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1C7D1" w14:textId="64BEB36D" w:rsidR="0062589D" w:rsidRPr="0008626A" w:rsidRDefault="008A0CC6" w:rsidP="009962A1">
      <w:pPr>
        <w:pStyle w:val="aff8"/>
        <w:jc w:val="right"/>
        <w:rPr>
          <w:rFonts w:ascii="Times New Roman" w:hAnsi="Times New Roman"/>
          <w:sz w:val="20"/>
          <w:szCs w:val="20"/>
        </w:rPr>
      </w:pPr>
      <w:r w:rsidRPr="0008626A">
        <w:rPr>
          <w:rFonts w:ascii="Times New Roman" w:hAnsi="Times New Roman"/>
          <w:sz w:val="20"/>
          <w:szCs w:val="20"/>
        </w:rPr>
        <w:t>ПРИЛОЖЕНИЕ</w:t>
      </w:r>
      <w:r w:rsidR="00197BBF" w:rsidRPr="0008626A">
        <w:rPr>
          <w:rFonts w:ascii="Times New Roman" w:hAnsi="Times New Roman"/>
          <w:sz w:val="20"/>
          <w:szCs w:val="20"/>
        </w:rPr>
        <w:t xml:space="preserve"> </w:t>
      </w:r>
      <w:r w:rsidR="0062589D" w:rsidRPr="0008626A">
        <w:rPr>
          <w:rFonts w:ascii="Times New Roman" w:hAnsi="Times New Roman"/>
          <w:sz w:val="20"/>
          <w:szCs w:val="20"/>
        </w:rPr>
        <w:t>6</w:t>
      </w:r>
    </w:p>
    <w:p w14:paraId="6E1B812D" w14:textId="208DA22A" w:rsidR="00197BBF" w:rsidRDefault="0062589D" w:rsidP="00FF4076">
      <w:pPr>
        <w:pStyle w:val="aff8"/>
        <w:jc w:val="right"/>
        <w:rPr>
          <w:rFonts w:ascii="Times New Roman" w:hAnsi="Times New Roman"/>
          <w:sz w:val="20"/>
          <w:szCs w:val="20"/>
        </w:rPr>
      </w:pPr>
      <w:r w:rsidRPr="0008626A">
        <w:rPr>
          <w:rFonts w:ascii="Times New Roman" w:hAnsi="Times New Roman"/>
          <w:sz w:val="20"/>
          <w:szCs w:val="20"/>
        </w:rPr>
        <w:t xml:space="preserve">к учетной политике </w:t>
      </w:r>
    </w:p>
    <w:p w14:paraId="7492E804" w14:textId="1A99C78A" w:rsidR="00A3363A" w:rsidRPr="00A3363A" w:rsidRDefault="00A3363A" w:rsidP="00FF4076">
      <w:pPr>
        <w:pStyle w:val="aff8"/>
        <w:jc w:val="right"/>
        <w:rPr>
          <w:rFonts w:ascii="Times New Roman" w:hAnsi="Times New Roman"/>
          <w:b/>
          <w:sz w:val="20"/>
          <w:szCs w:val="20"/>
        </w:rPr>
      </w:pPr>
      <w:r w:rsidRPr="00A3363A">
        <w:rPr>
          <w:rFonts w:ascii="Times New Roman" w:hAnsi="Times New Roman"/>
          <w:b/>
          <w:sz w:val="20"/>
          <w:szCs w:val="20"/>
        </w:rPr>
        <w:t>ГБУ «</w:t>
      </w:r>
      <w:r w:rsidR="008E7780" w:rsidRPr="008E7780">
        <w:rPr>
          <w:rFonts w:ascii="Times New Roman" w:hAnsi="Times New Roman"/>
          <w:b/>
          <w:sz w:val="20"/>
          <w:szCs w:val="20"/>
        </w:rPr>
        <w:t>Жилищник Мещанского района</w:t>
      </w:r>
      <w:bookmarkStart w:id="0" w:name="_GoBack"/>
      <w:bookmarkEnd w:id="0"/>
      <w:r w:rsidRPr="00A3363A">
        <w:rPr>
          <w:rFonts w:ascii="Times New Roman" w:hAnsi="Times New Roman"/>
          <w:b/>
          <w:sz w:val="20"/>
          <w:szCs w:val="20"/>
        </w:rPr>
        <w:t>»</w:t>
      </w:r>
    </w:p>
    <w:p w14:paraId="30379CE6" w14:textId="77777777" w:rsidR="00197BBF" w:rsidRPr="0008626A" w:rsidRDefault="0008561B" w:rsidP="00FF4076">
      <w:pPr>
        <w:pStyle w:val="aff8"/>
        <w:jc w:val="right"/>
        <w:rPr>
          <w:rFonts w:ascii="Times New Roman" w:hAnsi="Times New Roman"/>
          <w:sz w:val="20"/>
          <w:szCs w:val="20"/>
        </w:rPr>
      </w:pPr>
      <w:r w:rsidRPr="0008626A">
        <w:rPr>
          <w:rFonts w:ascii="Times New Roman" w:hAnsi="Times New Roman"/>
          <w:sz w:val="20"/>
          <w:szCs w:val="20"/>
        </w:rPr>
        <w:t xml:space="preserve">для целей бухгалтерского учета </w:t>
      </w:r>
    </w:p>
    <w:p w14:paraId="4F7E197C" w14:textId="77777777" w:rsidR="00197BBF" w:rsidRPr="0008626A" w:rsidRDefault="00197BBF" w:rsidP="00FF4076">
      <w:pPr>
        <w:pStyle w:val="aff8"/>
        <w:jc w:val="right"/>
        <w:rPr>
          <w:rFonts w:ascii="Times New Roman" w:hAnsi="Times New Roman"/>
          <w:sz w:val="20"/>
          <w:szCs w:val="20"/>
        </w:rPr>
      </w:pPr>
    </w:p>
    <w:p w14:paraId="480B7CA8" w14:textId="1BB64854" w:rsidR="003F40BD" w:rsidRPr="0008626A" w:rsidRDefault="0062589D" w:rsidP="00FF4076">
      <w:pPr>
        <w:widowControl w:val="0"/>
        <w:tabs>
          <w:tab w:val="left" w:pos="245"/>
          <w:tab w:val="center" w:pos="5244"/>
        </w:tabs>
        <w:ind w:firstLine="0"/>
        <w:jc w:val="center"/>
        <w:rPr>
          <w:b/>
          <w:sz w:val="24"/>
          <w:szCs w:val="24"/>
        </w:rPr>
      </w:pPr>
      <w:r w:rsidRPr="0008626A">
        <w:rPr>
          <w:b/>
          <w:sz w:val="24"/>
          <w:szCs w:val="24"/>
        </w:rPr>
        <w:t>Корреспонденци</w:t>
      </w:r>
      <w:r w:rsidR="008B243C" w:rsidRPr="0008626A">
        <w:rPr>
          <w:b/>
          <w:sz w:val="24"/>
          <w:szCs w:val="24"/>
        </w:rPr>
        <w:t>я</w:t>
      </w:r>
      <w:r w:rsidRPr="0008626A">
        <w:rPr>
          <w:b/>
          <w:sz w:val="24"/>
          <w:szCs w:val="24"/>
        </w:rPr>
        <w:t xml:space="preserve"> счетов бухгалтерского учета фактов хозяйственной жизни</w:t>
      </w:r>
    </w:p>
    <w:p w14:paraId="32DAF9C2" w14:textId="77777777" w:rsidR="003F40BD" w:rsidRPr="0008626A" w:rsidRDefault="003F40BD" w:rsidP="00FF4076">
      <w:pPr>
        <w:widowControl w:val="0"/>
        <w:ind w:firstLine="0"/>
        <w:rPr>
          <w:b/>
          <w:sz w:val="20"/>
        </w:rPr>
      </w:pPr>
    </w:p>
    <w:p w14:paraId="03070A40" w14:textId="7A2B3A65" w:rsidR="00675879" w:rsidRDefault="00A22B9C">
      <w:pPr>
        <w:pStyle w:val="12"/>
        <w:tabs>
          <w:tab w:val="right" w:leader="dot" w:pos="10479"/>
        </w:tabs>
        <w:rPr>
          <w:rFonts w:asciiTheme="minorHAnsi" w:eastAsiaTheme="minorEastAsia" w:hAnsiTheme="minorHAnsi" w:cstheme="minorBidi"/>
          <w:b w:val="0"/>
          <w:bCs w:val="0"/>
          <w:caps w:val="0"/>
          <w:noProof/>
          <w:sz w:val="22"/>
          <w:szCs w:val="22"/>
        </w:rPr>
      </w:pPr>
      <w:r w:rsidRPr="0008626A">
        <w:rPr>
          <w:rFonts w:cs="Times New Roman"/>
          <w:bCs w:val="0"/>
          <w:caps w:val="0"/>
        </w:rPr>
        <w:fldChar w:fldCharType="begin"/>
      </w:r>
      <w:r w:rsidRPr="0008626A">
        <w:rPr>
          <w:rFonts w:cs="Times New Roman"/>
          <w:bCs w:val="0"/>
          <w:caps w:val="0"/>
        </w:rPr>
        <w:instrText xml:space="preserve"> TOC \o "1-3" \h \z \u </w:instrText>
      </w:r>
      <w:r w:rsidRPr="0008626A">
        <w:rPr>
          <w:rFonts w:cs="Times New Roman"/>
          <w:bCs w:val="0"/>
          <w:caps w:val="0"/>
        </w:rPr>
        <w:fldChar w:fldCharType="separate"/>
      </w:r>
      <w:hyperlink w:anchor="_Toc167792500" w:history="1">
        <w:r w:rsidR="00675879" w:rsidRPr="00DC1FFA">
          <w:rPr>
            <w:rStyle w:val="af2"/>
            <w:noProof/>
            <w:kern w:val="24"/>
          </w:rPr>
          <w:t>1. Корреспонденция счетов по операциям со счетом бухгалтерского учета 0.101.00 «Основные средства»</w:t>
        </w:r>
        <w:r w:rsidR="00675879">
          <w:rPr>
            <w:noProof/>
            <w:webHidden/>
          </w:rPr>
          <w:tab/>
        </w:r>
        <w:r w:rsidR="00675879">
          <w:rPr>
            <w:noProof/>
            <w:webHidden/>
          </w:rPr>
          <w:fldChar w:fldCharType="begin"/>
        </w:r>
        <w:r w:rsidR="00675879">
          <w:rPr>
            <w:noProof/>
            <w:webHidden/>
          </w:rPr>
          <w:instrText xml:space="preserve"> PAGEREF _Toc167792500 \h </w:instrText>
        </w:r>
        <w:r w:rsidR="00675879">
          <w:rPr>
            <w:noProof/>
            <w:webHidden/>
          </w:rPr>
        </w:r>
        <w:r w:rsidR="00675879">
          <w:rPr>
            <w:noProof/>
            <w:webHidden/>
          </w:rPr>
          <w:fldChar w:fldCharType="separate"/>
        </w:r>
        <w:r w:rsidR="007A0C3D">
          <w:rPr>
            <w:noProof/>
            <w:webHidden/>
          </w:rPr>
          <w:t>10</w:t>
        </w:r>
        <w:r w:rsidR="00675879">
          <w:rPr>
            <w:noProof/>
            <w:webHidden/>
          </w:rPr>
          <w:fldChar w:fldCharType="end"/>
        </w:r>
      </w:hyperlink>
    </w:p>
    <w:p w14:paraId="4020E010" w14:textId="6F3E61BA"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501" w:history="1">
        <w:r w:rsidR="00675879" w:rsidRPr="00DC1FFA">
          <w:rPr>
            <w:rStyle w:val="af2"/>
            <w:b/>
            <w:noProof/>
            <w:kern w:val="24"/>
          </w:rPr>
          <w:t>1.1. Поступление основных средств (ОС)</w:t>
        </w:r>
        <w:r w:rsidR="00675879">
          <w:rPr>
            <w:noProof/>
            <w:webHidden/>
          </w:rPr>
          <w:tab/>
        </w:r>
        <w:r w:rsidR="00675879">
          <w:rPr>
            <w:noProof/>
            <w:webHidden/>
          </w:rPr>
          <w:fldChar w:fldCharType="begin"/>
        </w:r>
        <w:r w:rsidR="00675879">
          <w:rPr>
            <w:noProof/>
            <w:webHidden/>
          </w:rPr>
          <w:instrText xml:space="preserve"> PAGEREF _Toc167792501 \h </w:instrText>
        </w:r>
        <w:r w:rsidR="00675879">
          <w:rPr>
            <w:noProof/>
            <w:webHidden/>
          </w:rPr>
        </w:r>
        <w:r w:rsidR="00675879">
          <w:rPr>
            <w:noProof/>
            <w:webHidden/>
          </w:rPr>
          <w:fldChar w:fldCharType="separate"/>
        </w:r>
        <w:r w:rsidR="007A0C3D">
          <w:rPr>
            <w:noProof/>
            <w:webHidden/>
          </w:rPr>
          <w:t>10</w:t>
        </w:r>
        <w:r w:rsidR="00675879">
          <w:rPr>
            <w:noProof/>
            <w:webHidden/>
          </w:rPr>
          <w:fldChar w:fldCharType="end"/>
        </w:r>
      </w:hyperlink>
    </w:p>
    <w:p w14:paraId="4840A31A" w14:textId="4D6458E2"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02" w:history="1">
        <w:r w:rsidR="00675879" w:rsidRPr="00DC1FFA">
          <w:rPr>
            <w:rStyle w:val="af2"/>
            <w:b/>
            <w:noProof/>
            <w:kern w:val="24"/>
          </w:rPr>
          <w:t>1.1.1. Приобретение ОС у поставщиков</w:t>
        </w:r>
        <w:r w:rsidR="00675879">
          <w:rPr>
            <w:noProof/>
            <w:webHidden/>
          </w:rPr>
          <w:tab/>
        </w:r>
        <w:r w:rsidR="00675879">
          <w:rPr>
            <w:noProof/>
            <w:webHidden/>
          </w:rPr>
          <w:fldChar w:fldCharType="begin"/>
        </w:r>
        <w:r w:rsidR="00675879">
          <w:rPr>
            <w:noProof/>
            <w:webHidden/>
          </w:rPr>
          <w:instrText xml:space="preserve"> PAGEREF _Toc167792502 \h </w:instrText>
        </w:r>
        <w:r w:rsidR="00675879">
          <w:rPr>
            <w:noProof/>
            <w:webHidden/>
          </w:rPr>
        </w:r>
        <w:r w:rsidR="00675879">
          <w:rPr>
            <w:noProof/>
            <w:webHidden/>
          </w:rPr>
          <w:fldChar w:fldCharType="separate"/>
        </w:r>
        <w:r w:rsidR="007A0C3D">
          <w:rPr>
            <w:noProof/>
            <w:webHidden/>
          </w:rPr>
          <w:t>10</w:t>
        </w:r>
        <w:r w:rsidR="00675879">
          <w:rPr>
            <w:noProof/>
            <w:webHidden/>
          </w:rPr>
          <w:fldChar w:fldCharType="end"/>
        </w:r>
      </w:hyperlink>
    </w:p>
    <w:p w14:paraId="72BDEC64" w14:textId="6A9EA786"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03" w:history="1">
        <w:r w:rsidR="00675879" w:rsidRPr="00DC1FFA">
          <w:rPr>
            <w:rStyle w:val="af2"/>
            <w:b/>
            <w:noProof/>
            <w:kern w:val="24"/>
          </w:rPr>
          <w:t>1.1.2. Безвозмездное получение ОС от органа государственной власти, государственного учреждения</w:t>
        </w:r>
        <w:r w:rsidR="00675879">
          <w:rPr>
            <w:noProof/>
            <w:webHidden/>
          </w:rPr>
          <w:tab/>
        </w:r>
        <w:r w:rsidR="00675879">
          <w:rPr>
            <w:noProof/>
            <w:webHidden/>
          </w:rPr>
          <w:fldChar w:fldCharType="begin"/>
        </w:r>
        <w:r w:rsidR="00675879">
          <w:rPr>
            <w:noProof/>
            <w:webHidden/>
          </w:rPr>
          <w:instrText xml:space="preserve"> PAGEREF _Toc167792503 \h </w:instrText>
        </w:r>
        <w:r w:rsidR="00675879">
          <w:rPr>
            <w:noProof/>
            <w:webHidden/>
          </w:rPr>
        </w:r>
        <w:r w:rsidR="00675879">
          <w:rPr>
            <w:noProof/>
            <w:webHidden/>
          </w:rPr>
          <w:fldChar w:fldCharType="separate"/>
        </w:r>
        <w:r w:rsidR="007A0C3D">
          <w:rPr>
            <w:noProof/>
            <w:webHidden/>
          </w:rPr>
          <w:t>12</w:t>
        </w:r>
        <w:r w:rsidR="00675879">
          <w:rPr>
            <w:noProof/>
            <w:webHidden/>
          </w:rPr>
          <w:fldChar w:fldCharType="end"/>
        </w:r>
      </w:hyperlink>
    </w:p>
    <w:p w14:paraId="7B22B142" w14:textId="4C891AFE"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04" w:history="1">
        <w:r w:rsidR="00675879" w:rsidRPr="00DC1FFA">
          <w:rPr>
            <w:rStyle w:val="af2"/>
            <w:b/>
            <w:noProof/>
            <w:kern w:val="24"/>
          </w:rPr>
          <w:t>1.1.3. Пожертвование от юридических и физических лиц</w:t>
        </w:r>
        <w:r w:rsidR="00675879">
          <w:rPr>
            <w:noProof/>
            <w:webHidden/>
          </w:rPr>
          <w:tab/>
        </w:r>
        <w:r w:rsidR="00675879">
          <w:rPr>
            <w:noProof/>
            <w:webHidden/>
          </w:rPr>
          <w:fldChar w:fldCharType="begin"/>
        </w:r>
        <w:r w:rsidR="00675879">
          <w:rPr>
            <w:noProof/>
            <w:webHidden/>
          </w:rPr>
          <w:instrText xml:space="preserve"> PAGEREF _Toc167792504 \h </w:instrText>
        </w:r>
        <w:r w:rsidR="00675879">
          <w:rPr>
            <w:noProof/>
            <w:webHidden/>
          </w:rPr>
        </w:r>
        <w:r w:rsidR="00675879">
          <w:rPr>
            <w:noProof/>
            <w:webHidden/>
          </w:rPr>
          <w:fldChar w:fldCharType="separate"/>
        </w:r>
        <w:r w:rsidR="007A0C3D">
          <w:rPr>
            <w:noProof/>
            <w:webHidden/>
          </w:rPr>
          <w:t>14</w:t>
        </w:r>
        <w:r w:rsidR="00675879">
          <w:rPr>
            <w:noProof/>
            <w:webHidden/>
          </w:rPr>
          <w:fldChar w:fldCharType="end"/>
        </w:r>
      </w:hyperlink>
    </w:p>
    <w:p w14:paraId="7CF7379F" w14:textId="436B1BF4"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05" w:history="1">
        <w:r w:rsidR="00675879" w:rsidRPr="00DC1FFA">
          <w:rPr>
            <w:rStyle w:val="af2"/>
            <w:b/>
            <w:noProof/>
            <w:kern w:val="24"/>
          </w:rPr>
          <w:t>1.1.4. Изготовление объектов ОС собственными силами учреждения</w:t>
        </w:r>
        <w:r w:rsidR="00675879">
          <w:rPr>
            <w:noProof/>
            <w:webHidden/>
          </w:rPr>
          <w:tab/>
        </w:r>
        <w:r w:rsidR="00675879">
          <w:rPr>
            <w:noProof/>
            <w:webHidden/>
          </w:rPr>
          <w:fldChar w:fldCharType="begin"/>
        </w:r>
        <w:r w:rsidR="00675879">
          <w:rPr>
            <w:noProof/>
            <w:webHidden/>
          </w:rPr>
          <w:instrText xml:space="preserve"> PAGEREF _Toc167792505 \h </w:instrText>
        </w:r>
        <w:r w:rsidR="00675879">
          <w:rPr>
            <w:noProof/>
            <w:webHidden/>
          </w:rPr>
        </w:r>
        <w:r w:rsidR="00675879">
          <w:rPr>
            <w:noProof/>
            <w:webHidden/>
          </w:rPr>
          <w:fldChar w:fldCharType="separate"/>
        </w:r>
        <w:r w:rsidR="007A0C3D">
          <w:rPr>
            <w:noProof/>
            <w:webHidden/>
          </w:rPr>
          <w:t>15</w:t>
        </w:r>
        <w:r w:rsidR="00675879">
          <w:rPr>
            <w:noProof/>
            <w:webHidden/>
          </w:rPr>
          <w:fldChar w:fldCharType="end"/>
        </w:r>
      </w:hyperlink>
    </w:p>
    <w:p w14:paraId="331DB856" w14:textId="79E14953"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06" w:history="1">
        <w:r w:rsidR="00675879" w:rsidRPr="00DC1FFA">
          <w:rPr>
            <w:rStyle w:val="af2"/>
            <w:b/>
            <w:noProof/>
            <w:kern w:val="24"/>
          </w:rPr>
          <w:t>1.1.5. Принятие к учету неучтенных объектов ОС, выявленных при инвентаризации</w:t>
        </w:r>
        <w:r w:rsidR="00675879">
          <w:rPr>
            <w:noProof/>
            <w:webHidden/>
          </w:rPr>
          <w:tab/>
        </w:r>
        <w:r w:rsidR="00675879">
          <w:rPr>
            <w:noProof/>
            <w:webHidden/>
          </w:rPr>
          <w:fldChar w:fldCharType="begin"/>
        </w:r>
        <w:r w:rsidR="00675879">
          <w:rPr>
            <w:noProof/>
            <w:webHidden/>
          </w:rPr>
          <w:instrText xml:space="preserve"> PAGEREF _Toc167792506 \h </w:instrText>
        </w:r>
        <w:r w:rsidR="00675879">
          <w:rPr>
            <w:noProof/>
            <w:webHidden/>
          </w:rPr>
        </w:r>
        <w:r w:rsidR="00675879">
          <w:rPr>
            <w:noProof/>
            <w:webHidden/>
          </w:rPr>
          <w:fldChar w:fldCharType="separate"/>
        </w:r>
        <w:r w:rsidR="007A0C3D">
          <w:rPr>
            <w:noProof/>
            <w:webHidden/>
          </w:rPr>
          <w:t>15</w:t>
        </w:r>
        <w:r w:rsidR="00675879">
          <w:rPr>
            <w:noProof/>
            <w:webHidden/>
          </w:rPr>
          <w:fldChar w:fldCharType="end"/>
        </w:r>
      </w:hyperlink>
    </w:p>
    <w:p w14:paraId="16359289" w14:textId="35BF75CE"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07" w:history="1">
        <w:r w:rsidR="00675879" w:rsidRPr="00DC1FFA">
          <w:rPr>
            <w:rStyle w:val="af2"/>
            <w:b/>
            <w:noProof/>
            <w:kern w:val="24"/>
          </w:rPr>
          <w:t>1.1.6. Принятие к учету объектов ОС в порядке возмещения ущерба, причиненного виновным лицом</w:t>
        </w:r>
        <w:r w:rsidR="00675879">
          <w:rPr>
            <w:noProof/>
            <w:webHidden/>
          </w:rPr>
          <w:tab/>
        </w:r>
        <w:r w:rsidR="00675879">
          <w:rPr>
            <w:noProof/>
            <w:webHidden/>
          </w:rPr>
          <w:fldChar w:fldCharType="begin"/>
        </w:r>
        <w:r w:rsidR="00675879">
          <w:rPr>
            <w:noProof/>
            <w:webHidden/>
          </w:rPr>
          <w:instrText xml:space="preserve"> PAGEREF _Toc167792507 \h </w:instrText>
        </w:r>
        <w:r w:rsidR="00675879">
          <w:rPr>
            <w:noProof/>
            <w:webHidden/>
          </w:rPr>
        </w:r>
        <w:r w:rsidR="00675879">
          <w:rPr>
            <w:noProof/>
            <w:webHidden/>
          </w:rPr>
          <w:fldChar w:fldCharType="separate"/>
        </w:r>
        <w:r w:rsidR="007A0C3D">
          <w:rPr>
            <w:noProof/>
            <w:webHidden/>
          </w:rPr>
          <w:t>16</w:t>
        </w:r>
        <w:r w:rsidR="00675879">
          <w:rPr>
            <w:noProof/>
            <w:webHidden/>
          </w:rPr>
          <w:fldChar w:fldCharType="end"/>
        </w:r>
      </w:hyperlink>
    </w:p>
    <w:p w14:paraId="20435CB3" w14:textId="50068844"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08" w:history="1">
        <w:r w:rsidR="00675879" w:rsidRPr="00DC1FFA">
          <w:rPr>
            <w:rStyle w:val="af2"/>
            <w:b/>
            <w:noProof/>
            <w:kern w:val="24"/>
          </w:rPr>
          <w:t>1.1.7. Принятие к учету объекта ОС, полученного по результатам работы территориальных отделов судебных приставов в счет погашения дебиторской задолженности населения за оказанные жилищно-коммунальные и прочие услуги</w:t>
        </w:r>
        <w:r w:rsidR="00675879">
          <w:rPr>
            <w:noProof/>
            <w:webHidden/>
          </w:rPr>
          <w:tab/>
        </w:r>
        <w:r w:rsidR="00675879">
          <w:rPr>
            <w:noProof/>
            <w:webHidden/>
          </w:rPr>
          <w:fldChar w:fldCharType="begin"/>
        </w:r>
        <w:r w:rsidR="00675879">
          <w:rPr>
            <w:noProof/>
            <w:webHidden/>
          </w:rPr>
          <w:instrText xml:space="preserve"> PAGEREF _Toc167792508 \h </w:instrText>
        </w:r>
        <w:r w:rsidR="00675879">
          <w:rPr>
            <w:noProof/>
            <w:webHidden/>
          </w:rPr>
        </w:r>
        <w:r w:rsidR="00675879">
          <w:rPr>
            <w:noProof/>
            <w:webHidden/>
          </w:rPr>
          <w:fldChar w:fldCharType="separate"/>
        </w:r>
        <w:r w:rsidR="007A0C3D">
          <w:rPr>
            <w:noProof/>
            <w:webHidden/>
          </w:rPr>
          <w:t>16</w:t>
        </w:r>
        <w:r w:rsidR="00675879">
          <w:rPr>
            <w:noProof/>
            <w:webHidden/>
          </w:rPr>
          <w:fldChar w:fldCharType="end"/>
        </w:r>
      </w:hyperlink>
    </w:p>
    <w:p w14:paraId="53480B14" w14:textId="0136C5A0"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09" w:history="1">
        <w:r w:rsidR="00675879" w:rsidRPr="00DC1FFA">
          <w:rPr>
            <w:rStyle w:val="af2"/>
            <w:b/>
            <w:noProof/>
            <w:kern w:val="24"/>
          </w:rPr>
          <w:t>1.1.8. Получение в неоперационную (финансовую) аренду объектов ОС, с последующим выкупом</w:t>
        </w:r>
        <w:r w:rsidR="00675879">
          <w:rPr>
            <w:noProof/>
            <w:webHidden/>
          </w:rPr>
          <w:tab/>
        </w:r>
        <w:r w:rsidR="00675879">
          <w:rPr>
            <w:noProof/>
            <w:webHidden/>
          </w:rPr>
          <w:fldChar w:fldCharType="begin"/>
        </w:r>
        <w:r w:rsidR="00675879">
          <w:rPr>
            <w:noProof/>
            <w:webHidden/>
          </w:rPr>
          <w:instrText xml:space="preserve"> PAGEREF _Toc167792509 \h </w:instrText>
        </w:r>
        <w:r w:rsidR="00675879">
          <w:rPr>
            <w:noProof/>
            <w:webHidden/>
          </w:rPr>
        </w:r>
        <w:r w:rsidR="00675879">
          <w:rPr>
            <w:noProof/>
            <w:webHidden/>
          </w:rPr>
          <w:fldChar w:fldCharType="separate"/>
        </w:r>
        <w:r w:rsidR="007A0C3D">
          <w:rPr>
            <w:noProof/>
            <w:webHidden/>
          </w:rPr>
          <w:t>16</w:t>
        </w:r>
        <w:r w:rsidR="00675879">
          <w:rPr>
            <w:noProof/>
            <w:webHidden/>
          </w:rPr>
          <w:fldChar w:fldCharType="end"/>
        </w:r>
      </w:hyperlink>
    </w:p>
    <w:p w14:paraId="0DDDE61F" w14:textId="458E2307"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10" w:history="1">
        <w:r w:rsidR="00675879" w:rsidRPr="00DC1FFA">
          <w:rPr>
            <w:rStyle w:val="af2"/>
            <w:b/>
            <w:noProof/>
            <w:kern w:val="24"/>
          </w:rPr>
          <w:t>1.1.9. Ввод в эксплуатацию объектов ОС стоимостью до 10 000 руб.</w:t>
        </w:r>
        <w:r w:rsidR="00675879">
          <w:rPr>
            <w:noProof/>
            <w:webHidden/>
          </w:rPr>
          <w:tab/>
        </w:r>
        <w:r w:rsidR="00675879">
          <w:rPr>
            <w:noProof/>
            <w:webHidden/>
          </w:rPr>
          <w:fldChar w:fldCharType="begin"/>
        </w:r>
        <w:r w:rsidR="00675879">
          <w:rPr>
            <w:noProof/>
            <w:webHidden/>
          </w:rPr>
          <w:instrText xml:space="preserve"> PAGEREF _Toc167792510 \h </w:instrText>
        </w:r>
        <w:r w:rsidR="00675879">
          <w:rPr>
            <w:noProof/>
            <w:webHidden/>
          </w:rPr>
        </w:r>
        <w:r w:rsidR="00675879">
          <w:rPr>
            <w:noProof/>
            <w:webHidden/>
          </w:rPr>
          <w:fldChar w:fldCharType="separate"/>
        </w:r>
        <w:r w:rsidR="007A0C3D">
          <w:rPr>
            <w:noProof/>
            <w:webHidden/>
          </w:rPr>
          <w:t>16</w:t>
        </w:r>
        <w:r w:rsidR="00675879">
          <w:rPr>
            <w:noProof/>
            <w:webHidden/>
          </w:rPr>
          <w:fldChar w:fldCharType="end"/>
        </w:r>
      </w:hyperlink>
    </w:p>
    <w:p w14:paraId="14D1DD4D" w14:textId="27314C05"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511" w:history="1">
        <w:r w:rsidR="00675879" w:rsidRPr="00DC1FFA">
          <w:rPr>
            <w:rStyle w:val="af2"/>
            <w:b/>
            <w:noProof/>
            <w:kern w:val="24"/>
          </w:rPr>
          <w:t>1.2. Внутреннее перемещение ОС</w:t>
        </w:r>
        <w:r w:rsidR="00675879">
          <w:rPr>
            <w:noProof/>
            <w:webHidden/>
          </w:rPr>
          <w:tab/>
        </w:r>
        <w:r w:rsidR="00675879">
          <w:rPr>
            <w:noProof/>
            <w:webHidden/>
          </w:rPr>
          <w:fldChar w:fldCharType="begin"/>
        </w:r>
        <w:r w:rsidR="00675879">
          <w:rPr>
            <w:noProof/>
            <w:webHidden/>
          </w:rPr>
          <w:instrText xml:space="preserve"> PAGEREF _Toc167792511 \h </w:instrText>
        </w:r>
        <w:r w:rsidR="00675879">
          <w:rPr>
            <w:noProof/>
            <w:webHidden/>
          </w:rPr>
        </w:r>
        <w:r w:rsidR="00675879">
          <w:rPr>
            <w:noProof/>
            <w:webHidden/>
          </w:rPr>
          <w:fldChar w:fldCharType="separate"/>
        </w:r>
        <w:r w:rsidR="007A0C3D">
          <w:rPr>
            <w:noProof/>
            <w:webHidden/>
          </w:rPr>
          <w:t>16</w:t>
        </w:r>
        <w:r w:rsidR="00675879">
          <w:rPr>
            <w:noProof/>
            <w:webHidden/>
          </w:rPr>
          <w:fldChar w:fldCharType="end"/>
        </w:r>
      </w:hyperlink>
    </w:p>
    <w:p w14:paraId="522382A0" w14:textId="50BA556E"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512" w:history="1">
        <w:r w:rsidR="00675879" w:rsidRPr="00DC1FFA">
          <w:rPr>
            <w:rStyle w:val="af2"/>
            <w:b/>
            <w:noProof/>
            <w:kern w:val="24"/>
          </w:rPr>
          <w:t>1.3. Реклассификация ОС (в том числе в группу основных средств «Инвестиционная недвижимость» или исключение из группы основных средств «Инвестиционная недвижимость»)</w:t>
        </w:r>
        <w:r w:rsidR="00675879">
          <w:rPr>
            <w:noProof/>
            <w:webHidden/>
          </w:rPr>
          <w:tab/>
        </w:r>
        <w:r w:rsidR="00675879">
          <w:rPr>
            <w:noProof/>
            <w:webHidden/>
          </w:rPr>
          <w:fldChar w:fldCharType="begin"/>
        </w:r>
        <w:r w:rsidR="00675879">
          <w:rPr>
            <w:noProof/>
            <w:webHidden/>
          </w:rPr>
          <w:instrText xml:space="preserve"> PAGEREF _Toc167792512 \h </w:instrText>
        </w:r>
        <w:r w:rsidR="00675879">
          <w:rPr>
            <w:noProof/>
            <w:webHidden/>
          </w:rPr>
        </w:r>
        <w:r w:rsidR="00675879">
          <w:rPr>
            <w:noProof/>
            <w:webHidden/>
          </w:rPr>
          <w:fldChar w:fldCharType="separate"/>
        </w:r>
        <w:r w:rsidR="007A0C3D">
          <w:rPr>
            <w:noProof/>
            <w:webHidden/>
          </w:rPr>
          <w:t>17</w:t>
        </w:r>
        <w:r w:rsidR="00675879">
          <w:rPr>
            <w:noProof/>
            <w:webHidden/>
          </w:rPr>
          <w:fldChar w:fldCharType="end"/>
        </w:r>
      </w:hyperlink>
    </w:p>
    <w:p w14:paraId="3757220C" w14:textId="2DB2E5D1"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513" w:history="1">
        <w:r w:rsidR="00675879" w:rsidRPr="00DC1FFA">
          <w:rPr>
            <w:rStyle w:val="af2"/>
            <w:b/>
            <w:noProof/>
            <w:kern w:val="24"/>
          </w:rPr>
          <w:t>1.4. Передача объекта ОС в аренду (с целью получения платы за пользование имуществом (арендной платы)), безвозмездное срочное пользование</w:t>
        </w:r>
        <w:r w:rsidR="00675879">
          <w:rPr>
            <w:noProof/>
            <w:webHidden/>
          </w:rPr>
          <w:tab/>
        </w:r>
        <w:r w:rsidR="00675879">
          <w:rPr>
            <w:noProof/>
            <w:webHidden/>
          </w:rPr>
          <w:fldChar w:fldCharType="begin"/>
        </w:r>
        <w:r w:rsidR="00675879">
          <w:rPr>
            <w:noProof/>
            <w:webHidden/>
          </w:rPr>
          <w:instrText xml:space="preserve"> PAGEREF _Toc167792513 \h </w:instrText>
        </w:r>
        <w:r w:rsidR="00675879">
          <w:rPr>
            <w:noProof/>
            <w:webHidden/>
          </w:rPr>
        </w:r>
        <w:r w:rsidR="00675879">
          <w:rPr>
            <w:noProof/>
            <w:webHidden/>
          </w:rPr>
          <w:fldChar w:fldCharType="separate"/>
        </w:r>
        <w:r w:rsidR="007A0C3D">
          <w:rPr>
            <w:noProof/>
            <w:webHidden/>
          </w:rPr>
          <w:t>18</w:t>
        </w:r>
        <w:r w:rsidR="00675879">
          <w:rPr>
            <w:noProof/>
            <w:webHidden/>
          </w:rPr>
          <w:fldChar w:fldCharType="end"/>
        </w:r>
      </w:hyperlink>
    </w:p>
    <w:p w14:paraId="24C1EBBF" w14:textId="586F1941"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514" w:history="1">
        <w:r w:rsidR="00675879" w:rsidRPr="00DC1FFA">
          <w:rPr>
            <w:rStyle w:val="af2"/>
            <w:b/>
            <w:noProof/>
            <w:kern w:val="24"/>
          </w:rPr>
          <w:t>1.5. Выбытие</w:t>
        </w:r>
        <w:r w:rsidR="00675879">
          <w:rPr>
            <w:noProof/>
            <w:webHidden/>
          </w:rPr>
          <w:tab/>
        </w:r>
        <w:r w:rsidR="00675879">
          <w:rPr>
            <w:noProof/>
            <w:webHidden/>
          </w:rPr>
          <w:fldChar w:fldCharType="begin"/>
        </w:r>
        <w:r w:rsidR="00675879">
          <w:rPr>
            <w:noProof/>
            <w:webHidden/>
          </w:rPr>
          <w:instrText xml:space="preserve"> PAGEREF _Toc167792514 \h </w:instrText>
        </w:r>
        <w:r w:rsidR="00675879">
          <w:rPr>
            <w:noProof/>
            <w:webHidden/>
          </w:rPr>
        </w:r>
        <w:r w:rsidR="00675879">
          <w:rPr>
            <w:noProof/>
            <w:webHidden/>
          </w:rPr>
          <w:fldChar w:fldCharType="separate"/>
        </w:r>
        <w:r w:rsidR="007A0C3D">
          <w:rPr>
            <w:noProof/>
            <w:webHidden/>
          </w:rPr>
          <w:t>18</w:t>
        </w:r>
        <w:r w:rsidR="00675879">
          <w:rPr>
            <w:noProof/>
            <w:webHidden/>
          </w:rPr>
          <w:fldChar w:fldCharType="end"/>
        </w:r>
      </w:hyperlink>
    </w:p>
    <w:p w14:paraId="3E7DB981" w14:textId="684FF11B"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15" w:history="1">
        <w:r w:rsidR="00675879" w:rsidRPr="00DC1FFA">
          <w:rPr>
            <w:rStyle w:val="af2"/>
            <w:b/>
            <w:noProof/>
            <w:kern w:val="24"/>
          </w:rPr>
          <w:t>1.5.1. Безвозмездная передача имущества</w:t>
        </w:r>
        <w:r w:rsidR="00675879">
          <w:rPr>
            <w:noProof/>
            <w:webHidden/>
          </w:rPr>
          <w:tab/>
        </w:r>
        <w:r w:rsidR="00675879">
          <w:rPr>
            <w:noProof/>
            <w:webHidden/>
          </w:rPr>
          <w:fldChar w:fldCharType="begin"/>
        </w:r>
        <w:r w:rsidR="00675879">
          <w:rPr>
            <w:noProof/>
            <w:webHidden/>
          </w:rPr>
          <w:instrText xml:space="preserve"> PAGEREF _Toc167792515 \h </w:instrText>
        </w:r>
        <w:r w:rsidR="00675879">
          <w:rPr>
            <w:noProof/>
            <w:webHidden/>
          </w:rPr>
        </w:r>
        <w:r w:rsidR="00675879">
          <w:rPr>
            <w:noProof/>
            <w:webHidden/>
          </w:rPr>
          <w:fldChar w:fldCharType="separate"/>
        </w:r>
        <w:r w:rsidR="007A0C3D">
          <w:rPr>
            <w:noProof/>
            <w:webHidden/>
          </w:rPr>
          <w:t>18</w:t>
        </w:r>
        <w:r w:rsidR="00675879">
          <w:rPr>
            <w:noProof/>
            <w:webHidden/>
          </w:rPr>
          <w:fldChar w:fldCharType="end"/>
        </w:r>
      </w:hyperlink>
    </w:p>
    <w:p w14:paraId="78426FC3" w14:textId="2D5417D7"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16" w:history="1">
        <w:r w:rsidR="00675879" w:rsidRPr="00DC1FFA">
          <w:rPr>
            <w:rStyle w:val="af2"/>
            <w:b/>
            <w:noProof/>
            <w:kern w:val="24"/>
          </w:rPr>
          <w:t>1.5.2. Признание объекта ОС, не соответствующим критериям актива</w:t>
        </w:r>
        <w:r w:rsidR="00675879">
          <w:rPr>
            <w:noProof/>
            <w:webHidden/>
          </w:rPr>
          <w:tab/>
        </w:r>
        <w:r w:rsidR="00675879">
          <w:rPr>
            <w:noProof/>
            <w:webHidden/>
          </w:rPr>
          <w:fldChar w:fldCharType="begin"/>
        </w:r>
        <w:r w:rsidR="00675879">
          <w:rPr>
            <w:noProof/>
            <w:webHidden/>
          </w:rPr>
          <w:instrText xml:space="preserve"> PAGEREF _Toc167792516 \h </w:instrText>
        </w:r>
        <w:r w:rsidR="00675879">
          <w:rPr>
            <w:noProof/>
            <w:webHidden/>
          </w:rPr>
        </w:r>
        <w:r w:rsidR="00675879">
          <w:rPr>
            <w:noProof/>
            <w:webHidden/>
          </w:rPr>
          <w:fldChar w:fldCharType="separate"/>
        </w:r>
        <w:r w:rsidR="007A0C3D">
          <w:rPr>
            <w:noProof/>
            <w:webHidden/>
          </w:rPr>
          <w:t>21</w:t>
        </w:r>
        <w:r w:rsidR="00675879">
          <w:rPr>
            <w:noProof/>
            <w:webHidden/>
          </w:rPr>
          <w:fldChar w:fldCharType="end"/>
        </w:r>
      </w:hyperlink>
    </w:p>
    <w:p w14:paraId="27C68D3E" w14:textId="7D822F54"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17" w:history="1">
        <w:r w:rsidR="00675879" w:rsidRPr="00DC1FFA">
          <w:rPr>
            <w:rStyle w:val="af2"/>
            <w:b/>
            <w:noProof/>
            <w:kern w:val="24"/>
          </w:rPr>
          <w:t>1.5.3. Списание объектов ОС, пришедших в негодность, при моральном износе</w:t>
        </w:r>
        <w:r w:rsidR="00675879">
          <w:rPr>
            <w:noProof/>
            <w:webHidden/>
          </w:rPr>
          <w:tab/>
        </w:r>
        <w:r w:rsidR="00675879">
          <w:rPr>
            <w:noProof/>
            <w:webHidden/>
          </w:rPr>
          <w:fldChar w:fldCharType="begin"/>
        </w:r>
        <w:r w:rsidR="00675879">
          <w:rPr>
            <w:noProof/>
            <w:webHidden/>
          </w:rPr>
          <w:instrText xml:space="preserve"> PAGEREF _Toc167792517 \h </w:instrText>
        </w:r>
        <w:r w:rsidR="00675879">
          <w:rPr>
            <w:noProof/>
            <w:webHidden/>
          </w:rPr>
        </w:r>
        <w:r w:rsidR="00675879">
          <w:rPr>
            <w:noProof/>
            <w:webHidden/>
          </w:rPr>
          <w:fldChar w:fldCharType="separate"/>
        </w:r>
        <w:r w:rsidR="007A0C3D">
          <w:rPr>
            <w:noProof/>
            <w:webHidden/>
          </w:rPr>
          <w:t>22</w:t>
        </w:r>
        <w:r w:rsidR="00675879">
          <w:rPr>
            <w:noProof/>
            <w:webHidden/>
          </w:rPr>
          <w:fldChar w:fldCharType="end"/>
        </w:r>
      </w:hyperlink>
    </w:p>
    <w:p w14:paraId="072551AD" w14:textId="76E15DC3"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18" w:history="1">
        <w:r w:rsidR="00675879" w:rsidRPr="00DC1FFA">
          <w:rPr>
            <w:rStyle w:val="af2"/>
            <w:b/>
            <w:noProof/>
            <w:kern w:val="24"/>
          </w:rPr>
          <w:t>1.5.4. Списание ОС, пришедших в негодность вследствие стихийных и иных бедствий, опасного природного явления, катастрофы</w:t>
        </w:r>
        <w:r w:rsidR="00675879">
          <w:rPr>
            <w:noProof/>
            <w:webHidden/>
          </w:rPr>
          <w:tab/>
        </w:r>
        <w:r w:rsidR="00675879">
          <w:rPr>
            <w:noProof/>
            <w:webHidden/>
          </w:rPr>
          <w:fldChar w:fldCharType="begin"/>
        </w:r>
        <w:r w:rsidR="00675879">
          <w:rPr>
            <w:noProof/>
            <w:webHidden/>
          </w:rPr>
          <w:instrText xml:space="preserve"> PAGEREF _Toc167792518 \h </w:instrText>
        </w:r>
        <w:r w:rsidR="00675879">
          <w:rPr>
            <w:noProof/>
            <w:webHidden/>
          </w:rPr>
        </w:r>
        <w:r w:rsidR="00675879">
          <w:rPr>
            <w:noProof/>
            <w:webHidden/>
          </w:rPr>
          <w:fldChar w:fldCharType="separate"/>
        </w:r>
        <w:r w:rsidR="007A0C3D">
          <w:rPr>
            <w:noProof/>
            <w:webHidden/>
          </w:rPr>
          <w:t>23</w:t>
        </w:r>
        <w:r w:rsidR="00675879">
          <w:rPr>
            <w:noProof/>
            <w:webHidden/>
          </w:rPr>
          <w:fldChar w:fldCharType="end"/>
        </w:r>
      </w:hyperlink>
    </w:p>
    <w:p w14:paraId="3DBB1EA2" w14:textId="590BD69A"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19" w:history="1">
        <w:r w:rsidR="00675879" w:rsidRPr="00DC1FFA">
          <w:rPr>
            <w:rStyle w:val="af2"/>
            <w:b/>
            <w:noProof/>
            <w:kern w:val="24"/>
          </w:rPr>
          <w:t>1.5.5. Отражение выявленных при инвентаризации недостач объектов ОС</w:t>
        </w:r>
        <w:r w:rsidR="00675879">
          <w:rPr>
            <w:noProof/>
            <w:webHidden/>
          </w:rPr>
          <w:tab/>
        </w:r>
        <w:r w:rsidR="00675879">
          <w:rPr>
            <w:noProof/>
            <w:webHidden/>
          </w:rPr>
          <w:fldChar w:fldCharType="begin"/>
        </w:r>
        <w:r w:rsidR="00675879">
          <w:rPr>
            <w:noProof/>
            <w:webHidden/>
          </w:rPr>
          <w:instrText xml:space="preserve"> PAGEREF _Toc167792519 \h </w:instrText>
        </w:r>
        <w:r w:rsidR="00675879">
          <w:rPr>
            <w:noProof/>
            <w:webHidden/>
          </w:rPr>
        </w:r>
        <w:r w:rsidR="00675879">
          <w:rPr>
            <w:noProof/>
            <w:webHidden/>
          </w:rPr>
          <w:fldChar w:fldCharType="separate"/>
        </w:r>
        <w:r w:rsidR="007A0C3D">
          <w:rPr>
            <w:noProof/>
            <w:webHidden/>
          </w:rPr>
          <w:t>24</w:t>
        </w:r>
        <w:r w:rsidR="00675879">
          <w:rPr>
            <w:noProof/>
            <w:webHidden/>
          </w:rPr>
          <w:fldChar w:fldCharType="end"/>
        </w:r>
      </w:hyperlink>
    </w:p>
    <w:p w14:paraId="4E92FCF3" w14:textId="1F8F1A19"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20" w:history="1">
        <w:r w:rsidR="00675879" w:rsidRPr="00DC1FFA">
          <w:rPr>
            <w:rStyle w:val="af2"/>
            <w:b/>
            <w:noProof/>
            <w:kern w:val="24"/>
          </w:rPr>
          <w:t>1.5.6. Продажа ОС</w:t>
        </w:r>
        <w:r w:rsidR="00675879">
          <w:rPr>
            <w:noProof/>
            <w:webHidden/>
          </w:rPr>
          <w:tab/>
        </w:r>
        <w:r w:rsidR="00675879">
          <w:rPr>
            <w:noProof/>
            <w:webHidden/>
          </w:rPr>
          <w:fldChar w:fldCharType="begin"/>
        </w:r>
        <w:r w:rsidR="00675879">
          <w:rPr>
            <w:noProof/>
            <w:webHidden/>
          </w:rPr>
          <w:instrText xml:space="preserve"> PAGEREF _Toc167792520 \h </w:instrText>
        </w:r>
        <w:r w:rsidR="00675879">
          <w:rPr>
            <w:noProof/>
            <w:webHidden/>
          </w:rPr>
        </w:r>
        <w:r w:rsidR="00675879">
          <w:rPr>
            <w:noProof/>
            <w:webHidden/>
          </w:rPr>
          <w:fldChar w:fldCharType="separate"/>
        </w:r>
        <w:r w:rsidR="007A0C3D">
          <w:rPr>
            <w:noProof/>
            <w:webHidden/>
          </w:rPr>
          <w:t>24</w:t>
        </w:r>
        <w:r w:rsidR="00675879">
          <w:rPr>
            <w:noProof/>
            <w:webHidden/>
          </w:rPr>
          <w:fldChar w:fldCharType="end"/>
        </w:r>
      </w:hyperlink>
    </w:p>
    <w:p w14:paraId="77FED6C8" w14:textId="34DCF064"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521" w:history="1">
        <w:r w:rsidR="00675879" w:rsidRPr="00DC1FFA">
          <w:rPr>
            <w:rStyle w:val="af2"/>
            <w:b/>
            <w:noProof/>
            <w:kern w:val="24"/>
          </w:rPr>
          <w:t>1.6. Последующая оценка объектов ОС</w:t>
        </w:r>
        <w:r w:rsidR="00675879">
          <w:rPr>
            <w:noProof/>
            <w:webHidden/>
          </w:rPr>
          <w:tab/>
        </w:r>
        <w:r w:rsidR="00675879">
          <w:rPr>
            <w:noProof/>
            <w:webHidden/>
          </w:rPr>
          <w:fldChar w:fldCharType="begin"/>
        </w:r>
        <w:r w:rsidR="00675879">
          <w:rPr>
            <w:noProof/>
            <w:webHidden/>
          </w:rPr>
          <w:instrText xml:space="preserve"> PAGEREF _Toc167792521 \h </w:instrText>
        </w:r>
        <w:r w:rsidR="00675879">
          <w:rPr>
            <w:noProof/>
            <w:webHidden/>
          </w:rPr>
        </w:r>
        <w:r w:rsidR="00675879">
          <w:rPr>
            <w:noProof/>
            <w:webHidden/>
          </w:rPr>
          <w:fldChar w:fldCharType="separate"/>
        </w:r>
        <w:r w:rsidR="007A0C3D">
          <w:rPr>
            <w:noProof/>
            <w:webHidden/>
          </w:rPr>
          <w:t>25</w:t>
        </w:r>
        <w:r w:rsidR="00675879">
          <w:rPr>
            <w:noProof/>
            <w:webHidden/>
          </w:rPr>
          <w:fldChar w:fldCharType="end"/>
        </w:r>
      </w:hyperlink>
    </w:p>
    <w:p w14:paraId="0682B510" w14:textId="409A3F76"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22" w:history="1">
        <w:r w:rsidR="00675879" w:rsidRPr="00DC1FFA">
          <w:rPr>
            <w:rStyle w:val="af2"/>
            <w:b/>
            <w:noProof/>
            <w:kern w:val="24"/>
          </w:rPr>
          <w:t>1.6.1. Реконструкция, модернизация, дооборудование, учтенного по КВФО 4 или 2</w:t>
        </w:r>
        <w:r w:rsidR="00675879">
          <w:rPr>
            <w:noProof/>
            <w:webHidden/>
          </w:rPr>
          <w:tab/>
        </w:r>
        <w:r w:rsidR="00675879">
          <w:rPr>
            <w:noProof/>
            <w:webHidden/>
          </w:rPr>
          <w:fldChar w:fldCharType="begin"/>
        </w:r>
        <w:r w:rsidR="00675879">
          <w:rPr>
            <w:noProof/>
            <w:webHidden/>
          </w:rPr>
          <w:instrText xml:space="preserve"> PAGEREF _Toc167792522 \h </w:instrText>
        </w:r>
        <w:r w:rsidR="00675879">
          <w:rPr>
            <w:noProof/>
            <w:webHidden/>
          </w:rPr>
        </w:r>
        <w:r w:rsidR="00675879">
          <w:rPr>
            <w:noProof/>
            <w:webHidden/>
          </w:rPr>
          <w:fldChar w:fldCharType="separate"/>
        </w:r>
        <w:r w:rsidR="007A0C3D">
          <w:rPr>
            <w:noProof/>
            <w:webHidden/>
          </w:rPr>
          <w:t>25</w:t>
        </w:r>
        <w:r w:rsidR="00675879">
          <w:rPr>
            <w:noProof/>
            <w:webHidden/>
          </w:rPr>
          <w:fldChar w:fldCharType="end"/>
        </w:r>
      </w:hyperlink>
    </w:p>
    <w:p w14:paraId="5F68EAC5" w14:textId="19FF1A0E"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23" w:history="1">
        <w:r w:rsidR="00675879" w:rsidRPr="00DC1FFA">
          <w:rPr>
            <w:rStyle w:val="af2"/>
            <w:b/>
            <w:noProof/>
            <w:kern w:val="24"/>
          </w:rPr>
          <w:t>1.6.2. Частичная ликвидация и разукомплектация объектов ОС</w:t>
        </w:r>
        <w:r w:rsidR="00675879">
          <w:rPr>
            <w:noProof/>
            <w:webHidden/>
          </w:rPr>
          <w:tab/>
        </w:r>
        <w:r w:rsidR="00675879">
          <w:rPr>
            <w:noProof/>
            <w:webHidden/>
          </w:rPr>
          <w:fldChar w:fldCharType="begin"/>
        </w:r>
        <w:r w:rsidR="00675879">
          <w:rPr>
            <w:noProof/>
            <w:webHidden/>
          </w:rPr>
          <w:instrText xml:space="preserve"> PAGEREF _Toc167792523 \h </w:instrText>
        </w:r>
        <w:r w:rsidR="00675879">
          <w:rPr>
            <w:noProof/>
            <w:webHidden/>
          </w:rPr>
        </w:r>
        <w:r w:rsidR="00675879">
          <w:rPr>
            <w:noProof/>
            <w:webHidden/>
          </w:rPr>
          <w:fldChar w:fldCharType="separate"/>
        </w:r>
        <w:r w:rsidR="007A0C3D">
          <w:rPr>
            <w:noProof/>
            <w:webHidden/>
          </w:rPr>
          <w:t>26</w:t>
        </w:r>
        <w:r w:rsidR="00675879">
          <w:rPr>
            <w:noProof/>
            <w:webHidden/>
          </w:rPr>
          <w:fldChar w:fldCharType="end"/>
        </w:r>
      </w:hyperlink>
    </w:p>
    <w:p w14:paraId="57037E1A" w14:textId="499DD116"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524" w:history="1">
        <w:r w:rsidR="00675879" w:rsidRPr="00DC1FFA">
          <w:rPr>
            <w:rStyle w:val="af2"/>
            <w:b/>
            <w:noProof/>
            <w:kern w:val="24"/>
          </w:rPr>
          <w:t>1.7. Изменение показателей расчетов с учредителем по результатам операций с недвижимым (ОЦИ) и особо ценным движимым имуществом (ОЦДИ)</w:t>
        </w:r>
        <w:r w:rsidR="00675879">
          <w:rPr>
            <w:noProof/>
            <w:webHidden/>
          </w:rPr>
          <w:tab/>
        </w:r>
        <w:r w:rsidR="00675879">
          <w:rPr>
            <w:noProof/>
            <w:webHidden/>
          </w:rPr>
          <w:fldChar w:fldCharType="begin"/>
        </w:r>
        <w:r w:rsidR="00675879">
          <w:rPr>
            <w:noProof/>
            <w:webHidden/>
          </w:rPr>
          <w:instrText xml:space="preserve"> PAGEREF _Toc167792524 \h </w:instrText>
        </w:r>
        <w:r w:rsidR="00675879">
          <w:rPr>
            <w:noProof/>
            <w:webHidden/>
          </w:rPr>
        </w:r>
        <w:r w:rsidR="00675879">
          <w:rPr>
            <w:noProof/>
            <w:webHidden/>
          </w:rPr>
          <w:fldChar w:fldCharType="separate"/>
        </w:r>
        <w:r w:rsidR="007A0C3D">
          <w:rPr>
            <w:noProof/>
            <w:webHidden/>
          </w:rPr>
          <w:t>27</w:t>
        </w:r>
        <w:r w:rsidR="00675879">
          <w:rPr>
            <w:noProof/>
            <w:webHidden/>
          </w:rPr>
          <w:fldChar w:fldCharType="end"/>
        </w:r>
      </w:hyperlink>
    </w:p>
    <w:p w14:paraId="3C0992EC" w14:textId="12B31E97"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525" w:history="1">
        <w:r w:rsidR="00675879" w:rsidRPr="00DC1FFA">
          <w:rPr>
            <w:rStyle w:val="af2"/>
            <w:b/>
            <w:noProof/>
            <w:kern w:val="24"/>
          </w:rPr>
          <w:t>1.8. Отражение в учете операций по переоценке стоимости ОС и амортизации</w:t>
        </w:r>
        <w:r w:rsidR="00675879">
          <w:rPr>
            <w:noProof/>
            <w:webHidden/>
          </w:rPr>
          <w:tab/>
        </w:r>
        <w:r w:rsidR="00675879">
          <w:rPr>
            <w:noProof/>
            <w:webHidden/>
          </w:rPr>
          <w:fldChar w:fldCharType="begin"/>
        </w:r>
        <w:r w:rsidR="00675879">
          <w:rPr>
            <w:noProof/>
            <w:webHidden/>
          </w:rPr>
          <w:instrText xml:space="preserve"> PAGEREF _Toc167792525 \h </w:instrText>
        </w:r>
        <w:r w:rsidR="00675879">
          <w:rPr>
            <w:noProof/>
            <w:webHidden/>
          </w:rPr>
        </w:r>
        <w:r w:rsidR="00675879">
          <w:rPr>
            <w:noProof/>
            <w:webHidden/>
          </w:rPr>
          <w:fldChar w:fldCharType="separate"/>
        </w:r>
        <w:r w:rsidR="007A0C3D">
          <w:rPr>
            <w:noProof/>
            <w:webHidden/>
          </w:rPr>
          <w:t>27</w:t>
        </w:r>
        <w:r w:rsidR="00675879">
          <w:rPr>
            <w:noProof/>
            <w:webHidden/>
          </w:rPr>
          <w:fldChar w:fldCharType="end"/>
        </w:r>
      </w:hyperlink>
    </w:p>
    <w:p w14:paraId="56563BA7" w14:textId="0648FCDC"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526" w:history="1">
        <w:r w:rsidR="00675879" w:rsidRPr="00DC1FFA">
          <w:rPr>
            <w:rStyle w:val="af2"/>
            <w:b/>
            <w:noProof/>
            <w:kern w:val="24"/>
          </w:rPr>
          <w:t>1.9 Перевод ОС с КВФО 2 на КВФО 4 (при использовании для целей выполнения государственных работ (оказания государственных услуг) по согласованию с Учредителем)</w:t>
        </w:r>
        <w:r w:rsidR="00675879">
          <w:rPr>
            <w:noProof/>
            <w:webHidden/>
          </w:rPr>
          <w:tab/>
        </w:r>
        <w:r w:rsidR="00675879">
          <w:rPr>
            <w:noProof/>
            <w:webHidden/>
          </w:rPr>
          <w:fldChar w:fldCharType="begin"/>
        </w:r>
        <w:r w:rsidR="00675879">
          <w:rPr>
            <w:noProof/>
            <w:webHidden/>
          </w:rPr>
          <w:instrText xml:space="preserve"> PAGEREF _Toc167792526 \h </w:instrText>
        </w:r>
        <w:r w:rsidR="00675879">
          <w:rPr>
            <w:noProof/>
            <w:webHidden/>
          </w:rPr>
        </w:r>
        <w:r w:rsidR="00675879">
          <w:rPr>
            <w:noProof/>
            <w:webHidden/>
          </w:rPr>
          <w:fldChar w:fldCharType="separate"/>
        </w:r>
        <w:r w:rsidR="007A0C3D">
          <w:rPr>
            <w:noProof/>
            <w:webHidden/>
          </w:rPr>
          <w:t>28</w:t>
        </w:r>
        <w:r w:rsidR="00675879">
          <w:rPr>
            <w:noProof/>
            <w:webHidden/>
          </w:rPr>
          <w:fldChar w:fldCharType="end"/>
        </w:r>
      </w:hyperlink>
    </w:p>
    <w:p w14:paraId="453B604A" w14:textId="1968FEF8"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527" w:history="1">
        <w:r w:rsidR="00675879" w:rsidRPr="00DC1FFA">
          <w:rPr>
            <w:rStyle w:val="af2"/>
            <w:b/>
            <w:noProof/>
            <w:kern w:val="24"/>
          </w:rPr>
          <w:t>1.10 Учет ОС, переданных на ответственное хранение</w:t>
        </w:r>
        <w:r w:rsidR="00675879">
          <w:rPr>
            <w:noProof/>
            <w:webHidden/>
          </w:rPr>
          <w:tab/>
        </w:r>
        <w:r w:rsidR="00675879">
          <w:rPr>
            <w:noProof/>
            <w:webHidden/>
          </w:rPr>
          <w:fldChar w:fldCharType="begin"/>
        </w:r>
        <w:r w:rsidR="00675879">
          <w:rPr>
            <w:noProof/>
            <w:webHidden/>
          </w:rPr>
          <w:instrText xml:space="preserve"> PAGEREF _Toc167792527 \h </w:instrText>
        </w:r>
        <w:r w:rsidR="00675879">
          <w:rPr>
            <w:noProof/>
            <w:webHidden/>
          </w:rPr>
        </w:r>
        <w:r w:rsidR="00675879">
          <w:rPr>
            <w:noProof/>
            <w:webHidden/>
          </w:rPr>
          <w:fldChar w:fldCharType="separate"/>
        </w:r>
        <w:r w:rsidR="007A0C3D">
          <w:rPr>
            <w:noProof/>
            <w:webHidden/>
          </w:rPr>
          <w:t>28</w:t>
        </w:r>
        <w:r w:rsidR="00675879">
          <w:rPr>
            <w:noProof/>
            <w:webHidden/>
          </w:rPr>
          <w:fldChar w:fldCharType="end"/>
        </w:r>
      </w:hyperlink>
    </w:p>
    <w:p w14:paraId="11E9E2EF" w14:textId="5C7C2447" w:rsidR="00675879" w:rsidRDefault="00E218E6">
      <w:pPr>
        <w:pStyle w:val="12"/>
        <w:tabs>
          <w:tab w:val="right" w:leader="dot" w:pos="10479"/>
        </w:tabs>
        <w:rPr>
          <w:rFonts w:asciiTheme="minorHAnsi" w:eastAsiaTheme="minorEastAsia" w:hAnsiTheme="minorHAnsi" w:cstheme="minorBidi"/>
          <w:b w:val="0"/>
          <w:bCs w:val="0"/>
          <w:caps w:val="0"/>
          <w:noProof/>
          <w:sz w:val="22"/>
          <w:szCs w:val="22"/>
        </w:rPr>
      </w:pPr>
      <w:hyperlink w:anchor="_Toc167792528" w:history="1">
        <w:r w:rsidR="00675879" w:rsidRPr="00DC1FFA">
          <w:rPr>
            <w:rStyle w:val="af2"/>
            <w:noProof/>
            <w:kern w:val="24"/>
          </w:rPr>
          <w:t>2. Корреспонденция счетов по операциям со счетом бухгалтерского учета 0.102.00 «Нематериальные активы»</w:t>
        </w:r>
        <w:r w:rsidR="00675879">
          <w:rPr>
            <w:noProof/>
            <w:webHidden/>
          </w:rPr>
          <w:tab/>
        </w:r>
        <w:r w:rsidR="00675879">
          <w:rPr>
            <w:noProof/>
            <w:webHidden/>
          </w:rPr>
          <w:fldChar w:fldCharType="begin"/>
        </w:r>
        <w:r w:rsidR="00675879">
          <w:rPr>
            <w:noProof/>
            <w:webHidden/>
          </w:rPr>
          <w:instrText xml:space="preserve"> PAGEREF _Toc167792528 \h </w:instrText>
        </w:r>
        <w:r w:rsidR="00675879">
          <w:rPr>
            <w:noProof/>
            <w:webHidden/>
          </w:rPr>
        </w:r>
        <w:r w:rsidR="00675879">
          <w:rPr>
            <w:noProof/>
            <w:webHidden/>
          </w:rPr>
          <w:fldChar w:fldCharType="separate"/>
        </w:r>
        <w:r w:rsidR="007A0C3D">
          <w:rPr>
            <w:noProof/>
            <w:webHidden/>
          </w:rPr>
          <w:t>28</w:t>
        </w:r>
        <w:r w:rsidR="00675879">
          <w:rPr>
            <w:noProof/>
            <w:webHidden/>
          </w:rPr>
          <w:fldChar w:fldCharType="end"/>
        </w:r>
      </w:hyperlink>
    </w:p>
    <w:p w14:paraId="54B39B74" w14:textId="120525F9"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529" w:history="1">
        <w:r w:rsidR="00675879" w:rsidRPr="00DC1FFA">
          <w:rPr>
            <w:rStyle w:val="af2"/>
            <w:b/>
            <w:noProof/>
            <w:kern w:val="24"/>
          </w:rPr>
          <w:t>2.1. Поступление нематериальных активов (НМА)</w:t>
        </w:r>
        <w:r w:rsidR="00675879">
          <w:rPr>
            <w:noProof/>
            <w:webHidden/>
          </w:rPr>
          <w:tab/>
        </w:r>
        <w:r w:rsidR="00675879">
          <w:rPr>
            <w:noProof/>
            <w:webHidden/>
          </w:rPr>
          <w:fldChar w:fldCharType="begin"/>
        </w:r>
        <w:r w:rsidR="00675879">
          <w:rPr>
            <w:noProof/>
            <w:webHidden/>
          </w:rPr>
          <w:instrText xml:space="preserve"> PAGEREF _Toc167792529 \h </w:instrText>
        </w:r>
        <w:r w:rsidR="00675879">
          <w:rPr>
            <w:noProof/>
            <w:webHidden/>
          </w:rPr>
        </w:r>
        <w:r w:rsidR="00675879">
          <w:rPr>
            <w:noProof/>
            <w:webHidden/>
          </w:rPr>
          <w:fldChar w:fldCharType="separate"/>
        </w:r>
        <w:r w:rsidR="007A0C3D">
          <w:rPr>
            <w:noProof/>
            <w:webHidden/>
          </w:rPr>
          <w:t>28</w:t>
        </w:r>
        <w:r w:rsidR="00675879">
          <w:rPr>
            <w:noProof/>
            <w:webHidden/>
          </w:rPr>
          <w:fldChar w:fldCharType="end"/>
        </w:r>
      </w:hyperlink>
    </w:p>
    <w:p w14:paraId="095F8690" w14:textId="74E1153C"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30" w:history="1">
        <w:r w:rsidR="00675879" w:rsidRPr="00DC1FFA">
          <w:rPr>
            <w:rStyle w:val="af2"/>
            <w:b/>
            <w:noProof/>
            <w:kern w:val="24"/>
          </w:rPr>
          <w:t>2.1.1. Приобретение НМА у поставщиков</w:t>
        </w:r>
        <w:r w:rsidR="00675879">
          <w:rPr>
            <w:noProof/>
            <w:webHidden/>
          </w:rPr>
          <w:tab/>
        </w:r>
        <w:r w:rsidR="00675879">
          <w:rPr>
            <w:noProof/>
            <w:webHidden/>
          </w:rPr>
          <w:fldChar w:fldCharType="begin"/>
        </w:r>
        <w:r w:rsidR="00675879">
          <w:rPr>
            <w:noProof/>
            <w:webHidden/>
          </w:rPr>
          <w:instrText xml:space="preserve"> PAGEREF _Toc167792530 \h </w:instrText>
        </w:r>
        <w:r w:rsidR="00675879">
          <w:rPr>
            <w:noProof/>
            <w:webHidden/>
          </w:rPr>
        </w:r>
        <w:r w:rsidR="00675879">
          <w:rPr>
            <w:noProof/>
            <w:webHidden/>
          </w:rPr>
          <w:fldChar w:fldCharType="separate"/>
        </w:r>
        <w:r w:rsidR="007A0C3D">
          <w:rPr>
            <w:noProof/>
            <w:webHidden/>
          </w:rPr>
          <w:t>28</w:t>
        </w:r>
        <w:r w:rsidR="00675879">
          <w:rPr>
            <w:noProof/>
            <w:webHidden/>
          </w:rPr>
          <w:fldChar w:fldCharType="end"/>
        </w:r>
      </w:hyperlink>
    </w:p>
    <w:p w14:paraId="30B9F87D" w14:textId="5351853A"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31" w:history="1">
        <w:r w:rsidR="00675879" w:rsidRPr="00DC1FFA">
          <w:rPr>
            <w:rStyle w:val="af2"/>
            <w:b/>
            <w:noProof/>
            <w:kern w:val="24"/>
          </w:rPr>
          <w:t>2.1.2. Безвозмездное получение объектов НМА от органов власти, государственных и муниципальных учреждений</w:t>
        </w:r>
        <w:r w:rsidR="00675879">
          <w:rPr>
            <w:noProof/>
            <w:webHidden/>
          </w:rPr>
          <w:tab/>
        </w:r>
        <w:r w:rsidR="00675879">
          <w:rPr>
            <w:noProof/>
            <w:webHidden/>
          </w:rPr>
          <w:fldChar w:fldCharType="begin"/>
        </w:r>
        <w:r w:rsidR="00675879">
          <w:rPr>
            <w:noProof/>
            <w:webHidden/>
          </w:rPr>
          <w:instrText xml:space="preserve"> PAGEREF _Toc167792531 \h </w:instrText>
        </w:r>
        <w:r w:rsidR="00675879">
          <w:rPr>
            <w:noProof/>
            <w:webHidden/>
          </w:rPr>
        </w:r>
        <w:r w:rsidR="00675879">
          <w:rPr>
            <w:noProof/>
            <w:webHidden/>
          </w:rPr>
          <w:fldChar w:fldCharType="separate"/>
        </w:r>
        <w:r w:rsidR="007A0C3D">
          <w:rPr>
            <w:noProof/>
            <w:webHidden/>
          </w:rPr>
          <w:t>29</w:t>
        </w:r>
        <w:r w:rsidR="00675879">
          <w:rPr>
            <w:noProof/>
            <w:webHidden/>
          </w:rPr>
          <w:fldChar w:fldCharType="end"/>
        </w:r>
      </w:hyperlink>
    </w:p>
    <w:p w14:paraId="697E9366" w14:textId="7B4F38B1"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32" w:history="1">
        <w:r w:rsidR="00675879" w:rsidRPr="00DC1FFA">
          <w:rPr>
            <w:rStyle w:val="af2"/>
            <w:b/>
            <w:noProof/>
            <w:kern w:val="24"/>
          </w:rPr>
          <w:t>2.1.3. Изготовление объектов НМА собственными силами</w:t>
        </w:r>
        <w:r w:rsidR="00675879">
          <w:rPr>
            <w:noProof/>
            <w:webHidden/>
          </w:rPr>
          <w:tab/>
        </w:r>
        <w:r w:rsidR="00675879">
          <w:rPr>
            <w:noProof/>
            <w:webHidden/>
          </w:rPr>
          <w:fldChar w:fldCharType="begin"/>
        </w:r>
        <w:r w:rsidR="00675879">
          <w:rPr>
            <w:noProof/>
            <w:webHidden/>
          </w:rPr>
          <w:instrText xml:space="preserve"> PAGEREF _Toc167792532 \h </w:instrText>
        </w:r>
        <w:r w:rsidR="00675879">
          <w:rPr>
            <w:noProof/>
            <w:webHidden/>
          </w:rPr>
        </w:r>
        <w:r w:rsidR="00675879">
          <w:rPr>
            <w:noProof/>
            <w:webHidden/>
          </w:rPr>
          <w:fldChar w:fldCharType="separate"/>
        </w:r>
        <w:r w:rsidR="007A0C3D">
          <w:rPr>
            <w:noProof/>
            <w:webHidden/>
          </w:rPr>
          <w:t>30</w:t>
        </w:r>
        <w:r w:rsidR="00675879">
          <w:rPr>
            <w:noProof/>
            <w:webHidden/>
          </w:rPr>
          <w:fldChar w:fldCharType="end"/>
        </w:r>
      </w:hyperlink>
    </w:p>
    <w:p w14:paraId="37E98E8A" w14:textId="692D6C2A"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33" w:history="1">
        <w:r w:rsidR="00675879" w:rsidRPr="00DC1FFA">
          <w:rPr>
            <w:rStyle w:val="af2"/>
            <w:b/>
            <w:noProof/>
            <w:kern w:val="24"/>
          </w:rPr>
          <w:t>2.1.4. Принятие к учету неучтенных объектов НМА, выявленных при инвентаризации</w:t>
        </w:r>
        <w:r w:rsidR="00675879">
          <w:rPr>
            <w:noProof/>
            <w:webHidden/>
          </w:rPr>
          <w:tab/>
        </w:r>
        <w:r w:rsidR="00675879">
          <w:rPr>
            <w:noProof/>
            <w:webHidden/>
          </w:rPr>
          <w:fldChar w:fldCharType="begin"/>
        </w:r>
        <w:r w:rsidR="00675879">
          <w:rPr>
            <w:noProof/>
            <w:webHidden/>
          </w:rPr>
          <w:instrText xml:space="preserve"> PAGEREF _Toc167792533 \h </w:instrText>
        </w:r>
        <w:r w:rsidR="00675879">
          <w:rPr>
            <w:noProof/>
            <w:webHidden/>
          </w:rPr>
        </w:r>
        <w:r w:rsidR="00675879">
          <w:rPr>
            <w:noProof/>
            <w:webHidden/>
          </w:rPr>
          <w:fldChar w:fldCharType="separate"/>
        </w:r>
        <w:r w:rsidR="007A0C3D">
          <w:rPr>
            <w:noProof/>
            <w:webHidden/>
          </w:rPr>
          <w:t>30</w:t>
        </w:r>
        <w:r w:rsidR="00675879">
          <w:rPr>
            <w:noProof/>
            <w:webHidden/>
          </w:rPr>
          <w:fldChar w:fldCharType="end"/>
        </w:r>
      </w:hyperlink>
    </w:p>
    <w:p w14:paraId="160E1FD9" w14:textId="7C195488"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34" w:history="1">
        <w:r w:rsidR="00675879" w:rsidRPr="00DC1FFA">
          <w:rPr>
            <w:rStyle w:val="af2"/>
            <w:b/>
            <w:noProof/>
            <w:kern w:val="24"/>
          </w:rPr>
          <w:t>2.1.5. Принятие к учету объектов НМА в порядке возмещения ущерба, причиненного виновным лицом</w:t>
        </w:r>
        <w:r w:rsidR="00675879">
          <w:rPr>
            <w:noProof/>
            <w:webHidden/>
          </w:rPr>
          <w:tab/>
        </w:r>
        <w:r w:rsidR="00675879">
          <w:rPr>
            <w:noProof/>
            <w:webHidden/>
          </w:rPr>
          <w:fldChar w:fldCharType="begin"/>
        </w:r>
        <w:r w:rsidR="00675879">
          <w:rPr>
            <w:noProof/>
            <w:webHidden/>
          </w:rPr>
          <w:instrText xml:space="preserve"> PAGEREF _Toc167792534 \h </w:instrText>
        </w:r>
        <w:r w:rsidR="00675879">
          <w:rPr>
            <w:noProof/>
            <w:webHidden/>
          </w:rPr>
        </w:r>
        <w:r w:rsidR="00675879">
          <w:rPr>
            <w:noProof/>
            <w:webHidden/>
          </w:rPr>
          <w:fldChar w:fldCharType="separate"/>
        </w:r>
        <w:r w:rsidR="007A0C3D">
          <w:rPr>
            <w:noProof/>
            <w:webHidden/>
          </w:rPr>
          <w:t>31</w:t>
        </w:r>
        <w:r w:rsidR="00675879">
          <w:rPr>
            <w:noProof/>
            <w:webHidden/>
          </w:rPr>
          <w:fldChar w:fldCharType="end"/>
        </w:r>
      </w:hyperlink>
    </w:p>
    <w:p w14:paraId="36E887E6" w14:textId="39CDC0A1"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535" w:history="1">
        <w:r w:rsidR="00675879" w:rsidRPr="00DC1FFA">
          <w:rPr>
            <w:rStyle w:val="af2"/>
            <w:b/>
            <w:noProof/>
            <w:kern w:val="24"/>
          </w:rPr>
          <w:t>2.2. Внутреннее перемещение и реклассификация объектов НМА</w:t>
        </w:r>
        <w:r w:rsidR="00675879">
          <w:rPr>
            <w:noProof/>
            <w:webHidden/>
          </w:rPr>
          <w:tab/>
        </w:r>
        <w:r w:rsidR="00675879">
          <w:rPr>
            <w:noProof/>
            <w:webHidden/>
          </w:rPr>
          <w:fldChar w:fldCharType="begin"/>
        </w:r>
        <w:r w:rsidR="00675879">
          <w:rPr>
            <w:noProof/>
            <w:webHidden/>
          </w:rPr>
          <w:instrText xml:space="preserve"> PAGEREF _Toc167792535 \h </w:instrText>
        </w:r>
        <w:r w:rsidR="00675879">
          <w:rPr>
            <w:noProof/>
            <w:webHidden/>
          </w:rPr>
        </w:r>
        <w:r w:rsidR="00675879">
          <w:rPr>
            <w:noProof/>
            <w:webHidden/>
          </w:rPr>
          <w:fldChar w:fldCharType="separate"/>
        </w:r>
        <w:r w:rsidR="007A0C3D">
          <w:rPr>
            <w:noProof/>
            <w:webHidden/>
          </w:rPr>
          <w:t>31</w:t>
        </w:r>
        <w:r w:rsidR="00675879">
          <w:rPr>
            <w:noProof/>
            <w:webHidden/>
          </w:rPr>
          <w:fldChar w:fldCharType="end"/>
        </w:r>
      </w:hyperlink>
    </w:p>
    <w:p w14:paraId="11B241A6" w14:textId="7C690BC6"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36" w:history="1">
        <w:r w:rsidR="00675879" w:rsidRPr="00DC1FFA">
          <w:rPr>
            <w:rStyle w:val="af2"/>
            <w:b/>
            <w:noProof/>
            <w:kern w:val="24"/>
          </w:rPr>
          <w:t>2.2.1. Внутреннее перемещение объектов НМА</w:t>
        </w:r>
        <w:r w:rsidR="00675879">
          <w:rPr>
            <w:noProof/>
            <w:webHidden/>
          </w:rPr>
          <w:tab/>
        </w:r>
        <w:r w:rsidR="00675879">
          <w:rPr>
            <w:noProof/>
            <w:webHidden/>
          </w:rPr>
          <w:fldChar w:fldCharType="begin"/>
        </w:r>
        <w:r w:rsidR="00675879">
          <w:rPr>
            <w:noProof/>
            <w:webHidden/>
          </w:rPr>
          <w:instrText xml:space="preserve"> PAGEREF _Toc167792536 \h </w:instrText>
        </w:r>
        <w:r w:rsidR="00675879">
          <w:rPr>
            <w:noProof/>
            <w:webHidden/>
          </w:rPr>
        </w:r>
        <w:r w:rsidR="00675879">
          <w:rPr>
            <w:noProof/>
            <w:webHidden/>
          </w:rPr>
          <w:fldChar w:fldCharType="separate"/>
        </w:r>
        <w:r w:rsidR="007A0C3D">
          <w:rPr>
            <w:noProof/>
            <w:webHidden/>
          </w:rPr>
          <w:t>31</w:t>
        </w:r>
        <w:r w:rsidR="00675879">
          <w:rPr>
            <w:noProof/>
            <w:webHidden/>
          </w:rPr>
          <w:fldChar w:fldCharType="end"/>
        </w:r>
      </w:hyperlink>
    </w:p>
    <w:p w14:paraId="7E8D2E87" w14:textId="3D62E3BD"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37" w:history="1">
        <w:r w:rsidR="00675879" w:rsidRPr="00DC1FFA">
          <w:rPr>
            <w:rStyle w:val="af2"/>
            <w:b/>
            <w:noProof/>
            <w:kern w:val="24"/>
          </w:rPr>
          <w:t>2.2.2. Реклассификация объектов НМА</w:t>
        </w:r>
        <w:r w:rsidR="00675879">
          <w:rPr>
            <w:noProof/>
            <w:webHidden/>
          </w:rPr>
          <w:tab/>
        </w:r>
        <w:r w:rsidR="00675879">
          <w:rPr>
            <w:noProof/>
            <w:webHidden/>
          </w:rPr>
          <w:fldChar w:fldCharType="begin"/>
        </w:r>
        <w:r w:rsidR="00675879">
          <w:rPr>
            <w:noProof/>
            <w:webHidden/>
          </w:rPr>
          <w:instrText xml:space="preserve"> PAGEREF _Toc167792537 \h </w:instrText>
        </w:r>
        <w:r w:rsidR="00675879">
          <w:rPr>
            <w:noProof/>
            <w:webHidden/>
          </w:rPr>
        </w:r>
        <w:r w:rsidR="00675879">
          <w:rPr>
            <w:noProof/>
            <w:webHidden/>
          </w:rPr>
          <w:fldChar w:fldCharType="separate"/>
        </w:r>
        <w:r w:rsidR="007A0C3D">
          <w:rPr>
            <w:noProof/>
            <w:webHidden/>
          </w:rPr>
          <w:t>31</w:t>
        </w:r>
        <w:r w:rsidR="00675879">
          <w:rPr>
            <w:noProof/>
            <w:webHidden/>
          </w:rPr>
          <w:fldChar w:fldCharType="end"/>
        </w:r>
      </w:hyperlink>
    </w:p>
    <w:p w14:paraId="093EFE36" w14:textId="28900363"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538" w:history="1">
        <w:r w:rsidR="00675879" w:rsidRPr="00DC1FFA">
          <w:rPr>
            <w:rStyle w:val="af2"/>
            <w:b/>
            <w:noProof/>
            <w:kern w:val="24"/>
          </w:rPr>
          <w:t>2.3. Выбытие</w:t>
        </w:r>
        <w:r w:rsidR="00675879">
          <w:rPr>
            <w:noProof/>
            <w:webHidden/>
          </w:rPr>
          <w:tab/>
        </w:r>
        <w:r w:rsidR="00675879">
          <w:rPr>
            <w:noProof/>
            <w:webHidden/>
          </w:rPr>
          <w:fldChar w:fldCharType="begin"/>
        </w:r>
        <w:r w:rsidR="00675879">
          <w:rPr>
            <w:noProof/>
            <w:webHidden/>
          </w:rPr>
          <w:instrText xml:space="preserve"> PAGEREF _Toc167792538 \h </w:instrText>
        </w:r>
        <w:r w:rsidR="00675879">
          <w:rPr>
            <w:noProof/>
            <w:webHidden/>
          </w:rPr>
        </w:r>
        <w:r w:rsidR="00675879">
          <w:rPr>
            <w:noProof/>
            <w:webHidden/>
          </w:rPr>
          <w:fldChar w:fldCharType="separate"/>
        </w:r>
        <w:r w:rsidR="007A0C3D">
          <w:rPr>
            <w:noProof/>
            <w:webHidden/>
          </w:rPr>
          <w:t>31</w:t>
        </w:r>
        <w:r w:rsidR="00675879">
          <w:rPr>
            <w:noProof/>
            <w:webHidden/>
          </w:rPr>
          <w:fldChar w:fldCharType="end"/>
        </w:r>
      </w:hyperlink>
    </w:p>
    <w:p w14:paraId="50AB192F" w14:textId="75EB5C1F"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39" w:history="1">
        <w:r w:rsidR="00675879" w:rsidRPr="00DC1FFA">
          <w:rPr>
            <w:rStyle w:val="af2"/>
            <w:b/>
            <w:noProof/>
            <w:kern w:val="24"/>
          </w:rPr>
          <w:t>2.3.1. Безвозмездная передача органу государственной власти, государственному учреждению</w:t>
        </w:r>
        <w:r w:rsidR="00675879">
          <w:rPr>
            <w:noProof/>
            <w:webHidden/>
          </w:rPr>
          <w:tab/>
        </w:r>
        <w:r w:rsidR="00675879">
          <w:rPr>
            <w:noProof/>
            <w:webHidden/>
          </w:rPr>
          <w:fldChar w:fldCharType="begin"/>
        </w:r>
        <w:r w:rsidR="00675879">
          <w:rPr>
            <w:noProof/>
            <w:webHidden/>
          </w:rPr>
          <w:instrText xml:space="preserve"> PAGEREF _Toc167792539 \h </w:instrText>
        </w:r>
        <w:r w:rsidR="00675879">
          <w:rPr>
            <w:noProof/>
            <w:webHidden/>
          </w:rPr>
        </w:r>
        <w:r w:rsidR="00675879">
          <w:rPr>
            <w:noProof/>
            <w:webHidden/>
          </w:rPr>
          <w:fldChar w:fldCharType="separate"/>
        </w:r>
        <w:r w:rsidR="007A0C3D">
          <w:rPr>
            <w:noProof/>
            <w:webHidden/>
          </w:rPr>
          <w:t>31</w:t>
        </w:r>
        <w:r w:rsidR="00675879">
          <w:rPr>
            <w:noProof/>
            <w:webHidden/>
          </w:rPr>
          <w:fldChar w:fldCharType="end"/>
        </w:r>
      </w:hyperlink>
    </w:p>
    <w:p w14:paraId="4EF2096C" w14:textId="095E4F32"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40" w:history="1">
        <w:r w:rsidR="00675879" w:rsidRPr="00DC1FFA">
          <w:rPr>
            <w:rStyle w:val="af2"/>
            <w:b/>
            <w:noProof/>
            <w:kern w:val="24"/>
          </w:rPr>
          <w:t>2.3.2. Признание объекта НМА, не соответствующим критериям актива</w:t>
        </w:r>
        <w:r w:rsidR="00675879">
          <w:rPr>
            <w:noProof/>
            <w:webHidden/>
          </w:rPr>
          <w:tab/>
        </w:r>
        <w:r w:rsidR="00675879">
          <w:rPr>
            <w:noProof/>
            <w:webHidden/>
          </w:rPr>
          <w:fldChar w:fldCharType="begin"/>
        </w:r>
        <w:r w:rsidR="00675879">
          <w:rPr>
            <w:noProof/>
            <w:webHidden/>
          </w:rPr>
          <w:instrText xml:space="preserve"> PAGEREF _Toc167792540 \h </w:instrText>
        </w:r>
        <w:r w:rsidR="00675879">
          <w:rPr>
            <w:noProof/>
            <w:webHidden/>
          </w:rPr>
        </w:r>
        <w:r w:rsidR="00675879">
          <w:rPr>
            <w:noProof/>
            <w:webHidden/>
          </w:rPr>
          <w:fldChar w:fldCharType="separate"/>
        </w:r>
        <w:r w:rsidR="007A0C3D">
          <w:rPr>
            <w:noProof/>
            <w:webHidden/>
          </w:rPr>
          <w:t>31</w:t>
        </w:r>
        <w:r w:rsidR="00675879">
          <w:rPr>
            <w:noProof/>
            <w:webHidden/>
          </w:rPr>
          <w:fldChar w:fldCharType="end"/>
        </w:r>
      </w:hyperlink>
    </w:p>
    <w:p w14:paraId="36605CE9" w14:textId="5B237024"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41" w:history="1">
        <w:r w:rsidR="00675879" w:rsidRPr="00DC1FFA">
          <w:rPr>
            <w:rStyle w:val="af2"/>
            <w:b/>
            <w:noProof/>
            <w:kern w:val="24"/>
          </w:rPr>
          <w:t>2.3.3. Отражение выявленных при инвентаризации недостач объектов НМА</w:t>
        </w:r>
        <w:r w:rsidR="00675879">
          <w:rPr>
            <w:noProof/>
            <w:webHidden/>
          </w:rPr>
          <w:tab/>
        </w:r>
        <w:r w:rsidR="00675879">
          <w:rPr>
            <w:noProof/>
            <w:webHidden/>
          </w:rPr>
          <w:fldChar w:fldCharType="begin"/>
        </w:r>
        <w:r w:rsidR="00675879">
          <w:rPr>
            <w:noProof/>
            <w:webHidden/>
          </w:rPr>
          <w:instrText xml:space="preserve"> PAGEREF _Toc167792541 \h </w:instrText>
        </w:r>
        <w:r w:rsidR="00675879">
          <w:rPr>
            <w:noProof/>
            <w:webHidden/>
          </w:rPr>
        </w:r>
        <w:r w:rsidR="00675879">
          <w:rPr>
            <w:noProof/>
            <w:webHidden/>
          </w:rPr>
          <w:fldChar w:fldCharType="separate"/>
        </w:r>
        <w:r w:rsidR="007A0C3D">
          <w:rPr>
            <w:noProof/>
            <w:webHidden/>
          </w:rPr>
          <w:t>32</w:t>
        </w:r>
        <w:r w:rsidR="00675879">
          <w:rPr>
            <w:noProof/>
            <w:webHidden/>
          </w:rPr>
          <w:fldChar w:fldCharType="end"/>
        </w:r>
      </w:hyperlink>
    </w:p>
    <w:p w14:paraId="29D926F8" w14:textId="6E8A75EA"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42" w:history="1">
        <w:r w:rsidR="00675879" w:rsidRPr="00DC1FFA">
          <w:rPr>
            <w:rStyle w:val="af2"/>
            <w:b/>
            <w:noProof/>
            <w:kern w:val="24"/>
          </w:rPr>
          <w:t>2.3.4. Списание объектов НМА утерянных в результате стихийного бедствия</w:t>
        </w:r>
        <w:r w:rsidR="00675879">
          <w:rPr>
            <w:noProof/>
            <w:webHidden/>
          </w:rPr>
          <w:tab/>
        </w:r>
        <w:r w:rsidR="00675879">
          <w:rPr>
            <w:noProof/>
            <w:webHidden/>
          </w:rPr>
          <w:fldChar w:fldCharType="begin"/>
        </w:r>
        <w:r w:rsidR="00675879">
          <w:rPr>
            <w:noProof/>
            <w:webHidden/>
          </w:rPr>
          <w:instrText xml:space="preserve"> PAGEREF _Toc167792542 \h </w:instrText>
        </w:r>
        <w:r w:rsidR="00675879">
          <w:rPr>
            <w:noProof/>
            <w:webHidden/>
          </w:rPr>
        </w:r>
        <w:r w:rsidR="00675879">
          <w:rPr>
            <w:noProof/>
            <w:webHidden/>
          </w:rPr>
          <w:fldChar w:fldCharType="separate"/>
        </w:r>
        <w:r w:rsidR="007A0C3D">
          <w:rPr>
            <w:noProof/>
            <w:webHidden/>
          </w:rPr>
          <w:t>32</w:t>
        </w:r>
        <w:r w:rsidR="00675879">
          <w:rPr>
            <w:noProof/>
            <w:webHidden/>
          </w:rPr>
          <w:fldChar w:fldCharType="end"/>
        </w:r>
      </w:hyperlink>
    </w:p>
    <w:p w14:paraId="0AB8C726" w14:textId="6A228AA4"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43" w:history="1">
        <w:r w:rsidR="00675879" w:rsidRPr="00DC1FFA">
          <w:rPr>
            <w:rStyle w:val="af2"/>
            <w:b/>
            <w:noProof/>
            <w:kern w:val="24"/>
          </w:rPr>
          <w:t>2.3.5. Вложение объектов НМА в уставный капитал организации</w:t>
        </w:r>
        <w:r w:rsidR="00675879">
          <w:rPr>
            <w:noProof/>
            <w:webHidden/>
          </w:rPr>
          <w:tab/>
        </w:r>
        <w:r w:rsidR="00675879">
          <w:rPr>
            <w:noProof/>
            <w:webHidden/>
          </w:rPr>
          <w:fldChar w:fldCharType="begin"/>
        </w:r>
        <w:r w:rsidR="00675879">
          <w:rPr>
            <w:noProof/>
            <w:webHidden/>
          </w:rPr>
          <w:instrText xml:space="preserve"> PAGEREF _Toc167792543 \h </w:instrText>
        </w:r>
        <w:r w:rsidR="00675879">
          <w:rPr>
            <w:noProof/>
            <w:webHidden/>
          </w:rPr>
        </w:r>
        <w:r w:rsidR="00675879">
          <w:rPr>
            <w:noProof/>
            <w:webHidden/>
          </w:rPr>
          <w:fldChar w:fldCharType="separate"/>
        </w:r>
        <w:r w:rsidR="007A0C3D">
          <w:rPr>
            <w:noProof/>
            <w:webHidden/>
          </w:rPr>
          <w:t>32</w:t>
        </w:r>
        <w:r w:rsidR="00675879">
          <w:rPr>
            <w:noProof/>
            <w:webHidden/>
          </w:rPr>
          <w:fldChar w:fldCharType="end"/>
        </w:r>
      </w:hyperlink>
    </w:p>
    <w:p w14:paraId="6DBCA21E" w14:textId="53CC4C0C"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544" w:history="1">
        <w:r w:rsidR="00675879" w:rsidRPr="00DC1FFA">
          <w:rPr>
            <w:rStyle w:val="af2"/>
            <w:b/>
            <w:noProof/>
            <w:kern w:val="24"/>
          </w:rPr>
          <w:t>2.4. Последующая оценка объектов НМА</w:t>
        </w:r>
        <w:r w:rsidR="00675879">
          <w:rPr>
            <w:noProof/>
            <w:webHidden/>
          </w:rPr>
          <w:tab/>
        </w:r>
        <w:r w:rsidR="00675879">
          <w:rPr>
            <w:noProof/>
            <w:webHidden/>
          </w:rPr>
          <w:fldChar w:fldCharType="begin"/>
        </w:r>
        <w:r w:rsidR="00675879">
          <w:rPr>
            <w:noProof/>
            <w:webHidden/>
          </w:rPr>
          <w:instrText xml:space="preserve"> PAGEREF _Toc167792544 \h </w:instrText>
        </w:r>
        <w:r w:rsidR="00675879">
          <w:rPr>
            <w:noProof/>
            <w:webHidden/>
          </w:rPr>
        </w:r>
        <w:r w:rsidR="00675879">
          <w:rPr>
            <w:noProof/>
            <w:webHidden/>
          </w:rPr>
          <w:fldChar w:fldCharType="separate"/>
        </w:r>
        <w:r w:rsidR="007A0C3D">
          <w:rPr>
            <w:noProof/>
            <w:webHidden/>
          </w:rPr>
          <w:t>32</w:t>
        </w:r>
        <w:r w:rsidR="00675879">
          <w:rPr>
            <w:noProof/>
            <w:webHidden/>
          </w:rPr>
          <w:fldChar w:fldCharType="end"/>
        </w:r>
      </w:hyperlink>
    </w:p>
    <w:p w14:paraId="78A44444" w14:textId="7082C534"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45" w:history="1">
        <w:r w:rsidR="00675879" w:rsidRPr="00DC1FFA">
          <w:rPr>
            <w:rStyle w:val="af2"/>
            <w:b/>
            <w:noProof/>
            <w:kern w:val="24"/>
          </w:rPr>
          <w:t>2.4.1. Модернизация объектов НМА</w:t>
        </w:r>
        <w:r w:rsidR="00675879">
          <w:rPr>
            <w:noProof/>
            <w:webHidden/>
          </w:rPr>
          <w:tab/>
        </w:r>
        <w:r w:rsidR="00675879">
          <w:rPr>
            <w:noProof/>
            <w:webHidden/>
          </w:rPr>
          <w:fldChar w:fldCharType="begin"/>
        </w:r>
        <w:r w:rsidR="00675879">
          <w:rPr>
            <w:noProof/>
            <w:webHidden/>
          </w:rPr>
          <w:instrText xml:space="preserve"> PAGEREF _Toc167792545 \h </w:instrText>
        </w:r>
        <w:r w:rsidR="00675879">
          <w:rPr>
            <w:noProof/>
            <w:webHidden/>
          </w:rPr>
        </w:r>
        <w:r w:rsidR="00675879">
          <w:rPr>
            <w:noProof/>
            <w:webHidden/>
          </w:rPr>
          <w:fldChar w:fldCharType="separate"/>
        </w:r>
        <w:r w:rsidR="007A0C3D">
          <w:rPr>
            <w:noProof/>
            <w:webHidden/>
          </w:rPr>
          <w:t>32</w:t>
        </w:r>
        <w:r w:rsidR="00675879">
          <w:rPr>
            <w:noProof/>
            <w:webHidden/>
          </w:rPr>
          <w:fldChar w:fldCharType="end"/>
        </w:r>
      </w:hyperlink>
    </w:p>
    <w:p w14:paraId="50DBF025" w14:textId="640BFFFB"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46" w:history="1">
        <w:r w:rsidR="00675879" w:rsidRPr="00DC1FFA">
          <w:rPr>
            <w:rStyle w:val="af2"/>
            <w:b/>
            <w:noProof/>
            <w:kern w:val="24"/>
          </w:rPr>
          <w:t>2.4.2. Отражение в учете операций по переоценке стоимости объектов НМА и амортизации в межотчетный период</w:t>
        </w:r>
        <w:r w:rsidR="00675879">
          <w:rPr>
            <w:noProof/>
            <w:webHidden/>
          </w:rPr>
          <w:tab/>
        </w:r>
        <w:r w:rsidR="00675879">
          <w:rPr>
            <w:noProof/>
            <w:webHidden/>
          </w:rPr>
          <w:fldChar w:fldCharType="begin"/>
        </w:r>
        <w:r w:rsidR="00675879">
          <w:rPr>
            <w:noProof/>
            <w:webHidden/>
          </w:rPr>
          <w:instrText xml:space="preserve"> PAGEREF _Toc167792546 \h </w:instrText>
        </w:r>
        <w:r w:rsidR="00675879">
          <w:rPr>
            <w:noProof/>
            <w:webHidden/>
          </w:rPr>
        </w:r>
        <w:r w:rsidR="00675879">
          <w:rPr>
            <w:noProof/>
            <w:webHidden/>
          </w:rPr>
          <w:fldChar w:fldCharType="separate"/>
        </w:r>
        <w:r w:rsidR="007A0C3D">
          <w:rPr>
            <w:noProof/>
            <w:webHidden/>
          </w:rPr>
          <w:t>33</w:t>
        </w:r>
        <w:r w:rsidR="00675879">
          <w:rPr>
            <w:noProof/>
            <w:webHidden/>
          </w:rPr>
          <w:fldChar w:fldCharType="end"/>
        </w:r>
      </w:hyperlink>
    </w:p>
    <w:p w14:paraId="209896A2" w14:textId="24D7BD0D" w:rsidR="00675879" w:rsidRDefault="00E218E6">
      <w:pPr>
        <w:pStyle w:val="12"/>
        <w:tabs>
          <w:tab w:val="right" w:leader="dot" w:pos="10479"/>
        </w:tabs>
        <w:rPr>
          <w:rFonts w:asciiTheme="minorHAnsi" w:eastAsiaTheme="minorEastAsia" w:hAnsiTheme="minorHAnsi" w:cstheme="minorBidi"/>
          <w:b w:val="0"/>
          <w:bCs w:val="0"/>
          <w:caps w:val="0"/>
          <w:noProof/>
          <w:sz w:val="22"/>
          <w:szCs w:val="22"/>
        </w:rPr>
      </w:pPr>
      <w:hyperlink w:anchor="_Toc167792547" w:history="1">
        <w:r w:rsidR="00675879" w:rsidRPr="00DC1FFA">
          <w:rPr>
            <w:rStyle w:val="af2"/>
            <w:noProof/>
            <w:kern w:val="24"/>
          </w:rPr>
          <w:t>3. Корреспонденция счетов по операциям со счетом бухгалтерского учета 0.103.00 «Непроизведенные активы»</w:t>
        </w:r>
        <w:r w:rsidR="00675879">
          <w:rPr>
            <w:noProof/>
            <w:webHidden/>
          </w:rPr>
          <w:tab/>
        </w:r>
        <w:r w:rsidR="00675879">
          <w:rPr>
            <w:noProof/>
            <w:webHidden/>
          </w:rPr>
          <w:fldChar w:fldCharType="begin"/>
        </w:r>
        <w:r w:rsidR="00675879">
          <w:rPr>
            <w:noProof/>
            <w:webHidden/>
          </w:rPr>
          <w:instrText xml:space="preserve"> PAGEREF _Toc167792547 \h </w:instrText>
        </w:r>
        <w:r w:rsidR="00675879">
          <w:rPr>
            <w:noProof/>
            <w:webHidden/>
          </w:rPr>
        </w:r>
        <w:r w:rsidR="00675879">
          <w:rPr>
            <w:noProof/>
            <w:webHidden/>
          </w:rPr>
          <w:fldChar w:fldCharType="separate"/>
        </w:r>
        <w:r w:rsidR="007A0C3D">
          <w:rPr>
            <w:noProof/>
            <w:webHidden/>
          </w:rPr>
          <w:t>33</w:t>
        </w:r>
        <w:r w:rsidR="00675879">
          <w:rPr>
            <w:noProof/>
            <w:webHidden/>
          </w:rPr>
          <w:fldChar w:fldCharType="end"/>
        </w:r>
      </w:hyperlink>
    </w:p>
    <w:p w14:paraId="18D77A81" w14:textId="54FF71CA"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548" w:history="1">
        <w:r w:rsidR="00675879" w:rsidRPr="00DC1FFA">
          <w:rPr>
            <w:rStyle w:val="af2"/>
            <w:b/>
            <w:noProof/>
            <w:kern w:val="24"/>
          </w:rPr>
          <w:t>3.1. Принятие земельного участка к учету при получении на праве постоянного (бессрочного) пользования</w:t>
        </w:r>
        <w:r w:rsidR="00675879">
          <w:rPr>
            <w:noProof/>
            <w:webHidden/>
          </w:rPr>
          <w:tab/>
        </w:r>
        <w:r w:rsidR="00675879">
          <w:rPr>
            <w:noProof/>
            <w:webHidden/>
          </w:rPr>
          <w:fldChar w:fldCharType="begin"/>
        </w:r>
        <w:r w:rsidR="00675879">
          <w:rPr>
            <w:noProof/>
            <w:webHidden/>
          </w:rPr>
          <w:instrText xml:space="preserve"> PAGEREF _Toc167792548 \h </w:instrText>
        </w:r>
        <w:r w:rsidR="00675879">
          <w:rPr>
            <w:noProof/>
            <w:webHidden/>
          </w:rPr>
        </w:r>
        <w:r w:rsidR="00675879">
          <w:rPr>
            <w:noProof/>
            <w:webHidden/>
          </w:rPr>
          <w:fldChar w:fldCharType="separate"/>
        </w:r>
        <w:r w:rsidR="007A0C3D">
          <w:rPr>
            <w:noProof/>
            <w:webHidden/>
          </w:rPr>
          <w:t>33</w:t>
        </w:r>
        <w:r w:rsidR="00675879">
          <w:rPr>
            <w:noProof/>
            <w:webHidden/>
          </w:rPr>
          <w:fldChar w:fldCharType="end"/>
        </w:r>
      </w:hyperlink>
    </w:p>
    <w:p w14:paraId="1D835C70" w14:textId="0578544D"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549" w:history="1">
        <w:r w:rsidR="00675879" w:rsidRPr="00DC1FFA">
          <w:rPr>
            <w:rStyle w:val="af2"/>
            <w:b/>
            <w:noProof/>
            <w:kern w:val="24"/>
          </w:rPr>
          <w:t>3.2. Изменение кадастровой стоимости земельного участка</w:t>
        </w:r>
        <w:r w:rsidR="00675879">
          <w:rPr>
            <w:noProof/>
            <w:webHidden/>
          </w:rPr>
          <w:tab/>
        </w:r>
        <w:r w:rsidR="00675879">
          <w:rPr>
            <w:noProof/>
            <w:webHidden/>
          </w:rPr>
          <w:fldChar w:fldCharType="begin"/>
        </w:r>
        <w:r w:rsidR="00675879">
          <w:rPr>
            <w:noProof/>
            <w:webHidden/>
          </w:rPr>
          <w:instrText xml:space="preserve"> PAGEREF _Toc167792549 \h </w:instrText>
        </w:r>
        <w:r w:rsidR="00675879">
          <w:rPr>
            <w:noProof/>
            <w:webHidden/>
          </w:rPr>
        </w:r>
        <w:r w:rsidR="00675879">
          <w:rPr>
            <w:noProof/>
            <w:webHidden/>
          </w:rPr>
          <w:fldChar w:fldCharType="separate"/>
        </w:r>
        <w:r w:rsidR="007A0C3D">
          <w:rPr>
            <w:noProof/>
            <w:webHidden/>
          </w:rPr>
          <w:t>33</w:t>
        </w:r>
        <w:r w:rsidR="00675879">
          <w:rPr>
            <w:noProof/>
            <w:webHidden/>
          </w:rPr>
          <w:fldChar w:fldCharType="end"/>
        </w:r>
      </w:hyperlink>
    </w:p>
    <w:p w14:paraId="537E09A8" w14:textId="59920949"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550" w:history="1">
        <w:r w:rsidR="00675879" w:rsidRPr="00DC1FFA">
          <w:rPr>
            <w:rStyle w:val="af2"/>
            <w:b/>
            <w:noProof/>
            <w:kern w:val="24"/>
          </w:rPr>
          <w:t>33. Принятие к учету земельных участков, вновь образовавшихся в результате раздела земельного участка (в прежних границах разделенного земельного участка), находящегося в государственной (муниципальной) собственности</w:t>
        </w:r>
        <w:r w:rsidR="00675879">
          <w:rPr>
            <w:noProof/>
            <w:webHidden/>
          </w:rPr>
          <w:tab/>
        </w:r>
        <w:r w:rsidR="00675879">
          <w:rPr>
            <w:noProof/>
            <w:webHidden/>
          </w:rPr>
          <w:fldChar w:fldCharType="begin"/>
        </w:r>
        <w:r w:rsidR="00675879">
          <w:rPr>
            <w:noProof/>
            <w:webHidden/>
          </w:rPr>
          <w:instrText xml:space="preserve"> PAGEREF _Toc167792550 \h </w:instrText>
        </w:r>
        <w:r w:rsidR="00675879">
          <w:rPr>
            <w:noProof/>
            <w:webHidden/>
          </w:rPr>
        </w:r>
        <w:r w:rsidR="00675879">
          <w:rPr>
            <w:noProof/>
            <w:webHidden/>
          </w:rPr>
          <w:fldChar w:fldCharType="separate"/>
        </w:r>
        <w:r w:rsidR="007A0C3D">
          <w:rPr>
            <w:noProof/>
            <w:webHidden/>
          </w:rPr>
          <w:t>34</w:t>
        </w:r>
        <w:r w:rsidR="00675879">
          <w:rPr>
            <w:noProof/>
            <w:webHidden/>
          </w:rPr>
          <w:fldChar w:fldCharType="end"/>
        </w:r>
      </w:hyperlink>
    </w:p>
    <w:p w14:paraId="25454B1F" w14:textId="562B8C8A"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551" w:history="1">
        <w:r w:rsidR="00675879" w:rsidRPr="00DC1FFA">
          <w:rPr>
            <w:rStyle w:val="af2"/>
            <w:b/>
            <w:noProof/>
            <w:kern w:val="24"/>
          </w:rPr>
          <w:t>3.4. Внутреннее перемещение</w:t>
        </w:r>
        <w:r w:rsidR="00675879">
          <w:rPr>
            <w:noProof/>
            <w:webHidden/>
          </w:rPr>
          <w:tab/>
        </w:r>
        <w:r w:rsidR="00675879">
          <w:rPr>
            <w:noProof/>
            <w:webHidden/>
          </w:rPr>
          <w:fldChar w:fldCharType="begin"/>
        </w:r>
        <w:r w:rsidR="00675879">
          <w:rPr>
            <w:noProof/>
            <w:webHidden/>
          </w:rPr>
          <w:instrText xml:space="preserve"> PAGEREF _Toc167792551 \h </w:instrText>
        </w:r>
        <w:r w:rsidR="00675879">
          <w:rPr>
            <w:noProof/>
            <w:webHidden/>
          </w:rPr>
        </w:r>
        <w:r w:rsidR="00675879">
          <w:rPr>
            <w:noProof/>
            <w:webHidden/>
          </w:rPr>
          <w:fldChar w:fldCharType="separate"/>
        </w:r>
        <w:r w:rsidR="007A0C3D">
          <w:rPr>
            <w:noProof/>
            <w:webHidden/>
          </w:rPr>
          <w:t>34</w:t>
        </w:r>
        <w:r w:rsidR="00675879">
          <w:rPr>
            <w:noProof/>
            <w:webHidden/>
          </w:rPr>
          <w:fldChar w:fldCharType="end"/>
        </w:r>
      </w:hyperlink>
    </w:p>
    <w:p w14:paraId="6E5FBCF9" w14:textId="36FC2AD5"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552" w:history="1">
        <w:r w:rsidR="00675879" w:rsidRPr="00DC1FFA">
          <w:rPr>
            <w:rStyle w:val="af2"/>
            <w:b/>
            <w:noProof/>
            <w:kern w:val="24"/>
          </w:rPr>
          <w:t>3.6. Выбытие земельного участка</w:t>
        </w:r>
        <w:r w:rsidR="00675879">
          <w:rPr>
            <w:noProof/>
            <w:webHidden/>
          </w:rPr>
          <w:tab/>
        </w:r>
        <w:r w:rsidR="00675879">
          <w:rPr>
            <w:noProof/>
            <w:webHidden/>
          </w:rPr>
          <w:fldChar w:fldCharType="begin"/>
        </w:r>
        <w:r w:rsidR="00675879">
          <w:rPr>
            <w:noProof/>
            <w:webHidden/>
          </w:rPr>
          <w:instrText xml:space="preserve"> PAGEREF _Toc167792552 \h </w:instrText>
        </w:r>
        <w:r w:rsidR="00675879">
          <w:rPr>
            <w:noProof/>
            <w:webHidden/>
          </w:rPr>
        </w:r>
        <w:r w:rsidR="00675879">
          <w:rPr>
            <w:noProof/>
            <w:webHidden/>
          </w:rPr>
          <w:fldChar w:fldCharType="separate"/>
        </w:r>
        <w:r w:rsidR="007A0C3D">
          <w:rPr>
            <w:noProof/>
            <w:webHidden/>
          </w:rPr>
          <w:t>34</w:t>
        </w:r>
        <w:r w:rsidR="00675879">
          <w:rPr>
            <w:noProof/>
            <w:webHidden/>
          </w:rPr>
          <w:fldChar w:fldCharType="end"/>
        </w:r>
      </w:hyperlink>
    </w:p>
    <w:p w14:paraId="69E19F0E" w14:textId="49E3E00E" w:rsidR="00675879" w:rsidRDefault="00E218E6">
      <w:pPr>
        <w:pStyle w:val="12"/>
        <w:tabs>
          <w:tab w:val="right" w:leader="dot" w:pos="10479"/>
        </w:tabs>
        <w:rPr>
          <w:rFonts w:asciiTheme="minorHAnsi" w:eastAsiaTheme="minorEastAsia" w:hAnsiTheme="minorHAnsi" w:cstheme="minorBidi"/>
          <w:b w:val="0"/>
          <w:bCs w:val="0"/>
          <w:caps w:val="0"/>
          <w:noProof/>
          <w:sz w:val="22"/>
          <w:szCs w:val="22"/>
        </w:rPr>
      </w:pPr>
      <w:hyperlink w:anchor="_Toc167792553" w:history="1">
        <w:r w:rsidR="00675879" w:rsidRPr="00DC1FFA">
          <w:rPr>
            <w:rStyle w:val="af2"/>
            <w:noProof/>
            <w:kern w:val="24"/>
          </w:rPr>
          <w:t>4. Корреспонденция счетов по операциям со счетом бухгалтерского учета 0.104.00 «Амортизация»</w:t>
        </w:r>
        <w:r w:rsidR="00675879">
          <w:rPr>
            <w:noProof/>
            <w:webHidden/>
          </w:rPr>
          <w:tab/>
        </w:r>
        <w:r w:rsidR="00675879">
          <w:rPr>
            <w:noProof/>
            <w:webHidden/>
          </w:rPr>
          <w:fldChar w:fldCharType="begin"/>
        </w:r>
        <w:r w:rsidR="00675879">
          <w:rPr>
            <w:noProof/>
            <w:webHidden/>
          </w:rPr>
          <w:instrText xml:space="preserve"> PAGEREF _Toc167792553 \h </w:instrText>
        </w:r>
        <w:r w:rsidR="00675879">
          <w:rPr>
            <w:noProof/>
            <w:webHidden/>
          </w:rPr>
        </w:r>
        <w:r w:rsidR="00675879">
          <w:rPr>
            <w:noProof/>
            <w:webHidden/>
          </w:rPr>
          <w:fldChar w:fldCharType="separate"/>
        </w:r>
        <w:r w:rsidR="007A0C3D">
          <w:rPr>
            <w:noProof/>
            <w:webHidden/>
          </w:rPr>
          <w:t>34</w:t>
        </w:r>
        <w:r w:rsidR="00675879">
          <w:rPr>
            <w:noProof/>
            <w:webHidden/>
          </w:rPr>
          <w:fldChar w:fldCharType="end"/>
        </w:r>
      </w:hyperlink>
    </w:p>
    <w:p w14:paraId="0F9FCD02" w14:textId="06820609"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554" w:history="1">
        <w:r w:rsidR="00675879" w:rsidRPr="00DC1FFA">
          <w:rPr>
            <w:rStyle w:val="af2"/>
            <w:b/>
            <w:noProof/>
            <w:kern w:val="24"/>
          </w:rPr>
          <w:t>4.1. Начисление амортизации</w:t>
        </w:r>
        <w:r w:rsidR="00675879">
          <w:rPr>
            <w:noProof/>
            <w:webHidden/>
          </w:rPr>
          <w:tab/>
        </w:r>
        <w:r w:rsidR="00675879">
          <w:rPr>
            <w:noProof/>
            <w:webHidden/>
          </w:rPr>
          <w:fldChar w:fldCharType="begin"/>
        </w:r>
        <w:r w:rsidR="00675879">
          <w:rPr>
            <w:noProof/>
            <w:webHidden/>
          </w:rPr>
          <w:instrText xml:space="preserve"> PAGEREF _Toc167792554 \h </w:instrText>
        </w:r>
        <w:r w:rsidR="00675879">
          <w:rPr>
            <w:noProof/>
            <w:webHidden/>
          </w:rPr>
        </w:r>
        <w:r w:rsidR="00675879">
          <w:rPr>
            <w:noProof/>
            <w:webHidden/>
          </w:rPr>
          <w:fldChar w:fldCharType="separate"/>
        </w:r>
        <w:r w:rsidR="007A0C3D">
          <w:rPr>
            <w:noProof/>
            <w:webHidden/>
          </w:rPr>
          <w:t>34</w:t>
        </w:r>
        <w:r w:rsidR="00675879">
          <w:rPr>
            <w:noProof/>
            <w:webHidden/>
          </w:rPr>
          <w:fldChar w:fldCharType="end"/>
        </w:r>
      </w:hyperlink>
    </w:p>
    <w:p w14:paraId="00886EF1" w14:textId="1C0606BD" w:rsidR="00675879" w:rsidRDefault="00E218E6">
      <w:pPr>
        <w:pStyle w:val="12"/>
        <w:tabs>
          <w:tab w:val="right" w:leader="dot" w:pos="10479"/>
        </w:tabs>
        <w:rPr>
          <w:rFonts w:asciiTheme="minorHAnsi" w:eastAsiaTheme="minorEastAsia" w:hAnsiTheme="minorHAnsi" w:cstheme="minorBidi"/>
          <w:b w:val="0"/>
          <w:bCs w:val="0"/>
          <w:caps w:val="0"/>
          <w:noProof/>
          <w:sz w:val="22"/>
          <w:szCs w:val="22"/>
        </w:rPr>
      </w:pPr>
      <w:hyperlink w:anchor="_Toc167792555" w:history="1">
        <w:r w:rsidR="00675879" w:rsidRPr="00DC1FFA">
          <w:rPr>
            <w:rStyle w:val="af2"/>
            <w:noProof/>
            <w:kern w:val="24"/>
          </w:rPr>
          <w:t>5. Корреспонденция счетов по операциям со счетом бухгалтерского учета 0.105.00 «Материальные запасы»</w:t>
        </w:r>
        <w:r w:rsidR="00675879">
          <w:rPr>
            <w:noProof/>
            <w:webHidden/>
          </w:rPr>
          <w:tab/>
        </w:r>
        <w:r w:rsidR="00675879">
          <w:rPr>
            <w:noProof/>
            <w:webHidden/>
          </w:rPr>
          <w:fldChar w:fldCharType="begin"/>
        </w:r>
        <w:r w:rsidR="00675879">
          <w:rPr>
            <w:noProof/>
            <w:webHidden/>
          </w:rPr>
          <w:instrText xml:space="preserve"> PAGEREF _Toc167792555 \h </w:instrText>
        </w:r>
        <w:r w:rsidR="00675879">
          <w:rPr>
            <w:noProof/>
            <w:webHidden/>
          </w:rPr>
        </w:r>
        <w:r w:rsidR="00675879">
          <w:rPr>
            <w:noProof/>
            <w:webHidden/>
          </w:rPr>
          <w:fldChar w:fldCharType="separate"/>
        </w:r>
        <w:r w:rsidR="007A0C3D">
          <w:rPr>
            <w:noProof/>
            <w:webHidden/>
          </w:rPr>
          <w:t>35</w:t>
        </w:r>
        <w:r w:rsidR="00675879">
          <w:rPr>
            <w:noProof/>
            <w:webHidden/>
          </w:rPr>
          <w:fldChar w:fldCharType="end"/>
        </w:r>
      </w:hyperlink>
    </w:p>
    <w:p w14:paraId="0D14C349" w14:textId="7FAF35BC"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556" w:history="1">
        <w:r w:rsidR="00675879" w:rsidRPr="00DC1FFA">
          <w:rPr>
            <w:rStyle w:val="af2"/>
            <w:b/>
            <w:noProof/>
            <w:kern w:val="24"/>
          </w:rPr>
          <w:t>5.1. Поступление материальных запасов (МЗ)</w:t>
        </w:r>
        <w:r w:rsidR="00675879">
          <w:rPr>
            <w:noProof/>
            <w:webHidden/>
          </w:rPr>
          <w:tab/>
        </w:r>
        <w:r w:rsidR="00675879">
          <w:rPr>
            <w:noProof/>
            <w:webHidden/>
          </w:rPr>
          <w:fldChar w:fldCharType="begin"/>
        </w:r>
        <w:r w:rsidR="00675879">
          <w:rPr>
            <w:noProof/>
            <w:webHidden/>
          </w:rPr>
          <w:instrText xml:space="preserve"> PAGEREF _Toc167792556 \h </w:instrText>
        </w:r>
        <w:r w:rsidR="00675879">
          <w:rPr>
            <w:noProof/>
            <w:webHidden/>
          </w:rPr>
        </w:r>
        <w:r w:rsidR="00675879">
          <w:rPr>
            <w:noProof/>
            <w:webHidden/>
          </w:rPr>
          <w:fldChar w:fldCharType="separate"/>
        </w:r>
        <w:r w:rsidR="007A0C3D">
          <w:rPr>
            <w:noProof/>
            <w:webHidden/>
          </w:rPr>
          <w:t>35</w:t>
        </w:r>
        <w:r w:rsidR="00675879">
          <w:rPr>
            <w:noProof/>
            <w:webHidden/>
          </w:rPr>
          <w:fldChar w:fldCharType="end"/>
        </w:r>
      </w:hyperlink>
    </w:p>
    <w:p w14:paraId="70946FAE" w14:textId="3899D87D"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57" w:history="1">
        <w:r w:rsidR="00675879" w:rsidRPr="00DC1FFA">
          <w:rPr>
            <w:rStyle w:val="af2"/>
            <w:b/>
            <w:noProof/>
            <w:kern w:val="24"/>
          </w:rPr>
          <w:t>5.1.1. Приобретение МЗ за плату</w:t>
        </w:r>
        <w:r w:rsidR="00675879">
          <w:rPr>
            <w:noProof/>
            <w:webHidden/>
          </w:rPr>
          <w:tab/>
        </w:r>
        <w:r w:rsidR="00675879">
          <w:rPr>
            <w:noProof/>
            <w:webHidden/>
          </w:rPr>
          <w:fldChar w:fldCharType="begin"/>
        </w:r>
        <w:r w:rsidR="00675879">
          <w:rPr>
            <w:noProof/>
            <w:webHidden/>
          </w:rPr>
          <w:instrText xml:space="preserve"> PAGEREF _Toc167792557 \h </w:instrText>
        </w:r>
        <w:r w:rsidR="00675879">
          <w:rPr>
            <w:noProof/>
            <w:webHidden/>
          </w:rPr>
        </w:r>
        <w:r w:rsidR="00675879">
          <w:rPr>
            <w:noProof/>
            <w:webHidden/>
          </w:rPr>
          <w:fldChar w:fldCharType="separate"/>
        </w:r>
        <w:r w:rsidR="007A0C3D">
          <w:rPr>
            <w:noProof/>
            <w:webHidden/>
          </w:rPr>
          <w:t>35</w:t>
        </w:r>
        <w:r w:rsidR="00675879">
          <w:rPr>
            <w:noProof/>
            <w:webHidden/>
          </w:rPr>
          <w:fldChar w:fldCharType="end"/>
        </w:r>
      </w:hyperlink>
    </w:p>
    <w:p w14:paraId="098D5958" w14:textId="545491E2"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58" w:history="1">
        <w:r w:rsidR="00675879" w:rsidRPr="00DC1FFA">
          <w:rPr>
            <w:rStyle w:val="af2"/>
            <w:b/>
            <w:noProof/>
            <w:kern w:val="24"/>
          </w:rPr>
          <w:t>5.1.2. Безвозмездное получение МЗ от органов власти, государственных учреждений</w:t>
        </w:r>
        <w:r w:rsidR="00675879">
          <w:rPr>
            <w:noProof/>
            <w:webHidden/>
          </w:rPr>
          <w:tab/>
        </w:r>
        <w:r w:rsidR="00675879">
          <w:rPr>
            <w:noProof/>
            <w:webHidden/>
          </w:rPr>
          <w:fldChar w:fldCharType="begin"/>
        </w:r>
        <w:r w:rsidR="00675879">
          <w:rPr>
            <w:noProof/>
            <w:webHidden/>
          </w:rPr>
          <w:instrText xml:space="preserve"> PAGEREF _Toc167792558 \h </w:instrText>
        </w:r>
        <w:r w:rsidR="00675879">
          <w:rPr>
            <w:noProof/>
            <w:webHidden/>
          </w:rPr>
        </w:r>
        <w:r w:rsidR="00675879">
          <w:rPr>
            <w:noProof/>
            <w:webHidden/>
          </w:rPr>
          <w:fldChar w:fldCharType="separate"/>
        </w:r>
        <w:r w:rsidR="007A0C3D">
          <w:rPr>
            <w:noProof/>
            <w:webHidden/>
          </w:rPr>
          <w:t>36</w:t>
        </w:r>
        <w:r w:rsidR="00675879">
          <w:rPr>
            <w:noProof/>
            <w:webHidden/>
          </w:rPr>
          <w:fldChar w:fldCharType="end"/>
        </w:r>
      </w:hyperlink>
    </w:p>
    <w:p w14:paraId="0EA928B6" w14:textId="429D6275"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59" w:history="1">
        <w:r w:rsidR="00675879" w:rsidRPr="00DC1FFA">
          <w:rPr>
            <w:rStyle w:val="af2"/>
            <w:b/>
            <w:noProof/>
            <w:kern w:val="24"/>
          </w:rPr>
          <w:t>5.1.3. Безвозмездное получение МЗ от организаций за исключением сектора государственного управления и организаций государственного сектора</w:t>
        </w:r>
        <w:r w:rsidR="00675879">
          <w:rPr>
            <w:noProof/>
            <w:webHidden/>
          </w:rPr>
          <w:tab/>
        </w:r>
        <w:r w:rsidR="00675879">
          <w:rPr>
            <w:noProof/>
            <w:webHidden/>
          </w:rPr>
          <w:fldChar w:fldCharType="begin"/>
        </w:r>
        <w:r w:rsidR="00675879">
          <w:rPr>
            <w:noProof/>
            <w:webHidden/>
          </w:rPr>
          <w:instrText xml:space="preserve"> PAGEREF _Toc167792559 \h </w:instrText>
        </w:r>
        <w:r w:rsidR="00675879">
          <w:rPr>
            <w:noProof/>
            <w:webHidden/>
          </w:rPr>
        </w:r>
        <w:r w:rsidR="00675879">
          <w:rPr>
            <w:noProof/>
            <w:webHidden/>
          </w:rPr>
          <w:fldChar w:fldCharType="separate"/>
        </w:r>
        <w:r w:rsidR="007A0C3D">
          <w:rPr>
            <w:noProof/>
            <w:webHidden/>
          </w:rPr>
          <w:t>36</w:t>
        </w:r>
        <w:r w:rsidR="00675879">
          <w:rPr>
            <w:noProof/>
            <w:webHidden/>
          </w:rPr>
          <w:fldChar w:fldCharType="end"/>
        </w:r>
      </w:hyperlink>
    </w:p>
    <w:p w14:paraId="0A8B9A3F" w14:textId="14D7EAED"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60" w:history="1">
        <w:r w:rsidR="00675879" w:rsidRPr="00DC1FFA">
          <w:rPr>
            <w:rStyle w:val="af2"/>
            <w:b/>
            <w:noProof/>
            <w:kern w:val="24"/>
          </w:rPr>
          <w:t>5.1.4. Пожертвование МЗ от юридических и физических лиц</w:t>
        </w:r>
        <w:r w:rsidR="00675879">
          <w:rPr>
            <w:noProof/>
            <w:webHidden/>
          </w:rPr>
          <w:tab/>
        </w:r>
        <w:r w:rsidR="00675879">
          <w:rPr>
            <w:noProof/>
            <w:webHidden/>
          </w:rPr>
          <w:fldChar w:fldCharType="begin"/>
        </w:r>
        <w:r w:rsidR="00675879">
          <w:rPr>
            <w:noProof/>
            <w:webHidden/>
          </w:rPr>
          <w:instrText xml:space="preserve"> PAGEREF _Toc167792560 \h </w:instrText>
        </w:r>
        <w:r w:rsidR="00675879">
          <w:rPr>
            <w:noProof/>
            <w:webHidden/>
          </w:rPr>
        </w:r>
        <w:r w:rsidR="00675879">
          <w:rPr>
            <w:noProof/>
            <w:webHidden/>
          </w:rPr>
          <w:fldChar w:fldCharType="separate"/>
        </w:r>
        <w:r w:rsidR="007A0C3D">
          <w:rPr>
            <w:noProof/>
            <w:webHidden/>
          </w:rPr>
          <w:t>37</w:t>
        </w:r>
        <w:r w:rsidR="00675879">
          <w:rPr>
            <w:noProof/>
            <w:webHidden/>
          </w:rPr>
          <w:fldChar w:fldCharType="end"/>
        </w:r>
      </w:hyperlink>
    </w:p>
    <w:p w14:paraId="28A92B58" w14:textId="034F7D95"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61" w:history="1">
        <w:r w:rsidR="00675879" w:rsidRPr="00DC1FFA">
          <w:rPr>
            <w:rStyle w:val="af2"/>
            <w:b/>
            <w:noProof/>
            <w:kern w:val="24"/>
          </w:rPr>
          <w:t>5.1.5. Принятие к учету неучтенных МЗ, выявленных в т.ч. при инвентаризации</w:t>
        </w:r>
        <w:r w:rsidR="00675879">
          <w:rPr>
            <w:noProof/>
            <w:webHidden/>
          </w:rPr>
          <w:tab/>
        </w:r>
        <w:r w:rsidR="00675879">
          <w:rPr>
            <w:noProof/>
            <w:webHidden/>
          </w:rPr>
          <w:fldChar w:fldCharType="begin"/>
        </w:r>
        <w:r w:rsidR="00675879">
          <w:rPr>
            <w:noProof/>
            <w:webHidden/>
          </w:rPr>
          <w:instrText xml:space="preserve"> PAGEREF _Toc167792561 \h </w:instrText>
        </w:r>
        <w:r w:rsidR="00675879">
          <w:rPr>
            <w:noProof/>
            <w:webHidden/>
          </w:rPr>
        </w:r>
        <w:r w:rsidR="00675879">
          <w:rPr>
            <w:noProof/>
            <w:webHidden/>
          </w:rPr>
          <w:fldChar w:fldCharType="separate"/>
        </w:r>
        <w:r w:rsidR="007A0C3D">
          <w:rPr>
            <w:noProof/>
            <w:webHidden/>
          </w:rPr>
          <w:t>37</w:t>
        </w:r>
        <w:r w:rsidR="00675879">
          <w:rPr>
            <w:noProof/>
            <w:webHidden/>
          </w:rPr>
          <w:fldChar w:fldCharType="end"/>
        </w:r>
      </w:hyperlink>
    </w:p>
    <w:p w14:paraId="7CF09B3E" w14:textId="33E7AF83"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62" w:history="1">
        <w:r w:rsidR="00675879" w:rsidRPr="00DC1FFA">
          <w:rPr>
            <w:rStyle w:val="af2"/>
            <w:b/>
            <w:noProof/>
            <w:kern w:val="24"/>
          </w:rPr>
          <w:t>5.1.6. Принятие к учету МЗ, поступивших в порядке возмещения в натуральной форме ущерба, причиненного виновным лицом</w:t>
        </w:r>
        <w:r w:rsidR="00675879">
          <w:rPr>
            <w:noProof/>
            <w:webHidden/>
          </w:rPr>
          <w:tab/>
        </w:r>
        <w:r w:rsidR="00675879">
          <w:rPr>
            <w:noProof/>
            <w:webHidden/>
          </w:rPr>
          <w:fldChar w:fldCharType="begin"/>
        </w:r>
        <w:r w:rsidR="00675879">
          <w:rPr>
            <w:noProof/>
            <w:webHidden/>
          </w:rPr>
          <w:instrText xml:space="preserve"> PAGEREF _Toc167792562 \h </w:instrText>
        </w:r>
        <w:r w:rsidR="00675879">
          <w:rPr>
            <w:noProof/>
            <w:webHidden/>
          </w:rPr>
        </w:r>
        <w:r w:rsidR="00675879">
          <w:rPr>
            <w:noProof/>
            <w:webHidden/>
          </w:rPr>
          <w:fldChar w:fldCharType="separate"/>
        </w:r>
        <w:r w:rsidR="007A0C3D">
          <w:rPr>
            <w:noProof/>
            <w:webHidden/>
          </w:rPr>
          <w:t>37</w:t>
        </w:r>
        <w:r w:rsidR="00675879">
          <w:rPr>
            <w:noProof/>
            <w:webHidden/>
          </w:rPr>
          <w:fldChar w:fldCharType="end"/>
        </w:r>
      </w:hyperlink>
    </w:p>
    <w:p w14:paraId="35809648" w14:textId="252DB04F"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63" w:history="1">
        <w:r w:rsidR="00675879" w:rsidRPr="00DC1FFA">
          <w:rPr>
            <w:rStyle w:val="af2"/>
            <w:b/>
            <w:noProof/>
            <w:kern w:val="24"/>
          </w:rPr>
          <w:t>5.1.7. Поступление МЗ в результате ликвидации ОС и проведения ремонтных работ</w:t>
        </w:r>
        <w:r w:rsidR="00675879">
          <w:rPr>
            <w:noProof/>
            <w:webHidden/>
          </w:rPr>
          <w:tab/>
        </w:r>
        <w:r w:rsidR="00675879">
          <w:rPr>
            <w:noProof/>
            <w:webHidden/>
          </w:rPr>
          <w:fldChar w:fldCharType="begin"/>
        </w:r>
        <w:r w:rsidR="00675879">
          <w:rPr>
            <w:noProof/>
            <w:webHidden/>
          </w:rPr>
          <w:instrText xml:space="preserve"> PAGEREF _Toc167792563 \h </w:instrText>
        </w:r>
        <w:r w:rsidR="00675879">
          <w:rPr>
            <w:noProof/>
            <w:webHidden/>
          </w:rPr>
        </w:r>
        <w:r w:rsidR="00675879">
          <w:rPr>
            <w:noProof/>
            <w:webHidden/>
          </w:rPr>
          <w:fldChar w:fldCharType="separate"/>
        </w:r>
        <w:r w:rsidR="007A0C3D">
          <w:rPr>
            <w:noProof/>
            <w:webHidden/>
          </w:rPr>
          <w:t>37</w:t>
        </w:r>
        <w:r w:rsidR="00675879">
          <w:rPr>
            <w:noProof/>
            <w:webHidden/>
          </w:rPr>
          <w:fldChar w:fldCharType="end"/>
        </w:r>
      </w:hyperlink>
    </w:p>
    <w:p w14:paraId="21120C45" w14:textId="563FBFE0"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64" w:history="1">
        <w:r w:rsidR="00675879" w:rsidRPr="00DC1FFA">
          <w:rPr>
            <w:rStyle w:val="af2"/>
            <w:b/>
            <w:noProof/>
            <w:kern w:val="24"/>
          </w:rPr>
          <w:t>5.1.8. Поступление отработанного машинного масла, отработанных автомобильных аккумуляторов</w:t>
        </w:r>
        <w:r w:rsidR="00675879">
          <w:rPr>
            <w:noProof/>
            <w:webHidden/>
          </w:rPr>
          <w:tab/>
        </w:r>
        <w:r w:rsidR="00675879">
          <w:rPr>
            <w:noProof/>
            <w:webHidden/>
          </w:rPr>
          <w:fldChar w:fldCharType="begin"/>
        </w:r>
        <w:r w:rsidR="00675879">
          <w:rPr>
            <w:noProof/>
            <w:webHidden/>
          </w:rPr>
          <w:instrText xml:space="preserve"> PAGEREF _Toc167792564 \h </w:instrText>
        </w:r>
        <w:r w:rsidR="00675879">
          <w:rPr>
            <w:noProof/>
            <w:webHidden/>
          </w:rPr>
        </w:r>
        <w:r w:rsidR="00675879">
          <w:rPr>
            <w:noProof/>
            <w:webHidden/>
          </w:rPr>
          <w:fldChar w:fldCharType="separate"/>
        </w:r>
        <w:r w:rsidR="007A0C3D">
          <w:rPr>
            <w:noProof/>
            <w:webHidden/>
          </w:rPr>
          <w:t>38</w:t>
        </w:r>
        <w:r w:rsidR="00675879">
          <w:rPr>
            <w:noProof/>
            <w:webHidden/>
          </w:rPr>
          <w:fldChar w:fldCharType="end"/>
        </w:r>
      </w:hyperlink>
    </w:p>
    <w:p w14:paraId="4C6D6AD0" w14:textId="2B817C03"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65" w:history="1">
        <w:r w:rsidR="00675879" w:rsidRPr="00DC1FFA">
          <w:rPr>
            <w:rStyle w:val="af2"/>
            <w:b/>
            <w:noProof/>
            <w:kern w:val="24"/>
          </w:rPr>
          <w:t>5.1.9. Изготовление МЗ собственными силами</w:t>
        </w:r>
        <w:r w:rsidR="00675879">
          <w:rPr>
            <w:noProof/>
            <w:webHidden/>
          </w:rPr>
          <w:tab/>
        </w:r>
        <w:r w:rsidR="00675879">
          <w:rPr>
            <w:noProof/>
            <w:webHidden/>
          </w:rPr>
          <w:fldChar w:fldCharType="begin"/>
        </w:r>
        <w:r w:rsidR="00675879">
          <w:rPr>
            <w:noProof/>
            <w:webHidden/>
          </w:rPr>
          <w:instrText xml:space="preserve"> PAGEREF _Toc167792565 \h </w:instrText>
        </w:r>
        <w:r w:rsidR="00675879">
          <w:rPr>
            <w:noProof/>
            <w:webHidden/>
          </w:rPr>
        </w:r>
        <w:r w:rsidR="00675879">
          <w:rPr>
            <w:noProof/>
            <w:webHidden/>
          </w:rPr>
          <w:fldChar w:fldCharType="separate"/>
        </w:r>
        <w:r w:rsidR="007A0C3D">
          <w:rPr>
            <w:noProof/>
            <w:webHidden/>
          </w:rPr>
          <w:t>38</w:t>
        </w:r>
        <w:r w:rsidR="00675879">
          <w:rPr>
            <w:noProof/>
            <w:webHidden/>
          </w:rPr>
          <w:fldChar w:fldCharType="end"/>
        </w:r>
      </w:hyperlink>
    </w:p>
    <w:p w14:paraId="1CA78CCD" w14:textId="2A0E1BF8"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566" w:history="1">
        <w:r w:rsidR="00675879" w:rsidRPr="00DC1FFA">
          <w:rPr>
            <w:rStyle w:val="af2"/>
            <w:b/>
            <w:noProof/>
            <w:kern w:val="24"/>
          </w:rPr>
          <w:t>5.2. Внутреннее перемещение МЗ</w:t>
        </w:r>
        <w:r w:rsidR="00675879">
          <w:rPr>
            <w:noProof/>
            <w:webHidden/>
          </w:rPr>
          <w:tab/>
        </w:r>
        <w:r w:rsidR="00675879">
          <w:rPr>
            <w:noProof/>
            <w:webHidden/>
          </w:rPr>
          <w:fldChar w:fldCharType="begin"/>
        </w:r>
        <w:r w:rsidR="00675879">
          <w:rPr>
            <w:noProof/>
            <w:webHidden/>
          </w:rPr>
          <w:instrText xml:space="preserve"> PAGEREF _Toc167792566 \h </w:instrText>
        </w:r>
        <w:r w:rsidR="00675879">
          <w:rPr>
            <w:noProof/>
            <w:webHidden/>
          </w:rPr>
        </w:r>
        <w:r w:rsidR="00675879">
          <w:rPr>
            <w:noProof/>
            <w:webHidden/>
          </w:rPr>
          <w:fldChar w:fldCharType="separate"/>
        </w:r>
        <w:r w:rsidR="007A0C3D">
          <w:rPr>
            <w:noProof/>
            <w:webHidden/>
          </w:rPr>
          <w:t>38</w:t>
        </w:r>
        <w:r w:rsidR="00675879">
          <w:rPr>
            <w:noProof/>
            <w:webHidden/>
          </w:rPr>
          <w:fldChar w:fldCharType="end"/>
        </w:r>
      </w:hyperlink>
    </w:p>
    <w:p w14:paraId="62D142C7" w14:textId="777D69CB"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567" w:history="1">
        <w:r w:rsidR="00675879" w:rsidRPr="00DC1FFA">
          <w:rPr>
            <w:rStyle w:val="af2"/>
            <w:b/>
            <w:noProof/>
            <w:kern w:val="24"/>
          </w:rPr>
          <w:t>5.3. Реклассификация и разукомплектация МЗ</w:t>
        </w:r>
        <w:r w:rsidR="00675879">
          <w:rPr>
            <w:noProof/>
            <w:webHidden/>
          </w:rPr>
          <w:tab/>
        </w:r>
        <w:r w:rsidR="00675879">
          <w:rPr>
            <w:noProof/>
            <w:webHidden/>
          </w:rPr>
          <w:fldChar w:fldCharType="begin"/>
        </w:r>
        <w:r w:rsidR="00675879">
          <w:rPr>
            <w:noProof/>
            <w:webHidden/>
          </w:rPr>
          <w:instrText xml:space="preserve"> PAGEREF _Toc167792567 \h </w:instrText>
        </w:r>
        <w:r w:rsidR="00675879">
          <w:rPr>
            <w:noProof/>
            <w:webHidden/>
          </w:rPr>
        </w:r>
        <w:r w:rsidR="00675879">
          <w:rPr>
            <w:noProof/>
            <w:webHidden/>
          </w:rPr>
          <w:fldChar w:fldCharType="separate"/>
        </w:r>
        <w:r w:rsidR="007A0C3D">
          <w:rPr>
            <w:noProof/>
            <w:webHidden/>
          </w:rPr>
          <w:t>39</w:t>
        </w:r>
        <w:r w:rsidR="00675879">
          <w:rPr>
            <w:noProof/>
            <w:webHidden/>
          </w:rPr>
          <w:fldChar w:fldCharType="end"/>
        </w:r>
      </w:hyperlink>
    </w:p>
    <w:p w14:paraId="10FBAFE0" w14:textId="2A4B923C"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68" w:history="1">
        <w:r w:rsidR="00675879" w:rsidRPr="00DC1FFA">
          <w:rPr>
            <w:rStyle w:val="af2"/>
            <w:b/>
            <w:noProof/>
          </w:rPr>
          <w:t>5.3.1. Реклассификация МЗ</w:t>
        </w:r>
        <w:r w:rsidR="00675879">
          <w:rPr>
            <w:noProof/>
            <w:webHidden/>
          </w:rPr>
          <w:tab/>
        </w:r>
        <w:r w:rsidR="00675879">
          <w:rPr>
            <w:noProof/>
            <w:webHidden/>
          </w:rPr>
          <w:fldChar w:fldCharType="begin"/>
        </w:r>
        <w:r w:rsidR="00675879">
          <w:rPr>
            <w:noProof/>
            <w:webHidden/>
          </w:rPr>
          <w:instrText xml:space="preserve"> PAGEREF _Toc167792568 \h </w:instrText>
        </w:r>
        <w:r w:rsidR="00675879">
          <w:rPr>
            <w:noProof/>
            <w:webHidden/>
          </w:rPr>
        </w:r>
        <w:r w:rsidR="00675879">
          <w:rPr>
            <w:noProof/>
            <w:webHidden/>
          </w:rPr>
          <w:fldChar w:fldCharType="separate"/>
        </w:r>
        <w:r w:rsidR="007A0C3D">
          <w:rPr>
            <w:noProof/>
            <w:webHidden/>
          </w:rPr>
          <w:t>39</w:t>
        </w:r>
        <w:r w:rsidR="00675879">
          <w:rPr>
            <w:noProof/>
            <w:webHidden/>
          </w:rPr>
          <w:fldChar w:fldCharType="end"/>
        </w:r>
      </w:hyperlink>
    </w:p>
    <w:p w14:paraId="2296E737" w14:textId="1A3E4882"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69" w:history="1">
        <w:r w:rsidR="00675879" w:rsidRPr="00DC1FFA">
          <w:rPr>
            <w:rStyle w:val="af2"/>
            <w:b/>
            <w:noProof/>
          </w:rPr>
          <w:t>5.3.2. Разукомплектация МЗ на несколько самостоятельных объектов МЗ</w:t>
        </w:r>
        <w:r w:rsidR="00675879">
          <w:rPr>
            <w:noProof/>
            <w:webHidden/>
          </w:rPr>
          <w:tab/>
        </w:r>
        <w:r w:rsidR="00675879">
          <w:rPr>
            <w:noProof/>
            <w:webHidden/>
          </w:rPr>
          <w:fldChar w:fldCharType="begin"/>
        </w:r>
        <w:r w:rsidR="00675879">
          <w:rPr>
            <w:noProof/>
            <w:webHidden/>
          </w:rPr>
          <w:instrText xml:space="preserve"> PAGEREF _Toc167792569 \h </w:instrText>
        </w:r>
        <w:r w:rsidR="00675879">
          <w:rPr>
            <w:noProof/>
            <w:webHidden/>
          </w:rPr>
        </w:r>
        <w:r w:rsidR="00675879">
          <w:rPr>
            <w:noProof/>
            <w:webHidden/>
          </w:rPr>
          <w:fldChar w:fldCharType="separate"/>
        </w:r>
        <w:r w:rsidR="007A0C3D">
          <w:rPr>
            <w:noProof/>
            <w:webHidden/>
          </w:rPr>
          <w:t>39</w:t>
        </w:r>
        <w:r w:rsidR="00675879">
          <w:rPr>
            <w:noProof/>
            <w:webHidden/>
          </w:rPr>
          <w:fldChar w:fldCharType="end"/>
        </w:r>
      </w:hyperlink>
    </w:p>
    <w:p w14:paraId="1230DD5C" w14:textId="0B02E5D5"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570" w:history="1">
        <w:r w:rsidR="00675879" w:rsidRPr="00DC1FFA">
          <w:rPr>
            <w:rStyle w:val="af2"/>
            <w:b/>
            <w:noProof/>
            <w:kern w:val="24"/>
          </w:rPr>
          <w:t>5.4. Списание МЗ</w:t>
        </w:r>
        <w:r w:rsidR="00675879">
          <w:rPr>
            <w:noProof/>
            <w:webHidden/>
          </w:rPr>
          <w:tab/>
        </w:r>
        <w:r w:rsidR="00675879">
          <w:rPr>
            <w:noProof/>
            <w:webHidden/>
          </w:rPr>
          <w:fldChar w:fldCharType="begin"/>
        </w:r>
        <w:r w:rsidR="00675879">
          <w:rPr>
            <w:noProof/>
            <w:webHidden/>
          </w:rPr>
          <w:instrText xml:space="preserve"> PAGEREF _Toc167792570 \h </w:instrText>
        </w:r>
        <w:r w:rsidR="00675879">
          <w:rPr>
            <w:noProof/>
            <w:webHidden/>
          </w:rPr>
        </w:r>
        <w:r w:rsidR="00675879">
          <w:rPr>
            <w:noProof/>
            <w:webHidden/>
          </w:rPr>
          <w:fldChar w:fldCharType="separate"/>
        </w:r>
        <w:r w:rsidR="007A0C3D">
          <w:rPr>
            <w:noProof/>
            <w:webHidden/>
          </w:rPr>
          <w:t>39</w:t>
        </w:r>
        <w:r w:rsidR="00675879">
          <w:rPr>
            <w:noProof/>
            <w:webHidden/>
          </w:rPr>
          <w:fldChar w:fldCharType="end"/>
        </w:r>
      </w:hyperlink>
    </w:p>
    <w:p w14:paraId="77A8C49F" w14:textId="3EEB622F"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71" w:history="1">
        <w:r w:rsidR="00675879" w:rsidRPr="00DC1FFA">
          <w:rPr>
            <w:rStyle w:val="af2"/>
            <w:b/>
            <w:noProof/>
            <w:kern w:val="24"/>
          </w:rPr>
          <w:t>5.4.1. Израсходованные на нужды учреждения</w:t>
        </w:r>
        <w:r w:rsidR="00675879">
          <w:rPr>
            <w:noProof/>
            <w:webHidden/>
          </w:rPr>
          <w:tab/>
        </w:r>
        <w:r w:rsidR="00675879">
          <w:rPr>
            <w:noProof/>
            <w:webHidden/>
          </w:rPr>
          <w:fldChar w:fldCharType="begin"/>
        </w:r>
        <w:r w:rsidR="00675879">
          <w:rPr>
            <w:noProof/>
            <w:webHidden/>
          </w:rPr>
          <w:instrText xml:space="preserve"> PAGEREF _Toc167792571 \h </w:instrText>
        </w:r>
        <w:r w:rsidR="00675879">
          <w:rPr>
            <w:noProof/>
            <w:webHidden/>
          </w:rPr>
        </w:r>
        <w:r w:rsidR="00675879">
          <w:rPr>
            <w:noProof/>
            <w:webHidden/>
          </w:rPr>
          <w:fldChar w:fldCharType="separate"/>
        </w:r>
        <w:r w:rsidR="007A0C3D">
          <w:rPr>
            <w:noProof/>
            <w:webHidden/>
          </w:rPr>
          <w:t>39</w:t>
        </w:r>
        <w:r w:rsidR="00675879">
          <w:rPr>
            <w:noProof/>
            <w:webHidden/>
          </w:rPr>
          <w:fldChar w:fldCharType="end"/>
        </w:r>
      </w:hyperlink>
    </w:p>
    <w:p w14:paraId="208BFC6D" w14:textId="335CF24F"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72" w:history="1">
        <w:r w:rsidR="00675879" w:rsidRPr="00DC1FFA">
          <w:rPr>
            <w:rStyle w:val="af2"/>
            <w:b/>
            <w:noProof/>
            <w:kern w:val="24"/>
          </w:rPr>
          <w:t>5.4.2. Списание МЗ на изготовление, сборку ОС</w:t>
        </w:r>
        <w:r w:rsidR="00675879">
          <w:rPr>
            <w:noProof/>
            <w:webHidden/>
          </w:rPr>
          <w:tab/>
        </w:r>
        <w:r w:rsidR="00675879">
          <w:rPr>
            <w:noProof/>
            <w:webHidden/>
          </w:rPr>
          <w:fldChar w:fldCharType="begin"/>
        </w:r>
        <w:r w:rsidR="00675879">
          <w:rPr>
            <w:noProof/>
            <w:webHidden/>
          </w:rPr>
          <w:instrText xml:space="preserve"> PAGEREF _Toc167792572 \h </w:instrText>
        </w:r>
        <w:r w:rsidR="00675879">
          <w:rPr>
            <w:noProof/>
            <w:webHidden/>
          </w:rPr>
        </w:r>
        <w:r w:rsidR="00675879">
          <w:rPr>
            <w:noProof/>
            <w:webHidden/>
          </w:rPr>
          <w:fldChar w:fldCharType="separate"/>
        </w:r>
        <w:r w:rsidR="007A0C3D">
          <w:rPr>
            <w:noProof/>
            <w:webHidden/>
          </w:rPr>
          <w:t>39</w:t>
        </w:r>
        <w:r w:rsidR="00675879">
          <w:rPr>
            <w:noProof/>
            <w:webHidden/>
          </w:rPr>
          <w:fldChar w:fldCharType="end"/>
        </w:r>
      </w:hyperlink>
    </w:p>
    <w:p w14:paraId="355FB465" w14:textId="1A70B940"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73" w:history="1">
        <w:r w:rsidR="00675879" w:rsidRPr="00DC1FFA">
          <w:rPr>
            <w:rStyle w:val="af2"/>
            <w:b/>
            <w:noProof/>
            <w:kern w:val="24"/>
          </w:rPr>
          <w:t>5.4.3. Операции с МЗ, переданными подрядчику (исполнителю работ) для выполнения работ (оказания услуг)</w:t>
        </w:r>
        <w:r w:rsidR="00675879">
          <w:rPr>
            <w:noProof/>
            <w:webHidden/>
          </w:rPr>
          <w:tab/>
        </w:r>
        <w:r w:rsidR="00675879">
          <w:rPr>
            <w:noProof/>
            <w:webHidden/>
          </w:rPr>
          <w:fldChar w:fldCharType="begin"/>
        </w:r>
        <w:r w:rsidR="00675879">
          <w:rPr>
            <w:noProof/>
            <w:webHidden/>
          </w:rPr>
          <w:instrText xml:space="preserve"> PAGEREF _Toc167792573 \h </w:instrText>
        </w:r>
        <w:r w:rsidR="00675879">
          <w:rPr>
            <w:noProof/>
            <w:webHidden/>
          </w:rPr>
        </w:r>
        <w:r w:rsidR="00675879">
          <w:rPr>
            <w:noProof/>
            <w:webHidden/>
          </w:rPr>
          <w:fldChar w:fldCharType="separate"/>
        </w:r>
        <w:r w:rsidR="007A0C3D">
          <w:rPr>
            <w:noProof/>
            <w:webHidden/>
          </w:rPr>
          <w:t>39</w:t>
        </w:r>
        <w:r w:rsidR="00675879">
          <w:rPr>
            <w:noProof/>
            <w:webHidden/>
          </w:rPr>
          <w:fldChar w:fldCharType="end"/>
        </w:r>
      </w:hyperlink>
    </w:p>
    <w:p w14:paraId="33985584" w14:textId="47A68274"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74" w:history="1">
        <w:r w:rsidR="00675879" w:rsidRPr="00DC1FFA">
          <w:rPr>
            <w:rStyle w:val="af2"/>
            <w:b/>
            <w:noProof/>
            <w:kern w:val="24"/>
          </w:rPr>
          <w:t>5.4.4. Списание МЗ, пришедших в негодность вследствие физического износа</w:t>
        </w:r>
        <w:r w:rsidR="00675879">
          <w:rPr>
            <w:noProof/>
            <w:webHidden/>
          </w:rPr>
          <w:tab/>
        </w:r>
        <w:r w:rsidR="00675879">
          <w:rPr>
            <w:noProof/>
            <w:webHidden/>
          </w:rPr>
          <w:fldChar w:fldCharType="begin"/>
        </w:r>
        <w:r w:rsidR="00675879">
          <w:rPr>
            <w:noProof/>
            <w:webHidden/>
          </w:rPr>
          <w:instrText xml:space="preserve"> PAGEREF _Toc167792574 \h </w:instrText>
        </w:r>
        <w:r w:rsidR="00675879">
          <w:rPr>
            <w:noProof/>
            <w:webHidden/>
          </w:rPr>
        </w:r>
        <w:r w:rsidR="00675879">
          <w:rPr>
            <w:noProof/>
            <w:webHidden/>
          </w:rPr>
          <w:fldChar w:fldCharType="separate"/>
        </w:r>
        <w:r w:rsidR="007A0C3D">
          <w:rPr>
            <w:noProof/>
            <w:webHidden/>
          </w:rPr>
          <w:t>39</w:t>
        </w:r>
        <w:r w:rsidR="00675879">
          <w:rPr>
            <w:noProof/>
            <w:webHidden/>
          </w:rPr>
          <w:fldChar w:fldCharType="end"/>
        </w:r>
      </w:hyperlink>
    </w:p>
    <w:p w14:paraId="76158616" w14:textId="1D89882C"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75" w:history="1">
        <w:r w:rsidR="00675879" w:rsidRPr="00DC1FFA">
          <w:rPr>
            <w:rStyle w:val="af2"/>
            <w:b/>
            <w:noProof/>
            <w:kern w:val="24"/>
          </w:rPr>
          <w:t>5.4.5. Реализация МЗ</w:t>
        </w:r>
        <w:r w:rsidR="00675879">
          <w:rPr>
            <w:noProof/>
            <w:webHidden/>
          </w:rPr>
          <w:tab/>
        </w:r>
        <w:r w:rsidR="00675879">
          <w:rPr>
            <w:noProof/>
            <w:webHidden/>
          </w:rPr>
          <w:fldChar w:fldCharType="begin"/>
        </w:r>
        <w:r w:rsidR="00675879">
          <w:rPr>
            <w:noProof/>
            <w:webHidden/>
          </w:rPr>
          <w:instrText xml:space="preserve"> PAGEREF _Toc167792575 \h </w:instrText>
        </w:r>
        <w:r w:rsidR="00675879">
          <w:rPr>
            <w:noProof/>
            <w:webHidden/>
          </w:rPr>
        </w:r>
        <w:r w:rsidR="00675879">
          <w:rPr>
            <w:noProof/>
            <w:webHidden/>
          </w:rPr>
          <w:fldChar w:fldCharType="separate"/>
        </w:r>
        <w:r w:rsidR="007A0C3D">
          <w:rPr>
            <w:noProof/>
            <w:webHidden/>
          </w:rPr>
          <w:t>39</w:t>
        </w:r>
        <w:r w:rsidR="00675879">
          <w:rPr>
            <w:noProof/>
            <w:webHidden/>
          </w:rPr>
          <w:fldChar w:fldCharType="end"/>
        </w:r>
      </w:hyperlink>
    </w:p>
    <w:p w14:paraId="32C5F1BB" w14:textId="01B4BB63"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76" w:history="1">
        <w:r w:rsidR="00675879" w:rsidRPr="00DC1FFA">
          <w:rPr>
            <w:rStyle w:val="af2"/>
            <w:b/>
            <w:noProof/>
            <w:kern w:val="24"/>
          </w:rPr>
          <w:t>5.4.6. Принятие к балансовому учету МЗ, учитываемых на забалансовом счете 02 «Материальные ценности на хранении», в случае принятия решения о реализации, безвозмездной передаче иному органу власти, учреждению</w:t>
        </w:r>
        <w:r w:rsidR="00675879">
          <w:rPr>
            <w:noProof/>
            <w:webHidden/>
          </w:rPr>
          <w:tab/>
        </w:r>
        <w:r w:rsidR="00675879">
          <w:rPr>
            <w:noProof/>
            <w:webHidden/>
          </w:rPr>
          <w:fldChar w:fldCharType="begin"/>
        </w:r>
        <w:r w:rsidR="00675879">
          <w:rPr>
            <w:noProof/>
            <w:webHidden/>
          </w:rPr>
          <w:instrText xml:space="preserve"> PAGEREF _Toc167792576 \h </w:instrText>
        </w:r>
        <w:r w:rsidR="00675879">
          <w:rPr>
            <w:noProof/>
            <w:webHidden/>
          </w:rPr>
        </w:r>
        <w:r w:rsidR="00675879">
          <w:rPr>
            <w:noProof/>
            <w:webHidden/>
          </w:rPr>
          <w:fldChar w:fldCharType="separate"/>
        </w:r>
        <w:r w:rsidR="007A0C3D">
          <w:rPr>
            <w:noProof/>
            <w:webHidden/>
          </w:rPr>
          <w:t>40</w:t>
        </w:r>
        <w:r w:rsidR="00675879">
          <w:rPr>
            <w:noProof/>
            <w:webHidden/>
          </w:rPr>
          <w:fldChar w:fldCharType="end"/>
        </w:r>
      </w:hyperlink>
    </w:p>
    <w:p w14:paraId="6ED75072" w14:textId="53C95FF7"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77" w:history="1">
        <w:r w:rsidR="00675879" w:rsidRPr="00DC1FFA">
          <w:rPr>
            <w:rStyle w:val="af2"/>
            <w:b/>
            <w:noProof/>
            <w:kern w:val="24"/>
          </w:rPr>
          <w:t>5.4.7. Безвозмездная передача МЗ</w:t>
        </w:r>
        <w:r w:rsidR="00675879">
          <w:rPr>
            <w:noProof/>
            <w:webHidden/>
          </w:rPr>
          <w:tab/>
        </w:r>
        <w:r w:rsidR="00675879">
          <w:rPr>
            <w:noProof/>
            <w:webHidden/>
          </w:rPr>
          <w:fldChar w:fldCharType="begin"/>
        </w:r>
        <w:r w:rsidR="00675879">
          <w:rPr>
            <w:noProof/>
            <w:webHidden/>
          </w:rPr>
          <w:instrText xml:space="preserve"> PAGEREF _Toc167792577 \h </w:instrText>
        </w:r>
        <w:r w:rsidR="00675879">
          <w:rPr>
            <w:noProof/>
            <w:webHidden/>
          </w:rPr>
        </w:r>
        <w:r w:rsidR="00675879">
          <w:rPr>
            <w:noProof/>
            <w:webHidden/>
          </w:rPr>
          <w:fldChar w:fldCharType="separate"/>
        </w:r>
        <w:r w:rsidR="007A0C3D">
          <w:rPr>
            <w:noProof/>
            <w:webHidden/>
          </w:rPr>
          <w:t>40</w:t>
        </w:r>
        <w:r w:rsidR="00675879">
          <w:rPr>
            <w:noProof/>
            <w:webHidden/>
          </w:rPr>
          <w:fldChar w:fldCharType="end"/>
        </w:r>
      </w:hyperlink>
    </w:p>
    <w:p w14:paraId="55362A7C" w14:textId="3BC4CAC0"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78" w:history="1">
        <w:r w:rsidR="00675879" w:rsidRPr="00DC1FFA">
          <w:rPr>
            <w:rStyle w:val="af2"/>
            <w:b/>
            <w:noProof/>
            <w:kern w:val="24"/>
          </w:rPr>
          <w:t>5.4.8. Прочее выбытие МЗ</w:t>
        </w:r>
        <w:r w:rsidR="00675879">
          <w:rPr>
            <w:noProof/>
            <w:webHidden/>
          </w:rPr>
          <w:tab/>
        </w:r>
        <w:r w:rsidR="00675879">
          <w:rPr>
            <w:noProof/>
            <w:webHidden/>
          </w:rPr>
          <w:fldChar w:fldCharType="begin"/>
        </w:r>
        <w:r w:rsidR="00675879">
          <w:rPr>
            <w:noProof/>
            <w:webHidden/>
          </w:rPr>
          <w:instrText xml:space="preserve"> PAGEREF _Toc167792578 \h </w:instrText>
        </w:r>
        <w:r w:rsidR="00675879">
          <w:rPr>
            <w:noProof/>
            <w:webHidden/>
          </w:rPr>
        </w:r>
        <w:r w:rsidR="00675879">
          <w:rPr>
            <w:noProof/>
            <w:webHidden/>
          </w:rPr>
          <w:fldChar w:fldCharType="separate"/>
        </w:r>
        <w:r w:rsidR="007A0C3D">
          <w:rPr>
            <w:noProof/>
            <w:webHidden/>
          </w:rPr>
          <w:t>41</w:t>
        </w:r>
        <w:r w:rsidR="00675879">
          <w:rPr>
            <w:noProof/>
            <w:webHidden/>
          </w:rPr>
          <w:fldChar w:fldCharType="end"/>
        </w:r>
      </w:hyperlink>
    </w:p>
    <w:p w14:paraId="1A08C7AB" w14:textId="1255DCFB"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579" w:history="1">
        <w:r w:rsidR="00675879" w:rsidRPr="00DC1FFA">
          <w:rPr>
            <w:rStyle w:val="af2"/>
            <w:b/>
            <w:noProof/>
            <w:kern w:val="24"/>
          </w:rPr>
          <w:t>5.5. Передача МЦ в личное пользование</w:t>
        </w:r>
        <w:r w:rsidR="00675879">
          <w:rPr>
            <w:noProof/>
            <w:webHidden/>
          </w:rPr>
          <w:tab/>
        </w:r>
        <w:r w:rsidR="00675879">
          <w:rPr>
            <w:noProof/>
            <w:webHidden/>
          </w:rPr>
          <w:fldChar w:fldCharType="begin"/>
        </w:r>
        <w:r w:rsidR="00675879">
          <w:rPr>
            <w:noProof/>
            <w:webHidden/>
          </w:rPr>
          <w:instrText xml:space="preserve"> PAGEREF _Toc167792579 \h </w:instrText>
        </w:r>
        <w:r w:rsidR="00675879">
          <w:rPr>
            <w:noProof/>
            <w:webHidden/>
          </w:rPr>
        </w:r>
        <w:r w:rsidR="00675879">
          <w:rPr>
            <w:noProof/>
            <w:webHidden/>
          </w:rPr>
          <w:fldChar w:fldCharType="separate"/>
        </w:r>
        <w:r w:rsidR="007A0C3D">
          <w:rPr>
            <w:noProof/>
            <w:webHidden/>
          </w:rPr>
          <w:t>42</w:t>
        </w:r>
        <w:r w:rsidR="00675879">
          <w:rPr>
            <w:noProof/>
            <w:webHidden/>
          </w:rPr>
          <w:fldChar w:fldCharType="end"/>
        </w:r>
      </w:hyperlink>
    </w:p>
    <w:p w14:paraId="5DE09ED2" w14:textId="620EA676"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580" w:history="1">
        <w:r w:rsidR="00675879" w:rsidRPr="00DC1FFA">
          <w:rPr>
            <w:rStyle w:val="af2"/>
            <w:b/>
            <w:noProof/>
            <w:kern w:val="24"/>
          </w:rPr>
          <w:t>5.6. Учет бланков строгой отчетности (БСО)</w:t>
        </w:r>
        <w:r w:rsidR="00675879">
          <w:rPr>
            <w:noProof/>
            <w:webHidden/>
          </w:rPr>
          <w:tab/>
        </w:r>
        <w:r w:rsidR="00675879">
          <w:rPr>
            <w:noProof/>
            <w:webHidden/>
          </w:rPr>
          <w:fldChar w:fldCharType="begin"/>
        </w:r>
        <w:r w:rsidR="00675879">
          <w:rPr>
            <w:noProof/>
            <w:webHidden/>
          </w:rPr>
          <w:instrText xml:space="preserve"> PAGEREF _Toc167792580 \h </w:instrText>
        </w:r>
        <w:r w:rsidR="00675879">
          <w:rPr>
            <w:noProof/>
            <w:webHidden/>
          </w:rPr>
        </w:r>
        <w:r w:rsidR="00675879">
          <w:rPr>
            <w:noProof/>
            <w:webHidden/>
          </w:rPr>
          <w:fldChar w:fldCharType="separate"/>
        </w:r>
        <w:r w:rsidR="007A0C3D">
          <w:rPr>
            <w:noProof/>
            <w:webHidden/>
          </w:rPr>
          <w:t>42</w:t>
        </w:r>
        <w:r w:rsidR="00675879">
          <w:rPr>
            <w:noProof/>
            <w:webHidden/>
          </w:rPr>
          <w:fldChar w:fldCharType="end"/>
        </w:r>
      </w:hyperlink>
    </w:p>
    <w:p w14:paraId="0D39C4DF" w14:textId="26863A88"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581" w:history="1">
        <w:r w:rsidR="00675879" w:rsidRPr="00DC1FFA">
          <w:rPr>
            <w:rStyle w:val="af2"/>
            <w:b/>
            <w:noProof/>
            <w:kern w:val="24"/>
          </w:rPr>
          <w:t>5.7. Учет запасных частей к транспортным средствам и иному оборудованию</w:t>
        </w:r>
        <w:r w:rsidR="00675879">
          <w:rPr>
            <w:noProof/>
            <w:webHidden/>
          </w:rPr>
          <w:tab/>
        </w:r>
        <w:r w:rsidR="00675879">
          <w:rPr>
            <w:noProof/>
            <w:webHidden/>
          </w:rPr>
          <w:fldChar w:fldCharType="begin"/>
        </w:r>
        <w:r w:rsidR="00675879">
          <w:rPr>
            <w:noProof/>
            <w:webHidden/>
          </w:rPr>
          <w:instrText xml:space="preserve"> PAGEREF _Toc167792581 \h </w:instrText>
        </w:r>
        <w:r w:rsidR="00675879">
          <w:rPr>
            <w:noProof/>
            <w:webHidden/>
          </w:rPr>
        </w:r>
        <w:r w:rsidR="00675879">
          <w:rPr>
            <w:noProof/>
            <w:webHidden/>
          </w:rPr>
          <w:fldChar w:fldCharType="separate"/>
        </w:r>
        <w:r w:rsidR="007A0C3D">
          <w:rPr>
            <w:noProof/>
            <w:webHidden/>
          </w:rPr>
          <w:t>43</w:t>
        </w:r>
        <w:r w:rsidR="00675879">
          <w:rPr>
            <w:noProof/>
            <w:webHidden/>
          </w:rPr>
          <w:fldChar w:fldCharType="end"/>
        </w:r>
      </w:hyperlink>
    </w:p>
    <w:p w14:paraId="7C4245AC" w14:textId="025FA43A"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582" w:history="1">
        <w:r w:rsidR="00675879" w:rsidRPr="00DC1FFA">
          <w:rPr>
            <w:rStyle w:val="af2"/>
            <w:b/>
            <w:i/>
            <w:noProof/>
            <w:kern w:val="24"/>
          </w:rPr>
          <w:t>5.8. Учет противогололедных материалов (ПГМ) и асфальтобетонной смеси, безвозмездно поступающих в Учреждение для осуществления основной деятельности</w:t>
        </w:r>
        <w:r w:rsidR="00675879">
          <w:rPr>
            <w:noProof/>
            <w:webHidden/>
          </w:rPr>
          <w:tab/>
        </w:r>
        <w:r w:rsidR="00675879">
          <w:rPr>
            <w:noProof/>
            <w:webHidden/>
          </w:rPr>
          <w:fldChar w:fldCharType="begin"/>
        </w:r>
        <w:r w:rsidR="00675879">
          <w:rPr>
            <w:noProof/>
            <w:webHidden/>
          </w:rPr>
          <w:instrText xml:space="preserve"> PAGEREF _Toc167792582 \h </w:instrText>
        </w:r>
        <w:r w:rsidR="00675879">
          <w:rPr>
            <w:noProof/>
            <w:webHidden/>
          </w:rPr>
        </w:r>
        <w:r w:rsidR="00675879">
          <w:rPr>
            <w:noProof/>
            <w:webHidden/>
          </w:rPr>
          <w:fldChar w:fldCharType="separate"/>
        </w:r>
        <w:r w:rsidR="007A0C3D">
          <w:rPr>
            <w:noProof/>
            <w:webHidden/>
          </w:rPr>
          <w:t>43</w:t>
        </w:r>
        <w:r w:rsidR="00675879">
          <w:rPr>
            <w:noProof/>
            <w:webHidden/>
          </w:rPr>
          <w:fldChar w:fldCharType="end"/>
        </w:r>
      </w:hyperlink>
    </w:p>
    <w:p w14:paraId="1577CD33" w14:textId="74FBF83F"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583" w:history="1">
        <w:r w:rsidR="00675879" w:rsidRPr="00DC1FFA">
          <w:rPr>
            <w:rStyle w:val="af2"/>
            <w:b/>
            <w:i/>
            <w:noProof/>
            <w:kern w:val="24"/>
          </w:rPr>
          <w:t xml:space="preserve">5.9. </w:t>
        </w:r>
        <w:r w:rsidR="00675879" w:rsidRPr="00DC1FFA">
          <w:rPr>
            <w:rStyle w:val="af2"/>
            <w:b/>
            <w:i/>
            <w:noProof/>
          </w:rPr>
          <w:t>Учет брошенных, в том числе</w:t>
        </w:r>
        <w:r w:rsidR="00675879" w:rsidRPr="00DC1FFA">
          <w:rPr>
            <w:rStyle w:val="af2"/>
            <w:b/>
            <w:noProof/>
          </w:rPr>
          <w:t xml:space="preserve"> </w:t>
        </w:r>
        <w:r w:rsidR="00675879" w:rsidRPr="00DC1FFA">
          <w:rPr>
            <w:rStyle w:val="af2"/>
            <w:b/>
            <w:i/>
            <w:noProof/>
          </w:rPr>
          <w:t>разукомплектованных транспортных средств (БРТС)</w:t>
        </w:r>
        <w:r w:rsidR="00675879">
          <w:rPr>
            <w:noProof/>
            <w:webHidden/>
          </w:rPr>
          <w:tab/>
        </w:r>
        <w:r w:rsidR="00675879">
          <w:rPr>
            <w:noProof/>
            <w:webHidden/>
          </w:rPr>
          <w:fldChar w:fldCharType="begin"/>
        </w:r>
        <w:r w:rsidR="00675879">
          <w:rPr>
            <w:noProof/>
            <w:webHidden/>
          </w:rPr>
          <w:instrText xml:space="preserve"> PAGEREF _Toc167792583 \h </w:instrText>
        </w:r>
        <w:r w:rsidR="00675879">
          <w:rPr>
            <w:noProof/>
            <w:webHidden/>
          </w:rPr>
        </w:r>
        <w:r w:rsidR="00675879">
          <w:rPr>
            <w:noProof/>
            <w:webHidden/>
          </w:rPr>
          <w:fldChar w:fldCharType="separate"/>
        </w:r>
        <w:r w:rsidR="007A0C3D">
          <w:rPr>
            <w:noProof/>
            <w:webHidden/>
          </w:rPr>
          <w:t>44</w:t>
        </w:r>
        <w:r w:rsidR="00675879">
          <w:rPr>
            <w:noProof/>
            <w:webHidden/>
          </w:rPr>
          <w:fldChar w:fldCharType="end"/>
        </w:r>
      </w:hyperlink>
    </w:p>
    <w:p w14:paraId="3007DECB" w14:textId="2B5EB1F9"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584" w:history="1">
        <w:r w:rsidR="00675879" w:rsidRPr="00DC1FFA">
          <w:rPr>
            <w:rStyle w:val="af2"/>
            <w:b/>
            <w:i/>
            <w:noProof/>
            <w:kern w:val="24"/>
          </w:rPr>
          <w:t>5.10. Учет наград, призов, кубков и ценных подарков, сувениров</w:t>
        </w:r>
        <w:r w:rsidR="00675879">
          <w:rPr>
            <w:noProof/>
            <w:webHidden/>
          </w:rPr>
          <w:tab/>
        </w:r>
        <w:r w:rsidR="00675879">
          <w:rPr>
            <w:noProof/>
            <w:webHidden/>
          </w:rPr>
          <w:fldChar w:fldCharType="begin"/>
        </w:r>
        <w:r w:rsidR="00675879">
          <w:rPr>
            <w:noProof/>
            <w:webHidden/>
          </w:rPr>
          <w:instrText xml:space="preserve"> PAGEREF _Toc167792584 \h </w:instrText>
        </w:r>
        <w:r w:rsidR="00675879">
          <w:rPr>
            <w:noProof/>
            <w:webHidden/>
          </w:rPr>
        </w:r>
        <w:r w:rsidR="00675879">
          <w:rPr>
            <w:noProof/>
            <w:webHidden/>
          </w:rPr>
          <w:fldChar w:fldCharType="separate"/>
        </w:r>
        <w:r w:rsidR="007A0C3D">
          <w:rPr>
            <w:noProof/>
            <w:webHidden/>
          </w:rPr>
          <w:t>44</w:t>
        </w:r>
        <w:r w:rsidR="00675879">
          <w:rPr>
            <w:noProof/>
            <w:webHidden/>
          </w:rPr>
          <w:fldChar w:fldCharType="end"/>
        </w:r>
      </w:hyperlink>
    </w:p>
    <w:p w14:paraId="38FACD3D" w14:textId="6E7D565D"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585" w:history="1">
        <w:r w:rsidR="00675879" w:rsidRPr="00DC1FFA">
          <w:rPr>
            <w:rStyle w:val="af2"/>
            <w:b/>
            <w:noProof/>
            <w:kern w:val="24"/>
          </w:rPr>
          <w:t>5.11. Учет готовой продукции, товаров и наценки на них.</w:t>
        </w:r>
        <w:r w:rsidR="00675879">
          <w:rPr>
            <w:noProof/>
            <w:webHidden/>
          </w:rPr>
          <w:tab/>
        </w:r>
        <w:r w:rsidR="00675879">
          <w:rPr>
            <w:noProof/>
            <w:webHidden/>
          </w:rPr>
          <w:fldChar w:fldCharType="begin"/>
        </w:r>
        <w:r w:rsidR="00675879">
          <w:rPr>
            <w:noProof/>
            <w:webHidden/>
          </w:rPr>
          <w:instrText xml:space="preserve"> PAGEREF _Toc167792585 \h </w:instrText>
        </w:r>
        <w:r w:rsidR="00675879">
          <w:rPr>
            <w:noProof/>
            <w:webHidden/>
          </w:rPr>
        </w:r>
        <w:r w:rsidR="00675879">
          <w:rPr>
            <w:noProof/>
            <w:webHidden/>
          </w:rPr>
          <w:fldChar w:fldCharType="separate"/>
        </w:r>
        <w:r w:rsidR="007A0C3D">
          <w:rPr>
            <w:noProof/>
            <w:webHidden/>
          </w:rPr>
          <w:t>45</w:t>
        </w:r>
        <w:r w:rsidR="00675879">
          <w:rPr>
            <w:noProof/>
            <w:webHidden/>
          </w:rPr>
          <w:fldChar w:fldCharType="end"/>
        </w:r>
      </w:hyperlink>
    </w:p>
    <w:p w14:paraId="08A07F8B" w14:textId="668FD254"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86" w:history="1">
        <w:r w:rsidR="00675879" w:rsidRPr="00DC1FFA">
          <w:rPr>
            <w:rStyle w:val="af2"/>
            <w:b/>
            <w:noProof/>
            <w:kern w:val="24"/>
          </w:rPr>
          <w:t>5.11.1. Учет готовой продукции:</w:t>
        </w:r>
        <w:r w:rsidR="00675879">
          <w:rPr>
            <w:noProof/>
            <w:webHidden/>
          </w:rPr>
          <w:tab/>
        </w:r>
        <w:r w:rsidR="00675879">
          <w:rPr>
            <w:noProof/>
            <w:webHidden/>
          </w:rPr>
          <w:fldChar w:fldCharType="begin"/>
        </w:r>
        <w:r w:rsidR="00675879">
          <w:rPr>
            <w:noProof/>
            <w:webHidden/>
          </w:rPr>
          <w:instrText xml:space="preserve"> PAGEREF _Toc167792586 \h </w:instrText>
        </w:r>
        <w:r w:rsidR="00675879">
          <w:rPr>
            <w:noProof/>
            <w:webHidden/>
          </w:rPr>
        </w:r>
        <w:r w:rsidR="00675879">
          <w:rPr>
            <w:noProof/>
            <w:webHidden/>
          </w:rPr>
          <w:fldChar w:fldCharType="separate"/>
        </w:r>
        <w:r w:rsidR="007A0C3D">
          <w:rPr>
            <w:noProof/>
            <w:webHidden/>
          </w:rPr>
          <w:t>45</w:t>
        </w:r>
        <w:r w:rsidR="00675879">
          <w:rPr>
            <w:noProof/>
            <w:webHidden/>
          </w:rPr>
          <w:fldChar w:fldCharType="end"/>
        </w:r>
      </w:hyperlink>
    </w:p>
    <w:p w14:paraId="1049BDEF" w14:textId="1E49D716"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87" w:history="1">
        <w:r w:rsidR="00675879" w:rsidRPr="00DC1FFA">
          <w:rPr>
            <w:rStyle w:val="af2"/>
            <w:b/>
            <w:noProof/>
            <w:kern w:val="24"/>
          </w:rPr>
          <w:t>5.11.2. Учет товаров и товарной наценки.</w:t>
        </w:r>
        <w:r w:rsidR="00675879">
          <w:rPr>
            <w:noProof/>
            <w:webHidden/>
          </w:rPr>
          <w:tab/>
        </w:r>
        <w:r w:rsidR="00675879">
          <w:rPr>
            <w:noProof/>
            <w:webHidden/>
          </w:rPr>
          <w:fldChar w:fldCharType="begin"/>
        </w:r>
        <w:r w:rsidR="00675879">
          <w:rPr>
            <w:noProof/>
            <w:webHidden/>
          </w:rPr>
          <w:instrText xml:space="preserve"> PAGEREF _Toc167792587 \h </w:instrText>
        </w:r>
        <w:r w:rsidR="00675879">
          <w:rPr>
            <w:noProof/>
            <w:webHidden/>
          </w:rPr>
        </w:r>
        <w:r w:rsidR="00675879">
          <w:rPr>
            <w:noProof/>
            <w:webHidden/>
          </w:rPr>
          <w:fldChar w:fldCharType="separate"/>
        </w:r>
        <w:r w:rsidR="007A0C3D">
          <w:rPr>
            <w:noProof/>
            <w:webHidden/>
          </w:rPr>
          <w:t>46</w:t>
        </w:r>
        <w:r w:rsidR="00675879">
          <w:rPr>
            <w:noProof/>
            <w:webHidden/>
          </w:rPr>
          <w:fldChar w:fldCharType="end"/>
        </w:r>
      </w:hyperlink>
    </w:p>
    <w:p w14:paraId="78082368" w14:textId="046EDFEB"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588" w:history="1">
        <w:r w:rsidR="00675879" w:rsidRPr="00DC1FFA">
          <w:rPr>
            <w:rStyle w:val="af2"/>
            <w:b/>
            <w:noProof/>
            <w:kern w:val="24"/>
          </w:rPr>
          <w:t>5.12. Учет периодических изданий</w:t>
        </w:r>
        <w:r w:rsidR="00675879">
          <w:rPr>
            <w:noProof/>
            <w:webHidden/>
          </w:rPr>
          <w:tab/>
        </w:r>
        <w:r w:rsidR="00675879">
          <w:rPr>
            <w:noProof/>
            <w:webHidden/>
          </w:rPr>
          <w:fldChar w:fldCharType="begin"/>
        </w:r>
        <w:r w:rsidR="00675879">
          <w:rPr>
            <w:noProof/>
            <w:webHidden/>
          </w:rPr>
          <w:instrText xml:space="preserve"> PAGEREF _Toc167792588 \h </w:instrText>
        </w:r>
        <w:r w:rsidR="00675879">
          <w:rPr>
            <w:noProof/>
            <w:webHidden/>
          </w:rPr>
        </w:r>
        <w:r w:rsidR="00675879">
          <w:rPr>
            <w:noProof/>
            <w:webHidden/>
          </w:rPr>
          <w:fldChar w:fldCharType="separate"/>
        </w:r>
        <w:r w:rsidR="007A0C3D">
          <w:rPr>
            <w:noProof/>
            <w:webHidden/>
          </w:rPr>
          <w:t>46</w:t>
        </w:r>
        <w:r w:rsidR="00675879">
          <w:rPr>
            <w:noProof/>
            <w:webHidden/>
          </w:rPr>
          <w:fldChar w:fldCharType="end"/>
        </w:r>
      </w:hyperlink>
    </w:p>
    <w:p w14:paraId="6B4345B7" w14:textId="4C46EEEE"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589" w:history="1">
        <w:r w:rsidR="00675879" w:rsidRPr="00DC1FFA">
          <w:rPr>
            <w:rStyle w:val="af2"/>
            <w:b/>
            <w:noProof/>
            <w:kern w:val="24"/>
          </w:rPr>
          <w:t>5.13. Учет МЗ, переданных на ответственное хранение</w:t>
        </w:r>
        <w:r w:rsidR="00675879">
          <w:rPr>
            <w:noProof/>
            <w:webHidden/>
          </w:rPr>
          <w:tab/>
        </w:r>
        <w:r w:rsidR="00675879">
          <w:rPr>
            <w:noProof/>
            <w:webHidden/>
          </w:rPr>
          <w:fldChar w:fldCharType="begin"/>
        </w:r>
        <w:r w:rsidR="00675879">
          <w:rPr>
            <w:noProof/>
            <w:webHidden/>
          </w:rPr>
          <w:instrText xml:space="preserve"> PAGEREF _Toc167792589 \h </w:instrText>
        </w:r>
        <w:r w:rsidR="00675879">
          <w:rPr>
            <w:noProof/>
            <w:webHidden/>
          </w:rPr>
        </w:r>
        <w:r w:rsidR="00675879">
          <w:rPr>
            <w:noProof/>
            <w:webHidden/>
          </w:rPr>
          <w:fldChar w:fldCharType="separate"/>
        </w:r>
        <w:r w:rsidR="007A0C3D">
          <w:rPr>
            <w:noProof/>
            <w:webHidden/>
          </w:rPr>
          <w:t>46</w:t>
        </w:r>
        <w:r w:rsidR="00675879">
          <w:rPr>
            <w:noProof/>
            <w:webHidden/>
          </w:rPr>
          <w:fldChar w:fldCharType="end"/>
        </w:r>
      </w:hyperlink>
    </w:p>
    <w:p w14:paraId="0ED65DC4" w14:textId="033E4792" w:rsidR="00675879" w:rsidRDefault="00E218E6">
      <w:pPr>
        <w:pStyle w:val="12"/>
        <w:tabs>
          <w:tab w:val="right" w:leader="dot" w:pos="10479"/>
        </w:tabs>
        <w:rPr>
          <w:rFonts w:asciiTheme="minorHAnsi" w:eastAsiaTheme="minorEastAsia" w:hAnsiTheme="minorHAnsi" w:cstheme="minorBidi"/>
          <w:b w:val="0"/>
          <w:bCs w:val="0"/>
          <w:caps w:val="0"/>
          <w:noProof/>
          <w:sz w:val="22"/>
          <w:szCs w:val="22"/>
        </w:rPr>
      </w:pPr>
      <w:hyperlink w:anchor="_Toc167792590" w:history="1">
        <w:r w:rsidR="00675879" w:rsidRPr="00DC1FFA">
          <w:rPr>
            <w:rStyle w:val="af2"/>
            <w:noProof/>
            <w:kern w:val="24"/>
          </w:rPr>
          <w:t>6. Корреспонденция счетов по операциям со счетом бухгалтерского учета 0.106.00 «Вложения в нефинансовые активы»</w:t>
        </w:r>
        <w:r w:rsidR="00675879">
          <w:rPr>
            <w:noProof/>
            <w:webHidden/>
          </w:rPr>
          <w:tab/>
        </w:r>
        <w:r w:rsidR="00675879">
          <w:rPr>
            <w:noProof/>
            <w:webHidden/>
          </w:rPr>
          <w:fldChar w:fldCharType="begin"/>
        </w:r>
        <w:r w:rsidR="00675879">
          <w:rPr>
            <w:noProof/>
            <w:webHidden/>
          </w:rPr>
          <w:instrText xml:space="preserve"> PAGEREF _Toc167792590 \h </w:instrText>
        </w:r>
        <w:r w:rsidR="00675879">
          <w:rPr>
            <w:noProof/>
            <w:webHidden/>
          </w:rPr>
        </w:r>
        <w:r w:rsidR="00675879">
          <w:rPr>
            <w:noProof/>
            <w:webHidden/>
          </w:rPr>
          <w:fldChar w:fldCharType="separate"/>
        </w:r>
        <w:r w:rsidR="007A0C3D">
          <w:rPr>
            <w:noProof/>
            <w:webHidden/>
          </w:rPr>
          <w:t>47</w:t>
        </w:r>
        <w:r w:rsidR="00675879">
          <w:rPr>
            <w:noProof/>
            <w:webHidden/>
          </w:rPr>
          <w:fldChar w:fldCharType="end"/>
        </w:r>
      </w:hyperlink>
    </w:p>
    <w:p w14:paraId="50D7EB6A" w14:textId="17A000A4"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591" w:history="1">
        <w:r w:rsidR="00675879" w:rsidRPr="00DC1FFA">
          <w:rPr>
            <w:rStyle w:val="af2"/>
            <w:b/>
            <w:noProof/>
            <w:kern w:val="24"/>
          </w:rPr>
          <w:t>6.1. Вложения в ОС</w:t>
        </w:r>
        <w:r w:rsidR="00675879">
          <w:rPr>
            <w:noProof/>
            <w:webHidden/>
          </w:rPr>
          <w:tab/>
        </w:r>
        <w:r w:rsidR="00675879">
          <w:rPr>
            <w:noProof/>
            <w:webHidden/>
          </w:rPr>
          <w:fldChar w:fldCharType="begin"/>
        </w:r>
        <w:r w:rsidR="00675879">
          <w:rPr>
            <w:noProof/>
            <w:webHidden/>
          </w:rPr>
          <w:instrText xml:space="preserve"> PAGEREF _Toc167792591 \h </w:instrText>
        </w:r>
        <w:r w:rsidR="00675879">
          <w:rPr>
            <w:noProof/>
            <w:webHidden/>
          </w:rPr>
        </w:r>
        <w:r w:rsidR="00675879">
          <w:rPr>
            <w:noProof/>
            <w:webHidden/>
          </w:rPr>
          <w:fldChar w:fldCharType="separate"/>
        </w:r>
        <w:r w:rsidR="007A0C3D">
          <w:rPr>
            <w:noProof/>
            <w:webHidden/>
          </w:rPr>
          <w:t>47</w:t>
        </w:r>
        <w:r w:rsidR="00675879">
          <w:rPr>
            <w:noProof/>
            <w:webHidden/>
          </w:rPr>
          <w:fldChar w:fldCharType="end"/>
        </w:r>
      </w:hyperlink>
    </w:p>
    <w:p w14:paraId="066F18BA" w14:textId="2C4A9F37"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92" w:history="1">
        <w:r w:rsidR="00675879" w:rsidRPr="00DC1FFA">
          <w:rPr>
            <w:rStyle w:val="af2"/>
            <w:b/>
            <w:noProof/>
            <w:kern w:val="24"/>
          </w:rPr>
          <w:t>6.1.1. Приобретение за плату</w:t>
        </w:r>
        <w:r w:rsidR="00675879">
          <w:rPr>
            <w:noProof/>
            <w:webHidden/>
          </w:rPr>
          <w:tab/>
        </w:r>
        <w:r w:rsidR="00675879">
          <w:rPr>
            <w:noProof/>
            <w:webHidden/>
          </w:rPr>
          <w:fldChar w:fldCharType="begin"/>
        </w:r>
        <w:r w:rsidR="00675879">
          <w:rPr>
            <w:noProof/>
            <w:webHidden/>
          </w:rPr>
          <w:instrText xml:space="preserve"> PAGEREF _Toc167792592 \h </w:instrText>
        </w:r>
        <w:r w:rsidR="00675879">
          <w:rPr>
            <w:noProof/>
            <w:webHidden/>
          </w:rPr>
        </w:r>
        <w:r w:rsidR="00675879">
          <w:rPr>
            <w:noProof/>
            <w:webHidden/>
          </w:rPr>
          <w:fldChar w:fldCharType="separate"/>
        </w:r>
        <w:r w:rsidR="007A0C3D">
          <w:rPr>
            <w:noProof/>
            <w:webHidden/>
          </w:rPr>
          <w:t>47</w:t>
        </w:r>
        <w:r w:rsidR="00675879">
          <w:rPr>
            <w:noProof/>
            <w:webHidden/>
          </w:rPr>
          <w:fldChar w:fldCharType="end"/>
        </w:r>
      </w:hyperlink>
    </w:p>
    <w:p w14:paraId="6F145B87" w14:textId="1272F961"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93" w:history="1">
        <w:r w:rsidR="00675879" w:rsidRPr="00DC1FFA">
          <w:rPr>
            <w:rStyle w:val="af2"/>
            <w:b/>
            <w:noProof/>
            <w:kern w:val="24"/>
          </w:rPr>
          <w:t>6.1.2. Безвозмездное получение (передача) вложений в ОС</w:t>
        </w:r>
        <w:r w:rsidR="00675879">
          <w:rPr>
            <w:noProof/>
            <w:webHidden/>
          </w:rPr>
          <w:tab/>
        </w:r>
        <w:r w:rsidR="00675879">
          <w:rPr>
            <w:noProof/>
            <w:webHidden/>
          </w:rPr>
          <w:fldChar w:fldCharType="begin"/>
        </w:r>
        <w:r w:rsidR="00675879">
          <w:rPr>
            <w:noProof/>
            <w:webHidden/>
          </w:rPr>
          <w:instrText xml:space="preserve"> PAGEREF _Toc167792593 \h </w:instrText>
        </w:r>
        <w:r w:rsidR="00675879">
          <w:rPr>
            <w:noProof/>
            <w:webHidden/>
          </w:rPr>
        </w:r>
        <w:r w:rsidR="00675879">
          <w:rPr>
            <w:noProof/>
            <w:webHidden/>
          </w:rPr>
          <w:fldChar w:fldCharType="separate"/>
        </w:r>
        <w:r w:rsidR="007A0C3D">
          <w:rPr>
            <w:noProof/>
            <w:webHidden/>
          </w:rPr>
          <w:t>48</w:t>
        </w:r>
        <w:r w:rsidR="00675879">
          <w:rPr>
            <w:noProof/>
            <w:webHidden/>
          </w:rPr>
          <w:fldChar w:fldCharType="end"/>
        </w:r>
      </w:hyperlink>
    </w:p>
    <w:p w14:paraId="7B084094" w14:textId="2323D5C2"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94" w:history="1">
        <w:r w:rsidR="00675879" w:rsidRPr="00DC1FFA">
          <w:rPr>
            <w:rStyle w:val="af2"/>
            <w:b/>
            <w:noProof/>
            <w:kern w:val="24"/>
          </w:rPr>
          <w:t>6.1.3. Пожертвование от юридических и физических лиц</w:t>
        </w:r>
        <w:r w:rsidR="00675879">
          <w:rPr>
            <w:noProof/>
            <w:webHidden/>
          </w:rPr>
          <w:tab/>
        </w:r>
        <w:r w:rsidR="00675879">
          <w:rPr>
            <w:noProof/>
            <w:webHidden/>
          </w:rPr>
          <w:fldChar w:fldCharType="begin"/>
        </w:r>
        <w:r w:rsidR="00675879">
          <w:rPr>
            <w:noProof/>
            <w:webHidden/>
          </w:rPr>
          <w:instrText xml:space="preserve"> PAGEREF _Toc167792594 \h </w:instrText>
        </w:r>
        <w:r w:rsidR="00675879">
          <w:rPr>
            <w:noProof/>
            <w:webHidden/>
          </w:rPr>
        </w:r>
        <w:r w:rsidR="00675879">
          <w:rPr>
            <w:noProof/>
            <w:webHidden/>
          </w:rPr>
          <w:fldChar w:fldCharType="separate"/>
        </w:r>
        <w:r w:rsidR="007A0C3D">
          <w:rPr>
            <w:noProof/>
            <w:webHidden/>
          </w:rPr>
          <w:t>50</w:t>
        </w:r>
        <w:r w:rsidR="00675879">
          <w:rPr>
            <w:noProof/>
            <w:webHidden/>
          </w:rPr>
          <w:fldChar w:fldCharType="end"/>
        </w:r>
      </w:hyperlink>
    </w:p>
    <w:p w14:paraId="06A2553F" w14:textId="2793FB8D"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95" w:history="1">
        <w:r w:rsidR="00675879" w:rsidRPr="00DC1FFA">
          <w:rPr>
            <w:rStyle w:val="af2"/>
            <w:b/>
            <w:noProof/>
            <w:kern w:val="24"/>
          </w:rPr>
          <w:t>6.1.4. Изготовление объектов ОС собственными силами учреждения</w:t>
        </w:r>
        <w:r w:rsidR="00675879">
          <w:rPr>
            <w:noProof/>
            <w:webHidden/>
          </w:rPr>
          <w:tab/>
        </w:r>
        <w:r w:rsidR="00675879">
          <w:rPr>
            <w:noProof/>
            <w:webHidden/>
          </w:rPr>
          <w:fldChar w:fldCharType="begin"/>
        </w:r>
        <w:r w:rsidR="00675879">
          <w:rPr>
            <w:noProof/>
            <w:webHidden/>
          </w:rPr>
          <w:instrText xml:space="preserve"> PAGEREF _Toc167792595 \h </w:instrText>
        </w:r>
        <w:r w:rsidR="00675879">
          <w:rPr>
            <w:noProof/>
            <w:webHidden/>
          </w:rPr>
        </w:r>
        <w:r w:rsidR="00675879">
          <w:rPr>
            <w:noProof/>
            <w:webHidden/>
          </w:rPr>
          <w:fldChar w:fldCharType="separate"/>
        </w:r>
        <w:r w:rsidR="007A0C3D">
          <w:rPr>
            <w:noProof/>
            <w:webHidden/>
          </w:rPr>
          <w:t>50</w:t>
        </w:r>
        <w:r w:rsidR="00675879">
          <w:rPr>
            <w:noProof/>
            <w:webHidden/>
          </w:rPr>
          <w:fldChar w:fldCharType="end"/>
        </w:r>
      </w:hyperlink>
    </w:p>
    <w:p w14:paraId="1CACFF85" w14:textId="15547119"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96" w:history="1">
        <w:r w:rsidR="00675879" w:rsidRPr="00DC1FFA">
          <w:rPr>
            <w:rStyle w:val="af2"/>
            <w:b/>
            <w:noProof/>
            <w:kern w:val="24"/>
          </w:rPr>
          <w:t>6.1.5. Реконструкция, модернизация, дооборудование</w:t>
        </w:r>
        <w:r w:rsidR="00675879">
          <w:rPr>
            <w:noProof/>
            <w:webHidden/>
          </w:rPr>
          <w:tab/>
        </w:r>
        <w:r w:rsidR="00675879">
          <w:rPr>
            <w:noProof/>
            <w:webHidden/>
          </w:rPr>
          <w:fldChar w:fldCharType="begin"/>
        </w:r>
        <w:r w:rsidR="00675879">
          <w:rPr>
            <w:noProof/>
            <w:webHidden/>
          </w:rPr>
          <w:instrText xml:space="preserve"> PAGEREF _Toc167792596 \h </w:instrText>
        </w:r>
        <w:r w:rsidR="00675879">
          <w:rPr>
            <w:noProof/>
            <w:webHidden/>
          </w:rPr>
        </w:r>
        <w:r w:rsidR="00675879">
          <w:rPr>
            <w:noProof/>
            <w:webHidden/>
          </w:rPr>
          <w:fldChar w:fldCharType="separate"/>
        </w:r>
        <w:r w:rsidR="007A0C3D">
          <w:rPr>
            <w:noProof/>
            <w:webHidden/>
          </w:rPr>
          <w:t>51</w:t>
        </w:r>
        <w:r w:rsidR="00675879">
          <w:rPr>
            <w:noProof/>
            <w:webHidden/>
          </w:rPr>
          <w:fldChar w:fldCharType="end"/>
        </w:r>
      </w:hyperlink>
    </w:p>
    <w:p w14:paraId="33D35C8C" w14:textId="47C9D6B9"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97" w:history="1">
        <w:r w:rsidR="00675879" w:rsidRPr="00DC1FFA">
          <w:rPr>
            <w:rStyle w:val="af2"/>
            <w:b/>
            <w:noProof/>
            <w:kern w:val="24"/>
          </w:rPr>
          <w:t>6.1.6. Учет многолетних насаждений (деревья, кустарники, цветники)</w:t>
        </w:r>
        <w:r w:rsidR="00675879">
          <w:rPr>
            <w:noProof/>
            <w:webHidden/>
          </w:rPr>
          <w:tab/>
        </w:r>
        <w:r w:rsidR="00675879">
          <w:rPr>
            <w:noProof/>
            <w:webHidden/>
          </w:rPr>
          <w:fldChar w:fldCharType="begin"/>
        </w:r>
        <w:r w:rsidR="00675879">
          <w:rPr>
            <w:noProof/>
            <w:webHidden/>
          </w:rPr>
          <w:instrText xml:space="preserve"> PAGEREF _Toc167792597 \h </w:instrText>
        </w:r>
        <w:r w:rsidR="00675879">
          <w:rPr>
            <w:noProof/>
            <w:webHidden/>
          </w:rPr>
        </w:r>
        <w:r w:rsidR="00675879">
          <w:rPr>
            <w:noProof/>
            <w:webHidden/>
          </w:rPr>
          <w:fldChar w:fldCharType="separate"/>
        </w:r>
        <w:r w:rsidR="007A0C3D">
          <w:rPr>
            <w:noProof/>
            <w:webHidden/>
          </w:rPr>
          <w:t>51</w:t>
        </w:r>
        <w:r w:rsidR="00675879">
          <w:rPr>
            <w:noProof/>
            <w:webHidden/>
          </w:rPr>
          <w:fldChar w:fldCharType="end"/>
        </w:r>
      </w:hyperlink>
    </w:p>
    <w:p w14:paraId="4E92286C" w14:textId="09B0440D"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98" w:history="1">
        <w:r w:rsidR="00675879" w:rsidRPr="00DC1FFA">
          <w:rPr>
            <w:rStyle w:val="af2"/>
            <w:b/>
            <w:noProof/>
            <w:kern w:val="24"/>
          </w:rPr>
          <w:t>6.1.7. Капитальные вложения, возникающие в рамках работ по благоустройству территорий, прилегающих к государственным учреждениям города Москвы</w:t>
        </w:r>
        <w:r w:rsidR="00675879">
          <w:rPr>
            <w:noProof/>
            <w:webHidden/>
          </w:rPr>
          <w:tab/>
        </w:r>
        <w:r w:rsidR="00675879">
          <w:rPr>
            <w:noProof/>
            <w:webHidden/>
          </w:rPr>
          <w:fldChar w:fldCharType="begin"/>
        </w:r>
        <w:r w:rsidR="00675879">
          <w:rPr>
            <w:noProof/>
            <w:webHidden/>
          </w:rPr>
          <w:instrText xml:space="preserve"> PAGEREF _Toc167792598 \h </w:instrText>
        </w:r>
        <w:r w:rsidR="00675879">
          <w:rPr>
            <w:noProof/>
            <w:webHidden/>
          </w:rPr>
        </w:r>
        <w:r w:rsidR="00675879">
          <w:rPr>
            <w:noProof/>
            <w:webHidden/>
          </w:rPr>
          <w:fldChar w:fldCharType="separate"/>
        </w:r>
        <w:r w:rsidR="007A0C3D">
          <w:rPr>
            <w:noProof/>
            <w:webHidden/>
          </w:rPr>
          <w:t>55</w:t>
        </w:r>
        <w:r w:rsidR="00675879">
          <w:rPr>
            <w:noProof/>
            <w:webHidden/>
          </w:rPr>
          <w:fldChar w:fldCharType="end"/>
        </w:r>
      </w:hyperlink>
    </w:p>
    <w:p w14:paraId="58258E9A" w14:textId="16B81BC9"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599" w:history="1">
        <w:r w:rsidR="00675879" w:rsidRPr="00DC1FFA">
          <w:rPr>
            <w:rStyle w:val="af2"/>
            <w:b/>
            <w:noProof/>
          </w:rPr>
          <w:t>6.1.8. Учет животных, используемых в дисциплине конного спорта</w:t>
        </w:r>
        <w:r w:rsidR="00675879">
          <w:rPr>
            <w:noProof/>
            <w:webHidden/>
          </w:rPr>
          <w:tab/>
        </w:r>
        <w:r w:rsidR="00675879">
          <w:rPr>
            <w:noProof/>
            <w:webHidden/>
          </w:rPr>
          <w:fldChar w:fldCharType="begin"/>
        </w:r>
        <w:r w:rsidR="00675879">
          <w:rPr>
            <w:noProof/>
            <w:webHidden/>
          </w:rPr>
          <w:instrText xml:space="preserve"> PAGEREF _Toc167792599 \h </w:instrText>
        </w:r>
        <w:r w:rsidR="00675879">
          <w:rPr>
            <w:noProof/>
            <w:webHidden/>
          </w:rPr>
        </w:r>
        <w:r w:rsidR="00675879">
          <w:rPr>
            <w:noProof/>
            <w:webHidden/>
          </w:rPr>
          <w:fldChar w:fldCharType="separate"/>
        </w:r>
        <w:r w:rsidR="007A0C3D">
          <w:rPr>
            <w:noProof/>
            <w:webHidden/>
          </w:rPr>
          <w:t>56</w:t>
        </w:r>
        <w:r w:rsidR="00675879">
          <w:rPr>
            <w:noProof/>
            <w:webHidden/>
          </w:rPr>
          <w:fldChar w:fldCharType="end"/>
        </w:r>
      </w:hyperlink>
    </w:p>
    <w:p w14:paraId="33DC7BD8" w14:textId="4038EA10"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00" w:history="1">
        <w:r w:rsidR="00675879" w:rsidRPr="00DC1FFA">
          <w:rPr>
            <w:rStyle w:val="af2"/>
            <w:b/>
            <w:noProof/>
            <w:kern w:val="24"/>
          </w:rPr>
          <w:t>6.2. Вложения в МЗ при приобретении за плату у поставщиков</w:t>
        </w:r>
        <w:r w:rsidR="00675879">
          <w:rPr>
            <w:noProof/>
            <w:webHidden/>
          </w:rPr>
          <w:tab/>
        </w:r>
        <w:r w:rsidR="00675879">
          <w:rPr>
            <w:noProof/>
            <w:webHidden/>
          </w:rPr>
          <w:fldChar w:fldCharType="begin"/>
        </w:r>
        <w:r w:rsidR="00675879">
          <w:rPr>
            <w:noProof/>
            <w:webHidden/>
          </w:rPr>
          <w:instrText xml:space="preserve"> PAGEREF _Toc167792600 \h </w:instrText>
        </w:r>
        <w:r w:rsidR="00675879">
          <w:rPr>
            <w:noProof/>
            <w:webHidden/>
          </w:rPr>
        </w:r>
        <w:r w:rsidR="00675879">
          <w:rPr>
            <w:noProof/>
            <w:webHidden/>
          </w:rPr>
          <w:fldChar w:fldCharType="separate"/>
        </w:r>
        <w:r w:rsidR="007A0C3D">
          <w:rPr>
            <w:noProof/>
            <w:webHidden/>
          </w:rPr>
          <w:t>58</w:t>
        </w:r>
        <w:r w:rsidR="00675879">
          <w:rPr>
            <w:noProof/>
            <w:webHidden/>
          </w:rPr>
          <w:fldChar w:fldCharType="end"/>
        </w:r>
      </w:hyperlink>
    </w:p>
    <w:p w14:paraId="2C87D567" w14:textId="3973013D"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601" w:history="1">
        <w:r w:rsidR="00675879" w:rsidRPr="00DC1FFA">
          <w:rPr>
            <w:rStyle w:val="af2"/>
            <w:b/>
            <w:noProof/>
            <w:kern w:val="24"/>
          </w:rPr>
          <w:t>6.2.1. За счет средств по КВФО 4 или 5</w:t>
        </w:r>
        <w:r w:rsidR="00675879">
          <w:rPr>
            <w:noProof/>
            <w:webHidden/>
          </w:rPr>
          <w:tab/>
        </w:r>
        <w:r w:rsidR="00675879">
          <w:rPr>
            <w:noProof/>
            <w:webHidden/>
          </w:rPr>
          <w:fldChar w:fldCharType="begin"/>
        </w:r>
        <w:r w:rsidR="00675879">
          <w:rPr>
            <w:noProof/>
            <w:webHidden/>
          </w:rPr>
          <w:instrText xml:space="preserve"> PAGEREF _Toc167792601 \h </w:instrText>
        </w:r>
        <w:r w:rsidR="00675879">
          <w:rPr>
            <w:noProof/>
            <w:webHidden/>
          </w:rPr>
        </w:r>
        <w:r w:rsidR="00675879">
          <w:rPr>
            <w:noProof/>
            <w:webHidden/>
          </w:rPr>
          <w:fldChar w:fldCharType="separate"/>
        </w:r>
        <w:r w:rsidR="007A0C3D">
          <w:rPr>
            <w:noProof/>
            <w:webHidden/>
          </w:rPr>
          <w:t>58</w:t>
        </w:r>
        <w:r w:rsidR="00675879">
          <w:rPr>
            <w:noProof/>
            <w:webHidden/>
          </w:rPr>
          <w:fldChar w:fldCharType="end"/>
        </w:r>
      </w:hyperlink>
    </w:p>
    <w:p w14:paraId="72129247" w14:textId="77092934"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602" w:history="1">
        <w:r w:rsidR="00675879" w:rsidRPr="00DC1FFA">
          <w:rPr>
            <w:rStyle w:val="af2"/>
            <w:b/>
            <w:noProof/>
            <w:kern w:val="24"/>
          </w:rPr>
          <w:t>6.2.2. За счет средств по КВФО 2 для осуществления приносящей доход деятельности, облагаемой НДС</w:t>
        </w:r>
        <w:r w:rsidR="00675879">
          <w:rPr>
            <w:noProof/>
            <w:webHidden/>
          </w:rPr>
          <w:tab/>
        </w:r>
        <w:r w:rsidR="00675879">
          <w:rPr>
            <w:noProof/>
            <w:webHidden/>
          </w:rPr>
          <w:fldChar w:fldCharType="begin"/>
        </w:r>
        <w:r w:rsidR="00675879">
          <w:rPr>
            <w:noProof/>
            <w:webHidden/>
          </w:rPr>
          <w:instrText xml:space="preserve"> PAGEREF _Toc167792602 \h </w:instrText>
        </w:r>
        <w:r w:rsidR="00675879">
          <w:rPr>
            <w:noProof/>
            <w:webHidden/>
          </w:rPr>
        </w:r>
        <w:r w:rsidR="00675879">
          <w:rPr>
            <w:noProof/>
            <w:webHidden/>
          </w:rPr>
          <w:fldChar w:fldCharType="separate"/>
        </w:r>
        <w:r w:rsidR="007A0C3D">
          <w:rPr>
            <w:noProof/>
            <w:webHidden/>
          </w:rPr>
          <w:t>58</w:t>
        </w:r>
        <w:r w:rsidR="00675879">
          <w:rPr>
            <w:noProof/>
            <w:webHidden/>
          </w:rPr>
          <w:fldChar w:fldCharType="end"/>
        </w:r>
      </w:hyperlink>
    </w:p>
    <w:p w14:paraId="4D82A108" w14:textId="58A9554B" w:rsidR="00675879" w:rsidRDefault="00E218E6">
      <w:pPr>
        <w:pStyle w:val="12"/>
        <w:tabs>
          <w:tab w:val="right" w:leader="dot" w:pos="10479"/>
        </w:tabs>
        <w:rPr>
          <w:rFonts w:asciiTheme="minorHAnsi" w:eastAsiaTheme="minorEastAsia" w:hAnsiTheme="minorHAnsi" w:cstheme="minorBidi"/>
          <w:b w:val="0"/>
          <w:bCs w:val="0"/>
          <w:caps w:val="0"/>
          <w:noProof/>
          <w:sz w:val="22"/>
          <w:szCs w:val="22"/>
        </w:rPr>
      </w:pPr>
      <w:hyperlink w:anchor="_Toc167792603" w:history="1">
        <w:r w:rsidR="00675879" w:rsidRPr="00DC1FFA">
          <w:rPr>
            <w:rStyle w:val="af2"/>
            <w:noProof/>
            <w:kern w:val="24"/>
          </w:rPr>
          <w:t>7. Корреспонденция счетов по операциям со счетом бухгалтерского учета 0.109.00 «Затраты на изготовление готовой продукции, выполнение работ, услуг»</w:t>
        </w:r>
        <w:r w:rsidR="00675879">
          <w:rPr>
            <w:noProof/>
            <w:webHidden/>
          </w:rPr>
          <w:tab/>
        </w:r>
        <w:r w:rsidR="00675879">
          <w:rPr>
            <w:noProof/>
            <w:webHidden/>
          </w:rPr>
          <w:fldChar w:fldCharType="begin"/>
        </w:r>
        <w:r w:rsidR="00675879">
          <w:rPr>
            <w:noProof/>
            <w:webHidden/>
          </w:rPr>
          <w:instrText xml:space="preserve"> PAGEREF _Toc167792603 \h </w:instrText>
        </w:r>
        <w:r w:rsidR="00675879">
          <w:rPr>
            <w:noProof/>
            <w:webHidden/>
          </w:rPr>
        </w:r>
        <w:r w:rsidR="00675879">
          <w:rPr>
            <w:noProof/>
            <w:webHidden/>
          </w:rPr>
          <w:fldChar w:fldCharType="separate"/>
        </w:r>
        <w:r w:rsidR="007A0C3D">
          <w:rPr>
            <w:noProof/>
            <w:webHidden/>
          </w:rPr>
          <w:t>58</w:t>
        </w:r>
        <w:r w:rsidR="00675879">
          <w:rPr>
            <w:noProof/>
            <w:webHidden/>
          </w:rPr>
          <w:fldChar w:fldCharType="end"/>
        </w:r>
      </w:hyperlink>
    </w:p>
    <w:p w14:paraId="276897AF" w14:textId="11345E13"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04" w:history="1">
        <w:r w:rsidR="00675879" w:rsidRPr="00DC1FFA">
          <w:rPr>
            <w:rStyle w:val="af2"/>
            <w:b/>
            <w:noProof/>
            <w:kern w:val="24"/>
          </w:rPr>
          <w:t>7.1. Учет себестоимости работ, услуг</w:t>
        </w:r>
        <w:r w:rsidR="00675879">
          <w:rPr>
            <w:noProof/>
            <w:webHidden/>
          </w:rPr>
          <w:tab/>
        </w:r>
        <w:r w:rsidR="00675879">
          <w:rPr>
            <w:noProof/>
            <w:webHidden/>
          </w:rPr>
          <w:fldChar w:fldCharType="begin"/>
        </w:r>
        <w:r w:rsidR="00675879">
          <w:rPr>
            <w:noProof/>
            <w:webHidden/>
          </w:rPr>
          <w:instrText xml:space="preserve"> PAGEREF _Toc167792604 \h </w:instrText>
        </w:r>
        <w:r w:rsidR="00675879">
          <w:rPr>
            <w:noProof/>
            <w:webHidden/>
          </w:rPr>
        </w:r>
        <w:r w:rsidR="00675879">
          <w:rPr>
            <w:noProof/>
            <w:webHidden/>
          </w:rPr>
          <w:fldChar w:fldCharType="separate"/>
        </w:r>
        <w:r w:rsidR="007A0C3D">
          <w:rPr>
            <w:noProof/>
            <w:webHidden/>
          </w:rPr>
          <w:t>59</w:t>
        </w:r>
        <w:r w:rsidR="00675879">
          <w:rPr>
            <w:noProof/>
            <w:webHidden/>
          </w:rPr>
          <w:fldChar w:fldCharType="end"/>
        </w:r>
      </w:hyperlink>
    </w:p>
    <w:p w14:paraId="728FDE00" w14:textId="0BE4C6B9"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05" w:history="1">
        <w:r w:rsidR="00675879" w:rsidRPr="00DC1FFA">
          <w:rPr>
            <w:rStyle w:val="af2"/>
            <w:b/>
            <w:i/>
            <w:noProof/>
            <w:kern w:val="24"/>
          </w:rPr>
          <w:t>7.2. Учет накладных расходов</w:t>
        </w:r>
        <w:r w:rsidR="00675879">
          <w:rPr>
            <w:noProof/>
            <w:webHidden/>
          </w:rPr>
          <w:tab/>
        </w:r>
        <w:r w:rsidR="00675879">
          <w:rPr>
            <w:noProof/>
            <w:webHidden/>
          </w:rPr>
          <w:fldChar w:fldCharType="begin"/>
        </w:r>
        <w:r w:rsidR="00675879">
          <w:rPr>
            <w:noProof/>
            <w:webHidden/>
          </w:rPr>
          <w:instrText xml:space="preserve"> PAGEREF _Toc167792605 \h </w:instrText>
        </w:r>
        <w:r w:rsidR="00675879">
          <w:rPr>
            <w:noProof/>
            <w:webHidden/>
          </w:rPr>
        </w:r>
        <w:r w:rsidR="00675879">
          <w:rPr>
            <w:noProof/>
            <w:webHidden/>
          </w:rPr>
          <w:fldChar w:fldCharType="separate"/>
        </w:r>
        <w:r w:rsidR="007A0C3D">
          <w:rPr>
            <w:noProof/>
            <w:webHidden/>
          </w:rPr>
          <w:t>60</w:t>
        </w:r>
        <w:r w:rsidR="00675879">
          <w:rPr>
            <w:noProof/>
            <w:webHidden/>
          </w:rPr>
          <w:fldChar w:fldCharType="end"/>
        </w:r>
      </w:hyperlink>
    </w:p>
    <w:p w14:paraId="1444A681" w14:textId="72801CA7"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06" w:history="1">
        <w:r w:rsidR="00675879" w:rsidRPr="00DC1FFA">
          <w:rPr>
            <w:rStyle w:val="af2"/>
            <w:b/>
            <w:noProof/>
            <w:kern w:val="24"/>
          </w:rPr>
          <w:t>7.3. Учет общехозяйственных расходов</w:t>
        </w:r>
        <w:r w:rsidR="00675879">
          <w:rPr>
            <w:noProof/>
            <w:webHidden/>
          </w:rPr>
          <w:tab/>
        </w:r>
        <w:r w:rsidR="00675879">
          <w:rPr>
            <w:noProof/>
            <w:webHidden/>
          </w:rPr>
          <w:fldChar w:fldCharType="begin"/>
        </w:r>
        <w:r w:rsidR="00675879">
          <w:rPr>
            <w:noProof/>
            <w:webHidden/>
          </w:rPr>
          <w:instrText xml:space="preserve"> PAGEREF _Toc167792606 \h </w:instrText>
        </w:r>
        <w:r w:rsidR="00675879">
          <w:rPr>
            <w:noProof/>
            <w:webHidden/>
          </w:rPr>
        </w:r>
        <w:r w:rsidR="00675879">
          <w:rPr>
            <w:noProof/>
            <w:webHidden/>
          </w:rPr>
          <w:fldChar w:fldCharType="separate"/>
        </w:r>
        <w:r w:rsidR="007A0C3D">
          <w:rPr>
            <w:noProof/>
            <w:webHidden/>
          </w:rPr>
          <w:t>61</w:t>
        </w:r>
        <w:r w:rsidR="00675879">
          <w:rPr>
            <w:noProof/>
            <w:webHidden/>
          </w:rPr>
          <w:fldChar w:fldCharType="end"/>
        </w:r>
      </w:hyperlink>
    </w:p>
    <w:p w14:paraId="28B46A1F" w14:textId="7BABAC30"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07" w:history="1">
        <w:r w:rsidR="00675879" w:rsidRPr="00DC1FFA">
          <w:rPr>
            <w:rStyle w:val="af2"/>
            <w:b/>
            <w:noProof/>
            <w:kern w:val="24"/>
          </w:rPr>
          <w:t>7.4. Расходы будущих периодов</w:t>
        </w:r>
        <w:r w:rsidR="00675879">
          <w:rPr>
            <w:noProof/>
            <w:webHidden/>
          </w:rPr>
          <w:tab/>
        </w:r>
        <w:r w:rsidR="00675879">
          <w:rPr>
            <w:noProof/>
            <w:webHidden/>
          </w:rPr>
          <w:fldChar w:fldCharType="begin"/>
        </w:r>
        <w:r w:rsidR="00675879">
          <w:rPr>
            <w:noProof/>
            <w:webHidden/>
          </w:rPr>
          <w:instrText xml:space="preserve"> PAGEREF _Toc167792607 \h </w:instrText>
        </w:r>
        <w:r w:rsidR="00675879">
          <w:rPr>
            <w:noProof/>
            <w:webHidden/>
          </w:rPr>
        </w:r>
        <w:r w:rsidR="00675879">
          <w:rPr>
            <w:noProof/>
            <w:webHidden/>
          </w:rPr>
          <w:fldChar w:fldCharType="separate"/>
        </w:r>
        <w:r w:rsidR="007A0C3D">
          <w:rPr>
            <w:noProof/>
            <w:webHidden/>
          </w:rPr>
          <w:t>62</w:t>
        </w:r>
        <w:r w:rsidR="00675879">
          <w:rPr>
            <w:noProof/>
            <w:webHidden/>
          </w:rPr>
          <w:fldChar w:fldCharType="end"/>
        </w:r>
      </w:hyperlink>
    </w:p>
    <w:p w14:paraId="2C57F723" w14:textId="1AB2B355" w:rsidR="00675879" w:rsidRDefault="00E218E6">
      <w:pPr>
        <w:pStyle w:val="12"/>
        <w:tabs>
          <w:tab w:val="right" w:leader="dot" w:pos="10479"/>
        </w:tabs>
        <w:rPr>
          <w:rFonts w:asciiTheme="minorHAnsi" w:eastAsiaTheme="minorEastAsia" w:hAnsiTheme="minorHAnsi" w:cstheme="minorBidi"/>
          <w:b w:val="0"/>
          <w:bCs w:val="0"/>
          <w:caps w:val="0"/>
          <w:noProof/>
          <w:sz w:val="22"/>
          <w:szCs w:val="22"/>
        </w:rPr>
      </w:pPr>
      <w:hyperlink w:anchor="_Toc167792608" w:history="1">
        <w:r w:rsidR="00675879" w:rsidRPr="00DC1FFA">
          <w:rPr>
            <w:rStyle w:val="af2"/>
            <w:noProof/>
            <w:kern w:val="24"/>
          </w:rPr>
          <w:t>8. Корреспонденция счетов по операциям со счетом бухгалтерского учета 0.111.00 «Права пользования активами»</w:t>
        </w:r>
        <w:r w:rsidR="00675879">
          <w:rPr>
            <w:noProof/>
            <w:webHidden/>
          </w:rPr>
          <w:tab/>
        </w:r>
        <w:r w:rsidR="00675879">
          <w:rPr>
            <w:noProof/>
            <w:webHidden/>
          </w:rPr>
          <w:fldChar w:fldCharType="begin"/>
        </w:r>
        <w:r w:rsidR="00675879">
          <w:rPr>
            <w:noProof/>
            <w:webHidden/>
          </w:rPr>
          <w:instrText xml:space="preserve"> PAGEREF _Toc167792608 \h </w:instrText>
        </w:r>
        <w:r w:rsidR="00675879">
          <w:rPr>
            <w:noProof/>
            <w:webHidden/>
          </w:rPr>
        </w:r>
        <w:r w:rsidR="00675879">
          <w:rPr>
            <w:noProof/>
            <w:webHidden/>
          </w:rPr>
          <w:fldChar w:fldCharType="separate"/>
        </w:r>
        <w:r w:rsidR="007A0C3D">
          <w:rPr>
            <w:noProof/>
            <w:webHidden/>
          </w:rPr>
          <w:t>63</w:t>
        </w:r>
        <w:r w:rsidR="00675879">
          <w:rPr>
            <w:noProof/>
            <w:webHidden/>
          </w:rPr>
          <w:fldChar w:fldCharType="end"/>
        </w:r>
      </w:hyperlink>
    </w:p>
    <w:p w14:paraId="45B0C551" w14:textId="2E4AAEC1"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09" w:history="1">
        <w:r w:rsidR="00675879" w:rsidRPr="00DC1FFA">
          <w:rPr>
            <w:rStyle w:val="af2"/>
            <w:b/>
            <w:noProof/>
            <w:kern w:val="24"/>
          </w:rPr>
          <w:t>8.1. Учет обязательств</w:t>
        </w:r>
        <w:r w:rsidR="00675879">
          <w:rPr>
            <w:noProof/>
            <w:webHidden/>
          </w:rPr>
          <w:tab/>
        </w:r>
        <w:r w:rsidR="00675879">
          <w:rPr>
            <w:noProof/>
            <w:webHidden/>
          </w:rPr>
          <w:fldChar w:fldCharType="begin"/>
        </w:r>
        <w:r w:rsidR="00675879">
          <w:rPr>
            <w:noProof/>
            <w:webHidden/>
          </w:rPr>
          <w:instrText xml:space="preserve"> PAGEREF _Toc167792609 \h </w:instrText>
        </w:r>
        <w:r w:rsidR="00675879">
          <w:rPr>
            <w:noProof/>
            <w:webHidden/>
          </w:rPr>
        </w:r>
        <w:r w:rsidR="00675879">
          <w:rPr>
            <w:noProof/>
            <w:webHidden/>
          </w:rPr>
          <w:fldChar w:fldCharType="separate"/>
        </w:r>
        <w:r w:rsidR="007A0C3D">
          <w:rPr>
            <w:noProof/>
            <w:webHidden/>
          </w:rPr>
          <w:t>63</w:t>
        </w:r>
        <w:r w:rsidR="00675879">
          <w:rPr>
            <w:noProof/>
            <w:webHidden/>
          </w:rPr>
          <w:fldChar w:fldCharType="end"/>
        </w:r>
      </w:hyperlink>
    </w:p>
    <w:p w14:paraId="298E98D5" w14:textId="77618C14"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610" w:history="1">
        <w:r w:rsidR="00675879" w:rsidRPr="00DC1FFA">
          <w:rPr>
            <w:rStyle w:val="af2"/>
            <w:b/>
            <w:noProof/>
            <w:kern w:val="24"/>
          </w:rPr>
          <w:t>8.1.1. Принятие обязательств</w:t>
        </w:r>
        <w:r w:rsidR="00675879">
          <w:rPr>
            <w:noProof/>
            <w:webHidden/>
          </w:rPr>
          <w:tab/>
        </w:r>
        <w:r w:rsidR="00675879">
          <w:rPr>
            <w:noProof/>
            <w:webHidden/>
          </w:rPr>
          <w:fldChar w:fldCharType="begin"/>
        </w:r>
        <w:r w:rsidR="00675879">
          <w:rPr>
            <w:noProof/>
            <w:webHidden/>
          </w:rPr>
          <w:instrText xml:space="preserve"> PAGEREF _Toc167792610 \h </w:instrText>
        </w:r>
        <w:r w:rsidR="00675879">
          <w:rPr>
            <w:noProof/>
            <w:webHidden/>
          </w:rPr>
        </w:r>
        <w:r w:rsidR="00675879">
          <w:rPr>
            <w:noProof/>
            <w:webHidden/>
          </w:rPr>
          <w:fldChar w:fldCharType="separate"/>
        </w:r>
        <w:r w:rsidR="007A0C3D">
          <w:rPr>
            <w:noProof/>
            <w:webHidden/>
          </w:rPr>
          <w:t>63</w:t>
        </w:r>
        <w:r w:rsidR="00675879">
          <w:rPr>
            <w:noProof/>
            <w:webHidden/>
          </w:rPr>
          <w:fldChar w:fldCharType="end"/>
        </w:r>
      </w:hyperlink>
    </w:p>
    <w:p w14:paraId="5E89E623" w14:textId="0506047A"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611" w:history="1">
        <w:r w:rsidR="00675879" w:rsidRPr="00DC1FFA">
          <w:rPr>
            <w:rStyle w:val="af2"/>
            <w:b/>
            <w:noProof/>
            <w:kern w:val="24"/>
          </w:rPr>
          <w:t>8.1.2. Перерегистрация обязательств в случае, когда расходные обязательства при заключении контракта приняты в прошлом году</w:t>
        </w:r>
        <w:r w:rsidR="00675879">
          <w:rPr>
            <w:noProof/>
            <w:webHidden/>
          </w:rPr>
          <w:tab/>
        </w:r>
        <w:r w:rsidR="00675879">
          <w:rPr>
            <w:noProof/>
            <w:webHidden/>
          </w:rPr>
          <w:fldChar w:fldCharType="begin"/>
        </w:r>
        <w:r w:rsidR="00675879">
          <w:rPr>
            <w:noProof/>
            <w:webHidden/>
          </w:rPr>
          <w:instrText xml:space="preserve"> PAGEREF _Toc167792611 \h </w:instrText>
        </w:r>
        <w:r w:rsidR="00675879">
          <w:rPr>
            <w:noProof/>
            <w:webHidden/>
          </w:rPr>
        </w:r>
        <w:r w:rsidR="00675879">
          <w:rPr>
            <w:noProof/>
            <w:webHidden/>
          </w:rPr>
          <w:fldChar w:fldCharType="separate"/>
        </w:r>
        <w:r w:rsidR="007A0C3D">
          <w:rPr>
            <w:noProof/>
            <w:webHidden/>
          </w:rPr>
          <w:t>63</w:t>
        </w:r>
        <w:r w:rsidR="00675879">
          <w:rPr>
            <w:noProof/>
            <w:webHidden/>
          </w:rPr>
          <w:fldChar w:fldCharType="end"/>
        </w:r>
      </w:hyperlink>
    </w:p>
    <w:p w14:paraId="6B4EC6D8" w14:textId="6AF49274"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12" w:history="1">
        <w:r w:rsidR="00675879" w:rsidRPr="00DC1FFA">
          <w:rPr>
            <w:rStyle w:val="af2"/>
            <w:b/>
            <w:noProof/>
            <w:kern w:val="24"/>
          </w:rPr>
          <w:t>8.2. Учет прав пользования нефинансовыми активами</w:t>
        </w:r>
        <w:r w:rsidR="00675879">
          <w:rPr>
            <w:noProof/>
            <w:webHidden/>
          </w:rPr>
          <w:tab/>
        </w:r>
        <w:r w:rsidR="00675879">
          <w:rPr>
            <w:noProof/>
            <w:webHidden/>
          </w:rPr>
          <w:fldChar w:fldCharType="begin"/>
        </w:r>
        <w:r w:rsidR="00675879">
          <w:rPr>
            <w:noProof/>
            <w:webHidden/>
          </w:rPr>
          <w:instrText xml:space="preserve"> PAGEREF _Toc167792612 \h </w:instrText>
        </w:r>
        <w:r w:rsidR="00675879">
          <w:rPr>
            <w:noProof/>
            <w:webHidden/>
          </w:rPr>
        </w:r>
        <w:r w:rsidR="00675879">
          <w:rPr>
            <w:noProof/>
            <w:webHidden/>
          </w:rPr>
          <w:fldChar w:fldCharType="separate"/>
        </w:r>
        <w:r w:rsidR="007A0C3D">
          <w:rPr>
            <w:noProof/>
            <w:webHidden/>
          </w:rPr>
          <w:t>63</w:t>
        </w:r>
        <w:r w:rsidR="00675879">
          <w:rPr>
            <w:noProof/>
            <w:webHidden/>
          </w:rPr>
          <w:fldChar w:fldCharType="end"/>
        </w:r>
      </w:hyperlink>
    </w:p>
    <w:p w14:paraId="482F4F85" w14:textId="6F5DBF44"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613" w:history="1">
        <w:r w:rsidR="00675879" w:rsidRPr="00DC1FFA">
          <w:rPr>
            <w:rStyle w:val="af2"/>
            <w:b/>
            <w:noProof/>
            <w:kern w:val="24"/>
          </w:rPr>
          <w:t>8.2.1. Принятие к учету, признание доходов и расходов, начисление амортизации по договорам аренды (полная стоимость)</w:t>
        </w:r>
        <w:r w:rsidR="00675879">
          <w:rPr>
            <w:noProof/>
            <w:webHidden/>
          </w:rPr>
          <w:tab/>
        </w:r>
        <w:r w:rsidR="00675879">
          <w:rPr>
            <w:noProof/>
            <w:webHidden/>
          </w:rPr>
          <w:fldChar w:fldCharType="begin"/>
        </w:r>
        <w:r w:rsidR="00675879">
          <w:rPr>
            <w:noProof/>
            <w:webHidden/>
          </w:rPr>
          <w:instrText xml:space="preserve"> PAGEREF _Toc167792613 \h </w:instrText>
        </w:r>
        <w:r w:rsidR="00675879">
          <w:rPr>
            <w:noProof/>
            <w:webHidden/>
          </w:rPr>
        </w:r>
        <w:r w:rsidR="00675879">
          <w:rPr>
            <w:noProof/>
            <w:webHidden/>
          </w:rPr>
          <w:fldChar w:fldCharType="separate"/>
        </w:r>
        <w:r w:rsidR="007A0C3D">
          <w:rPr>
            <w:noProof/>
            <w:webHidden/>
          </w:rPr>
          <w:t>64</w:t>
        </w:r>
        <w:r w:rsidR="00675879">
          <w:rPr>
            <w:noProof/>
            <w:webHidden/>
          </w:rPr>
          <w:fldChar w:fldCharType="end"/>
        </w:r>
      </w:hyperlink>
    </w:p>
    <w:p w14:paraId="5A0A6F51" w14:textId="083DC0EE"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614" w:history="1">
        <w:r w:rsidR="00675879" w:rsidRPr="00DC1FFA">
          <w:rPr>
            <w:rStyle w:val="af2"/>
            <w:b/>
            <w:noProof/>
            <w:kern w:val="24"/>
          </w:rPr>
          <w:t>8.2.2. Принятие к учету, признание доходов и расходов, начисление амортизации по договорам аренды земельных участков по льготной стоимости</w:t>
        </w:r>
        <w:r w:rsidR="00675879">
          <w:rPr>
            <w:noProof/>
            <w:webHidden/>
          </w:rPr>
          <w:tab/>
        </w:r>
        <w:r w:rsidR="00675879">
          <w:rPr>
            <w:noProof/>
            <w:webHidden/>
          </w:rPr>
          <w:fldChar w:fldCharType="begin"/>
        </w:r>
        <w:r w:rsidR="00675879">
          <w:rPr>
            <w:noProof/>
            <w:webHidden/>
          </w:rPr>
          <w:instrText xml:space="preserve"> PAGEREF _Toc167792614 \h </w:instrText>
        </w:r>
        <w:r w:rsidR="00675879">
          <w:rPr>
            <w:noProof/>
            <w:webHidden/>
          </w:rPr>
        </w:r>
        <w:r w:rsidR="00675879">
          <w:rPr>
            <w:noProof/>
            <w:webHidden/>
          </w:rPr>
          <w:fldChar w:fldCharType="separate"/>
        </w:r>
        <w:r w:rsidR="007A0C3D">
          <w:rPr>
            <w:noProof/>
            <w:webHidden/>
          </w:rPr>
          <w:t>66</w:t>
        </w:r>
        <w:r w:rsidR="00675879">
          <w:rPr>
            <w:noProof/>
            <w:webHidden/>
          </w:rPr>
          <w:fldChar w:fldCharType="end"/>
        </w:r>
      </w:hyperlink>
    </w:p>
    <w:p w14:paraId="5D5D53A3" w14:textId="796D4A9D"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615" w:history="1">
        <w:r w:rsidR="00675879" w:rsidRPr="00DC1FFA">
          <w:rPr>
            <w:rStyle w:val="af2"/>
            <w:b/>
            <w:noProof/>
            <w:kern w:val="24"/>
          </w:rPr>
          <w:t>8.2.3. Принятие к учету, признание доходов и расходов, начисление амортизации по договорам безвозмездного пользования имуществом (кроме земельных участков, прочего имущества, полученных от органов государственной власти, государственных (муниципальных) учреждений города Москвы)</w:t>
        </w:r>
        <w:r w:rsidR="00675879">
          <w:rPr>
            <w:noProof/>
            <w:webHidden/>
          </w:rPr>
          <w:tab/>
        </w:r>
        <w:r w:rsidR="00675879">
          <w:rPr>
            <w:noProof/>
            <w:webHidden/>
          </w:rPr>
          <w:fldChar w:fldCharType="begin"/>
        </w:r>
        <w:r w:rsidR="00675879">
          <w:rPr>
            <w:noProof/>
            <w:webHidden/>
          </w:rPr>
          <w:instrText xml:space="preserve"> PAGEREF _Toc167792615 \h </w:instrText>
        </w:r>
        <w:r w:rsidR="00675879">
          <w:rPr>
            <w:noProof/>
            <w:webHidden/>
          </w:rPr>
        </w:r>
        <w:r w:rsidR="00675879">
          <w:rPr>
            <w:noProof/>
            <w:webHidden/>
          </w:rPr>
          <w:fldChar w:fldCharType="separate"/>
        </w:r>
        <w:r w:rsidR="007A0C3D">
          <w:rPr>
            <w:noProof/>
            <w:webHidden/>
          </w:rPr>
          <w:t>67</w:t>
        </w:r>
        <w:r w:rsidR="00675879">
          <w:rPr>
            <w:noProof/>
            <w:webHidden/>
          </w:rPr>
          <w:fldChar w:fldCharType="end"/>
        </w:r>
      </w:hyperlink>
    </w:p>
    <w:p w14:paraId="605E6C8E" w14:textId="1FADDCB8"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616" w:history="1">
        <w:r w:rsidR="00675879" w:rsidRPr="00DC1FFA">
          <w:rPr>
            <w:rStyle w:val="af2"/>
            <w:b/>
            <w:noProof/>
            <w:kern w:val="24"/>
          </w:rPr>
          <w:t>8.2.4. Прекращение прав пользования</w:t>
        </w:r>
        <w:r w:rsidR="00675879">
          <w:rPr>
            <w:noProof/>
            <w:webHidden/>
          </w:rPr>
          <w:tab/>
        </w:r>
        <w:r w:rsidR="00675879">
          <w:rPr>
            <w:noProof/>
            <w:webHidden/>
          </w:rPr>
          <w:fldChar w:fldCharType="begin"/>
        </w:r>
        <w:r w:rsidR="00675879">
          <w:rPr>
            <w:noProof/>
            <w:webHidden/>
          </w:rPr>
          <w:instrText xml:space="preserve"> PAGEREF _Toc167792616 \h </w:instrText>
        </w:r>
        <w:r w:rsidR="00675879">
          <w:rPr>
            <w:noProof/>
            <w:webHidden/>
          </w:rPr>
        </w:r>
        <w:r w:rsidR="00675879">
          <w:rPr>
            <w:noProof/>
            <w:webHidden/>
          </w:rPr>
          <w:fldChar w:fldCharType="separate"/>
        </w:r>
        <w:r w:rsidR="007A0C3D">
          <w:rPr>
            <w:noProof/>
            <w:webHidden/>
          </w:rPr>
          <w:t>68</w:t>
        </w:r>
        <w:r w:rsidR="00675879">
          <w:rPr>
            <w:noProof/>
            <w:webHidden/>
          </w:rPr>
          <w:fldChar w:fldCharType="end"/>
        </w:r>
      </w:hyperlink>
    </w:p>
    <w:p w14:paraId="21776359" w14:textId="55EED8B7"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617" w:history="1">
        <w:r w:rsidR="00675879" w:rsidRPr="00DC1FFA">
          <w:rPr>
            <w:rStyle w:val="af2"/>
            <w:b/>
            <w:noProof/>
            <w:kern w:val="24"/>
          </w:rPr>
          <w:t>8.2.5. Внутреннее перемещение объекта права пользования</w:t>
        </w:r>
        <w:r w:rsidR="00675879">
          <w:rPr>
            <w:noProof/>
            <w:webHidden/>
          </w:rPr>
          <w:tab/>
        </w:r>
        <w:r w:rsidR="00675879">
          <w:rPr>
            <w:noProof/>
            <w:webHidden/>
          </w:rPr>
          <w:fldChar w:fldCharType="begin"/>
        </w:r>
        <w:r w:rsidR="00675879">
          <w:rPr>
            <w:noProof/>
            <w:webHidden/>
          </w:rPr>
          <w:instrText xml:space="preserve"> PAGEREF _Toc167792617 \h </w:instrText>
        </w:r>
        <w:r w:rsidR="00675879">
          <w:rPr>
            <w:noProof/>
            <w:webHidden/>
          </w:rPr>
        </w:r>
        <w:r w:rsidR="00675879">
          <w:rPr>
            <w:noProof/>
            <w:webHidden/>
          </w:rPr>
          <w:fldChar w:fldCharType="separate"/>
        </w:r>
        <w:r w:rsidR="007A0C3D">
          <w:rPr>
            <w:noProof/>
            <w:webHidden/>
          </w:rPr>
          <w:t>69</w:t>
        </w:r>
        <w:r w:rsidR="00675879">
          <w:rPr>
            <w:noProof/>
            <w:webHidden/>
          </w:rPr>
          <w:fldChar w:fldCharType="end"/>
        </w:r>
      </w:hyperlink>
    </w:p>
    <w:p w14:paraId="7C2B060D" w14:textId="6815AD5B"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18" w:history="1">
        <w:r w:rsidR="00675879" w:rsidRPr="00DC1FFA">
          <w:rPr>
            <w:rStyle w:val="af2"/>
            <w:b/>
            <w:noProof/>
            <w:kern w:val="24"/>
          </w:rPr>
          <w:t>8.3. Учет неисключительных прав пользования результатами интеллектуальной деятельности</w:t>
        </w:r>
        <w:r w:rsidR="00675879">
          <w:rPr>
            <w:noProof/>
            <w:webHidden/>
          </w:rPr>
          <w:tab/>
        </w:r>
        <w:r w:rsidR="00675879">
          <w:rPr>
            <w:noProof/>
            <w:webHidden/>
          </w:rPr>
          <w:fldChar w:fldCharType="begin"/>
        </w:r>
        <w:r w:rsidR="00675879">
          <w:rPr>
            <w:noProof/>
            <w:webHidden/>
          </w:rPr>
          <w:instrText xml:space="preserve"> PAGEREF _Toc167792618 \h </w:instrText>
        </w:r>
        <w:r w:rsidR="00675879">
          <w:rPr>
            <w:noProof/>
            <w:webHidden/>
          </w:rPr>
        </w:r>
        <w:r w:rsidR="00675879">
          <w:rPr>
            <w:noProof/>
            <w:webHidden/>
          </w:rPr>
          <w:fldChar w:fldCharType="separate"/>
        </w:r>
        <w:r w:rsidR="007A0C3D">
          <w:rPr>
            <w:noProof/>
            <w:webHidden/>
          </w:rPr>
          <w:t>69</w:t>
        </w:r>
        <w:r w:rsidR="00675879">
          <w:rPr>
            <w:noProof/>
            <w:webHidden/>
          </w:rPr>
          <w:fldChar w:fldCharType="end"/>
        </w:r>
      </w:hyperlink>
    </w:p>
    <w:p w14:paraId="19940DD2" w14:textId="33F6308C"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619" w:history="1">
        <w:r w:rsidR="00675879" w:rsidRPr="00DC1FFA">
          <w:rPr>
            <w:rStyle w:val="af2"/>
            <w:b/>
            <w:noProof/>
            <w:kern w:val="24"/>
          </w:rPr>
          <w:t>8.3.1. Права пользования, полученные безвозмездно от других государственных учреждений (органов власти) в рамках централизованного снабжения</w:t>
        </w:r>
        <w:r w:rsidR="00675879">
          <w:rPr>
            <w:noProof/>
            <w:webHidden/>
          </w:rPr>
          <w:tab/>
        </w:r>
        <w:r w:rsidR="00675879">
          <w:rPr>
            <w:noProof/>
            <w:webHidden/>
          </w:rPr>
          <w:fldChar w:fldCharType="begin"/>
        </w:r>
        <w:r w:rsidR="00675879">
          <w:rPr>
            <w:noProof/>
            <w:webHidden/>
          </w:rPr>
          <w:instrText xml:space="preserve"> PAGEREF _Toc167792619 \h </w:instrText>
        </w:r>
        <w:r w:rsidR="00675879">
          <w:rPr>
            <w:noProof/>
            <w:webHidden/>
          </w:rPr>
        </w:r>
        <w:r w:rsidR="00675879">
          <w:rPr>
            <w:noProof/>
            <w:webHidden/>
          </w:rPr>
          <w:fldChar w:fldCharType="separate"/>
        </w:r>
        <w:r w:rsidR="007A0C3D">
          <w:rPr>
            <w:noProof/>
            <w:webHidden/>
          </w:rPr>
          <w:t>69</w:t>
        </w:r>
        <w:r w:rsidR="00675879">
          <w:rPr>
            <w:noProof/>
            <w:webHidden/>
          </w:rPr>
          <w:fldChar w:fldCharType="end"/>
        </w:r>
      </w:hyperlink>
    </w:p>
    <w:p w14:paraId="5FE2F6BF" w14:textId="5A185386"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620" w:history="1">
        <w:r w:rsidR="00675879" w:rsidRPr="00DC1FFA">
          <w:rPr>
            <w:rStyle w:val="af2"/>
            <w:b/>
            <w:noProof/>
            <w:kern w:val="24"/>
          </w:rPr>
          <w:t>8.3.2. Права пользования, полученные безвозмездно от других государственных учреждений (органов власти) в рамках централизованного снабжения</w:t>
        </w:r>
        <w:r w:rsidR="00675879">
          <w:rPr>
            <w:noProof/>
            <w:webHidden/>
          </w:rPr>
          <w:tab/>
        </w:r>
        <w:r w:rsidR="00675879">
          <w:rPr>
            <w:noProof/>
            <w:webHidden/>
          </w:rPr>
          <w:fldChar w:fldCharType="begin"/>
        </w:r>
        <w:r w:rsidR="00675879">
          <w:rPr>
            <w:noProof/>
            <w:webHidden/>
          </w:rPr>
          <w:instrText xml:space="preserve"> PAGEREF _Toc167792620 \h </w:instrText>
        </w:r>
        <w:r w:rsidR="00675879">
          <w:rPr>
            <w:noProof/>
            <w:webHidden/>
          </w:rPr>
        </w:r>
        <w:r w:rsidR="00675879">
          <w:rPr>
            <w:noProof/>
            <w:webHidden/>
          </w:rPr>
          <w:fldChar w:fldCharType="separate"/>
        </w:r>
        <w:r w:rsidR="007A0C3D">
          <w:rPr>
            <w:noProof/>
            <w:webHidden/>
          </w:rPr>
          <w:t>69</w:t>
        </w:r>
        <w:r w:rsidR="00675879">
          <w:rPr>
            <w:noProof/>
            <w:webHidden/>
          </w:rPr>
          <w:fldChar w:fldCharType="end"/>
        </w:r>
      </w:hyperlink>
    </w:p>
    <w:p w14:paraId="2120E5D7" w14:textId="7CC4F334"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621" w:history="1">
        <w:r w:rsidR="00675879" w:rsidRPr="00DC1FFA">
          <w:rPr>
            <w:rStyle w:val="af2"/>
            <w:b/>
            <w:noProof/>
            <w:kern w:val="24"/>
          </w:rPr>
          <w:t>8.3.3. Неисключительные права пользования, приобретенные Учреждением</w:t>
        </w:r>
        <w:r w:rsidR="00675879">
          <w:rPr>
            <w:noProof/>
            <w:webHidden/>
          </w:rPr>
          <w:tab/>
        </w:r>
        <w:r w:rsidR="00675879">
          <w:rPr>
            <w:noProof/>
            <w:webHidden/>
          </w:rPr>
          <w:fldChar w:fldCharType="begin"/>
        </w:r>
        <w:r w:rsidR="00675879">
          <w:rPr>
            <w:noProof/>
            <w:webHidden/>
          </w:rPr>
          <w:instrText xml:space="preserve"> PAGEREF _Toc167792621 \h </w:instrText>
        </w:r>
        <w:r w:rsidR="00675879">
          <w:rPr>
            <w:noProof/>
            <w:webHidden/>
          </w:rPr>
        </w:r>
        <w:r w:rsidR="00675879">
          <w:rPr>
            <w:noProof/>
            <w:webHidden/>
          </w:rPr>
          <w:fldChar w:fldCharType="separate"/>
        </w:r>
        <w:r w:rsidR="007A0C3D">
          <w:rPr>
            <w:noProof/>
            <w:webHidden/>
          </w:rPr>
          <w:t>69</w:t>
        </w:r>
        <w:r w:rsidR="00675879">
          <w:rPr>
            <w:noProof/>
            <w:webHidden/>
          </w:rPr>
          <w:fldChar w:fldCharType="end"/>
        </w:r>
      </w:hyperlink>
    </w:p>
    <w:p w14:paraId="061E2487" w14:textId="3290770E"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622" w:history="1">
        <w:r w:rsidR="00675879" w:rsidRPr="00DC1FFA">
          <w:rPr>
            <w:rStyle w:val="af2"/>
            <w:b/>
            <w:noProof/>
            <w:kern w:val="24"/>
          </w:rPr>
          <w:t>8.3.4. Прекращение прав пользования на объекты НМА</w:t>
        </w:r>
        <w:r w:rsidR="00675879">
          <w:rPr>
            <w:noProof/>
            <w:webHidden/>
          </w:rPr>
          <w:tab/>
        </w:r>
        <w:r w:rsidR="00675879">
          <w:rPr>
            <w:noProof/>
            <w:webHidden/>
          </w:rPr>
          <w:fldChar w:fldCharType="begin"/>
        </w:r>
        <w:r w:rsidR="00675879">
          <w:rPr>
            <w:noProof/>
            <w:webHidden/>
          </w:rPr>
          <w:instrText xml:space="preserve"> PAGEREF _Toc167792622 \h </w:instrText>
        </w:r>
        <w:r w:rsidR="00675879">
          <w:rPr>
            <w:noProof/>
            <w:webHidden/>
          </w:rPr>
        </w:r>
        <w:r w:rsidR="00675879">
          <w:rPr>
            <w:noProof/>
            <w:webHidden/>
          </w:rPr>
          <w:fldChar w:fldCharType="separate"/>
        </w:r>
        <w:r w:rsidR="007A0C3D">
          <w:rPr>
            <w:noProof/>
            <w:webHidden/>
          </w:rPr>
          <w:t>69</w:t>
        </w:r>
        <w:r w:rsidR="00675879">
          <w:rPr>
            <w:noProof/>
            <w:webHidden/>
          </w:rPr>
          <w:fldChar w:fldCharType="end"/>
        </w:r>
      </w:hyperlink>
    </w:p>
    <w:p w14:paraId="4D6C0417" w14:textId="47E77BE7"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623" w:history="1">
        <w:r w:rsidR="00675879" w:rsidRPr="00DC1FFA">
          <w:rPr>
            <w:rStyle w:val="af2"/>
            <w:b/>
            <w:noProof/>
            <w:kern w:val="24"/>
          </w:rPr>
          <w:t>8.3.5. Внутреннее перемещение объекта</w:t>
        </w:r>
        <w:r w:rsidR="00675879">
          <w:rPr>
            <w:noProof/>
            <w:webHidden/>
          </w:rPr>
          <w:tab/>
        </w:r>
        <w:r w:rsidR="00675879">
          <w:rPr>
            <w:noProof/>
            <w:webHidden/>
          </w:rPr>
          <w:fldChar w:fldCharType="begin"/>
        </w:r>
        <w:r w:rsidR="00675879">
          <w:rPr>
            <w:noProof/>
            <w:webHidden/>
          </w:rPr>
          <w:instrText xml:space="preserve"> PAGEREF _Toc167792623 \h </w:instrText>
        </w:r>
        <w:r w:rsidR="00675879">
          <w:rPr>
            <w:noProof/>
            <w:webHidden/>
          </w:rPr>
        </w:r>
        <w:r w:rsidR="00675879">
          <w:rPr>
            <w:noProof/>
            <w:webHidden/>
          </w:rPr>
          <w:fldChar w:fldCharType="separate"/>
        </w:r>
        <w:r w:rsidR="007A0C3D">
          <w:rPr>
            <w:noProof/>
            <w:webHidden/>
          </w:rPr>
          <w:t>70</w:t>
        </w:r>
        <w:r w:rsidR="00675879">
          <w:rPr>
            <w:noProof/>
            <w:webHidden/>
          </w:rPr>
          <w:fldChar w:fldCharType="end"/>
        </w:r>
      </w:hyperlink>
    </w:p>
    <w:p w14:paraId="43E5D746" w14:textId="2963D256"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624" w:history="1">
        <w:r w:rsidR="00675879" w:rsidRPr="00DC1FFA">
          <w:rPr>
            <w:rStyle w:val="af2"/>
            <w:b/>
            <w:noProof/>
            <w:kern w:val="24"/>
          </w:rPr>
          <w:t>8.3.6. Начисление амортизации неисключительных прав пользования с определенным сроком полезного использования</w:t>
        </w:r>
        <w:r w:rsidR="00675879">
          <w:rPr>
            <w:noProof/>
            <w:webHidden/>
          </w:rPr>
          <w:tab/>
        </w:r>
        <w:r w:rsidR="00675879">
          <w:rPr>
            <w:noProof/>
            <w:webHidden/>
          </w:rPr>
          <w:fldChar w:fldCharType="begin"/>
        </w:r>
        <w:r w:rsidR="00675879">
          <w:rPr>
            <w:noProof/>
            <w:webHidden/>
          </w:rPr>
          <w:instrText xml:space="preserve"> PAGEREF _Toc167792624 \h </w:instrText>
        </w:r>
        <w:r w:rsidR="00675879">
          <w:rPr>
            <w:noProof/>
            <w:webHidden/>
          </w:rPr>
        </w:r>
        <w:r w:rsidR="00675879">
          <w:rPr>
            <w:noProof/>
            <w:webHidden/>
          </w:rPr>
          <w:fldChar w:fldCharType="separate"/>
        </w:r>
        <w:r w:rsidR="007A0C3D">
          <w:rPr>
            <w:noProof/>
            <w:webHidden/>
          </w:rPr>
          <w:t>70</w:t>
        </w:r>
        <w:r w:rsidR="00675879">
          <w:rPr>
            <w:noProof/>
            <w:webHidden/>
          </w:rPr>
          <w:fldChar w:fldCharType="end"/>
        </w:r>
      </w:hyperlink>
    </w:p>
    <w:p w14:paraId="63806800" w14:textId="225D9F46"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625" w:history="1">
        <w:r w:rsidR="00675879" w:rsidRPr="00DC1FFA">
          <w:rPr>
            <w:rStyle w:val="af2"/>
            <w:b/>
            <w:noProof/>
            <w:kern w:val="24"/>
          </w:rPr>
          <w:t>8.3.7. Реклассификация неисключительных прав пользования НМА</w:t>
        </w:r>
        <w:r w:rsidR="00675879">
          <w:rPr>
            <w:noProof/>
            <w:webHidden/>
          </w:rPr>
          <w:tab/>
        </w:r>
        <w:r w:rsidR="00675879">
          <w:rPr>
            <w:noProof/>
            <w:webHidden/>
          </w:rPr>
          <w:fldChar w:fldCharType="begin"/>
        </w:r>
        <w:r w:rsidR="00675879">
          <w:rPr>
            <w:noProof/>
            <w:webHidden/>
          </w:rPr>
          <w:instrText xml:space="preserve"> PAGEREF _Toc167792625 \h </w:instrText>
        </w:r>
        <w:r w:rsidR="00675879">
          <w:rPr>
            <w:noProof/>
            <w:webHidden/>
          </w:rPr>
        </w:r>
        <w:r w:rsidR="00675879">
          <w:rPr>
            <w:noProof/>
            <w:webHidden/>
          </w:rPr>
          <w:fldChar w:fldCharType="separate"/>
        </w:r>
        <w:r w:rsidR="007A0C3D">
          <w:rPr>
            <w:noProof/>
            <w:webHidden/>
          </w:rPr>
          <w:t>70</w:t>
        </w:r>
        <w:r w:rsidR="00675879">
          <w:rPr>
            <w:noProof/>
            <w:webHidden/>
          </w:rPr>
          <w:fldChar w:fldCharType="end"/>
        </w:r>
      </w:hyperlink>
    </w:p>
    <w:p w14:paraId="5022C475" w14:textId="1EF15956"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626" w:history="1">
        <w:r w:rsidR="00675879" w:rsidRPr="00DC1FFA">
          <w:rPr>
            <w:rStyle w:val="af2"/>
            <w:b/>
            <w:noProof/>
            <w:kern w:val="24"/>
          </w:rPr>
          <w:t>8.3.8. Передача в пользование на безвозмездной основе неисключительных лицензий по сублицензионным договорам (масштабирование) органам власти и государственным учреждениям</w:t>
        </w:r>
        <w:r w:rsidR="00675879">
          <w:rPr>
            <w:noProof/>
            <w:webHidden/>
          </w:rPr>
          <w:tab/>
        </w:r>
        <w:r w:rsidR="00675879">
          <w:rPr>
            <w:noProof/>
            <w:webHidden/>
          </w:rPr>
          <w:fldChar w:fldCharType="begin"/>
        </w:r>
        <w:r w:rsidR="00675879">
          <w:rPr>
            <w:noProof/>
            <w:webHidden/>
          </w:rPr>
          <w:instrText xml:space="preserve"> PAGEREF _Toc167792626 \h </w:instrText>
        </w:r>
        <w:r w:rsidR="00675879">
          <w:rPr>
            <w:noProof/>
            <w:webHidden/>
          </w:rPr>
        </w:r>
        <w:r w:rsidR="00675879">
          <w:rPr>
            <w:noProof/>
            <w:webHidden/>
          </w:rPr>
          <w:fldChar w:fldCharType="separate"/>
        </w:r>
        <w:r w:rsidR="007A0C3D">
          <w:rPr>
            <w:noProof/>
            <w:webHidden/>
          </w:rPr>
          <w:t>70</w:t>
        </w:r>
        <w:r w:rsidR="00675879">
          <w:rPr>
            <w:noProof/>
            <w:webHidden/>
          </w:rPr>
          <w:fldChar w:fldCharType="end"/>
        </w:r>
      </w:hyperlink>
    </w:p>
    <w:p w14:paraId="60D78B07" w14:textId="20D4C48D"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627" w:history="1">
        <w:r w:rsidR="00675879" w:rsidRPr="00DC1FFA">
          <w:rPr>
            <w:rStyle w:val="af2"/>
            <w:b/>
            <w:noProof/>
            <w:kern w:val="24"/>
          </w:rPr>
          <w:t>8.3.9. Принятие к учету неисключительных лицензий, полученных в пользование на безвозмездной основе от органов исполнительной власти и государственных учреждений</w:t>
        </w:r>
        <w:r w:rsidR="00675879" w:rsidRPr="00DC1FFA">
          <w:rPr>
            <w:rStyle w:val="af2"/>
            <w:noProof/>
          </w:rPr>
          <w:t xml:space="preserve"> </w:t>
        </w:r>
        <w:r w:rsidR="00675879" w:rsidRPr="00DC1FFA">
          <w:rPr>
            <w:rStyle w:val="af2"/>
            <w:b/>
            <w:noProof/>
            <w:kern w:val="24"/>
          </w:rPr>
          <w:t>по лицензионным (сублицензионным) договорам</w:t>
        </w:r>
        <w:r w:rsidR="00675879">
          <w:rPr>
            <w:noProof/>
            <w:webHidden/>
          </w:rPr>
          <w:tab/>
        </w:r>
        <w:r w:rsidR="00675879">
          <w:rPr>
            <w:noProof/>
            <w:webHidden/>
          </w:rPr>
          <w:fldChar w:fldCharType="begin"/>
        </w:r>
        <w:r w:rsidR="00675879">
          <w:rPr>
            <w:noProof/>
            <w:webHidden/>
          </w:rPr>
          <w:instrText xml:space="preserve"> PAGEREF _Toc167792627 \h </w:instrText>
        </w:r>
        <w:r w:rsidR="00675879">
          <w:rPr>
            <w:noProof/>
            <w:webHidden/>
          </w:rPr>
        </w:r>
        <w:r w:rsidR="00675879">
          <w:rPr>
            <w:noProof/>
            <w:webHidden/>
          </w:rPr>
          <w:fldChar w:fldCharType="separate"/>
        </w:r>
        <w:r w:rsidR="007A0C3D">
          <w:rPr>
            <w:noProof/>
            <w:webHidden/>
          </w:rPr>
          <w:t>71</w:t>
        </w:r>
        <w:r w:rsidR="00675879">
          <w:rPr>
            <w:noProof/>
            <w:webHidden/>
          </w:rPr>
          <w:fldChar w:fldCharType="end"/>
        </w:r>
      </w:hyperlink>
    </w:p>
    <w:p w14:paraId="47FD732B" w14:textId="188B1493" w:rsidR="00675879" w:rsidRDefault="00E218E6">
      <w:pPr>
        <w:pStyle w:val="12"/>
        <w:tabs>
          <w:tab w:val="right" w:leader="dot" w:pos="10479"/>
        </w:tabs>
        <w:rPr>
          <w:rFonts w:asciiTheme="minorHAnsi" w:eastAsiaTheme="minorEastAsia" w:hAnsiTheme="minorHAnsi" w:cstheme="minorBidi"/>
          <w:b w:val="0"/>
          <w:bCs w:val="0"/>
          <w:caps w:val="0"/>
          <w:noProof/>
          <w:sz w:val="22"/>
          <w:szCs w:val="22"/>
        </w:rPr>
      </w:pPr>
      <w:hyperlink w:anchor="_Toc167792628" w:history="1">
        <w:r w:rsidR="00675879" w:rsidRPr="00DC1FFA">
          <w:rPr>
            <w:rStyle w:val="af2"/>
            <w:noProof/>
            <w:kern w:val="24"/>
          </w:rPr>
          <w:t>9. Корреспонденция счетов по операциям со счетом бухгалтерского учета 0.114.00 «Обесценение нефинансовых активов»</w:t>
        </w:r>
        <w:r w:rsidR="00675879">
          <w:rPr>
            <w:noProof/>
            <w:webHidden/>
          </w:rPr>
          <w:tab/>
        </w:r>
        <w:r w:rsidR="00675879">
          <w:rPr>
            <w:noProof/>
            <w:webHidden/>
          </w:rPr>
          <w:fldChar w:fldCharType="begin"/>
        </w:r>
        <w:r w:rsidR="00675879">
          <w:rPr>
            <w:noProof/>
            <w:webHidden/>
          </w:rPr>
          <w:instrText xml:space="preserve"> PAGEREF _Toc167792628 \h </w:instrText>
        </w:r>
        <w:r w:rsidR="00675879">
          <w:rPr>
            <w:noProof/>
            <w:webHidden/>
          </w:rPr>
        </w:r>
        <w:r w:rsidR="00675879">
          <w:rPr>
            <w:noProof/>
            <w:webHidden/>
          </w:rPr>
          <w:fldChar w:fldCharType="separate"/>
        </w:r>
        <w:r w:rsidR="007A0C3D">
          <w:rPr>
            <w:noProof/>
            <w:webHidden/>
          </w:rPr>
          <w:t>71</w:t>
        </w:r>
        <w:r w:rsidR="00675879">
          <w:rPr>
            <w:noProof/>
            <w:webHidden/>
          </w:rPr>
          <w:fldChar w:fldCharType="end"/>
        </w:r>
      </w:hyperlink>
    </w:p>
    <w:p w14:paraId="61381A7A" w14:textId="7F7B3718"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29" w:history="1">
        <w:r w:rsidR="00675879" w:rsidRPr="00DC1FFA">
          <w:rPr>
            <w:rStyle w:val="af2"/>
            <w:b/>
            <w:noProof/>
            <w:kern w:val="24"/>
          </w:rPr>
          <w:t>9.1. Обесценение ОС, непроизведенных активов и прав пользования активами</w:t>
        </w:r>
        <w:r w:rsidR="00675879">
          <w:rPr>
            <w:noProof/>
            <w:webHidden/>
          </w:rPr>
          <w:tab/>
        </w:r>
        <w:r w:rsidR="00675879">
          <w:rPr>
            <w:noProof/>
            <w:webHidden/>
          </w:rPr>
          <w:fldChar w:fldCharType="begin"/>
        </w:r>
        <w:r w:rsidR="00675879">
          <w:rPr>
            <w:noProof/>
            <w:webHidden/>
          </w:rPr>
          <w:instrText xml:space="preserve"> PAGEREF _Toc167792629 \h </w:instrText>
        </w:r>
        <w:r w:rsidR="00675879">
          <w:rPr>
            <w:noProof/>
            <w:webHidden/>
          </w:rPr>
        </w:r>
        <w:r w:rsidR="00675879">
          <w:rPr>
            <w:noProof/>
            <w:webHidden/>
          </w:rPr>
          <w:fldChar w:fldCharType="separate"/>
        </w:r>
        <w:r w:rsidR="007A0C3D">
          <w:rPr>
            <w:noProof/>
            <w:webHidden/>
          </w:rPr>
          <w:t>71</w:t>
        </w:r>
        <w:r w:rsidR="00675879">
          <w:rPr>
            <w:noProof/>
            <w:webHidden/>
          </w:rPr>
          <w:fldChar w:fldCharType="end"/>
        </w:r>
      </w:hyperlink>
    </w:p>
    <w:p w14:paraId="405C9CB4" w14:textId="7DEFE430"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30" w:history="1">
        <w:r w:rsidR="00675879" w:rsidRPr="00DC1FFA">
          <w:rPr>
            <w:rStyle w:val="af2"/>
            <w:b/>
            <w:noProof/>
            <w:kern w:val="24"/>
          </w:rPr>
          <w:t>9.2. Принятие к учету суммы убытков от обесценения нефинансовых активов при получении объектов ОС, непроизведенных активов и прав пользования активами</w:t>
        </w:r>
        <w:r w:rsidR="00675879">
          <w:rPr>
            <w:noProof/>
            <w:webHidden/>
          </w:rPr>
          <w:tab/>
        </w:r>
        <w:r w:rsidR="00675879">
          <w:rPr>
            <w:noProof/>
            <w:webHidden/>
          </w:rPr>
          <w:fldChar w:fldCharType="begin"/>
        </w:r>
        <w:r w:rsidR="00675879">
          <w:rPr>
            <w:noProof/>
            <w:webHidden/>
          </w:rPr>
          <w:instrText xml:space="preserve"> PAGEREF _Toc167792630 \h </w:instrText>
        </w:r>
        <w:r w:rsidR="00675879">
          <w:rPr>
            <w:noProof/>
            <w:webHidden/>
          </w:rPr>
        </w:r>
        <w:r w:rsidR="00675879">
          <w:rPr>
            <w:noProof/>
            <w:webHidden/>
          </w:rPr>
          <w:fldChar w:fldCharType="separate"/>
        </w:r>
        <w:r w:rsidR="007A0C3D">
          <w:rPr>
            <w:noProof/>
            <w:webHidden/>
          </w:rPr>
          <w:t>71</w:t>
        </w:r>
        <w:r w:rsidR="00675879">
          <w:rPr>
            <w:noProof/>
            <w:webHidden/>
          </w:rPr>
          <w:fldChar w:fldCharType="end"/>
        </w:r>
      </w:hyperlink>
    </w:p>
    <w:p w14:paraId="3BF46BD3" w14:textId="06E2B39C"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31" w:history="1">
        <w:r w:rsidR="00675879" w:rsidRPr="00DC1FFA">
          <w:rPr>
            <w:rStyle w:val="af2"/>
            <w:b/>
            <w:noProof/>
            <w:kern w:val="24"/>
          </w:rPr>
          <w:t>9.3. Списание сумм убытков от обесценения нефинансовых активов по выбываемым объектам ОС, непроизведенных активов и прав пользования активами</w:t>
        </w:r>
        <w:r w:rsidR="00675879">
          <w:rPr>
            <w:noProof/>
            <w:webHidden/>
          </w:rPr>
          <w:tab/>
        </w:r>
        <w:r w:rsidR="00675879">
          <w:rPr>
            <w:noProof/>
            <w:webHidden/>
          </w:rPr>
          <w:fldChar w:fldCharType="begin"/>
        </w:r>
        <w:r w:rsidR="00675879">
          <w:rPr>
            <w:noProof/>
            <w:webHidden/>
          </w:rPr>
          <w:instrText xml:space="preserve"> PAGEREF _Toc167792631 \h </w:instrText>
        </w:r>
        <w:r w:rsidR="00675879">
          <w:rPr>
            <w:noProof/>
            <w:webHidden/>
          </w:rPr>
        </w:r>
        <w:r w:rsidR="00675879">
          <w:rPr>
            <w:noProof/>
            <w:webHidden/>
          </w:rPr>
          <w:fldChar w:fldCharType="separate"/>
        </w:r>
        <w:r w:rsidR="007A0C3D">
          <w:rPr>
            <w:noProof/>
            <w:webHidden/>
          </w:rPr>
          <w:t>71</w:t>
        </w:r>
        <w:r w:rsidR="00675879">
          <w:rPr>
            <w:noProof/>
            <w:webHidden/>
          </w:rPr>
          <w:fldChar w:fldCharType="end"/>
        </w:r>
      </w:hyperlink>
    </w:p>
    <w:p w14:paraId="2AD94D9A" w14:textId="277339A6" w:rsidR="00675879" w:rsidRDefault="00E218E6">
      <w:pPr>
        <w:pStyle w:val="12"/>
        <w:tabs>
          <w:tab w:val="right" w:leader="dot" w:pos="10479"/>
        </w:tabs>
        <w:rPr>
          <w:rFonts w:asciiTheme="minorHAnsi" w:eastAsiaTheme="minorEastAsia" w:hAnsiTheme="minorHAnsi" w:cstheme="minorBidi"/>
          <w:b w:val="0"/>
          <w:bCs w:val="0"/>
          <w:caps w:val="0"/>
          <w:noProof/>
          <w:sz w:val="22"/>
          <w:szCs w:val="22"/>
        </w:rPr>
      </w:pPr>
      <w:hyperlink w:anchor="_Toc167792632" w:history="1">
        <w:r w:rsidR="00675879" w:rsidRPr="00DC1FFA">
          <w:rPr>
            <w:rStyle w:val="af2"/>
            <w:noProof/>
            <w:kern w:val="24"/>
          </w:rPr>
          <w:t>10. Корреспонденция счетов по операциям со счетом бухгалтерского учета 0.201.00 «Денежные средства учреждения»</w:t>
        </w:r>
        <w:r w:rsidR="00675879">
          <w:rPr>
            <w:noProof/>
            <w:webHidden/>
          </w:rPr>
          <w:tab/>
        </w:r>
        <w:r w:rsidR="00675879">
          <w:rPr>
            <w:noProof/>
            <w:webHidden/>
          </w:rPr>
          <w:fldChar w:fldCharType="begin"/>
        </w:r>
        <w:r w:rsidR="00675879">
          <w:rPr>
            <w:noProof/>
            <w:webHidden/>
          </w:rPr>
          <w:instrText xml:space="preserve"> PAGEREF _Toc167792632 \h </w:instrText>
        </w:r>
        <w:r w:rsidR="00675879">
          <w:rPr>
            <w:noProof/>
            <w:webHidden/>
          </w:rPr>
        </w:r>
        <w:r w:rsidR="00675879">
          <w:rPr>
            <w:noProof/>
            <w:webHidden/>
          </w:rPr>
          <w:fldChar w:fldCharType="separate"/>
        </w:r>
        <w:r w:rsidR="007A0C3D">
          <w:rPr>
            <w:noProof/>
            <w:webHidden/>
          </w:rPr>
          <w:t>72</w:t>
        </w:r>
        <w:r w:rsidR="00675879">
          <w:rPr>
            <w:noProof/>
            <w:webHidden/>
          </w:rPr>
          <w:fldChar w:fldCharType="end"/>
        </w:r>
      </w:hyperlink>
    </w:p>
    <w:p w14:paraId="6D82DF84" w14:textId="1F469A47"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33" w:history="1">
        <w:r w:rsidR="00675879" w:rsidRPr="00DC1FFA">
          <w:rPr>
            <w:rStyle w:val="af2"/>
            <w:b/>
            <w:noProof/>
            <w:kern w:val="24"/>
          </w:rPr>
          <w:t>10.1 Денежные средства учреждения</w:t>
        </w:r>
        <w:r w:rsidR="00675879">
          <w:rPr>
            <w:noProof/>
            <w:webHidden/>
          </w:rPr>
          <w:tab/>
        </w:r>
        <w:r w:rsidR="00675879">
          <w:rPr>
            <w:noProof/>
            <w:webHidden/>
          </w:rPr>
          <w:fldChar w:fldCharType="begin"/>
        </w:r>
        <w:r w:rsidR="00675879">
          <w:rPr>
            <w:noProof/>
            <w:webHidden/>
          </w:rPr>
          <w:instrText xml:space="preserve"> PAGEREF _Toc167792633 \h </w:instrText>
        </w:r>
        <w:r w:rsidR="00675879">
          <w:rPr>
            <w:noProof/>
            <w:webHidden/>
          </w:rPr>
        </w:r>
        <w:r w:rsidR="00675879">
          <w:rPr>
            <w:noProof/>
            <w:webHidden/>
          </w:rPr>
          <w:fldChar w:fldCharType="separate"/>
        </w:r>
        <w:r w:rsidR="007A0C3D">
          <w:rPr>
            <w:noProof/>
            <w:webHidden/>
          </w:rPr>
          <w:t>72</w:t>
        </w:r>
        <w:r w:rsidR="00675879">
          <w:rPr>
            <w:noProof/>
            <w:webHidden/>
          </w:rPr>
          <w:fldChar w:fldCharType="end"/>
        </w:r>
      </w:hyperlink>
    </w:p>
    <w:p w14:paraId="50C5AB3C" w14:textId="7DA82D38"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634" w:history="1">
        <w:r w:rsidR="00675879" w:rsidRPr="00DC1FFA">
          <w:rPr>
            <w:rStyle w:val="af2"/>
            <w:b/>
            <w:noProof/>
            <w:kern w:val="24"/>
          </w:rPr>
          <w:t>10.1.1. Поступление</w:t>
        </w:r>
        <w:r w:rsidR="00675879">
          <w:rPr>
            <w:noProof/>
            <w:webHidden/>
          </w:rPr>
          <w:tab/>
        </w:r>
        <w:r w:rsidR="00675879">
          <w:rPr>
            <w:noProof/>
            <w:webHidden/>
          </w:rPr>
          <w:fldChar w:fldCharType="begin"/>
        </w:r>
        <w:r w:rsidR="00675879">
          <w:rPr>
            <w:noProof/>
            <w:webHidden/>
          </w:rPr>
          <w:instrText xml:space="preserve"> PAGEREF _Toc167792634 \h </w:instrText>
        </w:r>
        <w:r w:rsidR="00675879">
          <w:rPr>
            <w:noProof/>
            <w:webHidden/>
          </w:rPr>
        </w:r>
        <w:r w:rsidR="00675879">
          <w:rPr>
            <w:noProof/>
            <w:webHidden/>
          </w:rPr>
          <w:fldChar w:fldCharType="separate"/>
        </w:r>
        <w:r w:rsidR="007A0C3D">
          <w:rPr>
            <w:noProof/>
            <w:webHidden/>
          </w:rPr>
          <w:t>72</w:t>
        </w:r>
        <w:r w:rsidR="00675879">
          <w:rPr>
            <w:noProof/>
            <w:webHidden/>
          </w:rPr>
          <w:fldChar w:fldCharType="end"/>
        </w:r>
      </w:hyperlink>
    </w:p>
    <w:p w14:paraId="4A47065F" w14:textId="017F9294"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635" w:history="1">
        <w:r w:rsidR="00675879" w:rsidRPr="00DC1FFA">
          <w:rPr>
            <w:rStyle w:val="af2"/>
            <w:b/>
            <w:noProof/>
            <w:kern w:val="24"/>
          </w:rPr>
          <w:t>10.1.2. Выбытие</w:t>
        </w:r>
        <w:r w:rsidR="00675879">
          <w:rPr>
            <w:noProof/>
            <w:webHidden/>
          </w:rPr>
          <w:tab/>
        </w:r>
        <w:r w:rsidR="00675879">
          <w:rPr>
            <w:noProof/>
            <w:webHidden/>
          </w:rPr>
          <w:fldChar w:fldCharType="begin"/>
        </w:r>
        <w:r w:rsidR="00675879">
          <w:rPr>
            <w:noProof/>
            <w:webHidden/>
          </w:rPr>
          <w:instrText xml:space="preserve"> PAGEREF _Toc167792635 \h </w:instrText>
        </w:r>
        <w:r w:rsidR="00675879">
          <w:rPr>
            <w:noProof/>
            <w:webHidden/>
          </w:rPr>
        </w:r>
        <w:r w:rsidR="00675879">
          <w:rPr>
            <w:noProof/>
            <w:webHidden/>
          </w:rPr>
          <w:fldChar w:fldCharType="separate"/>
        </w:r>
        <w:r w:rsidR="007A0C3D">
          <w:rPr>
            <w:noProof/>
            <w:webHidden/>
          </w:rPr>
          <w:t>81</w:t>
        </w:r>
        <w:r w:rsidR="00675879">
          <w:rPr>
            <w:noProof/>
            <w:webHidden/>
          </w:rPr>
          <w:fldChar w:fldCharType="end"/>
        </w:r>
      </w:hyperlink>
    </w:p>
    <w:p w14:paraId="21CC41BB" w14:textId="6F718BCE"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36" w:history="1">
        <w:r w:rsidR="00675879" w:rsidRPr="00DC1FFA">
          <w:rPr>
            <w:rStyle w:val="af2"/>
            <w:b/>
            <w:noProof/>
            <w:kern w:val="24"/>
          </w:rPr>
          <w:t>10.2. Денежные документы</w:t>
        </w:r>
        <w:r w:rsidR="00675879">
          <w:rPr>
            <w:noProof/>
            <w:webHidden/>
          </w:rPr>
          <w:tab/>
        </w:r>
        <w:r w:rsidR="00675879">
          <w:rPr>
            <w:noProof/>
            <w:webHidden/>
          </w:rPr>
          <w:fldChar w:fldCharType="begin"/>
        </w:r>
        <w:r w:rsidR="00675879">
          <w:rPr>
            <w:noProof/>
            <w:webHidden/>
          </w:rPr>
          <w:instrText xml:space="preserve"> PAGEREF _Toc167792636 \h </w:instrText>
        </w:r>
        <w:r w:rsidR="00675879">
          <w:rPr>
            <w:noProof/>
            <w:webHidden/>
          </w:rPr>
        </w:r>
        <w:r w:rsidR="00675879">
          <w:rPr>
            <w:noProof/>
            <w:webHidden/>
          </w:rPr>
          <w:fldChar w:fldCharType="separate"/>
        </w:r>
        <w:r w:rsidR="007A0C3D">
          <w:rPr>
            <w:noProof/>
            <w:webHidden/>
          </w:rPr>
          <w:t>87</w:t>
        </w:r>
        <w:r w:rsidR="00675879">
          <w:rPr>
            <w:noProof/>
            <w:webHidden/>
          </w:rPr>
          <w:fldChar w:fldCharType="end"/>
        </w:r>
      </w:hyperlink>
    </w:p>
    <w:p w14:paraId="340266E5" w14:textId="0304C821"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637" w:history="1">
        <w:r w:rsidR="00675879" w:rsidRPr="00DC1FFA">
          <w:rPr>
            <w:rStyle w:val="af2"/>
            <w:b/>
            <w:noProof/>
            <w:kern w:val="24"/>
          </w:rPr>
          <w:t>10.2.1. Поступление</w:t>
        </w:r>
        <w:r w:rsidR="00675879">
          <w:rPr>
            <w:noProof/>
            <w:webHidden/>
          </w:rPr>
          <w:tab/>
        </w:r>
        <w:r w:rsidR="00675879">
          <w:rPr>
            <w:noProof/>
            <w:webHidden/>
          </w:rPr>
          <w:fldChar w:fldCharType="begin"/>
        </w:r>
        <w:r w:rsidR="00675879">
          <w:rPr>
            <w:noProof/>
            <w:webHidden/>
          </w:rPr>
          <w:instrText xml:space="preserve"> PAGEREF _Toc167792637 \h </w:instrText>
        </w:r>
        <w:r w:rsidR="00675879">
          <w:rPr>
            <w:noProof/>
            <w:webHidden/>
          </w:rPr>
        </w:r>
        <w:r w:rsidR="00675879">
          <w:rPr>
            <w:noProof/>
            <w:webHidden/>
          </w:rPr>
          <w:fldChar w:fldCharType="separate"/>
        </w:r>
        <w:r w:rsidR="007A0C3D">
          <w:rPr>
            <w:noProof/>
            <w:webHidden/>
          </w:rPr>
          <w:t>87</w:t>
        </w:r>
        <w:r w:rsidR="00675879">
          <w:rPr>
            <w:noProof/>
            <w:webHidden/>
          </w:rPr>
          <w:fldChar w:fldCharType="end"/>
        </w:r>
      </w:hyperlink>
    </w:p>
    <w:p w14:paraId="5B322F5D" w14:textId="2F3A8B37"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638" w:history="1">
        <w:r w:rsidR="00675879" w:rsidRPr="00DC1FFA">
          <w:rPr>
            <w:rStyle w:val="af2"/>
            <w:b/>
            <w:noProof/>
            <w:kern w:val="24"/>
          </w:rPr>
          <w:t>10.2.2. Выбытие</w:t>
        </w:r>
        <w:r w:rsidR="00675879">
          <w:rPr>
            <w:noProof/>
            <w:webHidden/>
          </w:rPr>
          <w:tab/>
        </w:r>
        <w:r w:rsidR="00675879">
          <w:rPr>
            <w:noProof/>
            <w:webHidden/>
          </w:rPr>
          <w:fldChar w:fldCharType="begin"/>
        </w:r>
        <w:r w:rsidR="00675879">
          <w:rPr>
            <w:noProof/>
            <w:webHidden/>
          </w:rPr>
          <w:instrText xml:space="preserve"> PAGEREF _Toc167792638 \h </w:instrText>
        </w:r>
        <w:r w:rsidR="00675879">
          <w:rPr>
            <w:noProof/>
            <w:webHidden/>
          </w:rPr>
        </w:r>
        <w:r w:rsidR="00675879">
          <w:rPr>
            <w:noProof/>
            <w:webHidden/>
          </w:rPr>
          <w:fldChar w:fldCharType="separate"/>
        </w:r>
        <w:r w:rsidR="007A0C3D">
          <w:rPr>
            <w:noProof/>
            <w:webHidden/>
          </w:rPr>
          <w:t>87</w:t>
        </w:r>
        <w:r w:rsidR="00675879">
          <w:rPr>
            <w:noProof/>
            <w:webHidden/>
          </w:rPr>
          <w:fldChar w:fldCharType="end"/>
        </w:r>
      </w:hyperlink>
    </w:p>
    <w:p w14:paraId="2F4FEA43" w14:textId="12634FAB"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39" w:history="1">
        <w:r w:rsidR="00675879" w:rsidRPr="00DC1FFA">
          <w:rPr>
            <w:rStyle w:val="af2"/>
            <w:b/>
            <w:noProof/>
            <w:kern w:val="24"/>
          </w:rPr>
          <w:t>10.3. Внутреннее заимствование денежных средств</w:t>
        </w:r>
        <w:r w:rsidR="00675879">
          <w:rPr>
            <w:noProof/>
            <w:webHidden/>
          </w:rPr>
          <w:tab/>
        </w:r>
        <w:r w:rsidR="00675879">
          <w:rPr>
            <w:noProof/>
            <w:webHidden/>
          </w:rPr>
          <w:fldChar w:fldCharType="begin"/>
        </w:r>
        <w:r w:rsidR="00675879">
          <w:rPr>
            <w:noProof/>
            <w:webHidden/>
          </w:rPr>
          <w:instrText xml:space="preserve"> PAGEREF _Toc167792639 \h </w:instrText>
        </w:r>
        <w:r w:rsidR="00675879">
          <w:rPr>
            <w:noProof/>
            <w:webHidden/>
          </w:rPr>
        </w:r>
        <w:r w:rsidR="00675879">
          <w:rPr>
            <w:noProof/>
            <w:webHidden/>
          </w:rPr>
          <w:fldChar w:fldCharType="separate"/>
        </w:r>
        <w:r w:rsidR="007A0C3D">
          <w:rPr>
            <w:noProof/>
            <w:webHidden/>
          </w:rPr>
          <w:t>88</w:t>
        </w:r>
        <w:r w:rsidR="00675879">
          <w:rPr>
            <w:noProof/>
            <w:webHidden/>
          </w:rPr>
          <w:fldChar w:fldCharType="end"/>
        </w:r>
      </w:hyperlink>
    </w:p>
    <w:p w14:paraId="27DAE043" w14:textId="5A7FEF52"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640" w:history="1">
        <w:r w:rsidR="00675879" w:rsidRPr="00DC1FFA">
          <w:rPr>
            <w:rStyle w:val="af2"/>
            <w:b/>
            <w:noProof/>
            <w:kern w:val="24"/>
          </w:rPr>
          <w:t>10.3.1. Привлечение</w:t>
        </w:r>
        <w:r w:rsidR="00675879">
          <w:rPr>
            <w:noProof/>
            <w:webHidden/>
          </w:rPr>
          <w:tab/>
        </w:r>
        <w:r w:rsidR="00675879">
          <w:rPr>
            <w:noProof/>
            <w:webHidden/>
          </w:rPr>
          <w:fldChar w:fldCharType="begin"/>
        </w:r>
        <w:r w:rsidR="00675879">
          <w:rPr>
            <w:noProof/>
            <w:webHidden/>
          </w:rPr>
          <w:instrText xml:space="preserve"> PAGEREF _Toc167792640 \h </w:instrText>
        </w:r>
        <w:r w:rsidR="00675879">
          <w:rPr>
            <w:noProof/>
            <w:webHidden/>
          </w:rPr>
        </w:r>
        <w:r w:rsidR="00675879">
          <w:rPr>
            <w:noProof/>
            <w:webHidden/>
          </w:rPr>
          <w:fldChar w:fldCharType="separate"/>
        </w:r>
        <w:r w:rsidR="007A0C3D">
          <w:rPr>
            <w:noProof/>
            <w:webHidden/>
          </w:rPr>
          <w:t>88</w:t>
        </w:r>
        <w:r w:rsidR="00675879">
          <w:rPr>
            <w:noProof/>
            <w:webHidden/>
          </w:rPr>
          <w:fldChar w:fldCharType="end"/>
        </w:r>
      </w:hyperlink>
    </w:p>
    <w:p w14:paraId="12DA2E9A" w14:textId="056EE159"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641" w:history="1">
        <w:r w:rsidR="00675879" w:rsidRPr="00DC1FFA">
          <w:rPr>
            <w:rStyle w:val="af2"/>
            <w:b/>
            <w:noProof/>
            <w:kern w:val="24"/>
          </w:rPr>
          <w:t>10.3.2. Возврат</w:t>
        </w:r>
        <w:r w:rsidR="00675879">
          <w:rPr>
            <w:noProof/>
            <w:webHidden/>
          </w:rPr>
          <w:tab/>
        </w:r>
        <w:r w:rsidR="00675879">
          <w:rPr>
            <w:noProof/>
            <w:webHidden/>
          </w:rPr>
          <w:fldChar w:fldCharType="begin"/>
        </w:r>
        <w:r w:rsidR="00675879">
          <w:rPr>
            <w:noProof/>
            <w:webHidden/>
          </w:rPr>
          <w:instrText xml:space="preserve"> PAGEREF _Toc167792641 \h </w:instrText>
        </w:r>
        <w:r w:rsidR="00675879">
          <w:rPr>
            <w:noProof/>
            <w:webHidden/>
          </w:rPr>
        </w:r>
        <w:r w:rsidR="00675879">
          <w:rPr>
            <w:noProof/>
            <w:webHidden/>
          </w:rPr>
          <w:fldChar w:fldCharType="separate"/>
        </w:r>
        <w:r w:rsidR="007A0C3D">
          <w:rPr>
            <w:noProof/>
            <w:webHidden/>
          </w:rPr>
          <w:t>88</w:t>
        </w:r>
        <w:r w:rsidR="00675879">
          <w:rPr>
            <w:noProof/>
            <w:webHidden/>
          </w:rPr>
          <w:fldChar w:fldCharType="end"/>
        </w:r>
      </w:hyperlink>
    </w:p>
    <w:p w14:paraId="573A8FA1" w14:textId="50B83E25" w:rsidR="00675879" w:rsidRDefault="00E218E6">
      <w:pPr>
        <w:pStyle w:val="12"/>
        <w:tabs>
          <w:tab w:val="right" w:leader="dot" w:pos="10479"/>
        </w:tabs>
        <w:rPr>
          <w:rFonts w:asciiTheme="minorHAnsi" w:eastAsiaTheme="minorEastAsia" w:hAnsiTheme="minorHAnsi" w:cstheme="minorBidi"/>
          <w:b w:val="0"/>
          <w:bCs w:val="0"/>
          <w:caps w:val="0"/>
          <w:noProof/>
          <w:sz w:val="22"/>
          <w:szCs w:val="22"/>
        </w:rPr>
      </w:pPr>
      <w:hyperlink w:anchor="_Toc167792642" w:history="1">
        <w:r w:rsidR="00675879" w:rsidRPr="00DC1FFA">
          <w:rPr>
            <w:rStyle w:val="af2"/>
            <w:noProof/>
            <w:kern w:val="24"/>
          </w:rPr>
          <w:t>11. Корреспонденция счетов по операциям со счетом бухгалтерского учета 0.204.00 «Финансовые вложения»</w:t>
        </w:r>
        <w:r w:rsidR="00675879">
          <w:rPr>
            <w:noProof/>
            <w:webHidden/>
          </w:rPr>
          <w:tab/>
        </w:r>
        <w:r w:rsidR="00675879">
          <w:rPr>
            <w:noProof/>
            <w:webHidden/>
          </w:rPr>
          <w:fldChar w:fldCharType="begin"/>
        </w:r>
        <w:r w:rsidR="00675879">
          <w:rPr>
            <w:noProof/>
            <w:webHidden/>
          </w:rPr>
          <w:instrText xml:space="preserve"> PAGEREF _Toc167792642 \h </w:instrText>
        </w:r>
        <w:r w:rsidR="00675879">
          <w:rPr>
            <w:noProof/>
            <w:webHidden/>
          </w:rPr>
        </w:r>
        <w:r w:rsidR="00675879">
          <w:rPr>
            <w:noProof/>
            <w:webHidden/>
          </w:rPr>
          <w:fldChar w:fldCharType="separate"/>
        </w:r>
        <w:r w:rsidR="007A0C3D">
          <w:rPr>
            <w:noProof/>
            <w:webHidden/>
          </w:rPr>
          <w:t>88</w:t>
        </w:r>
        <w:r w:rsidR="00675879">
          <w:rPr>
            <w:noProof/>
            <w:webHidden/>
          </w:rPr>
          <w:fldChar w:fldCharType="end"/>
        </w:r>
      </w:hyperlink>
    </w:p>
    <w:p w14:paraId="7CA4EA7A" w14:textId="56832030"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43" w:history="1">
        <w:r w:rsidR="00675879" w:rsidRPr="00DC1FFA">
          <w:rPr>
            <w:rStyle w:val="af2"/>
            <w:b/>
            <w:noProof/>
            <w:kern w:val="24"/>
          </w:rPr>
          <w:t>11.1. Принятие к учету акций и иных форм участия в капитале</w:t>
        </w:r>
        <w:r w:rsidR="00675879">
          <w:rPr>
            <w:noProof/>
            <w:webHidden/>
          </w:rPr>
          <w:tab/>
        </w:r>
        <w:r w:rsidR="00675879">
          <w:rPr>
            <w:noProof/>
            <w:webHidden/>
          </w:rPr>
          <w:fldChar w:fldCharType="begin"/>
        </w:r>
        <w:r w:rsidR="00675879">
          <w:rPr>
            <w:noProof/>
            <w:webHidden/>
          </w:rPr>
          <w:instrText xml:space="preserve"> PAGEREF _Toc167792643 \h </w:instrText>
        </w:r>
        <w:r w:rsidR="00675879">
          <w:rPr>
            <w:noProof/>
            <w:webHidden/>
          </w:rPr>
        </w:r>
        <w:r w:rsidR="00675879">
          <w:rPr>
            <w:noProof/>
            <w:webHidden/>
          </w:rPr>
          <w:fldChar w:fldCharType="separate"/>
        </w:r>
        <w:r w:rsidR="007A0C3D">
          <w:rPr>
            <w:noProof/>
            <w:webHidden/>
          </w:rPr>
          <w:t>88</w:t>
        </w:r>
        <w:r w:rsidR="00675879">
          <w:rPr>
            <w:noProof/>
            <w:webHidden/>
          </w:rPr>
          <w:fldChar w:fldCharType="end"/>
        </w:r>
      </w:hyperlink>
    </w:p>
    <w:p w14:paraId="5DC4461A" w14:textId="05C69DC8"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44" w:history="1">
        <w:r w:rsidR="00675879" w:rsidRPr="00DC1FFA">
          <w:rPr>
            <w:rStyle w:val="af2"/>
            <w:b/>
            <w:noProof/>
            <w:kern w:val="24"/>
          </w:rPr>
          <w:t>11.2. Выбытие акций и иных форм участия в капитале</w:t>
        </w:r>
        <w:r w:rsidR="00675879">
          <w:rPr>
            <w:noProof/>
            <w:webHidden/>
          </w:rPr>
          <w:tab/>
        </w:r>
        <w:r w:rsidR="00675879">
          <w:rPr>
            <w:noProof/>
            <w:webHidden/>
          </w:rPr>
          <w:fldChar w:fldCharType="begin"/>
        </w:r>
        <w:r w:rsidR="00675879">
          <w:rPr>
            <w:noProof/>
            <w:webHidden/>
          </w:rPr>
          <w:instrText xml:space="preserve"> PAGEREF _Toc167792644 \h </w:instrText>
        </w:r>
        <w:r w:rsidR="00675879">
          <w:rPr>
            <w:noProof/>
            <w:webHidden/>
          </w:rPr>
        </w:r>
        <w:r w:rsidR="00675879">
          <w:rPr>
            <w:noProof/>
            <w:webHidden/>
          </w:rPr>
          <w:fldChar w:fldCharType="separate"/>
        </w:r>
        <w:r w:rsidR="007A0C3D">
          <w:rPr>
            <w:noProof/>
            <w:webHidden/>
          </w:rPr>
          <w:t>88</w:t>
        </w:r>
        <w:r w:rsidR="00675879">
          <w:rPr>
            <w:noProof/>
            <w:webHidden/>
          </w:rPr>
          <w:fldChar w:fldCharType="end"/>
        </w:r>
      </w:hyperlink>
    </w:p>
    <w:p w14:paraId="4DC22FFB" w14:textId="1B623D22" w:rsidR="00675879" w:rsidRDefault="00E218E6">
      <w:pPr>
        <w:pStyle w:val="12"/>
        <w:tabs>
          <w:tab w:val="right" w:leader="dot" w:pos="10479"/>
        </w:tabs>
        <w:rPr>
          <w:rFonts w:asciiTheme="minorHAnsi" w:eastAsiaTheme="minorEastAsia" w:hAnsiTheme="minorHAnsi" w:cstheme="minorBidi"/>
          <w:b w:val="0"/>
          <w:bCs w:val="0"/>
          <w:caps w:val="0"/>
          <w:noProof/>
          <w:sz w:val="22"/>
          <w:szCs w:val="22"/>
        </w:rPr>
      </w:pPr>
      <w:hyperlink w:anchor="_Toc167792645" w:history="1">
        <w:r w:rsidR="00675879" w:rsidRPr="00DC1FFA">
          <w:rPr>
            <w:rStyle w:val="af2"/>
            <w:noProof/>
            <w:kern w:val="24"/>
          </w:rPr>
          <w:t>12. Корреспонденция счетов по операциям со счетом бухгалтерского учета 0.205.00 «Расчеты по доходам»</w:t>
        </w:r>
        <w:r w:rsidR="00675879">
          <w:rPr>
            <w:noProof/>
            <w:webHidden/>
          </w:rPr>
          <w:tab/>
        </w:r>
        <w:r w:rsidR="00675879">
          <w:rPr>
            <w:noProof/>
            <w:webHidden/>
          </w:rPr>
          <w:fldChar w:fldCharType="begin"/>
        </w:r>
        <w:r w:rsidR="00675879">
          <w:rPr>
            <w:noProof/>
            <w:webHidden/>
          </w:rPr>
          <w:instrText xml:space="preserve"> PAGEREF _Toc167792645 \h </w:instrText>
        </w:r>
        <w:r w:rsidR="00675879">
          <w:rPr>
            <w:noProof/>
            <w:webHidden/>
          </w:rPr>
        </w:r>
        <w:r w:rsidR="00675879">
          <w:rPr>
            <w:noProof/>
            <w:webHidden/>
          </w:rPr>
          <w:fldChar w:fldCharType="separate"/>
        </w:r>
        <w:r w:rsidR="007A0C3D">
          <w:rPr>
            <w:noProof/>
            <w:webHidden/>
          </w:rPr>
          <w:t>89</w:t>
        </w:r>
        <w:r w:rsidR="00675879">
          <w:rPr>
            <w:noProof/>
            <w:webHidden/>
          </w:rPr>
          <w:fldChar w:fldCharType="end"/>
        </w:r>
      </w:hyperlink>
    </w:p>
    <w:p w14:paraId="2DB79689" w14:textId="1F1878E1"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46" w:history="1">
        <w:r w:rsidR="00675879" w:rsidRPr="00DC1FFA">
          <w:rPr>
            <w:rStyle w:val="af2"/>
            <w:b/>
            <w:noProof/>
            <w:kern w:val="24"/>
          </w:rPr>
          <w:t>12.1. Операции с доходами в виде субсидии на выполнение государственного задания</w:t>
        </w:r>
        <w:r w:rsidR="00675879">
          <w:rPr>
            <w:noProof/>
            <w:webHidden/>
          </w:rPr>
          <w:tab/>
        </w:r>
        <w:r w:rsidR="00675879">
          <w:rPr>
            <w:noProof/>
            <w:webHidden/>
          </w:rPr>
          <w:fldChar w:fldCharType="begin"/>
        </w:r>
        <w:r w:rsidR="00675879">
          <w:rPr>
            <w:noProof/>
            <w:webHidden/>
          </w:rPr>
          <w:instrText xml:space="preserve"> PAGEREF _Toc167792646 \h </w:instrText>
        </w:r>
        <w:r w:rsidR="00675879">
          <w:rPr>
            <w:noProof/>
            <w:webHidden/>
          </w:rPr>
        </w:r>
        <w:r w:rsidR="00675879">
          <w:rPr>
            <w:noProof/>
            <w:webHidden/>
          </w:rPr>
          <w:fldChar w:fldCharType="separate"/>
        </w:r>
        <w:r w:rsidR="007A0C3D">
          <w:rPr>
            <w:noProof/>
            <w:webHidden/>
          </w:rPr>
          <w:t>89</w:t>
        </w:r>
        <w:r w:rsidR="00675879">
          <w:rPr>
            <w:noProof/>
            <w:webHidden/>
          </w:rPr>
          <w:fldChar w:fldCharType="end"/>
        </w:r>
      </w:hyperlink>
    </w:p>
    <w:p w14:paraId="7716E440" w14:textId="646B0694"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647" w:history="1">
        <w:r w:rsidR="00675879" w:rsidRPr="00DC1FFA">
          <w:rPr>
            <w:rStyle w:val="af2"/>
            <w:b/>
            <w:noProof/>
            <w:kern w:val="24"/>
          </w:rPr>
          <w:t>12.1.1. Получение субсидии на финансовое обеспечение выполнения государственного задания</w:t>
        </w:r>
        <w:r w:rsidR="00675879">
          <w:rPr>
            <w:noProof/>
            <w:webHidden/>
          </w:rPr>
          <w:tab/>
        </w:r>
        <w:r w:rsidR="00675879">
          <w:rPr>
            <w:noProof/>
            <w:webHidden/>
          </w:rPr>
          <w:fldChar w:fldCharType="begin"/>
        </w:r>
        <w:r w:rsidR="00675879">
          <w:rPr>
            <w:noProof/>
            <w:webHidden/>
          </w:rPr>
          <w:instrText xml:space="preserve"> PAGEREF _Toc167792647 \h </w:instrText>
        </w:r>
        <w:r w:rsidR="00675879">
          <w:rPr>
            <w:noProof/>
            <w:webHidden/>
          </w:rPr>
        </w:r>
        <w:r w:rsidR="00675879">
          <w:rPr>
            <w:noProof/>
            <w:webHidden/>
          </w:rPr>
          <w:fldChar w:fldCharType="separate"/>
        </w:r>
        <w:r w:rsidR="007A0C3D">
          <w:rPr>
            <w:noProof/>
            <w:webHidden/>
          </w:rPr>
          <w:t>89</w:t>
        </w:r>
        <w:r w:rsidR="00675879">
          <w:rPr>
            <w:noProof/>
            <w:webHidden/>
          </w:rPr>
          <w:fldChar w:fldCharType="end"/>
        </w:r>
      </w:hyperlink>
    </w:p>
    <w:p w14:paraId="443F6D53" w14:textId="015CF5F7"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648" w:history="1">
        <w:r w:rsidR="00675879" w:rsidRPr="00DC1FFA">
          <w:rPr>
            <w:rStyle w:val="af2"/>
            <w:b/>
            <w:noProof/>
            <w:kern w:val="24"/>
          </w:rPr>
          <w:t>12.1.2. Возврат средств субсидии в связи с изменением условий Соглашения на предоставление субсидии на финансовое выполнение государственного задания</w:t>
        </w:r>
        <w:r w:rsidR="00675879">
          <w:rPr>
            <w:noProof/>
            <w:webHidden/>
          </w:rPr>
          <w:tab/>
        </w:r>
        <w:r w:rsidR="00675879">
          <w:rPr>
            <w:noProof/>
            <w:webHidden/>
          </w:rPr>
          <w:fldChar w:fldCharType="begin"/>
        </w:r>
        <w:r w:rsidR="00675879">
          <w:rPr>
            <w:noProof/>
            <w:webHidden/>
          </w:rPr>
          <w:instrText xml:space="preserve"> PAGEREF _Toc167792648 \h </w:instrText>
        </w:r>
        <w:r w:rsidR="00675879">
          <w:rPr>
            <w:noProof/>
            <w:webHidden/>
          </w:rPr>
        </w:r>
        <w:r w:rsidR="00675879">
          <w:rPr>
            <w:noProof/>
            <w:webHidden/>
          </w:rPr>
          <w:fldChar w:fldCharType="separate"/>
        </w:r>
        <w:r w:rsidR="007A0C3D">
          <w:rPr>
            <w:noProof/>
            <w:webHidden/>
          </w:rPr>
          <w:t>89</w:t>
        </w:r>
        <w:r w:rsidR="00675879">
          <w:rPr>
            <w:noProof/>
            <w:webHidden/>
          </w:rPr>
          <w:fldChar w:fldCharType="end"/>
        </w:r>
      </w:hyperlink>
    </w:p>
    <w:p w14:paraId="5051EF94" w14:textId="5A6823B8"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649" w:history="1">
        <w:r w:rsidR="00675879" w:rsidRPr="00DC1FFA">
          <w:rPr>
            <w:rStyle w:val="af2"/>
            <w:b/>
            <w:noProof/>
            <w:kern w:val="24"/>
          </w:rPr>
          <w:t>12.1.3. Возврат средств субсидии прошлых лет в связи с недостижением показателей, характеризующих объем государственных работ (услуг), на основании Отчета о выполнении государственного задания</w:t>
        </w:r>
        <w:r w:rsidR="00675879">
          <w:rPr>
            <w:noProof/>
            <w:webHidden/>
          </w:rPr>
          <w:tab/>
        </w:r>
        <w:r w:rsidR="00675879">
          <w:rPr>
            <w:noProof/>
            <w:webHidden/>
          </w:rPr>
          <w:fldChar w:fldCharType="begin"/>
        </w:r>
        <w:r w:rsidR="00675879">
          <w:rPr>
            <w:noProof/>
            <w:webHidden/>
          </w:rPr>
          <w:instrText xml:space="preserve"> PAGEREF _Toc167792649 \h </w:instrText>
        </w:r>
        <w:r w:rsidR="00675879">
          <w:rPr>
            <w:noProof/>
            <w:webHidden/>
          </w:rPr>
        </w:r>
        <w:r w:rsidR="00675879">
          <w:rPr>
            <w:noProof/>
            <w:webHidden/>
          </w:rPr>
          <w:fldChar w:fldCharType="separate"/>
        </w:r>
        <w:r w:rsidR="007A0C3D">
          <w:rPr>
            <w:noProof/>
            <w:webHidden/>
          </w:rPr>
          <w:t>90</w:t>
        </w:r>
        <w:r w:rsidR="00675879">
          <w:rPr>
            <w:noProof/>
            <w:webHidden/>
          </w:rPr>
          <w:fldChar w:fldCharType="end"/>
        </w:r>
      </w:hyperlink>
    </w:p>
    <w:p w14:paraId="7260E637" w14:textId="76DFBB0F"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650" w:history="1">
        <w:r w:rsidR="00675879" w:rsidRPr="00DC1FFA">
          <w:rPr>
            <w:rStyle w:val="af2"/>
            <w:b/>
            <w:noProof/>
            <w:kern w:val="24"/>
          </w:rPr>
          <w:t>12.1.4. Доначисление доходов будущих периодов исправительными записями в межотчетный период</w:t>
        </w:r>
        <w:r w:rsidR="00675879">
          <w:rPr>
            <w:noProof/>
            <w:webHidden/>
          </w:rPr>
          <w:tab/>
        </w:r>
        <w:r w:rsidR="00675879">
          <w:rPr>
            <w:noProof/>
            <w:webHidden/>
          </w:rPr>
          <w:fldChar w:fldCharType="begin"/>
        </w:r>
        <w:r w:rsidR="00675879">
          <w:rPr>
            <w:noProof/>
            <w:webHidden/>
          </w:rPr>
          <w:instrText xml:space="preserve"> PAGEREF _Toc167792650 \h </w:instrText>
        </w:r>
        <w:r w:rsidR="00675879">
          <w:rPr>
            <w:noProof/>
            <w:webHidden/>
          </w:rPr>
        </w:r>
        <w:r w:rsidR="00675879">
          <w:rPr>
            <w:noProof/>
            <w:webHidden/>
          </w:rPr>
          <w:fldChar w:fldCharType="separate"/>
        </w:r>
        <w:r w:rsidR="007A0C3D">
          <w:rPr>
            <w:noProof/>
            <w:webHidden/>
          </w:rPr>
          <w:t>90</w:t>
        </w:r>
        <w:r w:rsidR="00675879">
          <w:rPr>
            <w:noProof/>
            <w:webHidden/>
          </w:rPr>
          <w:fldChar w:fldCharType="end"/>
        </w:r>
      </w:hyperlink>
    </w:p>
    <w:p w14:paraId="0A6CC9F0" w14:textId="37899375"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51" w:history="1">
        <w:r w:rsidR="00675879" w:rsidRPr="00DC1FFA">
          <w:rPr>
            <w:rStyle w:val="af2"/>
            <w:b/>
            <w:noProof/>
            <w:kern w:val="24"/>
          </w:rPr>
          <w:t>12.2. Операции с доходами, полученными в виде субсидии на иные цели</w:t>
        </w:r>
        <w:r w:rsidR="00675879">
          <w:rPr>
            <w:noProof/>
            <w:webHidden/>
          </w:rPr>
          <w:tab/>
        </w:r>
        <w:r w:rsidR="00675879">
          <w:rPr>
            <w:noProof/>
            <w:webHidden/>
          </w:rPr>
          <w:fldChar w:fldCharType="begin"/>
        </w:r>
        <w:r w:rsidR="00675879">
          <w:rPr>
            <w:noProof/>
            <w:webHidden/>
          </w:rPr>
          <w:instrText xml:space="preserve"> PAGEREF _Toc167792651 \h </w:instrText>
        </w:r>
        <w:r w:rsidR="00675879">
          <w:rPr>
            <w:noProof/>
            <w:webHidden/>
          </w:rPr>
        </w:r>
        <w:r w:rsidR="00675879">
          <w:rPr>
            <w:noProof/>
            <w:webHidden/>
          </w:rPr>
          <w:fldChar w:fldCharType="separate"/>
        </w:r>
        <w:r w:rsidR="007A0C3D">
          <w:rPr>
            <w:noProof/>
            <w:webHidden/>
          </w:rPr>
          <w:t>90</w:t>
        </w:r>
        <w:r w:rsidR="00675879">
          <w:rPr>
            <w:noProof/>
            <w:webHidden/>
          </w:rPr>
          <w:fldChar w:fldCharType="end"/>
        </w:r>
      </w:hyperlink>
    </w:p>
    <w:p w14:paraId="0A8BBCB4" w14:textId="502FC04E"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652" w:history="1">
        <w:r w:rsidR="00675879" w:rsidRPr="00DC1FFA">
          <w:rPr>
            <w:rStyle w:val="af2"/>
            <w:b/>
            <w:noProof/>
            <w:kern w:val="24"/>
          </w:rPr>
          <w:t>12.2.1. Получение субсидии на иные цели</w:t>
        </w:r>
        <w:r w:rsidR="00675879">
          <w:rPr>
            <w:noProof/>
            <w:webHidden/>
          </w:rPr>
          <w:tab/>
        </w:r>
        <w:r w:rsidR="00675879">
          <w:rPr>
            <w:noProof/>
            <w:webHidden/>
          </w:rPr>
          <w:fldChar w:fldCharType="begin"/>
        </w:r>
        <w:r w:rsidR="00675879">
          <w:rPr>
            <w:noProof/>
            <w:webHidden/>
          </w:rPr>
          <w:instrText xml:space="preserve"> PAGEREF _Toc167792652 \h </w:instrText>
        </w:r>
        <w:r w:rsidR="00675879">
          <w:rPr>
            <w:noProof/>
            <w:webHidden/>
          </w:rPr>
        </w:r>
        <w:r w:rsidR="00675879">
          <w:rPr>
            <w:noProof/>
            <w:webHidden/>
          </w:rPr>
          <w:fldChar w:fldCharType="separate"/>
        </w:r>
        <w:r w:rsidR="007A0C3D">
          <w:rPr>
            <w:noProof/>
            <w:webHidden/>
          </w:rPr>
          <w:t>90</w:t>
        </w:r>
        <w:r w:rsidR="00675879">
          <w:rPr>
            <w:noProof/>
            <w:webHidden/>
          </w:rPr>
          <w:fldChar w:fldCharType="end"/>
        </w:r>
      </w:hyperlink>
    </w:p>
    <w:p w14:paraId="2DD307EE" w14:textId="0DEE0F91"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653" w:history="1">
        <w:r w:rsidR="00675879" w:rsidRPr="00DC1FFA">
          <w:rPr>
            <w:rStyle w:val="af2"/>
            <w:b/>
            <w:noProof/>
            <w:kern w:val="24"/>
          </w:rPr>
          <w:t>12.2.2. Начисление доходов текущего финансового года</w:t>
        </w:r>
        <w:r w:rsidR="00675879">
          <w:rPr>
            <w:noProof/>
            <w:webHidden/>
          </w:rPr>
          <w:tab/>
        </w:r>
        <w:r w:rsidR="00675879">
          <w:rPr>
            <w:noProof/>
            <w:webHidden/>
          </w:rPr>
          <w:fldChar w:fldCharType="begin"/>
        </w:r>
        <w:r w:rsidR="00675879">
          <w:rPr>
            <w:noProof/>
            <w:webHidden/>
          </w:rPr>
          <w:instrText xml:space="preserve"> PAGEREF _Toc167792653 \h </w:instrText>
        </w:r>
        <w:r w:rsidR="00675879">
          <w:rPr>
            <w:noProof/>
            <w:webHidden/>
          </w:rPr>
        </w:r>
        <w:r w:rsidR="00675879">
          <w:rPr>
            <w:noProof/>
            <w:webHidden/>
          </w:rPr>
          <w:fldChar w:fldCharType="separate"/>
        </w:r>
        <w:r w:rsidR="007A0C3D">
          <w:rPr>
            <w:noProof/>
            <w:webHidden/>
          </w:rPr>
          <w:t>91</w:t>
        </w:r>
        <w:r w:rsidR="00675879">
          <w:rPr>
            <w:noProof/>
            <w:webHidden/>
          </w:rPr>
          <w:fldChar w:fldCharType="end"/>
        </w:r>
      </w:hyperlink>
    </w:p>
    <w:p w14:paraId="13E3F454" w14:textId="7497CA54"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654" w:history="1">
        <w:r w:rsidR="00675879" w:rsidRPr="00DC1FFA">
          <w:rPr>
            <w:rStyle w:val="af2"/>
            <w:b/>
            <w:noProof/>
            <w:kern w:val="24"/>
          </w:rPr>
          <w:t>12.2.3. Возврат средств субсидии, изменение условий Соглашения на предоставление субсидии</w:t>
        </w:r>
        <w:r w:rsidR="00675879">
          <w:rPr>
            <w:noProof/>
            <w:webHidden/>
          </w:rPr>
          <w:tab/>
        </w:r>
        <w:r w:rsidR="00675879">
          <w:rPr>
            <w:noProof/>
            <w:webHidden/>
          </w:rPr>
          <w:fldChar w:fldCharType="begin"/>
        </w:r>
        <w:r w:rsidR="00675879">
          <w:rPr>
            <w:noProof/>
            <w:webHidden/>
          </w:rPr>
          <w:instrText xml:space="preserve"> PAGEREF _Toc167792654 \h </w:instrText>
        </w:r>
        <w:r w:rsidR="00675879">
          <w:rPr>
            <w:noProof/>
            <w:webHidden/>
          </w:rPr>
        </w:r>
        <w:r w:rsidR="00675879">
          <w:rPr>
            <w:noProof/>
            <w:webHidden/>
          </w:rPr>
          <w:fldChar w:fldCharType="separate"/>
        </w:r>
        <w:r w:rsidR="007A0C3D">
          <w:rPr>
            <w:noProof/>
            <w:webHidden/>
          </w:rPr>
          <w:t>91</w:t>
        </w:r>
        <w:r w:rsidR="00675879">
          <w:rPr>
            <w:noProof/>
            <w:webHidden/>
          </w:rPr>
          <w:fldChar w:fldCharType="end"/>
        </w:r>
      </w:hyperlink>
    </w:p>
    <w:p w14:paraId="2B20FD34" w14:textId="1063AF6E"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655" w:history="1">
        <w:r w:rsidR="00675879" w:rsidRPr="00DC1FFA">
          <w:rPr>
            <w:rStyle w:val="af2"/>
            <w:b/>
            <w:noProof/>
            <w:kern w:val="24"/>
          </w:rPr>
          <w:t>12.2.4. Возврат остатков средств субсидий, предоставленных в прошлых отчетных периодах</w:t>
        </w:r>
        <w:r w:rsidR="00675879">
          <w:rPr>
            <w:noProof/>
            <w:webHidden/>
          </w:rPr>
          <w:tab/>
        </w:r>
        <w:r w:rsidR="00675879">
          <w:rPr>
            <w:noProof/>
            <w:webHidden/>
          </w:rPr>
          <w:fldChar w:fldCharType="begin"/>
        </w:r>
        <w:r w:rsidR="00675879">
          <w:rPr>
            <w:noProof/>
            <w:webHidden/>
          </w:rPr>
          <w:instrText xml:space="preserve"> PAGEREF _Toc167792655 \h </w:instrText>
        </w:r>
        <w:r w:rsidR="00675879">
          <w:rPr>
            <w:noProof/>
            <w:webHidden/>
          </w:rPr>
        </w:r>
        <w:r w:rsidR="00675879">
          <w:rPr>
            <w:noProof/>
            <w:webHidden/>
          </w:rPr>
          <w:fldChar w:fldCharType="separate"/>
        </w:r>
        <w:r w:rsidR="007A0C3D">
          <w:rPr>
            <w:noProof/>
            <w:webHidden/>
          </w:rPr>
          <w:t>91</w:t>
        </w:r>
        <w:r w:rsidR="00675879">
          <w:rPr>
            <w:noProof/>
            <w:webHidden/>
          </w:rPr>
          <w:fldChar w:fldCharType="end"/>
        </w:r>
      </w:hyperlink>
    </w:p>
    <w:p w14:paraId="2B9E80B2" w14:textId="51A78EAB"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656" w:history="1">
        <w:r w:rsidR="00675879" w:rsidRPr="00DC1FFA">
          <w:rPr>
            <w:rStyle w:val="af2"/>
            <w:b/>
            <w:noProof/>
            <w:kern w:val="24"/>
          </w:rPr>
          <w:t>12.2.5. Возврат сумм субсидий, признанных по итогам контрольных мероприятий нецелевым расходом средств бюджета</w:t>
        </w:r>
        <w:r w:rsidR="00675879">
          <w:rPr>
            <w:noProof/>
            <w:webHidden/>
          </w:rPr>
          <w:tab/>
        </w:r>
        <w:r w:rsidR="00675879">
          <w:rPr>
            <w:noProof/>
            <w:webHidden/>
          </w:rPr>
          <w:fldChar w:fldCharType="begin"/>
        </w:r>
        <w:r w:rsidR="00675879">
          <w:rPr>
            <w:noProof/>
            <w:webHidden/>
          </w:rPr>
          <w:instrText xml:space="preserve"> PAGEREF _Toc167792656 \h </w:instrText>
        </w:r>
        <w:r w:rsidR="00675879">
          <w:rPr>
            <w:noProof/>
            <w:webHidden/>
          </w:rPr>
        </w:r>
        <w:r w:rsidR="00675879">
          <w:rPr>
            <w:noProof/>
            <w:webHidden/>
          </w:rPr>
          <w:fldChar w:fldCharType="separate"/>
        </w:r>
        <w:r w:rsidR="007A0C3D">
          <w:rPr>
            <w:noProof/>
            <w:webHidden/>
          </w:rPr>
          <w:t>92</w:t>
        </w:r>
        <w:r w:rsidR="00675879">
          <w:rPr>
            <w:noProof/>
            <w:webHidden/>
          </w:rPr>
          <w:fldChar w:fldCharType="end"/>
        </w:r>
      </w:hyperlink>
    </w:p>
    <w:p w14:paraId="7ABBE71B" w14:textId="720750B5"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657" w:history="1">
        <w:r w:rsidR="00675879" w:rsidRPr="00DC1FFA">
          <w:rPr>
            <w:rStyle w:val="af2"/>
            <w:b/>
            <w:noProof/>
            <w:kern w:val="24"/>
          </w:rPr>
          <w:t>12.2.6. Возврат сумм субсидий, предоставленных в прошлых отчетных периодах и ранее списанных на финансовый результат, в случае необоснованно принятых фактических расходов (отчетов) исправительными записями в межотчетный период</w:t>
        </w:r>
        <w:r w:rsidR="00675879">
          <w:rPr>
            <w:noProof/>
            <w:webHidden/>
          </w:rPr>
          <w:tab/>
        </w:r>
        <w:r w:rsidR="00675879">
          <w:rPr>
            <w:noProof/>
            <w:webHidden/>
          </w:rPr>
          <w:fldChar w:fldCharType="begin"/>
        </w:r>
        <w:r w:rsidR="00675879">
          <w:rPr>
            <w:noProof/>
            <w:webHidden/>
          </w:rPr>
          <w:instrText xml:space="preserve"> PAGEREF _Toc167792657 \h </w:instrText>
        </w:r>
        <w:r w:rsidR="00675879">
          <w:rPr>
            <w:noProof/>
            <w:webHidden/>
          </w:rPr>
        </w:r>
        <w:r w:rsidR="00675879">
          <w:rPr>
            <w:noProof/>
            <w:webHidden/>
          </w:rPr>
          <w:fldChar w:fldCharType="separate"/>
        </w:r>
        <w:r w:rsidR="007A0C3D">
          <w:rPr>
            <w:noProof/>
            <w:webHidden/>
          </w:rPr>
          <w:t>93</w:t>
        </w:r>
        <w:r w:rsidR="00675879">
          <w:rPr>
            <w:noProof/>
            <w:webHidden/>
          </w:rPr>
          <w:fldChar w:fldCharType="end"/>
        </w:r>
      </w:hyperlink>
    </w:p>
    <w:p w14:paraId="159DEABA" w14:textId="08D6B6A7"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58" w:history="1">
        <w:r w:rsidR="00675879" w:rsidRPr="00DC1FFA">
          <w:rPr>
            <w:rStyle w:val="af2"/>
            <w:b/>
            <w:noProof/>
            <w:kern w:val="24"/>
          </w:rPr>
          <w:t>12.3. Операции с доходами от собственности</w:t>
        </w:r>
        <w:r w:rsidR="00675879">
          <w:rPr>
            <w:noProof/>
            <w:webHidden/>
          </w:rPr>
          <w:tab/>
        </w:r>
        <w:r w:rsidR="00675879">
          <w:rPr>
            <w:noProof/>
            <w:webHidden/>
          </w:rPr>
          <w:fldChar w:fldCharType="begin"/>
        </w:r>
        <w:r w:rsidR="00675879">
          <w:rPr>
            <w:noProof/>
            <w:webHidden/>
          </w:rPr>
          <w:instrText xml:space="preserve"> PAGEREF _Toc167792658 \h </w:instrText>
        </w:r>
        <w:r w:rsidR="00675879">
          <w:rPr>
            <w:noProof/>
            <w:webHidden/>
          </w:rPr>
        </w:r>
        <w:r w:rsidR="00675879">
          <w:rPr>
            <w:noProof/>
            <w:webHidden/>
          </w:rPr>
          <w:fldChar w:fldCharType="separate"/>
        </w:r>
        <w:r w:rsidR="007A0C3D">
          <w:rPr>
            <w:noProof/>
            <w:webHidden/>
          </w:rPr>
          <w:t>93</w:t>
        </w:r>
        <w:r w:rsidR="00675879">
          <w:rPr>
            <w:noProof/>
            <w:webHidden/>
          </w:rPr>
          <w:fldChar w:fldCharType="end"/>
        </w:r>
      </w:hyperlink>
    </w:p>
    <w:p w14:paraId="6642950B" w14:textId="5349D31A"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59" w:history="1">
        <w:r w:rsidR="00675879" w:rsidRPr="00DC1FFA">
          <w:rPr>
            <w:rStyle w:val="af2"/>
            <w:b/>
            <w:noProof/>
            <w:kern w:val="24"/>
          </w:rPr>
          <w:t>12.4. Операции с доходами, полученными от приносящей доход деятельности</w:t>
        </w:r>
        <w:r w:rsidR="00675879">
          <w:rPr>
            <w:noProof/>
            <w:webHidden/>
          </w:rPr>
          <w:tab/>
        </w:r>
        <w:r w:rsidR="00675879">
          <w:rPr>
            <w:noProof/>
            <w:webHidden/>
          </w:rPr>
          <w:fldChar w:fldCharType="begin"/>
        </w:r>
        <w:r w:rsidR="00675879">
          <w:rPr>
            <w:noProof/>
            <w:webHidden/>
          </w:rPr>
          <w:instrText xml:space="preserve"> PAGEREF _Toc167792659 \h </w:instrText>
        </w:r>
        <w:r w:rsidR="00675879">
          <w:rPr>
            <w:noProof/>
            <w:webHidden/>
          </w:rPr>
        </w:r>
        <w:r w:rsidR="00675879">
          <w:rPr>
            <w:noProof/>
            <w:webHidden/>
          </w:rPr>
          <w:fldChar w:fldCharType="separate"/>
        </w:r>
        <w:r w:rsidR="007A0C3D">
          <w:rPr>
            <w:noProof/>
            <w:webHidden/>
          </w:rPr>
          <w:t>94</w:t>
        </w:r>
        <w:r w:rsidR="00675879">
          <w:rPr>
            <w:noProof/>
            <w:webHidden/>
          </w:rPr>
          <w:fldChar w:fldCharType="end"/>
        </w:r>
      </w:hyperlink>
    </w:p>
    <w:p w14:paraId="235CBF09" w14:textId="3DC0C1A7"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660" w:history="1">
        <w:r w:rsidR="00675879" w:rsidRPr="00DC1FFA">
          <w:rPr>
            <w:rStyle w:val="af2"/>
            <w:b/>
            <w:noProof/>
            <w:kern w:val="24"/>
          </w:rPr>
          <w:t>12.4.1. Начисление доходов от оказания платных услуг</w:t>
        </w:r>
        <w:r w:rsidR="00675879">
          <w:rPr>
            <w:noProof/>
            <w:webHidden/>
          </w:rPr>
          <w:tab/>
        </w:r>
        <w:r w:rsidR="00675879">
          <w:rPr>
            <w:noProof/>
            <w:webHidden/>
          </w:rPr>
          <w:fldChar w:fldCharType="begin"/>
        </w:r>
        <w:r w:rsidR="00675879">
          <w:rPr>
            <w:noProof/>
            <w:webHidden/>
          </w:rPr>
          <w:instrText xml:space="preserve"> PAGEREF _Toc167792660 \h </w:instrText>
        </w:r>
        <w:r w:rsidR="00675879">
          <w:rPr>
            <w:noProof/>
            <w:webHidden/>
          </w:rPr>
        </w:r>
        <w:r w:rsidR="00675879">
          <w:rPr>
            <w:noProof/>
            <w:webHidden/>
          </w:rPr>
          <w:fldChar w:fldCharType="separate"/>
        </w:r>
        <w:r w:rsidR="007A0C3D">
          <w:rPr>
            <w:noProof/>
            <w:webHidden/>
          </w:rPr>
          <w:t>94</w:t>
        </w:r>
        <w:r w:rsidR="00675879">
          <w:rPr>
            <w:noProof/>
            <w:webHidden/>
          </w:rPr>
          <w:fldChar w:fldCharType="end"/>
        </w:r>
      </w:hyperlink>
    </w:p>
    <w:p w14:paraId="38196F4C" w14:textId="5E08F7A7"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661" w:history="1">
        <w:r w:rsidR="00675879" w:rsidRPr="00DC1FFA">
          <w:rPr>
            <w:rStyle w:val="af2"/>
            <w:b/>
            <w:noProof/>
            <w:kern w:val="24"/>
          </w:rPr>
          <w:t>12.4.2. Отражение операций по агентскому договору</w:t>
        </w:r>
        <w:r w:rsidR="00675879">
          <w:rPr>
            <w:noProof/>
            <w:webHidden/>
          </w:rPr>
          <w:tab/>
        </w:r>
        <w:r w:rsidR="00675879">
          <w:rPr>
            <w:noProof/>
            <w:webHidden/>
          </w:rPr>
          <w:fldChar w:fldCharType="begin"/>
        </w:r>
        <w:r w:rsidR="00675879">
          <w:rPr>
            <w:noProof/>
            <w:webHidden/>
          </w:rPr>
          <w:instrText xml:space="preserve"> PAGEREF _Toc167792661 \h </w:instrText>
        </w:r>
        <w:r w:rsidR="00675879">
          <w:rPr>
            <w:noProof/>
            <w:webHidden/>
          </w:rPr>
        </w:r>
        <w:r w:rsidR="00675879">
          <w:rPr>
            <w:noProof/>
            <w:webHidden/>
          </w:rPr>
          <w:fldChar w:fldCharType="separate"/>
        </w:r>
        <w:r w:rsidR="007A0C3D">
          <w:rPr>
            <w:noProof/>
            <w:webHidden/>
          </w:rPr>
          <w:t>95</w:t>
        </w:r>
        <w:r w:rsidR="00675879">
          <w:rPr>
            <w:noProof/>
            <w:webHidden/>
          </w:rPr>
          <w:fldChar w:fldCharType="end"/>
        </w:r>
      </w:hyperlink>
    </w:p>
    <w:p w14:paraId="42CF84D6" w14:textId="53ACFA37"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62" w:history="1">
        <w:r w:rsidR="00675879" w:rsidRPr="00DC1FFA">
          <w:rPr>
            <w:rStyle w:val="af2"/>
            <w:b/>
            <w:noProof/>
            <w:kern w:val="24"/>
          </w:rPr>
          <w:t>12.5. Операции с доходами, полученными от операций с активами</w:t>
        </w:r>
        <w:r w:rsidR="00675879">
          <w:rPr>
            <w:noProof/>
            <w:webHidden/>
          </w:rPr>
          <w:tab/>
        </w:r>
        <w:r w:rsidR="00675879">
          <w:rPr>
            <w:noProof/>
            <w:webHidden/>
          </w:rPr>
          <w:fldChar w:fldCharType="begin"/>
        </w:r>
        <w:r w:rsidR="00675879">
          <w:rPr>
            <w:noProof/>
            <w:webHidden/>
          </w:rPr>
          <w:instrText xml:space="preserve"> PAGEREF _Toc167792662 \h </w:instrText>
        </w:r>
        <w:r w:rsidR="00675879">
          <w:rPr>
            <w:noProof/>
            <w:webHidden/>
          </w:rPr>
        </w:r>
        <w:r w:rsidR="00675879">
          <w:rPr>
            <w:noProof/>
            <w:webHidden/>
          </w:rPr>
          <w:fldChar w:fldCharType="separate"/>
        </w:r>
        <w:r w:rsidR="007A0C3D">
          <w:rPr>
            <w:noProof/>
            <w:webHidden/>
          </w:rPr>
          <w:t>95</w:t>
        </w:r>
        <w:r w:rsidR="00675879">
          <w:rPr>
            <w:noProof/>
            <w:webHidden/>
          </w:rPr>
          <w:fldChar w:fldCharType="end"/>
        </w:r>
      </w:hyperlink>
    </w:p>
    <w:p w14:paraId="2E27D17F" w14:textId="0408E7C7"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63" w:history="1">
        <w:r w:rsidR="00675879" w:rsidRPr="00DC1FFA">
          <w:rPr>
            <w:rStyle w:val="af2"/>
            <w:b/>
            <w:noProof/>
            <w:kern w:val="24"/>
          </w:rPr>
          <w:t>12.6. Операции с грантами в форме субсидии из бюджета города Москвы, полученными учреждением на осуществление уставной деятельности</w:t>
        </w:r>
        <w:r w:rsidR="00675879">
          <w:rPr>
            <w:noProof/>
            <w:webHidden/>
          </w:rPr>
          <w:tab/>
        </w:r>
        <w:r w:rsidR="00675879">
          <w:rPr>
            <w:noProof/>
            <w:webHidden/>
          </w:rPr>
          <w:fldChar w:fldCharType="begin"/>
        </w:r>
        <w:r w:rsidR="00675879">
          <w:rPr>
            <w:noProof/>
            <w:webHidden/>
          </w:rPr>
          <w:instrText xml:space="preserve"> PAGEREF _Toc167792663 \h </w:instrText>
        </w:r>
        <w:r w:rsidR="00675879">
          <w:rPr>
            <w:noProof/>
            <w:webHidden/>
          </w:rPr>
        </w:r>
        <w:r w:rsidR="00675879">
          <w:rPr>
            <w:noProof/>
            <w:webHidden/>
          </w:rPr>
          <w:fldChar w:fldCharType="separate"/>
        </w:r>
        <w:r w:rsidR="007A0C3D">
          <w:rPr>
            <w:noProof/>
            <w:webHidden/>
          </w:rPr>
          <w:t>97</w:t>
        </w:r>
        <w:r w:rsidR="00675879">
          <w:rPr>
            <w:noProof/>
            <w:webHidden/>
          </w:rPr>
          <w:fldChar w:fldCharType="end"/>
        </w:r>
      </w:hyperlink>
    </w:p>
    <w:p w14:paraId="489CC11D" w14:textId="6269CA23"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664" w:history="1">
        <w:r w:rsidR="00675879" w:rsidRPr="00DC1FFA">
          <w:rPr>
            <w:rStyle w:val="af2"/>
            <w:b/>
            <w:noProof/>
            <w:kern w:val="24"/>
          </w:rPr>
          <w:t>12.6.1. Получение грантов в форме субсидии</w:t>
        </w:r>
        <w:r w:rsidR="00675879">
          <w:rPr>
            <w:noProof/>
            <w:webHidden/>
          </w:rPr>
          <w:tab/>
        </w:r>
        <w:r w:rsidR="00675879">
          <w:rPr>
            <w:noProof/>
            <w:webHidden/>
          </w:rPr>
          <w:fldChar w:fldCharType="begin"/>
        </w:r>
        <w:r w:rsidR="00675879">
          <w:rPr>
            <w:noProof/>
            <w:webHidden/>
          </w:rPr>
          <w:instrText xml:space="preserve"> PAGEREF _Toc167792664 \h </w:instrText>
        </w:r>
        <w:r w:rsidR="00675879">
          <w:rPr>
            <w:noProof/>
            <w:webHidden/>
          </w:rPr>
        </w:r>
        <w:r w:rsidR="00675879">
          <w:rPr>
            <w:noProof/>
            <w:webHidden/>
          </w:rPr>
          <w:fldChar w:fldCharType="separate"/>
        </w:r>
        <w:r w:rsidR="007A0C3D">
          <w:rPr>
            <w:noProof/>
            <w:webHidden/>
          </w:rPr>
          <w:t>97</w:t>
        </w:r>
        <w:r w:rsidR="00675879">
          <w:rPr>
            <w:noProof/>
            <w:webHidden/>
          </w:rPr>
          <w:fldChar w:fldCharType="end"/>
        </w:r>
      </w:hyperlink>
    </w:p>
    <w:p w14:paraId="40A9566B" w14:textId="3A2AD512"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665" w:history="1">
        <w:r w:rsidR="00675879" w:rsidRPr="00DC1FFA">
          <w:rPr>
            <w:rStyle w:val="af2"/>
            <w:b/>
            <w:noProof/>
            <w:kern w:val="24"/>
          </w:rPr>
          <w:t>12.6.2. Отражение расходов за счет средств гранта в форме субсидии</w:t>
        </w:r>
        <w:r w:rsidR="00675879">
          <w:rPr>
            <w:noProof/>
            <w:webHidden/>
          </w:rPr>
          <w:tab/>
        </w:r>
        <w:r w:rsidR="00675879">
          <w:rPr>
            <w:noProof/>
            <w:webHidden/>
          </w:rPr>
          <w:fldChar w:fldCharType="begin"/>
        </w:r>
        <w:r w:rsidR="00675879">
          <w:rPr>
            <w:noProof/>
            <w:webHidden/>
          </w:rPr>
          <w:instrText xml:space="preserve"> PAGEREF _Toc167792665 \h </w:instrText>
        </w:r>
        <w:r w:rsidR="00675879">
          <w:rPr>
            <w:noProof/>
            <w:webHidden/>
          </w:rPr>
        </w:r>
        <w:r w:rsidR="00675879">
          <w:rPr>
            <w:noProof/>
            <w:webHidden/>
          </w:rPr>
          <w:fldChar w:fldCharType="separate"/>
        </w:r>
        <w:r w:rsidR="007A0C3D">
          <w:rPr>
            <w:noProof/>
            <w:webHidden/>
          </w:rPr>
          <w:t>98</w:t>
        </w:r>
        <w:r w:rsidR="00675879">
          <w:rPr>
            <w:noProof/>
            <w:webHidden/>
          </w:rPr>
          <w:fldChar w:fldCharType="end"/>
        </w:r>
      </w:hyperlink>
    </w:p>
    <w:p w14:paraId="3B651B64" w14:textId="744BD554"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666" w:history="1">
        <w:r w:rsidR="00675879" w:rsidRPr="00DC1FFA">
          <w:rPr>
            <w:rStyle w:val="af2"/>
            <w:b/>
            <w:noProof/>
            <w:kern w:val="24"/>
          </w:rPr>
          <w:t>12.6.3. Начисление доходов текущего финансового года</w:t>
        </w:r>
        <w:r w:rsidR="00675879">
          <w:rPr>
            <w:noProof/>
            <w:webHidden/>
          </w:rPr>
          <w:tab/>
        </w:r>
        <w:r w:rsidR="00675879">
          <w:rPr>
            <w:noProof/>
            <w:webHidden/>
          </w:rPr>
          <w:fldChar w:fldCharType="begin"/>
        </w:r>
        <w:r w:rsidR="00675879">
          <w:rPr>
            <w:noProof/>
            <w:webHidden/>
          </w:rPr>
          <w:instrText xml:space="preserve"> PAGEREF _Toc167792666 \h </w:instrText>
        </w:r>
        <w:r w:rsidR="00675879">
          <w:rPr>
            <w:noProof/>
            <w:webHidden/>
          </w:rPr>
        </w:r>
        <w:r w:rsidR="00675879">
          <w:rPr>
            <w:noProof/>
            <w:webHidden/>
          </w:rPr>
          <w:fldChar w:fldCharType="separate"/>
        </w:r>
        <w:r w:rsidR="007A0C3D">
          <w:rPr>
            <w:noProof/>
            <w:webHidden/>
          </w:rPr>
          <w:t>99</w:t>
        </w:r>
        <w:r w:rsidR="00675879">
          <w:rPr>
            <w:noProof/>
            <w:webHidden/>
          </w:rPr>
          <w:fldChar w:fldCharType="end"/>
        </w:r>
      </w:hyperlink>
    </w:p>
    <w:p w14:paraId="30D8A0F9" w14:textId="777D3469"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667" w:history="1">
        <w:r w:rsidR="00675879" w:rsidRPr="00DC1FFA">
          <w:rPr>
            <w:rStyle w:val="af2"/>
            <w:b/>
            <w:noProof/>
            <w:kern w:val="24"/>
          </w:rPr>
          <w:t>12.6.4. Возврат средств гранта в связи с изменением условий Соглашения</w:t>
        </w:r>
        <w:r w:rsidR="00675879">
          <w:rPr>
            <w:noProof/>
            <w:webHidden/>
          </w:rPr>
          <w:tab/>
        </w:r>
        <w:r w:rsidR="00675879">
          <w:rPr>
            <w:noProof/>
            <w:webHidden/>
          </w:rPr>
          <w:fldChar w:fldCharType="begin"/>
        </w:r>
        <w:r w:rsidR="00675879">
          <w:rPr>
            <w:noProof/>
            <w:webHidden/>
          </w:rPr>
          <w:instrText xml:space="preserve"> PAGEREF _Toc167792667 \h </w:instrText>
        </w:r>
        <w:r w:rsidR="00675879">
          <w:rPr>
            <w:noProof/>
            <w:webHidden/>
          </w:rPr>
        </w:r>
        <w:r w:rsidR="00675879">
          <w:rPr>
            <w:noProof/>
            <w:webHidden/>
          </w:rPr>
          <w:fldChar w:fldCharType="separate"/>
        </w:r>
        <w:r w:rsidR="007A0C3D">
          <w:rPr>
            <w:noProof/>
            <w:webHidden/>
          </w:rPr>
          <w:t>99</w:t>
        </w:r>
        <w:r w:rsidR="00675879">
          <w:rPr>
            <w:noProof/>
            <w:webHidden/>
          </w:rPr>
          <w:fldChar w:fldCharType="end"/>
        </w:r>
      </w:hyperlink>
    </w:p>
    <w:p w14:paraId="01A43B8A" w14:textId="452CE7C4"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668" w:history="1">
        <w:r w:rsidR="00675879" w:rsidRPr="00DC1FFA">
          <w:rPr>
            <w:rStyle w:val="af2"/>
            <w:b/>
            <w:noProof/>
            <w:kern w:val="24"/>
          </w:rPr>
          <w:t>12.6.5. Возврат остатков средств гранта, предоставленных в прошлых отчетных периодах</w:t>
        </w:r>
        <w:r w:rsidR="00675879">
          <w:rPr>
            <w:noProof/>
            <w:webHidden/>
          </w:rPr>
          <w:tab/>
        </w:r>
        <w:r w:rsidR="00675879">
          <w:rPr>
            <w:noProof/>
            <w:webHidden/>
          </w:rPr>
          <w:fldChar w:fldCharType="begin"/>
        </w:r>
        <w:r w:rsidR="00675879">
          <w:rPr>
            <w:noProof/>
            <w:webHidden/>
          </w:rPr>
          <w:instrText xml:space="preserve"> PAGEREF _Toc167792668 \h </w:instrText>
        </w:r>
        <w:r w:rsidR="00675879">
          <w:rPr>
            <w:noProof/>
            <w:webHidden/>
          </w:rPr>
        </w:r>
        <w:r w:rsidR="00675879">
          <w:rPr>
            <w:noProof/>
            <w:webHidden/>
          </w:rPr>
          <w:fldChar w:fldCharType="separate"/>
        </w:r>
        <w:r w:rsidR="007A0C3D">
          <w:rPr>
            <w:noProof/>
            <w:webHidden/>
          </w:rPr>
          <w:t>100</w:t>
        </w:r>
        <w:r w:rsidR="00675879">
          <w:rPr>
            <w:noProof/>
            <w:webHidden/>
          </w:rPr>
          <w:fldChar w:fldCharType="end"/>
        </w:r>
      </w:hyperlink>
    </w:p>
    <w:p w14:paraId="148CD0C3" w14:textId="0DD2A9BB"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69" w:history="1">
        <w:r w:rsidR="00675879" w:rsidRPr="00DC1FFA">
          <w:rPr>
            <w:rStyle w:val="af2"/>
            <w:b/>
            <w:noProof/>
            <w:kern w:val="24"/>
          </w:rPr>
          <w:t>12.7. Учет задолженности по доходам, признанной сомнительной, безнадежной, невостребованной кредиторами</w:t>
        </w:r>
        <w:r w:rsidR="00675879">
          <w:rPr>
            <w:noProof/>
            <w:webHidden/>
          </w:rPr>
          <w:tab/>
        </w:r>
        <w:r w:rsidR="00675879">
          <w:rPr>
            <w:noProof/>
            <w:webHidden/>
          </w:rPr>
          <w:fldChar w:fldCharType="begin"/>
        </w:r>
        <w:r w:rsidR="00675879">
          <w:rPr>
            <w:noProof/>
            <w:webHidden/>
          </w:rPr>
          <w:instrText xml:space="preserve"> PAGEREF _Toc167792669 \h </w:instrText>
        </w:r>
        <w:r w:rsidR="00675879">
          <w:rPr>
            <w:noProof/>
            <w:webHidden/>
          </w:rPr>
        </w:r>
        <w:r w:rsidR="00675879">
          <w:rPr>
            <w:noProof/>
            <w:webHidden/>
          </w:rPr>
          <w:fldChar w:fldCharType="separate"/>
        </w:r>
        <w:r w:rsidR="007A0C3D">
          <w:rPr>
            <w:noProof/>
            <w:webHidden/>
          </w:rPr>
          <w:t>100</w:t>
        </w:r>
        <w:r w:rsidR="00675879">
          <w:rPr>
            <w:noProof/>
            <w:webHidden/>
          </w:rPr>
          <w:fldChar w:fldCharType="end"/>
        </w:r>
      </w:hyperlink>
    </w:p>
    <w:p w14:paraId="79318215" w14:textId="7EB43ADA"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70" w:history="1">
        <w:r w:rsidR="00675879" w:rsidRPr="00DC1FFA">
          <w:rPr>
            <w:rStyle w:val="af2"/>
            <w:b/>
            <w:noProof/>
            <w:kern w:val="24"/>
          </w:rPr>
          <w:t>12.8. Зачет дебиторской и кредиторской задолженности в разрезе договоров, заключенных с одним контрагентом (получателем услуг (работ))</w:t>
        </w:r>
        <w:r w:rsidR="00675879">
          <w:rPr>
            <w:noProof/>
            <w:webHidden/>
          </w:rPr>
          <w:tab/>
        </w:r>
        <w:r w:rsidR="00675879">
          <w:rPr>
            <w:noProof/>
            <w:webHidden/>
          </w:rPr>
          <w:fldChar w:fldCharType="begin"/>
        </w:r>
        <w:r w:rsidR="00675879">
          <w:rPr>
            <w:noProof/>
            <w:webHidden/>
          </w:rPr>
          <w:instrText xml:space="preserve"> PAGEREF _Toc167792670 \h </w:instrText>
        </w:r>
        <w:r w:rsidR="00675879">
          <w:rPr>
            <w:noProof/>
            <w:webHidden/>
          </w:rPr>
        </w:r>
        <w:r w:rsidR="00675879">
          <w:rPr>
            <w:noProof/>
            <w:webHidden/>
          </w:rPr>
          <w:fldChar w:fldCharType="separate"/>
        </w:r>
        <w:r w:rsidR="007A0C3D">
          <w:rPr>
            <w:noProof/>
            <w:webHidden/>
          </w:rPr>
          <w:t>101</w:t>
        </w:r>
        <w:r w:rsidR="00675879">
          <w:rPr>
            <w:noProof/>
            <w:webHidden/>
          </w:rPr>
          <w:fldChar w:fldCharType="end"/>
        </w:r>
      </w:hyperlink>
    </w:p>
    <w:p w14:paraId="7B5862A3" w14:textId="13E152F0"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71" w:history="1">
        <w:r w:rsidR="00675879" w:rsidRPr="00DC1FFA">
          <w:rPr>
            <w:rStyle w:val="af2"/>
            <w:b/>
            <w:noProof/>
            <w:kern w:val="24"/>
          </w:rPr>
          <w:t>12.9. Операции с невыясненными поступлениями</w:t>
        </w:r>
        <w:r w:rsidR="00675879">
          <w:rPr>
            <w:noProof/>
            <w:webHidden/>
          </w:rPr>
          <w:tab/>
        </w:r>
        <w:r w:rsidR="00675879">
          <w:rPr>
            <w:noProof/>
            <w:webHidden/>
          </w:rPr>
          <w:fldChar w:fldCharType="begin"/>
        </w:r>
        <w:r w:rsidR="00675879">
          <w:rPr>
            <w:noProof/>
            <w:webHidden/>
          </w:rPr>
          <w:instrText xml:space="preserve"> PAGEREF _Toc167792671 \h </w:instrText>
        </w:r>
        <w:r w:rsidR="00675879">
          <w:rPr>
            <w:noProof/>
            <w:webHidden/>
          </w:rPr>
        </w:r>
        <w:r w:rsidR="00675879">
          <w:rPr>
            <w:noProof/>
            <w:webHidden/>
          </w:rPr>
          <w:fldChar w:fldCharType="separate"/>
        </w:r>
        <w:r w:rsidR="007A0C3D">
          <w:rPr>
            <w:noProof/>
            <w:webHidden/>
          </w:rPr>
          <w:t>101</w:t>
        </w:r>
        <w:r w:rsidR="00675879">
          <w:rPr>
            <w:noProof/>
            <w:webHidden/>
          </w:rPr>
          <w:fldChar w:fldCharType="end"/>
        </w:r>
      </w:hyperlink>
    </w:p>
    <w:p w14:paraId="08CD0B2B" w14:textId="5A1E7CEF"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72" w:history="1">
        <w:r w:rsidR="00675879" w:rsidRPr="00DC1FFA">
          <w:rPr>
            <w:rStyle w:val="af2"/>
            <w:b/>
            <w:i/>
            <w:noProof/>
            <w:kern w:val="24"/>
          </w:rPr>
          <w:t>12.10. Особенности учета расчетов в рамках договора на выполнение работ по капитальному ремонту общего имущества в МКД, заключенного с Фондом капитального ремонта многоквартирных домов города Москвы</w:t>
        </w:r>
        <w:r w:rsidR="00675879">
          <w:rPr>
            <w:noProof/>
            <w:webHidden/>
          </w:rPr>
          <w:tab/>
        </w:r>
        <w:r w:rsidR="00675879">
          <w:rPr>
            <w:noProof/>
            <w:webHidden/>
          </w:rPr>
          <w:fldChar w:fldCharType="begin"/>
        </w:r>
        <w:r w:rsidR="00675879">
          <w:rPr>
            <w:noProof/>
            <w:webHidden/>
          </w:rPr>
          <w:instrText xml:space="preserve"> PAGEREF _Toc167792672 \h </w:instrText>
        </w:r>
        <w:r w:rsidR="00675879">
          <w:rPr>
            <w:noProof/>
            <w:webHidden/>
          </w:rPr>
        </w:r>
        <w:r w:rsidR="00675879">
          <w:rPr>
            <w:noProof/>
            <w:webHidden/>
          </w:rPr>
          <w:fldChar w:fldCharType="separate"/>
        </w:r>
        <w:r w:rsidR="007A0C3D">
          <w:rPr>
            <w:noProof/>
            <w:webHidden/>
          </w:rPr>
          <w:t>102</w:t>
        </w:r>
        <w:r w:rsidR="00675879">
          <w:rPr>
            <w:noProof/>
            <w:webHidden/>
          </w:rPr>
          <w:fldChar w:fldCharType="end"/>
        </w:r>
      </w:hyperlink>
    </w:p>
    <w:p w14:paraId="3D321F27" w14:textId="00261FEC"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73" w:history="1">
        <w:r w:rsidR="00675879" w:rsidRPr="00DC1FFA">
          <w:rPr>
            <w:rStyle w:val="af2"/>
            <w:b/>
            <w:i/>
            <w:noProof/>
            <w:kern w:val="24"/>
          </w:rPr>
          <w:t>12.11 Операции по учету средств обязательного медицинского страхования и по родовым сертификатам</w:t>
        </w:r>
        <w:r w:rsidR="00675879">
          <w:rPr>
            <w:noProof/>
            <w:webHidden/>
          </w:rPr>
          <w:tab/>
        </w:r>
        <w:r w:rsidR="00675879">
          <w:rPr>
            <w:noProof/>
            <w:webHidden/>
          </w:rPr>
          <w:fldChar w:fldCharType="begin"/>
        </w:r>
        <w:r w:rsidR="00675879">
          <w:rPr>
            <w:noProof/>
            <w:webHidden/>
          </w:rPr>
          <w:instrText xml:space="preserve"> PAGEREF _Toc167792673 \h </w:instrText>
        </w:r>
        <w:r w:rsidR="00675879">
          <w:rPr>
            <w:noProof/>
            <w:webHidden/>
          </w:rPr>
        </w:r>
        <w:r w:rsidR="00675879">
          <w:rPr>
            <w:noProof/>
            <w:webHidden/>
          </w:rPr>
          <w:fldChar w:fldCharType="separate"/>
        </w:r>
        <w:r w:rsidR="007A0C3D">
          <w:rPr>
            <w:noProof/>
            <w:webHidden/>
          </w:rPr>
          <w:t>102</w:t>
        </w:r>
        <w:r w:rsidR="00675879">
          <w:rPr>
            <w:noProof/>
            <w:webHidden/>
          </w:rPr>
          <w:fldChar w:fldCharType="end"/>
        </w:r>
      </w:hyperlink>
    </w:p>
    <w:p w14:paraId="46E1ED4A" w14:textId="7F0B2E02" w:rsidR="00675879" w:rsidRDefault="00E218E6">
      <w:pPr>
        <w:pStyle w:val="12"/>
        <w:tabs>
          <w:tab w:val="right" w:leader="dot" w:pos="10479"/>
        </w:tabs>
        <w:rPr>
          <w:rFonts w:asciiTheme="minorHAnsi" w:eastAsiaTheme="minorEastAsia" w:hAnsiTheme="minorHAnsi" w:cstheme="minorBidi"/>
          <w:b w:val="0"/>
          <w:bCs w:val="0"/>
          <w:caps w:val="0"/>
          <w:noProof/>
          <w:sz w:val="22"/>
          <w:szCs w:val="22"/>
        </w:rPr>
      </w:pPr>
      <w:hyperlink w:anchor="_Toc167792674" w:history="1">
        <w:r w:rsidR="00675879" w:rsidRPr="00DC1FFA">
          <w:rPr>
            <w:rStyle w:val="af2"/>
            <w:noProof/>
            <w:kern w:val="24"/>
          </w:rPr>
          <w:t>13. Корреспонденция счетов по операциям со счетом бухгалтерского учета 0.206.00 «Расчеты по выданным авансам»</w:t>
        </w:r>
        <w:r w:rsidR="00675879">
          <w:rPr>
            <w:noProof/>
            <w:webHidden/>
          </w:rPr>
          <w:tab/>
        </w:r>
        <w:r w:rsidR="00675879">
          <w:rPr>
            <w:noProof/>
            <w:webHidden/>
          </w:rPr>
          <w:fldChar w:fldCharType="begin"/>
        </w:r>
        <w:r w:rsidR="00675879">
          <w:rPr>
            <w:noProof/>
            <w:webHidden/>
          </w:rPr>
          <w:instrText xml:space="preserve"> PAGEREF _Toc167792674 \h </w:instrText>
        </w:r>
        <w:r w:rsidR="00675879">
          <w:rPr>
            <w:noProof/>
            <w:webHidden/>
          </w:rPr>
        </w:r>
        <w:r w:rsidR="00675879">
          <w:rPr>
            <w:noProof/>
            <w:webHidden/>
          </w:rPr>
          <w:fldChar w:fldCharType="separate"/>
        </w:r>
        <w:r w:rsidR="007A0C3D">
          <w:rPr>
            <w:noProof/>
            <w:webHidden/>
          </w:rPr>
          <w:t>103</w:t>
        </w:r>
        <w:r w:rsidR="00675879">
          <w:rPr>
            <w:noProof/>
            <w:webHidden/>
          </w:rPr>
          <w:fldChar w:fldCharType="end"/>
        </w:r>
      </w:hyperlink>
    </w:p>
    <w:p w14:paraId="64590CB8" w14:textId="3866B486" w:rsidR="00675879" w:rsidRDefault="00E218E6">
      <w:pPr>
        <w:pStyle w:val="12"/>
        <w:tabs>
          <w:tab w:val="right" w:leader="dot" w:pos="10479"/>
        </w:tabs>
        <w:rPr>
          <w:rFonts w:asciiTheme="minorHAnsi" w:eastAsiaTheme="minorEastAsia" w:hAnsiTheme="minorHAnsi" w:cstheme="minorBidi"/>
          <w:b w:val="0"/>
          <w:bCs w:val="0"/>
          <w:caps w:val="0"/>
          <w:noProof/>
          <w:sz w:val="22"/>
          <w:szCs w:val="22"/>
        </w:rPr>
      </w:pPr>
      <w:hyperlink w:anchor="_Toc167792675" w:history="1">
        <w:r w:rsidR="00675879" w:rsidRPr="00DC1FFA">
          <w:rPr>
            <w:rStyle w:val="af2"/>
            <w:noProof/>
            <w:kern w:val="24"/>
          </w:rPr>
          <w:t>14. Корреспонденция счетов по операциям со счетом бухгалтерского учета 0.207.00 «Расчеты по кредитам, займам (ссудам)»</w:t>
        </w:r>
        <w:r w:rsidR="00675879">
          <w:rPr>
            <w:noProof/>
            <w:webHidden/>
          </w:rPr>
          <w:tab/>
        </w:r>
        <w:r w:rsidR="00675879">
          <w:rPr>
            <w:noProof/>
            <w:webHidden/>
          </w:rPr>
          <w:fldChar w:fldCharType="begin"/>
        </w:r>
        <w:r w:rsidR="00675879">
          <w:rPr>
            <w:noProof/>
            <w:webHidden/>
          </w:rPr>
          <w:instrText xml:space="preserve"> PAGEREF _Toc167792675 \h </w:instrText>
        </w:r>
        <w:r w:rsidR="00675879">
          <w:rPr>
            <w:noProof/>
            <w:webHidden/>
          </w:rPr>
        </w:r>
        <w:r w:rsidR="00675879">
          <w:rPr>
            <w:noProof/>
            <w:webHidden/>
          </w:rPr>
          <w:fldChar w:fldCharType="separate"/>
        </w:r>
        <w:r w:rsidR="007A0C3D">
          <w:rPr>
            <w:noProof/>
            <w:webHidden/>
          </w:rPr>
          <w:t>103</w:t>
        </w:r>
        <w:r w:rsidR="00675879">
          <w:rPr>
            <w:noProof/>
            <w:webHidden/>
          </w:rPr>
          <w:fldChar w:fldCharType="end"/>
        </w:r>
      </w:hyperlink>
    </w:p>
    <w:p w14:paraId="4749CAB5" w14:textId="424B7A78"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76" w:history="1">
        <w:r w:rsidR="00675879" w:rsidRPr="00DC1FFA">
          <w:rPr>
            <w:rStyle w:val="af2"/>
            <w:b/>
            <w:noProof/>
            <w:kern w:val="24"/>
          </w:rPr>
          <w:t>14.1. Предоставление займов (ссуд)</w:t>
        </w:r>
        <w:r w:rsidR="00675879">
          <w:rPr>
            <w:noProof/>
            <w:webHidden/>
          </w:rPr>
          <w:tab/>
        </w:r>
        <w:r w:rsidR="00675879">
          <w:rPr>
            <w:noProof/>
            <w:webHidden/>
          </w:rPr>
          <w:fldChar w:fldCharType="begin"/>
        </w:r>
        <w:r w:rsidR="00675879">
          <w:rPr>
            <w:noProof/>
            <w:webHidden/>
          </w:rPr>
          <w:instrText xml:space="preserve"> PAGEREF _Toc167792676 \h </w:instrText>
        </w:r>
        <w:r w:rsidR="00675879">
          <w:rPr>
            <w:noProof/>
            <w:webHidden/>
          </w:rPr>
        </w:r>
        <w:r w:rsidR="00675879">
          <w:rPr>
            <w:noProof/>
            <w:webHidden/>
          </w:rPr>
          <w:fldChar w:fldCharType="separate"/>
        </w:r>
        <w:r w:rsidR="007A0C3D">
          <w:rPr>
            <w:noProof/>
            <w:webHidden/>
          </w:rPr>
          <w:t>103</w:t>
        </w:r>
        <w:r w:rsidR="00675879">
          <w:rPr>
            <w:noProof/>
            <w:webHidden/>
          </w:rPr>
          <w:fldChar w:fldCharType="end"/>
        </w:r>
      </w:hyperlink>
    </w:p>
    <w:p w14:paraId="74F24FC0" w14:textId="55D35887"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77" w:history="1">
        <w:r w:rsidR="00675879" w:rsidRPr="00DC1FFA">
          <w:rPr>
            <w:rStyle w:val="af2"/>
            <w:b/>
            <w:noProof/>
            <w:kern w:val="24"/>
          </w:rPr>
          <w:t>14.2. Начисление процентов по предоставленным займам (ссудам)</w:t>
        </w:r>
        <w:r w:rsidR="00675879">
          <w:rPr>
            <w:noProof/>
            <w:webHidden/>
          </w:rPr>
          <w:tab/>
        </w:r>
        <w:r w:rsidR="00675879">
          <w:rPr>
            <w:noProof/>
            <w:webHidden/>
          </w:rPr>
          <w:fldChar w:fldCharType="begin"/>
        </w:r>
        <w:r w:rsidR="00675879">
          <w:rPr>
            <w:noProof/>
            <w:webHidden/>
          </w:rPr>
          <w:instrText xml:space="preserve"> PAGEREF _Toc167792677 \h </w:instrText>
        </w:r>
        <w:r w:rsidR="00675879">
          <w:rPr>
            <w:noProof/>
            <w:webHidden/>
          </w:rPr>
        </w:r>
        <w:r w:rsidR="00675879">
          <w:rPr>
            <w:noProof/>
            <w:webHidden/>
          </w:rPr>
          <w:fldChar w:fldCharType="separate"/>
        </w:r>
        <w:r w:rsidR="007A0C3D">
          <w:rPr>
            <w:noProof/>
            <w:webHidden/>
          </w:rPr>
          <w:t>103</w:t>
        </w:r>
        <w:r w:rsidR="00675879">
          <w:rPr>
            <w:noProof/>
            <w:webHidden/>
          </w:rPr>
          <w:fldChar w:fldCharType="end"/>
        </w:r>
      </w:hyperlink>
    </w:p>
    <w:p w14:paraId="0EEA7C54" w14:textId="759F62E7"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78" w:history="1">
        <w:r w:rsidR="00675879" w:rsidRPr="00DC1FFA">
          <w:rPr>
            <w:rStyle w:val="af2"/>
            <w:b/>
            <w:noProof/>
            <w:kern w:val="24"/>
          </w:rPr>
          <w:t>14.3. Поступление средств в счет погашения задолженности по предоставленным займам (ссудам), начисленным по ним процентам, штрафам, пеням</w:t>
        </w:r>
        <w:r w:rsidR="00675879">
          <w:rPr>
            <w:noProof/>
            <w:webHidden/>
          </w:rPr>
          <w:tab/>
        </w:r>
        <w:r w:rsidR="00675879">
          <w:rPr>
            <w:noProof/>
            <w:webHidden/>
          </w:rPr>
          <w:fldChar w:fldCharType="begin"/>
        </w:r>
        <w:r w:rsidR="00675879">
          <w:rPr>
            <w:noProof/>
            <w:webHidden/>
          </w:rPr>
          <w:instrText xml:space="preserve"> PAGEREF _Toc167792678 \h </w:instrText>
        </w:r>
        <w:r w:rsidR="00675879">
          <w:rPr>
            <w:noProof/>
            <w:webHidden/>
          </w:rPr>
        </w:r>
        <w:r w:rsidR="00675879">
          <w:rPr>
            <w:noProof/>
            <w:webHidden/>
          </w:rPr>
          <w:fldChar w:fldCharType="separate"/>
        </w:r>
        <w:r w:rsidR="007A0C3D">
          <w:rPr>
            <w:noProof/>
            <w:webHidden/>
          </w:rPr>
          <w:t>103</w:t>
        </w:r>
        <w:r w:rsidR="00675879">
          <w:rPr>
            <w:noProof/>
            <w:webHidden/>
          </w:rPr>
          <w:fldChar w:fldCharType="end"/>
        </w:r>
      </w:hyperlink>
    </w:p>
    <w:p w14:paraId="54B0547E" w14:textId="308F0C2A"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79" w:history="1">
        <w:r w:rsidR="00675879" w:rsidRPr="00DC1FFA">
          <w:rPr>
            <w:rStyle w:val="af2"/>
            <w:b/>
            <w:noProof/>
            <w:kern w:val="24"/>
          </w:rPr>
          <w:t>14.4. Уменьшение задолженности по предоставленным займам (ссудам) на сумму удержаний из заработной платы (зачет встречных требований)</w:t>
        </w:r>
        <w:r w:rsidR="00675879">
          <w:rPr>
            <w:noProof/>
            <w:webHidden/>
          </w:rPr>
          <w:tab/>
        </w:r>
        <w:r w:rsidR="00675879">
          <w:rPr>
            <w:noProof/>
            <w:webHidden/>
          </w:rPr>
          <w:fldChar w:fldCharType="begin"/>
        </w:r>
        <w:r w:rsidR="00675879">
          <w:rPr>
            <w:noProof/>
            <w:webHidden/>
          </w:rPr>
          <w:instrText xml:space="preserve"> PAGEREF _Toc167792679 \h </w:instrText>
        </w:r>
        <w:r w:rsidR="00675879">
          <w:rPr>
            <w:noProof/>
            <w:webHidden/>
          </w:rPr>
        </w:r>
        <w:r w:rsidR="00675879">
          <w:rPr>
            <w:noProof/>
            <w:webHidden/>
          </w:rPr>
          <w:fldChar w:fldCharType="separate"/>
        </w:r>
        <w:r w:rsidR="007A0C3D">
          <w:rPr>
            <w:noProof/>
            <w:webHidden/>
          </w:rPr>
          <w:t>104</w:t>
        </w:r>
        <w:r w:rsidR="00675879">
          <w:rPr>
            <w:noProof/>
            <w:webHidden/>
          </w:rPr>
          <w:fldChar w:fldCharType="end"/>
        </w:r>
      </w:hyperlink>
    </w:p>
    <w:p w14:paraId="0BA64589" w14:textId="7795BA6D"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80" w:history="1">
        <w:r w:rsidR="00675879" w:rsidRPr="00DC1FFA">
          <w:rPr>
            <w:rStyle w:val="af2"/>
            <w:b/>
            <w:noProof/>
            <w:kern w:val="24"/>
          </w:rPr>
          <w:t>14.5. Списание с балансового учета нереальной к взысканию задолженности по предоставленным займам (ссудам)</w:t>
        </w:r>
        <w:r w:rsidR="00675879">
          <w:rPr>
            <w:noProof/>
            <w:webHidden/>
          </w:rPr>
          <w:tab/>
        </w:r>
        <w:r w:rsidR="00675879">
          <w:rPr>
            <w:noProof/>
            <w:webHidden/>
          </w:rPr>
          <w:fldChar w:fldCharType="begin"/>
        </w:r>
        <w:r w:rsidR="00675879">
          <w:rPr>
            <w:noProof/>
            <w:webHidden/>
          </w:rPr>
          <w:instrText xml:space="preserve"> PAGEREF _Toc167792680 \h </w:instrText>
        </w:r>
        <w:r w:rsidR="00675879">
          <w:rPr>
            <w:noProof/>
            <w:webHidden/>
          </w:rPr>
        </w:r>
        <w:r w:rsidR="00675879">
          <w:rPr>
            <w:noProof/>
            <w:webHidden/>
          </w:rPr>
          <w:fldChar w:fldCharType="separate"/>
        </w:r>
        <w:r w:rsidR="007A0C3D">
          <w:rPr>
            <w:noProof/>
            <w:webHidden/>
          </w:rPr>
          <w:t>104</w:t>
        </w:r>
        <w:r w:rsidR="00675879">
          <w:rPr>
            <w:noProof/>
            <w:webHidden/>
          </w:rPr>
          <w:fldChar w:fldCharType="end"/>
        </w:r>
      </w:hyperlink>
    </w:p>
    <w:p w14:paraId="04C6517F" w14:textId="0189954C" w:rsidR="00675879" w:rsidRDefault="00E218E6">
      <w:pPr>
        <w:pStyle w:val="12"/>
        <w:tabs>
          <w:tab w:val="right" w:leader="dot" w:pos="10479"/>
        </w:tabs>
        <w:rPr>
          <w:rFonts w:asciiTheme="minorHAnsi" w:eastAsiaTheme="minorEastAsia" w:hAnsiTheme="minorHAnsi" w:cstheme="minorBidi"/>
          <w:b w:val="0"/>
          <w:bCs w:val="0"/>
          <w:caps w:val="0"/>
          <w:noProof/>
          <w:sz w:val="22"/>
          <w:szCs w:val="22"/>
        </w:rPr>
      </w:pPr>
      <w:hyperlink w:anchor="_Toc167792681" w:history="1">
        <w:r w:rsidR="00675879" w:rsidRPr="00DC1FFA">
          <w:rPr>
            <w:rStyle w:val="af2"/>
            <w:noProof/>
            <w:kern w:val="24"/>
          </w:rPr>
          <w:t>15. Корреспонденция счетов по операциям со счетом бухгалтерского учета 0.208.00 «Расчеты с подотчетными лицами»</w:t>
        </w:r>
        <w:r w:rsidR="00675879">
          <w:rPr>
            <w:noProof/>
            <w:webHidden/>
          </w:rPr>
          <w:tab/>
        </w:r>
        <w:r w:rsidR="00675879">
          <w:rPr>
            <w:noProof/>
            <w:webHidden/>
          </w:rPr>
          <w:fldChar w:fldCharType="begin"/>
        </w:r>
        <w:r w:rsidR="00675879">
          <w:rPr>
            <w:noProof/>
            <w:webHidden/>
          </w:rPr>
          <w:instrText xml:space="preserve"> PAGEREF _Toc167792681 \h </w:instrText>
        </w:r>
        <w:r w:rsidR="00675879">
          <w:rPr>
            <w:noProof/>
            <w:webHidden/>
          </w:rPr>
        </w:r>
        <w:r w:rsidR="00675879">
          <w:rPr>
            <w:noProof/>
            <w:webHidden/>
          </w:rPr>
          <w:fldChar w:fldCharType="separate"/>
        </w:r>
        <w:r w:rsidR="007A0C3D">
          <w:rPr>
            <w:noProof/>
            <w:webHidden/>
          </w:rPr>
          <w:t>104</w:t>
        </w:r>
        <w:r w:rsidR="00675879">
          <w:rPr>
            <w:noProof/>
            <w:webHidden/>
          </w:rPr>
          <w:fldChar w:fldCharType="end"/>
        </w:r>
      </w:hyperlink>
    </w:p>
    <w:p w14:paraId="47311581" w14:textId="782AA235"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82" w:history="1">
        <w:r w:rsidR="00675879" w:rsidRPr="00DC1FFA">
          <w:rPr>
            <w:rStyle w:val="af2"/>
            <w:b/>
            <w:noProof/>
            <w:kern w:val="24"/>
          </w:rPr>
          <w:t>15.1. Приобретение объектов НФА</w:t>
        </w:r>
        <w:r w:rsidR="00675879">
          <w:rPr>
            <w:noProof/>
            <w:webHidden/>
          </w:rPr>
          <w:tab/>
        </w:r>
        <w:r w:rsidR="00675879">
          <w:rPr>
            <w:noProof/>
            <w:webHidden/>
          </w:rPr>
          <w:fldChar w:fldCharType="begin"/>
        </w:r>
        <w:r w:rsidR="00675879">
          <w:rPr>
            <w:noProof/>
            <w:webHidden/>
          </w:rPr>
          <w:instrText xml:space="preserve"> PAGEREF _Toc167792682 \h </w:instrText>
        </w:r>
        <w:r w:rsidR="00675879">
          <w:rPr>
            <w:noProof/>
            <w:webHidden/>
          </w:rPr>
        </w:r>
        <w:r w:rsidR="00675879">
          <w:rPr>
            <w:noProof/>
            <w:webHidden/>
          </w:rPr>
          <w:fldChar w:fldCharType="separate"/>
        </w:r>
        <w:r w:rsidR="007A0C3D">
          <w:rPr>
            <w:noProof/>
            <w:webHidden/>
          </w:rPr>
          <w:t>104</w:t>
        </w:r>
        <w:r w:rsidR="00675879">
          <w:rPr>
            <w:noProof/>
            <w:webHidden/>
          </w:rPr>
          <w:fldChar w:fldCharType="end"/>
        </w:r>
      </w:hyperlink>
    </w:p>
    <w:p w14:paraId="4112E1AF" w14:textId="3CE55C8C"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83" w:history="1">
        <w:r w:rsidR="00675879" w:rsidRPr="00DC1FFA">
          <w:rPr>
            <w:rStyle w:val="af2"/>
            <w:b/>
            <w:noProof/>
            <w:kern w:val="24"/>
          </w:rPr>
          <w:t>15.2. Поступление денежных средств от подотчетных лиц</w:t>
        </w:r>
        <w:r w:rsidR="00675879">
          <w:rPr>
            <w:noProof/>
            <w:webHidden/>
          </w:rPr>
          <w:tab/>
        </w:r>
        <w:r w:rsidR="00675879">
          <w:rPr>
            <w:noProof/>
            <w:webHidden/>
          </w:rPr>
          <w:fldChar w:fldCharType="begin"/>
        </w:r>
        <w:r w:rsidR="00675879">
          <w:rPr>
            <w:noProof/>
            <w:webHidden/>
          </w:rPr>
          <w:instrText xml:space="preserve"> PAGEREF _Toc167792683 \h </w:instrText>
        </w:r>
        <w:r w:rsidR="00675879">
          <w:rPr>
            <w:noProof/>
            <w:webHidden/>
          </w:rPr>
        </w:r>
        <w:r w:rsidR="00675879">
          <w:rPr>
            <w:noProof/>
            <w:webHidden/>
          </w:rPr>
          <w:fldChar w:fldCharType="separate"/>
        </w:r>
        <w:r w:rsidR="007A0C3D">
          <w:rPr>
            <w:noProof/>
            <w:webHidden/>
          </w:rPr>
          <w:t>104</w:t>
        </w:r>
        <w:r w:rsidR="00675879">
          <w:rPr>
            <w:noProof/>
            <w:webHidden/>
          </w:rPr>
          <w:fldChar w:fldCharType="end"/>
        </w:r>
      </w:hyperlink>
    </w:p>
    <w:p w14:paraId="0C68DF07" w14:textId="45B6FB84"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84" w:history="1">
        <w:r w:rsidR="00675879" w:rsidRPr="00DC1FFA">
          <w:rPr>
            <w:rStyle w:val="af2"/>
            <w:b/>
            <w:noProof/>
            <w:kern w:val="24"/>
          </w:rPr>
          <w:t>15.3. Выдача денежных средств подотчетным лицам</w:t>
        </w:r>
        <w:r w:rsidR="00675879">
          <w:rPr>
            <w:noProof/>
            <w:webHidden/>
          </w:rPr>
          <w:tab/>
        </w:r>
        <w:r w:rsidR="00675879">
          <w:rPr>
            <w:noProof/>
            <w:webHidden/>
          </w:rPr>
          <w:fldChar w:fldCharType="begin"/>
        </w:r>
        <w:r w:rsidR="00675879">
          <w:rPr>
            <w:noProof/>
            <w:webHidden/>
          </w:rPr>
          <w:instrText xml:space="preserve"> PAGEREF _Toc167792684 \h </w:instrText>
        </w:r>
        <w:r w:rsidR="00675879">
          <w:rPr>
            <w:noProof/>
            <w:webHidden/>
          </w:rPr>
        </w:r>
        <w:r w:rsidR="00675879">
          <w:rPr>
            <w:noProof/>
            <w:webHidden/>
          </w:rPr>
          <w:fldChar w:fldCharType="separate"/>
        </w:r>
        <w:r w:rsidR="007A0C3D">
          <w:rPr>
            <w:noProof/>
            <w:webHidden/>
          </w:rPr>
          <w:t>105</w:t>
        </w:r>
        <w:r w:rsidR="00675879">
          <w:rPr>
            <w:noProof/>
            <w:webHidden/>
          </w:rPr>
          <w:fldChar w:fldCharType="end"/>
        </w:r>
      </w:hyperlink>
    </w:p>
    <w:p w14:paraId="2E40CAF6" w14:textId="68F9957E"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85" w:history="1">
        <w:r w:rsidR="00675879" w:rsidRPr="00DC1FFA">
          <w:rPr>
            <w:rStyle w:val="af2"/>
            <w:b/>
            <w:noProof/>
            <w:kern w:val="24"/>
          </w:rPr>
          <w:t>15.4. Денежные документы</w:t>
        </w:r>
        <w:r w:rsidR="00675879">
          <w:rPr>
            <w:noProof/>
            <w:webHidden/>
          </w:rPr>
          <w:tab/>
        </w:r>
        <w:r w:rsidR="00675879">
          <w:rPr>
            <w:noProof/>
            <w:webHidden/>
          </w:rPr>
          <w:fldChar w:fldCharType="begin"/>
        </w:r>
        <w:r w:rsidR="00675879">
          <w:rPr>
            <w:noProof/>
            <w:webHidden/>
          </w:rPr>
          <w:instrText xml:space="preserve"> PAGEREF _Toc167792685 \h </w:instrText>
        </w:r>
        <w:r w:rsidR="00675879">
          <w:rPr>
            <w:noProof/>
            <w:webHidden/>
          </w:rPr>
        </w:r>
        <w:r w:rsidR="00675879">
          <w:rPr>
            <w:noProof/>
            <w:webHidden/>
          </w:rPr>
          <w:fldChar w:fldCharType="separate"/>
        </w:r>
        <w:r w:rsidR="007A0C3D">
          <w:rPr>
            <w:noProof/>
            <w:webHidden/>
          </w:rPr>
          <w:t>106</w:t>
        </w:r>
        <w:r w:rsidR="00675879">
          <w:rPr>
            <w:noProof/>
            <w:webHidden/>
          </w:rPr>
          <w:fldChar w:fldCharType="end"/>
        </w:r>
      </w:hyperlink>
    </w:p>
    <w:p w14:paraId="06B71AC9" w14:textId="060DDD15"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86" w:history="1">
        <w:r w:rsidR="00675879" w:rsidRPr="00DC1FFA">
          <w:rPr>
            <w:rStyle w:val="af2"/>
            <w:b/>
            <w:noProof/>
            <w:kern w:val="24"/>
          </w:rPr>
          <w:t>15.5. Учет себестоимости работ, услуг</w:t>
        </w:r>
        <w:r w:rsidR="00675879">
          <w:rPr>
            <w:noProof/>
            <w:webHidden/>
          </w:rPr>
          <w:tab/>
        </w:r>
        <w:r w:rsidR="00675879">
          <w:rPr>
            <w:noProof/>
            <w:webHidden/>
          </w:rPr>
          <w:fldChar w:fldCharType="begin"/>
        </w:r>
        <w:r w:rsidR="00675879">
          <w:rPr>
            <w:noProof/>
            <w:webHidden/>
          </w:rPr>
          <w:instrText xml:space="preserve"> PAGEREF _Toc167792686 \h </w:instrText>
        </w:r>
        <w:r w:rsidR="00675879">
          <w:rPr>
            <w:noProof/>
            <w:webHidden/>
          </w:rPr>
        </w:r>
        <w:r w:rsidR="00675879">
          <w:rPr>
            <w:noProof/>
            <w:webHidden/>
          </w:rPr>
          <w:fldChar w:fldCharType="separate"/>
        </w:r>
        <w:r w:rsidR="007A0C3D">
          <w:rPr>
            <w:noProof/>
            <w:webHidden/>
          </w:rPr>
          <w:t>106</w:t>
        </w:r>
        <w:r w:rsidR="00675879">
          <w:rPr>
            <w:noProof/>
            <w:webHidden/>
          </w:rPr>
          <w:fldChar w:fldCharType="end"/>
        </w:r>
      </w:hyperlink>
    </w:p>
    <w:p w14:paraId="398B3536" w14:textId="2811AEA2"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87" w:history="1">
        <w:r w:rsidR="00675879" w:rsidRPr="00DC1FFA">
          <w:rPr>
            <w:rStyle w:val="af2"/>
            <w:b/>
            <w:noProof/>
            <w:kern w:val="24"/>
          </w:rPr>
          <w:t>15.6. Формирование расходов текущего финансового периода</w:t>
        </w:r>
        <w:r w:rsidR="00675879">
          <w:rPr>
            <w:noProof/>
            <w:webHidden/>
          </w:rPr>
          <w:tab/>
        </w:r>
        <w:r w:rsidR="00675879">
          <w:rPr>
            <w:noProof/>
            <w:webHidden/>
          </w:rPr>
          <w:fldChar w:fldCharType="begin"/>
        </w:r>
        <w:r w:rsidR="00675879">
          <w:rPr>
            <w:noProof/>
            <w:webHidden/>
          </w:rPr>
          <w:instrText xml:space="preserve"> PAGEREF _Toc167792687 \h </w:instrText>
        </w:r>
        <w:r w:rsidR="00675879">
          <w:rPr>
            <w:noProof/>
            <w:webHidden/>
          </w:rPr>
        </w:r>
        <w:r w:rsidR="00675879">
          <w:rPr>
            <w:noProof/>
            <w:webHidden/>
          </w:rPr>
          <w:fldChar w:fldCharType="separate"/>
        </w:r>
        <w:r w:rsidR="007A0C3D">
          <w:rPr>
            <w:noProof/>
            <w:webHidden/>
          </w:rPr>
          <w:t>106</w:t>
        </w:r>
        <w:r w:rsidR="00675879">
          <w:rPr>
            <w:noProof/>
            <w:webHidden/>
          </w:rPr>
          <w:fldChar w:fldCharType="end"/>
        </w:r>
      </w:hyperlink>
    </w:p>
    <w:p w14:paraId="2C852831" w14:textId="4B3AE9D5"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88" w:history="1">
        <w:r w:rsidR="00675879" w:rsidRPr="00DC1FFA">
          <w:rPr>
            <w:rStyle w:val="af2"/>
            <w:b/>
            <w:noProof/>
            <w:kern w:val="24"/>
          </w:rPr>
          <w:t>15.7. Переоценка выданных под отчет средств в иностранной валюте</w:t>
        </w:r>
        <w:r w:rsidR="00675879">
          <w:rPr>
            <w:noProof/>
            <w:webHidden/>
          </w:rPr>
          <w:tab/>
        </w:r>
        <w:r w:rsidR="00675879">
          <w:rPr>
            <w:noProof/>
            <w:webHidden/>
          </w:rPr>
          <w:fldChar w:fldCharType="begin"/>
        </w:r>
        <w:r w:rsidR="00675879">
          <w:rPr>
            <w:noProof/>
            <w:webHidden/>
          </w:rPr>
          <w:instrText xml:space="preserve"> PAGEREF _Toc167792688 \h </w:instrText>
        </w:r>
        <w:r w:rsidR="00675879">
          <w:rPr>
            <w:noProof/>
            <w:webHidden/>
          </w:rPr>
        </w:r>
        <w:r w:rsidR="00675879">
          <w:rPr>
            <w:noProof/>
            <w:webHidden/>
          </w:rPr>
          <w:fldChar w:fldCharType="separate"/>
        </w:r>
        <w:r w:rsidR="007A0C3D">
          <w:rPr>
            <w:noProof/>
            <w:webHidden/>
          </w:rPr>
          <w:t>107</w:t>
        </w:r>
        <w:r w:rsidR="00675879">
          <w:rPr>
            <w:noProof/>
            <w:webHidden/>
          </w:rPr>
          <w:fldChar w:fldCharType="end"/>
        </w:r>
      </w:hyperlink>
    </w:p>
    <w:p w14:paraId="0B63B5E6" w14:textId="063B93C0" w:rsidR="00675879" w:rsidRDefault="00E218E6">
      <w:pPr>
        <w:pStyle w:val="12"/>
        <w:tabs>
          <w:tab w:val="right" w:leader="dot" w:pos="10479"/>
        </w:tabs>
        <w:rPr>
          <w:rFonts w:asciiTheme="minorHAnsi" w:eastAsiaTheme="minorEastAsia" w:hAnsiTheme="minorHAnsi" w:cstheme="minorBidi"/>
          <w:b w:val="0"/>
          <w:bCs w:val="0"/>
          <w:caps w:val="0"/>
          <w:noProof/>
          <w:sz w:val="22"/>
          <w:szCs w:val="22"/>
        </w:rPr>
      </w:pPr>
      <w:hyperlink w:anchor="_Toc167792689" w:history="1">
        <w:r w:rsidR="00675879" w:rsidRPr="00DC1FFA">
          <w:rPr>
            <w:rStyle w:val="af2"/>
            <w:noProof/>
            <w:kern w:val="24"/>
          </w:rPr>
          <w:t>16. Корреспонденция счетов по операциям со счетом бухгалтерского учета 0.209.00 «Расчеты по ущербу и иным доходам»</w:t>
        </w:r>
        <w:r w:rsidR="00675879">
          <w:rPr>
            <w:noProof/>
            <w:webHidden/>
          </w:rPr>
          <w:tab/>
        </w:r>
        <w:r w:rsidR="00675879">
          <w:rPr>
            <w:noProof/>
            <w:webHidden/>
          </w:rPr>
          <w:fldChar w:fldCharType="begin"/>
        </w:r>
        <w:r w:rsidR="00675879">
          <w:rPr>
            <w:noProof/>
            <w:webHidden/>
          </w:rPr>
          <w:instrText xml:space="preserve"> PAGEREF _Toc167792689 \h </w:instrText>
        </w:r>
        <w:r w:rsidR="00675879">
          <w:rPr>
            <w:noProof/>
            <w:webHidden/>
          </w:rPr>
        </w:r>
        <w:r w:rsidR="00675879">
          <w:rPr>
            <w:noProof/>
            <w:webHidden/>
          </w:rPr>
          <w:fldChar w:fldCharType="separate"/>
        </w:r>
        <w:r w:rsidR="007A0C3D">
          <w:rPr>
            <w:noProof/>
            <w:webHidden/>
          </w:rPr>
          <w:t>107</w:t>
        </w:r>
        <w:r w:rsidR="00675879">
          <w:rPr>
            <w:noProof/>
            <w:webHidden/>
          </w:rPr>
          <w:fldChar w:fldCharType="end"/>
        </w:r>
      </w:hyperlink>
    </w:p>
    <w:p w14:paraId="0B45E0B8" w14:textId="30F66563"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90" w:history="1">
        <w:r w:rsidR="00675879" w:rsidRPr="00DC1FFA">
          <w:rPr>
            <w:rStyle w:val="af2"/>
            <w:b/>
            <w:noProof/>
            <w:kern w:val="24"/>
          </w:rPr>
          <w:t>16.1. Начисление доходов по ущербу и иным доходам</w:t>
        </w:r>
        <w:r w:rsidR="00675879">
          <w:rPr>
            <w:noProof/>
            <w:webHidden/>
          </w:rPr>
          <w:tab/>
        </w:r>
        <w:r w:rsidR="00675879">
          <w:rPr>
            <w:noProof/>
            <w:webHidden/>
          </w:rPr>
          <w:fldChar w:fldCharType="begin"/>
        </w:r>
        <w:r w:rsidR="00675879">
          <w:rPr>
            <w:noProof/>
            <w:webHidden/>
          </w:rPr>
          <w:instrText xml:space="preserve"> PAGEREF _Toc167792690 \h </w:instrText>
        </w:r>
        <w:r w:rsidR="00675879">
          <w:rPr>
            <w:noProof/>
            <w:webHidden/>
          </w:rPr>
        </w:r>
        <w:r w:rsidR="00675879">
          <w:rPr>
            <w:noProof/>
            <w:webHidden/>
          </w:rPr>
          <w:fldChar w:fldCharType="separate"/>
        </w:r>
        <w:r w:rsidR="007A0C3D">
          <w:rPr>
            <w:noProof/>
            <w:webHidden/>
          </w:rPr>
          <w:t>107</w:t>
        </w:r>
        <w:r w:rsidR="00675879">
          <w:rPr>
            <w:noProof/>
            <w:webHidden/>
          </w:rPr>
          <w:fldChar w:fldCharType="end"/>
        </w:r>
      </w:hyperlink>
    </w:p>
    <w:p w14:paraId="12CAB41C" w14:textId="42F30AC3"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91" w:history="1">
        <w:r w:rsidR="00675879" w:rsidRPr="00DC1FFA">
          <w:rPr>
            <w:rStyle w:val="af2"/>
            <w:b/>
            <w:noProof/>
            <w:kern w:val="24"/>
          </w:rPr>
          <w:t>16.2. Уменьшение расчетов по ущербу и иным доходам (возмещение ущерба)</w:t>
        </w:r>
        <w:r w:rsidR="00675879">
          <w:rPr>
            <w:noProof/>
            <w:webHidden/>
          </w:rPr>
          <w:tab/>
        </w:r>
        <w:r w:rsidR="00675879">
          <w:rPr>
            <w:noProof/>
            <w:webHidden/>
          </w:rPr>
          <w:fldChar w:fldCharType="begin"/>
        </w:r>
        <w:r w:rsidR="00675879">
          <w:rPr>
            <w:noProof/>
            <w:webHidden/>
          </w:rPr>
          <w:instrText xml:space="preserve"> PAGEREF _Toc167792691 \h </w:instrText>
        </w:r>
        <w:r w:rsidR="00675879">
          <w:rPr>
            <w:noProof/>
            <w:webHidden/>
          </w:rPr>
        </w:r>
        <w:r w:rsidR="00675879">
          <w:rPr>
            <w:noProof/>
            <w:webHidden/>
          </w:rPr>
          <w:fldChar w:fldCharType="separate"/>
        </w:r>
        <w:r w:rsidR="007A0C3D">
          <w:rPr>
            <w:noProof/>
            <w:webHidden/>
          </w:rPr>
          <w:t>111</w:t>
        </w:r>
        <w:r w:rsidR="00675879">
          <w:rPr>
            <w:noProof/>
            <w:webHidden/>
          </w:rPr>
          <w:fldChar w:fldCharType="end"/>
        </w:r>
      </w:hyperlink>
    </w:p>
    <w:p w14:paraId="056C51AB" w14:textId="2C255656"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92" w:history="1">
        <w:r w:rsidR="00675879" w:rsidRPr="00DC1FFA">
          <w:rPr>
            <w:rStyle w:val="af2"/>
            <w:b/>
            <w:noProof/>
            <w:kern w:val="24"/>
          </w:rPr>
          <w:t>16.3. Порядок признания денежных средств, полученных в качестве обеспечения заявки и не подлежащих возврату, в составе собственных доходов учреждения</w:t>
        </w:r>
        <w:r w:rsidR="00675879">
          <w:rPr>
            <w:noProof/>
            <w:webHidden/>
          </w:rPr>
          <w:tab/>
        </w:r>
        <w:r w:rsidR="00675879">
          <w:rPr>
            <w:noProof/>
            <w:webHidden/>
          </w:rPr>
          <w:fldChar w:fldCharType="begin"/>
        </w:r>
        <w:r w:rsidR="00675879">
          <w:rPr>
            <w:noProof/>
            <w:webHidden/>
          </w:rPr>
          <w:instrText xml:space="preserve"> PAGEREF _Toc167792692 \h </w:instrText>
        </w:r>
        <w:r w:rsidR="00675879">
          <w:rPr>
            <w:noProof/>
            <w:webHidden/>
          </w:rPr>
        </w:r>
        <w:r w:rsidR="00675879">
          <w:rPr>
            <w:noProof/>
            <w:webHidden/>
          </w:rPr>
          <w:fldChar w:fldCharType="separate"/>
        </w:r>
        <w:r w:rsidR="007A0C3D">
          <w:rPr>
            <w:noProof/>
            <w:webHidden/>
          </w:rPr>
          <w:t>113</w:t>
        </w:r>
        <w:r w:rsidR="00675879">
          <w:rPr>
            <w:noProof/>
            <w:webHidden/>
          </w:rPr>
          <w:fldChar w:fldCharType="end"/>
        </w:r>
      </w:hyperlink>
    </w:p>
    <w:p w14:paraId="2785C924" w14:textId="2472296A"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93" w:history="1">
        <w:r w:rsidR="00675879" w:rsidRPr="00DC1FFA">
          <w:rPr>
            <w:rStyle w:val="af2"/>
            <w:b/>
            <w:noProof/>
            <w:kern w:val="24"/>
          </w:rPr>
          <w:t>16.4 Порядок признания денежных средств, полученных в качестве гранта, в составе собственных средств</w:t>
        </w:r>
        <w:r w:rsidR="00675879">
          <w:rPr>
            <w:noProof/>
            <w:webHidden/>
          </w:rPr>
          <w:tab/>
        </w:r>
        <w:r w:rsidR="00675879">
          <w:rPr>
            <w:noProof/>
            <w:webHidden/>
          </w:rPr>
          <w:fldChar w:fldCharType="begin"/>
        </w:r>
        <w:r w:rsidR="00675879">
          <w:rPr>
            <w:noProof/>
            <w:webHidden/>
          </w:rPr>
          <w:instrText xml:space="preserve"> PAGEREF _Toc167792693 \h </w:instrText>
        </w:r>
        <w:r w:rsidR="00675879">
          <w:rPr>
            <w:noProof/>
            <w:webHidden/>
          </w:rPr>
        </w:r>
        <w:r w:rsidR="00675879">
          <w:rPr>
            <w:noProof/>
            <w:webHidden/>
          </w:rPr>
          <w:fldChar w:fldCharType="separate"/>
        </w:r>
        <w:r w:rsidR="007A0C3D">
          <w:rPr>
            <w:noProof/>
            <w:webHidden/>
          </w:rPr>
          <w:t>114</w:t>
        </w:r>
        <w:r w:rsidR="00675879">
          <w:rPr>
            <w:noProof/>
            <w:webHidden/>
          </w:rPr>
          <w:fldChar w:fldCharType="end"/>
        </w:r>
      </w:hyperlink>
    </w:p>
    <w:p w14:paraId="52823083" w14:textId="32D4520A"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94" w:history="1">
        <w:r w:rsidR="00675879" w:rsidRPr="00DC1FFA">
          <w:rPr>
            <w:rStyle w:val="af2"/>
            <w:b/>
            <w:noProof/>
            <w:kern w:val="24"/>
          </w:rPr>
          <w:t>16.5. Отражение операций по оплате обязательств по договорам с одновременным удержанием сумм начисленных штрафных санкций (неустойки)</w:t>
        </w:r>
        <w:r w:rsidR="00675879">
          <w:rPr>
            <w:noProof/>
            <w:webHidden/>
          </w:rPr>
          <w:tab/>
        </w:r>
        <w:r w:rsidR="00675879">
          <w:rPr>
            <w:noProof/>
            <w:webHidden/>
          </w:rPr>
          <w:fldChar w:fldCharType="begin"/>
        </w:r>
        <w:r w:rsidR="00675879">
          <w:rPr>
            <w:noProof/>
            <w:webHidden/>
          </w:rPr>
          <w:instrText xml:space="preserve"> PAGEREF _Toc167792694 \h </w:instrText>
        </w:r>
        <w:r w:rsidR="00675879">
          <w:rPr>
            <w:noProof/>
            <w:webHidden/>
          </w:rPr>
        </w:r>
        <w:r w:rsidR="00675879">
          <w:rPr>
            <w:noProof/>
            <w:webHidden/>
          </w:rPr>
          <w:fldChar w:fldCharType="separate"/>
        </w:r>
        <w:r w:rsidR="007A0C3D">
          <w:rPr>
            <w:noProof/>
            <w:webHidden/>
          </w:rPr>
          <w:t>114</w:t>
        </w:r>
        <w:r w:rsidR="00675879">
          <w:rPr>
            <w:noProof/>
            <w:webHidden/>
          </w:rPr>
          <w:fldChar w:fldCharType="end"/>
        </w:r>
      </w:hyperlink>
    </w:p>
    <w:p w14:paraId="678BE189" w14:textId="658224E1"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95" w:history="1">
        <w:r w:rsidR="00675879" w:rsidRPr="00DC1FFA">
          <w:rPr>
            <w:rStyle w:val="af2"/>
            <w:b/>
            <w:noProof/>
            <w:kern w:val="24"/>
          </w:rPr>
          <w:t>16.6. Прекращение встречного требования зачетом задолженности</w:t>
        </w:r>
        <w:r w:rsidR="00675879">
          <w:rPr>
            <w:noProof/>
            <w:webHidden/>
          </w:rPr>
          <w:tab/>
        </w:r>
        <w:r w:rsidR="00675879">
          <w:rPr>
            <w:noProof/>
            <w:webHidden/>
          </w:rPr>
          <w:fldChar w:fldCharType="begin"/>
        </w:r>
        <w:r w:rsidR="00675879">
          <w:rPr>
            <w:noProof/>
            <w:webHidden/>
          </w:rPr>
          <w:instrText xml:space="preserve"> PAGEREF _Toc167792695 \h </w:instrText>
        </w:r>
        <w:r w:rsidR="00675879">
          <w:rPr>
            <w:noProof/>
            <w:webHidden/>
          </w:rPr>
        </w:r>
        <w:r w:rsidR="00675879">
          <w:rPr>
            <w:noProof/>
            <w:webHidden/>
          </w:rPr>
          <w:fldChar w:fldCharType="separate"/>
        </w:r>
        <w:r w:rsidR="007A0C3D">
          <w:rPr>
            <w:noProof/>
            <w:webHidden/>
          </w:rPr>
          <w:t>114</w:t>
        </w:r>
        <w:r w:rsidR="00675879">
          <w:rPr>
            <w:noProof/>
            <w:webHidden/>
          </w:rPr>
          <w:fldChar w:fldCharType="end"/>
        </w:r>
      </w:hyperlink>
    </w:p>
    <w:p w14:paraId="7C583DB3" w14:textId="0CE7DBCE" w:rsidR="00675879" w:rsidRDefault="00E218E6">
      <w:pPr>
        <w:pStyle w:val="12"/>
        <w:tabs>
          <w:tab w:val="right" w:leader="dot" w:pos="10479"/>
        </w:tabs>
        <w:rPr>
          <w:rFonts w:asciiTheme="minorHAnsi" w:eastAsiaTheme="minorEastAsia" w:hAnsiTheme="minorHAnsi" w:cstheme="minorBidi"/>
          <w:b w:val="0"/>
          <w:bCs w:val="0"/>
          <w:caps w:val="0"/>
          <w:noProof/>
          <w:sz w:val="22"/>
          <w:szCs w:val="22"/>
        </w:rPr>
      </w:pPr>
      <w:hyperlink w:anchor="_Toc167792696" w:history="1">
        <w:r w:rsidR="00675879" w:rsidRPr="00DC1FFA">
          <w:rPr>
            <w:rStyle w:val="af2"/>
            <w:noProof/>
            <w:kern w:val="24"/>
          </w:rPr>
          <w:t>17. Корреспонденция счетов по операциям со счетом бухгалтерского учета 0.210.00 «Прочие расчеты с дебиторами»</w:t>
        </w:r>
        <w:r w:rsidR="00675879">
          <w:rPr>
            <w:noProof/>
            <w:webHidden/>
          </w:rPr>
          <w:tab/>
        </w:r>
        <w:r w:rsidR="00675879">
          <w:rPr>
            <w:noProof/>
            <w:webHidden/>
          </w:rPr>
          <w:fldChar w:fldCharType="begin"/>
        </w:r>
        <w:r w:rsidR="00675879">
          <w:rPr>
            <w:noProof/>
            <w:webHidden/>
          </w:rPr>
          <w:instrText xml:space="preserve"> PAGEREF _Toc167792696 \h </w:instrText>
        </w:r>
        <w:r w:rsidR="00675879">
          <w:rPr>
            <w:noProof/>
            <w:webHidden/>
          </w:rPr>
        </w:r>
        <w:r w:rsidR="00675879">
          <w:rPr>
            <w:noProof/>
            <w:webHidden/>
          </w:rPr>
          <w:fldChar w:fldCharType="separate"/>
        </w:r>
        <w:r w:rsidR="007A0C3D">
          <w:rPr>
            <w:noProof/>
            <w:webHidden/>
          </w:rPr>
          <w:t>115</w:t>
        </w:r>
        <w:r w:rsidR="00675879">
          <w:rPr>
            <w:noProof/>
            <w:webHidden/>
          </w:rPr>
          <w:fldChar w:fldCharType="end"/>
        </w:r>
      </w:hyperlink>
    </w:p>
    <w:p w14:paraId="604402AC" w14:textId="26DC9A05"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697" w:history="1">
        <w:r w:rsidR="00675879" w:rsidRPr="00DC1FFA">
          <w:rPr>
            <w:rStyle w:val="af2"/>
            <w:b/>
            <w:noProof/>
            <w:kern w:val="24"/>
          </w:rPr>
          <w:t>17.1. Корреспонденция счетов по операциям со счетом бухгалтерского учета 0.210.03 «Расчеты с финансовым органом по наличным денежным средствам»</w:t>
        </w:r>
        <w:r w:rsidR="00675879">
          <w:rPr>
            <w:noProof/>
            <w:webHidden/>
          </w:rPr>
          <w:tab/>
        </w:r>
        <w:r w:rsidR="00675879">
          <w:rPr>
            <w:noProof/>
            <w:webHidden/>
          </w:rPr>
          <w:fldChar w:fldCharType="begin"/>
        </w:r>
        <w:r w:rsidR="00675879">
          <w:rPr>
            <w:noProof/>
            <w:webHidden/>
          </w:rPr>
          <w:instrText xml:space="preserve"> PAGEREF _Toc167792697 \h </w:instrText>
        </w:r>
        <w:r w:rsidR="00675879">
          <w:rPr>
            <w:noProof/>
            <w:webHidden/>
          </w:rPr>
        </w:r>
        <w:r w:rsidR="00675879">
          <w:rPr>
            <w:noProof/>
            <w:webHidden/>
          </w:rPr>
          <w:fldChar w:fldCharType="separate"/>
        </w:r>
        <w:r w:rsidR="007A0C3D">
          <w:rPr>
            <w:noProof/>
            <w:webHidden/>
          </w:rPr>
          <w:t>115</w:t>
        </w:r>
        <w:r w:rsidR="00675879">
          <w:rPr>
            <w:noProof/>
            <w:webHidden/>
          </w:rPr>
          <w:fldChar w:fldCharType="end"/>
        </w:r>
      </w:hyperlink>
    </w:p>
    <w:p w14:paraId="2C276A0F" w14:textId="36834DF1"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698" w:history="1">
        <w:r w:rsidR="00675879" w:rsidRPr="00DC1FFA">
          <w:rPr>
            <w:rStyle w:val="af2"/>
            <w:b/>
            <w:noProof/>
            <w:kern w:val="24"/>
          </w:rPr>
          <w:t>17.1.1. Поступление денежных средств на лицевой счет</w:t>
        </w:r>
        <w:r w:rsidR="00675879">
          <w:rPr>
            <w:noProof/>
            <w:webHidden/>
          </w:rPr>
          <w:tab/>
        </w:r>
        <w:r w:rsidR="00675879">
          <w:rPr>
            <w:noProof/>
            <w:webHidden/>
          </w:rPr>
          <w:fldChar w:fldCharType="begin"/>
        </w:r>
        <w:r w:rsidR="00675879">
          <w:rPr>
            <w:noProof/>
            <w:webHidden/>
          </w:rPr>
          <w:instrText xml:space="preserve"> PAGEREF _Toc167792698 \h </w:instrText>
        </w:r>
        <w:r w:rsidR="00675879">
          <w:rPr>
            <w:noProof/>
            <w:webHidden/>
          </w:rPr>
        </w:r>
        <w:r w:rsidR="00675879">
          <w:rPr>
            <w:noProof/>
            <w:webHidden/>
          </w:rPr>
          <w:fldChar w:fldCharType="separate"/>
        </w:r>
        <w:r w:rsidR="007A0C3D">
          <w:rPr>
            <w:noProof/>
            <w:webHidden/>
          </w:rPr>
          <w:t>115</w:t>
        </w:r>
        <w:r w:rsidR="00675879">
          <w:rPr>
            <w:noProof/>
            <w:webHidden/>
          </w:rPr>
          <w:fldChar w:fldCharType="end"/>
        </w:r>
      </w:hyperlink>
    </w:p>
    <w:p w14:paraId="7F1C98AA" w14:textId="70D63A1E"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699" w:history="1">
        <w:r w:rsidR="00675879" w:rsidRPr="00DC1FFA">
          <w:rPr>
            <w:rStyle w:val="af2"/>
            <w:b/>
            <w:noProof/>
            <w:kern w:val="24"/>
          </w:rPr>
          <w:t>17.1.2. Поступление наличных денежных средств в кассу учреждения с лицевого счета</w:t>
        </w:r>
        <w:r w:rsidR="00675879">
          <w:rPr>
            <w:noProof/>
            <w:webHidden/>
          </w:rPr>
          <w:tab/>
        </w:r>
        <w:r w:rsidR="00675879">
          <w:rPr>
            <w:noProof/>
            <w:webHidden/>
          </w:rPr>
          <w:fldChar w:fldCharType="begin"/>
        </w:r>
        <w:r w:rsidR="00675879">
          <w:rPr>
            <w:noProof/>
            <w:webHidden/>
          </w:rPr>
          <w:instrText xml:space="preserve"> PAGEREF _Toc167792699 \h </w:instrText>
        </w:r>
        <w:r w:rsidR="00675879">
          <w:rPr>
            <w:noProof/>
            <w:webHidden/>
          </w:rPr>
        </w:r>
        <w:r w:rsidR="00675879">
          <w:rPr>
            <w:noProof/>
            <w:webHidden/>
          </w:rPr>
          <w:fldChar w:fldCharType="separate"/>
        </w:r>
        <w:r w:rsidR="007A0C3D">
          <w:rPr>
            <w:noProof/>
            <w:webHidden/>
          </w:rPr>
          <w:t>115</w:t>
        </w:r>
        <w:r w:rsidR="00675879">
          <w:rPr>
            <w:noProof/>
            <w:webHidden/>
          </w:rPr>
          <w:fldChar w:fldCharType="end"/>
        </w:r>
      </w:hyperlink>
    </w:p>
    <w:p w14:paraId="07199C16" w14:textId="0EF273B7"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00" w:history="1">
        <w:r w:rsidR="00675879" w:rsidRPr="00DC1FFA">
          <w:rPr>
            <w:rStyle w:val="af2"/>
            <w:b/>
            <w:noProof/>
            <w:kern w:val="24"/>
          </w:rPr>
          <w:t>17.1.3. Расчеты через банковскую карту, расчеты с подотчетными лицами</w:t>
        </w:r>
        <w:r w:rsidR="00675879">
          <w:rPr>
            <w:noProof/>
            <w:webHidden/>
          </w:rPr>
          <w:tab/>
        </w:r>
        <w:r w:rsidR="00675879">
          <w:rPr>
            <w:noProof/>
            <w:webHidden/>
          </w:rPr>
          <w:fldChar w:fldCharType="begin"/>
        </w:r>
        <w:r w:rsidR="00675879">
          <w:rPr>
            <w:noProof/>
            <w:webHidden/>
          </w:rPr>
          <w:instrText xml:space="preserve"> PAGEREF _Toc167792700 \h </w:instrText>
        </w:r>
        <w:r w:rsidR="00675879">
          <w:rPr>
            <w:noProof/>
            <w:webHidden/>
          </w:rPr>
        </w:r>
        <w:r w:rsidR="00675879">
          <w:rPr>
            <w:noProof/>
            <w:webHidden/>
          </w:rPr>
          <w:fldChar w:fldCharType="separate"/>
        </w:r>
        <w:r w:rsidR="007A0C3D">
          <w:rPr>
            <w:noProof/>
            <w:webHidden/>
          </w:rPr>
          <w:t>116</w:t>
        </w:r>
        <w:r w:rsidR="00675879">
          <w:rPr>
            <w:noProof/>
            <w:webHidden/>
          </w:rPr>
          <w:fldChar w:fldCharType="end"/>
        </w:r>
      </w:hyperlink>
    </w:p>
    <w:p w14:paraId="7C85A1E0" w14:textId="75FB32AA"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701" w:history="1">
        <w:r w:rsidR="00675879" w:rsidRPr="00DC1FFA">
          <w:rPr>
            <w:rStyle w:val="af2"/>
            <w:b/>
            <w:noProof/>
            <w:kern w:val="24"/>
          </w:rPr>
          <w:t>17.2. Корреспонденция счетов по операциям со счетом бухгалтерского учета 0.210.05 «Расчеты с прочими дебиторами»</w:t>
        </w:r>
        <w:r w:rsidR="00675879">
          <w:rPr>
            <w:noProof/>
            <w:webHidden/>
          </w:rPr>
          <w:tab/>
        </w:r>
        <w:r w:rsidR="00675879">
          <w:rPr>
            <w:noProof/>
            <w:webHidden/>
          </w:rPr>
          <w:fldChar w:fldCharType="begin"/>
        </w:r>
        <w:r w:rsidR="00675879">
          <w:rPr>
            <w:noProof/>
            <w:webHidden/>
          </w:rPr>
          <w:instrText xml:space="preserve"> PAGEREF _Toc167792701 \h </w:instrText>
        </w:r>
        <w:r w:rsidR="00675879">
          <w:rPr>
            <w:noProof/>
            <w:webHidden/>
          </w:rPr>
        </w:r>
        <w:r w:rsidR="00675879">
          <w:rPr>
            <w:noProof/>
            <w:webHidden/>
          </w:rPr>
          <w:fldChar w:fldCharType="separate"/>
        </w:r>
        <w:r w:rsidR="007A0C3D">
          <w:rPr>
            <w:noProof/>
            <w:webHidden/>
          </w:rPr>
          <w:t>117</w:t>
        </w:r>
        <w:r w:rsidR="00675879">
          <w:rPr>
            <w:noProof/>
            <w:webHidden/>
          </w:rPr>
          <w:fldChar w:fldCharType="end"/>
        </w:r>
      </w:hyperlink>
    </w:p>
    <w:p w14:paraId="2D9FFCD2" w14:textId="104EDCAD"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02" w:history="1">
        <w:r w:rsidR="00675879" w:rsidRPr="00DC1FFA">
          <w:rPr>
            <w:rStyle w:val="af2"/>
            <w:b/>
            <w:noProof/>
            <w:kern w:val="24"/>
          </w:rPr>
          <w:t>17.2.1. Учет залоговых платежей, задатков, обеспечения заявок на участие в конкурсе или закрытом аукционе после заключения контракта</w:t>
        </w:r>
        <w:r w:rsidR="00675879">
          <w:rPr>
            <w:noProof/>
            <w:webHidden/>
          </w:rPr>
          <w:tab/>
        </w:r>
        <w:r w:rsidR="00675879">
          <w:rPr>
            <w:noProof/>
            <w:webHidden/>
          </w:rPr>
          <w:fldChar w:fldCharType="begin"/>
        </w:r>
        <w:r w:rsidR="00675879">
          <w:rPr>
            <w:noProof/>
            <w:webHidden/>
          </w:rPr>
          <w:instrText xml:space="preserve"> PAGEREF _Toc167792702 \h </w:instrText>
        </w:r>
        <w:r w:rsidR="00675879">
          <w:rPr>
            <w:noProof/>
            <w:webHidden/>
          </w:rPr>
        </w:r>
        <w:r w:rsidR="00675879">
          <w:rPr>
            <w:noProof/>
            <w:webHidden/>
          </w:rPr>
          <w:fldChar w:fldCharType="separate"/>
        </w:r>
        <w:r w:rsidR="007A0C3D">
          <w:rPr>
            <w:noProof/>
            <w:webHidden/>
          </w:rPr>
          <w:t>117</w:t>
        </w:r>
        <w:r w:rsidR="00675879">
          <w:rPr>
            <w:noProof/>
            <w:webHidden/>
          </w:rPr>
          <w:fldChar w:fldCharType="end"/>
        </w:r>
      </w:hyperlink>
    </w:p>
    <w:p w14:paraId="6DB2D416" w14:textId="5CFECBEB"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03" w:history="1">
        <w:r w:rsidR="00675879" w:rsidRPr="00DC1FFA">
          <w:rPr>
            <w:rStyle w:val="af2"/>
            <w:b/>
            <w:noProof/>
            <w:kern w:val="24"/>
          </w:rPr>
          <w:t>17.2.3. Сдача имущества в аренду на льготных условиях</w:t>
        </w:r>
        <w:r w:rsidR="00675879">
          <w:rPr>
            <w:noProof/>
            <w:webHidden/>
          </w:rPr>
          <w:tab/>
        </w:r>
        <w:r w:rsidR="00675879">
          <w:rPr>
            <w:noProof/>
            <w:webHidden/>
          </w:rPr>
          <w:fldChar w:fldCharType="begin"/>
        </w:r>
        <w:r w:rsidR="00675879">
          <w:rPr>
            <w:noProof/>
            <w:webHidden/>
          </w:rPr>
          <w:instrText xml:space="preserve"> PAGEREF _Toc167792703 \h </w:instrText>
        </w:r>
        <w:r w:rsidR="00675879">
          <w:rPr>
            <w:noProof/>
            <w:webHidden/>
          </w:rPr>
        </w:r>
        <w:r w:rsidR="00675879">
          <w:rPr>
            <w:noProof/>
            <w:webHidden/>
          </w:rPr>
          <w:fldChar w:fldCharType="separate"/>
        </w:r>
        <w:r w:rsidR="007A0C3D">
          <w:rPr>
            <w:noProof/>
            <w:webHidden/>
          </w:rPr>
          <w:t>119</w:t>
        </w:r>
        <w:r w:rsidR="00675879">
          <w:rPr>
            <w:noProof/>
            <w:webHidden/>
          </w:rPr>
          <w:fldChar w:fldCharType="end"/>
        </w:r>
      </w:hyperlink>
    </w:p>
    <w:p w14:paraId="007F3AFE" w14:textId="36FFAB1F"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04" w:history="1">
        <w:r w:rsidR="00675879" w:rsidRPr="00DC1FFA">
          <w:rPr>
            <w:rStyle w:val="af2"/>
            <w:b/>
            <w:noProof/>
            <w:kern w:val="24"/>
          </w:rPr>
          <w:t>17.2.4. Отражение операций с суммами доходов от штрафных санкций за нарушение законодательства о закупках</w:t>
        </w:r>
        <w:r w:rsidR="00675879">
          <w:rPr>
            <w:noProof/>
            <w:webHidden/>
          </w:rPr>
          <w:tab/>
        </w:r>
        <w:r w:rsidR="00675879">
          <w:rPr>
            <w:noProof/>
            <w:webHidden/>
          </w:rPr>
          <w:fldChar w:fldCharType="begin"/>
        </w:r>
        <w:r w:rsidR="00675879">
          <w:rPr>
            <w:noProof/>
            <w:webHidden/>
          </w:rPr>
          <w:instrText xml:space="preserve"> PAGEREF _Toc167792704 \h </w:instrText>
        </w:r>
        <w:r w:rsidR="00675879">
          <w:rPr>
            <w:noProof/>
            <w:webHidden/>
          </w:rPr>
        </w:r>
        <w:r w:rsidR="00675879">
          <w:rPr>
            <w:noProof/>
            <w:webHidden/>
          </w:rPr>
          <w:fldChar w:fldCharType="separate"/>
        </w:r>
        <w:r w:rsidR="007A0C3D">
          <w:rPr>
            <w:noProof/>
            <w:webHidden/>
          </w:rPr>
          <w:t>119</w:t>
        </w:r>
        <w:r w:rsidR="00675879">
          <w:rPr>
            <w:noProof/>
            <w:webHidden/>
          </w:rPr>
          <w:fldChar w:fldCharType="end"/>
        </w:r>
      </w:hyperlink>
    </w:p>
    <w:p w14:paraId="2C06E470" w14:textId="0C2E550C"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05" w:history="1">
        <w:r w:rsidR="00675879" w:rsidRPr="00DC1FFA">
          <w:rPr>
            <w:rStyle w:val="af2"/>
            <w:b/>
            <w:noProof/>
            <w:kern w:val="24"/>
          </w:rPr>
          <w:t>17.2.5. Отражение операций по агентскому договору</w:t>
        </w:r>
        <w:r w:rsidR="00675879">
          <w:rPr>
            <w:noProof/>
            <w:webHidden/>
          </w:rPr>
          <w:tab/>
        </w:r>
        <w:r w:rsidR="00675879">
          <w:rPr>
            <w:noProof/>
            <w:webHidden/>
          </w:rPr>
          <w:fldChar w:fldCharType="begin"/>
        </w:r>
        <w:r w:rsidR="00675879">
          <w:rPr>
            <w:noProof/>
            <w:webHidden/>
          </w:rPr>
          <w:instrText xml:space="preserve"> PAGEREF _Toc167792705 \h </w:instrText>
        </w:r>
        <w:r w:rsidR="00675879">
          <w:rPr>
            <w:noProof/>
            <w:webHidden/>
          </w:rPr>
        </w:r>
        <w:r w:rsidR="00675879">
          <w:rPr>
            <w:noProof/>
            <w:webHidden/>
          </w:rPr>
          <w:fldChar w:fldCharType="separate"/>
        </w:r>
        <w:r w:rsidR="007A0C3D">
          <w:rPr>
            <w:noProof/>
            <w:webHidden/>
          </w:rPr>
          <w:t>119</w:t>
        </w:r>
        <w:r w:rsidR="00675879">
          <w:rPr>
            <w:noProof/>
            <w:webHidden/>
          </w:rPr>
          <w:fldChar w:fldCharType="end"/>
        </w:r>
      </w:hyperlink>
    </w:p>
    <w:p w14:paraId="1F765F14" w14:textId="45A0AC99"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706" w:history="1">
        <w:r w:rsidR="00675879" w:rsidRPr="00DC1FFA">
          <w:rPr>
            <w:rStyle w:val="af2"/>
            <w:b/>
            <w:noProof/>
            <w:kern w:val="24"/>
          </w:rPr>
          <w:t>17.3. Корреспонденция счетов по операциям со счетом бухгалтерского учета 0.210.06 «Расчеты с учредителем»</w:t>
        </w:r>
        <w:r w:rsidR="00675879">
          <w:rPr>
            <w:noProof/>
            <w:webHidden/>
          </w:rPr>
          <w:tab/>
        </w:r>
        <w:r w:rsidR="00675879">
          <w:rPr>
            <w:noProof/>
            <w:webHidden/>
          </w:rPr>
          <w:fldChar w:fldCharType="begin"/>
        </w:r>
        <w:r w:rsidR="00675879">
          <w:rPr>
            <w:noProof/>
            <w:webHidden/>
          </w:rPr>
          <w:instrText xml:space="preserve"> PAGEREF _Toc167792706 \h </w:instrText>
        </w:r>
        <w:r w:rsidR="00675879">
          <w:rPr>
            <w:noProof/>
            <w:webHidden/>
          </w:rPr>
        </w:r>
        <w:r w:rsidR="00675879">
          <w:rPr>
            <w:noProof/>
            <w:webHidden/>
          </w:rPr>
          <w:fldChar w:fldCharType="separate"/>
        </w:r>
        <w:r w:rsidR="007A0C3D">
          <w:rPr>
            <w:noProof/>
            <w:webHidden/>
          </w:rPr>
          <w:t>120</w:t>
        </w:r>
        <w:r w:rsidR="00675879">
          <w:rPr>
            <w:noProof/>
            <w:webHidden/>
          </w:rPr>
          <w:fldChar w:fldCharType="end"/>
        </w:r>
      </w:hyperlink>
    </w:p>
    <w:p w14:paraId="1B2A3EB3" w14:textId="62931162"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07" w:history="1">
        <w:r w:rsidR="00675879" w:rsidRPr="00DC1FFA">
          <w:rPr>
            <w:rStyle w:val="af2"/>
            <w:b/>
            <w:noProof/>
            <w:kern w:val="24"/>
          </w:rPr>
          <w:t>17.3.1. Изменение показателей расчетов с учредителем по результатам операций с недвижимым и особо ценным движимым имуществом</w:t>
        </w:r>
        <w:r w:rsidR="00675879">
          <w:rPr>
            <w:noProof/>
            <w:webHidden/>
          </w:rPr>
          <w:tab/>
        </w:r>
        <w:r w:rsidR="00675879">
          <w:rPr>
            <w:noProof/>
            <w:webHidden/>
          </w:rPr>
          <w:fldChar w:fldCharType="begin"/>
        </w:r>
        <w:r w:rsidR="00675879">
          <w:rPr>
            <w:noProof/>
            <w:webHidden/>
          </w:rPr>
          <w:instrText xml:space="preserve"> PAGEREF _Toc167792707 \h </w:instrText>
        </w:r>
        <w:r w:rsidR="00675879">
          <w:rPr>
            <w:noProof/>
            <w:webHidden/>
          </w:rPr>
        </w:r>
        <w:r w:rsidR="00675879">
          <w:rPr>
            <w:noProof/>
            <w:webHidden/>
          </w:rPr>
          <w:fldChar w:fldCharType="separate"/>
        </w:r>
        <w:r w:rsidR="007A0C3D">
          <w:rPr>
            <w:noProof/>
            <w:webHidden/>
          </w:rPr>
          <w:t>120</w:t>
        </w:r>
        <w:r w:rsidR="00675879">
          <w:rPr>
            <w:noProof/>
            <w:webHidden/>
          </w:rPr>
          <w:fldChar w:fldCharType="end"/>
        </w:r>
      </w:hyperlink>
    </w:p>
    <w:p w14:paraId="3EB40C3E" w14:textId="335734C4"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708" w:history="1">
        <w:r w:rsidR="00675879" w:rsidRPr="00DC1FFA">
          <w:rPr>
            <w:rStyle w:val="af2"/>
            <w:b/>
            <w:noProof/>
            <w:kern w:val="24"/>
          </w:rPr>
          <w:t>17.4. Корреспонденция счетов по операциям со счетом бухгалтерского учета 0.210.10 «Расчеты по налоговым вычетам по НДС»</w:t>
        </w:r>
        <w:r w:rsidR="00675879">
          <w:rPr>
            <w:noProof/>
            <w:webHidden/>
          </w:rPr>
          <w:tab/>
        </w:r>
        <w:r w:rsidR="00675879">
          <w:rPr>
            <w:noProof/>
            <w:webHidden/>
          </w:rPr>
          <w:fldChar w:fldCharType="begin"/>
        </w:r>
        <w:r w:rsidR="00675879">
          <w:rPr>
            <w:noProof/>
            <w:webHidden/>
          </w:rPr>
          <w:instrText xml:space="preserve"> PAGEREF _Toc167792708 \h </w:instrText>
        </w:r>
        <w:r w:rsidR="00675879">
          <w:rPr>
            <w:noProof/>
            <w:webHidden/>
          </w:rPr>
        </w:r>
        <w:r w:rsidR="00675879">
          <w:rPr>
            <w:noProof/>
            <w:webHidden/>
          </w:rPr>
          <w:fldChar w:fldCharType="separate"/>
        </w:r>
        <w:r w:rsidR="007A0C3D">
          <w:rPr>
            <w:noProof/>
            <w:webHidden/>
          </w:rPr>
          <w:t>120</w:t>
        </w:r>
        <w:r w:rsidR="00675879">
          <w:rPr>
            <w:noProof/>
            <w:webHidden/>
          </w:rPr>
          <w:fldChar w:fldCharType="end"/>
        </w:r>
      </w:hyperlink>
    </w:p>
    <w:p w14:paraId="1C4672FE" w14:textId="3916336C" w:rsidR="00675879" w:rsidRDefault="00E218E6">
      <w:pPr>
        <w:pStyle w:val="12"/>
        <w:tabs>
          <w:tab w:val="right" w:leader="dot" w:pos="10479"/>
        </w:tabs>
        <w:rPr>
          <w:rFonts w:asciiTheme="minorHAnsi" w:eastAsiaTheme="minorEastAsia" w:hAnsiTheme="minorHAnsi" w:cstheme="minorBidi"/>
          <w:b w:val="0"/>
          <w:bCs w:val="0"/>
          <w:caps w:val="0"/>
          <w:noProof/>
          <w:sz w:val="22"/>
          <w:szCs w:val="22"/>
        </w:rPr>
      </w:pPr>
      <w:hyperlink w:anchor="_Toc167792709" w:history="1">
        <w:r w:rsidR="00675879" w:rsidRPr="00DC1FFA">
          <w:rPr>
            <w:rStyle w:val="af2"/>
            <w:i/>
            <w:noProof/>
            <w:kern w:val="24"/>
          </w:rPr>
          <w:t>18. Корреспонденция счетов по операциям со счетом бухгалтерского учета 0.215.00. «Вложения в финансовые активы»</w:t>
        </w:r>
        <w:r w:rsidR="00675879">
          <w:rPr>
            <w:noProof/>
            <w:webHidden/>
          </w:rPr>
          <w:tab/>
        </w:r>
        <w:r w:rsidR="00675879">
          <w:rPr>
            <w:noProof/>
            <w:webHidden/>
          </w:rPr>
          <w:fldChar w:fldCharType="begin"/>
        </w:r>
        <w:r w:rsidR="00675879">
          <w:rPr>
            <w:noProof/>
            <w:webHidden/>
          </w:rPr>
          <w:instrText xml:space="preserve"> PAGEREF _Toc167792709 \h </w:instrText>
        </w:r>
        <w:r w:rsidR="00675879">
          <w:rPr>
            <w:noProof/>
            <w:webHidden/>
          </w:rPr>
        </w:r>
        <w:r w:rsidR="00675879">
          <w:rPr>
            <w:noProof/>
            <w:webHidden/>
          </w:rPr>
          <w:fldChar w:fldCharType="separate"/>
        </w:r>
        <w:r w:rsidR="007A0C3D">
          <w:rPr>
            <w:noProof/>
            <w:webHidden/>
          </w:rPr>
          <w:t>121</w:t>
        </w:r>
        <w:r w:rsidR="00675879">
          <w:rPr>
            <w:noProof/>
            <w:webHidden/>
          </w:rPr>
          <w:fldChar w:fldCharType="end"/>
        </w:r>
      </w:hyperlink>
    </w:p>
    <w:p w14:paraId="55B62894" w14:textId="0485F76B"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710" w:history="1">
        <w:r w:rsidR="00675879" w:rsidRPr="00DC1FFA">
          <w:rPr>
            <w:rStyle w:val="af2"/>
            <w:b/>
            <w:i/>
            <w:noProof/>
            <w:kern w:val="24"/>
          </w:rPr>
          <w:t>18.1. Вложение объектов нематериальных активов в уставной капитал организаций</w:t>
        </w:r>
        <w:r w:rsidR="00675879">
          <w:rPr>
            <w:noProof/>
            <w:webHidden/>
          </w:rPr>
          <w:tab/>
        </w:r>
        <w:r w:rsidR="00675879">
          <w:rPr>
            <w:noProof/>
            <w:webHidden/>
          </w:rPr>
          <w:fldChar w:fldCharType="begin"/>
        </w:r>
        <w:r w:rsidR="00675879">
          <w:rPr>
            <w:noProof/>
            <w:webHidden/>
          </w:rPr>
          <w:instrText xml:space="preserve"> PAGEREF _Toc167792710 \h </w:instrText>
        </w:r>
        <w:r w:rsidR="00675879">
          <w:rPr>
            <w:noProof/>
            <w:webHidden/>
          </w:rPr>
        </w:r>
        <w:r w:rsidR="00675879">
          <w:rPr>
            <w:noProof/>
            <w:webHidden/>
          </w:rPr>
          <w:fldChar w:fldCharType="separate"/>
        </w:r>
        <w:r w:rsidR="007A0C3D">
          <w:rPr>
            <w:noProof/>
            <w:webHidden/>
          </w:rPr>
          <w:t>121</w:t>
        </w:r>
        <w:r w:rsidR="00675879">
          <w:rPr>
            <w:noProof/>
            <w:webHidden/>
          </w:rPr>
          <w:fldChar w:fldCharType="end"/>
        </w:r>
      </w:hyperlink>
    </w:p>
    <w:p w14:paraId="483F9958" w14:textId="75A906C0" w:rsidR="00675879" w:rsidRDefault="00E218E6">
      <w:pPr>
        <w:pStyle w:val="12"/>
        <w:tabs>
          <w:tab w:val="right" w:leader="dot" w:pos="10479"/>
        </w:tabs>
        <w:rPr>
          <w:rFonts w:asciiTheme="minorHAnsi" w:eastAsiaTheme="minorEastAsia" w:hAnsiTheme="minorHAnsi" w:cstheme="minorBidi"/>
          <w:b w:val="0"/>
          <w:bCs w:val="0"/>
          <w:caps w:val="0"/>
          <w:noProof/>
          <w:sz w:val="22"/>
          <w:szCs w:val="22"/>
        </w:rPr>
      </w:pPr>
      <w:hyperlink w:anchor="_Toc167792711" w:history="1">
        <w:r w:rsidR="00675879" w:rsidRPr="00DC1FFA">
          <w:rPr>
            <w:rStyle w:val="af2"/>
            <w:noProof/>
            <w:kern w:val="24"/>
          </w:rPr>
          <w:t>19. Корреспонденция счетов по операциям со счетом бухгалтерского учета 0.302.00 «Расчеты по принятым обязательствам»</w:t>
        </w:r>
        <w:r w:rsidR="00675879">
          <w:rPr>
            <w:noProof/>
            <w:webHidden/>
          </w:rPr>
          <w:tab/>
        </w:r>
        <w:r w:rsidR="00675879">
          <w:rPr>
            <w:noProof/>
            <w:webHidden/>
          </w:rPr>
          <w:fldChar w:fldCharType="begin"/>
        </w:r>
        <w:r w:rsidR="00675879">
          <w:rPr>
            <w:noProof/>
            <w:webHidden/>
          </w:rPr>
          <w:instrText xml:space="preserve"> PAGEREF _Toc167792711 \h </w:instrText>
        </w:r>
        <w:r w:rsidR="00675879">
          <w:rPr>
            <w:noProof/>
            <w:webHidden/>
          </w:rPr>
        </w:r>
        <w:r w:rsidR="00675879">
          <w:rPr>
            <w:noProof/>
            <w:webHidden/>
          </w:rPr>
          <w:fldChar w:fldCharType="separate"/>
        </w:r>
        <w:r w:rsidR="007A0C3D">
          <w:rPr>
            <w:noProof/>
            <w:webHidden/>
          </w:rPr>
          <w:t>121</w:t>
        </w:r>
        <w:r w:rsidR="00675879">
          <w:rPr>
            <w:noProof/>
            <w:webHidden/>
          </w:rPr>
          <w:fldChar w:fldCharType="end"/>
        </w:r>
      </w:hyperlink>
    </w:p>
    <w:p w14:paraId="4AEAAE2B" w14:textId="52580275"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712" w:history="1">
        <w:r w:rsidR="00675879" w:rsidRPr="00DC1FFA">
          <w:rPr>
            <w:rStyle w:val="af2"/>
            <w:b/>
            <w:noProof/>
            <w:kern w:val="24"/>
          </w:rPr>
          <w:t>19.1. Расчеты по выданным авансам</w:t>
        </w:r>
        <w:r w:rsidR="00675879">
          <w:rPr>
            <w:noProof/>
            <w:webHidden/>
          </w:rPr>
          <w:tab/>
        </w:r>
        <w:r w:rsidR="00675879">
          <w:rPr>
            <w:noProof/>
            <w:webHidden/>
          </w:rPr>
          <w:fldChar w:fldCharType="begin"/>
        </w:r>
        <w:r w:rsidR="00675879">
          <w:rPr>
            <w:noProof/>
            <w:webHidden/>
          </w:rPr>
          <w:instrText xml:space="preserve"> PAGEREF _Toc167792712 \h </w:instrText>
        </w:r>
        <w:r w:rsidR="00675879">
          <w:rPr>
            <w:noProof/>
            <w:webHidden/>
          </w:rPr>
        </w:r>
        <w:r w:rsidR="00675879">
          <w:rPr>
            <w:noProof/>
            <w:webHidden/>
          </w:rPr>
          <w:fldChar w:fldCharType="separate"/>
        </w:r>
        <w:r w:rsidR="007A0C3D">
          <w:rPr>
            <w:noProof/>
            <w:webHidden/>
          </w:rPr>
          <w:t>121</w:t>
        </w:r>
        <w:r w:rsidR="00675879">
          <w:rPr>
            <w:noProof/>
            <w:webHidden/>
          </w:rPr>
          <w:fldChar w:fldCharType="end"/>
        </w:r>
      </w:hyperlink>
    </w:p>
    <w:p w14:paraId="2828825C" w14:textId="17F819FC"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713" w:history="1">
        <w:r w:rsidR="00675879" w:rsidRPr="00DC1FFA">
          <w:rPr>
            <w:rStyle w:val="af2"/>
            <w:b/>
            <w:noProof/>
            <w:kern w:val="24"/>
          </w:rPr>
          <w:t>19.2. Расчеты по принятым обязательствам</w:t>
        </w:r>
        <w:r w:rsidR="00675879">
          <w:rPr>
            <w:noProof/>
            <w:webHidden/>
          </w:rPr>
          <w:tab/>
        </w:r>
        <w:r w:rsidR="00675879">
          <w:rPr>
            <w:noProof/>
            <w:webHidden/>
          </w:rPr>
          <w:fldChar w:fldCharType="begin"/>
        </w:r>
        <w:r w:rsidR="00675879">
          <w:rPr>
            <w:noProof/>
            <w:webHidden/>
          </w:rPr>
          <w:instrText xml:space="preserve"> PAGEREF _Toc167792713 \h </w:instrText>
        </w:r>
        <w:r w:rsidR="00675879">
          <w:rPr>
            <w:noProof/>
            <w:webHidden/>
          </w:rPr>
        </w:r>
        <w:r w:rsidR="00675879">
          <w:rPr>
            <w:noProof/>
            <w:webHidden/>
          </w:rPr>
          <w:fldChar w:fldCharType="separate"/>
        </w:r>
        <w:r w:rsidR="007A0C3D">
          <w:rPr>
            <w:noProof/>
            <w:webHidden/>
          </w:rPr>
          <w:t>121</w:t>
        </w:r>
        <w:r w:rsidR="00675879">
          <w:rPr>
            <w:noProof/>
            <w:webHidden/>
          </w:rPr>
          <w:fldChar w:fldCharType="end"/>
        </w:r>
      </w:hyperlink>
    </w:p>
    <w:p w14:paraId="351DDBFD" w14:textId="21192824"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14" w:history="1">
        <w:r w:rsidR="00675879" w:rsidRPr="00DC1FFA">
          <w:rPr>
            <w:rStyle w:val="af2"/>
            <w:b/>
            <w:noProof/>
            <w:kern w:val="24"/>
          </w:rPr>
          <w:t>19.2.1. Принятие обязательств в сумме полученных материальных ценностей, работ и услуг, связанных с их приобретением</w:t>
        </w:r>
        <w:r w:rsidR="00675879">
          <w:rPr>
            <w:noProof/>
            <w:webHidden/>
          </w:rPr>
          <w:tab/>
        </w:r>
        <w:r w:rsidR="00675879">
          <w:rPr>
            <w:noProof/>
            <w:webHidden/>
          </w:rPr>
          <w:fldChar w:fldCharType="begin"/>
        </w:r>
        <w:r w:rsidR="00675879">
          <w:rPr>
            <w:noProof/>
            <w:webHidden/>
          </w:rPr>
          <w:instrText xml:space="preserve"> PAGEREF _Toc167792714 \h </w:instrText>
        </w:r>
        <w:r w:rsidR="00675879">
          <w:rPr>
            <w:noProof/>
            <w:webHidden/>
          </w:rPr>
        </w:r>
        <w:r w:rsidR="00675879">
          <w:rPr>
            <w:noProof/>
            <w:webHidden/>
          </w:rPr>
          <w:fldChar w:fldCharType="separate"/>
        </w:r>
        <w:r w:rsidR="007A0C3D">
          <w:rPr>
            <w:noProof/>
            <w:webHidden/>
          </w:rPr>
          <w:t>121</w:t>
        </w:r>
        <w:r w:rsidR="00675879">
          <w:rPr>
            <w:noProof/>
            <w:webHidden/>
          </w:rPr>
          <w:fldChar w:fldCharType="end"/>
        </w:r>
      </w:hyperlink>
    </w:p>
    <w:p w14:paraId="558D4736" w14:textId="0B758C42"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715" w:history="1">
        <w:r w:rsidR="00675879" w:rsidRPr="00DC1FFA">
          <w:rPr>
            <w:rStyle w:val="af2"/>
            <w:b/>
            <w:noProof/>
            <w:kern w:val="24"/>
          </w:rPr>
          <w:t>19.3. Операции по исполнению (удержанию, погашению) обязательств Учреждением</w:t>
        </w:r>
        <w:r w:rsidR="00675879">
          <w:rPr>
            <w:noProof/>
            <w:webHidden/>
          </w:rPr>
          <w:tab/>
        </w:r>
        <w:r w:rsidR="00675879">
          <w:rPr>
            <w:noProof/>
            <w:webHidden/>
          </w:rPr>
          <w:fldChar w:fldCharType="begin"/>
        </w:r>
        <w:r w:rsidR="00675879">
          <w:rPr>
            <w:noProof/>
            <w:webHidden/>
          </w:rPr>
          <w:instrText xml:space="preserve"> PAGEREF _Toc167792715 \h </w:instrText>
        </w:r>
        <w:r w:rsidR="00675879">
          <w:rPr>
            <w:noProof/>
            <w:webHidden/>
          </w:rPr>
        </w:r>
        <w:r w:rsidR="00675879">
          <w:rPr>
            <w:noProof/>
            <w:webHidden/>
          </w:rPr>
          <w:fldChar w:fldCharType="separate"/>
        </w:r>
        <w:r w:rsidR="007A0C3D">
          <w:rPr>
            <w:noProof/>
            <w:webHidden/>
          </w:rPr>
          <w:t>122</w:t>
        </w:r>
        <w:r w:rsidR="00675879">
          <w:rPr>
            <w:noProof/>
            <w:webHidden/>
          </w:rPr>
          <w:fldChar w:fldCharType="end"/>
        </w:r>
      </w:hyperlink>
    </w:p>
    <w:p w14:paraId="27F1B557" w14:textId="061F54F1"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716" w:history="1">
        <w:r w:rsidR="00675879" w:rsidRPr="00DC1FFA">
          <w:rPr>
            <w:rStyle w:val="af2"/>
            <w:b/>
            <w:noProof/>
            <w:kern w:val="24"/>
          </w:rPr>
          <w:t>19.4. Затраты на изготовление готовой продукции, выполнения работ, услуг</w:t>
        </w:r>
        <w:r w:rsidR="00675879">
          <w:rPr>
            <w:noProof/>
            <w:webHidden/>
          </w:rPr>
          <w:tab/>
        </w:r>
        <w:r w:rsidR="00675879">
          <w:rPr>
            <w:noProof/>
            <w:webHidden/>
          </w:rPr>
          <w:fldChar w:fldCharType="begin"/>
        </w:r>
        <w:r w:rsidR="00675879">
          <w:rPr>
            <w:noProof/>
            <w:webHidden/>
          </w:rPr>
          <w:instrText xml:space="preserve"> PAGEREF _Toc167792716 \h </w:instrText>
        </w:r>
        <w:r w:rsidR="00675879">
          <w:rPr>
            <w:noProof/>
            <w:webHidden/>
          </w:rPr>
        </w:r>
        <w:r w:rsidR="00675879">
          <w:rPr>
            <w:noProof/>
            <w:webHidden/>
          </w:rPr>
          <w:fldChar w:fldCharType="separate"/>
        </w:r>
        <w:r w:rsidR="007A0C3D">
          <w:rPr>
            <w:noProof/>
            <w:webHidden/>
          </w:rPr>
          <w:t>123</w:t>
        </w:r>
        <w:r w:rsidR="00675879">
          <w:rPr>
            <w:noProof/>
            <w:webHidden/>
          </w:rPr>
          <w:fldChar w:fldCharType="end"/>
        </w:r>
      </w:hyperlink>
    </w:p>
    <w:p w14:paraId="7EC69275" w14:textId="54A0D3E8"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17" w:history="1">
        <w:r w:rsidR="00675879" w:rsidRPr="00DC1FFA">
          <w:rPr>
            <w:rStyle w:val="af2"/>
            <w:b/>
            <w:noProof/>
            <w:kern w:val="24"/>
          </w:rPr>
          <w:t>19.4.1. Учет себестоимости работ, услуг</w:t>
        </w:r>
        <w:r w:rsidR="00675879">
          <w:rPr>
            <w:noProof/>
            <w:webHidden/>
          </w:rPr>
          <w:tab/>
        </w:r>
        <w:r w:rsidR="00675879">
          <w:rPr>
            <w:noProof/>
            <w:webHidden/>
          </w:rPr>
          <w:fldChar w:fldCharType="begin"/>
        </w:r>
        <w:r w:rsidR="00675879">
          <w:rPr>
            <w:noProof/>
            <w:webHidden/>
          </w:rPr>
          <w:instrText xml:space="preserve"> PAGEREF _Toc167792717 \h </w:instrText>
        </w:r>
        <w:r w:rsidR="00675879">
          <w:rPr>
            <w:noProof/>
            <w:webHidden/>
          </w:rPr>
        </w:r>
        <w:r w:rsidR="00675879">
          <w:rPr>
            <w:noProof/>
            <w:webHidden/>
          </w:rPr>
          <w:fldChar w:fldCharType="separate"/>
        </w:r>
        <w:r w:rsidR="007A0C3D">
          <w:rPr>
            <w:noProof/>
            <w:webHidden/>
          </w:rPr>
          <w:t>123</w:t>
        </w:r>
        <w:r w:rsidR="00675879">
          <w:rPr>
            <w:noProof/>
            <w:webHidden/>
          </w:rPr>
          <w:fldChar w:fldCharType="end"/>
        </w:r>
      </w:hyperlink>
    </w:p>
    <w:p w14:paraId="22ED9A20" w14:textId="28E6FC0A"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18" w:history="1">
        <w:r w:rsidR="00675879" w:rsidRPr="00DC1FFA">
          <w:rPr>
            <w:rStyle w:val="af2"/>
            <w:b/>
            <w:noProof/>
            <w:kern w:val="24"/>
          </w:rPr>
          <w:t>19.4.2. Учет себестоимости работ, услуг</w:t>
        </w:r>
        <w:r w:rsidR="00675879">
          <w:rPr>
            <w:noProof/>
            <w:webHidden/>
          </w:rPr>
          <w:tab/>
        </w:r>
        <w:r w:rsidR="00675879">
          <w:rPr>
            <w:noProof/>
            <w:webHidden/>
          </w:rPr>
          <w:fldChar w:fldCharType="begin"/>
        </w:r>
        <w:r w:rsidR="00675879">
          <w:rPr>
            <w:noProof/>
            <w:webHidden/>
          </w:rPr>
          <w:instrText xml:space="preserve"> PAGEREF _Toc167792718 \h </w:instrText>
        </w:r>
        <w:r w:rsidR="00675879">
          <w:rPr>
            <w:noProof/>
            <w:webHidden/>
          </w:rPr>
        </w:r>
        <w:r w:rsidR="00675879">
          <w:rPr>
            <w:noProof/>
            <w:webHidden/>
          </w:rPr>
          <w:fldChar w:fldCharType="separate"/>
        </w:r>
        <w:r w:rsidR="007A0C3D">
          <w:rPr>
            <w:noProof/>
            <w:webHidden/>
          </w:rPr>
          <w:t>124</w:t>
        </w:r>
        <w:r w:rsidR="00675879">
          <w:rPr>
            <w:noProof/>
            <w:webHidden/>
          </w:rPr>
          <w:fldChar w:fldCharType="end"/>
        </w:r>
      </w:hyperlink>
    </w:p>
    <w:p w14:paraId="103E8EA0" w14:textId="34CE9FDC"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719" w:history="1">
        <w:r w:rsidR="00675879" w:rsidRPr="00DC1FFA">
          <w:rPr>
            <w:rStyle w:val="af2"/>
            <w:b/>
            <w:noProof/>
            <w:kern w:val="24"/>
          </w:rPr>
          <w:t>19.5. Формирование расходов текущего финансового периода</w:t>
        </w:r>
        <w:r w:rsidR="00675879">
          <w:rPr>
            <w:noProof/>
            <w:webHidden/>
          </w:rPr>
          <w:tab/>
        </w:r>
        <w:r w:rsidR="00675879">
          <w:rPr>
            <w:noProof/>
            <w:webHidden/>
          </w:rPr>
          <w:fldChar w:fldCharType="begin"/>
        </w:r>
        <w:r w:rsidR="00675879">
          <w:rPr>
            <w:noProof/>
            <w:webHidden/>
          </w:rPr>
          <w:instrText xml:space="preserve"> PAGEREF _Toc167792719 \h </w:instrText>
        </w:r>
        <w:r w:rsidR="00675879">
          <w:rPr>
            <w:noProof/>
            <w:webHidden/>
          </w:rPr>
        </w:r>
        <w:r w:rsidR="00675879">
          <w:rPr>
            <w:noProof/>
            <w:webHidden/>
          </w:rPr>
          <w:fldChar w:fldCharType="separate"/>
        </w:r>
        <w:r w:rsidR="007A0C3D">
          <w:rPr>
            <w:noProof/>
            <w:webHidden/>
          </w:rPr>
          <w:t>124</w:t>
        </w:r>
        <w:r w:rsidR="00675879">
          <w:rPr>
            <w:noProof/>
            <w:webHidden/>
          </w:rPr>
          <w:fldChar w:fldCharType="end"/>
        </w:r>
      </w:hyperlink>
    </w:p>
    <w:p w14:paraId="4AF2512A" w14:textId="6B86C218"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720" w:history="1">
        <w:r w:rsidR="00675879" w:rsidRPr="00DC1FFA">
          <w:rPr>
            <w:rStyle w:val="af2"/>
            <w:b/>
            <w:noProof/>
            <w:kern w:val="24"/>
          </w:rPr>
          <w:t>19.6. Учет кредиторской задолженности по принятым обязательствам, не востребованной в течение срока исковой давности кредиторами</w:t>
        </w:r>
        <w:r w:rsidR="00675879">
          <w:rPr>
            <w:noProof/>
            <w:webHidden/>
          </w:rPr>
          <w:tab/>
        </w:r>
        <w:r w:rsidR="00675879">
          <w:rPr>
            <w:noProof/>
            <w:webHidden/>
          </w:rPr>
          <w:fldChar w:fldCharType="begin"/>
        </w:r>
        <w:r w:rsidR="00675879">
          <w:rPr>
            <w:noProof/>
            <w:webHidden/>
          </w:rPr>
          <w:instrText xml:space="preserve"> PAGEREF _Toc167792720 \h </w:instrText>
        </w:r>
        <w:r w:rsidR="00675879">
          <w:rPr>
            <w:noProof/>
            <w:webHidden/>
          </w:rPr>
        </w:r>
        <w:r w:rsidR="00675879">
          <w:rPr>
            <w:noProof/>
            <w:webHidden/>
          </w:rPr>
          <w:fldChar w:fldCharType="separate"/>
        </w:r>
        <w:r w:rsidR="007A0C3D">
          <w:rPr>
            <w:noProof/>
            <w:webHidden/>
          </w:rPr>
          <w:t>126</w:t>
        </w:r>
        <w:r w:rsidR="00675879">
          <w:rPr>
            <w:noProof/>
            <w:webHidden/>
          </w:rPr>
          <w:fldChar w:fldCharType="end"/>
        </w:r>
      </w:hyperlink>
    </w:p>
    <w:p w14:paraId="4D208535" w14:textId="0CF84EB2"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721" w:history="1">
        <w:r w:rsidR="00675879" w:rsidRPr="00DC1FFA">
          <w:rPr>
            <w:rStyle w:val="af2"/>
            <w:b/>
            <w:noProof/>
            <w:kern w:val="24"/>
          </w:rPr>
          <w:t>19.7. Зачет дебиторской и кредиторской задолженности в разрезе договоров, заключенных с одним контрагентом (поставщиком товаров, работ, услуг)</w:t>
        </w:r>
        <w:r w:rsidR="00675879">
          <w:rPr>
            <w:noProof/>
            <w:webHidden/>
          </w:rPr>
          <w:tab/>
        </w:r>
        <w:r w:rsidR="00675879">
          <w:rPr>
            <w:noProof/>
            <w:webHidden/>
          </w:rPr>
          <w:fldChar w:fldCharType="begin"/>
        </w:r>
        <w:r w:rsidR="00675879">
          <w:rPr>
            <w:noProof/>
            <w:webHidden/>
          </w:rPr>
          <w:instrText xml:space="preserve"> PAGEREF _Toc167792721 \h </w:instrText>
        </w:r>
        <w:r w:rsidR="00675879">
          <w:rPr>
            <w:noProof/>
            <w:webHidden/>
          </w:rPr>
        </w:r>
        <w:r w:rsidR="00675879">
          <w:rPr>
            <w:noProof/>
            <w:webHidden/>
          </w:rPr>
          <w:fldChar w:fldCharType="separate"/>
        </w:r>
        <w:r w:rsidR="007A0C3D">
          <w:rPr>
            <w:noProof/>
            <w:webHidden/>
          </w:rPr>
          <w:t>127</w:t>
        </w:r>
        <w:r w:rsidR="00675879">
          <w:rPr>
            <w:noProof/>
            <w:webHidden/>
          </w:rPr>
          <w:fldChar w:fldCharType="end"/>
        </w:r>
      </w:hyperlink>
    </w:p>
    <w:p w14:paraId="73A330FF" w14:textId="01F202DA"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722" w:history="1">
        <w:r w:rsidR="00675879" w:rsidRPr="00DC1FFA">
          <w:rPr>
            <w:rStyle w:val="af2"/>
            <w:b/>
            <w:i/>
            <w:noProof/>
            <w:kern w:val="24"/>
          </w:rPr>
          <w:t>19.8. Особенности учета расчетов с пользователями жилых и нежилых помещений (физическими и юридическими лицами) и поставщиками по жилищно-коммунальным услугам</w:t>
        </w:r>
        <w:r w:rsidR="00675879">
          <w:rPr>
            <w:noProof/>
            <w:webHidden/>
          </w:rPr>
          <w:tab/>
        </w:r>
        <w:r w:rsidR="00675879">
          <w:rPr>
            <w:noProof/>
            <w:webHidden/>
          </w:rPr>
          <w:fldChar w:fldCharType="begin"/>
        </w:r>
        <w:r w:rsidR="00675879">
          <w:rPr>
            <w:noProof/>
            <w:webHidden/>
          </w:rPr>
          <w:instrText xml:space="preserve"> PAGEREF _Toc167792722 \h </w:instrText>
        </w:r>
        <w:r w:rsidR="00675879">
          <w:rPr>
            <w:noProof/>
            <w:webHidden/>
          </w:rPr>
        </w:r>
        <w:r w:rsidR="00675879">
          <w:rPr>
            <w:noProof/>
            <w:webHidden/>
          </w:rPr>
          <w:fldChar w:fldCharType="separate"/>
        </w:r>
        <w:r w:rsidR="007A0C3D">
          <w:rPr>
            <w:noProof/>
            <w:webHidden/>
          </w:rPr>
          <w:t>127</w:t>
        </w:r>
        <w:r w:rsidR="00675879">
          <w:rPr>
            <w:noProof/>
            <w:webHidden/>
          </w:rPr>
          <w:fldChar w:fldCharType="end"/>
        </w:r>
      </w:hyperlink>
    </w:p>
    <w:p w14:paraId="569B924F" w14:textId="6555C434"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723" w:history="1">
        <w:r w:rsidR="00675879" w:rsidRPr="00DC1FFA">
          <w:rPr>
            <w:rStyle w:val="af2"/>
            <w:b/>
            <w:i/>
            <w:noProof/>
            <w:kern w:val="24"/>
          </w:rPr>
          <w:t>19.9. Особенности учета расчетов в рамках договора на выполнение работ по капитальному ремонту общего имущества в МКД, заключенного с Фондом капитального ремонта многоквартирных домов города Москвы</w:t>
        </w:r>
        <w:r w:rsidR="00675879">
          <w:rPr>
            <w:noProof/>
            <w:webHidden/>
          </w:rPr>
          <w:tab/>
        </w:r>
        <w:r w:rsidR="00675879">
          <w:rPr>
            <w:noProof/>
            <w:webHidden/>
          </w:rPr>
          <w:fldChar w:fldCharType="begin"/>
        </w:r>
        <w:r w:rsidR="00675879">
          <w:rPr>
            <w:noProof/>
            <w:webHidden/>
          </w:rPr>
          <w:instrText xml:space="preserve"> PAGEREF _Toc167792723 \h </w:instrText>
        </w:r>
        <w:r w:rsidR="00675879">
          <w:rPr>
            <w:noProof/>
            <w:webHidden/>
          </w:rPr>
        </w:r>
        <w:r w:rsidR="00675879">
          <w:rPr>
            <w:noProof/>
            <w:webHidden/>
          </w:rPr>
          <w:fldChar w:fldCharType="separate"/>
        </w:r>
        <w:r w:rsidR="007A0C3D">
          <w:rPr>
            <w:noProof/>
            <w:webHidden/>
          </w:rPr>
          <w:t>128</w:t>
        </w:r>
        <w:r w:rsidR="00675879">
          <w:rPr>
            <w:noProof/>
            <w:webHidden/>
          </w:rPr>
          <w:fldChar w:fldCharType="end"/>
        </w:r>
      </w:hyperlink>
    </w:p>
    <w:p w14:paraId="2948BB4A" w14:textId="2169FFD4" w:rsidR="00675879" w:rsidRDefault="00E218E6">
      <w:pPr>
        <w:pStyle w:val="12"/>
        <w:tabs>
          <w:tab w:val="right" w:leader="dot" w:pos="10479"/>
        </w:tabs>
        <w:rPr>
          <w:rFonts w:asciiTheme="minorHAnsi" w:eastAsiaTheme="minorEastAsia" w:hAnsiTheme="minorHAnsi" w:cstheme="minorBidi"/>
          <w:b w:val="0"/>
          <w:bCs w:val="0"/>
          <w:caps w:val="0"/>
          <w:noProof/>
          <w:sz w:val="22"/>
          <w:szCs w:val="22"/>
        </w:rPr>
      </w:pPr>
      <w:hyperlink w:anchor="_Toc167792724" w:history="1">
        <w:r w:rsidR="00675879" w:rsidRPr="00DC1FFA">
          <w:rPr>
            <w:rStyle w:val="af2"/>
            <w:noProof/>
            <w:kern w:val="24"/>
          </w:rPr>
          <w:t>20. Корреспонденция счетов по операциям со счетом бухгалтерского учета 0.303.00 «Расчеты по платежам в бюджеты»</w:t>
        </w:r>
        <w:r w:rsidR="00675879">
          <w:rPr>
            <w:noProof/>
            <w:webHidden/>
          </w:rPr>
          <w:tab/>
        </w:r>
        <w:r w:rsidR="00675879">
          <w:rPr>
            <w:noProof/>
            <w:webHidden/>
          </w:rPr>
          <w:fldChar w:fldCharType="begin"/>
        </w:r>
        <w:r w:rsidR="00675879">
          <w:rPr>
            <w:noProof/>
            <w:webHidden/>
          </w:rPr>
          <w:instrText xml:space="preserve"> PAGEREF _Toc167792724 \h </w:instrText>
        </w:r>
        <w:r w:rsidR="00675879">
          <w:rPr>
            <w:noProof/>
            <w:webHidden/>
          </w:rPr>
        </w:r>
        <w:r w:rsidR="00675879">
          <w:rPr>
            <w:noProof/>
            <w:webHidden/>
          </w:rPr>
          <w:fldChar w:fldCharType="separate"/>
        </w:r>
        <w:r w:rsidR="007A0C3D">
          <w:rPr>
            <w:noProof/>
            <w:webHidden/>
          </w:rPr>
          <w:t>128</w:t>
        </w:r>
        <w:r w:rsidR="00675879">
          <w:rPr>
            <w:noProof/>
            <w:webHidden/>
          </w:rPr>
          <w:fldChar w:fldCharType="end"/>
        </w:r>
      </w:hyperlink>
    </w:p>
    <w:p w14:paraId="6645D082" w14:textId="57A6C7FD"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725" w:history="1">
        <w:r w:rsidR="00675879" w:rsidRPr="00DC1FFA">
          <w:rPr>
            <w:rStyle w:val="af2"/>
            <w:b/>
            <w:noProof/>
            <w:kern w:val="24"/>
          </w:rPr>
          <w:t>20.1. Операции по начислению сумм налогов, сборов, страховых взносов и иных обязательных платежей в бюджеты бюджетной системы Российской Федерации</w:t>
        </w:r>
        <w:r w:rsidR="00675879">
          <w:rPr>
            <w:noProof/>
            <w:webHidden/>
          </w:rPr>
          <w:tab/>
        </w:r>
        <w:r w:rsidR="00675879">
          <w:rPr>
            <w:noProof/>
            <w:webHidden/>
          </w:rPr>
          <w:fldChar w:fldCharType="begin"/>
        </w:r>
        <w:r w:rsidR="00675879">
          <w:rPr>
            <w:noProof/>
            <w:webHidden/>
          </w:rPr>
          <w:instrText xml:space="preserve"> PAGEREF _Toc167792725 \h </w:instrText>
        </w:r>
        <w:r w:rsidR="00675879">
          <w:rPr>
            <w:noProof/>
            <w:webHidden/>
          </w:rPr>
        </w:r>
        <w:r w:rsidR="00675879">
          <w:rPr>
            <w:noProof/>
            <w:webHidden/>
          </w:rPr>
          <w:fldChar w:fldCharType="separate"/>
        </w:r>
        <w:r w:rsidR="007A0C3D">
          <w:rPr>
            <w:noProof/>
            <w:webHidden/>
          </w:rPr>
          <w:t>128</w:t>
        </w:r>
        <w:r w:rsidR="00675879">
          <w:rPr>
            <w:noProof/>
            <w:webHidden/>
          </w:rPr>
          <w:fldChar w:fldCharType="end"/>
        </w:r>
      </w:hyperlink>
    </w:p>
    <w:p w14:paraId="1F5D0822" w14:textId="73ED9073"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726" w:history="1">
        <w:r w:rsidR="00675879" w:rsidRPr="00DC1FFA">
          <w:rPr>
            <w:rStyle w:val="af2"/>
            <w:b/>
            <w:noProof/>
            <w:kern w:val="24"/>
          </w:rPr>
          <w:t>20.2. Операции по исполнению (удержанию, погашению) обязательств Учреждением</w:t>
        </w:r>
        <w:r w:rsidR="00675879">
          <w:rPr>
            <w:noProof/>
            <w:webHidden/>
          </w:rPr>
          <w:tab/>
        </w:r>
        <w:r w:rsidR="00675879">
          <w:rPr>
            <w:noProof/>
            <w:webHidden/>
          </w:rPr>
          <w:fldChar w:fldCharType="begin"/>
        </w:r>
        <w:r w:rsidR="00675879">
          <w:rPr>
            <w:noProof/>
            <w:webHidden/>
          </w:rPr>
          <w:instrText xml:space="preserve"> PAGEREF _Toc167792726 \h </w:instrText>
        </w:r>
        <w:r w:rsidR="00675879">
          <w:rPr>
            <w:noProof/>
            <w:webHidden/>
          </w:rPr>
        </w:r>
        <w:r w:rsidR="00675879">
          <w:rPr>
            <w:noProof/>
            <w:webHidden/>
          </w:rPr>
          <w:fldChar w:fldCharType="separate"/>
        </w:r>
        <w:r w:rsidR="007A0C3D">
          <w:rPr>
            <w:noProof/>
            <w:webHidden/>
          </w:rPr>
          <w:t>131</w:t>
        </w:r>
        <w:r w:rsidR="00675879">
          <w:rPr>
            <w:noProof/>
            <w:webHidden/>
          </w:rPr>
          <w:fldChar w:fldCharType="end"/>
        </w:r>
      </w:hyperlink>
    </w:p>
    <w:p w14:paraId="4F0DD253" w14:textId="4A58B2D8" w:rsidR="00675879" w:rsidRDefault="00E218E6">
      <w:pPr>
        <w:pStyle w:val="12"/>
        <w:tabs>
          <w:tab w:val="right" w:leader="dot" w:pos="10479"/>
        </w:tabs>
        <w:rPr>
          <w:rFonts w:asciiTheme="minorHAnsi" w:eastAsiaTheme="minorEastAsia" w:hAnsiTheme="minorHAnsi" w:cstheme="minorBidi"/>
          <w:b w:val="0"/>
          <w:bCs w:val="0"/>
          <w:caps w:val="0"/>
          <w:noProof/>
          <w:sz w:val="22"/>
          <w:szCs w:val="22"/>
        </w:rPr>
      </w:pPr>
      <w:hyperlink w:anchor="_Toc167792727" w:history="1">
        <w:r w:rsidR="00675879" w:rsidRPr="00DC1FFA">
          <w:rPr>
            <w:rStyle w:val="af2"/>
            <w:noProof/>
            <w:kern w:val="24"/>
          </w:rPr>
          <w:t>21. Корреспонденция счетов по операциям со счетом бухгалтерского учета 0.304.00 «Прочие расчеты с кредиторами»</w:t>
        </w:r>
        <w:r w:rsidR="00675879">
          <w:rPr>
            <w:noProof/>
            <w:webHidden/>
          </w:rPr>
          <w:tab/>
        </w:r>
        <w:r w:rsidR="00675879">
          <w:rPr>
            <w:noProof/>
            <w:webHidden/>
          </w:rPr>
          <w:fldChar w:fldCharType="begin"/>
        </w:r>
        <w:r w:rsidR="00675879">
          <w:rPr>
            <w:noProof/>
            <w:webHidden/>
          </w:rPr>
          <w:instrText xml:space="preserve"> PAGEREF _Toc167792727 \h </w:instrText>
        </w:r>
        <w:r w:rsidR="00675879">
          <w:rPr>
            <w:noProof/>
            <w:webHidden/>
          </w:rPr>
        </w:r>
        <w:r w:rsidR="00675879">
          <w:rPr>
            <w:noProof/>
            <w:webHidden/>
          </w:rPr>
          <w:fldChar w:fldCharType="separate"/>
        </w:r>
        <w:r w:rsidR="007A0C3D">
          <w:rPr>
            <w:noProof/>
            <w:webHidden/>
          </w:rPr>
          <w:t>132</w:t>
        </w:r>
        <w:r w:rsidR="00675879">
          <w:rPr>
            <w:noProof/>
            <w:webHidden/>
          </w:rPr>
          <w:fldChar w:fldCharType="end"/>
        </w:r>
      </w:hyperlink>
    </w:p>
    <w:p w14:paraId="604A890D" w14:textId="5B59718F"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728" w:history="1">
        <w:r w:rsidR="00675879" w:rsidRPr="00DC1FFA">
          <w:rPr>
            <w:rStyle w:val="af2"/>
            <w:b/>
            <w:noProof/>
            <w:kern w:val="24"/>
          </w:rPr>
          <w:t>21.1. Корреспонденция счетов по операциям со счетом бухгалтерского учета 0.304.01 «Расчеты по средствам, полученным во временное распоряжение»</w:t>
        </w:r>
        <w:r w:rsidR="00675879">
          <w:rPr>
            <w:noProof/>
            <w:webHidden/>
          </w:rPr>
          <w:tab/>
        </w:r>
        <w:r w:rsidR="00675879">
          <w:rPr>
            <w:noProof/>
            <w:webHidden/>
          </w:rPr>
          <w:fldChar w:fldCharType="begin"/>
        </w:r>
        <w:r w:rsidR="00675879">
          <w:rPr>
            <w:noProof/>
            <w:webHidden/>
          </w:rPr>
          <w:instrText xml:space="preserve"> PAGEREF _Toc167792728 \h </w:instrText>
        </w:r>
        <w:r w:rsidR="00675879">
          <w:rPr>
            <w:noProof/>
            <w:webHidden/>
          </w:rPr>
        </w:r>
        <w:r w:rsidR="00675879">
          <w:rPr>
            <w:noProof/>
            <w:webHidden/>
          </w:rPr>
          <w:fldChar w:fldCharType="separate"/>
        </w:r>
        <w:r w:rsidR="007A0C3D">
          <w:rPr>
            <w:noProof/>
            <w:webHidden/>
          </w:rPr>
          <w:t>133</w:t>
        </w:r>
        <w:r w:rsidR="00675879">
          <w:rPr>
            <w:noProof/>
            <w:webHidden/>
          </w:rPr>
          <w:fldChar w:fldCharType="end"/>
        </w:r>
      </w:hyperlink>
    </w:p>
    <w:p w14:paraId="26789BD4" w14:textId="1DF21981"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729" w:history="1">
        <w:r w:rsidR="00675879" w:rsidRPr="00DC1FFA">
          <w:rPr>
            <w:rStyle w:val="af2"/>
            <w:b/>
            <w:noProof/>
            <w:kern w:val="24"/>
          </w:rPr>
          <w:t>21.2. Корреспонденция счетов по операциям со счетом бухгалтерского учета 0.304.02 «Расчеты с депонентами»</w:t>
        </w:r>
        <w:r w:rsidR="00675879">
          <w:rPr>
            <w:noProof/>
            <w:webHidden/>
          </w:rPr>
          <w:tab/>
        </w:r>
        <w:r w:rsidR="00675879">
          <w:rPr>
            <w:noProof/>
            <w:webHidden/>
          </w:rPr>
          <w:fldChar w:fldCharType="begin"/>
        </w:r>
        <w:r w:rsidR="00675879">
          <w:rPr>
            <w:noProof/>
            <w:webHidden/>
          </w:rPr>
          <w:instrText xml:space="preserve"> PAGEREF _Toc167792729 \h </w:instrText>
        </w:r>
        <w:r w:rsidR="00675879">
          <w:rPr>
            <w:noProof/>
            <w:webHidden/>
          </w:rPr>
        </w:r>
        <w:r w:rsidR="00675879">
          <w:rPr>
            <w:noProof/>
            <w:webHidden/>
          </w:rPr>
          <w:fldChar w:fldCharType="separate"/>
        </w:r>
        <w:r w:rsidR="007A0C3D">
          <w:rPr>
            <w:noProof/>
            <w:webHidden/>
          </w:rPr>
          <w:t>135</w:t>
        </w:r>
        <w:r w:rsidR="00675879">
          <w:rPr>
            <w:noProof/>
            <w:webHidden/>
          </w:rPr>
          <w:fldChar w:fldCharType="end"/>
        </w:r>
      </w:hyperlink>
    </w:p>
    <w:p w14:paraId="7BFEE143" w14:textId="217C75FB"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730" w:history="1">
        <w:r w:rsidR="00675879" w:rsidRPr="00DC1FFA">
          <w:rPr>
            <w:rStyle w:val="af2"/>
            <w:b/>
            <w:noProof/>
            <w:kern w:val="24"/>
          </w:rPr>
          <w:t>21.3. Корреспонденция счетов по операциям со счетом бухгалтерского учета 0.304.03 «Расчеты по удержаниям из выплат по оплате труда»</w:t>
        </w:r>
        <w:r w:rsidR="00675879">
          <w:rPr>
            <w:noProof/>
            <w:webHidden/>
          </w:rPr>
          <w:tab/>
        </w:r>
        <w:r w:rsidR="00675879">
          <w:rPr>
            <w:noProof/>
            <w:webHidden/>
          </w:rPr>
          <w:fldChar w:fldCharType="begin"/>
        </w:r>
        <w:r w:rsidR="00675879">
          <w:rPr>
            <w:noProof/>
            <w:webHidden/>
          </w:rPr>
          <w:instrText xml:space="preserve"> PAGEREF _Toc167792730 \h </w:instrText>
        </w:r>
        <w:r w:rsidR="00675879">
          <w:rPr>
            <w:noProof/>
            <w:webHidden/>
          </w:rPr>
        </w:r>
        <w:r w:rsidR="00675879">
          <w:rPr>
            <w:noProof/>
            <w:webHidden/>
          </w:rPr>
          <w:fldChar w:fldCharType="separate"/>
        </w:r>
        <w:r w:rsidR="007A0C3D">
          <w:rPr>
            <w:noProof/>
            <w:webHidden/>
          </w:rPr>
          <w:t>136</w:t>
        </w:r>
        <w:r w:rsidR="00675879">
          <w:rPr>
            <w:noProof/>
            <w:webHidden/>
          </w:rPr>
          <w:fldChar w:fldCharType="end"/>
        </w:r>
      </w:hyperlink>
    </w:p>
    <w:p w14:paraId="7C14D1F4" w14:textId="6F73EEE3"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731" w:history="1">
        <w:r w:rsidR="00675879" w:rsidRPr="00DC1FFA">
          <w:rPr>
            <w:rStyle w:val="af2"/>
            <w:b/>
            <w:noProof/>
            <w:kern w:val="24"/>
          </w:rPr>
          <w:t>21.4. Корреспонденция счетов со счетом бухгалтерского учета 0.304.04 «Внутриведомственные расчеты»</w:t>
        </w:r>
        <w:r w:rsidR="00675879">
          <w:rPr>
            <w:noProof/>
            <w:webHidden/>
          </w:rPr>
          <w:tab/>
        </w:r>
        <w:r w:rsidR="00675879">
          <w:rPr>
            <w:noProof/>
            <w:webHidden/>
          </w:rPr>
          <w:fldChar w:fldCharType="begin"/>
        </w:r>
        <w:r w:rsidR="00675879">
          <w:rPr>
            <w:noProof/>
            <w:webHidden/>
          </w:rPr>
          <w:instrText xml:space="preserve"> PAGEREF _Toc167792731 \h </w:instrText>
        </w:r>
        <w:r w:rsidR="00675879">
          <w:rPr>
            <w:noProof/>
            <w:webHidden/>
          </w:rPr>
        </w:r>
        <w:r w:rsidR="00675879">
          <w:rPr>
            <w:noProof/>
            <w:webHidden/>
          </w:rPr>
          <w:fldChar w:fldCharType="separate"/>
        </w:r>
        <w:r w:rsidR="007A0C3D">
          <w:rPr>
            <w:noProof/>
            <w:webHidden/>
          </w:rPr>
          <w:t>137</w:t>
        </w:r>
        <w:r w:rsidR="00675879">
          <w:rPr>
            <w:noProof/>
            <w:webHidden/>
          </w:rPr>
          <w:fldChar w:fldCharType="end"/>
        </w:r>
      </w:hyperlink>
    </w:p>
    <w:p w14:paraId="45C77F31" w14:textId="1F3B9321"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32" w:history="1">
        <w:r w:rsidR="00675879" w:rsidRPr="00DC1FFA">
          <w:rPr>
            <w:rStyle w:val="af2"/>
            <w:b/>
            <w:noProof/>
            <w:kern w:val="24"/>
          </w:rPr>
          <w:t>21.4.1 Операции в учете передающей стороны</w:t>
        </w:r>
        <w:r w:rsidR="00675879">
          <w:rPr>
            <w:noProof/>
            <w:webHidden/>
          </w:rPr>
          <w:tab/>
        </w:r>
        <w:r w:rsidR="00675879">
          <w:rPr>
            <w:noProof/>
            <w:webHidden/>
          </w:rPr>
          <w:fldChar w:fldCharType="begin"/>
        </w:r>
        <w:r w:rsidR="00675879">
          <w:rPr>
            <w:noProof/>
            <w:webHidden/>
          </w:rPr>
          <w:instrText xml:space="preserve"> PAGEREF _Toc167792732 \h </w:instrText>
        </w:r>
        <w:r w:rsidR="00675879">
          <w:rPr>
            <w:noProof/>
            <w:webHidden/>
          </w:rPr>
        </w:r>
        <w:r w:rsidR="00675879">
          <w:rPr>
            <w:noProof/>
            <w:webHidden/>
          </w:rPr>
          <w:fldChar w:fldCharType="separate"/>
        </w:r>
        <w:r w:rsidR="007A0C3D">
          <w:rPr>
            <w:noProof/>
            <w:webHidden/>
          </w:rPr>
          <w:t>137</w:t>
        </w:r>
        <w:r w:rsidR="00675879">
          <w:rPr>
            <w:noProof/>
            <w:webHidden/>
          </w:rPr>
          <w:fldChar w:fldCharType="end"/>
        </w:r>
      </w:hyperlink>
    </w:p>
    <w:p w14:paraId="116756E4" w14:textId="422FAAE8"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33" w:history="1">
        <w:r w:rsidR="00675879" w:rsidRPr="00DC1FFA">
          <w:rPr>
            <w:rStyle w:val="af2"/>
            <w:b/>
            <w:noProof/>
            <w:kern w:val="24"/>
          </w:rPr>
          <w:t>21.4.2 Операции в учете получающей стороны</w:t>
        </w:r>
        <w:r w:rsidR="00675879">
          <w:rPr>
            <w:noProof/>
            <w:webHidden/>
          </w:rPr>
          <w:tab/>
        </w:r>
        <w:r w:rsidR="00675879">
          <w:rPr>
            <w:noProof/>
            <w:webHidden/>
          </w:rPr>
          <w:fldChar w:fldCharType="begin"/>
        </w:r>
        <w:r w:rsidR="00675879">
          <w:rPr>
            <w:noProof/>
            <w:webHidden/>
          </w:rPr>
          <w:instrText xml:space="preserve"> PAGEREF _Toc167792733 \h </w:instrText>
        </w:r>
        <w:r w:rsidR="00675879">
          <w:rPr>
            <w:noProof/>
            <w:webHidden/>
          </w:rPr>
        </w:r>
        <w:r w:rsidR="00675879">
          <w:rPr>
            <w:noProof/>
            <w:webHidden/>
          </w:rPr>
          <w:fldChar w:fldCharType="separate"/>
        </w:r>
        <w:r w:rsidR="007A0C3D">
          <w:rPr>
            <w:noProof/>
            <w:webHidden/>
          </w:rPr>
          <w:t>138</w:t>
        </w:r>
        <w:r w:rsidR="00675879">
          <w:rPr>
            <w:noProof/>
            <w:webHidden/>
          </w:rPr>
          <w:fldChar w:fldCharType="end"/>
        </w:r>
      </w:hyperlink>
    </w:p>
    <w:p w14:paraId="447D255F" w14:textId="07BB19BA"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34" w:history="1">
        <w:r w:rsidR="00675879" w:rsidRPr="00DC1FFA">
          <w:rPr>
            <w:rStyle w:val="af2"/>
            <w:b/>
            <w:noProof/>
            <w:kern w:val="24"/>
          </w:rPr>
          <w:t>21.4.3. Операции по получению (передаче) нефинансовых активов в рамках централизованного снабжения</w:t>
        </w:r>
        <w:r w:rsidR="00675879">
          <w:rPr>
            <w:noProof/>
            <w:webHidden/>
          </w:rPr>
          <w:tab/>
        </w:r>
        <w:r w:rsidR="00675879">
          <w:rPr>
            <w:noProof/>
            <w:webHidden/>
          </w:rPr>
          <w:fldChar w:fldCharType="begin"/>
        </w:r>
        <w:r w:rsidR="00675879">
          <w:rPr>
            <w:noProof/>
            <w:webHidden/>
          </w:rPr>
          <w:instrText xml:space="preserve"> PAGEREF _Toc167792734 \h </w:instrText>
        </w:r>
        <w:r w:rsidR="00675879">
          <w:rPr>
            <w:noProof/>
            <w:webHidden/>
          </w:rPr>
        </w:r>
        <w:r w:rsidR="00675879">
          <w:rPr>
            <w:noProof/>
            <w:webHidden/>
          </w:rPr>
          <w:fldChar w:fldCharType="separate"/>
        </w:r>
        <w:r w:rsidR="007A0C3D">
          <w:rPr>
            <w:noProof/>
            <w:webHidden/>
          </w:rPr>
          <w:t>138</w:t>
        </w:r>
        <w:r w:rsidR="00675879">
          <w:rPr>
            <w:noProof/>
            <w:webHidden/>
          </w:rPr>
          <w:fldChar w:fldCharType="end"/>
        </w:r>
      </w:hyperlink>
    </w:p>
    <w:p w14:paraId="100F7E5D" w14:textId="58500DA9"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735" w:history="1">
        <w:r w:rsidR="00675879" w:rsidRPr="00DC1FFA">
          <w:rPr>
            <w:rStyle w:val="af2"/>
            <w:b/>
            <w:noProof/>
            <w:kern w:val="24"/>
          </w:rPr>
          <w:t>21.5. Корреспонденция счетов по операциям со счетом бухгалтерского учета 0.304.06 «Расчеты с прочими кредиторами»</w:t>
        </w:r>
        <w:r w:rsidR="00675879">
          <w:rPr>
            <w:noProof/>
            <w:webHidden/>
          </w:rPr>
          <w:tab/>
        </w:r>
        <w:r w:rsidR="00675879">
          <w:rPr>
            <w:noProof/>
            <w:webHidden/>
          </w:rPr>
          <w:fldChar w:fldCharType="begin"/>
        </w:r>
        <w:r w:rsidR="00675879">
          <w:rPr>
            <w:noProof/>
            <w:webHidden/>
          </w:rPr>
          <w:instrText xml:space="preserve"> PAGEREF _Toc167792735 \h </w:instrText>
        </w:r>
        <w:r w:rsidR="00675879">
          <w:rPr>
            <w:noProof/>
            <w:webHidden/>
          </w:rPr>
        </w:r>
        <w:r w:rsidR="00675879">
          <w:rPr>
            <w:noProof/>
            <w:webHidden/>
          </w:rPr>
          <w:fldChar w:fldCharType="separate"/>
        </w:r>
        <w:r w:rsidR="007A0C3D">
          <w:rPr>
            <w:noProof/>
            <w:webHidden/>
          </w:rPr>
          <w:t>139</w:t>
        </w:r>
        <w:r w:rsidR="00675879">
          <w:rPr>
            <w:noProof/>
            <w:webHidden/>
          </w:rPr>
          <w:fldChar w:fldCharType="end"/>
        </w:r>
      </w:hyperlink>
    </w:p>
    <w:p w14:paraId="3D6F68E3" w14:textId="47F567DF"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36" w:history="1">
        <w:r w:rsidR="00675879" w:rsidRPr="00DC1FFA">
          <w:rPr>
            <w:rStyle w:val="af2"/>
            <w:b/>
            <w:noProof/>
            <w:kern w:val="24"/>
          </w:rPr>
          <w:t>21.5.1. Расчеты с прочими кредиторами</w:t>
        </w:r>
        <w:r w:rsidR="00675879">
          <w:rPr>
            <w:noProof/>
            <w:webHidden/>
          </w:rPr>
          <w:tab/>
        </w:r>
        <w:r w:rsidR="00675879">
          <w:rPr>
            <w:noProof/>
            <w:webHidden/>
          </w:rPr>
          <w:fldChar w:fldCharType="begin"/>
        </w:r>
        <w:r w:rsidR="00675879">
          <w:rPr>
            <w:noProof/>
            <w:webHidden/>
          </w:rPr>
          <w:instrText xml:space="preserve"> PAGEREF _Toc167792736 \h </w:instrText>
        </w:r>
        <w:r w:rsidR="00675879">
          <w:rPr>
            <w:noProof/>
            <w:webHidden/>
          </w:rPr>
        </w:r>
        <w:r w:rsidR="00675879">
          <w:rPr>
            <w:noProof/>
            <w:webHidden/>
          </w:rPr>
          <w:fldChar w:fldCharType="separate"/>
        </w:r>
        <w:r w:rsidR="007A0C3D">
          <w:rPr>
            <w:noProof/>
            <w:webHidden/>
          </w:rPr>
          <w:t>139</w:t>
        </w:r>
        <w:r w:rsidR="00675879">
          <w:rPr>
            <w:noProof/>
            <w:webHidden/>
          </w:rPr>
          <w:fldChar w:fldCharType="end"/>
        </w:r>
      </w:hyperlink>
    </w:p>
    <w:p w14:paraId="7617A1A8" w14:textId="5F14ECA2"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37" w:history="1">
        <w:r w:rsidR="00675879" w:rsidRPr="00DC1FFA">
          <w:rPr>
            <w:rStyle w:val="af2"/>
            <w:b/>
            <w:noProof/>
            <w:kern w:val="24"/>
          </w:rPr>
          <w:t>21.5.2. Перевод вложений в ОС, стоимости МЗ с КВФО 5 на КВФО 4</w:t>
        </w:r>
        <w:r w:rsidR="00675879">
          <w:rPr>
            <w:noProof/>
            <w:webHidden/>
          </w:rPr>
          <w:tab/>
        </w:r>
        <w:r w:rsidR="00675879">
          <w:rPr>
            <w:noProof/>
            <w:webHidden/>
          </w:rPr>
          <w:fldChar w:fldCharType="begin"/>
        </w:r>
        <w:r w:rsidR="00675879">
          <w:rPr>
            <w:noProof/>
            <w:webHidden/>
          </w:rPr>
          <w:instrText xml:space="preserve"> PAGEREF _Toc167792737 \h </w:instrText>
        </w:r>
        <w:r w:rsidR="00675879">
          <w:rPr>
            <w:noProof/>
            <w:webHidden/>
          </w:rPr>
        </w:r>
        <w:r w:rsidR="00675879">
          <w:rPr>
            <w:noProof/>
            <w:webHidden/>
          </w:rPr>
          <w:fldChar w:fldCharType="separate"/>
        </w:r>
        <w:r w:rsidR="007A0C3D">
          <w:rPr>
            <w:noProof/>
            <w:webHidden/>
          </w:rPr>
          <w:t>139</w:t>
        </w:r>
        <w:r w:rsidR="00675879">
          <w:rPr>
            <w:noProof/>
            <w:webHidden/>
          </w:rPr>
          <w:fldChar w:fldCharType="end"/>
        </w:r>
      </w:hyperlink>
    </w:p>
    <w:p w14:paraId="03A19808" w14:textId="29CACFEE"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38" w:history="1">
        <w:r w:rsidR="00675879" w:rsidRPr="00DC1FFA">
          <w:rPr>
            <w:rStyle w:val="af2"/>
            <w:b/>
            <w:noProof/>
            <w:kern w:val="24"/>
          </w:rPr>
          <w:t>21.5.3. Перевод вложений в ОС с КВФО 2 на КВФО 4 (при приобретении НФА за счет нескольких источников, при приобретении НФА для целей выполнения государственных работ (оказания государственных услуг) по согласованию с Учредителем)</w:t>
        </w:r>
        <w:r w:rsidR="00675879">
          <w:rPr>
            <w:noProof/>
            <w:webHidden/>
          </w:rPr>
          <w:tab/>
        </w:r>
        <w:r w:rsidR="00675879">
          <w:rPr>
            <w:noProof/>
            <w:webHidden/>
          </w:rPr>
          <w:fldChar w:fldCharType="begin"/>
        </w:r>
        <w:r w:rsidR="00675879">
          <w:rPr>
            <w:noProof/>
            <w:webHidden/>
          </w:rPr>
          <w:instrText xml:space="preserve"> PAGEREF _Toc167792738 \h </w:instrText>
        </w:r>
        <w:r w:rsidR="00675879">
          <w:rPr>
            <w:noProof/>
            <w:webHidden/>
          </w:rPr>
        </w:r>
        <w:r w:rsidR="00675879">
          <w:rPr>
            <w:noProof/>
            <w:webHidden/>
          </w:rPr>
          <w:fldChar w:fldCharType="separate"/>
        </w:r>
        <w:r w:rsidR="007A0C3D">
          <w:rPr>
            <w:noProof/>
            <w:webHidden/>
          </w:rPr>
          <w:t>139</w:t>
        </w:r>
        <w:r w:rsidR="00675879">
          <w:rPr>
            <w:noProof/>
            <w:webHidden/>
          </w:rPr>
          <w:fldChar w:fldCharType="end"/>
        </w:r>
      </w:hyperlink>
    </w:p>
    <w:p w14:paraId="695210E5" w14:textId="2791627D"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39" w:history="1">
        <w:r w:rsidR="00675879" w:rsidRPr="00DC1FFA">
          <w:rPr>
            <w:rStyle w:val="af2"/>
            <w:b/>
            <w:noProof/>
            <w:kern w:val="24"/>
          </w:rPr>
          <w:t>21.5.4. Операции по возмещению за счет целевых субсидий расходов, принятых по иным источникам финансирования</w:t>
        </w:r>
        <w:r w:rsidR="00675879">
          <w:rPr>
            <w:noProof/>
            <w:webHidden/>
          </w:rPr>
          <w:tab/>
        </w:r>
        <w:r w:rsidR="00675879">
          <w:rPr>
            <w:noProof/>
            <w:webHidden/>
          </w:rPr>
          <w:fldChar w:fldCharType="begin"/>
        </w:r>
        <w:r w:rsidR="00675879">
          <w:rPr>
            <w:noProof/>
            <w:webHidden/>
          </w:rPr>
          <w:instrText xml:space="preserve"> PAGEREF _Toc167792739 \h </w:instrText>
        </w:r>
        <w:r w:rsidR="00675879">
          <w:rPr>
            <w:noProof/>
            <w:webHidden/>
          </w:rPr>
        </w:r>
        <w:r w:rsidR="00675879">
          <w:rPr>
            <w:noProof/>
            <w:webHidden/>
          </w:rPr>
          <w:fldChar w:fldCharType="separate"/>
        </w:r>
        <w:r w:rsidR="007A0C3D">
          <w:rPr>
            <w:noProof/>
            <w:webHidden/>
          </w:rPr>
          <w:t>140</w:t>
        </w:r>
        <w:r w:rsidR="00675879">
          <w:rPr>
            <w:noProof/>
            <w:webHidden/>
          </w:rPr>
          <w:fldChar w:fldCharType="end"/>
        </w:r>
      </w:hyperlink>
    </w:p>
    <w:p w14:paraId="0C5EFE8E" w14:textId="26C0C35E"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40" w:history="1">
        <w:r w:rsidR="00675879" w:rsidRPr="00DC1FFA">
          <w:rPr>
            <w:rStyle w:val="af2"/>
            <w:b/>
            <w:noProof/>
            <w:kern w:val="24"/>
          </w:rPr>
          <w:t>21.5.5. Возмещение затрат учреждения за счет средств гранта</w:t>
        </w:r>
        <w:r w:rsidR="00675879">
          <w:rPr>
            <w:noProof/>
            <w:webHidden/>
          </w:rPr>
          <w:tab/>
        </w:r>
        <w:r w:rsidR="00675879">
          <w:rPr>
            <w:noProof/>
            <w:webHidden/>
          </w:rPr>
          <w:fldChar w:fldCharType="begin"/>
        </w:r>
        <w:r w:rsidR="00675879">
          <w:rPr>
            <w:noProof/>
            <w:webHidden/>
          </w:rPr>
          <w:instrText xml:space="preserve"> PAGEREF _Toc167792740 \h </w:instrText>
        </w:r>
        <w:r w:rsidR="00675879">
          <w:rPr>
            <w:noProof/>
            <w:webHidden/>
          </w:rPr>
        </w:r>
        <w:r w:rsidR="00675879">
          <w:rPr>
            <w:noProof/>
            <w:webHidden/>
          </w:rPr>
          <w:fldChar w:fldCharType="separate"/>
        </w:r>
        <w:r w:rsidR="007A0C3D">
          <w:rPr>
            <w:noProof/>
            <w:webHidden/>
          </w:rPr>
          <w:t>140</w:t>
        </w:r>
        <w:r w:rsidR="00675879">
          <w:rPr>
            <w:noProof/>
            <w:webHidden/>
          </w:rPr>
          <w:fldChar w:fldCharType="end"/>
        </w:r>
      </w:hyperlink>
    </w:p>
    <w:p w14:paraId="33584D80" w14:textId="2C589A02"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41" w:history="1">
        <w:r w:rsidR="00675879" w:rsidRPr="00DC1FFA">
          <w:rPr>
            <w:rStyle w:val="af2"/>
            <w:b/>
            <w:noProof/>
            <w:kern w:val="24"/>
          </w:rPr>
          <w:t>21.5.6. Отражение операций от реализации товаров, работ, услуг на основании посреднических договоров</w:t>
        </w:r>
        <w:r w:rsidR="00675879" w:rsidRPr="00DC1FFA">
          <w:rPr>
            <w:rStyle w:val="af2"/>
            <w:noProof/>
          </w:rPr>
          <w:t xml:space="preserve"> </w:t>
        </w:r>
        <w:r w:rsidR="00675879" w:rsidRPr="00DC1FFA">
          <w:rPr>
            <w:rStyle w:val="af2"/>
            <w:b/>
            <w:noProof/>
            <w:kern w:val="24"/>
          </w:rPr>
          <w:t>со стороны Агента, Поверенного, Комиссионера</w:t>
        </w:r>
        <w:r w:rsidR="00675879">
          <w:rPr>
            <w:noProof/>
            <w:webHidden/>
          </w:rPr>
          <w:tab/>
        </w:r>
        <w:r w:rsidR="00675879">
          <w:rPr>
            <w:noProof/>
            <w:webHidden/>
          </w:rPr>
          <w:fldChar w:fldCharType="begin"/>
        </w:r>
        <w:r w:rsidR="00675879">
          <w:rPr>
            <w:noProof/>
            <w:webHidden/>
          </w:rPr>
          <w:instrText xml:space="preserve"> PAGEREF _Toc167792741 \h </w:instrText>
        </w:r>
        <w:r w:rsidR="00675879">
          <w:rPr>
            <w:noProof/>
            <w:webHidden/>
          </w:rPr>
        </w:r>
        <w:r w:rsidR="00675879">
          <w:rPr>
            <w:noProof/>
            <w:webHidden/>
          </w:rPr>
          <w:fldChar w:fldCharType="separate"/>
        </w:r>
        <w:r w:rsidR="007A0C3D">
          <w:rPr>
            <w:noProof/>
            <w:webHidden/>
          </w:rPr>
          <w:t>141</w:t>
        </w:r>
        <w:r w:rsidR="00675879">
          <w:rPr>
            <w:noProof/>
            <w:webHidden/>
          </w:rPr>
          <w:fldChar w:fldCharType="end"/>
        </w:r>
      </w:hyperlink>
    </w:p>
    <w:p w14:paraId="5DA1FF04" w14:textId="01B0FCCB" w:rsidR="00675879" w:rsidRDefault="00E218E6">
      <w:pPr>
        <w:pStyle w:val="12"/>
        <w:tabs>
          <w:tab w:val="right" w:leader="dot" w:pos="10479"/>
        </w:tabs>
        <w:rPr>
          <w:rFonts w:asciiTheme="minorHAnsi" w:eastAsiaTheme="minorEastAsia" w:hAnsiTheme="minorHAnsi" w:cstheme="minorBidi"/>
          <w:b w:val="0"/>
          <w:bCs w:val="0"/>
          <w:caps w:val="0"/>
          <w:noProof/>
          <w:sz w:val="22"/>
          <w:szCs w:val="22"/>
        </w:rPr>
      </w:pPr>
      <w:hyperlink w:anchor="_Toc167792742" w:history="1">
        <w:r w:rsidR="00675879" w:rsidRPr="00DC1FFA">
          <w:rPr>
            <w:rStyle w:val="af2"/>
            <w:noProof/>
            <w:kern w:val="24"/>
          </w:rPr>
          <w:t>22. Корреспонденция счетов по операциям со счетом бухгалтерского учета 0.401.00 «Финансовый результат экономического субъекта»</w:t>
        </w:r>
        <w:r w:rsidR="00675879">
          <w:rPr>
            <w:noProof/>
            <w:webHidden/>
          </w:rPr>
          <w:tab/>
        </w:r>
        <w:r w:rsidR="00675879">
          <w:rPr>
            <w:noProof/>
            <w:webHidden/>
          </w:rPr>
          <w:fldChar w:fldCharType="begin"/>
        </w:r>
        <w:r w:rsidR="00675879">
          <w:rPr>
            <w:noProof/>
            <w:webHidden/>
          </w:rPr>
          <w:instrText xml:space="preserve"> PAGEREF _Toc167792742 \h </w:instrText>
        </w:r>
        <w:r w:rsidR="00675879">
          <w:rPr>
            <w:noProof/>
            <w:webHidden/>
          </w:rPr>
        </w:r>
        <w:r w:rsidR="00675879">
          <w:rPr>
            <w:noProof/>
            <w:webHidden/>
          </w:rPr>
          <w:fldChar w:fldCharType="separate"/>
        </w:r>
        <w:r w:rsidR="007A0C3D">
          <w:rPr>
            <w:noProof/>
            <w:webHidden/>
          </w:rPr>
          <w:t>142</w:t>
        </w:r>
        <w:r w:rsidR="00675879">
          <w:rPr>
            <w:noProof/>
            <w:webHidden/>
          </w:rPr>
          <w:fldChar w:fldCharType="end"/>
        </w:r>
      </w:hyperlink>
    </w:p>
    <w:p w14:paraId="2AC11C4A" w14:textId="6407C81C"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743" w:history="1">
        <w:r w:rsidR="00675879" w:rsidRPr="00DC1FFA">
          <w:rPr>
            <w:rStyle w:val="af2"/>
            <w:b/>
            <w:noProof/>
            <w:kern w:val="24"/>
          </w:rPr>
          <w:t>22.1. Корреспонденция счетов по операциям со счетом бухгалтерского учета 0.401.10 «Доходы текущего финансового года»</w:t>
        </w:r>
        <w:r w:rsidR="00675879">
          <w:rPr>
            <w:noProof/>
            <w:webHidden/>
          </w:rPr>
          <w:tab/>
        </w:r>
        <w:r w:rsidR="00675879">
          <w:rPr>
            <w:noProof/>
            <w:webHidden/>
          </w:rPr>
          <w:fldChar w:fldCharType="begin"/>
        </w:r>
        <w:r w:rsidR="00675879">
          <w:rPr>
            <w:noProof/>
            <w:webHidden/>
          </w:rPr>
          <w:instrText xml:space="preserve"> PAGEREF _Toc167792743 \h </w:instrText>
        </w:r>
        <w:r w:rsidR="00675879">
          <w:rPr>
            <w:noProof/>
            <w:webHidden/>
          </w:rPr>
        </w:r>
        <w:r w:rsidR="00675879">
          <w:rPr>
            <w:noProof/>
            <w:webHidden/>
          </w:rPr>
          <w:fldChar w:fldCharType="separate"/>
        </w:r>
        <w:r w:rsidR="007A0C3D">
          <w:rPr>
            <w:noProof/>
            <w:webHidden/>
          </w:rPr>
          <w:t>142</w:t>
        </w:r>
        <w:r w:rsidR="00675879">
          <w:rPr>
            <w:noProof/>
            <w:webHidden/>
          </w:rPr>
          <w:fldChar w:fldCharType="end"/>
        </w:r>
      </w:hyperlink>
    </w:p>
    <w:p w14:paraId="4D670292" w14:textId="7C234238"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44" w:history="1">
        <w:r w:rsidR="00675879" w:rsidRPr="00DC1FFA">
          <w:rPr>
            <w:rStyle w:val="af2"/>
            <w:b/>
            <w:noProof/>
            <w:kern w:val="24"/>
          </w:rPr>
          <w:t>22.1.1. Операции с доходами в виде субсидии на выполнение государственного задания</w:t>
        </w:r>
        <w:r w:rsidR="00675879">
          <w:rPr>
            <w:noProof/>
            <w:webHidden/>
          </w:rPr>
          <w:tab/>
        </w:r>
        <w:r w:rsidR="00675879">
          <w:rPr>
            <w:noProof/>
            <w:webHidden/>
          </w:rPr>
          <w:fldChar w:fldCharType="begin"/>
        </w:r>
        <w:r w:rsidR="00675879">
          <w:rPr>
            <w:noProof/>
            <w:webHidden/>
          </w:rPr>
          <w:instrText xml:space="preserve"> PAGEREF _Toc167792744 \h </w:instrText>
        </w:r>
        <w:r w:rsidR="00675879">
          <w:rPr>
            <w:noProof/>
            <w:webHidden/>
          </w:rPr>
        </w:r>
        <w:r w:rsidR="00675879">
          <w:rPr>
            <w:noProof/>
            <w:webHidden/>
          </w:rPr>
          <w:fldChar w:fldCharType="separate"/>
        </w:r>
        <w:r w:rsidR="007A0C3D">
          <w:rPr>
            <w:noProof/>
            <w:webHidden/>
          </w:rPr>
          <w:t>142</w:t>
        </w:r>
        <w:r w:rsidR="00675879">
          <w:rPr>
            <w:noProof/>
            <w:webHidden/>
          </w:rPr>
          <w:fldChar w:fldCharType="end"/>
        </w:r>
      </w:hyperlink>
    </w:p>
    <w:p w14:paraId="03DA8405" w14:textId="5C057428"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45" w:history="1">
        <w:r w:rsidR="00675879" w:rsidRPr="00DC1FFA">
          <w:rPr>
            <w:rStyle w:val="af2"/>
            <w:b/>
            <w:noProof/>
            <w:kern w:val="24"/>
          </w:rPr>
          <w:t>22.1.2. Операции с доходами, полученными в виде субсидии на иные цели</w:t>
        </w:r>
        <w:r w:rsidR="00675879">
          <w:rPr>
            <w:noProof/>
            <w:webHidden/>
          </w:rPr>
          <w:tab/>
        </w:r>
        <w:r w:rsidR="00675879">
          <w:rPr>
            <w:noProof/>
            <w:webHidden/>
          </w:rPr>
          <w:fldChar w:fldCharType="begin"/>
        </w:r>
        <w:r w:rsidR="00675879">
          <w:rPr>
            <w:noProof/>
            <w:webHidden/>
          </w:rPr>
          <w:instrText xml:space="preserve"> PAGEREF _Toc167792745 \h </w:instrText>
        </w:r>
        <w:r w:rsidR="00675879">
          <w:rPr>
            <w:noProof/>
            <w:webHidden/>
          </w:rPr>
        </w:r>
        <w:r w:rsidR="00675879">
          <w:rPr>
            <w:noProof/>
            <w:webHidden/>
          </w:rPr>
          <w:fldChar w:fldCharType="separate"/>
        </w:r>
        <w:r w:rsidR="007A0C3D">
          <w:rPr>
            <w:noProof/>
            <w:webHidden/>
          </w:rPr>
          <w:t>143</w:t>
        </w:r>
        <w:r w:rsidR="00675879">
          <w:rPr>
            <w:noProof/>
            <w:webHidden/>
          </w:rPr>
          <w:fldChar w:fldCharType="end"/>
        </w:r>
      </w:hyperlink>
    </w:p>
    <w:p w14:paraId="71075349" w14:textId="1295FBAA"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46" w:history="1">
        <w:r w:rsidR="00675879" w:rsidRPr="00DC1FFA">
          <w:rPr>
            <w:rStyle w:val="af2"/>
            <w:b/>
            <w:noProof/>
            <w:kern w:val="24"/>
          </w:rPr>
          <w:t>22.1.3. Операции с доходами в виде денежных пожертвований</w:t>
        </w:r>
        <w:r w:rsidR="00675879">
          <w:rPr>
            <w:noProof/>
            <w:webHidden/>
          </w:rPr>
          <w:tab/>
        </w:r>
        <w:r w:rsidR="00675879">
          <w:rPr>
            <w:noProof/>
            <w:webHidden/>
          </w:rPr>
          <w:fldChar w:fldCharType="begin"/>
        </w:r>
        <w:r w:rsidR="00675879">
          <w:rPr>
            <w:noProof/>
            <w:webHidden/>
          </w:rPr>
          <w:instrText xml:space="preserve"> PAGEREF _Toc167792746 \h </w:instrText>
        </w:r>
        <w:r w:rsidR="00675879">
          <w:rPr>
            <w:noProof/>
            <w:webHidden/>
          </w:rPr>
        </w:r>
        <w:r w:rsidR="00675879">
          <w:rPr>
            <w:noProof/>
            <w:webHidden/>
          </w:rPr>
          <w:fldChar w:fldCharType="separate"/>
        </w:r>
        <w:r w:rsidR="007A0C3D">
          <w:rPr>
            <w:noProof/>
            <w:webHidden/>
          </w:rPr>
          <w:t>143</w:t>
        </w:r>
        <w:r w:rsidR="00675879">
          <w:rPr>
            <w:noProof/>
            <w:webHidden/>
          </w:rPr>
          <w:fldChar w:fldCharType="end"/>
        </w:r>
      </w:hyperlink>
    </w:p>
    <w:p w14:paraId="4112FC73" w14:textId="3D5C514F"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47" w:history="1">
        <w:r w:rsidR="00675879" w:rsidRPr="00DC1FFA">
          <w:rPr>
            <w:rStyle w:val="af2"/>
            <w:b/>
            <w:noProof/>
            <w:kern w:val="24"/>
          </w:rPr>
          <w:t>22.1.4. Операции с доходами, полученными от операций с активами</w:t>
        </w:r>
        <w:r w:rsidR="00675879">
          <w:rPr>
            <w:noProof/>
            <w:webHidden/>
          </w:rPr>
          <w:tab/>
        </w:r>
        <w:r w:rsidR="00675879">
          <w:rPr>
            <w:noProof/>
            <w:webHidden/>
          </w:rPr>
          <w:fldChar w:fldCharType="begin"/>
        </w:r>
        <w:r w:rsidR="00675879">
          <w:rPr>
            <w:noProof/>
            <w:webHidden/>
          </w:rPr>
          <w:instrText xml:space="preserve"> PAGEREF _Toc167792747 \h </w:instrText>
        </w:r>
        <w:r w:rsidR="00675879">
          <w:rPr>
            <w:noProof/>
            <w:webHidden/>
          </w:rPr>
        </w:r>
        <w:r w:rsidR="00675879">
          <w:rPr>
            <w:noProof/>
            <w:webHidden/>
          </w:rPr>
          <w:fldChar w:fldCharType="separate"/>
        </w:r>
        <w:r w:rsidR="007A0C3D">
          <w:rPr>
            <w:noProof/>
            <w:webHidden/>
          </w:rPr>
          <w:t>144</w:t>
        </w:r>
        <w:r w:rsidR="00675879">
          <w:rPr>
            <w:noProof/>
            <w:webHidden/>
          </w:rPr>
          <w:fldChar w:fldCharType="end"/>
        </w:r>
      </w:hyperlink>
    </w:p>
    <w:p w14:paraId="106B9508" w14:textId="61540ADF"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48" w:history="1">
        <w:r w:rsidR="00675879" w:rsidRPr="00DC1FFA">
          <w:rPr>
            <w:rStyle w:val="af2"/>
            <w:b/>
            <w:noProof/>
            <w:kern w:val="24"/>
          </w:rPr>
          <w:t>22.1.5. Принятие к учету нефинансовых активов, поступивших по централизованному снабжению</w:t>
        </w:r>
        <w:r w:rsidR="00675879">
          <w:rPr>
            <w:noProof/>
            <w:webHidden/>
          </w:rPr>
          <w:tab/>
        </w:r>
        <w:r w:rsidR="00675879">
          <w:rPr>
            <w:noProof/>
            <w:webHidden/>
          </w:rPr>
          <w:fldChar w:fldCharType="begin"/>
        </w:r>
        <w:r w:rsidR="00675879">
          <w:rPr>
            <w:noProof/>
            <w:webHidden/>
          </w:rPr>
          <w:instrText xml:space="preserve"> PAGEREF _Toc167792748 \h </w:instrText>
        </w:r>
        <w:r w:rsidR="00675879">
          <w:rPr>
            <w:noProof/>
            <w:webHidden/>
          </w:rPr>
        </w:r>
        <w:r w:rsidR="00675879">
          <w:rPr>
            <w:noProof/>
            <w:webHidden/>
          </w:rPr>
          <w:fldChar w:fldCharType="separate"/>
        </w:r>
        <w:r w:rsidR="007A0C3D">
          <w:rPr>
            <w:noProof/>
            <w:webHidden/>
          </w:rPr>
          <w:t>146</w:t>
        </w:r>
        <w:r w:rsidR="00675879">
          <w:rPr>
            <w:noProof/>
            <w:webHidden/>
          </w:rPr>
          <w:fldChar w:fldCharType="end"/>
        </w:r>
      </w:hyperlink>
    </w:p>
    <w:p w14:paraId="0A4111CD" w14:textId="49829C0D"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49" w:history="1">
        <w:r w:rsidR="00675879" w:rsidRPr="00DC1FFA">
          <w:rPr>
            <w:rStyle w:val="af2"/>
            <w:b/>
            <w:noProof/>
            <w:kern w:val="24"/>
          </w:rPr>
          <w:t>22.1.6. Операции по учету доходов по ущербу и иным доходам</w:t>
        </w:r>
        <w:r w:rsidR="00675879">
          <w:rPr>
            <w:noProof/>
            <w:webHidden/>
          </w:rPr>
          <w:tab/>
        </w:r>
        <w:r w:rsidR="00675879">
          <w:rPr>
            <w:noProof/>
            <w:webHidden/>
          </w:rPr>
          <w:fldChar w:fldCharType="begin"/>
        </w:r>
        <w:r w:rsidR="00675879">
          <w:rPr>
            <w:noProof/>
            <w:webHidden/>
          </w:rPr>
          <w:instrText xml:space="preserve"> PAGEREF _Toc167792749 \h </w:instrText>
        </w:r>
        <w:r w:rsidR="00675879">
          <w:rPr>
            <w:noProof/>
            <w:webHidden/>
          </w:rPr>
        </w:r>
        <w:r w:rsidR="00675879">
          <w:rPr>
            <w:noProof/>
            <w:webHidden/>
          </w:rPr>
          <w:fldChar w:fldCharType="separate"/>
        </w:r>
        <w:r w:rsidR="007A0C3D">
          <w:rPr>
            <w:noProof/>
            <w:webHidden/>
          </w:rPr>
          <w:t>147</w:t>
        </w:r>
        <w:r w:rsidR="00675879">
          <w:rPr>
            <w:noProof/>
            <w:webHidden/>
          </w:rPr>
          <w:fldChar w:fldCharType="end"/>
        </w:r>
      </w:hyperlink>
    </w:p>
    <w:p w14:paraId="7D549A4B" w14:textId="2B187743"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50" w:history="1">
        <w:r w:rsidR="00675879" w:rsidRPr="00DC1FFA">
          <w:rPr>
            <w:rStyle w:val="af2"/>
            <w:b/>
            <w:noProof/>
            <w:kern w:val="24"/>
          </w:rPr>
          <w:t>22.1.7. Выбытие с балансового учета задолженности по доходам, признанной нереальной к взысканию</w:t>
        </w:r>
        <w:r w:rsidR="00675879">
          <w:rPr>
            <w:noProof/>
            <w:webHidden/>
          </w:rPr>
          <w:tab/>
        </w:r>
        <w:r w:rsidR="00675879">
          <w:rPr>
            <w:noProof/>
            <w:webHidden/>
          </w:rPr>
          <w:fldChar w:fldCharType="begin"/>
        </w:r>
        <w:r w:rsidR="00675879">
          <w:rPr>
            <w:noProof/>
            <w:webHidden/>
          </w:rPr>
          <w:instrText xml:space="preserve"> PAGEREF _Toc167792750 \h </w:instrText>
        </w:r>
        <w:r w:rsidR="00675879">
          <w:rPr>
            <w:noProof/>
            <w:webHidden/>
          </w:rPr>
        </w:r>
        <w:r w:rsidR="00675879">
          <w:rPr>
            <w:noProof/>
            <w:webHidden/>
          </w:rPr>
          <w:fldChar w:fldCharType="separate"/>
        </w:r>
        <w:r w:rsidR="007A0C3D">
          <w:rPr>
            <w:noProof/>
            <w:webHidden/>
          </w:rPr>
          <w:t>149</w:t>
        </w:r>
        <w:r w:rsidR="00675879">
          <w:rPr>
            <w:noProof/>
            <w:webHidden/>
          </w:rPr>
          <w:fldChar w:fldCharType="end"/>
        </w:r>
      </w:hyperlink>
    </w:p>
    <w:p w14:paraId="31B0319F" w14:textId="03DD60F6"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51" w:history="1">
        <w:r w:rsidR="00675879" w:rsidRPr="00DC1FFA">
          <w:rPr>
            <w:rStyle w:val="af2"/>
            <w:b/>
            <w:noProof/>
            <w:kern w:val="24"/>
          </w:rPr>
          <w:t>22.1.8. Операции с доходами, полученными от приносящей доход деятельности</w:t>
        </w:r>
        <w:r w:rsidR="00675879">
          <w:rPr>
            <w:noProof/>
            <w:webHidden/>
          </w:rPr>
          <w:tab/>
        </w:r>
        <w:r w:rsidR="00675879">
          <w:rPr>
            <w:noProof/>
            <w:webHidden/>
          </w:rPr>
          <w:fldChar w:fldCharType="begin"/>
        </w:r>
        <w:r w:rsidR="00675879">
          <w:rPr>
            <w:noProof/>
            <w:webHidden/>
          </w:rPr>
          <w:instrText xml:space="preserve"> PAGEREF _Toc167792751 \h </w:instrText>
        </w:r>
        <w:r w:rsidR="00675879">
          <w:rPr>
            <w:noProof/>
            <w:webHidden/>
          </w:rPr>
        </w:r>
        <w:r w:rsidR="00675879">
          <w:rPr>
            <w:noProof/>
            <w:webHidden/>
          </w:rPr>
          <w:fldChar w:fldCharType="separate"/>
        </w:r>
        <w:r w:rsidR="007A0C3D">
          <w:rPr>
            <w:noProof/>
            <w:webHidden/>
          </w:rPr>
          <w:t>150</w:t>
        </w:r>
        <w:r w:rsidR="00675879">
          <w:rPr>
            <w:noProof/>
            <w:webHidden/>
          </w:rPr>
          <w:fldChar w:fldCharType="end"/>
        </w:r>
      </w:hyperlink>
    </w:p>
    <w:p w14:paraId="4F6C7CB3" w14:textId="6F6FE973"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52" w:history="1">
        <w:r w:rsidR="00675879" w:rsidRPr="00DC1FFA">
          <w:rPr>
            <w:rStyle w:val="af2"/>
            <w:b/>
            <w:noProof/>
            <w:kern w:val="24"/>
          </w:rPr>
          <w:t>22.1.9. Операции с доходами от собственности</w:t>
        </w:r>
        <w:r w:rsidR="00675879">
          <w:rPr>
            <w:noProof/>
            <w:webHidden/>
          </w:rPr>
          <w:tab/>
        </w:r>
        <w:r w:rsidR="00675879">
          <w:rPr>
            <w:noProof/>
            <w:webHidden/>
          </w:rPr>
          <w:fldChar w:fldCharType="begin"/>
        </w:r>
        <w:r w:rsidR="00675879">
          <w:rPr>
            <w:noProof/>
            <w:webHidden/>
          </w:rPr>
          <w:instrText xml:space="preserve"> PAGEREF _Toc167792752 \h </w:instrText>
        </w:r>
        <w:r w:rsidR="00675879">
          <w:rPr>
            <w:noProof/>
            <w:webHidden/>
          </w:rPr>
        </w:r>
        <w:r w:rsidR="00675879">
          <w:rPr>
            <w:noProof/>
            <w:webHidden/>
          </w:rPr>
          <w:fldChar w:fldCharType="separate"/>
        </w:r>
        <w:r w:rsidR="007A0C3D">
          <w:rPr>
            <w:noProof/>
            <w:webHidden/>
          </w:rPr>
          <w:t>150</w:t>
        </w:r>
        <w:r w:rsidR="00675879">
          <w:rPr>
            <w:noProof/>
            <w:webHidden/>
          </w:rPr>
          <w:fldChar w:fldCharType="end"/>
        </w:r>
      </w:hyperlink>
    </w:p>
    <w:p w14:paraId="0FF8B400" w14:textId="653AA14B"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53" w:history="1">
        <w:r w:rsidR="00675879" w:rsidRPr="00DC1FFA">
          <w:rPr>
            <w:rStyle w:val="af2"/>
            <w:b/>
            <w:noProof/>
            <w:kern w:val="24"/>
          </w:rPr>
          <w:t>22.1.10. Начисление налога на добавленную стоимость и налога на прибыль</w:t>
        </w:r>
        <w:r w:rsidR="00675879">
          <w:rPr>
            <w:noProof/>
            <w:webHidden/>
          </w:rPr>
          <w:tab/>
        </w:r>
        <w:r w:rsidR="00675879">
          <w:rPr>
            <w:noProof/>
            <w:webHidden/>
          </w:rPr>
          <w:fldChar w:fldCharType="begin"/>
        </w:r>
        <w:r w:rsidR="00675879">
          <w:rPr>
            <w:noProof/>
            <w:webHidden/>
          </w:rPr>
          <w:instrText xml:space="preserve"> PAGEREF _Toc167792753 \h </w:instrText>
        </w:r>
        <w:r w:rsidR="00675879">
          <w:rPr>
            <w:noProof/>
            <w:webHidden/>
          </w:rPr>
        </w:r>
        <w:r w:rsidR="00675879">
          <w:rPr>
            <w:noProof/>
            <w:webHidden/>
          </w:rPr>
          <w:fldChar w:fldCharType="separate"/>
        </w:r>
        <w:r w:rsidR="007A0C3D">
          <w:rPr>
            <w:noProof/>
            <w:webHidden/>
          </w:rPr>
          <w:t>150</w:t>
        </w:r>
        <w:r w:rsidR="00675879">
          <w:rPr>
            <w:noProof/>
            <w:webHidden/>
          </w:rPr>
          <w:fldChar w:fldCharType="end"/>
        </w:r>
      </w:hyperlink>
    </w:p>
    <w:p w14:paraId="531E16BA" w14:textId="6B8FA599"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54" w:history="1">
        <w:r w:rsidR="00675879" w:rsidRPr="00DC1FFA">
          <w:rPr>
            <w:rStyle w:val="af2"/>
            <w:b/>
            <w:noProof/>
            <w:kern w:val="24"/>
          </w:rPr>
          <w:t>22.1.11. Операции с доходами при расчетах с населением, пользователями нежилых помещений по жилищно-коммунальным услугам</w:t>
        </w:r>
        <w:r w:rsidR="00675879">
          <w:rPr>
            <w:noProof/>
            <w:webHidden/>
          </w:rPr>
          <w:tab/>
        </w:r>
        <w:r w:rsidR="00675879">
          <w:rPr>
            <w:noProof/>
            <w:webHidden/>
          </w:rPr>
          <w:fldChar w:fldCharType="begin"/>
        </w:r>
        <w:r w:rsidR="00675879">
          <w:rPr>
            <w:noProof/>
            <w:webHidden/>
          </w:rPr>
          <w:instrText xml:space="preserve"> PAGEREF _Toc167792754 \h </w:instrText>
        </w:r>
        <w:r w:rsidR="00675879">
          <w:rPr>
            <w:noProof/>
            <w:webHidden/>
          </w:rPr>
        </w:r>
        <w:r w:rsidR="00675879">
          <w:rPr>
            <w:noProof/>
            <w:webHidden/>
          </w:rPr>
          <w:fldChar w:fldCharType="separate"/>
        </w:r>
        <w:r w:rsidR="007A0C3D">
          <w:rPr>
            <w:noProof/>
            <w:webHidden/>
          </w:rPr>
          <w:t>151</w:t>
        </w:r>
        <w:r w:rsidR="00675879">
          <w:rPr>
            <w:noProof/>
            <w:webHidden/>
          </w:rPr>
          <w:fldChar w:fldCharType="end"/>
        </w:r>
      </w:hyperlink>
    </w:p>
    <w:p w14:paraId="445AB649" w14:textId="66254C2E"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55" w:history="1">
        <w:r w:rsidR="00675879" w:rsidRPr="00DC1FFA">
          <w:rPr>
            <w:rStyle w:val="af2"/>
            <w:b/>
            <w:noProof/>
            <w:kern w:val="24"/>
          </w:rPr>
          <w:t>22.1.12. Операции по доходам в рамках договора на выполнение работ по капитальному ремонту общего имущества в МКД, заключенного с Фондом капитального ремонта многоквартирных домов города Москвы</w:t>
        </w:r>
        <w:r w:rsidR="00675879">
          <w:rPr>
            <w:noProof/>
            <w:webHidden/>
          </w:rPr>
          <w:tab/>
        </w:r>
        <w:r w:rsidR="00675879">
          <w:rPr>
            <w:noProof/>
            <w:webHidden/>
          </w:rPr>
          <w:fldChar w:fldCharType="begin"/>
        </w:r>
        <w:r w:rsidR="00675879">
          <w:rPr>
            <w:noProof/>
            <w:webHidden/>
          </w:rPr>
          <w:instrText xml:space="preserve"> PAGEREF _Toc167792755 \h </w:instrText>
        </w:r>
        <w:r w:rsidR="00675879">
          <w:rPr>
            <w:noProof/>
            <w:webHidden/>
          </w:rPr>
        </w:r>
        <w:r w:rsidR="00675879">
          <w:rPr>
            <w:noProof/>
            <w:webHidden/>
          </w:rPr>
          <w:fldChar w:fldCharType="separate"/>
        </w:r>
        <w:r w:rsidR="007A0C3D">
          <w:rPr>
            <w:noProof/>
            <w:webHidden/>
          </w:rPr>
          <w:t>152</w:t>
        </w:r>
        <w:r w:rsidR="00675879">
          <w:rPr>
            <w:noProof/>
            <w:webHidden/>
          </w:rPr>
          <w:fldChar w:fldCharType="end"/>
        </w:r>
      </w:hyperlink>
    </w:p>
    <w:p w14:paraId="670FEAC1" w14:textId="5056CB50"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56" w:history="1">
        <w:r w:rsidR="00675879" w:rsidRPr="00DC1FFA">
          <w:rPr>
            <w:rStyle w:val="af2"/>
            <w:b/>
            <w:noProof/>
            <w:kern w:val="24"/>
          </w:rPr>
          <w:t>22.1.13. Операции по договорам строительного подряда</w:t>
        </w:r>
        <w:r w:rsidR="00675879">
          <w:rPr>
            <w:noProof/>
            <w:webHidden/>
          </w:rPr>
          <w:tab/>
        </w:r>
        <w:r w:rsidR="00675879">
          <w:rPr>
            <w:noProof/>
            <w:webHidden/>
          </w:rPr>
          <w:fldChar w:fldCharType="begin"/>
        </w:r>
        <w:r w:rsidR="00675879">
          <w:rPr>
            <w:noProof/>
            <w:webHidden/>
          </w:rPr>
          <w:instrText xml:space="preserve"> PAGEREF _Toc167792756 \h </w:instrText>
        </w:r>
        <w:r w:rsidR="00675879">
          <w:rPr>
            <w:noProof/>
            <w:webHidden/>
          </w:rPr>
        </w:r>
        <w:r w:rsidR="00675879">
          <w:rPr>
            <w:noProof/>
            <w:webHidden/>
          </w:rPr>
          <w:fldChar w:fldCharType="separate"/>
        </w:r>
        <w:r w:rsidR="007A0C3D">
          <w:rPr>
            <w:noProof/>
            <w:webHidden/>
          </w:rPr>
          <w:t>152</w:t>
        </w:r>
        <w:r w:rsidR="00675879">
          <w:rPr>
            <w:noProof/>
            <w:webHidden/>
          </w:rPr>
          <w:fldChar w:fldCharType="end"/>
        </w:r>
      </w:hyperlink>
    </w:p>
    <w:p w14:paraId="68ADDEF4" w14:textId="4361A989"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57" w:history="1">
        <w:r w:rsidR="00675879" w:rsidRPr="00DC1FFA">
          <w:rPr>
            <w:rStyle w:val="af2"/>
            <w:b/>
            <w:noProof/>
            <w:kern w:val="24"/>
          </w:rPr>
          <w:t>22.1.14. Безвозмездное получение активов</w:t>
        </w:r>
        <w:r w:rsidR="00675879">
          <w:rPr>
            <w:noProof/>
            <w:webHidden/>
          </w:rPr>
          <w:tab/>
        </w:r>
        <w:r w:rsidR="00675879">
          <w:rPr>
            <w:noProof/>
            <w:webHidden/>
          </w:rPr>
          <w:fldChar w:fldCharType="begin"/>
        </w:r>
        <w:r w:rsidR="00675879">
          <w:rPr>
            <w:noProof/>
            <w:webHidden/>
          </w:rPr>
          <w:instrText xml:space="preserve"> PAGEREF _Toc167792757 \h </w:instrText>
        </w:r>
        <w:r w:rsidR="00675879">
          <w:rPr>
            <w:noProof/>
            <w:webHidden/>
          </w:rPr>
        </w:r>
        <w:r w:rsidR="00675879">
          <w:rPr>
            <w:noProof/>
            <w:webHidden/>
          </w:rPr>
          <w:fldChar w:fldCharType="separate"/>
        </w:r>
        <w:r w:rsidR="007A0C3D">
          <w:rPr>
            <w:noProof/>
            <w:webHidden/>
          </w:rPr>
          <w:t>153</w:t>
        </w:r>
        <w:r w:rsidR="00675879">
          <w:rPr>
            <w:noProof/>
            <w:webHidden/>
          </w:rPr>
          <w:fldChar w:fldCharType="end"/>
        </w:r>
      </w:hyperlink>
    </w:p>
    <w:p w14:paraId="714F259B" w14:textId="00823E5A"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58" w:history="1">
        <w:r w:rsidR="00675879" w:rsidRPr="00DC1FFA">
          <w:rPr>
            <w:rStyle w:val="af2"/>
            <w:b/>
            <w:noProof/>
            <w:kern w:val="24"/>
          </w:rPr>
          <w:t>22.1.15. Операции по учету средств обязательного медицинского страхования и по родовым сертификатам</w:t>
        </w:r>
        <w:r w:rsidR="00675879">
          <w:rPr>
            <w:noProof/>
            <w:webHidden/>
          </w:rPr>
          <w:tab/>
        </w:r>
        <w:r w:rsidR="00675879">
          <w:rPr>
            <w:noProof/>
            <w:webHidden/>
          </w:rPr>
          <w:fldChar w:fldCharType="begin"/>
        </w:r>
        <w:r w:rsidR="00675879">
          <w:rPr>
            <w:noProof/>
            <w:webHidden/>
          </w:rPr>
          <w:instrText xml:space="preserve"> PAGEREF _Toc167792758 \h </w:instrText>
        </w:r>
        <w:r w:rsidR="00675879">
          <w:rPr>
            <w:noProof/>
            <w:webHidden/>
          </w:rPr>
        </w:r>
        <w:r w:rsidR="00675879">
          <w:rPr>
            <w:noProof/>
            <w:webHidden/>
          </w:rPr>
          <w:fldChar w:fldCharType="separate"/>
        </w:r>
        <w:r w:rsidR="007A0C3D">
          <w:rPr>
            <w:noProof/>
            <w:webHidden/>
          </w:rPr>
          <w:t>154</w:t>
        </w:r>
        <w:r w:rsidR="00675879">
          <w:rPr>
            <w:noProof/>
            <w:webHidden/>
          </w:rPr>
          <w:fldChar w:fldCharType="end"/>
        </w:r>
      </w:hyperlink>
    </w:p>
    <w:p w14:paraId="0462ABE4" w14:textId="263B4D9C"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59" w:history="1">
        <w:r w:rsidR="00675879" w:rsidRPr="00DC1FFA">
          <w:rPr>
            <w:rStyle w:val="af2"/>
            <w:b/>
            <w:noProof/>
            <w:kern w:val="24"/>
          </w:rPr>
          <w:t>22.1.16. Операции с доходами в виде участия в уставный капитал</w:t>
        </w:r>
        <w:r w:rsidR="00675879">
          <w:rPr>
            <w:noProof/>
            <w:webHidden/>
          </w:rPr>
          <w:tab/>
        </w:r>
        <w:r w:rsidR="00675879">
          <w:rPr>
            <w:noProof/>
            <w:webHidden/>
          </w:rPr>
          <w:fldChar w:fldCharType="begin"/>
        </w:r>
        <w:r w:rsidR="00675879">
          <w:rPr>
            <w:noProof/>
            <w:webHidden/>
          </w:rPr>
          <w:instrText xml:space="preserve"> PAGEREF _Toc167792759 \h </w:instrText>
        </w:r>
        <w:r w:rsidR="00675879">
          <w:rPr>
            <w:noProof/>
            <w:webHidden/>
          </w:rPr>
        </w:r>
        <w:r w:rsidR="00675879">
          <w:rPr>
            <w:noProof/>
            <w:webHidden/>
          </w:rPr>
          <w:fldChar w:fldCharType="separate"/>
        </w:r>
        <w:r w:rsidR="007A0C3D">
          <w:rPr>
            <w:noProof/>
            <w:webHidden/>
          </w:rPr>
          <w:t>154</w:t>
        </w:r>
        <w:r w:rsidR="00675879">
          <w:rPr>
            <w:noProof/>
            <w:webHidden/>
          </w:rPr>
          <w:fldChar w:fldCharType="end"/>
        </w:r>
      </w:hyperlink>
    </w:p>
    <w:p w14:paraId="5868F19D" w14:textId="12DFFD49"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60" w:history="1">
        <w:r w:rsidR="00675879" w:rsidRPr="00DC1FFA">
          <w:rPr>
            <w:rStyle w:val="af2"/>
            <w:b/>
            <w:noProof/>
            <w:kern w:val="24"/>
          </w:rPr>
          <w:t>22.1.17. Операции по учету имущества, полученного по результатам работы территориальных отделов судебных приставов в счет погашения дебиторской задолженности населения за оказанные жилищно-коммунальные и прочие услуги</w:t>
        </w:r>
        <w:r w:rsidR="00675879">
          <w:rPr>
            <w:noProof/>
            <w:webHidden/>
          </w:rPr>
          <w:tab/>
        </w:r>
        <w:r w:rsidR="00675879">
          <w:rPr>
            <w:noProof/>
            <w:webHidden/>
          </w:rPr>
          <w:fldChar w:fldCharType="begin"/>
        </w:r>
        <w:r w:rsidR="00675879">
          <w:rPr>
            <w:noProof/>
            <w:webHidden/>
          </w:rPr>
          <w:instrText xml:space="preserve"> PAGEREF _Toc167792760 \h </w:instrText>
        </w:r>
        <w:r w:rsidR="00675879">
          <w:rPr>
            <w:noProof/>
            <w:webHidden/>
          </w:rPr>
        </w:r>
        <w:r w:rsidR="00675879">
          <w:rPr>
            <w:noProof/>
            <w:webHidden/>
          </w:rPr>
          <w:fldChar w:fldCharType="separate"/>
        </w:r>
        <w:r w:rsidR="007A0C3D">
          <w:rPr>
            <w:noProof/>
            <w:webHidden/>
          </w:rPr>
          <w:t>154</w:t>
        </w:r>
        <w:r w:rsidR="00675879">
          <w:rPr>
            <w:noProof/>
            <w:webHidden/>
          </w:rPr>
          <w:fldChar w:fldCharType="end"/>
        </w:r>
      </w:hyperlink>
    </w:p>
    <w:p w14:paraId="4D09FF2F" w14:textId="66DB8D3B"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761" w:history="1">
        <w:r w:rsidR="00675879" w:rsidRPr="00DC1FFA">
          <w:rPr>
            <w:rStyle w:val="af2"/>
            <w:b/>
            <w:noProof/>
            <w:kern w:val="24"/>
          </w:rPr>
          <w:t>22.2. Корреспонденция счетов по операциям со счетом бухгалтерского учета 0.401.20 «Расходы текущего финансового года»</w:t>
        </w:r>
        <w:r w:rsidR="00675879">
          <w:rPr>
            <w:noProof/>
            <w:webHidden/>
          </w:rPr>
          <w:tab/>
        </w:r>
        <w:r w:rsidR="00675879">
          <w:rPr>
            <w:noProof/>
            <w:webHidden/>
          </w:rPr>
          <w:fldChar w:fldCharType="begin"/>
        </w:r>
        <w:r w:rsidR="00675879">
          <w:rPr>
            <w:noProof/>
            <w:webHidden/>
          </w:rPr>
          <w:instrText xml:space="preserve"> PAGEREF _Toc167792761 \h </w:instrText>
        </w:r>
        <w:r w:rsidR="00675879">
          <w:rPr>
            <w:noProof/>
            <w:webHidden/>
          </w:rPr>
        </w:r>
        <w:r w:rsidR="00675879">
          <w:rPr>
            <w:noProof/>
            <w:webHidden/>
          </w:rPr>
          <w:fldChar w:fldCharType="separate"/>
        </w:r>
        <w:r w:rsidR="007A0C3D">
          <w:rPr>
            <w:noProof/>
            <w:webHidden/>
          </w:rPr>
          <w:t>154</w:t>
        </w:r>
        <w:r w:rsidR="00675879">
          <w:rPr>
            <w:noProof/>
            <w:webHidden/>
          </w:rPr>
          <w:fldChar w:fldCharType="end"/>
        </w:r>
      </w:hyperlink>
    </w:p>
    <w:p w14:paraId="138F7E2D" w14:textId="39069697"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62" w:history="1">
        <w:r w:rsidR="00675879" w:rsidRPr="00DC1FFA">
          <w:rPr>
            <w:rStyle w:val="af2"/>
            <w:b/>
            <w:noProof/>
            <w:kern w:val="24"/>
          </w:rPr>
          <w:t>22.2.1. Формирование расходов текущего финансового периода</w:t>
        </w:r>
        <w:r w:rsidR="00675879">
          <w:rPr>
            <w:noProof/>
            <w:webHidden/>
          </w:rPr>
          <w:tab/>
        </w:r>
        <w:r w:rsidR="00675879">
          <w:rPr>
            <w:noProof/>
            <w:webHidden/>
          </w:rPr>
          <w:fldChar w:fldCharType="begin"/>
        </w:r>
        <w:r w:rsidR="00675879">
          <w:rPr>
            <w:noProof/>
            <w:webHidden/>
          </w:rPr>
          <w:instrText xml:space="preserve"> PAGEREF _Toc167792762 \h </w:instrText>
        </w:r>
        <w:r w:rsidR="00675879">
          <w:rPr>
            <w:noProof/>
            <w:webHidden/>
          </w:rPr>
        </w:r>
        <w:r w:rsidR="00675879">
          <w:rPr>
            <w:noProof/>
            <w:webHidden/>
          </w:rPr>
          <w:fldChar w:fldCharType="separate"/>
        </w:r>
        <w:r w:rsidR="007A0C3D">
          <w:rPr>
            <w:noProof/>
            <w:webHidden/>
          </w:rPr>
          <w:t>154</w:t>
        </w:r>
        <w:r w:rsidR="00675879">
          <w:rPr>
            <w:noProof/>
            <w:webHidden/>
          </w:rPr>
          <w:fldChar w:fldCharType="end"/>
        </w:r>
      </w:hyperlink>
    </w:p>
    <w:p w14:paraId="02E83E7F" w14:textId="47DFB889"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63" w:history="1">
        <w:r w:rsidR="00675879" w:rsidRPr="00DC1FFA">
          <w:rPr>
            <w:rStyle w:val="af2"/>
            <w:b/>
            <w:noProof/>
            <w:kern w:val="24"/>
          </w:rPr>
          <w:t>22.2.2. Списание дебиторской задолженности по расходам, признанной нереальной к взысканию</w:t>
        </w:r>
        <w:r w:rsidR="00675879">
          <w:rPr>
            <w:noProof/>
            <w:webHidden/>
          </w:rPr>
          <w:tab/>
        </w:r>
        <w:r w:rsidR="00675879">
          <w:rPr>
            <w:noProof/>
            <w:webHidden/>
          </w:rPr>
          <w:fldChar w:fldCharType="begin"/>
        </w:r>
        <w:r w:rsidR="00675879">
          <w:rPr>
            <w:noProof/>
            <w:webHidden/>
          </w:rPr>
          <w:instrText xml:space="preserve"> PAGEREF _Toc167792763 \h </w:instrText>
        </w:r>
        <w:r w:rsidR="00675879">
          <w:rPr>
            <w:noProof/>
            <w:webHidden/>
          </w:rPr>
        </w:r>
        <w:r w:rsidR="00675879">
          <w:rPr>
            <w:noProof/>
            <w:webHidden/>
          </w:rPr>
          <w:fldChar w:fldCharType="separate"/>
        </w:r>
        <w:r w:rsidR="007A0C3D">
          <w:rPr>
            <w:noProof/>
            <w:webHidden/>
          </w:rPr>
          <w:t>156</w:t>
        </w:r>
        <w:r w:rsidR="00675879">
          <w:rPr>
            <w:noProof/>
            <w:webHidden/>
          </w:rPr>
          <w:fldChar w:fldCharType="end"/>
        </w:r>
      </w:hyperlink>
    </w:p>
    <w:p w14:paraId="22B23FD1" w14:textId="4B18D3A1"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64" w:history="1">
        <w:r w:rsidR="00675879" w:rsidRPr="00DC1FFA">
          <w:rPr>
            <w:rStyle w:val="af2"/>
            <w:b/>
            <w:noProof/>
            <w:kern w:val="24"/>
          </w:rPr>
          <w:t>22.2.3. Списание актива в связи с его уничтожением, повреждением вследствие форс-мажорных обстоятельств (природные явления, стихийные бедствия)</w:t>
        </w:r>
        <w:r w:rsidR="00675879">
          <w:rPr>
            <w:noProof/>
            <w:webHidden/>
          </w:rPr>
          <w:tab/>
        </w:r>
        <w:r w:rsidR="00675879">
          <w:rPr>
            <w:noProof/>
            <w:webHidden/>
          </w:rPr>
          <w:fldChar w:fldCharType="begin"/>
        </w:r>
        <w:r w:rsidR="00675879">
          <w:rPr>
            <w:noProof/>
            <w:webHidden/>
          </w:rPr>
          <w:instrText xml:space="preserve"> PAGEREF _Toc167792764 \h </w:instrText>
        </w:r>
        <w:r w:rsidR="00675879">
          <w:rPr>
            <w:noProof/>
            <w:webHidden/>
          </w:rPr>
        </w:r>
        <w:r w:rsidR="00675879">
          <w:rPr>
            <w:noProof/>
            <w:webHidden/>
          </w:rPr>
          <w:fldChar w:fldCharType="separate"/>
        </w:r>
        <w:r w:rsidR="007A0C3D">
          <w:rPr>
            <w:noProof/>
            <w:webHidden/>
          </w:rPr>
          <w:t>156</w:t>
        </w:r>
        <w:r w:rsidR="00675879">
          <w:rPr>
            <w:noProof/>
            <w:webHidden/>
          </w:rPr>
          <w:fldChar w:fldCharType="end"/>
        </w:r>
      </w:hyperlink>
    </w:p>
    <w:p w14:paraId="2B46F8D1" w14:textId="2D085842"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65" w:history="1">
        <w:r w:rsidR="00675879" w:rsidRPr="00DC1FFA">
          <w:rPr>
            <w:rStyle w:val="af2"/>
            <w:b/>
            <w:noProof/>
            <w:kern w:val="24"/>
          </w:rPr>
          <w:t>22.2.4.Безвозмездная передача активов</w:t>
        </w:r>
        <w:r w:rsidR="00675879">
          <w:rPr>
            <w:noProof/>
            <w:webHidden/>
          </w:rPr>
          <w:tab/>
        </w:r>
        <w:r w:rsidR="00675879">
          <w:rPr>
            <w:noProof/>
            <w:webHidden/>
          </w:rPr>
          <w:fldChar w:fldCharType="begin"/>
        </w:r>
        <w:r w:rsidR="00675879">
          <w:rPr>
            <w:noProof/>
            <w:webHidden/>
          </w:rPr>
          <w:instrText xml:space="preserve"> PAGEREF _Toc167792765 \h </w:instrText>
        </w:r>
        <w:r w:rsidR="00675879">
          <w:rPr>
            <w:noProof/>
            <w:webHidden/>
          </w:rPr>
        </w:r>
        <w:r w:rsidR="00675879">
          <w:rPr>
            <w:noProof/>
            <w:webHidden/>
          </w:rPr>
          <w:fldChar w:fldCharType="separate"/>
        </w:r>
        <w:r w:rsidR="007A0C3D">
          <w:rPr>
            <w:noProof/>
            <w:webHidden/>
          </w:rPr>
          <w:t>156</w:t>
        </w:r>
        <w:r w:rsidR="00675879">
          <w:rPr>
            <w:noProof/>
            <w:webHidden/>
          </w:rPr>
          <w:fldChar w:fldCharType="end"/>
        </w:r>
      </w:hyperlink>
    </w:p>
    <w:p w14:paraId="5CC423C5" w14:textId="7AAC5684"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66" w:history="1">
        <w:r w:rsidR="00675879" w:rsidRPr="00DC1FFA">
          <w:rPr>
            <w:rStyle w:val="af2"/>
            <w:b/>
            <w:noProof/>
            <w:kern w:val="24"/>
          </w:rPr>
          <w:t>22.2.5. Учет расходов будущих периодов</w:t>
        </w:r>
        <w:r w:rsidR="00675879">
          <w:rPr>
            <w:noProof/>
            <w:webHidden/>
          </w:rPr>
          <w:tab/>
        </w:r>
        <w:r w:rsidR="00675879">
          <w:rPr>
            <w:noProof/>
            <w:webHidden/>
          </w:rPr>
          <w:fldChar w:fldCharType="begin"/>
        </w:r>
        <w:r w:rsidR="00675879">
          <w:rPr>
            <w:noProof/>
            <w:webHidden/>
          </w:rPr>
          <w:instrText xml:space="preserve"> PAGEREF _Toc167792766 \h </w:instrText>
        </w:r>
        <w:r w:rsidR="00675879">
          <w:rPr>
            <w:noProof/>
            <w:webHidden/>
          </w:rPr>
        </w:r>
        <w:r w:rsidR="00675879">
          <w:rPr>
            <w:noProof/>
            <w:webHidden/>
          </w:rPr>
          <w:fldChar w:fldCharType="separate"/>
        </w:r>
        <w:r w:rsidR="007A0C3D">
          <w:rPr>
            <w:noProof/>
            <w:webHidden/>
          </w:rPr>
          <w:t>158</w:t>
        </w:r>
        <w:r w:rsidR="00675879">
          <w:rPr>
            <w:noProof/>
            <w:webHidden/>
          </w:rPr>
          <w:fldChar w:fldCharType="end"/>
        </w:r>
      </w:hyperlink>
    </w:p>
    <w:p w14:paraId="6B9D1F18" w14:textId="0754227E"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67" w:history="1">
        <w:r w:rsidR="00675879" w:rsidRPr="00DC1FFA">
          <w:rPr>
            <w:rStyle w:val="af2"/>
            <w:b/>
            <w:noProof/>
            <w:kern w:val="24"/>
          </w:rPr>
          <w:t>22.2.6. Безвозмездная передача нефинансовых активов в рамках централизованного снабжения</w:t>
        </w:r>
        <w:r w:rsidR="00675879">
          <w:rPr>
            <w:noProof/>
            <w:webHidden/>
          </w:rPr>
          <w:tab/>
        </w:r>
        <w:r w:rsidR="00675879">
          <w:rPr>
            <w:noProof/>
            <w:webHidden/>
          </w:rPr>
          <w:fldChar w:fldCharType="begin"/>
        </w:r>
        <w:r w:rsidR="00675879">
          <w:rPr>
            <w:noProof/>
            <w:webHidden/>
          </w:rPr>
          <w:instrText xml:space="preserve"> PAGEREF _Toc167792767 \h </w:instrText>
        </w:r>
        <w:r w:rsidR="00675879">
          <w:rPr>
            <w:noProof/>
            <w:webHidden/>
          </w:rPr>
        </w:r>
        <w:r w:rsidR="00675879">
          <w:rPr>
            <w:noProof/>
            <w:webHidden/>
          </w:rPr>
          <w:fldChar w:fldCharType="separate"/>
        </w:r>
        <w:r w:rsidR="007A0C3D">
          <w:rPr>
            <w:noProof/>
            <w:webHidden/>
          </w:rPr>
          <w:t>159</w:t>
        </w:r>
        <w:r w:rsidR="00675879">
          <w:rPr>
            <w:noProof/>
            <w:webHidden/>
          </w:rPr>
          <w:fldChar w:fldCharType="end"/>
        </w:r>
      </w:hyperlink>
    </w:p>
    <w:p w14:paraId="05BED675" w14:textId="63434B7F"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768" w:history="1">
        <w:r w:rsidR="00675879" w:rsidRPr="00DC1FFA">
          <w:rPr>
            <w:rStyle w:val="af2"/>
            <w:b/>
            <w:noProof/>
            <w:kern w:val="24"/>
          </w:rPr>
          <w:t>22.3. Корреспонденция счетов по операциям со счетом бухгалтерского учета 0.401.30 «Финансовый результат прошлых отчетных периодов»</w:t>
        </w:r>
        <w:r w:rsidR="00675879">
          <w:rPr>
            <w:noProof/>
            <w:webHidden/>
          </w:rPr>
          <w:tab/>
        </w:r>
        <w:r w:rsidR="00675879">
          <w:rPr>
            <w:noProof/>
            <w:webHidden/>
          </w:rPr>
          <w:fldChar w:fldCharType="begin"/>
        </w:r>
        <w:r w:rsidR="00675879">
          <w:rPr>
            <w:noProof/>
            <w:webHidden/>
          </w:rPr>
          <w:instrText xml:space="preserve"> PAGEREF _Toc167792768 \h </w:instrText>
        </w:r>
        <w:r w:rsidR="00675879">
          <w:rPr>
            <w:noProof/>
            <w:webHidden/>
          </w:rPr>
        </w:r>
        <w:r w:rsidR="00675879">
          <w:rPr>
            <w:noProof/>
            <w:webHidden/>
          </w:rPr>
          <w:fldChar w:fldCharType="separate"/>
        </w:r>
        <w:r w:rsidR="007A0C3D">
          <w:rPr>
            <w:noProof/>
            <w:webHidden/>
          </w:rPr>
          <w:t>159</w:t>
        </w:r>
        <w:r w:rsidR="00675879">
          <w:rPr>
            <w:noProof/>
            <w:webHidden/>
          </w:rPr>
          <w:fldChar w:fldCharType="end"/>
        </w:r>
      </w:hyperlink>
    </w:p>
    <w:p w14:paraId="0535E7DA" w14:textId="465EB19A"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69" w:history="1">
        <w:r w:rsidR="00675879" w:rsidRPr="00DC1FFA">
          <w:rPr>
            <w:rStyle w:val="af2"/>
            <w:b/>
            <w:noProof/>
            <w:kern w:val="24"/>
          </w:rPr>
          <w:t>22.3.1. Заключение счетов текущего финансового года</w:t>
        </w:r>
        <w:r w:rsidR="00675879">
          <w:rPr>
            <w:noProof/>
            <w:webHidden/>
          </w:rPr>
          <w:tab/>
        </w:r>
        <w:r w:rsidR="00675879">
          <w:rPr>
            <w:noProof/>
            <w:webHidden/>
          </w:rPr>
          <w:fldChar w:fldCharType="begin"/>
        </w:r>
        <w:r w:rsidR="00675879">
          <w:rPr>
            <w:noProof/>
            <w:webHidden/>
          </w:rPr>
          <w:instrText xml:space="preserve"> PAGEREF _Toc167792769 \h </w:instrText>
        </w:r>
        <w:r w:rsidR="00675879">
          <w:rPr>
            <w:noProof/>
            <w:webHidden/>
          </w:rPr>
        </w:r>
        <w:r w:rsidR="00675879">
          <w:rPr>
            <w:noProof/>
            <w:webHidden/>
          </w:rPr>
          <w:fldChar w:fldCharType="separate"/>
        </w:r>
        <w:r w:rsidR="007A0C3D">
          <w:rPr>
            <w:noProof/>
            <w:webHidden/>
          </w:rPr>
          <w:t>159</w:t>
        </w:r>
        <w:r w:rsidR="00675879">
          <w:rPr>
            <w:noProof/>
            <w:webHidden/>
          </w:rPr>
          <w:fldChar w:fldCharType="end"/>
        </w:r>
      </w:hyperlink>
    </w:p>
    <w:p w14:paraId="000C4328" w14:textId="0446A460"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770" w:history="1">
        <w:r w:rsidR="00675879" w:rsidRPr="00DC1FFA">
          <w:rPr>
            <w:rStyle w:val="af2"/>
            <w:b/>
            <w:noProof/>
            <w:kern w:val="24"/>
          </w:rPr>
          <w:t>22.4. Корреспонденция счетов по операциям со счетом бухгалтерского учета 0.401.40 «Доходы будущих периодов»</w:t>
        </w:r>
        <w:r w:rsidR="00675879">
          <w:rPr>
            <w:noProof/>
            <w:webHidden/>
          </w:rPr>
          <w:tab/>
        </w:r>
        <w:r w:rsidR="00675879">
          <w:rPr>
            <w:noProof/>
            <w:webHidden/>
          </w:rPr>
          <w:fldChar w:fldCharType="begin"/>
        </w:r>
        <w:r w:rsidR="00675879">
          <w:rPr>
            <w:noProof/>
            <w:webHidden/>
          </w:rPr>
          <w:instrText xml:space="preserve"> PAGEREF _Toc167792770 \h </w:instrText>
        </w:r>
        <w:r w:rsidR="00675879">
          <w:rPr>
            <w:noProof/>
            <w:webHidden/>
          </w:rPr>
        </w:r>
        <w:r w:rsidR="00675879">
          <w:rPr>
            <w:noProof/>
            <w:webHidden/>
          </w:rPr>
          <w:fldChar w:fldCharType="separate"/>
        </w:r>
        <w:r w:rsidR="007A0C3D">
          <w:rPr>
            <w:noProof/>
            <w:webHidden/>
          </w:rPr>
          <w:t>160</w:t>
        </w:r>
        <w:r w:rsidR="00675879">
          <w:rPr>
            <w:noProof/>
            <w:webHidden/>
          </w:rPr>
          <w:fldChar w:fldCharType="end"/>
        </w:r>
      </w:hyperlink>
    </w:p>
    <w:p w14:paraId="71790868" w14:textId="59F656E4"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71" w:history="1">
        <w:r w:rsidR="00675879" w:rsidRPr="00DC1FFA">
          <w:rPr>
            <w:rStyle w:val="af2"/>
            <w:b/>
            <w:noProof/>
            <w:kern w:val="24"/>
          </w:rPr>
          <w:t>22.4.1. Операции с доходами в виде субсидии на выполнение государственного задания</w:t>
        </w:r>
        <w:r w:rsidR="00675879">
          <w:rPr>
            <w:noProof/>
            <w:webHidden/>
          </w:rPr>
          <w:tab/>
        </w:r>
        <w:r w:rsidR="00675879">
          <w:rPr>
            <w:noProof/>
            <w:webHidden/>
          </w:rPr>
          <w:fldChar w:fldCharType="begin"/>
        </w:r>
        <w:r w:rsidR="00675879">
          <w:rPr>
            <w:noProof/>
            <w:webHidden/>
          </w:rPr>
          <w:instrText xml:space="preserve"> PAGEREF _Toc167792771 \h </w:instrText>
        </w:r>
        <w:r w:rsidR="00675879">
          <w:rPr>
            <w:noProof/>
            <w:webHidden/>
          </w:rPr>
        </w:r>
        <w:r w:rsidR="00675879">
          <w:rPr>
            <w:noProof/>
            <w:webHidden/>
          </w:rPr>
          <w:fldChar w:fldCharType="separate"/>
        </w:r>
        <w:r w:rsidR="007A0C3D">
          <w:rPr>
            <w:noProof/>
            <w:webHidden/>
          </w:rPr>
          <w:t>160</w:t>
        </w:r>
        <w:r w:rsidR="00675879">
          <w:rPr>
            <w:noProof/>
            <w:webHidden/>
          </w:rPr>
          <w:fldChar w:fldCharType="end"/>
        </w:r>
      </w:hyperlink>
    </w:p>
    <w:p w14:paraId="4B44646F" w14:textId="1EBA974E"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72" w:history="1">
        <w:r w:rsidR="00675879" w:rsidRPr="00DC1FFA">
          <w:rPr>
            <w:rStyle w:val="af2"/>
            <w:b/>
            <w:noProof/>
            <w:kern w:val="24"/>
          </w:rPr>
          <w:t>22.4.2. Операции с доходами в виде субсидии на иные цели</w:t>
        </w:r>
        <w:r w:rsidR="00675879">
          <w:rPr>
            <w:noProof/>
            <w:webHidden/>
          </w:rPr>
          <w:tab/>
        </w:r>
        <w:r w:rsidR="00675879">
          <w:rPr>
            <w:noProof/>
            <w:webHidden/>
          </w:rPr>
          <w:fldChar w:fldCharType="begin"/>
        </w:r>
        <w:r w:rsidR="00675879">
          <w:rPr>
            <w:noProof/>
            <w:webHidden/>
          </w:rPr>
          <w:instrText xml:space="preserve"> PAGEREF _Toc167792772 \h </w:instrText>
        </w:r>
        <w:r w:rsidR="00675879">
          <w:rPr>
            <w:noProof/>
            <w:webHidden/>
          </w:rPr>
        </w:r>
        <w:r w:rsidR="00675879">
          <w:rPr>
            <w:noProof/>
            <w:webHidden/>
          </w:rPr>
          <w:fldChar w:fldCharType="separate"/>
        </w:r>
        <w:r w:rsidR="007A0C3D">
          <w:rPr>
            <w:noProof/>
            <w:webHidden/>
          </w:rPr>
          <w:t>161</w:t>
        </w:r>
        <w:r w:rsidR="00675879">
          <w:rPr>
            <w:noProof/>
            <w:webHidden/>
          </w:rPr>
          <w:fldChar w:fldCharType="end"/>
        </w:r>
      </w:hyperlink>
    </w:p>
    <w:p w14:paraId="19CDD7F5" w14:textId="1FDD3EE5"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73" w:history="1">
        <w:r w:rsidR="00675879" w:rsidRPr="00DC1FFA">
          <w:rPr>
            <w:rStyle w:val="af2"/>
            <w:b/>
            <w:noProof/>
            <w:kern w:val="24"/>
          </w:rPr>
          <w:t>22.4.3. Операции с доходами, полученными от приносящей доход деятельности</w:t>
        </w:r>
        <w:r w:rsidR="00675879">
          <w:rPr>
            <w:noProof/>
            <w:webHidden/>
          </w:rPr>
          <w:tab/>
        </w:r>
        <w:r w:rsidR="00675879">
          <w:rPr>
            <w:noProof/>
            <w:webHidden/>
          </w:rPr>
          <w:fldChar w:fldCharType="begin"/>
        </w:r>
        <w:r w:rsidR="00675879">
          <w:rPr>
            <w:noProof/>
            <w:webHidden/>
          </w:rPr>
          <w:instrText xml:space="preserve"> PAGEREF _Toc167792773 \h </w:instrText>
        </w:r>
        <w:r w:rsidR="00675879">
          <w:rPr>
            <w:noProof/>
            <w:webHidden/>
          </w:rPr>
        </w:r>
        <w:r w:rsidR="00675879">
          <w:rPr>
            <w:noProof/>
            <w:webHidden/>
          </w:rPr>
          <w:fldChar w:fldCharType="separate"/>
        </w:r>
        <w:r w:rsidR="007A0C3D">
          <w:rPr>
            <w:noProof/>
            <w:webHidden/>
          </w:rPr>
          <w:t>162</w:t>
        </w:r>
        <w:r w:rsidR="00675879">
          <w:rPr>
            <w:noProof/>
            <w:webHidden/>
          </w:rPr>
          <w:fldChar w:fldCharType="end"/>
        </w:r>
      </w:hyperlink>
    </w:p>
    <w:p w14:paraId="08E29F7C" w14:textId="17EEDE83"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74" w:history="1">
        <w:r w:rsidR="00675879" w:rsidRPr="00DC1FFA">
          <w:rPr>
            <w:rStyle w:val="af2"/>
            <w:b/>
            <w:noProof/>
            <w:kern w:val="24"/>
          </w:rPr>
          <w:t>22.4.4. Операции с доходами от собственности</w:t>
        </w:r>
        <w:r w:rsidR="00675879">
          <w:rPr>
            <w:noProof/>
            <w:webHidden/>
          </w:rPr>
          <w:tab/>
        </w:r>
        <w:r w:rsidR="00675879">
          <w:rPr>
            <w:noProof/>
            <w:webHidden/>
          </w:rPr>
          <w:fldChar w:fldCharType="begin"/>
        </w:r>
        <w:r w:rsidR="00675879">
          <w:rPr>
            <w:noProof/>
            <w:webHidden/>
          </w:rPr>
          <w:instrText xml:space="preserve"> PAGEREF _Toc167792774 \h </w:instrText>
        </w:r>
        <w:r w:rsidR="00675879">
          <w:rPr>
            <w:noProof/>
            <w:webHidden/>
          </w:rPr>
        </w:r>
        <w:r w:rsidR="00675879">
          <w:rPr>
            <w:noProof/>
            <w:webHidden/>
          </w:rPr>
          <w:fldChar w:fldCharType="separate"/>
        </w:r>
        <w:r w:rsidR="007A0C3D">
          <w:rPr>
            <w:noProof/>
            <w:webHidden/>
          </w:rPr>
          <w:t>162</w:t>
        </w:r>
        <w:r w:rsidR="00675879">
          <w:rPr>
            <w:noProof/>
            <w:webHidden/>
          </w:rPr>
          <w:fldChar w:fldCharType="end"/>
        </w:r>
      </w:hyperlink>
    </w:p>
    <w:p w14:paraId="790D047A" w14:textId="0D119C7C"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75" w:history="1">
        <w:r w:rsidR="00675879" w:rsidRPr="00DC1FFA">
          <w:rPr>
            <w:rStyle w:val="af2"/>
            <w:b/>
            <w:noProof/>
            <w:kern w:val="24"/>
          </w:rPr>
          <w:t>22.4.5. Перенос показателей (остатков) по соответствующим аналитическим счетам доходов будущих периодов, сформированных в отчетном финансовом году</w:t>
        </w:r>
        <w:r w:rsidR="00675879">
          <w:rPr>
            <w:noProof/>
            <w:webHidden/>
          </w:rPr>
          <w:tab/>
        </w:r>
        <w:r w:rsidR="00675879">
          <w:rPr>
            <w:noProof/>
            <w:webHidden/>
          </w:rPr>
          <w:fldChar w:fldCharType="begin"/>
        </w:r>
        <w:r w:rsidR="00675879">
          <w:rPr>
            <w:noProof/>
            <w:webHidden/>
          </w:rPr>
          <w:instrText xml:space="preserve"> PAGEREF _Toc167792775 \h </w:instrText>
        </w:r>
        <w:r w:rsidR="00675879">
          <w:rPr>
            <w:noProof/>
            <w:webHidden/>
          </w:rPr>
        </w:r>
        <w:r w:rsidR="00675879">
          <w:rPr>
            <w:noProof/>
            <w:webHidden/>
          </w:rPr>
          <w:fldChar w:fldCharType="separate"/>
        </w:r>
        <w:r w:rsidR="007A0C3D">
          <w:rPr>
            <w:noProof/>
            <w:webHidden/>
          </w:rPr>
          <w:t>163</w:t>
        </w:r>
        <w:r w:rsidR="00675879">
          <w:rPr>
            <w:noProof/>
            <w:webHidden/>
          </w:rPr>
          <w:fldChar w:fldCharType="end"/>
        </w:r>
      </w:hyperlink>
    </w:p>
    <w:p w14:paraId="0371B183" w14:textId="401996C4"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776" w:history="1">
        <w:r w:rsidR="00675879" w:rsidRPr="00DC1FFA">
          <w:rPr>
            <w:rStyle w:val="af2"/>
            <w:b/>
            <w:noProof/>
            <w:kern w:val="24"/>
          </w:rPr>
          <w:t>22.5. Корреспонденция счетов по операциям со счетом бухгалтерского учета 0.401.50 «Расходы будущих периодов»</w:t>
        </w:r>
        <w:r w:rsidR="00675879">
          <w:rPr>
            <w:noProof/>
            <w:webHidden/>
          </w:rPr>
          <w:tab/>
        </w:r>
        <w:r w:rsidR="00675879">
          <w:rPr>
            <w:noProof/>
            <w:webHidden/>
          </w:rPr>
          <w:fldChar w:fldCharType="begin"/>
        </w:r>
        <w:r w:rsidR="00675879">
          <w:rPr>
            <w:noProof/>
            <w:webHidden/>
          </w:rPr>
          <w:instrText xml:space="preserve"> PAGEREF _Toc167792776 \h </w:instrText>
        </w:r>
        <w:r w:rsidR="00675879">
          <w:rPr>
            <w:noProof/>
            <w:webHidden/>
          </w:rPr>
        </w:r>
        <w:r w:rsidR="00675879">
          <w:rPr>
            <w:noProof/>
            <w:webHidden/>
          </w:rPr>
          <w:fldChar w:fldCharType="separate"/>
        </w:r>
        <w:r w:rsidR="007A0C3D">
          <w:rPr>
            <w:noProof/>
            <w:webHidden/>
          </w:rPr>
          <w:t>163</w:t>
        </w:r>
        <w:r w:rsidR="00675879">
          <w:rPr>
            <w:noProof/>
            <w:webHidden/>
          </w:rPr>
          <w:fldChar w:fldCharType="end"/>
        </w:r>
      </w:hyperlink>
    </w:p>
    <w:p w14:paraId="3BB3A55D" w14:textId="61705E7E"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777" w:history="1">
        <w:r w:rsidR="00675879" w:rsidRPr="00DC1FFA">
          <w:rPr>
            <w:rStyle w:val="af2"/>
            <w:b/>
            <w:noProof/>
            <w:kern w:val="24"/>
          </w:rPr>
          <w:t>22.6. Корреспонденция счетов по операциям со счетом бухгалтерского учета 0.401.60 «Резервы предстоящих расходов»</w:t>
        </w:r>
        <w:r w:rsidR="00675879">
          <w:rPr>
            <w:noProof/>
            <w:webHidden/>
          </w:rPr>
          <w:tab/>
        </w:r>
        <w:r w:rsidR="00675879">
          <w:rPr>
            <w:noProof/>
            <w:webHidden/>
          </w:rPr>
          <w:fldChar w:fldCharType="begin"/>
        </w:r>
        <w:r w:rsidR="00675879">
          <w:rPr>
            <w:noProof/>
            <w:webHidden/>
          </w:rPr>
          <w:instrText xml:space="preserve"> PAGEREF _Toc167792777 \h </w:instrText>
        </w:r>
        <w:r w:rsidR="00675879">
          <w:rPr>
            <w:noProof/>
            <w:webHidden/>
          </w:rPr>
        </w:r>
        <w:r w:rsidR="00675879">
          <w:rPr>
            <w:noProof/>
            <w:webHidden/>
          </w:rPr>
          <w:fldChar w:fldCharType="separate"/>
        </w:r>
        <w:r w:rsidR="007A0C3D">
          <w:rPr>
            <w:noProof/>
            <w:webHidden/>
          </w:rPr>
          <w:t>164</w:t>
        </w:r>
        <w:r w:rsidR="00675879">
          <w:rPr>
            <w:noProof/>
            <w:webHidden/>
          </w:rPr>
          <w:fldChar w:fldCharType="end"/>
        </w:r>
      </w:hyperlink>
    </w:p>
    <w:p w14:paraId="75DBB228" w14:textId="45604672"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78" w:history="1">
        <w:r w:rsidR="00675879" w:rsidRPr="00DC1FFA">
          <w:rPr>
            <w:rStyle w:val="af2"/>
            <w:b/>
            <w:noProof/>
            <w:kern w:val="24"/>
          </w:rPr>
          <w:t>22.6.1. Резерв предстоящих расходов по выплатам персоналу</w:t>
        </w:r>
        <w:r w:rsidR="00675879">
          <w:rPr>
            <w:noProof/>
            <w:webHidden/>
          </w:rPr>
          <w:tab/>
        </w:r>
        <w:r w:rsidR="00675879">
          <w:rPr>
            <w:noProof/>
            <w:webHidden/>
          </w:rPr>
          <w:fldChar w:fldCharType="begin"/>
        </w:r>
        <w:r w:rsidR="00675879">
          <w:rPr>
            <w:noProof/>
            <w:webHidden/>
          </w:rPr>
          <w:instrText xml:space="preserve"> PAGEREF _Toc167792778 \h </w:instrText>
        </w:r>
        <w:r w:rsidR="00675879">
          <w:rPr>
            <w:noProof/>
            <w:webHidden/>
          </w:rPr>
        </w:r>
        <w:r w:rsidR="00675879">
          <w:rPr>
            <w:noProof/>
            <w:webHidden/>
          </w:rPr>
          <w:fldChar w:fldCharType="separate"/>
        </w:r>
        <w:r w:rsidR="007A0C3D">
          <w:rPr>
            <w:noProof/>
            <w:webHidden/>
          </w:rPr>
          <w:t>164</w:t>
        </w:r>
        <w:r w:rsidR="00675879">
          <w:rPr>
            <w:noProof/>
            <w:webHidden/>
          </w:rPr>
          <w:fldChar w:fldCharType="end"/>
        </w:r>
      </w:hyperlink>
    </w:p>
    <w:p w14:paraId="084E8C6A" w14:textId="2E814398"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79" w:history="1">
        <w:r w:rsidR="00675879" w:rsidRPr="00DC1FFA">
          <w:rPr>
            <w:rStyle w:val="af2"/>
            <w:b/>
            <w:noProof/>
            <w:kern w:val="24"/>
          </w:rPr>
          <w:t>22.6.2. Резерв по претензиям, искам</w:t>
        </w:r>
        <w:r w:rsidR="00675879">
          <w:rPr>
            <w:noProof/>
            <w:webHidden/>
          </w:rPr>
          <w:tab/>
        </w:r>
        <w:r w:rsidR="00675879">
          <w:rPr>
            <w:noProof/>
            <w:webHidden/>
          </w:rPr>
          <w:fldChar w:fldCharType="begin"/>
        </w:r>
        <w:r w:rsidR="00675879">
          <w:rPr>
            <w:noProof/>
            <w:webHidden/>
          </w:rPr>
          <w:instrText xml:space="preserve"> PAGEREF _Toc167792779 \h </w:instrText>
        </w:r>
        <w:r w:rsidR="00675879">
          <w:rPr>
            <w:noProof/>
            <w:webHidden/>
          </w:rPr>
        </w:r>
        <w:r w:rsidR="00675879">
          <w:rPr>
            <w:noProof/>
            <w:webHidden/>
          </w:rPr>
          <w:fldChar w:fldCharType="separate"/>
        </w:r>
        <w:r w:rsidR="007A0C3D">
          <w:rPr>
            <w:noProof/>
            <w:webHidden/>
          </w:rPr>
          <w:t>165</w:t>
        </w:r>
        <w:r w:rsidR="00675879">
          <w:rPr>
            <w:noProof/>
            <w:webHidden/>
          </w:rPr>
          <w:fldChar w:fldCharType="end"/>
        </w:r>
      </w:hyperlink>
    </w:p>
    <w:p w14:paraId="486D76EE" w14:textId="2EB5F650"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80" w:history="1">
        <w:r w:rsidR="00675879" w:rsidRPr="00DC1FFA">
          <w:rPr>
            <w:rStyle w:val="af2"/>
            <w:b/>
            <w:noProof/>
            <w:kern w:val="24"/>
          </w:rPr>
          <w:t>22.6.3. Резерв предстоящих расходов по оплате обязательств, по которым не поступили первичные учетные документы</w:t>
        </w:r>
        <w:r w:rsidR="00675879">
          <w:rPr>
            <w:noProof/>
            <w:webHidden/>
          </w:rPr>
          <w:tab/>
        </w:r>
        <w:r w:rsidR="00675879">
          <w:rPr>
            <w:noProof/>
            <w:webHidden/>
          </w:rPr>
          <w:fldChar w:fldCharType="begin"/>
        </w:r>
        <w:r w:rsidR="00675879">
          <w:rPr>
            <w:noProof/>
            <w:webHidden/>
          </w:rPr>
          <w:instrText xml:space="preserve"> PAGEREF _Toc167792780 \h </w:instrText>
        </w:r>
        <w:r w:rsidR="00675879">
          <w:rPr>
            <w:noProof/>
            <w:webHidden/>
          </w:rPr>
        </w:r>
        <w:r w:rsidR="00675879">
          <w:rPr>
            <w:noProof/>
            <w:webHidden/>
          </w:rPr>
          <w:fldChar w:fldCharType="separate"/>
        </w:r>
        <w:r w:rsidR="007A0C3D">
          <w:rPr>
            <w:noProof/>
            <w:webHidden/>
          </w:rPr>
          <w:t>166</w:t>
        </w:r>
        <w:r w:rsidR="00675879">
          <w:rPr>
            <w:noProof/>
            <w:webHidden/>
          </w:rPr>
          <w:fldChar w:fldCharType="end"/>
        </w:r>
      </w:hyperlink>
    </w:p>
    <w:p w14:paraId="2A7859AF" w14:textId="3024D736"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81" w:history="1">
        <w:r w:rsidR="00675879" w:rsidRPr="00DC1FFA">
          <w:rPr>
            <w:rStyle w:val="af2"/>
            <w:b/>
            <w:noProof/>
            <w:kern w:val="24"/>
          </w:rPr>
          <w:t>22.6.4. Резерв по гарантийному ремонту</w:t>
        </w:r>
        <w:r w:rsidR="00675879">
          <w:rPr>
            <w:noProof/>
            <w:webHidden/>
          </w:rPr>
          <w:tab/>
        </w:r>
        <w:r w:rsidR="00675879">
          <w:rPr>
            <w:noProof/>
            <w:webHidden/>
          </w:rPr>
          <w:fldChar w:fldCharType="begin"/>
        </w:r>
        <w:r w:rsidR="00675879">
          <w:rPr>
            <w:noProof/>
            <w:webHidden/>
          </w:rPr>
          <w:instrText xml:space="preserve"> PAGEREF _Toc167792781 \h </w:instrText>
        </w:r>
        <w:r w:rsidR="00675879">
          <w:rPr>
            <w:noProof/>
            <w:webHidden/>
          </w:rPr>
        </w:r>
        <w:r w:rsidR="00675879">
          <w:rPr>
            <w:noProof/>
            <w:webHidden/>
          </w:rPr>
          <w:fldChar w:fldCharType="separate"/>
        </w:r>
        <w:r w:rsidR="007A0C3D">
          <w:rPr>
            <w:noProof/>
            <w:webHidden/>
          </w:rPr>
          <w:t>166</w:t>
        </w:r>
        <w:r w:rsidR="00675879">
          <w:rPr>
            <w:noProof/>
            <w:webHidden/>
          </w:rPr>
          <w:fldChar w:fldCharType="end"/>
        </w:r>
      </w:hyperlink>
    </w:p>
    <w:p w14:paraId="66156484" w14:textId="7621F66E" w:rsidR="00675879" w:rsidRDefault="00E218E6">
      <w:pPr>
        <w:pStyle w:val="12"/>
        <w:tabs>
          <w:tab w:val="right" w:leader="dot" w:pos="10479"/>
        </w:tabs>
        <w:rPr>
          <w:rFonts w:asciiTheme="minorHAnsi" w:eastAsiaTheme="minorEastAsia" w:hAnsiTheme="minorHAnsi" w:cstheme="minorBidi"/>
          <w:b w:val="0"/>
          <w:bCs w:val="0"/>
          <w:caps w:val="0"/>
          <w:noProof/>
          <w:sz w:val="22"/>
          <w:szCs w:val="22"/>
        </w:rPr>
      </w:pPr>
      <w:hyperlink w:anchor="_Toc167792782" w:history="1">
        <w:r w:rsidR="00675879" w:rsidRPr="00DC1FFA">
          <w:rPr>
            <w:rStyle w:val="af2"/>
            <w:noProof/>
            <w:kern w:val="24"/>
          </w:rPr>
          <w:t>23. Корреспонденция счетов по операциям со счетом бухгалтерского учета 0.502.00 «Обязательства»</w:t>
        </w:r>
        <w:r w:rsidR="00675879">
          <w:rPr>
            <w:noProof/>
            <w:webHidden/>
          </w:rPr>
          <w:tab/>
        </w:r>
        <w:r w:rsidR="00675879">
          <w:rPr>
            <w:noProof/>
            <w:webHidden/>
          </w:rPr>
          <w:fldChar w:fldCharType="begin"/>
        </w:r>
        <w:r w:rsidR="00675879">
          <w:rPr>
            <w:noProof/>
            <w:webHidden/>
          </w:rPr>
          <w:instrText xml:space="preserve"> PAGEREF _Toc167792782 \h </w:instrText>
        </w:r>
        <w:r w:rsidR="00675879">
          <w:rPr>
            <w:noProof/>
            <w:webHidden/>
          </w:rPr>
        </w:r>
        <w:r w:rsidR="00675879">
          <w:rPr>
            <w:noProof/>
            <w:webHidden/>
          </w:rPr>
          <w:fldChar w:fldCharType="separate"/>
        </w:r>
        <w:r w:rsidR="007A0C3D">
          <w:rPr>
            <w:noProof/>
            <w:webHidden/>
          </w:rPr>
          <w:t>167</w:t>
        </w:r>
        <w:r w:rsidR="00675879">
          <w:rPr>
            <w:noProof/>
            <w:webHidden/>
          </w:rPr>
          <w:fldChar w:fldCharType="end"/>
        </w:r>
      </w:hyperlink>
    </w:p>
    <w:p w14:paraId="5DBE02E7" w14:textId="33A4418E"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783" w:history="1">
        <w:r w:rsidR="00675879" w:rsidRPr="00DC1FFA">
          <w:rPr>
            <w:rStyle w:val="af2"/>
            <w:b/>
            <w:noProof/>
            <w:kern w:val="24"/>
          </w:rPr>
          <w:t>23.1. Принимаемые обязательства</w:t>
        </w:r>
        <w:r w:rsidR="00675879">
          <w:rPr>
            <w:noProof/>
            <w:webHidden/>
          </w:rPr>
          <w:tab/>
        </w:r>
        <w:r w:rsidR="00675879">
          <w:rPr>
            <w:noProof/>
            <w:webHidden/>
          </w:rPr>
          <w:fldChar w:fldCharType="begin"/>
        </w:r>
        <w:r w:rsidR="00675879">
          <w:rPr>
            <w:noProof/>
            <w:webHidden/>
          </w:rPr>
          <w:instrText xml:space="preserve"> PAGEREF _Toc167792783 \h </w:instrText>
        </w:r>
        <w:r w:rsidR="00675879">
          <w:rPr>
            <w:noProof/>
            <w:webHidden/>
          </w:rPr>
        </w:r>
        <w:r w:rsidR="00675879">
          <w:rPr>
            <w:noProof/>
            <w:webHidden/>
          </w:rPr>
          <w:fldChar w:fldCharType="separate"/>
        </w:r>
        <w:r w:rsidR="007A0C3D">
          <w:rPr>
            <w:noProof/>
            <w:webHidden/>
          </w:rPr>
          <w:t>167</w:t>
        </w:r>
        <w:r w:rsidR="00675879">
          <w:rPr>
            <w:noProof/>
            <w:webHidden/>
          </w:rPr>
          <w:fldChar w:fldCharType="end"/>
        </w:r>
      </w:hyperlink>
    </w:p>
    <w:p w14:paraId="5D8247C9" w14:textId="565A4D66"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784" w:history="1">
        <w:r w:rsidR="00675879" w:rsidRPr="00DC1FFA">
          <w:rPr>
            <w:rStyle w:val="af2"/>
            <w:b/>
            <w:noProof/>
            <w:kern w:val="24"/>
          </w:rPr>
          <w:t>23.2. Принятые обязательства</w:t>
        </w:r>
        <w:r w:rsidR="00675879">
          <w:rPr>
            <w:noProof/>
            <w:webHidden/>
          </w:rPr>
          <w:tab/>
        </w:r>
        <w:r w:rsidR="00675879">
          <w:rPr>
            <w:noProof/>
            <w:webHidden/>
          </w:rPr>
          <w:fldChar w:fldCharType="begin"/>
        </w:r>
        <w:r w:rsidR="00675879">
          <w:rPr>
            <w:noProof/>
            <w:webHidden/>
          </w:rPr>
          <w:instrText xml:space="preserve"> PAGEREF _Toc167792784 \h </w:instrText>
        </w:r>
        <w:r w:rsidR="00675879">
          <w:rPr>
            <w:noProof/>
            <w:webHidden/>
          </w:rPr>
        </w:r>
        <w:r w:rsidR="00675879">
          <w:rPr>
            <w:noProof/>
            <w:webHidden/>
          </w:rPr>
          <w:fldChar w:fldCharType="separate"/>
        </w:r>
        <w:r w:rsidR="007A0C3D">
          <w:rPr>
            <w:noProof/>
            <w:webHidden/>
          </w:rPr>
          <w:t>168</w:t>
        </w:r>
        <w:r w:rsidR="00675879">
          <w:rPr>
            <w:noProof/>
            <w:webHidden/>
          </w:rPr>
          <w:fldChar w:fldCharType="end"/>
        </w:r>
      </w:hyperlink>
    </w:p>
    <w:p w14:paraId="6A08CB20" w14:textId="0CBFCB88"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85" w:history="1">
        <w:r w:rsidR="00675879" w:rsidRPr="00DC1FFA">
          <w:rPr>
            <w:rStyle w:val="af2"/>
            <w:b/>
            <w:noProof/>
            <w:kern w:val="24"/>
          </w:rPr>
          <w:t>23.2.1. Приобретение товаров, работ, услуг по контрактам, заключенным без проведения конкурентных закупок</w:t>
        </w:r>
        <w:r w:rsidR="00675879">
          <w:rPr>
            <w:noProof/>
            <w:webHidden/>
          </w:rPr>
          <w:tab/>
        </w:r>
        <w:r w:rsidR="00675879">
          <w:rPr>
            <w:noProof/>
            <w:webHidden/>
          </w:rPr>
          <w:fldChar w:fldCharType="begin"/>
        </w:r>
        <w:r w:rsidR="00675879">
          <w:rPr>
            <w:noProof/>
            <w:webHidden/>
          </w:rPr>
          <w:instrText xml:space="preserve"> PAGEREF _Toc167792785 \h </w:instrText>
        </w:r>
        <w:r w:rsidR="00675879">
          <w:rPr>
            <w:noProof/>
            <w:webHidden/>
          </w:rPr>
        </w:r>
        <w:r w:rsidR="00675879">
          <w:rPr>
            <w:noProof/>
            <w:webHidden/>
          </w:rPr>
          <w:fldChar w:fldCharType="separate"/>
        </w:r>
        <w:r w:rsidR="007A0C3D">
          <w:rPr>
            <w:noProof/>
            <w:webHidden/>
          </w:rPr>
          <w:t>168</w:t>
        </w:r>
        <w:r w:rsidR="00675879">
          <w:rPr>
            <w:noProof/>
            <w:webHidden/>
          </w:rPr>
          <w:fldChar w:fldCharType="end"/>
        </w:r>
      </w:hyperlink>
    </w:p>
    <w:p w14:paraId="6E65740C" w14:textId="6E0B0902"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86" w:history="1">
        <w:r w:rsidR="00675879" w:rsidRPr="00DC1FFA">
          <w:rPr>
            <w:rStyle w:val="af2"/>
            <w:b/>
            <w:noProof/>
            <w:kern w:val="24"/>
          </w:rPr>
          <w:t>23.2.2. Обязательства, связанные с расчетами с работниками</w:t>
        </w:r>
        <w:r w:rsidR="00675879">
          <w:rPr>
            <w:noProof/>
            <w:webHidden/>
          </w:rPr>
          <w:tab/>
        </w:r>
        <w:r w:rsidR="00675879">
          <w:rPr>
            <w:noProof/>
            <w:webHidden/>
          </w:rPr>
          <w:fldChar w:fldCharType="begin"/>
        </w:r>
        <w:r w:rsidR="00675879">
          <w:rPr>
            <w:noProof/>
            <w:webHidden/>
          </w:rPr>
          <w:instrText xml:space="preserve"> PAGEREF _Toc167792786 \h </w:instrText>
        </w:r>
        <w:r w:rsidR="00675879">
          <w:rPr>
            <w:noProof/>
            <w:webHidden/>
          </w:rPr>
        </w:r>
        <w:r w:rsidR="00675879">
          <w:rPr>
            <w:noProof/>
            <w:webHidden/>
          </w:rPr>
          <w:fldChar w:fldCharType="separate"/>
        </w:r>
        <w:r w:rsidR="007A0C3D">
          <w:rPr>
            <w:noProof/>
            <w:webHidden/>
          </w:rPr>
          <w:t>168</w:t>
        </w:r>
        <w:r w:rsidR="00675879">
          <w:rPr>
            <w:noProof/>
            <w:webHidden/>
          </w:rPr>
          <w:fldChar w:fldCharType="end"/>
        </w:r>
      </w:hyperlink>
    </w:p>
    <w:p w14:paraId="4521E001" w14:textId="26A2C26D"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87" w:history="1">
        <w:r w:rsidR="00675879" w:rsidRPr="00DC1FFA">
          <w:rPr>
            <w:rStyle w:val="af2"/>
            <w:b/>
            <w:noProof/>
            <w:kern w:val="24"/>
          </w:rPr>
          <w:t>23.2.3. Обязательства, связанные с расчетами с бюджетом по налогам и страховым взносам</w:t>
        </w:r>
        <w:r w:rsidR="00675879">
          <w:rPr>
            <w:noProof/>
            <w:webHidden/>
          </w:rPr>
          <w:tab/>
        </w:r>
        <w:r w:rsidR="00675879">
          <w:rPr>
            <w:noProof/>
            <w:webHidden/>
          </w:rPr>
          <w:fldChar w:fldCharType="begin"/>
        </w:r>
        <w:r w:rsidR="00675879">
          <w:rPr>
            <w:noProof/>
            <w:webHidden/>
          </w:rPr>
          <w:instrText xml:space="preserve"> PAGEREF _Toc167792787 \h </w:instrText>
        </w:r>
        <w:r w:rsidR="00675879">
          <w:rPr>
            <w:noProof/>
            <w:webHidden/>
          </w:rPr>
        </w:r>
        <w:r w:rsidR="00675879">
          <w:rPr>
            <w:noProof/>
            <w:webHidden/>
          </w:rPr>
          <w:fldChar w:fldCharType="separate"/>
        </w:r>
        <w:r w:rsidR="007A0C3D">
          <w:rPr>
            <w:noProof/>
            <w:webHidden/>
          </w:rPr>
          <w:t>169</w:t>
        </w:r>
        <w:r w:rsidR="00675879">
          <w:rPr>
            <w:noProof/>
            <w:webHidden/>
          </w:rPr>
          <w:fldChar w:fldCharType="end"/>
        </w:r>
      </w:hyperlink>
    </w:p>
    <w:p w14:paraId="3F9B5291" w14:textId="04463B6D"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88" w:history="1">
        <w:r w:rsidR="00675879" w:rsidRPr="00DC1FFA">
          <w:rPr>
            <w:rStyle w:val="af2"/>
            <w:b/>
            <w:noProof/>
            <w:kern w:val="24"/>
          </w:rPr>
          <w:t>23.2.4. Обязательства по социальному обеспечению</w:t>
        </w:r>
        <w:r w:rsidR="00675879">
          <w:rPr>
            <w:noProof/>
            <w:webHidden/>
          </w:rPr>
          <w:tab/>
        </w:r>
        <w:r w:rsidR="00675879">
          <w:rPr>
            <w:noProof/>
            <w:webHidden/>
          </w:rPr>
          <w:fldChar w:fldCharType="begin"/>
        </w:r>
        <w:r w:rsidR="00675879">
          <w:rPr>
            <w:noProof/>
            <w:webHidden/>
          </w:rPr>
          <w:instrText xml:space="preserve"> PAGEREF _Toc167792788 \h </w:instrText>
        </w:r>
        <w:r w:rsidR="00675879">
          <w:rPr>
            <w:noProof/>
            <w:webHidden/>
          </w:rPr>
        </w:r>
        <w:r w:rsidR="00675879">
          <w:rPr>
            <w:noProof/>
            <w:webHidden/>
          </w:rPr>
          <w:fldChar w:fldCharType="separate"/>
        </w:r>
        <w:r w:rsidR="007A0C3D">
          <w:rPr>
            <w:noProof/>
            <w:webHidden/>
          </w:rPr>
          <w:t>169</w:t>
        </w:r>
        <w:r w:rsidR="00675879">
          <w:rPr>
            <w:noProof/>
            <w:webHidden/>
          </w:rPr>
          <w:fldChar w:fldCharType="end"/>
        </w:r>
      </w:hyperlink>
    </w:p>
    <w:p w14:paraId="44BB541A" w14:textId="7F5D0EC9"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89" w:history="1">
        <w:r w:rsidR="00675879" w:rsidRPr="00DC1FFA">
          <w:rPr>
            <w:rStyle w:val="af2"/>
            <w:b/>
            <w:noProof/>
            <w:kern w:val="24"/>
          </w:rPr>
          <w:t>23.2.5. Обязательства по другим выплатам (госпошлины, сборы, исполнительные документы, иные выплаты)</w:t>
        </w:r>
        <w:r w:rsidR="00675879">
          <w:rPr>
            <w:noProof/>
            <w:webHidden/>
          </w:rPr>
          <w:tab/>
        </w:r>
        <w:r w:rsidR="00675879">
          <w:rPr>
            <w:noProof/>
            <w:webHidden/>
          </w:rPr>
          <w:fldChar w:fldCharType="begin"/>
        </w:r>
        <w:r w:rsidR="00675879">
          <w:rPr>
            <w:noProof/>
            <w:webHidden/>
          </w:rPr>
          <w:instrText xml:space="preserve"> PAGEREF _Toc167792789 \h </w:instrText>
        </w:r>
        <w:r w:rsidR="00675879">
          <w:rPr>
            <w:noProof/>
            <w:webHidden/>
          </w:rPr>
        </w:r>
        <w:r w:rsidR="00675879">
          <w:rPr>
            <w:noProof/>
            <w:webHidden/>
          </w:rPr>
          <w:fldChar w:fldCharType="separate"/>
        </w:r>
        <w:r w:rsidR="007A0C3D">
          <w:rPr>
            <w:noProof/>
            <w:webHidden/>
          </w:rPr>
          <w:t>170</w:t>
        </w:r>
        <w:r w:rsidR="00675879">
          <w:rPr>
            <w:noProof/>
            <w:webHidden/>
          </w:rPr>
          <w:fldChar w:fldCharType="end"/>
        </w:r>
      </w:hyperlink>
    </w:p>
    <w:p w14:paraId="61963199" w14:textId="032D5B26"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790" w:history="1">
        <w:r w:rsidR="00675879" w:rsidRPr="00DC1FFA">
          <w:rPr>
            <w:rStyle w:val="af2"/>
            <w:b/>
            <w:noProof/>
            <w:kern w:val="24"/>
          </w:rPr>
          <w:t>23.3. Изменение обязательств</w:t>
        </w:r>
        <w:r w:rsidR="00675879">
          <w:rPr>
            <w:noProof/>
            <w:webHidden/>
          </w:rPr>
          <w:tab/>
        </w:r>
        <w:r w:rsidR="00675879">
          <w:rPr>
            <w:noProof/>
            <w:webHidden/>
          </w:rPr>
          <w:fldChar w:fldCharType="begin"/>
        </w:r>
        <w:r w:rsidR="00675879">
          <w:rPr>
            <w:noProof/>
            <w:webHidden/>
          </w:rPr>
          <w:instrText xml:space="preserve"> PAGEREF _Toc167792790 \h </w:instrText>
        </w:r>
        <w:r w:rsidR="00675879">
          <w:rPr>
            <w:noProof/>
            <w:webHidden/>
          </w:rPr>
        </w:r>
        <w:r w:rsidR="00675879">
          <w:rPr>
            <w:noProof/>
            <w:webHidden/>
          </w:rPr>
          <w:fldChar w:fldCharType="separate"/>
        </w:r>
        <w:r w:rsidR="007A0C3D">
          <w:rPr>
            <w:noProof/>
            <w:webHidden/>
          </w:rPr>
          <w:t>170</w:t>
        </w:r>
        <w:r w:rsidR="00675879">
          <w:rPr>
            <w:noProof/>
            <w:webHidden/>
          </w:rPr>
          <w:fldChar w:fldCharType="end"/>
        </w:r>
      </w:hyperlink>
    </w:p>
    <w:p w14:paraId="59F9B7B6" w14:textId="0B47E311"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791" w:history="1">
        <w:r w:rsidR="00675879" w:rsidRPr="00DC1FFA">
          <w:rPr>
            <w:rStyle w:val="af2"/>
            <w:b/>
            <w:noProof/>
            <w:kern w:val="24"/>
          </w:rPr>
          <w:t>23.4. Перерегистрация обязательств</w:t>
        </w:r>
        <w:r w:rsidR="00675879">
          <w:rPr>
            <w:noProof/>
            <w:webHidden/>
          </w:rPr>
          <w:tab/>
        </w:r>
        <w:r w:rsidR="00675879">
          <w:rPr>
            <w:noProof/>
            <w:webHidden/>
          </w:rPr>
          <w:fldChar w:fldCharType="begin"/>
        </w:r>
        <w:r w:rsidR="00675879">
          <w:rPr>
            <w:noProof/>
            <w:webHidden/>
          </w:rPr>
          <w:instrText xml:space="preserve"> PAGEREF _Toc167792791 \h </w:instrText>
        </w:r>
        <w:r w:rsidR="00675879">
          <w:rPr>
            <w:noProof/>
            <w:webHidden/>
          </w:rPr>
        </w:r>
        <w:r w:rsidR="00675879">
          <w:rPr>
            <w:noProof/>
            <w:webHidden/>
          </w:rPr>
          <w:fldChar w:fldCharType="separate"/>
        </w:r>
        <w:r w:rsidR="007A0C3D">
          <w:rPr>
            <w:noProof/>
            <w:webHidden/>
          </w:rPr>
          <w:t>171</w:t>
        </w:r>
        <w:r w:rsidR="00675879">
          <w:rPr>
            <w:noProof/>
            <w:webHidden/>
          </w:rPr>
          <w:fldChar w:fldCharType="end"/>
        </w:r>
      </w:hyperlink>
    </w:p>
    <w:p w14:paraId="5C09A7FE" w14:textId="7FA4643B"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792" w:history="1">
        <w:r w:rsidR="00675879" w:rsidRPr="00DC1FFA">
          <w:rPr>
            <w:rStyle w:val="af2"/>
            <w:b/>
            <w:noProof/>
            <w:kern w:val="24"/>
          </w:rPr>
          <w:t>23.5. Денежные обязательства</w:t>
        </w:r>
        <w:r w:rsidR="00675879">
          <w:rPr>
            <w:noProof/>
            <w:webHidden/>
          </w:rPr>
          <w:tab/>
        </w:r>
        <w:r w:rsidR="00675879">
          <w:rPr>
            <w:noProof/>
            <w:webHidden/>
          </w:rPr>
          <w:fldChar w:fldCharType="begin"/>
        </w:r>
        <w:r w:rsidR="00675879">
          <w:rPr>
            <w:noProof/>
            <w:webHidden/>
          </w:rPr>
          <w:instrText xml:space="preserve"> PAGEREF _Toc167792792 \h </w:instrText>
        </w:r>
        <w:r w:rsidR="00675879">
          <w:rPr>
            <w:noProof/>
            <w:webHidden/>
          </w:rPr>
        </w:r>
        <w:r w:rsidR="00675879">
          <w:rPr>
            <w:noProof/>
            <w:webHidden/>
          </w:rPr>
          <w:fldChar w:fldCharType="separate"/>
        </w:r>
        <w:r w:rsidR="007A0C3D">
          <w:rPr>
            <w:noProof/>
            <w:webHidden/>
          </w:rPr>
          <w:t>171</w:t>
        </w:r>
        <w:r w:rsidR="00675879">
          <w:rPr>
            <w:noProof/>
            <w:webHidden/>
          </w:rPr>
          <w:fldChar w:fldCharType="end"/>
        </w:r>
      </w:hyperlink>
    </w:p>
    <w:p w14:paraId="797EA42B" w14:textId="619A2153"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93" w:history="1">
        <w:r w:rsidR="00675879" w:rsidRPr="00DC1FFA">
          <w:rPr>
            <w:rStyle w:val="af2"/>
            <w:b/>
            <w:noProof/>
            <w:kern w:val="24"/>
          </w:rPr>
          <w:t>23.5.1. Денежные обязательства по контрактам (договорам)</w:t>
        </w:r>
        <w:r w:rsidR="00675879">
          <w:rPr>
            <w:noProof/>
            <w:webHidden/>
          </w:rPr>
          <w:tab/>
        </w:r>
        <w:r w:rsidR="00675879">
          <w:rPr>
            <w:noProof/>
            <w:webHidden/>
          </w:rPr>
          <w:fldChar w:fldCharType="begin"/>
        </w:r>
        <w:r w:rsidR="00675879">
          <w:rPr>
            <w:noProof/>
            <w:webHidden/>
          </w:rPr>
          <w:instrText xml:space="preserve"> PAGEREF _Toc167792793 \h </w:instrText>
        </w:r>
        <w:r w:rsidR="00675879">
          <w:rPr>
            <w:noProof/>
            <w:webHidden/>
          </w:rPr>
        </w:r>
        <w:r w:rsidR="00675879">
          <w:rPr>
            <w:noProof/>
            <w:webHidden/>
          </w:rPr>
          <w:fldChar w:fldCharType="separate"/>
        </w:r>
        <w:r w:rsidR="007A0C3D">
          <w:rPr>
            <w:noProof/>
            <w:webHidden/>
          </w:rPr>
          <w:t>171</w:t>
        </w:r>
        <w:r w:rsidR="00675879">
          <w:rPr>
            <w:noProof/>
            <w:webHidden/>
          </w:rPr>
          <w:fldChar w:fldCharType="end"/>
        </w:r>
      </w:hyperlink>
    </w:p>
    <w:p w14:paraId="0A6D1137" w14:textId="3F62B267"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94" w:history="1">
        <w:r w:rsidR="00675879" w:rsidRPr="00DC1FFA">
          <w:rPr>
            <w:rStyle w:val="af2"/>
            <w:b/>
            <w:noProof/>
            <w:kern w:val="24"/>
          </w:rPr>
          <w:t>23.5.2. Денежные обязательства, связанные с расчетами с работниками</w:t>
        </w:r>
        <w:r w:rsidR="00675879">
          <w:rPr>
            <w:noProof/>
            <w:webHidden/>
          </w:rPr>
          <w:tab/>
        </w:r>
        <w:r w:rsidR="00675879">
          <w:rPr>
            <w:noProof/>
            <w:webHidden/>
          </w:rPr>
          <w:fldChar w:fldCharType="begin"/>
        </w:r>
        <w:r w:rsidR="00675879">
          <w:rPr>
            <w:noProof/>
            <w:webHidden/>
          </w:rPr>
          <w:instrText xml:space="preserve"> PAGEREF _Toc167792794 \h </w:instrText>
        </w:r>
        <w:r w:rsidR="00675879">
          <w:rPr>
            <w:noProof/>
            <w:webHidden/>
          </w:rPr>
        </w:r>
        <w:r w:rsidR="00675879">
          <w:rPr>
            <w:noProof/>
            <w:webHidden/>
          </w:rPr>
          <w:fldChar w:fldCharType="separate"/>
        </w:r>
        <w:r w:rsidR="007A0C3D">
          <w:rPr>
            <w:noProof/>
            <w:webHidden/>
          </w:rPr>
          <w:t>172</w:t>
        </w:r>
        <w:r w:rsidR="00675879">
          <w:rPr>
            <w:noProof/>
            <w:webHidden/>
          </w:rPr>
          <w:fldChar w:fldCharType="end"/>
        </w:r>
      </w:hyperlink>
    </w:p>
    <w:p w14:paraId="153A2DBF" w14:textId="1748FA95"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95" w:history="1">
        <w:r w:rsidR="00675879" w:rsidRPr="00DC1FFA">
          <w:rPr>
            <w:rStyle w:val="af2"/>
            <w:b/>
            <w:noProof/>
            <w:kern w:val="24"/>
          </w:rPr>
          <w:t>23.5.3. Денежные обязательства, связанные с расчетами с бюджетом по налогам и страховым взносам</w:t>
        </w:r>
        <w:r w:rsidR="00675879">
          <w:rPr>
            <w:noProof/>
            <w:webHidden/>
          </w:rPr>
          <w:tab/>
        </w:r>
        <w:r w:rsidR="00675879">
          <w:rPr>
            <w:noProof/>
            <w:webHidden/>
          </w:rPr>
          <w:fldChar w:fldCharType="begin"/>
        </w:r>
        <w:r w:rsidR="00675879">
          <w:rPr>
            <w:noProof/>
            <w:webHidden/>
          </w:rPr>
          <w:instrText xml:space="preserve"> PAGEREF _Toc167792795 \h </w:instrText>
        </w:r>
        <w:r w:rsidR="00675879">
          <w:rPr>
            <w:noProof/>
            <w:webHidden/>
          </w:rPr>
        </w:r>
        <w:r w:rsidR="00675879">
          <w:rPr>
            <w:noProof/>
            <w:webHidden/>
          </w:rPr>
          <w:fldChar w:fldCharType="separate"/>
        </w:r>
        <w:r w:rsidR="007A0C3D">
          <w:rPr>
            <w:noProof/>
            <w:webHidden/>
          </w:rPr>
          <w:t>172</w:t>
        </w:r>
        <w:r w:rsidR="00675879">
          <w:rPr>
            <w:noProof/>
            <w:webHidden/>
          </w:rPr>
          <w:fldChar w:fldCharType="end"/>
        </w:r>
      </w:hyperlink>
    </w:p>
    <w:p w14:paraId="73F9A5CA" w14:textId="5A528F22"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96" w:history="1">
        <w:r w:rsidR="00675879" w:rsidRPr="00DC1FFA">
          <w:rPr>
            <w:rStyle w:val="af2"/>
            <w:b/>
            <w:noProof/>
            <w:kern w:val="24"/>
          </w:rPr>
          <w:t>23.5.4. Обязательства по социальному обеспечению</w:t>
        </w:r>
        <w:r w:rsidR="00675879">
          <w:rPr>
            <w:noProof/>
            <w:webHidden/>
          </w:rPr>
          <w:tab/>
        </w:r>
        <w:r w:rsidR="00675879">
          <w:rPr>
            <w:noProof/>
            <w:webHidden/>
          </w:rPr>
          <w:fldChar w:fldCharType="begin"/>
        </w:r>
        <w:r w:rsidR="00675879">
          <w:rPr>
            <w:noProof/>
            <w:webHidden/>
          </w:rPr>
          <w:instrText xml:space="preserve"> PAGEREF _Toc167792796 \h </w:instrText>
        </w:r>
        <w:r w:rsidR="00675879">
          <w:rPr>
            <w:noProof/>
            <w:webHidden/>
          </w:rPr>
        </w:r>
        <w:r w:rsidR="00675879">
          <w:rPr>
            <w:noProof/>
            <w:webHidden/>
          </w:rPr>
          <w:fldChar w:fldCharType="separate"/>
        </w:r>
        <w:r w:rsidR="007A0C3D">
          <w:rPr>
            <w:noProof/>
            <w:webHidden/>
          </w:rPr>
          <w:t>173</w:t>
        </w:r>
        <w:r w:rsidR="00675879">
          <w:rPr>
            <w:noProof/>
            <w:webHidden/>
          </w:rPr>
          <w:fldChar w:fldCharType="end"/>
        </w:r>
      </w:hyperlink>
    </w:p>
    <w:p w14:paraId="4B5A396F" w14:textId="2ADBCF9C"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797" w:history="1">
        <w:r w:rsidR="00675879" w:rsidRPr="00DC1FFA">
          <w:rPr>
            <w:rStyle w:val="af2"/>
            <w:b/>
            <w:noProof/>
            <w:kern w:val="24"/>
          </w:rPr>
          <w:t>23.5.5. Денежные обязательства по другим выплатам (госпошлины, сборы, исполнительные документы, иные выплаты)</w:t>
        </w:r>
        <w:r w:rsidR="00675879">
          <w:rPr>
            <w:noProof/>
            <w:webHidden/>
          </w:rPr>
          <w:tab/>
        </w:r>
        <w:r w:rsidR="00675879">
          <w:rPr>
            <w:noProof/>
            <w:webHidden/>
          </w:rPr>
          <w:fldChar w:fldCharType="begin"/>
        </w:r>
        <w:r w:rsidR="00675879">
          <w:rPr>
            <w:noProof/>
            <w:webHidden/>
          </w:rPr>
          <w:instrText xml:space="preserve"> PAGEREF _Toc167792797 \h </w:instrText>
        </w:r>
        <w:r w:rsidR="00675879">
          <w:rPr>
            <w:noProof/>
            <w:webHidden/>
          </w:rPr>
        </w:r>
        <w:r w:rsidR="00675879">
          <w:rPr>
            <w:noProof/>
            <w:webHidden/>
          </w:rPr>
          <w:fldChar w:fldCharType="separate"/>
        </w:r>
        <w:r w:rsidR="007A0C3D">
          <w:rPr>
            <w:noProof/>
            <w:webHidden/>
          </w:rPr>
          <w:t>173</w:t>
        </w:r>
        <w:r w:rsidR="00675879">
          <w:rPr>
            <w:noProof/>
            <w:webHidden/>
          </w:rPr>
          <w:fldChar w:fldCharType="end"/>
        </w:r>
      </w:hyperlink>
    </w:p>
    <w:p w14:paraId="5F5A2553" w14:textId="371A4E97"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798" w:history="1">
        <w:r w:rsidR="00675879" w:rsidRPr="00DC1FFA">
          <w:rPr>
            <w:rStyle w:val="af2"/>
            <w:b/>
            <w:noProof/>
            <w:kern w:val="24"/>
          </w:rPr>
          <w:t>23.6. Изменение денежного обязательства</w:t>
        </w:r>
        <w:r w:rsidR="00675879">
          <w:rPr>
            <w:noProof/>
            <w:webHidden/>
          </w:rPr>
          <w:tab/>
        </w:r>
        <w:r w:rsidR="00675879">
          <w:rPr>
            <w:noProof/>
            <w:webHidden/>
          </w:rPr>
          <w:fldChar w:fldCharType="begin"/>
        </w:r>
        <w:r w:rsidR="00675879">
          <w:rPr>
            <w:noProof/>
            <w:webHidden/>
          </w:rPr>
          <w:instrText xml:space="preserve"> PAGEREF _Toc167792798 \h </w:instrText>
        </w:r>
        <w:r w:rsidR="00675879">
          <w:rPr>
            <w:noProof/>
            <w:webHidden/>
          </w:rPr>
        </w:r>
        <w:r w:rsidR="00675879">
          <w:rPr>
            <w:noProof/>
            <w:webHidden/>
          </w:rPr>
          <w:fldChar w:fldCharType="separate"/>
        </w:r>
        <w:r w:rsidR="007A0C3D">
          <w:rPr>
            <w:noProof/>
            <w:webHidden/>
          </w:rPr>
          <w:t>173</w:t>
        </w:r>
        <w:r w:rsidR="00675879">
          <w:rPr>
            <w:noProof/>
            <w:webHidden/>
          </w:rPr>
          <w:fldChar w:fldCharType="end"/>
        </w:r>
      </w:hyperlink>
    </w:p>
    <w:p w14:paraId="2056BE5E" w14:textId="1BF11383"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799" w:history="1">
        <w:r w:rsidR="00675879" w:rsidRPr="00DC1FFA">
          <w:rPr>
            <w:rStyle w:val="af2"/>
            <w:b/>
            <w:noProof/>
            <w:kern w:val="24"/>
          </w:rPr>
          <w:t>23.7. Отложенные обязательства</w:t>
        </w:r>
        <w:r w:rsidR="00675879">
          <w:rPr>
            <w:noProof/>
            <w:webHidden/>
          </w:rPr>
          <w:tab/>
        </w:r>
        <w:r w:rsidR="00675879">
          <w:rPr>
            <w:noProof/>
            <w:webHidden/>
          </w:rPr>
          <w:fldChar w:fldCharType="begin"/>
        </w:r>
        <w:r w:rsidR="00675879">
          <w:rPr>
            <w:noProof/>
            <w:webHidden/>
          </w:rPr>
          <w:instrText xml:space="preserve"> PAGEREF _Toc167792799 \h </w:instrText>
        </w:r>
        <w:r w:rsidR="00675879">
          <w:rPr>
            <w:noProof/>
            <w:webHidden/>
          </w:rPr>
        </w:r>
        <w:r w:rsidR="00675879">
          <w:rPr>
            <w:noProof/>
            <w:webHidden/>
          </w:rPr>
          <w:fldChar w:fldCharType="separate"/>
        </w:r>
        <w:r w:rsidR="007A0C3D">
          <w:rPr>
            <w:noProof/>
            <w:webHidden/>
          </w:rPr>
          <w:t>174</w:t>
        </w:r>
        <w:r w:rsidR="00675879">
          <w:rPr>
            <w:noProof/>
            <w:webHidden/>
          </w:rPr>
          <w:fldChar w:fldCharType="end"/>
        </w:r>
      </w:hyperlink>
    </w:p>
    <w:p w14:paraId="3AD1CE20" w14:textId="5C5ED6F7"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800" w:history="1">
        <w:r w:rsidR="00675879" w:rsidRPr="00DC1FFA">
          <w:rPr>
            <w:rStyle w:val="af2"/>
            <w:b/>
            <w:noProof/>
            <w:kern w:val="24"/>
          </w:rPr>
          <w:t>23.8. Перерегистрация денежных обязательств</w:t>
        </w:r>
        <w:r w:rsidR="00675879">
          <w:rPr>
            <w:noProof/>
            <w:webHidden/>
          </w:rPr>
          <w:tab/>
        </w:r>
        <w:r w:rsidR="00675879">
          <w:rPr>
            <w:noProof/>
            <w:webHidden/>
          </w:rPr>
          <w:fldChar w:fldCharType="begin"/>
        </w:r>
        <w:r w:rsidR="00675879">
          <w:rPr>
            <w:noProof/>
            <w:webHidden/>
          </w:rPr>
          <w:instrText xml:space="preserve"> PAGEREF _Toc167792800 \h </w:instrText>
        </w:r>
        <w:r w:rsidR="00675879">
          <w:rPr>
            <w:noProof/>
            <w:webHidden/>
          </w:rPr>
        </w:r>
        <w:r w:rsidR="00675879">
          <w:rPr>
            <w:noProof/>
            <w:webHidden/>
          </w:rPr>
          <w:fldChar w:fldCharType="separate"/>
        </w:r>
        <w:r w:rsidR="007A0C3D">
          <w:rPr>
            <w:noProof/>
            <w:webHidden/>
          </w:rPr>
          <w:t>174</w:t>
        </w:r>
        <w:r w:rsidR="00675879">
          <w:rPr>
            <w:noProof/>
            <w:webHidden/>
          </w:rPr>
          <w:fldChar w:fldCharType="end"/>
        </w:r>
      </w:hyperlink>
    </w:p>
    <w:p w14:paraId="1DDD8163" w14:textId="19426D8A" w:rsidR="00675879" w:rsidRDefault="00E218E6">
      <w:pPr>
        <w:pStyle w:val="12"/>
        <w:tabs>
          <w:tab w:val="right" w:leader="dot" w:pos="10479"/>
        </w:tabs>
        <w:rPr>
          <w:rFonts w:asciiTheme="minorHAnsi" w:eastAsiaTheme="minorEastAsia" w:hAnsiTheme="minorHAnsi" w:cstheme="minorBidi"/>
          <w:b w:val="0"/>
          <w:bCs w:val="0"/>
          <w:caps w:val="0"/>
          <w:noProof/>
          <w:sz w:val="22"/>
          <w:szCs w:val="22"/>
        </w:rPr>
      </w:pPr>
      <w:hyperlink w:anchor="_Toc167792801" w:history="1">
        <w:r w:rsidR="00675879" w:rsidRPr="00DC1FFA">
          <w:rPr>
            <w:rStyle w:val="af2"/>
            <w:noProof/>
            <w:kern w:val="24"/>
          </w:rPr>
          <w:t>24. Корреспонденция счетов по операциям со счетом бухгалтерского учета 0.504.00 «Сметные (плановые, прогнозные) назначения»</w:t>
        </w:r>
        <w:r w:rsidR="00675879">
          <w:rPr>
            <w:noProof/>
            <w:webHidden/>
          </w:rPr>
          <w:tab/>
        </w:r>
        <w:r w:rsidR="00675879">
          <w:rPr>
            <w:noProof/>
            <w:webHidden/>
          </w:rPr>
          <w:fldChar w:fldCharType="begin"/>
        </w:r>
        <w:r w:rsidR="00675879">
          <w:rPr>
            <w:noProof/>
            <w:webHidden/>
          </w:rPr>
          <w:instrText xml:space="preserve"> PAGEREF _Toc167792801 \h </w:instrText>
        </w:r>
        <w:r w:rsidR="00675879">
          <w:rPr>
            <w:noProof/>
            <w:webHidden/>
          </w:rPr>
        </w:r>
        <w:r w:rsidR="00675879">
          <w:rPr>
            <w:noProof/>
            <w:webHidden/>
          </w:rPr>
          <w:fldChar w:fldCharType="separate"/>
        </w:r>
        <w:r w:rsidR="007A0C3D">
          <w:rPr>
            <w:noProof/>
            <w:webHidden/>
          </w:rPr>
          <w:t>174</w:t>
        </w:r>
        <w:r w:rsidR="00675879">
          <w:rPr>
            <w:noProof/>
            <w:webHidden/>
          </w:rPr>
          <w:fldChar w:fldCharType="end"/>
        </w:r>
      </w:hyperlink>
    </w:p>
    <w:p w14:paraId="55B96BAF" w14:textId="1E9E3516"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802" w:history="1">
        <w:r w:rsidR="00675879" w:rsidRPr="00DC1FFA">
          <w:rPr>
            <w:rStyle w:val="af2"/>
            <w:b/>
            <w:noProof/>
            <w:kern w:val="24"/>
          </w:rPr>
          <w:t>24.1. Ввод плановых показателей по доходам в соответствии с утвержденным Планом ФХД, поступление дохода</w:t>
        </w:r>
        <w:r w:rsidR="00675879">
          <w:rPr>
            <w:noProof/>
            <w:webHidden/>
          </w:rPr>
          <w:tab/>
        </w:r>
        <w:r w:rsidR="00675879">
          <w:rPr>
            <w:noProof/>
            <w:webHidden/>
          </w:rPr>
          <w:fldChar w:fldCharType="begin"/>
        </w:r>
        <w:r w:rsidR="00675879">
          <w:rPr>
            <w:noProof/>
            <w:webHidden/>
          </w:rPr>
          <w:instrText xml:space="preserve"> PAGEREF _Toc167792802 \h </w:instrText>
        </w:r>
        <w:r w:rsidR="00675879">
          <w:rPr>
            <w:noProof/>
            <w:webHidden/>
          </w:rPr>
        </w:r>
        <w:r w:rsidR="00675879">
          <w:rPr>
            <w:noProof/>
            <w:webHidden/>
          </w:rPr>
          <w:fldChar w:fldCharType="separate"/>
        </w:r>
        <w:r w:rsidR="007A0C3D">
          <w:rPr>
            <w:noProof/>
            <w:webHidden/>
          </w:rPr>
          <w:t>174</w:t>
        </w:r>
        <w:r w:rsidR="00675879">
          <w:rPr>
            <w:noProof/>
            <w:webHidden/>
          </w:rPr>
          <w:fldChar w:fldCharType="end"/>
        </w:r>
      </w:hyperlink>
    </w:p>
    <w:p w14:paraId="456505AB" w14:textId="33ECF893"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803" w:history="1">
        <w:r w:rsidR="00675879" w:rsidRPr="00DC1FFA">
          <w:rPr>
            <w:rStyle w:val="af2"/>
            <w:b/>
            <w:noProof/>
            <w:kern w:val="24"/>
          </w:rPr>
          <w:t>24.2. Ввод плановых показателей по расходам в соответствии с утвержденным Планом ФХД</w:t>
        </w:r>
        <w:r w:rsidR="00675879">
          <w:rPr>
            <w:noProof/>
            <w:webHidden/>
          </w:rPr>
          <w:tab/>
        </w:r>
        <w:r w:rsidR="00675879">
          <w:rPr>
            <w:noProof/>
            <w:webHidden/>
          </w:rPr>
          <w:fldChar w:fldCharType="begin"/>
        </w:r>
        <w:r w:rsidR="00675879">
          <w:rPr>
            <w:noProof/>
            <w:webHidden/>
          </w:rPr>
          <w:instrText xml:space="preserve"> PAGEREF _Toc167792803 \h </w:instrText>
        </w:r>
        <w:r w:rsidR="00675879">
          <w:rPr>
            <w:noProof/>
            <w:webHidden/>
          </w:rPr>
        </w:r>
        <w:r w:rsidR="00675879">
          <w:rPr>
            <w:noProof/>
            <w:webHidden/>
          </w:rPr>
          <w:fldChar w:fldCharType="separate"/>
        </w:r>
        <w:r w:rsidR="007A0C3D">
          <w:rPr>
            <w:noProof/>
            <w:webHidden/>
          </w:rPr>
          <w:t>178</w:t>
        </w:r>
        <w:r w:rsidR="00675879">
          <w:rPr>
            <w:noProof/>
            <w:webHidden/>
          </w:rPr>
          <w:fldChar w:fldCharType="end"/>
        </w:r>
      </w:hyperlink>
    </w:p>
    <w:p w14:paraId="4F975CF1" w14:textId="63295E62"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804" w:history="1">
        <w:r w:rsidR="00675879" w:rsidRPr="00DC1FFA">
          <w:rPr>
            <w:rStyle w:val="af2"/>
            <w:b/>
            <w:noProof/>
            <w:kern w:val="24"/>
          </w:rPr>
          <w:t>24.3. Перерегистрация сметных (плановых, прогнозных) назначений</w:t>
        </w:r>
        <w:r w:rsidR="00675879">
          <w:rPr>
            <w:noProof/>
            <w:webHidden/>
          </w:rPr>
          <w:tab/>
        </w:r>
        <w:r w:rsidR="00675879">
          <w:rPr>
            <w:noProof/>
            <w:webHidden/>
          </w:rPr>
          <w:fldChar w:fldCharType="begin"/>
        </w:r>
        <w:r w:rsidR="00675879">
          <w:rPr>
            <w:noProof/>
            <w:webHidden/>
          </w:rPr>
          <w:instrText xml:space="preserve"> PAGEREF _Toc167792804 \h </w:instrText>
        </w:r>
        <w:r w:rsidR="00675879">
          <w:rPr>
            <w:noProof/>
            <w:webHidden/>
          </w:rPr>
        </w:r>
        <w:r w:rsidR="00675879">
          <w:rPr>
            <w:noProof/>
            <w:webHidden/>
          </w:rPr>
          <w:fldChar w:fldCharType="separate"/>
        </w:r>
        <w:r w:rsidR="007A0C3D">
          <w:rPr>
            <w:noProof/>
            <w:webHidden/>
          </w:rPr>
          <w:t>179</w:t>
        </w:r>
        <w:r w:rsidR="00675879">
          <w:rPr>
            <w:noProof/>
            <w:webHidden/>
          </w:rPr>
          <w:fldChar w:fldCharType="end"/>
        </w:r>
      </w:hyperlink>
    </w:p>
    <w:p w14:paraId="7CD571FF" w14:textId="17C49522" w:rsidR="00675879" w:rsidRDefault="00E218E6">
      <w:pPr>
        <w:pStyle w:val="12"/>
        <w:tabs>
          <w:tab w:val="right" w:leader="dot" w:pos="10479"/>
        </w:tabs>
        <w:rPr>
          <w:rFonts w:asciiTheme="minorHAnsi" w:eastAsiaTheme="minorEastAsia" w:hAnsiTheme="minorHAnsi" w:cstheme="minorBidi"/>
          <w:b w:val="0"/>
          <w:bCs w:val="0"/>
          <w:caps w:val="0"/>
          <w:noProof/>
          <w:sz w:val="22"/>
          <w:szCs w:val="22"/>
        </w:rPr>
      </w:pPr>
      <w:hyperlink w:anchor="_Toc167792805" w:history="1">
        <w:r w:rsidR="00675879" w:rsidRPr="00DC1FFA">
          <w:rPr>
            <w:rStyle w:val="af2"/>
            <w:noProof/>
            <w:kern w:val="24"/>
          </w:rPr>
          <w:t>25. Корреспонденция счетов по операциям со счетом бухгалтерского учета 0.506.00 «Право на принятие обязательств»</w:t>
        </w:r>
        <w:r w:rsidR="00675879">
          <w:rPr>
            <w:noProof/>
            <w:webHidden/>
          </w:rPr>
          <w:tab/>
        </w:r>
        <w:r w:rsidR="00675879">
          <w:rPr>
            <w:noProof/>
            <w:webHidden/>
          </w:rPr>
          <w:fldChar w:fldCharType="begin"/>
        </w:r>
        <w:r w:rsidR="00675879">
          <w:rPr>
            <w:noProof/>
            <w:webHidden/>
          </w:rPr>
          <w:instrText xml:space="preserve"> PAGEREF _Toc167792805 \h </w:instrText>
        </w:r>
        <w:r w:rsidR="00675879">
          <w:rPr>
            <w:noProof/>
            <w:webHidden/>
          </w:rPr>
        </w:r>
        <w:r w:rsidR="00675879">
          <w:rPr>
            <w:noProof/>
            <w:webHidden/>
          </w:rPr>
          <w:fldChar w:fldCharType="separate"/>
        </w:r>
        <w:r w:rsidR="007A0C3D">
          <w:rPr>
            <w:noProof/>
            <w:webHidden/>
          </w:rPr>
          <w:t>179</w:t>
        </w:r>
        <w:r w:rsidR="00675879">
          <w:rPr>
            <w:noProof/>
            <w:webHidden/>
          </w:rPr>
          <w:fldChar w:fldCharType="end"/>
        </w:r>
      </w:hyperlink>
    </w:p>
    <w:p w14:paraId="23834BC9" w14:textId="0B1992F3"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806" w:history="1">
        <w:r w:rsidR="00675879" w:rsidRPr="00DC1FFA">
          <w:rPr>
            <w:rStyle w:val="af2"/>
            <w:b/>
            <w:noProof/>
            <w:kern w:val="24"/>
          </w:rPr>
          <w:t>25.1. Принятие к учету обязательств</w:t>
        </w:r>
        <w:r w:rsidR="00675879">
          <w:rPr>
            <w:noProof/>
            <w:webHidden/>
          </w:rPr>
          <w:tab/>
        </w:r>
        <w:r w:rsidR="00675879">
          <w:rPr>
            <w:noProof/>
            <w:webHidden/>
          </w:rPr>
          <w:fldChar w:fldCharType="begin"/>
        </w:r>
        <w:r w:rsidR="00675879">
          <w:rPr>
            <w:noProof/>
            <w:webHidden/>
          </w:rPr>
          <w:instrText xml:space="preserve"> PAGEREF _Toc167792806 \h </w:instrText>
        </w:r>
        <w:r w:rsidR="00675879">
          <w:rPr>
            <w:noProof/>
            <w:webHidden/>
          </w:rPr>
        </w:r>
        <w:r w:rsidR="00675879">
          <w:rPr>
            <w:noProof/>
            <w:webHidden/>
          </w:rPr>
          <w:fldChar w:fldCharType="separate"/>
        </w:r>
        <w:r w:rsidR="007A0C3D">
          <w:rPr>
            <w:noProof/>
            <w:webHidden/>
          </w:rPr>
          <w:t>179</w:t>
        </w:r>
        <w:r w:rsidR="00675879">
          <w:rPr>
            <w:noProof/>
            <w:webHidden/>
          </w:rPr>
          <w:fldChar w:fldCharType="end"/>
        </w:r>
      </w:hyperlink>
    </w:p>
    <w:p w14:paraId="7EFF1324" w14:textId="4D57DB56"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807" w:history="1">
        <w:r w:rsidR="00675879" w:rsidRPr="00DC1FFA">
          <w:rPr>
            <w:rStyle w:val="af2"/>
            <w:b/>
            <w:noProof/>
            <w:kern w:val="24"/>
          </w:rPr>
          <w:t>25.1.1. Приобретение товаров, работ, услуг по контрактам, заключенным путем проведения конкурентных закупок (конкурсов, аукционов, запросов котировок, запросов предложений)</w:t>
        </w:r>
        <w:r w:rsidR="00675879">
          <w:rPr>
            <w:noProof/>
            <w:webHidden/>
          </w:rPr>
          <w:tab/>
        </w:r>
        <w:r w:rsidR="00675879">
          <w:rPr>
            <w:noProof/>
            <w:webHidden/>
          </w:rPr>
          <w:fldChar w:fldCharType="begin"/>
        </w:r>
        <w:r w:rsidR="00675879">
          <w:rPr>
            <w:noProof/>
            <w:webHidden/>
          </w:rPr>
          <w:instrText xml:space="preserve"> PAGEREF _Toc167792807 \h </w:instrText>
        </w:r>
        <w:r w:rsidR="00675879">
          <w:rPr>
            <w:noProof/>
            <w:webHidden/>
          </w:rPr>
        </w:r>
        <w:r w:rsidR="00675879">
          <w:rPr>
            <w:noProof/>
            <w:webHidden/>
          </w:rPr>
          <w:fldChar w:fldCharType="separate"/>
        </w:r>
        <w:r w:rsidR="007A0C3D">
          <w:rPr>
            <w:noProof/>
            <w:webHidden/>
          </w:rPr>
          <w:t>179</w:t>
        </w:r>
        <w:r w:rsidR="00675879">
          <w:rPr>
            <w:noProof/>
            <w:webHidden/>
          </w:rPr>
          <w:fldChar w:fldCharType="end"/>
        </w:r>
      </w:hyperlink>
    </w:p>
    <w:p w14:paraId="1A8E43F7" w14:textId="40191F33"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808" w:history="1">
        <w:r w:rsidR="00675879" w:rsidRPr="00DC1FFA">
          <w:rPr>
            <w:rStyle w:val="af2"/>
            <w:b/>
            <w:noProof/>
            <w:kern w:val="24"/>
          </w:rPr>
          <w:t>25.1.2. Приобретение товаров, работ, услуг по контрактам, заключенным без проведения конкурентных закупок</w:t>
        </w:r>
        <w:r w:rsidR="00675879">
          <w:rPr>
            <w:noProof/>
            <w:webHidden/>
          </w:rPr>
          <w:tab/>
        </w:r>
        <w:r w:rsidR="00675879">
          <w:rPr>
            <w:noProof/>
            <w:webHidden/>
          </w:rPr>
          <w:fldChar w:fldCharType="begin"/>
        </w:r>
        <w:r w:rsidR="00675879">
          <w:rPr>
            <w:noProof/>
            <w:webHidden/>
          </w:rPr>
          <w:instrText xml:space="preserve"> PAGEREF _Toc167792808 \h </w:instrText>
        </w:r>
        <w:r w:rsidR="00675879">
          <w:rPr>
            <w:noProof/>
            <w:webHidden/>
          </w:rPr>
        </w:r>
        <w:r w:rsidR="00675879">
          <w:rPr>
            <w:noProof/>
            <w:webHidden/>
          </w:rPr>
          <w:fldChar w:fldCharType="separate"/>
        </w:r>
        <w:r w:rsidR="007A0C3D">
          <w:rPr>
            <w:noProof/>
            <w:webHidden/>
          </w:rPr>
          <w:t>180</w:t>
        </w:r>
        <w:r w:rsidR="00675879">
          <w:rPr>
            <w:noProof/>
            <w:webHidden/>
          </w:rPr>
          <w:fldChar w:fldCharType="end"/>
        </w:r>
      </w:hyperlink>
    </w:p>
    <w:p w14:paraId="5ED2262F" w14:textId="7C1F4D5A"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809" w:history="1">
        <w:r w:rsidR="00675879" w:rsidRPr="00DC1FFA">
          <w:rPr>
            <w:rStyle w:val="af2"/>
            <w:b/>
            <w:noProof/>
            <w:kern w:val="24"/>
          </w:rPr>
          <w:t>25.1.3. Обязательства, связанные с расчетами с работниками</w:t>
        </w:r>
        <w:r w:rsidR="00675879">
          <w:rPr>
            <w:noProof/>
            <w:webHidden/>
          </w:rPr>
          <w:tab/>
        </w:r>
        <w:r w:rsidR="00675879">
          <w:rPr>
            <w:noProof/>
            <w:webHidden/>
          </w:rPr>
          <w:fldChar w:fldCharType="begin"/>
        </w:r>
        <w:r w:rsidR="00675879">
          <w:rPr>
            <w:noProof/>
            <w:webHidden/>
          </w:rPr>
          <w:instrText xml:space="preserve"> PAGEREF _Toc167792809 \h </w:instrText>
        </w:r>
        <w:r w:rsidR="00675879">
          <w:rPr>
            <w:noProof/>
            <w:webHidden/>
          </w:rPr>
        </w:r>
        <w:r w:rsidR="00675879">
          <w:rPr>
            <w:noProof/>
            <w:webHidden/>
          </w:rPr>
          <w:fldChar w:fldCharType="separate"/>
        </w:r>
        <w:r w:rsidR="007A0C3D">
          <w:rPr>
            <w:noProof/>
            <w:webHidden/>
          </w:rPr>
          <w:t>180</w:t>
        </w:r>
        <w:r w:rsidR="00675879">
          <w:rPr>
            <w:noProof/>
            <w:webHidden/>
          </w:rPr>
          <w:fldChar w:fldCharType="end"/>
        </w:r>
      </w:hyperlink>
    </w:p>
    <w:p w14:paraId="3F0FAF8B" w14:textId="6615C520"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810" w:history="1">
        <w:r w:rsidR="00675879" w:rsidRPr="00DC1FFA">
          <w:rPr>
            <w:rStyle w:val="af2"/>
            <w:b/>
            <w:noProof/>
            <w:kern w:val="24"/>
          </w:rPr>
          <w:t>25.1.4. Обязательства, связанные с расчетами с бюджетом по налогам и страховым взносам</w:t>
        </w:r>
        <w:r w:rsidR="00675879">
          <w:rPr>
            <w:noProof/>
            <w:webHidden/>
          </w:rPr>
          <w:tab/>
        </w:r>
        <w:r w:rsidR="00675879">
          <w:rPr>
            <w:noProof/>
            <w:webHidden/>
          </w:rPr>
          <w:fldChar w:fldCharType="begin"/>
        </w:r>
        <w:r w:rsidR="00675879">
          <w:rPr>
            <w:noProof/>
            <w:webHidden/>
          </w:rPr>
          <w:instrText xml:space="preserve"> PAGEREF _Toc167792810 \h </w:instrText>
        </w:r>
        <w:r w:rsidR="00675879">
          <w:rPr>
            <w:noProof/>
            <w:webHidden/>
          </w:rPr>
        </w:r>
        <w:r w:rsidR="00675879">
          <w:rPr>
            <w:noProof/>
            <w:webHidden/>
          </w:rPr>
          <w:fldChar w:fldCharType="separate"/>
        </w:r>
        <w:r w:rsidR="007A0C3D">
          <w:rPr>
            <w:noProof/>
            <w:webHidden/>
          </w:rPr>
          <w:t>181</w:t>
        </w:r>
        <w:r w:rsidR="00675879">
          <w:rPr>
            <w:noProof/>
            <w:webHidden/>
          </w:rPr>
          <w:fldChar w:fldCharType="end"/>
        </w:r>
      </w:hyperlink>
    </w:p>
    <w:p w14:paraId="57CE3280" w14:textId="48932B18"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811" w:history="1">
        <w:r w:rsidR="00675879" w:rsidRPr="00DC1FFA">
          <w:rPr>
            <w:rStyle w:val="af2"/>
            <w:b/>
            <w:noProof/>
            <w:kern w:val="24"/>
          </w:rPr>
          <w:t>25.1.5. Обязательства по социальному обеспечению</w:t>
        </w:r>
        <w:r w:rsidR="00675879">
          <w:rPr>
            <w:noProof/>
            <w:webHidden/>
          </w:rPr>
          <w:tab/>
        </w:r>
        <w:r w:rsidR="00675879">
          <w:rPr>
            <w:noProof/>
            <w:webHidden/>
          </w:rPr>
          <w:fldChar w:fldCharType="begin"/>
        </w:r>
        <w:r w:rsidR="00675879">
          <w:rPr>
            <w:noProof/>
            <w:webHidden/>
          </w:rPr>
          <w:instrText xml:space="preserve"> PAGEREF _Toc167792811 \h </w:instrText>
        </w:r>
        <w:r w:rsidR="00675879">
          <w:rPr>
            <w:noProof/>
            <w:webHidden/>
          </w:rPr>
        </w:r>
        <w:r w:rsidR="00675879">
          <w:rPr>
            <w:noProof/>
            <w:webHidden/>
          </w:rPr>
          <w:fldChar w:fldCharType="separate"/>
        </w:r>
        <w:r w:rsidR="007A0C3D">
          <w:rPr>
            <w:noProof/>
            <w:webHidden/>
          </w:rPr>
          <w:t>181</w:t>
        </w:r>
        <w:r w:rsidR="00675879">
          <w:rPr>
            <w:noProof/>
            <w:webHidden/>
          </w:rPr>
          <w:fldChar w:fldCharType="end"/>
        </w:r>
      </w:hyperlink>
    </w:p>
    <w:p w14:paraId="1C742B86" w14:textId="182B2E6F"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812" w:history="1">
        <w:r w:rsidR="00675879" w:rsidRPr="00DC1FFA">
          <w:rPr>
            <w:rStyle w:val="af2"/>
            <w:b/>
            <w:noProof/>
            <w:kern w:val="24"/>
          </w:rPr>
          <w:t>25.1.6. Обязательства по другим выплатам (госпошлины, сборы, исполнительные документы, иные выплаты)</w:t>
        </w:r>
        <w:r w:rsidR="00675879">
          <w:rPr>
            <w:noProof/>
            <w:webHidden/>
          </w:rPr>
          <w:tab/>
        </w:r>
        <w:r w:rsidR="00675879">
          <w:rPr>
            <w:noProof/>
            <w:webHidden/>
          </w:rPr>
          <w:fldChar w:fldCharType="begin"/>
        </w:r>
        <w:r w:rsidR="00675879">
          <w:rPr>
            <w:noProof/>
            <w:webHidden/>
          </w:rPr>
          <w:instrText xml:space="preserve"> PAGEREF _Toc167792812 \h </w:instrText>
        </w:r>
        <w:r w:rsidR="00675879">
          <w:rPr>
            <w:noProof/>
            <w:webHidden/>
          </w:rPr>
        </w:r>
        <w:r w:rsidR="00675879">
          <w:rPr>
            <w:noProof/>
            <w:webHidden/>
          </w:rPr>
          <w:fldChar w:fldCharType="separate"/>
        </w:r>
        <w:r w:rsidR="007A0C3D">
          <w:rPr>
            <w:noProof/>
            <w:webHidden/>
          </w:rPr>
          <w:t>181</w:t>
        </w:r>
        <w:r w:rsidR="00675879">
          <w:rPr>
            <w:noProof/>
            <w:webHidden/>
          </w:rPr>
          <w:fldChar w:fldCharType="end"/>
        </w:r>
      </w:hyperlink>
    </w:p>
    <w:p w14:paraId="2FB6710C" w14:textId="7F22E88D"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813" w:history="1">
        <w:r w:rsidR="00675879" w:rsidRPr="00DC1FFA">
          <w:rPr>
            <w:rStyle w:val="af2"/>
            <w:b/>
            <w:noProof/>
            <w:kern w:val="24"/>
          </w:rPr>
          <w:t>25.1.7. Изменение обязательств</w:t>
        </w:r>
        <w:r w:rsidR="00675879">
          <w:rPr>
            <w:noProof/>
            <w:webHidden/>
          </w:rPr>
          <w:tab/>
        </w:r>
        <w:r w:rsidR="00675879">
          <w:rPr>
            <w:noProof/>
            <w:webHidden/>
          </w:rPr>
          <w:fldChar w:fldCharType="begin"/>
        </w:r>
        <w:r w:rsidR="00675879">
          <w:rPr>
            <w:noProof/>
            <w:webHidden/>
          </w:rPr>
          <w:instrText xml:space="preserve"> PAGEREF _Toc167792813 \h </w:instrText>
        </w:r>
        <w:r w:rsidR="00675879">
          <w:rPr>
            <w:noProof/>
            <w:webHidden/>
          </w:rPr>
        </w:r>
        <w:r w:rsidR="00675879">
          <w:rPr>
            <w:noProof/>
            <w:webHidden/>
          </w:rPr>
          <w:fldChar w:fldCharType="separate"/>
        </w:r>
        <w:r w:rsidR="007A0C3D">
          <w:rPr>
            <w:noProof/>
            <w:webHidden/>
          </w:rPr>
          <w:t>182</w:t>
        </w:r>
        <w:r w:rsidR="00675879">
          <w:rPr>
            <w:noProof/>
            <w:webHidden/>
          </w:rPr>
          <w:fldChar w:fldCharType="end"/>
        </w:r>
      </w:hyperlink>
    </w:p>
    <w:p w14:paraId="051BAA23" w14:textId="36A091C7"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814" w:history="1">
        <w:r w:rsidR="00675879" w:rsidRPr="00DC1FFA">
          <w:rPr>
            <w:rStyle w:val="af2"/>
            <w:b/>
            <w:noProof/>
            <w:kern w:val="24"/>
          </w:rPr>
          <w:t>25.2. Перерегистрация обязательств</w:t>
        </w:r>
        <w:r w:rsidR="00675879">
          <w:rPr>
            <w:noProof/>
            <w:webHidden/>
          </w:rPr>
          <w:tab/>
        </w:r>
        <w:r w:rsidR="00675879">
          <w:rPr>
            <w:noProof/>
            <w:webHidden/>
          </w:rPr>
          <w:fldChar w:fldCharType="begin"/>
        </w:r>
        <w:r w:rsidR="00675879">
          <w:rPr>
            <w:noProof/>
            <w:webHidden/>
          </w:rPr>
          <w:instrText xml:space="preserve"> PAGEREF _Toc167792814 \h </w:instrText>
        </w:r>
        <w:r w:rsidR="00675879">
          <w:rPr>
            <w:noProof/>
            <w:webHidden/>
          </w:rPr>
        </w:r>
        <w:r w:rsidR="00675879">
          <w:rPr>
            <w:noProof/>
            <w:webHidden/>
          </w:rPr>
          <w:fldChar w:fldCharType="separate"/>
        </w:r>
        <w:r w:rsidR="007A0C3D">
          <w:rPr>
            <w:noProof/>
            <w:webHidden/>
          </w:rPr>
          <w:t>182</w:t>
        </w:r>
        <w:r w:rsidR="00675879">
          <w:rPr>
            <w:noProof/>
            <w:webHidden/>
          </w:rPr>
          <w:fldChar w:fldCharType="end"/>
        </w:r>
      </w:hyperlink>
    </w:p>
    <w:p w14:paraId="115AACDA" w14:textId="6B6793F9"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815" w:history="1">
        <w:r w:rsidR="00675879" w:rsidRPr="00DC1FFA">
          <w:rPr>
            <w:rStyle w:val="af2"/>
            <w:b/>
            <w:noProof/>
            <w:kern w:val="24"/>
          </w:rPr>
          <w:t>25.3. Ввод плановых показателей по расходам в соответствии с утвержденным Планом ФХД</w:t>
        </w:r>
        <w:r w:rsidR="00675879">
          <w:rPr>
            <w:noProof/>
            <w:webHidden/>
          </w:rPr>
          <w:tab/>
        </w:r>
        <w:r w:rsidR="00675879">
          <w:rPr>
            <w:noProof/>
            <w:webHidden/>
          </w:rPr>
          <w:fldChar w:fldCharType="begin"/>
        </w:r>
        <w:r w:rsidR="00675879">
          <w:rPr>
            <w:noProof/>
            <w:webHidden/>
          </w:rPr>
          <w:instrText xml:space="preserve"> PAGEREF _Toc167792815 \h </w:instrText>
        </w:r>
        <w:r w:rsidR="00675879">
          <w:rPr>
            <w:noProof/>
            <w:webHidden/>
          </w:rPr>
        </w:r>
        <w:r w:rsidR="00675879">
          <w:rPr>
            <w:noProof/>
            <w:webHidden/>
          </w:rPr>
          <w:fldChar w:fldCharType="separate"/>
        </w:r>
        <w:r w:rsidR="007A0C3D">
          <w:rPr>
            <w:noProof/>
            <w:webHidden/>
          </w:rPr>
          <w:t>183</w:t>
        </w:r>
        <w:r w:rsidR="00675879">
          <w:rPr>
            <w:noProof/>
            <w:webHidden/>
          </w:rPr>
          <w:fldChar w:fldCharType="end"/>
        </w:r>
      </w:hyperlink>
    </w:p>
    <w:p w14:paraId="5EA5DA25" w14:textId="69A5C87D"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816" w:history="1">
        <w:r w:rsidR="00675879" w:rsidRPr="00DC1FFA">
          <w:rPr>
            <w:rStyle w:val="af2"/>
            <w:b/>
            <w:noProof/>
            <w:kern w:val="24"/>
          </w:rPr>
          <w:t>25.4. Отложенные обязательства</w:t>
        </w:r>
        <w:r w:rsidR="00675879">
          <w:rPr>
            <w:noProof/>
            <w:webHidden/>
          </w:rPr>
          <w:tab/>
        </w:r>
        <w:r w:rsidR="00675879">
          <w:rPr>
            <w:noProof/>
            <w:webHidden/>
          </w:rPr>
          <w:fldChar w:fldCharType="begin"/>
        </w:r>
        <w:r w:rsidR="00675879">
          <w:rPr>
            <w:noProof/>
            <w:webHidden/>
          </w:rPr>
          <w:instrText xml:space="preserve"> PAGEREF _Toc167792816 \h </w:instrText>
        </w:r>
        <w:r w:rsidR="00675879">
          <w:rPr>
            <w:noProof/>
            <w:webHidden/>
          </w:rPr>
        </w:r>
        <w:r w:rsidR="00675879">
          <w:rPr>
            <w:noProof/>
            <w:webHidden/>
          </w:rPr>
          <w:fldChar w:fldCharType="separate"/>
        </w:r>
        <w:r w:rsidR="007A0C3D">
          <w:rPr>
            <w:noProof/>
            <w:webHidden/>
          </w:rPr>
          <w:t>183</w:t>
        </w:r>
        <w:r w:rsidR="00675879">
          <w:rPr>
            <w:noProof/>
            <w:webHidden/>
          </w:rPr>
          <w:fldChar w:fldCharType="end"/>
        </w:r>
      </w:hyperlink>
    </w:p>
    <w:p w14:paraId="1BAEAB10" w14:textId="39736466"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817" w:history="1">
        <w:r w:rsidR="00675879" w:rsidRPr="00DC1FFA">
          <w:rPr>
            <w:rStyle w:val="af2"/>
            <w:b/>
            <w:noProof/>
            <w:kern w:val="24"/>
          </w:rPr>
          <w:t>25.5. Перерегистрация прав на принятие обязательств</w:t>
        </w:r>
        <w:r w:rsidR="00675879">
          <w:rPr>
            <w:noProof/>
            <w:webHidden/>
          </w:rPr>
          <w:tab/>
        </w:r>
        <w:r w:rsidR="00675879">
          <w:rPr>
            <w:noProof/>
            <w:webHidden/>
          </w:rPr>
          <w:fldChar w:fldCharType="begin"/>
        </w:r>
        <w:r w:rsidR="00675879">
          <w:rPr>
            <w:noProof/>
            <w:webHidden/>
          </w:rPr>
          <w:instrText xml:space="preserve"> PAGEREF _Toc167792817 \h </w:instrText>
        </w:r>
        <w:r w:rsidR="00675879">
          <w:rPr>
            <w:noProof/>
            <w:webHidden/>
          </w:rPr>
        </w:r>
        <w:r w:rsidR="00675879">
          <w:rPr>
            <w:noProof/>
            <w:webHidden/>
          </w:rPr>
          <w:fldChar w:fldCharType="separate"/>
        </w:r>
        <w:r w:rsidR="007A0C3D">
          <w:rPr>
            <w:noProof/>
            <w:webHidden/>
          </w:rPr>
          <w:t>183</w:t>
        </w:r>
        <w:r w:rsidR="00675879">
          <w:rPr>
            <w:noProof/>
            <w:webHidden/>
          </w:rPr>
          <w:fldChar w:fldCharType="end"/>
        </w:r>
      </w:hyperlink>
    </w:p>
    <w:p w14:paraId="16E554B0" w14:textId="0AE3B53A" w:rsidR="00675879" w:rsidRDefault="00E218E6">
      <w:pPr>
        <w:pStyle w:val="12"/>
        <w:tabs>
          <w:tab w:val="right" w:leader="dot" w:pos="10479"/>
        </w:tabs>
        <w:rPr>
          <w:rFonts w:asciiTheme="minorHAnsi" w:eastAsiaTheme="minorEastAsia" w:hAnsiTheme="minorHAnsi" w:cstheme="minorBidi"/>
          <w:b w:val="0"/>
          <w:bCs w:val="0"/>
          <w:caps w:val="0"/>
          <w:noProof/>
          <w:sz w:val="22"/>
          <w:szCs w:val="22"/>
        </w:rPr>
      </w:pPr>
      <w:hyperlink w:anchor="_Toc167792818" w:history="1">
        <w:r w:rsidR="00675879" w:rsidRPr="00DC1FFA">
          <w:rPr>
            <w:rStyle w:val="af2"/>
            <w:noProof/>
            <w:kern w:val="24"/>
          </w:rPr>
          <w:t>26. Корреспонденция счетов по операциям со счетом бухгалтерского учета 0.507.00 «Утвержденный объем финансового обеспечения»</w:t>
        </w:r>
        <w:r w:rsidR="00675879">
          <w:rPr>
            <w:noProof/>
            <w:webHidden/>
          </w:rPr>
          <w:tab/>
        </w:r>
        <w:r w:rsidR="00675879">
          <w:rPr>
            <w:noProof/>
            <w:webHidden/>
          </w:rPr>
          <w:fldChar w:fldCharType="begin"/>
        </w:r>
        <w:r w:rsidR="00675879">
          <w:rPr>
            <w:noProof/>
            <w:webHidden/>
          </w:rPr>
          <w:instrText xml:space="preserve"> PAGEREF _Toc167792818 \h </w:instrText>
        </w:r>
        <w:r w:rsidR="00675879">
          <w:rPr>
            <w:noProof/>
            <w:webHidden/>
          </w:rPr>
        </w:r>
        <w:r w:rsidR="00675879">
          <w:rPr>
            <w:noProof/>
            <w:webHidden/>
          </w:rPr>
          <w:fldChar w:fldCharType="separate"/>
        </w:r>
        <w:r w:rsidR="007A0C3D">
          <w:rPr>
            <w:noProof/>
            <w:webHidden/>
          </w:rPr>
          <w:t>184</w:t>
        </w:r>
        <w:r w:rsidR="00675879">
          <w:rPr>
            <w:noProof/>
            <w:webHidden/>
          </w:rPr>
          <w:fldChar w:fldCharType="end"/>
        </w:r>
      </w:hyperlink>
    </w:p>
    <w:p w14:paraId="76EEAF8A" w14:textId="5500A852"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819" w:history="1">
        <w:r w:rsidR="00675879" w:rsidRPr="00DC1FFA">
          <w:rPr>
            <w:rStyle w:val="af2"/>
            <w:b/>
            <w:noProof/>
            <w:kern w:val="24"/>
          </w:rPr>
          <w:t>26.1. Ввод плановых показателей по доходам в соответствии с утвержденным планом ФХД, поступление дохода</w:t>
        </w:r>
        <w:r w:rsidR="00675879">
          <w:rPr>
            <w:noProof/>
            <w:webHidden/>
          </w:rPr>
          <w:tab/>
        </w:r>
        <w:r w:rsidR="00675879">
          <w:rPr>
            <w:noProof/>
            <w:webHidden/>
          </w:rPr>
          <w:fldChar w:fldCharType="begin"/>
        </w:r>
        <w:r w:rsidR="00675879">
          <w:rPr>
            <w:noProof/>
            <w:webHidden/>
          </w:rPr>
          <w:instrText xml:space="preserve"> PAGEREF _Toc167792819 \h </w:instrText>
        </w:r>
        <w:r w:rsidR="00675879">
          <w:rPr>
            <w:noProof/>
            <w:webHidden/>
          </w:rPr>
        </w:r>
        <w:r w:rsidR="00675879">
          <w:rPr>
            <w:noProof/>
            <w:webHidden/>
          </w:rPr>
          <w:fldChar w:fldCharType="separate"/>
        </w:r>
        <w:r w:rsidR="007A0C3D">
          <w:rPr>
            <w:noProof/>
            <w:webHidden/>
          </w:rPr>
          <w:t>184</w:t>
        </w:r>
        <w:r w:rsidR="00675879">
          <w:rPr>
            <w:noProof/>
            <w:webHidden/>
          </w:rPr>
          <w:fldChar w:fldCharType="end"/>
        </w:r>
      </w:hyperlink>
    </w:p>
    <w:p w14:paraId="3DD1258A" w14:textId="4226B897"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820" w:history="1">
        <w:r w:rsidR="00675879" w:rsidRPr="00DC1FFA">
          <w:rPr>
            <w:rStyle w:val="af2"/>
            <w:b/>
            <w:noProof/>
            <w:kern w:val="24"/>
          </w:rPr>
          <w:t>26.2. Перенос показателей по санкционированию</w:t>
        </w:r>
        <w:r w:rsidR="00675879">
          <w:rPr>
            <w:noProof/>
            <w:webHidden/>
          </w:rPr>
          <w:tab/>
        </w:r>
        <w:r w:rsidR="00675879">
          <w:rPr>
            <w:noProof/>
            <w:webHidden/>
          </w:rPr>
          <w:fldChar w:fldCharType="begin"/>
        </w:r>
        <w:r w:rsidR="00675879">
          <w:rPr>
            <w:noProof/>
            <w:webHidden/>
          </w:rPr>
          <w:instrText xml:space="preserve"> PAGEREF _Toc167792820 \h </w:instrText>
        </w:r>
        <w:r w:rsidR="00675879">
          <w:rPr>
            <w:noProof/>
            <w:webHidden/>
          </w:rPr>
        </w:r>
        <w:r w:rsidR="00675879">
          <w:rPr>
            <w:noProof/>
            <w:webHidden/>
          </w:rPr>
          <w:fldChar w:fldCharType="separate"/>
        </w:r>
        <w:r w:rsidR="007A0C3D">
          <w:rPr>
            <w:noProof/>
            <w:webHidden/>
          </w:rPr>
          <w:t>189</w:t>
        </w:r>
        <w:r w:rsidR="00675879">
          <w:rPr>
            <w:noProof/>
            <w:webHidden/>
          </w:rPr>
          <w:fldChar w:fldCharType="end"/>
        </w:r>
      </w:hyperlink>
    </w:p>
    <w:p w14:paraId="1B99E1E5" w14:textId="06F86446" w:rsidR="00675879" w:rsidRDefault="00E218E6">
      <w:pPr>
        <w:pStyle w:val="12"/>
        <w:tabs>
          <w:tab w:val="right" w:leader="dot" w:pos="10479"/>
        </w:tabs>
        <w:rPr>
          <w:rFonts w:asciiTheme="minorHAnsi" w:eastAsiaTheme="minorEastAsia" w:hAnsiTheme="minorHAnsi" w:cstheme="minorBidi"/>
          <w:b w:val="0"/>
          <w:bCs w:val="0"/>
          <w:caps w:val="0"/>
          <w:noProof/>
          <w:sz w:val="22"/>
          <w:szCs w:val="22"/>
        </w:rPr>
      </w:pPr>
      <w:hyperlink w:anchor="_Toc167792821" w:history="1">
        <w:r w:rsidR="00675879" w:rsidRPr="00DC1FFA">
          <w:rPr>
            <w:rStyle w:val="af2"/>
            <w:noProof/>
            <w:kern w:val="24"/>
          </w:rPr>
          <w:t>27. Корреспонденция счетов по операциям со счетом бухгалтерского учета 0.508.00 «Получено финансового обеспечения»</w:t>
        </w:r>
        <w:r w:rsidR="00675879">
          <w:rPr>
            <w:noProof/>
            <w:webHidden/>
          </w:rPr>
          <w:tab/>
        </w:r>
        <w:r w:rsidR="00675879">
          <w:rPr>
            <w:noProof/>
            <w:webHidden/>
          </w:rPr>
          <w:fldChar w:fldCharType="begin"/>
        </w:r>
        <w:r w:rsidR="00675879">
          <w:rPr>
            <w:noProof/>
            <w:webHidden/>
          </w:rPr>
          <w:instrText xml:space="preserve"> PAGEREF _Toc167792821 \h </w:instrText>
        </w:r>
        <w:r w:rsidR="00675879">
          <w:rPr>
            <w:noProof/>
            <w:webHidden/>
          </w:rPr>
        </w:r>
        <w:r w:rsidR="00675879">
          <w:rPr>
            <w:noProof/>
            <w:webHidden/>
          </w:rPr>
          <w:fldChar w:fldCharType="separate"/>
        </w:r>
        <w:r w:rsidR="007A0C3D">
          <w:rPr>
            <w:noProof/>
            <w:webHidden/>
          </w:rPr>
          <w:t>190</w:t>
        </w:r>
        <w:r w:rsidR="00675879">
          <w:rPr>
            <w:noProof/>
            <w:webHidden/>
          </w:rPr>
          <w:fldChar w:fldCharType="end"/>
        </w:r>
      </w:hyperlink>
    </w:p>
    <w:p w14:paraId="797BE1F5" w14:textId="5BB03D47"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822" w:history="1">
        <w:r w:rsidR="00675879" w:rsidRPr="00DC1FFA">
          <w:rPr>
            <w:rStyle w:val="af2"/>
            <w:b/>
            <w:noProof/>
            <w:kern w:val="24"/>
          </w:rPr>
          <w:t>27.1. Ввод плановых показателей по доходам в соответствии с утвержденным планом ФХД, поступление дохода</w:t>
        </w:r>
        <w:r w:rsidR="00675879">
          <w:rPr>
            <w:noProof/>
            <w:webHidden/>
          </w:rPr>
          <w:tab/>
        </w:r>
        <w:r w:rsidR="00675879">
          <w:rPr>
            <w:noProof/>
            <w:webHidden/>
          </w:rPr>
          <w:fldChar w:fldCharType="begin"/>
        </w:r>
        <w:r w:rsidR="00675879">
          <w:rPr>
            <w:noProof/>
            <w:webHidden/>
          </w:rPr>
          <w:instrText xml:space="preserve"> PAGEREF _Toc167792822 \h </w:instrText>
        </w:r>
        <w:r w:rsidR="00675879">
          <w:rPr>
            <w:noProof/>
            <w:webHidden/>
          </w:rPr>
        </w:r>
        <w:r w:rsidR="00675879">
          <w:rPr>
            <w:noProof/>
            <w:webHidden/>
          </w:rPr>
          <w:fldChar w:fldCharType="separate"/>
        </w:r>
        <w:r w:rsidR="007A0C3D">
          <w:rPr>
            <w:noProof/>
            <w:webHidden/>
          </w:rPr>
          <w:t>190</w:t>
        </w:r>
        <w:r w:rsidR="00675879">
          <w:rPr>
            <w:noProof/>
            <w:webHidden/>
          </w:rPr>
          <w:fldChar w:fldCharType="end"/>
        </w:r>
      </w:hyperlink>
    </w:p>
    <w:p w14:paraId="2098770E" w14:textId="0F4ADF02"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823" w:history="1">
        <w:r w:rsidR="00675879" w:rsidRPr="00DC1FFA">
          <w:rPr>
            <w:rStyle w:val="af2"/>
            <w:b/>
            <w:noProof/>
            <w:kern w:val="24"/>
          </w:rPr>
          <w:t>27.2. Перенос показателей по санкционированию.</w:t>
        </w:r>
        <w:r w:rsidR="00675879">
          <w:rPr>
            <w:noProof/>
            <w:webHidden/>
          </w:rPr>
          <w:tab/>
        </w:r>
        <w:r w:rsidR="00675879">
          <w:rPr>
            <w:noProof/>
            <w:webHidden/>
          </w:rPr>
          <w:fldChar w:fldCharType="begin"/>
        </w:r>
        <w:r w:rsidR="00675879">
          <w:rPr>
            <w:noProof/>
            <w:webHidden/>
          </w:rPr>
          <w:instrText xml:space="preserve"> PAGEREF _Toc167792823 \h </w:instrText>
        </w:r>
        <w:r w:rsidR="00675879">
          <w:rPr>
            <w:noProof/>
            <w:webHidden/>
          </w:rPr>
        </w:r>
        <w:r w:rsidR="00675879">
          <w:rPr>
            <w:noProof/>
            <w:webHidden/>
          </w:rPr>
          <w:fldChar w:fldCharType="separate"/>
        </w:r>
        <w:r w:rsidR="007A0C3D">
          <w:rPr>
            <w:noProof/>
            <w:webHidden/>
          </w:rPr>
          <w:t>191</w:t>
        </w:r>
        <w:r w:rsidR="00675879">
          <w:rPr>
            <w:noProof/>
            <w:webHidden/>
          </w:rPr>
          <w:fldChar w:fldCharType="end"/>
        </w:r>
      </w:hyperlink>
    </w:p>
    <w:p w14:paraId="141C2217" w14:textId="0886F90E" w:rsidR="00675879" w:rsidRDefault="00E218E6">
      <w:pPr>
        <w:pStyle w:val="12"/>
        <w:tabs>
          <w:tab w:val="right" w:leader="dot" w:pos="10479"/>
        </w:tabs>
        <w:rPr>
          <w:rFonts w:asciiTheme="minorHAnsi" w:eastAsiaTheme="minorEastAsia" w:hAnsiTheme="minorHAnsi" w:cstheme="minorBidi"/>
          <w:b w:val="0"/>
          <w:bCs w:val="0"/>
          <w:caps w:val="0"/>
          <w:noProof/>
          <w:sz w:val="22"/>
          <w:szCs w:val="22"/>
        </w:rPr>
      </w:pPr>
      <w:hyperlink w:anchor="_Toc167792824" w:history="1">
        <w:r w:rsidR="00675879" w:rsidRPr="00DC1FFA">
          <w:rPr>
            <w:rStyle w:val="af2"/>
            <w:noProof/>
            <w:kern w:val="24"/>
          </w:rPr>
          <w:t>28. Корреспонденция счетов по операциям по исправлению ошибок прошлых лет (отдельные примеры)</w:t>
        </w:r>
        <w:r w:rsidR="00675879">
          <w:rPr>
            <w:noProof/>
            <w:webHidden/>
          </w:rPr>
          <w:tab/>
        </w:r>
        <w:r w:rsidR="00675879">
          <w:rPr>
            <w:noProof/>
            <w:webHidden/>
          </w:rPr>
          <w:fldChar w:fldCharType="begin"/>
        </w:r>
        <w:r w:rsidR="00675879">
          <w:rPr>
            <w:noProof/>
            <w:webHidden/>
          </w:rPr>
          <w:instrText xml:space="preserve"> PAGEREF _Toc167792824 \h </w:instrText>
        </w:r>
        <w:r w:rsidR="00675879">
          <w:rPr>
            <w:noProof/>
            <w:webHidden/>
          </w:rPr>
        </w:r>
        <w:r w:rsidR="00675879">
          <w:rPr>
            <w:noProof/>
            <w:webHidden/>
          </w:rPr>
          <w:fldChar w:fldCharType="separate"/>
        </w:r>
        <w:r w:rsidR="007A0C3D">
          <w:rPr>
            <w:noProof/>
            <w:webHidden/>
          </w:rPr>
          <w:t>192</w:t>
        </w:r>
        <w:r w:rsidR="00675879">
          <w:rPr>
            <w:noProof/>
            <w:webHidden/>
          </w:rPr>
          <w:fldChar w:fldCharType="end"/>
        </w:r>
      </w:hyperlink>
    </w:p>
    <w:p w14:paraId="16548335" w14:textId="4068252F"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825" w:history="1">
        <w:r w:rsidR="00675879" w:rsidRPr="00DC1FFA">
          <w:rPr>
            <w:rStyle w:val="af2"/>
            <w:b/>
            <w:noProof/>
            <w:kern w:val="24"/>
          </w:rPr>
          <w:t>28.1. По ошибкам, корректирующим показатели доходов</w:t>
        </w:r>
        <w:r w:rsidR="00675879">
          <w:rPr>
            <w:noProof/>
            <w:webHidden/>
          </w:rPr>
          <w:tab/>
        </w:r>
        <w:r w:rsidR="00675879">
          <w:rPr>
            <w:noProof/>
            <w:webHidden/>
          </w:rPr>
          <w:fldChar w:fldCharType="begin"/>
        </w:r>
        <w:r w:rsidR="00675879">
          <w:rPr>
            <w:noProof/>
            <w:webHidden/>
          </w:rPr>
          <w:instrText xml:space="preserve"> PAGEREF _Toc167792825 \h </w:instrText>
        </w:r>
        <w:r w:rsidR="00675879">
          <w:rPr>
            <w:noProof/>
            <w:webHidden/>
          </w:rPr>
        </w:r>
        <w:r w:rsidR="00675879">
          <w:rPr>
            <w:noProof/>
            <w:webHidden/>
          </w:rPr>
          <w:fldChar w:fldCharType="separate"/>
        </w:r>
        <w:r w:rsidR="007A0C3D">
          <w:rPr>
            <w:noProof/>
            <w:webHidden/>
          </w:rPr>
          <w:t>192</w:t>
        </w:r>
        <w:r w:rsidR="00675879">
          <w:rPr>
            <w:noProof/>
            <w:webHidden/>
          </w:rPr>
          <w:fldChar w:fldCharType="end"/>
        </w:r>
      </w:hyperlink>
    </w:p>
    <w:p w14:paraId="433A3A3B" w14:textId="7446AFF6"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826" w:history="1">
        <w:r w:rsidR="00675879" w:rsidRPr="00DC1FFA">
          <w:rPr>
            <w:rStyle w:val="af2"/>
            <w:b/>
            <w:noProof/>
            <w:kern w:val="24"/>
          </w:rPr>
          <w:t>28.1.1. Корректировка излишне начисленных доходов</w:t>
        </w:r>
        <w:r w:rsidR="00675879">
          <w:rPr>
            <w:noProof/>
            <w:webHidden/>
          </w:rPr>
          <w:tab/>
        </w:r>
        <w:r w:rsidR="00675879">
          <w:rPr>
            <w:noProof/>
            <w:webHidden/>
          </w:rPr>
          <w:fldChar w:fldCharType="begin"/>
        </w:r>
        <w:r w:rsidR="00675879">
          <w:rPr>
            <w:noProof/>
            <w:webHidden/>
          </w:rPr>
          <w:instrText xml:space="preserve"> PAGEREF _Toc167792826 \h </w:instrText>
        </w:r>
        <w:r w:rsidR="00675879">
          <w:rPr>
            <w:noProof/>
            <w:webHidden/>
          </w:rPr>
        </w:r>
        <w:r w:rsidR="00675879">
          <w:rPr>
            <w:noProof/>
            <w:webHidden/>
          </w:rPr>
          <w:fldChar w:fldCharType="separate"/>
        </w:r>
        <w:r w:rsidR="007A0C3D">
          <w:rPr>
            <w:noProof/>
            <w:webHidden/>
          </w:rPr>
          <w:t>192</w:t>
        </w:r>
        <w:r w:rsidR="00675879">
          <w:rPr>
            <w:noProof/>
            <w:webHidden/>
          </w:rPr>
          <w:fldChar w:fldCharType="end"/>
        </w:r>
      </w:hyperlink>
    </w:p>
    <w:p w14:paraId="2BD8C932" w14:textId="6FDFD5DA"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827" w:history="1">
        <w:r w:rsidR="00675879" w:rsidRPr="00DC1FFA">
          <w:rPr>
            <w:rStyle w:val="af2"/>
            <w:b/>
            <w:noProof/>
            <w:kern w:val="24"/>
          </w:rPr>
          <w:t>28.1.2. Начисление доходов, не принятых к учету (не начисленных) своевременно</w:t>
        </w:r>
        <w:r w:rsidR="00675879">
          <w:rPr>
            <w:noProof/>
            <w:webHidden/>
          </w:rPr>
          <w:tab/>
        </w:r>
        <w:r w:rsidR="00675879">
          <w:rPr>
            <w:noProof/>
            <w:webHidden/>
          </w:rPr>
          <w:fldChar w:fldCharType="begin"/>
        </w:r>
        <w:r w:rsidR="00675879">
          <w:rPr>
            <w:noProof/>
            <w:webHidden/>
          </w:rPr>
          <w:instrText xml:space="preserve"> PAGEREF _Toc167792827 \h </w:instrText>
        </w:r>
        <w:r w:rsidR="00675879">
          <w:rPr>
            <w:noProof/>
            <w:webHidden/>
          </w:rPr>
        </w:r>
        <w:r w:rsidR="00675879">
          <w:rPr>
            <w:noProof/>
            <w:webHidden/>
          </w:rPr>
          <w:fldChar w:fldCharType="separate"/>
        </w:r>
        <w:r w:rsidR="007A0C3D">
          <w:rPr>
            <w:noProof/>
            <w:webHidden/>
          </w:rPr>
          <w:t>192</w:t>
        </w:r>
        <w:r w:rsidR="00675879">
          <w:rPr>
            <w:noProof/>
            <w:webHidden/>
          </w:rPr>
          <w:fldChar w:fldCharType="end"/>
        </w:r>
      </w:hyperlink>
    </w:p>
    <w:p w14:paraId="36AB3BE3" w14:textId="40CA3CC5"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828" w:history="1">
        <w:r w:rsidR="00675879" w:rsidRPr="00DC1FFA">
          <w:rPr>
            <w:rStyle w:val="af2"/>
            <w:b/>
            <w:noProof/>
            <w:kern w:val="24"/>
          </w:rPr>
          <w:t>28.1.3. Корректировка показателей доходов прошлых периодов</w:t>
        </w:r>
        <w:r w:rsidR="00675879">
          <w:rPr>
            <w:noProof/>
            <w:webHidden/>
          </w:rPr>
          <w:tab/>
        </w:r>
        <w:r w:rsidR="00675879">
          <w:rPr>
            <w:noProof/>
            <w:webHidden/>
          </w:rPr>
          <w:fldChar w:fldCharType="begin"/>
        </w:r>
        <w:r w:rsidR="00675879">
          <w:rPr>
            <w:noProof/>
            <w:webHidden/>
          </w:rPr>
          <w:instrText xml:space="preserve"> PAGEREF _Toc167792828 \h </w:instrText>
        </w:r>
        <w:r w:rsidR="00675879">
          <w:rPr>
            <w:noProof/>
            <w:webHidden/>
          </w:rPr>
        </w:r>
        <w:r w:rsidR="00675879">
          <w:rPr>
            <w:noProof/>
            <w:webHidden/>
          </w:rPr>
          <w:fldChar w:fldCharType="separate"/>
        </w:r>
        <w:r w:rsidR="007A0C3D">
          <w:rPr>
            <w:noProof/>
            <w:webHidden/>
          </w:rPr>
          <w:t>192</w:t>
        </w:r>
        <w:r w:rsidR="00675879">
          <w:rPr>
            <w:noProof/>
            <w:webHidden/>
          </w:rPr>
          <w:fldChar w:fldCharType="end"/>
        </w:r>
      </w:hyperlink>
    </w:p>
    <w:p w14:paraId="62253A32" w14:textId="33B311D6"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829" w:history="1">
        <w:r w:rsidR="00675879" w:rsidRPr="00DC1FFA">
          <w:rPr>
            <w:rStyle w:val="af2"/>
            <w:b/>
            <w:noProof/>
            <w:kern w:val="24"/>
          </w:rPr>
          <w:t>28.1.4. Восстановление дебиторской задолженности, ошибочно списанной в прошлые годы</w:t>
        </w:r>
        <w:r w:rsidR="00675879">
          <w:rPr>
            <w:noProof/>
            <w:webHidden/>
          </w:rPr>
          <w:tab/>
        </w:r>
        <w:r w:rsidR="00675879">
          <w:rPr>
            <w:noProof/>
            <w:webHidden/>
          </w:rPr>
          <w:fldChar w:fldCharType="begin"/>
        </w:r>
        <w:r w:rsidR="00675879">
          <w:rPr>
            <w:noProof/>
            <w:webHidden/>
          </w:rPr>
          <w:instrText xml:space="preserve"> PAGEREF _Toc167792829 \h </w:instrText>
        </w:r>
        <w:r w:rsidR="00675879">
          <w:rPr>
            <w:noProof/>
            <w:webHidden/>
          </w:rPr>
        </w:r>
        <w:r w:rsidR="00675879">
          <w:rPr>
            <w:noProof/>
            <w:webHidden/>
          </w:rPr>
          <w:fldChar w:fldCharType="separate"/>
        </w:r>
        <w:r w:rsidR="007A0C3D">
          <w:rPr>
            <w:noProof/>
            <w:webHidden/>
          </w:rPr>
          <w:t>193</w:t>
        </w:r>
        <w:r w:rsidR="00675879">
          <w:rPr>
            <w:noProof/>
            <w:webHidden/>
          </w:rPr>
          <w:fldChar w:fldCharType="end"/>
        </w:r>
      </w:hyperlink>
    </w:p>
    <w:p w14:paraId="49367BFC" w14:textId="1C45C2CA"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830" w:history="1">
        <w:r w:rsidR="00675879" w:rsidRPr="00DC1FFA">
          <w:rPr>
            <w:rStyle w:val="af2"/>
            <w:b/>
            <w:noProof/>
            <w:kern w:val="24"/>
          </w:rPr>
          <w:t>28.2. По ошибкам, корректирующим показатели расходов</w:t>
        </w:r>
        <w:r w:rsidR="00675879">
          <w:rPr>
            <w:noProof/>
            <w:webHidden/>
          </w:rPr>
          <w:tab/>
        </w:r>
        <w:r w:rsidR="00675879">
          <w:rPr>
            <w:noProof/>
            <w:webHidden/>
          </w:rPr>
          <w:fldChar w:fldCharType="begin"/>
        </w:r>
        <w:r w:rsidR="00675879">
          <w:rPr>
            <w:noProof/>
            <w:webHidden/>
          </w:rPr>
          <w:instrText xml:space="preserve"> PAGEREF _Toc167792830 \h </w:instrText>
        </w:r>
        <w:r w:rsidR="00675879">
          <w:rPr>
            <w:noProof/>
            <w:webHidden/>
          </w:rPr>
        </w:r>
        <w:r w:rsidR="00675879">
          <w:rPr>
            <w:noProof/>
            <w:webHidden/>
          </w:rPr>
          <w:fldChar w:fldCharType="separate"/>
        </w:r>
        <w:r w:rsidR="007A0C3D">
          <w:rPr>
            <w:noProof/>
            <w:webHidden/>
          </w:rPr>
          <w:t>193</w:t>
        </w:r>
        <w:r w:rsidR="00675879">
          <w:rPr>
            <w:noProof/>
            <w:webHidden/>
          </w:rPr>
          <w:fldChar w:fldCharType="end"/>
        </w:r>
      </w:hyperlink>
    </w:p>
    <w:p w14:paraId="4A3F5AFF" w14:textId="4FAF8485"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831" w:history="1">
        <w:r w:rsidR="00675879" w:rsidRPr="00DC1FFA">
          <w:rPr>
            <w:rStyle w:val="af2"/>
            <w:b/>
            <w:noProof/>
            <w:kern w:val="24"/>
          </w:rPr>
          <w:t>28.2.1. Начисление кредиторской задолженности, не принятой к учету своевременно</w:t>
        </w:r>
        <w:r w:rsidR="00675879">
          <w:rPr>
            <w:noProof/>
            <w:webHidden/>
          </w:rPr>
          <w:tab/>
        </w:r>
        <w:r w:rsidR="00675879">
          <w:rPr>
            <w:noProof/>
            <w:webHidden/>
          </w:rPr>
          <w:fldChar w:fldCharType="begin"/>
        </w:r>
        <w:r w:rsidR="00675879">
          <w:rPr>
            <w:noProof/>
            <w:webHidden/>
          </w:rPr>
          <w:instrText xml:space="preserve"> PAGEREF _Toc167792831 \h </w:instrText>
        </w:r>
        <w:r w:rsidR="00675879">
          <w:rPr>
            <w:noProof/>
            <w:webHidden/>
          </w:rPr>
        </w:r>
        <w:r w:rsidR="00675879">
          <w:rPr>
            <w:noProof/>
            <w:webHidden/>
          </w:rPr>
          <w:fldChar w:fldCharType="separate"/>
        </w:r>
        <w:r w:rsidR="007A0C3D">
          <w:rPr>
            <w:noProof/>
            <w:webHidden/>
          </w:rPr>
          <w:t>193</w:t>
        </w:r>
        <w:r w:rsidR="00675879">
          <w:rPr>
            <w:noProof/>
            <w:webHidden/>
          </w:rPr>
          <w:fldChar w:fldCharType="end"/>
        </w:r>
      </w:hyperlink>
    </w:p>
    <w:p w14:paraId="7B92CA6A" w14:textId="744763B3"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832" w:history="1">
        <w:r w:rsidR="00675879" w:rsidRPr="00DC1FFA">
          <w:rPr>
            <w:rStyle w:val="af2"/>
            <w:b/>
            <w:noProof/>
            <w:kern w:val="24"/>
          </w:rPr>
          <w:t>28.2.2. Корректировка начисленной кредиторской задолженности, которая ранее была отражена в бухгалтерском учете без подтверждения первичными документами факта хозяйственной жизни</w:t>
        </w:r>
        <w:r w:rsidR="00675879">
          <w:rPr>
            <w:noProof/>
            <w:webHidden/>
          </w:rPr>
          <w:tab/>
        </w:r>
        <w:r w:rsidR="00675879">
          <w:rPr>
            <w:noProof/>
            <w:webHidden/>
          </w:rPr>
          <w:fldChar w:fldCharType="begin"/>
        </w:r>
        <w:r w:rsidR="00675879">
          <w:rPr>
            <w:noProof/>
            <w:webHidden/>
          </w:rPr>
          <w:instrText xml:space="preserve"> PAGEREF _Toc167792832 \h </w:instrText>
        </w:r>
        <w:r w:rsidR="00675879">
          <w:rPr>
            <w:noProof/>
            <w:webHidden/>
          </w:rPr>
        </w:r>
        <w:r w:rsidR="00675879">
          <w:rPr>
            <w:noProof/>
            <w:webHidden/>
          </w:rPr>
          <w:fldChar w:fldCharType="separate"/>
        </w:r>
        <w:r w:rsidR="007A0C3D">
          <w:rPr>
            <w:noProof/>
            <w:webHidden/>
          </w:rPr>
          <w:t>193</w:t>
        </w:r>
        <w:r w:rsidR="00675879">
          <w:rPr>
            <w:noProof/>
            <w:webHidden/>
          </w:rPr>
          <w:fldChar w:fldCharType="end"/>
        </w:r>
      </w:hyperlink>
    </w:p>
    <w:p w14:paraId="496C4649" w14:textId="4044FCB2"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833" w:history="1">
        <w:r w:rsidR="00675879" w:rsidRPr="00DC1FFA">
          <w:rPr>
            <w:rStyle w:val="af2"/>
            <w:b/>
            <w:noProof/>
            <w:kern w:val="24"/>
          </w:rPr>
          <w:t>28.2.3. Корректировка зачета обязательств в счет перечисленной ранее предварительной оплаты в прошлых отчетных периодах</w:t>
        </w:r>
        <w:r w:rsidR="00675879">
          <w:rPr>
            <w:noProof/>
            <w:webHidden/>
          </w:rPr>
          <w:tab/>
        </w:r>
        <w:r w:rsidR="00675879">
          <w:rPr>
            <w:noProof/>
            <w:webHidden/>
          </w:rPr>
          <w:fldChar w:fldCharType="begin"/>
        </w:r>
        <w:r w:rsidR="00675879">
          <w:rPr>
            <w:noProof/>
            <w:webHidden/>
          </w:rPr>
          <w:instrText xml:space="preserve"> PAGEREF _Toc167792833 \h </w:instrText>
        </w:r>
        <w:r w:rsidR="00675879">
          <w:rPr>
            <w:noProof/>
            <w:webHidden/>
          </w:rPr>
        </w:r>
        <w:r w:rsidR="00675879">
          <w:rPr>
            <w:noProof/>
            <w:webHidden/>
          </w:rPr>
          <w:fldChar w:fldCharType="separate"/>
        </w:r>
        <w:r w:rsidR="007A0C3D">
          <w:rPr>
            <w:noProof/>
            <w:webHidden/>
          </w:rPr>
          <w:t>193</w:t>
        </w:r>
        <w:r w:rsidR="00675879">
          <w:rPr>
            <w:noProof/>
            <w:webHidden/>
          </w:rPr>
          <w:fldChar w:fldCharType="end"/>
        </w:r>
      </w:hyperlink>
    </w:p>
    <w:p w14:paraId="59D12912" w14:textId="3F64A739"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834" w:history="1">
        <w:r w:rsidR="00675879" w:rsidRPr="00DC1FFA">
          <w:rPr>
            <w:rStyle w:val="af2"/>
            <w:b/>
            <w:noProof/>
            <w:kern w:val="24"/>
          </w:rPr>
          <w:t>28.2.4. Корректировка показателей расходов прошлых периодов</w:t>
        </w:r>
        <w:r w:rsidR="00675879">
          <w:rPr>
            <w:noProof/>
            <w:webHidden/>
          </w:rPr>
          <w:tab/>
        </w:r>
        <w:r w:rsidR="00675879">
          <w:rPr>
            <w:noProof/>
            <w:webHidden/>
          </w:rPr>
          <w:fldChar w:fldCharType="begin"/>
        </w:r>
        <w:r w:rsidR="00675879">
          <w:rPr>
            <w:noProof/>
            <w:webHidden/>
          </w:rPr>
          <w:instrText xml:space="preserve"> PAGEREF _Toc167792834 \h </w:instrText>
        </w:r>
        <w:r w:rsidR="00675879">
          <w:rPr>
            <w:noProof/>
            <w:webHidden/>
          </w:rPr>
        </w:r>
        <w:r w:rsidR="00675879">
          <w:rPr>
            <w:noProof/>
            <w:webHidden/>
          </w:rPr>
          <w:fldChar w:fldCharType="separate"/>
        </w:r>
        <w:r w:rsidR="007A0C3D">
          <w:rPr>
            <w:noProof/>
            <w:webHidden/>
          </w:rPr>
          <w:t>193</w:t>
        </w:r>
        <w:r w:rsidR="00675879">
          <w:rPr>
            <w:noProof/>
            <w:webHidden/>
          </w:rPr>
          <w:fldChar w:fldCharType="end"/>
        </w:r>
      </w:hyperlink>
    </w:p>
    <w:p w14:paraId="48218D7A" w14:textId="4E86EEB8"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835" w:history="1">
        <w:r w:rsidR="00675879" w:rsidRPr="00DC1FFA">
          <w:rPr>
            <w:rStyle w:val="af2"/>
            <w:b/>
            <w:noProof/>
            <w:kern w:val="24"/>
          </w:rPr>
          <w:t>28.3. По ошибкам, корректирующим показатели по НФА</w:t>
        </w:r>
        <w:r w:rsidR="00675879">
          <w:rPr>
            <w:noProof/>
            <w:webHidden/>
          </w:rPr>
          <w:tab/>
        </w:r>
        <w:r w:rsidR="00675879">
          <w:rPr>
            <w:noProof/>
            <w:webHidden/>
          </w:rPr>
          <w:fldChar w:fldCharType="begin"/>
        </w:r>
        <w:r w:rsidR="00675879">
          <w:rPr>
            <w:noProof/>
            <w:webHidden/>
          </w:rPr>
          <w:instrText xml:space="preserve"> PAGEREF _Toc167792835 \h </w:instrText>
        </w:r>
        <w:r w:rsidR="00675879">
          <w:rPr>
            <w:noProof/>
            <w:webHidden/>
          </w:rPr>
        </w:r>
        <w:r w:rsidR="00675879">
          <w:rPr>
            <w:noProof/>
            <w:webHidden/>
          </w:rPr>
          <w:fldChar w:fldCharType="separate"/>
        </w:r>
        <w:r w:rsidR="007A0C3D">
          <w:rPr>
            <w:noProof/>
            <w:webHidden/>
          </w:rPr>
          <w:t>194</w:t>
        </w:r>
        <w:r w:rsidR="00675879">
          <w:rPr>
            <w:noProof/>
            <w:webHidden/>
          </w:rPr>
          <w:fldChar w:fldCharType="end"/>
        </w:r>
      </w:hyperlink>
    </w:p>
    <w:p w14:paraId="4A3D576A" w14:textId="50A7A3B2"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836" w:history="1">
        <w:r w:rsidR="00675879" w:rsidRPr="00DC1FFA">
          <w:rPr>
            <w:rStyle w:val="af2"/>
            <w:b/>
            <w:noProof/>
            <w:kern w:val="24"/>
          </w:rPr>
          <w:t>28.3.1. Операции по перемещению балансовой стоимости и начисленной амортизации ОС из одной аналитической группы в другую</w:t>
        </w:r>
        <w:r w:rsidR="00675879">
          <w:rPr>
            <w:noProof/>
            <w:webHidden/>
          </w:rPr>
          <w:tab/>
        </w:r>
        <w:r w:rsidR="00675879">
          <w:rPr>
            <w:noProof/>
            <w:webHidden/>
          </w:rPr>
          <w:fldChar w:fldCharType="begin"/>
        </w:r>
        <w:r w:rsidR="00675879">
          <w:rPr>
            <w:noProof/>
            <w:webHidden/>
          </w:rPr>
          <w:instrText xml:space="preserve"> PAGEREF _Toc167792836 \h </w:instrText>
        </w:r>
        <w:r w:rsidR="00675879">
          <w:rPr>
            <w:noProof/>
            <w:webHidden/>
          </w:rPr>
        </w:r>
        <w:r w:rsidR="00675879">
          <w:rPr>
            <w:noProof/>
            <w:webHidden/>
          </w:rPr>
          <w:fldChar w:fldCharType="separate"/>
        </w:r>
        <w:r w:rsidR="007A0C3D">
          <w:rPr>
            <w:noProof/>
            <w:webHidden/>
          </w:rPr>
          <w:t>194</w:t>
        </w:r>
        <w:r w:rsidR="00675879">
          <w:rPr>
            <w:noProof/>
            <w:webHidden/>
          </w:rPr>
          <w:fldChar w:fldCharType="end"/>
        </w:r>
      </w:hyperlink>
    </w:p>
    <w:p w14:paraId="2E4F4C09" w14:textId="089B2374"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837" w:history="1">
        <w:r w:rsidR="00675879" w:rsidRPr="00DC1FFA">
          <w:rPr>
            <w:rStyle w:val="af2"/>
            <w:b/>
            <w:noProof/>
            <w:kern w:val="24"/>
          </w:rPr>
          <w:t>28.3.2. Принятие к бухгалтерскому учету ОС, принятого к учету частично</w:t>
        </w:r>
        <w:r w:rsidR="00675879">
          <w:rPr>
            <w:noProof/>
            <w:webHidden/>
          </w:rPr>
          <w:tab/>
        </w:r>
        <w:r w:rsidR="00675879">
          <w:rPr>
            <w:noProof/>
            <w:webHidden/>
          </w:rPr>
          <w:fldChar w:fldCharType="begin"/>
        </w:r>
        <w:r w:rsidR="00675879">
          <w:rPr>
            <w:noProof/>
            <w:webHidden/>
          </w:rPr>
          <w:instrText xml:space="preserve"> PAGEREF _Toc167792837 \h </w:instrText>
        </w:r>
        <w:r w:rsidR="00675879">
          <w:rPr>
            <w:noProof/>
            <w:webHidden/>
          </w:rPr>
        </w:r>
        <w:r w:rsidR="00675879">
          <w:rPr>
            <w:noProof/>
            <w:webHidden/>
          </w:rPr>
          <w:fldChar w:fldCharType="separate"/>
        </w:r>
        <w:r w:rsidR="007A0C3D">
          <w:rPr>
            <w:noProof/>
            <w:webHidden/>
          </w:rPr>
          <w:t>194</w:t>
        </w:r>
        <w:r w:rsidR="00675879">
          <w:rPr>
            <w:noProof/>
            <w:webHidden/>
          </w:rPr>
          <w:fldChar w:fldCharType="end"/>
        </w:r>
      </w:hyperlink>
    </w:p>
    <w:p w14:paraId="3324B688" w14:textId="56E377E4"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838" w:history="1">
        <w:r w:rsidR="00675879" w:rsidRPr="00DC1FFA">
          <w:rPr>
            <w:rStyle w:val="af2"/>
            <w:b/>
            <w:noProof/>
            <w:kern w:val="24"/>
          </w:rPr>
          <w:t>28.3.3. Принятие к бухгалтерскому учету ОС, не принятого ранее к учету</w:t>
        </w:r>
        <w:r w:rsidR="00675879">
          <w:rPr>
            <w:noProof/>
            <w:webHidden/>
          </w:rPr>
          <w:tab/>
        </w:r>
        <w:r w:rsidR="00675879">
          <w:rPr>
            <w:noProof/>
            <w:webHidden/>
          </w:rPr>
          <w:fldChar w:fldCharType="begin"/>
        </w:r>
        <w:r w:rsidR="00675879">
          <w:rPr>
            <w:noProof/>
            <w:webHidden/>
          </w:rPr>
          <w:instrText xml:space="preserve"> PAGEREF _Toc167792838 \h </w:instrText>
        </w:r>
        <w:r w:rsidR="00675879">
          <w:rPr>
            <w:noProof/>
            <w:webHidden/>
          </w:rPr>
        </w:r>
        <w:r w:rsidR="00675879">
          <w:rPr>
            <w:noProof/>
            <w:webHidden/>
          </w:rPr>
          <w:fldChar w:fldCharType="separate"/>
        </w:r>
        <w:r w:rsidR="007A0C3D">
          <w:rPr>
            <w:noProof/>
            <w:webHidden/>
          </w:rPr>
          <w:t>194</w:t>
        </w:r>
        <w:r w:rsidR="00675879">
          <w:rPr>
            <w:noProof/>
            <w:webHidden/>
          </w:rPr>
          <w:fldChar w:fldCharType="end"/>
        </w:r>
      </w:hyperlink>
    </w:p>
    <w:p w14:paraId="227B6144" w14:textId="6AB2E1D6"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839" w:history="1">
        <w:r w:rsidR="00675879" w:rsidRPr="00DC1FFA">
          <w:rPr>
            <w:rStyle w:val="af2"/>
            <w:b/>
            <w:noProof/>
            <w:kern w:val="24"/>
          </w:rPr>
          <w:t>28.3.4. Исправление расчетов по безвозмездному поступлению и выбытию объектов НФА методом «Красное сторно»:</w:t>
        </w:r>
        <w:r w:rsidR="00675879">
          <w:rPr>
            <w:noProof/>
            <w:webHidden/>
          </w:rPr>
          <w:tab/>
        </w:r>
        <w:r w:rsidR="00675879">
          <w:rPr>
            <w:noProof/>
            <w:webHidden/>
          </w:rPr>
          <w:fldChar w:fldCharType="begin"/>
        </w:r>
        <w:r w:rsidR="00675879">
          <w:rPr>
            <w:noProof/>
            <w:webHidden/>
          </w:rPr>
          <w:instrText xml:space="preserve"> PAGEREF _Toc167792839 \h </w:instrText>
        </w:r>
        <w:r w:rsidR="00675879">
          <w:rPr>
            <w:noProof/>
            <w:webHidden/>
          </w:rPr>
        </w:r>
        <w:r w:rsidR="00675879">
          <w:rPr>
            <w:noProof/>
            <w:webHidden/>
          </w:rPr>
          <w:fldChar w:fldCharType="separate"/>
        </w:r>
        <w:r w:rsidR="007A0C3D">
          <w:rPr>
            <w:noProof/>
            <w:webHidden/>
          </w:rPr>
          <w:t>195</w:t>
        </w:r>
        <w:r w:rsidR="00675879">
          <w:rPr>
            <w:noProof/>
            <w:webHidden/>
          </w:rPr>
          <w:fldChar w:fldCharType="end"/>
        </w:r>
      </w:hyperlink>
    </w:p>
    <w:p w14:paraId="724F29B8" w14:textId="5EB781D4"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840" w:history="1">
        <w:r w:rsidR="00675879" w:rsidRPr="00DC1FFA">
          <w:rPr>
            <w:rStyle w:val="af2"/>
            <w:b/>
            <w:noProof/>
            <w:kern w:val="24"/>
          </w:rPr>
          <w:t>28.3.5. Ошибка отражения на аналитическом счете объектов ОС</w:t>
        </w:r>
        <w:r w:rsidR="00675879">
          <w:rPr>
            <w:noProof/>
            <w:webHidden/>
          </w:rPr>
          <w:tab/>
        </w:r>
        <w:r w:rsidR="00675879">
          <w:rPr>
            <w:noProof/>
            <w:webHidden/>
          </w:rPr>
          <w:fldChar w:fldCharType="begin"/>
        </w:r>
        <w:r w:rsidR="00675879">
          <w:rPr>
            <w:noProof/>
            <w:webHidden/>
          </w:rPr>
          <w:instrText xml:space="preserve"> PAGEREF _Toc167792840 \h </w:instrText>
        </w:r>
        <w:r w:rsidR="00675879">
          <w:rPr>
            <w:noProof/>
            <w:webHidden/>
          </w:rPr>
        </w:r>
        <w:r w:rsidR="00675879">
          <w:rPr>
            <w:noProof/>
            <w:webHidden/>
          </w:rPr>
          <w:fldChar w:fldCharType="separate"/>
        </w:r>
        <w:r w:rsidR="007A0C3D">
          <w:rPr>
            <w:noProof/>
            <w:webHidden/>
          </w:rPr>
          <w:t>195</w:t>
        </w:r>
        <w:r w:rsidR="00675879">
          <w:rPr>
            <w:noProof/>
            <w:webHidden/>
          </w:rPr>
          <w:fldChar w:fldCharType="end"/>
        </w:r>
      </w:hyperlink>
    </w:p>
    <w:p w14:paraId="620064A3" w14:textId="33DA3331"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841" w:history="1">
        <w:r w:rsidR="00675879" w:rsidRPr="00DC1FFA">
          <w:rPr>
            <w:rStyle w:val="af2"/>
            <w:b/>
            <w:noProof/>
            <w:kern w:val="24"/>
          </w:rPr>
          <w:t>28.3.6. Ошибка начисленной амортизации (доначисление амортизации)</w:t>
        </w:r>
        <w:r w:rsidR="00675879">
          <w:rPr>
            <w:noProof/>
            <w:webHidden/>
          </w:rPr>
          <w:tab/>
        </w:r>
        <w:r w:rsidR="00675879">
          <w:rPr>
            <w:noProof/>
            <w:webHidden/>
          </w:rPr>
          <w:fldChar w:fldCharType="begin"/>
        </w:r>
        <w:r w:rsidR="00675879">
          <w:rPr>
            <w:noProof/>
            <w:webHidden/>
          </w:rPr>
          <w:instrText xml:space="preserve"> PAGEREF _Toc167792841 \h </w:instrText>
        </w:r>
        <w:r w:rsidR="00675879">
          <w:rPr>
            <w:noProof/>
            <w:webHidden/>
          </w:rPr>
        </w:r>
        <w:r w:rsidR="00675879">
          <w:rPr>
            <w:noProof/>
            <w:webHidden/>
          </w:rPr>
          <w:fldChar w:fldCharType="separate"/>
        </w:r>
        <w:r w:rsidR="007A0C3D">
          <w:rPr>
            <w:noProof/>
            <w:webHidden/>
          </w:rPr>
          <w:t>195</w:t>
        </w:r>
        <w:r w:rsidR="00675879">
          <w:rPr>
            <w:noProof/>
            <w:webHidden/>
          </w:rPr>
          <w:fldChar w:fldCharType="end"/>
        </w:r>
      </w:hyperlink>
    </w:p>
    <w:p w14:paraId="4421B787" w14:textId="4CEAEF8A"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842" w:history="1">
        <w:r w:rsidR="00675879" w:rsidRPr="00DC1FFA">
          <w:rPr>
            <w:rStyle w:val="af2"/>
            <w:b/>
            <w:noProof/>
            <w:kern w:val="24"/>
          </w:rPr>
          <w:t>28.3.7. Перемещение стоимости МЗ из одной аналитической группы в другую</w:t>
        </w:r>
        <w:r w:rsidR="00675879">
          <w:rPr>
            <w:noProof/>
            <w:webHidden/>
          </w:rPr>
          <w:tab/>
        </w:r>
        <w:r w:rsidR="00675879">
          <w:rPr>
            <w:noProof/>
            <w:webHidden/>
          </w:rPr>
          <w:fldChar w:fldCharType="begin"/>
        </w:r>
        <w:r w:rsidR="00675879">
          <w:rPr>
            <w:noProof/>
            <w:webHidden/>
          </w:rPr>
          <w:instrText xml:space="preserve"> PAGEREF _Toc167792842 \h </w:instrText>
        </w:r>
        <w:r w:rsidR="00675879">
          <w:rPr>
            <w:noProof/>
            <w:webHidden/>
          </w:rPr>
        </w:r>
        <w:r w:rsidR="00675879">
          <w:rPr>
            <w:noProof/>
            <w:webHidden/>
          </w:rPr>
          <w:fldChar w:fldCharType="separate"/>
        </w:r>
        <w:r w:rsidR="007A0C3D">
          <w:rPr>
            <w:noProof/>
            <w:webHidden/>
          </w:rPr>
          <w:t>195</w:t>
        </w:r>
        <w:r w:rsidR="00675879">
          <w:rPr>
            <w:noProof/>
            <w:webHidden/>
          </w:rPr>
          <w:fldChar w:fldCharType="end"/>
        </w:r>
      </w:hyperlink>
    </w:p>
    <w:p w14:paraId="5C8A889D" w14:textId="1BC82C4D"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843" w:history="1">
        <w:r w:rsidR="00675879" w:rsidRPr="00DC1FFA">
          <w:rPr>
            <w:rStyle w:val="af2"/>
            <w:b/>
            <w:noProof/>
            <w:kern w:val="24"/>
          </w:rPr>
          <w:t>28.3.8. Принятие к учету МЗ из объекта ОС иного движимого имущества менее 10 000 рублей включительно</w:t>
        </w:r>
        <w:r w:rsidR="00675879">
          <w:rPr>
            <w:noProof/>
            <w:webHidden/>
          </w:rPr>
          <w:tab/>
        </w:r>
        <w:r w:rsidR="00675879">
          <w:rPr>
            <w:noProof/>
            <w:webHidden/>
          </w:rPr>
          <w:fldChar w:fldCharType="begin"/>
        </w:r>
        <w:r w:rsidR="00675879">
          <w:rPr>
            <w:noProof/>
            <w:webHidden/>
          </w:rPr>
          <w:instrText xml:space="preserve"> PAGEREF _Toc167792843 \h </w:instrText>
        </w:r>
        <w:r w:rsidR="00675879">
          <w:rPr>
            <w:noProof/>
            <w:webHidden/>
          </w:rPr>
        </w:r>
        <w:r w:rsidR="00675879">
          <w:rPr>
            <w:noProof/>
            <w:webHidden/>
          </w:rPr>
          <w:fldChar w:fldCharType="separate"/>
        </w:r>
        <w:r w:rsidR="007A0C3D">
          <w:rPr>
            <w:noProof/>
            <w:webHidden/>
          </w:rPr>
          <w:t>196</w:t>
        </w:r>
        <w:r w:rsidR="00675879">
          <w:rPr>
            <w:noProof/>
            <w:webHidden/>
          </w:rPr>
          <w:fldChar w:fldCharType="end"/>
        </w:r>
      </w:hyperlink>
    </w:p>
    <w:p w14:paraId="49A7CF51" w14:textId="7816C8A7"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844" w:history="1">
        <w:r w:rsidR="00675879" w:rsidRPr="00DC1FFA">
          <w:rPr>
            <w:rStyle w:val="af2"/>
            <w:b/>
            <w:noProof/>
            <w:kern w:val="24"/>
          </w:rPr>
          <w:t>28.3.9. Принятие к учету объекта ОС стоимостью менее 10 000 рублей включительно из МЗ</w:t>
        </w:r>
        <w:r w:rsidR="00675879">
          <w:rPr>
            <w:noProof/>
            <w:webHidden/>
          </w:rPr>
          <w:tab/>
        </w:r>
        <w:r w:rsidR="00675879">
          <w:rPr>
            <w:noProof/>
            <w:webHidden/>
          </w:rPr>
          <w:fldChar w:fldCharType="begin"/>
        </w:r>
        <w:r w:rsidR="00675879">
          <w:rPr>
            <w:noProof/>
            <w:webHidden/>
          </w:rPr>
          <w:instrText xml:space="preserve"> PAGEREF _Toc167792844 \h </w:instrText>
        </w:r>
        <w:r w:rsidR="00675879">
          <w:rPr>
            <w:noProof/>
            <w:webHidden/>
          </w:rPr>
        </w:r>
        <w:r w:rsidR="00675879">
          <w:rPr>
            <w:noProof/>
            <w:webHidden/>
          </w:rPr>
          <w:fldChar w:fldCharType="separate"/>
        </w:r>
        <w:r w:rsidR="007A0C3D">
          <w:rPr>
            <w:noProof/>
            <w:webHidden/>
          </w:rPr>
          <w:t>196</w:t>
        </w:r>
        <w:r w:rsidR="00675879">
          <w:rPr>
            <w:noProof/>
            <w:webHidden/>
          </w:rPr>
          <w:fldChar w:fldCharType="end"/>
        </w:r>
      </w:hyperlink>
    </w:p>
    <w:p w14:paraId="45C93FED" w14:textId="71422930"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845" w:history="1">
        <w:r w:rsidR="00675879" w:rsidRPr="00DC1FFA">
          <w:rPr>
            <w:rStyle w:val="af2"/>
            <w:b/>
            <w:noProof/>
            <w:kern w:val="24"/>
          </w:rPr>
          <w:t>28.3.10. Ошибка при формировании первоначальной стоимости ОС и расходов по текущему ремонту</w:t>
        </w:r>
        <w:r w:rsidR="00675879">
          <w:rPr>
            <w:noProof/>
            <w:webHidden/>
          </w:rPr>
          <w:tab/>
        </w:r>
        <w:r w:rsidR="00675879">
          <w:rPr>
            <w:noProof/>
            <w:webHidden/>
          </w:rPr>
          <w:fldChar w:fldCharType="begin"/>
        </w:r>
        <w:r w:rsidR="00675879">
          <w:rPr>
            <w:noProof/>
            <w:webHidden/>
          </w:rPr>
          <w:instrText xml:space="preserve"> PAGEREF _Toc167792845 \h </w:instrText>
        </w:r>
        <w:r w:rsidR="00675879">
          <w:rPr>
            <w:noProof/>
            <w:webHidden/>
          </w:rPr>
        </w:r>
        <w:r w:rsidR="00675879">
          <w:rPr>
            <w:noProof/>
            <w:webHidden/>
          </w:rPr>
          <w:fldChar w:fldCharType="separate"/>
        </w:r>
        <w:r w:rsidR="007A0C3D">
          <w:rPr>
            <w:noProof/>
            <w:webHidden/>
          </w:rPr>
          <w:t>196</w:t>
        </w:r>
        <w:r w:rsidR="00675879">
          <w:rPr>
            <w:noProof/>
            <w:webHidden/>
          </w:rPr>
          <w:fldChar w:fldCharType="end"/>
        </w:r>
      </w:hyperlink>
    </w:p>
    <w:p w14:paraId="54A63758" w14:textId="487D76DA"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846" w:history="1">
        <w:r w:rsidR="00675879" w:rsidRPr="00DC1FFA">
          <w:rPr>
            <w:rStyle w:val="af2"/>
            <w:b/>
            <w:noProof/>
            <w:kern w:val="24"/>
          </w:rPr>
          <w:t>28.3.11. Ошибка в расчетах с учредителем в части учета особо ценного имущества</w:t>
        </w:r>
        <w:r w:rsidR="00675879">
          <w:rPr>
            <w:noProof/>
            <w:webHidden/>
          </w:rPr>
          <w:tab/>
        </w:r>
        <w:r w:rsidR="00675879">
          <w:rPr>
            <w:noProof/>
            <w:webHidden/>
          </w:rPr>
          <w:fldChar w:fldCharType="begin"/>
        </w:r>
        <w:r w:rsidR="00675879">
          <w:rPr>
            <w:noProof/>
            <w:webHidden/>
          </w:rPr>
          <w:instrText xml:space="preserve"> PAGEREF _Toc167792846 \h </w:instrText>
        </w:r>
        <w:r w:rsidR="00675879">
          <w:rPr>
            <w:noProof/>
            <w:webHidden/>
          </w:rPr>
        </w:r>
        <w:r w:rsidR="00675879">
          <w:rPr>
            <w:noProof/>
            <w:webHidden/>
          </w:rPr>
          <w:fldChar w:fldCharType="separate"/>
        </w:r>
        <w:r w:rsidR="007A0C3D">
          <w:rPr>
            <w:noProof/>
            <w:webHidden/>
          </w:rPr>
          <w:t>197</w:t>
        </w:r>
        <w:r w:rsidR="00675879">
          <w:rPr>
            <w:noProof/>
            <w:webHidden/>
          </w:rPr>
          <w:fldChar w:fldCharType="end"/>
        </w:r>
      </w:hyperlink>
    </w:p>
    <w:p w14:paraId="07A6196B" w14:textId="5017CBE6"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847" w:history="1">
        <w:r w:rsidR="00675879" w:rsidRPr="00DC1FFA">
          <w:rPr>
            <w:rStyle w:val="af2"/>
            <w:b/>
            <w:noProof/>
            <w:kern w:val="24"/>
          </w:rPr>
          <w:t>28.3.12. Не учтены права пользования активами по договору безвозмездного пользования в предыдущем году</w:t>
        </w:r>
        <w:r w:rsidR="00675879">
          <w:rPr>
            <w:noProof/>
            <w:webHidden/>
          </w:rPr>
          <w:tab/>
        </w:r>
        <w:r w:rsidR="00675879">
          <w:rPr>
            <w:noProof/>
            <w:webHidden/>
          </w:rPr>
          <w:fldChar w:fldCharType="begin"/>
        </w:r>
        <w:r w:rsidR="00675879">
          <w:rPr>
            <w:noProof/>
            <w:webHidden/>
          </w:rPr>
          <w:instrText xml:space="preserve"> PAGEREF _Toc167792847 \h </w:instrText>
        </w:r>
        <w:r w:rsidR="00675879">
          <w:rPr>
            <w:noProof/>
            <w:webHidden/>
          </w:rPr>
        </w:r>
        <w:r w:rsidR="00675879">
          <w:rPr>
            <w:noProof/>
            <w:webHidden/>
          </w:rPr>
          <w:fldChar w:fldCharType="separate"/>
        </w:r>
        <w:r w:rsidR="007A0C3D">
          <w:rPr>
            <w:noProof/>
            <w:webHidden/>
          </w:rPr>
          <w:t>197</w:t>
        </w:r>
        <w:r w:rsidR="00675879">
          <w:rPr>
            <w:noProof/>
            <w:webHidden/>
          </w:rPr>
          <w:fldChar w:fldCharType="end"/>
        </w:r>
      </w:hyperlink>
    </w:p>
    <w:p w14:paraId="0A29C74F" w14:textId="6B5E1329"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848" w:history="1">
        <w:r w:rsidR="00675879" w:rsidRPr="00DC1FFA">
          <w:rPr>
            <w:rStyle w:val="af2"/>
            <w:b/>
            <w:noProof/>
            <w:kern w:val="24"/>
          </w:rPr>
          <w:t>28.3.14. Не отражено прекращение договорных отношений по завершении срока пользования по договору безвозмездного пользования</w:t>
        </w:r>
        <w:r w:rsidR="00675879">
          <w:rPr>
            <w:noProof/>
            <w:webHidden/>
          </w:rPr>
          <w:tab/>
        </w:r>
        <w:r w:rsidR="00675879">
          <w:rPr>
            <w:noProof/>
            <w:webHidden/>
          </w:rPr>
          <w:fldChar w:fldCharType="begin"/>
        </w:r>
        <w:r w:rsidR="00675879">
          <w:rPr>
            <w:noProof/>
            <w:webHidden/>
          </w:rPr>
          <w:instrText xml:space="preserve"> PAGEREF _Toc167792848 \h </w:instrText>
        </w:r>
        <w:r w:rsidR="00675879">
          <w:rPr>
            <w:noProof/>
            <w:webHidden/>
          </w:rPr>
        </w:r>
        <w:r w:rsidR="00675879">
          <w:rPr>
            <w:noProof/>
            <w:webHidden/>
          </w:rPr>
          <w:fldChar w:fldCharType="separate"/>
        </w:r>
        <w:r w:rsidR="007A0C3D">
          <w:rPr>
            <w:noProof/>
            <w:webHidden/>
          </w:rPr>
          <w:t>198</w:t>
        </w:r>
        <w:r w:rsidR="00675879">
          <w:rPr>
            <w:noProof/>
            <w:webHidden/>
          </w:rPr>
          <w:fldChar w:fldCharType="end"/>
        </w:r>
      </w:hyperlink>
    </w:p>
    <w:p w14:paraId="7FCFE654" w14:textId="34AF20B1" w:rsidR="00675879" w:rsidRDefault="00E218E6">
      <w:pPr>
        <w:pStyle w:val="31"/>
        <w:tabs>
          <w:tab w:val="right" w:leader="dot" w:pos="10479"/>
        </w:tabs>
        <w:rPr>
          <w:rFonts w:asciiTheme="minorHAnsi" w:eastAsiaTheme="minorEastAsia" w:hAnsiTheme="minorHAnsi" w:cstheme="minorBidi"/>
          <w:i w:val="0"/>
          <w:iCs w:val="0"/>
          <w:noProof/>
          <w:sz w:val="22"/>
          <w:szCs w:val="22"/>
        </w:rPr>
      </w:pPr>
      <w:hyperlink w:anchor="_Toc167792849" w:history="1">
        <w:r w:rsidR="00675879" w:rsidRPr="00DC1FFA">
          <w:rPr>
            <w:rStyle w:val="af2"/>
            <w:b/>
            <w:noProof/>
            <w:kern w:val="24"/>
          </w:rPr>
          <w:t>28.3.15. Прочие исправления ошибок учета прошлых лет НФА</w:t>
        </w:r>
        <w:r w:rsidR="00675879">
          <w:rPr>
            <w:noProof/>
            <w:webHidden/>
          </w:rPr>
          <w:tab/>
        </w:r>
        <w:r w:rsidR="00675879">
          <w:rPr>
            <w:noProof/>
            <w:webHidden/>
          </w:rPr>
          <w:fldChar w:fldCharType="begin"/>
        </w:r>
        <w:r w:rsidR="00675879">
          <w:rPr>
            <w:noProof/>
            <w:webHidden/>
          </w:rPr>
          <w:instrText xml:space="preserve"> PAGEREF _Toc167792849 \h </w:instrText>
        </w:r>
        <w:r w:rsidR="00675879">
          <w:rPr>
            <w:noProof/>
            <w:webHidden/>
          </w:rPr>
        </w:r>
        <w:r w:rsidR="00675879">
          <w:rPr>
            <w:noProof/>
            <w:webHidden/>
          </w:rPr>
          <w:fldChar w:fldCharType="separate"/>
        </w:r>
        <w:r w:rsidR="007A0C3D">
          <w:rPr>
            <w:noProof/>
            <w:webHidden/>
          </w:rPr>
          <w:t>198</w:t>
        </w:r>
        <w:r w:rsidR="00675879">
          <w:rPr>
            <w:noProof/>
            <w:webHidden/>
          </w:rPr>
          <w:fldChar w:fldCharType="end"/>
        </w:r>
      </w:hyperlink>
    </w:p>
    <w:p w14:paraId="65C43367" w14:textId="5786E4D8" w:rsidR="00675879" w:rsidRDefault="00E218E6">
      <w:pPr>
        <w:pStyle w:val="12"/>
        <w:tabs>
          <w:tab w:val="right" w:leader="dot" w:pos="10479"/>
        </w:tabs>
        <w:rPr>
          <w:rFonts w:asciiTheme="minorHAnsi" w:eastAsiaTheme="minorEastAsia" w:hAnsiTheme="minorHAnsi" w:cstheme="minorBidi"/>
          <w:b w:val="0"/>
          <w:bCs w:val="0"/>
          <w:caps w:val="0"/>
          <w:noProof/>
          <w:sz w:val="22"/>
          <w:szCs w:val="22"/>
        </w:rPr>
      </w:pPr>
      <w:hyperlink w:anchor="_Toc167792850" w:history="1">
        <w:r w:rsidR="00675879" w:rsidRPr="00DC1FFA">
          <w:rPr>
            <w:rStyle w:val="af2"/>
            <w:noProof/>
            <w:kern w:val="24"/>
          </w:rPr>
          <w:t>29. Корреспонденция счетов по операциям учета событий после отчетной даты (отдельные примеры)</w:t>
        </w:r>
        <w:r w:rsidR="00675879">
          <w:rPr>
            <w:noProof/>
            <w:webHidden/>
          </w:rPr>
          <w:tab/>
        </w:r>
        <w:r w:rsidR="00675879">
          <w:rPr>
            <w:noProof/>
            <w:webHidden/>
          </w:rPr>
          <w:fldChar w:fldCharType="begin"/>
        </w:r>
        <w:r w:rsidR="00675879">
          <w:rPr>
            <w:noProof/>
            <w:webHidden/>
          </w:rPr>
          <w:instrText xml:space="preserve"> PAGEREF _Toc167792850 \h </w:instrText>
        </w:r>
        <w:r w:rsidR="00675879">
          <w:rPr>
            <w:noProof/>
            <w:webHidden/>
          </w:rPr>
        </w:r>
        <w:r w:rsidR="00675879">
          <w:rPr>
            <w:noProof/>
            <w:webHidden/>
          </w:rPr>
          <w:fldChar w:fldCharType="separate"/>
        </w:r>
        <w:r w:rsidR="007A0C3D">
          <w:rPr>
            <w:noProof/>
            <w:webHidden/>
          </w:rPr>
          <w:t>199</w:t>
        </w:r>
        <w:r w:rsidR="00675879">
          <w:rPr>
            <w:noProof/>
            <w:webHidden/>
          </w:rPr>
          <w:fldChar w:fldCharType="end"/>
        </w:r>
      </w:hyperlink>
    </w:p>
    <w:p w14:paraId="32F4DF3E" w14:textId="20153634"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851" w:history="1">
        <w:r w:rsidR="00675879" w:rsidRPr="00DC1FFA">
          <w:rPr>
            <w:rStyle w:val="af2"/>
            <w:b/>
            <w:noProof/>
            <w:kern w:val="24"/>
          </w:rPr>
          <w:t>29.1. События после отчетной даты, подтверждающие условия деятельности (отражение учете - последним днем отчетного периода)</w:t>
        </w:r>
        <w:r w:rsidR="00675879">
          <w:rPr>
            <w:noProof/>
            <w:webHidden/>
          </w:rPr>
          <w:tab/>
        </w:r>
        <w:r w:rsidR="00675879">
          <w:rPr>
            <w:noProof/>
            <w:webHidden/>
          </w:rPr>
          <w:fldChar w:fldCharType="begin"/>
        </w:r>
        <w:r w:rsidR="00675879">
          <w:rPr>
            <w:noProof/>
            <w:webHidden/>
          </w:rPr>
          <w:instrText xml:space="preserve"> PAGEREF _Toc167792851 \h </w:instrText>
        </w:r>
        <w:r w:rsidR="00675879">
          <w:rPr>
            <w:noProof/>
            <w:webHidden/>
          </w:rPr>
        </w:r>
        <w:r w:rsidR="00675879">
          <w:rPr>
            <w:noProof/>
            <w:webHidden/>
          </w:rPr>
          <w:fldChar w:fldCharType="separate"/>
        </w:r>
        <w:r w:rsidR="007A0C3D">
          <w:rPr>
            <w:noProof/>
            <w:webHidden/>
          </w:rPr>
          <w:t>199</w:t>
        </w:r>
        <w:r w:rsidR="00675879">
          <w:rPr>
            <w:noProof/>
            <w:webHidden/>
          </w:rPr>
          <w:fldChar w:fldCharType="end"/>
        </w:r>
      </w:hyperlink>
    </w:p>
    <w:p w14:paraId="77252BC8" w14:textId="2374E967" w:rsidR="00675879" w:rsidRDefault="00E218E6">
      <w:pPr>
        <w:pStyle w:val="12"/>
        <w:tabs>
          <w:tab w:val="right" w:leader="dot" w:pos="10479"/>
        </w:tabs>
        <w:rPr>
          <w:rFonts w:asciiTheme="minorHAnsi" w:eastAsiaTheme="minorEastAsia" w:hAnsiTheme="minorHAnsi" w:cstheme="minorBidi"/>
          <w:b w:val="0"/>
          <w:bCs w:val="0"/>
          <w:caps w:val="0"/>
          <w:noProof/>
          <w:sz w:val="22"/>
          <w:szCs w:val="22"/>
        </w:rPr>
      </w:pPr>
      <w:hyperlink w:anchor="_Toc167792852" w:history="1">
        <w:r w:rsidR="00675879" w:rsidRPr="00DC1FFA">
          <w:rPr>
            <w:rStyle w:val="af2"/>
            <w:noProof/>
            <w:kern w:val="24"/>
          </w:rPr>
          <w:t>30. Забалансовый учет</w:t>
        </w:r>
        <w:r w:rsidR="00675879">
          <w:rPr>
            <w:noProof/>
            <w:webHidden/>
          </w:rPr>
          <w:tab/>
        </w:r>
        <w:r w:rsidR="00675879">
          <w:rPr>
            <w:noProof/>
            <w:webHidden/>
          </w:rPr>
          <w:fldChar w:fldCharType="begin"/>
        </w:r>
        <w:r w:rsidR="00675879">
          <w:rPr>
            <w:noProof/>
            <w:webHidden/>
          </w:rPr>
          <w:instrText xml:space="preserve"> PAGEREF _Toc167792852 \h </w:instrText>
        </w:r>
        <w:r w:rsidR="00675879">
          <w:rPr>
            <w:noProof/>
            <w:webHidden/>
          </w:rPr>
        </w:r>
        <w:r w:rsidR="00675879">
          <w:rPr>
            <w:noProof/>
            <w:webHidden/>
          </w:rPr>
          <w:fldChar w:fldCharType="separate"/>
        </w:r>
        <w:r w:rsidR="007A0C3D">
          <w:rPr>
            <w:noProof/>
            <w:webHidden/>
          </w:rPr>
          <w:t>200</w:t>
        </w:r>
        <w:r w:rsidR="00675879">
          <w:rPr>
            <w:noProof/>
            <w:webHidden/>
          </w:rPr>
          <w:fldChar w:fldCharType="end"/>
        </w:r>
      </w:hyperlink>
    </w:p>
    <w:p w14:paraId="680D84D3" w14:textId="2398FBF2"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853" w:history="1">
        <w:r w:rsidR="00675879" w:rsidRPr="00DC1FFA">
          <w:rPr>
            <w:rStyle w:val="af2"/>
            <w:b/>
            <w:noProof/>
            <w:kern w:val="24"/>
          </w:rPr>
          <w:t>30.1. Учет имущества, земельных участков, полученных в безвозмездное пользование</w:t>
        </w:r>
        <w:r w:rsidR="00675879">
          <w:rPr>
            <w:noProof/>
            <w:webHidden/>
          </w:rPr>
          <w:tab/>
        </w:r>
        <w:r w:rsidR="00675879">
          <w:rPr>
            <w:noProof/>
            <w:webHidden/>
          </w:rPr>
          <w:fldChar w:fldCharType="begin"/>
        </w:r>
        <w:r w:rsidR="00675879">
          <w:rPr>
            <w:noProof/>
            <w:webHidden/>
          </w:rPr>
          <w:instrText xml:space="preserve"> PAGEREF _Toc167792853 \h </w:instrText>
        </w:r>
        <w:r w:rsidR="00675879">
          <w:rPr>
            <w:noProof/>
            <w:webHidden/>
          </w:rPr>
        </w:r>
        <w:r w:rsidR="00675879">
          <w:rPr>
            <w:noProof/>
            <w:webHidden/>
          </w:rPr>
          <w:fldChar w:fldCharType="separate"/>
        </w:r>
        <w:r w:rsidR="007A0C3D">
          <w:rPr>
            <w:noProof/>
            <w:webHidden/>
          </w:rPr>
          <w:t>200</w:t>
        </w:r>
        <w:r w:rsidR="00675879">
          <w:rPr>
            <w:noProof/>
            <w:webHidden/>
          </w:rPr>
          <w:fldChar w:fldCharType="end"/>
        </w:r>
      </w:hyperlink>
    </w:p>
    <w:p w14:paraId="69AD8584" w14:textId="6CFDF957"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854" w:history="1">
        <w:r w:rsidR="00675879" w:rsidRPr="00DC1FFA">
          <w:rPr>
            <w:rStyle w:val="af2"/>
            <w:b/>
            <w:i/>
            <w:noProof/>
            <w:kern w:val="24"/>
          </w:rPr>
          <w:t>30.2. Учет безнадзорных и бесхозяйных животных</w:t>
        </w:r>
        <w:r w:rsidR="00675879">
          <w:rPr>
            <w:noProof/>
            <w:webHidden/>
          </w:rPr>
          <w:tab/>
        </w:r>
        <w:r w:rsidR="00675879">
          <w:rPr>
            <w:noProof/>
            <w:webHidden/>
          </w:rPr>
          <w:fldChar w:fldCharType="begin"/>
        </w:r>
        <w:r w:rsidR="00675879">
          <w:rPr>
            <w:noProof/>
            <w:webHidden/>
          </w:rPr>
          <w:instrText xml:space="preserve"> PAGEREF _Toc167792854 \h </w:instrText>
        </w:r>
        <w:r w:rsidR="00675879">
          <w:rPr>
            <w:noProof/>
            <w:webHidden/>
          </w:rPr>
        </w:r>
        <w:r w:rsidR="00675879">
          <w:rPr>
            <w:noProof/>
            <w:webHidden/>
          </w:rPr>
          <w:fldChar w:fldCharType="separate"/>
        </w:r>
        <w:r w:rsidR="007A0C3D">
          <w:rPr>
            <w:noProof/>
            <w:webHidden/>
          </w:rPr>
          <w:t>200</w:t>
        </w:r>
        <w:r w:rsidR="00675879">
          <w:rPr>
            <w:noProof/>
            <w:webHidden/>
          </w:rPr>
          <w:fldChar w:fldCharType="end"/>
        </w:r>
      </w:hyperlink>
    </w:p>
    <w:p w14:paraId="40E80440" w14:textId="279A11F9"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855" w:history="1">
        <w:r w:rsidR="00675879" w:rsidRPr="00DC1FFA">
          <w:rPr>
            <w:rStyle w:val="af2"/>
            <w:b/>
            <w:i/>
            <w:noProof/>
            <w:kern w:val="24"/>
          </w:rPr>
          <w:t>30.3. Учет товаров, принятых на реализацию по договору комиссии</w:t>
        </w:r>
        <w:r w:rsidR="00675879">
          <w:rPr>
            <w:noProof/>
            <w:webHidden/>
          </w:rPr>
          <w:tab/>
        </w:r>
        <w:r w:rsidR="00675879">
          <w:rPr>
            <w:noProof/>
            <w:webHidden/>
          </w:rPr>
          <w:fldChar w:fldCharType="begin"/>
        </w:r>
        <w:r w:rsidR="00675879">
          <w:rPr>
            <w:noProof/>
            <w:webHidden/>
          </w:rPr>
          <w:instrText xml:space="preserve"> PAGEREF _Toc167792855 \h </w:instrText>
        </w:r>
        <w:r w:rsidR="00675879">
          <w:rPr>
            <w:noProof/>
            <w:webHidden/>
          </w:rPr>
        </w:r>
        <w:r w:rsidR="00675879">
          <w:rPr>
            <w:noProof/>
            <w:webHidden/>
          </w:rPr>
          <w:fldChar w:fldCharType="separate"/>
        </w:r>
        <w:r w:rsidR="007A0C3D">
          <w:rPr>
            <w:noProof/>
            <w:webHidden/>
          </w:rPr>
          <w:t>201</w:t>
        </w:r>
        <w:r w:rsidR="00675879">
          <w:rPr>
            <w:noProof/>
            <w:webHidden/>
          </w:rPr>
          <w:fldChar w:fldCharType="end"/>
        </w:r>
      </w:hyperlink>
    </w:p>
    <w:p w14:paraId="1FF7E94A" w14:textId="6F8B6466"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856" w:history="1">
        <w:r w:rsidR="00675879" w:rsidRPr="00DC1FFA">
          <w:rPr>
            <w:rStyle w:val="af2"/>
            <w:b/>
            <w:noProof/>
            <w:kern w:val="24"/>
          </w:rPr>
          <w:t>30.4. Учет материальных ценностей, являющихся электронными носителями информации</w:t>
        </w:r>
        <w:r w:rsidR="00675879">
          <w:rPr>
            <w:noProof/>
            <w:webHidden/>
          </w:rPr>
          <w:tab/>
        </w:r>
        <w:r w:rsidR="00675879">
          <w:rPr>
            <w:noProof/>
            <w:webHidden/>
          </w:rPr>
          <w:fldChar w:fldCharType="begin"/>
        </w:r>
        <w:r w:rsidR="00675879">
          <w:rPr>
            <w:noProof/>
            <w:webHidden/>
          </w:rPr>
          <w:instrText xml:space="preserve"> PAGEREF _Toc167792856 \h </w:instrText>
        </w:r>
        <w:r w:rsidR="00675879">
          <w:rPr>
            <w:noProof/>
            <w:webHidden/>
          </w:rPr>
        </w:r>
        <w:r w:rsidR="00675879">
          <w:rPr>
            <w:noProof/>
            <w:webHidden/>
          </w:rPr>
          <w:fldChar w:fldCharType="separate"/>
        </w:r>
        <w:r w:rsidR="007A0C3D">
          <w:rPr>
            <w:noProof/>
            <w:webHidden/>
          </w:rPr>
          <w:t>201</w:t>
        </w:r>
        <w:r w:rsidR="00675879">
          <w:rPr>
            <w:noProof/>
            <w:webHidden/>
          </w:rPr>
          <w:fldChar w:fldCharType="end"/>
        </w:r>
      </w:hyperlink>
    </w:p>
    <w:p w14:paraId="04BD6DCA" w14:textId="3C540E85" w:rsidR="00675879" w:rsidRDefault="00E218E6">
      <w:pPr>
        <w:pStyle w:val="21"/>
        <w:tabs>
          <w:tab w:val="right" w:leader="dot" w:pos="10479"/>
        </w:tabs>
        <w:rPr>
          <w:rFonts w:asciiTheme="minorHAnsi" w:eastAsiaTheme="minorEastAsia" w:hAnsiTheme="minorHAnsi" w:cstheme="minorBidi"/>
          <w:smallCaps w:val="0"/>
          <w:noProof/>
          <w:sz w:val="22"/>
          <w:szCs w:val="22"/>
        </w:rPr>
      </w:pPr>
      <w:hyperlink w:anchor="_Toc167792857" w:history="1">
        <w:r w:rsidR="00675879" w:rsidRPr="00DC1FFA">
          <w:rPr>
            <w:rStyle w:val="af2"/>
            <w:b/>
            <w:noProof/>
            <w:kern w:val="24"/>
          </w:rPr>
          <w:t>30.5. Учет личного имущества работников</w:t>
        </w:r>
        <w:r w:rsidR="00675879">
          <w:rPr>
            <w:noProof/>
            <w:webHidden/>
          </w:rPr>
          <w:tab/>
        </w:r>
        <w:r w:rsidR="00675879">
          <w:rPr>
            <w:noProof/>
            <w:webHidden/>
          </w:rPr>
          <w:fldChar w:fldCharType="begin"/>
        </w:r>
        <w:r w:rsidR="00675879">
          <w:rPr>
            <w:noProof/>
            <w:webHidden/>
          </w:rPr>
          <w:instrText xml:space="preserve"> PAGEREF _Toc167792857 \h </w:instrText>
        </w:r>
        <w:r w:rsidR="00675879">
          <w:rPr>
            <w:noProof/>
            <w:webHidden/>
          </w:rPr>
        </w:r>
        <w:r w:rsidR="00675879">
          <w:rPr>
            <w:noProof/>
            <w:webHidden/>
          </w:rPr>
          <w:fldChar w:fldCharType="separate"/>
        </w:r>
        <w:r w:rsidR="007A0C3D">
          <w:rPr>
            <w:noProof/>
            <w:webHidden/>
          </w:rPr>
          <w:t>201</w:t>
        </w:r>
        <w:r w:rsidR="00675879">
          <w:rPr>
            <w:noProof/>
            <w:webHidden/>
          </w:rPr>
          <w:fldChar w:fldCharType="end"/>
        </w:r>
      </w:hyperlink>
    </w:p>
    <w:p w14:paraId="2B1E1039" w14:textId="63AAC64B" w:rsidR="009600D9" w:rsidRPr="0008626A" w:rsidRDefault="00A22B9C" w:rsidP="00FF4076">
      <w:pPr>
        <w:widowControl w:val="0"/>
        <w:ind w:firstLine="0"/>
        <w:rPr>
          <w:b/>
          <w:sz w:val="20"/>
        </w:rPr>
      </w:pPr>
      <w:r w:rsidRPr="0008626A">
        <w:rPr>
          <w:bCs/>
          <w:caps/>
          <w:sz w:val="20"/>
        </w:rPr>
        <w:fldChar w:fldCharType="end"/>
      </w:r>
    </w:p>
    <w:p w14:paraId="15AC6331" w14:textId="77777777" w:rsidR="003F40BD" w:rsidRPr="0008626A" w:rsidRDefault="003F40BD" w:rsidP="00FF4076">
      <w:pPr>
        <w:ind w:firstLine="0"/>
        <w:jc w:val="left"/>
        <w:rPr>
          <w:sz w:val="20"/>
        </w:rPr>
      </w:pPr>
      <w:r w:rsidRPr="0008626A">
        <w:rPr>
          <w:sz w:val="20"/>
        </w:rPr>
        <w:br w:type="page"/>
      </w:r>
    </w:p>
    <w:tbl>
      <w:tblPr>
        <w:tblW w:w="489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4"/>
        <w:gridCol w:w="1816"/>
        <w:gridCol w:w="1927"/>
        <w:gridCol w:w="32"/>
        <w:gridCol w:w="1784"/>
        <w:gridCol w:w="277"/>
        <w:gridCol w:w="1529"/>
        <w:gridCol w:w="128"/>
      </w:tblGrid>
      <w:tr w:rsidR="00A112CC" w:rsidRPr="0008626A" w14:paraId="78D61D04" w14:textId="77777777" w:rsidTr="00FD4E61">
        <w:trPr>
          <w:gridAfter w:val="1"/>
          <w:wAfter w:w="128" w:type="dxa"/>
          <w:trHeight w:val="20"/>
          <w:tblHeader/>
        </w:trPr>
        <w:tc>
          <w:tcPr>
            <w:tcW w:w="2774" w:type="dxa"/>
            <w:vMerge w:val="restart"/>
            <w:shd w:val="clear" w:color="auto" w:fill="auto"/>
            <w:vAlign w:val="center"/>
          </w:tcPr>
          <w:p w14:paraId="11660EDE" w14:textId="77777777" w:rsidR="00CA0BD1" w:rsidRPr="0008626A" w:rsidRDefault="00CA0BD1" w:rsidP="00FF4076">
            <w:pPr>
              <w:widowControl w:val="0"/>
              <w:ind w:firstLine="0"/>
              <w:jc w:val="center"/>
              <w:rPr>
                <w:b/>
                <w:sz w:val="20"/>
              </w:rPr>
            </w:pPr>
            <w:r w:rsidRPr="0008626A">
              <w:rPr>
                <w:sz w:val="20"/>
              </w:rPr>
              <w:br w:type="page"/>
            </w:r>
            <w:r w:rsidRPr="0008626A">
              <w:rPr>
                <w:b/>
                <w:sz w:val="20"/>
              </w:rPr>
              <w:t>Хозяйственная операция</w:t>
            </w:r>
          </w:p>
        </w:tc>
        <w:tc>
          <w:tcPr>
            <w:tcW w:w="3743" w:type="dxa"/>
            <w:gridSpan w:val="2"/>
            <w:vMerge w:val="restart"/>
            <w:shd w:val="clear" w:color="auto" w:fill="auto"/>
            <w:vAlign w:val="center"/>
          </w:tcPr>
          <w:p w14:paraId="135519BE" w14:textId="77777777" w:rsidR="00CA0BD1" w:rsidRPr="0008626A" w:rsidRDefault="00CA0BD1" w:rsidP="00FF4076">
            <w:pPr>
              <w:widowControl w:val="0"/>
              <w:ind w:firstLine="0"/>
              <w:jc w:val="center"/>
              <w:rPr>
                <w:b/>
                <w:sz w:val="20"/>
              </w:rPr>
            </w:pPr>
            <w:r w:rsidRPr="0008626A">
              <w:rPr>
                <w:b/>
                <w:sz w:val="20"/>
              </w:rPr>
              <w:t>Первичный учетный документ</w:t>
            </w:r>
          </w:p>
        </w:tc>
        <w:tc>
          <w:tcPr>
            <w:tcW w:w="3622" w:type="dxa"/>
            <w:gridSpan w:val="4"/>
            <w:shd w:val="clear" w:color="auto" w:fill="auto"/>
            <w:vAlign w:val="center"/>
          </w:tcPr>
          <w:p w14:paraId="42C93F40" w14:textId="77777777" w:rsidR="00CA0BD1" w:rsidRPr="0008626A" w:rsidRDefault="00CA0BD1" w:rsidP="00FF4076">
            <w:pPr>
              <w:widowControl w:val="0"/>
              <w:ind w:firstLine="34"/>
              <w:jc w:val="center"/>
              <w:rPr>
                <w:b/>
                <w:sz w:val="20"/>
              </w:rPr>
            </w:pPr>
            <w:r w:rsidRPr="0008626A">
              <w:rPr>
                <w:b/>
                <w:sz w:val="20"/>
              </w:rPr>
              <w:t>Корреспонденция счетов в соответствии с приказами Минфина России</w:t>
            </w:r>
          </w:p>
          <w:p w14:paraId="3D8C610D" w14:textId="3C1C03AF" w:rsidR="00CA0BD1" w:rsidRPr="0008626A" w:rsidRDefault="00173390" w:rsidP="00FF4076">
            <w:pPr>
              <w:widowControl w:val="0"/>
              <w:ind w:firstLine="34"/>
              <w:jc w:val="center"/>
              <w:rPr>
                <w:b/>
                <w:sz w:val="20"/>
              </w:rPr>
            </w:pPr>
            <w:r w:rsidRPr="0008626A">
              <w:rPr>
                <w:b/>
                <w:sz w:val="20"/>
              </w:rPr>
              <w:t>№ 157н от 01.12.2010</w:t>
            </w:r>
            <w:r w:rsidR="00AA412E" w:rsidRPr="0008626A">
              <w:rPr>
                <w:b/>
                <w:sz w:val="20"/>
              </w:rPr>
              <w:t xml:space="preserve"> </w:t>
            </w:r>
            <w:r w:rsidRPr="0008626A">
              <w:rPr>
                <w:b/>
                <w:sz w:val="20"/>
              </w:rPr>
              <w:t>г.</w:t>
            </w:r>
          </w:p>
          <w:p w14:paraId="673A4802" w14:textId="19C620D3" w:rsidR="00CA0BD1" w:rsidRPr="0008626A" w:rsidRDefault="00CA0BD1" w:rsidP="00FF4076">
            <w:pPr>
              <w:widowControl w:val="0"/>
              <w:ind w:firstLine="34"/>
              <w:jc w:val="center"/>
              <w:rPr>
                <w:b/>
                <w:sz w:val="20"/>
              </w:rPr>
            </w:pPr>
            <w:r w:rsidRPr="0008626A">
              <w:rPr>
                <w:b/>
                <w:sz w:val="20"/>
              </w:rPr>
              <w:t>№ 174н от 16.12.2010</w:t>
            </w:r>
            <w:r w:rsidR="00AA412E" w:rsidRPr="0008626A">
              <w:rPr>
                <w:b/>
                <w:sz w:val="20"/>
              </w:rPr>
              <w:t xml:space="preserve"> </w:t>
            </w:r>
            <w:r w:rsidRPr="0008626A">
              <w:rPr>
                <w:b/>
                <w:sz w:val="20"/>
              </w:rPr>
              <w:t>г.</w:t>
            </w:r>
          </w:p>
          <w:p w14:paraId="4D7411A7" w14:textId="253B44F5" w:rsidR="00DF328F" w:rsidRPr="0008626A" w:rsidRDefault="00DF328F" w:rsidP="00FF4076">
            <w:pPr>
              <w:widowControl w:val="0"/>
              <w:ind w:firstLine="34"/>
              <w:jc w:val="center"/>
              <w:rPr>
                <w:b/>
                <w:sz w:val="20"/>
              </w:rPr>
            </w:pPr>
            <w:r w:rsidRPr="0008626A">
              <w:rPr>
                <w:b/>
                <w:sz w:val="20"/>
              </w:rPr>
              <w:t>№ 18</w:t>
            </w:r>
            <w:r w:rsidR="00051B58" w:rsidRPr="0008626A">
              <w:rPr>
                <w:b/>
                <w:sz w:val="20"/>
              </w:rPr>
              <w:t>3</w:t>
            </w:r>
            <w:r w:rsidRPr="0008626A">
              <w:rPr>
                <w:b/>
                <w:sz w:val="20"/>
              </w:rPr>
              <w:t>н от 23.12.2010</w:t>
            </w:r>
            <w:r w:rsidR="00AA412E" w:rsidRPr="0008626A">
              <w:rPr>
                <w:b/>
                <w:sz w:val="20"/>
              </w:rPr>
              <w:t xml:space="preserve"> </w:t>
            </w:r>
            <w:r w:rsidRPr="0008626A">
              <w:rPr>
                <w:b/>
                <w:sz w:val="20"/>
              </w:rPr>
              <w:t>г.</w:t>
            </w:r>
          </w:p>
        </w:tc>
      </w:tr>
      <w:tr w:rsidR="00A112CC" w:rsidRPr="0008626A" w14:paraId="2BCA5832" w14:textId="77777777" w:rsidTr="00FD4E61">
        <w:trPr>
          <w:gridAfter w:val="1"/>
          <w:wAfter w:w="128" w:type="dxa"/>
          <w:trHeight w:val="20"/>
          <w:tblHeader/>
        </w:trPr>
        <w:tc>
          <w:tcPr>
            <w:tcW w:w="2774" w:type="dxa"/>
            <w:vMerge/>
            <w:shd w:val="clear" w:color="auto" w:fill="auto"/>
            <w:vAlign w:val="center"/>
          </w:tcPr>
          <w:p w14:paraId="49240B21" w14:textId="77777777" w:rsidR="00CA0BD1" w:rsidRPr="0008626A" w:rsidRDefault="00CA0BD1" w:rsidP="00FF4076">
            <w:pPr>
              <w:widowControl w:val="0"/>
              <w:rPr>
                <w:b/>
                <w:sz w:val="20"/>
              </w:rPr>
            </w:pPr>
          </w:p>
        </w:tc>
        <w:tc>
          <w:tcPr>
            <w:tcW w:w="3743" w:type="dxa"/>
            <w:gridSpan w:val="2"/>
            <w:vMerge/>
            <w:shd w:val="clear" w:color="auto" w:fill="auto"/>
            <w:vAlign w:val="center"/>
          </w:tcPr>
          <w:p w14:paraId="06CBC164" w14:textId="77777777" w:rsidR="00CA0BD1" w:rsidRPr="0008626A" w:rsidRDefault="00CA0BD1" w:rsidP="00FF4076">
            <w:pPr>
              <w:widowControl w:val="0"/>
              <w:rPr>
                <w:b/>
                <w:sz w:val="20"/>
              </w:rPr>
            </w:pPr>
          </w:p>
        </w:tc>
        <w:tc>
          <w:tcPr>
            <w:tcW w:w="1816" w:type="dxa"/>
            <w:gridSpan w:val="2"/>
            <w:shd w:val="clear" w:color="auto" w:fill="auto"/>
            <w:vAlign w:val="center"/>
          </w:tcPr>
          <w:p w14:paraId="51C6C8FB" w14:textId="77777777" w:rsidR="00CA0BD1" w:rsidRPr="0008626A" w:rsidRDefault="00CA0BD1" w:rsidP="00FF4076">
            <w:pPr>
              <w:widowControl w:val="0"/>
              <w:ind w:firstLine="0"/>
              <w:jc w:val="center"/>
              <w:rPr>
                <w:b/>
                <w:sz w:val="20"/>
              </w:rPr>
            </w:pPr>
            <w:r w:rsidRPr="0008626A">
              <w:rPr>
                <w:b/>
                <w:sz w:val="20"/>
              </w:rPr>
              <w:t>Дебет</w:t>
            </w:r>
          </w:p>
        </w:tc>
        <w:tc>
          <w:tcPr>
            <w:tcW w:w="1806" w:type="dxa"/>
            <w:gridSpan w:val="2"/>
            <w:shd w:val="clear" w:color="auto" w:fill="auto"/>
            <w:vAlign w:val="center"/>
          </w:tcPr>
          <w:p w14:paraId="5219331A" w14:textId="77777777" w:rsidR="00CA0BD1" w:rsidRPr="0008626A" w:rsidRDefault="00CA0BD1" w:rsidP="00FF4076">
            <w:pPr>
              <w:widowControl w:val="0"/>
              <w:ind w:firstLine="0"/>
              <w:jc w:val="center"/>
              <w:rPr>
                <w:b/>
                <w:sz w:val="20"/>
              </w:rPr>
            </w:pPr>
            <w:r w:rsidRPr="0008626A">
              <w:rPr>
                <w:b/>
                <w:sz w:val="20"/>
              </w:rPr>
              <w:t>Кредит</w:t>
            </w:r>
          </w:p>
        </w:tc>
      </w:tr>
      <w:tr w:rsidR="00A112CC" w:rsidRPr="0008626A" w14:paraId="5EBD7D0F" w14:textId="77777777" w:rsidTr="00FD4E61">
        <w:trPr>
          <w:gridAfter w:val="1"/>
          <w:wAfter w:w="128" w:type="dxa"/>
          <w:trHeight w:val="20"/>
        </w:trPr>
        <w:tc>
          <w:tcPr>
            <w:tcW w:w="10139" w:type="dxa"/>
            <w:gridSpan w:val="7"/>
            <w:shd w:val="clear" w:color="auto" w:fill="auto"/>
          </w:tcPr>
          <w:p w14:paraId="0CA63149" w14:textId="21C5397C" w:rsidR="00CA0BD1" w:rsidRPr="0008626A" w:rsidRDefault="00CA0BD1" w:rsidP="00FF4076">
            <w:pPr>
              <w:pStyle w:val="aff"/>
              <w:widowControl w:val="0"/>
              <w:tabs>
                <w:tab w:val="left" w:pos="175"/>
              </w:tabs>
              <w:spacing w:before="0" w:beforeAutospacing="0" w:after="0" w:afterAutospacing="0"/>
              <w:jc w:val="both"/>
              <w:textAlignment w:val="baseline"/>
              <w:outlineLvl w:val="0"/>
              <w:rPr>
                <w:b/>
                <w:kern w:val="24"/>
                <w:sz w:val="20"/>
                <w:szCs w:val="20"/>
              </w:rPr>
            </w:pPr>
            <w:bookmarkStart w:id="1" w:name="_Toc73627430"/>
            <w:bookmarkStart w:id="2" w:name="_Toc73627520"/>
            <w:bookmarkStart w:id="3" w:name="_Toc94016042"/>
            <w:bookmarkStart w:id="4" w:name="_Toc94016811"/>
            <w:bookmarkStart w:id="5" w:name="_Toc103589367"/>
            <w:bookmarkStart w:id="6" w:name="_Toc167792500"/>
            <w:r w:rsidRPr="0008626A">
              <w:rPr>
                <w:b/>
                <w:kern w:val="24"/>
                <w:sz w:val="20"/>
                <w:szCs w:val="20"/>
              </w:rPr>
              <w:t>1. Корреспонденция счетов по операциям со счетом бухгалтерского учета 0.101.00 «Основные средства»</w:t>
            </w:r>
            <w:bookmarkEnd w:id="1"/>
            <w:bookmarkEnd w:id="2"/>
            <w:bookmarkEnd w:id="3"/>
            <w:bookmarkEnd w:id="4"/>
            <w:bookmarkEnd w:id="5"/>
            <w:bookmarkEnd w:id="6"/>
          </w:p>
        </w:tc>
      </w:tr>
      <w:tr w:rsidR="00A112CC" w:rsidRPr="0008626A" w14:paraId="3888207C" w14:textId="77777777" w:rsidTr="00FD4E61">
        <w:trPr>
          <w:gridAfter w:val="1"/>
          <w:wAfter w:w="128" w:type="dxa"/>
          <w:trHeight w:val="20"/>
        </w:trPr>
        <w:tc>
          <w:tcPr>
            <w:tcW w:w="10139" w:type="dxa"/>
            <w:gridSpan w:val="7"/>
            <w:shd w:val="clear" w:color="auto" w:fill="auto"/>
          </w:tcPr>
          <w:p w14:paraId="2673837D" w14:textId="30255723" w:rsidR="00CA0BD1" w:rsidRPr="0008626A" w:rsidRDefault="00CA0BD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7" w:name="_Toc73627431"/>
            <w:bookmarkStart w:id="8" w:name="_Toc73627521"/>
            <w:bookmarkStart w:id="9" w:name="_Toc94016043"/>
            <w:bookmarkStart w:id="10" w:name="_Toc94016812"/>
            <w:bookmarkStart w:id="11" w:name="_Toc103589368"/>
            <w:bookmarkStart w:id="12" w:name="_Toc167792501"/>
            <w:r w:rsidRPr="0008626A">
              <w:rPr>
                <w:b/>
                <w:kern w:val="24"/>
                <w:sz w:val="20"/>
                <w:szCs w:val="20"/>
              </w:rPr>
              <w:t xml:space="preserve">1.1. Поступление </w:t>
            </w:r>
            <w:r w:rsidR="00BD750C" w:rsidRPr="0008626A">
              <w:rPr>
                <w:b/>
                <w:kern w:val="24"/>
                <w:sz w:val="20"/>
                <w:szCs w:val="20"/>
              </w:rPr>
              <w:t>основных средств (</w:t>
            </w:r>
            <w:r w:rsidRPr="0008626A">
              <w:rPr>
                <w:b/>
                <w:kern w:val="24"/>
                <w:sz w:val="20"/>
                <w:szCs w:val="20"/>
              </w:rPr>
              <w:t>ОС</w:t>
            </w:r>
            <w:bookmarkEnd w:id="7"/>
            <w:bookmarkEnd w:id="8"/>
            <w:bookmarkEnd w:id="9"/>
            <w:bookmarkEnd w:id="10"/>
            <w:bookmarkEnd w:id="11"/>
            <w:r w:rsidR="00BD750C" w:rsidRPr="0008626A">
              <w:rPr>
                <w:b/>
                <w:kern w:val="24"/>
                <w:sz w:val="20"/>
                <w:szCs w:val="20"/>
              </w:rPr>
              <w:t>)</w:t>
            </w:r>
            <w:bookmarkEnd w:id="12"/>
          </w:p>
        </w:tc>
      </w:tr>
      <w:tr w:rsidR="00A112CC" w:rsidRPr="0008626A" w14:paraId="63FB9A4A" w14:textId="77777777" w:rsidTr="00FD4E61">
        <w:trPr>
          <w:gridAfter w:val="1"/>
          <w:wAfter w:w="128" w:type="dxa"/>
          <w:trHeight w:val="20"/>
        </w:trPr>
        <w:tc>
          <w:tcPr>
            <w:tcW w:w="10139" w:type="dxa"/>
            <w:gridSpan w:val="7"/>
            <w:shd w:val="clear" w:color="auto" w:fill="auto"/>
          </w:tcPr>
          <w:p w14:paraId="5953193A" w14:textId="4B41612C" w:rsidR="00CA0BD1" w:rsidRPr="0008626A" w:rsidRDefault="00CA0BD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13" w:name="_Toc73627432"/>
            <w:bookmarkStart w:id="14" w:name="_Toc73627522"/>
            <w:bookmarkStart w:id="15" w:name="_Toc94016044"/>
            <w:bookmarkStart w:id="16" w:name="_Toc94016813"/>
            <w:bookmarkStart w:id="17" w:name="_Toc103589369"/>
            <w:bookmarkStart w:id="18" w:name="_Toc167792502"/>
            <w:r w:rsidRPr="0008626A">
              <w:rPr>
                <w:b/>
                <w:kern w:val="24"/>
                <w:sz w:val="20"/>
                <w:szCs w:val="20"/>
              </w:rPr>
              <w:t>1.1.1. Приобретение ОС у поставщиков</w:t>
            </w:r>
            <w:bookmarkEnd w:id="13"/>
            <w:bookmarkEnd w:id="14"/>
            <w:bookmarkEnd w:id="15"/>
            <w:bookmarkEnd w:id="16"/>
            <w:bookmarkEnd w:id="17"/>
            <w:bookmarkEnd w:id="18"/>
          </w:p>
        </w:tc>
      </w:tr>
      <w:tr w:rsidR="00A112CC" w:rsidRPr="0008626A" w14:paraId="28AA1A04" w14:textId="77777777" w:rsidTr="00FD4E61">
        <w:trPr>
          <w:gridAfter w:val="1"/>
          <w:wAfter w:w="128" w:type="dxa"/>
          <w:trHeight w:val="20"/>
        </w:trPr>
        <w:tc>
          <w:tcPr>
            <w:tcW w:w="10139" w:type="dxa"/>
            <w:gridSpan w:val="7"/>
            <w:shd w:val="clear" w:color="auto" w:fill="auto"/>
          </w:tcPr>
          <w:p w14:paraId="465AE904" w14:textId="77777777" w:rsidR="00CA0BD1" w:rsidRPr="0008626A" w:rsidRDefault="00CA0BD1" w:rsidP="00FF4076">
            <w:pPr>
              <w:pStyle w:val="aff"/>
              <w:widowControl w:val="0"/>
              <w:tabs>
                <w:tab w:val="left" w:pos="175"/>
              </w:tabs>
              <w:spacing w:before="0" w:beforeAutospacing="0" w:after="0" w:afterAutospacing="0"/>
              <w:jc w:val="both"/>
              <w:textAlignment w:val="baseline"/>
              <w:rPr>
                <w:b/>
                <w:kern w:val="24"/>
                <w:sz w:val="20"/>
                <w:szCs w:val="20"/>
              </w:rPr>
            </w:pPr>
            <w:r w:rsidRPr="0008626A">
              <w:rPr>
                <w:b/>
                <w:kern w:val="24"/>
                <w:sz w:val="20"/>
                <w:szCs w:val="20"/>
              </w:rPr>
              <w:t>1.1.1.1. Принятие обязательств по приобретение ОС у поставщиков</w:t>
            </w:r>
          </w:p>
        </w:tc>
      </w:tr>
      <w:tr w:rsidR="00A112CC" w:rsidRPr="0008626A" w14:paraId="144BD9CB" w14:textId="77777777" w:rsidTr="00FD4E61">
        <w:trPr>
          <w:gridAfter w:val="1"/>
          <w:wAfter w:w="128" w:type="dxa"/>
          <w:trHeight w:val="20"/>
        </w:trPr>
        <w:tc>
          <w:tcPr>
            <w:tcW w:w="2774" w:type="dxa"/>
            <w:shd w:val="clear" w:color="auto" w:fill="auto"/>
          </w:tcPr>
          <w:p w14:paraId="20B4E3F2" w14:textId="77777777" w:rsidR="00CA0BD1" w:rsidRPr="0008626A" w:rsidRDefault="00CA0BD1" w:rsidP="00FF4076">
            <w:pPr>
              <w:widowControl w:val="0"/>
              <w:ind w:firstLine="0"/>
              <w:rPr>
                <w:sz w:val="20"/>
              </w:rPr>
            </w:pPr>
            <w:r w:rsidRPr="0008626A">
              <w:rPr>
                <w:sz w:val="20"/>
                <w:u w:val="single"/>
              </w:rPr>
              <w:t>Вариант 1.</w:t>
            </w:r>
            <w:r w:rsidRPr="0008626A">
              <w:rPr>
                <w:sz w:val="20"/>
              </w:rPr>
              <w:t xml:space="preserve"> Отражение обязательства днем размещения извещения</w:t>
            </w:r>
          </w:p>
        </w:tc>
        <w:tc>
          <w:tcPr>
            <w:tcW w:w="3743" w:type="dxa"/>
            <w:gridSpan w:val="2"/>
            <w:shd w:val="clear" w:color="auto" w:fill="auto"/>
          </w:tcPr>
          <w:p w14:paraId="5699823F" w14:textId="54A4BAA3" w:rsidR="00CA0BD1" w:rsidRPr="0008626A" w:rsidRDefault="00CA0BD1" w:rsidP="00FF4076">
            <w:pPr>
              <w:widowControl w:val="0"/>
              <w:ind w:firstLine="0"/>
              <w:rPr>
                <w:sz w:val="20"/>
              </w:rPr>
            </w:pPr>
            <w:r w:rsidRPr="0008626A">
              <w:rPr>
                <w:sz w:val="20"/>
              </w:rPr>
              <w:t>Извещение об осуществлении закупки</w:t>
            </w:r>
          </w:p>
        </w:tc>
        <w:tc>
          <w:tcPr>
            <w:tcW w:w="1816" w:type="dxa"/>
            <w:gridSpan w:val="2"/>
            <w:shd w:val="clear" w:color="auto" w:fill="auto"/>
          </w:tcPr>
          <w:p w14:paraId="5A2681BA" w14:textId="77777777" w:rsidR="00CA0BD1" w:rsidRPr="0008626A" w:rsidRDefault="00CA0BD1" w:rsidP="00FF4076">
            <w:pPr>
              <w:widowControl w:val="0"/>
              <w:ind w:firstLine="0"/>
              <w:jc w:val="center"/>
              <w:rPr>
                <w:sz w:val="20"/>
              </w:rPr>
            </w:pPr>
            <w:r w:rsidRPr="0008626A">
              <w:rPr>
                <w:sz w:val="20"/>
                <w:lang w:val="en-US"/>
              </w:rPr>
              <w:t>0</w:t>
            </w:r>
            <w:r w:rsidRPr="0008626A">
              <w:rPr>
                <w:sz w:val="20"/>
              </w:rPr>
              <w:t>.506.х0.310</w:t>
            </w:r>
          </w:p>
          <w:p w14:paraId="124BAA6B" w14:textId="77777777" w:rsidR="00CA0BD1" w:rsidRPr="0008626A" w:rsidRDefault="00CA0BD1" w:rsidP="00FF4076">
            <w:pPr>
              <w:widowControl w:val="0"/>
              <w:ind w:firstLine="0"/>
              <w:jc w:val="center"/>
              <w:rPr>
                <w:sz w:val="20"/>
              </w:rPr>
            </w:pPr>
            <w:r w:rsidRPr="0008626A">
              <w:rPr>
                <w:sz w:val="20"/>
              </w:rPr>
              <w:t>0.506.х0.2хх</w:t>
            </w:r>
          </w:p>
        </w:tc>
        <w:tc>
          <w:tcPr>
            <w:tcW w:w="1806" w:type="dxa"/>
            <w:gridSpan w:val="2"/>
            <w:shd w:val="clear" w:color="auto" w:fill="auto"/>
          </w:tcPr>
          <w:p w14:paraId="7BD58948" w14:textId="77777777" w:rsidR="00CA0BD1" w:rsidRPr="0008626A" w:rsidRDefault="00CA0BD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lang w:val="en-US"/>
              </w:rPr>
              <w:t>0</w:t>
            </w:r>
            <w:r w:rsidRPr="0008626A">
              <w:rPr>
                <w:kern w:val="24"/>
                <w:sz w:val="20"/>
                <w:szCs w:val="20"/>
              </w:rPr>
              <w:t>.502.х7.310</w:t>
            </w:r>
          </w:p>
          <w:p w14:paraId="4A009B1F" w14:textId="77777777" w:rsidR="00CA0BD1" w:rsidRPr="0008626A" w:rsidRDefault="00CA0BD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0.502.х7.2хх</w:t>
            </w:r>
          </w:p>
        </w:tc>
      </w:tr>
      <w:tr w:rsidR="00A112CC" w:rsidRPr="0008626A" w14:paraId="29D02F05" w14:textId="77777777" w:rsidTr="00FD4E61">
        <w:trPr>
          <w:gridAfter w:val="1"/>
          <w:wAfter w:w="128" w:type="dxa"/>
          <w:trHeight w:val="20"/>
        </w:trPr>
        <w:tc>
          <w:tcPr>
            <w:tcW w:w="2774" w:type="dxa"/>
            <w:shd w:val="clear" w:color="auto" w:fill="auto"/>
          </w:tcPr>
          <w:p w14:paraId="3CEEF8F1" w14:textId="77777777" w:rsidR="00CA0BD1" w:rsidRPr="0008626A" w:rsidRDefault="00CA0BD1" w:rsidP="00FF4076">
            <w:pPr>
              <w:widowControl w:val="0"/>
              <w:ind w:firstLine="0"/>
              <w:rPr>
                <w:sz w:val="20"/>
              </w:rPr>
            </w:pPr>
            <w:r w:rsidRPr="0008626A">
              <w:rPr>
                <w:sz w:val="20"/>
              </w:rPr>
              <w:t xml:space="preserve">Корректировка обязательства </w:t>
            </w:r>
          </w:p>
        </w:tc>
        <w:tc>
          <w:tcPr>
            <w:tcW w:w="3743" w:type="dxa"/>
            <w:gridSpan w:val="2"/>
            <w:vMerge w:val="restart"/>
            <w:shd w:val="clear" w:color="auto" w:fill="auto"/>
          </w:tcPr>
          <w:p w14:paraId="0E9B71BE" w14:textId="6979DB51" w:rsidR="00BC2446" w:rsidRPr="0008626A" w:rsidRDefault="00CA0BD1" w:rsidP="00FF4076">
            <w:pPr>
              <w:widowControl w:val="0"/>
              <w:tabs>
                <w:tab w:val="num" w:pos="720"/>
              </w:tabs>
              <w:ind w:firstLine="0"/>
              <w:rPr>
                <w:sz w:val="20"/>
              </w:rPr>
            </w:pPr>
            <w:r w:rsidRPr="0008626A">
              <w:rPr>
                <w:sz w:val="20"/>
              </w:rPr>
              <w:t>Контракт (договор)</w:t>
            </w:r>
          </w:p>
        </w:tc>
        <w:tc>
          <w:tcPr>
            <w:tcW w:w="1816" w:type="dxa"/>
            <w:gridSpan w:val="2"/>
            <w:shd w:val="clear" w:color="auto" w:fill="auto"/>
          </w:tcPr>
          <w:p w14:paraId="7C67457C" w14:textId="77777777" w:rsidR="00CA0BD1" w:rsidRPr="0008626A" w:rsidRDefault="00CA0BD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lang w:val="en-US"/>
              </w:rPr>
              <w:t>0</w:t>
            </w:r>
            <w:r w:rsidRPr="0008626A">
              <w:rPr>
                <w:kern w:val="24"/>
                <w:sz w:val="20"/>
                <w:szCs w:val="20"/>
              </w:rPr>
              <w:t>.502.х7.310</w:t>
            </w:r>
          </w:p>
          <w:p w14:paraId="20E1A07B" w14:textId="77777777" w:rsidR="00CA0BD1" w:rsidRPr="0008626A" w:rsidRDefault="00CA0BD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0.502.х7.2хх</w:t>
            </w:r>
          </w:p>
        </w:tc>
        <w:tc>
          <w:tcPr>
            <w:tcW w:w="1806" w:type="dxa"/>
            <w:gridSpan w:val="2"/>
            <w:shd w:val="clear" w:color="auto" w:fill="auto"/>
          </w:tcPr>
          <w:p w14:paraId="0AD66109" w14:textId="77777777" w:rsidR="00CA0BD1" w:rsidRPr="0008626A" w:rsidRDefault="00CA0BD1" w:rsidP="00FF4076">
            <w:pPr>
              <w:widowControl w:val="0"/>
              <w:ind w:firstLine="0"/>
              <w:jc w:val="center"/>
              <w:rPr>
                <w:sz w:val="20"/>
              </w:rPr>
            </w:pPr>
            <w:r w:rsidRPr="0008626A">
              <w:rPr>
                <w:sz w:val="20"/>
                <w:lang w:val="en-US"/>
              </w:rPr>
              <w:t>0</w:t>
            </w:r>
            <w:r w:rsidRPr="0008626A">
              <w:rPr>
                <w:sz w:val="20"/>
              </w:rPr>
              <w:t>.506.х0.310</w:t>
            </w:r>
          </w:p>
          <w:p w14:paraId="5D553B48" w14:textId="77777777" w:rsidR="00CA0BD1" w:rsidRPr="0008626A" w:rsidRDefault="00CA0BD1" w:rsidP="00FF4076">
            <w:pPr>
              <w:widowControl w:val="0"/>
              <w:ind w:firstLine="0"/>
              <w:jc w:val="center"/>
              <w:rPr>
                <w:sz w:val="20"/>
              </w:rPr>
            </w:pPr>
            <w:r w:rsidRPr="0008626A">
              <w:rPr>
                <w:sz w:val="20"/>
              </w:rPr>
              <w:t>0.506.х0.2хх</w:t>
            </w:r>
          </w:p>
        </w:tc>
      </w:tr>
      <w:tr w:rsidR="00A112CC" w:rsidRPr="0008626A" w14:paraId="7D450E90" w14:textId="77777777" w:rsidTr="00FD4E61">
        <w:trPr>
          <w:gridAfter w:val="1"/>
          <w:wAfter w:w="128" w:type="dxa"/>
          <w:trHeight w:val="20"/>
        </w:trPr>
        <w:tc>
          <w:tcPr>
            <w:tcW w:w="2774" w:type="dxa"/>
            <w:shd w:val="clear" w:color="auto" w:fill="auto"/>
          </w:tcPr>
          <w:p w14:paraId="32A8A1F1" w14:textId="7818DA91" w:rsidR="00CA0BD1" w:rsidRPr="0008626A" w:rsidRDefault="00CA0BD1" w:rsidP="00FF4076">
            <w:pPr>
              <w:widowControl w:val="0"/>
              <w:ind w:firstLine="0"/>
              <w:rPr>
                <w:sz w:val="20"/>
              </w:rPr>
            </w:pPr>
            <w:r w:rsidRPr="0008626A">
              <w:rPr>
                <w:sz w:val="20"/>
              </w:rPr>
              <w:t>Отражение обязательства по результатам конкурса</w:t>
            </w:r>
          </w:p>
        </w:tc>
        <w:tc>
          <w:tcPr>
            <w:tcW w:w="3743" w:type="dxa"/>
            <w:gridSpan w:val="2"/>
            <w:vMerge/>
            <w:shd w:val="clear" w:color="auto" w:fill="auto"/>
          </w:tcPr>
          <w:p w14:paraId="0A596D33" w14:textId="77777777" w:rsidR="00CA0BD1" w:rsidRPr="0008626A" w:rsidRDefault="00CA0BD1" w:rsidP="00FF4076">
            <w:pPr>
              <w:widowControl w:val="0"/>
              <w:tabs>
                <w:tab w:val="num" w:pos="720"/>
              </w:tabs>
              <w:ind w:firstLine="0"/>
              <w:rPr>
                <w:sz w:val="20"/>
              </w:rPr>
            </w:pPr>
          </w:p>
        </w:tc>
        <w:tc>
          <w:tcPr>
            <w:tcW w:w="1816" w:type="dxa"/>
            <w:gridSpan w:val="2"/>
            <w:shd w:val="clear" w:color="auto" w:fill="auto"/>
          </w:tcPr>
          <w:p w14:paraId="23BEFE6B" w14:textId="77777777" w:rsidR="00CA0BD1" w:rsidRPr="0008626A" w:rsidRDefault="00CA0BD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lang w:val="en-US"/>
              </w:rPr>
              <w:t>0</w:t>
            </w:r>
            <w:r w:rsidRPr="0008626A">
              <w:rPr>
                <w:kern w:val="24"/>
                <w:sz w:val="20"/>
                <w:szCs w:val="20"/>
              </w:rPr>
              <w:t>.502.х7.310</w:t>
            </w:r>
          </w:p>
          <w:p w14:paraId="71330DE2" w14:textId="77777777" w:rsidR="00CA0BD1" w:rsidRPr="0008626A" w:rsidRDefault="00CA0BD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0.502.х7.2хх</w:t>
            </w:r>
          </w:p>
        </w:tc>
        <w:tc>
          <w:tcPr>
            <w:tcW w:w="1806" w:type="dxa"/>
            <w:gridSpan w:val="2"/>
            <w:shd w:val="clear" w:color="auto" w:fill="auto"/>
          </w:tcPr>
          <w:p w14:paraId="4EA88E16" w14:textId="77777777" w:rsidR="00CA0BD1" w:rsidRPr="0008626A" w:rsidRDefault="00CA0BD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lang w:val="en-US"/>
              </w:rPr>
              <w:t>0</w:t>
            </w:r>
            <w:r w:rsidRPr="0008626A">
              <w:rPr>
                <w:kern w:val="24"/>
                <w:sz w:val="20"/>
                <w:szCs w:val="20"/>
              </w:rPr>
              <w:t>.502.х1.310</w:t>
            </w:r>
          </w:p>
          <w:p w14:paraId="335FCCEA" w14:textId="77777777" w:rsidR="00CA0BD1" w:rsidRPr="0008626A" w:rsidRDefault="00CA0BD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0.502.х1.2хх</w:t>
            </w:r>
          </w:p>
        </w:tc>
      </w:tr>
      <w:tr w:rsidR="00A112CC" w:rsidRPr="0008626A" w14:paraId="16EB8A45" w14:textId="77777777" w:rsidTr="00FD4E61">
        <w:trPr>
          <w:gridAfter w:val="1"/>
          <w:wAfter w:w="128" w:type="dxa"/>
          <w:trHeight w:val="20"/>
        </w:trPr>
        <w:tc>
          <w:tcPr>
            <w:tcW w:w="2774" w:type="dxa"/>
            <w:shd w:val="clear" w:color="auto" w:fill="auto"/>
          </w:tcPr>
          <w:p w14:paraId="5D4C972F" w14:textId="6C85F438" w:rsidR="00CA0BD1" w:rsidRPr="0008626A" w:rsidRDefault="00CA0BD1" w:rsidP="00FF4076">
            <w:pPr>
              <w:widowControl w:val="0"/>
              <w:ind w:firstLine="0"/>
              <w:rPr>
                <w:sz w:val="20"/>
              </w:rPr>
            </w:pPr>
            <w:r w:rsidRPr="0008626A">
              <w:rPr>
                <w:sz w:val="20"/>
                <w:u w:val="single"/>
              </w:rPr>
              <w:t>Вариант 2.</w:t>
            </w:r>
            <w:r w:rsidRPr="0008626A">
              <w:rPr>
                <w:sz w:val="20"/>
              </w:rPr>
              <w:t xml:space="preserve"> Отражение обязательства по договору</w:t>
            </w:r>
          </w:p>
        </w:tc>
        <w:tc>
          <w:tcPr>
            <w:tcW w:w="3743" w:type="dxa"/>
            <w:gridSpan w:val="2"/>
            <w:shd w:val="clear" w:color="auto" w:fill="auto"/>
          </w:tcPr>
          <w:p w14:paraId="5E50BD10" w14:textId="77777777" w:rsidR="00BC2446" w:rsidRPr="0008626A" w:rsidRDefault="00CA0BD1" w:rsidP="00FF4076">
            <w:pPr>
              <w:widowControl w:val="0"/>
              <w:tabs>
                <w:tab w:val="num" w:pos="720"/>
              </w:tabs>
              <w:ind w:firstLine="0"/>
              <w:rPr>
                <w:sz w:val="20"/>
              </w:rPr>
            </w:pPr>
            <w:r w:rsidRPr="0008626A">
              <w:rPr>
                <w:sz w:val="20"/>
              </w:rPr>
              <w:t>Контракт (договор</w:t>
            </w:r>
            <w:r w:rsidRPr="0008626A">
              <w:rPr>
                <w:sz w:val="20"/>
                <w:lang w:val="en-US"/>
              </w:rPr>
              <w:t>)</w:t>
            </w:r>
          </w:p>
        </w:tc>
        <w:tc>
          <w:tcPr>
            <w:tcW w:w="1816" w:type="dxa"/>
            <w:gridSpan w:val="2"/>
            <w:shd w:val="clear" w:color="auto" w:fill="auto"/>
          </w:tcPr>
          <w:p w14:paraId="5A720A98" w14:textId="7367C842" w:rsidR="00CA0BD1" w:rsidRPr="0008626A" w:rsidRDefault="00CA0BD1" w:rsidP="00FF4076">
            <w:pPr>
              <w:widowControl w:val="0"/>
              <w:ind w:firstLine="0"/>
              <w:jc w:val="center"/>
              <w:rPr>
                <w:sz w:val="20"/>
              </w:rPr>
            </w:pPr>
            <w:r w:rsidRPr="0008626A">
              <w:rPr>
                <w:sz w:val="20"/>
                <w:lang w:val="en-US"/>
              </w:rPr>
              <w:t>0</w:t>
            </w:r>
            <w:r w:rsidRPr="0008626A">
              <w:rPr>
                <w:sz w:val="20"/>
              </w:rPr>
              <w:t>.506.</w:t>
            </w:r>
            <w:r w:rsidR="00FC0588" w:rsidRPr="0008626A">
              <w:rPr>
                <w:sz w:val="20"/>
              </w:rPr>
              <w:t>х</w:t>
            </w:r>
            <w:r w:rsidRPr="0008626A">
              <w:rPr>
                <w:sz w:val="20"/>
              </w:rPr>
              <w:t>0.310</w:t>
            </w:r>
          </w:p>
          <w:p w14:paraId="640D45C1" w14:textId="6F7A78D8" w:rsidR="00CA0BD1" w:rsidRPr="0008626A" w:rsidRDefault="00CA0BD1" w:rsidP="00FF4076">
            <w:pPr>
              <w:widowControl w:val="0"/>
              <w:ind w:firstLine="0"/>
              <w:jc w:val="center"/>
              <w:rPr>
                <w:sz w:val="20"/>
              </w:rPr>
            </w:pPr>
            <w:r w:rsidRPr="0008626A">
              <w:rPr>
                <w:sz w:val="20"/>
                <w:lang w:val="en-US"/>
              </w:rPr>
              <w:t>0</w:t>
            </w:r>
            <w:r w:rsidRPr="0008626A">
              <w:rPr>
                <w:sz w:val="20"/>
              </w:rPr>
              <w:t>.506.</w:t>
            </w:r>
            <w:r w:rsidR="00FC0588" w:rsidRPr="0008626A">
              <w:rPr>
                <w:sz w:val="20"/>
              </w:rPr>
              <w:t>х</w:t>
            </w:r>
            <w:r w:rsidRPr="0008626A">
              <w:rPr>
                <w:sz w:val="20"/>
              </w:rPr>
              <w:t>0.2хх</w:t>
            </w:r>
          </w:p>
        </w:tc>
        <w:tc>
          <w:tcPr>
            <w:tcW w:w="1806" w:type="dxa"/>
            <w:gridSpan w:val="2"/>
            <w:shd w:val="clear" w:color="auto" w:fill="auto"/>
          </w:tcPr>
          <w:p w14:paraId="6C39E377" w14:textId="487AF3D3" w:rsidR="00CA0BD1" w:rsidRPr="0008626A" w:rsidRDefault="00CA0BD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lang w:val="en-US"/>
              </w:rPr>
              <w:t>0</w:t>
            </w:r>
            <w:r w:rsidRPr="0008626A">
              <w:rPr>
                <w:kern w:val="24"/>
                <w:sz w:val="20"/>
                <w:szCs w:val="20"/>
              </w:rPr>
              <w:t>.502.</w:t>
            </w:r>
            <w:r w:rsidR="00FC0588" w:rsidRPr="0008626A">
              <w:rPr>
                <w:kern w:val="24"/>
                <w:sz w:val="20"/>
                <w:szCs w:val="20"/>
              </w:rPr>
              <w:t>х</w:t>
            </w:r>
            <w:r w:rsidRPr="0008626A">
              <w:rPr>
                <w:kern w:val="24"/>
                <w:sz w:val="20"/>
                <w:szCs w:val="20"/>
              </w:rPr>
              <w:t>1.310</w:t>
            </w:r>
          </w:p>
          <w:p w14:paraId="03D82AB8" w14:textId="2FE8BB26" w:rsidR="00CA0BD1" w:rsidRPr="0008626A" w:rsidRDefault="00CA0BD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w:t>
            </w:r>
            <w:r w:rsidR="00FC0588" w:rsidRPr="0008626A">
              <w:rPr>
                <w:kern w:val="24"/>
                <w:sz w:val="20"/>
                <w:szCs w:val="20"/>
              </w:rPr>
              <w:t>х</w:t>
            </w:r>
            <w:r w:rsidRPr="0008626A">
              <w:rPr>
                <w:kern w:val="24"/>
                <w:sz w:val="20"/>
                <w:szCs w:val="20"/>
              </w:rPr>
              <w:t>1.2хх</w:t>
            </w:r>
          </w:p>
        </w:tc>
      </w:tr>
      <w:tr w:rsidR="00A112CC" w:rsidRPr="0008626A" w14:paraId="61A42C7C" w14:textId="77777777" w:rsidTr="00FD4E61">
        <w:trPr>
          <w:gridAfter w:val="1"/>
          <w:wAfter w:w="128" w:type="dxa"/>
          <w:trHeight w:val="20"/>
        </w:trPr>
        <w:tc>
          <w:tcPr>
            <w:tcW w:w="2774" w:type="dxa"/>
            <w:shd w:val="clear" w:color="auto" w:fill="auto"/>
          </w:tcPr>
          <w:p w14:paraId="65244019" w14:textId="77777777" w:rsidR="00CA0BD1" w:rsidRPr="0008626A" w:rsidRDefault="00CA0BD1" w:rsidP="00FF4076">
            <w:pPr>
              <w:widowControl w:val="0"/>
              <w:ind w:firstLine="0"/>
              <w:rPr>
                <w:sz w:val="20"/>
              </w:rPr>
            </w:pPr>
            <w:r w:rsidRPr="0008626A">
              <w:rPr>
                <w:sz w:val="20"/>
              </w:rPr>
              <w:t>В случае, когда расходные обязательства при заключении контракта по результатам конкурсной процедуры приняты в прошлом году</w:t>
            </w:r>
            <w:r w:rsidR="00412C45" w:rsidRPr="0008626A">
              <w:rPr>
                <w:sz w:val="20"/>
              </w:rPr>
              <w:t>,</w:t>
            </w:r>
            <w:r w:rsidRPr="0008626A">
              <w:rPr>
                <w:sz w:val="20"/>
              </w:rPr>
              <w:t xml:space="preserve"> показатели переносятся на текущий финансовый год:</w:t>
            </w:r>
          </w:p>
        </w:tc>
        <w:tc>
          <w:tcPr>
            <w:tcW w:w="3743" w:type="dxa"/>
            <w:gridSpan w:val="2"/>
            <w:vMerge w:val="restart"/>
            <w:shd w:val="clear" w:color="auto" w:fill="auto"/>
          </w:tcPr>
          <w:p w14:paraId="3ABBE06A" w14:textId="77777777" w:rsidR="00CA0BD1" w:rsidRPr="0008626A" w:rsidRDefault="00173390"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00CA0BD1" w:rsidRPr="0008626A">
              <w:rPr>
                <w:sz w:val="20"/>
              </w:rPr>
              <w:t>0504833)</w:t>
            </w:r>
          </w:p>
        </w:tc>
        <w:tc>
          <w:tcPr>
            <w:tcW w:w="1816" w:type="dxa"/>
            <w:gridSpan w:val="2"/>
            <w:shd w:val="clear" w:color="auto" w:fill="auto"/>
          </w:tcPr>
          <w:p w14:paraId="549D1A79" w14:textId="77777777" w:rsidR="00CA0BD1" w:rsidRPr="0008626A" w:rsidRDefault="00CA0BD1" w:rsidP="00FF4076">
            <w:pPr>
              <w:pStyle w:val="aff"/>
              <w:widowControl w:val="0"/>
              <w:tabs>
                <w:tab w:val="left" w:pos="175"/>
              </w:tabs>
              <w:spacing w:before="0" w:beforeAutospacing="0" w:after="0" w:afterAutospacing="0"/>
              <w:jc w:val="center"/>
              <w:textAlignment w:val="baseline"/>
              <w:rPr>
                <w:kern w:val="24"/>
                <w:sz w:val="20"/>
                <w:szCs w:val="20"/>
              </w:rPr>
            </w:pPr>
          </w:p>
        </w:tc>
        <w:tc>
          <w:tcPr>
            <w:tcW w:w="1806" w:type="dxa"/>
            <w:gridSpan w:val="2"/>
            <w:shd w:val="clear" w:color="auto" w:fill="auto"/>
          </w:tcPr>
          <w:p w14:paraId="2A0D773D" w14:textId="77777777" w:rsidR="00CA0BD1" w:rsidRPr="0008626A" w:rsidRDefault="00CA0BD1" w:rsidP="00FF4076">
            <w:pPr>
              <w:pStyle w:val="aff"/>
              <w:widowControl w:val="0"/>
              <w:tabs>
                <w:tab w:val="left" w:pos="175"/>
              </w:tabs>
              <w:spacing w:before="0" w:beforeAutospacing="0" w:after="0" w:afterAutospacing="0"/>
              <w:jc w:val="center"/>
              <w:textAlignment w:val="baseline"/>
              <w:rPr>
                <w:kern w:val="24"/>
                <w:sz w:val="20"/>
                <w:szCs w:val="20"/>
              </w:rPr>
            </w:pPr>
          </w:p>
        </w:tc>
      </w:tr>
      <w:tr w:rsidR="00A112CC" w:rsidRPr="0008626A" w14:paraId="2007BAFD" w14:textId="77777777" w:rsidTr="00FD4E61">
        <w:trPr>
          <w:gridAfter w:val="1"/>
          <w:wAfter w:w="128" w:type="dxa"/>
          <w:trHeight w:val="20"/>
        </w:trPr>
        <w:tc>
          <w:tcPr>
            <w:tcW w:w="2774" w:type="dxa"/>
            <w:shd w:val="clear" w:color="auto" w:fill="auto"/>
          </w:tcPr>
          <w:p w14:paraId="724B7C44" w14:textId="77777777" w:rsidR="00CA0BD1" w:rsidRPr="0008626A" w:rsidRDefault="00CA0BD1" w:rsidP="00FF4076">
            <w:pPr>
              <w:widowControl w:val="0"/>
              <w:numPr>
                <w:ilvl w:val="0"/>
                <w:numId w:val="5"/>
              </w:numPr>
              <w:ind w:left="176" w:hanging="176"/>
              <w:rPr>
                <w:sz w:val="20"/>
              </w:rPr>
            </w:pPr>
            <w:r w:rsidRPr="0008626A">
              <w:rPr>
                <w:sz w:val="20"/>
              </w:rPr>
              <w:t>в сумме прав на принятие обязательств</w:t>
            </w:r>
          </w:p>
        </w:tc>
        <w:tc>
          <w:tcPr>
            <w:tcW w:w="3743" w:type="dxa"/>
            <w:gridSpan w:val="2"/>
            <w:vMerge/>
            <w:shd w:val="clear" w:color="auto" w:fill="auto"/>
          </w:tcPr>
          <w:p w14:paraId="54EB3A22" w14:textId="77777777" w:rsidR="00CA0BD1" w:rsidRPr="0008626A" w:rsidRDefault="00CA0BD1" w:rsidP="00FF4076">
            <w:pPr>
              <w:widowControl w:val="0"/>
              <w:tabs>
                <w:tab w:val="num" w:pos="720"/>
              </w:tabs>
              <w:ind w:firstLine="0"/>
              <w:rPr>
                <w:sz w:val="20"/>
              </w:rPr>
            </w:pPr>
          </w:p>
        </w:tc>
        <w:tc>
          <w:tcPr>
            <w:tcW w:w="1816" w:type="dxa"/>
            <w:gridSpan w:val="2"/>
            <w:shd w:val="clear" w:color="auto" w:fill="auto"/>
          </w:tcPr>
          <w:p w14:paraId="5F2206E3" w14:textId="77777777" w:rsidR="00CA0BD1" w:rsidRPr="0008626A" w:rsidRDefault="00CA0BD1" w:rsidP="00FF4076">
            <w:pPr>
              <w:widowControl w:val="0"/>
              <w:ind w:firstLine="0"/>
              <w:jc w:val="center"/>
              <w:rPr>
                <w:sz w:val="20"/>
              </w:rPr>
            </w:pPr>
            <w:r w:rsidRPr="0008626A">
              <w:rPr>
                <w:sz w:val="20"/>
                <w:lang w:val="en-US"/>
              </w:rPr>
              <w:t>0</w:t>
            </w:r>
            <w:r w:rsidRPr="0008626A">
              <w:rPr>
                <w:sz w:val="20"/>
              </w:rPr>
              <w:t>.506.10.310</w:t>
            </w:r>
          </w:p>
          <w:p w14:paraId="376F18D1" w14:textId="77777777" w:rsidR="00CA0BD1" w:rsidRPr="0008626A" w:rsidRDefault="00CA0BD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0.506.10.2хх</w:t>
            </w:r>
          </w:p>
        </w:tc>
        <w:tc>
          <w:tcPr>
            <w:tcW w:w="1806" w:type="dxa"/>
            <w:gridSpan w:val="2"/>
            <w:shd w:val="clear" w:color="auto" w:fill="auto"/>
          </w:tcPr>
          <w:p w14:paraId="3C17E869" w14:textId="77777777" w:rsidR="00CA0BD1" w:rsidRPr="0008626A" w:rsidRDefault="00CA0BD1" w:rsidP="00FF4076">
            <w:pPr>
              <w:widowControl w:val="0"/>
              <w:ind w:firstLine="0"/>
              <w:jc w:val="center"/>
              <w:rPr>
                <w:sz w:val="20"/>
              </w:rPr>
            </w:pPr>
            <w:r w:rsidRPr="0008626A">
              <w:rPr>
                <w:sz w:val="20"/>
                <w:lang w:val="en-US"/>
              </w:rPr>
              <w:t>0</w:t>
            </w:r>
            <w:r w:rsidRPr="0008626A">
              <w:rPr>
                <w:sz w:val="20"/>
              </w:rPr>
              <w:t>.506.20.310</w:t>
            </w:r>
          </w:p>
          <w:p w14:paraId="7C3BDFDA" w14:textId="77777777" w:rsidR="00CA0BD1" w:rsidRPr="0008626A" w:rsidRDefault="00CA0BD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0.506.20.2хх</w:t>
            </w:r>
          </w:p>
        </w:tc>
      </w:tr>
      <w:tr w:rsidR="00A112CC" w:rsidRPr="0008626A" w14:paraId="1FC13103" w14:textId="77777777" w:rsidTr="00FD4E61">
        <w:trPr>
          <w:gridAfter w:val="1"/>
          <w:wAfter w:w="128" w:type="dxa"/>
          <w:trHeight w:val="20"/>
        </w:trPr>
        <w:tc>
          <w:tcPr>
            <w:tcW w:w="2774" w:type="dxa"/>
            <w:shd w:val="clear" w:color="auto" w:fill="auto"/>
          </w:tcPr>
          <w:p w14:paraId="639D3B13" w14:textId="77777777" w:rsidR="00CA0BD1" w:rsidRPr="0008626A" w:rsidRDefault="00CA0BD1" w:rsidP="00FF4076">
            <w:pPr>
              <w:widowControl w:val="0"/>
              <w:numPr>
                <w:ilvl w:val="0"/>
                <w:numId w:val="5"/>
              </w:numPr>
              <w:ind w:left="176" w:hanging="176"/>
              <w:rPr>
                <w:sz w:val="20"/>
              </w:rPr>
            </w:pPr>
            <w:r w:rsidRPr="0008626A">
              <w:rPr>
                <w:sz w:val="20"/>
              </w:rPr>
              <w:t>в сумме принятых обязательств</w:t>
            </w:r>
          </w:p>
        </w:tc>
        <w:tc>
          <w:tcPr>
            <w:tcW w:w="3743" w:type="dxa"/>
            <w:gridSpan w:val="2"/>
            <w:vMerge/>
            <w:shd w:val="clear" w:color="auto" w:fill="auto"/>
          </w:tcPr>
          <w:p w14:paraId="21F02677" w14:textId="77777777" w:rsidR="00CA0BD1" w:rsidRPr="0008626A" w:rsidRDefault="00CA0BD1" w:rsidP="00FF4076">
            <w:pPr>
              <w:widowControl w:val="0"/>
              <w:tabs>
                <w:tab w:val="num" w:pos="720"/>
              </w:tabs>
              <w:ind w:firstLine="0"/>
              <w:rPr>
                <w:sz w:val="20"/>
              </w:rPr>
            </w:pPr>
          </w:p>
        </w:tc>
        <w:tc>
          <w:tcPr>
            <w:tcW w:w="1816" w:type="dxa"/>
            <w:gridSpan w:val="2"/>
            <w:shd w:val="clear" w:color="auto" w:fill="auto"/>
          </w:tcPr>
          <w:p w14:paraId="15005F8D" w14:textId="77777777" w:rsidR="00CA0BD1" w:rsidRPr="0008626A" w:rsidRDefault="00CA0BD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lang w:val="en-US"/>
              </w:rPr>
              <w:t>0</w:t>
            </w:r>
            <w:r w:rsidRPr="0008626A">
              <w:rPr>
                <w:kern w:val="24"/>
                <w:sz w:val="20"/>
                <w:szCs w:val="20"/>
              </w:rPr>
              <w:t>.502.21.310</w:t>
            </w:r>
          </w:p>
          <w:p w14:paraId="4A5E602A" w14:textId="77777777" w:rsidR="00CA0BD1" w:rsidRPr="0008626A" w:rsidRDefault="00CA0BD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0.502.21.2хх</w:t>
            </w:r>
          </w:p>
        </w:tc>
        <w:tc>
          <w:tcPr>
            <w:tcW w:w="1806" w:type="dxa"/>
            <w:gridSpan w:val="2"/>
            <w:shd w:val="clear" w:color="auto" w:fill="auto"/>
          </w:tcPr>
          <w:p w14:paraId="219C1116" w14:textId="77777777" w:rsidR="00CA0BD1" w:rsidRPr="0008626A" w:rsidRDefault="00CA0BD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lang w:val="en-US"/>
              </w:rPr>
              <w:t>0</w:t>
            </w:r>
            <w:r w:rsidRPr="0008626A">
              <w:rPr>
                <w:kern w:val="24"/>
                <w:sz w:val="20"/>
                <w:szCs w:val="20"/>
              </w:rPr>
              <w:t>.502.11.310</w:t>
            </w:r>
          </w:p>
          <w:p w14:paraId="7B484D0F" w14:textId="77777777" w:rsidR="00CA0BD1" w:rsidRPr="0008626A" w:rsidRDefault="00CA0BD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0.502.11.2хх</w:t>
            </w:r>
          </w:p>
        </w:tc>
      </w:tr>
      <w:tr w:rsidR="00A112CC" w:rsidRPr="0008626A" w14:paraId="02EB0206" w14:textId="77777777" w:rsidTr="00FD4E61">
        <w:trPr>
          <w:gridAfter w:val="1"/>
          <w:wAfter w:w="128" w:type="dxa"/>
          <w:trHeight w:val="20"/>
        </w:trPr>
        <w:tc>
          <w:tcPr>
            <w:tcW w:w="10139" w:type="dxa"/>
            <w:gridSpan w:val="7"/>
            <w:shd w:val="clear" w:color="auto" w:fill="auto"/>
          </w:tcPr>
          <w:p w14:paraId="5181FD9B" w14:textId="77777777" w:rsidR="00CA0BD1" w:rsidRPr="0008626A" w:rsidRDefault="00CA0BD1" w:rsidP="00FF4076">
            <w:pPr>
              <w:pStyle w:val="aff"/>
              <w:widowControl w:val="0"/>
              <w:tabs>
                <w:tab w:val="left" w:pos="175"/>
              </w:tabs>
              <w:spacing w:before="0" w:beforeAutospacing="0" w:after="0" w:afterAutospacing="0"/>
              <w:jc w:val="both"/>
              <w:textAlignment w:val="baseline"/>
              <w:rPr>
                <w:b/>
                <w:kern w:val="24"/>
                <w:sz w:val="20"/>
                <w:szCs w:val="20"/>
              </w:rPr>
            </w:pPr>
            <w:r w:rsidRPr="0008626A">
              <w:rPr>
                <w:b/>
                <w:kern w:val="24"/>
                <w:sz w:val="20"/>
                <w:szCs w:val="20"/>
              </w:rPr>
              <w:t>1.1.1.2. Приобретение ОС у поставщиков за счет средств по КВФО 4 или 5</w:t>
            </w:r>
          </w:p>
        </w:tc>
      </w:tr>
      <w:tr w:rsidR="00A112CC" w:rsidRPr="0008626A" w14:paraId="6B425159" w14:textId="77777777" w:rsidTr="00FD4E61">
        <w:trPr>
          <w:gridAfter w:val="1"/>
          <w:wAfter w:w="128" w:type="dxa"/>
          <w:trHeight w:val="20"/>
        </w:trPr>
        <w:tc>
          <w:tcPr>
            <w:tcW w:w="2774" w:type="dxa"/>
            <w:shd w:val="clear" w:color="auto" w:fill="auto"/>
          </w:tcPr>
          <w:p w14:paraId="0CB94413" w14:textId="77777777" w:rsidR="00CA0BD1" w:rsidRPr="0008626A" w:rsidRDefault="00CA0BD1" w:rsidP="00FF4076">
            <w:pPr>
              <w:widowControl w:val="0"/>
              <w:ind w:firstLine="0"/>
              <w:rPr>
                <w:b/>
                <w:sz w:val="20"/>
              </w:rPr>
            </w:pPr>
            <w:r w:rsidRPr="0008626A">
              <w:rPr>
                <w:sz w:val="20"/>
              </w:rPr>
              <w:t>Вложения в ОС:</w:t>
            </w:r>
          </w:p>
        </w:tc>
        <w:tc>
          <w:tcPr>
            <w:tcW w:w="3743" w:type="dxa"/>
            <w:gridSpan w:val="2"/>
            <w:shd w:val="clear" w:color="auto" w:fill="auto"/>
          </w:tcPr>
          <w:p w14:paraId="3A75409B" w14:textId="77777777" w:rsidR="00CA0BD1" w:rsidRPr="0008626A" w:rsidRDefault="00CA0BD1" w:rsidP="00FF4076">
            <w:pPr>
              <w:widowControl w:val="0"/>
              <w:tabs>
                <w:tab w:val="num" w:pos="720"/>
              </w:tabs>
              <w:ind w:firstLine="0"/>
              <w:rPr>
                <w:sz w:val="20"/>
              </w:rPr>
            </w:pPr>
          </w:p>
        </w:tc>
        <w:tc>
          <w:tcPr>
            <w:tcW w:w="1816" w:type="dxa"/>
            <w:gridSpan w:val="2"/>
            <w:shd w:val="clear" w:color="auto" w:fill="auto"/>
          </w:tcPr>
          <w:p w14:paraId="3F3C5184"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08100FFF" w14:textId="77777777" w:rsidR="00CA0BD1" w:rsidRPr="0008626A" w:rsidRDefault="00CA0BD1" w:rsidP="00FF4076">
            <w:pPr>
              <w:pStyle w:val="aff"/>
              <w:widowControl w:val="0"/>
              <w:spacing w:before="0" w:beforeAutospacing="0" w:after="0" w:afterAutospacing="0"/>
              <w:jc w:val="center"/>
              <w:textAlignment w:val="baseline"/>
              <w:rPr>
                <w:sz w:val="20"/>
                <w:szCs w:val="20"/>
              </w:rPr>
            </w:pPr>
          </w:p>
        </w:tc>
      </w:tr>
      <w:tr w:rsidR="00A112CC" w:rsidRPr="0008626A" w14:paraId="6AD705D1" w14:textId="77777777" w:rsidTr="00FD4E61">
        <w:trPr>
          <w:gridAfter w:val="1"/>
          <w:wAfter w:w="128" w:type="dxa"/>
          <w:trHeight w:val="20"/>
        </w:trPr>
        <w:tc>
          <w:tcPr>
            <w:tcW w:w="2774" w:type="dxa"/>
            <w:shd w:val="clear" w:color="auto" w:fill="auto"/>
          </w:tcPr>
          <w:p w14:paraId="6A37A782" w14:textId="77777777" w:rsidR="00CA0BD1" w:rsidRPr="0008626A" w:rsidRDefault="00CA0BD1" w:rsidP="00FF4076">
            <w:pPr>
              <w:widowControl w:val="0"/>
              <w:numPr>
                <w:ilvl w:val="0"/>
                <w:numId w:val="5"/>
              </w:numPr>
              <w:ind w:left="176" w:hanging="176"/>
              <w:rPr>
                <w:sz w:val="20"/>
              </w:rPr>
            </w:pPr>
            <w:r w:rsidRPr="0008626A">
              <w:rPr>
                <w:sz w:val="20"/>
              </w:rPr>
              <w:t>стоимость ОС с учетом НДС</w:t>
            </w:r>
          </w:p>
        </w:tc>
        <w:tc>
          <w:tcPr>
            <w:tcW w:w="3743" w:type="dxa"/>
            <w:gridSpan w:val="2"/>
            <w:vMerge w:val="restart"/>
            <w:shd w:val="clear" w:color="auto" w:fill="auto"/>
          </w:tcPr>
          <w:p w14:paraId="742220E2" w14:textId="77777777" w:rsidR="00CA0BD1" w:rsidRPr="0008626A" w:rsidRDefault="00CA0BD1" w:rsidP="00FF4076">
            <w:pPr>
              <w:widowControl w:val="0"/>
              <w:tabs>
                <w:tab w:val="num" w:pos="720"/>
              </w:tabs>
              <w:ind w:firstLine="0"/>
              <w:rPr>
                <w:sz w:val="20"/>
              </w:rPr>
            </w:pPr>
            <w:r w:rsidRPr="0008626A">
              <w:rPr>
                <w:sz w:val="20"/>
              </w:rPr>
              <w:t>Товаросопроводительные документы</w:t>
            </w:r>
          </w:p>
          <w:p w14:paraId="5C546534" w14:textId="77777777" w:rsidR="00CA0BD1" w:rsidRPr="0008626A" w:rsidRDefault="00CA0BD1" w:rsidP="00FF4076">
            <w:pPr>
              <w:widowControl w:val="0"/>
              <w:tabs>
                <w:tab w:val="num" w:pos="720"/>
              </w:tabs>
              <w:ind w:firstLine="0"/>
              <w:rPr>
                <w:sz w:val="20"/>
              </w:rPr>
            </w:pPr>
            <w:r w:rsidRPr="0008626A">
              <w:rPr>
                <w:sz w:val="20"/>
              </w:rPr>
              <w:t>Акты</w:t>
            </w:r>
          </w:p>
          <w:p w14:paraId="628F2120" w14:textId="27F6AFBB" w:rsidR="0075023C" w:rsidRPr="0008626A" w:rsidRDefault="0075023C" w:rsidP="00FF4076">
            <w:pPr>
              <w:widowControl w:val="0"/>
              <w:tabs>
                <w:tab w:val="num" w:pos="720"/>
              </w:tabs>
              <w:ind w:firstLine="0"/>
              <w:rPr>
                <w:sz w:val="20"/>
              </w:rPr>
            </w:pPr>
            <w:r w:rsidRPr="0008626A">
              <w:rPr>
                <w:sz w:val="20"/>
              </w:rPr>
              <w:t>Акт приемки товаров, работ, услуг (ф. 0510452)</w:t>
            </w:r>
          </w:p>
          <w:p w14:paraId="2978BCBF" w14:textId="0E605DF3" w:rsidR="00CA0BD1" w:rsidRPr="0008626A" w:rsidRDefault="00CA0BD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vMerge w:val="restart"/>
            <w:shd w:val="clear" w:color="auto" w:fill="auto"/>
          </w:tcPr>
          <w:p w14:paraId="17EDAF33"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4.106.21.310</w:t>
            </w:r>
          </w:p>
          <w:p w14:paraId="1466F9C4"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5.106.21.310</w:t>
            </w:r>
          </w:p>
          <w:p w14:paraId="4D889D8F"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4.106.31.310</w:t>
            </w:r>
          </w:p>
          <w:p w14:paraId="0D114A20"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5.106.31.310</w:t>
            </w:r>
          </w:p>
        </w:tc>
        <w:tc>
          <w:tcPr>
            <w:tcW w:w="1806" w:type="dxa"/>
            <w:gridSpan w:val="2"/>
            <w:shd w:val="clear" w:color="auto" w:fill="auto"/>
          </w:tcPr>
          <w:p w14:paraId="6B555290" w14:textId="62EE9C14" w:rsidR="00412C45" w:rsidRPr="0008626A" w:rsidRDefault="009600D9" w:rsidP="00FF4076">
            <w:pPr>
              <w:pStyle w:val="aff"/>
              <w:widowControl w:val="0"/>
              <w:spacing w:before="0" w:beforeAutospacing="0" w:after="0" w:afterAutospacing="0"/>
              <w:jc w:val="center"/>
              <w:textAlignment w:val="baseline"/>
              <w:rPr>
                <w:sz w:val="20"/>
                <w:szCs w:val="20"/>
              </w:rPr>
            </w:pPr>
            <w:r w:rsidRPr="0008626A">
              <w:rPr>
                <w:sz w:val="20"/>
                <w:szCs w:val="20"/>
              </w:rPr>
              <w:t>4.302.31.73х</w:t>
            </w:r>
          </w:p>
          <w:p w14:paraId="434D4D35"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(734,</w:t>
            </w:r>
            <w:r w:rsidR="00412C45" w:rsidRPr="0008626A">
              <w:rPr>
                <w:sz w:val="20"/>
                <w:szCs w:val="20"/>
              </w:rPr>
              <w:t xml:space="preserve"> </w:t>
            </w:r>
            <w:r w:rsidRPr="0008626A">
              <w:rPr>
                <w:sz w:val="20"/>
                <w:szCs w:val="20"/>
              </w:rPr>
              <w:t>736,</w:t>
            </w:r>
            <w:r w:rsidR="00412C45" w:rsidRPr="0008626A">
              <w:rPr>
                <w:sz w:val="20"/>
                <w:szCs w:val="20"/>
              </w:rPr>
              <w:t xml:space="preserve"> </w:t>
            </w:r>
            <w:r w:rsidRPr="0008626A">
              <w:rPr>
                <w:sz w:val="20"/>
                <w:szCs w:val="20"/>
              </w:rPr>
              <w:t>737)</w:t>
            </w:r>
          </w:p>
          <w:p w14:paraId="0797BD81" w14:textId="77777777" w:rsidR="00412C45"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 xml:space="preserve">5.302.31.73х </w:t>
            </w:r>
          </w:p>
          <w:p w14:paraId="634DA9C5"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(734,</w:t>
            </w:r>
            <w:r w:rsidR="00412C45" w:rsidRPr="0008626A">
              <w:rPr>
                <w:sz w:val="20"/>
                <w:szCs w:val="20"/>
              </w:rPr>
              <w:t xml:space="preserve"> </w:t>
            </w:r>
            <w:r w:rsidRPr="0008626A">
              <w:rPr>
                <w:sz w:val="20"/>
                <w:szCs w:val="20"/>
              </w:rPr>
              <w:t>736,</w:t>
            </w:r>
            <w:r w:rsidR="00412C45" w:rsidRPr="0008626A">
              <w:rPr>
                <w:sz w:val="20"/>
                <w:szCs w:val="20"/>
              </w:rPr>
              <w:t xml:space="preserve"> </w:t>
            </w:r>
            <w:r w:rsidRPr="0008626A">
              <w:rPr>
                <w:sz w:val="20"/>
                <w:szCs w:val="20"/>
              </w:rPr>
              <w:t>737)</w:t>
            </w:r>
          </w:p>
          <w:p w14:paraId="3576D557"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4.208.31.667</w:t>
            </w:r>
          </w:p>
          <w:p w14:paraId="2AE33E3A"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5.208.31.667</w:t>
            </w:r>
          </w:p>
        </w:tc>
      </w:tr>
      <w:tr w:rsidR="00A112CC" w:rsidRPr="0008626A" w14:paraId="0E06A531" w14:textId="77777777" w:rsidTr="00FD4E61">
        <w:trPr>
          <w:gridAfter w:val="1"/>
          <w:wAfter w:w="128" w:type="dxa"/>
          <w:trHeight w:val="20"/>
        </w:trPr>
        <w:tc>
          <w:tcPr>
            <w:tcW w:w="2774" w:type="dxa"/>
            <w:shd w:val="clear" w:color="auto" w:fill="auto"/>
          </w:tcPr>
          <w:p w14:paraId="56071F75" w14:textId="77777777" w:rsidR="00CA0BD1" w:rsidRPr="0008626A" w:rsidRDefault="00CA0BD1" w:rsidP="00FF4076">
            <w:pPr>
              <w:widowControl w:val="0"/>
              <w:numPr>
                <w:ilvl w:val="0"/>
                <w:numId w:val="5"/>
              </w:numPr>
              <w:ind w:left="176" w:hanging="176"/>
              <w:rPr>
                <w:sz w:val="20"/>
              </w:rPr>
            </w:pPr>
            <w:r w:rsidRPr="0008626A">
              <w:rPr>
                <w:sz w:val="20"/>
              </w:rPr>
              <w:t>стоимость дополнительных услуг, работ, связанных с приобретением, приведением в состояние, пригодное для эксплуатации, с учетом НДС</w:t>
            </w:r>
          </w:p>
        </w:tc>
        <w:tc>
          <w:tcPr>
            <w:tcW w:w="3743" w:type="dxa"/>
            <w:gridSpan w:val="2"/>
            <w:vMerge/>
            <w:shd w:val="clear" w:color="auto" w:fill="auto"/>
          </w:tcPr>
          <w:p w14:paraId="6A4EA125" w14:textId="77777777" w:rsidR="00CA0BD1" w:rsidRPr="0008626A" w:rsidRDefault="00CA0BD1" w:rsidP="00FF4076">
            <w:pPr>
              <w:widowControl w:val="0"/>
              <w:tabs>
                <w:tab w:val="num" w:pos="720"/>
              </w:tabs>
              <w:ind w:firstLine="0"/>
              <w:rPr>
                <w:sz w:val="20"/>
              </w:rPr>
            </w:pPr>
          </w:p>
        </w:tc>
        <w:tc>
          <w:tcPr>
            <w:tcW w:w="1816" w:type="dxa"/>
            <w:gridSpan w:val="2"/>
            <w:vMerge/>
            <w:shd w:val="clear" w:color="auto" w:fill="auto"/>
          </w:tcPr>
          <w:p w14:paraId="6588F9E2"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52E72D17" w14:textId="18E33D4E" w:rsidR="00412C45" w:rsidRPr="0008626A" w:rsidRDefault="009600D9" w:rsidP="00FF4076">
            <w:pPr>
              <w:pStyle w:val="aff"/>
              <w:widowControl w:val="0"/>
              <w:spacing w:before="0" w:beforeAutospacing="0" w:after="0" w:afterAutospacing="0"/>
              <w:jc w:val="center"/>
              <w:textAlignment w:val="baseline"/>
              <w:rPr>
                <w:sz w:val="20"/>
                <w:szCs w:val="20"/>
              </w:rPr>
            </w:pPr>
            <w:r w:rsidRPr="0008626A">
              <w:rPr>
                <w:sz w:val="20"/>
                <w:szCs w:val="20"/>
              </w:rPr>
              <w:t>4.302.хх.73х</w:t>
            </w:r>
          </w:p>
          <w:p w14:paraId="09B9AAF8"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(734,</w:t>
            </w:r>
            <w:r w:rsidR="00412C45" w:rsidRPr="0008626A">
              <w:rPr>
                <w:sz w:val="20"/>
                <w:szCs w:val="20"/>
              </w:rPr>
              <w:t xml:space="preserve"> </w:t>
            </w:r>
            <w:r w:rsidRPr="0008626A">
              <w:rPr>
                <w:sz w:val="20"/>
                <w:szCs w:val="20"/>
              </w:rPr>
              <w:t>736,</w:t>
            </w:r>
            <w:r w:rsidR="00412C45" w:rsidRPr="0008626A">
              <w:rPr>
                <w:sz w:val="20"/>
                <w:szCs w:val="20"/>
              </w:rPr>
              <w:t xml:space="preserve"> </w:t>
            </w:r>
            <w:r w:rsidRPr="0008626A">
              <w:rPr>
                <w:sz w:val="20"/>
                <w:szCs w:val="20"/>
              </w:rPr>
              <w:t>737)</w:t>
            </w:r>
          </w:p>
          <w:p w14:paraId="32E096E1" w14:textId="77777777" w:rsidR="00412C45"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 xml:space="preserve">5.302.хх.73х </w:t>
            </w:r>
          </w:p>
          <w:p w14:paraId="6D0904B6"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(734,</w:t>
            </w:r>
            <w:r w:rsidR="00412C45" w:rsidRPr="0008626A">
              <w:rPr>
                <w:sz w:val="20"/>
                <w:szCs w:val="20"/>
              </w:rPr>
              <w:t xml:space="preserve"> </w:t>
            </w:r>
            <w:r w:rsidRPr="0008626A">
              <w:rPr>
                <w:sz w:val="20"/>
                <w:szCs w:val="20"/>
              </w:rPr>
              <w:t>736,</w:t>
            </w:r>
            <w:r w:rsidR="00412C45" w:rsidRPr="0008626A">
              <w:rPr>
                <w:sz w:val="20"/>
                <w:szCs w:val="20"/>
              </w:rPr>
              <w:t xml:space="preserve"> </w:t>
            </w:r>
            <w:r w:rsidRPr="0008626A">
              <w:rPr>
                <w:sz w:val="20"/>
                <w:szCs w:val="20"/>
              </w:rPr>
              <w:t>737)</w:t>
            </w:r>
          </w:p>
        </w:tc>
      </w:tr>
      <w:tr w:rsidR="00A112CC" w:rsidRPr="0008626A" w14:paraId="4848DB7E" w14:textId="77777777" w:rsidTr="00FD4E61">
        <w:trPr>
          <w:gridAfter w:val="1"/>
          <w:wAfter w:w="128" w:type="dxa"/>
          <w:trHeight w:val="20"/>
        </w:trPr>
        <w:tc>
          <w:tcPr>
            <w:tcW w:w="2774" w:type="dxa"/>
            <w:shd w:val="clear" w:color="auto" w:fill="auto"/>
          </w:tcPr>
          <w:p w14:paraId="2FFC1202" w14:textId="77777777" w:rsidR="00CA0BD1" w:rsidRPr="0008626A" w:rsidRDefault="00CA0BD1" w:rsidP="00FF4076">
            <w:pPr>
              <w:widowControl w:val="0"/>
              <w:numPr>
                <w:ilvl w:val="0"/>
                <w:numId w:val="5"/>
              </w:numPr>
              <w:ind w:left="176" w:hanging="176"/>
              <w:rPr>
                <w:sz w:val="20"/>
              </w:rPr>
            </w:pPr>
            <w:r w:rsidRPr="0008626A">
              <w:rPr>
                <w:sz w:val="20"/>
              </w:rPr>
              <w:t>сумма госпошлины</w:t>
            </w:r>
          </w:p>
        </w:tc>
        <w:tc>
          <w:tcPr>
            <w:tcW w:w="3743" w:type="dxa"/>
            <w:gridSpan w:val="2"/>
            <w:vMerge/>
            <w:shd w:val="clear" w:color="auto" w:fill="auto"/>
          </w:tcPr>
          <w:p w14:paraId="744B9BF5" w14:textId="77777777" w:rsidR="00CA0BD1" w:rsidRPr="0008626A" w:rsidRDefault="00CA0BD1" w:rsidP="00FF4076">
            <w:pPr>
              <w:widowControl w:val="0"/>
              <w:tabs>
                <w:tab w:val="num" w:pos="720"/>
              </w:tabs>
              <w:ind w:firstLine="0"/>
              <w:rPr>
                <w:sz w:val="20"/>
              </w:rPr>
            </w:pPr>
          </w:p>
        </w:tc>
        <w:tc>
          <w:tcPr>
            <w:tcW w:w="1816" w:type="dxa"/>
            <w:gridSpan w:val="2"/>
            <w:vMerge/>
            <w:shd w:val="clear" w:color="auto" w:fill="auto"/>
          </w:tcPr>
          <w:p w14:paraId="13AAFFEA"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22287BDE"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4.303.05.731</w:t>
            </w:r>
          </w:p>
          <w:p w14:paraId="0624AE8C" w14:textId="77777777" w:rsidR="00CA0BD1" w:rsidRPr="0008626A" w:rsidRDefault="00E33C74" w:rsidP="00FF4076">
            <w:pPr>
              <w:pStyle w:val="aff"/>
              <w:widowControl w:val="0"/>
              <w:spacing w:before="0" w:beforeAutospacing="0" w:after="0" w:afterAutospacing="0"/>
              <w:jc w:val="center"/>
              <w:textAlignment w:val="baseline"/>
              <w:rPr>
                <w:sz w:val="20"/>
                <w:szCs w:val="20"/>
              </w:rPr>
            </w:pPr>
            <w:r w:rsidRPr="0008626A">
              <w:rPr>
                <w:sz w:val="20"/>
                <w:szCs w:val="20"/>
              </w:rPr>
              <w:t>5</w:t>
            </w:r>
            <w:r w:rsidR="00CA0BD1" w:rsidRPr="0008626A">
              <w:rPr>
                <w:sz w:val="20"/>
                <w:szCs w:val="20"/>
              </w:rPr>
              <w:t>.303.05.731</w:t>
            </w:r>
          </w:p>
        </w:tc>
      </w:tr>
      <w:tr w:rsidR="00A112CC" w:rsidRPr="0008626A" w14:paraId="0CFF9196" w14:textId="77777777" w:rsidTr="00FD4E61">
        <w:trPr>
          <w:gridAfter w:val="1"/>
          <w:wAfter w:w="128" w:type="dxa"/>
          <w:trHeight w:val="20"/>
        </w:trPr>
        <w:tc>
          <w:tcPr>
            <w:tcW w:w="2774" w:type="dxa"/>
            <w:shd w:val="clear" w:color="auto" w:fill="auto"/>
          </w:tcPr>
          <w:p w14:paraId="2E19582D" w14:textId="18B6136B" w:rsidR="00CA0BD1" w:rsidRPr="0008626A" w:rsidRDefault="00CA0BD1" w:rsidP="00FF4076">
            <w:pPr>
              <w:widowControl w:val="0"/>
              <w:ind w:firstLine="0"/>
              <w:rPr>
                <w:sz w:val="20"/>
              </w:rPr>
            </w:pPr>
          </w:p>
        </w:tc>
        <w:tc>
          <w:tcPr>
            <w:tcW w:w="3743" w:type="dxa"/>
            <w:gridSpan w:val="2"/>
            <w:vMerge/>
            <w:shd w:val="clear" w:color="auto" w:fill="auto"/>
          </w:tcPr>
          <w:p w14:paraId="1D58834D" w14:textId="77777777" w:rsidR="00CA0BD1" w:rsidRPr="0008626A" w:rsidRDefault="00CA0BD1" w:rsidP="00FF4076">
            <w:pPr>
              <w:widowControl w:val="0"/>
              <w:tabs>
                <w:tab w:val="num" w:pos="720"/>
              </w:tabs>
              <w:ind w:firstLine="0"/>
              <w:rPr>
                <w:sz w:val="20"/>
              </w:rPr>
            </w:pPr>
          </w:p>
        </w:tc>
        <w:tc>
          <w:tcPr>
            <w:tcW w:w="1816" w:type="dxa"/>
            <w:gridSpan w:val="2"/>
            <w:shd w:val="clear" w:color="auto" w:fill="auto"/>
          </w:tcPr>
          <w:p w14:paraId="6194A26B" w14:textId="6440821B" w:rsidR="00CA0BD1" w:rsidRPr="0008626A" w:rsidRDefault="00CA0BD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31F7DDAA" w14:textId="6AC89C8D" w:rsidR="00CA0BD1" w:rsidRPr="0008626A" w:rsidRDefault="00CA0BD1" w:rsidP="00FF4076">
            <w:pPr>
              <w:pStyle w:val="aff"/>
              <w:widowControl w:val="0"/>
              <w:spacing w:before="0" w:beforeAutospacing="0" w:after="0" w:afterAutospacing="0"/>
              <w:jc w:val="center"/>
              <w:textAlignment w:val="baseline"/>
              <w:rPr>
                <w:sz w:val="20"/>
                <w:szCs w:val="20"/>
              </w:rPr>
            </w:pPr>
          </w:p>
        </w:tc>
      </w:tr>
      <w:tr w:rsidR="00A112CC" w:rsidRPr="0008626A" w14:paraId="3A984C8F" w14:textId="77777777" w:rsidTr="00FD4E61">
        <w:trPr>
          <w:gridAfter w:val="1"/>
          <w:wAfter w:w="128" w:type="dxa"/>
          <w:trHeight w:val="20"/>
        </w:trPr>
        <w:tc>
          <w:tcPr>
            <w:tcW w:w="2774" w:type="dxa"/>
            <w:vMerge w:val="restart"/>
            <w:shd w:val="clear" w:color="auto" w:fill="auto"/>
          </w:tcPr>
          <w:p w14:paraId="4380DE44" w14:textId="2DC6EA00" w:rsidR="00CA0BD1" w:rsidRPr="0008626A" w:rsidRDefault="00CA0BD1" w:rsidP="00FF4076">
            <w:pPr>
              <w:widowControl w:val="0"/>
              <w:ind w:firstLine="0"/>
              <w:rPr>
                <w:sz w:val="20"/>
              </w:rPr>
            </w:pPr>
            <w:r w:rsidRPr="0008626A">
              <w:rPr>
                <w:sz w:val="20"/>
              </w:rPr>
              <w:t xml:space="preserve">Перевод вложений в </w:t>
            </w:r>
            <w:r w:rsidR="00BD750C" w:rsidRPr="0008626A">
              <w:rPr>
                <w:sz w:val="20"/>
              </w:rPr>
              <w:t>ОС</w:t>
            </w:r>
            <w:r w:rsidR="00BD750C" w:rsidRPr="0008626A" w:rsidDel="00D423E6">
              <w:rPr>
                <w:sz w:val="20"/>
              </w:rPr>
              <w:t xml:space="preserve"> </w:t>
            </w:r>
            <w:r w:rsidRPr="0008626A">
              <w:rPr>
                <w:sz w:val="20"/>
              </w:rPr>
              <w:t>с КВФО 5 на КВФО 4</w:t>
            </w:r>
          </w:p>
        </w:tc>
        <w:tc>
          <w:tcPr>
            <w:tcW w:w="3743" w:type="dxa"/>
            <w:gridSpan w:val="2"/>
            <w:vMerge w:val="restart"/>
            <w:shd w:val="clear" w:color="auto" w:fill="auto"/>
          </w:tcPr>
          <w:p w14:paraId="41DBA813" w14:textId="77777777" w:rsidR="00CA0BD1" w:rsidRPr="0008626A" w:rsidRDefault="00CA0BD1" w:rsidP="00FF4076">
            <w:pPr>
              <w:widowControl w:val="0"/>
              <w:tabs>
                <w:tab w:val="num" w:pos="720"/>
              </w:tabs>
              <w:ind w:firstLine="0"/>
              <w:rPr>
                <w:sz w:val="20"/>
              </w:rPr>
            </w:pPr>
            <w:r w:rsidRPr="0008626A">
              <w:rPr>
                <w:sz w:val="20"/>
              </w:rPr>
              <w:t>Бухгалтерская справка (ф.</w:t>
            </w:r>
            <w:r w:rsidR="00412C45" w:rsidRPr="0008626A">
              <w:rPr>
                <w:sz w:val="20"/>
              </w:rPr>
              <w:t> </w:t>
            </w:r>
            <w:r w:rsidRPr="0008626A">
              <w:rPr>
                <w:sz w:val="20"/>
              </w:rPr>
              <w:t>0504833)</w:t>
            </w:r>
          </w:p>
        </w:tc>
        <w:tc>
          <w:tcPr>
            <w:tcW w:w="1816" w:type="dxa"/>
            <w:gridSpan w:val="2"/>
            <w:shd w:val="clear" w:color="auto" w:fill="auto"/>
          </w:tcPr>
          <w:p w14:paraId="22CBC4C9"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5.304.06.832</w:t>
            </w:r>
          </w:p>
        </w:tc>
        <w:tc>
          <w:tcPr>
            <w:tcW w:w="1806" w:type="dxa"/>
            <w:gridSpan w:val="2"/>
            <w:shd w:val="clear" w:color="auto" w:fill="auto"/>
          </w:tcPr>
          <w:p w14:paraId="7E490B5D"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5.106.21.410</w:t>
            </w:r>
          </w:p>
          <w:p w14:paraId="5345DF67"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5.106.31.410</w:t>
            </w:r>
          </w:p>
        </w:tc>
      </w:tr>
      <w:tr w:rsidR="00A112CC" w:rsidRPr="0008626A" w14:paraId="48916B83" w14:textId="77777777" w:rsidTr="00FD4E61">
        <w:trPr>
          <w:gridAfter w:val="1"/>
          <w:wAfter w:w="128" w:type="dxa"/>
          <w:trHeight w:val="20"/>
        </w:trPr>
        <w:tc>
          <w:tcPr>
            <w:tcW w:w="2774" w:type="dxa"/>
            <w:vMerge/>
            <w:shd w:val="clear" w:color="auto" w:fill="auto"/>
          </w:tcPr>
          <w:p w14:paraId="7FBDD121" w14:textId="77777777" w:rsidR="00CA0BD1" w:rsidRPr="0008626A" w:rsidRDefault="00CA0BD1" w:rsidP="00FF4076">
            <w:pPr>
              <w:widowControl w:val="0"/>
              <w:ind w:firstLine="0"/>
              <w:rPr>
                <w:sz w:val="20"/>
              </w:rPr>
            </w:pPr>
          </w:p>
        </w:tc>
        <w:tc>
          <w:tcPr>
            <w:tcW w:w="3743" w:type="dxa"/>
            <w:gridSpan w:val="2"/>
            <w:vMerge/>
            <w:shd w:val="clear" w:color="auto" w:fill="auto"/>
          </w:tcPr>
          <w:p w14:paraId="300CCE42" w14:textId="77777777" w:rsidR="00CA0BD1" w:rsidRPr="0008626A" w:rsidRDefault="00CA0BD1" w:rsidP="00FF4076">
            <w:pPr>
              <w:widowControl w:val="0"/>
              <w:tabs>
                <w:tab w:val="num" w:pos="720"/>
              </w:tabs>
              <w:ind w:firstLine="0"/>
              <w:rPr>
                <w:sz w:val="20"/>
              </w:rPr>
            </w:pPr>
          </w:p>
        </w:tc>
        <w:tc>
          <w:tcPr>
            <w:tcW w:w="1816" w:type="dxa"/>
            <w:gridSpan w:val="2"/>
            <w:shd w:val="clear" w:color="auto" w:fill="auto"/>
          </w:tcPr>
          <w:p w14:paraId="765189C6"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4.106.21.310</w:t>
            </w:r>
          </w:p>
          <w:p w14:paraId="311F5BEE"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4.106.31.310</w:t>
            </w:r>
          </w:p>
        </w:tc>
        <w:tc>
          <w:tcPr>
            <w:tcW w:w="1806" w:type="dxa"/>
            <w:gridSpan w:val="2"/>
            <w:shd w:val="clear" w:color="auto" w:fill="auto"/>
          </w:tcPr>
          <w:p w14:paraId="1B167BA0"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4.304.06.732</w:t>
            </w:r>
          </w:p>
        </w:tc>
      </w:tr>
      <w:tr w:rsidR="00A112CC" w:rsidRPr="0008626A" w14:paraId="6B3271D4" w14:textId="77777777" w:rsidTr="00FD4E61">
        <w:trPr>
          <w:gridAfter w:val="1"/>
          <w:wAfter w:w="128" w:type="dxa"/>
          <w:trHeight w:val="20"/>
        </w:trPr>
        <w:tc>
          <w:tcPr>
            <w:tcW w:w="2774" w:type="dxa"/>
            <w:shd w:val="clear" w:color="auto" w:fill="auto"/>
          </w:tcPr>
          <w:p w14:paraId="0DD657E2" w14:textId="77777777" w:rsidR="00CA0BD1" w:rsidRPr="0008626A" w:rsidRDefault="00CA0BD1" w:rsidP="00FF4076">
            <w:pPr>
              <w:widowControl w:val="0"/>
              <w:ind w:firstLine="0"/>
              <w:rPr>
                <w:sz w:val="20"/>
              </w:rPr>
            </w:pPr>
            <w:r w:rsidRPr="0008626A">
              <w:rPr>
                <w:sz w:val="20"/>
              </w:rPr>
              <w:t xml:space="preserve">Принят к учету объект ОС </w:t>
            </w:r>
          </w:p>
        </w:tc>
        <w:tc>
          <w:tcPr>
            <w:tcW w:w="3743" w:type="dxa"/>
            <w:gridSpan w:val="2"/>
            <w:shd w:val="clear" w:color="auto" w:fill="auto"/>
          </w:tcPr>
          <w:p w14:paraId="7ADA4BF5" w14:textId="04457824" w:rsidR="00025177" w:rsidRPr="0008626A" w:rsidRDefault="00025177" w:rsidP="00FF4076">
            <w:pPr>
              <w:widowControl w:val="0"/>
              <w:tabs>
                <w:tab w:val="num" w:pos="720"/>
              </w:tabs>
              <w:ind w:firstLine="0"/>
              <w:rPr>
                <w:sz w:val="20"/>
              </w:rPr>
            </w:pPr>
            <w:r w:rsidRPr="0008626A">
              <w:rPr>
                <w:sz w:val="20"/>
              </w:rPr>
              <w:t>Решение о признании объектов нефинансовых активов (ф. 0510441)</w:t>
            </w:r>
          </w:p>
          <w:p w14:paraId="6C9CB2F5" w14:textId="77777777" w:rsidR="00CA0BD1" w:rsidRPr="0008626A" w:rsidRDefault="00CA0BD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528A48EE"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4.101.хх.310</w:t>
            </w:r>
          </w:p>
        </w:tc>
        <w:tc>
          <w:tcPr>
            <w:tcW w:w="1806" w:type="dxa"/>
            <w:gridSpan w:val="2"/>
            <w:shd w:val="clear" w:color="auto" w:fill="auto"/>
          </w:tcPr>
          <w:p w14:paraId="1E1CA9E8"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4.106.21.310</w:t>
            </w:r>
          </w:p>
          <w:p w14:paraId="4CAEDBC8"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kern w:val="24"/>
                <w:sz w:val="20"/>
                <w:szCs w:val="20"/>
              </w:rPr>
              <w:t>4.106.31.310</w:t>
            </w:r>
          </w:p>
        </w:tc>
      </w:tr>
      <w:tr w:rsidR="00A112CC" w:rsidRPr="0008626A" w14:paraId="531508C1" w14:textId="77777777" w:rsidTr="00FD4E61">
        <w:trPr>
          <w:gridAfter w:val="1"/>
          <w:wAfter w:w="128" w:type="dxa"/>
          <w:trHeight w:val="20"/>
        </w:trPr>
        <w:tc>
          <w:tcPr>
            <w:tcW w:w="10139" w:type="dxa"/>
            <w:gridSpan w:val="7"/>
            <w:shd w:val="clear" w:color="auto" w:fill="auto"/>
          </w:tcPr>
          <w:p w14:paraId="0945BA9F" w14:textId="77777777" w:rsidR="00CA0BD1" w:rsidRPr="0008626A" w:rsidRDefault="00CA0BD1" w:rsidP="00FF4076">
            <w:pPr>
              <w:pStyle w:val="aff"/>
              <w:widowControl w:val="0"/>
              <w:tabs>
                <w:tab w:val="left" w:pos="175"/>
              </w:tabs>
              <w:spacing w:before="0" w:beforeAutospacing="0" w:after="0" w:afterAutospacing="0"/>
              <w:jc w:val="both"/>
              <w:textAlignment w:val="baseline"/>
              <w:rPr>
                <w:b/>
                <w:kern w:val="24"/>
                <w:sz w:val="20"/>
                <w:szCs w:val="20"/>
              </w:rPr>
            </w:pPr>
            <w:r w:rsidRPr="0008626A">
              <w:rPr>
                <w:b/>
                <w:kern w:val="24"/>
                <w:sz w:val="20"/>
                <w:szCs w:val="20"/>
              </w:rPr>
              <w:t>1.1.1.3. Приобретение ОС у поставщиков за счет средств по КВФО 2 для осуществления приносящей доход деятельности, облагаемой НДС</w:t>
            </w:r>
          </w:p>
        </w:tc>
      </w:tr>
      <w:tr w:rsidR="00A112CC" w:rsidRPr="0008626A" w14:paraId="33019F10" w14:textId="77777777" w:rsidTr="00FD4E61">
        <w:trPr>
          <w:gridAfter w:val="1"/>
          <w:wAfter w:w="128" w:type="dxa"/>
          <w:trHeight w:val="20"/>
        </w:trPr>
        <w:tc>
          <w:tcPr>
            <w:tcW w:w="2774" w:type="dxa"/>
            <w:shd w:val="clear" w:color="auto" w:fill="auto"/>
          </w:tcPr>
          <w:p w14:paraId="68FDA748" w14:textId="77777777" w:rsidR="00CA0BD1" w:rsidRPr="0008626A" w:rsidRDefault="00CA0BD1" w:rsidP="00FF4076">
            <w:pPr>
              <w:widowControl w:val="0"/>
              <w:ind w:firstLine="0"/>
              <w:rPr>
                <w:sz w:val="20"/>
              </w:rPr>
            </w:pPr>
            <w:r w:rsidRPr="0008626A">
              <w:rPr>
                <w:sz w:val="20"/>
              </w:rPr>
              <w:t>Вложения в ОС:</w:t>
            </w:r>
          </w:p>
        </w:tc>
        <w:tc>
          <w:tcPr>
            <w:tcW w:w="3743" w:type="dxa"/>
            <w:gridSpan w:val="2"/>
            <w:shd w:val="clear" w:color="auto" w:fill="auto"/>
          </w:tcPr>
          <w:p w14:paraId="660766D2" w14:textId="77777777" w:rsidR="00CA0BD1" w:rsidRPr="0008626A" w:rsidRDefault="00CA0BD1" w:rsidP="00FF4076">
            <w:pPr>
              <w:widowControl w:val="0"/>
              <w:tabs>
                <w:tab w:val="num" w:pos="720"/>
              </w:tabs>
              <w:ind w:firstLine="0"/>
              <w:rPr>
                <w:sz w:val="20"/>
              </w:rPr>
            </w:pPr>
          </w:p>
        </w:tc>
        <w:tc>
          <w:tcPr>
            <w:tcW w:w="1816" w:type="dxa"/>
            <w:gridSpan w:val="2"/>
            <w:shd w:val="clear" w:color="auto" w:fill="auto"/>
          </w:tcPr>
          <w:p w14:paraId="4500752F"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3D9C5F52" w14:textId="77777777" w:rsidR="00CA0BD1" w:rsidRPr="0008626A" w:rsidRDefault="00CA0BD1" w:rsidP="00FF4076">
            <w:pPr>
              <w:pStyle w:val="aff"/>
              <w:widowControl w:val="0"/>
              <w:spacing w:before="0" w:beforeAutospacing="0" w:after="0" w:afterAutospacing="0"/>
              <w:jc w:val="center"/>
              <w:textAlignment w:val="baseline"/>
              <w:rPr>
                <w:sz w:val="20"/>
                <w:szCs w:val="20"/>
              </w:rPr>
            </w:pPr>
          </w:p>
        </w:tc>
      </w:tr>
      <w:tr w:rsidR="00A112CC" w:rsidRPr="0008626A" w14:paraId="65CF9D45" w14:textId="77777777" w:rsidTr="00FD4E61">
        <w:trPr>
          <w:gridAfter w:val="1"/>
          <w:wAfter w:w="128" w:type="dxa"/>
          <w:trHeight w:val="20"/>
        </w:trPr>
        <w:tc>
          <w:tcPr>
            <w:tcW w:w="2774" w:type="dxa"/>
            <w:shd w:val="clear" w:color="auto" w:fill="auto"/>
          </w:tcPr>
          <w:p w14:paraId="603FED38" w14:textId="77777777" w:rsidR="00CA0BD1" w:rsidRPr="0008626A" w:rsidRDefault="00CA0BD1" w:rsidP="00FF4076">
            <w:pPr>
              <w:widowControl w:val="0"/>
              <w:numPr>
                <w:ilvl w:val="0"/>
                <w:numId w:val="5"/>
              </w:numPr>
              <w:tabs>
                <w:tab w:val="left" w:pos="318"/>
              </w:tabs>
              <w:ind w:left="0" w:firstLine="0"/>
              <w:rPr>
                <w:sz w:val="20"/>
              </w:rPr>
            </w:pPr>
            <w:r w:rsidRPr="0008626A">
              <w:rPr>
                <w:sz w:val="20"/>
              </w:rPr>
              <w:t>стоимость ОС без учета НДС</w:t>
            </w:r>
          </w:p>
        </w:tc>
        <w:tc>
          <w:tcPr>
            <w:tcW w:w="3743" w:type="dxa"/>
            <w:gridSpan w:val="2"/>
            <w:shd w:val="clear" w:color="auto" w:fill="auto"/>
          </w:tcPr>
          <w:p w14:paraId="0F7C7755" w14:textId="77777777" w:rsidR="00CA0BD1" w:rsidRPr="0008626A" w:rsidRDefault="00CA0BD1" w:rsidP="00FF4076">
            <w:pPr>
              <w:widowControl w:val="0"/>
              <w:tabs>
                <w:tab w:val="num" w:pos="720"/>
              </w:tabs>
              <w:ind w:firstLine="0"/>
              <w:rPr>
                <w:sz w:val="20"/>
              </w:rPr>
            </w:pPr>
            <w:r w:rsidRPr="0008626A">
              <w:rPr>
                <w:sz w:val="20"/>
              </w:rPr>
              <w:t>Товаросопроводительные документы</w:t>
            </w:r>
          </w:p>
        </w:tc>
        <w:tc>
          <w:tcPr>
            <w:tcW w:w="1816" w:type="dxa"/>
            <w:gridSpan w:val="2"/>
            <w:shd w:val="clear" w:color="auto" w:fill="auto"/>
          </w:tcPr>
          <w:p w14:paraId="34FAA044"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2.106.21.310</w:t>
            </w:r>
          </w:p>
          <w:p w14:paraId="5E570E81" w14:textId="76E6929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2.106.31.310</w:t>
            </w:r>
          </w:p>
        </w:tc>
        <w:tc>
          <w:tcPr>
            <w:tcW w:w="1806" w:type="dxa"/>
            <w:gridSpan w:val="2"/>
            <w:shd w:val="clear" w:color="auto" w:fill="auto"/>
          </w:tcPr>
          <w:p w14:paraId="4CD44E5E" w14:textId="77777777" w:rsidR="008A0CC6"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2.302.31.73х</w:t>
            </w:r>
          </w:p>
          <w:p w14:paraId="07CF4E62"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(734,</w:t>
            </w:r>
            <w:r w:rsidR="008A0CC6" w:rsidRPr="0008626A">
              <w:rPr>
                <w:sz w:val="20"/>
                <w:szCs w:val="20"/>
              </w:rPr>
              <w:t xml:space="preserve"> </w:t>
            </w:r>
            <w:r w:rsidRPr="0008626A">
              <w:rPr>
                <w:sz w:val="20"/>
                <w:szCs w:val="20"/>
              </w:rPr>
              <w:t>736,</w:t>
            </w:r>
            <w:r w:rsidR="008A0CC6" w:rsidRPr="0008626A">
              <w:rPr>
                <w:sz w:val="20"/>
                <w:szCs w:val="20"/>
              </w:rPr>
              <w:t xml:space="preserve"> </w:t>
            </w:r>
            <w:r w:rsidRPr="0008626A">
              <w:rPr>
                <w:sz w:val="20"/>
                <w:szCs w:val="20"/>
              </w:rPr>
              <w:t>737)</w:t>
            </w:r>
          </w:p>
          <w:p w14:paraId="36FEBE19"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2.208.31.667</w:t>
            </w:r>
          </w:p>
        </w:tc>
      </w:tr>
      <w:tr w:rsidR="00A112CC" w:rsidRPr="0008626A" w14:paraId="271B7B74" w14:textId="77777777" w:rsidTr="00FD4E61">
        <w:trPr>
          <w:gridAfter w:val="1"/>
          <w:wAfter w:w="128" w:type="dxa"/>
          <w:trHeight w:val="20"/>
        </w:trPr>
        <w:tc>
          <w:tcPr>
            <w:tcW w:w="2774" w:type="dxa"/>
            <w:shd w:val="clear" w:color="auto" w:fill="auto"/>
          </w:tcPr>
          <w:p w14:paraId="68D15840" w14:textId="77777777" w:rsidR="00CA0BD1" w:rsidRPr="0008626A" w:rsidRDefault="00CA0BD1" w:rsidP="00FF4076">
            <w:pPr>
              <w:widowControl w:val="0"/>
              <w:numPr>
                <w:ilvl w:val="0"/>
                <w:numId w:val="5"/>
              </w:numPr>
              <w:tabs>
                <w:tab w:val="left" w:pos="318"/>
              </w:tabs>
              <w:ind w:left="0" w:firstLine="0"/>
              <w:rPr>
                <w:sz w:val="20"/>
              </w:rPr>
            </w:pPr>
            <w:r w:rsidRPr="0008626A">
              <w:rPr>
                <w:sz w:val="20"/>
              </w:rPr>
              <w:t>стоимость дополнительных услуг, работ, связанных с приобретением, приведением в состояние, пригодное для эксплуатации без учета НДС</w:t>
            </w:r>
          </w:p>
        </w:tc>
        <w:tc>
          <w:tcPr>
            <w:tcW w:w="3743" w:type="dxa"/>
            <w:gridSpan w:val="2"/>
            <w:vMerge w:val="restart"/>
            <w:shd w:val="clear" w:color="auto" w:fill="auto"/>
          </w:tcPr>
          <w:p w14:paraId="42337694" w14:textId="77777777" w:rsidR="00CA0BD1" w:rsidRPr="0008626A" w:rsidRDefault="00CA0BD1" w:rsidP="00FF4076">
            <w:pPr>
              <w:widowControl w:val="0"/>
              <w:tabs>
                <w:tab w:val="num" w:pos="720"/>
              </w:tabs>
              <w:ind w:firstLine="0"/>
              <w:rPr>
                <w:sz w:val="20"/>
              </w:rPr>
            </w:pPr>
            <w:r w:rsidRPr="0008626A">
              <w:rPr>
                <w:sz w:val="20"/>
              </w:rPr>
              <w:t>Акты</w:t>
            </w:r>
          </w:p>
          <w:p w14:paraId="3DC06104" w14:textId="1856A641" w:rsidR="0075023C" w:rsidRPr="0008626A" w:rsidRDefault="0075023C" w:rsidP="00FF4076">
            <w:pPr>
              <w:widowControl w:val="0"/>
              <w:tabs>
                <w:tab w:val="num" w:pos="720"/>
              </w:tabs>
              <w:ind w:firstLine="0"/>
              <w:rPr>
                <w:sz w:val="20"/>
              </w:rPr>
            </w:pPr>
            <w:r w:rsidRPr="0008626A">
              <w:rPr>
                <w:sz w:val="20"/>
              </w:rPr>
              <w:t>Акт приемки товаров, работ, услуг (ф. 0510452)</w:t>
            </w:r>
          </w:p>
          <w:p w14:paraId="4B58D1C0" w14:textId="77777777" w:rsidR="00CA0BD1" w:rsidRPr="0008626A" w:rsidRDefault="00CA0BD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vMerge w:val="restart"/>
            <w:shd w:val="clear" w:color="auto" w:fill="auto"/>
          </w:tcPr>
          <w:p w14:paraId="29737F41"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2.106.21.310</w:t>
            </w:r>
          </w:p>
          <w:p w14:paraId="5B0CC9E5" w14:textId="06929735"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2.106.31.310</w:t>
            </w:r>
          </w:p>
        </w:tc>
        <w:tc>
          <w:tcPr>
            <w:tcW w:w="1806" w:type="dxa"/>
            <w:gridSpan w:val="2"/>
            <w:shd w:val="clear" w:color="auto" w:fill="auto"/>
          </w:tcPr>
          <w:p w14:paraId="14AA2E76" w14:textId="77777777" w:rsidR="008A0CC6" w:rsidRPr="0008626A" w:rsidRDefault="008A0CC6" w:rsidP="00FF4076">
            <w:pPr>
              <w:pStyle w:val="aff"/>
              <w:widowControl w:val="0"/>
              <w:spacing w:before="0" w:beforeAutospacing="0" w:after="0" w:afterAutospacing="0"/>
              <w:jc w:val="center"/>
              <w:textAlignment w:val="baseline"/>
              <w:rPr>
                <w:sz w:val="20"/>
                <w:szCs w:val="20"/>
              </w:rPr>
            </w:pPr>
            <w:r w:rsidRPr="0008626A">
              <w:rPr>
                <w:sz w:val="20"/>
                <w:szCs w:val="20"/>
              </w:rPr>
              <w:t>2.302.хх.73х</w:t>
            </w:r>
          </w:p>
          <w:p w14:paraId="5FC5174B"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(734,</w:t>
            </w:r>
            <w:r w:rsidR="008A0CC6" w:rsidRPr="0008626A">
              <w:rPr>
                <w:sz w:val="20"/>
                <w:szCs w:val="20"/>
              </w:rPr>
              <w:t xml:space="preserve"> </w:t>
            </w:r>
            <w:r w:rsidRPr="0008626A">
              <w:rPr>
                <w:sz w:val="20"/>
                <w:szCs w:val="20"/>
              </w:rPr>
              <w:t>736,</w:t>
            </w:r>
            <w:r w:rsidR="008A0CC6" w:rsidRPr="0008626A">
              <w:rPr>
                <w:sz w:val="20"/>
                <w:szCs w:val="20"/>
              </w:rPr>
              <w:t xml:space="preserve"> </w:t>
            </w:r>
            <w:r w:rsidRPr="0008626A">
              <w:rPr>
                <w:sz w:val="20"/>
                <w:szCs w:val="20"/>
              </w:rPr>
              <w:t>737)</w:t>
            </w:r>
          </w:p>
        </w:tc>
      </w:tr>
      <w:tr w:rsidR="00A112CC" w:rsidRPr="0008626A" w14:paraId="346F66AE" w14:textId="77777777" w:rsidTr="00FD4E61">
        <w:trPr>
          <w:gridAfter w:val="1"/>
          <w:wAfter w:w="128" w:type="dxa"/>
          <w:trHeight w:val="20"/>
        </w:trPr>
        <w:tc>
          <w:tcPr>
            <w:tcW w:w="2774" w:type="dxa"/>
            <w:shd w:val="clear" w:color="auto" w:fill="auto"/>
          </w:tcPr>
          <w:p w14:paraId="645BD77F" w14:textId="77777777" w:rsidR="00CA0BD1" w:rsidRPr="0008626A" w:rsidRDefault="00CA0BD1" w:rsidP="00FF4076">
            <w:pPr>
              <w:widowControl w:val="0"/>
              <w:numPr>
                <w:ilvl w:val="0"/>
                <w:numId w:val="5"/>
              </w:numPr>
              <w:tabs>
                <w:tab w:val="left" w:pos="318"/>
              </w:tabs>
              <w:ind w:left="176" w:firstLine="0"/>
              <w:rPr>
                <w:sz w:val="20"/>
              </w:rPr>
            </w:pPr>
            <w:r w:rsidRPr="0008626A">
              <w:rPr>
                <w:sz w:val="20"/>
              </w:rPr>
              <w:t>сумма госпошлины</w:t>
            </w:r>
          </w:p>
        </w:tc>
        <w:tc>
          <w:tcPr>
            <w:tcW w:w="3743" w:type="dxa"/>
            <w:gridSpan w:val="2"/>
            <w:vMerge/>
            <w:shd w:val="clear" w:color="auto" w:fill="auto"/>
          </w:tcPr>
          <w:p w14:paraId="3267127B" w14:textId="77777777" w:rsidR="00CA0BD1" w:rsidRPr="0008626A" w:rsidRDefault="00CA0BD1" w:rsidP="00FF4076">
            <w:pPr>
              <w:widowControl w:val="0"/>
              <w:tabs>
                <w:tab w:val="num" w:pos="720"/>
              </w:tabs>
              <w:ind w:firstLine="0"/>
              <w:rPr>
                <w:sz w:val="20"/>
              </w:rPr>
            </w:pPr>
          </w:p>
        </w:tc>
        <w:tc>
          <w:tcPr>
            <w:tcW w:w="1816" w:type="dxa"/>
            <w:gridSpan w:val="2"/>
            <w:vMerge/>
            <w:shd w:val="clear" w:color="auto" w:fill="auto"/>
          </w:tcPr>
          <w:p w14:paraId="373CCF60"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32EC75C9"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2.303.05.731</w:t>
            </w:r>
          </w:p>
        </w:tc>
      </w:tr>
      <w:tr w:rsidR="00A112CC" w:rsidRPr="0008626A" w14:paraId="0F526DA2" w14:textId="77777777" w:rsidTr="00FD4E61">
        <w:trPr>
          <w:gridAfter w:val="1"/>
          <w:wAfter w:w="128" w:type="dxa"/>
          <w:trHeight w:val="20"/>
        </w:trPr>
        <w:tc>
          <w:tcPr>
            <w:tcW w:w="2774" w:type="dxa"/>
            <w:shd w:val="clear" w:color="auto" w:fill="auto"/>
          </w:tcPr>
          <w:p w14:paraId="30C2DFB4" w14:textId="77777777" w:rsidR="00CA0BD1" w:rsidRPr="0008626A" w:rsidRDefault="00CA0BD1" w:rsidP="00FF4076">
            <w:pPr>
              <w:widowControl w:val="0"/>
              <w:ind w:firstLine="0"/>
              <w:rPr>
                <w:sz w:val="20"/>
              </w:rPr>
            </w:pPr>
            <w:r w:rsidRPr="0008626A">
              <w:rPr>
                <w:sz w:val="20"/>
              </w:rPr>
              <w:t>Учтен «входной» НДС, подлежащий вычету:</w:t>
            </w:r>
          </w:p>
        </w:tc>
        <w:tc>
          <w:tcPr>
            <w:tcW w:w="3743" w:type="dxa"/>
            <w:gridSpan w:val="2"/>
            <w:shd w:val="clear" w:color="auto" w:fill="auto"/>
          </w:tcPr>
          <w:p w14:paraId="3F0CC299" w14:textId="77777777" w:rsidR="00CA0BD1" w:rsidRPr="0008626A" w:rsidRDefault="00CA0BD1" w:rsidP="00FF4076">
            <w:pPr>
              <w:widowControl w:val="0"/>
              <w:tabs>
                <w:tab w:val="num" w:pos="720"/>
              </w:tabs>
              <w:ind w:firstLine="0"/>
              <w:rPr>
                <w:sz w:val="20"/>
              </w:rPr>
            </w:pPr>
          </w:p>
        </w:tc>
        <w:tc>
          <w:tcPr>
            <w:tcW w:w="1816" w:type="dxa"/>
            <w:gridSpan w:val="2"/>
            <w:shd w:val="clear" w:color="auto" w:fill="auto"/>
          </w:tcPr>
          <w:p w14:paraId="679248FD" w14:textId="77777777" w:rsidR="00CA0BD1" w:rsidRPr="0008626A" w:rsidRDefault="00CA0BD1" w:rsidP="00FF4076">
            <w:pPr>
              <w:widowControl w:val="0"/>
              <w:ind w:firstLine="0"/>
              <w:jc w:val="center"/>
              <w:rPr>
                <w:sz w:val="20"/>
              </w:rPr>
            </w:pPr>
          </w:p>
        </w:tc>
        <w:tc>
          <w:tcPr>
            <w:tcW w:w="1806" w:type="dxa"/>
            <w:gridSpan w:val="2"/>
            <w:shd w:val="clear" w:color="auto" w:fill="auto"/>
          </w:tcPr>
          <w:p w14:paraId="7206F0D7" w14:textId="77777777" w:rsidR="00CA0BD1" w:rsidRPr="0008626A" w:rsidRDefault="00CA0BD1" w:rsidP="00FF4076">
            <w:pPr>
              <w:pStyle w:val="aff"/>
              <w:widowControl w:val="0"/>
              <w:spacing w:before="0" w:beforeAutospacing="0" w:after="0" w:afterAutospacing="0"/>
              <w:jc w:val="center"/>
              <w:textAlignment w:val="baseline"/>
              <w:rPr>
                <w:sz w:val="20"/>
                <w:szCs w:val="20"/>
              </w:rPr>
            </w:pPr>
          </w:p>
        </w:tc>
      </w:tr>
      <w:tr w:rsidR="00A112CC" w:rsidRPr="0008626A" w14:paraId="1FE592BD" w14:textId="77777777" w:rsidTr="00FD4E61">
        <w:trPr>
          <w:gridAfter w:val="1"/>
          <w:wAfter w:w="128" w:type="dxa"/>
          <w:trHeight w:val="20"/>
        </w:trPr>
        <w:tc>
          <w:tcPr>
            <w:tcW w:w="2774" w:type="dxa"/>
            <w:shd w:val="clear" w:color="auto" w:fill="auto"/>
          </w:tcPr>
          <w:p w14:paraId="68448756" w14:textId="77777777" w:rsidR="00CA0BD1" w:rsidRPr="0008626A" w:rsidRDefault="00CA0BD1" w:rsidP="00FF4076">
            <w:pPr>
              <w:widowControl w:val="0"/>
              <w:numPr>
                <w:ilvl w:val="0"/>
                <w:numId w:val="5"/>
              </w:numPr>
              <w:tabs>
                <w:tab w:val="left" w:pos="318"/>
              </w:tabs>
              <w:ind w:left="0" w:firstLine="0"/>
              <w:rPr>
                <w:sz w:val="20"/>
              </w:rPr>
            </w:pPr>
            <w:r w:rsidRPr="0008626A">
              <w:rPr>
                <w:sz w:val="20"/>
              </w:rPr>
              <w:t>от стоимости ОС</w:t>
            </w:r>
          </w:p>
        </w:tc>
        <w:tc>
          <w:tcPr>
            <w:tcW w:w="3743" w:type="dxa"/>
            <w:gridSpan w:val="2"/>
            <w:shd w:val="clear" w:color="auto" w:fill="auto"/>
          </w:tcPr>
          <w:p w14:paraId="2808E3E2" w14:textId="77777777" w:rsidR="00CA0BD1" w:rsidRPr="0008626A" w:rsidRDefault="00CA0BD1" w:rsidP="00FF4076">
            <w:pPr>
              <w:widowControl w:val="0"/>
              <w:tabs>
                <w:tab w:val="num" w:pos="720"/>
              </w:tabs>
              <w:ind w:firstLine="0"/>
              <w:rPr>
                <w:sz w:val="20"/>
              </w:rPr>
            </w:pPr>
            <w:r w:rsidRPr="0008626A">
              <w:rPr>
                <w:sz w:val="20"/>
              </w:rPr>
              <w:t>Счет-фактура</w:t>
            </w:r>
          </w:p>
        </w:tc>
        <w:tc>
          <w:tcPr>
            <w:tcW w:w="1816" w:type="dxa"/>
            <w:gridSpan w:val="2"/>
            <w:shd w:val="clear" w:color="auto" w:fill="auto"/>
          </w:tcPr>
          <w:p w14:paraId="781B0F51" w14:textId="77777777" w:rsidR="00CA0BD1" w:rsidRPr="0008626A" w:rsidRDefault="00CA0BD1" w:rsidP="00FF4076">
            <w:pPr>
              <w:widowControl w:val="0"/>
              <w:ind w:firstLine="0"/>
              <w:jc w:val="center"/>
              <w:rPr>
                <w:sz w:val="20"/>
              </w:rPr>
            </w:pPr>
            <w:r w:rsidRPr="0008626A">
              <w:rPr>
                <w:sz w:val="20"/>
              </w:rPr>
              <w:t>2.210.12.561</w:t>
            </w:r>
          </w:p>
        </w:tc>
        <w:tc>
          <w:tcPr>
            <w:tcW w:w="1806" w:type="dxa"/>
            <w:gridSpan w:val="2"/>
            <w:shd w:val="clear" w:color="auto" w:fill="auto"/>
          </w:tcPr>
          <w:p w14:paraId="41279BCC" w14:textId="77777777" w:rsidR="008A0CC6" w:rsidRPr="0008626A" w:rsidRDefault="008A0CC6" w:rsidP="00FF4076">
            <w:pPr>
              <w:pStyle w:val="aff"/>
              <w:widowControl w:val="0"/>
              <w:spacing w:before="0" w:beforeAutospacing="0" w:after="0" w:afterAutospacing="0"/>
              <w:jc w:val="center"/>
              <w:textAlignment w:val="baseline"/>
              <w:rPr>
                <w:sz w:val="20"/>
                <w:szCs w:val="20"/>
              </w:rPr>
            </w:pPr>
            <w:r w:rsidRPr="0008626A">
              <w:rPr>
                <w:sz w:val="20"/>
                <w:szCs w:val="20"/>
              </w:rPr>
              <w:t>2.302.31.73х</w:t>
            </w:r>
          </w:p>
          <w:p w14:paraId="2790C73D"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(734,</w:t>
            </w:r>
            <w:r w:rsidR="008A0CC6" w:rsidRPr="0008626A">
              <w:rPr>
                <w:sz w:val="20"/>
                <w:szCs w:val="20"/>
              </w:rPr>
              <w:t xml:space="preserve"> </w:t>
            </w:r>
            <w:r w:rsidRPr="0008626A">
              <w:rPr>
                <w:sz w:val="20"/>
                <w:szCs w:val="20"/>
              </w:rPr>
              <w:t>736)</w:t>
            </w:r>
          </w:p>
          <w:p w14:paraId="783838BD"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2.208.31.667</w:t>
            </w:r>
          </w:p>
        </w:tc>
      </w:tr>
      <w:tr w:rsidR="00A112CC" w:rsidRPr="0008626A" w14:paraId="3D31D900" w14:textId="77777777" w:rsidTr="00FD4E61">
        <w:trPr>
          <w:gridAfter w:val="1"/>
          <w:wAfter w:w="128" w:type="dxa"/>
          <w:trHeight w:val="20"/>
        </w:trPr>
        <w:tc>
          <w:tcPr>
            <w:tcW w:w="2774" w:type="dxa"/>
            <w:shd w:val="clear" w:color="auto" w:fill="auto"/>
          </w:tcPr>
          <w:p w14:paraId="453B1BAD" w14:textId="77777777" w:rsidR="00CA0BD1" w:rsidRPr="0008626A" w:rsidRDefault="00CA0BD1" w:rsidP="00FF4076">
            <w:pPr>
              <w:widowControl w:val="0"/>
              <w:numPr>
                <w:ilvl w:val="0"/>
                <w:numId w:val="5"/>
              </w:numPr>
              <w:tabs>
                <w:tab w:val="left" w:pos="318"/>
              </w:tabs>
              <w:ind w:left="0" w:firstLine="0"/>
              <w:rPr>
                <w:sz w:val="20"/>
              </w:rPr>
            </w:pPr>
            <w:r w:rsidRPr="0008626A">
              <w:rPr>
                <w:sz w:val="20"/>
              </w:rPr>
              <w:t>от стоимости дополнительных услуг, работ, связанных с приобретением, приведением в состояние, пригодное для эксплуатации</w:t>
            </w:r>
          </w:p>
        </w:tc>
        <w:tc>
          <w:tcPr>
            <w:tcW w:w="3743" w:type="dxa"/>
            <w:gridSpan w:val="2"/>
            <w:shd w:val="clear" w:color="auto" w:fill="auto"/>
          </w:tcPr>
          <w:p w14:paraId="07A18C79" w14:textId="77777777" w:rsidR="00CA0BD1" w:rsidRPr="0008626A" w:rsidRDefault="00CA0BD1" w:rsidP="00FF4076">
            <w:pPr>
              <w:widowControl w:val="0"/>
              <w:tabs>
                <w:tab w:val="num" w:pos="720"/>
              </w:tabs>
              <w:ind w:firstLine="0"/>
              <w:rPr>
                <w:sz w:val="20"/>
              </w:rPr>
            </w:pPr>
            <w:r w:rsidRPr="0008626A">
              <w:rPr>
                <w:sz w:val="20"/>
              </w:rPr>
              <w:t>Счет-фактура</w:t>
            </w:r>
          </w:p>
        </w:tc>
        <w:tc>
          <w:tcPr>
            <w:tcW w:w="1816" w:type="dxa"/>
            <w:gridSpan w:val="2"/>
            <w:shd w:val="clear" w:color="auto" w:fill="auto"/>
          </w:tcPr>
          <w:p w14:paraId="5B96C284" w14:textId="77777777" w:rsidR="00CA0BD1" w:rsidRPr="0008626A" w:rsidRDefault="00CA0BD1" w:rsidP="00FF4076">
            <w:pPr>
              <w:widowControl w:val="0"/>
              <w:ind w:firstLine="0"/>
              <w:jc w:val="center"/>
              <w:rPr>
                <w:sz w:val="20"/>
              </w:rPr>
            </w:pPr>
            <w:r w:rsidRPr="0008626A">
              <w:rPr>
                <w:sz w:val="20"/>
              </w:rPr>
              <w:t>2.210.12.561</w:t>
            </w:r>
          </w:p>
        </w:tc>
        <w:tc>
          <w:tcPr>
            <w:tcW w:w="1806" w:type="dxa"/>
            <w:gridSpan w:val="2"/>
            <w:shd w:val="clear" w:color="auto" w:fill="auto"/>
          </w:tcPr>
          <w:p w14:paraId="41B12383" w14:textId="77777777" w:rsidR="008A0CC6"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2.</w:t>
            </w:r>
            <w:r w:rsidR="008A0CC6" w:rsidRPr="0008626A">
              <w:rPr>
                <w:sz w:val="20"/>
                <w:szCs w:val="20"/>
              </w:rPr>
              <w:t>302.хх.73х</w:t>
            </w:r>
          </w:p>
          <w:p w14:paraId="43AC1F19"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(734,</w:t>
            </w:r>
            <w:r w:rsidR="008A0CC6" w:rsidRPr="0008626A">
              <w:rPr>
                <w:sz w:val="20"/>
                <w:szCs w:val="20"/>
              </w:rPr>
              <w:t xml:space="preserve"> </w:t>
            </w:r>
            <w:r w:rsidRPr="0008626A">
              <w:rPr>
                <w:sz w:val="20"/>
                <w:szCs w:val="20"/>
              </w:rPr>
              <w:t>736)</w:t>
            </w:r>
          </w:p>
        </w:tc>
      </w:tr>
      <w:tr w:rsidR="00A112CC" w:rsidRPr="0008626A" w14:paraId="1481B3C5" w14:textId="77777777" w:rsidTr="00FD4E61">
        <w:trPr>
          <w:gridAfter w:val="1"/>
          <w:wAfter w:w="128" w:type="dxa"/>
          <w:trHeight w:val="20"/>
        </w:trPr>
        <w:tc>
          <w:tcPr>
            <w:tcW w:w="2774" w:type="dxa"/>
            <w:shd w:val="clear" w:color="auto" w:fill="auto"/>
          </w:tcPr>
          <w:p w14:paraId="3C5EA373" w14:textId="4C380F62" w:rsidR="00CA0BD1" w:rsidRPr="0008626A" w:rsidRDefault="00CA0BD1" w:rsidP="00207668">
            <w:pPr>
              <w:widowControl w:val="0"/>
              <w:ind w:firstLine="0"/>
              <w:rPr>
                <w:sz w:val="20"/>
              </w:rPr>
            </w:pPr>
          </w:p>
        </w:tc>
        <w:tc>
          <w:tcPr>
            <w:tcW w:w="3743" w:type="dxa"/>
            <w:gridSpan w:val="2"/>
            <w:shd w:val="clear" w:color="auto" w:fill="auto"/>
          </w:tcPr>
          <w:p w14:paraId="15B15370" w14:textId="1FD269EE" w:rsidR="00CA0BD1" w:rsidRPr="0008626A" w:rsidRDefault="00CA0BD1" w:rsidP="00FF4076">
            <w:pPr>
              <w:widowControl w:val="0"/>
              <w:tabs>
                <w:tab w:val="num" w:pos="720"/>
              </w:tabs>
              <w:ind w:firstLine="0"/>
              <w:rPr>
                <w:sz w:val="20"/>
              </w:rPr>
            </w:pPr>
          </w:p>
        </w:tc>
        <w:tc>
          <w:tcPr>
            <w:tcW w:w="1816" w:type="dxa"/>
            <w:gridSpan w:val="2"/>
            <w:shd w:val="clear" w:color="auto" w:fill="auto"/>
          </w:tcPr>
          <w:p w14:paraId="3683FEFB" w14:textId="55FEEF33" w:rsidR="00CA0BD1" w:rsidRPr="0008626A" w:rsidRDefault="00CA0BD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39D3FC45" w14:textId="0CA8E91D" w:rsidR="00CA0BD1" w:rsidRPr="0008626A" w:rsidRDefault="00CA0BD1" w:rsidP="00FF4076">
            <w:pPr>
              <w:pStyle w:val="aff"/>
              <w:widowControl w:val="0"/>
              <w:spacing w:before="0" w:beforeAutospacing="0" w:after="0" w:afterAutospacing="0"/>
              <w:jc w:val="center"/>
              <w:textAlignment w:val="baseline"/>
              <w:rPr>
                <w:sz w:val="20"/>
                <w:szCs w:val="20"/>
              </w:rPr>
            </w:pPr>
          </w:p>
        </w:tc>
      </w:tr>
      <w:tr w:rsidR="00A112CC" w:rsidRPr="0008626A" w14:paraId="7987EF8F" w14:textId="77777777" w:rsidTr="00FD4E61">
        <w:trPr>
          <w:gridAfter w:val="1"/>
          <w:wAfter w:w="128" w:type="dxa"/>
          <w:trHeight w:val="20"/>
        </w:trPr>
        <w:tc>
          <w:tcPr>
            <w:tcW w:w="2774" w:type="dxa"/>
            <w:shd w:val="clear" w:color="auto" w:fill="auto"/>
          </w:tcPr>
          <w:p w14:paraId="4EDA3D32" w14:textId="77777777" w:rsidR="00CA0BD1" w:rsidRPr="0008626A" w:rsidRDefault="00CA0BD1" w:rsidP="00FF4076">
            <w:pPr>
              <w:widowControl w:val="0"/>
              <w:ind w:firstLine="0"/>
              <w:rPr>
                <w:sz w:val="20"/>
              </w:rPr>
            </w:pPr>
            <w:r w:rsidRPr="0008626A">
              <w:rPr>
                <w:sz w:val="20"/>
              </w:rPr>
              <w:t xml:space="preserve">Принят к учету объект ОС </w:t>
            </w:r>
          </w:p>
        </w:tc>
        <w:tc>
          <w:tcPr>
            <w:tcW w:w="3743" w:type="dxa"/>
            <w:gridSpan w:val="2"/>
            <w:shd w:val="clear" w:color="auto" w:fill="auto"/>
          </w:tcPr>
          <w:p w14:paraId="03900057" w14:textId="781E9F18" w:rsidR="00025177" w:rsidRPr="0008626A" w:rsidRDefault="00025177" w:rsidP="00FF4076">
            <w:pPr>
              <w:widowControl w:val="0"/>
              <w:tabs>
                <w:tab w:val="num" w:pos="720"/>
              </w:tabs>
              <w:ind w:firstLine="0"/>
              <w:rPr>
                <w:sz w:val="20"/>
              </w:rPr>
            </w:pPr>
            <w:r w:rsidRPr="0008626A">
              <w:rPr>
                <w:sz w:val="20"/>
              </w:rPr>
              <w:t>Решение о признании объектов нефинансовых активов (ф. 0510441)</w:t>
            </w:r>
          </w:p>
          <w:p w14:paraId="013A3CAB" w14:textId="77777777" w:rsidR="00CA0BD1" w:rsidRPr="0008626A" w:rsidRDefault="00CA0BD1" w:rsidP="00FF4076">
            <w:pPr>
              <w:widowControl w:val="0"/>
              <w:tabs>
                <w:tab w:val="num" w:pos="720"/>
              </w:tabs>
              <w:ind w:firstLine="0"/>
              <w:rPr>
                <w:sz w:val="20"/>
              </w:rPr>
            </w:pPr>
            <w:r w:rsidRPr="0008626A">
              <w:rPr>
                <w:sz w:val="20"/>
              </w:rPr>
              <w:t>Бухгалтерская справка (ф.</w:t>
            </w:r>
            <w:r w:rsidR="00F5355A" w:rsidRPr="0008626A">
              <w:rPr>
                <w:sz w:val="20"/>
              </w:rPr>
              <w:t> </w:t>
            </w:r>
            <w:r w:rsidRPr="0008626A">
              <w:rPr>
                <w:sz w:val="20"/>
              </w:rPr>
              <w:t xml:space="preserve">0504833) </w:t>
            </w:r>
          </w:p>
        </w:tc>
        <w:tc>
          <w:tcPr>
            <w:tcW w:w="1816" w:type="dxa"/>
            <w:gridSpan w:val="2"/>
            <w:shd w:val="clear" w:color="auto" w:fill="auto"/>
          </w:tcPr>
          <w:p w14:paraId="32362C1C"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2.101.хх.310</w:t>
            </w:r>
          </w:p>
        </w:tc>
        <w:tc>
          <w:tcPr>
            <w:tcW w:w="1806" w:type="dxa"/>
            <w:gridSpan w:val="2"/>
            <w:shd w:val="clear" w:color="auto" w:fill="auto"/>
          </w:tcPr>
          <w:p w14:paraId="63470CA8"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2.106.21.310</w:t>
            </w:r>
          </w:p>
          <w:p w14:paraId="37BD703F"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kern w:val="24"/>
                <w:sz w:val="20"/>
                <w:szCs w:val="20"/>
              </w:rPr>
              <w:t>2.106.31.310</w:t>
            </w:r>
          </w:p>
        </w:tc>
      </w:tr>
      <w:tr w:rsidR="00A112CC" w:rsidRPr="0008626A" w14:paraId="297E1948" w14:textId="77777777" w:rsidTr="00FD4E61">
        <w:trPr>
          <w:gridAfter w:val="1"/>
          <w:wAfter w:w="128" w:type="dxa"/>
          <w:trHeight w:val="20"/>
        </w:trPr>
        <w:tc>
          <w:tcPr>
            <w:tcW w:w="10139" w:type="dxa"/>
            <w:gridSpan w:val="7"/>
            <w:shd w:val="clear" w:color="auto" w:fill="auto"/>
          </w:tcPr>
          <w:p w14:paraId="6EFE3682" w14:textId="77777777" w:rsidR="007334DA" w:rsidRPr="0008626A" w:rsidRDefault="007334DA" w:rsidP="00FF4076">
            <w:pPr>
              <w:pStyle w:val="aff"/>
              <w:widowControl w:val="0"/>
              <w:spacing w:before="0" w:beforeAutospacing="0" w:after="0" w:afterAutospacing="0"/>
              <w:jc w:val="both"/>
              <w:textAlignment w:val="baseline"/>
              <w:rPr>
                <w:kern w:val="24"/>
                <w:sz w:val="20"/>
                <w:szCs w:val="20"/>
              </w:rPr>
            </w:pPr>
            <w:r w:rsidRPr="0008626A">
              <w:rPr>
                <w:b/>
                <w:sz w:val="20"/>
                <w:szCs w:val="20"/>
              </w:rPr>
              <w:t>1.1.1.4. Приобретение ОС у поставщиков за счет средств по КВФО 2 для использования в деятельности по выполнению государственного задания (при необходимости переноса ОС на КВФО 4, по согласованию с Учредителем)</w:t>
            </w:r>
          </w:p>
        </w:tc>
      </w:tr>
      <w:tr w:rsidR="00A112CC" w:rsidRPr="0008626A" w14:paraId="0E5E9966" w14:textId="77777777" w:rsidTr="00FD4E61">
        <w:trPr>
          <w:gridAfter w:val="1"/>
          <w:wAfter w:w="128" w:type="dxa"/>
          <w:trHeight w:val="20"/>
        </w:trPr>
        <w:tc>
          <w:tcPr>
            <w:tcW w:w="2774" w:type="dxa"/>
            <w:shd w:val="clear" w:color="auto" w:fill="auto"/>
          </w:tcPr>
          <w:p w14:paraId="659CA2F7" w14:textId="77777777" w:rsidR="007334DA" w:rsidRPr="0008626A" w:rsidRDefault="007334DA" w:rsidP="00FF4076">
            <w:pPr>
              <w:widowControl w:val="0"/>
              <w:ind w:firstLine="0"/>
              <w:rPr>
                <w:sz w:val="20"/>
              </w:rPr>
            </w:pPr>
            <w:r w:rsidRPr="0008626A">
              <w:rPr>
                <w:sz w:val="20"/>
              </w:rPr>
              <w:t>Вложения в ОС</w:t>
            </w:r>
          </w:p>
        </w:tc>
        <w:tc>
          <w:tcPr>
            <w:tcW w:w="3743" w:type="dxa"/>
            <w:gridSpan w:val="2"/>
            <w:shd w:val="clear" w:color="auto" w:fill="auto"/>
          </w:tcPr>
          <w:p w14:paraId="4524C655" w14:textId="77777777" w:rsidR="007334DA" w:rsidRPr="0008626A" w:rsidRDefault="007334DA" w:rsidP="00FF4076">
            <w:pPr>
              <w:widowControl w:val="0"/>
              <w:tabs>
                <w:tab w:val="num" w:pos="720"/>
              </w:tabs>
              <w:ind w:firstLine="0"/>
              <w:rPr>
                <w:sz w:val="20"/>
              </w:rPr>
            </w:pPr>
          </w:p>
        </w:tc>
        <w:tc>
          <w:tcPr>
            <w:tcW w:w="1816" w:type="dxa"/>
            <w:gridSpan w:val="2"/>
            <w:shd w:val="clear" w:color="auto" w:fill="auto"/>
          </w:tcPr>
          <w:p w14:paraId="2ED9743C" w14:textId="77777777" w:rsidR="007334DA" w:rsidRPr="0008626A" w:rsidRDefault="007334DA"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674CF4F7" w14:textId="77777777" w:rsidR="007334DA" w:rsidRPr="0008626A" w:rsidRDefault="007334DA" w:rsidP="00FF4076">
            <w:pPr>
              <w:pStyle w:val="aff"/>
              <w:widowControl w:val="0"/>
              <w:spacing w:before="0" w:beforeAutospacing="0" w:after="0" w:afterAutospacing="0"/>
              <w:jc w:val="center"/>
              <w:textAlignment w:val="baseline"/>
              <w:rPr>
                <w:kern w:val="24"/>
                <w:sz w:val="20"/>
                <w:szCs w:val="20"/>
              </w:rPr>
            </w:pPr>
          </w:p>
        </w:tc>
      </w:tr>
      <w:tr w:rsidR="00A112CC" w:rsidRPr="0008626A" w14:paraId="24443D6B" w14:textId="77777777" w:rsidTr="00FD4E61">
        <w:trPr>
          <w:gridAfter w:val="1"/>
          <w:wAfter w:w="128" w:type="dxa"/>
          <w:trHeight w:val="20"/>
        </w:trPr>
        <w:tc>
          <w:tcPr>
            <w:tcW w:w="2774" w:type="dxa"/>
            <w:shd w:val="clear" w:color="auto" w:fill="auto"/>
          </w:tcPr>
          <w:p w14:paraId="5E2FA695" w14:textId="77777777" w:rsidR="007334DA" w:rsidRPr="0008626A" w:rsidRDefault="007334DA" w:rsidP="00FF4076">
            <w:pPr>
              <w:widowControl w:val="0"/>
              <w:ind w:firstLine="0"/>
              <w:rPr>
                <w:sz w:val="20"/>
              </w:rPr>
            </w:pPr>
            <w:r w:rsidRPr="0008626A">
              <w:rPr>
                <w:sz w:val="20"/>
              </w:rPr>
              <w:t>стоимость ОС с учетом НДС</w:t>
            </w:r>
          </w:p>
        </w:tc>
        <w:tc>
          <w:tcPr>
            <w:tcW w:w="3743" w:type="dxa"/>
            <w:gridSpan w:val="2"/>
            <w:shd w:val="clear" w:color="auto" w:fill="auto"/>
          </w:tcPr>
          <w:p w14:paraId="65169BBC" w14:textId="77777777" w:rsidR="007334DA" w:rsidRPr="0008626A" w:rsidRDefault="007334DA" w:rsidP="00FF4076">
            <w:pPr>
              <w:widowControl w:val="0"/>
              <w:tabs>
                <w:tab w:val="num" w:pos="720"/>
              </w:tabs>
              <w:ind w:firstLine="0"/>
              <w:rPr>
                <w:sz w:val="20"/>
              </w:rPr>
            </w:pPr>
            <w:r w:rsidRPr="0008626A">
              <w:rPr>
                <w:sz w:val="20"/>
              </w:rPr>
              <w:t>Товаросопроводительные документы</w:t>
            </w:r>
          </w:p>
        </w:tc>
        <w:tc>
          <w:tcPr>
            <w:tcW w:w="1816" w:type="dxa"/>
            <w:gridSpan w:val="2"/>
            <w:shd w:val="clear" w:color="auto" w:fill="auto"/>
          </w:tcPr>
          <w:p w14:paraId="2F6173EF" w14:textId="77777777" w:rsidR="007334DA" w:rsidRPr="0008626A" w:rsidRDefault="007334DA"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48A95C3C" w14:textId="77777777" w:rsidR="007334DA" w:rsidRPr="0008626A" w:rsidRDefault="007334DA" w:rsidP="00FF4076">
            <w:pPr>
              <w:pStyle w:val="aff"/>
              <w:widowControl w:val="0"/>
              <w:spacing w:before="0" w:beforeAutospacing="0" w:after="0" w:afterAutospacing="0"/>
              <w:jc w:val="center"/>
              <w:textAlignment w:val="baseline"/>
              <w:rPr>
                <w:kern w:val="24"/>
                <w:sz w:val="20"/>
                <w:szCs w:val="20"/>
              </w:rPr>
            </w:pPr>
          </w:p>
        </w:tc>
      </w:tr>
      <w:tr w:rsidR="00A112CC" w:rsidRPr="0008626A" w14:paraId="5171E818" w14:textId="77777777" w:rsidTr="00FD4E61">
        <w:trPr>
          <w:gridAfter w:val="1"/>
          <w:wAfter w:w="128" w:type="dxa"/>
          <w:trHeight w:val="20"/>
        </w:trPr>
        <w:tc>
          <w:tcPr>
            <w:tcW w:w="2774" w:type="dxa"/>
            <w:shd w:val="clear" w:color="auto" w:fill="auto"/>
          </w:tcPr>
          <w:p w14:paraId="68F5009E" w14:textId="77777777" w:rsidR="00AE30D4" w:rsidRPr="0008626A" w:rsidRDefault="00AE30D4" w:rsidP="00FF4076">
            <w:pPr>
              <w:widowControl w:val="0"/>
              <w:ind w:firstLine="0"/>
              <w:rPr>
                <w:sz w:val="20"/>
              </w:rPr>
            </w:pPr>
            <w:r w:rsidRPr="0008626A">
              <w:rPr>
                <w:sz w:val="20"/>
              </w:rPr>
              <w:t>стоимость дополнительных услуг, работ, связанных с приобретением, приведением в состояние, пригодное для эксплуатации, с учетом НДС</w:t>
            </w:r>
          </w:p>
        </w:tc>
        <w:tc>
          <w:tcPr>
            <w:tcW w:w="3743" w:type="dxa"/>
            <w:gridSpan w:val="2"/>
            <w:vMerge w:val="restart"/>
            <w:shd w:val="clear" w:color="auto" w:fill="auto"/>
          </w:tcPr>
          <w:p w14:paraId="1A25A9EF" w14:textId="77777777" w:rsidR="00AE30D4" w:rsidRPr="0008626A" w:rsidRDefault="00AE30D4" w:rsidP="00FF4076">
            <w:pPr>
              <w:widowControl w:val="0"/>
              <w:tabs>
                <w:tab w:val="num" w:pos="720"/>
              </w:tabs>
              <w:ind w:firstLine="0"/>
              <w:rPr>
                <w:sz w:val="20"/>
              </w:rPr>
            </w:pPr>
            <w:r w:rsidRPr="0008626A">
              <w:rPr>
                <w:sz w:val="20"/>
              </w:rPr>
              <w:t>Акты</w:t>
            </w:r>
          </w:p>
          <w:p w14:paraId="4F34D03F" w14:textId="3825E96A" w:rsidR="0075023C" w:rsidRPr="0008626A" w:rsidRDefault="0075023C" w:rsidP="00FF4076">
            <w:pPr>
              <w:widowControl w:val="0"/>
              <w:tabs>
                <w:tab w:val="num" w:pos="720"/>
              </w:tabs>
              <w:ind w:firstLine="0"/>
              <w:rPr>
                <w:sz w:val="20"/>
              </w:rPr>
            </w:pPr>
            <w:r w:rsidRPr="0008626A">
              <w:rPr>
                <w:sz w:val="20"/>
              </w:rPr>
              <w:t>Акт приемки товаров, работ, услуг (ф. 0510452)</w:t>
            </w:r>
          </w:p>
          <w:p w14:paraId="31F4E4F5" w14:textId="77777777" w:rsidR="00AE30D4" w:rsidRPr="0008626A" w:rsidRDefault="00AE30D4"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vMerge w:val="restart"/>
            <w:shd w:val="clear" w:color="auto" w:fill="auto"/>
          </w:tcPr>
          <w:p w14:paraId="1B004826" w14:textId="77777777" w:rsidR="00AE30D4" w:rsidRPr="0008626A" w:rsidRDefault="00AE30D4"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2.106.21.310</w:t>
            </w:r>
          </w:p>
          <w:p w14:paraId="74DC95AB" w14:textId="77777777" w:rsidR="00AE30D4" w:rsidRPr="0008626A" w:rsidRDefault="00AE30D4"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2.106.31.310</w:t>
            </w:r>
          </w:p>
        </w:tc>
        <w:tc>
          <w:tcPr>
            <w:tcW w:w="1806" w:type="dxa"/>
            <w:gridSpan w:val="2"/>
            <w:shd w:val="clear" w:color="auto" w:fill="auto"/>
          </w:tcPr>
          <w:p w14:paraId="4D66C658" w14:textId="77777777" w:rsidR="00AE30D4" w:rsidRPr="0008626A" w:rsidRDefault="00AE30D4"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2.302.31.73х</w:t>
            </w:r>
          </w:p>
          <w:p w14:paraId="7AD3F64E" w14:textId="77777777" w:rsidR="00AE30D4" w:rsidRPr="0008626A" w:rsidRDefault="00AE30D4"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(734, 736, 737)</w:t>
            </w:r>
          </w:p>
          <w:p w14:paraId="309D1475" w14:textId="77777777" w:rsidR="00AE30D4" w:rsidRPr="0008626A" w:rsidRDefault="00AE30D4"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2.208.31.667</w:t>
            </w:r>
          </w:p>
          <w:p w14:paraId="1526ABBE" w14:textId="77777777" w:rsidR="00AE30D4" w:rsidRPr="0008626A" w:rsidRDefault="00AE30D4"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 xml:space="preserve">2.302.2х.73х </w:t>
            </w:r>
          </w:p>
          <w:p w14:paraId="07974655" w14:textId="77777777" w:rsidR="00AE30D4" w:rsidRPr="0008626A" w:rsidRDefault="00AE30D4"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(734, 736, 737)</w:t>
            </w:r>
          </w:p>
        </w:tc>
      </w:tr>
      <w:tr w:rsidR="00A112CC" w:rsidRPr="0008626A" w14:paraId="63D99D16" w14:textId="77777777" w:rsidTr="00FD4E61">
        <w:trPr>
          <w:gridAfter w:val="1"/>
          <w:wAfter w:w="128" w:type="dxa"/>
          <w:trHeight w:val="20"/>
        </w:trPr>
        <w:tc>
          <w:tcPr>
            <w:tcW w:w="2774" w:type="dxa"/>
            <w:shd w:val="clear" w:color="auto" w:fill="auto"/>
          </w:tcPr>
          <w:p w14:paraId="19E1C9EC" w14:textId="77777777" w:rsidR="00AE30D4" w:rsidRPr="0008626A" w:rsidRDefault="00AE30D4" w:rsidP="00FF4076">
            <w:pPr>
              <w:widowControl w:val="0"/>
              <w:ind w:firstLine="0"/>
              <w:rPr>
                <w:sz w:val="20"/>
              </w:rPr>
            </w:pPr>
            <w:r w:rsidRPr="0008626A">
              <w:rPr>
                <w:sz w:val="20"/>
              </w:rPr>
              <w:t>сумма госпошлины</w:t>
            </w:r>
          </w:p>
        </w:tc>
        <w:tc>
          <w:tcPr>
            <w:tcW w:w="3743" w:type="dxa"/>
            <w:gridSpan w:val="2"/>
            <w:vMerge/>
            <w:shd w:val="clear" w:color="auto" w:fill="auto"/>
          </w:tcPr>
          <w:p w14:paraId="060C171D" w14:textId="77777777" w:rsidR="00AE30D4" w:rsidRPr="0008626A" w:rsidRDefault="00AE30D4" w:rsidP="00FF4076">
            <w:pPr>
              <w:widowControl w:val="0"/>
              <w:tabs>
                <w:tab w:val="num" w:pos="720"/>
              </w:tabs>
              <w:ind w:firstLine="0"/>
              <w:rPr>
                <w:sz w:val="20"/>
              </w:rPr>
            </w:pPr>
          </w:p>
        </w:tc>
        <w:tc>
          <w:tcPr>
            <w:tcW w:w="1816" w:type="dxa"/>
            <w:gridSpan w:val="2"/>
            <w:vMerge/>
            <w:shd w:val="clear" w:color="auto" w:fill="auto"/>
          </w:tcPr>
          <w:p w14:paraId="18DF65BD" w14:textId="77777777" w:rsidR="00AE30D4" w:rsidRPr="0008626A" w:rsidRDefault="00AE30D4"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4D4ED1F6" w14:textId="77777777" w:rsidR="00AE30D4" w:rsidRPr="0008626A" w:rsidRDefault="00AE30D4"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2.303.05.731</w:t>
            </w:r>
          </w:p>
        </w:tc>
      </w:tr>
      <w:tr w:rsidR="00A112CC" w:rsidRPr="0008626A" w14:paraId="2054D2C0" w14:textId="77777777" w:rsidTr="00FD4E61">
        <w:trPr>
          <w:gridAfter w:val="1"/>
          <w:wAfter w:w="128" w:type="dxa"/>
          <w:trHeight w:val="20"/>
        </w:trPr>
        <w:tc>
          <w:tcPr>
            <w:tcW w:w="2774" w:type="dxa"/>
            <w:vMerge w:val="restart"/>
            <w:shd w:val="clear" w:color="auto" w:fill="auto"/>
          </w:tcPr>
          <w:p w14:paraId="2E6C4337" w14:textId="77777777" w:rsidR="00AE30D4" w:rsidRPr="0008626A" w:rsidRDefault="00AE30D4" w:rsidP="00FF4076">
            <w:pPr>
              <w:widowControl w:val="0"/>
              <w:ind w:firstLine="0"/>
              <w:rPr>
                <w:sz w:val="20"/>
              </w:rPr>
            </w:pPr>
            <w:r w:rsidRPr="0008626A">
              <w:rPr>
                <w:sz w:val="20"/>
              </w:rPr>
              <w:t>Перенос вложений в ОС с КВФО 2 на КВФО 4</w:t>
            </w:r>
          </w:p>
        </w:tc>
        <w:tc>
          <w:tcPr>
            <w:tcW w:w="3743" w:type="dxa"/>
            <w:gridSpan w:val="2"/>
            <w:vMerge w:val="restart"/>
            <w:shd w:val="clear" w:color="auto" w:fill="auto"/>
          </w:tcPr>
          <w:p w14:paraId="0A5B4FE1" w14:textId="77777777" w:rsidR="00AE30D4" w:rsidRPr="0008626A" w:rsidRDefault="00AE30D4" w:rsidP="00FF4076">
            <w:pPr>
              <w:widowControl w:val="0"/>
              <w:tabs>
                <w:tab w:val="num" w:pos="720"/>
              </w:tabs>
              <w:ind w:firstLine="0"/>
              <w:rPr>
                <w:sz w:val="20"/>
              </w:rPr>
            </w:pPr>
            <w:r w:rsidRPr="0008626A">
              <w:rPr>
                <w:sz w:val="20"/>
              </w:rPr>
              <w:t>Бухгалтерская справка (ф.</w:t>
            </w:r>
            <w:r w:rsidR="00D323DB" w:rsidRPr="0008626A">
              <w:rPr>
                <w:sz w:val="20"/>
              </w:rPr>
              <w:t> </w:t>
            </w:r>
            <w:r w:rsidRPr="0008626A">
              <w:rPr>
                <w:sz w:val="20"/>
              </w:rPr>
              <w:t>0504833)</w:t>
            </w:r>
          </w:p>
        </w:tc>
        <w:tc>
          <w:tcPr>
            <w:tcW w:w="1816" w:type="dxa"/>
            <w:gridSpan w:val="2"/>
            <w:shd w:val="clear" w:color="auto" w:fill="auto"/>
          </w:tcPr>
          <w:p w14:paraId="6C14155F" w14:textId="77777777" w:rsidR="00AE30D4" w:rsidRPr="0008626A" w:rsidRDefault="00AE30D4"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2.304.06.832</w:t>
            </w:r>
          </w:p>
        </w:tc>
        <w:tc>
          <w:tcPr>
            <w:tcW w:w="1806" w:type="dxa"/>
            <w:gridSpan w:val="2"/>
            <w:shd w:val="clear" w:color="auto" w:fill="auto"/>
          </w:tcPr>
          <w:p w14:paraId="5984C4E9" w14:textId="77777777" w:rsidR="00AE30D4" w:rsidRPr="0008626A" w:rsidRDefault="00AE30D4"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2.106.21.410</w:t>
            </w:r>
          </w:p>
          <w:p w14:paraId="558311F5" w14:textId="77777777" w:rsidR="00AE30D4" w:rsidRPr="0008626A" w:rsidRDefault="00AE30D4"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2.106.31.410</w:t>
            </w:r>
          </w:p>
        </w:tc>
      </w:tr>
      <w:tr w:rsidR="00A112CC" w:rsidRPr="0008626A" w14:paraId="132E7D70" w14:textId="77777777" w:rsidTr="00FD4E61">
        <w:trPr>
          <w:gridAfter w:val="1"/>
          <w:wAfter w:w="128" w:type="dxa"/>
          <w:trHeight w:val="20"/>
        </w:trPr>
        <w:tc>
          <w:tcPr>
            <w:tcW w:w="2774" w:type="dxa"/>
            <w:vMerge/>
            <w:shd w:val="clear" w:color="auto" w:fill="auto"/>
          </w:tcPr>
          <w:p w14:paraId="7125D50E" w14:textId="77777777" w:rsidR="00AE30D4" w:rsidRPr="0008626A" w:rsidRDefault="00AE30D4" w:rsidP="00FF4076">
            <w:pPr>
              <w:widowControl w:val="0"/>
              <w:ind w:firstLine="0"/>
              <w:rPr>
                <w:sz w:val="20"/>
              </w:rPr>
            </w:pPr>
          </w:p>
        </w:tc>
        <w:tc>
          <w:tcPr>
            <w:tcW w:w="3743" w:type="dxa"/>
            <w:gridSpan w:val="2"/>
            <w:vMerge/>
            <w:shd w:val="clear" w:color="auto" w:fill="auto"/>
          </w:tcPr>
          <w:p w14:paraId="536B7AF6" w14:textId="77777777" w:rsidR="00AE30D4" w:rsidRPr="0008626A" w:rsidRDefault="00AE30D4" w:rsidP="00FF4076">
            <w:pPr>
              <w:widowControl w:val="0"/>
              <w:tabs>
                <w:tab w:val="num" w:pos="720"/>
              </w:tabs>
              <w:ind w:firstLine="0"/>
              <w:rPr>
                <w:sz w:val="20"/>
              </w:rPr>
            </w:pPr>
          </w:p>
        </w:tc>
        <w:tc>
          <w:tcPr>
            <w:tcW w:w="1816" w:type="dxa"/>
            <w:gridSpan w:val="2"/>
            <w:shd w:val="clear" w:color="auto" w:fill="auto"/>
          </w:tcPr>
          <w:p w14:paraId="5D591964" w14:textId="77777777" w:rsidR="00AE30D4" w:rsidRPr="0008626A" w:rsidRDefault="00AE30D4"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4.106.21.310</w:t>
            </w:r>
          </w:p>
          <w:p w14:paraId="3E2FEBFE" w14:textId="77777777" w:rsidR="00AE30D4" w:rsidRPr="0008626A" w:rsidRDefault="00AE30D4"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4.106.31.310</w:t>
            </w:r>
          </w:p>
        </w:tc>
        <w:tc>
          <w:tcPr>
            <w:tcW w:w="1806" w:type="dxa"/>
            <w:gridSpan w:val="2"/>
            <w:shd w:val="clear" w:color="auto" w:fill="auto"/>
          </w:tcPr>
          <w:p w14:paraId="4F7D40DF" w14:textId="77777777" w:rsidR="00AE30D4" w:rsidRPr="0008626A" w:rsidRDefault="00AE30D4"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4.304.06.732</w:t>
            </w:r>
          </w:p>
        </w:tc>
      </w:tr>
      <w:tr w:rsidR="00A112CC" w:rsidRPr="0008626A" w14:paraId="1684E2BC" w14:textId="77777777" w:rsidTr="00FD4E61">
        <w:trPr>
          <w:gridAfter w:val="1"/>
          <w:wAfter w:w="128" w:type="dxa"/>
          <w:trHeight w:val="20"/>
        </w:trPr>
        <w:tc>
          <w:tcPr>
            <w:tcW w:w="2774" w:type="dxa"/>
            <w:shd w:val="clear" w:color="auto" w:fill="auto"/>
          </w:tcPr>
          <w:p w14:paraId="798EDDAB" w14:textId="77777777" w:rsidR="00AE30D4" w:rsidRPr="0008626A" w:rsidRDefault="00AE30D4" w:rsidP="00FF4076">
            <w:pPr>
              <w:widowControl w:val="0"/>
              <w:ind w:firstLine="0"/>
              <w:rPr>
                <w:sz w:val="20"/>
              </w:rPr>
            </w:pPr>
            <w:r w:rsidRPr="0008626A">
              <w:rPr>
                <w:sz w:val="20"/>
              </w:rPr>
              <w:t>Принят к учету объект ОС</w:t>
            </w:r>
          </w:p>
        </w:tc>
        <w:tc>
          <w:tcPr>
            <w:tcW w:w="3743" w:type="dxa"/>
            <w:gridSpan w:val="2"/>
            <w:shd w:val="clear" w:color="auto" w:fill="auto"/>
          </w:tcPr>
          <w:p w14:paraId="608BEF30" w14:textId="4055FD09" w:rsidR="00025177" w:rsidRPr="0008626A" w:rsidRDefault="00025177" w:rsidP="00FF4076">
            <w:pPr>
              <w:widowControl w:val="0"/>
              <w:tabs>
                <w:tab w:val="num" w:pos="720"/>
              </w:tabs>
              <w:ind w:firstLine="0"/>
              <w:rPr>
                <w:sz w:val="20"/>
              </w:rPr>
            </w:pPr>
            <w:r w:rsidRPr="0008626A">
              <w:rPr>
                <w:sz w:val="20"/>
              </w:rPr>
              <w:t>Решение о признании объектов нефинансовых активов (ф. 0510441)</w:t>
            </w:r>
          </w:p>
          <w:p w14:paraId="7F0B1FEE" w14:textId="77777777" w:rsidR="00AE30D4" w:rsidRPr="0008626A" w:rsidRDefault="00AE30D4" w:rsidP="00FF4076">
            <w:pPr>
              <w:widowControl w:val="0"/>
              <w:tabs>
                <w:tab w:val="num" w:pos="720"/>
              </w:tabs>
              <w:ind w:firstLine="0"/>
              <w:rPr>
                <w:sz w:val="20"/>
              </w:rPr>
            </w:pPr>
            <w:r w:rsidRPr="0008626A">
              <w:rPr>
                <w:sz w:val="20"/>
              </w:rPr>
              <w:t>Бухгалтерская справка (ф.</w:t>
            </w:r>
            <w:r w:rsidR="00D323DB" w:rsidRPr="0008626A">
              <w:rPr>
                <w:sz w:val="20"/>
              </w:rPr>
              <w:t> </w:t>
            </w:r>
            <w:r w:rsidRPr="0008626A">
              <w:rPr>
                <w:sz w:val="20"/>
              </w:rPr>
              <w:t>0504833)</w:t>
            </w:r>
          </w:p>
        </w:tc>
        <w:tc>
          <w:tcPr>
            <w:tcW w:w="1816" w:type="dxa"/>
            <w:gridSpan w:val="2"/>
            <w:shd w:val="clear" w:color="auto" w:fill="auto"/>
          </w:tcPr>
          <w:p w14:paraId="68D4F0F5" w14:textId="77777777" w:rsidR="00AE30D4" w:rsidRPr="0008626A" w:rsidRDefault="00AE30D4"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4.101.хх.310</w:t>
            </w:r>
          </w:p>
        </w:tc>
        <w:tc>
          <w:tcPr>
            <w:tcW w:w="1806" w:type="dxa"/>
            <w:gridSpan w:val="2"/>
            <w:shd w:val="clear" w:color="auto" w:fill="auto"/>
          </w:tcPr>
          <w:p w14:paraId="4C2CDED0" w14:textId="77777777" w:rsidR="00AE30D4" w:rsidRPr="0008626A" w:rsidRDefault="00AE30D4"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4.106.21.310</w:t>
            </w:r>
          </w:p>
          <w:p w14:paraId="706CBC68" w14:textId="77777777" w:rsidR="00AE30D4" w:rsidRPr="0008626A" w:rsidRDefault="00AE30D4"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4.106.31.310</w:t>
            </w:r>
          </w:p>
        </w:tc>
      </w:tr>
      <w:tr w:rsidR="00A112CC" w:rsidRPr="0008626A" w14:paraId="74C80A82" w14:textId="77777777" w:rsidTr="00FD4E61">
        <w:trPr>
          <w:gridAfter w:val="1"/>
          <w:wAfter w:w="128" w:type="dxa"/>
          <w:trHeight w:val="20"/>
        </w:trPr>
        <w:tc>
          <w:tcPr>
            <w:tcW w:w="10139" w:type="dxa"/>
            <w:gridSpan w:val="7"/>
            <w:shd w:val="clear" w:color="auto" w:fill="auto"/>
          </w:tcPr>
          <w:p w14:paraId="02FB1101" w14:textId="77777777" w:rsidR="00CA0BD1" w:rsidRPr="0008626A" w:rsidRDefault="00CA0BD1" w:rsidP="00FF4076">
            <w:pPr>
              <w:pStyle w:val="aff"/>
              <w:widowControl w:val="0"/>
              <w:tabs>
                <w:tab w:val="left" w:pos="175"/>
              </w:tabs>
              <w:spacing w:before="0" w:beforeAutospacing="0" w:after="0" w:afterAutospacing="0"/>
              <w:jc w:val="both"/>
              <w:textAlignment w:val="baseline"/>
              <w:rPr>
                <w:b/>
                <w:kern w:val="24"/>
                <w:sz w:val="20"/>
                <w:szCs w:val="20"/>
              </w:rPr>
            </w:pPr>
            <w:r w:rsidRPr="0008626A">
              <w:rPr>
                <w:b/>
                <w:kern w:val="24"/>
                <w:sz w:val="20"/>
                <w:szCs w:val="20"/>
              </w:rPr>
              <w:t>1.1.1.</w:t>
            </w:r>
            <w:r w:rsidR="007334DA" w:rsidRPr="0008626A">
              <w:rPr>
                <w:b/>
                <w:kern w:val="24"/>
                <w:sz w:val="20"/>
                <w:szCs w:val="20"/>
              </w:rPr>
              <w:t>5</w:t>
            </w:r>
            <w:r w:rsidRPr="0008626A">
              <w:rPr>
                <w:b/>
                <w:kern w:val="24"/>
                <w:sz w:val="20"/>
                <w:szCs w:val="20"/>
              </w:rPr>
              <w:t>. Приобретение ОС у поставщиков за счет средств по КВФО 2 для использования в деятельности по выполнению государственного задания</w:t>
            </w:r>
          </w:p>
        </w:tc>
      </w:tr>
      <w:tr w:rsidR="00A112CC" w:rsidRPr="0008626A" w14:paraId="6CC92AB6" w14:textId="77777777" w:rsidTr="00FD4E61">
        <w:trPr>
          <w:gridAfter w:val="1"/>
          <w:wAfter w:w="128" w:type="dxa"/>
          <w:trHeight w:val="20"/>
        </w:trPr>
        <w:tc>
          <w:tcPr>
            <w:tcW w:w="2774" w:type="dxa"/>
            <w:shd w:val="clear" w:color="auto" w:fill="auto"/>
          </w:tcPr>
          <w:p w14:paraId="39481172" w14:textId="77777777" w:rsidR="00CA0BD1" w:rsidRPr="0008626A" w:rsidRDefault="00CA0BD1" w:rsidP="00FF4076">
            <w:pPr>
              <w:widowControl w:val="0"/>
              <w:ind w:firstLine="0"/>
              <w:rPr>
                <w:b/>
                <w:sz w:val="20"/>
              </w:rPr>
            </w:pPr>
            <w:r w:rsidRPr="0008626A">
              <w:rPr>
                <w:sz w:val="20"/>
              </w:rPr>
              <w:t xml:space="preserve">Вложения в ОС </w:t>
            </w:r>
          </w:p>
        </w:tc>
        <w:tc>
          <w:tcPr>
            <w:tcW w:w="3743" w:type="dxa"/>
            <w:gridSpan w:val="2"/>
            <w:shd w:val="clear" w:color="auto" w:fill="auto"/>
          </w:tcPr>
          <w:p w14:paraId="1CD20255" w14:textId="77777777" w:rsidR="00CA0BD1" w:rsidRPr="0008626A" w:rsidRDefault="00CA0BD1" w:rsidP="00FF4076">
            <w:pPr>
              <w:widowControl w:val="0"/>
              <w:tabs>
                <w:tab w:val="num" w:pos="720"/>
              </w:tabs>
              <w:ind w:firstLine="0"/>
              <w:rPr>
                <w:sz w:val="20"/>
              </w:rPr>
            </w:pPr>
          </w:p>
        </w:tc>
        <w:tc>
          <w:tcPr>
            <w:tcW w:w="1816" w:type="dxa"/>
            <w:gridSpan w:val="2"/>
            <w:shd w:val="clear" w:color="auto" w:fill="auto"/>
          </w:tcPr>
          <w:p w14:paraId="3FB02808"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63FC9ABD" w14:textId="77777777" w:rsidR="00CA0BD1" w:rsidRPr="0008626A" w:rsidRDefault="00CA0BD1" w:rsidP="00FF4076">
            <w:pPr>
              <w:pStyle w:val="aff"/>
              <w:widowControl w:val="0"/>
              <w:spacing w:before="0" w:beforeAutospacing="0" w:after="0" w:afterAutospacing="0"/>
              <w:jc w:val="center"/>
              <w:textAlignment w:val="baseline"/>
              <w:rPr>
                <w:sz w:val="20"/>
                <w:szCs w:val="20"/>
              </w:rPr>
            </w:pPr>
          </w:p>
        </w:tc>
      </w:tr>
      <w:tr w:rsidR="00A112CC" w:rsidRPr="0008626A" w14:paraId="0108B79F" w14:textId="77777777" w:rsidTr="00FD4E61">
        <w:trPr>
          <w:gridAfter w:val="1"/>
          <w:wAfter w:w="128" w:type="dxa"/>
          <w:trHeight w:val="20"/>
        </w:trPr>
        <w:tc>
          <w:tcPr>
            <w:tcW w:w="2774" w:type="dxa"/>
            <w:shd w:val="clear" w:color="auto" w:fill="auto"/>
          </w:tcPr>
          <w:p w14:paraId="7C787117" w14:textId="77777777" w:rsidR="00CA0BD1" w:rsidRPr="0008626A" w:rsidRDefault="00CA0BD1" w:rsidP="00FF4076">
            <w:pPr>
              <w:widowControl w:val="0"/>
              <w:numPr>
                <w:ilvl w:val="0"/>
                <w:numId w:val="5"/>
              </w:numPr>
              <w:ind w:left="176" w:hanging="176"/>
              <w:rPr>
                <w:sz w:val="20"/>
              </w:rPr>
            </w:pPr>
            <w:r w:rsidRPr="0008626A">
              <w:rPr>
                <w:sz w:val="20"/>
              </w:rPr>
              <w:t>стоимость ОС с учетом НДС</w:t>
            </w:r>
          </w:p>
        </w:tc>
        <w:tc>
          <w:tcPr>
            <w:tcW w:w="3743" w:type="dxa"/>
            <w:gridSpan w:val="2"/>
            <w:shd w:val="clear" w:color="auto" w:fill="auto"/>
          </w:tcPr>
          <w:p w14:paraId="33976BA1" w14:textId="77777777" w:rsidR="00CA0BD1" w:rsidRPr="0008626A" w:rsidRDefault="00CA0BD1" w:rsidP="00FF4076">
            <w:pPr>
              <w:widowControl w:val="0"/>
              <w:tabs>
                <w:tab w:val="num" w:pos="720"/>
              </w:tabs>
              <w:ind w:firstLine="0"/>
              <w:rPr>
                <w:sz w:val="20"/>
              </w:rPr>
            </w:pPr>
            <w:r w:rsidRPr="0008626A">
              <w:rPr>
                <w:sz w:val="20"/>
              </w:rPr>
              <w:t>Товаросопроводительные документы</w:t>
            </w:r>
          </w:p>
        </w:tc>
        <w:tc>
          <w:tcPr>
            <w:tcW w:w="1816" w:type="dxa"/>
            <w:gridSpan w:val="2"/>
            <w:vMerge w:val="restart"/>
            <w:shd w:val="clear" w:color="auto" w:fill="auto"/>
          </w:tcPr>
          <w:p w14:paraId="5308C519"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2.106.21.310</w:t>
            </w:r>
          </w:p>
          <w:p w14:paraId="0BA2855A" w14:textId="75C60E28"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2.106.31.310</w:t>
            </w:r>
          </w:p>
        </w:tc>
        <w:tc>
          <w:tcPr>
            <w:tcW w:w="1806" w:type="dxa"/>
            <w:gridSpan w:val="2"/>
            <w:shd w:val="clear" w:color="auto" w:fill="auto"/>
          </w:tcPr>
          <w:p w14:paraId="74E2837E" w14:textId="77777777" w:rsidR="008A0CC6"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2.302.31.73х</w:t>
            </w:r>
          </w:p>
          <w:p w14:paraId="30DB62A6"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(734,</w:t>
            </w:r>
            <w:r w:rsidR="008A0CC6" w:rsidRPr="0008626A">
              <w:rPr>
                <w:sz w:val="20"/>
                <w:szCs w:val="20"/>
              </w:rPr>
              <w:t xml:space="preserve"> </w:t>
            </w:r>
            <w:r w:rsidRPr="0008626A">
              <w:rPr>
                <w:sz w:val="20"/>
                <w:szCs w:val="20"/>
              </w:rPr>
              <w:t>736,</w:t>
            </w:r>
            <w:r w:rsidR="008A0CC6" w:rsidRPr="0008626A">
              <w:rPr>
                <w:sz w:val="20"/>
                <w:szCs w:val="20"/>
              </w:rPr>
              <w:t xml:space="preserve"> </w:t>
            </w:r>
            <w:r w:rsidRPr="0008626A">
              <w:rPr>
                <w:sz w:val="20"/>
                <w:szCs w:val="20"/>
              </w:rPr>
              <w:t>737)</w:t>
            </w:r>
          </w:p>
          <w:p w14:paraId="6B64471B"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2.208.31.667</w:t>
            </w:r>
          </w:p>
        </w:tc>
      </w:tr>
      <w:tr w:rsidR="00A112CC" w:rsidRPr="0008626A" w14:paraId="1296E5D9" w14:textId="77777777" w:rsidTr="00FD4E61">
        <w:trPr>
          <w:gridAfter w:val="1"/>
          <w:wAfter w:w="128" w:type="dxa"/>
          <w:trHeight w:val="20"/>
        </w:trPr>
        <w:tc>
          <w:tcPr>
            <w:tcW w:w="2774" w:type="dxa"/>
            <w:shd w:val="clear" w:color="auto" w:fill="auto"/>
          </w:tcPr>
          <w:p w14:paraId="4678F5F3" w14:textId="77777777" w:rsidR="00CA0BD1" w:rsidRPr="0008626A" w:rsidRDefault="00CA0BD1" w:rsidP="00FF4076">
            <w:pPr>
              <w:widowControl w:val="0"/>
              <w:numPr>
                <w:ilvl w:val="0"/>
                <w:numId w:val="5"/>
              </w:numPr>
              <w:ind w:left="176" w:hanging="176"/>
              <w:rPr>
                <w:sz w:val="20"/>
              </w:rPr>
            </w:pPr>
            <w:r w:rsidRPr="0008626A">
              <w:rPr>
                <w:sz w:val="20"/>
              </w:rPr>
              <w:t>стоимость дополнительных услуг, работ, связанных с приобретением, приведением в состояние, пригодное для эксплуатации, с учетом НДС</w:t>
            </w:r>
          </w:p>
        </w:tc>
        <w:tc>
          <w:tcPr>
            <w:tcW w:w="3743" w:type="dxa"/>
            <w:gridSpan w:val="2"/>
            <w:vMerge w:val="restart"/>
            <w:shd w:val="clear" w:color="auto" w:fill="auto"/>
          </w:tcPr>
          <w:p w14:paraId="2980450B" w14:textId="77777777" w:rsidR="00CA0BD1" w:rsidRPr="0008626A" w:rsidRDefault="00CA0BD1" w:rsidP="00FF4076">
            <w:pPr>
              <w:widowControl w:val="0"/>
              <w:tabs>
                <w:tab w:val="num" w:pos="720"/>
              </w:tabs>
              <w:ind w:firstLine="0"/>
              <w:rPr>
                <w:sz w:val="20"/>
              </w:rPr>
            </w:pPr>
            <w:r w:rsidRPr="0008626A">
              <w:rPr>
                <w:sz w:val="20"/>
              </w:rPr>
              <w:t>Акты</w:t>
            </w:r>
          </w:p>
          <w:p w14:paraId="217849E5" w14:textId="69A19ADF" w:rsidR="0075023C" w:rsidRPr="0008626A" w:rsidRDefault="0075023C" w:rsidP="00FF4076">
            <w:pPr>
              <w:widowControl w:val="0"/>
              <w:tabs>
                <w:tab w:val="num" w:pos="720"/>
              </w:tabs>
              <w:ind w:firstLine="0"/>
              <w:rPr>
                <w:sz w:val="20"/>
              </w:rPr>
            </w:pPr>
            <w:r w:rsidRPr="0008626A">
              <w:rPr>
                <w:sz w:val="20"/>
              </w:rPr>
              <w:t>Акт приемки товаров, работ, услуг (ф. 0510452)</w:t>
            </w:r>
          </w:p>
          <w:p w14:paraId="38E58D2A" w14:textId="77777777" w:rsidR="00CA0BD1" w:rsidRPr="0008626A" w:rsidRDefault="00CA0BD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vMerge/>
            <w:shd w:val="clear" w:color="auto" w:fill="auto"/>
          </w:tcPr>
          <w:p w14:paraId="596559C0"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0B9451A1" w14:textId="77777777" w:rsidR="009600D9"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2.302.хх.73х</w:t>
            </w:r>
          </w:p>
          <w:p w14:paraId="2030FE42" w14:textId="657203DA"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(734,</w:t>
            </w:r>
            <w:r w:rsidR="009600D9" w:rsidRPr="0008626A">
              <w:rPr>
                <w:sz w:val="20"/>
                <w:szCs w:val="20"/>
              </w:rPr>
              <w:t xml:space="preserve"> </w:t>
            </w:r>
            <w:r w:rsidRPr="0008626A">
              <w:rPr>
                <w:sz w:val="20"/>
                <w:szCs w:val="20"/>
              </w:rPr>
              <w:t>736,</w:t>
            </w:r>
            <w:r w:rsidR="009600D9" w:rsidRPr="0008626A">
              <w:rPr>
                <w:sz w:val="20"/>
                <w:szCs w:val="20"/>
              </w:rPr>
              <w:t xml:space="preserve"> </w:t>
            </w:r>
            <w:r w:rsidRPr="0008626A">
              <w:rPr>
                <w:sz w:val="20"/>
                <w:szCs w:val="20"/>
              </w:rPr>
              <w:t>737)</w:t>
            </w:r>
          </w:p>
        </w:tc>
      </w:tr>
      <w:tr w:rsidR="00A112CC" w:rsidRPr="0008626A" w14:paraId="033D6EFF" w14:textId="77777777" w:rsidTr="00FD4E61">
        <w:trPr>
          <w:gridAfter w:val="1"/>
          <w:wAfter w:w="128" w:type="dxa"/>
          <w:trHeight w:val="20"/>
        </w:trPr>
        <w:tc>
          <w:tcPr>
            <w:tcW w:w="2774" w:type="dxa"/>
            <w:shd w:val="clear" w:color="auto" w:fill="auto"/>
          </w:tcPr>
          <w:p w14:paraId="41FC6E54" w14:textId="77777777" w:rsidR="00CA0BD1" w:rsidRPr="0008626A" w:rsidRDefault="00CA0BD1" w:rsidP="00FF4076">
            <w:pPr>
              <w:widowControl w:val="0"/>
              <w:numPr>
                <w:ilvl w:val="0"/>
                <w:numId w:val="5"/>
              </w:numPr>
              <w:ind w:left="176" w:hanging="176"/>
              <w:rPr>
                <w:sz w:val="20"/>
              </w:rPr>
            </w:pPr>
            <w:r w:rsidRPr="0008626A">
              <w:rPr>
                <w:sz w:val="20"/>
              </w:rPr>
              <w:t>сумма госпошлины</w:t>
            </w:r>
          </w:p>
        </w:tc>
        <w:tc>
          <w:tcPr>
            <w:tcW w:w="3743" w:type="dxa"/>
            <w:gridSpan w:val="2"/>
            <w:vMerge/>
            <w:shd w:val="clear" w:color="auto" w:fill="auto"/>
          </w:tcPr>
          <w:p w14:paraId="0C2164B6" w14:textId="77777777" w:rsidR="00CA0BD1" w:rsidRPr="0008626A" w:rsidRDefault="00CA0BD1" w:rsidP="00FF4076">
            <w:pPr>
              <w:widowControl w:val="0"/>
              <w:tabs>
                <w:tab w:val="num" w:pos="720"/>
              </w:tabs>
              <w:ind w:firstLine="0"/>
              <w:rPr>
                <w:sz w:val="20"/>
              </w:rPr>
            </w:pPr>
          </w:p>
        </w:tc>
        <w:tc>
          <w:tcPr>
            <w:tcW w:w="1816" w:type="dxa"/>
            <w:gridSpan w:val="2"/>
            <w:vMerge/>
            <w:shd w:val="clear" w:color="auto" w:fill="auto"/>
          </w:tcPr>
          <w:p w14:paraId="78214593"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2F76FFBB"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2.303.05.731</w:t>
            </w:r>
          </w:p>
        </w:tc>
      </w:tr>
      <w:tr w:rsidR="00A112CC" w:rsidRPr="0008626A" w14:paraId="7B7FF0A9" w14:textId="77777777" w:rsidTr="00FD4E61">
        <w:trPr>
          <w:gridAfter w:val="1"/>
          <w:wAfter w:w="128" w:type="dxa"/>
          <w:trHeight w:val="20"/>
        </w:trPr>
        <w:tc>
          <w:tcPr>
            <w:tcW w:w="2774" w:type="dxa"/>
            <w:shd w:val="clear" w:color="auto" w:fill="auto"/>
          </w:tcPr>
          <w:p w14:paraId="66D7D9BE" w14:textId="48AB6B1D" w:rsidR="00CA0BD1" w:rsidRPr="0008626A" w:rsidRDefault="00CA0BD1" w:rsidP="00FF4076">
            <w:pPr>
              <w:widowControl w:val="0"/>
              <w:ind w:firstLine="0"/>
              <w:rPr>
                <w:sz w:val="20"/>
              </w:rPr>
            </w:pPr>
          </w:p>
        </w:tc>
        <w:tc>
          <w:tcPr>
            <w:tcW w:w="3743" w:type="dxa"/>
            <w:gridSpan w:val="2"/>
            <w:shd w:val="clear" w:color="auto" w:fill="auto"/>
          </w:tcPr>
          <w:p w14:paraId="01C93535" w14:textId="3BD9EE4A" w:rsidR="00CA0BD1" w:rsidRPr="0008626A" w:rsidRDefault="00CA0BD1" w:rsidP="00FF4076">
            <w:pPr>
              <w:widowControl w:val="0"/>
              <w:tabs>
                <w:tab w:val="num" w:pos="720"/>
              </w:tabs>
              <w:ind w:firstLine="0"/>
              <w:rPr>
                <w:sz w:val="20"/>
              </w:rPr>
            </w:pPr>
          </w:p>
        </w:tc>
        <w:tc>
          <w:tcPr>
            <w:tcW w:w="1816" w:type="dxa"/>
            <w:gridSpan w:val="2"/>
            <w:shd w:val="clear" w:color="auto" w:fill="auto"/>
          </w:tcPr>
          <w:p w14:paraId="7E7E1B3A" w14:textId="73DCA96E" w:rsidR="00CA0BD1" w:rsidRPr="0008626A" w:rsidRDefault="00CA0BD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3A842B5A" w14:textId="4BB5AB55" w:rsidR="00CA0BD1" w:rsidRPr="0008626A" w:rsidRDefault="00CA0BD1" w:rsidP="00FF4076">
            <w:pPr>
              <w:pStyle w:val="aff"/>
              <w:widowControl w:val="0"/>
              <w:spacing w:before="0" w:beforeAutospacing="0" w:after="0" w:afterAutospacing="0"/>
              <w:jc w:val="center"/>
              <w:textAlignment w:val="baseline"/>
              <w:rPr>
                <w:sz w:val="20"/>
                <w:szCs w:val="20"/>
              </w:rPr>
            </w:pPr>
          </w:p>
        </w:tc>
      </w:tr>
      <w:tr w:rsidR="00A112CC" w:rsidRPr="0008626A" w14:paraId="6DC3AAC9" w14:textId="77777777" w:rsidTr="00FD4E61">
        <w:trPr>
          <w:gridAfter w:val="1"/>
          <w:wAfter w:w="128" w:type="dxa"/>
          <w:trHeight w:val="20"/>
        </w:trPr>
        <w:tc>
          <w:tcPr>
            <w:tcW w:w="2774" w:type="dxa"/>
            <w:shd w:val="clear" w:color="auto" w:fill="auto"/>
          </w:tcPr>
          <w:p w14:paraId="764082D8" w14:textId="77777777" w:rsidR="00CA0BD1" w:rsidRPr="0008626A" w:rsidRDefault="00CA0BD1" w:rsidP="00FF4076">
            <w:pPr>
              <w:widowControl w:val="0"/>
              <w:ind w:firstLine="0"/>
              <w:rPr>
                <w:sz w:val="20"/>
              </w:rPr>
            </w:pPr>
            <w:r w:rsidRPr="0008626A">
              <w:rPr>
                <w:sz w:val="20"/>
              </w:rPr>
              <w:t xml:space="preserve">Принят к учету объект ОС </w:t>
            </w:r>
          </w:p>
        </w:tc>
        <w:tc>
          <w:tcPr>
            <w:tcW w:w="3743" w:type="dxa"/>
            <w:gridSpan w:val="2"/>
            <w:shd w:val="clear" w:color="auto" w:fill="auto"/>
          </w:tcPr>
          <w:p w14:paraId="2E504309" w14:textId="78FA537D" w:rsidR="00025177" w:rsidRPr="0008626A" w:rsidRDefault="00025177" w:rsidP="00FF4076">
            <w:pPr>
              <w:widowControl w:val="0"/>
              <w:tabs>
                <w:tab w:val="num" w:pos="720"/>
              </w:tabs>
              <w:ind w:firstLine="0"/>
              <w:rPr>
                <w:sz w:val="20"/>
              </w:rPr>
            </w:pPr>
            <w:r w:rsidRPr="0008626A">
              <w:rPr>
                <w:sz w:val="20"/>
              </w:rPr>
              <w:t>Решение о признании объектов нефинансовых активов (ф. 0510441)</w:t>
            </w:r>
          </w:p>
          <w:p w14:paraId="2D0D920B" w14:textId="77777777" w:rsidR="00CA0BD1" w:rsidRPr="0008626A" w:rsidRDefault="003F40BD"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00CA0BD1" w:rsidRPr="0008626A">
              <w:rPr>
                <w:sz w:val="20"/>
              </w:rPr>
              <w:t>0504833)</w:t>
            </w:r>
          </w:p>
        </w:tc>
        <w:tc>
          <w:tcPr>
            <w:tcW w:w="1816" w:type="dxa"/>
            <w:gridSpan w:val="2"/>
            <w:shd w:val="clear" w:color="auto" w:fill="auto"/>
          </w:tcPr>
          <w:p w14:paraId="7CA87D52"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2.101.хх.310</w:t>
            </w:r>
          </w:p>
        </w:tc>
        <w:tc>
          <w:tcPr>
            <w:tcW w:w="1806" w:type="dxa"/>
            <w:gridSpan w:val="2"/>
            <w:shd w:val="clear" w:color="auto" w:fill="auto"/>
          </w:tcPr>
          <w:p w14:paraId="66DC9E02"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2.106.21.310</w:t>
            </w:r>
          </w:p>
          <w:p w14:paraId="38A6B03B" w14:textId="77777777" w:rsidR="00CA0BD1" w:rsidRPr="0008626A" w:rsidRDefault="00CA0BD1" w:rsidP="00FF4076">
            <w:pPr>
              <w:pStyle w:val="aff"/>
              <w:widowControl w:val="0"/>
              <w:spacing w:before="0" w:beforeAutospacing="0" w:after="0" w:afterAutospacing="0"/>
              <w:jc w:val="center"/>
              <w:textAlignment w:val="baseline"/>
              <w:rPr>
                <w:sz w:val="20"/>
                <w:szCs w:val="20"/>
                <w:lang w:val="en-US"/>
              </w:rPr>
            </w:pPr>
            <w:r w:rsidRPr="0008626A">
              <w:rPr>
                <w:kern w:val="24"/>
                <w:sz w:val="20"/>
                <w:szCs w:val="20"/>
              </w:rPr>
              <w:t>2.106.31.310</w:t>
            </w:r>
          </w:p>
        </w:tc>
      </w:tr>
      <w:tr w:rsidR="00A112CC" w:rsidRPr="0008626A" w14:paraId="58A76306" w14:textId="77777777" w:rsidTr="00FD4E61">
        <w:trPr>
          <w:gridAfter w:val="1"/>
          <w:wAfter w:w="128" w:type="dxa"/>
          <w:trHeight w:val="20"/>
        </w:trPr>
        <w:tc>
          <w:tcPr>
            <w:tcW w:w="10139" w:type="dxa"/>
            <w:gridSpan w:val="7"/>
            <w:shd w:val="clear" w:color="auto" w:fill="auto"/>
          </w:tcPr>
          <w:p w14:paraId="067BDBAE" w14:textId="77777777" w:rsidR="00CA0BD1" w:rsidRPr="0008626A" w:rsidRDefault="00CA0BD1" w:rsidP="00FF4076">
            <w:pPr>
              <w:pStyle w:val="aff"/>
              <w:widowControl w:val="0"/>
              <w:tabs>
                <w:tab w:val="left" w:pos="175"/>
              </w:tabs>
              <w:spacing w:before="0" w:beforeAutospacing="0" w:after="0" w:afterAutospacing="0"/>
              <w:jc w:val="both"/>
              <w:textAlignment w:val="baseline"/>
              <w:rPr>
                <w:b/>
                <w:kern w:val="24"/>
                <w:sz w:val="20"/>
                <w:szCs w:val="20"/>
              </w:rPr>
            </w:pPr>
            <w:r w:rsidRPr="0008626A">
              <w:rPr>
                <w:b/>
                <w:kern w:val="24"/>
                <w:sz w:val="20"/>
                <w:szCs w:val="20"/>
              </w:rPr>
              <w:t>1.1.1.</w:t>
            </w:r>
            <w:r w:rsidR="007334DA" w:rsidRPr="0008626A">
              <w:rPr>
                <w:b/>
                <w:kern w:val="24"/>
                <w:sz w:val="20"/>
                <w:szCs w:val="20"/>
              </w:rPr>
              <w:t>6</w:t>
            </w:r>
            <w:r w:rsidRPr="0008626A">
              <w:rPr>
                <w:b/>
                <w:kern w:val="24"/>
                <w:sz w:val="20"/>
                <w:szCs w:val="20"/>
              </w:rPr>
              <w:t>. Приобретение ОС у поставщиков за счет нескольких источников финансирования (по КВФО 2 и 4)</w:t>
            </w:r>
          </w:p>
        </w:tc>
      </w:tr>
      <w:tr w:rsidR="00A112CC" w:rsidRPr="0008626A" w14:paraId="17EE0E5E" w14:textId="77777777" w:rsidTr="00FD4E61">
        <w:trPr>
          <w:gridAfter w:val="1"/>
          <w:wAfter w:w="128" w:type="dxa"/>
          <w:trHeight w:val="20"/>
        </w:trPr>
        <w:tc>
          <w:tcPr>
            <w:tcW w:w="2774" w:type="dxa"/>
            <w:shd w:val="clear" w:color="auto" w:fill="auto"/>
          </w:tcPr>
          <w:p w14:paraId="288EBB97" w14:textId="77777777" w:rsidR="00CA0BD1" w:rsidRPr="0008626A" w:rsidRDefault="00CA0BD1" w:rsidP="00FF4076">
            <w:pPr>
              <w:widowControl w:val="0"/>
              <w:ind w:firstLine="0"/>
              <w:rPr>
                <w:b/>
                <w:sz w:val="20"/>
              </w:rPr>
            </w:pPr>
            <w:r w:rsidRPr="0008626A">
              <w:rPr>
                <w:sz w:val="20"/>
              </w:rPr>
              <w:t xml:space="preserve">Вложения в ОС </w:t>
            </w:r>
          </w:p>
        </w:tc>
        <w:tc>
          <w:tcPr>
            <w:tcW w:w="3743" w:type="dxa"/>
            <w:gridSpan w:val="2"/>
            <w:shd w:val="clear" w:color="auto" w:fill="auto"/>
          </w:tcPr>
          <w:p w14:paraId="06BF649A" w14:textId="77777777" w:rsidR="00CA0BD1" w:rsidRPr="0008626A" w:rsidRDefault="00CA0BD1" w:rsidP="00FF4076">
            <w:pPr>
              <w:widowControl w:val="0"/>
              <w:tabs>
                <w:tab w:val="num" w:pos="720"/>
              </w:tabs>
              <w:ind w:firstLine="0"/>
              <w:rPr>
                <w:sz w:val="20"/>
              </w:rPr>
            </w:pPr>
          </w:p>
        </w:tc>
        <w:tc>
          <w:tcPr>
            <w:tcW w:w="1816" w:type="dxa"/>
            <w:gridSpan w:val="2"/>
            <w:shd w:val="clear" w:color="auto" w:fill="auto"/>
          </w:tcPr>
          <w:p w14:paraId="77832C21"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7E40D310" w14:textId="77777777" w:rsidR="00CA0BD1" w:rsidRPr="0008626A" w:rsidRDefault="00CA0BD1" w:rsidP="00FF4076">
            <w:pPr>
              <w:pStyle w:val="aff"/>
              <w:widowControl w:val="0"/>
              <w:spacing w:before="0" w:beforeAutospacing="0" w:after="0" w:afterAutospacing="0"/>
              <w:jc w:val="center"/>
              <w:textAlignment w:val="baseline"/>
              <w:rPr>
                <w:sz w:val="20"/>
                <w:szCs w:val="20"/>
              </w:rPr>
            </w:pPr>
          </w:p>
        </w:tc>
      </w:tr>
      <w:tr w:rsidR="00A112CC" w:rsidRPr="0008626A" w14:paraId="12B5022D" w14:textId="77777777" w:rsidTr="00FD4E61">
        <w:trPr>
          <w:gridAfter w:val="1"/>
          <w:wAfter w:w="128" w:type="dxa"/>
          <w:trHeight w:val="20"/>
        </w:trPr>
        <w:tc>
          <w:tcPr>
            <w:tcW w:w="2774" w:type="dxa"/>
            <w:shd w:val="clear" w:color="auto" w:fill="auto"/>
          </w:tcPr>
          <w:p w14:paraId="22A9E1E0" w14:textId="77777777" w:rsidR="00CA0BD1" w:rsidRPr="0008626A" w:rsidRDefault="00CA0BD1" w:rsidP="00FF4076">
            <w:pPr>
              <w:widowControl w:val="0"/>
              <w:numPr>
                <w:ilvl w:val="0"/>
                <w:numId w:val="5"/>
              </w:numPr>
              <w:ind w:left="176" w:hanging="176"/>
              <w:rPr>
                <w:sz w:val="20"/>
              </w:rPr>
            </w:pPr>
            <w:r w:rsidRPr="0008626A">
              <w:rPr>
                <w:sz w:val="20"/>
              </w:rPr>
              <w:t>стоимость ОС с учетом НДС</w:t>
            </w:r>
          </w:p>
        </w:tc>
        <w:tc>
          <w:tcPr>
            <w:tcW w:w="3743" w:type="dxa"/>
            <w:gridSpan w:val="2"/>
            <w:shd w:val="clear" w:color="auto" w:fill="auto"/>
          </w:tcPr>
          <w:p w14:paraId="6A4B0AEA" w14:textId="77777777" w:rsidR="00CA0BD1" w:rsidRPr="0008626A" w:rsidRDefault="00CA0BD1" w:rsidP="00FF4076">
            <w:pPr>
              <w:widowControl w:val="0"/>
              <w:tabs>
                <w:tab w:val="num" w:pos="720"/>
              </w:tabs>
              <w:ind w:firstLine="0"/>
              <w:rPr>
                <w:sz w:val="20"/>
              </w:rPr>
            </w:pPr>
            <w:r w:rsidRPr="0008626A">
              <w:rPr>
                <w:sz w:val="20"/>
              </w:rPr>
              <w:t>Товаросопроводительные документы</w:t>
            </w:r>
          </w:p>
        </w:tc>
        <w:tc>
          <w:tcPr>
            <w:tcW w:w="1816" w:type="dxa"/>
            <w:gridSpan w:val="2"/>
            <w:vMerge w:val="restart"/>
            <w:shd w:val="clear" w:color="auto" w:fill="auto"/>
          </w:tcPr>
          <w:p w14:paraId="5BEEAA38"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4.106.21.310</w:t>
            </w:r>
          </w:p>
          <w:p w14:paraId="6E04FFCE"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2.106.21.310</w:t>
            </w:r>
          </w:p>
          <w:p w14:paraId="50D67D64"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4.106.31.310</w:t>
            </w:r>
          </w:p>
          <w:p w14:paraId="4F955366"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2.106.31.310</w:t>
            </w:r>
          </w:p>
        </w:tc>
        <w:tc>
          <w:tcPr>
            <w:tcW w:w="1806" w:type="dxa"/>
            <w:gridSpan w:val="2"/>
            <w:shd w:val="clear" w:color="auto" w:fill="auto"/>
          </w:tcPr>
          <w:p w14:paraId="2EAD4360" w14:textId="77777777" w:rsidR="008A0CC6"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4.302.31.73х</w:t>
            </w:r>
          </w:p>
          <w:p w14:paraId="47FE931D"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(734,</w:t>
            </w:r>
            <w:r w:rsidR="008A0CC6" w:rsidRPr="0008626A">
              <w:rPr>
                <w:sz w:val="20"/>
                <w:szCs w:val="20"/>
              </w:rPr>
              <w:t xml:space="preserve"> </w:t>
            </w:r>
            <w:r w:rsidRPr="0008626A">
              <w:rPr>
                <w:sz w:val="20"/>
                <w:szCs w:val="20"/>
              </w:rPr>
              <w:t>736,</w:t>
            </w:r>
            <w:r w:rsidR="008A0CC6" w:rsidRPr="0008626A">
              <w:rPr>
                <w:sz w:val="20"/>
                <w:szCs w:val="20"/>
              </w:rPr>
              <w:t xml:space="preserve"> </w:t>
            </w:r>
            <w:r w:rsidRPr="0008626A">
              <w:rPr>
                <w:sz w:val="20"/>
                <w:szCs w:val="20"/>
              </w:rPr>
              <w:t>737)</w:t>
            </w:r>
          </w:p>
          <w:p w14:paraId="0C5EA631" w14:textId="77777777" w:rsidR="008A0CC6" w:rsidRPr="0008626A" w:rsidRDefault="008A0CC6" w:rsidP="00FF4076">
            <w:pPr>
              <w:pStyle w:val="aff"/>
              <w:widowControl w:val="0"/>
              <w:spacing w:before="0" w:beforeAutospacing="0" w:after="0" w:afterAutospacing="0"/>
              <w:jc w:val="center"/>
              <w:textAlignment w:val="baseline"/>
              <w:rPr>
                <w:sz w:val="20"/>
                <w:szCs w:val="20"/>
              </w:rPr>
            </w:pPr>
            <w:r w:rsidRPr="0008626A">
              <w:rPr>
                <w:sz w:val="20"/>
                <w:szCs w:val="20"/>
              </w:rPr>
              <w:t>2.302.31.73х</w:t>
            </w:r>
          </w:p>
          <w:p w14:paraId="261A536F"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(734,</w:t>
            </w:r>
            <w:r w:rsidR="008A0CC6" w:rsidRPr="0008626A">
              <w:rPr>
                <w:sz w:val="20"/>
                <w:szCs w:val="20"/>
              </w:rPr>
              <w:t xml:space="preserve"> </w:t>
            </w:r>
            <w:r w:rsidRPr="0008626A">
              <w:rPr>
                <w:sz w:val="20"/>
                <w:szCs w:val="20"/>
              </w:rPr>
              <w:t>736,</w:t>
            </w:r>
            <w:r w:rsidR="008A0CC6" w:rsidRPr="0008626A">
              <w:rPr>
                <w:sz w:val="20"/>
                <w:szCs w:val="20"/>
              </w:rPr>
              <w:t xml:space="preserve"> </w:t>
            </w:r>
            <w:r w:rsidRPr="0008626A">
              <w:rPr>
                <w:sz w:val="20"/>
                <w:szCs w:val="20"/>
              </w:rPr>
              <w:t>737)</w:t>
            </w:r>
          </w:p>
          <w:p w14:paraId="5AFF948D"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4.208.31.66</w:t>
            </w:r>
            <w:r w:rsidRPr="0008626A">
              <w:rPr>
                <w:sz w:val="20"/>
                <w:szCs w:val="20"/>
                <w:lang w:val="en-US"/>
              </w:rPr>
              <w:t>7</w:t>
            </w:r>
          </w:p>
          <w:p w14:paraId="19F2CD27"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2.208.31.667</w:t>
            </w:r>
          </w:p>
        </w:tc>
      </w:tr>
      <w:tr w:rsidR="00A112CC" w:rsidRPr="0008626A" w14:paraId="17C5358E" w14:textId="77777777" w:rsidTr="00FD4E61">
        <w:trPr>
          <w:gridAfter w:val="1"/>
          <w:wAfter w:w="128" w:type="dxa"/>
          <w:trHeight w:val="20"/>
        </w:trPr>
        <w:tc>
          <w:tcPr>
            <w:tcW w:w="2774" w:type="dxa"/>
            <w:shd w:val="clear" w:color="auto" w:fill="auto"/>
          </w:tcPr>
          <w:p w14:paraId="452123E2" w14:textId="77777777" w:rsidR="00CA0BD1" w:rsidRPr="0008626A" w:rsidRDefault="00CA0BD1" w:rsidP="00FF4076">
            <w:pPr>
              <w:widowControl w:val="0"/>
              <w:numPr>
                <w:ilvl w:val="0"/>
                <w:numId w:val="5"/>
              </w:numPr>
              <w:ind w:left="176" w:hanging="176"/>
              <w:rPr>
                <w:sz w:val="20"/>
              </w:rPr>
            </w:pPr>
            <w:r w:rsidRPr="0008626A">
              <w:rPr>
                <w:sz w:val="20"/>
              </w:rPr>
              <w:t>стоимость дополнительных услуг, работ, связанных с приобретением, приведением в состояние, пригодное для эксплуатации, с учетом НДС</w:t>
            </w:r>
          </w:p>
        </w:tc>
        <w:tc>
          <w:tcPr>
            <w:tcW w:w="3743" w:type="dxa"/>
            <w:gridSpan w:val="2"/>
            <w:vMerge w:val="restart"/>
            <w:shd w:val="clear" w:color="auto" w:fill="auto"/>
          </w:tcPr>
          <w:p w14:paraId="236A5D09" w14:textId="77777777" w:rsidR="00CA0BD1" w:rsidRPr="0008626A" w:rsidRDefault="00CA0BD1" w:rsidP="00FF4076">
            <w:pPr>
              <w:widowControl w:val="0"/>
              <w:tabs>
                <w:tab w:val="num" w:pos="720"/>
              </w:tabs>
              <w:ind w:firstLine="0"/>
              <w:rPr>
                <w:sz w:val="20"/>
              </w:rPr>
            </w:pPr>
            <w:r w:rsidRPr="0008626A">
              <w:rPr>
                <w:sz w:val="20"/>
              </w:rPr>
              <w:t>Акты</w:t>
            </w:r>
          </w:p>
          <w:p w14:paraId="124B8B48" w14:textId="469AEAFD" w:rsidR="007D2817" w:rsidRPr="0008626A" w:rsidRDefault="007D2817" w:rsidP="00FF4076">
            <w:pPr>
              <w:widowControl w:val="0"/>
              <w:tabs>
                <w:tab w:val="num" w:pos="720"/>
              </w:tabs>
              <w:ind w:firstLine="0"/>
              <w:rPr>
                <w:sz w:val="20"/>
              </w:rPr>
            </w:pPr>
            <w:r w:rsidRPr="0008626A">
              <w:rPr>
                <w:sz w:val="20"/>
              </w:rPr>
              <w:t>Акт приемки товаров, работ, услуг (ф. 0510452)</w:t>
            </w:r>
          </w:p>
          <w:p w14:paraId="427FE422" w14:textId="77777777" w:rsidR="00CA0BD1" w:rsidRPr="0008626A" w:rsidRDefault="00CA0BD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vMerge/>
            <w:shd w:val="clear" w:color="auto" w:fill="auto"/>
          </w:tcPr>
          <w:p w14:paraId="3F5FB93A"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5651CDD8" w14:textId="77777777" w:rsidR="008A0CC6"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4.302.хх.73х</w:t>
            </w:r>
          </w:p>
          <w:p w14:paraId="1B52C744"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(734,</w:t>
            </w:r>
            <w:r w:rsidR="008A0CC6" w:rsidRPr="0008626A">
              <w:rPr>
                <w:sz w:val="20"/>
                <w:szCs w:val="20"/>
              </w:rPr>
              <w:t xml:space="preserve"> </w:t>
            </w:r>
            <w:r w:rsidRPr="0008626A">
              <w:rPr>
                <w:sz w:val="20"/>
                <w:szCs w:val="20"/>
              </w:rPr>
              <w:t>736,</w:t>
            </w:r>
            <w:r w:rsidR="008A0CC6" w:rsidRPr="0008626A">
              <w:rPr>
                <w:sz w:val="20"/>
                <w:szCs w:val="20"/>
              </w:rPr>
              <w:t xml:space="preserve"> </w:t>
            </w:r>
            <w:r w:rsidRPr="0008626A">
              <w:rPr>
                <w:sz w:val="20"/>
                <w:szCs w:val="20"/>
              </w:rPr>
              <w:t>737)</w:t>
            </w:r>
          </w:p>
          <w:p w14:paraId="51B32F7A" w14:textId="77777777" w:rsidR="008A0CC6"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2.302.хх.73х</w:t>
            </w:r>
          </w:p>
          <w:p w14:paraId="623148DD"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(734,</w:t>
            </w:r>
            <w:r w:rsidR="008A0CC6" w:rsidRPr="0008626A">
              <w:rPr>
                <w:sz w:val="20"/>
                <w:szCs w:val="20"/>
              </w:rPr>
              <w:t xml:space="preserve"> </w:t>
            </w:r>
            <w:r w:rsidRPr="0008626A">
              <w:rPr>
                <w:sz w:val="20"/>
                <w:szCs w:val="20"/>
              </w:rPr>
              <w:t>736,</w:t>
            </w:r>
            <w:r w:rsidR="008A0CC6" w:rsidRPr="0008626A">
              <w:rPr>
                <w:sz w:val="20"/>
                <w:szCs w:val="20"/>
              </w:rPr>
              <w:t xml:space="preserve"> </w:t>
            </w:r>
            <w:r w:rsidRPr="0008626A">
              <w:rPr>
                <w:sz w:val="20"/>
                <w:szCs w:val="20"/>
              </w:rPr>
              <w:t>737)</w:t>
            </w:r>
          </w:p>
        </w:tc>
      </w:tr>
      <w:tr w:rsidR="00A112CC" w:rsidRPr="0008626A" w14:paraId="59FEB76A" w14:textId="77777777" w:rsidTr="00FD4E61">
        <w:trPr>
          <w:gridAfter w:val="1"/>
          <w:wAfter w:w="128" w:type="dxa"/>
          <w:trHeight w:val="20"/>
        </w:trPr>
        <w:tc>
          <w:tcPr>
            <w:tcW w:w="2774" w:type="dxa"/>
            <w:shd w:val="clear" w:color="auto" w:fill="auto"/>
          </w:tcPr>
          <w:p w14:paraId="03A45850" w14:textId="77777777" w:rsidR="00CA0BD1" w:rsidRPr="0008626A" w:rsidRDefault="00CA0BD1" w:rsidP="00FF4076">
            <w:pPr>
              <w:widowControl w:val="0"/>
              <w:numPr>
                <w:ilvl w:val="0"/>
                <w:numId w:val="5"/>
              </w:numPr>
              <w:ind w:left="176" w:hanging="176"/>
              <w:rPr>
                <w:sz w:val="20"/>
              </w:rPr>
            </w:pPr>
            <w:r w:rsidRPr="0008626A">
              <w:rPr>
                <w:sz w:val="20"/>
              </w:rPr>
              <w:t>сумма госпошлины</w:t>
            </w:r>
          </w:p>
        </w:tc>
        <w:tc>
          <w:tcPr>
            <w:tcW w:w="3743" w:type="dxa"/>
            <w:gridSpan w:val="2"/>
            <w:vMerge/>
            <w:shd w:val="clear" w:color="auto" w:fill="auto"/>
          </w:tcPr>
          <w:p w14:paraId="52DCB2BA" w14:textId="77777777" w:rsidR="00CA0BD1" w:rsidRPr="0008626A" w:rsidRDefault="00CA0BD1" w:rsidP="00FF4076">
            <w:pPr>
              <w:widowControl w:val="0"/>
              <w:tabs>
                <w:tab w:val="num" w:pos="720"/>
              </w:tabs>
              <w:ind w:firstLine="0"/>
              <w:rPr>
                <w:sz w:val="20"/>
              </w:rPr>
            </w:pPr>
          </w:p>
        </w:tc>
        <w:tc>
          <w:tcPr>
            <w:tcW w:w="1816" w:type="dxa"/>
            <w:gridSpan w:val="2"/>
            <w:vMerge/>
            <w:shd w:val="clear" w:color="auto" w:fill="auto"/>
          </w:tcPr>
          <w:p w14:paraId="77C17637"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53E1045B"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4.303.05.731</w:t>
            </w:r>
          </w:p>
          <w:p w14:paraId="7A70F1F2"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2.303.05.731</w:t>
            </w:r>
          </w:p>
        </w:tc>
      </w:tr>
      <w:tr w:rsidR="00A112CC" w:rsidRPr="0008626A" w14:paraId="36D05FCA" w14:textId="77777777" w:rsidTr="00FD4E61">
        <w:trPr>
          <w:gridAfter w:val="1"/>
          <w:wAfter w:w="128" w:type="dxa"/>
          <w:trHeight w:val="20"/>
        </w:trPr>
        <w:tc>
          <w:tcPr>
            <w:tcW w:w="2774" w:type="dxa"/>
            <w:shd w:val="clear" w:color="auto" w:fill="auto"/>
          </w:tcPr>
          <w:p w14:paraId="1BCF49EE" w14:textId="3BD3AAED" w:rsidR="00CA0BD1" w:rsidRPr="0008626A" w:rsidRDefault="00CA0BD1" w:rsidP="00FF4076">
            <w:pPr>
              <w:widowControl w:val="0"/>
              <w:ind w:firstLine="0"/>
              <w:rPr>
                <w:sz w:val="20"/>
              </w:rPr>
            </w:pPr>
          </w:p>
        </w:tc>
        <w:tc>
          <w:tcPr>
            <w:tcW w:w="3743" w:type="dxa"/>
            <w:gridSpan w:val="2"/>
            <w:shd w:val="clear" w:color="auto" w:fill="auto"/>
          </w:tcPr>
          <w:p w14:paraId="7A5402EE" w14:textId="2CD6C133" w:rsidR="00CA0BD1" w:rsidRPr="0008626A" w:rsidRDefault="00CA0BD1" w:rsidP="00FF4076">
            <w:pPr>
              <w:widowControl w:val="0"/>
              <w:tabs>
                <w:tab w:val="num" w:pos="720"/>
              </w:tabs>
              <w:ind w:firstLine="0"/>
              <w:rPr>
                <w:sz w:val="20"/>
              </w:rPr>
            </w:pPr>
          </w:p>
        </w:tc>
        <w:tc>
          <w:tcPr>
            <w:tcW w:w="1816" w:type="dxa"/>
            <w:gridSpan w:val="2"/>
            <w:shd w:val="clear" w:color="auto" w:fill="auto"/>
          </w:tcPr>
          <w:p w14:paraId="11ACC917" w14:textId="1D46DCF4" w:rsidR="00CA0BD1" w:rsidRPr="0008626A" w:rsidRDefault="00CA0BD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37BF0931" w14:textId="72174CE2" w:rsidR="00CA0BD1" w:rsidRPr="0008626A" w:rsidRDefault="00CA0BD1" w:rsidP="00FF4076">
            <w:pPr>
              <w:pStyle w:val="aff"/>
              <w:widowControl w:val="0"/>
              <w:spacing w:before="0" w:beforeAutospacing="0" w:after="0" w:afterAutospacing="0"/>
              <w:jc w:val="center"/>
              <w:textAlignment w:val="baseline"/>
              <w:rPr>
                <w:sz w:val="20"/>
                <w:szCs w:val="20"/>
              </w:rPr>
            </w:pPr>
          </w:p>
        </w:tc>
      </w:tr>
      <w:tr w:rsidR="00A112CC" w:rsidRPr="0008626A" w14:paraId="160EEF28" w14:textId="77777777" w:rsidTr="00FD4E61">
        <w:trPr>
          <w:gridAfter w:val="1"/>
          <w:wAfter w:w="128" w:type="dxa"/>
          <w:trHeight w:val="20"/>
        </w:trPr>
        <w:tc>
          <w:tcPr>
            <w:tcW w:w="2774" w:type="dxa"/>
            <w:vMerge w:val="restart"/>
            <w:shd w:val="clear" w:color="auto" w:fill="auto"/>
          </w:tcPr>
          <w:p w14:paraId="72F78AB1" w14:textId="5E36A1FC" w:rsidR="00CA0BD1" w:rsidRPr="0008626A" w:rsidRDefault="00CA0BD1" w:rsidP="00FF4076">
            <w:pPr>
              <w:widowControl w:val="0"/>
              <w:ind w:firstLine="0"/>
              <w:rPr>
                <w:sz w:val="20"/>
              </w:rPr>
            </w:pPr>
            <w:r w:rsidRPr="0008626A">
              <w:rPr>
                <w:sz w:val="20"/>
              </w:rPr>
              <w:t xml:space="preserve">Перевод вложений в </w:t>
            </w:r>
            <w:r w:rsidR="00BD750C" w:rsidRPr="0008626A">
              <w:rPr>
                <w:sz w:val="20"/>
              </w:rPr>
              <w:t>ОС</w:t>
            </w:r>
            <w:r w:rsidR="00BD750C" w:rsidRPr="0008626A" w:rsidDel="00D423E6">
              <w:rPr>
                <w:sz w:val="20"/>
              </w:rPr>
              <w:t xml:space="preserve"> </w:t>
            </w:r>
            <w:r w:rsidRPr="0008626A">
              <w:rPr>
                <w:sz w:val="20"/>
              </w:rPr>
              <w:t>с КВФО 2 на КВФО 4</w:t>
            </w:r>
          </w:p>
        </w:tc>
        <w:tc>
          <w:tcPr>
            <w:tcW w:w="3743" w:type="dxa"/>
            <w:gridSpan w:val="2"/>
            <w:vMerge w:val="restart"/>
            <w:shd w:val="clear" w:color="auto" w:fill="auto"/>
          </w:tcPr>
          <w:p w14:paraId="1D909EFD" w14:textId="77777777" w:rsidR="00CA0BD1" w:rsidRPr="0008626A" w:rsidRDefault="00CA0BD1" w:rsidP="00FF4076">
            <w:pPr>
              <w:widowControl w:val="0"/>
              <w:tabs>
                <w:tab w:val="num" w:pos="720"/>
              </w:tabs>
              <w:ind w:firstLine="0"/>
              <w:rPr>
                <w:sz w:val="20"/>
              </w:rPr>
            </w:pPr>
            <w:r w:rsidRPr="0008626A">
              <w:rPr>
                <w:sz w:val="20"/>
              </w:rPr>
              <w:t>Бухгалтерская справка (ф.</w:t>
            </w:r>
            <w:r w:rsidR="00F5355A" w:rsidRPr="0008626A">
              <w:rPr>
                <w:sz w:val="20"/>
              </w:rPr>
              <w:t> </w:t>
            </w:r>
            <w:r w:rsidRPr="0008626A">
              <w:rPr>
                <w:sz w:val="20"/>
              </w:rPr>
              <w:t>0504833)</w:t>
            </w:r>
          </w:p>
        </w:tc>
        <w:tc>
          <w:tcPr>
            <w:tcW w:w="1816" w:type="dxa"/>
            <w:gridSpan w:val="2"/>
            <w:shd w:val="clear" w:color="auto" w:fill="auto"/>
          </w:tcPr>
          <w:p w14:paraId="50301EF5"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2.304.06.832</w:t>
            </w:r>
          </w:p>
        </w:tc>
        <w:tc>
          <w:tcPr>
            <w:tcW w:w="1806" w:type="dxa"/>
            <w:gridSpan w:val="2"/>
            <w:shd w:val="clear" w:color="auto" w:fill="auto"/>
          </w:tcPr>
          <w:p w14:paraId="61208F0B"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2.106.21.410</w:t>
            </w:r>
          </w:p>
          <w:p w14:paraId="391C845E"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2.106.31.410</w:t>
            </w:r>
          </w:p>
        </w:tc>
      </w:tr>
      <w:tr w:rsidR="00A112CC" w:rsidRPr="0008626A" w14:paraId="1E09B2F8" w14:textId="77777777" w:rsidTr="00FD4E61">
        <w:trPr>
          <w:gridAfter w:val="1"/>
          <w:wAfter w:w="128" w:type="dxa"/>
          <w:trHeight w:val="20"/>
        </w:trPr>
        <w:tc>
          <w:tcPr>
            <w:tcW w:w="2774" w:type="dxa"/>
            <w:vMerge/>
            <w:shd w:val="clear" w:color="auto" w:fill="auto"/>
          </w:tcPr>
          <w:p w14:paraId="55F97F50" w14:textId="77777777" w:rsidR="00CA0BD1" w:rsidRPr="0008626A" w:rsidRDefault="00CA0BD1" w:rsidP="00FF4076">
            <w:pPr>
              <w:widowControl w:val="0"/>
              <w:ind w:firstLine="0"/>
              <w:rPr>
                <w:sz w:val="20"/>
              </w:rPr>
            </w:pPr>
          </w:p>
        </w:tc>
        <w:tc>
          <w:tcPr>
            <w:tcW w:w="3743" w:type="dxa"/>
            <w:gridSpan w:val="2"/>
            <w:vMerge/>
            <w:shd w:val="clear" w:color="auto" w:fill="auto"/>
          </w:tcPr>
          <w:p w14:paraId="5F95F93A" w14:textId="77777777" w:rsidR="00CA0BD1" w:rsidRPr="0008626A" w:rsidRDefault="00CA0BD1" w:rsidP="00FF4076">
            <w:pPr>
              <w:widowControl w:val="0"/>
              <w:tabs>
                <w:tab w:val="num" w:pos="720"/>
              </w:tabs>
              <w:ind w:firstLine="0"/>
              <w:rPr>
                <w:sz w:val="20"/>
              </w:rPr>
            </w:pPr>
          </w:p>
        </w:tc>
        <w:tc>
          <w:tcPr>
            <w:tcW w:w="1816" w:type="dxa"/>
            <w:gridSpan w:val="2"/>
            <w:shd w:val="clear" w:color="auto" w:fill="auto"/>
          </w:tcPr>
          <w:p w14:paraId="178705C2"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4.106.21.310</w:t>
            </w:r>
          </w:p>
          <w:p w14:paraId="31F4953B"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4.106.31.310</w:t>
            </w:r>
          </w:p>
        </w:tc>
        <w:tc>
          <w:tcPr>
            <w:tcW w:w="1806" w:type="dxa"/>
            <w:gridSpan w:val="2"/>
            <w:shd w:val="clear" w:color="auto" w:fill="auto"/>
          </w:tcPr>
          <w:p w14:paraId="0F0DC34A"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4.304.06.732</w:t>
            </w:r>
          </w:p>
        </w:tc>
      </w:tr>
      <w:tr w:rsidR="00A112CC" w:rsidRPr="0008626A" w14:paraId="1E35DB16" w14:textId="77777777" w:rsidTr="00FD4E61">
        <w:trPr>
          <w:gridAfter w:val="1"/>
          <w:wAfter w:w="128" w:type="dxa"/>
          <w:trHeight w:val="20"/>
        </w:trPr>
        <w:tc>
          <w:tcPr>
            <w:tcW w:w="2774" w:type="dxa"/>
            <w:shd w:val="clear" w:color="auto" w:fill="auto"/>
          </w:tcPr>
          <w:p w14:paraId="752399B3" w14:textId="77777777" w:rsidR="00CA0BD1" w:rsidRPr="0008626A" w:rsidRDefault="00CA0BD1" w:rsidP="00FF4076">
            <w:pPr>
              <w:widowControl w:val="0"/>
              <w:ind w:firstLine="0"/>
              <w:rPr>
                <w:sz w:val="20"/>
              </w:rPr>
            </w:pPr>
            <w:r w:rsidRPr="0008626A">
              <w:rPr>
                <w:sz w:val="20"/>
              </w:rPr>
              <w:t xml:space="preserve">Принят к учету объект ОС </w:t>
            </w:r>
          </w:p>
        </w:tc>
        <w:tc>
          <w:tcPr>
            <w:tcW w:w="3743" w:type="dxa"/>
            <w:gridSpan w:val="2"/>
            <w:shd w:val="clear" w:color="auto" w:fill="auto"/>
          </w:tcPr>
          <w:p w14:paraId="19EF3063" w14:textId="738F89E5" w:rsidR="00025177" w:rsidRPr="0008626A" w:rsidRDefault="00025177" w:rsidP="00FF4076">
            <w:pPr>
              <w:widowControl w:val="0"/>
              <w:tabs>
                <w:tab w:val="num" w:pos="720"/>
              </w:tabs>
              <w:ind w:firstLine="0"/>
              <w:rPr>
                <w:sz w:val="20"/>
              </w:rPr>
            </w:pPr>
            <w:r w:rsidRPr="0008626A">
              <w:rPr>
                <w:sz w:val="20"/>
              </w:rPr>
              <w:t>Решение о признании объектов нефинансовых активов (ф. 0510441)</w:t>
            </w:r>
          </w:p>
          <w:p w14:paraId="484EE20C" w14:textId="77777777" w:rsidR="00CA0BD1" w:rsidRPr="0008626A" w:rsidRDefault="003F40BD"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00CA0BD1" w:rsidRPr="0008626A">
              <w:rPr>
                <w:sz w:val="20"/>
              </w:rPr>
              <w:t>0504833)</w:t>
            </w:r>
          </w:p>
        </w:tc>
        <w:tc>
          <w:tcPr>
            <w:tcW w:w="1816" w:type="dxa"/>
            <w:gridSpan w:val="2"/>
            <w:shd w:val="clear" w:color="auto" w:fill="auto"/>
          </w:tcPr>
          <w:p w14:paraId="1542C299"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4.101.хх.310</w:t>
            </w:r>
          </w:p>
        </w:tc>
        <w:tc>
          <w:tcPr>
            <w:tcW w:w="1806" w:type="dxa"/>
            <w:gridSpan w:val="2"/>
            <w:shd w:val="clear" w:color="auto" w:fill="auto"/>
          </w:tcPr>
          <w:p w14:paraId="3D303210"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4.106.21.310</w:t>
            </w:r>
          </w:p>
          <w:p w14:paraId="7CFD586A"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kern w:val="24"/>
                <w:sz w:val="20"/>
                <w:szCs w:val="20"/>
              </w:rPr>
              <w:t>4.106.31.310</w:t>
            </w:r>
          </w:p>
        </w:tc>
      </w:tr>
      <w:tr w:rsidR="00A112CC" w:rsidRPr="0008626A" w14:paraId="79786B8C" w14:textId="77777777" w:rsidTr="00FD4E61">
        <w:trPr>
          <w:gridAfter w:val="1"/>
          <w:wAfter w:w="128" w:type="dxa"/>
          <w:trHeight w:val="20"/>
        </w:trPr>
        <w:tc>
          <w:tcPr>
            <w:tcW w:w="10139" w:type="dxa"/>
            <w:gridSpan w:val="7"/>
            <w:shd w:val="clear" w:color="auto" w:fill="auto"/>
          </w:tcPr>
          <w:p w14:paraId="092C0996" w14:textId="058DB396" w:rsidR="005633B8" w:rsidRPr="0008626A" w:rsidRDefault="005633B8" w:rsidP="00FF4076">
            <w:pPr>
              <w:pStyle w:val="aff"/>
              <w:widowControl w:val="0"/>
              <w:spacing w:before="0" w:beforeAutospacing="0" w:after="0" w:afterAutospacing="0"/>
              <w:textAlignment w:val="baseline"/>
              <w:rPr>
                <w:kern w:val="24"/>
                <w:sz w:val="20"/>
                <w:szCs w:val="20"/>
              </w:rPr>
            </w:pPr>
            <w:r w:rsidRPr="0008626A">
              <w:rPr>
                <w:b/>
                <w:kern w:val="24"/>
                <w:sz w:val="20"/>
                <w:szCs w:val="20"/>
              </w:rPr>
              <w:t xml:space="preserve">1.1.1.7. Поступление ОС в соответствии с первичным учетным документом (момент поступления (передачи) </w:t>
            </w:r>
            <w:r w:rsidR="00C50731" w:rsidRPr="0008626A">
              <w:rPr>
                <w:b/>
                <w:kern w:val="24"/>
                <w:sz w:val="20"/>
                <w:szCs w:val="20"/>
              </w:rPr>
              <w:t>ОС</w:t>
            </w:r>
            <w:r w:rsidRPr="0008626A">
              <w:rPr>
                <w:b/>
                <w:kern w:val="24"/>
                <w:sz w:val="20"/>
                <w:szCs w:val="20"/>
              </w:rPr>
              <w:t xml:space="preserve"> не совпадает с фактом его приемки)</w:t>
            </w:r>
          </w:p>
        </w:tc>
      </w:tr>
      <w:tr w:rsidR="00A112CC" w:rsidRPr="0008626A" w14:paraId="7659434D" w14:textId="77777777" w:rsidTr="00FD4E61">
        <w:trPr>
          <w:gridAfter w:val="1"/>
          <w:wAfter w:w="128" w:type="dxa"/>
          <w:trHeight w:val="20"/>
        </w:trPr>
        <w:tc>
          <w:tcPr>
            <w:tcW w:w="2774" w:type="dxa"/>
            <w:shd w:val="clear" w:color="auto" w:fill="auto"/>
          </w:tcPr>
          <w:p w14:paraId="526299BE" w14:textId="1779AE05" w:rsidR="00455E76" w:rsidRPr="0008626A" w:rsidRDefault="00455E76" w:rsidP="00FF4076">
            <w:pPr>
              <w:widowControl w:val="0"/>
              <w:ind w:firstLine="0"/>
              <w:rPr>
                <w:sz w:val="20"/>
              </w:rPr>
            </w:pPr>
            <w:r w:rsidRPr="0008626A">
              <w:rPr>
                <w:sz w:val="20"/>
              </w:rPr>
              <w:t>Получены материальные ценности в соответствии с условиями контракта</w:t>
            </w:r>
          </w:p>
        </w:tc>
        <w:tc>
          <w:tcPr>
            <w:tcW w:w="3743" w:type="dxa"/>
            <w:gridSpan w:val="2"/>
            <w:shd w:val="clear" w:color="auto" w:fill="auto"/>
          </w:tcPr>
          <w:p w14:paraId="2BB1029D" w14:textId="190DF98B" w:rsidR="00455E76" w:rsidRPr="0008626A" w:rsidRDefault="00455E76" w:rsidP="00FF4076">
            <w:pPr>
              <w:widowControl w:val="0"/>
              <w:tabs>
                <w:tab w:val="num" w:pos="720"/>
              </w:tabs>
              <w:ind w:firstLine="0"/>
              <w:rPr>
                <w:sz w:val="20"/>
              </w:rPr>
            </w:pPr>
            <w:r w:rsidRPr="0008626A">
              <w:rPr>
                <w:sz w:val="20"/>
              </w:rPr>
              <w:t>Товаросопроводительные документы</w:t>
            </w:r>
          </w:p>
        </w:tc>
        <w:tc>
          <w:tcPr>
            <w:tcW w:w="1816" w:type="dxa"/>
            <w:gridSpan w:val="2"/>
            <w:shd w:val="clear" w:color="auto" w:fill="auto"/>
          </w:tcPr>
          <w:p w14:paraId="52F10403" w14:textId="77777777" w:rsidR="00455E76" w:rsidRPr="0008626A" w:rsidRDefault="00455E76"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0.106.21.310</w:t>
            </w:r>
          </w:p>
          <w:p w14:paraId="24F0C2F6" w14:textId="77777777" w:rsidR="00455E76" w:rsidRPr="0008626A" w:rsidRDefault="00455E76"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0.106.31.310</w:t>
            </w:r>
          </w:p>
          <w:p w14:paraId="40BE0CCA" w14:textId="59ECE2CE" w:rsidR="00185DA2" w:rsidRPr="0008626A" w:rsidRDefault="00185DA2" w:rsidP="00FF4076">
            <w:pPr>
              <w:pStyle w:val="aff"/>
              <w:widowControl w:val="0"/>
              <w:spacing w:before="0" w:beforeAutospacing="0" w:after="0" w:afterAutospacing="0"/>
              <w:jc w:val="center"/>
              <w:textAlignment w:val="baseline"/>
              <w:rPr>
                <w:i/>
                <w:kern w:val="24"/>
                <w:sz w:val="20"/>
                <w:szCs w:val="20"/>
              </w:rPr>
            </w:pPr>
            <w:r w:rsidRPr="0008626A">
              <w:rPr>
                <w:i/>
                <w:kern w:val="24"/>
                <w:sz w:val="20"/>
                <w:szCs w:val="20"/>
              </w:rPr>
              <w:t>2.210.12.561</w:t>
            </w:r>
          </w:p>
        </w:tc>
        <w:tc>
          <w:tcPr>
            <w:tcW w:w="1806" w:type="dxa"/>
            <w:gridSpan w:val="2"/>
            <w:shd w:val="clear" w:color="auto" w:fill="auto"/>
          </w:tcPr>
          <w:p w14:paraId="55FD6D5C" w14:textId="2458341C" w:rsidR="00455E76" w:rsidRPr="0008626A" w:rsidRDefault="00455E76"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0.401.65.310</w:t>
            </w:r>
          </w:p>
        </w:tc>
      </w:tr>
      <w:tr w:rsidR="00A112CC" w:rsidRPr="0008626A" w14:paraId="3D8889D8" w14:textId="77777777" w:rsidTr="00FD4E61">
        <w:trPr>
          <w:gridAfter w:val="1"/>
          <w:wAfter w:w="128" w:type="dxa"/>
          <w:trHeight w:val="20"/>
        </w:trPr>
        <w:tc>
          <w:tcPr>
            <w:tcW w:w="2774" w:type="dxa"/>
            <w:shd w:val="clear" w:color="auto" w:fill="auto"/>
          </w:tcPr>
          <w:p w14:paraId="53B9027D" w14:textId="18A74DD6" w:rsidR="00455E76" w:rsidRPr="0008626A" w:rsidRDefault="00455E76" w:rsidP="00FF4076">
            <w:pPr>
              <w:widowControl w:val="0"/>
              <w:ind w:firstLine="0"/>
              <w:rPr>
                <w:sz w:val="20"/>
              </w:rPr>
            </w:pPr>
            <w:r w:rsidRPr="0008626A">
              <w:rPr>
                <w:sz w:val="20"/>
              </w:rPr>
              <w:t>Приняты результаты поставки товара (подписан документ о приемке в ЕИС)</w:t>
            </w:r>
          </w:p>
        </w:tc>
        <w:tc>
          <w:tcPr>
            <w:tcW w:w="3743" w:type="dxa"/>
            <w:gridSpan w:val="2"/>
            <w:vMerge w:val="restart"/>
            <w:shd w:val="clear" w:color="auto" w:fill="auto"/>
          </w:tcPr>
          <w:p w14:paraId="356E4AC6" w14:textId="77777777" w:rsidR="00455E76" w:rsidRPr="0008626A" w:rsidRDefault="00455E76" w:rsidP="00FF4076">
            <w:pPr>
              <w:widowControl w:val="0"/>
              <w:tabs>
                <w:tab w:val="num" w:pos="720"/>
              </w:tabs>
              <w:ind w:firstLine="0"/>
              <w:rPr>
                <w:sz w:val="20"/>
              </w:rPr>
            </w:pPr>
            <w:r w:rsidRPr="0008626A">
              <w:rPr>
                <w:sz w:val="20"/>
              </w:rPr>
              <w:t>Товаросопроводительные документы</w:t>
            </w:r>
          </w:p>
          <w:p w14:paraId="77BF44DC" w14:textId="77777777" w:rsidR="00455E76" w:rsidRPr="0008626A" w:rsidRDefault="00455E76" w:rsidP="00FF4076">
            <w:pPr>
              <w:widowControl w:val="0"/>
              <w:tabs>
                <w:tab w:val="num" w:pos="720"/>
              </w:tabs>
              <w:ind w:firstLine="0"/>
              <w:rPr>
                <w:sz w:val="20"/>
              </w:rPr>
            </w:pPr>
            <w:r w:rsidRPr="0008626A">
              <w:rPr>
                <w:sz w:val="20"/>
              </w:rPr>
              <w:t>Универсальный передаточный документ</w:t>
            </w:r>
          </w:p>
          <w:p w14:paraId="7BA155EA" w14:textId="7FC1A2AE" w:rsidR="0075023C" w:rsidRPr="0008626A" w:rsidRDefault="0075023C" w:rsidP="00FF4076">
            <w:pPr>
              <w:widowControl w:val="0"/>
              <w:tabs>
                <w:tab w:val="num" w:pos="720"/>
              </w:tabs>
              <w:ind w:firstLine="0"/>
              <w:rPr>
                <w:sz w:val="20"/>
              </w:rPr>
            </w:pPr>
            <w:r w:rsidRPr="0008626A">
              <w:rPr>
                <w:sz w:val="20"/>
              </w:rPr>
              <w:t>Акт приемки товаров, работ, услуг (ф. 0510452)</w:t>
            </w:r>
          </w:p>
        </w:tc>
        <w:tc>
          <w:tcPr>
            <w:tcW w:w="1816" w:type="dxa"/>
            <w:gridSpan w:val="2"/>
            <w:shd w:val="clear" w:color="auto" w:fill="auto"/>
          </w:tcPr>
          <w:p w14:paraId="7769F069" w14:textId="6BC84CBC" w:rsidR="00455E76" w:rsidRPr="0008626A" w:rsidRDefault="00455E76"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0.401.65.310</w:t>
            </w:r>
          </w:p>
        </w:tc>
        <w:tc>
          <w:tcPr>
            <w:tcW w:w="1806" w:type="dxa"/>
            <w:gridSpan w:val="2"/>
            <w:shd w:val="clear" w:color="auto" w:fill="auto"/>
          </w:tcPr>
          <w:p w14:paraId="3638D678" w14:textId="031B69AB" w:rsidR="00455E76" w:rsidRPr="0008626A" w:rsidRDefault="00455E76"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0.302.31.73х</w:t>
            </w:r>
          </w:p>
        </w:tc>
      </w:tr>
      <w:tr w:rsidR="00A112CC" w:rsidRPr="0008626A" w14:paraId="10B63B6A" w14:textId="77777777" w:rsidTr="00FD4E61">
        <w:trPr>
          <w:gridAfter w:val="1"/>
          <w:wAfter w:w="128" w:type="dxa"/>
          <w:trHeight w:val="20"/>
        </w:trPr>
        <w:tc>
          <w:tcPr>
            <w:tcW w:w="2774" w:type="dxa"/>
            <w:shd w:val="clear" w:color="auto" w:fill="auto"/>
          </w:tcPr>
          <w:p w14:paraId="7CB1E9BB" w14:textId="23564333" w:rsidR="00455E76" w:rsidRPr="0008626A" w:rsidRDefault="00455E76" w:rsidP="00FF4076">
            <w:pPr>
              <w:widowControl w:val="0"/>
              <w:ind w:firstLine="0"/>
              <w:rPr>
                <w:sz w:val="20"/>
              </w:rPr>
            </w:pPr>
          </w:p>
        </w:tc>
        <w:tc>
          <w:tcPr>
            <w:tcW w:w="3743" w:type="dxa"/>
            <w:gridSpan w:val="2"/>
            <w:vMerge/>
            <w:shd w:val="clear" w:color="auto" w:fill="auto"/>
          </w:tcPr>
          <w:p w14:paraId="50609388" w14:textId="77777777" w:rsidR="00455E76" w:rsidRPr="0008626A" w:rsidRDefault="00455E76" w:rsidP="00FF4076">
            <w:pPr>
              <w:widowControl w:val="0"/>
              <w:tabs>
                <w:tab w:val="num" w:pos="720"/>
              </w:tabs>
              <w:ind w:firstLine="0"/>
              <w:rPr>
                <w:sz w:val="20"/>
              </w:rPr>
            </w:pPr>
          </w:p>
        </w:tc>
        <w:tc>
          <w:tcPr>
            <w:tcW w:w="1816" w:type="dxa"/>
            <w:gridSpan w:val="2"/>
            <w:shd w:val="clear" w:color="auto" w:fill="auto"/>
          </w:tcPr>
          <w:p w14:paraId="2408B820" w14:textId="3F5CC662" w:rsidR="00455E76" w:rsidRPr="0008626A" w:rsidRDefault="00455E76"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7D8C76CB" w14:textId="653362AF" w:rsidR="00455E76" w:rsidRPr="0008626A" w:rsidRDefault="00455E76" w:rsidP="00FF4076">
            <w:pPr>
              <w:pStyle w:val="aff"/>
              <w:widowControl w:val="0"/>
              <w:spacing w:before="0" w:beforeAutospacing="0" w:after="0" w:afterAutospacing="0"/>
              <w:jc w:val="center"/>
              <w:textAlignment w:val="baseline"/>
              <w:rPr>
                <w:kern w:val="24"/>
                <w:sz w:val="20"/>
                <w:szCs w:val="20"/>
              </w:rPr>
            </w:pPr>
          </w:p>
        </w:tc>
      </w:tr>
      <w:tr w:rsidR="00A112CC" w:rsidRPr="0008626A" w14:paraId="313D0410" w14:textId="77777777" w:rsidTr="00FD4E61">
        <w:trPr>
          <w:gridAfter w:val="1"/>
          <w:wAfter w:w="128" w:type="dxa"/>
          <w:trHeight w:val="20"/>
        </w:trPr>
        <w:tc>
          <w:tcPr>
            <w:tcW w:w="2774" w:type="dxa"/>
            <w:shd w:val="clear" w:color="auto" w:fill="auto"/>
          </w:tcPr>
          <w:p w14:paraId="66BC5BE6" w14:textId="6BABCCFF" w:rsidR="00455E76" w:rsidRPr="0008626A" w:rsidRDefault="00455E76" w:rsidP="00FF4076">
            <w:pPr>
              <w:widowControl w:val="0"/>
              <w:ind w:firstLine="0"/>
              <w:rPr>
                <w:sz w:val="20"/>
              </w:rPr>
            </w:pPr>
            <w:r w:rsidRPr="0008626A">
              <w:rPr>
                <w:sz w:val="20"/>
              </w:rPr>
              <w:t>Списана неиспользованная сумма ранее сформированного резерва в части не принятого объема поставок материальных ценностей</w:t>
            </w:r>
          </w:p>
        </w:tc>
        <w:tc>
          <w:tcPr>
            <w:tcW w:w="3743" w:type="dxa"/>
            <w:gridSpan w:val="2"/>
            <w:shd w:val="clear" w:color="auto" w:fill="auto"/>
          </w:tcPr>
          <w:p w14:paraId="38E43BE9" w14:textId="77777777" w:rsidR="00455E76" w:rsidRPr="0008626A" w:rsidRDefault="00455E76" w:rsidP="00FF4076">
            <w:pPr>
              <w:widowControl w:val="0"/>
              <w:tabs>
                <w:tab w:val="num" w:pos="720"/>
              </w:tabs>
              <w:ind w:firstLine="0"/>
              <w:rPr>
                <w:sz w:val="20"/>
              </w:rPr>
            </w:pPr>
            <w:r w:rsidRPr="0008626A">
              <w:rPr>
                <w:sz w:val="20"/>
              </w:rPr>
              <w:t>Товаросопроводительные документы</w:t>
            </w:r>
          </w:p>
          <w:p w14:paraId="631E834F" w14:textId="6FC3B83B" w:rsidR="00A26811" w:rsidRPr="0008626A" w:rsidRDefault="00A26811" w:rsidP="00FF4076">
            <w:pPr>
              <w:widowControl w:val="0"/>
              <w:tabs>
                <w:tab w:val="num" w:pos="720"/>
              </w:tabs>
              <w:ind w:firstLine="0"/>
              <w:rPr>
                <w:sz w:val="20"/>
              </w:rPr>
            </w:pPr>
            <w:r w:rsidRPr="0008626A">
              <w:rPr>
                <w:sz w:val="20"/>
              </w:rPr>
              <w:t>Акт приемки товаров, работ, услуг (ф. 0510452)</w:t>
            </w:r>
          </w:p>
        </w:tc>
        <w:tc>
          <w:tcPr>
            <w:tcW w:w="1816" w:type="dxa"/>
            <w:gridSpan w:val="2"/>
            <w:shd w:val="clear" w:color="auto" w:fill="auto"/>
          </w:tcPr>
          <w:p w14:paraId="24A05819" w14:textId="4338851C" w:rsidR="00455E76" w:rsidRPr="0008626A" w:rsidRDefault="00422D20" w:rsidP="00FF4076">
            <w:pPr>
              <w:pStyle w:val="aff"/>
              <w:widowControl w:val="0"/>
              <w:spacing w:before="0" w:beforeAutospacing="0" w:after="0" w:afterAutospacing="0"/>
              <w:jc w:val="center"/>
              <w:textAlignment w:val="baseline"/>
              <w:rPr>
                <w:kern w:val="24"/>
                <w:sz w:val="20"/>
                <w:szCs w:val="20"/>
              </w:rPr>
            </w:pPr>
            <w:r w:rsidRPr="0008626A">
              <w:rPr>
                <w:sz w:val="20"/>
                <w:szCs w:val="20"/>
              </w:rPr>
              <w:t>0.401.65.310</w:t>
            </w:r>
          </w:p>
        </w:tc>
        <w:tc>
          <w:tcPr>
            <w:tcW w:w="1806" w:type="dxa"/>
            <w:gridSpan w:val="2"/>
            <w:shd w:val="clear" w:color="auto" w:fill="auto"/>
          </w:tcPr>
          <w:p w14:paraId="2B9E5DA5" w14:textId="77777777" w:rsidR="00455E76" w:rsidRPr="0008626A" w:rsidRDefault="00455E76"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0.106.21.410</w:t>
            </w:r>
          </w:p>
          <w:p w14:paraId="5B9F05BB" w14:textId="77777777" w:rsidR="00455E76" w:rsidRPr="0008626A" w:rsidRDefault="00455E76"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0.106.31.410</w:t>
            </w:r>
          </w:p>
          <w:p w14:paraId="36608E39" w14:textId="4A5BAE30" w:rsidR="006A36AD" w:rsidRPr="0008626A" w:rsidRDefault="006A36AD" w:rsidP="00FF4076">
            <w:pPr>
              <w:pStyle w:val="aff"/>
              <w:widowControl w:val="0"/>
              <w:spacing w:before="0" w:beforeAutospacing="0" w:after="0" w:afterAutospacing="0"/>
              <w:jc w:val="center"/>
              <w:textAlignment w:val="baseline"/>
              <w:rPr>
                <w:i/>
                <w:kern w:val="24"/>
                <w:sz w:val="20"/>
                <w:szCs w:val="20"/>
              </w:rPr>
            </w:pPr>
          </w:p>
        </w:tc>
      </w:tr>
      <w:tr w:rsidR="00A112CC" w:rsidRPr="0008626A" w14:paraId="1A0ACD80" w14:textId="77777777" w:rsidTr="00FD4E61">
        <w:trPr>
          <w:gridAfter w:val="1"/>
          <w:wAfter w:w="128" w:type="dxa"/>
          <w:trHeight w:val="20"/>
        </w:trPr>
        <w:tc>
          <w:tcPr>
            <w:tcW w:w="2774" w:type="dxa"/>
            <w:shd w:val="clear" w:color="auto" w:fill="auto"/>
          </w:tcPr>
          <w:p w14:paraId="1AFA942E" w14:textId="1719680C" w:rsidR="00455E76" w:rsidRPr="0008626A" w:rsidRDefault="00455E76" w:rsidP="00FF4076">
            <w:pPr>
              <w:widowControl w:val="0"/>
              <w:ind w:firstLine="0"/>
              <w:rPr>
                <w:sz w:val="20"/>
              </w:rPr>
            </w:pPr>
            <w:r w:rsidRPr="0008626A">
              <w:rPr>
                <w:sz w:val="20"/>
              </w:rPr>
              <w:t xml:space="preserve">Принят к учету объект ОС </w:t>
            </w:r>
          </w:p>
        </w:tc>
        <w:tc>
          <w:tcPr>
            <w:tcW w:w="3743" w:type="dxa"/>
            <w:gridSpan w:val="2"/>
            <w:shd w:val="clear" w:color="auto" w:fill="auto"/>
          </w:tcPr>
          <w:p w14:paraId="0032C0B2" w14:textId="1074B5E6" w:rsidR="00CB03EB" w:rsidRPr="0008626A" w:rsidRDefault="00CB03EB" w:rsidP="00FF4076">
            <w:pPr>
              <w:widowControl w:val="0"/>
              <w:tabs>
                <w:tab w:val="num" w:pos="720"/>
              </w:tabs>
              <w:ind w:firstLine="0"/>
              <w:rPr>
                <w:sz w:val="20"/>
              </w:rPr>
            </w:pPr>
            <w:r w:rsidRPr="0008626A">
              <w:rPr>
                <w:sz w:val="20"/>
              </w:rPr>
              <w:t>Решение о признании объектов нефинансовых активов (ф. 0510441)</w:t>
            </w:r>
          </w:p>
          <w:p w14:paraId="1A137B96" w14:textId="29125AE1" w:rsidR="00455E76" w:rsidRPr="0008626A" w:rsidRDefault="00455E76"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7878D8EB" w14:textId="55363C2E" w:rsidR="00455E76" w:rsidRPr="0008626A" w:rsidRDefault="00455E76"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0.101.хх.310</w:t>
            </w:r>
          </w:p>
        </w:tc>
        <w:tc>
          <w:tcPr>
            <w:tcW w:w="1806" w:type="dxa"/>
            <w:gridSpan w:val="2"/>
            <w:shd w:val="clear" w:color="auto" w:fill="auto"/>
          </w:tcPr>
          <w:p w14:paraId="1CAF99FD" w14:textId="77777777" w:rsidR="00455E76" w:rsidRPr="0008626A" w:rsidRDefault="00455E76"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0.106.21.310</w:t>
            </w:r>
          </w:p>
          <w:p w14:paraId="4F26AEC0" w14:textId="17B33A42" w:rsidR="00455E76" w:rsidRPr="0008626A" w:rsidRDefault="00455E76"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0.106.31.310</w:t>
            </w:r>
          </w:p>
        </w:tc>
      </w:tr>
      <w:tr w:rsidR="00A112CC" w:rsidRPr="0008626A" w14:paraId="33BFB53A" w14:textId="77777777" w:rsidTr="00FD4E61">
        <w:trPr>
          <w:gridAfter w:val="1"/>
          <w:wAfter w:w="128" w:type="dxa"/>
          <w:trHeight w:val="20"/>
        </w:trPr>
        <w:tc>
          <w:tcPr>
            <w:tcW w:w="10139" w:type="dxa"/>
            <w:gridSpan w:val="7"/>
            <w:shd w:val="clear" w:color="auto" w:fill="auto"/>
          </w:tcPr>
          <w:p w14:paraId="1322A925" w14:textId="4F8994BF" w:rsidR="00464BAF" w:rsidRPr="0008626A" w:rsidRDefault="00464BAF"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19" w:name="_Toc94016045"/>
            <w:bookmarkStart w:id="20" w:name="_Toc94016814"/>
            <w:bookmarkStart w:id="21" w:name="_Toc103589370"/>
            <w:bookmarkStart w:id="22" w:name="_Toc167792503"/>
            <w:r w:rsidRPr="0008626A">
              <w:rPr>
                <w:b/>
                <w:kern w:val="24"/>
                <w:sz w:val="20"/>
                <w:szCs w:val="20"/>
              </w:rPr>
              <w:t>1.1.2. Безвозмездное получение ОС от органа государственной власти, государственного учреждения</w:t>
            </w:r>
            <w:bookmarkEnd w:id="19"/>
            <w:bookmarkEnd w:id="20"/>
            <w:bookmarkEnd w:id="21"/>
            <w:bookmarkEnd w:id="22"/>
          </w:p>
        </w:tc>
      </w:tr>
      <w:tr w:rsidR="00A112CC" w:rsidRPr="0008626A" w14:paraId="582F4C21" w14:textId="77777777" w:rsidTr="00FD4E61">
        <w:trPr>
          <w:gridAfter w:val="1"/>
          <w:wAfter w:w="128" w:type="dxa"/>
          <w:trHeight w:val="20"/>
        </w:trPr>
        <w:tc>
          <w:tcPr>
            <w:tcW w:w="10139" w:type="dxa"/>
            <w:gridSpan w:val="7"/>
            <w:shd w:val="clear" w:color="auto" w:fill="auto"/>
          </w:tcPr>
          <w:p w14:paraId="5C98422B" w14:textId="610984EA" w:rsidR="00464BAF" w:rsidRPr="0008626A" w:rsidRDefault="00464BAF" w:rsidP="00E4738E">
            <w:pPr>
              <w:pStyle w:val="aff"/>
              <w:widowControl w:val="0"/>
              <w:tabs>
                <w:tab w:val="left" w:pos="175"/>
              </w:tabs>
              <w:spacing w:before="0" w:beforeAutospacing="0" w:after="0" w:afterAutospacing="0"/>
              <w:jc w:val="both"/>
              <w:textAlignment w:val="baseline"/>
              <w:rPr>
                <w:b/>
                <w:kern w:val="24"/>
                <w:sz w:val="20"/>
                <w:szCs w:val="20"/>
              </w:rPr>
            </w:pPr>
            <w:r w:rsidRPr="0008626A">
              <w:rPr>
                <w:b/>
                <w:kern w:val="24"/>
                <w:sz w:val="20"/>
                <w:szCs w:val="20"/>
              </w:rPr>
              <w:t>1.1.2.1. Принятие к учету недвижимого имущества (зданий, помещений), движимого имущества при закреплении права оперативного управления, в случаях, предусмотренных законодательством Российской Федерации</w:t>
            </w:r>
          </w:p>
        </w:tc>
      </w:tr>
      <w:tr w:rsidR="00A112CC" w:rsidRPr="0008626A" w14:paraId="0FE60DDE" w14:textId="77777777" w:rsidTr="00FD4E61">
        <w:trPr>
          <w:gridAfter w:val="1"/>
          <w:wAfter w:w="128" w:type="dxa"/>
          <w:trHeight w:val="20"/>
        </w:trPr>
        <w:tc>
          <w:tcPr>
            <w:tcW w:w="2774" w:type="dxa"/>
            <w:shd w:val="clear" w:color="auto" w:fill="auto"/>
          </w:tcPr>
          <w:p w14:paraId="29886608" w14:textId="6AF96278" w:rsidR="00464BAF" w:rsidRPr="0008626A" w:rsidRDefault="00464BAF" w:rsidP="00FF4076">
            <w:pPr>
              <w:widowControl w:val="0"/>
              <w:ind w:firstLine="0"/>
              <w:rPr>
                <w:sz w:val="20"/>
              </w:rPr>
            </w:pPr>
            <w:r w:rsidRPr="0008626A">
              <w:rPr>
                <w:sz w:val="20"/>
              </w:rPr>
              <w:t>Получение объектов недвижимого имущества, движимого имущества в оперативное управление:</w:t>
            </w:r>
          </w:p>
        </w:tc>
        <w:tc>
          <w:tcPr>
            <w:tcW w:w="3743" w:type="dxa"/>
            <w:gridSpan w:val="2"/>
            <w:shd w:val="clear" w:color="auto" w:fill="auto"/>
          </w:tcPr>
          <w:p w14:paraId="70BF04CA" w14:textId="77777777" w:rsidR="00464BAF" w:rsidRPr="0008626A" w:rsidRDefault="00464BAF" w:rsidP="00FF4076">
            <w:pPr>
              <w:widowControl w:val="0"/>
              <w:tabs>
                <w:tab w:val="num" w:pos="720"/>
              </w:tabs>
              <w:ind w:firstLine="0"/>
              <w:rPr>
                <w:sz w:val="20"/>
              </w:rPr>
            </w:pPr>
          </w:p>
        </w:tc>
        <w:tc>
          <w:tcPr>
            <w:tcW w:w="1816" w:type="dxa"/>
            <w:gridSpan w:val="2"/>
            <w:shd w:val="clear" w:color="auto" w:fill="auto"/>
          </w:tcPr>
          <w:p w14:paraId="6B27A8F3" w14:textId="77777777" w:rsidR="00464BAF" w:rsidRPr="0008626A" w:rsidRDefault="00464BAF" w:rsidP="00FF4076">
            <w:pPr>
              <w:widowControl w:val="0"/>
              <w:ind w:firstLine="0"/>
              <w:jc w:val="center"/>
              <w:rPr>
                <w:sz w:val="20"/>
              </w:rPr>
            </w:pPr>
          </w:p>
        </w:tc>
        <w:tc>
          <w:tcPr>
            <w:tcW w:w="1806" w:type="dxa"/>
            <w:gridSpan w:val="2"/>
            <w:shd w:val="clear" w:color="auto" w:fill="auto"/>
          </w:tcPr>
          <w:p w14:paraId="6B895DF2" w14:textId="77777777" w:rsidR="00464BAF" w:rsidRPr="0008626A" w:rsidRDefault="00464BAF" w:rsidP="00FF4076">
            <w:pPr>
              <w:pStyle w:val="aff"/>
              <w:widowControl w:val="0"/>
              <w:spacing w:before="0" w:beforeAutospacing="0" w:after="0" w:afterAutospacing="0"/>
              <w:jc w:val="center"/>
              <w:textAlignment w:val="baseline"/>
              <w:rPr>
                <w:sz w:val="20"/>
                <w:szCs w:val="20"/>
              </w:rPr>
            </w:pPr>
          </w:p>
        </w:tc>
      </w:tr>
      <w:tr w:rsidR="00A112CC" w:rsidRPr="0008626A" w14:paraId="6C8FE41F" w14:textId="77777777" w:rsidTr="00FD4E61">
        <w:trPr>
          <w:gridAfter w:val="1"/>
          <w:wAfter w:w="128" w:type="dxa"/>
          <w:trHeight w:val="20"/>
        </w:trPr>
        <w:tc>
          <w:tcPr>
            <w:tcW w:w="2774" w:type="dxa"/>
            <w:shd w:val="clear" w:color="auto" w:fill="auto"/>
          </w:tcPr>
          <w:p w14:paraId="07AEC85B" w14:textId="77777777" w:rsidR="00464BAF" w:rsidRPr="0008626A" w:rsidRDefault="00464BAF" w:rsidP="00FF4076">
            <w:pPr>
              <w:widowControl w:val="0"/>
              <w:numPr>
                <w:ilvl w:val="0"/>
                <w:numId w:val="5"/>
              </w:numPr>
              <w:ind w:left="176" w:hanging="176"/>
              <w:rPr>
                <w:sz w:val="20"/>
              </w:rPr>
            </w:pPr>
            <w:r w:rsidRPr="0008626A">
              <w:rPr>
                <w:sz w:val="20"/>
              </w:rPr>
              <w:t>до государственной регистрации права</w:t>
            </w:r>
          </w:p>
        </w:tc>
        <w:tc>
          <w:tcPr>
            <w:tcW w:w="3743" w:type="dxa"/>
            <w:gridSpan w:val="2"/>
            <w:shd w:val="clear" w:color="auto" w:fill="auto"/>
          </w:tcPr>
          <w:p w14:paraId="57490234" w14:textId="77777777" w:rsidR="00464BAF" w:rsidRPr="0008626A" w:rsidRDefault="00464BAF" w:rsidP="00FF4076">
            <w:pPr>
              <w:widowControl w:val="0"/>
              <w:tabs>
                <w:tab w:val="num" w:pos="720"/>
              </w:tabs>
              <w:ind w:firstLine="0"/>
              <w:rPr>
                <w:sz w:val="20"/>
              </w:rPr>
            </w:pPr>
            <w:r w:rsidRPr="0008626A">
              <w:rPr>
                <w:sz w:val="20"/>
              </w:rPr>
              <w:t>Извещение (ф. 0504805)</w:t>
            </w:r>
          </w:p>
          <w:p w14:paraId="03F67790" w14:textId="10E237D2" w:rsidR="00546C6B" w:rsidRPr="0008626A" w:rsidRDefault="00546C6B" w:rsidP="00FF4076">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72C0D014" w14:textId="77777777" w:rsidR="00464BAF" w:rsidRPr="0008626A" w:rsidRDefault="00464BAF" w:rsidP="00FF4076">
            <w:pPr>
              <w:widowControl w:val="0"/>
              <w:tabs>
                <w:tab w:val="num" w:pos="720"/>
              </w:tabs>
              <w:ind w:firstLine="0"/>
              <w:rPr>
                <w:sz w:val="20"/>
                <w:lang w:val="en-US"/>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69FB9636" w14:textId="77777777" w:rsidR="00464BAF" w:rsidRPr="0008626A" w:rsidRDefault="00464BAF" w:rsidP="00FF4076">
            <w:pPr>
              <w:widowControl w:val="0"/>
              <w:ind w:firstLine="0"/>
              <w:jc w:val="center"/>
              <w:rPr>
                <w:sz w:val="20"/>
              </w:rPr>
            </w:pPr>
            <w:r w:rsidRPr="0008626A">
              <w:rPr>
                <w:sz w:val="20"/>
              </w:rPr>
              <w:t>01</w:t>
            </w:r>
          </w:p>
        </w:tc>
        <w:tc>
          <w:tcPr>
            <w:tcW w:w="1806" w:type="dxa"/>
            <w:gridSpan w:val="2"/>
            <w:shd w:val="clear" w:color="auto" w:fill="auto"/>
          </w:tcPr>
          <w:p w14:paraId="73BE74B3" w14:textId="77777777" w:rsidR="00464BAF" w:rsidRPr="0008626A" w:rsidRDefault="00464BAF" w:rsidP="00FF4076">
            <w:pPr>
              <w:pStyle w:val="aff"/>
              <w:widowControl w:val="0"/>
              <w:spacing w:before="0" w:beforeAutospacing="0" w:after="0" w:afterAutospacing="0"/>
              <w:jc w:val="center"/>
              <w:textAlignment w:val="baseline"/>
              <w:rPr>
                <w:sz w:val="20"/>
                <w:szCs w:val="20"/>
              </w:rPr>
            </w:pPr>
          </w:p>
        </w:tc>
      </w:tr>
      <w:tr w:rsidR="00A112CC" w:rsidRPr="0008626A" w14:paraId="708F8C79" w14:textId="77777777" w:rsidTr="00FD4E61">
        <w:trPr>
          <w:gridAfter w:val="1"/>
          <w:wAfter w:w="128" w:type="dxa"/>
          <w:trHeight w:val="20"/>
        </w:trPr>
        <w:tc>
          <w:tcPr>
            <w:tcW w:w="2774" w:type="dxa"/>
            <w:vMerge w:val="restart"/>
            <w:shd w:val="clear" w:color="auto" w:fill="auto"/>
          </w:tcPr>
          <w:p w14:paraId="672F6515" w14:textId="77777777" w:rsidR="00464BAF" w:rsidRPr="0008626A" w:rsidRDefault="00464BAF" w:rsidP="00FF4076">
            <w:pPr>
              <w:widowControl w:val="0"/>
              <w:numPr>
                <w:ilvl w:val="0"/>
                <w:numId w:val="5"/>
              </w:numPr>
              <w:ind w:left="176" w:hanging="176"/>
              <w:rPr>
                <w:sz w:val="20"/>
              </w:rPr>
            </w:pPr>
            <w:r w:rsidRPr="0008626A">
              <w:rPr>
                <w:sz w:val="20"/>
              </w:rPr>
              <w:t>принятие к учету объекта после регистрации права</w:t>
            </w:r>
          </w:p>
        </w:tc>
        <w:tc>
          <w:tcPr>
            <w:tcW w:w="3743" w:type="dxa"/>
            <w:gridSpan w:val="2"/>
            <w:vMerge w:val="restart"/>
            <w:shd w:val="clear" w:color="auto" w:fill="auto"/>
          </w:tcPr>
          <w:p w14:paraId="2045BF28" w14:textId="77777777" w:rsidR="00464BAF" w:rsidRPr="0008626A" w:rsidRDefault="00464BAF" w:rsidP="00FF4076">
            <w:pPr>
              <w:widowControl w:val="0"/>
              <w:tabs>
                <w:tab w:val="num" w:pos="720"/>
              </w:tabs>
              <w:ind w:firstLine="0"/>
              <w:rPr>
                <w:sz w:val="20"/>
              </w:rPr>
            </w:pPr>
            <w:r w:rsidRPr="0008626A">
              <w:rPr>
                <w:sz w:val="20"/>
              </w:rPr>
              <w:t>Извещение (ф. 0504805)</w:t>
            </w:r>
          </w:p>
          <w:p w14:paraId="2EC323EB" w14:textId="4258B626" w:rsidR="00464BAF" w:rsidRPr="0008626A" w:rsidRDefault="00546C6B" w:rsidP="00546C6B">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0F45C5AA" w14:textId="77777777" w:rsidR="00464BAF" w:rsidRPr="0008626A" w:rsidRDefault="00464BAF" w:rsidP="00FF4076">
            <w:pPr>
              <w:widowControl w:val="0"/>
              <w:tabs>
                <w:tab w:val="num" w:pos="720"/>
              </w:tabs>
              <w:ind w:firstLine="0"/>
              <w:rPr>
                <w:sz w:val="20"/>
              </w:rPr>
            </w:pPr>
            <w:r w:rsidRPr="0008626A">
              <w:rPr>
                <w:sz w:val="20"/>
              </w:rPr>
              <w:t>Документы о государственной регистрации прав на недвижимость</w:t>
            </w:r>
          </w:p>
          <w:p w14:paraId="02BCD5B1" w14:textId="77777777" w:rsidR="00464BAF" w:rsidRPr="0008626A" w:rsidRDefault="00464BAF" w:rsidP="00FF4076">
            <w:pPr>
              <w:widowControl w:val="0"/>
              <w:tabs>
                <w:tab w:val="num" w:pos="720"/>
              </w:tabs>
              <w:ind w:firstLine="0"/>
              <w:rPr>
                <w:sz w:val="20"/>
              </w:rPr>
            </w:pPr>
            <w:r w:rsidRPr="0008626A">
              <w:rPr>
                <w:sz w:val="20"/>
              </w:rPr>
              <w:t>Бухгалтерская справка (ф. 0504833)</w:t>
            </w:r>
          </w:p>
          <w:p w14:paraId="215E8CFE" w14:textId="77777777" w:rsidR="00464BAF" w:rsidRPr="0008626A" w:rsidRDefault="00464BAF" w:rsidP="00FF4076">
            <w:pPr>
              <w:widowControl w:val="0"/>
              <w:tabs>
                <w:tab w:val="num" w:pos="720"/>
              </w:tabs>
              <w:ind w:firstLine="0"/>
              <w:rPr>
                <w:sz w:val="20"/>
              </w:rPr>
            </w:pPr>
            <w:r w:rsidRPr="0008626A">
              <w:rPr>
                <w:sz w:val="20"/>
              </w:rPr>
              <w:t>Иные документы</w:t>
            </w:r>
          </w:p>
        </w:tc>
        <w:tc>
          <w:tcPr>
            <w:tcW w:w="1816" w:type="dxa"/>
            <w:gridSpan w:val="2"/>
            <w:shd w:val="clear" w:color="auto" w:fill="auto"/>
          </w:tcPr>
          <w:p w14:paraId="4353ADC3" w14:textId="26C42E82" w:rsidR="00464BAF" w:rsidRPr="0008626A" w:rsidRDefault="00464BAF" w:rsidP="00FF4076">
            <w:pPr>
              <w:widowControl w:val="0"/>
              <w:ind w:firstLine="0"/>
              <w:jc w:val="center"/>
              <w:rPr>
                <w:sz w:val="20"/>
              </w:rPr>
            </w:pPr>
            <w:r w:rsidRPr="0008626A">
              <w:rPr>
                <w:sz w:val="20"/>
              </w:rPr>
              <w:t>4.101.хх.310</w:t>
            </w:r>
          </w:p>
        </w:tc>
        <w:tc>
          <w:tcPr>
            <w:tcW w:w="1806" w:type="dxa"/>
            <w:gridSpan w:val="2"/>
            <w:shd w:val="clear" w:color="auto" w:fill="auto"/>
          </w:tcPr>
          <w:p w14:paraId="7C3DF93D" w14:textId="77777777" w:rsidR="00464BAF" w:rsidRPr="0008626A" w:rsidRDefault="00464BAF" w:rsidP="00FF4076">
            <w:pPr>
              <w:pStyle w:val="aff"/>
              <w:widowControl w:val="0"/>
              <w:spacing w:before="0" w:beforeAutospacing="0" w:after="0" w:afterAutospacing="0"/>
              <w:jc w:val="center"/>
              <w:textAlignment w:val="baseline"/>
              <w:rPr>
                <w:sz w:val="20"/>
                <w:szCs w:val="20"/>
              </w:rPr>
            </w:pPr>
            <w:r w:rsidRPr="0008626A">
              <w:rPr>
                <w:sz w:val="20"/>
                <w:szCs w:val="20"/>
              </w:rPr>
              <w:t>4.401.10.195</w:t>
            </w:r>
          </w:p>
        </w:tc>
      </w:tr>
      <w:tr w:rsidR="00A112CC" w:rsidRPr="0008626A" w14:paraId="465B6FC4" w14:textId="77777777" w:rsidTr="00FD4E61">
        <w:trPr>
          <w:gridAfter w:val="1"/>
          <w:wAfter w:w="128" w:type="dxa"/>
          <w:trHeight w:val="20"/>
        </w:trPr>
        <w:tc>
          <w:tcPr>
            <w:tcW w:w="2774" w:type="dxa"/>
            <w:vMerge/>
            <w:shd w:val="clear" w:color="auto" w:fill="auto"/>
          </w:tcPr>
          <w:p w14:paraId="4E0CECC7" w14:textId="77777777" w:rsidR="00464BAF" w:rsidRPr="0008626A" w:rsidRDefault="00464BAF" w:rsidP="00FF4076">
            <w:pPr>
              <w:widowControl w:val="0"/>
              <w:numPr>
                <w:ilvl w:val="0"/>
                <w:numId w:val="5"/>
              </w:numPr>
              <w:ind w:left="176" w:hanging="176"/>
              <w:rPr>
                <w:sz w:val="20"/>
              </w:rPr>
            </w:pPr>
          </w:p>
        </w:tc>
        <w:tc>
          <w:tcPr>
            <w:tcW w:w="3743" w:type="dxa"/>
            <w:gridSpan w:val="2"/>
            <w:vMerge/>
            <w:shd w:val="clear" w:color="auto" w:fill="auto"/>
          </w:tcPr>
          <w:p w14:paraId="60E45AA5" w14:textId="77777777" w:rsidR="00464BAF" w:rsidRPr="0008626A" w:rsidRDefault="00464BAF" w:rsidP="00FF4076">
            <w:pPr>
              <w:widowControl w:val="0"/>
              <w:tabs>
                <w:tab w:val="num" w:pos="720"/>
              </w:tabs>
              <w:ind w:firstLine="0"/>
              <w:rPr>
                <w:sz w:val="20"/>
              </w:rPr>
            </w:pPr>
          </w:p>
        </w:tc>
        <w:tc>
          <w:tcPr>
            <w:tcW w:w="1816" w:type="dxa"/>
            <w:gridSpan w:val="2"/>
            <w:shd w:val="clear" w:color="auto" w:fill="auto"/>
          </w:tcPr>
          <w:p w14:paraId="3376494E" w14:textId="77777777" w:rsidR="00464BAF" w:rsidRPr="0008626A" w:rsidRDefault="00464BAF" w:rsidP="00FF4076">
            <w:pPr>
              <w:widowControl w:val="0"/>
              <w:ind w:firstLine="0"/>
              <w:jc w:val="center"/>
              <w:rPr>
                <w:sz w:val="20"/>
              </w:rPr>
            </w:pPr>
          </w:p>
        </w:tc>
        <w:tc>
          <w:tcPr>
            <w:tcW w:w="1806" w:type="dxa"/>
            <w:gridSpan w:val="2"/>
            <w:shd w:val="clear" w:color="auto" w:fill="auto"/>
          </w:tcPr>
          <w:p w14:paraId="5BE6F540" w14:textId="77777777" w:rsidR="00464BAF" w:rsidRPr="0008626A" w:rsidRDefault="00464BAF" w:rsidP="00FF4076">
            <w:pPr>
              <w:pStyle w:val="aff"/>
              <w:widowControl w:val="0"/>
              <w:spacing w:before="0" w:beforeAutospacing="0" w:after="0" w:afterAutospacing="0"/>
              <w:jc w:val="center"/>
              <w:textAlignment w:val="baseline"/>
              <w:rPr>
                <w:sz w:val="20"/>
                <w:szCs w:val="20"/>
              </w:rPr>
            </w:pPr>
            <w:r w:rsidRPr="0008626A">
              <w:rPr>
                <w:sz w:val="20"/>
                <w:szCs w:val="20"/>
              </w:rPr>
              <w:t>01</w:t>
            </w:r>
          </w:p>
        </w:tc>
      </w:tr>
      <w:tr w:rsidR="00A112CC" w:rsidRPr="0008626A" w14:paraId="7B3FB1AC" w14:textId="77777777" w:rsidTr="00FD4E61">
        <w:trPr>
          <w:gridAfter w:val="1"/>
          <w:wAfter w:w="128" w:type="dxa"/>
          <w:trHeight w:val="20"/>
        </w:trPr>
        <w:tc>
          <w:tcPr>
            <w:tcW w:w="2774" w:type="dxa"/>
            <w:shd w:val="clear" w:color="auto" w:fill="auto"/>
          </w:tcPr>
          <w:p w14:paraId="3CDB9209" w14:textId="77777777" w:rsidR="00464BAF" w:rsidRPr="0008626A" w:rsidRDefault="00464BAF" w:rsidP="00FF4076">
            <w:pPr>
              <w:widowControl w:val="0"/>
              <w:numPr>
                <w:ilvl w:val="0"/>
                <w:numId w:val="5"/>
              </w:numPr>
              <w:ind w:left="176" w:hanging="176"/>
              <w:rPr>
                <w:sz w:val="20"/>
              </w:rPr>
            </w:pPr>
            <w:r w:rsidRPr="0008626A">
              <w:rPr>
                <w:sz w:val="20"/>
              </w:rPr>
              <w:t>отражение суммы ранее начисленной амортизации</w:t>
            </w:r>
          </w:p>
        </w:tc>
        <w:tc>
          <w:tcPr>
            <w:tcW w:w="3743" w:type="dxa"/>
            <w:gridSpan w:val="2"/>
            <w:shd w:val="clear" w:color="auto" w:fill="auto"/>
          </w:tcPr>
          <w:p w14:paraId="4E7E4952" w14:textId="77777777" w:rsidR="00464BAF" w:rsidRPr="0008626A" w:rsidRDefault="00464BAF" w:rsidP="00FF4076">
            <w:pPr>
              <w:widowControl w:val="0"/>
              <w:tabs>
                <w:tab w:val="num" w:pos="720"/>
              </w:tabs>
              <w:ind w:firstLine="0"/>
              <w:rPr>
                <w:sz w:val="20"/>
              </w:rPr>
            </w:pPr>
            <w:r w:rsidRPr="0008626A">
              <w:rPr>
                <w:sz w:val="20"/>
              </w:rPr>
              <w:t>Извещение (ф. 0504805)</w:t>
            </w:r>
          </w:p>
          <w:p w14:paraId="5DCFB7C3" w14:textId="719DCB8C" w:rsidR="00464BAF" w:rsidRPr="0008626A" w:rsidRDefault="006D4EBF" w:rsidP="006D4EBF">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04C9A00A" w14:textId="77777777" w:rsidR="00464BAF" w:rsidRPr="0008626A" w:rsidRDefault="00464BAF" w:rsidP="00FF4076">
            <w:pPr>
              <w:widowControl w:val="0"/>
              <w:tabs>
                <w:tab w:val="num" w:pos="720"/>
              </w:tabs>
              <w:ind w:firstLine="0"/>
              <w:rPr>
                <w:sz w:val="20"/>
              </w:rPr>
            </w:pPr>
            <w:r w:rsidRPr="0008626A">
              <w:rPr>
                <w:sz w:val="20"/>
              </w:rPr>
              <w:t>Иные документы</w:t>
            </w:r>
          </w:p>
        </w:tc>
        <w:tc>
          <w:tcPr>
            <w:tcW w:w="1816" w:type="dxa"/>
            <w:gridSpan w:val="2"/>
            <w:shd w:val="clear" w:color="auto" w:fill="auto"/>
          </w:tcPr>
          <w:p w14:paraId="460D5E33" w14:textId="77777777" w:rsidR="00464BAF" w:rsidRPr="0008626A" w:rsidRDefault="00464BAF" w:rsidP="00FF4076">
            <w:pPr>
              <w:widowControl w:val="0"/>
              <w:ind w:firstLine="0"/>
              <w:jc w:val="center"/>
              <w:rPr>
                <w:sz w:val="20"/>
              </w:rPr>
            </w:pPr>
            <w:r w:rsidRPr="0008626A">
              <w:rPr>
                <w:sz w:val="20"/>
              </w:rPr>
              <w:t>4.401.10.195</w:t>
            </w:r>
          </w:p>
        </w:tc>
        <w:tc>
          <w:tcPr>
            <w:tcW w:w="1806" w:type="dxa"/>
            <w:gridSpan w:val="2"/>
            <w:shd w:val="clear" w:color="auto" w:fill="auto"/>
          </w:tcPr>
          <w:p w14:paraId="09E397B5" w14:textId="4F390B5D" w:rsidR="00464BAF" w:rsidRPr="0008626A" w:rsidRDefault="00464BAF" w:rsidP="00FF4076">
            <w:pPr>
              <w:pStyle w:val="aff"/>
              <w:widowControl w:val="0"/>
              <w:spacing w:before="0" w:beforeAutospacing="0" w:after="0" w:afterAutospacing="0"/>
              <w:jc w:val="center"/>
              <w:textAlignment w:val="baseline"/>
              <w:rPr>
                <w:sz w:val="20"/>
                <w:szCs w:val="20"/>
              </w:rPr>
            </w:pPr>
            <w:r w:rsidRPr="0008626A">
              <w:rPr>
                <w:sz w:val="20"/>
                <w:szCs w:val="20"/>
              </w:rPr>
              <w:t>4.104.хх.411</w:t>
            </w:r>
          </w:p>
        </w:tc>
      </w:tr>
      <w:tr w:rsidR="00A112CC" w:rsidRPr="0008626A" w14:paraId="18FF6310" w14:textId="77777777" w:rsidTr="00FD4E61">
        <w:trPr>
          <w:gridAfter w:val="1"/>
          <w:wAfter w:w="128" w:type="dxa"/>
          <w:trHeight w:val="20"/>
        </w:trPr>
        <w:tc>
          <w:tcPr>
            <w:tcW w:w="2774" w:type="dxa"/>
            <w:shd w:val="clear" w:color="auto" w:fill="auto"/>
          </w:tcPr>
          <w:p w14:paraId="55901928" w14:textId="77777777" w:rsidR="00464BAF" w:rsidRPr="0008626A" w:rsidRDefault="00464BAF" w:rsidP="00FF4076">
            <w:pPr>
              <w:widowControl w:val="0"/>
              <w:numPr>
                <w:ilvl w:val="0"/>
                <w:numId w:val="5"/>
              </w:numPr>
              <w:ind w:left="176" w:hanging="176"/>
              <w:rPr>
                <w:sz w:val="20"/>
              </w:rPr>
            </w:pPr>
            <w:r w:rsidRPr="0008626A">
              <w:rPr>
                <w:sz w:val="20"/>
              </w:rPr>
              <w:t>единовременное начисление амортизации за период нахождения объекта в составе имущества казны (в случае, когда в период нахождения имущества в казне амортизация по нему не начислялась)</w:t>
            </w:r>
          </w:p>
        </w:tc>
        <w:tc>
          <w:tcPr>
            <w:tcW w:w="3743" w:type="dxa"/>
            <w:gridSpan w:val="2"/>
            <w:shd w:val="clear" w:color="auto" w:fill="auto"/>
          </w:tcPr>
          <w:p w14:paraId="1421EF2C" w14:textId="77777777" w:rsidR="00464BAF" w:rsidRPr="0008626A" w:rsidRDefault="00464BAF"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4E12414" w14:textId="77777777" w:rsidR="00464BAF" w:rsidRPr="0008626A" w:rsidRDefault="00464BAF"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4.109.х0.271</w:t>
            </w:r>
          </w:p>
          <w:p w14:paraId="7C31FCD6" w14:textId="77777777" w:rsidR="00464BAF" w:rsidRPr="0008626A" w:rsidRDefault="00464BAF"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4.401.20.271</w:t>
            </w:r>
          </w:p>
        </w:tc>
        <w:tc>
          <w:tcPr>
            <w:tcW w:w="1806" w:type="dxa"/>
            <w:gridSpan w:val="2"/>
            <w:shd w:val="clear" w:color="auto" w:fill="auto"/>
          </w:tcPr>
          <w:p w14:paraId="24BD9B66" w14:textId="77777777" w:rsidR="00464BAF" w:rsidRPr="0008626A" w:rsidRDefault="00464BAF"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4.104.12.411</w:t>
            </w:r>
          </w:p>
        </w:tc>
      </w:tr>
      <w:tr w:rsidR="00A112CC" w:rsidRPr="0008626A" w14:paraId="49A61721" w14:textId="77777777" w:rsidTr="00FD4E61">
        <w:trPr>
          <w:gridAfter w:val="1"/>
          <w:wAfter w:w="128" w:type="dxa"/>
          <w:trHeight w:val="20"/>
        </w:trPr>
        <w:tc>
          <w:tcPr>
            <w:tcW w:w="2774" w:type="dxa"/>
            <w:shd w:val="clear" w:color="auto" w:fill="auto"/>
          </w:tcPr>
          <w:p w14:paraId="63AB1A47" w14:textId="77777777" w:rsidR="00F37C2D" w:rsidRPr="0008626A" w:rsidRDefault="00F37C2D" w:rsidP="00FF4076">
            <w:pPr>
              <w:widowControl w:val="0"/>
              <w:numPr>
                <w:ilvl w:val="0"/>
                <w:numId w:val="5"/>
              </w:numPr>
              <w:ind w:left="176" w:hanging="176"/>
              <w:rPr>
                <w:sz w:val="20"/>
              </w:rPr>
            </w:pPr>
            <w:r w:rsidRPr="0008626A">
              <w:rPr>
                <w:sz w:val="20"/>
              </w:rPr>
              <w:t>отражение суммы накопленных убытков от обесценения</w:t>
            </w:r>
          </w:p>
        </w:tc>
        <w:tc>
          <w:tcPr>
            <w:tcW w:w="3743" w:type="dxa"/>
            <w:gridSpan w:val="2"/>
            <w:shd w:val="clear" w:color="auto" w:fill="auto"/>
          </w:tcPr>
          <w:p w14:paraId="361BF853" w14:textId="77777777" w:rsidR="00F37C2D" w:rsidRPr="0008626A" w:rsidRDefault="00F37C2D" w:rsidP="00FF4076">
            <w:pPr>
              <w:pStyle w:val="aff8"/>
              <w:jc w:val="both"/>
              <w:rPr>
                <w:rFonts w:ascii="Times New Roman" w:hAnsi="Times New Roman"/>
                <w:sz w:val="20"/>
                <w:szCs w:val="20"/>
              </w:rPr>
            </w:pPr>
            <w:r w:rsidRPr="0008626A">
              <w:rPr>
                <w:rFonts w:ascii="Times New Roman" w:hAnsi="Times New Roman"/>
                <w:sz w:val="20"/>
                <w:szCs w:val="20"/>
              </w:rPr>
              <w:t>Извещение (ф. 0504805)</w:t>
            </w:r>
          </w:p>
          <w:p w14:paraId="4D5BB0DB" w14:textId="77777777" w:rsidR="006D4EBF" w:rsidRPr="0008626A" w:rsidRDefault="006D4EBF" w:rsidP="006D4EBF">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5D744862" w14:textId="77777777" w:rsidR="00F37C2D" w:rsidRPr="0008626A" w:rsidRDefault="00F37C2D" w:rsidP="00FF4076">
            <w:pPr>
              <w:widowControl w:val="0"/>
              <w:tabs>
                <w:tab w:val="num" w:pos="720"/>
              </w:tabs>
              <w:ind w:firstLine="0"/>
              <w:rPr>
                <w:sz w:val="20"/>
              </w:rPr>
            </w:pPr>
            <w:r w:rsidRPr="0008626A">
              <w:rPr>
                <w:sz w:val="20"/>
              </w:rPr>
              <w:t>Иные документы</w:t>
            </w:r>
          </w:p>
        </w:tc>
        <w:tc>
          <w:tcPr>
            <w:tcW w:w="1816" w:type="dxa"/>
            <w:gridSpan w:val="2"/>
            <w:shd w:val="clear" w:color="auto" w:fill="auto"/>
          </w:tcPr>
          <w:p w14:paraId="5109D149" w14:textId="77777777" w:rsidR="00F37C2D" w:rsidRPr="0008626A" w:rsidRDefault="00F37C2D" w:rsidP="00FF4076">
            <w:pPr>
              <w:pStyle w:val="aff"/>
              <w:widowControl w:val="0"/>
              <w:spacing w:before="0" w:beforeAutospacing="0" w:after="0" w:afterAutospacing="0"/>
              <w:jc w:val="center"/>
              <w:textAlignment w:val="baseline"/>
              <w:rPr>
                <w:kern w:val="24"/>
                <w:sz w:val="20"/>
                <w:szCs w:val="20"/>
              </w:rPr>
            </w:pPr>
            <w:r w:rsidRPr="0008626A">
              <w:rPr>
                <w:sz w:val="20"/>
                <w:szCs w:val="20"/>
              </w:rPr>
              <w:t>4.401.10.195</w:t>
            </w:r>
          </w:p>
        </w:tc>
        <w:tc>
          <w:tcPr>
            <w:tcW w:w="1806" w:type="dxa"/>
            <w:gridSpan w:val="2"/>
            <w:shd w:val="clear" w:color="auto" w:fill="auto"/>
          </w:tcPr>
          <w:p w14:paraId="00AEB6C3" w14:textId="77777777" w:rsidR="00F37C2D" w:rsidRPr="0008626A" w:rsidRDefault="00F37C2D" w:rsidP="00FF4076">
            <w:pPr>
              <w:pStyle w:val="aff"/>
              <w:widowControl w:val="0"/>
              <w:spacing w:before="0" w:beforeAutospacing="0" w:after="0" w:afterAutospacing="0"/>
              <w:jc w:val="center"/>
              <w:textAlignment w:val="baseline"/>
              <w:rPr>
                <w:kern w:val="24"/>
                <w:sz w:val="20"/>
                <w:szCs w:val="20"/>
              </w:rPr>
            </w:pPr>
            <w:r w:rsidRPr="0008626A">
              <w:rPr>
                <w:sz w:val="20"/>
                <w:szCs w:val="20"/>
              </w:rPr>
              <w:t>4.114.хх.412</w:t>
            </w:r>
          </w:p>
        </w:tc>
      </w:tr>
      <w:tr w:rsidR="00A112CC" w:rsidRPr="0008626A" w14:paraId="290AD29C" w14:textId="77777777" w:rsidTr="00FD4E61">
        <w:trPr>
          <w:gridAfter w:val="1"/>
          <w:wAfter w:w="128" w:type="dxa"/>
          <w:trHeight w:val="20"/>
        </w:trPr>
        <w:tc>
          <w:tcPr>
            <w:tcW w:w="2774" w:type="dxa"/>
            <w:shd w:val="clear" w:color="auto" w:fill="auto"/>
          </w:tcPr>
          <w:p w14:paraId="18880979" w14:textId="3373DA76" w:rsidR="00464BAF" w:rsidRPr="0008626A" w:rsidRDefault="00464BAF" w:rsidP="00FF4076">
            <w:pPr>
              <w:widowControl w:val="0"/>
              <w:numPr>
                <w:ilvl w:val="0"/>
                <w:numId w:val="5"/>
              </w:numPr>
              <w:ind w:left="176" w:hanging="176"/>
              <w:rPr>
                <w:sz w:val="20"/>
              </w:rPr>
            </w:pPr>
            <w:r w:rsidRPr="0008626A">
              <w:rPr>
                <w:sz w:val="20"/>
              </w:rPr>
              <w:t>Получение капитальных вложений в объект недвижимого имущества от органов государственной власти, государственных учреждений:</w:t>
            </w:r>
          </w:p>
        </w:tc>
        <w:tc>
          <w:tcPr>
            <w:tcW w:w="3743" w:type="dxa"/>
            <w:gridSpan w:val="2"/>
            <w:shd w:val="clear" w:color="auto" w:fill="auto"/>
          </w:tcPr>
          <w:p w14:paraId="35E02453" w14:textId="77777777" w:rsidR="00464BAF" w:rsidRPr="0008626A" w:rsidRDefault="00464BAF" w:rsidP="00FF4076">
            <w:pPr>
              <w:widowControl w:val="0"/>
              <w:tabs>
                <w:tab w:val="num" w:pos="720"/>
              </w:tabs>
              <w:ind w:firstLine="0"/>
              <w:rPr>
                <w:sz w:val="20"/>
              </w:rPr>
            </w:pPr>
          </w:p>
        </w:tc>
        <w:tc>
          <w:tcPr>
            <w:tcW w:w="1816" w:type="dxa"/>
            <w:gridSpan w:val="2"/>
            <w:shd w:val="clear" w:color="auto" w:fill="auto"/>
          </w:tcPr>
          <w:p w14:paraId="72DE54EC" w14:textId="77777777" w:rsidR="00464BAF" w:rsidRPr="0008626A" w:rsidRDefault="00464BAF"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566CDA98" w14:textId="77777777" w:rsidR="00464BAF" w:rsidRPr="0008626A" w:rsidRDefault="00464BAF" w:rsidP="00FF4076">
            <w:pPr>
              <w:pStyle w:val="aff"/>
              <w:widowControl w:val="0"/>
              <w:spacing w:before="0" w:beforeAutospacing="0" w:after="0" w:afterAutospacing="0"/>
              <w:jc w:val="center"/>
              <w:textAlignment w:val="baseline"/>
              <w:rPr>
                <w:kern w:val="24"/>
                <w:sz w:val="20"/>
                <w:szCs w:val="20"/>
              </w:rPr>
            </w:pPr>
          </w:p>
        </w:tc>
      </w:tr>
      <w:tr w:rsidR="00A112CC" w:rsidRPr="0008626A" w14:paraId="7EF7C611" w14:textId="77777777" w:rsidTr="00FD4E61">
        <w:trPr>
          <w:gridAfter w:val="1"/>
          <w:wAfter w:w="128" w:type="dxa"/>
          <w:trHeight w:val="20"/>
        </w:trPr>
        <w:tc>
          <w:tcPr>
            <w:tcW w:w="2774" w:type="dxa"/>
            <w:vMerge w:val="restart"/>
            <w:shd w:val="clear" w:color="auto" w:fill="auto"/>
          </w:tcPr>
          <w:p w14:paraId="1F3E78E6" w14:textId="77777777" w:rsidR="00464BAF" w:rsidRPr="0008626A" w:rsidRDefault="00464BAF" w:rsidP="00FF4076">
            <w:pPr>
              <w:widowControl w:val="0"/>
              <w:numPr>
                <w:ilvl w:val="0"/>
                <w:numId w:val="5"/>
              </w:numPr>
              <w:ind w:left="176" w:hanging="176"/>
              <w:rPr>
                <w:sz w:val="20"/>
              </w:rPr>
            </w:pPr>
            <w:r w:rsidRPr="0008626A">
              <w:rPr>
                <w:sz w:val="20"/>
              </w:rPr>
              <w:t>отражение вложений до государственной регистрации права</w:t>
            </w:r>
          </w:p>
        </w:tc>
        <w:tc>
          <w:tcPr>
            <w:tcW w:w="3743" w:type="dxa"/>
            <w:gridSpan w:val="2"/>
            <w:vMerge w:val="restart"/>
            <w:shd w:val="clear" w:color="auto" w:fill="auto"/>
          </w:tcPr>
          <w:p w14:paraId="3AB0DB4F" w14:textId="77777777" w:rsidR="00464BAF" w:rsidRPr="0008626A" w:rsidRDefault="00464BAF" w:rsidP="00FF4076">
            <w:pPr>
              <w:widowControl w:val="0"/>
              <w:tabs>
                <w:tab w:val="num" w:pos="720"/>
              </w:tabs>
              <w:ind w:firstLine="0"/>
              <w:rPr>
                <w:sz w:val="20"/>
              </w:rPr>
            </w:pPr>
            <w:r w:rsidRPr="0008626A">
              <w:rPr>
                <w:sz w:val="20"/>
              </w:rPr>
              <w:t>Акт ввода объекта в эксплуатацию</w:t>
            </w:r>
          </w:p>
          <w:p w14:paraId="009868B6" w14:textId="77777777" w:rsidR="006D4EBF" w:rsidRPr="0008626A" w:rsidRDefault="006D4EBF" w:rsidP="006D4EBF">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26B09ABB" w14:textId="77777777" w:rsidR="00464BAF" w:rsidRPr="0008626A" w:rsidRDefault="00464BAF" w:rsidP="00FF4076">
            <w:pPr>
              <w:widowControl w:val="0"/>
              <w:tabs>
                <w:tab w:val="num" w:pos="720"/>
              </w:tabs>
              <w:ind w:firstLine="0"/>
              <w:rPr>
                <w:sz w:val="20"/>
              </w:rPr>
            </w:pPr>
            <w:r w:rsidRPr="0008626A">
              <w:rPr>
                <w:sz w:val="20"/>
              </w:rPr>
              <w:t>Извещение (ф. 0504805)</w:t>
            </w:r>
          </w:p>
          <w:p w14:paraId="602CCC73" w14:textId="77777777" w:rsidR="00464BAF" w:rsidRPr="0008626A" w:rsidRDefault="00464BAF"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1AC53C9" w14:textId="77777777" w:rsidR="00464BAF" w:rsidRPr="0008626A" w:rsidRDefault="00464BAF" w:rsidP="00FF4076">
            <w:pPr>
              <w:pStyle w:val="aff"/>
              <w:widowControl w:val="0"/>
              <w:spacing w:before="0" w:beforeAutospacing="0" w:after="0" w:afterAutospacing="0"/>
              <w:jc w:val="center"/>
              <w:textAlignment w:val="baseline"/>
              <w:rPr>
                <w:kern w:val="24"/>
                <w:sz w:val="20"/>
                <w:szCs w:val="20"/>
              </w:rPr>
            </w:pPr>
            <w:r w:rsidRPr="0008626A">
              <w:rPr>
                <w:sz w:val="20"/>
                <w:szCs w:val="20"/>
              </w:rPr>
              <w:t>4.106.11.310</w:t>
            </w:r>
          </w:p>
        </w:tc>
        <w:tc>
          <w:tcPr>
            <w:tcW w:w="1806" w:type="dxa"/>
            <w:gridSpan w:val="2"/>
            <w:shd w:val="clear" w:color="auto" w:fill="auto"/>
          </w:tcPr>
          <w:p w14:paraId="3B171119" w14:textId="77777777" w:rsidR="00464BAF" w:rsidRPr="0008626A" w:rsidRDefault="00464BAF" w:rsidP="00FF4076">
            <w:pPr>
              <w:pStyle w:val="aff"/>
              <w:widowControl w:val="0"/>
              <w:spacing w:before="0" w:beforeAutospacing="0" w:after="0" w:afterAutospacing="0"/>
              <w:jc w:val="center"/>
              <w:textAlignment w:val="baseline"/>
              <w:rPr>
                <w:kern w:val="24"/>
                <w:sz w:val="20"/>
                <w:szCs w:val="20"/>
              </w:rPr>
            </w:pPr>
            <w:r w:rsidRPr="0008626A">
              <w:rPr>
                <w:sz w:val="20"/>
                <w:szCs w:val="20"/>
              </w:rPr>
              <w:t>4.401.10.195</w:t>
            </w:r>
          </w:p>
        </w:tc>
      </w:tr>
      <w:tr w:rsidR="00A112CC" w:rsidRPr="0008626A" w14:paraId="64BE7E99" w14:textId="77777777" w:rsidTr="00FD4E61">
        <w:trPr>
          <w:gridAfter w:val="1"/>
          <w:wAfter w:w="128" w:type="dxa"/>
          <w:trHeight w:val="20"/>
        </w:trPr>
        <w:tc>
          <w:tcPr>
            <w:tcW w:w="2774" w:type="dxa"/>
            <w:vMerge/>
            <w:shd w:val="clear" w:color="auto" w:fill="auto"/>
          </w:tcPr>
          <w:p w14:paraId="02768027" w14:textId="77777777" w:rsidR="00464BAF" w:rsidRPr="0008626A" w:rsidRDefault="00464BAF" w:rsidP="00FF4076">
            <w:pPr>
              <w:widowControl w:val="0"/>
              <w:numPr>
                <w:ilvl w:val="0"/>
                <w:numId w:val="5"/>
              </w:numPr>
              <w:ind w:left="176" w:hanging="176"/>
              <w:rPr>
                <w:sz w:val="20"/>
              </w:rPr>
            </w:pPr>
          </w:p>
        </w:tc>
        <w:tc>
          <w:tcPr>
            <w:tcW w:w="3743" w:type="dxa"/>
            <w:gridSpan w:val="2"/>
            <w:vMerge/>
            <w:shd w:val="clear" w:color="auto" w:fill="auto"/>
          </w:tcPr>
          <w:p w14:paraId="171F02F4" w14:textId="77777777" w:rsidR="00464BAF" w:rsidRPr="0008626A" w:rsidRDefault="00464BAF" w:rsidP="00FF4076">
            <w:pPr>
              <w:widowControl w:val="0"/>
              <w:tabs>
                <w:tab w:val="num" w:pos="720"/>
              </w:tabs>
              <w:ind w:firstLine="0"/>
              <w:rPr>
                <w:sz w:val="20"/>
              </w:rPr>
            </w:pPr>
          </w:p>
        </w:tc>
        <w:tc>
          <w:tcPr>
            <w:tcW w:w="1816" w:type="dxa"/>
            <w:gridSpan w:val="2"/>
            <w:shd w:val="clear" w:color="auto" w:fill="auto"/>
          </w:tcPr>
          <w:p w14:paraId="1BC1199F" w14:textId="77777777" w:rsidR="00464BAF" w:rsidRPr="0008626A" w:rsidRDefault="00464BAF" w:rsidP="00FF4076">
            <w:pPr>
              <w:pStyle w:val="aff"/>
              <w:widowControl w:val="0"/>
              <w:spacing w:before="0" w:beforeAutospacing="0" w:after="0" w:afterAutospacing="0"/>
              <w:jc w:val="center"/>
              <w:textAlignment w:val="baseline"/>
              <w:rPr>
                <w:kern w:val="24"/>
                <w:sz w:val="20"/>
                <w:szCs w:val="20"/>
              </w:rPr>
            </w:pPr>
            <w:r w:rsidRPr="0008626A">
              <w:rPr>
                <w:sz w:val="20"/>
                <w:szCs w:val="20"/>
              </w:rPr>
              <w:t>01</w:t>
            </w:r>
          </w:p>
        </w:tc>
        <w:tc>
          <w:tcPr>
            <w:tcW w:w="1806" w:type="dxa"/>
            <w:gridSpan w:val="2"/>
            <w:shd w:val="clear" w:color="auto" w:fill="auto"/>
          </w:tcPr>
          <w:p w14:paraId="5A009E1C" w14:textId="77777777" w:rsidR="00464BAF" w:rsidRPr="0008626A" w:rsidRDefault="00464BAF" w:rsidP="00FF4076">
            <w:pPr>
              <w:pStyle w:val="aff"/>
              <w:widowControl w:val="0"/>
              <w:spacing w:before="0" w:beforeAutospacing="0" w:after="0" w:afterAutospacing="0"/>
              <w:jc w:val="center"/>
              <w:textAlignment w:val="baseline"/>
              <w:rPr>
                <w:kern w:val="24"/>
                <w:sz w:val="20"/>
                <w:szCs w:val="20"/>
              </w:rPr>
            </w:pPr>
          </w:p>
        </w:tc>
      </w:tr>
      <w:tr w:rsidR="00A112CC" w:rsidRPr="0008626A" w14:paraId="3F6B1141" w14:textId="77777777" w:rsidTr="00FD4E61">
        <w:trPr>
          <w:gridAfter w:val="1"/>
          <w:wAfter w:w="128" w:type="dxa"/>
          <w:trHeight w:val="20"/>
        </w:trPr>
        <w:tc>
          <w:tcPr>
            <w:tcW w:w="2774" w:type="dxa"/>
            <w:vMerge w:val="restart"/>
            <w:shd w:val="clear" w:color="auto" w:fill="auto"/>
          </w:tcPr>
          <w:p w14:paraId="7B0B9908" w14:textId="77777777" w:rsidR="00464BAF" w:rsidRPr="0008626A" w:rsidRDefault="00464BAF" w:rsidP="00FF4076">
            <w:pPr>
              <w:widowControl w:val="0"/>
              <w:numPr>
                <w:ilvl w:val="0"/>
                <w:numId w:val="5"/>
              </w:numPr>
              <w:ind w:left="176" w:hanging="176"/>
              <w:rPr>
                <w:sz w:val="20"/>
              </w:rPr>
            </w:pPr>
            <w:r w:rsidRPr="0008626A">
              <w:rPr>
                <w:sz w:val="20"/>
              </w:rPr>
              <w:t>принятие к учету объекта</w:t>
            </w:r>
          </w:p>
        </w:tc>
        <w:tc>
          <w:tcPr>
            <w:tcW w:w="3743" w:type="dxa"/>
            <w:gridSpan w:val="2"/>
            <w:vMerge w:val="restart"/>
            <w:shd w:val="clear" w:color="auto" w:fill="auto"/>
          </w:tcPr>
          <w:p w14:paraId="7A252C01" w14:textId="77777777" w:rsidR="006D4EBF" w:rsidRPr="0008626A" w:rsidRDefault="006D4EBF" w:rsidP="006D4EBF">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5D856FCC" w14:textId="77777777" w:rsidR="00464BAF" w:rsidRPr="0008626A" w:rsidRDefault="00464BAF" w:rsidP="00FF4076">
            <w:pPr>
              <w:widowControl w:val="0"/>
              <w:tabs>
                <w:tab w:val="num" w:pos="720"/>
              </w:tabs>
              <w:ind w:firstLine="0"/>
              <w:rPr>
                <w:sz w:val="20"/>
              </w:rPr>
            </w:pPr>
            <w:r w:rsidRPr="0008626A">
              <w:rPr>
                <w:sz w:val="20"/>
              </w:rPr>
              <w:t>Извещение (ф. 0504805)</w:t>
            </w:r>
          </w:p>
          <w:p w14:paraId="0A890590" w14:textId="0C9A357B" w:rsidR="00464BAF" w:rsidRPr="0008626A" w:rsidRDefault="00464BAF" w:rsidP="00FF4076">
            <w:pPr>
              <w:widowControl w:val="0"/>
              <w:tabs>
                <w:tab w:val="num" w:pos="720"/>
              </w:tabs>
              <w:ind w:firstLine="0"/>
              <w:rPr>
                <w:sz w:val="20"/>
              </w:rPr>
            </w:pPr>
            <w:r w:rsidRPr="0008626A">
              <w:rPr>
                <w:sz w:val="20"/>
              </w:rPr>
              <w:t>Решение о признании объектов нефинансовых активов (ф. 0510441)</w:t>
            </w:r>
          </w:p>
          <w:p w14:paraId="631ECE02" w14:textId="77777777" w:rsidR="00464BAF" w:rsidRPr="0008626A" w:rsidRDefault="00464BAF" w:rsidP="00FF4076">
            <w:pPr>
              <w:widowControl w:val="0"/>
              <w:tabs>
                <w:tab w:val="num" w:pos="720"/>
              </w:tabs>
              <w:ind w:firstLine="0"/>
              <w:rPr>
                <w:sz w:val="20"/>
              </w:rPr>
            </w:pPr>
            <w:r w:rsidRPr="0008626A">
              <w:rPr>
                <w:sz w:val="20"/>
              </w:rPr>
              <w:t>Документы о государственной регистрации прав на недвижимость</w:t>
            </w:r>
          </w:p>
          <w:p w14:paraId="2FD207F5" w14:textId="77777777" w:rsidR="00464BAF" w:rsidRPr="0008626A" w:rsidRDefault="00464BAF"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278804B1" w14:textId="77777777" w:rsidR="00464BAF" w:rsidRPr="0008626A" w:rsidRDefault="00464BAF" w:rsidP="00FF4076">
            <w:pPr>
              <w:pStyle w:val="aff"/>
              <w:widowControl w:val="0"/>
              <w:spacing w:before="0" w:beforeAutospacing="0" w:after="0" w:afterAutospacing="0"/>
              <w:jc w:val="center"/>
              <w:textAlignment w:val="baseline"/>
              <w:rPr>
                <w:kern w:val="24"/>
                <w:sz w:val="20"/>
                <w:szCs w:val="20"/>
              </w:rPr>
            </w:pPr>
            <w:r w:rsidRPr="0008626A">
              <w:rPr>
                <w:sz w:val="20"/>
                <w:szCs w:val="20"/>
              </w:rPr>
              <w:t>4.101.12.310</w:t>
            </w:r>
          </w:p>
        </w:tc>
        <w:tc>
          <w:tcPr>
            <w:tcW w:w="1806" w:type="dxa"/>
            <w:gridSpan w:val="2"/>
            <w:shd w:val="clear" w:color="auto" w:fill="auto"/>
          </w:tcPr>
          <w:p w14:paraId="2828C71B" w14:textId="77777777" w:rsidR="00464BAF" w:rsidRPr="0008626A" w:rsidRDefault="00464BAF" w:rsidP="00FF4076">
            <w:pPr>
              <w:pStyle w:val="aff"/>
              <w:widowControl w:val="0"/>
              <w:spacing w:before="0" w:beforeAutospacing="0" w:after="0" w:afterAutospacing="0"/>
              <w:jc w:val="center"/>
              <w:textAlignment w:val="baseline"/>
              <w:rPr>
                <w:kern w:val="24"/>
                <w:sz w:val="20"/>
                <w:szCs w:val="20"/>
              </w:rPr>
            </w:pPr>
            <w:r w:rsidRPr="0008626A">
              <w:rPr>
                <w:sz w:val="20"/>
                <w:szCs w:val="20"/>
              </w:rPr>
              <w:t>4.106.11.310</w:t>
            </w:r>
          </w:p>
        </w:tc>
      </w:tr>
      <w:tr w:rsidR="00A112CC" w:rsidRPr="0008626A" w14:paraId="02C664E4" w14:textId="77777777" w:rsidTr="00FD4E61">
        <w:trPr>
          <w:gridAfter w:val="1"/>
          <w:wAfter w:w="128" w:type="dxa"/>
          <w:trHeight w:val="20"/>
        </w:trPr>
        <w:tc>
          <w:tcPr>
            <w:tcW w:w="2774" w:type="dxa"/>
            <w:vMerge/>
            <w:shd w:val="clear" w:color="auto" w:fill="auto"/>
          </w:tcPr>
          <w:p w14:paraId="0981B82B" w14:textId="77777777" w:rsidR="00464BAF" w:rsidRPr="0008626A" w:rsidRDefault="00464BAF" w:rsidP="00FF4076">
            <w:pPr>
              <w:widowControl w:val="0"/>
              <w:numPr>
                <w:ilvl w:val="0"/>
                <w:numId w:val="5"/>
              </w:numPr>
              <w:ind w:left="176" w:hanging="176"/>
              <w:rPr>
                <w:sz w:val="20"/>
              </w:rPr>
            </w:pPr>
          </w:p>
        </w:tc>
        <w:tc>
          <w:tcPr>
            <w:tcW w:w="3743" w:type="dxa"/>
            <w:gridSpan w:val="2"/>
            <w:vMerge/>
            <w:shd w:val="clear" w:color="auto" w:fill="auto"/>
          </w:tcPr>
          <w:p w14:paraId="5082FD05" w14:textId="77777777" w:rsidR="00464BAF" w:rsidRPr="0008626A" w:rsidRDefault="00464BAF" w:rsidP="00FF4076">
            <w:pPr>
              <w:widowControl w:val="0"/>
              <w:tabs>
                <w:tab w:val="num" w:pos="720"/>
              </w:tabs>
              <w:ind w:firstLine="0"/>
              <w:rPr>
                <w:sz w:val="20"/>
              </w:rPr>
            </w:pPr>
          </w:p>
        </w:tc>
        <w:tc>
          <w:tcPr>
            <w:tcW w:w="1816" w:type="dxa"/>
            <w:gridSpan w:val="2"/>
            <w:shd w:val="clear" w:color="auto" w:fill="auto"/>
          </w:tcPr>
          <w:p w14:paraId="4C3199E2" w14:textId="77777777" w:rsidR="00464BAF" w:rsidRPr="0008626A" w:rsidRDefault="00464BAF"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25E9509D" w14:textId="77777777" w:rsidR="00464BAF" w:rsidRPr="0008626A" w:rsidRDefault="00464BAF" w:rsidP="00FF4076">
            <w:pPr>
              <w:pStyle w:val="aff"/>
              <w:widowControl w:val="0"/>
              <w:spacing w:before="0" w:beforeAutospacing="0" w:after="0" w:afterAutospacing="0"/>
              <w:jc w:val="center"/>
              <w:textAlignment w:val="baseline"/>
              <w:rPr>
                <w:kern w:val="24"/>
                <w:sz w:val="20"/>
                <w:szCs w:val="20"/>
              </w:rPr>
            </w:pPr>
            <w:r w:rsidRPr="0008626A">
              <w:rPr>
                <w:sz w:val="20"/>
                <w:szCs w:val="20"/>
              </w:rPr>
              <w:t>01</w:t>
            </w:r>
          </w:p>
        </w:tc>
      </w:tr>
      <w:tr w:rsidR="00A112CC" w:rsidRPr="0008626A" w14:paraId="30165E3F" w14:textId="77777777" w:rsidTr="00FD4E61">
        <w:trPr>
          <w:gridAfter w:val="1"/>
          <w:wAfter w:w="128" w:type="dxa"/>
          <w:trHeight w:val="20"/>
        </w:trPr>
        <w:tc>
          <w:tcPr>
            <w:tcW w:w="10139" w:type="dxa"/>
            <w:gridSpan w:val="7"/>
            <w:shd w:val="clear" w:color="auto" w:fill="auto"/>
          </w:tcPr>
          <w:p w14:paraId="101927BE" w14:textId="77777777" w:rsidR="00464BAF" w:rsidRPr="0008626A" w:rsidRDefault="00464BAF" w:rsidP="00FF4076">
            <w:pPr>
              <w:pStyle w:val="aff"/>
              <w:widowControl w:val="0"/>
              <w:tabs>
                <w:tab w:val="left" w:pos="175"/>
              </w:tabs>
              <w:spacing w:before="0" w:beforeAutospacing="0" w:after="0" w:afterAutospacing="0"/>
              <w:jc w:val="both"/>
              <w:textAlignment w:val="baseline"/>
              <w:rPr>
                <w:kern w:val="24"/>
                <w:sz w:val="20"/>
                <w:szCs w:val="20"/>
              </w:rPr>
            </w:pPr>
            <w:r w:rsidRPr="0008626A">
              <w:rPr>
                <w:kern w:val="24"/>
                <w:sz w:val="20"/>
                <w:szCs w:val="20"/>
              </w:rPr>
              <w:t>Если регистрация права оперативного управления на объект, полученный в прошлом году, произойдет после 1 января (основание выписка из ЕГРН), но до представления годовой отчетности, этот факт классифицируется как существенное событие после отчетной даты. В этом случае недвижимое имущество принимается на балансовый учет последней датой отчетного года и учитывается в годовой отчетности</w:t>
            </w:r>
          </w:p>
        </w:tc>
      </w:tr>
      <w:tr w:rsidR="00A112CC" w:rsidRPr="0008626A" w14:paraId="26AC72D5" w14:textId="77777777" w:rsidTr="00FD4E61">
        <w:trPr>
          <w:gridAfter w:val="1"/>
          <w:wAfter w:w="128" w:type="dxa"/>
          <w:trHeight w:val="20"/>
        </w:trPr>
        <w:tc>
          <w:tcPr>
            <w:tcW w:w="10139" w:type="dxa"/>
            <w:gridSpan w:val="7"/>
            <w:shd w:val="clear" w:color="auto" w:fill="auto"/>
          </w:tcPr>
          <w:p w14:paraId="652A6689" w14:textId="77777777" w:rsidR="00464BAF" w:rsidRPr="0008626A" w:rsidRDefault="00464BAF" w:rsidP="00FF4076">
            <w:pPr>
              <w:pStyle w:val="aff"/>
              <w:widowControl w:val="0"/>
              <w:tabs>
                <w:tab w:val="left" w:pos="175"/>
              </w:tabs>
              <w:spacing w:before="0" w:beforeAutospacing="0" w:after="0" w:afterAutospacing="0"/>
              <w:jc w:val="both"/>
              <w:textAlignment w:val="baseline"/>
              <w:rPr>
                <w:b/>
                <w:kern w:val="24"/>
                <w:sz w:val="20"/>
                <w:szCs w:val="20"/>
              </w:rPr>
            </w:pPr>
            <w:r w:rsidRPr="0008626A">
              <w:rPr>
                <w:b/>
                <w:kern w:val="24"/>
                <w:sz w:val="20"/>
                <w:szCs w:val="20"/>
              </w:rPr>
              <w:t>1.1.2.2. Принятие к учету ОЦДИ</w:t>
            </w:r>
            <w:r w:rsidRPr="0008626A">
              <w:rPr>
                <w:rStyle w:val="af1"/>
                <w:sz w:val="20"/>
                <w:szCs w:val="20"/>
              </w:rPr>
              <w:footnoteReference w:id="1"/>
            </w:r>
            <w:r w:rsidRPr="0008626A">
              <w:rPr>
                <w:b/>
                <w:kern w:val="24"/>
                <w:sz w:val="20"/>
                <w:szCs w:val="20"/>
              </w:rPr>
              <w:t xml:space="preserve"> и иного движимого имущества</w:t>
            </w:r>
          </w:p>
        </w:tc>
      </w:tr>
      <w:tr w:rsidR="00A112CC" w:rsidRPr="0008626A" w14:paraId="58D623A8" w14:textId="77777777" w:rsidTr="00FD4E61">
        <w:trPr>
          <w:gridAfter w:val="1"/>
          <w:wAfter w:w="128" w:type="dxa"/>
          <w:trHeight w:val="20"/>
        </w:trPr>
        <w:tc>
          <w:tcPr>
            <w:tcW w:w="10139" w:type="dxa"/>
            <w:gridSpan w:val="7"/>
            <w:shd w:val="clear" w:color="auto" w:fill="auto"/>
          </w:tcPr>
          <w:p w14:paraId="40BE1FC8" w14:textId="77777777" w:rsidR="00464BAF" w:rsidRPr="0008626A" w:rsidRDefault="00464BAF" w:rsidP="00FF4076">
            <w:pPr>
              <w:pStyle w:val="aff"/>
              <w:widowControl w:val="0"/>
              <w:tabs>
                <w:tab w:val="left" w:pos="175"/>
              </w:tabs>
              <w:spacing w:before="0" w:beforeAutospacing="0" w:after="0" w:afterAutospacing="0"/>
              <w:jc w:val="both"/>
              <w:textAlignment w:val="baseline"/>
              <w:rPr>
                <w:b/>
                <w:kern w:val="24"/>
                <w:sz w:val="20"/>
                <w:szCs w:val="20"/>
              </w:rPr>
            </w:pPr>
            <w:r w:rsidRPr="0008626A">
              <w:rPr>
                <w:b/>
                <w:kern w:val="24"/>
                <w:sz w:val="20"/>
                <w:szCs w:val="20"/>
              </w:rPr>
              <w:t>1.1.2.2.1. Принятие к учету имущества, находившегося до передачи в эксплуатации у передающей стороны</w:t>
            </w:r>
          </w:p>
        </w:tc>
      </w:tr>
      <w:tr w:rsidR="00A112CC" w:rsidRPr="0008626A" w14:paraId="222884E6" w14:textId="77777777" w:rsidTr="00FD4E61">
        <w:trPr>
          <w:gridAfter w:val="1"/>
          <w:wAfter w:w="128" w:type="dxa"/>
          <w:trHeight w:val="20"/>
        </w:trPr>
        <w:tc>
          <w:tcPr>
            <w:tcW w:w="2774" w:type="dxa"/>
            <w:shd w:val="clear" w:color="auto" w:fill="auto"/>
          </w:tcPr>
          <w:p w14:paraId="2A22C25E" w14:textId="77777777" w:rsidR="00464BAF" w:rsidRPr="0008626A" w:rsidRDefault="00464BAF" w:rsidP="00FF4076">
            <w:pPr>
              <w:widowControl w:val="0"/>
              <w:ind w:firstLine="0"/>
              <w:rPr>
                <w:sz w:val="20"/>
              </w:rPr>
            </w:pPr>
            <w:r w:rsidRPr="0008626A">
              <w:rPr>
                <w:sz w:val="20"/>
              </w:rPr>
              <w:t>Принятие к учету объекта, не требующего дополнительных вложений с целью доведения объекта до состояния пригодного к эксплуатации:</w:t>
            </w:r>
          </w:p>
        </w:tc>
        <w:tc>
          <w:tcPr>
            <w:tcW w:w="3743" w:type="dxa"/>
            <w:gridSpan w:val="2"/>
            <w:shd w:val="clear" w:color="auto" w:fill="auto"/>
          </w:tcPr>
          <w:p w14:paraId="12875DED" w14:textId="77777777" w:rsidR="00464BAF" w:rsidRPr="0008626A" w:rsidRDefault="00464BAF" w:rsidP="00FF4076">
            <w:pPr>
              <w:widowControl w:val="0"/>
              <w:ind w:firstLine="0"/>
              <w:rPr>
                <w:sz w:val="20"/>
              </w:rPr>
            </w:pPr>
          </w:p>
        </w:tc>
        <w:tc>
          <w:tcPr>
            <w:tcW w:w="1816" w:type="dxa"/>
            <w:gridSpan w:val="2"/>
            <w:shd w:val="clear" w:color="auto" w:fill="auto"/>
          </w:tcPr>
          <w:p w14:paraId="6E2B1567" w14:textId="77777777" w:rsidR="00464BAF" w:rsidRPr="0008626A" w:rsidRDefault="00464BAF" w:rsidP="00FF4076">
            <w:pPr>
              <w:widowControl w:val="0"/>
              <w:ind w:firstLine="0"/>
              <w:jc w:val="center"/>
              <w:rPr>
                <w:sz w:val="20"/>
              </w:rPr>
            </w:pPr>
          </w:p>
        </w:tc>
        <w:tc>
          <w:tcPr>
            <w:tcW w:w="1806" w:type="dxa"/>
            <w:gridSpan w:val="2"/>
            <w:shd w:val="clear" w:color="auto" w:fill="auto"/>
          </w:tcPr>
          <w:p w14:paraId="05E0F520" w14:textId="77777777" w:rsidR="00464BAF" w:rsidRPr="0008626A" w:rsidRDefault="00464BAF" w:rsidP="00FF4076">
            <w:pPr>
              <w:widowControl w:val="0"/>
              <w:ind w:firstLine="0"/>
              <w:jc w:val="center"/>
              <w:rPr>
                <w:sz w:val="20"/>
              </w:rPr>
            </w:pPr>
          </w:p>
        </w:tc>
      </w:tr>
      <w:tr w:rsidR="00A112CC" w:rsidRPr="0008626A" w14:paraId="21BBB05D" w14:textId="77777777" w:rsidTr="00FD4E61">
        <w:trPr>
          <w:gridAfter w:val="1"/>
          <w:wAfter w:w="128" w:type="dxa"/>
          <w:trHeight w:val="20"/>
        </w:trPr>
        <w:tc>
          <w:tcPr>
            <w:tcW w:w="2774" w:type="dxa"/>
            <w:shd w:val="clear" w:color="auto" w:fill="auto"/>
          </w:tcPr>
          <w:p w14:paraId="077F2ED8" w14:textId="77777777" w:rsidR="00464BAF" w:rsidRPr="0008626A" w:rsidRDefault="00464BAF" w:rsidP="00FF4076">
            <w:pPr>
              <w:widowControl w:val="0"/>
              <w:numPr>
                <w:ilvl w:val="0"/>
                <w:numId w:val="5"/>
              </w:numPr>
              <w:ind w:left="176" w:hanging="176"/>
              <w:rPr>
                <w:sz w:val="20"/>
              </w:rPr>
            </w:pPr>
            <w:r w:rsidRPr="0008626A">
              <w:rPr>
                <w:sz w:val="20"/>
              </w:rPr>
              <w:t>на сумму балансовой стоимости</w:t>
            </w:r>
          </w:p>
        </w:tc>
        <w:tc>
          <w:tcPr>
            <w:tcW w:w="3743" w:type="dxa"/>
            <w:gridSpan w:val="2"/>
            <w:vMerge w:val="restart"/>
            <w:shd w:val="clear" w:color="auto" w:fill="auto"/>
          </w:tcPr>
          <w:p w14:paraId="3534CC4B" w14:textId="77777777" w:rsidR="00464BAF" w:rsidRPr="0008626A" w:rsidRDefault="00464BAF" w:rsidP="00FF4076">
            <w:pPr>
              <w:widowControl w:val="0"/>
              <w:ind w:firstLine="0"/>
              <w:rPr>
                <w:sz w:val="20"/>
              </w:rPr>
            </w:pPr>
            <w:r w:rsidRPr="0008626A">
              <w:rPr>
                <w:sz w:val="20"/>
              </w:rPr>
              <w:t>Извещение (ф. 0504805)</w:t>
            </w:r>
          </w:p>
          <w:p w14:paraId="6A361F17" w14:textId="77777777" w:rsidR="0010168A" w:rsidRPr="0008626A" w:rsidRDefault="0010168A" w:rsidP="0010168A">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4D488CBF" w14:textId="130261D0" w:rsidR="00464BAF" w:rsidRPr="0008626A" w:rsidRDefault="00464BAF" w:rsidP="00FF4076">
            <w:pPr>
              <w:widowControl w:val="0"/>
              <w:ind w:firstLine="0"/>
              <w:rPr>
                <w:sz w:val="20"/>
              </w:rPr>
            </w:pPr>
            <w:r w:rsidRPr="0008626A">
              <w:rPr>
                <w:sz w:val="20"/>
              </w:rPr>
              <w:t>Решение о признании объектов нефинансовых активов (ф. 0510441)</w:t>
            </w:r>
          </w:p>
          <w:p w14:paraId="77653189" w14:textId="77777777" w:rsidR="00464BAF" w:rsidRPr="0008626A" w:rsidRDefault="00464BAF"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02A5F17" w14:textId="7A5C1967" w:rsidR="00464BAF" w:rsidRPr="0008626A" w:rsidRDefault="00CC1D6F" w:rsidP="00FF4076">
            <w:pPr>
              <w:widowControl w:val="0"/>
              <w:ind w:firstLine="0"/>
              <w:jc w:val="center"/>
              <w:rPr>
                <w:sz w:val="20"/>
              </w:rPr>
            </w:pPr>
            <w:r w:rsidRPr="0008626A">
              <w:rPr>
                <w:sz w:val="20"/>
              </w:rPr>
              <w:t>0</w:t>
            </w:r>
            <w:r w:rsidR="00464BAF" w:rsidRPr="0008626A">
              <w:rPr>
                <w:sz w:val="20"/>
              </w:rPr>
              <w:t>.101.хх.310</w:t>
            </w:r>
          </w:p>
        </w:tc>
        <w:tc>
          <w:tcPr>
            <w:tcW w:w="1806" w:type="dxa"/>
            <w:gridSpan w:val="2"/>
            <w:shd w:val="clear" w:color="auto" w:fill="auto"/>
          </w:tcPr>
          <w:p w14:paraId="748EB4D1" w14:textId="3A478CF0" w:rsidR="00464BAF" w:rsidRPr="0008626A" w:rsidRDefault="00CC1D6F" w:rsidP="00FF4076">
            <w:pPr>
              <w:widowControl w:val="0"/>
              <w:ind w:firstLine="0"/>
              <w:jc w:val="center"/>
              <w:rPr>
                <w:sz w:val="20"/>
              </w:rPr>
            </w:pPr>
            <w:r w:rsidRPr="0008626A">
              <w:rPr>
                <w:sz w:val="20"/>
              </w:rPr>
              <w:t>0</w:t>
            </w:r>
            <w:r w:rsidR="00464BAF" w:rsidRPr="0008626A">
              <w:rPr>
                <w:sz w:val="20"/>
              </w:rPr>
              <w:t>.401.10.195</w:t>
            </w:r>
          </w:p>
        </w:tc>
      </w:tr>
      <w:tr w:rsidR="00A112CC" w:rsidRPr="0008626A" w14:paraId="4F31349B" w14:textId="77777777" w:rsidTr="00FD4E61">
        <w:trPr>
          <w:gridAfter w:val="1"/>
          <w:wAfter w:w="128" w:type="dxa"/>
          <w:trHeight w:val="20"/>
        </w:trPr>
        <w:tc>
          <w:tcPr>
            <w:tcW w:w="2774" w:type="dxa"/>
            <w:shd w:val="clear" w:color="auto" w:fill="auto"/>
          </w:tcPr>
          <w:p w14:paraId="38699A01" w14:textId="77777777" w:rsidR="00464BAF" w:rsidRPr="0008626A" w:rsidRDefault="00464BAF" w:rsidP="00FF4076">
            <w:pPr>
              <w:widowControl w:val="0"/>
              <w:numPr>
                <w:ilvl w:val="0"/>
                <w:numId w:val="5"/>
              </w:numPr>
              <w:ind w:left="176" w:hanging="176"/>
              <w:rPr>
                <w:sz w:val="20"/>
              </w:rPr>
            </w:pPr>
            <w:r w:rsidRPr="0008626A">
              <w:rPr>
                <w:sz w:val="20"/>
              </w:rPr>
              <w:t>на сумму ранее начисленной амортизации</w:t>
            </w:r>
          </w:p>
        </w:tc>
        <w:tc>
          <w:tcPr>
            <w:tcW w:w="3743" w:type="dxa"/>
            <w:gridSpan w:val="2"/>
            <w:vMerge/>
            <w:shd w:val="clear" w:color="auto" w:fill="auto"/>
          </w:tcPr>
          <w:p w14:paraId="4645F75F" w14:textId="77777777" w:rsidR="00464BAF" w:rsidRPr="0008626A" w:rsidRDefault="00464BAF" w:rsidP="00FF4076">
            <w:pPr>
              <w:widowControl w:val="0"/>
              <w:ind w:firstLine="0"/>
              <w:rPr>
                <w:sz w:val="20"/>
              </w:rPr>
            </w:pPr>
          </w:p>
        </w:tc>
        <w:tc>
          <w:tcPr>
            <w:tcW w:w="1816" w:type="dxa"/>
            <w:gridSpan w:val="2"/>
            <w:shd w:val="clear" w:color="auto" w:fill="auto"/>
          </w:tcPr>
          <w:p w14:paraId="052FDDA5" w14:textId="65F6AB3A" w:rsidR="00464BAF" w:rsidRPr="0008626A" w:rsidRDefault="00CC1D6F" w:rsidP="00FF4076">
            <w:pPr>
              <w:widowControl w:val="0"/>
              <w:ind w:firstLine="0"/>
              <w:jc w:val="center"/>
              <w:rPr>
                <w:sz w:val="20"/>
              </w:rPr>
            </w:pPr>
            <w:r w:rsidRPr="0008626A">
              <w:rPr>
                <w:sz w:val="20"/>
              </w:rPr>
              <w:t>0</w:t>
            </w:r>
            <w:r w:rsidR="00464BAF" w:rsidRPr="0008626A">
              <w:rPr>
                <w:sz w:val="20"/>
              </w:rPr>
              <w:t>.401.10.195</w:t>
            </w:r>
          </w:p>
        </w:tc>
        <w:tc>
          <w:tcPr>
            <w:tcW w:w="1806" w:type="dxa"/>
            <w:gridSpan w:val="2"/>
            <w:shd w:val="clear" w:color="auto" w:fill="auto"/>
          </w:tcPr>
          <w:p w14:paraId="1856A629" w14:textId="4313BA52" w:rsidR="00464BAF" w:rsidRPr="0008626A" w:rsidRDefault="00CC1D6F" w:rsidP="00FF4076">
            <w:pPr>
              <w:widowControl w:val="0"/>
              <w:ind w:firstLine="0"/>
              <w:jc w:val="center"/>
              <w:rPr>
                <w:sz w:val="20"/>
              </w:rPr>
            </w:pPr>
            <w:r w:rsidRPr="0008626A">
              <w:rPr>
                <w:sz w:val="20"/>
              </w:rPr>
              <w:t>0</w:t>
            </w:r>
            <w:r w:rsidR="00464BAF" w:rsidRPr="0008626A">
              <w:rPr>
                <w:sz w:val="20"/>
              </w:rPr>
              <w:t>.104.хх.411</w:t>
            </w:r>
          </w:p>
        </w:tc>
      </w:tr>
      <w:tr w:rsidR="00A112CC" w:rsidRPr="0008626A" w14:paraId="20E367B1" w14:textId="77777777" w:rsidTr="00FD4E61">
        <w:trPr>
          <w:gridAfter w:val="1"/>
          <w:wAfter w:w="128" w:type="dxa"/>
          <w:trHeight w:val="20"/>
        </w:trPr>
        <w:tc>
          <w:tcPr>
            <w:tcW w:w="10139" w:type="dxa"/>
            <w:gridSpan w:val="7"/>
            <w:shd w:val="clear" w:color="auto" w:fill="auto"/>
          </w:tcPr>
          <w:p w14:paraId="2DBC039D" w14:textId="4DA83543" w:rsidR="00464BAF" w:rsidRPr="0008626A" w:rsidRDefault="00464BAF" w:rsidP="00FF4076">
            <w:pPr>
              <w:pStyle w:val="aff"/>
              <w:widowControl w:val="0"/>
              <w:tabs>
                <w:tab w:val="left" w:pos="175"/>
              </w:tabs>
              <w:spacing w:before="0" w:beforeAutospacing="0" w:after="0" w:afterAutospacing="0"/>
              <w:jc w:val="both"/>
              <w:textAlignment w:val="baseline"/>
              <w:rPr>
                <w:b/>
                <w:kern w:val="24"/>
                <w:sz w:val="20"/>
                <w:szCs w:val="20"/>
              </w:rPr>
            </w:pPr>
            <w:r w:rsidRPr="0008626A">
              <w:rPr>
                <w:b/>
                <w:kern w:val="24"/>
                <w:sz w:val="20"/>
                <w:szCs w:val="20"/>
              </w:rPr>
              <w:t>1.1.2.2.2. Принятие к учету безвозмездно полученных вложений в объекты ОС, в том числе при централизованных закупках имущества (по условиям государственного контракта учреждение является грузополучателем)</w:t>
            </w:r>
          </w:p>
        </w:tc>
      </w:tr>
      <w:tr w:rsidR="00A112CC" w:rsidRPr="0008626A" w14:paraId="1FF1FB97" w14:textId="77777777" w:rsidTr="00FD4E61">
        <w:trPr>
          <w:gridAfter w:val="1"/>
          <w:wAfter w:w="128" w:type="dxa"/>
          <w:trHeight w:val="20"/>
        </w:trPr>
        <w:tc>
          <w:tcPr>
            <w:tcW w:w="2774" w:type="dxa"/>
            <w:shd w:val="clear" w:color="auto" w:fill="auto"/>
          </w:tcPr>
          <w:p w14:paraId="4F0DB9FB" w14:textId="54CB3151" w:rsidR="00464BAF" w:rsidRPr="0008626A" w:rsidRDefault="00464BAF" w:rsidP="00FF4076">
            <w:pPr>
              <w:widowControl w:val="0"/>
              <w:ind w:firstLine="0"/>
              <w:rPr>
                <w:sz w:val="20"/>
              </w:rPr>
            </w:pPr>
            <w:r w:rsidRPr="0008626A">
              <w:rPr>
                <w:sz w:val="20"/>
              </w:rPr>
              <w:t>Принятие к учету вложений от органов государственной власти, государственных учреждений:</w:t>
            </w:r>
          </w:p>
        </w:tc>
        <w:tc>
          <w:tcPr>
            <w:tcW w:w="3743" w:type="dxa"/>
            <w:gridSpan w:val="2"/>
            <w:shd w:val="clear" w:color="auto" w:fill="auto"/>
          </w:tcPr>
          <w:p w14:paraId="5CA4B35D" w14:textId="77777777" w:rsidR="00464BAF" w:rsidRPr="0008626A" w:rsidRDefault="00464BAF" w:rsidP="00FF4076">
            <w:pPr>
              <w:widowControl w:val="0"/>
              <w:tabs>
                <w:tab w:val="num" w:pos="720"/>
              </w:tabs>
              <w:ind w:firstLine="0"/>
              <w:rPr>
                <w:sz w:val="20"/>
              </w:rPr>
            </w:pPr>
          </w:p>
        </w:tc>
        <w:tc>
          <w:tcPr>
            <w:tcW w:w="1816" w:type="dxa"/>
            <w:gridSpan w:val="2"/>
            <w:shd w:val="clear" w:color="auto" w:fill="auto"/>
          </w:tcPr>
          <w:p w14:paraId="3581E72E" w14:textId="77777777" w:rsidR="00464BAF" w:rsidRPr="0008626A" w:rsidRDefault="00464BAF" w:rsidP="00FF4076">
            <w:pPr>
              <w:widowControl w:val="0"/>
              <w:ind w:firstLine="0"/>
              <w:jc w:val="center"/>
              <w:rPr>
                <w:sz w:val="20"/>
              </w:rPr>
            </w:pPr>
          </w:p>
        </w:tc>
        <w:tc>
          <w:tcPr>
            <w:tcW w:w="1806" w:type="dxa"/>
            <w:gridSpan w:val="2"/>
            <w:shd w:val="clear" w:color="auto" w:fill="auto"/>
          </w:tcPr>
          <w:p w14:paraId="538E94DE" w14:textId="77777777" w:rsidR="00464BAF" w:rsidRPr="0008626A" w:rsidRDefault="00464BAF" w:rsidP="00FF4076">
            <w:pPr>
              <w:pStyle w:val="aff"/>
              <w:widowControl w:val="0"/>
              <w:spacing w:before="0" w:beforeAutospacing="0" w:after="0" w:afterAutospacing="0"/>
              <w:jc w:val="center"/>
              <w:textAlignment w:val="baseline"/>
              <w:rPr>
                <w:sz w:val="20"/>
                <w:szCs w:val="20"/>
              </w:rPr>
            </w:pPr>
          </w:p>
        </w:tc>
      </w:tr>
      <w:tr w:rsidR="00A112CC" w:rsidRPr="0008626A" w14:paraId="32067111" w14:textId="77777777" w:rsidTr="00FD4E61">
        <w:trPr>
          <w:gridAfter w:val="1"/>
          <w:wAfter w:w="128" w:type="dxa"/>
          <w:trHeight w:val="20"/>
        </w:trPr>
        <w:tc>
          <w:tcPr>
            <w:tcW w:w="2774" w:type="dxa"/>
            <w:shd w:val="clear" w:color="auto" w:fill="auto"/>
          </w:tcPr>
          <w:p w14:paraId="214D9BC3" w14:textId="77777777" w:rsidR="00464BAF" w:rsidRPr="0008626A" w:rsidRDefault="00464BAF" w:rsidP="00FF4076">
            <w:pPr>
              <w:widowControl w:val="0"/>
              <w:numPr>
                <w:ilvl w:val="0"/>
                <w:numId w:val="5"/>
              </w:numPr>
              <w:ind w:left="176" w:hanging="176"/>
              <w:rPr>
                <w:sz w:val="20"/>
              </w:rPr>
            </w:pPr>
            <w:r w:rsidRPr="0008626A">
              <w:rPr>
                <w:sz w:val="20"/>
              </w:rPr>
              <w:t xml:space="preserve">отражение стоимости вложений </w:t>
            </w:r>
          </w:p>
        </w:tc>
        <w:tc>
          <w:tcPr>
            <w:tcW w:w="3743" w:type="dxa"/>
            <w:gridSpan w:val="2"/>
            <w:shd w:val="clear" w:color="auto" w:fill="auto"/>
          </w:tcPr>
          <w:p w14:paraId="395D3B64" w14:textId="77777777" w:rsidR="00464BAF" w:rsidRPr="0008626A" w:rsidRDefault="00464BAF" w:rsidP="00FF4076">
            <w:pPr>
              <w:widowControl w:val="0"/>
              <w:tabs>
                <w:tab w:val="num" w:pos="720"/>
              </w:tabs>
              <w:ind w:firstLine="0"/>
              <w:rPr>
                <w:sz w:val="20"/>
              </w:rPr>
            </w:pPr>
            <w:r w:rsidRPr="0008626A">
              <w:rPr>
                <w:sz w:val="20"/>
              </w:rPr>
              <w:t>Товаросопроводительные документы</w:t>
            </w:r>
          </w:p>
          <w:p w14:paraId="5BC4FC7B" w14:textId="77777777" w:rsidR="0010168A" w:rsidRPr="0008626A" w:rsidRDefault="0010168A" w:rsidP="0010168A">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7988565C" w14:textId="77777777" w:rsidR="00464BAF" w:rsidRPr="0008626A" w:rsidRDefault="00464BAF" w:rsidP="00FF4076">
            <w:pPr>
              <w:widowControl w:val="0"/>
              <w:tabs>
                <w:tab w:val="num" w:pos="720"/>
              </w:tabs>
              <w:ind w:firstLine="0"/>
              <w:rPr>
                <w:sz w:val="20"/>
              </w:rPr>
            </w:pPr>
            <w:r w:rsidRPr="0008626A">
              <w:rPr>
                <w:sz w:val="20"/>
              </w:rPr>
              <w:t>Извещение (ф.0504805)</w:t>
            </w:r>
          </w:p>
          <w:p w14:paraId="7E65FC62" w14:textId="77777777" w:rsidR="00464BAF" w:rsidRPr="0008626A" w:rsidRDefault="00464BAF"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9902A46" w14:textId="77777777" w:rsidR="00464BAF" w:rsidRPr="0008626A" w:rsidRDefault="00464BAF" w:rsidP="00FF4076">
            <w:pPr>
              <w:widowControl w:val="0"/>
              <w:ind w:firstLine="0"/>
              <w:jc w:val="center"/>
              <w:rPr>
                <w:sz w:val="20"/>
              </w:rPr>
            </w:pPr>
            <w:r w:rsidRPr="0008626A">
              <w:rPr>
                <w:sz w:val="20"/>
              </w:rPr>
              <w:t>4.106.21.310</w:t>
            </w:r>
          </w:p>
          <w:p w14:paraId="1AB27DD9" w14:textId="77777777" w:rsidR="00464BAF" w:rsidRPr="0008626A" w:rsidRDefault="00464BAF" w:rsidP="00FF4076">
            <w:pPr>
              <w:widowControl w:val="0"/>
              <w:ind w:firstLine="0"/>
              <w:jc w:val="center"/>
              <w:rPr>
                <w:sz w:val="20"/>
              </w:rPr>
            </w:pPr>
            <w:r w:rsidRPr="0008626A">
              <w:rPr>
                <w:sz w:val="20"/>
              </w:rPr>
              <w:t>4.106.31.310</w:t>
            </w:r>
          </w:p>
        </w:tc>
        <w:tc>
          <w:tcPr>
            <w:tcW w:w="1806" w:type="dxa"/>
            <w:gridSpan w:val="2"/>
            <w:shd w:val="clear" w:color="auto" w:fill="auto"/>
          </w:tcPr>
          <w:p w14:paraId="4C92AD12" w14:textId="77777777" w:rsidR="00464BAF" w:rsidRPr="0008626A" w:rsidRDefault="00464BAF" w:rsidP="00FF4076">
            <w:pPr>
              <w:pStyle w:val="aff"/>
              <w:widowControl w:val="0"/>
              <w:spacing w:before="0" w:beforeAutospacing="0" w:after="0" w:afterAutospacing="0"/>
              <w:jc w:val="center"/>
              <w:textAlignment w:val="baseline"/>
              <w:rPr>
                <w:sz w:val="20"/>
                <w:szCs w:val="20"/>
              </w:rPr>
            </w:pPr>
            <w:r w:rsidRPr="0008626A">
              <w:rPr>
                <w:sz w:val="20"/>
                <w:szCs w:val="20"/>
              </w:rPr>
              <w:t>4.401.10.195</w:t>
            </w:r>
          </w:p>
        </w:tc>
      </w:tr>
      <w:tr w:rsidR="00A112CC" w:rsidRPr="0008626A" w14:paraId="233BB718" w14:textId="77777777" w:rsidTr="00FD4E61">
        <w:trPr>
          <w:gridAfter w:val="1"/>
          <w:wAfter w:w="128" w:type="dxa"/>
          <w:trHeight w:val="20"/>
        </w:trPr>
        <w:tc>
          <w:tcPr>
            <w:tcW w:w="2774" w:type="dxa"/>
            <w:shd w:val="clear" w:color="auto" w:fill="auto"/>
          </w:tcPr>
          <w:p w14:paraId="3C2C77BC" w14:textId="77777777" w:rsidR="00464BAF" w:rsidRPr="0008626A" w:rsidRDefault="00464BAF" w:rsidP="00FF4076">
            <w:pPr>
              <w:widowControl w:val="0"/>
              <w:numPr>
                <w:ilvl w:val="0"/>
                <w:numId w:val="5"/>
              </w:numPr>
              <w:ind w:left="176" w:hanging="176"/>
              <w:rPr>
                <w:sz w:val="20"/>
              </w:rPr>
            </w:pPr>
            <w:r w:rsidRPr="0008626A">
              <w:rPr>
                <w:sz w:val="20"/>
              </w:rPr>
              <w:t>отражение дополнительных расходов, связанных с доведением объекта до состояния, пригодного к эксплуатации</w:t>
            </w:r>
          </w:p>
        </w:tc>
        <w:tc>
          <w:tcPr>
            <w:tcW w:w="3743" w:type="dxa"/>
            <w:gridSpan w:val="2"/>
            <w:vMerge w:val="restart"/>
            <w:shd w:val="clear" w:color="auto" w:fill="auto"/>
          </w:tcPr>
          <w:p w14:paraId="10FA49FB" w14:textId="77777777" w:rsidR="00464BAF" w:rsidRPr="0008626A" w:rsidRDefault="00464BAF" w:rsidP="00FF4076">
            <w:pPr>
              <w:widowControl w:val="0"/>
              <w:tabs>
                <w:tab w:val="num" w:pos="720"/>
              </w:tabs>
              <w:ind w:firstLine="0"/>
              <w:rPr>
                <w:sz w:val="20"/>
              </w:rPr>
            </w:pPr>
            <w:r w:rsidRPr="0008626A">
              <w:rPr>
                <w:sz w:val="20"/>
              </w:rPr>
              <w:t>Акты</w:t>
            </w:r>
          </w:p>
          <w:p w14:paraId="2F9E571A" w14:textId="68804F1E" w:rsidR="0075023C" w:rsidRPr="0008626A" w:rsidRDefault="0075023C" w:rsidP="00FF4076">
            <w:pPr>
              <w:widowControl w:val="0"/>
              <w:tabs>
                <w:tab w:val="num" w:pos="720"/>
              </w:tabs>
              <w:ind w:firstLine="0"/>
              <w:rPr>
                <w:sz w:val="20"/>
              </w:rPr>
            </w:pPr>
            <w:r w:rsidRPr="0008626A">
              <w:rPr>
                <w:sz w:val="20"/>
              </w:rPr>
              <w:t>Акт приемки товаров, работ, услуг (ф. 0510452)</w:t>
            </w:r>
          </w:p>
          <w:p w14:paraId="6CF4DE20" w14:textId="77777777" w:rsidR="00464BAF" w:rsidRPr="0008626A" w:rsidRDefault="00464BAF"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vMerge w:val="restart"/>
            <w:shd w:val="clear" w:color="auto" w:fill="auto"/>
          </w:tcPr>
          <w:p w14:paraId="08FA5775" w14:textId="77777777" w:rsidR="00464BAF" w:rsidRPr="0008626A" w:rsidRDefault="00464BAF" w:rsidP="00FF4076">
            <w:pPr>
              <w:widowControl w:val="0"/>
              <w:ind w:firstLine="0"/>
              <w:jc w:val="center"/>
              <w:rPr>
                <w:sz w:val="20"/>
              </w:rPr>
            </w:pPr>
            <w:r w:rsidRPr="0008626A">
              <w:rPr>
                <w:sz w:val="20"/>
              </w:rPr>
              <w:t>4.106.21.310</w:t>
            </w:r>
          </w:p>
          <w:p w14:paraId="06F9D14A" w14:textId="77777777" w:rsidR="00464BAF" w:rsidRPr="0008626A" w:rsidRDefault="00464BAF" w:rsidP="00FF4076">
            <w:pPr>
              <w:widowControl w:val="0"/>
              <w:ind w:firstLine="0"/>
              <w:jc w:val="center"/>
              <w:rPr>
                <w:sz w:val="20"/>
              </w:rPr>
            </w:pPr>
            <w:r w:rsidRPr="0008626A">
              <w:rPr>
                <w:sz w:val="20"/>
              </w:rPr>
              <w:t>4.106.31.310</w:t>
            </w:r>
          </w:p>
        </w:tc>
        <w:tc>
          <w:tcPr>
            <w:tcW w:w="1806" w:type="dxa"/>
            <w:gridSpan w:val="2"/>
            <w:shd w:val="clear" w:color="auto" w:fill="auto"/>
          </w:tcPr>
          <w:p w14:paraId="38DEB6AF" w14:textId="77777777" w:rsidR="00464BAF" w:rsidRPr="0008626A" w:rsidRDefault="00464BAF" w:rsidP="00FF4076">
            <w:pPr>
              <w:pStyle w:val="aff"/>
              <w:widowControl w:val="0"/>
              <w:spacing w:before="0" w:beforeAutospacing="0" w:after="0" w:afterAutospacing="0"/>
              <w:jc w:val="center"/>
              <w:textAlignment w:val="baseline"/>
              <w:rPr>
                <w:sz w:val="20"/>
                <w:szCs w:val="20"/>
              </w:rPr>
            </w:pPr>
            <w:r w:rsidRPr="0008626A">
              <w:rPr>
                <w:sz w:val="20"/>
                <w:szCs w:val="20"/>
              </w:rPr>
              <w:t>4.302.хх.73х</w:t>
            </w:r>
          </w:p>
          <w:p w14:paraId="53133742" w14:textId="77777777" w:rsidR="00464BAF" w:rsidRPr="0008626A" w:rsidRDefault="00464BAF"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tc>
      </w:tr>
      <w:tr w:rsidR="00A112CC" w:rsidRPr="0008626A" w14:paraId="053D87A7" w14:textId="77777777" w:rsidTr="00FD4E61">
        <w:trPr>
          <w:gridAfter w:val="1"/>
          <w:wAfter w:w="128" w:type="dxa"/>
          <w:trHeight w:val="20"/>
        </w:trPr>
        <w:tc>
          <w:tcPr>
            <w:tcW w:w="2774" w:type="dxa"/>
            <w:shd w:val="clear" w:color="auto" w:fill="auto"/>
          </w:tcPr>
          <w:p w14:paraId="44EBDE92" w14:textId="77777777" w:rsidR="00464BAF" w:rsidRPr="0008626A" w:rsidRDefault="00464BAF" w:rsidP="00FF4076">
            <w:pPr>
              <w:widowControl w:val="0"/>
              <w:numPr>
                <w:ilvl w:val="0"/>
                <w:numId w:val="5"/>
              </w:numPr>
              <w:ind w:left="176" w:hanging="176"/>
              <w:rPr>
                <w:sz w:val="20"/>
              </w:rPr>
            </w:pPr>
            <w:r w:rsidRPr="0008626A">
              <w:rPr>
                <w:sz w:val="20"/>
              </w:rPr>
              <w:t>сумма госпошлины</w:t>
            </w:r>
          </w:p>
        </w:tc>
        <w:tc>
          <w:tcPr>
            <w:tcW w:w="3743" w:type="dxa"/>
            <w:gridSpan w:val="2"/>
            <w:vMerge/>
            <w:shd w:val="clear" w:color="auto" w:fill="auto"/>
          </w:tcPr>
          <w:p w14:paraId="27C6727D" w14:textId="77777777" w:rsidR="00464BAF" w:rsidRPr="0008626A" w:rsidRDefault="00464BAF" w:rsidP="00FF4076">
            <w:pPr>
              <w:widowControl w:val="0"/>
              <w:tabs>
                <w:tab w:val="num" w:pos="720"/>
              </w:tabs>
              <w:ind w:firstLine="0"/>
              <w:rPr>
                <w:sz w:val="20"/>
              </w:rPr>
            </w:pPr>
          </w:p>
        </w:tc>
        <w:tc>
          <w:tcPr>
            <w:tcW w:w="1816" w:type="dxa"/>
            <w:gridSpan w:val="2"/>
            <w:vMerge/>
            <w:shd w:val="clear" w:color="auto" w:fill="auto"/>
          </w:tcPr>
          <w:p w14:paraId="0322EB06" w14:textId="77777777" w:rsidR="00464BAF" w:rsidRPr="0008626A" w:rsidRDefault="00464BAF" w:rsidP="00FF4076">
            <w:pPr>
              <w:widowControl w:val="0"/>
              <w:ind w:firstLine="0"/>
              <w:jc w:val="center"/>
              <w:rPr>
                <w:sz w:val="20"/>
              </w:rPr>
            </w:pPr>
          </w:p>
        </w:tc>
        <w:tc>
          <w:tcPr>
            <w:tcW w:w="1806" w:type="dxa"/>
            <w:gridSpan w:val="2"/>
            <w:shd w:val="clear" w:color="auto" w:fill="auto"/>
          </w:tcPr>
          <w:p w14:paraId="6D9EEED6" w14:textId="77777777" w:rsidR="00464BAF" w:rsidRPr="0008626A" w:rsidRDefault="00464BAF" w:rsidP="00FF4076">
            <w:pPr>
              <w:pStyle w:val="aff"/>
              <w:widowControl w:val="0"/>
              <w:spacing w:before="0" w:beforeAutospacing="0" w:after="0" w:afterAutospacing="0"/>
              <w:jc w:val="center"/>
              <w:textAlignment w:val="baseline"/>
              <w:rPr>
                <w:sz w:val="20"/>
                <w:szCs w:val="20"/>
              </w:rPr>
            </w:pPr>
            <w:r w:rsidRPr="0008626A">
              <w:rPr>
                <w:sz w:val="20"/>
                <w:szCs w:val="20"/>
              </w:rPr>
              <w:t>4.303.05.731</w:t>
            </w:r>
          </w:p>
        </w:tc>
      </w:tr>
      <w:tr w:rsidR="00A112CC" w:rsidRPr="0008626A" w14:paraId="1E6D9BE7" w14:textId="77777777" w:rsidTr="00FD4E61">
        <w:trPr>
          <w:gridAfter w:val="1"/>
          <w:wAfter w:w="128" w:type="dxa"/>
          <w:trHeight w:val="20"/>
        </w:trPr>
        <w:tc>
          <w:tcPr>
            <w:tcW w:w="2774" w:type="dxa"/>
            <w:shd w:val="clear" w:color="auto" w:fill="auto"/>
          </w:tcPr>
          <w:p w14:paraId="0C532A8B" w14:textId="77777777" w:rsidR="00464BAF" w:rsidRPr="0008626A" w:rsidRDefault="00464BAF" w:rsidP="00FF4076">
            <w:pPr>
              <w:widowControl w:val="0"/>
              <w:numPr>
                <w:ilvl w:val="0"/>
                <w:numId w:val="5"/>
              </w:numPr>
              <w:ind w:left="176" w:hanging="176"/>
              <w:rPr>
                <w:sz w:val="20"/>
              </w:rPr>
            </w:pPr>
            <w:r w:rsidRPr="0008626A">
              <w:rPr>
                <w:sz w:val="20"/>
              </w:rPr>
              <w:t>принятие к учету объекта</w:t>
            </w:r>
          </w:p>
        </w:tc>
        <w:tc>
          <w:tcPr>
            <w:tcW w:w="3743" w:type="dxa"/>
            <w:gridSpan w:val="2"/>
            <w:shd w:val="clear" w:color="auto" w:fill="auto"/>
          </w:tcPr>
          <w:p w14:paraId="1B2680E6" w14:textId="66D3E5AB" w:rsidR="00464BAF" w:rsidRPr="0008626A" w:rsidRDefault="00464BAF" w:rsidP="00FF4076">
            <w:pPr>
              <w:widowControl w:val="0"/>
              <w:tabs>
                <w:tab w:val="num" w:pos="720"/>
              </w:tabs>
              <w:ind w:firstLine="0"/>
              <w:rPr>
                <w:sz w:val="20"/>
              </w:rPr>
            </w:pPr>
            <w:r w:rsidRPr="0008626A">
              <w:rPr>
                <w:sz w:val="20"/>
              </w:rPr>
              <w:t>Решение о признании объектов нефинансовых активов (ф.</w:t>
            </w:r>
            <w:r w:rsidR="00697C62" w:rsidRPr="0008626A">
              <w:rPr>
                <w:sz w:val="20"/>
                <w:lang w:val="en-US"/>
              </w:rPr>
              <w:t> </w:t>
            </w:r>
            <w:r w:rsidRPr="0008626A">
              <w:rPr>
                <w:sz w:val="20"/>
              </w:rPr>
              <w:t>0510441)</w:t>
            </w:r>
          </w:p>
          <w:p w14:paraId="57EC3BD2" w14:textId="77777777" w:rsidR="00464BAF" w:rsidRPr="0008626A" w:rsidRDefault="00464BAF"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1CBFC806" w14:textId="77777777" w:rsidR="00464BAF" w:rsidRPr="0008626A" w:rsidRDefault="00464BAF" w:rsidP="00FF4076">
            <w:pPr>
              <w:widowControl w:val="0"/>
              <w:ind w:firstLine="0"/>
              <w:jc w:val="center"/>
              <w:rPr>
                <w:sz w:val="20"/>
              </w:rPr>
            </w:pPr>
            <w:r w:rsidRPr="0008626A">
              <w:rPr>
                <w:sz w:val="20"/>
              </w:rPr>
              <w:t>4.101.хх.310</w:t>
            </w:r>
          </w:p>
        </w:tc>
        <w:tc>
          <w:tcPr>
            <w:tcW w:w="1806" w:type="dxa"/>
            <w:gridSpan w:val="2"/>
            <w:shd w:val="clear" w:color="auto" w:fill="auto"/>
          </w:tcPr>
          <w:p w14:paraId="046954C4" w14:textId="77777777" w:rsidR="00464BAF" w:rsidRPr="0008626A" w:rsidRDefault="00464BAF" w:rsidP="00FF4076">
            <w:pPr>
              <w:pStyle w:val="aff"/>
              <w:widowControl w:val="0"/>
              <w:spacing w:before="0" w:beforeAutospacing="0" w:after="0" w:afterAutospacing="0"/>
              <w:jc w:val="center"/>
              <w:textAlignment w:val="baseline"/>
              <w:rPr>
                <w:sz w:val="20"/>
                <w:szCs w:val="20"/>
              </w:rPr>
            </w:pPr>
            <w:r w:rsidRPr="0008626A">
              <w:rPr>
                <w:sz w:val="20"/>
                <w:szCs w:val="20"/>
              </w:rPr>
              <w:t>4.106.21.310</w:t>
            </w:r>
          </w:p>
          <w:p w14:paraId="57E59AB9" w14:textId="77777777" w:rsidR="00464BAF" w:rsidRPr="0008626A" w:rsidRDefault="00464BAF" w:rsidP="00FF4076">
            <w:pPr>
              <w:pStyle w:val="aff"/>
              <w:widowControl w:val="0"/>
              <w:spacing w:before="0" w:beforeAutospacing="0" w:after="0" w:afterAutospacing="0"/>
              <w:jc w:val="center"/>
              <w:textAlignment w:val="baseline"/>
              <w:rPr>
                <w:sz w:val="20"/>
                <w:szCs w:val="20"/>
              </w:rPr>
            </w:pPr>
            <w:r w:rsidRPr="0008626A">
              <w:rPr>
                <w:sz w:val="20"/>
                <w:szCs w:val="20"/>
              </w:rPr>
              <w:t>4.106.31.310</w:t>
            </w:r>
          </w:p>
        </w:tc>
      </w:tr>
      <w:tr w:rsidR="00A112CC" w:rsidRPr="0008626A" w14:paraId="49B19A6E" w14:textId="77777777" w:rsidTr="00FD4E61">
        <w:trPr>
          <w:gridAfter w:val="1"/>
          <w:wAfter w:w="128" w:type="dxa"/>
          <w:trHeight w:val="20"/>
        </w:trPr>
        <w:tc>
          <w:tcPr>
            <w:tcW w:w="2774" w:type="dxa"/>
            <w:shd w:val="clear" w:color="auto" w:fill="auto"/>
          </w:tcPr>
          <w:p w14:paraId="45938425" w14:textId="56B5D1A9" w:rsidR="00464BAF" w:rsidRPr="0008626A" w:rsidRDefault="00464BAF" w:rsidP="00FF4076">
            <w:pPr>
              <w:widowControl w:val="0"/>
              <w:ind w:firstLine="0"/>
              <w:rPr>
                <w:sz w:val="20"/>
              </w:rPr>
            </w:pPr>
            <w:r w:rsidRPr="0008626A">
              <w:rPr>
                <w:sz w:val="20"/>
              </w:rPr>
              <w:t>Принятие к учету вложений от организаций за исключением сектора государственного управления и организаций государственного сектора</w:t>
            </w:r>
          </w:p>
        </w:tc>
        <w:tc>
          <w:tcPr>
            <w:tcW w:w="3743" w:type="dxa"/>
            <w:gridSpan w:val="2"/>
            <w:shd w:val="clear" w:color="auto" w:fill="auto"/>
          </w:tcPr>
          <w:p w14:paraId="47415F59" w14:textId="77777777" w:rsidR="00464BAF" w:rsidRPr="0008626A" w:rsidRDefault="00464BAF" w:rsidP="00FF4076">
            <w:pPr>
              <w:widowControl w:val="0"/>
              <w:tabs>
                <w:tab w:val="num" w:pos="720"/>
              </w:tabs>
              <w:ind w:firstLine="0"/>
              <w:rPr>
                <w:sz w:val="20"/>
              </w:rPr>
            </w:pPr>
          </w:p>
        </w:tc>
        <w:tc>
          <w:tcPr>
            <w:tcW w:w="1816" w:type="dxa"/>
            <w:gridSpan w:val="2"/>
            <w:shd w:val="clear" w:color="auto" w:fill="auto"/>
          </w:tcPr>
          <w:p w14:paraId="31F3C65B" w14:textId="77777777" w:rsidR="00464BAF" w:rsidRPr="0008626A" w:rsidRDefault="00464BAF" w:rsidP="00FF4076">
            <w:pPr>
              <w:widowControl w:val="0"/>
              <w:ind w:firstLine="0"/>
              <w:jc w:val="center"/>
              <w:rPr>
                <w:sz w:val="20"/>
              </w:rPr>
            </w:pPr>
          </w:p>
        </w:tc>
        <w:tc>
          <w:tcPr>
            <w:tcW w:w="1806" w:type="dxa"/>
            <w:gridSpan w:val="2"/>
            <w:shd w:val="clear" w:color="auto" w:fill="auto"/>
          </w:tcPr>
          <w:p w14:paraId="700D4F8C" w14:textId="77777777" w:rsidR="00464BAF" w:rsidRPr="0008626A" w:rsidRDefault="00464BAF" w:rsidP="00FF4076">
            <w:pPr>
              <w:pStyle w:val="aff"/>
              <w:widowControl w:val="0"/>
              <w:spacing w:before="0" w:beforeAutospacing="0" w:after="0" w:afterAutospacing="0"/>
              <w:jc w:val="center"/>
              <w:textAlignment w:val="baseline"/>
              <w:rPr>
                <w:sz w:val="20"/>
                <w:szCs w:val="20"/>
              </w:rPr>
            </w:pPr>
          </w:p>
        </w:tc>
      </w:tr>
      <w:tr w:rsidR="00A112CC" w:rsidRPr="0008626A" w14:paraId="5F8637B2" w14:textId="77777777" w:rsidTr="00FD4E61">
        <w:trPr>
          <w:gridAfter w:val="1"/>
          <w:wAfter w:w="128" w:type="dxa"/>
          <w:trHeight w:val="20"/>
        </w:trPr>
        <w:tc>
          <w:tcPr>
            <w:tcW w:w="2774" w:type="dxa"/>
            <w:shd w:val="clear" w:color="auto" w:fill="auto"/>
          </w:tcPr>
          <w:p w14:paraId="3D7E4F71" w14:textId="6176C40E" w:rsidR="00464BAF" w:rsidRPr="0008626A" w:rsidRDefault="00464BAF" w:rsidP="00FF4076">
            <w:pPr>
              <w:widowControl w:val="0"/>
              <w:ind w:firstLine="0"/>
              <w:rPr>
                <w:sz w:val="20"/>
              </w:rPr>
            </w:pPr>
            <w:r w:rsidRPr="0008626A">
              <w:rPr>
                <w:sz w:val="20"/>
              </w:rPr>
              <w:t>- отражение стоимости вложений</w:t>
            </w:r>
          </w:p>
        </w:tc>
        <w:tc>
          <w:tcPr>
            <w:tcW w:w="3743" w:type="dxa"/>
            <w:gridSpan w:val="2"/>
            <w:shd w:val="clear" w:color="auto" w:fill="auto"/>
          </w:tcPr>
          <w:p w14:paraId="244C2C2C" w14:textId="77777777" w:rsidR="00464BAF" w:rsidRPr="0008626A" w:rsidRDefault="00464BAF" w:rsidP="00FF4076">
            <w:pPr>
              <w:widowControl w:val="0"/>
              <w:tabs>
                <w:tab w:val="num" w:pos="720"/>
              </w:tabs>
              <w:ind w:firstLine="0"/>
              <w:rPr>
                <w:rFonts w:eastAsia="Calibri"/>
                <w:sz w:val="20"/>
                <w:lang w:eastAsia="en-US"/>
              </w:rPr>
            </w:pPr>
            <w:r w:rsidRPr="0008626A">
              <w:rPr>
                <w:rFonts w:eastAsia="Calibri"/>
                <w:sz w:val="20"/>
                <w:lang w:eastAsia="en-US"/>
              </w:rPr>
              <w:t>Товаросопроводительные документы</w:t>
            </w:r>
          </w:p>
          <w:p w14:paraId="2C2A6B66" w14:textId="77777777" w:rsidR="0010168A" w:rsidRPr="0008626A" w:rsidRDefault="0010168A" w:rsidP="0010168A">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61700A4D" w14:textId="283DD545" w:rsidR="00464BAF" w:rsidRPr="0008626A" w:rsidRDefault="00464BAF" w:rsidP="00FF4076">
            <w:pPr>
              <w:widowControl w:val="0"/>
              <w:tabs>
                <w:tab w:val="num" w:pos="720"/>
              </w:tabs>
              <w:ind w:firstLine="0"/>
              <w:rPr>
                <w:rFonts w:eastAsia="Calibri"/>
                <w:sz w:val="20"/>
                <w:lang w:eastAsia="en-US"/>
              </w:rPr>
            </w:pPr>
            <w:r w:rsidRPr="0008626A">
              <w:rPr>
                <w:rFonts w:eastAsia="Calibri"/>
                <w:sz w:val="20"/>
                <w:lang w:eastAsia="en-US"/>
              </w:rPr>
              <w:t>Извещение (ф.</w:t>
            </w:r>
            <w:r w:rsidR="00697C62" w:rsidRPr="0008626A">
              <w:rPr>
                <w:rFonts w:eastAsia="Calibri"/>
                <w:sz w:val="20"/>
                <w:lang w:eastAsia="en-US"/>
              </w:rPr>
              <w:t xml:space="preserve"> </w:t>
            </w:r>
            <w:r w:rsidRPr="0008626A">
              <w:rPr>
                <w:rFonts w:eastAsia="Calibri"/>
                <w:sz w:val="20"/>
                <w:lang w:eastAsia="en-US"/>
              </w:rPr>
              <w:t>0504805)</w:t>
            </w:r>
          </w:p>
          <w:p w14:paraId="31BA87F4" w14:textId="4F806D40" w:rsidR="00464BAF" w:rsidRPr="0008626A" w:rsidRDefault="00697C62" w:rsidP="00FF4076">
            <w:pPr>
              <w:widowControl w:val="0"/>
              <w:tabs>
                <w:tab w:val="num" w:pos="720"/>
              </w:tabs>
              <w:ind w:firstLine="0"/>
              <w:rPr>
                <w:sz w:val="20"/>
              </w:rPr>
            </w:pPr>
            <w:r w:rsidRPr="0008626A">
              <w:rPr>
                <w:rFonts w:eastAsia="Calibri"/>
                <w:sz w:val="20"/>
                <w:lang w:eastAsia="en-US"/>
              </w:rPr>
              <w:t>Бухгалтерская справка (ф.</w:t>
            </w:r>
            <w:r w:rsidRPr="0008626A">
              <w:rPr>
                <w:rFonts w:eastAsia="Calibri"/>
                <w:sz w:val="20"/>
                <w:lang w:val="en-US" w:eastAsia="en-US"/>
              </w:rPr>
              <w:t> </w:t>
            </w:r>
            <w:r w:rsidR="00464BAF" w:rsidRPr="0008626A">
              <w:rPr>
                <w:rFonts w:eastAsia="Calibri"/>
                <w:sz w:val="20"/>
                <w:lang w:eastAsia="en-US"/>
              </w:rPr>
              <w:t>0504833)</w:t>
            </w:r>
          </w:p>
        </w:tc>
        <w:tc>
          <w:tcPr>
            <w:tcW w:w="1816" w:type="dxa"/>
            <w:gridSpan w:val="2"/>
            <w:shd w:val="clear" w:color="auto" w:fill="auto"/>
          </w:tcPr>
          <w:p w14:paraId="5BFE76AD" w14:textId="42445504" w:rsidR="00464BAF" w:rsidRPr="0008626A" w:rsidRDefault="00464BAF" w:rsidP="00FF4076">
            <w:pPr>
              <w:widowControl w:val="0"/>
              <w:ind w:firstLine="0"/>
              <w:jc w:val="center"/>
              <w:rPr>
                <w:sz w:val="20"/>
              </w:rPr>
            </w:pPr>
            <w:r w:rsidRPr="0008626A">
              <w:rPr>
                <w:sz w:val="20"/>
              </w:rPr>
              <w:t>4.106.х1.310</w:t>
            </w:r>
          </w:p>
        </w:tc>
        <w:tc>
          <w:tcPr>
            <w:tcW w:w="1806" w:type="dxa"/>
            <w:gridSpan w:val="2"/>
            <w:shd w:val="clear" w:color="auto" w:fill="auto"/>
          </w:tcPr>
          <w:p w14:paraId="4C1BBF49" w14:textId="527E55DD" w:rsidR="00464BAF" w:rsidRPr="0008626A" w:rsidRDefault="00464BAF" w:rsidP="00FF4076">
            <w:pPr>
              <w:pStyle w:val="aff"/>
              <w:widowControl w:val="0"/>
              <w:spacing w:before="0" w:beforeAutospacing="0" w:after="0" w:afterAutospacing="0"/>
              <w:jc w:val="center"/>
              <w:textAlignment w:val="baseline"/>
              <w:rPr>
                <w:sz w:val="20"/>
                <w:szCs w:val="20"/>
              </w:rPr>
            </w:pPr>
            <w:r w:rsidRPr="0008626A">
              <w:rPr>
                <w:sz w:val="20"/>
                <w:szCs w:val="20"/>
              </w:rPr>
              <w:t>4.401.10.196</w:t>
            </w:r>
          </w:p>
        </w:tc>
      </w:tr>
      <w:tr w:rsidR="00A112CC" w:rsidRPr="0008626A" w14:paraId="44B4CD49" w14:textId="77777777" w:rsidTr="00FD4E61">
        <w:trPr>
          <w:gridAfter w:val="1"/>
          <w:wAfter w:w="128" w:type="dxa"/>
          <w:trHeight w:val="20"/>
        </w:trPr>
        <w:tc>
          <w:tcPr>
            <w:tcW w:w="2774" w:type="dxa"/>
            <w:shd w:val="clear" w:color="auto" w:fill="auto"/>
          </w:tcPr>
          <w:p w14:paraId="3F8F9C3A" w14:textId="53B0F034" w:rsidR="00464BAF" w:rsidRPr="0008626A" w:rsidRDefault="00464BAF" w:rsidP="00FF4076">
            <w:pPr>
              <w:widowControl w:val="0"/>
              <w:ind w:firstLine="0"/>
              <w:rPr>
                <w:sz w:val="20"/>
              </w:rPr>
            </w:pPr>
            <w:r w:rsidRPr="0008626A">
              <w:rPr>
                <w:sz w:val="20"/>
              </w:rPr>
              <w:t>- принятие к учету объекта</w:t>
            </w:r>
          </w:p>
        </w:tc>
        <w:tc>
          <w:tcPr>
            <w:tcW w:w="3743" w:type="dxa"/>
            <w:gridSpan w:val="2"/>
            <w:shd w:val="clear" w:color="auto" w:fill="auto"/>
          </w:tcPr>
          <w:p w14:paraId="7D355BB9" w14:textId="0D8D3B09" w:rsidR="00464BAF" w:rsidRPr="0008626A" w:rsidRDefault="00464BAF" w:rsidP="00FF4076">
            <w:pPr>
              <w:widowControl w:val="0"/>
              <w:tabs>
                <w:tab w:val="num" w:pos="720"/>
              </w:tabs>
              <w:ind w:firstLine="0"/>
              <w:rPr>
                <w:sz w:val="20"/>
              </w:rPr>
            </w:pPr>
            <w:r w:rsidRPr="0008626A">
              <w:rPr>
                <w:sz w:val="20"/>
              </w:rPr>
              <w:t xml:space="preserve">Решение о признании объектов </w:t>
            </w:r>
            <w:r w:rsidR="00697C62" w:rsidRPr="0008626A">
              <w:rPr>
                <w:sz w:val="20"/>
              </w:rPr>
              <w:t>нефинансовых активов (ф. </w:t>
            </w:r>
            <w:r w:rsidRPr="0008626A">
              <w:rPr>
                <w:sz w:val="20"/>
              </w:rPr>
              <w:t>0510441)</w:t>
            </w:r>
          </w:p>
          <w:p w14:paraId="03694560" w14:textId="1869BAA3" w:rsidR="00464BAF" w:rsidRPr="0008626A" w:rsidRDefault="00697C62"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00464BAF" w:rsidRPr="0008626A">
              <w:rPr>
                <w:sz w:val="20"/>
              </w:rPr>
              <w:t>0504833)</w:t>
            </w:r>
          </w:p>
        </w:tc>
        <w:tc>
          <w:tcPr>
            <w:tcW w:w="1816" w:type="dxa"/>
            <w:gridSpan w:val="2"/>
            <w:shd w:val="clear" w:color="auto" w:fill="auto"/>
          </w:tcPr>
          <w:p w14:paraId="7897215A" w14:textId="0F72F7AE" w:rsidR="00464BAF" w:rsidRPr="0008626A" w:rsidRDefault="00464BAF" w:rsidP="00FF4076">
            <w:pPr>
              <w:widowControl w:val="0"/>
              <w:ind w:firstLine="0"/>
              <w:jc w:val="center"/>
              <w:rPr>
                <w:sz w:val="20"/>
              </w:rPr>
            </w:pPr>
            <w:r w:rsidRPr="0008626A">
              <w:rPr>
                <w:sz w:val="20"/>
              </w:rPr>
              <w:t>4.101.хх.310</w:t>
            </w:r>
          </w:p>
        </w:tc>
        <w:tc>
          <w:tcPr>
            <w:tcW w:w="1806" w:type="dxa"/>
            <w:gridSpan w:val="2"/>
            <w:shd w:val="clear" w:color="auto" w:fill="auto"/>
          </w:tcPr>
          <w:p w14:paraId="58E783B6" w14:textId="48948F79" w:rsidR="00464BAF" w:rsidRPr="0008626A" w:rsidRDefault="00464BAF" w:rsidP="00FF4076">
            <w:pPr>
              <w:pStyle w:val="aff"/>
              <w:widowControl w:val="0"/>
              <w:spacing w:before="0" w:beforeAutospacing="0" w:after="0" w:afterAutospacing="0"/>
              <w:jc w:val="center"/>
              <w:textAlignment w:val="baseline"/>
              <w:rPr>
                <w:sz w:val="20"/>
                <w:szCs w:val="20"/>
              </w:rPr>
            </w:pPr>
            <w:r w:rsidRPr="0008626A">
              <w:rPr>
                <w:sz w:val="20"/>
                <w:szCs w:val="20"/>
              </w:rPr>
              <w:t>4.106.х1.310</w:t>
            </w:r>
          </w:p>
        </w:tc>
      </w:tr>
      <w:tr w:rsidR="00A112CC" w:rsidRPr="0008626A" w14:paraId="76E407F2" w14:textId="77777777" w:rsidTr="00FD4E61">
        <w:trPr>
          <w:gridAfter w:val="1"/>
          <w:wAfter w:w="128" w:type="dxa"/>
          <w:trHeight w:val="20"/>
        </w:trPr>
        <w:tc>
          <w:tcPr>
            <w:tcW w:w="10139" w:type="dxa"/>
            <w:gridSpan w:val="7"/>
            <w:shd w:val="clear" w:color="auto" w:fill="auto"/>
          </w:tcPr>
          <w:p w14:paraId="6E02A796" w14:textId="5FC98EFA" w:rsidR="00464BAF" w:rsidRPr="0008626A" w:rsidRDefault="00464BAF"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23" w:name="_Toc94016046"/>
            <w:bookmarkStart w:id="24" w:name="_Toc94016815"/>
            <w:bookmarkStart w:id="25" w:name="_Toc103589371"/>
            <w:bookmarkStart w:id="26" w:name="_Toc167792504"/>
            <w:r w:rsidRPr="0008626A">
              <w:rPr>
                <w:b/>
                <w:kern w:val="24"/>
                <w:sz w:val="20"/>
                <w:szCs w:val="20"/>
              </w:rPr>
              <w:t>1.1.3. Пожертвование от юридических и физических лиц</w:t>
            </w:r>
            <w:bookmarkEnd w:id="23"/>
            <w:bookmarkEnd w:id="24"/>
            <w:bookmarkEnd w:id="25"/>
            <w:bookmarkEnd w:id="26"/>
          </w:p>
        </w:tc>
      </w:tr>
      <w:tr w:rsidR="00A112CC" w:rsidRPr="0008626A" w14:paraId="65222E27" w14:textId="77777777" w:rsidTr="00FD4E61">
        <w:trPr>
          <w:gridAfter w:val="1"/>
          <w:wAfter w:w="128" w:type="dxa"/>
          <w:trHeight w:val="20"/>
        </w:trPr>
        <w:tc>
          <w:tcPr>
            <w:tcW w:w="2774" w:type="dxa"/>
            <w:shd w:val="clear" w:color="auto" w:fill="auto"/>
          </w:tcPr>
          <w:p w14:paraId="2511C2D5" w14:textId="77777777" w:rsidR="00464BAF" w:rsidRPr="0008626A" w:rsidRDefault="00464BAF" w:rsidP="00FF4076">
            <w:pPr>
              <w:widowControl w:val="0"/>
              <w:ind w:firstLine="0"/>
              <w:rPr>
                <w:sz w:val="20"/>
              </w:rPr>
            </w:pPr>
            <w:r w:rsidRPr="0008626A">
              <w:rPr>
                <w:sz w:val="20"/>
              </w:rPr>
              <w:t>Принятие к учету объекта по стоимости, указанной в документах передающей стороны или в случае ее отсутствия – по справедливой стоимости</w:t>
            </w:r>
          </w:p>
        </w:tc>
        <w:tc>
          <w:tcPr>
            <w:tcW w:w="3743" w:type="dxa"/>
            <w:gridSpan w:val="2"/>
            <w:shd w:val="clear" w:color="auto" w:fill="auto"/>
          </w:tcPr>
          <w:p w14:paraId="356C18DB" w14:textId="77777777" w:rsidR="00464BAF" w:rsidRPr="0008626A" w:rsidRDefault="00464BAF" w:rsidP="00FF4076">
            <w:pPr>
              <w:widowControl w:val="0"/>
              <w:ind w:firstLine="0"/>
              <w:rPr>
                <w:sz w:val="20"/>
              </w:rPr>
            </w:pPr>
            <w:r w:rsidRPr="0008626A">
              <w:rPr>
                <w:sz w:val="20"/>
              </w:rPr>
              <w:t>Договор пожертвования</w:t>
            </w:r>
          </w:p>
          <w:p w14:paraId="0F025B3C" w14:textId="77777777" w:rsidR="00464BAF" w:rsidRPr="0008626A" w:rsidRDefault="00464BAF" w:rsidP="00FF4076">
            <w:pPr>
              <w:widowControl w:val="0"/>
              <w:ind w:firstLine="0"/>
              <w:rPr>
                <w:sz w:val="20"/>
              </w:rPr>
            </w:pPr>
            <w:r w:rsidRPr="0008626A">
              <w:rPr>
                <w:sz w:val="20"/>
              </w:rPr>
              <w:t>Акт приема-передачи (Акт дарения), подтверждающих безвозмездность передачи благотворителем имущества и факт получения объектов учреждением</w:t>
            </w:r>
          </w:p>
          <w:p w14:paraId="2AA972CA" w14:textId="77777777" w:rsidR="0010168A" w:rsidRPr="0008626A" w:rsidRDefault="0010168A" w:rsidP="0010168A">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66EF67BF" w14:textId="2B58695A" w:rsidR="005C0FC8" w:rsidRPr="0008626A" w:rsidRDefault="00BA7ECE" w:rsidP="00FF4076">
            <w:pPr>
              <w:widowControl w:val="0"/>
              <w:ind w:firstLine="0"/>
              <w:rPr>
                <w:sz w:val="20"/>
              </w:rPr>
            </w:pPr>
            <w:r w:rsidRPr="0008626A">
              <w:rPr>
                <w:sz w:val="20"/>
              </w:rPr>
              <w:t xml:space="preserve">Решение об оценке стоимости имущества, отчуждаемого не в пользу </w:t>
            </w:r>
            <w:r w:rsidR="005C0FC8" w:rsidRPr="0008626A">
              <w:rPr>
                <w:sz w:val="20"/>
              </w:rPr>
              <w:t>организаций бюджетной сферы (ф. </w:t>
            </w:r>
            <w:r w:rsidRPr="0008626A">
              <w:rPr>
                <w:sz w:val="20"/>
              </w:rPr>
              <w:t>0510442)</w:t>
            </w:r>
          </w:p>
          <w:p w14:paraId="4C74B67E" w14:textId="096C07E6" w:rsidR="00464BAF" w:rsidRPr="0008626A" w:rsidRDefault="00464BAF"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489CBC0" w14:textId="77777777" w:rsidR="00464BAF" w:rsidRPr="0008626A" w:rsidRDefault="00464BAF" w:rsidP="00FF4076">
            <w:pPr>
              <w:widowControl w:val="0"/>
              <w:ind w:firstLine="0"/>
              <w:jc w:val="center"/>
              <w:rPr>
                <w:sz w:val="20"/>
              </w:rPr>
            </w:pPr>
            <w:r w:rsidRPr="0008626A">
              <w:rPr>
                <w:sz w:val="20"/>
              </w:rPr>
              <w:t>2.101.хх.310</w:t>
            </w:r>
          </w:p>
        </w:tc>
        <w:tc>
          <w:tcPr>
            <w:tcW w:w="1806" w:type="dxa"/>
            <w:gridSpan w:val="2"/>
            <w:shd w:val="clear" w:color="auto" w:fill="auto"/>
          </w:tcPr>
          <w:p w14:paraId="255A65A2" w14:textId="77777777" w:rsidR="00464BAF" w:rsidRPr="0008626A" w:rsidRDefault="00464BAF" w:rsidP="00FF4076">
            <w:pPr>
              <w:widowControl w:val="0"/>
              <w:ind w:firstLine="0"/>
              <w:jc w:val="center"/>
              <w:rPr>
                <w:sz w:val="20"/>
              </w:rPr>
            </w:pPr>
            <w:r w:rsidRPr="0008626A">
              <w:rPr>
                <w:sz w:val="20"/>
              </w:rPr>
              <w:t>2.401.10.196</w:t>
            </w:r>
          </w:p>
          <w:p w14:paraId="17F9CC60" w14:textId="77777777" w:rsidR="00464BAF" w:rsidRPr="0008626A" w:rsidRDefault="00464BAF" w:rsidP="00FF4076">
            <w:pPr>
              <w:widowControl w:val="0"/>
              <w:ind w:firstLine="0"/>
              <w:jc w:val="center"/>
              <w:rPr>
                <w:sz w:val="20"/>
              </w:rPr>
            </w:pPr>
            <w:r w:rsidRPr="0008626A">
              <w:rPr>
                <w:sz w:val="20"/>
              </w:rPr>
              <w:t>2.401.10.197</w:t>
            </w:r>
          </w:p>
        </w:tc>
      </w:tr>
      <w:tr w:rsidR="00A112CC" w:rsidRPr="0008626A" w14:paraId="40B99454" w14:textId="77777777" w:rsidTr="00FD4E61">
        <w:trPr>
          <w:gridAfter w:val="1"/>
          <w:wAfter w:w="128" w:type="dxa"/>
          <w:trHeight w:val="20"/>
        </w:trPr>
        <w:tc>
          <w:tcPr>
            <w:tcW w:w="2774" w:type="dxa"/>
            <w:shd w:val="clear" w:color="auto" w:fill="auto"/>
          </w:tcPr>
          <w:p w14:paraId="6B517F9B" w14:textId="77777777" w:rsidR="00464BAF" w:rsidRPr="0008626A" w:rsidRDefault="00464BAF" w:rsidP="00FF4076">
            <w:pPr>
              <w:widowControl w:val="0"/>
              <w:ind w:firstLine="0"/>
              <w:rPr>
                <w:sz w:val="20"/>
              </w:rPr>
            </w:pPr>
            <w:r w:rsidRPr="0008626A">
              <w:rPr>
                <w:sz w:val="20"/>
              </w:rPr>
              <w:t>Принятие к учету объекта на праве оперативного управления по договору пожертвования от юридического лица на основании распорядительного документа ДГИ города Москвы</w:t>
            </w:r>
          </w:p>
        </w:tc>
        <w:tc>
          <w:tcPr>
            <w:tcW w:w="3743" w:type="dxa"/>
            <w:gridSpan w:val="2"/>
            <w:shd w:val="clear" w:color="auto" w:fill="auto"/>
          </w:tcPr>
          <w:p w14:paraId="30995DA9" w14:textId="77777777" w:rsidR="00464BAF" w:rsidRPr="0008626A" w:rsidRDefault="00464BAF" w:rsidP="00FF4076">
            <w:pPr>
              <w:widowControl w:val="0"/>
              <w:tabs>
                <w:tab w:val="num" w:pos="720"/>
              </w:tabs>
              <w:ind w:firstLine="0"/>
              <w:rPr>
                <w:sz w:val="20"/>
              </w:rPr>
            </w:pPr>
            <w:r w:rsidRPr="0008626A">
              <w:rPr>
                <w:sz w:val="20"/>
              </w:rPr>
              <w:t>Распоряжение ДГИ города Москвы (правовой акт Правительства Москвы)</w:t>
            </w:r>
          </w:p>
          <w:p w14:paraId="06AAFC15" w14:textId="77777777" w:rsidR="00464BAF" w:rsidRPr="0008626A" w:rsidRDefault="00464BAF" w:rsidP="00FF4076">
            <w:pPr>
              <w:widowControl w:val="0"/>
              <w:ind w:firstLine="0"/>
              <w:rPr>
                <w:sz w:val="20"/>
              </w:rPr>
            </w:pPr>
            <w:r w:rsidRPr="0008626A">
              <w:rPr>
                <w:sz w:val="20"/>
              </w:rPr>
              <w:t>Договор пожертвования</w:t>
            </w:r>
          </w:p>
          <w:p w14:paraId="68956361" w14:textId="77777777" w:rsidR="00464BAF" w:rsidRPr="0008626A" w:rsidRDefault="00464BAF" w:rsidP="00FF4076">
            <w:pPr>
              <w:widowControl w:val="0"/>
              <w:ind w:firstLine="0"/>
              <w:rPr>
                <w:sz w:val="20"/>
              </w:rPr>
            </w:pPr>
            <w:r w:rsidRPr="0008626A">
              <w:rPr>
                <w:sz w:val="20"/>
              </w:rPr>
              <w:t>Акт приема-передачи (Акт дарения), подтверждающих безвозмездность передачи благотворителем имущества и факт получения объектов учреждением</w:t>
            </w:r>
          </w:p>
          <w:p w14:paraId="051B5211" w14:textId="77777777" w:rsidR="0010168A" w:rsidRPr="0008626A" w:rsidRDefault="0010168A" w:rsidP="0010168A">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087EB5D7" w14:textId="77777777" w:rsidR="005C0FC8" w:rsidRPr="0008626A" w:rsidRDefault="0093013C" w:rsidP="00FF4076">
            <w:pPr>
              <w:widowControl w:val="0"/>
              <w:ind w:firstLine="0"/>
              <w:rPr>
                <w:sz w:val="20"/>
              </w:rPr>
            </w:pPr>
            <w:r w:rsidRPr="0008626A">
              <w:rPr>
                <w:sz w:val="20"/>
              </w:rPr>
              <w:t xml:space="preserve">Решение об оценке стоимости имущества, отчуждаемого не в пользу </w:t>
            </w:r>
            <w:r w:rsidR="005C0FC8" w:rsidRPr="0008626A">
              <w:rPr>
                <w:sz w:val="20"/>
              </w:rPr>
              <w:t>организаций бюджетной сферы (ф. </w:t>
            </w:r>
            <w:r w:rsidRPr="0008626A">
              <w:rPr>
                <w:sz w:val="20"/>
              </w:rPr>
              <w:t>0510442)</w:t>
            </w:r>
          </w:p>
          <w:p w14:paraId="657B1876" w14:textId="0012A924" w:rsidR="00464BAF" w:rsidRPr="0008626A" w:rsidRDefault="00464BAF"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E665D41" w14:textId="77777777" w:rsidR="00464BAF" w:rsidRPr="0008626A" w:rsidRDefault="00464BAF" w:rsidP="00FF4076">
            <w:pPr>
              <w:widowControl w:val="0"/>
              <w:ind w:firstLine="0"/>
              <w:jc w:val="center"/>
              <w:rPr>
                <w:sz w:val="20"/>
              </w:rPr>
            </w:pPr>
            <w:r w:rsidRPr="0008626A">
              <w:rPr>
                <w:sz w:val="20"/>
              </w:rPr>
              <w:t>4.101.хх.310</w:t>
            </w:r>
          </w:p>
        </w:tc>
        <w:tc>
          <w:tcPr>
            <w:tcW w:w="1806" w:type="dxa"/>
            <w:gridSpan w:val="2"/>
            <w:shd w:val="clear" w:color="auto" w:fill="auto"/>
          </w:tcPr>
          <w:p w14:paraId="78146026" w14:textId="77777777" w:rsidR="00464BAF" w:rsidRPr="0008626A" w:rsidRDefault="00464BAF" w:rsidP="00FF4076">
            <w:pPr>
              <w:widowControl w:val="0"/>
              <w:ind w:firstLine="0"/>
              <w:jc w:val="center"/>
              <w:rPr>
                <w:sz w:val="20"/>
              </w:rPr>
            </w:pPr>
            <w:r w:rsidRPr="0008626A">
              <w:rPr>
                <w:sz w:val="20"/>
              </w:rPr>
              <w:t>4.401.10.196</w:t>
            </w:r>
          </w:p>
        </w:tc>
      </w:tr>
      <w:tr w:rsidR="00A112CC" w:rsidRPr="0008626A" w14:paraId="7C5E3CCB" w14:textId="77777777" w:rsidTr="00FD4E61">
        <w:trPr>
          <w:gridAfter w:val="1"/>
          <w:wAfter w:w="128" w:type="dxa"/>
          <w:trHeight w:val="20"/>
        </w:trPr>
        <w:tc>
          <w:tcPr>
            <w:tcW w:w="10139" w:type="dxa"/>
            <w:gridSpan w:val="7"/>
            <w:shd w:val="clear" w:color="auto" w:fill="auto"/>
          </w:tcPr>
          <w:p w14:paraId="2A7C448A" w14:textId="59E31F99" w:rsidR="00464BAF" w:rsidRPr="0008626A" w:rsidRDefault="00464BAF" w:rsidP="00442617">
            <w:pPr>
              <w:pStyle w:val="aff"/>
              <w:widowControl w:val="0"/>
              <w:tabs>
                <w:tab w:val="left" w:pos="175"/>
              </w:tabs>
              <w:spacing w:before="0" w:beforeAutospacing="0" w:after="0" w:afterAutospacing="0"/>
              <w:jc w:val="both"/>
              <w:textAlignment w:val="baseline"/>
              <w:outlineLvl w:val="2"/>
              <w:rPr>
                <w:b/>
                <w:kern w:val="24"/>
                <w:sz w:val="20"/>
                <w:szCs w:val="20"/>
              </w:rPr>
            </w:pPr>
            <w:bookmarkStart w:id="27" w:name="_Toc94016047"/>
            <w:bookmarkStart w:id="28" w:name="_Toc94016816"/>
            <w:bookmarkStart w:id="29" w:name="_Toc103589372"/>
            <w:bookmarkStart w:id="30" w:name="_Toc167792505"/>
            <w:r w:rsidRPr="0008626A">
              <w:rPr>
                <w:b/>
                <w:kern w:val="24"/>
                <w:sz w:val="20"/>
                <w:szCs w:val="20"/>
              </w:rPr>
              <w:t>1.1.4. Изготовление объектов ОС собственными силами учреждения</w:t>
            </w:r>
            <w:bookmarkEnd w:id="27"/>
            <w:bookmarkEnd w:id="28"/>
            <w:bookmarkEnd w:id="29"/>
            <w:bookmarkEnd w:id="30"/>
          </w:p>
        </w:tc>
      </w:tr>
      <w:tr w:rsidR="00A112CC" w:rsidRPr="0008626A" w14:paraId="01BFA0E5" w14:textId="77777777" w:rsidTr="00FD4E61">
        <w:trPr>
          <w:gridAfter w:val="1"/>
          <w:wAfter w:w="128" w:type="dxa"/>
          <w:trHeight w:val="20"/>
        </w:trPr>
        <w:tc>
          <w:tcPr>
            <w:tcW w:w="2774" w:type="dxa"/>
            <w:shd w:val="clear" w:color="auto" w:fill="auto"/>
          </w:tcPr>
          <w:p w14:paraId="21644191" w14:textId="320DA9E7" w:rsidR="00464BAF" w:rsidRPr="0008626A" w:rsidRDefault="00464BAF" w:rsidP="00442617">
            <w:pPr>
              <w:widowControl w:val="0"/>
              <w:ind w:firstLine="0"/>
              <w:rPr>
                <w:sz w:val="20"/>
              </w:rPr>
            </w:pPr>
            <w:r w:rsidRPr="0008626A">
              <w:rPr>
                <w:sz w:val="20"/>
              </w:rPr>
              <w:t>Отражение вложений в объекты ОС при их изготовлении собственными силами учреждения:</w:t>
            </w:r>
          </w:p>
        </w:tc>
        <w:tc>
          <w:tcPr>
            <w:tcW w:w="3743" w:type="dxa"/>
            <w:gridSpan w:val="2"/>
            <w:shd w:val="clear" w:color="auto" w:fill="auto"/>
          </w:tcPr>
          <w:p w14:paraId="1E341EEF" w14:textId="77777777" w:rsidR="00464BAF" w:rsidRPr="0008626A" w:rsidRDefault="00464BAF" w:rsidP="00FF4076">
            <w:pPr>
              <w:widowControl w:val="0"/>
              <w:ind w:firstLine="0"/>
              <w:rPr>
                <w:sz w:val="20"/>
              </w:rPr>
            </w:pPr>
          </w:p>
        </w:tc>
        <w:tc>
          <w:tcPr>
            <w:tcW w:w="1816" w:type="dxa"/>
            <w:gridSpan w:val="2"/>
            <w:shd w:val="clear" w:color="auto" w:fill="auto"/>
          </w:tcPr>
          <w:p w14:paraId="509386B2" w14:textId="77777777" w:rsidR="00464BAF" w:rsidRPr="0008626A" w:rsidRDefault="00464BAF" w:rsidP="00FF4076">
            <w:pPr>
              <w:widowControl w:val="0"/>
              <w:ind w:firstLine="0"/>
              <w:jc w:val="center"/>
              <w:rPr>
                <w:sz w:val="20"/>
              </w:rPr>
            </w:pPr>
          </w:p>
        </w:tc>
        <w:tc>
          <w:tcPr>
            <w:tcW w:w="1806" w:type="dxa"/>
            <w:gridSpan w:val="2"/>
            <w:shd w:val="clear" w:color="auto" w:fill="auto"/>
          </w:tcPr>
          <w:p w14:paraId="46A34CA1" w14:textId="77777777" w:rsidR="00464BAF" w:rsidRPr="0008626A" w:rsidRDefault="00464BAF" w:rsidP="00FF4076">
            <w:pPr>
              <w:widowControl w:val="0"/>
              <w:ind w:firstLine="0"/>
              <w:jc w:val="center"/>
              <w:rPr>
                <w:sz w:val="20"/>
              </w:rPr>
            </w:pPr>
          </w:p>
        </w:tc>
      </w:tr>
      <w:tr w:rsidR="00A112CC" w:rsidRPr="0008626A" w14:paraId="068FF2BD" w14:textId="77777777" w:rsidTr="00FD4E61">
        <w:trPr>
          <w:gridAfter w:val="1"/>
          <w:wAfter w:w="128" w:type="dxa"/>
          <w:trHeight w:val="20"/>
        </w:trPr>
        <w:tc>
          <w:tcPr>
            <w:tcW w:w="2774" w:type="dxa"/>
            <w:shd w:val="clear" w:color="auto" w:fill="auto"/>
          </w:tcPr>
          <w:p w14:paraId="2F8C33F4" w14:textId="24E3A388" w:rsidR="00464BAF" w:rsidRPr="0008626A" w:rsidRDefault="00667A94" w:rsidP="00667A94">
            <w:pPr>
              <w:widowControl w:val="0"/>
              <w:ind w:firstLine="0"/>
              <w:rPr>
                <w:sz w:val="20"/>
              </w:rPr>
            </w:pPr>
            <w:r w:rsidRPr="0008626A">
              <w:rPr>
                <w:sz w:val="20"/>
              </w:rPr>
              <w:t xml:space="preserve">- </w:t>
            </w:r>
            <w:r w:rsidR="00464BAF" w:rsidRPr="0008626A">
              <w:rPr>
                <w:sz w:val="20"/>
              </w:rPr>
              <w:t>списаны МЗ, используемые при изготовлении ОС</w:t>
            </w:r>
          </w:p>
        </w:tc>
        <w:tc>
          <w:tcPr>
            <w:tcW w:w="3743" w:type="dxa"/>
            <w:gridSpan w:val="2"/>
            <w:shd w:val="clear" w:color="auto" w:fill="auto"/>
          </w:tcPr>
          <w:p w14:paraId="2ED10E36" w14:textId="77777777" w:rsidR="00195D5C" w:rsidRPr="0008626A" w:rsidRDefault="00195D5C" w:rsidP="00195D5C">
            <w:pPr>
              <w:widowControl w:val="0"/>
              <w:ind w:firstLine="0"/>
              <w:rPr>
                <w:sz w:val="20"/>
              </w:rPr>
            </w:pPr>
            <w:r w:rsidRPr="0008626A">
              <w:rPr>
                <w:sz w:val="20"/>
              </w:rPr>
              <w:t>Акт о списании материальных запасов (ф. 0510460)</w:t>
            </w:r>
          </w:p>
          <w:p w14:paraId="34A10ED6" w14:textId="77777777" w:rsidR="00464BAF" w:rsidRPr="0008626A" w:rsidRDefault="00464BAF"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1C2EC9A" w14:textId="0025A25E" w:rsidR="00464BAF" w:rsidRPr="0008626A" w:rsidRDefault="00442617" w:rsidP="00FF4076">
            <w:pPr>
              <w:widowControl w:val="0"/>
              <w:ind w:firstLine="0"/>
              <w:jc w:val="center"/>
              <w:rPr>
                <w:sz w:val="20"/>
              </w:rPr>
            </w:pPr>
            <w:r w:rsidRPr="0008626A">
              <w:rPr>
                <w:sz w:val="20"/>
              </w:rPr>
              <w:t>0</w:t>
            </w:r>
            <w:r w:rsidR="00464BAF" w:rsidRPr="0008626A">
              <w:rPr>
                <w:sz w:val="20"/>
              </w:rPr>
              <w:t>.106.21.310</w:t>
            </w:r>
          </w:p>
          <w:p w14:paraId="4DFBA703" w14:textId="3ED28F78" w:rsidR="00464BAF" w:rsidRPr="0008626A" w:rsidRDefault="00442617" w:rsidP="00FF4076">
            <w:pPr>
              <w:widowControl w:val="0"/>
              <w:ind w:firstLine="0"/>
              <w:jc w:val="center"/>
              <w:rPr>
                <w:sz w:val="20"/>
              </w:rPr>
            </w:pPr>
            <w:r w:rsidRPr="0008626A">
              <w:rPr>
                <w:sz w:val="20"/>
              </w:rPr>
              <w:t>0</w:t>
            </w:r>
            <w:r w:rsidR="00464BAF" w:rsidRPr="0008626A">
              <w:rPr>
                <w:sz w:val="20"/>
              </w:rPr>
              <w:t>.106.31.310</w:t>
            </w:r>
          </w:p>
        </w:tc>
        <w:tc>
          <w:tcPr>
            <w:tcW w:w="1806" w:type="dxa"/>
            <w:gridSpan w:val="2"/>
            <w:shd w:val="clear" w:color="auto" w:fill="auto"/>
          </w:tcPr>
          <w:p w14:paraId="4A42FA7A" w14:textId="2ED6C597" w:rsidR="00464BAF" w:rsidRPr="0008626A" w:rsidRDefault="00442617" w:rsidP="00FF4076">
            <w:pPr>
              <w:widowControl w:val="0"/>
              <w:ind w:firstLine="0"/>
              <w:jc w:val="center"/>
              <w:rPr>
                <w:sz w:val="20"/>
              </w:rPr>
            </w:pPr>
            <w:r w:rsidRPr="0008626A">
              <w:rPr>
                <w:sz w:val="20"/>
              </w:rPr>
              <w:t>0</w:t>
            </w:r>
            <w:r w:rsidR="00464BAF" w:rsidRPr="0008626A">
              <w:rPr>
                <w:sz w:val="20"/>
              </w:rPr>
              <w:t>.105.хх.447</w:t>
            </w:r>
          </w:p>
        </w:tc>
      </w:tr>
      <w:tr w:rsidR="00A112CC" w:rsidRPr="0008626A" w14:paraId="636E063A" w14:textId="77777777" w:rsidTr="00FD4E61">
        <w:trPr>
          <w:gridAfter w:val="1"/>
          <w:wAfter w:w="128" w:type="dxa"/>
          <w:trHeight w:val="20"/>
        </w:trPr>
        <w:tc>
          <w:tcPr>
            <w:tcW w:w="2774" w:type="dxa"/>
            <w:shd w:val="clear" w:color="auto" w:fill="auto"/>
          </w:tcPr>
          <w:p w14:paraId="5B5FFD06" w14:textId="26F64A78" w:rsidR="00464BAF" w:rsidRPr="0008626A" w:rsidRDefault="00667A94" w:rsidP="00856615">
            <w:pPr>
              <w:widowControl w:val="0"/>
              <w:ind w:firstLine="0"/>
              <w:rPr>
                <w:sz w:val="20"/>
              </w:rPr>
            </w:pPr>
            <w:r w:rsidRPr="0008626A">
              <w:rPr>
                <w:sz w:val="20"/>
              </w:rPr>
              <w:t xml:space="preserve">- </w:t>
            </w:r>
            <w:r w:rsidR="00464BAF" w:rsidRPr="0008626A">
              <w:rPr>
                <w:sz w:val="20"/>
              </w:rPr>
              <w:t xml:space="preserve">начислено вознаграждение физическому лицу, осуществляющему изготовление объекта </w:t>
            </w:r>
            <w:r w:rsidR="00856615" w:rsidRPr="0008626A">
              <w:rPr>
                <w:sz w:val="20"/>
              </w:rPr>
              <w:t xml:space="preserve">ОС </w:t>
            </w:r>
            <w:r w:rsidR="00464BAF" w:rsidRPr="0008626A">
              <w:rPr>
                <w:sz w:val="20"/>
              </w:rPr>
              <w:t>по договору гражданско-правового характера</w:t>
            </w:r>
          </w:p>
        </w:tc>
        <w:tc>
          <w:tcPr>
            <w:tcW w:w="3743" w:type="dxa"/>
            <w:gridSpan w:val="2"/>
            <w:shd w:val="clear" w:color="auto" w:fill="auto"/>
          </w:tcPr>
          <w:p w14:paraId="0C7AAA25" w14:textId="47BF51F4" w:rsidR="00464BAF" w:rsidRPr="0008626A" w:rsidRDefault="00556CE9" w:rsidP="00FF4076">
            <w:pPr>
              <w:widowControl w:val="0"/>
              <w:tabs>
                <w:tab w:val="num" w:pos="720"/>
              </w:tabs>
              <w:ind w:firstLine="0"/>
              <w:rPr>
                <w:sz w:val="20"/>
              </w:rPr>
            </w:pPr>
            <w:r w:rsidRPr="0008626A">
              <w:rPr>
                <w:sz w:val="20"/>
              </w:rPr>
              <w:t>Акт</w:t>
            </w:r>
            <w:r w:rsidR="00464BAF" w:rsidRPr="0008626A">
              <w:rPr>
                <w:sz w:val="20"/>
              </w:rPr>
              <w:t xml:space="preserve"> выполненных работ</w:t>
            </w:r>
            <w:r w:rsidR="006A69D5" w:rsidRPr="0008626A">
              <w:rPr>
                <w:sz w:val="20"/>
              </w:rPr>
              <w:t xml:space="preserve"> (оказания услуг)</w:t>
            </w:r>
            <w:r w:rsidRPr="0008626A">
              <w:rPr>
                <w:sz w:val="20"/>
              </w:rPr>
              <w:t xml:space="preserve"> (неунифицированная форма)</w:t>
            </w:r>
          </w:p>
          <w:p w14:paraId="58DE148C" w14:textId="77777777" w:rsidR="00464BAF" w:rsidRPr="0008626A" w:rsidRDefault="00464BAF"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5AC72729" w14:textId="0066EF4D" w:rsidR="00464BAF" w:rsidRPr="0008626A" w:rsidRDefault="00442617" w:rsidP="00FF4076">
            <w:pPr>
              <w:widowControl w:val="0"/>
              <w:ind w:firstLine="0"/>
              <w:jc w:val="center"/>
              <w:rPr>
                <w:sz w:val="20"/>
              </w:rPr>
            </w:pPr>
            <w:r w:rsidRPr="0008626A">
              <w:rPr>
                <w:sz w:val="20"/>
              </w:rPr>
              <w:t>0</w:t>
            </w:r>
            <w:r w:rsidR="00464BAF" w:rsidRPr="0008626A">
              <w:rPr>
                <w:sz w:val="20"/>
              </w:rPr>
              <w:t>.106.21.310</w:t>
            </w:r>
          </w:p>
          <w:p w14:paraId="253623BE" w14:textId="07F70E5B" w:rsidR="00464BAF" w:rsidRPr="0008626A" w:rsidRDefault="00442617" w:rsidP="00FF4076">
            <w:pPr>
              <w:widowControl w:val="0"/>
              <w:ind w:firstLine="0"/>
              <w:jc w:val="center"/>
              <w:rPr>
                <w:sz w:val="20"/>
              </w:rPr>
            </w:pPr>
            <w:r w:rsidRPr="0008626A">
              <w:rPr>
                <w:sz w:val="20"/>
              </w:rPr>
              <w:t>0</w:t>
            </w:r>
            <w:r w:rsidR="00464BAF" w:rsidRPr="0008626A">
              <w:rPr>
                <w:sz w:val="20"/>
              </w:rPr>
              <w:t>.106.31.310</w:t>
            </w:r>
          </w:p>
        </w:tc>
        <w:tc>
          <w:tcPr>
            <w:tcW w:w="1806" w:type="dxa"/>
            <w:gridSpan w:val="2"/>
            <w:shd w:val="clear" w:color="auto" w:fill="auto"/>
          </w:tcPr>
          <w:p w14:paraId="7A747C9C" w14:textId="2BEE6113" w:rsidR="00464BAF" w:rsidRPr="0008626A" w:rsidRDefault="00856615" w:rsidP="00442617">
            <w:pPr>
              <w:pStyle w:val="aff"/>
              <w:widowControl w:val="0"/>
              <w:spacing w:before="0" w:beforeAutospacing="0" w:after="0" w:afterAutospacing="0"/>
              <w:jc w:val="center"/>
              <w:textAlignment w:val="baseline"/>
              <w:rPr>
                <w:sz w:val="20"/>
                <w:szCs w:val="20"/>
              </w:rPr>
            </w:pPr>
            <w:r w:rsidRPr="0008626A">
              <w:rPr>
                <w:sz w:val="20"/>
                <w:szCs w:val="20"/>
              </w:rPr>
              <w:t>0</w:t>
            </w:r>
            <w:r w:rsidR="00464BAF" w:rsidRPr="0008626A">
              <w:rPr>
                <w:sz w:val="20"/>
                <w:szCs w:val="20"/>
              </w:rPr>
              <w:t>.302.28.737</w:t>
            </w:r>
          </w:p>
          <w:p w14:paraId="2905ED51" w14:textId="060E45E8" w:rsidR="00856615" w:rsidRPr="0008626A" w:rsidRDefault="00856615" w:rsidP="00442617">
            <w:pPr>
              <w:pStyle w:val="aff"/>
              <w:widowControl w:val="0"/>
              <w:spacing w:before="0" w:beforeAutospacing="0" w:after="0" w:afterAutospacing="0"/>
              <w:jc w:val="center"/>
              <w:textAlignment w:val="baseline"/>
              <w:rPr>
                <w:sz w:val="20"/>
                <w:szCs w:val="20"/>
              </w:rPr>
            </w:pPr>
            <w:r w:rsidRPr="0008626A">
              <w:rPr>
                <w:sz w:val="20"/>
                <w:szCs w:val="20"/>
              </w:rPr>
              <w:t>0.302.31.737</w:t>
            </w:r>
          </w:p>
        </w:tc>
      </w:tr>
      <w:tr w:rsidR="004763ED" w:rsidRPr="0008626A" w14:paraId="721D70F4" w14:textId="77777777" w:rsidTr="00FD4E61">
        <w:trPr>
          <w:gridAfter w:val="1"/>
          <w:wAfter w:w="128" w:type="dxa"/>
          <w:trHeight w:val="20"/>
        </w:trPr>
        <w:tc>
          <w:tcPr>
            <w:tcW w:w="2774" w:type="dxa"/>
            <w:shd w:val="clear" w:color="auto" w:fill="auto"/>
          </w:tcPr>
          <w:p w14:paraId="1CEEC800" w14:textId="7DC18B99" w:rsidR="004763ED" w:rsidRPr="0008626A" w:rsidRDefault="004763ED" w:rsidP="00EA1CD2">
            <w:pPr>
              <w:widowControl w:val="0"/>
              <w:ind w:firstLine="0"/>
              <w:rPr>
                <w:sz w:val="20"/>
              </w:rPr>
            </w:pPr>
            <w:r w:rsidRPr="0008626A">
              <w:rPr>
                <w:sz w:val="20"/>
              </w:rPr>
              <w:t>- начислена заработная плата работникам, осуществляющим изготовление МЗ</w:t>
            </w:r>
          </w:p>
        </w:tc>
        <w:tc>
          <w:tcPr>
            <w:tcW w:w="3743" w:type="dxa"/>
            <w:gridSpan w:val="2"/>
            <w:shd w:val="clear" w:color="auto" w:fill="auto"/>
          </w:tcPr>
          <w:p w14:paraId="231D7FA2" w14:textId="77777777" w:rsidR="004763ED" w:rsidRPr="0008626A" w:rsidRDefault="004763ED" w:rsidP="00E838EC">
            <w:pPr>
              <w:widowControl w:val="0"/>
              <w:tabs>
                <w:tab w:val="num" w:pos="720"/>
              </w:tabs>
              <w:ind w:firstLine="0"/>
              <w:rPr>
                <w:sz w:val="20"/>
              </w:rPr>
            </w:pPr>
            <w:r w:rsidRPr="0008626A">
              <w:rPr>
                <w:sz w:val="20"/>
              </w:rPr>
              <w:t>Расчетно-платежная ведомость (ф. 0504401)</w:t>
            </w:r>
          </w:p>
          <w:p w14:paraId="3DB622A6" w14:textId="77777777" w:rsidR="004763ED" w:rsidRPr="0008626A" w:rsidRDefault="004763ED" w:rsidP="00E838EC">
            <w:pPr>
              <w:widowControl w:val="0"/>
              <w:tabs>
                <w:tab w:val="num" w:pos="720"/>
              </w:tabs>
              <w:ind w:firstLine="0"/>
              <w:rPr>
                <w:sz w:val="20"/>
              </w:rPr>
            </w:pPr>
            <w:r w:rsidRPr="0008626A">
              <w:rPr>
                <w:sz w:val="20"/>
              </w:rPr>
              <w:t>Расчетная ведомость (ф. 0504402)</w:t>
            </w:r>
          </w:p>
          <w:p w14:paraId="0F5C0802" w14:textId="77777777" w:rsidR="004763ED" w:rsidRPr="0008626A" w:rsidRDefault="004763ED" w:rsidP="00E838EC">
            <w:pPr>
              <w:widowControl w:val="0"/>
              <w:tabs>
                <w:tab w:val="num" w:pos="720"/>
              </w:tabs>
              <w:ind w:firstLine="0"/>
              <w:rPr>
                <w:i/>
                <w:sz w:val="20"/>
              </w:rPr>
            </w:pPr>
            <w:r w:rsidRPr="0008626A">
              <w:rPr>
                <w:i/>
                <w:sz w:val="20"/>
              </w:rPr>
              <w:t>Справка о суммах начисленных выплат по оплате труда и иных выплат и связанных с ними платежей (неунифицированная форма)</w:t>
            </w:r>
          </w:p>
          <w:p w14:paraId="0C513366" w14:textId="58ABF610" w:rsidR="004763ED" w:rsidRPr="0008626A" w:rsidRDefault="004763ED" w:rsidP="00EA1CD2">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580BACA3" w14:textId="79D57069" w:rsidR="004763ED" w:rsidRPr="0008626A" w:rsidRDefault="004763ED" w:rsidP="00E838EC">
            <w:pPr>
              <w:widowControl w:val="0"/>
              <w:ind w:firstLine="0"/>
              <w:jc w:val="center"/>
              <w:rPr>
                <w:sz w:val="20"/>
              </w:rPr>
            </w:pPr>
            <w:r w:rsidRPr="0008626A">
              <w:rPr>
                <w:sz w:val="20"/>
              </w:rPr>
              <w:t>0.106.21.310</w:t>
            </w:r>
          </w:p>
          <w:p w14:paraId="4763A6D8" w14:textId="0C4676D7" w:rsidR="004763ED" w:rsidRPr="0008626A" w:rsidRDefault="004763ED" w:rsidP="004763ED">
            <w:pPr>
              <w:widowControl w:val="0"/>
              <w:ind w:firstLine="0"/>
              <w:jc w:val="center"/>
              <w:rPr>
                <w:sz w:val="20"/>
              </w:rPr>
            </w:pPr>
            <w:r w:rsidRPr="0008626A">
              <w:rPr>
                <w:sz w:val="20"/>
              </w:rPr>
              <w:t>0.106.31.310</w:t>
            </w:r>
          </w:p>
        </w:tc>
        <w:tc>
          <w:tcPr>
            <w:tcW w:w="1806" w:type="dxa"/>
            <w:gridSpan w:val="2"/>
            <w:shd w:val="clear" w:color="auto" w:fill="auto"/>
          </w:tcPr>
          <w:p w14:paraId="2B5EE254" w14:textId="13F35A21" w:rsidR="004763ED" w:rsidRPr="0008626A" w:rsidRDefault="004763ED" w:rsidP="00EA1CD2">
            <w:pPr>
              <w:pStyle w:val="aff"/>
              <w:widowControl w:val="0"/>
              <w:spacing w:before="0" w:beforeAutospacing="0" w:after="0" w:afterAutospacing="0"/>
              <w:jc w:val="center"/>
              <w:textAlignment w:val="baseline"/>
              <w:rPr>
                <w:sz w:val="20"/>
                <w:szCs w:val="20"/>
              </w:rPr>
            </w:pPr>
            <w:r w:rsidRPr="0008626A">
              <w:rPr>
                <w:sz w:val="20"/>
                <w:szCs w:val="20"/>
              </w:rPr>
              <w:t>0.302.11.737</w:t>
            </w:r>
          </w:p>
        </w:tc>
      </w:tr>
      <w:tr w:rsidR="004763ED" w:rsidRPr="0008626A" w14:paraId="264EA69B" w14:textId="77777777" w:rsidTr="00FD4E61">
        <w:trPr>
          <w:gridAfter w:val="1"/>
          <w:wAfter w:w="128" w:type="dxa"/>
          <w:trHeight w:val="20"/>
        </w:trPr>
        <w:tc>
          <w:tcPr>
            <w:tcW w:w="2774" w:type="dxa"/>
            <w:shd w:val="clear" w:color="auto" w:fill="auto"/>
          </w:tcPr>
          <w:p w14:paraId="30D6CE22" w14:textId="730ED79A" w:rsidR="004763ED" w:rsidRPr="0008626A" w:rsidRDefault="004763ED" w:rsidP="00667A94">
            <w:pPr>
              <w:widowControl w:val="0"/>
              <w:ind w:firstLine="0"/>
              <w:rPr>
                <w:sz w:val="20"/>
              </w:rPr>
            </w:pPr>
            <w:r w:rsidRPr="0008626A">
              <w:rPr>
                <w:sz w:val="20"/>
              </w:rPr>
              <w:t xml:space="preserve">- начислены страховые взносы </w:t>
            </w:r>
          </w:p>
        </w:tc>
        <w:tc>
          <w:tcPr>
            <w:tcW w:w="3743" w:type="dxa"/>
            <w:gridSpan w:val="2"/>
            <w:shd w:val="clear" w:color="auto" w:fill="auto"/>
          </w:tcPr>
          <w:p w14:paraId="3BAEC5B8" w14:textId="77777777" w:rsidR="004763ED" w:rsidRPr="0008626A" w:rsidRDefault="004763ED"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AE3F5BE" w14:textId="1B722B5E" w:rsidR="004763ED" w:rsidRPr="0008626A" w:rsidRDefault="004763ED" w:rsidP="00FF4076">
            <w:pPr>
              <w:widowControl w:val="0"/>
              <w:ind w:firstLine="0"/>
              <w:jc w:val="center"/>
              <w:rPr>
                <w:sz w:val="20"/>
              </w:rPr>
            </w:pPr>
            <w:r w:rsidRPr="0008626A">
              <w:rPr>
                <w:sz w:val="20"/>
              </w:rPr>
              <w:t>0.106.21.310</w:t>
            </w:r>
          </w:p>
          <w:p w14:paraId="565741F4" w14:textId="05F66D20" w:rsidR="004763ED" w:rsidRPr="0008626A" w:rsidRDefault="004763ED" w:rsidP="00FF4076">
            <w:pPr>
              <w:widowControl w:val="0"/>
              <w:ind w:firstLine="0"/>
              <w:jc w:val="center"/>
              <w:rPr>
                <w:sz w:val="20"/>
              </w:rPr>
            </w:pPr>
            <w:r w:rsidRPr="0008626A">
              <w:rPr>
                <w:sz w:val="20"/>
              </w:rPr>
              <w:t>0.106.31.310</w:t>
            </w:r>
          </w:p>
        </w:tc>
        <w:tc>
          <w:tcPr>
            <w:tcW w:w="1806" w:type="dxa"/>
            <w:gridSpan w:val="2"/>
            <w:shd w:val="clear" w:color="auto" w:fill="auto"/>
          </w:tcPr>
          <w:p w14:paraId="1A98377A" w14:textId="59C50C09" w:rsidR="004763ED" w:rsidRPr="0008626A" w:rsidRDefault="004763ED" w:rsidP="00FF4076">
            <w:pPr>
              <w:pStyle w:val="aff"/>
              <w:widowControl w:val="0"/>
              <w:spacing w:before="0" w:beforeAutospacing="0" w:after="0" w:afterAutospacing="0"/>
              <w:jc w:val="center"/>
              <w:textAlignment w:val="baseline"/>
              <w:rPr>
                <w:sz w:val="20"/>
                <w:szCs w:val="20"/>
              </w:rPr>
            </w:pPr>
            <w:r w:rsidRPr="0008626A">
              <w:rPr>
                <w:sz w:val="20"/>
                <w:szCs w:val="20"/>
              </w:rPr>
              <w:t>0.303.06.731</w:t>
            </w:r>
          </w:p>
          <w:p w14:paraId="6A052000" w14:textId="439BFAC1" w:rsidR="004763ED" w:rsidRPr="0008626A" w:rsidRDefault="004763ED" w:rsidP="00FF4076">
            <w:pPr>
              <w:pStyle w:val="aff"/>
              <w:widowControl w:val="0"/>
              <w:spacing w:before="0" w:beforeAutospacing="0" w:after="0" w:afterAutospacing="0"/>
              <w:jc w:val="center"/>
              <w:textAlignment w:val="baseline"/>
              <w:rPr>
                <w:sz w:val="20"/>
                <w:szCs w:val="20"/>
              </w:rPr>
            </w:pPr>
            <w:r w:rsidRPr="0008626A">
              <w:rPr>
                <w:sz w:val="20"/>
                <w:szCs w:val="20"/>
              </w:rPr>
              <w:t>0.303.10.731</w:t>
            </w:r>
          </w:p>
          <w:p w14:paraId="0875B287" w14:textId="776BA3F0" w:rsidR="004763ED" w:rsidRPr="0008626A" w:rsidRDefault="004763ED" w:rsidP="00FF4076">
            <w:pPr>
              <w:pStyle w:val="aff"/>
              <w:widowControl w:val="0"/>
              <w:spacing w:before="0" w:beforeAutospacing="0" w:after="0" w:afterAutospacing="0"/>
              <w:jc w:val="center"/>
              <w:textAlignment w:val="baseline"/>
              <w:rPr>
                <w:sz w:val="20"/>
                <w:szCs w:val="20"/>
              </w:rPr>
            </w:pPr>
            <w:r w:rsidRPr="0008626A">
              <w:rPr>
                <w:sz w:val="20"/>
                <w:szCs w:val="20"/>
              </w:rPr>
              <w:t>0.303.15.731</w:t>
            </w:r>
          </w:p>
        </w:tc>
      </w:tr>
      <w:tr w:rsidR="00AE1271" w:rsidRPr="0008626A" w14:paraId="3AB18698" w14:textId="77777777" w:rsidTr="00FD4E61">
        <w:trPr>
          <w:gridAfter w:val="1"/>
          <w:wAfter w:w="128" w:type="dxa"/>
          <w:trHeight w:val="20"/>
        </w:trPr>
        <w:tc>
          <w:tcPr>
            <w:tcW w:w="2774" w:type="dxa"/>
            <w:shd w:val="clear" w:color="auto" w:fill="auto"/>
          </w:tcPr>
          <w:p w14:paraId="26DF51CC" w14:textId="288C1AF4" w:rsidR="00AE1271" w:rsidRPr="0008626A" w:rsidRDefault="00AE1271" w:rsidP="00442617">
            <w:pPr>
              <w:widowControl w:val="0"/>
              <w:ind w:firstLine="0"/>
              <w:rPr>
                <w:sz w:val="20"/>
              </w:rPr>
            </w:pPr>
            <w:r w:rsidRPr="0008626A">
              <w:rPr>
                <w:sz w:val="20"/>
              </w:rPr>
              <w:t>- начислены расходы по аренде транспортных средств в размере начисленной амортизации прав пользования</w:t>
            </w:r>
          </w:p>
        </w:tc>
        <w:tc>
          <w:tcPr>
            <w:tcW w:w="3743" w:type="dxa"/>
            <w:gridSpan w:val="2"/>
            <w:shd w:val="clear" w:color="auto" w:fill="auto"/>
          </w:tcPr>
          <w:p w14:paraId="6051CF6E"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400E53E" w14:textId="77777777" w:rsidR="00AE1271" w:rsidRPr="0008626A" w:rsidRDefault="00AE1271" w:rsidP="00AE1271">
            <w:pPr>
              <w:widowControl w:val="0"/>
              <w:ind w:firstLine="0"/>
              <w:jc w:val="center"/>
              <w:rPr>
                <w:sz w:val="20"/>
              </w:rPr>
            </w:pPr>
            <w:r w:rsidRPr="0008626A">
              <w:rPr>
                <w:sz w:val="20"/>
              </w:rPr>
              <w:t>0.106.21.310</w:t>
            </w:r>
          </w:p>
          <w:p w14:paraId="3D8FA460" w14:textId="31672615" w:rsidR="00AE1271" w:rsidRPr="0008626A" w:rsidRDefault="00AE1271" w:rsidP="00AE1271">
            <w:pPr>
              <w:widowControl w:val="0"/>
              <w:ind w:firstLine="0"/>
              <w:jc w:val="center"/>
              <w:rPr>
                <w:sz w:val="20"/>
              </w:rPr>
            </w:pPr>
            <w:r w:rsidRPr="0008626A">
              <w:rPr>
                <w:sz w:val="20"/>
              </w:rPr>
              <w:t>0.106.31.310</w:t>
            </w:r>
          </w:p>
        </w:tc>
        <w:tc>
          <w:tcPr>
            <w:tcW w:w="1806" w:type="dxa"/>
            <w:gridSpan w:val="2"/>
            <w:shd w:val="clear" w:color="auto" w:fill="auto"/>
          </w:tcPr>
          <w:p w14:paraId="4AA1C28D" w14:textId="5D2CD40F" w:rsidR="00AE1271" w:rsidRPr="0008626A" w:rsidRDefault="00AE1271" w:rsidP="00FF4076">
            <w:pPr>
              <w:widowControl w:val="0"/>
              <w:ind w:firstLine="0"/>
              <w:jc w:val="center"/>
              <w:rPr>
                <w:sz w:val="20"/>
              </w:rPr>
            </w:pPr>
            <w:r w:rsidRPr="0008626A">
              <w:rPr>
                <w:sz w:val="20"/>
              </w:rPr>
              <w:t>0.104.4х.451</w:t>
            </w:r>
          </w:p>
        </w:tc>
      </w:tr>
      <w:tr w:rsidR="00AE1271" w:rsidRPr="0008626A" w14:paraId="61C21A45" w14:textId="77777777" w:rsidTr="00FD4E61">
        <w:trPr>
          <w:gridAfter w:val="1"/>
          <w:wAfter w:w="128" w:type="dxa"/>
          <w:trHeight w:val="20"/>
        </w:trPr>
        <w:tc>
          <w:tcPr>
            <w:tcW w:w="2774" w:type="dxa"/>
            <w:shd w:val="clear" w:color="auto" w:fill="auto"/>
          </w:tcPr>
          <w:p w14:paraId="325A5FAD" w14:textId="5CEC199A" w:rsidR="00AE1271" w:rsidRPr="0008626A" w:rsidRDefault="00AE1271" w:rsidP="00442617">
            <w:pPr>
              <w:widowControl w:val="0"/>
              <w:ind w:firstLine="0"/>
              <w:rPr>
                <w:sz w:val="20"/>
              </w:rPr>
            </w:pPr>
            <w:r w:rsidRPr="0008626A">
              <w:rPr>
                <w:sz w:val="20"/>
              </w:rPr>
              <w:t>Принятие к учету изготовленного объекта</w:t>
            </w:r>
          </w:p>
        </w:tc>
        <w:tc>
          <w:tcPr>
            <w:tcW w:w="3743" w:type="dxa"/>
            <w:gridSpan w:val="2"/>
            <w:shd w:val="clear" w:color="auto" w:fill="auto"/>
          </w:tcPr>
          <w:p w14:paraId="501541BE" w14:textId="583A48D5" w:rsidR="00AE1271" w:rsidRPr="0008626A" w:rsidRDefault="00AE1271" w:rsidP="00FF4076">
            <w:pPr>
              <w:widowControl w:val="0"/>
              <w:tabs>
                <w:tab w:val="num" w:pos="720"/>
              </w:tabs>
              <w:ind w:firstLine="0"/>
              <w:rPr>
                <w:sz w:val="20"/>
              </w:rPr>
            </w:pPr>
            <w:r w:rsidRPr="0008626A">
              <w:rPr>
                <w:sz w:val="20"/>
              </w:rPr>
              <w:t>Решение о признании объектов нефинансовых активов (ф. 0510441)</w:t>
            </w:r>
          </w:p>
        </w:tc>
        <w:tc>
          <w:tcPr>
            <w:tcW w:w="1816" w:type="dxa"/>
            <w:gridSpan w:val="2"/>
            <w:shd w:val="clear" w:color="auto" w:fill="auto"/>
          </w:tcPr>
          <w:p w14:paraId="5A880451" w14:textId="144A9377" w:rsidR="00AE1271" w:rsidRPr="0008626A" w:rsidRDefault="00AE1271" w:rsidP="00FF4076">
            <w:pPr>
              <w:widowControl w:val="0"/>
              <w:ind w:firstLine="0"/>
              <w:jc w:val="center"/>
              <w:rPr>
                <w:sz w:val="20"/>
              </w:rPr>
            </w:pPr>
            <w:r w:rsidRPr="0008626A">
              <w:rPr>
                <w:sz w:val="20"/>
              </w:rPr>
              <w:t>0.101.хх.310</w:t>
            </w:r>
          </w:p>
        </w:tc>
        <w:tc>
          <w:tcPr>
            <w:tcW w:w="1806" w:type="dxa"/>
            <w:gridSpan w:val="2"/>
            <w:shd w:val="clear" w:color="auto" w:fill="auto"/>
          </w:tcPr>
          <w:p w14:paraId="2F1A7FA7" w14:textId="0C07FF98" w:rsidR="00AE1271" w:rsidRPr="0008626A" w:rsidRDefault="00AE1271" w:rsidP="00FF4076">
            <w:pPr>
              <w:widowControl w:val="0"/>
              <w:ind w:firstLine="0"/>
              <w:jc w:val="center"/>
              <w:rPr>
                <w:sz w:val="20"/>
              </w:rPr>
            </w:pPr>
            <w:r w:rsidRPr="0008626A">
              <w:rPr>
                <w:sz w:val="20"/>
              </w:rPr>
              <w:t>0.106.21.310</w:t>
            </w:r>
          </w:p>
          <w:p w14:paraId="269FF68C" w14:textId="29E52903" w:rsidR="00AE1271" w:rsidRPr="0008626A" w:rsidRDefault="00AE1271" w:rsidP="00FF4076">
            <w:pPr>
              <w:widowControl w:val="0"/>
              <w:ind w:firstLine="0"/>
              <w:jc w:val="center"/>
              <w:rPr>
                <w:sz w:val="20"/>
              </w:rPr>
            </w:pPr>
            <w:r w:rsidRPr="0008626A">
              <w:rPr>
                <w:sz w:val="20"/>
              </w:rPr>
              <w:t>0.106.31.310</w:t>
            </w:r>
          </w:p>
        </w:tc>
      </w:tr>
      <w:tr w:rsidR="00AE1271" w:rsidRPr="0008626A" w14:paraId="2A52E3C8" w14:textId="77777777" w:rsidTr="00FD4E61">
        <w:trPr>
          <w:gridAfter w:val="1"/>
          <w:wAfter w:w="128" w:type="dxa"/>
          <w:trHeight w:val="20"/>
        </w:trPr>
        <w:tc>
          <w:tcPr>
            <w:tcW w:w="10139" w:type="dxa"/>
            <w:gridSpan w:val="7"/>
            <w:shd w:val="clear" w:color="auto" w:fill="auto"/>
          </w:tcPr>
          <w:p w14:paraId="67AE71DC" w14:textId="4BEF1064"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31" w:name="_Toc94016048"/>
            <w:bookmarkStart w:id="32" w:name="_Toc94016817"/>
            <w:bookmarkStart w:id="33" w:name="_Toc103589373"/>
            <w:bookmarkStart w:id="34" w:name="_Toc167792506"/>
            <w:r w:rsidRPr="0008626A">
              <w:rPr>
                <w:b/>
                <w:kern w:val="24"/>
                <w:sz w:val="20"/>
                <w:szCs w:val="20"/>
              </w:rPr>
              <w:t>1.1.5. Принятие к учету неучтенных объектов ОС, выявленных при инвентаризации</w:t>
            </w:r>
            <w:bookmarkEnd w:id="31"/>
            <w:bookmarkEnd w:id="32"/>
            <w:bookmarkEnd w:id="33"/>
            <w:bookmarkEnd w:id="34"/>
          </w:p>
        </w:tc>
      </w:tr>
      <w:tr w:rsidR="00AE1271" w:rsidRPr="0008626A" w14:paraId="45F8E643" w14:textId="77777777" w:rsidTr="00FD4E61">
        <w:trPr>
          <w:gridAfter w:val="1"/>
          <w:wAfter w:w="128" w:type="dxa"/>
          <w:trHeight w:val="20"/>
        </w:trPr>
        <w:tc>
          <w:tcPr>
            <w:tcW w:w="2774" w:type="dxa"/>
            <w:shd w:val="clear" w:color="auto" w:fill="auto"/>
          </w:tcPr>
          <w:p w14:paraId="48F947D9" w14:textId="77777777" w:rsidR="00AE1271" w:rsidRPr="0008626A" w:rsidRDefault="00AE1271" w:rsidP="00FF4076">
            <w:pPr>
              <w:widowControl w:val="0"/>
              <w:ind w:firstLine="0"/>
              <w:rPr>
                <w:sz w:val="20"/>
              </w:rPr>
            </w:pPr>
            <w:r w:rsidRPr="0008626A">
              <w:rPr>
                <w:sz w:val="20"/>
              </w:rPr>
              <w:t>Принятие к учету неучтенных объектов ОС, выявленных при инвентаризации, по справедливой стоимости на дату принятия к учету:</w:t>
            </w:r>
          </w:p>
        </w:tc>
        <w:tc>
          <w:tcPr>
            <w:tcW w:w="3743" w:type="dxa"/>
            <w:gridSpan w:val="2"/>
            <w:shd w:val="clear" w:color="auto" w:fill="auto"/>
          </w:tcPr>
          <w:p w14:paraId="1E4621A8" w14:textId="77777777" w:rsidR="00AE1271" w:rsidRPr="0008626A" w:rsidRDefault="00AE1271" w:rsidP="00FF4076">
            <w:pPr>
              <w:widowControl w:val="0"/>
              <w:ind w:firstLine="0"/>
              <w:rPr>
                <w:sz w:val="20"/>
              </w:rPr>
            </w:pPr>
          </w:p>
        </w:tc>
        <w:tc>
          <w:tcPr>
            <w:tcW w:w="1816" w:type="dxa"/>
            <w:gridSpan w:val="2"/>
            <w:shd w:val="clear" w:color="auto" w:fill="auto"/>
          </w:tcPr>
          <w:p w14:paraId="0385EB00" w14:textId="77777777" w:rsidR="00AE1271" w:rsidRPr="0008626A" w:rsidRDefault="00AE1271" w:rsidP="00FF4076">
            <w:pPr>
              <w:widowControl w:val="0"/>
              <w:ind w:firstLine="0"/>
              <w:jc w:val="center"/>
              <w:rPr>
                <w:sz w:val="20"/>
              </w:rPr>
            </w:pPr>
          </w:p>
        </w:tc>
        <w:tc>
          <w:tcPr>
            <w:tcW w:w="1806" w:type="dxa"/>
            <w:gridSpan w:val="2"/>
            <w:shd w:val="clear" w:color="auto" w:fill="auto"/>
          </w:tcPr>
          <w:p w14:paraId="4394FE9F"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19C4CD10" w14:textId="77777777" w:rsidTr="00FD4E61">
        <w:trPr>
          <w:gridAfter w:val="1"/>
          <w:wAfter w:w="128" w:type="dxa"/>
          <w:trHeight w:val="20"/>
        </w:trPr>
        <w:tc>
          <w:tcPr>
            <w:tcW w:w="2774" w:type="dxa"/>
            <w:shd w:val="clear" w:color="auto" w:fill="auto"/>
          </w:tcPr>
          <w:p w14:paraId="78A683A2" w14:textId="77777777" w:rsidR="00AE1271" w:rsidRPr="0008626A" w:rsidRDefault="00AE1271" w:rsidP="00FF4076">
            <w:pPr>
              <w:widowControl w:val="0"/>
              <w:numPr>
                <w:ilvl w:val="0"/>
                <w:numId w:val="5"/>
              </w:numPr>
              <w:ind w:left="176" w:hanging="176"/>
              <w:rPr>
                <w:sz w:val="20"/>
              </w:rPr>
            </w:pPr>
            <w:r w:rsidRPr="0008626A">
              <w:rPr>
                <w:sz w:val="20"/>
              </w:rPr>
              <w:t>определено комиссией участие объекта в выполнении государственного задания</w:t>
            </w:r>
          </w:p>
        </w:tc>
        <w:tc>
          <w:tcPr>
            <w:tcW w:w="3743" w:type="dxa"/>
            <w:gridSpan w:val="2"/>
            <w:vMerge w:val="restart"/>
            <w:shd w:val="clear" w:color="auto" w:fill="auto"/>
          </w:tcPr>
          <w:p w14:paraId="7EA31DCA" w14:textId="77777777" w:rsidR="00AE1271" w:rsidRPr="0008626A" w:rsidRDefault="00AE1271" w:rsidP="00ED6AA5">
            <w:pPr>
              <w:widowControl w:val="0"/>
              <w:ind w:firstLine="0"/>
              <w:rPr>
                <w:sz w:val="20"/>
              </w:rPr>
            </w:pPr>
            <w:r w:rsidRPr="0008626A">
              <w:rPr>
                <w:sz w:val="20"/>
              </w:rPr>
              <w:t>Акт о результатах инвентаризации (ф. 0510463)</w:t>
            </w:r>
          </w:p>
          <w:p w14:paraId="67388997" w14:textId="048BA9C8" w:rsidR="00AE1271" w:rsidRPr="0008626A" w:rsidRDefault="00AE1271" w:rsidP="00FF4076">
            <w:pPr>
              <w:widowControl w:val="0"/>
              <w:ind w:firstLine="0"/>
              <w:rPr>
                <w:sz w:val="20"/>
              </w:rPr>
            </w:pPr>
            <w:r w:rsidRPr="0008626A">
              <w:rPr>
                <w:sz w:val="20"/>
              </w:rPr>
              <w:t xml:space="preserve">Решение об оценке стоимости имущества, отчуждаемого не в пользу </w:t>
            </w:r>
            <w:r w:rsidR="005C0FC8" w:rsidRPr="0008626A">
              <w:rPr>
                <w:sz w:val="20"/>
              </w:rPr>
              <w:t>организаций бюджетной сферы (ф. </w:t>
            </w:r>
            <w:r w:rsidRPr="0008626A">
              <w:rPr>
                <w:sz w:val="20"/>
              </w:rPr>
              <w:t>0510442)</w:t>
            </w:r>
          </w:p>
          <w:p w14:paraId="0E24078F" w14:textId="77777777" w:rsidR="00AE1271" w:rsidRPr="0008626A" w:rsidRDefault="00AE1271" w:rsidP="0010168A">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3B92771F"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CF0A711" w14:textId="77777777" w:rsidR="00AE1271" w:rsidRPr="0008626A" w:rsidRDefault="00AE1271" w:rsidP="00FF4076">
            <w:pPr>
              <w:widowControl w:val="0"/>
              <w:ind w:firstLine="0"/>
              <w:jc w:val="center"/>
              <w:rPr>
                <w:sz w:val="20"/>
              </w:rPr>
            </w:pPr>
            <w:r w:rsidRPr="0008626A">
              <w:rPr>
                <w:sz w:val="20"/>
              </w:rPr>
              <w:t>4.101.хх.310</w:t>
            </w:r>
          </w:p>
        </w:tc>
        <w:tc>
          <w:tcPr>
            <w:tcW w:w="1806" w:type="dxa"/>
            <w:gridSpan w:val="2"/>
            <w:shd w:val="clear" w:color="auto" w:fill="auto"/>
          </w:tcPr>
          <w:p w14:paraId="374629F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4.401.10.199</w:t>
            </w:r>
          </w:p>
        </w:tc>
      </w:tr>
      <w:tr w:rsidR="00AE1271" w:rsidRPr="0008626A" w14:paraId="208FE513" w14:textId="77777777" w:rsidTr="00FD4E61">
        <w:trPr>
          <w:gridAfter w:val="1"/>
          <w:wAfter w:w="128" w:type="dxa"/>
          <w:trHeight w:val="20"/>
        </w:trPr>
        <w:tc>
          <w:tcPr>
            <w:tcW w:w="2774" w:type="dxa"/>
            <w:shd w:val="clear" w:color="auto" w:fill="auto"/>
          </w:tcPr>
          <w:p w14:paraId="2DFB9A9B" w14:textId="77777777" w:rsidR="00AE1271" w:rsidRPr="0008626A" w:rsidRDefault="00AE1271" w:rsidP="00FF4076">
            <w:pPr>
              <w:widowControl w:val="0"/>
              <w:numPr>
                <w:ilvl w:val="0"/>
                <w:numId w:val="5"/>
              </w:numPr>
              <w:ind w:left="176" w:hanging="176"/>
              <w:rPr>
                <w:sz w:val="20"/>
              </w:rPr>
            </w:pPr>
            <w:r w:rsidRPr="0008626A">
              <w:rPr>
                <w:sz w:val="20"/>
              </w:rPr>
              <w:t>определено комиссией участие объекта в платных услугах (работах)</w:t>
            </w:r>
          </w:p>
        </w:tc>
        <w:tc>
          <w:tcPr>
            <w:tcW w:w="3743" w:type="dxa"/>
            <w:gridSpan w:val="2"/>
            <w:vMerge/>
            <w:shd w:val="clear" w:color="auto" w:fill="auto"/>
          </w:tcPr>
          <w:p w14:paraId="28670434"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318F4D8" w14:textId="77777777" w:rsidR="00AE1271" w:rsidRPr="0008626A" w:rsidRDefault="00AE1271" w:rsidP="00FF4076">
            <w:pPr>
              <w:widowControl w:val="0"/>
              <w:ind w:firstLine="0"/>
              <w:jc w:val="center"/>
              <w:rPr>
                <w:sz w:val="20"/>
              </w:rPr>
            </w:pPr>
            <w:r w:rsidRPr="0008626A">
              <w:rPr>
                <w:sz w:val="20"/>
              </w:rPr>
              <w:t>2.101.хх.310</w:t>
            </w:r>
          </w:p>
        </w:tc>
        <w:tc>
          <w:tcPr>
            <w:tcW w:w="1806" w:type="dxa"/>
            <w:gridSpan w:val="2"/>
            <w:shd w:val="clear" w:color="auto" w:fill="auto"/>
          </w:tcPr>
          <w:p w14:paraId="3F75AD8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2.401.10.199</w:t>
            </w:r>
          </w:p>
        </w:tc>
      </w:tr>
      <w:tr w:rsidR="00AE1271" w:rsidRPr="0008626A" w14:paraId="66B1C29D" w14:textId="77777777" w:rsidTr="00FD4E61">
        <w:trPr>
          <w:gridAfter w:val="1"/>
          <w:wAfter w:w="128" w:type="dxa"/>
          <w:trHeight w:val="20"/>
        </w:trPr>
        <w:tc>
          <w:tcPr>
            <w:tcW w:w="10139" w:type="dxa"/>
            <w:gridSpan w:val="7"/>
            <w:shd w:val="clear" w:color="auto" w:fill="auto"/>
          </w:tcPr>
          <w:p w14:paraId="4B53BE21" w14:textId="2991130A"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35" w:name="_Toc94016049"/>
            <w:bookmarkStart w:id="36" w:name="_Toc94016818"/>
            <w:bookmarkStart w:id="37" w:name="_Toc103589374"/>
            <w:bookmarkStart w:id="38" w:name="_Toc167792507"/>
            <w:r w:rsidRPr="0008626A">
              <w:rPr>
                <w:b/>
                <w:kern w:val="24"/>
                <w:sz w:val="20"/>
                <w:szCs w:val="20"/>
              </w:rPr>
              <w:t>1.1.6. Принятие к учету объектов ОС в порядке возмещения ущерба, причиненного виновным лицом</w:t>
            </w:r>
            <w:bookmarkEnd w:id="35"/>
            <w:bookmarkEnd w:id="36"/>
            <w:bookmarkEnd w:id="37"/>
            <w:bookmarkEnd w:id="38"/>
          </w:p>
        </w:tc>
      </w:tr>
      <w:tr w:rsidR="00AE1271" w:rsidRPr="0008626A" w14:paraId="0F16B823" w14:textId="77777777" w:rsidTr="00FD4E61">
        <w:trPr>
          <w:gridAfter w:val="1"/>
          <w:wAfter w:w="128" w:type="dxa"/>
          <w:trHeight w:val="20"/>
        </w:trPr>
        <w:tc>
          <w:tcPr>
            <w:tcW w:w="2774" w:type="dxa"/>
            <w:shd w:val="clear" w:color="auto" w:fill="auto"/>
          </w:tcPr>
          <w:p w14:paraId="4C83FDF1" w14:textId="77777777" w:rsidR="00AE1271" w:rsidRPr="0008626A" w:rsidRDefault="00AE1271" w:rsidP="00FF4076">
            <w:pPr>
              <w:widowControl w:val="0"/>
              <w:ind w:firstLine="0"/>
              <w:rPr>
                <w:sz w:val="20"/>
              </w:rPr>
            </w:pPr>
            <w:r w:rsidRPr="0008626A">
              <w:rPr>
                <w:sz w:val="20"/>
              </w:rPr>
              <w:t>Принятие к учету ОС, поступившего в порядке возмещения ущерба в натуральной форме от виновного лица по справедливой стоимости:</w:t>
            </w:r>
          </w:p>
        </w:tc>
        <w:tc>
          <w:tcPr>
            <w:tcW w:w="3743" w:type="dxa"/>
            <w:gridSpan w:val="2"/>
            <w:shd w:val="clear" w:color="auto" w:fill="auto"/>
          </w:tcPr>
          <w:p w14:paraId="65C1C926" w14:textId="77777777" w:rsidR="00AE1271" w:rsidRPr="0008626A" w:rsidRDefault="00AE1271" w:rsidP="00ED6AA5">
            <w:pPr>
              <w:widowControl w:val="0"/>
              <w:ind w:firstLine="0"/>
              <w:rPr>
                <w:sz w:val="20"/>
              </w:rPr>
            </w:pPr>
            <w:r w:rsidRPr="0008626A">
              <w:rPr>
                <w:sz w:val="20"/>
              </w:rPr>
              <w:t>Акт о результатах инвентаризации (ф. 0510463)</w:t>
            </w:r>
          </w:p>
          <w:p w14:paraId="08ADDC92" w14:textId="17A3145F" w:rsidR="00AE1271" w:rsidRPr="0008626A" w:rsidRDefault="00AE1271" w:rsidP="00FF4076">
            <w:pPr>
              <w:widowControl w:val="0"/>
              <w:ind w:firstLine="0"/>
              <w:rPr>
                <w:sz w:val="20"/>
              </w:rPr>
            </w:pPr>
            <w:r w:rsidRPr="0008626A">
              <w:rPr>
                <w:sz w:val="20"/>
              </w:rPr>
              <w:t xml:space="preserve">Решение об оценке стоимости имущества, отчуждаемого не в пользу </w:t>
            </w:r>
            <w:r w:rsidR="005C0FC8" w:rsidRPr="0008626A">
              <w:rPr>
                <w:sz w:val="20"/>
              </w:rPr>
              <w:t>организаций бюджетной сферы (ф. </w:t>
            </w:r>
            <w:r w:rsidRPr="0008626A">
              <w:rPr>
                <w:sz w:val="20"/>
              </w:rPr>
              <w:t>0510442)</w:t>
            </w:r>
          </w:p>
          <w:p w14:paraId="769823D7" w14:textId="77777777" w:rsidR="00AE1271" w:rsidRPr="0008626A" w:rsidRDefault="00AE1271" w:rsidP="0010168A">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7EB1D885" w14:textId="6B22970C"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7CC5B95" w14:textId="2ABD75C8" w:rsidR="00AE1271" w:rsidRPr="0008626A" w:rsidRDefault="00AE1271" w:rsidP="00FF4076">
            <w:pPr>
              <w:pStyle w:val="aff"/>
              <w:widowControl w:val="0"/>
              <w:tabs>
                <w:tab w:val="left" w:pos="175"/>
              </w:tabs>
              <w:spacing w:before="0" w:beforeAutospacing="0" w:after="0" w:afterAutospacing="0"/>
              <w:ind w:left="175"/>
              <w:jc w:val="center"/>
              <w:textAlignment w:val="baseline"/>
              <w:rPr>
                <w:sz w:val="20"/>
                <w:szCs w:val="20"/>
              </w:rPr>
            </w:pPr>
            <w:r w:rsidRPr="0008626A">
              <w:rPr>
                <w:kern w:val="24"/>
                <w:sz w:val="20"/>
                <w:szCs w:val="20"/>
              </w:rPr>
              <w:t>0.101.хх.310</w:t>
            </w:r>
          </w:p>
        </w:tc>
        <w:tc>
          <w:tcPr>
            <w:tcW w:w="1806" w:type="dxa"/>
            <w:gridSpan w:val="2"/>
            <w:shd w:val="clear" w:color="auto" w:fill="auto"/>
          </w:tcPr>
          <w:p w14:paraId="45E220F2" w14:textId="0DD0E2C0"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kern w:val="24"/>
                <w:sz w:val="20"/>
                <w:szCs w:val="20"/>
              </w:rPr>
              <w:t>0.209.71.66х</w:t>
            </w:r>
          </w:p>
        </w:tc>
      </w:tr>
      <w:tr w:rsidR="00AE1271" w:rsidRPr="0008626A" w14:paraId="450C371E" w14:textId="77777777" w:rsidTr="00FD4E61">
        <w:trPr>
          <w:gridAfter w:val="1"/>
          <w:wAfter w:w="128" w:type="dxa"/>
          <w:trHeight w:val="20"/>
        </w:trPr>
        <w:tc>
          <w:tcPr>
            <w:tcW w:w="10139" w:type="dxa"/>
            <w:gridSpan w:val="7"/>
            <w:shd w:val="clear" w:color="auto" w:fill="auto"/>
          </w:tcPr>
          <w:p w14:paraId="3EB87278" w14:textId="77777777" w:rsidR="00AE1271" w:rsidRPr="0008626A" w:rsidRDefault="00AE1271" w:rsidP="00FF4076">
            <w:pPr>
              <w:pStyle w:val="aff"/>
              <w:widowControl w:val="0"/>
              <w:spacing w:before="0" w:beforeAutospacing="0" w:after="0" w:afterAutospacing="0"/>
              <w:textAlignment w:val="baseline"/>
              <w:rPr>
                <w:kern w:val="24"/>
                <w:sz w:val="20"/>
                <w:szCs w:val="20"/>
              </w:rPr>
            </w:pPr>
            <w:r w:rsidRPr="0008626A">
              <w:rPr>
                <w:kern w:val="24"/>
                <w:sz w:val="20"/>
                <w:szCs w:val="20"/>
              </w:rPr>
              <w:t>Если результаты инвентаризации переданы в бухгалтерскую службу после 1 января, но до представления годовой отчетности, этот факт классифицируется как существенное событие после отчетной даты. В этом случае результаты инвентаризации учитываются в бухгалтерском учете последней датой отчетного года и отражаются в годовой отчетности</w:t>
            </w:r>
          </w:p>
        </w:tc>
      </w:tr>
      <w:tr w:rsidR="00AE1271" w:rsidRPr="0008626A" w14:paraId="407353D1" w14:textId="77777777" w:rsidTr="00FD4E61">
        <w:trPr>
          <w:gridAfter w:val="1"/>
          <w:wAfter w:w="128" w:type="dxa"/>
          <w:trHeight w:val="20"/>
        </w:trPr>
        <w:tc>
          <w:tcPr>
            <w:tcW w:w="10139" w:type="dxa"/>
            <w:gridSpan w:val="7"/>
            <w:shd w:val="clear" w:color="auto" w:fill="auto"/>
          </w:tcPr>
          <w:p w14:paraId="18CE6131" w14:textId="0D5C1978" w:rsidR="00AE1271" w:rsidRPr="00220FE7" w:rsidRDefault="00AE1271" w:rsidP="008A42B3">
            <w:pPr>
              <w:pStyle w:val="aff"/>
              <w:widowControl w:val="0"/>
              <w:tabs>
                <w:tab w:val="left" w:pos="175"/>
              </w:tabs>
              <w:spacing w:before="0" w:beforeAutospacing="0" w:after="0" w:afterAutospacing="0"/>
              <w:jc w:val="both"/>
              <w:textAlignment w:val="baseline"/>
              <w:outlineLvl w:val="2"/>
              <w:rPr>
                <w:b/>
                <w:kern w:val="24"/>
                <w:sz w:val="20"/>
                <w:szCs w:val="20"/>
              </w:rPr>
            </w:pPr>
            <w:bookmarkStart w:id="39" w:name="_Toc167792508"/>
            <w:r w:rsidRPr="00220FE7">
              <w:rPr>
                <w:b/>
                <w:kern w:val="24"/>
                <w:sz w:val="20"/>
                <w:szCs w:val="20"/>
              </w:rPr>
              <w:t>1.1.7. Принятие к учету объекта ОС, полученного по результатам работы территориальных отделов судебных приставов в счет погашения дебиторской задолженности населения за оказанные жилищно-коммунальные и прочие услуги</w:t>
            </w:r>
            <w:bookmarkEnd w:id="39"/>
            <w:r w:rsidRPr="00220FE7">
              <w:rPr>
                <w:b/>
                <w:kern w:val="24"/>
                <w:sz w:val="20"/>
                <w:szCs w:val="20"/>
              </w:rPr>
              <w:t xml:space="preserve"> </w:t>
            </w:r>
          </w:p>
        </w:tc>
      </w:tr>
      <w:tr w:rsidR="00AE1271" w:rsidRPr="00220FE7" w14:paraId="4AD8C88F" w14:textId="77777777" w:rsidTr="00FD4E61">
        <w:trPr>
          <w:gridAfter w:val="1"/>
          <w:wAfter w:w="128" w:type="dxa"/>
          <w:trHeight w:val="20"/>
        </w:trPr>
        <w:tc>
          <w:tcPr>
            <w:tcW w:w="2774" w:type="dxa"/>
            <w:shd w:val="clear" w:color="auto" w:fill="auto"/>
          </w:tcPr>
          <w:p w14:paraId="2363498D" w14:textId="6DF3A56C" w:rsidR="00AE1271" w:rsidRPr="00220FE7" w:rsidRDefault="00AE1271" w:rsidP="008A42B3">
            <w:pPr>
              <w:widowControl w:val="0"/>
              <w:ind w:firstLine="0"/>
              <w:rPr>
                <w:sz w:val="20"/>
              </w:rPr>
            </w:pPr>
            <w:r w:rsidRPr="00220FE7">
              <w:rPr>
                <w:sz w:val="20"/>
              </w:rPr>
              <w:t>Принятие к учету объекта основных средств, полученного в счет погашения дебиторской задолженности населения за коммунальные услуги в натуральной форме, изъятого в установленном порядке судебными приставами</w:t>
            </w:r>
          </w:p>
        </w:tc>
        <w:tc>
          <w:tcPr>
            <w:tcW w:w="3743" w:type="dxa"/>
            <w:gridSpan w:val="2"/>
            <w:shd w:val="clear" w:color="auto" w:fill="auto"/>
          </w:tcPr>
          <w:p w14:paraId="53D0606C" w14:textId="77777777" w:rsidR="00AE1271" w:rsidRPr="00220FE7" w:rsidRDefault="00AE1271" w:rsidP="008A42B3">
            <w:pPr>
              <w:widowControl w:val="0"/>
              <w:ind w:firstLine="0"/>
              <w:rPr>
                <w:sz w:val="20"/>
              </w:rPr>
            </w:pPr>
            <w:r w:rsidRPr="00220FE7">
              <w:rPr>
                <w:sz w:val="20"/>
              </w:rPr>
              <w:t xml:space="preserve">Постановление ФССП о передаче нереализованного имущества взыскателю </w:t>
            </w:r>
          </w:p>
          <w:p w14:paraId="7C0FE8FF" w14:textId="77777777" w:rsidR="00AE1271" w:rsidRPr="00220FE7" w:rsidRDefault="00AE1271" w:rsidP="008A42B3">
            <w:pPr>
              <w:widowControl w:val="0"/>
              <w:ind w:firstLine="0"/>
              <w:rPr>
                <w:sz w:val="20"/>
              </w:rPr>
            </w:pPr>
            <w:r w:rsidRPr="00220FE7">
              <w:rPr>
                <w:sz w:val="20"/>
              </w:rPr>
              <w:t>Акт о передаче нереализованного имущества должника взыскателю</w:t>
            </w:r>
          </w:p>
          <w:p w14:paraId="096A6FB5" w14:textId="77777777" w:rsidR="00AE1271" w:rsidRPr="00220FE7" w:rsidRDefault="00AE1271" w:rsidP="008A42B3">
            <w:pPr>
              <w:widowControl w:val="0"/>
              <w:ind w:firstLine="0"/>
              <w:rPr>
                <w:sz w:val="20"/>
              </w:rPr>
            </w:pPr>
            <w:r w:rsidRPr="00220FE7">
              <w:rPr>
                <w:sz w:val="20"/>
              </w:rPr>
              <w:t>Акт о приеме-передаче объектов нефинансовых активов (ф. 0510448)</w:t>
            </w:r>
          </w:p>
          <w:p w14:paraId="4D2D5EF7" w14:textId="534C29FA" w:rsidR="00AE1271" w:rsidRPr="00220FE7" w:rsidRDefault="00AE1271" w:rsidP="008A42B3">
            <w:pPr>
              <w:widowControl w:val="0"/>
              <w:tabs>
                <w:tab w:val="num" w:pos="720"/>
              </w:tabs>
              <w:ind w:firstLine="0"/>
              <w:rPr>
                <w:sz w:val="20"/>
              </w:rPr>
            </w:pPr>
            <w:r w:rsidRPr="00220FE7">
              <w:rPr>
                <w:sz w:val="20"/>
              </w:rPr>
              <w:t>Бухгалтерская справка (ф. 0504833)</w:t>
            </w:r>
          </w:p>
        </w:tc>
        <w:tc>
          <w:tcPr>
            <w:tcW w:w="1816" w:type="dxa"/>
            <w:gridSpan w:val="2"/>
            <w:shd w:val="clear" w:color="auto" w:fill="auto"/>
          </w:tcPr>
          <w:p w14:paraId="2B9DCEBC" w14:textId="77777777" w:rsidR="00AE1271" w:rsidRPr="00220FE7" w:rsidRDefault="00AE1271" w:rsidP="001935F2">
            <w:pPr>
              <w:pStyle w:val="aff8"/>
              <w:jc w:val="center"/>
              <w:rPr>
                <w:rFonts w:ascii="Times New Roman" w:hAnsi="Times New Roman"/>
                <w:sz w:val="20"/>
                <w:szCs w:val="20"/>
              </w:rPr>
            </w:pPr>
            <w:r w:rsidRPr="00220FE7">
              <w:rPr>
                <w:rFonts w:ascii="Times New Roman" w:hAnsi="Times New Roman"/>
                <w:sz w:val="20"/>
                <w:szCs w:val="20"/>
              </w:rPr>
              <w:t>2.101.3х.310</w:t>
            </w:r>
          </w:p>
          <w:p w14:paraId="60A10A63" w14:textId="6010BCE4" w:rsidR="00AE1271" w:rsidRPr="00220FE7" w:rsidRDefault="00AE1271" w:rsidP="001935F2">
            <w:pPr>
              <w:pStyle w:val="aff"/>
              <w:widowControl w:val="0"/>
              <w:tabs>
                <w:tab w:val="left" w:pos="175"/>
              </w:tabs>
              <w:spacing w:before="0" w:beforeAutospacing="0" w:after="0" w:afterAutospacing="0"/>
              <w:jc w:val="center"/>
              <w:textAlignment w:val="baseline"/>
              <w:rPr>
                <w:sz w:val="20"/>
                <w:szCs w:val="20"/>
              </w:rPr>
            </w:pPr>
            <w:r w:rsidRPr="00220FE7">
              <w:rPr>
                <w:sz w:val="20"/>
                <w:szCs w:val="20"/>
              </w:rPr>
              <w:t>2.106.3х.310</w:t>
            </w:r>
          </w:p>
        </w:tc>
        <w:tc>
          <w:tcPr>
            <w:tcW w:w="1806" w:type="dxa"/>
            <w:gridSpan w:val="2"/>
            <w:shd w:val="clear" w:color="auto" w:fill="auto"/>
          </w:tcPr>
          <w:p w14:paraId="1D185DF2" w14:textId="0201BEF4" w:rsidR="00AE1271" w:rsidRPr="00220FE7" w:rsidRDefault="00AE1271" w:rsidP="008A42B3">
            <w:pPr>
              <w:pStyle w:val="aff"/>
              <w:widowControl w:val="0"/>
              <w:spacing w:before="0" w:beforeAutospacing="0" w:after="0" w:afterAutospacing="0"/>
              <w:jc w:val="center"/>
              <w:textAlignment w:val="baseline"/>
              <w:rPr>
                <w:sz w:val="20"/>
                <w:szCs w:val="20"/>
              </w:rPr>
            </w:pPr>
            <w:r w:rsidRPr="00220FE7">
              <w:rPr>
                <w:sz w:val="20"/>
                <w:szCs w:val="20"/>
              </w:rPr>
              <w:t>2.401.10.199</w:t>
            </w:r>
          </w:p>
        </w:tc>
      </w:tr>
      <w:tr w:rsidR="00AE1271" w:rsidRPr="0008626A" w14:paraId="4590642A" w14:textId="77777777" w:rsidTr="00FD4E61">
        <w:trPr>
          <w:gridAfter w:val="1"/>
          <w:wAfter w:w="128" w:type="dxa"/>
          <w:trHeight w:val="20"/>
        </w:trPr>
        <w:tc>
          <w:tcPr>
            <w:tcW w:w="10139" w:type="dxa"/>
            <w:gridSpan w:val="7"/>
            <w:shd w:val="clear" w:color="auto" w:fill="auto"/>
          </w:tcPr>
          <w:p w14:paraId="00AB455B" w14:textId="2F144913" w:rsidR="00AE1271" w:rsidRPr="0008626A" w:rsidRDefault="00AE1271" w:rsidP="001935F2">
            <w:pPr>
              <w:pStyle w:val="aff"/>
              <w:widowControl w:val="0"/>
              <w:tabs>
                <w:tab w:val="left" w:pos="175"/>
              </w:tabs>
              <w:spacing w:before="0" w:beforeAutospacing="0" w:after="0" w:afterAutospacing="0"/>
              <w:jc w:val="both"/>
              <w:textAlignment w:val="baseline"/>
              <w:outlineLvl w:val="2"/>
              <w:rPr>
                <w:b/>
                <w:kern w:val="24"/>
                <w:sz w:val="20"/>
                <w:szCs w:val="20"/>
              </w:rPr>
            </w:pPr>
            <w:bookmarkStart w:id="40" w:name="_Toc167792509"/>
            <w:r w:rsidRPr="0008626A">
              <w:rPr>
                <w:b/>
                <w:kern w:val="24"/>
                <w:sz w:val="20"/>
                <w:szCs w:val="20"/>
              </w:rPr>
              <w:t>1.1.8. Получение в неоперационную (финансовую) аренду объектов ОС, с последующим выкупом</w:t>
            </w:r>
            <w:bookmarkEnd w:id="40"/>
          </w:p>
        </w:tc>
      </w:tr>
      <w:tr w:rsidR="00AE1271" w:rsidRPr="0008626A" w14:paraId="679889CA" w14:textId="77777777" w:rsidTr="00FD4E61">
        <w:trPr>
          <w:gridAfter w:val="1"/>
          <w:wAfter w:w="128" w:type="dxa"/>
          <w:trHeight w:val="20"/>
        </w:trPr>
        <w:tc>
          <w:tcPr>
            <w:tcW w:w="2774" w:type="dxa"/>
            <w:shd w:val="clear" w:color="auto" w:fill="auto"/>
          </w:tcPr>
          <w:p w14:paraId="4F5F6A43" w14:textId="77777777" w:rsidR="00AE1271" w:rsidRPr="0008626A" w:rsidRDefault="00AE1271" w:rsidP="00FF4076">
            <w:pPr>
              <w:widowControl w:val="0"/>
              <w:ind w:firstLine="0"/>
              <w:rPr>
                <w:sz w:val="20"/>
              </w:rPr>
            </w:pPr>
            <w:r w:rsidRPr="0008626A">
              <w:rPr>
                <w:sz w:val="20"/>
              </w:rPr>
              <w:t xml:space="preserve">Признание арендных обязательств по договору с учетом выкупной стоимости </w:t>
            </w:r>
          </w:p>
        </w:tc>
        <w:tc>
          <w:tcPr>
            <w:tcW w:w="3743" w:type="dxa"/>
            <w:gridSpan w:val="2"/>
            <w:shd w:val="clear" w:color="auto" w:fill="auto"/>
          </w:tcPr>
          <w:p w14:paraId="1A7C6AD4" w14:textId="77777777" w:rsidR="00AE1271" w:rsidRPr="0008626A" w:rsidRDefault="00AE1271" w:rsidP="00FF4076">
            <w:pPr>
              <w:widowControl w:val="0"/>
              <w:ind w:firstLine="0"/>
              <w:rPr>
                <w:sz w:val="20"/>
              </w:rPr>
            </w:pPr>
            <w:r w:rsidRPr="0008626A">
              <w:rPr>
                <w:sz w:val="20"/>
              </w:rPr>
              <w:t>Договор аренды</w:t>
            </w:r>
          </w:p>
          <w:p w14:paraId="321AFC5E" w14:textId="4895CB9D" w:rsidR="00AE1271" w:rsidRPr="0008626A" w:rsidRDefault="00AE1271" w:rsidP="00FF4076">
            <w:pPr>
              <w:widowControl w:val="0"/>
              <w:ind w:firstLine="0"/>
              <w:rPr>
                <w:sz w:val="20"/>
              </w:rPr>
            </w:pPr>
            <w:r w:rsidRPr="0008626A">
              <w:rPr>
                <w:sz w:val="20"/>
              </w:rPr>
              <w:t>Акт приема-передачи имущества</w:t>
            </w:r>
          </w:p>
        </w:tc>
        <w:tc>
          <w:tcPr>
            <w:tcW w:w="1816" w:type="dxa"/>
            <w:gridSpan w:val="2"/>
            <w:shd w:val="clear" w:color="auto" w:fill="auto"/>
          </w:tcPr>
          <w:p w14:paraId="50506236"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0.106.41.310</w:t>
            </w:r>
          </w:p>
        </w:tc>
        <w:tc>
          <w:tcPr>
            <w:tcW w:w="1806" w:type="dxa"/>
            <w:gridSpan w:val="2"/>
            <w:shd w:val="clear" w:color="auto" w:fill="auto"/>
          </w:tcPr>
          <w:p w14:paraId="36D49712" w14:textId="59F76938"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0.302.24.73х</w:t>
            </w:r>
          </w:p>
          <w:p w14:paraId="14B46522"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w:t>
            </w:r>
          </w:p>
        </w:tc>
      </w:tr>
      <w:tr w:rsidR="00AE1271" w:rsidRPr="0008626A" w14:paraId="7F92925C" w14:textId="77777777" w:rsidTr="00FD4E61">
        <w:trPr>
          <w:gridAfter w:val="1"/>
          <w:wAfter w:w="128" w:type="dxa"/>
          <w:trHeight w:val="20"/>
        </w:trPr>
        <w:tc>
          <w:tcPr>
            <w:tcW w:w="2774" w:type="dxa"/>
            <w:shd w:val="clear" w:color="auto" w:fill="auto"/>
          </w:tcPr>
          <w:p w14:paraId="61EAEC50" w14:textId="77777777" w:rsidR="00AE1271" w:rsidRPr="0008626A" w:rsidRDefault="00AE1271" w:rsidP="00FF4076">
            <w:pPr>
              <w:widowControl w:val="0"/>
              <w:ind w:firstLine="0"/>
              <w:rPr>
                <w:sz w:val="20"/>
              </w:rPr>
            </w:pPr>
            <w:r w:rsidRPr="0008626A">
              <w:rPr>
                <w:sz w:val="20"/>
              </w:rPr>
              <w:t>Признание затрат, произведенных при заключении договора</w:t>
            </w:r>
          </w:p>
        </w:tc>
        <w:tc>
          <w:tcPr>
            <w:tcW w:w="3743" w:type="dxa"/>
            <w:gridSpan w:val="2"/>
            <w:shd w:val="clear" w:color="auto" w:fill="auto"/>
          </w:tcPr>
          <w:p w14:paraId="0C78A26A" w14:textId="77777777" w:rsidR="00AE1271" w:rsidRPr="0008626A" w:rsidRDefault="00AE1271" w:rsidP="00FF4076">
            <w:pPr>
              <w:widowControl w:val="0"/>
              <w:ind w:firstLine="0"/>
              <w:rPr>
                <w:sz w:val="20"/>
              </w:rPr>
            </w:pPr>
            <w:r w:rsidRPr="0008626A">
              <w:rPr>
                <w:sz w:val="20"/>
              </w:rPr>
              <w:t>Акты</w:t>
            </w:r>
          </w:p>
          <w:p w14:paraId="0AFB7ED3" w14:textId="77777777" w:rsidR="00AE1271" w:rsidRPr="0008626A" w:rsidRDefault="00AE1271" w:rsidP="00FF4076">
            <w:pPr>
              <w:widowControl w:val="0"/>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6D3D0E9C"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0.106.41.310</w:t>
            </w:r>
          </w:p>
        </w:tc>
        <w:tc>
          <w:tcPr>
            <w:tcW w:w="1806" w:type="dxa"/>
            <w:gridSpan w:val="2"/>
            <w:shd w:val="clear" w:color="auto" w:fill="auto"/>
          </w:tcPr>
          <w:p w14:paraId="5A666C15" w14:textId="3C278F59"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0.302.хх.73х</w:t>
            </w:r>
          </w:p>
          <w:p w14:paraId="264D53B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w:t>
            </w:r>
          </w:p>
        </w:tc>
      </w:tr>
      <w:tr w:rsidR="00AE1271" w:rsidRPr="0008626A" w14:paraId="7896D935" w14:textId="77777777" w:rsidTr="00FD4E61">
        <w:trPr>
          <w:gridAfter w:val="1"/>
          <w:wAfter w:w="128" w:type="dxa"/>
          <w:trHeight w:val="20"/>
        </w:trPr>
        <w:tc>
          <w:tcPr>
            <w:tcW w:w="2774" w:type="dxa"/>
            <w:shd w:val="clear" w:color="auto" w:fill="auto"/>
          </w:tcPr>
          <w:p w14:paraId="3505DAAB" w14:textId="77777777" w:rsidR="00AE1271" w:rsidRPr="0008626A" w:rsidRDefault="00AE1271" w:rsidP="00FF4076">
            <w:pPr>
              <w:widowControl w:val="0"/>
              <w:ind w:firstLine="0"/>
              <w:rPr>
                <w:sz w:val="20"/>
              </w:rPr>
            </w:pPr>
            <w:r w:rsidRPr="0008626A">
              <w:rPr>
                <w:sz w:val="20"/>
              </w:rPr>
              <w:t>Учтен «входной» НДС, подлежащий вычету:</w:t>
            </w:r>
          </w:p>
        </w:tc>
        <w:tc>
          <w:tcPr>
            <w:tcW w:w="3743" w:type="dxa"/>
            <w:gridSpan w:val="2"/>
            <w:shd w:val="clear" w:color="auto" w:fill="auto"/>
          </w:tcPr>
          <w:p w14:paraId="3CA2A6B7" w14:textId="77777777" w:rsidR="00AE1271" w:rsidRPr="0008626A" w:rsidRDefault="00AE1271" w:rsidP="00FF4076">
            <w:pPr>
              <w:widowControl w:val="0"/>
              <w:ind w:firstLine="0"/>
              <w:rPr>
                <w:sz w:val="20"/>
              </w:rPr>
            </w:pPr>
          </w:p>
        </w:tc>
        <w:tc>
          <w:tcPr>
            <w:tcW w:w="1816" w:type="dxa"/>
            <w:gridSpan w:val="2"/>
            <w:shd w:val="clear" w:color="auto" w:fill="auto"/>
          </w:tcPr>
          <w:p w14:paraId="46E29717"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7DCB3AAC"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4CC39BE9" w14:textId="77777777" w:rsidTr="00FD4E61">
        <w:trPr>
          <w:gridAfter w:val="1"/>
          <w:wAfter w:w="128" w:type="dxa"/>
          <w:trHeight w:val="20"/>
        </w:trPr>
        <w:tc>
          <w:tcPr>
            <w:tcW w:w="2774" w:type="dxa"/>
            <w:shd w:val="clear" w:color="auto" w:fill="auto"/>
          </w:tcPr>
          <w:p w14:paraId="4E17C8DA" w14:textId="77777777" w:rsidR="00AE1271" w:rsidRPr="0008626A" w:rsidRDefault="00AE1271" w:rsidP="00FF4076">
            <w:pPr>
              <w:widowControl w:val="0"/>
              <w:ind w:firstLine="0"/>
              <w:rPr>
                <w:sz w:val="20"/>
              </w:rPr>
            </w:pPr>
            <w:r w:rsidRPr="0008626A">
              <w:rPr>
                <w:sz w:val="20"/>
              </w:rPr>
              <w:t>-</w:t>
            </w:r>
            <w:r w:rsidRPr="0008626A">
              <w:rPr>
                <w:sz w:val="20"/>
              </w:rPr>
              <w:tab/>
              <w:t>от стоимости ОС</w:t>
            </w:r>
          </w:p>
        </w:tc>
        <w:tc>
          <w:tcPr>
            <w:tcW w:w="3743" w:type="dxa"/>
            <w:gridSpan w:val="2"/>
            <w:shd w:val="clear" w:color="auto" w:fill="auto"/>
          </w:tcPr>
          <w:p w14:paraId="0181441E" w14:textId="77777777" w:rsidR="00AE1271" w:rsidRPr="0008626A" w:rsidRDefault="00AE1271" w:rsidP="00FF4076">
            <w:pPr>
              <w:widowControl w:val="0"/>
              <w:ind w:firstLine="0"/>
              <w:rPr>
                <w:sz w:val="20"/>
              </w:rPr>
            </w:pPr>
            <w:r w:rsidRPr="0008626A">
              <w:rPr>
                <w:sz w:val="20"/>
              </w:rPr>
              <w:t>Счет-фактура</w:t>
            </w:r>
          </w:p>
        </w:tc>
        <w:tc>
          <w:tcPr>
            <w:tcW w:w="1816" w:type="dxa"/>
            <w:gridSpan w:val="2"/>
            <w:shd w:val="clear" w:color="auto" w:fill="auto"/>
          </w:tcPr>
          <w:p w14:paraId="571EDC1C"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2.210.12.561</w:t>
            </w:r>
          </w:p>
        </w:tc>
        <w:tc>
          <w:tcPr>
            <w:tcW w:w="1806" w:type="dxa"/>
            <w:gridSpan w:val="2"/>
            <w:shd w:val="clear" w:color="auto" w:fill="auto"/>
          </w:tcPr>
          <w:p w14:paraId="55EEF444" w14:textId="77777777" w:rsidR="00AE1271" w:rsidRPr="0008626A" w:rsidRDefault="00AE1271" w:rsidP="00FF4076">
            <w:pPr>
              <w:pStyle w:val="aff"/>
              <w:widowControl w:val="0"/>
              <w:spacing w:before="0" w:beforeAutospacing="0" w:after="0" w:afterAutospacing="0"/>
              <w:jc w:val="center"/>
              <w:textAlignment w:val="baseline"/>
              <w:rPr>
                <w:rFonts w:eastAsiaTheme="minorHAnsi"/>
                <w:sz w:val="20"/>
                <w:szCs w:val="20"/>
                <w:lang w:eastAsia="en-US"/>
              </w:rPr>
            </w:pPr>
            <w:r w:rsidRPr="0008626A">
              <w:rPr>
                <w:rFonts w:eastAsiaTheme="minorHAnsi"/>
                <w:sz w:val="20"/>
                <w:szCs w:val="20"/>
                <w:lang w:eastAsia="en-US"/>
              </w:rPr>
              <w:t>2.302.24.73х</w:t>
            </w:r>
          </w:p>
          <w:p w14:paraId="4B1DAEB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rFonts w:eastAsiaTheme="minorHAnsi"/>
                <w:sz w:val="20"/>
                <w:szCs w:val="20"/>
                <w:lang w:eastAsia="en-US"/>
              </w:rPr>
              <w:t>(734, 736)</w:t>
            </w:r>
          </w:p>
        </w:tc>
      </w:tr>
      <w:tr w:rsidR="00AE1271" w:rsidRPr="0008626A" w14:paraId="4ADBBDA7" w14:textId="77777777" w:rsidTr="00FD4E61">
        <w:trPr>
          <w:gridAfter w:val="1"/>
          <w:wAfter w:w="128" w:type="dxa"/>
          <w:trHeight w:val="20"/>
        </w:trPr>
        <w:tc>
          <w:tcPr>
            <w:tcW w:w="2774" w:type="dxa"/>
            <w:shd w:val="clear" w:color="auto" w:fill="auto"/>
          </w:tcPr>
          <w:p w14:paraId="07410ACC" w14:textId="77777777" w:rsidR="00AE1271" w:rsidRPr="0008626A" w:rsidRDefault="00AE1271" w:rsidP="00FF4076">
            <w:pPr>
              <w:widowControl w:val="0"/>
              <w:ind w:firstLine="0"/>
              <w:rPr>
                <w:sz w:val="20"/>
              </w:rPr>
            </w:pPr>
            <w:r w:rsidRPr="0008626A">
              <w:rPr>
                <w:sz w:val="20"/>
              </w:rPr>
              <w:t>-</w:t>
            </w:r>
            <w:r w:rsidRPr="0008626A">
              <w:rPr>
                <w:sz w:val="20"/>
              </w:rPr>
              <w:tab/>
              <w:t>от стоимости дополнительных услуг, работ, связанных с приобретением, приведением в состояние, пригодное для эксплуатации</w:t>
            </w:r>
          </w:p>
        </w:tc>
        <w:tc>
          <w:tcPr>
            <w:tcW w:w="3743" w:type="dxa"/>
            <w:gridSpan w:val="2"/>
            <w:shd w:val="clear" w:color="auto" w:fill="auto"/>
          </w:tcPr>
          <w:p w14:paraId="6547DCB8" w14:textId="77777777" w:rsidR="00AE1271" w:rsidRPr="0008626A" w:rsidRDefault="00AE1271" w:rsidP="00FF4076">
            <w:pPr>
              <w:widowControl w:val="0"/>
              <w:ind w:firstLine="0"/>
              <w:rPr>
                <w:sz w:val="20"/>
              </w:rPr>
            </w:pPr>
            <w:r w:rsidRPr="0008626A">
              <w:rPr>
                <w:sz w:val="20"/>
              </w:rPr>
              <w:t>Счет-фактура</w:t>
            </w:r>
          </w:p>
        </w:tc>
        <w:tc>
          <w:tcPr>
            <w:tcW w:w="1816" w:type="dxa"/>
            <w:gridSpan w:val="2"/>
            <w:shd w:val="clear" w:color="auto" w:fill="auto"/>
          </w:tcPr>
          <w:p w14:paraId="10EB69E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2.210.12.561</w:t>
            </w:r>
          </w:p>
        </w:tc>
        <w:tc>
          <w:tcPr>
            <w:tcW w:w="1806" w:type="dxa"/>
            <w:gridSpan w:val="2"/>
            <w:shd w:val="clear" w:color="auto" w:fill="auto"/>
          </w:tcPr>
          <w:p w14:paraId="324B2581" w14:textId="77777777" w:rsidR="00AE1271" w:rsidRPr="0008626A" w:rsidRDefault="00AE1271" w:rsidP="00FF4076">
            <w:pPr>
              <w:pStyle w:val="aff"/>
              <w:widowControl w:val="0"/>
              <w:spacing w:before="0" w:beforeAutospacing="0" w:after="0" w:afterAutospacing="0"/>
              <w:jc w:val="center"/>
              <w:textAlignment w:val="baseline"/>
              <w:rPr>
                <w:rFonts w:eastAsiaTheme="minorHAnsi"/>
                <w:sz w:val="20"/>
                <w:szCs w:val="20"/>
                <w:lang w:eastAsia="en-US"/>
              </w:rPr>
            </w:pPr>
            <w:r w:rsidRPr="0008626A">
              <w:rPr>
                <w:rFonts w:eastAsiaTheme="minorHAnsi"/>
                <w:sz w:val="20"/>
                <w:szCs w:val="20"/>
                <w:lang w:eastAsia="en-US"/>
              </w:rPr>
              <w:t>2.302.хх.73х</w:t>
            </w:r>
          </w:p>
          <w:p w14:paraId="07EA842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(734, 736)</w:t>
            </w:r>
          </w:p>
        </w:tc>
      </w:tr>
      <w:tr w:rsidR="00AE1271" w:rsidRPr="0008626A" w14:paraId="28EA1F9D" w14:textId="77777777" w:rsidTr="00FD4E61">
        <w:trPr>
          <w:gridAfter w:val="1"/>
          <w:wAfter w:w="128" w:type="dxa"/>
          <w:trHeight w:val="20"/>
        </w:trPr>
        <w:tc>
          <w:tcPr>
            <w:tcW w:w="2774" w:type="dxa"/>
            <w:shd w:val="clear" w:color="auto" w:fill="auto"/>
          </w:tcPr>
          <w:p w14:paraId="2EEF3F79" w14:textId="1BD77CED" w:rsidR="00AE1271" w:rsidRPr="0008626A" w:rsidRDefault="00AE1271" w:rsidP="00FF4076">
            <w:pPr>
              <w:widowControl w:val="0"/>
              <w:ind w:firstLine="0"/>
              <w:rPr>
                <w:sz w:val="20"/>
              </w:rPr>
            </w:pPr>
            <w:r w:rsidRPr="0008626A">
              <w:rPr>
                <w:sz w:val="20"/>
              </w:rPr>
              <w:t>Признание объекта ОС</w:t>
            </w:r>
          </w:p>
        </w:tc>
        <w:tc>
          <w:tcPr>
            <w:tcW w:w="3743" w:type="dxa"/>
            <w:gridSpan w:val="2"/>
            <w:shd w:val="clear" w:color="auto" w:fill="auto"/>
          </w:tcPr>
          <w:p w14:paraId="2B62BF07"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647409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0.101.хх.310</w:t>
            </w:r>
          </w:p>
        </w:tc>
        <w:tc>
          <w:tcPr>
            <w:tcW w:w="1806" w:type="dxa"/>
            <w:gridSpan w:val="2"/>
            <w:shd w:val="clear" w:color="auto" w:fill="auto"/>
          </w:tcPr>
          <w:p w14:paraId="7686B567"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0.106.41.310</w:t>
            </w:r>
          </w:p>
        </w:tc>
      </w:tr>
      <w:tr w:rsidR="00AE1271" w:rsidRPr="0008626A" w14:paraId="33ADFE9A" w14:textId="77777777" w:rsidTr="00FD4E61">
        <w:trPr>
          <w:gridAfter w:val="1"/>
          <w:wAfter w:w="128" w:type="dxa"/>
          <w:trHeight w:val="20"/>
        </w:trPr>
        <w:tc>
          <w:tcPr>
            <w:tcW w:w="2774" w:type="dxa"/>
            <w:shd w:val="clear" w:color="auto" w:fill="auto"/>
          </w:tcPr>
          <w:p w14:paraId="38CB92CB" w14:textId="77777777" w:rsidR="00AE1271" w:rsidRPr="0008626A" w:rsidRDefault="00AE1271" w:rsidP="00FF4076">
            <w:pPr>
              <w:widowControl w:val="0"/>
              <w:ind w:firstLine="0"/>
              <w:rPr>
                <w:sz w:val="20"/>
              </w:rPr>
            </w:pPr>
            <w:r w:rsidRPr="0008626A">
              <w:rPr>
                <w:sz w:val="20"/>
              </w:rPr>
              <w:t>Отражено ежемесячное признание процентных расходов</w:t>
            </w:r>
          </w:p>
        </w:tc>
        <w:tc>
          <w:tcPr>
            <w:tcW w:w="3743" w:type="dxa"/>
            <w:gridSpan w:val="2"/>
            <w:shd w:val="clear" w:color="auto" w:fill="auto"/>
          </w:tcPr>
          <w:p w14:paraId="74CB3788"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31E48A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0.401.20.234</w:t>
            </w:r>
          </w:p>
        </w:tc>
        <w:tc>
          <w:tcPr>
            <w:tcW w:w="1806" w:type="dxa"/>
            <w:gridSpan w:val="2"/>
            <w:shd w:val="clear" w:color="auto" w:fill="auto"/>
          </w:tcPr>
          <w:p w14:paraId="2BD700D2" w14:textId="54B3300F"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0.302.24.73х</w:t>
            </w:r>
          </w:p>
          <w:p w14:paraId="7247484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w:t>
            </w:r>
          </w:p>
        </w:tc>
      </w:tr>
      <w:tr w:rsidR="00AE1271" w:rsidRPr="0008626A" w14:paraId="7F44C3AC" w14:textId="77777777" w:rsidTr="00FD4E61">
        <w:trPr>
          <w:gridAfter w:val="1"/>
          <w:wAfter w:w="128" w:type="dxa"/>
          <w:trHeight w:val="20"/>
        </w:trPr>
        <w:tc>
          <w:tcPr>
            <w:tcW w:w="2774" w:type="dxa"/>
            <w:shd w:val="clear" w:color="auto" w:fill="auto"/>
          </w:tcPr>
          <w:p w14:paraId="7502DF17" w14:textId="77777777" w:rsidR="00AE1271" w:rsidRPr="0008626A" w:rsidRDefault="00AE1271" w:rsidP="00FF4076">
            <w:pPr>
              <w:widowControl w:val="0"/>
              <w:ind w:firstLine="0"/>
              <w:rPr>
                <w:sz w:val="20"/>
              </w:rPr>
            </w:pPr>
            <w:r w:rsidRPr="0008626A">
              <w:rPr>
                <w:sz w:val="20"/>
              </w:rPr>
              <w:t>Начислена ежемесячно амортизация</w:t>
            </w:r>
          </w:p>
        </w:tc>
        <w:tc>
          <w:tcPr>
            <w:tcW w:w="3743" w:type="dxa"/>
            <w:gridSpan w:val="2"/>
            <w:shd w:val="clear" w:color="auto" w:fill="auto"/>
          </w:tcPr>
          <w:p w14:paraId="0A356BD2"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476864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0.109.хх.271</w:t>
            </w:r>
          </w:p>
          <w:p w14:paraId="3E761182" w14:textId="4209EE0B"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0.401.20.271</w:t>
            </w:r>
          </w:p>
        </w:tc>
        <w:tc>
          <w:tcPr>
            <w:tcW w:w="1806" w:type="dxa"/>
            <w:gridSpan w:val="2"/>
            <w:shd w:val="clear" w:color="auto" w:fill="auto"/>
          </w:tcPr>
          <w:p w14:paraId="2772EEED" w14:textId="79478A69"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0.104.хх.411</w:t>
            </w:r>
          </w:p>
        </w:tc>
      </w:tr>
      <w:tr w:rsidR="00AE1271" w:rsidRPr="0008626A" w14:paraId="5D7603B2" w14:textId="77777777" w:rsidTr="00FD4E61">
        <w:trPr>
          <w:gridAfter w:val="1"/>
          <w:wAfter w:w="128" w:type="dxa"/>
          <w:trHeight w:val="20"/>
        </w:trPr>
        <w:tc>
          <w:tcPr>
            <w:tcW w:w="2774" w:type="dxa"/>
            <w:shd w:val="clear" w:color="auto" w:fill="auto"/>
          </w:tcPr>
          <w:p w14:paraId="0C13ABED" w14:textId="77777777" w:rsidR="00AE1271" w:rsidRPr="0008626A" w:rsidRDefault="00AE1271" w:rsidP="00FF4076">
            <w:pPr>
              <w:widowControl w:val="0"/>
              <w:ind w:firstLine="0"/>
              <w:rPr>
                <w:sz w:val="20"/>
              </w:rPr>
            </w:pPr>
            <w:r w:rsidRPr="0008626A">
              <w:rPr>
                <w:sz w:val="20"/>
              </w:rPr>
              <w:t>Начислен убыток от обесценения</w:t>
            </w:r>
          </w:p>
        </w:tc>
        <w:tc>
          <w:tcPr>
            <w:tcW w:w="3743" w:type="dxa"/>
            <w:gridSpan w:val="2"/>
            <w:shd w:val="clear" w:color="auto" w:fill="auto"/>
          </w:tcPr>
          <w:p w14:paraId="69B7621C"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B3BC329"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0.401.20.274</w:t>
            </w:r>
          </w:p>
        </w:tc>
        <w:tc>
          <w:tcPr>
            <w:tcW w:w="1806" w:type="dxa"/>
            <w:gridSpan w:val="2"/>
            <w:shd w:val="clear" w:color="auto" w:fill="auto"/>
          </w:tcPr>
          <w:p w14:paraId="7EBAC07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0.114.хх.412</w:t>
            </w:r>
          </w:p>
        </w:tc>
      </w:tr>
      <w:tr w:rsidR="00AE1271" w:rsidRPr="0008626A" w14:paraId="440E4F69" w14:textId="77777777" w:rsidTr="00FD4E61">
        <w:trPr>
          <w:gridAfter w:val="1"/>
          <w:wAfter w:w="128" w:type="dxa"/>
          <w:trHeight w:val="20"/>
        </w:trPr>
        <w:tc>
          <w:tcPr>
            <w:tcW w:w="10139" w:type="dxa"/>
            <w:gridSpan w:val="7"/>
            <w:shd w:val="clear" w:color="auto" w:fill="auto"/>
          </w:tcPr>
          <w:p w14:paraId="6C924FDA" w14:textId="3B4985AE" w:rsidR="00AE1271" w:rsidRPr="0008626A" w:rsidRDefault="00AE1271" w:rsidP="00677F7B">
            <w:pPr>
              <w:pStyle w:val="aff"/>
              <w:widowControl w:val="0"/>
              <w:tabs>
                <w:tab w:val="left" w:pos="175"/>
              </w:tabs>
              <w:spacing w:before="0" w:beforeAutospacing="0" w:after="0" w:afterAutospacing="0"/>
              <w:jc w:val="both"/>
              <w:textAlignment w:val="baseline"/>
              <w:outlineLvl w:val="2"/>
              <w:rPr>
                <w:b/>
                <w:kern w:val="24"/>
                <w:sz w:val="20"/>
                <w:szCs w:val="20"/>
              </w:rPr>
            </w:pPr>
            <w:bookmarkStart w:id="41" w:name="_Toc167792510"/>
            <w:r w:rsidRPr="0008626A">
              <w:rPr>
                <w:b/>
                <w:kern w:val="24"/>
                <w:sz w:val="20"/>
                <w:szCs w:val="20"/>
              </w:rPr>
              <w:t>1.1.9. Ввод в эксплуатацию объектов ОС стоимостью до 10 000 руб.</w:t>
            </w:r>
            <w:bookmarkEnd w:id="41"/>
          </w:p>
        </w:tc>
      </w:tr>
      <w:tr w:rsidR="00AE1271" w:rsidRPr="0008626A" w14:paraId="6DB5A826" w14:textId="77777777" w:rsidTr="00FD4E61">
        <w:trPr>
          <w:gridAfter w:val="1"/>
          <w:wAfter w:w="128" w:type="dxa"/>
          <w:trHeight w:val="20"/>
        </w:trPr>
        <w:tc>
          <w:tcPr>
            <w:tcW w:w="2774" w:type="dxa"/>
            <w:vMerge w:val="restart"/>
            <w:shd w:val="clear" w:color="auto" w:fill="auto"/>
          </w:tcPr>
          <w:p w14:paraId="73B9630C" w14:textId="77777777" w:rsidR="00AE1271" w:rsidRPr="0008626A" w:rsidRDefault="00AE1271" w:rsidP="00C64028">
            <w:pPr>
              <w:widowControl w:val="0"/>
              <w:ind w:firstLine="0"/>
              <w:rPr>
                <w:sz w:val="20"/>
              </w:rPr>
            </w:pPr>
            <w:r w:rsidRPr="0008626A">
              <w:rPr>
                <w:sz w:val="20"/>
              </w:rPr>
              <w:t>Введен в эксплуатацию объект ОС стоимостью до 10 000 руб. включительно с одновременным принятием к забалансовому учету</w:t>
            </w:r>
          </w:p>
        </w:tc>
        <w:tc>
          <w:tcPr>
            <w:tcW w:w="3743" w:type="dxa"/>
            <w:gridSpan w:val="2"/>
            <w:vMerge w:val="restart"/>
            <w:shd w:val="clear" w:color="auto" w:fill="auto"/>
          </w:tcPr>
          <w:p w14:paraId="2A19A6DE" w14:textId="77777777" w:rsidR="00AE1271" w:rsidRPr="0008626A" w:rsidRDefault="00AE1271" w:rsidP="00C64028">
            <w:pPr>
              <w:widowControl w:val="0"/>
              <w:tabs>
                <w:tab w:val="num" w:pos="720"/>
              </w:tabs>
              <w:ind w:firstLine="0"/>
              <w:rPr>
                <w:sz w:val="20"/>
              </w:rPr>
            </w:pPr>
            <w:r w:rsidRPr="0008626A">
              <w:rPr>
                <w:sz w:val="20"/>
              </w:rPr>
              <w:t>Требование-накладная (ф. 0510451)</w:t>
            </w:r>
          </w:p>
          <w:p w14:paraId="35234E84" w14:textId="77777777" w:rsidR="00AE1271" w:rsidRPr="0008626A" w:rsidRDefault="00AE1271" w:rsidP="00C64028">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4E8E880B" w14:textId="268126C9" w:rsidR="00AE1271" w:rsidRPr="0008626A" w:rsidRDefault="00AE1271" w:rsidP="00C64028">
            <w:pPr>
              <w:pStyle w:val="aff"/>
              <w:widowControl w:val="0"/>
              <w:spacing w:before="0" w:beforeAutospacing="0" w:after="0" w:afterAutospacing="0"/>
              <w:jc w:val="center"/>
              <w:textAlignment w:val="baseline"/>
              <w:rPr>
                <w:kern w:val="24"/>
                <w:sz w:val="20"/>
                <w:szCs w:val="20"/>
              </w:rPr>
            </w:pPr>
            <w:r w:rsidRPr="0008626A">
              <w:rPr>
                <w:kern w:val="24"/>
                <w:sz w:val="20"/>
                <w:szCs w:val="20"/>
              </w:rPr>
              <w:t>0.109.х0.271</w:t>
            </w:r>
          </w:p>
          <w:p w14:paraId="49FA8FC1" w14:textId="43B9A524" w:rsidR="00AE1271" w:rsidRPr="0008626A" w:rsidRDefault="00AE1271" w:rsidP="00C64028">
            <w:pPr>
              <w:pStyle w:val="aff"/>
              <w:widowControl w:val="0"/>
              <w:spacing w:before="0" w:beforeAutospacing="0" w:after="0" w:afterAutospacing="0"/>
              <w:jc w:val="center"/>
              <w:textAlignment w:val="baseline"/>
              <w:rPr>
                <w:kern w:val="24"/>
                <w:sz w:val="20"/>
                <w:szCs w:val="20"/>
              </w:rPr>
            </w:pPr>
            <w:r w:rsidRPr="0008626A">
              <w:rPr>
                <w:kern w:val="24"/>
                <w:sz w:val="20"/>
                <w:szCs w:val="20"/>
              </w:rPr>
              <w:t>0.401.20.271</w:t>
            </w:r>
          </w:p>
        </w:tc>
        <w:tc>
          <w:tcPr>
            <w:tcW w:w="1806" w:type="dxa"/>
            <w:gridSpan w:val="2"/>
            <w:shd w:val="clear" w:color="auto" w:fill="auto"/>
          </w:tcPr>
          <w:p w14:paraId="2C69B0F0" w14:textId="440131CA" w:rsidR="00AE1271" w:rsidRPr="0008626A" w:rsidRDefault="00AE1271" w:rsidP="00C64028">
            <w:pPr>
              <w:pStyle w:val="aff"/>
              <w:widowControl w:val="0"/>
              <w:spacing w:before="0" w:beforeAutospacing="0" w:after="0" w:afterAutospacing="0"/>
              <w:jc w:val="center"/>
              <w:textAlignment w:val="baseline"/>
              <w:rPr>
                <w:kern w:val="24"/>
                <w:sz w:val="20"/>
                <w:szCs w:val="20"/>
              </w:rPr>
            </w:pPr>
            <w:r w:rsidRPr="0008626A">
              <w:rPr>
                <w:kern w:val="24"/>
                <w:sz w:val="20"/>
                <w:szCs w:val="20"/>
              </w:rPr>
              <w:t>0.101.хх.410</w:t>
            </w:r>
          </w:p>
        </w:tc>
      </w:tr>
      <w:tr w:rsidR="00AE1271" w:rsidRPr="0008626A" w14:paraId="6BCA716F" w14:textId="77777777" w:rsidTr="00FD4E61">
        <w:trPr>
          <w:gridAfter w:val="1"/>
          <w:wAfter w:w="128" w:type="dxa"/>
          <w:trHeight w:val="20"/>
        </w:trPr>
        <w:tc>
          <w:tcPr>
            <w:tcW w:w="2774" w:type="dxa"/>
            <w:vMerge/>
            <w:shd w:val="clear" w:color="auto" w:fill="auto"/>
          </w:tcPr>
          <w:p w14:paraId="6D00A626" w14:textId="77777777" w:rsidR="00AE1271" w:rsidRPr="0008626A" w:rsidRDefault="00AE1271" w:rsidP="00C64028">
            <w:pPr>
              <w:widowControl w:val="0"/>
              <w:ind w:firstLine="0"/>
              <w:rPr>
                <w:sz w:val="20"/>
              </w:rPr>
            </w:pPr>
          </w:p>
        </w:tc>
        <w:tc>
          <w:tcPr>
            <w:tcW w:w="3743" w:type="dxa"/>
            <w:gridSpan w:val="2"/>
            <w:vMerge/>
            <w:shd w:val="clear" w:color="auto" w:fill="auto"/>
          </w:tcPr>
          <w:p w14:paraId="4CF2F2AB" w14:textId="77777777" w:rsidR="00AE1271" w:rsidRPr="0008626A" w:rsidRDefault="00AE1271" w:rsidP="00C64028">
            <w:pPr>
              <w:widowControl w:val="0"/>
              <w:tabs>
                <w:tab w:val="num" w:pos="720"/>
              </w:tabs>
              <w:ind w:firstLine="0"/>
              <w:rPr>
                <w:sz w:val="20"/>
              </w:rPr>
            </w:pPr>
          </w:p>
        </w:tc>
        <w:tc>
          <w:tcPr>
            <w:tcW w:w="1816" w:type="dxa"/>
            <w:gridSpan w:val="2"/>
            <w:shd w:val="clear" w:color="auto" w:fill="auto"/>
          </w:tcPr>
          <w:p w14:paraId="1F54757F" w14:textId="77777777" w:rsidR="00AE1271" w:rsidRPr="0008626A" w:rsidRDefault="00AE1271" w:rsidP="00C64028">
            <w:pPr>
              <w:widowControl w:val="0"/>
              <w:ind w:firstLine="0"/>
              <w:jc w:val="center"/>
              <w:rPr>
                <w:sz w:val="20"/>
              </w:rPr>
            </w:pPr>
            <w:r w:rsidRPr="0008626A">
              <w:rPr>
                <w:sz w:val="20"/>
              </w:rPr>
              <w:t>21</w:t>
            </w:r>
          </w:p>
        </w:tc>
        <w:tc>
          <w:tcPr>
            <w:tcW w:w="1806" w:type="dxa"/>
            <w:gridSpan w:val="2"/>
            <w:shd w:val="clear" w:color="auto" w:fill="auto"/>
          </w:tcPr>
          <w:p w14:paraId="062C47C8" w14:textId="77777777" w:rsidR="00AE1271" w:rsidRPr="0008626A" w:rsidRDefault="00AE1271" w:rsidP="00C64028">
            <w:pPr>
              <w:pStyle w:val="aff"/>
              <w:widowControl w:val="0"/>
              <w:spacing w:before="0" w:beforeAutospacing="0" w:after="0" w:afterAutospacing="0"/>
              <w:jc w:val="center"/>
              <w:textAlignment w:val="baseline"/>
              <w:rPr>
                <w:sz w:val="20"/>
                <w:szCs w:val="20"/>
              </w:rPr>
            </w:pPr>
          </w:p>
        </w:tc>
      </w:tr>
      <w:tr w:rsidR="00AE1271" w:rsidRPr="0008626A" w14:paraId="181F0E6E" w14:textId="77777777" w:rsidTr="00FD4E61">
        <w:trPr>
          <w:gridAfter w:val="1"/>
          <w:wAfter w:w="128" w:type="dxa"/>
          <w:trHeight w:val="20"/>
        </w:trPr>
        <w:tc>
          <w:tcPr>
            <w:tcW w:w="10139" w:type="dxa"/>
            <w:gridSpan w:val="7"/>
            <w:shd w:val="clear" w:color="auto" w:fill="auto"/>
          </w:tcPr>
          <w:p w14:paraId="1378B0B0" w14:textId="0E7A2DCA"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42" w:name="_Toc94016050"/>
            <w:bookmarkStart w:id="43" w:name="_Toc94016819"/>
            <w:bookmarkStart w:id="44" w:name="_Toc103589375"/>
            <w:bookmarkStart w:id="45" w:name="_Toc167792511"/>
            <w:r w:rsidRPr="0008626A">
              <w:rPr>
                <w:b/>
                <w:kern w:val="24"/>
                <w:sz w:val="20"/>
                <w:szCs w:val="20"/>
              </w:rPr>
              <w:t>1.2. Внутреннее перемещение ОС</w:t>
            </w:r>
            <w:bookmarkEnd w:id="42"/>
            <w:bookmarkEnd w:id="43"/>
            <w:bookmarkEnd w:id="44"/>
            <w:bookmarkEnd w:id="45"/>
          </w:p>
        </w:tc>
      </w:tr>
      <w:tr w:rsidR="00AE1271" w:rsidRPr="0008626A" w14:paraId="47586162" w14:textId="77777777" w:rsidTr="00FD4E61">
        <w:trPr>
          <w:gridAfter w:val="1"/>
          <w:wAfter w:w="128" w:type="dxa"/>
          <w:trHeight w:val="20"/>
        </w:trPr>
        <w:tc>
          <w:tcPr>
            <w:tcW w:w="2774" w:type="dxa"/>
            <w:shd w:val="clear" w:color="auto" w:fill="auto"/>
          </w:tcPr>
          <w:p w14:paraId="7A79582A" w14:textId="7AF087C4" w:rsidR="00AE1271" w:rsidRPr="0008626A" w:rsidRDefault="00AE1271" w:rsidP="00F2158B">
            <w:pPr>
              <w:widowControl w:val="0"/>
              <w:ind w:firstLine="0"/>
              <w:rPr>
                <w:sz w:val="20"/>
              </w:rPr>
            </w:pPr>
            <w:r w:rsidRPr="0008626A">
              <w:rPr>
                <w:sz w:val="20"/>
              </w:rPr>
              <w:t>При перемещении ОС между обособленными подразделениями, при смене ответственного лица:</w:t>
            </w:r>
          </w:p>
        </w:tc>
        <w:tc>
          <w:tcPr>
            <w:tcW w:w="3743" w:type="dxa"/>
            <w:gridSpan w:val="2"/>
            <w:shd w:val="clear" w:color="auto" w:fill="auto"/>
          </w:tcPr>
          <w:p w14:paraId="1C384B08"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6A32A7A" w14:textId="77777777" w:rsidR="00AE1271" w:rsidRPr="0008626A" w:rsidRDefault="00AE1271" w:rsidP="00FF4076">
            <w:pPr>
              <w:widowControl w:val="0"/>
              <w:ind w:firstLine="0"/>
              <w:jc w:val="center"/>
              <w:rPr>
                <w:sz w:val="20"/>
              </w:rPr>
            </w:pPr>
          </w:p>
        </w:tc>
        <w:tc>
          <w:tcPr>
            <w:tcW w:w="1806" w:type="dxa"/>
            <w:gridSpan w:val="2"/>
            <w:shd w:val="clear" w:color="auto" w:fill="auto"/>
          </w:tcPr>
          <w:p w14:paraId="2CA1697B"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371215DB" w14:textId="77777777" w:rsidTr="00FD4E61">
        <w:trPr>
          <w:gridAfter w:val="1"/>
          <w:wAfter w:w="128" w:type="dxa"/>
          <w:trHeight w:val="20"/>
        </w:trPr>
        <w:tc>
          <w:tcPr>
            <w:tcW w:w="2774" w:type="dxa"/>
            <w:shd w:val="clear" w:color="auto" w:fill="auto"/>
          </w:tcPr>
          <w:p w14:paraId="249CD44E" w14:textId="77777777" w:rsidR="00AE1271" w:rsidRPr="0008626A" w:rsidRDefault="00AE1271" w:rsidP="00FF4076">
            <w:pPr>
              <w:widowControl w:val="0"/>
              <w:numPr>
                <w:ilvl w:val="0"/>
                <w:numId w:val="5"/>
              </w:numPr>
              <w:ind w:left="176" w:hanging="176"/>
              <w:rPr>
                <w:sz w:val="20"/>
              </w:rPr>
            </w:pPr>
            <w:r w:rsidRPr="0008626A">
              <w:rPr>
                <w:sz w:val="20"/>
              </w:rPr>
              <w:t>объектов ОС стоимостью до 10 000 руб. включительно (за исключением объектов недвижимого имущества)</w:t>
            </w:r>
          </w:p>
        </w:tc>
        <w:tc>
          <w:tcPr>
            <w:tcW w:w="3743" w:type="dxa"/>
            <w:gridSpan w:val="2"/>
            <w:vMerge w:val="restart"/>
            <w:shd w:val="clear" w:color="auto" w:fill="auto"/>
          </w:tcPr>
          <w:p w14:paraId="5A69C5CD" w14:textId="789572DF" w:rsidR="00AE1271" w:rsidRPr="0008626A" w:rsidRDefault="00AE1271" w:rsidP="00FF4076">
            <w:pPr>
              <w:widowControl w:val="0"/>
              <w:tabs>
                <w:tab w:val="num" w:pos="720"/>
              </w:tabs>
              <w:ind w:firstLine="0"/>
              <w:rPr>
                <w:sz w:val="20"/>
              </w:rPr>
            </w:pPr>
            <w:r w:rsidRPr="0008626A">
              <w:rPr>
                <w:sz w:val="20"/>
              </w:rPr>
              <w:t>Накладная на внутреннее перемещение объектов нефинансовых активов (ф. 0510450)</w:t>
            </w:r>
          </w:p>
          <w:p w14:paraId="458E5952"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1056B38" w14:textId="77777777" w:rsidR="00AE1271" w:rsidRPr="0008626A" w:rsidRDefault="00AE1271" w:rsidP="00FF4076">
            <w:pPr>
              <w:widowControl w:val="0"/>
              <w:ind w:firstLine="0"/>
              <w:jc w:val="center"/>
              <w:rPr>
                <w:sz w:val="20"/>
              </w:rPr>
            </w:pPr>
            <w:r w:rsidRPr="0008626A">
              <w:rPr>
                <w:sz w:val="20"/>
              </w:rPr>
              <w:t>21</w:t>
            </w:r>
          </w:p>
        </w:tc>
        <w:tc>
          <w:tcPr>
            <w:tcW w:w="1806" w:type="dxa"/>
            <w:gridSpan w:val="2"/>
            <w:shd w:val="clear" w:color="auto" w:fill="auto"/>
          </w:tcPr>
          <w:p w14:paraId="47EF014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21</w:t>
            </w:r>
          </w:p>
        </w:tc>
      </w:tr>
      <w:tr w:rsidR="00AE1271" w:rsidRPr="0008626A" w14:paraId="33478FE9" w14:textId="77777777" w:rsidTr="00FD4E61">
        <w:trPr>
          <w:gridAfter w:val="1"/>
          <w:wAfter w:w="128" w:type="dxa"/>
          <w:trHeight w:val="20"/>
        </w:trPr>
        <w:tc>
          <w:tcPr>
            <w:tcW w:w="2774" w:type="dxa"/>
            <w:shd w:val="clear" w:color="auto" w:fill="auto"/>
          </w:tcPr>
          <w:p w14:paraId="4BDD55EA" w14:textId="694E4CF5" w:rsidR="00AE1271" w:rsidRPr="0008626A" w:rsidRDefault="00AE1271" w:rsidP="00FF4076">
            <w:pPr>
              <w:widowControl w:val="0"/>
              <w:numPr>
                <w:ilvl w:val="0"/>
                <w:numId w:val="5"/>
              </w:numPr>
              <w:ind w:left="176" w:hanging="176"/>
              <w:rPr>
                <w:sz w:val="20"/>
              </w:rPr>
            </w:pPr>
            <w:r w:rsidRPr="0008626A">
              <w:rPr>
                <w:sz w:val="20"/>
              </w:rPr>
              <w:t>объектов ОС стоимостью более 10 000 руб.</w:t>
            </w:r>
          </w:p>
        </w:tc>
        <w:tc>
          <w:tcPr>
            <w:tcW w:w="3743" w:type="dxa"/>
            <w:gridSpan w:val="2"/>
            <w:vMerge/>
            <w:shd w:val="clear" w:color="auto" w:fill="auto"/>
          </w:tcPr>
          <w:p w14:paraId="0535C64E"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B055F12" w14:textId="77777777" w:rsidR="00AE1271" w:rsidRPr="0008626A" w:rsidRDefault="00AE1271" w:rsidP="00FF4076">
            <w:pPr>
              <w:widowControl w:val="0"/>
              <w:ind w:firstLine="0"/>
              <w:jc w:val="center"/>
              <w:rPr>
                <w:sz w:val="20"/>
              </w:rPr>
            </w:pPr>
            <w:r w:rsidRPr="0008626A">
              <w:rPr>
                <w:sz w:val="20"/>
              </w:rPr>
              <w:t>0.101.хх.310</w:t>
            </w:r>
          </w:p>
        </w:tc>
        <w:tc>
          <w:tcPr>
            <w:tcW w:w="1806" w:type="dxa"/>
            <w:gridSpan w:val="2"/>
            <w:shd w:val="clear" w:color="auto" w:fill="auto"/>
          </w:tcPr>
          <w:p w14:paraId="181D3359"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0.101.хх.310</w:t>
            </w:r>
          </w:p>
        </w:tc>
      </w:tr>
      <w:tr w:rsidR="00AE1271" w:rsidRPr="0008626A" w14:paraId="3E0A5A9B" w14:textId="77777777" w:rsidTr="00FD4E61">
        <w:trPr>
          <w:gridAfter w:val="1"/>
          <w:wAfter w:w="128" w:type="dxa"/>
          <w:trHeight w:val="20"/>
        </w:trPr>
        <w:tc>
          <w:tcPr>
            <w:tcW w:w="2774" w:type="dxa"/>
            <w:shd w:val="clear" w:color="auto" w:fill="auto"/>
          </w:tcPr>
          <w:p w14:paraId="5B68A86C" w14:textId="77777777" w:rsidR="00AE1271" w:rsidRPr="0008626A" w:rsidRDefault="00AE1271" w:rsidP="00FF4076">
            <w:pPr>
              <w:widowControl w:val="0"/>
              <w:ind w:firstLine="0"/>
              <w:jc w:val="left"/>
              <w:rPr>
                <w:sz w:val="20"/>
              </w:rPr>
            </w:pPr>
            <w:r w:rsidRPr="0008626A">
              <w:rPr>
                <w:sz w:val="20"/>
              </w:rPr>
              <w:t>Ввод в эксплуатацию объектов ОС стоимостью свыше 10 000 рублей:</w:t>
            </w:r>
          </w:p>
        </w:tc>
        <w:tc>
          <w:tcPr>
            <w:tcW w:w="3743" w:type="dxa"/>
            <w:gridSpan w:val="2"/>
            <w:vMerge w:val="restart"/>
            <w:shd w:val="clear" w:color="auto" w:fill="auto"/>
          </w:tcPr>
          <w:p w14:paraId="59121BB6" w14:textId="74A3D669" w:rsidR="00AE1271" w:rsidRPr="0008626A" w:rsidRDefault="00AE1271" w:rsidP="00461459">
            <w:pPr>
              <w:widowControl w:val="0"/>
              <w:tabs>
                <w:tab w:val="num" w:pos="720"/>
              </w:tabs>
              <w:ind w:firstLine="0"/>
              <w:rPr>
                <w:sz w:val="20"/>
              </w:rPr>
            </w:pPr>
            <w:r w:rsidRPr="0008626A">
              <w:rPr>
                <w:sz w:val="20"/>
              </w:rPr>
              <w:t>Требование-накладная (ф.</w:t>
            </w:r>
            <w:r w:rsidRPr="0008626A">
              <w:rPr>
                <w:sz w:val="20"/>
                <w:lang w:val="en-US"/>
              </w:rPr>
              <w:t> </w:t>
            </w:r>
            <w:r w:rsidRPr="0008626A">
              <w:rPr>
                <w:sz w:val="20"/>
              </w:rPr>
              <w:t>0510451)</w:t>
            </w:r>
          </w:p>
          <w:p w14:paraId="26BE0536" w14:textId="77777777" w:rsidR="00AE1271" w:rsidRPr="0008626A" w:rsidRDefault="00AE1271" w:rsidP="00FF4076">
            <w:pPr>
              <w:widowControl w:val="0"/>
              <w:ind w:firstLine="0"/>
              <w:jc w:val="left"/>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62DAB844" w14:textId="77777777" w:rsidR="00AE1271" w:rsidRPr="0008626A" w:rsidRDefault="00AE1271" w:rsidP="00FF4076">
            <w:pPr>
              <w:widowControl w:val="0"/>
              <w:ind w:firstLine="0"/>
              <w:jc w:val="left"/>
              <w:rPr>
                <w:sz w:val="20"/>
              </w:rPr>
            </w:pPr>
          </w:p>
        </w:tc>
        <w:tc>
          <w:tcPr>
            <w:tcW w:w="1806" w:type="dxa"/>
            <w:gridSpan w:val="2"/>
            <w:shd w:val="clear" w:color="auto" w:fill="auto"/>
          </w:tcPr>
          <w:p w14:paraId="7BDBE5C3" w14:textId="77777777" w:rsidR="00AE1271" w:rsidRPr="0008626A" w:rsidRDefault="00AE1271" w:rsidP="00FF4076">
            <w:pPr>
              <w:widowControl w:val="0"/>
              <w:ind w:firstLine="0"/>
              <w:jc w:val="left"/>
              <w:rPr>
                <w:sz w:val="20"/>
              </w:rPr>
            </w:pPr>
          </w:p>
        </w:tc>
      </w:tr>
      <w:tr w:rsidR="00AE1271" w:rsidRPr="0008626A" w14:paraId="15B135D5" w14:textId="77777777" w:rsidTr="00FD4E61">
        <w:trPr>
          <w:gridAfter w:val="1"/>
          <w:wAfter w:w="128" w:type="dxa"/>
          <w:trHeight w:val="20"/>
        </w:trPr>
        <w:tc>
          <w:tcPr>
            <w:tcW w:w="2774" w:type="dxa"/>
            <w:shd w:val="clear" w:color="auto" w:fill="auto"/>
          </w:tcPr>
          <w:p w14:paraId="2E42D463" w14:textId="77777777" w:rsidR="00AE1271" w:rsidRPr="0008626A" w:rsidRDefault="00AE1271" w:rsidP="00FF4076">
            <w:pPr>
              <w:widowControl w:val="0"/>
              <w:ind w:firstLine="0"/>
              <w:rPr>
                <w:sz w:val="20"/>
              </w:rPr>
            </w:pPr>
            <w:r w:rsidRPr="0008626A">
              <w:rPr>
                <w:sz w:val="20"/>
              </w:rPr>
              <w:t>- выдача в использование объекта ОС</w:t>
            </w:r>
          </w:p>
        </w:tc>
        <w:tc>
          <w:tcPr>
            <w:tcW w:w="3743" w:type="dxa"/>
            <w:gridSpan w:val="2"/>
            <w:vMerge/>
            <w:shd w:val="clear" w:color="auto" w:fill="auto"/>
          </w:tcPr>
          <w:p w14:paraId="54DA98E7"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128C5EF" w14:textId="77777777" w:rsidR="00AE1271" w:rsidRPr="0008626A" w:rsidRDefault="00AE1271" w:rsidP="00FF4076">
            <w:pPr>
              <w:widowControl w:val="0"/>
              <w:ind w:firstLine="0"/>
              <w:jc w:val="center"/>
              <w:rPr>
                <w:sz w:val="20"/>
              </w:rPr>
            </w:pPr>
            <w:r w:rsidRPr="0008626A">
              <w:rPr>
                <w:sz w:val="20"/>
              </w:rPr>
              <w:t>0.101.хх.310</w:t>
            </w:r>
          </w:p>
        </w:tc>
        <w:tc>
          <w:tcPr>
            <w:tcW w:w="1806" w:type="dxa"/>
            <w:gridSpan w:val="2"/>
            <w:shd w:val="clear" w:color="auto" w:fill="auto"/>
          </w:tcPr>
          <w:p w14:paraId="743E50D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0.101.хх.310</w:t>
            </w:r>
          </w:p>
        </w:tc>
      </w:tr>
      <w:tr w:rsidR="00AE1271" w:rsidRPr="0008626A" w14:paraId="692EF492" w14:textId="77777777" w:rsidTr="00FD4E61">
        <w:trPr>
          <w:gridAfter w:val="1"/>
          <w:wAfter w:w="128" w:type="dxa"/>
          <w:trHeight w:val="20"/>
        </w:trPr>
        <w:tc>
          <w:tcPr>
            <w:tcW w:w="2774" w:type="dxa"/>
            <w:shd w:val="clear" w:color="auto" w:fill="auto"/>
          </w:tcPr>
          <w:p w14:paraId="4A6AF67C" w14:textId="77777777" w:rsidR="00AE1271" w:rsidRPr="0008626A" w:rsidRDefault="00AE1271" w:rsidP="00FF4076">
            <w:pPr>
              <w:widowControl w:val="0"/>
              <w:ind w:firstLine="0"/>
              <w:rPr>
                <w:sz w:val="20"/>
              </w:rPr>
            </w:pPr>
            <w:r w:rsidRPr="0008626A">
              <w:rPr>
                <w:sz w:val="20"/>
              </w:rPr>
              <w:t>- начисление амортизации на объекты ОС стоимостью от 10 000 руб. до 100 000 руб. в размере 100% первоначальной стоимости</w:t>
            </w:r>
          </w:p>
        </w:tc>
        <w:tc>
          <w:tcPr>
            <w:tcW w:w="3743" w:type="dxa"/>
            <w:gridSpan w:val="2"/>
            <w:vMerge/>
            <w:shd w:val="clear" w:color="auto" w:fill="auto"/>
          </w:tcPr>
          <w:p w14:paraId="047EBF2E"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D78E9CF" w14:textId="77777777" w:rsidR="00AE1271" w:rsidRPr="0008626A" w:rsidRDefault="00AE1271" w:rsidP="00FF4076">
            <w:pPr>
              <w:widowControl w:val="0"/>
              <w:ind w:firstLine="0"/>
              <w:jc w:val="center"/>
              <w:rPr>
                <w:sz w:val="20"/>
              </w:rPr>
            </w:pPr>
            <w:r w:rsidRPr="0008626A">
              <w:rPr>
                <w:sz w:val="20"/>
              </w:rPr>
              <w:t>0.109.х0.271</w:t>
            </w:r>
          </w:p>
          <w:p w14:paraId="72AE501C" w14:textId="77777777" w:rsidR="00AE1271" w:rsidRPr="0008626A" w:rsidRDefault="00AE1271" w:rsidP="00FF4076">
            <w:pPr>
              <w:widowControl w:val="0"/>
              <w:ind w:firstLine="0"/>
              <w:jc w:val="center"/>
              <w:rPr>
                <w:sz w:val="20"/>
              </w:rPr>
            </w:pPr>
            <w:r w:rsidRPr="0008626A">
              <w:rPr>
                <w:sz w:val="20"/>
              </w:rPr>
              <w:t>0.401.20.271</w:t>
            </w:r>
          </w:p>
        </w:tc>
        <w:tc>
          <w:tcPr>
            <w:tcW w:w="1806" w:type="dxa"/>
            <w:gridSpan w:val="2"/>
            <w:shd w:val="clear" w:color="auto" w:fill="auto"/>
          </w:tcPr>
          <w:p w14:paraId="24443EE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0.104.хх.411</w:t>
            </w:r>
          </w:p>
        </w:tc>
      </w:tr>
      <w:tr w:rsidR="00AE1271" w:rsidRPr="0008626A" w14:paraId="2B77445D" w14:textId="77777777" w:rsidTr="00FD4E61">
        <w:trPr>
          <w:gridAfter w:val="1"/>
          <w:wAfter w:w="128" w:type="dxa"/>
          <w:trHeight w:val="230"/>
        </w:trPr>
        <w:tc>
          <w:tcPr>
            <w:tcW w:w="2774" w:type="dxa"/>
            <w:vMerge w:val="restart"/>
            <w:shd w:val="clear" w:color="auto" w:fill="auto"/>
          </w:tcPr>
          <w:p w14:paraId="49696326" w14:textId="1A8E4133" w:rsidR="00AE1271" w:rsidRPr="0008626A" w:rsidRDefault="00AE1271" w:rsidP="00FF4076">
            <w:pPr>
              <w:widowControl w:val="0"/>
              <w:ind w:firstLine="0"/>
              <w:rPr>
                <w:sz w:val="20"/>
              </w:rPr>
            </w:pPr>
            <w:r w:rsidRPr="0008626A">
              <w:rPr>
                <w:sz w:val="20"/>
              </w:rPr>
              <w:t>Выдача объектов ОС, за исключением объектов недвижимого имущества, работникам учреждения в личное пользование для выполнения ими должностных обязанностей c одновременным отражением на забалансовом счете</w:t>
            </w:r>
          </w:p>
        </w:tc>
        <w:tc>
          <w:tcPr>
            <w:tcW w:w="3743" w:type="dxa"/>
            <w:gridSpan w:val="2"/>
            <w:vMerge w:val="restart"/>
            <w:shd w:val="clear" w:color="auto" w:fill="auto"/>
          </w:tcPr>
          <w:p w14:paraId="12CCB9B5" w14:textId="77777777" w:rsidR="00AE1271" w:rsidRPr="0008626A" w:rsidRDefault="00AE1271" w:rsidP="00FF4076">
            <w:pPr>
              <w:widowControl w:val="0"/>
              <w:tabs>
                <w:tab w:val="num" w:pos="720"/>
              </w:tabs>
              <w:ind w:firstLine="0"/>
              <w:rPr>
                <w:sz w:val="20"/>
              </w:rPr>
            </w:pPr>
            <w:r w:rsidRPr="0008626A">
              <w:rPr>
                <w:sz w:val="20"/>
              </w:rPr>
              <w:t>Акт приема-передачи объектов, полученных в личное пользование (ф. 0510434)</w:t>
            </w:r>
          </w:p>
          <w:p w14:paraId="52FCFF2A"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vMerge w:val="restart"/>
            <w:shd w:val="clear" w:color="auto" w:fill="auto"/>
          </w:tcPr>
          <w:p w14:paraId="4ED5CC41" w14:textId="77777777" w:rsidR="00AE1271" w:rsidRPr="0008626A" w:rsidRDefault="00AE1271" w:rsidP="00FF4076">
            <w:pPr>
              <w:widowControl w:val="0"/>
              <w:ind w:firstLine="0"/>
              <w:jc w:val="center"/>
              <w:rPr>
                <w:sz w:val="20"/>
              </w:rPr>
            </w:pPr>
            <w:r w:rsidRPr="0008626A">
              <w:rPr>
                <w:sz w:val="20"/>
              </w:rPr>
              <w:t>0.101.хх.310</w:t>
            </w:r>
          </w:p>
          <w:p w14:paraId="7B09C19C" w14:textId="77777777" w:rsidR="00AE1271" w:rsidRPr="0008626A" w:rsidRDefault="00AE1271" w:rsidP="00FF4076">
            <w:pPr>
              <w:widowControl w:val="0"/>
              <w:ind w:firstLine="0"/>
              <w:jc w:val="center"/>
              <w:rPr>
                <w:sz w:val="20"/>
              </w:rPr>
            </w:pPr>
            <w:r w:rsidRPr="0008626A">
              <w:rPr>
                <w:sz w:val="20"/>
              </w:rPr>
              <w:t>27</w:t>
            </w:r>
          </w:p>
        </w:tc>
        <w:tc>
          <w:tcPr>
            <w:tcW w:w="1806" w:type="dxa"/>
            <w:gridSpan w:val="2"/>
            <w:vMerge w:val="restart"/>
            <w:shd w:val="clear" w:color="auto" w:fill="auto"/>
          </w:tcPr>
          <w:p w14:paraId="4055825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0.101.хх.310</w:t>
            </w:r>
          </w:p>
        </w:tc>
      </w:tr>
      <w:tr w:rsidR="00AE1271" w:rsidRPr="0008626A" w14:paraId="71159F4B" w14:textId="77777777" w:rsidTr="00FD4E61">
        <w:trPr>
          <w:gridAfter w:val="1"/>
          <w:wAfter w:w="128" w:type="dxa"/>
          <w:trHeight w:val="230"/>
        </w:trPr>
        <w:tc>
          <w:tcPr>
            <w:tcW w:w="2774" w:type="dxa"/>
            <w:vMerge/>
            <w:shd w:val="clear" w:color="auto" w:fill="auto"/>
          </w:tcPr>
          <w:p w14:paraId="19867310" w14:textId="77777777" w:rsidR="00AE1271" w:rsidRPr="0008626A" w:rsidRDefault="00AE1271" w:rsidP="00FF4076">
            <w:pPr>
              <w:widowControl w:val="0"/>
              <w:numPr>
                <w:ilvl w:val="0"/>
                <w:numId w:val="5"/>
              </w:numPr>
              <w:ind w:left="176" w:hanging="176"/>
              <w:rPr>
                <w:sz w:val="20"/>
              </w:rPr>
            </w:pPr>
          </w:p>
        </w:tc>
        <w:tc>
          <w:tcPr>
            <w:tcW w:w="3743" w:type="dxa"/>
            <w:gridSpan w:val="2"/>
            <w:vMerge/>
            <w:shd w:val="clear" w:color="auto" w:fill="auto"/>
          </w:tcPr>
          <w:p w14:paraId="55F8E708" w14:textId="77777777" w:rsidR="00AE1271" w:rsidRPr="0008626A" w:rsidRDefault="00AE1271" w:rsidP="00FF4076">
            <w:pPr>
              <w:widowControl w:val="0"/>
              <w:tabs>
                <w:tab w:val="num" w:pos="720"/>
              </w:tabs>
              <w:ind w:firstLine="0"/>
              <w:rPr>
                <w:sz w:val="20"/>
              </w:rPr>
            </w:pPr>
          </w:p>
        </w:tc>
        <w:tc>
          <w:tcPr>
            <w:tcW w:w="1816" w:type="dxa"/>
            <w:gridSpan w:val="2"/>
            <w:vMerge/>
            <w:shd w:val="clear" w:color="auto" w:fill="auto"/>
          </w:tcPr>
          <w:p w14:paraId="48C3FCEA" w14:textId="77777777" w:rsidR="00AE1271" w:rsidRPr="0008626A" w:rsidRDefault="00AE1271" w:rsidP="00FF4076">
            <w:pPr>
              <w:widowControl w:val="0"/>
              <w:ind w:firstLine="0"/>
              <w:jc w:val="center"/>
              <w:rPr>
                <w:sz w:val="20"/>
              </w:rPr>
            </w:pPr>
          </w:p>
        </w:tc>
        <w:tc>
          <w:tcPr>
            <w:tcW w:w="1806" w:type="dxa"/>
            <w:gridSpan w:val="2"/>
            <w:vMerge/>
            <w:shd w:val="clear" w:color="auto" w:fill="auto"/>
          </w:tcPr>
          <w:p w14:paraId="21CA8323"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010282FD" w14:textId="77777777" w:rsidTr="00FD4E61">
        <w:trPr>
          <w:gridAfter w:val="1"/>
          <w:wAfter w:w="128" w:type="dxa"/>
          <w:trHeight w:val="20"/>
        </w:trPr>
        <w:tc>
          <w:tcPr>
            <w:tcW w:w="2774" w:type="dxa"/>
            <w:shd w:val="clear" w:color="auto" w:fill="auto"/>
          </w:tcPr>
          <w:p w14:paraId="658CE852" w14:textId="5E67F9A6" w:rsidR="00AE1271" w:rsidRPr="0008626A" w:rsidRDefault="00AE1271" w:rsidP="00FF4076">
            <w:pPr>
              <w:widowControl w:val="0"/>
              <w:ind w:firstLine="0"/>
              <w:rPr>
                <w:sz w:val="20"/>
              </w:rPr>
            </w:pPr>
            <w:r w:rsidRPr="0008626A">
              <w:rPr>
                <w:sz w:val="20"/>
              </w:rPr>
              <w:t>Возврат объектов ОС работником учреждения из личного пользования</w:t>
            </w:r>
          </w:p>
        </w:tc>
        <w:tc>
          <w:tcPr>
            <w:tcW w:w="3743" w:type="dxa"/>
            <w:gridSpan w:val="2"/>
            <w:shd w:val="clear" w:color="auto" w:fill="auto"/>
          </w:tcPr>
          <w:p w14:paraId="055A9E73" w14:textId="77777777" w:rsidR="00AE1271" w:rsidRPr="0008626A" w:rsidRDefault="00AE1271" w:rsidP="00FF4076">
            <w:pPr>
              <w:widowControl w:val="0"/>
              <w:tabs>
                <w:tab w:val="num" w:pos="720"/>
              </w:tabs>
              <w:ind w:firstLine="0"/>
              <w:rPr>
                <w:sz w:val="20"/>
              </w:rPr>
            </w:pPr>
            <w:r w:rsidRPr="0008626A">
              <w:rPr>
                <w:sz w:val="20"/>
              </w:rPr>
              <w:t>Акт приема-передачи объектов, полученных в личное пользование (ф. 0510434)</w:t>
            </w:r>
          </w:p>
          <w:p w14:paraId="007D5CFA"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646482F6" w14:textId="77777777" w:rsidR="00AE1271" w:rsidRPr="0008626A" w:rsidRDefault="00AE1271" w:rsidP="00FF4076">
            <w:pPr>
              <w:widowControl w:val="0"/>
              <w:ind w:firstLine="0"/>
              <w:jc w:val="center"/>
              <w:rPr>
                <w:sz w:val="20"/>
              </w:rPr>
            </w:pPr>
            <w:r w:rsidRPr="0008626A">
              <w:rPr>
                <w:sz w:val="20"/>
              </w:rPr>
              <w:t>0.101.хх.310</w:t>
            </w:r>
          </w:p>
        </w:tc>
        <w:tc>
          <w:tcPr>
            <w:tcW w:w="1806" w:type="dxa"/>
            <w:gridSpan w:val="2"/>
            <w:shd w:val="clear" w:color="auto" w:fill="auto"/>
          </w:tcPr>
          <w:p w14:paraId="7F0114A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0.101.хх.310</w:t>
            </w:r>
          </w:p>
          <w:p w14:paraId="6781FE3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27</w:t>
            </w:r>
          </w:p>
        </w:tc>
      </w:tr>
      <w:tr w:rsidR="00AE1271" w:rsidRPr="0008626A" w14:paraId="062613EA" w14:textId="77777777" w:rsidTr="00FD4E61">
        <w:trPr>
          <w:gridAfter w:val="1"/>
          <w:wAfter w:w="128" w:type="dxa"/>
          <w:trHeight w:val="20"/>
        </w:trPr>
        <w:tc>
          <w:tcPr>
            <w:tcW w:w="2774" w:type="dxa"/>
            <w:shd w:val="clear" w:color="auto" w:fill="auto"/>
          </w:tcPr>
          <w:p w14:paraId="545A2DE2" w14:textId="56E0BA0E" w:rsidR="00AE1271" w:rsidRPr="00220FE7" w:rsidRDefault="00AE1271" w:rsidP="00220FE7">
            <w:pPr>
              <w:widowControl w:val="0"/>
              <w:ind w:firstLine="0"/>
              <w:rPr>
                <w:sz w:val="20"/>
              </w:rPr>
            </w:pPr>
            <w:r w:rsidRPr="00220FE7">
              <w:rPr>
                <w:sz w:val="20"/>
              </w:rPr>
              <w:t xml:space="preserve">Передача объектов ОС во временное личное пользование </w:t>
            </w:r>
          </w:p>
        </w:tc>
        <w:tc>
          <w:tcPr>
            <w:tcW w:w="3743" w:type="dxa"/>
            <w:gridSpan w:val="2"/>
            <w:shd w:val="clear" w:color="auto" w:fill="auto"/>
          </w:tcPr>
          <w:p w14:paraId="4DC6A34A" w14:textId="1A758C95" w:rsidR="00AE1271" w:rsidRPr="00220FE7" w:rsidRDefault="00AE1271" w:rsidP="00220FE7">
            <w:pPr>
              <w:widowControl w:val="0"/>
              <w:tabs>
                <w:tab w:val="num" w:pos="720"/>
              </w:tabs>
              <w:ind w:firstLine="0"/>
              <w:rPr>
                <w:sz w:val="20"/>
              </w:rPr>
            </w:pPr>
            <w:r w:rsidRPr="00220FE7">
              <w:rPr>
                <w:sz w:val="20"/>
              </w:rPr>
              <w:t>Акт приема-передачи имущества в личное пользование Бухгалтерская справка (ф. 0504833)</w:t>
            </w:r>
          </w:p>
        </w:tc>
        <w:tc>
          <w:tcPr>
            <w:tcW w:w="1816" w:type="dxa"/>
            <w:gridSpan w:val="2"/>
            <w:shd w:val="clear" w:color="auto" w:fill="auto"/>
          </w:tcPr>
          <w:p w14:paraId="58731F7B" w14:textId="77777777" w:rsidR="00AE1271" w:rsidRPr="00220FE7" w:rsidRDefault="00AE1271" w:rsidP="00FF4076">
            <w:pPr>
              <w:widowControl w:val="0"/>
              <w:ind w:firstLine="0"/>
              <w:jc w:val="center"/>
              <w:rPr>
                <w:sz w:val="20"/>
              </w:rPr>
            </w:pPr>
            <w:r w:rsidRPr="00220FE7">
              <w:rPr>
                <w:sz w:val="20"/>
              </w:rPr>
              <w:t>0.101.хх.310</w:t>
            </w:r>
          </w:p>
          <w:p w14:paraId="538B841B" w14:textId="77777777" w:rsidR="00AE1271" w:rsidRPr="00220FE7" w:rsidRDefault="00AE1271" w:rsidP="00FF4076">
            <w:pPr>
              <w:widowControl w:val="0"/>
              <w:ind w:firstLine="0"/>
              <w:jc w:val="center"/>
              <w:rPr>
                <w:sz w:val="20"/>
              </w:rPr>
            </w:pPr>
            <w:r w:rsidRPr="00220FE7">
              <w:rPr>
                <w:sz w:val="20"/>
              </w:rPr>
              <w:t>ИПУ</w:t>
            </w:r>
          </w:p>
        </w:tc>
        <w:tc>
          <w:tcPr>
            <w:tcW w:w="1806" w:type="dxa"/>
            <w:gridSpan w:val="2"/>
            <w:shd w:val="clear" w:color="auto" w:fill="auto"/>
          </w:tcPr>
          <w:p w14:paraId="2A57D228" w14:textId="77777777" w:rsidR="00AE1271" w:rsidRPr="00220FE7" w:rsidRDefault="00AE1271" w:rsidP="00FF4076">
            <w:pPr>
              <w:pStyle w:val="aff"/>
              <w:widowControl w:val="0"/>
              <w:spacing w:before="0" w:beforeAutospacing="0" w:after="0" w:afterAutospacing="0"/>
              <w:jc w:val="center"/>
              <w:textAlignment w:val="baseline"/>
              <w:rPr>
                <w:sz w:val="20"/>
                <w:szCs w:val="20"/>
              </w:rPr>
            </w:pPr>
            <w:r w:rsidRPr="00220FE7">
              <w:rPr>
                <w:sz w:val="20"/>
                <w:szCs w:val="20"/>
              </w:rPr>
              <w:t>0.101.хх.310</w:t>
            </w:r>
          </w:p>
        </w:tc>
      </w:tr>
      <w:tr w:rsidR="00AE1271" w:rsidRPr="0008626A" w14:paraId="6F5AF20A" w14:textId="77777777" w:rsidTr="00FD4E61">
        <w:trPr>
          <w:gridAfter w:val="1"/>
          <w:wAfter w:w="128" w:type="dxa"/>
          <w:trHeight w:val="20"/>
        </w:trPr>
        <w:tc>
          <w:tcPr>
            <w:tcW w:w="2774" w:type="dxa"/>
            <w:shd w:val="clear" w:color="auto" w:fill="auto"/>
          </w:tcPr>
          <w:p w14:paraId="7DD6A124" w14:textId="0C71F533" w:rsidR="00AE1271" w:rsidRPr="00220FE7" w:rsidRDefault="00AE1271" w:rsidP="00220FE7">
            <w:pPr>
              <w:widowControl w:val="0"/>
              <w:ind w:firstLine="0"/>
              <w:rPr>
                <w:sz w:val="20"/>
              </w:rPr>
            </w:pPr>
            <w:r w:rsidRPr="00220FE7">
              <w:rPr>
                <w:sz w:val="20"/>
              </w:rPr>
              <w:t>Возврат из личного пользования объектов ОС</w:t>
            </w:r>
          </w:p>
        </w:tc>
        <w:tc>
          <w:tcPr>
            <w:tcW w:w="3743" w:type="dxa"/>
            <w:gridSpan w:val="2"/>
            <w:shd w:val="clear" w:color="auto" w:fill="auto"/>
          </w:tcPr>
          <w:p w14:paraId="2DF0D791" w14:textId="66FBD4C7" w:rsidR="00AE1271" w:rsidRPr="00220FE7" w:rsidRDefault="00AE1271" w:rsidP="00FF4076">
            <w:pPr>
              <w:widowControl w:val="0"/>
              <w:tabs>
                <w:tab w:val="num" w:pos="720"/>
              </w:tabs>
              <w:ind w:firstLine="0"/>
              <w:rPr>
                <w:sz w:val="20"/>
              </w:rPr>
            </w:pPr>
            <w:r w:rsidRPr="00220FE7">
              <w:rPr>
                <w:sz w:val="20"/>
              </w:rPr>
              <w:t>Акт прием</w:t>
            </w:r>
            <w:r w:rsidR="00220FE7" w:rsidRPr="00220FE7">
              <w:rPr>
                <w:sz w:val="20"/>
              </w:rPr>
              <w:t>а-передачи имущества из личного</w:t>
            </w:r>
            <w:r w:rsidRPr="00220FE7">
              <w:rPr>
                <w:sz w:val="20"/>
              </w:rPr>
              <w:t>пользования (неунифицированная форма)</w:t>
            </w:r>
          </w:p>
          <w:p w14:paraId="0B8AA853" w14:textId="77777777" w:rsidR="00AE1271" w:rsidRPr="00220FE7" w:rsidRDefault="00AE1271" w:rsidP="00FF4076">
            <w:pPr>
              <w:widowControl w:val="0"/>
              <w:tabs>
                <w:tab w:val="num" w:pos="720"/>
              </w:tabs>
              <w:ind w:firstLine="0"/>
              <w:rPr>
                <w:sz w:val="20"/>
              </w:rPr>
            </w:pPr>
            <w:r w:rsidRPr="00220FE7">
              <w:rPr>
                <w:sz w:val="20"/>
              </w:rPr>
              <w:t>Бухгалтерская справка (ф. 0504833)</w:t>
            </w:r>
          </w:p>
        </w:tc>
        <w:tc>
          <w:tcPr>
            <w:tcW w:w="1816" w:type="dxa"/>
            <w:gridSpan w:val="2"/>
            <w:shd w:val="clear" w:color="auto" w:fill="auto"/>
          </w:tcPr>
          <w:p w14:paraId="6168390A" w14:textId="77777777" w:rsidR="00AE1271" w:rsidRPr="00220FE7" w:rsidRDefault="00AE1271" w:rsidP="00FF4076">
            <w:pPr>
              <w:widowControl w:val="0"/>
              <w:ind w:firstLine="0"/>
              <w:jc w:val="center"/>
              <w:rPr>
                <w:sz w:val="20"/>
              </w:rPr>
            </w:pPr>
            <w:r w:rsidRPr="00220FE7">
              <w:rPr>
                <w:sz w:val="20"/>
              </w:rPr>
              <w:t>0.101.хх.310</w:t>
            </w:r>
          </w:p>
        </w:tc>
        <w:tc>
          <w:tcPr>
            <w:tcW w:w="1806" w:type="dxa"/>
            <w:gridSpan w:val="2"/>
            <w:shd w:val="clear" w:color="auto" w:fill="auto"/>
          </w:tcPr>
          <w:p w14:paraId="76611A02" w14:textId="77777777" w:rsidR="00AE1271" w:rsidRPr="00220FE7" w:rsidRDefault="00AE1271" w:rsidP="00FF4076">
            <w:pPr>
              <w:pStyle w:val="aff"/>
              <w:widowControl w:val="0"/>
              <w:spacing w:before="0" w:beforeAutospacing="0" w:after="0" w:afterAutospacing="0"/>
              <w:jc w:val="center"/>
              <w:textAlignment w:val="baseline"/>
              <w:rPr>
                <w:sz w:val="20"/>
                <w:szCs w:val="20"/>
              </w:rPr>
            </w:pPr>
            <w:r w:rsidRPr="00220FE7">
              <w:rPr>
                <w:sz w:val="20"/>
                <w:szCs w:val="20"/>
              </w:rPr>
              <w:t>0.101.хх.310</w:t>
            </w:r>
          </w:p>
          <w:p w14:paraId="062FB5B7" w14:textId="473AEA94" w:rsidR="00AE1271" w:rsidRPr="00220FE7"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4E65F349" w14:textId="77777777" w:rsidTr="00FD4E61">
        <w:trPr>
          <w:gridAfter w:val="1"/>
          <w:wAfter w:w="128" w:type="dxa"/>
          <w:trHeight w:val="20"/>
        </w:trPr>
        <w:tc>
          <w:tcPr>
            <w:tcW w:w="2774" w:type="dxa"/>
            <w:shd w:val="clear" w:color="auto" w:fill="auto"/>
          </w:tcPr>
          <w:p w14:paraId="5867D2D0" w14:textId="074BD5FF" w:rsidR="00AE1271" w:rsidRPr="0008626A" w:rsidRDefault="00AE1271" w:rsidP="00FF4076">
            <w:pPr>
              <w:widowControl w:val="0"/>
              <w:ind w:firstLine="0"/>
              <w:rPr>
                <w:sz w:val="20"/>
              </w:rPr>
            </w:pPr>
            <w:r w:rsidRPr="0008626A">
              <w:rPr>
                <w:sz w:val="20"/>
              </w:rPr>
              <w:t>Передача объектов ОС сторонней организации для выполнения работ по ремонту, реконструкции (модернизации).</w:t>
            </w:r>
          </w:p>
        </w:tc>
        <w:tc>
          <w:tcPr>
            <w:tcW w:w="3743" w:type="dxa"/>
            <w:gridSpan w:val="2"/>
            <w:shd w:val="clear" w:color="auto" w:fill="auto"/>
          </w:tcPr>
          <w:p w14:paraId="4515F66E" w14:textId="77777777" w:rsidR="00AE1271" w:rsidRPr="0008626A" w:rsidRDefault="00AE1271" w:rsidP="00FF4076">
            <w:pPr>
              <w:widowControl w:val="0"/>
              <w:tabs>
                <w:tab w:val="num" w:pos="720"/>
              </w:tabs>
              <w:ind w:firstLine="0"/>
              <w:rPr>
                <w:sz w:val="20"/>
              </w:rPr>
            </w:pPr>
            <w:r w:rsidRPr="0008626A">
              <w:rPr>
                <w:sz w:val="20"/>
              </w:rPr>
              <w:t>Накладная на отпуск материальных ценностей на сторону (ф. 0510458)</w:t>
            </w:r>
          </w:p>
          <w:p w14:paraId="220F6A87" w14:textId="61C82910" w:rsidR="00AE1271" w:rsidRPr="0008626A" w:rsidRDefault="00AE1271" w:rsidP="0020485F">
            <w:pPr>
              <w:widowControl w:val="0"/>
              <w:tabs>
                <w:tab w:val="num" w:pos="720"/>
              </w:tabs>
              <w:ind w:firstLine="0"/>
              <w:rPr>
                <w:sz w:val="20"/>
              </w:rPr>
            </w:pPr>
            <w:r w:rsidRPr="0008626A">
              <w:rPr>
                <w:sz w:val="20"/>
              </w:rPr>
              <w:t>Акт приема-передачи имущества</w:t>
            </w:r>
          </w:p>
        </w:tc>
        <w:tc>
          <w:tcPr>
            <w:tcW w:w="1816" w:type="dxa"/>
            <w:gridSpan w:val="2"/>
            <w:shd w:val="clear" w:color="auto" w:fill="auto"/>
          </w:tcPr>
          <w:p w14:paraId="447690BD" w14:textId="77777777" w:rsidR="00AE1271" w:rsidRPr="0008626A" w:rsidRDefault="00AE1271" w:rsidP="00FF4076">
            <w:pPr>
              <w:widowControl w:val="0"/>
              <w:ind w:firstLine="0"/>
              <w:jc w:val="center"/>
              <w:rPr>
                <w:sz w:val="20"/>
              </w:rPr>
            </w:pPr>
            <w:r w:rsidRPr="0008626A">
              <w:rPr>
                <w:sz w:val="20"/>
              </w:rPr>
              <w:t>0.101.хх.310</w:t>
            </w:r>
          </w:p>
        </w:tc>
        <w:tc>
          <w:tcPr>
            <w:tcW w:w="1806" w:type="dxa"/>
            <w:gridSpan w:val="2"/>
            <w:shd w:val="clear" w:color="auto" w:fill="auto"/>
          </w:tcPr>
          <w:p w14:paraId="139B7862"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0.101.хх.310</w:t>
            </w:r>
          </w:p>
        </w:tc>
      </w:tr>
      <w:tr w:rsidR="00AE1271" w:rsidRPr="0008626A" w14:paraId="19956EF3" w14:textId="77777777" w:rsidTr="00FD4E61">
        <w:trPr>
          <w:gridAfter w:val="1"/>
          <w:wAfter w:w="128" w:type="dxa"/>
          <w:trHeight w:val="20"/>
        </w:trPr>
        <w:tc>
          <w:tcPr>
            <w:tcW w:w="10139" w:type="dxa"/>
            <w:gridSpan w:val="7"/>
            <w:shd w:val="clear" w:color="auto" w:fill="auto"/>
          </w:tcPr>
          <w:p w14:paraId="38330D63" w14:textId="5CB1E0A8"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46" w:name="_Toc94016051"/>
            <w:bookmarkStart w:id="47" w:name="_Toc94016820"/>
            <w:bookmarkStart w:id="48" w:name="_Toc103589376"/>
            <w:bookmarkStart w:id="49" w:name="_Toc167792512"/>
            <w:r w:rsidRPr="0008626A">
              <w:rPr>
                <w:b/>
                <w:kern w:val="24"/>
                <w:sz w:val="20"/>
                <w:szCs w:val="20"/>
              </w:rPr>
              <w:t>1.3. Реклассификация ОС</w:t>
            </w:r>
            <w:bookmarkEnd w:id="46"/>
            <w:bookmarkEnd w:id="47"/>
            <w:bookmarkEnd w:id="48"/>
            <w:r w:rsidRPr="0008626A">
              <w:rPr>
                <w:b/>
                <w:kern w:val="24"/>
                <w:sz w:val="20"/>
                <w:szCs w:val="20"/>
              </w:rPr>
              <w:t xml:space="preserve"> (в том числе в группу основных средств «Инвестиционная недвижимость» или исключение из группы основных средств «Инвестиционная недвижимость»)</w:t>
            </w:r>
            <w:bookmarkEnd w:id="49"/>
          </w:p>
        </w:tc>
      </w:tr>
      <w:tr w:rsidR="00AE1271" w:rsidRPr="0008626A" w14:paraId="006AB20C" w14:textId="77777777" w:rsidTr="00FD4E61">
        <w:trPr>
          <w:gridAfter w:val="1"/>
          <w:wAfter w:w="128" w:type="dxa"/>
          <w:trHeight w:val="20"/>
        </w:trPr>
        <w:tc>
          <w:tcPr>
            <w:tcW w:w="2774" w:type="dxa"/>
            <w:shd w:val="clear" w:color="auto" w:fill="auto"/>
          </w:tcPr>
          <w:p w14:paraId="14CE2DE8" w14:textId="77777777" w:rsidR="00AE1271" w:rsidRPr="0008626A" w:rsidRDefault="00AE1271" w:rsidP="00FF4076">
            <w:pPr>
              <w:widowControl w:val="0"/>
              <w:ind w:firstLine="0"/>
              <w:rPr>
                <w:sz w:val="20"/>
              </w:rPr>
            </w:pPr>
            <w:r w:rsidRPr="0008626A">
              <w:rPr>
                <w:sz w:val="20"/>
              </w:rPr>
              <w:t>Перемещение объектов ОС между группами и (или) видами имущества:</w:t>
            </w:r>
          </w:p>
        </w:tc>
        <w:tc>
          <w:tcPr>
            <w:tcW w:w="3743" w:type="dxa"/>
            <w:gridSpan w:val="2"/>
            <w:shd w:val="clear" w:color="auto" w:fill="auto"/>
          </w:tcPr>
          <w:p w14:paraId="44C3D7A7" w14:textId="77777777" w:rsidR="00AE1271" w:rsidRPr="0008626A" w:rsidRDefault="00AE1271" w:rsidP="00FF4076">
            <w:pPr>
              <w:widowControl w:val="0"/>
              <w:ind w:firstLine="0"/>
              <w:rPr>
                <w:sz w:val="20"/>
              </w:rPr>
            </w:pPr>
          </w:p>
        </w:tc>
        <w:tc>
          <w:tcPr>
            <w:tcW w:w="1816" w:type="dxa"/>
            <w:gridSpan w:val="2"/>
            <w:shd w:val="clear" w:color="auto" w:fill="auto"/>
          </w:tcPr>
          <w:p w14:paraId="2834E841" w14:textId="77777777" w:rsidR="00AE1271" w:rsidRPr="0008626A" w:rsidRDefault="00AE1271" w:rsidP="00FF4076">
            <w:pPr>
              <w:widowControl w:val="0"/>
              <w:ind w:firstLine="0"/>
              <w:jc w:val="center"/>
              <w:rPr>
                <w:sz w:val="20"/>
              </w:rPr>
            </w:pPr>
          </w:p>
        </w:tc>
        <w:tc>
          <w:tcPr>
            <w:tcW w:w="1806" w:type="dxa"/>
            <w:gridSpan w:val="2"/>
            <w:shd w:val="clear" w:color="auto" w:fill="auto"/>
          </w:tcPr>
          <w:p w14:paraId="10BEBD23" w14:textId="77777777" w:rsidR="00AE1271" w:rsidRPr="0008626A" w:rsidRDefault="00AE1271" w:rsidP="00FF4076">
            <w:pPr>
              <w:widowControl w:val="0"/>
              <w:ind w:firstLine="0"/>
              <w:jc w:val="center"/>
              <w:rPr>
                <w:sz w:val="20"/>
              </w:rPr>
            </w:pPr>
          </w:p>
        </w:tc>
      </w:tr>
      <w:tr w:rsidR="00AE1271" w:rsidRPr="0008626A" w14:paraId="6623A86A" w14:textId="77777777" w:rsidTr="00FD4E61">
        <w:trPr>
          <w:gridAfter w:val="1"/>
          <w:wAfter w:w="128" w:type="dxa"/>
          <w:trHeight w:val="20"/>
        </w:trPr>
        <w:tc>
          <w:tcPr>
            <w:tcW w:w="2774" w:type="dxa"/>
            <w:vMerge w:val="restart"/>
            <w:shd w:val="clear" w:color="auto" w:fill="auto"/>
          </w:tcPr>
          <w:p w14:paraId="183D3108" w14:textId="77777777" w:rsidR="00AE1271" w:rsidRPr="0008626A" w:rsidRDefault="00AE1271" w:rsidP="00FF4076">
            <w:pPr>
              <w:widowControl w:val="0"/>
              <w:numPr>
                <w:ilvl w:val="0"/>
                <w:numId w:val="5"/>
              </w:numPr>
              <w:ind w:left="176" w:hanging="176"/>
              <w:rPr>
                <w:sz w:val="20"/>
              </w:rPr>
            </w:pPr>
            <w:r w:rsidRPr="0008626A">
              <w:rPr>
                <w:sz w:val="20"/>
              </w:rPr>
              <w:t>выбытие объектов ОС из группы и (или) вида имущества по первоначальной стоимости с одновременным отражением суммы начисленной амортизации (убытка от обесценения) по данному объекту</w:t>
            </w:r>
          </w:p>
        </w:tc>
        <w:tc>
          <w:tcPr>
            <w:tcW w:w="3743" w:type="dxa"/>
            <w:gridSpan w:val="2"/>
            <w:vMerge w:val="restart"/>
            <w:shd w:val="clear" w:color="auto" w:fill="auto"/>
          </w:tcPr>
          <w:p w14:paraId="7E8EBBFF"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p w14:paraId="44CF24E7" w14:textId="233FA982" w:rsidR="00AE1271" w:rsidRPr="0008626A" w:rsidRDefault="00AE1271" w:rsidP="00FF4076">
            <w:pPr>
              <w:widowControl w:val="0"/>
              <w:tabs>
                <w:tab w:val="num" w:pos="720"/>
              </w:tabs>
              <w:ind w:firstLine="0"/>
              <w:rPr>
                <w:sz w:val="20"/>
              </w:rPr>
            </w:pPr>
            <w:r w:rsidRPr="0008626A">
              <w:rPr>
                <w:sz w:val="20"/>
              </w:rPr>
              <w:t>Решение о реклассификации актива (неунифицированная форма)</w:t>
            </w:r>
          </w:p>
          <w:p w14:paraId="0BA8D199" w14:textId="7BDD337B" w:rsidR="00AE1271" w:rsidRPr="0008626A" w:rsidRDefault="00AE1271" w:rsidP="00FF4076">
            <w:pPr>
              <w:widowControl w:val="0"/>
              <w:tabs>
                <w:tab w:val="num" w:pos="720"/>
              </w:tabs>
              <w:ind w:firstLine="0"/>
              <w:rPr>
                <w:sz w:val="20"/>
              </w:rPr>
            </w:pPr>
            <w:r w:rsidRPr="0008626A">
              <w:rPr>
                <w:sz w:val="20"/>
              </w:rPr>
              <w:t>Письмо-согласие ДГИ на заключение договора аренды в отношении недвижимого имущества, закрепленного на праве оперативного управления за государственным учреждением города Москвы/органом власти города Москвы</w:t>
            </w:r>
          </w:p>
          <w:p w14:paraId="59C78C81" w14:textId="6218C0B2" w:rsidR="00AE1271" w:rsidRPr="0008626A" w:rsidRDefault="00AE1271" w:rsidP="00FF4076">
            <w:pPr>
              <w:widowControl w:val="0"/>
              <w:tabs>
                <w:tab w:val="num" w:pos="720"/>
              </w:tabs>
              <w:ind w:firstLine="0"/>
              <w:rPr>
                <w:sz w:val="20"/>
              </w:rPr>
            </w:pPr>
            <w:r w:rsidRPr="0008626A">
              <w:rPr>
                <w:sz w:val="20"/>
              </w:rPr>
              <w:t>Иные документы</w:t>
            </w:r>
          </w:p>
        </w:tc>
        <w:tc>
          <w:tcPr>
            <w:tcW w:w="1816" w:type="dxa"/>
            <w:gridSpan w:val="2"/>
            <w:shd w:val="clear" w:color="auto" w:fill="auto"/>
          </w:tcPr>
          <w:p w14:paraId="576621DB" w14:textId="77777777" w:rsidR="00AE1271" w:rsidRPr="0008626A" w:rsidRDefault="00AE1271" w:rsidP="00FF4076">
            <w:pPr>
              <w:widowControl w:val="0"/>
              <w:ind w:firstLine="0"/>
              <w:jc w:val="center"/>
              <w:rPr>
                <w:sz w:val="20"/>
              </w:rPr>
            </w:pPr>
            <w:r w:rsidRPr="0008626A">
              <w:rPr>
                <w:sz w:val="20"/>
              </w:rPr>
              <w:t>0.401.10.172</w:t>
            </w:r>
          </w:p>
        </w:tc>
        <w:tc>
          <w:tcPr>
            <w:tcW w:w="1806" w:type="dxa"/>
            <w:gridSpan w:val="2"/>
            <w:shd w:val="clear" w:color="auto" w:fill="auto"/>
          </w:tcPr>
          <w:p w14:paraId="042DA51B" w14:textId="77777777" w:rsidR="00AE1271" w:rsidRPr="0008626A" w:rsidRDefault="00AE1271" w:rsidP="00FF4076">
            <w:pPr>
              <w:widowControl w:val="0"/>
              <w:ind w:firstLine="0"/>
              <w:jc w:val="center"/>
              <w:rPr>
                <w:sz w:val="20"/>
              </w:rPr>
            </w:pPr>
            <w:r w:rsidRPr="0008626A">
              <w:rPr>
                <w:sz w:val="20"/>
              </w:rPr>
              <w:t>0.101.хх.310</w:t>
            </w:r>
          </w:p>
        </w:tc>
      </w:tr>
      <w:tr w:rsidR="00AE1271" w:rsidRPr="0008626A" w14:paraId="0A2D3D60" w14:textId="77777777" w:rsidTr="00FD4E61">
        <w:trPr>
          <w:gridAfter w:val="1"/>
          <w:wAfter w:w="128" w:type="dxa"/>
          <w:trHeight w:val="20"/>
        </w:trPr>
        <w:tc>
          <w:tcPr>
            <w:tcW w:w="2774" w:type="dxa"/>
            <w:vMerge/>
            <w:shd w:val="clear" w:color="auto" w:fill="auto"/>
          </w:tcPr>
          <w:p w14:paraId="0100DFC6" w14:textId="77777777" w:rsidR="00AE1271" w:rsidRPr="0008626A" w:rsidRDefault="00AE1271" w:rsidP="00FF4076">
            <w:pPr>
              <w:widowControl w:val="0"/>
              <w:numPr>
                <w:ilvl w:val="0"/>
                <w:numId w:val="5"/>
              </w:numPr>
              <w:ind w:left="176" w:hanging="176"/>
              <w:rPr>
                <w:sz w:val="20"/>
              </w:rPr>
            </w:pPr>
          </w:p>
        </w:tc>
        <w:tc>
          <w:tcPr>
            <w:tcW w:w="3743" w:type="dxa"/>
            <w:gridSpan w:val="2"/>
            <w:vMerge/>
            <w:shd w:val="clear" w:color="auto" w:fill="auto"/>
          </w:tcPr>
          <w:p w14:paraId="19956CAC" w14:textId="64B2D669" w:rsidR="00AE1271" w:rsidRPr="0008626A" w:rsidRDefault="00AE1271" w:rsidP="00FF4076">
            <w:pPr>
              <w:widowControl w:val="0"/>
              <w:tabs>
                <w:tab w:val="num" w:pos="720"/>
              </w:tabs>
              <w:rPr>
                <w:sz w:val="20"/>
              </w:rPr>
            </w:pPr>
          </w:p>
        </w:tc>
        <w:tc>
          <w:tcPr>
            <w:tcW w:w="1816" w:type="dxa"/>
            <w:gridSpan w:val="2"/>
            <w:shd w:val="clear" w:color="auto" w:fill="auto"/>
          </w:tcPr>
          <w:p w14:paraId="1476CFBD" w14:textId="77777777" w:rsidR="00AE1271" w:rsidRPr="0008626A" w:rsidRDefault="00AE1271" w:rsidP="00FF4076">
            <w:pPr>
              <w:widowControl w:val="0"/>
              <w:ind w:firstLine="0"/>
              <w:jc w:val="center"/>
              <w:rPr>
                <w:sz w:val="20"/>
              </w:rPr>
            </w:pPr>
            <w:r w:rsidRPr="0008626A">
              <w:rPr>
                <w:sz w:val="20"/>
              </w:rPr>
              <w:t>0.104.хх.411</w:t>
            </w:r>
          </w:p>
          <w:p w14:paraId="2D0C4F0E" w14:textId="77777777" w:rsidR="00AE1271" w:rsidRPr="0008626A" w:rsidRDefault="00AE1271" w:rsidP="00FF4076">
            <w:pPr>
              <w:widowControl w:val="0"/>
              <w:ind w:firstLine="0"/>
              <w:jc w:val="center"/>
              <w:rPr>
                <w:sz w:val="20"/>
              </w:rPr>
            </w:pPr>
            <w:r w:rsidRPr="0008626A">
              <w:rPr>
                <w:sz w:val="20"/>
              </w:rPr>
              <w:t>0.114.хх.412</w:t>
            </w:r>
          </w:p>
        </w:tc>
        <w:tc>
          <w:tcPr>
            <w:tcW w:w="1806" w:type="dxa"/>
            <w:gridSpan w:val="2"/>
            <w:shd w:val="clear" w:color="auto" w:fill="auto"/>
          </w:tcPr>
          <w:p w14:paraId="4C418F8F" w14:textId="77777777" w:rsidR="00AE1271" w:rsidRPr="0008626A" w:rsidRDefault="00AE1271" w:rsidP="00FF4076">
            <w:pPr>
              <w:widowControl w:val="0"/>
              <w:ind w:firstLine="0"/>
              <w:jc w:val="center"/>
              <w:rPr>
                <w:sz w:val="20"/>
              </w:rPr>
            </w:pPr>
            <w:r w:rsidRPr="0008626A">
              <w:rPr>
                <w:sz w:val="20"/>
              </w:rPr>
              <w:t>0.401.10.172</w:t>
            </w:r>
          </w:p>
        </w:tc>
      </w:tr>
      <w:tr w:rsidR="00AE1271" w:rsidRPr="0008626A" w14:paraId="03E28391" w14:textId="77777777" w:rsidTr="00FD4E61">
        <w:trPr>
          <w:gridAfter w:val="1"/>
          <w:wAfter w:w="128" w:type="dxa"/>
          <w:trHeight w:val="20"/>
        </w:trPr>
        <w:tc>
          <w:tcPr>
            <w:tcW w:w="2774" w:type="dxa"/>
            <w:vMerge w:val="restart"/>
            <w:shd w:val="clear" w:color="auto" w:fill="auto"/>
          </w:tcPr>
          <w:p w14:paraId="0498548F" w14:textId="77777777" w:rsidR="00AE1271" w:rsidRPr="0008626A" w:rsidRDefault="00AE1271" w:rsidP="00FF4076">
            <w:pPr>
              <w:widowControl w:val="0"/>
              <w:numPr>
                <w:ilvl w:val="0"/>
                <w:numId w:val="5"/>
              </w:numPr>
              <w:ind w:left="176" w:hanging="176"/>
              <w:rPr>
                <w:sz w:val="20"/>
              </w:rPr>
            </w:pPr>
            <w:r w:rsidRPr="0008626A">
              <w:rPr>
                <w:sz w:val="20"/>
              </w:rPr>
              <w:t>принятие объектов ОС на соответствующие группу и (или) вид имущества по первоначальной стоимости с одновременным отражением суммы начисленной амортизации (убытка от обесценения) по данному объекту</w:t>
            </w:r>
          </w:p>
        </w:tc>
        <w:tc>
          <w:tcPr>
            <w:tcW w:w="3743" w:type="dxa"/>
            <w:gridSpan w:val="2"/>
            <w:vMerge/>
            <w:shd w:val="clear" w:color="auto" w:fill="auto"/>
          </w:tcPr>
          <w:p w14:paraId="732F71BD" w14:textId="272865B8"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E2B5299" w14:textId="77777777" w:rsidR="00AE1271" w:rsidRPr="0008626A" w:rsidRDefault="00AE1271" w:rsidP="00FF4076">
            <w:pPr>
              <w:widowControl w:val="0"/>
              <w:ind w:firstLine="0"/>
              <w:jc w:val="center"/>
              <w:rPr>
                <w:sz w:val="20"/>
              </w:rPr>
            </w:pPr>
            <w:r w:rsidRPr="0008626A">
              <w:rPr>
                <w:sz w:val="20"/>
              </w:rPr>
              <w:t>0.101.хх.310</w:t>
            </w:r>
          </w:p>
        </w:tc>
        <w:tc>
          <w:tcPr>
            <w:tcW w:w="1806" w:type="dxa"/>
            <w:gridSpan w:val="2"/>
            <w:shd w:val="clear" w:color="auto" w:fill="auto"/>
          </w:tcPr>
          <w:p w14:paraId="5F0CA9FF" w14:textId="77777777" w:rsidR="00AE1271" w:rsidRPr="0008626A" w:rsidRDefault="00AE1271" w:rsidP="00FF4076">
            <w:pPr>
              <w:widowControl w:val="0"/>
              <w:ind w:firstLine="0"/>
              <w:jc w:val="center"/>
              <w:rPr>
                <w:sz w:val="20"/>
              </w:rPr>
            </w:pPr>
            <w:r w:rsidRPr="0008626A">
              <w:rPr>
                <w:sz w:val="20"/>
              </w:rPr>
              <w:t>0.401.10.172</w:t>
            </w:r>
          </w:p>
        </w:tc>
      </w:tr>
      <w:tr w:rsidR="00AE1271" w:rsidRPr="0008626A" w14:paraId="3002BE33" w14:textId="77777777" w:rsidTr="00FD4E61">
        <w:trPr>
          <w:gridAfter w:val="1"/>
          <w:wAfter w:w="128" w:type="dxa"/>
          <w:trHeight w:val="20"/>
        </w:trPr>
        <w:tc>
          <w:tcPr>
            <w:tcW w:w="2774" w:type="dxa"/>
            <w:vMerge/>
            <w:shd w:val="clear" w:color="auto" w:fill="auto"/>
          </w:tcPr>
          <w:p w14:paraId="23DE02AE" w14:textId="77777777" w:rsidR="00AE1271" w:rsidRPr="0008626A" w:rsidRDefault="00AE1271" w:rsidP="00FF4076">
            <w:pPr>
              <w:widowControl w:val="0"/>
              <w:ind w:firstLine="0"/>
              <w:rPr>
                <w:sz w:val="20"/>
              </w:rPr>
            </w:pPr>
          </w:p>
        </w:tc>
        <w:tc>
          <w:tcPr>
            <w:tcW w:w="3743" w:type="dxa"/>
            <w:gridSpan w:val="2"/>
            <w:vMerge/>
            <w:shd w:val="clear" w:color="auto" w:fill="auto"/>
          </w:tcPr>
          <w:p w14:paraId="17199F1C" w14:textId="77777777" w:rsidR="00AE1271" w:rsidRPr="0008626A" w:rsidRDefault="00AE1271" w:rsidP="00FF4076">
            <w:pPr>
              <w:widowControl w:val="0"/>
              <w:ind w:firstLine="0"/>
              <w:rPr>
                <w:sz w:val="20"/>
              </w:rPr>
            </w:pPr>
          </w:p>
        </w:tc>
        <w:tc>
          <w:tcPr>
            <w:tcW w:w="1816" w:type="dxa"/>
            <w:gridSpan w:val="2"/>
            <w:shd w:val="clear" w:color="auto" w:fill="auto"/>
          </w:tcPr>
          <w:p w14:paraId="4CF9BD1A" w14:textId="77777777" w:rsidR="00AE1271" w:rsidRPr="0008626A" w:rsidRDefault="00AE1271" w:rsidP="00FF4076">
            <w:pPr>
              <w:widowControl w:val="0"/>
              <w:ind w:firstLine="0"/>
              <w:jc w:val="center"/>
              <w:rPr>
                <w:sz w:val="20"/>
              </w:rPr>
            </w:pPr>
            <w:r w:rsidRPr="0008626A">
              <w:rPr>
                <w:sz w:val="20"/>
              </w:rPr>
              <w:t>0.401.10.172</w:t>
            </w:r>
          </w:p>
        </w:tc>
        <w:tc>
          <w:tcPr>
            <w:tcW w:w="1806" w:type="dxa"/>
            <w:gridSpan w:val="2"/>
            <w:shd w:val="clear" w:color="auto" w:fill="auto"/>
          </w:tcPr>
          <w:p w14:paraId="23D876AC" w14:textId="77777777" w:rsidR="00AE1271" w:rsidRPr="0008626A" w:rsidRDefault="00AE1271" w:rsidP="00FF4076">
            <w:pPr>
              <w:widowControl w:val="0"/>
              <w:ind w:firstLine="0"/>
              <w:jc w:val="center"/>
              <w:rPr>
                <w:sz w:val="20"/>
              </w:rPr>
            </w:pPr>
            <w:r w:rsidRPr="0008626A">
              <w:rPr>
                <w:sz w:val="20"/>
              </w:rPr>
              <w:t>0.104.хх.411</w:t>
            </w:r>
          </w:p>
          <w:p w14:paraId="424D715C" w14:textId="77777777" w:rsidR="00AE1271" w:rsidRPr="0008626A" w:rsidRDefault="00AE1271" w:rsidP="00FF4076">
            <w:pPr>
              <w:widowControl w:val="0"/>
              <w:ind w:firstLine="0"/>
              <w:jc w:val="center"/>
              <w:rPr>
                <w:sz w:val="20"/>
              </w:rPr>
            </w:pPr>
            <w:r w:rsidRPr="0008626A">
              <w:rPr>
                <w:sz w:val="20"/>
              </w:rPr>
              <w:t>0.114.хх.412</w:t>
            </w:r>
          </w:p>
        </w:tc>
      </w:tr>
      <w:tr w:rsidR="00AE1271" w:rsidRPr="0008626A" w14:paraId="74385824" w14:textId="77777777" w:rsidTr="00FD4E61">
        <w:trPr>
          <w:gridAfter w:val="1"/>
          <w:wAfter w:w="128" w:type="dxa"/>
          <w:trHeight w:val="20"/>
        </w:trPr>
        <w:tc>
          <w:tcPr>
            <w:tcW w:w="10139" w:type="dxa"/>
            <w:gridSpan w:val="7"/>
            <w:shd w:val="clear" w:color="auto" w:fill="auto"/>
          </w:tcPr>
          <w:p w14:paraId="744773F4" w14:textId="7E00B4B4"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50" w:name="_Toc94016052"/>
            <w:bookmarkStart w:id="51" w:name="_Toc94016821"/>
            <w:bookmarkStart w:id="52" w:name="_Toc103589377"/>
            <w:bookmarkStart w:id="53" w:name="_Toc167792513"/>
            <w:r w:rsidRPr="0008626A">
              <w:rPr>
                <w:b/>
                <w:kern w:val="24"/>
                <w:sz w:val="20"/>
                <w:szCs w:val="20"/>
              </w:rPr>
              <w:t>1.4. Передача объекта ОС в аренду (с целью получения платы за пользование имуществом (арендной платы)), безвозмездное срочное пользование</w:t>
            </w:r>
            <w:bookmarkEnd w:id="50"/>
            <w:bookmarkEnd w:id="51"/>
            <w:bookmarkEnd w:id="52"/>
            <w:bookmarkEnd w:id="53"/>
          </w:p>
        </w:tc>
      </w:tr>
      <w:tr w:rsidR="00AE1271" w:rsidRPr="0008626A" w14:paraId="4B45373B" w14:textId="77777777" w:rsidTr="00FD4E61">
        <w:trPr>
          <w:gridAfter w:val="1"/>
          <w:wAfter w:w="128" w:type="dxa"/>
          <w:trHeight w:val="20"/>
        </w:trPr>
        <w:tc>
          <w:tcPr>
            <w:tcW w:w="2774" w:type="dxa"/>
            <w:shd w:val="clear" w:color="auto" w:fill="auto"/>
          </w:tcPr>
          <w:p w14:paraId="309A4AB3" w14:textId="77777777" w:rsidR="00AE1271" w:rsidRPr="0008626A" w:rsidRDefault="00AE1271" w:rsidP="00FF4076">
            <w:pPr>
              <w:widowControl w:val="0"/>
              <w:ind w:firstLine="0"/>
              <w:rPr>
                <w:sz w:val="20"/>
              </w:rPr>
            </w:pPr>
            <w:r w:rsidRPr="0008626A">
              <w:rPr>
                <w:sz w:val="20"/>
              </w:rPr>
              <w:t>Передача в возмездное (безвозмездное) пользование объектов ОС на дату подписания акта приема передачи (внутреннее перемещение)</w:t>
            </w:r>
          </w:p>
        </w:tc>
        <w:tc>
          <w:tcPr>
            <w:tcW w:w="3743" w:type="dxa"/>
            <w:gridSpan w:val="2"/>
            <w:shd w:val="clear" w:color="auto" w:fill="auto"/>
          </w:tcPr>
          <w:p w14:paraId="2A3084FA" w14:textId="77777777" w:rsidR="00AE1271" w:rsidRPr="0008626A" w:rsidRDefault="00AE1271" w:rsidP="00FF4076">
            <w:pPr>
              <w:widowControl w:val="0"/>
              <w:ind w:firstLine="0"/>
              <w:rPr>
                <w:sz w:val="20"/>
              </w:rPr>
            </w:pPr>
            <w:r w:rsidRPr="0008626A">
              <w:rPr>
                <w:sz w:val="20"/>
              </w:rPr>
              <w:t>Договор аренды</w:t>
            </w:r>
          </w:p>
          <w:p w14:paraId="32D88C97" w14:textId="77777777" w:rsidR="00AE1271" w:rsidRPr="0008626A" w:rsidRDefault="00AE1271" w:rsidP="00FF4076">
            <w:pPr>
              <w:widowControl w:val="0"/>
              <w:ind w:firstLine="0"/>
              <w:rPr>
                <w:sz w:val="20"/>
              </w:rPr>
            </w:pPr>
            <w:r w:rsidRPr="0008626A">
              <w:rPr>
                <w:sz w:val="20"/>
              </w:rPr>
              <w:t>Акт приема-передачи имущества (неунифицированная форма)</w:t>
            </w:r>
          </w:p>
          <w:p w14:paraId="226A3D65" w14:textId="3961B2D1" w:rsidR="00AE1271" w:rsidRPr="0008626A" w:rsidRDefault="00AE1271" w:rsidP="00FF4076">
            <w:pPr>
              <w:widowControl w:val="0"/>
              <w:ind w:firstLine="0"/>
              <w:rPr>
                <w:sz w:val="20"/>
              </w:rPr>
            </w:pPr>
            <w:r w:rsidRPr="0008626A">
              <w:rPr>
                <w:sz w:val="20"/>
              </w:rPr>
              <w:t>Выписка из ЕГРП, подтверждающая регистрацию договора аренды</w:t>
            </w:r>
          </w:p>
        </w:tc>
        <w:tc>
          <w:tcPr>
            <w:tcW w:w="1816" w:type="dxa"/>
            <w:gridSpan w:val="2"/>
            <w:shd w:val="clear" w:color="auto" w:fill="auto"/>
          </w:tcPr>
          <w:p w14:paraId="60C2059C" w14:textId="4918BF51" w:rsidR="00AE1271" w:rsidRPr="0008626A" w:rsidRDefault="00AE1271" w:rsidP="00FF4076">
            <w:pPr>
              <w:widowControl w:val="0"/>
              <w:ind w:firstLine="0"/>
              <w:jc w:val="center"/>
              <w:rPr>
                <w:sz w:val="20"/>
              </w:rPr>
            </w:pPr>
            <w:r w:rsidRPr="0008626A">
              <w:rPr>
                <w:sz w:val="20"/>
              </w:rPr>
              <w:t>0.101.хх.310</w:t>
            </w:r>
          </w:p>
        </w:tc>
        <w:tc>
          <w:tcPr>
            <w:tcW w:w="1806" w:type="dxa"/>
            <w:gridSpan w:val="2"/>
            <w:shd w:val="clear" w:color="auto" w:fill="auto"/>
          </w:tcPr>
          <w:p w14:paraId="0E5E1B2D" w14:textId="55705E64" w:rsidR="00AE1271" w:rsidRPr="0008626A" w:rsidRDefault="00AE1271" w:rsidP="00FF4076">
            <w:pPr>
              <w:widowControl w:val="0"/>
              <w:ind w:firstLine="0"/>
              <w:jc w:val="center"/>
              <w:rPr>
                <w:sz w:val="20"/>
              </w:rPr>
            </w:pPr>
            <w:r w:rsidRPr="0008626A">
              <w:rPr>
                <w:sz w:val="20"/>
              </w:rPr>
              <w:t>0.101.хх.310</w:t>
            </w:r>
          </w:p>
        </w:tc>
      </w:tr>
      <w:tr w:rsidR="00AE1271" w:rsidRPr="0008626A" w14:paraId="1180B93C" w14:textId="77777777" w:rsidTr="00FD4E61">
        <w:trPr>
          <w:gridAfter w:val="1"/>
          <w:wAfter w:w="128" w:type="dxa"/>
          <w:trHeight w:val="20"/>
        </w:trPr>
        <w:tc>
          <w:tcPr>
            <w:tcW w:w="2774" w:type="dxa"/>
            <w:shd w:val="clear" w:color="auto" w:fill="auto"/>
          </w:tcPr>
          <w:p w14:paraId="3964C0E1" w14:textId="77777777" w:rsidR="00AE1271" w:rsidRPr="0008626A" w:rsidRDefault="00AE1271" w:rsidP="00FF4076">
            <w:pPr>
              <w:widowControl w:val="0"/>
              <w:ind w:firstLine="0"/>
              <w:rPr>
                <w:sz w:val="20"/>
              </w:rPr>
            </w:pPr>
            <w:r w:rsidRPr="0008626A">
              <w:rPr>
                <w:sz w:val="20"/>
              </w:rPr>
              <w:t>Передача в возмездное пользование объектов ОС на дату подписания акта</w:t>
            </w:r>
          </w:p>
        </w:tc>
        <w:tc>
          <w:tcPr>
            <w:tcW w:w="3743" w:type="dxa"/>
            <w:gridSpan w:val="2"/>
            <w:shd w:val="clear" w:color="auto" w:fill="auto"/>
          </w:tcPr>
          <w:p w14:paraId="69484789" w14:textId="77777777" w:rsidR="00AE1271" w:rsidRPr="0008626A" w:rsidRDefault="00AE1271" w:rsidP="00FF4076">
            <w:pPr>
              <w:widowControl w:val="0"/>
              <w:ind w:firstLine="0"/>
              <w:rPr>
                <w:sz w:val="20"/>
              </w:rPr>
            </w:pPr>
            <w:r w:rsidRPr="0008626A">
              <w:rPr>
                <w:sz w:val="20"/>
              </w:rPr>
              <w:t>Акт приема-передачи имущества (неунифицированная форма)</w:t>
            </w:r>
          </w:p>
          <w:p w14:paraId="14ED3DC5"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6C6770BA" w14:textId="77777777" w:rsidR="00AE1271" w:rsidRPr="0008626A" w:rsidRDefault="00AE1271" w:rsidP="00FF4076">
            <w:pPr>
              <w:widowControl w:val="0"/>
              <w:ind w:firstLine="0"/>
              <w:jc w:val="center"/>
              <w:rPr>
                <w:sz w:val="20"/>
              </w:rPr>
            </w:pPr>
            <w:r w:rsidRPr="0008626A">
              <w:rPr>
                <w:sz w:val="20"/>
              </w:rPr>
              <w:t>25</w:t>
            </w:r>
          </w:p>
        </w:tc>
        <w:tc>
          <w:tcPr>
            <w:tcW w:w="1806" w:type="dxa"/>
            <w:gridSpan w:val="2"/>
            <w:shd w:val="clear" w:color="auto" w:fill="auto"/>
          </w:tcPr>
          <w:p w14:paraId="575C7852" w14:textId="77777777" w:rsidR="00AE1271" w:rsidRPr="0008626A" w:rsidRDefault="00AE1271" w:rsidP="00FF4076">
            <w:pPr>
              <w:widowControl w:val="0"/>
              <w:ind w:firstLine="0"/>
              <w:jc w:val="center"/>
              <w:rPr>
                <w:sz w:val="20"/>
              </w:rPr>
            </w:pPr>
          </w:p>
        </w:tc>
      </w:tr>
      <w:tr w:rsidR="00AE1271" w:rsidRPr="0008626A" w14:paraId="5DE52606" w14:textId="77777777" w:rsidTr="00FD4E61">
        <w:trPr>
          <w:gridAfter w:val="1"/>
          <w:wAfter w:w="128" w:type="dxa"/>
          <w:trHeight w:val="20"/>
        </w:trPr>
        <w:tc>
          <w:tcPr>
            <w:tcW w:w="2774" w:type="dxa"/>
            <w:shd w:val="clear" w:color="auto" w:fill="auto"/>
          </w:tcPr>
          <w:p w14:paraId="124EE54D" w14:textId="77777777" w:rsidR="00AE1271" w:rsidRPr="0008626A" w:rsidRDefault="00AE1271" w:rsidP="00FF4076">
            <w:pPr>
              <w:widowControl w:val="0"/>
              <w:ind w:firstLine="0"/>
              <w:rPr>
                <w:sz w:val="20"/>
              </w:rPr>
            </w:pPr>
            <w:r w:rsidRPr="0008626A">
              <w:rPr>
                <w:sz w:val="20"/>
              </w:rPr>
              <w:t>Передача объекта ОС в безвозмездное пользование на дату подписания акта</w:t>
            </w:r>
          </w:p>
        </w:tc>
        <w:tc>
          <w:tcPr>
            <w:tcW w:w="3743" w:type="dxa"/>
            <w:gridSpan w:val="2"/>
            <w:shd w:val="clear" w:color="auto" w:fill="auto"/>
          </w:tcPr>
          <w:p w14:paraId="77BF7EC8" w14:textId="77777777" w:rsidR="00AE1271" w:rsidRPr="0008626A" w:rsidRDefault="00AE1271" w:rsidP="00FF4076">
            <w:pPr>
              <w:widowControl w:val="0"/>
              <w:ind w:firstLine="0"/>
              <w:rPr>
                <w:sz w:val="20"/>
              </w:rPr>
            </w:pPr>
            <w:r w:rsidRPr="0008626A">
              <w:rPr>
                <w:sz w:val="20"/>
              </w:rPr>
              <w:t>Акт приема-передачи имущества (неунифицированная форма)</w:t>
            </w:r>
          </w:p>
          <w:p w14:paraId="086FA743"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E705855" w14:textId="77777777" w:rsidR="00AE1271" w:rsidRPr="0008626A" w:rsidRDefault="00AE1271" w:rsidP="00FF4076">
            <w:pPr>
              <w:widowControl w:val="0"/>
              <w:ind w:firstLine="0"/>
              <w:jc w:val="center"/>
              <w:rPr>
                <w:sz w:val="20"/>
              </w:rPr>
            </w:pPr>
            <w:r w:rsidRPr="0008626A">
              <w:rPr>
                <w:sz w:val="20"/>
              </w:rPr>
              <w:t>26</w:t>
            </w:r>
          </w:p>
        </w:tc>
        <w:tc>
          <w:tcPr>
            <w:tcW w:w="1806" w:type="dxa"/>
            <w:gridSpan w:val="2"/>
            <w:shd w:val="clear" w:color="auto" w:fill="auto"/>
          </w:tcPr>
          <w:p w14:paraId="76F9880C" w14:textId="77777777" w:rsidR="00AE1271" w:rsidRPr="0008626A" w:rsidRDefault="00AE1271" w:rsidP="00FF4076">
            <w:pPr>
              <w:widowControl w:val="0"/>
              <w:ind w:firstLine="0"/>
              <w:jc w:val="center"/>
              <w:rPr>
                <w:sz w:val="20"/>
              </w:rPr>
            </w:pPr>
          </w:p>
        </w:tc>
      </w:tr>
      <w:tr w:rsidR="00AE1271" w:rsidRPr="0008626A" w14:paraId="2366CF40" w14:textId="77777777" w:rsidTr="00FD4E61">
        <w:trPr>
          <w:gridAfter w:val="1"/>
          <w:wAfter w:w="128" w:type="dxa"/>
          <w:trHeight w:val="20"/>
        </w:trPr>
        <w:tc>
          <w:tcPr>
            <w:tcW w:w="2774" w:type="dxa"/>
            <w:shd w:val="clear" w:color="auto" w:fill="auto"/>
          </w:tcPr>
          <w:p w14:paraId="3AF0A326" w14:textId="77777777" w:rsidR="00AE1271" w:rsidRPr="0008626A" w:rsidRDefault="00AE1271" w:rsidP="00FF4076">
            <w:pPr>
              <w:widowControl w:val="0"/>
              <w:ind w:firstLine="0"/>
              <w:rPr>
                <w:sz w:val="20"/>
              </w:rPr>
            </w:pPr>
            <w:r w:rsidRPr="0008626A">
              <w:rPr>
                <w:sz w:val="20"/>
              </w:rPr>
              <w:t>Прекращение права возмездного (безвозмездного) пользования объектами ОС на дату подписания акта приема передачи (внутреннее перемещение)</w:t>
            </w:r>
          </w:p>
        </w:tc>
        <w:tc>
          <w:tcPr>
            <w:tcW w:w="3743" w:type="dxa"/>
            <w:gridSpan w:val="2"/>
            <w:shd w:val="clear" w:color="auto" w:fill="auto"/>
          </w:tcPr>
          <w:p w14:paraId="3CAFC305" w14:textId="77777777" w:rsidR="00AE1271" w:rsidRPr="0008626A" w:rsidRDefault="00AE1271" w:rsidP="00FF4076">
            <w:pPr>
              <w:widowControl w:val="0"/>
              <w:ind w:firstLine="0"/>
              <w:rPr>
                <w:sz w:val="20"/>
              </w:rPr>
            </w:pPr>
            <w:r w:rsidRPr="0008626A">
              <w:rPr>
                <w:sz w:val="20"/>
              </w:rPr>
              <w:t>Договор аренды</w:t>
            </w:r>
          </w:p>
          <w:p w14:paraId="3DD964F8" w14:textId="77777777" w:rsidR="00AE1271" w:rsidRPr="0008626A" w:rsidRDefault="00AE1271" w:rsidP="00FF4076">
            <w:pPr>
              <w:widowControl w:val="0"/>
              <w:ind w:firstLine="0"/>
              <w:rPr>
                <w:sz w:val="20"/>
              </w:rPr>
            </w:pPr>
            <w:r w:rsidRPr="0008626A">
              <w:rPr>
                <w:sz w:val="20"/>
              </w:rPr>
              <w:t>Акт приема-передачи имущества (неунифицированная форма)</w:t>
            </w:r>
          </w:p>
        </w:tc>
        <w:tc>
          <w:tcPr>
            <w:tcW w:w="1816" w:type="dxa"/>
            <w:gridSpan w:val="2"/>
            <w:shd w:val="clear" w:color="auto" w:fill="auto"/>
          </w:tcPr>
          <w:p w14:paraId="580342E0" w14:textId="52E2059B" w:rsidR="00AE1271" w:rsidRPr="0008626A" w:rsidRDefault="00AE1271" w:rsidP="00FF4076">
            <w:pPr>
              <w:widowControl w:val="0"/>
              <w:ind w:firstLine="0"/>
              <w:jc w:val="center"/>
              <w:rPr>
                <w:sz w:val="20"/>
              </w:rPr>
            </w:pPr>
            <w:r w:rsidRPr="0008626A">
              <w:rPr>
                <w:sz w:val="20"/>
              </w:rPr>
              <w:t>0.101.хх.310</w:t>
            </w:r>
          </w:p>
        </w:tc>
        <w:tc>
          <w:tcPr>
            <w:tcW w:w="1806" w:type="dxa"/>
            <w:gridSpan w:val="2"/>
            <w:shd w:val="clear" w:color="auto" w:fill="auto"/>
          </w:tcPr>
          <w:p w14:paraId="102981D7" w14:textId="43FDFEFF" w:rsidR="00AE1271" w:rsidRPr="0008626A" w:rsidRDefault="00AE1271" w:rsidP="00FF4076">
            <w:pPr>
              <w:widowControl w:val="0"/>
              <w:ind w:firstLine="0"/>
              <w:jc w:val="center"/>
              <w:rPr>
                <w:sz w:val="20"/>
              </w:rPr>
            </w:pPr>
            <w:r w:rsidRPr="0008626A">
              <w:rPr>
                <w:sz w:val="20"/>
              </w:rPr>
              <w:t>0.101.хх.310</w:t>
            </w:r>
          </w:p>
        </w:tc>
      </w:tr>
      <w:tr w:rsidR="00AE1271" w:rsidRPr="0008626A" w14:paraId="3937BAEF" w14:textId="77777777" w:rsidTr="00FD4E61">
        <w:trPr>
          <w:gridAfter w:val="1"/>
          <w:wAfter w:w="128" w:type="dxa"/>
          <w:trHeight w:val="20"/>
        </w:trPr>
        <w:tc>
          <w:tcPr>
            <w:tcW w:w="2774" w:type="dxa"/>
            <w:shd w:val="clear" w:color="auto" w:fill="auto"/>
          </w:tcPr>
          <w:p w14:paraId="3A29A24B" w14:textId="77777777" w:rsidR="00AE1271" w:rsidRPr="0008626A" w:rsidRDefault="00AE1271" w:rsidP="00FF4076">
            <w:pPr>
              <w:widowControl w:val="0"/>
              <w:ind w:firstLine="0"/>
              <w:rPr>
                <w:sz w:val="20"/>
              </w:rPr>
            </w:pPr>
            <w:r w:rsidRPr="0008626A">
              <w:rPr>
                <w:sz w:val="20"/>
              </w:rPr>
              <w:t>Отражение прекращения права пользования объектом ОС на дату подписания акта</w:t>
            </w:r>
          </w:p>
        </w:tc>
        <w:tc>
          <w:tcPr>
            <w:tcW w:w="3743" w:type="dxa"/>
            <w:gridSpan w:val="2"/>
            <w:shd w:val="clear" w:color="auto" w:fill="auto"/>
          </w:tcPr>
          <w:p w14:paraId="6A43DB21" w14:textId="77777777" w:rsidR="00AE1271" w:rsidRPr="0008626A" w:rsidRDefault="00AE1271" w:rsidP="00FF4076">
            <w:pPr>
              <w:widowControl w:val="0"/>
              <w:ind w:firstLine="0"/>
              <w:rPr>
                <w:sz w:val="20"/>
              </w:rPr>
            </w:pPr>
            <w:r w:rsidRPr="0008626A">
              <w:rPr>
                <w:sz w:val="20"/>
              </w:rPr>
              <w:t>Акт приема-передачи имущества (неунифицированная форма)</w:t>
            </w:r>
          </w:p>
          <w:p w14:paraId="483A708E"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4FCE330"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4A4559E" w14:textId="77777777" w:rsidR="00AE1271" w:rsidRPr="0008626A" w:rsidRDefault="00AE1271" w:rsidP="00FF4076">
            <w:pPr>
              <w:widowControl w:val="0"/>
              <w:ind w:firstLine="0"/>
              <w:jc w:val="center"/>
              <w:rPr>
                <w:sz w:val="20"/>
              </w:rPr>
            </w:pPr>
            <w:r w:rsidRPr="0008626A">
              <w:rPr>
                <w:sz w:val="20"/>
              </w:rPr>
              <w:t>25</w:t>
            </w:r>
          </w:p>
          <w:p w14:paraId="5F757C8B" w14:textId="77777777" w:rsidR="00AE1271" w:rsidRPr="0008626A" w:rsidRDefault="00AE1271" w:rsidP="00FF4076">
            <w:pPr>
              <w:widowControl w:val="0"/>
              <w:ind w:firstLine="0"/>
              <w:jc w:val="center"/>
              <w:rPr>
                <w:sz w:val="20"/>
              </w:rPr>
            </w:pPr>
            <w:r w:rsidRPr="0008626A">
              <w:rPr>
                <w:sz w:val="20"/>
              </w:rPr>
              <w:t>26</w:t>
            </w:r>
          </w:p>
        </w:tc>
      </w:tr>
      <w:tr w:rsidR="00AE1271" w:rsidRPr="0008626A" w14:paraId="0D84A787" w14:textId="77777777" w:rsidTr="00FD4E61">
        <w:trPr>
          <w:gridAfter w:val="1"/>
          <w:wAfter w:w="128" w:type="dxa"/>
          <w:trHeight w:val="20"/>
        </w:trPr>
        <w:tc>
          <w:tcPr>
            <w:tcW w:w="10139" w:type="dxa"/>
            <w:gridSpan w:val="7"/>
            <w:shd w:val="clear" w:color="auto" w:fill="auto"/>
          </w:tcPr>
          <w:p w14:paraId="2A0B45E2" w14:textId="7731527D"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54" w:name="_Toc94016053"/>
            <w:bookmarkStart w:id="55" w:name="_Toc94016822"/>
            <w:bookmarkStart w:id="56" w:name="_Toc103589378"/>
            <w:bookmarkStart w:id="57" w:name="_Toc167792514"/>
            <w:r w:rsidRPr="0008626A">
              <w:rPr>
                <w:b/>
                <w:kern w:val="24"/>
                <w:sz w:val="20"/>
                <w:szCs w:val="20"/>
              </w:rPr>
              <w:t>1.5. Выбытие</w:t>
            </w:r>
            <w:bookmarkEnd w:id="54"/>
            <w:bookmarkEnd w:id="55"/>
            <w:bookmarkEnd w:id="56"/>
            <w:bookmarkEnd w:id="57"/>
          </w:p>
        </w:tc>
      </w:tr>
      <w:tr w:rsidR="00AE1271" w:rsidRPr="0008626A" w14:paraId="7D92C3DB" w14:textId="77777777" w:rsidTr="00FD4E61">
        <w:trPr>
          <w:gridAfter w:val="1"/>
          <w:wAfter w:w="128" w:type="dxa"/>
          <w:trHeight w:val="20"/>
        </w:trPr>
        <w:tc>
          <w:tcPr>
            <w:tcW w:w="10139" w:type="dxa"/>
            <w:gridSpan w:val="7"/>
            <w:shd w:val="clear" w:color="auto" w:fill="auto"/>
          </w:tcPr>
          <w:p w14:paraId="351B90E7" w14:textId="4D65A1BD"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58" w:name="_Toc94016054"/>
            <w:bookmarkStart w:id="59" w:name="_Toc94016823"/>
            <w:bookmarkStart w:id="60" w:name="_Toc103589379"/>
            <w:bookmarkStart w:id="61" w:name="_Toc167792515"/>
            <w:r w:rsidRPr="0008626A">
              <w:rPr>
                <w:b/>
                <w:kern w:val="24"/>
                <w:sz w:val="20"/>
                <w:szCs w:val="20"/>
              </w:rPr>
              <w:t xml:space="preserve">1.5.1. Безвозмездная передача </w:t>
            </w:r>
            <w:bookmarkEnd w:id="58"/>
            <w:bookmarkEnd w:id="59"/>
            <w:bookmarkEnd w:id="60"/>
            <w:r w:rsidRPr="0008626A">
              <w:rPr>
                <w:b/>
                <w:kern w:val="24"/>
                <w:sz w:val="20"/>
                <w:szCs w:val="20"/>
              </w:rPr>
              <w:t>имущества</w:t>
            </w:r>
            <w:bookmarkEnd w:id="61"/>
          </w:p>
        </w:tc>
      </w:tr>
      <w:tr w:rsidR="00AE1271" w:rsidRPr="0008626A" w14:paraId="38FE1C08" w14:textId="77777777" w:rsidTr="00FD4E61">
        <w:trPr>
          <w:gridAfter w:val="1"/>
          <w:wAfter w:w="128" w:type="dxa"/>
          <w:trHeight w:val="20"/>
        </w:trPr>
        <w:tc>
          <w:tcPr>
            <w:tcW w:w="10139" w:type="dxa"/>
            <w:gridSpan w:val="7"/>
            <w:shd w:val="clear" w:color="auto" w:fill="auto"/>
          </w:tcPr>
          <w:p w14:paraId="0270B5E1" w14:textId="59C12672" w:rsidR="00AE1271" w:rsidRPr="0008626A" w:rsidRDefault="00AE1271" w:rsidP="003D01DE">
            <w:pPr>
              <w:pStyle w:val="aff"/>
              <w:widowControl w:val="0"/>
              <w:tabs>
                <w:tab w:val="left" w:pos="175"/>
              </w:tabs>
              <w:spacing w:before="0" w:beforeAutospacing="0" w:after="0" w:afterAutospacing="0"/>
              <w:jc w:val="both"/>
              <w:textAlignment w:val="baseline"/>
              <w:rPr>
                <w:b/>
                <w:kern w:val="24"/>
                <w:sz w:val="20"/>
                <w:szCs w:val="20"/>
              </w:rPr>
            </w:pPr>
            <w:r w:rsidRPr="0008626A">
              <w:rPr>
                <w:b/>
                <w:kern w:val="24"/>
                <w:sz w:val="20"/>
                <w:szCs w:val="20"/>
              </w:rPr>
              <w:t xml:space="preserve">1.5.1.1. Передача недвижимого имущества (зданий, помещений) сектору государственного управления и государственному сектору </w:t>
            </w:r>
          </w:p>
        </w:tc>
      </w:tr>
      <w:tr w:rsidR="00AE1271" w:rsidRPr="0008626A" w14:paraId="2BC10262" w14:textId="77777777" w:rsidTr="00FD4E61">
        <w:trPr>
          <w:gridAfter w:val="1"/>
          <w:wAfter w:w="128" w:type="dxa"/>
          <w:trHeight w:val="20"/>
        </w:trPr>
        <w:tc>
          <w:tcPr>
            <w:tcW w:w="2774" w:type="dxa"/>
            <w:shd w:val="clear" w:color="auto" w:fill="auto"/>
          </w:tcPr>
          <w:p w14:paraId="07862798" w14:textId="77777777" w:rsidR="00AE1271" w:rsidRPr="0008626A" w:rsidRDefault="00AE1271" w:rsidP="00FF4076">
            <w:pPr>
              <w:widowControl w:val="0"/>
              <w:ind w:firstLine="0"/>
              <w:rPr>
                <w:sz w:val="20"/>
              </w:rPr>
            </w:pPr>
            <w:r w:rsidRPr="0008626A">
              <w:rPr>
                <w:sz w:val="20"/>
              </w:rPr>
              <w:t>Безвозмездная передача недвижимого имущества сектору государственного управления (органу государственной власти, другому государственному учреждению) (по согласованию с Учредителем):</w:t>
            </w:r>
          </w:p>
        </w:tc>
        <w:tc>
          <w:tcPr>
            <w:tcW w:w="3743" w:type="dxa"/>
            <w:gridSpan w:val="2"/>
            <w:shd w:val="clear" w:color="auto" w:fill="auto"/>
          </w:tcPr>
          <w:p w14:paraId="40A99DAD" w14:textId="77777777" w:rsidR="00AE1271" w:rsidRPr="0008626A" w:rsidRDefault="00AE1271" w:rsidP="00FF4076">
            <w:pPr>
              <w:widowControl w:val="0"/>
              <w:tabs>
                <w:tab w:val="num" w:pos="720"/>
              </w:tabs>
              <w:ind w:firstLine="0"/>
              <w:rPr>
                <w:sz w:val="20"/>
              </w:rPr>
            </w:pPr>
          </w:p>
        </w:tc>
        <w:tc>
          <w:tcPr>
            <w:tcW w:w="2093" w:type="dxa"/>
            <w:gridSpan w:val="3"/>
            <w:shd w:val="clear" w:color="auto" w:fill="auto"/>
          </w:tcPr>
          <w:p w14:paraId="4612DD2C" w14:textId="77777777" w:rsidR="00AE1271" w:rsidRPr="0008626A" w:rsidRDefault="00AE1271" w:rsidP="00FF4076">
            <w:pPr>
              <w:widowControl w:val="0"/>
              <w:ind w:firstLine="0"/>
              <w:jc w:val="center"/>
              <w:rPr>
                <w:sz w:val="20"/>
              </w:rPr>
            </w:pPr>
          </w:p>
        </w:tc>
        <w:tc>
          <w:tcPr>
            <w:tcW w:w="1529" w:type="dxa"/>
            <w:shd w:val="clear" w:color="auto" w:fill="auto"/>
          </w:tcPr>
          <w:p w14:paraId="5CBBCD54"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26191F22" w14:textId="77777777" w:rsidTr="00FD4E61">
        <w:trPr>
          <w:gridAfter w:val="1"/>
          <w:wAfter w:w="128" w:type="dxa"/>
          <w:trHeight w:val="20"/>
        </w:trPr>
        <w:tc>
          <w:tcPr>
            <w:tcW w:w="2774" w:type="dxa"/>
            <w:shd w:val="clear" w:color="auto" w:fill="auto"/>
          </w:tcPr>
          <w:p w14:paraId="26852E8A" w14:textId="77777777" w:rsidR="00AE1271" w:rsidRPr="0008626A" w:rsidRDefault="00AE1271" w:rsidP="00FF4076">
            <w:pPr>
              <w:widowControl w:val="0"/>
              <w:numPr>
                <w:ilvl w:val="0"/>
                <w:numId w:val="5"/>
              </w:numPr>
              <w:ind w:left="176" w:hanging="176"/>
              <w:rPr>
                <w:sz w:val="20"/>
              </w:rPr>
            </w:pPr>
            <w:r w:rsidRPr="0008626A">
              <w:rPr>
                <w:sz w:val="20"/>
              </w:rPr>
              <w:t>после прекращения права на оперативное управление по балансовой стоимости объекта</w:t>
            </w:r>
          </w:p>
        </w:tc>
        <w:tc>
          <w:tcPr>
            <w:tcW w:w="3743" w:type="dxa"/>
            <w:gridSpan w:val="2"/>
            <w:shd w:val="clear" w:color="auto" w:fill="auto"/>
          </w:tcPr>
          <w:p w14:paraId="5E571BCE"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3C76E300" w14:textId="77777777" w:rsidR="00AE1271" w:rsidRPr="0008626A" w:rsidRDefault="00AE1271" w:rsidP="0010168A">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7D6F6C3B" w14:textId="77777777" w:rsidR="00AE1271" w:rsidRPr="0008626A" w:rsidRDefault="00AE1271" w:rsidP="00FF4076">
            <w:pPr>
              <w:widowControl w:val="0"/>
              <w:tabs>
                <w:tab w:val="num" w:pos="720"/>
              </w:tabs>
              <w:ind w:firstLine="0"/>
              <w:rPr>
                <w:sz w:val="20"/>
              </w:rPr>
            </w:pPr>
            <w:r w:rsidRPr="0008626A">
              <w:rPr>
                <w:sz w:val="20"/>
              </w:rPr>
              <w:t>документы о прекращении государственной регистрации прав на недвижимость</w:t>
            </w:r>
          </w:p>
        </w:tc>
        <w:tc>
          <w:tcPr>
            <w:tcW w:w="2093" w:type="dxa"/>
            <w:gridSpan w:val="3"/>
            <w:shd w:val="clear" w:color="auto" w:fill="auto"/>
          </w:tcPr>
          <w:p w14:paraId="049D75BA" w14:textId="291EC316" w:rsidR="00AE1271" w:rsidRPr="0008626A" w:rsidRDefault="00AE1271" w:rsidP="00FF4076">
            <w:pPr>
              <w:widowControl w:val="0"/>
              <w:ind w:firstLine="0"/>
              <w:jc w:val="center"/>
              <w:rPr>
                <w:sz w:val="20"/>
              </w:rPr>
            </w:pPr>
            <w:r w:rsidRPr="0008626A">
              <w:rPr>
                <w:sz w:val="20"/>
              </w:rPr>
              <w:t>4.401.20.281</w:t>
            </w:r>
          </w:p>
        </w:tc>
        <w:tc>
          <w:tcPr>
            <w:tcW w:w="1529" w:type="dxa"/>
            <w:shd w:val="clear" w:color="auto" w:fill="auto"/>
          </w:tcPr>
          <w:p w14:paraId="27BA033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4.101.12.410</w:t>
            </w:r>
          </w:p>
        </w:tc>
      </w:tr>
      <w:tr w:rsidR="00AE1271" w:rsidRPr="0008626A" w14:paraId="019C8AB2" w14:textId="77777777" w:rsidTr="00FD4E61">
        <w:trPr>
          <w:gridAfter w:val="1"/>
          <w:wAfter w:w="128" w:type="dxa"/>
          <w:trHeight w:val="20"/>
        </w:trPr>
        <w:tc>
          <w:tcPr>
            <w:tcW w:w="2774" w:type="dxa"/>
            <w:shd w:val="clear" w:color="auto" w:fill="auto"/>
          </w:tcPr>
          <w:p w14:paraId="2CCC14E6" w14:textId="77777777" w:rsidR="00AE1271" w:rsidRPr="0008626A" w:rsidRDefault="00AE1271" w:rsidP="00FF4076">
            <w:pPr>
              <w:widowControl w:val="0"/>
              <w:numPr>
                <w:ilvl w:val="0"/>
                <w:numId w:val="5"/>
              </w:numPr>
              <w:ind w:left="176" w:hanging="176"/>
              <w:rPr>
                <w:sz w:val="20"/>
              </w:rPr>
            </w:pPr>
            <w:r w:rsidRPr="0008626A">
              <w:rPr>
                <w:sz w:val="20"/>
              </w:rPr>
              <w:t>на сумму начисленной амортизации на дату подписания Акта</w:t>
            </w:r>
          </w:p>
        </w:tc>
        <w:tc>
          <w:tcPr>
            <w:tcW w:w="3743" w:type="dxa"/>
            <w:gridSpan w:val="2"/>
            <w:shd w:val="clear" w:color="auto" w:fill="auto"/>
          </w:tcPr>
          <w:p w14:paraId="2C4A8237"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41723679" w14:textId="40FF19A9" w:rsidR="00AE1271" w:rsidRPr="0008626A" w:rsidRDefault="00AE1271" w:rsidP="0010168A">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tc>
        <w:tc>
          <w:tcPr>
            <w:tcW w:w="2093" w:type="dxa"/>
            <w:gridSpan w:val="3"/>
            <w:shd w:val="clear" w:color="auto" w:fill="auto"/>
          </w:tcPr>
          <w:p w14:paraId="55A0862A" w14:textId="77777777" w:rsidR="00AE1271" w:rsidRPr="0008626A" w:rsidRDefault="00AE1271" w:rsidP="00FF4076">
            <w:pPr>
              <w:widowControl w:val="0"/>
              <w:ind w:firstLine="0"/>
              <w:jc w:val="center"/>
              <w:rPr>
                <w:sz w:val="20"/>
              </w:rPr>
            </w:pPr>
            <w:r w:rsidRPr="0008626A">
              <w:rPr>
                <w:sz w:val="20"/>
              </w:rPr>
              <w:t>4.104.12.411</w:t>
            </w:r>
          </w:p>
        </w:tc>
        <w:tc>
          <w:tcPr>
            <w:tcW w:w="1529" w:type="dxa"/>
            <w:shd w:val="clear" w:color="auto" w:fill="auto"/>
          </w:tcPr>
          <w:p w14:paraId="0A47DAA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4.401.20.281</w:t>
            </w:r>
          </w:p>
        </w:tc>
      </w:tr>
      <w:tr w:rsidR="00AE1271" w:rsidRPr="0008626A" w14:paraId="7429E256" w14:textId="77777777" w:rsidTr="00FD4E61">
        <w:trPr>
          <w:gridAfter w:val="1"/>
          <w:wAfter w:w="128" w:type="dxa"/>
          <w:trHeight w:val="20"/>
        </w:trPr>
        <w:tc>
          <w:tcPr>
            <w:tcW w:w="2774" w:type="dxa"/>
            <w:shd w:val="clear" w:color="auto" w:fill="auto"/>
          </w:tcPr>
          <w:p w14:paraId="6D818775" w14:textId="77777777" w:rsidR="00AE1271" w:rsidRPr="0008626A" w:rsidRDefault="00AE1271" w:rsidP="00FF4076">
            <w:pPr>
              <w:widowControl w:val="0"/>
              <w:ind w:firstLine="0"/>
              <w:rPr>
                <w:sz w:val="20"/>
              </w:rPr>
            </w:pPr>
            <w:r w:rsidRPr="0008626A">
              <w:rPr>
                <w:sz w:val="20"/>
              </w:rPr>
              <w:t>Безвозмездная передача недвижимого имущества нефинансовым организациям государственного сектора (государственные и муниципальные унитарные предприятия) (по согласованию с Учредителем):</w:t>
            </w:r>
          </w:p>
        </w:tc>
        <w:tc>
          <w:tcPr>
            <w:tcW w:w="3743" w:type="dxa"/>
            <w:gridSpan w:val="2"/>
            <w:shd w:val="clear" w:color="auto" w:fill="auto"/>
          </w:tcPr>
          <w:p w14:paraId="1D368792" w14:textId="77777777" w:rsidR="00AE1271" w:rsidRPr="0008626A" w:rsidRDefault="00AE1271" w:rsidP="00FF4076">
            <w:pPr>
              <w:widowControl w:val="0"/>
              <w:tabs>
                <w:tab w:val="num" w:pos="720"/>
              </w:tabs>
              <w:ind w:firstLine="0"/>
              <w:rPr>
                <w:sz w:val="20"/>
              </w:rPr>
            </w:pPr>
          </w:p>
        </w:tc>
        <w:tc>
          <w:tcPr>
            <w:tcW w:w="2093" w:type="dxa"/>
            <w:gridSpan w:val="3"/>
            <w:shd w:val="clear" w:color="auto" w:fill="auto"/>
          </w:tcPr>
          <w:p w14:paraId="4FFBB8FD" w14:textId="77777777" w:rsidR="00AE1271" w:rsidRPr="0008626A" w:rsidRDefault="00AE1271" w:rsidP="00FF4076">
            <w:pPr>
              <w:widowControl w:val="0"/>
              <w:ind w:firstLine="0"/>
              <w:jc w:val="center"/>
              <w:rPr>
                <w:sz w:val="20"/>
              </w:rPr>
            </w:pPr>
          </w:p>
        </w:tc>
        <w:tc>
          <w:tcPr>
            <w:tcW w:w="1529" w:type="dxa"/>
            <w:shd w:val="clear" w:color="auto" w:fill="auto"/>
          </w:tcPr>
          <w:p w14:paraId="06F4B0A8"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25D43A11" w14:textId="77777777" w:rsidTr="00FD4E61">
        <w:trPr>
          <w:gridAfter w:val="1"/>
          <w:wAfter w:w="128" w:type="dxa"/>
          <w:trHeight w:val="20"/>
        </w:trPr>
        <w:tc>
          <w:tcPr>
            <w:tcW w:w="2774" w:type="dxa"/>
            <w:shd w:val="clear" w:color="auto" w:fill="auto"/>
          </w:tcPr>
          <w:p w14:paraId="05DCFE1F" w14:textId="77777777" w:rsidR="00AE1271" w:rsidRPr="0008626A" w:rsidRDefault="00AE1271" w:rsidP="00FF4076">
            <w:pPr>
              <w:widowControl w:val="0"/>
              <w:numPr>
                <w:ilvl w:val="0"/>
                <w:numId w:val="5"/>
              </w:numPr>
              <w:ind w:left="176" w:hanging="176"/>
              <w:rPr>
                <w:sz w:val="20"/>
              </w:rPr>
            </w:pPr>
            <w:r w:rsidRPr="0008626A">
              <w:rPr>
                <w:sz w:val="20"/>
              </w:rPr>
              <w:t xml:space="preserve"> после прекращения права на оперативное управление по балансовой стоимости объекта</w:t>
            </w:r>
          </w:p>
        </w:tc>
        <w:tc>
          <w:tcPr>
            <w:tcW w:w="3743" w:type="dxa"/>
            <w:gridSpan w:val="2"/>
            <w:shd w:val="clear" w:color="auto" w:fill="auto"/>
          </w:tcPr>
          <w:p w14:paraId="0A0DAEED"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73D7D90C" w14:textId="77777777" w:rsidR="00AE1271" w:rsidRPr="0008626A" w:rsidRDefault="00AE1271" w:rsidP="001C1C3D">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742410A6" w14:textId="77777777" w:rsidR="00AE1271" w:rsidRPr="0008626A" w:rsidRDefault="00AE1271" w:rsidP="00FF4076">
            <w:pPr>
              <w:widowControl w:val="0"/>
              <w:tabs>
                <w:tab w:val="num" w:pos="720"/>
              </w:tabs>
              <w:ind w:firstLine="0"/>
              <w:rPr>
                <w:sz w:val="20"/>
              </w:rPr>
            </w:pPr>
            <w:r w:rsidRPr="0008626A">
              <w:rPr>
                <w:sz w:val="20"/>
              </w:rPr>
              <w:t>документы о прекращении государственной регистрации прав на недвижимость</w:t>
            </w:r>
          </w:p>
        </w:tc>
        <w:tc>
          <w:tcPr>
            <w:tcW w:w="2093" w:type="dxa"/>
            <w:gridSpan w:val="3"/>
            <w:shd w:val="clear" w:color="auto" w:fill="auto"/>
          </w:tcPr>
          <w:p w14:paraId="5626A9B3" w14:textId="1C2EF5DE" w:rsidR="00AE1271" w:rsidRPr="0008626A" w:rsidRDefault="00AE1271" w:rsidP="00FF4076">
            <w:pPr>
              <w:pStyle w:val="aff8"/>
              <w:spacing w:line="276" w:lineRule="auto"/>
              <w:jc w:val="center"/>
              <w:rPr>
                <w:rFonts w:ascii="Times New Roman" w:hAnsi="Times New Roman"/>
                <w:sz w:val="20"/>
                <w:szCs w:val="20"/>
              </w:rPr>
            </w:pPr>
            <w:r w:rsidRPr="0008626A">
              <w:rPr>
                <w:rFonts w:ascii="Times New Roman" w:hAnsi="Times New Roman"/>
                <w:sz w:val="20"/>
                <w:szCs w:val="20"/>
              </w:rPr>
              <w:t>4.401.20.284</w:t>
            </w:r>
          </w:p>
        </w:tc>
        <w:tc>
          <w:tcPr>
            <w:tcW w:w="1529" w:type="dxa"/>
            <w:shd w:val="clear" w:color="auto" w:fill="auto"/>
          </w:tcPr>
          <w:p w14:paraId="244929C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4.101.12.410</w:t>
            </w:r>
          </w:p>
        </w:tc>
      </w:tr>
      <w:tr w:rsidR="00AE1271" w:rsidRPr="0008626A" w14:paraId="65FAA116" w14:textId="77777777" w:rsidTr="00FD4E61">
        <w:trPr>
          <w:gridAfter w:val="1"/>
          <w:wAfter w:w="128" w:type="dxa"/>
          <w:trHeight w:val="20"/>
        </w:trPr>
        <w:tc>
          <w:tcPr>
            <w:tcW w:w="2774" w:type="dxa"/>
            <w:shd w:val="clear" w:color="auto" w:fill="auto"/>
          </w:tcPr>
          <w:p w14:paraId="59C46D4C" w14:textId="77777777" w:rsidR="00AE1271" w:rsidRPr="0008626A" w:rsidRDefault="00AE1271" w:rsidP="00FF4076">
            <w:pPr>
              <w:widowControl w:val="0"/>
              <w:numPr>
                <w:ilvl w:val="0"/>
                <w:numId w:val="5"/>
              </w:numPr>
              <w:ind w:left="176" w:hanging="176"/>
              <w:rPr>
                <w:sz w:val="20"/>
              </w:rPr>
            </w:pPr>
            <w:r w:rsidRPr="0008626A">
              <w:rPr>
                <w:sz w:val="20"/>
              </w:rPr>
              <w:t>на сумму начисленной амортизации на дату подписания Акта</w:t>
            </w:r>
          </w:p>
        </w:tc>
        <w:tc>
          <w:tcPr>
            <w:tcW w:w="3743" w:type="dxa"/>
            <w:gridSpan w:val="2"/>
            <w:shd w:val="clear" w:color="auto" w:fill="auto"/>
          </w:tcPr>
          <w:p w14:paraId="5FA1F59E" w14:textId="77777777" w:rsidR="00AE1271" w:rsidRPr="0008626A" w:rsidRDefault="00AE1271" w:rsidP="00FF4076">
            <w:pPr>
              <w:pStyle w:val="aff8"/>
              <w:spacing w:line="276" w:lineRule="auto"/>
              <w:rPr>
                <w:rFonts w:ascii="Times New Roman" w:hAnsi="Times New Roman"/>
                <w:sz w:val="20"/>
                <w:szCs w:val="20"/>
              </w:rPr>
            </w:pPr>
            <w:r w:rsidRPr="0008626A">
              <w:rPr>
                <w:rFonts w:ascii="Times New Roman" w:hAnsi="Times New Roman"/>
                <w:sz w:val="20"/>
                <w:szCs w:val="20"/>
              </w:rPr>
              <w:t>Извещение (ф. 0504805)</w:t>
            </w:r>
          </w:p>
          <w:p w14:paraId="635895A6" w14:textId="2FE062E2" w:rsidR="00AE1271" w:rsidRPr="0008626A" w:rsidRDefault="00AE1271" w:rsidP="00FB2C18">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tc>
        <w:tc>
          <w:tcPr>
            <w:tcW w:w="2093" w:type="dxa"/>
            <w:gridSpan w:val="3"/>
            <w:shd w:val="clear" w:color="auto" w:fill="auto"/>
          </w:tcPr>
          <w:p w14:paraId="5871E6AE" w14:textId="77777777" w:rsidR="00AE1271" w:rsidRPr="0008626A" w:rsidRDefault="00AE1271" w:rsidP="00FF4076">
            <w:pPr>
              <w:widowControl w:val="0"/>
              <w:ind w:firstLine="0"/>
              <w:jc w:val="center"/>
              <w:rPr>
                <w:sz w:val="20"/>
              </w:rPr>
            </w:pPr>
            <w:r w:rsidRPr="0008626A">
              <w:rPr>
                <w:sz w:val="20"/>
              </w:rPr>
              <w:t>4.104.12.411</w:t>
            </w:r>
          </w:p>
        </w:tc>
        <w:tc>
          <w:tcPr>
            <w:tcW w:w="1529" w:type="dxa"/>
            <w:shd w:val="clear" w:color="auto" w:fill="auto"/>
          </w:tcPr>
          <w:p w14:paraId="24AB983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4.401.20.284</w:t>
            </w:r>
          </w:p>
        </w:tc>
      </w:tr>
      <w:tr w:rsidR="00AE1271" w:rsidRPr="0008626A" w14:paraId="0B47D3B9" w14:textId="77777777" w:rsidTr="00FD4E61">
        <w:trPr>
          <w:gridAfter w:val="1"/>
          <w:wAfter w:w="128" w:type="dxa"/>
          <w:trHeight w:val="20"/>
        </w:trPr>
        <w:tc>
          <w:tcPr>
            <w:tcW w:w="10139" w:type="dxa"/>
            <w:gridSpan w:val="7"/>
            <w:shd w:val="clear" w:color="auto" w:fill="auto"/>
          </w:tcPr>
          <w:p w14:paraId="5E1FF6B1" w14:textId="42E7A860" w:rsidR="00AE1271" w:rsidRPr="0008626A" w:rsidRDefault="00AE1271" w:rsidP="00FF4076">
            <w:pPr>
              <w:pStyle w:val="aff"/>
              <w:widowControl w:val="0"/>
              <w:tabs>
                <w:tab w:val="left" w:pos="175"/>
              </w:tabs>
              <w:spacing w:before="0" w:beforeAutospacing="0" w:after="0" w:afterAutospacing="0"/>
              <w:jc w:val="both"/>
              <w:textAlignment w:val="baseline"/>
              <w:rPr>
                <w:b/>
                <w:kern w:val="24"/>
                <w:sz w:val="20"/>
                <w:szCs w:val="20"/>
              </w:rPr>
            </w:pPr>
            <w:r w:rsidRPr="0008626A">
              <w:rPr>
                <w:b/>
                <w:kern w:val="24"/>
                <w:sz w:val="20"/>
                <w:szCs w:val="20"/>
              </w:rPr>
              <w:t>1.5.1.2. Передача ОЦДИ и иного движимого имущества сектору государственного управления и государственному сектору</w:t>
            </w:r>
          </w:p>
        </w:tc>
      </w:tr>
      <w:tr w:rsidR="00AE1271" w:rsidRPr="0008626A" w14:paraId="51ECB163" w14:textId="77777777" w:rsidTr="00FD4E61">
        <w:trPr>
          <w:gridAfter w:val="1"/>
          <w:wAfter w:w="128" w:type="dxa"/>
          <w:trHeight w:val="20"/>
        </w:trPr>
        <w:tc>
          <w:tcPr>
            <w:tcW w:w="2774" w:type="dxa"/>
            <w:shd w:val="clear" w:color="auto" w:fill="auto"/>
          </w:tcPr>
          <w:p w14:paraId="5D921781" w14:textId="77777777" w:rsidR="00AE1271" w:rsidRPr="0008626A" w:rsidRDefault="00AE1271" w:rsidP="00FF4076">
            <w:pPr>
              <w:widowControl w:val="0"/>
              <w:ind w:firstLine="0"/>
              <w:rPr>
                <w:sz w:val="20"/>
              </w:rPr>
            </w:pPr>
            <w:r w:rsidRPr="0008626A">
              <w:rPr>
                <w:sz w:val="20"/>
              </w:rPr>
              <w:t>Безвозмездная передача имущества сектору государственного управления (органу государственной власти, другому государственному учреждению) (в том числе по согласованию с Учредителем в отношении ОЦДИ):</w:t>
            </w:r>
          </w:p>
        </w:tc>
        <w:tc>
          <w:tcPr>
            <w:tcW w:w="3743" w:type="dxa"/>
            <w:gridSpan w:val="2"/>
            <w:shd w:val="clear" w:color="auto" w:fill="auto"/>
          </w:tcPr>
          <w:p w14:paraId="489C8BA6"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8A64CB3" w14:textId="77777777" w:rsidR="00AE1271" w:rsidRPr="0008626A" w:rsidRDefault="00AE1271" w:rsidP="00FF4076">
            <w:pPr>
              <w:widowControl w:val="0"/>
              <w:ind w:firstLine="0"/>
              <w:jc w:val="center"/>
              <w:rPr>
                <w:sz w:val="20"/>
              </w:rPr>
            </w:pPr>
          </w:p>
        </w:tc>
        <w:tc>
          <w:tcPr>
            <w:tcW w:w="1806" w:type="dxa"/>
            <w:gridSpan w:val="2"/>
            <w:shd w:val="clear" w:color="auto" w:fill="auto"/>
          </w:tcPr>
          <w:p w14:paraId="5ED9505C"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26E129C3" w14:textId="77777777" w:rsidTr="00FD4E61">
        <w:trPr>
          <w:gridAfter w:val="1"/>
          <w:wAfter w:w="128" w:type="dxa"/>
          <w:trHeight w:val="20"/>
        </w:trPr>
        <w:tc>
          <w:tcPr>
            <w:tcW w:w="2774" w:type="dxa"/>
            <w:shd w:val="clear" w:color="auto" w:fill="auto"/>
          </w:tcPr>
          <w:p w14:paraId="005E0640" w14:textId="77777777" w:rsidR="00AE1271" w:rsidRPr="0008626A" w:rsidRDefault="00AE1271" w:rsidP="00FF4076">
            <w:pPr>
              <w:widowControl w:val="0"/>
              <w:numPr>
                <w:ilvl w:val="0"/>
                <w:numId w:val="5"/>
              </w:numPr>
              <w:ind w:left="176" w:hanging="176"/>
              <w:rPr>
                <w:sz w:val="20"/>
              </w:rPr>
            </w:pPr>
            <w:r w:rsidRPr="0008626A">
              <w:rPr>
                <w:sz w:val="20"/>
              </w:rPr>
              <w:t>при передаче транспортного средства после снятия его с регистрационного учета в подразделениях ГИБДД по балансовой стоимости объекта</w:t>
            </w:r>
          </w:p>
        </w:tc>
        <w:tc>
          <w:tcPr>
            <w:tcW w:w="3743" w:type="dxa"/>
            <w:gridSpan w:val="2"/>
            <w:shd w:val="clear" w:color="auto" w:fill="auto"/>
          </w:tcPr>
          <w:p w14:paraId="32226C37"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19BA5970" w14:textId="77777777" w:rsidR="00AE1271" w:rsidRPr="0008626A" w:rsidRDefault="00AE1271" w:rsidP="00D11228">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6ADDA38E" w14:textId="77777777" w:rsidR="00AE1271" w:rsidRPr="0008626A" w:rsidRDefault="00AE1271" w:rsidP="00FF4076">
            <w:pPr>
              <w:widowControl w:val="0"/>
              <w:tabs>
                <w:tab w:val="num" w:pos="720"/>
              </w:tabs>
              <w:ind w:firstLine="0"/>
              <w:rPr>
                <w:sz w:val="20"/>
              </w:rPr>
            </w:pPr>
            <w:r w:rsidRPr="0008626A">
              <w:rPr>
                <w:sz w:val="20"/>
              </w:rPr>
              <w:t>документы о снятии с регистрационного учета в подразделениях ГИБДД</w:t>
            </w:r>
          </w:p>
        </w:tc>
        <w:tc>
          <w:tcPr>
            <w:tcW w:w="1816" w:type="dxa"/>
            <w:gridSpan w:val="2"/>
            <w:shd w:val="clear" w:color="auto" w:fill="auto"/>
          </w:tcPr>
          <w:p w14:paraId="333460C0" w14:textId="2D31E2E9" w:rsidR="00AE1271" w:rsidRPr="0008626A" w:rsidRDefault="00AE1271" w:rsidP="00FF4076">
            <w:pPr>
              <w:widowControl w:val="0"/>
              <w:ind w:firstLine="0"/>
              <w:jc w:val="center"/>
              <w:rPr>
                <w:sz w:val="20"/>
              </w:rPr>
            </w:pPr>
            <w:r w:rsidRPr="0008626A">
              <w:rPr>
                <w:sz w:val="20"/>
              </w:rPr>
              <w:t>0.401.20.281</w:t>
            </w:r>
          </w:p>
        </w:tc>
        <w:tc>
          <w:tcPr>
            <w:tcW w:w="1806" w:type="dxa"/>
            <w:gridSpan w:val="2"/>
            <w:shd w:val="clear" w:color="auto" w:fill="auto"/>
          </w:tcPr>
          <w:p w14:paraId="7B708667" w14:textId="6DDAE12E"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0.101.х5.410</w:t>
            </w:r>
          </w:p>
        </w:tc>
      </w:tr>
      <w:tr w:rsidR="00AE1271" w:rsidRPr="0008626A" w14:paraId="440BDA25" w14:textId="77777777" w:rsidTr="00FD4E61">
        <w:trPr>
          <w:gridAfter w:val="1"/>
          <w:wAfter w:w="128" w:type="dxa"/>
          <w:trHeight w:val="20"/>
        </w:trPr>
        <w:tc>
          <w:tcPr>
            <w:tcW w:w="2774" w:type="dxa"/>
            <w:shd w:val="clear" w:color="auto" w:fill="auto"/>
          </w:tcPr>
          <w:p w14:paraId="270BD98F" w14:textId="77777777" w:rsidR="00AE1271" w:rsidRPr="0008626A" w:rsidRDefault="00AE1271" w:rsidP="00FF4076">
            <w:pPr>
              <w:widowControl w:val="0"/>
              <w:numPr>
                <w:ilvl w:val="0"/>
                <w:numId w:val="5"/>
              </w:numPr>
              <w:ind w:left="176" w:hanging="176"/>
              <w:rPr>
                <w:sz w:val="20"/>
              </w:rPr>
            </w:pPr>
            <w:r w:rsidRPr="0008626A">
              <w:rPr>
                <w:sz w:val="20"/>
              </w:rPr>
              <w:t>при передаче иных объектов по балансовой стоимости</w:t>
            </w:r>
          </w:p>
        </w:tc>
        <w:tc>
          <w:tcPr>
            <w:tcW w:w="3743" w:type="dxa"/>
            <w:gridSpan w:val="2"/>
            <w:shd w:val="clear" w:color="auto" w:fill="auto"/>
          </w:tcPr>
          <w:p w14:paraId="0CA613E0"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5A553271" w14:textId="0C4EFCFB" w:rsidR="00AE1271" w:rsidRPr="0008626A" w:rsidRDefault="00AE1271" w:rsidP="00D11228">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tc>
        <w:tc>
          <w:tcPr>
            <w:tcW w:w="1816" w:type="dxa"/>
            <w:gridSpan w:val="2"/>
            <w:shd w:val="clear" w:color="auto" w:fill="auto"/>
          </w:tcPr>
          <w:p w14:paraId="05EE536C" w14:textId="5832FE7F" w:rsidR="00AE1271" w:rsidRPr="0008626A" w:rsidRDefault="00AE1271" w:rsidP="00FF4076">
            <w:pPr>
              <w:widowControl w:val="0"/>
              <w:ind w:firstLine="0"/>
              <w:jc w:val="center"/>
              <w:rPr>
                <w:sz w:val="20"/>
              </w:rPr>
            </w:pPr>
            <w:r w:rsidRPr="0008626A">
              <w:rPr>
                <w:sz w:val="20"/>
              </w:rPr>
              <w:t>0.401.20.281</w:t>
            </w:r>
          </w:p>
        </w:tc>
        <w:tc>
          <w:tcPr>
            <w:tcW w:w="1806" w:type="dxa"/>
            <w:gridSpan w:val="2"/>
            <w:shd w:val="clear" w:color="auto" w:fill="auto"/>
          </w:tcPr>
          <w:p w14:paraId="2302F8B4" w14:textId="375A42FD"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0.101.хх.410</w:t>
            </w:r>
          </w:p>
        </w:tc>
      </w:tr>
      <w:tr w:rsidR="00AE1271" w:rsidRPr="0008626A" w14:paraId="3C10398E" w14:textId="77777777" w:rsidTr="00FD4E61">
        <w:trPr>
          <w:gridAfter w:val="1"/>
          <w:wAfter w:w="128" w:type="dxa"/>
          <w:trHeight w:val="20"/>
        </w:trPr>
        <w:tc>
          <w:tcPr>
            <w:tcW w:w="2774" w:type="dxa"/>
            <w:shd w:val="clear" w:color="auto" w:fill="auto"/>
          </w:tcPr>
          <w:p w14:paraId="15BCA598" w14:textId="77777777" w:rsidR="00AE1271" w:rsidRPr="0008626A" w:rsidRDefault="00AE1271" w:rsidP="00FF4076">
            <w:pPr>
              <w:widowControl w:val="0"/>
              <w:numPr>
                <w:ilvl w:val="0"/>
                <w:numId w:val="5"/>
              </w:numPr>
              <w:ind w:left="176" w:hanging="176"/>
              <w:rPr>
                <w:sz w:val="20"/>
              </w:rPr>
            </w:pPr>
            <w:r w:rsidRPr="0008626A">
              <w:rPr>
                <w:sz w:val="20"/>
              </w:rPr>
              <w:t>на сумму начисленной амортизации (убытка от обесценения) на дату подписания Акта</w:t>
            </w:r>
          </w:p>
        </w:tc>
        <w:tc>
          <w:tcPr>
            <w:tcW w:w="3743" w:type="dxa"/>
            <w:gridSpan w:val="2"/>
            <w:shd w:val="clear" w:color="auto" w:fill="auto"/>
          </w:tcPr>
          <w:p w14:paraId="01297E22"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2FD87D86" w14:textId="517DAA0E" w:rsidR="00AE1271" w:rsidRPr="0008626A" w:rsidRDefault="00AE1271" w:rsidP="00D11228">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 xml:space="preserve">0510448) </w:t>
            </w:r>
          </w:p>
        </w:tc>
        <w:tc>
          <w:tcPr>
            <w:tcW w:w="1816" w:type="dxa"/>
            <w:gridSpan w:val="2"/>
            <w:shd w:val="clear" w:color="auto" w:fill="auto"/>
          </w:tcPr>
          <w:p w14:paraId="1F5446BD" w14:textId="171DA839" w:rsidR="00AE1271" w:rsidRPr="0008626A" w:rsidRDefault="00AE1271" w:rsidP="00FF4076">
            <w:pPr>
              <w:widowControl w:val="0"/>
              <w:ind w:firstLine="0"/>
              <w:jc w:val="center"/>
              <w:rPr>
                <w:sz w:val="20"/>
              </w:rPr>
            </w:pPr>
            <w:r w:rsidRPr="0008626A">
              <w:rPr>
                <w:sz w:val="20"/>
              </w:rPr>
              <w:t>0.104.хх.411</w:t>
            </w:r>
          </w:p>
          <w:p w14:paraId="7F2A8375" w14:textId="67CB5B89" w:rsidR="00AE1271" w:rsidRPr="0008626A" w:rsidRDefault="00AE1271" w:rsidP="00FF4076">
            <w:pPr>
              <w:widowControl w:val="0"/>
              <w:ind w:firstLine="0"/>
              <w:jc w:val="center"/>
              <w:rPr>
                <w:sz w:val="20"/>
              </w:rPr>
            </w:pPr>
            <w:r w:rsidRPr="0008626A">
              <w:rPr>
                <w:sz w:val="20"/>
              </w:rPr>
              <w:t>0.114.хх.412</w:t>
            </w:r>
          </w:p>
        </w:tc>
        <w:tc>
          <w:tcPr>
            <w:tcW w:w="1806" w:type="dxa"/>
            <w:gridSpan w:val="2"/>
            <w:shd w:val="clear" w:color="auto" w:fill="auto"/>
          </w:tcPr>
          <w:p w14:paraId="72442A1B" w14:textId="7F8385E2"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0.401.20.281</w:t>
            </w:r>
          </w:p>
        </w:tc>
      </w:tr>
      <w:tr w:rsidR="00AE1271" w:rsidRPr="0008626A" w14:paraId="12FCB711" w14:textId="77777777" w:rsidTr="00FD4E61">
        <w:trPr>
          <w:gridAfter w:val="1"/>
          <w:wAfter w:w="128" w:type="dxa"/>
          <w:trHeight w:val="20"/>
        </w:trPr>
        <w:tc>
          <w:tcPr>
            <w:tcW w:w="2774" w:type="dxa"/>
            <w:shd w:val="clear" w:color="auto" w:fill="auto"/>
          </w:tcPr>
          <w:p w14:paraId="557CDE37" w14:textId="77777777" w:rsidR="00AE1271" w:rsidRPr="0008626A" w:rsidRDefault="00AE1271" w:rsidP="00FF4076">
            <w:pPr>
              <w:widowControl w:val="0"/>
              <w:ind w:firstLine="0"/>
              <w:rPr>
                <w:sz w:val="20"/>
              </w:rPr>
            </w:pPr>
            <w:r w:rsidRPr="0008626A">
              <w:rPr>
                <w:sz w:val="20"/>
              </w:rPr>
              <w:t>Безвозмездная передача движимого имущества нефинансовым организациям государственного сектора (государственные и муниципальные унитарные предприятия) (по согласованию с Учредителем):</w:t>
            </w:r>
          </w:p>
        </w:tc>
        <w:tc>
          <w:tcPr>
            <w:tcW w:w="3743" w:type="dxa"/>
            <w:gridSpan w:val="2"/>
            <w:shd w:val="clear" w:color="auto" w:fill="auto"/>
          </w:tcPr>
          <w:p w14:paraId="3265D7D2"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8156617" w14:textId="77777777" w:rsidR="00AE1271" w:rsidRPr="0008626A" w:rsidRDefault="00AE1271" w:rsidP="00FF4076">
            <w:pPr>
              <w:widowControl w:val="0"/>
              <w:ind w:firstLine="0"/>
              <w:jc w:val="center"/>
              <w:rPr>
                <w:sz w:val="20"/>
              </w:rPr>
            </w:pPr>
          </w:p>
        </w:tc>
        <w:tc>
          <w:tcPr>
            <w:tcW w:w="1806" w:type="dxa"/>
            <w:gridSpan w:val="2"/>
            <w:shd w:val="clear" w:color="auto" w:fill="auto"/>
          </w:tcPr>
          <w:p w14:paraId="37FA28D1"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01C0B1CC" w14:textId="77777777" w:rsidTr="00FD4E61">
        <w:trPr>
          <w:gridAfter w:val="1"/>
          <w:wAfter w:w="128" w:type="dxa"/>
          <w:trHeight w:val="20"/>
        </w:trPr>
        <w:tc>
          <w:tcPr>
            <w:tcW w:w="2774" w:type="dxa"/>
            <w:shd w:val="clear" w:color="auto" w:fill="auto"/>
          </w:tcPr>
          <w:p w14:paraId="0407B230" w14:textId="77777777" w:rsidR="00AE1271" w:rsidRPr="0008626A" w:rsidRDefault="00AE1271" w:rsidP="00FF4076">
            <w:pPr>
              <w:widowControl w:val="0"/>
              <w:numPr>
                <w:ilvl w:val="0"/>
                <w:numId w:val="5"/>
              </w:numPr>
              <w:ind w:left="176" w:hanging="176"/>
              <w:rPr>
                <w:sz w:val="20"/>
              </w:rPr>
            </w:pPr>
            <w:r w:rsidRPr="0008626A">
              <w:rPr>
                <w:sz w:val="20"/>
              </w:rPr>
              <w:t>после прекращения права на оперативное управление по балансовой стоимости объекта</w:t>
            </w:r>
          </w:p>
        </w:tc>
        <w:tc>
          <w:tcPr>
            <w:tcW w:w="3743" w:type="dxa"/>
            <w:gridSpan w:val="2"/>
            <w:shd w:val="clear" w:color="auto" w:fill="auto"/>
          </w:tcPr>
          <w:p w14:paraId="364B98F4" w14:textId="77777777" w:rsidR="00AE1271" w:rsidRPr="0008626A" w:rsidRDefault="00AE1271" w:rsidP="00FF4076">
            <w:pPr>
              <w:pStyle w:val="aff8"/>
              <w:spacing w:line="276" w:lineRule="auto"/>
              <w:rPr>
                <w:rFonts w:ascii="Times New Roman" w:hAnsi="Times New Roman"/>
                <w:sz w:val="20"/>
                <w:szCs w:val="20"/>
              </w:rPr>
            </w:pPr>
            <w:r w:rsidRPr="0008626A">
              <w:rPr>
                <w:rFonts w:ascii="Times New Roman" w:hAnsi="Times New Roman"/>
                <w:sz w:val="20"/>
                <w:szCs w:val="20"/>
              </w:rPr>
              <w:t>Извещение (ф. 0504805)</w:t>
            </w:r>
          </w:p>
          <w:p w14:paraId="60CAD742" w14:textId="77777777" w:rsidR="00AE1271" w:rsidRPr="0008626A" w:rsidRDefault="00AE1271" w:rsidP="00904DE0">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2B1BF1F3" w14:textId="77777777" w:rsidR="00AE1271" w:rsidRPr="0008626A" w:rsidRDefault="00AE1271" w:rsidP="00FF4076">
            <w:pPr>
              <w:widowControl w:val="0"/>
              <w:tabs>
                <w:tab w:val="num" w:pos="720"/>
              </w:tabs>
              <w:ind w:firstLine="0"/>
              <w:rPr>
                <w:sz w:val="20"/>
              </w:rPr>
            </w:pPr>
            <w:r w:rsidRPr="0008626A">
              <w:rPr>
                <w:sz w:val="20"/>
              </w:rPr>
              <w:t>документы о прекращении государственной регистрации прав на недвижимость</w:t>
            </w:r>
          </w:p>
        </w:tc>
        <w:tc>
          <w:tcPr>
            <w:tcW w:w="1816" w:type="dxa"/>
            <w:gridSpan w:val="2"/>
            <w:shd w:val="clear" w:color="auto" w:fill="auto"/>
          </w:tcPr>
          <w:p w14:paraId="14F4DD2F" w14:textId="5570A281" w:rsidR="00AE1271" w:rsidRPr="0008626A" w:rsidRDefault="00AE1271" w:rsidP="00FF4076">
            <w:pPr>
              <w:pStyle w:val="aff8"/>
              <w:spacing w:line="276" w:lineRule="auto"/>
              <w:jc w:val="center"/>
              <w:rPr>
                <w:rFonts w:ascii="Times New Roman" w:hAnsi="Times New Roman"/>
                <w:sz w:val="20"/>
                <w:szCs w:val="20"/>
              </w:rPr>
            </w:pPr>
            <w:r w:rsidRPr="0008626A">
              <w:rPr>
                <w:rFonts w:ascii="Times New Roman" w:hAnsi="Times New Roman"/>
                <w:sz w:val="20"/>
                <w:szCs w:val="20"/>
              </w:rPr>
              <w:t>0.401.20.284</w:t>
            </w:r>
          </w:p>
        </w:tc>
        <w:tc>
          <w:tcPr>
            <w:tcW w:w="1806" w:type="dxa"/>
            <w:gridSpan w:val="2"/>
            <w:shd w:val="clear" w:color="auto" w:fill="auto"/>
          </w:tcPr>
          <w:p w14:paraId="10D6211B" w14:textId="5D17092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0.101.хх.410</w:t>
            </w:r>
          </w:p>
        </w:tc>
      </w:tr>
      <w:tr w:rsidR="00AE1271" w:rsidRPr="0008626A" w14:paraId="13B8D401" w14:textId="77777777" w:rsidTr="00FD4E61">
        <w:trPr>
          <w:gridAfter w:val="1"/>
          <w:wAfter w:w="128" w:type="dxa"/>
          <w:trHeight w:val="20"/>
        </w:trPr>
        <w:tc>
          <w:tcPr>
            <w:tcW w:w="2774" w:type="dxa"/>
            <w:shd w:val="clear" w:color="auto" w:fill="auto"/>
          </w:tcPr>
          <w:p w14:paraId="5871A04C" w14:textId="77777777" w:rsidR="00AE1271" w:rsidRPr="0008626A" w:rsidRDefault="00AE1271" w:rsidP="00FF4076">
            <w:pPr>
              <w:widowControl w:val="0"/>
              <w:numPr>
                <w:ilvl w:val="0"/>
                <w:numId w:val="5"/>
              </w:numPr>
              <w:ind w:left="176" w:hanging="176"/>
              <w:rPr>
                <w:sz w:val="20"/>
              </w:rPr>
            </w:pPr>
            <w:r w:rsidRPr="0008626A">
              <w:rPr>
                <w:sz w:val="20"/>
              </w:rPr>
              <w:t>на сумму начисленной амортизации на дату подписания Акта</w:t>
            </w:r>
          </w:p>
        </w:tc>
        <w:tc>
          <w:tcPr>
            <w:tcW w:w="3743" w:type="dxa"/>
            <w:gridSpan w:val="2"/>
            <w:shd w:val="clear" w:color="auto" w:fill="auto"/>
          </w:tcPr>
          <w:p w14:paraId="1A1F5E81" w14:textId="77777777" w:rsidR="00AE1271" w:rsidRPr="0008626A" w:rsidRDefault="00AE1271" w:rsidP="00FF4076">
            <w:pPr>
              <w:pStyle w:val="aff8"/>
              <w:spacing w:line="276" w:lineRule="auto"/>
              <w:rPr>
                <w:rFonts w:ascii="Times New Roman" w:hAnsi="Times New Roman"/>
                <w:sz w:val="20"/>
                <w:szCs w:val="20"/>
              </w:rPr>
            </w:pPr>
            <w:r w:rsidRPr="0008626A">
              <w:rPr>
                <w:rFonts w:ascii="Times New Roman" w:hAnsi="Times New Roman"/>
                <w:sz w:val="20"/>
                <w:szCs w:val="20"/>
              </w:rPr>
              <w:t>Извещение (ф. 0504805)</w:t>
            </w:r>
          </w:p>
          <w:p w14:paraId="40792BA4" w14:textId="0196C97E" w:rsidR="00AE1271" w:rsidRPr="0008626A" w:rsidRDefault="00AE1271" w:rsidP="00904DE0">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tc>
        <w:tc>
          <w:tcPr>
            <w:tcW w:w="1816" w:type="dxa"/>
            <w:gridSpan w:val="2"/>
            <w:shd w:val="clear" w:color="auto" w:fill="auto"/>
          </w:tcPr>
          <w:p w14:paraId="038C15F0" w14:textId="5CE7E1DD" w:rsidR="00AE1271" w:rsidRPr="0008626A" w:rsidRDefault="00AE1271" w:rsidP="00FF4076">
            <w:pPr>
              <w:widowControl w:val="0"/>
              <w:ind w:firstLine="0"/>
              <w:jc w:val="center"/>
              <w:rPr>
                <w:sz w:val="20"/>
              </w:rPr>
            </w:pPr>
            <w:r w:rsidRPr="0008626A">
              <w:rPr>
                <w:sz w:val="20"/>
              </w:rPr>
              <w:t>0.104.хх.411</w:t>
            </w:r>
          </w:p>
        </w:tc>
        <w:tc>
          <w:tcPr>
            <w:tcW w:w="1806" w:type="dxa"/>
            <w:gridSpan w:val="2"/>
            <w:shd w:val="clear" w:color="auto" w:fill="auto"/>
          </w:tcPr>
          <w:p w14:paraId="3032461F" w14:textId="46D0C515"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0.401.20.284</w:t>
            </w:r>
          </w:p>
        </w:tc>
      </w:tr>
      <w:tr w:rsidR="00AE1271" w:rsidRPr="0008626A" w14:paraId="5C3BF594" w14:textId="77777777" w:rsidTr="00FD4E61">
        <w:trPr>
          <w:gridAfter w:val="1"/>
          <w:wAfter w:w="128" w:type="dxa"/>
          <w:trHeight w:val="20"/>
        </w:trPr>
        <w:tc>
          <w:tcPr>
            <w:tcW w:w="2774" w:type="dxa"/>
            <w:shd w:val="clear" w:color="auto" w:fill="auto"/>
          </w:tcPr>
          <w:p w14:paraId="5B84225F" w14:textId="77777777" w:rsidR="00AE1271" w:rsidRPr="0008626A" w:rsidRDefault="00AE1271" w:rsidP="00FF4076">
            <w:pPr>
              <w:widowControl w:val="0"/>
              <w:ind w:firstLine="0"/>
              <w:rPr>
                <w:sz w:val="20"/>
              </w:rPr>
            </w:pPr>
            <w:r w:rsidRPr="0008626A">
              <w:rPr>
                <w:sz w:val="20"/>
              </w:rPr>
              <w:t>Безвозмездная передача ОС стоимостью до 10 000 руб. сектору государственного управления (органу государственной власти, другому государственному учреждению) на основании решения уполномоченного органа о прекращении их эксплуатации и безвозмездной передаче иному правообладателю</w:t>
            </w:r>
          </w:p>
        </w:tc>
        <w:tc>
          <w:tcPr>
            <w:tcW w:w="3743" w:type="dxa"/>
            <w:gridSpan w:val="2"/>
            <w:shd w:val="clear" w:color="auto" w:fill="auto"/>
          </w:tcPr>
          <w:p w14:paraId="77277F42"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14A04A2" w14:textId="77777777" w:rsidR="00AE1271" w:rsidRPr="0008626A" w:rsidRDefault="00AE1271" w:rsidP="00FF4076">
            <w:pPr>
              <w:widowControl w:val="0"/>
              <w:ind w:firstLine="0"/>
              <w:jc w:val="center"/>
              <w:rPr>
                <w:sz w:val="20"/>
              </w:rPr>
            </w:pPr>
          </w:p>
        </w:tc>
        <w:tc>
          <w:tcPr>
            <w:tcW w:w="1806" w:type="dxa"/>
            <w:gridSpan w:val="2"/>
            <w:shd w:val="clear" w:color="auto" w:fill="auto"/>
          </w:tcPr>
          <w:p w14:paraId="4FA085DB"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51D03C95" w14:textId="77777777" w:rsidTr="00FD4E61">
        <w:trPr>
          <w:gridAfter w:val="1"/>
          <w:wAfter w:w="128" w:type="dxa"/>
          <w:trHeight w:val="20"/>
        </w:trPr>
        <w:tc>
          <w:tcPr>
            <w:tcW w:w="2774" w:type="dxa"/>
            <w:shd w:val="clear" w:color="auto" w:fill="auto"/>
          </w:tcPr>
          <w:p w14:paraId="03491280" w14:textId="38DC016F" w:rsidR="00AE1271" w:rsidRPr="0008626A" w:rsidRDefault="00AE1271" w:rsidP="00FF4076">
            <w:pPr>
              <w:widowControl w:val="0"/>
              <w:ind w:firstLine="0"/>
              <w:rPr>
                <w:sz w:val="20"/>
              </w:rPr>
            </w:pPr>
            <w:r w:rsidRPr="0008626A">
              <w:rPr>
                <w:sz w:val="20"/>
              </w:rPr>
              <w:t>- восстановление объектов ОС на балансе</w:t>
            </w:r>
          </w:p>
        </w:tc>
        <w:tc>
          <w:tcPr>
            <w:tcW w:w="3743" w:type="dxa"/>
            <w:gridSpan w:val="2"/>
            <w:vMerge w:val="restart"/>
            <w:shd w:val="clear" w:color="auto" w:fill="auto"/>
          </w:tcPr>
          <w:p w14:paraId="3D1CBA8E" w14:textId="7DD0C2A0" w:rsidR="00AE1271" w:rsidRPr="0008626A" w:rsidRDefault="00AE1271" w:rsidP="00FF4076">
            <w:pPr>
              <w:widowControl w:val="0"/>
              <w:tabs>
                <w:tab w:val="num" w:pos="720"/>
              </w:tabs>
              <w:ind w:firstLine="0"/>
              <w:rPr>
                <w:sz w:val="20"/>
              </w:rPr>
            </w:pPr>
            <w:r w:rsidRPr="0008626A">
              <w:rPr>
                <w:sz w:val="20"/>
              </w:rPr>
              <w:t>Акт о списании объектов нефинансовых активов (кроме транспортных средств) (ф.  0510454)</w:t>
            </w:r>
          </w:p>
          <w:p w14:paraId="247A5725"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046DF066" w14:textId="1D4257AD" w:rsidR="00AE1271" w:rsidRPr="0008626A" w:rsidRDefault="00AE1271" w:rsidP="00FF4076">
            <w:pPr>
              <w:widowControl w:val="0"/>
              <w:ind w:firstLine="0"/>
              <w:jc w:val="center"/>
              <w:rPr>
                <w:sz w:val="20"/>
              </w:rPr>
            </w:pPr>
            <w:r w:rsidRPr="0008626A">
              <w:rPr>
                <w:sz w:val="20"/>
              </w:rPr>
              <w:t>0.101.хх.310</w:t>
            </w:r>
          </w:p>
        </w:tc>
        <w:tc>
          <w:tcPr>
            <w:tcW w:w="1806" w:type="dxa"/>
            <w:gridSpan w:val="2"/>
            <w:shd w:val="clear" w:color="auto" w:fill="auto"/>
          </w:tcPr>
          <w:p w14:paraId="08AC3740" w14:textId="66FE4768"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0.401.10.172</w:t>
            </w:r>
          </w:p>
        </w:tc>
      </w:tr>
      <w:tr w:rsidR="00AE1271" w:rsidRPr="0008626A" w14:paraId="2C16F75B" w14:textId="77777777" w:rsidTr="00FD4E61">
        <w:trPr>
          <w:gridAfter w:val="1"/>
          <w:wAfter w:w="128" w:type="dxa"/>
          <w:trHeight w:val="20"/>
        </w:trPr>
        <w:tc>
          <w:tcPr>
            <w:tcW w:w="2774" w:type="dxa"/>
            <w:shd w:val="clear" w:color="auto" w:fill="auto"/>
          </w:tcPr>
          <w:p w14:paraId="3CB11205" w14:textId="6B2FD663" w:rsidR="00AE1271" w:rsidRPr="0008626A" w:rsidRDefault="00AE1271" w:rsidP="00FF4076">
            <w:pPr>
              <w:widowControl w:val="0"/>
              <w:ind w:firstLine="0"/>
              <w:rPr>
                <w:sz w:val="20"/>
              </w:rPr>
            </w:pPr>
            <w:r w:rsidRPr="0008626A">
              <w:rPr>
                <w:sz w:val="20"/>
              </w:rPr>
              <w:t>- уменьшение забалансового счета 21 «Основные средства в эксплуатации»</w:t>
            </w:r>
          </w:p>
        </w:tc>
        <w:tc>
          <w:tcPr>
            <w:tcW w:w="3743" w:type="dxa"/>
            <w:gridSpan w:val="2"/>
            <w:vMerge/>
            <w:shd w:val="clear" w:color="auto" w:fill="auto"/>
          </w:tcPr>
          <w:p w14:paraId="700D2740" w14:textId="77777777" w:rsidR="00AE1271" w:rsidRPr="0008626A" w:rsidRDefault="00AE1271" w:rsidP="00FF4076">
            <w:pPr>
              <w:widowControl w:val="0"/>
              <w:tabs>
                <w:tab w:val="num" w:pos="720"/>
              </w:tabs>
              <w:rPr>
                <w:sz w:val="20"/>
              </w:rPr>
            </w:pPr>
          </w:p>
        </w:tc>
        <w:tc>
          <w:tcPr>
            <w:tcW w:w="1816" w:type="dxa"/>
            <w:gridSpan w:val="2"/>
            <w:shd w:val="clear" w:color="auto" w:fill="auto"/>
          </w:tcPr>
          <w:p w14:paraId="43A7AF7F" w14:textId="77777777" w:rsidR="00AE1271" w:rsidRPr="0008626A" w:rsidRDefault="00AE1271" w:rsidP="00FF4076">
            <w:pPr>
              <w:widowControl w:val="0"/>
              <w:ind w:firstLine="0"/>
              <w:jc w:val="center"/>
              <w:rPr>
                <w:sz w:val="20"/>
              </w:rPr>
            </w:pPr>
          </w:p>
        </w:tc>
        <w:tc>
          <w:tcPr>
            <w:tcW w:w="1806" w:type="dxa"/>
            <w:gridSpan w:val="2"/>
            <w:shd w:val="clear" w:color="auto" w:fill="auto"/>
          </w:tcPr>
          <w:p w14:paraId="13046EA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21</w:t>
            </w:r>
          </w:p>
        </w:tc>
      </w:tr>
      <w:tr w:rsidR="00AE1271" w:rsidRPr="0008626A" w14:paraId="18FCBE82" w14:textId="77777777" w:rsidTr="00FD4E61">
        <w:trPr>
          <w:gridAfter w:val="1"/>
          <w:wAfter w:w="128" w:type="dxa"/>
          <w:trHeight w:val="20"/>
        </w:trPr>
        <w:tc>
          <w:tcPr>
            <w:tcW w:w="2774" w:type="dxa"/>
            <w:shd w:val="clear" w:color="auto" w:fill="auto"/>
          </w:tcPr>
          <w:p w14:paraId="081C385A" w14:textId="77777777" w:rsidR="00AE1271" w:rsidRPr="0008626A" w:rsidRDefault="00AE1271" w:rsidP="00FF4076">
            <w:pPr>
              <w:widowControl w:val="0"/>
              <w:ind w:firstLine="0"/>
              <w:rPr>
                <w:sz w:val="20"/>
              </w:rPr>
            </w:pPr>
            <w:r w:rsidRPr="0008626A">
              <w:rPr>
                <w:sz w:val="20"/>
              </w:rPr>
              <w:t>- передача объекта ОС</w:t>
            </w:r>
          </w:p>
        </w:tc>
        <w:tc>
          <w:tcPr>
            <w:tcW w:w="3743" w:type="dxa"/>
            <w:gridSpan w:val="2"/>
            <w:shd w:val="clear" w:color="auto" w:fill="auto"/>
          </w:tcPr>
          <w:p w14:paraId="293AE382" w14:textId="77777777" w:rsidR="00AE1271" w:rsidRPr="0008626A" w:rsidRDefault="00AE1271" w:rsidP="00904DE0">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5181B9CE"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p w14:paraId="78C1E44E" w14:textId="77777777" w:rsidR="00AE1271" w:rsidRPr="0008626A" w:rsidRDefault="00AE1271" w:rsidP="00FF4076">
            <w:pPr>
              <w:widowControl w:val="0"/>
              <w:tabs>
                <w:tab w:val="num" w:pos="720"/>
              </w:tabs>
              <w:ind w:firstLine="0"/>
              <w:rPr>
                <w:sz w:val="20"/>
              </w:rPr>
            </w:pPr>
            <w:r w:rsidRPr="0008626A">
              <w:rPr>
                <w:sz w:val="20"/>
              </w:rPr>
              <w:t>Извещение (ф. 0504805)</w:t>
            </w:r>
          </w:p>
        </w:tc>
        <w:tc>
          <w:tcPr>
            <w:tcW w:w="1816" w:type="dxa"/>
            <w:gridSpan w:val="2"/>
            <w:shd w:val="clear" w:color="auto" w:fill="auto"/>
          </w:tcPr>
          <w:p w14:paraId="416087AF" w14:textId="77777777" w:rsidR="00AE1271" w:rsidRPr="0008626A" w:rsidRDefault="00AE1271" w:rsidP="00FF4076">
            <w:pPr>
              <w:widowControl w:val="0"/>
              <w:ind w:firstLine="0"/>
              <w:jc w:val="center"/>
              <w:rPr>
                <w:sz w:val="20"/>
              </w:rPr>
            </w:pPr>
            <w:r w:rsidRPr="0008626A">
              <w:rPr>
                <w:sz w:val="20"/>
              </w:rPr>
              <w:t>0.401.20.281</w:t>
            </w:r>
          </w:p>
        </w:tc>
        <w:tc>
          <w:tcPr>
            <w:tcW w:w="1806" w:type="dxa"/>
            <w:gridSpan w:val="2"/>
            <w:shd w:val="clear" w:color="auto" w:fill="auto"/>
          </w:tcPr>
          <w:p w14:paraId="2F422E7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0.101.хх.410</w:t>
            </w:r>
          </w:p>
        </w:tc>
      </w:tr>
      <w:tr w:rsidR="00AE1271" w:rsidRPr="0008626A" w14:paraId="2A68C1A7" w14:textId="77777777" w:rsidTr="00FD4E61">
        <w:trPr>
          <w:gridAfter w:val="1"/>
          <w:wAfter w:w="128" w:type="dxa"/>
          <w:trHeight w:val="20"/>
        </w:trPr>
        <w:tc>
          <w:tcPr>
            <w:tcW w:w="2774" w:type="dxa"/>
            <w:shd w:val="clear" w:color="auto" w:fill="auto"/>
          </w:tcPr>
          <w:p w14:paraId="332534B4" w14:textId="77777777" w:rsidR="00AE1271" w:rsidRPr="0008626A" w:rsidRDefault="00AE1271" w:rsidP="00FF4076">
            <w:pPr>
              <w:widowControl w:val="0"/>
              <w:ind w:firstLine="0"/>
              <w:rPr>
                <w:sz w:val="20"/>
              </w:rPr>
            </w:pPr>
            <w:r w:rsidRPr="0008626A">
              <w:rPr>
                <w:sz w:val="20"/>
              </w:rPr>
              <w:t>Безвозмездная передача ОС стоимостью до 10 000 руб. нефинансовым организациям государственного сектора (государственные и муниципальные унитарные предприятия) на основании решения уполномоченного органа о прекращении их эксплуатации и безвозмездной передаче иному правообладателю:</w:t>
            </w:r>
          </w:p>
        </w:tc>
        <w:tc>
          <w:tcPr>
            <w:tcW w:w="3743" w:type="dxa"/>
            <w:gridSpan w:val="2"/>
            <w:shd w:val="clear" w:color="auto" w:fill="auto"/>
          </w:tcPr>
          <w:p w14:paraId="3563AF10"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C3FD234" w14:textId="77777777" w:rsidR="00AE1271" w:rsidRPr="0008626A" w:rsidRDefault="00AE1271" w:rsidP="00FF4076">
            <w:pPr>
              <w:widowControl w:val="0"/>
              <w:ind w:firstLine="0"/>
              <w:jc w:val="center"/>
              <w:rPr>
                <w:sz w:val="20"/>
              </w:rPr>
            </w:pPr>
          </w:p>
        </w:tc>
        <w:tc>
          <w:tcPr>
            <w:tcW w:w="1806" w:type="dxa"/>
            <w:gridSpan w:val="2"/>
            <w:shd w:val="clear" w:color="auto" w:fill="auto"/>
          </w:tcPr>
          <w:p w14:paraId="476FE31E"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1ECCC4AB" w14:textId="77777777" w:rsidTr="00FD4E61">
        <w:trPr>
          <w:gridAfter w:val="1"/>
          <w:wAfter w:w="128" w:type="dxa"/>
          <w:trHeight w:val="20"/>
        </w:trPr>
        <w:tc>
          <w:tcPr>
            <w:tcW w:w="2774" w:type="dxa"/>
            <w:shd w:val="clear" w:color="auto" w:fill="auto"/>
          </w:tcPr>
          <w:p w14:paraId="0FD9EFA6" w14:textId="4B5E91CA" w:rsidR="00AE1271" w:rsidRPr="0008626A" w:rsidRDefault="00AE1271" w:rsidP="00FF4076">
            <w:pPr>
              <w:widowControl w:val="0"/>
              <w:ind w:firstLine="0"/>
              <w:rPr>
                <w:sz w:val="20"/>
              </w:rPr>
            </w:pPr>
            <w:r w:rsidRPr="0008626A">
              <w:rPr>
                <w:sz w:val="20"/>
              </w:rPr>
              <w:t>- восстановление объектов ОС на балансе</w:t>
            </w:r>
          </w:p>
        </w:tc>
        <w:tc>
          <w:tcPr>
            <w:tcW w:w="3743" w:type="dxa"/>
            <w:gridSpan w:val="2"/>
            <w:vMerge w:val="restart"/>
            <w:shd w:val="clear" w:color="auto" w:fill="auto"/>
          </w:tcPr>
          <w:p w14:paraId="36CB6DD3" w14:textId="25F292C4" w:rsidR="00AE1271" w:rsidRPr="0008626A" w:rsidRDefault="00AE1271" w:rsidP="00AE4FB9">
            <w:pPr>
              <w:pStyle w:val="aff8"/>
              <w:jc w:val="both"/>
              <w:rPr>
                <w:rFonts w:ascii="Times New Roman" w:hAnsi="Times New Roman"/>
                <w:sz w:val="20"/>
                <w:szCs w:val="20"/>
              </w:rPr>
            </w:pPr>
            <w:r w:rsidRPr="0008626A">
              <w:rPr>
                <w:rFonts w:ascii="Times New Roman" w:hAnsi="Times New Roman"/>
                <w:sz w:val="20"/>
                <w:szCs w:val="20"/>
              </w:rPr>
              <w:t>Акт о списании объектов нефинансовых активов (кроме транспортных средств) (ф. 0510454)</w:t>
            </w:r>
          </w:p>
          <w:p w14:paraId="35410C2C" w14:textId="04A2595B" w:rsidR="00AE1271" w:rsidRPr="0008626A" w:rsidRDefault="00AE1271" w:rsidP="00AE4FB9">
            <w:pPr>
              <w:pStyle w:val="aff8"/>
              <w:jc w:val="both"/>
              <w:rPr>
                <w:rFonts w:ascii="Times New Roman" w:hAnsi="Times New Roman"/>
                <w:sz w:val="20"/>
                <w:szCs w:val="20"/>
              </w:rPr>
            </w:pPr>
            <w:r w:rsidRPr="0008626A">
              <w:rPr>
                <w:rFonts w:ascii="Times New Roman" w:hAnsi="Times New Roman"/>
                <w:sz w:val="20"/>
                <w:szCs w:val="20"/>
              </w:rPr>
              <w:t>Бухгалтерская справка (ф. 0504833)</w:t>
            </w:r>
          </w:p>
        </w:tc>
        <w:tc>
          <w:tcPr>
            <w:tcW w:w="1816" w:type="dxa"/>
            <w:gridSpan w:val="2"/>
            <w:shd w:val="clear" w:color="auto" w:fill="auto"/>
          </w:tcPr>
          <w:p w14:paraId="1B7CC9A1" w14:textId="77777777" w:rsidR="00AE1271" w:rsidRPr="0008626A" w:rsidRDefault="00AE1271" w:rsidP="00FF4076">
            <w:pPr>
              <w:widowControl w:val="0"/>
              <w:ind w:firstLine="0"/>
              <w:jc w:val="center"/>
              <w:rPr>
                <w:sz w:val="20"/>
              </w:rPr>
            </w:pPr>
            <w:r w:rsidRPr="0008626A">
              <w:rPr>
                <w:sz w:val="20"/>
              </w:rPr>
              <w:t>0.101.хх.310</w:t>
            </w:r>
          </w:p>
        </w:tc>
        <w:tc>
          <w:tcPr>
            <w:tcW w:w="1806" w:type="dxa"/>
            <w:gridSpan w:val="2"/>
            <w:shd w:val="clear" w:color="auto" w:fill="auto"/>
          </w:tcPr>
          <w:p w14:paraId="1D4FF092"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0.401.10.172</w:t>
            </w:r>
          </w:p>
        </w:tc>
      </w:tr>
      <w:tr w:rsidR="00AE1271" w:rsidRPr="0008626A" w14:paraId="67C35905" w14:textId="77777777" w:rsidTr="00FD4E61">
        <w:trPr>
          <w:gridAfter w:val="1"/>
          <w:wAfter w:w="128" w:type="dxa"/>
          <w:trHeight w:val="20"/>
        </w:trPr>
        <w:tc>
          <w:tcPr>
            <w:tcW w:w="2774" w:type="dxa"/>
            <w:shd w:val="clear" w:color="auto" w:fill="auto"/>
          </w:tcPr>
          <w:p w14:paraId="30A18D5E" w14:textId="060BC93B" w:rsidR="00AE1271" w:rsidRPr="0008626A" w:rsidRDefault="00AE1271" w:rsidP="00FF4076">
            <w:pPr>
              <w:widowControl w:val="0"/>
              <w:ind w:firstLine="0"/>
              <w:rPr>
                <w:sz w:val="20"/>
              </w:rPr>
            </w:pPr>
            <w:r w:rsidRPr="0008626A">
              <w:rPr>
                <w:sz w:val="20"/>
              </w:rPr>
              <w:t>- уменьшение забалансового счета 21 «Основные средства в эксплуатации»</w:t>
            </w:r>
          </w:p>
        </w:tc>
        <w:tc>
          <w:tcPr>
            <w:tcW w:w="3743" w:type="dxa"/>
            <w:gridSpan w:val="2"/>
            <w:vMerge/>
            <w:shd w:val="clear" w:color="auto" w:fill="auto"/>
          </w:tcPr>
          <w:p w14:paraId="40B9204C"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918D296"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853893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21</w:t>
            </w:r>
          </w:p>
        </w:tc>
      </w:tr>
      <w:tr w:rsidR="00AE1271" w:rsidRPr="0008626A" w14:paraId="1870ECE5" w14:textId="77777777" w:rsidTr="00FD4E61">
        <w:trPr>
          <w:gridAfter w:val="1"/>
          <w:wAfter w:w="128" w:type="dxa"/>
          <w:trHeight w:val="20"/>
        </w:trPr>
        <w:tc>
          <w:tcPr>
            <w:tcW w:w="2774" w:type="dxa"/>
            <w:shd w:val="clear" w:color="auto" w:fill="auto"/>
          </w:tcPr>
          <w:p w14:paraId="4C3AF972" w14:textId="77777777" w:rsidR="00AE1271" w:rsidRPr="0008626A" w:rsidRDefault="00AE1271" w:rsidP="00FF4076">
            <w:pPr>
              <w:widowControl w:val="0"/>
              <w:ind w:firstLine="0"/>
              <w:rPr>
                <w:sz w:val="20"/>
              </w:rPr>
            </w:pPr>
            <w:r w:rsidRPr="0008626A">
              <w:rPr>
                <w:sz w:val="20"/>
              </w:rPr>
              <w:t>- передача объекта ОС</w:t>
            </w:r>
          </w:p>
        </w:tc>
        <w:tc>
          <w:tcPr>
            <w:tcW w:w="3743" w:type="dxa"/>
            <w:gridSpan w:val="2"/>
            <w:shd w:val="clear" w:color="auto" w:fill="auto"/>
          </w:tcPr>
          <w:p w14:paraId="6AC78EB5" w14:textId="77777777" w:rsidR="00AE1271" w:rsidRPr="0008626A" w:rsidRDefault="00AE1271" w:rsidP="00837FD7">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113F870A" w14:textId="77777777" w:rsidR="00AE1271" w:rsidRPr="0008626A" w:rsidRDefault="00AE1271" w:rsidP="00FF4076">
            <w:pPr>
              <w:pStyle w:val="aff8"/>
              <w:spacing w:line="276" w:lineRule="auto"/>
              <w:rPr>
                <w:rFonts w:ascii="Times New Roman" w:hAnsi="Times New Roman"/>
                <w:sz w:val="20"/>
                <w:szCs w:val="20"/>
              </w:rPr>
            </w:pPr>
            <w:r w:rsidRPr="0008626A">
              <w:rPr>
                <w:rFonts w:ascii="Times New Roman" w:hAnsi="Times New Roman"/>
                <w:sz w:val="20"/>
                <w:szCs w:val="20"/>
              </w:rPr>
              <w:t>Бухгалтерская справка (ф. 0504833)</w:t>
            </w:r>
          </w:p>
          <w:p w14:paraId="4D2C4214" w14:textId="77777777" w:rsidR="00AE1271" w:rsidRPr="0008626A" w:rsidRDefault="00AE1271" w:rsidP="00FF4076">
            <w:pPr>
              <w:widowControl w:val="0"/>
              <w:tabs>
                <w:tab w:val="num" w:pos="720"/>
              </w:tabs>
              <w:ind w:firstLine="0"/>
              <w:rPr>
                <w:sz w:val="20"/>
              </w:rPr>
            </w:pPr>
            <w:r w:rsidRPr="0008626A">
              <w:rPr>
                <w:sz w:val="20"/>
              </w:rPr>
              <w:t>Извещение (ф. 0504805)</w:t>
            </w:r>
          </w:p>
        </w:tc>
        <w:tc>
          <w:tcPr>
            <w:tcW w:w="1816" w:type="dxa"/>
            <w:gridSpan w:val="2"/>
            <w:shd w:val="clear" w:color="auto" w:fill="auto"/>
          </w:tcPr>
          <w:p w14:paraId="35EFE2FE" w14:textId="77777777" w:rsidR="00AE1271" w:rsidRPr="0008626A" w:rsidRDefault="00AE1271" w:rsidP="00FF4076">
            <w:pPr>
              <w:widowControl w:val="0"/>
              <w:ind w:firstLine="0"/>
              <w:jc w:val="center"/>
              <w:rPr>
                <w:sz w:val="20"/>
              </w:rPr>
            </w:pPr>
            <w:r w:rsidRPr="0008626A">
              <w:rPr>
                <w:sz w:val="20"/>
              </w:rPr>
              <w:t>0.401.20.284</w:t>
            </w:r>
          </w:p>
        </w:tc>
        <w:tc>
          <w:tcPr>
            <w:tcW w:w="1806" w:type="dxa"/>
            <w:gridSpan w:val="2"/>
            <w:shd w:val="clear" w:color="auto" w:fill="auto"/>
          </w:tcPr>
          <w:p w14:paraId="4EE3E91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0.101.хх.410</w:t>
            </w:r>
          </w:p>
        </w:tc>
      </w:tr>
      <w:tr w:rsidR="00AE1271" w:rsidRPr="0008626A" w14:paraId="5EFCD476" w14:textId="77777777" w:rsidTr="00FD4E61">
        <w:trPr>
          <w:gridAfter w:val="1"/>
          <w:wAfter w:w="128" w:type="dxa"/>
          <w:trHeight w:val="20"/>
        </w:trPr>
        <w:tc>
          <w:tcPr>
            <w:tcW w:w="10139" w:type="dxa"/>
            <w:gridSpan w:val="7"/>
            <w:shd w:val="clear" w:color="auto" w:fill="auto"/>
          </w:tcPr>
          <w:p w14:paraId="19189445" w14:textId="7C2C579B" w:rsidR="00AE1271" w:rsidRPr="0008626A" w:rsidRDefault="00AE1271" w:rsidP="00335E8A">
            <w:pPr>
              <w:pStyle w:val="aff"/>
              <w:widowControl w:val="0"/>
              <w:tabs>
                <w:tab w:val="left" w:pos="175"/>
              </w:tabs>
              <w:spacing w:before="0" w:beforeAutospacing="0" w:after="0" w:afterAutospacing="0"/>
              <w:jc w:val="both"/>
              <w:textAlignment w:val="baseline"/>
              <w:rPr>
                <w:b/>
                <w:kern w:val="24"/>
                <w:sz w:val="20"/>
                <w:szCs w:val="20"/>
              </w:rPr>
            </w:pPr>
            <w:r w:rsidRPr="0008626A">
              <w:rPr>
                <w:b/>
                <w:kern w:val="24"/>
                <w:sz w:val="20"/>
                <w:szCs w:val="20"/>
              </w:rPr>
              <w:t>1.5.1.3. Передача имущества иным получателям, за исключением сектора государственного управления и государственного сектора</w:t>
            </w:r>
          </w:p>
        </w:tc>
      </w:tr>
      <w:tr w:rsidR="00AE1271" w:rsidRPr="0008626A" w14:paraId="7A1DE54B" w14:textId="77777777" w:rsidTr="00FD4E61">
        <w:trPr>
          <w:gridAfter w:val="1"/>
          <w:wAfter w:w="128" w:type="dxa"/>
          <w:trHeight w:val="20"/>
        </w:trPr>
        <w:tc>
          <w:tcPr>
            <w:tcW w:w="2774" w:type="dxa"/>
            <w:shd w:val="clear" w:color="auto" w:fill="auto"/>
          </w:tcPr>
          <w:p w14:paraId="246F91F4" w14:textId="6F719E66" w:rsidR="00AE1271" w:rsidRPr="0008626A" w:rsidRDefault="00AE1271" w:rsidP="00335E8A">
            <w:pPr>
              <w:widowControl w:val="0"/>
              <w:ind w:firstLine="0"/>
              <w:rPr>
                <w:sz w:val="20"/>
              </w:rPr>
            </w:pPr>
            <w:r w:rsidRPr="0008626A">
              <w:rPr>
                <w:sz w:val="20"/>
              </w:rPr>
              <w:t>Безвозмездная передача имущества иным получателям, за исключением сектора государственного управления и государственного сектора (по согласованию с Учредителем):</w:t>
            </w:r>
          </w:p>
        </w:tc>
        <w:tc>
          <w:tcPr>
            <w:tcW w:w="3743" w:type="dxa"/>
            <w:gridSpan w:val="2"/>
            <w:shd w:val="clear" w:color="auto" w:fill="auto"/>
          </w:tcPr>
          <w:p w14:paraId="673F045F" w14:textId="77777777" w:rsidR="00AE1271" w:rsidRPr="0008626A" w:rsidRDefault="00AE1271" w:rsidP="003D01DE">
            <w:pPr>
              <w:widowControl w:val="0"/>
              <w:tabs>
                <w:tab w:val="num" w:pos="720"/>
              </w:tabs>
              <w:ind w:firstLine="0"/>
              <w:rPr>
                <w:sz w:val="20"/>
              </w:rPr>
            </w:pPr>
          </w:p>
        </w:tc>
        <w:tc>
          <w:tcPr>
            <w:tcW w:w="1816" w:type="dxa"/>
            <w:gridSpan w:val="2"/>
            <w:shd w:val="clear" w:color="auto" w:fill="auto"/>
          </w:tcPr>
          <w:p w14:paraId="77979C55" w14:textId="77777777" w:rsidR="00AE1271" w:rsidRPr="0008626A" w:rsidRDefault="00AE1271" w:rsidP="003D01DE">
            <w:pPr>
              <w:widowControl w:val="0"/>
              <w:ind w:firstLine="0"/>
              <w:jc w:val="center"/>
              <w:rPr>
                <w:sz w:val="20"/>
              </w:rPr>
            </w:pPr>
          </w:p>
        </w:tc>
        <w:tc>
          <w:tcPr>
            <w:tcW w:w="1806" w:type="dxa"/>
            <w:gridSpan w:val="2"/>
            <w:shd w:val="clear" w:color="auto" w:fill="auto"/>
          </w:tcPr>
          <w:p w14:paraId="0E555155" w14:textId="77777777" w:rsidR="00AE1271" w:rsidRPr="0008626A" w:rsidRDefault="00AE1271" w:rsidP="003D01DE">
            <w:pPr>
              <w:pStyle w:val="aff"/>
              <w:widowControl w:val="0"/>
              <w:spacing w:before="0" w:beforeAutospacing="0" w:after="0" w:afterAutospacing="0"/>
              <w:jc w:val="center"/>
              <w:textAlignment w:val="baseline"/>
              <w:rPr>
                <w:sz w:val="20"/>
                <w:szCs w:val="20"/>
              </w:rPr>
            </w:pPr>
          </w:p>
        </w:tc>
      </w:tr>
      <w:tr w:rsidR="00AE1271" w:rsidRPr="0008626A" w14:paraId="6AB004B8" w14:textId="77777777" w:rsidTr="00FD4E61">
        <w:trPr>
          <w:gridAfter w:val="1"/>
          <w:wAfter w:w="128" w:type="dxa"/>
          <w:trHeight w:val="20"/>
        </w:trPr>
        <w:tc>
          <w:tcPr>
            <w:tcW w:w="2774" w:type="dxa"/>
            <w:shd w:val="clear" w:color="auto" w:fill="auto"/>
          </w:tcPr>
          <w:p w14:paraId="67F27005" w14:textId="4A6EF687" w:rsidR="00AE1271" w:rsidRPr="0008626A" w:rsidRDefault="00AE1271" w:rsidP="003D01DE">
            <w:pPr>
              <w:widowControl w:val="0"/>
              <w:numPr>
                <w:ilvl w:val="0"/>
                <w:numId w:val="5"/>
              </w:numPr>
              <w:ind w:left="176" w:hanging="176"/>
              <w:rPr>
                <w:sz w:val="20"/>
              </w:rPr>
            </w:pPr>
            <w:r w:rsidRPr="0008626A">
              <w:rPr>
                <w:sz w:val="20"/>
              </w:rPr>
              <w:t>списание суммы амортизации объекта основных средств</w:t>
            </w:r>
          </w:p>
        </w:tc>
        <w:tc>
          <w:tcPr>
            <w:tcW w:w="3743" w:type="dxa"/>
            <w:gridSpan w:val="2"/>
            <w:vMerge w:val="restart"/>
            <w:shd w:val="clear" w:color="auto" w:fill="auto"/>
          </w:tcPr>
          <w:p w14:paraId="2BF6E39A" w14:textId="77777777" w:rsidR="00AE1271" w:rsidRPr="0008626A" w:rsidRDefault="00AE1271" w:rsidP="00F9614A">
            <w:pPr>
              <w:widowControl w:val="0"/>
              <w:tabs>
                <w:tab w:val="num" w:pos="720"/>
              </w:tabs>
              <w:ind w:firstLine="0"/>
              <w:rPr>
                <w:sz w:val="20"/>
              </w:rPr>
            </w:pPr>
            <w:r w:rsidRPr="0008626A">
              <w:rPr>
                <w:sz w:val="20"/>
              </w:rPr>
              <w:t>Распоряжение ДГИ города Москвы (правовой акт Правительства Москвы)</w:t>
            </w:r>
          </w:p>
          <w:p w14:paraId="763ED01A" w14:textId="1159416A" w:rsidR="00AE1271" w:rsidRPr="0008626A" w:rsidRDefault="00AE1271" w:rsidP="003D01DE">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62C26A55" w14:textId="3E5C5159" w:rsidR="00AE1271" w:rsidRPr="0008626A" w:rsidRDefault="00AE1271" w:rsidP="003D01DE">
            <w:pPr>
              <w:widowControl w:val="0"/>
              <w:ind w:firstLine="0"/>
              <w:jc w:val="center"/>
              <w:rPr>
                <w:sz w:val="20"/>
              </w:rPr>
            </w:pPr>
            <w:r w:rsidRPr="0008626A">
              <w:rPr>
                <w:sz w:val="20"/>
              </w:rPr>
              <w:t>0.104.хх.411</w:t>
            </w:r>
          </w:p>
        </w:tc>
        <w:tc>
          <w:tcPr>
            <w:tcW w:w="1806" w:type="dxa"/>
            <w:gridSpan w:val="2"/>
            <w:shd w:val="clear" w:color="auto" w:fill="auto"/>
          </w:tcPr>
          <w:p w14:paraId="57762681" w14:textId="678C0443" w:rsidR="00AE1271" w:rsidRPr="0008626A" w:rsidRDefault="00AE1271" w:rsidP="003D01DE">
            <w:pPr>
              <w:pStyle w:val="aff"/>
              <w:widowControl w:val="0"/>
              <w:spacing w:before="0" w:beforeAutospacing="0" w:after="0" w:afterAutospacing="0"/>
              <w:jc w:val="center"/>
              <w:textAlignment w:val="baseline"/>
              <w:rPr>
                <w:sz w:val="20"/>
                <w:szCs w:val="20"/>
              </w:rPr>
            </w:pPr>
            <w:r w:rsidRPr="0008626A">
              <w:rPr>
                <w:sz w:val="20"/>
                <w:szCs w:val="20"/>
              </w:rPr>
              <w:t>0.101.хх.410</w:t>
            </w:r>
          </w:p>
        </w:tc>
      </w:tr>
      <w:tr w:rsidR="00AE1271" w:rsidRPr="0008626A" w14:paraId="3F855D5B" w14:textId="77777777" w:rsidTr="00FD4E61">
        <w:trPr>
          <w:gridAfter w:val="1"/>
          <w:wAfter w:w="128" w:type="dxa"/>
          <w:trHeight w:val="20"/>
        </w:trPr>
        <w:tc>
          <w:tcPr>
            <w:tcW w:w="2774" w:type="dxa"/>
            <w:shd w:val="clear" w:color="auto" w:fill="auto"/>
          </w:tcPr>
          <w:p w14:paraId="7DB1E939" w14:textId="4B28DF04" w:rsidR="00AE1271" w:rsidRPr="0008626A" w:rsidRDefault="00AE1271" w:rsidP="003D01DE">
            <w:pPr>
              <w:widowControl w:val="0"/>
              <w:numPr>
                <w:ilvl w:val="0"/>
                <w:numId w:val="5"/>
              </w:numPr>
              <w:ind w:left="176" w:hanging="176"/>
              <w:rPr>
                <w:sz w:val="20"/>
              </w:rPr>
            </w:pPr>
            <w:r w:rsidRPr="0008626A">
              <w:rPr>
                <w:sz w:val="20"/>
              </w:rPr>
              <w:t>списание накопленного убытка от обесценения (при наличии)</w:t>
            </w:r>
          </w:p>
        </w:tc>
        <w:tc>
          <w:tcPr>
            <w:tcW w:w="3743" w:type="dxa"/>
            <w:gridSpan w:val="2"/>
            <w:vMerge/>
            <w:shd w:val="clear" w:color="auto" w:fill="auto"/>
          </w:tcPr>
          <w:p w14:paraId="024B50D1" w14:textId="4973EE0A" w:rsidR="00AE1271" w:rsidRPr="0008626A" w:rsidRDefault="00AE1271" w:rsidP="003D01DE">
            <w:pPr>
              <w:widowControl w:val="0"/>
              <w:tabs>
                <w:tab w:val="num" w:pos="720"/>
              </w:tabs>
              <w:ind w:firstLine="0"/>
              <w:rPr>
                <w:sz w:val="20"/>
              </w:rPr>
            </w:pPr>
          </w:p>
        </w:tc>
        <w:tc>
          <w:tcPr>
            <w:tcW w:w="1816" w:type="dxa"/>
            <w:gridSpan w:val="2"/>
            <w:shd w:val="clear" w:color="auto" w:fill="auto"/>
          </w:tcPr>
          <w:p w14:paraId="1E680E23" w14:textId="69C7FC9C" w:rsidR="00AE1271" w:rsidRPr="0008626A" w:rsidRDefault="00AE1271" w:rsidP="003D01DE">
            <w:pPr>
              <w:widowControl w:val="0"/>
              <w:ind w:firstLine="0"/>
              <w:jc w:val="center"/>
              <w:rPr>
                <w:sz w:val="20"/>
              </w:rPr>
            </w:pPr>
            <w:r w:rsidRPr="0008626A">
              <w:rPr>
                <w:sz w:val="20"/>
              </w:rPr>
              <w:t>0.114.хх.412</w:t>
            </w:r>
          </w:p>
        </w:tc>
        <w:tc>
          <w:tcPr>
            <w:tcW w:w="1806" w:type="dxa"/>
            <w:gridSpan w:val="2"/>
            <w:shd w:val="clear" w:color="auto" w:fill="auto"/>
          </w:tcPr>
          <w:p w14:paraId="18F30EA4" w14:textId="272B1D95" w:rsidR="00AE1271" w:rsidRPr="0008626A" w:rsidRDefault="00AE1271" w:rsidP="003D01DE">
            <w:pPr>
              <w:pStyle w:val="aff"/>
              <w:widowControl w:val="0"/>
              <w:spacing w:before="0" w:beforeAutospacing="0" w:after="0" w:afterAutospacing="0"/>
              <w:jc w:val="center"/>
              <w:textAlignment w:val="baseline"/>
              <w:rPr>
                <w:sz w:val="20"/>
                <w:szCs w:val="20"/>
              </w:rPr>
            </w:pPr>
            <w:r w:rsidRPr="0008626A">
              <w:rPr>
                <w:sz w:val="20"/>
                <w:szCs w:val="20"/>
              </w:rPr>
              <w:t>0.101.хх.410</w:t>
            </w:r>
          </w:p>
        </w:tc>
      </w:tr>
      <w:tr w:rsidR="00AE1271" w:rsidRPr="0008626A" w14:paraId="782A6DFA" w14:textId="77777777" w:rsidTr="00FD4E61">
        <w:trPr>
          <w:gridAfter w:val="1"/>
          <w:wAfter w:w="128" w:type="dxa"/>
          <w:trHeight w:val="20"/>
        </w:trPr>
        <w:tc>
          <w:tcPr>
            <w:tcW w:w="2774" w:type="dxa"/>
            <w:shd w:val="clear" w:color="auto" w:fill="auto"/>
          </w:tcPr>
          <w:p w14:paraId="7C809F04" w14:textId="7313FAB5" w:rsidR="00AE1271" w:rsidRPr="0008626A" w:rsidRDefault="00AE1271" w:rsidP="000B5C37">
            <w:pPr>
              <w:widowControl w:val="0"/>
              <w:ind w:firstLine="0"/>
              <w:rPr>
                <w:sz w:val="20"/>
              </w:rPr>
            </w:pPr>
            <w:r w:rsidRPr="0008626A">
              <w:rPr>
                <w:sz w:val="20"/>
              </w:rPr>
              <w:t>Переоценка при передаче имущества до справедливой стоимости:</w:t>
            </w:r>
          </w:p>
        </w:tc>
        <w:tc>
          <w:tcPr>
            <w:tcW w:w="3743" w:type="dxa"/>
            <w:gridSpan w:val="2"/>
            <w:shd w:val="clear" w:color="auto" w:fill="auto"/>
          </w:tcPr>
          <w:p w14:paraId="6D6157EF" w14:textId="77777777" w:rsidR="00AE1271" w:rsidRPr="0008626A" w:rsidRDefault="00AE1271" w:rsidP="000B5C37">
            <w:pPr>
              <w:widowControl w:val="0"/>
              <w:tabs>
                <w:tab w:val="num" w:pos="720"/>
              </w:tabs>
              <w:ind w:firstLine="0"/>
              <w:rPr>
                <w:sz w:val="20"/>
              </w:rPr>
            </w:pPr>
          </w:p>
        </w:tc>
        <w:tc>
          <w:tcPr>
            <w:tcW w:w="1816" w:type="dxa"/>
            <w:gridSpan w:val="2"/>
            <w:shd w:val="clear" w:color="auto" w:fill="auto"/>
          </w:tcPr>
          <w:p w14:paraId="4A7752DA" w14:textId="77777777" w:rsidR="00AE1271" w:rsidRPr="0008626A" w:rsidRDefault="00AE1271" w:rsidP="000B5C37">
            <w:pPr>
              <w:widowControl w:val="0"/>
              <w:ind w:firstLine="0"/>
              <w:jc w:val="center"/>
              <w:rPr>
                <w:sz w:val="20"/>
              </w:rPr>
            </w:pPr>
          </w:p>
        </w:tc>
        <w:tc>
          <w:tcPr>
            <w:tcW w:w="1806" w:type="dxa"/>
            <w:gridSpan w:val="2"/>
            <w:shd w:val="clear" w:color="auto" w:fill="auto"/>
          </w:tcPr>
          <w:p w14:paraId="5EB245BE" w14:textId="77777777" w:rsidR="00AE1271" w:rsidRPr="0008626A" w:rsidRDefault="00AE1271" w:rsidP="000B5C37">
            <w:pPr>
              <w:pStyle w:val="aff"/>
              <w:widowControl w:val="0"/>
              <w:spacing w:before="0" w:beforeAutospacing="0" w:after="0" w:afterAutospacing="0"/>
              <w:jc w:val="center"/>
              <w:textAlignment w:val="baseline"/>
              <w:rPr>
                <w:sz w:val="20"/>
                <w:szCs w:val="20"/>
              </w:rPr>
            </w:pPr>
          </w:p>
        </w:tc>
      </w:tr>
      <w:tr w:rsidR="00AE1271" w:rsidRPr="0008626A" w14:paraId="24BEC435" w14:textId="77777777" w:rsidTr="00FD4E61">
        <w:trPr>
          <w:gridAfter w:val="1"/>
          <w:wAfter w:w="128" w:type="dxa"/>
          <w:trHeight w:val="20"/>
        </w:trPr>
        <w:tc>
          <w:tcPr>
            <w:tcW w:w="2774" w:type="dxa"/>
            <w:shd w:val="clear" w:color="auto" w:fill="auto"/>
          </w:tcPr>
          <w:p w14:paraId="40AD59A3" w14:textId="779ECA55" w:rsidR="00AE1271" w:rsidRPr="0008626A" w:rsidRDefault="00AE1271" w:rsidP="000B5C37">
            <w:pPr>
              <w:widowControl w:val="0"/>
              <w:numPr>
                <w:ilvl w:val="0"/>
                <w:numId w:val="5"/>
              </w:numPr>
              <w:ind w:left="176" w:hanging="176"/>
              <w:rPr>
                <w:sz w:val="20"/>
              </w:rPr>
            </w:pPr>
            <w:r w:rsidRPr="0008626A">
              <w:rPr>
                <w:sz w:val="20"/>
              </w:rPr>
              <w:t xml:space="preserve"> отражение сумм положительных результатов переоценки (дооценки)</w:t>
            </w:r>
          </w:p>
        </w:tc>
        <w:tc>
          <w:tcPr>
            <w:tcW w:w="3743" w:type="dxa"/>
            <w:gridSpan w:val="2"/>
            <w:vMerge w:val="restart"/>
            <w:shd w:val="clear" w:color="auto" w:fill="auto"/>
          </w:tcPr>
          <w:p w14:paraId="2B3E27E3" w14:textId="7D32AF1B" w:rsidR="00AE1271" w:rsidRPr="0008626A" w:rsidRDefault="00AE1271" w:rsidP="000B5C37">
            <w:pPr>
              <w:widowControl w:val="0"/>
              <w:tabs>
                <w:tab w:val="num" w:pos="720"/>
              </w:tabs>
              <w:ind w:firstLine="0"/>
              <w:rPr>
                <w:sz w:val="20"/>
              </w:rPr>
            </w:pPr>
            <w:r w:rsidRPr="0008626A">
              <w:rPr>
                <w:sz w:val="20"/>
              </w:rPr>
              <w:t xml:space="preserve">Решение об оценке стоимости имущества, отчуждаемого не в пользу </w:t>
            </w:r>
            <w:r w:rsidR="005C0FC8" w:rsidRPr="0008626A">
              <w:rPr>
                <w:sz w:val="20"/>
              </w:rPr>
              <w:t>организаций бюджетной сферы (ф. </w:t>
            </w:r>
            <w:r w:rsidRPr="0008626A">
              <w:rPr>
                <w:sz w:val="20"/>
              </w:rPr>
              <w:t>0510442)</w:t>
            </w:r>
          </w:p>
        </w:tc>
        <w:tc>
          <w:tcPr>
            <w:tcW w:w="1816" w:type="dxa"/>
            <w:gridSpan w:val="2"/>
            <w:shd w:val="clear" w:color="auto" w:fill="auto"/>
          </w:tcPr>
          <w:p w14:paraId="5D913F31" w14:textId="38C8EAE7" w:rsidR="00AE1271" w:rsidRPr="0008626A" w:rsidRDefault="00AE1271" w:rsidP="000B5C37">
            <w:pPr>
              <w:widowControl w:val="0"/>
              <w:ind w:firstLine="0"/>
              <w:jc w:val="center"/>
              <w:rPr>
                <w:sz w:val="20"/>
              </w:rPr>
            </w:pPr>
            <w:r w:rsidRPr="0008626A">
              <w:rPr>
                <w:sz w:val="20"/>
              </w:rPr>
              <w:t>0.101.хх.310</w:t>
            </w:r>
          </w:p>
        </w:tc>
        <w:tc>
          <w:tcPr>
            <w:tcW w:w="1806" w:type="dxa"/>
            <w:gridSpan w:val="2"/>
            <w:shd w:val="clear" w:color="auto" w:fill="auto"/>
          </w:tcPr>
          <w:p w14:paraId="28321790" w14:textId="7D767654" w:rsidR="00AE1271" w:rsidRPr="0008626A" w:rsidRDefault="00AE1271" w:rsidP="000B5C37">
            <w:pPr>
              <w:pStyle w:val="aff"/>
              <w:widowControl w:val="0"/>
              <w:spacing w:before="0" w:beforeAutospacing="0" w:after="0" w:afterAutospacing="0"/>
              <w:jc w:val="center"/>
              <w:textAlignment w:val="baseline"/>
              <w:rPr>
                <w:sz w:val="20"/>
                <w:szCs w:val="20"/>
              </w:rPr>
            </w:pPr>
            <w:r w:rsidRPr="0008626A">
              <w:rPr>
                <w:sz w:val="20"/>
                <w:szCs w:val="20"/>
              </w:rPr>
              <w:t>0.401.10.176</w:t>
            </w:r>
          </w:p>
        </w:tc>
      </w:tr>
      <w:tr w:rsidR="00AE1271" w:rsidRPr="0008626A" w14:paraId="2F77AC9E" w14:textId="77777777" w:rsidTr="00FD4E61">
        <w:trPr>
          <w:gridAfter w:val="1"/>
          <w:wAfter w:w="128" w:type="dxa"/>
          <w:trHeight w:val="20"/>
        </w:trPr>
        <w:tc>
          <w:tcPr>
            <w:tcW w:w="2774" w:type="dxa"/>
            <w:shd w:val="clear" w:color="auto" w:fill="auto"/>
          </w:tcPr>
          <w:p w14:paraId="7A5B333D" w14:textId="0EA41741" w:rsidR="00AE1271" w:rsidRPr="0008626A" w:rsidRDefault="00AE1271" w:rsidP="003D01DE">
            <w:pPr>
              <w:widowControl w:val="0"/>
              <w:numPr>
                <w:ilvl w:val="0"/>
                <w:numId w:val="5"/>
              </w:numPr>
              <w:ind w:left="176" w:hanging="176"/>
              <w:rPr>
                <w:sz w:val="20"/>
              </w:rPr>
            </w:pPr>
            <w:r w:rsidRPr="0008626A">
              <w:rPr>
                <w:sz w:val="20"/>
              </w:rPr>
              <w:t xml:space="preserve"> отражение сумм отрицательных результатов переоценки (уценки)</w:t>
            </w:r>
          </w:p>
        </w:tc>
        <w:tc>
          <w:tcPr>
            <w:tcW w:w="3743" w:type="dxa"/>
            <w:gridSpan w:val="2"/>
            <w:vMerge/>
            <w:shd w:val="clear" w:color="auto" w:fill="auto"/>
          </w:tcPr>
          <w:p w14:paraId="2C363DC3" w14:textId="7518263B" w:rsidR="00AE1271" w:rsidRPr="0008626A" w:rsidRDefault="00AE1271" w:rsidP="003D01DE">
            <w:pPr>
              <w:widowControl w:val="0"/>
              <w:tabs>
                <w:tab w:val="num" w:pos="720"/>
              </w:tabs>
              <w:ind w:firstLine="0"/>
              <w:rPr>
                <w:sz w:val="20"/>
              </w:rPr>
            </w:pPr>
          </w:p>
        </w:tc>
        <w:tc>
          <w:tcPr>
            <w:tcW w:w="1816" w:type="dxa"/>
            <w:gridSpan w:val="2"/>
            <w:shd w:val="clear" w:color="auto" w:fill="auto"/>
          </w:tcPr>
          <w:p w14:paraId="798CD87B" w14:textId="6D85A4EF" w:rsidR="00AE1271" w:rsidRPr="0008626A" w:rsidRDefault="00AE1271" w:rsidP="003D01DE">
            <w:pPr>
              <w:widowControl w:val="0"/>
              <w:ind w:firstLine="0"/>
              <w:jc w:val="center"/>
              <w:rPr>
                <w:sz w:val="20"/>
              </w:rPr>
            </w:pPr>
            <w:r w:rsidRPr="0008626A">
              <w:rPr>
                <w:sz w:val="20"/>
              </w:rPr>
              <w:t>0.401.10.176</w:t>
            </w:r>
          </w:p>
        </w:tc>
        <w:tc>
          <w:tcPr>
            <w:tcW w:w="1806" w:type="dxa"/>
            <w:gridSpan w:val="2"/>
            <w:shd w:val="clear" w:color="auto" w:fill="auto"/>
          </w:tcPr>
          <w:p w14:paraId="2B59CF6F" w14:textId="78DB9289" w:rsidR="00AE1271" w:rsidRPr="0008626A" w:rsidRDefault="00AE1271" w:rsidP="003D01DE">
            <w:pPr>
              <w:pStyle w:val="aff"/>
              <w:widowControl w:val="0"/>
              <w:spacing w:before="0" w:beforeAutospacing="0" w:after="0" w:afterAutospacing="0"/>
              <w:jc w:val="center"/>
              <w:textAlignment w:val="baseline"/>
              <w:rPr>
                <w:sz w:val="20"/>
                <w:szCs w:val="20"/>
              </w:rPr>
            </w:pPr>
            <w:r w:rsidRPr="0008626A">
              <w:rPr>
                <w:sz w:val="20"/>
                <w:szCs w:val="20"/>
              </w:rPr>
              <w:t>0.101.хх.410</w:t>
            </w:r>
          </w:p>
        </w:tc>
      </w:tr>
      <w:tr w:rsidR="00AE1271" w:rsidRPr="0008626A" w14:paraId="4A635C0A" w14:textId="77777777" w:rsidTr="00FD4E61">
        <w:trPr>
          <w:gridAfter w:val="1"/>
          <w:wAfter w:w="128" w:type="dxa"/>
          <w:trHeight w:val="20"/>
        </w:trPr>
        <w:tc>
          <w:tcPr>
            <w:tcW w:w="2774" w:type="dxa"/>
            <w:shd w:val="clear" w:color="auto" w:fill="auto"/>
          </w:tcPr>
          <w:p w14:paraId="77E3C690" w14:textId="01BE74B0" w:rsidR="00AE1271" w:rsidRPr="0008626A" w:rsidRDefault="00AE1271" w:rsidP="000B5C37">
            <w:pPr>
              <w:widowControl w:val="0"/>
              <w:ind w:firstLine="0"/>
              <w:rPr>
                <w:sz w:val="20"/>
              </w:rPr>
            </w:pPr>
            <w:r w:rsidRPr="0008626A">
              <w:rPr>
                <w:sz w:val="20"/>
              </w:rPr>
              <w:t>Передача объекта нефинансовых активов по остаточной стоимости</w:t>
            </w:r>
          </w:p>
        </w:tc>
        <w:tc>
          <w:tcPr>
            <w:tcW w:w="3743" w:type="dxa"/>
            <w:gridSpan w:val="2"/>
            <w:shd w:val="clear" w:color="auto" w:fill="auto"/>
          </w:tcPr>
          <w:p w14:paraId="719C9299" w14:textId="68243332" w:rsidR="00AE1271" w:rsidRPr="0008626A" w:rsidRDefault="00AE1271" w:rsidP="00F9614A">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1EB0DD7D" w14:textId="77777777" w:rsidR="00AE1271" w:rsidRPr="0008626A" w:rsidRDefault="00AE1271" w:rsidP="00F9614A">
            <w:pPr>
              <w:widowControl w:val="0"/>
              <w:tabs>
                <w:tab w:val="num" w:pos="720"/>
              </w:tabs>
              <w:ind w:firstLine="0"/>
              <w:rPr>
                <w:sz w:val="20"/>
              </w:rPr>
            </w:pPr>
            <w:r w:rsidRPr="0008626A">
              <w:rPr>
                <w:sz w:val="20"/>
              </w:rPr>
              <w:t>документы о прекращении государственной регистрации прав на недвижимость (при передаче объектов недвижимости)</w:t>
            </w:r>
          </w:p>
          <w:p w14:paraId="78457A6B" w14:textId="022DB917" w:rsidR="00AE1271" w:rsidRPr="0008626A" w:rsidRDefault="00AE1271" w:rsidP="000B5C37">
            <w:pPr>
              <w:widowControl w:val="0"/>
              <w:tabs>
                <w:tab w:val="num" w:pos="720"/>
              </w:tabs>
              <w:ind w:firstLine="0"/>
              <w:rPr>
                <w:sz w:val="20"/>
              </w:rPr>
            </w:pPr>
            <w:r w:rsidRPr="0008626A">
              <w:rPr>
                <w:sz w:val="20"/>
              </w:rPr>
              <w:t>документы о снятии с регистрационного учета в подразделениях ГИБДД (при передаче транспортного средства)</w:t>
            </w:r>
          </w:p>
        </w:tc>
        <w:tc>
          <w:tcPr>
            <w:tcW w:w="1816" w:type="dxa"/>
            <w:gridSpan w:val="2"/>
            <w:shd w:val="clear" w:color="auto" w:fill="auto"/>
          </w:tcPr>
          <w:p w14:paraId="2F224F12" w14:textId="77777777" w:rsidR="00AE1271" w:rsidRPr="0008626A" w:rsidRDefault="00AE1271" w:rsidP="00F9614A">
            <w:pPr>
              <w:widowControl w:val="0"/>
              <w:ind w:firstLine="0"/>
              <w:jc w:val="center"/>
              <w:rPr>
                <w:sz w:val="20"/>
              </w:rPr>
            </w:pPr>
            <w:r w:rsidRPr="0008626A">
              <w:rPr>
                <w:sz w:val="20"/>
              </w:rPr>
              <w:t>0.401.20.285</w:t>
            </w:r>
          </w:p>
          <w:p w14:paraId="1C7661AB" w14:textId="5240235B" w:rsidR="00AE1271" w:rsidRPr="0008626A" w:rsidRDefault="00AE1271" w:rsidP="00F9614A">
            <w:pPr>
              <w:widowControl w:val="0"/>
              <w:ind w:firstLine="0"/>
              <w:jc w:val="center"/>
              <w:rPr>
                <w:sz w:val="20"/>
              </w:rPr>
            </w:pPr>
            <w:r w:rsidRPr="0008626A">
              <w:rPr>
                <w:sz w:val="20"/>
              </w:rPr>
              <w:t>0.401.20.286</w:t>
            </w:r>
          </w:p>
        </w:tc>
        <w:tc>
          <w:tcPr>
            <w:tcW w:w="1806" w:type="dxa"/>
            <w:gridSpan w:val="2"/>
            <w:shd w:val="clear" w:color="auto" w:fill="auto"/>
          </w:tcPr>
          <w:p w14:paraId="048DAE46" w14:textId="01994549" w:rsidR="00AE1271" w:rsidRPr="0008626A" w:rsidRDefault="00AE1271" w:rsidP="000B5C37">
            <w:pPr>
              <w:pStyle w:val="aff"/>
              <w:widowControl w:val="0"/>
              <w:spacing w:before="0" w:beforeAutospacing="0" w:after="0" w:afterAutospacing="0"/>
              <w:jc w:val="center"/>
              <w:textAlignment w:val="baseline"/>
              <w:rPr>
                <w:sz w:val="20"/>
                <w:szCs w:val="20"/>
              </w:rPr>
            </w:pPr>
            <w:r w:rsidRPr="0008626A">
              <w:rPr>
                <w:sz w:val="20"/>
                <w:szCs w:val="20"/>
              </w:rPr>
              <w:t>0.101.хх.410</w:t>
            </w:r>
          </w:p>
        </w:tc>
      </w:tr>
      <w:tr w:rsidR="00AE1271" w:rsidRPr="0008626A" w14:paraId="2A400609" w14:textId="77777777" w:rsidTr="00FD4E61">
        <w:trPr>
          <w:gridAfter w:val="1"/>
          <w:wAfter w:w="128" w:type="dxa"/>
          <w:trHeight w:val="20"/>
        </w:trPr>
        <w:tc>
          <w:tcPr>
            <w:tcW w:w="2774" w:type="dxa"/>
            <w:shd w:val="clear" w:color="auto" w:fill="auto"/>
          </w:tcPr>
          <w:p w14:paraId="28F5E512" w14:textId="08B1C0AF" w:rsidR="00AE1271" w:rsidRPr="0008626A" w:rsidRDefault="00AE1271" w:rsidP="00335E8A">
            <w:pPr>
              <w:widowControl w:val="0"/>
              <w:ind w:firstLine="0"/>
              <w:rPr>
                <w:sz w:val="20"/>
              </w:rPr>
            </w:pPr>
            <w:r w:rsidRPr="0008626A">
              <w:rPr>
                <w:sz w:val="20"/>
              </w:rPr>
              <w:t>Безвозмездная передача ОС стоимостью до 10 000 руб. иным получателям, за исключением сектора государственного управления и государственного сектора на основании решения уполномоченного органа о прекращении их эксплуатации и безвозмездной передаче иному правообладателю:</w:t>
            </w:r>
          </w:p>
        </w:tc>
        <w:tc>
          <w:tcPr>
            <w:tcW w:w="3743" w:type="dxa"/>
            <w:gridSpan w:val="2"/>
            <w:shd w:val="clear" w:color="auto" w:fill="auto"/>
          </w:tcPr>
          <w:p w14:paraId="7C61B582" w14:textId="77777777" w:rsidR="00AE1271" w:rsidRPr="0008626A" w:rsidRDefault="00AE1271" w:rsidP="000B5C37">
            <w:pPr>
              <w:widowControl w:val="0"/>
              <w:tabs>
                <w:tab w:val="num" w:pos="720"/>
              </w:tabs>
              <w:ind w:firstLine="0"/>
              <w:rPr>
                <w:sz w:val="20"/>
              </w:rPr>
            </w:pPr>
            <w:r w:rsidRPr="0008626A">
              <w:rPr>
                <w:sz w:val="20"/>
              </w:rPr>
              <w:t>Извещение (ф. 0504805)</w:t>
            </w:r>
          </w:p>
          <w:p w14:paraId="4B7D317D" w14:textId="77777777" w:rsidR="00AE1271" w:rsidRPr="0008626A" w:rsidRDefault="00AE1271" w:rsidP="000B5C37">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 xml:space="preserve">0510448) </w:t>
            </w:r>
          </w:p>
        </w:tc>
        <w:tc>
          <w:tcPr>
            <w:tcW w:w="1816" w:type="dxa"/>
            <w:gridSpan w:val="2"/>
            <w:shd w:val="clear" w:color="auto" w:fill="auto"/>
          </w:tcPr>
          <w:p w14:paraId="1CE06C97" w14:textId="77777777" w:rsidR="00AE1271" w:rsidRPr="0008626A" w:rsidRDefault="00AE1271" w:rsidP="000B5C37">
            <w:pPr>
              <w:widowControl w:val="0"/>
              <w:ind w:firstLine="0"/>
              <w:jc w:val="center"/>
              <w:rPr>
                <w:sz w:val="20"/>
              </w:rPr>
            </w:pPr>
            <w:r w:rsidRPr="0008626A">
              <w:rPr>
                <w:sz w:val="20"/>
              </w:rPr>
              <w:t>0.101.хх.310</w:t>
            </w:r>
          </w:p>
        </w:tc>
        <w:tc>
          <w:tcPr>
            <w:tcW w:w="1806" w:type="dxa"/>
            <w:gridSpan w:val="2"/>
            <w:shd w:val="clear" w:color="auto" w:fill="auto"/>
          </w:tcPr>
          <w:p w14:paraId="68B2B113" w14:textId="77777777" w:rsidR="00AE1271" w:rsidRPr="0008626A" w:rsidRDefault="00AE1271" w:rsidP="000B5C37">
            <w:pPr>
              <w:pStyle w:val="aff"/>
              <w:widowControl w:val="0"/>
              <w:spacing w:before="0" w:beforeAutospacing="0" w:after="0" w:afterAutospacing="0"/>
              <w:jc w:val="center"/>
              <w:textAlignment w:val="baseline"/>
              <w:rPr>
                <w:sz w:val="20"/>
                <w:szCs w:val="20"/>
              </w:rPr>
            </w:pPr>
            <w:r w:rsidRPr="0008626A">
              <w:rPr>
                <w:sz w:val="20"/>
                <w:szCs w:val="20"/>
              </w:rPr>
              <w:t>0.401.10.176</w:t>
            </w:r>
          </w:p>
        </w:tc>
      </w:tr>
      <w:tr w:rsidR="00AE1271" w:rsidRPr="0008626A" w14:paraId="65F808BD" w14:textId="77777777" w:rsidTr="00FD4E61">
        <w:trPr>
          <w:gridAfter w:val="1"/>
          <w:wAfter w:w="128" w:type="dxa"/>
          <w:trHeight w:val="20"/>
        </w:trPr>
        <w:tc>
          <w:tcPr>
            <w:tcW w:w="2774" w:type="dxa"/>
            <w:shd w:val="clear" w:color="auto" w:fill="auto"/>
          </w:tcPr>
          <w:p w14:paraId="753462D4" w14:textId="02AAC1C7" w:rsidR="00AE1271" w:rsidRPr="0008626A" w:rsidRDefault="00AE1271" w:rsidP="000B5C37">
            <w:pPr>
              <w:widowControl w:val="0"/>
              <w:numPr>
                <w:ilvl w:val="0"/>
                <w:numId w:val="5"/>
              </w:numPr>
              <w:ind w:left="176" w:hanging="176"/>
              <w:rPr>
                <w:sz w:val="20"/>
              </w:rPr>
            </w:pPr>
            <w:r w:rsidRPr="0008626A">
              <w:rPr>
                <w:sz w:val="20"/>
              </w:rPr>
              <w:t>восстановление объектов ОС на балансе по справедливой стоимости</w:t>
            </w:r>
          </w:p>
        </w:tc>
        <w:tc>
          <w:tcPr>
            <w:tcW w:w="3743" w:type="dxa"/>
            <w:gridSpan w:val="2"/>
            <w:shd w:val="clear" w:color="auto" w:fill="auto"/>
          </w:tcPr>
          <w:p w14:paraId="1AB9EE5E" w14:textId="5E10F7A3" w:rsidR="00AE1271" w:rsidRPr="0008626A" w:rsidRDefault="00AE1271" w:rsidP="00F9614A">
            <w:pPr>
              <w:widowControl w:val="0"/>
              <w:tabs>
                <w:tab w:val="num" w:pos="720"/>
              </w:tabs>
              <w:ind w:firstLine="0"/>
              <w:rPr>
                <w:sz w:val="20"/>
              </w:rPr>
            </w:pPr>
            <w:r w:rsidRPr="0008626A">
              <w:rPr>
                <w:sz w:val="20"/>
              </w:rPr>
              <w:t xml:space="preserve">Решение об оценке стоимости имущества, отчуждаемого не в пользу </w:t>
            </w:r>
            <w:r w:rsidR="005C0FC8" w:rsidRPr="0008626A">
              <w:rPr>
                <w:sz w:val="20"/>
              </w:rPr>
              <w:t>организаций бюджетной сферы (ф. 0510442)</w:t>
            </w:r>
          </w:p>
          <w:p w14:paraId="69FA4F35" w14:textId="77777777" w:rsidR="00AE1271" w:rsidRPr="0008626A" w:rsidRDefault="00AE1271" w:rsidP="00F9614A">
            <w:pPr>
              <w:widowControl w:val="0"/>
              <w:tabs>
                <w:tab w:val="num" w:pos="720"/>
              </w:tabs>
              <w:ind w:firstLine="0"/>
              <w:rPr>
                <w:sz w:val="20"/>
              </w:rPr>
            </w:pPr>
            <w:r w:rsidRPr="0008626A">
              <w:rPr>
                <w:sz w:val="20"/>
              </w:rPr>
              <w:t>Акт о списании объектов нефинансовых активов (кроме транспортных средств) (ф. 0510454)</w:t>
            </w:r>
          </w:p>
          <w:p w14:paraId="6FDDFB6A" w14:textId="42BD93E6" w:rsidR="00AE1271" w:rsidRPr="0008626A" w:rsidRDefault="00AE1271" w:rsidP="00F9614A">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320315C2" w14:textId="724AC70C" w:rsidR="00AE1271" w:rsidRPr="0008626A" w:rsidRDefault="00AE1271" w:rsidP="000B5C37">
            <w:pPr>
              <w:widowControl w:val="0"/>
              <w:ind w:firstLine="0"/>
              <w:jc w:val="center"/>
              <w:rPr>
                <w:sz w:val="20"/>
              </w:rPr>
            </w:pPr>
            <w:r w:rsidRPr="0008626A">
              <w:rPr>
                <w:sz w:val="20"/>
              </w:rPr>
              <w:t>0.101.хх.310</w:t>
            </w:r>
          </w:p>
        </w:tc>
        <w:tc>
          <w:tcPr>
            <w:tcW w:w="1806" w:type="dxa"/>
            <w:gridSpan w:val="2"/>
            <w:shd w:val="clear" w:color="auto" w:fill="auto"/>
          </w:tcPr>
          <w:p w14:paraId="3B667DE2" w14:textId="73742A2E" w:rsidR="00AE1271" w:rsidRPr="0008626A" w:rsidRDefault="00AE1271" w:rsidP="000B5C37">
            <w:pPr>
              <w:pStyle w:val="aff"/>
              <w:widowControl w:val="0"/>
              <w:spacing w:before="0" w:beforeAutospacing="0" w:after="0" w:afterAutospacing="0"/>
              <w:jc w:val="center"/>
              <w:textAlignment w:val="baseline"/>
              <w:rPr>
                <w:sz w:val="20"/>
                <w:szCs w:val="20"/>
              </w:rPr>
            </w:pPr>
            <w:r w:rsidRPr="0008626A">
              <w:rPr>
                <w:sz w:val="20"/>
                <w:szCs w:val="20"/>
              </w:rPr>
              <w:t>0.401.10.172</w:t>
            </w:r>
          </w:p>
        </w:tc>
      </w:tr>
      <w:tr w:rsidR="00AE1271" w:rsidRPr="0008626A" w14:paraId="41322865" w14:textId="77777777" w:rsidTr="00FD4E61">
        <w:trPr>
          <w:gridAfter w:val="1"/>
          <w:wAfter w:w="128" w:type="dxa"/>
          <w:trHeight w:val="20"/>
        </w:trPr>
        <w:tc>
          <w:tcPr>
            <w:tcW w:w="2774" w:type="dxa"/>
            <w:shd w:val="clear" w:color="auto" w:fill="auto"/>
          </w:tcPr>
          <w:p w14:paraId="60CED6B4" w14:textId="602BA6F7" w:rsidR="00AE1271" w:rsidRPr="0008626A" w:rsidRDefault="00AE1271" w:rsidP="000B5C37">
            <w:pPr>
              <w:widowControl w:val="0"/>
              <w:numPr>
                <w:ilvl w:val="0"/>
                <w:numId w:val="5"/>
              </w:numPr>
              <w:ind w:left="176" w:hanging="176"/>
              <w:rPr>
                <w:sz w:val="20"/>
              </w:rPr>
            </w:pPr>
            <w:r w:rsidRPr="0008626A">
              <w:rPr>
                <w:sz w:val="20"/>
              </w:rPr>
              <w:t>уменьшение забалансового счета 21 «Основные средства в эксплуатации»</w:t>
            </w:r>
          </w:p>
        </w:tc>
        <w:tc>
          <w:tcPr>
            <w:tcW w:w="3743" w:type="dxa"/>
            <w:gridSpan w:val="2"/>
            <w:shd w:val="clear" w:color="auto" w:fill="auto"/>
          </w:tcPr>
          <w:p w14:paraId="7A0FA6E1" w14:textId="77777777" w:rsidR="00AE1271" w:rsidRPr="0008626A" w:rsidRDefault="00AE1271" w:rsidP="000B5C37">
            <w:pPr>
              <w:widowControl w:val="0"/>
              <w:tabs>
                <w:tab w:val="num" w:pos="720"/>
              </w:tabs>
              <w:ind w:firstLine="0"/>
              <w:rPr>
                <w:sz w:val="20"/>
              </w:rPr>
            </w:pPr>
            <w:r w:rsidRPr="0008626A">
              <w:rPr>
                <w:sz w:val="20"/>
              </w:rPr>
              <w:t>Извещение (ф. 0504805)</w:t>
            </w:r>
          </w:p>
          <w:p w14:paraId="458210BB" w14:textId="77777777" w:rsidR="00AE1271" w:rsidRPr="0008626A" w:rsidRDefault="00AE1271" w:rsidP="000B5C37">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 xml:space="preserve">0510448) </w:t>
            </w:r>
          </w:p>
        </w:tc>
        <w:tc>
          <w:tcPr>
            <w:tcW w:w="1816" w:type="dxa"/>
            <w:gridSpan w:val="2"/>
            <w:shd w:val="clear" w:color="auto" w:fill="auto"/>
          </w:tcPr>
          <w:p w14:paraId="29C8ADAD" w14:textId="0CBA23F2" w:rsidR="00AE1271" w:rsidRPr="0008626A" w:rsidRDefault="00AE1271" w:rsidP="000B5C37">
            <w:pPr>
              <w:widowControl w:val="0"/>
              <w:ind w:firstLine="0"/>
              <w:jc w:val="center"/>
              <w:rPr>
                <w:sz w:val="20"/>
              </w:rPr>
            </w:pPr>
          </w:p>
        </w:tc>
        <w:tc>
          <w:tcPr>
            <w:tcW w:w="1806" w:type="dxa"/>
            <w:gridSpan w:val="2"/>
            <w:shd w:val="clear" w:color="auto" w:fill="auto"/>
          </w:tcPr>
          <w:p w14:paraId="12BB943A" w14:textId="2ABAF838" w:rsidR="00AE1271" w:rsidRPr="0008626A" w:rsidRDefault="00AE1271" w:rsidP="000B5C37">
            <w:pPr>
              <w:pStyle w:val="aff"/>
              <w:widowControl w:val="0"/>
              <w:spacing w:before="0" w:beforeAutospacing="0" w:after="0" w:afterAutospacing="0"/>
              <w:jc w:val="center"/>
              <w:textAlignment w:val="baseline"/>
              <w:rPr>
                <w:sz w:val="20"/>
                <w:szCs w:val="20"/>
              </w:rPr>
            </w:pPr>
            <w:r w:rsidRPr="0008626A">
              <w:rPr>
                <w:sz w:val="20"/>
                <w:szCs w:val="20"/>
              </w:rPr>
              <w:t>21</w:t>
            </w:r>
          </w:p>
        </w:tc>
      </w:tr>
      <w:tr w:rsidR="00AE1271" w:rsidRPr="0008626A" w14:paraId="753D3D9B" w14:textId="77777777" w:rsidTr="00FD4E61">
        <w:trPr>
          <w:gridAfter w:val="1"/>
          <w:wAfter w:w="128" w:type="dxa"/>
          <w:trHeight w:val="20"/>
        </w:trPr>
        <w:tc>
          <w:tcPr>
            <w:tcW w:w="2774" w:type="dxa"/>
            <w:shd w:val="clear" w:color="auto" w:fill="auto"/>
          </w:tcPr>
          <w:p w14:paraId="3C4494CA" w14:textId="7A907E4F" w:rsidR="00AE1271" w:rsidRPr="0008626A" w:rsidRDefault="00AE1271" w:rsidP="000B5C37">
            <w:pPr>
              <w:widowControl w:val="0"/>
              <w:numPr>
                <w:ilvl w:val="0"/>
                <w:numId w:val="5"/>
              </w:numPr>
              <w:ind w:left="176" w:hanging="176"/>
              <w:rPr>
                <w:sz w:val="20"/>
              </w:rPr>
            </w:pPr>
            <w:r w:rsidRPr="0008626A">
              <w:rPr>
                <w:sz w:val="20"/>
              </w:rPr>
              <w:t>передача объекта ОС</w:t>
            </w:r>
          </w:p>
        </w:tc>
        <w:tc>
          <w:tcPr>
            <w:tcW w:w="3743" w:type="dxa"/>
            <w:gridSpan w:val="2"/>
            <w:shd w:val="clear" w:color="auto" w:fill="auto"/>
          </w:tcPr>
          <w:p w14:paraId="4FBD9C45" w14:textId="77777777" w:rsidR="00AE1271" w:rsidRPr="0008626A" w:rsidRDefault="00AE1271" w:rsidP="00F9614A">
            <w:pPr>
              <w:ind w:firstLine="0"/>
              <w:rPr>
                <w:rFonts w:eastAsia="Calibri"/>
                <w:sz w:val="20"/>
              </w:rPr>
            </w:pPr>
            <w:r w:rsidRPr="0008626A">
              <w:rPr>
                <w:rFonts w:eastAsia="Calibri"/>
                <w:sz w:val="20"/>
              </w:rPr>
              <w:t>Акт о приеме-передаче объектов нефинансовых активов (ф. 0510448)</w:t>
            </w:r>
          </w:p>
          <w:p w14:paraId="3820E79F" w14:textId="77777777" w:rsidR="00AE1271" w:rsidRPr="0008626A" w:rsidRDefault="00AE1271" w:rsidP="00F9614A">
            <w:pPr>
              <w:ind w:firstLine="0"/>
              <w:rPr>
                <w:rFonts w:eastAsia="Calibri"/>
                <w:sz w:val="20"/>
              </w:rPr>
            </w:pPr>
            <w:r w:rsidRPr="0008626A">
              <w:rPr>
                <w:rFonts w:eastAsia="Calibri"/>
                <w:sz w:val="20"/>
              </w:rPr>
              <w:t>Бухгалтерская справка (ф. 0504833)</w:t>
            </w:r>
          </w:p>
          <w:p w14:paraId="40A0C5EE" w14:textId="61628F75" w:rsidR="00AE1271" w:rsidRPr="0008626A" w:rsidRDefault="00AE1271" w:rsidP="000B5C37">
            <w:pPr>
              <w:widowControl w:val="0"/>
              <w:tabs>
                <w:tab w:val="num" w:pos="720"/>
              </w:tabs>
              <w:ind w:firstLine="0"/>
              <w:rPr>
                <w:sz w:val="20"/>
              </w:rPr>
            </w:pPr>
            <w:r w:rsidRPr="0008626A">
              <w:rPr>
                <w:rFonts w:eastAsia="Calibri"/>
                <w:sz w:val="20"/>
              </w:rPr>
              <w:t>Извещение (ф. 0504805)</w:t>
            </w:r>
          </w:p>
        </w:tc>
        <w:tc>
          <w:tcPr>
            <w:tcW w:w="1816" w:type="dxa"/>
            <w:gridSpan w:val="2"/>
            <w:shd w:val="clear" w:color="auto" w:fill="auto"/>
          </w:tcPr>
          <w:p w14:paraId="30E24DDF" w14:textId="77777777" w:rsidR="00AE1271" w:rsidRPr="0008626A" w:rsidRDefault="00AE1271" w:rsidP="00E75E49">
            <w:pPr>
              <w:widowControl w:val="0"/>
              <w:ind w:firstLine="0"/>
              <w:jc w:val="center"/>
              <w:rPr>
                <w:sz w:val="20"/>
              </w:rPr>
            </w:pPr>
            <w:r w:rsidRPr="0008626A">
              <w:rPr>
                <w:sz w:val="20"/>
              </w:rPr>
              <w:t>0.401.20.285</w:t>
            </w:r>
          </w:p>
          <w:p w14:paraId="72D60E41" w14:textId="74D23767" w:rsidR="00AE1271" w:rsidRPr="0008626A" w:rsidRDefault="00AE1271" w:rsidP="00E75E49">
            <w:pPr>
              <w:widowControl w:val="0"/>
              <w:ind w:firstLine="0"/>
              <w:jc w:val="center"/>
              <w:rPr>
                <w:sz w:val="20"/>
              </w:rPr>
            </w:pPr>
            <w:r w:rsidRPr="0008626A">
              <w:rPr>
                <w:sz w:val="20"/>
              </w:rPr>
              <w:t>0.401.20.286</w:t>
            </w:r>
          </w:p>
        </w:tc>
        <w:tc>
          <w:tcPr>
            <w:tcW w:w="1806" w:type="dxa"/>
            <w:gridSpan w:val="2"/>
            <w:shd w:val="clear" w:color="auto" w:fill="auto"/>
          </w:tcPr>
          <w:p w14:paraId="18EDC8CE" w14:textId="75A5CF6B" w:rsidR="00AE1271" w:rsidRPr="0008626A" w:rsidRDefault="00AE1271" w:rsidP="000B5C37">
            <w:pPr>
              <w:pStyle w:val="aff"/>
              <w:widowControl w:val="0"/>
              <w:spacing w:before="0" w:beforeAutospacing="0" w:after="0" w:afterAutospacing="0"/>
              <w:jc w:val="center"/>
              <w:textAlignment w:val="baseline"/>
              <w:rPr>
                <w:sz w:val="20"/>
                <w:szCs w:val="20"/>
              </w:rPr>
            </w:pPr>
            <w:r w:rsidRPr="0008626A">
              <w:rPr>
                <w:sz w:val="20"/>
                <w:szCs w:val="20"/>
              </w:rPr>
              <w:t>0.101.хх.410</w:t>
            </w:r>
          </w:p>
        </w:tc>
      </w:tr>
      <w:tr w:rsidR="00AE1271" w:rsidRPr="0008626A" w14:paraId="436FEBA9" w14:textId="77777777" w:rsidTr="00FD4E61">
        <w:trPr>
          <w:gridAfter w:val="1"/>
          <w:wAfter w:w="128" w:type="dxa"/>
          <w:trHeight w:val="20"/>
        </w:trPr>
        <w:tc>
          <w:tcPr>
            <w:tcW w:w="10139" w:type="dxa"/>
            <w:gridSpan w:val="7"/>
            <w:shd w:val="clear" w:color="auto" w:fill="auto"/>
          </w:tcPr>
          <w:p w14:paraId="111A926C" w14:textId="193A6E6E"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62" w:name="_Toc94016055"/>
            <w:bookmarkStart w:id="63" w:name="_Toc94016824"/>
            <w:bookmarkStart w:id="64" w:name="_Toc103589380"/>
            <w:bookmarkStart w:id="65" w:name="_Toc167792516"/>
            <w:r w:rsidRPr="0008626A">
              <w:rPr>
                <w:b/>
                <w:kern w:val="24"/>
                <w:sz w:val="20"/>
                <w:szCs w:val="20"/>
              </w:rPr>
              <w:t>1.5.2. Признание объекта ОС, не соответствующим критериям актива</w:t>
            </w:r>
            <w:bookmarkEnd w:id="62"/>
            <w:bookmarkEnd w:id="63"/>
            <w:bookmarkEnd w:id="64"/>
            <w:bookmarkEnd w:id="65"/>
          </w:p>
        </w:tc>
      </w:tr>
      <w:tr w:rsidR="00AE1271" w:rsidRPr="0008626A" w14:paraId="210A192F" w14:textId="77777777" w:rsidTr="00FD4E61">
        <w:trPr>
          <w:gridAfter w:val="1"/>
          <w:wAfter w:w="128" w:type="dxa"/>
          <w:trHeight w:val="20"/>
        </w:trPr>
        <w:tc>
          <w:tcPr>
            <w:tcW w:w="2774" w:type="dxa"/>
            <w:vMerge w:val="restart"/>
            <w:shd w:val="clear" w:color="auto" w:fill="auto"/>
          </w:tcPr>
          <w:p w14:paraId="37B0959A" w14:textId="77777777" w:rsidR="00AE1271" w:rsidRPr="0008626A" w:rsidRDefault="00AE1271" w:rsidP="00FF4076">
            <w:pPr>
              <w:widowControl w:val="0"/>
              <w:ind w:firstLine="0"/>
              <w:rPr>
                <w:sz w:val="20"/>
              </w:rPr>
            </w:pPr>
            <w:r w:rsidRPr="0008626A">
              <w:rPr>
                <w:sz w:val="20"/>
              </w:rPr>
              <w:t xml:space="preserve">Списано имущество, не отвечающее признакам актива </w:t>
            </w:r>
          </w:p>
        </w:tc>
        <w:tc>
          <w:tcPr>
            <w:tcW w:w="3743" w:type="dxa"/>
            <w:gridSpan w:val="2"/>
            <w:vMerge w:val="restart"/>
            <w:shd w:val="clear" w:color="auto" w:fill="auto"/>
          </w:tcPr>
          <w:p w14:paraId="0C67FB4E" w14:textId="77777777" w:rsidR="00AE1271" w:rsidRPr="0008626A" w:rsidRDefault="00AE1271" w:rsidP="00FF4076">
            <w:pPr>
              <w:widowControl w:val="0"/>
              <w:tabs>
                <w:tab w:val="num" w:pos="720"/>
              </w:tabs>
              <w:ind w:firstLine="0"/>
              <w:rPr>
                <w:sz w:val="20"/>
              </w:rPr>
            </w:pPr>
            <w:r w:rsidRPr="0008626A">
              <w:rPr>
                <w:sz w:val="20"/>
              </w:rPr>
              <w:t>Согласование с Учредителем (для ОЦДИ)</w:t>
            </w:r>
          </w:p>
          <w:p w14:paraId="0C20A852" w14:textId="5E0A8158" w:rsidR="00AE1271" w:rsidRPr="0008626A" w:rsidRDefault="00AE1271" w:rsidP="00AF2BA5">
            <w:pPr>
              <w:widowControl w:val="0"/>
              <w:tabs>
                <w:tab w:val="num" w:pos="720"/>
              </w:tabs>
              <w:ind w:firstLine="0"/>
              <w:rPr>
                <w:sz w:val="20"/>
              </w:rPr>
            </w:pPr>
            <w:r w:rsidRPr="0008626A">
              <w:rPr>
                <w:sz w:val="20"/>
              </w:rPr>
              <w:t>Акт о списании объектов нефинансовых активов (кроме транспортных средств) (ф. 0510454)</w:t>
            </w:r>
          </w:p>
          <w:p w14:paraId="5BE6021E" w14:textId="4BB75A27" w:rsidR="00AE1271" w:rsidRPr="0008626A" w:rsidRDefault="00AE1271" w:rsidP="00FF4076">
            <w:pPr>
              <w:widowControl w:val="0"/>
              <w:tabs>
                <w:tab w:val="num" w:pos="720"/>
              </w:tabs>
              <w:ind w:firstLine="0"/>
              <w:rPr>
                <w:sz w:val="20"/>
              </w:rPr>
            </w:pPr>
            <w:r w:rsidRPr="0008626A">
              <w:rPr>
                <w:sz w:val="20"/>
              </w:rPr>
              <w:t>Акт о списании исключенных объектов библиотечного фонда (ф. 0504144)</w:t>
            </w:r>
          </w:p>
          <w:p w14:paraId="21EC18CF" w14:textId="77777777" w:rsidR="00AE1271" w:rsidRPr="0008626A" w:rsidRDefault="00AE1271" w:rsidP="00FF4076">
            <w:pPr>
              <w:widowControl w:val="0"/>
              <w:tabs>
                <w:tab w:val="num" w:pos="720"/>
              </w:tabs>
              <w:ind w:firstLine="0"/>
              <w:rPr>
                <w:sz w:val="20"/>
              </w:rPr>
            </w:pPr>
            <w:r w:rsidRPr="0008626A">
              <w:rPr>
                <w:sz w:val="20"/>
              </w:rPr>
              <w:t>Решение о прекращении признания активами объектов нефинансовых активов (ф. 0510440)</w:t>
            </w:r>
          </w:p>
          <w:p w14:paraId="798083DA"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524F4D69" w14:textId="77777777" w:rsidR="00AE1271" w:rsidRPr="0008626A" w:rsidRDefault="00AE1271" w:rsidP="00FF4076">
            <w:pPr>
              <w:widowControl w:val="0"/>
              <w:ind w:firstLine="0"/>
              <w:jc w:val="center"/>
              <w:rPr>
                <w:sz w:val="20"/>
              </w:rPr>
            </w:pPr>
            <w:r w:rsidRPr="0008626A">
              <w:rPr>
                <w:sz w:val="20"/>
              </w:rPr>
              <w:t>0.104.хх.411</w:t>
            </w:r>
          </w:p>
          <w:p w14:paraId="4759A1DE" w14:textId="77777777" w:rsidR="00AE1271" w:rsidRPr="0008626A" w:rsidRDefault="00AE1271" w:rsidP="00FF4076">
            <w:pPr>
              <w:widowControl w:val="0"/>
              <w:ind w:firstLine="0"/>
              <w:jc w:val="center"/>
              <w:rPr>
                <w:sz w:val="20"/>
              </w:rPr>
            </w:pPr>
            <w:r w:rsidRPr="0008626A">
              <w:rPr>
                <w:sz w:val="20"/>
              </w:rPr>
              <w:t>0.114.хх.412</w:t>
            </w:r>
          </w:p>
        </w:tc>
        <w:tc>
          <w:tcPr>
            <w:tcW w:w="1806" w:type="dxa"/>
            <w:gridSpan w:val="2"/>
            <w:shd w:val="clear" w:color="auto" w:fill="auto"/>
          </w:tcPr>
          <w:p w14:paraId="54A38AA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0.101.хх.410</w:t>
            </w:r>
          </w:p>
        </w:tc>
      </w:tr>
      <w:tr w:rsidR="00AE1271" w:rsidRPr="0008626A" w14:paraId="14DCA472" w14:textId="77777777" w:rsidTr="00FD4E61">
        <w:trPr>
          <w:gridAfter w:val="1"/>
          <w:wAfter w:w="128" w:type="dxa"/>
          <w:trHeight w:val="20"/>
        </w:trPr>
        <w:tc>
          <w:tcPr>
            <w:tcW w:w="2774" w:type="dxa"/>
            <w:vMerge/>
            <w:shd w:val="clear" w:color="auto" w:fill="auto"/>
          </w:tcPr>
          <w:p w14:paraId="1B74D99F" w14:textId="77777777" w:rsidR="00AE1271" w:rsidRPr="0008626A" w:rsidRDefault="00AE1271" w:rsidP="00FF4076">
            <w:pPr>
              <w:widowControl w:val="0"/>
              <w:ind w:firstLine="0"/>
              <w:rPr>
                <w:sz w:val="20"/>
              </w:rPr>
            </w:pPr>
          </w:p>
        </w:tc>
        <w:tc>
          <w:tcPr>
            <w:tcW w:w="3743" w:type="dxa"/>
            <w:gridSpan w:val="2"/>
            <w:vMerge/>
            <w:shd w:val="clear" w:color="auto" w:fill="auto"/>
          </w:tcPr>
          <w:p w14:paraId="6CCD6F6B"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03840BA" w14:textId="77777777" w:rsidR="00AE1271" w:rsidRPr="0008626A" w:rsidRDefault="00AE1271" w:rsidP="00FF4076">
            <w:pPr>
              <w:widowControl w:val="0"/>
              <w:ind w:firstLine="0"/>
              <w:jc w:val="center"/>
              <w:rPr>
                <w:sz w:val="20"/>
              </w:rPr>
            </w:pPr>
            <w:r w:rsidRPr="0008626A">
              <w:rPr>
                <w:sz w:val="20"/>
              </w:rPr>
              <w:t>0.401.10.172</w:t>
            </w:r>
          </w:p>
        </w:tc>
        <w:tc>
          <w:tcPr>
            <w:tcW w:w="1806" w:type="dxa"/>
            <w:gridSpan w:val="2"/>
            <w:shd w:val="clear" w:color="auto" w:fill="auto"/>
          </w:tcPr>
          <w:p w14:paraId="2917E5E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0.101.хх.410</w:t>
            </w:r>
          </w:p>
        </w:tc>
      </w:tr>
      <w:tr w:rsidR="00AE1271" w:rsidRPr="0008626A" w14:paraId="17FDCB56" w14:textId="77777777" w:rsidTr="00FD4E61">
        <w:trPr>
          <w:gridAfter w:val="1"/>
          <w:wAfter w:w="128" w:type="dxa"/>
          <w:trHeight w:val="20"/>
        </w:trPr>
        <w:tc>
          <w:tcPr>
            <w:tcW w:w="2774" w:type="dxa"/>
            <w:vMerge/>
            <w:shd w:val="clear" w:color="auto" w:fill="auto"/>
          </w:tcPr>
          <w:p w14:paraId="3598AB5B" w14:textId="77777777" w:rsidR="00AE1271" w:rsidRPr="0008626A" w:rsidRDefault="00AE1271" w:rsidP="00FF4076">
            <w:pPr>
              <w:widowControl w:val="0"/>
              <w:ind w:firstLine="0"/>
              <w:rPr>
                <w:sz w:val="20"/>
              </w:rPr>
            </w:pPr>
          </w:p>
        </w:tc>
        <w:tc>
          <w:tcPr>
            <w:tcW w:w="3743" w:type="dxa"/>
            <w:gridSpan w:val="2"/>
            <w:shd w:val="clear" w:color="auto" w:fill="auto"/>
          </w:tcPr>
          <w:p w14:paraId="5FD507A5" w14:textId="0CDB6EAA" w:rsidR="00AE1271" w:rsidRPr="0008626A" w:rsidRDefault="00AE1271" w:rsidP="00AF2BA5">
            <w:pPr>
              <w:widowControl w:val="0"/>
              <w:tabs>
                <w:tab w:val="num" w:pos="720"/>
              </w:tabs>
              <w:ind w:firstLine="0"/>
              <w:rPr>
                <w:sz w:val="20"/>
              </w:rPr>
            </w:pPr>
            <w:r w:rsidRPr="0008626A">
              <w:rPr>
                <w:sz w:val="20"/>
              </w:rPr>
              <w:t>Акт о списании объектов нефинансовых активов (кроме транспортных средств) (ф. 0510454)</w:t>
            </w:r>
          </w:p>
          <w:p w14:paraId="40EC2D26" w14:textId="0A933902" w:rsidR="00AE1271" w:rsidRPr="0008626A" w:rsidRDefault="00AE1271" w:rsidP="00FF4076">
            <w:pPr>
              <w:widowControl w:val="0"/>
              <w:tabs>
                <w:tab w:val="num" w:pos="720"/>
              </w:tabs>
              <w:ind w:firstLine="0"/>
              <w:rPr>
                <w:sz w:val="20"/>
              </w:rPr>
            </w:pPr>
            <w:r w:rsidRPr="0008626A">
              <w:rPr>
                <w:sz w:val="20"/>
              </w:rPr>
              <w:t>Решение о прекращении признания активами объектов нефинансовых активов (ф. 0510440)</w:t>
            </w:r>
          </w:p>
          <w:p w14:paraId="3CF2978D" w14:textId="3F8CEFA9"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41ACDFBA" w14:textId="77777777" w:rsidR="00AE1271" w:rsidRPr="0008626A" w:rsidRDefault="00AE1271" w:rsidP="00FF4076">
            <w:pPr>
              <w:widowControl w:val="0"/>
              <w:ind w:firstLine="0"/>
              <w:jc w:val="center"/>
              <w:rPr>
                <w:sz w:val="20"/>
              </w:rPr>
            </w:pPr>
          </w:p>
        </w:tc>
        <w:tc>
          <w:tcPr>
            <w:tcW w:w="1806" w:type="dxa"/>
            <w:gridSpan w:val="2"/>
            <w:shd w:val="clear" w:color="auto" w:fill="auto"/>
          </w:tcPr>
          <w:p w14:paraId="200FC4CE" w14:textId="699C085C"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21</w:t>
            </w:r>
          </w:p>
        </w:tc>
      </w:tr>
      <w:tr w:rsidR="00AE1271" w:rsidRPr="0008626A" w14:paraId="6849A257" w14:textId="77777777" w:rsidTr="00FD4E61">
        <w:trPr>
          <w:gridAfter w:val="1"/>
          <w:wAfter w:w="128" w:type="dxa"/>
          <w:trHeight w:val="20"/>
        </w:trPr>
        <w:tc>
          <w:tcPr>
            <w:tcW w:w="2774" w:type="dxa"/>
            <w:shd w:val="clear" w:color="auto" w:fill="auto"/>
          </w:tcPr>
          <w:p w14:paraId="6F9D59BE" w14:textId="77777777" w:rsidR="00AE1271" w:rsidRPr="0008626A" w:rsidRDefault="00AE1271" w:rsidP="00FF4076">
            <w:pPr>
              <w:widowControl w:val="0"/>
              <w:ind w:firstLine="0"/>
              <w:rPr>
                <w:sz w:val="20"/>
              </w:rPr>
            </w:pPr>
            <w:r w:rsidRPr="0008626A">
              <w:rPr>
                <w:sz w:val="20"/>
              </w:rPr>
              <w:t xml:space="preserve">Объект принят к забалансовому учету </w:t>
            </w:r>
          </w:p>
        </w:tc>
        <w:tc>
          <w:tcPr>
            <w:tcW w:w="3743" w:type="dxa"/>
            <w:gridSpan w:val="2"/>
            <w:shd w:val="clear" w:color="auto" w:fill="auto"/>
          </w:tcPr>
          <w:p w14:paraId="23CB1207" w14:textId="77777777" w:rsidR="00AE1271" w:rsidRPr="0008626A" w:rsidRDefault="00AE1271" w:rsidP="00E675D0">
            <w:pPr>
              <w:widowControl w:val="0"/>
              <w:tabs>
                <w:tab w:val="num" w:pos="720"/>
              </w:tabs>
              <w:ind w:firstLine="0"/>
              <w:rPr>
                <w:sz w:val="20"/>
              </w:rPr>
            </w:pPr>
            <w:r w:rsidRPr="0008626A">
              <w:rPr>
                <w:sz w:val="20"/>
              </w:rPr>
              <w:t>Акт о списании объектов нефинансовых активов (кроме транспортных средств) (ф. 0510454)</w:t>
            </w:r>
          </w:p>
          <w:p w14:paraId="4E8F8A11" w14:textId="77777777" w:rsidR="00AE1271" w:rsidRPr="0008626A" w:rsidRDefault="00AE1271" w:rsidP="00E675D0">
            <w:pPr>
              <w:widowControl w:val="0"/>
              <w:tabs>
                <w:tab w:val="num" w:pos="720"/>
              </w:tabs>
              <w:ind w:firstLine="0"/>
              <w:rPr>
                <w:sz w:val="20"/>
              </w:rPr>
            </w:pPr>
            <w:r w:rsidRPr="0008626A">
              <w:rPr>
                <w:sz w:val="20"/>
              </w:rPr>
              <w:t>Акт о списании исключенных объектов библиотечного фонда (ф. 0504144)</w:t>
            </w:r>
          </w:p>
          <w:p w14:paraId="407F5855" w14:textId="77777777" w:rsidR="00AE1271" w:rsidRPr="0008626A" w:rsidRDefault="00AE1271" w:rsidP="00E675D0">
            <w:pPr>
              <w:widowControl w:val="0"/>
              <w:tabs>
                <w:tab w:val="num" w:pos="720"/>
              </w:tabs>
              <w:ind w:firstLine="0"/>
              <w:rPr>
                <w:sz w:val="20"/>
              </w:rPr>
            </w:pPr>
            <w:r w:rsidRPr="0008626A">
              <w:rPr>
                <w:sz w:val="20"/>
              </w:rPr>
              <w:t>Решение о прекращении признания активами объектов нефинансовых активов (ф. 0510440)</w:t>
            </w:r>
          </w:p>
          <w:p w14:paraId="0288ADF0" w14:textId="706C7AC9" w:rsidR="00AE1271" w:rsidRPr="0008626A" w:rsidRDefault="00AE1271" w:rsidP="00E675D0">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5085707B" w14:textId="77777777" w:rsidR="00AE1271" w:rsidRPr="0008626A" w:rsidRDefault="00AE1271" w:rsidP="00FF4076">
            <w:pPr>
              <w:widowControl w:val="0"/>
              <w:ind w:firstLine="0"/>
              <w:jc w:val="center"/>
              <w:rPr>
                <w:sz w:val="20"/>
              </w:rPr>
            </w:pPr>
            <w:r w:rsidRPr="0008626A">
              <w:rPr>
                <w:sz w:val="20"/>
              </w:rPr>
              <w:t>02</w:t>
            </w:r>
          </w:p>
        </w:tc>
        <w:tc>
          <w:tcPr>
            <w:tcW w:w="1806" w:type="dxa"/>
            <w:gridSpan w:val="2"/>
            <w:shd w:val="clear" w:color="auto" w:fill="auto"/>
          </w:tcPr>
          <w:p w14:paraId="2A39038B"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570A73F7" w14:textId="77777777" w:rsidTr="00FD4E61">
        <w:trPr>
          <w:gridAfter w:val="1"/>
          <w:wAfter w:w="128" w:type="dxa"/>
          <w:trHeight w:val="20"/>
        </w:trPr>
        <w:tc>
          <w:tcPr>
            <w:tcW w:w="2774" w:type="dxa"/>
            <w:shd w:val="clear" w:color="auto" w:fill="auto"/>
          </w:tcPr>
          <w:p w14:paraId="6BE5E24F" w14:textId="77777777" w:rsidR="00AE1271" w:rsidRPr="0008626A" w:rsidRDefault="00AE1271" w:rsidP="00FF4076">
            <w:pPr>
              <w:widowControl w:val="0"/>
              <w:ind w:firstLine="0"/>
              <w:rPr>
                <w:sz w:val="20"/>
              </w:rPr>
            </w:pPr>
            <w:r w:rsidRPr="0008626A">
              <w:rPr>
                <w:sz w:val="20"/>
              </w:rPr>
              <w:t>Внутреннее перемещение имущества на хранении (ОС)</w:t>
            </w:r>
          </w:p>
        </w:tc>
        <w:tc>
          <w:tcPr>
            <w:tcW w:w="3743" w:type="dxa"/>
            <w:gridSpan w:val="2"/>
            <w:shd w:val="clear" w:color="auto" w:fill="auto"/>
          </w:tcPr>
          <w:p w14:paraId="403A16D2" w14:textId="645F3073" w:rsidR="00AE1271" w:rsidRPr="0008626A" w:rsidRDefault="00AE1271" w:rsidP="007630E2">
            <w:pPr>
              <w:widowControl w:val="0"/>
              <w:tabs>
                <w:tab w:val="num" w:pos="720"/>
              </w:tabs>
              <w:ind w:firstLine="0"/>
              <w:rPr>
                <w:sz w:val="20"/>
              </w:rPr>
            </w:pPr>
            <w:r w:rsidRPr="0008626A">
              <w:rPr>
                <w:sz w:val="20"/>
              </w:rPr>
              <w:t>Накладная на внутреннее перемещение объектов нефинансовых активов (ф. 0510450)</w:t>
            </w:r>
          </w:p>
          <w:p w14:paraId="6D27D075" w14:textId="023E9AB5"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2B74F7BD" w14:textId="77777777" w:rsidR="00AE1271" w:rsidRPr="0008626A" w:rsidRDefault="00AE1271" w:rsidP="00FF4076">
            <w:pPr>
              <w:widowControl w:val="0"/>
              <w:ind w:firstLine="0"/>
              <w:jc w:val="center"/>
              <w:rPr>
                <w:sz w:val="20"/>
              </w:rPr>
            </w:pPr>
            <w:r w:rsidRPr="0008626A">
              <w:rPr>
                <w:sz w:val="20"/>
              </w:rPr>
              <w:t>02</w:t>
            </w:r>
          </w:p>
        </w:tc>
        <w:tc>
          <w:tcPr>
            <w:tcW w:w="1806" w:type="dxa"/>
            <w:gridSpan w:val="2"/>
            <w:shd w:val="clear" w:color="auto" w:fill="auto"/>
          </w:tcPr>
          <w:p w14:paraId="4150E268"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02</w:t>
            </w:r>
          </w:p>
        </w:tc>
      </w:tr>
      <w:tr w:rsidR="00AE1271" w:rsidRPr="0008626A" w14:paraId="5CCE9964" w14:textId="77777777" w:rsidTr="00FD4E61">
        <w:trPr>
          <w:gridAfter w:val="1"/>
          <w:wAfter w:w="128" w:type="dxa"/>
          <w:trHeight w:val="20"/>
        </w:trPr>
        <w:tc>
          <w:tcPr>
            <w:tcW w:w="2774" w:type="dxa"/>
            <w:shd w:val="clear" w:color="auto" w:fill="auto"/>
          </w:tcPr>
          <w:p w14:paraId="470FAFCF" w14:textId="77777777" w:rsidR="00AE1271" w:rsidRPr="0008626A" w:rsidRDefault="00AE1271" w:rsidP="00FF4076">
            <w:pPr>
              <w:widowControl w:val="0"/>
              <w:ind w:firstLine="0"/>
              <w:rPr>
                <w:sz w:val="20"/>
              </w:rPr>
            </w:pPr>
            <w:r w:rsidRPr="0008626A">
              <w:rPr>
                <w:sz w:val="20"/>
              </w:rPr>
              <w:t>Передача объекта по решению учредителя другому государственному учреждению:</w:t>
            </w:r>
          </w:p>
        </w:tc>
        <w:tc>
          <w:tcPr>
            <w:tcW w:w="3743" w:type="dxa"/>
            <w:gridSpan w:val="2"/>
            <w:shd w:val="clear" w:color="auto" w:fill="auto"/>
          </w:tcPr>
          <w:p w14:paraId="3FD87350"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DCC991B" w14:textId="77777777" w:rsidR="00AE1271" w:rsidRPr="0008626A" w:rsidRDefault="00AE1271" w:rsidP="00FF4076">
            <w:pPr>
              <w:widowControl w:val="0"/>
              <w:ind w:firstLine="0"/>
              <w:jc w:val="center"/>
              <w:rPr>
                <w:sz w:val="20"/>
              </w:rPr>
            </w:pPr>
          </w:p>
        </w:tc>
        <w:tc>
          <w:tcPr>
            <w:tcW w:w="1806" w:type="dxa"/>
            <w:gridSpan w:val="2"/>
            <w:shd w:val="clear" w:color="auto" w:fill="auto"/>
          </w:tcPr>
          <w:p w14:paraId="5D1A80DD"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61805827" w14:textId="77777777" w:rsidTr="00FD4E61">
        <w:trPr>
          <w:gridAfter w:val="1"/>
          <w:wAfter w:w="128" w:type="dxa"/>
          <w:trHeight w:val="20"/>
        </w:trPr>
        <w:tc>
          <w:tcPr>
            <w:tcW w:w="2774" w:type="dxa"/>
            <w:shd w:val="clear" w:color="auto" w:fill="auto"/>
          </w:tcPr>
          <w:p w14:paraId="7CDF7BDF" w14:textId="77777777" w:rsidR="00AE1271" w:rsidRPr="0008626A" w:rsidRDefault="00AE1271" w:rsidP="00FF4076">
            <w:pPr>
              <w:widowControl w:val="0"/>
              <w:numPr>
                <w:ilvl w:val="0"/>
                <w:numId w:val="5"/>
              </w:numPr>
              <w:ind w:left="176" w:hanging="176"/>
              <w:rPr>
                <w:sz w:val="20"/>
              </w:rPr>
            </w:pPr>
            <w:r w:rsidRPr="0008626A">
              <w:rPr>
                <w:sz w:val="20"/>
              </w:rPr>
              <w:t>списание объекта с забалансового счета в результате восстановления объекта на счетах балансового учета</w:t>
            </w:r>
          </w:p>
        </w:tc>
        <w:tc>
          <w:tcPr>
            <w:tcW w:w="3743" w:type="dxa"/>
            <w:gridSpan w:val="2"/>
            <w:vMerge w:val="restart"/>
            <w:shd w:val="clear" w:color="auto" w:fill="auto"/>
          </w:tcPr>
          <w:p w14:paraId="303FB996" w14:textId="2FB48F61" w:rsidR="00AE1271" w:rsidRPr="0008626A" w:rsidRDefault="00AE1271" w:rsidP="00FF4076">
            <w:pPr>
              <w:widowControl w:val="0"/>
              <w:tabs>
                <w:tab w:val="num" w:pos="720"/>
              </w:tabs>
              <w:ind w:firstLine="0"/>
              <w:rPr>
                <w:sz w:val="20"/>
              </w:rPr>
            </w:pPr>
            <w:r w:rsidRPr="0008626A">
              <w:rPr>
                <w:sz w:val="20"/>
              </w:rPr>
              <w:t>Акт о списании объектов нефинансовых активов (кроме транспортных средств) (ф. 0510454)</w:t>
            </w:r>
          </w:p>
          <w:p w14:paraId="2EC9AE54" w14:textId="3DEE9DE9"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0A31A888" w14:textId="77777777" w:rsidR="00AE1271" w:rsidRPr="0008626A" w:rsidRDefault="00AE1271" w:rsidP="00FF4076">
            <w:pPr>
              <w:widowControl w:val="0"/>
              <w:ind w:firstLine="0"/>
              <w:jc w:val="center"/>
              <w:rPr>
                <w:sz w:val="20"/>
              </w:rPr>
            </w:pPr>
          </w:p>
        </w:tc>
        <w:tc>
          <w:tcPr>
            <w:tcW w:w="1806" w:type="dxa"/>
            <w:gridSpan w:val="2"/>
            <w:shd w:val="clear" w:color="auto" w:fill="auto"/>
          </w:tcPr>
          <w:p w14:paraId="2E1B1EF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02</w:t>
            </w:r>
          </w:p>
        </w:tc>
      </w:tr>
      <w:tr w:rsidR="00AE1271" w:rsidRPr="0008626A" w14:paraId="439F7EA4" w14:textId="77777777" w:rsidTr="00FD4E61">
        <w:trPr>
          <w:gridAfter w:val="1"/>
          <w:wAfter w:w="128" w:type="dxa"/>
          <w:trHeight w:val="20"/>
        </w:trPr>
        <w:tc>
          <w:tcPr>
            <w:tcW w:w="2774" w:type="dxa"/>
            <w:vMerge w:val="restart"/>
            <w:shd w:val="clear" w:color="auto" w:fill="auto"/>
          </w:tcPr>
          <w:p w14:paraId="13C2A943" w14:textId="77777777" w:rsidR="00AE1271" w:rsidRPr="0008626A" w:rsidRDefault="00AE1271" w:rsidP="00FF4076">
            <w:pPr>
              <w:widowControl w:val="0"/>
              <w:numPr>
                <w:ilvl w:val="0"/>
                <w:numId w:val="5"/>
              </w:numPr>
              <w:ind w:left="176" w:hanging="176"/>
              <w:rPr>
                <w:sz w:val="20"/>
              </w:rPr>
            </w:pPr>
            <w:r w:rsidRPr="0008626A">
              <w:rPr>
                <w:sz w:val="20"/>
              </w:rPr>
              <w:t>отражение восстановления объекта имущества на счетах балансового учета</w:t>
            </w:r>
          </w:p>
        </w:tc>
        <w:tc>
          <w:tcPr>
            <w:tcW w:w="3743" w:type="dxa"/>
            <w:gridSpan w:val="2"/>
            <w:vMerge/>
            <w:shd w:val="clear" w:color="auto" w:fill="auto"/>
          </w:tcPr>
          <w:p w14:paraId="2DE421B1"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3ED5F8A" w14:textId="77777777" w:rsidR="00AE1271" w:rsidRPr="0008626A" w:rsidRDefault="00AE1271" w:rsidP="00FF4076">
            <w:pPr>
              <w:widowControl w:val="0"/>
              <w:ind w:firstLine="0"/>
              <w:jc w:val="center"/>
              <w:rPr>
                <w:sz w:val="20"/>
              </w:rPr>
            </w:pPr>
            <w:r w:rsidRPr="0008626A">
              <w:rPr>
                <w:sz w:val="20"/>
              </w:rPr>
              <w:t>0.101.хх.310</w:t>
            </w:r>
          </w:p>
        </w:tc>
        <w:tc>
          <w:tcPr>
            <w:tcW w:w="1806" w:type="dxa"/>
            <w:gridSpan w:val="2"/>
            <w:shd w:val="clear" w:color="auto" w:fill="auto"/>
          </w:tcPr>
          <w:p w14:paraId="6476FB9C"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0.401.10.172</w:t>
            </w:r>
          </w:p>
        </w:tc>
      </w:tr>
      <w:tr w:rsidR="00AE1271" w:rsidRPr="0008626A" w14:paraId="71A1083A" w14:textId="77777777" w:rsidTr="00FD4E61">
        <w:trPr>
          <w:gridAfter w:val="1"/>
          <w:wAfter w:w="128" w:type="dxa"/>
          <w:trHeight w:val="20"/>
        </w:trPr>
        <w:tc>
          <w:tcPr>
            <w:tcW w:w="2774" w:type="dxa"/>
            <w:vMerge/>
            <w:shd w:val="clear" w:color="auto" w:fill="auto"/>
          </w:tcPr>
          <w:p w14:paraId="58CA33CA" w14:textId="77777777" w:rsidR="00AE1271" w:rsidRPr="0008626A" w:rsidRDefault="00AE1271" w:rsidP="00FF4076">
            <w:pPr>
              <w:widowControl w:val="0"/>
              <w:ind w:left="176" w:firstLine="0"/>
              <w:rPr>
                <w:sz w:val="20"/>
              </w:rPr>
            </w:pPr>
          </w:p>
        </w:tc>
        <w:tc>
          <w:tcPr>
            <w:tcW w:w="3743" w:type="dxa"/>
            <w:gridSpan w:val="2"/>
            <w:vMerge/>
            <w:shd w:val="clear" w:color="auto" w:fill="auto"/>
          </w:tcPr>
          <w:p w14:paraId="6031C0E5"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FFA65B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0.101.хх.310</w:t>
            </w:r>
          </w:p>
        </w:tc>
        <w:tc>
          <w:tcPr>
            <w:tcW w:w="1806" w:type="dxa"/>
            <w:gridSpan w:val="2"/>
            <w:shd w:val="clear" w:color="auto" w:fill="auto"/>
          </w:tcPr>
          <w:p w14:paraId="441C8AF9"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0.104.хх.411</w:t>
            </w:r>
          </w:p>
          <w:p w14:paraId="160C518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0.114.хх.412</w:t>
            </w:r>
          </w:p>
        </w:tc>
      </w:tr>
      <w:tr w:rsidR="00AE1271" w:rsidRPr="0008626A" w14:paraId="585FF8F9" w14:textId="77777777" w:rsidTr="00FD4E61">
        <w:trPr>
          <w:gridAfter w:val="1"/>
          <w:wAfter w:w="128" w:type="dxa"/>
          <w:trHeight w:val="20"/>
        </w:trPr>
        <w:tc>
          <w:tcPr>
            <w:tcW w:w="2774" w:type="dxa"/>
            <w:shd w:val="clear" w:color="auto" w:fill="auto"/>
          </w:tcPr>
          <w:p w14:paraId="49C584E4" w14:textId="77777777" w:rsidR="00AE1271" w:rsidRPr="0008626A" w:rsidRDefault="00AE1271" w:rsidP="00FF4076">
            <w:pPr>
              <w:widowControl w:val="0"/>
              <w:numPr>
                <w:ilvl w:val="0"/>
                <w:numId w:val="5"/>
              </w:numPr>
              <w:ind w:left="176" w:hanging="176"/>
              <w:rPr>
                <w:sz w:val="20"/>
              </w:rPr>
            </w:pPr>
            <w:r w:rsidRPr="0008626A">
              <w:rPr>
                <w:sz w:val="20"/>
              </w:rPr>
              <w:t>при передаче объектов по балансовой стоимости</w:t>
            </w:r>
          </w:p>
        </w:tc>
        <w:tc>
          <w:tcPr>
            <w:tcW w:w="3743" w:type="dxa"/>
            <w:gridSpan w:val="2"/>
            <w:vMerge w:val="restart"/>
            <w:shd w:val="clear" w:color="auto" w:fill="auto"/>
          </w:tcPr>
          <w:p w14:paraId="3988075B"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2BF6860F" w14:textId="77777777" w:rsidR="00AE1271" w:rsidRPr="0008626A" w:rsidRDefault="00AE1271" w:rsidP="00D22577">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30AB1CB5"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2F7916AF" w14:textId="77777777" w:rsidR="00AE1271" w:rsidRPr="0008626A" w:rsidRDefault="00AE1271" w:rsidP="00FF4076">
            <w:pPr>
              <w:widowControl w:val="0"/>
              <w:ind w:firstLine="0"/>
              <w:jc w:val="center"/>
              <w:rPr>
                <w:sz w:val="20"/>
              </w:rPr>
            </w:pPr>
            <w:r w:rsidRPr="0008626A">
              <w:rPr>
                <w:sz w:val="20"/>
              </w:rPr>
              <w:t>0.401.20.281</w:t>
            </w:r>
          </w:p>
        </w:tc>
        <w:tc>
          <w:tcPr>
            <w:tcW w:w="1806" w:type="dxa"/>
            <w:gridSpan w:val="2"/>
            <w:shd w:val="clear" w:color="auto" w:fill="auto"/>
          </w:tcPr>
          <w:p w14:paraId="536803A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0.101.хх.410</w:t>
            </w:r>
          </w:p>
        </w:tc>
      </w:tr>
      <w:tr w:rsidR="00AE1271" w:rsidRPr="0008626A" w14:paraId="0A950741" w14:textId="77777777" w:rsidTr="00FD4E61">
        <w:trPr>
          <w:gridAfter w:val="1"/>
          <w:wAfter w:w="128" w:type="dxa"/>
          <w:trHeight w:val="20"/>
        </w:trPr>
        <w:tc>
          <w:tcPr>
            <w:tcW w:w="2774" w:type="dxa"/>
            <w:shd w:val="clear" w:color="auto" w:fill="auto"/>
          </w:tcPr>
          <w:p w14:paraId="74DF5F37" w14:textId="77777777" w:rsidR="00AE1271" w:rsidRPr="0008626A" w:rsidRDefault="00AE1271" w:rsidP="00FF4076">
            <w:pPr>
              <w:widowControl w:val="0"/>
              <w:numPr>
                <w:ilvl w:val="0"/>
                <w:numId w:val="5"/>
              </w:numPr>
              <w:ind w:left="176" w:hanging="176"/>
              <w:rPr>
                <w:sz w:val="20"/>
              </w:rPr>
            </w:pPr>
            <w:r w:rsidRPr="0008626A">
              <w:rPr>
                <w:sz w:val="20"/>
              </w:rPr>
              <w:t>на сумму начисленной амортизации (убытка от обесценения) на дату подписания Акта</w:t>
            </w:r>
          </w:p>
        </w:tc>
        <w:tc>
          <w:tcPr>
            <w:tcW w:w="3743" w:type="dxa"/>
            <w:gridSpan w:val="2"/>
            <w:vMerge/>
            <w:shd w:val="clear" w:color="auto" w:fill="auto"/>
          </w:tcPr>
          <w:p w14:paraId="3854BD5D"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5F16058" w14:textId="77777777" w:rsidR="00AE1271" w:rsidRPr="0008626A" w:rsidRDefault="00AE1271" w:rsidP="00FF4076">
            <w:pPr>
              <w:widowControl w:val="0"/>
              <w:ind w:firstLine="0"/>
              <w:jc w:val="center"/>
              <w:rPr>
                <w:sz w:val="20"/>
              </w:rPr>
            </w:pPr>
            <w:r w:rsidRPr="0008626A">
              <w:rPr>
                <w:sz w:val="20"/>
              </w:rPr>
              <w:t>0.104.хх.411</w:t>
            </w:r>
          </w:p>
          <w:p w14:paraId="3809D55A" w14:textId="77777777" w:rsidR="00AE1271" w:rsidRPr="0008626A" w:rsidRDefault="00AE1271" w:rsidP="00FF4076">
            <w:pPr>
              <w:widowControl w:val="0"/>
              <w:ind w:firstLine="0"/>
              <w:jc w:val="center"/>
              <w:rPr>
                <w:sz w:val="20"/>
              </w:rPr>
            </w:pPr>
            <w:r w:rsidRPr="0008626A">
              <w:rPr>
                <w:sz w:val="20"/>
              </w:rPr>
              <w:t>0.114.хх.412</w:t>
            </w:r>
          </w:p>
        </w:tc>
        <w:tc>
          <w:tcPr>
            <w:tcW w:w="1806" w:type="dxa"/>
            <w:gridSpan w:val="2"/>
            <w:shd w:val="clear" w:color="auto" w:fill="auto"/>
          </w:tcPr>
          <w:p w14:paraId="6C4ABF2D" w14:textId="77777777" w:rsidR="00AE1271" w:rsidRPr="0008626A" w:rsidRDefault="00AE1271" w:rsidP="00FF4076">
            <w:pPr>
              <w:widowControl w:val="0"/>
              <w:ind w:firstLine="0"/>
              <w:jc w:val="center"/>
              <w:rPr>
                <w:sz w:val="20"/>
              </w:rPr>
            </w:pPr>
            <w:r w:rsidRPr="0008626A">
              <w:rPr>
                <w:sz w:val="20"/>
              </w:rPr>
              <w:t>0.401.20.281</w:t>
            </w:r>
          </w:p>
        </w:tc>
      </w:tr>
      <w:tr w:rsidR="00AE1271" w:rsidRPr="0008626A" w14:paraId="5558CDF5" w14:textId="77777777" w:rsidTr="00FD4E61">
        <w:trPr>
          <w:gridAfter w:val="1"/>
          <w:wAfter w:w="128" w:type="dxa"/>
          <w:trHeight w:val="20"/>
        </w:trPr>
        <w:tc>
          <w:tcPr>
            <w:tcW w:w="10139" w:type="dxa"/>
            <w:gridSpan w:val="7"/>
            <w:shd w:val="clear" w:color="auto" w:fill="auto"/>
          </w:tcPr>
          <w:p w14:paraId="1243FD4A" w14:textId="59079F81"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66" w:name="_Toc94016056"/>
            <w:bookmarkStart w:id="67" w:name="_Toc94016825"/>
            <w:bookmarkStart w:id="68" w:name="_Toc103589381"/>
            <w:bookmarkStart w:id="69" w:name="_Toc167792517"/>
            <w:r w:rsidRPr="0008626A">
              <w:rPr>
                <w:b/>
                <w:kern w:val="24"/>
                <w:sz w:val="20"/>
                <w:szCs w:val="20"/>
              </w:rPr>
              <w:t>1.5.3. Списание объектов ОС, пришедших в негодность, при моральном износе</w:t>
            </w:r>
            <w:bookmarkEnd w:id="66"/>
            <w:bookmarkEnd w:id="67"/>
            <w:bookmarkEnd w:id="68"/>
            <w:bookmarkEnd w:id="69"/>
          </w:p>
        </w:tc>
      </w:tr>
      <w:tr w:rsidR="00AE1271" w:rsidRPr="0008626A" w14:paraId="2E8858F7" w14:textId="77777777" w:rsidTr="00FD4E61">
        <w:trPr>
          <w:gridAfter w:val="1"/>
          <w:wAfter w:w="128" w:type="dxa"/>
          <w:trHeight w:val="20"/>
        </w:trPr>
        <w:tc>
          <w:tcPr>
            <w:tcW w:w="2774" w:type="dxa"/>
            <w:shd w:val="clear" w:color="auto" w:fill="auto"/>
          </w:tcPr>
          <w:p w14:paraId="4AE2142F" w14:textId="77777777" w:rsidR="00AE1271" w:rsidRPr="0008626A" w:rsidRDefault="00AE1271" w:rsidP="00FF4076">
            <w:pPr>
              <w:widowControl w:val="0"/>
              <w:ind w:firstLine="0"/>
              <w:rPr>
                <w:sz w:val="20"/>
              </w:rPr>
            </w:pPr>
            <w:r w:rsidRPr="0008626A">
              <w:rPr>
                <w:sz w:val="20"/>
              </w:rPr>
              <w:t>Списание объекта ОС стоимостью более 100 000 руб.:</w:t>
            </w:r>
          </w:p>
        </w:tc>
        <w:tc>
          <w:tcPr>
            <w:tcW w:w="3743" w:type="dxa"/>
            <w:gridSpan w:val="2"/>
            <w:shd w:val="clear" w:color="auto" w:fill="auto"/>
          </w:tcPr>
          <w:p w14:paraId="5E2D234B" w14:textId="77777777" w:rsidR="00AE1271" w:rsidRPr="0008626A" w:rsidRDefault="00AE1271" w:rsidP="00FF4076">
            <w:pPr>
              <w:widowControl w:val="0"/>
              <w:ind w:firstLine="0"/>
              <w:rPr>
                <w:sz w:val="20"/>
              </w:rPr>
            </w:pPr>
          </w:p>
        </w:tc>
        <w:tc>
          <w:tcPr>
            <w:tcW w:w="1816" w:type="dxa"/>
            <w:gridSpan w:val="2"/>
            <w:shd w:val="clear" w:color="auto" w:fill="auto"/>
          </w:tcPr>
          <w:p w14:paraId="04AFD462"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87368CC" w14:textId="77777777" w:rsidR="00AE1271" w:rsidRPr="0008626A" w:rsidRDefault="00AE1271" w:rsidP="00FF4076">
            <w:pPr>
              <w:widowControl w:val="0"/>
              <w:ind w:firstLine="0"/>
              <w:jc w:val="center"/>
              <w:rPr>
                <w:sz w:val="20"/>
              </w:rPr>
            </w:pPr>
          </w:p>
        </w:tc>
      </w:tr>
      <w:tr w:rsidR="00AE1271" w:rsidRPr="0008626A" w14:paraId="1D46E861" w14:textId="77777777" w:rsidTr="00FD4E61">
        <w:trPr>
          <w:gridAfter w:val="1"/>
          <w:wAfter w:w="128" w:type="dxa"/>
          <w:trHeight w:val="20"/>
        </w:trPr>
        <w:tc>
          <w:tcPr>
            <w:tcW w:w="2774" w:type="dxa"/>
            <w:vMerge w:val="restart"/>
            <w:shd w:val="clear" w:color="auto" w:fill="auto"/>
          </w:tcPr>
          <w:p w14:paraId="3FC9C310" w14:textId="77777777" w:rsidR="00AE1271" w:rsidRPr="0008626A" w:rsidRDefault="00AE1271" w:rsidP="00FF4076">
            <w:pPr>
              <w:widowControl w:val="0"/>
              <w:numPr>
                <w:ilvl w:val="0"/>
                <w:numId w:val="5"/>
              </w:numPr>
              <w:ind w:left="176" w:hanging="176"/>
              <w:rPr>
                <w:sz w:val="20"/>
              </w:rPr>
            </w:pPr>
            <w:r w:rsidRPr="0008626A">
              <w:rPr>
                <w:sz w:val="20"/>
              </w:rPr>
              <w:t xml:space="preserve"> суммы начисленной амортизации списываемого объекта</w:t>
            </w:r>
          </w:p>
        </w:tc>
        <w:tc>
          <w:tcPr>
            <w:tcW w:w="3743" w:type="dxa"/>
            <w:gridSpan w:val="2"/>
            <w:vMerge w:val="restart"/>
            <w:shd w:val="clear" w:color="auto" w:fill="auto"/>
          </w:tcPr>
          <w:p w14:paraId="440FCE29" w14:textId="77777777" w:rsidR="00AE1271" w:rsidRPr="0008626A" w:rsidRDefault="00AE1271" w:rsidP="004446CC">
            <w:pPr>
              <w:widowControl w:val="0"/>
              <w:ind w:firstLine="0"/>
              <w:rPr>
                <w:sz w:val="20"/>
              </w:rPr>
            </w:pPr>
            <w:r w:rsidRPr="0008626A">
              <w:rPr>
                <w:sz w:val="20"/>
              </w:rPr>
              <w:t>Решение о прекращении признания активами объектов нефинансовых активов (ф. 0510440)</w:t>
            </w:r>
          </w:p>
          <w:p w14:paraId="3A4D13A8" w14:textId="2D64D6C2" w:rsidR="00AE1271" w:rsidRPr="0008626A" w:rsidRDefault="00AE1271" w:rsidP="004446CC">
            <w:pPr>
              <w:widowControl w:val="0"/>
              <w:ind w:firstLine="0"/>
              <w:rPr>
                <w:sz w:val="20"/>
              </w:rPr>
            </w:pPr>
            <w:r w:rsidRPr="0008626A">
              <w:rPr>
                <w:sz w:val="20"/>
              </w:rPr>
              <w:t>Акт о списании объектов нефинансовых активов (кроме транспортных средств) (ф. 0510454)</w:t>
            </w:r>
          </w:p>
          <w:p w14:paraId="294A58FB" w14:textId="6A9247AF" w:rsidR="00AE1271" w:rsidRPr="0008626A" w:rsidRDefault="00AE1271" w:rsidP="00FF4076">
            <w:pPr>
              <w:widowControl w:val="0"/>
              <w:ind w:firstLine="0"/>
              <w:rPr>
                <w:sz w:val="20"/>
              </w:rPr>
            </w:pPr>
            <w:r w:rsidRPr="0008626A">
              <w:rPr>
                <w:sz w:val="20"/>
              </w:rPr>
              <w:t>Акт о списании транспортного средства (ф. 0510456)</w:t>
            </w:r>
          </w:p>
          <w:p w14:paraId="7A9F01EC" w14:textId="23461166" w:rsidR="00AE1271" w:rsidRPr="0008626A" w:rsidRDefault="00AE1271" w:rsidP="00FF4076">
            <w:pPr>
              <w:widowControl w:val="0"/>
              <w:tabs>
                <w:tab w:val="num" w:pos="720"/>
              </w:tabs>
              <w:ind w:firstLine="0"/>
              <w:rPr>
                <w:sz w:val="20"/>
              </w:rPr>
            </w:pPr>
            <w:r w:rsidRPr="0008626A">
              <w:rPr>
                <w:sz w:val="20"/>
              </w:rPr>
              <w:t>Акт о списании исключенных объектов библиотечного фонда (ф. 0504144)</w:t>
            </w:r>
          </w:p>
          <w:p w14:paraId="2F199CC1"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49F5748" w14:textId="77777777" w:rsidR="00AE1271" w:rsidRPr="0008626A" w:rsidRDefault="00AE1271" w:rsidP="00FF4076">
            <w:pPr>
              <w:widowControl w:val="0"/>
              <w:ind w:firstLine="0"/>
              <w:jc w:val="center"/>
              <w:rPr>
                <w:sz w:val="20"/>
              </w:rPr>
            </w:pPr>
            <w:r w:rsidRPr="0008626A">
              <w:rPr>
                <w:sz w:val="20"/>
              </w:rPr>
              <w:t>2.104.хх.411</w:t>
            </w:r>
          </w:p>
        </w:tc>
        <w:tc>
          <w:tcPr>
            <w:tcW w:w="1806" w:type="dxa"/>
            <w:gridSpan w:val="2"/>
            <w:shd w:val="clear" w:color="auto" w:fill="auto"/>
          </w:tcPr>
          <w:p w14:paraId="6FE41D5A" w14:textId="77777777" w:rsidR="00AE1271" w:rsidRPr="0008626A" w:rsidRDefault="00AE1271" w:rsidP="00FF4076">
            <w:pPr>
              <w:widowControl w:val="0"/>
              <w:ind w:firstLine="0"/>
              <w:jc w:val="center"/>
              <w:rPr>
                <w:sz w:val="20"/>
              </w:rPr>
            </w:pPr>
            <w:r w:rsidRPr="0008626A">
              <w:rPr>
                <w:sz w:val="20"/>
              </w:rPr>
              <w:t>2.101.хх.410</w:t>
            </w:r>
          </w:p>
        </w:tc>
      </w:tr>
      <w:tr w:rsidR="00AE1271" w:rsidRPr="0008626A" w14:paraId="2206110A" w14:textId="77777777" w:rsidTr="00FD4E61">
        <w:trPr>
          <w:gridAfter w:val="1"/>
          <w:wAfter w:w="128" w:type="dxa"/>
          <w:trHeight w:val="20"/>
        </w:trPr>
        <w:tc>
          <w:tcPr>
            <w:tcW w:w="2774" w:type="dxa"/>
            <w:vMerge/>
            <w:shd w:val="clear" w:color="auto" w:fill="auto"/>
          </w:tcPr>
          <w:p w14:paraId="444D8D42" w14:textId="77777777" w:rsidR="00AE1271" w:rsidRPr="0008626A" w:rsidRDefault="00AE1271" w:rsidP="00FF4076">
            <w:pPr>
              <w:widowControl w:val="0"/>
              <w:numPr>
                <w:ilvl w:val="0"/>
                <w:numId w:val="5"/>
              </w:numPr>
              <w:ind w:left="176" w:hanging="176"/>
              <w:rPr>
                <w:sz w:val="20"/>
              </w:rPr>
            </w:pPr>
          </w:p>
        </w:tc>
        <w:tc>
          <w:tcPr>
            <w:tcW w:w="3743" w:type="dxa"/>
            <w:gridSpan w:val="2"/>
            <w:vMerge/>
            <w:shd w:val="clear" w:color="auto" w:fill="auto"/>
          </w:tcPr>
          <w:p w14:paraId="6E30E368" w14:textId="77777777" w:rsidR="00AE1271" w:rsidRPr="0008626A" w:rsidRDefault="00AE1271" w:rsidP="00FF4076">
            <w:pPr>
              <w:widowControl w:val="0"/>
              <w:ind w:firstLine="0"/>
              <w:rPr>
                <w:sz w:val="20"/>
              </w:rPr>
            </w:pPr>
          </w:p>
        </w:tc>
        <w:tc>
          <w:tcPr>
            <w:tcW w:w="1816" w:type="dxa"/>
            <w:gridSpan w:val="2"/>
            <w:shd w:val="clear" w:color="auto" w:fill="auto"/>
          </w:tcPr>
          <w:p w14:paraId="64910317" w14:textId="77777777" w:rsidR="00AE1271" w:rsidRPr="0008626A" w:rsidRDefault="00AE1271" w:rsidP="00FF4076">
            <w:pPr>
              <w:widowControl w:val="0"/>
              <w:ind w:firstLine="0"/>
              <w:jc w:val="center"/>
              <w:rPr>
                <w:sz w:val="20"/>
              </w:rPr>
            </w:pPr>
            <w:r w:rsidRPr="0008626A">
              <w:rPr>
                <w:sz w:val="20"/>
              </w:rPr>
              <w:t>4.104.хх.411</w:t>
            </w:r>
          </w:p>
        </w:tc>
        <w:tc>
          <w:tcPr>
            <w:tcW w:w="1806" w:type="dxa"/>
            <w:gridSpan w:val="2"/>
            <w:shd w:val="clear" w:color="auto" w:fill="auto"/>
          </w:tcPr>
          <w:p w14:paraId="2A30825E" w14:textId="77777777" w:rsidR="00AE1271" w:rsidRPr="0008626A" w:rsidRDefault="00AE1271" w:rsidP="00FF4076">
            <w:pPr>
              <w:widowControl w:val="0"/>
              <w:ind w:firstLine="0"/>
              <w:jc w:val="center"/>
              <w:rPr>
                <w:sz w:val="20"/>
              </w:rPr>
            </w:pPr>
            <w:r w:rsidRPr="0008626A">
              <w:rPr>
                <w:sz w:val="20"/>
              </w:rPr>
              <w:t>4.101.хх.410</w:t>
            </w:r>
          </w:p>
        </w:tc>
      </w:tr>
      <w:tr w:rsidR="00AE1271" w:rsidRPr="0008626A" w14:paraId="71171D5B" w14:textId="77777777" w:rsidTr="00FD4E61">
        <w:trPr>
          <w:gridAfter w:val="1"/>
          <w:wAfter w:w="128" w:type="dxa"/>
          <w:trHeight w:val="20"/>
        </w:trPr>
        <w:tc>
          <w:tcPr>
            <w:tcW w:w="2774" w:type="dxa"/>
            <w:vMerge/>
            <w:shd w:val="clear" w:color="auto" w:fill="auto"/>
          </w:tcPr>
          <w:p w14:paraId="6CB0BC45" w14:textId="77777777" w:rsidR="00AE1271" w:rsidRPr="0008626A" w:rsidRDefault="00AE1271" w:rsidP="00FF4076">
            <w:pPr>
              <w:widowControl w:val="0"/>
              <w:numPr>
                <w:ilvl w:val="0"/>
                <w:numId w:val="5"/>
              </w:numPr>
              <w:ind w:left="176" w:hanging="176"/>
              <w:rPr>
                <w:sz w:val="20"/>
              </w:rPr>
            </w:pPr>
          </w:p>
        </w:tc>
        <w:tc>
          <w:tcPr>
            <w:tcW w:w="3743" w:type="dxa"/>
            <w:gridSpan w:val="2"/>
            <w:vMerge/>
            <w:shd w:val="clear" w:color="auto" w:fill="auto"/>
          </w:tcPr>
          <w:p w14:paraId="53338B71" w14:textId="77777777" w:rsidR="00AE1271" w:rsidRPr="0008626A" w:rsidRDefault="00AE1271" w:rsidP="00FF4076">
            <w:pPr>
              <w:widowControl w:val="0"/>
              <w:ind w:firstLine="0"/>
              <w:rPr>
                <w:sz w:val="20"/>
              </w:rPr>
            </w:pPr>
          </w:p>
        </w:tc>
        <w:tc>
          <w:tcPr>
            <w:tcW w:w="1816" w:type="dxa"/>
            <w:gridSpan w:val="2"/>
            <w:shd w:val="clear" w:color="auto" w:fill="auto"/>
          </w:tcPr>
          <w:p w14:paraId="7B7948EF" w14:textId="2B4F0633" w:rsidR="00AE1271" w:rsidRPr="0008626A" w:rsidRDefault="00AE1271" w:rsidP="00FF4076">
            <w:pPr>
              <w:widowControl w:val="0"/>
              <w:ind w:firstLine="0"/>
              <w:jc w:val="center"/>
              <w:rPr>
                <w:i/>
                <w:sz w:val="20"/>
              </w:rPr>
            </w:pPr>
            <w:r w:rsidRPr="0008626A">
              <w:rPr>
                <w:i/>
                <w:sz w:val="20"/>
              </w:rPr>
              <w:t>7.104.хх.411</w:t>
            </w:r>
          </w:p>
        </w:tc>
        <w:tc>
          <w:tcPr>
            <w:tcW w:w="1806" w:type="dxa"/>
            <w:gridSpan w:val="2"/>
            <w:shd w:val="clear" w:color="auto" w:fill="auto"/>
          </w:tcPr>
          <w:p w14:paraId="76F005B0" w14:textId="4A595642" w:rsidR="00AE1271" w:rsidRPr="0008626A" w:rsidRDefault="00AE1271" w:rsidP="00FF4076">
            <w:pPr>
              <w:widowControl w:val="0"/>
              <w:ind w:firstLine="0"/>
              <w:jc w:val="center"/>
              <w:rPr>
                <w:i/>
                <w:sz w:val="20"/>
              </w:rPr>
            </w:pPr>
            <w:r w:rsidRPr="0008626A">
              <w:rPr>
                <w:i/>
                <w:sz w:val="20"/>
              </w:rPr>
              <w:t>7.101.хх.410</w:t>
            </w:r>
          </w:p>
        </w:tc>
      </w:tr>
      <w:tr w:rsidR="00AE1271" w:rsidRPr="0008626A" w14:paraId="7DDA7853" w14:textId="77777777" w:rsidTr="00FD4E61">
        <w:trPr>
          <w:gridAfter w:val="1"/>
          <w:wAfter w:w="128" w:type="dxa"/>
          <w:trHeight w:val="20"/>
        </w:trPr>
        <w:tc>
          <w:tcPr>
            <w:tcW w:w="2774" w:type="dxa"/>
            <w:vMerge w:val="restart"/>
            <w:shd w:val="clear" w:color="auto" w:fill="auto"/>
          </w:tcPr>
          <w:p w14:paraId="5DC86BA5" w14:textId="77777777" w:rsidR="00AE1271" w:rsidRPr="0008626A" w:rsidRDefault="00AE1271" w:rsidP="00FF4076">
            <w:pPr>
              <w:widowControl w:val="0"/>
              <w:numPr>
                <w:ilvl w:val="0"/>
                <w:numId w:val="5"/>
              </w:numPr>
              <w:ind w:left="176" w:hanging="176"/>
              <w:rPr>
                <w:sz w:val="20"/>
              </w:rPr>
            </w:pPr>
            <w:r w:rsidRPr="0008626A">
              <w:rPr>
                <w:sz w:val="20"/>
              </w:rPr>
              <w:t>списание накопленного убытка от обесценения (при наличии)</w:t>
            </w:r>
          </w:p>
        </w:tc>
        <w:tc>
          <w:tcPr>
            <w:tcW w:w="3743" w:type="dxa"/>
            <w:gridSpan w:val="2"/>
            <w:vMerge/>
            <w:shd w:val="clear" w:color="auto" w:fill="auto"/>
          </w:tcPr>
          <w:p w14:paraId="6CD68FED" w14:textId="77777777" w:rsidR="00AE1271" w:rsidRPr="0008626A" w:rsidRDefault="00AE1271" w:rsidP="00FF4076">
            <w:pPr>
              <w:widowControl w:val="0"/>
              <w:ind w:firstLine="0"/>
              <w:rPr>
                <w:sz w:val="20"/>
              </w:rPr>
            </w:pPr>
          </w:p>
        </w:tc>
        <w:tc>
          <w:tcPr>
            <w:tcW w:w="1816" w:type="dxa"/>
            <w:gridSpan w:val="2"/>
            <w:shd w:val="clear" w:color="auto" w:fill="auto"/>
          </w:tcPr>
          <w:p w14:paraId="7E5C6204" w14:textId="77777777" w:rsidR="00AE1271" w:rsidRPr="0008626A" w:rsidRDefault="00AE1271" w:rsidP="00FF4076">
            <w:pPr>
              <w:widowControl w:val="0"/>
              <w:ind w:firstLine="0"/>
              <w:jc w:val="center"/>
              <w:rPr>
                <w:sz w:val="20"/>
              </w:rPr>
            </w:pPr>
            <w:r w:rsidRPr="0008626A">
              <w:rPr>
                <w:sz w:val="20"/>
              </w:rPr>
              <w:t>2.114.хх.412</w:t>
            </w:r>
          </w:p>
        </w:tc>
        <w:tc>
          <w:tcPr>
            <w:tcW w:w="1806" w:type="dxa"/>
            <w:gridSpan w:val="2"/>
            <w:shd w:val="clear" w:color="auto" w:fill="auto"/>
          </w:tcPr>
          <w:p w14:paraId="39293B73" w14:textId="77777777" w:rsidR="00AE1271" w:rsidRPr="0008626A" w:rsidRDefault="00AE1271" w:rsidP="00FF4076">
            <w:pPr>
              <w:widowControl w:val="0"/>
              <w:ind w:firstLine="0"/>
              <w:jc w:val="center"/>
              <w:rPr>
                <w:sz w:val="20"/>
              </w:rPr>
            </w:pPr>
            <w:r w:rsidRPr="0008626A">
              <w:rPr>
                <w:sz w:val="20"/>
              </w:rPr>
              <w:t>2.101.хх.410</w:t>
            </w:r>
          </w:p>
        </w:tc>
      </w:tr>
      <w:tr w:rsidR="00AE1271" w:rsidRPr="0008626A" w14:paraId="40868707" w14:textId="77777777" w:rsidTr="00FD4E61">
        <w:trPr>
          <w:gridAfter w:val="1"/>
          <w:wAfter w:w="128" w:type="dxa"/>
          <w:trHeight w:val="20"/>
        </w:trPr>
        <w:tc>
          <w:tcPr>
            <w:tcW w:w="2774" w:type="dxa"/>
            <w:vMerge/>
            <w:shd w:val="clear" w:color="auto" w:fill="auto"/>
          </w:tcPr>
          <w:p w14:paraId="41470848" w14:textId="77777777" w:rsidR="00AE1271" w:rsidRPr="0008626A" w:rsidRDefault="00AE1271" w:rsidP="00FF4076">
            <w:pPr>
              <w:widowControl w:val="0"/>
              <w:ind w:left="176" w:firstLine="0"/>
              <w:rPr>
                <w:sz w:val="20"/>
              </w:rPr>
            </w:pPr>
          </w:p>
        </w:tc>
        <w:tc>
          <w:tcPr>
            <w:tcW w:w="3743" w:type="dxa"/>
            <w:gridSpan w:val="2"/>
            <w:vMerge/>
            <w:shd w:val="clear" w:color="auto" w:fill="auto"/>
          </w:tcPr>
          <w:p w14:paraId="5D157D02" w14:textId="77777777" w:rsidR="00AE1271" w:rsidRPr="0008626A" w:rsidRDefault="00AE1271" w:rsidP="00FF4076">
            <w:pPr>
              <w:widowControl w:val="0"/>
              <w:ind w:firstLine="0"/>
              <w:rPr>
                <w:sz w:val="20"/>
              </w:rPr>
            </w:pPr>
          </w:p>
        </w:tc>
        <w:tc>
          <w:tcPr>
            <w:tcW w:w="1816" w:type="dxa"/>
            <w:gridSpan w:val="2"/>
            <w:shd w:val="clear" w:color="auto" w:fill="auto"/>
          </w:tcPr>
          <w:p w14:paraId="1C69A12D" w14:textId="77777777" w:rsidR="00AE1271" w:rsidRPr="0008626A" w:rsidRDefault="00AE1271" w:rsidP="00FF4076">
            <w:pPr>
              <w:widowControl w:val="0"/>
              <w:ind w:firstLine="0"/>
              <w:jc w:val="center"/>
              <w:rPr>
                <w:sz w:val="20"/>
              </w:rPr>
            </w:pPr>
            <w:r w:rsidRPr="0008626A">
              <w:rPr>
                <w:sz w:val="20"/>
              </w:rPr>
              <w:t>4.114.хх.412</w:t>
            </w:r>
          </w:p>
        </w:tc>
        <w:tc>
          <w:tcPr>
            <w:tcW w:w="1806" w:type="dxa"/>
            <w:gridSpan w:val="2"/>
            <w:shd w:val="clear" w:color="auto" w:fill="auto"/>
          </w:tcPr>
          <w:p w14:paraId="1B5900F5" w14:textId="77777777" w:rsidR="00AE1271" w:rsidRPr="0008626A" w:rsidRDefault="00AE1271" w:rsidP="00FF4076">
            <w:pPr>
              <w:widowControl w:val="0"/>
              <w:ind w:firstLine="0"/>
              <w:jc w:val="center"/>
              <w:rPr>
                <w:sz w:val="20"/>
              </w:rPr>
            </w:pPr>
            <w:r w:rsidRPr="0008626A">
              <w:rPr>
                <w:sz w:val="20"/>
              </w:rPr>
              <w:t>4.101.хх.410</w:t>
            </w:r>
          </w:p>
        </w:tc>
      </w:tr>
      <w:tr w:rsidR="00AE1271" w:rsidRPr="0008626A" w14:paraId="3AA55917" w14:textId="77777777" w:rsidTr="00FD4E61">
        <w:trPr>
          <w:gridAfter w:val="1"/>
          <w:wAfter w:w="128" w:type="dxa"/>
          <w:trHeight w:val="20"/>
        </w:trPr>
        <w:tc>
          <w:tcPr>
            <w:tcW w:w="2774" w:type="dxa"/>
            <w:vMerge/>
            <w:shd w:val="clear" w:color="auto" w:fill="auto"/>
          </w:tcPr>
          <w:p w14:paraId="750E812F" w14:textId="77777777" w:rsidR="00AE1271" w:rsidRPr="0008626A" w:rsidRDefault="00AE1271" w:rsidP="00FF4076">
            <w:pPr>
              <w:widowControl w:val="0"/>
              <w:numPr>
                <w:ilvl w:val="0"/>
                <w:numId w:val="5"/>
              </w:numPr>
              <w:ind w:left="176" w:hanging="176"/>
              <w:rPr>
                <w:sz w:val="20"/>
              </w:rPr>
            </w:pPr>
          </w:p>
        </w:tc>
        <w:tc>
          <w:tcPr>
            <w:tcW w:w="3743" w:type="dxa"/>
            <w:gridSpan w:val="2"/>
            <w:vMerge/>
            <w:shd w:val="clear" w:color="auto" w:fill="auto"/>
          </w:tcPr>
          <w:p w14:paraId="487EE32E" w14:textId="77777777" w:rsidR="00AE1271" w:rsidRPr="0008626A" w:rsidRDefault="00AE1271" w:rsidP="00FF4076">
            <w:pPr>
              <w:widowControl w:val="0"/>
              <w:ind w:firstLine="0"/>
              <w:rPr>
                <w:sz w:val="20"/>
              </w:rPr>
            </w:pPr>
          </w:p>
        </w:tc>
        <w:tc>
          <w:tcPr>
            <w:tcW w:w="1816" w:type="dxa"/>
            <w:gridSpan w:val="2"/>
            <w:shd w:val="clear" w:color="auto" w:fill="auto"/>
          </w:tcPr>
          <w:p w14:paraId="46DE4655" w14:textId="52C2F169" w:rsidR="00AE1271" w:rsidRPr="0008626A" w:rsidRDefault="00AE1271" w:rsidP="00FF4076">
            <w:pPr>
              <w:widowControl w:val="0"/>
              <w:ind w:firstLine="0"/>
              <w:jc w:val="center"/>
              <w:rPr>
                <w:i/>
                <w:sz w:val="20"/>
              </w:rPr>
            </w:pPr>
            <w:r w:rsidRPr="0008626A">
              <w:rPr>
                <w:i/>
                <w:sz w:val="20"/>
              </w:rPr>
              <w:t>7.114.хх.412</w:t>
            </w:r>
          </w:p>
        </w:tc>
        <w:tc>
          <w:tcPr>
            <w:tcW w:w="1806" w:type="dxa"/>
            <w:gridSpan w:val="2"/>
            <w:shd w:val="clear" w:color="auto" w:fill="auto"/>
          </w:tcPr>
          <w:p w14:paraId="583D16ED" w14:textId="674D5F20" w:rsidR="00AE1271" w:rsidRPr="0008626A" w:rsidRDefault="00AE1271" w:rsidP="00FF4076">
            <w:pPr>
              <w:widowControl w:val="0"/>
              <w:ind w:firstLine="0"/>
              <w:jc w:val="center"/>
              <w:rPr>
                <w:i/>
                <w:sz w:val="20"/>
              </w:rPr>
            </w:pPr>
            <w:r w:rsidRPr="0008626A">
              <w:rPr>
                <w:i/>
                <w:sz w:val="20"/>
              </w:rPr>
              <w:t>7.101.хх.410</w:t>
            </w:r>
          </w:p>
        </w:tc>
      </w:tr>
      <w:tr w:rsidR="00AE1271" w:rsidRPr="0008626A" w14:paraId="2ACA703B" w14:textId="77777777" w:rsidTr="00FD4E61">
        <w:trPr>
          <w:gridAfter w:val="1"/>
          <w:wAfter w:w="128" w:type="dxa"/>
          <w:trHeight w:val="20"/>
        </w:trPr>
        <w:tc>
          <w:tcPr>
            <w:tcW w:w="2774" w:type="dxa"/>
            <w:vMerge w:val="restart"/>
            <w:shd w:val="clear" w:color="auto" w:fill="auto"/>
          </w:tcPr>
          <w:p w14:paraId="03F6F116" w14:textId="77777777" w:rsidR="00AE1271" w:rsidRPr="0008626A" w:rsidRDefault="00AE1271" w:rsidP="00FF4076">
            <w:pPr>
              <w:widowControl w:val="0"/>
              <w:numPr>
                <w:ilvl w:val="0"/>
                <w:numId w:val="5"/>
              </w:numPr>
              <w:ind w:left="176" w:hanging="176"/>
              <w:rPr>
                <w:sz w:val="20"/>
              </w:rPr>
            </w:pPr>
            <w:r w:rsidRPr="0008626A">
              <w:rPr>
                <w:sz w:val="20"/>
              </w:rPr>
              <w:t xml:space="preserve"> остаточной стоимости объекта</w:t>
            </w:r>
          </w:p>
        </w:tc>
        <w:tc>
          <w:tcPr>
            <w:tcW w:w="3743" w:type="dxa"/>
            <w:gridSpan w:val="2"/>
            <w:vMerge/>
            <w:shd w:val="clear" w:color="auto" w:fill="auto"/>
          </w:tcPr>
          <w:p w14:paraId="338B8ECB" w14:textId="77777777" w:rsidR="00AE1271" w:rsidRPr="0008626A" w:rsidRDefault="00AE1271" w:rsidP="00FF4076">
            <w:pPr>
              <w:widowControl w:val="0"/>
              <w:ind w:firstLine="0"/>
              <w:rPr>
                <w:sz w:val="20"/>
              </w:rPr>
            </w:pPr>
          </w:p>
        </w:tc>
        <w:tc>
          <w:tcPr>
            <w:tcW w:w="1816" w:type="dxa"/>
            <w:gridSpan w:val="2"/>
            <w:shd w:val="clear" w:color="auto" w:fill="auto"/>
          </w:tcPr>
          <w:p w14:paraId="0BF1C543" w14:textId="77777777" w:rsidR="00AE1271" w:rsidRPr="0008626A" w:rsidRDefault="00AE1271" w:rsidP="00FF4076">
            <w:pPr>
              <w:widowControl w:val="0"/>
              <w:ind w:firstLine="0"/>
              <w:jc w:val="center"/>
              <w:rPr>
                <w:sz w:val="20"/>
              </w:rPr>
            </w:pPr>
            <w:r w:rsidRPr="0008626A">
              <w:rPr>
                <w:sz w:val="20"/>
              </w:rPr>
              <w:t>2.401.10.172</w:t>
            </w:r>
          </w:p>
        </w:tc>
        <w:tc>
          <w:tcPr>
            <w:tcW w:w="1806" w:type="dxa"/>
            <w:gridSpan w:val="2"/>
            <w:shd w:val="clear" w:color="auto" w:fill="auto"/>
          </w:tcPr>
          <w:p w14:paraId="552941B4" w14:textId="77777777" w:rsidR="00AE1271" w:rsidRPr="0008626A" w:rsidRDefault="00AE1271" w:rsidP="00FF4076">
            <w:pPr>
              <w:widowControl w:val="0"/>
              <w:ind w:firstLine="0"/>
              <w:jc w:val="center"/>
              <w:rPr>
                <w:sz w:val="20"/>
              </w:rPr>
            </w:pPr>
            <w:r w:rsidRPr="0008626A">
              <w:rPr>
                <w:sz w:val="20"/>
              </w:rPr>
              <w:t>2.101.хх.410</w:t>
            </w:r>
          </w:p>
        </w:tc>
      </w:tr>
      <w:tr w:rsidR="00AE1271" w:rsidRPr="0008626A" w14:paraId="684B2FA0" w14:textId="77777777" w:rsidTr="00FD4E61">
        <w:trPr>
          <w:gridAfter w:val="1"/>
          <w:wAfter w:w="128" w:type="dxa"/>
          <w:trHeight w:val="20"/>
        </w:trPr>
        <w:tc>
          <w:tcPr>
            <w:tcW w:w="2774" w:type="dxa"/>
            <w:vMerge/>
            <w:shd w:val="clear" w:color="auto" w:fill="auto"/>
          </w:tcPr>
          <w:p w14:paraId="3340591B" w14:textId="77777777" w:rsidR="00AE1271" w:rsidRPr="0008626A" w:rsidRDefault="00AE1271" w:rsidP="00FF4076">
            <w:pPr>
              <w:widowControl w:val="0"/>
              <w:numPr>
                <w:ilvl w:val="0"/>
                <w:numId w:val="5"/>
              </w:numPr>
              <w:ind w:left="176" w:hanging="176"/>
              <w:rPr>
                <w:sz w:val="20"/>
              </w:rPr>
            </w:pPr>
          </w:p>
        </w:tc>
        <w:tc>
          <w:tcPr>
            <w:tcW w:w="3743" w:type="dxa"/>
            <w:gridSpan w:val="2"/>
            <w:vMerge/>
            <w:shd w:val="clear" w:color="auto" w:fill="auto"/>
          </w:tcPr>
          <w:p w14:paraId="46A73A33" w14:textId="77777777" w:rsidR="00AE1271" w:rsidRPr="0008626A" w:rsidRDefault="00AE1271" w:rsidP="00FF4076">
            <w:pPr>
              <w:widowControl w:val="0"/>
              <w:ind w:firstLine="0"/>
              <w:rPr>
                <w:sz w:val="20"/>
              </w:rPr>
            </w:pPr>
          </w:p>
        </w:tc>
        <w:tc>
          <w:tcPr>
            <w:tcW w:w="1816" w:type="dxa"/>
            <w:gridSpan w:val="2"/>
            <w:shd w:val="clear" w:color="auto" w:fill="auto"/>
          </w:tcPr>
          <w:p w14:paraId="187084C1" w14:textId="77777777" w:rsidR="00AE1271" w:rsidRPr="0008626A" w:rsidRDefault="00AE1271" w:rsidP="00FF4076">
            <w:pPr>
              <w:widowControl w:val="0"/>
              <w:ind w:firstLine="0"/>
              <w:jc w:val="center"/>
              <w:rPr>
                <w:sz w:val="20"/>
              </w:rPr>
            </w:pPr>
            <w:r w:rsidRPr="0008626A">
              <w:rPr>
                <w:sz w:val="20"/>
              </w:rPr>
              <w:t>4.401.10.172</w:t>
            </w:r>
          </w:p>
        </w:tc>
        <w:tc>
          <w:tcPr>
            <w:tcW w:w="1806" w:type="dxa"/>
            <w:gridSpan w:val="2"/>
            <w:shd w:val="clear" w:color="auto" w:fill="auto"/>
          </w:tcPr>
          <w:p w14:paraId="2FA1ABDE" w14:textId="77777777" w:rsidR="00AE1271" w:rsidRPr="0008626A" w:rsidRDefault="00AE1271" w:rsidP="00FF4076">
            <w:pPr>
              <w:widowControl w:val="0"/>
              <w:ind w:firstLine="0"/>
              <w:jc w:val="center"/>
              <w:rPr>
                <w:sz w:val="20"/>
              </w:rPr>
            </w:pPr>
            <w:r w:rsidRPr="0008626A">
              <w:rPr>
                <w:sz w:val="20"/>
              </w:rPr>
              <w:t>4.101.хх.410</w:t>
            </w:r>
          </w:p>
        </w:tc>
      </w:tr>
      <w:tr w:rsidR="00AE1271" w:rsidRPr="0008626A" w14:paraId="3E3D6351" w14:textId="77777777" w:rsidTr="00FD4E61">
        <w:trPr>
          <w:gridAfter w:val="1"/>
          <w:wAfter w:w="128" w:type="dxa"/>
          <w:trHeight w:val="20"/>
        </w:trPr>
        <w:tc>
          <w:tcPr>
            <w:tcW w:w="2774" w:type="dxa"/>
            <w:vMerge/>
            <w:shd w:val="clear" w:color="auto" w:fill="auto"/>
          </w:tcPr>
          <w:p w14:paraId="4AAF1471" w14:textId="77777777" w:rsidR="00AE1271" w:rsidRPr="0008626A" w:rsidRDefault="00AE1271" w:rsidP="00FF4076">
            <w:pPr>
              <w:widowControl w:val="0"/>
              <w:ind w:firstLine="0"/>
              <w:rPr>
                <w:sz w:val="20"/>
              </w:rPr>
            </w:pPr>
          </w:p>
        </w:tc>
        <w:tc>
          <w:tcPr>
            <w:tcW w:w="3743" w:type="dxa"/>
            <w:gridSpan w:val="2"/>
            <w:vMerge/>
            <w:shd w:val="clear" w:color="auto" w:fill="auto"/>
          </w:tcPr>
          <w:p w14:paraId="39B003C0" w14:textId="77777777" w:rsidR="00AE1271" w:rsidRPr="0008626A" w:rsidRDefault="00AE1271" w:rsidP="00FF4076">
            <w:pPr>
              <w:widowControl w:val="0"/>
              <w:ind w:firstLine="0"/>
              <w:rPr>
                <w:sz w:val="20"/>
              </w:rPr>
            </w:pPr>
          </w:p>
        </w:tc>
        <w:tc>
          <w:tcPr>
            <w:tcW w:w="1816" w:type="dxa"/>
            <w:gridSpan w:val="2"/>
            <w:shd w:val="clear" w:color="auto" w:fill="auto"/>
          </w:tcPr>
          <w:p w14:paraId="308CA847" w14:textId="788BB584" w:rsidR="00AE1271" w:rsidRPr="0008626A" w:rsidRDefault="00AE1271" w:rsidP="00FF4076">
            <w:pPr>
              <w:widowControl w:val="0"/>
              <w:ind w:firstLine="0"/>
              <w:jc w:val="center"/>
              <w:rPr>
                <w:i/>
                <w:sz w:val="20"/>
              </w:rPr>
            </w:pPr>
            <w:r w:rsidRPr="0008626A">
              <w:rPr>
                <w:i/>
                <w:sz w:val="20"/>
              </w:rPr>
              <w:t>7.401.10.172</w:t>
            </w:r>
          </w:p>
        </w:tc>
        <w:tc>
          <w:tcPr>
            <w:tcW w:w="1806" w:type="dxa"/>
            <w:gridSpan w:val="2"/>
            <w:shd w:val="clear" w:color="auto" w:fill="auto"/>
          </w:tcPr>
          <w:p w14:paraId="1F20893B" w14:textId="2A1188DD" w:rsidR="00AE1271" w:rsidRPr="0008626A" w:rsidRDefault="00AE1271" w:rsidP="00FF4076">
            <w:pPr>
              <w:widowControl w:val="0"/>
              <w:ind w:firstLine="0"/>
              <w:jc w:val="center"/>
              <w:rPr>
                <w:i/>
                <w:sz w:val="20"/>
              </w:rPr>
            </w:pPr>
            <w:r w:rsidRPr="0008626A">
              <w:rPr>
                <w:i/>
                <w:sz w:val="20"/>
              </w:rPr>
              <w:t>7.101.хх.410</w:t>
            </w:r>
          </w:p>
        </w:tc>
      </w:tr>
      <w:tr w:rsidR="00AE1271" w:rsidRPr="0008626A" w14:paraId="6990D770" w14:textId="77777777" w:rsidTr="00FD4E61">
        <w:trPr>
          <w:gridAfter w:val="1"/>
          <w:wAfter w:w="128" w:type="dxa"/>
          <w:trHeight w:val="20"/>
        </w:trPr>
        <w:tc>
          <w:tcPr>
            <w:tcW w:w="2774" w:type="dxa"/>
            <w:vMerge w:val="restart"/>
            <w:shd w:val="clear" w:color="auto" w:fill="auto"/>
          </w:tcPr>
          <w:p w14:paraId="276EEE02" w14:textId="77777777" w:rsidR="00AE1271" w:rsidRPr="0008626A" w:rsidRDefault="00AE1271" w:rsidP="00FF4076">
            <w:pPr>
              <w:widowControl w:val="0"/>
              <w:ind w:firstLine="0"/>
              <w:rPr>
                <w:sz w:val="20"/>
              </w:rPr>
            </w:pPr>
            <w:r w:rsidRPr="0008626A">
              <w:rPr>
                <w:sz w:val="20"/>
              </w:rPr>
              <w:t>Списание суммы начисленной амортизации списываемого объекта ОС стоимостью от 10 000 руб. до 100 000 руб.</w:t>
            </w:r>
          </w:p>
        </w:tc>
        <w:tc>
          <w:tcPr>
            <w:tcW w:w="3743" w:type="dxa"/>
            <w:gridSpan w:val="2"/>
            <w:vMerge w:val="restart"/>
            <w:shd w:val="clear" w:color="auto" w:fill="auto"/>
          </w:tcPr>
          <w:p w14:paraId="7161B98F" w14:textId="77777777" w:rsidR="00AE1271" w:rsidRPr="0008626A" w:rsidRDefault="00AE1271" w:rsidP="004446CC">
            <w:pPr>
              <w:widowControl w:val="0"/>
              <w:ind w:firstLine="0"/>
              <w:rPr>
                <w:sz w:val="20"/>
              </w:rPr>
            </w:pPr>
            <w:r w:rsidRPr="0008626A">
              <w:rPr>
                <w:sz w:val="20"/>
              </w:rPr>
              <w:t>Решение о прекращении признания активами объектов нефинансовых активов (ф. 0510440)</w:t>
            </w:r>
          </w:p>
          <w:p w14:paraId="65AD973E" w14:textId="4D189B6F" w:rsidR="00AE1271" w:rsidRPr="0008626A" w:rsidRDefault="00AE1271" w:rsidP="004446CC">
            <w:pPr>
              <w:widowControl w:val="0"/>
              <w:ind w:firstLine="0"/>
              <w:rPr>
                <w:sz w:val="20"/>
              </w:rPr>
            </w:pPr>
            <w:r w:rsidRPr="0008626A">
              <w:rPr>
                <w:sz w:val="20"/>
              </w:rPr>
              <w:t>Акт о списании объектов нефинансовых активов (кроме транспортных средств) (ф. 0510454)</w:t>
            </w:r>
          </w:p>
          <w:p w14:paraId="4F902187" w14:textId="1F87AEB7" w:rsidR="00AE1271" w:rsidRPr="0008626A" w:rsidRDefault="00AE1271" w:rsidP="004A3BD7">
            <w:pPr>
              <w:widowControl w:val="0"/>
              <w:ind w:firstLine="0"/>
              <w:rPr>
                <w:sz w:val="20"/>
              </w:rPr>
            </w:pPr>
            <w:r w:rsidRPr="0008626A">
              <w:rPr>
                <w:sz w:val="20"/>
              </w:rPr>
              <w:t>Акт о списании транспортного средства (ф. 0510456)</w:t>
            </w:r>
          </w:p>
          <w:p w14:paraId="6763297B" w14:textId="27E06364" w:rsidR="00AE1271" w:rsidRPr="0008626A" w:rsidRDefault="00AE1271" w:rsidP="00FF4076">
            <w:pPr>
              <w:widowControl w:val="0"/>
              <w:tabs>
                <w:tab w:val="num" w:pos="720"/>
              </w:tabs>
              <w:ind w:firstLine="0"/>
              <w:rPr>
                <w:sz w:val="20"/>
              </w:rPr>
            </w:pPr>
            <w:r w:rsidRPr="0008626A">
              <w:rPr>
                <w:sz w:val="20"/>
              </w:rPr>
              <w:t>Акт о списании исключенных объектов библиотечного фонда (ф. 0504144)</w:t>
            </w:r>
          </w:p>
          <w:p w14:paraId="623B5409" w14:textId="6651B3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1913BCE1" w14:textId="77777777" w:rsidR="00AE1271" w:rsidRPr="0008626A" w:rsidRDefault="00AE1271" w:rsidP="00FF4076">
            <w:pPr>
              <w:widowControl w:val="0"/>
              <w:ind w:firstLine="0"/>
              <w:jc w:val="center"/>
              <w:rPr>
                <w:sz w:val="20"/>
              </w:rPr>
            </w:pPr>
            <w:r w:rsidRPr="0008626A">
              <w:rPr>
                <w:sz w:val="20"/>
              </w:rPr>
              <w:t>2.104.хх.411</w:t>
            </w:r>
          </w:p>
        </w:tc>
        <w:tc>
          <w:tcPr>
            <w:tcW w:w="1806" w:type="dxa"/>
            <w:gridSpan w:val="2"/>
            <w:shd w:val="clear" w:color="auto" w:fill="auto"/>
          </w:tcPr>
          <w:p w14:paraId="2541D4E3" w14:textId="77777777" w:rsidR="00AE1271" w:rsidRPr="0008626A" w:rsidRDefault="00AE1271" w:rsidP="00FF4076">
            <w:pPr>
              <w:widowControl w:val="0"/>
              <w:ind w:firstLine="0"/>
              <w:jc w:val="center"/>
              <w:rPr>
                <w:sz w:val="20"/>
              </w:rPr>
            </w:pPr>
            <w:r w:rsidRPr="0008626A">
              <w:rPr>
                <w:sz w:val="20"/>
              </w:rPr>
              <w:t>2.101.хх.410</w:t>
            </w:r>
          </w:p>
        </w:tc>
      </w:tr>
      <w:tr w:rsidR="00AE1271" w:rsidRPr="0008626A" w14:paraId="1BC6D9C9" w14:textId="77777777" w:rsidTr="00FD4E61">
        <w:trPr>
          <w:gridAfter w:val="1"/>
          <w:wAfter w:w="128" w:type="dxa"/>
          <w:trHeight w:val="20"/>
        </w:trPr>
        <w:tc>
          <w:tcPr>
            <w:tcW w:w="2774" w:type="dxa"/>
            <w:vMerge/>
            <w:shd w:val="clear" w:color="auto" w:fill="auto"/>
          </w:tcPr>
          <w:p w14:paraId="74A5CEC2" w14:textId="77777777" w:rsidR="00AE1271" w:rsidRPr="0008626A" w:rsidRDefault="00AE1271" w:rsidP="00FF4076">
            <w:pPr>
              <w:widowControl w:val="0"/>
              <w:numPr>
                <w:ilvl w:val="0"/>
                <w:numId w:val="5"/>
              </w:numPr>
              <w:ind w:left="176" w:hanging="176"/>
              <w:rPr>
                <w:sz w:val="20"/>
              </w:rPr>
            </w:pPr>
          </w:p>
        </w:tc>
        <w:tc>
          <w:tcPr>
            <w:tcW w:w="3743" w:type="dxa"/>
            <w:gridSpan w:val="2"/>
            <w:vMerge/>
            <w:shd w:val="clear" w:color="auto" w:fill="auto"/>
          </w:tcPr>
          <w:p w14:paraId="17F9D7F9" w14:textId="77777777" w:rsidR="00AE1271" w:rsidRPr="0008626A" w:rsidRDefault="00AE1271" w:rsidP="00FF4076">
            <w:pPr>
              <w:widowControl w:val="0"/>
              <w:ind w:firstLine="0"/>
              <w:rPr>
                <w:sz w:val="20"/>
              </w:rPr>
            </w:pPr>
          </w:p>
        </w:tc>
        <w:tc>
          <w:tcPr>
            <w:tcW w:w="1816" w:type="dxa"/>
            <w:gridSpan w:val="2"/>
            <w:shd w:val="clear" w:color="auto" w:fill="auto"/>
          </w:tcPr>
          <w:p w14:paraId="66DF29B8" w14:textId="77777777" w:rsidR="00AE1271" w:rsidRPr="0008626A" w:rsidRDefault="00AE1271" w:rsidP="00FF4076">
            <w:pPr>
              <w:widowControl w:val="0"/>
              <w:ind w:firstLine="0"/>
              <w:jc w:val="center"/>
              <w:rPr>
                <w:sz w:val="20"/>
              </w:rPr>
            </w:pPr>
            <w:r w:rsidRPr="0008626A">
              <w:rPr>
                <w:sz w:val="20"/>
              </w:rPr>
              <w:t>4.104.хх.411</w:t>
            </w:r>
          </w:p>
        </w:tc>
        <w:tc>
          <w:tcPr>
            <w:tcW w:w="1806" w:type="dxa"/>
            <w:gridSpan w:val="2"/>
            <w:shd w:val="clear" w:color="auto" w:fill="auto"/>
          </w:tcPr>
          <w:p w14:paraId="1A5075E0" w14:textId="77777777" w:rsidR="00AE1271" w:rsidRPr="0008626A" w:rsidRDefault="00AE1271" w:rsidP="00FF4076">
            <w:pPr>
              <w:widowControl w:val="0"/>
              <w:ind w:firstLine="0"/>
              <w:jc w:val="center"/>
              <w:rPr>
                <w:sz w:val="20"/>
              </w:rPr>
            </w:pPr>
            <w:r w:rsidRPr="0008626A">
              <w:rPr>
                <w:sz w:val="20"/>
              </w:rPr>
              <w:t>4.101.хх.410</w:t>
            </w:r>
          </w:p>
        </w:tc>
      </w:tr>
      <w:tr w:rsidR="00AE1271" w:rsidRPr="0008626A" w14:paraId="3A899EA8" w14:textId="77777777" w:rsidTr="00FD4E61">
        <w:trPr>
          <w:gridAfter w:val="1"/>
          <w:wAfter w:w="128" w:type="dxa"/>
          <w:trHeight w:val="20"/>
        </w:trPr>
        <w:tc>
          <w:tcPr>
            <w:tcW w:w="2774" w:type="dxa"/>
            <w:vMerge/>
            <w:shd w:val="clear" w:color="auto" w:fill="auto"/>
          </w:tcPr>
          <w:p w14:paraId="4A5A65B7" w14:textId="77777777" w:rsidR="00AE1271" w:rsidRPr="0008626A" w:rsidRDefault="00AE1271" w:rsidP="00FF4076">
            <w:pPr>
              <w:widowControl w:val="0"/>
              <w:ind w:firstLine="0"/>
              <w:rPr>
                <w:sz w:val="20"/>
              </w:rPr>
            </w:pPr>
          </w:p>
        </w:tc>
        <w:tc>
          <w:tcPr>
            <w:tcW w:w="3743" w:type="dxa"/>
            <w:gridSpan w:val="2"/>
            <w:vMerge/>
            <w:shd w:val="clear" w:color="auto" w:fill="auto"/>
          </w:tcPr>
          <w:p w14:paraId="08FCF6B9" w14:textId="77777777" w:rsidR="00AE1271" w:rsidRPr="0008626A" w:rsidRDefault="00AE1271" w:rsidP="00FF4076">
            <w:pPr>
              <w:widowControl w:val="0"/>
              <w:ind w:firstLine="0"/>
              <w:rPr>
                <w:sz w:val="20"/>
              </w:rPr>
            </w:pPr>
          </w:p>
        </w:tc>
        <w:tc>
          <w:tcPr>
            <w:tcW w:w="1816" w:type="dxa"/>
            <w:gridSpan w:val="2"/>
            <w:shd w:val="clear" w:color="auto" w:fill="auto"/>
          </w:tcPr>
          <w:p w14:paraId="6B91D77E" w14:textId="3A23FE84" w:rsidR="00AE1271" w:rsidRPr="0008626A" w:rsidRDefault="00AE1271" w:rsidP="00FF4076">
            <w:pPr>
              <w:widowControl w:val="0"/>
              <w:ind w:firstLine="0"/>
              <w:jc w:val="center"/>
              <w:rPr>
                <w:i/>
                <w:sz w:val="20"/>
              </w:rPr>
            </w:pPr>
            <w:r w:rsidRPr="0008626A">
              <w:rPr>
                <w:i/>
                <w:sz w:val="20"/>
              </w:rPr>
              <w:t>7.104.хх.411</w:t>
            </w:r>
          </w:p>
        </w:tc>
        <w:tc>
          <w:tcPr>
            <w:tcW w:w="1806" w:type="dxa"/>
            <w:gridSpan w:val="2"/>
            <w:shd w:val="clear" w:color="auto" w:fill="auto"/>
          </w:tcPr>
          <w:p w14:paraId="5504F721" w14:textId="0624C5E8" w:rsidR="00AE1271" w:rsidRPr="0008626A" w:rsidRDefault="00AE1271" w:rsidP="00FF4076">
            <w:pPr>
              <w:widowControl w:val="0"/>
              <w:ind w:firstLine="0"/>
              <w:jc w:val="center"/>
              <w:rPr>
                <w:i/>
                <w:sz w:val="20"/>
              </w:rPr>
            </w:pPr>
            <w:r w:rsidRPr="0008626A">
              <w:rPr>
                <w:i/>
                <w:sz w:val="20"/>
              </w:rPr>
              <w:t>7.101.хх.410</w:t>
            </w:r>
          </w:p>
        </w:tc>
      </w:tr>
      <w:tr w:rsidR="00AE1271" w:rsidRPr="0008626A" w14:paraId="1C4DE8C0" w14:textId="77777777" w:rsidTr="00FD4E61">
        <w:trPr>
          <w:gridAfter w:val="1"/>
          <w:wAfter w:w="128" w:type="dxa"/>
          <w:trHeight w:val="20"/>
        </w:trPr>
        <w:tc>
          <w:tcPr>
            <w:tcW w:w="2774" w:type="dxa"/>
            <w:shd w:val="clear" w:color="auto" w:fill="auto"/>
          </w:tcPr>
          <w:p w14:paraId="369DAB78" w14:textId="77777777" w:rsidR="00AE1271" w:rsidRPr="0008626A" w:rsidRDefault="00AE1271" w:rsidP="00FF4076">
            <w:pPr>
              <w:widowControl w:val="0"/>
              <w:ind w:firstLine="0"/>
              <w:rPr>
                <w:sz w:val="20"/>
              </w:rPr>
            </w:pPr>
            <w:r w:rsidRPr="0008626A">
              <w:rPr>
                <w:sz w:val="20"/>
              </w:rPr>
              <w:t>Списание объекта ОС стоимостью до 10 000 руб.</w:t>
            </w:r>
          </w:p>
        </w:tc>
        <w:tc>
          <w:tcPr>
            <w:tcW w:w="3743" w:type="dxa"/>
            <w:gridSpan w:val="2"/>
            <w:shd w:val="clear" w:color="auto" w:fill="auto"/>
          </w:tcPr>
          <w:p w14:paraId="7F58B8BE" w14:textId="77777777" w:rsidR="00AE1271" w:rsidRPr="0008626A" w:rsidRDefault="00AE1271" w:rsidP="004446CC">
            <w:pPr>
              <w:widowControl w:val="0"/>
              <w:ind w:firstLine="0"/>
              <w:rPr>
                <w:sz w:val="20"/>
              </w:rPr>
            </w:pPr>
            <w:r w:rsidRPr="0008626A">
              <w:rPr>
                <w:sz w:val="20"/>
              </w:rPr>
              <w:t>Решение о прекращении признания активами объектов нефинансовых активов (ф. 0510440)</w:t>
            </w:r>
          </w:p>
          <w:p w14:paraId="59C7DDF4" w14:textId="09B45739" w:rsidR="00AE1271" w:rsidRPr="0008626A" w:rsidRDefault="00AE1271" w:rsidP="004446CC">
            <w:pPr>
              <w:widowControl w:val="0"/>
              <w:ind w:firstLine="0"/>
              <w:rPr>
                <w:sz w:val="20"/>
              </w:rPr>
            </w:pPr>
            <w:r w:rsidRPr="0008626A">
              <w:rPr>
                <w:sz w:val="20"/>
              </w:rPr>
              <w:t>Акт о списании объектов нефинансовых активов (кроме транспортных средств) (ф. 0510454)</w:t>
            </w:r>
          </w:p>
          <w:p w14:paraId="1C1ABCF1" w14:textId="575840A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48CF239F" w14:textId="77777777" w:rsidR="00AE1271" w:rsidRPr="0008626A" w:rsidRDefault="00AE1271" w:rsidP="00FF4076">
            <w:pPr>
              <w:widowControl w:val="0"/>
              <w:ind w:firstLine="0"/>
              <w:jc w:val="center"/>
              <w:rPr>
                <w:sz w:val="20"/>
              </w:rPr>
            </w:pPr>
          </w:p>
        </w:tc>
        <w:tc>
          <w:tcPr>
            <w:tcW w:w="1806" w:type="dxa"/>
            <w:gridSpan w:val="2"/>
            <w:shd w:val="clear" w:color="auto" w:fill="auto"/>
          </w:tcPr>
          <w:p w14:paraId="4D965BD5" w14:textId="77777777" w:rsidR="00AE1271" w:rsidRPr="0008626A" w:rsidRDefault="00AE1271" w:rsidP="00FF4076">
            <w:pPr>
              <w:widowControl w:val="0"/>
              <w:ind w:firstLine="0"/>
              <w:jc w:val="center"/>
              <w:rPr>
                <w:sz w:val="20"/>
              </w:rPr>
            </w:pPr>
            <w:r w:rsidRPr="0008626A">
              <w:rPr>
                <w:sz w:val="20"/>
              </w:rPr>
              <w:t>21</w:t>
            </w:r>
          </w:p>
        </w:tc>
      </w:tr>
      <w:tr w:rsidR="00AE1271" w:rsidRPr="0008626A" w14:paraId="57F98A86" w14:textId="77777777" w:rsidTr="00FD4E61">
        <w:trPr>
          <w:gridAfter w:val="1"/>
          <w:wAfter w:w="128" w:type="dxa"/>
          <w:trHeight w:val="20"/>
        </w:trPr>
        <w:tc>
          <w:tcPr>
            <w:tcW w:w="2774" w:type="dxa"/>
            <w:shd w:val="clear" w:color="auto" w:fill="auto"/>
          </w:tcPr>
          <w:p w14:paraId="73E6D694" w14:textId="77777777" w:rsidR="00AE1271" w:rsidRPr="0008626A" w:rsidRDefault="00AE1271" w:rsidP="00FF4076">
            <w:pPr>
              <w:widowControl w:val="0"/>
              <w:ind w:firstLine="0"/>
              <w:rPr>
                <w:sz w:val="20"/>
              </w:rPr>
            </w:pPr>
            <w:r w:rsidRPr="0008626A">
              <w:rPr>
                <w:sz w:val="20"/>
              </w:rPr>
              <w:t>Принятие к забалансовому учету объекта, требующего утилизации, до момента ее осуществления</w:t>
            </w:r>
          </w:p>
        </w:tc>
        <w:tc>
          <w:tcPr>
            <w:tcW w:w="3743" w:type="dxa"/>
            <w:gridSpan w:val="2"/>
            <w:shd w:val="clear" w:color="auto" w:fill="auto"/>
          </w:tcPr>
          <w:p w14:paraId="79C2DAE2" w14:textId="1A6270DF" w:rsidR="00AE1271" w:rsidRPr="0008626A" w:rsidRDefault="00AE1271" w:rsidP="004446CC">
            <w:pPr>
              <w:widowControl w:val="0"/>
              <w:ind w:firstLine="0"/>
              <w:rPr>
                <w:sz w:val="20"/>
              </w:rPr>
            </w:pPr>
            <w:r w:rsidRPr="0008626A">
              <w:rPr>
                <w:sz w:val="20"/>
              </w:rPr>
              <w:t>Акт о списании объектов нефинансовых активов (кроме транспортных средств) (ф. 0510454)</w:t>
            </w:r>
          </w:p>
          <w:p w14:paraId="4353F854" w14:textId="7DBE44CA" w:rsidR="00AE1271" w:rsidRPr="0008626A" w:rsidRDefault="00AE1271" w:rsidP="004A3BD7">
            <w:pPr>
              <w:widowControl w:val="0"/>
              <w:tabs>
                <w:tab w:val="num" w:pos="720"/>
              </w:tabs>
              <w:ind w:firstLine="0"/>
              <w:rPr>
                <w:sz w:val="20"/>
              </w:rPr>
            </w:pPr>
            <w:r w:rsidRPr="0008626A">
              <w:rPr>
                <w:sz w:val="20"/>
              </w:rPr>
              <w:t>Акт о списании транспортного средства (ф. 0510456)</w:t>
            </w:r>
          </w:p>
          <w:p w14:paraId="6A158C70" w14:textId="71C763CE" w:rsidR="00AE1271" w:rsidRPr="0008626A" w:rsidRDefault="00AE1271" w:rsidP="00FF4076">
            <w:pPr>
              <w:widowControl w:val="0"/>
              <w:tabs>
                <w:tab w:val="num" w:pos="720"/>
              </w:tabs>
              <w:ind w:firstLine="0"/>
              <w:rPr>
                <w:sz w:val="20"/>
              </w:rPr>
            </w:pPr>
            <w:r w:rsidRPr="0008626A">
              <w:rPr>
                <w:sz w:val="20"/>
              </w:rPr>
              <w:t>Акт о списании исключенных объектов библиотечного фонда (ф. 0504144)</w:t>
            </w:r>
          </w:p>
          <w:p w14:paraId="1B0F72FA"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ABAA621" w14:textId="77777777" w:rsidR="00AE1271" w:rsidRPr="0008626A" w:rsidRDefault="00AE1271" w:rsidP="00FF4076">
            <w:pPr>
              <w:widowControl w:val="0"/>
              <w:ind w:firstLine="0"/>
              <w:jc w:val="center"/>
              <w:rPr>
                <w:sz w:val="20"/>
              </w:rPr>
            </w:pPr>
            <w:r w:rsidRPr="0008626A">
              <w:rPr>
                <w:sz w:val="20"/>
              </w:rPr>
              <w:t>02</w:t>
            </w:r>
          </w:p>
        </w:tc>
        <w:tc>
          <w:tcPr>
            <w:tcW w:w="1806" w:type="dxa"/>
            <w:gridSpan w:val="2"/>
            <w:shd w:val="clear" w:color="auto" w:fill="auto"/>
          </w:tcPr>
          <w:p w14:paraId="25841A81" w14:textId="77777777" w:rsidR="00AE1271" w:rsidRPr="0008626A" w:rsidRDefault="00AE1271" w:rsidP="00FF4076">
            <w:pPr>
              <w:widowControl w:val="0"/>
              <w:ind w:firstLine="0"/>
              <w:jc w:val="center"/>
              <w:rPr>
                <w:sz w:val="20"/>
              </w:rPr>
            </w:pPr>
          </w:p>
        </w:tc>
      </w:tr>
      <w:tr w:rsidR="00AE1271" w:rsidRPr="0008626A" w14:paraId="60CB0178" w14:textId="77777777" w:rsidTr="00FD4E61">
        <w:trPr>
          <w:gridAfter w:val="1"/>
          <w:wAfter w:w="128" w:type="dxa"/>
          <w:trHeight w:val="20"/>
        </w:trPr>
        <w:tc>
          <w:tcPr>
            <w:tcW w:w="2774" w:type="dxa"/>
            <w:vMerge w:val="restart"/>
            <w:shd w:val="clear" w:color="auto" w:fill="auto"/>
          </w:tcPr>
          <w:p w14:paraId="1B441158" w14:textId="77777777" w:rsidR="00AE1271" w:rsidRPr="0008626A" w:rsidRDefault="00AE1271" w:rsidP="00FF4076">
            <w:pPr>
              <w:widowControl w:val="0"/>
              <w:ind w:firstLine="0"/>
              <w:rPr>
                <w:sz w:val="20"/>
              </w:rPr>
            </w:pPr>
            <w:r w:rsidRPr="0008626A">
              <w:rPr>
                <w:sz w:val="20"/>
              </w:rPr>
              <w:t>Отражение суммы расходов, связанных с утилизацией объекта ОС</w:t>
            </w:r>
          </w:p>
        </w:tc>
        <w:tc>
          <w:tcPr>
            <w:tcW w:w="3743" w:type="dxa"/>
            <w:gridSpan w:val="2"/>
            <w:vMerge w:val="restart"/>
            <w:shd w:val="clear" w:color="auto" w:fill="auto"/>
          </w:tcPr>
          <w:p w14:paraId="1D5A2E91" w14:textId="77777777" w:rsidR="00AE1271" w:rsidRPr="0008626A" w:rsidRDefault="00AE1271" w:rsidP="00FF4076">
            <w:pPr>
              <w:widowControl w:val="0"/>
              <w:ind w:firstLine="0"/>
              <w:rPr>
                <w:sz w:val="20"/>
              </w:rPr>
            </w:pPr>
            <w:r w:rsidRPr="0008626A">
              <w:rPr>
                <w:sz w:val="20"/>
              </w:rPr>
              <w:t>Акт приемки-сдачи оказанных услуг</w:t>
            </w:r>
          </w:p>
          <w:p w14:paraId="1652667E" w14:textId="77777777" w:rsidR="00AE1271" w:rsidRPr="0008626A" w:rsidRDefault="00AE1271" w:rsidP="00FF4076">
            <w:pPr>
              <w:widowControl w:val="0"/>
              <w:ind w:firstLine="0"/>
              <w:rPr>
                <w:sz w:val="20"/>
              </w:rPr>
            </w:pPr>
            <w:r w:rsidRPr="0008626A">
              <w:rPr>
                <w:sz w:val="20"/>
              </w:rPr>
              <w:t>Акт об утилизации (уничтожении) материальных ценностей (ф. 0510435)</w:t>
            </w:r>
          </w:p>
          <w:p w14:paraId="27B94319" w14:textId="7232A6FE"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094FE86F" w14:textId="77777777" w:rsidR="00AE1271" w:rsidRPr="0008626A" w:rsidRDefault="00AE1271" w:rsidP="00FF4076">
            <w:pPr>
              <w:widowControl w:val="0"/>
              <w:ind w:firstLine="0"/>
              <w:jc w:val="center"/>
              <w:rPr>
                <w:sz w:val="20"/>
              </w:rPr>
            </w:pPr>
            <w:r w:rsidRPr="0008626A">
              <w:rPr>
                <w:sz w:val="20"/>
              </w:rPr>
              <w:t>4.109.80.226</w:t>
            </w:r>
          </w:p>
          <w:p w14:paraId="59948F56" w14:textId="77777777" w:rsidR="00AE1271" w:rsidRPr="0008626A" w:rsidRDefault="00AE1271" w:rsidP="00FF4076">
            <w:pPr>
              <w:widowControl w:val="0"/>
              <w:ind w:firstLine="0"/>
              <w:jc w:val="center"/>
              <w:rPr>
                <w:sz w:val="20"/>
              </w:rPr>
            </w:pPr>
            <w:r w:rsidRPr="0008626A">
              <w:rPr>
                <w:sz w:val="20"/>
              </w:rPr>
              <w:t>4.401.20.226</w:t>
            </w:r>
          </w:p>
        </w:tc>
        <w:tc>
          <w:tcPr>
            <w:tcW w:w="1806" w:type="dxa"/>
            <w:gridSpan w:val="2"/>
            <w:shd w:val="clear" w:color="auto" w:fill="auto"/>
          </w:tcPr>
          <w:p w14:paraId="334BCC1B" w14:textId="77777777" w:rsidR="00AE1271" w:rsidRPr="0008626A" w:rsidRDefault="00AE1271" w:rsidP="00FF4076">
            <w:pPr>
              <w:widowControl w:val="0"/>
              <w:ind w:firstLine="0"/>
              <w:jc w:val="center"/>
              <w:rPr>
                <w:sz w:val="20"/>
              </w:rPr>
            </w:pPr>
            <w:r w:rsidRPr="0008626A">
              <w:rPr>
                <w:sz w:val="20"/>
              </w:rPr>
              <w:t>4.302.26.73х</w:t>
            </w:r>
          </w:p>
          <w:p w14:paraId="7DE1F6EE" w14:textId="77777777" w:rsidR="00AE1271" w:rsidRPr="0008626A" w:rsidRDefault="00AE1271" w:rsidP="00FF4076">
            <w:pPr>
              <w:widowControl w:val="0"/>
              <w:ind w:firstLine="0"/>
              <w:jc w:val="center"/>
              <w:rPr>
                <w:sz w:val="20"/>
              </w:rPr>
            </w:pPr>
            <w:r w:rsidRPr="0008626A">
              <w:rPr>
                <w:sz w:val="20"/>
              </w:rPr>
              <w:t>(734, 736)</w:t>
            </w:r>
          </w:p>
        </w:tc>
      </w:tr>
      <w:tr w:rsidR="00AE1271" w:rsidRPr="0008626A" w14:paraId="567840E3" w14:textId="77777777" w:rsidTr="00FD4E61">
        <w:trPr>
          <w:gridAfter w:val="1"/>
          <w:wAfter w:w="128" w:type="dxa"/>
          <w:trHeight w:val="20"/>
        </w:trPr>
        <w:tc>
          <w:tcPr>
            <w:tcW w:w="2774" w:type="dxa"/>
            <w:vMerge/>
            <w:shd w:val="clear" w:color="auto" w:fill="auto"/>
          </w:tcPr>
          <w:p w14:paraId="67043FEB" w14:textId="77777777" w:rsidR="00AE1271" w:rsidRPr="0008626A" w:rsidRDefault="00AE1271" w:rsidP="00FF4076">
            <w:pPr>
              <w:widowControl w:val="0"/>
              <w:ind w:firstLine="0"/>
              <w:rPr>
                <w:sz w:val="20"/>
              </w:rPr>
            </w:pPr>
          </w:p>
        </w:tc>
        <w:tc>
          <w:tcPr>
            <w:tcW w:w="3743" w:type="dxa"/>
            <w:gridSpan w:val="2"/>
            <w:vMerge/>
            <w:shd w:val="clear" w:color="auto" w:fill="auto"/>
          </w:tcPr>
          <w:p w14:paraId="291506B8" w14:textId="77777777" w:rsidR="00AE1271" w:rsidRPr="0008626A" w:rsidRDefault="00AE1271" w:rsidP="00FF4076">
            <w:pPr>
              <w:widowControl w:val="0"/>
              <w:ind w:firstLine="0"/>
              <w:rPr>
                <w:sz w:val="20"/>
              </w:rPr>
            </w:pPr>
          </w:p>
        </w:tc>
        <w:tc>
          <w:tcPr>
            <w:tcW w:w="1816" w:type="dxa"/>
            <w:gridSpan w:val="2"/>
            <w:shd w:val="clear" w:color="auto" w:fill="auto"/>
          </w:tcPr>
          <w:p w14:paraId="26AF8D59" w14:textId="77777777" w:rsidR="00AE1271" w:rsidRPr="0008626A" w:rsidRDefault="00AE1271" w:rsidP="00FF4076">
            <w:pPr>
              <w:widowControl w:val="0"/>
              <w:ind w:firstLine="0"/>
              <w:jc w:val="center"/>
              <w:rPr>
                <w:sz w:val="20"/>
              </w:rPr>
            </w:pPr>
            <w:r w:rsidRPr="0008626A">
              <w:rPr>
                <w:sz w:val="20"/>
              </w:rPr>
              <w:t>2.109.80.226</w:t>
            </w:r>
          </w:p>
          <w:p w14:paraId="37CE5444" w14:textId="77777777" w:rsidR="00AE1271" w:rsidRPr="0008626A" w:rsidRDefault="00AE1271" w:rsidP="00FF4076">
            <w:pPr>
              <w:widowControl w:val="0"/>
              <w:ind w:firstLine="0"/>
              <w:jc w:val="center"/>
              <w:rPr>
                <w:sz w:val="20"/>
              </w:rPr>
            </w:pPr>
            <w:r w:rsidRPr="0008626A">
              <w:rPr>
                <w:sz w:val="20"/>
              </w:rPr>
              <w:t>2.401.20.226</w:t>
            </w:r>
          </w:p>
        </w:tc>
        <w:tc>
          <w:tcPr>
            <w:tcW w:w="1806" w:type="dxa"/>
            <w:gridSpan w:val="2"/>
            <w:shd w:val="clear" w:color="auto" w:fill="auto"/>
          </w:tcPr>
          <w:p w14:paraId="018392BE" w14:textId="77777777" w:rsidR="00AE1271" w:rsidRPr="0008626A" w:rsidRDefault="00AE1271" w:rsidP="00FF4076">
            <w:pPr>
              <w:widowControl w:val="0"/>
              <w:ind w:firstLine="0"/>
              <w:jc w:val="center"/>
              <w:rPr>
                <w:sz w:val="20"/>
              </w:rPr>
            </w:pPr>
            <w:r w:rsidRPr="0008626A">
              <w:rPr>
                <w:sz w:val="20"/>
              </w:rPr>
              <w:t>2.302.26.73х</w:t>
            </w:r>
          </w:p>
          <w:p w14:paraId="2FA134ED" w14:textId="77777777" w:rsidR="00AE1271" w:rsidRPr="0008626A" w:rsidRDefault="00AE1271" w:rsidP="00FF4076">
            <w:pPr>
              <w:widowControl w:val="0"/>
              <w:ind w:firstLine="0"/>
              <w:jc w:val="center"/>
              <w:rPr>
                <w:sz w:val="20"/>
              </w:rPr>
            </w:pPr>
            <w:r w:rsidRPr="0008626A">
              <w:rPr>
                <w:sz w:val="20"/>
              </w:rPr>
              <w:t>(734, 736)</w:t>
            </w:r>
          </w:p>
        </w:tc>
      </w:tr>
      <w:tr w:rsidR="00AE1271" w:rsidRPr="0008626A" w14:paraId="7FB2A90C" w14:textId="77777777" w:rsidTr="00FD4E61">
        <w:trPr>
          <w:gridAfter w:val="1"/>
          <w:wAfter w:w="128" w:type="dxa"/>
          <w:trHeight w:val="20"/>
        </w:trPr>
        <w:tc>
          <w:tcPr>
            <w:tcW w:w="2774" w:type="dxa"/>
            <w:vMerge w:val="restart"/>
            <w:shd w:val="clear" w:color="auto" w:fill="auto"/>
          </w:tcPr>
          <w:p w14:paraId="5E5E332B" w14:textId="77777777" w:rsidR="00AE1271" w:rsidRPr="0008626A" w:rsidRDefault="00AE1271" w:rsidP="00FF4076">
            <w:pPr>
              <w:widowControl w:val="0"/>
              <w:ind w:firstLine="0"/>
              <w:rPr>
                <w:sz w:val="20"/>
              </w:rPr>
            </w:pPr>
            <w:r w:rsidRPr="0008626A">
              <w:rPr>
                <w:sz w:val="20"/>
              </w:rPr>
              <w:t>Отражение суммы расходов, связанных с транспортировкой утилизированного объекта ОС по отдельному договору</w:t>
            </w:r>
          </w:p>
        </w:tc>
        <w:tc>
          <w:tcPr>
            <w:tcW w:w="3743" w:type="dxa"/>
            <w:gridSpan w:val="2"/>
            <w:vMerge/>
            <w:shd w:val="clear" w:color="auto" w:fill="auto"/>
          </w:tcPr>
          <w:p w14:paraId="5EDDF3F4" w14:textId="77777777" w:rsidR="00AE1271" w:rsidRPr="0008626A" w:rsidRDefault="00AE1271" w:rsidP="00FF4076">
            <w:pPr>
              <w:widowControl w:val="0"/>
              <w:ind w:firstLine="0"/>
              <w:rPr>
                <w:sz w:val="20"/>
              </w:rPr>
            </w:pPr>
          </w:p>
        </w:tc>
        <w:tc>
          <w:tcPr>
            <w:tcW w:w="1816" w:type="dxa"/>
            <w:gridSpan w:val="2"/>
            <w:shd w:val="clear" w:color="auto" w:fill="auto"/>
          </w:tcPr>
          <w:p w14:paraId="03E4B0BC" w14:textId="77777777" w:rsidR="00AE1271" w:rsidRPr="0008626A" w:rsidRDefault="00AE1271" w:rsidP="00FF4076">
            <w:pPr>
              <w:widowControl w:val="0"/>
              <w:ind w:firstLine="0"/>
              <w:jc w:val="center"/>
              <w:rPr>
                <w:sz w:val="20"/>
              </w:rPr>
            </w:pPr>
            <w:r w:rsidRPr="0008626A">
              <w:rPr>
                <w:sz w:val="20"/>
              </w:rPr>
              <w:t>4.401.20.222</w:t>
            </w:r>
          </w:p>
        </w:tc>
        <w:tc>
          <w:tcPr>
            <w:tcW w:w="1806" w:type="dxa"/>
            <w:gridSpan w:val="2"/>
            <w:shd w:val="clear" w:color="auto" w:fill="auto"/>
          </w:tcPr>
          <w:p w14:paraId="775CCEA5" w14:textId="77777777" w:rsidR="00AE1271" w:rsidRPr="0008626A" w:rsidRDefault="00AE1271" w:rsidP="00FF4076">
            <w:pPr>
              <w:widowControl w:val="0"/>
              <w:ind w:firstLine="0"/>
              <w:jc w:val="center"/>
              <w:rPr>
                <w:sz w:val="20"/>
              </w:rPr>
            </w:pPr>
            <w:r w:rsidRPr="0008626A">
              <w:rPr>
                <w:sz w:val="20"/>
              </w:rPr>
              <w:t>4.302.22.73х</w:t>
            </w:r>
          </w:p>
          <w:p w14:paraId="3E70928B" w14:textId="77777777" w:rsidR="00AE1271" w:rsidRPr="0008626A" w:rsidRDefault="00AE1271" w:rsidP="00FF4076">
            <w:pPr>
              <w:widowControl w:val="0"/>
              <w:ind w:firstLine="0"/>
              <w:jc w:val="center"/>
              <w:rPr>
                <w:sz w:val="20"/>
              </w:rPr>
            </w:pPr>
            <w:r w:rsidRPr="0008626A">
              <w:rPr>
                <w:sz w:val="20"/>
              </w:rPr>
              <w:t>(734, 736)</w:t>
            </w:r>
          </w:p>
        </w:tc>
      </w:tr>
      <w:tr w:rsidR="00AE1271" w:rsidRPr="0008626A" w14:paraId="1F7377E0" w14:textId="77777777" w:rsidTr="00FD4E61">
        <w:trPr>
          <w:gridAfter w:val="1"/>
          <w:wAfter w:w="128" w:type="dxa"/>
          <w:trHeight w:val="20"/>
        </w:trPr>
        <w:tc>
          <w:tcPr>
            <w:tcW w:w="2774" w:type="dxa"/>
            <w:vMerge/>
            <w:shd w:val="clear" w:color="auto" w:fill="auto"/>
          </w:tcPr>
          <w:p w14:paraId="040C274D" w14:textId="77777777" w:rsidR="00AE1271" w:rsidRPr="0008626A" w:rsidRDefault="00AE1271" w:rsidP="00FF4076">
            <w:pPr>
              <w:widowControl w:val="0"/>
              <w:ind w:firstLine="0"/>
              <w:rPr>
                <w:sz w:val="20"/>
              </w:rPr>
            </w:pPr>
          </w:p>
        </w:tc>
        <w:tc>
          <w:tcPr>
            <w:tcW w:w="3743" w:type="dxa"/>
            <w:gridSpan w:val="2"/>
            <w:vMerge/>
            <w:shd w:val="clear" w:color="auto" w:fill="auto"/>
          </w:tcPr>
          <w:p w14:paraId="614C64DA" w14:textId="77777777" w:rsidR="00AE1271" w:rsidRPr="0008626A" w:rsidRDefault="00AE1271" w:rsidP="00FF4076">
            <w:pPr>
              <w:widowControl w:val="0"/>
              <w:ind w:firstLine="0"/>
              <w:rPr>
                <w:sz w:val="20"/>
              </w:rPr>
            </w:pPr>
          </w:p>
        </w:tc>
        <w:tc>
          <w:tcPr>
            <w:tcW w:w="1816" w:type="dxa"/>
            <w:gridSpan w:val="2"/>
            <w:shd w:val="clear" w:color="auto" w:fill="auto"/>
          </w:tcPr>
          <w:p w14:paraId="4AC5DBA8" w14:textId="77777777" w:rsidR="00AE1271" w:rsidRPr="0008626A" w:rsidRDefault="00AE1271" w:rsidP="00FF4076">
            <w:pPr>
              <w:widowControl w:val="0"/>
              <w:ind w:firstLine="0"/>
              <w:jc w:val="center"/>
              <w:rPr>
                <w:sz w:val="20"/>
              </w:rPr>
            </w:pPr>
            <w:r w:rsidRPr="0008626A">
              <w:rPr>
                <w:sz w:val="20"/>
              </w:rPr>
              <w:t>2.401.20.222</w:t>
            </w:r>
          </w:p>
        </w:tc>
        <w:tc>
          <w:tcPr>
            <w:tcW w:w="1806" w:type="dxa"/>
            <w:gridSpan w:val="2"/>
            <w:shd w:val="clear" w:color="auto" w:fill="auto"/>
          </w:tcPr>
          <w:p w14:paraId="23889B6B" w14:textId="77777777" w:rsidR="00AE1271" w:rsidRPr="0008626A" w:rsidRDefault="00AE1271" w:rsidP="00FF4076">
            <w:pPr>
              <w:widowControl w:val="0"/>
              <w:ind w:firstLine="0"/>
              <w:jc w:val="center"/>
              <w:rPr>
                <w:sz w:val="20"/>
              </w:rPr>
            </w:pPr>
            <w:r w:rsidRPr="0008626A">
              <w:rPr>
                <w:sz w:val="20"/>
              </w:rPr>
              <w:t>2.302.22.73х</w:t>
            </w:r>
          </w:p>
          <w:p w14:paraId="4ABF141D" w14:textId="77777777" w:rsidR="00AE1271" w:rsidRPr="0008626A" w:rsidRDefault="00AE1271" w:rsidP="00FF4076">
            <w:pPr>
              <w:widowControl w:val="0"/>
              <w:ind w:firstLine="0"/>
              <w:jc w:val="center"/>
              <w:rPr>
                <w:sz w:val="20"/>
              </w:rPr>
            </w:pPr>
            <w:r w:rsidRPr="0008626A">
              <w:rPr>
                <w:sz w:val="20"/>
              </w:rPr>
              <w:t>(734, 736)</w:t>
            </w:r>
          </w:p>
        </w:tc>
      </w:tr>
      <w:tr w:rsidR="00AE1271" w:rsidRPr="0008626A" w14:paraId="436C4615" w14:textId="77777777" w:rsidTr="00FD4E61">
        <w:trPr>
          <w:gridAfter w:val="1"/>
          <w:wAfter w:w="128" w:type="dxa"/>
          <w:trHeight w:val="20"/>
        </w:trPr>
        <w:tc>
          <w:tcPr>
            <w:tcW w:w="2774" w:type="dxa"/>
            <w:shd w:val="clear" w:color="auto" w:fill="auto"/>
          </w:tcPr>
          <w:p w14:paraId="2BCA8FF6" w14:textId="77777777" w:rsidR="00AE1271" w:rsidRPr="0008626A" w:rsidRDefault="00AE1271" w:rsidP="00FF4076">
            <w:pPr>
              <w:widowControl w:val="0"/>
              <w:ind w:firstLine="0"/>
              <w:rPr>
                <w:sz w:val="20"/>
              </w:rPr>
            </w:pPr>
            <w:r w:rsidRPr="0008626A">
              <w:rPr>
                <w:sz w:val="20"/>
              </w:rPr>
              <w:t>Списание объекта ОС с забалансового учета после его утилизации</w:t>
            </w:r>
          </w:p>
        </w:tc>
        <w:tc>
          <w:tcPr>
            <w:tcW w:w="3743" w:type="dxa"/>
            <w:gridSpan w:val="2"/>
            <w:vMerge/>
            <w:shd w:val="clear" w:color="auto" w:fill="auto"/>
          </w:tcPr>
          <w:p w14:paraId="1501A411" w14:textId="77777777" w:rsidR="00AE1271" w:rsidRPr="0008626A" w:rsidRDefault="00AE1271" w:rsidP="00FF4076">
            <w:pPr>
              <w:widowControl w:val="0"/>
              <w:ind w:firstLine="0"/>
              <w:rPr>
                <w:sz w:val="20"/>
              </w:rPr>
            </w:pPr>
          </w:p>
        </w:tc>
        <w:tc>
          <w:tcPr>
            <w:tcW w:w="1816" w:type="dxa"/>
            <w:gridSpan w:val="2"/>
            <w:shd w:val="clear" w:color="auto" w:fill="auto"/>
          </w:tcPr>
          <w:p w14:paraId="7AFFCF87" w14:textId="77777777" w:rsidR="00AE1271" w:rsidRPr="0008626A" w:rsidRDefault="00AE1271" w:rsidP="00FF4076">
            <w:pPr>
              <w:widowControl w:val="0"/>
              <w:ind w:firstLine="0"/>
              <w:jc w:val="center"/>
              <w:rPr>
                <w:sz w:val="20"/>
              </w:rPr>
            </w:pPr>
          </w:p>
        </w:tc>
        <w:tc>
          <w:tcPr>
            <w:tcW w:w="1806" w:type="dxa"/>
            <w:gridSpan w:val="2"/>
            <w:shd w:val="clear" w:color="auto" w:fill="auto"/>
          </w:tcPr>
          <w:p w14:paraId="42C96674" w14:textId="77777777" w:rsidR="00AE1271" w:rsidRPr="0008626A" w:rsidRDefault="00AE1271" w:rsidP="00FF4076">
            <w:pPr>
              <w:widowControl w:val="0"/>
              <w:ind w:firstLine="0"/>
              <w:jc w:val="center"/>
              <w:rPr>
                <w:sz w:val="20"/>
              </w:rPr>
            </w:pPr>
            <w:r w:rsidRPr="0008626A">
              <w:rPr>
                <w:sz w:val="20"/>
              </w:rPr>
              <w:t>02</w:t>
            </w:r>
          </w:p>
        </w:tc>
      </w:tr>
      <w:tr w:rsidR="00AE1271" w:rsidRPr="0008626A" w14:paraId="3DF793FF" w14:textId="77777777" w:rsidTr="00FD4E61">
        <w:trPr>
          <w:gridAfter w:val="1"/>
          <w:wAfter w:w="128" w:type="dxa"/>
          <w:trHeight w:val="20"/>
        </w:trPr>
        <w:tc>
          <w:tcPr>
            <w:tcW w:w="2774" w:type="dxa"/>
            <w:shd w:val="clear" w:color="auto" w:fill="auto"/>
          </w:tcPr>
          <w:p w14:paraId="2BC97A95" w14:textId="342BDDFC" w:rsidR="00AE1271" w:rsidRPr="0008626A" w:rsidRDefault="00AE1271" w:rsidP="00FF4076">
            <w:pPr>
              <w:widowControl w:val="0"/>
              <w:ind w:firstLine="0"/>
              <w:rPr>
                <w:sz w:val="20"/>
              </w:rPr>
            </w:pPr>
          </w:p>
        </w:tc>
        <w:tc>
          <w:tcPr>
            <w:tcW w:w="3743" w:type="dxa"/>
            <w:gridSpan w:val="2"/>
            <w:shd w:val="clear" w:color="auto" w:fill="auto"/>
          </w:tcPr>
          <w:p w14:paraId="6B706FA2" w14:textId="498A0E9A"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9B4F26E" w14:textId="465E38A5" w:rsidR="00AE1271" w:rsidRPr="0008626A" w:rsidRDefault="00AE1271" w:rsidP="00FF4076">
            <w:pPr>
              <w:pStyle w:val="aff"/>
              <w:widowControl w:val="0"/>
              <w:spacing w:before="0" w:beforeAutospacing="0" w:after="0" w:afterAutospacing="0"/>
              <w:jc w:val="center"/>
              <w:textAlignment w:val="baseline"/>
              <w:rPr>
                <w:i/>
                <w:kern w:val="24"/>
                <w:sz w:val="20"/>
                <w:szCs w:val="20"/>
              </w:rPr>
            </w:pPr>
          </w:p>
        </w:tc>
        <w:tc>
          <w:tcPr>
            <w:tcW w:w="1806" w:type="dxa"/>
            <w:gridSpan w:val="2"/>
            <w:shd w:val="clear" w:color="auto" w:fill="auto"/>
          </w:tcPr>
          <w:p w14:paraId="30B229BA" w14:textId="1E7FBDA1" w:rsidR="00AE1271" w:rsidRPr="0008626A" w:rsidRDefault="00AE1271" w:rsidP="00FF4076">
            <w:pPr>
              <w:pStyle w:val="aff"/>
              <w:widowControl w:val="0"/>
              <w:spacing w:before="0" w:beforeAutospacing="0" w:after="0" w:afterAutospacing="0"/>
              <w:jc w:val="center"/>
              <w:textAlignment w:val="baseline"/>
              <w:rPr>
                <w:i/>
                <w:sz w:val="20"/>
                <w:szCs w:val="20"/>
              </w:rPr>
            </w:pPr>
          </w:p>
        </w:tc>
      </w:tr>
      <w:tr w:rsidR="00AE1271" w:rsidRPr="0008626A" w14:paraId="2A4EF384" w14:textId="77777777" w:rsidTr="00FD4E61">
        <w:trPr>
          <w:gridAfter w:val="1"/>
          <w:wAfter w:w="128" w:type="dxa"/>
          <w:trHeight w:val="20"/>
        </w:trPr>
        <w:tc>
          <w:tcPr>
            <w:tcW w:w="10139" w:type="dxa"/>
            <w:gridSpan w:val="7"/>
            <w:shd w:val="clear" w:color="auto" w:fill="auto"/>
          </w:tcPr>
          <w:p w14:paraId="5DF565CB" w14:textId="77777777" w:rsidR="00AE1271" w:rsidRPr="0008626A" w:rsidRDefault="00AE1271" w:rsidP="00FF4076">
            <w:pPr>
              <w:pStyle w:val="aff"/>
              <w:widowControl w:val="0"/>
              <w:tabs>
                <w:tab w:val="left" w:pos="175"/>
              </w:tabs>
              <w:spacing w:before="0" w:beforeAutospacing="0" w:after="0" w:afterAutospacing="0"/>
              <w:jc w:val="both"/>
              <w:textAlignment w:val="baseline"/>
              <w:rPr>
                <w:kern w:val="24"/>
                <w:sz w:val="20"/>
                <w:szCs w:val="20"/>
              </w:rPr>
            </w:pPr>
            <w:r w:rsidRPr="0008626A">
              <w:rPr>
                <w:sz w:val="20"/>
                <w:szCs w:val="20"/>
              </w:rPr>
              <w:t>В случае использования объектов по КВФО 2 для целей, не связанных с оказанием платных услуг, отражение операций в налоговом учете не производится</w:t>
            </w:r>
          </w:p>
        </w:tc>
      </w:tr>
      <w:tr w:rsidR="00AE1271" w:rsidRPr="0008626A" w14:paraId="1883F122" w14:textId="77777777" w:rsidTr="00FD4E61">
        <w:trPr>
          <w:gridAfter w:val="1"/>
          <w:wAfter w:w="128" w:type="dxa"/>
          <w:trHeight w:val="20"/>
        </w:trPr>
        <w:tc>
          <w:tcPr>
            <w:tcW w:w="10139" w:type="dxa"/>
            <w:gridSpan w:val="7"/>
            <w:shd w:val="clear" w:color="auto" w:fill="auto"/>
          </w:tcPr>
          <w:p w14:paraId="31E0CF78" w14:textId="6CFA4FAD"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70" w:name="_Toc94016057"/>
            <w:bookmarkStart w:id="71" w:name="_Toc94016826"/>
            <w:bookmarkStart w:id="72" w:name="_Toc103589382"/>
            <w:bookmarkStart w:id="73" w:name="_Toc167792518"/>
            <w:r w:rsidRPr="0008626A">
              <w:rPr>
                <w:b/>
                <w:kern w:val="24"/>
                <w:sz w:val="20"/>
                <w:szCs w:val="20"/>
              </w:rPr>
              <w:t>1.5.4. Списание ОС, пришедших в негодность вследствие стихийных и иных бедствий, опасного природного явления, катастрофы</w:t>
            </w:r>
            <w:bookmarkEnd w:id="70"/>
            <w:bookmarkEnd w:id="71"/>
            <w:bookmarkEnd w:id="72"/>
            <w:bookmarkEnd w:id="73"/>
          </w:p>
        </w:tc>
      </w:tr>
      <w:tr w:rsidR="00AE1271" w:rsidRPr="0008626A" w14:paraId="7BFFFFDC" w14:textId="77777777" w:rsidTr="00FD4E61">
        <w:trPr>
          <w:gridAfter w:val="1"/>
          <w:wAfter w:w="128" w:type="dxa"/>
          <w:trHeight w:val="20"/>
        </w:trPr>
        <w:tc>
          <w:tcPr>
            <w:tcW w:w="2774" w:type="dxa"/>
            <w:shd w:val="clear" w:color="auto" w:fill="auto"/>
          </w:tcPr>
          <w:p w14:paraId="18C66438" w14:textId="77777777" w:rsidR="00AE1271" w:rsidRPr="0008626A" w:rsidRDefault="00AE1271" w:rsidP="00FF4076">
            <w:pPr>
              <w:widowControl w:val="0"/>
              <w:ind w:firstLine="0"/>
              <w:rPr>
                <w:sz w:val="20"/>
              </w:rPr>
            </w:pPr>
            <w:r w:rsidRPr="0008626A">
              <w:rPr>
                <w:sz w:val="20"/>
              </w:rPr>
              <w:t>Списание объекта ОС стоимостью более 100 000 руб.:</w:t>
            </w:r>
          </w:p>
        </w:tc>
        <w:tc>
          <w:tcPr>
            <w:tcW w:w="3743" w:type="dxa"/>
            <w:gridSpan w:val="2"/>
            <w:shd w:val="clear" w:color="auto" w:fill="auto"/>
          </w:tcPr>
          <w:p w14:paraId="0DFF7B09" w14:textId="77777777" w:rsidR="00AE1271" w:rsidRPr="0008626A" w:rsidRDefault="00AE1271" w:rsidP="00FF4076">
            <w:pPr>
              <w:widowControl w:val="0"/>
              <w:ind w:firstLine="0"/>
              <w:rPr>
                <w:sz w:val="20"/>
              </w:rPr>
            </w:pPr>
          </w:p>
        </w:tc>
        <w:tc>
          <w:tcPr>
            <w:tcW w:w="1816" w:type="dxa"/>
            <w:gridSpan w:val="2"/>
            <w:shd w:val="clear" w:color="auto" w:fill="auto"/>
          </w:tcPr>
          <w:p w14:paraId="1D1FAEB6"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37E368F" w14:textId="77777777" w:rsidR="00AE1271" w:rsidRPr="0008626A" w:rsidRDefault="00AE1271" w:rsidP="00FF4076">
            <w:pPr>
              <w:widowControl w:val="0"/>
              <w:ind w:firstLine="0"/>
              <w:jc w:val="center"/>
              <w:rPr>
                <w:sz w:val="20"/>
              </w:rPr>
            </w:pPr>
          </w:p>
        </w:tc>
      </w:tr>
      <w:tr w:rsidR="00AE1271" w:rsidRPr="0008626A" w14:paraId="4188A5E2" w14:textId="77777777" w:rsidTr="00FD4E61">
        <w:trPr>
          <w:gridAfter w:val="1"/>
          <w:wAfter w:w="128" w:type="dxa"/>
          <w:trHeight w:val="20"/>
        </w:trPr>
        <w:tc>
          <w:tcPr>
            <w:tcW w:w="2774" w:type="dxa"/>
            <w:vMerge w:val="restart"/>
            <w:shd w:val="clear" w:color="auto" w:fill="auto"/>
          </w:tcPr>
          <w:p w14:paraId="27079B0D" w14:textId="77777777" w:rsidR="00AE1271" w:rsidRPr="0008626A" w:rsidRDefault="00AE1271" w:rsidP="00FF4076">
            <w:pPr>
              <w:widowControl w:val="0"/>
              <w:numPr>
                <w:ilvl w:val="0"/>
                <w:numId w:val="5"/>
              </w:numPr>
              <w:ind w:left="176" w:hanging="176"/>
              <w:rPr>
                <w:sz w:val="20"/>
              </w:rPr>
            </w:pPr>
            <w:r w:rsidRPr="0008626A">
              <w:rPr>
                <w:sz w:val="20"/>
              </w:rPr>
              <w:t xml:space="preserve"> суммы начисленной амортизации списываемого объекта</w:t>
            </w:r>
          </w:p>
        </w:tc>
        <w:tc>
          <w:tcPr>
            <w:tcW w:w="3743" w:type="dxa"/>
            <w:gridSpan w:val="2"/>
            <w:vMerge w:val="restart"/>
            <w:shd w:val="clear" w:color="auto" w:fill="auto"/>
          </w:tcPr>
          <w:p w14:paraId="69D40C93" w14:textId="251CD8EA" w:rsidR="00AE1271" w:rsidRPr="0008626A" w:rsidRDefault="00AE1271" w:rsidP="004446CC">
            <w:pPr>
              <w:widowControl w:val="0"/>
              <w:ind w:firstLine="0"/>
              <w:rPr>
                <w:sz w:val="20"/>
              </w:rPr>
            </w:pPr>
            <w:r w:rsidRPr="0008626A">
              <w:rPr>
                <w:sz w:val="20"/>
              </w:rPr>
              <w:t>Акт о списании объектов нефинансовых активов (кроме транспортных средств) (ф. 0510454)</w:t>
            </w:r>
          </w:p>
          <w:p w14:paraId="06F34EDA" w14:textId="115CCDC8" w:rsidR="00AE1271" w:rsidRPr="0008626A" w:rsidRDefault="00AE1271" w:rsidP="006151F2">
            <w:pPr>
              <w:widowControl w:val="0"/>
              <w:ind w:firstLine="0"/>
              <w:rPr>
                <w:sz w:val="20"/>
              </w:rPr>
            </w:pPr>
            <w:r w:rsidRPr="0008626A">
              <w:rPr>
                <w:sz w:val="20"/>
              </w:rPr>
              <w:t>Акт о списании транспортного средства (ф. 0510456)</w:t>
            </w:r>
          </w:p>
          <w:p w14:paraId="3F24C6CE" w14:textId="006171E7" w:rsidR="00AE1271" w:rsidRPr="0008626A" w:rsidRDefault="00AE1271" w:rsidP="00FF4076">
            <w:pPr>
              <w:widowControl w:val="0"/>
              <w:tabs>
                <w:tab w:val="num" w:pos="720"/>
              </w:tabs>
              <w:ind w:firstLine="0"/>
              <w:rPr>
                <w:sz w:val="20"/>
              </w:rPr>
            </w:pPr>
            <w:r w:rsidRPr="0008626A">
              <w:rPr>
                <w:sz w:val="20"/>
              </w:rPr>
              <w:t>Акт о списании исключенных объектов библиотечного фонда (ф. 0504144)</w:t>
            </w:r>
          </w:p>
          <w:p w14:paraId="00EB9CDD"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69ED7D75" w14:textId="77777777" w:rsidR="00AE1271" w:rsidRPr="0008626A" w:rsidRDefault="00AE1271" w:rsidP="00FF4076">
            <w:pPr>
              <w:widowControl w:val="0"/>
              <w:ind w:firstLine="0"/>
              <w:jc w:val="center"/>
              <w:rPr>
                <w:sz w:val="20"/>
              </w:rPr>
            </w:pPr>
            <w:r w:rsidRPr="0008626A">
              <w:rPr>
                <w:sz w:val="20"/>
              </w:rPr>
              <w:t>2.104.хх.411</w:t>
            </w:r>
          </w:p>
        </w:tc>
        <w:tc>
          <w:tcPr>
            <w:tcW w:w="1806" w:type="dxa"/>
            <w:gridSpan w:val="2"/>
            <w:shd w:val="clear" w:color="auto" w:fill="auto"/>
          </w:tcPr>
          <w:p w14:paraId="56F2F407" w14:textId="77777777" w:rsidR="00AE1271" w:rsidRPr="0008626A" w:rsidRDefault="00AE1271" w:rsidP="00FF4076">
            <w:pPr>
              <w:widowControl w:val="0"/>
              <w:ind w:firstLine="0"/>
              <w:jc w:val="center"/>
              <w:rPr>
                <w:sz w:val="20"/>
              </w:rPr>
            </w:pPr>
            <w:r w:rsidRPr="0008626A">
              <w:rPr>
                <w:sz w:val="20"/>
              </w:rPr>
              <w:t>2.101.хх.410</w:t>
            </w:r>
          </w:p>
        </w:tc>
      </w:tr>
      <w:tr w:rsidR="00AE1271" w:rsidRPr="0008626A" w14:paraId="0999F466" w14:textId="77777777" w:rsidTr="00FD4E61">
        <w:trPr>
          <w:gridAfter w:val="1"/>
          <w:wAfter w:w="128" w:type="dxa"/>
          <w:trHeight w:val="20"/>
        </w:trPr>
        <w:tc>
          <w:tcPr>
            <w:tcW w:w="2774" w:type="dxa"/>
            <w:vMerge/>
            <w:shd w:val="clear" w:color="auto" w:fill="auto"/>
          </w:tcPr>
          <w:p w14:paraId="325093D0" w14:textId="77777777" w:rsidR="00AE1271" w:rsidRPr="0008626A" w:rsidRDefault="00AE1271" w:rsidP="00FF4076">
            <w:pPr>
              <w:widowControl w:val="0"/>
              <w:numPr>
                <w:ilvl w:val="0"/>
                <w:numId w:val="5"/>
              </w:numPr>
              <w:ind w:left="176" w:hanging="176"/>
              <w:rPr>
                <w:sz w:val="20"/>
              </w:rPr>
            </w:pPr>
          </w:p>
        </w:tc>
        <w:tc>
          <w:tcPr>
            <w:tcW w:w="3743" w:type="dxa"/>
            <w:gridSpan w:val="2"/>
            <w:vMerge/>
            <w:shd w:val="clear" w:color="auto" w:fill="auto"/>
          </w:tcPr>
          <w:p w14:paraId="58435BB1" w14:textId="77777777" w:rsidR="00AE1271" w:rsidRPr="0008626A" w:rsidRDefault="00AE1271" w:rsidP="00FF4076">
            <w:pPr>
              <w:widowControl w:val="0"/>
              <w:ind w:firstLine="0"/>
              <w:rPr>
                <w:sz w:val="20"/>
              </w:rPr>
            </w:pPr>
          </w:p>
        </w:tc>
        <w:tc>
          <w:tcPr>
            <w:tcW w:w="1816" w:type="dxa"/>
            <w:gridSpan w:val="2"/>
            <w:shd w:val="clear" w:color="auto" w:fill="auto"/>
          </w:tcPr>
          <w:p w14:paraId="2B2179EE" w14:textId="77777777" w:rsidR="00AE1271" w:rsidRPr="0008626A" w:rsidRDefault="00AE1271" w:rsidP="00FF4076">
            <w:pPr>
              <w:widowControl w:val="0"/>
              <w:ind w:firstLine="0"/>
              <w:jc w:val="center"/>
              <w:rPr>
                <w:sz w:val="20"/>
              </w:rPr>
            </w:pPr>
            <w:r w:rsidRPr="0008626A">
              <w:rPr>
                <w:sz w:val="20"/>
              </w:rPr>
              <w:t>4.104.хх.411</w:t>
            </w:r>
          </w:p>
        </w:tc>
        <w:tc>
          <w:tcPr>
            <w:tcW w:w="1806" w:type="dxa"/>
            <w:gridSpan w:val="2"/>
            <w:shd w:val="clear" w:color="auto" w:fill="auto"/>
          </w:tcPr>
          <w:p w14:paraId="3E4F7721" w14:textId="77777777" w:rsidR="00AE1271" w:rsidRPr="0008626A" w:rsidRDefault="00AE1271" w:rsidP="00FF4076">
            <w:pPr>
              <w:widowControl w:val="0"/>
              <w:ind w:firstLine="0"/>
              <w:jc w:val="center"/>
              <w:rPr>
                <w:sz w:val="20"/>
              </w:rPr>
            </w:pPr>
            <w:r w:rsidRPr="0008626A">
              <w:rPr>
                <w:sz w:val="20"/>
              </w:rPr>
              <w:t>4.101.хх.410</w:t>
            </w:r>
          </w:p>
        </w:tc>
      </w:tr>
      <w:tr w:rsidR="00AE1271" w:rsidRPr="0008626A" w14:paraId="3212162D" w14:textId="77777777" w:rsidTr="00FD4E61">
        <w:trPr>
          <w:gridAfter w:val="1"/>
          <w:wAfter w:w="128" w:type="dxa"/>
          <w:trHeight w:val="20"/>
        </w:trPr>
        <w:tc>
          <w:tcPr>
            <w:tcW w:w="2774" w:type="dxa"/>
            <w:vMerge w:val="restart"/>
            <w:shd w:val="clear" w:color="auto" w:fill="auto"/>
          </w:tcPr>
          <w:p w14:paraId="7241A480" w14:textId="77777777" w:rsidR="00AE1271" w:rsidRPr="0008626A" w:rsidRDefault="00AE1271" w:rsidP="00FF4076">
            <w:pPr>
              <w:widowControl w:val="0"/>
              <w:numPr>
                <w:ilvl w:val="0"/>
                <w:numId w:val="5"/>
              </w:numPr>
              <w:ind w:left="176" w:hanging="176"/>
              <w:rPr>
                <w:sz w:val="20"/>
              </w:rPr>
            </w:pPr>
            <w:r w:rsidRPr="0008626A">
              <w:rPr>
                <w:sz w:val="20"/>
              </w:rPr>
              <w:t>списание накопленного убытка от обесценения (при наличии)</w:t>
            </w:r>
          </w:p>
        </w:tc>
        <w:tc>
          <w:tcPr>
            <w:tcW w:w="3743" w:type="dxa"/>
            <w:gridSpan w:val="2"/>
            <w:vMerge/>
            <w:shd w:val="clear" w:color="auto" w:fill="auto"/>
          </w:tcPr>
          <w:p w14:paraId="5B50AC39" w14:textId="77777777" w:rsidR="00AE1271" w:rsidRPr="0008626A" w:rsidRDefault="00AE1271" w:rsidP="00FF4076">
            <w:pPr>
              <w:widowControl w:val="0"/>
              <w:ind w:firstLine="0"/>
              <w:rPr>
                <w:sz w:val="20"/>
              </w:rPr>
            </w:pPr>
          </w:p>
        </w:tc>
        <w:tc>
          <w:tcPr>
            <w:tcW w:w="1816" w:type="dxa"/>
            <w:gridSpan w:val="2"/>
            <w:shd w:val="clear" w:color="auto" w:fill="auto"/>
          </w:tcPr>
          <w:p w14:paraId="40EBEBEF" w14:textId="77777777" w:rsidR="00AE1271" w:rsidRPr="0008626A" w:rsidRDefault="00AE1271" w:rsidP="00FF4076">
            <w:pPr>
              <w:widowControl w:val="0"/>
              <w:ind w:firstLine="0"/>
              <w:jc w:val="center"/>
              <w:rPr>
                <w:sz w:val="20"/>
              </w:rPr>
            </w:pPr>
            <w:r w:rsidRPr="0008626A">
              <w:rPr>
                <w:sz w:val="20"/>
              </w:rPr>
              <w:t>2.114.хх.412</w:t>
            </w:r>
          </w:p>
        </w:tc>
        <w:tc>
          <w:tcPr>
            <w:tcW w:w="1806" w:type="dxa"/>
            <w:gridSpan w:val="2"/>
            <w:shd w:val="clear" w:color="auto" w:fill="auto"/>
          </w:tcPr>
          <w:p w14:paraId="35C718E0" w14:textId="77777777" w:rsidR="00AE1271" w:rsidRPr="0008626A" w:rsidRDefault="00AE1271" w:rsidP="00FF4076">
            <w:pPr>
              <w:widowControl w:val="0"/>
              <w:ind w:firstLine="0"/>
              <w:jc w:val="center"/>
              <w:rPr>
                <w:sz w:val="20"/>
              </w:rPr>
            </w:pPr>
            <w:r w:rsidRPr="0008626A">
              <w:rPr>
                <w:sz w:val="20"/>
              </w:rPr>
              <w:t>2.101.хх.410</w:t>
            </w:r>
          </w:p>
        </w:tc>
      </w:tr>
      <w:tr w:rsidR="00AE1271" w:rsidRPr="0008626A" w14:paraId="292CC2F7" w14:textId="77777777" w:rsidTr="00FD4E61">
        <w:trPr>
          <w:gridAfter w:val="1"/>
          <w:wAfter w:w="128" w:type="dxa"/>
          <w:trHeight w:val="20"/>
        </w:trPr>
        <w:tc>
          <w:tcPr>
            <w:tcW w:w="2774" w:type="dxa"/>
            <w:vMerge/>
            <w:shd w:val="clear" w:color="auto" w:fill="auto"/>
          </w:tcPr>
          <w:p w14:paraId="7AE99D27" w14:textId="77777777" w:rsidR="00AE1271" w:rsidRPr="0008626A" w:rsidRDefault="00AE1271" w:rsidP="00FF4076">
            <w:pPr>
              <w:widowControl w:val="0"/>
              <w:ind w:left="176" w:firstLine="0"/>
              <w:rPr>
                <w:sz w:val="20"/>
              </w:rPr>
            </w:pPr>
          </w:p>
        </w:tc>
        <w:tc>
          <w:tcPr>
            <w:tcW w:w="3743" w:type="dxa"/>
            <w:gridSpan w:val="2"/>
            <w:vMerge/>
            <w:shd w:val="clear" w:color="auto" w:fill="auto"/>
          </w:tcPr>
          <w:p w14:paraId="6F3ED514" w14:textId="77777777" w:rsidR="00AE1271" w:rsidRPr="0008626A" w:rsidRDefault="00AE1271" w:rsidP="00FF4076">
            <w:pPr>
              <w:widowControl w:val="0"/>
              <w:ind w:firstLine="0"/>
              <w:rPr>
                <w:sz w:val="20"/>
              </w:rPr>
            </w:pPr>
          </w:p>
        </w:tc>
        <w:tc>
          <w:tcPr>
            <w:tcW w:w="1816" w:type="dxa"/>
            <w:gridSpan w:val="2"/>
            <w:shd w:val="clear" w:color="auto" w:fill="auto"/>
          </w:tcPr>
          <w:p w14:paraId="58816077" w14:textId="77777777" w:rsidR="00AE1271" w:rsidRPr="0008626A" w:rsidRDefault="00AE1271" w:rsidP="00FF4076">
            <w:pPr>
              <w:widowControl w:val="0"/>
              <w:ind w:firstLine="0"/>
              <w:jc w:val="center"/>
              <w:rPr>
                <w:sz w:val="20"/>
              </w:rPr>
            </w:pPr>
            <w:r w:rsidRPr="0008626A">
              <w:rPr>
                <w:sz w:val="20"/>
              </w:rPr>
              <w:t>4.114.хх.412</w:t>
            </w:r>
          </w:p>
        </w:tc>
        <w:tc>
          <w:tcPr>
            <w:tcW w:w="1806" w:type="dxa"/>
            <w:gridSpan w:val="2"/>
            <w:shd w:val="clear" w:color="auto" w:fill="auto"/>
          </w:tcPr>
          <w:p w14:paraId="765EAD56" w14:textId="77777777" w:rsidR="00AE1271" w:rsidRPr="0008626A" w:rsidRDefault="00AE1271" w:rsidP="00FF4076">
            <w:pPr>
              <w:widowControl w:val="0"/>
              <w:ind w:firstLine="0"/>
              <w:jc w:val="center"/>
              <w:rPr>
                <w:sz w:val="20"/>
              </w:rPr>
            </w:pPr>
            <w:r w:rsidRPr="0008626A">
              <w:rPr>
                <w:sz w:val="20"/>
              </w:rPr>
              <w:t>4.101.хх.410</w:t>
            </w:r>
          </w:p>
        </w:tc>
      </w:tr>
      <w:tr w:rsidR="00AE1271" w:rsidRPr="0008626A" w14:paraId="05AB6E04" w14:textId="77777777" w:rsidTr="00FD4E61">
        <w:trPr>
          <w:gridAfter w:val="1"/>
          <w:wAfter w:w="128" w:type="dxa"/>
          <w:trHeight w:val="20"/>
        </w:trPr>
        <w:tc>
          <w:tcPr>
            <w:tcW w:w="2774" w:type="dxa"/>
            <w:vMerge w:val="restart"/>
            <w:shd w:val="clear" w:color="auto" w:fill="auto"/>
          </w:tcPr>
          <w:p w14:paraId="354047FC" w14:textId="77777777" w:rsidR="00AE1271" w:rsidRPr="0008626A" w:rsidRDefault="00AE1271" w:rsidP="00FF4076">
            <w:pPr>
              <w:widowControl w:val="0"/>
              <w:numPr>
                <w:ilvl w:val="0"/>
                <w:numId w:val="5"/>
              </w:numPr>
              <w:ind w:left="176" w:hanging="176"/>
              <w:rPr>
                <w:sz w:val="20"/>
              </w:rPr>
            </w:pPr>
            <w:r w:rsidRPr="0008626A">
              <w:rPr>
                <w:sz w:val="20"/>
              </w:rPr>
              <w:t xml:space="preserve"> остаточной стоимости объекта</w:t>
            </w:r>
          </w:p>
        </w:tc>
        <w:tc>
          <w:tcPr>
            <w:tcW w:w="3743" w:type="dxa"/>
            <w:gridSpan w:val="2"/>
            <w:vMerge/>
            <w:shd w:val="clear" w:color="auto" w:fill="auto"/>
          </w:tcPr>
          <w:p w14:paraId="7E16689B" w14:textId="77777777" w:rsidR="00AE1271" w:rsidRPr="0008626A" w:rsidRDefault="00AE1271" w:rsidP="00FF4076">
            <w:pPr>
              <w:widowControl w:val="0"/>
              <w:ind w:firstLine="0"/>
              <w:rPr>
                <w:sz w:val="20"/>
              </w:rPr>
            </w:pPr>
          </w:p>
        </w:tc>
        <w:tc>
          <w:tcPr>
            <w:tcW w:w="1816" w:type="dxa"/>
            <w:gridSpan w:val="2"/>
            <w:shd w:val="clear" w:color="auto" w:fill="auto"/>
          </w:tcPr>
          <w:p w14:paraId="3CB80F40" w14:textId="77777777" w:rsidR="00AE1271" w:rsidRPr="0008626A" w:rsidRDefault="00AE1271" w:rsidP="00FF4076">
            <w:pPr>
              <w:widowControl w:val="0"/>
              <w:ind w:firstLine="0"/>
              <w:jc w:val="center"/>
              <w:rPr>
                <w:sz w:val="20"/>
              </w:rPr>
            </w:pPr>
            <w:r w:rsidRPr="0008626A">
              <w:rPr>
                <w:sz w:val="20"/>
              </w:rPr>
              <w:t>2.401.20.273</w:t>
            </w:r>
          </w:p>
        </w:tc>
        <w:tc>
          <w:tcPr>
            <w:tcW w:w="1806" w:type="dxa"/>
            <w:gridSpan w:val="2"/>
            <w:shd w:val="clear" w:color="auto" w:fill="auto"/>
          </w:tcPr>
          <w:p w14:paraId="7C2DD759" w14:textId="77777777" w:rsidR="00AE1271" w:rsidRPr="0008626A" w:rsidRDefault="00AE1271" w:rsidP="00FF4076">
            <w:pPr>
              <w:widowControl w:val="0"/>
              <w:ind w:firstLine="0"/>
              <w:jc w:val="center"/>
              <w:rPr>
                <w:sz w:val="20"/>
              </w:rPr>
            </w:pPr>
            <w:r w:rsidRPr="0008626A">
              <w:rPr>
                <w:sz w:val="20"/>
              </w:rPr>
              <w:t>2.101.хх.410</w:t>
            </w:r>
          </w:p>
        </w:tc>
      </w:tr>
      <w:tr w:rsidR="00AE1271" w:rsidRPr="0008626A" w14:paraId="2DCF441B" w14:textId="77777777" w:rsidTr="00FD4E61">
        <w:trPr>
          <w:gridAfter w:val="1"/>
          <w:wAfter w:w="128" w:type="dxa"/>
          <w:trHeight w:val="20"/>
        </w:trPr>
        <w:tc>
          <w:tcPr>
            <w:tcW w:w="2774" w:type="dxa"/>
            <w:vMerge/>
            <w:shd w:val="clear" w:color="auto" w:fill="auto"/>
          </w:tcPr>
          <w:p w14:paraId="1CA84C86" w14:textId="77777777" w:rsidR="00AE1271" w:rsidRPr="0008626A" w:rsidRDefault="00AE1271" w:rsidP="00FF4076">
            <w:pPr>
              <w:widowControl w:val="0"/>
              <w:numPr>
                <w:ilvl w:val="0"/>
                <w:numId w:val="5"/>
              </w:numPr>
              <w:ind w:left="176" w:hanging="176"/>
              <w:rPr>
                <w:sz w:val="20"/>
              </w:rPr>
            </w:pPr>
          </w:p>
        </w:tc>
        <w:tc>
          <w:tcPr>
            <w:tcW w:w="3743" w:type="dxa"/>
            <w:gridSpan w:val="2"/>
            <w:vMerge/>
            <w:shd w:val="clear" w:color="auto" w:fill="auto"/>
          </w:tcPr>
          <w:p w14:paraId="7F8C6593" w14:textId="77777777" w:rsidR="00AE1271" w:rsidRPr="0008626A" w:rsidRDefault="00AE1271" w:rsidP="00FF4076">
            <w:pPr>
              <w:widowControl w:val="0"/>
              <w:ind w:firstLine="0"/>
              <w:rPr>
                <w:sz w:val="20"/>
              </w:rPr>
            </w:pPr>
          </w:p>
        </w:tc>
        <w:tc>
          <w:tcPr>
            <w:tcW w:w="1816" w:type="dxa"/>
            <w:gridSpan w:val="2"/>
            <w:shd w:val="clear" w:color="auto" w:fill="auto"/>
          </w:tcPr>
          <w:p w14:paraId="4821C1BF" w14:textId="77777777" w:rsidR="00AE1271" w:rsidRPr="0008626A" w:rsidRDefault="00AE1271" w:rsidP="00FF4076">
            <w:pPr>
              <w:widowControl w:val="0"/>
              <w:ind w:firstLine="0"/>
              <w:jc w:val="center"/>
              <w:rPr>
                <w:sz w:val="20"/>
              </w:rPr>
            </w:pPr>
            <w:r w:rsidRPr="0008626A">
              <w:rPr>
                <w:sz w:val="20"/>
              </w:rPr>
              <w:t>4.401.20.273</w:t>
            </w:r>
          </w:p>
        </w:tc>
        <w:tc>
          <w:tcPr>
            <w:tcW w:w="1806" w:type="dxa"/>
            <w:gridSpan w:val="2"/>
            <w:shd w:val="clear" w:color="auto" w:fill="auto"/>
          </w:tcPr>
          <w:p w14:paraId="52129447" w14:textId="77777777" w:rsidR="00AE1271" w:rsidRPr="0008626A" w:rsidRDefault="00AE1271" w:rsidP="00FF4076">
            <w:pPr>
              <w:widowControl w:val="0"/>
              <w:ind w:firstLine="0"/>
              <w:jc w:val="center"/>
              <w:rPr>
                <w:sz w:val="20"/>
              </w:rPr>
            </w:pPr>
            <w:r w:rsidRPr="0008626A">
              <w:rPr>
                <w:sz w:val="20"/>
              </w:rPr>
              <w:t>4.101.хх.410</w:t>
            </w:r>
          </w:p>
        </w:tc>
      </w:tr>
      <w:tr w:rsidR="00AE1271" w:rsidRPr="0008626A" w14:paraId="01EFBC86" w14:textId="77777777" w:rsidTr="00FD4E61">
        <w:trPr>
          <w:gridAfter w:val="1"/>
          <w:wAfter w:w="128" w:type="dxa"/>
          <w:trHeight w:val="20"/>
        </w:trPr>
        <w:tc>
          <w:tcPr>
            <w:tcW w:w="2774" w:type="dxa"/>
            <w:shd w:val="clear" w:color="auto" w:fill="auto"/>
          </w:tcPr>
          <w:p w14:paraId="217B0971" w14:textId="45F1C946" w:rsidR="00AE1271" w:rsidRPr="0008626A" w:rsidRDefault="00AE1271" w:rsidP="002656C2">
            <w:pPr>
              <w:widowControl w:val="0"/>
              <w:numPr>
                <w:ilvl w:val="0"/>
                <w:numId w:val="5"/>
              </w:numPr>
              <w:ind w:left="176" w:hanging="176"/>
              <w:rPr>
                <w:sz w:val="20"/>
              </w:rPr>
            </w:pPr>
            <w:r w:rsidRPr="0008626A">
              <w:rPr>
                <w:sz w:val="20"/>
              </w:rPr>
              <w:t>стоимости объекта ОС, выданного в личное пользование</w:t>
            </w:r>
          </w:p>
        </w:tc>
        <w:tc>
          <w:tcPr>
            <w:tcW w:w="3743" w:type="dxa"/>
            <w:gridSpan w:val="2"/>
            <w:vMerge/>
            <w:shd w:val="clear" w:color="auto" w:fill="auto"/>
          </w:tcPr>
          <w:p w14:paraId="0825F491" w14:textId="77777777" w:rsidR="00AE1271" w:rsidRPr="0008626A" w:rsidRDefault="00AE1271" w:rsidP="004446CC">
            <w:pPr>
              <w:widowControl w:val="0"/>
              <w:ind w:firstLine="0"/>
              <w:rPr>
                <w:sz w:val="20"/>
              </w:rPr>
            </w:pPr>
          </w:p>
        </w:tc>
        <w:tc>
          <w:tcPr>
            <w:tcW w:w="1816" w:type="dxa"/>
            <w:gridSpan w:val="2"/>
            <w:shd w:val="clear" w:color="auto" w:fill="auto"/>
          </w:tcPr>
          <w:p w14:paraId="33242137" w14:textId="77777777" w:rsidR="00AE1271" w:rsidRPr="0008626A" w:rsidRDefault="00AE1271" w:rsidP="00FF4076">
            <w:pPr>
              <w:widowControl w:val="0"/>
              <w:ind w:firstLine="0"/>
              <w:jc w:val="center"/>
              <w:rPr>
                <w:sz w:val="20"/>
              </w:rPr>
            </w:pPr>
          </w:p>
        </w:tc>
        <w:tc>
          <w:tcPr>
            <w:tcW w:w="1806" w:type="dxa"/>
            <w:gridSpan w:val="2"/>
            <w:shd w:val="clear" w:color="auto" w:fill="auto"/>
          </w:tcPr>
          <w:p w14:paraId="0C1AF9D9" w14:textId="4D0569C2" w:rsidR="00AE1271" w:rsidRPr="0008626A" w:rsidRDefault="00AE1271" w:rsidP="00FF4076">
            <w:pPr>
              <w:widowControl w:val="0"/>
              <w:ind w:firstLine="0"/>
              <w:jc w:val="center"/>
              <w:rPr>
                <w:sz w:val="20"/>
              </w:rPr>
            </w:pPr>
            <w:r w:rsidRPr="0008626A">
              <w:rPr>
                <w:sz w:val="20"/>
              </w:rPr>
              <w:t>27</w:t>
            </w:r>
          </w:p>
        </w:tc>
      </w:tr>
      <w:tr w:rsidR="009326A8" w:rsidRPr="0008626A" w14:paraId="1E55C487" w14:textId="77777777" w:rsidTr="009326A8">
        <w:trPr>
          <w:gridAfter w:val="4"/>
          <w:wAfter w:w="3718" w:type="dxa"/>
          <w:trHeight w:val="20"/>
        </w:trPr>
        <w:tc>
          <w:tcPr>
            <w:tcW w:w="2774" w:type="dxa"/>
            <w:vMerge w:val="restart"/>
            <w:shd w:val="clear" w:color="auto" w:fill="auto"/>
          </w:tcPr>
          <w:p w14:paraId="03749142" w14:textId="77777777" w:rsidR="009326A8" w:rsidRPr="0008626A" w:rsidRDefault="009326A8" w:rsidP="00FF4076">
            <w:pPr>
              <w:widowControl w:val="0"/>
              <w:ind w:firstLine="0"/>
              <w:rPr>
                <w:sz w:val="20"/>
              </w:rPr>
            </w:pPr>
            <w:r w:rsidRPr="0008626A">
              <w:rPr>
                <w:sz w:val="20"/>
              </w:rPr>
              <w:t>Списание суммы начисленной амортизации списываемого объекта ОС стоимостью от 10 000 руб. до 100 000 руб.</w:t>
            </w:r>
          </w:p>
        </w:tc>
        <w:tc>
          <w:tcPr>
            <w:tcW w:w="1816" w:type="dxa"/>
            <w:shd w:val="clear" w:color="auto" w:fill="auto"/>
          </w:tcPr>
          <w:p w14:paraId="193AD63E" w14:textId="77777777" w:rsidR="009326A8" w:rsidRPr="0008626A" w:rsidRDefault="009326A8" w:rsidP="00FF4076">
            <w:pPr>
              <w:widowControl w:val="0"/>
              <w:ind w:firstLine="0"/>
              <w:jc w:val="center"/>
              <w:rPr>
                <w:sz w:val="20"/>
              </w:rPr>
            </w:pPr>
            <w:r w:rsidRPr="0008626A">
              <w:rPr>
                <w:sz w:val="20"/>
              </w:rPr>
              <w:t>2.104.хх.411</w:t>
            </w:r>
          </w:p>
        </w:tc>
        <w:tc>
          <w:tcPr>
            <w:tcW w:w="1959" w:type="dxa"/>
            <w:gridSpan w:val="2"/>
            <w:shd w:val="clear" w:color="auto" w:fill="auto"/>
          </w:tcPr>
          <w:p w14:paraId="0139B808" w14:textId="77777777" w:rsidR="009326A8" w:rsidRPr="0008626A" w:rsidRDefault="009326A8" w:rsidP="00FF4076">
            <w:pPr>
              <w:widowControl w:val="0"/>
              <w:ind w:firstLine="0"/>
              <w:jc w:val="center"/>
              <w:rPr>
                <w:sz w:val="20"/>
              </w:rPr>
            </w:pPr>
            <w:r w:rsidRPr="0008626A">
              <w:rPr>
                <w:sz w:val="20"/>
              </w:rPr>
              <w:t>2.101.хх.410</w:t>
            </w:r>
          </w:p>
        </w:tc>
      </w:tr>
      <w:tr w:rsidR="009326A8" w:rsidRPr="0008626A" w14:paraId="554FE834" w14:textId="77777777" w:rsidTr="009326A8">
        <w:trPr>
          <w:gridAfter w:val="4"/>
          <w:wAfter w:w="3718" w:type="dxa"/>
          <w:trHeight w:val="20"/>
        </w:trPr>
        <w:tc>
          <w:tcPr>
            <w:tcW w:w="2774" w:type="dxa"/>
            <w:vMerge/>
            <w:shd w:val="clear" w:color="auto" w:fill="auto"/>
          </w:tcPr>
          <w:p w14:paraId="5B613CAB" w14:textId="77777777" w:rsidR="009326A8" w:rsidRPr="0008626A" w:rsidRDefault="009326A8" w:rsidP="00FF4076">
            <w:pPr>
              <w:widowControl w:val="0"/>
              <w:numPr>
                <w:ilvl w:val="0"/>
                <w:numId w:val="5"/>
              </w:numPr>
              <w:ind w:left="176" w:hanging="176"/>
              <w:rPr>
                <w:sz w:val="20"/>
              </w:rPr>
            </w:pPr>
          </w:p>
        </w:tc>
        <w:tc>
          <w:tcPr>
            <w:tcW w:w="1816" w:type="dxa"/>
            <w:shd w:val="clear" w:color="auto" w:fill="auto"/>
          </w:tcPr>
          <w:p w14:paraId="7D877053" w14:textId="77777777" w:rsidR="009326A8" w:rsidRPr="0008626A" w:rsidRDefault="009326A8" w:rsidP="00FF4076">
            <w:pPr>
              <w:widowControl w:val="0"/>
              <w:ind w:firstLine="0"/>
              <w:jc w:val="center"/>
              <w:rPr>
                <w:sz w:val="20"/>
              </w:rPr>
            </w:pPr>
            <w:r w:rsidRPr="0008626A">
              <w:rPr>
                <w:sz w:val="20"/>
              </w:rPr>
              <w:t>4.104.хх.411</w:t>
            </w:r>
          </w:p>
        </w:tc>
        <w:tc>
          <w:tcPr>
            <w:tcW w:w="1959" w:type="dxa"/>
            <w:gridSpan w:val="2"/>
            <w:shd w:val="clear" w:color="auto" w:fill="auto"/>
          </w:tcPr>
          <w:p w14:paraId="4FED151D" w14:textId="77777777" w:rsidR="009326A8" w:rsidRPr="0008626A" w:rsidRDefault="009326A8" w:rsidP="00FF4076">
            <w:pPr>
              <w:widowControl w:val="0"/>
              <w:ind w:firstLine="0"/>
              <w:jc w:val="center"/>
              <w:rPr>
                <w:sz w:val="20"/>
              </w:rPr>
            </w:pPr>
            <w:r w:rsidRPr="0008626A">
              <w:rPr>
                <w:sz w:val="20"/>
              </w:rPr>
              <w:t>4.101.хх.410</w:t>
            </w:r>
          </w:p>
        </w:tc>
      </w:tr>
      <w:tr w:rsidR="009326A8" w:rsidRPr="0008626A" w14:paraId="586151F4" w14:textId="77777777" w:rsidTr="00FD4E61">
        <w:trPr>
          <w:gridAfter w:val="7"/>
          <w:wAfter w:w="7493" w:type="dxa"/>
          <w:trHeight w:val="230"/>
        </w:trPr>
        <w:tc>
          <w:tcPr>
            <w:tcW w:w="2774" w:type="dxa"/>
            <w:vMerge/>
            <w:shd w:val="clear" w:color="auto" w:fill="auto"/>
          </w:tcPr>
          <w:p w14:paraId="26506E9A" w14:textId="77777777" w:rsidR="009326A8" w:rsidRPr="0008626A" w:rsidRDefault="009326A8" w:rsidP="00FF4076">
            <w:pPr>
              <w:widowControl w:val="0"/>
              <w:ind w:firstLine="0"/>
              <w:rPr>
                <w:sz w:val="20"/>
              </w:rPr>
            </w:pPr>
          </w:p>
        </w:tc>
      </w:tr>
      <w:tr w:rsidR="00AE1271" w:rsidRPr="0008626A" w14:paraId="493F8280" w14:textId="77777777" w:rsidTr="00FD4E61">
        <w:trPr>
          <w:gridAfter w:val="1"/>
          <w:wAfter w:w="128" w:type="dxa"/>
          <w:trHeight w:val="20"/>
        </w:trPr>
        <w:tc>
          <w:tcPr>
            <w:tcW w:w="2774" w:type="dxa"/>
            <w:shd w:val="clear" w:color="auto" w:fill="auto"/>
          </w:tcPr>
          <w:p w14:paraId="758BF797" w14:textId="77777777" w:rsidR="00AE1271" w:rsidRPr="0008626A" w:rsidRDefault="00AE1271" w:rsidP="00FF4076">
            <w:pPr>
              <w:widowControl w:val="0"/>
              <w:ind w:firstLine="0"/>
              <w:rPr>
                <w:sz w:val="20"/>
              </w:rPr>
            </w:pPr>
            <w:r w:rsidRPr="0008626A">
              <w:rPr>
                <w:sz w:val="20"/>
              </w:rPr>
              <w:t>Списание объекта ОС стоимостью до 10 000 руб.</w:t>
            </w:r>
          </w:p>
        </w:tc>
        <w:tc>
          <w:tcPr>
            <w:tcW w:w="3743" w:type="dxa"/>
            <w:gridSpan w:val="2"/>
            <w:shd w:val="clear" w:color="auto" w:fill="auto"/>
          </w:tcPr>
          <w:p w14:paraId="15A660DB" w14:textId="4F00FDD6" w:rsidR="00AE1271" w:rsidRPr="0008626A" w:rsidRDefault="00AE1271" w:rsidP="004446CC">
            <w:pPr>
              <w:widowControl w:val="0"/>
              <w:ind w:firstLine="0"/>
              <w:rPr>
                <w:sz w:val="20"/>
              </w:rPr>
            </w:pPr>
            <w:r w:rsidRPr="0008626A">
              <w:rPr>
                <w:sz w:val="20"/>
              </w:rPr>
              <w:t>Акт о списании объектов нефинансовых активов (кроме транспортных средств) (ф. 0510454)</w:t>
            </w:r>
          </w:p>
          <w:p w14:paraId="101036C4" w14:textId="1CBC2C64"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5911A7C3" w14:textId="77777777" w:rsidR="00AE1271" w:rsidRPr="0008626A" w:rsidRDefault="00AE1271" w:rsidP="00FF4076">
            <w:pPr>
              <w:widowControl w:val="0"/>
              <w:ind w:firstLine="0"/>
              <w:jc w:val="center"/>
              <w:rPr>
                <w:sz w:val="20"/>
              </w:rPr>
            </w:pPr>
          </w:p>
        </w:tc>
        <w:tc>
          <w:tcPr>
            <w:tcW w:w="1806" w:type="dxa"/>
            <w:gridSpan w:val="2"/>
            <w:shd w:val="clear" w:color="auto" w:fill="auto"/>
          </w:tcPr>
          <w:p w14:paraId="155DC447" w14:textId="77777777" w:rsidR="00AE1271" w:rsidRPr="0008626A" w:rsidRDefault="00AE1271" w:rsidP="00FF4076">
            <w:pPr>
              <w:widowControl w:val="0"/>
              <w:ind w:firstLine="0"/>
              <w:jc w:val="center"/>
              <w:rPr>
                <w:sz w:val="20"/>
              </w:rPr>
            </w:pPr>
            <w:r w:rsidRPr="0008626A">
              <w:rPr>
                <w:sz w:val="20"/>
              </w:rPr>
              <w:t>21</w:t>
            </w:r>
          </w:p>
        </w:tc>
      </w:tr>
      <w:tr w:rsidR="00AE1271" w:rsidRPr="0008626A" w14:paraId="34ED76A4" w14:textId="77777777" w:rsidTr="00FD4E61">
        <w:trPr>
          <w:gridAfter w:val="1"/>
          <w:wAfter w:w="128" w:type="dxa"/>
          <w:trHeight w:val="20"/>
        </w:trPr>
        <w:tc>
          <w:tcPr>
            <w:tcW w:w="2774" w:type="dxa"/>
            <w:shd w:val="clear" w:color="auto" w:fill="auto"/>
          </w:tcPr>
          <w:p w14:paraId="247E56DF" w14:textId="77777777" w:rsidR="00AE1271" w:rsidRPr="0008626A" w:rsidRDefault="00AE1271" w:rsidP="00FF4076">
            <w:pPr>
              <w:widowControl w:val="0"/>
              <w:ind w:firstLine="0"/>
              <w:rPr>
                <w:sz w:val="20"/>
              </w:rPr>
            </w:pPr>
            <w:r w:rsidRPr="0008626A">
              <w:rPr>
                <w:sz w:val="20"/>
              </w:rPr>
              <w:t>Принятие к забалансовому учету объекта, требующего утилизации, до момента ее осуществления</w:t>
            </w:r>
          </w:p>
        </w:tc>
        <w:tc>
          <w:tcPr>
            <w:tcW w:w="3743" w:type="dxa"/>
            <w:gridSpan w:val="2"/>
            <w:shd w:val="clear" w:color="auto" w:fill="auto"/>
          </w:tcPr>
          <w:p w14:paraId="1DD771D8" w14:textId="198DAD96" w:rsidR="00AE1271" w:rsidRPr="0008626A" w:rsidRDefault="00AE1271" w:rsidP="004446CC">
            <w:pPr>
              <w:widowControl w:val="0"/>
              <w:ind w:firstLine="0"/>
              <w:rPr>
                <w:sz w:val="20"/>
              </w:rPr>
            </w:pPr>
            <w:r w:rsidRPr="0008626A">
              <w:rPr>
                <w:sz w:val="20"/>
              </w:rPr>
              <w:t>Акт о списании объектов нефинансовых активов (кроме транспортных средств) (ф. 0510454)</w:t>
            </w:r>
          </w:p>
          <w:p w14:paraId="6D373439" w14:textId="5E90E6DF" w:rsidR="00AE1271" w:rsidRPr="0008626A" w:rsidRDefault="00AE1271" w:rsidP="000631D3">
            <w:pPr>
              <w:widowControl w:val="0"/>
              <w:ind w:firstLine="0"/>
              <w:rPr>
                <w:sz w:val="20"/>
              </w:rPr>
            </w:pPr>
            <w:r w:rsidRPr="0008626A">
              <w:rPr>
                <w:sz w:val="20"/>
              </w:rPr>
              <w:t>Акт о списании транспортного средства (ф. 0510456)</w:t>
            </w:r>
          </w:p>
          <w:p w14:paraId="79DB56DB" w14:textId="6B766A77" w:rsidR="00AE1271" w:rsidRPr="0008626A" w:rsidRDefault="00AE1271" w:rsidP="00FF4076">
            <w:pPr>
              <w:widowControl w:val="0"/>
              <w:tabs>
                <w:tab w:val="num" w:pos="720"/>
              </w:tabs>
              <w:ind w:firstLine="0"/>
              <w:rPr>
                <w:sz w:val="20"/>
              </w:rPr>
            </w:pPr>
            <w:r w:rsidRPr="0008626A">
              <w:rPr>
                <w:sz w:val="20"/>
              </w:rPr>
              <w:t>Акт о списании исключенных объектов библиотечного фонда (ф.</w:t>
            </w:r>
            <w:r w:rsidRPr="0008626A">
              <w:rPr>
                <w:sz w:val="20"/>
                <w:lang w:val="en-US"/>
              </w:rPr>
              <w:t> </w:t>
            </w:r>
            <w:r w:rsidRPr="0008626A">
              <w:rPr>
                <w:sz w:val="20"/>
              </w:rPr>
              <w:t>0504144)</w:t>
            </w:r>
          </w:p>
          <w:p w14:paraId="6E9FFBFA"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A929FBB" w14:textId="77777777" w:rsidR="00AE1271" w:rsidRPr="0008626A" w:rsidRDefault="00AE1271" w:rsidP="00FF4076">
            <w:pPr>
              <w:widowControl w:val="0"/>
              <w:ind w:firstLine="0"/>
              <w:jc w:val="center"/>
              <w:rPr>
                <w:sz w:val="20"/>
              </w:rPr>
            </w:pPr>
            <w:r w:rsidRPr="0008626A">
              <w:rPr>
                <w:sz w:val="20"/>
              </w:rPr>
              <w:t>02</w:t>
            </w:r>
          </w:p>
        </w:tc>
        <w:tc>
          <w:tcPr>
            <w:tcW w:w="1806" w:type="dxa"/>
            <w:gridSpan w:val="2"/>
            <w:shd w:val="clear" w:color="auto" w:fill="auto"/>
          </w:tcPr>
          <w:p w14:paraId="360690CA" w14:textId="77777777" w:rsidR="00AE1271" w:rsidRPr="0008626A" w:rsidRDefault="00AE1271" w:rsidP="00FF4076">
            <w:pPr>
              <w:widowControl w:val="0"/>
              <w:ind w:firstLine="0"/>
              <w:jc w:val="center"/>
              <w:rPr>
                <w:sz w:val="20"/>
              </w:rPr>
            </w:pPr>
          </w:p>
        </w:tc>
      </w:tr>
      <w:tr w:rsidR="00AE1271" w:rsidRPr="0008626A" w14:paraId="7D4DCDDC" w14:textId="77777777" w:rsidTr="00FD4E61">
        <w:trPr>
          <w:gridAfter w:val="1"/>
          <w:wAfter w:w="128" w:type="dxa"/>
          <w:trHeight w:val="20"/>
        </w:trPr>
        <w:tc>
          <w:tcPr>
            <w:tcW w:w="2774" w:type="dxa"/>
            <w:vMerge w:val="restart"/>
            <w:shd w:val="clear" w:color="auto" w:fill="auto"/>
          </w:tcPr>
          <w:p w14:paraId="14ED4294" w14:textId="77777777" w:rsidR="00AE1271" w:rsidRPr="0008626A" w:rsidRDefault="00AE1271" w:rsidP="00FF4076">
            <w:pPr>
              <w:widowControl w:val="0"/>
              <w:ind w:firstLine="0"/>
              <w:rPr>
                <w:sz w:val="20"/>
              </w:rPr>
            </w:pPr>
            <w:r w:rsidRPr="0008626A">
              <w:rPr>
                <w:sz w:val="20"/>
              </w:rPr>
              <w:t>Отражение суммы расходов, связанных с ликвидацией объекта ОС</w:t>
            </w:r>
          </w:p>
        </w:tc>
        <w:tc>
          <w:tcPr>
            <w:tcW w:w="3743" w:type="dxa"/>
            <w:gridSpan w:val="2"/>
            <w:vMerge w:val="restart"/>
            <w:shd w:val="clear" w:color="auto" w:fill="auto"/>
          </w:tcPr>
          <w:p w14:paraId="6D1FE8CD" w14:textId="77777777" w:rsidR="00AE1271" w:rsidRPr="0008626A" w:rsidRDefault="00AE1271" w:rsidP="00FF4076">
            <w:pPr>
              <w:widowControl w:val="0"/>
              <w:ind w:firstLine="0"/>
              <w:rPr>
                <w:sz w:val="20"/>
              </w:rPr>
            </w:pPr>
            <w:r w:rsidRPr="0008626A">
              <w:rPr>
                <w:sz w:val="20"/>
              </w:rPr>
              <w:t>Акт приемки-сдачи оказанных услуг</w:t>
            </w:r>
          </w:p>
        </w:tc>
        <w:tc>
          <w:tcPr>
            <w:tcW w:w="1816" w:type="dxa"/>
            <w:gridSpan w:val="2"/>
            <w:shd w:val="clear" w:color="auto" w:fill="auto"/>
          </w:tcPr>
          <w:p w14:paraId="7C32F3C9" w14:textId="77777777" w:rsidR="00AE1271" w:rsidRPr="0008626A" w:rsidRDefault="00AE1271" w:rsidP="00FF4076">
            <w:pPr>
              <w:widowControl w:val="0"/>
              <w:ind w:firstLine="0"/>
              <w:jc w:val="center"/>
              <w:rPr>
                <w:sz w:val="20"/>
              </w:rPr>
            </w:pPr>
            <w:r w:rsidRPr="0008626A">
              <w:rPr>
                <w:sz w:val="20"/>
              </w:rPr>
              <w:t>4.401.20.2хх</w:t>
            </w:r>
          </w:p>
        </w:tc>
        <w:tc>
          <w:tcPr>
            <w:tcW w:w="1806" w:type="dxa"/>
            <w:gridSpan w:val="2"/>
            <w:shd w:val="clear" w:color="auto" w:fill="auto"/>
          </w:tcPr>
          <w:p w14:paraId="49BF54D7" w14:textId="77777777" w:rsidR="00AE1271" w:rsidRPr="0008626A" w:rsidRDefault="00AE1271" w:rsidP="00FF4076">
            <w:pPr>
              <w:widowControl w:val="0"/>
              <w:ind w:firstLine="0"/>
              <w:jc w:val="center"/>
              <w:rPr>
                <w:sz w:val="20"/>
              </w:rPr>
            </w:pPr>
            <w:r w:rsidRPr="0008626A">
              <w:rPr>
                <w:sz w:val="20"/>
              </w:rPr>
              <w:t>4.302.хх.73х</w:t>
            </w:r>
          </w:p>
          <w:p w14:paraId="4C268875" w14:textId="77777777" w:rsidR="00AE1271" w:rsidRPr="0008626A" w:rsidRDefault="00AE1271" w:rsidP="00FF4076">
            <w:pPr>
              <w:widowControl w:val="0"/>
              <w:ind w:firstLine="0"/>
              <w:jc w:val="center"/>
              <w:rPr>
                <w:sz w:val="20"/>
              </w:rPr>
            </w:pPr>
            <w:r w:rsidRPr="0008626A">
              <w:rPr>
                <w:sz w:val="20"/>
              </w:rPr>
              <w:t>(734, 736)</w:t>
            </w:r>
          </w:p>
        </w:tc>
      </w:tr>
      <w:tr w:rsidR="00AE1271" w:rsidRPr="0008626A" w14:paraId="7BFB6977" w14:textId="77777777" w:rsidTr="00FD4E61">
        <w:trPr>
          <w:gridAfter w:val="1"/>
          <w:wAfter w:w="128" w:type="dxa"/>
          <w:trHeight w:val="20"/>
        </w:trPr>
        <w:tc>
          <w:tcPr>
            <w:tcW w:w="2774" w:type="dxa"/>
            <w:vMerge/>
            <w:shd w:val="clear" w:color="auto" w:fill="auto"/>
          </w:tcPr>
          <w:p w14:paraId="2CDF7D90" w14:textId="77777777" w:rsidR="00AE1271" w:rsidRPr="0008626A" w:rsidRDefault="00AE1271" w:rsidP="00FF4076">
            <w:pPr>
              <w:widowControl w:val="0"/>
              <w:ind w:firstLine="0"/>
              <w:rPr>
                <w:sz w:val="20"/>
              </w:rPr>
            </w:pPr>
          </w:p>
        </w:tc>
        <w:tc>
          <w:tcPr>
            <w:tcW w:w="3743" w:type="dxa"/>
            <w:gridSpan w:val="2"/>
            <w:vMerge/>
            <w:shd w:val="clear" w:color="auto" w:fill="auto"/>
          </w:tcPr>
          <w:p w14:paraId="14E0D4E8" w14:textId="77777777" w:rsidR="00AE1271" w:rsidRPr="0008626A" w:rsidRDefault="00AE1271" w:rsidP="00FF4076">
            <w:pPr>
              <w:widowControl w:val="0"/>
              <w:ind w:firstLine="0"/>
              <w:rPr>
                <w:sz w:val="20"/>
              </w:rPr>
            </w:pPr>
          </w:p>
        </w:tc>
        <w:tc>
          <w:tcPr>
            <w:tcW w:w="1816" w:type="dxa"/>
            <w:gridSpan w:val="2"/>
            <w:shd w:val="clear" w:color="auto" w:fill="auto"/>
          </w:tcPr>
          <w:p w14:paraId="105488B9" w14:textId="77777777" w:rsidR="00AE1271" w:rsidRPr="0008626A" w:rsidRDefault="00AE1271" w:rsidP="00FF4076">
            <w:pPr>
              <w:widowControl w:val="0"/>
              <w:ind w:firstLine="0"/>
              <w:jc w:val="center"/>
              <w:rPr>
                <w:sz w:val="20"/>
              </w:rPr>
            </w:pPr>
            <w:r w:rsidRPr="0008626A">
              <w:rPr>
                <w:sz w:val="20"/>
              </w:rPr>
              <w:t>2.401.20.2хх</w:t>
            </w:r>
          </w:p>
        </w:tc>
        <w:tc>
          <w:tcPr>
            <w:tcW w:w="1806" w:type="dxa"/>
            <w:gridSpan w:val="2"/>
            <w:shd w:val="clear" w:color="auto" w:fill="auto"/>
          </w:tcPr>
          <w:p w14:paraId="160DDCC7" w14:textId="77777777" w:rsidR="00AE1271" w:rsidRPr="0008626A" w:rsidRDefault="00AE1271" w:rsidP="00FF4076">
            <w:pPr>
              <w:widowControl w:val="0"/>
              <w:ind w:firstLine="0"/>
              <w:jc w:val="center"/>
              <w:rPr>
                <w:sz w:val="20"/>
              </w:rPr>
            </w:pPr>
            <w:r w:rsidRPr="0008626A">
              <w:rPr>
                <w:sz w:val="20"/>
              </w:rPr>
              <w:t>2.302.хх.73х</w:t>
            </w:r>
          </w:p>
          <w:p w14:paraId="2CDB8148" w14:textId="77777777" w:rsidR="00AE1271" w:rsidRPr="0008626A" w:rsidRDefault="00AE1271" w:rsidP="00FF4076">
            <w:pPr>
              <w:widowControl w:val="0"/>
              <w:ind w:firstLine="0"/>
              <w:jc w:val="center"/>
              <w:rPr>
                <w:sz w:val="20"/>
              </w:rPr>
            </w:pPr>
            <w:r w:rsidRPr="0008626A">
              <w:rPr>
                <w:sz w:val="20"/>
              </w:rPr>
              <w:t>(734, 736)</w:t>
            </w:r>
          </w:p>
        </w:tc>
      </w:tr>
      <w:tr w:rsidR="00AE1271" w:rsidRPr="0008626A" w14:paraId="5B9082AD" w14:textId="77777777" w:rsidTr="00FD4E61">
        <w:trPr>
          <w:gridAfter w:val="1"/>
          <w:wAfter w:w="128" w:type="dxa"/>
          <w:trHeight w:val="20"/>
        </w:trPr>
        <w:tc>
          <w:tcPr>
            <w:tcW w:w="2774" w:type="dxa"/>
            <w:vMerge/>
            <w:shd w:val="clear" w:color="auto" w:fill="auto"/>
          </w:tcPr>
          <w:p w14:paraId="3605BAEC" w14:textId="77777777" w:rsidR="00AE1271" w:rsidRPr="0008626A" w:rsidRDefault="00AE1271" w:rsidP="00FF4076">
            <w:pPr>
              <w:widowControl w:val="0"/>
              <w:ind w:firstLine="0"/>
              <w:rPr>
                <w:sz w:val="20"/>
              </w:rPr>
            </w:pPr>
          </w:p>
        </w:tc>
        <w:tc>
          <w:tcPr>
            <w:tcW w:w="3743" w:type="dxa"/>
            <w:gridSpan w:val="2"/>
            <w:vMerge/>
            <w:shd w:val="clear" w:color="auto" w:fill="auto"/>
          </w:tcPr>
          <w:p w14:paraId="14E0CF32" w14:textId="77777777" w:rsidR="00AE1271" w:rsidRPr="0008626A" w:rsidRDefault="00AE1271" w:rsidP="00FF4076">
            <w:pPr>
              <w:widowControl w:val="0"/>
              <w:ind w:firstLine="0"/>
              <w:rPr>
                <w:sz w:val="20"/>
              </w:rPr>
            </w:pPr>
          </w:p>
        </w:tc>
        <w:tc>
          <w:tcPr>
            <w:tcW w:w="1816" w:type="dxa"/>
            <w:gridSpan w:val="2"/>
            <w:shd w:val="clear" w:color="auto" w:fill="auto"/>
          </w:tcPr>
          <w:p w14:paraId="0F797461" w14:textId="1E7C2696" w:rsidR="00AE1271" w:rsidRPr="0008626A" w:rsidRDefault="00AE1271" w:rsidP="00FF4076">
            <w:pPr>
              <w:widowControl w:val="0"/>
              <w:ind w:firstLine="0"/>
              <w:jc w:val="center"/>
              <w:rPr>
                <w:i/>
                <w:sz w:val="20"/>
              </w:rPr>
            </w:pPr>
            <w:r w:rsidRPr="0008626A">
              <w:rPr>
                <w:i/>
                <w:sz w:val="20"/>
              </w:rPr>
              <w:t>7.401.20.2хх</w:t>
            </w:r>
          </w:p>
        </w:tc>
        <w:tc>
          <w:tcPr>
            <w:tcW w:w="1806" w:type="dxa"/>
            <w:gridSpan w:val="2"/>
            <w:shd w:val="clear" w:color="auto" w:fill="auto"/>
          </w:tcPr>
          <w:p w14:paraId="5B5088EB" w14:textId="20ED0DBE" w:rsidR="00AE1271" w:rsidRPr="0008626A" w:rsidRDefault="00AE1271" w:rsidP="00FF4076">
            <w:pPr>
              <w:widowControl w:val="0"/>
              <w:ind w:firstLine="0"/>
              <w:jc w:val="center"/>
              <w:rPr>
                <w:i/>
                <w:sz w:val="20"/>
              </w:rPr>
            </w:pPr>
            <w:r w:rsidRPr="0008626A">
              <w:rPr>
                <w:i/>
                <w:sz w:val="20"/>
              </w:rPr>
              <w:t>7.302.хх.73х</w:t>
            </w:r>
          </w:p>
          <w:p w14:paraId="41725E17" w14:textId="3BA17384" w:rsidR="00AE1271" w:rsidRPr="0008626A" w:rsidRDefault="00AE1271" w:rsidP="00FF4076">
            <w:pPr>
              <w:widowControl w:val="0"/>
              <w:ind w:firstLine="0"/>
              <w:jc w:val="center"/>
              <w:rPr>
                <w:i/>
                <w:sz w:val="20"/>
              </w:rPr>
            </w:pPr>
            <w:r w:rsidRPr="0008626A">
              <w:rPr>
                <w:i/>
                <w:sz w:val="20"/>
              </w:rPr>
              <w:t>(734, 736)</w:t>
            </w:r>
          </w:p>
        </w:tc>
      </w:tr>
      <w:tr w:rsidR="00AE1271" w:rsidRPr="0008626A" w14:paraId="6517FE7F" w14:textId="77777777" w:rsidTr="00FD4E61">
        <w:trPr>
          <w:gridAfter w:val="1"/>
          <w:wAfter w:w="128" w:type="dxa"/>
          <w:trHeight w:val="20"/>
        </w:trPr>
        <w:tc>
          <w:tcPr>
            <w:tcW w:w="2774" w:type="dxa"/>
            <w:shd w:val="clear" w:color="auto" w:fill="auto"/>
          </w:tcPr>
          <w:p w14:paraId="7709F0EA" w14:textId="77777777" w:rsidR="00AE1271" w:rsidRPr="0008626A" w:rsidRDefault="00AE1271" w:rsidP="00FF4076">
            <w:pPr>
              <w:widowControl w:val="0"/>
              <w:ind w:firstLine="0"/>
              <w:rPr>
                <w:sz w:val="20"/>
              </w:rPr>
            </w:pPr>
            <w:r w:rsidRPr="0008626A">
              <w:rPr>
                <w:sz w:val="20"/>
              </w:rPr>
              <w:t>Списание объекта ОС с забалансового учета после его ликвидации</w:t>
            </w:r>
          </w:p>
        </w:tc>
        <w:tc>
          <w:tcPr>
            <w:tcW w:w="3743" w:type="dxa"/>
            <w:gridSpan w:val="2"/>
            <w:vMerge/>
            <w:shd w:val="clear" w:color="auto" w:fill="auto"/>
          </w:tcPr>
          <w:p w14:paraId="536C366B" w14:textId="77777777" w:rsidR="00AE1271" w:rsidRPr="0008626A" w:rsidRDefault="00AE1271" w:rsidP="00FF4076">
            <w:pPr>
              <w:widowControl w:val="0"/>
              <w:ind w:firstLine="0"/>
              <w:rPr>
                <w:sz w:val="20"/>
              </w:rPr>
            </w:pPr>
          </w:p>
        </w:tc>
        <w:tc>
          <w:tcPr>
            <w:tcW w:w="1816" w:type="dxa"/>
            <w:gridSpan w:val="2"/>
            <w:shd w:val="clear" w:color="auto" w:fill="auto"/>
          </w:tcPr>
          <w:p w14:paraId="797098FC"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FA9EDE3" w14:textId="77777777" w:rsidR="00AE1271" w:rsidRPr="0008626A" w:rsidRDefault="00AE1271" w:rsidP="00FF4076">
            <w:pPr>
              <w:widowControl w:val="0"/>
              <w:ind w:firstLine="0"/>
              <w:jc w:val="center"/>
              <w:rPr>
                <w:sz w:val="20"/>
              </w:rPr>
            </w:pPr>
            <w:r w:rsidRPr="0008626A">
              <w:rPr>
                <w:sz w:val="20"/>
              </w:rPr>
              <w:t>02</w:t>
            </w:r>
          </w:p>
        </w:tc>
      </w:tr>
      <w:tr w:rsidR="00AE1271" w:rsidRPr="0008626A" w14:paraId="494BF933" w14:textId="77777777" w:rsidTr="00FD4E61">
        <w:trPr>
          <w:gridAfter w:val="1"/>
          <w:wAfter w:w="128" w:type="dxa"/>
          <w:trHeight w:val="20"/>
        </w:trPr>
        <w:tc>
          <w:tcPr>
            <w:tcW w:w="10139" w:type="dxa"/>
            <w:gridSpan w:val="7"/>
            <w:shd w:val="clear" w:color="auto" w:fill="auto"/>
          </w:tcPr>
          <w:p w14:paraId="14CAF5FF" w14:textId="16835029"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74" w:name="_Toc94016058"/>
            <w:bookmarkStart w:id="75" w:name="_Toc94016827"/>
            <w:bookmarkStart w:id="76" w:name="_Toc103589383"/>
            <w:bookmarkStart w:id="77" w:name="_Toc167792519"/>
            <w:r w:rsidRPr="0008626A">
              <w:rPr>
                <w:b/>
                <w:kern w:val="24"/>
                <w:sz w:val="20"/>
                <w:szCs w:val="20"/>
              </w:rPr>
              <w:t>1.5.5. Отражение выявленных при инвентаризации недостач объектов ОС</w:t>
            </w:r>
            <w:bookmarkEnd w:id="74"/>
            <w:bookmarkEnd w:id="75"/>
            <w:bookmarkEnd w:id="76"/>
            <w:bookmarkEnd w:id="77"/>
          </w:p>
        </w:tc>
      </w:tr>
      <w:tr w:rsidR="00AE1271" w:rsidRPr="0008626A" w14:paraId="528F858F" w14:textId="77777777" w:rsidTr="00FD4E61">
        <w:trPr>
          <w:gridAfter w:val="1"/>
          <w:wAfter w:w="128" w:type="dxa"/>
          <w:trHeight w:val="20"/>
        </w:trPr>
        <w:tc>
          <w:tcPr>
            <w:tcW w:w="2774" w:type="dxa"/>
            <w:shd w:val="clear" w:color="auto" w:fill="auto"/>
          </w:tcPr>
          <w:p w14:paraId="02A3F0E6" w14:textId="77777777" w:rsidR="00AE1271" w:rsidRPr="0008626A" w:rsidRDefault="00AE1271" w:rsidP="00FF4076">
            <w:pPr>
              <w:widowControl w:val="0"/>
              <w:ind w:firstLine="0"/>
              <w:rPr>
                <w:sz w:val="20"/>
              </w:rPr>
            </w:pPr>
            <w:r w:rsidRPr="0008626A">
              <w:rPr>
                <w:sz w:val="20"/>
              </w:rPr>
              <w:t>Списание недостающего имущества по КВФО 4</w:t>
            </w:r>
          </w:p>
        </w:tc>
        <w:tc>
          <w:tcPr>
            <w:tcW w:w="3743" w:type="dxa"/>
            <w:gridSpan w:val="2"/>
            <w:shd w:val="clear" w:color="auto" w:fill="auto"/>
          </w:tcPr>
          <w:p w14:paraId="665D5316" w14:textId="77777777" w:rsidR="00AE1271" w:rsidRPr="0008626A" w:rsidRDefault="00AE1271" w:rsidP="00FF4076">
            <w:pPr>
              <w:widowControl w:val="0"/>
              <w:ind w:left="360" w:firstLine="0"/>
              <w:rPr>
                <w:sz w:val="20"/>
              </w:rPr>
            </w:pPr>
          </w:p>
        </w:tc>
        <w:tc>
          <w:tcPr>
            <w:tcW w:w="1816" w:type="dxa"/>
            <w:gridSpan w:val="2"/>
            <w:shd w:val="clear" w:color="auto" w:fill="auto"/>
          </w:tcPr>
          <w:p w14:paraId="2549614A" w14:textId="77777777" w:rsidR="00AE1271" w:rsidRPr="0008626A" w:rsidRDefault="00AE1271" w:rsidP="00FF4076">
            <w:pPr>
              <w:pStyle w:val="aff"/>
              <w:widowControl w:val="0"/>
              <w:tabs>
                <w:tab w:val="left" w:pos="175"/>
              </w:tabs>
              <w:spacing w:before="0" w:beforeAutospacing="0" w:after="0" w:afterAutospacing="0"/>
              <w:ind w:left="175"/>
              <w:jc w:val="center"/>
              <w:textAlignment w:val="baseline"/>
              <w:rPr>
                <w:sz w:val="20"/>
                <w:szCs w:val="20"/>
              </w:rPr>
            </w:pPr>
          </w:p>
        </w:tc>
        <w:tc>
          <w:tcPr>
            <w:tcW w:w="1806" w:type="dxa"/>
            <w:gridSpan w:val="2"/>
            <w:shd w:val="clear" w:color="auto" w:fill="auto"/>
          </w:tcPr>
          <w:p w14:paraId="0B262CC0" w14:textId="77777777" w:rsidR="00AE1271" w:rsidRPr="0008626A" w:rsidRDefault="00AE1271" w:rsidP="00FF4076">
            <w:pPr>
              <w:pStyle w:val="ConsPlusNonformat"/>
              <w:widowControl w:val="0"/>
              <w:jc w:val="center"/>
              <w:rPr>
                <w:rFonts w:ascii="Times New Roman" w:hAnsi="Times New Roman" w:cs="Times New Roman"/>
              </w:rPr>
            </w:pPr>
          </w:p>
        </w:tc>
      </w:tr>
      <w:tr w:rsidR="00AE1271" w:rsidRPr="0008626A" w14:paraId="4F9831E6" w14:textId="77777777" w:rsidTr="00FD4E61">
        <w:trPr>
          <w:gridAfter w:val="1"/>
          <w:wAfter w:w="128" w:type="dxa"/>
          <w:trHeight w:val="20"/>
        </w:trPr>
        <w:tc>
          <w:tcPr>
            <w:tcW w:w="2774" w:type="dxa"/>
            <w:shd w:val="clear" w:color="auto" w:fill="auto"/>
          </w:tcPr>
          <w:p w14:paraId="6703A78C" w14:textId="77777777" w:rsidR="00AE1271" w:rsidRPr="0008626A" w:rsidRDefault="00AE1271" w:rsidP="00FF4076">
            <w:pPr>
              <w:widowControl w:val="0"/>
              <w:numPr>
                <w:ilvl w:val="0"/>
                <w:numId w:val="5"/>
              </w:numPr>
              <w:ind w:left="176" w:hanging="176"/>
              <w:rPr>
                <w:sz w:val="20"/>
              </w:rPr>
            </w:pPr>
            <w:r w:rsidRPr="0008626A">
              <w:rPr>
                <w:sz w:val="20"/>
              </w:rPr>
              <w:t xml:space="preserve">амортизации, начисленной по объекту ОС </w:t>
            </w:r>
          </w:p>
        </w:tc>
        <w:tc>
          <w:tcPr>
            <w:tcW w:w="3743" w:type="dxa"/>
            <w:gridSpan w:val="2"/>
            <w:vMerge w:val="restart"/>
            <w:shd w:val="clear" w:color="auto" w:fill="auto"/>
          </w:tcPr>
          <w:p w14:paraId="20F5A5C2" w14:textId="77777777" w:rsidR="00AE1271" w:rsidRPr="0008626A" w:rsidRDefault="00AE1271" w:rsidP="00ED6AA5">
            <w:pPr>
              <w:widowControl w:val="0"/>
              <w:ind w:firstLine="0"/>
              <w:rPr>
                <w:sz w:val="20"/>
              </w:rPr>
            </w:pPr>
            <w:r w:rsidRPr="0008626A">
              <w:rPr>
                <w:sz w:val="20"/>
              </w:rPr>
              <w:t>Акт о результатах инвентаризации (ф. 0510463)</w:t>
            </w:r>
          </w:p>
          <w:p w14:paraId="2C5A21F0" w14:textId="5C0B4BD1" w:rsidR="00AE1271" w:rsidRPr="0008626A" w:rsidRDefault="00AE1271" w:rsidP="004446CC">
            <w:pPr>
              <w:widowControl w:val="0"/>
              <w:ind w:firstLine="0"/>
              <w:rPr>
                <w:sz w:val="20"/>
              </w:rPr>
            </w:pPr>
            <w:r w:rsidRPr="0008626A">
              <w:rPr>
                <w:sz w:val="20"/>
              </w:rPr>
              <w:t>Акт о списании объектов нефинансовых активов (кроме транспортных средств) (ф. 0510454)</w:t>
            </w:r>
          </w:p>
          <w:p w14:paraId="18D4BF7E" w14:textId="0B675D82" w:rsidR="00AE1271" w:rsidRPr="0008626A" w:rsidRDefault="00AE1271" w:rsidP="000631D3">
            <w:pPr>
              <w:widowControl w:val="0"/>
              <w:ind w:firstLine="0"/>
              <w:rPr>
                <w:sz w:val="20"/>
              </w:rPr>
            </w:pPr>
            <w:r w:rsidRPr="0008626A">
              <w:rPr>
                <w:sz w:val="20"/>
              </w:rPr>
              <w:t>Акт о списании транспортного средства (ф. 0510456)</w:t>
            </w:r>
          </w:p>
          <w:p w14:paraId="34C30D4E" w14:textId="63A27D6E" w:rsidR="00AE1271" w:rsidRPr="0008626A" w:rsidRDefault="00AE1271" w:rsidP="00FF4076">
            <w:pPr>
              <w:widowControl w:val="0"/>
              <w:tabs>
                <w:tab w:val="num" w:pos="720"/>
              </w:tabs>
              <w:ind w:firstLine="0"/>
              <w:rPr>
                <w:sz w:val="20"/>
              </w:rPr>
            </w:pPr>
            <w:r w:rsidRPr="0008626A">
              <w:rPr>
                <w:sz w:val="20"/>
              </w:rPr>
              <w:t>Акт о списании исключенных объектов библиотечного фонда (ф.</w:t>
            </w:r>
            <w:r w:rsidRPr="0008626A">
              <w:rPr>
                <w:sz w:val="20"/>
                <w:lang w:val="en-US"/>
              </w:rPr>
              <w:t> </w:t>
            </w:r>
            <w:r w:rsidRPr="0008626A">
              <w:rPr>
                <w:sz w:val="20"/>
              </w:rPr>
              <w:t>0504144)</w:t>
            </w:r>
          </w:p>
          <w:p w14:paraId="373AF267"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13EF21A3" w14:textId="71DECFFE" w:rsidR="00AE1271" w:rsidRPr="0008626A" w:rsidRDefault="00AE1271" w:rsidP="00FF4076">
            <w:pPr>
              <w:widowControl w:val="0"/>
              <w:ind w:firstLine="0"/>
              <w:jc w:val="center"/>
              <w:rPr>
                <w:sz w:val="20"/>
              </w:rPr>
            </w:pPr>
            <w:r w:rsidRPr="0008626A">
              <w:rPr>
                <w:sz w:val="20"/>
              </w:rPr>
              <w:t>4.104.хх.411</w:t>
            </w:r>
          </w:p>
        </w:tc>
        <w:tc>
          <w:tcPr>
            <w:tcW w:w="1806" w:type="dxa"/>
            <w:gridSpan w:val="2"/>
            <w:shd w:val="clear" w:color="auto" w:fill="auto"/>
          </w:tcPr>
          <w:p w14:paraId="57EA38F7" w14:textId="77777777" w:rsidR="00AE1271" w:rsidRPr="0008626A" w:rsidRDefault="00AE1271" w:rsidP="00FF4076">
            <w:pPr>
              <w:widowControl w:val="0"/>
              <w:ind w:firstLine="0"/>
              <w:jc w:val="center"/>
              <w:rPr>
                <w:sz w:val="20"/>
              </w:rPr>
            </w:pPr>
            <w:r w:rsidRPr="0008626A">
              <w:rPr>
                <w:sz w:val="20"/>
              </w:rPr>
              <w:t>4.101.хх.410</w:t>
            </w:r>
          </w:p>
        </w:tc>
      </w:tr>
      <w:tr w:rsidR="00AE1271" w:rsidRPr="0008626A" w14:paraId="7445F6C0" w14:textId="77777777" w:rsidTr="00FD4E61">
        <w:trPr>
          <w:gridAfter w:val="1"/>
          <w:wAfter w:w="128" w:type="dxa"/>
          <w:trHeight w:val="20"/>
        </w:trPr>
        <w:tc>
          <w:tcPr>
            <w:tcW w:w="2774" w:type="dxa"/>
            <w:shd w:val="clear" w:color="auto" w:fill="auto"/>
          </w:tcPr>
          <w:p w14:paraId="1CBF1A0D" w14:textId="77777777" w:rsidR="00AE1271" w:rsidRPr="0008626A" w:rsidRDefault="00AE1271" w:rsidP="00FF4076">
            <w:pPr>
              <w:widowControl w:val="0"/>
              <w:numPr>
                <w:ilvl w:val="0"/>
                <w:numId w:val="5"/>
              </w:numPr>
              <w:ind w:left="176" w:hanging="176"/>
              <w:rPr>
                <w:sz w:val="20"/>
              </w:rPr>
            </w:pPr>
            <w:r w:rsidRPr="0008626A">
              <w:rPr>
                <w:sz w:val="20"/>
              </w:rPr>
              <w:t>списание накопленного убытка от обесценения (при наличии)</w:t>
            </w:r>
          </w:p>
        </w:tc>
        <w:tc>
          <w:tcPr>
            <w:tcW w:w="3743" w:type="dxa"/>
            <w:gridSpan w:val="2"/>
            <w:vMerge/>
            <w:shd w:val="clear" w:color="auto" w:fill="auto"/>
          </w:tcPr>
          <w:p w14:paraId="6A5721DD" w14:textId="77777777" w:rsidR="00AE1271" w:rsidRPr="0008626A" w:rsidRDefault="00AE1271" w:rsidP="00FF4076">
            <w:pPr>
              <w:widowControl w:val="0"/>
              <w:ind w:firstLine="0"/>
              <w:rPr>
                <w:sz w:val="20"/>
              </w:rPr>
            </w:pPr>
          </w:p>
        </w:tc>
        <w:tc>
          <w:tcPr>
            <w:tcW w:w="1816" w:type="dxa"/>
            <w:gridSpan w:val="2"/>
            <w:shd w:val="clear" w:color="auto" w:fill="auto"/>
          </w:tcPr>
          <w:p w14:paraId="2BBAFD85" w14:textId="77777777" w:rsidR="00AE1271" w:rsidRPr="0008626A" w:rsidRDefault="00AE1271" w:rsidP="00FF4076">
            <w:pPr>
              <w:widowControl w:val="0"/>
              <w:ind w:firstLine="0"/>
              <w:jc w:val="center"/>
              <w:rPr>
                <w:sz w:val="20"/>
              </w:rPr>
            </w:pPr>
            <w:r w:rsidRPr="0008626A">
              <w:rPr>
                <w:sz w:val="20"/>
              </w:rPr>
              <w:t>4.114.хх.412</w:t>
            </w:r>
          </w:p>
        </w:tc>
        <w:tc>
          <w:tcPr>
            <w:tcW w:w="1806" w:type="dxa"/>
            <w:gridSpan w:val="2"/>
            <w:shd w:val="clear" w:color="auto" w:fill="auto"/>
          </w:tcPr>
          <w:p w14:paraId="3F9C8FD0" w14:textId="77777777" w:rsidR="00AE1271" w:rsidRPr="0008626A" w:rsidRDefault="00AE1271" w:rsidP="00FF4076">
            <w:pPr>
              <w:widowControl w:val="0"/>
              <w:ind w:firstLine="0"/>
              <w:jc w:val="center"/>
              <w:rPr>
                <w:sz w:val="20"/>
              </w:rPr>
            </w:pPr>
            <w:r w:rsidRPr="0008626A">
              <w:rPr>
                <w:sz w:val="20"/>
              </w:rPr>
              <w:t>4.101.хх.410</w:t>
            </w:r>
          </w:p>
        </w:tc>
      </w:tr>
      <w:tr w:rsidR="00AE1271" w:rsidRPr="0008626A" w14:paraId="28C6D06C" w14:textId="77777777" w:rsidTr="00FD4E61">
        <w:trPr>
          <w:gridAfter w:val="1"/>
          <w:wAfter w:w="128" w:type="dxa"/>
          <w:trHeight w:val="20"/>
        </w:trPr>
        <w:tc>
          <w:tcPr>
            <w:tcW w:w="2774" w:type="dxa"/>
            <w:shd w:val="clear" w:color="auto" w:fill="auto"/>
          </w:tcPr>
          <w:p w14:paraId="3B181BF0" w14:textId="77777777" w:rsidR="00AE1271" w:rsidRPr="0008626A" w:rsidRDefault="00AE1271" w:rsidP="00FF4076">
            <w:pPr>
              <w:widowControl w:val="0"/>
              <w:numPr>
                <w:ilvl w:val="0"/>
                <w:numId w:val="5"/>
              </w:numPr>
              <w:ind w:left="176" w:hanging="176"/>
              <w:rPr>
                <w:sz w:val="20"/>
              </w:rPr>
            </w:pPr>
            <w:r w:rsidRPr="0008626A">
              <w:rPr>
                <w:sz w:val="20"/>
              </w:rPr>
              <w:t xml:space="preserve">остаточной стоимости объекта ОС </w:t>
            </w:r>
          </w:p>
        </w:tc>
        <w:tc>
          <w:tcPr>
            <w:tcW w:w="3743" w:type="dxa"/>
            <w:gridSpan w:val="2"/>
            <w:vMerge/>
            <w:shd w:val="clear" w:color="auto" w:fill="auto"/>
          </w:tcPr>
          <w:p w14:paraId="26F48727" w14:textId="77777777" w:rsidR="00AE1271" w:rsidRPr="0008626A" w:rsidRDefault="00AE1271" w:rsidP="00FF4076">
            <w:pPr>
              <w:widowControl w:val="0"/>
              <w:numPr>
                <w:ilvl w:val="0"/>
                <w:numId w:val="3"/>
              </w:numPr>
              <w:rPr>
                <w:sz w:val="20"/>
              </w:rPr>
            </w:pPr>
          </w:p>
        </w:tc>
        <w:tc>
          <w:tcPr>
            <w:tcW w:w="1816" w:type="dxa"/>
            <w:gridSpan w:val="2"/>
            <w:shd w:val="clear" w:color="auto" w:fill="auto"/>
          </w:tcPr>
          <w:p w14:paraId="0DF1A928" w14:textId="77777777" w:rsidR="00AE1271" w:rsidRPr="0008626A" w:rsidRDefault="00AE1271" w:rsidP="00FF4076">
            <w:pPr>
              <w:widowControl w:val="0"/>
              <w:ind w:firstLine="0"/>
              <w:jc w:val="center"/>
              <w:rPr>
                <w:sz w:val="20"/>
              </w:rPr>
            </w:pPr>
            <w:r w:rsidRPr="0008626A">
              <w:rPr>
                <w:sz w:val="20"/>
              </w:rPr>
              <w:t>4.401.10.172</w:t>
            </w:r>
          </w:p>
        </w:tc>
        <w:tc>
          <w:tcPr>
            <w:tcW w:w="1806" w:type="dxa"/>
            <w:gridSpan w:val="2"/>
            <w:shd w:val="clear" w:color="auto" w:fill="auto"/>
          </w:tcPr>
          <w:p w14:paraId="0AF309AC" w14:textId="77777777" w:rsidR="00AE1271" w:rsidRPr="0008626A" w:rsidRDefault="00AE1271" w:rsidP="00FF4076">
            <w:pPr>
              <w:widowControl w:val="0"/>
              <w:ind w:firstLine="0"/>
              <w:jc w:val="center"/>
              <w:rPr>
                <w:sz w:val="20"/>
              </w:rPr>
            </w:pPr>
            <w:r w:rsidRPr="0008626A">
              <w:rPr>
                <w:sz w:val="20"/>
              </w:rPr>
              <w:t>4.101.хх.410</w:t>
            </w:r>
          </w:p>
        </w:tc>
      </w:tr>
      <w:tr w:rsidR="00AE1271" w:rsidRPr="0008626A" w14:paraId="146B1FBB" w14:textId="77777777" w:rsidTr="00FD4E61">
        <w:trPr>
          <w:gridAfter w:val="1"/>
          <w:wAfter w:w="128" w:type="dxa"/>
          <w:trHeight w:val="20"/>
        </w:trPr>
        <w:tc>
          <w:tcPr>
            <w:tcW w:w="2774" w:type="dxa"/>
            <w:shd w:val="clear" w:color="auto" w:fill="auto"/>
          </w:tcPr>
          <w:p w14:paraId="6E3676E7" w14:textId="77777777" w:rsidR="00AE1271" w:rsidRPr="0008626A" w:rsidRDefault="00AE1271" w:rsidP="00FF4076">
            <w:pPr>
              <w:widowControl w:val="0"/>
              <w:numPr>
                <w:ilvl w:val="0"/>
                <w:numId w:val="5"/>
              </w:numPr>
              <w:ind w:left="176" w:hanging="176"/>
              <w:rPr>
                <w:sz w:val="20"/>
              </w:rPr>
            </w:pPr>
            <w:r w:rsidRPr="0008626A">
              <w:rPr>
                <w:sz w:val="20"/>
              </w:rPr>
              <w:t>с забалансового счета</w:t>
            </w:r>
          </w:p>
        </w:tc>
        <w:tc>
          <w:tcPr>
            <w:tcW w:w="3743" w:type="dxa"/>
            <w:gridSpan w:val="2"/>
            <w:vMerge/>
            <w:shd w:val="clear" w:color="auto" w:fill="auto"/>
          </w:tcPr>
          <w:p w14:paraId="3A7C7A8C"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47625CC" w14:textId="77777777" w:rsidR="00AE1271" w:rsidRPr="0008626A" w:rsidRDefault="00AE1271" w:rsidP="00FF4076">
            <w:pPr>
              <w:widowControl w:val="0"/>
              <w:ind w:firstLine="0"/>
              <w:jc w:val="center"/>
              <w:rPr>
                <w:sz w:val="20"/>
              </w:rPr>
            </w:pPr>
          </w:p>
        </w:tc>
        <w:tc>
          <w:tcPr>
            <w:tcW w:w="1806" w:type="dxa"/>
            <w:gridSpan w:val="2"/>
            <w:shd w:val="clear" w:color="auto" w:fill="auto"/>
          </w:tcPr>
          <w:p w14:paraId="5394F44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21</w:t>
            </w:r>
          </w:p>
        </w:tc>
      </w:tr>
      <w:tr w:rsidR="00AE1271" w:rsidRPr="0008626A" w14:paraId="23242D3E" w14:textId="77777777" w:rsidTr="00FD4E61">
        <w:trPr>
          <w:gridAfter w:val="1"/>
          <w:wAfter w:w="128" w:type="dxa"/>
          <w:trHeight w:val="20"/>
        </w:trPr>
        <w:tc>
          <w:tcPr>
            <w:tcW w:w="2774" w:type="dxa"/>
            <w:shd w:val="clear" w:color="auto" w:fill="auto"/>
          </w:tcPr>
          <w:p w14:paraId="17113704" w14:textId="5D3D7E99" w:rsidR="00AE1271" w:rsidRPr="0008626A" w:rsidRDefault="00AE1271" w:rsidP="00C96CF6">
            <w:pPr>
              <w:widowControl w:val="0"/>
              <w:numPr>
                <w:ilvl w:val="0"/>
                <w:numId w:val="5"/>
              </w:numPr>
              <w:ind w:left="176" w:hanging="176"/>
              <w:rPr>
                <w:sz w:val="20"/>
              </w:rPr>
            </w:pPr>
            <w:r w:rsidRPr="0008626A">
              <w:rPr>
                <w:sz w:val="20"/>
              </w:rPr>
              <w:t>стоимости объекта ОС, выданного в личное пользование</w:t>
            </w:r>
          </w:p>
        </w:tc>
        <w:tc>
          <w:tcPr>
            <w:tcW w:w="3743" w:type="dxa"/>
            <w:gridSpan w:val="2"/>
            <w:vMerge/>
            <w:shd w:val="clear" w:color="auto" w:fill="auto"/>
          </w:tcPr>
          <w:p w14:paraId="0A785D5D"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6A26225" w14:textId="77777777" w:rsidR="00AE1271" w:rsidRPr="0008626A" w:rsidRDefault="00AE1271" w:rsidP="00FF4076">
            <w:pPr>
              <w:widowControl w:val="0"/>
              <w:ind w:firstLine="0"/>
              <w:jc w:val="center"/>
              <w:rPr>
                <w:sz w:val="20"/>
              </w:rPr>
            </w:pPr>
          </w:p>
        </w:tc>
        <w:tc>
          <w:tcPr>
            <w:tcW w:w="1806" w:type="dxa"/>
            <w:gridSpan w:val="2"/>
            <w:shd w:val="clear" w:color="auto" w:fill="auto"/>
          </w:tcPr>
          <w:p w14:paraId="5E9C0978" w14:textId="3DE86589"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27</w:t>
            </w:r>
          </w:p>
        </w:tc>
      </w:tr>
      <w:tr w:rsidR="00AE1271" w:rsidRPr="0008626A" w14:paraId="2B9CE5E8" w14:textId="77777777" w:rsidTr="00FD4E61">
        <w:trPr>
          <w:gridAfter w:val="1"/>
          <w:wAfter w:w="128" w:type="dxa"/>
          <w:trHeight w:val="20"/>
        </w:trPr>
        <w:tc>
          <w:tcPr>
            <w:tcW w:w="2774" w:type="dxa"/>
            <w:shd w:val="clear" w:color="auto" w:fill="auto"/>
          </w:tcPr>
          <w:p w14:paraId="6CAD12A9" w14:textId="77777777" w:rsidR="00AE1271" w:rsidRPr="0008626A" w:rsidRDefault="00AE1271" w:rsidP="00FF4076">
            <w:pPr>
              <w:widowControl w:val="0"/>
              <w:ind w:firstLine="0"/>
              <w:rPr>
                <w:sz w:val="20"/>
              </w:rPr>
            </w:pPr>
            <w:r w:rsidRPr="0008626A">
              <w:rPr>
                <w:sz w:val="20"/>
              </w:rPr>
              <w:t>Списание недостающего имущества по КВФО 2:</w:t>
            </w:r>
          </w:p>
        </w:tc>
        <w:tc>
          <w:tcPr>
            <w:tcW w:w="3743" w:type="dxa"/>
            <w:gridSpan w:val="2"/>
            <w:shd w:val="clear" w:color="auto" w:fill="auto"/>
          </w:tcPr>
          <w:p w14:paraId="46B1D368" w14:textId="77777777" w:rsidR="00AE1271" w:rsidRPr="0008626A" w:rsidRDefault="00AE1271" w:rsidP="00FF4076">
            <w:pPr>
              <w:widowControl w:val="0"/>
              <w:ind w:left="360" w:firstLine="0"/>
              <w:rPr>
                <w:sz w:val="20"/>
              </w:rPr>
            </w:pPr>
          </w:p>
        </w:tc>
        <w:tc>
          <w:tcPr>
            <w:tcW w:w="1816" w:type="dxa"/>
            <w:gridSpan w:val="2"/>
            <w:shd w:val="clear" w:color="auto" w:fill="auto"/>
          </w:tcPr>
          <w:p w14:paraId="2F0819EB" w14:textId="77777777" w:rsidR="00AE1271" w:rsidRPr="0008626A" w:rsidRDefault="00AE1271" w:rsidP="00FF4076">
            <w:pPr>
              <w:pStyle w:val="aff"/>
              <w:widowControl w:val="0"/>
              <w:tabs>
                <w:tab w:val="left" w:pos="175"/>
              </w:tabs>
              <w:spacing w:before="0" w:beforeAutospacing="0" w:after="0" w:afterAutospacing="0"/>
              <w:ind w:left="175"/>
              <w:jc w:val="center"/>
              <w:textAlignment w:val="baseline"/>
              <w:rPr>
                <w:sz w:val="20"/>
                <w:szCs w:val="20"/>
              </w:rPr>
            </w:pPr>
          </w:p>
        </w:tc>
        <w:tc>
          <w:tcPr>
            <w:tcW w:w="1806" w:type="dxa"/>
            <w:gridSpan w:val="2"/>
            <w:shd w:val="clear" w:color="auto" w:fill="auto"/>
          </w:tcPr>
          <w:p w14:paraId="64D71DBE" w14:textId="77777777" w:rsidR="00AE1271" w:rsidRPr="0008626A" w:rsidRDefault="00AE1271" w:rsidP="00FF4076">
            <w:pPr>
              <w:pStyle w:val="ConsPlusNonformat"/>
              <w:widowControl w:val="0"/>
              <w:jc w:val="center"/>
              <w:rPr>
                <w:rFonts w:ascii="Times New Roman" w:hAnsi="Times New Roman" w:cs="Times New Roman"/>
              </w:rPr>
            </w:pPr>
          </w:p>
        </w:tc>
      </w:tr>
      <w:tr w:rsidR="00AE1271" w:rsidRPr="0008626A" w14:paraId="3543CD6D" w14:textId="77777777" w:rsidTr="00FD4E61">
        <w:trPr>
          <w:gridAfter w:val="1"/>
          <w:wAfter w:w="128" w:type="dxa"/>
          <w:trHeight w:val="20"/>
        </w:trPr>
        <w:tc>
          <w:tcPr>
            <w:tcW w:w="2774" w:type="dxa"/>
            <w:shd w:val="clear" w:color="auto" w:fill="auto"/>
          </w:tcPr>
          <w:p w14:paraId="3D2CADA1" w14:textId="25497450" w:rsidR="00AE1271" w:rsidRPr="0008626A" w:rsidRDefault="00AE1271" w:rsidP="00FF4076">
            <w:pPr>
              <w:widowControl w:val="0"/>
              <w:numPr>
                <w:ilvl w:val="0"/>
                <w:numId w:val="5"/>
              </w:numPr>
              <w:ind w:left="176" w:hanging="176"/>
              <w:rPr>
                <w:sz w:val="20"/>
              </w:rPr>
            </w:pPr>
            <w:r w:rsidRPr="0008626A">
              <w:rPr>
                <w:sz w:val="20"/>
              </w:rPr>
              <w:t>амортизации, начисленной по объекту ОС</w:t>
            </w:r>
          </w:p>
        </w:tc>
        <w:tc>
          <w:tcPr>
            <w:tcW w:w="3743" w:type="dxa"/>
            <w:gridSpan w:val="2"/>
            <w:vMerge w:val="restart"/>
            <w:shd w:val="clear" w:color="auto" w:fill="auto"/>
          </w:tcPr>
          <w:p w14:paraId="0816E918" w14:textId="77777777" w:rsidR="00AE1271" w:rsidRPr="0008626A" w:rsidRDefault="00AE1271" w:rsidP="00ED6AA5">
            <w:pPr>
              <w:widowControl w:val="0"/>
              <w:ind w:firstLine="0"/>
              <w:rPr>
                <w:sz w:val="20"/>
              </w:rPr>
            </w:pPr>
            <w:r w:rsidRPr="0008626A">
              <w:rPr>
                <w:sz w:val="20"/>
              </w:rPr>
              <w:t>Акт о результатах инвентаризации (ф. 0510463)</w:t>
            </w:r>
          </w:p>
          <w:p w14:paraId="091B2A17" w14:textId="39435AC6" w:rsidR="00AE1271" w:rsidRPr="0008626A" w:rsidRDefault="00AE1271" w:rsidP="00835EDE">
            <w:pPr>
              <w:widowControl w:val="0"/>
              <w:ind w:firstLine="0"/>
              <w:rPr>
                <w:sz w:val="20"/>
              </w:rPr>
            </w:pPr>
            <w:r w:rsidRPr="0008626A">
              <w:rPr>
                <w:sz w:val="20"/>
              </w:rPr>
              <w:t>Акт о списании объектов нефинансовых активов (кроме транспортных средств) (ф. 0510454)</w:t>
            </w:r>
          </w:p>
          <w:p w14:paraId="722A74B7" w14:textId="78FB2F80" w:rsidR="00AE1271" w:rsidRPr="0008626A" w:rsidRDefault="00AE1271" w:rsidP="000631D3">
            <w:pPr>
              <w:widowControl w:val="0"/>
              <w:ind w:firstLine="0"/>
              <w:rPr>
                <w:sz w:val="20"/>
              </w:rPr>
            </w:pPr>
            <w:r w:rsidRPr="0008626A">
              <w:rPr>
                <w:sz w:val="20"/>
              </w:rPr>
              <w:t>Акт о списании транспортного средства (ф. 0510456)</w:t>
            </w:r>
          </w:p>
          <w:p w14:paraId="61CC91CE" w14:textId="77777777" w:rsidR="00AE1271" w:rsidRPr="0008626A" w:rsidRDefault="00AE1271" w:rsidP="00FF4076">
            <w:pPr>
              <w:widowControl w:val="0"/>
              <w:ind w:firstLine="0"/>
              <w:rPr>
                <w:sz w:val="20"/>
              </w:rPr>
            </w:pPr>
            <w:r w:rsidRPr="0008626A">
              <w:rPr>
                <w:sz w:val="20"/>
              </w:rPr>
              <w:t>Акт о списании исключенных объектов библиотечного фонда (ф. 0504144)</w:t>
            </w:r>
          </w:p>
          <w:p w14:paraId="79FA4D60"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12774DD8" w14:textId="77777777" w:rsidR="00AE1271" w:rsidRPr="0008626A" w:rsidRDefault="00AE1271" w:rsidP="00FF4076">
            <w:pPr>
              <w:widowControl w:val="0"/>
              <w:ind w:firstLine="0"/>
              <w:jc w:val="center"/>
              <w:rPr>
                <w:sz w:val="20"/>
              </w:rPr>
            </w:pPr>
            <w:r w:rsidRPr="0008626A">
              <w:rPr>
                <w:sz w:val="20"/>
              </w:rPr>
              <w:t>2.104.хх.411</w:t>
            </w:r>
          </w:p>
        </w:tc>
        <w:tc>
          <w:tcPr>
            <w:tcW w:w="1806" w:type="dxa"/>
            <w:gridSpan w:val="2"/>
            <w:shd w:val="clear" w:color="auto" w:fill="auto"/>
          </w:tcPr>
          <w:p w14:paraId="05F22360" w14:textId="77777777" w:rsidR="00AE1271" w:rsidRPr="0008626A" w:rsidRDefault="00AE1271" w:rsidP="00FF4076">
            <w:pPr>
              <w:widowControl w:val="0"/>
              <w:ind w:firstLine="0"/>
              <w:jc w:val="center"/>
              <w:rPr>
                <w:sz w:val="20"/>
              </w:rPr>
            </w:pPr>
            <w:r w:rsidRPr="0008626A">
              <w:rPr>
                <w:sz w:val="20"/>
              </w:rPr>
              <w:t>2.101.хх.410</w:t>
            </w:r>
          </w:p>
        </w:tc>
      </w:tr>
      <w:tr w:rsidR="00AE1271" w:rsidRPr="0008626A" w14:paraId="2D816C3C" w14:textId="77777777" w:rsidTr="00FD4E61">
        <w:trPr>
          <w:gridAfter w:val="1"/>
          <w:wAfter w:w="128" w:type="dxa"/>
          <w:trHeight w:val="20"/>
        </w:trPr>
        <w:tc>
          <w:tcPr>
            <w:tcW w:w="2774" w:type="dxa"/>
            <w:shd w:val="clear" w:color="auto" w:fill="auto"/>
          </w:tcPr>
          <w:p w14:paraId="052CA73E" w14:textId="77777777" w:rsidR="00AE1271" w:rsidRPr="0008626A" w:rsidRDefault="00AE1271" w:rsidP="00FF4076">
            <w:pPr>
              <w:widowControl w:val="0"/>
              <w:numPr>
                <w:ilvl w:val="0"/>
                <w:numId w:val="5"/>
              </w:numPr>
              <w:ind w:left="176" w:hanging="176"/>
              <w:rPr>
                <w:sz w:val="20"/>
              </w:rPr>
            </w:pPr>
            <w:r w:rsidRPr="0008626A">
              <w:rPr>
                <w:sz w:val="20"/>
              </w:rPr>
              <w:t>списание накопленного убытка от обесценения (при наличии)</w:t>
            </w:r>
          </w:p>
        </w:tc>
        <w:tc>
          <w:tcPr>
            <w:tcW w:w="3743" w:type="dxa"/>
            <w:gridSpan w:val="2"/>
            <w:vMerge/>
            <w:shd w:val="clear" w:color="auto" w:fill="auto"/>
          </w:tcPr>
          <w:p w14:paraId="1D18A46E" w14:textId="77777777" w:rsidR="00AE1271" w:rsidRPr="0008626A" w:rsidRDefault="00AE1271" w:rsidP="00FF4076">
            <w:pPr>
              <w:widowControl w:val="0"/>
              <w:ind w:firstLine="0"/>
              <w:rPr>
                <w:sz w:val="20"/>
              </w:rPr>
            </w:pPr>
          </w:p>
        </w:tc>
        <w:tc>
          <w:tcPr>
            <w:tcW w:w="1816" w:type="dxa"/>
            <w:gridSpan w:val="2"/>
            <w:shd w:val="clear" w:color="auto" w:fill="auto"/>
          </w:tcPr>
          <w:p w14:paraId="5568DE8F" w14:textId="77777777" w:rsidR="00AE1271" w:rsidRPr="0008626A" w:rsidRDefault="00AE1271" w:rsidP="00FF4076">
            <w:pPr>
              <w:widowControl w:val="0"/>
              <w:ind w:firstLine="0"/>
              <w:jc w:val="center"/>
              <w:rPr>
                <w:sz w:val="20"/>
              </w:rPr>
            </w:pPr>
            <w:r w:rsidRPr="0008626A">
              <w:rPr>
                <w:sz w:val="20"/>
              </w:rPr>
              <w:t>2.114.хх.412</w:t>
            </w:r>
          </w:p>
        </w:tc>
        <w:tc>
          <w:tcPr>
            <w:tcW w:w="1806" w:type="dxa"/>
            <w:gridSpan w:val="2"/>
            <w:shd w:val="clear" w:color="auto" w:fill="auto"/>
          </w:tcPr>
          <w:p w14:paraId="332F028B" w14:textId="77777777" w:rsidR="00AE1271" w:rsidRPr="0008626A" w:rsidRDefault="00AE1271" w:rsidP="00FF4076">
            <w:pPr>
              <w:widowControl w:val="0"/>
              <w:ind w:firstLine="0"/>
              <w:jc w:val="center"/>
              <w:rPr>
                <w:sz w:val="20"/>
              </w:rPr>
            </w:pPr>
            <w:r w:rsidRPr="0008626A">
              <w:rPr>
                <w:sz w:val="20"/>
              </w:rPr>
              <w:t>2.101.хх.410</w:t>
            </w:r>
          </w:p>
        </w:tc>
      </w:tr>
      <w:tr w:rsidR="00AE1271" w:rsidRPr="0008626A" w14:paraId="7C024BC1" w14:textId="77777777" w:rsidTr="00FD4E61">
        <w:trPr>
          <w:gridAfter w:val="1"/>
          <w:wAfter w:w="128" w:type="dxa"/>
          <w:trHeight w:val="20"/>
        </w:trPr>
        <w:tc>
          <w:tcPr>
            <w:tcW w:w="2774" w:type="dxa"/>
            <w:shd w:val="clear" w:color="auto" w:fill="auto"/>
          </w:tcPr>
          <w:p w14:paraId="5921F630" w14:textId="77777777" w:rsidR="00AE1271" w:rsidRPr="0008626A" w:rsidRDefault="00AE1271" w:rsidP="00FF4076">
            <w:pPr>
              <w:widowControl w:val="0"/>
              <w:numPr>
                <w:ilvl w:val="0"/>
                <w:numId w:val="5"/>
              </w:numPr>
              <w:ind w:left="176" w:hanging="176"/>
              <w:rPr>
                <w:sz w:val="20"/>
              </w:rPr>
            </w:pPr>
            <w:r w:rsidRPr="0008626A">
              <w:rPr>
                <w:sz w:val="20"/>
              </w:rPr>
              <w:t xml:space="preserve">остаточной стоимости объекта ОС </w:t>
            </w:r>
          </w:p>
        </w:tc>
        <w:tc>
          <w:tcPr>
            <w:tcW w:w="3743" w:type="dxa"/>
            <w:gridSpan w:val="2"/>
            <w:vMerge/>
            <w:shd w:val="clear" w:color="auto" w:fill="auto"/>
          </w:tcPr>
          <w:p w14:paraId="06EE78B7" w14:textId="77777777" w:rsidR="00AE1271" w:rsidRPr="0008626A" w:rsidRDefault="00AE1271" w:rsidP="00FF4076">
            <w:pPr>
              <w:widowControl w:val="0"/>
              <w:numPr>
                <w:ilvl w:val="0"/>
                <w:numId w:val="3"/>
              </w:numPr>
              <w:rPr>
                <w:sz w:val="20"/>
              </w:rPr>
            </w:pPr>
          </w:p>
        </w:tc>
        <w:tc>
          <w:tcPr>
            <w:tcW w:w="1816" w:type="dxa"/>
            <w:gridSpan w:val="2"/>
            <w:shd w:val="clear" w:color="auto" w:fill="auto"/>
          </w:tcPr>
          <w:p w14:paraId="0599BFD4" w14:textId="77777777" w:rsidR="00AE1271" w:rsidRPr="0008626A" w:rsidRDefault="00AE1271" w:rsidP="00FF4076">
            <w:pPr>
              <w:widowControl w:val="0"/>
              <w:ind w:firstLine="0"/>
              <w:jc w:val="center"/>
              <w:rPr>
                <w:sz w:val="20"/>
              </w:rPr>
            </w:pPr>
            <w:r w:rsidRPr="0008626A">
              <w:rPr>
                <w:sz w:val="20"/>
              </w:rPr>
              <w:t>2.401.10.172</w:t>
            </w:r>
          </w:p>
        </w:tc>
        <w:tc>
          <w:tcPr>
            <w:tcW w:w="1806" w:type="dxa"/>
            <w:gridSpan w:val="2"/>
            <w:shd w:val="clear" w:color="auto" w:fill="auto"/>
          </w:tcPr>
          <w:p w14:paraId="7660D618" w14:textId="77777777" w:rsidR="00AE1271" w:rsidRPr="0008626A" w:rsidRDefault="00AE1271" w:rsidP="00FF4076">
            <w:pPr>
              <w:widowControl w:val="0"/>
              <w:ind w:firstLine="0"/>
              <w:jc w:val="center"/>
              <w:rPr>
                <w:sz w:val="20"/>
              </w:rPr>
            </w:pPr>
            <w:r w:rsidRPr="0008626A">
              <w:rPr>
                <w:sz w:val="20"/>
              </w:rPr>
              <w:t>2.101.хх.410</w:t>
            </w:r>
          </w:p>
        </w:tc>
      </w:tr>
      <w:tr w:rsidR="00AE1271" w:rsidRPr="0008626A" w14:paraId="3F133543" w14:textId="77777777" w:rsidTr="00FD4E61">
        <w:trPr>
          <w:gridAfter w:val="1"/>
          <w:wAfter w:w="128" w:type="dxa"/>
          <w:trHeight w:val="20"/>
        </w:trPr>
        <w:tc>
          <w:tcPr>
            <w:tcW w:w="2774" w:type="dxa"/>
            <w:shd w:val="clear" w:color="auto" w:fill="auto"/>
          </w:tcPr>
          <w:p w14:paraId="7F2120D2" w14:textId="77777777" w:rsidR="00AE1271" w:rsidRPr="0008626A" w:rsidRDefault="00AE1271" w:rsidP="00FF4076">
            <w:pPr>
              <w:widowControl w:val="0"/>
              <w:numPr>
                <w:ilvl w:val="0"/>
                <w:numId w:val="5"/>
              </w:numPr>
              <w:ind w:left="176" w:hanging="176"/>
              <w:rPr>
                <w:sz w:val="20"/>
              </w:rPr>
            </w:pPr>
            <w:r w:rsidRPr="0008626A">
              <w:rPr>
                <w:sz w:val="20"/>
              </w:rPr>
              <w:t>с забалансового счета</w:t>
            </w:r>
          </w:p>
        </w:tc>
        <w:tc>
          <w:tcPr>
            <w:tcW w:w="3743" w:type="dxa"/>
            <w:gridSpan w:val="2"/>
            <w:vMerge/>
            <w:shd w:val="clear" w:color="auto" w:fill="auto"/>
          </w:tcPr>
          <w:p w14:paraId="34F52647"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BCA53BA" w14:textId="77777777" w:rsidR="00AE1271" w:rsidRPr="0008626A" w:rsidRDefault="00AE1271" w:rsidP="00FF4076">
            <w:pPr>
              <w:widowControl w:val="0"/>
              <w:ind w:firstLine="0"/>
              <w:jc w:val="center"/>
              <w:rPr>
                <w:sz w:val="20"/>
              </w:rPr>
            </w:pPr>
          </w:p>
        </w:tc>
        <w:tc>
          <w:tcPr>
            <w:tcW w:w="1806" w:type="dxa"/>
            <w:gridSpan w:val="2"/>
            <w:shd w:val="clear" w:color="auto" w:fill="auto"/>
          </w:tcPr>
          <w:p w14:paraId="5BFAC98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21</w:t>
            </w:r>
          </w:p>
        </w:tc>
      </w:tr>
      <w:tr w:rsidR="00AE1271" w:rsidRPr="0008626A" w14:paraId="5ED10302" w14:textId="77777777" w:rsidTr="00FD4E61">
        <w:trPr>
          <w:gridAfter w:val="1"/>
          <w:wAfter w:w="128" w:type="dxa"/>
          <w:trHeight w:val="20"/>
        </w:trPr>
        <w:tc>
          <w:tcPr>
            <w:tcW w:w="2774" w:type="dxa"/>
            <w:shd w:val="clear" w:color="auto" w:fill="auto"/>
          </w:tcPr>
          <w:p w14:paraId="5866F974" w14:textId="77777777" w:rsidR="00AE1271" w:rsidRPr="0008626A" w:rsidRDefault="00AE1271" w:rsidP="00DD0529">
            <w:pPr>
              <w:widowControl w:val="0"/>
              <w:numPr>
                <w:ilvl w:val="0"/>
                <w:numId w:val="5"/>
              </w:numPr>
              <w:ind w:left="176" w:hanging="176"/>
              <w:rPr>
                <w:sz w:val="20"/>
              </w:rPr>
            </w:pPr>
            <w:r w:rsidRPr="0008626A">
              <w:rPr>
                <w:sz w:val="20"/>
              </w:rPr>
              <w:t>стоимости объекта ОС, выданного в личное пользование</w:t>
            </w:r>
          </w:p>
        </w:tc>
        <w:tc>
          <w:tcPr>
            <w:tcW w:w="3743" w:type="dxa"/>
            <w:gridSpan w:val="2"/>
            <w:vMerge/>
            <w:shd w:val="clear" w:color="auto" w:fill="auto"/>
          </w:tcPr>
          <w:p w14:paraId="017CB687" w14:textId="77777777" w:rsidR="00AE1271" w:rsidRPr="0008626A" w:rsidRDefault="00AE1271" w:rsidP="00DD0529">
            <w:pPr>
              <w:widowControl w:val="0"/>
              <w:tabs>
                <w:tab w:val="num" w:pos="720"/>
              </w:tabs>
              <w:ind w:firstLine="0"/>
              <w:rPr>
                <w:sz w:val="20"/>
              </w:rPr>
            </w:pPr>
          </w:p>
        </w:tc>
        <w:tc>
          <w:tcPr>
            <w:tcW w:w="1816" w:type="dxa"/>
            <w:gridSpan w:val="2"/>
            <w:shd w:val="clear" w:color="auto" w:fill="auto"/>
          </w:tcPr>
          <w:p w14:paraId="28731549" w14:textId="77777777" w:rsidR="00AE1271" w:rsidRPr="0008626A" w:rsidRDefault="00AE1271" w:rsidP="00DD0529">
            <w:pPr>
              <w:widowControl w:val="0"/>
              <w:ind w:firstLine="0"/>
              <w:jc w:val="center"/>
              <w:rPr>
                <w:sz w:val="20"/>
              </w:rPr>
            </w:pPr>
          </w:p>
        </w:tc>
        <w:tc>
          <w:tcPr>
            <w:tcW w:w="1806" w:type="dxa"/>
            <w:gridSpan w:val="2"/>
            <w:shd w:val="clear" w:color="auto" w:fill="auto"/>
          </w:tcPr>
          <w:p w14:paraId="62046CDB" w14:textId="77777777" w:rsidR="00AE1271" w:rsidRPr="0008626A" w:rsidRDefault="00AE1271" w:rsidP="00DD0529">
            <w:pPr>
              <w:pStyle w:val="aff"/>
              <w:widowControl w:val="0"/>
              <w:spacing w:before="0" w:beforeAutospacing="0" w:after="0" w:afterAutospacing="0"/>
              <w:jc w:val="center"/>
              <w:textAlignment w:val="baseline"/>
              <w:rPr>
                <w:sz w:val="20"/>
                <w:szCs w:val="20"/>
              </w:rPr>
            </w:pPr>
            <w:r w:rsidRPr="0008626A">
              <w:rPr>
                <w:sz w:val="20"/>
                <w:szCs w:val="20"/>
              </w:rPr>
              <w:t>27</w:t>
            </w:r>
          </w:p>
        </w:tc>
      </w:tr>
      <w:tr w:rsidR="00AE1271" w:rsidRPr="0008626A" w14:paraId="160517CF" w14:textId="77777777" w:rsidTr="00FD4E61">
        <w:trPr>
          <w:gridAfter w:val="1"/>
          <w:wAfter w:w="128" w:type="dxa"/>
          <w:trHeight w:val="20"/>
        </w:trPr>
        <w:tc>
          <w:tcPr>
            <w:tcW w:w="10139" w:type="dxa"/>
            <w:gridSpan w:val="7"/>
            <w:shd w:val="clear" w:color="auto" w:fill="auto"/>
          </w:tcPr>
          <w:p w14:paraId="5EEF1BA9" w14:textId="7922903E"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78" w:name="_Toc94016059"/>
            <w:bookmarkStart w:id="79" w:name="_Toc94016828"/>
            <w:bookmarkStart w:id="80" w:name="_Toc103589384"/>
            <w:bookmarkStart w:id="81" w:name="_Toc167792520"/>
            <w:r w:rsidRPr="0008626A">
              <w:rPr>
                <w:b/>
                <w:kern w:val="24"/>
                <w:sz w:val="20"/>
                <w:szCs w:val="20"/>
              </w:rPr>
              <w:t>1.5.6. Продажа ОС</w:t>
            </w:r>
            <w:bookmarkEnd w:id="78"/>
            <w:bookmarkEnd w:id="79"/>
            <w:bookmarkEnd w:id="80"/>
            <w:bookmarkEnd w:id="81"/>
          </w:p>
        </w:tc>
      </w:tr>
      <w:tr w:rsidR="00AE1271" w:rsidRPr="0008626A" w14:paraId="2840A2F2" w14:textId="77777777" w:rsidTr="00FD4E61">
        <w:trPr>
          <w:gridAfter w:val="1"/>
          <w:wAfter w:w="128" w:type="dxa"/>
          <w:trHeight w:val="20"/>
        </w:trPr>
        <w:tc>
          <w:tcPr>
            <w:tcW w:w="2774" w:type="dxa"/>
            <w:shd w:val="clear" w:color="auto" w:fill="auto"/>
          </w:tcPr>
          <w:p w14:paraId="5C6F2BE0" w14:textId="77777777" w:rsidR="00AE1271" w:rsidRPr="0008626A" w:rsidRDefault="00AE1271" w:rsidP="00FF4076">
            <w:pPr>
              <w:widowControl w:val="0"/>
              <w:ind w:firstLine="0"/>
              <w:rPr>
                <w:sz w:val="20"/>
              </w:rPr>
            </w:pPr>
            <w:r w:rsidRPr="0008626A">
              <w:rPr>
                <w:sz w:val="20"/>
              </w:rPr>
              <w:t>Переоценка при продаже объектов ОС до справедливой стоимости:</w:t>
            </w:r>
          </w:p>
        </w:tc>
        <w:tc>
          <w:tcPr>
            <w:tcW w:w="3743" w:type="dxa"/>
            <w:gridSpan w:val="2"/>
            <w:vMerge w:val="restart"/>
            <w:shd w:val="clear" w:color="auto" w:fill="auto"/>
          </w:tcPr>
          <w:p w14:paraId="1C7C5364" w14:textId="11F858D1" w:rsidR="00AE1271" w:rsidRPr="0008626A" w:rsidRDefault="00AE1271" w:rsidP="00FF4076">
            <w:pPr>
              <w:widowControl w:val="0"/>
              <w:ind w:firstLine="0"/>
              <w:rPr>
                <w:sz w:val="20"/>
              </w:rPr>
            </w:pPr>
            <w:r w:rsidRPr="0008626A">
              <w:rPr>
                <w:sz w:val="20"/>
              </w:rPr>
              <w:t>Решение об оценке стоимости имущества, отчуждаемого не в пользу организаций бюджетной сферы (ф. 0510442)</w:t>
            </w:r>
          </w:p>
        </w:tc>
        <w:tc>
          <w:tcPr>
            <w:tcW w:w="1816" w:type="dxa"/>
            <w:gridSpan w:val="2"/>
            <w:shd w:val="clear" w:color="auto" w:fill="auto"/>
          </w:tcPr>
          <w:p w14:paraId="6897F778" w14:textId="77777777" w:rsidR="00AE1271" w:rsidRPr="0008626A" w:rsidRDefault="00AE1271" w:rsidP="00FF4076">
            <w:pPr>
              <w:pStyle w:val="aff"/>
              <w:widowControl w:val="0"/>
              <w:tabs>
                <w:tab w:val="left" w:pos="175"/>
              </w:tabs>
              <w:spacing w:before="0" w:beforeAutospacing="0" w:after="0" w:afterAutospacing="0"/>
              <w:ind w:left="175"/>
              <w:jc w:val="center"/>
              <w:textAlignment w:val="baseline"/>
              <w:rPr>
                <w:sz w:val="20"/>
                <w:szCs w:val="20"/>
              </w:rPr>
            </w:pPr>
          </w:p>
        </w:tc>
        <w:tc>
          <w:tcPr>
            <w:tcW w:w="1806" w:type="dxa"/>
            <w:gridSpan w:val="2"/>
            <w:shd w:val="clear" w:color="auto" w:fill="auto"/>
          </w:tcPr>
          <w:p w14:paraId="28FDB620" w14:textId="77777777" w:rsidR="00AE1271" w:rsidRPr="0008626A" w:rsidRDefault="00AE1271" w:rsidP="00FF4076">
            <w:pPr>
              <w:pStyle w:val="ConsPlusNonformat"/>
              <w:widowControl w:val="0"/>
              <w:jc w:val="center"/>
              <w:rPr>
                <w:rFonts w:ascii="Times New Roman" w:hAnsi="Times New Roman" w:cs="Times New Roman"/>
              </w:rPr>
            </w:pPr>
          </w:p>
        </w:tc>
      </w:tr>
      <w:tr w:rsidR="00AE1271" w:rsidRPr="0008626A" w14:paraId="4D28DF9D" w14:textId="77777777" w:rsidTr="00FD4E61">
        <w:trPr>
          <w:gridAfter w:val="1"/>
          <w:wAfter w:w="128" w:type="dxa"/>
          <w:trHeight w:val="20"/>
        </w:trPr>
        <w:tc>
          <w:tcPr>
            <w:tcW w:w="2774" w:type="dxa"/>
            <w:shd w:val="clear" w:color="auto" w:fill="auto"/>
          </w:tcPr>
          <w:p w14:paraId="76665BC2" w14:textId="3B392FF2" w:rsidR="00AE1271" w:rsidRPr="0008626A" w:rsidRDefault="00AE1271" w:rsidP="00FF4076">
            <w:pPr>
              <w:widowControl w:val="0"/>
              <w:ind w:firstLine="0"/>
              <w:rPr>
                <w:sz w:val="20"/>
              </w:rPr>
            </w:pPr>
            <w:r w:rsidRPr="0008626A">
              <w:rPr>
                <w:sz w:val="20"/>
              </w:rPr>
              <w:t xml:space="preserve"> - отражение сумм положительных результатов переоценки (дооценки)</w:t>
            </w:r>
          </w:p>
        </w:tc>
        <w:tc>
          <w:tcPr>
            <w:tcW w:w="3743" w:type="dxa"/>
            <w:gridSpan w:val="2"/>
            <w:vMerge/>
            <w:shd w:val="clear" w:color="auto" w:fill="auto"/>
          </w:tcPr>
          <w:p w14:paraId="4FDB0CEC" w14:textId="77777777" w:rsidR="00AE1271" w:rsidRPr="0008626A" w:rsidRDefault="00AE1271" w:rsidP="00FF4076">
            <w:pPr>
              <w:widowControl w:val="0"/>
              <w:ind w:left="360" w:firstLine="0"/>
              <w:rPr>
                <w:sz w:val="20"/>
              </w:rPr>
            </w:pPr>
          </w:p>
        </w:tc>
        <w:tc>
          <w:tcPr>
            <w:tcW w:w="1816" w:type="dxa"/>
            <w:gridSpan w:val="2"/>
            <w:shd w:val="clear" w:color="auto" w:fill="auto"/>
          </w:tcPr>
          <w:p w14:paraId="218BA5DC" w14:textId="77777777" w:rsidR="00AE1271" w:rsidRPr="0008626A" w:rsidRDefault="00AE1271" w:rsidP="00FF4076">
            <w:pPr>
              <w:pStyle w:val="aff"/>
              <w:widowControl w:val="0"/>
              <w:tabs>
                <w:tab w:val="left" w:pos="175"/>
              </w:tabs>
              <w:spacing w:before="0" w:beforeAutospacing="0" w:after="0" w:afterAutospacing="0"/>
              <w:ind w:left="175"/>
              <w:jc w:val="center"/>
              <w:textAlignment w:val="baseline"/>
              <w:rPr>
                <w:sz w:val="20"/>
                <w:szCs w:val="20"/>
              </w:rPr>
            </w:pPr>
            <w:r w:rsidRPr="0008626A">
              <w:rPr>
                <w:sz w:val="20"/>
                <w:szCs w:val="20"/>
              </w:rPr>
              <w:t>0.101.хх.310</w:t>
            </w:r>
          </w:p>
        </w:tc>
        <w:tc>
          <w:tcPr>
            <w:tcW w:w="1806" w:type="dxa"/>
            <w:gridSpan w:val="2"/>
            <w:shd w:val="clear" w:color="auto" w:fill="auto"/>
          </w:tcPr>
          <w:p w14:paraId="0566A086" w14:textId="77777777"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0.401.10.176</w:t>
            </w:r>
          </w:p>
        </w:tc>
      </w:tr>
      <w:tr w:rsidR="00AE1271" w:rsidRPr="0008626A" w14:paraId="0C5E8235" w14:textId="77777777" w:rsidTr="00FD4E61">
        <w:trPr>
          <w:gridAfter w:val="1"/>
          <w:wAfter w:w="128" w:type="dxa"/>
          <w:trHeight w:val="20"/>
        </w:trPr>
        <w:tc>
          <w:tcPr>
            <w:tcW w:w="2774" w:type="dxa"/>
            <w:shd w:val="clear" w:color="auto" w:fill="auto"/>
          </w:tcPr>
          <w:p w14:paraId="341766F3" w14:textId="27BB2FFB" w:rsidR="00AE1271" w:rsidRPr="0008626A" w:rsidRDefault="00AE1271" w:rsidP="00FF4076">
            <w:pPr>
              <w:widowControl w:val="0"/>
              <w:ind w:firstLine="0"/>
              <w:rPr>
                <w:sz w:val="20"/>
              </w:rPr>
            </w:pPr>
            <w:r w:rsidRPr="0008626A">
              <w:rPr>
                <w:sz w:val="20"/>
              </w:rPr>
              <w:t xml:space="preserve"> - отражение сумм отрицательных результатов переоценки (уценки)</w:t>
            </w:r>
          </w:p>
        </w:tc>
        <w:tc>
          <w:tcPr>
            <w:tcW w:w="3743" w:type="dxa"/>
            <w:gridSpan w:val="2"/>
            <w:vMerge/>
            <w:shd w:val="clear" w:color="auto" w:fill="auto"/>
          </w:tcPr>
          <w:p w14:paraId="00D534C0" w14:textId="77777777" w:rsidR="00AE1271" w:rsidRPr="0008626A" w:rsidRDefault="00AE1271" w:rsidP="00FF4076">
            <w:pPr>
              <w:widowControl w:val="0"/>
              <w:ind w:left="360" w:firstLine="0"/>
              <w:rPr>
                <w:sz w:val="20"/>
              </w:rPr>
            </w:pPr>
          </w:p>
        </w:tc>
        <w:tc>
          <w:tcPr>
            <w:tcW w:w="1816" w:type="dxa"/>
            <w:gridSpan w:val="2"/>
            <w:shd w:val="clear" w:color="auto" w:fill="auto"/>
          </w:tcPr>
          <w:p w14:paraId="0E554D45" w14:textId="77777777" w:rsidR="00AE1271" w:rsidRPr="0008626A" w:rsidRDefault="00AE1271" w:rsidP="00FF4076">
            <w:pPr>
              <w:pStyle w:val="aff"/>
              <w:widowControl w:val="0"/>
              <w:tabs>
                <w:tab w:val="left" w:pos="175"/>
              </w:tabs>
              <w:spacing w:before="0" w:beforeAutospacing="0" w:after="0" w:afterAutospacing="0"/>
              <w:ind w:left="175"/>
              <w:jc w:val="center"/>
              <w:textAlignment w:val="baseline"/>
              <w:rPr>
                <w:sz w:val="20"/>
                <w:szCs w:val="20"/>
              </w:rPr>
            </w:pPr>
            <w:r w:rsidRPr="0008626A">
              <w:rPr>
                <w:kern w:val="24"/>
                <w:sz w:val="20"/>
                <w:szCs w:val="20"/>
              </w:rPr>
              <w:t>0.401.10.176</w:t>
            </w:r>
          </w:p>
        </w:tc>
        <w:tc>
          <w:tcPr>
            <w:tcW w:w="1806" w:type="dxa"/>
            <w:gridSpan w:val="2"/>
            <w:shd w:val="clear" w:color="auto" w:fill="auto"/>
          </w:tcPr>
          <w:p w14:paraId="79820749" w14:textId="77777777"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kern w:val="24"/>
              </w:rPr>
              <w:t>0.101.хх.410</w:t>
            </w:r>
          </w:p>
        </w:tc>
      </w:tr>
      <w:tr w:rsidR="00AE1271" w:rsidRPr="0008626A" w14:paraId="3E4F423D" w14:textId="77777777" w:rsidTr="00FD4E61">
        <w:trPr>
          <w:gridAfter w:val="1"/>
          <w:wAfter w:w="128" w:type="dxa"/>
          <w:trHeight w:val="20"/>
        </w:trPr>
        <w:tc>
          <w:tcPr>
            <w:tcW w:w="2774" w:type="dxa"/>
            <w:shd w:val="clear" w:color="auto" w:fill="auto"/>
          </w:tcPr>
          <w:p w14:paraId="20B5DEBB" w14:textId="77777777" w:rsidR="00AE1271" w:rsidRPr="0008626A" w:rsidRDefault="00AE1271" w:rsidP="00FF4076">
            <w:pPr>
              <w:widowControl w:val="0"/>
              <w:ind w:firstLine="0"/>
              <w:rPr>
                <w:sz w:val="20"/>
              </w:rPr>
            </w:pPr>
            <w:r w:rsidRPr="0008626A">
              <w:rPr>
                <w:sz w:val="20"/>
              </w:rPr>
              <w:t>Списание ОС, ранее приобретенного для целей выполнения государственного задания:</w:t>
            </w:r>
          </w:p>
        </w:tc>
        <w:tc>
          <w:tcPr>
            <w:tcW w:w="3743" w:type="dxa"/>
            <w:gridSpan w:val="2"/>
            <w:shd w:val="clear" w:color="auto" w:fill="auto"/>
          </w:tcPr>
          <w:p w14:paraId="7C2E7D9A" w14:textId="77777777" w:rsidR="00AE1271" w:rsidRPr="0008626A" w:rsidRDefault="00AE1271" w:rsidP="00FF4076">
            <w:pPr>
              <w:widowControl w:val="0"/>
              <w:ind w:left="360" w:firstLine="0"/>
              <w:rPr>
                <w:sz w:val="20"/>
              </w:rPr>
            </w:pPr>
          </w:p>
        </w:tc>
        <w:tc>
          <w:tcPr>
            <w:tcW w:w="1816" w:type="dxa"/>
            <w:gridSpan w:val="2"/>
            <w:shd w:val="clear" w:color="auto" w:fill="auto"/>
          </w:tcPr>
          <w:p w14:paraId="1E957CB3" w14:textId="77777777" w:rsidR="00AE1271" w:rsidRPr="0008626A" w:rsidRDefault="00AE1271" w:rsidP="00FF4076">
            <w:pPr>
              <w:pStyle w:val="aff"/>
              <w:widowControl w:val="0"/>
              <w:tabs>
                <w:tab w:val="left" w:pos="175"/>
              </w:tabs>
              <w:spacing w:before="0" w:beforeAutospacing="0" w:after="0" w:afterAutospacing="0"/>
              <w:ind w:left="175"/>
              <w:jc w:val="center"/>
              <w:textAlignment w:val="baseline"/>
              <w:rPr>
                <w:sz w:val="20"/>
                <w:szCs w:val="20"/>
              </w:rPr>
            </w:pPr>
          </w:p>
        </w:tc>
        <w:tc>
          <w:tcPr>
            <w:tcW w:w="1806" w:type="dxa"/>
            <w:gridSpan w:val="2"/>
            <w:shd w:val="clear" w:color="auto" w:fill="auto"/>
          </w:tcPr>
          <w:p w14:paraId="67DDAD53" w14:textId="77777777" w:rsidR="00AE1271" w:rsidRPr="0008626A" w:rsidRDefault="00AE1271" w:rsidP="00FF4076">
            <w:pPr>
              <w:pStyle w:val="ConsPlusNonformat"/>
              <w:widowControl w:val="0"/>
              <w:jc w:val="center"/>
              <w:rPr>
                <w:rFonts w:ascii="Times New Roman" w:hAnsi="Times New Roman" w:cs="Times New Roman"/>
              </w:rPr>
            </w:pPr>
          </w:p>
        </w:tc>
      </w:tr>
      <w:tr w:rsidR="00AE1271" w:rsidRPr="0008626A" w14:paraId="273E6098" w14:textId="77777777" w:rsidTr="00FD4E61">
        <w:trPr>
          <w:gridAfter w:val="1"/>
          <w:wAfter w:w="128" w:type="dxa"/>
          <w:trHeight w:val="20"/>
        </w:trPr>
        <w:tc>
          <w:tcPr>
            <w:tcW w:w="2774" w:type="dxa"/>
            <w:shd w:val="clear" w:color="auto" w:fill="auto"/>
          </w:tcPr>
          <w:p w14:paraId="01ACE605" w14:textId="77777777" w:rsidR="00AE1271" w:rsidRPr="0008626A" w:rsidRDefault="00AE1271" w:rsidP="00FF4076">
            <w:pPr>
              <w:widowControl w:val="0"/>
              <w:numPr>
                <w:ilvl w:val="0"/>
                <w:numId w:val="5"/>
              </w:numPr>
              <w:ind w:left="176" w:hanging="176"/>
              <w:rPr>
                <w:sz w:val="20"/>
              </w:rPr>
            </w:pPr>
            <w:r w:rsidRPr="0008626A">
              <w:rPr>
                <w:sz w:val="20"/>
              </w:rPr>
              <w:t xml:space="preserve">амортизации, начисленной по объекту ОС </w:t>
            </w:r>
          </w:p>
        </w:tc>
        <w:tc>
          <w:tcPr>
            <w:tcW w:w="3743" w:type="dxa"/>
            <w:gridSpan w:val="2"/>
            <w:vMerge w:val="restart"/>
            <w:shd w:val="clear" w:color="auto" w:fill="auto"/>
          </w:tcPr>
          <w:p w14:paraId="610108B5" w14:textId="77777777" w:rsidR="00AE1271" w:rsidRPr="0008626A" w:rsidRDefault="00AE1271" w:rsidP="00FF4076">
            <w:pPr>
              <w:widowControl w:val="0"/>
              <w:tabs>
                <w:tab w:val="num" w:pos="720"/>
              </w:tabs>
              <w:ind w:firstLine="0"/>
              <w:rPr>
                <w:sz w:val="20"/>
              </w:rPr>
            </w:pPr>
            <w:r w:rsidRPr="0008626A">
              <w:rPr>
                <w:sz w:val="20"/>
              </w:rPr>
              <w:t>Согласование с учредителем (при списании ОЦДИ)</w:t>
            </w:r>
          </w:p>
          <w:p w14:paraId="7FB7FF1D" w14:textId="77777777" w:rsidR="00AE1271" w:rsidRPr="0008626A" w:rsidRDefault="00AE1271" w:rsidP="00FF4076">
            <w:pPr>
              <w:widowControl w:val="0"/>
              <w:tabs>
                <w:tab w:val="num" w:pos="720"/>
              </w:tabs>
              <w:ind w:firstLine="0"/>
              <w:rPr>
                <w:sz w:val="20"/>
              </w:rPr>
            </w:pPr>
            <w:r w:rsidRPr="0008626A">
              <w:rPr>
                <w:sz w:val="20"/>
              </w:rPr>
              <w:t>Договор купли-продажи</w:t>
            </w:r>
          </w:p>
          <w:p w14:paraId="4E0EAD66" w14:textId="079BC3EE" w:rsidR="00AE1271" w:rsidRPr="0008626A" w:rsidRDefault="00AE1271" w:rsidP="00CC60ED">
            <w:pPr>
              <w:widowControl w:val="0"/>
              <w:tabs>
                <w:tab w:val="num" w:pos="720"/>
              </w:tabs>
              <w:ind w:firstLine="0"/>
              <w:rPr>
                <w:sz w:val="20"/>
              </w:rPr>
            </w:pPr>
            <w:r w:rsidRPr="0008626A">
              <w:rPr>
                <w:sz w:val="20"/>
              </w:rPr>
              <w:t>Накладная на отпуск материальных ценностей на сторону (ф. 0510458)</w:t>
            </w:r>
          </w:p>
          <w:p w14:paraId="62FB5682"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p w14:paraId="5F32AFC3" w14:textId="1A905270" w:rsidR="00AE1271" w:rsidRPr="0008626A" w:rsidRDefault="00AE1271" w:rsidP="00FF4076">
            <w:pPr>
              <w:widowControl w:val="0"/>
              <w:tabs>
                <w:tab w:val="num" w:pos="720"/>
              </w:tabs>
              <w:ind w:firstLine="0"/>
              <w:rPr>
                <w:sz w:val="20"/>
              </w:rPr>
            </w:pPr>
            <w:r w:rsidRPr="0008626A">
              <w:rPr>
                <w:sz w:val="20"/>
              </w:rPr>
              <w:t>Решение об оценке стоимости имущества, отчуждаемого не в пользу организаций бюджетной сферы (ф. 0510442)</w:t>
            </w:r>
          </w:p>
        </w:tc>
        <w:tc>
          <w:tcPr>
            <w:tcW w:w="1816" w:type="dxa"/>
            <w:gridSpan w:val="2"/>
            <w:shd w:val="clear" w:color="auto" w:fill="auto"/>
          </w:tcPr>
          <w:p w14:paraId="368DB351" w14:textId="77777777" w:rsidR="00AE1271" w:rsidRPr="0008626A" w:rsidRDefault="00AE1271" w:rsidP="00FF4076">
            <w:pPr>
              <w:widowControl w:val="0"/>
              <w:ind w:firstLine="0"/>
              <w:jc w:val="center"/>
              <w:rPr>
                <w:sz w:val="20"/>
              </w:rPr>
            </w:pPr>
            <w:r w:rsidRPr="0008626A">
              <w:rPr>
                <w:sz w:val="20"/>
              </w:rPr>
              <w:t>4.104.хх.411</w:t>
            </w:r>
          </w:p>
        </w:tc>
        <w:tc>
          <w:tcPr>
            <w:tcW w:w="1806" w:type="dxa"/>
            <w:gridSpan w:val="2"/>
            <w:shd w:val="clear" w:color="auto" w:fill="auto"/>
          </w:tcPr>
          <w:p w14:paraId="7524FE58" w14:textId="77777777" w:rsidR="00AE1271" w:rsidRPr="0008626A" w:rsidRDefault="00AE1271" w:rsidP="00FF4076">
            <w:pPr>
              <w:widowControl w:val="0"/>
              <w:ind w:firstLine="0"/>
              <w:jc w:val="center"/>
              <w:rPr>
                <w:sz w:val="20"/>
              </w:rPr>
            </w:pPr>
            <w:r w:rsidRPr="0008626A">
              <w:rPr>
                <w:sz w:val="20"/>
              </w:rPr>
              <w:t>4.101.хх.410</w:t>
            </w:r>
          </w:p>
        </w:tc>
      </w:tr>
      <w:tr w:rsidR="00AE1271" w:rsidRPr="0008626A" w14:paraId="22753E0E" w14:textId="77777777" w:rsidTr="00FD4E61">
        <w:trPr>
          <w:gridAfter w:val="1"/>
          <w:wAfter w:w="128" w:type="dxa"/>
          <w:trHeight w:val="20"/>
        </w:trPr>
        <w:tc>
          <w:tcPr>
            <w:tcW w:w="2774" w:type="dxa"/>
            <w:shd w:val="clear" w:color="auto" w:fill="auto"/>
          </w:tcPr>
          <w:p w14:paraId="1F0C6CFB" w14:textId="77777777" w:rsidR="00AE1271" w:rsidRPr="0008626A" w:rsidRDefault="00AE1271" w:rsidP="00FF4076">
            <w:pPr>
              <w:widowControl w:val="0"/>
              <w:numPr>
                <w:ilvl w:val="0"/>
                <w:numId w:val="5"/>
              </w:numPr>
              <w:ind w:left="176" w:hanging="176"/>
              <w:rPr>
                <w:sz w:val="20"/>
              </w:rPr>
            </w:pPr>
            <w:r w:rsidRPr="0008626A">
              <w:rPr>
                <w:sz w:val="20"/>
              </w:rPr>
              <w:t>списание накопленного убытка от обесценения (при наличии)</w:t>
            </w:r>
          </w:p>
        </w:tc>
        <w:tc>
          <w:tcPr>
            <w:tcW w:w="3743" w:type="dxa"/>
            <w:gridSpan w:val="2"/>
            <w:vMerge/>
            <w:shd w:val="clear" w:color="auto" w:fill="auto"/>
          </w:tcPr>
          <w:p w14:paraId="3ABD90C8"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56819F5" w14:textId="77777777" w:rsidR="00AE1271" w:rsidRPr="0008626A" w:rsidRDefault="00AE1271" w:rsidP="00FF4076">
            <w:pPr>
              <w:widowControl w:val="0"/>
              <w:ind w:firstLine="0"/>
              <w:jc w:val="center"/>
              <w:rPr>
                <w:sz w:val="20"/>
              </w:rPr>
            </w:pPr>
            <w:r w:rsidRPr="0008626A">
              <w:rPr>
                <w:sz w:val="20"/>
              </w:rPr>
              <w:t>4.114.хх.412</w:t>
            </w:r>
          </w:p>
        </w:tc>
        <w:tc>
          <w:tcPr>
            <w:tcW w:w="1806" w:type="dxa"/>
            <w:gridSpan w:val="2"/>
            <w:shd w:val="clear" w:color="auto" w:fill="auto"/>
          </w:tcPr>
          <w:p w14:paraId="55B8828D" w14:textId="77777777" w:rsidR="00AE1271" w:rsidRPr="0008626A" w:rsidRDefault="00AE1271" w:rsidP="00FF4076">
            <w:pPr>
              <w:widowControl w:val="0"/>
              <w:ind w:firstLine="0"/>
              <w:jc w:val="center"/>
              <w:rPr>
                <w:sz w:val="20"/>
              </w:rPr>
            </w:pPr>
            <w:r w:rsidRPr="0008626A">
              <w:rPr>
                <w:sz w:val="20"/>
              </w:rPr>
              <w:t>4.101.хх.410</w:t>
            </w:r>
          </w:p>
        </w:tc>
      </w:tr>
      <w:tr w:rsidR="00AE1271" w:rsidRPr="0008626A" w14:paraId="67A53197" w14:textId="77777777" w:rsidTr="00FD4E61">
        <w:trPr>
          <w:gridAfter w:val="1"/>
          <w:wAfter w:w="128" w:type="dxa"/>
          <w:trHeight w:val="20"/>
        </w:trPr>
        <w:tc>
          <w:tcPr>
            <w:tcW w:w="2774" w:type="dxa"/>
            <w:shd w:val="clear" w:color="auto" w:fill="auto"/>
          </w:tcPr>
          <w:p w14:paraId="06DA68F8" w14:textId="77777777" w:rsidR="00AE1271" w:rsidRPr="0008626A" w:rsidRDefault="00AE1271" w:rsidP="00FF4076">
            <w:pPr>
              <w:widowControl w:val="0"/>
              <w:numPr>
                <w:ilvl w:val="0"/>
                <w:numId w:val="5"/>
              </w:numPr>
              <w:ind w:left="176" w:hanging="176"/>
              <w:rPr>
                <w:sz w:val="20"/>
              </w:rPr>
            </w:pPr>
            <w:r w:rsidRPr="0008626A">
              <w:rPr>
                <w:sz w:val="20"/>
              </w:rPr>
              <w:t>остаточной стоимости объекта ОС</w:t>
            </w:r>
          </w:p>
        </w:tc>
        <w:tc>
          <w:tcPr>
            <w:tcW w:w="3743" w:type="dxa"/>
            <w:gridSpan w:val="2"/>
            <w:vMerge/>
            <w:shd w:val="clear" w:color="auto" w:fill="auto"/>
          </w:tcPr>
          <w:p w14:paraId="03F9A952" w14:textId="77777777" w:rsidR="00AE1271" w:rsidRPr="0008626A" w:rsidRDefault="00AE1271" w:rsidP="00FF4076">
            <w:pPr>
              <w:widowControl w:val="0"/>
              <w:numPr>
                <w:ilvl w:val="0"/>
                <w:numId w:val="3"/>
              </w:numPr>
              <w:rPr>
                <w:sz w:val="20"/>
              </w:rPr>
            </w:pPr>
          </w:p>
        </w:tc>
        <w:tc>
          <w:tcPr>
            <w:tcW w:w="1816" w:type="dxa"/>
            <w:gridSpan w:val="2"/>
            <w:shd w:val="clear" w:color="auto" w:fill="auto"/>
          </w:tcPr>
          <w:p w14:paraId="1BE15D3F" w14:textId="77777777" w:rsidR="00AE1271" w:rsidRPr="0008626A" w:rsidRDefault="00AE1271" w:rsidP="00FF4076">
            <w:pPr>
              <w:widowControl w:val="0"/>
              <w:ind w:firstLine="0"/>
              <w:jc w:val="center"/>
              <w:rPr>
                <w:sz w:val="20"/>
              </w:rPr>
            </w:pPr>
            <w:r w:rsidRPr="0008626A">
              <w:rPr>
                <w:sz w:val="20"/>
              </w:rPr>
              <w:t>4.401.10.172</w:t>
            </w:r>
          </w:p>
        </w:tc>
        <w:tc>
          <w:tcPr>
            <w:tcW w:w="1806" w:type="dxa"/>
            <w:gridSpan w:val="2"/>
            <w:shd w:val="clear" w:color="auto" w:fill="auto"/>
          </w:tcPr>
          <w:p w14:paraId="2FC3050B" w14:textId="77777777" w:rsidR="00AE1271" w:rsidRPr="0008626A" w:rsidRDefault="00AE1271" w:rsidP="00FF4076">
            <w:pPr>
              <w:widowControl w:val="0"/>
              <w:ind w:firstLine="0"/>
              <w:jc w:val="center"/>
              <w:rPr>
                <w:sz w:val="20"/>
              </w:rPr>
            </w:pPr>
            <w:r w:rsidRPr="0008626A">
              <w:rPr>
                <w:sz w:val="20"/>
              </w:rPr>
              <w:t>4.101.хх.410</w:t>
            </w:r>
          </w:p>
        </w:tc>
      </w:tr>
      <w:tr w:rsidR="00AE1271" w:rsidRPr="0008626A" w14:paraId="4AE92C07" w14:textId="77777777" w:rsidTr="00FD4E61">
        <w:trPr>
          <w:gridAfter w:val="1"/>
          <w:wAfter w:w="128" w:type="dxa"/>
          <w:trHeight w:val="20"/>
        </w:trPr>
        <w:tc>
          <w:tcPr>
            <w:tcW w:w="2774" w:type="dxa"/>
            <w:shd w:val="clear" w:color="auto" w:fill="auto"/>
          </w:tcPr>
          <w:p w14:paraId="476C4958" w14:textId="77777777" w:rsidR="00AE1271" w:rsidRPr="0008626A" w:rsidRDefault="00AE1271" w:rsidP="00FF4076">
            <w:pPr>
              <w:widowControl w:val="0"/>
              <w:numPr>
                <w:ilvl w:val="0"/>
                <w:numId w:val="5"/>
              </w:numPr>
              <w:ind w:left="176" w:hanging="176"/>
              <w:rPr>
                <w:sz w:val="20"/>
              </w:rPr>
            </w:pPr>
            <w:r w:rsidRPr="0008626A">
              <w:rPr>
                <w:sz w:val="20"/>
              </w:rPr>
              <w:t>отражение расходов по оценке стоимости объекта</w:t>
            </w:r>
          </w:p>
        </w:tc>
        <w:tc>
          <w:tcPr>
            <w:tcW w:w="3743" w:type="dxa"/>
            <w:gridSpan w:val="2"/>
            <w:shd w:val="clear" w:color="auto" w:fill="auto"/>
          </w:tcPr>
          <w:p w14:paraId="2046867E" w14:textId="77777777" w:rsidR="00AE1271" w:rsidRPr="0008626A" w:rsidRDefault="00AE1271" w:rsidP="00FF4076">
            <w:pPr>
              <w:widowControl w:val="0"/>
              <w:ind w:firstLine="0"/>
              <w:rPr>
                <w:sz w:val="20"/>
              </w:rPr>
            </w:pPr>
            <w:r w:rsidRPr="0008626A">
              <w:rPr>
                <w:sz w:val="20"/>
              </w:rPr>
              <w:t>Акт приемки-сдачи оказанных услуг</w:t>
            </w:r>
          </w:p>
        </w:tc>
        <w:tc>
          <w:tcPr>
            <w:tcW w:w="1816" w:type="dxa"/>
            <w:gridSpan w:val="2"/>
            <w:shd w:val="clear" w:color="auto" w:fill="auto"/>
          </w:tcPr>
          <w:p w14:paraId="4CA25B3A" w14:textId="77777777" w:rsidR="00AE1271" w:rsidRPr="0008626A" w:rsidRDefault="00AE1271" w:rsidP="00FF4076">
            <w:pPr>
              <w:widowControl w:val="0"/>
              <w:ind w:firstLine="0"/>
              <w:jc w:val="center"/>
              <w:rPr>
                <w:sz w:val="20"/>
              </w:rPr>
            </w:pPr>
            <w:r w:rsidRPr="0008626A">
              <w:rPr>
                <w:sz w:val="20"/>
              </w:rPr>
              <w:t>4.109.80.226</w:t>
            </w:r>
          </w:p>
          <w:p w14:paraId="0B92968B" w14:textId="77777777" w:rsidR="00AE1271" w:rsidRPr="0008626A" w:rsidRDefault="00AE1271" w:rsidP="00FF4076">
            <w:pPr>
              <w:widowControl w:val="0"/>
              <w:ind w:firstLine="0"/>
              <w:jc w:val="center"/>
              <w:rPr>
                <w:sz w:val="20"/>
              </w:rPr>
            </w:pPr>
            <w:r w:rsidRPr="0008626A">
              <w:rPr>
                <w:sz w:val="20"/>
              </w:rPr>
              <w:t>4.401.20.226</w:t>
            </w:r>
          </w:p>
        </w:tc>
        <w:tc>
          <w:tcPr>
            <w:tcW w:w="1806" w:type="dxa"/>
            <w:gridSpan w:val="2"/>
            <w:shd w:val="clear" w:color="auto" w:fill="auto"/>
          </w:tcPr>
          <w:p w14:paraId="11A5F724" w14:textId="77777777" w:rsidR="00AE1271" w:rsidRPr="0008626A" w:rsidRDefault="00AE1271" w:rsidP="00FF4076">
            <w:pPr>
              <w:widowControl w:val="0"/>
              <w:ind w:firstLine="0"/>
              <w:jc w:val="center"/>
              <w:rPr>
                <w:sz w:val="20"/>
              </w:rPr>
            </w:pPr>
            <w:r w:rsidRPr="0008626A">
              <w:rPr>
                <w:sz w:val="20"/>
              </w:rPr>
              <w:t>4.302.26.73х</w:t>
            </w:r>
          </w:p>
          <w:p w14:paraId="2706CCBD" w14:textId="77777777" w:rsidR="00AE1271" w:rsidRPr="0008626A" w:rsidRDefault="00AE1271" w:rsidP="00FF4076">
            <w:pPr>
              <w:widowControl w:val="0"/>
              <w:ind w:firstLine="0"/>
              <w:jc w:val="center"/>
              <w:rPr>
                <w:sz w:val="20"/>
              </w:rPr>
            </w:pPr>
            <w:r w:rsidRPr="0008626A">
              <w:rPr>
                <w:sz w:val="20"/>
              </w:rPr>
              <w:t>(734, 736)</w:t>
            </w:r>
          </w:p>
        </w:tc>
      </w:tr>
      <w:tr w:rsidR="00AE1271" w:rsidRPr="0008626A" w14:paraId="306D8E39" w14:textId="77777777" w:rsidTr="00FD4E61">
        <w:trPr>
          <w:gridAfter w:val="1"/>
          <w:wAfter w:w="128" w:type="dxa"/>
          <w:trHeight w:val="20"/>
        </w:trPr>
        <w:tc>
          <w:tcPr>
            <w:tcW w:w="2774" w:type="dxa"/>
            <w:shd w:val="clear" w:color="auto" w:fill="auto"/>
          </w:tcPr>
          <w:p w14:paraId="02823242" w14:textId="77777777" w:rsidR="00AE1271" w:rsidRPr="0008626A" w:rsidRDefault="00AE1271" w:rsidP="00FF4076">
            <w:pPr>
              <w:widowControl w:val="0"/>
              <w:ind w:firstLine="0"/>
              <w:rPr>
                <w:sz w:val="20"/>
              </w:rPr>
            </w:pPr>
            <w:r w:rsidRPr="0008626A">
              <w:rPr>
                <w:sz w:val="20"/>
              </w:rPr>
              <w:t>Списание ОС, ранее приобретенного для использования в приносящей доход деятельности:</w:t>
            </w:r>
          </w:p>
        </w:tc>
        <w:tc>
          <w:tcPr>
            <w:tcW w:w="3743" w:type="dxa"/>
            <w:gridSpan w:val="2"/>
            <w:shd w:val="clear" w:color="auto" w:fill="auto"/>
          </w:tcPr>
          <w:p w14:paraId="57CEC87F" w14:textId="77777777" w:rsidR="00AE1271" w:rsidRPr="0008626A" w:rsidRDefault="00AE1271" w:rsidP="00FF4076">
            <w:pPr>
              <w:widowControl w:val="0"/>
              <w:ind w:left="360" w:firstLine="0"/>
              <w:rPr>
                <w:sz w:val="20"/>
              </w:rPr>
            </w:pPr>
          </w:p>
        </w:tc>
        <w:tc>
          <w:tcPr>
            <w:tcW w:w="1816" w:type="dxa"/>
            <w:gridSpan w:val="2"/>
            <w:shd w:val="clear" w:color="auto" w:fill="auto"/>
          </w:tcPr>
          <w:p w14:paraId="32EE84A9" w14:textId="77777777" w:rsidR="00AE1271" w:rsidRPr="0008626A" w:rsidRDefault="00AE1271" w:rsidP="00FF4076">
            <w:pPr>
              <w:pStyle w:val="aff"/>
              <w:widowControl w:val="0"/>
              <w:tabs>
                <w:tab w:val="left" w:pos="175"/>
              </w:tabs>
              <w:spacing w:before="0" w:beforeAutospacing="0" w:after="0" w:afterAutospacing="0"/>
              <w:ind w:left="175"/>
              <w:jc w:val="center"/>
              <w:textAlignment w:val="baseline"/>
              <w:rPr>
                <w:sz w:val="20"/>
                <w:szCs w:val="20"/>
              </w:rPr>
            </w:pPr>
          </w:p>
        </w:tc>
        <w:tc>
          <w:tcPr>
            <w:tcW w:w="1806" w:type="dxa"/>
            <w:gridSpan w:val="2"/>
            <w:shd w:val="clear" w:color="auto" w:fill="auto"/>
          </w:tcPr>
          <w:p w14:paraId="03640DAE" w14:textId="77777777" w:rsidR="00AE1271" w:rsidRPr="0008626A" w:rsidRDefault="00AE1271" w:rsidP="00FF4076">
            <w:pPr>
              <w:pStyle w:val="ConsPlusNonformat"/>
              <w:widowControl w:val="0"/>
              <w:jc w:val="center"/>
              <w:rPr>
                <w:rFonts w:ascii="Times New Roman" w:hAnsi="Times New Roman" w:cs="Times New Roman"/>
              </w:rPr>
            </w:pPr>
          </w:p>
        </w:tc>
      </w:tr>
      <w:tr w:rsidR="00AE1271" w:rsidRPr="0008626A" w14:paraId="4041D12B" w14:textId="77777777" w:rsidTr="00FD4E61">
        <w:trPr>
          <w:gridAfter w:val="1"/>
          <w:wAfter w:w="128" w:type="dxa"/>
          <w:trHeight w:val="20"/>
        </w:trPr>
        <w:tc>
          <w:tcPr>
            <w:tcW w:w="2774" w:type="dxa"/>
            <w:shd w:val="clear" w:color="auto" w:fill="auto"/>
          </w:tcPr>
          <w:p w14:paraId="75F5FB84" w14:textId="77777777" w:rsidR="00AE1271" w:rsidRPr="0008626A" w:rsidRDefault="00AE1271" w:rsidP="00FF4076">
            <w:pPr>
              <w:widowControl w:val="0"/>
              <w:numPr>
                <w:ilvl w:val="0"/>
                <w:numId w:val="5"/>
              </w:numPr>
              <w:ind w:left="176" w:hanging="176"/>
              <w:rPr>
                <w:sz w:val="20"/>
              </w:rPr>
            </w:pPr>
            <w:r w:rsidRPr="0008626A">
              <w:rPr>
                <w:sz w:val="20"/>
              </w:rPr>
              <w:t xml:space="preserve">амортизации, начисленной по объекту ОС </w:t>
            </w:r>
          </w:p>
        </w:tc>
        <w:tc>
          <w:tcPr>
            <w:tcW w:w="3743" w:type="dxa"/>
            <w:gridSpan w:val="2"/>
            <w:vMerge w:val="restart"/>
            <w:shd w:val="clear" w:color="auto" w:fill="auto"/>
          </w:tcPr>
          <w:p w14:paraId="78BEFCD9" w14:textId="77777777" w:rsidR="00AE1271" w:rsidRPr="0008626A" w:rsidRDefault="00AE1271" w:rsidP="00FF4076">
            <w:pPr>
              <w:widowControl w:val="0"/>
              <w:tabs>
                <w:tab w:val="num" w:pos="720"/>
              </w:tabs>
              <w:ind w:firstLine="0"/>
              <w:rPr>
                <w:sz w:val="20"/>
              </w:rPr>
            </w:pPr>
            <w:r w:rsidRPr="0008626A">
              <w:rPr>
                <w:sz w:val="20"/>
              </w:rPr>
              <w:t>Согласование с учредителем (при списании ОЦДИ)</w:t>
            </w:r>
          </w:p>
          <w:p w14:paraId="51F70173" w14:textId="77777777" w:rsidR="00AE1271" w:rsidRPr="0008626A" w:rsidRDefault="00AE1271" w:rsidP="00FF4076">
            <w:pPr>
              <w:widowControl w:val="0"/>
              <w:tabs>
                <w:tab w:val="num" w:pos="720"/>
              </w:tabs>
              <w:ind w:firstLine="0"/>
              <w:rPr>
                <w:sz w:val="20"/>
              </w:rPr>
            </w:pPr>
            <w:r w:rsidRPr="0008626A">
              <w:rPr>
                <w:sz w:val="20"/>
              </w:rPr>
              <w:t>Договор купли-продажи</w:t>
            </w:r>
          </w:p>
          <w:p w14:paraId="7136B94F" w14:textId="3AFBAE07" w:rsidR="00AE1271" w:rsidRPr="0008626A" w:rsidRDefault="00AE1271" w:rsidP="002224E4">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61E8688D"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BFFD87E" w14:textId="77777777" w:rsidR="00AE1271" w:rsidRPr="0008626A" w:rsidRDefault="00AE1271" w:rsidP="00FF4076">
            <w:pPr>
              <w:widowControl w:val="0"/>
              <w:ind w:firstLine="0"/>
              <w:jc w:val="center"/>
              <w:rPr>
                <w:sz w:val="20"/>
              </w:rPr>
            </w:pPr>
            <w:r w:rsidRPr="0008626A">
              <w:rPr>
                <w:sz w:val="20"/>
              </w:rPr>
              <w:t>2.104.хх.411</w:t>
            </w:r>
          </w:p>
        </w:tc>
        <w:tc>
          <w:tcPr>
            <w:tcW w:w="1806" w:type="dxa"/>
            <w:gridSpan w:val="2"/>
            <w:shd w:val="clear" w:color="auto" w:fill="auto"/>
          </w:tcPr>
          <w:p w14:paraId="11212980" w14:textId="77777777" w:rsidR="00AE1271" w:rsidRPr="0008626A" w:rsidRDefault="00AE1271" w:rsidP="00FF4076">
            <w:pPr>
              <w:widowControl w:val="0"/>
              <w:ind w:firstLine="0"/>
              <w:jc w:val="center"/>
              <w:rPr>
                <w:sz w:val="20"/>
              </w:rPr>
            </w:pPr>
            <w:r w:rsidRPr="0008626A">
              <w:rPr>
                <w:sz w:val="20"/>
              </w:rPr>
              <w:t>2.101.хх.410</w:t>
            </w:r>
          </w:p>
        </w:tc>
      </w:tr>
      <w:tr w:rsidR="00AE1271" w:rsidRPr="0008626A" w14:paraId="56A04DCD" w14:textId="77777777" w:rsidTr="00FD4E61">
        <w:trPr>
          <w:gridAfter w:val="1"/>
          <w:wAfter w:w="128" w:type="dxa"/>
          <w:trHeight w:val="20"/>
        </w:trPr>
        <w:tc>
          <w:tcPr>
            <w:tcW w:w="2774" w:type="dxa"/>
            <w:shd w:val="clear" w:color="auto" w:fill="auto"/>
          </w:tcPr>
          <w:p w14:paraId="380224E8" w14:textId="77777777" w:rsidR="00AE1271" w:rsidRPr="0008626A" w:rsidRDefault="00AE1271" w:rsidP="00FF4076">
            <w:pPr>
              <w:widowControl w:val="0"/>
              <w:numPr>
                <w:ilvl w:val="0"/>
                <w:numId w:val="5"/>
              </w:numPr>
              <w:ind w:left="176" w:hanging="176"/>
              <w:rPr>
                <w:sz w:val="20"/>
              </w:rPr>
            </w:pPr>
            <w:r w:rsidRPr="0008626A">
              <w:rPr>
                <w:sz w:val="20"/>
              </w:rPr>
              <w:t>списание накопленного убытка от обесценения (при наличии)</w:t>
            </w:r>
          </w:p>
        </w:tc>
        <w:tc>
          <w:tcPr>
            <w:tcW w:w="3743" w:type="dxa"/>
            <w:gridSpan w:val="2"/>
            <w:vMerge/>
            <w:shd w:val="clear" w:color="auto" w:fill="auto"/>
          </w:tcPr>
          <w:p w14:paraId="454E9A4B" w14:textId="77777777" w:rsidR="00AE1271" w:rsidRPr="0008626A" w:rsidRDefault="00AE1271" w:rsidP="00FF4076">
            <w:pPr>
              <w:widowControl w:val="0"/>
              <w:tabs>
                <w:tab w:val="num" w:pos="720"/>
              </w:tabs>
              <w:rPr>
                <w:sz w:val="20"/>
                <w:u w:val="single"/>
              </w:rPr>
            </w:pPr>
          </w:p>
        </w:tc>
        <w:tc>
          <w:tcPr>
            <w:tcW w:w="1816" w:type="dxa"/>
            <w:gridSpan w:val="2"/>
            <w:shd w:val="clear" w:color="auto" w:fill="auto"/>
          </w:tcPr>
          <w:p w14:paraId="73820A0E" w14:textId="77777777" w:rsidR="00AE1271" w:rsidRPr="0008626A" w:rsidRDefault="00AE1271" w:rsidP="00FF4076">
            <w:pPr>
              <w:widowControl w:val="0"/>
              <w:ind w:firstLine="0"/>
              <w:jc w:val="center"/>
              <w:rPr>
                <w:sz w:val="20"/>
              </w:rPr>
            </w:pPr>
            <w:r w:rsidRPr="0008626A">
              <w:rPr>
                <w:sz w:val="20"/>
              </w:rPr>
              <w:t>2.114.хх.412</w:t>
            </w:r>
          </w:p>
        </w:tc>
        <w:tc>
          <w:tcPr>
            <w:tcW w:w="1806" w:type="dxa"/>
            <w:gridSpan w:val="2"/>
            <w:shd w:val="clear" w:color="auto" w:fill="auto"/>
          </w:tcPr>
          <w:p w14:paraId="5EC8C0FB" w14:textId="77777777" w:rsidR="00AE1271" w:rsidRPr="0008626A" w:rsidRDefault="00AE1271" w:rsidP="00FF4076">
            <w:pPr>
              <w:widowControl w:val="0"/>
              <w:ind w:firstLine="0"/>
              <w:jc w:val="center"/>
              <w:rPr>
                <w:sz w:val="20"/>
              </w:rPr>
            </w:pPr>
            <w:r w:rsidRPr="0008626A">
              <w:rPr>
                <w:sz w:val="20"/>
              </w:rPr>
              <w:t>2.101.хх.410</w:t>
            </w:r>
          </w:p>
        </w:tc>
      </w:tr>
      <w:tr w:rsidR="00AE1271" w:rsidRPr="0008626A" w14:paraId="1D9AC11F" w14:textId="77777777" w:rsidTr="00FD4E61">
        <w:trPr>
          <w:gridAfter w:val="1"/>
          <w:wAfter w:w="128" w:type="dxa"/>
          <w:trHeight w:val="20"/>
        </w:trPr>
        <w:tc>
          <w:tcPr>
            <w:tcW w:w="2774" w:type="dxa"/>
            <w:shd w:val="clear" w:color="auto" w:fill="auto"/>
          </w:tcPr>
          <w:p w14:paraId="5ED58B89" w14:textId="77777777" w:rsidR="00AE1271" w:rsidRPr="0008626A" w:rsidRDefault="00AE1271" w:rsidP="00FF4076">
            <w:pPr>
              <w:widowControl w:val="0"/>
              <w:numPr>
                <w:ilvl w:val="0"/>
                <w:numId w:val="5"/>
              </w:numPr>
              <w:ind w:left="176" w:hanging="176"/>
              <w:rPr>
                <w:sz w:val="20"/>
              </w:rPr>
            </w:pPr>
            <w:r w:rsidRPr="0008626A">
              <w:rPr>
                <w:sz w:val="20"/>
              </w:rPr>
              <w:t xml:space="preserve">списание остаточной стоимости по объекту ОС </w:t>
            </w:r>
          </w:p>
        </w:tc>
        <w:tc>
          <w:tcPr>
            <w:tcW w:w="3743" w:type="dxa"/>
            <w:gridSpan w:val="2"/>
            <w:vMerge/>
            <w:shd w:val="clear" w:color="auto" w:fill="auto"/>
          </w:tcPr>
          <w:p w14:paraId="4156ED59"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EDC3C5C" w14:textId="77777777" w:rsidR="00AE1271" w:rsidRPr="0008626A" w:rsidRDefault="00AE1271" w:rsidP="00FF4076">
            <w:pPr>
              <w:widowControl w:val="0"/>
              <w:ind w:firstLine="0"/>
              <w:jc w:val="center"/>
              <w:rPr>
                <w:sz w:val="20"/>
              </w:rPr>
            </w:pPr>
            <w:r w:rsidRPr="0008626A">
              <w:rPr>
                <w:sz w:val="20"/>
              </w:rPr>
              <w:t>2.401.10.172</w:t>
            </w:r>
          </w:p>
        </w:tc>
        <w:tc>
          <w:tcPr>
            <w:tcW w:w="1806" w:type="dxa"/>
            <w:gridSpan w:val="2"/>
            <w:shd w:val="clear" w:color="auto" w:fill="auto"/>
          </w:tcPr>
          <w:p w14:paraId="220464C6" w14:textId="77777777" w:rsidR="00AE1271" w:rsidRPr="0008626A" w:rsidRDefault="00AE1271" w:rsidP="00FF4076">
            <w:pPr>
              <w:widowControl w:val="0"/>
              <w:ind w:firstLine="0"/>
              <w:jc w:val="center"/>
              <w:rPr>
                <w:sz w:val="20"/>
              </w:rPr>
            </w:pPr>
            <w:r w:rsidRPr="0008626A">
              <w:rPr>
                <w:sz w:val="20"/>
              </w:rPr>
              <w:t>2.101.хх.410</w:t>
            </w:r>
          </w:p>
        </w:tc>
      </w:tr>
      <w:tr w:rsidR="00AE1271" w:rsidRPr="0008626A" w14:paraId="47A39660" w14:textId="77777777" w:rsidTr="00FD4E61">
        <w:trPr>
          <w:gridAfter w:val="1"/>
          <w:wAfter w:w="128" w:type="dxa"/>
          <w:trHeight w:val="20"/>
        </w:trPr>
        <w:tc>
          <w:tcPr>
            <w:tcW w:w="2774" w:type="dxa"/>
            <w:shd w:val="clear" w:color="auto" w:fill="auto"/>
          </w:tcPr>
          <w:p w14:paraId="54EF76C9" w14:textId="77777777" w:rsidR="00AE1271" w:rsidRPr="0008626A" w:rsidRDefault="00AE1271" w:rsidP="00FF4076">
            <w:pPr>
              <w:widowControl w:val="0"/>
              <w:numPr>
                <w:ilvl w:val="0"/>
                <w:numId w:val="5"/>
              </w:numPr>
              <w:ind w:left="176" w:hanging="176"/>
              <w:rPr>
                <w:sz w:val="20"/>
              </w:rPr>
            </w:pPr>
            <w:r w:rsidRPr="0008626A">
              <w:rPr>
                <w:sz w:val="20"/>
              </w:rPr>
              <w:t>отражение расходов по оценке стоимости объекта</w:t>
            </w:r>
          </w:p>
        </w:tc>
        <w:tc>
          <w:tcPr>
            <w:tcW w:w="3743" w:type="dxa"/>
            <w:gridSpan w:val="2"/>
            <w:shd w:val="clear" w:color="auto" w:fill="auto"/>
          </w:tcPr>
          <w:p w14:paraId="01ACE387" w14:textId="77777777" w:rsidR="00AE1271" w:rsidRPr="0008626A" w:rsidRDefault="00AE1271" w:rsidP="00FF4076">
            <w:pPr>
              <w:widowControl w:val="0"/>
              <w:ind w:firstLine="0"/>
              <w:rPr>
                <w:sz w:val="20"/>
              </w:rPr>
            </w:pPr>
            <w:r w:rsidRPr="0008626A">
              <w:rPr>
                <w:sz w:val="20"/>
              </w:rPr>
              <w:t>Акт приемки-сдачи оказанных услуг</w:t>
            </w:r>
          </w:p>
        </w:tc>
        <w:tc>
          <w:tcPr>
            <w:tcW w:w="1816" w:type="dxa"/>
            <w:gridSpan w:val="2"/>
            <w:shd w:val="clear" w:color="auto" w:fill="auto"/>
          </w:tcPr>
          <w:p w14:paraId="60A151BC" w14:textId="77777777" w:rsidR="00AE1271" w:rsidRPr="0008626A" w:rsidRDefault="00AE1271" w:rsidP="00FF4076">
            <w:pPr>
              <w:widowControl w:val="0"/>
              <w:ind w:firstLine="0"/>
              <w:jc w:val="center"/>
              <w:rPr>
                <w:sz w:val="20"/>
              </w:rPr>
            </w:pPr>
            <w:r w:rsidRPr="0008626A">
              <w:rPr>
                <w:sz w:val="20"/>
              </w:rPr>
              <w:t>2.109.80.226</w:t>
            </w:r>
          </w:p>
          <w:p w14:paraId="27C99322" w14:textId="77777777" w:rsidR="00AE1271" w:rsidRPr="0008626A" w:rsidRDefault="00AE1271" w:rsidP="00FF4076">
            <w:pPr>
              <w:widowControl w:val="0"/>
              <w:ind w:firstLine="0"/>
              <w:jc w:val="center"/>
              <w:rPr>
                <w:sz w:val="20"/>
              </w:rPr>
            </w:pPr>
            <w:r w:rsidRPr="0008626A">
              <w:rPr>
                <w:sz w:val="20"/>
              </w:rPr>
              <w:t>2.401.20.226</w:t>
            </w:r>
          </w:p>
        </w:tc>
        <w:tc>
          <w:tcPr>
            <w:tcW w:w="1806" w:type="dxa"/>
            <w:gridSpan w:val="2"/>
            <w:shd w:val="clear" w:color="auto" w:fill="auto"/>
          </w:tcPr>
          <w:p w14:paraId="7B1E572A" w14:textId="77777777" w:rsidR="00AE1271" w:rsidRPr="0008626A" w:rsidRDefault="00AE1271" w:rsidP="00FF4076">
            <w:pPr>
              <w:widowControl w:val="0"/>
              <w:ind w:firstLine="0"/>
              <w:jc w:val="center"/>
              <w:rPr>
                <w:sz w:val="20"/>
              </w:rPr>
            </w:pPr>
            <w:r w:rsidRPr="0008626A">
              <w:rPr>
                <w:sz w:val="20"/>
              </w:rPr>
              <w:t>2.302.26.73х</w:t>
            </w:r>
          </w:p>
          <w:p w14:paraId="5602E1F7" w14:textId="77777777" w:rsidR="00AE1271" w:rsidRPr="0008626A" w:rsidRDefault="00AE1271" w:rsidP="00FF4076">
            <w:pPr>
              <w:widowControl w:val="0"/>
              <w:ind w:firstLine="0"/>
              <w:jc w:val="center"/>
              <w:rPr>
                <w:sz w:val="20"/>
              </w:rPr>
            </w:pPr>
            <w:r w:rsidRPr="0008626A">
              <w:rPr>
                <w:sz w:val="20"/>
              </w:rPr>
              <w:t>(734, 736)</w:t>
            </w:r>
          </w:p>
        </w:tc>
      </w:tr>
      <w:tr w:rsidR="00AE1271" w:rsidRPr="0008626A" w14:paraId="7A4B717F" w14:textId="77777777" w:rsidTr="00FD4E61">
        <w:trPr>
          <w:gridAfter w:val="1"/>
          <w:wAfter w:w="128" w:type="dxa"/>
          <w:trHeight w:val="20"/>
        </w:trPr>
        <w:tc>
          <w:tcPr>
            <w:tcW w:w="2774" w:type="dxa"/>
            <w:shd w:val="clear" w:color="auto" w:fill="auto"/>
          </w:tcPr>
          <w:p w14:paraId="51B3B7DA" w14:textId="77777777" w:rsidR="00AE1271" w:rsidRPr="0008626A" w:rsidRDefault="00AE1271" w:rsidP="00FF4076">
            <w:pPr>
              <w:widowControl w:val="0"/>
              <w:ind w:firstLine="0"/>
              <w:rPr>
                <w:sz w:val="20"/>
              </w:rPr>
            </w:pPr>
            <w:r w:rsidRPr="0008626A">
              <w:rPr>
                <w:sz w:val="20"/>
              </w:rPr>
              <w:t>Начисление дохода от реализации объекта по рыночной стоимости с учетом НДС</w:t>
            </w:r>
          </w:p>
        </w:tc>
        <w:tc>
          <w:tcPr>
            <w:tcW w:w="3743" w:type="dxa"/>
            <w:gridSpan w:val="2"/>
            <w:shd w:val="clear" w:color="auto" w:fill="auto"/>
          </w:tcPr>
          <w:p w14:paraId="1CC9E592" w14:textId="5F42CE16"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878C36C" w14:textId="77777777" w:rsidR="00AE1271" w:rsidRPr="0008626A" w:rsidRDefault="00AE1271" w:rsidP="00FF4076">
            <w:pPr>
              <w:widowControl w:val="0"/>
              <w:ind w:firstLine="0"/>
              <w:jc w:val="center"/>
              <w:rPr>
                <w:sz w:val="20"/>
              </w:rPr>
            </w:pPr>
            <w:r w:rsidRPr="0008626A">
              <w:rPr>
                <w:sz w:val="20"/>
              </w:rPr>
              <w:t>2.205.71.56х</w:t>
            </w:r>
          </w:p>
          <w:p w14:paraId="1BEDAE40" w14:textId="77777777" w:rsidR="00AE1271" w:rsidRPr="0008626A" w:rsidRDefault="00AE1271" w:rsidP="00FF4076">
            <w:pPr>
              <w:widowControl w:val="0"/>
              <w:ind w:firstLine="0"/>
              <w:jc w:val="center"/>
              <w:rPr>
                <w:sz w:val="20"/>
              </w:rPr>
            </w:pPr>
            <w:r w:rsidRPr="0008626A">
              <w:rPr>
                <w:sz w:val="20"/>
              </w:rPr>
              <w:t>(562, 563, 564, 566, 567)</w:t>
            </w:r>
          </w:p>
        </w:tc>
        <w:tc>
          <w:tcPr>
            <w:tcW w:w="1806" w:type="dxa"/>
            <w:gridSpan w:val="2"/>
            <w:shd w:val="clear" w:color="auto" w:fill="auto"/>
          </w:tcPr>
          <w:p w14:paraId="08428094" w14:textId="77777777" w:rsidR="00AE1271" w:rsidRPr="0008626A" w:rsidRDefault="00AE1271" w:rsidP="00FF4076">
            <w:pPr>
              <w:widowControl w:val="0"/>
              <w:ind w:firstLine="0"/>
              <w:jc w:val="center"/>
              <w:rPr>
                <w:sz w:val="20"/>
              </w:rPr>
            </w:pPr>
            <w:r w:rsidRPr="0008626A">
              <w:rPr>
                <w:sz w:val="20"/>
              </w:rPr>
              <w:t>2.401.10.172</w:t>
            </w:r>
          </w:p>
        </w:tc>
      </w:tr>
      <w:tr w:rsidR="00AE1271" w:rsidRPr="0008626A" w14:paraId="28AD8A61" w14:textId="77777777" w:rsidTr="00FD4E61">
        <w:trPr>
          <w:gridAfter w:val="1"/>
          <w:wAfter w:w="128" w:type="dxa"/>
          <w:trHeight w:val="20"/>
        </w:trPr>
        <w:tc>
          <w:tcPr>
            <w:tcW w:w="2774" w:type="dxa"/>
            <w:shd w:val="clear" w:color="auto" w:fill="auto"/>
          </w:tcPr>
          <w:p w14:paraId="3B4E1D22" w14:textId="77777777" w:rsidR="00AE1271" w:rsidRPr="0008626A" w:rsidRDefault="00AE1271" w:rsidP="00FF4076">
            <w:pPr>
              <w:widowControl w:val="0"/>
              <w:ind w:firstLine="0"/>
              <w:rPr>
                <w:sz w:val="20"/>
              </w:rPr>
            </w:pPr>
            <w:r w:rsidRPr="0008626A">
              <w:rPr>
                <w:sz w:val="20"/>
              </w:rPr>
              <w:t>Начисление суммы НДС по операциям реализации</w:t>
            </w:r>
          </w:p>
        </w:tc>
        <w:tc>
          <w:tcPr>
            <w:tcW w:w="3743" w:type="dxa"/>
            <w:gridSpan w:val="2"/>
            <w:shd w:val="clear" w:color="auto" w:fill="auto"/>
          </w:tcPr>
          <w:p w14:paraId="3EC06EE7" w14:textId="77777777" w:rsidR="00AE1271" w:rsidRPr="0008626A" w:rsidRDefault="00AE1271" w:rsidP="00FF4076">
            <w:pPr>
              <w:widowControl w:val="0"/>
              <w:tabs>
                <w:tab w:val="num" w:pos="720"/>
              </w:tabs>
              <w:ind w:firstLine="0"/>
              <w:rPr>
                <w:sz w:val="20"/>
              </w:rPr>
            </w:pPr>
            <w:r w:rsidRPr="0008626A">
              <w:rPr>
                <w:sz w:val="20"/>
              </w:rPr>
              <w:t>Счет-фактура</w:t>
            </w:r>
          </w:p>
        </w:tc>
        <w:tc>
          <w:tcPr>
            <w:tcW w:w="1816" w:type="dxa"/>
            <w:gridSpan w:val="2"/>
            <w:shd w:val="clear" w:color="auto" w:fill="auto"/>
          </w:tcPr>
          <w:p w14:paraId="776B6DAE" w14:textId="77777777" w:rsidR="00AE1271" w:rsidRPr="0008626A" w:rsidRDefault="00AE1271" w:rsidP="00FF4076">
            <w:pPr>
              <w:widowControl w:val="0"/>
              <w:ind w:firstLine="0"/>
              <w:jc w:val="center"/>
              <w:rPr>
                <w:sz w:val="20"/>
              </w:rPr>
            </w:pPr>
            <w:r w:rsidRPr="0008626A">
              <w:rPr>
                <w:sz w:val="20"/>
              </w:rPr>
              <w:t>2.401.10.172</w:t>
            </w:r>
          </w:p>
        </w:tc>
        <w:tc>
          <w:tcPr>
            <w:tcW w:w="1806" w:type="dxa"/>
            <w:gridSpan w:val="2"/>
            <w:shd w:val="clear" w:color="auto" w:fill="auto"/>
          </w:tcPr>
          <w:p w14:paraId="6F5B9D46" w14:textId="77777777" w:rsidR="00AE1271" w:rsidRPr="0008626A" w:rsidRDefault="00AE1271" w:rsidP="00FF4076">
            <w:pPr>
              <w:widowControl w:val="0"/>
              <w:ind w:firstLine="0"/>
              <w:jc w:val="center"/>
              <w:rPr>
                <w:sz w:val="20"/>
              </w:rPr>
            </w:pPr>
            <w:r w:rsidRPr="0008626A">
              <w:rPr>
                <w:sz w:val="20"/>
              </w:rPr>
              <w:t>2.303.04.731</w:t>
            </w:r>
          </w:p>
        </w:tc>
      </w:tr>
      <w:tr w:rsidR="00AE1271" w:rsidRPr="0008626A" w14:paraId="091A6A7A" w14:textId="77777777" w:rsidTr="00FD4E61">
        <w:trPr>
          <w:gridAfter w:val="1"/>
          <w:wAfter w:w="128" w:type="dxa"/>
          <w:trHeight w:val="20"/>
        </w:trPr>
        <w:tc>
          <w:tcPr>
            <w:tcW w:w="10139" w:type="dxa"/>
            <w:gridSpan w:val="7"/>
            <w:shd w:val="clear" w:color="auto" w:fill="auto"/>
          </w:tcPr>
          <w:p w14:paraId="24A28022" w14:textId="0745C539"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82" w:name="_Toc94016060"/>
            <w:bookmarkStart w:id="83" w:name="_Toc94016829"/>
            <w:bookmarkStart w:id="84" w:name="_Toc103589385"/>
            <w:bookmarkStart w:id="85" w:name="_Toc167792521"/>
            <w:r w:rsidRPr="0008626A">
              <w:rPr>
                <w:b/>
                <w:kern w:val="24"/>
                <w:sz w:val="20"/>
                <w:szCs w:val="20"/>
              </w:rPr>
              <w:t>1.6. Последующая оценка объектов ОС</w:t>
            </w:r>
            <w:bookmarkEnd w:id="82"/>
            <w:bookmarkEnd w:id="83"/>
            <w:bookmarkEnd w:id="84"/>
            <w:bookmarkEnd w:id="85"/>
          </w:p>
        </w:tc>
      </w:tr>
      <w:tr w:rsidR="00AE1271" w:rsidRPr="0008626A" w14:paraId="4B20C79C" w14:textId="77777777" w:rsidTr="00FD4E61">
        <w:trPr>
          <w:gridAfter w:val="1"/>
          <w:wAfter w:w="128" w:type="dxa"/>
          <w:trHeight w:val="20"/>
        </w:trPr>
        <w:tc>
          <w:tcPr>
            <w:tcW w:w="10139" w:type="dxa"/>
            <w:gridSpan w:val="7"/>
            <w:shd w:val="clear" w:color="auto" w:fill="auto"/>
          </w:tcPr>
          <w:p w14:paraId="557380CB" w14:textId="0E7814D9"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86" w:name="_Toc94016061"/>
            <w:bookmarkStart w:id="87" w:name="_Toc94016830"/>
            <w:bookmarkStart w:id="88" w:name="_Toc103589386"/>
            <w:bookmarkStart w:id="89" w:name="_Toc167792522"/>
            <w:r w:rsidRPr="0008626A">
              <w:rPr>
                <w:b/>
                <w:kern w:val="24"/>
                <w:sz w:val="20"/>
                <w:szCs w:val="20"/>
              </w:rPr>
              <w:t>1.6.1. Реконструкция, модернизация, дооборудование, учтенного по КВФО 4 или 2</w:t>
            </w:r>
            <w:bookmarkEnd w:id="86"/>
            <w:bookmarkEnd w:id="87"/>
            <w:bookmarkEnd w:id="88"/>
            <w:bookmarkEnd w:id="89"/>
          </w:p>
        </w:tc>
      </w:tr>
      <w:tr w:rsidR="00AE1271" w:rsidRPr="0008626A" w14:paraId="008CF738" w14:textId="77777777" w:rsidTr="00FD4E61">
        <w:trPr>
          <w:gridAfter w:val="1"/>
          <w:wAfter w:w="128" w:type="dxa"/>
          <w:trHeight w:val="20"/>
        </w:trPr>
        <w:tc>
          <w:tcPr>
            <w:tcW w:w="2774" w:type="dxa"/>
            <w:shd w:val="clear" w:color="auto" w:fill="auto"/>
          </w:tcPr>
          <w:p w14:paraId="439679AC" w14:textId="6080D7D5" w:rsidR="00AE1271" w:rsidRPr="0008626A" w:rsidRDefault="00AE1271" w:rsidP="00FF4076">
            <w:pPr>
              <w:widowControl w:val="0"/>
              <w:ind w:firstLine="0"/>
              <w:rPr>
                <w:sz w:val="20"/>
              </w:rPr>
            </w:pPr>
            <w:r w:rsidRPr="0008626A">
              <w:rPr>
                <w:sz w:val="20"/>
              </w:rPr>
              <w:t>Увеличение стоимости объектов ОС:</w:t>
            </w:r>
          </w:p>
        </w:tc>
        <w:tc>
          <w:tcPr>
            <w:tcW w:w="3743" w:type="dxa"/>
            <w:gridSpan w:val="2"/>
            <w:shd w:val="clear" w:color="auto" w:fill="auto"/>
          </w:tcPr>
          <w:p w14:paraId="7EC698B1"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3DCBD02"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64BAF32"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4CA65527" w14:textId="77777777" w:rsidTr="00FD4E61">
        <w:trPr>
          <w:gridAfter w:val="1"/>
          <w:wAfter w:w="128" w:type="dxa"/>
          <w:trHeight w:val="20"/>
        </w:trPr>
        <w:tc>
          <w:tcPr>
            <w:tcW w:w="2774" w:type="dxa"/>
            <w:shd w:val="clear" w:color="auto" w:fill="auto"/>
          </w:tcPr>
          <w:p w14:paraId="3AF4E1F5" w14:textId="77777777" w:rsidR="00AE1271" w:rsidRPr="0008626A" w:rsidRDefault="00AE1271" w:rsidP="00FF4076">
            <w:pPr>
              <w:widowControl w:val="0"/>
              <w:numPr>
                <w:ilvl w:val="0"/>
                <w:numId w:val="5"/>
              </w:numPr>
              <w:ind w:left="208" w:hanging="174"/>
              <w:rPr>
                <w:sz w:val="20"/>
              </w:rPr>
            </w:pPr>
            <w:r w:rsidRPr="0008626A">
              <w:rPr>
                <w:sz w:val="20"/>
              </w:rPr>
              <w:t>стоимость материальных затрат с целью использования в деятельности по выполнению государственного задания</w:t>
            </w:r>
          </w:p>
        </w:tc>
        <w:tc>
          <w:tcPr>
            <w:tcW w:w="3743" w:type="dxa"/>
            <w:gridSpan w:val="2"/>
            <w:shd w:val="clear" w:color="auto" w:fill="auto"/>
          </w:tcPr>
          <w:p w14:paraId="0FAC9D21" w14:textId="77777777" w:rsidR="00AE1271" w:rsidRPr="0008626A" w:rsidRDefault="00AE1271" w:rsidP="00195D5C">
            <w:pPr>
              <w:widowControl w:val="0"/>
              <w:ind w:firstLine="0"/>
              <w:rPr>
                <w:sz w:val="20"/>
              </w:rPr>
            </w:pPr>
            <w:r w:rsidRPr="0008626A">
              <w:rPr>
                <w:sz w:val="20"/>
              </w:rPr>
              <w:t>Акт о списании материальных запасов (ф. 0510460)</w:t>
            </w:r>
          </w:p>
          <w:p w14:paraId="47F0B722"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8AE7ED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4.106.21.310</w:t>
            </w:r>
          </w:p>
          <w:p w14:paraId="594623F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4.106.31.310</w:t>
            </w:r>
          </w:p>
        </w:tc>
        <w:tc>
          <w:tcPr>
            <w:tcW w:w="1806" w:type="dxa"/>
            <w:gridSpan w:val="2"/>
            <w:shd w:val="clear" w:color="auto" w:fill="auto"/>
          </w:tcPr>
          <w:p w14:paraId="72DE13B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4.105.хх.447</w:t>
            </w:r>
          </w:p>
        </w:tc>
      </w:tr>
      <w:tr w:rsidR="00AE1271" w:rsidRPr="0008626A" w14:paraId="1424F04B" w14:textId="77777777" w:rsidTr="00FD4E61">
        <w:trPr>
          <w:gridAfter w:val="1"/>
          <w:wAfter w:w="128" w:type="dxa"/>
          <w:trHeight w:val="20"/>
        </w:trPr>
        <w:tc>
          <w:tcPr>
            <w:tcW w:w="2774" w:type="dxa"/>
            <w:shd w:val="clear" w:color="auto" w:fill="auto"/>
          </w:tcPr>
          <w:p w14:paraId="241D89B8" w14:textId="77777777" w:rsidR="00AE1271" w:rsidRPr="0008626A" w:rsidRDefault="00AE1271" w:rsidP="00FF4076">
            <w:pPr>
              <w:widowControl w:val="0"/>
              <w:numPr>
                <w:ilvl w:val="0"/>
                <w:numId w:val="5"/>
              </w:numPr>
              <w:ind w:left="208" w:hanging="174"/>
              <w:rPr>
                <w:sz w:val="20"/>
              </w:rPr>
            </w:pPr>
            <w:r w:rsidRPr="0008626A">
              <w:rPr>
                <w:sz w:val="20"/>
              </w:rPr>
              <w:t>стоимость материальных затрат с целью использования в приносящей доход деятельности</w:t>
            </w:r>
          </w:p>
        </w:tc>
        <w:tc>
          <w:tcPr>
            <w:tcW w:w="3743" w:type="dxa"/>
            <w:gridSpan w:val="2"/>
            <w:shd w:val="clear" w:color="auto" w:fill="auto"/>
          </w:tcPr>
          <w:p w14:paraId="70369FBF" w14:textId="77777777" w:rsidR="00AE1271" w:rsidRPr="0008626A" w:rsidRDefault="00AE1271" w:rsidP="00195D5C">
            <w:pPr>
              <w:widowControl w:val="0"/>
              <w:ind w:firstLine="0"/>
              <w:rPr>
                <w:sz w:val="20"/>
              </w:rPr>
            </w:pPr>
            <w:r w:rsidRPr="0008626A">
              <w:rPr>
                <w:sz w:val="20"/>
              </w:rPr>
              <w:t>Акт о списании материальных запасов (ф. 0510460)</w:t>
            </w:r>
          </w:p>
          <w:p w14:paraId="54F82900" w14:textId="2B1771D5"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4F49D17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2.106.21.310</w:t>
            </w:r>
          </w:p>
          <w:p w14:paraId="5DF6CF9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2.106.31.310</w:t>
            </w:r>
          </w:p>
        </w:tc>
        <w:tc>
          <w:tcPr>
            <w:tcW w:w="1806" w:type="dxa"/>
            <w:gridSpan w:val="2"/>
            <w:shd w:val="clear" w:color="auto" w:fill="auto"/>
          </w:tcPr>
          <w:p w14:paraId="60861D7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2.105.хх.447</w:t>
            </w:r>
          </w:p>
        </w:tc>
      </w:tr>
      <w:tr w:rsidR="00AE1271" w:rsidRPr="0008626A" w14:paraId="0160456E" w14:textId="77777777" w:rsidTr="00FD4E61">
        <w:trPr>
          <w:gridAfter w:val="1"/>
          <w:wAfter w:w="128" w:type="dxa"/>
          <w:trHeight w:val="20"/>
        </w:trPr>
        <w:tc>
          <w:tcPr>
            <w:tcW w:w="2774" w:type="dxa"/>
            <w:shd w:val="clear" w:color="auto" w:fill="auto"/>
          </w:tcPr>
          <w:p w14:paraId="6823181A" w14:textId="77777777" w:rsidR="00AE1271" w:rsidRPr="0008626A" w:rsidRDefault="00AE1271" w:rsidP="00FF4076">
            <w:pPr>
              <w:widowControl w:val="0"/>
              <w:numPr>
                <w:ilvl w:val="0"/>
                <w:numId w:val="5"/>
              </w:numPr>
              <w:ind w:left="208" w:hanging="174"/>
              <w:rPr>
                <w:sz w:val="20"/>
              </w:rPr>
            </w:pPr>
            <w:r w:rsidRPr="0008626A">
              <w:rPr>
                <w:sz w:val="20"/>
              </w:rPr>
              <w:t>стоимость работ, услуг сторонних организаций с учетом НДС с целью использования в деятельности по выполнению государственного задания</w:t>
            </w:r>
          </w:p>
        </w:tc>
        <w:tc>
          <w:tcPr>
            <w:tcW w:w="3743" w:type="dxa"/>
            <w:gridSpan w:val="2"/>
            <w:shd w:val="clear" w:color="auto" w:fill="auto"/>
          </w:tcPr>
          <w:p w14:paraId="256099C1" w14:textId="77777777" w:rsidR="00AE1271" w:rsidRPr="0008626A" w:rsidRDefault="00AE1271" w:rsidP="00FF4076">
            <w:pPr>
              <w:widowControl w:val="0"/>
              <w:tabs>
                <w:tab w:val="num" w:pos="720"/>
              </w:tabs>
              <w:ind w:firstLine="0"/>
              <w:rPr>
                <w:sz w:val="20"/>
              </w:rPr>
            </w:pPr>
            <w:r w:rsidRPr="0008626A">
              <w:rPr>
                <w:sz w:val="20"/>
              </w:rPr>
              <w:t>Акты</w:t>
            </w:r>
          </w:p>
          <w:p w14:paraId="02C04B58" w14:textId="26171B41"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p w14:paraId="05F741B5" w14:textId="77777777"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79A05FE4"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4.106.21.310</w:t>
            </w:r>
          </w:p>
          <w:p w14:paraId="188BB54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4.106.31.310</w:t>
            </w:r>
          </w:p>
        </w:tc>
        <w:tc>
          <w:tcPr>
            <w:tcW w:w="1806" w:type="dxa"/>
            <w:gridSpan w:val="2"/>
            <w:shd w:val="clear" w:color="auto" w:fill="auto"/>
          </w:tcPr>
          <w:p w14:paraId="42B70E09"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4.302.хх.73х</w:t>
            </w:r>
          </w:p>
          <w:p w14:paraId="03A2388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tc>
      </w:tr>
      <w:tr w:rsidR="00AE1271" w:rsidRPr="0008626A" w14:paraId="5BEFBF72" w14:textId="77777777" w:rsidTr="00FD4E61">
        <w:trPr>
          <w:gridAfter w:val="1"/>
          <w:wAfter w:w="128" w:type="dxa"/>
          <w:trHeight w:val="20"/>
        </w:trPr>
        <w:tc>
          <w:tcPr>
            <w:tcW w:w="2774" w:type="dxa"/>
            <w:shd w:val="clear" w:color="auto" w:fill="auto"/>
          </w:tcPr>
          <w:p w14:paraId="65543605" w14:textId="77777777" w:rsidR="00AE1271" w:rsidRPr="0008626A" w:rsidRDefault="00AE1271" w:rsidP="00FF4076">
            <w:pPr>
              <w:widowControl w:val="0"/>
              <w:numPr>
                <w:ilvl w:val="0"/>
                <w:numId w:val="5"/>
              </w:numPr>
              <w:ind w:left="208" w:hanging="174"/>
              <w:rPr>
                <w:sz w:val="20"/>
              </w:rPr>
            </w:pPr>
            <w:r w:rsidRPr="0008626A">
              <w:rPr>
                <w:sz w:val="20"/>
              </w:rPr>
              <w:t>стоимость работ, услуг сторонних организаций без учета НДС с целью использования в приносящей доход деятельности</w:t>
            </w:r>
          </w:p>
        </w:tc>
        <w:tc>
          <w:tcPr>
            <w:tcW w:w="3743" w:type="dxa"/>
            <w:gridSpan w:val="2"/>
            <w:shd w:val="clear" w:color="auto" w:fill="auto"/>
          </w:tcPr>
          <w:p w14:paraId="6AA94C56" w14:textId="77777777" w:rsidR="00AE1271" w:rsidRPr="0008626A" w:rsidRDefault="00AE1271" w:rsidP="00FF4076">
            <w:pPr>
              <w:widowControl w:val="0"/>
              <w:tabs>
                <w:tab w:val="num" w:pos="720"/>
              </w:tabs>
              <w:ind w:firstLine="0"/>
              <w:rPr>
                <w:sz w:val="20"/>
              </w:rPr>
            </w:pPr>
            <w:r w:rsidRPr="0008626A">
              <w:rPr>
                <w:sz w:val="20"/>
              </w:rPr>
              <w:t>Акты</w:t>
            </w:r>
          </w:p>
          <w:p w14:paraId="5F7D4D80" w14:textId="651323E1"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p w14:paraId="7BE26178" w14:textId="77777777"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36C23DD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2.106.21.310</w:t>
            </w:r>
          </w:p>
          <w:p w14:paraId="54CA534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2.106.31.310</w:t>
            </w:r>
          </w:p>
        </w:tc>
        <w:tc>
          <w:tcPr>
            <w:tcW w:w="1806" w:type="dxa"/>
            <w:gridSpan w:val="2"/>
            <w:shd w:val="clear" w:color="auto" w:fill="auto"/>
          </w:tcPr>
          <w:p w14:paraId="70E9377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2.302.хх.73х</w:t>
            </w:r>
          </w:p>
          <w:p w14:paraId="3E0188F4"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tc>
      </w:tr>
      <w:tr w:rsidR="00AE1271" w:rsidRPr="0008626A" w14:paraId="3446195A" w14:textId="77777777" w:rsidTr="00FD4E61">
        <w:trPr>
          <w:gridAfter w:val="1"/>
          <w:wAfter w:w="128" w:type="dxa"/>
          <w:trHeight w:val="20"/>
        </w:trPr>
        <w:tc>
          <w:tcPr>
            <w:tcW w:w="2774" w:type="dxa"/>
            <w:shd w:val="clear" w:color="auto" w:fill="auto"/>
          </w:tcPr>
          <w:p w14:paraId="17906B35" w14:textId="77777777" w:rsidR="00AE1271" w:rsidRPr="0008626A" w:rsidRDefault="00AE1271" w:rsidP="00FF4076">
            <w:pPr>
              <w:widowControl w:val="0"/>
              <w:numPr>
                <w:ilvl w:val="0"/>
                <w:numId w:val="5"/>
              </w:numPr>
              <w:ind w:left="208" w:hanging="174"/>
              <w:rPr>
                <w:sz w:val="20"/>
              </w:rPr>
            </w:pPr>
            <w:r w:rsidRPr="0008626A">
              <w:rPr>
                <w:sz w:val="20"/>
              </w:rPr>
              <w:t>стоимость расходов на оплату труда и начислений на заработную плату с целью использования в   деятельности по выполнению государственного задания</w:t>
            </w:r>
          </w:p>
        </w:tc>
        <w:tc>
          <w:tcPr>
            <w:tcW w:w="3743" w:type="dxa"/>
            <w:gridSpan w:val="2"/>
            <w:shd w:val="clear" w:color="auto" w:fill="auto"/>
          </w:tcPr>
          <w:p w14:paraId="1A6D8E39" w14:textId="77777777" w:rsidR="00AE1271" w:rsidRPr="0008626A" w:rsidRDefault="00AE1271" w:rsidP="00FF4076">
            <w:pPr>
              <w:widowControl w:val="0"/>
              <w:tabs>
                <w:tab w:val="num" w:pos="720"/>
              </w:tabs>
              <w:ind w:firstLine="0"/>
              <w:rPr>
                <w:sz w:val="20"/>
              </w:rPr>
            </w:pPr>
            <w:r w:rsidRPr="0008626A">
              <w:rPr>
                <w:sz w:val="20"/>
              </w:rPr>
              <w:t>Расчетно-платежная ведомость (ф. 0504401)</w:t>
            </w:r>
          </w:p>
          <w:p w14:paraId="519CF17E" w14:textId="0FA1ED8A"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05AD0BD4" w14:textId="374C3CE9" w:rsidR="00AE1271" w:rsidRPr="0008626A" w:rsidRDefault="00AE1271" w:rsidP="00FF4076">
            <w:pPr>
              <w:widowControl w:val="0"/>
              <w:tabs>
                <w:tab w:val="num" w:pos="720"/>
              </w:tabs>
              <w:ind w:firstLine="0"/>
              <w:rPr>
                <w:i/>
                <w:sz w:val="20"/>
              </w:rPr>
            </w:pPr>
            <w:r w:rsidRPr="0008626A">
              <w:rPr>
                <w:i/>
                <w:sz w:val="20"/>
              </w:rPr>
              <w:t>Справка о суммах начисленных выплат по оплате труда и иных выплат и связанных с ними платежей (неунифицированная форма)</w:t>
            </w:r>
          </w:p>
          <w:p w14:paraId="2E18F264" w14:textId="0BDE2FC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0E17C2B8"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4.106.21.310</w:t>
            </w:r>
          </w:p>
          <w:p w14:paraId="4095BEE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4.106.31.310</w:t>
            </w:r>
          </w:p>
        </w:tc>
        <w:tc>
          <w:tcPr>
            <w:tcW w:w="1806" w:type="dxa"/>
            <w:gridSpan w:val="2"/>
            <w:shd w:val="clear" w:color="auto" w:fill="auto"/>
          </w:tcPr>
          <w:p w14:paraId="4BC93DE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4.302.11.737</w:t>
            </w:r>
          </w:p>
          <w:p w14:paraId="705AF457" w14:textId="022C67DD"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4.303.06.731</w:t>
            </w:r>
          </w:p>
          <w:p w14:paraId="323EC44C" w14:textId="77777777" w:rsidR="00AE1271" w:rsidRPr="0008626A" w:rsidRDefault="00AE1271" w:rsidP="0093013C">
            <w:pPr>
              <w:pStyle w:val="aff"/>
              <w:widowControl w:val="0"/>
              <w:spacing w:before="0" w:beforeAutospacing="0" w:after="0" w:afterAutospacing="0"/>
              <w:jc w:val="center"/>
              <w:textAlignment w:val="baseline"/>
              <w:rPr>
                <w:sz w:val="20"/>
                <w:szCs w:val="20"/>
              </w:rPr>
            </w:pPr>
            <w:r w:rsidRPr="0008626A">
              <w:rPr>
                <w:sz w:val="20"/>
                <w:szCs w:val="20"/>
              </w:rPr>
              <w:t>4.303.10.731</w:t>
            </w:r>
          </w:p>
          <w:p w14:paraId="02593B57" w14:textId="655BD2EA"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4.303.15.731</w:t>
            </w:r>
          </w:p>
        </w:tc>
      </w:tr>
      <w:tr w:rsidR="00AE1271" w:rsidRPr="0008626A" w14:paraId="2976C271" w14:textId="77777777" w:rsidTr="00FD4E61">
        <w:trPr>
          <w:gridAfter w:val="1"/>
          <w:wAfter w:w="128" w:type="dxa"/>
          <w:trHeight w:val="20"/>
        </w:trPr>
        <w:tc>
          <w:tcPr>
            <w:tcW w:w="2774" w:type="dxa"/>
            <w:shd w:val="clear" w:color="auto" w:fill="auto"/>
          </w:tcPr>
          <w:p w14:paraId="004753A4" w14:textId="77777777" w:rsidR="00AE1271" w:rsidRPr="0008626A" w:rsidRDefault="00AE1271" w:rsidP="00FF4076">
            <w:pPr>
              <w:widowControl w:val="0"/>
              <w:numPr>
                <w:ilvl w:val="0"/>
                <w:numId w:val="5"/>
              </w:numPr>
              <w:ind w:left="208" w:hanging="174"/>
              <w:rPr>
                <w:sz w:val="20"/>
              </w:rPr>
            </w:pPr>
            <w:r w:rsidRPr="0008626A">
              <w:rPr>
                <w:sz w:val="20"/>
              </w:rPr>
              <w:t>стоимость расходов на оплату труда и начислений на заработную плату с целью использования в приносящей доход деятельности</w:t>
            </w:r>
          </w:p>
        </w:tc>
        <w:tc>
          <w:tcPr>
            <w:tcW w:w="3743" w:type="dxa"/>
            <w:gridSpan w:val="2"/>
            <w:shd w:val="clear" w:color="auto" w:fill="auto"/>
          </w:tcPr>
          <w:p w14:paraId="7BA6B6DC" w14:textId="77777777" w:rsidR="00AE1271" w:rsidRPr="0008626A" w:rsidRDefault="00AE1271" w:rsidP="00FF4076">
            <w:pPr>
              <w:widowControl w:val="0"/>
              <w:tabs>
                <w:tab w:val="num" w:pos="720"/>
              </w:tabs>
              <w:ind w:firstLine="0"/>
              <w:rPr>
                <w:sz w:val="20"/>
              </w:rPr>
            </w:pPr>
            <w:r w:rsidRPr="0008626A">
              <w:rPr>
                <w:sz w:val="20"/>
              </w:rPr>
              <w:t>Расчетно-платежная ведомость (ф. 0504401)</w:t>
            </w:r>
          </w:p>
          <w:p w14:paraId="4B6058B3" w14:textId="522290A3"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2D384BDE" w14:textId="53F1E626" w:rsidR="00AE1271" w:rsidRPr="0008626A" w:rsidRDefault="00AE1271" w:rsidP="00FF4076">
            <w:pPr>
              <w:widowControl w:val="0"/>
              <w:tabs>
                <w:tab w:val="num" w:pos="720"/>
              </w:tabs>
              <w:ind w:firstLine="0"/>
              <w:rPr>
                <w:i/>
                <w:sz w:val="20"/>
              </w:rPr>
            </w:pPr>
            <w:r w:rsidRPr="0008626A">
              <w:rPr>
                <w:i/>
                <w:sz w:val="20"/>
              </w:rPr>
              <w:t>Справка о суммах начисленных выплат по оплате труда и иных выплат и связанных с ними платежей (неунифицированная форма)</w:t>
            </w:r>
          </w:p>
          <w:p w14:paraId="4A37A59E"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53D9776A"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2.106.21.310</w:t>
            </w:r>
          </w:p>
          <w:p w14:paraId="58C6EF4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2.106.31.310</w:t>
            </w:r>
          </w:p>
        </w:tc>
        <w:tc>
          <w:tcPr>
            <w:tcW w:w="1806" w:type="dxa"/>
            <w:gridSpan w:val="2"/>
            <w:shd w:val="clear" w:color="auto" w:fill="auto"/>
          </w:tcPr>
          <w:p w14:paraId="62D570F8"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2.302.11.737</w:t>
            </w:r>
          </w:p>
          <w:p w14:paraId="5D636BD0" w14:textId="7C9939FC"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2.303.06.731</w:t>
            </w:r>
          </w:p>
          <w:p w14:paraId="2CFD5487" w14:textId="77777777" w:rsidR="00AE1271" w:rsidRPr="0008626A" w:rsidRDefault="00AE1271" w:rsidP="0093013C">
            <w:pPr>
              <w:pStyle w:val="aff"/>
              <w:widowControl w:val="0"/>
              <w:spacing w:before="0" w:beforeAutospacing="0" w:after="0" w:afterAutospacing="0"/>
              <w:jc w:val="center"/>
              <w:textAlignment w:val="baseline"/>
              <w:rPr>
                <w:sz w:val="20"/>
                <w:szCs w:val="20"/>
              </w:rPr>
            </w:pPr>
            <w:r w:rsidRPr="0008626A">
              <w:rPr>
                <w:sz w:val="20"/>
                <w:szCs w:val="20"/>
              </w:rPr>
              <w:t>4.303.10.731</w:t>
            </w:r>
          </w:p>
          <w:p w14:paraId="315BCA90" w14:textId="1C4E0926"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2.303.15.731</w:t>
            </w:r>
          </w:p>
        </w:tc>
      </w:tr>
      <w:tr w:rsidR="00AE1271" w:rsidRPr="0008626A" w14:paraId="16EE78E5" w14:textId="77777777" w:rsidTr="00FD4E61">
        <w:trPr>
          <w:gridAfter w:val="1"/>
          <w:wAfter w:w="128" w:type="dxa"/>
          <w:trHeight w:val="20"/>
        </w:trPr>
        <w:tc>
          <w:tcPr>
            <w:tcW w:w="2774" w:type="dxa"/>
            <w:vMerge w:val="restart"/>
            <w:shd w:val="clear" w:color="auto" w:fill="auto"/>
          </w:tcPr>
          <w:p w14:paraId="4C0E3182" w14:textId="65DB89EE" w:rsidR="00AE1271" w:rsidRPr="0008626A" w:rsidRDefault="00AE1271" w:rsidP="00FF4076">
            <w:pPr>
              <w:widowControl w:val="0"/>
              <w:ind w:firstLine="0"/>
              <w:rPr>
                <w:sz w:val="20"/>
              </w:rPr>
            </w:pPr>
            <w:r w:rsidRPr="0008626A">
              <w:rPr>
                <w:sz w:val="20"/>
              </w:rPr>
              <w:t>Отнесение затрат на модернизацию, дооборудование на увеличение балансовой стоимости ОС</w:t>
            </w:r>
          </w:p>
        </w:tc>
        <w:tc>
          <w:tcPr>
            <w:tcW w:w="3743" w:type="dxa"/>
            <w:gridSpan w:val="2"/>
            <w:vMerge w:val="restart"/>
            <w:shd w:val="clear" w:color="auto" w:fill="auto"/>
          </w:tcPr>
          <w:p w14:paraId="578E1481" w14:textId="129B0415" w:rsidR="00AE1271" w:rsidRPr="0008626A" w:rsidRDefault="00AE1271" w:rsidP="00FF4076">
            <w:pPr>
              <w:widowControl w:val="0"/>
              <w:tabs>
                <w:tab w:val="num" w:pos="720"/>
              </w:tabs>
              <w:ind w:firstLine="0"/>
              <w:rPr>
                <w:sz w:val="20"/>
              </w:rPr>
            </w:pPr>
            <w:r w:rsidRPr="0008626A">
              <w:rPr>
                <w:sz w:val="20"/>
              </w:rPr>
              <w:t>Акт о приеме-передаче объектов нефинансовых активов (ф. 0510448) (Акт приема-сдачи отремонтированных, реконструированных и модернизированных объектов основных средств (ф. 0504103))</w:t>
            </w:r>
          </w:p>
          <w:p w14:paraId="66ADDADE" w14:textId="72AD9936" w:rsidR="00AE1271" w:rsidRPr="0008626A" w:rsidRDefault="00AE1271" w:rsidP="00FF4076">
            <w:pPr>
              <w:widowControl w:val="0"/>
              <w:tabs>
                <w:tab w:val="num" w:pos="720"/>
              </w:tabs>
              <w:ind w:firstLine="0"/>
              <w:rPr>
                <w:sz w:val="20"/>
              </w:rPr>
            </w:pPr>
            <w:r w:rsidRPr="0008626A">
              <w:rPr>
                <w:sz w:val="20"/>
              </w:rPr>
              <w:t>Решение о признании объектов нефинансовых активов (ф. 0510441)</w:t>
            </w:r>
          </w:p>
          <w:p w14:paraId="00B56F43"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4B79FB0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4.101.хх.310</w:t>
            </w:r>
          </w:p>
        </w:tc>
        <w:tc>
          <w:tcPr>
            <w:tcW w:w="1806" w:type="dxa"/>
            <w:gridSpan w:val="2"/>
            <w:shd w:val="clear" w:color="auto" w:fill="auto"/>
          </w:tcPr>
          <w:p w14:paraId="219F793C"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4.106.21.310</w:t>
            </w:r>
          </w:p>
          <w:p w14:paraId="7DFABB4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4.106.31.310</w:t>
            </w:r>
          </w:p>
        </w:tc>
      </w:tr>
      <w:tr w:rsidR="00AE1271" w:rsidRPr="0008626A" w14:paraId="0BC1136F" w14:textId="77777777" w:rsidTr="00FD4E61">
        <w:trPr>
          <w:gridAfter w:val="1"/>
          <w:wAfter w:w="128" w:type="dxa"/>
          <w:trHeight w:val="20"/>
        </w:trPr>
        <w:tc>
          <w:tcPr>
            <w:tcW w:w="2774" w:type="dxa"/>
            <w:vMerge/>
            <w:shd w:val="clear" w:color="auto" w:fill="auto"/>
          </w:tcPr>
          <w:p w14:paraId="55A0995F" w14:textId="77777777" w:rsidR="00AE1271" w:rsidRPr="0008626A" w:rsidRDefault="00AE1271" w:rsidP="00FF4076">
            <w:pPr>
              <w:widowControl w:val="0"/>
              <w:ind w:firstLine="0"/>
              <w:rPr>
                <w:sz w:val="20"/>
              </w:rPr>
            </w:pPr>
          </w:p>
        </w:tc>
        <w:tc>
          <w:tcPr>
            <w:tcW w:w="3743" w:type="dxa"/>
            <w:gridSpan w:val="2"/>
            <w:vMerge/>
            <w:shd w:val="clear" w:color="auto" w:fill="auto"/>
          </w:tcPr>
          <w:p w14:paraId="0D28A37D" w14:textId="77777777" w:rsidR="00AE1271" w:rsidRPr="0008626A" w:rsidRDefault="00AE1271" w:rsidP="00FF4076">
            <w:pPr>
              <w:widowControl w:val="0"/>
              <w:ind w:firstLine="0"/>
              <w:rPr>
                <w:sz w:val="20"/>
              </w:rPr>
            </w:pPr>
          </w:p>
        </w:tc>
        <w:tc>
          <w:tcPr>
            <w:tcW w:w="1816" w:type="dxa"/>
            <w:gridSpan w:val="2"/>
            <w:shd w:val="clear" w:color="auto" w:fill="auto"/>
          </w:tcPr>
          <w:p w14:paraId="6B149AF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2.101.хх.310</w:t>
            </w:r>
          </w:p>
        </w:tc>
        <w:tc>
          <w:tcPr>
            <w:tcW w:w="1806" w:type="dxa"/>
            <w:gridSpan w:val="2"/>
            <w:shd w:val="clear" w:color="auto" w:fill="auto"/>
          </w:tcPr>
          <w:p w14:paraId="10891A0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2.106.21.310</w:t>
            </w:r>
          </w:p>
          <w:p w14:paraId="76B7FF1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2.106.31.310</w:t>
            </w:r>
          </w:p>
        </w:tc>
      </w:tr>
      <w:tr w:rsidR="00AE1271" w:rsidRPr="0008626A" w14:paraId="03304072" w14:textId="77777777" w:rsidTr="00FD4E61">
        <w:trPr>
          <w:gridAfter w:val="1"/>
          <w:wAfter w:w="128" w:type="dxa"/>
          <w:trHeight w:val="20"/>
        </w:trPr>
        <w:tc>
          <w:tcPr>
            <w:tcW w:w="2774" w:type="dxa"/>
            <w:shd w:val="clear" w:color="auto" w:fill="auto"/>
          </w:tcPr>
          <w:p w14:paraId="09133E4D" w14:textId="3F928ACC" w:rsidR="00AE1271" w:rsidRPr="0008626A" w:rsidRDefault="00AE1271" w:rsidP="00FF4076">
            <w:pPr>
              <w:widowControl w:val="0"/>
              <w:ind w:firstLine="0"/>
              <w:rPr>
                <w:sz w:val="20"/>
              </w:rPr>
            </w:pPr>
            <w:r w:rsidRPr="0008626A">
              <w:rPr>
                <w:sz w:val="20"/>
              </w:rPr>
              <w:t>Произведена частичная ликвидация ОС стоимостью более 100 000 руб., используемая при выполнении государственного задания:</w:t>
            </w:r>
          </w:p>
        </w:tc>
        <w:tc>
          <w:tcPr>
            <w:tcW w:w="3743" w:type="dxa"/>
            <w:gridSpan w:val="2"/>
            <w:shd w:val="clear" w:color="auto" w:fill="auto"/>
          </w:tcPr>
          <w:p w14:paraId="4249D38F" w14:textId="77777777" w:rsidR="00AE1271" w:rsidRPr="0008626A" w:rsidRDefault="00AE1271" w:rsidP="00FF4076">
            <w:pPr>
              <w:widowControl w:val="0"/>
              <w:ind w:firstLine="0"/>
              <w:rPr>
                <w:sz w:val="20"/>
              </w:rPr>
            </w:pPr>
          </w:p>
        </w:tc>
        <w:tc>
          <w:tcPr>
            <w:tcW w:w="1816" w:type="dxa"/>
            <w:gridSpan w:val="2"/>
            <w:shd w:val="clear" w:color="auto" w:fill="auto"/>
          </w:tcPr>
          <w:p w14:paraId="2545E8A5" w14:textId="77777777" w:rsidR="00AE1271" w:rsidRPr="0008626A" w:rsidRDefault="00AE1271" w:rsidP="00FF4076">
            <w:pPr>
              <w:widowControl w:val="0"/>
              <w:ind w:firstLine="0"/>
              <w:jc w:val="center"/>
              <w:rPr>
                <w:sz w:val="20"/>
              </w:rPr>
            </w:pPr>
          </w:p>
        </w:tc>
        <w:tc>
          <w:tcPr>
            <w:tcW w:w="1806" w:type="dxa"/>
            <w:gridSpan w:val="2"/>
            <w:shd w:val="clear" w:color="auto" w:fill="auto"/>
          </w:tcPr>
          <w:p w14:paraId="05FAD7AA" w14:textId="77777777" w:rsidR="00AE1271" w:rsidRPr="0008626A" w:rsidRDefault="00AE1271" w:rsidP="00FF4076">
            <w:pPr>
              <w:widowControl w:val="0"/>
              <w:ind w:firstLine="0"/>
              <w:jc w:val="center"/>
              <w:rPr>
                <w:sz w:val="20"/>
              </w:rPr>
            </w:pPr>
          </w:p>
        </w:tc>
      </w:tr>
      <w:tr w:rsidR="00AE1271" w:rsidRPr="0008626A" w14:paraId="31B4A49C" w14:textId="77777777" w:rsidTr="00FD4E61">
        <w:trPr>
          <w:gridAfter w:val="1"/>
          <w:wAfter w:w="128" w:type="dxa"/>
          <w:trHeight w:val="20"/>
        </w:trPr>
        <w:tc>
          <w:tcPr>
            <w:tcW w:w="2774" w:type="dxa"/>
            <w:shd w:val="clear" w:color="auto" w:fill="auto"/>
          </w:tcPr>
          <w:p w14:paraId="6D2504EB" w14:textId="77777777" w:rsidR="00AE1271" w:rsidRPr="0008626A" w:rsidRDefault="00AE1271" w:rsidP="00FF4076">
            <w:pPr>
              <w:widowControl w:val="0"/>
              <w:numPr>
                <w:ilvl w:val="0"/>
                <w:numId w:val="5"/>
              </w:numPr>
              <w:ind w:left="176" w:hanging="176"/>
              <w:rPr>
                <w:sz w:val="20"/>
              </w:rPr>
            </w:pPr>
            <w:r w:rsidRPr="0008626A">
              <w:rPr>
                <w:sz w:val="20"/>
              </w:rPr>
              <w:t>списана амортизация (убыток от обесценения) ликвидируемой части ОС</w:t>
            </w:r>
          </w:p>
        </w:tc>
        <w:tc>
          <w:tcPr>
            <w:tcW w:w="3743" w:type="dxa"/>
            <w:gridSpan w:val="2"/>
            <w:shd w:val="clear" w:color="auto" w:fill="auto"/>
          </w:tcPr>
          <w:p w14:paraId="403A8B5B" w14:textId="3EC7A434" w:rsidR="00AE1271" w:rsidRPr="0008626A" w:rsidRDefault="00AE1271" w:rsidP="00FF4076">
            <w:pPr>
              <w:widowControl w:val="0"/>
              <w:tabs>
                <w:tab w:val="num" w:pos="720"/>
              </w:tabs>
              <w:ind w:firstLine="0"/>
              <w:rPr>
                <w:sz w:val="20"/>
              </w:rPr>
            </w:pPr>
            <w:r w:rsidRPr="0008626A">
              <w:rPr>
                <w:sz w:val="20"/>
              </w:rPr>
              <w:t>Акт о разукомплектации (частичной ликвидации) объектов нефинансовых активов (неунифицированная форма)</w:t>
            </w:r>
          </w:p>
          <w:p w14:paraId="210106B1"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3F6A659B" w14:textId="77777777" w:rsidR="00AE1271" w:rsidRPr="0008626A" w:rsidRDefault="00AE1271" w:rsidP="00FF4076">
            <w:pPr>
              <w:widowControl w:val="0"/>
              <w:ind w:firstLine="0"/>
              <w:jc w:val="center"/>
              <w:rPr>
                <w:sz w:val="20"/>
              </w:rPr>
            </w:pPr>
            <w:r w:rsidRPr="0008626A">
              <w:rPr>
                <w:sz w:val="20"/>
              </w:rPr>
              <w:t>4.104.хх.411</w:t>
            </w:r>
          </w:p>
          <w:p w14:paraId="6FC8B2B6" w14:textId="77777777" w:rsidR="00AE1271" w:rsidRPr="0008626A" w:rsidRDefault="00AE1271" w:rsidP="00FF4076">
            <w:pPr>
              <w:widowControl w:val="0"/>
              <w:ind w:firstLine="0"/>
              <w:jc w:val="center"/>
              <w:rPr>
                <w:sz w:val="20"/>
              </w:rPr>
            </w:pPr>
            <w:r w:rsidRPr="0008626A">
              <w:rPr>
                <w:sz w:val="20"/>
              </w:rPr>
              <w:t>4.114.хх.412</w:t>
            </w:r>
          </w:p>
        </w:tc>
        <w:tc>
          <w:tcPr>
            <w:tcW w:w="1806" w:type="dxa"/>
            <w:gridSpan w:val="2"/>
            <w:shd w:val="clear" w:color="auto" w:fill="auto"/>
          </w:tcPr>
          <w:p w14:paraId="017CF44B" w14:textId="77777777" w:rsidR="00AE1271" w:rsidRPr="0008626A" w:rsidRDefault="00AE1271" w:rsidP="00FF4076">
            <w:pPr>
              <w:widowControl w:val="0"/>
              <w:ind w:firstLine="0"/>
              <w:jc w:val="center"/>
              <w:rPr>
                <w:sz w:val="20"/>
              </w:rPr>
            </w:pPr>
            <w:r w:rsidRPr="0008626A">
              <w:rPr>
                <w:sz w:val="20"/>
              </w:rPr>
              <w:t>4.101.хх.410</w:t>
            </w:r>
          </w:p>
        </w:tc>
      </w:tr>
      <w:tr w:rsidR="00AE1271" w:rsidRPr="0008626A" w14:paraId="61DA9E66" w14:textId="77777777" w:rsidTr="00FD4E61">
        <w:trPr>
          <w:gridAfter w:val="1"/>
          <w:wAfter w:w="128" w:type="dxa"/>
          <w:trHeight w:val="20"/>
        </w:trPr>
        <w:tc>
          <w:tcPr>
            <w:tcW w:w="2774" w:type="dxa"/>
            <w:shd w:val="clear" w:color="auto" w:fill="auto"/>
          </w:tcPr>
          <w:p w14:paraId="7A1BB376" w14:textId="77777777" w:rsidR="00AE1271" w:rsidRPr="0008626A" w:rsidRDefault="00AE1271" w:rsidP="00FF4076">
            <w:pPr>
              <w:widowControl w:val="0"/>
              <w:numPr>
                <w:ilvl w:val="0"/>
                <w:numId w:val="5"/>
              </w:numPr>
              <w:ind w:left="176" w:hanging="176"/>
              <w:rPr>
                <w:sz w:val="20"/>
              </w:rPr>
            </w:pPr>
            <w:r w:rsidRPr="0008626A">
              <w:rPr>
                <w:sz w:val="20"/>
              </w:rPr>
              <w:t>списание остаточной стоимости ликвидируемой части ОС</w:t>
            </w:r>
          </w:p>
        </w:tc>
        <w:tc>
          <w:tcPr>
            <w:tcW w:w="3743" w:type="dxa"/>
            <w:gridSpan w:val="2"/>
            <w:shd w:val="clear" w:color="auto" w:fill="auto"/>
          </w:tcPr>
          <w:p w14:paraId="13C0A374"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604B5276" w14:textId="77777777" w:rsidR="00AE1271" w:rsidRPr="0008626A" w:rsidRDefault="00AE1271" w:rsidP="00FF4076">
            <w:pPr>
              <w:widowControl w:val="0"/>
              <w:ind w:firstLine="0"/>
              <w:jc w:val="center"/>
              <w:rPr>
                <w:sz w:val="20"/>
              </w:rPr>
            </w:pPr>
            <w:r w:rsidRPr="0008626A">
              <w:rPr>
                <w:sz w:val="20"/>
              </w:rPr>
              <w:t>4.401.10.172</w:t>
            </w:r>
          </w:p>
        </w:tc>
        <w:tc>
          <w:tcPr>
            <w:tcW w:w="1806" w:type="dxa"/>
            <w:gridSpan w:val="2"/>
            <w:shd w:val="clear" w:color="auto" w:fill="auto"/>
          </w:tcPr>
          <w:p w14:paraId="44A750FC" w14:textId="77777777" w:rsidR="00AE1271" w:rsidRPr="0008626A" w:rsidRDefault="00AE1271" w:rsidP="00FF4076">
            <w:pPr>
              <w:widowControl w:val="0"/>
              <w:ind w:firstLine="0"/>
              <w:jc w:val="center"/>
              <w:rPr>
                <w:sz w:val="20"/>
              </w:rPr>
            </w:pPr>
            <w:r w:rsidRPr="0008626A">
              <w:rPr>
                <w:sz w:val="20"/>
              </w:rPr>
              <w:t>4.101.хх.410</w:t>
            </w:r>
          </w:p>
        </w:tc>
      </w:tr>
      <w:tr w:rsidR="00AE1271" w:rsidRPr="0008626A" w14:paraId="41630C79" w14:textId="77777777" w:rsidTr="00FD4E61">
        <w:trPr>
          <w:gridAfter w:val="1"/>
          <w:wAfter w:w="128" w:type="dxa"/>
          <w:trHeight w:val="20"/>
        </w:trPr>
        <w:tc>
          <w:tcPr>
            <w:tcW w:w="10139" w:type="dxa"/>
            <w:gridSpan w:val="7"/>
            <w:shd w:val="clear" w:color="auto" w:fill="auto"/>
          </w:tcPr>
          <w:p w14:paraId="1AFB9A81" w14:textId="1FB350DF"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90" w:name="_Toc94016062"/>
            <w:bookmarkStart w:id="91" w:name="_Toc94016831"/>
            <w:bookmarkStart w:id="92" w:name="_Toc103589387"/>
            <w:bookmarkStart w:id="93" w:name="_Toc167792523"/>
            <w:r w:rsidRPr="0008626A">
              <w:rPr>
                <w:b/>
                <w:kern w:val="24"/>
                <w:sz w:val="20"/>
                <w:szCs w:val="20"/>
              </w:rPr>
              <w:t>1.6.2. Частичная ликвидация и разукомплектация объектов ОС</w:t>
            </w:r>
            <w:bookmarkEnd w:id="90"/>
            <w:bookmarkEnd w:id="91"/>
            <w:bookmarkEnd w:id="92"/>
            <w:bookmarkEnd w:id="93"/>
          </w:p>
        </w:tc>
      </w:tr>
      <w:tr w:rsidR="00AE1271" w:rsidRPr="0008626A" w14:paraId="77D66FB8" w14:textId="77777777" w:rsidTr="00FD4E61">
        <w:trPr>
          <w:gridAfter w:val="1"/>
          <w:wAfter w:w="128" w:type="dxa"/>
          <w:trHeight w:val="20"/>
        </w:trPr>
        <w:tc>
          <w:tcPr>
            <w:tcW w:w="10139" w:type="dxa"/>
            <w:gridSpan w:val="7"/>
            <w:shd w:val="clear" w:color="auto" w:fill="auto"/>
          </w:tcPr>
          <w:p w14:paraId="0FE24DFC" w14:textId="6648C691" w:rsidR="00AE1271" w:rsidRPr="0008626A" w:rsidRDefault="00AE1271" w:rsidP="00FF4076">
            <w:pPr>
              <w:pStyle w:val="aff"/>
              <w:widowControl w:val="0"/>
              <w:tabs>
                <w:tab w:val="left" w:pos="175"/>
              </w:tabs>
              <w:spacing w:before="0" w:beforeAutospacing="0" w:after="0" w:afterAutospacing="0"/>
              <w:jc w:val="both"/>
              <w:textAlignment w:val="baseline"/>
              <w:rPr>
                <w:b/>
                <w:kern w:val="24"/>
                <w:sz w:val="20"/>
                <w:szCs w:val="20"/>
              </w:rPr>
            </w:pPr>
            <w:r w:rsidRPr="0008626A">
              <w:rPr>
                <w:b/>
                <w:kern w:val="24"/>
                <w:sz w:val="20"/>
                <w:szCs w:val="20"/>
              </w:rPr>
              <w:t>1.6.2.1. Частичная ликвидация ОС</w:t>
            </w:r>
          </w:p>
        </w:tc>
      </w:tr>
      <w:tr w:rsidR="00AE1271" w:rsidRPr="0008626A" w14:paraId="3A21D728" w14:textId="77777777" w:rsidTr="00FD4E61">
        <w:trPr>
          <w:gridAfter w:val="1"/>
          <w:wAfter w:w="128" w:type="dxa"/>
          <w:trHeight w:val="20"/>
        </w:trPr>
        <w:tc>
          <w:tcPr>
            <w:tcW w:w="2774" w:type="dxa"/>
            <w:shd w:val="clear" w:color="auto" w:fill="auto"/>
          </w:tcPr>
          <w:p w14:paraId="7888E85E" w14:textId="77777777" w:rsidR="00AE1271" w:rsidRPr="0008626A" w:rsidRDefault="00AE1271" w:rsidP="00FF4076">
            <w:pPr>
              <w:widowControl w:val="0"/>
              <w:ind w:firstLine="0"/>
              <w:rPr>
                <w:sz w:val="20"/>
              </w:rPr>
            </w:pPr>
            <w:r w:rsidRPr="0008626A">
              <w:rPr>
                <w:sz w:val="20"/>
              </w:rPr>
              <w:t>Произведена частичная ликвидация полностью самортизированного ОС на стоимость ликвидируемой части</w:t>
            </w:r>
          </w:p>
        </w:tc>
        <w:tc>
          <w:tcPr>
            <w:tcW w:w="3743" w:type="dxa"/>
            <w:gridSpan w:val="2"/>
            <w:shd w:val="clear" w:color="auto" w:fill="auto"/>
          </w:tcPr>
          <w:p w14:paraId="3747482C" w14:textId="7881CF06" w:rsidR="00AE1271" w:rsidRPr="0008626A" w:rsidRDefault="00AE1271" w:rsidP="00FF4076">
            <w:pPr>
              <w:widowControl w:val="0"/>
              <w:tabs>
                <w:tab w:val="num" w:pos="720"/>
              </w:tabs>
              <w:ind w:firstLine="0"/>
              <w:rPr>
                <w:sz w:val="20"/>
              </w:rPr>
            </w:pPr>
            <w:r w:rsidRPr="0008626A">
              <w:rPr>
                <w:sz w:val="20"/>
              </w:rPr>
              <w:t>Акт о разукомплектации (частичной ликвидации) объектов нефинансовых активов (неунифицированная форма)</w:t>
            </w:r>
          </w:p>
          <w:p w14:paraId="44A89AB9"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134483C6" w14:textId="77777777" w:rsidR="00AE1271" w:rsidRPr="0008626A" w:rsidRDefault="00AE1271" w:rsidP="00FF4076">
            <w:pPr>
              <w:widowControl w:val="0"/>
              <w:ind w:firstLine="0"/>
              <w:jc w:val="center"/>
              <w:rPr>
                <w:sz w:val="20"/>
              </w:rPr>
            </w:pPr>
            <w:r w:rsidRPr="0008626A">
              <w:rPr>
                <w:sz w:val="20"/>
              </w:rPr>
              <w:t>0.104.хх.411</w:t>
            </w:r>
          </w:p>
        </w:tc>
        <w:tc>
          <w:tcPr>
            <w:tcW w:w="1806" w:type="dxa"/>
            <w:gridSpan w:val="2"/>
            <w:shd w:val="clear" w:color="auto" w:fill="auto"/>
          </w:tcPr>
          <w:p w14:paraId="4680113B" w14:textId="77777777" w:rsidR="00AE1271" w:rsidRPr="0008626A" w:rsidRDefault="00AE1271" w:rsidP="00FF4076">
            <w:pPr>
              <w:widowControl w:val="0"/>
              <w:ind w:firstLine="0"/>
              <w:jc w:val="center"/>
              <w:rPr>
                <w:sz w:val="20"/>
              </w:rPr>
            </w:pPr>
            <w:r w:rsidRPr="0008626A">
              <w:rPr>
                <w:sz w:val="20"/>
              </w:rPr>
              <w:t>0.101.хх.410</w:t>
            </w:r>
          </w:p>
        </w:tc>
      </w:tr>
      <w:tr w:rsidR="00AE1271" w:rsidRPr="0008626A" w14:paraId="09934FB3" w14:textId="77777777" w:rsidTr="00FD4E61">
        <w:trPr>
          <w:gridAfter w:val="1"/>
          <w:wAfter w:w="128" w:type="dxa"/>
          <w:trHeight w:val="20"/>
        </w:trPr>
        <w:tc>
          <w:tcPr>
            <w:tcW w:w="2774" w:type="dxa"/>
            <w:shd w:val="clear" w:color="auto" w:fill="auto"/>
          </w:tcPr>
          <w:p w14:paraId="3F47E163" w14:textId="70B89C19" w:rsidR="00AE1271" w:rsidRPr="0008626A" w:rsidRDefault="00AE1271" w:rsidP="00FF4076">
            <w:pPr>
              <w:widowControl w:val="0"/>
              <w:ind w:firstLine="0"/>
              <w:rPr>
                <w:sz w:val="20"/>
              </w:rPr>
            </w:pPr>
            <w:r w:rsidRPr="0008626A">
              <w:rPr>
                <w:sz w:val="20"/>
              </w:rPr>
              <w:t>Произведена частичная ликвидация ОС стоимостью более 100 000 руб.</w:t>
            </w:r>
          </w:p>
        </w:tc>
        <w:tc>
          <w:tcPr>
            <w:tcW w:w="3743" w:type="dxa"/>
            <w:gridSpan w:val="2"/>
            <w:shd w:val="clear" w:color="auto" w:fill="auto"/>
          </w:tcPr>
          <w:p w14:paraId="439E7439" w14:textId="77777777" w:rsidR="00AE1271" w:rsidRPr="0008626A" w:rsidRDefault="00AE1271" w:rsidP="00FF4076">
            <w:pPr>
              <w:widowControl w:val="0"/>
              <w:ind w:firstLine="0"/>
              <w:rPr>
                <w:sz w:val="20"/>
              </w:rPr>
            </w:pPr>
          </w:p>
        </w:tc>
        <w:tc>
          <w:tcPr>
            <w:tcW w:w="1816" w:type="dxa"/>
            <w:gridSpan w:val="2"/>
            <w:shd w:val="clear" w:color="auto" w:fill="auto"/>
          </w:tcPr>
          <w:p w14:paraId="30DD7FB5" w14:textId="77777777" w:rsidR="00AE1271" w:rsidRPr="0008626A" w:rsidRDefault="00AE1271" w:rsidP="00FF4076">
            <w:pPr>
              <w:widowControl w:val="0"/>
              <w:ind w:firstLine="0"/>
              <w:jc w:val="center"/>
              <w:rPr>
                <w:sz w:val="20"/>
              </w:rPr>
            </w:pPr>
          </w:p>
        </w:tc>
        <w:tc>
          <w:tcPr>
            <w:tcW w:w="1806" w:type="dxa"/>
            <w:gridSpan w:val="2"/>
            <w:shd w:val="clear" w:color="auto" w:fill="auto"/>
          </w:tcPr>
          <w:p w14:paraId="3C7903CB" w14:textId="77777777" w:rsidR="00AE1271" w:rsidRPr="0008626A" w:rsidRDefault="00AE1271" w:rsidP="00FF4076">
            <w:pPr>
              <w:widowControl w:val="0"/>
              <w:ind w:firstLine="0"/>
              <w:jc w:val="center"/>
              <w:rPr>
                <w:sz w:val="20"/>
              </w:rPr>
            </w:pPr>
          </w:p>
        </w:tc>
      </w:tr>
      <w:tr w:rsidR="00AE1271" w:rsidRPr="0008626A" w14:paraId="0E64F84E" w14:textId="77777777" w:rsidTr="00FD4E61">
        <w:trPr>
          <w:gridAfter w:val="1"/>
          <w:wAfter w:w="128" w:type="dxa"/>
          <w:trHeight w:val="20"/>
        </w:trPr>
        <w:tc>
          <w:tcPr>
            <w:tcW w:w="2774" w:type="dxa"/>
            <w:shd w:val="clear" w:color="auto" w:fill="auto"/>
          </w:tcPr>
          <w:p w14:paraId="73654E68" w14:textId="77777777" w:rsidR="00AE1271" w:rsidRPr="0008626A" w:rsidRDefault="00AE1271" w:rsidP="00FF4076">
            <w:pPr>
              <w:widowControl w:val="0"/>
              <w:numPr>
                <w:ilvl w:val="0"/>
                <w:numId w:val="5"/>
              </w:numPr>
              <w:ind w:left="176" w:hanging="176"/>
              <w:rPr>
                <w:sz w:val="20"/>
              </w:rPr>
            </w:pPr>
            <w:r w:rsidRPr="0008626A">
              <w:rPr>
                <w:sz w:val="20"/>
              </w:rPr>
              <w:t>списана амортизация (убыток от обесценения) ликвидируемой части ОС</w:t>
            </w:r>
          </w:p>
        </w:tc>
        <w:tc>
          <w:tcPr>
            <w:tcW w:w="3743" w:type="dxa"/>
            <w:gridSpan w:val="2"/>
            <w:shd w:val="clear" w:color="auto" w:fill="auto"/>
          </w:tcPr>
          <w:p w14:paraId="107DD775" w14:textId="602AE30A" w:rsidR="00AE1271" w:rsidRPr="0008626A" w:rsidRDefault="00AE1271" w:rsidP="00FF4076">
            <w:pPr>
              <w:widowControl w:val="0"/>
              <w:tabs>
                <w:tab w:val="num" w:pos="720"/>
              </w:tabs>
              <w:ind w:firstLine="0"/>
              <w:rPr>
                <w:sz w:val="20"/>
              </w:rPr>
            </w:pPr>
            <w:r w:rsidRPr="0008626A">
              <w:rPr>
                <w:sz w:val="20"/>
              </w:rPr>
              <w:t>Акт о разукомплектации (частичной ликвидации) объектов нефинансовых активов (неунифицированная форма)</w:t>
            </w:r>
          </w:p>
          <w:p w14:paraId="46BF57BB"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35956B90" w14:textId="77777777" w:rsidR="00AE1271" w:rsidRPr="0008626A" w:rsidRDefault="00AE1271" w:rsidP="00FF4076">
            <w:pPr>
              <w:widowControl w:val="0"/>
              <w:ind w:firstLine="0"/>
              <w:jc w:val="center"/>
              <w:rPr>
                <w:sz w:val="20"/>
              </w:rPr>
            </w:pPr>
            <w:r w:rsidRPr="0008626A">
              <w:rPr>
                <w:sz w:val="20"/>
              </w:rPr>
              <w:t>0.104.хх.411</w:t>
            </w:r>
          </w:p>
          <w:p w14:paraId="49BA2888" w14:textId="324768D9" w:rsidR="00AE1271" w:rsidRPr="0008626A" w:rsidRDefault="00AE1271" w:rsidP="00FF4076">
            <w:pPr>
              <w:widowControl w:val="0"/>
              <w:ind w:firstLine="0"/>
              <w:jc w:val="center"/>
              <w:rPr>
                <w:sz w:val="20"/>
              </w:rPr>
            </w:pPr>
            <w:r w:rsidRPr="0008626A">
              <w:rPr>
                <w:sz w:val="20"/>
              </w:rPr>
              <w:t>0.114.хх.412</w:t>
            </w:r>
          </w:p>
        </w:tc>
        <w:tc>
          <w:tcPr>
            <w:tcW w:w="1806" w:type="dxa"/>
            <w:gridSpan w:val="2"/>
            <w:shd w:val="clear" w:color="auto" w:fill="auto"/>
          </w:tcPr>
          <w:p w14:paraId="0DF86C72" w14:textId="788E0A32" w:rsidR="00AE1271" w:rsidRPr="0008626A" w:rsidRDefault="00AE1271" w:rsidP="00FF4076">
            <w:pPr>
              <w:widowControl w:val="0"/>
              <w:ind w:firstLine="0"/>
              <w:jc w:val="center"/>
              <w:rPr>
                <w:sz w:val="20"/>
              </w:rPr>
            </w:pPr>
            <w:r w:rsidRPr="0008626A">
              <w:rPr>
                <w:sz w:val="20"/>
              </w:rPr>
              <w:t>0.101.хх.410</w:t>
            </w:r>
          </w:p>
        </w:tc>
      </w:tr>
      <w:tr w:rsidR="00AE1271" w:rsidRPr="0008626A" w14:paraId="68727507" w14:textId="77777777" w:rsidTr="00FD4E61">
        <w:trPr>
          <w:gridAfter w:val="1"/>
          <w:wAfter w:w="128" w:type="dxa"/>
          <w:trHeight w:val="20"/>
        </w:trPr>
        <w:tc>
          <w:tcPr>
            <w:tcW w:w="2774" w:type="dxa"/>
            <w:shd w:val="clear" w:color="auto" w:fill="auto"/>
          </w:tcPr>
          <w:p w14:paraId="5296863A" w14:textId="77777777" w:rsidR="00AE1271" w:rsidRPr="0008626A" w:rsidRDefault="00AE1271" w:rsidP="00FF4076">
            <w:pPr>
              <w:widowControl w:val="0"/>
              <w:numPr>
                <w:ilvl w:val="0"/>
                <w:numId w:val="5"/>
              </w:numPr>
              <w:ind w:left="176" w:hanging="176"/>
              <w:rPr>
                <w:sz w:val="20"/>
              </w:rPr>
            </w:pPr>
            <w:r w:rsidRPr="0008626A">
              <w:rPr>
                <w:sz w:val="20"/>
              </w:rPr>
              <w:t>списание остаточной стоимости ликвидируемой части ОС</w:t>
            </w:r>
          </w:p>
        </w:tc>
        <w:tc>
          <w:tcPr>
            <w:tcW w:w="3743" w:type="dxa"/>
            <w:gridSpan w:val="2"/>
            <w:shd w:val="clear" w:color="auto" w:fill="auto"/>
          </w:tcPr>
          <w:p w14:paraId="73A83A41"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1AB7B2DA" w14:textId="75CCB777" w:rsidR="00AE1271" w:rsidRPr="0008626A" w:rsidRDefault="00AE1271" w:rsidP="00FF4076">
            <w:pPr>
              <w:widowControl w:val="0"/>
              <w:ind w:firstLine="0"/>
              <w:jc w:val="center"/>
              <w:rPr>
                <w:sz w:val="20"/>
              </w:rPr>
            </w:pPr>
            <w:r w:rsidRPr="0008626A">
              <w:rPr>
                <w:sz w:val="20"/>
              </w:rPr>
              <w:t>0.401.10.172</w:t>
            </w:r>
          </w:p>
        </w:tc>
        <w:tc>
          <w:tcPr>
            <w:tcW w:w="1806" w:type="dxa"/>
            <w:gridSpan w:val="2"/>
            <w:shd w:val="clear" w:color="auto" w:fill="auto"/>
          </w:tcPr>
          <w:p w14:paraId="1C7FA891" w14:textId="7C2A174C" w:rsidR="00AE1271" w:rsidRPr="0008626A" w:rsidRDefault="00AE1271" w:rsidP="00FF4076">
            <w:pPr>
              <w:widowControl w:val="0"/>
              <w:ind w:firstLine="0"/>
              <w:jc w:val="center"/>
              <w:rPr>
                <w:sz w:val="20"/>
              </w:rPr>
            </w:pPr>
            <w:r w:rsidRPr="0008626A">
              <w:rPr>
                <w:sz w:val="20"/>
              </w:rPr>
              <w:t>0.101.хх.410</w:t>
            </w:r>
          </w:p>
        </w:tc>
      </w:tr>
      <w:tr w:rsidR="00AE1271" w:rsidRPr="0008626A" w14:paraId="2A5EC5C3" w14:textId="77777777" w:rsidTr="00FD4E61">
        <w:trPr>
          <w:gridAfter w:val="1"/>
          <w:wAfter w:w="128" w:type="dxa"/>
          <w:trHeight w:val="20"/>
        </w:trPr>
        <w:tc>
          <w:tcPr>
            <w:tcW w:w="2774" w:type="dxa"/>
            <w:shd w:val="clear" w:color="auto" w:fill="auto"/>
          </w:tcPr>
          <w:p w14:paraId="0A0069C9" w14:textId="77777777" w:rsidR="00AE1271" w:rsidRPr="0008626A" w:rsidRDefault="00AE1271" w:rsidP="00FF4076">
            <w:pPr>
              <w:widowControl w:val="0"/>
              <w:ind w:firstLine="0"/>
              <w:rPr>
                <w:sz w:val="20"/>
              </w:rPr>
            </w:pPr>
            <w:r w:rsidRPr="0008626A">
              <w:rPr>
                <w:sz w:val="20"/>
              </w:rPr>
              <w:t>Ежемесячное начисление амортизации ОС после списания части объекта</w:t>
            </w:r>
          </w:p>
        </w:tc>
        <w:tc>
          <w:tcPr>
            <w:tcW w:w="3743" w:type="dxa"/>
            <w:gridSpan w:val="2"/>
            <w:shd w:val="clear" w:color="auto" w:fill="auto"/>
          </w:tcPr>
          <w:p w14:paraId="4CE6E822"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p w14:paraId="51644F52" w14:textId="32B444D9" w:rsidR="00AE1271" w:rsidRPr="0008626A" w:rsidRDefault="00AE1271" w:rsidP="00FF4076">
            <w:pPr>
              <w:widowControl w:val="0"/>
              <w:tabs>
                <w:tab w:val="num" w:pos="720"/>
              </w:tabs>
              <w:ind w:firstLine="0"/>
              <w:rPr>
                <w:sz w:val="20"/>
              </w:rPr>
            </w:pPr>
            <w:r w:rsidRPr="0008626A">
              <w:rPr>
                <w:sz w:val="20"/>
              </w:rPr>
              <w:t>Ведомость начисления амортизации</w:t>
            </w:r>
          </w:p>
        </w:tc>
        <w:tc>
          <w:tcPr>
            <w:tcW w:w="1816" w:type="dxa"/>
            <w:gridSpan w:val="2"/>
            <w:shd w:val="clear" w:color="auto" w:fill="auto"/>
          </w:tcPr>
          <w:p w14:paraId="159C0F84" w14:textId="49A74FFC"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0.109.х0.271</w:t>
            </w:r>
          </w:p>
        </w:tc>
        <w:tc>
          <w:tcPr>
            <w:tcW w:w="1806" w:type="dxa"/>
            <w:gridSpan w:val="2"/>
            <w:shd w:val="clear" w:color="auto" w:fill="auto"/>
          </w:tcPr>
          <w:p w14:paraId="1F0BFFB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0.104.хх.411</w:t>
            </w:r>
          </w:p>
        </w:tc>
      </w:tr>
      <w:tr w:rsidR="00AE1271" w:rsidRPr="0008626A" w14:paraId="6A353296" w14:textId="77777777" w:rsidTr="00FD4E61">
        <w:trPr>
          <w:gridAfter w:val="1"/>
          <w:wAfter w:w="128" w:type="dxa"/>
          <w:trHeight w:val="20"/>
        </w:trPr>
        <w:tc>
          <w:tcPr>
            <w:tcW w:w="10139" w:type="dxa"/>
            <w:gridSpan w:val="7"/>
            <w:shd w:val="clear" w:color="auto" w:fill="auto"/>
          </w:tcPr>
          <w:p w14:paraId="10D583FD" w14:textId="7709992C" w:rsidR="00AE1271" w:rsidRPr="0008626A" w:rsidRDefault="00AE1271" w:rsidP="00FF4076">
            <w:pPr>
              <w:pStyle w:val="aff"/>
              <w:widowControl w:val="0"/>
              <w:tabs>
                <w:tab w:val="left" w:pos="175"/>
              </w:tabs>
              <w:spacing w:before="0" w:beforeAutospacing="0" w:after="0" w:afterAutospacing="0"/>
              <w:jc w:val="both"/>
              <w:textAlignment w:val="baseline"/>
              <w:rPr>
                <w:b/>
                <w:kern w:val="24"/>
                <w:sz w:val="20"/>
                <w:szCs w:val="20"/>
              </w:rPr>
            </w:pPr>
            <w:r w:rsidRPr="0008626A">
              <w:rPr>
                <w:b/>
                <w:kern w:val="24"/>
                <w:sz w:val="20"/>
                <w:szCs w:val="20"/>
              </w:rPr>
              <w:t>1.6.2.2. Деление (разукомплектация) ОС на несколько самостоятельных объектов ОС. Объединение основных средств в один инвентарный объект.</w:t>
            </w:r>
          </w:p>
        </w:tc>
      </w:tr>
      <w:tr w:rsidR="00AE1271" w:rsidRPr="0008626A" w14:paraId="36C0412C" w14:textId="77777777" w:rsidTr="00FD4E61">
        <w:trPr>
          <w:gridAfter w:val="1"/>
          <w:wAfter w:w="128" w:type="dxa"/>
          <w:trHeight w:val="20"/>
        </w:trPr>
        <w:tc>
          <w:tcPr>
            <w:tcW w:w="10139" w:type="dxa"/>
            <w:gridSpan w:val="7"/>
            <w:shd w:val="clear" w:color="auto" w:fill="auto"/>
          </w:tcPr>
          <w:p w14:paraId="3187832E" w14:textId="3F199136" w:rsidR="00AE1271" w:rsidRPr="0008626A" w:rsidRDefault="00AE1271" w:rsidP="00FF4076">
            <w:pPr>
              <w:pStyle w:val="aff"/>
              <w:widowControl w:val="0"/>
              <w:tabs>
                <w:tab w:val="left" w:pos="175"/>
              </w:tabs>
              <w:spacing w:before="0" w:beforeAutospacing="0" w:after="0" w:afterAutospacing="0"/>
              <w:jc w:val="both"/>
              <w:textAlignment w:val="baseline"/>
              <w:rPr>
                <w:b/>
                <w:kern w:val="24"/>
                <w:sz w:val="20"/>
                <w:szCs w:val="20"/>
              </w:rPr>
            </w:pPr>
            <w:r w:rsidRPr="0008626A">
              <w:rPr>
                <w:b/>
                <w:sz w:val="20"/>
                <w:szCs w:val="20"/>
              </w:rPr>
              <w:t>1.6.2.2.1. Деление (разукомплектация) основного средства на несколько самостоятельных объектов ОС</w:t>
            </w:r>
          </w:p>
        </w:tc>
      </w:tr>
      <w:tr w:rsidR="00AE1271" w:rsidRPr="0008626A" w14:paraId="37C9E2FA" w14:textId="77777777" w:rsidTr="00FD4E61">
        <w:trPr>
          <w:gridAfter w:val="1"/>
          <w:wAfter w:w="128" w:type="dxa"/>
          <w:trHeight w:val="20"/>
        </w:trPr>
        <w:tc>
          <w:tcPr>
            <w:tcW w:w="2774" w:type="dxa"/>
            <w:shd w:val="clear" w:color="auto" w:fill="auto"/>
          </w:tcPr>
          <w:p w14:paraId="15E28EBE" w14:textId="5140B3EC" w:rsidR="00AE1271" w:rsidRPr="0008626A" w:rsidRDefault="00AE1271" w:rsidP="00FF4076">
            <w:pPr>
              <w:widowControl w:val="0"/>
              <w:ind w:firstLine="0"/>
              <w:rPr>
                <w:sz w:val="20"/>
              </w:rPr>
            </w:pPr>
            <w:r w:rsidRPr="0008626A">
              <w:rPr>
                <w:sz w:val="20"/>
              </w:rPr>
              <w:t>Произведена разукомплектация ОС, используемого при выполнении государственного задания, на несколько самостоятельных ОС:</w:t>
            </w:r>
          </w:p>
        </w:tc>
        <w:tc>
          <w:tcPr>
            <w:tcW w:w="3743" w:type="dxa"/>
            <w:gridSpan w:val="2"/>
            <w:shd w:val="clear" w:color="auto" w:fill="auto"/>
          </w:tcPr>
          <w:p w14:paraId="2F8AD83B" w14:textId="77777777" w:rsidR="00AE1271" w:rsidRPr="0008626A" w:rsidRDefault="00AE1271" w:rsidP="00FF4076">
            <w:pPr>
              <w:widowControl w:val="0"/>
              <w:ind w:firstLine="0"/>
              <w:rPr>
                <w:sz w:val="20"/>
              </w:rPr>
            </w:pPr>
          </w:p>
        </w:tc>
        <w:tc>
          <w:tcPr>
            <w:tcW w:w="1816" w:type="dxa"/>
            <w:gridSpan w:val="2"/>
            <w:shd w:val="clear" w:color="auto" w:fill="auto"/>
          </w:tcPr>
          <w:p w14:paraId="7C9614AA" w14:textId="77777777" w:rsidR="00AE1271" w:rsidRPr="0008626A" w:rsidRDefault="00AE1271" w:rsidP="00FF4076">
            <w:pPr>
              <w:widowControl w:val="0"/>
              <w:ind w:firstLine="0"/>
              <w:jc w:val="center"/>
              <w:rPr>
                <w:sz w:val="20"/>
              </w:rPr>
            </w:pPr>
          </w:p>
        </w:tc>
        <w:tc>
          <w:tcPr>
            <w:tcW w:w="1806" w:type="dxa"/>
            <w:gridSpan w:val="2"/>
            <w:shd w:val="clear" w:color="auto" w:fill="auto"/>
          </w:tcPr>
          <w:p w14:paraId="24A3B7AB" w14:textId="77777777" w:rsidR="00AE1271" w:rsidRPr="0008626A" w:rsidRDefault="00AE1271" w:rsidP="00FF4076">
            <w:pPr>
              <w:widowControl w:val="0"/>
              <w:ind w:firstLine="0"/>
              <w:jc w:val="center"/>
              <w:rPr>
                <w:sz w:val="20"/>
              </w:rPr>
            </w:pPr>
          </w:p>
        </w:tc>
      </w:tr>
      <w:tr w:rsidR="00AE1271" w:rsidRPr="0008626A" w14:paraId="4267120A" w14:textId="77777777" w:rsidTr="00FD4E61">
        <w:trPr>
          <w:gridAfter w:val="1"/>
          <w:wAfter w:w="128" w:type="dxa"/>
          <w:trHeight w:val="20"/>
        </w:trPr>
        <w:tc>
          <w:tcPr>
            <w:tcW w:w="2774" w:type="dxa"/>
            <w:shd w:val="clear" w:color="auto" w:fill="auto"/>
          </w:tcPr>
          <w:p w14:paraId="57157213" w14:textId="77777777" w:rsidR="00AE1271" w:rsidRPr="0008626A" w:rsidRDefault="00AE1271" w:rsidP="00FF4076">
            <w:pPr>
              <w:widowControl w:val="0"/>
              <w:numPr>
                <w:ilvl w:val="0"/>
                <w:numId w:val="5"/>
              </w:numPr>
              <w:ind w:left="66" w:hanging="66"/>
              <w:rPr>
                <w:sz w:val="20"/>
              </w:rPr>
            </w:pPr>
            <w:r w:rsidRPr="0008626A">
              <w:rPr>
                <w:sz w:val="20"/>
              </w:rPr>
              <w:t>списание балансовой стоимости ОС</w:t>
            </w:r>
          </w:p>
        </w:tc>
        <w:tc>
          <w:tcPr>
            <w:tcW w:w="3743" w:type="dxa"/>
            <w:gridSpan w:val="2"/>
            <w:vMerge w:val="restart"/>
            <w:shd w:val="clear" w:color="auto" w:fill="auto"/>
          </w:tcPr>
          <w:p w14:paraId="0BB603BF" w14:textId="566D570E" w:rsidR="00AE1271" w:rsidRPr="0008626A" w:rsidRDefault="00AE1271" w:rsidP="00FF4076">
            <w:pPr>
              <w:widowControl w:val="0"/>
              <w:tabs>
                <w:tab w:val="num" w:pos="720"/>
              </w:tabs>
              <w:ind w:firstLine="0"/>
              <w:rPr>
                <w:sz w:val="20"/>
              </w:rPr>
            </w:pPr>
            <w:r w:rsidRPr="0008626A">
              <w:rPr>
                <w:sz w:val="20"/>
              </w:rPr>
              <w:t>Акт о списании объектов нефинансовых активов (кроме транспортных средств) (ф. 0510454)Бухгалтерская справка (ф. 0504833)</w:t>
            </w:r>
          </w:p>
        </w:tc>
        <w:tc>
          <w:tcPr>
            <w:tcW w:w="1816" w:type="dxa"/>
            <w:gridSpan w:val="2"/>
            <w:shd w:val="clear" w:color="auto" w:fill="auto"/>
          </w:tcPr>
          <w:p w14:paraId="60BA5CF9" w14:textId="77777777" w:rsidR="00AE1271" w:rsidRPr="0008626A" w:rsidRDefault="00AE1271" w:rsidP="00FF4076">
            <w:pPr>
              <w:widowControl w:val="0"/>
              <w:ind w:firstLine="0"/>
              <w:jc w:val="center"/>
              <w:rPr>
                <w:sz w:val="20"/>
              </w:rPr>
            </w:pPr>
            <w:r w:rsidRPr="0008626A">
              <w:rPr>
                <w:sz w:val="20"/>
              </w:rPr>
              <w:t>0.401.10.172</w:t>
            </w:r>
          </w:p>
        </w:tc>
        <w:tc>
          <w:tcPr>
            <w:tcW w:w="1806" w:type="dxa"/>
            <w:gridSpan w:val="2"/>
            <w:shd w:val="clear" w:color="auto" w:fill="auto"/>
          </w:tcPr>
          <w:p w14:paraId="1DEDAF34" w14:textId="513083C5" w:rsidR="00AE1271" w:rsidRPr="0008626A" w:rsidRDefault="00AE1271" w:rsidP="00335BB5">
            <w:pPr>
              <w:widowControl w:val="0"/>
              <w:ind w:firstLine="0"/>
              <w:jc w:val="center"/>
              <w:rPr>
                <w:sz w:val="20"/>
              </w:rPr>
            </w:pPr>
            <w:r w:rsidRPr="0008626A">
              <w:rPr>
                <w:sz w:val="20"/>
              </w:rPr>
              <w:t>0.101.хх.410</w:t>
            </w:r>
          </w:p>
        </w:tc>
      </w:tr>
      <w:tr w:rsidR="00AE1271" w:rsidRPr="0008626A" w14:paraId="2790DBD1" w14:textId="77777777" w:rsidTr="00FD4E61">
        <w:trPr>
          <w:gridAfter w:val="1"/>
          <w:wAfter w:w="128" w:type="dxa"/>
          <w:trHeight w:val="20"/>
        </w:trPr>
        <w:tc>
          <w:tcPr>
            <w:tcW w:w="2774" w:type="dxa"/>
            <w:shd w:val="clear" w:color="auto" w:fill="auto"/>
          </w:tcPr>
          <w:p w14:paraId="072BF3A9" w14:textId="7FF0136E" w:rsidR="00AE1271" w:rsidRPr="0008626A" w:rsidRDefault="00AE1271" w:rsidP="00FF4076">
            <w:pPr>
              <w:widowControl w:val="0"/>
              <w:numPr>
                <w:ilvl w:val="0"/>
                <w:numId w:val="5"/>
              </w:numPr>
              <w:ind w:left="66" w:hanging="66"/>
              <w:rPr>
                <w:sz w:val="20"/>
              </w:rPr>
            </w:pPr>
            <w:r w:rsidRPr="0008626A">
              <w:rPr>
                <w:sz w:val="20"/>
              </w:rPr>
              <w:t>списание начисленной амортизации (убытка от обесценения)</w:t>
            </w:r>
          </w:p>
        </w:tc>
        <w:tc>
          <w:tcPr>
            <w:tcW w:w="3743" w:type="dxa"/>
            <w:gridSpan w:val="2"/>
            <w:vMerge/>
            <w:shd w:val="clear" w:color="auto" w:fill="auto"/>
          </w:tcPr>
          <w:p w14:paraId="3C2F4EB2"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DEAD442" w14:textId="77777777" w:rsidR="00AE1271" w:rsidRPr="0008626A" w:rsidRDefault="00AE1271" w:rsidP="00FF4076">
            <w:pPr>
              <w:widowControl w:val="0"/>
              <w:ind w:firstLine="0"/>
              <w:jc w:val="center"/>
              <w:rPr>
                <w:sz w:val="20"/>
              </w:rPr>
            </w:pPr>
            <w:r w:rsidRPr="0008626A">
              <w:rPr>
                <w:sz w:val="20"/>
              </w:rPr>
              <w:t>0.104.хх.411</w:t>
            </w:r>
          </w:p>
          <w:p w14:paraId="34DDE0C3" w14:textId="77777777" w:rsidR="00AE1271" w:rsidRPr="0008626A" w:rsidRDefault="00AE1271" w:rsidP="00FF4076">
            <w:pPr>
              <w:widowControl w:val="0"/>
              <w:ind w:firstLine="0"/>
              <w:jc w:val="center"/>
              <w:rPr>
                <w:sz w:val="20"/>
              </w:rPr>
            </w:pPr>
            <w:r w:rsidRPr="0008626A">
              <w:rPr>
                <w:sz w:val="20"/>
              </w:rPr>
              <w:t>0.114.хх.412</w:t>
            </w:r>
          </w:p>
        </w:tc>
        <w:tc>
          <w:tcPr>
            <w:tcW w:w="1806" w:type="dxa"/>
            <w:gridSpan w:val="2"/>
            <w:shd w:val="clear" w:color="auto" w:fill="auto"/>
          </w:tcPr>
          <w:p w14:paraId="3F046B30" w14:textId="77777777" w:rsidR="00AE1271" w:rsidRPr="0008626A" w:rsidRDefault="00AE1271" w:rsidP="00FF4076">
            <w:pPr>
              <w:widowControl w:val="0"/>
              <w:ind w:firstLine="0"/>
              <w:jc w:val="center"/>
              <w:rPr>
                <w:sz w:val="20"/>
              </w:rPr>
            </w:pPr>
            <w:r w:rsidRPr="0008626A">
              <w:rPr>
                <w:sz w:val="20"/>
              </w:rPr>
              <w:t>0.401.10.172</w:t>
            </w:r>
          </w:p>
        </w:tc>
      </w:tr>
      <w:tr w:rsidR="00AE1271" w:rsidRPr="0008626A" w14:paraId="18BD6BAA" w14:textId="77777777" w:rsidTr="00FD4E61">
        <w:trPr>
          <w:gridAfter w:val="1"/>
          <w:wAfter w:w="128" w:type="dxa"/>
          <w:trHeight w:val="20"/>
        </w:trPr>
        <w:tc>
          <w:tcPr>
            <w:tcW w:w="2774" w:type="dxa"/>
            <w:shd w:val="clear" w:color="auto" w:fill="auto"/>
          </w:tcPr>
          <w:p w14:paraId="7B4DB06C" w14:textId="77777777" w:rsidR="00AE1271" w:rsidRPr="0008626A" w:rsidRDefault="00AE1271" w:rsidP="00FF4076">
            <w:pPr>
              <w:widowControl w:val="0"/>
              <w:ind w:firstLine="0"/>
              <w:rPr>
                <w:sz w:val="20"/>
              </w:rPr>
            </w:pPr>
            <w:r w:rsidRPr="0008626A">
              <w:rPr>
                <w:sz w:val="20"/>
              </w:rPr>
              <w:t>Принятие к учету полученных при разукомплектации самостоятельных объектов ОС:</w:t>
            </w:r>
          </w:p>
        </w:tc>
        <w:tc>
          <w:tcPr>
            <w:tcW w:w="3743" w:type="dxa"/>
            <w:gridSpan w:val="2"/>
            <w:shd w:val="clear" w:color="auto" w:fill="auto"/>
          </w:tcPr>
          <w:p w14:paraId="6E7614B8"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305CFDA" w14:textId="77777777" w:rsidR="00AE1271" w:rsidRPr="0008626A" w:rsidRDefault="00AE1271" w:rsidP="00FF4076">
            <w:pPr>
              <w:widowControl w:val="0"/>
              <w:ind w:firstLine="0"/>
              <w:jc w:val="center"/>
              <w:rPr>
                <w:sz w:val="20"/>
              </w:rPr>
            </w:pPr>
          </w:p>
        </w:tc>
        <w:tc>
          <w:tcPr>
            <w:tcW w:w="1806" w:type="dxa"/>
            <w:gridSpan w:val="2"/>
            <w:shd w:val="clear" w:color="auto" w:fill="auto"/>
          </w:tcPr>
          <w:p w14:paraId="5103C585" w14:textId="77777777" w:rsidR="00AE1271" w:rsidRPr="0008626A" w:rsidRDefault="00AE1271" w:rsidP="00FF4076">
            <w:pPr>
              <w:widowControl w:val="0"/>
              <w:ind w:firstLine="0"/>
              <w:jc w:val="center"/>
              <w:rPr>
                <w:sz w:val="20"/>
              </w:rPr>
            </w:pPr>
          </w:p>
        </w:tc>
      </w:tr>
      <w:tr w:rsidR="00AE1271" w:rsidRPr="0008626A" w14:paraId="618EA34D" w14:textId="77777777" w:rsidTr="00FD4E61">
        <w:trPr>
          <w:gridAfter w:val="1"/>
          <w:wAfter w:w="128" w:type="dxa"/>
          <w:trHeight w:val="20"/>
        </w:trPr>
        <w:tc>
          <w:tcPr>
            <w:tcW w:w="2774" w:type="dxa"/>
            <w:shd w:val="clear" w:color="auto" w:fill="auto"/>
          </w:tcPr>
          <w:p w14:paraId="35D82543" w14:textId="77777777" w:rsidR="00AE1271" w:rsidRPr="0008626A" w:rsidRDefault="00AE1271" w:rsidP="00FF4076">
            <w:pPr>
              <w:widowControl w:val="0"/>
              <w:numPr>
                <w:ilvl w:val="0"/>
                <w:numId w:val="5"/>
              </w:numPr>
              <w:ind w:left="176" w:hanging="176"/>
              <w:rPr>
                <w:sz w:val="20"/>
              </w:rPr>
            </w:pPr>
            <w:r w:rsidRPr="0008626A">
              <w:rPr>
                <w:sz w:val="20"/>
              </w:rPr>
              <w:t>в доле балансовой стоимости, относящейся к соответствующему новому объекту, при наличии информации либо по справедливой стоимости</w:t>
            </w:r>
          </w:p>
        </w:tc>
        <w:tc>
          <w:tcPr>
            <w:tcW w:w="3743" w:type="dxa"/>
            <w:gridSpan w:val="2"/>
            <w:vMerge w:val="restart"/>
            <w:shd w:val="clear" w:color="auto" w:fill="auto"/>
          </w:tcPr>
          <w:p w14:paraId="6EDC9EB8"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5298875A" w14:textId="6C06828A" w:rsidR="00AE1271" w:rsidRPr="0008626A" w:rsidRDefault="00AE1271" w:rsidP="00FF4076">
            <w:pPr>
              <w:widowControl w:val="0"/>
              <w:tabs>
                <w:tab w:val="num" w:pos="720"/>
              </w:tabs>
              <w:ind w:firstLine="0"/>
              <w:rPr>
                <w:sz w:val="20"/>
              </w:rPr>
            </w:pPr>
            <w:r w:rsidRPr="0008626A">
              <w:rPr>
                <w:sz w:val="20"/>
              </w:rPr>
              <w:t>Решение о признании объектов нефинансовых активов (ф. 0510441)</w:t>
            </w:r>
          </w:p>
          <w:p w14:paraId="4A209B77"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5FF8FC7F" w14:textId="77777777" w:rsidR="00AE1271" w:rsidRPr="0008626A" w:rsidRDefault="00AE1271" w:rsidP="00FF4076">
            <w:pPr>
              <w:widowControl w:val="0"/>
              <w:ind w:firstLine="0"/>
              <w:jc w:val="center"/>
              <w:rPr>
                <w:sz w:val="20"/>
              </w:rPr>
            </w:pPr>
            <w:r w:rsidRPr="0008626A">
              <w:rPr>
                <w:sz w:val="20"/>
              </w:rPr>
              <w:t>0.101.хх.310</w:t>
            </w:r>
          </w:p>
        </w:tc>
        <w:tc>
          <w:tcPr>
            <w:tcW w:w="1806" w:type="dxa"/>
            <w:gridSpan w:val="2"/>
            <w:shd w:val="clear" w:color="auto" w:fill="auto"/>
          </w:tcPr>
          <w:p w14:paraId="6DFB6CED" w14:textId="77777777" w:rsidR="00AE1271" w:rsidRPr="0008626A" w:rsidRDefault="00AE1271" w:rsidP="00FF4076">
            <w:pPr>
              <w:widowControl w:val="0"/>
              <w:ind w:firstLine="0"/>
              <w:jc w:val="center"/>
              <w:rPr>
                <w:sz w:val="20"/>
              </w:rPr>
            </w:pPr>
            <w:r w:rsidRPr="0008626A">
              <w:rPr>
                <w:sz w:val="20"/>
              </w:rPr>
              <w:t>0.401.10.172</w:t>
            </w:r>
          </w:p>
        </w:tc>
      </w:tr>
      <w:tr w:rsidR="00AE1271" w:rsidRPr="0008626A" w14:paraId="62A4E3FD" w14:textId="77777777" w:rsidTr="00FD4E61">
        <w:trPr>
          <w:gridAfter w:val="1"/>
          <w:wAfter w:w="128" w:type="dxa"/>
          <w:trHeight w:val="20"/>
        </w:trPr>
        <w:tc>
          <w:tcPr>
            <w:tcW w:w="2774" w:type="dxa"/>
            <w:shd w:val="clear" w:color="auto" w:fill="auto"/>
          </w:tcPr>
          <w:p w14:paraId="381BADB2" w14:textId="77777777" w:rsidR="00AE1271" w:rsidRPr="0008626A" w:rsidRDefault="00AE1271" w:rsidP="00FF4076">
            <w:pPr>
              <w:widowControl w:val="0"/>
              <w:numPr>
                <w:ilvl w:val="0"/>
                <w:numId w:val="5"/>
              </w:numPr>
              <w:ind w:left="176" w:hanging="176"/>
              <w:rPr>
                <w:sz w:val="20"/>
              </w:rPr>
            </w:pPr>
            <w:r w:rsidRPr="0008626A">
              <w:rPr>
                <w:sz w:val="20"/>
              </w:rPr>
              <w:t>на сумму амортизации (убытка от обесценения), распределенную между полученными самостоятельными объектами исходя из их стоимости</w:t>
            </w:r>
          </w:p>
        </w:tc>
        <w:tc>
          <w:tcPr>
            <w:tcW w:w="3743" w:type="dxa"/>
            <w:gridSpan w:val="2"/>
            <w:vMerge/>
            <w:shd w:val="clear" w:color="auto" w:fill="auto"/>
          </w:tcPr>
          <w:p w14:paraId="18E34EA6"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34CE6A2" w14:textId="77777777" w:rsidR="00AE1271" w:rsidRPr="0008626A" w:rsidRDefault="00AE1271" w:rsidP="00FF4076">
            <w:pPr>
              <w:widowControl w:val="0"/>
              <w:ind w:firstLine="0"/>
              <w:jc w:val="center"/>
              <w:rPr>
                <w:sz w:val="20"/>
              </w:rPr>
            </w:pPr>
            <w:r w:rsidRPr="0008626A">
              <w:rPr>
                <w:sz w:val="20"/>
              </w:rPr>
              <w:t>0.401.10.172</w:t>
            </w:r>
          </w:p>
        </w:tc>
        <w:tc>
          <w:tcPr>
            <w:tcW w:w="1806" w:type="dxa"/>
            <w:gridSpan w:val="2"/>
            <w:shd w:val="clear" w:color="auto" w:fill="auto"/>
          </w:tcPr>
          <w:p w14:paraId="1838B4C3" w14:textId="77777777" w:rsidR="00AE1271" w:rsidRPr="0008626A" w:rsidRDefault="00AE1271" w:rsidP="00FF4076">
            <w:pPr>
              <w:widowControl w:val="0"/>
              <w:ind w:firstLine="0"/>
              <w:jc w:val="center"/>
              <w:rPr>
                <w:sz w:val="20"/>
              </w:rPr>
            </w:pPr>
            <w:r w:rsidRPr="0008626A">
              <w:rPr>
                <w:sz w:val="20"/>
              </w:rPr>
              <w:t>0.104.хх.411</w:t>
            </w:r>
          </w:p>
          <w:p w14:paraId="527B637F" w14:textId="77777777" w:rsidR="00AE1271" w:rsidRPr="0008626A" w:rsidRDefault="00AE1271" w:rsidP="00FF4076">
            <w:pPr>
              <w:widowControl w:val="0"/>
              <w:ind w:firstLine="0"/>
              <w:jc w:val="center"/>
              <w:rPr>
                <w:sz w:val="20"/>
              </w:rPr>
            </w:pPr>
            <w:r w:rsidRPr="0008626A">
              <w:rPr>
                <w:sz w:val="20"/>
              </w:rPr>
              <w:t>0.114.хх.412</w:t>
            </w:r>
          </w:p>
        </w:tc>
      </w:tr>
      <w:tr w:rsidR="00AE1271" w:rsidRPr="0008626A" w14:paraId="5486C973" w14:textId="77777777" w:rsidTr="00FD4E61">
        <w:trPr>
          <w:gridAfter w:val="1"/>
          <w:wAfter w:w="128" w:type="dxa"/>
          <w:trHeight w:val="20"/>
        </w:trPr>
        <w:tc>
          <w:tcPr>
            <w:tcW w:w="10139" w:type="dxa"/>
            <w:gridSpan w:val="7"/>
            <w:shd w:val="clear" w:color="auto" w:fill="auto"/>
          </w:tcPr>
          <w:p w14:paraId="3C24380B" w14:textId="77777777" w:rsidR="00AE1271" w:rsidRPr="0008626A" w:rsidRDefault="00AE1271" w:rsidP="00FF4076">
            <w:pPr>
              <w:pStyle w:val="aff"/>
              <w:widowControl w:val="0"/>
              <w:tabs>
                <w:tab w:val="left" w:pos="175"/>
              </w:tabs>
              <w:spacing w:before="0" w:beforeAutospacing="0" w:after="0" w:afterAutospacing="0"/>
              <w:jc w:val="both"/>
              <w:textAlignment w:val="baseline"/>
              <w:rPr>
                <w:b/>
                <w:kern w:val="24"/>
                <w:sz w:val="20"/>
                <w:szCs w:val="20"/>
              </w:rPr>
            </w:pPr>
            <w:r w:rsidRPr="0008626A">
              <w:rPr>
                <w:b/>
                <w:sz w:val="20"/>
                <w:szCs w:val="20"/>
              </w:rPr>
              <w:t>1.6.2.2.2. Объединение основных средств в один инвентарный объект</w:t>
            </w:r>
          </w:p>
        </w:tc>
      </w:tr>
      <w:tr w:rsidR="00AE1271" w:rsidRPr="0008626A" w14:paraId="6174C015" w14:textId="77777777" w:rsidTr="00FD4E61">
        <w:trPr>
          <w:gridAfter w:val="1"/>
          <w:wAfter w:w="128" w:type="dxa"/>
          <w:trHeight w:val="20"/>
        </w:trPr>
        <w:tc>
          <w:tcPr>
            <w:tcW w:w="2774" w:type="dxa"/>
            <w:shd w:val="clear" w:color="auto" w:fill="auto"/>
          </w:tcPr>
          <w:p w14:paraId="51EB173E" w14:textId="77777777" w:rsidR="00AE1271" w:rsidRPr="0008626A" w:rsidRDefault="00AE1271" w:rsidP="00FF4076">
            <w:pPr>
              <w:widowControl w:val="0"/>
              <w:ind w:firstLine="0"/>
              <w:rPr>
                <w:sz w:val="20"/>
              </w:rPr>
            </w:pPr>
            <w:r w:rsidRPr="0008626A">
              <w:rPr>
                <w:sz w:val="20"/>
              </w:rPr>
              <w:t>Списание основных средств, учитываемых качестве самостоятельных объектов и подлежащих объединению один инвентарный объект</w:t>
            </w:r>
          </w:p>
        </w:tc>
        <w:tc>
          <w:tcPr>
            <w:tcW w:w="3743" w:type="dxa"/>
            <w:gridSpan w:val="2"/>
            <w:shd w:val="clear" w:color="auto" w:fill="auto"/>
          </w:tcPr>
          <w:p w14:paraId="42E796E4" w14:textId="77777777" w:rsidR="00AE1271" w:rsidRPr="0008626A" w:rsidRDefault="00AE1271" w:rsidP="00FF4076">
            <w:pPr>
              <w:widowControl w:val="0"/>
              <w:ind w:firstLine="0"/>
              <w:rPr>
                <w:sz w:val="20"/>
              </w:rPr>
            </w:pPr>
          </w:p>
        </w:tc>
        <w:tc>
          <w:tcPr>
            <w:tcW w:w="1816" w:type="dxa"/>
            <w:gridSpan w:val="2"/>
            <w:shd w:val="clear" w:color="auto" w:fill="auto"/>
          </w:tcPr>
          <w:p w14:paraId="49947BD9"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060178F" w14:textId="77777777" w:rsidR="00AE1271" w:rsidRPr="0008626A" w:rsidRDefault="00AE1271" w:rsidP="00FF4076">
            <w:pPr>
              <w:widowControl w:val="0"/>
              <w:ind w:firstLine="0"/>
              <w:jc w:val="center"/>
              <w:rPr>
                <w:sz w:val="20"/>
              </w:rPr>
            </w:pPr>
          </w:p>
        </w:tc>
      </w:tr>
      <w:tr w:rsidR="00AE1271" w:rsidRPr="0008626A" w14:paraId="7C1E8A70" w14:textId="77777777" w:rsidTr="00FD4E61">
        <w:trPr>
          <w:gridAfter w:val="1"/>
          <w:wAfter w:w="128" w:type="dxa"/>
          <w:trHeight w:val="20"/>
        </w:trPr>
        <w:tc>
          <w:tcPr>
            <w:tcW w:w="2774" w:type="dxa"/>
            <w:shd w:val="clear" w:color="auto" w:fill="auto"/>
          </w:tcPr>
          <w:p w14:paraId="56F9DE7D" w14:textId="77777777" w:rsidR="00AE1271" w:rsidRPr="0008626A" w:rsidRDefault="00AE1271" w:rsidP="00FF4076">
            <w:pPr>
              <w:widowControl w:val="0"/>
              <w:numPr>
                <w:ilvl w:val="0"/>
                <w:numId w:val="5"/>
              </w:numPr>
              <w:ind w:left="66" w:hanging="66"/>
              <w:rPr>
                <w:sz w:val="20"/>
              </w:rPr>
            </w:pPr>
            <w:r w:rsidRPr="0008626A">
              <w:rPr>
                <w:sz w:val="20"/>
              </w:rPr>
              <w:t>списание балансовой стоимости основных средств</w:t>
            </w:r>
          </w:p>
        </w:tc>
        <w:tc>
          <w:tcPr>
            <w:tcW w:w="3743" w:type="dxa"/>
            <w:gridSpan w:val="2"/>
            <w:vMerge w:val="restart"/>
            <w:shd w:val="clear" w:color="auto" w:fill="auto"/>
          </w:tcPr>
          <w:p w14:paraId="0AAEB8D5" w14:textId="797AF9EE" w:rsidR="00AE1271" w:rsidRPr="0008626A" w:rsidRDefault="00AE1271" w:rsidP="00FF4076">
            <w:pPr>
              <w:widowControl w:val="0"/>
              <w:tabs>
                <w:tab w:val="num" w:pos="720"/>
              </w:tabs>
              <w:ind w:firstLine="0"/>
              <w:rPr>
                <w:sz w:val="20"/>
              </w:rPr>
            </w:pPr>
            <w:r w:rsidRPr="0008626A">
              <w:rPr>
                <w:sz w:val="20"/>
              </w:rPr>
              <w:t>Акт о списании объектов нефинансовых активов (кроме транспортных средств) (ф. 0510454)Бухгалтерская справка (ф. 0504833)</w:t>
            </w:r>
          </w:p>
        </w:tc>
        <w:tc>
          <w:tcPr>
            <w:tcW w:w="1816" w:type="dxa"/>
            <w:gridSpan w:val="2"/>
            <w:shd w:val="clear" w:color="auto" w:fill="auto"/>
          </w:tcPr>
          <w:p w14:paraId="6BF56CE3" w14:textId="77777777" w:rsidR="00AE1271" w:rsidRPr="0008626A" w:rsidRDefault="00AE1271" w:rsidP="00FF4076">
            <w:pPr>
              <w:widowControl w:val="0"/>
              <w:ind w:firstLine="0"/>
              <w:jc w:val="center"/>
              <w:rPr>
                <w:sz w:val="20"/>
              </w:rPr>
            </w:pPr>
            <w:r w:rsidRPr="0008626A">
              <w:rPr>
                <w:sz w:val="20"/>
              </w:rPr>
              <w:t>0.401.10.172</w:t>
            </w:r>
          </w:p>
        </w:tc>
        <w:tc>
          <w:tcPr>
            <w:tcW w:w="1806" w:type="dxa"/>
            <w:gridSpan w:val="2"/>
            <w:shd w:val="clear" w:color="auto" w:fill="auto"/>
          </w:tcPr>
          <w:p w14:paraId="415F326E" w14:textId="77777777" w:rsidR="00AE1271" w:rsidRPr="0008626A" w:rsidRDefault="00AE1271" w:rsidP="00FF4076">
            <w:pPr>
              <w:widowControl w:val="0"/>
              <w:ind w:firstLine="0"/>
              <w:jc w:val="center"/>
              <w:rPr>
                <w:sz w:val="20"/>
              </w:rPr>
            </w:pPr>
            <w:r w:rsidRPr="0008626A">
              <w:rPr>
                <w:sz w:val="20"/>
              </w:rPr>
              <w:t>0.101.хх.410</w:t>
            </w:r>
          </w:p>
        </w:tc>
      </w:tr>
      <w:tr w:rsidR="00AE1271" w:rsidRPr="0008626A" w14:paraId="19A7A933" w14:textId="77777777" w:rsidTr="00FD4E61">
        <w:trPr>
          <w:gridAfter w:val="1"/>
          <w:wAfter w:w="128" w:type="dxa"/>
          <w:trHeight w:val="20"/>
        </w:trPr>
        <w:tc>
          <w:tcPr>
            <w:tcW w:w="2774" w:type="dxa"/>
            <w:shd w:val="clear" w:color="auto" w:fill="auto"/>
          </w:tcPr>
          <w:p w14:paraId="3AB1DAC8" w14:textId="77777777" w:rsidR="00AE1271" w:rsidRPr="0008626A" w:rsidRDefault="00AE1271" w:rsidP="00FF4076">
            <w:pPr>
              <w:widowControl w:val="0"/>
              <w:numPr>
                <w:ilvl w:val="0"/>
                <w:numId w:val="5"/>
              </w:numPr>
              <w:ind w:left="66" w:hanging="66"/>
              <w:rPr>
                <w:sz w:val="20"/>
              </w:rPr>
            </w:pPr>
            <w:r w:rsidRPr="0008626A">
              <w:rPr>
                <w:sz w:val="20"/>
              </w:rPr>
              <w:t>списание начисленной амортизации (убытка от обесценения)</w:t>
            </w:r>
          </w:p>
        </w:tc>
        <w:tc>
          <w:tcPr>
            <w:tcW w:w="3743" w:type="dxa"/>
            <w:gridSpan w:val="2"/>
            <w:vMerge/>
            <w:shd w:val="clear" w:color="auto" w:fill="auto"/>
          </w:tcPr>
          <w:p w14:paraId="5422FA4E"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CE95F65" w14:textId="77777777" w:rsidR="00AE1271" w:rsidRPr="0008626A" w:rsidRDefault="00AE1271" w:rsidP="00FF4076">
            <w:pPr>
              <w:widowControl w:val="0"/>
              <w:ind w:firstLine="0"/>
              <w:jc w:val="center"/>
              <w:rPr>
                <w:sz w:val="20"/>
              </w:rPr>
            </w:pPr>
            <w:r w:rsidRPr="0008626A">
              <w:rPr>
                <w:sz w:val="20"/>
              </w:rPr>
              <w:t>0.104.хх.411</w:t>
            </w:r>
          </w:p>
          <w:p w14:paraId="7FFD9674" w14:textId="77777777" w:rsidR="00AE1271" w:rsidRPr="0008626A" w:rsidRDefault="00AE1271" w:rsidP="00FF4076">
            <w:pPr>
              <w:widowControl w:val="0"/>
              <w:ind w:firstLine="0"/>
              <w:jc w:val="center"/>
              <w:rPr>
                <w:sz w:val="20"/>
              </w:rPr>
            </w:pPr>
            <w:r w:rsidRPr="0008626A">
              <w:rPr>
                <w:sz w:val="20"/>
              </w:rPr>
              <w:t>0.114.хх.412</w:t>
            </w:r>
          </w:p>
        </w:tc>
        <w:tc>
          <w:tcPr>
            <w:tcW w:w="1806" w:type="dxa"/>
            <w:gridSpan w:val="2"/>
            <w:shd w:val="clear" w:color="auto" w:fill="auto"/>
          </w:tcPr>
          <w:p w14:paraId="3E81EE81" w14:textId="77777777" w:rsidR="00AE1271" w:rsidRPr="0008626A" w:rsidRDefault="00AE1271" w:rsidP="00FF4076">
            <w:pPr>
              <w:widowControl w:val="0"/>
              <w:ind w:firstLine="0"/>
              <w:jc w:val="center"/>
              <w:rPr>
                <w:sz w:val="20"/>
              </w:rPr>
            </w:pPr>
            <w:r w:rsidRPr="0008626A">
              <w:rPr>
                <w:sz w:val="20"/>
              </w:rPr>
              <w:t>0.401.10.172</w:t>
            </w:r>
          </w:p>
        </w:tc>
      </w:tr>
      <w:tr w:rsidR="00AE1271" w:rsidRPr="0008626A" w14:paraId="58D34E08" w14:textId="77777777" w:rsidTr="00FD4E61">
        <w:trPr>
          <w:gridAfter w:val="1"/>
          <w:wAfter w:w="128" w:type="dxa"/>
          <w:trHeight w:val="20"/>
        </w:trPr>
        <w:tc>
          <w:tcPr>
            <w:tcW w:w="2774" w:type="dxa"/>
            <w:shd w:val="clear" w:color="auto" w:fill="auto"/>
          </w:tcPr>
          <w:p w14:paraId="5012D74D" w14:textId="77777777" w:rsidR="00AE1271" w:rsidRPr="0008626A" w:rsidRDefault="00AE1271" w:rsidP="00FF4076">
            <w:pPr>
              <w:widowControl w:val="0"/>
              <w:ind w:firstLine="0"/>
              <w:rPr>
                <w:sz w:val="20"/>
              </w:rPr>
            </w:pPr>
            <w:r w:rsidRPr="0008626A">
              <w:rPr>
                <w:sz w:val="20"/>
              </w:rPr>
              <w:t>Принятие к учету основного средства:</w:t>
            </w:r>
          </w:p>
        </w:tc>
        <w:tc>
          <w:tcPr>
            <w:tcW w:w="3743" w:type="dxa"/>
            <w:gridSpan w:val="2"/>
            <w:shd w:val="clear" w:color="auto" w:fill="auto"/>
          </w:tcPr>
          <w:p w14:paraId="7DDA93A3"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55EDF48"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3A8ABCA" w14:textId="77777777" w:rsidR="00AE1271" w:rsidRPr="0008626A" w:rsidRDefault="00AE1271" w:rsidP="00FF4076">
            <w:pPr>
              <w:widowControl w:val="0"/>
              <w:ind w:firstLine="0"/>
              <w:jc w:val="center"/>
              <w:rPr>
                <w:sz w:val="20"/>
              </w:rPr>
            </w:pPr>
          </w:p>
        </w:tc>
      </w:tr>
      <w:tr w:rsidR="00AE1271" w:rsidRPr="0008626A" w14:paraId="722FB60E" w14:textId="77777777" w:rsidTr="00FD4E61">
        <w:trPr>
          <w:gridAfter w:val="1"/>
          <w:wAfter w:w="128" w:type="dxa"/>
          <w:trHeight w:val="20"/>
        </w:trPr>
        <w:tc>
          <w:tcPr>
            <w:tcW w:w="2774" w:type="dxa"/>
            <w:shd w:val="clear" w:color="auto" w:fill="auto"/>
          </w:tcPr>
          <w:p w14:paraId="3D656717" w14:textId="77777777" w:rsidR="00AE1271" w:rsidRPr="0008626A" w:rsidRDefault="00AE1271" w:rsidP="00FF4076">
            <w:pPr>
              <w:widowControl w:val="0"/>
              <w:numPr>
                <w:ilvl w:val="0"/>
                <w:numId w:val="5"/>
              </w:numPr>
              <w:ind w:left="176" w:hanging="176"/>
              <w:rPr>
                <w:sz w:val="20"/>
              </w:rPr>
            </w:pPr>
            <w:r w:rsidRPr="0008626A">
              <w:rPr>
                <w:sz w:val="20"/>
              </w:rPr>
              <w:t>в общей сумме балансовой стоимости объединяемых основных средств</w:t>
            </w:r>
          </w:p>
        </w:tc>
        <w:tc>
          <w:tcPr>
            <w:tcW w:w="3743" w:type="dxa"/>
            <w:gridSpan w:val="2"/>
            <w:vMerge w:val="restart"/>
            <w:shd w:val="clear" w:color="auto" w:fill="auto"/>
          </w:tcPr>
          <w:p w14:paraId="4AC16706"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47CB157F" w14:textId="77777777" w:rsidR="00AE1271" w:rsidRPr="0008626A" w:rsidRDefault="00AE1271" w:rsidP="00FF4076">
            <w:pPr>
              <w:widowControl w:val="0"/>
              <w:tabs>
                <w:tab w:val="num" w:pos="720"/>
              </w:tabs>
              <w:ind w:firstLine="0"/>
              <w:rPr>
                <w:sz w:val="20"/>
              </w:rPr>
            </w:pPr>
            <w:r w:rsidRPr="0008626A">
              <w:rPr>
                <w:sz w:val="20"/>
              </w:rPr>
              <w:t>Решение о признании объектов нефинансовых активов (ф. 0510441)</w:t>
            </w:r>
          </w:p>
          <w:p w14:paraId="55048D2A"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2AA870E8" w14:textId="77777777" w:rsidR="00AE1271" w:rsidRPr="0008626A" w:rsidRDefault="00AE1271" w:rsidP="00FF4076">
            <w:pPr>
              <w:widowControl w:val="0"/>
              <w:ind w:firstLine="0"/>
              <w:jc w:val="center"/>
              <w:rPr>
                <w:sz w:val="20"/>
              </w:rPr>
            </w:pPr>
            <w:r w:rsidRPr="0008626A">
              <w:rPr>
                <w:sz w:val="20"/>
              </w:rPr>
              <w:t>0.101.хх.310</w:t>
            </w:r>
          </w:p>
        </w:tc>
        <w:tc>
          <w:tcPr>
            <w:tcW w:w="1806" w:type="dxa"/>
            <w:gridSpan w:val="2"/>
            <w:shd w:val="clear" w:color="auto" w:fill="auto"/>
          </w:tcPr>
          <w:p w14:paraId="1B00364C" w14:textId="77777777" w:rsidR="00AE1271" w:rsidRPr="0008626A" w:rsidRDefault="00AE1271" w:rsidP="00FF4076">
            <w:pPr>
              <w:widowControl w:val="0"/>
              <w:ind w:firstLine="0"/>
              <w:jc w:val="center"/>
              <w:rPr>
                <w:sz w:val="20"/>
              </w:rPr>
            </w:pPr>
            <w:r w:rsidRPr="0008626A">
              <w:rPr>
                <w:sz w:val="20"/>
              </w:rPr>
              <w:t>0.401.10.172</w:t>
            </w:r>
          </w:p>
        </w:tc>
      </w:tr>
      <w:tr w:rsidR="00AE1271" w:rsidRPr="0008626A" w14:paraId="78BA30C5" w14:textId="77777777" w:rsidTr="00FD4E61">
        <w:trPr>
          <w:gridAfter w:val="1"/>
          <w:wAfter w:w="128" w:type="dxa"/>
          <w:trHeight w:val="20"/>
        </w:trPr>
        <w:tc>
          <w:tcPr>
            <w:tcW w:w="2774" w:type="dxa"/>
            <w:shd w:val="clear" w:color="auto" w:fill="auto"/>
          </w:tcPr>
          <w:p w14:paraId="2B683CFC" w14:textId="77777777" w:rsidR="00AE1271" w:rsidRPr="0008626A" w:rsidRDefault="00AE1271" w:rsidP="00FF4076">
            <w:pPr>
              <w:widowControl w:val="0"/>
              <w:numPr>
                <w:ilvl w:val="0"/>
                <w:numId w:val="5"/>
              </w:numPr>
              <w:ind w:left="176" w:hanging="176"/>
              <w:rPr>
                <w:sz w:val="20"/>
              </w:rPr>
            </w:pPr>
            <w:r w:rsidRPr="0008626A">
              <w:rPr>
                <w:sz w:val="20"/>
              </w:rPr>
              <w:t>- в сумме ранее начисленной амортизации и накопленного убытка по объединяемым основным средствам</w:t>
            </w:r>
          </w:p>
        </w:tc>
        <w:tc>
          <w:tcPr>
            <w:tcW w:w="3743" w:type="dxa"/>
            <w:gridSpan w:val="2"/>
            <w:vMerge/>
            <w:shd w:val="clear" w:color="auto" w:fill="auto"/>
          </w:tcPr>
          <w:p w14:paraId="58F859CD"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A99E789" w14:textId="77777777" w:rsidR="00AE1271" w:rsidRPr="0008626A" w:rsidRDefault="00AE1271" w:rsidP="00FF4076">
            <w:pPr>
              <w:widowControl w:val="0"/>
              <w:ind w:firstLine="0"/>
              <w:jc w:val="center"/>
              <w:rPr>
                <w:sz w:val="20"/>
              </w:rPr>
            </w:pPr>
            <w:r w:rsidRPr="0008626A">
              <w:rPr>
                <w:sz w:val="20"/>
              </w:rPr>
              <w:t>0.401.10.172</w:t>
            </w:r>
          </w:p>
        </w:tc>
        <w:tc>
          <w:tcPr>
            <w:tcW w:w="1806" w:type="dxa"/>
            <w:gridSpan w:val="2"/>
            <w:shd w:val="clear" w:color="auto" w:fill="auto"/>
          </w:tcPr>
          <w:p w14:paraId="0D54595A" w14:textId="77777777" w:rsidR="00AE1271" w:rsidRPr="0008626A" w:rsidRDefault="00AE1271" w:rsidP="00FF4076">
            <w:pPr>
              <w:widowControl w:val="0"/>
              <w:ind w:firstLine="0"/>
              <w:jc w:val="center"/>
              <w:rPr>
                <w:sz w:val="20"/>
              </w:rPr>
            </w:pPr>
            <w:r w:rsidRPr="0008626A">
              <w:rPr>
                <w:sz w:val="20"/>
              </w:rPr>
              <w:t>0.104.хх.411</w:t>
            </w:r>
          </w:p>
          <w:p w14:paraId="77F4785B" w14:textId="77777777" w:rsidR="00AE1271" w:rsidRPr="0008626A" w:rsidRDefault="00AE1271" w:rsidP="00FF4076">
            <w:pPr>
              <w:widowControl w:val="0"/>
              <w:ind w:firstLine="0"/>
              <w:jc w:val="center"/>
              <w:rPr>
                <w:sz w:val="20"/>
              </w:rPr>
            </w:pPr>
            <w:r w:rsidRPr="0008626A">
              <w:rPr>
                <w:sz w:val="20"/>
              </w:rPr>
              <w:t>0.114.хх.412</w:t>
            </w:r>
          </w:p>
        </w:tc>
      </w:tr>
      <w:tr w:rsidR="00AE1271" w:rsidRPr="0008626A" w14:paraId="14684918" w14:textId="77777777" w:rsidTr="00FD4E61">
        <w:trPr>
          <w:gridAfter w:val="1"/>
          <w:wAfter w:w="128" w:type="dxa"/>
          <w:trHeight w:val="20"/>
        </w:trPr>
        <w:tc>
          <w:tcPr>
            <w:tcW w:w="10139" w:type="dxa"/>
            <w:gridSpan w:val="7"/>
            <w:shd w:val="clear" w:color="auto" w:fill="auto"/>
          </w:tcPr>
          <w:p w14:paraId="6ACB4D7B" w14:textId="5A2A548A"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94" w:name="_Toc94016063"/>
            <w:bookmarkStart w:id="95" w:name="_Toc94016832"/>
            <w:bookmarkStart w:id="96" w:name="_Toc103589388"/>
            <w:bookmarkStart w:id="97" w:name="_Toc167792524"/>
            <w:r w:rsidRPr="0008626A">
              <w:rPr>
                <w:b/>
                <w:kern w:val="24"/>
                <w:sz w:val="20"/>
                <w:szCs w:val="20"/>
              </w:rPr>
              <w:t>1.7. Изменение показателей расчетов с учредителем по результатам операций с недвижимым (ОЦИ) и особо ценным движимым имуществом (ОЦДИ)</w:t>
            </w:r>
            <w:bookmarkEnd w:id="94"/>
            <w:bookmarkEnd w:id="95"/>
            <w:bookmarkEnd w:id="96"/>
            <w:bookmarkEnd w:id="97"/>
          </w:p>
        </w:tc>
      </w:tr>
      <w:tr w:rsidR="00AE1271" w:rsidRPr="0008626A" w14:paraId="4DF83F64" w14:textId="77777777" w:rsidTr="00FD4E61">
        <w:trPr>
          <w:gridAfter w:val="1"/>
          <w:wAfter w:w="128" w:type="dxa"/>
          <w:trHeight w:val="20"/>
        </w:trPr>
        <w:tc>
          <w:tcPr>
            <w:tcW w:w="2774" w:type="dxa"/>
            <w:shd w:val="clear" w:color="auto" w:fill="auto"/>
          </w:tcPr>
          <w:p w14:paraId="7FC8D649" w14:textId="77777777" w:rsidR="00AE1271" w:rsidRPr="0008626A" w:rsidRDefault="00AE1271" w:rsidP="00FF4076">
            <w:pPr>
              <w:widowControl w:val="0"/>
              <w:ind w:firstLine="0"/>
              <w:rPr>
                <w:sz w:val="20"/>
              </w:rPr>
            </w:pPr>
            <w:r w:rsidRPr="0008626A">
              <w:rPr>
                <w:sz w:val="20"/>
              </w:rPr>
              <w:t>В сумме балансовой стоимости поступившего за отчетный период недвижимого и особо ценного движимого имущества</w:t>
            </w:r>
          </w:p>
        </w:tc>
        <w:tc>
          <w:tcPr>
            <w:tcW w:w="3743" w:type="dxa"/>
            <w:gridSpan w:val="2"/>
            <w:shd w:val="clear" w:color="auto" w:fill="auto"/>
          </w:tcPr>
          <w:p w14:paraId="56D1B40A" w14:textId="77777777" w:rsidR="00AE1271" w:rsidRPr="0008626A" w:rsidRDefault="00AE1271" w:rsidP="00FF4076">
            <w:pPr>
              <w:widowControl w:val="0"/>
              <w:tabs>
                <w:tab w:val="num" w:pos="720"/>
              </w:tabs>
              <w:ind w:firstLine="0"/>
              <w:rPr>
                <w:sz w:val="20"/>
              </w:rPr>
            </w:pPr>
            <w:r w:rsidRPr="0008626A">
              <w:rPr>
                <w:sz w:val="20"/>
              </w:rPr>
              <w:t>Извещение (ф. 0504805)</w:t>
            </w:r>
          </w:p>
        </w:tc>
        <w:tc>
          <w:tcPr>
            <w:tcW w:w="1816" w:type="dxa"/>
            <w:gridSpan w:val="2"/>
            <w:shd w:val="clear" w:color="auto" w:fill="auto"/>
          </w:tcPr>
          <w:p w14:paraId="45F4D7D9" w14:textId="77777777" w:rsidR="00AE1271" w:rsidRPr="0008626A" w:rsidRDefault="00AE1271" w:rsidP="00FF4076">
            <w:pPr>
              <w:widowControl w:val="0"/>
              <w:ind w:firstLine="0"/>
              <w:jc w:val="center"/>
              <w:rPr>
                <w:sz w:val="20"/>
              </w:rPr>
            </w:pPr>
            <w:r w:rsidRPr="0008626A">
              <w:rPr>
                <w:sz w:val="20"/>
              </w:rPr>
              <w:t>0.401.10.172</w:t>
            </w:r>
          </w:p>
        </w:tc>
        <w:tc>
          <w:tcPr>
            <w:tcW w:w="1806" w:type="dxa"/>
            <w:gridSpan w:val="2"/>
            <w:shd w:val="clear" w:color="auto" w:fill="auto"/>
          </w:tcPr>
          <w:p w14:paraId="5D096F1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0.210.06.661</w:t>
            </w:r>
          </w:p>
        </w:tc>
      </w:tr>
      <w:tr w:rsidR="00AE1271" w:rsidRPr="0008626A" w14:paraId="7089D443" w14:textId="77777777" w:rsidTr="00FD4E61">
        <w:trPr>
          <w:gridAfter w:val="1"/>
          <w:wAfter w:w="128" w:type="dxa"/>
          <w:trHeight w:val="20"/>
        </w:trPr>
        <w:tc>
          <w:tcPr>
            <w:tcW w:w="2774" w:type="dxa"/>
            <w:shd w:val="clear" w:color="auto" w:fill="auto"/>
          </w:tcPr>
          <w:p w14:paraId="47A4BE56" w14:textId="77777777" w:rsidR="00AE1271" w:rsidRPr="0008626A" w:rsidRDefault="00AE1271" w:rsidP="00FF4076">
            <w:pPr>
              <w:widowControl w:val="0"/>
              <w:ind w:firstLine="0"/>
              <w:rPr>
                <w:sz w:val="20"/>
              </w:rPr>
            </w:pPr>
            <w:r w:rsidRPr="0008626A">
              <w:rPr>
                <w:sz w:val="20"/>
              </w:rPr>
              <w:t>На сумму балансовой стоимости выбывшего за отчетный период недвижимого и особо ценного движимого имущества</w:t>
            </w:r>
          </w:p>
        </w:tc>
        <w:tc>
          <w:tcPr>
            <w:tcW w:w="3743" w:type="dxa"/>
            <w:gridSpan w:val="2"/>
            <w:shd w:val="clear" w:color="auto" w:fill="auto"/>
          </w:tcPr>
          <w:p w14:paraId="1626CF5F" w14:textId="77777777" w:rsidR="00AE1271" w:rsidRPr="0008626A" w:rsidRDefault="00AE1271" w:rsidP="00FF4076">
            <w:pPr>
              <w:widowControl w:val="0"/>
              <w:tabs>
                <w:tab w:val="num" w:pos="720"/>
              </w:tabs>
              <w:ind w:firstLine="0"/>
              <w:rPr>
                <w:sz w:val="20"/>
              </w:rPr>
            </w:pPr>
            <w:r w:rsidRPr="0008626A">
              <w:rPr>
                <w:sz w:val="20"/>
              </w:rPr>
              <w:t>Извещение (ф. 0504805)</w:t>
            </w:r>
          </w:p>
        </w:tc>
        <w:tc>
          <w:tcPr>
            <w:tcW w:w="1816" w:type="dxa"/>
            <w:gridSpan w:val="2"/>
            <w:shd w:val="clear" w:color="auto" w:fill="auto"/>
          </w:tcPr>
          <w:p w14:paraId="69EE3917" w14:textId="77777777" w:rsidR="00AE1271" w:rsidRPr="0008626A" w:rsidRDefault="00AE1271" w:rsidP="00FF4076">
            <w:pPr>
              <w:widowControl w:val="0"/>
              <w:ind w:firstLine="0"/>
              <w:jc w:val="center"/>
              <w:rPr>
                <w:sz w:val="20"/>
              </w:rPr>
            </w:pPr>
            <w:r w:rsidRPr="0008626A">
              <w:rPr>
                <w:sz w:val="20"/>
              </w:rPr>
              <w:t>0.210.06.561</w:t>
            </w:r>
          </w:p>
        </w:tc>
        <w:tc>
          <w:tcPr>
            <w:tcW w:w="1806" w:type="dxa"/>
            <w:gridSpan w:val="2"/>
            <w:shd w:val="clear" w:color="auto" w:fill="auto"/>
          </w:tcPr>
          <w:p w14:paraId="73110F6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0.401.10.172</w:t>
            </w:r>
          </w:p>
        </w:tc>
      </w:tr>
      <w:tr w:rsidR="00AE1271" w:rsidRPr="0008626A" w14:paraId="254AD82E" w14:textId="77777777" w:rsidTr="00FD4E61">
        <w:trPr>
          <w:gridAfter w:val="1"/>
          <w:wAfter w:w="128" w:type="dxa"/>
          <w:trHeight w:val="20"/>
        </w:trPr>
        <w:tc>
          <w:tcPr>
            <w:tcW w:w="10139" w:type="dxa"/>
            <w:gridSpan w:val="7"/>
            <w:shd w:val="clear" w:color="auto" w:fill="auto"/>
          </w:tcPr>
          <w:p w14:paraId="72A0FE5B" w14:textId="6594087C"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98" w:name="_Toc94016064"/>
            <w:bookmarkStart w:id="99" w:name="_Toc94016833"/>
            <w:bookmarkStart w:id="100" w:name="_Toc103589389"/>
            <w:bookmarkStart w:id="101" w:name="_Toc167792525"/>
            <w:r w:rsidRPr="0008626A">
              <w:rPr>
                <w:b/>
                <w:kern w:val="24"/>
                <w:sz w:val="20"/>
                <w:szCs w:val="20"/>
              </w:rPr>
              <w:t>1.8. Отражение в учете операций по переоценке стоимости ОС и амортизации</w:t>
            </w:r>
            <w:bookmarkEnd w:id="98"/>
            <w:bookmarkEnd w:id="99"/>
            <w:bookmarkEnd w:id="100"/>
            <w:bookmarkEnd w:id="101"/>
          </w:p>
        </w:tc>
      </w:tr>
      <w:tr w:rsidR="00AE1271" w:rsidRPr="0008626A" w14:paraId="64960E31" w14:textId="77777777" w:rsidTr="00FD4E61">
        <w:trPr>
          <w:gridAfter w:val="1"/>
          <w:wAfter w:w="128" w:type="dxa"/>
          <w:trHeight w:val="20"/>
        </w:trPr>
        <w:tc>
          <w:tcPr>
            <w:tcW w:w="2774" w:type="dxa"/>
            <w:shd w:val="clear" w:color="auto" w:fill="auto"/>
          </w:tcPr>
          <w:p w14:paraId="43541E93" w14:textId="77777777" w:rsidR="00AE1271" w:rsidRPr="0008626A" w:rsidRDefault="00AE1271" w:rsidP="00FF4076">
            <w:pPr>
              <w:widowControl w:val="0"/>
              <w:ind w:firstLine="0"/>
              <w:rPr>
                <w:sz w:val="20"/>
              </w:rPr>
            </w:pPr>
            <w:r w:rsidRPr="0008626A">
              <w:rPr>
                <w:sz w:val="20"/>
              </w:rPr>
              <w:t>Отражение сумм положительных результатов переоценки (дооценки) стоимости ОС</w:t>
            </w:r>
          </w:p>
        </w:tc>
        <w:tc>
          <w:tcPr>
            <w:tcW w:w="3743" w:type="dxa"/>
            <w:gridSpan w:val="2"/>
            <w:shd w:val="clear" w:color="auto" w:fill="auto"/>
          </w:tcPr>
          <w:p w14:paraId="0D25BA48" w14:textId="77777777" w:rsidR="00AE1271" w:rsidRPr="0008626A" w:rsidRDefault="00AE1271" w:rsidP="00FF4076">
            <w:pPr>
              <w:widowControl w:val="0"/>
              <w:ind w:firstLine="0"/>
              <w:rPr>
                <w:sz w:val="20"/>
              </w:rPr>
            </w:pPr>
            <w:r w:rsidRPr="0008626A">
              <w:rPr>
                <w:sz w:val="20"/>
              </w:rPr>
              <w:t>Бухгалтерская справка (ф. 0504833)</w:t>
            </w:r>
          </w:p>
          <w:p w14:paraId="7B681D91" w14:textId="77777777" w:rsidR="00AE1271" w:rsidRPr="0008626A" w:rsidRDefault="00AE1271" w:rsidP="00FF4076">
            <w:pPr>
              <w:widowControl w:val="0"/>
              <w:ind w:firstLine="0"/>
              <w:rPr>
                <w:sz w:val="20"/>
              </w:rPr>
            </w:pPr>
            <w:r w:rsidRPr="0008626A">
              <w:rPr>
                <w:sz w:val="20"/>
              </w:rPr>
              <w:t>Акт о результатах переоценки нефинансовых активов (неунифицированная форма)</w:t>
            </w:r>
          </w:p>
        </w:tc>
        <w:tc>
          <w:tcPr>
            <w:tcW w:w="1816" w:type="dxa"/>
            <w:gridSpan w:val="2"/>
            <w:shd w:val="clear" w:color="auto" w:fill="auto"/>
          </w:tcPr>
          <w:p w14:paraId="64433378" w14:textId="77777777" w:rsidR="00AE1271" w:rsidRPr="0008626A" w:rsidRDefault="00AE1271" w:rsidP="00FF4076">
            <w:pPr>
              <w:widowControl w:val="0"/>
              <w:ind w:firstLine="0"/>
              <w:jc w:val="center"/>
              <w:rPr>
                <w:sz w:val="20"/>
              </w:rPr>
            </w:pPr>
            <w:r w:rsidRPr="0008626A">
              <w:rPr>
                <w:sz w:val="20"/>
              </w:rPr>
              <w:t>2.101.хх.310</w:t>
            </w:r>
          </w:p>
          <w:p w14:paraId="1CA233AE" w14:textId="77777777" w:rsidR="00AE1271" w:rsidRPr="0008626A" w:rsidRDefault="00AE1271" w:rsidP="00FF4076">
            <w:pPr>
              <w:widowControl w:val="0"/>
              <w:ind w:firstLine="0"/>
              <w:jc w:val="center"/>
              <w:rPr>
                <w:sz w:val="20"/>
              </w:rPr>
            </w:pPr>
            <w:r w:rsidRPr="0008626A">
              <w:rPr>
                <w:sz w:val="20"/>
              </w:rPr>
              <w:t>4.101.хх.310</w:t>
            </w:r>
          </w:p>
          <w:p w14:paraId="011A5CBD" w14:textId="549CDAC3" w:rsidR="00AE1271" w:rsidRPr="0008626A" w:rsidRDefault="00AE1271" w:rsidP="00FF4076">
            <w:pPr>
              <w:widowControl w:val="0"/>
              <w:ind w:firstLine="0"/>
              <w:jc w:val="center"/>
              <w:rPr>
                <w:i/>
                <w:sz w:val="20"/>
              </w:rPr>
            </w:pPr>
          </w:p>
        </w:tc>
        <w:tc>
          <w:tcPr>
            <w:tcW w:w="1806" w:type="dxa"/>
            <w:gridSpan w:val="2"/>
            <w:shd w:val="clear" w:color="auto" w:fill="auto"/>
          </w:tcPr>
          <w:p w14:paraId="6B645F7A" w14:textId="77777777" w:rsidR="00AE1271" w:rsidRPr="0008626A" w:rsidRDefault="00AE1271" w:rsidP="00FF4076">
            <w:pPr>
              <w:widowControl w:val="0"/>
              <w:ind w:firstLine="0"/>
              <w:jc w:val="center"/>
              <w:rPr>
                <w:sz w:val="20"/>
              </w:rPr>
            </w:pPr>
            <w:r w:rsidRPr="0008626A">
              <w:rPr>
                <w:sz w:val="20"/>
              </w:rPr>
              <w:t>2.401.30.000</w:t>
            </w:r>
          </w:p>
          <w:p w14:paraId="3AC39FB5" w14:textId="77777777" w:rsidR="00AE1271" w:rsidRPr="0008626A" w:rsidRDefault="00AE1271" w:rsidP="00FF4076">
            <w:pPr>
              <w:widowControl w:val="0"/>
              <w:ind w:firstLine="0"/>
              <w:jc w:val="center"/>
              <w:rPr>
                <w:sz w:val="20"/>
              </w:rPr>
            </w:pPr>
            <w:r w:rsidRPr="0008626A">
              <w:rPr>
                <w:sz w:val="20"/>
              </w:rPr>
              <w:t>4.401.30.000</w:t>
            </w:r>
          </w:p>
          <w:p w14:paraId="04AFBA98" w14:textId="3BDA67B9" w:rsidR="00AE1271" w:rsidRPr="0008626A" w:rsidRDefault="00AE1271" w:rsidP="00FF4076">
            <w:pPr>
              <w:widowControl w:val="0"/>
              <w:ind w:firstLine="0"/>
              <w:jc w:val="center"/>
              <w:rPr>
                <w:i/>
                <w:sz w:val="20"/>
              </w:rPr>
            </w:pPr>
          </w:p>
        </w:tc>
      </w:tr>
      <w:tr w:rsidR="00AE1271" w:rsidRPr="0008626A" w14:paraId="72A9274E" w14:textId="77777777" w:rsidTr="00FD4E61">
        <w:trPr>
          <w:gridAfter w:val="1"/>
          <w:wAfter w:w="128" w:type="dxa"/>
          <w:trHeight w:val="20"/>
        </w:trPr>
        <w:tc>
          <w:tcPr>
            <w:tcW w:w="2774" w:type="dxa"/>
            <w:shd w:val="clear" w:color="auto" w:fill="auto"/>
          </w:tcPr>
          <w:p w14:paraId="6BAB57BF" w14:textId="77777777" w:rsidR="00AE1271" w:rsidRPr="0008626A" w:rsidRDefault="00AE1271" w:rsidP="00FF4076">
            <w:pPr>
              <w:widowControl w:val="0"/>
              <w:ind w:firstLine="0"/>
              <w:rPr>
                <w:sz w:val="20"/>
              </w:rPr>
            </w:pPr>
            <w:r w:rsidRPr="0008626A">
              <w:rPr>
                <w:sz w:val="20"/>
              </w:rPr>
              <w:t>Отражение сумм отрицательных результатов переоценки (уценки) стоимости ОС</w:t>
            </w:r>
          </w:p>
        </w:tc>
        <w:tc>
          <w:tcPr>
            <w:tcW w:w="3743" w:type="dxa"/>
            <w:gridSpan w:val="2"/>
            <w:shd w:val="clear" w:color="auto" w:fill="auto"/>
          </w:tcPr>
          <w:p w14:paraId="27523472" w14:textId="77777777" w:rsidR="00AE1271" w:rsidRPr="0008626A" w:rsidRDefault="00AE1271" w:rsidP="00FF4076">
            <w:pPr>
              <w:widowControl w:val="0"/>
              <w:ind w:firstLine="0"/>
              <w:rPr>
                <w:sz w:val="20"/>
              </w:rPr>
            </w:pPr>
            <w:r w:rsidRPr="0008626A">
              <w:rPr>
                <w:sz w:val="20"/>
              </w:rPr>
              <w:t>Бухгалтерская справка (ф. 0504833)</w:t>
            </w:r>
          </w:p>
          <w:p w14:paraId="17B2CF36" w14:textId="77777777" w:rsidR="00AE1271" w:rsidRPr="0008626A" w:rsidRDefault="00AE1271" w:rsidP="00FF4076">
            <w:pPr>
              <w:widowControl w:val="0"/>
              <w:ind w:firstLine="0"/>
              <w:rPr>
                <w:sz w:val="20"/>
              </w:rPr>
            </w:pPr>
            <w:r w:rsidRPr="0008626A">
              <w:rPr>
                <w:sz w:val="20"/>
              </w:rPr>
              <w:t>Акт о результатах переоценки нефинансовых активов (неунифицированная форма)</w:t>
            </w:r>
          </w:p>
        </w:tc>
        <w:tc>
          <w:tcPr>
            <w:tcW w:w="1816" w:type="dxa"/>
            <w:gridSpan w:val="2"/>
            <w:shd w:val="clear" w:color="auto" w:fill="auto"/>
          </w:tcPr>
          <w:p w14:paraId="41C3FD45" w14:textId="77777777" w:rsidR="00AE1271" w:rsidRPr="0008626A" w:rsidRDefault="00AE1271" w:rsidP="00FF4076">
            <w:pPr>
              <w:widowControl w:val="0"/>
              <w:ind w:firstLine="0"/>
              <w:jc w:val="center"/>
              <w:rPr>
                <w:sz w:val="20"/>
              </w:rPr>
            </w:pPr>
            <w:r w:rsidRPr="0008626A">
              <w:rPr>
                <w:sz w:val="20"/>
              </w:rPr>
              <w:t>2.401.30.000</w:t>
            </w:r>
          </w:p>
          <w:p w14:paraId="1C6C5B6A" w14:textId="77777777" w:rsidR="00AE1271" w:rsidRPr="0008626A" w:rsidRDefault="00AE1271" w:rsidP="00FF4076">
            <w:pPr>
              <w:widowControl w:val="0"/>
              <w:ind w:firstLine="0"/>
              <w:jc w:val="center"/>
              <w:rPr>
                <w:sz w:val="20"/>
              </w:rPr>
            </w:pPr>
            <w:r w:rsidRPr="0008626A">
              <w:rPr>
                <w:sz w:val="20"/>
              </w:rPr>
              <w:t>4.401.30.000</w:t>
            </w:r>
          </w:p>
          <w:p w14:paraId="16D811D1" w14:textId="56B82043" w:rsidR="00AE1271" w:rsidRPr="0008626A" w:rsidRDefault="00AE1271" w:rsidP="00FF4076">
            <w:pPr>
              <w:widowControl w:val="0"/>
              <w:ind w:firstLine="0"/>
              <w:jc w:val="center"/>
              <w:rPr>
                <w:i/>
                <w:sz w:val="20"/>
              </w:rPr>
            </w:pPr>
          </w:p>
        </w:tc>
        <w:tc>
          <w:tcPr>
            <w:tcW w:w="1806" w:type="dxa"/>
            <w:gridSpan w:val="2"/>
            <w:shd w:val="clear" w:color="auto" w:fill="auto"/>
          </w:tcPr>
          <w:p w14:paraId="7A3038EB" w14:textId="77777777" w:rsidR="00AE1271" w:rsidRPr="0008626A" w:rsidRDefault="00AE1271" w:rsidP="00FF4076">
            <w:pPr>
              <w:widowControl w:val="0"/>
              <w:ind w:firstLine="0"/>
              <w:jc w:val="center"/>
              <w:rPr>
                <w:sz w:val="20"/>
              </w:rPr>
            </w:pPr>
            <w:r w:rsidRPr="0008626A">
              <w:rPr>
                <w:sz w:val="20"/>
              </w:rPr>
              <w:t>2.101.хх.410</w:t>
            </w:r>
          </w:p>
          <w:p w14:paraId="4C043C3A" w14:textId="77777777" w:rsidR="00AE1271" w:rsidRPr="0008626A" w:rsidRDefault="00AE1271" w:rsidP="00FF4076">
            <w:pPr>
              <w:widowControl w:val="0"/>
              <w:ind w:firstLine="0"/>
              <w:jc w:val="center"/>
              <w:rPr>
                <w:sz w:val="20"/>
              </w:rPr>
            </w:pPr>
            <w:r w:rsidRPr="0008626A">
              <w:rPr>
                <w:sz w:val="20"/>
              </w:rPr>
              <w:t>4.101.хх.410</w:t>
            </w:r>
          </w:p>
          <w:p w14:paraId="27047FD7" w14:textId="41219B24" w:rsidR="00AE1271" w:rsidRPr="0008626A" w:rsidRDefault="00AE1271" w:rsidP="00FF4076">
            <w:pPr>
              <w:widowControl w:val="0"/>
              <w:ind w:firstLine="0"/>
              <w:jc w:val="center"/>
              <w:rPr>
                <w:i/>
                <w:sz w:val="20"/>
              </w:rPr>
            </w:pPr>
          </w:p>
        </w:tc>
      </w:tr>
      <w:tr w:rsidR="00AE1271" w:rsidRPr="0008626A" w14:paraId="3337E16A" w14:textId="77777777" w:rsidTr="00FD4E61">
        <w:trPr>
          <w:gridAfter w:val="1"/>
          <w:wAfter w:w="128" w:type="dxa"/>
          <w:trHeight w:val="20"/>
        </w:trPr>
        <w:tc>
          <w:tcPr>
            <w:tcW w:w="2774" w:type="dxa"/>
            <w:shd w:val="clear" w:color="auto" w:fill="auto"/>
          </w:tcPr>
          <w:p w14:paraId="5E55D11F" w14:textId="77777777" w:rsidR="00AE1271" w:rsidRPr="0008626A" w:rsidRDefault="00AE1271" w:rsidP="00FF4076">
            <w:pPr>
              <w:widowControl w:val="0"/>
              <w:ind w:firstLine="0"/>
              <w:rPr>
                <w:sz w:val="20"/>
              </w:rPr>
            </w:pPr>
            <w:r w:rsidRPr="0008626A">
              <w:rPr>
                <w:sz w:val="20"/>
              </w:rPr>
              <w:t>Отражение сумм положительных результатов переоценки (дооценки) амортизации ОС</w:t>
            </w:r>
          </w:p>
        </w:tc>
        <w:tc>
          <w:tcPr>
            <w:tcW w:w="3743" w:type="dxa"/>
            <w:gridSpan w:val="2"/>
            <w:shd w:val="clear" w:color="auto" w:fill="auto"/>
          </w:tcPr>
          <w:p w14:paraId="1D4480C9" w14:textId="77777777" w:rsidR="00AE1271" w:rsidRPr="0008626A" w:rsidRDefault="00AE1271" w:rsidP="00FF4076">
            <w:pPr>
              <w:widowControl w:val="0"/>
              <w:ind w:firstLine="0"/>
              <w:rPr>
                <w:sz w:val="20"/>
              </w:rPr>
            </w:pPr>
            <w:r w:rsidRPr="0008626A">
              <w:rPr>
                <w:sz w:val="20"/>
              </w:rPr>
              <w:t>Бухгалтерская справка (ф. 0504833)</w:t>
            </w:r>
          </w:p>
          <w:p w14:paraId="680D4F6C" w14:textId="77777777" w:rsidR="00AE1271" w:rsidRPr="0008626A" w:rsidRDefault="00AE1271" w:rsidP="00FF4076">
            <w:pPr>
              <w:widowControl w:val="0"/>
              <w:ind w:firstLine="0"/>
              <w:rPr>
                <w:sz w:val="20"/>
              </w:rPr>
            </w:pPr>
            <w:r w:rsidRPr="0008626A">
              <w:rPr>
                <w:sz w:val="20"/>
              </w:rPr>
              <w:t>Акт о результатах переоценки нефинансовых активов (неунифицированная форма)</w:t>
            </w:r>
          </w:p>
        </w:tc>
        <w:tc>
          <w:tcPr>
            <w:tcW w:w="1816" w:type="dxa"/>
            <w:gridSpan w:val="2"/>
            <w:shd w:val="clear" w:color="auto" w:fill="auto"/>
          </w:tcPr>
          <w:p w14:paraId="61ACC91C" w14:textId="77777777" w:rsidR="00AE1271" w:rsidRPr="0008626A" w:rsidRDefault="00AE1271" w:rsidP="00FF4076">
            <w:pPr>
              <w:widowControl w:val="0"/>
              <w:ind w:firstLine="0"/>
              <w:jc w:val="center"/>
              <w:rPr>
                <w:sz w:val="20"/>
              </w:rPr>
            </w:pPr>
            <w:r w:rsidRPr="0008626A">
              <w:rPr>
                <w:sz w:val="20"/>
              </w:rPr>
              <w:t>2.401.30.000</w:t>
            </w:r>
          </w:p>
          <w:p w14:paraId="79F7E006" w14:textId="77777777" w:rsidR="00AE1271" w:rsidRPr="0008626A" w:rsidRDefault="00AE1271" w:rsidP="00FF4076">
            <w:pPr>
              <w:widowControl w:val="0"/>
              <w:ind w:firstLine="0"/>
              <w:jc w:val="center"/>
              <w:rPr>
                <w:sz w:val="20"/>
              </w:rPr>
            </w:pPr>
            <w:r w:rsidRPr="0008626A">
              <w:rPr>
                <w:sz w:val="20"/>
              </w:rPr>
              <w:t>4.401.30.000</w:t>
            </w:r>
          </w:p>
          <w:p w14:paraId="3CAC2012" w14:textId="5229469D" w:rsidR="00AE1271" w:rsidRPr="0008626A" w:rsidRDefault="00AE1271" w:rsidP="00FF4076">
            <w:pPr>
              <w:widowControl w:val="0"/>
              <w:ind w:firstLine="0"/>
              <w:jc w:val="center"/>
              <w:rPr>
                <w:i/>
                <w:sz w:val="20"/>
              </w:rPr>
            </w:pPr>
          </w:p>
        </w:tc>
        <w:tc>
          <w:tcPr>
            <w:tcW w:w="1806" w:type="dxa"/>
            <w:gridSpan w:val="2"/>
            <w:shd w:val="clear" w:color="auto" w:fill="auto"/>
          </w:tcPr>
          <w:p w14:paraId="325737C5" w14:textId="77777777" w:rsidR="00AE1271" w:rsidRPr="0008626A" w:rsidRDefault="00AE1271" w:rsidP="00FF4076">
            <w:pPr>
              <w:widowControl w:val="0"/>
              <w:ind w:firstLine="0"/>
              <w:jc w:val="center"/>
              <w:rPr>
                <w:sz w:val="20"/>
              </w:rPr>
            </w:pPr>
            <w:r w:rsidRPr="0008626A">
              <w:rPr>
                <w:sz w:val="20"/>
              </w:rPr>
              <w:t>2.104.хх.411</w:t>
            </w:r>
          </w:p>
          <w:p w14:paraId="56BDE1BA" w14:textId="77777777" w:rsidR="00AE1271" w:rsidRPr="0008626A" w:rsidRDefault="00AE1271" w:rsidP="00FF4076">
            <w:pPr>
              <w:widowControl w:val="0"/>
              <w:ind w:firstLine="0"/>
              <w:jc w:val="center"/>
              <w:rPr>
                <w:sz w:val="20"/>
              </w:rPr>
            </w:pPr>
            <w:r w:rsidRPr="0008626A">
              <w:rPr>
                <w:sz w:val="20"/>
              </w:rPr>
              <w:t>4.104.хх.411</w:t>
            </w:r>
          </w:p>
          <w:p w14:paraId="57034340" w14:textId="66105616" w:rsidR="00AE1271" w:rsidRPr="0008626A" w:rsidRDefault="00AE1271" w:rsidP="00FF4076">
            <w:pPr>
              <w:widowControl w:val="0"/>
              <w:ind w:firstLine="0"/>
              <w:jc w:val="center"/>
              <w:rPr>
                <w:i/>
                <w:sz w:val="20"/>
              </w:rPr>
            </w:pPr>
          </w:p>
        </w:tc>
      </w:tr>
      <w:tr w:rsidR="00AE1271" w:rsidRPr="0008626A" w14:paraId="2B7BB0D7" w14:textId="77777777" w:rsidTr="00FD4E61">
        <w:trPr>
          <w:gridAfter w:val="1"/>
          <w:wAfter w:w="128" w:type="dxa"/>
          <w:trHeight w:val="20"/>
        </w:trPr>
        <w:tc>
          <w:tcPr>
            <w:tcW w:w="2774" w:type="dxa"/>
            <w:shd w:val="clear" w:color="auto" w:fill="auto"/>
          </w:tcPr>
          <w:p w14:paraId="01CF8052" w14:textId="77777777" w:rsidR="00AE1271" w:rsidRPr="0008626A" w:rsidRDefault="00AE1271" w:rsidP="00FF4076">
            <w:pPr>
              <w:widowControl w:val="0"/>
              <w:ind w:firstLine="0"/>
              <w:rPr>
                <w:sz w:val="20"/>
              </w:rPr>
            </w:pPr>
            <w:r w:rsidRPr="0008626A">
              <w:rPr>
                <w:sz w:val="20"/>
              </w:rPr>
              <w:t>Отражение сумм отрицательных результатов переоценки (уценки) амортизации ОС</w:t>
            </w:r>
          </w:p>
        </w:tc>
        <w:tc>
          <w:tcPr>
            <w:tcW w:w="3743" w:type="dxa"/>
            <w:gridSpan w:val="2"/>
            <w:shd w:val="clear" w:color="auto" w:fill="auto"/>
          </w:tcPr>
          <w:p w14:paraId="107A70FB" w14:textId="77777777" w:rsidR="00AE1271" w:rsidRPr="0008626A" w:rsidRDefault="00AE1271" w:rsidP="00FF4076">
            <w:pPr>
              <w:widowControl w:val="0"/>
              <w:ind w:firstLine="0"/>
              <w:rPr>
                <w:sz w:val="20"/>
              </w:rPr>
            </w:pPr>
            <w:r w:rsidRPr="0008626A">
              <w:rPr>
                <w:sz w:val="20"/>
              </w:rPr>
              <w:t>Бухгалтерская справка (ф. 0504833)</w:t>
            </w:r>
          </w:p>
          <w:p w14:paraId="444D0096" w14:textId="77777777" w:rsidR="00AE1271" w:rsidRPr="0008626A" w:rsidRDefault="00AE1271" w:rsidP="00FF4076">
            <w:pPr>
              <w:widowControl w:val="0"/>
              <w:ind w:firstLine="0"/>
              <w:rPr>
                <w:sz w:val="20"/>
              </w:rPr>
            </w:pPr>
            <w:r w:rsidRPr="0008626A">
              <w:rPr>
                <w:sz w:val="20"/>
              </w:rPr>
              <w:t>Акт о результатах переоценки нефинансовых активов (неунифицированная форма)</w:t>
            </w:r>
          </w:p>
        </w:tc>
        <w:tc>
          <w:tcPr>
            <w:tcW w:w="1816" w:type="dxa"/>
            <w:gridSpan w:val="2"/>
            <w:shd w:val="clear" w:color="auto" w:fill="auto"/>
          </w:tcPr>
          <w:p w14:paraId="591C5C33" w14:textId="77777777" w:rsidR="00AE1271" w:rsidRPr="0008626A" w:rsidRDefault="00AE1271" w:rsidP="00FF4076">
            <w:pPr>
              <w:widowControl w:val="0"/>
              <w:ind w:firstLine="0"/>
              <w:jc w:val="center"/>
              <w:rPr>
                <w:sz w:val="20"/>
              </w:rPr>
            </w:pPr>
            <w:r w:rsidRPr="0008626A">
              <w:rPr>
                <w:sz w:val="20"/>
              </w:rPr>
              <w:t>2.104.хх.411</w:t>
            </w:r>
          </w:p>
          <w:p w14:paraId="6DE431D4" w14:textId="77777777" w:rsidR="00AE1271" w:rsidRPr="0008626A" w:rsidRDefault="00AE1271" w:rsidP="00FF4076">
            <w:pPr>
              <w:widowControl w:val="0"/>
              <w:ind w:firstLine="0"/>
              <w:jc w:val="center"/>
              <w:rPr>
                <w:sz w:val="20"/>
              </w:rPr>
            </w:pPr>
            <w:r w:rsidRPr="0008626A">
              <w:rPr>
                <w:sz w:val="20"/>
              </w:rPr>
              <w:t>4.104.хх.411</w:t>
            </w:r>
          </w:p>
          <w:p w14:paraId="3009E4F9" w14:textId="129E24CE" w:rsidR="00AE1271" w:rsidRPr="0008626A" w:rsidRDefault="00AE1271" w:rsidP="00FF4076">
            <w:pPr>
              <w:widowControl w:val="0"/>
              <w:ind w:firstLine="0"/>
              <w:jc w:val="center"/>
              <w:rPr>
                <w:i/>
                <w:sz w:val="20"/>
              </w:rPr>
            </w:pPr>
          </w:p>
        </w:tc>
        <w:tc>
          <w:tcPr>
            <w:tcW w:w="1806" w:type="dxa"/>
            <w:gridSpan w:val="2"/>
            <w:shd w:val="clear" w:color="auto" w:fill="auto"/>
          </w:tcPr>
          <w:p w14:paraId="06A1F323" w14:textId="77777777" w:rsidR="00AE1271" w:rsidRPr="0008626A" w:rsidRDefault="00AE1271" w:rsidP="00FF4076">
            <w:pPr>
              <w:widowControl w:val="0"/>
              <w:ind w:firstLine="0"/>
              <w:jc w:val="center"/>
              <w:rPr>
                <w:sz w:val="20"/>
              </w:rPr>
            </w:pPr>
            <w:r w:rsidRPr="0008626A">
              <w:rPr>
                <w:sz w:val="20"/>
              </w:rPr>
              <w:t>2.401.30.000</w:t>
            </w:r>
          </w:p>
          <w:p w14:paraId="10638966" w14:textId="77777777" w:rsidR="00AE1271" w:rsidRPr="0008626A" w:rsidRDefault="00AE1271" w:rsidP="00FF4076">
            <w:pPr>
              <w:widowControl w:val="0"/>
              <w:ind w:firstLine="0"/>
              <w:jc w:val="center"/>
              <w:rPr>
                <w:sz w:val="20"/>
              </w:rPr>
            </w:pPr>
            <w:r w:rsidRPr="0008626A">
              <w:rPr>
                <w:sz w:val="20"/>
              </w:rPr>
              <w:t>4.401.30.000</w:t>
            </w:r>
          </w:p>
          <w:p w14:paraId="0DF92E8E" w14:textId="37F69C9E" w:rsidR="00AE1271" w:rsidRPr="0008626A" w:rsidRDefault="00AE1271" w:rsidP="00FF4076">
            <w:pPr>
              <w:widowControl w:val="0"/>
              <w:ind w:firstLine="0"/>
              <w:jc w:val="center"/>
              <w:rPr>
                <w:i/>
                <w:sz w:val="20"/>
              </w:rPr>
            </w:pPr>
          </w:p>
        </w:tc>
      </w:tr>
      <w:tr w:rsidR="00AE1271" w:rsidRPr="0008626A" w14:paraId="6BC824C3" w14:textId="77777777" w:rsidTr="00FD4E61">
        <w:trPr>
          <w:gridAfter w:val="1"/>
          <w:wAfter w:w="128" w:type="dxa"/>
          <w:trHeight w:val="20"/>
        </w:trPr>
        <w:tc>
          <w:tcPr>
            <w:tcW w:w="10139" w:type="dxa"/>
            <w:gridSpan w:val="7"/>
            <w:shd w:val="clear" w:color="auto" w:fill="auto"/>
          </w:tcPr>
          <w:p w14:paraId="433BE4DF" w14:textId="5C4212EB"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102" w:name="_Toc167792526"/>
            <w:r w:rsidRPr="0008626A">
              <w:rPr>
                <w:b/>
                <w:kern w:val="24"/>
                <w:sz w:val="20"/>
                <w:szCs w:val="20"/>
              </w:rPr>
              <w:t>1.9 Перевод ОС с КВФО 2 на КВФО 4 (при использовании для целей выполнения государственных работ (оказания государственных услуг) по согласованию с Учредителем)</w:t>
            </w:r>
            <w:bookmarkEnd w:id="102"/>
          </w:p>
        </w:tc>
      </w:tr>
      <w:tr w:rsidR="00AE1271" w:rsidRPr="0008626A" w14:paraId="51E77F8E" w14:textId="77777777" w:rsidTr="00FD4E61">
        <w:trPr>
          <w:gridAfter w:val="1"/>
          <w:wAfter w:w="128" w:type="dxa"/>
          <w:trHeight w:val="20"/>
        </w:trPr>
        <w:tc>
          <w:tcPr>
            <w:tcW w:w="2774" w:type="dxa"/>
            <w:vMerge w:val="restart"/>
            <w:shd w:val="clear" w:color="auto" w:fill="auto"/>
          </w:tcPr>
          <w:p w14:paraId="7837404D" w14:textId="7DB83E27" w:rsidR="00AE1271" w:rsidRPr="0008626A" w:rsidRDefault="00AE1271" w:rsidP="001659D2">
            <w:pPr>
              <w:widowControl w:val="0"/>
              <w:ind w:firstLine="0"/>
              <w:rPr>
                <w:sz w:val="20"/>
              </w:rPr>
            </w:pPr>
            <w:r w:rsidRPr="0008626A">
              <w:rPr>
                <w:sz w:val="20"/>
              </w:rPr>
              <w:t>Перенос ОС с КВФО 2 на КВФО 4</w:t>
            </w:r>
          </w:p>
        </w:tc>
        <w:tc>
          <w:tcPr>
            <w:tcW w:w="3743" w:type="dxa"/>
            <w:gridSpan w:val="2"/>
            <w:vMerge w:val="restart"/>
            <w:shd w:val="clear" w:color="auto" w:fill="auto"/>
          </w:tcPr>
          <w:p w14:paraId="7AAAC6BA"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0496B80C" w14:textId="77777777" w:rsidR="00AE1271" w:rsidRPr="0008626A" w:rsidRDefault="00AE1271" w:rsidP="00FF4076">
            <w:pPr>
              <w:widowControl w:val="0"/>
              <w:ind w:firstLine="0"/>
              <w:jc w:val="center"/>
              <w:rPr>
                <w:sz w:val="20"/>
              </w:rPr>
            </w:pPr>
            <w:r w:rsidRPr="0008626A">
              <w:rPr>
                <w:kern w:val="24"/>
                <w:sz w:val="20"/>
              </w:rPr>
              <w:t>2.304.06.832</w:t>
            </w:r>
          </w:p>
        </w:tc>
        <w:tc>
          <w:tcPr>
            <w:tcW w:w="1806" w:type="dxa"/>
            <w:gridSpan w:val="2"/>
            <w:shd w:val="clear" w:color="auto" w:fill="auto"/>
          </w:tcPr>
          <w:p w14:paraId="251F5C2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2.101.21.410</w:t>
            </w:r>
          </w:p>
          <w:p w14:paraId="3F2036EA" w14:textId="77777777" w:rsidR="00AE1271" w:rsidRPr="0008626A" w:rsidRDefault="00AE1271" w:rsidP="00FF4076">
            <w:pPr>
              <w:widowControl w:val="0"/>
              <w:ind w:firstLine="0"/>
              <w:jc w:val="center"/>
              <w:rPr>
                <w:sz w:val="20"/>
              </w:rPr>
            </w:pPr>
            <w:r w:rsidRPr="0008626A">
              <w:rPr>
                <w:kern w:val="24"/>
                <w:sz w:val="20"/>
              </w:rPr>
              <w:t>2.101.31.410</w:t>
            </w:r>
          </w:p>
        </w:tc>
      </w:tr>
      <w:tr w:rsidR="00AE1271" w:rsidRPr="0008626A" w14:paraId="3308DE65" w14:textId="77777777" w:rsidTr="00FD4E61">
        <w:trPr>
          <w:gridAfter w:val="1"/>
          <w:wAfter w:w="128" w:type="dxa"/>
          <w:trHeight w:val="20"/>
        </w:trPr>
        <w:tc>
          <w:tcPr>
            <w:tcW w:w="2774" w:type="dxa"/>
            <w:vMerge/>
            <w:shd w:val="clear" w:color="auto" w:fill="auto"/>
          </w:tcPr>
          <w:p w14:paraId="39154E8B" w14:textId="77777777" w:rsidR="00AE1271" w:rsidRPr="0008626A" w:rsidRDefault="00AE1271" w:rsidP="00FF4076">
            <w:pPr>
              <w:widowControl w:val="0"/>
              <w:ind w:firstLine="0"/>
              <w:rPr>
                <w:sz w:val="20"/>
              </w:rPr>
            </w:pPr>
          </w:p>
        </w:tc>
        <w:tc>
          <w:tcPr>
            <w:tcW w:w="3743" w:type="dxa"/>
            <w:gridSpan w:val="2"/>
            <w:vMerge/>
            <w:shd w:val="clear" w:color="auto" w:fill="auto"/>
          </w:tcPr>
          <w:p w14:paraId="0172E9D1" w14:textId="77777777" w:rsidR="00AE1271" w:rsidRPr="0008626A" w:rsidRDefault="00AE1271" w:rsidP="00FF4076">
            <w:pPr>
              <w:widowControl w:val="0"/>
              <w:ind w:firstLine="0"/>
              <w:rPr>
                <w:sz w:val="20"/>
              </w:rPr>
            </w:pPr>
          </w:p>
        </w:tc>
        <w:tc>
          <w:tcPr>
            <w:tcW w:w="1816" w:type="dxa"/>
            <w:gridSpan w:val="2"/>
            <w:shd w:val="clear" w:color="auto" w:fill="auto"/>
          </w:tcPr>
          <w:p w14:paraId="308096B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2.104.21.411</w:t>
            </w:r>
          </w:p>
          <w:p w14:paraId="5022051A" w14:textId="77777777" w:rsidR="00AE1271" w:rsidRPr="0008626A" w:rsidRDefault="00AE1271" w:rsidP="00FF4076">
            <w:pPr>
              <w:widowControl w:val="0"/>
              <w:ind w:firstLine="0"/>
              <w:jc w:val="center"/>
              <w:rPr>
                <w:sz w:val="20"/>
              </w:rPr>
            </w:pPr>
            <w:r w:rsidRPr="0008626A">
              <w:rPr>
                <w:kern w:val="24"/>
                <w:sz w:val="20"/>
              </w:rPr>
              <w:t>2.104.31. 411</w:t>
            </w:r>
          </w:p>
        </w:tc>
        <w:tc>
          <w:tcPr>
            <w:tcW w:w="1806" w:type="dxa"/>
            <w:gridSpan w:val="2"/>
            <w:shd w:val="clear" w:color="auto" w:fill="auto"/>
          </w:tcPr>
          <w:p w14:paraId="442AA501" w14:textId="77777777" w:rsidR="00AE1271" w:rsidRPr="0008626A" w:rsidRDefault="00AE1271" w:rsidP="00FF4076">
            <w:pPr>
              <w:widowControl w:val="0"/>
              <w:ind w:firstLine="0"/>
              <w:jc w:val="center"/>
              <w:rPr>
                <w:sz w:val="20"/>
              </w:rPr>
            </w:pPr>
            <w:r w:rsidRPr="0008626A">
              <w:rPr>
                <w:kern w:val="24"/>
                <w:sz w:val="20"/>
              </w:rPr>
              <w:t>2.304.06.732</w:t>
            </w:r>
          </w:p>
        </w:tc>
      </w:tr>
      <w:tr w:rsidR="00AE1271" w:rsidRPr="0008626A" w14:paraId="04F10FF7" w14:textId="77777777" w:rsidTr="00FD4E61">
        <w:trPr>
          <w:gridAfter w:val="1"/>
          <w:wAfter w:w="128" w:type="dxa"/>
          <w:trHeight w:val="20"/>
        </w:trPr>
        <w:tc>
          <w:tcPr>
            <w:tcW w:w="2774" w:type="dxa"/>
            <w:vMerge/>
            <w:shd w:val="clear" w:color="auto" w:fill="auto"/>
          </w:tcPr>
          <w:p w14:paraId="7648AA05" w14:textId="77777777" w:rsidR="00AE1271" w:rsidRPr="0008626A" w:rsidRDefault="00AE1271" w:rsidP="00FF4076">
            <w:pPr>
              <w:widowControl w:val="0"/>
              <w:ind w:firstLine="0"/>
              <w:rPr>
                <w:sz w:val="20"/>
              </w:rPr>
            </w:pPr>
          </w:p>
        </w:tc>
        <w:tc>
          <w:tcPr>
            <w:tcW w:w="3743" w:type="dxa"/>
            <w:gridSpan w:val="2"/>
            <w:vMerge/>
            <w:shd w:val="clear" w:color="auto" w:fill="auto"/>
          </w:tcPr>
          <w:p w14:paraId="5CAF8025" w14:textId="77777777" w:rsidR="00AE1271" w:rsidRPr="0008626A" w:rsidRDefault="00AE1271" w:rsidP="00FF4076">
            <w:pPr>
              <w:widowControl w:val="0"/>
              <w:ind w:firstLine="0"/>
              <w:rPr>
                <w:sz w:val="20"/>
              </w:rPr>
            </w:pPr>
          </w:p>
        </w:tc>
        <w:tc>
          <w:tcPr>
            <w:tcW w:w="1816" w:type="dxa"/>
            <w:gridSpan w:val="2"/>
            <w:shd w:val="clear" w:color="auto" w:fill="auto"/>
          </w:tcPr>
          <w:p w14:paraId="53D3EED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4.101.21.310</w:t>
            </w:r>
          </w:p>
          <w:p w14:paraId="047FBC47" w14:textId="77777777" w:rsidR="00AE1271" w:rsidRPr="0008626A" w:rsidRDefault="00AE1271" w:rsidP="00FF4076">
            <w:pPr>
              <w:widowControl w:val="0"/>
              <w:ind w:firstLine="0"/>
              <w:jc w:val="center"/>
              <w:rPr>
                <w:sz w:val="20"/>
              </w:rPr>
            </w:pPr>
            <w:r w:rsidRPr="0008626A">
              <w:rPr>
                <w:kern w:val="24"/>
                <w:sz w:val="20"/>
              </w:rPr>
              <w:t>4.101.31.310</w:t>
            </w:r>
          </w:p>
        </w:tc>
        <w:tc>
          <w:tcPr>
            <w:tcW w:w="1806" w:type="dxa"/>
            <w:gridSpan w:val="2"/>
            <w:shd w:val="clear" w:color="auto" w:fill="auto"/>
          </w:tcPr>
          <w:p w14:paraId="3366AC69" w14:textId="77777777" w:rsidR="00AE1271" w:rsidRPr="0008626A" w:rsidRDefault="00AE1271" w:rsidP="00FF4076">
            <w:pPr>
              <w:widowControl w:val="0"/>
              <w:ind w:firstLine="0"/>
              <w:jc w:val="center"/>
              <w:rPr>
                <w:sz w:val="20"/>
              </w:rPr>
            </w:pPr>
            <w:r w:rsidRPr="0008626A">
              <w:rPr>
                <w:kern w:val="24"/>
                <w:sz w:val="20"/>
              </w:rPr>
              <w:t>4.304.06.732</w:t>
            </w:r>
          </w:p>
        </w:tc>
      </w:tr>
      <w:tr w:rsidR="00AE1271" w:rsidRPr="0008626A" w14:paraId="32B645B0" w14:textId="77777777" w:rsidTr="00FD4E61">
        <w:trPr>
          <w:gridAfter w:val="1"/>
          <w:wAfter w:w="128" w:type="dxa"/>
          <w:trHeight w:val="20"/>
        </w:trPr>
        <w:tc>
          <w:tcPr>
            <w:tcW w:w="2774" w:type="dxa"/>
            <w:vMerge/>
            <w:shd w:val="clear" w:color="auto" w:fill="auto"/>
          </w:tcPr>
          <w:p w14:paraId="2EFE25B6" w14:textId="77777777" w:rsidR="00AE1271" w:rsidRPr="0008626A" w:rsidRDefault="00AE1271" w:rsidP="00FF4076">
            <w:pPr>
              <w:widowControl w:val="0"/>
              <w:ind w:firstLine="0"/>
              <w:rPr>
                <w:sz w:val="20"/>
              </w:rPr>
            </w:pPr>
          </w:p>
        </w:tc>
        <w:tc>
          <w:tcPr>
            <w:tcW w:w="3743" w:type="dxa"/>
            <w:gridSpan w:val="2"/>
            <w:vMerge/>
            <w:shd w:val="clear" w:color="auto" w:fill="auto"/>
          </w:tcPr>
          <w:p w14:paraId="66F98CAF" w14:textId="77777777" w:rsidR="00AE1271" w:rsidRPr="0008626A" w:rsidRDefault="00AE1271" w:rsidP="00FF4076">
            <w:pPr>
              <w:widowControl w:val="0"/>
              <w:ind w:firstLine="0"/>
              <w:rPr>
                <w:sz w:val="20"/>
              </w:rPr>
            </w:pPr>
          </w:p>
        </w:tc>
        <w:tc>
          <w:tcPr>
            <w:tcW w:w="1816" w:type="dxa"/>
            <w:gridSpan w:val="2"/>
            <w:shd w:val="clear" w:color="auto" w:fill="auto"/>
          </w:tcPr>
          <w:p w14:paraId="0E97000D" w14:textId="77777777" w:rsidR="00AE1271" w:rsidRPr="0008626A" w:rsidRDefault="00AE1271" w:rsidP="00FF4076">
            <w:pPr>
              <w:widowControl w:val="0"/>
              <w:ind w:firstLine="0"/>
              <w:jc w:val="center"/>
              <w:rPr>
                <w:sz w:val="20"/>
              </w:rPr>
            </w:pPr>
            <w:r w:rsidRPr="0008626A">
              <w:rPr>
                <w:kern w:val="24"/>
                <w:sz w:val="20"/>
              </w:rPr>
              <w:t>4.304.06.832</w:t>
            </w:r>
          </w:p>
        </w:tc>
        <w:tc>
          <w:tcPr>
            <w:tcW w:w="1806" w:type="dxa"/>
            <w:gridSpan w:val="2"/>
            <w:shd w:val="clear" w:color="auto" w:fill="auto"/>
          </w:tcPr>
          <w:p w14:paraId="51E9AA78"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4.104.21.411</w:t>
            </w:r>
          </w:p>
          <w:p w14:paraId="0C3D9CD5" w14:textId="77777777" w:rsidR="00AE1271" w:rsidRPr="0008626A" w:rsidRDefault="00AE1271" w:rsidP="00FF4076">
            <w:pPr>
              <w:widowControl w:val="0"/>
              <w:ind w:firstLine="0"/>
              <w:jc w:val="center"/>
              <w:rPr>
                <w:sz w:val="20"/>
              </w:rPr>
            </w:pPr>
            <w:r w:rsidRPr="0008626A">
              <w:rPr>
                <w:kern w:val="24"/>
                <w:sz w:val="20"/>
              </w:rPr>
              <w:t>4.104.31. 411</w:t>
            </w:r>
          </w:p>
        </w:tc>
      </w:tr>
      <w:tr w:rsidR="00AE1271" w:rsidRPr="0008626A" w14:paraId="06F79711" w14:textId="77777777" w:rsidTr="00FD4E61">
        <w:trPr>
          <w:gridAfter w:val="1"/>
          <w:wAfter w:w="128" w:type="dxa"/>
          <w:trHeight w:val="20"/>
        </w:trPr>
        <w:tc>
          <w:tcPr>
            <w:tcW w:w="10139" w:type="dxa"/>
            <w:gridSpan w:val="7"/>
            <w:shd w:val="clear" w:color="auto" w:fill="auto"/>
          </w:tcPr>
          <w:p w14:paraId="2D573E23" w14:textId="246DDE51" w:rsidR="00AE1271" w:rsidRPr="0008626A" w:rsidRDefault="00AE1271" w:rsidP="00CB246C">
            <w:pPr>
              <w:pStyle w:val="aff"/>
              <w:widowControl w:val="0"/>
              <w:tabs>
                <w:tab w:val="left" w:pos="175"/>
              </w:tabs>
              <w:spacing w:before="0" w:beforeAutospacing="0" w:after="0" w:afterAutospacing="0"/>
              <w:jc w:val="both"/>
              <w:textAlignment w:val="baseline"/>
              <w:outlineLvl w:val="1"/>
              <w:rPr>
                <w:b/>
                <w:kern w:val="24"/>
                <w:sz w:val="20"/>
                <w:szCs w:val="20"/>
              </w:rPr>
            </w:pPr>
            <w:bookmarkStart w:id="103" w:name="_Toc103686639"/>
            <w:bookmarkStart w:id="104" w:name="_Toc167792527"/>
            <w:r w:rsidRPr="0008626A">
              <w:rPr>
                <w:b/>
                <w:kern w:val="24"/>
                <w:sz w:val="20"/>
                <w:szCs w:val="20"/>
              </w:rPr>
              <w:t>1.10 Учет ОС, переданных на ответственное хранение</w:t>
            </w:r>
            <w:bookmarkEnd w:id="103"/>
            <w:bookmarkEnd w:id="104"/>
          </w:p>
        </w:tc>
      </w:tr>
      <w:tr w:rsidR="00AE1271" w:rsidRPr="0008626A" w14:paraId="7E82B489" w14:textId="77777777" w:rsidTr="00FD4E61">
        <w:trPr>
          <w:gridAfter w:val="1"/>
          <w:wAfter w:w="128" w:type="dxa"/>
          <w:trHeight w:val="20"/>
        </w:trPr>
        <w:tc>
          <w:tcPr>
            <w:tcW w:w="2774" w:type="dxa"/>
            <w:vMerge w:val="restart"/>
            <w:shd w:val="clear" w:color="auto" w:fill="auto"/>
          </w:tcPr>
          <w:p w14:paraId="636B0C30" w14:textId="77777777" w:rsidR="00AE1271" w:rsidRPr="0008626A" w:rsidRDefault="00AE1271" w:rsidP="00FF4076">
            <w:pPr>
              <w:widowControl w:val="0"/>
              <w:tabs>
                <w:tab w:val="num" w:pos="720"/>
              </w:tabs>
              <w:ind w:firstLine="0"/>
              <w:rPr>
                <w:sz w:val="20"/>
              </w:rPr>
            </w:pPr>
            <w:r w:rsidRPr="0008626A">
              <w:rPr>
                <w:sz w:val="20"/>
              </w:rPr>
              <w:t>Передача объектов ОС на хранение</w:t>
            </w:r>
          </w:p>
        </w:tc>
        <w:tc>
          <w:tcPr>
            <w:tcW w:w="3743" w:type="dxa"/>
            <w:gridSpan w:val="2"/>
            <w:vMerge w:val="restart"/>
            <w:shd w:val="clear" w:color="auto" w:fill="auto"/>
          </w:tcPr>
          <w:p w14:paraId="1CBF834D" w14:textId="77777777" w:rsidR="00AE1271" w:rsidRPr="0008626A" w:rsidRDefault="00AE1271" w:rsidP="00FF4076">
            <w:pPr>
              <w:widowControl w:val="0"/>
              <w:tabs>
                <w:tab w:val="num" w:pos="720"/>
              </w:tabs>
              <w:ind w:firstLine="0"/>
              <w:rPr>
                <w:sz w:val="20"/>
              </w:rPr>
            </w:pPr>
            <w:r w:rsidRPr="0008626A">
              <w:rPr>
                <w:sz w:val="20"/>
              </w:rPr>
              <w:t>Договор хранения</w:t>
            </w:r>
          </w:p>
          <w:p w14:paraId="7DD3D446" w14:textId="77777777" w:rsidR="00AE1271" w:rsidRPr="0008626A" w:rsidRDefault="00AE1271" w:rsidP="00FF4076">
            <w:pPr>
              <w:widowControl w:val="0"/>
              <w:tabs>
                <w:tab w:val="num" w:pos="720"/>
              </w:tabs>
              <w:ind w:firstLine="0"/>
              <w:rPr>
                <w:sz w:val="20"/>
              </w:rPr>
            </w:pPr>
            <w:r w:rsidRPr="0008626A">
              <w:rPr>
                <w:sz w:val="20"/>
              </w:rPr>
              <w:t>Акт приема-передачи товарно-материальных ценностей на хранение (возврата с хранения) (неунифицированная форма)</w:t>
            </w:r>
          </w:p>
          <w:p w14:paraId="7A1CF018" w14:textId="235CBB64"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4333C1BA" w14:textId="77777777" w:rsidR="00AE1271" w:rsidRPr="0008626A" w:rsidRDefault="00AE1271" w:rsidP="00FF4076">
            <w:pPr>
              <w:widowControl w:val="0"/>
              <w:ind w:firstLine="0"/>
              <w:jc w:val="center"/>
              <w:rPr>
                <w:sz w:val="20"/>
              </w:rPr>
            </w:pPr>
            <w:r w:rsidRPr="0008626A">
              <w:rPr>
                <w:sz w:val="20"/>
              </w:rPr>
              <w:t>0.101.хх.310</w:t>
            </w:r>
          </w:p>
        </w:tc>
        <w:tc>
          <w:tcPr>
            <w:tcW w:w="1806" w:type="dxa"/>
            <w:gridSpan w:val="2"/>
            <w:shd w:val="clear" w:color="auto" w:fill="auto"/>
          </w:tcPr>
          <w:p w14:paraId="339BE3E6" w14:textId="77777777" w:rsidR="00AE1271" w:rsidRPr="0008626A" w:rsidRDefault="00AE1271" w:rsidP="00FF4076">
            <w:pPr>
              <w:widowControl w:val="0"/>
              <w:ind w:firstLine="0"/>
              <w:jc w:val="center"/>
              <w:rPr>
                <w:sz w:val="20"/>
              </w:rPr>
            </w:pPr>
            <w:r w:rsidRPr="0008626A">
              <w:rPr>
                <w:sz w:val="20"/>
              </w:rPr>
              <w:t>0.101.хх.310</w:t>
            </w:r>
          </w:p>
        </w:tc>
      </w:tr>
      <w:tr w:rsidR="00AE1271" w:rsidRPr="0008626A" w14:paraId="60F71E65" w14:textId="77777777" w:rsidTr="00FD4E61">
        <w:trPr>
          <w:gridAfter w:val="1"/>
          <w:wAfter w:w="128" w:type="dxa"/>
          <w:trHeight w:val="20"/>
        </w:trPr>
        <w:tc>
          <w:tcPr>
            <w:tcW w:w="2774" w:type="dxa"/>
            <w:vMerge/>
            <w:shd w:val="clear" w:color="auto" w:fill="auto"/>
          </w:tcPr>
          <w:p w14:paraId="7754DEA2" w14:textId="77777777" w:rsidR="00AE1271" w:rsidRPr="0008626A" w:rsidRDefault="00AE1271" w:rsidP="00FF4076">
            <w:pPr>
              <w:widowControl w:val="0"/>
              <w:tabs>
                <w:tab w:val="num" w:pos="720"/>
              </w:tabs>
              <w:ind w:firstLine="0"/>
              <w:rPr>
                <w:sz w:val="20"/>
              </w:rPr>
            </w:pPr>
          </w:p>
        </w:tc>
        <w:tc>
          <w:tcPr>
            <w:tcW w:w="3743" w:type="dxa"/>
            <w:gridSpan w:val="2"/>
            <w:vMerge/>
            <w:shd w:val="clear" w:color="auto" w:fill="auto"/>
          </w:tcPr>
          <w:p w14:paraId="0DEDD83A"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88CE7C8" w14:textId="77777777" w:rsidR="00AE1271" w:rsidRPr="0008626A" w:rsidRDefault="00AE1271" w:rsidP="00FF4076">
            <w:pPr>
              <w:widowControl w:val="0"/>
              <w:ind w:firstLine="0"/>
              <w:jc w:val="center"/>
              <w:rPr>
                <w:sz w:val="20"/>
              </w:rPr>
            </w:pPr>
            <w:r w:rsidRPr="0008626A">
              <w:rPr>
                <w:sz w:val="20"/>
              </w:rPr>
              <w:t>ОХ</w:t>
            </w:r>
          </w:p>
        </w:tc>
        <w:tc>
          <w:tcPr>
            <w:tcW w:w="1806" w:type="dxa"/>
            <w:gridSpan w:val="2"/>
            <w:shd w:val="clear" w:color="auto" w:fill="auto"/>
          </w:tcPr>
          <w:p w14:paraId="50A4E522" w14:textId="77777777" w:rsidR="00AE1271" w:rsidRPr="0008626A" w:rsidRDefault="00AE1271" w:rsidP="00FF4076">
            <w:pPr>
              <w:widowControl w:val="0"/>
              <w:ind w:firstLine="0"/>
              <w:jc w:val="center"/>
              <w:rPr>
                <w:sz w:val="20"/>
              </w:rPr>
            </w:pPr>
          </w:p>
        </w:tc>
      </w:tr>
      <w:tr w:rsidR="00AE1271" w:rsidRPr="0008626A" w14:paraId="7FD23E24" w14:textId="77777777" w:rsidTr="00FD4E61">
        <w:trPr>
          <w:gridAfter w:val="1"/>
          <w:wAfter w:w="128" w:type="dxa"/>
          <w:trHeight w:val="20"/>
        </w:trPr>
        <w:tc>
          <w:tcPr>
            <w:tcW w:w="2774" w:type="dxa"/>
            <w:vMerge w:val="restart"/>
            <w:shd w:val="clear" w:color="auto" w:fill="auto"/>
          </w:tcPr>
          <w:p w14:paraId="0355E8C1" w14:textId="77777777" w:rsidR="00AE1271" w:rsidRPr="0008626A" w:rsidRDefault="00AE1271" w:rsidP="00FF4076">
            <w:pPr>
              <w:widowControl w:val="0"/>
              <w:tabs>
                <w:tab w:val="num" w:pos="720"/>
              </w:tabs>
              <w:ind w:firstLine="0"/>
              <w:rPr>
                <w:sz w:val="20"/>
              </w:rPr>
            </w:pPr>
            <w:r w:rsidRPr="0008626A">
              <w:rPr>
                <w:sz w:val="20"/>
              </w:rPr>
              <w:t>Возврат объектов ОС из мест хранения</w:t>
            </w:r>
          </w:p>
        </w:tc>
        <w:tc>
          <w:tcPr>
            <w:tcW w:w="3743" w:type="dxa"/>
            <w:gridSpan w:val="2"/>
            <w:vMerge w:val="restart"/>
            <w:shd w:val="clear" w:color="auto" w:fill="auto"/>
          </w:tcPr>
          <w:p w14:paraId="11CEE259" w14:textId="77777777" w:rsidR="00AE1271" w:rsidRPr="0008626A" w:rsidRDefault="00AE1271" w:rsidP="00FF4076">
            <w:pPr>
              <w:widowControl w:val="0"/>
              <w:tabs>
                <w:tab w:val="num" w:pos="720"/>
              </w:tabs>
              <w:ind w:firstLine="0"/>
              <w:rPr>
                <w:sz w:val="20"/>
              </w:rPr>
            </w:pPr>
            <w:r w:rsidRPr="0008626A">
              <w:rPr>
                <w:sz w:val="20"/>
              </w:rPr>
              <w:t>Договор хранения</w:t>
            </w:r>
          </w:p>
          <w:p w14:paraId="378DB881" w14:textId="77777777" w:rsidR="00AE1271" w:rsidRPr="0008626A" w:rsidRDefault="00AE1271" w:rsidP="00FF4076">
            <w:pPr>
              <w:widowControl w:val="0"/>
              <w:tabs>
                <w:tab w:val="num" w:pos="720"/>
              </w:tabs>
              <w:ind w:firstLine="0"/>
              <w:rPr>
                <w:sz w:val="20"/>
              </w:rPr>
            </w:pPr>
            <w:r w:rsidRPr="0008626A">
              <w:rPr>
                <w:sz w:val="20"/>
              </w:rPr>
              <w:t>Акт приема-передачи товарно-материальных ценностей на хранение (возврата с хранения) (неунифицированная форма)</w:t>
            </w:r>
          </w:p>
          <w:p w14:paraId="48CE2694" w14:textId="282F58A3"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27AAE916" w14:textId="77777777" w:rsidR="00AE1271" w:rsidRPr="0008626A" w:rsidRDefault="00AE1271" w:rsidP="00FF4076">
            <w:pPr>
              <w:widowControl w:val="0"/>
              <w:ind w:firstLine="0"/>
              <w:jc w:val="center"/>
              <w:rPr>
                <w:sz w:val="20"/>
              </w:rPr>
            </w:pPr>
            <w:r w:rsidRPr="0008626A">
              <w:rPr>
                <w:sz w:val="20"/>
              </w:rPr>
              <w:t>0.101.хх.310</w:t>
            </w:r>
          </w:p>
        </w:tc>
        <w:tc>
          <w:tcPr>
            <w:tcW w:w="1806" w:type="dxa"/>
            <w:gridSpan w:val="2"/>
            <w:shd w:val="clear" w:color="auto" w:fill="auto"/>
          </w:tcPr>
          <w:p w14:paraId="62BCCB5B" w14:textId="7291529F" w:rsidR="00AE1271" w:rsidRPr="0008626A" w:rsidRDefault="00AE1271" w:rsidP="00FF4076">
            <w:pPr>
              <w:widowControl w:val="0"/>
              <w:ind w:firstLine="0"/>
              <w:jc w:val="center"/>
              <w:rPr>
                <w:sz w:val="20"/>
              </w:rPr>
            </w:pPr>
            <w:r w:rsidRPr="0008626A">
              <w:rPr>
                <w:sz w:val="20"/>
              </w:rPr>
              <w:t>0.101.хх.310</w:t>
            </w:r>
          </w:p>
        </w:tc>
      </w:tr>
      <w:tr w:rsidR="00AE1271" w:rsidRPr="0008626A" w14:paraId="11E6EA4B" w14:textId="77777777" w:rsidTr="00FD4E61">
        <w:trPr>
          <w:gridAfter w:val="1"/>
          <w:wAfter w:w="128" w:type="dxa"/>
          <w:trHeight w:val="20"/>
        </w:trPr>
        <w:tc>
          <w:tcPr>
            <w:tcW w:w="2774" w:type="dxa"/>
            <w:vMerge/>
            <w:shd w:val="clear" w:color="auto" w:fill="auto"/>
          </w:tcPr>
          <w:p w14:paraId="730769C6" w14:textId="77777777" w:rsidR="00AE1271" w:rsidRPr="0008626A" w:rsidRDefault="00AE1271" w:rsidP="00FF4076">
            <w:pPr>
              <w:widowControl w:val="0"/>
              <w:tabs>
                <w:tab w:val="num" w:pos="720"/>
              </w:tabs>
              <w:ind w:firstLine="0"/>
              <w:rPr>
                <w:sz w:val="20"/>
              </w:rPr>
            </w:pPr>
          </w:p>
        </w:tc>
        <w:tc>
          <w:tcPr>
            <w:tcW w:w="3743" w:type="dxa"/>
            <w:gridSpan w:val="2"/>
            <w:vMerge/>
            <w:shd w:val="clear" w:color="auto" w:fill="auto"/>
          </w:tcPr>
          <w:p w14:paraId="7E71D0D4"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F65579D" w14:textId="77777777" w:rsidR="00AE1271" w:rsidRPr="0008626A" w:rsidRDefault="00AE1271" w:rsidP="00FF4076">
            <w:pPr>
              <w:widowControl w:val="0"/>
              <w:ind w:firstLine="0"/>
              <w:jc w:val="center"/>
              <w:rPr>
                <w:sz w:val="20"/>
              </w:rPr>
            </w:pPr>
          </w:p>
        </w:tc>
        <w:tc>
          <w:tcPr>
            <w:tcW w:w="1806" w:type="dxa"/>
            <w:gridSpan w:val="2"/>
            <w:shd w:val="clear" w:color="auto" w:fill="auto"/>
          </w:tcPr>
          <w:p w14:paraId="1DDF12F4" w14:textId="46BCFAC9" w:rsidR="00AE1271" w:rsidRPr="0008626A" w:rsidRDefault="00AE1271" w:rsidP="00FF4076">
            <w:pPr>
              <w:widowControl w:val="0"/>
              <w:ind w:firstLine="0"/>
              <w:jc w:val="center"/>
              <w:rPr>
                <w:sz w:val="20"/>
              </w:rPr>
            </w:pPr>
            <w:r w:rsidRPr="0008626A">
              <w:rPr>
                <w:sz w:val="20"/>
              </w:rPr>
              <w:t>ОХ</w:t>
            </w:r>
          </w:p>
        </w:tc>
      </w:tr>
      <w:tr w:rsidR="00AE1271" w:rsidRPr="0008626A" w14:paraId="660683CC" w14:textId="77777777" w:rsidTr="00FD4E61">
        <w:trPr>
          <w:gridAfter w:val="1"/>
          <w:wAfter w:w="128" w:type="dxa"/>
          <w:trHeight w:val="20"/>
        </w:trPr>
        <w:tc>
          <w:tcPr>
            <w:tcW w:w="10139" w:type="dxa"/>
            <w:gridSpan w:val="7"/>
            <w:shd w:val="clear" w:color="auto" w:fill="auto"/>
          </w:tcPr>
          <w:p w14:paraId="0F4F0885" w14:textId="265758D2" w:rsidR="00AE1271" w:rsidRPr="0008626A" w:rsidRDefault="00AE1271" w:rsidP="00FF4076">
            <w:pPr>
              <w:pStyle w:val="aff"/>
              <w:widowControl w:val="0"/>
              <w:tabs>
                <w:tab w:val="left" w:pos="175"/>
              </w:tabs>
              <w:spacing w:before="0" w:beforeAutospacing="0" w:after="0" w:afterAutospacing="0"/>
              <w:jc w:val="both"/>
              <w:textAlignment w:val="baseline"/>
              <w:outlineLvl w:val="0"/>
              <w:rPr>
                <w:b/>
                <w:kern w:val="24"/>
                <w:sz w:val="20"/>
                <w:szCs w:val="20"/>
              </w:rPr>
            </w:pPr>
            <w:bookmarkStart w:id="105" w:name="_Toc103589391"/>
            <w:bookmarkStart w:id="106" w:name="_Toc167792528"/>
            <w:r w:rsidRPr="0008626A">
              <w:rPr>
                <w:b/>
                <w:kern w:val="24"/>
                <w:sz w:val="20"/>
                <w:szCs w:val="20"/>
              </w:rPr>
              <w:t>2. Корреспонденция счетов по операциям со счетом бухгалтерского учета 0.102.00 «Нематериальные активы»</w:t>
            </w:r>
            <w:bookmarkEnd w:id="105"/>
            <w:bookmarkEnd w:id="106"/>
          </w:p>
        </w:tc>
      </w:tr>
      <w:tr w:rsidR="00AE1271" w:rsidRPr="0008626A" w14:paraId="14258503" w14:textId="77777777" w:rsidTr="00FD4E61">
        <w:trPr>
          <w:gridAfter w:val="1"/>
          <w:wAfter w:w="128" w:type="dxa"/>
          <w:trHeight w:val="20"/>
        </w:trPr>
        <w:tc>
          <w:tcPr>
            <w:tcW w:w="10139" w:type="dxa"/>
            <w:gridSpan w:val="7"/>
            <w:shd w:val="clear" w:color="auto" w:fill="auto"/>
          </w:tcPr>
          <w:p w14:paraId="22FB0CC4" w14:textId="2CF02AD9"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107" w:name="_Toc167792529"/>
            <w:r w:rsidRPr="0008626A">
              <w:rPr>
                <w:b/>
                <w:kern w:val="24"/>
                <w:sz w:val="20"/>
                <w:szCs w:val="20"/>
              </w:rPr>
              <w:t>2.1. Поступление нематериальных активов (НМА)</w:t>
            </w:r>
            <w:bookmarkEnd w:id="107"/>
          </w:p>
        </w:tc>
      </w:tr>
      <w:tr w:rsidR="00AE1271" w:rsidRPr="0008626A" w14:paraId="21B82CE9" w14:textId="77777777" w:rsidTr="00FD4E61">
        <w:trPr>
          <w:gridAfter w:val="1"/>
          <w:wAfter w:w="128" w:type="dxa"/>
          <w:trHeight w:val="20"/>
        </w:trPr>
        <w:tc>
          <w:tcPr>
            <w:tcW w:w="10139" w:type="dxa"/>
            <w:gridSpan w:val="7"/>
            <w:shd w:val="clear" w:color="auto" w:fill="auto"/>
          </w:tcPr>
          <w:p w14:paraId="7E6C7457" w14:textId="70C4E0FE"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108" w:name="_Toc167792530"/>
            <w:r w:rsidRPr="0008626A">
              <w:rPr>
                <w:b/>
                <w:kern w:val="24"/>
                <w:sz w:val="20"/>
                <w:szCs w:val="20"/>
              </w:rPr>
              <w:t>2.1.1. Приобретение НМА у поставщиков</w:t>
            </w:r>
            <w:bookmarkEnd w:id="108"/>
          </w:p>
        </w:tc>
      </w:tr>
      <w:tr w:rsidR="00AE1271" w:rsidRPr="0008626A" w14:paraId="56694095" w14:textId="77777777" w:rsidTr="00FD4E61">
        <w:trPr>
          <w:gridAfter w:val="1"/>
          <w:wAfter w:w="128" w:type="dxa"/>
          <w:trHeight w:val="20"/>
        </w:trPr>
        <w:tc>
          <w:tcPr>
            <w:tcW w:w="10139" w:type="dxa"/>
            <w:gridSpan w:val="7"/>
            <w:shd w:val="clear" w:color="auto" w:fill="auto"/>
          </w:tcPr>
          <w:p w14:paraId="319FB180" w14:textId="58DEA38F" w:rsidR="00AE1271" w:rsidRPr="0008626A" w:rsidRDefault="00AE1271" w:rsidP="00FF4076">
            <w:pPr>
              <w:widowControl w:val="0"/>
              <w:ind w:firstLine="0"/>
              <w:jc w:val="left"/>
              <w:rPr>
                <w:i/>
                <w:sz w:val="20"/>
              </w:rPr>
            </w:pPr>
            <w:r w:rsidRPr="0008626A">
              <w:rPr>
                <w:b/>
                <w:kern w:val="24"/>
                <w:sz w:val="20"/>
              </w:rPr>
              <w:t>2.1.1.1. Принятие обязательств по приобретению НМА</w:t>
            </w:r>
          </w:p>
        </w:tc>
      </w:tr>
      <w:tr w:rsidR="00AE1271" w:rsidRPr="0008626A" w14:paraId="57C03B1F" w14:textId="77777777" w:rsidTr="00FD4E61">
        <w:trPr>
          <w:gridAfter w:val="1"/>
          <w:wAfter w:w="128" w:type="dxa"/>
          <w:trHeight w:val="20"/>
        </w:trPr>
        <w:tc>
          <w:tcPr>
            <w:tcW w:w="2774" w:type="dxa"/>
            <w:shd w:val="clear" w:color="auto" w:fill="auto"/>
          </w:tcPr>
          <w:p w14:paraId="1EDF801A" w14:textId="77777777" w:rsidR="00AE1271" w:rsidRPr="0008626A" w:rsidRDefault="00AE1271" w:rsidP="00FF4076">
            <w:pPr>
              <w:widowControl w:val="0"/>
              <w:tabs>
                <w:tab w:val="num" w:pos="720"/>
              </w:tabs>
              <w:ind w:firstLine="0"/>
              <w:rPr>
                <w:i/>
                <w:sz w:val="20"/>
              </w:rPr>
            </w:pPr>
            <w:r w:rsidRPr="0008626A">
              <w:rPr>
                <w:sz w:val="20"/>
                <w:u w:val="single"/>
              </w:rPr>
              <w:t>Вариант 1.</w:t>
            </w:r>
            <w:r w:rsidRPr="0008626A">
              <w:rPr>
                <w:sz w:val="20"/>
              </w:rPr>
              <w:t xml:space="preserve"> Отражение обязательства днем размещения извещения</w:t>
            </w:r>
          </w:p>
        </w:tc>
        <w:tc>
          <w:tcPr>
            <w:tcW w:w="3743" w:type="dxa"/>
            <w:gridSpan w:val="2"/>
            <w:shd w:val="clear" w:color="auto" w:fill="auto"/>
          </w:tcPr>
          <w:p w14:paraId="7F423577" w14:textId="59EE12B2" w:rsidR="00AE1271" w:rsidRPr="0008626A" w:rsidRDefault="00AE1271" w:rsidP="00FF4076">
            <w:pPr>
              <w:widowControl w:val="0"/>
              <w:tabs>
                <w:tab w:val="num" w:pos="720"/>
              </w:tabs>
              <w:ind w:firstLine="0"/>
              <w:rPr>
                <w:i/>
                <w:sz w:val="20"/>
              </w:rPr>
            </w:pPr>
            <w:r w:rsidRPr="0008626A">
              <w:rPr>
                <w:sz w:val="20"/>
              </w:rPr>
              <w:t>Извещение об осуществлении закупки</w:t>
            </w:r>
          </w:p>
        </w:tc>
        <w:tc>
          <w:tcPr>
            <w:tcW w:w="1816" w:type="dxa"/>
            <w:gridSpan w:val="2"/>
            <w:shd w:val="clear" w:color="auto" w:fill="auto"/>
          </w:tcPr>
          <w:p w14:paraId="2A0A1622" w14:textId="77777777" w:rsidR="00AE1271" w:rsidRPr="0008626A" w:rsidRDefault="00AE1271" w:rsidP="00FF4076">
            <w:pPr>
              <w:widowControl w:val="0"/>
              <w:ind w:firstLine="0"/>
              <w:jc w:val="center"/>
              <w:rPr>
                <w:sz w:val="20"/>
              </w:rPr>
            </w:pPr>
            <w:r w:rsidRPr="0008626A">
              <w:rPr>
                <w:sz w:val="20"/>
                <w:lang w:val="en-US"/>
              </w:rPr>
              <w:t>0</w:t>
            </w:r>
            <w:r w:rsidRPr="0008626A">
              <w:rPr>
                <w:sz w:val="20"/>
              </w:rPr>
              <w:t>.506.х0.320</w:t>
            </w:r>
          </w:p>
          <w:p w14:paraId="5FFFF296" w14:textId="77777777" w:rsidR="00AE1271" w:rsidRPr="0008626A" w:rsidRDefault="00AE1271" w:rsidP="00FF4076">
            <w:pPr>
              <w:widowControl w:val="0"/>
              <w:ind w:firstLine="0"/>
              <w:jc w:val="center"/>
              <w:rPr>
                <w:i/>
                <w:sz w:val="20"/>
              </w:rPr>
            </w:pPr>
            <w:r w:rsidRPr="0008626A">
              <w:rPr>
                <w:sz w:val="20"/>
              </w:rPr>
              <w:t>0.506.х0.2хх</w:t>
            </w:r>
          </w:p>
        </w:tc>
        <w:tc>
          <w:tcPr>
            <w:tcW w:w="1806" w:type="dxa"/>
            <w:gridSpan w:val="2"/>
            <w:shd w:val="clear" w:color="auto" w:fill="auto"/>
          </w:tcPr>
          <w:p w14:paraId="790A5555"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lang w:val="en-US"/>
              </w:rPr>
              <w:t>0</w:t>
            </w:r>
            <w:r w:rsidRPr="0008626A">
              <w:rPr>
                <w:kern w:val="24"/>
                <w:sz w:val="20"/>
                <w:szCs w:val="20"/>
              </w:rPr>
              <w:t>.502.х7.320</w:t>
            </w:r>
          </w:p>
          <w:p w14:paraId="1C788CDA" w14:textId="77777777" w:rsidR="00AE1271" w:rsidRPr="0008626A" w:rsidRDefault="00AE1271" w:rsidP="00FF4076">
            <w:pPr>
              <w:widowControl w:val="0"/>
              <w:ind w:firstLine="0"/>
              <w:jc w:val="center"/>
              <w:rPr>
                <w:i/>
                <w:sz w:val="20"/>
              </w:rPr>
            </w:pPr>
            <w:r w:rsidRPr="0008626A">
              <w:rPr>
                <w:kern w:val="24"/>
                <w:sz w:val="20"/>
              </w:rPr>
              <w:t>0.502.х7.2хх</w:t>
            </w:r>
          </w:p>
        </w:tc>
      </w:tr>
      <w:tr w:rsidR="00AE1271" w:rsidRPr="0008626A" w14:paraId="032E1F0F" w14:textId="77777777" w:rsidTr="00FD4E61">
        <w:trPr>
          <w:gridAfter w:val="1"/>
          <w:wAfter w:w="128" w:type="dxa"/>
          <w:trHeight w:val="20"/>
        </w:trPr>
        <w:tc>
          <w:tcPr>
            <w:tcW w:w="2774" w:type="dxa"/>
            <w:shd w:val="clear" w:color="auto" w:fill="auto"/>
          </w:tcPr>
          <w:p w14:paraId="04A8E962" w14:textId="77777777" w:rsidR="00AE1271" w:rsidRPr="0008626A" w:rsidRDefault="00AE1271" w:rsidP="00FF4076">
            <w:pPr>
              <w:widowControl w:val="0"/>
              <w:tabs>
                <w:tab w:val="num" w:pos="720"/>
              </w:tabs>
              <w:ind w:firstLine="0"/>
              <w:rPr>
                <w:i/>
                <w:sz w:val="20"/>
              </w:rPr>
            </w:pPr>
            <w:r w:rsidRPr="0008626A">
              <w:rPr>
                <w:sz w:val="20"/>
              </w:rPr>
              <w:t xml:space="preserve">Корректировка обязательства </w:t>
            </w:r>
          </w:p>
        </w:tc>
        <w:tc>
          <w:tcPr>
            <w:tcW w:w="3743" w:type="dxa"/>
            <w:gridSpan w:val="2"/>
            <w:vMerge w:val="restart"/>
            <w:shd w:val="clear" w:color="auto" w:fill="auto"/>
          </w:tcPr>
          <w:p w14:paraId="5F0E1543" w14:textId="77777777" w:rsidR="00AE1271" w:rsidRPr="0008626A" w:rsidRDefault="00AE1271" w:rsidP="00FF4076">
            <w:pPr>
              <w:widowControl w:val="0"/>
              <w:tabs>
                <w:tab w:val="num" w:pos="720"/>
              </w:tabs>
              <w:ind w:firstLine="0"/>
              <w:rPr>
                <w:i/>
                <w:sz w:val="20"/>
              </w:rPr>
            </w:pPr>
            <w:r w:rsidRPr="0008626A">
              <w:rPr>
                <w:sz w:val="20"/>
              </w:rPr>
              <w:t>Контракт (договор)</w:t>
            </w:r>
          </w:p>
        </w:tc>
        <w:tc>
          <w:tcPr>
            <w:tcW w:w="1816" w:type="dxa"/>
            <w:gridSpan w:val="2"/>
            <w:shd w:val="clear" w:color="auto" w:fill="auto"/>
          </w:tcPr>
          <w:p w14:paraId="3A52A22D"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lang w:val="en-US"/>
              </w:rPr>
              <w:t>0</w:t>
            </w:r>
            <w:r w:rsidRPr="0008626A">
              <w:rPr>
                <w:kern w:val="24"/>
                <w:sz w:val="20"/>
                <w:szCs w:val="20"/>
              </w:rPr>
              <w:t>.502.х7.320</w:t>
            </w:r>
          </w:p>
          <w:p w14:paraId="0F247556" w14:textId="77777777" w:rsidR="00AE1271" w:rsidRPr="0008626A" w:rsidRDefault="00AE1271" w:rsidP="00FF4076">
            <w:pPr>
              <w:widowControl w:val="0"/>
              <w:ind w:firstLine="0"/>
              <w:jc w:val="center"/>
              <w:rPr>
                <w:i/>
                <w:sz w:val="20"/>
              </w:rPr>
            </w:pPr>
            <w:r w:rsidRPr="0008626A">
              <w:rPr>
                <w:kern w:val="24"/>
                <w:sz w:val="20"/>
              </w:rPr>
              <w:t>0.502.х7.2хх</w:t>
            </w:r>
          </w:p>
        </w:tc>
        <w:tc>
          <w:tcPr>
            <w:tcW w:w="1806" w:type="dxa"/>
            <w:gridSpan w:val="2"/>
            <w:shd w:val="clear" w:color="auto" w:fill="auto"/>
          </w:tcPr>
          <w:p w14:paraId="04B627AE" w14:textId="77777777" w:rsidR="00AE1271" w:rsidRPr="0008626A" w:rsidRDefault="00AE1271" w:rsidP="00FF4076">
            <w:pPr>
              <w:widowControl w:val="0"/>
              <w:ind w:firstLine="0"/>
              <w:jc w:val="center"/>
              <w:rPr>
                <w:sz w:val="20"/>
              </w:rPr>
            </w:pPr>
            <w:r w:rsidRPr="0008626A">
              <w:rPr>
                <w:sz w:val="20"/>
                <w:lang w:val="en-US"/>
              </w:rPr>
              <w:t>0</w:t>
            </w:r>
            <w:r w:rsidRPr="0008626A">
              <w:rPr>
                <w:sz w:val="20"/>
              </w:rPr>
              <w:t>.506.х0.320</w:t>
            </w:r>
          </w:p>
          <w:p w14:paraId="5B1D03F8" w14:textId="77777777" w:rsidR="00AE1271" w:rsidRPr="0008626A" w:rsidRDefault="00AE1271" w:rsidP="00FF4076">
            <w:pPr>
              <w:widowControl w:val="0"/>
              <w:ind w:firstLine="0"/>
              <w:jc w:val="center"/>
              <w:rPr>
                <w:i/>
                <w:sz w:val="20"/>
              </w:rPr>
            </w:pPr>
            <w:r w:rsidRPr="0008626A">
              <w:rPr>
                <w:sz w:val="20"/>
              </w:rPr>
              <w:t>0.506.х0.2хх</w:t>
            </w:r>
          </w:p>
        </w:tc>
      </w:tr>
      <w:tr w:rsidR="00AE1271" w:rsidRPr="0008626A" w14:paraId="28C89124" w14:textId="77777777" w:rsidTr="00FD4E61">
        <w:trPr>
          <w:gridAfter w:val="1"/>
          <w:wAfter w:w="128" w:type="dxa"/>
          <w:trHeight w:val="20"/>
        </w:trPr>
        <w:tc>
          <w:tcPr>
            <w:tcW w:w="2774" w:type="dxa"/>
            <w:shd w:val="clear" w:color="auto" w:fill="auto"/>
          </w:tcPr>
          <w:p w14:paraId="1B6A2D63" w14:textId="77777777" w:rsidR="00AE1271" w:rsidRPr="0008626A" w:rsidRDefault="00AE1271" w:rsidP="00FF4076">
            <w:pPr>
              <w:widowControl w:val="0"/>
              <w:tabs>
                <w:tab w:val="num" w:pos="720"/>
              </w:tabs>
              <w:ind w:firstLine="0"/>
              <w:rPr>
                <w:i/>
                <w:sz w:val="20"/>
              </w:rPr>
            </w:pPr>
            <w:r w:rsidRPr="0008626A">
              <w:rPr>
                <w:sz w:val="20"/>
              </w:rPr>
              <w:t xml:space="preserve">Отражение обязательства по результатам конкурса  </w:t>
            </w:r>
          </w:p>
        </w:tc>
        <w:tc>
          <w:tcPr>
            <w:tcW w:w="3743" w:type="dxa"/>
            <w:gridSpan w:val="2"/>
            <w:vMerge/>
            <w:shd w:val="clear" w:color="auto" w:fill="auto"/>
          </w:tcPr>
          <w:p w14:paraId="535BE584"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0780CC6D"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lang w:val="en-US"/>
              </w:rPr>
              <w:t>0</w:t>
            </w:r>
            <w:r w:rsidRPr="0008626A">
              <w:rPr>
                <w:kern w:val="24"/>
                <w:sz w:val="20"/>
                <w:szCs w:val="20"/>
              </w:rPr>
              <w:t>.502.х7.320</w:t>
            </w:r>
          </w:p>
          <w:p w14:paraId="732F3268" w14:textId="77777777" w:rsidR="00AE1271" w:rsidRPr="0008626A" w:rsidRDefault="00AE1271" w:rsidP="00FF4076">
            <w:pPr>
              <w:widowControl w:val="0"/>
              <w:ind w:firstLine="0"/>
              <w:jc w:val="center"/>
              <w:rPr>
                <w:i/>
                <w:sz w:val="20"/>
              </w:rPr>
            </w:pPr>
            <w:r w:rsidRPr="0008626A">
              <w:rPr>
                <w:kern w:val="24"/>
                <w:sz w:val="20"/>
              </w:rPr>
              <w:t>0.502.х7.2хх</w:t>
            </w:r>
          </w:p>
        </w:tc>
        <w:tc>
          <w:tcPr>
            <w:tcW w:w="1806" w:type="dxa"/>
            <w:gridSpan w:val="2"/>
            <w:shd w:val="clear" w:color="auto" w:fill="auto"/>
          </w:tcPr>
          <w:p w14:paraId="74ADC48D"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lang w:val="en-US"/>
              </w:rPr>
              <w:t>0</w:t>
            </w:r>
            <w:r w:rsidRPr="0008626A">
              <w:rPr>
                <w:kern w:val="24"/>
                <w:sz w:val="20"/>
                <w:szCs w:val="20"/>
              </w:rPr>
              <w:t>.502.х1.320</w:t>
            </w:r>
          </w:p>
          <w:p w14:paraId="495A5054" w14:textId="77777777" w:rsidR="00AE1271" w:rsidRPr="0008626A" w:rsidRDefault="00AE1271" w:rsidP="00FF4076">
            <w:pPr>
              <w:widowControl w:val="0"/>
              <w:ind w:firstLine="0"/>
              <w:jc w:val="center"/>
              <w:rPr>
                <w:i/>
                <w:sz w:val="20"/>
              </w:rPr>
            </w:pPr>
            <w:r w:rsidRPr="0008626A">
              <w:rPr>
                <w:kern w:val="24"/>
                <w:sz w:val="20"/>
              </w:rPr>
              <w:t>0.502.х1.2хх</w:t>
            </w:r>
          </w:p>
        </w:tc>
      </w:tr>
      <w:tr w:rsidR="00AE1271" w:rsidRPr="0008626A" w14:paraId="003618A6" w14:textId="77777777" w:rsidTr="00FD4E61">
        <w:trPr>
          <w:gridAfter w:val="1"/>
          <w:wAfter w:w="128" w:type="dxa"/>
          <w:trHeight w:val="20"/>
        </w:trPr>
        <w:tc>
          <w:tcPr>
            <w:tcW w:w="2774" w:type="dxa"/>
            <w:shd w:val="clear" w:color="auto" w:fill="auto"/>
          </w:tcPr>
          <w:p w14:paraId="3174D7C3" w14:textId="77777777" w:rsidR="00AE1271" w:rsidRPr="0008626A" w:rsidRDefault="00AE1271" w:rsidP="00FF4076">
            <w:pPr>
              <w:widowControl w:val="0"/>
              <w:tabs>
                <w:tab w:val="num" w:pos="720"/>
              </w:tabs>
              <w:ind w:firstLine="0"/>
              <w:rPr>
                <w:i/>
                <w:sz w:val="20"/>
              </w:rPr>
            </w:pPr>
            <w:r w:rsidRPr="0008626A">
              <w:rPr>
                <w:sz w:val="20"/>
                <w:u w:val="single"/>
              </w:rPr>
              <w:t>Вариант 2.</w:t>
            </w:r>
            <w:r w:rsidRPr="0008626A">
              <w:rPr>
                <w:sz w:val="20"/>
              </w:rPr>
              <w:t xml:space="preserve"> Отражение обязательства по договору </w:t>
            </w:r>
          </w:p>
        </w:tc>
        <w:tc>
          <w:tcPr>
            <w:tcW w:w="3743" w:type="dxa"/>
            <w:gridSpan w:val="2"/>
            <w:shd w:val="clear" w:color="auto" w:fill="auto"/>
          </w:tcPr>
          <w:p w14:paraId="6A862AD4" w14:textId="77777777" w:rsidR="00AE1271" w:rsidRPr="0008626A" w:rsidRDefault="00AE1271" w:rsidP="00FF4076">
            <w:pPr>
              <w:widowControl w:val="0"/>
              <w:tabs>
                <w:tab w:val="num" w:pos="720"/>
              </w:tabs>
              <w:ind w:firstLine="0"/>
              <w:rPr>
                <w:i/>
                <w:sz w:val="20"/>
              </w:rPr>
            </w:pPr>
            <w:r w:rsidRPr="0008626A">
              <w:rPr>
                <w:sz w:val="20"/>
              </w:rPr>
              <w:t>Контракт (договор</w:t>
            </w:r>
            <w:r w:rsidRPr="0008626A">
              <w:rPr>
                <w:sz w:val="20"/>
                <w:lang w:val="en-US"/>
              </w:rPr>
              <w:t>)</w:t>
            </w:r>
          </w:p>
        </w:tc>
        <w:tc>
          <w:tcPr>
            <w:tcW w:w="1816" w:type="dxa"/>
            <w:gridSpan w:val="2"/>
            <w:shd w:val="clear" w:color="auto" w:fill="auto"/>
          </w:tcPr>
          <w:p w14:paraId="382602CC" w14:textId="77777777" w:rsidR="00AE1271" w:rsidRPr="0008626A" w:rsidRDefault="00AE1271" w:rsidP="00FF4076">
            <w:pPr>
              <w:widowControl w:val="0"/>
              <w:ind w:firstLine="0"/>
              <w:jc w:val="center"/>
              <w:rPr>
                <w:sz w:val="20"/>
              </w:rPr>
            </w:pPr>
            <w:r w:rsidRPr="0008626A">
              <w:rPr>
                <w:sz w:val="20"/>
                <w:lang w:val="en-US"/>
              </w:rPr>
              <w:t>0</w:t>
            </w:r>
            <w:r w:rsidRPr="0008626A">
              <w:rPr>
                <w:sz w:val="20"/>
              </w:rPr>
              <w:t>.506.10.320</w:t>
            </w:r>
          </w:p>
          <w:p w14:paraId="254628A6" w14:textId="77777777" w:rsidR="00AE1271" w:rsidRPr="0008626A" w:rsidRDefault="00AE1271" w:rsidP="00FF4076">
            <w:pPr>
              <w:widowControl w:val="0"/>
              <w:ind w:firstLine="0"/>
              <w:jc w:val="center"/>
              <w:rPr>
                <w:i/>
                <w:sz w:val="20"/>
              </w:rPr>
            </w:pPr>
            <w:r w:rsidRPr="0008626A">
              <w:rPr>
                <w:sz w:val="20"/>
                <w:lang w:val="en-US"/>
              </w:rPr>
              <w:t>0</w:t>
            </w:r>
            <w:r w:rsidRPr="0008626A">
              <w:rPr>
                <w:sz w:val="20"/>
              </w:rPr>
              <w:t>.506.10.2хх</w:t>
            </w:r>
          </w:p>
        </w:tc>
        <w:tc>
          <w:tcPr>
            <w:tcW w:w="1806" w:type="dxa"/>
            <w:gridSpan w:val="2"/>
            <w:shd w:val="clear" w:color="auto" w:fill="auto"/>
          </w:tcPr>
          <w:p w14:paraId="0F92284C"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lang w:val="en-US"/>
              </w:rPr>
              <w:t>0</w:t>
            </w:r>
            <w:r w:rsidRPr="0008626A">
              <w:rPr>
                <w:kern w:val="24"/>
                <w:sz w:val="20"/>
                <w:szCs w:val="20"/>
              </w:rPr>
              <w:t>.502.11.320</w:t>
            </w:r>
          </w:p>
          <w:p w14:paraId="7520A3BA" w14:textId="77777777" w:rsidR="00AE1271" w:rsidRPr="0008626A" w:rsidRDefault="00AE1271" w:rsidP="00FF4076">
            <w:pPr>
              <w:widowControl w:val="0"/>
              <w:ind w:firstLine="0"/>
              <w:jc w:val="center"/>
              <w:rPr>
                <w:i/>
                <w:sz w:val="20"/>
              </w:rPr>
            </w:pPr>
            <w:r w:rsidRPr="0008626A">
              <w:rPr>
                <w:kern w:val="24"/>
                <w:sz w:val="20"/>
              </w:rPr>
              <w:t>0.502.11.2хх</w:t>
            </w:r>
          </w:p>
        </w:tc>
      </w:tr>
      <w:tr w:rsidR="00AE1271" w:rsidRPr="0008626A" w14:paraId="4F8865FA" w14:textId="77777777" w:rsidTr="00FD4E61">
        <w:trPr>
          <w:gridAfter w:val="1"/>
          <w:wAfter w:w="128" w:type="dxa"/>
          <w:trHeight w:val="20"/>
        </w:trPr>
        <w:tc>
          <w:tcPr>
            <w:tcW w:w="2774" w:type="dxa"/>
            <w:shd w:val="clear" w:color="auto" w:fill="auto"/>
          </w:tcPr>
          <w:p w14:paraId="365C585F" w14:textId="77777777" w:rsidR="00AE1271" w:rsidRPr="0008626A" w:rsidRDefault="00AE1271" w:rsidP="00FF4076">
            <w:pPr>
              <w:widowControl w:val="0"/>
              <w:tabs>
                <w:tab w:val="num" w:pos="720"/>
              </w:tabs>
              <w:ind w:firstLine="0"/>
              <w:rPr>
                <w:i/>
                <w:sz w:val="20"/>
              </w:rPr>
            </w:pPr>
            <w:r w:rsidRPr="0008626A">
              <w:rPr>
                <w:sz w:val="20"/>
              </w:rPr>
              <w:t>В случае, когда расходные обязательства при заключении контракта по результатам конкурсной процедуры приняты в прошлом году, показатели переносятся на текущий финансовый год:</w:t>
            </w:r>
          </w:p>
        </w:tc>
        <w:tc>
          <w:tcPr>
            <w:tcW w:w="3743" w:type="dxa"/>
            <w:gridSpan w:val="2"/>
            <w:vMerge w:val="restart"/>
            <w:shd w:val="clear" w:color="auto" w:fill="auto"/>
          </w:tcPr>
          <w:p w14:paraId="0FB6F39B" w14:textId="77777777" w:rsidR="00AE1271" w:rsidRPr="0008626A" w:rsidRDefault="00AE1271" w:rsidP="00FF4076">
            <w:pPr>
              <w:widowControl w:val="0"/>
              <w:tabs>
                <w:tab w:val="num" w:pos="720"/>
              </w:tabs>
              <w:ind w:firstLine="0"/>
              <w:rPr>
                <w:i/>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8AC40EB" w14:textId="77777777" w:rsidR="00AE1271" w:rsidRPr="0008626A" w:rsidRDefault="00AE1271" w:rsidP="00FF4076">
            <w:pPr>
              <w:widowControl w:val="0"/>
              <w:ind w:firstLine="0"/>
              <w:jc w:val="center"/>
              <w:rPr>
                <w:i/>
                <w:sz w:val="20"/>
              </w:rPr>
            </w:pPr>
          </w:p>
        </w:tc>
        <w:tc>
          <w:tcPr>
            <w:tcW w:w="1806" w:type="dxa"/>
            <w:gridSpan w:val="2"/>
            <w:shd w:val="clear" w:color="auto" w:fill="auto"/>
          </w:tcPr>
          <w:p w14:paraId="03437FBF" w14:textId="77777777" w:rsidR="00AE1271" w:rsidRPr="0008626A" w:rsidRDefault="00AE1271" w:rsidP="00FF4076">
            <w:pPr>
              <w:widowControl w:val="0"/>
              <w:ind w:firstLine="0"/>
              <w:jc w:val="center"/>
              <w:rPr>
                <w:i/>
                <w:sz w:val="20"/>
              </w:rPr>
            </w:pPr>
          </w:p>
        </w:tc>
      </w:tr>
      <w:tr w:rsidR="00AE1271" w:rsidRPr="0008626A" w14:paraId="7CF46463" w14:textId="77777777" w:rsidTr="00FD4E61">
        <w:trPr>
          <w:gridAfter w:val="1"/>
          <w:wAfter w:w="128" w:type="dxa"/>
          <w:trHeight w:val="20"/>
        </w:trPr>
        <w:tc>
          <w:tcPr>
            <w:tcW w:w="2774" w:type="dxa"/>
            <w:shd w:val="clear" w:color="auto" w:fill="auto"/>
          </w:tcPr>
          <w:p w14:paraId="3EBD0C60" w14:textId="77777777" w:rsidR="00AE1271" w:rsidRPr="0008626A" w:rsidRDefault="00AE1271" w:rsidP="00FF4076">
            <w:pPr>
              <w:widowControl w:val="0"/>
              <w:tabs>
                <w:tab w:val="num" w:pos="720"/>
              </w:tabs>
              <w:ind w:firstLine="0"/>
              <w:rPr>
                <w:i/>
                <w:sz w:val="20"/>
              </w:rPr>
            </w:pPr>
            <w:r w:rsidRPr="0008626A">
              <w:rPr>
                <w:sz w:val="20"/>
              </w:rPr>
              <w:t>в сумме прав на принятие обязательств</w:t>
            </w:r>
          </w:p>
        </w:tc>
        <w:tc>
          <w:tcPr>
            <w:tcW w:w="3743" w:type="dxa"/>
            <w:gridSpan w:val="2"/>
            <w:vMerge/>
            <w:shd w:val="clear" w:color="auto" w:fill="auto"/>
          </w:tcPr>
          <w:p w14:paraId="7590A693"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49533E3A" w14:textId="77777777" w:rsidR="00AE1271" w:rsidRPr="0008626A" w:rsidRDefault="00AE1271" w:rsidP="00FF4076">
            <w:pPr>
              <w:widowControl w:val="0"/>
              <w:ind w:firstLine="0"/>
              <w:jc w:val="center"/>
              <w:rPr>
                <w:sz w:val="20"/>
              </w:rPr>
            </w:pPr>
            <w:r w:rsidRPr="0008626A">
              <w:rPr>
                <w:sz w:val="20"/>
                <w:lang w:val="en-US"/>
              </w:rPr>
              <w:t>0</w:t>
            </w:r>
            <w:r w:rsidRPr="0008626A">
              <w:rPr>
                <w:sz w:val="20"/>
              </w:rPr>
              <w:t>.506.10.320</w:t>
            </w:r>
          </w:p>
          <w:p w14:paraId="19871568" w14:textId="77777777" w:rsidR="00AE1271" w:rsidRPr="0008626A" w:rsidRDefault="00AE1271" w:rsidP="00FF4076">
            <w:pPr>
              <w:widowControl w:val="0"/>
              <w:ind w:firstLine="0"/>
              <w:jc w:val="center"/>
              <w:rPr>
                <w:i/>
                <w:sz w:val="20"/>
              </w:rPr>
            </w:pPr>
            <w:r w:rsidRPr="0008626A">
              <w:rPr>
                <w:sz w:val="20"/>
              </w:rPr>
              <w:t>0.506.10.2хх</w:t>
            </w:r>
          </w:p>
        </w:tc>
        <w:tc>
          <w:tcPr>
            <w:tcW w:w="1806" w:type="dxa"/>
            <w:gridSpan w:val="2"/>
            <w:shd w:val="clear" w:color="auto" w:fill="auto"/>
          </w:tcPr>
          <w:p w14:paraId="6E4D048E" w14:textId="77777777" w:rsidR="00AE1271" w:rsidRPr="0008626A" w:rsidRDefault="00AE1271" w:rsidP="00FF4076">
            <w:pPr>
              <w:widowControl w:val="0"/>
              <w:ind w:firstLine="0"/>
              <w:jc w:val="center"/>
              <w:rPr>
                <w:sz w:val="20"/>
              </w:rPr>
            </w:pPr>
            <w:r w:rsidRPr="0008626A">
              <w:rPr>
                <w:sz w:val="20"/>
                <w:lang w:val="en-US"/>
              </w:rPr>
              <w:t>0</w:t>
            </w:r>
            <w:r w:rsidRPr="0008626A">
              <w:rPr>
                <w:sz w:val="20"/>
              </w:rPr>
              <w:t>.506.20.320</w:t>
            </w:r>
          </w:p>
          <w:p w14:paraId="1BB4AA42" w14:textId="77777777" w:rsidR="00AE1271" w:rsidRPr="0008626A" w:rsidRDefault="00AE1271" w:rsidP="00FF4076">
            <w:pPr>
              <w:widowControl w:val="0"/>
              <w:ind w:firstLine="0"/>
              <w:jc w:val="center"/>
              <w:rPr>
                <w:i/>
                <w:sz w:val="20"/>
              </w:rPr>
            </w:pPr>
            <w:r w:rsidRPr="0008626A">
              <w:rPr>
                <w:sz w:val="20"/>
              </w:rPr>
              <w:t>0.506.20.2хх</w:t>
            </w:r>
          </w:p>
        </w:tc>
      </w:tr>
      <w:tr w:rsidR="00AE1271" w:rsidRPr="0008626A" w14:paraId="1E86EEB2" w14:textId="77777777" w:rsidTr="00FD4E61">
        <w:trPr>
          <w:gridAfter w:val="1"/>
          <w:wAfter w:w="128" w:type="dxa"/>
          <w:trHeight w:val="20"/>
        </w:trPr>
        <w:tc>
          <w:tcPr>
            <w:tcW w:w="2774" w:type="dxa"/>
            <w:shd w:val="clear" w:color="auto" w:fill="auto"/>
          </w:tcPr>
          <w:p w14:paraId="46BC35EE" w14:textId="77777777" w:rsidR="00AE1271" w:rsidRPr="0008626A" w:rsidRDefault="00AE1271" w:rsidP="00FF4076">
            <w:pPr>
              <w:widowControl w:val="0"/>
              <w:tabs>
                <w:tab w:val="num" w:pos="720"/>
              </w:tabs>
              <w:ind w:firstLine="0"/>
              <w:rPr>
                <w:i/>
                <w:sz w:val="20"/>
              </w:rPr>
            </w:pPr>
            <w:r w:rsidRPr="0008626A">
              <w:rPr>
                <w:sz w:val="20"/>
              </w:rPr>
              <w:t>в сумме принятых обязательств</w:t>
            </w:r>
          </w:p>
        </w:tc>
        <w:tc>
          <w:tcPr>
            <w:tcW w:w="3743" w:type="dxa"/>
            <w:gridSpan w:val="2"/>
            <w:vMerge/>
            <w:shd w:val="clear" w:color="auto" w:fill="auto"/>
          </w:tcPr>
          <w:p w14:paraId="3D6DD0FD"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38F75878"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lang w:val="en-US"/>
              </w:rPr>
              <w:t>0</w:t>
            </w:r>
            <w:r w:rsidRPr="0008626A">
              <w:rPr>
                <w:kern w:val="24"/>
                <w:sz w:val="20"/>
                <w:szCs w:val="20"/>
              </w:rPr>
              <w:t>.502.21.320</w:t>
            </w:r>
          </w:p>
          <w:p w14:paraId="0409D647" w14:textId="77777777" w:rsidR="00AE1271" w:rsidRPr="0008626A" w:rsidRDefault="00AE1271" w:rsidP="00FF4076">
            <w:pPr>
              <w:widowControl w:val="0"/>
              <w:ind w:firstLine="0"/>
              <w:jc w:val="center"/>
              <w:rPr>
                <w:i/>
                <w:sz w:val="20"/>
              </w:rPr>
            </w:pPr>
            <w:r w:rsidRPr="0008626A">
              <w:rPr>
                <w:kern w:val="24"/>
                <w:sz w:val="20"/>
              </w:rPr>
              <w:t>0.502.21.2хх</w:t>
            </w:r>
          </w:p>
        </w:tc>
        <w:tc>
          <w:tcPr>
            <w:tcW w:w="1806" w:type="dxa"/>
            <w:gridSpan w:val="2"/>
            <w:shd w:val="clear" w:color="auto" w:fill="auto"/>
          </w:tcPr>
          <w:p w14:paraId="086E1DBD"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lang w:val="en-US"/>
              </w:rPr>
              <w:t>0</w:t>
            </w:r>
            <w:r w:rsidRPr="0008626A">
              <w:rPr>
                <w:kern w:val="24"/>
                <w:sz w:val="20"/>
                <w:szCs w:val="20"/>
              </w:rPr>
              <w:t>.502.11.320</w:t>
            </w:r>
          </w:p>
          <w:p w14:paraId="03779B21" w14:textId="77777777" w:rsidR="00AE1271" w:rsidRPr="0008626A" w:rsidRDefault="00AE1271" w:rsidP="00FF4076">
            <w:pPr>
              <w:widowControl w:val="0"/>
              <w:ind w:firstLine="0"/>
              <w:jc w:val="center"/>
              <w:rPr>
                <w:i/>
                <w:sz w:val="20"/>
              </w:rPr>
            </w:pPr>
            <w:r w:rsidRPr="0008626A">
              <w:rPr>
                <w:kern w:val="24"/>
                <w:sz w:val="20"/>
              </w:rPr>
              <w:t>0.502.11.2хх</w:t>
            </w:r>
          </w:p>
        </w:tc>
      </w:tr>
      <w:tr w:rsidR="00AE1271" w:rsidRPr="0008626A" w14:paraId="7CE17FB9" w14:textId="77777777" w:rsidTr="00FD4E61">
        <w:trPr>
          <w:gridAfter w:val="1"/>
          <w:wAfter w:w="128" w:type="dxa"/>
          <w:trHeight w:val="20"/>
        </w:trPr>
        <w:tc>
          <w:tcPr>
            <w:tcW w:w="10139" w:type="dxa"/>
            <w:gridSpan w:val="7"/>
            <w:shd w:val="clear" w:color="auto" w:fill="auto"/>
          </w:tcPr>
          <w:p w14:paraId="397FF4DC" w14:textId="4B899233" w:rsidR="00AE1271" w:rsidRPr="0008626A" w:rsidRDefault="00AE1271" w:rsidP="00FF4076">
            <w:pPr>
              <w:widowControl w:val="0"/>
              <w:ind w:firstLine="0"/>
              <w:jc w:val="left"/>
              <w:rPr>
                <w:b/>
                <w:kern w:val="24"/>
                <w:sz w:val="20"/>
              </w:rPr>
            </w:pPr>
            <w:r w:rsidRPr="0008626A">
              <w:rPr>
                <w:b/>
                <w:kern w:val="24"/>
                <w:sz w:val="20"/>
              </w:rPr>
              <w:t>2.1.1.2. Формирование первоначальной стоимости объекта НМА при его приобретении:</w:t>
            </w:r>
          </w:p>
        </w:tc>
      </w:tr>
      <w:tr w:rsidR="00AE1271" w:rsidRPr="0008626A" w14:paraId="7A462A1F" w14:textId="77777777" w:rsidTr="00FD4E61">
        <w:trPr>
          <w:gridAfter w:val="1"/>
          <w:wAfter w:w="128" w:type="dxa"/>
          <w:trHeight w:val="20"/>
        </w:trPr>
        <w:tc>
          <w:tcPr>
            <w:tcW w:w="2774" w:type="dxa"/>
            <w:shd w:val="clear" w:color="auto" w:fill="auto"/>
          </w:tcPr>
          <w:p w14:paraId="71EDDA4F" w14:textId="39C58145" w:rsidR="00AE1271" w:rsidRPr="0008626A" w:rsidRDefault="00AE1271" w:rsidP="00FF4076">
            <w:pPr>
              <w:widowControl w:val="0"/>
              <w:tabs>
                <w:tab w:val="num" w:pos="720"/>
              </w:tabs>
              <w:ind w:firstLine="0"/>
              <w:rPr>
                <w:sz w:val="20"/>
              </w:rPr>
            </w:pPr>
            <w:r w:rsidRPr="0008626A">
              <w:rPr>
                <w:sz w:val="20"/>
              </w:rPr>
              <w:t xml:space="preserve"> - отражение стоимости объекта НМА по цене, указанной в договоре с правообладателем (с НДС)</w:t>
            </w:r>
          </w:p>
        </w:tc>
        <w:tc>
          <w:tcPr>
            <w:tcW w:w="3743" w:type="dxa"/>
            <w:gridSpan w:val="2"/>
            <w:vMerge w:val="restart"/>
            <w:shd w:val="clear" w:color="auto" w:fill="auto"/>
          </w:tcPr>
          <w:p w14:paraId="4CDCFD83"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p w14:paraId="54F66B52" w14:textId="77777777" w:rsidR="00AE1271" w:rsidRPr="0008626A" w:rsidRDefault="00AE1271" w:rsidP="00FF4076">
            <w:pPr>
              <w:widowControl w:val="0"/>
              <w:tabs>
                <w:tab w:val="num" w:pos="720"/>
              </w:tabs>
              <w:ind w:firstLine="0"/>
              <w:rPr>
                <w:sz w:val="20"/>
              </w:rPr>
            </w:pPr>
            <w:r w:rsidRPr="0008626A">
              <w:rPr>
                <w:sz w:val="20"/>
              </w:rPr>
              <w:t>Акты</w:t>
            </w:r>
          </w:p>
          <w:p w14:paraId="22628437" w14:textId="3876E47C"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p w14:paraId="28CEAB2F" w14:textId="1C30E64F"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1B89F468"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0.106.2х.320</w:t>
            </w:r>
          </w:p>
          <w:p w14:paraId="2CBBC23C" w14:textId="1B0035B3" w:rsidR="00AE1271" w:rsidRPr="0008626A" w:rsidRDefault="00AE1271" w:rsidP="00FF4076">
            <w:pPr>
              <w:pStyle w:val="aff"/>
              <w:widowControl w:val="0"/>
              <w:spacing w:before="0" w:beforeAutospacing="0" w:after="0" w:afterAutospacing="0"/>
              <w:jc w:val="center"/>
              <w:textAlignment w:val="baseline"/>
              <w:rPr>
                <w:i/>
                <w:sz w:val="20"/>
                <w:szCs w:val="20"/>
              </w:rPr>
            </w:pPr>
            <w:r w:rsidRPr="0008626A">
              <w:rPr>
                <w:kern w:val="24"/>
                <w:sz w:val="20"/>
                <w:szCs w:val="20"/>
              </w:rPr>
              <w:t>0.106.3х.320</w:t>
            </w:r>
          </w:p>
        </w:tc>
        <w:tc>
          <w:tcPr>
            <w:tcW w:w="1806" w:type="dxa"/>
            <w:gridSpan w:val="2"/>
            <w:shd w:val="clear" w:color="auto" w:fill="auto"/>
          </w:tcPr>
          <w:p w14:paraId="3A17453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 xml:space="preserve">0.302.32.73х </w:t>
            </w:r>
          </w:p>
          <w:p w14:paraId="29C6815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p w14:paraId="3F5D5301" w14:textId="77777777" w:rsidR="00AE1271" w:rsidRPr="0008626A" w:rsidRDefault="00AE1271" w:rsidP="00FF4076">
            <w:pPr>
              <w:widowControl w:val="0"/>
              <w:ind w:firstLine="0"/>
              <w:jc w:val="center"/>
              <w:rPr>
                <w:i/>
                <w:sz w:val="20"/>
              </w:rPr>
            </w:pPr>
            <w:r w:rsidRPr="0008626A">
              <w:rPr>
                <w:sz w:val="20"/>
              </w:rPr>
              <w:t>0.208.32.667</w:t>
            </w:r>
          </w:p>
        </w:tc>
      </w:tr>
      <w:tr w:rsidR="00AE1271" w:rsidRPr="0008626A" w14:paraId="3437C2D2" w14:textId="77777777" w:rsidTr="00FD4E61">
        <w:trPr>
          <w:gridAfter w:val="1"/>
          <w:wAfter w:w="128" w:type="dxa"/>
          <w:trHeight w:val="20"/>
        </w:trPr>
        <w:tc>
          <w:tcPr>
            <w:tcW w:w="2774" w:type="dxa"/>
            <w:shd w:val="clear" w:color="auto" w:fill="auto"/>
          </w:tcPr>
          <w:p w14:paraId="70CAE284" w14:textId="77777777" w:rsidR="00AE1271" w:rsidRPr="0008626A" w:rsidRDefault="00AE1271" w:rsidP="00FF4076">
            <w:pPr>
              <w:widowControl w:val="0"/>
              <w:tabs>
                <w:tab w:val="num" w:pos="720"/>
              </w:tabs>
              <w:ind w:firstLine="0"/>
              <w:rPr>
                <w:i/>
                <w:sz w:val="20"/>
              </w:rPr>
            </w:pPr>
            <w:r w:rsidRPr="0008626A">
              <w:rPr>
                <w:sz w:val="20"/>
              </w:rPr>
              <w:t xml:space="preserve"> - отражение стоимости иных расходов, непосредственно связанных с его приобретением, созданием и обеспечением условий для использования его в запланированных целях (с НДС)</w:t>
            </w:r>
          </w:p>
        </w:tc>
        <w:tc>
          <w:tcPr>
            <w:tcW w:w="3743" w:type="dxa"/>
            <w:gridSpan w:val="2"/>
            <w:vMerge/>
            <w:shd w:val="clear" w:color="auto" w:fill="auto"/>
          </w:tcPr>
          <w:p w14:paraId="3260DA84"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48ABB778" w14:textId="77777777" w:rsidR="00AE1271" w:rsidRPr="0008626A" w:rsidRDefault="00AE1271" w:rsidP="00FF4076">
            <w:pPr>
              <w:widowControl w:val="0"/>
              <w:ind w:firstLine="0"/>
              <w:jc w:val="center"/>
              <w:rPr>
                <w:i/>
                <w:sz w:val="20"/>
              </w:rPr>
            </w:pPr>
          </w:p>
        </w:tc>
        <w:tc>
          <w:tcPr>
            <w:tcW w:w="1806" w:type="dxa"/>
            <w:gridSpan w:val="2"/>
            <w:shd w:val="clear" w:color="auto" w:fill="auto"/>
          </w:tcPr>
          <w:p w14:paraId="7EAA554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 xml:space="preserve">0.302.хх.73х </w:t>
            </w:r>
          </w:p>
          <w:p w14:paraId="34A189FF" w14:textId="7218D510" w:rsidR="00AE1271" w:rsidRPr="0008626A" w:rsidRDefault="00AE1271" w:rsidP="00FF4076">
            <w:pPr>
              <w:pStyle w:val="aff"/>
              <w:widowControl w:val="0"/>
              <w:spacing w:before="0" w:beforeAutospacing="0" w:after="0" w:afterAutospacing="0"/>
              <w:jc w:val="center"/>
              <w:textAlignment w:val="baseline"/>
              <w:rPr>
                <w:i/>
                <w:sz w:val="20"/>
                <w:szCs w:val="20"/>
              </w:rPr>
            </w:pPr>
            <w:r w:rsidRPr="0008626A">
              <w:rPr>
                <w:sz w:val="20"/>
                <w:szCs w:val="20"/>
              </w:rPr>
              <w:t>(734, 736, 737)</w:t>
            </w:r>
          </w:p>
        </w:tc>
      </w:tr>
      <w:tr w:rsidR="00AE1271" w:rsidRPr="0008626A" w14:paraId="7A366475" w14:textId="77777777" w:rsidTr="00FD4E61">
        <w:trPr>
          <w:gridAfter w:val="1"/>
          <w:wAfter w:w="128" w:type="dxa"/>
          <w:trHeight w:val="20"/>
        </w:trPr>
        <w:tc>
          <w:tcPr>
            <w:tcW w:w="2774" w:type="dxa"/>
            <w:shd w:val="clear" w:color="auto" w:fill="auto"/>
          </w:tcPr>
          <w:p w14:paraId="5A39BB31" w14:textId="77777777" w:rsidR="00AE1271" w:rsidRPr="0008626A" w:rsidRDefault="00AE1271" w:rsidP="00FF4076">
            <w:pPr>
              <w:widowControl w:val="0"/>
              <w:tabs>
                <w:tab w:val="num" w:pos="720"/>
              </w:tabs>
              <w:ind w:firstLine="0"/>
              <w:rPr>
                <w:i/>
                <w:sz w:val="20"/>
              </w:rPr>
            </w:pPr>
            <w:r w:rsidRPr="0008626A">
              <w:rPr>
                <w:sz w:val="20"/>
              </w:rPr>
              <w:t xml:space="preserve"> - сумма невозмещаемой госпошлины</w:t>
            </w:r>
          </w:p>
        </w:tc>
        <w:tc>
          <w:tcPr>
            <w:tcW w:w="3743" w:type="dxa"/>
            <w:gridSpan w:val="2"/>
            <w:vMerge/>
            <w:shd w:val="clear" w:color="auto" w:fill="auto"/>
          </w:tcPr>
          <w:p w14:paraId="73CF3CE3"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705FB47E" w14:textId="77777777" w:rsidR="00AE1271" w:rsidRPr="0008626A" w:rsidRDefault="00AE1271" w:rsidP="00FF4076">
            <w:pPr>
              <w:widowControl w:val="0"/>
              <w:ind w:firstLine="0"/>
              <w:jc w:val="center"/>
              <w:rPr>
                <w:i/>
                <w:sz w:val="20"/>
              </w:rPr>
            </w:pPr>
          </w:p>
        </w:tc>
        <w:tc>
          <w:tcPr>
            <w:tcW w:w="1806" w:type="dxa"/>
            <w:gridSpan w:val="2"/>
            <w:shd w:val="clear" w:color="auto" w:fill="auto"/>
          </w:tcPr>
          <w:p w14:paraId="5D49FB31" w14:textId="3DB2BA21" w:rsidR="00AE1271" w:rsidRPr="0008626A" w:rsidRDefault="00AE1271" w:rsidP="00FF4076">
            <w:pPr>
              <w:pStyle w:val="aff"/>
              <w:widowControl w:val="0"/>
              <w:spacing w:before="0" w:beforeAutospacing="0" w:after="0" w:afterAutospacing="0"/>
              <w:jc w:val="center"/>
              <w:textAlignment w:val="baseline"/>
              <w:rPr>
                <w:i/>
                <w:sz w:val="20"/>
                <w:szCs w:val="20"/>
              </w:rPr>
            </w:pPr>
            <w:r w:rsidRPr="0008626A">
              <w:rPr>
                <w:sz w:val="20"/>
                <w:szCs w:val="20"/>
              </w:rPr>
              <w:t>0.303.05.731</w:t>
            </w:r>
          </w:p>
        </w:tc>
      </w:tr>
      <w:tr w:rsidR="00AE1271" w:rsidRPr="0008626A" w14:paraId="7ABE6CD7" w14:textId="77777777" w:rsidTr="00FD4E61">
        <w:trPr>
          <w:gridAfter w:val="1"/>
          <w:wAfter w:w="128" w:type="dxa"/>
          <w:trHeight w:val="20"/>
        </w:trPr>
        <w:tc>
          <w:tcPr>
            <w:tcW w:w="2774" w:type="dxa"/>
            <w:shd w:val="clear" w:color="auto" w:fill="auto"/>
          </w:tcPr>
          <w:p w14:paraId="13B8DEA8" w14:textId="2282C4E6" w:rsidR="00AE1271" w:rsidRPr="0008626A" w:rsidRDefault="00AE1271" w:rsidP="00FF4076">
            <w:pPr>
              <w:widowControl w:val="0"/>
              <w:tabs>
                <w:tab w:val="num" w:pos="720"/>
              </w:tabs>
              <w:ind w:firstLine="0"/>
              <w:rPr>
                <w:sz w:val="20"/>
              </w:rPr>
            </w:pPr>
          </w:p>
        </w:tc>
        <w:tc>
          <w:tcPr>
            <w:tcW w:w="3743" w:type="dxa"/>
            <w:gridSpan w:val="2"/>
            <w:vMerge/>
            <w:shd w:val="clear" w:color="auto" w:fill="auto"/>
          </w:tcPr>
          <w:p w14:paraId="36429A24"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4E6C824C" w14:textId="5BE6DC96" w:rsidR="00AE1271" w:rsidRPr="0008626A" w:rsidRDefault="00AE1271" w:rsidP="00FF4076">
            <w:pPr>
              <w:widowControl w:val="0"/>
              <w:ind w:firstLine="0"/>
              <w:jc w:val="center"/>
              <w:rPr>
                <w:sz w:val="20"/>
              </w:rPr>
            </w:pPr>
          </w:p>
        </w:tc>
        <w:tc>
          <w:tcPr>
            <w:tcW w:w="1806" w:type="dxa"/>
            <w:gridSpan w:val="2"/>
            <w:shd w:val="clear" w:color="auto" w:fill="auto"/>
          </w:tcPr>
          <w:p w14:paraId="3A9ED782" w14:textId="7143F7FD"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7F2700DE" w14:textId="77777777" w:rsidTr="00FD4E61">
        <w:trPr>
          <w:gridAfter w:val="1"/>
          <w:wAfter w:w="128" w:type="dxa"/>
          <w:trHeight w:val="20"/>
        </w:trPr>
        <w:tc>
          <w:tcPr>
            <w:tcW w:w="2774" w:type="dxa"/>
            <w:shd w:val="clear" w:color="auto" w:fill="auto"/>
          </w:tcPr>
          <w:p w14:paraId="76627368" w14:textId="41318962" w:rsidR="00AE1271" w:rsidRPr="0008626A" w:rsidRDefault="00AE1271" w:rsidP="00FF4076">
            <w:pPr>
              <w:widowControl w:val="0"/>
              <w:tabs>
                <w:tab w:val="num" w:pos="720"/>
              </w:tabs>
              <w:ind w:firstLine="0"/>
              <w:rPr>
                <w:i/>
                <w:sz w:val="20"/>
              </w:rPr>
            </w:pPr>
            <w:r w:rsidRPr="0008626A">
              <w:rPr>
                <w:sz w:val="20"/>
              </w:rPr>
              <w:t>Принятие к учету объекта НМА по сформированной первоначальной стоимости</w:t>
            </w:r>
          </w:p>
        </w:tc>
        <w:tc>
          <w:tcPr>
            <w:tcW w:w="3743" w:type="dxa"/>
            <w:gridSpan w:val="2"/>
            <w:shd w:val="clear" w:color="auto" w:fill="auto"/>
          </w:tcPr>
          <w:p w14:paraId="0A99BAC9" w14:textId="27CC52F2" w:rsidR="00AE1271" w:rsidRPr="0008626A" w:rsidRDefault="00AE1271" w:rsidP="00FF4076">
            <w:pPr>
              <w:widowControl w:val="0"/>
              <w:tabs>
                <w:tab w:val="num" w:pos="720"/>
              </w:tabs>
              <w:ind w:firstLine="0"/>
              <w:rPr>
                <w:sz w:val="20"/>
              </w:rPr>
            </w:pPr>
            <w:r w:rsidRPr="0008626A">
              <w:rPr>
                <w:sz w:val="20"/>
              </w:rPr>
              <w:t>Решение о признании объектов нефинансовых активов (ф. 0510441)</w:t>
            </w:r>
          </w:p>
          <w:p w14:paraId="1FA71B29" w14:textId="77777777" w:rsidR="00AE1271" w:rsidRPr="0008626A" w:rsidRDefault="00AE1271" w:rsidP="00FF4076">
            <w:pPr>
              <w:widowControl w:val="0"/>
              <w:tabs>
                <w:tab w:val="num" w:pos="720"/>
              </w:tabs>
              <w:ind w:firstLine="0"/>
              <w:rPr>
                <w:i/>
                <w:sz w:val="20"/>
              </w:rPr>
            </w:pPr>
            <w:r w:rsidRPr="0008626A">
              <w:rPr>
                <w:sz w:val="20"/>
              </w:rPr>
              <w:t>Бухгалтерская справка (ф. 0504833)</w:t>
            </w:r>
          </w:p>
        </w:tc>
        <w:tc>
          <w:tcPr>
            <w:tcW w:w="1816" w:type="dxa"/>
            <w:gridSpan w:val="2"/>
            <w:shd w:val="clear" w:color="auto" w:fill="auto"/>
          </w:tcPr>
          <w:p w14:paraId="68C9C078"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0.102.2х.320</w:t>
            </w:r>
          </w:p>
          <w:p w14:paraId="1EE9ADDD" w14:textId="77777777" w:rsidR="00AE1271" w:rsidRPr="0008626A" w:rsidRDefault="00AE1271" w:rsidP="00FF4076">
            <w:pPr>
              <w:widowControl w:val="0"/>
              <w:ind w:firstLine="0"/>
              <w:jc w:val="center"/>
              <w:rPr>
                <w:i/>
                <w:sz w:val="20"/>
              </w:rPr>
            </w:pPr>
            <w:r w:rsidRPr="0008626A">
              <w:rPr>
                <w:kern w:val="24"/>
                <w:sz w:val="20"/>
              </w:rPr>
              <w:t>0.102.3х.320</w:t>
            </w:r>
          </w:p>
        </w:tc>
        <w:tc>
          <w:tcPr>
            <w:tcW w:w="1806" w:type="dxa"/>
            <w:gridSpan w:val="2"/>
            <w:shd w:val="clear" w:color="auto" w:fill="auto"/>
          </w:tcPr>
          <w:p w14:paraId="05BFAAD7"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0.106.2х.320</w:t>
            </w:r>
          </w:p>
          <w:p w14:paraId="2509AC62" w14:textId="77777777" w:rsidR="00AE1271" w:rsidRPr="0008626A" w:rsidRDefault="00AE1271" w:rsidP="00FF4076">
            <w:pPr>
              <w:widowControl w:val="0"/>
              <w:ind w:firstLine="0"/>
              <w:jc w:val="center"/>
              <w:rPr>
                <w:i/>
                <w:sz w:val="20"/>
              </w:rPr>
            </w:pPr>
            <w:r w:rsidRPr="0008626A">
              <w:rPr>
                <w:kern w:val="24"/>
                <w:sz w:val="20"/>
              </w:rPr>
              <w:t>0.106.3х.320</w:t>
            </w:r>
          </w:p>
        </w:tc>
      </w:tr>
      <w:tr w:rsidR="00AE1271" w:rsidRPr="0008626A" w14:paraId="78040456" w14:textId="77777777" w:rsidTr="00FD4E61">
        <w:trPr>
          <w:gridAfter w:val="1"/>
          <w:wAfter w:w="128" w:type="dxa"/>
          <w:trHeight w:val="20"/>
        </w:trPr>
        <w:tc>
          <w:tcPr>
            <w:tcW w:w="10139" w:type="dxa"/>
            <w:gridSpan w:val="7"/>
            <w:shd w:val="clear" w:color="auto" w:fill="auto"/>
          </w:tcPr>
          <w:p w14:paraId="1659399D" w14:textId="43556C71" w:rsidR="00AE1271" w:rsidRPr="0008626A" w:rsidRDefault="00AE1271" w:rsidP="00FF4076">
            <w:pPr>
              <w:widowControl w:val="0"/>
              <w:ind w:firstLine="0"/>
              <w:jc w:val="left"/>
              <w:rPr>
                <w:sz w:val="20"/>
              </w:rPr>
            </w:pPr>
            <w:r w:rsidRPr="0008626A">
              <w:rPr>
                <w:b/>
                <w:kern w:val="24"/>
                <w:sz w:val="20"/>
              </w:rPr>
              <w:t>2.1.1.3. Приобретение объектов НМА за счет нескольких источников финансирования</w:t>
            </w:r>
          </w:p>
        </w:tc>
      </w:tr>
      <w:tr w:rsidR="00AE1271" w:rsidRPr="0008626A" w14:paraId="0A014D04" w14:textId="77777777" w:rsidTr="00FD4E61">
        <w:trPr>
          <w:gridAfter w:val="1"/>
          <w:wAfter w:w="128" w:type="dxa"/>
          <w:trHeight w:val="20"/>
        </w:trPr>
        <w:tc>
          <w:tcPr>
            <w:tcW w:w="2774" w:type="dxa"/>
            <w:shd w:val="clear" w:color="auto" w:fill="auto"/>
          </w:tcPr>
          <w:p w14:paraId="4D27624F" w14:textId="3F2DF1EF" w:rsidR="00AE1271" w:rsidRPr="0008626A" w:rsidRDefault="00AE1271" w:rsidP="00FF4076">
            <w:pPr>
              <w:widowControl w:val="0"/>
              <w:tabs>
                <w:tab w:val="num" w:pos="720"/>
              </w:tabs>
              <w:ind w:firstLine="0"/>
              <w:rPr>
                <w:i/>
                <w:sz w:val="20"/>
              </w:rPr>
            </w:pPr>
            <w:r w:rsidRPr="0008626A">
              <w:rPr>
                <w:sz w:val="20"/>
              </w:rPr>
              <w:t>Вложения в НМА</w:t>
            </w:r>
          </w:p>
        </w:tc>
        <w:tc>
          <w:tcPr>
            <w:tcW w:w="3743" w:type="dxa"/>
            <w:gridSpan w:val="2"/>
            <w:shd w:val="clear" w:color="auto" w:fill="auto"/>
          </w:tcPr>
          <w:p w14:paraId="7AF34F55"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63375987" w14:textId="77777777" w:rsidR="00AE1271" w:rsidRPr="0008626A" w:rsidRDefault="00AE1271" w:rsidP="00FF4076">
            <w:pPr>
              <w:widowControl w:val="0"/>
              <w:ind w:firstLine="0"/>
              <w:jc w:val="center"/>
              <w:rPr>
                <w:i/>
                <w:sz w:val="20"/>
              </w:rPr>
            </w:pPr>
          </w:p>
        </w:tc>
        <w:tc>
          <w:tcPr>
            <w:tcW w:w="1806" w:type="dxa"/>
            <w:gridSpan w:val="2"/>
            <w:shd w:val="clear" w:color="auto" w:fill="auto"/>
          </w:tcPr>
          <w:p w14:paraId="5D726E60" w14:textId="77777777" w:rsidR="00AE1271" w:rsidRPr="0008626A" w:rsidRDefault="00AE1271" w:rsidP="00FF4076">
            <w:pPr>
              <w:widowControl w:val="0"/>
              <w:ind w:firstLine="0"/>
              <w:jc w:val="center"/>
              <w:rPr>
                <w:i/>
                <w:sz w:val="20"/>
              </w:rPr>
            </w:pPr>
          </w:p>
        </w:tc>
      </w:tr>
      <w:tr w:rsidR="00AE1271" w:rsidRPr="0008626A" w14:paraId="674B1AE6" w14:textId="77777777" w:rsidTr="00FD4E61">
        <w:trPr>
          <w:gridAfter w:val="1"/>
          <w:wAfter w:w="128" w:type="dxa"/>
          <w:trHeight w:val="20"/>
        </w:trPr>
        <w:tc>
          <w:tcPr>
            <w:tcW w:w="2774" w:type="dxa"/>
            <w:shd w:val="clear" w:color="auto" w:fill="auto"/>
          </w:tcPr>
          <w:p w14:paraId="6EF45AC2" w14:textId="11CBD96A" w:rsidR="00AE1271" w:rsidRPr="0008626A" w:rsidRDefault="00AE1271" w:rsidP="00FF4076">
            <w:pPr>
              <w:widowControl w:val="0"/>
              <w:tabs>
                <w:tab w:val="num" w:pos="720"/>
              </w:tabs>
              <w:ind w:firstLine="0"/>
              <w:rPr>
                <w:i/>
                <w:sz w:val="20"/>
              </w:rPr>
            </w:pPr>
            <w:r w:rsidRPr="0008626A">
              <w:rPr>
                <w:sz w:val="20"/>
              </w:rPr>
              <w:t>Формирование первоначальной стоимости объектов НМА при их приобретении за счет соответствующего источника финансирования (вида деятельности)</w:t>
            </w:r>
          </w:p>
        </w:tc>
        <w:tc>
          <w:tcPr>
            <w:tcW w:w="3743" w:type="dxa"/>
            <w:gridSpan w:val="2"/>
            <w:shd w:val="clear" w:color="auto" w:fill="auto"/>
          </w:tcPr>
          <w:p w14:paraId="44282CDB"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p w14:paraId="2F4AA92E" w14:textId="544DB628"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tc>
        <w:tc>
          <w:tcPr>
            <w:tcW w:w="1816" w:type="dxa"/>
            <w:gridSpan w:val="2"/>
            <w:shd w:val="clear" w:color="auto" w:fill="auto"/>
          </w:tcPr>
          <w:p w14:paraId="379DA19E" w14:textId="0C9B4C73" w:rsidR="00AE1271" w:rsidRPr="0008626A" w:rsidRDefault="00AE1271" w:rsidP="00FF4076">
            <w:pPr>
              <w:pStyle w:val="aff"/>
              <w:widowControl w:val="0"/>
              <w:spacing w:before="0" w:beforeAutospacing="0" w:after="0" w:afterAutospacing="0"/>
              <w:jc w:val="center"/>
              <w:textAlignment w:val="baseline"/>
              <w:rPr>
                <w:i/>
                <w:sz w:val="20"/>
                <w:szCs w:val="20"/>
              </w:rPr>
            </w:pPr>
            <w:r w:rsidRPr="0008626A">
              <w:rPr>
                <w:kern w:val="24"/>
                <w:sz w:val="20"/>
                <w:szCs w:val="20"/>
              </w:rPr>
              <w:t>0.106.хх.320</w:t>
            </w:r>
          </w:p>
        </w:tc>
        <w:tc>
          <w:tcPr>
            <w:tcW w:w="1806" w:type="dxa"/>
            <w:gridSpan w:val="2"/>
            <w:shd w:val="clear" w:color="auto" w:fill="auto"/>
          </w:tcPr>
          <w:p w14:paraId="354E089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0.302.хх.73х</w:t>
            </w:r>
          </w:p>
          <w:p w14:paraId="0DAC225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p w14:paraId="1FADE76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0208.хх.667</w:t>
            </w:r>
          </w:p>
          <w:p w14:paraId="6D94248D" w14:textId="77777777" w:rsidR="00AE1271" w:rsidRPr="0008626A" w:rsidRDefault="00AE1271" w:rsidP="00FF4076">
            <w:pPr>
              <w:widowControl w:val="0"/>
              <w:ind w:firstLine="0"/>
              <w:jc w:val="center"/>
              <w:rPr>
                <w:i/>
                <w:sz w:val="20"/>
              </w:rPr>
            </w:pPr>
            <w:r w:rsidRPr="0008626A">
              <w:rPr>
                <w:sz w:val="20"/>
              </w:rPr>
              <w:t>0.303.05.731</w:t>
            </w:r>
          </w:p>
        </w:tc>
      </w:tr>
      <w:tr w:rsidR="00AE1271" w:rsidRPr="0008626A" w14:paraId="2CD70F11" w14:textId="77777777" w:rsidTr="00FD4E61">
        <w:trPr>
          <w:gridAfter w:val="1"/>
          <w:wAfter w:w="128" w:type="dxa"/>
          <w:trHeight w:val="20"/>
        </w:trPr>
        <w:tc>
          <w:tcPr>
            <w:tcW w:w="2774" w:type="dxa"/>
            <w:shd w:val="clear" w:color="auto" w:fill="auto"/>
          </w:tcPr>
          <w:p w14:paraId="408B15D6" w14:textId="7C385B01" w:rsidR="00AE1271" w:rsidRPr="0008626A" w:rsidRDefault="00AE1271" w:rsidP="00FF4076">
            <w:pPr>
              <w:widowControl w:val="0"/>
              <w:tabs>
                <w:tab w:val="num" w:pos="720"/>
              </w:tabs>
              <w:ind w:firstLine="0"/>
              <w:rPr>
                <w:i/>
                <w:sz w:val="20"/>
              </w:rPr>
            </w:pPr>
            <w:r w:rsidRPr="0008626A">
              <w:rPr>
                <w:sz w:val="20"/>
              </w:rPr>
              <w:t>Перевод вложений в приобретение НМА на код вида деятельности «4» - субсидии на выполнение государственного (муниципального) задания:</w:t>
            </w:r>
          </w:p>
        </w:tc>
        <w:tc>
          <w:tcPr>
            <w:tcW w:w="3743" w:type="dxa"/>
            <w:gridSpan w:val="2"/>
            <w:shd w:val="clear" w:color="auto" w:fill="auto"/>
          </w:tcPr>
          <w:p w14:paraId="32D18B4F"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BDA2400" w14:textId="77777777" w:rsidR="00AE1271" w:rsidRPr="0008626A" w:rsidRDefault="00AE1271" w:rsidP="00FF4076">
            <w:pPr>
              <w:widowControl w:val="0"/>
              <w:ind w:firstLine="0"/>
              <w:jc w:val="center"/>
              <w:rPr>
                <w:i/>
                <w:sz w:val="20"/>
              </w:rPr>
            </w:pPr>
          </w:p>
        </w:tc>
        <w:tc>
          <w:tcPr>
            <w:tcW w:w="1806" w:type="dxa"/>
            <w:gridSpan w:val="2"/>
            <w:shd w:val="clear" w:color="auto" w:fill="auto"/>
          </w:tcPr>
          <w:p w14:paraId="6AA3E6B8" w14:textId="77777777" w:rsidR="00AE1271" w:rsidRPr="0008626A" w:rsidRDefault="00AE1271" w:rsidP="00FF4076">
            <w:pPr>
              <w:widowControl w:val="0"/>
              <w:ind w:firstLine="0"/>
              <w:jc w:val="center"/>
              <w:rPr>
                <w:i/>
                <w:sz w:val="20"/>
              </w:rPr>
            </w:pPr>
          </w:p>
        </w:tc>
      </w:tr>
      <w:tr w:rsidR="00AE1271" w:rsidRPr="0008626A" w14:paraId="2F79BD38" w14:textId="77777777" w:rsidTr="00FD4E61">
        <w:trPr>
          <w:gridAfter w:val="1"/>
          <w:wAfter w:w="128" w:type="dxa"/>
          <w:trHeight w:val="20"/>
        </w:trPr>
        <w:tc>
          <w:tcPr>
            <w:tcW w:w="2774" w:type="dxa"/>
            <w:shd w:val="clear" w:color="auto" w:fill="auto"/>
          </w:tcPr>
          <w:p w14:paraId="5169BA12" w14:textId="77777777" w:rsidR="00AE1271" w:rsidRPr="0008626A" w:rsidRDefault="00AE1271" w:rsidP="00FF4076">
            <w:pPr>
              <w:widowControl w:val="0"/>
              <w:tabs>
                <w:tab w:val="num" w:pos="720"/>
              </w:tabs>
              <w:ind w:firstLine="0"/>
              <w:rPr>
                <w:i/>
                <w:sz w:val="20"/>
              </w:rPr>
            </w:pPr>
            <w:r w:rsidRPr="0008626A">
              <w:rPr>
                <w:sz w:val="20"/>
              </w:rPr>
              <w:t xml:space="preserve"> - с кода вида деятельности «2» - приносящая доход деятельность</w:t>
            </w:r>
          </w:p>
        </w:tc>
        <w:tc>
          <w:tcPr>
            <w:tcW w:w="3743" w:type="dxa"/>
            <w:gridSpan w:val="2"/>
            <w:vMerge w:val="restart"/>
            <w:shd w:val="clear" w:color="auto" w:fill="auto"/>
          </w:tcPr>
          <w:p w14:paraId="60141589" w14:textId="77777777" w:rsidR="00AE1271" w:rsidRPr="0008626A" w:rsidRDefault="00AE1271" w:rsidP="00FF4076">
            <w:pPr>
              <w:widowControl w:val="0"/>
              <w:tabs>
                <w:tab w:val="num" w:pos="720"/>
              </w:tabs>
              <w:ind w:firstLine="0"/>
              <w:rPr>
                <w:i/>
                <w:sz w:val="20"/>
              </w:rPr>
            </w:pPr>
            <w:r w:rsidRPr="0008626A">
              <w:rPr>
                <w:sz w:val="20"/>
              </w:rPr>
              <w:t>Бухгалтерская справка (ф. 0504833)</w:t>
            </w:r>
          </w:p>
        </w:tc>
        <w:tc>
          <w:tcPr>
            <w:tcW w:w="1816" w:type="dxa"/>
            <w:gridSpan w:val="2"/>
            <w:shd w:val="clear" w:color="auto" w:fill="auto"/>
          </w:tcPr>
          <w:p w14:paraId="7D8B102B" w14:textId="77777777" w:rsidR="00AE1271" w:rsidRPr="0008626A" w:rsidRDefault="00AE1271" w:rsidP="00FF4076">
            <w:pPr>
              <w:widowControl w:val="0"/>
              <w:ind w:firstLine="0"/>
              <w:jc w:val="center"/>
              <w:rPr>
                <w:i/>
                <w:sz w:val="20"/>
              </w:rPr>
            </w:pPr>
            <w:r w:rsidRPr="0008626A">
              <w:rPr>
                <w:kern w:val="24"/>
                <w:sz w:val="20"/>
              </w:rPr>
              <w:t>2.304.06.832</w:t>
            </w:r>
          </w:p>
        </w:tc>
        <w:tc>
          <w:tcPr>
            <w:tcW w:w="1806" w:type="dxa"/>
            <w:gridSpan w:val="2"/>
            <w:shd w:val="clear" w:color="auto" w:fill="auto"/>
          </w:tcPr>
          <w:p w14:paraId="7F13A3A4" w14:textId="3CD07DB1" w:rsidR="00AE1271" w:rsidRPr="0008626A" w:rsidRDefault="00AE1271" w:rsidP="00FF4076">
            <w:pPr>
              <w:pStyle w:val="aff"/>
              <w:widowControl w:val="0"/>
              <w:spacing w:before="0" w:beforeAutospacing="0" w:after="0" w:afterAutospacing="0"/>
              <w:jc w:val="center"/>
              <w:textAlignment w:val="baseline"/>
              <w:rPr>
                <w:i/>
                <w:sz w:val="20"/>
                <w:szCs w:val="20"/>
              </w:rPr>
            </w:pPr>
            <w:r w:rsidRPr="0008626A">
              <w:rPr>
                <w:kern w:val="24"/>
                <w:sz w:val="20"/>
                <w:szCs w:val="20"/>
              </w:rPr>
              <w:t>2.106.хх.420</w:t>
            </w:r>
          </w:p>
        </w:tc>
      </w:tr>
      <w:tr w:rsidR="00AE1271" w:rsidRPr="0008626A" w14:paraId="0F215FC8" w14:textId="77777777" w:rsidTr="00FD4E61">
        <w:trPr>
          <w:gridAfter w:val="1"/>
          <w:wAfter w:w="128" w:type="dxa"/>
          <w:trHeight w:val="20"/>
        </w:trPr>
        <w:tc>
          <w:tcPr>
            <w:tcW w:w="2774" w:type="dxa"/>
            <w:shd w:val="clear" w:color="auto" w:fill="auto"/>
          </w:tcPr>
          <w:p w14:paraId="6C5CE3E2" w14:textId="77777777" w:rsidR="00AE1271" w:rsidRPr="0008626A" w:rsidRDefault="00AE1271" w:rsidP="00FF4076">
            <w:pPr>
              <w:widowControl w:val="0"/>
              <w:tabs>
                <w:tab w:val="num" w:pos="720"/>
              </w:tabs>
              <w:ind w:firstLine="0"/>
              <w:rPr>
                <w:i/>
                <w:sz w:val="20"/>
              </w:rPr>
            </w:pPr>
            <w:r w:rsidRPr="0008626A">
              <w:rPr>
                <w:sz w:val="20"/>
              </w:rPr>
              <w:t xml:space="preserve"> - с кода вида деятельности «5» - субсидии на иные цели</w:t>
            </w:r>
          </w:p>
        </w:tc>
        <w:tc>
          <w:tcPr>
            <w:tcW w:w="3743" w:type="dxa"/>
            <w:gridSpan w:val="2"/>
            <w:vMerge/>
            <w:shd w:val="clear" w:color="auto" w:fill="auto"/>
          </w:tcPr>
          <w:p w14:paraId="429F4D70"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746A90BC" w14:textId="77777777" w:rsidR="00AE1271" w:rsidRPr="0008626A" w:rsidRDefault="00AE1271" w:rsidP="00FF4076">
            <w:pPr>
              <w:widowControl w:val="0"/>
              <w:ind w:firstLine="0"/>
              <w:jc w:val="center"/>
              <w:rPr>
                <w:i/>
                <w:sz w:val="20"/>
              </w:rPr>
            </w:pPr>
            <w:r w:rsidRPr="0008626A">
              <w:rPr>
                <w:kern w:val="24"/>
                <w:sz w:val="20"/>
              </w:rPr>
              <w:t>5.304.06.832</w:t>
            </w:r>
          </w:p>
        </w:tc>
        <w:tc>
          <w:tcPr>
            <w:tcW w:w="1806" w:type="dxa"/>
            <w:gridSpan w:val="2"/>
            <w:shd w:val="clear" w:color="auto" w:fill="auto"/>
          </w:tcPr>
          <w:p w14:paraId="1778C4C4" w14:textId="2572C5B2" w:rsidR="00AE1271" w:rsidRPr="0008626A" w:rsidRDefault="00AE1271" w:rsidP="00FF4076">
            <w:pPr>
              <w:pStyle w:val="aff"/>
              <w:widowControl w:val="0"/>
              <w:spacing w:before="0" w:beforeAutospacing="0" w:after="0" w:afterAutospacing="0"/>
              <w:jc w:val="center"/>
              <w:textAlignment w:val="baseline"/>
              <w:rPr>
                <w:i/>
                <w:sz w:val="20"/>
                <w:szCs w:val="20"/>
              </w:rPr>
            </w:pPr>
            <w:r w:rsidRPr="0008626A">
              <w:rPr>
                <w:kern w:val="24"/>
                <w:sz w:val="20"/>
                <w:szCs w:val="20"/>
              </w:rPr>
              <w:t>5.106.хх.420</w:t>
            </w:r>
          </w:p>
        </w:tc>
      </w:tr>
      <w:tr w:rsidR="00AE1271" w:rsidRPr="0008626A" w14:paraId="4527B9C0" w14:textId="77777777" w:rsidTr="00FD4E61">
        <w:trPr>
          <w:gridAfter w:val="1"/>
          <w:wAfter w:w="128" w:type="dxa"/>
          <w:trHeight w:val="20"/>
        </w:trPr>
        <w:tc>
          <w:tcPr>
            <w:tcW w:w="2774" w:type="dxa"/>
            <w:shd w:val="clear" w:color="auto" w:fill="auto"/>
          </w:tcPr>
          <w:p w14:paraId="0E644790" w14:textId="5B29A6DE" w:rsidR="00AE1271" w:rsidRPr="0008626A" w:rsidRDefault="00AE1271" w:rsidP="00FF4076">
            <w:pPr>
              <w:widowControl w:val="0"/>
              <w:tabs>
                <w:tab w:val="num" w:pos="720"/>
              </w:tabs>
              <w:ind w:firstLine="0"/>
              <w:rPr>
                <w:i/>
                <w:sz w:val="20"/>
              </w:rPr>
            </w:pPr>
            <w:r w:rsidRPr="0008626A">
              <w:rPr>
                <w:sz w:val="20"/>
              </w:rPr>
              <w:t>Принятие к учету вложений в приобретение НМА по коду вида деятельности «4»:</w:t>
            </w:r>
          </w:p>
        </w:tc>
        <w:tc>
          <w:tcPr>
            <w:tcW w:w="3743" w:type="dxa"/>
            <w:gridSpan w:val="2"/>
            <w:shd w:val="clear" w:color="auto" w:fill="auto"/>
          </w:tcPr>
          <w:p w14:paraId="381A12DD"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5B5280ED" w14:textId="77777777" w:rsidR="00AE1271" w:rsidRPr="0008626A" w:rsidRDefault="00AE1271" w:rsidP="00FF4076">
            <w:pPr>
              <w:widowControl w:val="0"/>
              <w:ind w:firstLine="0"/>
              <w:jc w:val="center"/>
              <w:rPr>
                <w:i/>
                <w:sz w:val="20"/>
              </w:rPr>
            </w:pPr>
          </w:p>
        </w:tc>
        <w:tc>
          <w:tcPr>
            <w:tcW w:w="1806" w:type="dxa"/>
            <w:gridSpan w:val="2"/>
            <w:shd w:val="clear" w:color="auto" w:fill="auto"/>
          </w:tcPr>
          <w:p w14:paraId="0728D95F" w14:textId="77777777" w:rsidR="00AE1271" w:rsidRPr="0008626A" w:rsidRDefault="00AE1271" w:rsidP="00FF4076">
            <w:pPr>
              <w:widowControl w:val="0"/>
              <w:ind w:firstLine="0"/>
              <w:jc w:val="center"/>
              <w:rPr>
                <w:i/>
                <w:sz w:val="20"/>
              </w:rPr>
            </w:pPr>
          </w:p>
        </w:tc>
      </w:tr>
      <w:tr w:rsidR="00AE1271" w:rsidRPr="0008626A" w14:paraId="4CE1EB43" w14:textId="77777777" w:rsidTr="00FD4E61">
        <w:trPr>
          <w:gridAfter w:val="1"/>
          <w:wAfter w:w="128" w:type="dxa"/>
          <w:trHeight w:val="20"/>
        </w:trPr>
        <w:tc>
          <w:tcPr>
            <w:tcW w:w="2774" w:type="dxa"/>
            <w:shd w:val="clear" w:color="auto" w:fill="auto"/>
          </w:tcPr>
          <w:p w14:paraId="200DC2FC" w14:textId="77777777" w:rsidR="00AE1271" w:rsidRPr="0008626A" w:rsidRDefault="00AE1271" w:rsidP="00FF4076">
            <w:pPr>
              <w:widowControl w:val="0"/>
              <w:tabs>
                <w:tab w:val="num" w:pos="720"/>
              </w:tabs>
              <w:ind w:firstLine="0"/>
              <w:rPr>
                <w:i/>
                <w:sz w:val="20"/>
              </w:rPr>
            </w:pPr>
            <w:r w:rsidRPr="0008626A">
              <w:rPr>
                <w:sz w:val="20"/>
              </w:rPr>
              <w:t xml:space="preserve"> - с кода вида деятельности «2»</w:t>
            </w:r>
          </w:p>
        </w:tc>
        <w:tc>
          <w:tcPr>
            <w:tcW w:w="3743" w:type="dxa"/>
            <w:gridSpan w:val="2"/>
            <w:vMerge w:val="restart"/>
            <w:shd w:val="clear" w:color="auto" w:fill="auto"/>
          </w:tcPr>
          <w:p w14:paraId="4AFDF4EB" w14:textId="77777777" w:rsidR="00AE1271" w:rsidRPr="0008626A" w:rsidRDefault="00AE1271" w:rsidP="00FF4076">
            <w:pPr>
              <w:widowControl w:val="0"/>
              <w:tabs>
                <w:tab w:val="num" w:pos="720"/>
              </w:tabs>
              <w:ind w:firstLine="0"/>
              <w:rPr>
                <w:i/>
                <w:sz w:val="20"/>
              </w:rPr>
            </w:pPr>
            <w:r w:rsidRPr="0008626A">
              <w:rPr>
                <w:sz w:val="20"/>
              </w:rPr>
              <w:t>Бухгалтерская справка (ф. 0504833)</w:t>
            </w:r>
          </w:p>
        </w:tc>
        <w:tc>
          <w:tcPr>
            <w:tcW w:w="1816" w:type="dxa"/>
            <w:gridSpan w:val="2"/>
            <w:vMerge w:val="restart"/>
            <w:shd w:val="clear" w:color="auto" w:fill="auto"/>
          </w:tcPr>
          <w:p w14:paraId="0BA9BE21" w14:textId="77777777" w:rsidR="00AE1271" w:rsidRPr="0008626A" w:rsidRDefault="00AE1271" w:rsidP="00FF4076">
            <w:pPr>
              <w:widowControl w:val="0"/>
              <w:ind w:firstLine="0"/>
              <w:jc w:val="center"/>
              <w:rPr>
                <w:i/>
                <w:sz w:val="20"/>
              </w:rPr>
            </w:pPr>
            <w:r w:rsidRPr="0008626A">
              <w:rPr>
                <w:kern w:val="24"/>
                <w:sz w:val="20"/>
              </w:rPr>
              <w:t>4.106.хх.320</w:t>
            </w:r>
          </w:p>
        </w:tc>
        <w:tc>
          <w:tcPr>
            <w:tcW w:w="1806" w:type="dxa"/>
            <w:gridSpan w:val="2"/>
            <w:vMerge w:val="restart"/>
            <w:shd w:val="clear" w:color="auto" w:fill="auto"/>
          </w:tcPr>
          <w:p w14:paraId="09EFBAE7" w14:textId="77777777" w:rsidR="00AE1271" w:rsidRPr="0008626A" w:rsidRDefault="00AE1271" w:rsidP="00FF4076">
            <w:pPr>
              <w:widowControl w:val="0"/>
              <w:ind w:firstLine="0"/>
              <w:jc w:val="center"/>
              <w:rPr>
                <w:i/>
                <w:sz w:val="20"/>
              </w:rPr>
            </w:pPr>
            <w:r w:rsidRPr="0008626A">
              <w:rPr>
                <w:kern w:val="24"/>
                <w:sz w:val="20"/>
              </w:rPr>
              <w:t>4.304.06.732</w:t>
            </w:r>
          </w:p>
        </w:tc>
      </w:tr>
      <w:tr w:rsidR="00AE1271" w:rsidRPr="0008626A" w14:paraId="531116AF" w14:textId="77777777" w:rsidTr="00FD4E61">
        <w:trPr>
          <w:gridAfter w:val="1"/>
          <w:wAfter w:w="128" w:type="dxa"/>
          <w:trHeight w:val="20"/>
        </w:trPr>
        <w:tc>
          <w:tcPr>
            <w:tcW w:w="2774" w:type="dxa"/>
            <w:shd w:val="clear" w:color="auto" w:fill="auto"/>
          </w:tcPr>
          <w:p w14:paraId="120B3DCA" w14:textId="77777777" w:rsidR="00AE1271" w:rsidRPr="0008626A" w:rsidRDefault="00AE1271" w:rsidP="00FF4076">
            <w:pPr>
              <w:widowControl w:val="0"/>
              <w:tabs>
                <w:tab w:val="num" w:pos="720"/>
              </w:tabs>
              <w:ind w:firstLine="0"/>
              <w:rPr>
                <w:i/>
                <w:sz w:val="20"/>
              </w:rPr>
            </w:pPr>
            <w:r w:rsidRPr="0008626A">
              <w:rPr>
                <w:sz w:val="20"/>
              </w:rPr>
              <w:t xml:space="preserve"> - с кода вида деятельности «5»</w:t>
            </w:r>
          </w:p>
        </w:tc>
        <w:tc>
          <w:tcPr>
            <w:tcW w:w="3743" w:type="dxa"/>
            <w:gridSpan w:val="2"/>
            <w:vMerge/>
            <w:shd w:val="clear" w:color="auto" w:fill="auto"/>
          </w:tcPr>
          <w:p w14:paraId="544E16B1" w14:textId="77777777" w:rsidR="00AE1271" w:rsidRPr="0008626A" w:rsidRDefault="00AE1271" w:rsidP="00FF4076">
            <w:pPr>
              <w:widowControl w:val="0"/>
              <w:tabs>
                <w:tab w:val="num" w:pos="720"/>
              </w:tabs>
              <w:ind w:firstLine="0"/>
              <w:rPr>
                <w:i/>
                <w:sz w:val="20"/>
              </w:rPr>
            </w:pPr>
          </w:p>
        </w:tc>
        <w:tc>
          <w:tcPr>
            <w:tcW w:w="1816" w:type="dxa"/>
            <w:gridSpan w:val="2"/>
            <w:vMerge/>
            <w:shd w:val="clear" w:color="auto" w:fill="auto"/>
          </w:tcPr>
          <w:p w14:paraId="52C979DD" w14:textId="77777777" w:rsidR="00AE1271" w:rsidRPr="0008626A" w:rsidRDefault="00AE1271" w:rsidP="00FF4076">
            <w:pPr>
              <w:widowControl w:val="0"/>
              <w:ind w:firstLine="0"/>
              <w:jc w:val="center"/>
              <w:rPr>
                <w:i/>
                <w:sz w:val="20"/>
              </w:rPr>
            </w:pPr>
          </w:p>
        </w:tc>
        <w:tc>
          <w:tcPr>
            <w:tcW w:w="1806" w:type="dxa"/>
            <w:gridSpan w:val="2"/>
            <w:vMerge/>
            <w:shd w:val="clear" w:color="auto" w:fill="auto"/>
          </w:tcPr>
          <w:p w14:paraId="1654ECE7" w14:textId="77777777" w:rsidR="00AE1271" w:rsidRPr="0008626A" w:rsidRDefault="00AE1271" w:rsidP="00FF4076">
            <w:pPr>
              <w:widowControl w:val="0"/>
              <w:ind w:firstLine="0"/>
              <w:jc w:val="center"/>
              <w:rPr>
                <w:i/>
                <w:sz w:val="20"/>
              </w:rPr>
            </w:pPr>
          </w:p>
        </w:tc>
      </w:tr>
      <w:tr w:rsidR="00AE1271" w:rsidRPr="0008626A" w14:paraId="28903428" w14:textId="77777777" w:rsidTr="00FD4E61">
        <w:trPr>
          <w:gridAfter w:val="1"/>
          <w:wAfter w:w="128" w:type="dxa"/>
          <w:trHeight w:val="20"/>
        </w:trPr>
        <w:tc>
          <w:tcPr>
            <w:tcW w:w="2774" w:type="dxa"/>
            <w:shd w:val="clear" w:color="auto" w:fill="auto"/>
          </w:tcPr>
          <w:p w14:paraId="51A01D53" w14:textId="3BEE4E68" w:rsidR="00AE1271" w:rsidRPr="0008626A" w:rsidRDefault="00AE1271" w:rsidP="00FF4076">
            <w:pPr>
              <w:widowControl w:val="0"/>
              <w:tabs>
                <w:tab w:val="num" w:pos="720"/>
              </w:tabs>
              <w:ind w:firstLine="0"/>
              <w:rPr>
                <w:i/>
                <w:sz w:val="20"/>
              </w:rPr>
            </w:pPr>
            <w:r w:rsidRPr="0008626A">
              <w:rPr>
                <w:sz w:val="20"/>
              </w:rPr>
              <w:t>Принятие к учету объектов НМА (по первоначальной стоимости, сформированной при их приобретении)</w:t>
            </w:r>
          </w:p>
        </w:tc>
        <w:tc>
          <w:tcPr>
            <w:tcW w:w="3743" w:type="dxa"/>
            <w:gridSpan w:val="2"/>
            <w:shd w:val="clear" w:color="auto" w:fill="auto"/>
          </w:tcPr>
          <w:p w14:paraId="68D96923" w14:textId="083237BC" w:rsidR="00AE1271" w:rsidRPr="0008626A" w:rsidRDefault="00AE1271" w:rsidP="00FF4076">
            <w:pPr>
              <w:widowControl w:val="0"/>
              <w:tabs>
                <w:tab w:val="num" w:pos="720"/>
              </w:tabs>
              <w:ind w:firstLine="0"/>
              <w:rPr>
                <w:sz w:val="20"/>
              </w:rPr>
            </w:pPr>
            <w:r w:rsidRPr="0008626A">
              <w:rPr>
                <w:sz w:val="20"/>
              </w:rPr>
              <w:t>Решение о признании объектов нефинансовых активов (ф. 0510441)</w:t>
            </w:r>
          </w:p>
          <w:p w14:paraId="272F3FB8" w14:textId="77777777" w:rsidR="00AE1271" w:rsidRPr="0008626A" w:rsidRDefault="00AE1271" w:rsidP="00FF4076">
            <w:pPr>
              <w:widowControl w:val="0"/>
              <w:tabs>
                <w:tab w:val="num" w:pos="720"/>
              </w:tabs>
              <w:ind w:firstLine="0"/>
              <w:rPr>
                <w:i/>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5AAC32E9" w14:textId="77777777" w:rsidR="00AE1271" w:rsidRPr="0008626A" w:rsidRDefault="00AE1271" w:rsidP="00FF4076">
            <w:pPr>
              <w:widowControl w:val="0"/>
              <w:ind w:firstLine="0"/>
              <w:jc w:val="center"/>
              <w:rPr>
                <w:i/>
                <w:sz w:val="20"/>
              </w:rPr>
            </w:pPr>
            <w:r w:rsidRPr="0008626A">
              <w:rPr>
                <w:kern w:val="24"/>
                <w:sz w:val="20"/>
              </w:rPr>
              <w:t>4.102.хх.320</w:t>
            </w:r>
          </w:p>
        </w:tc>
        <w:tc>
          <w:tcPr>
            <w:tcW w:w="1806" w:type="dxa"/>
            <w:gridSpan w:val="2"/>
            <w:shd w:val="clear" w:color="auto" w:fill="auto"/>
          </w:tcPr>
          <w:p w14:paraId="32E57A43" w14:textId="3F1701B3" w:rsidR="00AE1271" w:rsidRPr="0008626A" w:rsidRDefault="00AE1271" w:rsidP="00FF4076">
            <w:pPr>
              <w:pStyle w:val="aff"/>
              <w:widowControl w:val="0"/>
              <w:spacing w:before="0" w:beforeAutospacing="0" w:after="0" w:afterAutospacing="0"/>
              <w:jc w:val="center"/>
              <w:textAlignment w:val="baseline"/>
              <w:rPr>
                <w:i/>
                <w:sz w:val="20"/>
                <w:szCs w:val="20"/>
              </w:rPr>
            </w:pPr>
            <w:r w:rsidRPr="0008626A">
              <w:rPr>
                <w:kern w:val="24"/>
                <w:sz w:val="20"/>
                <w:szCs w:val="20"/>
              </w:rPr>
              <w:t>4.106.хх.320</w:t>
            </w:r>
          </w:p>
        </w:tc>
      </w:tr>
      <w:tr w:rsidR="00AE1271" w:rsidRPr="0008626A" w14:paraId="57F3E1F1" w14:textId="77777777" w:rsidTr="00FD4E61">
        <w:trPr>
          <w:gridAfter w:val="1"/>
          <w:wAfter w:w="128" w:type="dxa"/>
          <w:trHeight w:val="20"/>
        </w:trPr>
        <w:tc>
          <w:tcPr>
            <w:tcW w:w="10139" w:type="dxa"/>
            <w:gridSpan w:val="7"/>
            <w:shd w:val="clear" w:color="auto" w:fill="auto"/>
          </w:tcPr>
          <w:p w14:paraId="3F2DB7E0" w14:textId="0E969476"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109" w:name="_Toc167792531"/>
            <w:r w:rsidRPr="0008626A">
              <w:rPr>
                <w:b/>
                <w:kern w:val="24"/>
                <w:sz w:val="20"/>
                <w:szCs w:val="20"/>
              </w:rPr>
              <w:t>2.1.2. Безвозмездное получение объектов НМА от органов власти, государственных и муниципальных учреждений</w:t>
            </w:r>
            <w:bookmarkEnd w:id="109"/>
          </w:p>
        </w:tc>
      </w:tr>
      <w:tr w:rsidR="00AE1271" w:rsidRPr="0008626A" w14:paraId="3DA6554A" w14:textId="77777777" w:rsidTr="00FD4E61">
        <w:trPr>
          <w:gridAfter w:val="1"/>
          <w:wAfter w:w="128" w:type="dxa"/>
          <w:trHeight w:val="20"/>
        </w:trPr>
        <w:tc>
          <w:tcPr>
            <w:tcW w:w="10139" w:type="dxa"/>
            <w:gridSpan w:val="7"/>
            <w:shd w:val="clear" w:color="auto" w:fill="auto"/>
          </w:tcPr>
          <w:p w14:paraId="422FC506" w14:textId="14FC9A4D" w:rsidR="00AE1271" w:rsidRPr="0008626A" w:rsidRDefault="00AE1271" w:rsidP="00FF4076">
            <w:pPr>
              <w:widowControl w:val="0"/>
              <w:ind w:firstLine="0"/>
              <w:jc w:val="left"/>
              <w:rPr>
                <w:i/>
                <w:sz w:val="20"/>
              </w:rPr>
            </w:pPr>
            <w:r w:rsidRPr="0008626A">
              <w:rPr>
                <w:b/>
                <w:kern w:val="24"/>
                <w:sz w:val="20"/>
              </w:rPr>
              <w:t>2.1.2.1. Принятие к учету объектов НМА, находящихся до передачи в эксплуатации у передающей стороны</w:t>
            </w:r>
          </w:p>
        </w:tc>
      </w:tr>
      <w:tr w:rsidR="00AE1271" w:rsidRPr="0008626A" w14:paraId="08FF884E" w14:textId="77777777" w:rsidTr="00FD4E61">
        <w:trPr>
          <w:gridAfter w:val="1"/>
          <w:wAfter w:w="128" w:type="dxa"/>
          <w:trHeight w:val="20"/>
        </w:trPr>
        <w:tc>
          <w:tcPr>
            <w:tcW w:w="2774" w:type="dxa"/>
            <w:shd w:val="clear" w:color="auto" w:fill="auto"/>
          </w:tcPr>
          <w:p w14:paraId="3122D71E" w14:textId="77777777" w:rsidR="00AE1271" w:rsidRPr="0008626A" w:rsidRDefault="00AE1271" w:rsidP="00FF4076">
            <w:pPr>
              <w:widowControl w:val="0"/>
              <w:tabs>
                <w:tab w:val="num" w:pos="720"/>
              </w:tabs>
              <w:ind w:firstLine="0"/>
              <w:rPr>
                <w:i/>
                <w:sz w:val="20"/>
              </w:rPr>
            </w:pPr>
            <w:r w:rsidRPr="0008626A">
              <w:rPr>
                <w:sz w:val="20"/>
              </w:rPr>
              <w:t>Принятие к учету объекта, не требующего дополнительных вложений с целью доведения объекта до состояния пригодного к эксплуатации:</w:t>
            </w:r>
          </w:p>
        </w:tc>
        <w:tc>
          <w:tcPr>
            <w:tcW w:w="3743" w:type="dxa"/>
            <w:gridSpan w:val="2"/>
            <w:shd w:val="clear" w:color="auto" w:fill="auto"/>
          </w:tcPr>
          <w:p w14:paraId="20A36E92"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38D59442" w14:textId="77777777" w:rsidR="00AE1271" w:rsidRPr="0008626A" w:rsidRDefault="00AE1271" w:rsidP="00FF4076">
            <w:pPr>
              <w:widowControl w:val="0"/>
              <w:ind w:firstLine="0"/>
              <w:jc w:val="center"/>
              <w:rPr>
                <w:i/>
                <w:sz w:val="20"/>
              </w:rPr>
            </w:pPr>
          </w:p>
        </w:tc>
        <w:tc>
          <w:tcPr>
            <w:tcW w:w="1806" w:type="dxa"/>
            <w:gridSpan w:val="2"/>
            <w:shd w:val="clear" w:color="auto" w:fill="auto"/>
          </w:tcPr>
          <w:p w14:paraId="74A56ACF" w14:textId="77777777" w:rsidR="00AE1271" w:rsidRPr="0008626A" w:rsidRDefault="00AE1271" w:rsidP="00FF4076">
            <w:pPr>
              <w:widowControl w:val="0"/>
              <w:ind w:firstLine="0"/>
              <w:jc w:val="center"/>
              <w:rPr>
                <w:i/>
                <w:sz w:val="20"/>
              </w:rPr>
            </w:pPr>
          </w:p>
        </w:tc>
      </w:tr>
      <w:tr w:rsidR="00AE1271" w:rsidRPr="0008626A" w14:paraId="2C3D0671" w14:textId="77777777" w:rsidTr="00FD4E61">
        <w:trPr>
          <w:gridAfter w:val="1"/>
          <w:wAfter w:w="128" w:type="dxa"/>
          <w:trHeight w:val="20"/>
        </w:trPr>
        <w:tc>
          <w:tcPr>
            <w:tcW w:w="2774" w:type="dxa"/>
            <w:shd w:val="clear" w:color="auto" w:fill="auto"/>
          </w:tcPr>
          <w:p w14:paraId="4E1CCA9D" w14:textId="314D6D14" w:rsidR="00AE1271" w:rsidRPr="0008626A" w:rsidRDefault="00AE1271" w:rsidP="00FF4076">
            <w:pPr>
              <w:widowControl w:val="0"/>
              <w:tabs>
                <w:tab w:val="num" w:pos="720"/>
              </w:tabs>
              <w:ind w:firstLine="0"/>
              <w:rPr>
                <w:i/>
                <w:sz w:val="20"/>
              </w:rPr>
            </w:pPr>
            <w:r w:rsidRPr="0008626A">
              <w:rPr>
                <w:sz w:val="20"/>
              </w:rPr>
              <w:t xml:space="preserve"> - на сумму балансовой стоимости НМА</w:t>
            </w:r>
          </w:p>
        </w:tc>
        <w:tc>
          <w:tcPr>
            <w:tcW w:w="3743" w:type="dxa"/>
            <w:gridSpan w:val="2"/>
            <w:vMerge w:val="restart"/>
            <w:shd w:val="clear" w:color="auto" w:fill="auto"/>
          </w:tcPr>
          <w:p w14:paraId="4195BE4E" w14:textId="77777777" w:rsidR="00AE1271" w:rsidRPr="0008626A" w:rsidRDefault="00AE1271" w:rsidP="00FF4076">
            <w:pPr>
              <w:widowControl w:val="0"/>
              <w:ind w:firstLine="0"/>
              <w:rPr>
                <w:sz w:val="20"/>
              </w:rPr>
            </w:pPr>
            <w:r w:rsidRPr="0008626A">
              <w:rPr>
                <w:sz w:val="20"/>
              </w:rPr>
              <w:t>Извещение (ф. 0504805)</w:t>
            </w:r>
          </w:p>
          <w:p w14:paraId="4BCAA380" w14:textId="200A8F0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63A2B36B"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3C9ED9B" w14:textId="77777777" w:rsidR="00AE1271" w:rsidRPr="0008626A" w:rsidRDefault="00AE1271" w:rsidP="00FF4076">
            <w:pPr>
              <w:widowControl w:val="0"/>
              <w:ind w:firstLine="0"/>
              <w:jc w:val="center"/>
              <w:rPr>
                <w:sz w:val="20"/>
                <w:lang w:val="en-US"/>
              </w:rPr>
            </w:pPr>
            <w:r w:rsidRPr="0008626A">
              <w:rPr>
                <w:sz w:val="20"/>
              </w:rPr>
              <w:t>0.10</w:t>
            </w:r>
            <w:r w:rsidRPr="0008626A">
              <w:rPr>
                <w:sz w:val="20"/>
                <w:lang w:val="en-US"/>
              </w:rPr>
              <w:t>2</w:t>
            </w:r>
            <w:r w:rsidRPr="0008626A">
              <w:rPr>
                <w:sz w:val="20"/>
              </w:rPr>
              <w:t>.</w:t>
            </w:r>
            <w:r w:rsidRPr="0008626A">
              <w:rPr>
                <w:sz w:val="20"/>
                <w:lang w:val="en-US"/>
              </w:rPr>
              <w:t>2</w:t>
            </w:r>
            <w:r w:rsidRPr="0008626A">
              <w:rPr>
                <w:sz w:val="20"/>
              </w:rPr>
              <w:t>х.3</w:t>
            </w:r>
            <w:r w:rsidRPr="0008626A">
              <w:rPr>
                <w:sz w:val="20"/>
                <w:lang w:val="en-US"/>
              </w:rPr>
              <w:t>2</w:t>
            </w:r>
            <w:r w:rsidRPr="0008626A">
              <w:rPr>
                <w:sz w:val="20"/>
              </w:rPr>
              <w:t>0</w:t>
            </w:r>
          </w:p>
          <w:p w14:paraId="24AD3611" w14:textId="77777777" w:rsidR="00AE1271" w:rsidRPr="0008626A" w:rsidRDefault="00AE1271" w:rsidP="00FF4076">
            <w:pPr>
              <w:widowControl w:val="0"/>
              <w:ind w:firstLine="0"/>
              <w:jc w:val="center"/>
              <w:rPr>
                <w:i/>
                <w:sz w:val="20"/>
              </w:rPr>
            </w:pPr>
            <w:r w:rsidRPr="0008626A">
              <w:rPr>
                <w:sz w:val="20"/>
              </w:rPr>
              <w:t>0.</w:t>
            </w:r>
            <w:r w:rsidRPr="0008626A">
              <w:rPr>
                <w:sz w:val="20"/>
                <w:lang w:val="en-US"/>
              </w:rPr>
              <w:t>102</w:t>
            </w:r>
            <w:r w:rsidRPr="0008626A">
              <w:rPr>
                <w:sz w:val="20"/>
              </w:rPr>
              <w:t>.</w:t>
            </w:r>
            <w:r w:rsidRPr="0008626A">
              <w:rPr>
                <w:sz w:val="20"/>
                <w:lang w:val="en-US"/>
              </w:rPr>
              <w:t>3</w:t>
            </w:r>
            <w:r w:rsidRPr="0008626A">
              <w:rPr>
                <w:sz w:val="20"/>
              </w:rPr>
              <w:t>х.</w:t>
            </w:r>
            <w:r w:rsidRPr="0008626A">
              <w:rPr>
                <w:sz w:val="20"/>
                <w:lang w:val="en-US"/>
              </w:rPr>
              <w:t>320</w:t>
            </w:r>
          </w:p>
        </w:tc>
        <w:tc>
          <w:tcPr>
            <w:tcW w:w="1806" w:type="dxa"/>
            <w:gridSpan w:val="2"/>
            <w:shd w:val="clear" w:color="auto" w:fill="auto"/>
          </w:tcPr>
          <w:p w14:paraId="23FFED3D" w14:textId="77777777" w:rsidR="00AE1271" w:rsidRPr="0008626A" w:rsidRDefault="00AE1271" w:rsidP="00FF4076">
            <w:pPr>
              <w:widowControl w:val="0"/>
              <w:ind w:firstLine="0"/>
              <w:jc w:val="center"/>
              <w:rPr>
                <w:i/>
                <w:sz w:val="20"/>
              </w:rPr>
            </w:pPr>
            <w:r w:rsidRPr="0008626A">
              <w:rPr>
                <w:sz w:val="20"/>
              </w:rPr>
              <w:t>0.401.10.195</w:t>
            </w:r>
          </w:p>
        </w:tc>
      </w:tr>
      <w:tr w:rsidR="00AE1271" w:rsidRPr="0008626A" w14:paraId="5290652F" w14:textId="77777777" w:rsidTr="00FD4E61">
        <w:trPr>
          <w:gridAfter w:val="1"/>
          <w:wAfter w:w="128" w:type="dxa"/>
          <w:trHeight w:val="20"/>
        </w:trPr>
        <w:tc>
          <w:tcPr>
            <w:tcW w:w="2774" w:type="dxa"/>
            <w:shd w:val="clear" w:color="auto" w:fill="auto"/>
          </w:tcPr>
          <w:p w14:paraId="3C2CE941" w14:textId="2F9B350A" w:rsidR="00AE1271" w:rsidRPr="0008626A" w:rsidRDefault="00AE1271" w:rsidP="00FF4076">
            <w:pPr>
              <w:widowControl w:val="0"/>
              <w:tabs>
                <w:tab w:val="num" w:pos="720"/>
              </w:tabs>
              <w:ind w:firstLine="0"/>
              <w:rPr>
                <w:i/>
                <w:sz w:val="20"/>
              </w:rPr>
            </w:pPr>
            <w:r w:rsidRPr="0008626A">
              <w:rPr>
                <w:sz w:val="20"/>
              </w:rPr>
              <w:t xml:space="preserve"> - на сумму ранее начисленной амортизации НМА</w:t>
            </w:r>
          </w:p>
        </w:tc>
        <w:tc>
          <w:tcPr>
            <w:tcW w:w="3743" w:type="dxa"/>
            <w:gridSpan w:val="2"/>
            <w:vMerge/>
            <w:shd w:val="clear" w:color="auto" w:fill="auto"/>
          </w:tcPr>
          <w:p w14:paraId="21FD320A"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097571CB" w14:textId="77777777" w:rsidR="00AE1271" w:rsidRPr="0008626A" w:rsidRDefault="00AE1271" w:rsidP="00FF4076">
            <w:pPr>
              <w:widowControl w:val="0"/>
              <w:ind w:firstLine="0"/>
              <w:jc w:val="center"/>
              <w:rPr>
                <w:i/>
                <w:sz w:val="20"/>
              </w:rPr>
            </w:pPr>
            <w:r w:rsidRPr="0008626A">
              <w:rPr>
                <w:sz w:val="20"/>
              </w:rPr>
              <w:t>0.401.10.195</w:t>
            </w:r>
          </w:p>
        </w:tc>
        <w:tc>
          <w:tcPr>
            <w:tcW w:w="1806" w:type="dxa"/>
            <w:gridSpan w:val="2"/>
            <w:shd w:val="clear" w:color="auto" w:fill="auto"/>
          </w:tcPr>
          <w:p w14:paraId="799B2926" w14:textId="77777777" w:rsidR="00AE1271" w:rsidRPr="0008626A" w:rsidRDefault="00AE1271" w:rsidP="00FF4076">
            <w:pPr>
              <w:widowControl w:val="0"/>
              <w:ind w:firstLine="0"/>
              <w:jc w:val="center"/>
              <w:rPr>
                <w:sz w:val="20"/>
              </w:rPr>
            </w:pPr>
            <w:r w:rsidRPr="0008626A">
              <w:rPr>
                <w:sz w:val="20"/>
              </w:rPr>
              <w:t>0.104.2х.421</w:t>
            </w:r>
          </w:p>
          <w:p w14:paraId="50867DAE" w14:textId="77777777" w:rsidR="00AE1271" w:rsidRPr="0008626A" w:rsidRDefault="00AE1271" w:rsidP="00FF4076">
            <w:pPr>
              <w:widowControl w:val="0"/>
              <w:ind w:firstLine="0"/>
              <w:jc w:val="center"/>
              <w:rPr>
                <w:i/>
                <w:sz w:val="20"/>
              </w:rPr>
            </w:pPr>
            <w:r w:rsidRPr="0008626A">
              <w:rPr>
                <w:sz w:val="20"/>
              </w:rPr>
              <w:t>0.104.3х.421</w:t>
            </w:r>
          </w:p>
        </w:tc>
      </w:tr>
      <w:tr w:rsidR="00AE1271" w:rsidRPr="0008626A" w14:paraId="5A3E2DC3" w14:textId="77777777" w:rsidTr="00FD4E61">
        <w:trPr>
          <w:gridAfter w:val="1"/>
          <w:wAfter w:w="128" w:type="dxa"/>
          <w:trHeight w:val="20"/>
        </w:trPr>
        <w:tc>
          <w:tcPr>
            <w:tcW w:w="2774" w:type="dxa"/>
            <w:shd w:val="clear" w:color="auto" w:fill="auto"/>
          </w:tcPr>
          <w:p w14:paraId="0886A846" w14:textId="0EEED365" w:rsidR="00AE1271" w:rsidRPr="0008626A" w:rsidRDefault="00AE1271" w:rsidP="00FF4076">
            <w:pPr>
              <w:widowControl w:val="0"/>
              <w:tabs>
                <w:tab w:val="num" w:pos="720"/>
              </w:tabs>
              <w:ind w:firstLine="0"/>
              <w:rPr>
                <w:i/>
                <w:sz w:val="20"/>
              </w:rPr>
            </w:pPr>
            <w:r w:rsidRPr="0008626A">
              <w:rPr>
                <w:sz w:val="20"/>
              </w:rPr>
              <w:t xml:space="preserve"> - на сумму убытка от обесценения НМА (при наличии)</w:t>
            </w:r>
          </w:p>
        </w:tc>
        <w:tc>
          <w:tcPr>
            <w:tcW w:w="3743" w:type="dxa"/>
            <w:gridSpan w:val="2"/>
            <w:vMerge/>
            <w:shd w:val="clear" w:color="auto" w:fill="auto"/>
          </w:tcPr>
          <w:p w14:paraId="30F243FF"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59275AD0" w14:textId="77777777" w:rsidR="00AE1271" w:rsidRPr="0008626A" w:rsidRDefault="00AE1271" w:rsidP="00FF4076">
            <w:pPr>
              <w:widowControl w:val="0"/>
              <w:ind w:firstLine="0"/>
              <w:jc w:val="center"/>
              <w:rPr>
                <w:i/>
                <w:sz w:val="20"/>
              </w:rPr>
            </w:pPr>
            <w:r w:rsidRPr="0008626A">
              <w:rPr>
                <w:sz w:val="20"/>
              </w:rPr>
              <w:t>0.401.10.195</w:t>
            </w:r>
          </w:p>
        </w:tc>
        <w:tc>
          <w:tcPr>
            <w:tcW w:w="1806" w:type="dxa"/>
            <w:gridSpan w:val="2"/>
            <w:shd w:val="clear" w:color="auto" w:fill="auto"/>
          </w:tcPr>
          <w:p w14:paraId="55D3BAD9" w14:textId="77777777" w:rsidR="00AE1271" w:rsidRPr="0008626A" w:rsidRDefault="00AE1271" w:rsidP="00FF4076">
            <w:pPr>
              <w:widowControl w:val="0"/>
              <w:ind w:firstLine="0"/>
              <w:jc w:val="center"/>
              <w:rPr>
                <w:sz w:val="20"/>
              </w:rPr>
            </w:pPr>
            <w:r w:rsidRPr="0008626A">
              <w:rPr>
                <w:sz w:val="20"/>
              </w:rPr>
              <w:t>0.114.2х.42х</w:t>
            </w:r>
          </w:p>
          <w:p w14:paraId="36B3F624" w14:textId="77777777" w:rsidR="00AE1271" w:rsidRPr="0008626A" w:rsidRDefault="00AE1271" w:rsidP="00FF4076">
            <w:pPr>
              <w:widowControl w:val="0"/>
              <w:ind w:firstLine="0"/>
              <w:jc w:val="center"/>
              <w:rPr>
                <w:sz w:val="20"/>
              </w:rPr>
            </w:pPr>
            <w:r w:rsidRPr="0008626A">
              <w:rPr>
                <w:sz w:val="20"/>
              </w:rPr>
              <w:t>(422, 423)</w:t>
            </w:r>
          </w:p>
          <w:p w14:paraId="30F69EB7" w14:textId="77777777" w:rsidR="00AE1271" w:rsidRPr="0008626A" w:rsidRDefault="00AE1271" w:rsidP="00FF4076">
            <w:pPr>
              <w:widowControl w:val="0"/>
              <w:ind w:firstLine="0"/>
              <w:jc w:val="center"/>
              <w:rPr>
                <w:sz w:val="20"/>
              </w:rPr>
            </w:pPr>
            <w:r w:rsidRPr="0008626A">
              <w:rPr>
                <w:sz w:val="20"/>
              </w:rPr>
              <w:t>0.114.3х.42х</w:t>
            </w:r>
          </w:p>
          <w:p w14:paraId="0033B1F1" w14:textId="77777777" w:rsidR="00AE1271" w:rsidRPr="0008626A" w:rsidRDefault="00AE1271" w:rsidP="00FF4076">
            <w:pPr>
              <w:widowControl w:val="0"/>
              <w:ind w:firstLine="0"/>
              <w:jc w:val="center"/>
              <w:rPr>
                <w:i/>
                <w:sz w:val="20"/>
              </w:rPr>
            </w:pPr>
            <w:r w:rsidRPr="0008626A">
              <w:rPr>
                <w:sz w:val="20"/>
              </w:rPr>
              <w:t>(422, 423)</w:t>
            </w:r>
          </w:p>
        </w:tc>
      </w:tr>
      <w:tr w:rsidR="00AE1271" w:rsidRPr="0008626A" w14:paraId="0CC136CD" w14:textId="77777777" w:rsidTr="00FD4E61">
        <w:trPr>
          <w:gridAfter w:val="1"/>
          <w:wAfter w:w="128" w:type="dxa"/>
          <w:trHeight w:val="20"/>
        </w:trPr>
        <w:tc>
          <w:tcPr>
            <w:tcW w:w="10139" w:type="dxa"/>
            <w:gridSpan w:val="7"/>
            <w:shd w:val="clear" w:color="auto" w:fill="auto"/>
          </w:tcPr>
          <w:p w14:paraId="1E6E690F" w14:textId="137DAEB9" w:rsidR="00AE1271" w:rsidRPr="0008626A" w:rsidRDefault="00AE1271" w:rsidP="00447B98">
            <w:pPr>
              <w:widowControl w:val="0"/>
              <w:ind w:firstLine="0"/>
              <w:rPr>
                <w:i/>
                <w:sz w:val="20"/>
              </w:rPr>
            </w:pPr>
            <w:r w:rsidRPr="0008626A">
              <w:rPr>
                <w:b/>
                <w:kern w:val="24"/>
                <w:sz w:val="20"/>
              </w:rPr>
              <w:t>2.1.2.2. Принятие к учету безвозмездно полученных вложений в объекты НМА, в том числе при централизованных закупках имущества (по условиям государственного контракта учреждение является грузополучателем)</w:t>
            </w:r>
          </w:p>
        </w:tc>
      </w:tr>
      <w:tr w:rsidR="00AE1271" w:rsidRPr="0008626A" w14:paraId="5CA13EC2" w14:textId="77777777" w:rsidTr="00FD4E61">
        <w:trPr>
          <w:gridAfter w:val="1"/>
          <w:wAfter w:w="128" w:type="dxa"/>
          <w:trHeight w:val="20"/>
        </w:trPr>
        <w:tc>
          <w:tcPr>
            <w:tcW w:w="2774" w:type="dxa"/>
            <w:shd w:val="clear" w:color="auto" w:fill="auto"/>
          </w:tcPr>
          <w:p w14:paraId="6B5FFB7C" w14:textId="77777777" w:rsidR="00AE1271" w:rsidRPr="0008626A" w:rsidRDefault="00AE1271" w:rsidP="00FF4076">
            <w:pPr>
              <w:widowControl w:val="0"/>
              <w:tabs>
                <w:tab w:val="num" w:pos="720"/>
              </w:tabs>
              <w:ind w:firstLine="0"/>
              <w:rPr>
                <w:i/>
                <w:sz w:val="20"/>
              </w:rPr>
            </w:pPr>
            <w:r w:rsidRPr="0008626A">
              <w:rPr>
                <w:sz w:val="20"/>
              </w:rPr>
              <w:t>Принятие к учету вложений от органов власти, государственных и муниципальных учреждений</w:t>
            </w:r>
          </w:p>
        </w:tc>
        <w:tc>
          <w:tcPr>
            <w:tcW w:w="3743" w:type="dxa"/>
            <w:gridSpan w:val="2"/>
            <w:shd w:val="clear" w:color="auto" w:fill="auto"/>
          </w:tcPr>
          <w:p w14:paraId="5C3FB9E8"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13CBEED9" w14:textId="77777777" w:rsidR="00AE1271" w:rsidRPr="0008626A" w:rsidRDefault="00AE1271" w:rsidP="00FF4076">
            <w:pPr>
              <w:widowControl w:val="0"/>
              <w:ind w:firstLine="0"/>
              <w:jc w:val="center"/>
              <w:rPr>
                <w:i/>
                <w:sz w:val="20"/>
              </w:rPr>
            </w:pPr>
          </w:p>
        </w:tc>
        <w:tc>
          <w:tcPr>
            <w:tcW w:w="1806" w:type="dxa"/>
            <w:gridSpan w:val="2"/>
            <w:shd w:val="clear" w:color="auto" w:fill="auto"/>
          </w:tcPr>
          <w:p w14:paraId="1196AE16" w14:textId="77777777" w:rsidR="00AE1271" w:rsidRPr="0008626A" w:rsidRDefault="00AE1271" w:rsidP="00FF4076">
            <w:pPr>
              <w:widowControl w:val="0"/>
              <w:ind w:firstLine="0"/>
              <w:jc w:val="center"/>
              <w:rPr>
                <w:i/>
                <w:sz w:val="20"/>
              </w:rPr>
            </w:pPr>
          </w:p>
        </w:tc>
      </w:tr>
      <w:tr w:rsidR="00AE1271" w:rsidRPr="0008626A" w14:paraId="23CC5BA1" w14:textId="77777777" w:rsidTr="00FD4E61">
        <w:trPr>
          <w:gridAfter w:val="1"/>
          <w:wAfter w:w="128" w:type="dxa"/>
          <w:trHeight w:val="20"/>
        </w:trPr>
        <w:tc>
          <w:tcPr>
            <w:tcW w:w="2774" w:type="dxa"/>
            <w:shd w:val="clear" w:color="auto" w:fill="auto"/>
          </w:tcPr>
          <w:p w14:paraId="30F17E3B" w14:textId="77777777" w:rsidR="00AE1271" w:rsidRPr="0008626A" w:rsidRDefault="00AE1271" w:rsidP="00FF4076">
            <w:pPr>
              <w:widowControl w:val="0"/>
              <w:tabs>
                <w:tab w:val="num" w:pos="720"/>
              </w:tabs>
              <w:ind w:firstLine="0"/>
              <w:rPr>
                <w:i/>
                <w:sz w:val="20"/>
              </w:rPr>
            </w:pPr>
            <w:r w:rsidRPr="0008626A">
              <w:rPr>
                <w:sz w:val="20"/>
              </w:rPr>
              <w:t xml:space="preserve"> - отражение стоимости вложений </w:t>
            </w:r>
          </w:p>
        </w:tc>
        <w:tc>
          <w:tcPr>
            <w:tcW w:w="3743" w:type="dxa"/>
            <w:gridSpan w:val="2"/>
            <w:shd w:val="clear" w:color="auto" w:fill="auto"/>
          </w:tcPr>
          <w:p w14:paraId="3B846A89"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p w14:paraId="6F1BCCC2"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7D5C8F6B" w14:textId="6F16B84E" w:rsidR="00AE1271" w:rsidRPr="0008626A" w:rsidRDefault="00AE1271" w:rsidP="00FF4076">
            <w:pPr>
              <w:widowControl w:val="0"/>
              <w:tabs>
                <w:tab w:val="num" w:pos="720"/>
              </w:tabs>
              <w:ind w:firstLine="0"/>
              <w:rPr>
                <w:sz w:val="20"/>
              </w:rPr>
            </w:pPr>
            <w:r w:rsidRPr="0008626A">
              <w:rPr>
                <w:sz w:val="20"/>
              </w:rPr>
              <w:t>Извещение (ф.0504805)</w:t>
            </w:r>
          </w:p>
          <w:p w14:paraId="62F6FD7F"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867D445" w14:textId="77777777" w:rsidR="00AE1271" w:rsidRPr="0008626A" w:rsidRDefault="00AE1271" w:rsidP="00FF4076">
            <w:pPr>
              <w:widowControl w:val="0"/>
              <w:ind w:firstLine="0"/>
              <w:jc w:val="center"/>
              <w:rPr>
                <w:sz w:val="20"/>
              </w:rPr>
            </w:pPr>
            <w:r w:rsidRPr="0008626A">
              <w:rPr>
                <w:sz w:val="20"/>
              </w:rPr>
              <w:t>4.106.2х.320</w:t>
            </w:r>
          </w:p>
          <w:p w14:paraId="02471A76" w14:textId="77777777" w:rsidR="00AE1271" w:rsidRPr="0008626A" w:rsidRDefault="00AE1271" w:rsidP="00FF4076">
            <w:pPr>
              <w:widowControl w:val="0"/>
              <w:ind w:firstLine="0"/>
              <w:jc w:val="center"/>
              <w:rPr>
                <w:i/>
                <w:sz w:val="20"/>
              </w:rPr>
            </w:pPr>
            <w:r w:rsidRPr="0008626A">
              <w:rPr>
                <w:sz w:val="20"/>
              </w:rPr>
              <w:t>4.106.3х.320</w:t>
            </w:r>
          </w:p>
        </w:tc>
        <w:tc>
          <w:tcPr>
            <w:tcW w:w="1806" w:type="dxa"/>
            <w:gridSpan w:val="2"/>
            <w:shd w:val="clear" w:color="auto" w:fill="auto"/>
          </w:tcPr>
          <w:p w14:paraId="7CCEC79A" w14:textId="77777777" w:rsidR="00AE1271" w:rsidRPr="0008626A" w:rsidRDefault="00AE1271" w:rsidP="00FF4076">
            <w:pPr>
              <w:widowControl w:val="0"/>
              <w:ind w:firstLine="0"/>
              <w:jc w:val="center"/>
              <w:rPr>
                <w:i/>
                <w:sz w:val="20"/>
              </w:rPr>
            </w:pPr>
            <w:r w:rsidRPr="0008626A">
              <w:rPr>
                <w:sz w:val="20"/>
              </w:rPr>
              <w:t>4.401.10.195</w:t>
            </w:r>
          </w:p>
        </w:tc>
      </w:tr>
      <w:tr w:rsidR="00AE1271" w:rsidRPr="0008626A" w14:paraId="7D496D2C" w14:textId="77777777" w:rsidTr="00FD4E61">
        <w:trPr>
          <w:gridAfter w:val="1"/>
          <w:wAfter w:w="128" w:type="dxa"/>
          <w:trHeight w:val="20"/>
        </w:trPr>
        <w:tc>
          <w:tcPr>
            <w:tcW w:w="2774" w:type="dxa"/>
            <w:shd w:val="clear" w:color="auto" w:fill="auto"/>
          </w:tcPr>
          <w:p w14:paraId="71E403A1" w14:textId="77777777" w:rsidR="00AE1271" w:rsidRPr="0008626A" w:rsidRDefault="00AE1271" w:rsidP="00FF4076">
            <w:pPr>
              <w:widowControl w:val="0"/>
              <w:tabs>
                <w:tab w:val="num" w:pos="720"/>
              </w:tabs>
              <w:ind w:firstLine="0"/>
              <w:rPr>
                <w:i/>
                <w:sz w:val="20"/>
              </w:rPr>
            </w:pPr>
            <w:r w:rsidRPr="0008626A">
              <w:rPr>
                <w:sz w:val="20"/>
              </w:rPr>
              <w:t xml:space="preserve"> - отражение дополнительных расходов, связанных с доведением объекта до состояния, пригодного к эксплуатации</w:t>
            </w:r>
          </w:p>
        </w:tc>
        <w:tc>
          <w:tcPr>
            <w:tcW w:w="3743" w:type="dxa"/>
            <w:gridSpan w:val="2"/>
            <w:vMerge w:val="restart"/>
            <w:shd w:val="clear" w:color="auto" w:fill="auto"/>
          </w:tcPr>
          <w:p w14:paraId="536C3704" w14:textId="77777777" w:rsidR="00AE1271" w:rsidRPr="0008626A" w:rsidRDefault="00AE1271" w:rsidP="00FF4076">
            <w:pPr>
              <w:widowControl w:val="0"/>
              <w:tabs>
                <w:tab w:val="num" w:pos="720"/>
              </w:tabs>
              <w:ind w:firstLine="0"/>
              <w:rPr>
                <w:sz w:val="20"/>
              </w:rPr>
            </w:pPr>
            <w:r w:rsidRPr="0008626A">
              <w:rPr>
                <w:sz w:val="20"/>
              </w:rPr>
              <w:t>Акты</w:t>
            </w:r>
          </w:p>
          <w:p w14:paraId="54345301" w14:textId="76611FB5"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p w14:paraId="79877449" w14:textId="77777777" w:rsidR="00AE1271" w:rsidRPr="0008626A" w:rsidRDefault="00AE1271" w:rsidP="00FF4076">
            <w:pPr>
              <w:widowControl w:val="0"/>
              <w:tabs>
                <w:tab w:val="num" w:pos="720"/>
              </w:tabs>
              <w:ind w:firstLine="0"/>
              <w:rPr>
                <w:i/>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5C84FA92" w14:textId="77777777" w:rsidR="00AE1271" w:rsidRPr="0008626A" w:rsidRDefault="00AE1271" w:rsidP="00FF4076">
            <w:pPr>
              <w:widowControl w:val="0"/>
              <w:ind w:firstLine="0"/>
              <w:jc w:val="center"/>
              <w:rPr>
                <w:sz w:val="20"/>
              </w:rPr>
            </w:pPr>
            <w:r w:rsidRPr="0008626A">
              <w:rPr>
                <w:sz w:val="20"/>
              </w:rPr>
              <w:t>4.106.2х.320</w:t>
            </w:r>
          </w:p>
          <w:p w14:paraId="748D9C29" w14:textId="77777777" w:rsidR="00AE1271" w:rsidRPr="0008626A" w:rsidRDefault="00AE1271" w:rsidP="00FF4076">
            <w:pPr>
              <w:widowControl w:val="0"/>
              <w:ind w:firstLine="0"/>
              <w:jc w:val="center"/>
              <w:rPr>
                <w:i/>
                <w:sz w:val="20"/>
              </w:rPr>
            </w:pPr>
            <w:r w:rsidRPr="0008626A">
              <w:rPr>
                <w:sz w:val="20"/>
              </w:rPr>
              <w:t>4.106.3х.320</w:t>
            </w:r>
          </w:p>
        </w:tc>
        <w:tc>
          <w:tcPr>
            <w:tcW w:w="1806" w:type="dxa"/>
            <w:gridSpan w:val="2"/>
            <w:shd w:val="clear" w:color="auto" w:fill="auto"/>
          </w:tcPr>
          <w:p w14:paraId="77ACCB0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4.302.хх.73х</w:t>
            </w:r>
          </w:p>
          <w:p w14:paraId="3AF5A861" w14:textId="77777777" w:rsidR="00AE1271" w:rsidRPr="0008626A" w:rsidRDefault="00AE1271" w:rsidP="00FF4076">
            <w:pPr>
              <w:widowControl w:val="0"/>
              <w:ind w:firstLine="0"/>
              <w:jc w:val="center"/>
              <w:rPr>
                <w:i/>
                <w:sz w:val="20"/>
              </w:rPr>
            </w:pPr>
            <w:r w:rsidRPr="0008626A">
              <w:rPr>
                <w:sz w:val="20"/>
              </w:rPr>
              <w:t>(734, 736, 737)</w:t>
            </w:r>
          </w:p>
        </w:tc>
      </w:tr>
      <w:tr w:rsidR="00AE1271" w:rsidRPr="0008626A" w14:paraId="1256B84F" w14:textId="77777777" w:rsidTr="00FD4E61">
        <w:trPr>
          <w:gridAfter w:val="1"/>
          <w:wAfter w:w="128" w:type="dxa"/>
          <w:trHeight w:val="20"/>
        </w:trPr>
        <w:tc>
          <w:tcPr>
            <w:tcW w:w="2774" w:type="dxa"/>
            <w:shd w:val="clear" w:color="auto" w:fill="auto"/>
          </w:tcPr>
          <w:p w14:paraId="04EE2C52" w14:textId="77777777" w:rsidR="00AE1271" w:rsidRPr="0008626A" w:rsidRDefault="00AE1271" w:rsidP="00FF4076">
            <w:pPr>
              <w:widowControl w:val="0"/>
              <w:tabs>
                <w:tab w:val="num" w:pos="720"/>
              </w:tabs>
              <w:ind w:firstLine="0"/>
              <w:rPr>
                <w:i/>
                <w:sz w:val="20"/>
              </w:rPr>
            </w:pPr>
            <w:r w:rsidRPr="0008626A">
              <w:rPr>
                <w:sz w:val="20"/>
              </w:rPr>
              <w:t xml:space="preserve"> - сумма госпошлины</w:t>
            </w:r>
          </w:p>
        </w:tc>
        <w:tc>
          <w:tcPr>
            <w:tcW w:w="3743" w:type="dxa"/>
            <w:gridSpan w:val="2"/>
            <w:vMerge/>
            <w:shd w:val="clear" w:color="auto" w:fill="auto"/>
          </w:tcPr>
          <w:p w14:paraId="4026F8AA"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321E7869" w14:textId="77777777" w:rsidR="00AE1271" w:rsidRPr="0008626A" w:rsidRDefault="00AE1271" w:rsidP="00FF4076">
            <w:pPr>
              <w:widowControl w:val="0"/>
              <w:ind w:firstLine="0"/>
              <w:jc w:val="center"/>
              <w:rPr>
                <w:i/>
                <w:sz w:val="20"/>
              </w:rPr>
            </w:pPr>
          </w:p>
        </w:tc>
        <w:tc>
          <w:tcPr>
            <w:tcW w:w="1806" w:type="dxa"/>
            <w:gridSpan w:val="2"/>
            <w:shd w:val="clear" w:color="auto" w:fill="auto"/>
          </w:tcPr>
          <w:p w14:paraId="55FE2823" w14:textId="77777777" w:rsidR="00AE1271" w:rsidRPr="0008626A" w:rsidRDefault="00AE1271" w:rsidP="00FF4076">
            <w:pPr>
              <w:widowControl w:val="0"/>
              <w:ind w:firstLine="0"/>
              <w:jc w:val="center"/>
              <w:rPr>
                <w:i/>
                <w:sz w:val="20"/>
              </w:rPr>
            </w:pPr>
            <w:r w:rsidRPr="0008626A">
              <w:rPr>
                <w:sz w:val="20"/>
              </w:rPr>
              <w:t>4.303.05.731</w:t>
            </w:r>
          </w:p>
        </w:tc>
      </w:tr>
      <w:tr w:rsidR="00AE1271" w:rsidRPr="0008626A" w14:paraId="24CFEC67" w14:textId="77777777" w:rsidTr="00FD4E61">
        <w:trPr>
          <w:gridAfter w:val="1"/>
          <w:wAfter w:w="128" w:type="dxa"/>
          <w:trHeight w:val="20"/>
        </w:trPr>
        <w:tc>
          <w:tcPr>
            <w:tcW w:w="2774" w:type="dxa"/>
            <w:shd w:val="clear" w:color="auto" w:fill="auto"/>
          </w:tcPr>
          <w:p w14:paraId="53340713" w14:textId="5F930139" w:rsidR="00AE1271" w:rsidRPr="0008626A" w:rsidRDefault="00AE1271" w:rsidP="00FF4076">
            <w:pPr>
              <w:widowControl w:val="0"/>
              <w:tabs>
                <w:tab w:val="num" w:pos="720"/>
              </w:tabs>
              <w:ind w:firstLine="0"/>
              <w:rPr>
                <w:i/>
                <w:sz w:val="20"/>
              </w:rPr>
            </w:pPr>
            <w:r w:rsidRPr="0008626A">
              <w:rPr>
                <w:sz w:val="20"/>
              </w:rPr>
              <w:t>Принятие к учету объекта НМА</w:t>
            </w:r>
          </w:p>
        </w:tc>
        <w:tc>
          <w:tcPr>
            <w:tcW w:w="3743" w:type="dxa"/>
            <w:gridSpan w:val="2"/>
            <w:shd w:val="clear" w:color="auto" w:fill="auto"/>
          </w:tcPr>
          <w:p w14:paraId="2EA759AA"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172D66EE" w14:textId="2C6F5FA5" w:rsidR="00AE1271" w:rsidRPr="0008626A" w:rsidRDefault="00AE1271" w:rsidP="00FF4076">
            <w:pPr>
              <w:widowControl w:val="0"/>
              <w:tabs>
                <w:tab w:val="num" w:pos="720"/>
              </w:tabs>
              <w:ind w:firstLine="0"/>
              <w:rPr>
                <w:sz w:val="20"/>
              </w:rPr>
            </w:pPr>
            <w:r w:rsidRPr="0008626A">
              <w:rPr>
                <w:sz w:val="20"/>
              </w:rPr>
              <w:t>Решение о признании объектов нефинансовых активов (ф.</w:t>
            </w:r>
            <w:r w:rsidRPr="0008626A">
              <w:rPr>
                <w:sz w:val="20"/>
                <w:lang w:val="en-US"/>
              </w:rPr>
              <w:t> </w:t>
            </w:r>
            <w:r w:rsidRPr="0008626A">
              <w:rPr>
                <w:sz w:val="20"/>
              </w:rPr>
              <w:t>0510441)</w:t>
            </w:r>
          </w:p>
          <w:p w14:paraId="3C641BA4"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67853CB7" w14:textId="77777777" w:rsidR="00AE1271" w:rsidRPr="0008626A" w:rsidRDefault="00AE1271" w:rsidP="00FF4076">
            <w:pPr>
              <w:widowControl w:val="0"/>
              <w:ind w:firstLine="0"/>
              <w:jc w:val="center"/>
              <w:rPr>
                <w:sz w:val="20"/>
              </w:rPr>
            </w:pPr>
            <w:r w:rsidRPr="0008626A">
              <w:rPr>
                <w:sz w:val="20"/>
              </w:rPr>
              <w:t>4.102.2х.320</w:t>
            </w:r>
          </w:p>
          <w:p w14:paraId="7D772606" w14:textId="77777777" w:rsidR="00AE1271" w:rsidRPr="0008626A" w:rsidRDefault="00AE1271" w:rsidP="00FF4076">
            <w:pPr>
              <w:widowControl w:val="0"/>
              <w:ind w:firstLine="0"/>
              <w:jc w:val="center"/>
              <w:rPr>
                <w:i/>
                <w:sz w:val="20"/>
              </w:rPr>
            </w:pPr>
            <w:r w:rsidRPr="0008626A">
              <w:rPr>
                <w:sz w:val="20"/>
              </w:rPr>
              <w:t>4.102.3х.320</w:t>
            </w:r>
          </w:p>
        </w:tc>
        <w:tc>
          <w:tcPr>
            <w:tcW w:w="1806" w:type="dxa"/>
            <w:gridSpan w:val="2"/>
            <w:shd w:val="clear" w:color="auto" w:fill="auto"/>
          </w:tcPr>
          <w:p w14:paraId="5EFAA372" w14:textId="77777777" w:rsidR="00AE1271" w:rsidRPr="0008626A" w:rsidRDefault="00AE1271" w:rsidP="00FF4076">
            <w:pPr>
              <w:widowControl w:val="0"/>
              <w:ind w:firstLine="0"/>
              <w:jc w:val="center"/>
              <w:rPr>
                <w:sz w:val="20"/>
              </w:rPr>
            </w:pPr>
            <w:r w:rsidRPr="0008626A">
              <w:rPr>
                <w:sz w:val="20"/>
              </w:rPr>
              <w:t>4.106.2х.320</w:t>
            </w:r>
          </w:p>
          <w:p w14:paraId="505D4293" w14:textId="77777777" w:rsidR="00AE1271" w:rsidRPr="0008626A" w:rsidRDefault="00AE1271" w:rsidP="00FF4076">
            <w:pPr>
              <w:widowControl w:val="0"/>
              <w:ind w:firstLine="0"/>
              <w:jc w:val="center"/>
              <w:rPr>
                <w:i/>
                <w:sz w:val="20"/>
              </w:rPr>
            </w:pPr>
            <w:r w:rsidRPr="0008626A">
              <w:rPr>
                <w:sz w:val="20"/>
              </w:rPr>
              <w:t>4.106.3х.320</w:t>
            </w:r>
          </w:p>
        </w:tc>
      </w:tr>
      <w:tr w:rsidR="00AE1271" w:rsidRPr="0008626A" w14:paraId="20232F85" w14:textId="77777777" w:rsidTr="00FD4E61">
        <w:trPr>
          <w:gridAfter w:val="1"/>
          <w:wAfter w:w="128" w:type="dxa"/>
          <w:trHeight w:val="20"/>
        </w:trPr>
        <w:tc>
          <w:tcPr>
            <w:tcW w:w="10139" w:type="dxa"/>
            <w:gridSpan w:val="7"/>
            <w:shd w:val="clear" w:color="auto" w:fill="auto"/>
          </w:tcPr>
          <w:p w14:paraId="57ACED94" w14:textId="00FB8771" w:rsidR="00AE1271" w:rsidRPr="0008626A" w:rsidRDefault="00AE1271" w:rsidP="00BE1AF0">
            <w:pPr>
              <w:pStyle w:val="aff"/>
              <w:widowControl w:val="0"/>
              <w:tabs>
                <w:tab w:val="left" w:pos="175"/>
              </w:tabs>
              <w:spacing w:before="0" w:beforeAutospacing="0" w:after="0" w:afterAutospacing="0"/>
              <w:jc w:val="both"/>
              <w:textAlignment w:val="baseline"/>
              <w:outlineLvl w:val="2"/>
              <w:rPr>
                <w:b/>
                <w:kern w:val="24"/>
                <w:sz w:val="20"/>
                <w:szCs w:val="20"/>
              </w:rPr>
            </w:pPr>
            <w:bookmarkStart w:id="110" w:name="_Toc167792532"/>
            <w:r w:rsidRPr="0008626A">
              <w:rPr>
                <w:b/>
                <w:kern w:val="24"/>
                <w:sz w:val="20"/>
                <w:szCs w:val="20"/>
              </w:rPr>
              <w:t>2.1.3. Изготовление объектов НМА собственными силами</w:t>
            </w:r>
            <w:bookmarkEnd w:id="110"/>
          </w:p>
        </w:tc>
      </w:tr>
      <w:tr w:rsidR="00AE1271" w:rsidRPr="0008626A" w14:paraId="37643708" w14:textId="77777777" w:rsidTr="00FD4E61">
        <w:trPr>
          <w:gridAfter w:val="1"/>
          <w:wAfter w:w="128" w:type="dxa"/>
          <w:trHeight w:val="20"/>
        </w:trPr>
        <w:tc>
          <w:tcPr>
            <w:tcW w:w="2774" w:type="dxa"/>
            <w:shd w:val="clear" w:color="auto" w:fill="auto"/>
          </w:tcPr>
          <w:p w14:paraId="00E2B240" w14:textId="649C5F75" w:rsidR="00AE1271" w:rsidRPr="0008626A" w:rsidRDefault="00AE1271" w:rsidP="008951C6">
            <w:pPr>
              <w:widowControl w:val="0"/>
              <w:tabs>
                <w:tab w:val="num" w:pos="720"/>
              </w:tabs>
              <w:ind w:firstLine="0"/>
              <w:rPr>
                <w:i/>
                <w:sz w:val="20"/>
              </w:rPr>
            </w:pPr>
            <w:r w:rsidRPr="0008626A">
              <w:rPr>
                <w:sz w:val="20"/>
              </w:rPr>
              <w:t>Формирование первоначальной стоимости объектов НМА, созданных собственными силами учреждения:</w:t>
            </w:r>
          </w:p>
        </w:tc>
        <w:tc>
          <w:tcPr>
            <w:tcW w:w="3743" w:type="dxa"/>
            <w:gridSpan w:val="2"/>
            <w:shd w:val="clear" w:color="auto" w:fill="auto"/>
          </w:tcPr>
          <w:p w14:paraId="13DCE5D1"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1C694EFB" w14:textId="77777777" w:rsidR="00AE1271" w:rsidRPr="0008626A" w:rsidRDefault="00AE1271" w:rsidP="00FF4076">
            <w:pPr>
              <w:widowControl w:val="0"/>
              <w:ind w:firstLine="0"/>
              <w:jc w:val="center"/>
              <w:rPr>
                <w:i/>
                <w:sz w:val="20"/>
              </w:rPr>
            </w:pPr>
          </w:p>
        </w:tc>
        <w:tc>
          <w:tcPr>
            <w:tcW w:w="1806" w:type="dxa"/>
            <w:gridSpan w:val="2"/>
            <w:shd w:val="clear" w:color="auto" w:fill="auto"/>
          </w:tcPr>
          <w:p w14:paraId="0F07C02D" w14:textId="77777777" w:rsidR="00AE1271" w:rsidRPr="0008626A" w:rsidRDefault="00AE1271" w:rsidP="00FF4076">
            <w:pPr>
              <w:widowControl w:val="0"/>
              <w:ind w:firstLine="0"/>
              <w:jc w:val="center"/>
              <w:rPr>
                <w:i/>
                <w:sz w:val="20"/>
              </w:rPr>
            </w:pPr>
          </w:p>
        </w:tc>
      </w:tr>
      <w:tr w:rsidR="00AE1271" w:rsidRPr="0008626A" w14:paraId="6A8814E6" w14:textId="77777777" w:rsidTr="00FD4E61">
        <w:trPr>
          <w:gridAfter w:val="1"/>
          <w:wAfter w:w="128" w:type="dxa"/>
          <w:trHeight w:val="20"/>
        </w:trPr>
        <w:tc>
          <w:tcPr>
            <w:tcW w:w="2774" w:type="dxa"/>
            <w:shd w:val="clear" w:color="auto" w:fill="auto"/>
          </w:tcPr>
          <w:p w14:paraId="1AA00457" w14:textId="0934EBE7" w:rsidR="00AE1271" w:rsidRPr="0008626A" w:rsidRDefault="00AE1271" w:rsidP="00FF4076">
            <w:pPr>
              <w:widowControl w:val="0"/>
              <w:tabs>
                <w:tab w:val="num" w:pos="720"/>
              </w:tabs>
              <w:ind w:firstLine="0"/>
              <w:rPr>
                <w:sz w:val="20"/>
              </w:rPr>
            </w:pPr>
            <w:r w:rsidRPr="0008626A">
              <w:rPr>
                <w:sz w:val="20"/>
              </w:rPr>
              <w:t>- учтена стоимость материальных затрат</w:t>
            </w:r>
          </w:p>
        </w:tc>
        <w:tc>
          <w:tcPr>
            <w:tcW w:w="3743" w:type="dxa"/>
            <w:gridSpan w:val="2"/>
            <w:shd w:val="clear" w:color="auto" w:fill="auto"/>
          </w:tcPr>
          <w:p w14:paraId="3267B78A" w14:textId="77777777" w:rsidR="00AE1271" w:rsidRPr="0008626A" w:rsidRDefault="00AE1271" w:rsidP="00195D5C">
            <w:pPr>
              <w:widowControl w:val="0"/>
              <w:ind w:firstLine="0"/>
              <w:rPr>
                <w:sz w:val="20"/>
              </w:rPr>
            </w:pPr>
            <w:r w:rsidRPr="0008626A">
              <w:rPr>
                <w:sz w:val="20"/>
              </w:rPr>
              <w:t>Акт о списании материальных запасов (ф. 0510460)</w:t>
            </w:r>
          </w:p>
          <w:p w14:paraId="4C2E62E1"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A942429" w14:textId="77777777" w:rsidR="00AE1271" w:rsidRPr="0008626A" w:rsidRDefault="00AE1271" w:rsidP="00FF4076">
            <w:pPr>
              <w:widowControl w:val="0"/>
              <w:ind w:firstLine="0"/>
              <w:jc w:val="center"/>
              <w:rPr>
                <w:i/>
                <w:sz w:val="20"/>
              </w:rPr>
            </w:pPr>
            <w:r w:rsidRPr="0008626A">
              <w:rPr>
                <w:sz w:val="20"/>
              </w:rPr>
              <w:t>0.106.3х.320</w:t>
            </w:r>
          </w:p>
        </w:tc>
        <w:tc>
          <w:tcPr>
            <w:tcW w:w="1806" w:type="dxa"/>
            <w:gridSpan w:val="2"/>
            <w:shd w:val="clear" w:color="auto" w:fill="auto"/>
          </w:tcPr>
          <w:p w14:paraId="103C0B3E" w14:textId="77777777" w:rsidR="00AE1271" w:rsidRPr="0008626A" w:rsidRDefault="00AE1271" w:rsidP="00FF4076">
            <w:pPr>
              <w:widowControl w:val="0"/>
              <w:ind w:firstLine="0"/>
              <w:jc w:val="center"/>
              <w:rPr>
                <w:i/>
                <w:sz w:val="20"/>
              </w:rPr>
            </w:pPr>
            <w:r w:rsidRPr="0008626A">
              <w:rPr>
                <w:sz w:val="20"/>
              </w:rPr>
              <w:t>0.105.хх.447</w:t>
            </w:r>
          </w:p>
        </w:tc>
      </w:tr>
      <w:tr w:rsidR="00AE1271" w:rsidRPr="0008626A" w14:paraId="19D24B0F" w14:textId="77777777" w:rsidTr="00FD4E61">
        <w:trPr>
          <w:gridAfter w:val="1"/>
          <w:wAfter w:w="128" w:type="dxa"/>
          <w:trHeight w:val="20"/>
        </w:trPr>
        <w:tc>
          <w:tcPr>
            <w:tcW w:w="2774" w:type="dxa"/>
            <w:shd w:val="clear" w:color="auto" w:fill="auto"/>
          </w:tcPr>
          <w:p w14:paraId="0196B16C" w14:textId="2160EFBF" w:rsidR="00AE1271" w:rsidRPr="0008626A" w:rsidRDefault="00AE1271" w:rsidP="00BE1AF0">
            <w:pPr>
              <w:widowControl w:val="0"/>
              <w:tabs>
                <w:tab w:val="num" w:pos="720"/>
              </w:tabs>
              <w:ind w:firstLine="0"/>
              <w:rPr>
                <w:i/>
                <w:sz w:val="20"/>
              </w:rPr>
            </w:pPr>
            <w:r w:rsidRPr="0008626A">
              <w:rPr>
                <w:sz w:val="20"/>
              </w:rPr>
              <w:t xml:space="preserve"> - начислено вознаграждение физическому лицу, осуществляющему изготовление объекта НМА по договору гражданско-правового характера</w:t>
            </w:r>
          </w:p>
        </w:tc>
        <w:tc>
          <w:tcPr>
            <w:tcW w:w="3743" w:type="dxa"/>
            <w:gridSpan w:val="2"/>
            <w:shd w:val="clear" w:color="auto" w:fill="auto"/>
          </w:tcPr>
          <w:p w14:paraId="0FCCC2A2" w14:textId="77777777" w:rsidR="00AE1271" w:rsidRPr="0008626A" w:rsidRDefault="00AE1271" w:rsidP="00556CE9">
            <w:pPr>
              <w:widowControl w:val="0"/>
              <w:tabs>
                <w:tab w:val="num" w:pos="720"/>
              </w:tabs>
              <w:ind w:firstLine="0"/>
              <w:rPr>
                <w:sz w:val="20"/>
              </w:rPr>
            </w:pPr>
            <w:r w:rsidRPr="0008626A">
              <w:rPr>
                <w:sz w:val="20"/>
              </w:rPr>
              <w:t>Акт выполненных работ (оказания услуг) (неунифицированная форма)</w:t>
            </w:r>
          </w:p>
          <w:p w14:paraId="4B951D49" w14:textId="3D537620" w:rsidR="00AE1271" w:rsidRPr="0008626A" w:rsidRDefault="00AE1271" w:rsidP="00556CE9">
            <w:pPr>
              <w:widowControl w:val="0"/>
              <w:tabs>
                <w:tab w:val="num" w:pos="720"/>
              </w:tabs>
              <w:ind w:firstLine="0"/>
              <w:rPr>
                <w:i/>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329145E9" w14:textId="77777777" w:rsidR="00AE1271" w:rsidRPr="0008626A" w:rsidRDefault="00AE1271" w:rsidP="00FF4076">
            <w:pPr>
              <w:widowControl w:val="0"/>
              <w:ind w:firstLine="0"/>
              <w:jc w:val="center"/>
              <w:rPr>
                <w:sz w:val="20"/>
              </w:rPr>
            </w:pPr>
            <w:r w:rsidRPr="0008626A">
              <w:rPr>
                <w:sz w:val="20"/>
              </w:rPr>
              <w:t>0.106.2х.320</w:t>
            </w:r>
          </w:p>
          <w:p w14:paraId="0A33C946" w14:textId="77777777" w:rsidR="00AE1271" w:rsidRPr="0008626A" w:rsidRDefault="00AE1271" w:rsidP="00FF4076">
            <w:pPr>
              <w:widowControl w:val="0"/>
              <w:ind w:firstLine="0"/>
              <w:jc w:val="center"/>
              <w:rPr>
                <w:i/>
                <w:sz w:val="20"/>
              </w:rPr>
            </w:pPr>
            <w:r w:rsidRPr="0008626A">
              <w:rPr>
                <w:sz w:val="20"/>
              </w:rPr>
              <w:t>0.106.3х.320</w:t>
            </w:r>
          </w:p>
        </w:tc>
        <w:tc>
          <w:tcPr>
            <w:tcW w:w="1806" w:type="dxa"/>
            <w:gridSpan w:val="2"/>
            <w:shd w:val="clear" w:color="auto" w:fill="auto"/>
          </w:tcPr>
          <w:p w14:paraId="7FBD3CCC" w14:textId="77777777" w:rsidR="00AE1271" w:rsidRPr="0008626A" w:rsidRDefault="00AE1271" w:rsidP="00FF4076">
            <w:pPr>
              <w:widowControl w:val="0"/>
              <w:ind w:firstLine="0"/>
              <w:jc w:val="center"/>
              <w:rPr>
                <w:i/>
                <w:sz w:val="20"/>
              </w:rPr>
            </w:pPr>
            <w:r w:rsidRPr="0008626A">
              <w:rPr>
                <w:sz w:val="20"/>
              </w:rPr>
              <w:t>0.302.28.737</w:t>
            </w:r>
          </w:p>
        </w:tc>
      </w:tr>
      <w:tr w:rsidR="00AE1271" w:rsidRPr="0008626A" w14:paraId="2C0D5B1D" w14:textId="77777777" w:rsidTr="00FD4E61">
        <w:trPr>
          <w:gridAfter w:val="1"/>
          <w:wAfter w:w="128" w:type="dxa"/>
          <w:trHeight w:val="20"/>
        </w:trPr>
        <w:tc>
          <w:tcPr>
            <w:tcW w:w="2774" w:type="dxa"/>
            <w:shd w:val="clear" w:color="auto" w:fill="auto"/>
          </w:tcPr>
          <w:p w14:paraId="5E86DC2D" w14:textId="2638BE02" w:rsidR="00AE1271" w:rsidRPr="0008626A" w:rsidRDefault="00AE1271" w:rsidP="00667A94">
            <w:pPr>
              <w:widowControl w:val="0"/>
              <w:tabs>
                <w:tab w:val="num" w:pos="720"/>
              </w:tabs>
              <w:ind w:firstLine="0"/>
              <w:rPr>
                <w:i/>
                <w:sz w:val="20"/>
              </w:rPr>
            </w:pPr>
            <w:r w:rsidRPr="0008626A">
              <w:rPr>
                <w:sz w:val="20"/>
              </w:rPr>
              <w:t xml:space="preserve"> - начислены страховые взносы </w:t>
            </w:r>
          </w:p>
        </w:tc>
        <w:tc>
          <w:tcPr>
            <w:tcW w:w="3743" w:type="dxa"/>
            <w:gridSpan w:val="2"/>
            <w:shd w:val="clear" w:color="auto" w:fill="auto"/>
          </w:tcPr>
          <w:p w14:paraId="76B98109" w14:textId="77777777" w:rsidR="00AE1271" w:rsidRPr="0008626A" w:rsidRDefault="00AE1271" w:rsidP="00FF4076">
            <w:pPr>
              <w:widowControl w:val="0"/>
              <w:tabs>
                <w:tab w:val="num" w:pos="720"/>
              </w:tabs>
              <w:ind w:firstLine="0"/>
              <w:rPr>
                <w:i/>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45983C8A" w14:textId="77777777" w:rsidR="00AE1271" w:rsidRPr="0008626A" w:rsidRDefault="00AE1271" w:rsidP="00FF4076">
            <w:pPr>
              <w:widowControl w:val="0"/>
              <w:ind w:firstLine="0"/>
              <w:jc w:val="center"/>
              <w:rPr>
                <w:sz w:val="20"/>
              </w:rPr>
            </w:pPr>
            <w:r w:rsidRPr="0008626A">
              <w:rPr>
                <w:sz w:val="20"/>
              </w:rPr>
              <w:t>0.106.2х.320</w:t>
            </w:r>
          </w:p>
          <w:p w14:paraId="7C576726" w14:textId="77777777" w:rsidR="00AE1271" w:rsidRPr="0008626A" w:rsidRDefault="00AE1271" w:rsidP="00FF4076">
            <w:pPr>
              <w:widowControl w:val="0"/>
              <w:ind w:firstLine="0"/>
              <w:jc w:val="center"/>
              <w:rPr>
                <w:i/>
                <w:sz w:val="20"/>
              </w:rPr>
            </w:pPr>
            <w:r w:rsidRPr="0008626A">
              <w:rPr>
                <w:sz w:val="20"/>
              </w:rPr>
              <w:t>0.106.3х.320</w:t>
            </w:r>
          </w:p>
        </w:tc>
        <w:tc>
          <w:tcPr>
            <w:tcW w:w="1806" w:type="dxa"/>
            <w:gridSpan w:val="2"/>
            <w:shd w:val="clear" w:color="auto" w:fill="auto"/>
          </w:tcPr>
          <w:p w14:paraId="1A89AA34" w14:textId="7C8EBF3A"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0.303.06.731</w:t>
            </w:r>
          </w:p>
          <w:p w14:paraId="06A6520C" w14:textId="47AD8570" w:rsidR="00AE1271" w:rsidRPr="0008626A" w:rsidRDefault="00AE1271" w:rsidP="00F91C1F">
            <w:pPr>
              <w:pStyle w:val="aff"/>
              <w:widowControl w:val="0"/>
              <w:spacing w:before="0" w:beforeAutospacing="0" w:after="0" w:afterAutospacing="0"/>
              <w:jc w:val="center"/>
              <w:textAlignment w:val="baseline"/>
              <w:rPr>
                <w:sz w:val="20"/>
                <w:szCs w:val="20"/>
              </w:rPr>
            </w:pPr>
            <w:r w:rsidRPr="0008626A">
              <w:rPr>
                <w:sz w:val="20"/>
                <w:szCs w:val="20"/>
              </w:rPr>
              <w:t>0.303.10.731</w:t>
            </w:r>
          </w:p>
          <w:p w14:paraId="3995348A" w14:textId="3365771A" w:rsidR="00AE1271" w:rsidRPr="0008626A" w:rsidRDefault="00AE1271" w:rsidP="00FF4076">
            <w:pPr>
              <w:pStyle w:val="aff"/>
              <w:widowControl w:val="0"/>
              <w:spacing w:before="0" w:beforeAutospacing="0" w:after="0" w:afterAutospacing="0"/>
              <w:jc w:val="center"/>
              <w:textAlignment w:val="baseline"/>
              <w:rPr>
                <w:i/>
                <w:sz w:val="20"/>
                <w:szCs w:val="20"/>
              </w:rPr>
            </w:pPr>
            <w:r w:rsidRPr="0008626A">
              <w:rPr>
                <w:sz w:val="20"/>
                <w:szCs w:val="20"/>
              </w:rPr>
              <w:t>0.303.15.731</w:t>
            </w:r>
          </w:p>
        </w:tc>
      </w:tr>
      <w:tr w:rsidR="00AE1271" w:rsidRPr="0008626A" w14:paraId="3802C0A0" w14:textId="77777777" w:rsidTr="00FD4E61">
        <w:trPr>
          <w:gridAfter w:val="1"/>
          <w:wAfter w:w="128" w:type="dxa"/>
          <w:trHeight w:val="20"/>
        </w:trPr>
        <w:tc>
          <w:tcPr>
            <w:tcW w:w="2774" w:type="dxa"/>
            <w:shd w:val="clear" w:color="auto" w:fill="auto"/>
          </w:tcPr>
          <w:p w14:paraId="176D3E3B" w14:textId="77777777" w:rsidR="00AE1271" w:rsidRPr="0008626A" w:rsidRDefault="00AE1271" w:rsidP="00FF4076">
            <w:pPr>
              <w:widowControl w:val="0"/>
              <w:tabs>
                <w:tab w:val="num" w:pos="720"/>
              </w:tabs>
              <w:ind w:firstLine="0"/>
              <w:rPr>
                <w:sz w:val="20"/>
              </w:rPr>
            </w:pPr>
            <w:r w:rsidRPr="0008626A">
              <w:rPr>
                <w:sz w:val="20"/>
              </w:rPr>
              <w:t xml:space="preserve"> - сумма госпошлины</w:t>
            </w:r>
          </w:p>
        </w:tc>
        <w:tc>
          <w:tcPr>
            <w:tcW w:w="3743" w:type="dxa"/>
            <w:gridSpan w:val="2"/>
            <w:shd w:val="clear" w:color="auto" w:fill="auto"/>
          </w:tcPr>
          <w:p w14:paraId="54F916FA" w14:textId="77777777" w:rsidR="00AE1271" w:rsidRPr="0008626A" w:rsidRDefault="00AE1271" w:rsidP="00FF4076">
            <w:pPr>
              <w:widowControl w:val="0"/>
              <w:tabs>
                <w:tab w:val="num" w:pos="720"/>
              </w:tabs>
              <w:ind w:firstLine="0"/>
              <w:rPr>
                <w:i/>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2F361D7" w14:textId="77777777" w:rsidR="00AE1271" w:rsidRPr="0008626A" w:rsidRDefault="00AE1271" w:rsidP="00FF4076">
            <w:pPr>
              <w:widowControl w:val="0"/>
              <w:ind w:firstLine="0"/>
              <w:jc w:val="center"/>
              <w:rPr>
                <w:sz w:val="20"/>
              </w:rPr>
            </w:pPr>
            <w:r w:rsidRPr="0008626A">
              <w:rPr>
                <w:sz w:val="20"/>
              </w:rPr>
              <w:t>0.106.2х.320</w:t>
            </w:r>
          </w:p>
          <w:p w14:paraId="7DFD59F5" w14:textId="77777777" w:rsidR="00AE1271" w:rsidRPr="0008626A" w:rsidRDefault="00AE1271" w:rsidP="00FF4076">
            <w:pPr>
              <w:widowControl w:val="0"/>
              <w:ind w:firstLine="0"/>
              <w:jc w:val="center"/>
              <w:rPr>
                <w:sz w:val="20"/>
              </w:rPr>
            </w:pPr>
            <w:r w:rsidRPr="0008626A">
              <w:rPr>
                <w:sz w:val="20"/>
              </w:rPr>
              <w:t>0.106.3х.320</w:t>
            </w:r>
          </w:p>
        </w:tc>
        <w:tc>
          <w:tcPr>
            <w:tcW w:w="1806" w:type="dxa"/>
            <w:gridSpan w:val="2"/>
            <w:shd w:val="clear" w:color="auto" w:fill="auto"/>
          </w:tcPr>
          <w:p w14:paraId="7B70F8B9"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0.303.05.731</w:t>
            </w:r>
          </w:p>
        </w:tc>
      </w:tr>
      <w:tr w:rsidR="00AE1271" w:rsidRPr="0008626A" w14:paraId="20684DC3" w14:textId="77777777" w:rsidTr="00FD4E61">
        <w:trPr>
          <w:gridAfter w:val="1"/>
          <w:wAfter w:w="128" w:type="dxa"/>
          <w:trHeight w:val="20"/>
        </w:trPr>
        <w:tc>
          <w:tcPr>
            <w:tcW w:w="2774" w:type="dxa"/>
            <w:shd w:val="clear" w:color="auto" w:fill="auto"/>
          </w:tcPr>
          <w:p w14:paraId="7C09EBE1" w14:textId="4ADB2428" w:rsidR="00AE1271" w:rsidRPr="0008626A" w:rsidRDefault="00AE1271" w:rsidP="00FF4076">
            <w:pPr>
              <w:widowControl w:val="0"/>
              <w:tabs>
                <w:tab w:val="num" w:pos="720"/>
              </w:tabs>
              <w:ind w:firstLine="0"/>
              <w:rPr>
                <w:sz w:val="20"/>
              </w:rPr>
            </w:pPr>
            <w:r w:rsidRPr="0008626A">
              <w:rPr>
                <w:sz w:val="20"/>
              </w:rPr>
              <w:t>Принятие к учету изготовленного объекта НМА</w:t>
            </w:r>
          </w:p>
        </w:tc>
        <w:tc>
          <w:tcPr>
            <w:tcW w:w="3743" w:type="dxa"/>
            <w:gridSpan w:val="2"/>
            <w:shd w:val="clear" w:color="auto" w:fill="auto"/>
          </w:tcPr>
          <w:p w14:paraId="23AB1359" w14:textId="5F923C0F" w:rsidR="00AE1271" w:rsidRPr="0008626A" w:rsidRDefault="00AE1271" w:rsidP="00FF4076">
            <w:pPr>
              <w:widowControl w:val="0"/>
              <w:tabs>
                <w:tab w:val="num" w:pos="720"/>
              </w:tabs>
              <w:ind w:firstLine="0"/>
              <w:rPr>
                <w:sz w:val="20"/>
              </w:rPr>
            </w:pPr>
            <w:r w:rsidRPr="0008626A">
              <w:rPr>
                <w:sz w:val="20"/>
              </w:rPr>
              <w:t>Решение о признании объектов нефинансовых активов (ф. 0510441)</w:t>
            </w:r>
          </w:p>
        </w:tc>
        <w:tc>
          <w:tcPr>
            <w:tcW w:w="1816" w:type="dxa"/>
            <w:gridSpan w:val="2"/>
            <w:shd w:val="clear" w:color="auto" w:fill="auto"/>
          </w:tcPr>
          <w:p w14:paraId="7511F381" w14:textId="77777777" w:rsidR="00AE1271" w:rsidRPr="0008626A" w:rsidRDefault="00AE1271" w:rsidP="00FF4076">
            <w:pPr>
              <w:widowControl w:val="0"/>
              <w:ind w:firstLine="0"/>
              <w:jc w:val="center"/>
              <w:rPr>
                <w:sz w:val="20"/>
              </w:rPr>
            </w:pPr>
            <w:r w:rsidRPr="0008626A">
              <w:rPr>
                <w:sz w:val="20"/>
              </w:rPr>
              <w:t>0.102.2х.320</w:t>
            </w:r>
          </w:p>
          <w:p w14:paraId="4CB78237" w14:textId="77777777" w:rsidR="00AE1271" w:rsidRPr="0008626A" w:rsidRDefault="00AE1271" w:rsidP="00FF4076">
            <w:pPr>
              <w:widowControl w:val="0"/>
              <w:ind w:firstLine="0"/>
              <w:jc w:val="center"/>
              <w:rPr>
                <w:sz w:val="20"/>
              </w:rPr>
            </w:pPr>
            <w:r w:rsidRPr="0008626A">
              <w:rPr>
                <w:sz w:val="20"/>
              </w:rPr>
              <w:t>0.102.3х.320</w:t>
            </w:r>
          </w:p>
        </w:tc>
        <w:tc>
          <w:tcPr>
            <w:tcW w:w="1806" w:type="dxa"/>
            <w:gridSpan w:val="2"/>
            <w:shd w:val="clear" w:color="auto" w:fill="auto"/>
          </w:tcPr>
          <w:p w14:paraId="370B569E" w14:textId="77777777" w:rsidR="00AE1271" w:rsidRPr="0008626A" w:rsidRDefault="00AE1271" w:rsidP="00FF4076">
            <w:pPr>
              <w:widowControl w:val="0"/>
              <w:ind w:firstLine="0"/>
              <w:jc w:val="center"/>
              <w:rPr>
                <w:sz w:val="20"/>
              </w:rPr>
            </w:pPr>
            <w:r w:rsidRPr="0008626A">
              <w:rPr>
                <w:sz w:val="20"/>
              </w:rPr>
              <w:t>0.106.2х.320</w:t>
            </w:r>
          </w:p>
          <w:p w14:paraId="4906AEA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0.106.3х.320</w:t>
            </w:r>
          </w:p>
        </w:tc>
      </w:tr>
      <w:tr w:rsidR="00AE1271" w:rsidRPr="0008626A" w14:paraId="19F370C3" w14:textId="77777777" w:rsidTr="00FD4E61">
        <w:trPr>
          <w:gridAfter w:val="1"/>
          <w:wAfter w:w="128" w:type="dxa"/>
          <w:trHeight w:val="20"/>
        </w:trPr>
        <w:tc>
          <w:tcPr>
            <w:tcW w:w="10139" w:type="dxa"/>
            <w:gridSpan w:val="7"/>
            <w:shd w:val="clear" w:color="auto" w:fill="auto"/>
          </w:tcPr>
          <w:p w14:paraId="5C7BF1AD" w14:textId="46F7FA6E"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111" w:name="_Toc167792533"/>
            <w:r w:rsidRPr="0008626A">
              <w:rPr>
                <w:b/>
                <w:kern w:val="24"/>
                <w:sz w:val="20"/>
                <w:szCs w:val="20"/>
              </w:rPr>
              <w:t>2.1.4. Принятие к учету неучтенных объектов НМА, выявленных при инвентаризации</w:t>
            </w:r>
            <w:bookmarkEnd w:id="111"/>
          </w:p>
        </w:tc>
      </w:tr>
      <w:tr w:rsidR="00AE1271" w:rsidRPr="0008626A" w14:paraId="39509A13" w14:textId="77777777" w:rsidTr="00FD4E61">
        <w:trPr>
          <w:gridAfter w:val="1"/>
          <w:wAfter w:w="128" w:type="dxa"/>
          <w:trHeight w:val="20"/>
        </w:trPr>
        <w:tc>
          <w:tcPr>
            <w:tcW w:w="2774" w:type="dxa"/>
            <w:shd w:val="clear" w:color="auto" w:fill="auto"/>
          </w:tcPr>
          <w:p w14:paraId="2B39A66F" w14:textId="0B6AA0B9" w:rsidR="00AE1271" w:rsidRPr="0008626A" w:rsidRDefault="00AE1271" w:rsidP="00FF4076">
            <w:pPr>
              <w:widowControl w:val="0"/>
              <w:tabs>
                <w:tab w:val="num" w:pos="720"/>
              </w:tabs>
              <w:ind w:firstLine="0"/>
              <w:rPr>
                <w:i/>
                <w:sz w:val="20"/>
              </w:rPr>
            </w:pPr>
            <w:r w:rsidRPr="0008626A">
              <w:rPr>
                <w:sz w:val="20"/>
              </w:rPr>
              <w:t>Принятие к учету неучтенных объектов НМА, выявленных при инвентаризации, по справедливой стоимости на дату принятия к учету:</w:t>
            </w:r>
          </w:p>
        </w:tc>
        <w:tc>
          <w:tcPr>
            <w:tcW w:w="3743" w:type="dxa"/>
            <w:gridSpan w:val="2"/>
            <w:shd w:val="clear" w:color="auto" w:fill="auto"/>
          </w:tcPr>
          <w:p w14:paraId="76F934F2" w14:textId="77777777" w:rsidR="00AE1271" w:rsidRPr="0008626A" w:rsidRDefault="00AE1271" w:rsidP="00ED6AA5">
            <w:pPr>
              <w:widowControl w:val="0"/>
              <w:ind w:firstLine="0"/>
              <w:rPr>
                <w:sz w:val="20"/>
              </w:rPr>
            </w:pPr>
            <w:r w:rsidRPr="0008626A">
              <w:rPr>
                <w:sz w:val="20"/>
              </w:rPr>
              <w:t>Акт о результатах инвентаризации (ф. 0510463)</w:t>
            </w:r>
          </w:p>
          <w:p w14:paraId="2B08ECB6" w14:textId="27022C0F" w:rsidR="00AE1271" w:rsidRPr="0008626A" w:rsidRDefault="00AE1271" w:rsidP="00FF4076">
            <w:pPr>
              <w:widowControl w:val="0"/>
              <w:ind w:firstLine="0"/>
              <w:rPr>
                <w:sz w:val="20"/>
              </w:rPr>
            </w:pPr>
            <w:r w:rsidRPr="0008626A">
              <w:rPr>
                <w:sz w:val="20"/>
              </w:rPr>
              <w:t xml:space="preserve">Решение об оценке стоимости имущества, отчуждаемого не в пользу </w:t>
            </w:r>
            <w:r w:rsidR="005C0FC8" w:rsidRPr="0008626A">
              <w:rPr>
                <w:sz w:val="20"/>
              </w:rPr>
              <w:t>организаций бюджетной сферы (ф. </w:t>
            </w:r>
            <w:r w:rsidRPr="0008626A">
              <w:rPr>
                <w:sz w:val="20"/>
              </w:rPr>
              <w:t>0510442)</w:t>
            </w:r>
          </w:p>
          <w:p w14:paraId="3E08A0EB"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61B316A4"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E78705D" w14:textId="77777777" w:rsidR="00AE1271" w:rsidRPr="0008626A" w:rsidRDefault="00AE1271" w:rsidP="00FF4076">
            <w:pPr>
              <w:widowControl w:val="0"/>
              <w:ind w:firstLine="0"/>
              <w:jc w:val="center"/>
              <w:rPr>
                <w:sz w:val="20"/>
              </w:rPr>
            </w:pPr>
            <w:r w:rsidRPr="0008626A">
              <w:rPr>
                <w:sz w:val="20"/>
              </w:rPr>
              <w:t>0.102.2х.320</w:t>
            </w:r>
          </w:p>
          <w:p w14:paraId="5D7B7102" w14:textId="77777777" w:rsidR="00AE1271" w:rsidRPr="0008626A" w:rsidRDefault="00AE1271" w:rsidP="00FF4076">
            <w:pPr>
              <w:widowControl w:val="0"/>
              <w:ind w:firstLine="0"/>
              <w:jc w:val="center"/>
              <w:rPr>
                <w:i/>
                <w:sz w:val="20"/>
              </w:rPr>
            </w:pPr>
            <w:r w:rsidRPr="0008626A">
              <w:rPr>
                <w:sz w:val="20"/>
              </w:rPr>
              <w:t>0.102.3х.320</w:t>
            </w:r>
          </w:p>
        </w:tc>
        <w:tc>
          <w:tcPr>
            <w:tcW w:w="1806" w:type="dxa"/>
            <w:gridSpan w:val="2"/>
            <w:shd w:val="clear" w:color="auto" w:fill="auto"/>
          </w:tcPr>
          <w:p w14:paraId="63AB2FAB" w14:textId="77777777" w:rsidR="00AE1271" w:rsidRPr="0008626A" w:rsidRDefault="00AE1271" w:rsidP="00FF4076">
            <w:pPr>
              <w:widowControl w:val="0"/>
              <w:ind w:firstLine="0"/>
              <w:jc w:val="center"/>
              <w:rPr>
                <w:i/>
                <w:sz w:val="20"/>
              </w:rPr>
            </w:pPr>
            <w:r w:rsidRPr="0008626A">
              <w:rPr>
                <w:sz w:val="20"/>
              </w:rPr>
              <w:t>0.401.10.199</w:t>
            </w:r>
          </w:p>
        </w:tc>
      </w:tr>
      <w:tr w:rsidR="00AE1271" w:rsidRPr="0008626A" w14:paraId="1E36074D" w14:textId="77777777" w:rsidTr="00FD4E61">
        <w:trPr>
          <w:gridAfter w:val="1"/>
          <w:wAfter w:w="128" w:type="dxa"/>
          <w:trHeight w:val="20"/>
        </w:trPr>
        <w:tc>
          <w:tcPr>
            <w:tcW w:w="2774" w:type="dxa"/>
            <w:shd w:val="clear" w:color="auto" w:fill="auto"/>
          </w:tcPr>
          <w:p w14:paraId="64339468" w14:textId="2781C33F" w:rsidR="00AE1271" w:rsidRPr="0008626A" w:rsidRDefault="00AE1271" w:rsidP="00FF4076">
            <w:pPr>
              <w:widowControl w:val="0"/>
              <w:tabs>
                <w:tab w:val="num" w:pos="720"/>
              </w:tabs>
              <w:ind w:firstLine="0"/>
              <w:rPr>
                <w:i/>
                <w:sz w:val="20"/>
              </w:rPr>
            </w:pPr>
            <w:r w:rsidRPr="0008626A">
              <w:rPr>
                <w:sz w:val="20"/>
              </w:rPr>
              <w:t xml:space="preserve"> - начисление суммы расходов за оказанные услуги по оценке НМА</w:t>
            </w:r>
          </w:p>
        </w:tc>
        <w:tc>
          <w:tcPr>
            <w:tcW w:w="3743" w:type="dxa"/>
            <w:gridSpan w:val="2"/>
            <w:shd w:val="clear" w:color="auto" w:fill="auto"/>
          </w:tcPr>
          <w:p w14:paraId="5ACCFFE3" w14:textId="2C6E95A3" w:rsidR="00AE1271" w:rsidRPr="0008626A" w:rsidRDefault="00AE1271" w:rsidP="00FF4076">
            <w:pPr>
              <w:widowControl w:val="0"/>
              <w:tabs>
                <w:tab w:val="num" w:pos="720"/>
              </w:tabs>
              <w:ind w:firstLine="0"/>
              <w:rPr>
                <w:i/>
                <w:sz w:val="20"/>
              </w:rPr>
            </w:pPr>
            <w:r w:rsidRPr="0008626A">
              <w:rPr>
                <w:sz w:val="20"/>
              </w:rPr>
              <w:t>Акты выполненных работ</w:t>
            </w:r>
          </w:p>
        </w:tc>
        <w:tc>
          <w:tcPr>
            <w:tcW w:w="1816" w:type="dxa"/>
            <w:gridSpan w:val="2"/>
            <w:shd w:val="clear" w:color="auto" w:fill="auto"/>
          </w:tcPr>
          <w:p w14:paraId="0581971D" w14:textId="77777777" w:rsidR="00AE1271" w:rsidRPr="0008626A" w:rsidRDefault="00AE1271" w:rsidP="00FF4076">
            <w:pPr>
              <w:widowControl w:val="0"/>
              <w:ind w:firstLine="0"/>
              <w:jc w:val="center"/>
              <w:rPr>
                <w:i/>
                <w:sz w:val="20"/>
              </w:rPr>
            </w:pPr>
            <w:r w:rsidRPr="0008626A">
              <w:rPr>
                <w:sz w:val="20"/>
              </w:rPr>
              <w:t>0.401.20.226</w:t>
            </w:r>
          </w:p>
        </w:tc>
        <w:tc>
          <w:tcPr>
            <w:tcW w:w="1806" w:type="dxa"/>
            <w:gridSpan w:val="2"/>
            <w:shd w:val="clear" w:color="auto" w:fill="auto"/>
          </w:tcPr>
          <w:p w14:paraId="30A52D63" w14:textId="77777777" w:rsidR="00AE1271" w:rsidRPr="0008626A" w:rsidRDefault="00AE1271" w:rsidP="00FF4076">
            <w:pPr>
              <w:widowControl w:val="0"/>
              <w:ind w:firstLine="0"/>
              <w:jc w:val="center"/>
              <w:rPr>
                <w:sz w:val="20"/>
              </w:rPr>
            </w:pPr>
            <w:r w:rsidRPr="0008626A">
              <w:rPr>
                <w:sz w:val="20"/>
              </w:rPr>
              <w:t>0.302.26.73х</w:t>
            </w:r>
          </w:p>
          <w:p w14:paraId="578ED95F" w14:textId="4BCAF852" w:rsidR="00AE1271" w:rsidRPr="0008626A" w:rsidRDefault="00AE1271" w:rsidP="00FF4076">
            <w:pPr>
              <w:widowControl w:val="0"/>
              <w:ind w:firstLine="0"/>
              <w:jc w:val="center"/>
              <w:rPr>
                <w:i/>
                <w:sz w:val="20"/>
              </w:rPr>
            </w:pPr>
            <w:r w:rsidRPr="0008626A">
              <w:rPr>
                <w:sz w:val="20"/>
              </w:rPr>
              <w:t>(734, 736)</w:t>
            </w:r>
          </w:p>
        </w:tc>
      </w:tr>
      <w:tr w:rsidR="00AE1271" w:rsidRPr="0008626A" w14:paraId="6CD4361B" w14:textId="77777777" w:rsidTr="00FD4E61">
        <w:trPr>
          <w:gridAfter w:val="1"/>
          <w:wAfter w:w="128" w:type="dxa"/>
          <w:trHeight w:val="20"/>
        </w:trPr>
        <w:tc>
          <w:tcPr>
            <w:tcW w:w="10139" w:type="dxa"/>
            <w:gridSpan w:val="7"/>
            <w:shd w:val="clear" w:color="auto" w:fill="auto"/>
          </w:tcPr>
          <w:p w14:paraId="414E1DA6" w14:textId="571C33F8"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112" w:name="_Toc167792534"/>
            <w:r w:rsidRPr="0008626A">
              <w:rPr>
                <w:b/>
                <w:kern w:val="24"/>
                <w:sz w:val="20"/>
                <w:szCs w:val="20"/>
              </w:rPr>
              <w:t>2.1.5. Принятие к учету объектов НМА в порядке возмещения ущерба, причиненного виновным лицом</w:t>
            </w:r>
            <w:bookmarkEnd w:id="112"/>
          </w:p>
        </w:tc>
      </w:tr>
      <w:tr w:rsidR="00AE1271" w:rsidRPr="0008626A" w14:paraId="7598DAC2" w14:textId="77777777" w:rsidTr="00FD4E61">
        <w:trPr>
          <w:gridAfter w:val="1"/>
          <w:wAfter w:w="128" w:type="dxa"/>
          <w:trHeight w:val="20"/>
        </w:trPr>
        <w:tc>
          <w:tcPr>
            <w:tcW w:w="2774" w:type="dxa"/>
            <w:shd w:val="clear" w:color="auto" w:fill="auto"/>
          </w:tcPr>
          <w:p w14:paraId="242C8A9E" w14:textId="13A76D66" w:rsidR="00AE1271" w:rsidRPr="0008626A" w:rsidRDefault="00AE1271" w:rsidP="00FF4076">
            <w:pPr>
              <w:widowControl w:val="0"/>
              <w:tabs>
                <w:tab w:val="num" w:pos="720"/>
              </w:tabs>
              <w:ind w:firstLine="0"/>
              <w:rPr>
                <w:i/>
                <w:sz w:val="20"/>
              </w:rPr>
            </w:pPr>
            <w:r w:rsidRPr="0008626A">
              <w:rPr>
                <w:sz w:val="20"/>
              </w:rPr>
              <w:t>Принятие к учету НМА, поступившего в порядке возмещения ущерба в натуральной форме от виновного лица по справедливой стоимости:</w:t>
            </w:r>
          </w:p>
        </w:tc>
        <w:tc>
          <w:tcPr>
            <w:tcW w:w="3743" w:type="dxa"/>
            <w:gridSpan w:val="2"/>
            <w:shd w:val="clear" w:color="auto" w:fill="auto"/>
          </w:tcPr>
          <w:p w14:paraId="79E0FDE3" w14:textId="77777777" w:rsidR="00AE1271" w:rsidRPr="0008626A" w:rsidRDefault="00AE1271" w:rsidP="00ED6AA5">
            <w:pPr>
              <w:widowControl w:val="0"/>
              <w:ind w:firstLine="0"/>
              <w:rPr>
                <w:sz w:val="20"/>
              </w:rPr>
            </w:pPr>
            <w:r w:rsidRPr="0008626A">
              <w:rPr>
                <w:sz w:val="20"/>
              </w:rPr>
              <w:t>Акт о результатах инвентаризации (ф. 0510463)</w:t>
            </w:r>
          </w:p>
          <w:p w14:paraId="2067F00B" w14:textId="0F0D5DDD" w:rsidR="00AE1271" w:rsidRPr="0008626A" w:rsidRDefault="00AE1271" w:rsidP="00FF4076">
            <w:pPr>
              <w:widowControl w:val="0"/>
              <w:ind w:firstLine="0"/>
              <w:rPr>
                <w:sz w:val="20"/>
              </w:rPr>
            </w:pPr>
            <w:r w:rsidRPr="0008626A">
              <w:rPr>
                <w:sz w:val="20"/>
              </w:rPr>
              <w:t>Решение об оценке стоимости имущества, отчуждаемого не в пользу организаций</w:t>
            </w:r>
            <w:r w:rsidR="005C0FC8" w:rsidRPr="0008626A">
              <w:rPr>
                <w:sz w:val="20"/>
              </w:rPr>
              <w:t xml:space="preserve"> бюджетной сферы (ф. </w:t>
            </w:r>
            <w:r w:rsidRPr="0008626A">
              <w:rPr>
                <w:sz w:val="20"/>
              </w:rPr>
              <w:t>0510442)</w:t>
            </w:r>
          </w:p>
          <w:p w14:paraId="0F616887"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51D1D089"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93A0BF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0.102.2х.320</w:t>
            </w:r>
          </w:p>
          <w:p w14:paraId="42EA91D2" w14:textId="77777777" w:rsidR="00AE1271" w:rsidRPr="0008626A" w:rsidRDefault="00AE1271" w:rsidP="00FF4076">
            <w:pPr>
              <w:widowControl w:val="0"/>
              <w:ind w:firstLine="0"/>
              <w:jc w:val="center"/>
              <w:rPr>
                <w:i/>
                <w:sz w:val="20"/>
              </w:rPr>
            </w:pPr>
            <w:r w:rsidRPr="0008626A">
              <w:rPr>
                <w:kern w:val="24"/>
                <w:sz w:val="20"/>
              </w:rPr>
              <w:t>0.102.3х.320</w:t>
            </w:r>
          </w:p>
        </w:tc>
        <w:tc>
          <w:tcPr>
            <w:tcW w:w="1806" w:type="dxa"/>
            <w:gridSpan w:val="2"/>
            <w:shd w:val="clear" w:color="auto" w:fill="auto"/>
          </w:tcPr>
          <w:p w14:paraId="3BE90606" w14:textId="4D3BEB04" w:rsidR="00AE1271" w:rsidRPr="0008626A" w:rsidRDefault="00AE1271" w:rsidP="00335BB5">
            <w:pPr>
              <w:widowControl w:val="0"/>
              <w:ind w:firstLine="0"/>
              <w:jc w:val="center"/>
              <w:rPr>
                <w:i/>
                <w:sz w:val="20"/>
              </w:rPr>
            </w:pPr>
            <w:r w:rsidRPr="0008626A">
              <w:rPr>
                <w:kern w:val="24"/>
                <w:sz w:val="20"/>
              </w:rPr>
              <w:t>0.209.72.66х</w:t>
            </w:r>
          </w:p>
        </w:tc>
      </w:tr>
      <w:tr w:rsidR="00AE1271" w:rsidRPr="0008626A" w14:paraId="0CABD1FA" w14:textId="77777777" w:rsidTr="00FD4E61">
        <w:trPr>
          <w:gridAfter w:val="1"/>
          <w:wAfter w:w="128" w:type="dxa"/>
          <w:trHeight w:val="20"/>
        </w:trPr>
        <w:tc>
          <w:tcPr>
            <w:tcW w:w="10139" w:type="dxa"/>
            <w:gridSpan w:val="7"/>
            <w:shd w:val="clear" w:color="auto" w:fill="auto"/>
          </w:tcPr>
          <w:p w14:paraId="040D48BB" w14:textId="77777777" w:rsidR="00AE1271" w:rsidRPr="0008626A" w:rsidRDefault="00AE1271" w:rsidP="00FF4076">
            <w:pPr>
              <w:widowControl w:val="0"/>
              <w:ind w:firstLine="0"/>
              <w:rPr>
                <w:i/>
                <w:sz w:val="20"/>
              </w:rPr>
            </w:pPr>
            <w:r w:rsidRPr="0008626A">
              <w:rPr>
                <w:kern w:val="24"/>
                <w:sz w:val="20"/>
              </w:rPr>
              <w:t>Если результаты инвентаризации переданы в бухгалтерскую службу после 1 января, но до представления годовой отчетности, этот факт классифицируется как существенное событие после отчетной даты. В этом случае результаты инвентаризации учитываются в бухгалтерском учете последней датой отчетного года и отражаются в годовой отчетности</w:t>
            </w:r>
          </w:p>
        </w:tc>
      </w:tr>
      <w:tr w:rsidR="00AE1271" w:rsidRPr="0008626A" w14:paraId="2BE0D7D7" w14:textId="77777777" w:rsidTr="00FD4E61">
        <w:trPr>
          <w:gridAfter w:val="1"/>
          <w:wAfter w:w="128" w:type="dxa"/>
          <w:trHeight w:val="20"/>
        </w:trPr>
        <w:tc>
          <w:tcPr>
            <w:tcW w:w="10139" w:type="dxa"/>
            <w:gridSpan w:val="7"/>
            <w:shd w:val="clear" w:color="auto" w:fill="auto"/>
          </w:tcPr>
          <w:p w14:paraId="36A32575" w14:textId="4FC7E20E"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113" w:name="_Toc167792535"/>
            <w:r w:rsidRPr="0008626A">
              <w:rPr>
                <w:b/>
                <w:kern w:val="24"/>
                <w:sz w:val="20"/>
                <w:szCs w:val="20"/>
              </w:rPr>
              <w:t>2.2. Внутреннее перемещение и реклассификация объектов НМА</w:t>
            </w:r>
            <w:bookmarkEnd w:id="113"/>
            <w:r w:rsidRPr="0008626A">
              <w:rPr>
                <w:b/>
                <w:kern w:val="24"/>
                <w:sz w:val="20"/>
                <w:szCs w:val="20"/>
              </w:rPr>
              <w:t xml:space="preserve"> </w:t>
            </w:r>
          </w:p>
        </w:tc>
      </w:tr>
      <w:tr w:rsidR="00AE1271" w:rsidRPr="0008626A" w14:paraId="048B4669" w14:textId="77777777" w:rsidTr="00FD4E61">
        <w:trPr>
          <w:gridAfter w:val="1"/>
          <w:wAfter w:w="128" w:type="dxa"/>
          <w:trHeight w:val="20"/>
        </w:trPr>
        <w:tc>
          <w:tcPr>
            <w:tcW w:w="10139" w:type="dxa"/>
            <w:gridSpan w:val="7"/>
            <w:shd w:val="clear" w:color="auto" w:fill="auto"/>
          </w:tcPr>
          <w:p w14:paraId="6BC520E1" w14:textId="11AC7B52"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114" w:name="_Toc167792536"/>
            <w:r w:rsidRPr="0008626A">
              <w:rPr>
                <w:b/>
                <w:kern w:val="24"/>
                <w:sz w:val="20"/>
                <w:szCs w:val="20"/>
              </w:rPr>
              <w:t>2.2.1. Внутреннее перемещение объектов НМА</w:t>
            </w:r>
            <w:bookmarkEnd w:id="114"/>
          </w:p>
        </w:tc>
      </w:tr>
      <w:tr w:rsidR="00AE1271" w:rsidRPr="0008626A" w14:paraId="588BCD49" w14:textId="77777777" w:rsidTr="00FD4E61">
        <w:trPr>
          <w:gridAfter w:val="1"/>
          <w:wAfter w:w="128" w:type="dxa"/>
          <w:trHeight w:val="20"/>
        </w:trPr>
        <w:tc>
          <w:tcPr>
            <w:tcW w:w="2774" w:type="dxa"/>
            <w:shd w:val="clear" w:color="auto" w:fill="auto"/>
          </w:tcPr>
          <w:p w14:paraId="6E18E88F" w14:textId="2778AD23" w:rsidR="00AE1271" w:rsidRPr="0008626A" w:rsidRDefault="00AE1271" w:rsidP="00F2158B">
            <w:pPr>
              <w:widowControl w:val="0"/>
              <w:tabs>
                <w:tab w:val="num" w:pos="720"/>
              </w:tabs>
              <w:ind w:firstLine="0"/>
              <w:rPr>
                <w:i/>
                <w:sz w:val="20"/>
              </w:rPr>
            </w:pPr>
            <w:r w:rsidRPr="0008626A">
              <w:rPr>
                <w:sz w:val="20"/>
              </w:rPr>
              <w:t>При перемещении объектов НМА между обособленными подразделениями, при смене ответственного лица</w:t>
            </w:r>
          </w:p>
        </w:tc>
        <w:tc>
          <w:tcPr>
            <w:tcW w:w="3743" w:type="dxa"/>
            <w:gridSpan w:val="2"/>
            <w:shd w:val="clear" w:color="auto" w:fill="auto"/>
          </w:tcPr>
          <w:p w14:paraId="44F21909" w14:textId="446AF80C" w:rsidR="00AE1271" w:rsidRPr="0008626A" w:rsidRDefault="00AE1271" w:rsidP="007630E2">
            <w:pPr>
              <w:widowControl w:val="0"/>
              <w:tabs>
                <w:tab w:val="num" w:pos="720"/>
              </w:tabs>
              <w:ind w:firstLine="0"/>
              <w:rPr>
                <w:sz w:val="20"/>
              </w:rPr>
            </w:pPr>
            <w:r w:rsidRPr="0008626A">
              <w:rPr>
                <w:sz w:val="20"/>
              </w:rPr>
              <w:t>Накладная на внутреннее перемещение объектов нефинансовых активов (ф. 0510450)</w:t>
            </w:r>
          </w:p>
          <w:p w14:paraId="7BC255BF"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6960854F" w14:textId="77777777" w:rsidR="00AE1271" w:rsidRPr="0008626A" w:rsidRDefault="00AE1271" w:rsidP="00FF4076">
            <w:pPr>
              <w:widowControl w:val="0"/>
              <w:ind w:firstLine="0"/>
              <w:jc w:val="center"/>
              <w:rPr>
                <w:i/>
                <w:sz w:val="20"/>
              </w:rPr>
            </w:pPr>
            <w:r w:rsidRPr="0008626A">
              <w:rPr>
                <w:sz w:val="20"/>
              </w:rPr>
              <w:t>0.102.хх.320</w:t>
            </w:r>
          </w:p>
        </w:tc>
        <w:tc>
          <w:tcPr>
            <w:tcW w:w="1806" w:type="dxa"/>
            <w:gridSpan w:val="2"/>
            <w:shd w:val="clear" w:color="auto" w:fill="auto"/>
          </w:tcPr>
          <w:p w14:paraId="36E70A88" w14:textId="77777777" w:rsidR="00AE1271" w:rsidRPr="0008626A" w:rsidRDefault="00AE1271" w:rsidP="00FF4076">
            <w:pPr>
              <w:widowControl w:val="0"/>
              <w:ind w:firstLine="0"/>
              <w:jc w:val="center"/>
              <w:rPr>
                <w:i/>
                <w:sz w:val="20"/>
              </w:rPr>
            </w:pPr>
            <w:r w:rsidRPr="0008626A">
              <w:rPr>
                <w:sz w:val="20"/>
              </w:rPr>
              <w:t>0.102.хх.320</w:t>
            </w:r>
          </w:p>
        </w:tc>
      </w:tr>
      <w:tr w:rsidR="00AE1271" w:rsidRPr="0008626A" w14:paraId="2A67ABA1" w14:textId="77777777" w:rsidTr="00FD4E61">
        <w:trPr>
          <w:gridAfter w:val="1"/>
          <w:wAfter w:w="128" w:type="dxa"/>
          <w:trHeight w:val="20"/>
        </w:trPr>
        <w:tc>
          <w:tcPr>
            <w:tcW w:w="10139" w:type="dxa"/>
            <w:gridSpan w:val="7"/>
            <w:shd w:val="clear" w:color="auto" w:fill="auto"/>
          </w:tcPr>
          <w:p w14:paraId="064F471C" w14:textId="0FF2E2EA"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115" w:name="_Toc167792537"/>
            <w:r w:rsidRPr="0008626A">
              <w:rPr>
                <w:b/>
                <w:kern w:val="24"/>
                <w:sz w:val="20"/>
                <w:szCs w:val="20"/>
              </w:rPr>
              <w:t>2.2.2. Реклассификация объектов НМА</w:t>
            </w:r>
            <w:bookmarkEnd w:id="115"/>
          </w:p>
        </w:tc>
      </w:tr>
      <w:tr w:rsidR="00AE1271" w:rsidRPr="0008626A" w14:paraId="0924E3F5" w14:textId="77777777" w:rsidTr="00FD4E61">
        <w:trPr>
          <w:gridAfter w:val="1"/>
          <w:wAfter w:w="128" w:type="dxa"/>
          <w:trHeight w:val="20"/>
        </w:trPr>
        <w:tc>
          <w:tcPr>
            <w:tcW w:w="2774" w:type="dxa"/>
            <w:shd w:val="clear" w:color="auto" w:fill="auto"/>
          </w:tcPr>
          <w:p w14:paraId="66300AA4" w14:textId="58198CD6" w:rsidR="00AE1271" w:rsidRPr="0008626A" w:rsidRDefault="00AE1271" w:rsidP="00FF4076">
            <w:pPr>
              <w:widowControl w:val="0"/>
              <w:tabs>
                <w:tab w:val="num" w:pos="720"/>
              </w:tabs>
              <w:ind w:firstLine="0"/>
              <w:rPr>
                <w:i/>
                <w:sz w:val="20"/>
              </w:rPr>
            </w:pPr>
            <w:r w:rsidRPr="0008626A">
              <w:rPr>
                <w:sz w:val="20"/>
              </w:rPr>
              <w:t>Реклассификация объектов нематериальных активов из подгруппы «с неопределенным сроком полезного использования» в подгруппу «с определенным сроком полезного использования</w:t>
            </w:r>
          </w:p>
        </w:tc>
        <w:tc>
          <w:tcPr>
            <w:tcW w:w="3743" w:type="dxa"/>
            <w:gridSpan w:val="2"/>
            <w:shd w:val="clear" w:color="auto" w:fill="auto"/>
          </w:tcPr>
          <w:p w14:paraId="19693333"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p w14:paraId="73DDF0FC" w14:textId="5C436879" w:rsidR="00AE1271" w:rsidRPr="0008626A" w:rsidRDefault="00AE1271" w:rsidP="00FF4076">
            <w:pPr>
              <w:widowControl w:val="0"/>
              <w:tabs>
                <w:tab w:val="num" w:pos="720"/>
              </w:tabs>
              <w:ind w:firstLine="0"/>
              <w:rPr>
                <w:sz w:val="20"/>
              </w:rPr>
            </w:pPr>
            <w:r w:rsidRPr="0008626A">
              <w:rPr>
                <w:sz w:val="20"/>
              </w:rPr>
              <w:t>Решение о реклассификации актива (неунифицированная форма)</w:t>
            </w:r>
          </w:p>
          <w:p w14:paraId="5C151689" w14:textId="2472DC00" w:rsidR="00AE1271" w:rsidRPr="0008626A" w:rsidRDefault="00AE1271" w:rsidP="00FF4076">
            <w:pPr>
              <w:widowControl w:val="0"/>
              <w:tabs>
                <w:tab w:val="num" w:pos="720"/>
              </w:tabs>
              <w:ind w:firstLine="0"/>
              <w:rPr>
                <w:i/>
                <w:sz w:val="20"/>
              </w:rPr>
            </w:pPr>
            <w:r w:rsidRPr="0008626A">
              <w:rPr>
                <w:sz w:val="20"/>
              </w:rPr>
              <w:t>Иные документы</w:t>
            </w:r>
          </w:p>
        </w:tc>
        <w:tc>
          <w:tcPr>
            <w:tcW w:w="1816" w:type="dxa"/>
            <w:gridSpan w:val="2"/>
            <w:shd w:val="clear" w:color="auto" w:fill="auto"/>
          </w:tcPr>
          <w:p w14:paraId="300E6142" w14:textId="3BF95322" w:rsidR="00AE1271" w:rsidRPr="0008626A" w:rsidRDefault="00AE1271" w:rsidP="00FF4076">
            <w:pPr>
              <w:widowControl w:val="0"/>
              <w:ind w:firstLine="0"/>
              <w:jc w:val="center"/>
              <w:rPr>
                <w:sz w:val="20"/>
              </w:rPr>
            </w:pPr>
            <w:r w:rsidRPr="0008626A">
              <w:rPr>
                <w:sz w:val="20"/>
              </w:rPr>
              <w:t>0.102.хх.320</w:t>
            </w:r>
          </w:p>
        </w:tc>
        <w:tc>
          <w:tcPr>
            <w:tcW w:w="1806" w:type="dxa"/>
            <w:gridSpan w:val="2"/>
            <w:shd w:val="clear" w:color="auto" w:fill="auto"/>
          </w:tcPr>
          <w:p w14:paraId="32B5F280" w14:textId="274F3373" w:rsidR="00AE1271" w:rsidRPr="0008626A" w:rsidRDefault="00AE1271" w:rsidP="00FF4076">
            <w:pPr>
              <w:widowControl w:val="0"/>
              <w:ind w:firstLine="0"/>
              <w:jc w:val="center"/>
              <w:rPr>
                <w:sz w:val="20"/>
              </w:rPr>
            </w:pPr>
            <w:r w:rsidRPr="0008626A">
              <w:rPr>
                <w:sz w:val="20"/>
              </w:rPr>
              <w:t>0.102.хх.320</w:t>
            </w:r>
          </w:p>
        </w:tc>
      </w:tr>
      <w:tr w:rsidR="00AE1271" w:rsidRPr="0008626A" w14:paraId="3B917CF6" w14:textId="77777777" w:rsidTr="00FD4E61">
        <w:trPr>
          <w:gridAfter w:val="1"/>
          <w:wAfter w:w="128" w:type="dxa"/>
          <w:trHeight w:val="20"/>
        </w:trPr>
        <w:tc>
          <w:tcPr>
            <w:tcW w:w="10139" w:type="dxa"/>
            <w:gridSpan w:val="7"/>
            <w:shd w:val="clear" w:color="auto" w:fill="auto"/>
          </w:tcPr>
          <w:p w14:paraId="133A3860" w14:textId="0CA578AE"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116" w:name="_Toc167792538"/>
            <w:r w:rsidRPr="0008626A">
              <w:rPr>
                <w:b/>
                <w:kern w:val="24"/>
                <w:sz w:val="20"/>
                <w:szCs w:val="20"/>
              </w:rPr>
              <w:t>2.3. Выбытие</w:t>
            </w:r>
            <w:bookmarkEnd w:id="116"/>
          </w:p>
        </w:tc>
      </w:tr>
      <w:tr w:rsidR="00AE1271" w:rsidRPr="0008626A" w14:paraId="10454C38" w14:textId="77777777" w:rsidTr="00FD4E61">
        <w:trPr>
          <w:gridAfter w:val="1"/>
          <w:wAfter w:w="128" w:type="dxa"/>
          <w:trHeight w:val="20"/>
        </w:trPr>
        <w:tc>
          <w:tcPr>
            <w:tcW w:w="10139" w:type="dxa"/>
            <w:gridSpan w:val="7"/>
            <w:shd w:val="clear" w:color="auto" w:fill="auto"/>
          </w:tcPr>
          <w:p w14:paraId="5773CB26" w14:textId="3313C2C1"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117" w:name="_Toc167792539"/>
            <w:r w:rsidRPr="0008626A">
              <w:rPr>
                <w:b/>
                <w:kern w:val="24"/>
                <w:sz w:val="20"/>
                <w:szCs w:val="20"/>
              </w:rPr>
              <w:t>2.3.1. Безвозмездная передача органу государственной власти, государственному учреждению</w:t>
            </w:r>
            <w:bookmarkEnd w:id="117"/>
          </w:p>
        </w:tc>
      </w:tr>
      <w:tr w:rsidR="00AE1271" w:rsidRPr="0008626A" w14:paraId="61DCB8CB" w14:textId="77777777" w:rsidTr="00FD4E61">
        <w:trPr>
          <w:gridAfter w:val="1"/>
          <w:wAfter w:w="128" w:type="dxa"/>
          <w:trHeight w:val="20"/>
        </w:trPr>
        <w:tc>
          <w:tcPr>
            <w:tcW w:w="2774" w:type="dxa"/>
            <w:shd w:val="clear" w:color="auto" w:fill="auto"/>
          </w:tcPr>
          <w:p w14:paraId="4D89CAE6" w14:textId="5A4A3E0D" w:rsidR="00AE1271" w:rsidRPr="0008626A" w:rsidRDefault="00AE1271" w:rsidP="00FF4076">
            <w:pPr>
              <w:widowControl w:val="0"/>
              <w:tabs>
                <w:tab w:val="num" w:pos="720"/>
              </w:tabs>
              <w:ind w:firstLine="0"/>
              <w:rPr>
                <w:i/>
                <w:sz w:val="20"/>
              </w:rPr>
            </w:pPr>
            <w:r w:rsidRPr="0008626A">
              <w:rPr>
                <w:sz w:val="20"/>
              </w:rPr>
              <w:t>Безвозмездная передача НМА органам власти, государственным и муниципальным учреждениям</w:t>
            </w:r>
          </w:p>
        </w:tc>
        <w:tc>
          <w:tcPr>
            <w:tcW w:w="3743" w:type="dxa"/>
            <w:gridSpan w:val="2"/>
            <w:shd w:val="clear" w:color="auto" w:fill="auto"/>
          </w:tcPr>
          <w:p w14:paraId="3A39A921"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511A2D15" w14:textId="77777777" w:rsidR="00AE1271" w:rsidRPr="0008626A" w:rsidRDefault="00AE1271" w:rsidP="00FF4076">
            <w:pPr>
              <w:widowControl w:val="0"/>
              <w:ind w:firstLine="0"/>
              <w:jc w:val="center"/>
              <w:rPr>
                <w:i/>
                <w:sz w:val="20"/>
              </w:rPr>
            </w:pPr>
          </w:p>
        </w:tc>
        <w:tc>
          <w:tcPr>
            <w:tcW w:w="1806" w:type="dxa"/>
            <w:gridSpan w:val="2"/>
            <w:shd w:val="clear" w:color="auto" w:fill="auto"/>
          </w:tcPr>
          <w:p w14:paraId="74404D27" w14:textId="77777777" w:rsidR="00AE1271" w:rsidRPr="0008626A" w:rsidRDefault="00AE1271" w:rsidP="00FF4076">
            <w:pPr>
              <w:widowControl w:val="0"/>
              <w:ind w:firstLine="0"/>
              <w:jc w:val="center"/>
              <w:rPr>
                <w:i/>
                <w:sz w:val="20"/>
              </w:rPr>
            </w:pPr>
          </w:p>
        </w:tc>
      </w:tr>
      <w:tr w:rsidR="00AE1271" w:rsidRPr="0008626A" w14:paraId="298DA4F0" w14:textId="77777777" w:rsidTr="00FD4E61">
        <w:trPr>
          <w:gridAfter w:val="1"/>
          <w:wAfter w:w="128" w:type="dxa"/>
          <w:trHeight w:val="20"/>
        </w:trPr>
        <w:tc>
          <w:tcPr>
            <w:tcW w:w="2774" w:type="dxa"/>
            <w:shd w:val="clear" w:color="auto" w:fill="auto"/>
          </w:tcPr>
          <w:p w14:paraId="6BAA25AD" w14:textId="6C0EBB89" w:rsidR="00AE1271" w:rsidRPr="0008626A" w:rsidRDefault="00AE1271" w:rsidP="00FF4076">
            <w:pPr>
              <w:widowControl w:val="0"/>
              <w:tabs>
                <w:tab w:val="num" w:pos="720"/>
              </w:tabs>
              <w:ind w:firstLine="0"/>
              <w:rPr>
                <w:i/>
                <w:sz w:val="20"/>
              </w:rPr>
            </w:pPr>
            <w:r w:rsidRPr="0008626A">
              <w:rPr>
                <w:sz w:val="20"/>
              </w:rPr>
              <w:t xml:space="preserve"> - передача балансовой первоначальной стоимости объекта НМА</w:t>
            </w:r>
          </w:p>
        </w:tc>
        <w:tc>
          <w:tcPr>
            <w:tcW w:w="3743" w:type="dxa"/>
            <w:gridSpan w:val="2"/>
            <w:vMerge w:val="restart"/>
            <w:shd w:val="clear" w:color="auto" w:fill="auto"/>
          </w:tcPr>
          <w:p w14:paraId="79744732"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7CDC31FC" w14:textId="1204A278"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tc>
        <w:tc>
          <w:tcPr>
            <w:tcW w:w="1816" w:type="dxa"/>
            <w:gridSpan w:val="2"/>
            <w:shd w:val="clear" w:color="auto" w:fill="auto"/>
          </w:tcPr>
          <w:p w14:paraId="2676953F" w14:textId="77777777" w:rsidR="00AE1271" w:rsidRPr="0008626A" w:rsidRDefault="00AE1271" w:rsidP="00FF4076">
            <w:pPr>
              <w:widowControl w:val="0"/>
              <w:ind w:firstLine="0"/>
              <w:jc w:val="center"/>
              <w:rPr>
                <w:sz w:val="20"/>
              </w:rPr>
            </w:pPr>
            <w:r w:rsidRPr="0008626A">
              <w:rPr>
                <w:sz w:val="20"/>
              </w:rPr>
              <w:t>0.401.20.281</w:t>
            </w:r>
          </w:p>
        </w:tc>
        <w:tc>
          <w:tcPr>
            <w:tcW w:w="1806" w:type="dxa"/>
            <w:gridSpan w:val="2"/>
            <w:shd w:val="clear" w:color="auto" w:fill="auto"/>
          </w:tcPr>
          <w:p w14:paraId="2E485FBD" w14:textId="77777777" w:rsidR="00AE1271" w:rsidRPr="0008626A" w:rsidRDefault="00AE1271" w:rsidP="00FF4076">
            <w:pPr>
              <w:widowControl w:val="0"/>
              <w:ind w:firstLine="0"/>
              <w:jc w:val="center"/>
              <w:rPr>
                <w:i/>
                <w:sz w:val="20"/>
              </w:rPr>
            </w:pPr>
            <w:r w:rsidRPr="0008626A">
              <w:rPr>
                <w:sz w:val="20"/>
              </w:rPr>
              <w:t>0.102.хх.420</w:t>
            </w:r>
          </w:p>
        </w:tc>
      </w:tr>
      <w:tr w:rsidR="00AE1271" w:rsidRPr="0008626A" w14:paraId="6415D4BF" w14:textId="77777777" w:rsidTr="00FD4E61">
        <w:trPr>
          <w:gridAfter w:val="1"/>
          <w:wAfter w:w="128" w:type="dxa"/>
          <w:trHeight w:val="20"/>
        </w:trPr>
        <w:tc>
          <w:tcPr>
            <w:tcW w:w="2774" w:type="dxa"/>
            <w:shd w:val="clear" w:color="auto" w:fill="auto"/>
          </w:tcPr>
          <w:p w14:paraId="39FD4568" w14:textId="27BA1807" w:rsidR="00AE1271" w:rsidRPr="0008626A" w:rsidRDefault="00AE1271" w:rsidP="00FF4076">
            <w:pPr>
              <w:widowControl w:val="0"/>
              <w:tabs>
                <w:tab w:val="num" w:pos="720"/>
              </w:tabs>
              <w:ind w:firstLine="0"/>
              <w:rPr>
                <w:i/>
                <w:sz w:val="20"/>
              </w:rPr>
            </w:pPr>
            <w:r w:rsidRPr="0008626A">
              <w:rPr>
                <w:sz w:val="20"/>
              </w:rPr>
              <w:t xml:space="preserve"> - на сумму начисленной амортизации на дату подписания Акта (на сумму убытка от обесценения НМА</w:t>
            </w:r>
          </w:p>
        </w:tc>
        <w:tc>
          <w:tcPr>
            <w:tcW w:w="3743" w:type="dxa"/>
            <w:gridSpan w:val="2"/>
            <w:vMerge/>
            <w:shd w:val="clear" w:color="auto" w:fill="auto"/>
          </w:tcPr>
          <w:p w14:paraId="445C85CA"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2C857C83" w14:textId="77777777" w:rsidR="00AE1271" w:rsidRPr="0008626A" w:rsidRDefault="00AE1271" w:rsidP="00FF4076">
            <w:pPr>
              <w:widowControl w:val="0"/>
              <w:ind w:firstLine="0"/>
              <w:jc w:val="center"/>
              <w:rPr>
                <w:sz w:val="20"/>
              </w:rPr>
            </w:pPr>
            <w:r w:rsidRPr="0008626A">
              <w:rPr>
                <w:sz w:val="20"/>
              </w:rPr>
              <w:t>0.104.хх.421</w:t>
            </w:r>
          </w:p>
          <w:p w14:paraId="1806772C" w14:textId="77777777" w:rsidR="00AE1271" w:rsidRPr="0008626A" w:rsidRDefault="00AE1271" w:rsidP="00FF4076">
            <w:pPr>
              <w:widowControl w:val="0"/>
              <w:ind w:firstLine="0"/>
              <w:jc w:val="center"/>
              <w:rPr>
                <w:sz w:val="20"/>
              </w:rPr>
            </w:pPr>
            <w:r w:rsidRPr="0008626A">
              <w:rPr>
                <w:sz w:val="20"/>
              </w:rPr>
              <w:t>0.114.хх.42х</w:t>
            </w:r>
          </w:p>
          <w:p w14:paraId="4B1694B2" w14:textId="77777777" w:rsidR="00AE1271" w:rsidRPr="0008626A" w:rsidRDefault="00AE1271" w:rsidP="00FF4076">
            <w:pPr>
              <w:widowControl w:val="0"/>
              <w:ind w:firstLine="0"/>
              <w:jc w:val="center"/>
              <w:rPr>
                <w:i/>
                <w:sz w:val="20"/>
              </w:rPr>
            </w:pPr>
            <w:r w:rsidRPr="0008626A">
              <w:rPr>
                <w:sz w:val="20"/>
              </w:rPr>
              <w:t>(422, 423)</w:t>
            </w:r>
          </w:p>
        </w:tc>
        <w:tc>
          <w:tcPr>
            <w:tcW w:w="1806" w:type="dxa"/>
            <w:gridSpan w:val="2"/>
            <w:shd w:val="clear" w:color="auto" w:fill="auto"/>
          </w:tcPr>
          <w:p w14:paraId="3C5355F8" w14:textId="77777777" w:rsidR="00AE1271" w:rsidRPr="0008626A" w:rsidRDefault="00AE1271" w:rsidP="00FF4076">
            <w:pPr>
              <w:widowControl w:val="0"/>
              <w:ind w:firstLine="0"/>
              <w:jc w:val="center"/>
              <w:rPr>
                <w:i/>
                <w:sz w:val="20"/>
              </w:rPr>
            </w:pPr>
            <w:r w:rsidRPr="0008626A">
              <w:rPr>
                <w:sz w:val="20"/>
              </w:rPr>
              <w:t>0.401.20.281</w:t>
            </w:r>
          </w:p>
        </w:tc>
      </w:tr>
      <w:tr w:rsidR="00AE1271" w:rsidRPr="0008626A" w14:paraId="02F16726" w14:textId="77777777" w:rsidTr="00FD4E61">
        <w:trPr>
          <w:gridAfter w:val="1"/>
          <w:wAfter w:w="128" w:type="dxa"/>
          <w:trHeight w:val="20"/>
        </w:trPr>
        <w:tc>
          <w:tcPr>
            <w:tcW w:w="10139" w:type="dxa"/>
            <w:gridSpan w:val="7"/>
            <w:shd w:val="clear" w:color="auto" w:fill="auto"/>
          </w:tcPr>
          <w:p w14:paraId="348F926E" w14:textId="1968FF5C"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118" w:name="_Toc167792540"/>
            <w:r w:rsidRPr="0008626A">
              <w:rPr>
                <w:b/>
                <w:kern w:val="24"/>
                <w:sz w:val="20"/>
                <w:szCs w:val="20"/>
              </w:rPr>
              <w:t>2.3.2. Признание объекта НМА, не соответствующим критериям актива</w:t>
            </w:r>
            <w:bookmarkEnd w:id="118"/>
          </w:p>
        </w:tc>
      </w:tr>
      <w:tr w:rsidR="00AE1271" w:rsidRPr="0008626A" w14:paraId="3DF2AFAB" w14:textId="77777777" w:rsidTr="00FD4E61">
        <w:trPr>
          <w:gridAfter w:val="1"/>
          <w:wAfter w:w="128" w:type="dxa"/>
          <w:trHeight w:val="20"/>
        </w:trPr>
        <w:tc>
          <w:tcPr>
            <w:tcW w:w="2774" w:type="dxa"/>
            <w:vMerge w:val="restart"/>
            <w:shd w:val="clear" w:color="auto" w:fill="auto"/>
          </w:tcPr>
          <w:p w14:paraId="020EC07A" w14:textId="25C38567" w:rsidR="00AE1271" w:rsidRPr="0008626A" w:rsidRDefault="00AE1271" w:rsidP="00FF4076">
            <w:pPr>
              <w:widowControl w:val="0"/>
              <w:tabs>
                <w:tab w:val="num" w:pos="720"/>
              </w:tabs>
              <w:ind w:firstLine="0"/>
              <w:rPr>
                <w:i/>
                <w:sz w:val="20"/>
              </w:rPr>
            </w:pPr>
            <w:r w:rsidRPr="0008626A">
              <w:rPr>
                <w:sz w:val="20"/>
              </w:rPr>
              <w:t xml:space="preserve">Списаны объекты НМА, не отвечающие признакам актива </w:t>
            </w:r>
          </w:p>
        </w:tc>
        <w:tc>
          <w:tcPr>
            <w:tcW w:w="3743" w:type="dxa"/>
            <w:gridSpan w:val="2"/>
            <w:vMerge w:val="restart"/>
            <w:shd w:val="clear" w:color="auto" w:fill="auto"/>
          </w:tcPr>
          <w:p w14:paraId="0AFAA71F" w14:textId="77777777" w:rsidR="00AE1271" w:rsidRPr="0008626A" w:rsidRDefault="00AE1271" w:rsidP="00FF4076">
            <w:pPr>
              <w:widowControl w:val="0"/>
              <w:tabs>
                <w:tab w:val="num" w:pos="720"/>
              </w:tabs>
              <w:ind w:firstLine="0"/>
              <w:rPr>
                <w:sz w:val="20"/>
              </w:rPr>
            </w:pPr>
            <w:r w:rsidRPr="0008626A">
              <w:rPr>
                <w:sz w:val="20"/>
              </w:rPr>
              <w:t>Согласование с Учредителем (для ОЦДИ)</w:t>
            </w:r>
          </w:p>
          <w:p w14:paraId="4CEA0D79" w14:textId="7954D333" w:rsidR="00AE1271" w:rsidRPr="0008626A" w:rsidRDefault="00AE1271" w:rsidP="00835EDE">
            <w:pPr>
              <w:widowControl w:val="0"/>
              <w:tabs>
                <w:tab w:val="num" w:pos="720"/>
              </w:tabs>
              <w:ind w:firstLine="0"/>
              <w:rPr>
                <w:sz w:val="20"/>
              </w:rPr>
            </w:pPr>
            <w:r w:rsidRPr="0008626A">
              <w:rPr>
                <w:sz w:val="20"/>
              </w:rPr>
              <w:t>Акт о списании объектов нефинансовых активов (кроме транспортных средств) (ф. 0510454)</w:t>
            </w:r>
          </w:p>
          <w:p w14:paraId="4A13BC88" w14:textId="0244CC20" w:rsidR="00AE1271" w:rsidRPr="0008626A" w:rsidRDefault="00AE1271" w:rsidP="00FF4076">
            <w:pPr>
              <w:widowControl w:val="0"/>
              <w:tabs>
                <w:tab w:val="num" w:pos="720"/>
              </w:tabs>
              <w:ind w:firstLine="0"/>
              <w:rPr>
                <w:sz w:val="20"/>
              </w:rPr>
            </w:pPr>
            <w:r w:rsidRPr="0008626A">
              <w:rPr>
                <w:sz w:val="20"/>
              </w:rPr>
              <w:t>Решение о прекращении признания активами объектов нефинансовых активов (ф. 0510440)</w:t>
            </w:r>
          </w:p>
          <w:p w14:paraId="72349268"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65E19A49" w14:textId="77777777" w:rsidR="00AE1271" w:rsidRPr="0008626A" w:rsidRDefault="00AE1271" w:rsidP="00FF4076">
            <w:pPr>
              <w:widowControl w:val="0"/>
              <w:ind w:firstLine="0"/>
              <w:jc w:val="center"/>
              <w:rPr>
                <w:sz w:val="20"/>
              </w:rPr>
            </w:pPr>
            <w:r w:rsidRPr="0008626A">
              <w:rPr>
                <w:sz w:val="20"/>
              </w:rPr>
              <w:t>0.104.2х.421</w:t>
            </w:r>
          </w:p>
          <w:p w14:paraId="1AE8E220" w14:textId="77777777" w:rsidR="00AE1271" w:rsidRPr="0008626A" w:rsidRDefault="00AE1271" w:rsidP="00FF4076">
            <w:pPr>
              <w:widowControl w:val="0"/>
              <w:ind w:firstLine="0"/>
              <w:jc w:val="center"/>
              <w:rPr>
                <w:i/>
                <w:sz w:val="20"/>
              </w:rPr>
            </w:pPr>
            <w:r w:rsidRPr="0008626A">
              <w:rPr>
                <w:sz w:val="20"/>
              </w:rPr>
              <w:t>0.104.3х.421</w:t>
            </w:r>
          </w:p>
        </w:tc>
        <w:tc>
          <w:tcPr>
            <w:tcW w:w="1806" w:type="dxa"/>
            <w:gridSpan w:val="2"/>
            <w:shd w:val="clear" w:color="auto" w:fill="auto"/>
          </w:tcPr>
          <w:p w14:paraId="7337A5E9"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0.102.2х.420</w:t>
            </w:r>
          </w:p>
          <w:p w14:paraId="38E4D601" w14:textId="77777777" w:rsidR="00AE1271" w:rsidRPr="0008626A" w:rsidRDefault="00AE1271" w:rsidP="00FF4076">
            <w:pPr>
              <w:widowControl w:val="0"/>
              <w:ind w:firstLine="0"/>
              <w:jc w:val="center"/>
              <w:rPr>
                <w:i/>
                <w:sz w:val="20"/>
              </w:rPr>
            </w:pPr>
            <w:r w:rsidRPr="0008626A">
              <w:rPr>
                <w:sz w:val="20"/>
              </w:rPr>
              <w:t>0.102.3х.420</w:t>
            </w:r>
          </w:p>
        </w:tc>
      </w:tr>
      <w:tr w:rsidR="00AE1271" w:rsidRPr="0008626A" w14:paraId="4944DF94" w14:textId="77777777" w:rsidTr="00FD4E61">
        <w:trPr>
          <w:gridAfter w:val="1"/>
          <w:wAfter w:w="128" w:type="dxa"/>
          <w:trHeight w:val="20"/>
        </w:trPr>
        <w:tc>
          <w:tcPr>
            <w:tcW w:w="2774" w:type="dxa"/>
            <w:vMerge/>
            <w:shd w:val="clear" w:color="auto" w:fill="auto"/>
          </w:tcPr>
          <w:p w14:paraId="2249FBA7" w14:textId="77777777" w:rsidR="00AE1271" w:rsidRPr="0008626A" w:rsidRDefault="00AE1271" w:rsidP="00FF4076">
            <w:pPr>
              <w:widowControl w:val="0"/>
              <w:tabs>
                <w:tab w:val="num" w:pos="720"/>
              </w:tabs>
              <w:ind w:firstLine="0"/>
              <w:rPr>
                <w:i/>
                <w:sz w:val="20"/>
              </w:rPr>
            </w:pPr>
          </w:p>
        </w:tc>
        <w:tc>
          <w:tcPr>
            <w:tcW w:w="3743" w:type="dxa"/>
            <w:gridSpan w:val="2"/>
            <w:vMerge/>
            <w:shd w:val="clear" w:color="auto" w:fill="auto"/>
          </w:tcPr>
          <w:p w14:paraId="0B4808EB"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658ACB47" w14:textId="77777777" w:rsidR="00AE1271" w:rsidRPr="0008626A" w:rsidRDefault="00AE1271" w:rsidP="00FF4076">
            <w:pPr>
              <w:widowControl w:val="0"/>
              <w:ind w:firstLine="0"/>
              <w:jc w:val="center"/>
              <w:rPr>
                <w:sz w:val="20"/>
              </w:rPr>
            </w:pPr>
            <w:r w:rsidRPr="0008626A">
              <w:rPr>
                <w:sz w:val="20"/>
              </w:rPr>
              <w:t>0.114.2х.42х</w:t>
            </w:r>
          </w:p>
          <w:p w14:paraId="18A54D92" w14:textId="77777777" w:rsidR="00AE1271" w:rsidRPr="0008626A" w:rsidRDefault="00AE1271" w:rsidP="00FF4076">
            <w:pPr>
              <w:widowControl w:val="0"/>
              <w:ind w:firstLine="0"/>
              <w:jc w:val="center"/>
              <w:rPr>
                <w:sz w:val="20"/>
              </w:rPr>
            </w:pPr>
            <w:r w:rsidRPr="0008626A">
              <w:rPr>
                <w:sz w:val="20"/>
              </w:rPr>
              <w:t>(422, 423)</w:t>
            </w:r>
          </w:p>
          <w:p w14:paraId="189D874C" w14:textId="77777777" w:rsidR="00AE1271" w:rsidRPr="0008626A" w:rsidRDefault="00AE1271" w:rsidP="00FF4076">
            <w:pPr>
              <w:widowControl w:val="0"/>
              <w:ind w:firstLine="0"/>
              <w:jc w:val="center"/>
              <w:rPr>
                <w:sz w:val="20"/>
              </w:rPr>
            </w:pPr>
            <w:r w:rsidRPr="0008626A">
              <w:rPr>
                <w:sz w:val="20"/>
              </w:rPr>
              <w:t>0.114.3х.42х</w:t>
            </w:r>
          </w:p>
          <w:p w14:paraId="6E5C3D5B" w14:textId="77777777" w:rsidR="00AE1271" w:rsidRPr="0008626A" w:rsidRDefault="00AE1271" w:rsidP="00FF4076">
            <w:pPr>
              <w:widowControl w:val="0"/>
              <w:ind w:firstLine="0"/>
              <w:jc w:val="center"/>
              <w:rPr>
                <w:i/>
                <w:sz w:val="20"/>
              </w:rPr>
            </w:pPr>
            <w:r w:rsidRPr="0008626A">
              <w:rPr>
                <w:sz w:val="20"/>
              </w:rPr>
              <w:t>(422, 423)</w:t>
            </w:r>
          </w:p>
        </w:tc>
        <w:tc>
          <w:tcPr>
            <w:tcW w:w="1806" w:type="dxa"/>
            <w:gridSpan w:val="2"/>
            <w:shd w:val="clear" w:color="auto" w:fill="auto"/>
          </w:tcPr>
          <w:p w14:paraId="63AAC89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0.102.2х.420</w:t>
            </w:r>
          </w:p>
          <w:p w14:paraId="29DE1E80" w14:textId="77777777" w:rsidR="00AE1271" w:rsidRPr="0008626A" w:rsidRDefault="00AE1271" w:rsidP="00FF4076">
            <w:pPr>
              <w:widowControl w:val="0"/>
              <w:ind w:firstLine="0"/>
              <w:jc w:val="center"/>
              <w:rPr>
                <w:i/>
                <w:sz w:val="20"/>
              </w:rPr>
            </w:pPr>
            <w:r w:rsidRPr="0008626A">
              <w:rPr>
                <w:sz w:val="20"/>
              </w:rPr>
              <w:t>0.102.3х.420</w:t>
            </w:r>
          </w:p>
        </w:tc>
      </w:tr>
      <w:tr w:rsidR="00AE1271" w:rsidRPr="0008626A" w14:paraId="45702050" w14:textId="77777777" w:rsidTr="00FD4E61">
        <w:trPr>
          <w:gridAfter w:val="1"/>
          <w:wAfter w:w="128" w:type="dxa"/>
          <w:trHeight w:val="20"/>
        </w:trPr>
        <w:tc>
          <w:tcPr>
            <w:tcW w:w="2774" w:type="dxa"/>
            <w:vMerge/>
            <w:shd w:val="clear" w:color="auto" w:fill="auto"/>
          </w:tcPr>
          <w:p w14:paraId="72420AC0" w14:textId="77777777" w:rsidR="00AE1271" w:rsidRPr="0008626A" w:rsidRDefault="00AE1271" w:rsidP="00FF4076">
            <w:pPr>
              <w:widowControl w:val="0"/>
              <w:tabs>
                <w:tab w:val="num" w:pos="720"/>
              </w:tabs>
              <w:ind w:firstLine="0"/>
              <w:rPr>
                <w:i/>
                <w:sz w:val="20"/>
              </w:rPr>
            </w:pPr>
          </w:p>
        </w:tc>
        <w:tc>
          <w:tcPr>
            <w:tcW w:w="3743" w:type="dxa"/>
            <w:gridSpan w:val="2"/>
            <w:vMerge/>
            <w:shd w:val="clear" w:color="auto" w:fill="auto"/>
          </w:tcPr>
          <w:p w14:paraId="6AA36DB8"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1AB5235B" w14:textId="77777777" w:rsidR="00AE1271" w:rsidRPr="0008626A" w:rsidRDefault="00AE1271" w:rsidP="00FF4076">
            <w:pPr>
              <w:widowControl w:val="0"/>
              <w:ind w:firstLine="0"/>
              <w:jc w:val="center"/>
              <w:rPr>
                <w:i/>
                <w:sz w:val="20"/>
              </w:rPr>
            </w:pPr>
            <w:r w:rsidRPr="0008626A">
              <w:rPr>
                <w:sz w:val="20"/>
              </w:rPr>
              <w:t>0.401.10.172</w:t>
            </w:r>
          </w:p>
        </w:tc>
        <w:tc>
          <w:tcPr>
            <w:tcW w:w="1806" w:type="dxa"/>
            <w:gridSpan w:val="2"/>
            <w:shd w:val="clear" w:color="auto" w:fill="auto"/>
          </w:tcPr>
          <w:p w14:paraId="321A2909"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0.102.2х.420</w:t>
            </w:r>
          </w:p>
          <w:p w14:paraId="30A502FB" w14:textId="77777777" w:rsidR="00AE1271" w:rsidRPr="0008626A" w:rsidRDefault="00AE1271" w:rsidP="00FF4076">
            <w:pPr>
              <w:widowControl w:val="0"/>
              <w:ind w:firstLine="0"/>
              <w:jc w:val="center"/>
              <w:rPr>
                <w:i/>
                <w:sz w:val="20"/>
              </w:rPr>
            </w:pPr>
            <w:r w:rsidRPr="0008626A">
              <w:rPr>
                <w:sz w:val="20"/>
              </w:rPr>
              <w:t>0.102.3х.420</w:t>
            </w:r>
          </w:p>
        </w:tc>
      </w:tr>
      <w:tr w:rsidR="00AE1271" w:rsidRPr="0008626A" w14:paraId="2DC64B35" w14:textId="77777777" w:rsidTr="00FD4E61">
        <w:trPr>
          <w:gridAfter w:val="1"/>
          <w:wAfter w:w="128" w:type="dxa"/>
          <w:trHeight w:val="20"/>
        </w:trPr>
        <w:tc>
          <w:tcPr>
            <w:tcW w:w="2774" w:type="dxa"/>
            <w:shd w:val="clear" w:color="auto" w:fill="auto"/>
          </w:tcPr>
          <w:p w14:paraId="799481B0" w14:textId="77777777" w:rsidR="00AE1271" w:rsidRPr="0008626A" w:rsidRDefault="00AE1271" w:rsidP="00FF4076">
            <w:pPr>
              <w:widowControl w:val="0"/>
              <w:tabs>
                <w:tab w:val="num" w:pos="720"/>
              </w:tabs>
              <w:ind w:firstLine="0"/>
              <w:rPr>
                <w:i/>
                <w:sz w:val="20"/>
              </w:rPr>
            </w:pPr>
            <w:r w:rsidRPr="0008626A">
              <w:rPr>
                <w:sz w:val="20"/>
              </w:rPr>
              <w:t xml:space="preserve">Объект принят к забалансовому учету </w:t>
            </w:r>
          </w:p>
        </w:tc>
        <w:tc>
          <w:tcPr>
            <w:tcW w:w="3743" w:type="dxa"/>
            <w:gridSpan w:val="2"/>
            <w:shd w:val="clear" w:color="auto" w:fill="auto"/>
          </w:tcPr>
          <w:p w14:paraId="51403AF7" w14:textId="77777777" w:rsidR="00AE1271" w:rsidRPr="0008626A" w:rsidRDefault="00AE1271" w:rsidP="00FF4076">
            <w:pPr>
              <w:widowControl w:val="0"/>
              <w:tabs>
                <w:tab w:val="num" w:pos="720"/>
              </w:tabs>
              <w:ind w:firstLine="0"/>
              <w:jc w:val="center"/>
              <w:rPr>
                <w:i/>
                <w:sz w:val="20"/>
              </w:rPr>
            </w:pPr>
          </w:p>
        </w:tc>
        <w:tc>
          <w:tcPr>
            <w:tcW w:w="1816" w:type="dxa"/>
            <w:gridSpan w:val="2"/>
            <w:shd w:val="clear" w:color="auto" w:fill="auto"/>
          </w:tcPr>
          <w:p w14:paraId="282303A7" w14:textId="77777777" w:rsidR="00AE1271" w:rsidRPr="0008626A" w:rsidRDefault="00AE1271" w:rsidP="00FF4076">
            <w:pPr>
              <w:widowControl w:val="0"/>
              <w:ind w:firstLine="0"/>
              <w:jc w:val="center"/>
              <w:rPr>
                <w:i/>
                <w:sz w:val="20"/>
              </w:rPr>
            </w:pPr>
            <w:r w:rsidRPr="0008626A">
              <w:rPr>
                <w:sz w:val="20"/>
              </w:rPr>
              <w:t>02</w:t>
            </w:r>
          </w:p>
        </w:tc>
        <w:tc>
          <w:tcPr>
            <w:tcW w:w="1806" w:type="dxa"/>
            <w:gridSpan w:val="2"/>
            <w:shd w:val="clear" w:color="auto" w:fill="auto"/>
          </w:tcPr>
          <w:p w14:paraId="624FE30D" w14:textId="77777777" w:rsidR="00AE1271" w:rsidRPr="0008626A" w:rsidRDefault="00AE1271" w:rsidP="00FF4076">
            <w:pPr>
              <w:widowControl w:val="0"/>
              <w:ind w:firstLine="0"/>
              <w:jc w:val="center"/>
              <w:rPr>
                <w:i/>
                <w:sz w:val="20"/>
              </w:rPr>
            </w:pPr>
          </w:p>
        </w:tc>
      </w:tr>
      <w:tr w:rsidR="00AE1271" w:rsidRPr="0008626A" w14:paraId="4EDF19C9" w14:textId="77777777" w:rsidTr="00FD4E61">
        <w:trPr>
          <w:gridAfter w:val="1"/>
          <w:wAfter w:w="128" w:type="dxa"/>
          <w:trHeight w:val="20"/>
        </w:trPr>
        <w:tc>
          <w:tcPr>
            <w:tcW w:w="10139" w:type="dxa"/>
            <w:gridSpan w:val="7"/>
            <w:shd w:val="clear" w:color="auto" w:fill="auto"/>
          </w:tcPr>
          <w:p w14:paraId="2B3FEFCB" w14:textId="0F48E064"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119" w:name="_Toc167792541"/>
            <w:r w:rsidRPr="0008626A">
              <w:rPr>
                <w:b/>
                <w:kern w:val="24"/>
                <w:sz w:val="20"/>
                <w:szCs w:val="20"/>
              </w:rPr>
              <w:t>2.3.3. Отражение выявленных при инвентаризации недостач объектов НМА</w:t>
            </w:r>
            <w:bookmarkEnd w:id="119"/>
          </w:p>
        </w:tc>
      </w:tr>
      <w:tr w:rsidR="00AE1271" w:rsidRPr="0008626A" w14:paraId="0A4C0E61" w14:textId="77777777" w:rsidTr="00FD4E61">
        <w:trPr>
          <w:gridAfter w:val="1"/>
          <w:wAfter w:w="128" w:type="dxa"/>
          <w:trHeight w:val="20"/>
        </w:trPr>
        <w:tc>
          <w:tcPr>
            <w:tcW w:w="2774" w:type="dxa"/>
            <w:shd w:val="clear" w:color="auto" w:fill="auto"/>
          </w:tcPr>
          <w:p w14:paraId="5FED0218" w14:textId="1A8A9AF8" w:rsidR="00AE1271" w:rsidRPr="0008626A" w:rsidRDefault="00AE1271" w:rsidP="00FF4076">
            <w:pPr>
              <w:widowControl w:val="0"/>
              <w:tabs>
                <w:tab w:val="num" w:pos="720"/>
              </w:tabs>
              <w:ind w:firstLine="0"/>
              <w:jc w:val="left"/>
              <w:rPr>
                <w:sz w:val="20"/>
              </w:rPr>
            </w:pPr>
            <w:r w:rsidRPr="0008626A">
              <w:rPr>
                <w:sz w:val="20"/>
              </w:rPr>
              <w:t>Списание недостающего НМА:</w:t>
            </w:r>
          </w:p>
        </w:tc>
        <w:tc>
          <w:tcPr>
            <w:tcW w:w="3743" w:type="dxa"/>
            <w:gridSpan w:val="2"/>
            <w:shd w:val="clear" w:color="auto" w:fill="auto"/>
          </w:tcPr>
          <w:p w14:paraId="227636E6" w14:textId="77777777" w:rsidR="00AE1271" w:rsidRPr="0008626A" w:rsidRDefault="00AE1271" w:rsidP="00FF4076">
            <w:pPr>
              <w:widowControl w:val="0"/>
              <w:ind w:firstLine="0"/>
              <w:jc w:val="left"/>
              <w:rPr>
                <w:sz w:val="20"/>
              </w:rPr>
            </w:pPr>
          </w:p>
        </w:tc>
        <w:tc>
          <w:tcPr>
            <w:tcW w:w="1816" w:type="dxa"/>
            <w:gridSpan w:val="2"/>
            <w:shd w:val="clear" w:color="auto" w:fill="auto"/>
          </w:tcPr>
          <w:p w14:paraId="2C24E9C7" w14:textId="77777777" w:rsidR="00AE1271" w:rsidRPr="0008626A" w:rsidRDefault="00AE1271" w:rsidP="00FF4076">
            <w:pPr>
              <w:widowControl w:val="0"/>
              <w:ind w:firstLine="0"/>
              <w:jc w:val="left"/>
              <w:rPr>
                <w:sz w:val="20"/>
              </w:rPr>
            </w:pPr>
          </w:p>
        </w:tc>
        <w:tc>
          <w:tcPr>
            <w:tcW w:w="1806" w:type="dxa"/>
            <w:gridSpan w:val="2"/>
            <w:shd w:val="clear" w:color="auto" w:fill="auto"/>
          </w:tcPr>
          <w:p w14:paraId="1F293111" w14:textId="77777777" w:rsidR="00AE1271" w:rsidRPr="0008626A" w:rsidRDefault="00AE1271" w:rsidP="00FF4076">
            <w:pPr>
              <w:pStyle w:val="aff"/>
              <w:widowControl w:val="0"/>
              <w:spacing w:before="0" w:beforeAutospacing="0" w:after="0" w:afterAutospacing="0"/>
              <w:textAlignment w:val="baseline"/>
              <w:rPr>
                <w:sz w:val="20"/>
                <w:szCs w:val="20"/>
              </w:rPr>
            </w:pPr>
          </w:p>
        </w:tc>
      </w:tr>
      <w:tr w:rsidR="00AE1271" w:rsidRPr="0008626A" w14:paraId="458BF840" w14:textId="77777777" w:rsidTr="00FD4E61">
        <w:trPr>
          <w:gridAfter w:val="1"/>
          <w:wAfter w:w="128" w:type="dxa"/>
          <w:trHeight w:val="20"/>
        </w:trPr>
        <w:tc>
          <w:tcPr>
            <w:tcW w:w="2774" w:type="dxa"/>
            <w:shd w:val="clear" w:color="auto" w:fill="auto"/>
          </w:tcPr>
          <w:p w14:paraId="22D0515E" w14:textId="5267CCB9" w:rsidR="00AE1271" w:rsidRPr="0008626A" w:rsidRDefault="00AE1271" w:rsidP="00FF4076">
            <w:pPr>
              <w:widowControl w:val="0"/>
              <w:tabs>
                <w:tab w:val="num" w:pos="720"/>
              </w:tabs>
              <w:ind w:firstLine="0"/>
              <w:jc w:val="left"/>
              <w:rPr>
                <w:sz w:val="20"/>
              </w:rPr>
            </w:pPr>
            <w:r w:rsidRPr="0008626A">
              <w:rPr>
                <w:sz w:val="20"/>
              </w:rPr>
              <w:t>- амортизации, начисленной по объекту НМА</w:t>
            </w:r>
          </w:p>
        </w:tc>
        <w:tc>
          <w:tcPr>
            <w:tcW w:w="3743" w:type="dxa"/>
            <w:gridSpan w:val="2"/>
            <w:vMerge w:val="restart"/>
            <w:shd w:val="clear" w:color="auto" w:fill="auto"/>
          </w:tcPr>
          <w:p w14:paraId="05E0A3AF" w14:textId="77777777" w:rsidR="00AE1271" w:rsidRPr="0008626A" w:rsidRDefault="00AE1271" w:rsidP="00ED6AA5">
            <w:pPr>
              <w:widowControl w:val="0"/>
              <w:ind w:firstLine="0"/>
              <w:rPr>
                <w:sz w:val="20"/>
              </w:rPr>
            </w:pPr>
            <w:r w:rsidRPr="0008626A">
              <w:rPr>
                <w:sz w:val="20"/>
              </w:rPr>
              <w:t>Акт о результатах инвентаризации (ф. 0510463)</w:t>
            </w:r>
          </w:p>
          <w:p w14:paraId="010C2788" w14:textId="7599F6EE" w:rsidR="00AE1271" w:rsidRPr="0008626A" w:rsidRDefault="00AE1271" w:rsidP="00835EDE">
            <w:pPr>
              <w:widowControl w:val="0"/>
              <w:tabs>
                <w:tab w:val="num" w:pos="720"/>
              </w:tabs>
              <w:ind w:firstLine="0"/>
              <w:rPr>
                <w:sz w:val="20"/>
              </w:rPr>
            </w:pPr>
            <w:r w:rsidRPr="0008626A">
              <w:rPr>
                <w:sz w:val="20"/>
              </w:rPr>
              <w:t>Акт о списании объектов нефинансовых активов (кроме транспортных средств) (ф. 0510454)</w:t>
            </w:r>
          </w:p>
          <w:p w14:paraId="4A552D86" w14:textId="77777777" w:rsidR="00AE1271" w:rsidRPr="0008626A" w:rsidRDefault="00AE1271" w:rsidP="00FF4076">
            <w:pPr>
              <w:widowControl w:val="0"/>
              <w:tabs>
                <w:tab w:val="num" w:pos="720"/>
              </w:tabs>
              <w:ind w:firstLine="0"/>
              <w:jc w:val="left"/>
              <w:rPr>
                <w:sz w:val="20"/>
              </w:rPr>
            </w:pPr>
            <w:r w:rsidRPr="0008626A">
              <w:rPr>
                <w:sz w:val="20"/>
              </w:rPr>
              <w:t>Бухгалтерская справка (ф. 0504833)</w:t>
            </w:r>
          </w:p>
        </w:tc>
        <w:tc>
          <w:tcPr>
            <w:tcW w:w="1816" w:type="dxa"/>
            <w:gridSpan w:val="2"/>
            <w:shd w:val="clear" w:color="auto" w:fill="auto"/>
          </w:tcPr>
          <w:p w14:paraId="40C05276" w14:textId="77777777" w:rsidR="00AE1271" w:rsidRPr="0008626A" w:rsidRDefault="00AE1271" w:rsidP="00FF4076">
            <w:pPr>
              <w:widowControl w:val="0"/>
              <w:ind w:firstLine="0"/>
              <w:jc w:val="center"/>
              <w:rPr>
                <w:sz w:val="20"/>
              </w:rPr>
            </w:pPr>
            <w:r w:rsidRPr="0008626A">
              <w:rPr>
                <w:sz w:val="20"/>
              </w:rPr>
              <w:t>0.104.2х.421</w:t>
            </w:r>
          </w:p>
          <w:p w14:paraId="2D284392" w14:textId="77777777" w:rsidR="00AE1271" w:rsidRPr="0008626A" w:rsidRDefault="00AE1271" w:rsidP="00FF4076">
            <w:pPr>
              <w:widowControl w:val="0"/>
              <w:ind w:firstLine="0"/>
              <w:jc w:val="center"/>
              <w:rPr>
                <w:sz w:val="20"/>
              </w:rPr>
            </w:pPr>
            <w:r w:rsidRPr="0008626A">
              <w:rPr>
                <w:sz w:val="20"/>
              </w:rPr>
              <w:t>0.104.3х.421</w:t>
            </w:r>
          </w:p>
        </w:tc>
        <w:tc>
          <w:tcPr>
            <w:tcW w:w="1806" w:type="dxa"/>
            <w:gridSpan w:val="2"/>
            <w:shd w:val="clear" w:color="auto" w:fill="auto"/>
          </w:tcPr>
          <w:p w14:paraId="7CB5158C"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0.102.2х.420</w:t>
            </w:r>
          </w:p>
          <w:p w14:paraId="4A089013" w14:textId="77777777" w:rsidR="00AE1271" w:rsidRPr="0008626A" w:rsidRDefault="00AE1271" w:rsidP="00FF4076">
            <w:pPr>
              <w:widowControl w:val="0"/>
              <w:ind w:firstLine="0"/>
              <w:jc w:val="center"/>
              <w:rPr>
                <w:i/>
                <w:sz w:val="20"/>
              </w:rPr>
            </w:pPr>
            <w:r w:rsidRPr="0008626A">
              <w:rPr>
                <w:sz w:val="20"/>
              </w:rPr>
              <w:t>0.102.3х.420</w:t>
            </w:r>
          </w:p>
        </w:tc>
      </w:tr>
      <w:tr w:rsidR="00AE1271" w:rsidRPr="0008626A" w14:paraId="2A338043" w14:textId="77777777" w:rsidTr="00FD4E61">
        <w:trPr>
          <w:gridAfter w:val="1"/>
          <w:wAfter w:w="128" w:type="dxa"/>
          <w:trHeight w:val="20"/>
        </w:trPr>
        <w:tc>
          <w:tcPr>
            <w:tcW w:w="2774" w:type="dxa"/>
            <w:shd w:val="clear" w:color="auto" w:fill="auto"/>
          </w:tcPr>
          <w:p w14:paraId="25BF96CE" w14:textId="514AA4EC" w:rsidR="00AE1271" w:rsidRPr="0008626A" w:rsidRDefault="00AE1271" w:rsidP="00FF4076">
            <w:pPr>
              <w:widowControl w:val="0"/>
              <w:tabs>
                <w:tab w:val="num" w:pos="720"/>
              </w:tabs>
              <w:ind w:firstLine="0"/>
              <w:rPr>
                <w:sz w:val="20"/>
              </w:rPr>
            </w:pPr>
            <w:r w:rsidRPr="0008626A">
              <w:rPr>
                <w:sz w:val="20"/>
              </w:rPr>
              <w:t>- списание накопленного убытка от обесценения НМА (при наличии)</w:t>
            </w:r>
          </w:p>
        </w:tc>
        <w:tc>
          <w:tcPr>
            <w:tcW w:w="3743" w:type="dxa"/>
            <w:gridSpan w:val="2"/>
            <w:vMerge/>
            <w:shd w:val="clear" w:color="auto" w:fill="auto"/>
          </w:tcPr>
          <w:p w14:paraId="4209115C" w14:textId="77777777" w:rsidR="00AE1271" w:rsidRPr="0008626A" w:rsidRDefault="00AE1271" w:rsidP="00FF4076">
            <w:pPr>
              <w:widowControl w:val="0"/>
              <w:tabs>
                <w:tab w:val="num" w:pos="720"/>
              </w:tabs>
              <w:ind w:firstLine="0"/>
              <w:jc w:val="center"/>
              <w:rPr>
                <w:i/>
                <w:sz w:val="20"/>
              </w:rPr>
            </w:pPr>
          </w:p>
        </w:tc>
        <w:tc>
          <w:tcPr>
            <w:tcW w:w="1816" w:type="dxa"/>
            <w:gridSpan w:val="2"/>
            <w:shd w:val="clear" w:color="auto" w:fill="auto"/>
          </w:tcPr>
          <w:p w14:paraId="70EBDCEC" w14:textId="77777777" w:rsidR="00AE1271" w:rsidRPr="0008626A" w:rsidRDefault="00AE1271" w:rsidP="00FF4076">
            <w:pPr>
              <w:widowControl w:val="0"/>
              <w:ind w:firstLine="0"/>
              <w:jc w:val="center"/>
              <w:rPr>
                <w:sz w:val="20"/>
              </w:rPr>
            </w:pPr>
            <w:r w:rsidRPr="0008626A">
              <w:rPr>
                <w:sz w:val="20"/>
              </w:rPr>
              <w:t>0.114.2х.42х</w:t>
            </w:r>
          </w:p>
          <w:p w14:paraId="23873628" w14:textId="77777777" w:rsidR="00AE1271" w:rsidRPr="0008626A" w:rsidRDefault="00AE1271" w:rsidP="00FF4076">
            <w:pPr>
              <w:widowControl w:val="0"/>
              <w:ind w:firstLine="0"/>
              <w:jc w:val="center"/>
              <w:rPr>
                <w:sz w:val="20"/>
              </w:rPr>
            </w:pPr>
            <w:r w:rsidRPr="0008626A">
              <w:rPr>
                <w:sz w:val="20"/>
              </w:rPr>
              <w:t>(422, 423)</w:t>
            </w:r>
          </w:p>
          <w:p w14:paraId="15357014" w14:textId="77777777" w:rsidR="00AE1271" w:rsidRPr="0008626A" w:rsidRDefault="00AE1271" w:rsidP="00FF4076">
            <w:pPr>
              <w:widowControl w:val="0"/>
              <w:ind w:firstLine="0"/>
              <w:jc w:val="center"/>
              <w:rPr>
                <w:sz w:val="20"/>
              </w:rPr>
            </w:pPr>
            <w:r w:rsidRPr="0008626A">
              <w:rPr>
                <w:sz w:val="20"/>
              </w:rPr>
              <w:t>0.114.3х.42х</w:t>
            </w:r>
          </w:p>
          <w:p w14:paraId="3E19770C" w14:textId="77777777" w:rsidR="00AE1271" w:rsidRPr="0008626A" w:rsidRDefault="00AE1271" w:rsidP="00FF4076">
            <w:pPr>
              <w:widowControl w:val="0"/>
              <w:ind w:firstLine="0"/>
              <w:jc w:val="center"/>
              <w:rPr>
                <w:sz w:val="20"/>
              </w:rPr>
            </w:pPr>
            <w:r w:rsidRPr="0008626A">
              <w:rPr>
                <w:sz w:val="20"/>
              </w:rPr>
              <w:t>(422, 423)</w:t>
            </w:r>
          </w:p>
        </w:tc>
        <w:tc>
          <w:tcPr>
            <w:tcW w:w="1806" w:type="dxa"/>
            <w:gridSpan w:val="2"/>
            <w:shd w:val="clear" w:color="auto" w:fill="auto"/>
          </w:tcPr>
          <w:p w14:paraId="71F8E1A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0.102.2х.420</w:t>
            </w:r>
          </w:p>
          <w:p w14:paraId="73F5726C" w14:textId="77777777" w:rsidR="00AE1271" w:rsidRPr="0008626A" w:rsidRDefault="00AE1271" w:rsidP="00FF4076">
            <w:pPr>
              <w:widowControl w:val="0"/>
              <w:ind w:firstLine="0"/>
              <w:jc w:val="center"/>
              <w:rPr>
                <w:i/>
                <w:sz w:val="20"/>
              </w:rPr>
            </w:pPr>
            <w:r w:rsidRPr="0008626A">
              <w:rPr>
                <w:sz w:val="20"/>
              </w:rPr>
              <w:t>0.102.3х.420</w:t>
            </w:r>
          </w:p>
        </w:tc>
      </w:tr>
      <w:tr w:rsidR="00AE1271" w:rsidRPr="0008626A" w14:paraId="5A287D15" w14:textId="77777777" w:rsidTr="00FD4E61">
        <w:trPr>
          <w:gridAfter w:val="1"/>
          <w:wAfter w:w="128" w:type="dxa"/>
          <w:trHeight w:val="20"/>
        </w:trPr>
        <w:tc>
          <w:tcPr>
            <w:tcW w:w="2774" w:type="dxa"/>
            <w:shd w:val="clear" w:color="auto" w:fill="auto"/>
          </w:tcPr>
          <w:p w14:paraId="14CC5AE4" w14:textId="37A5E44D" w:rsidR="00AE1271" w:rsidRPr="0008626A" w:rsidRDefault="00AE1271" w:rsidP="00FF4076">
            <w:pPr>
              <w:widowControl w:val="0"/>
              <w:tabs>
                <w:tab w:val="num" w:pos="720"/>
              </w:tabs>
              <w:ind w:firstLine="0"/>
              <w:rPr>
                <w:sz w:val="20"/>
              </w:rPr>
            </w:pPr>
            <w:r w:rsidRPr="0008626A">
              <w:rPr>
                <w:sz w:val="20"/>
              </w:rPr>
              <w:t>- списание остаточной стоимости объекта НМА</w:t>
            </w:r>
          </w:p>
        </w:tc>
        <w:tc>
          <w:tcPr>
            <w:tcW w:w="3743" w:type="dxa"/>
            <w:gridSpan w:val="2"/>
            <w:vMerge/>
            <w:shd w:val="clear" w:color="auto" w:fill="auto"/>
          </w:tcPr>
          <w:p w14:paraId="7EC79A6A" w14:textId="77777777" w:rsidR="00AE1271" w:rsidRPr="0008626A" w:rsidRDefault="00AE1271" w:rsidP="00FF4076">
            <w:pPr>
              <w:widowControl w:val="0"/>
              <w:tabs>
                <w:tab w:val="num" w:pos="720"/>
              </w:tabs>
              <w:ind w:firstLine="0"/>
              <w:jc w:val="center"/>
              <w:rPr>
                <w:i/>
                <w:sz w:val="20"/>
              </w:rPr>
            </w:pPr>
          </w:p>
        </w:tc>
        <w:tc>
          <w:tcPr>
            <w:tcW w:w="1816" w:type="dxa"/>
            <w:gridSpan w:val="2"/>
            <w:shd w:val="clear" w:color="auto" w:fill="auto"/>
          </w:tcPr>
          <w:p w14:paraId="4A7BE08C" w14:textId="77777777" w:rsidR="00AE1271" w:rsidRPr="0008626A" w:rsidRDefault="00AE1271" w:rsidP="00FF4076">
            <w:pPr>
              <w:widowControl w:val="0"/>
              <w:ind w:firstLine="0"/>
              <w:jc w:val="center"/>
              <w:rPr>
                <w:sz w:val="20"/>
              </w:rPr>
            </w:pPr>
            <w:r w:rsidRPr="0008626A">
              <w:rPr>
                <w:sz w:val="20"/>
              </w:rPr>
              <w:t>0.401.10.172</w:t>
            </w:r>
          </w:p>
        </w:tc>
        <w:tc>
          <w:tcPr>
            <w:tcW w:w="1806" w:type="dxa"/>
            <w:gridSpan w:val="2"/>
            <w:shd w:val="clear" w:color="auto" w:fill="auto"/>
          </w:tcPr>
          <w:p w14:paraId="0D62476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0.102.2х.420</w:t>
            </w:r>
          </w:p>
          <w:p w14:paraId="0E5B285F" w14:textId="77777777" w:rsidR="00AE1271" w:rsidRPr="0008626A" w:rsidRDefault="00AE1271" w:rsidP="00FF4076">
            <w:pPr>
              <w:widowControl w:val="0"/>
              <w:ind w:firstLine="0"/>
              <w:jc w:val="center"/>
              <w:rPr>
                <w:sz w:val="20"/>
              </w:rPr>
            </w:pPr>
            <w:r w:rsidRPr="0008626A">
              <w:rPr>
                <w:sz w:val="20"/>
              </w:rPr>
              <w:t>0.102.3х.420</w:t>
            </w:r>
          </w:p>
        </w:tc>
      </w:tr>
      <w:tr w:rsidR="00AE1271" w:rsidRPr="0008626A" w14:paraId="41A7AC15" w14:textId="77777777" w:rsidTr="00FD4E61">
        <w:trPr>
          <w:gridAfter w:val="1"/>
          <w:wAfter w:w="128" w:type="dxa"/>
          <w:trHeight w:val="20"/>
        </w:trPr>
        <w:tc>
          <w:tcPr>
            <w:tcW w:w="10139" w:type="dxa"/>
            <w:gridSpan w:val="7"/>
            <w:shd w:val="clear" w:color="auto" w:fill="auto"/>
          </w:tcPr>
          <w:p w14:paraId="5E536DC9" w14:textId="50BD72A6"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120" w:name="_Toc167792542"/>
            <w:r w:rsidRPr="0008626A">
              <w:rPr>
                <w:b/>
                <w:kern w:val="24"/>
                <w:sz w:val="20"/>
                <w:szCs w:val="20"/>
              </w:rPr>
              <w:t>2.3.4. Списание объектов НМА утерянных в результате стихийного бедствия</w:t>
            </w:r>
            <w:bookmarkEnd w:id="120"/>
          </w:p>
        </w:tc>
      </w:tr>
      <w:tr w:rsidR="00AE1271" w:rsidRPr="0008626A" w14:paraId="2FF8C6AC" w14:textId="77777777" w:rsidTr="00FD4E61">
        <w:trPr>
          <w:gridAfter w:val="1"/>
          <w:wAfter w:w="128" w:type="dxa"/>
          <w:trHeight w:val="20"/>
        </w:trPr>
        <w:tc>
          <w:tcPr>
            <w:tcW w:w="2774" w:type="dxa"/>
            <w:shd w:val="clear" w:color="auto" w:fill="auto"/>
          </w:tcPr>
          <w:p w14:paraId="58818954" w14:textId="52D02659" w:rsidR="00AE1271" w:rsidRPr="0008626A" w:rsidRDefault="00AE1271" w:rsidP="00FF4076">
            <w:pPr>
              <w:widowControl w:val="0"/>
              <w:tabs>
                <w:tab w:val="num" w:pos="720"/>
              </w:tabs>
              <w:ind w:firstLine="0"/>
              <w:rPr>
                <w:sz w:val="20"/>
              </w:rPr>
            </w:pPr>
            <w:r w:rsidRPr="0008626A">
              <w:rPr>
                <w:sz w:val="20"/>
              </w:rPr>
              <w:t>Списание объекта НМА стоимостью более 100 000 руб.:</w:t>
            </w:r>
          </w:p>
        </w:tc>
        <w:tc>
          <w:tcPr>
            <w:tcW w:w="3743" w:type="dxa"/>
            <w:gridSpan w:val="2"/>
            <w:shd w:val="clear" w:color="auto" w:fill="auto"/>
          </w:tcPr>
          <w:p w14:paraId="7C7E4456" w14:textId="77777777" w:rsidR="00AE1271" w:rsidRPr="0008626A" w:rsidRDefault="00AE1271" w:rsidP="00FF4076">
            <w:pPr>
              <w:widowControl w:val="0"/>
              <w:tabs>
                <w:tab w:val="num" w:pos="720"/>
              </w:tabs>
              <w:ind w:firstLine="0"/>
              <w:jc w:val="center"/>
              <w:rPr>
                <w:i/>
                <w:sz w:val="20"/>
              </w:rPr>
            </w:pPr>
          </w:p>
        </w:tc>
        <w:tc>
          <w:tcPr>
            <w:tcW w:w="1816" w:type="dxa"/>
            <w:gridSpan w:val="2"/>
            <w:shd w:val="clear" w:color="auto" w:fill="auto"/>
          </w:tcPr>
          <w:p w14:paraId="13109BDE"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F385A9A" w14:textId="77777777" w:rsidR="00AE1271" w:rsidRPr="0008626A" w:rsidRDefault="00AE1271" w:rsidP="00FF4076">
            <w:pPr>
              <w:widowControl w:val="0"/>
              <w:ind w:firstLine="0"/>
              <w:jc w:val="center"/>
              <w:rPr>
                <w:i/>
                <w:sz w:val="20"/>
              </w:rPr>
            </w:pPr>
          </w:p>
        </w:tc>
      </w:tr>
      <w:tr w:rsidR="00AE1271" w:rsidRPr="0008626A" w14:paraId="0B91D8AB" w14:textId="77777777" w:rsidTr="00FD4E61">
        <w:trPr>
          <w:gridAfter w:val="1"/>
          <w:wAfter w:w="128" w:type="dxa"/>
          <w:trHeight w:val="20"/>
        </w:trPr>
        <w:tc>
          <w:tcPr>
            <w:tcW w:w="2774" w:type="dxa"/>
            <w:shd w:val="clear" w:color="auto" w:fill="auto"/>
          </w:tcPr>
          <w:p w14:paraId="75EA90B8" w14:textId="32A1CC95" w:rsidR="00AE1271" w:rsidRPr="0008626A" w:rsidRDefault="00AE1271" w:rsidP="00FF4076">
            <w:pPr>
              <w:widowControl w:val="0"/>
              <w:tabs>
                <w:tab w:val="num" w:pos="720"/>
              </w:tabs>
              <w:ind w:firstLine="0"/>
              <w:rPr>
                <w:sz w:val="20"/>
              </w:rPr>
            </w:pPr>
            <w:r w:rsidRPr="0008626A">
              <w:rPr>
                <w:sz w:val="20"/>
              </w:rPr>
              <w:t>- суммы начисленной амортизации списываемого объекта НМА;</w:t>
            </w:r>
          </w:p>
        </w:tc>
        <w:tc>
          <w:tcPr>
            <w:tcW w:w="3743" w:type="dxa"/>
            <w:gridSpan w:val="2"/>
            <w:vMerge w:val="restart"/>
            <w:shd w:val="clear" w:color="auto" w:fill="auto"/>
          </w:tcPr>
          <w:p w14:paraId="528DB317" w14:textId="77777777" w:rsidR="00AE1271" w:rsidRPr="0008626A" w:rsidRDefault="00AE1271" w:rsidP="00ED6AA5">
            <w:pPr>
              <w:widowControl w:val="0"/>
              <w:ind w:firstLine="0"/>
              <w:rPr>
                <w:sz w:val="20"/>
              </w:rPr>
            </w:pPr>
            <w:r w:rsidRPr="0008626A">
              <w:rPr>
                <w:sz w:val="20"/>
              </w:rPr>
              <w:t>Акт о результатах инвентаризации (ф. 0510463)</w:t>
            </w:r>
          </w:p>
          <w:p w14:paraId="2DCBCFB2" w14:textId="69131957" w:rsidR="00AE1271" w:rsidRPr="0008626A" w:rsidRDefault="00AE1271" w:rsidP="00835EDE">
            <w:pPr>
              <w:widowControl w:val="0"/>
              <w:tabs>
                <w:tab w:val="num" w:pos="720"/>
              </w:tabs>
              <w:ind w:firstLine="0"/>
              <w:rPr>
                <w:sz w:val="20"/>
              </w:rPr>
            </w:pPr>
            <w:r w:rsidRPr="0008626A">
              <w:rPr>
                <w:sz w:val="20"/>
              </w:rPr>
              <w:t>Акт о списании объектов нефинансовых активов (кроме транспортных средств) (ф. 0510454)</w:t>
            </w:r>
          </w:p>
          <w:p w14:paraId="7EEBA173" w14:textId="77777777" w:rsidR="00AE1271" w:rsidRPr="0008626A" w:rsidRDefault="00AE1271" w:rsidP="00FF4076">
            <w:pPr>
              <w:widowControl w:val="0"/>
              <w:tabs>
                <w:tab w:val="num" w:pos="720"/>
              </w:tabs>
              <w:ind w:firstLine="0"/>
              <w:jc w:val="left"/>
              <w:rPr>
                <w:sz w:val="20"/>
              </w:rPr>
            </w:pPr>
            <w:r w:rsidRPr="0008626A">
              <w:rPr>
                <w:sz w:val="20"/>
              </w:rPr>
              <w:t>Бухгалтерская справка (ф. 0504833)</w:t>
            </w:r>
          </w:p>
        </w:tc>
        <w:tc>
          <w:tcPr>
            <w:tcW w:w="1816" w:type="dxa"/>
            <w:gridSpan w:val="2"/>
            <w:shd w:val="clear" w:color="auto" w:fill="auto"/>
          </w:tcPr>
          <w:p w14:paraId="309DA50D" w14:textId="77777777" w:rsidR="00AE1271" w:rsidRPr="0008626A" w:rsidRDefault="00AE1271" w:rsidP="00FF4076">
            <w:pPr>
              <w:widowControl w:val="0"/>
              <w:ind w:firstLine="0"/>
              <w:jc w:val="center"/>
              <w:rPr>
                <w:sz w:val="20"/>
              </w:rPr>
            </w:pPr>
            <w:r w:rsidRPr="0008626A">
              <w:rPr>
                <w:sz w:val="20"/>
              </w:rPr>
              <w:t>0.104.2х.421</w:t>
            </w:r>
          </w:p>
          <w:p w14:paraId="2AD1A955" w14:textId="77777777" w:rsidR="00AE1271" w:rsidRPr="0008626A" w:rsidRDefault="00AE1271" w:rsidP="00FF4076">
            <w:pPr>
              <w:widowControl w:val="0"/>
              <w:ind w:firstLine="0"/>
              <w:jc w:val="center"/>
              <w:rPr>
                <w:sz w:val="20"/>
              </w:rPr>
            </w:pPr>
            <w:r w:rsidRPr="0008626A">
              <w:rPr>
                <w:sz w:val="20"/>
              </w:rPr>
              <w:t>0.104.3х.421</w:t>
            </w:r>
          </w:p>
        </w:tc>
        <w:tc>
          <w:tcPr>
            <w:tcW w:w="1806" w:type="dxa"/>
            <w:gridSpan w:val="2"/>
            <w:shd w:val="clear" w:color="auto" w:fill="auto"/>
          </w:tcPr>
          <w:p w14:paraId="4859F1E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0.102.2х.420</w:t>
            </w:r>
          </w:p>
          <w:p w14:paraId="3DA20475" w14:textId="77777777" w:rsidR="00AE1271" w:rsidRPr="0008626A" w:rsidRDefault="00AE1271" w:rsidP="00FF4076">
            <w:pPr>
              <w:widowControl w:val="0"/>
              <w:ind w:firstLine="0"/>
              <w:jc w:val="center"/>
              <w:rPr>
                <w:i/>
                <w:sz w:val="20"/>
              </w:rPr>
            </w:pPr>
            <w:r w:rsidRPr="0008626A">
              <w:rPr>
                <w:sz w:val="20"/>
              </w:rPr>
              <w:t>0.102.3х.420</w:t>
            </w:r>
          </w:p>
        </w:tc>
      </w:tr>
      <w:tr w:rsidR="00AE1271" w:rsidRPr="0008626A" w14:paraId="52FE0062" w14:textId="77777777" w:rsidTr="00FD4E61">
        <w:trPr>
          <w:gridAfter w:val="1"/>
          <w:wAfter w:w="128" w:type="dxa"/>
          <w:trHeight w:val="20"/>
        </w:trPr>
        <w:tc>
          <w:tcPr>
            <w:tcW w:w="2774" w:type="dxa"/>
            <w:shd w:val="clear" w:color="auto" w:fill="auto"/>
          </w:tcPr>
          <w:p w14:paraId="7531DBA1" w14:textId="1C0ABDE9" w:rsidR="00AE1271" w:rsidRPr="0008626A" w:rsidRDefault="00AE1271" w:rsidP="00FF4076">
            <w:pPr>
              <w:widowControl w:val="0"/>
              <w:tabs>
                <w:tab w:val="num" w:pos="720"/>
              </w:tabs>
              <w:ind w:firstLine="0"/>
              <w:rPr>
                <w:sz w:val="20"/>
              </w:rPr>
            </w:pPr>
            <w:r w:rsidRPr="0008626A">
              <w:rPr>
                <w:sz w:val="20"/>
              </w:rPr>
              <w:t>- списание накопленного убытка от обесценения НМА (при наличии);</w:t>
            </w:r>
          </w:p>
        </w:tc>
        <w:tc>
          <w:tcPr>
            <w:tcW w:w="3743" w:type="dxa"/>
            <w:gridSpan w:val="2"/>
            <w:vMerge/>
            <w:shd w:val="clear" w:color="auto" w:fill="auto"/>
          </w:tcPr>
          <w:p w14:paraId="14C3A295" w14:textId="77777777" w:rsidR="00AE1271" w:rsidRPr="0008626A" w:rsidRDefault="00AE1271" w:rsidP="00FF4076">
            <w:pPr>
              <w:widowControl w:val="0"/>
              <w:tabs>
                <w:tab w:val="num" w:pos="720"/>
              </w:tabs>
              <w:ind w:firstLine="0"/>
              <w:jc w:val="center"/>
              <w:rPr>
                <w:i/>
                <w:sz w:val="20"/>
              </w:rPr>
            </w:pPr>
          </w:p>
        </w:tc>
        <w:tc>
          <w:tcPr>
            <w:tcW w:w="1816" w:type="dxa"/>
            <w:gridSpan w:val="2"/>
            <w:shd w:val="clear" w:color="auto" w:fill="auto"/>
          </w:tcPr>
          <w:p w14:paraId="3040E19B" w14:textId="77777777" w:rsidR="00AE1271" w:rsidRPr="0008626A" w:rsidRDefault="00AE1271" w:rsidP="00FF4076">
            <w:pPr>
              <w:widowControl w:val="0"/>
              <w:ind w:firstLine="0"/>
              <w:jc w:val="center"/>
              <w:rPr>
                <w:sz w:val="20"/>
              </w:rPr>
            </w:pPr>
            <w:r w:rsidRPr="0008626A">
              <w:rPr>
                <w:sz w:val="20"/>
              </w:rPr>
              <w:t>0.114.2х.42х</w:t>
            </w:r>
          </w:p>
          <w:p w14:paraId="441BC8FB" w14:textId="77777777" w:rsidR="00AE1271" w:rsidRPr="0008626A" w:rsidRDefault="00AE1271" w:rsidP="00FF4076">
            <w:pPr>
              <w:widowControl w:val="0"/>
              <w:ind w:firstLine="0"/>
              <w:jc w:val="center"/>
              <w:rPr>
                <w:sz w:val="20"/>
              </w:rPr>
            </w:pPr>
            <w:r w:rsidRPr="0008626A">
              <w:rPr>
                <w:sz w:val="20"/>
              </w:rPr>
              <w:t>(422, 423)</w:t>
            </w:r>
          </w:p>
          <w:p w14:paraId="78FA1E92" w14:textId="77777777" w:rsidR="00AE1271" w:rsidRPr="0008626A" w:rsidRDefault="00AE1271" w:rsidP="00FF4076">
            <w:pPr>
              <w:widowControl w:val="0"/>
              <w:ind w:firstLine="0"/>
              <w:jc w:val="center"/>
              <w:rPr>
                <w:sz w:val="20"/>
              </w:rPr>
            </w:pPr>
            <w:r w:rsidRPr="0008626A">
              <w:rPr>
                <w:sz w:val="20"/>
              </w:rPr>
              <w:t>0.114.3х.42х</w:t>
            </w:r>
          </w:p>
          <w:p w14:paraId="2E73BBA1" w14:textId="77777777" w:rsidR="00AE1271" w:rsidRPr="0008626A" w:rsidRDefault="00AE1271" w:rsidP="00FF4076">
            <w:pPr>
              <w:widowControl w:val="0"/>
              <w:ind w:firstLine="0"/>
              <w:jc w:val="center"/>
              <w:rPr>
                <w:sz w:val="20"/>
              </w:rPr>
            </w:pPr>
            <w:r w:rsidRPr="0008626A">
              <w:rPr>
                <w:sz w:val="20"/>
              </w:rPr>
              <w:t>(422, 423)</w:t>
            </w:r>
          </w:p>
        </w:tc>
        <w:tc>
          <w:tcPr>
            <w:tcW w:w="1806" w:type="dxa"/>
            <w:gridSpan w:val="2"/>
            <w:shd w:val="clear" w:color="auto" w:fill="auto"/>
          </w:tcPr>
          <w:p w14:paraId="28F1DB3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0.102.2х.420</w:t>
            </w:r>
          </w:p>
          <w:p w14:paraId="6174A580" w14:textId="77777777" w:rsidR="00AE1271" w:rsidRPr="0008626A" w:rsidRDefault="00AE1271" w:rsidP="00FF4076">
            <w:pPr>
              <w:widowControl w:val="0"/>
              <w:ind w:firstLine="0"/>
              <w:jc w:val="center"/>
              <w:rPr>
                <w:i/>
                <w:sz w:val="20"/>
              </w:rPr>
            </w:pPr>
            <w:r w:rsidRPr="0008626A">
              <w:rPr>
                <w:sz w:val="20"/>
              </w:rPr>
              <w:t>0.102.3х.420</w:t>
            </w:r>
          </w:p>
        </w:tc>
      </w:tr>
      <w:tr w:rsidR="00AE1271" w:rsidRPr="0008626A" w14:paraId="3454F08A" w14:textId="77777777" w:rsidTr="00FD4E61">
        <w:trPr>
          <w:gridAfter w:val="1"/>
          <w:wAfter w:w="128" w:type="dxa"/>
          <w:trHeight w:val="20"/>
        </w:trPr>
        <w:tc>
          <w:tcPr>
            <w:tcW w:w="2774" w:type="dxa"/>
            <w:shd w:val="clear" w:color="auto" w:fill="auto"/>
          </w:tcPr>
          <w:p w14:paraId="7561841E" w14:textId="7B4EE94B" w:rsidR="00AE1271" w:rsidRPr="0008626A" w:rsidRDefault="00AE1271" w:rsidP="00FF4076">
            <w:pPr>
              <w:widowControl w:val="0"/>
              <w:tabs>
                <w:tab w:val="num" w:pos="720"/>
              </w:tabs>
              <w:ind w:firstLine="0"/>
              <w:rPr>
                <w:sz w:val="20"/>
              </w:rPr>
            </w:pPr>
            <w:r w:rsidRPr="0008626A">
              <w:rPr>
                <w:sz w:val="20"/>
              </w:rPr>
              <w:t>- остаточной стоимости объекта НМА</w:t>
            </w:r>
          </w:p>
        </w:tc>
        <w:tc>
          <w:tcPr>
            <w:tcW w:w="3743" w:type="dxa"/>
            <w:gridSpan w:val="2"/>
            <w:vMerge/>
            <w:shd w:val="clear" w:color="auto" w:fill="auto"/>
          </w:tcPr>
          <w:p w14:paraId="39166EE8" w14:textId="77777777" w:rsidR="00AE1271" w:rsidRPr="0008626A" w:rsidRDefault="00AE1271" w:rsidP="00FF4076">
            <w:pPr>
              <w:widowControl w:val="0"/>
              <w:tabs>
                <w:tab w:val="num" w:pos="720"/>
              </w:tabs>
              <w:ind w:firstLine="0"/>
              <w:jc w:val="center"/>
              <w:rPr>
                <w:i/>
                <w:sz w:val="20"/>
              </w:rPr>
            </w:pPr>
          </w:p>
        </w:tc>
        <w:tc>
          <w:tcPr>
            <w:tcW w:w="1816" w:type="dxa"/>
            <w:gridSpan w:val="2"/>
            <w:shd w:val="clear" w:color="auto" w:fill="auto"/>
          </w:tcPr>
          <w:p w14:paraId="2CA98570" w14:textId="77777777" w:rsidR="00AE1271" w:rsidRPr="0008626A" w:rsidRDefault="00AE1271" w:rsidP="00FF4076">
            <w:pPr>
              <w:widowControl w:val="0"/>
              <w:ind w:firstLine="0"/>
              <w:jc w:val="center"/>
              <w:rPr>
                <w:sz w:val="20"/>
              </w:rPr>
            </w:pPr>
            <w:r w:rsidRPr="0008626A">
              <w:rPr>
                <w:sz w:val="20"/>
              </w:rPr>
              <w:t>0.401.20.273</w:t>
            </w:r>
          </w:p>
        </w:tc>
        <w:tc>
          <w:tcPr>
            <w:tcW w:w="1806" w:type="dxa"/>
            <w:gridSpan w:val="2"/>
            <w:shd w:val="clear" w:color="auto" w:fill="auto"/>
          </w:tcPr>
          <w:p w14:paraId="7E70D44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0.102.2х.420</w:t>
            </w:r>
          </w:p>
          <w:p w14:paraId="498CA9A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0.102.3х.420</w:t>
            </w:r>
          </w:p>
        </w:tc>
      </w:tr>
      <w:tr w:rsidR="00AE1271" w:rsidRPr="0008626A" w14:paraId="08F20059" w14:textId="77777777" w:rsidTr="00FD4E61">
        <w:trPr>
          <w:gridAfter w:val="1"/>
          <w:wAfter w:w="128" w:type="dxa"/>
          <w:trHeight w:val="20"/>
        </w:trPr>
        <w:tc>
          <w:tcPr>
            <w:tcW w:w="2774" w:type="dxa"/>
            <w:shd w:val="clear" w:color="auto" w:fill="auto"/>
          </w:tcPr>
          <w:p w14:paraId="399CB08E" w14:textId="74255C45" w:rsidR="00AE1271" w:rsidRPr="0008626A" w:rsidRDefault="00AE1271" w:rsidP="00FF4076">
            <w:pPr>
              <w:widowControl w:val="0"/>
              <w:tabs>
                <w:tab w:val="num" w:pos="720"/>
              </w:tabs>
              <w:ind w:firstLine="0"/>
              <w:rPr>
                <w:sz w:val="20"/>
              </w:rPr>
            </w:pPr>
            <w:r w:rsidRPr="0008626A">
              <w:rPr>
                <w:sz w:val="20"/>
              </w:rPr>
              <w:t>Списание объекта НМА стоимостью от 10 000 руб. до 100 000 руб.</w:t>
            </w:r>
          </w:p>
        </w:tc>
        <w:tc>
          <w:tcPr>
            <w:tcW w:w="3743" w:type="dxa"/>
            <w:gridSpan w:val="2"/>
            <w:shd w:val="clear" w:color="auto" w:fill="auto"/>
          </w:tcPr>
          <w:p w14:paraId="4B2E09EF" w14:textId="77777777" w:rsidR="00AE1271" w:rsidRPr="0008626A" w:rsidRDefault="00AE1271" w:rsidP="00FF4076">
            <w:pPr>
              <w:widowControl w:val="0"/>
              <w:tabs>
                <w:tab w:val="num" w:pos="720"/>
              </w:tabs>
              <w:ind w:firstLine="0"/>
              <w:jc w:val="center"/>
              <w:rPr>
                <w:i/>
                <w:sz w:val="20"/>
              </w:rPr>
            </w:pPr>
          </w:p>
        </w:tc>
        <w:tc>
          <w:tcPr>
            <w:tcW w:w="1816" w:type="dxa"/>
            <w:gridSpan w:val="2"/>
            <w:shd w:val="clear" w:color="auto" w:fill="auto"/>
          </w:tcPr>
          <w:p w14:paraId="403FE134" w14:textId="77777777" w:rsidR="00AE1271" w:rsidRPr="0008626A" w:rsidRDefault="00AE1271" w:rsidP="00FF4076">
            <w:pPr>
              <w:widowControl w:val="0"/>
              <w:ind w:firstLine="0"/>
              <w:jc w:val="center"/>
              <w:rPr>
                <w:sz w:val="20"/>
              </w:rPr>
            </w:pPr>
            <w:r w:rsidRPr="0008626A">
              <w:rPr>
                <w:sz w:val="20"/>
              </w:rPr>
              <w:t>0.104.2х.421</w:t>
            </w:r>
          </w:p>
          <w:p w14:paraId="6DAF5763" w14:textId="77777777" w:rsidR="00AE1271" w:rsidRPr="0008626A" w:rsidRDefault="00AE1271" w:rsidP="00FF4076">
            <w:pPr>
              <w:widowControl w:val="0"/>
              <w:ind w:firstLine="0"/>
              <w:jc w:val="center"/>
              <w:rPr>
                <w:sz w:val="20"/>
              </w:rPr>
            </w:pPr>
            <w:r w:rsidRPr="0008626A">
              <w:rPr>
                <w:sz w:val="20"/>
              </w:rPr>
              <w:t>0.104.3х.421</w:t>
            </w:r>
          </w:p>
        </w:tc>
        <w:tc>
          <w:tcPr>
            <w:tcW w:w="1806" w:type="dxa"/>
            <w:gridSpan w:val="2"/>
            <w:shd w:val="clear" w:color="auto" w:fill="auto"/>
          </w:tcPr>
          <w:p w14:paraId="7AB8667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0.102.2х.420</w:t>
            </w:r>
          </w:p>
          <w:p w14:paraId="0F3F42CA"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0.102.3х.420</w:t>
            </w:r>
          </w:p>
        </w:tc>
      </w:tr>
      <w:tr w:rsidR="00AE1271" w:rsidRPr="0008626A" w14:paraId="03BF1BEE" w14:textId="77777777" w:rsidTr="00FD4E61">
        <w:trPr>
          <w:gridAfter w:val="1"/>
          <w:wAfter w:w="128" w:type="dxa"/>
          <w:trHeight w:val="20"/>
        </w:trPr>
        <w:tc>
          <w:tcPr>
            <w:tcW w:w="10139" w:type="dxa"/>
            <w:gridSpan w:val="7"/>
            <w:shd w:val="clear" w:color="auto" w:fill="auto"/>
          </w:tcPr>
          <w:p w14:paraId="47041C51" w14:textId="017A4CED"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121" w:name="_Toc167792544"/>
            <w:r w:rsidRPr="0008626A">
              <w:rPr>
                <w:b/>
                <w:kern w:val="24"/>
                <w:sz w:val="20"/>
                <w:szCs w:val="20"/>
              </w:rPr>
              <w:t>2.4. Последующая оценка объектов НМА</w:t>
            </w:r>
            <w:bookmarkEnd w:id="121"/>
          </w:p>
        </w:tc>
      </w:tr>
      <w:tr w:rsidR="00AE1271" w:rsidRPr="0008626A" w14:paraId="592986BA" w14:textId="77777777" w:rsidTr="00FD4E61">
        <w:trPr>
          <w:gridAfter w:val="1"/>
          <w:wAfter w:w="128" w:type="dxa"/>
          <w:trHeight w:val="20"/>
        </w:trPr>
        <w:tc>
          <w:tcPr>
            <w:tcW w:w="10139" w:type="dxa"/>
            <w:gridSpan w:val="7"/>
            <w:shd w:val="clear" w:color="auto" w:fill="auto"/>
          </w:tcPr>
          <w:p w14:paraId="559F3E65" w14:textId="381CA6A5"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122" w:name="_Toc167792545"/>
            <w:r w:rsidRPr="0008626A">
              <w:rPr>
                <w:b/>
                <w:kern w:val="24"/>
                <w:sz w:val="20"/>
                <w:szCs w:val="20"/>
              </w:rPr>
              <w:t>2.4.1. Модернизация объектов НМА</w:t>
            </w:r>
            <w:bookmarkEnd w:id="122"/>
          </w:p>
        </w:tc>
      </w:tr>
      <w:tr w:rsidR="00AE1271" w:rsidRPr="0008626A" w14:paraId="7B744FAB" w14:textId="77777777" w:rsidTr="00FD4E61">
        <w:trPr>
          <w:gridAfter w:val="1"/>
          <w:wAfter w:w="128" w:type="dxa"/>
          <w:trHeight w:val="20"/>
        </w:trPr>
        <w:tc>
          <w:tcPr>
            <w:tcW w:w="2774" w:type="dxa"/>
            <w:shd w:val="clear" w:color="auto" w:fill="auto"/>
          </w:tcPr>
          <w:p w14:paraId="292265D6" w14:textId="2939F280" w:rsidR="00AE1271" w:rsidRPr="0008626A" w:rsidRDefault="00AE1271" w:rsidP="00FF4076">
            <w:pPr>
              <w:widowControl w:val="0"/>
              <w:tabs>
                <w:tab w:val="num" w:pos="720"/>
              </w:tabs>
              <w:ind w:firstLine="0"/>
              <w:rPr>
                <w:i/>
                <w:sz w:val="20"/>
              </w:rPr>
            </w:pPr>
            <w:r w:rsidRPr="0008626A">
              <w:rPr>
                <w:sz w:val="20"/>
              </w:rPr>
              <w:t>Увеличение стоимости объекта НМА</w:t>
            </w:r>
          </w:p>
        </w:tc>
        <w:tc>
          <w:tcPr>
            <w:tcW w:w="3743" w:type="dxa"/>
            <w:gridSpan w:val="2"/>
            <w:shd w:val="clear" w:color="auto" w:fill="auto"/>
          </w:tcPr>
          <w:p w14:paraId="27A99B89"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30C0939D" w14:textId="77777777" w:rsidR="00AE1271" w:rsidRPr="0008626A" w:rsidRDefault="00AE1271" w:rsidP="00FF4076">
            <w:pPr>
              <w:widowControl w:val="0"/>
              <w:ind w:firstLine="0"/>
              <w:jc w:val="center"/>
              <w:rPr>
                <w:i/>
                <w:sz w:val="20"/>
              </w:rPr>
            </w:pPr>
          </w:p>
        </w:tc>
        <w:tc>
          <w:tcPr>
            <w:tcW w:w="1806" w:type="dxa"/>
            <w:gridSpan w:val="2"/>
            <w:shd w:val="clear" w:color="auto" w:fill="auto"/>
          </w:tcPr>
          <w:p w14:paraId="66EBB464" w14:textId="77777777" w:rsidR="00AE1271" w:rsidRPr="0008626A" w:rsidRDefault="00AE1271" w:rsidP="00FF4076">
            <w:pPr>
              <w:widowControl w:val="0"/>
              <w:ind w:firstLine="0"/>
              <w:jc w:val="center"/>
              <w:rPr>
                <w:i/>
                <w:sz w:val="20"/>
              </w:rPr>
            </w:pPr>
          </w:p>
        </w:tc>
      </w:tr>
      <w:tr w:rsidR="00AE1271" w:rsidRPr="0008626A" w14:paraId="3FEB1783" w14:textId="77777777" w:rsidTr="00FD4E61">
        <w:trPr>
          <w:gridAfter w:val="1"/>
          <w:wAfter w:w="128" w:type="dxa"/>
          <w:trHeight w:val="20"/>
        </w:trPr>
        <w:tc>
          <w:tcPr>
            <w:tcW w:w="2774" w:type="dxa"/>
            <w:shd w:val="clear" w:color="auto" w:fill="auto"/>
          </w:tcPr>
          <w:p w14:paraId="3821502D" w14:textId="77777777" w:rsidR="00AE1271" w:rsidRPr="0008626A" w:rsidRDefault="00AE1271" w:rsidP="00FF4076">
            <w:pPr>
              <w:widowControl w:val="0"/>
              <w:tabs>
                <w:tab w:val="num" w:pos="720"/>
              </w:tabs>
              <w:ind w:firstLine="0"/>
              <w:rPr>
                <w:i/>
                <w:sz w:val="20"/>
              </w:rPr>
            </w:pPr>
            <w:r w:rsidRPr="0008626A">
              <w:rPr>
                <w:sz w:val="20"/>
              </w:rPr>
              <w:t xml:space="preserve"> - стоимость материальных затрат </w:t>
            </w:r>
          </w:p>
        </w:tc>
        <w:tc>
          <w:tcPr>
            <w:tcW w:w="3743" w:type="dxa"/>
            <w:gridSpan w:val="2"/>
            <w:shd w:val="clear" w:color="auto" w:fill="auto"/>
          </w:tcPr>
          <w:p w14:paraId="1E0266FF" w14:textId="77777777" w:rsidR="00AE1271" w:rsidRPr="0008626A" w:rsidRDefault="00AE1271" w:rsidP="00195D5C">
            <w:pPr>
              <w:widowControl w:val="0"/>
              <w:ind w:firstLine="0"/>
              <w:rPr>
                <w:sz w:val="20"/>
              </w:rPr>
            </w:pPr>
            <w:r w:rsidRPr="0008626A">
              <w:rPr>
                <w:sz w:val="20"/>
              </w:rPr>
              <w:t>Акт о списании материальных запасов (ф. 0510460)</w:t>
            </w:r>
          </w:p>
          <w:p w14:paraId="34E5C081"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4D8B52B" w14:textId="50284BB3" w:rsidR="00AE1271" w:rsidRPr="0008626A" w:rsidRDefault="00AE1271" w:rsidP="00FF4076">
            <w:pPr>
              <w:pStyle w:val="aff"/>
              <w:widowControl w:val="0"/>
              <w:spacing w:before="0" w:beforeAutospacing="0" w:after="0" w:afterAutospacing="0"/>
              <w:jc w:val="center"/>
              <w:textAlignment w:val="baseline"/>
              <w:rPr>
                <w:i/>
                <w:sz w:val="20"/>
                <w:szCs w:val="20"/>
              </w:rPr>
            </w:pPr>
            <w:r w:rsidRPr="0008626A">
              <w:rPr>
                <w:sz w:val="20"/>
                <w:szCs w:val="20"/>
              </w:rPr>
              <w:t>0.106.хх.320</w:t>
            </w:r>
          </w:p>
        </w:tc>
        <w:tc>
          <w:tcPr>
            <w:tcW w:w="1806" w:type="dxa"/>
            <w:gridSpan w:val="2"/>
            <w:shd w:val="clear" w:color="auto" w:fill="auto"/>
          </w:tcPr>
          <w:p w14:paraId="28AAEA4B" w14:textId="77777777" w:rsidR="00AE1271" w:rsidRPr="0008626A" w:rsidRDefault="00AE1271" w:rsidP="00FF4076">
            <w:pPr>
              <w:widowControl w:val="0"/>
              <w:ind w:firstLine="0"/>
              <w:jc w:val="center"/>
              <w:rPr>
                <w:i/>
                <w:sz w:val="20"/>
              </w:rPr>
            </w:pPr>
            <w:r w:rsidRPr="0008626A">
              <w:rPr>
                <w:sz w:val="20"/>
              </w:rPr>
              <w:t>0.105.хх.447</w:t>
            </w:r>
          </w:p>
        </w:tc>
      </w:tr>
      <w:tr w:rsidR="00AE1271" w:rsidRPr="0008626A" w14:paraId="61174181" w14:textId="77777777" w:rsidTr="00FD4E61">
        <w:trPr>
          <w:gridAfter w:val="1"/>
          <w:wAfter w:w="128" w:type="dxa"/>
          <w:trHeight w:val="20"/>
        </w:trPr>
        <w:tc>
          <w:tcPr>
            <w:tcW w:w="2774" w:type="dxa"/>
            <w:shd w:val="clear" w:color="auto" w:fill="auto"/>
          </w:tcPr>
          <w:p w14:paraId="38F1D561" w14:textId="3AEA584F" w:rsidR="00AE1271" w:rsidRPr="0008626A" w:rsidRDefault="00AE1271" w:rsidP="00FF4076">
            <w:pPr>
              <w:widowControl w:val="0"/>
              <w:tabs>
                <w:tab w:val="num" w:pos="720"/>
              </w:tabs>
              <w:ind w:firstLine="0"/>
              <w:rPr>
                <w:i/>
                <w:sz w:val="20"/>
              </w:rPr>
            </w:pPr>
            <w:r w:rsidRPr="0008626A">
              <w:rPr>
                <w:sz w:val="20"/>
              </w:rPr>
              <w:t xml:space="preserve"> - стоимость работ, услуг сторонних организаций с учетом НДС</w:t>
            </w:r>
          </w:p>
        </w:tc>
        <w:tc>
          <w:tcPr>
            <w:tcW w:w="3743" w:type="dxa"/>
            <w:gridSpan w:val="2"/>
            <w:shd w:val="clear" w:color="auto" w:fill="auto"/>
          </w:tcPr>
          <w:p w14:paraId="3093CD72" w14:textId="77777777" w:rsidR="00AE1271" w:rsidRPr="0008626A" w:rsidRDefault="00AE1271" w:rsidP="00FF4076">
            <w:pPr>
              <w:widowControl w:val="0"/>
              <w:tabs>
                <w:tab w:val="num" w:pos="720"/>
              </w:tabs>
              <w:ind w:firstLine="0"/>
              <w:rPr>
                <w:sz w:val="20"/>
              </w:rPr>
            </w:pPr>
            <w:r w:rsidRPr="0008626A">
              <w:rPr>
                <w:sz w:val="20"/>
              </w:rPr>
              <w:t>Акты</w:t>
            </w:r>
          </w:p>
          <w:p w14:paraId="070A5480" w14:textId="32585BA3"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p w14:paraId="313D54C6" w14:textId="77777777"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62FED956" w14:textId="34ECE44D" w:rsidR="00AE1271" w:rsidRPr="0008626A" w:rsidRDefault="00AE1271" w:rsidP="00FF4076">
            <w:pPr>
              <w:pStyle w:val="aff"/>
              <w:widowControl w:val="0"/>
              <w:spacing w:before="0" w:beforeAutospacing="0" w:after="0" w:afterAutospacing="0"/>
              <w:jc w:val="center"/>
              <w:textAlignment w:val="baseline"/>
              <w:rPr>
                <w:i/>
                <w:sz w:val="20"/>
                <w:szCs w:val="20"/>
              </w:rPr>
            </w:pPr>
            <w:r w:rsidRPr="0008626A">
              <w:rPr>
                <w:sz w:val="20"/>
                <w:szCs w:val="20"/>
              </w:rPr>
              <w:t>0.106.хх.320</w:t>
            </w:r>
          </w:p>
        </w:tc>
        <w:tc>
          <w:tcPr>
            <w:tcW w:w="1806" w:type="dxa"/>
            <w:gridSpan w:val="2"/>
            <w:shd w:val="clear" w:color="auto" w:fill="auto"/>
          </w:tcPr>
          <w:p w14:paraId="65E4982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0.302.32.73х</w:t>
            </w:r>
          </w:p>
          <w:p w14:paraId="0DADD6D4" w14:textId="77777777" w:rsidR="00AE1271" w:rsidRPr="0008626A" w:rsidRDefault="00AE1271" w:rsidP="00FF4076">
            <w:pPr>
              <w:widowControl w:val="0"/>
              <w:ind w:firstLine="0"/>
              <w:jc w:val="center"/>
              <w:rPr>
                <w:i/>
                <w:sz w:val="20"/>
              </w:rPr>
            </w:pPr>
            <w:r w:rsidRPr="0008626A">
              <w:rPr>
                <w:sz w:val="20"/>
              </w:rPr>
              <w:t>(734, 736, 737)</w:t>
            </w:r>
          </w:p>
        </w:tc>
      </w:tr>
      <w:tr w:rsidR="00AE1271" w:rsidRPr="0008626A" w14:paraId="01A8D371" w14:textId="77777777" w:rsidTr="00FD4E61">
        <w:trPr>
          <w:gridAfter w:val="1"/>
          <w:wAfter w:w="128" w:type="dxa"/>
          <w:trHeight w:val="20"/>
        </w:trPr>
        <w:tc>
          <w:tcPr>
            <w:tcW w:w="2774" w:type="dxa"/>
            <w:shd w:val="clear" w:color="auto" w:fill="auto"/>
          </w:tcPr>
          <w:p w14:paraId="5438DE6F" w14:textId="77777777" w:rsidR="00AE1271" w:rsidRPr="0008626A" w:rsidRDefault="00AE1271" w:rsidP="00FF4076">
            <w:pPr>
              <w:widowControl w:val="0"/>
              <w:tabs>
                <w:tab w:val="num" w:pos="720"/>
              </w:tabs>
              <w:ind w:firstLine="0"/>
              <w:rPr>
                <w:i/>
                <w:sz w:val="20"/>
              </w:rPr>
            </w:pPr>
            <w:r w:rsidRPr="0008626A">
              <w:rPr>
                <w:sz w:val="20"/>
              </w:rPr>
              <w:t xml:space="preserve"> - вознаграждение физическому лицу, осуществляющему модернизацию объекта по договору гражданско-правового характера</w:t>
            </w:r>
          </w:p>
        </w:tc>
        <w:tc>
          <w:tcPr>
            <w:tcW w:w="3743" w:type="dxa"/>
            <w:gridSpan w:val="2"/>
            <w:shd w:val="clear" w:color="auto" w:fill="auto"/>
          </w:tcPr>
          <w:p w14:paraId="76E1C4EB" w14:textId="77777777" w:rsidR="00AE1271" w:rsidRPr="0008626A" w:rsidRDefault="00AE1271" w:rsidP="00556CE9">
            <w:pPr>
              <w:widowControl w:val="0"/>
              <w:tabs>
                <w:tab w:val="num" w:pos="720"/>
              </w:tabs>
              <w:ind w:firstLine="0"/>
              <w:rPr>
                <w:sz w:val="20"/>
              </w:rPr>
            </w:pPr>
            <w:r w:rsidRPr="0008626A">
              <w:rPr>
                <w:sz w:val="20"/>
              </w:rPr>
              <w:t>Акт выполненных работ (оказания услуг) (неунифицированная форма)</w:t>
            </w:r>
          </w:p>
          <w:p w14:paraId="14DFC9DF" w14:textId="4E4C62A8" w:rsidR="00AE1271" w:rsidRPr="0008626A" w:rsidRDefault="00AE1271" w:rsidP="00556CE9">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663A5AE6" w14:textId="7EFF2261" w:rsidR="00AE1271" w:rsidRPr="0008626A" w:rsidRDefault="00AE1271" w:rsidP="00FF4076">
            <w:pPr>
              <w:pStyle w:val="aff"/>
              <w:widowControl w:val="0"/>
              <w:spacing w:before="0" w:beforeAutospacing="0" w:after="0" w:afterAutospacing="0"/>
              <w:jc w:val="center"/>
              <w:textAlignment w:val="baseline"/>
              <w:rPr>
                <w:i/>
                <w:sz w:val="20"/>
                <w:szCs w:val="20"/>
              </w:rPr>
            </w:pPr>
            <w:r w:rsidRPr="0008626A">
              <w:rPr>
                <w:sz w:val="20"/>
                <w:szCs w:val="20"/>
              </w:rPr>
              <w:t>0.106.хх.320</w:t>
            </w:r>
          </w:p>
        </w:tc>
        <w:tc>
          <w:tcPr>
            <w:tcW w:w="1806" w:type="dxa"/>
            <w:gridSpan w:val="2"/>
            <w:shd w:val="clear" w:color="auto" w:fill="auto"/>
          </w:tcPr>
          <w:p w14:paraId="67BE1141" w14:textId="77777777" w:rsidR="00AE1271" w:rsidRPr="0008626A" w:rsidRDefault="00AE1271" w:rsidP="00FF4076">
            <w:pPr>
              <w:pStyle w:val="aff"/>
              <w:widowControl w:val="0"/>
              <w:spacing w:before="0" w:beforeAutospacing="0" w:after="0" w:afterAutospacing="0"/>
              <w:jc w:val="center"/>
              <w:textAlignment w:val="baseline"/>
              <w:rPr>
                <w:i/>
                <w:sz w:val="20"/>
                <w:szCs w:val="20"/>
              </w:rPr>
            </w:pPr>
            <w:r w:rsidRPr="0008626A">
              <w:rPr>
                <w:sz w:val="20"/>
                <w:szCs w:val="20"/>
              </w:rPr>
              <w:t>0.302.28.737</w:t>
            </w:r>
          </w:p>
        </w:tc>
      </w:tr>
      <w:tr w:rsidR="00AE1271" w:rsidRPr="0008626A" w14:paraId="49B092F4" w14:textId="77777777" w:rsidTr="00FD4E61">
        <w:trPr>
          <w:gridAfter w:val="1"/>
          <w:wAfter w:w="128" w:type="dxa"/>
          <w:trHeight w:val="20"/>
        </w:trPr>
        <w:tc>
          <w:tcPr>
            <w:tcW w:w="2774" w:type="dxa"/>
            <w:shd w:val="clear" w:color="auto" w:fill="auto"/>
          </w:tcPr>
          <w:p w14:paraId="44C44DF3" w14:textId="77777777" w:rsidR="00AE1271" w:rsidRPr="0008626A" w:rsidRDefault="00AE1271" w:rsidP="00FF4076">
            <w:pPr>
              <w:widowControl w:val="0"/>
              <w:tabs>
                <w:tab w:val="num" w:pos="720"/>
              </w:tabs>
              <w:ind w:firstLine="0"/>
              <w:rPr>
                <w:sz w:val="20"/>
              </w:rPr>
            </w:pPr>
            <w:r w:rsidRPr="0008626A">
              <w:rPr>
                <w:sz w:val="20"/>
              </w:rPr>
              <w:t xml:space="preserve"> - удержан НДФЛ с суммы вознаграждения</w:t>
            </w:r>
          </w:p>
        </w:tc>
        <w:tc>
          <w:tcPr>
            <w:tcW w:w="3743" w:type="dxa"/>
            <w:gridSpan w:val="2"/>
            <w:shd w:val="clear" w:color="auto" w:fill="auto"/>
          </w:tcPr>
          <w:p w14:paraId="39EF2A16"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72E65E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0.302.28.837</w:t>
            </w:r>
          </w:p>
        </w:tc>
        <w:tc>
          <w:tcPr>
            <w:tcW w:w="1806" w:type="dxa"/>
            <w:gridSpan w:val="2"/>
            <w:shd w:val="clear" w:color="auto" w:fill="auto"/>
          </w:tcPr>
          <w:p w14:paraId="3A076B6A"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0.303.01.731</w:t>
            </w:r>
          </w:p>
        </w:tc>
      </w:tr>
      <w:tr w:rsidR="00AE1271" w:rsidRPr="0008626A" w14:paraId="7C01BB51" w14:textId="77777777" w:rsidTr="00FD4E61">
        <w:trPr>
          <w:gridAfter w:val="1"/>
          <w:wAfter w:w="128" w:type="dxa"/>
          <w:trHeight w:val="20"/>
        </w:trPr>
        <w:tc>
          <w:tcPr>
            <w:tcW w:w="2774" w:type="dxa"/>
            <w:shd w:val="clear" w:color="auto" w:fill="auto"/>
          </w:tcPr>
          <w:p w14:paraId="1602857E" w14:textId="53899C3C" w:rsidR="00AE1271" w:rsidRPr="0008626A" w:rsidRDefault="00AE1271" w:rsidP="000D5193">
            <w:pPr>
              <w:widowControl w:val="0"/>
              <w:tabs>
                <w:tab w:val="num" w:pos="720"/>
              </w:tabs>
              <w:ind w:firstLine="0"/>
              <w:rPr>
                <w:sz w:val="20"/>
              </w:rPr>
            </w:pPr>
            <w:r w:rsidRPr="0008626A">
              <w:rPr>
                <w:sz w:val="20"/>
              </w:rPr>
              <w:t xml:space="preserve"> - начислены страховые взносы </w:t>
            </w:r>
          </w:p>
        </w:tc>
        <w:tc>
          <w:tcPr>
            <w:tcW w:w="3743" w:type="dxa"/>
            <w:gridSpan w:val="2"/>
            <w:shd w:val="clear" w:color="auto" w:fill="auto"/>
          </w:tcPr>
          <w:p w14:paraId="79C7E6FF"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4F5B5A2" w14:textId="77777777" w:rsidR="00AE1271" w:rsidRPr="0008626A" w:rsidRDefault="00AE1271" w:rsidP="00FF4076">
            <w:pPr>
              <w:widowControl w:val="0"/>
              <w:ind w:firstLine="0"/>
              <w:jc w:val="center"/>
              <w:rPr>
                <w:sz w:val="20"/>
              </w:rPr>
            </w:pPr>
            <w:r w:rsidRPr="0008626A">
              <w:rPr>
                <w:sz w:val="20"/>
              </w:rPr>
              <w:t>0.106.2х.320</w:t>
            </w:r>
          </w:p>
          <w:p w14:paraId="6145B80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0.106.3х.320</w:t>
            </w:r>
          </w:p>
        </w:tc>
        <w:tc>
          <w:tcPr>
            <w:tcW w:w="1806" w:type="dxa"/>
            <w:gridSpan w:val="2"/>
            <w:shd w:val="clear" w:color="auto" w:fill="auto"/>
          </w:tcPr>
          <w:p w14:paraId="2828EE95" w14:textId="034901F0"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0.303.06.731</w:t>
            </w:r>
          </w:p>
          <w:p w14:paraId="3E08877C" w14:textId="68426E6B"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0.303.10.731</w:t>
            </w:r>
          </w:p>
          <w:p w14:paraId="247372A4" w14:textId="0384BDA4"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0.303.15.731</w:t>
            </w:r>
          </w:p>
        </w:tc>
      </w:tr>
      <w:tr w:rsidR="00AE1271" w:rsidRPr="0008626A" w14:paraId="0EBB62C8" w14:textId="77777777" w:rsidTr="00FD4E61">
        <w:trPr>
          <w:gridAfter w:val="1"/>
          <w:wAfter w:w="128" w:type="dxa"/>
          <w:trHeight w:val="20"/>
        </w:trPr>
        <w:tc>
          <w:tcPr>
            <w:tcW w:w="2774" w:type="dxa"/>
            <w:shd w:val="clear" w:color="auto" w:fill="auto"/>
          </w:tcPr>
          <w:p w14:paraId="697C060A" w14:textId="436F2ECD" w:rsidR="00AE1271" w:rsidRPr="0008626A" w:rsidRDefault="00AE1271" w:rsidP="00FF4076">
            <w:pPr>
              <w:widowControl w:val="0"/>
              <w:tabs>
                <w:tab w:val="num" w:pos="720"/>
              </w:tabs>
              <w:ind w:firstLine="0"/>
              <w:rPr>
                <w:i/>
                <w:sz w:val="20"/>
              </w:rPr>
            </w:pPr>
            <w:r w:rsidRPr="0008626A">
              <w:rPr>
                <w:sz w:val="20"/>
              </w:rPr>
              <w:t>Отнесение затрат на модернизацию на увеличение первоначальной стоимости объектов НМА</w:t>
            </w:r>
          </w:p>
        </w:tc>
        <w:tc>
          <w:tcPr>
            <w:tcW w:w="3743" w:type="dxa"/>
            <w:gridSpan w:val="2"/>
            <w:shd w:val="clear" w:color="auto" w:fill="auto"/>
          </w:tcPr>
          <w:p w14:paraId="560091F6" w14:textId="24C1CB57" w:rsidR="00AE1271" w:rsidRPr="0008626A" w:rsidRDefault="00AE1271" w:rsidP="00FF4076">
            <w:pPr>
              <w:widowControl w:val="0"/>
              <w:tabs>
                <w:tab w:val="num" w:pos="720"/>
              </w:tabs>
              <w:ind w:firstLine="0"/>
              <w:rPr>
                <w:sz w:val="20"/>
              </w:rPr>
            </w:pPr>
            <w:r w:rsidRPr="0008626A">
              <w:rPr>
                <w:sz w:val="20"/>
              </w:rPr>
              <w:t>Акт о приеме-передаче объектов нефинансовых активов (ф. 0510448) (Акт приема-сдачи отремонтированных, реконструированных и модернизированных объектов основных средств (ф. 0504103))</w:t>
            </w:r>
          </w:p>
          <w:p w14:paraId="48AAD20E" w14:textId="3493BB5F" w:rsidR="00AE1271" w:rsidRPr="0008626A" w:rsidRDefault="00AE1271" w:rsidP="00FF4076">
            <w:pPr>
              <w:widowControl w:val="0"/>
              <w:tabs>
                <w:tab w:val="num" w:pos="720"/>
              </w:tabs>
              <w:ind w:firstLine="0"/>
              <w:rPr>
                <w:sz w:val="20"/>
              </w:rPr>
            </w:pPr>
            <w:r w:rsidRPr="0008626A">
              <w:rPr>
                <w:sz w:val="20"/>
              </w:rPr>
              <w:t>Решение о признании объектов нефинансовых активов (ф. 0510441)</w:t>
            </w:r>
          </w:p>
          <w:p w14:paraId="6EEC6C85" w14:textId="77777777" w:rsidR="00AE1271" w:rsidRPr="0008626A" w:rsidRDefault="00AE1271" w:rsidP="00FF4076">
            <w:pPr>
              <w:widowControl w:val="0"/>
              <w:tabs>
                <w:tab w:val="num" w:pos="720"/>
              </w:tabs>
              <w:ind w:firstLine="0"/>
              <w:rPr>
                <w:i/>
                <w:sz w:val="20"/>
              </w:rPr>
            </w:pPr>
            <w:r w:rsidRPr="0008626A">
              <w:rPr>
                <w:sz w:val="20"/>
              </w:rPr>
              <w:t>Бухгалтерская справка (ф. 0504833)</w:t>
            </w:r>
          </w:p>
        </w:tc>
        <w:tc>
          <w:tcPr>
            <w:tcW w:w="1816" w:type="dxa"/>
            <w:gridSpan w:val="2"/>
            <w:shd w:val="clear" w:color="auto" w:fill="auto"/>
          </w:tcPr>
          <w:p w14:paraId="7F0C289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0.102.2х.320</w:t>
            </w:r>
          </w:p>
          <w:p w14:paraId="107D456E" w14:textId="77777777" w:rsidR="00AE1271" w:rsidRPr="0008626A" w:rsidRDefault="00AE1271" w:rsidP="00FF4076">
            <w:pPr>
              <w:widowControl w:val="0"/>
              <w:ind w:firstLine="0"/>
              <w:jc w:val="center"/>
              <w:rPr>
                <w:i/>
                <w:sz w:val="20"/>
              </w:rPr>
            </w:pPr>
            <w:r w:rsidRPr="0008626A">
              <w:rPr>
                <w:kern w:val="24"/>
                <w:sz w:val="20"/>
              </w:rPr>
              <w:t>0.102.3х.320</w:t>
            </w:r>
          </w:p>
        </w:tc>
        <w:tc>
          <w:tcPr>
            <w:tcW w:w="1806" w:type="dxa"/>
            <w:gridSpan w:val="2"/>
            <w:shd w:val="clear" w:color="auto" w:fill="auto"/>
          </w:tcPr>
          <w:p w14:paraId="30DD3F1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0.106.2х.320</w:t>
            </w:r>
          </w:p>
          <w:p w14:paraId="32CA1CB0" w14:textId="77777777" w:rsidR="00AE1271" w:rsidRPr="0008626A" w:rsidRDefault="00AE1271" w:rsidP="00FF4076">
            <w:pPr>
              <w:widowControl w:val="0"/>
              <w:ind w:firstLine="0"/>
              <w:jc w:val="center"/>
              <w:rPr>
                <w:i/>
                <w:sz w:val="20"/>
              </w:rPr>
            </w:pPr>
            <w:r w:rsidRPr="0008626A">
              <w:rPr>
                <w:sz w:val="20"/>
              </w:rPr>
              <w:t>0.106.3х.320</w:t>
            </w:r>
          </w:p>
        </w:tc>
      </w:tr>
      <w:tr w:rsidR="00AE1271" w:rsidRPr="0008626A" w14:paraId="5893D57E" w14:textId="77777777" w:rsidTr="00FD4E61">
        <w:trPr>
          <w:gridAfter w:val="1"/>
          <w:wAfter w:w="128" w:type="dxa"/>
          <w:trHeight w:val="20"/>
        </w:trPr>
        <w:tc>
          <w:tcPr>
            <w:tcW w:w="10139" w:type="dxa"/>
            <w:gridSpan w:val="7"/>
            <w:shd w:val="clear" w:color="auto" w:fill="auto"/>
          </w:tcPr>
          <w:p w14:paraId="45C95A23" w14:textId="64E2157E"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123" w:name="_Toc167792546"/>
            <w:r w:rsidRPr="0008626A">
              <w:rPr>
                <w:b/>
                <w:kern w:val="24"/>
                <w:sz w:val="20"/>
                <w:szCs w:val="20"/>
              </w:rPr>
              <w:t>2.4.2. Отражение в учете операций по переоценке стоимости объектов НМА и амортизации в межотчетный период</w:t>
            </w:r>
            <w:bookmarkEnd w:id="123"/>
          </w:p>
        </w:tc>
      </w:tr>
      <w:tr w:rsidR="00AE1271" w:rsidRPr="0008626A" w14:paraId="5840E628" w14:textId="77777777" w:rsidTr="00FD4E61">
        <w:trPr>
          <w:gridAfter w:val="1"/>
          <w:wAfter w:w="128" w:type="dxa"/>
          <w:trHeight w:val="20"/>
        </w:trPr>
        <w:tc>
          <w:tcPr>
            <w:tcW w:w="2774" w:type="dxa"/>
            <w:shd w:val="clear" w:color="auto" w:fill="auto"/>
          </w:tcPr>
          <w:p w14:paraId="3A722860" w14:textId="26E1AE59" w:rsidR="00AE1271" w:rsidRPr="0008626A" w:rsidRDefault="00AE1271" w:rsidP="00FF4076">
            <w:pPr>
              <w:widowControl w:val="0"/>
              <w:tabs>
                <w:tab w:val="num" w:pos="720"/>
              </w:tabs>
              <w:ind w:firstLine="0"/>
              <w:rPr>
                <w:i/>
                <w:sz w:val="20"/>
              </w:rPr>
            </w:pPr>
            <w:r w:rsidRPr="0008626A">
              <w:rPr>
                <w:sz w:val="20"/>
              </w:rPr>
              <w:t>Отражение сумм положительных результатов переоценки (дооценки) стоимости</w:t>
            </w:r>
          </w:p>
        </w:tc>
        <w:tc>
          <w:tcPr>
            <w:tcW w:w="3743" w:type="dxa"/>
            <w:gridSpan w:val="2"/>
            <w:shd w:val="clear" w:color="auto" w:fill="auto"/>
          </w:tcPr>
          <w:p w14:paraId="4883D067" w14:textId="77777777" w:rsidR="00AE1271" w:rsidRPr="0008626A" w:rsidRDefault="00AE1271" w:rsidP="00FF4076">
            <w:pPr>
              <w:widowControl w:val="0"/>
              <w:ind w:firstLine="0"/>
              <w:rPr>
                <w:sz w:val="20"/>
              </w:rPr>
            </w:pPr>
            <w:r w:rsidRPr="0008626A">
              <w:rPr>
                <w:sz w:val="20"/>
              </w:rPr>
              <w:t>Бухгалтерская справка (ф. 0504833)</w:t>
            </w:r>
          </w:p>
          <w:p w14:paraId="03DEDDFB" w14:textId="77777777" w:rsidR="00AE1271" w:rsidRPr="0008626A" w:rsidRDefault="00AE1271" w:rsidP="00FF4076">
            <w:pPr>
              <w:widowControl w:val="0"/>
              <w:tabs>
                <w:tab w:val="num" w:pos="720"/>
              </w:tabs>
              <w:ind w:firstLine="0"/>
              <w:rPr>
                <w:i/>
                <w:sz w:val="20"/>
              </w:rPr>
            </w:pPr>
            <w:r w:rsidRPr="0008626A">
              <w:rPr>
                <w:sz w:val="20"/>
              </w:rPr>
              <w:t>Акт о результатах переоценки нефинансовых активов (неунифицированная форма)</w:t>
            </w:r>
          </w:p>
        </w:tc>
        <w:tc>
          <w:tcPr>
            <w:tcW w:w="1816" w:type="dxa"/>
            <w:gridSpan w:val="2"/>
            <w:shd w:val="clear" w:color="auto" w:fill="auto"/>
          </w:tcPr>
          <w:p w14:paraId="6BC4EACE" w14:textId="79F1A274" w:rsidR="00AE1271" w:rsidRPr="0008626A" w:rsidRDefault="00AE1271" w:rsidP="00FF4076">
            <w:pPr>
              <w:widowControl w:val="0"/>
              <w:ind w:firstLine="0"/>
              <w:jc w:val="center"/>
              <w:rPr>
                <w:i/>
                <w:sz w:val="20"/>
              </w:rPr>
            </w:pPr>
            <w:r w:rsidRPr="0008626A">
              <w:rPr>
                <w:sz w:val="20"/>
              </w:rPr>
              <w:t>0.102.хх.320</w:t>
            </w:r>
          </w:p>
        </w:tc>
        <w:tc>
          <w:tcPr>
            <w:tcW w:w="1806" w:type="dxa"/>
            <w:gridSpan w:val="2"/>
            <w:shd w:val="clear" w:color="auto" w:fill="auto"/>
          </w:tcPr>
          <w:p w14:paraId="0D823BE8" w14:textId="45F238AC" w:rsidR="00AE1271" w:rsidRPr="0008626A" w:rsidRDefault="00AE1271" w:rsidP="00FF4076">
            <w:pPr>
              <w:widowControl w:val="0"/>
              <w:ind w:firstLine="0"/>
              <w:jc w:val="center"/>
              <w:rPr>
                <w:i/>
                <w:sz w:val="20"/>
              </w:rPr>
            </w:pPr>
            <w:r w:rsidRPr="0008626A">
              <w:rPr>
                <w:sz w:val="20"/>
              </w:rPr>
              <w:t>0.401.30.000</w:t>
            </w:r>
          </w:p>
        </w:tc>
      </w:tr>
      <w:tr w:rsidR="00AE1271" w:rsidRPr="0008626A" w14:paraId="17AD2025" w14:textId="77777777" w:rsidTr="00FD4E61">
        <w:trPr>
          <w:gridAfter w:val="1"/>
          <w:wAfter w:w="128" w:type="dxa"/>
          <w:trHeight w:val="20"/>
        </w:trPr>
        <w:tc>
          <w:tcPr>
            <w:tcW w:w="2774" w:type="dxa"/>
            <w:shd w:val="clear" w:color="auto" w:fill="auto"/>
          </w:tcPr>
          <w:p w14:paraId="4CCA732F" w14:textId="09F21379" w:rsidR="00AE1271" w:rsidRPr="0008626A" w:rsidRDefault="00AE1271" w:rsidP="00FF4076">
            <w:pPr>
              <w:widowControl w:val="0"/>
              <w:tabs>
                <w:tab w:val="num" w:pos="720"/>
              </w:tabs>
              <w:ind w:firstLine="0"/>
              <w:rPr>
                <w:i/>
                <w:sz w:val="20"/>
              </w:rPr>
            </w:pPr>
            <w:r w:rsidRPr="0008626A">
              <w:rPr>
                <w:sz w:val="20"/>
              </w:rPr>
              <w:t>Отражение сумм отрицательных результатов переоценки (уценки) стоимости</w:t>
            </w:r>
          </w:p>
        </w:tc>
        <w:tc>
          <w:tcPr>
            <w:tcW w:w="3743" w:type="dxa"/>
            <w:gridSpan w:val="2"/>
            <w:shd w:val="clear" w:color="auto" w:fill="auto"/>
          </w:tcPr>
          <w:p w14:paraId="0DB1A612" w14:textId="77777777" w:rsidR="00AE1271" w:rsidRPr="0008626A" w:rsidRDefault="00AE1271" w:rsidP="00FF4076">
            <w:pPr>
              <w:widowControl w:val="0"/>
              <w:ind w:firstLine="0"/>
              <w:rPr>
                <w:sz w:val="20"/>
              </w:rPr>
            </w:pPr>
            <w:r w:rsidRPr="0008626A">
              <w:rPr>
                <w:sz w:val="20"/>
              </w:rPr>
              <w:t>Бухгалтерская справка (ф. 0504833)</w:t>
            </w:r>
          </w:p>
          <w:p w14:paraId="733CCBC4" w14:textId="77777777" w:rsidR="00AE1271" w:rsidRPr="0008626A" w:rsidRDefault="00AE1271" w:rsidP="00FF4076">
            <w:pPr>
              <w:widowControl w:val="0"/>
              <w:tabs>
                <w:tab w:val="num" w:pos="720"/>
              </w:tabs>
              <w:ind w:firstLine="0"/>
              <w:rPr>
                <w:i/>
                <w:sz w:val="20"/>
              </w:rPr>
            </w:pPr>
            <w:r w:rsidRPr="0008626A">
              <w:rPr>
                <w:sz w:val="20"/>
              </w:rPr>
              <w:t>Акт о результатах переоценки нефинансовых активов (неунифицированная форма)</w:t>
            </w:r>
          </w:p>
        </w:tc>
        <w:tc>
          <w:tcPr>
            <w:tcW w:w="1816" w:type="dxa"/>
            <w:gridSpan w:val="2"/>
            <w:shd w:val="clear" w:color="auto" w:fill="auto"/>
          </w:tcPr>
          <w:p w14:paraId="1191F76F" w14:textId="39C0A153" w:rsidR="00AE1271" w:rsidRPr="0008626A" w:rsidRDefault="00AE1271" w:rsidP="00FF4076">
            <w:pPr>
              <w:widowControl w:val="0"/>
              <w:ind w:firstLine="0"/>
              <w:jc w:val="center"/>
              <w:rPr>
                <w:i/>
                <w:sz w:val="20"/>
              </w:rPr>
            </w:pPr>
            <w:r w:rsidRPr="0008626A">
              <w:rPr>
                <w:sz w:val="20"/>
              </w:rPr>
              <w:t>0.401.30.000</w:t>
            </w:r>
          </w:p>
        </w:tc>
        <w:tc>
          <w:tcPr>
            <w:tcW w:w="1806" w:type="dxa"/>
            <w:gridSpan w:val="2"/>
            <w:shd w:val="clear" w:color="auto" w:fill="auto"/>
          </w:tcPr>
          <w:p w14:paraId="2744DBB3" w14:textId="7874F3F9" w:rsidR="00AE1271" w:rsidRPr="0008626A" w:rsidRDefault="00AE1271" w:rsidP="00FF4076">
            <w:pPr>
              <w:widowControl w:val="0"/>
              <w:ind w:firstLine="0"/>
              <w:jc w:val="center"/>
              <w:rPr>
                <w:i/>
                <w:sz w:val="20"/>
              </w:rPr>
            </w:pPr>
            <w:r w:rsidRPr="0008626A">
              <w:rPr>
                <w:sz w:val="20"/>
              </w:rPr>
              <w:t>0.102.хх.420</w:t>
            </w:r>
          </w:p>
        </w:tc>
      </w:tr>
      <w:tr w:rsidR="00AE1271" w:rsidRPr="0008626A" w14:paraId="05AF2875" w14:textId="77777777" w:rsidTr="00FD4E61">
        <w:trPr>
          <w:gridAfter w:val="1"/>
          <w:wAfter w:w="128" w:type="dxa"/>
          <w:trHeight w:val="20"/>
        </w:trPr>
        <w:tc>
          <w:tcPr>
            <w:tcW w:w="2774" w:type="dxa"/>
            <w:shd w:val="clear" w:color="auto" w:fill="auto"/>
          </w:tcPr>
          <w:p w14:paraId="67B6F52B" w14:textId="471D12AD" w:rsidR="00AE1271" w:rsidRPr="0008626A" w:rsidRDefault="00AE1271" w:rsidP="00FF4076">
            <w:pPr>
              <w:widowControl w:val="0"/>
              <w:tabs>
                <w:tab w:val="num" w:pos="720"/>
              </w:tabs>
              <w:ind w:firstLine="0"/>
              <w:rPr>
                <w:i/>
                <w:sz w:val="20"/>
              </w:rPr>
            </w:pPr>
            <w:r w:rsidRPr="0008626A">
              <w:rPr>
                <w:sz w:val="20"/>
              </w:rPr>
              <w:t>Отражение сумм положительных результатов переоценки (дооценки) амортизации</w:t>
            </w:r>
          </w:p>
        </w:tc>
        <w:tc>
          <w:tcPr>
            <w:tcW w:w="3743" w:type="dxa"/>
            <w:gridSpan w:val="2"/>
            <w:shd w:val="clear" w:color="auto" w:fill="auto"/>
          </w:tcPr>
          <w:p w14:paraId="70E868A1" w14:textId="77777777" w:rsidR="00AE1271" w:rsidRPr="0008626A" w:rsidRDefault="00AE1271" w:rsidP="00FF4076">
            <w:pPr>
              <w:widowControl w:val="0"/>
              <w:ind w:firstLine="0"/>
              <w:rPr>
                <w:sz w:val="20"/>
              </w:rPr>
            </w:pPr>
            <w:r w:rsidRPr="0008626A">
              <w:rPr>
                <w:sz w:val="20"/>
              </w:rPr>
              <w:t>Бухгалтерская справка (ф. 0504833)</w:t>
            </w:r>
          </w:p>
          <w:p w14:paraId="1F02EBEA" w14:textId="77777777" w:rsidR="00AE1271" w:rsidRPr="0008626A" w:rsidRDefault="00AE1271" w:rsidP="00FF4076">
            <w:pPr>
              <w:widowControl w:val="0"/>
              <w:tabs>
                <w:tab w:val="num" w:pos="720"/>
              </w:tabs>
              <w:ind w:firstLine="0"/>
              <w:rPr>
                <w:i/>
                <w:sz w:val="20"/>
              </w:rPr>
            </w:pPr>
            <w:r w:rsidRPr="0008626A">
              <w:rPr>
                <w:sz w:val="20"/>
              </w:rPr>
              <w:t>Акт о результатах переоценки нефинансовых активов (неунифицированная форма)</w:t>
            </w:r>
          </w:p>
        </w:tc>
        <w:tc>
          <w:tcPr>
            <w:tcW w:w="1816" w:type="dxa"/>
            <w:gridSpan w:val="2"/>
            <w:shd w:val="clear" w:color="auto" w:fill="auto"/>
          </w:tcPr>
          <w:p w14:paraId="6BD075E2" w14:textId="2DF9CF62" w:rsidR="00AE1271" w:rsidRPr="0008626A" w:rsidRDefault="00AE1271" w:rsidP="00FF4076">
            <w:pPr>
              <w:widowControl w:val="0"/>
              <w:ind w:firstLine="0"/>
              <w:jc w:val="center"/>
              <w:rPr>
                <w:i/>
                <w:sz w:val="20"/>
              </w:rPr>
            </w:pPr>
            <w:r w:rsidRPr="0008626A">
              <w:rPr>
                <w:sz w:val="20"/>
              </w:rPr>
              <w:t>0.401.30.000</w:t>
            </w:r>
          </w:p>
        </w:tc>
        <w:tc>
          <w:tcPr>
            <w:tcW w:w="1806" w:type="dxa"/>
            <w:gridSpan w:val="2"/>
            <w:shd w:val="clear" w:color="auto" w:fill="auto"/>
          </w:tcPr>
          <w:p w14:paraId="47904B8D" w14:textId="6395C175" w:rsidR="00AE1271" w:rsidRPr="0008626A" w:rsidRDefault="00AE1271" w:rsidP="00FF4076">
            <w:pPr>
              <w:widowControl w:val="0"/>
              <w:ind w:firstLine="0"/>
              <w:jc w:val="center"/>
              <w:rPr>
                <w:i/>
                <w:sz w:val="20"/>
              </w:rPr>
            </w:pPr>
            <w:r w:rsidRPr="0008626A">
              <w:rPr>
                <w:sz w:val="20"/>
              </w:rPr>
              <w:t>0.104.хх.421</w:t>
            </w:r>
          </w:p>
        </w:tc>
      </w:tr>
      <w:tr w:rsidR="00AE1271" w:rsidRPr="0008626A" w14:paraId="0ACB3FE4" w14:textId="77777777" w:rsidTr="00FD4E61">
        <w:trPr>
          <w:gridAfter w:val="1"/>
          <w:wAfter w:w="128" w:type="dxa"/>
          <w:trHeight w:val="20"/>
        </w:trPr>
        <w:tc>
          <w:tcPr>
            <w:tcW w:w="2774" w:type="dxa"/>
            <w:shd w:val="clear" w:color="auto" w:fill="auto"/>
          </w:tcPr>
          <w:p w14:paraId="2BAFC7E1" w14:textId="3D6E2F65" w:rsidR="00AE1271" w:rsidRPr="0008626A" w:rsidRDefault="00AE1271" w:rsidP="00FF4076">
            <w:pPr>
              <w:widowControl w:val="0"/>
              <w:tabs>
                <w:tab w:val="num" w:pos="720"/>
              </w:tabs>
              <w:ind w:firstLine="0"/>
              <w:rPr>
                <w:i/>
                <w:sz w:val="20"/>
              </w:rPr>
            </w:pPr>
            <w:r w:rsidRPr="0008626A">
              <w:rPr>
                <w:sz w:val="20"/>
              </w:rPr>
              <w:t>Отражение сумм отрицательных результатов переоценки (уценки) амортизации</w:t>
            </w:r>
          </w:p>
        </w:tc>
        <w:tc>
          <w:tcPr>
            <w:tcW w:w="3743" w:type="dxa"/>
            <w:gridSpan w:val="2"/>
            <w:shd w:val="clear" w:color="auto" w:fill="auto"/>
          </w:tcPr>
          <w:p w14:paraId="1193BF22" w14:textId="77777777" w:rsidR="00AE1271" w:rsidRPr="0008626A" w:rsidRDefault="00AE1271" w:rsidP="00FF4076">
            <w:pPr>
              <w:widowControl w:val="0"/>
              <w:ind w:firstLine="0"/>
              <w:rPr>
                <w:sz w:val="20"/>
              </w:rPr>
            </w:pPr>
            <w:r w:rsidRPr="0008626A">
              <w:rPr>
                <w:sz w:val="20"/>
              </w:rPr>
              <w:t>Бухгалтерская справка (ф. 0504833)</w:t>
            </w:r>
          </w:p>
          <w:p w14:paraId="6C183E43" w14:textId="77777777" w:rsidR="00AE1271" w:rsidRPr="0008626A" w:rsidRDefault="00AE1271" w:rsidP="00FF4076">
            <w:pPr>
              <w:widowControl w:val="0"/>
              <w:tabs>
                <w:tab w:val="num" w:pos="720"/>
              </w:tabs>
              <w:ind w:firstLine="0"/>
              <w:rPr>
                <w:i/>
                <w:sz w:val="20"/>
              </w:rPr>
            </w:pPr>
            <w:r w:rsidRPr="0008626A">
              <w:rPr>
                <w:sz w:val="20"/>
              </w:rPr>
              <w:t>Акт о результатах переоценки нефинансовых активов (неунифицированная форма)</w:t>
            </w:r>
          </w:p>
        </w:tc>
        <w:tc>
          <w:tcPr>
            <w:tcW w:w="1816" w:type="dxa"/>
            <w:gridSpan w:val="2"/>
            <w:shd w:val="clear" w:color="auto" w:fill="auto"/>
          </w:tcPr>
          <w:p w14:paraId="60390ACD" w14:textId="032BA410" w:rsidR="00AE1271" w:rsidRPr="0008626A" w:rsidRDefault="00AE1271" w:rsidP="00FF4076">
            <w:pPr>
              <w:widowControl w:val="0"/>
              <w:ind w:firstLine="0"/>
              <w:jc w:val="center"/>
              <w:rPr>
                <w:i/>
                <w:sz w:val="20"/>
              </w:rPr>
            </w:pPr>
            <w:r w:rsidRPr="0008626A">
              <w:rPr>
                <w:sz w:val="20"/>
              </w:rPr>
              <w:t>0.104.хх.421</w:t>
            </w:r>
          </w:p>
        </w:tc>
        <w:tc>
          <w:tcPr>
            <w:tcW w:w="1806" w:type="dxa"/>
            <w:gridSpan w:val="2"/>
            <w:shd w:val="clear" w:color="auto" w:fill="auto"/>
          </w:tcPr>
          <w:p w14:paraId="14DA03AA" w14:textId="3C41A545" w:rsidR="00AE1271" w:rsidRPr="0008626A" w:rsidRDefault="00AE1271" w:rsidP="00FF4076">
            <w:pPr>
              <w:widowControl w:val="0"/>
              <w:ind w:firstLine="0"/>
              <w:jc w:val="center"/>
              <w:rPr>
                <w:i/>
                <w:sz w:val="20"/>
              </w:rPr>
            </w:pPr>
            <w:r w:rsidRPr="0008626A">
              <w:rPr>
                <w:sz w:val="20"/>
              </w:rPr>
              <w:t>0.401.30.000</w:t>
            </w:r>
          </w:p>
        </w:tc>
      </w:tr>
      <w:tr w:rsidR="00AE1271" w:rsidRPr="0008626A" w14:paraId="799D6E52" w14:textId="77777777" w:rsidTr="00FD4E61">
        <w:trPr>
          <w:gridAfter w:val="1"/>
          <w:wAfter w:w="128" w:type="dxa"/>
          <w:trHeight w:val="20"/>
        </w:trPr>
        <w:tc>
          <w:tcPr>
            <w:tcW w:w="10139" w:type="dxa"/>
            <w:gridSpan w:val="7"/>
            <w:shd w:val="clear" w:color="auto" w:fill="auto"/>
          </w:tcPr>
          <w:p w14:paraId="325ECAF9" w14:textId="5BD78C19" w:rsidR="00AE1271" w:rsidRPr="0008626A" w:rsidRDefault="00AE1271" w:rsidP="00FF4076">
            <w:pPr>
              <w:pStyle w:val="aff"/>
              <w:widowControl w:val="0"/>
              <w:tabs>
                <w:tab w:val="left" w:pos="175"/>
              </w:tabs>
              <w:spacing w:before="0" w:beforeAutospacing="0" w:after="0" w:afterAutospacing="0"/>
              <w:jc w:val="both"/>
              <w:textAlignment w:val="baseline"/>
              <w:outlineLvl w:val="0"/>
              <w:rPr>
                <w:b/>
                <w:kern w:val="24"/>
                <w:sz w:val="20"/>
                <w:szCs w:val="20"/>
              </w:rPr>
            </w:pPr>
            <w:bookmarkStart w:id="124" w:name="_Toc94016066"/>
            <w:bookmarkStart w:id="125" w:name="_Toc94016835"/>
            <w:bookmarkStart w:id="126" w:name="_Toc103589392"/>
            <w:bookmarkStart w:id="127" w:name="_Toc167792547"/>
            <w:r w:rsidRPr="0008626A">
              <w:rPr>
                <w:b/>
                <w:kern w:val="24"/>
                <w:sz w:val="20"/>
                <w:szCs w:val="20"/>
              </w:rPr>
              <w:t>3. Корреспонденция счетов по операциям со счетом бухгалтерского учета 0.103.00 «Непроизведенные активы»</w:t>
            </w:r>
            <w:bookmarkEnd w:id="124"/>
            <w:bookmarkEnd w:id="125"/>
            <w:bookmarkEnd w:id="126"/>
            <w:bookmarkEnd w:id="127"/>
          </w:p>
        </w:tc>
      </w:tr>
      <w:tr w:rsidR="00AE1271" w:rsidRPr="0008626A" w14:paraId="7DCA5C6D" w14:textId="77777777" w:rsidTr="00FD4E61">
        <w:trPr>
          <w:gridAfter w:val="1"/>
          <w:wAfter w:w="128" w:type="dxa"/>
          <w:trHeight w:val="20"/>
        </w:trPr>
        <w:tc>
          <w:tcPr>
            <w:tcW w:w="10139" w:type="dxa"/>
            <w:gridSpan w:val="7"/>
            <w:shd w:val="clear" w:color="auto" w:fill="auto"/>
          </w:tcPr>
          <w:p w14:paraId="279E4503" w14:textId="2F6078DB"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128" w:name="_Toc94016067"/>
            <w:bookmarkStart w:id="129" w:name="_Toc94016836"/>
            <w:bookmarkStart w:id="130" w:name="_Toc103589393"/>
            <w:bookmarkStart w:id="131" w:name="_Toc167792548"/>
            <w:r w:rsidRPr="0008626A">
              <w:rPr>
                <w:b/>
                <w:kern w:val="24"/>
                <w:sz w:val="20"/>
                <w:szCs w:val="20"/>
              </w:rPr>
              <w:t>3.1. Принятие земельного участка к учету при получении на праве постоянного (бессрочного) пользования</w:t>
            </w:r>
            <w:bookmarkEnd w:id="128"/>
            <w:bookmarkEnd w:id="129"/>
            <w:bookmarkEnd w:id="130"/>
            <w:bookmarkEnd w:id="131"/>
          </w:p>
        </w:tc>
      </w:tr>
      <w:tr w:rsidR="00AE1271" w:rsidRPr="0008626A" w14:paraId="52363375" w14:textId="77777777" w:rsidTr="00FD4E61">
        <w:trPr>
          <w:gridAfter w:val="1"/>
          <w:wAfter w:w="128" w:type="dxa"/>
          <w:trHeight w:val="20"/>
        </w:trPr>
        <w:tc>
          <w:tcPr>
            <w:tcW w:w="2774" w:type="dxa"/>
            <w:shd w:val="clear" w:color="auto" w:fill="auto"/>
          </w:tcPr>
          <w:p w14:paraId="5748C7B8" w14:textId="32E53D5F" w:rsidR="00AE1271" w:rsidRPr="0008626A" w:rsidRDefault="00AE1271" w:rsidP="00FF4076">
            <w:pPr>
              <w:widowControl w:val="0"/>
              <w:ind w:firstLine="0"/>
              <w:rPr>
                <w:sz w:val="20"/>
              </w:rPr>
            </w:pPr>
            <w:r w:rsidRPr="0008626A">
              <w:rPr>
                <w:sz w:val="20"/>
              </w:rPr>
              <w:t xml:space="preserve">Принятие к учету полученного земельного участка до регистрации прав постоянного (бессрочного) пользования </w:t>
            </w:r>
          </w:p>
        </w:tc>
        <w:tc>
          <w:tcPr>
            <w:tcW w:w="3743" w:type="dxa"/>
            <w:gridSpan w:val="2"/>
            <w:shd w:val="clear" w:color="auto" w:fill="auto"/>
          </w:tcPr>
          <w:p w14:paraId="1E22BD14" w14:textId="77777777" w:rsidR="00AE1271" w:rsidRPr="0008626A" w:rsidRDefault="00AE1271" w:rsidP="00FF4076">
            <w:pPr>
              <w:widowControl w:val="0"/>
              <w:tabs>
                <w:tab w:val="num" w:pos="720"/>
              </w:tabs>
              <w:ind w:firstLine="0"/>
              <w:rPr>
                <w:sz w:val="20"/>
              </w:rPr>
            </w:pPr>
            <w:r w:rsidRPr="0008626A">
              <w:rPr>
                <w:sz w:val="20"/>
              </w:rPr>
              <w:t>Распоряжение ДГИ города Москвы (правовой акт Правительства Москвы)</w:t>
            </w:r>
          </w:p>
          <w:p w14:paraId="35BC7CF0" w14:textId="280DAD29" w:rsidR="00AE1271" w:rsidRPr="0008626A" w:rsidRDefault="00AE1271" w:rsidP="00FF4076">
            <w:pPr>
              <w:widowControl w:val="0"/>
              <w:tabs>
                <w:tab w:val="num" w:pos="720"/>
              </w:tabs>
              <w:ind w:firstLine="0"/>
              <w:rPr>
                <w:sz w:val="20"/>
              </w:rPr>
            </w:pPr>
            <w:r w:rsidRPr="0008626A">
              <w:rPr>
                <w:sz w:val="20"/>
              </w:rPr>
              <w:t>Извещение (ф. 0504805)</w:t>
            </w:r>
          </w:p>
          <w:p w14:paraId="74A84F79"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130F189F"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4530402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w:t>
            </w:r>
          </w:p>
        </w:tc>
        <w:tc>
          <w:tcPr>
            <w:tcW w:w="1806" w:type="dxa"/>
            <w:gridSpan w:val="2"/>
            <w:shd w:val="clear" w:color="auto" w:fill="auto"/>
          </w:tcPr>
          <w:p w14:paraId="67195747"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07144DEF" w14:textId="77777777" w:rsidTr="00FD4E61">
        <w:trPr>
          <w:gridAfter w:val="1"/>
          <w:wAfter w:w="128" w:type="dxa"/>
          <w:trHeight w:val="20"/>
        </w:trPr>
        <w:tc>
          <w:tcPr>
            <w:tcW w:w="2774" w:type="dxa"/>
            <w:shd w:val="clear" w:color="auto" w:fill="auto"/>
          </w:tcPr>
          <w:p w14:paraId="0460E23B" w14:textId="77777777" w:rsidR="00AE1271" w:rsidRPr="0008626A" w:rsidRDefault="00AE1271" w:rsidP="00FF4076">
            <w:pPr>
              <w:widowControl w:val="0"/>
              <w:ind w:firstLine="0"/>
              <w:rPr>
                <w:sz w:val="20"/>
              </w:rPr>
            </w:pPr>
            <w:r w:rsidRPr="0008626A">
              <w:rPr>
                <w:sz w:val="20"/>
              </w:rPr>
              <w:t>Принятие к учету объекта непроизведенных активов</w:t>
            </w:r>
          </w:p>
        </w:tc>
        <w:tc>
          <w:tcPr>
            <w:tcW w:w="3743" w:type="dxa"/>
            <w:gridSpan w:val="2"/>
            <w:shd w:val="clear" w:color="auto" w:fill="auto"/>
          </w:tcPr>
          <w:p w14:paraId="13D392EE" w14:textId="77777777" w:rsidR="00AE1271" w:rsidRPr="0008626A" w:rsidRDefault="00AE1271" w:rsidP="00FF4076">
            <w:pPr>
              <w:widowControl w:val="0"/>
              <w:tabs>
                <w:tab w:val="num" w:pos="720"/>
              </w:tabs>
              <w:ind w:firstLine="0"/>
              <w:rPr>
                <w:sz w:val="20"/>
              </w:rPr>
            </w:pPr>
            <w:r w:rsidRPr="0008626A">
              <w:rPr>
                <w:sz w:val="20"/>
              </w:rPr>
              <w:t>Распоряжение ДГИ города Москвы (правовой акт Правительства Москвы)</w:t>
            </w:r>
          </w:p>
          <w:p w14:paraId="36B86F5B" w14:textId="45389DE1" w:rsidR="00AE1271" w:rsidRPr="0008626A" w:rsidRDefault="00AE1271" w:rsidP="00FF4076">
            <w:pPr>
              <w:widowControl w:val="0"/>
              <w:tabs>
                <w:tab w:val="num" w:pos="720"/>
              </w:tabs>
              <w:ind w:firstLine="0"/>
              <w:rPr>
                <w:sz w:val="20"/>
              </w:rPr>
            </w:pPr>
            <w:r w:rsidRPr="0008626A">
              <w:rPr>
                <w:sz w:val="20"/>
              </w:rPr>
              <w:t>Извещение (ф. 0504805)</w:t>
            </w:r>
          </w:p>
          <w:p w14:paraId="5DAB514D"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52A54B7C"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2A4DC75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4.103.11.330</w:t>
            </w:r>
          </w:p>
        </w:tc>
        <w:tc>
          <w:tcPr>
            <w:tcW w:w="1806" w:type="dxa"/>
            <w:gridSpan w:val="2"/>
            <w:shd w:val="clear" w:color="auto" w:fill="auto"/>
          </w:tcPr>
          <w:p w14:paraId="04E6032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4.401.10.195</w:t>
            </w:r>
          </w:p>
        </w:tc>
      </w:tr>
      <w:tr w:rsidR="00AE1271" w:rsidRPr="0008626A" w14:paraId="5FE8DB72" w14:textId="77777777" w:rsidTr="00FD4E61">
        <w:trPr>
          <w:gridAfter w:val="1"/>
          <w:wAfter w:w="128" w:type="dxa"/>
          <w:trHeight w:val="20"/>
        </w:trPr>
        <w:tc>
          <w:tcPr>
            <w:tcW w:w="2774" w:type="dxa"/>
            <w:shd w:val="clear" w:color="auto" w:fill="auto"/>
          </w:tcPr>
          <w:p w14:paraId="30FE7DFA" w14:textId="77777777" w:rsidR="00AE1271" w:rsidRPr="0008626A" w:rsidRDefault="00AE1271" w:rsidP="00FF4076">
            <w:pPr>
              <w:widowControl w:val="0"/>
              <w:ind w:firstLine="0"/>
              <w:rPr>
                <w:sz w:val="20"/>
              </w:rPr>
            </w:pPr>
            <w:r w:rsidRPr="0008626A">
              <w:rPr>
                <w:sz w:val="20"/>
              </w:rPr>
              <w:t>Списание земельного участка с забалансового учета после завершения регистрации права постоянного (бессрочного) пользования</w:t>
            </w:r>
          </w:p>
        </w:tc>
        <w:tc>
          <w:tcPr>
            <w:tcW w:w="3743" w:type="dxa"/>
            <w:gridSpan w:val="2"/>
            <w:shd w:val="clear" w:color="auto" w:fill="auto"/>
          </w:tcPr>
          <w:p w14:paraId="2E33A37B" w14:textId="77777777" w:rsidR="00AE1271" w:rsidRPr="0008626A" w:rsidRDefault="00AE1271" w:rsidP="00FF4076">
            <w:pPr>
              <w:widowControl w:val="0"/>
              <w:tabs>
                <w:tab w:val="num" w:pos="720"/>
              </w:tabs>
              <w:ind w:firstLine="0"/>
              <w:rPr>
                <w:sz w:val="20"/>
              </w:rPr>
            </w:pPr>
            <w:r w:rsidRPr="0008626A">
              <w:rPr>
                <w:sz w:val="20"/>
              </w:rPr>
              <w:t>Выписка из Единого государственного реестра недвижимости</w:t>
            </w:r>
          </w:p>
          <w:p w14:paraId="0E13805A"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1D2FA7E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484A27E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w:t>
            </w:r>
          </w:p>
        </w:tc>
      </w:tr>
      <w:tr w:rsidR="00AE1271" w:rsidRPr="0008626A" w14:paraId="2792A058" w14:textId="77777777" w:rsidTr="00FD4E61">
        <w:trPr>
          <w:gridAfter w:val="1"/>
          <w:wAfter w:w="128" w:type="dxa"/>
          <w:trHeight w:val="20"/>
        </w:trPr>
        <w:tc>
          <w:tcPr>
            <w:tcW w:w="10139" w:type="dxa"/>
            <w:gridSpan w:val="7"/>
            <w:shd w:val="clear" w:color="auto" w:fill="auto"/>
          </w:tcPr>
          <w:p w14:paraId="067A9429" w14:textId="3AFCC0E7" w:rsidR="00AE1271" w:rsidRPr="0008626A" w:rsidRDefault="00AE1271" w:rsidP="007E3072">
            <w:pPr>
              <w:pStyle w:val="aff"/>
              <w:widowControl w:val="0"/>
              <w:tabs>
                <w:tab w:val="left" w:pos="175"/>
              </w:tabs>
              <w:spacing w:before="0" w:beforeAutospacing="0" w:after="0" w:afterAutospacing="0"/>
              <w:jc w:val="both"/>
              <w:textAlignment w:val="baseline"/>
              <w:outlineLvl w:val="1"/>
              <w:rPr>
                <w:b/>
                <w:kern w:val="24"/>
                <w:sz w:val="20"/>
                <w:szCs w:val="20"/>
              </w:rPr>
            </w:pPr>
            <w:bookmarkStart w:id="132" w:name="_Toc94016069"/>
            <w:bookmarkStart w:id="133" w:name="_Toc94016838"/>
            <w:bookmarkStart w:id="134" w:name="_Toc103589395"/>
            <w:bookmarkStart w:id="135" w:name="_Toc167792549"/>
            <w:r w:rsidRPr="0008626A">
              <w:rPr>
                <w:b/>
                <w:kern w:val="24"/>
                <w:sz w:val="20"/>
                <w:szCs w:val="20"/>
              </w:rPr>
              <w:t>3.2. Изменение кадастровой стоимости земельного участка</w:t>
            </w:r>
            <w:bookmarkEnd w:id="132"/>
            <w:bookmarkEnd w:id="133"/>
            <w:bookmarkEnd w:id="134"/>
            <w:bookmarkEnd w:id="135"/>
          </w:p>
        </w:tc>
      </w:tr>
      <w:tr w:rsidR="00AE1271" w:rsidRPr="0008626A" w14:paraId="031EAF9B" w14:textId="77777777" w:rsidTr="00FD4E61">
        <w:trPr>
          <w:gridAfter w:val="1"/>
          <w:wAfter w:w="128" w:type="dxa"/>
          <w:trHeight w:val="20"/>
        </w:trPr>
        <w:tc>
          <w:tcPr>
            <w:tcW w:w="2774" w:type="dxa"/>
            <w:shd w:val="clear" w:color="auto" w:fill="auto"/>
          </w:tcPr>
          <w:p w14:paraId="3F1E1354" w14:textId="77777777" w:rsidR="00AE1271" w:rsidRPr="0008626A" w:rsidRDefault="00AE1271" w:rsidP="00FF4076">
            <w:pPr>
              <w:widowControl w:val="0"/>
              <w:ind w:firstLine="0"/>
              <w:rPr>
                <w:sz w:val="20"/>
              </w:rPr>
            </w:pPr>
            <w:r w:rsidRPr="0008626A">
              <w:rPr>
                <w:sz w:val="20"/>
              </w:rPr>
              <w:t xml:space="preserve">Переоценка земельного участка в связи с изменением кадастровой стоимости в сумме изменения: </w:t>
            </w:r>
          </w:p>
        </w:tc>
        <w:tc>
          <w:tcPr>
            <w:tcW w:w="3743" w:type="dxa"/>
            <w:gridSpan w:val="2"/>
            <w:shd w:val="clear" w:color="auto" w:fill="auto"/>
          </w:tcPr>
          <w:p w14:paraId="7FD862AA"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p w14:paraId="2B4E1C34" w14:textId="77777777" w:rsidR="00AE1271" w:rsidRPr="0008626A" w:rsidRDefault="00AE1271" w:rsidP="00FF4076">
            <w:pPr>
              <w:widowControl w:val="0"/>
              <w:ind w:firstLine="0"/>
              <w:rPr>
                <w:sz w:val="20"/>
              </w:rPr>
            </w:pPr>
            <w:r w:rsidRPr="0008626A">
              <w:rPr>
                <w:sz w:val="20"/>
              </w:rPr>
              <w:t>Выписка о кадастровой стоимости объекта недвижимости</w:t>
            </w:r>
          </w:p>
        </w:tc>
        <w:tc>
          <w:tcPr>
            <w:tcW w:w="1816" w:type="dxa"/>
            <w:gridSpan w:val="2"/>
            <w:shd w:val="clear" w:color="auto" w:fill="auto"/>
          </w:tcPr>
          <w:p w14:paraId="6E9CC7E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0FAD36D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2CC37E07" w14:textId="77777777" w:rsidTr="00FD4E61">
        <w:trPr>
          <w:gridAfter w:val="1"/>
          <w:wAfter w:w="128" w:type="dxa"/>
          <w:trHeight w:val="20"/>
        </w:trPr>
        <w:tc>
          <w:tcPr>
            <w:tcW w:w="2774" w:type="dxa"/>
            <w:shd w:val="clear" w:color="auto" w:fill="auto"/>
          </w:tcPr>
          <w:p w14:paraId="4B436F53" w14:textId="77777777" w:rsidR="00AE1271" w:rsidRPr="0008626A" w:rsidRDefault="00AE1271" w:rsidP="00FF4076">
            <w:pPr>
              <w:widowControl w:val="0"/>
              <w:ind w:firstLine="0"/>
              <w:rPr>
                <w:sz w:val="20"/>
              </w:rPr>
            </w:pPr>
            <w:r w:rsidRPr="0008626A">
              <w:rPr>
                <w:sz w:val="20"/>
              </w:rPr>
              <w:t xml:space="preserve">- в случае увеличения балансовой стоимости </w:t>
            </w:r>
          </w:p>
        </w:tc>
        <w:tc>
          <w:tcPr>
            <w:tcW w:w="3743" w:type="dxa"/>
            <w:gridSpan w:val="2"/>
            <w:vMerge w:val="restart"/>
            <w:shd w:val="clear" w:color="auto" w:fill="auto"/>
          </w:tcPr>
          <w:p w14:paraId="7512AED3"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p w14:paraId="68C9C62B" w14:textId="77777777" w:rsidR="00AE1271" w:rsidRPr="0008626A" w:rsidRDefault="00AE1271" w:rsidP="00FF4076">
            <w:pPr>
              <w:widowControl w:val="0"/>
              <w:tabs>
                <w:tab w:val="num" w:pos="720"/>
              </w:tabs>
              <w:ind w:firstLine="0"/>
              <w:rPr>
                <w:sz w:val="20"/>
              </w:rPr>
            </w:pPr>
            <w:r w:rsidRPr="0008626A">
              <w:rPr>
                <w:sz w:val="20"/>
              </w:rPr>
              <w:t>Выписка о кадастровой стоимости объекта недвижимости</w:t>
            </w:r>
          </w:p>
        </w:tc>
        <w:tc>
          <w:tcPr>
            <w:tcW w:w="1816" w:type="dxa"/>
            <w:gridSpan w:val="2"/>
            <w:shd w:val="clear" w:color="auto" w:fill="auto"/>
          </w:tcPr>
          <w:p w14:paraId="1FC440A8"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4.103.11.330</w:t>
            </w:r>
          </w:p>
        </w:tc>
        <w:tc>
          <w:tcPr>
            <w:tcW w:w="1806" w:type="dxa"/>
            <w:gridSpan w:val="2"/>
            <w:shd w:val="clear" w:color="auto" w:fill="auto"/>
          </w:tcPr>
          <w:p w14:paraId="46F1292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4.401.10.176</w:t>
            </w:r>
          </w:p>
        </w:tc>
      </w:tr>
      <w:tr w:rsidR="00AE1271" w:rsidRPr="0008626A" w14:paraId="49AAE672" w14:textId="77777777" w:rsidTr="00FD4E61">
        <w:trPr>
          <w:gridAfter w:val="1"/>
          <w:wAfter w:w="128" w:type="dxa"/>
          <w:trHeight w:val="20"/>
        </w:trPr>
        <w:tc>
          <w:tcPr>
            <w:tcW w:w="2774" w:type="dxa"/>
            <w:shd w:val="clear" w:color="auto" w:fill="auto"/>
          </w:tcPr>
          <w:p w14:paraId="62C69E5E" w14:textId="77777777" w:rsidR="00AE1271" w:rsidRPr="0008626A" w:rsidRDefault="00AE1271" w:rsidP="00FF4076">
            <w:pPr>
              <w:widowControl w:val="0"/>
              <w:ind w:firstLine="0"/>
              <w:rPr>
                <w:sz w:val="20"/>
              </w:rPr>
            </w:pPr>
            <w:r w:rsidRPr="0008626A">
              <w:rPr>
                <w:sz w:val="20"/>
              </w:rPr>
              <w:t>- в случае уменьшения балансовой стоимости</w:t>
            </w:r>
          </w:p>
        </w:tc>
        <w:tc>
          <w:tcPr>
            <w:tcW w:w="3743" w:type="dxa"/>
            <w:gridSpan w:val="2"/>
            <w:vMerge/>
            <w:shd w:val="clear" w:color="auto" w:fill="auto"/>
          </w:tcPr>
          <w:p w14:paraId="78B67574"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AC4E64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4.401.10.176</w:t>
            </w:r>
          </w:p>
        </w:tc>
        <w:tc>
          <w:tcPr>
            <w:tcW w:w="1806" w:type="dxa"/>
            <w:gridSpan w:val="2"/>
            <w:shd w:val="clear" w:color="auto" w:fill="auto"/>
          </w:tcPr>
          <w:p w14:paraId="3EC293B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4.103.11.430</w:t>
            </w:r>
          </w:p>
        </w:tc>
      </w:tr>
      <w:tr w:rsidR="00AE1271" w:rsidRPr="0008626A" w14:paraId="02A3C158" w14:textId="77777777" w:rsidTr="00FD4E61">
        <w:trPr>
          <w:gridAfter w:val="1"/>
          <w:wAfter w:w="128" w:type="dxa"/>
          <w:trHeight w:val="20"/>
        </w:trPr>
        <w:tc>
          <w:tcPr>
            <w:tcW w:w="10139" w:type="dxa"/>
            <w:gridSpan w:val="7"/>
            <w:shd w:val="clear" w:color="auto" w:fill="auto"/>
          </w:tcPr>
          <w:p w14:paraId="3C577802" w14:textId="041F9784" w:rsidR="00AE1271" w:rsidRPr="0008626A" w:rsidRDefault="00AE1271" w:rsidP="007E3072">
            <w:pPr>
              <w:pStyle w:val="aff"/>
              <w:widowControl w:val="0"/>
              <w:tabs>
                <w:tab w:val="left" w:pos="175"/>
              </w:tabs>
              <w:spacing w:before="0" w:beforeAutospacing="0" w:after="0" w:afterAutospacing="0"/>
              <w:jc w:val="both"/>
              <w:textAlignment w:val="baseline"/>
              <w:outlineLvl w:val="1"/>
              <w:rPr>
                <w:b/>
                <w:kern w:val="24"/>
                <w:sz w:val="20"/>
                <w:szCs w:val="20"/>
              </w:rPr>
            </w:pPr>
            <w:bookmarkStart w:id="136" w:name="_Toc94016070"/>
            <w:bookmarkStart w:id="137" w:name="_Toc94016839"/>
            <w:bookmarkStart w:id="138" w:name="_Toc103589396"/>
            <w:bookmarkStart w:id="139" w:name="_Toc167792550"/>
            <w:r w:rsidRPr="0008626A">
              <w:rPr>
                <w:b/>
                <w:kern w:val="24"/>
                <w:sz w:val="20"/>
                <w:szCs w:val="20"/>
              </w:rPr>
              <w:t>33. Принятие к учету земельных участков, вновь образовавшихся в результате раздела земельного участка (в прежних границах разделенного земельного участка), находящегося в государственной (муниципальной) собственности</w:t>
            </w:r>
            <w:bookmarkEnd w:id="136"/>
            <w:bookmarkEnd w:id="137"/>
            <w:bookmarkEnd w:id="138"/>
            <w:bookmarkEnd w:id="139"/>
          </w:p>
        </w:tc>
      </w:tr>
      <w:tr w:rsidR="00AE1271" w:rsidRPr="0008626A" w14:paraId="66D3D2BC" w14:textId="77777777" w:rsidTr="00FD4E61">
        <w:trPr>
          <w:gridAfter w:val="1"/>
          <w:wAfter w:w="128" w:type="dxa"/>
          <w:trHeight w:val="20"/>
        </w:trPr>
        <w:tc>
          <w:tcPr>
            <w:tcW w:w="2774" w:type="dxa"/>
            <w:shd w:val="clear" w:color="auto" w:fill="auto"/>
          </w:tcPr>
          <w:p w14:paraId="5F3CED90" w14:textId="7E2614C6" w:rsidR="00AE1271" w:rsidRPr="0008626A" w:rsidRDefault="00AE1271" w:rsidP="00FF4076">
            <w:pPr>
              <w:widowControl w:val="0"/>
              <w:ind w:firstLine="0"/>
              <w:rPr>
                <w:sz w:val="20"/>
              </w:rPr>
            </w:pPr>
            <w:r w:rsidRPr="0008626A">
              <w:rPr>
                <w:sz w:val="20"/>
              </w:rPr>
              <w:t xml:space="preserve">Принятие к учету вновь образованного земельного участка </w:t>
            </w:r>
          </w:p>
        </w:tc>
        <w:tc>
          <w:tcPr>
            <w:tcW w:w="3743" w:type="dxa"/>
            <w:gridSpan w:val="2"/>
            <w:vMerge w:val="restart"/>
            <w:shd w:val="clear" w:color="auto" w:fill="auto"/>
          </w:tcPr>
          <w:p w14:paraId="3F7287AE" w14:textId="77777777" w:rsidR="00AE1271" w:rsidRPr="0008626A" w:rsidRDefault="00AE1271" w:rsidP="00FF4076">
            <w:pPr>
              <w:widowControl w:val="0"/>
              <w:tabs>
                <w:tab w:val="num" w:pos="720"/>
              </w:tabs>
              <w:ind w:firstLine="0"/>
              <w:rPr>
                <w:sz w:val="20"/>
              </w:rPr>
            </w:pPr>
            <w:r w:rsidRPr="0008626A">
              <w:rPr>
                <w:sz w:val="20"/>
              </w:rPr>
              <w:t>Выписка из Единого государственного реестра недвижимости</w:t>
            </w:r>
          </w:p>
          <w:p w14:paraId="27CBEAF0" w14:textId="77777777" w:rsidR="00AE1271" w:rsidRPr="0008626A" w:rsidRDefault="00AE1271" w:rsidP="00FF4076">
            <w:pPr>
              <w:widowControl w:val="0"/>
              <w:ind w:firstLine="0"/>
              <w:rPr>
                <w:sz w:val="20"/>
              </w:rPr>
            </w:pPr>
            <w:r w:rsidRPr="0008626A">
              <w:rPr>
                <w:sz w:val="20"/>
              </w:rPr>
              <w:t>Выписка о кадастровой стоимости объекта недвижимости</w:t>
            </w:r>
          </w:p>
          <w:p w14:paraId="5500D307"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1BAC8538"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0.103.11.330</w:t>
            </w:r>
          </w:p>
        </w:tc>
        <w:tc>
          <w:tcPr>
            <w:tcW w:w="1806" w:type="dxa"/>
            <w:gridSpan w:val="2"/>
            <w:shd w:val="clear" w:color="auto" w:fill="auto"/>
          </w:tcPr>
          <w:p w14:paraId="447F685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0.401.10.172</w:t>
            </w:r>
          </w:p>
        </w:tc>
      </w:tr>
      <w:tr w:rsidR="00AE1271" w:rsidRPr="0008626A" w14:paraId="4C0C63D4" w14:textId="77777777" w:rsidTr="00FD4E61">
        <w:trPr>
          <w:gridAfter w:val="1"/>
          <w:wAfter w:w="128" w:type="dxa"/>
          <w:trHeight w:val="20"/>
        </w:trPr>
        <w:tc>
          <w:tcPr>
            <w:tcW w:w="2774" w:type="dxa"/>
            <w:shd w:val="clear" w:color="auto" w:fill="auto"/>
          </w:tcPr>
          <w:p w14:paraId="67486869" w14:textId="77777777" w:rsidR="00AE1271" w:rsidRPr="0008626A" w:rsidRDefault="00AE1271" w:rsidP="00FF4076">
            <w:pPr>
              <w:widowControl w:val="0"/>
              <w:ind w:firstLine="0"/>
              <w:rPr>
                <w:sz w:val="20"/>
              </w:rPr>
            </w:pPr>
            <w:r w:rsidRPr="0008626A">
              <w:rPr>
                <w:sz w:val="20"/>
              </w:rPr>
              <w:t>Выбытие разделенного земельного участка</w:t>
            </w:r>
          </w:p>
        </w:tc>
        <w:tc>
          <w:tcPr>
            <w:tcW w:w="3743" w:type="dxa"/>
            <w:gridSpan w:val="2"/>
            <w:vMerge/>
            <w:shd w:val="clear" w:color="auto" w:fill="auto"/>
          </w:tcPr>
          <w:p w14:paraId="5FDA767C"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B0053E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0.401.10.172</w:t>
            </w:r>
          </w:p>
        </w:tc>
        <w:tc>
          <w:tcPr>
            <w:tcW w:w="1806" w:type="dxa"/>
            <w:gridSpan w:val="2"/>
            <w:shd w:val="clear" w:color="auto" w:fill="auto"/>
          </w:tcPr>
          <w:p w14:paraId="36A0A5F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0.103.11.430</w:t>
            </w:r>
          </w:p>
        </w:tc>
      </w:tr>
      <w:tr w:rsidR="00AE1271" w:rsidRPr="0008626A" w14:paraId="4F717DB5" w14:textId="77777777" w:rsidTr="00FD4E61">
        <w:trPr>
          <w:gridAfter w:val="1"/>
          <w:wAfter w:w="128" w:type="dxa"/>
          <w:trHeight w:val="20"/>
        </w:trPr>
        <w:tc>
          <w:tcPr>
            <w:tcW w:w="10139" w:type="dxa"/>
            <w:gridSpan w:val="7"/>
            <w:shd w:val="clear" w:color="auto" w:fill="auto"/>
          </w:tcPr>
          <w:p w14:paraId="125E8719" w14:textId="7C9ABD3E" w:rsidR="00AE1271" w:rsidRPr="0008626A" w:rsidRDefault="00AE1271" w:rsidP="007E3072">
            <w:pPr>
              <w:pStyle w:val="aff"/>
              <w:widowControl w:val="0"/>
              <w:tabs>
                <w:tab w:val="left" w:pos="175"/>
              </w:tabs>
              <w:spacing w:before="0" w:beforeAutospacing="0" w:after="0" w:afterAutospacing="0"/>
              <w:jc w:val="both"/>
              <w:textAlignment w:val="baseline"/>
              <w:outlineLvl w:val="1"/>
              <w:rPr>
                <w:b/>
                <w:kern w:val="24"/>
                <w:sz w:val="20"/>
                <w:szCs w:val="20"/>
              </w:rPr>
            </w:pPr>
            <w:bookmarkStart w:id="140" w:name="_Toc94016071"/>
            <w:bookmarkStart w:id="141" w:name="_Toc94016840"/>
            <w:bookmarkStart w:id="142" w:name="_Toc103589397"/>
            <w:bookmarkStart w:id="143" w:name="_Toc167792551"/>
            <w:r w:rsidRPr="0008626A">
              <w:rPr>
                <w:b/>
                <w:kern w:val="24"/>
                <w:sz w:val="20"/>
                <w:szCs w:val="20"/>
              </w:rPr>
              <w:t>3.4. Внутреннее перемещение</w:t>
            </w:r>
            <w:bookmarkEnd w:id="140"/>
            <w:bookmarkEnd w:id="141"/>
            <w:bookmarkEnd w:id="142"/>
            <w:bookmarkEnd w:id="143"/>
            <w:r w:rsidRPr="0008626A">
              <w:rPr>
                <w:b/>
                <w:kern w:val="24"/>
                <w:sz w:val="20"/>
                <w:szCs w:val="20"/>
              </w:rPr>
              <w:t xml:space="preserve"> </w:t>
            </w:r>
          </w:p>
        </w:tc>
      </w:tr>
      <w:tr w:rsidR="00AE1271" w:rsidRPr="0008626A" w14:paraId="4960FB85" w14:textId="77777777" w:rsidTr="00FD4E61">
        <w:trPr>
          <w:gridAfter w:val="1"/>
          <w:wAfter w:w="128" w:type="dxa"/>
          <w:trHeight w:val="20"/>
        </w:trPr>
        <w:tc>
          <w:tcPr>
            <w:tcW w:w="2774" w:type="dxa"/>
            <w:shd w:val="clear" w:color="auto" w:fill="auto"/>
          </w:tcPr>
          <w:p w14:paraId="4FF0685D" w14:textId="66ADD725" w:rsidR="00AE1271" w:rsidRPr="0008626A" w:rsidRDefault="00AE1271" w:rsidP="00F2158B">
            <w:pPr>
              <w:widowControl w:val="0"/>
              <w:ind w:firstLine="0"/>
              <w:rPr>
                <w:sz w:val="20"/>
              </w:rPr>
            </w:pPr>
            <w:r w:rsidRPr="0008626A">
              <w:rPr>
                <w:sz w:val="20"/>
              </w:rPr>
              <w:t>Между ответственными лицами</w:t>
            </w:r>
          </w:p>
        </w:tc>
        <w:tc>
          <w:tcPr>
            <w:tcW w:w="3743" w:type="dxa"/>
            <w:gridSpan w:val="2"/>
            <w:shd w:val="clear" w:color="auto" w:fill="auto"/>
          </w:tcPr>
          <w:p w14:paraId="108709A6" w14:textId="36239E7A" w:rsidR="00AE1271" w:rsidRPr="0008626A" w:rsidRDefault="00AE1271" w:rsidP="007630E2">
            <w:pPr>
              <w:widowControl w:val="0"/>
              <w:tabs>
                <w:tab w:val="num" w:pos="720"/>
              </w:tabs>
              <w:ind w:firstLine="0"/>
              <w:rPr>
                <w:sz w:val="20"/>
              </w:rPr>
            </w:pPr>
            <w:r w:rsidRPr="0008626A">
              <w:rPr>
                <w:sz w:val="20"/>
              </w:rPr>
              <w:t>Накладная на внутреннее перемещение объектов нефинансовых активов (ф. 0510450)</w:t>
            </w:r>
          </w:p>
          <w:p w14:paraId="44F207CC"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1422082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4.103.11.330</w:t>
            </w:r>
          </w:p>
        </w:tc>
        <w:tc>
          <w:tcPr>
            <w:tcW w:w="1806" w:type="dxa"/>
            <w:gridSpan w:val="2"/>
            <w:shd w:val="clear" w:color="auto" w:fill="auto"/>
          </w:tcPr>
          <w:p w14:paraId="78A0BC3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4.103.11.330</w:t>
            </w:r>
          </w:p>
        </w:tc>
      </w:tr>
      <w:tr w:rsidR="00AE1271" w:rsidRPr="0008626A" w14:paraId="1B7A27AB" w14:textId="77777777" w:rsidTr="00FD4E61">
        <w:trPr>
          <w:gridAfter w:val="1"/>
          <w:wAfter w:w="128" w:type="dxa"/>
          <w:trHeight w:val="20"/>
        </w:trPr>
        <w:tc>
          <w:tcPr>
            <w:tcW w:w="2774" w:type="dxa"/>
            <w:shd w:val="clear" w:color="auto" w:fill="auto"/>
          </w:tcPr>
          <w:p w14:paraId="0602680A" w14:textId="6BFDB440" w:rsidR="00AE1271" w:rsidRPr="0008626A" w:rsidRDefault="00AE1271" w:rsidP="00FF4076">
            <w:pPr>
              <w:widowControl w:val="0"/>
              <w:ind w:firstLine="0"/>
              <w:rPr>
                <w:sz w:val="20"/>
              </w:rPr>
            </w:pPr>
            <w:r w:rsidRPr="0008626A">
              <w:rPr>
                <w:sz w:val="20"/>
              </w:rPr>
              <w:t>Передача в возмездное (безвозмездное) пользование объектов непроизведенных активов</w:t>
            </w:r>
            <w:r w:rsidRPr="0008626A" w:rsidDel="003C21D5">
              <w:rPr>
                <w:sz w:val="20"/>
              </w:rPr>
              <w:t xml:space="preserve"> </w:t>
            </w:r>
            <w:r w:rsidRPr="0008626A">
              <w:rPr>
                <w:sz w:val="20"/>
              </w:rPr>
              <w:t xml:space="preserve">на дату подписания акта приема передачи </w:t>
            </w:r>
          </w:p>
        </w:tc>
        <w:tc>
          <w:tcPr>
            <w:tcW w:w="3743" w:type="dxa"/>
            <w:gridSpan w:val="2"/>
            <w:shd w:val="clear" w:color="auto" w:fill="auto"/>
          </w:tcPr>
          <w:p w14:paraId="4A42C386" w14:textId="77777777" w:rsidR="00AE1271" w:rsidRPr="0008626A" w:rsidRDefault="00AE1271" w:rsidP="00FF4076">
            <w:pPr>
              <w:pStyle w:val="aff8"/>
              <w:jc w:val="both"/>
              <w:rPr>
                <w:rFonts w:ascii="Times New Roman" w:hAnsi="Times New Roman"/>
                <w:sz w:val="20"/>
                <w:szCs w:val="20"/>
              </w:rPr>
            </w:pPr>
            <w:r w:rsidRPr="0008626A">
              <w:rPr>
                <w:rFonts w:ascii="Times New Roman" w:hAnsi="Times New Roman"/>
                <w:sz w:val="20"/>
                <w:szCs w:val="20"/>
              </w:rPr>
              <w:t>Договор аренды</w:t>
            </w:r>
          </w:p>
          <w:p w14:paraId="255E0E84" w14:textId="7E53D4A7" w:rsidR="00AE1271" w:rsidRPr="0008626A" w:rsidRDefault="00AE1271" w:rsidP="00FF4076">
            <w:pPr>
              <w:widowControl w:val="0"/>
              <w:tabs>
                <w:tab w:val="num" w:pos="317"/>
              </w:tabs>
              <w:ind w:firstLine="0"/>
              <w:rPr>
                <w:sz w:val="20"/>
              </w:rPr>
            </w:pPr>
            <w:r w:rsidRPr="0008626A">
              <w:rPr>
                <w:sz w:val="20"/>
              </w:rPr>
              <w:t>Акт приема-передачи имущества (неунифицированная форма)</w:t>
            </w:r>
          </w:p>
        </w:tc>
        <w:tc>
          <w:tcPr>
            <w:tcW w:w="1816" w:type="dxa"/>
            <w:gridSpan w:val="2"/>
            <w:shd w:val="clear" w:color="auto" w:fill="auto"/>
          </w:tcPr>
          <w:p w14:paraId="7111F6D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4.103.11.330</w:t>
            </w:r>
          </w:p>
          <w:p w14:paraId="5938613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25</w:t>
            </w:r>
          </w:p>
          <w:p w14:paraId="245FB15A" w14:textId="62F6483B"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26</w:t>
            </w:r>
          </w:p>
        </w:tc>
        <w:tc>
          <w:tcPr>
            <w:tcW w:w="1806" w:type="dxa"/>
            <w:gridSpan w:val="2"/>
            <w:shd w:val="clear" w:color="auto" w:fill="auto"/>
          </w:tcPr>
          <w:p w14:paraId="0623838B" w14:textId="1D3DE3B1"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4.103.11.330</w:t>
            </w:r>
          </w:p>
        </w:tc>
      </w:tr>
      <w:tr w:rsidR="00AE1271" w:rsidRPr="0008626A" w14:paraId="4E1139B0" w14:textId="77777777" w:rsidTr="00FD4E61">
        <w:trPr>
          <w:gridAfter w:val="1"/>
          <w:wAfter w:w="128" w:type="dxa"/>
          <w:trHeight w:val="20"/>
        </w:trPr>
        <w:tc>
          <w:tcPr>
            <w:tcW w:w="2774" w:type="dxa"/>
            <w:shd w:val="clear" w:color="auto" w:fill="auto"/>
          </w:tcPr>
          <w:p w14:paraId="6A54B21F" w14:textId="7EF8F4DB" w:rsidR="00AE1271" w:rsidRPr="0008626A" w:rsidRDefault="00AE1271" w:rsidP="00FF4076">
            <w:pPr>
              <w:pStyle w:val="aff8"/>
              <w:jc w:val="both"/>
              <w:rPr>
                <w:rFonts w:ascii="Times New Roman" w:hAnsi="Times New Roman"/>
                <w:sz w:val="20"/>
                <w:szCs w:val="20"/>
              </w:rPr>
            </w:pPr>
            <w:r w:rsidRPr="0008626A">
              <w:rPr>
                <w:rFonts w:ascii="Times New Roman" w:hAnsi="Times New Roman"/>
                <w:sz w:val="20"/>
                <w:szCs w:val="20"/>
              </w:rPr>
              <w:t>Предоставление в сервитут объектов непроизведенных активов</w:t>
            </w:r>
            <w:r w:rsidRPr="0008626A" w:rsidDel="003C21D5">
              <w:rPr>
                <w:rFonts w:ascii="Times New Roman" w:hAnsi="Times New Roman"/>
                <w:sz w:val="20"/>
                <w:szCs w:val="20"/>
              </w:rPr>
              <w:t xml:space="preserve"> </w:t>
            </w:r>
            <w:r w:rsidRPr="0008626A">
              <w:rPr>
                <w:rFonts w:ascii="Times New Roman" w:hAnsi="Times New Roman"/>
                <w:sz w:val="20"/>
                <w:szCs w:val="20"/>
              </w:rPr>
              <w:t xml:space="preserve">по наиболее ранней дате из следующих дат: </w:t>
            </w:r>
          </w:p>
          <w:p w14:paraId="4E4251A3" w14:textId="77777777" w:rsidR="00AE1271" w:rsidRPr="0008626A" w:rsidRDefault="00AE1271" w:rsidP="00FF4076">
            <w:pPr>
              <w:pStyle w:val="aff8"/>
              <w:jc w:val="both"/>
              <w:rPr>
                <w:rFonts w:ascii="Times New Roman" w:hAnsi="Times New Roman"/>
                <w:sz w:val="20"/>
                <w:szCs w:val="20"/>
              </w:rPr>
            </w:pPr>
            <w:r w:rsidRPr="0008626A">
              <w:rPr>
                <w:rFonts w:ascii="Times New Roman" w:hAnsi="Times New Roman"/>
                <w:sz w:val="20"/>
                <w:szCs w:val="20"/>
              </w:rPr>
              <w:t>дата подписания соглашения;</w:t>
            </w:r>
          </w:p>
          <w:p w14:paraId="10BDE5AD" w14:textId="6142B626" w:rsidR="00AE1271" w:rsidRPr="0008626A" w:rsidRDefault="00AE1271" w:rsidP="00FF4076">
            <w:pPr>
              <w:widowControl w:val="0"/>
              <w:ind w:firstLine="0"/>
              <w:rPr>
                <w:sz w:val="20"/>
              </w:rPr>
            </w:pPr>
            <w:r w:rsidRPr="0008626A">
              <w:rPr>
                <w:sz w:val="20"/>
              </w:rPr>
              <w:t>дата предоставления сервитута</w:t>
            </w:r>
          </w:p>
        </w:tc>
        <w:tc>
          <w:tcPr>
            <w:tcW w:w="3743" w:type="dxa"/>
            <w:gridSpan w:val="2"/>
            <w:shd w:val="clear" w:color="auto" w:fill="auto"/>
          </w:tcPr>
          <w:p w14:paraId="5752CB23" w14:textId="77777777" w:rsidR="00AE1271" w:rsidRPr="0008626A" w:rsidRDefault="00AE1271" w:rsidP="00FF4076">
            <w:pPr>
              <w:widowControl w:val="0"/>
              <w:tabs>
                <w:tab w:val="num" w:pos="317"/>
              </w:tabs>
              <w:ind w:firstLine="0"/>
              <w:rPr>
                <w:sz w:val="20"/>
              </w:rPr>
            </w:pPr>
            <w:r w:rsidRPr="0008626A">
              <w:rPr>
                <w:sz w:val="20"/>
              </w:rPr>
              <w:t>Соглашение об установлении сервитута</w:t>
            </w:r>
          </w:p>
          <w:p w14:paraId="6020E8C6" w14:textId="1E47D6CF" w:rsidR="00AE1271" w:rsidRPr="0008626A" w:rsidRDefault="00AE1271" w:rsidP="00FF4076">
            <w:pPr>
              <w:widowControl w:val="0"/>
              <w:tabs>
                <w:tab w:val="num" w:pos="317"/>
              </w:tabs>
              <w:ind w:firstLine="0"/>
              <w:rPr>
                <w:sz w:val="20"/>
              </w:rPr>
            </w:pPr>
            <w:r w:rsidRPr="0008626A">
              <w:rPr>
                <w:sz w:val="20"/>
              </w:rPr>
              <w:t>Бухгалтерская справка (ф. 0504833)</w:t>
            </w:r>
          </w:p>
        </w:tc>
        <w:tc>
          <w:tcPr>
            <w:tcW w:w="1816" w:type="dxa"/>
            <w:gridSpan w:val="2"/>
            <w:shd w:val="clear" w:color="auto" w:fill="auto"/>
          </w:tcPr>
          <w:p w14:paraId="4508758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4.103.11.330</w:t>
            </w:r>
          </w:p>
          <w:p w14:paraId="698EE658" w14:textId="70927E75"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25</w:t>
            </w:r>
          </w:p>
        </w:tc>
        <w:tc>
          <w:tcPr>
            <w:tcW w:w="1806" w:type="dxa"/>
            <w:gridSpan w:val="2"/>
            <w:shd w:val="clear" w:color="auto" w:fill="auto"/>
          </w:tcPr>
          <w:p w14:paraId="2A27A5D2" w14:textId="3F0A3F59"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4.103.11.330</w:t>
            </w:r>
          </w:p>
        </w:tc>
      </w:tr>
      <w:tr w:rsidR="00AE1271" w:rsidRPr="0008626A" w14:paraId="7A640FF6" w14:textId="77777777" w:rsidTr="00FD4E61">
        <w:trPr>
          <w:gridAfter w:val="1"/>
          <w:wAfter w:w="128" w:type="dxa"/>
          <w:trHeight w:val="20"/>
        </w:trPr>
        <w:tc>
          <w:tcPr>
            <w:tcW w:w="2774" w:type="dxa"/>
            <w:shd w:val="clear" w:color="auto" w:fill="auto"/>
          </w:tcPr>
          <w:p w14:paraId="2FBC6858" w14:textId="2FD66E45" w:rsidR="00AE1271" w:rsidRPr="0008626A" w:rsidRDefault="00AE1271" w:rsidP="00FF4076">
            <w:pPr>
              <w:widowControl w:val="0"/>
              <w:ind w:firstLine="0"/>
              <w:rPr>
                <w:sz w:val="20"/>
              </w:rPr>
            </w:pPr>
            <w:r w:rsidRPr="0008626A">
              <w:rPr>
                <w:sz w:val="20"/>
              </w:rPr>
              <w:t>Прекращение права возмездного (безвозмездного) пользования объектами непроизведенных активов</w:t>
            </w:r>
            <w:r w:rsidRPr="0008626A" w:rsidDel="003C21D5">
              <w:rPr>
                <w:sz w:val="20"/>
              </w:rPr>
              <w:t xml:space="preserve"> </w:t>
            </w:r>
            <w:r w:rsidRPr="0008626A">
              <w:rPr>
                <w:sz w:val="20"/>
              </w:rPr>
              <w:t>на дату подписания акта приема передачи (внутреннее перемещение)</w:t>
            </w:r>
          </w:p>
        </w:tc>
        <w:tc>
          <w:tcPr>
            <w:tcW w:w="3743" w:type="dxa"/>
            <w:gridSpan w:val="2"/>
            <w:shd w:val="clear" w:color="auto" w:fill="auto"/>
          </w:tcPr>
          <w:p w14:paraId="64B02E66" w14:textId="77777777" w:rsidR="00AE1271" w:rsidRPr="0008626A" w:rsidRDefault="00AE1271" w:rsidP="00FF4076">
            <w:pPr>
              <w:pStyle w:val="aff8"/>
              <w:jc w:val="both"/>
              <w:rPr>
                <w:rFonts w:ascii="Times New Roman" w:hAnsi="Times New Roman"/>
                <w:sz w:val="20"/>
                <w:szCs w:val="20"/>
              </w:rPr>
            </w:pPr>
            <w:r w:rsidRPr="0008626A">
              <w:rPr>
                <w:rFonts w:ascii="Times New Roman" w:hAnsi="Times New Roman"/>
                <w:sz w:val="20"/>
                <w:szCs w:val="20"/>
              </w:rPr>
              <w:t>Договор аренды</w:t>
            </w:r>
          </w:p>
          <w:p w14:paraId="69FBD301" w14:textId="55F0F391" w:rsidR="00AE1271" w:rsidRPr="0008626A" w:rsidRDefault="00AE1271" w:rsidP="00FF4076">
            <w:pPr>
              <w:widowControl w:val="0"/>
              <w:tabs>
                <w:tab w:val="num" w:pos="317"/>
              </w:tabs>
              <w:ind w:firstLine="0"/>
              <w:rPr>
                <w:sz w:val="20"/>
              </w:rPr>
            </w:pPr>
            <w:r w:rsidRPr="0008626A">
              <w:rPr>
                <w:sz w:val="20"/>
              </w:rPr>
              <w:t>Акт приема-передачи имущества (неунифицированная форма)</w:t>
            </w:r>
          </w:p>
        </w:tc>
        <w:tc>
          <w:tcPr>
            <w:tcW w:w="1816" w:type="dxa"/>
            <w:gridSpan w:val="2"/>
            <w:shd w:val="clear" w:color="auto" w:fill="auto"/>
          </w:tcPr>
          <w:p w14:paraId="7CDAC1CC" w14:textId="17BCECD3"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4.103.11.330</w:t>
            </w:r>
          </w:p>
        </w:tc>
        <w:tc>
          <w:tcPr>
            <w:tcW w:w="1806" w:type="dxa"/>
            <w:gridSpan w:val="2"/>
            <w:shd w:val="clear" w:color="auto" w:fill="auto"/>
          </w:tcPr>
          <w:p w14:paraId="45D62AC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4.103.11.330</w:t>
            </w:r>
          </w:p>
          <w:p w14:paraId="4432E842"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25</w:t>
            </w:r>
          </w:p>
          <w:p w14:paraId="6F49B9A6" w14:textId="70050404"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26</w:t>
            </w:r>
          </w:p>
        </w:tc>
      </w:tr>
      <w:tr w:rsidR="00AE1271" w:rsidRPr="0008626A" w14:paraId="621C8D20" w14:textId="77777777" w:rsidTr="00FD4E61">
        <w:trPr>
          <w:gridAfter w:val="1"/>
          <w:wAfter w:w="128" w:type="dxa"/>
          <w:trHeight w:val="20"/>
        </w:trPr>
        <w:tc>
          <w:tcPr>
            <w:tcW w:w="2774" w:type="dxa"/>
            <w:shd w:val="clear" w:color="auto" w:fill="auto"/>
          </w:tcPr>
          <w:p w14:paraId="56CF90BE" w14:textId="0B77F7B4" w:rsidR="00AE1271" w:rsidRPr="0008626A" w:rsidRDefault="00AE1271" w:rsidP="00FF4076">
            <w:pPr>
              <w:widowControl w:val="0"/>
              <w:ind w:firstLine="0"/>
              <w:rPr>
                <w:sz w:val="20"/>
              </w:rPr>
            </w:pPr>
            <w:r w:rsidRPr="0008626A">
              <w:rPr>
                <w:sz w:val="20"/>
              </w:rPr>
              <w:t>Прекращение сервитута</w:t>
            </w:r>
          </w:p>
        </w:tc>
        <w:tc>
          <w:tcPr>
            <w:tcW w:w="3743" w:type="dxa"/>
            <w:gridSpan w:val="2"/>
            <w:shd w:val="clear" w:color="auto" w:fill="auto"/>
          </w:tcPr>
          <w:p w14:paraId="14667D99" w14:textId="77777777" w:rsidR="00AE1271" w:rsidRPr="0008626A" w:rsidRDefault="00AE1271" w:rsidP="00FF4076">
            <w:pPr>
              <w:widowControl w:val="0"/>
              <w:tabs>
                <w:tab w:val="num" w:pos="317"/>
              </w:tabs>
              <w:ind w:firstLine="0"/>
              <w:rPr>
                <w:sz w:val="20"/>
              </w:rPr>
            </w:pPr>
            <w:r w:rsidRPr="0008626A">
              <w:rPr>
                <w:sz w:val="20"/>
              </w:rPr>
              <w:t>Соглашение об установлении сервитута</w:t>
            </w:r>
          </w:p>
          <w:p w14:paraId="73F0A110" w14:textId="3AED1BD1" w:rsidR="00AE1271" w:rsidRPr="0008626A" w:rsidRDefault="00AE1271" w:rsidP="00FF4076">
            <w:pPr>
              <w:widowControl w:val="0"/>
              <w:tabs>
                <w:tab w:val="num" w:pos="317"/>
              </w:tabs>
              <w:ind w:firstLine="0"/>
              <w:rPr>
                <w:sz w:val="20"/>
              </w:rPr>
            </w:pPr>
            <w:r w:rsidRPr="0008626A">
              <w:rPr>
                <w:sz w:val="20"/>
              </w:rPr>
              <w:t>Бухгалтерская справка (ф. 0504833)</w:t>
            </w:r>
          </w:p>
        </w:tc>
        <w:tc>
          <w:tcPr>
            <w:tcW w:w="1816" w:type="dxa"/>
            <w:gridSpan w:val="2"/>
            <w:shd w:val="clear" w:color="auto" w:fill="auto"/>
          </w:tcPr>
          <w:p w14:paraId="715FCD0F" w14:textId="3550F479"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4.103.11.330</w:t>
            </w:r>
          </w:p>
        </w:tc>
        <w:tc>
          <w:tcPr>
            <w:tcW w:w="1806" w:type="dxa"/>
            <w:gridSpan w:val="2"/>
            <w:shd w:val="clear" w:color="auto" w:fill="auto"/>
          </w:tcPr>
          <w:p w14:paraId="7DBF8DBC"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4.103.11.330</w:t>
            </w:r>
          </w:p>
          <w:p w14:paraId="034AA805" w14:textId="38AD65F3"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25</w:t>
            </w:r>
          </w:p>
        </w:tc>
      </w:tr>
      <w:tr w:rsidR="00AE1271" w:rsidRPr="0008626A" w14:paraId="4ECF0ED3" w14:textId="77777777" w:rsidTr="00FD4E61">
        <w:trPr>
          <w:gridAfter w:val="1"/>
          <w:wAfter w:w="128" w:type="dxa"/>
          <w:trHeight w:val="20"/>
        </w:trPr>
        <w:tc>
          <w:tcPr>
            <w:tcW w:w="10139" w:type="dxa"/>
            <w:gridSpan w:val="7"/>
            <w:shd w:val="clear" w:color="auto" w:fill="auto"/>
          </w:tcPr>
          <w:p w14:paraId="289DF50F" w14:textId="09126846"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144" w:name="_Toc94016072"/>
            <w:bookmarkStart w:id="145" w:name="_Toc94016841"/>
            <w:bookmarkStart w:id="146" w:name="_Toc103589398"/>
            <w:bookmarkStart w:id="147" w:name="_Toc167792552"/>
            <w:r w:rsidRPr="0008626A">
              <w:rPr>
                <w:b/>
                <w:kern w:val="24"/>
                <w:sz w:val="20"/>
                <w:szCs w:val="20"/>
              </w:rPr>
              <w:t>3.6. Выбытие земельного участка</w:t>
            </w:r>
            <w:bookmarkEnd w:id="144"/>
            <w:bookmarkEnd w:id="145"/>
            <w:bookmarkEnd w:id="146"/>
            <w:bookmarkEnd w:id="147"/>
          </w:p>
        </w:tc>
      </w:tr>
      <w:tr w:rsidR="00AE1271" w:rsidRPr="0008626A" w14:paraId="46AD65E5" w14:textId="77777777" w:rsidTr="00FD4E61">
        <w:trPr>
          <w:gridAfter w:val="1"/>
          <w:wAfter w:w="128" w:type="dxa"/>
          <w:trHeight w:val="20"/>
        </w:trPr>
        <w:tc>
          <w:tcPr>
            <w:tcW w:w="2774" w:type="dxa"/>
            <w:shd w:val="clear" w:color="auto" w:fill="auto"/>
          </w:tcPr>
          <w:p w14:paraId="78788E57" w14:textId="77777777" w:rsidR="00AE1271" w:rsidRPr="0008626A" w:rsidRDefault="00AE1271" w:rsidP="00FF4076">
            <w:pPr>
              <w:widowControl w:val="0"/>
              <w:ind w:firstLine="0"/>
              <w:rPr>
                <w:sz w:val="20"/>
              </w:rPr>
            </w:pPr>
            <w:r w:rsidRPr="0008626A">
              <w:rPr>
                <w:sz w:val="20"/>
              </w:rPr>
              <w:t>Выбытие земельного участка при прекращении права постоянного (бессрочного) пользования</w:t>
            </w:r>
          </w:p>
        </w:tc>
        <w:tc>
          <w:tcPr>
            <w:tcW w:w="3743" w:type="dxa"/>
            <w:gridSpan w:val="2"/>
            <w:shd w:val="clear" w:color="auto" w:fill="auto"/>
          </w:tcPr>
          <w:p w14:paraId="43F989B4" w14:textId="77777777" w:rsidR="00AE1271" w:rsidRPr="0008626A" w:rsidRDefault="00AE1271" w:rsidP="00FF4076">
            <w:pPr>
              <w:widowControl w:val="0"/>
              <w:tabs>
                <w:tab w:val="num" w:pos="720"/>
              </w:tabs>
              <w:ind w:firstLine="0"/>
              <w:rPr>
                <w:sz w:val="20"/>
              </w:rPr>
            </w:pPr>
            <w:r w:rsidRPr="0008626A">
              <w:rPr>
                <w:sz w:val="20"/>
              </w:rPr>
              <w:t>Распоряжение ДГИ города Москвы (правовой акт Правительства Москвы)</w:t>
            </w:r>
          </w:p>
          <w:p w14:paraId="5724A005" w14:textId="6044C3F6" w:rsidR="00AE1271" w:rsidRPr="0008626A" w:rsidRDefault="00AE1271" w:rsidP="00FF4076">
            <w:pPr>
              <w:widowControl w:val="0"/>
              <w:tabs>
                <w:tab w:val="num" w:pos="720"/>
              </w:tabs>
              <w:ind w:firstLine="0"/>
              <w:rPr>
                <w:sz w:val="20"/>
              </w:rPr>
            </w:pPr>
            <w:r w:rsidRPr="0008626A">
              <w:rPr>
                <w:sz w:val="20"/>
              </w:rPr>
              <w:t>Извещение (ф. 0504805)</w:t>
            </w:r>
          </w:p>
          <w:p w14:paraId="331BD3A8" w14:textId="03E0593C"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tc>
        <w:tc>
          <w:tcPr>
            <w:tcW w:w="1816" w:type="dxa"/>
            <w:gridSpan w:val="2"/>
            <w:shd w:val="clear" w:color="auto" w:fill="auto"/>
          </w:tcPr>
          <w:p w14:paraId="3473E1D7" w14:textId="15F7E0A0"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4.401.20.281</w:t>
            </w:r>
          </w:p>
        </w:tc>
        <w:tc>
          <w:tcPr>
            <w:tcW w:w="1806" w:type="dxa"/>
            <w:gridSpan w:val="2"/>
            <w:shd w:val="clear" w:color="auto" w:fill="auto"/>
          </w:tcPr>
          <w:p w14:paraId="5CABD23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4.103.11.430</w:t>
            </w:r>
          </w:p>
        </w:tc>
      </w:tr>
      <w:tr w:rsidR="00AE1271" w:rsidRPr="0008626A" w14:paraId="0F0E2E5E" w14:textId="77777777" w:rsidTr="00FD4E61">
        <w:trPr>
          <w:gridAfter w:val="1"/>
          <w:wAfter w:w="128" w:type="dxa"/>
          <w:trHeight w:val="20"/>
        </w:trPr>
        <w:tc>
          <w:tcPr>
            <w:tcW w:w="10139" w:type="dxa"/>
            <w:gridSpan w:val="7"/>
            <w:shd w:val="clear" w:color="auto" w:fill="auto"/>
          </w:tcPr>
          <w:p w14:paraId="168F35C3" w14:textId="5506597D" w:rsidR="00AE1271" w:rsidRPr="0008626A" w:rsidRDefault="00AE1271" w:rsidP="00FF4076">
            <w:pPr>
              <w:pStyle w:val="aff"/>
              <w:widowControl w:val="0"/>
              <w:tabs>
                <w:tab w:val="left" w:pos="175"/>
              </w:tabs>
              <w:spacing w:before="0" w:beforeAutospacing="0" w:after="0" w:afterAutospacing="0"/>
              <w:jc w:val="both"/>
              <w:textAlignment w:val="baseline"/>
              <w:outlineLvl w:val="0"/>
              <w:rPr>
                <w:b/>
                <w:kern w:val="24"/>
                <w:sz w:val="20"/>
                <w:szCs w:val="20"/>
              </w:rPr>
            </w:pPr>
            <w:bookmarkStart w:id="148" w:name="_Toc94016073"/>
            <w:bookmarkStart w:id="149" w:name="_Toc94016842"/>
            <w:bookmarkStart w:id="150" w:name="_Toc103589399"/>
            <w:bookmarkStart w:id="151" w:name="_Toc167792553"/>
            <w:r w:rsidRPr="0008626A">
              <w:rPr>
                <w:b/>
                <w:kern w:val="24"/>
                <w:sz w:val="20"/>
                <w:szCs w:val="20"/>
              </w:rPr>
              <w:t>4. Корреспонденция счетов по операциям со счетом бухгалтерского учета 0.104.00 «Амортизация»</w:t>
            </w:r>
            <w:bookmarkEnd w:id="148"/>
            <w:bookmarkEnd w:id="149"/>
            <w:bookmarkEnd w:id="150"/>
            <w:bookmarkEnd w:id="151"/>
          </w:p>
        </w:tc>
      </w:tr>
      <w:tr w:rsidR="00AE1271" w:rsidRPr="0008626A" w14:paraId="0BB3B8F2" w14:textId="77777777" w:rsidTr="00FD4E61">
        <w:trPr>
          <w:gridAfter w:val="1"/>
          <w:wAfter w:w="128" w:type="dxa"/>
          <w:trHeight w:val="20"/>
        </w:trPr>
        <w:tc>
          <w:tcPr>
            <w:tcW w:w="10139" w:type="dxa"/>
            <w:gridSpan w:val="7"/>
            <w:shd w:val="clear" w:color="auto" w:fill="auto"/>
          </w:tcPr>
          <w:p w14:paraId="2E158C4A" w14:textId="187F4BDA"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152" w:name="_Toc94016074"/>
            <w:bookmarkStart w:id="153" w:name="_Toc94016843"/>
            <w:bookmarkStart w:id="154" w:name="_Toc103589400"/>
            <w:bookmarkStart w:id="155" w:name="_Toc167792554"/>
            <w:r w:rsidRPr="0008626A">
              <w:rPr>
                <w:b/>
                <w:kern w:val="24"/>
                <w:sz w:val="20"/>
                <w:szCs w:val="20"/>
              </w:rPr>
              <w:t>4.1. Начисление амортизации</w:t>
            </w:r>
            <w:bookmarkEnd w:id="152"/>
            <w:bookmarkEnd w:id="153"/>
            <w:bookmarkEnd w:id="154"/>
            <w:bookmarkEnd w:id="155"/>
          </w:p>
        </w:tc>
      </w:tr>
      <w:tr w:rsidR="00AE1271" w:rsidRPr="0008626A" w14:paraId="327158FA" w14:textId="77777777" w:rsidTr="00FD4E61">
        <w:trPr>
          <w:gridAfter w:val="1"/>
          <w:wAfter w:w="128" w:type="dxa"/>
          <w:trHeight w:val="20"/>
        </w:trPr>
        <w:tc>
          <w:tcPr>
            <w:tcW w:w="2774" w:type="dxa"/>
            <w:shd w:val="clear" w:color="auto" w:fill="auto"/>
          </w:tcPr>
          <w:p w14:paraId="08CAC906" w14:textId="7FE40918" w:rsidR="00AE1271" w:rsidRPr="0008626A" w:rsidRDefault="00AE1271" w:rsidP="009A5D4D">
            <w:pPr>
              <w:widowControl w:val="0"/>
              <w:ind w:firstLine="0"/>
              <w:rPr>
                <w:sz w:val="20"/>
              </w:rPr>
            </w:pPr>
            <w:r w:rsidRPr="0008626A">
              <w:rPr>
                <w:sz w:val="20"/>
              </w:rPr>
              <w:t>Амортизация ОС</w:t>
            </w:r>
          </w:p>
        </w:tc>
        <w:tc>
          <w:tcPr>
            <w:tcW w:w="3743" w:type="dxa"/>
            <w:gridSpan w:val="2"/>
            <w:shd w:val="clear" w:color="auto" w:fill="auto"/>
          </w:tcPr>
          <w:p w14:paraId="668EABFE"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A690DB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7B3EC75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51593925" w14:textId="77777777" w:rsidTr="00FD4E61">
        <w:trPr>
          <w:gridAfter w:val="1"/>
          <w:wAfter w:w="128" w:type="dxa"/>
          <w:trHeight w:val="20"/>
        </w:trPr>
        <w:tc>
          <w:tcPr>
            <w:tcW w:w="2774" w:type="dxa"/>
            <w:shd w:val="clear" w:color="auto" w:fill="auto"/>
          </w:tcPr>
          <w:p w14:paraId="416F2DAF" w14:textId="77777777" w:rsidR="00AE1271" w:rsidRPr="0008626A" w:rsidRDefault="00AE1271" w:rsidP="00FF4076">
            <w:pPr>
              <w:widowControl w:val="0"/>
              <w:numPr>
                <w:ilvl w:val="0"/>
                <w:numId w:val="5"/>
              </w:numPr>
              <w:ind w:left="176" w:hanging="176"/>
              <w:rPr>
                <w:sz w:val="20"/>
              </w:rPr>
            </w:pPr>
            <w:r w:rsidRPr="0008626A">
              <w:rPr>
                <w:sz w:val="20"/>
              </w:rPr>
              <w:t>при вводе в эксплуатацию ОС стоимостью от 10 000 руб. до 100 000 руб. в размере 100% первоначальной стоимости</w:t>
            </w:r>
          </w:p>
        </w:tc>
        <w:tc>
          <w:tcPr>
            <w:tcW w:w="3743" w:type="dxa"/>
            <w:gridSpan w:val="2"/>
            <w:shd w:val="clear" w:color="auto" w:fill="auto"/>
          </w:tcPr>
          <w:p w14:paraId="171C6EE6" w14:textId="77777777" w:rsidR="00AE1271" w:rsidRPr="0008626A" w:rsidRDefault="00AE1271" w:rsidP="00FF4076">
            <w:pPr>
              <w:widowControl w:val="0"/>
              <w:tabs>
                <w:tab w:val="num" w:pos="720"/>
              </w:tabs>
              <w:ind w:firstLine="0"/>
              <w:rPr>
                <w:sz w:val="20"/>
              </w:rPr>
            </w:pPr>
            <w:r w:rsidRPr="0008626A">
              <w:rPr>
                <w:sz w:val="20"/>
              </w:rPr>
              <w:t>Требование-накладная (ф. 0510451)</w:t>
            </w:r>
          </w:p>
          <w:p w14:paraId="4EEB75ED" w14:textId="38D72A79"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3A17E5E8" w14:textId="068B09DC"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0.109.х0.271</w:t>
            </w:r>
          </w:p>
          <w:p w14:paraId="41DBC2D5" w14:textId="1F05F87E"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0.401.20.271</w:t>
            </w:r>
          </w:p>
        </w:tc>
        <w:tc>
          <w:tcPr>
            <w:tcW w:w="1806" w:type="dxa"/>
            <w:gridSpan w:val="2"/>
            <w:shd w:val="clear" w:color="auto" w:fill="auto"/>
          </w:tcPr>
          <w:p w14:paraId="26CE3F25" w14:textId="431ABCC2"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0.104.хх.411</w:t>
            </w:r>
          </w:p>
        </w:tc>
      </w:tr>
      <w:tr w:rsidR="00AE1271" w:rsidRPr="0008626A" w14:paraId="0BCB8141" w14:textId="77777777" w:rsidTr="00FD4E61">
        <w:trPr>
          <w:gridAfter w:val="1"/>
          <w:wAfter w:w="128" w:type="dxa"/>
          <w:trHeight w:val="20"/>
        </w:trPr>
        <w:tc>
          <w:tcPr>
            <w:tcW w:w="2774" w:type="dxa"/>
            <w:shd w:val="clear" w:color="auto" w:fill="auto"/>
          </w:tcPr>
          <w:p w14:paraId="66F21DF3" w14:textId="77777777" w:rsidR="00AE1271" w:rsidRPr="0008626A" w:rsidRDefault="00AE1271" w:rsidP="00FF4076">
            <w:pPr>
              <w:widowControl w:val="0"/>
              <w:numPr>
                <w:ilvl w:val="0"/>
                <w:numId w:val="5"/>
              </w:numPr>
              <w:ind w:left="176" w:hanging="176"/>
              <w:rPr>
                <w:sz w:val="20"/>
              </w:rPr>
            </w:pPr>
            <w:r w:rsidRPr="0008626A">
              <w:rPr>
                <w:sz w:val="20"/>
              </w:rPr>
              <w:t>ежемесячно по ОС стоимостью более 100 000 руб.</w:t>
            </w:r>
          </w:p>
        </w:tc>
        <w:tc>
          <w:tcPr>
            <w:tcW w:w="3743" w:type="dxa"/>
            <w:gridSpan w:val="2"/>
            <w:shd w:val="clear" w:color="auto" w:fill="auto"/>
          </w:tcPr>
          <w:p w14:paraId="069200D3" w14:textId="77777777" w:rsidR="00AE1271" w:rsidRPr="0008626A" w:rsidRDefault="00AE1271" w:rsidP="00FF4076">
            <w:pPr>
              <w:widowControl w:val="0"/>
              <w:tabs>
                <w:tab w:val="num" w:pos="720"/>
              </w:tabs>
              <w:ind w:firstLine="0"/>
              <w:rPr>
                <w:sz w:val="20"/>
              </w:rPr>
            </w:pPr>
            <w:r w:rsidRPr="0008626A">
              <w:rPr>
                <w:sz w:val="20"/>
              </w:rPr>
              <w:t>Требование-накладная (ф. 0510451)</w:t>
            </w:r>
          </w:p>
          <w:p w14:paraId="7173E77D" w14:textId="2A365A86" w:rsidR="00AE1271" w:rsidRPr="0008626A" w:rsidRDefault="00AE1271" w:rsidP="00FF4076">
            <w:pPr>
              <w:widowControl w:val="0"/>
              <w:tabs>
                <w:tab w:val="num" w:pos="720"/>
              </w:tabs>
              <w:ind w:firstLine="0"/>
              <w:rPr>
                <w:sz w:val="20"/>
              </w:rPr>
            </w:pPr>
            <w:r w:rsidRPr="0008626A">
              <w:rPr>
                <w:sz w:val="20"/>
              </w:rPr>
              <w:t>Бухгалтерская справка (ф. 0504833)</w:t>
            </w:r>
          </w:p>
          <w:p w14:paraId="06849C0D" w14:textId="77777777" w:rsidR="00AE1271" w:rsidRPr="0008626A" w:rsidRDefault="00AE1271" w:rsidP="00FF4076">
            <w:pPr>
              <w:widowControl w:val="0"/>
              <w:tabs>
                <w:tab w:val="num" w:pos="720"/>
              </w:tabs>
              <w:ind w:firstLine="0"/>
              <w:rPr>
                <w:sz w:val="20"/>
              </w:rPr>
            </w:pPr>
            <w:r w:rsidRPr="0008626A">
              <w:rPr>
                <w:sz w:val="20"/>
              </w:rPr>
              <w:t xml:space="preserve">Ведомость начисления амортизации </w:t>
            </w:r>
          </w:p>
        </w:tc>
        <w:tc>
          <w:tcPr>
            <w:tcW w:w="1816" w:type="dxa"/>
            <w:gridSpan w:val="2"/>
            <w:shd w:val="clear" w:color="auto" w:fill="auto"/>
          </w:tcPr>
          <w:p w14:paraId="28635918" w14:textId="73C84726"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0.109.х0.271</w:t>
            </w:r>
          </w:p>
          <w:p w14:paraId="065DB44E" w14:textId="655E737D"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0.401.20.271</w:t>
            </w:r>
          </w:p>
        </w:tc>
        <w:tc>
          <w:tcPr>
            <w:tcW w:w="1806" w:type="dxa"/>
            <w:gridSpan w:val="2"/>
            <w:shd w:val="clear" w:color="auto" w:fill="auto"/>
          </w:tcPr>
          <w:p w14:paraId="53DACBDB" w14:textId="738177D2"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0.104.хх.411</w:t>
            </w:r>
          </w:p>
        </w:tc>
      </w:tr>
      <w:tr w:rsidR="00AE1271" w:rsidRPr="0008626A" w14:paraId="3459FD3E" w14:textId="77777777" w:rsidTr="00FD4E61">
        <w:trPr>
          <w:gridAfter w:val="1"/>
          <w:wAfter w:w="128" w:type="dxa"/>
          <w:trHeight w:val="20"/>
        </w:trPr>
        <w:tc>
          <w:tcPr>
            <w:tcW w:w="2774" w:type="dxa"/>
            <w:shd w:val="clear" w:color="auto" w:fill="auto"/>
          </w:tcPr>
          <w:p w14:paraId="622C23FF" w14:textId="06E22984" w:rsidR="00AE1271" w:rsidRPr="0008626A" w:rsidRDefault="00AE1271" w:rsidP="00D75B34">
            <w:pPr>
              <w:widowControl w:val="0"/>
              <w:tabs>
                <w:tab w:val="num" w:pos="720"/>
              </w:tabs>
              <w:ind w:firstLine="0"/>
              <w:rPr>
                <w:sz w:val="20"/>
              </w:rPr>
            </w:pPr>
            <w:r w:rsidRPr="0008626A">
              <w:rPr>
                <w:sz w:val="20"/>
              </w:rPr>
              <w:t>Амортизация НМА</w:t>
            </w:r>
          </w:p>
        </w:tc>
        <w:tc>
          <w:tcPr>
            <w:tcW w:w="3743" w:type="dxa"/>
            <w:gridSpan w:val="2"/>
            <w:shd w:val="clear" w:color="auto" w:fill="auto"/>
          </w:tcPr>
          <w:p w14:paraId="526DE991" w14:textId="77777777" w:rsidR="00AE1271" w:rsidRPr="0008626A" w:rsidRDefault="00AE1271" w:rsidP="00D75B34">
            <w:pPr>
              <w:widowControl w:val="0"/>
              <w:tabs>
                <w:tab w:val="num" w:pos="720"/>
              </w:tabs>
              <w:ind w:firstLine="0"/>
              <w:rPr>
                <w:sz w:val="20"/>
              </w:rPr>
            </w:pPr>
          </w:p>
        </w:tc>
        <w:tc>
          <w:tcPr>
            <w:tcW w:w="1816" w:type="dxa"/>
            <w:gridSpan w:val="2"/>
            <w:shd w:val="clear" w:color="auto" w:fill="auto"/>
          </w:tcPr>
          <w:p w14:paraId="5DA64A26" w14:textId="77777777" w:rsidR="00AE1271" w:rsidRPr="0008626A" w:rsidRDefault="00AE1271" w:rsidP="00DB395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4F7771EA" w14:textId="77777777" w:rsidR="00AE1271" w:rsidRPr="0008626A" w:rsidRDefault="00AE1271" w:rsidP="00DB3956">
            <w:pPr>
              <w:pStyle w:val="aff"/>
              <w:widowControl w:val="0"/>
              <w:spacing w:before="0" w:beforeAutospacing="0" w:after="0" w:afterAutospacing="0"/>
              <w:jc w:val="center"/>
              <w:textAlignment w:val="baseline"/>
              <w:rPr>
                <w:kern w:val="24"/>
                <w:sz w:val="20"/>
                <w:szCs w:val="20"/>
              </w:rPr>
            </w:pPr>
          </w:p>
        </w:tc>
      </w:tr>
      <w:tr w:rsidR="00AE1271" w:rsidRPr="0008626A" w14:paraId="24BF953C" w14:textId="77777777" w:rsidTr="00FD4E61">
        <w:trPr>
          <w:gridAfter w:val="1"/>
          <w:wAfter w:w="128" w:type="dxa"/>
          <w:trHeight w:val="20"/>
        </w:trPr>
        <w:tc>
          <w:tcPr>
            <w:tcW w:w="2774" w:type="dxa"/>
            <w:shd w:val="clear" w:color="auto" w:fill="auto"/>
          </w:tcPr>
          <w:p w14:paraId="64544FEC" w14:textId="708310DA" w:rsidR="00AE1271" w:rsidRPr="0008626A" w:rsidRDefault="00AE1271" w:rsidP="00D75B34">
            <w:pPr>
              <w:widowControl w:val="0"/>
              <w:tabs>
                <w:tab w:val="num" w:pos="720"/>
              </w:tabs>
              <w:ind w:firstLine="0"/>
              <w:rPr>
                <w:sz w:val="20"/>
              </w:rPr>
            </w:pPr>
            <w:r w:rsidRPr="0008626A">
              <w:rPr>
                <w:sz w:val="20"/>
              </w:rPr>
              <w:t>- при вводе в эксплуатацию НМА стоимостью до 100 000 руб. в размере 100% первоначальной стоимости</w:t>
            </w:r>
          </w:p>
        </w:tc>
        <w:tc>
          <w:tcPr>
            <w:tcW w:w="3743" w:type="dxa"/>
            <w:gridSpan w:val="2"/>
            <w:shd w:val="clear" w:color="auto" w:fill="auto"/>
          </w:tcPr>
          <w:p w14:paraId="1C55588C" w14:textId="55937730" w:rsidR="00AE1271" w:rsidRPr="0008626A" w:rsidRDefault="00AE1271" w:rsidP="00D75B34">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6FDD4998" w14:textId="3E5BAB0E" w:rsidR="00AE1271" w:rsidRPr="0008626A" w:rsidRDefault="00AE1271" w:rsidP="00DB3956">
            <w:pPr>
              <w:pStyle w:val="aff"/>
              <w:widowControl w:val="0"/>
              <w:spacing w:before="0" w:beforeAutospacing="0" w:after="0" w:afterAutospacing="0"/>
              <w:jc w:val="center"/>
              <w:textAlignment w:val="baseline"/>
              <w:rPr>
                <w:kern w:val="24"/>
                <w:sz w:val="20"/>
                <w:szCs w:val="20"/>
              </w:rPr>
            </w:pPr>
            <w:r w:rsidRPr="0008626A">
              <w:rPr>
                <w:kern w:val="24"/>
                <w:sz w:val="20"/>
                <w:szCs w:val="20"/>
              </w:rPr>
              <w:t>0.109.х0.271</w:t>
            </w:r>
          </w:p>
          <w:p w14:paraId="1132B21A" w14:textId="5737C448" w:rsidR="00AE1271" w:rsidRPr="0008626A" w:rsidRDefault="00AE1271" w:rsidP="00DB3956">
            <w:pPr>
              <w:pStyle w:val="aff"/>
              <w:widowControl w:val="0"/>
              <w:spacing w:before="0" w:beforeAutospacing="0" w:after="0" w:afterAutospacing="0"/>
              <w:jc w:val="center"/>
              <w:textAlignment w:val="baseline"/>
              <w:rPr>
                <w:kern w:val="24"/>
                <w:sz w:val="20"/>
                <w:szCs w:val="20"/>
              </w:rPr>
            </w:pPr>
            <w:r w:rsidRPr="0008626A">
              <w:rPr>
                <w:kern w:val="24"/>
                <w:sz w:val="20"/>
                <w:szCs w:val="20"/>
              </w:rPr>
              <w:t>0.401.20.271</w:t>
            </w:r>
          </w:p>
        </w:tc>
        <w:tc>
          <w:tcPr>
            <w:tcW w:w="1806" w:type="dxa"/>
            <w:gridSpan w:val="2"/>
            <w:shd w:val="clear" w:color="auto" w:fill="auto"/>
          </w:tcPr>
          <w:p w14:paraId="60E74E9C" w14:textId="07086514" w:rsidR="00AE1271" w:rsidRPr="0008626A" w:rsidRDefault="00AE1271" w:rsidP="00DB3956">
            <w:pPr>
              <w:pStyle w:val="aff"/>
              <w:widowControl w:val="0"/>
              <w:spacing w:before="0" w:beforeAutospacing="0" w:after="0" w:afterAutospacing="0"/>
              <w:jc w:val="center"/>
              <w:textAlignment w:val="baseline"/>
              <w:rPr>
                <w:kern w:val="24"/>
                <w:sz w:val="20"/>
                <w:szCs w:val="20"/>
              </w:rPr>
            </w:pPr>
            <w:r w:rsidRPr="0008626A">
              <w:rPr>
                <w:kern w:val="24"/>
                <w:sz w:val="20"/>
                <w:szCs w:val="20"/>
              </w:rPr>
              <w:t>0.104.хх.421</w:t>
            </w:r>
          </w:p>
        </w:tc>
      </w:tr>
      <w:tr w:rsidR="00AE1271" w:rsidRPr="0008626A" w14:paraId="2A1CDED9" w14:textId="77777777" w:rsidTr="00FD4E61">
        <w:trPr>
          <w:gridAfter w:val="1"/>
          <w:wAfter w:w="128" w:type="dxa"/>
          <w:trHeight w:val="20"/>
        </w:trPr>
        <w:tc>
          <w:tcPr>
            <w:tcW w:w="2774" w:type="dxa"/>
            <w:shd w:val="clear" w:color="auto" w:fill="auto"/>
          </w:tcPr>
          <w:p w14:paraId="64CCDB1D" w14:textId="6F2A6B83" w:rsidR="00AE1271" w:rsidRPr="0008626A" w:rsidRDefault="00AE1271" w:rsidP="00D75B34">
            <w:pPr>
              <w:widowControl w:val="0"/>
              <w:tabs>
                <w:tab w:val="num" w:pos="720"/>
              </w:tabs>
              <w:ind w:firstLine="0"/>
              <w:rPr>
                <w:sz w:val="20"/>
              </w:rPr>
            </w:pPr>
            <w:r w:rsidRPr="0008626A">
              <w:rPr>
                <w:sz w:val="20"/>
              </w:rPr>
              <w:t>ежемесячно по НМА стоимостью более 100 000 руб.</w:t>
            </w:r>
          </w:p>
        </w:tc>
        <w:tc>
          <w:tcPr>
            <w:tcW w:w="3743" w:type="dxa"/>
            <w:gridSpan w:val="2"/>
            <w:shd w:val="clear" w:color="auto" w:fill="auto"/>
          </w:tcPr>
          <w:p w14:paraId="7816C20F" w14:textId="77777777" w:rsidR="00AE1271" w:rsidRPr="0008626A" w:rsidRDefault="00AE1271" w:rsidP="00D75B34">
            <w:pPr>
              <w:widowControl w:val="0"/>
              <w:tabs>
                <w:tab w:val="num" w:pos="720"/>
              </w:tabs>
              <w:ind w:firstLine="0"/>
              <w:rPr>
                <w:sz w:val="20"/>
              </w:rPr>
            </w:pPr>
            <w:r w:rsidRPr="0008626A">
              <w:rPr>
                <w:sz w:val="20"/>
              </w:rPr>
              <w:t>Бухгалтерская справка (ф. 0504833)</w:t>
            </w:r>
          </w:p>
          <w:p w14:paraId="469222EF" w14:textId="1C1FBFE0" w:rsidR="00AE1271" w:rsidRPr="0008626A" w:rsidRDefault="00AE1271" w:rsidP="00D75B34">
            <w:pPr>
              <w:widowControl w:val="0"/>
              <w:tabs>
                <w:tab w:val="num" w:pos="720"/>
              </w:tabs>
              <w:ind w:firstLine="0"/>
              <w:rPr>
                <w:sz w:val="20"/>
              </w:rPr>
            </w:pPr>
            <w:r w:rsidRPr="0008626A">
              <w:rPr>
                <w:sz w:val="20"/>
              </w:rPr>
              <w:t xml:space="preserve">Ведомость начисления амортизации </w:t>
            </w:r>
          </w:p>
        </w:tc>
        <w:tc>
          <w:tcPr>
            <w:tcW w:w="1816" w:type="dxa"/>
            <w:gridSpan w:val="2"/>
            <w:shd w:val="clear" w:color="auto" w:fill="auto"/>
          </w:tcPr>
          <w:p w14:paraId="067289CA" w14:textId="6171AF5E" w:rsidR="00AE1271" w:rsidRPr="0008626A" w:rsidRDefault="00AE1271" w:rsidP="00DB3956">
            <w:pPr>
              <w:pStyle w:val="aff"/>
              <w:widowControl w:val="0"/>
              <w:spacing w:before="0" w:beforeAutospacing="0" w:after="0" w:afterAutospacing="0"/>
              <w:jc w:val="center"/>
              <w:textAlignment w:val="baseline"/>
              <w:rPr>
                <w:kern w:val="24"/>
                <w:sz w:val="20"/>
                <w:szCs w:val="20"/>
              </w:rPr>
            </w:pPr>
            <w:r w:rsidRPr="0008626A">
              <w:rPr>
                <w:kern w:val="24"/>
                <w:sz w:val="20"/>
                <w:szCs w:val="20"/>
              </w:rPr>
              <w:t>0.109.х0.271</w:t>
            </w:r>
          </w:p>
          <w:p w14:paraId="6F52FEE4" w14:textId="79F2BBA4" w:rsidR="00AE1271" w:rsidRPr="0008626A" w:rsidRDefault="00AE1271" w:rsidP="00DB3956">
            <w:pPr>
              <w:pStyle w:val="aff"/>
              <w:widowControl w:val="0"/>
              <w:spacing w:before="0" w:beforeAutospacing="0" w:after="0" w:afterAutospacing="0"/>
              <w:jc w:val="center"/>
              <w:textAlignment w:val="baseline"/>
              <w:rPr>
                <w:kern w:val="24"/>
                <w:sz w:val="20"/>
                <w:szCs w:val="20"/>
              </w:rPr>
            </w:pPr>
            <w:r w:rsidRPr="0008626A">
              <w:rPr>
                <w:kern w:val="24"/>
                <w:sz w:val="20"/>
                <w:szCs w:val="20"/>
              </w:rPr>
              <w:t>0.401.20.271</w:t>
            </w:r>
          </w:p>
        </w:tc>
        <w:tc>
          <w:tcPr>
            <w:tcW w:w="1806" w:type="dxa"/>
            <w:gridSpan w:val="2"/>
            <w:shd w:val="clear" w:color="auto" w:fill="auto"/>
          </w:tcPr>
          <w:p w14:paraId="5E096963" w14:textId="037DCD76" w:rsidR="00AE1271" w:rsidRPr="0008626A" w:rsidRDefault="00AE1271" w:rsidP="00DB3956">
            <w:pPr>
              <w:pStyle w:val="aff"/>
              <w:widowControl w:val="0"/>
              <w:spacing w:before="0" w:beforeAutospacing="0" w:after="0" w:afterAutospacing="0"/>
              <w:jc w:val="center"/>
              <w:textAlignment w:val="baseline"/>
              <w:rPr>
                <w:kern w:val="24"/>
                <w:sz w:val="20"/>
                <w:szCs w:val="20"/>
              </w:rPr>
            </w:pPr>
            <w:r w:rsidRPr="0008626A">
              <w:rPr>
                <w:kern w:val="24"/>
                <w:sz w:val="20"/>
                <w:szCs w:val="20"/>
              </w:rPr>
              <w:t>0.104.хх.421</w:t>
            </w:r>
          </w:p>
        </w:tc>
      </w:tr>
      <w:tr w:rsidR="00AE1271" w:rsidRPr="0008626A" w14:paraId="5D09D516" w14:textId="77777777" w:rsidTr="00FD4E61">
        <w:trPr>
          <w:gridAfter w:val="1"/>
          <w:wAfter w:w="128" w:type="dxa"/>
          <w:trHeight w:val="20"/>
        </w:trPr>
        <w:tc>
          <w:tcPr>
            <w:tcW w:w="2774" w:type="dxa"/>
            <w:shd w:val="clear" w:color="auto" w:fill="auto"/>
          </w:tcPr>
          <w:p w14:paraId="40F0405B" w14:textId="7699B3C7" w:rsidR="00AE1271" w:rsidRPr="0008626A" w:rsidRDefault="00AE1271" w:rsidP="00FF4076">
            <w:pPr>
              <w:widowControl w:val="0"/>
              <w:ind w:firstLine="0"/>
              <w:rPr>
                <w:sz w:val="20"/>
              </w:rPr>
            </w:pPr>
            <w:r w:rsidRPr="0008626A">
              <w:rPr>
                <w:sz w:val="20"/>
              </w:rPr>
              <w:t>Амортизация прав пользования НМА</w:t>
            </w:r>
          </w:p>
        </w:tc>
        <w:tc>
          <w:tcPr>
            <w:tcW w:w="3743" w:type="dxa"/>
            <w:gridSpan w:val="2"/>
            <w:shd w:val="clear" w:color="auto" w:fill="auto"/>
          </w:tcPr>
          <w:p w14:paraId="5BE1AFC9"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7C218BD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0.109.х0.226</w:t>
            </w:r>
          </w:p>
          <w:p w14:paraId="3590C8C2" w14:textId="5849A9A8"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0.401.20.226</w:t>
            </w:r>
          </w:p>
        </w:tc>
        <w:tc>
          <w:tcPr>
            <w:tcW w:w="1806" w:type="dxa"/>
            <w:gridSpan w:val="2"/>
            <w:shd w:val="clear" w:color="auto" w:fill="auto"/>
          </w:tcPr>
          <w:p w14:paraId="0E7296A4" w14:textId="0DABDF51" w:rsidR="00AE1271" w:rsidRPr="0008626A" w:rsidRDefault="00AE1271" w:rsidP="00AE1271">
            <w:pPr>
              <w:pStyle w:val="aff"/>
              <w:widowControl w:val="0"/>
              <w:spacing w:before="0" w:beforeAutospacing="0" w:after="0" w:afterAutospacing="0"/>
              <w:jc w:val="center"/>
              <w:textAlignment w:val="baseline"/>
              <w:rPr>
                <w:kern w:val="24"/>
                <w:sz w:val="20"/>
                <w:szCs w:val="20"/>
              </w:rPr>
            </w:pPr>
            <w:r w:rsidRPr="0008626A">
              <w:rPr>
                <w:kern w:val="24"/>
                <w:sz w:val="20"/>
                <w:szCs w:val="20"/>
              </w:rPr>
              <w:t>0.104.6х.452</w:t>
            </w:r>
          </w:p>
        </w:tc>
      </w:tr>
      <w:tr w:rsidR="00AE1271" w:rsidRPr="0008626A" w14:paraId="19291B0F" w14:textId="77777777" w:rsidTr="00FD4E61">
        <w:trPr>
          <w:gridAfter w:val="1"/>
          <w:wAfter w:w="128" w:type="dxa"/>
          <w:trHeight w:val="20"/>
        </w:trPr>
        <w:tc>
          <w:tcPr>
            <w:tcW w:w="10139" w:type="dxa"/>
            <w:gridSpan w:val="7"/>
            <w:shd w:val="clear" w:color="auto" w:fill="auto"/>
          </w:tcPr>
          <w:p w14:paraId="4826F245" w14:textId="433DF238" w:rsidR="00AE1271" w:rsidRPr="0008626A" w:rsidRDefault="00AE1271" w:rsidP="00FF4076">
            <w:pPr>
              <w:pStyle w:val="aff"/>
              <w:widowControl w:val="0"/>
              <w:tabs>
                <w:tab w:val="left" w:pos="175"/>
              </w:tabs>
              <w:spacing w:before="0" w:beforeAutospacing="0" w:after="0" w:afterAutospacing="0"/>
              <w:jc w:val="both"/>
              <w:textAlignment w:val="baseline"/>
              <w:outlineLvl w:val="0"/>
              <w:rPr>
                <w:b/>
                <w:kern w:val="24"/>
                <w:sz w:val="20"/>
                <w:szCs w:val="20"/>
              </w:rPr>
            </w:pPr>
            <w:bookmarkStart w:id="156" w:name="_Toc94016075"/>
            <w:bookmarkStart w:id="157" w:name="_Toc94016844"/>
            <w:bookmarkStart w:id="158" w:name="_Toc103589401"/>
            <w:bookmarkStart w:id="159" w:name="_Toc167792555"/>
            <w:r w:rsidRPr="0008626A">
              <w:rPr>
                <w:b/>
                <w:kern w:val="24"/>
                <w:sz w:val="20"/>
                <w:szCs w:val="20"/>
              </w:rPr>
              <w:t>5. Корреспонденция счетов по операциям со счетом бухгалтерского учета 0.105.00 «Материальные запасы»</w:t>
            </w:r>
            <w:bookmarkEnd w:id="156"/>
            <w:bookmarkEnd w:id="157"/>
            <w:bookmarkEnd w:id="158"/>
            <w:bookmarkEnd w:id="159"/>
          </w:p>
        </w:tc>
      </w:tr>
      <w:tr w:rsidR="00AE1271" w:rsidRPr="0008626A" w14:paraId="679CC8CF" w14:textId="77777777" w:rsidTr="00FD4E61">
        <w:trPr>
          <w:gridAfter w:val="1"/>
          <w:wAfter w:w="128" w:type="dxa"/>
          <w:trHeight w:val="20"/>
        </w:trPr>
        <w:tc>
          <w:tcPr>
            <w:tcW w:w="10139" w:type="dxa"/>
            <w:gridSpan w:val="7"/>
            <w:shd w:val="clear" w:color="auto" w:fill="auto"/>
          </w:tcPr>
          <w:p w14:paraId="58FFC7B1" w14:textId="33721F72"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160" w:name="_Toc94016076"/>
            <w:bookmarkStart w:id="161" w:name="_Toc94016845"/>
            <w:bookmarkStart w:id="162" w:name="_Toc103589402"/>
            <w:bookmarkStart w:id="163" w:name="_Toc167792556"/>
            <w:r w:rsidRPr="0008626A">
              <w:rPr>
                <w:b/>
                <w:kern w:val="24"/>
                <w:sz w:val="20"/>
                <w:szCs w:val="20"/>
              </w:rPr>
              <w:t>5.1. Поступление материальных запасов (МЗ</w:t>
            </w:r>
            <w:bookmarkEnd w:id="160"/>
            <w:bookmarkEnd w:id="161"/>
            <w:bookmarkEnd w:id="162"/>
            <w:r w:rsidRPr="0008626A">
              <w:rPr>
                <w:b/>
                <w:kern w:val="24"/>
                <w:sz w:val="20"/>
                <w:szCs w:val="20"/>
              </w:rPr>
              <w:t>)</w:t>
            </w:r>
            <w:bookmarkEnd w:id="163"/>
          </w:p>
        </w:tc>
      </w:tr>
      <w:tr w:rsidR="00AE1271" w:rsidRPr="0008626A" w14:paraId="52F84CD7" w14:textId="77777777" w:rsidTr="00FD4E61">
        <w:trPr>
          <w:gridAfter w:val="1"/>
          <w:wAfter w:w="128" w:type="dxa"/>
          <w:trHeight w:val="20"/>
        </w:trPr>
        <w:tc>
          <w:tcPr>
            <w:tcW w:w="10139" w:type="dxa"/>
            <w:gridSpan w:val="7"/>
            <w:shd w:val="clear" w:color="auto" w:fill="auto"/>
          </w:tcPr>
          <w:p w14:paraId="04D0A28A" w14:textId="46AE6078"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164" w:name="_Toc94016077"/>
            <w:bookmarkStart w:id="165" w:name="_Toc94016846"/>
            <w:bookmarkStart w:id="166" w:name="_Toc103589403"/>
            <w:bookmarkStart w:id="167" w:name="_Toc167792557"/>
            <w:r w:rsidRPr="0008626A">
              <w:rPr>
                <w:b/>
                <w:kern w:val="24"/>
                <w:sz w:val="20"/>
                <w:szCs w:val="20"/>
              </w:rPr>
              <w:t>5.1.1. Приобретение МЗ за плату</w:t>
            </w:r>
            <w:bookmarkEnd w:id="164"/>
            <w:bookmarkEnd w:id="165"/>
            <w:bookmarkEnd w:id="166"/>
            <w:bookmarkEnd w:id="167"/>
          </w:p>
        </w:tc>
      </w:tr>
      <w:tr w:rsidR="00AE1271" w:rsidRPr="0008626A" w14:paraId="5764A936" w14:textId="77777777" w:rsidTr="00FD4E61">
        <w:trPr>
          <w:gridAfter w:val="1"/>
          <w:wAfter w:w="128" w:type="dxa"/>
          <w:trHeight w:val="20"/>
        </w:trPr>
        <w:tc>
          <w:tcPr>
            <w:tcW w:w="10139" w:type="dxa"/>
            <w:gridSpan w:val="7"/>
            <w:shd w:val="clear" w:color="auto" w:fill="auto"/>
          </w:tcPr>
          <w:p w14:paraId="1AA8C39A" w14:textId="77777777" w:rsidR="00AE1271" w:rsidRPr="0008626A" w:rsidRDefault="00AE1271" w:rsidP="00FF4076">
            <w:pPr>
              <w:pStyle w:val="aff"/>
              <w:widowControl w:val="0"/>
              <w:tabs>
                <w:tab w:val="left" w:pos="175"/>
              </w:tabs>
              <w:spacing w:before="0" w:beforeAutospacing="0" w:after="0" w:afterAutospacing="0"/>
              <w:jc w:val="both"/>
              <w:textAlignment w:val="baseline"/>
              <w:rPr>
                <w:b/>
                <w:kern w:val="24"/>
                <w:sz w:val="20"/>
                <w:szCs w:val="20"/>
              </w:rPr>
            </w:pPr>
            <w:r w:rsidRPr="0008626A">
              <w:rPr>
                <w:b/>
                <w:kern w:val="24"/>
                <w:sz w:val="20"/>
                <w:szCs w:val="20"/>
              </w:rPr>
              <w:t>5.1.1.1. Принятие обязательств на приобретение МЗ у поставщиков</w:t>
            </w:r>
          </w:p>
        </w:tc>
      </w:tr>
      <w:tr w:rsidR="00AE1271" w:rsidRPr="0008626A" w14:paraId="4CE5C544" w14:textId="77777777" w:rsidTr="00FD4E61">
        <w:trPr>
          <w:gridAfter w:val="1"/>
          <w:wAfter w:w="128" w:type="dxa"/>
          <w:trHeight w:val="20"/>
        </w:trPr>
        <w:tc>
          <w:tcPr>
            <w:tcW w:w="2774" w:type="dxa"/>
            <w:shd w:val="clear" w:color="auto" w:fill="auto"/>
          </w:tcPr>
          <w:p w14:paraId="4BBC5448" w14:textId="77777777" w:rsidR="00AE1271" w:rsidRPr="0008626A" w:rsidRDefault="00AE1271" w:rsidP="00FF4076">
            <w:pPr>
              <w:widowControl w:val="0"/>
              <w:ind w:firstLine="0"/>
              <w:rPr>
                <w:sz w:val="20"/>
              </w:rPr>
            </w:pPr>
            <w:r w:rsidRPr="0008626A">
              <w:rPr>
                <w:sz w:val="20"/>
                <w:u w:val="single"/>
              </w:rPr>
              <w:t>Вариант 1.</w:t>
            </w:r>
            <w:r w:rsidRPr="0008626A">
              <w:rPr>
                <w:sz w:val="20"/>
              </w:rPr>
              <w:t xml:space="preserve"> Отражение обязательства днем размещения извещения </w:t>
            </w:r>
          </w:p>
        </w:tc>
        <w:tc>
          <w:tcPr>
            <w:tcW w:w="3743" w:type="dxa"/>
            <w:gridSpan w:val="2"/>
            <w:shd w:val="clear" w:color="auto" w:fill="auto"/>
          </w:tcPr>
          <w:p w14:paraId="12FA3BEE" w14:textId="24620D5B" w:rsidR="00AE1271" w:rsidRPr="0008626A" w:rsidRDefault="00AE1271" w:rsidP="00FF4076">
            <w:pPr>
              <w:widowControl w:val="0"/>
              <w:ind w:firstLine="0"/>
              <w:rPr>
                <w:sz w:val="20"/>
              </w:rPr>
            </w:pPr>
            <w:r w:rsidRPr="0008626A">
              <w:rPr>
                <w:sz w:val="20"/>
              </w:rPr>
              <w:t>Извещение об осуществлении закупки</w:t>
            </w:r>
          </w:p>
        </w:tc>
        <w:tc>
          <w:tcPr>
            <w:tcW w:w="1816" w:type="dxa"/>
            <w:gridSpan w:val="2"/>
            <w:shd w:val="clear" w:color="auto" w:fill="auto"/>
          </w:tcPr>
          <w:p w14:paraId="24D9D0E9" w14:textId="77777777" w:rsidR="00AE1271" w:rsidRPr="0008626A" w:rsidRDefault="00AE1271" w:rsidP="00FF4076">
            <w:pPr>
              <w:widowControl w:val="0"/>
              <w:ind w:firstLine="0"/>
              <w:jc w:val="center"/>
              <w:rPr>
                <w:sz w:val="20"/>
              </w:rPr>
            </w:pPr>
            <w:r w:rsidRPr="0008626A">
              <w:rPr>
                <w:sz w:val="20"/>
              </w:rPr>
              <w:t>0.506.х0.34х</w:t>
            </w:r>
          </w:p>
          <w:p w14:paraId="53303E01" w14:textId="77777777" w:rsidR="00AE1271" w:rsidRPr="0008626A" w:rsidRDefault="00AE1271" w:rsidP="00FF4076">
            <w:pPr>
              <w:widowControl w:val="0"/>
              <w:ind w:firstLine="0"/>
              <w:jc w:val="center"/>
              <w:rPr>
                <w:sz w:val="20"/>
              </w:rPr>
            </w:pPr>
            <w:r w:rsidRPr="0008626A">
              <w:rPr>
                <w:sz w:val="20"/>
              </w:rPr>
              <w:t>0.506.х0.2хх</w:t>
            </w:r>
          </w:p>
        </w:tc>
        <w:tc>
          <w:tcPr>
            <w:tcW w:w="1806" w:type="dxa"/>
            <w:gridSpan w:val="2"/>
            <w:shd w:val="clear" w:color="auto" w:fill="auto"/>
          </w:tcPr>
          <w:p w14:paraId="7CC79183"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0.502.х7.34х</w:t>
            </w:r>
          </w:p>
          <w:p w14:paraId="0F26570A"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0.502.х7.2хх</w:t>
            </w:r>
          </w:p>
        </w:tc>
      </w:tr>
      <w:tr w:rsidR="00AE1271" w:rsidRPr="0008626A" w14:paraId="042B04C8" w14:textId="77777777" w:rsidTr="00FD4E61">
        <w:trPr>
          <w:gridAfter w:val="1"/>
          <w:wAfter w:w="128" w:type="dxa"/>
          <w:trHeight w:val="20"/>
        </w:trPr>
        <w:tc>
          <w:tcPr>
            <w:tcW w:w="2774" w:type="dxa"/>
            <w:shd w:val="clear" w:color="auto" w:fill="auto"/>
          </w:tcPr>
          <w:p w14:paraId="25CDA91B" w14:textId="77777777" w:rsidR="00AE1271" w:rsidRPr="0008626A" w:rsidRDefault="00AE1271" w:rsidP="00FF4076">
            <w:pPr>
              <w:widowControl w:val="0"/>
              <w:ind w:firstLine="0"/>
              <w:rPr>
                <w:sz w:val="20"/>
              </w:rPr>
            </w:pPr>
            <w:r w:rsidRPr="0008626A">
              <w:rPr>
                <w:sz w:val="20"/>
              </w:rPr>
              <w:t xml:space="preserve">Корректировка обязательства до цены заключенного контракта </w:t>
            </w:r>
          </w:p>
        </w:tc>
        <w:tc>
          <w:tcPr>
            <w:tcW w:w="3743" w:type="dxa"/>
            <w:gridSpan w:val="2"/>
            <w:vMerge w:val="restart"/>
            <w:shd w:val="clear" w:color="auto" w:fill="auto"/>
          </w:tcPr>
          <w:p w14:paraId="5DDD3DC2" w14:textId="77777777" w:rsidR="00AE1271" w:rsidRPr="0008626A" w:rsidRDefault="00AE1271" w:rsidP="00FF4076">
            <w:pPr>
              <w:widowControl w:val="0"/>
              <w:ind w:firstLine="0"/>
              <w:rPr>
                <w:sz w:val="20"/>
              </w:rPr>
            </w:pPr>
            <w:r w:rsidRPr="0008626A">
              <w:rPr>
                <w:sz w:val="20"/>
              </w:rPr>
              <w:t>Контракт (договор)</w:t>
            </w:r>
          </w:p>
        </w:tc>
        <w:tc>
          <w:tcPr>
            <w:tcW w:w="1816" w:type="dxa"/>
            <w:gridSpan w:val="2"/>
            <w:shd w:val="clear" w:color="auto" w:fill="auto"/>
          </w:tcPr>
          <w:p w14:paraId="0B972A39" w14:textId="77777777" w:rsidR="00AE1271" w:rsidRPr="0008626A" w:rsidRDefault="00AE1271" w:rsidP="00FF4076">
            <w:pPr>
              <w:widowControl w:val="0"/>
              <w:ind w:firstLine="0"/>
              <w:jc w:val="center"/>
              <w:rPr>
                <w:sz w:val="20"/>
              </w:rPr>
            </w:pPr>
            <w:r w:rsidRPr="0008626A">
              <w:rPr>
                <w:sz w:val="20"/>
              </w:rPr>
              <w:t>0.502.х7.34х</w:t>
            </w:r>
          </w:p>
          <w:p w14:paraId="413B9204" w14:textId="77777777" w:rsidR="00AE1271" w:rsidRPr="0008626A" w:rsidRDefault="00AE1271" w:rsidP="00FF4076">
            <w:pPr>
              <w:widowControl w:val="0"/>
              <w:ind w:firstLine="0"/>
              <w:jc w:val="center"/>
              <w:rPr>
                <w:sz w:val="20"/>
              </w:rPr>
            </w:pPr>
            <w:r w:rsidRPr="0008626A">
              <w:rPr>
                <w:sz w:val="20"/>
              </w:rPr>
              <w:t>0.502.х7.2хх</w:t>
            </w:r>
          </w:p>
        </w:tc>
        <w:tc>
          <w:tcPr>
            <w:tcW w:w="1806" w:type="dxa"/>
            <w:gridSpan w:val="2"/>
            <w:shd w:val="clear" w:color="auto" w:fill="auto"/>
          </w:tcPr>
          <w:p w14:paraId="255D7DF8" w14:textId="77777777" w:rsidR="00AE1271" w:rsidRPr="0008626A" w:rsidRDefault="00AE1271" w:rsidP="00FF4076">
            <w:pPr>
              <w:widowControl w:val="0"/>
              <w:ind w:firstLine="0"/>
              <w:jc w:val="center"/>
              <w:rPr>
                <w:sz w:val="20"/>
              </w:rPr>
            </w:pPr>
            <w:r w:rsidRPr="0008626A">
              <w:rPr>
                <w:sz w:val="20"/>
              </w:rPr>
              <w:t>0.506.х0.34х</w:t>
            </w:r>
          </w:p>
          <w:p w14:paraId="0EB656C2" w14:textId="77777777" w:rsidR="00AE1271" w:rsidRPr="0008626A" w:rsidRDefault="00AE1271" w:rsidP="00FF4076">
            <w:pPr>
              <w:widowControl w:val="0"/>
              <w:ind w:firstLine="0"/>
              <w:jc w:val="center"/>
              <w:rPr>
                <w:sz w:val="20"/>
              </w:rPr>
            </w:pPr>
            <w:r w:rsidRPr="0008626A">
              <w:rPr>
                <w:sz w:val="20"/>
              </w:rPr>
              <w:t>0.506.х0.2хх</w:t>
            </w:r>
          </w:p>
        </w:tc>
      </w:tr>
      <w:tr w:rsidR="00AE1271" w:rsidRPr="0008626A" w14:paraId="37FDE957" w14:textId="77777777" w:rsidTr="00FD4E61">
        <w:trPr>
          <w:gridAfter w:val="1"/>
          <w:wAfter w:w="128" w:type="dxa"/>
          <w:trHeight w:val="20"/>
        </w:trPr>
        <w:tc>
          <w:tcPr>
            <w:tcW w:w="2774" w:type="dxa"/>
            <w:shd w:val="clear" w:color="auto" w:fill="auto"/>
          </w:tcPr>
          <w:p w14:paraId="016317E5" w14:textId="77777777" w:rsidR="00AE1271" w:rsidRPr="0008626A" w:rsidRDefault="00AE1271" w:rsidP="00FF4076">
            <w:pPr>
              <w:widowControl w:val="0"/>
              <w:ind w:firstLine="0"/>
              <w:rPr>
                <w:sz w:val="20"/>
              </w:rPr>
            </w:pPr>
            <w:r w:rsidRPr="0008626A">
              <w:rPr>
                <w:sz w:val="20"/>
              </w:rPr>
              <w:t xml:space="preserve">Отражение обязательства днем заключения контракта  </w:t>
            </w:r>
          </w:p>
        </w:tc>
        <w:tc>
          <w:tcPr>
            <w:tcW w:w="3743" w:type="dxa"/>
            <w:gridSpan w:val="2"/>
            <w:vMerge/>
            <w:shd w:val="clear" w:color="auto" w:fill="auto"/>
          </w:tcPr>
          <w:p w14:paraId="51985840" w14:textId="77777777" w:rsidR="00AE1271" w:rsidRPr="0008626A" w:rsidRDefault="00AE1271" w:rsidP="00FF4076">
            <w:pPr>
              <w:widowControl w:val="0"/>
              <w:ind w:firstLine="0"/>
              <w:rPr>
                <w:sz w:val="20"/>
              </w:rPr>
            </w:pPr>
          </w:p>
        </w:tc>
        <w:tc>
          <w:tcPr>
            <w:tcW w:w="1816" w:type="dxa"/>
            <w:gridSpan w:val="2"/>
            <w:shd w:val="clear" w:color="auto" w:fill="auto"/>
          </w:tcPr>
          <w:p w14:paraId="5C7E6199" w14:textId="77777777" w:rsidR="00AE1271" w:rsidRPr="0008626A" w:rsidRDefault="00AE1271" w:rsidP="00FF4076">
            <w:pPr>
              <w:widowControl w:val="0"/>
              <w:ind w:firstLine="0"/>
              <w:jc w:val="center"/>
              <w:rPr>
                <w:sz w:val="20"/>
              </w:rPr>
            </w:pPr>
            <w:r w:rsidRPr="0008626A">
              <w:rPr>
                <w:sz w:val="20"/>
              </w:rPr>
              <w:t>0.502.х7.34х</w:t>
            </w:r>
          </w:p>
          <w:p w14:paraId="7773016C" w14:textId="77777777" w:rsidR="00AE1271" w:rsidRPr="0008626A" w:rsidRDefault="00AE1271" w:rsidP="00FF4076">
            <w:pPr>
              <w:widowControl w:val="0"/>
              <w:ind w:firstLine="0"/>
              <w:jc w:val="center"/>
              <w:rPr>
                <w:sz w:val="20"/>
              </w:rPr>
            </w:pPr>
            <w:r w:rsidRPr="0008626A">
              <w:rPr>
                <w:sz w:val="20"/>
              </w:rPr>
              <w:t>0.502.х7.2хх</w:t>
            </w:r>
          </w:p>
        </w:tc>
        <w:tc>
          <w:tcPr>
            <w:tcW w:w="1806" w:type="dxa"/>
            <w:gridSpan w:val="2"/>
            <w:shd w:val="clear" w:color="auto" w:fill="auto"/>
          </w:tcPr>
          <w:p w14:paraId="120A7A15" w14:textId="77777777" w:rsidR="00AE1271" w:rsidRPr="0008626A" w:rsidRDefault="00AE1271" w:rsidP="00FF4076">
            <w:pPr>
              <w:widowControl w:val="0"/>
              <w:ind w:firstLine="0"/>
              <w:jc w:val="center"/>
              <w:rPr>
                <w:sz w:val="20"/>
              </w:rPr>
            </w:pPr>
            <w:r w:rsidRPr="0008626A">
              <w:rPr>
                <w:sz w:val="20"/>
              </w:rPr>
              <w:t>0.502.х1.34х</w:t>
            </w:r>
          </w:p>
          <w:p w14:paraId="36FA3632" w14:textId="77777777" w:rsidR="00AE1271" w:rsidRPr="0008626A" w:rsidRDefault="00AE1271" w:rsidP="00FF4076">
            <w:pPr>
              <w:widowControl w:val="0"/>
              <w:ind w:firstLine="0"/>
              <w:jc w:val="center"/>
              <w:rPr>
                <w:sz w:val="20"/>
              </w:rPr>
            </w:pPr>
            <w:r w:rsidRPr="0008626A">
              <w:rPr>
                <w:sz w:val="20"/>
              </w:rPr>
              <w:t>0.502.х1.2хх</w:t>
            </w:r>
          </w:p>
        </w:tc>
      </w:tr>
      <w:tr w:rsidR="00AE1271" w:rsidRPr="0008626A" w14:paraId="49663623" w14:textId="77777777" w:rsidTr="00FD4E61">
        <w:trPr>
          <w:gridAfter w:val="1"/>
          <w:wAfter w:w="128" w:type="dxa"/>
          <w:trHeight w:val="20"/>
        </w:trPr>
        <w:tc>
          <w:tcPr>
            <w:tcW w:w="2774" w:type="dxa"/>
            <w:shd w:val="clear" w:color="auto" w:fill="auto"/>
          </w:tcPr>
          <w:p w14:paraId="22ED8BE5" w14:textId="77777777" w:rsidR="00AE1271" w:rsidRPr="0008626A" w:rsidRDefault="00AE1271" w:rsidP="00FF4076">
            <w:pPr>
              <w:widowControl w:val="0"/>
              <w:ind w:firstLine="0"/>
              <w:rPr>
                <w:sz w:val="20"/>
              </w:rPr>
            </w:pPr>
            <w:r w:rsidRPr="0008626A">
              <w:rPr>
                <w:sz w:val="20"/>
                <w:u w:val="single"/>
              </w:rPr>
              <w:t>Вариант 2.</w:t>
            </w:r>
            <w:r w:rsidRPr="0008626A">
              <w:rPr>
                <w:sz w:val="20"/>
              </w:rPr>
              <w:t xml:space="preserve"> Отражение обязательств по договору  </w:t>
            </w:r>
          </w:p>
        </w:tc>
        <w:tc>
          <w:tcPr>
            <w:tcW w:w="3743" w:type="dxa"/>
            <w:gridSpan w:val="2"/>
            <w:shd w:val="clear" w:color="auto" w:fill="auto"/>
          </w:tcPr>
          <w:p w14:paraId="0E1C8924" w14:textId="77777777" w:rsidR="00AE1271" w:rsidRPr="0008626A" w:rsidRDefault="00AE1271" w:rsidP="00FF4076">
            <w:pPr>
              <w:widowControl w:val="0"/>
              <w:ind w:firstLine="0"/>
              <w:rPr>
                <w:sz w:val="20"/>
              </w:rPr>
            </w:pPr>
            <w:r w:rsidRPr="0008626A">
              <w:rPr>
                <w:sz w:val="20"/>
              </w:rPr>
              <w:t>Контракт (договор)</w:t>
            </w:r>
          </w:p>
        </w:tc>
        <w:tc>
          <w:tcPr>
            <w:tcW w:w="1816" w:type="dxa"/>
            <w:gridSpan w:val="2"/>
            <w:shd w:val="clear" w:color="auto" w:fill="auto"/>
          </w:tcPr>
          <w:p w14:paraId="77C5DF59" w14:textId="77777777" w:rsidR="00AE1271" w:rsidRPr="0008626A" w:rsidRDefault="00AE1271" w:rsidP="00FF4076">
            <w:pPr>
              <w:widowControl w:val="0"/>
              <w:ind w:firstLine="0"/>
              <w:jc w:val="center"/>
              <w:rPr>
                <w:sz w:val="20"/>
              </w:rPr>
            </w:pPr>
            <w:r w:rsidRPr="0008626A">
              <w:rPr>
                <w:sz w:val="20"/>
              </w:rPr>
              <w:t>0.506.10.34х</w:t>
            </w:r>
          </w:p>
          <w:p w14:paraId="7D165F27" w14:textId="77777777" w:rsidR="00AE1271" w:rsidRPr="0008626A" w:rsidRDefault="00AE1271" w:rsidP="00FF4076">
            <w:pPr>
              <w:widowControl w:val="0"/>
              <w:ind w:firstLine="0"/>
              <w:jc w:val="center"/>
              <w:rPr>
                <w:sz w:val="20"/>
              </w:rPr>
            </w:pPr>
            <w:r w:rsidRPr="0008626A">
              <w:rPr>
                <w:sz w:val="20"/>
              </w:rPr>
              <w:t>0.506.10.2хх</w:t>
            </w:r>
          </w:p>
        </w:tc>
        <w:tc>
          <w:tcPr>
            <w:tcW w:w="1806" w:type="dxa"/>
            <w:gridSpan w:val="2"/>
            <w:shd w:val="clear" w:color="auto" w:fill="auto"/>
          </w:tcPr>
          <w:p w14:paraId="5E4D44E4"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0.502.11.34х</w:t>
            </w:r>
          </w:p>
          <w:p w14:paraId="5558C40E"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0.502.11.2хх</w:t>
            </w:r>
          </w:p>
        </w:tc>
      </w:tr>
      <w:tr w:rsidR="00AE1271" w:rsidRPr="0008626A" w14:paraId="60B3F84B" w14:textId="77777777" w:rsidTr="00FD4E61">
        <w:trPr>
          <w:gridAfter w:val="1"/>
          <w:wAfter w:w="128" w:type="dxa"/>
          <w:trHeight w:val="20"/>
        </w:trPr>
        <w:tc>
          <w:tcPr>
            <w:tcW w:w="2774" w:type="dxa"/>
            <w:shd w:val="clear" w:color="auto" w:fill="auto"/>
          </w:tcPr>
          <w:p w14:paraId="7137A983" w14:textId="77777777" w:rsidR="00AE1271" w:rsidRPr="0008626A" w:rsidRDefault="00AE1271" w:rsidP="00FF4076">
            <w:pPr>
              <w:widowControl w:val="0"/>
              <w:ind w:firstLine="0"/>
              <w:rPr>
                <w:sz w:val="20"/>
              </w:rPr>
            </w:pPr>
            <w:r w:rsidRPr="0008626A">
              <w:rPr>
                <w:sz w:val="20"/>
              </w:rPr>
              <w:t>В случае, когда расходные обязательства при заключении контракта по результатам конкурсной процедуры приняты в прошлом году показатели переносятся на текущий финансовый год:</w:t>
            </w:r>
          </w:p>
        </w:tc>
        <w:tc>
          <w:tcPr>
            <w:tcW w:w="3743" w:type="dxa"/>
            <w:gridSpan w:val="2"/>
            <w:vMerge w:val="restart"/>
            <w:shd w:val="clear" w:color="auto" w:fill="auto"/>
          </w:tcPr>
          <w:p w14:paraId="7F6F0DC2"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626FBF64"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p>
        </w:tc>
        <w:tc>
          <w:tcPr>
            <w:tcW w:w="1806" w:type="dxa"/>
            <w:gridSpan w:val="2"/>
            <w:shd w:val="clear" w:color="auto" w:fill="auto"/>
          </w:tcPr>
          <w:p w14:paraId="740E392A"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p>
        </w:tc>
      </w:tr>
      <w:tr w:rsidR="00AE1271" w:rsidRPr="0008626A" w14:paraId="03972F85" w14:textId="77777777" w:rsidTr="00FD4E61">
        <w:trPr>
          <w:gridAfter w:val="1"/>
          <w:wAfter w:w="128" w:type="dxa"/>
          <w:trHeight w:val="20"/>
        </w:trPr>
        <w:tc>
          <w:tcPr>
            <w:tcW w:w="2774" w:type="dxa"/>
            <w:shd w:val="clear" w:color="auto" w:fill="auto"/>
          </w:tcPr>
          <w:p w14:paraId="73492EC8" w14:textId="77777777" w:rsidR="00AE1271" w:rsidRPr="0008626A" w:rsidRDefault="00AE1271" w:rsidP="00FF4076">
            <w:pPr>
              <w:widowControl w:val="0"/>
              <w:numPr>
                <w:ilvl w:val="0"/>
                <w:numId w:val="5"/>
              </w:numPr>
              <w:ind w:left="176" w:hanging="176"/>
              <w:rPr>
                <w:sz w:val="20"/>
              </w:rPr>
            </w:pPr>
            <w:r w:rsidRPr="0008626A">
              <w:rPr>
                <w:sz w:val="20"/>
              </w:rPr>
              <w:t>в сумме прав на принятие обязательств</w:t>
            </w:r>
          </w:p>
        </w:tc>
        <w:tc>
          <w:tcPr>
            <w:tcW w:w="3743" w:type="dxa"/>
            <w:gridSpan w:val="2"/>
            <w:vMerge/>
            <w:shd w:val="clear" w:color="auto" w:fill="auto"/>
          </w:tcPr>
          <w:p w14:paraId="5994B12E" w14:textId="77777777" w:rsidR="00AE1271" w:rsidRPr="0008626A" w:rsidRDefault="00AE1271" w:rsidP="00FF4076">
            <w:pPr>
              <w:widowControl w:val="0"/>
              <w:rPr>
                <w:sz w:val="20"/>
              </w:rPr>
            </w:pPr>
          </w:p>
        </w:tc>
        <w:tc>
          <w:tcPr>
            <w:tcW w:w="1816" w:type="dxa"/>
            <w:gridSpan w:val="2"/>
            <w:shd w:val="clear" w:color="auto" w:fill="auto"/>
          </w:tcPr>
          <w:p w14:paraId="385E1BBC" w14:textId="77777777" w:rsidR="00AE1271" w:rsidRPr="0008626A" w:rsidRDefault="00AE1271" w:rsidP="00FF4076">
            <w:pPr>
              <w:widowControl w:val="0"/>
              <w:ind w:firstLine="0"/>
              <w:jc w:val="center"/>
              <w:rPr>
                <w:sz w:val="20"/>
              </w:rPr>
            </w:pPr>
            <w:r w:rsidRPr="0008626A">
              <w:rPr>
                <w:sz w:val="20"/>
              </w:rPr>
              <w:t>0.506.10.34х</w:t>
            </w:r>
          </w:p>
          <w:p w14:paraId="0D5AD5F7" w14:textId="77777777" w:rsidR="00AE1271" w:rsidRPr="0008626A" w:rsidRDefault="00AE1271" w:rsidP="00FF4076">
            <w:pPr>
              <w:widowControl w:val="0"/>
              <w:ind w:firstLine="0"/>
              <w:jc w:val="center"/>
              <w:rPr>
                <w:sz w:val="20"/>
              </w:rPr>
            </w:pPr>
            <w:r w:rsidRPr="0008626A">
              <w:rPr>
                <w:sz w:val="20"/>
              </w:rPr>
              <w:t>0.506.10.2хх</w:t>
            </w:r>
          </w:p>
        </w:tc>
        <w:tc>
          <w:tcPr>
            <w:tcW w:w="1806" w:type="dxa"/>
            <w:gridSpan w:val="2"/>
            <w:shd w:val="clear" w:color="auto" w:fill="auto"/>
          </w:tcPr>
          <w:p w14:paraId="70CF0FF6" w14:textId="77777777" w:rsidR="00AE1271" w:rsidRPr="0008626A" w:rsidRDefault="00AE1271" w:rsidP="00FF4076">
            <w:pPr>
              <w:widowControl w:val="0"/>
              <w:ind w:firstLine="0"/>
              <w:jc w:val="center"/>
              <w:rPr>
                <w:sz w:val="20"/>
              </w:rPr>
            </w:pPr>
            <w:r w:rsidRPr="0008626A">
              <w:rPr>
                <w:sz w:val="20"/>
              </w:rPr>
              <w:t>0.506.20.34х</w:t>
            </w:r>
          </w:p>
          <w:p w14:paraId="52A44927" w14:textId="77777777" w:rsidR="00AE1271" w:rsidRPr="0008626A" w:rsidRDefault="00AE1271" w:rsidP="00FF4076">
            <w:pPr>
              <w:widowControl w:val="0"/>
              <w:ind w:firstLine="0"/>
              <w:jc w:val="center"/>
              <w:rPr>
                <w:sz w:val="20"/>
              </w:rPr>
            </w:pPr>
            <w:r w:rsidRPr="0008626A">
              <w:rPr>
                <w:sz w:val="20"/>
              </w:rPr>
              <w:t>0.506.20.2хх</w:t>
            </w:r>
          </w:p>
        </w:tc>
      </w:tr>
      <w:tr w:rsidR="00AE1271" w:rsidRPr="0008626A" w14:paraId="5031C242" w14:textId="77777777" w:rsidTr="00FD4E61">
        <w:trPr>
          <w:gridAfter w:val="1"/>
          <w:wAfter w:w="128" w:type="dxa"/>
          <w:trHeight w:val="20"/>
        </w:trPr>
        <w:tc>
          <w:tcPr>
            <w:tcW w:w="2774" w:type="dxa"/>
            <w:shd w:val="clear" w:color="auto" w:fill="auto"/>
          </w:tcPr>
          <w:p w14:paraId="5A06A654" w14:textId="77777777" w:rsidR="00AE1271" w:rsidRPr="0008626A" w:rsidRDefault="00AE1271" w:rsidP="00FF4076">
            <w:pPr>
              <w:widowControl w:val="0"/>
              <w:numPr>
                <w:ilvl w:val="0"/>
                <w:numId w:val="5"/>
              </w:numPr>
              <w:ind w:left="176" w:hanging="176"/>
              <w:rPr>
                <w:sz w:val="20"/>
              </w:rPr>
            </w:pPr>
            <w:r w:rsidRPr="0008626A">
              <w:rPr>
                <w:sz w:val="20"/>
              </w:rPr>
              <w:t>в сумме принятых обязательств</w:t>
            </w:r>
          </w:p>
        </w:tc>
        <w:tc>
          <w:tcPr>
            <w:tcW w:w="3743" w:type="dxa"/>
            <w:gridSpan w:val="2"/>
            <w:vMerge/>
            <w:shd w:val="clear" w:color="auto" w:fill="auto"/>
          </w:tcPr>
          <w:p w14:paraId="4C27DA61" w14:textId="77777777" w:rsidR="00AE1271" w:rsidRPr="0008626A" w:rsidRDefault="00AE1271" w:rsidP="00FF4076">
            <w:pPr>
              <w:widowControl w:val="0"/>
              <w:ind w:firstLine="0"/>
              <w:rPr>
                <w:sz w:val="20"/>
              </w:rPr>
            </w:pPr>
          </w:p>
        </w:tc>
        <w:tc>
          <w:tcPr>
            <w:tcW w:w="1816" w:type="dxa"/>
            <w:gridSpan w:val="2"/>
            <w:shd w:val="clear" w:color="auto" w:fill="auto"/>
          </w:tcPr>
          <w:p w14:paraId="2FF18A5D" w14:textId="77777777" w:rsidR="00AE1271" w:rsidRPr="0008626A" w:rsidRDefault="00AE1271" w:rsidP="00FF4076">
            <w:pPr>
              <w:widowControl w:val="0"/>
              <w:ind w:firstLine="0"/>
              <w:jc w:val="center"/>
              <w:rPr>
                <w:sz w:val="20"/>
              </w:rPr>
            </w:pPr>
            <w:r w:rsidRPr="0008626A">
              <w:rPr>
                <w:sz w:val="20"/>
              </w:rPr>
              <w:t>0.502.21.34х</w:t>
            </w:r>
          </w:p>
          <w:p w14:paraId="6055E46E" w14:textId="77777777" w:rsidR="00AE1271" w:rsidRPr="0008626A" w:rsidRDefault="00AE1271" w:rsidP="00FF4076">
            <w:pPr>
              <w:widowControl w:val="0"/>
              <w:ind w:firstLine="0"/>
              <w:jc w:val="center"/>
              <w:rPr>
                <w:sz w:val="20"/>
              </w:rPr>
            </w:pPr>
            <w:r w:rsidRPr="0008626A">
              <w:rPr>
                <w:sz w:val="20"/>
              </w:rPr>
              <w:t>0.502.21.2хх</w:t>
            </w:r>
          </w:p>
        </w:tc>
        <w:tc>
          <w:tcPr>
            <w:tcW w:w="1806" w:type="dxa"/>
            <w:gridSpan w:val="2"/>
            <w:shd w:val="clear" w:color="auto" w:fill="auto"/>
          </w:tcPr>
          <w:p w14:paraId="5A293736" w14:textId="77777777" w:rsidR="00AE1271" w:rsidRPr="0008626A" w:rsidRDefault="00AE1271" w:rsidP="00FF4076">
            <w:pPr>
              <w:widowControl w:val="0"/>
              <w:ind w:firstLine="0"/>
              <w:jc w:val="center"/>
              <w:rPr>
                <w:sz w:val="20"/>
              </w:rPr>
            </w:pPr>
            <w:r w:rsidRPr="0008626A">
              <w:rPr>
                <w:sz w:val="20"/>
              </w:rPr>
              <w:t>0.502.11.34х</w:t>
            </w:r>
          </w:p>
          <w:p w14:paraId="7A37F7FE" w14:textId="77777777" w:rsidR="00AE1271" w:rsidRPr="0008626A" w:rsidRDefault="00AE1271" w:rsidP="00FF4076">
            <w:pPr>
              <w:widowControl w:val="0"/>
              <w:ind w:firstLine="0"/>
              <w:jc w:val="center"/>
              <w:rPr>
                <w:sz w:val="20"/>
              </w:rPr>
            </w:pPr>
            <w:r w:rsidRPr="0008626A">
              <w:rPr>
                <w:sz w:val="20"/>
              </w:rPr>
              <w:t>0.502.11.2хх</w:t>
            </w:r>
          </w:p>
        </w:tc>
      </w:tr>
      <w:tr w:rsidR="00AE1271" w:rsidRPr="0008626A" w14:paraId="4657811C" w14:textId="77777777" w:rsidTr="00FD4E61">
        <w:trPr>
          <w:gridAfter w:val="1"/>
          <w:wAfter w:w="128" w:type="dxa"/>
          <w:trHeight w:val="20"/>
        </w:trPr>
        <w:tc>
          <w:tcPr>
            <w:tcW w:w="10139" w:type="dxa"/>
            <w:gridSpan w:val="7"/>
            <w:shd w:val="clear" w:color="auto" w:fill="auto"/>
          </w:tcPr>
          <w:p w14:paraId="1FF648E7" w14:textId="16E7753B" w:rsidR="00AE1271" w:rsidRPr="0008626A" w:rsidRDefault="00AE1271" w:rsidP="00FF4076">
            <w:pPr>
              <w:widowControl w:val="0"/>
              <w:ind w:firstLine="0"/>
              <w:rPr>
                <w:b/>
                <w:sz w:val="20"/>
              </w:rPr>
            </w:pPr>
            <w:r w:rsidRPr="0008626A">
              <w:rPr>
                <w:b/>
                <w:sz w:val="20"/>
              </w:rPr>
              <w:t>5.1.1.2. Приобретен</w:t>
            </w:r>
            <w:r w:rsidR="009326A8">
              <w:rPr>
                <w:b/>
                <w:sz w:val="20"/>
              </w:rPr>
              <w:t xml:space="preserve">ие за счет средств по КВФО 4, </w:t>
            </w:r>
            <w:r w:rsidRPr="0008626A">
              <w:rPr>
                <w:b/>
                <w:sz w:val="20"/>
              </w:rPr>
              <w:t>или 5</w:t>
            </w:r>
          </w:p>
        </w:tc>
      </w:tr>
      <w:tr w:rsidR="00AE1271" w:rsidRPr="0008626A" w14:paraId="286F33E1" w14:textId="77777777" w:rsidTr="00FD4E61">
        <w:trPr>
          <w:gridAfter w:val="1"/>
          <w:wAfter w:w="128" w:type="dxa"/>
          <w:trHeight w:val="20"/>
        </w:trPr>
        <w:tc>
          <w:tcPr>
            <w:tcW w:w="2774" w:type="dxa"/>
            <w:shd w:val="clear" w:color="auto" w:fill="auto"/>
          </w:tcPr>
          <w:p w14:paraId="2600FC0B" w14:textId="77777777" w:rsidR="00AE1271" w:rsidRPr="0008626A" w:rsidRDefault="00AE1271" w:rsidP="00FF4076">
            <w:pPr>
              <w:widowControl w:val="0"/>
              <w:ind w:firstLine="0"/>
              <w:rPr>
                <w:sz w:val="20"/>
              </w:rPr>
            </w:pPr>
            <w:r w:rsidRPr="0008626A">
              <w:rPr>
                <w:sz w:val="20"/>
                <w:u w:val="single"/>
              </w:rPr>
              <w:t>Вариант 1.</w:t>
            </w:r>
            <w:r w:rsidRPr="0008626A">
              <w:rPr>
                <w:sz w:val="20"/>
              </w:rPr>
              <w:t xml:space="preserve"> Принятие к учету МЗ без дополнительных расходов на приобретение, ввод в эксплуатацию</w:t>
            </w:r>
          </w:p>
          <w:p w14:paraId="0ED208EB" w14:textId="77777777" w:rsidR="00AE1271" w:rsidRPr="0008626A" w:rsidRDefault="00AE1271" w:rsidP="00FF4076">
            <w:pPr>
              <w:widowControl w:val="0"/>
              <w:ind w:firstLine="0"/>
              <w:rPr>
                <w:sz w:val="20"/>
              </w:rPr>
            </w:pPr>
            <w:r w:rsidRPr="0008626A">
              <w:rPr>
                <w:sz w:val="20"/>
              </w:rPr>
              <w:t>Стоимость с учетом входного НДС</w:t>
            </w:r>
          </w:p>
        </w:tc>
        <w:tc>
          <w:tcPr>
            <w:tcW w:w="3743" w:type="dxa"/>
            <w:gridSpan w:val="2"/>
            <w:shd w:val="clear" w:color="auto" w:fill="auto"/>
          </w:tcPr>
          <w:p w14:paraId="2AACC776"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p w14:paraId="53FD62D5" w14:textId="28834500" w:rsidR="00AE1271" w:rsidRPr="0008626A" w:rsidRDefault="00AE1271" w:rsidP="00FF4076">
            <w:pPr>
              <w:widowControl w:val="0"/>
              <w:tabs>
                <w:tab w:val="num" w:pos="720"/>
              </w:tabs>
              <w:ind w:firstLine="0"/>
              <w:rPr>
                <w:sz w:val="20"/>
              </w:rPr>
            </w:pPr>
            <w:r w:rsidRPr="0008626A">
              <w:rPr>
                <w:sz w:val="20"/>
              </w:rPr>
              <w:t>Товарный отчет (ф. 0330229)</w:t>
            </w:r>
          </w:p>
          <w:p w14:paraId="416CB429" w14:textId="35628A55"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tc>
        <w:tc>
          <w:tcPr>
            <w:tcW w:w="1816" w:type="dxa"/>
            <w:gridSpan w:val="2"/>
            <w:shd w:val="clear" w:color="auto" w:fill="auto"/>
          </w:tcPr>
          <w:p w14:paraId="3061E0C6" w14:textId="67F01682"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0.105.3х.34х</w:t>
            </w:r>
          </w:p>
        </w:tc>
        <w:tc>
          <w:tcPr>
            <w:tcW w:w="1806" w:type="dxa"/>
            <w:gridSpan w:val="2"/>
            <w:shd w:val="clear" w:color="auto" w:fill="auto"/>
          </w:tcPr>
          <w:p w14:paraId="4CAA163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0.302.34.73х</w:t>
            </w:r>
          </w:p>
          <w:p w14:paraId="35F8E120" w14:textId="3423035A"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w:t>
            </w:r>
          </w:p>
          <w:p w14:paraId="09D0C055" w14:textId="009C6D98"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0.208.34.667</w:t>
            </w:r>
          </w:p>
        </w:tc>
      </w:tr>
      <w:tr w:rsidR="00AE1271" w:rsidRPr="0008626A" w14:paraId="5CF2A181" w14:textId="77777777" w:rsidTr="00FD4E61">
        <w:trPr>
          <w:gridAfter w:val="1"/>
          <w:wAfter w:w="128" w:type="dxa"/>
          <w:trHeight w:val="20"/>
        </w:trPr>
        <w:tc>
          <w:tcPr>
            <w:tcW w:w="2774" w:type="dxa"/>
            <w:shd w:val="clear" w:color="auto" w:fill="auto"/>
          </w:tcPr>
          <w:p w14:paraId="4D25FEA7" w14:textId="77777777" w:rsidR="00AE1271" w:rsidRPr="0008626A" w:rsidRDefault="00AE1271" w:rsidP="00FF4076">
            <w:pPr>
              <w:widowControl w:val="0"/>
              <w:tabs>
                <w:tab w:val="num" w:pos="720"/>
              </w:tabs>
              <w:ind w:firstLine="0"/>
              <w:rPr>
                <w:sz w:val="20"/>
              </w:rPr>
            </w:pPr>
            <w:r w:rsidRPr="0008626A">
              <w:rPr>
                <w:sz w:val="20"/>
                <w:u w:val="single"/>
              </w:rPr>
              <w:t>Вариант 2.</w:t>
            </w:r>
            <w:r w:rsidRPr="0008626A">
              <w:rPr>
                <w:sz w:val="20"/>
              </w:rPr>
              <w:t xml:space="preserve"> Формирование стоимости МЗ при приобретении с сопутствующими услугами, работами, стоимость которых выделена отдельно, в т.ч. по разным договорам (доставка и т.п.)</w:t>
            </w:r>
          </w:p>
          <w:p w14:paraId="45A7242F" w14:textId="77777777" w:rsidR="00AE1271" w:rsidRPr="0008626A" w:rsidRDefault="00AE1271" w:rsidP="00FF4076">
            <w:pPr>
              <w:widowControl w:val="0"/>
              <w:tabs>
                <w:tab w:val="num" w:pos="720"/>
              </w:tabs>
              <w:ind w:firstLine="0"/>
              <w:rPr>
                <w:sz w:val="20"/>
              </w:rPr>
            </w:pPr>
            <w:r w:rsidRPr="0008626A">
              <w:rPr>
                <w:sz w:val="20"/>
              </w:rPr>
              <w:t>Стоимость товаров, работ, услуг с учетом входного НДС</w:t>
            </w:r>
          </w:p>
        </w:tc>
        <w:tc>
          <w:tcPr>
            <w:tcW w:w="3743" w:type="dxa"/>
            <w:gridSpan w:val="2"/>
            <w:vMerge w:val="restart"/>
            <w:shd w:val="clear" w:color="auto" w:fill="auto"/>
          </w:tcPr>
          <w:p w14:paraId="3823FEE9"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p w14:paraId="20619D85" w14:textId="5BE4CB76"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p w14:paraId="376ED5DB" w14:textId="77777777" w:rsidR="00AE1271" w:rsidRPr="0008626A" w:rsidRDefault="00AE1271" w:rsidP="00FF4076">
            <w:pPr>
              <w:widowControl w:val="0"/>
              <w:tabs>
                <w:tab w:val="num" w:pos="720"/>
              </w:tabs>
              <w:ind w:firstLine="0"/>
              <w:rPr>
                <w:sz w:val="20"/>
              </w:rPr>
            </w:pPr>
            <w:r w:rsidRPr="0008626A">
              <w:rPr>
                <w:sz w:val="20"/>
              </w:rPr>
              <w:t>Акты выполненных работ</w:t>
            </w:r>
          </w:p>
          <w:p w14:paraId="320EF865" w14:textId="77777777"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035BF94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0.106.34.34х</w:t>
            </w:r>
          </w:p>
        </w:tc>
        <w:tc>
          <w:tcPr>
            <w:tcW w:w="1806" w:type="dxa"/>
            <w:gridSpan w:val="2"/>
            <w:shd w:val="clear" w:color="auto" w:fill="auto"/>
          </w:tcPr>
          <w:p w14:paraId="7A762626" w14:textId="5F5F32A4"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0.302.34.73х</w:t>
            </w:r>
          </w:p>
          <w:p w14:paraId="21A2837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w:t>
            </w:r>
          </w:p>
          <w:p w14:paraId="7299D88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0.208.34.66</w:t>
            </w:r>
            <w:r w:rsidRPr="0008626A">
              <w:rPr>
                <w:sz w:val="20"/>
                <w:szCs w:val="20"/>
                <w:lang w:val="en-US"/>
              </w:rPr>
              <w:t>7</w:t>
            </w:r>
          </w:p>
          <w:p w14:paraId="13146F4A"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0.302.хх.73х</w:t>
            </w:r>
          </w:p>
          <w:p w14:paraId="11FE1EDC"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w:t>
            </w:r>
          </w:p>
        </w:tc>
      </w:tr>
      <w:tr w:rsidR="00AE1271" w:rsidRPr="0008626A" w14:paraId="6B2B1F71" w14:textId="77777777" w:rsidTr="00FD4E61">
        <w:trPr>
          <w:gridAfter w:val="1"/>
          <w:wAfter w:w="128" w:type="dxa"/>
          <w:trHeight w:val="20"/>
        </w:trPr>
        <w:tc>
          <w:tcPr>
            <w:tcW w:w="2774" w:type="dxa"/>
            <w:shd w:val="clear" w:color="auto" w:fill="auto"/>
          </w:tcPr>
          <w:p w14:paraId="632ACBEB" w14:textId="16297364" w:rsidR="00AE1271" w:rsidRPr="0008626A" w:rsidRDefault="00AE1271" w:rsidP="00FF4076">
            <w:pPr>
              <w:widowControl w:val="0"/>
              <w:ind w:firstLine="0"/>
              <w:rPr>
                <w:sz w:val="20"/>
              </w:rPr>
            </w:pPr>
          </w:p>
        </w:tc>
        <w:tc>
          <w:tcPr>
            <w:tcW w:w="3743" w:type="dxa"/>
            <w:gridSpan w:val="2"/>
            <w:vMerge/>
            <w:shd w:val="clear" w:color="auto" w:fill="auto"/>
          </w:tcPr>
          <w:p w14:paraId="7BDDF273"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BB1ED62" w14:textId="60E26943" w:rsidR="00AE1271" w:rsidRPr="0008626A" w:rsidRDefault="00AE1271" w:rsidP="00FF4076">
            <w:pPr>
              <w:pStyle w:val="aff"/>
              <w:widowControl w:val="0"/>
              <w:spacing w:before="0" w:beforeAutospacing="0" w:after="0" w:afterAutospacing="0"/>
              <w:jc w:val="center"/>
              <w:textAlignment w:val="baseline"/>
              <w:rPr>
                <w:sz w:val="20"/>
                <w:szCs w:val="20"/>
              </w:rPr>
            </w:pPr>
          </w:p>
        </w:tc>
        <w:tc>
          <w:tcPr>
            <w:tcW w:w="1806" w:type="dxa"/>
            <w:gridSpan w:val="2"/>
            <w:shd w:val="clear" w:color="auto" w:fill="auto"/>
          </w:tcPr>
          <w:p w14:paraId="7457E64D" w14:textId="68D0B805"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7FB2FC30" w14:textId="77777777" w:rsidTr="00FD4E61">
        <w:trPr>
          <w:gridAfter w:val="1"/>
          <w:wAfter w:w="128" w:type="dxa"/>
          <w:trHeight w:val="20"/>
        </w:trPr>
        <w:tc>
          <w:tcPr>
            <w:tcW w:w="2774" w:type="dxa"/>
            <w:shd w:val="clear" w:color="auto" w:fill="auto"/>
          </w:tcPr>
          <w:p w14:paraId="70621B79" w14:textId="77777777" w:rsidR="00AE1271" w:rsidRPr="0008626A" w:rsidRDefault="00AE1271" w:rsidP="00FF4076">
            <w:pPr>
              <w:widowControl w:val="0"/>
              <w:ind w:firstLine="0"/>
              <w:rPr>
                <w:sz w:val="20"/>
              </w:rPr>
            </w:pPr>
            <w:r w:rsidRPr="0008626A">
              <w:rPr>
                <w:sz w:val="20"/>
              </w:rPr>
              <w:t>Принятие к учету МЗ</w:t>
            </w:r>
          </w:p>
        </w:tc>
        <w:tc>
          <w:tcPr>
            <w:tcW w:w="3743" w:type="dxa"/>
            <w:gridSpan w:val="2"/>
            <w:shd w:val="clear" w:color="auto" w:fill="auto"/>
          </w:tcPr>
          <w:p w14:paraId="61EC2017"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p w14:paraId="3A980B11"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75ED568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0.105.3х.34х</w:t>
            </w:r>
          </w:p>
        </w:tc>
        <w:tc>
          <w:tcPr>
            <w:tcW w:w="1806" w:type="dxa"/>
            <w:gridSpan w:val="2"/>
            <w:shd w:val="clear" w:color="auto" w:fill="auto"/>
          </w:tcPr>
          <w:p w14:paraId="2D1E5516" w14:textId="77777777" w:rsidR="00AE1271" w:rsidRPr="0008626A" w:rsidRDefault="00AE1271" w:rsidP="00FF4076">
            <w:pPr>
              <w:widowControl w:val="0"/>
              <w:ind w:firstLine="0"/>
              <w:jc w:val="center"/>
              <w:rPr>
                <w:sz w:val="20"/>
              </w:rPr>
            </w:pPr>
            <w:r w:rsidRPr="0008626A">
              <w:rPr>
                <w:sz w:val="20"/>
              </w:rPr>
              <w:t>0.106.34.34х</w:t>
            </w:r>
          </w:p>
        </w:tc>
      </w:tr>
      <w:tr w:rsidR="00AE1271" w:rsidRPr="0008626A" w14:paraId="5C4C6EA3" w14:textId="77777777" w:rsidTr="00FD4E61">
        <w:trPr>
          <w:gridAfter w:val="1"/>
          <w:wAfter w:w="128" w:type="dxa"/>
          <w:trHeight w:val="20"/>
        </w:trPr>
        <w:tc>
          <w:tcPr>
            <w:tcW w:w="10139" w:type="dxa"/>
            <w:gridSpan w:val="7"/>
            <w:shd w:val="clear" w:color="auto" w:fill="auto"/>
          </w:tcPr>
          <w:p w14:paraId="1081BD6B" w14:textId="63C4E185" w:rsidR="00AE1271" w:rsidRPr="0008626A" w:rsidRDefault="00AE1271" w:rsidP="00FF4076">
            <w:pPr>
              <w:widowControl w:val="0"/>
              <w:ind w:firstLine="0"/>
              <w:rPr>
                <w:b/>
                <w:sz w:val="20"/>
              </w:rPr>
            </w:pPr>
            <w:r w:rsidRPr="0008626A">
              <w:rPr>
                <w:b/>
                <w:sz w:val="20"/>
              </w:rPr>
              <w:t>5.1.1.3. Приобретение за счет средств по КВФО 2 для осуществления приносящей доход деятельности, облагаемой НДС</w:t>
            </w:r>
          </w:p>
        </w:tc>
      </w:tr>
      <w:tr w:rsidR="00AE1271" w:rsidRPr="0008626A" w14:paraId="6C1DB724" w14:textId="77777777" w:rsidTr="00FD4E61">
        <w:trPr>
          <w:gridAfter w:val="1"/>
          <w:wAfter w:w="128" w:type="dxa"/>
          <w:trHeight w:val="20"/>
        </w:trPr>
        <w:tc>
          <w:tcPr>
            <w:tcW w:w="2774" w:type="dxa"/>
            <w:shd w:val="clear" w:color="auto" w:fill="auto"/>
          </w:tcPr>
          <w:p w14:paraId="7B3D48F7" w14:textId="77777777" w:rsidR="00AE1271" w:rsidRPr="0008626A" w:rsidRDefault="00AE1271" w:rsidP="00FF4076">
            <w:pPr>
              <w:widowControl w:val="0"/>
              <w:ind w:firstLine="0"/>
              <w:rPr>
                <w:sz w:val="20"/>
              </w:rPr>
            </w:pPr>
            <w:r w:rsidRPr="0008626A">
              <w:rPr>
                <w:sz w:val="20"/>
                <w:u w:val="single"/>
              </w:rPr>
              <w:t>Вариант 1.</w:t>
            </w:r>
            <w:r w:rsidRPr="0008626A">
              <w:rPr>
                <w:sz w:val="20"/>
              </w:rPr>
              <w:t xml:space="preserve"> Принятие к учету МЗ без дополнительных расходов на приобретение, ввод в эксплуатацию</w:t>
            </w:r>
          </w:p>
        </w:tc>
        <w:tc>
          <w:tcPr>
            <w:tcW w:w="3743" w:type="dxa"/>
            <w:gridSpan w:val="2"/>
            <w:shd w:val="clear" w:color="auto" w:fill="auto"/>
          </w:tcPr>
          <w:p w14:paraId="79251F31" w14:textId="77777777" w:rsidR="00AE1271" w:rsidRPr="0008626A" w:rsidRDefault="00AE1271" w:rsidP="00FF4076">
            <w:pPr>
              <w:widowControl w:val="0"/>
              <w:tabs>
                <w:tab w:val="num" w:pos="720"/>
              </w:tabs>
              <w:ind w:firstLine="0"/>
              <w:rPr>
                <w:sz w:val="20"/>
              </w:rPr>
            </w:pPr>
            <w:r w:rsidRPr="0008626A">
              <w:rPr>
                <w:sz w:val="20"/>
              </w:rPr>
              <w:t xml:space="preserve">Товаросопроводительные документ </w:t>
            </w:r>
          </w:p>
          <w:p w14:paraId="202A978F" w14:textId="02D7DD98"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tc>
        <w:tc>
          <w:tcPr>
            <w:tcW w:w="1816" w:type="dxa"/>
            <w:gridSpan w:val="2"/>
            <w:shd w:val="clear" w:color="auto" w:fill="auto"/>
          </w:tcPr>
          <w:p w14:paraId="1D050D10" w14:textId="77777777" w:rsidR="00AE1271" w:rsidRPr="0008626A" w:rsidRDefault="00AE1271" w:rsidP="00FF4076">
            <w:pPr>
              <w:widowControl w:val="0"/>
              <w:ind w:firstLine="0"/>
              <w:jc w:val="center"/>
              <w:rPr>
                <w:sz w:val="20"/>
              </w:rPr>
            </w:pPr>
            <w:r w:rsidRPr="0008626A">
              <w:rPr>
                <w:sz w:val="20"/>
              </w:rPr>
              <w:t>2.105.3х.34х</w:t>
            </w:r>
          </w:p>
        </w:tc>
        <w:tc>
          <w:tcPr>
            <w:tcW w:w="1806" w:type="dxa"/>
            <w:gridSpan w:val="2"/>
            <w:shd w:val="clear" w:color="auto" w:fill="auto"/>
          </w:tcPr>
          <w:p w14:paraId="65D2D68F" w14:textId="77777777" w:rsidR="00AE1271" w:rsidRPr="0008626A" w:rsidRDefault="00AE1271" w:rsidP="00FF4076">
            <w:pPr>
              <w:widowControl w:val="0"/>
              <w:ind w:firstLine="0"/>
              <w:jc w:val="center"/>
              <w:rPr>
                <w:sz w:val="20"/>
              </w:rPr>
            </w:pPr>
            <w:r w:rsidRPr="0008626A">
              <w:rPr>
                <w:sz w:val="20"/>
              </w:rPr>
              <w:t>2.302.34.73х</w:t>
            </w:r>
          </w:p>
          <w:p w14:paraId="647E0B2E" w14:textId="77777777" w:rsidR="00AE1271" w:rsidRPr="0008626A" w:rsidRDefault="00AE1271" w:rsidP="00FF4076">
            <w:pPr>
              <w:widowControl w:val="0"/>
              <w:ind w:firstLine="0"/>
              <w:jc w:val="center"/>
              <w:rPr>
                <w:sz w:val="20"/>
              </w:rPr>
            </w:pPr>
            <w:r w:rsidRPr="0008626A">
              <w:rPr>
                <w:sz w:val="20"/>
              </w:rPr>
              <w:t>(734, 736)</w:t>
            </w:r>
          </w:p>
          <w:p w14:paraId="0E91029B" w14:textId="6226B3AA"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2.208.34.667</w:t>
            </w:r>
          </w:p>
        </w:tc>
      </w:tr>
      <w:tr w:rsidR="00AE1271" w:rsidRPr="0008626A" w14:paraId="5DF4EB91" w14:textId="77777777" w:rsidTr="00FD4E61">
        <w:trPr>
          <w:gridAfter w:val="1"/>
          <w:wAfter w:w="128" w:type="dxa"/>
          <w:trHeight w:val="20"/>
        </w:trPr>
        <w:tc>
          <w:tcPr>
            <w:tcW w:w="2774" w:type="dxa"/>
            <w:shd w:val="clear" w:color="auto" w:fill="auto"/>
          </w:tcPr>
          <w:p w14:paraId="4B07E12E" w14:textId="77777777" w:rsidR="00AE1271" w:rsidRPr="0008626A" w:rsidRDefault="00AE1271" w:rsidP="00FF4076">
            <w:pPr>
              <w:widowControl w:val="0"/>
              <w:ind w:firstLine="0"/>
              <w:rPr>
                <w:sz w:val="20"/>
              </w:rPr>
            </w:pPr>
            <w:r w:rsidRPr="0008626A">
              <w:rPr>
                <w:sz w:val="20"/>
                <w:u w:val="single"/>
              </w:rPr>
              <w:t>Вариант 2</w:t>
            </w:r>
            <w:r w:rsidRPr="0008626A">
              <w:rPr>
                <w:sz w:val="20"/>
              </w:rPr>
              <w:t>. Формирование стоимости МЗ при приобретении с сопутствующими услугами, работами, стоимость которых выделена отдельно, в т.ч. по разным договорам (доставка и т.п.)</w:t>
            </w:r>
          </w:p>
        </w:tc>
        <w:tc>
          <w:tcPr>
            <w:tcW w:w="3743" w:type="dxa"/>
            <w:gridSpan w:val="2"/>
            <w:shd w:val="clear" w:color="auto" w:fill="auto"/>
          </w:tcPr>
          <w:p w14:paraId="08567A5B"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p w14:paraId="2E5CC20C" w14:textId="378D182F"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p w14:paraId="45BF0955" w14:textId="77777777" w:rsidR="00AE1271" w:rsidRPr="0008626A" w:rsidRDefault="00AE1271" w:rsidP="00FF4076">
            <w:pPr>
              <w:widowControl w:val="0"/>
              <w:tabs>
                <w:tab w:val="num" w:pos="720"/>
              </w:tabs>
              <w:ind w:firstLine="0"/>
              <w:rPr>
                <w:sz w:val="20"/>
              </w:rPr>
            </w:pPr>
            <w:r w:rsidRPr="0008626A">
              <w:rPr>
                <w:sz w:val="20"/>
              </w:rPr>
              <w:t>Акты выполненных работ</w:t>
            </w:r>
          </w:p>
          <w:p w14:paraId="4CD5CA2F" w14:textId="77777777"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40BA51C7" w14:textId="77777777" w:rsidR="00AE1271" w:rsidRPr="0008626A" w:rsidRDefault="00AE1271" w:rsidP="00FF4076">
            <w:pPr>
              <w:widowControl w:val="0"/>
              <w:ind w:firstLine="0"/>
              <w:jc w:val="center"/>
              <w:rPr>
                <w:sz w:val="20"/>
              </w:rPr>
            </w:pPr>
            <w:r w:rsidRPr="0008626A">
              <w:rPr>
                <w:sz w:val="20"/>
              </w:rPr>
              <w:t>2.106.34.34х</w:t>
            </w:r>
          </w:p>
        </w:tc>
        <w:tc>
          <w:tcPr>
            <w:tcW w:w="1806" w:type="dxa"/>
            <w:gridSpan w:val="2"/>
            <w:shd w:val="clear" w:color="auto" w:fill="auto"/>
          </w:tcPr>
          <w:p w14:paraId="46E01DED" w14:textId="367F3B2B"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2.302.34.73х</w:t>
            </w:r>
          </w:p>
          <w:p w14:paraId="1EE8F6C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w:t>
            </w:r>
          </w:p>
          <w:p w14:paraId="6A4EDB92" w14:textId="77777777" w:rsidR="00AE1271" w:rsidRPr="0008626A" w:rsidRDefault="00AE1271" w:rsidP="00FF4076">
            <w:pPr>
              <w:pStyle w:val="aff"/>
              <w:widowControl w:val="0"/>
              <w:spacing w:before="0" w:beforeAutospacing="0" w:after="0" w:afterAutospacing="0"/>
              <w:jc w:val="center"/>
              <w:textAlignment w:val="baseline"/>
              <w:rPr>
                <w:sz w:val="20"/>
                <w:szCs w:val="20"/>
                <w:lang w:val="en-US"/>
              </w:rPr>
            </w:pPr>
            <w:r w:rsidRPr="0008626A">
              <w:rPr>
                <w:sz w:val="20"/>
                <w:szCs w:val="20"/>
              </w:rPr>
              <w:t>2.208.34.66</w:t>
            </w:r>
            <w:r w:rsidRPr="0008626A">
              <w:rPr>
                <w:sz w:val="20"/>
                <w:szCs w:val="20"/>
                <w:lang w:val="en-US"/>
              </w:rPr>
              <w:t>7</w:t>
            </w:r>
          </w:p>
          <w:p w14:paraId="6E4A563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 xml:space="preserve">2.302.хх.73х </w:t>
            </w:r>
          </w:p>
          <w:p w14:paraId="34DB591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w:t>
            </w:r>
          </w:p>
        </w:tc>
      </w:tr>
      <w:tr w:rsidR="00AE1271" w:rsidRPr="0008626A" w14:paraId="40780396" w14:textId="77777777" w:rsidTr="00FD4E61">
        <w:trPr>
          <w:gridAfter w:val="1"/>
          <w:wAfter w:w="128" w:type="dxa"/>
          <w:trHeight w:val="20"/>
        </w:trPr>
        <w:tc>
          <w:tcPr>
            <w:tcW w:w="2774" w:type="dxa"/>
            <w:shd w:val="clear" w:color="auto" w:fill="auto"/>
          </w:tcPr>
          <w:p w14:paraId="17FE0653" w14:textId="77777777" w:rsidR="00AE1271" w:rsidRPr="0008626A" w:rsidRDefault="00AE1271" w:rsidP="00FF4076">
            <w:pPr>
              <w:widowControl w:val="0"/>
              <w:ind w:firstLine="0"/>
              <w:rPr>
                <w:sz w:val="20"/>
              </w:rPr>
            </w:pPr>
            <w:r w:rsidRPr="0008626A">
              <w:rPr>
                <w:sz w:val="20"/>
              </w:rPr>
              <w:t>Учтен «входной» НДС, подлежащий вычету</w:t>
            </w:r>
          </w:p>
        </w:tc>
        <w:tc>
          <w:tcPr>
            <w:tcW w:w="3743" w:type="dxa"/>
            <w:gridSpan w:val="2"/>
            <w:shd w:val="clear" w:color="auto" w:fill="auto"/>
          </w:tcPr>
          <w:p w14:paraId="0745602B" w14:textId="77777777" w:rsidR="00AE1271" w:rsidRPr="0008626A" w:rsidRDefault="00AE1271" w:rsidP="00FF4076">
            <w:pPr>
              <w:widowControl w:val="0"/>
              <w:tabs>
                <w:tab w:val="num" w:pos="720"/>
              </w:tabs>
              <w:ind w:firstLine="0"/>
              <w:rPr>
                <w:sz w:val="20"/>
              </w:rPr>
            </w:pPr>
            <w:r w:rsidRPr="0008626A">
              <w:rPr>
                <w:sz w:val="20"/>
              </w:rPr>
              <w:t>Счет-фактура</w:t>
            </w:r>
          </w:p>
        </w:tc>
        <w:tc>
          <w:tcPr>
            <w:tcW w:w="1816" w:type="dxa"/>
            <w:gridSpan w:val="2"/>
            <w:shd w:val="clear" w:color="auto" w:fill="auto"/>
          </w:tcPr>
          <w:p w14:paraId="0B870613" w14:textId="77777777" w:rsidR="00AE1271" w:rsidRPr="0008626A" w:rsidRDefault="00AE1271" w:rsidP="00FF4076">
            <w:pPr>
              <w:widowControl w:val="0"/>
              <w:ind w:firstLine="0"/>
              <w:jc w:val="center"/>
              <w:rPr>
                <w:sz w:val="20"/>
              </w:rPr>
            </w:pPr>
            <w:r w:rsidRPr="0008626A">
              <w:rPr>
                <w:sz w:val="20"/>
              </w:rPr>
              <w:t>2.210.12.561</w:t>
            </w:r>
          </w:p>
        </w:tc>
        <w:tc>
          <w:tcPr>
            <w:tcW w:w="1806" w:type="dxa"/>
            <w:gridSpan w:val="2"/>
            <w:shd w:val="clear" w:color="auto" w:fill="auto"/>
          </w:tcPr>
          <w:p w14:paraId="5600C012" w14:textId="59725FAA"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2.302.34.73х</w:t>
            </w:r>
          </w:p>
          <w:p w14:paraId="75D56314"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w:t>
            </w:r>
          </w:p>
          <w:p w14:paraId="1646EFBA" w14:textId="77777777" w:rsidR="00AE1271" w:rsidRPr="0008626A" w:rsidRDefault="00AE1271" w:rsidP="00FF4076">
            <w:pPr>
              <w:pStyle w:val="aff"/>
              <w:widowControl w:val="0"/>
              <w:spacing w:before="0" w:beforeAutospacing="0" w:after="0" w:afterAutospacing="0"/>
              <w:jc w:val="center"/>
              <w:textAlignment w:val="baseline"/>
              <w:rPr>
                <w:sz w:val="20"/>
                <w:szCs w:val="20"/>
                <w:lang w:val="en-US"/>
              </w:rPr>
            </w:pPr>
            <w:r w:rsidRPr="0008626A">
              <w:rPr>
                <w:sz w:val="20"/>
                <w:szCs w:val="20"/>
              </w:rPr>
              <w:t>2.208.34.66</w:t>
            </w:r>
            <w:r w:rsidRPr="0008626A">
              <w:rPr>
                <w:sz w:val="20"/>
                <w:szCs w:val="20"/>
                <w:lang w:val="en-US"/>
              </w:rPr>
              <w:t>7</w:t>
            </w:r>
          </w:p>
          <w:p w14:paraId="3A6776F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 xml:space="preserve">2.302.хх.73х </w:t>
            </w:r>
          </w:p>
          <w:p w14:paraId="2E4C4EC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w:t>
            </w:r>
          </w:p>
        </w:tc>
      </w:tr>
      <w:tr w:rsidR="00AE1271" w:rsidRPr="0008626A" w14:paraId="56C0CBFA" w14:textId="77777777" w:rsidTr="00FD4E61">
        <w:trPr>
          <w:gridAfter w:val="1"/>
          <w:wAfter w:w="128" w:type="dxa"/>
          <w:trHeight w:val="20"/>
        </w:trPr>
        <w:tc>
          <w:tcPr>
            <w:tcW w:w="2774" w:type="dxa"/>
            <w:shd w:val="clear" w:color="auto" w:fill="auto"/>
          </w:tcPr>
          <w:p w14:paraId="572E67A9" w14:textId="6F6FD1C0" w:rsidR="00AE1271" w:rsidRPr="0008626A" w:rsidRDefault="00AE1271" w:rsidP="00FF4076">
            <w:pPr>
              <w:widowControl w:val="0"/>
              <w:ind w:firstLine="0"/>
              <w:rPr>
                <w:sz w:val="20"/>
              </w:rPr>
            </w:pPr>
          </w:p>
        </w:tc>
        <w:tc>
          <w:tcPr>
            <w:tcW w:w="3743" w:type="dxa"/>
            <w:gridSpan w:val="2"/>
            <w:shd w:val="clear" w:color="auto" w:fill="auto"/>
          </w:tcPr>
          <w:p w14:paraId="2A4B93E4" w14:textId="2FCEB02E"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F636254" w14:textId="5121A43D"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575AF048" w14:textId="1BEE13A8"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701FFB8D" w14:textId="77777777" w:rsidTr="00FD4E61">
        <w:trPr>
          <w:gridAfter w:val="1"/>
          <w:wAfter w:w="128" w:type="dxa"/>
          <w:trHeight w:val="20"/>
        </w:trPr>
        <w:tc>
          <w:tcPr>
            <w:tcW w:w="2774" w:type="dxa"/>
            <w:shd w:val="clear" w:color="auto" w:fill="auto"/>
          </w:tcPr>
          <w:p w14:paraId="3D5E1D26" w14:textId="77777777" w:rsidR="00AE1271" w:rsidRPr="0008626A" w:rsidRDefault="00AE1271" w:rsidP="00FF4076">
            <w:pPr>
              <w:widowControl w:val="0"/>
              <w:ind w:firstLine="0"/>
              <w:rPr>
                <w:sz w:val="20"/>
              </w:rPr>
            </w:pPr>
            <w:r w:rsidRPr="0008626A">
              <w:rPr>
                <w:sz w:val="20"/>
              </w:rPr>
              <w:t>Принятие к учету МЗ</w:t>
            </w:r>
          </w:p>
        </w:tc>
        <w:tc>
          <w:tcPr>
            <w:tcW w:w="3743" w:type="dxa"/>
            <w:gridSpan w:val="2"/>
            <w:shd w:val="clear" w:color="auto" w:fill="auto"/>
          </w:tcPr>
          <w:p w14:paraId="7BD811E2"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p w14:paraId="2B32F667"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tc>
        <w:tc>
          <w:tcPr>
            <w:tcW w:w="1816" w:type="dxa"/>
            <w:gridSpan w:val="2"/>
            <w:shd w:val="clear" w:color="auto" w:fill="auto"/>
          </w:tcPr>
          <w:p w14:paraId="5D23851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2.105.3х.34х</w:t>
            </w:r>
          </w:p>
        </w:tc>
        <w:tc>
          <w:tcPr>
            <w:tcW w:w="1806" w:type="dxa"/>
            <w:gridSpan w:val="2"/>
            <w:shd w:val="clear" w:color="auto" w:fill="auto"/>
          </w:tcPr>
          <w:p w14:paraId="36B59B9F" w14:textId="77777777" w:rsidR="00AE1271" w:rsidRPr="0008626A" w:rsidRDefault="00AE1271" w:rsidP="00FF4076">
            <w:pPr>
              <w:widowControl w:val="0"/>
              <w:ind w:firstLine="0"/>
              <w:jc w:val="center"/>
              <w:rPr>
                <w:sz w:val="20"/>
              </w:rPr>
            </w:pPr>
            <w:r w:rsidRPr="0008626A">
              <w:rPr>
                <w:sz w:val="20"/>
              </w:rPr>
              <w:t>2.106.34.34х</w:t>
            </w:r>
          </w:p>
        </w:tc>
      </w:tr>
      <w:tr w:rsidR="00AE1271" w:rsidRPr="0008626A" w14:paraId="319C250E" w14:textId="77777777" w:rsidTr="00FD4E61">
        <w:trPr>
          <w:gridAfter w:val="1"/>
          <w:wAfter w:w="128" w:type="dxa"/>
          <w:trHeight w:val="20"/>
        </w:trPr>
        <w:tc>
          <w:tcPr>
            <w:tcW w:w="2774" w:type="dxa"/>
            <w:shd w:val="clear" w:color="auto" w:fill="auto"/>
          </w:tcPr>
          <w:p w14:paraId="1602336E" w14:textId="77777777" w:rsidR="00AE1271" w:rsidRPr="0008626A" w:rsidRDefault="00AE1271" w:rsidP="00FF4076">
            <w:pPr>
              <w:widowControl w:val="0"/>
              <w:ind w:firstLine="0"/>
              <w:rPr>
                <w:sz w:val="20"/>
              </w:rPr>
            </w:pPr>
            <w:r w:rsidRPr="0008626A">
              <w:rPr>
                <w:sz w:val="20"/>
              </w:rPr>
              <w:t xml:space="preserve">Принят к вычету НДС по приобретенным МЗ, работам, услугам </w:t>
            </w:r>
          </w:p>
        </w:tc>
        <w:tc>
          <w:tcPr>
            <w:tcW w:w="3743" w:type="dxa"/>
            <w:gridSpan w:val="2"/>
            <w:shd w:val="clear" w:color="auto" w:fill="auto"/>
          </w:tcPr>
          <w:p w14:paraId="6D7BC951" w14:textId="77777777" w:rsidR="00AE1271" w:rsidRPr="0008626A" w:rsidRDefault="00AE1271" w:rsidP="00FF4076">
            <w:pPr>
              <w:widowControl w:val="0"/>
              <w:ind w:firstLine="0"/>
              <w:rPr>
                <w:sz w:val="20"/>
              </w:rPr>
            </w:pPr>
            <w:r w:rsidRPr="0008626A">
              <w:rPr>
                <w:sz w:val="20"/>
              </w:rPr>
              <w:t>Счет-фактура</w:t>
            </w:r>
          </w:p>
          <w:p w14:paraId="40E717C5"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C87B768" w14:textId="77777777" w:rsidR="00AE1271" w:rsidRPr="0008626A" w:rsidRDefault="00AE1271" w:rsidP="00FF4076">
            <w:pPr>
              <w:widowControl w:val="0"/>
              <w:ind w:firstLine="0"/>
              <w:jc w:val="center"/>
              <w:rPr>
                <w:sz w:val="20"/>
              </w:rPr>
            </w:pPr>
            <w:r w:rsidRPr="0008626A">
              <w:rPr>
                <w:sz w:val="20"/>
              </w:rPr>
              <w:t>2.303.04.831</w:t>
            </w:r>
          </w:p>
        </w:tc>
        <w:tc>
          <w:tcPr>
            <w:tcW w:w="1806" w:type="dxa"/>
            <w:gridSpan w:val="2"/>
            <w:shd w:val="clear" w:color="auto" w:fill="auto"/>
          </w:tcPr>
          <w:p w14:paraId="7D93FE9F" w14:textId="77777777" w:rsidR="00AE1271" w:rsidRPr="0008626A" w:rsidRDefault="00AE1271" w:rsidP="00FF4076">
            <w:pPr>
              <w:widowControl w:val="0"/>
              <w:ind w:firstLine="0"/>
              <w:jc w:val="center"/>
              <w:rPr>
                <w:sz w:val="20"/>
              </w:rPr>
            </w:pPr>
            <w:r w:rsidRPr="0008626A">
              <w:rPr>
                <w:sz w:val="20"/>
              </w:rPr>
              <w:t>2.210.12.661</w:t>
            </w:r>
          </w:p>
        </w:tc>
      </w:tr>
      <w:tr w:rsidR="00AE1271" w:rsidRPr="0008626A" w14:paraId="18D1C99F" w14:textId="77777777" w:rsidTr="00FD4E61">
        <w:trPr>
          <w:gridAfter w:val="1"/>
          <w:wAfter w:w="128" w:type="dxa"/>
          <w:trHeight w:val="20"/>
        </w:trPr>
        <w:tc>
          <w:tcPr>
            <w:tcW w:w="10139" w:type="dxa"/>
            <w:gridSpan w:val="7"/>
            <w:shd w:val="clear" w:color="auto" w:fill="auto"/>
          </w:tcPr>
          <w:p w14:paraId="78F98E37" w14:textId="77777777" w:rsidR="00AE1271" w:rsidRPr="0008626A" w:rsidRDefault="00AE1271" w:rsidP="00FF4076">
            <w:pPr>
              <w:widowControl w:val="0"/>
              <w:ind w:firstLine="0"/>
              <w:jc w:val="left"/>
              <w:rPr>
                <w:sz w:val="20"/>
              </w:rPr>
            </w:pPr>
            <w:r w:rsidRPr="0008626A">
              <w:rPr>
                <w:b/>
                <w:kern w:val="24"/>
                <w:sz w:val="20"/>
              </w:rPr>
              <w:t>5.1.1.4. Поступления МЗ в соответствии с первичным учетным документом (момент поступления (передачи) МЗ не совпадает с фактом его приемки)</w:t>
            </w:r>
          </w:p>
        </w:tc>
      </w:tr>
      <w:tr w:rsidR="00AE1271" w:rsidRPr="0008626A" w14:paraId="61104BB6" w14:textId="77777777" w:rsidTr="00FD4E61">
        <w:trPr>
          <w:gridAfter w:val="1"/>
          <w:wAfter w:w="128" w:type="dxa"/>
          <w:trHeight w:val="20"/>
        </w:trPr>
        <w:tc>
          <w:tcPr>
            <w:tcW w:w="2774" w:type="dxa"/>
            <w:shd w:val="clear" w:color="auto" w:fill="auto"/>
          </w:tcPr>
          <w:p w14:paraId="40A05498" w14:textId="27C1122D" w:rsidR="00AE1271" w:rsidRPr="0008626A" w:rsidRDefault="00AE1271" w:rsidP="00FF4076">
            <w:pPr>
              <w:widowControl w:val="0"/>
              <w:ind w:firstLine="0"/>
              <w:rPr>
                <w:sz w:val="20"/>
              </w:rPr>
            </w:pPr>
            <w:r w:rsidRPr="0008626A">
              <w:rPr>
                <w:sz w:val="20"/>
              </w:rPr>
              <w:t xml:space="preserve">Получены материальные ценности в соответствии с условиями контракта </w:t>
            </w:r>
          </w:p>
        </w:tc>
        <w:tc>
          <w:tcPr>
            <w:tcW w:w="3743" w:type="dxa"/>
            <w:gridSpan w:val="2"/>
            <w:shd w:val="clear" w:color="auto" w:fill="auto"/>
          </w:tcPr>
          <w:p w14:paraId="61DA3072" w14:textId="4E3A0FA0" w:rsidR="00AE1271" w:rsidRPr="0008626A" w:rsidRDefault="00AE1271" w:rsidP="00FF4076">
            <w:pPr>
              <w:widowControl w:val="0"/>
              <w:ind w:firstLine="0"/>
              <w:rPr>
                <w:sz w:val="20"/>
              </w:rPr>
            </w:pPr>
            <w:r w:rsidRPr="0008626A">
              <w:rPr>
                <w:sz w:val="20"/>
              </w:rPr>
              <w:t>Товаросопроводительные документы</w:t>
            </w:r>
          </w:p>
        </w:tc>
        <w:tc>
          <w:tcPr>
            <w:tcW w:w="1816" w:type="dxa"/>
            <w:gridSpan w:val="2"/>
            <w:shd w:val="clear" w:color="auto" w:fill="auto"/>
          </w:tcPr>
          <w:p w14:paraId="44263685" w14:textId="77777777" w:rsidR="00AE1271" w:rsidRPr="0008626A" w:rsidRDefault="00AE1271" w:rsidP="00FF4076">
            <w:pPr>
              <w:widowControl w:val="0"/>
              <w:ind w:firstLine="0"/>
              <w:jc w:val="center"/>
              <w:rPr>
                <w:sz w:val="20"/>
              </w:rPr>
            </w:pPr>
            <w:r w:rsidRPr="0008626A">
              <w:rPr>
                <w:sz w:val="20"/>
              </w:rPr>
              <w:t>0.105.3х.34х</w:t>
            </w:r>
          </w:p>
          <w:p w14:paraId="0A816E78" w14:textId="090668A2" w:rsidR="00AE1271" w:rsidRPr="0008626A" w:rsidRDefault="00AE1271" w:rsidP="00FF4076">
            <w:pPr>
              <w:widowControl w:val="0"/>
              <w:ind w:firstLine="0"/>
              <w:jc w:val="center"/>
              <w:rPr>
                <w:i/>
                <w:sz w:val="20"/>
              </w:rPr>
            </w:pPr>
            <w:r w:rsidRPr="0008626A">
              <w:rPr>
                <w:i/>
                <w:sz w:val="20"/>
              </w:rPr>
              <w:t>2.210.12.561</w:t>
            </w:r>
          </w:p>
        </w:tc>
        <w:tc>
          <w:tcPr>
            <w:tcW w:w="1806" w:type="dxa"/>
            <w:gridSpan w:val="2"/>
            <w:shd w:val="clear" w:color="auto" w:fill="auto"/>
          </w:tcPr>
          <w:p w14:paraId="22779809" w14:textId="68086AAA" w:rsidR="00AE1271" w:rsidRPr="0008626A" w:rsidRDefault="00AE1271" w:rsidP="00FF4076">
            <w:pPr>
              <w:widowControl w:val="0"/>
              <w:ind w:firstLine="0"/>
              <w:jc w:val="center"/>
              <w:rPr>
                <w:sz w:val="20"/>
              </w:rPr>
            </w:pPr>
            <w:r w:rsidRPr="0008626A">
              <w:rPr>
                <w:sz w:val="20"/>
              </w:rPr>
              <w:t>0.401.65.34х</w:t>
            </w:r>
          </w:p>
        </w:tc>
      </w:tr>
      <w:tr w:rsidR="00AE1271" w:rsidRPr="0008626A" w14:paraId="649A232C" w14:textId="77777777" w:rsidTr="00FD4E61">
        <w:trPr>
          <w:gridAfter w:val="1"/>
          <w:wAfter w:w="128" w:type="dxa"/>
          <w:trHeight w:val="20"/>
        </w:trPr>
        <w:tc>
          <w:tcPr>
            <w:tcW w:w="2774" w:type="dxa"/>
            <w:shd w:val="clear" w:color="auto" w:fill="auto"/>
          </w:tcPr>
          <w:p w14:paraId="7CF3A0B5" w14:textId="3B2D1C9C" w:rsidR="00AE1271" w:rsidRPr="0008626A" w:rsidRDefault="00AE1271" w:rsidP="00FF4076">
            <w:pPr>
              <w:widowControl w:val="0"/>
              <w:ind w:firstLine="0"/>
              <w:rPr>
                <w:sz w:val="20"/>
              </w:rPr>
            </w:pPr>
            <w:r w:rsidRPr="0008626A">
              <w:rPr>
                <w:sz w:val="20"/>
              </w:rPr>
              <w:t>Приняты результаты поставки товара (подписан документ о приемке в ЕИС)</w:t>
            </w:r>
          </w:p>
        </w:tc>
        <w:tc>
          <w:tcPr>
            <w:tcW w:w="3743" w:type="dxa"/>
            <w:gridSpan w:val="2"/>
            <w:vMerge w:val="restart"/>
            <w:shd w:val="clear" w:color="auto" w:fill="auto"/>
          </w:tcPr>
          <w:p w14:paraId="3EDA6843" w14:textId="77777777" w:rsidR="00AE1271" w:rsidRPr="0008626A" w:rsidRDefault="00AE1271" w:rsidP="00FF4076">
            <w:pPr>
              <w:widowControl w:val="0"/>
              <w:ind w:firstLine="0"/>
              <w:rPr>
                <w:sz w:val="20"/>
              </w:rPr>
            </w:pPr>
            <w:r w:rsidRPr="0008626A">
              <w:rPr>
                <w:sz w:val="20"/>
              </w:rPr>
              <w:t>Товаросопроводительные документы</w:t>
            </w:r>
          </w:p>
          <w:p w14:paraId="0028231A" w14:textId="77777777" w:rsidR="00AE1271" w:rsidRPr="0008626A" w:rsidRDefault="00AE1271" w:rsidP="00FF4076">
            <w:pPr>
              <w:widowControl w:val="0"/>
              <w:ind w:firstLine="0"/>
              <w:rPr>
                <w:sz w:val="20"/>
              </w:rPr>
            </w:pPr>
            <w:r w:rsidRPr="0008626A">
              <w:rPr>
                <w:sz w:val="20"/>
              </w:rPr>
              <w:t>Универсальный передаточный документ</w:t>
            </w:r>
          </w:p>
          <w:p w14:paraId="2969480D" w14:textId="1ED74519" w:rsidR="00AE1271" w:rsidRPr="0008626A" w:rsidRDefault="00AE1271" w:rsidP="00FF4076">
            <w:pPr>
              <w:widowControl w:val="0"/>
              <w:ind w:firstLine="0"/>
              <w:rPr>
                <w:sz w:val="20"/>
              </w:rPr>
            </w:pPr>
            <w:r w:rsidRPr="0008626A">
              <w:rPr>
                <w:sz w:val="20"/>
              </w:rPr>
              <w:t>Акт приемки товаров, работ, услуг (ф. 0510452)</w:t>
            </w:r>
          </w:p>
        </w:tc>
        <w:tc>
          <w:tcPr>
            <w:tcW w:w="1816" w:type="dxa"/>
            <w:gridSpan w:val="2"/>
            <w:shd w:val="clear" w:color="auto" w:fill="auto"/>
          </w:tcPr>
          <w:p w14:paraId="46FDDDC9" w14:textId="63958747" w:rsidR="00AE1271" w:rsidRPr="0008626A" w:rsidRDefault="00AE1271" w:rsidP="00FF4076">
            <w:pPr>
              <w:widowControl w:val="0"/>
              <w:ind w:firstLine="0"/>
              <w:jc w:val="center"/>
              <w:rPr>
                <w:sz w:val="20"/>
              </w:rPr>
            </w:pPr>
            <w:r w:rsidRPr="0008626A">
              <w:rPr>
                <w:sz w:val="20"/>
              </w:rPr>
              <w:t>0.401.65.34х</w:t>
            </w:r>
          </w:p>
        </w:tc>
        <w:tc>
          <w:tcPr>
            <w:tcW w:w="1806" w:type="dxa"/>
            <w:gridSpan w:val="2"/>
            <w:shd w:val="clear" w:color="auto" w:fill="auto"/>
          </w:tcPr>
          <w:p w14:paraId="1432314D" w14:textId="1603DE19" w:rsidR="00AE1271" w:rsidRPr="0008626A" w:rsidRDefault="00AE1271" w:rsidP="00FF4076">
            <w:pPr>
              <w:widowControl w:val="0"/>
              <w:ind w:firstLine="0"/>
              <w:jc w:val="center"/>
              <w:rPr>
                <w:sz w:val="20"/>
              </w:rPr>
            </w:pPr>
            <w:r w:rsidRPr="0008626A">
              <w:rPr>
                <w:sz w:val="20"/>
              </w:rPr>
              <w:t>0.302.34.73х</w:t>
            </w:r>
          </w:p>
        </w:tc>
      </w:tr>
      <w:tr w:rsidR="00AE1271" w:rsidRPr="0008626A" w14:paraId="01F14726" w14:textId="77777777" w:rsidTr="00FD4E61">
        <w:trPr>
          <w:gridAfter w:val="1"/>
          <w:wAfter w:w="128" w:type="dxa"/>
          <w:trHeight w:val="20"/>
        </w:trPr>
        <w:tc>
          <w:tcPr>
            <w:tcW w:w="2774" w:type="dxa"/>
            <w:shd w:val="clear" w:color="auto" w:fill="auto"/>
          </w:tcPr>
          <w:p w14:paraId="4458A6BE" w14:textId="77F9822B" w:rsidR="00AE1271" w:rsidRPr="0008626A" w:rsidRDefault="00AE1271" w:rsidP="00FF4076">
            <w:pPr>
              <w:widowControl w:val="0"/>
              <w:ind w:firstLine="0"/>
              <w:rPr>
                <w:sz w:val="20"/>
              </w:rPr>
            </w:pPr>
          </w:p>
        </w:tc>
        <w:tc>
          <w:tcPr>
            <w:tcW w:w="3743" w:type="dxa"/>
            <w:gridSpan w:val="2"/>
            <w:vMerge/>
            <w:shd w:val="clear" w:color="auto" w:fill="auto"/>
          </w:tcPr>
          <w:p w14:paraId="1801AC67" w14:textId="77777777" w:rsidR="00AE1271" w:rsidRPr="0008626A" w:rsidRDefault="00AE1271" w:rsidP="00FF4076">
            <w:pPr>
              <w:widowControl w:val="0"/>
              <w:ind w:firstLine="0"/>
              <w:rPr>
                <w:sz w:val="20"/>
              </w:rPr>
            </w:pPr>
          </w:p>
        </w:tc>
        <w:tc>
          <w:tcPr>
            <w:tcW w:w="1816" w:type="dxa"/>
            <w:gridSpan w:val="2"/>
            <w:shd w:val="clear" w:color="auto" w:fill="auto"/>
          </w:tcPr>
          <w:p w14:paraId="133FBC0B" w14:textId="3A03A994" w:rsidR="00AE1271" w:rsidRPr="0008626A" w:rsidRDefault="00AE1271" w:rsidP="00FF4076">
            <w:pPr>
              <w:pStyle w:val="aff"/>
              <w:widowControl w:val="0"/>
              <w:spacing w:before="0" w:beforeAutospacing="0" w:after="0" w:afterAutospacing="0"/>
              <w:jc w:val="center"/>
              <w:textAlignment w:val="baseline"/>
              <w:rPr>
                <w:sz w:val="20"/>
                <w:szCs w:val="20"/>
              </w:rPr>
            </w:pPr>
          </w:p>
        </w:tc>
        <w:tc>
          <w:tcPr>
            <w:tcW w:w="1806" w:type="dxa"/>
            <w:gridSpan w:val="2"/>
            <w:shd w:val="clear" w:color="auto" w:fill="auto"/>
          </w:tcPr>
          <w:p w14:paraId="0F1DB68F" w14:textId="398D5348"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23234803" w14:textId="77777777" w:rsidTr="00FD4E61">
        <w:trPr>
          <w:gridAfter w:val="1"/>
          <w:wAfter w:w="128" w:type="dxa"/>
          <w:trHeight w:val="20"/>
        </w:trPr>
        <w:tc>
          <w:tcPr>
            <w:tcW w:w="2774" w:type="dxa"/>
            <w:shd w:val="clear" w:color="auto" w:fill="auto"/>
          </w:tcPr>
          <w:p w14:paraId="0D72B5AC" w14:textId="61B85AED" w:rsidR="00AE1271" w:rsidRPr="0008626A" w:rsidRDefault="00AE1271" w:rsidP="00FF4076">
            <w:pPr>
              <w:widowControl w:val="0"/>
              <w:ind w:firstLine="0"/>
              <w:rPr>
                <w:sz w:val="20"/>
              </w:rPr>
            </w:pPr>
            <w:r w:rsidRPr="0008626A">
              <w:rPr>
                <w:sz w:val="20"/>
              </w:rPr>
              <w:t>Списана неиспользованная сумма ранее сформированного резерва в части не принятого объема поставок материальных ценностей</w:t>
            </w:r>
          </w:p>
        </w:tc>
        <w:tc>
          <w:tcPr>
            <w:tcW w:w="3743" w:type="dxa"/>
            <w:gridSpan w:val="2"/>
            <w:shd w:val="clear" w:color="auto" w:fill="auto"/>
          </w:tcPr>
          <w:p w14:paraId="78852104" w14:textId="77777777" w:rsidR="00AE1271" w:rsidRPr="0008626A" w:rsidRDefault="00AE1271" w:rsidP="00FF4076">
            <w:pPr>
              <w:widowControl w:val="0"/>
              <w:ind w:firstLine="0"/>
              <w:rPr>
                <w:sz w:val="20"/>
              </w:rPr>
            </w:pPr>
            <w:r w:rsidRPr="0008626A">
              <w:rPr>
                <w:sz w:val="20"/>
              </w:rPr>
              <w:t>Товаросопроводительные документы</w:t>
            </w:r>
          </w:p>
          <w:p w14:paraId="04B04EBF" w14:textId="1579B1EA" w:rsidR="00AE1271" w:rsidRPr="0008626A" w:rsidRDefault="00AE1271" w:rsidP="00FF4076">
            <w:pPr>
              <w:widowControl w:val="0"/>
              <w:ind w:firstLine="0"/>
              <w:rPr>
                <w:sz w:val="20"/>
              </w:rPr>
            </w:pPr>
            <w:r w:rsidRPr="0008626A">
              <w:rPr>
                <w:sz w:val="20"/>
              </w:rPr>
              <w:t>Акт приемки товаров, работ, услуг (ф. 0510452)</w:t>
            </w:r>
          </w:p>
        </w:tc>
        <w:tc>
          <w:tcPr>
            <w:tcW w:w="1816" w:type="dxa"/>
            <w:gridSpan w:val="2"/>
            <w:shd w:val="clear" w:color="auto" w:fill="auto"/>
          </w:tcPr>
          <w:p w14:paraId="7AC99EE5" w14:textId="38B06EC0" w:rsidR="00AE1271" w:rsidRPr="0008626A" w:rsidRDefault="00AE1271" w:rsidP="00FF4076">
            <w:pPr>
              <w:widowControl w:val="0"/>
              <w:ind w:firstLine="0"/>
              <w:jc w:val="center"/>
              <w:rPr>
                <w:sz w:val="20"/>
              </w:rPr>
            </w:pPr>
            <w:r w:rsidRPr="0008626A">
              <w:rPr>
                <w:sz w:val="20"/>
              </w:rPr>
              <w:t>0.401.65.34х</w:t>
            </w:r>
          </w:p>
        </w:tc>
        <w:tc>
          <w:tcPr>
            <w:tcW w:w="1806" w:type="dxa"/>
            <w:gridSpan w:val="2"/>
            <w:shd w:val="clear" w:color="auto" w:fill="auto"/>
          </w:tcPr>
          <w:p w14:paraId="55E8B9EF" w14:textId="77777777" w:rsidR="00AE1271" w:rsidRPr="0008626A" w:rsidRDefault="00AE1271" w:rsidP="00FF4076">
            <w:pPr>
              <w:widowControl w:val="0"/>
              <w:ind w:firstLine="0"/>
              <w:jc w:val="center"/>
              <w:rPr>
                <w:sz w:val="20"/>
              </w:rPr>
            </w:pPr>
            <w:r w:rsidRPr="0008626A">
              <w:rPr>
                <w:sz w:val="20"/>
              </w:rPr>
              <w:t>0.105.3х.44х</w:t>
            </w:r>
          </w:p>
          <w:p w14:paraId="23E1A929" w14:textId="04220527" w:rsidR="00AE1271" w:rsidRPr="0008626A" w:rsidRDefault="00AE1271" w:rsidP="00FF4076">
            <w:pPr>
              <w:widowControl w:val="0"/>
              <w:ind w:firstLine="0"/>
              <w:jc w:val="center"/>
              <w:rPr>
                <w:i/>
                <w:sz w:val="20"/>
              </w:rPr>
            </w:pPr>
          </w:p>
        </w:tc>
      </w:tr>
      <w:tr w:rsidR="00AE1271" w:rsidRPr="0008626A" w14:paraId="7B91627E" w14:textId="77777777" w:rsidTr="00FD4E61">
        <w:trPr>
          <w:gridAfter w:val="1"/>
          <w:wAfter w:w="128" w:type="dxa"/>
          <w:trHeight w:val="20"/>
        </w:trPr>
        <w:tc>
          <w:tcPr>
            <w:tcW w:w="10139" w:type="dxa"/>
            <w:gridSpan w:val="7"/>
            <w:shd w:val="clear" w:color="auto" w:fill="auto"/>
          </w:tcPr>
          <w:p w14:paraId="4E465756" w14:textId="4EE63742"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168" w:name="_Toc94016078"/>
            <w:bookmarkStart w:id="169" w:name="_Toc94016847"/>
            <w:bookmarkStart w:id="170" w:name="_Toc103589404"/>
            <w:bookmarkStart w:id="171" w:name="_Toc167792558"/>
            <w:r w:rsidRPr="0008626A">
              <w:rPr>
                <w:b/>
                <w:kern w:val="24"/>
                <w:sz w:val="20"/>
                <w:szCs w:val="20"/>
              </w:rPr>
              <w:t>5.1.2. Безвозмездное получение МЗ от органов власти, государственных учреждений</w:t>
            </w:r>
            <w:bookmarkEnd w:id="168"/>
            <w:bookmarkEnd w:id="169"/>
            <w:bookmarkEnd w:id="170"/>
            <w:bookmarkEnd w:id="171"/>
          </w:p>
        </w:tc>
      </w:tr>
      <w:tr w:rsidR="00AE1271" w:rsidRPr="0008626A" w14:paraId="48740959" w14:textId="77777777" w:rsidTr="00FD4E61">
        <w:trPr>
          <w:gridAfter w:val="1"/>
          <w:wAfter w:w="128" w:type="dxa"/>
          <w:trHeight w:val="20"/>
        </w:trPr>
        <w:tc>
          <w:tcPr>
            <w:tcW w:w="2774" w:type="dxa"/>
            <w:shd w:val="clear" w:color="auto" w:fill="auto"/>
          </w:tcPr>
          <w:p w14:paraId="137C7D54" w14:textId="7A2ABB09" w:rsidR="00AE1271" w:rsidRPr="0008626A" w:rsidRDefault="00AE1271" w:rsidP="00FF4076">
            <w:pPr>
              <w:widowControl w:val="0"/>
              <w:tabs>
                <w:tab w:val="num" w:pos="720"/>
              </w:tabs>
              <w:ind w:firstLine="0"/>
              <w:rPr>
                <w:sz w:val="20"/>
              </w:rPr>
            </w:pPr>
            <w:r w:rsidRPr="0008626A">
              <w:rPr>
                <w:sz w:val="20"/>
              </w:rPr>
              <w:t>Принятие к учету МЗ при безвозмездном получении</w:t>
            </w:r>
          </w:p>
        </w:tc>
        <w:tc>
          <w:tcPr>
            <w:tcW w:w="3743" w:type="dxa"/>
            <w:gridSpan w:val="2"/>
            <w:shd w:val="clear" w:color="auto" w:fill="auto"/>
          </w:tcPr>
          <w:p w14:paraId="29E0B53E" w14:textId="77777777" w:rsidR="00AE1271" w:rsidRPr="0008626A" w:rsidRDefault="00AE1271" w:rsidP="00FF4076">
            <w:pPr>
              <w:widowControl w:val="0"/>
              <w:tabs>
                <w:tab w:val="num" w:pos="720"/>
              </w:tabs>
              <w:ind w:firstLine="0"/>
              <w:rPr>
                <w:sz w:val="20"/>
              </w:rPr>
            </w:pPr>
            <w:r w:rsidRPr="0008626A">
              <w:rPr>
                <w:sz w:val="20"/>
              </w:rPr>
              <w:t>Извещение (ф.0504805)</w:t>
            </w:r>
          </w:p>
          <w:p w14:paraId="35021E2D"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2C95C811"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p w14:paraId="09290507" w14:textId="77777777" w:rsidR="00AE1271" w:rsidRPr="0008626A" w:rsidRDefault="00AE1271" w:rsidP="00FF4076">
            <w:pPr>
              <w:widowControl w:val="0"/>
              <w:tabs>
                <w:tab w:val="num" w:pos="460"/>
                <w:tab w:val="num" w:pos="720"/>
              </w:tabs>
              <w:ind w:firstLine="0"/>
              <w:rPr>
                <w:sz w:val="20"/>
              </w:rPr>
            </w:pPr>
            <w:r w:rsidRPr="0008626A">
              <w:rPr>
                <w:sz w:val="20"/>
              </w:rPr>
              <w:t>Товаросопроводительные документы</w:t>
            </w:r>
          </w:p>
        </w:tc>
        <w:tc>
          <w:tcPr>
            <w:tcW w:w="1816" w:type="dxa"/>
            <w:gridSpan w:val="2"/>
            <w:shd w:val="clear" w:color="auto" w:fill="auto"/>
          </w:tcPr>
          <w:p w14:paraId="05B290A6" w14:textId="4E5E6668"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0.105.3х.34х</w:t>
            </w:r>
          </w:p>
        </w:tc>
        <w:tc>
          <w:tcPr>
            <w:tcW w:w="1806" w:type="dxa"/>
            <w:gridSpan w:val="2"/>
            <w:shd w:val="clear" w:color="auto" w:fill="auto"/>
          </w:tcPr>
          <w:p w14:paraId="2E63DF23" w14:textId="168B7814"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0.401.10.191</w:t>
            </w:r>
          </w:p>
        </w:tc>
      </w:tr>
      <w:tr w:rsidR="00AE1271" w:rsidRPr="0008626A" w14:paraId="39A0B395" w14:textId="77777777" w:rsidTr="00FD4E61">
        <w:trPr>
          <w:gridAfter w:val="1"/>
          <w:wAfter w:w="128" w:type="dxa"/>
          <w:trHeight w:val="20"/>
        </w:trPr>
        <w:tc>
          <w:tcPr>
            <w:tcW w:w="2774" w:type="dxa"/>
            <w:shd w:val="clear" w:color="auto" w:fill="auto"/>
          </w:tcPr>
          <w:p w14:paraId="269767B0" w14:textId="094C99D1" w:rsidR="00AE1271" w:rsidRPr="0008626A" w:rsidRDefault="00AE1271" w:rsidP="00FF4076">
            <w:pPr>
              <w:widowControl w:val="0"/>
              <w:tabs>
                <w:tab w:val="num" w:pos="720"/>
              </w:tabs>
              <w:ind w:firstLine="0"/>
              <w:rPr>
                <w:sz w:val="20"/>
              </w:rPr>
            </w:pPr>
            <w:r w:rsidRPr="0008626A">
              <w:rPr>
                <w:sz w:val="20"/>
              </w:rPr>
              <w:t>Безвозмездное получение вложений в МЗ при централизованных поставках</w:t>
            </w:r>
          </w:p>
        </w:tc>
        <w:tc>
          <w:tcPr>
            <w:tcW w:w="3743" w:type="dxa"/>
            <w:gridSpan w:val="2"/>
            <w:vMerge w:val="restart"/>
            <w:shd w:val="clear" w:color="auto" w:fill="auto"/>
          </w:tcPr>
          <w:p w14:paraId="5DEC8438" w14:textId="77777777" w:rsidR="00AE1271" w:rsidRPr="0008626A" w:rsidRDefault="00AE1271" w:rsidP="00FF4076">
            <w:pPr>
              <w:widowControl w:val="0"/>
              <w:tabs>
                <w:tab w:val="num" w:pos="720"/>
              </w:tabs>
              <w:ind w:firstLine="0"/>
              <w:rPr>
                <w:sz w:val="20"/>
              </w:rPr>
            </w:pPr>
            <w:r w:rsidRPr="0008626A">
              <w:rPr>
                <w:sz w:val="20"/>
              </w:rPr>
              <w:t>Извещение (ф.0504805)</w:t>
            </w:r>
          </w:p>
          <w:p w14:paraId="4B2BAB68"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197181F0" w14:textId="2D4C64F0"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p w14:paraId="3292941A" w14:textId="77777777"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поставки</w:t>
            </w:r>
          </w:p>
        </w:tc>
        <w:tc>
          <w:tcPr>
            <w:tcW w:w="1816" w:type="dxa"/>
            <w:gridSpan w:val="2"/>
            <w:shd w:val="clear" w:color="auto" w:fill="auto"/>
          </w:tcPr>
          <w:p w14:paraId="3C4880F6" w14:textId="28A57526"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0.106.34.34х</w:t>
            </w:r>
          </w:p>
        </w:tc>
        <w:tc>
          <w:tcPr>
            <w:tcW w:w="1806" w:type="dxa"/>
            <w:gridSpan w:val="2"/>
            <w:shd w:val="clear" w:color="auto" w:fill="auto"/>
          </w:tcPr>
          <w:p w14:paraId="44883D33" w14:textId="6E8BF7E3"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0.401.10.191</w:t>
            </w:r>
          </w:p>
        </w:tc>
      </w:tr>
      <w:tr w:rsidR="00AE1271" w:rsidRPr="0008626A" w14:paraId="6B0088ED" w14:textId="77777777" w:rsidTr="00FD4E61">
        <w:trPr>
          <w:gridAfter w:val="1"/>
          <w:wAfter w:w="128" w:type="dxa"/>
          <w:trHeight w:val="20"/>
        </w:trPr>
        <w:tc>
          <w:tcPr>
            <w:tcW w:w="2774" w:type="dxa"/>
            <w:shd w:val="clear" w:color="auto" w:fill="auto"/>
          </w:tcPr>
          <w:p w14:paraId="65161DBD" w14:textId="77777777" w:rsidR="00AE1271" w:rsidRPr="0008626A" w:rsidRDefault="00AE1271" w:rsidP="00FF4076">
            <w:pPr>
              <w:widowControl w:val="0"/>
              <w:tabs>
                <w:tab w:val="num" w:pos="720"/>
              </w:tabs>
              <w:ind w:firstLine="0"/>
              <w:rPr>
                <w:sz w:val="20"/>
              </w:rPr>
            </w:pPr>
            <w:r w:rsidRPr="0008626A">
              <w:rPr>
                <w:sz w:val="20"/>
              </w:rPr>
              <w:t>Принятие к учету МЗ</w:t>
            </w:r>
          </w:p>
        </w:tc>
        <w:tc>
          <w:tcPr>
            <w:tcW w:w="3743" w:type="dxa"/>
            <w:gridSpan w:val="2"/>
            <w:vMerge/>
            <w:shd w:val="clear" w:color="auto" w:fill="auto"/>
          </w:tcPr>
          <w:p w14:paraId="1C7FC7DC"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D23017C" w14:textId="0AB1AB71"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0.105.3х.34х</w:t>
            </w:r>
          </w:p>
        </w:tc>
        <w:tc>
          <w:tcPr>
            <w:tcW w:w="1806" w:type="dxa"/>
            <w:gridSpan w:val="2"/>
            <w:shd w:val="clear" w:color="auto" w:fill="auto"/>
          </w:tcPr>
          <w:p w14:paraId="72FCE595" w14:textId="5D0AB7C9"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0.106.34.34х</w:t>
            </w:r>
          </w:p>
        </w:tc>
      </w:tr>
      <w:tr w:rsidR="00AE1271" w:rsidRPr="0008626A" w14:paraId="509C2607" w14:textId="77777777" w:rsidTr="00FD4E61">
        <w:trPr>
          <w:gridAfter w:val="1"/>
          <w:wAfter w:w="128" w:type="dxa"/>
          <w:trHeight w:val="20"/>
        </w:trPr>
        <w:tc>
          <w:tcPr>
            <w:tcW w:w="10139" w:type="dxa"/>
            <w:gridSpan w:val="7"/>
            <w:shd w:val="clear" w:color="auto" w:fill="auto"/>
          </w:tcPr>
          <w:p w14:paraId="6794C024" w14:textId="7DD47FA2"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172" w:name="_Toc167792559"/>
            <w:r w:rsidRPr="0008626A">
              <w:rPr>
                <w:b/>
                <w:kern w:val="24"/>
                <w:sz w:val="20"/>
                <w:szCs w:val="20"/>
              </w:rPr>
              <w:t>5.1.3. Безвозмездное получение МЗ от организаций за исключением сектора государственного управления и организаций государственного сектора</w:t>
            </w:r>
            <w:bookmarkEnd w:id="172"/>
          </w:p>
        </w:tc>
      </w:tr>
      <w:tr w:rsidR="00AE1271" w:rsidRPr="0008626A" w14:paraId="21F281CE" w14:textId="77777777" w:rsidTr="00FD4E61">
        <w:trPr>
          <w:gridAfter w:val="1"/>
          <w:wAfter w:w="128" w:type="dxa"/>
          <w:trHeight w:val="20"/>
        </w:trPr>
        <w:tc>
          <w:tcPr>
            <w:tcW w:w="2774" w:type="dxa"/>
            <w:shd w:val="clear" w:color="auto" w:fill="auto"/>
          </w:tcPr>
          <w:p w14:paraId="4D62BE51" w14:textId="6220FD08" w:rsidR="00AE1271" w:rsidRPr="0008626A" w:rsidRDefault="00AE1271" w:rsidP="00FF4076">
            <w:pPr>
              <w:widowControl w:val="0"/>
              <w:tabs>
                <w:tab w:val="num" w:pos="720"/>
              </w:tabs>
              <w:ind w:firstLine="0"/>
              <w:rPr>
                <w:sz w:val="20"/>
              </w:rPr>
            </w:pPr>
            <w:r w:rsidRPr="0008626A">
              <w:rPr>
                <w:sz w:val="20"/>
              </w:rPr>
              <w:t>Безвозмездное получение вложений в МЗ при централизованных поставках</w:t>
            </w:r>
          </w:p>
        </w:tc>
        <w:tc>
          <w:tcPr>
            <w:tcW w:w="3743" w:type="dxa"/>
            <w:gridSpan w:val="2"/>
            <w:vMerge w:val="restart"/>
            <w:shd w:val="clear" w:color="auto" w:fill="auto"/>
          </w:tcPr>
          <w:p w14:paraId="543EC660" w14:textId="1C7F0D1A" w:rsidR="00AE1271" w:rsidRPr="0008626A" w:rsidRDefault="00AE1271" w:rsidP="00FF4076">
            <w:pPr>
              <w:widowControl w:val="0"/>
              <w:tabs>
                <w:tab w:val="num" w:pos="720"/>
              </w:tabs>
              <w:ind w:firstLine="0"/>
              <w:rPr>
                <w:sz w:val="20"/>
              </w:rPr>
            </w:pPr>
            <w:r w:rsidRPr="0008626A">
              <w:rPr>
                <w:sz w:val="20"/>
              </w:rPr>
              <w:t>Извещение (ф. 0504805)</w:t>
            </w:r>
          </w:p>
          <w:p w14:paraId="06D1208A"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3A1595FE"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p w14:paraId="02F958B7" w14:textId="40112B47"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поставки</w:t>
            </w:r>
          </w:p>
        </w:tc>
        <w:tc>
          <w:tcPr>
            <w:tcW w:w="1816" w:type="dxa"/>
            <w:gridSpan w:val="2"/>
            <w:shd w:val="clear" w:color="auto" w:fill="auto"/>
          </w:tcPr>
          <w:p w14:paraId="32CD0586" w14:textId="3B9717B1"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4.106.34.34х</w:t>
            </w:r>
          </w:p>
        </w:tc>
        <w:tc>
          <w:tcPr>
            <w:tcW w:w="1806" w:type="dxa"/>
            <w:gridSpan w:val="2"/>
            <w:shd w:val="clear" w:color="auto" w:fill="auto"/>
          </w:tcPr>
          <w:p w14:paraId="54AD9323" w14:textId="2A1514B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4.401.10.192</w:t>
            </w:r>
          </w:p>
        </w:tc>
      </w:tr>
      <w:tr w:rsidR="00AE1271" w:rsidRPr="0008626A" w14:paraId="19918130" w14:textId="77777777" w:rsidTr="00FD4E61">
        <w:trPr>
          <w:gridAfter w:val="1"/>
          <w:wAfter w:w="128" w:type="dxa"/>
          <w:trHeight w:val="20"/>
        </w:trPr>
        <w:tc>
          <w:tcPr>
            <w:tcW w:w="2774" w:type="dxa"/>
            <w:shd w:val="clear" w:color="auto" w:fill="auto"/>
          </w:tcPr>
          <w:p w14:paraId="6F6A7860" w14:textId="4112F540" w:rsidR="00AE1271" w:rsidRPr="0008626A" w:rsidRDefault="00AE1271" w:rsidP="00FF4076">
            <w:pPr>
              <w:widowControl w:val="0"/>
              <w:tabs>
                <w:tab w:val="num" w:pos="720"/>
              </w:tabs>
              <w:ind w:firstLine="0"/>
              <w:rPr>
                <w:sz w:val="20"/>
              </w:rPr>
            </w:pPr>
            <w:r w:rsidRPr="0008626A">
              <w:rPr>
                <w:sz w:val="20"/>
              </w:rPr>
              <w:t>Принятие к учету МЗ</w:t>
            </w:r>
          </w:p>
        </w:tc>
        <w:tc>
          <w:tcPr>
            <w:tcW w:w="3743" w:type="dxa"/>
            <w:gridSpan w:val="2"/>
            <w:vMerge/>
            <w:shd w:val="clear" w:color="auto" w:fill="auto"/>
          </w:tcPr>
          <w:p w14:paraId="60A5B1F3" w14:textId="2A40EA01"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FA8911E" w14:textId="6D602AE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4.105.3х.34х</w:t>
            </w:r>
          </w:p>
        </w:tc>
        <w:tc>
          <w:tcPr>
            <w:tcW w:w="1806" w:type="dxa"/>
            <w:gridSpan w:val="2"/>
            <w:shd w:val="clear" w:color="auto" w:fill="auto"/>
          </w:tcPr>
          <w:p w14:paraId="2FB3A36E" w14:textId="2DBC8A5D"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4.106.34.34х</w:t>
            </w:r>
          </w:p>
        </w:tc>
      </w:tr>
      <w:tr w:rsidR="00AE1271" w:rsidRPr="0008626A" w14:paraId="46D3676E" w14:textId="77777777" w:rsidTr="00FD4E61">
        <w:trPr>
          <w:gridAfter w:val="1"/>
          <w:wAfter w:w="128" w:type="dxa"/>
          <w:trHeight w:val="20"/>
        </w:trPr>
        <w:tc>
          <w:tcPr>
            <w:tcW w:w="2774" w:type="dxa"/>
            <w:shd w:val="clear" w:color="auto" w:fill="auto"/>
          </w:tcPr>
          <w:p w14:paraId="116BCB8A" w14:textId="77777777" w:rsidR="00AE1271" w:rsidRPr="0008626A" w:rsidRDefault="00AE1271" w:rsidP="00FF4076">
            <w:pPr>
              <w:widowControl w:val="0"/>
              <w:tabs>
                <w:tab w:val="num" w:pos="720"/>
              </w:tabs>
              <w:ind w:firstLine="0"/>
              <w:rPr>
                <w:sz w:val="20"/>
              </w:rPr>
            </w:pPr>
            <w:r w:rsidRPr="0008626A">
              <w:rPr>
                <w:sz w:val="20"/>
              </w:rPr>
              <w:t>Принятие к учету МЗ по стоимости, указанной в документах передающей стороны или в случае ее отсутствия – по справедливой стоимости</w:t>
            </w:r>
          </w:p>
        </w:tc>
        <w:tc>
          <w:tcPr>
            <w:tcW w:w="3743" w:type="dxa"/>
            <w:gridSpan w:val="2"/>
            <w:shd w:val="clear" w:color="auto" w:fill="auto"/>
          </w:tcPr>
          <w:p w14:paraId="6F6C1D4F" w14:textId="77777777" w:rsidR="00AE1271" w:rsidRPr="0008626A" w:rsidRDefault="00AE1271" w:rsidP="00FF4076">
            <w:pPr>
              <w:widowControl w:val="0"/>
              <w:ind w:firstLine="0"/>
              <w:rPr>
                <w:sz w:val="20"/>
              </w:rPr>
            </w:pPr>
            <w:r w:rsidRPr="0008626A">
              <w:rPr>
                <w:sz w:val="20"/>
              </w:rPr>
              <w:t>Договор пожертвования</w:t>
            </w:r>
          </w:p>
          <w:p w14:paraId="21AD5809" w14:textId="77777777" w:rsidR="00AE1271" w:rsidRPr="0008626A" w:rsidRDefault="00AE1271" w:rsidP="00FF4076">
            <w:pPr>
              <w:widowControl w:val="0"/>
              <w:ind w:firstLine="0"/>
              <w:rPr>
                <w:sz w:val="20"/>
              </w:rPr>
            </w:pPr>
            <w:r w:rsidRPr="0008626A">
              <w:rPr>
                <w:sz w:val="20"/>
              </w:rPr>
              <w:t>Акт приема-передачи (Акт дарения), подтверждающих безвозмездность передачи благотворителем материальных ценностей и факт их получения учреждением</w:t>
            </w:r>
          </w:p>
          <w:p w14:paraId="077166E3"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1C39F5BA" w14:textId="00AED2DA" w:rsidR="00AE1271" w:rsidRPr="0008626A" w:rsidRDefault="00AE1271" w:rsidP="00FF4076">
            <w:pPr>
              <w:widowControl w:val="0"/>
              <w:ind w:firstLine="0"/>
              <w:rPr>
                <w:sz w:val="20"/>
              </w:rPr>
            </w:pPr>
            <w:r w:rsidRPr="0008626A">
              <w:rPr>
                <w:sz w:val="20"/>
              </w:rPr>
              <w:t xml:space="preserve">Решение об оценке стоимости имущества, отчуждаемого не в пользу </w:t>
            </w:r>
            <w:r w:rsidR="005C0FC8" w:rsidRPr="0008626A">
              <w:rPr>
                <w:sz w:val="20"/>
              </w:rPr>
              <w:t>организаций бюджетной сферы (ф. </w:t>
            </w:r>
            <w:r w:rsidRPr="0008626A">
              <w:rPr>
                <w:sz w:val="20"/>
              </w:rPr>
              <w:t>0510442)</w:t>
            </w:r>
          </w:p>
          <w:p w14:paraId="7694ADD2"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40DD358B"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2.105.3х.34х</w:t>
            </w:r>
          </w:p>
        </w:tc>
        <w:tc>
          <w:tcPr>
            <w:tcW w:w="1806" w:type="dxa"/>
            <w:gridSpan w:val="2"/>
            <w:shd w:val="clear" w:color="auto" w:fill="auto"/>
          </w:tcPr>
          <w:p w14:paraId="015BF0B0" w14:textId="77777777" w:rsidR="00AE1271" w:rsidRPr="0008626A" w:rsidRDefault="00AE1271" w:rsidP="00FF4076">
            <w:pPr>
              <w:widowControl w:val="0"/>
              <w:ind w:firstLine="0"/>
              <w:jc w:val="center"/>
              <w:rPr>
                <w:sz w:val="20"/>
              </w:rPr>
            </w:pPr>
            <w:r w:rsidRPr="0008626A">
              <w:rPr>
                <w:sz w:val="20"/>
              </w:rPr>
              <w:t>2.401.10.192</w:t>
            </w:r>
          </w:p>
          <w:p w14:paraId="3F2D4596"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2.401.10.193</w:t>
            </w:r>
          </w:p>
        </w:tc>
      </w:tr>
      <w:tr w:rsidR="00AE1271" w:rsidRPr="0008626A" w14:paraId="2B15679E" w14:textId="77777777" w:rsidTr="00FD4E61">
        <w:trPr>
          <w:gridAfter w:val="1"/>
          <w:wAfter w:w="128" w:type="dxa"/>
          <w:trHeight w:val="20"/>
        </w:trPr>
        <w:tc>
          <w:tcPr>
            <w:tcW w:w="10139" w:type="dxa"/>
            <w:gridSpan w:val="7"/>
            <w:shd w:val="clear" w:color="auto" w:fill="auto"/>
          </w:tcPr>
          <w:p w14:paraId="5A4F30F1" w14:textId="0C00A6BC"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173" w:name="_Toc167792560"/>
            <w:r w:rsidRPr="0008626A">
              <w:rPr>
                <w:b/>
                <w:kern w:val="24"/>
                <w:sz w:val="20"/>
                <w:szCs w:val="20"/>
              </w:rPr>
              <w:t>5.1.4. Пожертвование МЗ от юридических и физических лиц</w:t>
            </w:r>
            <w:bookmarkEnd w:id="173"/>
          </w:p>
        </w:tc>
      </w:tr>
      <w:tr w:rsidR="00AE1271" w:rsidRPr="0008626A" w14:paraId="3875D171" w14:textId="77777777" w:rsidTr="00FD4E61">
        <w:trPr>
          <w:gridAfter w:val="1"/>
          <w:wAfter w:w="128" w:type="dxa"/>
          <w:trHeight w:val="20"/>
        </w:trPr>
        <w:tc>
          <w:tcPr>
            <w:tcW w:w="2774" w:type="dxa"/>
            <w:shd w:val="clear" w:color="auto" w:fill="auto"/>
          </w:tcPr>
          <w:p w14:paraId="6F34D89C" w14:textId="2D4C1CE3" w:rsidR="00AE1271" w:rsidRPr="0008626A" w:rsidRDefault="00AE1271" w:rsidP="00FF4076">
            <w:pPr>
              <w:widowControl w:val="0"/>
              <w:tabs>
                <w:tab w:val="num" w:pos="720"/>
              </w:tabs>
              <w:ind w:firstLine="0"/>
              <w:rPr>
                <w:sz w:val="20"/>
              </w:rPr>
            </w:pPr>
            <w:r w:rsidRPr="0008626A">
              <w:rPr>
                <w:sz w:val="20"/>
              </w:rPr>
              <w:t>Принятие к учету МЗ по стоимости, указанной в документах передающей стороны или в случае ее отсутствия – по справедливой стоимости</w:t>
            </w:r>
          </w:p>
        </w:tc>
        <w:tc>
          <w:tcPr>
            <w:tcW w:w="3743" w:type="dxa"/>
            <w:gridSpan w:val="2"/>
            <w:shd w:val="clear" w:color="auto" w:fill="auto"/>
          </w:tcPr>
          <w:p w14:paraId="07EFA457" w14:textId="77777777" w:rsidR="00AE1271" w:rsidRPr="0008626A" w:rsidRDefault="00AE1271" w:rsidP="00FF4076">
            <w:pPr>
              <w:widowControl w:val="0"/>
              <w:ind w:firstLine="0"/>
              <w:rPr>
                <w:sz w:val="20"/>
              </w:rPr>
            </w:pPr>
            <w:r w:rsidRPr="0008626A">
              <w:rPr>
                <w:sz w:val="20"/>
              </w:rPr>
              <w:t>Договор пожертвования</w:t>
            </w:r>
          </w:p>
          <w:p w14:paraId="0F8048D8" w14:textId="77777777" w:rsidR="00AE1271" w:rsidRPr="0008626A" w:rsidRDefault="00AE1271" w:rsidP="00FF4076">
            <w:pPr>
              <w:widowControl w:val="0"/>
              <w:ind w:firstLine="0"/>
              <w:rPr>
                <w:sz w:val="20"/>
              </w:rPr>
            </w:pPr>
            <w:r w:rsidRPr="0008626A">
              <w:rPr>
                <w:sz w:val="20"/>
              </w:rPr>
              <w:t>Акт приема-передачи (Акт дарения), подтверждающих безвозмездность передачи благотворителем материальных ценностей и факт их получения учреждением</w:t>
            </w:r>
          </w:p>
          <w:p w14:paraId="12041EBF"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4493738A" w14:textId="487F4726" w:rsidR="00AE1271" w:rsidRPr="0008626A" w:rsidRDefault="00AE1271" w:rsidP="00FF4076">
            <w:pPr>
              <w:widowControl w:val="0"/>
              <w:ind w:firstLine="0"/>
              <w:rPr>
                <w:sz w:val="20"/>
              </w:rPr>
            </w:pPr>
            <w:r w:rsidRPr="0008626A">
              <w:rPr>
                <w:sz w:val="20"/>
              </w:rPr>
              <w:t>Решение об оценке стоимости имущества, отчуждаемого не в пользу организаций бюджетной сферы (ф.</w:t>
            </w:r>
            <w:r w:rsidR="005C0FC8" w:rsidRPr="0008626A">
              <w:rPr>
                <w:sz w:val="20"/>
                <w:lang w:val="en-US"/>
              </w:rPr>
              <w:t> </w:t>
            </w:r>
            <w:r w:rsidRPr="0008626A">
              <w:rPr>
                <w:sz w:val="20"/>
              </w:rPr>
              <w:t>0510442)</w:t>
            </w:r>
          </w:p>
          <w:p w14:paraId="14CB6B54" w14:textId="67C440F5"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5AE12578" w14:textId="789C09D2"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2.105.3х.34х</w:t>
            </w:r>
          </w:p>
        </w:tc>
        <w:tc>
          <w:tcPr>
            <w:tcW w:w="1806" w:type="dxa"/>
            <w:gridSpan w:val="2"/>
            <w:shd w:val="clear" w:color="auto" w:fill="auto"/>
          </w:tcPr>
          <w:p w14:paraId="2F8764CC" w14:textId="77777777" w:rsidR="00AE1271" w:rsidRPr="0008626A" w:rsidRDefault="00AE1271" w:rsidP="00FF4076">
            <w:pPr>
              <w:widowControl w:val="0"/>
              <w:ind w:firstLine="0"/>
              <w:jc w:val="center"/>
              <w:rPr>
                <w:sz w:val="20"/>
              </w:rPr>
            </w:pPr>
            <w:r w:rsidRPr="0008626A">
              <w:rPr>
                <w:sz w:val="20"/>
              </w:rPr>
              <w:t>2.401.10.192</w:t>
            </w:r>
          </w:p>
          <w:p w14:paraId="0A675007" w14:textId="7832C1AB"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2.401.10.193</w:t>
            </w:r>
          </w:p>
        </w:tc>
      </w:tr>
      <w:tr w:rsidR="00AE1271" w:rsidRPr="0008626A" w14:paraId="0C4EB850" w14:textId="77777777" w:rsidTr="00FD4E61">
        <w:trPr>
          <w:gridAfter w:val="1"/>
          <w:wAfter w:w="128" w:type="dxa"/>
          <w:trHeight w:val="20"/>
        </w:trPr>
        <w:tc>
          <w:tcPr>
            <w:tcW w:w="10139" w:type="dxa"/>
            <w:gridSpan w:val="7"/>
            <w:shd w:val="clear" w:color="auto" w:fill="auto"/>
          </w:tcPr>
          <w:p w14:paraId="0E91D96C" w14:textId="2C9F08EC"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174" w:name="_Toc94016079"/>
            <w:bookmarkStart w:id="175" w:name="_Toc94016848"/>
            <w:bookmarkStart w:id="176" w:name="_Toc103589405"/>
            <w:bookmarkStart w:id="177" w:name="_Toc167792561"/>
            <w:r w:rsidRPr="0008626A">
              <w:rPr>
                <w:b/>
                <w:kern w:val="24"/>
                <w:sz w:val="20"/>
                <w:szCs w:val="20"/>
              </w:rPr>
              <w:t>5.1.5. Принятие к учету неучтенных МЗ, выявленных в т.ч. при инвентаризации</w:t>
            </w:r>
            <w:bookmarkEnd w:id="174"/>
            <w:bookmarkEnd w:id="175"/>
            <w:bookmarkEnd w:id="176"/>
            <w:bookmarkEnd w:id="177"/>
          </w:p>
        </w:tc>
      </w:tr>
      <w:tr w:rsidR="00AE1271" w:rsidRPr="0008626A" w14:paraId="163AE8C7" w14:textId="77777777" w:rsidTr="00FD4E61">
        <w:trPr>
          <w:gridAfter w:val="1"/>
          <w:wAfter w:w="128" w:type="dxa"/>
          <w:trHeight w:val="20"/>
        </w:trPr>
        <w:tc>
          <w:tcPr>
            <w:tcW w:w="2774" w:type="dxa"/>
            <w:vMerge w:val="restart"/>
            <w:shd w:val="clear" w:color="auto" w:fill="auto"/>
          </w:tcPr>
          <w:p w14:paraId="430191C1" w14:textId="2D01003D" w:rsidR="00AE1271" w:rsidRPr="0008626A" w:rsidRDefault="00AE1271" w:rsidP="00FF4076">
            <w:pPr>
              <w:widowControl w:val="0"/>
              <w:tabs>
                <w:tab w:val="num" w:pos="720"/>
              </w:tabs>
              <w:ind w:firstLine="0"/>
              <w:rPr>
                <w:sz w:val="20"/>
              </w:rPr>
            </w:pPr>
            <w:r w:rsidRPr="0008626A">
              <w:rPr>
                <w:sz w:val="20"/>
              </w:rPr>
              <w:t>Принятие к учету МЗ</w:t>
            </w:r>
          </w:p>
        </w:tc>
        <w:tc>
          <w:tcPr>
            <w:tcW w:w="3743" w:type="dxa"/>
            <w:gridSpan w:val="2"/>
            <w:vMerge w:val="restart"/>
            <w:shd w:val="clear" w:color="auto" w:fill="auto"/>
          </w:tcPr>
          <w:p w14:paraId="5A0BF02B" w14:textId="77777777" w:rsidR="00AE1271" w:rsidRPr="0008626A" w:rsidRDefault="00AE1271" w:rsidP="00ED6AA5">
            <w:pPr>
              <w:widowControl w:val="0"/>
              <w:ind w:firstLine="0"/>
              <w:rPr>
                <w:sz w:val="20"/>
              </w:rPr>
            </w:pPr>
            <w:r w:rsidRPr="0008626A">
              <w:rPr>
                <w:sz w:val="20"/>
              </w:rPr>
              <w:t>Акт о результатах инвентаризации (ф. 0510463)</w:t>
            </w:r>
          </w:p>
          <w:p w14:paraId="680BC7BF" w14:textId="422999D7" w:rsidR="00AE1271" w:rsidRPr="0008626A" w:rsidRDefault="00AE1271" w:rsidP="00FF4076">
            <w:pPr>
              <w:widowControl w:val="0"/>
              <w:tabs>
                <w:tab w:val="num" w:pos="720"/>
              </w:tabs>
              <w:ind w:firstLine="0"/>
              <w:rPr>
                <w:sz w:val="20"/>
              </w:rPr>
            </w:pPr>
            <w:r w:rsidRPr="0008626A">
              <w:rPr>
                <w:sz w:val="20"/>
              </w:rPr>
              <w:t xml:space="preserve">Решение об оценке стоимости имущества, отчуждаемого не в пользу </w:t>
            </w:r>
            <w:r w:rsidR="005C0FC8" w:rsidRPr="0008626A">
              <w:rPr>
                <w:sz w:val="20"/>
              </w:rPr>
              <w:t>организаций бюджетной сферы (ф.</w:t>
            </w:r>
            <w:r w:rsidR="005C0FC8" w:rsidRPr="0008626A">
              <w:rPr>
                <w:sz w:val="20"/>
                <w:lang w:val="en-US"/>
              </w:rPr>
              <w:t> </w:t>
            </w:r>
            <w:r w:rsidRPr="0008626A">
              <w:rPr>
                <w:sz w:val="20"/>
              </w:rPr>
              <w:t>0510442)</w:t>
            </w:r>
          </w:p>
          <w:p w14:paraId="50FF9B41" w14:textId="77777777" w:rsidR="005C0FC8" w:rsidRPr="007A0C3D" w:rsidRDefault="00AE1271" w:rsidP="00FF4076">
            <w:pPr>
              <w:widowControl w:val="0"/>
              <w:tabs>
                <w:tab w:val="num" w:pos="720"/>
              </w:tabs>
              <w:ind w:firstLine="0"/>
              <w:rPr>
                <w:sz w:val="20"/>
              </w:rPr>
            </w:pPr>
            <w:r w:rsidRPr="0008626A">
              <w:rPr>
                <w:sz w:val="20"/>
              </w:rPr>
              <w:t>Акт о приеме-передаче объектов нефинансовых активов (ф. 0510448)</w:t>
            </w:r>
          </w:p>
          <w:p w14:paraId="00999077" w14:textId="78F3F7C2"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1E47E00D"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4.105.3х.34х</w:t>
            </w:r>
          </w:p>
        </w:tc>
        <w:tc>
          <w:tcPr>
            <w:tcW w:w="1806" w:type="dxa"/>
            <w:gridSpan w:val="2"/>
            <w:shd w:val="clear" w:color="auto" w:fill="auto"/>
          </w:tcPr>
          <w:p w14:paraId="466B1CC1"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4.401.10.199</w:t>
            </w:r>
          </w:p>
        </w:tc>
      </w:tr>
      <w:tr w:rsidR="00AE1271" w:rsidRPr="0008626A" w14:paraId="701CF56E" w14:textId="77777777" w:rsidTr="00FD4E61">
        <w:trPr>
          <w:gridAfter w:val="1"/>
          <w:wAfter w:w="128" w:type="dxa"/>
          <w:trHeight w:val="20"/>
        </w:trPr>
        <w:tc>
          <w:tcPr>
            <w:tcW w:w="2774" w:type="dxa"/>
            <w:vMerge/>
            <w:shd w:val="clear" w:color="auto" w:fill="auto"/>
          </w:tcPr>
          <w:p w14:paraId="6D00CF31" w14:textId="77777777" w:rsidR="00AE1271" w:rsidRPr="0008626A" w:rsidRDefault="00AE1271" w:rsidP="00FF4076">
            <w:pPr>
              <w:widowControl w:val="0"/>
              <w:tabs>
                <w:tab w:val="num" w:pos="720"/>
              </w:tabs>
              <w:ind w:firstLine="0"/>
              <w:rPr>
                <w:sz w:val="20"/>
              </w:rPr>
            </w:pPr>
          </w:p>
        </w:tc>
        <w:tc>
          <w:tcPr>
            <w:tcW w:w="3743" w:type="dxa"/>
            <w:gridSpan w:val="2"/>
            <w:vMerge/>
            <w:shd w:val="clear" w:color="auto" w:fill="auto"/>
          </w:tcPr>
          <w:p w14:paraId="53196DC8"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195698D"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2.105.3х.34х</w:t>
            </w:r>
          </w:p>
        </w:tc>
        <w:tc>
          <w:tcPr>
            <w:tcW w:w="1806" w:type="dxa"/>
            <w:gridSpan w:val="2"/>
            <w:shd w:val="clear" w:color="auto" w:fill="auto"/>
          </w:tcPr>
          <w:p w14:paraId="2BFEFC2C"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2.401.10.199</w:t>
            </w:r>
          </w:p>
        </w:tc>
      </w:tr>
      <w:tr w:rsidR="00AE1271" w:rsidRPr="0008626A" w14:paraId="049B4AF1" w14:textId="77777777" w:rsidTr="00FD4E61">
        <w:trPr>
          <w:gridAfter w:val="1"/>
          <w:wAfter w:w="128" w:type="dxa"/>
          <w:trHeight w:val="20"/>
        </w:trPr>
        <w:tc>
          <w:tcPr>
            <w:tcW w:w="10139" w:type="dxa"/>
            <w:gridSpan w:val="7"/>
            <w:shd w:val="clear" w:color="auto" w:fill="auto"/>
          </w:tcPr>
          <w:p w14:paraId="220067D0" w14:textId="3185B8DE"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178" w:name="_Toc94016080"/>
            <w:bookmarkStart w:id="179" w:name="_Toc94016849"/>
            <w:bookmarkStart w:id="180" w:name="_Toc103589406"/>
            <w:bookmarkStart w:id="181" w:name="_Toc167792562"/>
            <w:r w:rsidRPr="0008626A">
              <w:rPr>
                <w:b/>
                <w:kern w:val="24"/>
                <w:sz w:val="20"/>
                <w:szCs w:val="20"/>
              </w:rPr>
              <w:t>5.1.6. Принятие к учету МЗ, поступивших в порядке возмещения в натуральной форме ущерба, причиненного виновным лицом</w:t>
            </w:r>
            <w:bookmarkEnd w:id="178"/>
            <w:bookmarkEnd w:id="179"/>
            <w:bookmarkEnd w:id="180"/>
            <w:bookmarkEnd w:id="181"/>
          </w:p>
        </w:tc>
      </w:tr>
      <w:tr w:rsidR="00AE1271" w:rsidRPr="0008626A" w14:paraId="6D15FB23" w14:textId="77777777" w:rsidTr="00FD4E61">
        <w:trPr>
          <w:gridAfter w:val="1"/>
          <w:wAfter w:w="128" w:type="dxa"/>
          <w:trHeight w:val="20"/>
        </w:trPr>
        <w:tc>
          <w:tcPr>
            <w:tcW w:w="2774" w:type="dxa"/>
            <w:shd w:val="clear" w:color="auto" w:fill="auto"/>
          </w:tcPr>
          <w:p w14:paraId="5496B1C0" w14:textId="77777777" w:rsidR="00AE1271" w:rsidRPr="0008626A" w:rsidRDefault="00AE1271" w:rsidP="00FF4076">
            <w:pPr>
              <w:widowControl w:val="0"/>
              <w:tabs>
                <w:tab w:val="num" w:pos="0"/>
                <w:tab w:val="num" w:pos="317"/>
              </w:tabs>
              <w:ind w:firstLine="0"/>
              <w:rPr>
                <w:sz w:val="20"/>
              </w:rPr>
            </w:pPr>
            <w:r w:rsidRPr="0008626A">
              <w:rPr>
                <w:sz w:val="20"/>
              </w:rPr>
              <w:t>Принятие к учету МЗ, поступившего в порядке возмещения в натуральной форме ущерба, причиненного виновным лицом</w:t>
            </w:r>
          </w:p>
        </w:tc>
        <w:tc>
          <w:tcPr>
            <w:tcW w:w="3743" w:type="dxa"/>
            <w:gridSpan w:val="2"/>
            <w:shd w:val="clear" w:color="auto" w:fill="auto"/>
          </w:tcPr>
          <w:p w14:paraId="61119834" w14:textId="77777777" w:rsidR="00AE1271" w:rsidRPr="0008626A" w:rsidRDefault="00AE1271" w:rsidP="00ED6AA5">
            <w:pPr>
              <w:widowControl w:val="0"/>
              <w:ind w:firstLine="0"/>
              <w:rPr>
                <w:sz w:val="20"/>
              </w:rPr>
            </w:pPr>
            <w:r w:rsidRPr="0008626A">
              <w:rPr>
                <w:sz w:val="20"/>
              </w:rPr>
              <w:t>Акт о результатах инвентаризации (ф. 0510463)</w:t>
            </w:r>
          </w:p>
          <w:p w14:paraId="5E854CAE" w14:textId="27F14424" w:rsidR="00AE1271" w:rsidRPr="0008626A" w:rsidRDefault="00AE1271" w:rsidP="00FF4076">
            <w:pPr>
              <w:widowControl w:val="0"/>
              <w:ind w:firstLine="0"/>
              <w:rPr>
                <w:sz w:val="20"/>
              </w:rPr>
            </w:pPr>
            <w:r w:rsidRPr="0008626A">
              <w:rPr>
                <w:sz w:val="20"/>
              </w:rPr>
              <w:t xml:space="preserve">Решение об оценке стоимости имущества, отчуждаемого не в пользу </w:t>
            </w:r>
            <w:r w:rsidR="005C0FC8" w:rsidRPr="0008626A">
              <w:rPr>
                <w:sz w:val="20"/>
              </w:rPr>
              <w:t>организаций бюджетной сферы (ф.</w:t>
            </w:r>
            <w:r w:rsidR="005C0FC8" w:rsidRPr="0008626A">
              <w:rPr>
                <w:sz w:val="20"/>
                <w:lang w:val="en-US"/>
              </w:rPr>
              <w:t> </w:t>
            </w:r>
            <w:r w:rsidRPr="0008626A">
              <w:rPr>
                <w:sz w:val="20"/>
              </w:rPr>
              <w:t>0510442)</w:t>
            </w:r>
          </w:p>
          <w:p w14:paraId="6DCFDBFD" w14:textId="77777777" w:rsidR="005C0FC8" w:rsidRPr="007A0C3D" w:rsidRDefault="00AE1271" w:rsidP="00FF4076">
            <w:pPr>
              <w:widowControl w:val="0"/>
              <w:tabs>
                <w:tab w:val="num" w:pos="720"/>
              </w:tabs>
              <w:ind w:firstLine="0"/>
              <w:rPr>
                <w:sz w:val="20"/>
              </w:rPr>
            </w:pPr>
            <w:r w:rsidRPr="0008626A">
              <w:rPr>
                <w:sz w:val="20"/>
              </w:rPr>
              <w:t>Акт о приеме-передаче объектов нефинансовых активов (ф. 0510448)</w:t>
            </w:r>
          </w:p>
          <w:p w14:paraId="342E076A" w14:textId="5A375A9E"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64DF403A" w14:textId="661B6B24"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0.105.3х.34х</w:t>
            </w:r>
          </w:p>
        </w:tc>
        <w:tc>
          <w:tcPr>
            <w:tcW w:w="1806" w:type="dxa"/>
            <w:gridSpan w:val="2"/>
            <w:shd w:val="clear" w:color="auto" w:fill="auto"/>
          </w:tcPr>
          <w:p w14:paraId="63AFDF4A" w14:textId="6778D049"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0.209.74.66х</w:t>
            </w:r>
          </w:p>
        </w:tc>
      </w:tr>
      <w:tr w:rsidR="00AE1271" w:rsidRPr="0008626A" w14:paraId="060D5040" w14:textId="77777777" w:rsidTr="00FD4E61">
        <w:trPr>
          <w:gridAfter w:val="1"/>
          <w:wAfter w:w="128" w:type="dxa"/>
          <w:trHeight w:val="20"/>
        </w:trPr>
        <w:tc>
          <w:tcPr>
            <w:tcW w:w="10139" w:type="dxa"/>
            <w:gridSpan w:val="7"/>
            <w:shd w:val="clear" w:color="auto" w:fill="auto"/>
          </w:tcPr>
          <w:p w14:paraId="101B6563" w14:textId="6252011C" w:rsidR="00AE1271" w:rsidRPr="0008626A" w:rsidRDefault="00AE1271" w:rsidP="00FD07F6">
            <w:pPr>
              <w:pStyle w:val="aff"/>
              <w:widowControl w:val="0"/>
              <w:tabs>
                <w:tab w:val="left" w:pos="175"/>
              </w:tabs>
              <w:spacing w:before="0" w:beforeAutospacing="0" w:after="0" w:afterAutospacing="0"/>
              <w:jc w:val="both"/>
              <w:textAlignment w:val="baseline"/>
              <w:outlineLvl w:val="2"/>
              <w:rPr>
                <w:b/>
                <w:kern w:val="24"/>
                <w:sz w:val="20"/>
                <w:szCs w:val="20"/>
              </w:rPr>
            </w:pPr>
            <w:bookmarkStart w:id="182" w:name="_Toc94016081"/>
            <w:bookmarkStart w:id="183" w:name="_Toc94016850"/>
            <w:bookmarkStart w:id="184" w:name="_Toc103589407"/>
            <w:bookmarkStart w:id="185" w:name="_Toc167792563"/>
            <w:r w:rsidRPr="0008626A">
              <w:rPr>
                <w:b/>
                <w:kern w:val="24"/>
                <w:sz w:val="20"/>
                <w:szCs w:val="20"/>
              </w:rPr>
              <w:t>5.1.7. Поступление МЗ в результате ликвидации ОС</w:t>
            </w:r>
            <w:bookmarkEnd w:id="182"/>
            <w:bookmarkEnd w:id="183"/>
            <w:bookmarkEnd w:id="184"/>
            <w:r w:rsidRPr="0008626A">
              <w:rPr>
                <w:b/>
                <w:kern w:val="24"/>
                <w:sz w:val="20"/>
                <w:szCs w:val="20"/>
              </w:rPr>
              <w:t xml:space="preserve"> и проведения ремонтных работ</w:t>
            </w:r>
            <w:bookmarkEnd w:id="185"/>
          </w:p>
        </w:tc>
      </w:tr>
      <w:tr w:rsidR="00AE1271" w:rsidRPr="0008626A" w14:paraId="19A0E4C0" w14:textId="77777777" w:rsidTr="00FD4E61">
        <w:trPr>
          <w:gridAfter w:val="1"/>
          <w:wAfter w:w="128" w:type="dxa"/>
          <w:trHeight w:val="20"/>
        </w:trPr>
        <w:tc>
          <w:tcPr>
            <w:tcW w:w="2774" w:type="dxa"/>
            <w:vMerge w:val="restart"/>
            <w:shd w:val="clear" w:color="auto" w:fill="auto"/>
          </w:tcPr>
          <w:p w14:paraId="47CC4D17" w14:textId="210BCD8A" w:rsidR="00AE1271" w:rsidRPr="0008626A" w:rsidRDefault="00AE1271" w:rsidP="00FF4076">
            <w:pPr>
              <w:widowControl w:val="0"/>
              <w:tabs>
                <w:tab w:val="num" w:pos="720"/>
              </w:tabs>
              <w:ind w:firstLine="0"/>
              <w:rPr>
                <w:sz w:val="20"/>
              </w:rPr>
            </w:pPr>
            <w:r w:rsidRPr="0008626A">
              <w:rPr>
                <w:sz w:val="20"/>
              </w:rPr>
              <w:t>Оприходование МЗ, полученных от ликвидации ОС</w:t>
            </w:r>
          </w:p>
        </w:tc>
        <w:tc>
          <w:tcPr>
            <w:tcW w:w="3743" w:type="dxa"/>
            <w:gridSpan w:val="2"/>
            <w:vMerge w:val="restart"/>
            <w:shd w:val="clear" w:color="auto" w:fill="auto"/>
          </w:tcPr>
          <w:p w14:paraId="03B63AC9" w14:textId="43018C6F" w:rsidR="00AE1271" w:rsidRPr="0008626A" w:rsidRDefault="00AE1271" w:rsidP="00835EDE">
            <w:pPr>
              <w:widowControl w:val="0"/>
              <w:tabs>
                <w:tab w:val="num" w:pos="720"/>
              </w:tabs>
              <w:ind w:firstLine="0"/>
              <w:rPr>
                <w:sz w:val="20"/>
              </w:rPr>
            </w:pPr>
            <w:r w:rsidRPr="0008626A">
              <w:rPr>
                <w:sz w:val="20"/>
              </w:rPr>
              <w:t>Акт о списании объектов нефинансовых активов (кроме транспортных средств) (ф. 0510454)</w:t>
            </w:r>
          </w:p>
          <w:p w14:paraId="0B194C55" w14:textId="372190D2" w:rsidR="00AE1271" w:rsidRPr="0008626A" w:rsidRDefault="00AE1271" w:rsidP="00FF4076">
            <w:pPr>
              <w:widowControl w:val="0"/>
              <w:tabs>
                <w:tab w:val="num" w:pos="720"/>
              </w:tabs>
              <w:ind w:firstLine="0"/>
              <w:rPr>
                <w:sz w:val="20"/>
              </w:rPr>
            </w:pPr>
            <w:r w:rsidRPr="0008626A">
              <w:rPr>
                <w:sz w:val="20"/>
              </w:rPr>
              <w:t>Решение учредителя</w:t>
            </w:r>
          </w:p>
          <w:p w14:paraId="64921964" w14:textId="3B344D81" w:rsidR="00AE1271" w:rsidRPr="0008626A" w:rsidRDefault="00AE1271" w:rsidP="000631D3">
            <w:pPr>
              <w:widowControl w:val="0"/>
              <w:tabs>
                <w:tab w:val="num" w:pos="720"/>
              </w:tabs>
              <w:ind w:firstLine="0"/>
              <w:rPr>
                <w:sz w:val="20"/>
              </w:rPr>
            </w:pPr>
            <w:r w:rsidRPr="0008626A">
              <w:rPr>
                <w:sz w:val="20"/>
              </w:rPr>
              <w:t>Акт о списании транспортного средства (ф. 0510456)</w:t>
            </w:r>
          </w:p>
          <w:p w14:paraId="0A59D14F" w14:textId="138955B4" w:rsidR="00AE1271" w:rsidRPr="0008626A" w:rsidRDefault="00AE1271" w:rsidP="00FF4076">
            <w:pPr>
              <w:widowControl w:val="0"/>
              <w:tabs>
                <w:tab w:val="num" w:pos="720"/>
              </w:tabs>
              <w:ind w:firstLine="0"/>
              <w:rPr>
                <w:sz w:val="20"/>
              </w:rPr>
            </w:pPr>
            <w:r w:rsidRPr="0008626A">
              <w:rPr>
                <w:sz w:val="20"/>
              </w:rPr>
              <w:t>Акт о приеме-передаче объектов нефинансовых активов (ф. 0510448)</w:t>
            </w:r>
          </w:p>
          <w:p w14:paraId="36C522F1" w14:textId="0C50DFFB" w:rsidR="00AE1271" w:rsidRPr="0008626A" w:rsidRDefault="00AE1271" w:rsidP="00FF4076">
            <w:pPr>
              <w:widowControl w:val="0"/>
              <w:tabs>
                <w:tab w:val="num" w:pos="720"/>
              </w:tabs>
              <w:ind w:firstLine="0"/>
              <w:rPr>
                <w:sz w:val="20"/>
              </w:rPr>
            </w:pPr>
            <w:r w:rsidRPr="0008626A">
              <w:rPr>
                <w:sz w:val="20"/>
              </w:rPr>
              <w:t>Акт комиссионного определения содержания драгоценных металлов в материальных ценностях</w:t>
            </w:r>
            <w:r w:rsidR="007379C1" w:rsidRPr="0008626A">
              <w:rPr>
                <w:sz w:val="20"/>
              </w:rPr>
              <w:t xml:space="preserve"> (неунифицированная форма)</w:t>
            </w:r>
          </w:p>
          <w:p w14:paraId="43DA4660"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7CAAE03" w14:textId="58FD721C" w:rsidR="00AE1271" w:rsidRPr="0008626A" w:rsidRDefault="00AE1271" w:rsidP="00FD07F6">
            <w:pPr>
              <w:widowControl w:val="0"/>
              <w:ind w:firstLine="0"/>
              <w:jc w:val="center"/>
              <w:rPr>
                <w:sz w:val="20"/>
              </w:rPr>
            </w:pPr>
            <w:r w:rsidRPr="0008626A">
              <w:rPr>
                <w:sz w:val="20"/>
              </w:rPr>
              <w:t>0.105.3х.34х</w:t>
            </w:r>
          </w:p>
        </w:tc>
        <w:tc>
          <w:tcPr>
            <w:tcW w:w="1806" w:type="dxa"/>
            <w:gridSpan w:val="2"/>
            <w:shd w:val="clear" w:color="auto" w:fill="auto"/>
          </w:tcPr>
          <w:p w14:paraId="25827A77" w14:textId="0E0F88E5" w:rsidR="00AE1271" w:rsidRPr="0008626A" w:rsidRDefault="00AE1271" w:rsidP="00FF4076">
            <w:pPr>
              <w:widowControl w:val="0"/>
              <w:ind w:firstLine="0"/>
              <w:jc w:val="center"/>
              <w:rPr>
                <w:sz w:val="20"/>
              </w:rPr>
            </w:pPr>
            <w:r w:rsidRPr="0008626A">
              <w:rPr>
                <w:sz w:val="20"/>
              </w:rPr>
              <w:t>0.401.10.172</w:t>
            </w:r>
          </w:p>
        </w:tc>
      </w:tr>
      <w:tr w:rsidR="00AE1271" w:rsidRPr="0008626A" w14:paraId="3970601C" w14:textId="77777777" w:rsidTr="00FD4E61">
        <w:trPr>
          <w:gridAfter w:val="1"/>
          <w:wAfter w:w="128" w:type="dxa"/>
          <w:trHeight w:val="20"/>
        </w:trPr>
        <w:tc>
          <w:tcPr>
            <w:tcW w:w="2774" w:type="dxa"/>
            <w:vMerge/>
            <w:shd w:val="clear" w:color="auto" w:fill="auto"/>
          </w:tcPr>
          <w:p w14:paraId="4C745218" w14:textId="77777777" w:rsidR="00AE1271" w:rsidRPr="0008626A" w:rsidRDefault="00AE1271" w:rsidP="00FF4076">
            <w:pPr>
              <w:widowControl w:val="0"/>
              <w:tabs>
                <w:tab w:val="num" w:pos="720"/>
              </w:tabs>
              <w:ind w:firstLine="0"/>
              <w:rPr>
                <w:sz w:val="20"/>
              </w:rPr>
            </w:pPr>
          </w:p>
        </w:tc>
        <w:tc>
          <w:tcPr>
            <w:tcW w:w="3743" w:type="dxa"/>
            <w:gridSpan w:val="2"/>
            <w:vMerge/>
            <w:shd w:val="clear" w:color="auto" w:fill="auto"/>
          </w:tcPr>
          <w:p w14:paraId="257E5357"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A4FE44E" w14:textId="63A2DD22" w:rsidR="00AE1271" w:rsidRPr="0008626A" w:rsidRDefault="00AE1271" w:rsidP="00FD07F6">
            <w:pPr>
              <w:widowControl w:val="0"/>
              <w:ind w:firstLine="0"/>
              <w:jc w:val="center"/>
              <w:rPr>
                <w:sz w:val="20"/>
              </w:rPr>
            </w:pPr>
          </w:p>
        </w:tc>
        <w:tc>
          <w:tcPr>
            <w:tcW w:w="1806" w:type="dxa"/>
            <w:gridSpan w:val="2"/>
            <w:shd w:val="clear" w:color="auto" w:fill="auto"/>
          </w:tcPr>
          <w:p w14:paraId="65F66AE9" w14:textId="77342575" w:rsidR="00AE1271" w:rsidRPr="0008626A" w:rsidRDefault="00AE1271" w:rsidP="00FF4076">
            <w:pPr>
              <w:widowControl w:val="0"/>
              <w:ind w:firstLine="0"/>
              <w:jc w:val="center"/>
              <w:rPr>
                <w:sz w:val="20"/>
              </w:rPr>
            </w:pPr>
          </w:p>
        </w:tc>
      </w:tr>
      <w:tr w:rsidR="00AE1271" w:rsidRPr="0008626A" w14:paraId="1AF5A7E2" w14:textId="77777777" w:rsidTr="00FD4E61">
        <w:trPr>
          <w:gridAfter w:val="1"/>
          <w:wAfter w:w="128" w:type="dxa"/>
          <w:trHeight w:val="20"/>
        </w:trPr>
        <w:tc>
          <w:tcPr>
            <w:tcW w:w="2774" w:type="dxa"/>
            <w:tcBorders>
              <w:bottom w:val="single" w:sz="4" w:space="0" w:color="auto"/>
            </w:tcBorders>
            <w:shd w:val="clear" w:color="auto" w:fill="auto"/>
          </w:tcPr>
          <w:p w14:paraId="2723E87E" w14:textId="268E015A" w:rsidR="00AE1271" w:rsidRPr="0008626A" w:rsidRDefault="00AE1271" w:rsidP="00FD07F6">
            <w:pPr>
              <w:widowControl w:val="0"/>
              <w:tabs>
                <w:tab w:val="num" w:pos="720"/>
              </w:tabs>
              <w:ind w:firstLine="0"/>
              <w:rPr>
                <w:sz w:val="20"/>
              </w:rPr>
            </w:pPr>
            <w:r w:rsidRPr="0008626A">
              <w:rPr>
                <w:sz w:val="20"/>
              </w:rPr>
              <w:t>Принятие к учету МЗ по результатам проведения ремонтных работ</w:t>
            </w:r>
          </w:p>
        </w:tc>
        <w:tc>
          <w:tcPr>
            <w:tcW w:w="3743" w:type="dxa"/>
            <w:gridSpan w:val="2"/>
            <w:vMerge/>
            <w:tcBorders>
              <w:bottom w:val="single" w:sz="4" w:space="0" w:color="auto"/>
            </w:tcBorders>
            <w:shd w:val="clear" w:color="auto" w:fill="auto"/>
          </w:tcPr>
          <w:p w14:paraId="279AE6D8" w14:textId="77777777" w:rsidR="00AE1271" w:rsidRPr="0008626A" w:rsidRDefault="00AE1271" w:rsidP="00FF4076">
            <w:pPr>
              <w:widowControl w:val="0"/>
              <w:tabs>
                <w:tab w:val="num" w:pos="720"/>
              </w:tabs>
              <w:ind w:firstLine="0"/>
              <w:rPr>
                <w:sz w:val="20"/>
              </w:rPr>
            </w:pPr>
          </w:p>
        </w:tc>
        <w:tc>
          <w:tcPr>
            <w:tcW w:w="1816" w:type="dxa"/>
            <w:gridSpan w:val="2"/>
            <w:vMerge w:val="restart"/>
            <w:tcBorders>
              <w:bottom w:val="single" w:sz="4" w:space="0" w:color="auto"/>
            </w:tcBorders>
            <w:shd w:val="clear" w:color="auto" w:fill="auto"/>
          </w:tcPr>
          <w:p w14:paraId="57127F38" w14:textId="30D69950" w:rsidR="00AE1271" w:rsidRPr="0008626A" w:rsidRDefault="00AE1271" w:rsidP="00FF4076">
            <w:pPr>
              <w:widowControl w:val="0"/>
              <w:ind w:firstLine="0"/>
              <w:jc w:val="center"/>
              <w:rPr>
                <w:sz w:val="20"/>
              </w:rPr>
            </w:pPr>
            <w:r w:rsidRPr="0008626A">
              <w:rPr>
                <w:sz w:val="20"/>
              </w:rPr>
              <w:t>0.105.3</w:t>
            </w:r>
            <w:r w:rsidRPr="0008626A">
              <w:rPr>
                <w:sz w:val="20"/>
                <w:lang w:val="en-US"/>
              </w:rPr>
              <w:t>6</w:t>
            </w:r>
            <w:r w:rsidRPr="0008626A">
              <w:rPr>
                <w:sz w:val="20"/>
              </w:rPr>
              <w:t>.346</w:t>
            </w:r>
          </w:p>
          <w:p w14:paraId="7C96A15D" w14:textId="23F64E7A" w:rsidR="00AE1271" w:rsidRPr="0008626A" w:rsidRDefault="00AE1271" w:rsidP="00F83CB4">
            <w:pPr>
              <w:widowControl w:val="0"/>
              <w:ind w:firstLine="0"/>
              <w:jc w:val="center"/>
              <w:rPr>
                <w:sz w:val="20"/>
              </w:rPr>
            </w:pPr>
            <w:r w:rsidRPr="0008626A">
              <w:rPr>
                <w:sz w:val="20"/>
              </w:rPr>
              <w:t>0.105.34.344</w:t>
            </w:r>
          </w:p>
        </w:tc>
        <w:tc>
          <w:tcPr>
            <w:tcW w:w="1806" w:type="dxa"/>
            <w:gridSpan w:val="2"/>
            <w:vMerge w:val="restart"/>
            <w:tcBorders>
              <w:bottom w:val="single" w:sz="4" w:space="0" w:color="auto"/>
            </w:tcBorders>
            <w:shd w:val="clear" w:color="auto" w:fill="auto"/>
          </w:tcPr>
          <w:p w14:paraId="39B97621" w14:textId="3B2D735D" w:rsidR="00AE1271" w:rsidRPr="0008626A" w:rsidRDefault="00AE1271" w:rsidP="00F83CB4">
            <w:pPr>
              <w:widowControl w:val="0"/>
              <w:ind w:firstLine="0"/>
              <w:jc w:val="center"/>
              <w:rPr>
                <w:sz w:val="20"/>
              </w:rPr>
            </w:pPr>
            <w:r w:rsidRPr="0008626A">
              <w:rPr>
                <w:sz w:val="20"/>
              </w:rPr>
              <w:t>0.401.10.199</w:t>
            </w:r>
          </w:p>
        </w:tc>
      </w:tr>
      <w:tr w:rsidR="00AE1271" w:rsidRPr="0008626A" w14:paraId="7E000DDB" w14:textId="77777777" w:rsidTr="00FD4E61">
        <w:trPr>
          <w:gridAfter w:val="1"/>
          <w:wAfter w:w="128" w:type="dxa"/>
          <w:trHeight w:val="20"/>
        </w:trPr>
        <w:tc>
          <w:tcPr>
            <w:tcW w:w="2774" w:type="dxa"/>
            <w:shd w:val="clear" w:color="auto" w:fill="auto"/>
          </w:tcPr>
          <w:p w14:paraId="3EB8DD41" w14:textId="77777777" w:rsidR="00AE1271" w:rsidRPr="0008626A" w:rsidRDefault="00AE1271" w:rsidP="007C45FB">
            <w:pPr>
              <w:widowControl w:val="0"/>
              <w:tabs>
                <w:tab w:val="num" w:pos="720"/>
              </w:tabs>
              <w:ind w:firstLine="0"/>
              <w:rPr>
                <w:sz w:val="20"/>
              </w:rPr>
            </w:pPr>
            <w:r w:rsidRPr="0008626A">
              <w:rPr>
                <w:sz w:val="20"/>
              </w:rPr>
              <w:t>Принятие к учету ветоши от списания пришедших в негодность МЗ</w:t>
            </w:r>
          </w:p>
        </w:tc>
        <w:tc>
          <w:tcPr>
            <w:tcW w:w="3743" w:type="dxa"/>
            <w:gridSpan w:val="2"/>
            <w:vMerge/>
            <w:shd w:val="clear" w:color="auto" w:fill="auto"/>
          </w:tcPr>
          <w:p w14:paraId="550CED91" w14:textId="77777777" w:rsidR="00AE1271" w:rsidRPr="0008626A" w:rsidRDefault="00AE1271" w:rsidP="007C45FB">
            <w:pPr>
              <w:widowControl w:val="0"/>
              <w:tabs>
                <w:tab w:val="num" w:pos="720"/>
              </w:tabs>
              <w:ind w:firstLine="0"/>
              <w:rPr>
                <w:sz w:val="20"/>
              </w:rPr>
            </w:pPr>
          </w:p>
        </w:tc>
        <w:tc>
          <w:tcPr>
            <w:tcW w:w="1816" w:type="dxa"/>
            <w:gridSpan w:val="2"/>
            <w:vMerge/>
            <w:shd w:val="clear" w:color="auto" w:fill="auto"/>
          </w:tcPr>
          <w:p w14:paraId="6C02B42E" w14:textId="77777777" w:rsidR="00AE1271" w:rsidRPr="0008626A" w:rsidRDefault="00AE1271" w:rsidP="007C45FB">
            <w:pPr>
              <w:widowControl w:val="0"/>
              <w:ind w:firstLine="0"/>
              <w:jc w:val="center"/>
              <w:rPr>
                <w:sz w:val="20"/>
              </w:rPr>
            </w:pPr>
          </w:p>
        </w:tc>
        <w:tc>
          <w:tcPr>
            <w:tcW w:w="1806" w:type="dxa"/>
            <w:gridSpan w:val="2"/>
            <w:vMerge/>
            <w:shd w:val="clear" w:color="auto" w:fill="auto"/>
          </w:tcPr>
          <w:p w14:paraId="3EC7471E" w14:textId="77777777" w:rsidR="00AE1271" w:rsidRPr="0008626A" w:rsidRDefault="00AE1271" w:rsidP="007C45FB">
            <w:pPr>
              <w:widowControl w:val="0"/>
              <w:ind w:firstLine="0"/>
              <w:jc w:val="center"/>
              <w:rPr>
                <w:sz w:val="20"/>
              </w:rPr>
            </w:pPr>
          </w:p>
        </w:tc>
      </w:tr>
      <w:tr w:rsidR="00AE1271" w:rsidRPr="0008626A" w14:paraId="1DE7F7CC" w14:textId="77777777" w:rsidTr="00FD4E61">
        <w:trPr>
          <w:gridAfter w:val="1"/>
          <w:wAfter w:w="128" w:type="dxa"/>
          <w:trHeight w:val="20"/>
        </w:trPr>
        <w:tc>
          <w:tcPr>
            <w:tcW w:w="10139" w:type="dxa"/>
            <w:gridSpan w:val="7"/>
            <w:shd w:val="clear" w:color="auto" w:fill="auto"/>
          </w:tcPr>
          <w:p w14:paraId="12D559F0" w14:textId="4D5F5947"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186" w:name="_Toc94016082"/>
            <w:bookmarkStart w:id="187" w:name="_Toc94016851"/>
            <w:bookmarkStart w:id="188" w:name="_Toc103589408"/>
            <w:bookmarkStart w:id="189" w:name="_Toc167792564"/>
            <w:r w:rsidRPr="0008626A">
              <w:rPr>
                <w:b/>
                <w:kern w:val="24"/>
                <w:sz w:val="20"/>
                <w:szCs w:val="20"/>
              </w:rPr>
              <w:t>5.1.8. Поступление отработанного машинного масла, отработанных автомобильных аккумуляторов</w:t>
            </w:r>
            <w:bookmarkEnd w:id="186"/>
            <w:bookmarkEnd w:id="187"/>
            <w:bookmarkEnd w:id="188"/>
            <w:bookmarkEnd w:id="189"/>
          </w:p>
        </w:tc>
      </w:tr>
      <w:tr w:rsidR="00AE1271" w:rsidRPr="0008626A" w14:paraId="578FC25E" w14:textId="77777777" w:rsidTr="00FD4E61">
        <w:trPr>
          <w:gridAfter w:val="1"/>
          <w:wAfter w:w="128" w:type="dxa"/>
          <w:trHeight w:val="20"/>
        </w:trPr>
        <w:tc>
          <w:tcPr>
            <w:tcW w:w="2774" w:type="dxa"/>
            <w:shd w:val="clear" w:color="auto" w:fill="auto"/>
          </w:tcPr>
          <w:p w14:paraId="671A1C02" w14:textId="137D33FD" w:rsidR="00AE1271" w:rsidRPr="0008626A" w:rsidRDefault="00AE1271" w:rsidP="00FF4076">
            <w:pPr>
              <w:widowControl w:val="0"/>
              <w:tabs>
                <w:tab w:val="num" w:pos="720"/>
              </w:tabs>
              <w:ind w:firstLine="0"/>
              <w:rPr>
                <w:sz w:val="20"/>
              </w:rPr>
            </w:pPr>
            <w:r w:rsidRPr="0008626A">
              <w:rPr>
                <w:sz w:val="20"/>
              </w:rPr>
              <w:t>Оприходование отработанного машинного масла, отработанных автомобильных аккумуляторов, реализуемых специализированной организацией</w:t>
            </w:r>
          </w:p>
        </w:tc>
        <w:tc>
          <w:tcPr>
            <w:tcW w:w="3743" w:type="dxa"/>
            <w:gridSpan w:val="2"/>
            <w:shd w:val="clear" w:color="auto" w:fill="auto"/>
          </w:tcPr>
          <w:p w14:paraId="6FB15CD4" w14:textId="77777777" w:rsidR="00AE1271" w:rsidRPr="0008626A" w:rsidRDefault="00AE1271" w:rsidP="00FF4076">
            <w:pPr>
              <w:widowControl w:val="0"/>
              <w:tabs>
                <w:tab w:val="num" w:pos="720"/>
              </w:tabs>
              <w:ind w:firstLine="0"/>
              <w:rPr>
                <w:sz w:val="20"/>
              </w:rPr>
            </w:pPr>
            <w:r w:rsidRPr="0008626A">
              <w:rPr>
                <w:sz w:val="20"/>
              </w:rPr>
              <w:t>Договор купли-продажи</w:t>
            </w:r>
          </w:p>
          <w:p w14:paraId="024324A2" w14:textId="77777777" w:rsidR="00AE1271" w:rsidRPr="0008626A" w:rsidRDefault="00AE1271" w:rsidP="00FF4076">
            <w:pPr>
              <w:widowControl w:val="0"/>
              <w:tabs>
                <w:tab w:val="num" w:pos="720"/>
              </w:tabs>
              <w:ind w:firstLine="0"/>
              <w:rPr>
                <w:sz w:val="20"/>
              </w:rPr>
            </w:pPr>
            <w:r w:rsidRPr="0008626A">
              <w:rPr>
                <w:sz w:val="20"/>
              </w:rPr>
              <w:t>Товарная накладная (акт приема-передачи) на передачу реализуемого отработанного машинного масла, отработанных автомобильных аккумуляторов</w:t>
            </w:r>
          </w:p>
          <w:p w14:paraId="22D2B4FD" w14:textId="22BAF965" w:rsidR="00AE1271" w:rsidRPr="0008626A" w:rsidRDefault="00AE1271" w:rsidP="00FF4076">
            <w:pPr>
              <w:widowControl w:val="0"/>
              <w:tabs>
                <w:tab w:val="num" w:pos="720"/>
              </w:tabs>
              <w:ind w:firstLine="0"/>
              <w:rPr>
                <w:sz w:val="20"/>
              </w:rPr>
            </w:pPr>
            <w:r w:rsidRPr="0008626A">
              <w:rPr>
                <w:sz w:val="20"/>
              </w:rPr>
              <w:t>Акт о приеме-передаче объектов нефинансовых активов (ф. 0510448)</w:t>
            </w:r>
          </w:p>
          <w:p w14:paraId="322E77ED" w14:textId="43EEAA76" w:rsidR="00AE1271" w:rsidRPr="0008626A" w:rsidRDefault="00AE1271" w:rsidP="00E45FA2">
            <w:pPr>
              <w:widowControl w:val="0"/>
              <w:tabs>
                <w:tab w:val="num" w:pos="720"/>
              </w:tabs>
              <w:ind w:firstLine="0"/>
              <w:rPr>
                <w:sz w:val="20"/>
              </w:rPr>
            </w:pPr>
            <w:r w:rsidRPr="0008626A">
              <w:rPr>
                <w:sz w:val="20"/>
              </w:rPr>
              <w:t xml:space="preserve">Решение об оценке стоимости имущества, отчуждаемого не в пользу </w:t>
            </w:r>
            <w:r w:rsidR="007379C1" w:rsidRPr="0008626A">
              <w:rPr>
                <w:sz w:val="20"/>
              </w:rPr>
              <w:t>организаций бюджетной сферы (ф.</w:t>
            </w:r>
            <w:r w:rsidRPr="0008626A">
              <w:rPr>
                <w:sz w:val="20"/>
              </w:rPr>
              <w:t> 0510442) с приложением расчетов</w:t>
            </w:r>
          </w:p>
          <w:p w14:paraId="3BBB915F"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5510A5C" w14:textId="4A0DB717" w:rsidR="00AE1271" w:rsidRPr="0008626A" w:rsidRDefault="00AE1271" w:rsidP="00FF4076">
            <w:pPr>
              <w:widowControl w:val="0"/>
              <w:ind w:firstLine="0"/>
              <w:jc w:val="center"/>
              <w:rPr>
                <w:sz w:val="20"/>
              </w:rPr>
            </w:pPr>
            <w:r w:rsidRPr="0008626A">
              <w:rPr>
                <w:sz w:val="20"/>
              </w:rPr>
              <w:t>2.105.36.346</w:t>
            </w:r>
          </w:p>
        </w:tc>
        <w:tc>
          <w:tcPr>
            <w:tcW w:w="1806" w:type="dxa"/>
            <w:gridSpan w:val="2"/>
            <w:shd w:val="clear" w:color="auto" w:fill="auto"/>
          </w:tcPr>
          <w:p w14:paraId="110713D0" w14:textId="77777777" w:rsidR="00AE1271" w:rsidRPr="0008626A" w:rsidRDefault="00AE1271" w:rsidP="00FF4076">
            <w:pPr>
              <w:widowControl w:val="0"/>
              <w:ind w:firstLine="0"/>
              <w:jc w:val="center"/>
              <w:rPr>
                <w:sz w:val="20"/>
              </w:rPr>
            </w:pPr>
            <w:r w:rsidRPr="0008626A">
              <w:rPr>
                <w:sz w:val="20"/>
              </w:rPr>
              <w:t>2.401.10.199</w:t>
            </w:r>
          </w:p>
        </w:tc>
      </w:tr>
      <w:tr w:rsidR="00AE1271" w:rsidRPr="0008626A" w14:paraId="12E82816" w14:textId="77777777" w:rsidTr="00FD4E61">
        <w:trPr>
          <w:gridAfter w:val="1"/>
          <w:wAfter w:w="128" w:type="dxa"/>
          <w:trHeight w:val="20"/>
        </w:trPr>
        <w:tc>
          <w:tcPr>
            <w:tcW w:w="10139" w:type="dxa"/>
            <w:gridSpan w:val="7"/>
            <w:shd w:val="clear" w:color="auto" w:fill="auto"/>
          </w:tcPr>
          <w:p w14:paraId="412065A4" w14:textId="2379057D"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190" w:name="_Toc94016083"/>
            <w:bookmarkStart w:id="191" w:name="_Toc94016852"/>
            <w:bookmarkStart w:id="192" w:name="_Toc103589409"/>
            <w:bookmarkStart w:id="193" w:name="_Toc167792565"/>
            <w:r w:rsidRPr="0008626A">
              <w:rPr>
                <w:b/>
                <w:kern w:val="24"/>
                <w:sz w:val="20"/>
                <w:szCs w:val="20"/>
              </w:rPr>
              <w:t>5.1.9. Изготовление МЗ собственными силами</w:t>
            </w:r>
            <w:bookmarkEnd w:id="190"/>
            <w:bookmarkEnd w:id="191"/>
            <w:bookmarkEnd w:id="192"/>
            <w:bookmarkEnd w:id="193"/>
          </w:p>
        </w:tc>
      </w:tr>
      <w:tr w:rsidR="00AE1271" w:rsidRPr="0008626A" w14:paraId="04653CC8" w14:textId="77777777" w:rsidTr="00FD4E61">
        <w:trPr>
          <w:gridAfter w:val="1"/>
          <w:wAfter w:w="128" w:type="dxa"/>
          <w:trHeight w:val="20"/>
        </w:trPr>
        <w:tc>
          <w:tcPr>
            <w:tcW w:w="2774" w:type="dxa"/>
            <w:shd w:val="clear" w:color="auto" w:fill="auto"/>
          </w:tcPr>
          <w:p w14:paraId="6F568FDB" w14:textId="05819454" w:rsidR="00AE1271" w:rsidRPr="0008626A" w:rsidRDefault="00AE1271" w:rsidP="00DE4FA9">
            <w:pPr>
              <w:widowControl w:val="0"/>
              <w:tabs>
                <w:tab w:val="num" w:pos="720"/>
              </w:tabs>
              <w:ind w:firstLine="0"/>
              <w:rPr>
                <w:sz w:val="20"/>
              </w:rPr>
            </w:pPr>
            <w:r w:rsidRPr="0008626A">
              <w:rPr>
                <w:sz w:val="20"/>
              </w:rPr>
              <w:t>Формирование фактической себестоимости МЗ, изготовленных собственными силами учреждения:</w:t>
            </w:r>
          </w:p>
        </w:tc>
        <w:tc>
          <w:tcPr>
            <w:tcW w:w="3743" w:type="dxa"/>
            <w:gridSpan w:val="2"/>
            <w:shd w:val="clear" w:color="auto" w:fill="auto"/>
          </w:tcPr>
          <w:p w14:paraId="66D9C9C7"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C1ED5FF" w14:textId="77777777" w:rsidR="00AE1271" w:rsidRPr="0008626A" w:rsidRDefault="00AE1271" w:rsidP="00FF4076">
            <w:pPr>
              <w:widowControl w:val="0"/>
              <w:ind w:firstLine="0"/>
              <w:jc w:val="center"/>
              <w:rPr>
                <w:sz w:val="20"/>
              </w:rPr>
            </w:pPr>
          </w:p>
        </w:tc>
        <w:tc>
          <w:tcPr>
            <w:tcW w:w="1806" w:type="dxa"/>
            <w:gridSpan w:val="2"/>
            <w:shd w:val="clear" w:color="auto" w:fill="auto"/>
          </w:tcPr>
          <w:p w14:paraId="56047765" w14:textId="77777777" w:rsidR="00AE1271" w:rsidRPr="0008626A" w:rsidRDefault="00AE1271" w:rsidP="00FF4076">
            <w:pPr>
              <w:widowControl w:val="0"/>
              <w:ind w:firstLine="0"/>
              <w:jc w:val="center"/>
              <w:rPr>
                <w:sz w:val="20"/>
              </w:rPr>
            </w:pPr>
          </w:p>
        </w:tc>
      </w:tr>
      <w:tr w:rsidR="00AE1271" w:rsidRPr="0008626A" w14:paraId="38287F57" w14:textId="77777777" w:rsidTr="00FD4E61">
        <w:trPr>
          <w:gridAfter w:val="1"/>
          <w:wAfter w:w="128" w:type="dxa"/>
          <w:trHeight w:val="20"/>
        </w:trPr>
        <w:tc>
          <w:tcPr>
            <w:tcW w:w="2774" w:type="dxa"/>
            <w:shd w:val="clear" w:color="auto" w:fill="auto"/>
          </w:tcPr>
          <w:p w14:paraId="3AD96507" w14:textId="22E4D010" w:rsidR="00AE1271" w:rsidRPr="0008626A" w:rsidRDefault="00AE1271" w:rsidP="00FF4076">
            <w:pPr>
              <w:widowControl w:val="0"/>
              <w:tabs>
                <w:tab w:val="num" w:pos="720"/>
              </w:tabs>
              <w:ind w:firstLine="0"/>
              <w:rPr>
                <w:sz w:val="20"/>
              </w:rPr>
            </w:pPr>
            <w:r w:rsidRPr="0008626A">
              <w:rPr>
                <w:sz w:val="20"/>
              </w:rPr>
              <w:t>- списаны МЗ, используемые при изготовлении МЗ</w:t>
            </w:r>
          </w:p>
        </w:tc>
        <w:tc>
          <w:tcPr>
            <w:tcW w:w="3743" w:type="dxa"/>
            <w:gridSpan w:val="2"/>
            <w:shd w:val="clear" w:color="auto" w:fill="auto"/>
          </w:tcPr>
          <w:p w14:paraId="7A8D816E" w14:textId="77777777" w:rsidR="00AE1271" w:rsidRPr="0008626A" w:rsidRDefault="00AE1271" w:rsidP="00195D5C">
            <w:pPr>
              <w:widowControl w:val="0"/>
              <w:ind w:firstLine="0"/>
              <w:rPr>
                <w:sz w:val="20"/>
              </w:rPr>
            </w:pPr>
            <w:r w:rsidRPr="0008626A">
              <w:rPr>
                <w:sz w:val="20"/>
              </w:rPr>
              <w:t>Акт о списании материальных запасов (ф. 0510460)</w:t>
            </w:r>
          </w:p>
          <w:p w14:paraId="0B7F7F74"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3549408F" w14:textId="77777777" w:rsidR="00AE1271" w:rsidRPr="0008626A" w:rsidRDefault="00AE1271" w:rsidP="00FF4076">
            <w:pPr>
              <w:widowControl w:val="0"/>
              <w:ind w:firstLine="0"/>
              <w:jc w:val="center"/>
              <w:rPr>
                <w:sz w:val="20"/>
                <w:lang w:val="en-US"/>
              </w:rPr>
            </w:pPr>
            <w:r w:rsidRPr="0008626A">
              <w:rPr>
                <w:sz w:val="20"/>
              </w:rPr>
              <w:t>0.106.34.34х</w:t>
            </w:r>
          </w:p>
        </w:tc>
        <w:tc>
          <w:tcPr>
            <w:tcW w:w="1806" w:type="dxa"/>
            <w:gridSpan w:val="2"/>
            <w:shd w:val="clear" w:color="auto" w:fill="auto"/>
          </w:tcPr>
          <w:p w14:paraId="563E895C" w14:textId="26EE7472" w:rsidR="00AE1271" w:rsidRPr="0008626A" w:rsidRDefault="00AE1271" w:rsidP="00FF4076">
            <w:pPr>
              <w:widowControl w:val="0"/>
              <w:ind w:firstLine="0"/>
              <w:jc w:val="center"/>
              <w:rPr>
                <w:sz w:val="20"/>
                <w:lang w:val="en-US"/>
              </w:rPr>
            </w:pPr>
            <w:r w:rsidRPr="0008626A">
              <w:rPr>
                <w:sz w:val="20"/>
              </w:rPr>
              <w:t>0.105.3х.44х</w:t>
            </w:r>
          </w:p>
        </w:tc>
      </w:tr>
      <w:tr w:rsidR="00AE1271" w:rsidRPr="0008626A" w14:paraId="2041D65D" w14:textId="77777777" w:rsidTr="00FD4E61">
        <w:trPr>
          <w:gridAfter w:val="1"/>
          <w:wAfter w:w="128" w:type="dxa"/>
          <w:trHeight w:val="20"/>
        </w:trPr>
        <w:tc>
          <w:tcPr>
            <w:tcW w:w="2774" w:type="dxa"/>
            <w:shd w:val="clear" w:color="auto" w:fill="auto"/>
          </w:tcPr>
          <w:p w14:paraId="04A9FC2F" w14:textId="6C08129B" w:rsidR="00AE1271" w:rsidRPr="0008626A" w:rsidRDefault="00AE1271" w:rsidP="00BE1AF0">
            <w:pPr>
              <w:widowControl w:val="0"/>
              <w:tabs>
                <w:tab w:val="num" w:pos="720"/>
              </w:tabs>
              <w:ind w:firstLine="0"/>
              <w:rPr>
                <w:sz w:val="20"/>
              </w:rPr>
            </w:pPr>
            <w:r w:rsidRPr="0008626A">
              <w:rPr>
                <w:sz w:val="20"/>
              </w:rPr>
              <w:t>- начислено вознаграждение физическому лицу, осуществляющему изготовление МЗ по договору гражданско-правового характера</w:t>
            </w:r>
          </w:p>
        </w:tc>
        <w:tc>
          <w:tcPr>
            <w:tcW w:w="3743" w:type="dxa"/>
            <w:gridSpan w:val="2"/>
            <w:shd w:val="clear" w:color="auto" w:fill="auto"/>
          </w:tcPr>
          <w:p w14:paraId="69008BD7" w14:textId="77777777" w:rsidR="00AE1271" w:rsidRPr="0008626A" w:rsidRDefault="00AE1271" w:rsidP="00556CE9">
            <w:pPr>
              <w:widowControl w:val="0"/>
              <w:tabs>
                <w:tab w:val="num" w:pos="720"/>
              </w:tabs>
              <w:ind w:firstLine="0"/>
              <w:rPr>
                <w:sz w:val="20"/>
              </w:rPr>
            </w:pPr>
            <w:r w:rsidRPr="0008626A">
              <w:rPr>
                <w:sz w:val="20"/>
              </w:rPr>
              <w:t>Акт выполненных работ (оказания услуг) (неунифицированная форма)</w:t>
            </w:r>
          </w:p>
          <w:p w14:paraId="0B751B5D" w14:textId="5501A480" w:rsidR="00AE1271" w:rsidRPr="0008626A" w:rsidRDefault="00AE1271" w:rsidP="00556CE9">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26A7800D" w14:textId="77777777" w:rsidR="00AE1271" w:rsidRPr="0008626A" w:rsidRDefault="00AE1271" w:rsidP="00FF4076">
            <w:pPr>
              <w:widowControl w:val="0"/>
              <w:ind w:firstLine="0"/>
              <w:jc w:val="center"/>
              <w:rPr>
                <w:sz w:val="20"/>
                <w:lang w:val="en-US"/>
              </w:rPr>
            </w:pPr>
            <w:r w:rsidRPr="0008626A">
              <w:rPr>
                <w:sz w:val="20"/>
              </w:rPr>
              <w:t>0.106.34.34х</w:t>
            </w:r>
          </w:p>
        </w:tc>
        <w:tc>
          <w:tcPr>
            <w:tcW w:w="1806" w:type="dxa"/>
            <w:gridSpan w:val="2"/>
            <w:shd w:val="clear" w:color="auto" w:fill="auto"/>
          </w:tcPr>
          <w:p w14:paraId="02E82E38" w14:textId="77777777" w:rsidR="00AE1271" w:rsidRPr="0008626A" w:rsidRDefault="00AE1271" w:rsidP="00FF4076">
            <w:pPr>
              <w:widowControl w:val="0"/>
              <w:ind w:firstLine="0"/>
              <w:jc w:val="center"/>
              <w:rPr>
                <w:sz w:val="20"/>
                <w:lang w:val="en-US"/>
              </w:rPr>
            </w:pPr>
            <w:r w:rsidRPr="0008626A">
              <w:rPr>
                <w:sz w:val="20"/>
              </w:rPr>
              <w:t>0.302.26.737</w:t>
            </w:r>
          </w:p>
        </w:tc>
      </w:tr>
      <w:tr w:rsidR="00AE1271" w:rsidRPr="0008626A" w14:paraId="5B8A134F" w14:textId="77777777" w:rsidTr="00FD4E61">
        <w:trPr>
          <w:gridAfter w:val="1"/>
          <w:wAfter w:w="128" w:type="dxa"/>
          <w:trHeight w:val="20"/>
        </w:trPr>
        <w:tc>
          <w:tcPr>
            <w:tcW w:w="2774" w:type="dxa"/>
            <w:shd w:val="clear" w:color="auto" w:fill="auto"/>
          </w:tcPr>
          <w:p w14:paraId="28AB1B23" w14:textId="714BF0B8" w:rsidR="00AE1271" w:rsidRPr="0008626A" w:rsidRDefault="00AE1271" w:rsidP="00FF4076">
            <w:pPr>
              <w:widowControl w:val="0"/>
              <w:tabs>
                <w:tab w:val="num" w:pos="720"/>
              </w:tabs>
              <w:ind w:firstLine="0"/>
              <w:rPr>
                <w:sz w:val="20"/>
              </w:rPr>
            </w:pPr>
            <w:r w:rsidRPr="0008626A">
              <w:rPr>
                <w:sz w:val="20"/>
              </w:rPr>
              <w:t>- начислена заработная плата работникам, осуществляющим изготовление МЗ</w:t>
            </w:r>
          </w:p>
        </w:tc>
        <w:tc>
          <w:tcPr>
            <w:tcW w:w="3743" w:type="dxa"/>
            <w:gridSpan w:val="2"/>
            <w:shd w:val="clear" w:color="auto" w:fill="auto"/>
          </w:tcPr>
          <w:p w14:paraId="198F0E5D" w14:textId="183EB617" w:rsidR="00AE1271" w:rsidRPr="0008626A" w:rsidRDefault="00AE1271" w:rsidP="00F2542A">
            <w:pPr>
              <w:widowControl w:val="0"/>
              <w:tabs>
                <w:tab w:val="num" w:pos="720"/>
              </w:tabs>
              <w:ind w:firstLine="0"/>
              <w:rPr>
                <w:sz w:val="20"/>
              </w:rPr>
            </w:pPr>
            <w:r w:rsidRPr="0008626A">
              <w:rPr>
                <w:sz w:val="20"/>
              </w:rPr>
              <w:t>Р</w:t>
            </w:r>
            <w:r w:rsidR="007379C1" w:rsidRPr="0008626A">
              <w:rPr>
                <w:sz w:val="20"/>
              </w:rPr>
              <w:t>асчетно-платежная ведомость (ф. </w:t>
            </w:r>
            <w:r w:rsidRPr="0008626A">
              <w:rPr>
                <w:sz w:val="20"/>
              </w:rPr>
              <w:t>0504401)</w:t>
            </w:r>
          </w:p>
          <w:p w14:paraId="2026BAFD" w14:textId="77777777" w:rsidR="00AE1271" w:rsidRPr="0008626A" w:rsidRDefault="00AE1271" w:rsidP="00F2542A">
            <w:pPr>
              <w:widowControl w:val="0"/>
              <w:tabs>
                <w:tab w:val="num" w:pos="720"/>
              </w:tabs>
              <w:ind w:firstLine="0"/>
              <w:rPr>
                <w:sz w:val="20"/>
              </w:rPr>
            </w:pPr>
            <w:r w:rsidRPr="0008626A">
              <w:rPr>
                <w:sz w:val="20"/>
              </w:rPr>
              <w:t>Расчетная ведомость (ф. 0504402)</w:t>
            </w:r>
          </w:p>
          <w:p w14:paraId="08E02E0A" w14:textId="77777777" w:rsidR="00AE1271" w:rsidRPr="009326A8" w:rsidRDefault="00AE1271" w:rsidP="00F2542A">
            <w:pPr>
              <w:widowControl w:val="0"/>
              <w:tabs>
                <w:tab w:val="num" w:pos="720"/>
              </w:tabs>
              <w:ind w:firstLine="0"/>
              <w:rPr>
                <w:sz w:val="20"/>
              </w:rPr>
            </w:pPr>
            <w:r w:rsidRPr="009326A8">
              <w:rPr>
                <w:sz w:val="20"/>
              </w:rPr>
              <w:t>Справка о суммах начисленных выплат по оплате труда и иных выплат и связанных с ними платежей (неунифицированная форма)</w:t>
            </w:r>
          </w:p>
          <w:p w14:paraId="473CCAB5" w14:textId="1B52FCF8"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0239560D" w14:textId="59BF6692" w:rsidR="00AE1271" w:rsidRPr="0008626A" w:rsidRDefault="00AE1271" w:rsidP="00FF4076">
            <w:pPr>
              <w:widowControl w:val="0"/>
              <w:ind w:firstLine="0"/>
              <w:jc w:val="center"/>
              <w:rPr>
                <w:sz w:val="20"/>
              </w:rPr>
            </w:pPr>
            <w:r w:rsidRPr="0008626A">
              <w:rPr>
                <w:sz w:val="20"/>
              </w:rPr>
              <w:t>0.106.34.34х</w:t>
            </w:r>
          </w:p>
        </w:tc>
        <w:tc>
          <w:tcPr>
            <w:tcW w:w="1806" w:type="dxa"/>
            <w:gridSpan w:val="2"/>
            <w:shd w:val="clear" w:color="auto" w:fill="auto"/>
          </w:tcPr>
          <w:p w14:paraId="6CA6F175" w14:textId="1ECEDCE3" w:rsidR="00AE1271" w:rsidRPr="0008626A" w:rsidRDefault="00AE1271" w:rsidP="00FF4076">
            <w:pPr>
              <w:widowControl w:val="0"/>
              <w:ind w:firstLine="0"/>
              <w:jc w:val="center"/>
              <w:rPr>
                <w:sz w:val="20"/>
              </w:rPr>
            </w:pPr>
            <w:r w:rsidRPr="0008626A">
              <w:rPr>
                <w:sz w:val="20"/>
              </w:rPr>
              <w:t>0.302.11.737</w:t>
            </w:r>
          </w:p>
        </w:tc>
      </w:tr>
      <w:tr w:rsidR="00AE1271" w:rsidRPr="0008626A" w14:paraId="1CE36AC7" w14:textId="77777777" w:rsidTr="00FD4E61">
        <w:trPr>
          <w:gridAfter w:val="1"/>
          <w:wAfter w:w="128" w:type="dxa"/>
          <w:trHeight w:val="20"/>
        </w:trPr>
        <w:tc>
          <w:tcPr>
            <w:tcW w:w="2774" w:type="dxa"/>
            <w:shd w:val="clear" w:color="auto" w:fill="auto"/>
          </w:tcPr>
          <w:p w14:paraId="2042E2D9" w14:textId="446583E4" w:rsidR="00AE1271" w:rsidRPr="0008626A" w:rsidRDefault="00AE1271" w:rsidP="00DE4FA9">
            <w:pPr>
              <w:widowControl w:val="0"/>
              <w:tabs>
                <w:tab w:val="num" w:pos="720"/>
              </w:tabs>
              <w:ind w:firstLine="0"/>
              <w:rPr>
                <w:sz w:val="20"/>
              </w:rPr>
            </w:pPr>
            <w:r w:rsidRPr="0008626A">
              <w:rPr>
                <w:sz w:val="20"/>
              </w:rPr>
              <w:t>- начислено по работам, услугам, задействованным в изготовлении материальных запасов</w:t>
            </w:r>
          </w:p>
        </w:tc>
        <w:tc>
          <w:tcPr>
            <w:tcW w:w="3743" w:type="dxa"/>
            <w:gridSpan w:val="2"/>
            <w:shd w:val="clear" w:color="auto" w:fill="auto"/>
          </w:tcPr>
          <w:p w14:paraId="78CDD357" w14:textId="77777777" w:rsidR="00AE1271" w:rsidRPr="0008626A" w:rsidRDefault="00AE1271" w:rsidP="00F2542A">
            <w:pPr>
              <w:widowControl w:val="0"/>
              <w:tabs>
                <w:tab w:val="num" w:pos="720"/>
              </w:tabs>
              <w:ind w:firstLine="0"/>
              <w:rPr>
                <w:sz w:val="20"/>
              </w:rPr>
            </w:pPr>
            <w:r w:rsidRPr="0008626A">
              <w:rPr>
                <w:sz w:val="20"/>
              </w:rPr>
              <w:t>Акт выполненных работ (оказания услуг) (неунифицированная форма)</w:t>
            </w:r>
          </w:p>
          <w:p w14:paraId="41056E42" w14:textId="0B319623"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0863A223" w14:textId="08598087" w:rsidR="00AE1271" w:rsidRPr="0008626A" w:rsidRDefault="00AE1271" w:rsidP="00FF4076">
            <w:pPr>
              <w:widowControl w:val="0"/>
              <w:ind w:firstLine="0"/>
              <w:jc w:val="center"/>
              <w:rPr>
                <w:sz w:val="20"/>
              </w:rPr>
            </w:pPr>
            <w:r w:rsidRPr="0008626A">
              <w:rPr>
                <w:sz w:val="20"/>
              </w:rPr>
              <w:t>0.106.34.34х</w:t>
            </w:r>
          </w:p>
        </w:tc>
        <w:tc>
          <w:tcPr>
            <w:tcW w:w="1806" w:type="dxa"/>
            <w:gridSpan w:val="2"/>
            <w:shd w:val="clear" w:color="auto" w:fill="auto"/>
          </w:tcPr>
          <w:p w14:paraId="6CA47D47" w14:textId="77777777" w:rsidR="00AE1271" w:rsidRPr="0008626A" w:rsidRDefault="00AE1271" w:rsidP="00F2542A">
            <w:pPr>
              <w:widowControl w:val="0"/>
              <w:ind w:firstLine="0"/>
              <w:jc w:val="center"/>
              <w:rPr>
                <w:sz w:val="20"/>
              </w:rPr>
            </w:pPr>
            <w:r w:rsidRPr="0008626A">
              <w:rPr>
                <w:sz w:val="20"/>
              </w:rPr>
              <w:t xml:space="preserve">0.302.2х.73х </w:t>
            </w:r>
          </w:p>
          <w:p w14:paraId="714FC91E" w14:textId="7D66FC82" w:rsidR="00AE1271" w:rsidRPr="0008626A" w:rsidRDefault="00AE1271" w:rsidP="00FF4076">
            <w:pPr>
              <w:widowControl w:val="0"/>
              <w:ind w:firstLine="0"/>
              <w:jc w:val="center"/>
              <w:rPr>
                <w:sz w:val="20"/>
              </w:rPr>
            </w:pPr>
            <w:r w:rsidRPr="0008626A">
              <w:rPr>
                <w:sz w:val="20"/>
              </w:rPr>
              <w:t>(734, 736)</w:t>
            </w:r>
          </w:p>
        </w:tc>
      </w:tr>
      <w:tr w:rsidR="00AE1271" w:rsidRPr="0008626A" w14:paraId="2B197D47" w14:textId="77777777" w:rsidTr="00FD4E61">
        <w:trPr>
          <w:gridAfter w:val="1"/>
          <w:wAfter w:w="128" w:type="dxa"/>
          <w:trHeight w:val="20"/>
        </w:trPr>
        <w:tc>
          <w:tcPr>
            <w:tcW w:w="2774" w:type="dxa"/>
            <w:shd w:val="clear" w:color="auto" w:fill="auto"/>
          </w:tcPr>
          <w:p w14:paraId="60B30F18" w14:textId="0CBEB2E8" w:rsidR="00AE1271" w:rsidRPr="0008626A" w:rsidRDefault="00AE1271" w:rsidP="00DE4FA9">
            <w:pPr>
              <w:widowControl w:val="0"/>
              <w:tabs>
                <w:tab w:val="num" w:pos="720"/>
              </w:tabs>
              <w:ind w:firstLine="0"/>
              <w:rPr>
                <w:sz w:val="20"/>
              </w:rPr>
            </w:pPr>
            <w:r w:rsidRPr="0008626A">
              <w:rPr>
                <w:sz w:val="20"/>
              </w:rPr>
              <w:t xml:space="preserve">- начислены страховые взносы </w:t>
            </w:r>
          </w:p>
        </w:tc>
        <w:tc>
          <w:tcPr>
            <w:tcW w:w="3743" w:type="dxa"/>
            <w:gridSpan w:val="2"/>
            <w:shd w:val="clear" w:color="auto" w:fill="auto"/>
          </w:tcPr>
          <w:p w14:paraId="50570840"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35E454BE" w14:textId="77777777" w:rsidR="00AE1271" w:rsidRPr="0008626A" w:rsidRDefault="00AE1271" w:rsidP="00FF4076">
            <w:pPr>
              <w:widowControl w:val="0"/>
              <w:ind w:firstLine="0"/>
              <w:jc w:val="center"/>
              <w:rPr>
                <w:sz w:val="20"/>
                <w:lang w:val="en-US"/>
              </w:rPr>
            </w:pPr>
            <w:r w:rsidRPr="0008626A">
              <w:rPr>
                <w:sz w:val="20"/>
              </w:rPr>
              <w:t>0.106.34.34х</w:t>
            </w:r>
          </w:p>
        </w:tc>
        <w:tc>
          <w:tcPr>
            <w:tcW w:w="1806" w:type="dxa"/>
            <w:gridSpan w:val="2"/>
            <w:shd w:val="clear" w:color="auto" w:fill="auto"/>
          </w:tcPr>
          <w:p w14:paraId="7311441E" w14:textId="252D24DF" w:rsidR="00AE1271" w:rsidRPr="0008626A" w:rsidRDefault="00AE1271" w:rsidP="00FF4076">
            <w:pPr>
              <w:widowControl w:val="0"/>
              <w:ind w:firstLine="0"/>
              <w:jc w:val="center"/>
              <w:rPr>
                <w:sz w:val="20"/>
              </w:rPr>
            </w:pPr>
            <w:r w:rsidRPr="0008626A">
              <w:rPr>
                <w:sz w:val="20"/>
              </w:rPr>
              <w:t>0.303.06.731</w:t>
            </w:r>
          </w:p>
          <w:p w14:paraId="66E50761" w14:textId="22FF09E6" w:rsidR="00AE1271" w:rsidRPr="0008626A" w:rsidRDefault="00AE1271" w:rsidP="00F91C1F">
            <w:pPr>
              <w:pStyle w:val="aff"/>
              <w:widowControl w:val="0"/>
              <w:spacing w:before="0" w:beforeAutospacing="0" w:after="0" w:afterAutospacing="0"/>
              <w:jc w:val="center"/>
              <w:textAlignment w:val="baseline"/>
              <w:rPr>
                <w:sz w:val="20"/>
                <w:szCs w:val="20"/>
              </w:rPr>
            </w:pPr>
            <w:r w:rsidRPr="0008626A">
              <w:rPr>
                <w:sz w:val="20"/>
                <w:szCs w:val="20"/>
              </w:rPr>
              <w:t>0.303.10.731</w:t>
            </w:r>
          </w:p>
          <w:p w14:paraId="1393E088" w14:textId="57F10BCE" w:rsidR="00AE1271" w:rsidRPr="0008626A" w:rsidRDefault="00AE1271" w:rsidP="00FF4076">
            <w:pPr>
              <w:widowControl w:val="0"/>
              <w:ind w:firstLine="0"/>
              <w:jc w:val="center"/>
              <w:rPr>
                <w:sz w:val="20"/>
                <w:lang w:val="en-US"/>
              </w:rPr>
            </w:pPr>
            <w:r w:rsidRPr="0008626A">
              <w:rPr>
                <w:sz w:val="20"/>
              </w:rPr>
              <w:t>0.303.15.731</w:t>
            </w:r>
          </w:p>
        </w:tc>
      </w:tr>
      <w:tr w:rsidR="00AE1271" w:rsidRPr="0008626A" w14:paraId="761C67D3" w14:textId="77777777" w:rsidTr="00FD4E61">
        <w:trPr>
          <w:gridAfter w:val="1"/>
          <w:wAfter w:w="128" w:type="dxa"/>
          <w:trHeight w:val="20"/>
        </w:trPr>
        <w:tc>
          <w:tcPr>
            <w:tcW w:w="2774" w:type="dxa"/>
            <w:shd w:val="clear" w:color="auto" w:fill="auto"/>
          </w:tcPr>
          <w:p w14:paraId="0BE7C54B" w14:textId="0425ACD1" w:rsidR="00AE1271" w:rsidRPr="0008626A" w:rsidRDefault="00AE1271" w:rsidP="00FF4076">
            <w:pPr>
              <w:widowControl w:val="0"/>
              <w:tabs>
                <w:tab w:val="num" w:pos="720"/>
              </w:tabs>
              <w:ind w:firstLine="0"/>
              <w:rPr>
                <w:sz w:val="20"/>
              </w:rPr>
            </w:pPr>
            <w:r w:rsidRPr="0008626A">
              <w:rPr>
                <w:sz w:val="20"/>
              </w:rPr>
              <w:t>Принятие к учету МЗ по сформированной первоначальной стоимости при изготовлении хозяйственным способом</w:t>
            </w:r>
          </w:p>
        </w:tc>
        <w:tc>
          <w:tcPr>
            <w:tcW w:w="3743" w:type="dxa"/>
            <w:gridSpan w:val="2"/>
            <w:shd w:val="clear" w:color="auto" w:fill="auto"/>
          </w:tcPr>
          <w:p w14:paraId="50988348" w14:textId="3458CA82" w:rsidR="00AE1271" w:rsidRPr="0008626A" w:rsidRDefault="00AE1271" w:rsidP="00461459">
            <w:pPr>
              <w:widowControl w:val="0"/>
              <w:tabs>
                <w:tab w:val="num" w:pos="720"/>
              </w:tabs>
              <w:ind w:firstLine="0"/>
              <w:rPr>
                <w:sz w:val="20"/>
              </w:rPr>
            </w:pPr>
            <w:r w:rsidRPr="0008626A">
              <w:rPr>
                <w:sz w:val="20"/>
              </w:rPr>
              <w:t>Требование-накладная (ф.</w:t>
            </w:r>
            <w:r w:rsidRPr="0008626A">
              <w:rPr>
                <w:sz w:val="20"/>
                <w:lang w:val="en-US"/>
              </w:rPr>
              <w:t> </w:t>
            </w:r>
            <w:r w:rsidRPr="0008626A">
              <w:rPr>
                <w:sz w:val="20"/>
              </w:rPr>
              <w:t>0510451)</w:t>
            </w:r>
          </w:p>
          <w:p w14:paraId="55888013" w14:textId="7E29C3BA" w:rsidR="00AE1271" w:rsidRPr="0008626A" w:rsidRDefault="00AE1271" w:rsidP="00461459">
            <w:pPr>
              <w:widowControl w:val="0"/>
              <w:tabs>
                <w:tab w:val="num" w:pos="720"/>
              </w:tabs>
              <w:ind w:firstLine="0"/>
              <w:rPr>
                <w:sz w:val="20"/>
              </w:rPr>
            </w:pPr>
            <w:r w:rsidRPr="0008626A">
              <w:rPr>
                <w:sz w:val="20"/>
              </w:rPr>
              <w:t>Решение о признании объектов нефинансовых активов (ф. 0510441)</w:t>
            </w:r>
          </w:p>
        </w:tc>
        <w:tc>
          <w:tcPr>
            <w:tcW w:w="1816" w:type="dxa"/>
            <w:gridSpan w:val="2"/>
            <w:shd w:val="clear" w:color="auto" w:fill="auto"/>
          </w:tcPr>
          <w:p w14:paraId="70A62AB9" w14:textId="77777777" w:rsidR="00AE1271" w:rsidRPr="0008626A" w:rsidRDefault="00AE1271" w:rsidP="00FF4076">
            <w:pPr>
              <w:widowControl w:val="0"/>
              <w:ind w:firstLine="0"/>
              <w:jc w:val="center"/>
              <w:rPr>
                <w:sz w:val="20"/>
              </w:rPr>
            </w:pPr>
            <w:r w:rsidRPr="0008626A">
              <w:rPr>
                <w:sz w:val="20"/>
              </w:rPr>
              <w:t>0.105.3х.34х</w:t>
            </w:r>
          </w:p>
        </w:tc>
        <w:tc>
          <w:tcPr>
            <w:tcW w:w="1806" w:type="dxa"/>
            <w:gridSpan w:val="2"/>
            <w:shd w:val="clear" w:color="auto" w:fill="auto"/>
          </w:tcPr>
          <w:p w14:paraId="31C1E289" w14:textId="77777777" w:rsidR="00AE1271" w:rsidRPr="0008626A" w:rsidRDefault="00AE1271" w:rsidP="00FF4076">
            <w:pPr>
              <w:widowControl w:val="0"/>
              <w:ind w:firstLine="0"/>
              <w:jc w:val="center"/>
              <w:rPr>
                <w:sz w:val="20"/>
              </w:rPr>
            </w:pPr>
            <w:r w:rsidRPr="0008626A">
              <w:rPr>
                <w:sz w:val="20"/>
              </w:rPr>
              <w:t>0.106.34.34х</w:t>
            </w:r>
          </w:p>
        </w:tc>
      </w:tr>
      <w:tr w:rsidR="00AE1271" w:rsidRPr="0008626A" w14:paraId="263A9360" w14:textId="77777777" w:rsidTr="00FD4E61">
        <w:trPr>
          <w:gridAfter w:val="1"/>
          <w:wAfter w:w="128" w:type="dxa"/>
          <w:trHeight w:val="20"/>
        </w:trPr>
        <w:tc>
          <w:tcPr>
            <w:tcW w:w="10139" w:type="dxa"/>
            <w:gridSpan w:val="7"/>
            <w:shd w:val="clear" w:color="auto" w:fill="auto"/>
          </w:tcPr>
          <w:p w14:paraId="3AC8037D" w14:textId="1D81C15B"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194" w:name="_Toc167792566"/>
            <w:bookmarkStart w:id="195" w:name="_Toc94016084"/>
            <w:bookmarkStart w:id="196" w:name="_Toc94016853"/>
            <w:bookmarkStart w:id="197" w:name="_Toc103589410"/>
            <w:r w:rsidRPr="0008626A">
              <w:rPr>
                <w:b/>
                <w:kern w:val="24"/>
                <w:sz w:val="20"/>
                <w:szCs w:val="20"/>
              </w:rPr>
              <w:t>5.2. Внутреннее перемещение МЗ</w:t>
            </w:r>
            <w:bookmarkEnd w:id="194"/>
            <w:r w:rsidRPr="0008626A">
              <w:rPr>
                <w:b/>
                <w:kern w:val="24"/>
                <w:sz w:val="20"/>
                <w:szCs w:val="20"/>
              </w:rPr>
              <w:t xml:space="preserve"> </w:t>
            </w:r>
            <w:bookmarkEnd w:id="195"/>
            <w:bookmarkEnd w:id="196"/>
            <w:bookmarkEnd w:id="197"/>
          </w:p>
        </w:tc>
      </w:tr>
      <w:tr w:rsidR="00AE1271" w:rsidRPr="0008626A" w14:paraId="71D8A737" w14:textId="77777777" w:rsidTr="00FD4E61">
        <w:trPr>
          <w:gridAfter w:val="1"/>
          <w:wAfter w:w="128" w:type="dxa"/>
          <w:trHeight w:val="20"/>
        </w:trPr>
        <w:tc>
          <w:tcPr>
            <w:tcW w:w="2774" w:type="dxa"/>
            <w:shd w:val="clear" w:color="auto" w:fill="auto"/>
          </w:tcPr>
          <w:p w14:paraId="30348FDC" w14:textId="4D5DBEEF" w:rsidR="00AE1271" w:rsidRPr="0008626A" w:rsidRDefault="00AE1271" w:rsidP="00F2158B">
            <w:pPr>
              <w:widowControl w:val="0"/>
              <w:tabs>
                <w:tab w:val="num" w:pos="0"/>
                <w:tab w:val="num" w:pos="317"/>
              </w:tabs>
              <w:ind w:firstLine="0"/>
              <w:rPr>
                <w:sz w:val="20"/>
              </w:rPr>
            </w:pPr>
            <w:r w:rsidRPr="0008626A">
              <w:rPr>
                <w:sz w:val="20"/>
              </w:rPr>
              <w:t>Перемещение между ответственными лицами, местами хранения</w:t>
            </w:r>
          </w:p>
        </w:tc>
        <w:tc>
          <w:tcPr>
            <w:tcW w:w="3743" w:type="dxa"/>
            <w:gridSpan w:val="2"/>
            <w:shd w:val="clear" w:color="auto" w:fill="auto"/>
          </w:tcPr>
          <w:p w14:paraId="25406EB7" w14:textId="1956FC3A" w:rsidR="00AE1271" w:rsidRPr="0008626A" w:rsidRDefault="00AE1271" w:rsidP="00461459">
            <w:pPr>
              <w:widowControl w:val="0"/>
              <w:tabs>
                <w:tab w:val="num" w:pos="720"/>
              </w:tabs>
              <w:ind w:firstLine="0"/>
              <w:rPr>
                <w:sz w:val="20"/>
              </w:rPr>
            </w:pPr>
            <w:r w:rsidRPr="0008626A">
              <w:rPr>
                <w:sz w:val="20"/>
              </w:rPr>
              <w:t>Требование-накладная (ф.</w:t>
            </w:r>
            <w:r w:rsidRPr="0008626A">
              <w:rPr>
                <w:sz w:val="20"/>
                <w:lang w:val="en-US"/>
              </w:rPr>
              <w:t> </w:t>
            </w:r>
            <w:r w:rsidRPr="0008626A">
              <w:rPr>
                <w:sz w:val="20"/>
              </w:rPr>
              <w:t>0510451)</w:t>
            </w:r>
          </w:p>
          <w:p w14:paraId="6F3CD797" w14:textId="400E5CEB" w:rsidR="00AE1271" w:rsidRPr="0008626A" w:rsidRDefault="00AE1271" w:rsidP="007630E2">
            <w:pPr>
              <w:widowControl w:val="0"/>
              <w:tabs>
                <w:tab w:val="num" w:pos="720"/>
              </w:tabs>
              <w:ind w:firstLine="0"/>
              <w:rPr>
                <w:sz w:val="20"/>
              </w:rPr>
            </w:pPr>
            <w:r w:rsidRPr="0008626A">
              <w:rPr>
                <w:sz w:val="20"/>
              </w:rPr>
              <w:t>Накладная на внутреннее перемещение объектов нефинансовых активов (ф. 0510450)</w:t>
            </w:r>
          </w:p>
          <w:p w14:paraId="1DAC9589" w14:textId="77777777" w:rsidR="00AE1271" w:rsidRPr="0008626A" w:rsidRDefault="00AE1271" w:rsidP="00FF4076">
            <w:pPr>
              <w:widowControl w:val="0"/>
              <w:tabs>
                <w:tab w:val="num" w:pos="0"/>
                <w:tab w:val="num" w:pos="317"/>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0F16072" w14:textId="77777777" w:rsidR="00AE1271" w:rsidRPr="0008626A" w:rsidRDefault="00AE1271" w:rsidP="00FF4076">
            <w:pPr>
              <w:widowControl w:val="0"/>
              <w:ind w:firstLine="0"/>
              <w:jc w:val="center"/>
              <w:rPr>
                <w:sz w:val="20"/>
              </w:rPr>
            </w:pPr>
            <w:r w:rsidRPr="0008626A">
              <w:rPr>
                <w:sz w:val="20"/>
              </w:rPr>
              <w:t>0.105.3х.34х</w:t>
            </w:r>
          </w:p>
        </w:tc>
        <w:tc>
          <w:tcPr>
            <w:tcW w:w="1806" w:type="dxa"/>
            <w:gridSpan w:val="2"/>
            <w:shd w:val="clear" w:color="auto" w:fill="auto"/>
          </w:tcPr>
          <w:p w14:paraId="470DA751" w14:textId="77777777" w:rsidR="00AE1271" w:rsidRPr="0008626A" w:rsidRDefault="00AE1271" w:rsidP="00FF4076">
            <w:pPr>
              <w:widowControl w:val="0"/>
              <w:ind w:firstLine="0"/>
              <w:jc w:val="center"/>
              <w:rPr>
                <w:sz w:val="20"/>
              </w:rPr>
            </w:pPr>
            <w:r w:rsidRPr="0008626A">
              <w:rPr>
                <w:sz w:val="20"/>
              </w:rPr>
              <w:t>0.105.3х.34х</w:t>
            </w:r>
          </w:p>
        </w:tc>
      </w:tr>
      <w:tr w:rsidR="00AE1271" w:rsidRPr="0008626A" w14:paraId="7EA5E8A5" w14:textId="77777777" w:rsidTr="00FD4E61">
        <w:trPr>
          <w:gridAfter w:val="1"/>
          <w:wAfter w:w="128" w:type="dxa"/>
          <w:trHeight w:val="20"/>
        </w:trPr>
        <w:tc>
          <w:tcPr>
            <w:tcW w:w="2774" w:type="dxa"/>
            <w:shd w:val="clear" w:color="auto" w:fill="auto"/>
          </w:tcPr>
          <w:p w14:paraId="1F93D7A7" w14:textId="77777777" w:rsidR="00AE1271" w:rsidRPr="0008626A" w:rsidRDefault="00AE1271" w:rsidP="00FF4076">
            <w:pPr>
              <w:widowControl w:val="0"/>
              <w:tabs>
                <w:tab w:val="num" w:pos="0"/>
                <w:tab w:val="num" w:pos="317"/>
              </w:tabs>
              <w:ind w:firstLine="0"/>
              <w:rPr>
                <w:sz w:val="20"/>
              </w:rPr>
            </w:pPr>
            <w:r w:rsidRPr="0008626A">
              <w:rPr>
                <w:sz w:val="20"/>
              </w:rPr>
              <w:t>Внутреннее перемещение имущества на хранении (МЗ)</w:t>
            </w:r>
          </w:p>
        </w:tc>
        <w:tc>
          <w:tcPr>
            <w:tcW w:w="3743" w:type="dxa"/>
            <w:gridSpan w:val="2"/>
            <w:shd w:val="clear" w:color="auto" w:fill="auto"/>
          </w:tcPr>
          <w:p w14:paraId="61F81C05" w14:textId="5A747EE4" w:rsidR="00AE1271" w:rsidRPr="0008626A" w:rsidRDefault="00AE1271" w:rsidP="00461459">
            <w:pPr>
              <w:widowControl w:val="0"/>
              <w:tabs>
                <w:tab w:val="num" w:pos="0"/>
                <w:tab w:val="num" w:pos="317"/>
                <w:tab w:val="num" w:pos="720"/>
              </w:tabs>
              <w:ind w:firstLine="0"/>
              <w:rPr>
                <w:sz w:val="20"/>
              </w:rPr>
            </w:pPr>
            <w:r w:rsidRPr="0008626A">
              <w:rPr>
                <w:sz w:val="20"/>
              </w:rPr>
              <w:t xml:space="preserve"> Накладная на внутреннее перемещение объектов нефинансовых активов (ф. 0510450)</w:t>
            </w:r>
          </w:p>
          <w:p w14:paraId="6CD56B3B" w14:textId="0657DCAA" w:rsidR="00AE1271" w:rsidRPr="0008626A" w:rsidRDefault="00AE1271" w:rsidP="00461459">
            <w:pPr>
              <w:widowControl w:val="0"/>
              <w:tabs>
                <w:tab w:val="num" w:pos="0"/>
                <w:tab w:val="num" w:pos="317"/>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527F9BF6" w14:textId="77777777" w:rsidR="00AE1271" w:rsidRPr="0008626A" w:rsidRDefault="00AE1271" w:rsidP="00FF4076">
            <w:pPr>
              <w:widowControl w:val="0"/>
              <w:ind w:firstLine="0"/>
              <w:jc w:val="center"/>
              <w:rPr>
                <w:sz w:val="20"/>
              </w:rPr>
            </w:pPr>
            <w:r w:rsidRPr="0008626A">
              <w:rPr>
                <w:sz w:val="20"/>
              </w:rPr>
              <w:t>02</w:t>
            </w:r>
          </w:p>
        </w:tc>
        <w:tc>
          <w:tcPr>
            <w:tcW w:w="1806" w:type="dxa"/>
            <w:gridSpan w:val="2"/>
            <w:shd w:val="clear" w:color="auto" w:fill="auto"/>
          </w:tcPr>
          <w:p w14:paraId="048F0B01" w14:textId="77777777" w:rsidR="00AE1271" w:rsidRPr="0008626A" w:rsidRDefault="00AE1271" w:rsidP="00FF4076">
            <w:pPr>
              <w:widowControl w:val="0"/>
              <w:ind w:firstLine="0"/>
              <w:jc w:val="center"/>
              <w:rPr>
                <w:sz w:val="20"/>
              </w:rPr>
            </w:pPr>
            <w:r w:rsidRPr="0008626A">
              <w:rPr>
                <w:sz w:val="20"/>
              </w:rPr>
              <w:t>02</w:t>
            </w:r>
          </w:p>
        </w:tc>
      </w:tr>
      <w:tr w:rsidR="00AE1271" w:rsidRPr="0008626A" w14:paraId="1694CFB1" w14:textId="77777777" w:rsidTr="00FD4E61">
        <w:trPr>
          <w:gridAfter w:val="1"/>
          <w:wAfter w:w="128" w:type="dxa"/>
          <w:trHeight w:val="20"/>
        </w:trPr>
        <w:tc>
          <w:tcPr>
            <w:tcW w:w="10139" w:type="dxa"/>
            <w:gridSpan w:val="7"/>
            <w:shd w:val="clear" w:color="auto" w:fill="auto"/>
          </w:tcPr>
          <w:p w14:paraId="3DDB067D" w14:textId="26D7BF17"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198" w:name="_Toc94016085"/>
            <w:bookmarkStart w:id="199" w:name="_Toc94016854"/>
            <w:bookmarkStart w:id="200" w:name="_Toc103589411"/>
            <w:bookmarkStart w:id="201" w:name="_Toc167792567"/>
            <w:r w:rsidRPr="0008626A">
              <w:rPr>
                <w:b/>
                <w:kern w:val="24"/>
                <w:sz w:val="20"/>
                <w:szCs w:val="20"/>
              </w:rPr>
              <w:t>5.3. Реклассификация и разукомплектация МЗ</w:t>
            </w:r>
            <w:bookmarkEnd w:id="198"/>
            <w:bookmarkEnd w:id="199"/>
            <w:bookmarkEnd w:id="200"/>
            <w:bookmarkEnd w:id="201"/>
          </w:p>
        </w:tc>
      </w:tr>
      <w:tr w:rsidR="00AE1271" w:rsidRPr="0008626A" w14:paraId="4E14B946" w14:textId="77777777" w:rsidTr="00FD4E61">
        <w:trPr>
          <w:trHeight w:val="20"/>
        </w:trPr>
        <w:tc>
          <w:tcPr>
            <w:tcW w:w="10267" w:type="dxa"/>
            <w:gridSpan w:val="8"/>
            <w:shd w:val="clear" w:color="auto" w:fill="auto"/>
          </w:tcPr>
          <w:p w14:paraId="75F188A9" w14:textId="258856BF" w:rsidR="00AE1271" w:rsidRPr="0008626A" w:rsidRDefault="00AE1271" w:rsidP="0008035F">
            <w:pPr>
              <w:pStyle w:val="aff"/>
              <w:widowControl w:val="0"/>
              <w:tabs>
                <w:tab w:val="left" w:pos="175"/>
              </w:tabs>
              <w:spacing w:before="0" w:beforeAutospacing="0" w:after="0" w:afterAutospacing="0"/>
              <w:jc w:val="both"/>
              <w:textAlignment w:val="baseline"/>
              <w:outlineLvl w:val="2"/>
              <w:rPr>
                <w:b/>
                <w:sz w:val="20"/>
                <w:szCs w:val="20"/>
              </w:rPr>
            </w:pPr>
            <w:bookmarkStart w:id="202" w:name="_Toc98842222"/>
            <w:bookmarkStart w:id="203" w:name="_Toc164695474"/>
            <w:bookmarkStart w:id="204" w:name="_Toc167792568"/>
            <w:r w:rsidRPr="0008626A">
              <w:rPr>
                <w:b/>
                <w:sz w:val="20"/>
                <w:szCs w:val="20"/>
              </w:rPr>
              <w:t>5.3.1. Реклассификация МЗ</w:t>
            </w:r>
            <w:bookmarkEnd w:id="202"/>
            <w:bookmarkEnd w:id="203"/>
            <w:bookmarkEnd w:id="204"/>
          </w:p>
        </w:tc>
      </w:tr>
      <w:tr w:rsidR="00AE1271" w:rsidRPr="0008626A" w14:paraId="7EB2B322" w14:textId="77777777" w:rsidTr="00FD4E61">
        <w:trPr>
          <w:gridAfter w:val="1"/>
          <w:wAfter w:w="128" w:type="dxa"/>
          <w:trHeight w:val="20"/>
        </w:trPr>
        <w:tc>
          <w:tcPr>
            <w:tcW w:w="2774" w:type="dxa"/>
            <w:shd w:val="clear" w:color="auto" w:fill="auto"/>
          </w:tcPr>
          <w:p w14:paraId="65F06A74" w14:textId="40D1C51A" w:rsidR="00AE1271" w:rsidRPr="0008626A" w:rsidRDefault="00AE1271" w:rsidP="00FF4076">
            <w:pPr>
              <w:widowControl w:val="0"/>
              <w:tabs>
                <w:tab w:val="num" w:pos="0"/>
                <w:tab w:val="num" w:pos="317"/>
              </w:tabs>
              <w:ind w:firstLine="0"/>
              <w:rPr>
                <w:sz w:val="20"/>
              </w:rPr>
            </w:pPr>
            <w:r w:rsidRPr="0008626A">
              <w:rPr>
                <w:sz w:val="20"/>
              </w:rPr>
              <w:t>Реклассификация МЗ в иную группу при изменении их целевого (функционального) назначения</w:t>
            </w:r>
          </w:p>
        </w:tc>
        <w:tc>
          <w:tcPr>
            <w:tcW w:w="3743" w:type="dxa"/>
            <w:gridSpan w:val="2"/>
            <w:shd w:val="clear" w:color="auto" w:fill="auto"/>
          </w:tcPr>
          <w:p w14:paraId="5330C3F9" w14:textId="77777777" w:rsidR="00AE1271" w:rsidRPr="0008626A" w:rsidRDefault="00AE1271" w:rsidP="00FF4076">
            <w:pPr>
              <w:widowControl w:val="0"/>
              <w:tabs>
                <w:tab w:val="num" w:pos="0"/>
                <w:tab w:val="num" w:pos="317"/>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p w14:paraId="10DB0D83" w14:textId="4A4428F2" w:rsidR="00AE1271" w:rsidRPr="0008626A" w:rsidRDefault="00AE1271" w:rsidP="00A3710B">
            <w:pPr>
              <w:widowControl w:val="0"/>
              <w:tabs>
                <w:tab w:val="num" w:pos="0"/>
                <w:tab w:val="num" w:pos="317"/>
                <w:tab w:val="num" w:pos="720"/>
              </w:tabs>
              <w:ind w:firstLine="0"/>
              <w:rPr>
                <w:sz w:val="20"/>
              </w:rPr>
            </w:pPr>
            <w:r w:rsidRPr="0008626A">
              <w:rPr>
                <w:sz w:val="20"/>
              </w:rPr>
              <w:t>Решение о реклассификации актива (неунифицированная форма)</w:t>
            </w:r>
          </w:p>
        </w:tc>
        <w:tc>
          <w:tcPr>
            <w:tcW w:w="1816" w:type="dxa"/>
            <w:gridSpan w:val="2"/>
            <w:shd w:val="clear" w:color="auto" w:fill="auto"/>
          </w:tcPr>
          <w:p w14:paraId="3EA21D34" w14:textId="77777777" w:rsidR="00AE1271" w:rsidRPr="0008626A" w:rsidRDefault="00AE1271" w:rsidP="00FF4076">
            <w:pPr>
              <w:widowControl w:val="0"/>
              <w:ind w:firstLine="0"/>
              <w:jc w:val="center"/>
              <w:rPr>
                <w:sz w:val="20"/>
              </w:rPr>
            </w:pPr>
            <w:r w:rsidRPr="0008626A">
              <w:rPr>
                <w:sz w:val="20"/>
              </w:rPr>
              <w:t>0.105.3х.34х</w:t>
            </w:r>
          </w:p>
        </w:tc>
        <w:tc>
          <w:tcPr>
            <w:tcW w:w="1806" w:type="dxa"/>
            <w:gridSpan w:val="2"/>
            <w:shd w:val="clear" w:color="auto" w:fill="auto"/>
          </w:tcPr>
          <w:p w14:paraId="6C4719B9" w14:textId="77777777" w:rsidR="00AE1271" w:rsidRPr="0008626A" w:rsidRDefault="00AE1271" w:rsidP="00FF4076">
            <w:pPr>
              <w:widowControl w:val="0"/>
              <w:ind w:firstLine="0"/>
              <w:jc w:val="center"/>
              <w:rPr>
                <w:sz w:val="20"/>
              </w:rPr>
            </w:pPr>
            <w:r w:rsidRPr="0008626A">
              <w:rPr>
                <w:sz w:val="20"/>
              </w:rPr>
              <w:t>0.105.3х.34х</w:t>
            </w:r>
          </w:p>
        </w:tc>
      </w:tr>
      <w:tr w:rsidR="00AE1271" w:rsidRPr="0008626A" w14:paraId="0911628E" w14:textId="77777777" w:rsidTr="00FD4E61">
        <w:trPr>
          <w:gridAfter w:val="1"/>
          <w:wAfter w:w="128" w:type="dxa"/>
          <w:trHeight w:val="20"/>
        </w:trPr>
        <w:tc>
          <w:tcPr>
            <w:tcW w:w="2774" w:type="dxa"/>
            <w:shd w:val="clear" w:color="auto" w:fill="auto"/>
          </w:tcPr>
          <w:p w14:paraId="288F12F8" w14:textId="6C1A9551" w:rsidR="00AE1271" w:rsidRPr="0008626A" w:rsidRDefault="00AE1271" w:rsidP="00FF4076">
            <w:pPr>
              <w:widowControl w:val="0"/>
              <w:tabs>
                <w:tab w:val="num" w:pos="0"/>
                <w:tab w:val="num" w:pos="317"/>
              </w:tabs>
              <w:ind w:firstLine="0"/>
              <w:rPr>
                <w:sz w:val="20"/>
              </w:rPr>
            </w:pPr>
            <w:r w:rsidRPr="0008626A">
              <w:rPr>
                <w:sz w:val="20"/>
              </w:rPr>
              <w:t>Выбытие МЗ в иную категорию при реклассификации</w:t>
            </w:r>
          </w:p>
        </w:tc>
        <w:tc>
          <w:tcPr>
            <w:tcW w:w="3743" w:type="dxa"/>
            <w:gridSpan w:val="2"/>
            <w:shd w:val="clear" w:color="auto" w:fill="auto"/>
          </w:tcPr>
          <w:p w14:paraId="13D77210" w14:textId="77777777" w:rsidR="00AE1271" w:rsidRPr="0008626A" w:rsidRDefault="00AE1271" w:rsidP="00FF4076">
            <w:pPr>
              <w:widowControl w:val="0"/>
              <w:tabs>
                <w:tab w:val="num" w:pos="0"/>
                <w:tab w:val="num" w:pos="317"/>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p w14:paraId="4B3F8B9B" w14:textId="3E947B3F" w:rsidR="00AE1271" w:rsidRPr="0008626A" w:rsidRDefault="00AE1271" w:rsidP="00A3710B">
            <w:pPr>
              <w:widowControl w:val="0"/>
              <w:tabs>
                <w:tab w:val="num" w:pos="0"/>
                <w:tab w:val="num" w:pos="317"/>
                <w:tab w:val="num" w:pos="720"/>
              </w:tabs>
              <w:ind w:firstLine="0"/>
              <w:rPr>
                <w:sz w:val="20"/>
              </w:rPr>
            </w:pPr>
            <w:r w:rsidRPr="0008626A">
              <w:rPr>
                <w:sz w:val="20"/>
              </w:rPr>
              <w:t>Решение о реклассификации актива (неунифицированная форма)</w:t>
            </w:r>
          </w:p>
        </w:tc>
        <w:tc>
          <w:tcPr>
            <w:tcW w:w="1816" w:type="dxa"/>
            <w:gridSpan w:val="2"/>
            <w:shd w:val="clear" w:color="auto" w:fill="auto"/>
          </w:tcPr>
          <w:p w14:paraId="5FDB9133" w14:textId="77777777" w:rsidR="00AE1271" w:rsidRPr="0008626A" w:rsidRDefault="00AE1271" w:rsidP="00FF4076">
            <w:pPr>
              <w:widowControl w:val="0"/>
              <w:ind w:firstLine="0"/>
              <w:jc w:val="center"/>
              <w:rPr>
                <w:sz w:val="20"/>
              </w:rPr>
            </w:pPr>
            <w:r w:rsidRPr="0008626A">
              <w:rPr>
                <w:sz w:val="20"/>
              </w:rPr>
              <w:t>0.401.10.172</w:t>
            </w:r>
          </w:p>
        </w:tc>
        <w:tc>
          <w:tcPr>
            <w:tcW w:w="1806" w:type="dxa"/>
            <w:gridSpan w:val="2"/>
            <w:shd w:val="clear" w:color="auto" w:fill="auto"/>
          </w:tcPr>
          <w:p w14:paraId="055E2DD8" w14:textId="52DF436E" w:rsidR="00AE1271" w:rsidRPr="0008626A" w:rsidRDefault="00AE1271" w:rsidP="0008035F">
            <w:pPr>
              <w:widowControl w:val="0"/>
              <w:ind w:firstLine="0"/>
              <w:jc w:val="center"/>
              <w:rPr>
                <w:sz w:val="20"/>
              </w:rPr>
            </w:pPr>
            <w:r w:rsidRPr="0008626A">
              <w:rPr>
                <w:sz w:val="20"/>
              </w:rPr>
              <w:t>0.105.3х.34х</w:t>
            </w:r>
          </w:p>
        </w:tc>
      </w:tr>
      <w:tr w:rsidR="00AE1271" w:rsidRPr="0008626A" w14:paraId="3C445B10" w14:textId="77777777" w:rsidTr="00FD4E61">
        <w:trPr>
          <w:gridAfter w:val="1"/>
          <w:wAfter w:w="128" w:type="dxa"/>
          <w:trHeight w:val="20"/>
        </w:trPr>
        <w:tc>
          <w:tcPr>
            <w:tcW w:w="2774" w:type="dxa"/>
            <w:shd w:val="clear" w:color="auto" w:fill="auto"/>
          </w:tcPr>
          <w:p w14:paraId="32A7D59A" w14:textId="31878DE8" w:rsidR="00AE1271" w:rsidRPr="0008626A" w:rsidRDefault="00AE1271" w:rsidP="00FF4076">
            <w:pPr>
              <w:widowControl w:val="0"/>
              <w:tabs>
                <w:tab w:val="num" w:pos="0"/>
                <w:tab w:val="num" w:pos="317"/>
              </w:tabs>
              <w:ind w:firstLine="0"/>
              <w:rPr>
                <w:sz w:val="20"/>
              </w:rPr>
            </w:pPr>
            <w:r w:rsidRPr="0008626A">
              <w:rPr>
                <w:sz w:val="20"/>
              </w:rPr>
              <w:t>Принятие к учету МЗ из иной категории при реклассификации</w:t>
            </w:r>
          </w:p>
        </w:tc>
        <w:tc>
          <w:tcPr>
            <w:tcW w:w="3743" w:type="dxa"/>
            <w:gridSpan w:val="2"/>
            <w:shd w:val="clear" w:color="auto" w:fill="auto"/>
          </w:tcPr>
          <w:p w14:paraId="6BBA427E" w14:textId="77777777" w:rsidR="00AE1271" w:rsidRPr="0008626A" w:rsidRDefault="00AE1271" w:rsidP="00FF4076">
            <w:pPr>
              <w:widowControl w:val="0"/>
              <w:tabs>
                <w:tab w:val="num" w:pos="0"/>
                <w:tab w:val="num" w:pos="317"/>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p w14:paraId="6395DBE6" w14:textId="317FE517" w:rsidR="00AE1271" w:rsidRPr="0008626A" w:rsidRDefault="00AE1271" w:rsidP="00A3710B">
            <w:pPr>
              <w:widowControl w:val="0"/>
              <w:tabs>
                <w:tab w:val="num" w:pos="0"/>
                <w:tab w:val="num" w:pos="317"/>
                <w:tab w:val="num" w:pos="720"/>
              </w:tabs>
              <w:ind w:firstLine="0"/>
              <w:rPr>
                <w:sz w:val="20"/>
              </w:rPr>
            </w:pPr>
            <w:r w:rsidRPr="0008626A">
              <w:rPr>
                <w:sz w:val="20"/>
              </w:rPr>
              <w:t>Решение о реклассификации актива (неунифицированная форма)</w:t>
            </w:r>
          </w:p>
        </w:tc>
        <w:tc>
          <w:tcPr>
            <w:tcW w:w="1816" w:type="dxa"/>
            <w:gridSpan w:val="2"/>
            <w:shd w:val="clear" w:color="auto" w:fill="auto"/>
          </w:tcPr>
          <w:p w14:paraId="0721F7C6" w14:textId="77777777" w:rsidR="00AE1271" w:rsidRPr="0008626A" w:rsidRDefault="00AE1271" w:rsidP="00FF4076">
            <w:pPr>
              <w:widowControl w:val="0"/>
              <w:ind w:firstLine="0"/>
              <w:jc w:val="center"/>
              <w:rPr>
                <w:sz w:val="20"/>
              </w:rPr>
            </w:pPr>
            <w:r w:rsidRPr="0008626A">
              <w:rPr>
                <w:sz w:val="20"/>
              </w:rPr>
              <w:t>0.105.3х.34х</w:t>
            </w:r>
          </w:p>
        </w:tc>
        <w:tc>
          <w:tcPr>
            <w:tcW w:w="1806" w:type="dxa"/>
            <w:gridSpan w:val="2"/>
            <w:shd w:val="clear" w:color="auto" w:fill="auto"/>
          </w:tcPr>
          <w:p w14:paraId="3D2B2C04" w14:textId="77777777" w:rsidR="00AE1271" w:rsidRPr="0008626A" w:rsidRDefault="00AE1271" w:rsidP="00FF4076">
            <w:pPr>
              <w:widowControl w:val="0"/>
              <w:ind w:firstLine="0"/>
              <w:jc w:val="center"/>
              <w:rPr>
                <w:sz w:val="20"/>
              </w:rPr>
            </w:pPr>
            <w:r w:rsidRPr="0008626A">
              <w:rPr>
                <w:sz w:val="20"/>
              </w:rPr>
              <w:t>0.401.10.172</w:t>
            </w:r>
          </w:p>
        </w:tc>
      </w:tr>
      <w:tr w:rsidR="00AE1271" w:rsidRPr="0008626A" w14:paraId="46D952D0" w14:textId="77777777" w:rsidTr="00FD4E61">
        <w:trPr>
          <w:trHeight w:val="20"/>
        </w:trPr>
        <w:tc>
          <w:tcPr>
            <w:tcW w:w="10267" w:type="dxa"/>
            <w:gridSpan w:val="8"/>
            <w:shd w:val="clear" w:color="auto" w:fill="auto"/>
          </w:tcPr>
          <w:p w14:paraId="1379E881" w14:textId="47F3148D" w:rsidR="00AE1271" w:rsidRPr="0008626A" w:rsidRDefault="00AE1271" w:rsidP="004800F6">
            <w:pPr>
              <w:pStyle w:val="aff"/>
              <w:widowControl w:val="0"/>
              <w:tabs>
                <w:tab w:val="left" w:pos="175"/>
              </w:tabs>
              <w:spacing w:before="0" w:beforeAutospacing="0" w:after="0" w:afterAutospacing="0"/>
              <w:jc w:val="both"/>
              <w:textAlignment w:val="baseline"/>
              <w:outlineLvl w:val="2"/>
              <w:rPr>
                <w:b/>
                <w:sz w:val="20"/>
                <w:szCs w:val="20"/>
              </w:rPr>
            </w:pPr>
            <w:bookmarkStart w:id="205" w:name="_Toc167792569"/>
            <w:r w:rsidRPr="0008626A">
              <w:rPr>
                <w:b/>
                <w:sz w:val="20"/>
                <w:szCs w:val="20"/>
              </w:rPr>
              <w:t>5.3.2. Разукомплектация МЗ на несколько самостоятельных объектов МЗ</w:t>
            </w:r>
            <w:bookmarkEnd w:id="205"/>
          </w:p>
        </w:tc>
      </w:tr>
      <w:tr w:rsidR="00AE1271" w:rsidRPr="0008626A" w14:paraId="0262A077" w14:textId="77777777" w:rsidTr="00FD4E61">
        <w:trPr>
          <w:gridAfter w:val="1"/>
          <w:wAfter w:w="128" w:type="dxa"/>
          <w:trHeight w:val="20"/>
        </w:trPr>
        <w:tc>
          <w:tcPr>
            <w:tcW w:w="2774" w:type="dxa"/>
            <w:shd w:val="clear" w:color="auto" w:fill="auto"/>
          </w:tcPr>
          <w:p w14:paraId="063CF8E5" w14:textId="59A9A0EA" w:rsidR="00AE1271" w:rsidRPr="0008626A" w:rsidRDefault="00AE1271" w:rsidP="007C45FB">
            <w:pPr>
              <w:widowControl w:val="0"/>
              <w:tabs>
                <w:tab w:val="num" w:pos="0"/>
                <w:tab w:val="num" w:pos="317"/>
              </w:tabs>
              <w:ind w:firstLine="0"/>
              <w:rPr>
                <w:sz w:val="20"/>
              </w:rPr>
            </w:pPr>
            <w:r w:rsidRPr="0008626A">
              <w:rPr>
                <w:sz w:val="20"/>
              </w:rPr>
              <w:t>Выбытие МЗ в результате разукомлектации</w:t>
            </w:r>
          </w:p>
        </w:tc>
        <w:tc>
          <w:tcPr>
            <w:tcW w:w="3743" w:type="dxa"/>
            <w:gridSpan w:val="2"/>
            <w:shd w:val="clear" w:color="auto" w:fill="auto"/>
          </w:tcPr>
          <w:p w14:paraId="10ECAA75" w14:textId="77777777" w:rsidR="00AE1271" w:rsidRPr="0008626A" w:rsidRDefault="00AE1271" w:rsidP="0008035F">
            <w:pPr>
              <w:widowControl w:val="0"/>
              <w:tabs>
                <w:tab w:val="num" w:pos="0"/>
                <w:tab w:val="num" w:pos="317"/>
                <w:tab w:val="num" w:pos="720"/>
              </w:tabs>
              <w:ind w:firstLine="0"/>
              <w:rPr>
                <w:sz w:val="20"/>
              </w:rPr>
            </w:pPr>
            <w:r w:rsidRPr="0008626A">
              <w:rPr>
                <w:sz w:val="20"/>
              </w:rPr>
              <w:t>Акт о разукомплектации (частичной ликвидации) объектов нефинансовых активов (неунифицированная форма)</w:t>
            </w:r>
          </w:p>
          <w:p w14:paraId="68D4C641" w14:textId="625406F8" w:rsidR="00AE1271" w:rsidRPr="0008626A" w:rsidRDefault="00AE1271" w:rsidP="007C45FB">
            <w:pPr>
              <w:widowControl w:val="0"/>
              <w:tabs>
                <w:tab w:val="num" w:pos="0"/>
                <w:tab w:val="num" w:pos="317"/>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45C6963C" w14:textId="228FE8D4" w:rsidR="00AE1271" w:rsidRPr="0008626A" w:rsidRDefault="00AE1271" w:rsidP="007C45FB">
            <w:pPr>
              <w:widowControl w:val="0"/>
              <w:ind w:firstLine="0"/>
              <w:jc w:val="center"/>
              <w:rPr>
                <w:sz w:val="20"/>
              </w:rPr>
            </w:pPr>
            <w:r w:rsidRPr="0008626A">
              <w:rPr>
                <w:sz w:val="20"/>
              </w:rPr>
              <w:t>0.401.10.172</w:t>
            </w:r>
          </w:p>
        </w:tc>
        <w:tc>
          <w:tcPr>
            <w:tcW w:w="1806" w:type="dxa"/>
            <w:gridSpan w:val="2"/>
            <w:shd w:val="clear" w:color="auto" w:fill="auto"/>
          </w:tcPr>
          <w:p w14:paraId="6E7E67D7" w14:textId="125B99E6" w:rsidR="00AE1271" w:rsidRPr="0008626A" w:rsidRDefault="00AE1271" w:rsidP="007C45FB">
            <w:pPr>
              <w:widowControl w:val="0"/>
              <w:ind w:firstLine="0"/>
              <w:jc w:val="center"/>
              <w:rPr>
                <w:sz w:val="20"/>
              </w:rPr>
            </w:pPr>
            <w:r w:rsidRPr="0008626A">
              <w:rPr>
                <w:sz w:val="20"/>
              </w:rPr>
              <w:t>0.105.3х.44х</w:t>
            </w:r>
          </w:p>
        </w:tc>
      </w:tr>
      <w:tr w:rsidR="00AE1271" w:rsidRPr="0008626A" w14:paraId="5006163F" w14:textId="77777777" w:rsidTr="00FD4E61">
        <w:trPr>
          <w:gridAfter w:val="1"/>
          <w:wAfter w:w="128" w:type="dxa"/>
          <w:trHeight w:val="20"/>
        </w:trPr>
        <w:tc>
          <w:tcPr>
            <w:tcW w:w="2774" w:type="dxa"/>
            <w:shd w:val="clear" w:color="auto" w:fill="auto"/>
          </w:tcPr>
          <w:p w14:paraId="1CB2A45D" w14:textId="05457087" w:rsidR="00AE1271" w:rsidRPr="0008626A" w:rsidRDefault="00AE1271" w:rsidP="007C45FB">
            <w:pPr>
              <w:widowControl w:val="0"/>
              <w:tabs>
                <w:tab w:val="num" w:pos="0"/>
                <w:tab w:val="num" w:pos="317"/>
              </w:tabs>
              <w:ind w:firstLine="0"/>
              <w:rPr>
                <w:sz w:val="20"/>
              </w:rPr>
            </w:pPr>
            <w:r w:rsidRPr="0008626A">
              <w:rPr>
                <w:sz w:val="20"/>
              </w:rPr>
              <w:t>Принятие к учету МЗ, полученных в результате разукомплектации</w:t>
            </w:r>
          </w:p>
        </w:tc>
        <w:tc>
          <w:tcPr>
            <w:tcW w:w="3743" w:type="dxa"/>
            <w:gridSpan w:val="2"/>
            <w:shd w:val="clear" w:color="auto" w:fill="auto"/>
          </w:tcPr>
          <w:p w14:paraId="35AAADC7" w14:textId="77777777" w:rsidR="00AE1271" w:rsidRPr="0008626A" w:rsidRDefault="00AE1271" w:rsidP="0008035F">
            <w:pPr>
              <w:widowControl w:val="0"/>
              <w:tabs>
                <w:tab w:val="num" w:pos="0"/>
                <w:tab w:val="num" w:pos="317"/>
                <w:tab w:val="num" w:pos="720"/>
              </w:tabs>
              <w:ind w:firstLine="0"/>
              <w:rPr>
                <w:sz w:val="20"/>
              </w:rPr>
            </w:pPr>
            <w:r w:rsidRPr="0008626A">
              <w:rPr>
                <w:sz w:val="20"/>
              </w:rPr>
              <w:t>Акт о разукомплектации (частичной ликвидации) объектов нефинансовых активов (неунифицированная форма)</w:t>
            </w:r>
          </w:p>
          <w:p w14:paraId="30BFBD55" w14:textId="6FD97997" w:rsidR="00AE1271" w:rsidRPr="0008626A" w:rsidRDefault="00AE1271" w:rsidP="007C45FB">
            <w:pPr>
              <w:widowControl w:val="0"/>
              <w:tabs>
                <w:tab w:val="num" w:pos="0"/>
                <w:tab w:val="num" w:pos="317"/>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46CF3BAC" w14:textId="66EA7B68" w:rsidR="00AE1271" w:rsidRPr="0008626A" w:rsidRDefault="00AE1271" w:rsidP="007C45FB">
            <w:pPr>
              <w:widowControl w:val="0"/>
              <w:ind w:firstLine="0"/>
              <w:jc w:val="center"/>
              <w:rPr>
                <w:sz w:val="20"/>
              </w:rPr>
            </w:pPr>
            <w:r w:rsidRPr="0008626A">
              <w:rPr>
                <w:sz w:val="20"/>
              </w:rPr>
              <w:t>0.105.3х.34х</w:t>
            </w:r>
          </w:p>
        </w:tc>
        <w:tc>
          <w:tcPr>
            <w:tcW w:w="1806" w:type="dxa"/>
            <w:gridSpan w:val="2"/>
            <w:shd w:val="clear" w:color="auto" w:fill="auto"/>
          </w:tcPr>
          <w:p w14:paraId="17310E81" w14:textId="0C6B10C8" w:rsidR="00AE1271" w:rsidRPr="0008626A" w:rsidRDefault="00AE1271" w:rsidP="007C45FB">
            <w:pPr>
              <w:widowControl w:val="0"/>
              <w:ind w:firstLine="0"/>
              <w:jc w:val="center"/>
              <w:rPr>
                <w:sz w:val="20"/>
              </w:rPr>
            </w:pPr>
            <w:r w:rsidRPr="0008626A">
              <w:rPr>
                <w:sz w:val="20"/>
              </w:rPr>
              <w:t>0.401.10.172</w:t>
            </w:r>
          </w:p>
        </w:tc>
      </w:tr>
      <w:tr w:rsidR="00AE1271" w:rsidRPr="0008626A" w14:paraId="7024AFE8" w14:textId="77777777" w:rsidTr="00FD4E61">
        <w:trPr>
          <w:gridAfter w:val="1"/>
          <w:wAfter w:w="128" w:type="dxa"/>
          <w:trHeight w:val="20"/>
        </w:trPr>
        <w:tc>
          <w:tcPr>
            <w:tcW w:w="10139" w:type="dxa"/>
            <w:gridSpan w:val="7"/>
            <w:shd w:val="clear" w:color="auto" w:fill="auto"/>
          </w:tcPr>
          <w:p w14:paraId="6323D163" w14:textId="7887A2F4"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206" w:name="_Toc94016086"/>
            <w:bookmarkStart w:id="207" w:name="_Toc94016855"/>
            <w:bookmarkStart w:id="208" w:name="_Toc103589412"/>
            <w:bookmarkStart w:id="209" w:name="_Toc167792570"/>
            <w:r w:rsidRPr="0008626A">
              <w:rPr>
                <w:b/>
                <w:kern w:val="24"/>
                <w:sz w:val="20"/>
                <w:szCs w:val="20"/>
              </w:rPr>
              <w:t xml:space="preserve">5.4. Списание </w:t>
            </w:r>
            <w:bookmarkEnd w:id="206"/>
            <w:bookmarkEnd w:id="207"/>
            <w:bookmarkEnd w:id="208"/>
            <w:r w:rsidRPr="0008626A">
              <w:rPr>
                <w:b/>
                <w:kern w:val="24"/>
                <w:sz w:val="20"/>
                <w:szCs w:val="20"/>
              </w:rPr>
              <w:t>МЗ</w:t>
            </w:r>
            <w:bookmarkEnd w:id="209"/>
          </w:p>
        </w:tc>
      </w:tr>
      <w:tr w:rsidR="00AE1271" w:rsidRPr="0008626A" w14:paraId="462D3ACF" w14:textId="77777777" w:rsidTr="00FD4E61">
        <w:trPr>
          <w:gridAfter w:val="1"/>
          <w:wAfter w:w="128" w:type="dxa"/>
          <w:trHeight w:val="20"/>
        </w:trPr>
        <w:tc>
          <w:tcPr>
            <w:tcW w:w="10139" w:type="dxa"/>
            <w:gridSpan w:val="7"/>
            <w:shd w:val="clear" w:color="auto" w:fill="auto"/>
          </w:tcPr>
          <w:p w14:paraId="4A7D5B88" w14:textId="6B512D69"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210" w:name="_Toc94016087"/>
            <w:bookmarkStart w:id="211" w:name="_Toc94016856"/>
            <w:bookmarkStart w:id="212" w:name="_Toc103589413"/>
            <w:bookmarkStart w:id="213" w:name="_Toc167792571"/>
            <w:r w:rsidRPr="0008626A">
              <w:rPr>
                <w:b/>
                <w:kern w:val="24"/>
                <w:sz w:val="20"/>
                <w:szCs w:val="20"/>
              </w:rPr>
              <w:t>5.4.1. Израсходованные на нужды учреждения</w:t>
            </w:r>
            <w:bookmarkEnd w:id="210"/>
            <w:bookmarkEnd w:id="211"/>
            <w:bookmarkEnd w:id="212"/>
            <w:bookmarkEnd w:id="213"/>
          </w:p>
        </w:tc>
      </w:tr>
      <w:tr w:rsidR="00AE1271" w:rsidRPr="0008626A" w14:paraId="4B581E9A" w14:textId="77777777" w:rsidTr="00FD4E61">
        <w:trPr>
          <w:gridAfter w:val="1"/>
          <w:wAfter w:w="128" w:type="dxa"/>
          <w:trHeight w:val="20"/>
        </w:trPr>
        <w:tc>
          <w:tcPr>
            <w:tcW w:w="2774" w:type="dxa"/>
            <w:shd w:val="clear" w:color="auto" w:fill="auto"/>
          </w:tcPr>
          <w:p w14:paraId="5035FF33" w14:textId="21F19D8C" w:rsidR="00AE1271" w:rsidRPr="0008626A" w:rsidRDefault="00AE1271" w:rsidP="00FF4076">
            <w:pPr>
              <w:widowControl w:val="0"/>
              <w:tabs>
                <w:tab w:val="num" w:pos="0"/>
                <w:tab w:val="num" w:pos="317"/>
              </w:tabs>
              <w:ind w:firstLine="0"/>
              <w:rPr>
                <w:sz w:val="20"/>
              </w:rPr>
            </w:pPr>
            <w:r w:rsidRPr="0008626A">
              <w:rPr>
                <w:sz w:val="20"/>
              </w:rPr>
              <w:t>Списание израсходованных МЗ:</w:t>
            </w:r>
          </w:p>
        </w:tc>
        <w:tc>
          <w:tcPr>
            <w:tcW w:w="3743" w:type="dxa"/>
            <w:gridSpan w:val="2"/>
            <w:shd w:val="clear" w:color="auto" w:fill="auto"/>
          </w:tcPr>
          <w:p w14:paraId="428C25DD" w14:textId="77777777" w:rsidR="00AE1271" w:rsidRPr="0008626A" w:rsidRDefault="00AE1271" w:rsidP="00FF4076">
            <w:pPr>
              <w:widowControl w:val="0"/>
              <w:tabs>
                <w:tab w:val="num" w:pos="720"/>
              </w:tabs>
              <w:ind w:left="459" w:firstLine="0"/>
              <w:rPr>
                <w:sz w:val="20"/>
              </w:rPr>
            </w:pPr>
          </w:p>
        </w:tc>
        <w:tc>
          <w:tcPr>
            <w:tcW w:w="1816" w:type="dxa"/>
            <w:gridSpan w:val="2"/>
            <w:shd w:val="clear" w:color="auto" w:fill="auto"/>
          </w:tcPr>
          <w:p w14:paraId="15955D10" w14:textId="77777777" w:rsidR="00AE1271" w:rsidRPr="0008626A" w:rsidRDefault="00AE1271" w:rsidP="00FF4076">
            <w:pPr>
              <w:widowControl w:val="0"/>
              <w:ind w:firstLine="0"/>
              <w:jc w:val="center"/>
              <w:rPr>
                <w:sz w:val="20"/>
              </w:rPr>
            </w:pPr>
          </w:p>
        </w:tc>
        <w:tc>
          <w:tcPr>
            <w:tcW w:w="1806" w:type="dxa"/>
            <w:gridSpan w:val="2"/>
            <w:shd w:val="clear" w:color="auto" w:fill="auto"/>
          </w:tcPr>
          <w:p w14:paraId="1E1FF71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7B7D1EB4" w14:textId="77777777" w:rsidTr="00FD4E61">
        <w:trPr>
          <w:gridAfter w:val="1"/>
          <w:wAfter w:w="128" w:type="dxa"/>
          <w:trHeight w:val="20"/>
        </w:trPr>
        <w:tc>
          <w:tcPr>
            <w:tcW w:w="2774" w:type="dxa"/>
            <w:shd w:val="clear" w:color="auto" w:fill="auto"/>
          </w:tcPr>
          <w:p w14:paraId="0E9AD895" w14:textId="77777777" w:rsidR="00AE1271" w:rsidRPr="0008626A" w:rsidRDefault="00AE1271" w:rsidP="00FF4076">
            <w:pPr>
              <w:widowControl w:val="0"/>
              <w:tabs>
                <w:tab w:val="num" w:pos="0"/>
                <w:tab w:val="num" w:pos="317"/>
              </w:tabs>
              <w:ind w:firstLine="0"/>
              <w:rPr>
                <w:sz w:val="20"/>
              </w:rPr>
            </w:pPr>
            <w:r w:rsidRPr="0008626A">
              <w:rPr>
                <w:sz w:val="20"/>
              </w:rPr>
              <w:t>- в целях выполнения государственного задания</w:t>
            </w:r>
          </w:p>
        </w:tc>
        <w:tc>
          <w:tcPr>
            <w:tcW w:w="3743" w:type="dxa"/>
            <w:gridSpan w:val="2"/>
            <w:vMerge w:val="restart"/>
            <w:shd w:val="clear" w:color="auto" w:fill="auto"/>
          </w:tcPr>
          <w:p w14:paraId="41C29D75" w14:textId="77777777" w:rsidR="00AE1271" w:rsidRPr="0008626A" w:rsidRDefault="00AE1271" w:rsidP="00195D5C">
            <w:pPr>
              <w:widowControl w:val="0"/>
              <w:ind w:firstLine="0"/>
              <w:rPr>
                <w:sz w:val="20"/>
              </w:rPr>
            </w:pPr>
            <w:r w:rsidRPr="0008626A">
              <w:rPr>
                <w:sz w:val="20"/>
              </w:rPr>
              <w:t>Акт о списании материальных запасов (ф. 0510460)</w:t>
            </w:r>
          </w:p>
          <w:p w14:paraId="1D51B3B2" w14:textId="77777777" w:rsidR="00AE1271" w:rsidRPr="0008626A" w:rsidRDefault="00AE1271" w:rsidP="00FF4076">
            <w:pPr>
              <w:widowControl w:val="0"/>
              <w:tabs>
                <w:tab w:val="num" w:pos="0"/>
                <w:tab w:val="num" w:pos="317"/>
                <w:tab w:val="num" w:pos="720"/>
              </w:tabs>
              <w:ind w:firstLine="0"/>
              <w:rPr>
                <w:sz w:val="20"/>
              </w:rPr>
            </w:pPr>
            <w:r w:rsidRPr="0008626A">
              <w:rPr>
                <w:sz w:val="20"/>
              </w:rPr>
              <w:t>Акт замены запасных частей у оборудования и машин (неунифицированная форма)</w:t>
            </w:r>
          </w:p>
          <w:p w14:paraId="38DC5092" w14:textId="77777777" w:rsidR="007379C1" w:rsidRPr="0008626A" w:rsidRDefault="00AE1271" w:rsidP="00FF4076">
            <w:pPr>
              <w:widowControl w:val="0"/>
              <w:tabs>
                <w:tab w:val="num" w:pos="0"/>
                <w:tab w:val="num" w:pos="317"/>
                <w:tab w:val="num" w:pos="720"/>
              </w:tabs>
              <w:ind w:firstLine="0"/>
              <w:rPr>
                <w:sz w:val="20"/>
              </w:rPr>
            </w:pPr>
            <w:r w:rsidRPr="0008626A">
              <w:rPr>
                <w:sz w:val="20"/>
              </w:rPr>
              <w:t>Требование-накладная (ф. 0510451)</w:t>
            </w:r>
          </w:p>
          <w:p w14:paraId="2B685C1A" w14:textId="770BBE10" w:rsidR="00AE1271" w:rsidRPr="0008626A" w:rsidRDefault="00AE1271" w:rsidP="00FF4076">
            <w:pPr>
              <w:widowControl w:val="0"/>
              <w:tabs>
                <w:tab w:val="num" w:pos="0"/>
                <w:tab w:val="num" w:pos="317"/>
                <w:tab w:val="num" w:pos="720"/>
              </w:tabs>
              <w:ind w:firstLine="0"/>
              <w:rPr>
                <w:sz w:val="20"/>
              </w:rPr>
            </w:pPr>
            <w:r w:rsidRPr="0008626A">
              <w:rPr>
                <w:sz w:val="20"/>
              </w:rPr>
              <w:t>Меню-требование (ф. 0504202)</w:t>
            </w:r>
          </w:p>
          <w:p w14:paraId="5DA210C2" w14:textId="77777777" w:rsidR="00AE1271" w:rsidRPr="0008626A" w:rsidRDefault="00AE1271" w:rsidP="00FF4076">
            <w:pPr>
              <w:widowControl w:val="0"/>
              <w:tabs>
                <w:tab w:val="num" w:pos="0"/>
                <w:tab w:val="num" w:pos="317"/>
                <w:tab w:val="num" w:pos="720"/>
              </w:tabs>
              <w:ind w:firstLine="0"/>
              <w:rPr>
                <w:sz w:val="20"/>
              </w:rPr>
            </w:pPr>
            <w:r w:rsidRPr="0008626A">
              <w:rPr>
                <w:sz w:val="20"/>
              </w:rPr>
              <w:t>Ведомость на выдачу кормов и фуража (ф. 0504203)</w:t>
            </w:r>
          </w:p>
          <w:p w14:paraId="7E00FCF1" w14:textId="0CF207CE" w:rsidR="00AE1271" w:rsidRPr="0008626A" w:rsidRDefault="00AE1271" w:rsidP="00FF4076">
            <w:pPr>
              <w:widowControl w:val="0"/>
              <w:tabs>
                <w:tab w:val="num" w:pos="0"/>
                <w:tab w:val="num" w:pos="317"/>
                <w:tab w:val="num" w:pos="720"/>
              </w:tabs>
              <w:ind w:firstLine="0"/>
              <w:rPr>
                <w:sz w:val="20"/>
              </w:rPr>
            </w:pPr>
            <w:r w:rsidRPr="0008626A">
              <w:rPr>
                <w:sz w:val="20"/>
              </w:rPr>
              <w:t>Товарный отчет (ф. 0330229)</w:t>
            </w:r>
          </w:p>
          <w:p w14:paraId="2D69CEF9" w14:textId="77777777" w:rsidR="00AE1271" w:rsidRPr="0008626A" w:rsidRDefault="00AE1271" w:rsidP="00FF4076">
            <w:pPr>
              <w:widowControl w:val="0"/>
              <w:tabs>
                <w:tab w:val="num" w:pos="0"/>
                <w:tab w:val="num" w:pos="317"/>
                <w:tab w:val="num" w:pos="720"/>
              </w:tabs>
              <w:ind w:firstLine="0"/>
              <w:rPr>
                <w:sz w:val="20"/>
              </w:rPr>
            </w:pPr>
            <w:r w:rsidRPr="0008626A">
              <w:rPr>
                <w:sz w:val="20"/>
              </w:rPr>
              <w:t>Дефектная ведомость</w:t>
            </w:r>
          </w:p>
          <w:p w14:paraId="4F3600E5" w14:textId="77777777" w:rsidR="00AE1271" w:rsidRPr="0008626A" w:rsidRDefault="00AE1271" w:rsidP="00FF4076">
            <w:pPr>
              <w:widowControl w:val="0"/>
              <w:tabs>
                <w:tab w:val="num" w:pos="0"/>
                <w:tab w:val="num" w:pos="317"/>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65CD343F" w14:textId="77777777" w:rsidR="00AE1271" w:rsidRPr="0008626A" w:rsidRDefault="00AE1271" w:rsidP="00FF4076">
            <w:pPr>
              <w:widowControl w:val="0"/>
              <w:ind w:firstLine="0"/>
              <w:jc w:val="center"/>
              <w:rPr>
                <w:sz w:val="20"/>
              </w:rPr>
            </w:pPr>
            <w:r w:rsidRPr="0008626A">
              <w:rPr>
                <w:sz w:val="20"/>
              </w:rPr>
              <w:t>4.109.хх.272</w:t>
            </w:r>
          </w:p>
        </w:tc>
        <w:tc>
          <w:tcPr>
            <w:tcW w:w="1806" w:type="dxa"/>
            <w:gridSpan w:val="2"/>
            <w:shd w:val="clear" w:color="auto" w:fill="auto"/>
          </w:tcPr>
          <w:p w14:paraId="0C5A33AD" w14:textId="77777777"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4.105.3х.44х</w:t>
            </w:r>
          </w:p>
        </w:tc>
      </w:tr>
      <w:tr w:rsidR="00AE1271" w:rsidRPr="0008626A" w14:paraId="63E092CE" w14:textId="77777777" w:rsidTr="00FD4E61">
        <w:trPr>
          <w:gridAfter w:val="1"/>
          <w:wAfter w:w="128" w:type="dxa"/>
          <w:trHeight w:val="20"/>
        </w:trPr>
        <w:tc>
          <w:tcPr>
            <w:tcW w:w="2774" w:type="dxa"/>
            <w:shd w:val="clear" w:color="auto" w:fill="auto"/>
          </w:tcPr>
          <w:p w14:paraId="0A0FDBB3" w14:textId="77777777" w:rsidR="00AE1271" w:rsidRPr="0008626A" w:rsidRDefault="00AE1271" w:rsidP="00FF4076">
            <w:pPr>
              <w:widowControl w:val="0"/>
              <w:tabs>
                <w:tab w:val="num" w:pos="0"/>
                <w:tab w:val="num" w:pos="317"/>
              </w:tabs>
              <w:ind w:firstLine="0"/>
              <w:rPr>
                <w:sz w:val="20"/>
              </w:rPr>
            </w:pPr>
            <w:r w:rsidRPr="0008626A">
              <w:rPr>
                <w:sz w:val="20"/>
              </w:rPr>
              <w:t>- в целях использования средств субсидии на иные цели</w:t>
            </w:r>
          </w:p>
        </w:tc>
        <w:tc>
          <w:tcPr>
            <w:tcW w:w="3743" w:type="dxa"/>
            <w:gridSpan w:val="2"/>
            <w:vMerge/>
            <w:shd w:val="clear" w:color="auto" w:fill="auto"/>
          </w:tcPr>
          <w:p w14:paraId="1D6C22B1" w14:textId="77777777" w:rsidR="00AE1271" w:rsidRPr="0008626A" w:rsidRDefault="00AE1271" w:rsidP="00FF4076">
            <w:pPr>
              <w:widowControl w:val="0"/>
              <w:tabs>
                <w:tab w:val="num" w:pos="0"/>
                <w:tab w:val="num" w:pos="317"/>
                <w:tab w:val="num" w:pos="720"/>
              </w:tabs>
              <w:ind w:firstLine="0"/>
              <w:rPr>
                <w:sz w:val="20"/>
              </w:rPr>
            </w:pPr>
          </w:p>
        </w:tc>
        <w:tc>
          <w:tcPr>
            <w:tcW w:w="1816" w:type="dxa"/>
            <w:gridSpan w:val="2"/>
            <w:shd w:val="clear" w:color="auto" w:fill="auto"/>
          </w:tcPr>
          <w:p w14:paraId="587BB0C6" w14:textId="77777777" w:rsidR="00AE1271" w:rsidRPr="0008626A" w:rsidRDefault="00AE1271" w:rsidP="00FF4076">
            <w:pPr>
              <w:widowControl w:val="0"/>
              <w:ind w:firstLine="0"/>
              <w:jc w:val="center"/>
              <w:rPr>
                <w:sz w:val="20"/>
              </w:rPr>
            </w:pPr>
            <w:r w:rsidRPr="0008626A">
              <w:rPr>
                <w:sz w:val="20"/>
              </w:rPr>
              <w:t>5.401.20.272</w:t>
            </w:r>
          </w:p>
        </w:tc>
        <w:tc>
          <w:tcPr>
            <w:tcW w:w="1806" w:type="dxa"/>
            <w:gridSpan w:val="2"/>
            <w:shd w:val="clear" w:color="auto" w:fill="auto"/>
          </w:tcPr>
          <w:p w14:paraId="1C3978EB" w14:textId="77777777"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5.105.3х.44х</w:t>
            </w:r>
          </w:p>
        </w:tc>
      </w:tr>
      <w:tr w:rsidR="009326A8" w:rsidRPr="0008626A" w14:paraId="79E01EF8" w14:textId="77777777" w:rsidTr="0096777F">
        <w:trPr>
          <w:gridAfter w:val="1"/>
          <w:wAfter w:w="128" w:type="dxa"/>
          <w:trHeight w:val="700"/>
        </w:trPr>
        <w:tc>
          <w:tcPr>
            <w:tcW w:w="2774" w:type="dxa"/>
            <w:shd w:val="clear" w:color="auto" w:fill="auto"/>
          </w:tcPr>
          <w:p w14:paraId="396CD4F5" w14:textId="77777777" w:rsidR="009326A8" w:rsidRPr="0008626A" w:rsidRDefault="009326A8" w:rsidP="00FF4076">
            <w:pPr>
              <w:widowControl w:val="0"/>
              <w:tabs>
                <w:tab w:val="num" w:pos="0"/>
                <w:tab w:val="num" w:pos="317"/>
              </w:tabs>
              <w:ind w:firstLine="0"/>
              <w:rPr>
                <w:sz w:val="20"/>
              </w:rPr>
            </w:pPr>
            <w:r w:rsidRPr="0008626A">
              <w:rPr>
                <w:sz w:val="20"/>
              </w:rPr>
              <w:t>- в целях оказания платных услуг, выполнения работ</w:t>
            </w:r>
          </w:p>
        </w:tc>
        <w:tc>
          <w:tcPr>
            <w:tcW w:w="3743" w:type="dxa"/>
            <w:gridSpan w:val="2"/>
            <w:vMerge/>
            <w:shd w:val="clear" w:color="auto" w:fill="auto"/>
          </w:tcPr>
          <w:p w14:paraId="1F3298F7" w14:textId="77777777" w:rsidR="009326A8" w:rsidRPr="0008626A" w:rsidRDefault="009326A8" w:rsidP="00FF4076">
            <w:pPr>
              <w:widowControl w:val="0"/>
              <w:tabs>
                <w:tab w:val="num" w:pos="720"/>
              </w:tabs>
              <w:rPr>
                <w:sz w:val="20"/>
              </w:rPr>
            </w:pPr>
          </w:p>
        </w:tc>
        <w:tc>
          <w:tcPr>
            <w:tcW w:w="1816" w:type="dxa"/>
            <w:gridSpan w:val="2"/>
            <w:shd w:val="clear" w:color="auto" w:fill="auto"/>
          </w:tcPr>
          <w:p w14:paraId="0C395968" w14:textId="77777777" w:rsidR="009326A8" w:rsidRPr="0008626A" w:rsidRDefault="009326A8" w:rsidP="00FF4076">
            <w:pPr>
              <w:widowControl w:val="0"/>
              <w:ind w:firstLine="0"/>
              <w:jc w:val="center"/>
              <w:rPr>
                <w:sz w:val="20"/>
              </w:rPr>
            </w:pPr>
            <w:r w:rsidRPr="0008626A">
              <w:rPr>
                <w:sz w:val="20"/>
              </w:rPr>
              <w:t>2.109.хх.272</w:t>
            </w:r>
          </w:p>
          <w:p w14:paraId="73230D06" w14:textId="49BAD6CA" w:rsidR="009326A8" w:rsidRPr="0008626A" w:rsidRDefault="009326A8" w:rsidP="00FF4076">
            <w:pPr>
              <w:widowControl w:val="0"/>
              <w:ind w:firstLine="0"/>
              <w:jc w:val="center"/>
              <w:rPr>
                <w:sz w:val="20"/>
              </w:rPr>
            </w:pPr>
            <w:r w:rsidRPr="0008626A">
              <w:rPr>
                <w:sz w:val="20"/>
              </w:rPr>
              <w:t>2.401.20.272</w:t>
            </w:r>
          </w:p>
        </w:tc>
        <w:tc>
          <w:tcPr>
            <w:tcW w:w="1806" w:type="dxa"/>
            <w:gridSpan w:val="2"/>
            <w:shd w:val="clear" w:color="auto" w:fill="auto"/>
          </w:tcPr>
          <w:p w14:paraId="22B7A275" w14:textId="77777777" w:rsidR="009326A8" w:rsidRPr="0008626A" w:rsidRDefault="009326A8" w:rsidP="00FF4076">
            <w:pPr>
              <w:pStyle w:val="aff"/>
              <w:widowControl w:val="0"/>
              <w:spacing w:before="0" w:beforeAutospacing="0" w:after="0" w:afterAutospacing="0"/>
              <w:jc w:val="center"/>
              <w:textAlignment w:val="baseline"/>
              <w:rPr>
                <w:sz w:val="20"/>
                <w:szCs w:val="20"/>
              </w:rPr>
            </w:pPr>
            <w:r w:rsidRPr="0008626A">
              <w:rPr>
                <w:sz w:val="20"/>
                <w:szCs w:val="20"/>
              </w:rPr>
              <w:t>2.105.3х.44х</w:t>
            </w:r>
          </w:p>
        </w:tc>
      </w:tr>
      <w:tr w:rsidR="00AE1271" w:rsidRPr="0008626A" w14:paraId="7546C0F9" w14:textId="77777777" w:rsidTr="00FD4E61">
        <w:trPr>
          <w:gridAfter w:val="1"/>
          <w:wAfter w:w="128" w:type="dxa"/>
          <w:trHeight w:val="20"/>
        </w:trPr>
        <w:tc>
          <w:tcPr>
            <w:tcW w:w="10139" w:type="dxa"/>
            <w:gridSpan w:val="7"/>
            <w:shd w:val="clear" w:color="auto" w:fill="auto"/>
          </w:tcPr>
          <w:p w14:paraId="26110057" w14:textId="3974B2DD"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214" w:name="_Toc94016088"/>
            <w:bookmarkStart w:id="215" w:name="_Toc94016857"/>
            <w:bookmarkStart w:id="216" w:name="_Toc103589414"/>
            <w:bookmarkStart w:id="217" w:name="_Toc167792572"/>
            <w:r w:rsidRPr="0008626A">
              <w:rPr>
                <w:b/>
                <w:kern w:val="24"/>
                <w:sz w:val="20"/>
                <w:szCs w:val="20"/>
              </w:rPr>
              <w:t xml:space="preserve">5.4.2. Списание МЗ на изготовление, сборку </w:t>
            </w:r>
            <w:bookmarkEnd w:id="214"/>
            <w:bookmarkEnd w:id="215"/>
            <w:bookmarkEnd w:id="216"/>
            <w:r w:rsidRPr="0008626A">
              <w:rPr>
                <w:b/>
                <w:kern w:val="24"/>
                <w:sz w:val="20"/>
                <w:szCs w:val="20"/>
              </w:rPr>
              <w:t>ОС</w:t>
            </w:r>
            <w:bookmarkEnd w:id="217"/>
          </w:p>
        </w:tc>
      </w:tr>
      <w:tr w:rsidR="00AE1271" w:rsidRPr="0008626A" w14:paraId="7758A4FC" w14:textId="77777777" w:rsidTr="00FD4E61">
        <w:trPr>
          <w:gridAfter w:val="1"/>
          <w:wAfter w:w="128" w:type="dxa"/>
          <w:trHeight w:val="20"/>
        </w:trPr>
        <w:tc>
          <w:tcPr>
            <w:tcW w:w="2774" w:type="dxa"/>
            <w:shd w:val="clear" w:color="auto" w:fill="auto"/>
          </w:tcPr>
          <w:p w14:paraId="36661994" w14:textId="64BB919E" w:rsidR="00AE1271" w:rsidRPr="0008626A" w:rsidRDefault="00AE1271" w:rsidP="00FF4076">
            <w:pPr>
              <w:widowControl w:val="0"/>
              <w:tabs>
                <w:tab w:val="num" w:pos="0"/>
                <w:tab w:val="num" w:pos="317"/>
              </w:tabs>
              <w:ind w:firstLine="0"/>
              <w:rPr>
                <w:b/>
                <w:sz w:val="20"/>
              </w:rPr>
            </w:pPr>
            <w:r w:rsidRPr="0008626A">
              <w:rPr>
                <w:sz w:val="20"/>
              </w:rPr>
              <w:t>Списание МЗ, используемых при изготовлении ОС</w:t>
            </w:r>
          </w:p>
        </w:tc>
        <w:tc>
          <w:tcPr>
            <w:tcW w:w="3743" w:type="dxa"/>
            <w:gridSpan w:val="2"/>
            <w:shd w:val="clear" w:color="auto" w:fill="auto"/>
          </w:tcPr>
          <w:p w14:paraId="582D485A" w14:textId="77777777" w:rsidR="00AE1271" w:rsidRPr="0008626A" w:rsidRDefault="00AE1271" w:rsidP="00EB79CF">
            <w:pPr>
              <w:widowControl w:val="0"/>
              <w:ind w:firstLine="0"/>
              <w:rPr>
                <w:sz w:val="20"/>
              </w:rPr>
            </w:pPr>
            <w:r w:rsidRPr="0008626A">
              <w:rPr>
                <w:sz w:val="20"/>
              </w:rPr>
              <w:t>Акт о списании материальных запасов (ф. 0510460)</w:t>
            </w:r>
          </w:p>
          <w:p w14:paraId="5C3D8A5F" w14:textId="77777777" w:rsidR="00AE1271" w:rsidRPr="0008626A" w:rsidRDefault="00AE1271" w:rsidP="00EB79CF">
            <w:pPr>
              <w:widowControl w:val="0"/>
              <w:tabs>
                <w:tab w:val="num" w:pos="720"/>
              </w:tabs>
              <w:ind w:firstLine="0"/>
              <w:rPr>
                <w:sz w:val="20"/>
              </w:rPr>
            </w:pPr>
            <w:r w:rsidRPr="0008626A">
              <w:rPr>
                <w:sz w:val="20"/>
              </w:rPr>
              <w:t>Требование-накладная (ф.</w:t>
            </w:r>
            <w:r w:rsidRPr="0008626A">
              <w:rPr>
                <w:sz w:val="20"/>
                <w:lang w:val="en-US"/>
              </w:rPr>
              <w:t> </w:t>
            </w:r>
            <w:r w:rsidRPr="0008626A">
              <w:rPr>
                <w:sz w:val="20"/>
              </w:rPr>
              <w:t>0510451)</w:t>
            </w:r>
          </w:p>
          <w:p w14:paraId="05F005D5" w14:textId="3FF24B02" w:rsidR="00AE1271" w:rsidRPr="0008626A" w:rsidRDefault="00AE1271" w:rsidP="00EB79CF">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641C5F4B" w14:textId="335C2938" w:rsidR="00AE1271" w:rsidRPr="0008626A" w:rsidRDefault="00AE1271" w:rsidP="00FF4076">
            <w:pPr>
              <w:widowControl w:val="0"/>
              <w:ind w:firstLine="0"/>
              <w:jc w:val="center"/>
              <w:rPr>
                <w:sz w:val="20"/>
              </w:rPr>
            </w:pPr>
            <w:r w:rsidRPr="0008626A">
              <w:rPr>
                <w:sz w:val="20"/>
              </w:rPr>
              <w:t>0.106.х1.310</w:t>
            </w:r>
          </w:p>
        </w:tc>
        <w:tc>
          <w:tcPr>
            <w:tcW w:w="1806" w:type="dxa"/>
            <w:gridSpan w:val="2"/>
            <w:shd w:val="clear" w:color="auto" w:fill="auto"/>
          </w:tcPr>
          <w:p w14:paraId="2F80B2D0" w14:textId="09C6A01C" w:rsidR="00AE1271" w:rsidRPr="0008626A" w:rsidRDefault="00AE1271" w:rsidP="00EB79CF">
            <w:pPr>
              <w:widowControl w:val="0"/>
              <w:ind w:firstLine="0"/>
              <w:jc w:val="center"/>
              <w:rPr>
                <w:sz w:val="20"/>
              </w:rPr>
            </w:pPr>
            <w:r w:rsidRPr="0008626A">
              <w:rPr>
                <w:sz w:val="20"/>
              </w:rPr>
              <w:t>0.105.3х.44х</w:t>
            </w:r>
          </w:p>
        </w:tc>
      </w:tr>
      <w:tr w:rsidR="00AE1271" w:rsidRPr="0008626A" w14:paraId="5EDAFD1D" w14:textId="77777777" w:rsidTr="00FD4E61">
        <w:trPr>
          <w:gridAfter w:val="1"/>
          <w:wAfter w:w="128" w:type="dxa"/>
          <w:trHeight w:val="20"/>
        </w:trPr>
        <w:tc>
          <w:tcPr>
            <w:tcW w:w="10139" w:type="dxa"/>
            <w:gridSpan w:val="7"/>
            <w:shd w:val="clear" w:color="auto" w:fill="auto"/>
          </w:tcPr>
          <w:p w14:paraId="2E53C5E0" w14:textId="6401DCDB"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218" w:name="_Toc94016089"/>
            <w:bookmarkStart w:id="219" w:name="_Toc94016858"/>
            <w:bookmarkStart w:id="220" w:name="_Toc103589415"/>
            <w:bookmarkStart w:id="221" w:name="_Toc167792573"/>
            <w:r w:rsidRPr="0008626A">
              <w:rPr>
                <w:b/>
                <w:kern w:val="24"/>
                <w:sz w:val="20"/>
                <w:szCs w:val="20"/>
              </w:rPr>
              <w:t>5.4.3. Операции с МЗ, переданными подрядчику (исполнителю работ) для выполнения работ (оказания услуг)</w:t>
            </w:r>
            <w:bookmarkEnd w:id="218"/>
            <w:bookmarkEnd w:id="219"/>
            <w:bookmarkEnd w:id="220"/>
            <w:bookmarkEnd w:id="221"/>
          </w:p>
        </w:tc>
      </w:tr>
      <w:tr w:rsidR="00AE1271" w:rsidRPr="0008626A" w14:paraId="24F7F1FF" w14:textId="77777777" w:rsidTr="00FD4E61">
        <w:trPr>
          <w:gridAfter w:val="1"/>
          <w:wAfter w:w="128" w:type="dxa"/>
          <w:trHeight w:val="20"/>
        </w:trPr>
        <w:tc>
          <w:tcPr>
            <w:tcW w:w="2774" w:type="dxa"/>
            <w:shd w:val="clear" w:color="auto" w:fill="auto"/>
          </w:tcPr>
          <w:p w14:paraId="122D1A1B" w14:textId="788F7F5F" w:rsidR="00AE1271" w:rsidRPr="0008626A" w:rsidRDefault="00AE1271" w:rsidP="00FF4076">
            <w:pPr>
              <w:widowControl w:val="0"/>
              <w:tabs>
                <w:tab w:val="num" w:pos="0"/>
                <w:tab w:val="num" w:pos="317"/>
              </w:tabs>
              <w:ind w:firstLine="0"/>
              <w:rPr>
                <w:b/>
                <w:sz w:val="20"/>
              </w:rPr>
            </w:pPr>
            <w:r w:rsidRPr="0008626A">
              <w:rPr>
                <w:sz w:val="20"/>
              </w:rPr>
              <w:t>Передача МЗ подрядчику (исполнителю работ) для выполнения работ (оказания услуг)</w:t>
            </w:r>
          </w:p>
        </w:tc>
        <w:tc>
          <w:tcPr>
            <w:tcW w:w="3743" w:type="dxa"/>
            <w:gridSpan w:val="2"/>
            <w:shd w:val="clear" w:color="auto" w:fill="auto"/>
          </w:tcPr>
          <w:p w14:paraId="674F25BE" w14:textId="77777777" w:rsidR="00AE1271" w:rsidRPr="0008626A" w:rsidRDefault="00AE1271" w:rsidP="00FF4076">
            <w:pPr>
              <w:widowControl w:val="0"/>
              <w:tabs>
                <w:tab w:val="num" w:pos="720"/>
              </w:tabs>
              <w:ind w:firstLine="0"/>
              <w:rPr>
                <w:sz w:val="20"/>
              </w:rPr>
            </w:pPr>
            <w:r w:rsidRPr="0008626A">
              <w:rPr>
                <w:sz w:val="20"/>
              </w:rPr>
              <w:t>Договор</w:t>
            </w:r>
          </w:p>
          <w:p w14:paraId="28D5103D" w14:textId="77777777" w:rsidR="00AE1271" w:rsidRPr="0008626A" w:rsidRDefault="00AE1271" w:rsidP="00ED1542">
            <w:pPr>
              <w:widowControl w:val="0"/>
              <w:tabs>
                <w:tab w:val="num" w:pos="720"/>
              </w:tabs>
              <w:ind w:firstLine="0"/>
              <w:rPr>
                <w:sz w:val="20"/>
              </w:rPr>
            </w:pPr>
            <w:r w:rsidRPr="0008626A">
              <w:rPr>
                <w:sz w:val="20"/>
              </w:rPr>
              <w:t>Накладная на отпуск материальных ценностей на сторону (ф. 0510458)</w:t>
            </w:r>
          </w:p>
          <w:p w14:paraId="6267E31B" w14:textId="3DBBDAB3" w:rsidR="00AE1271" w:rsidRPr="0008626A" w:rsidRDefault="00AE1271" w:rsidP="00FF4076">
            <w:pPr>
              <w:widowControl w:val="0"/>
              <w:tabs>
                <w:tab w:val="num" w:pos="720"/>
              </w:tabs>
              <w:ind w:firstLine="0"/>
              <w:rPr>
                <w:sz w:val="20"/>
              </w:rPr>
            </w:pPr>
            <w:r w:rsidRPr="0008626A">
              <w:rPr>
                <w:sz w:val="20"/>
              </w:rPr>
              <w:t>или Акт приема-передачи материалов</w:t>
            </w:r>
          </w:p>
        </w:tc>
        <w:tc>
          <w:tcPr>
            <w:tcW w:w="1816" w:type="dxa"/>
            <w:gridSpan w:val="2"/>
            <w:shd w:val="clear" w:color="auto" w:fill="auto"/>
          </w:tcPr>
          <w:p w14:paraId="46807107" w14:textId="77777777"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0.105.3х.34х</w:t>
            </w:r>
          </w:p>
          <w:p w14:paraId="487CFACD" w14:textId="77777777" w:rsidR="00AE1271" w:rsidRPr="0008626A" w:rsidRDefault="00AE1271" w:rsidP="00FF4076">
            <w:pPr>
              <w:widowControl w:val="0"/>
              <w:ind w:firstLine="0"/>
              <w:jc w:val="center"/>
              <w:rPr>
                <w:sz w:val="20"/>
              </w:rPr>
            </w:pPr>
            <w:r w:rsidRPr="0008626A">
              <w:rPr>
                <w:sz w:val="20"/>
              </w:rPr>
              <w:t>28</w:t>
            </w:r>
          </w:p>
        </w:tc>
        <w:tc>
          <w:tcPr>
            <w:tcW w:w="1806" w:type="dxa"/>
            <w:gridSpan w:val="2"/>
            <w:shd w:val="clear" w:color="auto" w:fill="auto"/>
          </w:tcPr>
          <w:p w14:paraId="7DAE5B7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0.105.3х.34х</w:t>
            </w:r>
          </w:p>
        </w:tc>
      </w:tr>
      <w:tr w:rsidR="00AE1271" w:rsidRPr="0008626A" w14:paraId="72956702" w14:textId="77777777" w:rsidTr="00FD4E61">
        <w:trPr>
          <w:gridAfter w:val="1"/>
          <w:wAfter w:w="128" w:type="dxa"/>
          <w:trHeight w:val="20"/>
        </w:trPr>
        <w:tc>
          <w:tcPr>
            <w:tcW w:w="2774" w:type="dxa"/>
            <w:shd w:val="clear" w:color="auto" w:fill="auto"/>
          </w:tcPr>
          <w:p w14:paraId="570B9096" w14:textId="7631CA6A" w:rsidR="00AE1271" w:rsidRPr="0008626A" w:rsidRDefault="00AE1271" w:rsidP="00FF4076">
            <w:pPr>
              <w:widowControl w:val="0"/>
              <w:tabs>
                <w:tab w:val="num" w:pos="0"/>
                <w:tab w:val="num" w:pos="317"/>
              </w:tabs>
              <w:ind w:firstLine="0"/>
              <w:rPr>
                <w:b/>
                <w:sz w:val="20"/>
              </w:rPr>
            </w:pPr>
            <w:r w:rsidRPr="0008626A">
              <w:rPr>
                <w:sz w:val="20"/>
              </w:rPr>
              <w:t>Возврат подрядчиком (исполнителем работ) неиспользованных МЗ</w:t>
            </w:r>
          </w:p>
        </w:tc>
        <w:tc>
          <w:tcPr>
            <w:tcW w:w="3743" w:type="dxa"/>
            <w:gridSpan w:val="2"/>
            <w:shd w:val="clear" w:color="auto" w:fill="auto"/>
          </w:tcPr>
          <w:p w14:paraId="71B6B93C" w14:textId="77777777" w:rsidR="00AE1271" w:rsidRPr="0008626A" w:rsidRDefault="00AE1271" w:rsidP="00FF4076">
            <w:pPr>
              <w:widowControl w:val="0"/>
              <w:tabs>
                <w:tab w:val="num" w:pos="720"/>
              </w:tabs>
              <w:ind w:firstLine="0"/>
              <w:rPr>
                <w:sz w:val="20"/>
              </w:rPr>
            </w:pPr>
            <w:r w:rsidRPr="0008626A">
              <w:rPr>
                <w:sz w:val="20"/>
              </w:rPr>
              <w:t>Договор</w:t>
            </w:r>
          </w:p>
          <w:p w14:paraId="09ED1E79" w14:textId="77777777" w:rsidR="00AE1271" w:rsidRPr="0008626A" w:rsidRDefault="00AE1271" w:rsidP="00FF4076">
            <w:pPr>
              <w:widowControl w:val="0"/>
              <w:tabs>
                <w:tab w:val="num" w:pos="720"/>
              </w:tabs>
              <w:ind w:firstLine="0"/>
              <w:rPr>
                <w:sz w:val="20"/>
              </w:rPr>
            </w:pPr>
            <w:r w:rsidRPr="0008626A">
              <w:rPr>
                <w:sz w:val="20"/>
              </w:rPr>
              <w:t>Акт приема-передачи материалов</w:t>
            </w:r>
          </w:p>
        </w:tc>
        <w:tc>
          <w:tcPr>
            <w:tcW w:w="1816" w:type="dxa"/>
            <w:gridSpan w:val="2"/>
            <w:shd w:val="clear" w:color="auto" w:fill="auto"/>
          </w:tcPr>
          <w:p w14:paraId="455E21B4" w14:textId="535256D1" w:rsidR="00AE1271" w:rsidRPr="0008626A" w:rsidRDefault="00AE1271" w:rsidP="00FF4076">
            <w:pPr>
              <w:pStyle w:val="aff8"/>
              <w:jc w:val="center"/>
              <w:rPr>
                <w:rFonts w:ascii="Times New Roman" w:hAnsi="Times New Roman"/>
                <w:sz w:val="20"/>
                <w:szCs w:val="20"/>
              </w:rPr>
            </w:pPr>
            <w:r w:rsidRPr="0008626A">
              <w:rPr>
                <w:rFonts w:ascii="Times New Roman" w:eastAsia="Times New Roman" w:hAnsi="Times New Roman"/>
                <w:sz w:val="20"/>
                <w:szCs w:val="20"/>
                <w:lang w:eastAsia="ru-RU"/>
              </w:rPr>
              <w:t>0.105.3х.34х</w:t>
            </w:r>
          </w:p>
        </w:tc>
        <w:tc>
          <w:tcPr>
            <w:tcW w:w="1806" w:type="dxa"/>
            <w:gridSpan w:val="2"/>
            <w:shd w:val="clear" w:color="auto" w:fill="auto"/>
          </w:tcPr>
          <w:p w14:paraId="473FCCEF" w14:textId="77777777"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0.105.3х.34х</w:t>
            </w:r>
          </w:p>
          <w:p w14:paraId="75A5BEC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28</w:t>
            </w:r>
          </w:p>
        </w:tc>
      </w:tr>
      <w:tr w:rsidR="00AE1271" w:rsidRPr="0008626A" w14:paraId="61F229DA" w14:textId="77777777" w:rsidTr="00FD4E61">
        <w:trPr>
          <w:gridAfter w:val="1"/>
          <w:wAfter w:w="128" w:type="dxa"/>
          <w:trHeight w:val="20"/>
        </w:trPr>
        <w:tc>
          <w:tcPr>
            <w:tcW w:w="2774" w:type="dxa"/>
            <w:shd w:val="clear" w:color="auto" w:fill="auto"/>
          </w:tcPr>
          <w:p w14:paraId="689D9BE7" w14:textId="2A1FC4B1" w:rsidR="00AE1271" w:rsidRPr="0008626A" w:rsidRDefault="00AE1271" w:rsidP="00FF4076">
            <w:pPr>
              <w:widowControl w:val="0"/>
              <w:tabs>
                <w:tab w:val="num" w:pos="0"/>
                <w:tab w:val="num" w:pos="317"/>
              </w:tabs>
              <w:ind w:firstLine="0"/>
              <w:rPr>
                <w:b/>
                <w:sz w:val="20"/>
              </w:rPr>
            </w:pPr>
            <w:r w:rsidRPr="0008626A">
              <w:rPr>
                <w:sz w:val="20"/>
              </w:rPr>
              <w:t>Списание использованных подрядчиком (исполнителем работ) МЗ</w:t>
            </w:r>
          </w:p>
        </w:tc>
        <w:tc>
          <w:tcPr>
            <w:tcW w:w="3743" w:type="dxa"/>
            <w:gridSpan w:val="2"/>
            <w:shd w:val="clear" w:color="auto" w:fill="auto"/>
          </w:tcPr>
          <w:p w14:paraId="236D5FB2" w14:textId="77777777" w:rsidR="00AE1271" w:rsidRPr="0008626A" w:rsidRDefault="00AE1271" w:rsidP="00195D5C">
            <w:pPr>
              <w:widowControl w:val="0"/>
              <w:ind w:firstLine="0"/>
              <w:rPr>
                <w:sz w:val="20"/>
              </w:rPr>
            </w:pPr>
            <w:r w:rsidRPr="0008626A">
              <w:rPr>
                <w:sz w:val="20"/>
              </w:rPr>
              <w:t>Акт о списании материальных запасов (ф. 0510460)</w:t>
            </w:r>
          </w:p>
          <w:p w14:paraId="302AD981"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76E7014E" w14:textId="77777777"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0.106.хх.3хх</w:t>
            </w:r>
          </w:p>
          <w:p w14:paraId="1729F1B5" w14:textId="77777777"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0.109.хх.272</w:t>
            </w:r>
          </w:p>
          <w:p w14:paraId="56A0D5C7" w14:textId="18D97D8C" w:rsidR="00AE1271" w:rsidRPr="0008626A" w:rsidRDefault="00AE1271" w:rsidP="00FF4076">
            <w:pPr>
              <w:pStyle w:val="aff8"/>
              <w:jc w:val="center"/>
              <w:rPr>
                <w:rFonts w:ascii="Times New Roman" w:hAnsi="Times New Roman"/>
                <w:sz w:val="20"/>
                <w:szCs w:val="20"/>
              </w:rPr>
            </w:pPr>
            <w:r w:rsidRPr="0008626A">
              <w:rPr>
                <w:rFonts w:ascii="Times New Roman" w:eastAsia="Times New Roman" w:hAnsi="Times New Roman"/>
                <w:sz w:val="20"/>
                <w:szCs w:val="20"/>
                <w:lang w:eastAsia="ru-RU"/>
              </w:rPr>
              <w:t>0.401.20.272</w:t>
            </w:r>
          </w:p>
        </w:tc>
        <w:tc>
          <w:tcPr>
            <w:tcW w:w="1806" w:type="dxa"/>
            <w:gridSpan w:val="2"/>
            <w:shd w:val="clear" w:color="auto" w:fill="auto"/>
          </w:tcPr>
          <w:p w14:paraId="733620E9" w14:textId="77777777"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0.105.3х.44х</w:t>
            </w:r>
          </w:p>
          <w:p w14:paraId="7E9980E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28</w:t>
            </w:r>
          </w:p>
        </w:tc>
      </w:tr>
      <w:tr w:rsidR="00AE1271" w:rsidRPr="0008626A" w14:paraId="066B8287" w14:textId="77777777" w:rsidTr="00FD4E61">
        <w:trPr>
          <w:gridAfter w:val="1"/>
          <w:wAfter w:w="128" w:type="dxa"/>
          <w:trHeight w:val="20"/>
        </w:trPr>
        <w:tc>
          <w:tcPr>
            <w:tcW w:w="10139" w:type="dxa"/>
            <w:gridSpan w:val="7"/>
            <w:shd w:val="clear" w:color="auto" w:fill="auto"/>
          </w:tcPr>
          <w:p w14:paraId="223C829D" w14:textId="3C20417E"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222" w:name="_Toc94016090"/>
            <w:bookmarkStart w:id="223" w:name="_Toc94016859"/>
            <w:bookmarkStart w:id="224" w:name="_Toc103589416"/>
            <w:bookmarkStart w:id="225" w:name="_Toc167792574"/>
            <w:r w:rsidRPr="0008626A">
              <w:rPr>
                <w:b/>
                <w:kern w:val="24"/>
                <w:sz w:val="20"/>
                <w:szCs w:val="20"/>
              </w:rPr>
              <w:t>5.4.4. Списание МЗ, пришедших в негодность вследствие физического износа</w:t>
            </w:r>
            <w:bookmarkEnd w:id="222"/>
            <w:bookmarkEnd w:id="223"/>
            <w:bookmarkEnd w:id="224"/>
            <w:bookmarkEnd w:id="225"/>
          </w:p>
        </w:tc>
      </w:tr>
      <w:tr w:rsidR="00AE1271" w:rsidRPr="0008626A" w14:paraId="0F23E5F1" w14:textId="77777777" w:rsidTr="00FD4E61">
        <w:trPr>
          <w:gridAfter w:val="1"/>
          <w:wAfter w:w="128" w:type="dxa"/>
          <w:trHeight w:val="20"/>
        </w:trPr>
        <w:tc>
          <w:tcPr>
            <w:tcW w:w="2774" w:type="dxa"/>
            <w:shd w:val="clear" w:color="auto" w:fill="auto"/>
          </w:tcPr>
          <w:p w14:paraId="657B1F13" w14:textId="77777777" w:rsidR="00AE1271" w:rsidRPr="0008626A" w:rsidRDefault="00AE1271" w:rsidP="00FF4076">
            <w:pPr>
              <w:widowControl w:val="0"/>
              <w:tabs>
                <w:tab w:val="num" w:pos="0"/>
                <w:tab w:val="num" w:pos="317"/>
              </w:tabs>
              <w:ind w:firstLine="0"/>
              <w:rPr>
                <w:sz w:val="20"/>
              </w:rPr>
            </w:pPr>
            <w:r w:rsidRPr="0008626A">
              <w:rPr>
                <w:sz w:val="20"/>
              </w:rPr>
              <w:t>Списание МЗ, пришедших в негодность вследствие физического износа</w:t>
            </w:r>
          </w:p>
        </w:tc>
        <w:tc>
          <w:tcPr>
            <w:tcW w:w="3743" w:type="dxa"/>
            <w:gridSpan w:val="2"/>
            <w:shd w:val="clear" w:color="auto" w:fill="auto"/>
          </w:tcPr>
          <w:p w14:paraId="628DE974" w14:textId="77777777" w:rsidR="00AE1271" w:rsidRPr="0008626A" w:rsidRDefault="00AE1271" w:rsidP="00725D08">
            <w:pPr>
              <w:widowControl w:val="0"/>
              <w:ind w:firstLine="0"/>
              <w:rPr>
                <w:sz w:val="20"/>
              </w:rPr>
            </w:pPr>
            <w:r w:rsidRPr="0008626A">
              <w:rPr>
                <w:sz w:val="20"/>
              </w:rPr>
              <w:t>Акт о списании материальных запасов (ф. 0510460)</w:t>
            </w:r>
          </w:p>
          <w:p w14:paraId="3F641849" w14:textId="6F7D8D8F" w:rsidR="00AE1271" w:rsidRPr="0008626A" w:rsidRDefault="00AE1271" w:rsidP="00725D08">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7E047013" w14:textId="53BE987A" w:rsidR="00AE1271" w:rsidRPr="0008626A" w:rsidRDefault="00AE1271" w:rsidP="00FF4076">
            <w:pPr>
              <w:widowControl w:val="0"/>
              <w:tabs>
                <w:tab w:val="num" w:pos="0"/>
                <w:tab w:val="num" w:pos="317"/>
              </w:tabs>
              <w:ind w:firstLine="0"/>
              <w:jc w:val="center"/>
              <w:rPr>
                <w:sz w:val="20"/>
              </w:rPr>
            </w:pPr>
            <w:r w:rsidRPr="0008626A">
              <w:rPr>
                <w:sz w:val="20"/>
              </w:rPr>
              <w:t>0.401.10.172</w:t>
            </w:r>
          </w:p>
        </w:tc>
        <w:tc>
          <w:tcPr>
            <w:tcW w:w="1806" w:type="dxa"/>
            <w:gridSpan w:val="2"/>
            <w:shd w:val="clear" w:color="auto" w:fill="auto"/>
          </w:tcPr>
          <w:p w14:paraId="0B4C74A7" w14:textId="27760E12" w:rsidR="00AE1271" w:rsidRPr="0008626A" w:rsidRDefault="00AE1271" w:rsidP="00725D08">
            <w:pPr>
              <w:pStyle w:val="ConsPlusNonformat"/>
              <w:widowControl w:val="0"/>
              <w:tabs>
                <w:tab w:val="num" w:pos="0"/>
                <w:tab w:val="num" w:pos="317"/>
              </w:tabs>
              <w:jc w:val="center"/>
              <w:rPr>
                <w:rFonts w:ascii="Times New Roman" w:hAnsi="Times New Roman" w:cs="Times New Roman"/>
              </w:rPr>
            </w:pPr>
            <w:r w:rsidRPr="0008626A">
              <w:rPr>
                <w:rFonts w:ascii="Times New Roman" w:hAnsi="Times New Roman" w:cs="Times New Roman"/>
              </w:rPr>
              <w:t>0.105.3х.44х</w:t>
            </w:r>
          </w:p>
        </w:tc>
      </w:tr>
      <w:tr w:rsidR="00AE1271" w:rsidRPr="0008626A" w14:paraId="7B9A307B" w14:textId="77777777" w:rsidTr="00FD4E61">
        <w:trPr>
          <w:gridAfter w:val="1"/>
          <w:wAfter w:w="128" w:type="dxa"/>
          <w:trHeight w:val="20"/>
        </w:trPr>
        <w:tc>
          <w:tcPr>
            <w:tcW w:w="2774" w:type="dxa"/>
            <w:shd w:val="clear" w:color="auto" w:fill="auto"/>
          </w:tcPr>
          <w:p w14:paraId="4F58626D" w14:textId="77777777" w:rsidR="00AE1271" w:rsidRPr="0008626A" w:rsidRDefault="00AE1271" w:rsidP="00FF4076">
            <w:pPr>
              <w:widowControl w:val="0"/>
              <w:tabs>
                <w:tab w:val="num" w:pos="0"/>
                <w:tab w:val="num" w:pos="317"/>
              </w:tabs>
              <w:ind w:firstLine="0"/>
              <w:rPr>
                <w:sz w:val="20"/>
              </w:rPr>
            </w:pPr>
            <w:r w:rsidRPr="0008626A">
              <w:rPr>
                <w:sz w:val="20"/>
              </w:rPr>
              <w:t>- с забалансовых счетов</w:t>
            </w:r>
          </w:p>
        </w:tc>
        <w:tc>
          <w:tcPr>
            <w:tcW w:w="3743" w:type="dxa"/>
            <w:gridSpan w:val="2"/>
            <w:shd w:val="clear" w:color="auto" w:fill="auto"/>
          </w:tcPr>
          <w:p w14:paraId="0CC4D175"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5A43185" w14:textId="77777777" w:rsidR="00AE1271" w:rsidRPr="0008626A" w:rsidRDefault="00AE1271" w:rsidP="00FF4076">
            <w:pPr>
              <w:widowControl w:val="0"/>
              <w:tabs>
                <w:tab w:val="num" w:pos="0"/>
                <w:tab w:val="num" w:pos="317"/>
              </w:tabs>
              <w:ind w:firstLine="0"/>
              <w:jc w:val="center"/>
              <w:rPr>
                <w:sz w:val="20"/>
              </w:rPr>
            </w:pPr>
          </w:p>
        </w:tc>
        <w:tc>
          <w:tcPr>
            <w:tcW w:w="1806" w:type="dxa"/>
            <w:gridSpan w:val="2"/>
            <w:shd w:val="clear" w:color="auto" w:fill="auto"/>
          </w:tcPr>
          <w:p w14:paraId="370CA81D" w14:textId="47EED51D" w:rsidR="00AE1271" w:rsidRPr="0008626A" w:rsidRDefault="00AE1271" w:rsidP="00FF4076">
            <w:pPr>
              <w:pStyle w:val="ConsPlusNonformat"/>
              <w:widowControl w:val="0"/>
              <w:tabs>
                <w:tab w:val="num" w:pos="0"/>
                <w:tab w:val="num" w:pos="317"/>
              </w:tabs>
              <w:jc w:val="center"/>
              <w:rPr>
                <w:rFonts w:ascii="Times New Roman" w:hAnsi="Times New Roman" w:cs="Times New Roman"/>
              </w:rPr>
            </w:pPr>
            <w:r w:rsidRPr="0008626A">
              <w:rPr>
                <w:rFonts w:ascii="Times New Roman" w:hAnsi="Times New Roman" w:cs="Times New Roman"/>
              </w:rPr>
              <w:t>09, 27</w:t>
            </w:r>
          </w:p>
        </w:tc>
      </w:tr>
      <w:tr w:rsidR="00AE1271" w:rsidRPr="0008626A" w14:paraId="5056A8D5" w14:textId="77777777" w:rsidTr="00FD4E61">
        <w:trPr>
          <w:gridAfter w:val="1"/>
          <w:wAfter w:w="128" w:type="dxa"/>
          <w:trHeight w:val="20"/>
        </w:trPr>
        <w:tc>
          <w:tcPr>
            <w:tcW w:w="10139" w:type="dxa"/>
            <w:gridSpan w:val="7"/>
            <w:shd w:val="clear" w:color="auto" w:fill="auto"/>
          </w:tcPr>
          <w:p w14:paraId="6542D79E" w14:textId="71DC1C3E"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226" w:name="_Toc94016091"/>
            <w:bookmarkStart w:id="227" w:name="_Toc94016860"/>
            <w:bookmarkStart w:id="228" w:name="_Toc103589417"/>
            <w:bookmarkStart w:id="229" w:name="_Toc167792575"/>
            <w:r w:rsidRPr="0008626A">
              <w:rPr>
                <w:b/>
                <w:kern w:val="24"/>
                <w:sz w:val="20"/>
                <w:szCs w:val="20"/>
              </w:rPr>
              <w:t>5.4.5. Реализация МЗ</w:t>
            </w:r>
            <w:bookmarkEnd w:id="226"/>
            <w:bookmarkEnd w:id="227"/>
            <w:bookmarkEnd w:id="228"/>
            <w:bookmarkEnd w:id="229"/>
          </w:p>
        </w:tc>
      </w:tr>
      <w:tr w:rsidR="00AE1271" w:rsidRPr="0008626A" w14:paraId="141B2DC9" w14:textId="77777777" w:rsidTr="00FD4E61">
        <w:trPr>
          <w:gridAfter w:val="1"/>
          <w:wAfter w:w="128" w:type="dxa"/>
          <w:trHeight w:val="20"/>
        </w:trPr>
        <w:tc>
          <w:tcPr>
            <w:tcW w:w="2774" w:type="dxa"/>
            <w:shd w:val="clear" w:color="auto" w:fill="auto"/>
          </w:tcPr>
          <w:p w14:paraId="04585E27" w14:textId="419ED237" w:rsidR="00AE1271" w:rsidRPr="0008626A" w:rsidRDefault="00AE1271" w:rsidP="00FF4076">
            <w:pPr>
              <w:widowControl w:val="0"/>
              <w:ind w:firstLine="0"/>
              <w:rPr>
                <w:sz w:val="20"/>
              </w:rPr>
            </w:pPr>
            <w:r w:rsidRPr="0008626A">
              <w:rPr>
                <w:sz w:val="20"/>
              </w:rPr>
              <w:t>Переоценка при продаже объектов ОС до справедливой стоимости:</w:t>
            </w:r>
          </w:p>
        </w:tc>
        <w:tc>
          <w:tcPr>
            <w:tcW w:w="3743" w:type="dxa"/>
            <w:gridSpan w:val="2"/>
            <w:vMerge w:val="restart"/>
            <w:shd w:val="clear" w:color="auto" w:fill="auto"/>
          </w:tcPr>
          <w:p w14:paraId="77BF55F8" w14:textId="77777777" w:rsidR="00AE1271" w:rsidRPr="0008626A" w:rsidRDefault="00AE1271" w:rsidP="00FF4076">
            <w:pPr>
              <w:widowControl w:val="0"/>
              <w:tabs>
                <w:tab w:val="num" w:pos="720"/>
              </w:tabs>
              <w:ind w:firstLine="0"/>
              <w:rPr>
                <w:sz w:val="20"/>
              </w:rPr>
            </w:pPr>
            <w:r w:rsidRPr="0008626A">
              <w:rPr>
                <w:sz w:val="20"/>
              </w:rPr>
              <w:t>Решение об оценке стоимости имущества, отчуждаемого не в пользу организаций бюджетной сферы (ф. 0510442)</w:t>
            </w:r>
          </w:p>
          <w:p w14:paraId="0251F340"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1CED7DF2"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p>
        </w:tc>
        <w:tc>
          <w:tcPr>
            <w:tcW w:w="1806" w:type="dxa"/>
            <w:gridSpan w:val="2"/>
            <w:shd w:val="clear" w:color="auto" w:fill="auto"/>
          </w:tcPr>
          <w:p w14:paraId="5E058063"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p>
        </w:tc>
      </w:tr>
      <w:tr w:rsidR="00AE1271" w:rsidRPr="0008626A" w14:paraId="01613804" w14:textId="77777777" w:rsidTr="00FD4E61">
        <w:trPr>
          <w:gridAfter w:val="1"/>
          <w:wAfter w:w="128" w:type="dxa"/>
          <w:trHeight w:val="20"/>
        </w:trPr>
        <w:tc>
          <w:tcPr>
            <w:tcW w:w="2774" w:type="dxa"/>
            <w:shd w:val="clear" w:color="auto" w:fill="auto"/>
          </w:tcPr>
          <w:p w14:paraId="789140A7" w14:textId="04F36A37" w:rsidR="00AE1271" w:rsidRPr="0008626A" w:rsidRDefault="00AE1271" w:rsidP="00FF4076">
            <w:pPr>
              <w:widowControl w:val="0"/>
              <w:ind w:firstLine="0"/>
              <w:rPr>
                <w:sz w:val="20"/>
              </w:rPr>
            </w:pPr>
            <w:r w:rsidRPr="0008626A">
              <w:rPr>
                <w:sz w:val="20"/>
              </w:rPr>
              <w:t>- отражение сумм положительных результатов переоценки (дооценки)</w:t>
            </w:r>
          </w:p>
        </w:tc>
        <w:tc>
          <w:tcPr>
            <w:tcW w:w="3743" w:type="dxa"/>
            <w:gridSpan w:val="2"/>
            <w:vMerge/>
            <w:shd w:val="clear" w:color="auto" w:fill="auto"/>
          </w:tcPr>
          <w:p w14:paraId="776A4405"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2C06FAC"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0.105.хх.34х</w:t>
            </w:r>
          </w:p>
        </w:tc>
        <w:tc>
          <w:tcPr>
            <w:tcW w:w="1806" w:type="dxa"/>
            <w:gridSpan w:val="2"/>
            <w:shd w:val="clear" w:color="auto" w:fill="auto"/>
          </w:tcPr>
          <w:p w14:paraId="6B88FD10"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0.401.10.176</w:t>
            </w:r>
          </w:p>
        </w:tc>
      </w:tr>
      <w:tr w:rsidR="00AE1271" w:rsidRPr="0008626A" w14:paraId="1FC74D9D" w14:textId="77777777" w:rsidTr="00FD4E61">
        <w:trPr>
          <w:gridAfter w:val="1"/>
          <w:wAfter w:w="128" w:type="dxa"/>
          <w:trHeight w:val="20"/>
        </w:trPr>
        <w:tc>
          <w:tcPr>
            <w:tcW w:w="2774" w:type="dxa"/>
            <w:shd w:val="clear" w:color="auto" w:fill="auto"/>
          </w:tcPr>
          <w:p w14:paraId="09AEA5D5" w14:textId="0B69BA0F" w:rsidR="00AE1271" w:rsidRPr="0008626A" w:rsidRDefault="00AE1271" w:rsidP="00FF4076">
            <w:pPr>
              <w:widowControl w:val="0"/>
              <w:ind w:firstLine="0"/>
              <w:rPr>
                <w:sz w:val="20"/>
              </w:rPr>
            </w:pPr>
            <w:r w:rsidRPr="0008626A">
              <w:rPr>
                <w:sz w:val="20"/>
              </w:rPr>
              <w:t>- отражение сумм отрицательных результатов переоценки (уценки)</w:t>
            </w:r>
          </w:p>
        </w:tc>
        <w:tc>
          <w:tcPr>
            <w:tcW w:w="3743" w:type="dxa"/>
            <w:gridSpan w:val="2"/>
            <w:vMerge/>
            <w:shd w:val="clear" w:color="auto" w:fill="auto"/>
          </w:tcPr>
          <w:p w14:paraId="0C1C8E96"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E96C3EE"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kern w:val="24"/>
                <w:sz w:val="20"/>
                <w:szCs w:val="20"/>
              </w:rPr>
              <w:t>0.401.10.176</w:t>
            </w:r>
          </w:p>
        </w:tc>
        <w:tc>
          <w:tcPr>
            <w:tcW w:w="1806" w:type="dxa"/>
            <w:gridSpan w:val="2"/>
            <w:shd w:val="clear" w:color="auto" w:fill="auto"/>
          </w:tcPr>
          <w:p w14:paraId="38E762D5"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kern w:val="24"/>
                <w:sz w:val="20"/>
                <w:szCs w:val="20"/>
              </w:rPr>
              <w:t>0.105.хх.44х</w:t>
            </w:r>
          </w:p>
        </w:tc>
      </w:tr>
      <w:tr w:rsidR="00AE1271" w:rsidRPr="0008626A" w14:paraId="163C5E0C" w14:textId="77777777" w:rsidTr="00FD4E61">
        <w:trPr>
          <w:gridAfter w:val="1"/>
          <w:wAfter w:w="128" w:type="dxa"/>
          <w:trHeight w:val="20"/>
        </w:trPr>
        <w:tc>
          <w:tcPr>
            <w:tcW w:w="2774" w:type="dxa"/>
            <w:shd w:val="clear" w:color="auto" w:fill="auto"/>
          </w:tcPr>
          <w:p w14:paraId="3BF93768" w14:textId="77777777" w:rsidR="00AE1271" w:rsidRPr="0008626A" w:rsidRDefault="00AE1271" w:rsidP="00FF4076">
            <w:pPr>
              <w:widowControl w:val="0"/>
              <w:ind w:firstLine="0"/>
              <w:rPr>
                <w:sz w:val="20"/>
              </w:rPr>
            </w:pPr>
            <w:r w:rsidRPr="0008626A">
              <w:rPr>
                <w:sz w:val="20"/>
              </w:rPr>
              <w:t>Доходы от реализации МЗ</w:t>
            </w:r>
          </w:p>
        </w:tc>
        <w:tc>
          <w:tcPr>
            <w:tcW w:w="3743" w:type="dxa"/>
            <w:gridSpan w:val="2"/>
            <w:shd w:val="clear" w:color="auto" w:fill="auto"/>
          </w:tcPr>
          <w:p w14:paraId="53FD010A" w14:textId="77777777" w:rsidR="00AE1271" w:rsidRPr="0008626A" w:rsidRDefault="00AE1271" w:rsidP="00FF4076">
            <w:pPr>
              <w:widowControl w:val="0"/>
              <w:tabs>
                <w:tab w:val="num" w:pos="720"/>
              </w:tabs>
              <w:ind w:firstLine="0"/>
              <w:rPr>
                <w:sz w:val="20"/>
              </w:rPr>
            </w:pPr>
            <w:r w:rsidRPr="0008626A">
              <w:rPr>
                <w:sz w:val="20"/>
              </w:rPr>
              <w:t>Договор купли-продажи;</w:t>
            </w:r>
          </w:p>
          <w:p w14:paraId="44B37402" w14:textId="77777777" w:rsidR="00AE1271" w:rsidRPr="0008626A" w:rsidRDefault="00AE1271" w:rsidP="00ED1542">
            <w:pPr>
              <w:widowControl w:val="0"/>
              <w:tabs>
                <w:tab w:val="num" w:pos="720"/>
              </w:tabs>
              <w:ind w:firstLine="0"/>
              <w:rPr>
                <w:sz w:val="20"/>
              </w:rPr>
            </w:pPr>
            <w:r w:rsidRPr="0008626A">
              <w:rPr>
                <w:sz w:val="20"/>
              </w:rPr>
              <w:t>Накладная на отпуск материальных ценностей на сторону (ф. 0510458)</w:t>
            </w:r>
          </w:p>
          <w:p w14:paraId="76C2DFB3"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D0CD0D6"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2.205.74.56х</w:t>
            </w:r>
          </w:p>
          <w:p w14:paraId="5FB4707D"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(562, 563, 564, 566, 567)</w:t>
            </w:r>
          </w:p>
        </w:tc>
        <w:tc>
          <w:tcPr>
            <w:tcW w:w="1806" w:type="dxa"/>
            <w:gridSpan w:val="2"/>
            <w:shd w:val="clear" w:color="auto" w:fill="auto"/>
          </w:tcPr>
          <w:p w14:paraId="284C67F1"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2.401.10.172</w:t>
            </w:r>
          </w:p>
        </w:tc>
      </w:tr>
      <w:tr w:rsidR="00AE1271" w:rsidRPr="0008626A" w14:paraId="28515316" w14:textId="77777777" w:rsidTr="00FD4E61">
        <w:trPr>
          <w:gridAfter w:val="1"/>
          <w:wAfter w:w="128" w:type="dxa"/>
          <w:trHeight w:val="20"/>
        </w:trPr>
        <w:tc>
          <w:tcPr>
            <w:tcW w:w="2774" w:type="dxa"/>
            <w:shd w:val="clear" w:color="auto" w:fill="auto"/>
          </w:tcPr>
          <w:p w14:paraId="24F0AF81" w14:textId="77777777" w:rsidR="00AE1271" w:rsidRPr="0008626A" w:rsidRDefault="00AE1271" w:rsidP="00FF4076">
            <w:pPr>
              <w:widowControl w:val="0"/>
              <w:ind w:firstLine="0"/>
              <w:rPr>
                <w:sz w:val="20"/>
              </w:rPr>
            </w:pPr>
            <w:r w:rsidRPr="0008626A">
              <w:rPr>
                <w:sz w:val="20"/>
              </w:rPr>
              <w:t>Начислен НДС с реализации МЗ (кроме металлолома)</w:t>
            </w:r>
          </w:p>
        </w:tc>
        <w:tc>
          <w:tcPr>
            <w:tcW w:w="3743" w:type="dxa"/>
            <w:gridSpan w:val="2"/>
            <w:shd w:val="clear" w:color="auto" w:fill="auto"/>
          </w:tcPr>
          <w:p w14:paraId="4089A3BB" w14:textId="77777777" w:rsidR="00AE1271" w:rsidRPr="0008626A" w:rsidRDefault="00AE1271" w:rsidP="00FF4076">
            <w:pPr>
              <w:widowControl w:val="0"/>
              <w:tabs>
                <w:tab w:val="num" w:pos="720"/>
              </w:tabs>
              <w:ind w:firstLine="0"/>
              <w:rPr>
                <w:sz w:val="20"/>
              </w:rPr>
            </w:pPr>
            <w:r w:rsidRPr="0008626A">
              <w:rPr>
                <w:sz w:val="20"/>
              </w:rPr>
              <w:t>Счет-фактура</w:t>
            </w:r>
          </w:p>
        </w:tc>
        <w:tc>
          <w:tcPr>
            <w:tcW w:w="1816" w:type="dxa"/>
            <w:gridSpan w:val="2"/>
            <w:shd w:val="clear" w:color="auto" w:fill="auto"/>
          </w:tcPr>
          <w:p w14:paraId="7B5B1BCA"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2.401.10.172</w:t>
            </w:r>
          </w:p>
        </w:tc>
        <w:tc>
          <w:tcPr>
            <w:tcW w:w="1806" w:type="dxa"/>
            <w:gridSpan w:val="2"/>
            <w:shd w:val="clear" w:color="auto" w:fill="auto"/>
          </w:tcPr>
          <w:p w14:paraId="714612EF"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2.303.04.731</w:t>
            </w:r>
          </w:p>
        </w:tc>
      </w:tr>
      <w:tr w:rsidR="00AE1271" w:rsidRPr="0008626A" w14:paraId="219461A5" w14:textId="77777777" w:rsidTr="00FD4E61">
        <w:trPr>
          <w:gridAfter w:val="1"/>
          <w:wAfter w:w="128" w:type="dxa"/>
          <w:trHeight w:val="20"/>
        </w:trPr>
        <w:tc>
          <w:tcPr>
            <w:tcW w:w="2774" w:type="dxa"/>
            <w:shd w:val="clear" w:color="auto" w:fill="auto"/>
          </w:tcPr>
          <w:p w14:paraId="52ED3AFF" w14:textId="77777777" w:rsidR="00AE1271" w:rsidRPr="0008626A" w:rsidRDefault="00AE1271" w:rsidP="00FF4076">
            <w:pPr>
              <w:widowControl w:val="0"/>
              <w:tabs>
                <w:tab w:val="num" w:pos="0"/>
                <w:tab w:val="num" w:pos="317"/>
              </w:tabs>
              <w:ind w:firstLine="0"/>
              <w:rPr>
                <w:sz w:val="20"/>
              </w:rPr>
            </w:pPr>
            <w:r w:rsidRPr="0008626A">
              <w:rPr>
                <w:sz w:val="20"/>
              </w:rPr>
              <w:t>Списание реализованных МЗ:</w:t>
            </w:r>
          </w:p>
        </w:tc>
        <w:tc>
          <w:tcPr>
            <w:tcW w:w="3743" w:type="dxa"/>
            <w:gridSpan w:val="2"/>
            <w:shd w:val="clear" w:color="auto" w:fill="auto"/>
          </w:tcPr>
          <w:p w14:paraId="71FD37D4"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A53AF23" w14:textId="77777777" w:rsidR="00AE1271" w:rsidRPr="0008626A" w:rsidRDefault="00AE1271" w:rsidP="00FF4076">
            <w:pPr>
              <w:widowControl w:val="0"/>
              <w:ind w:firstLine="0"/>
              <w:jc w:val="center"/>
              <w:rPr>
                <w:sz w:val="20"/>
              </w:rPr>
            </w:pPr>
          </w:p>
        </w:tc>
        <w:tc>
          <w:tcPr>
            <w:tcW w:w="1806" w:type="dxa"/>
            <w:gridSpan w:val="2"/>
            <w:shd w:val="clear" w:color="auto" w:fill="auto"/>
          </w:tcPr>
          <w:p w14:paraId="17729394" w14:textId="77777777" w:rsidR="00AE1271" w:rsidRPr="0008626A" w:rsidRDefault="00AE1271" w:rsidP="00FF4076">
            <w:pPr>
              <w:pStyle w:val="ConsPlusNonformat"/>
              <w:widowControl w:val="0"/>
              <w:jc w:val="center"/>
              <w:rPr>
                <w:rFonts w:ascii="Times New Roman" w:hAnsi="Times New Roman" w:cs="Times New Roman"/>
              </w:rPr>
            </w:pPr>
          </w:p>
        </w:tc>
      </w:tr>
      <w:tr w:rsidR="00AE1271" w:rsidRPr="0008626A" w14:paraId="502A194B" w14:textId="77777777" w:rsidTr="00FD4E61">
        <w:trPr>
          <w:gridAfter w:val="1"/>
          <w:wAfter w:w="128" w:type="dxa"/>
          <w:trHeight w:val="20"/>
        </w:trPr>
        <w:tc>
          <w:tcPr>
            <w:tcW w:w="2774" w:type="dxa"/>
            <w:shd w:val="clear" w:color="auto" w:fill="auto"/>
          </w:tcPr>
          <w:p w14:paraId="5472B85A" w14:textId="77777777" w:rsidR="00AE1271" w:rsidRPr="0008626A" w:rsidRDefault="00AE1271" w:rsidP="00FF4076">
            <w:pPr>
              <w:widowControl w:val="0"/>
              <w:tabs>
                <w:tab w:val="num" w:pos="0"/>
                <w:tab w:val="num" w:pos="317"/>
              </w:tabs>
              <w:ind w:firstLine="0"/>
              <w:rPr>
                <w:sz w:val="20"/>
              </w:rPr>
            </w:pPr>
            <w:r w:rsidRPr="0008626A">
              <w:rPr>
                <w:sz w:val="20"/>
              </w:rPr>
              <w:t>- ранее приняты на учет в целях выполнения государственного задания</w:t>
            </w:r>
          </w:p>
        </w:tc>
        <w:tc>
          <w:tcPr>
            <w:tcW w:w="3743" w:type="dxa"/>
            <w:gridSpan w:val="2"/>
            <w:vMerge w:val="restart"/>
            <w:shd w:val="clear" w:color="auto" w:fill="auto"/>
          </w:tcPr>
          <w:p w14:paraId="5017447D" w14:textId="77777777" w:rsidR="00AE1271" w:rsidRPr="0008626A" w:rsidRDefault="00AE1271" w:rsidP="00FF4076">
            <w:pPr>
              <w:widowControl w:val="0"/>
              <w:tabs>
                <w:tab w:val="num" w:pos="720"/>
              </w:tabs>
              <w:ind w:firstLine="0"/>
              <w:rPr>
                <w:sz w:val="20"/>
              </w:rPr>
            </w:pPr>
            <w:r w:rsidRPr="0008626A">
              <w:rPr>
                <w:sz w:val="20"/>
              </w:rPr>
              <w:t>Договор купли-продажи</w:t>
            </w:r>
          </w:p>
          <w:p w14:paraId="5E9B5161" w14:textId="77777777" w:rsidR="00AE1271" w:rsidRPr="0008626A" w:rsidRDefault="00AE1271" w:rsidP="00ED1542">
            <w:pPr>
              <w:widowControl w:val="0"/>
              <w:tabs>
                <w:tab w:val="num" w:pos="720"/>
              </w:tabs>
              <w:ind w:firstLine="0"/>
              <w:rPr>
                <w:sz w:val="20"/>
              </w:rPr>
            </w:pPr>
            <w:r w:rsidRPr="0008626A">
              <w:rPr>
                <w:sz w:val="20"/>
              </w:rPr>
              <w:t>Накладная на отпуск материальных ценностей на сторону (ф. 0510458)</w:t>
            </w:r>
          </w:p>
          <w:p w14:paraId="71316D67"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103EF7B1" w14:textId="77777777" w:rsidR="00AE1271" w:rsidRPr="0008626A" w:rsidRDefault="00AE1271" w:rsidP="00FF4076">
            <w:pPr>
              <w:widowControl w:val="0"/>
              <w:ind w:firstLine="0"/>
              <w:jc w:val="center"/>
              <w:rPr>
                <w:sz w:val="20"/>
              </w:rPr>
            </w:pPr>
            <w:r w:rsidRPr="0008626A">
              <w:rPr>
                <w:sz w:val="20"/>
              </w:rPr>
              <w:t>4.401.10.172</w:t>
            </w:r>
          </w:p>
        </w:tc>
        <w:tc>
          <w:tcPr>
            <w:tcW w:w="1806" w:type="dxa"/>
            <w:gridSpan w:val="2"/>
            <w:shd w:val="clear" w:color="auto" w:fill="auto"/>
          </w:tcPr>
          <w:p w14:paraId="5AB0EABC" w14:textId="77777777" w:rsidR="00AE1271" w:rsidRPr="0008626A" w:rsidRDefault="00AE1271" w:rsidP="00FF4076">
            <w:pPr>
              <w:widowControl w:val="0"/>
              <w:ind w:firstLine="0"/>
              <w:jc w:val="center"/>
              <w:rPr>
                <w:sz w:val="20"/>
              </w:rPr>
            </w:pPr>
            <w:r w:rsidRPr="0008626A">
              <w:rPr>
                <w:sz w:val="20"/>
              </w:rPr>
              <w:t>4.105.3х.44х</w:t>
            </w:r>
          </w:p>
        </w:tc>
      </w:tr>
      <w:tr w:rsidR="00AE1271" w:rsidRPr="0008626A" w14:paraId="7D0FDEC3" w14:textId="77777777" w:rsidTr="00FD4E61">
        <w:trPr>
          <w:gridAfter w:val="1"/>
          <w:wAfter w:w="128" w:type="dxa"/>
          <w:trHeight w:val="20"/>
        </w:trPr>
        <w:tc>
          <w:tcPr>
            <w:tcW w:w="2774" w:type="dxa"/>
            <w:shd w:val="clear" w:color="auto" w:fill="auto"/>
          </w:tcPr>
          <w:p w14:paraId="7A193AC5" w14:textId="77777777" w:rsidR="00AE1271" w:rsidRPr="0008626A" w:rsidRDefault="00AE1271" w:rsidP="00FF4076">
            <w:pPr>
              <w:widowControl w:val="0"/>
              <w:tabs>
                <w:tab w:val="num" w:pos="0"/>
                <w:tab w:val="num" w:pos="317"/>
              </w:tabs>
              <w:ind w:firstLine="0"/>
              <w:rPr>
                <w:sz w:val="20"/>
              </w:rPr>
            </w:pPr>
            <w:r w:rsidRPr="0008626A">
              <w:rPr>
                <w:sz w:val="20"/>
              </w:rPr>
              <w:t>- ранее приняты на учет в целях оказания платных услуг (работ)</w:t>
            </w:r>
          </w:p>
        </w:tc>
        <w:tc>
          <w:tcPr>
            <w:tcW w:w="3743" w:type="dxa"/>
            <w:gridSpan w:val="2"/>
            <w:vMerge/>
            <w:shd w:val="clear" w:color="auto" w:fill="auto"/>
          </w:tcPr>
          <w:p w14:paraId="34F08051"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9777ADF" w14:textId="77777777" w:rsidR="00AE1271" w:rsidRPr="0008626A" w:rsidRDefault="00AE1271" w:rsidP="00FF4076">
            <w:pPr>
              <w:widowControl w:val="0"/>
              <w:ind w:firstLine="0"/>
              <w:jc w:val="center"/>
              <w:rPr>
                <w:sz w:val="20"/>
              </w:rPr>
            </w:pPr>
            <w:r w:rsidRPr="0008626A">
              <w:rPr>
                <w:sz w:val="20"/>
              </w:rPr>
              <w:t>2.401.10.172</w:t>
            </w:r>
          </w:p>
        </w:tc>
        <w:tc>
          <w:tcPr>
            <w:tcW w:w="1806" w:type="dxa"/>
            <w:gridSpan w:val="2"/>
            <w:shd w:val="clear" w:color="auto" w:fill="auto"/>
          </w:tcPr>
          <w:p w14:paraId="47B16F83" w14:textId="77777777" w:rsidR="00AE1271" w:rsidRPr="0008626A" w:rsidRDefault="00AE1271" w:rsidP="00FF4076">
            <w:pPr>
              <w:widowControl w:val="0"/>
              <w:ind w:firstLine="0"/>
              <w:jc w:val="center"/>
              <w:rPr>
                <w:sz w:val="20"/>
              </w:rPr>
            </w:pPr>
            <w:r w:rsidRPr="0008626A">
              <w:rPr>
                <w:sz w:val="20"/>
              </w:rPr>
              <w:t>2.105.3х.44х</w:t>
            </w:r>
          </w:p>
        </w:tc>
      </w:tr>
      <w:tr w:rsidR="00AE1271" w:rsidRPr="0008626A" w14:paraId="44AD0368" w14:textId="77777777" w:rsidTr="00FD4E61">
        <w:trPr>
          <w:gridAfter w:val="1"/>
          <w:wAfter w:w="128" w:type="dxa"/>
          <w:trHeight w:val="20"/>
        </w:trPr>
        <w:tc>
          <w:tcPr>
            <w:tcW w:w="10139" w:type="dxa"/>
            <w:gridSpan w:val="7"/>
            <w:shd w:val="clear" w:color="auto" w:fill="auto"/>
          </w:tcPr>
          <w:p w14:paraId="64E1C770" w14:textId="0E1EB45D"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230" w:name="_Toc167792576"/>
            <w:r w:rsidRPr="0008626A">
              <w:rPr>
                <w:b/>
                <w:kern w:val="24"/>
                <w:sz w:val="20"/>
                <w:szCs w:val="20"/>
              </w:rPr>
              <w:t>5.4.6. Принятие к балансовому учету МЗ, учитываемых на забалансовом счете 02 «Материальные ценности на хранении», в случае принятия решения о реализации, безвозмездной передаче иному органу власти, учреждению</w:t>
            </w:r>
            <w:bookmarkEnd w:id="230"/>
          </w:p>
        </w:tc>
      </w:tr>
      <w:tr w:rsidR="00AE1271" w:rsidRPr="0008626A" w14:paraId="408217AE" w14:textId="77777777" w:rsidTr="00FD4E61">
        <w:trPr>
          <w:gridAfter w:val="1"/>
          <w:wAfter w:w="128" w:type="dxa"/>
          <w:trHeight w:val="20"/>
        </w:trPr>
        <w:tc>
          <w:tcPr>
            <w:tcW w:w="2774" w:type="dxa"/>
            <w:shd w:val="clear" w:color="auto" w:fill="auto"/>
          </w:tcPr>
          <w:p w14:paraId="3C687FF4" w14:textId="77777777" w:rsidR="00AE1271" w:rsidRPr="0008626A" w:rsidRDefault="00AE1271" w:rsidP="00FF4076">
            <w:pPr>
              <w:widowControl w:val="0"/>
              <w:tabs>
                <w:tab w:val="num" w:pos="0"/>
                <w:tab w:val="num" w:pos="317"/>
              </w:tabs>
              <w:ind w:firstLine="0"/>
              <w:rPr>
                <w:sz w:val="20"/>
              </w:rPr>
            </w:pPr>
            <w:r w:rsidRPr="0008626A">
              <w:rPr>
                <w:sz w:val="20"/>
              </w:rPr>
              <w:t>- принятие к учету</w:t>
            </w:r>
          </w:p>
        </w:tc>
        <w:tc>
          <w:tcPr>
            <w:tcW w:w="3743" w:type="dxa"/>
            <w:gridSpan w:val="2"/>
            <w:shd w:val="clear" w:color="auto" w:fill="auto"/>
          </w:tcPr>
          <w:p w14:paraId="5994172F" w14:textId="04780E24" w:rsidR="00AE1271" w:rsidRPr="0008626A" w:rsidRDefault="00AE1271" w:rsidP="00FF4076">
            <w:pPr>
              <w:widowControl w:val="0"/>
              <w:tabs>
                <w:tab w:val="num" w:pos="720"/>
              </w:tabs>
              <w:ind w:firstLine="0"/>
              <w:rPr>
                <w:sz w:val="20"/>
              </w:rPr>
            </w:pPr>
            <w:r w:rsidRPr="0008626A">
              <w:rPr>
                <w:sz w:val="20"/>
              </w:rPr>
              <w:t>Акт о приеме-передаче объектов нефинансовых активов (ф. 0510448)</w:t>
            </w:r>
          </w:p>
          <w:p w14:paraId="246FD272" w14:textId="214A4190"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0E932A8" w14:textId="77777777" w:rsidR="00AE1271" w:rsidRPr="0008626A" w:rsidRDefault="00AE1271" w:rsidP="00FF4076">
            <w:pPr>
              <w:widowControl w:val="0"/>
              <w:ind w:firstLine="0"/>
              <w:jc w:val="center"/>
              <w:rPr>
                <w:sz w:val="20"/>
              </w:rPr>
            </w:pPr>
            <w:r w:rsidRPr="0008626A">
              <w:rPr>
                <w:sz w:val="20"/>
              </w:rPr>
              <w:t>0.105.3х.34х</w:t>
            </w:r>
          </w:p>
        </w:tc>
        <w:tc>
          <w:tcPr>
            <w:tcW w:w="1806" w:type="dxa"/>
            <w:gridSpan w:val="2"/>
            <w:shd w:val="clear" w:color="auto" w:fill="auto"/>
          </w:tcPr>
          <w:p w14:paraId="3D494FAB" w14:textId="77777777" w:rsidR="00AE1271" w:rsidRPr="0008626A" w:rsidRDefault="00AE1271" w:rsidP="00FF4076">
            <w:pPr>
              <w:widowControl w:val="0"/>
              <w:ind w:firstLine="0"/>
              <w:jc w:val="center"/>
              <w:rPr>
                <w:sz w:val="20"/>
              </w:rPr>
            </w:pPr>
            <w:r w:rsidRPr="0008626A">
              <w:rPr>
                <w:sz w:val="20"/>
              </w:rPr>
              <w:t>0.401.10.172</w:t>
            </w:r>
          </w:p>
        </w:tc>
      </w:tr>
      <w:tr w:rsidR="00AE1271" w:rsidRPr="0008626A" w14:paraId="62A60351" w14:textId="77777777" w:rsidTr="00FD4E61">
        <w:trPr>
          <w:gridAfter w:val="1"/>
          <w:wAfter w:w="128" w:type="dxa"/>
          <w:trHeight w:val="20"/>
        </w:trPr>
        <w:tc>
          <w:tcPr>
            <w:tcW w:w="2774" w:type="dxa"/>
            <w:shd w:val="clear" w:color="auto" w:fill="auto"/>
          </w:tcPr>
          <w:p w14:paraId="59D34FC4" w14:textId="77777777" w:rsidR="00AE1271" w:rsidRPr="0008626A" w:rsidRDefault="00AE1271" w:rsidP="00FF4076">
            <w:pPr>
              <w:widowControl w:val="0"/>
              <w:tabs>
                <w:tab w:val="num" w:pos="0"/>
                <w:tab w:val="num" w:pos="317"/>
              </w:tabs>
              <w:ind w:firstLine="0"/>
              <w:rPr>
                <w:sz w:val="20"/>
              </w:rPr>
            </w:pPr>
            <w:r w:rsidRPr="0008626A">
              <w:rPr>
                <w:sz w:val="20"/>
              </w:rPr>
              <w:t>- списание с забалансового счета</w:t>
            </w:r>
          </w:p>
        </w:tc>
        <w:tc>
          <w:tcPr>
            <w:tcW w:w="3743" w:type="dxa"/>
            <w:gridSpan w:val="2"/>
            <w:shd w:val="clear" w:color="auto" w:fill="auto"/>
          </w:tcPr>
          <w:p w14:paraId="58C5FF8B" w14:textId="6F644731" w:rsidR="00AE1271" w:rsidRPr="0008626A" w:rsidRDefault="00AE1271" w:rsidP="001F35B6">
            <w:pPr>
              <w:widowControl w:val="0"/>
              <w:tabs>
                <w:tab w:val="num" w:pos="720"/>
              </w:tabs>
              <w:ind w:firstLine="0"/>
              <w:rPr>
                <w:sz w:val="20"/>
              </w:rPr>
            </w:pPr>
            <w:r w:rsidRPr="0008626A">
              <w:rPr>
                <w:sz w:val="20"/>
              </w:rPr>
              <w:t>Акт о сп</w:t>
            </w:r>
            <w:r w:rsidR="007379C1" w:rsidRPr="0008626A">
              <w:rPr>
                <w:sz w:val="20"/>
              </w:rPr>
              <w:t>исании материальных запасов (ф. </w:t>
            </w:r>
            <w:r w:rsidRPr="0008626A">
              <w:rPr>
                <w:sz w:val="20"/>
              </w:rPr>
              <w:t>0510460)</w:t>
            </w:r>
          </w:p>
          <w:p w14:paraId="1AA7FF14" w14:textId="3EE95408" w:rsidR="00AE1271" w:rsidRPr="0008626A" w:rsidRDefault="00AE1271" w:rsidP="001F35B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9F152D2"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A0310BC" w14:textId="77777777" w:rsidR="00AE1271" w:rsidRPr="0008626A" w:rsidRDefault="00AE1271" w:rsidP="00FF4076">
            <w:pPr>
              <w:widowControl w:val="0"/>
              <w:ind w:firstLine="0"/>
              <w:jc w:val="center"/>
              <w:rPr>
                <w:sz w:val="20"/>
              </w:rPr>
            </w:pPr>
            <w:r w:rsidRPr="0008626A">
              <w:rPr>
                <w:sz w:val="20"/>
              </w:rPr>
              <w:t>02</w:t>
            </w:r>
          </w:p>
        </w:tc>
      </w:tr>
      <w:tr w:rsidR="00AE1271" w:rsidRPr="0008626A" w14:paraId="1281AC7F" w14:textId="77777777" w:rsidTr="00FD4E61">
        <w:trPr>
          <w:gridAfter w:val="1"/>
          <w:wAfter w:w="128" w:type="dxa"/>
          <w:trHeight w:val="20"/>
        </w:trPr>
        <w:tc>
          <w:tcPr>
            <w:tcW w:w="2774" w:type="dxa"/>
            <w:shd w:val="clear" w:color="auto" w:fill="auto"/>
          </w:tcPr>
          <w:p w14:paraId="15DA208E" w14:textId="77777777" w:rsidR="00AE1271" w:rsidRPr="0008626A" w:rsidRDefault="00AE1271" w:rsidP="00FF4076">
            <w:pPr>
              <w:widowControl w:val="0"/>
              <w:tabs>
                <w:tab w:val="num" w:pos="0"/>
                <w:tab w:val="num" w:pos="317"/>
              </w:tabs>
              <w:ind w:firstLine="0"/>
              <w:rPr>
                <w:sz w:val="20"/>
              </w:rPr>
            </w:pPr>
            <w:r w:rsidRPr="0008626A">
              <w:rPr>
                <w:sz w:val="20"/>
              </w:rPr>
              <w:t>- в части доведения стоимости МЗ до справедливой стоимости методом рыночных цен</w:t>
            </w:r>
          </w:p>
        </w:tc>
        <w:tc>
          <w:tcPr>
            <w:tcW w:w="3743" w:type="dxa"/>
            <w:gridSpan w:val="2"/>
            <w:shd w:val="clear" w:color="auto" w:fill="auto"/>
          </w:tcPr>
          <w:p w14:paraId="16DC8056" w14:textId="22DFF58F" w:rsidR="00AE1271" w:rsidRPr="0008626A" w:rsidRDefault="00AE1271" w:rsidP="00FF4076">
            <w:pPr>
              <w:widowControl w:val="0"/>
              <w:tabs>
                <w:tab w:val="num" w:pos="720"/>
              </w:tabs>
              <w:ind w:firstLine="0"/>
              <w:rPr>
                <w:sz w:val="20"/>
              </w:rPr>
            </w:pPr>
            <w:r w:rsidRPr="0008626A">
              <w:rPr>
                <w:sz w:val="20"/>
              </w:rPr>
              <w:t>Решение об оценке стоимости имущества, отчуждаемого не в пользу организаций бюджетной сферы (ф. 0510442)</w:t>
            </w:r>
          </w:p>
          <w:p w14:paraId="24342242"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F130E99" w14:textId="77777777" w:rsidR="00AE1271" w:rsidRPr="0008626A" w:rsidRDefault="00AE1271" w:rsidP="00FF4076">
            <w:pPr>
              <w:widowControl w:val="0"/>
              <w:ind w:firstLine="0"/>
              <w:jc w:val="center"/>
              <w:rPr>
                <w:sz w:val="20"/>
              </w:rPr>
            </w:pPr>
            <w:r w:rsidRPr="0008626A">
              <w:rPr>
                <w:sz w:val="20"/>
              </w:rPr>
              <w:t>0.105.хх.34х</w:t>
            </w:r>
          </w:p>
        </w:tc>
        <w:tc>
          <w:tcPr>
            <w:tcW w:w="1806" w:type="dxa"/>
            <w:gridSpan w:val="2"/>
            <w:shd w:val="clear" w:color="auto" w:fill="auto"/>
          </w:tcPr>
          <w:p w14:paraId="1923EE82" w14:textId="77777777" w:rsidR="00AE1271" w:rsidRPr="0008626A" w:rsidRDefault="00AE1271" w:rsidP="00FF4076">
            <w:pPr>
              <w:widowControl w:val="0"/>
              <w:ind w:firstLine="0"/>
              <w:jc w:val="center"/>
              <w:rPr>
                <w:sz w:val="20"/>
              </w:rPr>
            </w:pPr>
            <w:r w:rsidRPr="0008626A">
              <w:rPr>
                <w:sz w:val="20"/>
              </w:rPr>
              <w:t>0.401.10.176</w:t>
            </w:r>
          </w:p>
        </w:tc>
      </w:tr>
      <w:tr w:rsidR="00AE1271" w:rsidRPr="0008626A" w14:paraId="471EC6D5" w14:textId="77777777" w:rsidTr="00FD4E61">
        <w:trPr>
          <w:gridAfter w:val="1"/>
          <w:wAfter w:w="128" w:type="dxa"/>
          <w:trHeight w:val="20"/>
        </w:trPr>
        <w:tc>
          <w:tcPr>
            <w:tcW w:w="10139" w:type="dxa"/>
            <w:gridSpan w:val="7"/>
            <w:shd w:val="clear" w:color="auto" w:fill="auto"/>
          </w:tcPr>
          <w:p w14:paraId="13C3519E" w14:textId="314E030F"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231" w:name="_Toc167792577"/>
            <w:r w:rsidRPr="0008626A">
              <w:rPr>
                <w:b/>
                <w:kern w:val="24"/>
                <w:sz w:val="20"/>
                <w:szCs w:val="20"/>
              </w:rPr>
              <w:t>5.4.7. Безвозмездная передача МЗ</w:t>
            </w:r>
            <w:bookmarkEnd w:id="231"/>
          </w:p>
        </w:tc>
      </w:tr>
      <w:tr w:rsidR="00AE1271" w:rsidRPr="0008626A" w14:paraId="59C52395" w14:textId="77777777" w:rsidTr="00FD4E61">
        <w:trPr>
          <w:gridAfter w:val="1"/>
          <w:wAfter w:w="128" w:type="dxa"/>
          <w:trHeight w:val="20"/>
        </w:trPr>
        <w:tc>
          <w:tcPr>
            <w:tcW w:w="2774" w:type="dxa"/>
            <w:shd w:val="clear" w:color="auto" w:fill="auto"/>
          </w:tcPr>
          <w:p w14:paraId="02BEA835" w14:textId="50DD2288" w:rsidR="00AE1271" w:rsidRPr="0008626A" w:rsidRDefault="00AE1271" w:rsidP="00FF4076">
            <w:pPr>
              <w:widowControl w:val="0"/>
              <w:tabs>
                <w:tab w:val="num" w:pos="0"/>
                <w:tab w:val="num" w:pos="317"/>
              </w:tabs>
              <w:ind w:firstLine="0"/>
              <w:rPr>
                <w:sz w:val="20"/>
              </w:rPr>
            </w:pPr>
            <w:r w:rsidRPr="0008626A">
              <w:rPr>
                <w:sz w:val="20"/>
              </w:rPr>
              <w:t>Безвозмездная передача МЗ сектору государственного управления (органу государственной власти, другому государственному учреждению)</w:t>
            </w:r>
          </w:p>
        </w:tc>
        <w:tc>
          <w:tcPr>
            <w:tcW w:w="3743" w:type="dxa"/>
            <w:gridSpan w:val="2"/>
            <w:shd w:val="clear" w:color="auto" w:fill="auto"/>
          </w:tcPr>
          <w:p w14:paraId="6747B006"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2EB27175"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4438CDEB" w14:textId="33BF9D21"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524084E4" w14:textId="77777777" w:rsidR="00AE1271" w:rsidRPr="0008626A" w:rsidRDefault="00AE1271" w:rsidP="00FF4076">
            <w:pPr>
              <w:pStyle w:val="aff8"/>
              <w:spacing w:line="276" w:lineRule="auto"/>
              <w:jc w:val="center"/>
              <w:rPr>
                <w:rFonts w:ascii="Times New Roman" w:hAnsi="Times New Roman"/>
                <w:sz w:val="20"/>
                <w:szCs w:val="20"/>
              </w:rPr>
            </w:pPr>
            <w:r w:rsidRPr="0008626A">
              <w:rPr>
                <w:rFonts w:ascii="Times New Roman" w:hAnsi="Times New Roman"/>
                <w:sz w:val="20"/>
                <w:szCs w:val="20"/>
              </w:rPr>
              <w:t>2.401.20.241</w:t>
            </w:r>
          </w:p>
          <w:p w14:paraId="7CD34B68" w14:textId="77777777" w:rsidR="00AE1271" w:rsidRPr="0008626A" w:rsidRDefault="00AE1271" w:rsidP="00FF4076">
            <w:pPr>
              <w:widowControl w:val="0"/>
              <w:ind w:firstLine="0"/>
              <w:jc w:val="center"/>
              <w:rPr>
                <w:sz w:val="20"/>
              </w:rPr>
            </w:pPr>
            <w:r w:rsidRPr="0008626A">
              <w:rPr>
                <w:sz w:val="20"/>
              </w:rPr>
              <w:t>4.401.20.241</w:t>
            </w:r>
          </w:p>
          <w:p w14:paraId="1036F479" w14:textId="3EA5894B" w:rsidR="00AE1271" w:rsidRPr="0008626A" w:rsidRDefault="00AE1271" w:rsidP="00FF4076">
            <w:pPr>
              <w:widowControl w:val="0"/>
              <w:ind w:firstLine="0"/>
              <w:jc w:val="center"/>
              <w:rPr>
                <w:i/>
                <w:sz w:val="20"/>
              </w:rPr>
            </w:pPr>
          </w:p>
        </w:tc>
        <w:tc>
          <w:tcPr>
            <w:tcW w:w="1806" w:type="dxa"/>
            <w:gridSpan w:val="2"/>
            <w:shd w:val="clear" w:color="auto" w:fill="auto"/>
          </w:tcPr>
          <w:p w14:paraId="274D9109" w14:textId="77777777" w:rsidR="00AE1271" w:rsidRPr="0008626A" w:rsidRDefault="00AE1271" w:rsidP="00FF4076">
            <w:pPr>
              <w:pStyle w:val="aff8"/>
              <w:spacing w:line="276" w:lineRule="auto"/>
              <w:jc w:val="center"/>
              <w:rPr>
                <w:rFonts w:ascii="Times New Roman" w:hAnsi="Times New Roman"/>
                <w:sz w:val="20"/>
                <w:szCs w:val="20"/>
              </w:rPr>
            </w:pPr>
            <w:r w:rsidRPr="0008626A">
              <w:rPr>
                <w:rFonts w:ascii="Times New Roman" w:hAnsi="Times New Roman"/>
                <w:sz w:val="20"/>
                <w:szCs w:val="20"/>
              </w:rPr>
              <w:t>2.105.3х.44х</w:t>
            </w:r>
          </w:p>
          <w:p w14:paraId="255A14D5" w14:textId="77777777" w:rsidR="00AE1271" w:rsidRPr="0008626A" w:rsidRDefault="00AE1271" w:rsidP="00FF4076">
            <w:pPr>
              <w:widowControl w:val="0"/>
              <w:ind w:firstLine="0"/>
              <w:jc w:val="center"/>
              <w:rPr>
                <w:sz w:val="20"/>
              </w:rPr>
            </w:pPr>
            <w:r w:rsidRPr="0008626A">
              <w:rPr>
                <w:sz w:val="20"/>
              </w:rPr>
              <w:t>4.105.3х.44х</w:t>
            </w:r>
          </w:p>
          <w:p w14:paraId="65C1E042" w14:textId="5AE43B69" w:rsidR="00AE1271" w:rsidRPr="0008626A" w:rsidRDefault="00AE1271" w:rsidP="00FF4076">
            <w:pPr>
              <w:widowControl w:val="0"/>
              <w:ind w:firstLine="0"/>
              <w:jc w:val="center"/>
              <w:rPr>
                <w:i/>
                <w:sz w:val="20"/>
              </w:rPr>
            </w:pPr>
          </w:p>
        </w:tc>
      </w:tr>
      <w:tr w:rsidR="00AE1271" w:rsidRPr="0008626A" w14:paraId="3A708B69" w14:textId="77777777" w:rsidTr="00FD4E61">
        <w:trPr>
          <w:gridAfter w:val="1"/>
          <w:wAfter w:w="128" w:type="dxa"/>
          <w:trHeight w:val="20"/>
        </w:trPr>
        <w:tc>
          <w:tcPr>
            <w:tcW w:w="2774" w:type="dxa"/>
            <w:shd w:val="clear" w:color="auto" w:fill="auto"/>
          </w:tcPr>
          <w:p w14:paraId="7AF302A3" w14:textId="5AAB12EF" w:rsidR="00AE1271" w:rsidRPr="0008626A" w:rsidRDefault="00AE1271" w:rsidP="00FF4076">
            <w:pPr>
              <w:widowControl w:val="0"/>
              <w:tabs>
                <w:tab w:val="num" w:pos="0"/>
                <w:tab w:val="num" w:pos="317"/>
              </w:tabs>
              <w:ind w:firstLine="0"/>
              <w:rPr>
                <w:sz w:val="20"/>
              </w:rPr>
            </w:pPr>
            <w:r w:rsidRPr="0008626A">
              <w:rPr>
                <w:sz w:val="20"/>
              </w:rPr>
              <w:t>Безвозмездная передача МЗ нефинансовым организациям государственного сектора (государственные унитарные предприятия и др.)</w:t>
            </w:r>
          </w:p>
        </w:tc>
        <w:tc>
          <w:tcPr>
            <w:tcW w:w="3743" w:type="dxa"/>
            <w:gridSpan w:val="2"/>
            <w:shd w:val="clear" w:color="auto" w:fill="auto"/>
          </w:tcPr>
          <w:p w14:paraId="57B91C8D"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2A2C8333"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73893871" w14:textId="17DA1414"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7247447A" w14:textId="77777777" w:rsidR="00AE1271" w:rsidRPr="0008626A" w:rsidRDefault="00AE1271" w:rsidP="00FF4076">
            <w:pPr>
              <w:pStyle w:val="aff8"/>
              <w:spacing w:line="276" w:lineRule="auto"/>
              <w:jc w:val="center"/>
              <w:rPr>
                <w:rFonts w:ascii="Times New Roman" w:hAnsi="Times New Roman"/>
                <w:sz w:val="20"/>
                <w:szCs w:val="20"/>
              </w:rPr>
            </w:pPr>
            <w:r w:rsidRPr="0008626A">
              <w:rPr>
                <w:rFonts w:ascii="Times New Roman" w:hAnsi="Times New Roman"/>
                <w:sz w:val="20"/>
                <w:szCs w:val="20"/>
              </w:rPr>
              <w:t>2.401.20.244</w:t>
            </w:r>
          </w:p>
          <w:p w14:paraId="59E26DF9" w14:textId="77777777" w:rsidR="00AE1271" w:rsidRPr="0008626A" w:rsidRDefault="00AE1271" w:rsidP="00FF4076">
            <w:pPr>
              <w:widowControl w:val="0"/>
              <w:ind w:firstLine="0"/>
              <w:jc w:val="center"/>
              <w:rPr>
                <w:sz w:val="20"/>
              </w:rPr>
            </w:pPr>
            <w:r w:rsidRPr="0008626A">
              <w:rPr>
                <w:sz w:val="20"/>
              </w:rPr>
              <w:t>4.401.20.244</w:t>
            </w:r>
          </w:p>
          <w:p w14:paraId="331AFF39" w14:textId="79BDFCE3" w:rsidR="00AE1271" w:rsidRPr="0008626A" w:rsidRDefault="00AE1271" w:rsidP="00FF4076">
            <w:pPr>
              <w:widowControl w:val="0"/>
              <w:ind w:firstLine="0"/>
              <w:jc w:val="center"/>
              <w:rPr>
                <w:i/>
                <w:sz w:val="20"/>
              </w:rPr>
            </w:pPr>
          </w:p>
        </w:tc>
        <w:tc>
          <w:tcPr>
            <w:tcW w:w="1806" w:type="dxa"/>
            <w:gridSpan w:val="2"/>
            <w:shd w:val="clear" w:color="auto" w:fill="auto"/>
          </w:tcPr>
          <w:p w14:paraId="2DBDEDC6" w14:textId="77777777" w:rsidR="00AE1271" w:rsidRPr="0008626A" w:rsidRDefault="00AE1271" w:rsidP="00FF4076">
            <w:pPr>
              <w:pStyle w:val="aff8"/>
              <w:spacing w:line="276" w:lineRule="auto"/>
              <w:jc w:val="center"/>
              <w:rPr>
                <w:rFonts w:ascii="Times New Roman" w:hAnsi="Times New Roman"/>
                <w:sz w:val="20"/>
                <w:szCs w:val="20"/>
              </w:rPr>
            </w:pPr>
            <w:r w:rsidRPr="0008626A">
              <w:rPr>
                <w:rFonts w:ascii="Times New Roman" w:hAnsi="Times New Roman"/>
                <w:sz w:val="20"/>
                <w:szCs w:val="20"/>
              </w:rPr>
              <w:t>2.105.3х.44х</w:t>
            </w:r>
          </w:p>
          <w:p w14:paraId="40F51519" w14:textId="77777777" w:rsidR="00AE1271" w:rsidRPr="0008626A" w:rsidRDefault="00AE1271" w:rsidP="00FF4076">
            <w:pPr>
              <w:widowControl w:val="0"/>
              <w:ind w:firstLine="0"/>
              <w:jc w:val="center"/>
              <w:rPr>
                <w:sz w:val="20"/>
              </w:rPr>
            </w:pPr>
            <w:r w:rsidRPr="0008626A">
              <w:rPr>
                <w:sz w:val="20"/>
              </w:rPr>
              <w:t>4.105.3х.44х</w:t>
            </w:r>
          </w:p>
          <w:p w14:paraId="6A578404" w14:textId="0AD97845" w:rsidR="00AE1271" w:rsidRPr="0008626A" w:rsidRDefault="00AE1271" w:rsidP="00FF4076">
            <w:pPr>
              <w:widowControl w:val="0"/>
              <w:ind w:firstLine="0"/>
              <w:jc w:val="center"/>
              <w:rPr>
                <w:i/>
                <w:sz w:val="20"/>
              </w:rPr>
            </w:pPr>
          </w:p>
        </w:tc>
      </w:tr>
      <w:tr w:rsidR="00AE1271" w:rsidRPr="0008626A" w14:paraId="62DEAD25" w14:textId="77777777" w:rsidTr="00FD4E61">
        <w:trPr>
          <w:gridAfter w:val="1"/>
          <w:wAfter w:w="128" w:type="dxa"/>
          <w:trHeight w:val="20"/>
        </w:trPr>
        <w:tc>
          <w:tcPr>
            <w:tcW w:w="2774" w:type="dxa"/>
            <w:shd w:val="clear" w:color="auto" w:fill="auto"/>
          </w:tcPr>
          <w:p w14:paraId="0AA0FB96" w14:textId="0F47487E" w:rsidR="00AE1271" w:rsidRPr="0008626A" w:rsidRDefault="00AE1271" w:rsidP="00FF4076">
            <w:pPr>
              <w:widowControl w:val="0"/>
              <w:tabs>
                <w:tab w:val="num" w:pos="0"/>
                <w:tab w:val="num" w:pos="317"/>
              </w:tabs>
              <w:ind w:firstLine="0"/>
              <w:rPr>
                <w:sz w:val="20"/>
              </w:rPr>
            </w:pPr>
            <w:r w:rsidRPr="0008626A">
              <w:rPr>
                <w:sz w:val="20"/>
              </w:rPr>
              <w:t>Безвозмездная передача МЗ иным нефинансовым организациям (общества с ограниченной ответственностью и др.)</w:t>
            </w:r>
          </w:p>
        </w:tc>
        <w:tc>
          <w:tcPr>
            <w:tcW w:w="3743" w:type="dxa"/>
            <w:gridSpan w:val="2"/>
            <w:shd w:val="clear" w:color="auto" w:fill="auto"/>
          </w:tcPr>
          <w:p w14:paraId="5CE0650F"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30F65F53"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2791D9CD" w14:textId="0AEEC4C2"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215D4FC9" w14:textId="77777777" w:rsidR="00AE1271" w:rsidRPr="0008626A" w:rsidRDefault="00AE1271" w:rsidP="00FF4076">
            <w:pPr>
              <w:pStyle w:val="aff8"/>
              <w:spacing w:line="276" w:lineRule="auto"/>
              <w:jc w:val="center"/>
              <w:rPr>
                <w:rFonts w:ascii="Times New Roman" w:hAnsi="Times New Roman"/>
                <w:sz w:val="20"/>
                <w:szCs w:val="20"/>
              </w:rPr>
            </w:pPr>
            <w:r w:rsidRPr="0008626A">
              <w:rPr>
                <w:rFonts w:ascii="Times New Roman" w:hAnsi="Times New Roman"/>
                <w:sz w:val="20"/>
                <w:szCs w:val="20"/>
              </w:rPr>
              <w:t>2.401.20.245</w:t>
            </w:r>
          </w:p>
          <w:p w14:paraId="72FAF997" w14:textId="77777777" w:rsidR="00AE1271" w:rsidRPr="0008626A" w:rsidRDefault="00AE1271" w:rsidP="00FF4076">
            <w:pPr>
              <w:widowControl w:val="0"/>
              <w:ind w:firstLine="0"/>
              <w:jc w:val="center"/>
              <w:rPr>
                <w:rFonts w:eastAsia="Calibri"/>
                <w:sz w:val="20"/>
                <w:lang w:eastAsia="en-US"/>
              </w:rPr>
            </w:pPr>
            <w:r w:rsidRPr="0008626A">
              <w:rPr>
                <w:rFonts w:eastAsia="Calibri"/>
                <w:sz w:val="20"/>
                <w:lang w:eastAsia="en-US"/>
              </w:rPr>
              <w:t>4.401.20.245</w:t>
            </w:r>
          </w:p>
          <w:p w14:paraId="13CAA258" w14:textId="46797497" w:rsidR="00AE1271" w:rsidRPr="0008626A" w:rsidRDefault="00AE1271" w:rsidP="00FF4076">
            <w:pPr>
              <w:widowControl w:val="0"/>
              <w:ind w:firstLine="0"/>
              <w:jc w:val="center"/>
              <w:rPr>
                <w:rFonts w:eastAsia="Calibri"/>
                <w:i/>
                <w:sz w:val="20"/>
                <w:lang w:eastAsia="en-US"/>
              </w:rPr>
            </w:pPr>
          </w:p>
        </w:tc>
        <w:tc>
          <w:tcPr>
            <w:tcW w:w="1806" w:type="dxa"/>
            <w:gridSpan w:val="2"/>
            <w:shd w:val="clear" w:color="auto" w:fill="auto"/>
          </w:tcPr>
          <w:p w14:paraId="5FC2D904" w14:textId="77777777" w:rsidR="00AE1271" w:rsidRPr="0008626A" w:rsidRDefault="00AE1271" w:rsidP="00FF4076">
            <w:pPr>
              <w:pStyle w:val="aff8"/>
              <w:spacing w:line="276" w:lineRule="auto"/>
              <w:jc w:val="center"/>
              <w:rPr>
                <w:rFonts w:ascii="Times New Roman" w:hAnsi="Times New Roman"/>
                <w:sz w:val="20"/>
                <w:szCs w:val="20"/>
              </w:rPr>
            </w:pPr>
            <w:r w:rsidRPr="0008626A">
              <w:rPr>
                <w:rFonts w:ascii="Times New Roman" w:hAnsi="Times New Roman"/>
                <w:sz w:val="20"/>
                <w:szCs w:val="20"/>
              </w:rPr>
              <w:t>2.105.3х.44х</w:t>
            </w:r>
          </w:p>
          <w:p w14:paraId="4EC296F1" w14:textId="77777777" w:rsidR="00AE1271" w:rsidRPr="0008626A" w:rsidRDefault="00AE1271" w:rsidP="00FF4076">
            <w:pPr>
              <w:widowControl w:val="0"/>
              <w:ind w:firstLine="0"/>
              <w:jc w:val="center"/>
              <w:rPr>
                <w:rFonts w:eastAsia="Calibri"/>
                <w:sz w:val="20"/>
                <w:lang w:eastAsia="en-US"/>
              </w:rPr>
            </w:pPr>
            <w:r w:rsidRPr="0008626A">
              <w:rPr>
                <w:rFonts w:eastAsia="Calibri"/>
                <w:sz w:val="20"/>
                <w:lang w:eastAsia="en-US"/>
              </w:rPr>
              <w:t>4.105.3х.44х</w:t>
            </w:r>
          </w:p>
          <w:p w14:paraId="510C607E" w14:textId="5CF525D3" w:rsidR="00AE1271" w:rsidRPr="0008626A" w:rsidRDefault="00AE1271" w:rsidP="00FF4076">
            <w:pPr>
              <w:widowControl w:val="0"/>
              <w:ind w:firstLine="0"/>
              <w:jc w:val="center"/>
              <w:rPr>
                <w:rFonts w:eastAsia="Calibri"/>
                <w:i/>
                <w:sz w:val="20"/>
                <w:lang w:eastAsia="en-US"/>
              </w:rPr>
            </w:pPr>
          </w:p>
        </w:tc>
      </w:tr>
      <w:tr w:rsidR="00AE1271" w:rsidRPr="0008626A" w14:paraId="50D626DB" w14:textId="77777777" w:rsidTr="00FD4E61">
        <w:trPr>
          <w:gridAfter w:val="1"/>
          <w:wAfter w:w="128" w:type="dxa"/>
          <w:trHeight w:val="20"/>
        </w:trPr>
        <w:tc>
          <w:tcPr>
            <w:tcW w:w="2774" w:type="dxa"/>
            <w:shd w:val="clear" w:color="auto" w:fill="auto"/>
          </w:tcPr>
          <w:p w14:paraId="13A54973" w14:textId="033602FB" w:rsidR="00AE1271" w:rsidRPr="0008626A" w:rsidRDefault="00AE1271" w:rsidP="00FF4076">
            <w:pPr>
              <w:widowControl w:val="0"/>
              <w:tabs>
                <w:tab w:val="num" w:pos="0"/>
                <w:tab w:val="num" w:pos="317"/>
              </w:tabs>
              <w:ind w:firstLine="0"/>
              <w:rPr>
                <w:sz w:val="20"/>
              </w:rPr>
            </w:pPr>
            <w:r w:rsidRPr="0008626A">
              <w:rPr>
                <w:sz w:val="20"/>
              </w:rPr>
              <w:t>Безвозмездная передача МЗ некоммерческим организациям, индивидуальным предпринимателям и физическим лицам - производителям товаров, работ и услуг</w:t>
            </w:r>
          </w:p>
        </w:tc>
        <w:tc>
          <w:tcPr>
            <w:tcW w:w="3743" w:type="dxa"/>
            <w:gridSpan w:val="2"/>
            <w:shd w:val="clear" w:color="auto" w:fill="auto"/>
          </w:tcPr>
          <w:p w14:paraId="46FF6E8F"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68F49327"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50413D1D" w14:textId="6CAAADEC"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71D26137" w14:textId="77777777" w:rsidR="00AE1271" w:rsidRPr="0008626A" w:rsidRDefault="00AE1271" w:rsidP="00FF4076">
            <w:pPr>
              <w:pStyle w:val="aff8"/>
              <w:spacing w:line="276" w:lineRule="auto"/>
              <w:jc w:val="center"/>
              <w:rPr>
                <w:rFonts w:ascii="Times New Roman" w:hAnsi="Times New Roman"/>
                <w:sz w:val="20"/>
                <w:szCs w:val="20"/>
              </w:rPr>
            </w:pPr>
            <w:r w:rsidRPr="0008626A">
              <w:rPr>
                <w:rFonts w:ascii="Times New Roman" w:hAnsi="Times New Roman"/>
                <w:sz w:val="20"/>
                <w:szCs w:val="20"/>
              </w:rPr>
              <w:t>2.401.20.246</w:t>
            </w:r>
          </w:p>
          <w:p w14:paraId="528F7822" w14:textId="77777777" w:rsidR="00AE1271" w:rsidRPr="0008626A" w:rsidRDefault="00AE1271" w:rsidP="00FF4076">
            <w:pPr>
              <w:widowControl w:val="0"/>
              <w:ind w:firstLine="0"/>
              <w:jc w:val="center"/>
              <w:rPr>
                <w:rFonts w:eastAsia="Calibri"/>
                <w:sz w:val="20"/>
                <w:lang w:eastAsia="en-US"/>
              </w:rPr>
            </w:pPr>
            <w:r w:rsidRPr="0008626A">
              <w:rPr>
                <w:rFonts w:eastAsia="Calibri"/>
                <w:sz w:val="20"/>
                <w:lang w:eastAsia="en-US"/>
              </w:rPr>
              <w:t>4.401.20.246</w:t>
            </w:r>
          </w:p>
          <w:p w14:paraId="2EE87976" w14:textId="4292881C" w:rsidR="00AE1271" w:rsidRPr="0008626A" w:rsidRDefault="00AE1271" w:rsidP="00FF4076">
            <w:pPr>
              <w:widowControl w:val="0"/>
              <w:ind w:firstLine="0"/>
              <w:jc w:val="center"/>
              <w:rPr>
                <w:rFonts w:eastAsia="Calibri"/>
                <w:i/>
                <w:sz w:val="20"/>
                <w:lang w:eastAsia="en-US"/>
              </w:rPr>
            </w:pPr>
          </w:p>
        </w:tc>
        <w:tc>
          <w:tcPr>
            <w:tcW w:w="1806" w:type="dxa"/>
            <w:gridSpan w:val="2"/>
            <w:shd w:val="clear" w:color="auto" w:fill="auto"/>
          </w:tcPr>
          <w:p w14:paraId="27886EB9" w14:textId="77777777" w:rsidR="00AE1271" w:rsidRPr="0008626A" w:rsidRDefault="00AE1271" w:rsidP="00FF4076">
            <w:pPr>
              <w:pStyle w:val="aff8"/>
              <w:spacing w:line="276" w:lineRule="auto"/>
              <w:jc w:val="center"/>
              <w:rPr>
                <w:rFonts w:ascii="Times New Roman" w:hAnsi="Times New Roman"/>
                <w:sz w:val="20"/>
                <w:szCs w:val="20"/>
              </w:rPr>
            </w:pPr>
            <w:r w:rsidRPr="0008626A">
              <w:rPr>
                <w:rFonts w:ascii="Times New Roman" w:hAnsi="Times New Roman"/>
                <w:sz w:val="20"/>
                <w:szCs w:val="20"/>
              </w:rPr>
              <w:t>2.105.3х.44х</w:t>
            </w:r>
          </w:p>
          <w:p w14:paraId="523762DA" w14:textId="77777777" w:rsidR="00AE1271" w:rsidRPr="0008626A" w:rsidRDefault="00AE1271" w:rsidP="00FF4076">
            <w:pPr>
              <w:widowControl w:val="0"/>
              <w:ind w:firstLine="0"/>
              <w:jc w:val="center"/>
              <w:rPr>
                <w:rFonts w:eastAsia="Calibri"/>
                <w:sz w:val="20"/>
                <w:lang w:eastAsia="en-US"/>
              </w:rPr>
            </w:pPr>
            <w:r w:rsidRPr="0008626A">
              <w:rPr>
                <w:rFonts w:eastAsia="Calibri"/>
                <w:sz w:val="20"/>
                <w:lang w:eastAsia="en-US"/>
              </w:rPr>
              <w:t>4.105.3х.44х</w:t>
            </w:r>
          </w:p>
          <w:p w14:paraId="380C744B" w14:textId="73F1298F" w:rsidR="00AE1271" w:rsidRPr="0008626A" w:rsidRDefault="00AE1271" w:rsidP="00FF4076">
            <w:pPr>
              <w:widowControl w:val="0"/>
              <w:ind w:firstLine="0"/>
              <w:jc w:val="center"/>
              <w:rPr>
                <w:rFonts w:eastAsia="Calibri"/>
                <w:i/>
                <w:sz w:val="20"/>
                <w:lang w:eastAsia="en-US"/>
              </w:rPr>
            </w:pPr>
            <w:r w:rsidRPr="0008626A">
              <w:rPr>
                <w:rFonts w:eastAsia="Calibri"/>
                <w:i/>
                <w:sz w:val="20"/>
                <w:lang w:eastAsia="en-US"/>
              </w:rPr>
              <w:t>7.105.3х.44х</w:t>
            </w:r>
          </w:p>
        </w:tc>
      </w:tr>
      <w:tr w:rsidR="00AE1271" w:rsidRPr="0008626A" w14:paraId="2CCE80AB" w14:textId="77777777" w:rsidTr="00FD4E61">
        <w:trPr>
          <w:gridAfter w:val="1"/>
          <w:wAfter w:w="128" w:type="dxa"/>
          <w:trHeight w:val="20"/>
        </w:trPr>
        <w:tc>
          <w:tcPr>
            <w:tcW w:w="10139" w:type="dxa"/>
            <w:gridSpan w:val="7"/>
            <w:shd w:val="clear" w:color="auto" w:fill="auto"/>
          </w:tcPr>
          <w:p w14:paraId="429D6F95" w14:textId="7A04FFC0"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232" w:name="_Toc94016092"/>
            <w:bookmarkStart w:id="233" w:name="_Toc94016861"/>
            <w:bookmarkStart w:id="234" w:name="_Toc103589418"/>
            <w:bookmarkStart w:id="235" w:name="_Toc167792578"/>
            <w:r w:rsidRPr="0008626A">
              <w:rPr>
                <w:b/>
                <w:kern w:val="24"/>
                <w:sz w:val="20"/>
                <w:szCs w:val="20"/>
              </w:rPr>
              <w:t>5.4.8. Прочее выбытие МЗ</w:t>
            </w:r>
            <w:bookmarkEnd w:id="232"/>
            <w:bookmarkEnd w:id="233"/>
            <w:bookmarkEnd w:id="234"/>
            <w:bookmarkEnd w:id="235"/>
          </w:p>
        </w:tc>
      </w:tr>
      <w:tr w:rsidR="00AE1271" w:rsidRPr="0008626A" w14:paraId="7E366EF8" w14:textId="77777777" w:rsidTr="00FD4E61">
        <w:trPr>
          <w:gridAfter w:val="1"/>
          <w:wAfter w:w="128" w:type="dxa"/>
          <w:trHeight w:val="20"/>
        </w:trPr>
        <w:tc>
          <w:tcPr>
            <w:tcW w:w="2774" w:type="dxa"/>
            <w:shd w:val="clear" w:color="auto" w:fill="auto"/>
          </w:tcPr>
          <w:p w14:paraId="092AFC49" w14:textId="77777777" w:rsidR="00AE1271" w:rsidRPr="0008626A" w:rsidRDefault="00AE1271" w:rsidP="00FF4076">
            <w:pPr>
              <w:widowControl w:val="0"/>
              <w:tabs>
                <w:tab w:val="num" w:pos="0"/>
                <w:tab w:val="num" w:pos="317"/>
              </w:tabs>
              <w:ind w:firstLine="0"/>
              <w:rPr>
                <w:sz w:val="20"/>
              </w:rPr>
            </w:pPr>
            <w:r w:rsidRPr="0008626A">
              <w:rPr>
                <w:sz w:val="20"/>
              </w:rPr>
              <w:t>Списание МЗ помимо воли учреждения при выявленных хищениях, недостачах, порче:</w:t>
            </w:r>
          </w:p>
        </w:tc>
        <w:tc>
          <w:tcPr>
            <w:tcW w:w="3743" w:type="dxa"/>
            <w:gridSpan w:val="2"/>
            <w:shd w:val="clear" w:color="auto" w:fill="auto"/>
          </w:tcPr>
          <w:p w14:paraId="72851AFA" w14:textId="77777777" w:rsidR="00AE1271" w:rsidRPr="0008626A" w:rsidRDefault="00AE1271" w:rsidP="00981273">
            <w:pPr>
              <w:widowControl w:val="0"/>
              <w:ind w:firstLine="0"/>
              <w:rPr>
                <w:sz w:val="20"/>
              </w:rPr>
            </w:pPr>
            <w:r w:rsidRPr="0008626A">
              <w:rPr>
                <w:sz w:val="20"/>
              </w:rPr>
              <w:t>Акт о списании материальных запасов (ф. 0510460)</w:t>
            </w:r>
          </w:p>
          <w:p w14:paraId="7768D77D" w14:textId="77777777" w:rsidR="00AE1271" w:rsidRPr="0008626A" w:rsidRDefault="00AE1271" w:rsidP="00981273">
            <w:pPr>
              <w:widowControl w:val="0"/>
              <w:tabs>
                <w:tab w:val="num" w:pos="0"/>
                <w:tab w:val="num" w:pos="317"/>
                <w:tab w:val="num" w:pos="720"/>
              </w:tabs>
              <w:ind w:firstLine="0"/>
              <w:rPr>
                <w:sz w:val="20"/>
              </w:rPr>
            </w:pPr>
            <w:r w:rsidRPr="0008626A">
              <w:rPr>
                <w:sz w:val="20"/>
              </w:rPr>
              <w:t>Акт о списании бланков строгой отчетности (ф. 0510461)</w:t>
            </w:r>
          </w:p>
          <w:p w14:paraId="385D061E" w14:textId="77777777" w:rsidR="00AE1271" w:rsidRPr="0008626A" w:rsidRDefault="00AE1271" w:rsidP="00981273">
            <w:pPr>
              <w:widowControl w:val="0"/>
              <w:ind w:firstLine="0"/>
              <w:rPr>
                <w:sz w:val="20"/>
              </w:rPr>
            </w:pPr>
            <w:r w:rsidRPr="0008626A">
              <w:rPr>
                <w:sz w:val="20"/>
              </w:rPr>
              <w:t>Акт о результатах инвентаризации (ф. 0510463)</w:t>
            </w:r>
          </w:p>
          <w:p w14:paraId="511D4007" w14:textId="63C07308"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6A2E3FA1" w14:textId="66B1C440" w:rsidR="00AE1271" w:rsidRPr="0008626A" w:rsidRDefault="00AE1271" w:rsidP="00FF4076">
            <w:pPr>
              <w:widowControl w:val="0"/>
              <w:ind w:firstLine="0"/>
              <w:jc w:val="center"/>
              <w:rPr>
                <w:sz w:val="20"/>
              </w:rPr>
            </w:pPr>
            <w:r w:rsidRPr="0008626A">
              <w:rPr>
                <w:sz w:val="20"/>
              </w:rPr>
              <w:t>0.401.10.172</w:t>
            </w:r>
          </w:p>
        </w:tc>
        <w:tc>
          <w:tcPr>
            <w:tcW w:w="1806" w:type="dxa"/>
            <w:gridSpan w:val="2"/>
            <w:shd w:val="clear" w:color="auto" w:fill="auto"/>
          </w:tcPr>
          <w:p w14:paraId="0B4C03B2" w14:textId="6803F2CF"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0.105.3х.44х</w:t>
            </w:r>
          </w:p>
        </w:tc>
      </w:tr>
      <w:tr w:rsidR="00AE1271" w:rsidRPr="0008626A" w14:paraId="1EF729D7" w14:textId="77777777" w:rsidTr="00FD4E61">
        <w:trPr>
          <w:gridAfter w:val="1"/>
          <w:wAfter w:w="128" w:type="dxa"/>
          <w:trHeight w:val="20"/>
        </w:trPr>
        <w:tc>
          <w:tcPr>
            <w:tcW w:w="2774" w:type="dxa"/>
            <w:shd w:val="clear" w:color="auto" w:fill="auto"/>
          </w:tcPr>
          <w:p w14:paraId="3D90C81E" w14:textId="77777777" w:rsidR="00AE1271" w:rsidRPr="0008626A" w:rsidRDefault="00AE1271" w:rsidP="00FF4076">
            <w:pPr>
              <w:widowControl w:val="0"/>
              <w:tabs>
                <w:tab w:val="num" w:pos="0"/>
                <w:tab w:val="num" w:pos="317"/>
              </w:tabs>
              <w:ind w:firstLine="0"/>
              <w:rPr>
                <w:sz w:val="20"/>
              </w:rPr>
            </w:pPr>
            <w:r w:rsidRPr="0008626A">
              <w:rPr>
                <w:sz w:val="20"/>
              </w:rPr>
              <w:t>Списание МЗ помимо воли учреждения вследствие ликвидации при авариях, стихийных бедствиях и иных чрезвычайных ситуациях</w:t>
            </w:r>
          </w:p>
        </w:tc>
        <w:tc>
          <w:tcPr>
            <w:tcW w:w="3743" w:type="dxa"/>
            <w:gridSpan w:val="2"/>
            <w:shd w:val="clear" w:color="auto" w:fill="auto"/>
          </w:tcPr>
          <w:p w14:paraId="218AB53F" w14:textId="77777777" w:rsidR="00AE1271" w:rsidRPr="0008626A" w:rsidRDefault="00AE1271" w:rsidP="00E923E4">
            <w:pPr>
              <w:widowControl w:val="0"/>
              <w:ind w:firstLine="0"/>
              <w:rPr>
                <w:sz w:val="20"/>
              </w:rPr>
            </w:pPr>
            <w:r w:rsidRPr="0008626A">
              <w:rPr>
                <w:sz w:val="20"/>
              </w:rPr>
              <w:t>Акт о списании материальных запасов (ф. 0510460)</w:t>
            </w:r>
          </w:p>
          <w:p w14:paraId="6157F58C" w14:textId="77777777" w:rsidR="00AE1271" w:rsidRPr="0008626A" w:rsidRDefault="00AE1271" w:rsidP="00E923E4">
            <w:pPr>
              <w:widowControl w:val="0"/>
              <w:tabs>
                <w:tab w:val="num" w:pos="0"/>
                <w:tab w:val="num" w:pos="317"/>
                <w:tab w:val="num" w:pos="720"/>
              </w:tabs>
              <w:ind w:firstLine="0"/>
              <w:rPr>
                <w:sz w:val="20"/>
              </w:rPr>
            </w:pPr>
            <w:r w:rsidRPr="0008626A">
              <w:rPr>
                <w:sz w:val="20"/>
              </w:rPr>
              <w:t>Акт о списании бланков строгой отчетности (ф. 0510461)</w:t>
            </w:r>
          </w:p>
          <w:p w14:paraId="2034B254" w14:textId="77777777" w:rsidR="00AE1271" w:rsidRPr="0008626A" w:rsidRDefault="00AE1271" w:rsidP="00E923E4">
            <w:pPr>
              <w:widowControl w:val="0"/>
              <w:ind w:firstLine="0"/>
              <w:rPr>
                <w:sz w:val="20"/>
              </w:rPr>
            </w:pPr>
            <w:r w:rsidRPr="0008626A">
              <w:rPr>
                <w:sz w:val="20"/>
              </w:rPr>
              <w:t>Акт о результатах инвентаризации (ф. 0510463)</w:t>
            </w:r>
          </w:p>
          <w:p w14:paraId="765A0D79" w14:textId="20AA0BE5" w:rsidR="00AE1271" w:rsidRPr="0008626A" w:rsidRDefault="00AE1271" w:rsidP="004011E4">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7C3CE58" w14:textId="4822DC9D" w:rsidR="00AE1271" w:rsidRPr="0008626A" w:rsidRDefault="00AE1271" w:rsidP="00FF4076">
            <w:pPr>
              <w:widowControl w:val="0"/>
              <w:ind w:firstLine="0"/>
              <w:jc w:val="center"/>
              <w:rPr>
                <w:sz w:val="20"/>
              </w:rPr>
            </w:pPr>
            <w:r w:rsidRPr="0008626A">
              <w:rPr>
                <w:sz w:val="20"/>
              </w:rPr>
              <w:t>0.401.20.273</w:t>
            </w:r>
          </w:p>
        </w:tc>
        <w:tc>
          <w:tcPr>
            <w:tcW w:w="1806" w:type="dxa"/>
            <w:gridSpan w:val="2"/>
            <w:shd w:val="clear" w:color="auto" w:fill="auto"/>
          </w:tcPr>
          <w:p w14:paraId="2DCFFBAF" w14:textId="60FA2459"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0.105.3х.44х</w:t>
            </w:r>
          </w:p>
        </w:tc>
      </w:tr>
      <w:tr w:rsidR="00AE1271" w:rsidRPr="0008626A" w14:paraId="21B8D787" w14:textId="77777777" w:rsidTr="00FD4E61">
        <w:trPr>
          <w:gridAfter w:val="1"/>
          <w:wAfter w:w="128" w:type="dxa"/>
          <w:trHeight w:val="20"/>
        </w:trPr>
        <w:tc>
          <w:tcPr>
            <w:tcW w:w="2774" w:type="dxa"/>
            <w:shd w:val="clear" w:color="auto" w:fill="auto"/>
          </w:tcPr>
          <w:p w14:paraId="0A001060" w14:textId="29AB5E2C" w:rsidR="00AE1271" w:rsidRPr="0008626A" w:rsidRDefault="00AE1271" w:rsidP="00FF4076">
            <w:pPr>
              <w:widowControl w:val="0"/>
              <w:tabs>
                <w:tab w:val="num" w:pos="0"/>
                <w:tab w:val="num" w:pos="317"/>
              </w:tabs>
              <w:ind w:firstLine="0"/>
              <w:rPr>
                <w:sz w:val="20"/>
              </w:rPr>
            </w:pPr>
            <w:r w:rsidRPr="0008626A">
              <w:rPr>
                <w:sz w:val="20"/>
              </w:rPr>
              <w:t>Списание МЗ при возврате поставщику (методом «Красное сторно», в случае если оплата не производилась)</w:t>
            </w:r>
          </w:p>
        </w:tc>
        <w:tc>
          <w:tcPr>
            <w:tcW w:w="3743" w:type="dxa"/>
            <w:gridSpan w:val="2"/>
            <w:shd w:val="clear" w:color="auto" w:fill="auto"/>
          </w:tcPr>
          <w:p w14:paraId="2BD8023E" w14:textId="77777777" w:rsidR="00AE1271" w:rsidRPr="0008626A" w:rsidRDefault="00AE1271" w:rsidP="00E923E4">
            <w:pPr>
              <w:widowControl w:val="0"/>
              <w:tabs>
                <w:tab w:val="num" w:pos="720"/>
              </w:tabs>
              <w:ind w:firstLine="0"/>
              <w:rPr>
                <w:sz w:val="20"/>
              </w:rPr>
            </w:pPr>
            <w:r w:rsidRPr="0008626A">
              <w:rPr>
                <w:sz w:val="20"/>
              </w:rPr>
              <w:t>Накладная на отпуск материальных ценностей на сторону (ф. 0510458)</w:t>
            </w:r>
          </w:p>
          <w:p w14:paraId="3F80EAD9" w14:textId="18DAC8A3"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1F9F9DA5" w14:textId="77777777" w:rsidR="00AE1271" w:rsidRPr="0008626A" w:rsidRDefault="00AE1271" w:rsidP="00E923E4">
            <w:pPr>
              <w:widowControl w:val="0"/>
              <w:ind w:firstLine="0"/>
              <w:jc w:val="center"/>
              <w:rPr>
                <w:color w:val="FF0000"/>
                <w:sz w:val="20"/>
              </w:rPr>
            </w:pPr>
            <w:r w:rsidRPr="0008626A">
              <w:rPr>
                <w:color w:val="FF0000"/>
                <w:sz w:val="20"/>
              </w:rPr>
              <w:t>0.105.3х.34х</w:t>
            </w:r>
          </w:p>
          <w:p w14:paraId="4FBE549B" w14:textId="496F94FD" w:rsidR="00AE1271" w:rsidRPr="0008626A" w:rsidRDefault="00AE1271" w:rsidP="00FF4076">
            <w:pPr>
              <w:widowControl w:val="0"/>
              <w:ind w:firstLine="0"/>
              <w:jc w:val="center"/>
              <w:rPr>
                <w:sz w:val="20"/>
              </w:rPr>
            </w:pPr>
            <w:r w:rsidRPr="0008626A">
              <w:rPr>
                <w:color w:val="FF0000"/>
                <w:sz w:val="20"/>
              </w:rPr>
              <w:t>(341, 343, 344, 345, 346, 347, 349)</w:t>
            </w:r>
          </w:p>
        </w:tc>
        <w:tc>
          <w:tcPr>
            <w:tcW w:w="1806" w:type="dxa"/>
            <w:gridSpan w:val="2"/>
            <w:shd w:val="clear" w:color="auto" w:fill="auto"/>
          </w:tcPr>
          <w:p w14:paraId="58B383C7" w14:textId="77777777" w:rsidR="00AE1271" w:rsidRPr="0008626A" w:rsidRDefault="00AE1271" w:rsidP="00E923E4">
            <w:pPr>
              <w:pStyle w:val="ConsPlusNonformat"/>
              <w:widowControl w:val="0"/>
              <w:jc w:val="center"/>
              <w:rPr>
                <w:rFonts w:ascii="Times New Roman" w:hAnsi="Times New Roman" w:cs="Times New Roman"/>
                <w:color w:val="FF0000"/>
              </w:rPr>
            </w:pPr>
            <w:r w:rsidRPr="0008626A">
              <w:rPr>
                <w:rFonts w:ascii="Times New Roman" w:hAnsi="Times New Roman" w:cs="Times New Roman"/>
                <w:color w:val="FF0000"/>
              </w:rPr>
              <w:t>0.302.34.73х</w:t>
            </w:r>
          </w:p>
          <w:p w14:paraId="53C0ACFA" w14:textId="79D34946"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color w:val="FF0000"/>
              </w:rPr>
              <w:t>(732, 733, 734, 736)</w:t>
            </w:r>
          </w:p>
        </w:tc>
      </w:tr>
      <w:tr w:rsidR="00AE1271" w:rsidRPr="0008626A" w14:paraId="4E5CD98D" w14:textId="77777777" w:rsidTr="00FD4E61">
        <w:trPr>
          <w:gridAfter w:val="1"/>
          <w:wAfter w:w="128" w:type="dxa"/>
          <w:trHeight w:val="20"/>
        </w:trPr>
        <w:tc>
          <w:tcPr>
            <w:tcW w:w="2774" w:type="dxa"/>
            <w:shd w:val="clear" w:color="auto" w:fill="auto"/>
          </w:tcPr>
          <w:p w14:paraId="0F9A1F1B" w14:textId="2FEF497A" w:rsidR="00AE1271" w:rsidRPr="0008626A" w:rsidRDefault="00AE1271" w:rsidP="00FF4076">
            <w:pPr>
              <w:widowControl w:val="0"/>
              <w:tabs>
                <w:tab w:val="num" w:pos="0"/>
                <w:tab w:val="num" w:pos="317"/>
              </w:tabs>
              <w:ind w:firstLine="0"/>
              <w:rPr>
                <w:sz w:val="20"/>
              </w:rPr>
            </w:pPr>
            <w:r w:rsidRPr="0008626A">
              <w:rPr>
                <w:sz w:val="20"/>
              </w:rPr>
              <w:t>Замена МЗ, не соответствующих требованиям нормативной документации (замена по гарантии), или возврат денежных средств за них:</w:t>
            </w:r>
          </w:p>
        </w:tc>
        <w:tc>
          <w:tcPr>
            <w:tcW w:w="3743" w:type="dxa"/>
            <w:gridSpan w:val="2"/>
            <w:shd w:val="clear" w:color="auto" w:fill="auto"/>
          </w:tcPr>
          <w:p w14:paraId="26A80043"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61EDFB0" w14:textId="77777777" w:rsidR="00AE1271" w:rsidRPr="0008626A" w:rsidRDefault="00AE1271" w:rsidP="00FF4076">
            <w:pPr>
              <w:widowControl w:val="0"/>
              <w:ind w:firstLine="0"/>
              <w:jc w:val="center"/>
              <w:rPr>
                <w:sz w:val="20"/>
              </w:rPr>
            </w:pPr>
          </w:p>
        </w:tc>
        <w:tc>
          <w:tcPr>
            <w:tcW w:w="1806" w:type="dxa"/>
            <w:gridSpan w:val="2"/>
            <w:shd w:val="clear" w:color="auto" w:fill="auto"/>
          </w:tcPr>
          <w:p w14:paraId="39781225" w14:textId="77777777" w:rsidR="00AE1271" w:rsidRPr="0008626A" w:rsidRDefault="00AE1271" w:rsidP="00FF4076">
            <w:pPr>
              <w:pStyle w:val="ConsPlusNonformat"/>
              <w:widowControl w:val="0"/>
              <w:jc w:val="center"/>
              <w:rPr>
                <w:rFonts w:ascii="Times New Roman" w:hAnsi="Times New Roman" w:cs="Times New Roman"/>
              </w:rPr>
            </w:pPr>
          </w:p>
        </w:tc>
      </w:tr>
      <w:tr w:rsidR="00AE1271" w:rsidRPr="0008626A" w14:paraId="103C4F8A" w14:textId="77777777" w:rsidTr="00FD4E61">
        <w:trPr>
          <w:gridAfter w:val="1"/>
          <w:wAfter w:w="128" w:type="dxa"/>
          <w:trHeight w:val="20"/>
        </w:trPr>
        <w:tc>
          <w:tcPr>
            <w:tcW w:w="2774" w:type="dxa"/>
            <w:vMerge w:val="restart"/>
            <w:shd w:val="clear" w:color="auto" w:fill="auto"/>
          </w:tcPr>
          <w:p w14:paraId="5B12D455" w14:textId="6985D6F5" w:rsidR="00AE1271" w:rsidRPr="0008626A" w:rsidRDefault="00AE1271" w:rsidP="00FF4076">
            <w:pPr>
              <w:autoSpaceDE w:val="0"/>
              <w:autoSpaceDN w:val="0"/>
              <w:adjustRightInd w:val="0"/>
              <w:ind w:firstLine="0"/>
              <w:rPr>
                <w:sz w:val="20"/>
              </w:rPr>
            </w:pPr>
            <w:r w:rsidRPr="0008626A">
              <w:rPr>
                <w:sz w:val="20"/>
              </w:rPr>
              <w:t>- изъятие из оборота МЗ</w:t>
            </w:r>
          </w:p>
        </w:tc>
        <w:tc>
          <w:tcPr>
            <w:tcW w:w="3743" w:type="dxa"/>
            <w:gridSpan w:val="2"/>
            <w:vMerge w:val="restart"/>
            <w:shd w:val="clear" w:color="auto" w:fill="auto"/>
          </w:tcPr>
          <w:p w14:paraId="7C68A01C" w14:textId="10EA2BEF" w:rsidR="00AE1271" w:rsidRPr="0008626A" w:rsidRDefault="00AE1271" w:rsidP="00195D5C">
            <w:pPr>
              <w:widowControl w:val="0"/>
              <w:ind w:firstLine="0"/>
              <w:rPr>
                <w:sz w:val="20"/>
              </w:rPr>
            </w:pPr>
            <w:r w:rsidRPr="0008626A">
              <w:rPr>
                <w:sz w:val="20"/>
              </w:rPr>
              <w:t>Акт о списании материальных запасов (ф. 0510460)</w:t>
            </w:r>
          </w:p>
        </w:tc>
        <w:tc>
          <w:tcPr>
            <w:tcW w:w="1816" w:type="dxa"/>
            <w:gridSpan w:val="2"/>
            <w:shd w:val="clear" w:color="auto" w:fill="auto"/>
          </w:tcPr>
          <w:p w14:paraId="54D34D34" w14:textId="77777777" w:rsidR="00AE1271" w:rsidRPr="0008626A" w:rsidRDefault="00AE1271" w:rsidP="00FF4076">
            <w:pPr>
              <w:widowControl w:val="0"/>
              <w:ind w:firstLine="0"/>
              <w:jc w:val="center"/>
              <w:rPr>
                <w:sz w:val="20"/>
              </w:rPr>
            </w:pPr>
            <w:r w:rsidRPr="0008626A">
              <w:rPr>
                <w:sz w:val="20"/>
              </w:rPr>
              <w:t>0.401.10.172</w:t>
            </w:r>
          </w:p>
        </w:tc>
        <w:tc>
          <w:tcPr>
            <w:tcW w:w="1806" w:type="dxa"/>
            <w:gridSpan w:val="2"/>
            <w:shd w:val="clear" w:color="auto" w:fill="auto"/>
          </w:tcPr>
          <w:p w14:paraId="4945A79F" w14:textId="77777777"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0.105.3х.44х</w:t>
            </w:r>
          </w:p>
        </w:tc>
      </w:tr>
      <w:tr w:rsidR="00AE1271" w:rsidRPr="0008626A" w14:paraId="50A1740B" w14:textId="77777777" w:rsidTr="00FD4E61">
        <w:trPr>
          <w:gridAfter w:val="1"/>
          <w:wAfter w:w="128" w:type="dxa"/>
          <w:trHeight w:val="20"/>
        </w:trPr>
        <w:tc>
          <w:tcPr>
            <w:tcW w:w="2774" w:type="dxa"/>
            <w:vMerge/>
            <w:shd w:val="clear" w:color="auto" w:fill="auto"/>
          </w:tcPr>
          <w:p w14:paraId="74C40D43" w14:textId="77777777" w:rsidR="00AE1271" w:rsidRPr="0008626A" w:rsidRDefault="00AE1271" w:rsidP="00FF4076">
            <w:pPr>
              <w:widowControl w:val="0"/>
              <w:tabs>
                <w:tab w:val="num" w:pos="0"/>
                <w:tab w:val="num" w:pos="317"/>
              </w:tabs>
              <w:ind w:firstLine="0"/>
              <w:rPr>
                <w:sz w:val="20"/>
              </w:rPr>
            </w:pPr>
          </w:p>
        </w:tc>
        <w:tc>
          <w:tcPr>
            <w:tcW w:w="3743" w:type="dxa"/>
            <w:gridSpan w:val="2"/>
            <w:vMerge/>
            <w:shd w:val="clear" w:color="auto" w:fill="auto"/>
          </w:tcPr>
          <w:p w14:paraId="203DC305"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C6F5E12" w14:textId="77777777" w:rsidR="00AE1271" w:rsidRPr="0008626A" w:rsidRDefault="00AE1271" w:rsidP="00FF4076">
            <w:pPr>
              <w:widowControl w:val="0"/>
              <w:ind w:firstLine="0"/>
              <w:jc w:val="center"/>
              <w:rPr>
                <w:sz w:val="20"/>
              </w:rPr>
            </w:pPr>
            <w:r w:rsidRPr="0008626A">
              <w:rPr>
                <w:sz w:val="20"/>
              </w:rPr>
              <w:t>02</w:t>
            </w:r>
          </w:p>
        </w:tc>
        <w:tc>
          <w:tcPr>
            <w:tcW w:w="1806" w:type="dxa"/>
            <w:gridSpan w:val="2"/>
            <w:shd w:val="clear" w:color="auto" w:fill="auto"/>
          </w:tcPr>
          <w:p w14:paraId="5778CEC6" w14:textId="77777777" w:rsidR="00AE1271" w:rsidRPr="0008626A" w:rsidRDefault="00AE1271" w:rsidP="00FF4076">
            <w:pPr>
              <w:pStyle w:val="ConsPlusNonformat"/>
              <w:widowControl w:val="0"/>
              <w:jc w:val="center"/>
              <w:rPr>
                <w:rFonts w:ascii="Times New Roman" w:hAnsi="Times New Roman" w:cs="Times New Roman"/>
              </w:rPr>
            </w:pPr>
          </w:p>
        </w:tc>
      </w:tr>
      <w:tr w:rsidR="00AE1271" w:rsidRPr="0008626A" w14:paraId="31D55AA7" w14:textId="77777777" w:rsidTr="00FD4E61">
        <w:trPr>
          <w:gridAfter w:val="1"/>
          <w:wAfter w:w="128" w:type="dxa"/>
          <w:trHeight w:val="20"/>
        </w:trPr>
        <w:tc>
          <w:tcPr>
            <w:tcW w:w="2774" w:type="dxa"/>
            <w:shd w:val="clear" w:color="auto" w:fill="auto"/>
          </w:tcPr>
          <w:p w14:paraId="5CEDBC56" w14:textId="77777777" w:rsidR="00AE1271" w:rsidRPr="0008626A" w:rsidRDefault="00AE1271" w:rsidP="00FF4076">
            <w:pPr>
              <w:widowControl w:val="0"/>
              <w:tabs>
                <w:tab w:val="num" w:pos="0"/>
                <w:tab w:val="num" w:pos="317"/>
              </w:tabs>
              <w:ind w:firstLine="0"/>
              <w:rPr>
                <w:sz w:val="20"/>
              </w:rPr>
            </w:pPr>
            <w:r w:rsidRPr="0008626A">
              <w:rPr>
                <w:sz w:val="20"/>
              </w:rPr>
              <w:t>- начисление задолженности в сумме требований по компенсации затрат, произведенных учреждением</w:t>
            </w:r>
          </w:p>
        </w:tc>
        <w:tc>
          <w:tcPr>
            <w:tcW w:w="3743" w:type="dxa"/>
            <w:gridSpan w:val="2"/>
            <w:shd w:val="clear" w:color="auto" w:fill="auto"/>
          </w:tcPr>
          <w:p w14:paraId="275F1020" w14:textId="77777777" w:rsidR="00AE1271" w:rsidRPr="0008626A" w:rsidRDefault="00AE1271" w:rsidP="00FF4076">
            <w:pPr>
              <w:widowControl w:val="0"/>
              <w:ind w:firstLine="0"/>
              <w:rPr>
                <w:sz w:val="20"/>
              </w:rPr>
            </w:pPr>
            <w:r w:rsidRPr="0008626A">
              <w:rPr>
                <w:sz w:val="20"/>
              </w:rPr>
              <w:t>Договор (государственный контракт)</w:t>
            </w:r>
          </w:p>
          <w:p w14:paraId="04FA7026" w14:textId="77777777" w:rsidR="00AE1271" w:rsidRPr="0008626A" w:rsidRDefault="00AE1271" w:rsidP="00FF4076">
            <w:pPr>
              <w:widowControl w:val="0"/>
              <w:ind w:firstLine="0"/>
              <w:rPr>
                <w:sz w:val="20"/>
              </w:rPr>
            </w:pPr>
            <w:r w:rsidRPr="0008626A">
              <w:rPr>
                <w:sz w:val="20"/>
              </w:rPr>
              <w:t>Претензия</w:t>
            </w:r>
          </w:p>
          <w:p w14:paraId="16AD1116" w14:textId="77777777" w:rsidR="00AE1271" w:rsidRPr="0008626A" w:rsidRDefault="00AE1271" w:rsidP="00FF4076">
            <w:pPr>
              <w:widowControl w:val="0"/>
              <w:tabs>
                <w:tab w:val="num" w:pos="720"/>
              </w:tabs>
              <w:ind w:firstLine="0"/>
              <w:rPr>
                <w:sz w:val="20"/>
              </w:rPr>
            </w:pPr>
            <w:r w:rsidRPr="0008626A">
              <w:rPr>
                <w:sz w:val="20"/>
              </w:rPr>
              <w:t>Иск в суд</w:t>
            </w:r>
          </w:p>
        </w:tc>
        <w:tc>
          <w:tcPr>
            <w:tcW w:w="1816" w:type="dxa"/>
            <w:gridSpan w:val="2"/>
            <w:shd w:val="clear" w:color="auto" w:fill="auto"/>
          </w:tcPr>
          <w:p w14:paraId="30687144" w14:textId="0A5EAF4D" w:rsidR="00AE1271" w:rsidRPr="0008626A" w:rsidRDefault="00AE1271" w:rsidP="00FF4076">
            <w:pPr>
              <w:widowControl w:val="0"/>
              <w:ind w:firstLine="0"/>
              <w:jc w:val="center"/>
              <w:rPr>
                <w:sz w:val="20"/>
              </w:rPr>
            </w:pPr>
            <w:r w:rsidRPr="0008626A">
              <w:rPr>
                <w:sz w:val="20"/>
              </w:rPr>
              <w:t>0.209.34.56х</w:t>
            </w:r>
          </w:p>
          <w:p w14:paraId="08754413" w14:textId="31CDFC32" w:rsidR="00AE1271" w:rsidRPr="0008626A" w:rsidRDefault="00AE1271" w:rsidP="00FF4076">
            <w:pPr>
              <w:widowControl w:val="0"/>
              <w:ind w:firstLine="0"/>
              <w:jc w:val="center"/>
              <w:rPr>
                <w:sz w:val="20"/>
              </w:rPr>
            </w:pPr>
            <w:r w:rsidRPr="0008626A">
              <w:rPr>
                <w:sz w:val="20"/>
              </w:rPr>
              <w:t>(562,563, 564, 566)</w:t>
            </w:r>
          </w:p>
        </w:tc>
        <w:tc>
          <w:tcPr>
            <w:tcW w:w="1806" w:type="dxa"/>
            <w:gridSpan w:val="2"/>
            <w:shd w:val="clear" w:color="auto" w:fill="auto"/>
          </w:tcPr>
          <w:p w14:paraId="15C14088" w14:textId="77777777"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0.401.10.134</w:t>
            </w:r>
          </w:p>
        </w:tc>
      </w:tr>
      <w:tr w:rsidR="00AE1271" w:rsidRPr="0008626A" w14:paraId="048FA208" w14:textId="77777777" w:rsidTr="00FD4E61">
        <w:trPr>
          <w:gridAfter w:val="1"/>
          <w:wAfter w:w="128" w:type="dxa"/>
          <w:trHeight w:val="20"/>
        </w:trPr>
        <w:tc>
          <w:tcPr>
            <w:tcW w:w="2774" w:type="dxa"/>
            <w:shd w:val="clear" w:color="auto" w:fill="auto"/>
          </w:tcPr>
          <w:p w14:paraId="610389D0" w14:textId="65520C5F" w:rsidR="00AE1271" w:rsidRPr="0008626A" w:rsidRDefault="00AE1271" w:rsidP="00FF4076">
            <w:pPr>
              <w:widowControl w:val="0"/>
              <w:tabs>
                <w:tab w:val="num" w:pos="0"/>
                <w:tab w:val="num" w:pos="317"/>
              </w:tabs>
              <w:ind w:firstLine="0"/>
              <w:rPr>
                <w:sz w:val="20"/>
              </w:rPr>
            </w:pPr>
            <w:r w:rsidRPr="0008626A">
              <w:rPr>
                <w:sz w:val="20"/>
              </w:rPr>
              <w:t>- возврат поставщику МЗ, изъятых из оборота</w:t>
            </w:r>
          </w:p>
        </w:tc>
        <w:tc>
          <w:tcPr>
            <w:tcW w:w="3743" w:type="dxa"/>
            <w:gridSpan w:val="2"/>
            <w:shd w:val="clear" w:color="auto" w:fill="auto"/>
          </w:tcPr>
          <w:p w14:paraId="5FCAE5E6" w14:textId="42DE5913" w:rsidR="00AE1271" w:rsidRPr="0008626A" w:rsidRDefault="00AE1271" w:rsidP="00ED1542">
            <w:pPr>
              <w:widowControl w:val="0"/>
              <w:tabs>
                <w:tab w:val="num" w:pos="720"/>
              </w:tabs>
              <w:ind w:firstLine="0"/>
              <w:rPr>
                <w:sz w:val="20"/>
              </w:rPr>
            </w:pPr>
            <w:r w:rsidRPr="0008626A">
              <w:rPr>
                <w:sz w:val="20"/>
              </w:rPr>
              <w:t>Накладная на отпуск материальных ценностей на сторону (ф. 0510458)</w:t>
            </w:r>
          </w:p>
        </w:tc>
        <w:tc>
          <w:tcPr>
            <w:tcW w:w="1816" w:type="dxa"/>
            <w:gridSpan w:val="2"/>
            <w:shd w:val="clear" w:color="auto" w:fill="auto"/>
          </w:tcPr>
          <w:p w14:paraId="05E293A2"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046509E" w14:textId="77777777"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02</w:t>
            </w:r>
          </w:p>
        </w:tc>
      </w:tr>
      <w:tr w:rsidR="00AE1271" w:rsidRPr="0008626A" w14:paraId="0B576715" w14:textId="77777777" w:rsidTr="00FD4E61">
        <w:trPr>
          <w:gridAfter w:val="1"/>
          <w:wAfter w:w="128" w:type="dxa"/>
          <w:trHeight w:val="20"/>
        </w:trPr>
        <w:tc>
          <w:tcPr>
            <w:tcW w:w="2774" w:type="dxa"/>
            <w:shd w:val="clear" w:color="auto" w:fill="auto"/>
          </w:tcPr>
          <w:p w14:paraId="1547BE36" w14:textId="0B43A515" w:rsidR="00AE1271" w:rsidRPr="0008626A" w:rsidRDefault="00AE1271" w:rsidP="00FF4076">
            <w:pPr>
              <w:widowControl w:val="0"/>
              <w:tabs>
                <w:tab w:val="num" w:pos="0"/>
                <w:tab w:val="num" w:pos="317"/>
              </w:tabs>
              <w:ind w:firstLine="0"/>
              <w:rPr>
                <w:sz w:val="20"/>
              </w:rPr>
            </w:pPr>
            <w:r w:rsidRPr="0008626A">
              <w:rPr>
                <w:sz w:val="20"/>
              </w:rPr>
              <w:t>- поступление МЗ от поставщика взамен изъятых из оборота</w:t>
            </w:r>
          </w:p>
        </w:tc>
        <w:tc>
          <w:tcPr>
            <w:tcW w:w="3743" w:type="dxa"/>
            <w:gridSpan w:val="2"/>
            <w:shd w:val="clear" w:color="auto" w:fill="auto"/>
          </w:tcPr>
          <w:p w14:paraId="7C58E505"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tc>
        <w:tc>
          <w:tcPr>
            <w:tcW w:w="1816" w:type="dxa"/>
            <w:gridSpan w:val="2"/>
            <w:shd w:val="clear" w:color="auto" w:fill="auto"/>
          </w:tcPr>
          <w:p w14:paraId="7956F4FD" w14:textId="77777777" w:rsidR="00AE1271" w:rsidRPr="0008626A" w:rsidRDefault="00AE1271" w:rsidP="00FF4076">
            <w:pPr>
              <w:widowControl w:val="0"/>
              <w:ind w:firstLine="0"/>
              <w:jc w:val="center"/>
              <w:rPr>
                <w:sz w:val="20"/>
              </w:rPr>
            </w:pPr>
            <w:r w:rsidRPr="0008626A">
              <w:rPr>
                <w:sz w:val="20"/>
              </w:rPr>
              <w:t>0.105.3х.34х</w:t>
            </w:r>
          </w:p>
        </w:tc>
        <w:tc>
          <w:tcPr>
            <w:tcW w:w="1806" w:type="dxa"/>
            <w:gridSpan w:val="2"/>
            <w:shd w:val="clear" w:color="auto" w:fill="auto"/>
          </w:tcPr>
          <w:p w14:paraId="4650D05F" w14:textId="28B85B20"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0.209.34.66х</w:t>
            </w:r>
          </w:p>
          <w:p w14:paraId="180177A3" w14:textId="3EB55609"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(662, 663, 664, 666)</w:t>
            </w:r>
          </w:p>
        </w:tc>
      </w:tr>
      <w:tr w:rsidR="00AE1271" w:rsidRPr="0008626A" w14:paraId="0034FE3E" w14:textId="77777777" w:rsidTr="00FD4E61">
        <w:trPr>
          <w:gridAfter w:val="1"/>
          <w:wAfter w:w="128" w:type="dxa"/>
          <w:trHeight w:val="20"/>
        </w:trPr>
        <w:tc>
          <w:tcPr>
            <w:tcW w:w="2774" w:type="dxa"/>
            <w:shd w:val="clear" w:color="auto" w:fill="auto"/>
          </w:tcPr>
          <w:p w14:paraId="331A5351" w14:textId="2187BE87" w:rsidR="00AE1271" w:rsidRPr="0008626A" w:rsidRDefault="00AE1271" w:rsidP="00FF4076">
            <w:pPr>
              <w:widowControl w:val="0"/>
              <w:tabs>
                <w:tab w:val="num" w:pos="0"/>
                <w:tab w:val="num" w:pos="317"/>
              </w:tabs>
              <w:ind w:firstLine="0"/>
              <w:rPr>
                <w:sz w:val="20"/>
              </w:rPr>
            </w:pPr>
            <w:r w:rsidRPr="0008626A">
              <w:rPr>
                <w:sz w:val="20"/>
              </w:rPr>
              <w:t>- возврат денежных средств от поставщика за МЗ</w:t>
            </w:r>
          </w:p>
        </w:tc>
        <w:tc>
          <w:tcPr>
            <w:tcW w:w="3743" w:type="dxa"/>
            <w:gridSpan w:val="2"/>
            <w:shd w:val="clear" w:color="auto" w:fill="auto"/>
          </w:tcPr>
          <w:p w14:paraId="13FB173B" w14:textId="5B4CE146" w:rsidR="00AE1271" w:rsidRPr="0008626A" w:rsidRDefault="00AE1271" w:rsidP="00FF4076">
            <w:pPr>
              <w:widowControl w:val="0"/>
              <w:ind w:firstLine="0"/>
              <w:rPr>
                <w:sz w:val="20"/>
              </w:rPr>
            </w:pPr>
            <w:r w:rsidRPr="0008626A">
              <w:rPr>
                <w:sz w:val="20"/>
              </w:rPr>
              <w:t>Платежное поручение (ф. 0401060)</w:t>
            </w:r>
          </w:p>
          <w:p w14:paraId="22B6ECE1" w14:textId="77777777" w:rsidR="00AE1271" w:rsidRPr="0008626A" w:rsidRDefault="00AE1271" w:rsidP="00FF4076">
            <w:pPr>
              <w:widowControl w:val="0"/>
              <w:tabs>
                <w:tab w:val="num" w:pos="720"/>
              </w:tabs>
              <w:ind w:firstLine="0"/>
              <w:rPr>
                <w:sz w:val="20"/>
              </w:rPr>
            </w:pPr>
            <w:r w:rsidRPr="0008626A">
              <w:rPr>
                <w:sz w:val="20"/>
              </w:rPr>
              <w:t>Выписка из лицевого счета</w:t>
            </w:r>
          </w:p>
        </w:tc>
        <w:tc>
          <w:tcPr>
            <w:tcW w:w="1816" w:type="dxa"/>
            <w:gridSpan w:val="2"/>
            <w:shd w:val="clear" w:color="auto" w:fill="auto"/>
          </w:tcPr>
          <w:p w14:paraId="5EAA414A" w14:textId="77777777" w:rsidR="00AE1271" w:rsidRPr="0008626A" w:rsidRDefault="00AE1271" w:rsidP="00FF4076">
            <w:pPr>
              <w:widowControl w:val="0"/>
              <w:ind w:firstLine="0"/>
              <w:jc w:val="center"/>
              <w:rPr>
                <w:sz w:val="20"/>
              </w:rPr>
            </w:pPr>
            <w:r w:rsidRPr="0008626A">
              <w:rPr>
                <w:sz w:val="20"/>
              </w:rPr>
              <w:t>0.201.11.510</w:t>
            </w:r>
          </w:p>
          <w:p w14:paraId="44978DA6" w14:textId="2F6B33F7" w:rsidR="00AE1271" w:rsidRPr="0008626A" w:rsidRDefault="00AE1271" w:rsidP="00FF4076">
            <w:pPr>
              <w:widowControl w:val="0"/>
              <w:ind w:firstLine="0"/>
              <w:jc w:val="center"/>
              <w:rPr>
                <w:sz w:val="20"/>
              </w:rPr>
            </w:pPr>
            <w:r w:rsidRPr="0008626A">
              <w:rPr>
                <w:sz w:val="20"/>
              </w:rPr>
              <w:t>17 (АГПД 130 КОСГУ 134)</w:t>
            </w:r>
          </w:p>
        </w:tc>
        <w:tc>
          <w:tcPr>
            <w:tcW w:w="1806" w:type="dxa"/>
            <w:gridSpan w:val="2"/>
            <w:shd w:val="clear" w:color="auto" w:fill="auto"/>
          </w:tcPr>
          <w:p w14:paraId="095AEF4F" w14:textId="77777777"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0.209.34.66х</w:t>
            </w:r>
          </w:p>
          <w:p w14:paraId="0521E403" w14:textId="4DB25FCD"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(662, 663, 664, 666)</w:t>
            </w:r>
          </w:p>
        </w:tc>
      </w:tr>
      <w:tr w:rsidR="00AE1271" w:rsidRPr="0008626A" w14:paraId="2EE3CEE1" w14:textId="77777777" w:rsidTr="00FD4E61">
        <w:trPr>
          <w:gridAfter w:val="1"/>
          <w:wAfter w:w="128" w:type="dxa"/>
          <w:trHeight w:val="20"/>
        </w:trPr>
        <w:tc>
          <w:tcPr>
            <w:tcW w:w="2774" w:type="dxa"/>
            <w:shd w:val="clear" w:color="auto" w:fill="auto"/>
          </w:tcPr>
          <w:p w14:paraId="17BB81D3" w14:textId="69DF2AC0" w:rsidR="00AE1271" w:rsidRPr="0008626A" w:rsidRDefault="00AE1271" w:rsidP="00DD0529">
            <w:pPr>
              <w:widowControl w:val="0"/>
              <w:tabs>
                <w:tab w:val="num" w:pos="0"/>
                <w:tab w:val="num" w:pos="317"/>
              </w:tabs>
              <w:ind w:firstLine="0"/>
              <w:rPr>
                <w:sz w:val="20"/>
              </w:rPr>
            </w:pPr>
            <w:r w:rsidRPr="0008626A">
              <w:rPr>
                <w:sz w:val="20"/>
              </w:rPr>
              <w:t>Учет материальных ценностей с установленным классом опасности, выданных в эксплуатацию:</w:t>
            </w:r>
          </w:p>
        </w:tc>
        <w:tc>
          <w:tcPr>
            <w:tcW w:w="3743" w:type="dxa"/>
            <w:gridSpan w:val="2"/>
            <w:shd w:val="clear" w:color="auto" w:fill="auto"/>
          </w:tcPr>
          <w:p w14:paraId="0F703AD2" w14:textId="77777777" w:rsidR="00AE1271" w:rsidRPr="0008626A" w:rsidRDefault="00AE1271" w:rsidP="00DD0529">
            <w:pPr>
              <w:widowControl w:val="0"/>
              <w:tabs>
                <w:tab w:val="num" w:pos="720"/>
              </w:tabs>
              <w:ind w:firstLine="0"/>
              <w:rPr>
                <w:sz w:val="20"/>
              </w:rPr>
            </w:pPr>
          </w:p>
        </w:tc>
        <w:tc>
          <w:tcPr>
            <w:tcW w:w="1816" w:type="dxa"/>
            <w:gridSpan w:val="2"/>
            <w:shd w:val="clear" w:color="auto" w:fill="auto"/>
          </w:tcPr>
          <w:p w14:paraId="5F8D427C" w14:textId="77777777" w:rsidR="00AE1271" w:rsidRPr="0008626A" w:rsidRDefault="00AE1271" w:rsidP="00DD0529">
            <w:pPr>
              <w:widowControl w:val="0"/>
              <w:ind w:firstLine="0"/>
              <w:jc w:val="center"/>
              <w:rPr>
                <w:sz w:val="20"/>
              </w:rPr>
            </w:pPr>
          </w:p>
        </w:tc>
        <w:tc>
          <w:tcPr>
            <w:tcW w:w="1806" w:type="dxa"/>
            <w:gridSpan w:val="2"/>
            <w:shd w:val="clear" w:color="auto" w:fill="auto"/>
          </w:tcPr>
          <w:p w14:paraId="493C71BA" w14:textId="77777777" w:rsidR="00AE1271" w:rsidRPr="0008626A" w:rsidRDefault="00AE1271" w:rsidP="00DD0529">
            <w:pPr>
              <w:pStyle w:val="ConsPlusNonformat"/>
              <w:widowControl w:val="0"/>
              <w:jc w:val="center"/>
              <w:rPr>
                <w:rFonts w:ascii="Times New Roman" w:hAnsi="Times New Roman" w:cs="Times New Roman"/>
              </w:rPr>
            </w:pPr>
          </w:p>
        </w:tc>
      </w:tr>
      <w:tr w:rsidR="007379C1" w:rsidRPr="0008626A" w14:paraId="057148A5" w14:textId="77777777" w:rsidTr="00FD4E61">
        <w:trPr>
          <w:gridAfter w:val="1"/>
          <w:wAfter w:w="128" w:type="dxa"/>
          <w:trHeight w:val="20"/>
        </w:trPr>
        <w:tc>
          <w:tcPr>
            <w:tcW w:w="2774" w:type="dxa"/>
            <w:shd w:val="clear" w:color="auto" w:fill="auto"/>
          </w:tcPr>
          <w:p w14:paraId="74844D33" w14:textId="623DEB2F" w:rsidR="00AE1271" w:rsidRPr="0008626A" w:rsidRDefault="00AE1271" w:rsidP="00DD0529">
            <w:pPr>
              <w:autoSpaceDE w:val="0"/>
              <w:autoSpaceDN w:val="0"/>
              <w:adjustRightInd w:val="0"/>
              <w:ind w:firstLine="0"/>
              <w:rPr>
                <w:sz w:val="20"/>
              </w:rPr>
            </w:pPr>
            <w:r w:rsidRPr="0008626A">
              <w:rPr>
                <w:sz w:val="20"/>
              </w:rPr>
              <w:t>- списание МЗ, выданных в эксплуатацию</w:t>
            </w:r>
          </w:p>
        </w:tc>
        <w:tc>
          <w:tcPr>
            <w:tcW w:w="3743" w:type="dxa"/>
            <w:gridSpan w:val="2"/>
            <w:shd w:val="clear" w:color="auto" w:fill="auto"/>
          </w:tcPr>
          <w:p w14:paraId="17FBA488" w14:textId="77777777" w:rsidR="00AE1271" w:rsidRPr="0008626A" w:rsidRDefault="00AE1271" w:rsidP="00DD0529">
            <w:pPr>
              <w:widowControl w:val="0"/>
              <w:tabs>
                <w:tab w:val="num" w:pos="720"/>
              </w:tabs>
              <w:ind w:firstLine="0"/>
              <w:rPr>
                <w:sz w:val="20"/>
              </w:rPr>
            </w:pPr>
            <w:r w:rsidRPr="0008626A">
              <w:rPr>
                <w:sz w:val="20"/>
              </w:rPr>
              <w:t>Требование-накладная (ф. 0510451)</w:t>
            </w:r>
          </w:p>
          <w:p w14:paraId="129297F7" w14:textId="2BE3A2BD" w:rsidR="00AE1271" w:rsidRPr="0008626A" w:rsidRDefault="00AE1271" w:rsidP="00DD0529">
            <w:pPr>
              <w:widowControl w:val="0"/>
              <w:ind w:firstLine="0"/>
              <w:rPr>
                <w:sz w:val="20"/>
              </w:rPr>
            </w:pPr>
            <w:r w:rsidRPr="0008626A">
              <w:rPr>
                <w:sz w:val="20"/>
              </w:rPr>
              <w:t>Бухгалтерская справка (ф. 0504833)</w:t>
            </w:r>
          </w:p>
        </w:tc>
        <w:tc>
          <w:tcPr>
            <w:tcW w:w="1816" w:type="dxa"/>
            <w:gridSpan w:val="2"/>
            <w:shd w:val="clear" w:color="auto" w:fill="auto"/>
          </w:tcPr>
          <w:p w14:paraId="5980EDCE" w14:textId="6BE28F62" w:rsidR="00AE1271" w:rsidRPr="0008626A" w:rsidRDefault="00AE1271" w:rsidP="00DD0529">
            <w:pPr>
              <w:widowControl w:val="0"/>
              <w:ind w:firstLine="0"/>
              <w:jc w:val="center"/>
              <w:rPr>
                <w:sz w:val="20"/>
              </w:rPr>
            </w:pPr>
            <w:r w:rsidRPr="0008626A">
              <w:rPr>
                <w:sz w:val="20"/>
              </w:rPr>
              <w:t>0.109.хх.272</w:t>
            </w:r>
          </w:p>
          <w:p w14:paraId="1CDC8A91" w14:textId="375F24F7" w:rsidR="00AE1271" w:rsidRPr="009326A8" w:rsidRDefault="00AE1271" w:rsidP="00DD0529">
            <w:pPr>
              <w:widowControl w:val="0"/>
              <w:ind w:firstLine="0"/>
              <w:jc w:val="center"/>
              <w:rPr>
                <w:sz w:val="20"/>
              </w:rPr>
            </w:pPr>
            <w:r w:rsidRPr="009326A8">
              <w:rPr>
                <w:sz w:val="20"/>
              </w:rPr>
              <w:t>0.401.20.272</w:t>
            </w:r>
          </w:p>
        </w:tc>
        <w:tc>
          <w:tcPr>
            <w:tcW w:w="1806" w:type="dxa"/>
            <w:gridSpan w:val="2"/>
            <w:shd w:val="clear" w:color="auto" w:fill="auto"/>
          </w:tcPr>
          <w:p w14:paraId="53BC9A1E" w14:textId="57DCCC72" w:rsidR="00AE1271" w:rsidRPr="0008626A" w:rsidRDefault="00AE1271" w:rsidP="003D4436">
            <w:pPr>
              <w:widowControl w:val="0"/>
              <w:ind w:firstLine="0"/>
              <w:jc w:val="center"/>
              <w:rPr>
                <w:sz w:val="20"/>
              </w:rPr>
            </w:pPr>
            <w:r w:rsidRPr="0008626A">
              <w:rPr>
                <w:sz w:val="20"/>
              </w:rPr>
              <w:t>0.105.3х.44х</w:t>
            </w:r>
          </w:p>
        </w:tc>
      </w:tr>
      <w:tr w:rsidR="007379C1" w:rsidRPr="0008626A" w14:paraId="53E8BEA6" w14:textId="77777777" w:rsidTr="00FD4E61">
        <w:trPr>
          <w:gridAfter w:val="1"/>
          <w:wAfter w:w="128" w:type="dxa"/>
          <w:trHeight w:val="20"/>
        </w:trPr>
        <w:tc>
          <w:tcPr>
            <w:tcW w:w="2774" w:type="dxa"/>
            <w:shd w:val="clear" w:color="auto" w:fill="auto"/>
          </w:tcPr>
          <w:p w14:paraId="3A88E061" w14:textId="570A99A6" w:rsidR="00AE1271" w:rsidRPr="0008626A" w:rsidRDefault="00AE1271" w:rsidP="00DD0529">
            <w:pPr>
              <w:widowControl w:val="0"/>
              <w:tabs>
                <w:tab w:val="num" w:pos="0"/>
                <w:tab w:val="num" w:pos="317"/>
              </w:tabs>
              <w:ind w:firstLine="0"/>
              <w:rPr>
                <w:sz w:val="20"/>
              </w:rPr>
            </w:pPr>
            <w:r w:rsidRPr="0008626A">
              <w:rPr>
                <w:sz w:val="20"/>
              </w:rPr>
              <w:t>- одновременно принятие к учету МЗ, выданных в эксплуатацию</w:t>
            </w:r>
          </w:p>
        </w:tc>
        <w:tc>
          <w:tcPr>
            <w:tcW w:w="3743" w:type="dxa"/>
            <w:gridSpan w:val="2"/>
            <w:shd w:val="clear" w:color="auto" w:fill="auto"/>
          </w:tcPr>
          <w:p w14:paraId="75EB178A" w14:textId="3C0F9307" w:rsidR="00AE1271" w:rsidRPr="0008626A" w:rsidRDefault="00AE1271" w:rsidP="00DD0529">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4089CA27" w14:textId="2DBA3A3F" w:rsidR="00AE1271" w:rsidRPr="0008626A" w:rsidRDefault="00AE1271" w:rsidP="00DD0529">
            <w:pPr>
              <w:widowControl w:val="0"/>
              <w:ind w:firstLine="0"/>
              <w:jc w:val="center"/>
              <w:rPr>
                <w:sz w:val="20"/>
              </w:rPr>
            </w:pPr>
            <w:r w:rsidRPr="0008626A">
              <w:rPr>
                <w:sz w:val="20"/>
              </w:rPr>
              <w:t>29</w:t>
            </w:r>
          </w:p>
        </w:tc>
        <w:tc>
          <w:tcPr>
            <w:tcW w:w="1806" w:type="dxa"/>
            <w:gridSpan w:val="2"/>
            <w:shd w:val="clear" w:color="auto" w:fill="auto"/>
          </w:tcPr>
          <w:p w14:paraId="011D162F" w14:textId="5C5955D5" w:rsidR="00AE1271" w:rsidRPr="0008626A" w:rsidRDefault="00AE1271" w:rsidP="00DD0529">
            <w:pPr>
              <w:pStyle w:val="ConsPlusNonformat"/>
              <w:widowControl w:val="0"/>
              <w:jc w:val="center"/>
              <w:rPr>
                <w:rFonts w:ascii="Times New Roman" w:hAnsi="Times New Roman" w:cs="Times New Roman"/>
              </w:rPr>
            </w:pPr>
          </w:p>
        </w:tc>
      </w:tr>
      <w:tr w:rsidR="007379C1" w:rsidRPr="0008626A" w14:paraId="4EEB4FF1" w14:textId="77777777" w:rsidTr="00FD4E61">
        <w:trPr>
          <w:gridAfter w:val="1"/>
          <w:wAfter w:w="128" w:type="dxa"/>
          <w:trHeight w:val="20"/>
        </w:trPr>
        <w:tc>
          <w:tcPr>
            <w:tcW w:w="2774" w:type="dxa"/>
            <w:shd w:val="clear" w:color="auto" w:fill="auto"/>
          </w:tcPr>
          <w:p w14:paraId="22E6BB47" w14:textId="6A3E8894" w:rsidR="00AE1271" w:rsidRPr="0008626A" w:rsidRDefault="00AE1271" w:rsidP="00DD0529">
            <w:pPr>
              <w:widowControl w:val="0"/>
              <w:tabs>
                <w:tab w:val="num" w:pos="0"/>
                <w:tab w:val="num" w:pos="317"/>
              </w:tabs>
              <w:ind w:firstLine="0"/>
              <w:rPr>
                <w:sz w:val="20"/>
              </w:rPr>
            </w:pPr>
            <w:r w:rsidRPr="0008626A">
              <w:rPr>
                <w:sz w:val="20"/>
              </w:rPr>
              <w:t>- внутреннее перемещение МЗ, выданных в эксплуатацию</w:t>
            </w:r>
          </w:p>
        </w:tc>
        <w:tc>
          <w:tcPr>
            <w:tcW w:w="3743" w:type="dxa"/>
            <w:gridSpan w:val="2"/>
            <w:shd w:val="clear" w:color="auto" w:fill="auto"/>
          </w:tcPr>
          <w:p w14:paraId="08AB50FD" w14:textId="37DB6546" w:rsidR="00AE1271" w:rsidRPr="0008626A" w:rsidRDefault="00AE1271" w:rsidP="00DD0529">
            <w:pPr>
              <w:widowControl w:val="0"/>
              <w:tabs>
                <w:tab w:val="num" w:pos="720"/>
              </w:tabs>
              <w:ind w:firstLine="0"/>
              <w:rPr>
                <w:sz w:val="20"/>
              </w:rPr>
            </w:pPr>
            <w:r w:rsidRPr="0008626A">
              <w:rPr>
                <w:sz w:val="20"/>
              </w:rPr>
              <w:t>Накладная на внутреннее перемещение объектов нефинансовых активов (ф. 0510450) 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F4EA43F" w14:textId="76C8F47C" w:rsidR="00AE1271" w:rsidRPr="0008626A" w:rsidRDefault="00AE1271" w:rsidP="00DD0529">
            <w:pPr>
              <w:widowControl w:val="0"/>
              <w:ind w:firstLine="0"/>
              <w:jc w:val="center"/>
              <w:rPr>
                <w:sz w:val="20"/>
              </w:rPr>
            </w:pPr>
            <w:r w:rsidRPr="0008626A">
              <w:rPr>
                <w:sz w:val="20"/>
              </w:rPr>
              <w:t>29</w:t>
            </w:r>
          </w:p>
        </w:tc>
        <w:tc>
          <w:tcPr>
            <w:tcW w:w="1806" w:type="dxa"/>
            <w:gridSpan w:val="2"/>
            <w:shd w:val="clear" w:color="auto" w:fill="auto"/>
          </w:tcPr>
          <w:p w14:paraId="76FFD069" w14:textId="50A4C8EA" w:rsidR="00AE1271" w:rsidRPr="0008626A" w:rsidRDefault="00AE1271" w:rsidP="00DD0529">
            <w:pPr>
              <w:pStyle w:val="ConsPlusNonformat"/>
              <w:widowControl w:val="0"/>
              <w:jc w:val="center"/>
              <w:rPr>
                <w:rFonts w:ascii="Times New Roman" w:hAnsi="Times New Roman" w:cs="Times New Roman"/>
              </w:rPr>
            </w:pPr>
            <w:r w:rsidRPr="0008626A">
              <w:rPr>
                <w:rFonts w:ascii="Times New Roman" w:hAnsi="Times New Roman" w:cs="Times New Roman"/>
              </w:rPr>
              <w:t>29</w:t>
            </w:r>
          </w:p>
        </w:tc>
      </w:tr>
      <w:tr w:rsidR="007379C1" w:rsidRPr="0008626A" w14:paraId="015D1743" w14:textId="77777777" w:rsidTr="00FD4E61">
        <w:trPr>
          <w:gridAfter w:val="1"/>
          <w:wAfter w:w="128" w:type="dxa"/>
          <w:trHeight w:val="20"/>
        </w:trPr>
        <w:tc>
          <w:tcPr>
            <w:tcW w:w="2774" w:type="dxa"/>
            <w:shd w:val="clear" w:color="auto" w:fill="auto"/>
          </w:tcPr>
          <w:p w14:paraId="3466BDDF" w14:textId="4A09B89D" w:rsidR="00AE1271" w:rsidRPr="0008626A" w:rsidRDefault="00AE1271" w:rsidP="00DD0529">
            <w:pPr>
              <w:widowControl w:val="0"/>
              <w:tabs>
                <w:tab w:val="num" w:pos="0"/>
                <w:tab w:val="num" w:pos="317"/>
              </w:tabs>
              <w:ind w:firstLine="0"/>
              <w:rPr>
                <w:sz w:val="20"/>
              </w:rPr>
            </w:pPr>
            <w:r w:rsidRPr="0008626A">
              <w:rPr>
                <w:sz w:val="20"/>
              </w:rPr>
              <w:t>- выбытие МЗ, требующих утилизации в соответствии с классом опасности отходов</w:t>
            </w:r>
          </w:p>
        </w:tc>
        <w:tc>
          <w:tcPr>
            <w:tcW w:w="3743" w:type="dxa"/>
            <w:gridSpan w:val="2"/>
            <w:shd w:val="clear" w:color="auto" w:fill="auto"/>
          </w:tcPr>
          <w:p w14:paraId="769FBE34" w14:textId="77777777" w:rsidR="00AE1271" w:rsidRPr="0008626A" w:rsidRDefault="00AE1271" w:rsidP="00DD0529">
            <w:pPr>
              <w:widowControl w:val="0"/>
              <w:ind w:firstLine="0"/>
              <w:rPr>
                <w:sz w:val="20"/>
              </w:rPr>
            </w:pPr>
            <w:r w:rsidRPr="0008626A">
              <w:rPr>
                <w:sz w:val="20"/>
              </w:rPr>
              <w:t>Акт о списании материальных запасов  (ф. 0510460)</w:t>
            </w:r>
          </w:p>
          <w:p w14:paraId="648EEE60" w14:textId="6950D270" w:rsidR="00AE1271" w:rsidRPr="0008626A" w:rsidRDefault="00AE1271" w:rsidP="00DD0529">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5A5BB4F6" w14:textId="5CA61523" w:rsidR="00AE1271" w:rsidRPr="0008626A" w:rsidRDefault="00AE1271" w:rsidP="00DD0529">
            <w:pPr>
              <w:widowControl w:val="0"/>
              <w:ind w:firstLine="0"/>
              <w:jc w:val="center"/>
              <w:rPr>
                <w:sz w:val="20"/>
              </w:rPr>
            </w:pPr>
          </w:p>
        </w:tc>
        <w:tc>
          <w:tcPr>
            <w:tcW w:w="1806" w:type="dxa"/>
            <w:gridSpan w:val="2"/>
            <w:shd w:val="clear" w:color="auto" w:fill="auto"/>
          </w:tcPr>
          <w:p w14:paraId="508E6247" w14:textId="090B2024" w:rsidR="00AE1271" w:rsidRPr="0008626A" w:rsidRDefault="00AE1271" w:rsidP="00DD0529">
            <w:pPr>
              <w:pStyle w:val="ConsPlusNonformat"/>
              <w:widowControl w:val="0"/>
              <w:jc w:val="center"/>
              <w:rPr>
                <w:rFonts w:ascii="Times New Roman" w:hAnsi="Times New Roman" w:cs="Times New Roman"/>
              </w:rPr>
            </w:pPr>
            <w:r w:rsidRPr="0008626A">
              <w:rPr>
                <w:rFonts w:ascii="Times New Roman" w:hAnsi="Times New Roman" w:cs="Times New Roman"/>
              </w:rPr>
              <w:t>29</w:t>
            </w:r>
          </w:p>
        </w:tc>
      </w:tr>
      <w:tr w:rsidR="007379C1" w:rsidRPr="0008626A" w14:paraId="3E8D13E9" w14:textId="77777777" w:rsidTr="00FD4E61">
        <w:trPr>
          <w:gridAfter w:val="1"/>
          <w:wAfter w:w="128" w:type="dxa"/>
          <w:trHeight w:val="20"/>
        </w:trPr>
        <w:tc>
          <w:tcPr>
            <w:tcW w:w="2774" w:type="dxa"/>
            <w:shd w:val="clear" w:color="auto" w:fill="auto"/>
          </w:tcPr>
          <w:p w14:paraId="6B52142B" w14:textId="1446A526" w:rsidR="00AE1271" w:rsidRPr="0008626A" w:rsidRDefault="00AE1271" w:rsidP="00DD0529">
            <w:pPr>
              <w:widowControl w:val="0"/>
              <w:tabs>
                <w:tab w:val="num" w:pos="0"/>
                <w:tab w:val="num" w:pos="317"/>
              </w:tabs>
              <w:ind w:firstLine="0"/>
              <w:rPr>
                <w:sz w:val="20"/>
              </w:rPr>
            </w:pPr>
            <w:r w:rsidRPr="0008626A">
              <w:rPr>
                <w:sz w:val="20"/>
              </w:rPr>
              <w:t>- одновременно принятие выбывших МЗ на хранение до завершения мероприятий по утилизации</w:t>
            </w:r>
          </w:p>
        </w:tc>
        <w:tc>
          <w:tcPr>
            <w:tcW w:w="3743" w:type="dxa"/>
            <w:gridSpan w:val="2"/>
            <w:shd w:val="clear" w:color="auto" w:fill="auto"/>
          </w:tcPr>
          <w:p w14:paraId="197DBC4B" w14:textId="78FAE457" w:rsidR="00AE1271" w:rsidRPr="0008626A" w:rsidRDefault="00AE1271" w:rsidP="00DD0529">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1C5E329D" w14:textId="76BD4E77" w:rsidR="00AE1271" w:rsidRPr="0008626A" w:rsidRDefault="00AE1271" w:rsidP="00DD0529">
            <w:pPr>
              <w:widowControl w:val="0"/>
              <w:ind w:firstLine="0"/>
              <w:jc w:val="center"/>
              <w:rPr>
                <w:sz w:val="20"/>
              </w:rPr>
            </w:pPr>
            <w:r w:rsidRPr="0008626A">
              <w:rPr>
                <w:sz w:val="20"/>
              </w:rPr>
              <w:t>02</w:t>
            </w:r>
          </w:p>
        </w:tc>
        <w:tc>
          <w:tcPr>
            <w:tcW w:w="1806" w:type="dxa"/>
            <w:gridSpan w:val="2"/>
            <w:shd w:val="clear" w:color="auto" w:fill="auto"/>
          </w:tcPr>
          <w:p w14:paraId="795149E7" w14:textId="34A07BAE" w:rsidR="00AE1271" w:rsidRPr="0008626A" w:rsidRDefault="00AE1271" w:rsidP="00DD0529">
            <w:pPr>
              <w:pStyle w:val="ConsPlusNonformat"/>
              <w:widowControl w:val="0"/>
              <w:jc w:val="center"/>
              <w:rPr>
                <w:rFonts w:ascii="Times New Roman" w:hAnsi="Times New Roman" w:cs="Times New Roman"/>
              </w:rPr>
            </w:pPr>
          </w:p>
        </w:tc>
      </w:tr>
      <w:tr w:rsidR="00AE1271" w:rsidRPr="0008626A" w14:paraId="7F139A5D" w14:textId="77777777" w:rsidTr="00FD4E61">
        <w:trPr>
          <w:gridAfter w:val="1"/>
          <w:wAfter w:w="128" w:type="dxa"/>
          <w:trHeight w:val="20"/>
        </w:trPr>
        <w:tc>
          <w:tcPr>
            <w:tcW w:w="10139" w:type="dxa"/>
            <w:gridSpan w:val="7"/>
            <w:shd w:val="clear" w:color="auto" w:fill="auto"/>
          </w:tcPr>
          <w:p w14:paraId="0C0A3804" w14:textId="7C17D9F3"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236" w:name="_Toc167792579"/>
            <w:bookmarkStart w:id="237" w:name="_Toc94016093"/>
            <w:bookmarkStart w:id="238" w:name="_Toc94016862"/>
            <w:bookmarkStart w:id="239" w:name="_Toc103589419"/>
            <w:r w:rsidRPr="0008626A">
              <w:rPr>
                <w:b/>
                <w:kern w:val="24"/>
                <w:sz w:val="20"/>
                <w:szCs w:val="20"/>
              </w:rPr>
              <w:t>5.5. Передача МЦ в личное пользование</w:t>
            </w:r>
            <w:bookmarkEnd w:id="236"/>
            <w:r w:rsidRPr="0008626A">
              <w:rPr>
                <w:b/>
                <w:kern w:val="24"/>
                <w:sz w:val="20"/>
                <w:szCs w:val="20"/>
              </w:rPr>
              <w:t xml:space="preserve"> </w:t>
            </w:r>
            <w:bookmarkEnd w:id="237"/>
            <w:bookmarkEnd w:id="238"/>
            <w:bookmarkEnd w:id="239"/>
          </w:p>
        </w:tc>
      </w:tr>
      <w:tr w:rsidR="00AE1271" w:rsidRPr="0008626A" w14:paraId="40F8B196" w14:textId="77777777" w:rsidTr="00FD4E61">
        <w:trPr>
          <w:gridAfter w:val="1"/>
          <w:wAfter w:w="128" w:type="dxa"/>
          <w:trHeight w:val="20"/>
        </w:trPr>
        <w:tc>
          <w:tcPr>
            <w:tcW w:w="2774" w:type="dxa"/>
            <w:shd w:val="clear" w:color="auto" w:fill="auto"/>
          </w:tcPr>
          <w:p w14:paraId="2E15D0BF" w14:textId="23BB4F65" w:rsidR="00AE1271" w:rsidRPr="0008626A" w:rsidRDefault="00AE1271" w:rsidP="00FF4076">
            <w:pPr>
              <w:widowControl w:val="0"/>
              <w:autoSpaceDE w:val="0"/>
              <w:autoSpaceDN w:val="0"/>
              <w:adjustRightInd w:val="0"/>
              <w:ind w:firstLine="0"/>
              <w:rPr>
                <w:sz w:val="20"/>
              </w:rPr>
            </w:pPr>
            <w:r w:rsidRPr="0008626A">
              <w:rPr>
                <w:sz w:val="20"/>
              </w:rPr>
              <w:t>Выдача материальных ценностей работникам в личное пользование:</w:t>
            </w:r>
          </w:p>
        </w:tc>
        <w:tc>
          <w:tcPr>
            <w:tcW w:w="3743" w:type="dxa"/>
            <w:gridSpan w:val="2"/>
            <w:shd w:val="clear" w:color="auto" w:fill="auto"/>
          </w:tcPr>
          <w:p w14:paraId="15F5FA65"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893A15A" w14:textId="77777777" w:rsidR="00AE1271" w:rsidRPr="0008626A" w:rsidRDefault="00AE1271" w:rsidP="00FF4076">
            <w:pPr>
              <w:widowControl w:val="0"/>
              <w:tabs>
                <w:tab w:val="num" w:pos="0"/>
                <w:tab w:val="num" w:pos="317"/>
              </w:tabs>
              <w:ind w:firstLine="0"/>
              <w:jc w:val="center"/>
              <w:rPr>
                <w:sz w:val="20"/>
              </w:rPr>
            </w:pPr>
          </w:p>
        </w:tc>
        <w:tc>
          <w:tcPr>
            <w:tcW w:w="1806" w:type="dxa"/>
            <w:gridSpan w:val="2"/>
            <w:shd w:val="clear" w:color="auto" w:fill="auto"/>
          </w:tcPr>
          <w:p w14:paraId="72A1B70F" w14:textId="77777777"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r>
      <w:tr w:rsidR="00AE1271" w:rsidRPr="0008626A" w14:paraId="458135A7" w14:textId="77777777" w:rsidTr="00FD4E61">
        <w:trPr>
          <w:gridAfter w:val="1"/>
          <w:wAfter w:w="128" w:type="dxa"/>
          <w:trHeight w:val="20"/>
        </w:trPr>
        <w:tc>
          <w:tcPr>
            <w:tcW w:w="2774" w:type="dxa"/>
            <w:shd w:val="clear" w:color="auto" w:fill="auto"/>
          </w:tcPr>
          <w:p w14:paraId="1FC19A24" w14:textId="7691C607" w:rsidR="00AE1271" w:rsidRPr="0008626A" w:rsidRDefault="00AE1271" w:rsidP="00FF4076">
            <w:pPr>
              <w:widowControl w:val="0"/>
              <w:tabs>
                <w:tab w:val="num" w:pos="0"/>
                <w:tab w:val="num" w:pos="317"/>
              </w:tabs>
              <w:ind w:firstLine="0"/>
              <w:rPr>
                <w:sz w:val="20"/>
              </w:rPr>
            </w:pPr>
            <w:r w:rsidRPr="0008626A">
              <w:rPr>
                <w:sz w:val="20"/>
              </w:rPr>
              <w:t>- для выполнения ими должностных обязанностей</w:t>
            </w:r>
          </w:p>
        </w:tc>
        <w:tc>
          <w:tcPr>
            <w:tcW w:w="3743" w:type="dxa"/>
            <w:gridSpan w:val="2"/>
            <w:vMerge w:val="restart"/>
            <w:shd w:val="clear" w:color="auto" w:fill="auto"/>
          </w:tcPr>
          <w:p w14:paraId="462174AB" w14:textId="5B6CA90B" w:rsidR="00AE1271" w:rsidRPr="0008626A" w:rsidRDefault="00AE1271" w:rsidP="00FF4076">
            <w:pPr>
              <w:widowControl w:val="0"/>
              <w:tabs>
                <w:tab w:val="num" w:pos="720"/>
              </w:tabs>
              <w:ind w:firstLine="0"/>
              <w:rPr>
                <w:sz w:val="20"/>
              </w:rPr>
            </w:pPr>
            <w:r w:rsidRPr="0008626A">
              <w:rPr>
                <w:sz w:val="20"/>
              </w:rPr>
              <w:t>Акт приема-передачи объектов, полученных в личное пользование (ф. 0510434)Бухгалтерская справка (ф. 0504833)</w:t>
            </w:r>
          </w:p>
        </w:tc>
        <w:tc>
          <w:tcPr>
            <w:tcW w:w="1816" w:type="dxa"/>
            <w:gridSpan w:val="2"/>
            <w:shd w:val="clear" w:color="auto" w:fill="auto"/>
          </w:tcPr>
          <w:p w14:paraId="0C85A5C2" w14:textId="5166F4E6" w:rsidR="00AE1271" w:rsidRPr="0008626A" w:rsidRDefault="00AE1271" w:rsidP="00FF4076">
            <w:pPr>
              <w:widowControl w:val="0"/>
              <w:tabs>
                <w:tab w:val="num" w:pos="0"/>
                <w:tab w:val="num" w:pos="317"/>
              </w:tabs>
              <w:ind w:firstLine="0"/>
              <w:jc w:val="center"/>
              <w:rPr>
                <w:sz w:val="20"/>
              </w:rPr>
            </w:pPr>
            <w:r w:rsidRPr="0008626A">
              <w:rPr>
                <w:sz w:val="20"/>
              </w:rPr>
              <w:t>0.109.хх.272</w:t>
            </w:r>
          </w:p>
        </w:tc>
        <w:tc>
          <w:tcPr>
            <w:tcW w:w="1806" w:type="dxa"/>
            <w:gridSpan w:val="2"/>
            <w:shd w:val="clear" w:color="auto" w:fill="auto"/>
          </w:tcPr>
          <w:p w14:paraId="7E34AA96" w14:textId="75CE0D38"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r w:rsidRPr="0008626A">
              <w:rPr>
                <w:sz w:val="20"/>
                <w:szCs w:val="20"/>
              </w:rPr>
              <w:t>0.105.3х.44х</w:t>
            </w:r>
          </w:p>
        </w:tc>
      </w:tr>
      <w:tr w:rsidR="00AE1271" w:rsidRPr="0008626A" w14:paraId="5064402D" w14:textId="77777777" w:rsidTr="00FD4E61">
        <w:trPr>
          <w:gridAfter w:val="1"/>
          <w:wAfter w:w="128" w:type="dxa"/>
          <w:trHeight w:val="20"/>
        </w:trPr>
        <w:tc>
          <w:tcPr>
            <w:tcW w:w="2774" w:type="dxa"/>
            <w:shd w:val="clear" w:color="auto" w:fill="auto"/>
          </w:tcPr>
          <w:p w14:paraId="6E044A03" w14:textId="77777777" w:rsidR="00AE1271" w:rsidRPr="0008626A" w:rsidRDefault="00AE1271" w:rsidP="00FF4076">
            <w:pPr>
              <w:widowControl w:val="0"/>
              <w:tabs>
                <w:tab w:val="num" w:pos="720"/>
              </w:tabs>
              <w:ind w:firstLine="0"/>
              <w:rPr>
                <w:sz w:val="20"/>
              </w:rPr>
            </w:pPr>
            <w:r w:rsidRPr="0008626A">
              <w:rPr>
                <w:sz w:val="20"/>
              </w:rPr>
              <w:t>- одновременное отражение на забалансовом счете</w:t>
            </w:r>
          </w:p>
        </w:tc>
        <w:tc>
          <w:tcPr>
            <w:tcW w:w="3743" w:type="dxa"/>
            <w:gridSpan w:val="2"/>
            <w:vMerge/>
            <w:shd w:val="clear" w:color="auto" w:fill="auto"/>
          </w:tcPr>
          <w:p w14:paraId="35985765"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05D834D" w14:textId="77777777" w:rsidR="00AE1271" w:rsidRPr="0008626A" w:rsidRDefault="00AE1271" w:rsidP="00FF4076">
            <w:pPr>
              <w:widowControl w:val="0"/>
              <w:tabs>
                <w:tab w:val="num" w:pos="0"/>
                <w:tab w:val="num" w:pos="317"/>
              </w:tabs>
              <w:ind w:firstLine="0"/>
              <w:jc w:val="center"/>
              <w:rPr>
                <w:sz w:val="20"/>
              </w:rPr>
            </w:pPr>
            <w:r w:rsidRPr="0008626A">
              <w:rPr>
                <w:sz w:val="20"/>
              </w:rPr>
              <w:t>27</w:t>
            </w:r>
          </w:p>
        </w:tc>
        <w:tc>
          <w:tcPr>
            <w:tcW w:w="1806" w:type="dxa"/>
            <w:gridSpan w:val="2"/>
            <w:shd w:val="clear" w:color="auto" w:fill="auto"/>
          </w:tcPr>
          <w:p w14:paraId="0E82F100" w14:textId="77777777"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r>
      <w:tr w:rsidR="00AE1271" w:rsidRPr="0008626A" w14:paraId="14D83254" w14:textId="77777777" w:rsidTr="00FD4E61">
        <w:trPr>
          <w:gridAfter w:val="1"/>
          <w:wAfter w:w="128" w:type="dxa"/>
          <w:trHeight w:val="20"/>
        </w:trPr>
        <w:tc>
          <w:tcPr>
            <w:tcW w:w="2774" w:type="dxa"/>
            <w:shd w:val="clear" w:color="auto" w:fill="auto"/>
          </w:tcPr>
          <w:p w14:paraId="30FEDA83" w14:textId="7CCDD938" w:rsidR="00AE1271" w:rsidRPr="0008626A" w:rsidRDefault="00AE1271" w:rsidP="00FF4076">
            <w:pPr>
              <w:widowControl w:val="0"/>
              <w:autoSpaceDE w:val="0"/>
              <w:autoSpaceDN w:val="0"/>
              <w:adjustRightInd w:val="0"/>
              <w:ind w:firstLine="0"/>
              <w:rPr>
                <w:sz w:val="20"/>
              </w:rPr>
            </w:pPr>
            <w:r w:rsidRPr="0008626A">
              <w:rPr>
                <w:sz w:val="20"/>
              </w:rPr>
              <w:t>Принятие к учету возвращенных (сданных) работниками МЗ, ранее переданных им в личное пользование для выполнения должностных обязанностей:</w:t>
            </w:r>
          </w:p>
        </w:tc>
        <w:tc>
          <w:tcPr>
            <w:tcW w:w="3743" w:type="dxa"/>
            <w:gridSpan w:val="2"/>
            <w:shd w:val="clear" w:color="auto" w:fill="auto"/>
          </w:tcPr>
          <w:p w14:paraId="3C11971A"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9DE8D2D" w14:textId="77777777" w:rsidR="00AE1271" w:rsidRPr="0008626A" w:rsidRDefault="00AE1271" w:rsidP="00FF4076">
            <w:pPr>
              <w:widowControl w:val="0"/>
              <w:tabs>
                <w:tab w:val="num" w:pos="0"/>
                <w:tab w:val="num" w:pos="317"/>
              </w:tabs>
              <w:ind w:firstLine="0"/>
              <w:jc w:val="center"/>
              <w:rPr>
                <w:sz w:val="20"/>
              </w:rPr>
            </w:pPr>
          </w:p>
        </w:tc>
        <w:tc>
          <w:tcPr>
            <w:tcW w:w="1806" w:type="dxa"/>
            <w:gridSpan w:val="2"/>
            <w:shd w:val="clear" w:color="auto" w:fill="auto"/>
          </w:tcPr>
          <w:p w14:paraId="39DAAAD3" w14:textId="77777777"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r>
      <w:tr w:rsidR="00AE1271" w:rsidRPr="0008626A" w14:paraId="3E7C9B14" w14:textId="77777777" w:rsidTr="00FD4E61">
        <w:trPr>
          <w:gridAfter w:val="1"/>
          <w:wAfter w:w="128" w:type="dxa"/>
          <w:trHeight w:val="20"/>
        </w:trPr>
        <w:tc>
          <w:tcPr>
            <w:tcW w:w="2774" w:type="dxa"/>
            <w:shd w:val="clear" w:color="auto" w:fill="auto"/>
          </w:tcPr>
          <w:p w14:paraId="365DB79B" w14:textId="10F54F65" w:rsidR="00AE1271" w:rsidRPr="0008626A" w:rsidRDefault="00AE1271" w:rsidP="00FF4076">
            <w:pPr>
              <w:widowControl w:val="0"/>
              <w:tabs>
                <w:tab w:val="num" w:pos="720"/>
              </w:tabs>
              <w:ind w:firstLine="0"/>
              <w:rPr>
                <w:sz w:val="20"/>
              </w:rPr>
            </w:pPr>
            <w:r w:rsidRPr="0008626A">
              <w:rPr>
                <w:sz w:val="20"/>
              </w:rPr>
              <w:t>- принятие к учету МЗ на склад</w:t>
            </w:r>
          </w:p>
        </w:tc>
        <w:tc>
          <w:tcPr>
            <w:tcW w:w="3743" w:type="dxa"/>
            <w:gridSpan w:val="2"/>
            <w:vMerge w:val="restart"/>
            <w:shd w:val="clear" w:color="auto" w:fill="auto"/>
          </w:tcPr>
          <w:p w14:paraId="3227E74A" w14:textId="77777777" w:rsidR="00AE1271" w:rsidRPr="0008626A" w:rsidRDefault="00AE1271" w:rsidP="00FF4076">
            <w:pPr>
              <w:widowControl w:val="0"/>
              <w:tabs>
                <w:tab w:val="num" w:pos="720"/>
              </w:tabs>
              <w:ind w:firstLine="0"/>
              <w:rPr>
                <w:sz w:val="20"/>
              </w:rPr>
            </w:pPr>
            <w:r w:rsidRPr="0008626A">
              <w:rPr>
                <w:sz w:val="20"/>
              </w:rPr>
              <w:t>Акт приема-передачи объектов, полученных в личное пользование (ф. 0510434)</w:t>
            </w:r>
          </w:p>
          <w:p w14:paraId="3FE0BD00"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BBF8EE7" w14:textId="77777777" w:rsidR="00AE1271" w:rsidRPr="0008626A" w:rsidRDefault="00AE1271" w:rsidP="00FF4076">
            <w:pPr>
              <w:widowControl w:val="0"/>
              <w:tabs>
                <w:tab w:val="num" w:pos="0"/>
                <w:tab w:val="num" w:pos="317"/>
              </w:tabs>
              <w:ind w:firstLine="0"/>
              <w:jc w:val="center"/>
              <w:rPr>
                <w:sz w:val="20"/>
              </w:rPr>
            </w:pPr>
            <w:r w:rsidRPr="0008626A">
              <w:rPr>
                <w:sz w:val="20"/>
              </w:rPr>
              <w:t>0.105.3х.34х</w:t>
            </w:r>
          </w:p>
        </w:tc>
        <w:tc>
          <w:tcPr>
            <w:tcW w:w="1806" w:type="dxa"/>
            <w:gridSpan w:val="2"/>
            <w:shd w:val="clear" w:color="auto" w:fill="auto"/>
          </w:tcPr>
          <w:p w14:paraId="6EDA0EF4" w14:textId="77777777"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r w:rsidRPr="0008626A">
              <w:rPr>
                <w:sz w:val="20"/>
                <w:szCs w:val="20"/>
              </w:rPr>
              <w:t>0.401.10.172</w:t>
            </w:r>
          </w:p>
        </w:tc>
      </w:tr>
      <w:tr w:rsidR="00AE1271" w:rsidRPr="0008626A" w14:paraId="26A69159" w14:textId="77777777" w:rsidTr="00FD4E61">
        <w:trPr>
          <w:gridAfter w:val="1"/>
          <w:wAfter w:w="128" w:type="dxa"/>
          <w:trHeight w:val="20"/>
        </w:trPr>
        <w:tc>
          <w:tcPr>
            <w:tcW w:w="2774" w:type="dxa"/>
            <w:shd w:val="clear" w:color="auto" w:fill="auto"/>
          </w:tcPr>
          <w:p w14:paraId="4D563298" w14:textId="77777777" w:rsidR="00AE1271" w:rsidRPr="0008626A" w:rsidRDefault="00AE1271" w:rsidP="00FF4076">
            <w:pPr>
              <w:widowControl w:val="0"/>
              <w:tabs>
                <w:tab w:val="num" w:pos="720"/>
              </w:tabs>
              <w:ind w:firstLine="0"/>
              <w:rPr>
                <w:sz w:val="20"/>
              </w:rPr>
            </w:pPr>
            <w:r w:rsidRPr="0008626A">
              <w:rPr>
                <w:sz w:val="20"/>
              </w:rPr>
              <w:t>- списание с забалансового счета</w:t>
            </w:r>
          </w:p>
        </w:tc>
        <w:tc>
          <w:tcPr>
            <w:tcW w:w="3743" w:type="dxa"/>
            <w:gridSpan w:val="2"/>
            <w:vMerge/>
            <w:shd w:val="clear" w:color="auto" w:fill="auto"/>
          </w:tcPr>
          <w:p w14:paraId="7EDFD35F"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BBCE1C3" w14:textId="77777777" w:rsidR="00AE1271" w:rsidRPr="0008626A" w:rsidRDefault="00AE1271" w:rsidP="00FF4076">
            <w:pPr>
              <w:widowControl w:val="0"/>
              <w:tabs>
                <w:tab w:val="num" w:pos="0"/>
                <w:tab w:val="num" w:pos="317"/>
              </w:tabs>
              <w:ind w:firstLine="0"/>
              <w:jc w:val="center"/>
              <w:rPr>
                <w:sz w:val="20"/>
              </w:rPr>
            </w:pPr>
          </w:p>
        </w:tc>
        <w:tc>
          <w:tcPr>
            <w:tcW w:w="1806" w:type="dxa"/>
            <w:gridSpan w:val="2"/>
            <w:shd w:val="clear" w:color="auto" w:fill="auto"/>
          </w:tcPr>
          <w:p w14:paraId="482DF897" w14:textId="77777777"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r w:rsidRPr="0008626A">
              <w:rPr>
                <w:sz w:val="20"/>
                <w:szCs w:val="20"/>
              </w:rPr>
              <w:t>27</w:t>
            </w:r>
          </w:p>
        </w:tc>
      </w:tr>
      <w:tr w:rsidR="00AE1271" w:rsidRPr="0008626A" w14:paraId="426EDD84" w14:textId="77777777" w:rsidTr="00FD4E61">
        <w:trPr>
          <w:gridAfter w:val="1"/>
          <w:wAfter w:w="128" w:type="dxa"/>
          <w:trHeight w:val="20"/>
        </w:trPr>
        <w:tc>
          <w:tcPr>
            <w:tcW w:w="2774" w:type="dxa"/>
            <w:shd w:val="clear" w:color="auto" w:fill="auto"/>
          </w:tcPr>
          <w:p w14:paraId="00B05941" w14:textId="7ED7A472" w:rsidR="00AE1271" w:rsidRPr="009326A8" w:rsidRDefault="00AE1271" w:rsidP="009326A8">
            <w:pPr>
              <w:widowControl w:val="0"/>
              <w:autoSpaceDE w:val="0"/>
              <w:autoSpaceDN w:val="0"/>
              <w:adjustRightInd w:val="0"/>
              <w:ind w:firstLine="0"/>
              <w:rPr>
                <w:sz w:val="20"/>
              </w:rPr>
            </w:pPr>
            <w:r w:rsidRPr="009326A8">
              <w:rPr>
                <w:sz w:val="20"/>
              </w:rPr>
              <w:t xml:space="preserve">Передача МЗ в личное пользование </w:t>
            </w:r>
          </w:p>
        </w:tc>
        <w:tc>
          <w:tcPr>
            <w:tcW w:w="3743" w:type="dxa"/>
            <w:gridSpan w:val="2"/>
            <w:vMerge w:val="restart"/>
            <w:shd w:val="clear" w:color="auto" w:fill="auto"/>
          </w:tcPr>
          <w:p w14:paraId="5C983905" w14:textId="77777777" w:rsidR="009326A8" w:rsidRPr="009326A8" w:rsidRDefault="00AE1271" w:rsidP="009326A8">
            <w:pPr>
              <w:widowControl w:val="0"/>
              <w:tabs>
                <w:tab w:val="num" w:pos="720"/>
              </w:tabs>
              <w:ind w:firstLine="0"/>
              <w:rPr>
                <w:sz w:val="20"/>
              </w:rPr>
            </w:pPr>
            <w:r w:rsidRPr="009326A8">
              <w:rPr>
                <w:sz w:val="20"/>
              </w:rPr>
              <w:t>Ведомость выдачи форменного обмундирования</w:t>
            </w:r>
          </w:p>
          <w:p w14:paraId="085CBA07" w14:textId="34A943BB" w:rsidR="00AE1271" w:rsidRPr="009326A8" w:rsidRDefault="00AE1271" w:rsidP="009326A8">
            <w:pPr>
              <w:widowControl w:val="0"/>
              <w:tabs>
                <w:tab w:val="num" w:pos="720"/>
              </w:tabs>
              <w:ind w:firstLine="0"/>
              <w:rPr>
                <w:sz w:val="20"/>
              </w:rPr>
            </w:pPr>
            <w:r w:rsidRPr="009326A8">
              <w:rPr>
                <w:sz w:val="20"/>
              </w:rPr>
              <w:t>Бухгалтерская справка (ф. 0504833)</w:t>
            </w:r>
          </w:p>
        </w:tc>
        <w:tc>
          <w:tcPr>
            <w:tcW w:w="1816" w:type="dxa"/>
            <w:gridSpan w:val="2"/>
            <w:shd w:val="clear" w:color="auto" w:fill="auto"/>
          </w:tcPr>
          <w:p w14:paraId="6222EE14" w14:textId="064A7C1A" w:rsidR="00AE1271" w:rsidRPr="009326A8" w:rsidRDefault="00AE1271" w:rsidP="00FF4076">
            <w:pPr>
              <w:widowControl w:val="0"/>
              <w:ind w:firstLine="0"/>
              <w:jc w:val="center"/>
              <w:rPr>
                <w:sz w:val="20"/>
              </w:rPr>
            </w:pPr>
            <w:r w:rsidRPr="009326A8">
              <w:rPr>
                <w:sz w:val="20"/>
              </w:rPr>
              <w:t>0.109.хх.272</w:t>
            </w:r>
          </w:p>
          <w:p w14:paraId="685966D9" w14:textId="42CFC5B8" w:rsidR="00AE1271" w:rsidRPr="009326A8" w:rsidRDefault="00AE1271" w:rsidP="00FF4076">
            <w:pPr>
              <w:widowControl w:val="0"/>
              <w:tabs>
                <w:tab w:val="num" w:pos="0"/>
                <w:tab w:val="num" w:pos="317"/>
              </w:tabs>
              <w:ind w:firstLine="0"/>
              <w:jc w:val="center"/>
              <w:rPr>
                <w:sz w:val="20"/>
              </w:rPr>
            </w:pPr>
          </w:p>
        </w:tc>
        <w:tc>
          <w:tcPr>
            <w:tcW w:w="1806" w:type="dxa"/>
            <w:gridSpan w:val="2"/>
            <w:shd w:val="clear" w:color="auto" w:fill="auto"/>
          </w:tcPr>
          <w:p w14:paraId="48CB8309" w14:textId="33F99B3D" w:rsidR="00AE1271" w:rsidRPr="009326A8"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r w:rsidRPr="009326A8">
              <w:rPr>
                <w:sz w:val="20"/>
                <w:szCs w:val="20"/>
              </w:rPr>
              <w:t>0.105.3х.44х</w:t>
            </w:r>
          </w:p>
        </w:tc>
      </w:tr>
      <w:tr w:rsidR="00AE1271" w:rsidRPr="0008626A" w14:paraId="5DC85668" w14:textId="77777777" w:rsidTr="00FD4E61">
        <w:trPr>
          <w:gridAfter w:val="1"/>
          <w:wAfter w:w="128" w:type="dxa"/>
          <w:trHeight w:val="20"/>
        </w:trPr>
        <w:tc>
          <w:tcPr>
            <w:tcW w:w="2774" w:type="dxa"/>
            <w:shd w:val="clear" w:color="auto" w:fill="auto"/>
          </w:tcPr>
          <w:p w14:paraId="0B60E11C" w14:textId="1B19FAEB" w:rsidR="00AE1271" w:rsidRPr="009326A8" w:rsidRDefault="00AE1271" w:rsidP="009326A8">
            <w:pPr>
              <w:widowControl w:val="0"/>
              <w:autoSpaceDE w:val="0"/>
              <w:autoSpaceDN w:val="0"/>
              <w:adjustRightInd w:val="0"/>
              <w:ind w:firstLine="0"/>
              <w:rPr>
                <w:sz w:val="20"/>
              </w:rPr>
            </w:pPr>
            <w:r w:rsidRPr="009326A8">
              <w:rPr>
                <w:sz w:val="20"/>
              </w:rPr>
              <w:t xml:space="preserve">Возврат МЗ из личного пользования </w:t>
            </w:r>
          </w:p>
        </w:tc>
        <w:tc>
          <w:tcPr>
            <w:tcW w:w="3743" w:type="dxa"/>
            <w:gridSpan w:val="2"/>
            <w:vMerge/>
            <w:shd w:val="clear" w:color="auto" w:fill="auto"/>
          </w:tcPr>
          <w:p w14:paraId="1EA8A1C0" w14:textId="17E89DD6"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46520D87" w14:textId="76128481" w:rsidR="00AE1271" w:rsidRPr="009326A8" w:rsidRDefault="00AE1271" w:rsidP="00FF4076">
            <w:pPr>
              <w:widowControl w:val="0"/>
              <w:tabs>
                <w:tab w:val="num" w:pos="0"/>
                <w:tab w:val="num" w:pos="317"/>
              </w:tabs>
              <w:ind w:firstLine="0"/>
              <w:jc w:val="center"/>
              <w:rPr>
                <w:sz w:val="20"/>
              </w:rPr>
            </w:pPr>
            <w:r w:rsidRPr="009326A8">
              <w:rPr>
                <w:sz w:val="20"/>
              </w:rPr>
              <w:t>0.105.3х.34х</w:t>
            </w:r>
          </w:p>
        </w:tc>
        <w:tc>
          <w:tcPr>
            <w:tcW w:w="1806" w:type="dxa"/>
            <w:gridSpan w:val="2"/>
            <w:shd w:val="clear" w:color="auto" w:fill="auto"/>
          </w:tcPr>
          <w:p w14:paraId="23C7538E" w14:textId="71F23402" w:rsidR="00AE1271" w:rsidRPr="009326A8" w:rsidRDefault="00AE1271" w:rsidP="00FF4076">
            <w:pPr>
              <w:pStyle w:val="aff"/>
              <w:widowControl w:val="0"/>
              <w:spacing w:before="0" w:beforeAutospacing="0" w:after="0" w:afterAutospacing="0"/>
              <w:jc w:val="center"/>
              <w:textAlignment w:val="baseline"/>
              <w:rPr>
                <w:sz w:val="20"/>
                <w:szCs w:val="20"/>
              </w:rPr>
            </w:pPr>
            <w:r w:rsidRPr="009326A8">
              <w:rPr>
                <w:sz w:val="20"/>
                <w:szCs w:val="20"/>
              </w:rPr>
              <w:t>0.401.10.172</w:t>
            </w:r>
          </w:p>
          <w:p w14:paraId="54DDD885" w14:textId="35EEAB12" w:rsidR="00AE1271" w:rsidRPr="009326A8"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r>
      <w:tr w:rsidR="00AE1271" w:rsidRPr="0008626A" w14:paraId="7E27077E" w14:textId="77777777" w:rsidTr="00FD4E61">
        <w:trPr>
          <w:gridAfter w:val="1"/>
          <w:wAfter w:w="128" w:type="dxa"/>
          <w:trHeight w:val="20"/>
        </w:trPr>
        <w:tc>
          <w:tcPr>
            <w:tcW w:w="2774" w:type="dxa"/>
            <w:shd w:val="clear" w:color="auto" w:fill="auto"/>
          </w:tcPr>
          <w:p w14:paraId="1FED0E03" w14:textId="77777777" w:rsidR="00AE1271" w:rsidRPr="0008626A" w:rsidRDefault="00AE1271" w:rsidP="00FF4076">
            <w:pPr>
              <w:widowControl w:val="0"/>
              <w:tabs>
                <w:tab w:val="num" w:pos="720"/>
              </w:tabs>
              <w:ind w:firstLine="0"/>
              <w:rPr>
                <w:sz w:val="20"/>
              </w:rPr>
            </w:pPr>
            <w:r w:rsidRPr="0008626A">
              <w:rPr>
                <w:sz w:val="20"/>
              </w:rPr>
              <w:t>Списание МЗ:</w:t>
            </w:r>
          </w:p>
        </w:tc>
        <w:tc>
          <w:tcPr>
            <w:tcW w:w="3743" w:type="dxa"/>
            <w:gridSpan w:val="2"/>
            <w:shd w:val="clear" w:color="auto" w:fill="auto"/>
          </w:tcPr>
          <w:p w14:paraId="643F4508"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A48353C" w14:textId="77777777" w:rsidR="00AE1271" w:rsidRPr="0008626A" w:rsidRDefault="00AE1271" w:rsidP="00FF4076">
            <w:pPr>
              <w:widowControl w:val="0"/>
              <w:tabs>
                <w:tab w:val="num" w:pos="0"/>
                <w:tab w:val="num" w:pos="317"/>
              </w:tabs>
              <w:ind w:firstLine="0"/>
              <w:jc w:val="center"/>
              <w:rPr>
                <w:sz w:val="20"/>
              </w:rPr>
            </w:pPr>
          </w:p>
        </w:tc>
        <w:tc>
          <w:tcPr>
            <w:tcW w:w="1806" w:type="dxa"/>
            <w:gridSpan w:val="2"/>
            <w:shd w:val="clear" w:color="auto" w:fill="auto"/>
          </w:tcPr>
          <w:p w14:paraId="6F2F218D" w14:textId="77777777"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r>
      <w:tr w:rsidR="00AE1271" w:rsidRPr="0008626A" w14:paraId="19236AD0" w14:textId="77777777" w:rsidTr="00FD4E61">
        <w:trPr>
          <w:gridAfter w:val="1"/>
          <w:wAfter w:w="128" w:type="dxa"/>
          <w:trHeight w:val="20"/>
        </w:trPr>
        <w:tc>
          <w:tcPr>
            <w:tcW w:w="2774" w:type="dxa"/>
            <w:shd w:val="clear" w:color="auto" w:fill="auto"/>
          </w:tcPr>
          <w:p w14:paraId="3A5774EB" w14:textId="5BA687D1" w:rsidR="00AE1271" w:rsidRPr="0008626A" w:rsidRDefault="00AE1271" w:rsidP="00FF4076">
            <w:pPr>
              <w:widowControl w:val="0"/>
              <w:tabs>
                <w:tab w:val="num" w:pos="720"/>
              </w:tabs>
              <w:ind w:firstLine="0"/>
              <w:rPr>
                <w:sz w:val="20"/>
              </w:rPr>
            </w:pPr>
            <w:r w:rsidRPr="0008626A">
              <w:rPr>
                <w:sz w:val="20"/>
              </w:rPr>
              <w:t xml:space="preserve">- специальной (форменной) одежды и обуви, мягкого инвентаря </w:t>
            </w:r>
          </w:p>
        </w:tc>
        <w:tc>
          <w:tcPr>
            <w:tcW w:w="3743" w:type="dxa"/>
            <w:gridSpan w:val="2"/>
            <w:shd w:val="clear" w:color="auto" w:fill="auto"/>
          </w:tcPr>
          <w:p w14:paraId="1CF34BDF" w14:textId="664F67A0" w:rsidR="00AE1271" w:rsidRPr="0008626A" w:rsidRDefault="00AE1271">
            <w:pPr>
              <w:widowControl w:val="0"/>
              <w:tabs>
                <w:tab w:val="num" w:pos="720"/>
              </w:tabs>
              <w:ind w:firstLine="0"/>
              <w:rPr>
                <w:sz w:val="20"/>
              </w:rPr>
            </w:pPr>
            <w:r w:rsidRPr="0008626A">
              <w:rPr>
                <w:sz w:val="20"/>
              </w:rPr>
              <w:t>Акт о списании объектов нефинансовых активов (кроме транспортных средств) (ф. 0510454) Бухгалтерская справка (ф. 0504833)</w:t>
            </w:r>
          </w:p>
        </w:tc>
        <w:tc>
          <w:tcPr>
            <w:tcW w:w="1816" w:type="dxa"/>
            <w:gridSpan w:val="2"/>
            <w:vMerge w:val="restart"/>
            <w:shd w:val="clear" w:color="auto" w:fill="auto"/>
          </w:tcPr>
          <w:p w14:paraId="3CB25A1E" w14:textId="77777777" w:rsidR="00AE1271" w:rsidRPr="0008626A" w:rsidRDefault="00AE1271" w:rsidP="00FF4076">
            <w:pPr>
              <w:widowControl w:val="0"/>
              <w:tabs>
                <w:tab w:val="num" w:pos="0"/>
                <w:tab w:val="num" w:pos="317"/>
              </w:tabs>
              <w:ind w:firstLine="0"/>
              <w:jc w:val="center"/>
              <w:rPr>
                <w:sz w:val="20"/>
              </w:rPr>
            </w:pPr>
          </w:p>
        </w:tc>
        <w:tc>
          <w:tcPr>
            <w:tcW w:w="1806" w:type="dxa"/>
            <w:gridSpan w:val="2"/>
            <w:vMerge w:val="restart"/>
            <w:shd w:val="clear" w:color="auto" w:fill="auto"/>
          </w:tcPr>
          <w:p w14:paraId="7D740487" w14:textId="77777777"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r w:rsidRPr="0008626A">
              <w:rPr>
                <w:sz w:val="20"/>
                <w:szCs w:val="20"/>
              </w:rPr>
              <w:t>27</w:t>
            </w:r>
          </w:p>
          <w:p w14:paraId="6D6A1137" w14:textId="76580E3B"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i/>
                <w:sz w:val="20"/>
                <w:szCs w:val="20"/>
              </w:rPr>
            </w:pPr>
          </w:p>
        </w:tc>
      </w:tr>
      <w:tr w:rsidR="00AE1271" w:rsidRPr="0008626A" w14:paraId="05D497F9" w14:textId="77777777" w:rsidTr="00FD4E61">
        <w:trPr>
          <w:gridAfter w:val="1"/>
          <w:wAfter w:w="128" w:type="dxa"/>
          <w:trHeight w:val="20"/>
        </w:trPr>
        <w:tc>
          <w:tcPr>
            <w:tcW w:w="2774" w:type="dxa"/>
            <w:shd w:val="clear" w:color="auto" w:fill="auto"/>
          </w:tcPr>
          <w:p w14:paraId="7EC55C8A" w14:textId="5613A25E" w:rsidR="00AE1271" w:rsidRPr="0008626A" w:rsidRDefault="00AE1271" w:rsidP="00FF4076">
            <w:pPr>
              <w:widowControl w:val="0"/>
              <w:tabs>
                <w:tab w:val="num" w:pos="720"/>
              </w:tabs>
              <w:ind w:firstLine="0"/>
              <w:rPr>
                <w:sz w:val="20"/>
              </w:rPr>
            </w:pPr>
            <w:r w:rsidRPr="0008626A">
              <w:rPr>
                <w:sz w:val="20"/>
              </w:rPr>
              <w:t>- карт водителя для тахографов при замене карты, ее утере или увольнении работника и т.п.</w:t>
            </w:r>
          </w:p>
        </w:tc>
        <w:tc>
          <w:tcPr>
            <w:tcW w:w="3743" w:type="dxa"/>
            <w:gridSpan w:val="2"/>
            <w:shd w:val="clear" w:color="auto" w:fill="auto"/>
          </w:tcPr>
          <w:p w14:paraId="7194287B" w14:textId="77777777" w:rsidR="00AE1271" w:rsidRPr="0008626A" w:rsidRDefault="00AE1271" w:rsidP="00195D5C">
            <w:pPr>
              <w:widowControl w:val="0"/>
              <w:ind w:firstLine="0"/>
              <w:rPr>
                <w:sz w:val="20"/>
              </w:rPr>
            </w:pPr>
            <w:r w:rsidRPr="0008626A">
              <w:rPr>
                <w:sz w:val="20"/>
              </w:rPr>
              <w:t>Акт о списании материальных запасов (ф. 0510460)</w:t>
            </w:r>
          </w:p>
          <w:p w14:paraId="3138E472"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vMerge/>
            <w:shd w:val="clear" w:color="auto" w:fill="auto"/>
          </w:tcPr>
          <w:p w14:paraId="6EA0C75F" w14:textId="77777777" w:rsidR="00AE1271" w:rsidRPr="0008626A" w:rsidRDefault="00AE1271" w:rsidP="00FF4076">
            <w:pPr>
              <w:widowControl w:val="0"/>
              <w:tabs>
                <w:tab w:val="num" w:pos="0"/>
                <w:tab w:val="num" w:pos="317"/>
              </w:tabs>
              <w:ind w:firstLine="0"/>
              <w:jc w:val="center"/>
              <w:rPr>
                <w:sz w:val="20"/>
              </w:rPr>
            </w:pPr>
          </w:p>
        </w:tc>
        <w:tc>
          <w:tcPr>
            <w:tcW w:w="1806" w:type="dxa"/>
            <w:gridSpan w:val="2"/>
            <w:vMerge/>
            <w:shd w:val="clear" w:color="auto" w:fill="auto"/>
          </w:tcPr>
          <w:p w14:paraId="290D7F2D" w14:textId="77777777"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r>
      <w:tr w:rsidR="00AE1271" w:rsidRPr="0008626A" w14:paraId="1B978CF4" w14:textId="77777777" w:rsidTr="00FD4E61">
        <w:trPr>
          <w:gridAfter w:val="1"/>
          <w:wAfter w:w="128" w:type="dxa"/>
          <w:trHeight w:val="20"/>
        </w:trPr>
        <w:tc>
          <w:tcPr>
            <w:tcW w:w="10139" w:type="dxa"/>
            <w:gridSpan w:val="7"/>
            <w:shd w:val="clear" w:color="auto" w:fill="auto"/>
          </w:tcPr>
          <w:p w14:paraId="47D6EEE4" w14:textId="032046BF"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240" w:name="_Toc94016094"/>
            <w:bookmarkStart w:id="241" w:name="_Toc94016863"/>
            <w:bookmarkStart w:id="242" w:name="_Toc103589420"/>
            <w:bookmarkStart w:id="243" w:name="_Toc167792580"/>
            <w:r w:rsidRPr="0008626A">
              <w:rPr>
                <w:b/>
                <w:kern w:val="24"/>
                <w:sz w:val="20"/>
                <w:szCs w:val="20"/>
              </w:rPr>
              <w:t>5.6. Учет бланков строгой отчетности (БСО)</w:t>
            </w:r>
            <w:bookmarkEnd w:id="240"/>
            <w:bookmarkEnd w:id="241"/>
            <w:bookmarkEnd w:id="242"/>
            <w:bookmarkEnd w:id="243"/>
          </w:p>
        </w:tc>
      </w:tr>
      <w:tr w:rsidR="00AE1271" w:rsidRPr="0008626A" w14:paraId="735FDE8F" w14:textId="77777777" w:rsidTr="00FD4E61">
        <w:trPr>
          <w:gridAfter w:val="1"/>
          <w:wAfter w:w="128" w:type="dxa"/>
          <w:trHeight w:val="20"/>
        </w:trPr>
        <w:tc>
          <w:tcPr>
            <w:tcW w:w="2774" w:type="dxa"/>
            <w:shd w:val="clear" w:color="auto" w:fill="auto"/>
          </w:tcPr>
          <w:p w14:paraId="2007243D" w14:textId="0D5D9434" w:rsidR="00AE1271" w:rsidRPr="0008626A" w:rsidRDefault="00AE1271" w:rsidP="002013E8">
            <w:pPr>
              <w:widowControl w:val="0"/>
              <w:tabs>
                <w:tab w:val="left" w:pos="318"/>
              </w:tabs>
              <w:ind w:firstLine="0"/>
              <w:rPr>
                <w:sz w:val="20"/>
              </w:rPr>
            </w:pPr>
            <w:r w:rsidRPr="0008626A">
              <w:rPr>
                <w:bCs/>
                <w:sz w:val="20"/>
              </w:rPr>
              <w:t>Поступление БСО</w:t>
            </w:r>
          </w:p>
        </w:tc>
        <w:tc>
          <w:tcPr>
            <w:tcW w:w="3743" w:type="dxa"/>
            <w:gridSpan w:val="2"/>
            <w:shd w:val="clear" w:color="auto" w:fill="auto"/>
          </w:tcPr>
          <w:p w14:paraId="4D060975" w14:textId="77777777" w:rsidR="00AE1271" w:rsidRPr="0008626A" w:rsidRDefault="00AE1271" w:rsidP="00FF4076">
            <w:pPr>
              <w:autoSpaceDE w:val="0"/>
              <w:autoSpaceDN w:val="0"/>
              <w:adjustRightInd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BA5AA69" w14:textId="5A0B4E21" w:rsidR="00AE1271" w:rsidRPr="0008626A" w:rsidRDefault="00AE1271" w:rsidP="00FF4076">
            <w:pPr>
              <w:pStyle w:val="aff"/>
              <w:widowControl w:val="0"/>
              <w:spacing w:before="0" w:beforeAutospacing="0" w:after="0" w:afterAutospacing="0"/>
              <w:ind w:left="34"/>
              <w:jc w:val="center"/>
              <w:textAlignment w:val="baseline"/>
              <w:rPr>
                <w:kern w:val="24"/>
                <w:sz w:val="20"/>
                <w:szCs w:val="20"/>
              </w:rPr>
            </w:pPr>
            <w:r w:rsidRPr="0008626A">
              <w:rPr>
                <w:kern w:val="24"/>
                <w:sz w:val="20"/>
                <w:szCs w:val="20"/>
              </w:rPr>
              <w:t>0.105.36.349</w:t>
            </w:r>
          </w:p>
        </w:tc>
        <w:tc>
          <w:tcPr>
            <w:tcW w:w="1806" w:type="dxa"/>
            <w:gridSpan w:val="2"/>
            <w:shd w:val="clear" w:color="auto" w:fill="auto"/>
          </w:tcPr>
          <w:p w14:paraId="07FC9C2A" w14:textId="77777777" w:rsidR="00AE1271" w:rsidRPr="0008626A" w:rsidRDefault="00AE1271" w:rsidP="002013E8">
            <w:pPr>
              <w:ind w:firstLine="0"/>
              <w:jc w:val="center"/>
              <w:textAlignment w:val="baseline"/>
              <w:rPr>
                <w:sz w:val="20"/>
              </w:rPr>
            </w:pPr>
            <w:r w:rsidRPr="0008626A">
              <w:rPr>
                <w:sz w:val="20"/>
              </w:rPr>
              <w:t>0.302.34.73х</w:t>
            </w:r>
          </w:p>
          <w:p w14:paraId="00FF9CBA" w14:textId="77777777" w:rsidR="00AE1271" w:rsidRPr="0008626A" w:rsidRDefault="00AE1271" w:rsidP="002013E8">
            <w:pPr>
              <w:ind w:firstLine="0"/>
              <w:jc w:val="center"/>
              <w:textAlignment w:val="baseline"/>
              <w:rPr>
                <w:sz w:val="20"/>
              </w:rPr>
            </w:pPr>
            <w:r w:rsidRPr="0008626A">
              <w:rPr>
                <w:sz w:val="20"/>
              </w:rPr>
              <w:t>(734, 736)</w:t>
            </w:r>
          </w:p>
          <w:p w14:paraId="1D878757" w14:textId="692C3827" w:rsidR="00AE1271" w:rsidRPr="0008626A" w:rsidRDefault="00AE1271" w:rsidP="002013E8">
            <w:pPr>
              <w:pStyle w:val="aff"/>
              <w:widowControl w:val="0"/>
              <w:spacing w:before="0" w:beforeAutospacing="0" w:after="0" w:afterAutospacing="0"/>
              <w:jc w:val="center"/>
              <w:textAlignment w:val="baseline"/>
              <w:rPr>
                <w:sz w:val="20"/>
                <w:szCs w:val="20"/>
              </w:rPr>
            </w:pPr>
            <w:r w:rsidRPr="0008626A">
              <w:rPr>
                <w:sz w:val="20"/>
                <w:szCs w:val="20"/>
              </w:rPr>
              <w:t>0.208.34.667</w:t>
            </w:r>
          </w:p>
        </w:tc>
      </w:tr>
      <w:tr w:rsidR="00AE1271" w:rsidRPr="0008626A" w14:paraId="6D24E980" w14:textId="77777777" w:rsidTr="00FD4E61">
        <w:trPr>
          <w:gridAfter w:val="1"/>
          <w:wAfter w:w="128" w:type="dxa"/>
          <w:trHeight w:val="20"/>
        </w:trPr>
        <w:tc>
          <w:tcPr>
            <w:tcW w:w="2774" w:type="dxa"/>
            <w:vMerge w:val="restart"/>
            <w:shd w:val="clear" w:color="auto" w:fill="auto"/>
          </w:tcPr>
          <w:p w14:paraId="3FE9F881" w14:textId="4A48E317" w:rsidR="00AE1271" w:rsidRPr="0008626A" w:rsidRDefault="00AE1271" w:rsidP="00FF4076">
            <w:pPr>
              <w:widowControl w:val="0"/>
              <w:tabs>
                <w:tab w:val="left" w:pos="318"/>
              </w:tabs>
              <w:ind w:firstLine="0"/>
              <w:rPr>
                <w:sz w:val="20"/>
              </w:rPr>
            </w:pPr>
            <w:r w:rsidRPr="0008626A">
              <w:rPr>
                <w:sz w:val="20"/>
              </w:rPr>
              <w:t>Выдача материальных ценностей на нужды учреждения работнику, ответственному за оформление и (или) выдачу БСО</w:t>
            </w:r>
          </w:p>
        </w:tc>
        <w:tc>
          <w:tcPr>
            <w:tcW w:w="3743" w:type="dxa"/>
            <w:gridSpan w:val="2"/>
            <w:vMerge w:val="restart"/>
            <w:shd w:val="clear" w:color="auto" w:fill="auto"/>
          </w:tcPr>
          <w:p w14:paraId="7F2F2097" w14:textId="77777777" w:rsidR="00AE1271" w:rsidRPr="0008626A" w:rsidRDefault="00AE1271" w:rsidP="00195D5C">
            <w:pPr>
              <w:widowControl w:val="0"/>
              <w:ind w:firstLine="0"/>
              <w:rPr>
                <w:sz w:val="20"/>
              </w:rPr>
            </w:pPr>
            <w:r w:rsidRPr="0008626A">
              <w:rPr>
                <w:sz w:val="20"/>
              </w:rPr>
              <w:t>Требование-накладная (ф. 0510451)</w:t>
            </w:r>
          </w:p>
          <w:p w14:paraId="01305154"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5ACA4C9" w14:textId="77777777" w:rsidR="00AE1271" w:rsidRPr="0008626A" w:rsidRDefault="00AE1271" w:rsidP="00FF4076">
            <w:pPr>
              <w:pStyle w:val="aff"/>
              <w:widowControl w:val="0"/>
              <w:spacing w:before="0" w:beforeAutospacing="0" w:after="0" w:afterAutospacing="0"/>
              <w:ind w:left="34"/>
              <w:jc w:val="center"/>
              <w:textAlignment w:val="baseline"/>
              <w:rPr>
                <w:kern w:val="24"/>
                <w:sz w:val="20"/>
                <w:szCs w:val="20"/>
              </w:rPr>
            </w:pPr>
            <w:r w:rsidRPr="0008626A">
              <w:rPr>
                <w:kern w:val="24"/>
                <w:sz w:val="20"/>
                <w:szCs w:val="20"/>
              </w:rPr>
              <w:t>0.109.х0.272</w:t>
            </w:r>
          </w:p>
          <w:p w14:paraId="3B3A7F60"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kern w:val="24"/>
                <w:sz w:val="20"/>
                <w:szCs w:val="20"/>
              </w:rPr>
              <w:t>0.401.20.272</w:t>
            </w:r>
          </w:p>
        </w:tc>
        <w:tc>
          <w:tcPr>
            <w:tcW w:w="1806" w:type="dxa"/>
            <w:gridSpan w:val="2"/>
            <w:shd w:val="clear" w:color="auto" w:fill="auto"/>
          </w:tcPr>
          <w:p w14:paraId="4E35485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0.105.36.449</w:t>
            </w:r>
          </w:p>
        </w:tc>
      </w:tr>
      <w:tr w:rsidR="00AE1271" w:rsidRPr="0008626A" w14:paraId="3CE34822" w14:textId="77777777" w:rsidTr="00FD4E61">
        <w:trPr>
          <w:gridAfter w:val="1"/>
          <w:wAfter w:w="128" w:type="dxa"/>
          <w:trHeight w:val="20"/>
        </w:trPr>
        <w:tc>
          <w:tcPr>
            <w:tcW w:w="2774" w:type="dxa"/>
            <w:vMerge/>
            <w:shd w:val="clear" w:color="auto" w:fill="auto"/>
          </w:tcPr>
          <w:p w14:paraId="3C1EC0AC" w14:textId="77777777" w:rsidR="00AE1271" w:rsidRPr="0008626A" w:rsidRDefault="00AE1271" w:rsidP="00FF4076">
            <w:pPr>
              <w:widowControl w:val="0"/>
              <w:tabs>
                <w:tab w:val="left" w:pos="318"/>
              </w:tabs>
              <w:ind w:firstLine="0"/>
              <w:rPr>
                <w:sz w:val="20"/>
              </w:rPr>
            </w:pPr>
          </w:p>
        </w:tc>
        <w:tc>
          <w:tcPr>
            <w:tcW w:w="3743" w:type="dxa"/>
            <w:gridSpan w:val="2"/>
            <w:vMerge/>
            <w:shd w:val="clear" w:color="auto" w:fill="auto"/>
          </w:tcPr>
          <w:p w14:paraId="02D252FD" w14:textId="77777777" w:rsidR="00AE1271" w:rsidRPr="0008626A" w:rsidRDefault="00AE1271" w:rsidP="00FF4076">
            <w:pPr>
              <w:autoSpaceDE w:val="0"/>
              <w:autoSpaceDN w:val="0"/>
              <w:adjustRightInd w:val="0"/>
              <w:ind w:firstLine="0"/>
              <w:rPr>
                <w:sz w:val="20"/>
              </w:rPr>
            </w:pPr>
          </w:p>
        </w:tc>
        <w:tc>
          <w:tcPr>
            <w:tcW w:w="1816" w:type="dxa"/>
            <w:gridSpan w:val="2"/>
            <w:shd w:val="clear" w:color="auto" w:fill="auto"/>
          </w:tcPr>
          <w:p w14:paraId="59C678D8"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kern w:val="24"/>
                <w:sz w:val="20"/>
                <w:szCs w:val="20"/>
              </w:rPr>
              <w:t>03</w:t>
            </w:r>
          </w:p>
        </w:tc>
        <w:tc>
          <w:tcPr>
            <w:tcW w:w="1806" w:type="dxa"/>
            <w:gridSpan w:val="2"/>
            <w:shd w:val="clear" w:color="auto" w:fill="auto"/>
          </w:tcPr>
          <w:p w14:paraId="2E16D482"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720FFAE6" w14:textId="77777777" w:rsidTr="00FD4E61">
        <w:trPr>
          <w:gridAfter w:val="1"/>
          <w:wAfter w:w="128" w:type="dxa"/>
          <w:trHeight w:val="20"/>
        </w:trPr>
        <w:tc>
          <w:tcPr>
            <w:tcW w:w="2774" w:type="dxa"/>
            <w:vMerge w:val="restart"/>
            <w:shd w:val="clear" w:color="auto" w:fill="auto"/>
          </w:tcPr>
          <w:p w14:paraId="13A306BF" w14:textId="5DDD24AF" w:rsidR="00AE1271" w:rsidRPr="0008626A" w:rsidRDefault="00AE1271" w:rsidP="002013E8">
            <w:pPr>
              <w:widowControl w:val="0"/>
              <w:tabs>
                <w:tab w:val="left" w:pos="318"/>
              </w:tabs>
              <w:ind w:firstLine="0"/>
              <w:rPr>
                <w:sz w:val="20"/>
              </w:rPr>
            </w:pPr>
            <w:r w:rsidRPr="0008626A">
              <w:rPr>
                <w:sz w:val="20"/>
              </w:rPr>
              <w:t>Внутреннее перемещение бланков строгой отчетности (БСО)</w:t>
            </w:r>
          </w:p>
        </w:tc>
        <w:tc>
          <w:tcPr>
            <w:tcW w:w="3743" w:type="dxa"/>
            <w:gridSpan w:val="2"/>
            <w:vMerge w:val="restart"/>
            <w:shd w:val="clear" w:color="auto" w:fill="auto"/>
          </w:tcPr>
          <w:p w14:paraId="672BC872" w14:textId="3BAD4A1F" w:rsidR="00AE1271" w:rsidRPr="0008626A" w:rsidRDefault="00AE1271" w:rsidP="00461459">
            <w:pPr>
              <w:autoSpaceDE w:val="0"/>
              <w:autoSpaceDN w:val="0"/>
              <w:adjustRightInd w:val="0"/>
              <w:ind w:firstLine="0"/>
              <w:rPr>
                <w:sz w:val="20"/>
              </w:rPr>
            </w:pPr>
            <w:r w:rsidRPr="0008626A">
              <w:rPr>
                <w:sz w:val="20"/>
              </w:rPr>
              <w:t>Требование-накладная (ф.</w:t>
            </w:r>
            <w:r w:rsidRPr="0008626A">
              <w:rPr>
                <w:sz w:val="20"/>
                <w:lang w:val="en-US"/>
              </w:rPr>
              <w:t> </w:t>
            </w:r>
            <w:r w:rsidRPr="0008626A">
              <w:rPr>
                <w:sz w:val="20"/>
              </w:rPr>
              <w:t>0510451)</w:t>
            </w:r>
          </w:p>
          <w:p w14:paraId="15B5B9A6" w14:textId="637D051E" w:rsidR="00AE1271" w:rsidRPr="0008626A" w:rsidRDefault="00AE1271" w:rsidP="00461459">
            <w:pPr>
              <w:autoSpaceDE w:val="0"/>
              <w:autoSpaceDN w:val="0"/>
              <w:adjustRightInd w:val="0"/>
              <w:ind w:firstLine="0"/>
              <w:rPr>
                <w:sz w:val="20"/>
              </w:rPr>
            </w:pPr>
            <w:r w:rsidRPr="0008626A">
              <w:rPr>
                <w:sz w:val="20"/>
              </w:rPr>
              <w:t>Накладная на внутреннее перемещение об</w:t>
            </w:r>
            <w:r w:rsidR="007379C1" w:rsidRPr="0008626A">
              <w:rPr>
                <w:sz w:val="20"/>
              </w:rPr>
              <w:t>ъектов нефинансовых активов (ф. </w:t>
            </w:r>
            <w:r w:rsidRPr="0008626A">
              <w:rPr>
                <w:sz w:val="20"/>
              </w:rPr>
              <w:t>0510450)</w:t>
            </w:r>
          </w:p>
          <w:p w14:paraId="704699A9" w14:textId="779FCEEC" w:rsidR="00AE1271" w:rsidRPr="0008626A" w:rsidDel="006F203E" w:rsidRDefault="00AE1271" w:rsidP="002013E8">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5F81E526" w14:textId="5D46F06E" w:rsidR="00AE1271" w:rsidRPr="0008626A" w:rsidRDefault="00AE1271" w:rsidP="00FF4076">
            <w:pPr>
              <w:pStyle w:val="aff"/>
              <w:widowControl w:val="0"/>
              <w:spacing w:before="0" w:beforeAutospacing="0" w:after="0" w:afterAutospacing="0"/>
              <w:ind w:left="34"/>
              <w:jc w:val="center"/>
              <w:textAlignment w:val="baseline"/>
              <w:rPr>
                <w:kern w:val="24"/>
                <w:sz w:val="20"/>
                <w:szCs w:val="20"/>
              </w:rPr>
            </w:pPr>
            <w:r w:rsidRPr="0008626A">
              <w:rPr>
                <w:sz w:val="20"/>
                <w:szCs w:val="20"/>
              </w:rPr>
              <w:t>0.105.36.349</w:t>
            </w:r>
          </w:p>
        </w:tc>
        <w:tc>
          <w:tcPr>
            <w:tcW w:w="1806" w:type="dxa"/>
            <w:gridSpan w:val="2"/>
            <w:shd w:val="clear" w:color="auto" w:fill="auto"/>
          </w:tcPr>
          <w:p w14:paraId="1540CD48" w14:textId="05828654"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0.105.36.349</w:t>
            </w:r>
          </w:p>
        </w:tc>
      </w:tr>
      <w:tr w:rsidR="00AE1271" w:rsidRPr="0008626A" w14:paraId="717D81F6" w14:textId="77777777" w:rsidTr="00FD4E61">
        <w:trPr>
          <w:gridAfter w:val="1"/>
          <w:wAfter w:w="128" w:type="dxa"/>
          <w:trHeight w:val="20"/>
        </w:trPr>
        <w:tc>
          <w:tcPr>
            <w:tcW w:w="2774" w:type="dxa"/>
            <w:vMerge/>
            <w:shd w:val="clear" w:color="auto" w:fill="auto"/>
          </w:tcPr>
          <w:p w14:paraId="76531013" w14:textId="7F5AEA58" w:rsidR="00AE1271" w:rsidRPr="0008626A" w:rsidRDefault="00AE1271" w:rsidP="00FF4076">
            <w:pPr>
              <w:widowControl w:val="0"/>
              <w:tabs>
                <w:tab w:val="left" w:pos="318"/>
              </w:tabs>
              <w:ind w:firstLine="0"/>
              <w:rPr>
                <w:sz w:val="20"/>
              </w:rPr>
            </w:pPr>
          </w:p>
        </w:tc>
        <w:tc>
          <w:tcPr>
            <w:tcW w:w="3743" w:type="dxa"/>
            <w:gridSpan w:val="2"/>
            <w:vMerge/>
            <w:shd w:val="clear" w:color="auto" w:fill="auto"/>
          </w:tcPr>
          <w:p w14:paraId="6FD7732E" w14:textId="09DFBB94"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76A9B21"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kern w:val="24"/>
                <w:sz w:val="20"/>
                <w:szCs w:val="20"/>
              </w:rPr>
              <w:t>03</w:t>
            </w:r>
          </w:p>
        </w:tc>
        <w:tc>
          <w:tcPr>
            <w:tcW w:w="1806" w:type="dxa"/>
            <w:gridSpan w:val="2"/>
            <w:shd w:val="clear" w:color="auto" w:fill="auto"/>
          </w:tcPr>
          <w:p w14:paraId="0FCE1EB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03</w:t>
            </w:r>
          </w:p>
        </w:tc>
      </w:tr>
      <w:tr w:rsidR="00AE1271" w:rsidRPr="0008626A" w14:paraId="24FC19A6" w14:textId="77777777" w:rsidTr="00FD4E61">
        <w:trPr>
          <w:gridAfter w:val="1"/>
          <w:wAfter w:w="128" w:type="dxa"/>
          <w:trHeight w:val="20"/>
        </w:trPr>
        <w:tc>
          <w:tcPr>
            <w:tcW w:w="2774" w:type="dxa"/>
            <w:shd w:val="clear" w:color="auto" w:fill="auto"/>
          </w:tcPr>
          <w:p w14:paraId="4A209063" w14:textId="5E690B66" w:rsidR="00AE1271" w:rsidRPr="0008626A" w:rsidRDefault="00AE1271" w:rsidP="00FF4076">
            <w:pPr>
              <w:widowControl w:val="0"/>
              <w:tabs>
                <w:tab w:val="left" w:pos="318"/>
              </w:tabs>
              <w:ind w:firstLine="0"/>
              <w:rPr>
                <w:sz w:val="20"/>
              </w:rPr>
            </w:pPr>
            <w:r w:rsidRPr="0008626A">
              <w:rPr>
                <w:sz w:val="20"/>
              </w:rPr>
              <w:t>Принято решение о списании БСО при признании недействительными (например, по истечении установленных сроков хранения), при установлении факта порчи, утери, хищения, недостачи</w:t>
            </w:r>
          </w:p>
        </w:tc>
        <w:tc>
          <w:tcPr>
            <w:tcW w:w="3743" w:type="dxa"/>
            <w:gridSpan w:val="2"/>
            <w:vMerge w:val="restart"/>
            <w:shd w:val="clear" w:color="auto" w:fill="auto"/>
          </w:tcPr>
          <w:p w14:paraId="12EE81A5" w14:textId="77777777" w:rsidR="00AE1271" w:rsidRPr="0008626A" w:rsidRDefault="00AE1271" w:rsidP="00441ABE">
            <w:pPr>
              <w:widowControl w:val="0"/>
              <w:tabs>
                <w:tab w:val="num" w:pos="0"/>
                <w:tab w:val="num" w:pos="317"/>
                <w:tab w:val="num" w:pos="720"/>
              </w:tabs>
              <w:ind w:firstLine="0"/>
              <w:rPr>
                <w:sz w:val="20"/>
              </w:rPr>
            </w:pPr>
            <w:r w:rsidRPr="0008626A">
              <w:rPr>
                <w:sz w:val="20"/>
              </w:rPr>
              <w:t>Акт о списании бланков строгой отчетности (ф. 0510461)</w:t>
            </w:r>
          </w:p>
          <w:p w14:paraId="5E500B44" w14:textId="62F044DF" w:rsidR="00AE1271" w:rsidRPr="0008626A" w:rsidDel="006F203E" w:rsidRDefault="00AE1271" w:rsidP="002013E8">
            <w:pPr>
              <w:autoSpaceDE w:val="0"/>
              <w:autoSpaceDN w:val="0"/>
              <w:adjustRightInd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FCD1FB9" w14:textId="02D9912C"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0.401.10.172</w:t>
            </w:r>
          </w:p>
        </w:tc>
        <w:tc>
          <w:tcPr>
            <w:tcW w:w="1806" w:type="dxa"/>
            <w:gridSpan w:val="2"/>
            <w:shd w:val="clear" w:color="auto" w:fill="auto"/>
          </w:tcPr>
          <w:p w14:paraId="3B46C4E3" w14:textId="6FA2E726"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0.105.36.449</w:t>
            </w:r>
          </w:p>
        </w:tc>
      </w:tr>
      <w:tr w:rsidR="00AE1271" w:rsidRPr="0008626A" w14:paraId="673C145E" w14:textId="77777777" w:rsidTr="00FD4E61">
        <w:trPr>
          <w:gridAfter w:val="1"/>
          <w:wAfter w:w="128" w:type="dxa"/>
          <w:trHeight w:val="20"/>
        </w:trPr>
        <w:tc>
          <w:tcPr>
            <w:tcW w:w="2774" w:type="dxa"/>
            <w:shd w:val="clear" w:color="auto" w:fill="auto"/>
          </w:tcPr>
          <w:p w14:paraId="76EFA3A3" w14:textId="63141133" w:rsidR="00AE1271" w:rsidRPr="0008626A" w:rsidRDefault="00AE1271" w:rsidP="00FF4076">
            <w:pPr>
              <w:widowControl w:val="0"/>
              <w:tabs>
                <w:tab w:val="left" w:pos="318"/>
              </w:tabs>
              <w:ind w:firstLine="0"/>
              <w:rPr>
                <w:sz w:val="20"/>
              </w:rPr>
            </w:pPr>
            <w:r w:rsidRPr="0008626A">
              <w:rPr>
                <w:sz w:val="20"/>
              </w:rPr>
              <w:t>Принято решение о списании БСО при их оформлении, при признании недействительными (например, в случае порчи при оформлении)</w:t>
            </w:r>
          </w:p>
        </w:tc>
        <w:tc>
          <w:tcPr>
            <w:tcW w:w="3743" w:type="dxa"/>
            <w:gridSpan w:val="2"/>
            <w:vMerge/>
            <w:shd w:val="clear" w:color="auto" w:fill="auto"/>
          </w:tcPr>
          <w:p w14:paraId="719220E8" w14:textId="3E51230D" w:rsidR="00AE1271" w:rsidRPr="0008626A" w:rsidRDefault="00AE1271" w:rsidP="00FF4076">
            <w:pPr>
              <w:autoSpaceDE w:val="0"/>
              <w:autoSpaceDN w:val="0"/>
              <w:adjustRightInd w:val="0"/>
              <w:ind w:firstLine="0"/>
              <w:rPr>
                <w:sz w:val="20"/>
              </w:rPr>
            </w:pPr>
          </w:p>
        </w:tc>
        <w:tc>
          <w:tcPr>
            <w:tcW w:w="1816" w:type="dxa"/>
            <w:gridSpan w:val="2"/>
            <w:shd w:val="clear" w:color="auto" w:fill="auto"/>
          </w:tcPr>
          <w:p w14:paraId="0E055C2B"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p>
        </w:tc>
        <w:tc>
          <w:tcPr>
            <w:tcW w:w="1806" w:type="dxa"/>
            <w:gridSpan w:val="2"/>
            <w:shd w:val="clear" w:color="auto" w:fill="auto"/>
          </w:tcPr>
          <w:p w14:paraId="7EADA912"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kern w:val="24"/>
                <w:sz w:val="20"/>
                <w:szCs w:val="20"/>
              </w:rPr>
              <w:t>03</w:t>
            </w:r>
          </w:p>
        </w:tc>
      </w:tr>
      <w:tr w:rsidR="00AE1271" w:rsidRPr="0008626A" w14:paraId="45D963DA" w14:textId="77777777" w:rsidTr="00FD4E61">
        <w:trPr>
          <w:gridAfter w:val="1"/>
          <w:wAfter w:w="128" w:type="dxa"/>
          <w:trHeight w:val="20"/>
        </w:trPr>
        <w:tc>
          <w:tcPr>
            <w:tcW w:w="2774" w:type="dxa"/>
            <w:shd w:val="clear" w:color="auto" w:fill="auto"/>
          </w:tcPr>
          <w:p w14:paraId="06E64BAB" w14:textId="693CB541" w:rsidR="00AE1271" w:rsidRPr="0008626A" w:rsidRDefault="00AE1271" w:rsidP="00FF4076">
            <w:pPr>
              <w:widowControl w:val="0"/>
              <w:tabs>
                <w:tab w:val="left" w:pos="318"/>
              </w:tabs>
              <w:ind w:firstLine="0"/>
              <w:rPr>
                <w:sz w:val="20"/>
              </w:rPr>
            </w:pPr>
            <w:r w:rsidRPr="0008626A">
              <w:rPr>
                <w:sz w:val="20"/>
              </w:rPr>
              <w:t>Принятие к балансовому учету БСО, ранее выданных работнику учреждения</w:t>
            </w:r>
          </w:p>
        </w:tc>
        <w:tc>
          <w:tcPr>
            <w:tcW w:w="3743" w:type="dxa"/>
            <w:gridSpan w:val="2"/>
            <w:shd w:val="clear" w:color="auto" w:fill="auto"/>
          </w:tcPr>
          <w:p w14:paraId="4BF199B7"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EA2DCF9"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p>
        </w:tc>
        <w:tc>
          <w:tcPr>
            <w:tcW w:w="1806" w:type="dxa"/>
            <w:gridSpan w:val="2"/>
            <w:shd w:val="clear" w:color="auto" w:fill="auto"/>
          </w:tcPr>
          <w:p w14:paraId="1903E79E"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5101A28C" w14:textId="77777777" w:rsidTr="00FD4E61">
        <w:trPr>
          <w:gridAfter w:val="1"/>
          <w:wAfter w:w="128" w:type="dxa"/>
          <w:trHeight w:val="20"/>
        </w:trPr>
        <w:tc>
          <w:tcPr>
            <w:tcW w:w="2774" w:type="dxa"/>
            <w:shd w:val="clear" w:color="auto" w:fill="auto"/>
          </w:tcPr>
          <w:p w14:paraId="3FD878AA" w14:textId="77777777" w:rsidR="00AE1271" w:rsidRPr="0008626A" w:rsidRDefault="00AE1271" w:rsidP="00FF4076">
            <w:pPr>
              <w:widowControl w:val="0"/>
              <w:numPr>
                <w:ilvl w:val="0"/>
                <w:numId w:val="5"/>
              </w:numPr>
              <w:tabs>
                <w:tab w:val="left" w:pos="318"/>
              </w:tabs>
              <w:ind w:left="176" w:hanging="176"/>
              <w:rPr>
                <w:sz w:val="20"/>
              </w:rPr>
            </w:pPr>
            <w:r w:rsidRPr="0008626A">
              <w:rPr>
                <w:sz w:val="20"/>
              </w:rPr>
              <w:t xml:space="preserve"> принятие к учету</w:t>
            </w:r>
          </w:p>
        </w:tc>
        <w:tc>
          <w:tcPr>
            <w:tcW w:w="3743" w:type="dxa"/>
            <w:gridSpan w:val="2"/>
            <w:vMerge w:val="restart"/>
            <w:shd w:val="clear" w:color="auto" w:fill="auto"/>
          </w:tcPr>
          <w:p w14:paraId="7295D859" w14:textId="77777777" w:rsidR="00AE1271" w:rsidRPr="0008626A" w:rsidRDefault="00AE1271" w:rsidP="00F84A1C">
            <w:pPr>
              <w:autoSpaceDE w:val="0"/>
              <w:autoSpaceDN w:val="0"/>
              <w:adjustRightInd w:val="0"/>
              <w:ind w:firstLine="0"/>
              <w:rPr>
                <w:sz w:val="20"/>
              </w:rPr>
            </w:pPr>
            <w:r w:rsidRPr="0008626A">
              <w:rPr>
                <w:sz w:val="20"/>
              </w:rPr>
              <w:t>Требование-накладная (ф.</w:t>
            </w:r>
            <w:r w:rsidRPr="0008626A">
              <w:rPr>
                <w:sz w:val="20"/>
                <w:lang w:val="en-US"/>
              </w:rPr>
              <w:t> </w:t>
            </w:r>
            <w:r w:rsidRPr="0008626A">
              <w:rPr>
                <w:sz w:val="20"/>
              </w:rPr>
              <w:t>0510451)</w:t>
            </w:r>
          </w:p>
          <w:p w14:paraId="58774DFF" w14:textId="77777777" w:rsidR="00AE1271" w:rsidRPr="0008626A" w:rsidRDefault="00AE1271" w:rsidP="00FF4076">
            <w:pPr>
              <w:widowControl w:val="0"/>
              <w:tabs>
                <w:tab w:val="num" w:pos="720"/>
              </w:tabs>
              <w:ind w:firstLine="0"/>
              <w:rPr>
                <w:sz w:val="20"/>
              </w:rPr>
            </w:pPr>
            <w:r w:rsidRPr="0008626A">
              <w:rPr>
                <w:sz w:val="20"/>
              </w:rPr>
              <w:t>Акт о списании бланков строгой отчетности (ф. 0510461)</w:t>
            </w:r>
          </w:p>
          <w:p w14:paraId="1FB6F7DD" w14:textId="73F81F80"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494F96A7" w14:textId="57858A84" w:rsidR="00AE1271" w:rsidRPr="0008626A" w:rsidRDefault="00AE1271" w:rsidP="002013E8">
            <w:pPr>
              <w:pStyle w:val="aff"/>
              <w:widowControl w:val="0"/>
              <w:spacing w:before="0" w:beforeAutospacing="0" w:after="0" w:afterAutospacing="0"/>
              <w:ind w:left="34"/>
              <w:jc w:val="center"/>
              <w:textAlignment w:val="baseline"/>
              <w:rPr>
                <w:sz w:val="20"/>
                <w:szCs w:val="20"/>
              </w:rPr>
            </w:pPr>
            <w:r w:rsidRPr="0008626A">
              <w:rPr>
                <w:sz w:val="20"/>
                <w:szCs w:val="20"/>
              </w:rPr>
              <w:t>0.105.36.349</w:t>
            </w:r>
          </w:p>
        </w:tc>
        <w:tc>
          <w:tcPr>
            <w:tcW w:w="1806" w:type="dxa"/>
            <w:gridSpan w:val="2"/>
            <w:shd w:val="clear" w:color="auto" w:fill="auto"/>
          </w:tcPr>
          <w:p w14:paraId="0D535572"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0.401.10.172</w:t>
            </w:r>
          </w:p>
        </w:tc>
      </w:tr>
      <w:tr w:rsidR="00AE1271" w:rsidRPr="0008626A" w14:paraId="3A7C1041" w14:textId="77777777" w:rsidTr="00FD4E61">
        <w:trPr>
          <w:gridAfter w:val="1"/>
          <w:wAfter w:w="128" w:type="dxa"/>
          <w:trHeight w:val="20"/>
        </w:trPr>
        <w:tc>
          <w:tcPr>
            <w:tcW w:w="2774" w:type="dxa"/>
            <w:shd w:val="clear" w:color="auto" w:fill="auto"/>
          </w:tcPr>
          <w:p w14:paraId="46C5AE2C" w14:textId="77777777" w:rsidR="00AE1271" w:rsidRPr="0008626A" w:rsidRDefault="00AE1271" w:rsidP="00FF4076">
            <w:pPr>
              <w:widowControl w:val="0"/>
              <w:numPr>
                <w:ilvl w:val="0"/>
                <w:numId w:val="5"/>
              </w:numPr>
              <w:tabs>
                <w:tab w:val="left" w:pos="318"/>
              </w:tabs>
              <w:ind w:left="176" w:hanging="176"/>
              <w:rPr>
                <w:sz w:val="20"/>
              </w:rPr>
            </w:pPr>
            <w:r w:rsidRPr="0008626A">
              <w:rPr>
                <w:sz w:val="20"/>
              </w:rPr>
              <w:t xml:space="preserve"> списание с забалансового счета</w:t>
            </w:r>
          </w:p>
        </w:tc>
        <w:tc>
          <w:tcPr>
            <w:tcW w:w="3743" w:type="dxa"/>
            <w:gridSpan w:val="2"/>
            <w:vMerge/>
            <w:shd w:val="clear" w:color="auto" w:fill="auto"/>
          </w:tcPr>
          <w:p w14:paraId="28B7BB9B"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BA4F92F"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p>
        </w:tc>
        <w:tc>
          <w:tcPr>
            <w:tcW w:w="1806" w:type="dxa"/>
            <w:gridSpan w:val="2"/>
            <w:shd w:val="clear" w:color="auto" w:fill="auto"/>
          </w:tcPr>
          <w:p w14:paraId="72F84BA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w:t>
            </w:r>
          </w:p>
        </w:tc>
      </w:tr>
      <w:tr w:rsidR="00AE1271" w:rsidRPr="0008626A" w14:paraId="3C8046A5" w14:textId="77777777" w:rsidTr="00FD4E61">
        <w:trPr>
          <w:gridAfter w:val="1"/>
          <w:wAfter w:w="128" w:type="dxa"/>
          <w:trHeight w:val="20"/>
        </w:trPr>
        <w:tc>
          <w:tcPr>
            <w:tcW w:w="10139" w:type="dxa"/>
            <w:gridSpan w:val="7"/>
            <w:shd w:val="clear" w:color="auto" w:fill="auto"/>
          </w:tcPr>
          <w:p w14:paraId="44885060" w14:textId="3A505BF6"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244" w:name="_Toc94016095"/>
            <w:bookmarkStart w:id="245" w:name="_Toc94016864"/>
            <w:bookmarkStart w:id="246" w:name="_Toc103589421"/>
            <w:bookmarkStart w:id="247" w:name="_Toc167792581"/>
            <w:r w:rsidRPr="0008626A">
              <w:rPr>
                <w:b/>
                <w:kern w:val="24"/>
                <w:sz w:val="20"/>
                <w:szCs w:val="20"/>
              </w:rPr>
              <w:t>5.7. Учет запасных частей к транспортным средствам и иному оборудованию</w:t>
            </w:r>
            <w:bookmarkEnd w:id="244"/>
            <w:bookmarkEnd w:id="245"/>
            <w:bookmarkEnd w:id="246"/>
            <w:bookmarkEnd w:id="247"/>
          </w:p>
        </w:tc>
      </w:tr>
      <w:tr w:rsidR="00AE1271" w:rsidRPr="0008626A" w14:paraId="4B8312DF" w14:textId="77777777" w:rsidTr="00FD4E61">
        <w:trPr>
          <w:gridAfter w:val="1"/>
          <w:wAfter w:w="128" w:type="dxa"/>
          <w:trHeight w:val="20"/>
        </w:trPr>
        <w:tc>
          <w:tcPr>
            <w:tcW w:w="2774" w:type="dxa"/>
            <w:shd w:val="clear" w:color="auto" w:fill="auto"/>
          </w:tcPr>
          <w:p w14:paraId="202304A1" w14:textId="77777777" w:rsidR="00AE1271" w:rsidRPr="0008626A" w:rsidRDefault="00AE1271" w:rsidP="00FF4076">
            <w:pPr>
              <w:widowControl w:val="0"/>
              <w:ind w:firstLine="0"/>
              <w:rPr>
                <w:sz w:val="20"/>
              </w:rPr>
            </w:pPr>
            <w:r w:rsidRPr="0008626A">
              <w:rPr>
                <w:sz w:val="20"/>
              </w:rPr>
              <w:t xml:space="preserve">Списаны запасные части, установленные взамен изношенных </w:t>
            </w:r>
          </w:p>
        </w:tc>
        <w:tc>
          <w:tcPr>
            <w:tcW w:w="3743" w:type="dxa"/>
            <w:gridSpan w:val="2"/>
            <w:shd w:val="clear" w:color="auto" w:fill="auto"/>
          </w:tcPr>
          <w:p w14:paraId="344F094A" w14:textId="77777777" w:rsidR="00AE1271" w:rsidRPr="0008626A" w:rsidRDefault="00AE1271" w:rsidP="002013E8">
            <w:pPr>
              <w:widowControl w:val="0"/>
              <w:ind w:firstLine="0"/>
              <w:rPr>
                <w:sz w:val="20"/>
              </w:rPr>
            </w:pPr>
            <w:r w:rsidRPr="0008626A">
              <w:rPr>
                <w:sz w:val="20"/>
              </w:rPr>
              <w:t>Акт о списании материальных запасов (ф. 0510460)</w:t>
            </w:r>
          </w:p>
          <w:p w14:paraId="572431D3" w14:textId="77777777" w:rsidR="00AE1271" w:rsidRPr="0008626A" w:rsidRDefault="00AE1271" w:rsidP="002013E8">
            <w:pPr>
              <w:widowControl w:val="0"/>
              <w:tabs>
                <w:tab w:val="num" w:pos="720"/>
              </w:tabs>
              <w:ind w:firstLine="0"/>
              <w:rPr>
                <w:sz w:val="20"/>
              </w:rPr>
            </w:pPr>
            <w:r w:rsidRPr="0008626A">
              <w:rPr>
                <w:sz w:val="20"/>
              </w:rPr>
              <w:t>Акт замены запасных частей оборудования и машин (неунифицированная форма)</w:t>
            </w:r>
          </w:p>
          <w:p w14:paraId="7A756269" w14:textId="2298529B" w:rsidR="00AE1271" w:rsidRPr="0008626A" w:rsidRDefault="00AE1271" w:rsidP="002013E8">
            <w:pPr>
              <w:widowControl w:val="0"/>
              <w:ind w:firstLine="0"/>
              <w:rPr>
                <w:sz w:val="20"/>
              </w:rPr>
            </w:pPr>
            <w:r w:rsidRPr="0008626A">
              <w:rPr>
                <w:sz w:val="20"/>
              </w:rPr>
              <w:t>Бухгалтерская справка (ф. 0504833)</w:t>
            </w:r>
          </w:p>
        </w:tc>
        <w:tc>
          <w:tcPr>
            <w:tcW w:w="1816" w:type="dxa"/>
            <w:gridSpan w:val="2"/>
            <w:shd w:val="clear" w:color="auto" w:fill="auto"/>
          </w:tcPr>
          <w:p w14:paraId="044D52C1" w14:textId="30EC2180"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r w:rsidRPr="0008626A">
              <w:rPr>
                <w:sz w:val="20"/>
                <w:szCs w:val="20"/>
              </w:rPr>
              <w:t>0.109.хх.272</w:t>
            </w:r>
          </w:p>
        </w:tc>
        <w:tc>
          <w:tcPr>
            <w:tcW w:w="1806" w:type="dxa"/>
            <w:gridSpan w:val="2"/>
            <w:shd w:val="clear" w:color="auto" w:fill="auto"/>
          </w:tcPr>
          <w:p w14:paraId="256C6C4A" w14:textId="1339D195" w:rsidR="00AE1271" w:rsidRPr="0008626A" w:rsidRDefault="00AE1271" w:rsidP="00FF4076">
            <w:pPr>
              <w:widowControl w:val="0"/>
              <w:tabs>
                <w:tab w:val="num" w:pos="0"/>
                <w:tab w:val="num" w:pos="317"/>
              </w:tabs>
              <w:ind w:firstLine="0"/>
              <w:jc w:val="center"/>
              <w:rPr>
                <w:sz w:val="20"/>
              </w:rPr>
            </w:pPr>
            <w:r w:rsidRPr="0008626A">
              <w:rPr>
                <w:sz w:val="20"/>
              </w:rPr>
              <w:t>0.105.3х.44х</w:t>
            </w:r>
          </w:p>
        </w:tc>
      </w:tr>
      <w:tr w:rsidR="00AE1271" w:rsidRPr="0008626A" w14:paraId="5BDFE51C" w14:textId="77777777" w:rsidTr="00FD4E61">
        <w:trPr>
          <w:gridAfter w:val="1"/>
          <w:wAfter w:w="128" w:type="dxa"/>
          <w:trHeight w:val="20"/>
        </w:trPr>
        <w:tc>
          <w:tcPr>
            <w:tcW w:w="2774" w:type="dxa"/>
            <w:shd w:val="clear" w:color="auto" w:fill="auto"/>
          </w:tcPr>
          <w:p w14:paraId="7E77D37E" w14:textId="391FC984" w:rsidR="00AE1271" w:rsidRPr="0008626A" w:rsidRDefault="00AE1271" w:rsidP="00FF4076">
            <w:pPr>
              <w:widowControl w:val="0"/>
              <w:ind w:firstLine="0"/>
              <w:rPr>
                <w:sz w:val="20"/>
              </w:rPr>
            </w:pPr>
          </w:p>
        </w:tc>
        <w:tc>
          <w:tcPr>
            <w:tcW w:w="3743" w:type="dxa"/>
            <w:gridSpan w:val="2"/>
            <w:vMerge w:val="restart"/>
            <w:shd w:val="clear" w:color="auto" w:fill="auto"/>
          </w:tcPr>
          <w:p w14:paraId="6A48026D" w14:textId="22C0E14A"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7920D8D" w14:textId="5C8F9F42"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c>
          <w:tcPr>
            <w:tcW w:w="1806" w:type="dxa"/>
            <w:gridSpan w:val="2"/>
            <w:shd w:val="clear" w:color="auto" w:fill="auto"/>
          </w:tcPr>
          <w:p w14:paraId="691EC106" w14:textId="0CDD9CD8"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r>
      <w:tr w:rsidR="00AE1271" w:rsidRPr="0008626A" w14:paraId="5B757887" w14:textId="77777777" w:rsidTr="00FD4E61">
        <w:trPr>
          <w:gridAfter w:val="1"/>
          <w:wAfter w:w="128" w:type="dxa"/>
          <w:trHeight w:val="20"/>
        </w:trPr>
        <w:tc>
          <w:tcPr>
            <w:tcW w:w="2774" w:type="dxa"/>
            <w:shd w:val="clear" w:color="auto" w:fill="auto"/>
          </w:tcPr>
          <w:p w14:paraId="37654C86" w14:textId="43A6B114" w:rsidR="00AE1271" w:rsidRPr="0008626A" w:rsidRDefault="00AE1271" w:rsidP="00FF4076">
            <w:pPr>
              <w:widowControl w:val="0"/>
              <w:ind w:firstLine="0"/>
              <w:rPr>
                <w:sz w:val="20"/>
              </w:rPr>
            </w:pPr>
          </w:p>
        </w:tc>
        <w:tc>
          <w:tcPr>
            <w:tcW w:w="3743" w:type="dxa"/>
            <w:gridSpan w:val="2"/>
            <w:vMerge/>
            <w:shd w:val="clear" w:color="auto" w:fill="auto"/>
          </w:tcPr>
          <w:p w14:paraId="443572FE"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1894A99" w14:textId="6CE43384"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c>
          <w:tcPr>
            <w:tcW w:w="1806" w:type="dxa"/>
            <w:gridSpan w:val="2"/>
            <w:shd w:val="clear" w:color="auto" w:fill="auto"/>
          </w:tcPr>
          <w:p w14:paraId="1AFF9EA2" w14:textId="09993456"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r>
      <w:tr w:rsidR="00AE1271" w:rsidRPr="0008626A" w14:paraId="61E51D6B" w14:textId="77777777" w:rsidTr="00FD4E61">
        <w:trPr>
          <w:gridAfter w:val="1"/>
          <w:wAfter w:w="128" w:type="dxa"/>
          <w:trHeight w:val="20"/>
        </w:trPr>
        <w:tc>
          <w:tcPr>
            <w:tcW w:w="2774" w:type="dxa"/>
            <w:shd w:val="clear" w:color="auto" w:fill="auto"/>
          </w:tcPr>
          <w:p w14:paraId="449DBE6A" w14:textId="77777777" w:rsidR="00AE1271" w:rsidRPr="0008626A" w:rsidRDefault="00AE1271" w:rsidP="00FF4076">
            <w:pPr>
              <w:widowControl w:val="0"/>
              <w:ind w:firstLine="0"/>
              <w:rPr>
                <w:sz w:val="20"/>
              </w:rPr>
            </w:pPr>
            <w:r w:rsidRPr="0008626A">
              <w:rPr>
                <w:sz w:val="20"/>
              </w:rPr>
              <w:t>Учет запасных частей, выданных для ремонта транспортного средства</w:t>
            </w:r>
          </w:p>
        </w:tc>
        <w:tc>
          <w:tcPr>
            <w:tcW w:w="3743" w:type="dxa"/>
            <w:gridSpan w:val="2"/>
            <w:shd w:val="clear" w:color="auto" w:fill="auto"/>
          </w:tcPr>
          <w:p w14:paraId="729ECD82"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513EEEBC" w14:textId="77777777"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r w:rsidRPr="0008626A">
              <w:rPr>
                <w:sz w:val="20"/>
                <w:szCs w:val="20"/>
              </w:rPr>
              <w:t>09</w:t>
            </w:r>
          </w:p>
        </w:tc>
        <w:tc>
          <w:tcPr>
            <w:tcW w:w="1806" w:type="dxa"/>
            <w:gridSpan w:val="2"/>
            <w:shd w:val="clear" w:color="auto" w:fill="auto"/>
          </w:tcPr>
          <w:p w14:paraId="76597B89" w14:textId="77777777"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r>
      <w:tr w:rsidR="00AE1271" w:rsidRPr="0008626A" w14:paraId="116547B5" w14:textId="77777777" w:rsidTr="00FD4E61">
        <w:trPr>
          <w:gridAfter w:val="1"/>
          <w:wAfter w:w="128" w:type="dxa"/>
          <w:trHeight w:val="20"/>
        </w:trPr>
        <w:tc>
          <w:tcPr>
            <w:tcW w:w="2774" w:type="dxa"/>
            <w:shd w:val="clear" w:color="auto" w:fill="auto"/>
          </w:tcPr>
          <w:p w14:paraId="2DA68C61" w14:textId="77777777" w:rsidR="00AE1271" w:rsidRPr="0008626A" w:rsidRDefault="00AE1271" w:rsidP="00FF4076">
            <w:pPr>
              <w:widowControl w:val="0"/>
              <w:ind w:firstLine="0"/>
              <w:rPr>
                <w:sz w:val="20"/>
              </w:rPr>
            </w:pPr>
            <w:r w:rsidRPr="0008626A">
              <w:rPr>
                <w:sz w:val="20"/>
              </w:rPr>
              <w:t>Внутреннее перемещение запасных частей</w:t>
            </w:r>
          </w:p>
        </w:tc>
        <w:tc>
          <w:tcPr>
            <w:tcW w:w="3743" w:type="dxa"/>
            <w:gridSpan w:val="2"/>
            <w:shd w:val="clear" w:color="auto" w:fill="auto"/>
          </w:tcPr>
          <w:p w14:paraId="69643E67" w14:textId="3B8948AF" w:rsidR="00AE1271" w:rsidRPr="0008626A" w:rsidRDefault="00AE1271" w:rsidP="00461459">
            <w:pPr>
              <w:autoSpaceDE w:val="0"/>
              <w:autoSpaceDN w:val="0"/>
              <w:adjustRightInd w:val="0"/>
              <w:ind w:firstLine="0"/>
              <w:rPr>
                <w:sz w:val="20"/>
              </w:rPr>
            </w:pPr>
            <w:r w:rsidRPr="0008626A">
              <w:rPr>
                <w:sz w:val="20"/>
              </w:rPr>
              <w:t>Требование-накладная (ф.</w:t>
            </w:r>
            <w:r w:rsidRPr="0008626A">
              <w:rPr>
                <w:sz w:val="20"/>
                <w:lang w:val="en-US"/>
              </w:rPr>
              <w:t> </w:t>
            </w:r>
            <w:r w:rsidRPr="0008626A">
              <w:rPr>
                <w:sz w:val="20"/>
              </w:rPr>
              <w:t>0510451)</w:t>
            </w:r>
          </w:p>
          <w:p w14:paraId="3A1C825D" w14:textId="29EC3BBE" w:rsidR="00AE1271" w:rsidRPr="0008626A" w:rsidRDefault="00AE1271" w:rsidP="00461459">
            <w:pPr>
              <w:autoSpaceDE w:val="0"/>
              <w:autoSpaceDN w:val="0"/>
              <w:adjustRightInd w:val="0"/>
              <w:ind w:firstLine="0"/>
              <w:rPr>
                <w:sz w:val="20"/>
              </w:rPr>
            </w:pPr>
            <w:r w:rsidRPr="0008626A">
              <w:rPr>
                <w:sz w:val="20"/>
              </w:rPr>
              <w:t>Накладная на внутреннее перемещение об</w:t>
            </w:r>
            <w:r w:rsidR="007379C1" w:rsidRPr="0008626A">
              <w:rPr>
                <w:sz w:val="20"/>
              </w:rPr>
              <w:t>ъектов нефинансовых активов (ф. </w:t>
            </w:r>
            <w:r w:rsidRPr="0008626A">
              <w:rPr>
                <w:sz w:val="20"/>
              </w:rPr>
              <w:t>0510450)</w:t>
            </w:r>
          </w:p>
          <w:p w14:paraId="45BAD51A" w14:textId="77777777" w:rsidR="00AE1271" w:rsidRPr="0008626A" w:rsidRDefault="00AE1271" w:rsidP="00FF4076">
            <w:pPr>
              <w:autoSpaceDE w:val="0"/>
              <w:autoSpaceDN w:val="0"/>
              <w:adjustRightInd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B8E1E90" w14:textId="77777777"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r w:rsidRPr="0008626A">
              <w:rPr>
                <w:sz w:val="20"/>
                <w:szCs w:val="20"/>
              </w:rPr>
              <w:t>09</w:t>
            </w:r>
          </w:p>
        </w:tc>
        <w:tc>
          <w:tcPr>
            <w:tcW w:w="1806" w:type="dxa"/>
            <w:gridSpan w:val="2"/>
            <w:shd w:val="clear" w:color="auto" w:fill="auto"/>
          </w:tcPr>
          <w:p w14:paraId="0637452B" w14:textId="77777777"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r w:rsidRPr="0008626A">
              <w:rPr>
                <w:sz w:val="20"/>
                <w:szCs w:val="20"/>
              </w:rPr>
              <w:t>09</w:t>
            </w:r>
          </w:p>
        </w:tc>
      </w:tr>
      <w:tr w:rsidR="00AE1271" w:rsidRPr="0008626A" w14:paraId="1DB304FD" w14:textId="77777777" w:rsidTr="00FD4E61">
        <w:trPr>
          <w:gridAfter w:val="1"/>
          <w:wAfter w:w="128" w:type="dxa"/>
          <w:trHeight w:val="20"/>
        </w:trPr>
        <w:tc>
          <w:tcPr>
            <w:tcW w:w="2774" w:type="dxa"/>
            <w:shd w:val="clear" w:color="auto" w:fill="auto"/>
          </w:tcPr>
          <w:p w14:paraId="757CB05C" w14:textId="77777777" w:rsidR="00AE1271" w:rsidRPr="0008626A" w:rsidRDefault="00AE1271" w:rsidP="00FF4076">
            <w:pPr>
              <w:widowControl w:val="0"/>
              <w:ind w:firstLine="0"/>
              <w:rPr>
                <w:sz w:val="20"/>
              </w:rPr>
            </w:pPr>
            <w:r w:rsidRPr="0008626A">
              <w:rPr>
                <w:sz w:val="20"/>
              </w:rPr>
              <w:t>Списание запасных частей, выбывших из эксплуатации</w:t>
            </w:r>
          </w:p>
        </w:tc>
        <w:tc>
          <w:tcPr>
            <w:tcW w:w="3743" w:type="dxa"/>
            <w:gridSpan w:val="2"/>
            <w:shd w:val="clear" w:color="auto" w:fill="auto"/>
          </w:tcPr>
          <w:p w14:paraId="3CA450F0" w14:textId="77777777" w:rsidR="00AE1271" w:rsidRPr="0008626A" w:rsidRDefault="00AE1271" w:rsidP="00195D5C">
            <w:pPr>
              <w:widowControl w:val="0"/>
              <w:ind w:firstLine="0"/>
              <w:rPr>
                <w:sz w:val="20"/>
              </w:rPr>
            </w:pPr>
            <w:r w:rsidRPr="0008626A">
              <w:rPr>
                <w:sz w:val="20"/>
              </w:rPr>
              <w:t>Акт о списании материальных запасов (ф. 0510460)</w:t>
            </w:r>
          </w:p>
          <w:p w14:paraId="091371BE" w14:textId="77777777" w:rsidR="00AE1271" w:rsidRPr="0008626A" w:rsidRDefault="00AE1271" w:rsidP="00FF4076">
            <w:pPr>
              <w:autoSpaceDE w:val="0"/>
              <w:autoSpaceDN w:val="0"/>
              <w:adjustRightInd w:val="0"/>
              <w:ind w:firstLine="0"/>
              <w:rPr>
                <w:sz w:val="20"/>
              </w:rPr>
            </w:pPr>
            <w:r w:rsidRPr="0008626A">
              <w:rPr>
                <w:sz w:val="20"/>
              </w:rPr>
              <w:t xml:space="preserve">Дефектная ведомость (неунифицированная форма) </w:t>
            </w:r>
          </w:p>
        </w:tc>
        <w:tc>
          <w:tcPr>
            <w:tcW w:w="1816" w:type="dxa"/>
            <w:gridSpan w:val="2"/>
            <w:shd w:val="clear" w:color="auto" w:fill="auto"/>
          </w:tcPr>
          <w:p w14:paraId="49FF3BD2" w14:textId="77777777"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c>
          <w:tcPr>
            <w:tcW w:w="1806" w:type="dxa"/>
            <w:gridSpan w:val="2"/>
            <w:shd w:val="clear" w:color="auto" w:fill="auto"/>
          </w:tcPr>
          <w:p w14:paraId="5FA6D129" w14:textId="77777777"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r w:rsidRPr="0008626A">
              <w:rPr>
                <w:sz w:val="20"/>
                <w:szCs w:val="20"/>
              </w:rPr>
              <w:t>09</w:t>
            </w:r>
          </w:p>
        </w:tc>
      </w:tr>
      <w:tr w:rsidR="00AE1271" w:rsidRPr="0008626A" w14:paraId="6214092C" w14:textId="77777777" w:rsidTr="00FD4E61">
        <w:trPr>
          <w:gridAfter w:val="1"/>
          <w:wAfter w:w="128" w:type="dxa"/>
          <w:trHeight w:val="20"/>
        </w:trPr>
        <w:tc>
          <w:tcPr>
            <w:tcW w:w="2774" w:type="dxa"/>
            <w:shd w:val="clear" w:color="auto" w:fill="auto"/>
          </w:tcPr>
          <w:p w14:paraId="77D31162" w14:textId="77777777" w:rsidR="00AE1271" w:rsidRPr="0008626A" w:rsidRDefault="00AE1271" w:rsidP="00FF4076">
            <w:pPr>
              <w:widowControl w:val="0"/>
              <w:ind w:firstLine="0"/>
              <w:rPr>
                <w:sz w:val="20"/>
              </w:rPr>
            </w:pPr>
            <w:r w:rsidRPr="0008626A">
              <w:rPr>
                <w:sz w:val="20"/>
              </w:rPr>
              <w:t>Отражение выбывшего из эксплуатации объекта (до завершения мероприятий по его ликвидации, демонтажу, утилизации)</w:t>
            </w:r>
          </w:p>
        </w:tc>
        <w:tc>
          <w:tcPr>
            <w:tcW w:w="3743" w:type="dxa"/>
            <w:gridSpan w:val="2"/>
            <w:shd w:val="clear" w:color="auto" w:fill="auto"/>
          </w:tcPr>
          <w:p w14:paraId="774ED4A2"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6404AC2" w14:textId="77777777"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r w:rsidRPr="0008626A">
              <w:rPr>
                <w:sz w:val="20"/>
                <w:szCs w:val="20"/>
              </w:rPr>
              <w:t>02</w:t>
            </w:r>
          </w:p>
        </w:tc>
        <w:tc>
          <w:tcPr>
            <w:tcW w:w="1806" w:type="dxa"/>
            <w:gridSpan w:val="2"/>
            <w:shd w:val="clear" w:color="auto" w:fill="auto"/>
          </w:tcPr>
          <w:p w14:paraId="0B80AA5B" w14:textId="77777777"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r>
      <w:tr w:rsidR="00AE1271" w:rsidRPr="0008626A" w14:paraId="276EFEE7" w14:textId="77777777" w:rsidTr="00FD4E61">
        <w:trPr>
          <w:gridAfter w:val="1"/>
          <w:wAfter w:w="128" w:type="dxa"/>
          <w:trHeight w:val="20"/>
        </w:trPr>
        <w:tc>
          <w:tcPr>
            <w:tcW w:w="10139" w:type="dxa"/>
            <w:gridSpan w:val="7"/>
            <w:shd w:val="clear" w:color="auto" w:fill="auto"/>
          </w:tcPr>
          <w:p w14:paraId="748B84B5" w14:textId="1F245B39" w:rsidR="00AE1271" w:rsidRPr="009326A8"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248" w:name="_Toc94016096"/>
            <w:bookmarkStart w:id="249" w:name="_Toc94016865"/>
            <w:bookmarkStart w:id="250" w:name="_Toc103589422"/>
            <w:bookmarkStart w:id="251" w:name="_Toc167792582"/>
            <w:r w:rsidRPr="009326A8">
              <w:rPr>
                <w:b/>
                <w:kern w:val="24"/>
                <w:sz w:val="20"/>
                <w:szCs w:val="20"/>
              </w:rPr>
              <w:t>5.8. Учет противогололедных материалов (ПГМ) и асфальтобетонной смеси, безвозмездно поступающих в Учреждение для осуществления основной деятельности</w:t>
            </w:r>
            <w:bookmarkEnd w:id="248"/>
            <w:bookmarkEnd w:id="249"/>
            <w:bookmarkEnd w:id="250"/>
            <w:bookmarkEnd w:id="251"/>
          </w:p>
        </w:tc>
      </w:tr>
      <w:tr w:rsidR="00AE1271" w:rsidRPr="0008626A" w14:paraId="310BAFB5" w14:textId="77777777" w:rsidTr="00FD4E61">
        <w:trPr>
          <w:gridAfter w:val="1"/>
          <w:wAfter w:w="128" w:type="dxa"/>
          <w:trHeight w:val="20"/>
        </w:trPr>
        <w:tc>
          <w:tcPr>
            <w:tcW w:w="2774" w:type="dxa"/>
            <w:tcBorders>
              <w:bottom w:val="single" w:sz="4" w:space="0" w:color="auto"/>
            </w:tcBorders>
            <w:shd w:val="clear" w:color="auto" w:fill="auto"/>
          </w:tcPr>
          <w:p w14:paraId="6835B42A" w14:textId="133AE3E7" w:rsidR="00AE1271" w:rsidRPr="009326A8" w:rsidRDefault="00AE1271" w:rsidP="004C73CF">
            <w:pPr>
              <w:widowControl w:val="0"/>
              <w:ind w:firstLine="0"/>
              <w:rPr>
                <w:sz w:val="20"/>
              </w:rPr>
            </w:pPr>
            <w:r w:rsidRPr="009326A8">
              <w:rPr>
                <w:sz w:val="20"/>
              </w:rPr>
              <w:t xml:space="preserve">Принятие к учету: </w:t>
            </w:r>
          </w:p>
        </w:tc>
        <w:tc>
          <w:tcPr>
            <w:tcW w:w="3743" w:type="dxa"/>
            <w:gridSpan w:val="2"/>
            <w:vMerge w:val="restart"/>
            <w:tcBorders>
              <w:bottom w:val="single" w:sz="4" w:space="0" w:color="auto"/>
            </w:tcBorders>
            <w:shd w:val="clear" w:color="auto" w:fill="auto"/>
          </w:tcPr>
          <w:p w14:paraId="6F4D9DB3" w14:textId="77777777" w:rsidR="00AE1271" w:rsidRPr="009326A8" w:rsidRDefault="00AE1271" w:rsidP="00FF4076">
            <w:pPr>
              <w:widowControl w:val="0"/>
              <w:tabs>
                <w:tab w:val="num" w:pos="720"/>
              </w:tabs>
              <w:ind w:firstLine="0"/>
              <w:rPr>
                <w:sz w:val="20"/>
              </w:rPr>
            </w:pPr>
            <w:r w:rsidRPr="009326A8">
              <w:rPr>
                <w:sz w:val="20"/>
              </w:rPr>
              <w:t>Извещение (ф.0504805)</w:t>
            </w:r>
          </w:p>
          <w:p w14:paraId="60530B0C" w14:textId="77777777" w:rsidR="00AE1271" w:rsidRPr="009326A8" w:rsidRDefault="00AE1271" w:rsidP="008675FC">
            <w:pPr>
              <w:widowControl w:val="0"/>
              <w:tabs>
                <w:tab w:val="num" w:pos="720"/>
              </w:tabs>
              <w:ind w:firstLine="0"/>
              <w:rPr>
                <w:sz w:val="20"/>
              </w:rPr>
            </w:pPr>
            <w:r w:rsidRPr="009326A8">
              <w:rPr>
                <w:sz w:val="20"/>
              </w:rPr>
              <w:t>Акт о приеме-передаче объектов нефинансовых активов (ф.</w:t>
            </w:r>
            <w:r w:rsidRPr="009326A8">
              <w:rPr>
                <w:sz w:val="20"/>
                <w:lang w:val="en-US"/>
              </w:rPr>
              <w:t> </w:t>
            </w:r>
            <w:r w:rsidRPr="009326A8">
              <w:rPr>
                <w:sz w:val="20"/>
              </w:rPr>
              <w:t>0510448)</w:t>
            </w:r>
          </w:p>
          <w:p w14:paraId="4C6478B8" w14:textId="77777777" w:rsidR="00AE1271" w:rsidRPr="009326A8" w:rsidRDefault="00AE1271" w:rsidP="00FF4076">
            <w:pPr>
              <w:widowControl w:val="0"/>
              <w:tabs>
                <w:tab w:val="num" w:pos="720"/>
              </w:tabs>
              <w:ind w:firstLine="0"/>
              <w:rPr>
                <w:sz w:val="20"/>
              </w:rPr>
            </w:pPr>
            <w:r w:rsidRPr="009326A8">
              <w:rPr>
                <w:sz w:val="20"/>
              </w:rPr>
              <w:t>Бухгалтерская справка (ф. 0504833)</w:t>
            </w:r>
          </w:p>
        </w:tc>
        <w:tc>
          <w:tcPr>
            <w:tcW w:w="1816" w:type="dxa"/>
            <w:gridSpan w:val="2"/>
            <w:tcBorders>
              <w:bottom w:val="single" w:sz="4" w:space="0" w:color="auto"/>
            </w:tcBorders>
            <w:shd w:val="clear" w:color="auto" w:fill="auto"/>
          </w:tcPr>
          <w:p w14:paraId="29F66CA0" w14:textId="2F6B17A5" w:rsidR="00AE1271" w:rsidRPr="009326A8"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c>
          <w:tcPr>
            <w:tcW w:w="1806" w:type="dxa"/>
            <w:gridSpan w:val="2"/>
            <w:tcBorders>
              <w:bottom w:val="single" w:sz="4" w:space="0" w:color="auto"/>
            </w:tcBorders>
            <w:shd w:val="clear" w:color="auto" w:fill="auto"/>
          </w:tcPr>
          <w:p w14:paraId="60582837" w14:textId="3A76E1E5" w:rsidR="00AE1271" w:rsidRPr="009326A8"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r>
      <w:tr w:rsidR="00AE1271" w:rsidRPr="0008626A" w14:paraId="42168C16" w14:textId="77777777" w:rsidTr="00FD4E61">
        <w:trPr>
          <w:gridAfter w:val="1"/>
          <w:wAfter w:w="128" w:type="dxa"/>
          <w:trHeight w:val="20"/>
        </w:trPr>
        <w:tc>
          <w:tcPr>
            <w:tcW w:w="2774" w:type="dxa"/>
            <w:shd w:val="clear" w:color="auto" w:fill="auto"/>
          </w:tcPr>
          <w:p w14:paraId="46D061B1" w14:textId="031F2A22" w:rsidR="00AE1271" w:rsidRPr="009326A8" w:rsidRDefault="00AE1271" w:rsidP="004C73CF">
            <w:pPr>
              <w:widowControl w:val="0"/>
              <w:ind w:firstLine="0"/>
              <w:rPr>
                <w:sz w:val="20"/>
              </w:rPr>
            </w:pPr>
            <w:r w:rsidRPr="009326A8">
              <w:rPr>
                <w:sz w:val="20"/>
              </w:rPr>
              <w:t>- ПГМ</w:t>
            </w:r>
          </w:p>
        </w:tc>
        <w:tc>
          <w:tcPr>
            <w:tcW w:w="3743" w:type="dxa"/>
            <w:gridSpan w:val="2"/>
            <w:vMerge/>
            <w:shd w:val="clear" w:color="auto" w:fill="auto"/>
          </w:tcPr>
          <w:p w14:paraId="43409CB1" w14:textId="77777777" w:rsidR="00AE1271" w:rsidRPr="009326A8" w:rsidRDefault="00AE1271" w:rsidP="00AF3A9B">
            <w:pPr>
              <w:widowControl w:val="0"/>
              <w:tabs>
                <w:tab w:val="num" w:pos="720"/>
              </w:tabs>
              <w:ind w:firstLine="0"/>
              <w:rPr>
                <w:sz w:val="20"/>
              </w:rPr>
            </w:pPr>
          </w:p>
        </w:tc>
        <w:tc>
          <w:tcPr>
            <w:tcW w:w="1816" w:type="dxa"/>
            <w:gridSpan w:val="2"/>
            <w:shd w:val="clear" w:color="auto" w:fill="auto"/>
          </w:tcPr>
          <w:p w14:paraId="20C80087" w14:textId="64C275AE" w:rsidR="00AE1271" w:rsidRPr="009326A8" w:rsidRDefault="00AE1271" w:rsidP="004C73CF">
            <w:pPr>
              <w:pStyle w:val="aff"/>
              <w:widowControl w:val="0"/>
              <w:tabs>
                <w:tab w:val="num" w:pos="0"/>
                <w:tab w:val="left" w:pos="175"/>
                <w:tab w:val="num" w:pos="317"/>
              </w:tabs>
              <w:spacing w:before="0" w:beforeAutospacing="0" w:after="0" w:afterAutospacing="0"/>
              <w:jc w:val="center"/>
              <w:textAlignment w:val="baseline"/>
              <w:rPr>
                <w:sz w:val="20"/>
                <w:szCs w:val="20"/>
              </w:rPr>
            </w:pPr>
            <w:r w:rsidRPr="009326A8">
              <w:rPr>
                <w:sz w:val="20"/>
                <w:szCs w:val="20"/>
              </w:rPr>
              <w:t>4.105.36.346</w:t>
            </w:r>
          </w:p>
        </w:tc>
        <w:tc>
          <w:tcPr>
            <w:tcW w:w="1806" w:type="dxa"/>
            <w:gridSpan w:val="2"/>
            <w:shd w:val="clear" w:color="auto" w:fill="auto"/>
          </w:tcPr>
          <w:p w14:paraId="33C906CC" w14:textId="1C9793D7" w:rsidR="00AE1271" w:rsidRPr="009326A8" w:rsidRDefault="00AE1271" w:rsidP="00AF3A9B">
            <w:pPr>
              <w:pStyle w:val="aff"/>
              <w:widowControl w:val="0"/>
              <w:tabs>
                <w:tab w:val="num" w:pos="0"/>
                <w:tab w:val="left" w:pos="175"/>
                <w:tab w:val="num" w:pos="317"/>
              </w:tabs>
              <w:spacing w:before="0" w:beforeAutospacing="0" w:after="0" w:afterAutospacing="0"/>
              <w:jc w:val="center"/>
              <w:textAlignment w:val="baseline"/>
              <w:rPr>
                <w:sz w:val="20"/>
                <w:szCs w:val="20"/>
              </w:rPr>
            </w:pPr>
            <w:r w:rsidRPr="009326A8">
              <w:rPr>
                <w:sz w:val="20"/>
                <w:szCs w:val="20"/>
              </w:rPr>
              <w:t>4.401.10.191</w:t>
            </w:r>
          </w:p>
        </w:tc>
      </w:tr>
      <w:tr w:rsidR="00AE1271" w:rsidRPr="0008626A" w14:paraId="299A9548" w14:textId="77777777" w:rsidTr="00FD4E61">
        <w:trPr>
          <w:gridAfter w:val="1"/>
          <w:wAfter w:w="128" w:type="dxa"/>
          <w:trHeight w:val="20"/>
        </w:trPr>
        <w:tc>
          <w:tcPr>
            <w:tcW w:w="2774" w:type="dxa"/>
            <w:shd w:val="clear" w:color="auto" w:fill="auto"/>
          </w:tcPr>
          <w:p w14:paraId="760908DF" w14:textId="5D9FFCF8" w:rsidR="00AE1271" w:rsidRPr="009326A8" w:rsidRDefault="00AE1271" w:rsidP="00AF3A9B">
            <w:pPr>
              <w:widowControl w:val="0"/>
              <w:ind w:firstLine="0"/>
              <w:rPr>
                <w:sz w:val="20"/>
              </w:rPr>
            </w:pPr>
            <w:r w:rsidRPr="009326A8">
              <w:rPr>
                <w:sz w:val="20"/>
              </w:rPr>
              <w:t>- асфальтобетонной смеси</w:t>
            </w:r>
          </w:p>
        </w:tc>
        <w:tc>
          <w:tcPr>
            <w:tcW w:w="3743" w:type="dxa"/>
            <w:gridSpan w:val="2"/>
            <w:vMerge/>
            <w:shd w:val="clear" w:color="auto" w:fill="auto"/>
          </w:tcPr>
          <w:p w14:paraId="53A64DE5" w14:textId="77777777" w:rsidR="00AE1271" w:rsidRPr="009326A8" w:rsidRDefault="00AE1271" w:rsidP="00AF3A9B">
            <w:pPr>
              <w:widowControl w:val="0"/>
              <w:tabs>
                <w:tab w:val="num" w:pos="720"/>
              </w:tabs>
              <w:ind w:firstLine="0"/>
              <w:rPr>
                <w:sz w:val="20"/>
              </w:rPr>
            </w:pPr>
          </w:p>
        </w:tc>
        <w:tc>
          <w:tcPr>
            <w:tcW w:w="1816" w:type="dxa"/>
            <w:gridSpan w:val="2"/>
            <w:shd w:val="clear" w:color="auto" w:fill="auto"/>
          </w:tcPr>
          <w:p w14:paraId="2E071FD6" w14:textId="562BAE16" w:rsidR="00AE1271" w:rsidRPr="009326A8" w:rsidRDefault="00AE1271" w:rsidP="00AF3A9B">
            <w:pPr>
              <w:pStyle w:val="aff"/>
              <w:widowControl w:val="0"/>
              <w:tabs>
                <w:tab w:val="num" w:pos="0"/>
                <w:tab w:val="left" w:pos="175"/>
                <w:tab w:val="num" w:pos="317"/>
              </w:tabs>
              <w:spacing w:before="0" w:beforeAutospacing="0" w:after="0" w:afterAutospacing="0"/>
              <w:jc w:val="center"/>
              <w:textAlignment w:val="baseline"/>
              <w:rPr>
                <w:sz w:val="20"/>
                <w:szCs w:val="20"/>
              </w:rPr>
            </w:pPr>
            <w:r w:rsidRPr="009326A8">
              <w:rPr>
                <w:sz w:val="20"/>
                <w:szCs w:val="20"/>
              </w:rPr>
              <w:t>4.105.34.344</w:t>
            </w:r>
          </w:p>
        </w:tc>
        <w:tc>
          <w:tcPr>
            <w:tcW w:w="1806" w:type="dxa"/>
            <w:gridSpan w:val="2"/>
            <w:shd w:val="clear" w:color="auto" w:fill="auto"/>
          </w:tcPr>
          <w:p w14:paraId="625D1FD2" w14:textId="2CBD715B" w:rsidR="00AE1271" w:rsidRPr="009326A8" w:rsidRDefault="00AE1271" w:rsidP="00AF3A9B">
            <w:pPr>
              <w:pStyle w:val="aff"/>
              <w:widowControl w:val="0"/>
              <w:tabs>
                <w:tab w:val="num" w:pos="0"/>
                <w:tab w:val="left" w:pos="175"/>
                <w:tab w:val="num" w:pos="317"/>
              </w:tabs>
              <w:spacing w:before="0" w:beforeAutospacing="0" w:after="0" w:afterAutospacing="0"/>
              <w:jc w:val="center"/>
              <w:textAlignment w:val="baseline"/>
              <w:rPr>
                <w:sz w:val="20"/>
                <w:szCs w:val="20"/>
              </w:rPr>
            </w:pPr>
            <w:r w:rsidRPr="009326A8">
              <w:rPr>
                <w:sz w:val="20"/>
                <w:szCs w:val="20"/>
              </w:rPr>
              <w:t>4.401.10.191</w:t>
            </w:r>
          </w:p>
        </w:tc>
      </w:tr>
      <w:tr w:rsidR="00AE1271" w:rsidRPr="0008626A" w14:paraId="6C88B9F6" w14:textId="77777777" w:rsidTr="00FD4E61">
        <w:trPr>
          <w:gridAfter w:val="1"/>
          <w:wAfter w:w="128" w:type="dxa"/>
          <w:trHeight w:val="20"/>
        </w:trPr>
        <w:tc>
          <w:tcPr>
            <w:tcW w:w="2774" w:type="dxa"/>
            <w:shd w:val="clear" w:color="auto" w:fill="auto"/>
          </w:tcPr>
          <w:p w14:paraId="35196480" w14:textId="7DC4D692" w:rsidR="00AE1271" w:rsidRPr="009326A8" w:rsidRDefault="00AE1271" w:rsidP="004C73CF">
            <w:pPr>
              <w:widowControl w:val="0"/>
              <w:ind w:firstLine="0"/>
              <w:rPr>
                <w:sz w:val="20"/>
              </w:rPr>
            </w:pPr>
            <w:r w:rsidRPr="009326A8">
              <w:rPr>
                <w:sz w:val="20"/>
              </w:rPr>
              <w:t xml:space="preserve">Списание: </w:t>
            </w:r>
          </w:p>
        </w:tc>
        <w:tc>
          <w:tcPr>
            <w:tcW w:w="3743" w:type="dxa"/>
            <w:gridSpan w:val="2"/>
            <w:vMerge w:val="restart"/>
            <w:shd w:val="clear" w:color="auto" w:fill="auto"/>
          </w:tcPr>
          <w:p w14:paraId="2A314B55" w14:textId="00B675D9" w:rsidR="00AE1271" w:rsidRPr="009326A8" w:rsidRDefault="00AE1271" w:rsidP="00195D5C">
            <w:pPr>
              <w:widowControl w:val="0"/>
              <w:ind w:firstLine="0"/>
              <w:rPr>
                <w:sz w:val="20"/>
              </w:rPr>
            </w:pPr>
            <w:r w:rsidRPr="009326A8">
              <w:rPr>
                <w:sz w:val="20"/>
              </w:rPr>
              <w:t>Акт о списании материальных запасов (ф. 0510460)</w:t>
            </w:r>
          </w:p>
        </w:tc>
        <w:tc>
          <w:tcPr>
            <w:tcW w:w="1816" w:type="dxa"/>
            <w:gridSpan w:val="2"/>
            <w:shd w:val="clear" w:color="auto" w:fill="auto"/>
          </w:tcPr>
          <w:p w14:paraId="4023C4A2" w14:textId="5C9E42B4" w:rsidR="00AE1271" w:rsidRPr="009326A8"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c>
          <w:tcPr>
            <w:tcW w:w="1806" w:type="dxa"/>
            <w:gridSpan w:val="2"/>
            <w:shd w:val="clear" w:color="auto" w:fill="auto"/>
          </w:tcPr>
          <w:p w14:paraId="7C51E345" w14:textId="32535A25" w:rsidR="00AE1271" w:rsidRPr="009326A8"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r>
      <w:tr w:rsidR="00AE1271" w:rsidRPr="0008626A" w14:paraId="04EC77A0" w14:textId="77777777" w:rsidTr="00FD4E61">
        <w:trPr>
          <w:gridAfter w:val="1"/>
          <w:wAfter w:w="128" w:type="dxa"/>
          <w:trHeight w:val="20"/>
        </w:trPr>
        <w:tc>
          <w:tcPr>
            <w:tcW w:w="2774" w:type="dxa"/>
            <w:shd w:val="clear" w:color="auto" w:fill="auto"/>
          </w:tcPr>
          <w:p w14:paraId="57728003" w14:textId="0BFDF1EF" w:rsidR="00AE1271" w:rsidRPr="009326A8" w:rsidRDefault="00AE1271" w:rsidP="004C73CF">
            <w:pPr>
              <w:widowControl w:val="0"/>
              <w:ind w:firstLine="0"/>
              <w:rPr>
                <w:sz w:val="20"/>
              </w:rPr>
            </w:pPr>
            <w:r w:rsidRPr="009326A8">
              <w:rPr>
                <w:sz w:val="20"/>
              </w:rPr>
              <w:t>- ПГМ</w:t>
            </w:r>
          </w:p>
        </w:tc>
        <w:tc>
          <w:tcPr>
            <w:tcW w:w="3743" w:type="dxa"/>
            <w:gridSpan w:val="2"/>
            <w:vMerge/>
            <w:shd w:val="clear" w:color="auto" w:fill="auto"/>
          </w:tcPr>
          <w:p w14:paraId="5EA5D70B" w14:textId="77777777" w:rsidR="00AE1271" w:rsidRPr="009326A8" w:rsidRDefault="00AE1271" w:rsidP="00FF4076">
            <w:pPr>
              <w:widowControl w:val="0"/>
              <w:tabs>
                <w:tab w:val="num" w:pos="720"/>
              </w:tabs>
              <w:ind w:firstLine="0"/>
              <w:rPr>
                <w:sz w:val="20"/>
              </w:rPr>
            </w:pPr>
          </w:p>
        </w:tc>
        <w:tc>
          <w:tcPr>
            <w:tcW w:w="1816" w:type="dxa"/>
            <w:gridSpan w:val="2"/>
            <w:shd w:val="clear" w:color="auto" w:fill="auto"/>
          </w:tcPr>
          <w:p w14:paraId="1B37A6AD" w14:textId="32E1B258" w:rsidR="00AE1271" w:rsidRPr="009326A8"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r w:rsidRPr="009326A8">
              <w:rPr>
                <w:sz w:val="20"/>
                <w:szCs w:val="20"/>
              </w:rPr>
              <w:t>4.109.хх.272</w:t>
            </w:r>
          </w:p>
        </w:tc>
        <w:tc>
          <w:tcPr>
            <w:tcW w:w="1806" w:type="dxa"/>
            <w:gridSpan w:val="2"/>
            <w:shd w:val="clear" w:color="auto" w:fill="auto"/>
          </w:tcPr>
          <w:p w14:paraId="410200FB" w14:textId="0A4BD1F3" w:rsidR="00AE1271" w:rsidRPr="009326A8" w:rsidRDefault="00AE1271" w:rsidP="004C73CF">
            <w:pPr>
              <w:pStyle w:val="aff"/>
              <w:widowControl w:val="0"/>
              <w:tabs>
                <w:tab w:val="num" w:pos="0"/>
                <w:tab w:val="left" w:pos="175"/>
                <w:tab w:val="num" w:pos="317"/>
              </w:tabs>
              <w:spacing w:before="0" w:beforeAutospacing="0" w:after="0" w:afterAutospacing="0"/>
              <w:jc w:val="center"/>
              <w:textAlignment w:val="baseline"/>
              <w:rPr>
                <w:sz w:val="20"/>
                <w:szCs w:val="20"/>
              </w:rPr>
            </w:pPr>
            <w:r w:rsidRPr="009326A8">
              <w:rPr>
                <w:sz w:val="20"/>
                <w:szCs w:val="20"/>
              </w:rPr>
              <w:t>4.105.36.446</w:t>
            </w:r>
          </w:p>
        </w:tc>
      </w:tr>
      <w:tr w:rsidR="00AE1271" w:rsidRPr="0008626A" w14:paraId="5B9199E6" w14:textId="77777777" w:rsidTr="00FD4E61">
        <w:trPr>
          <w:gridAfter w:val="1"/>
          <w:wAfter w:w="128" w:type="dxa"/>
          <w:trHeight w:val="20"/>
        </w:trPr>
        <w:tc>
          <w:tcPr>
            <w:tcW w:w="2774" w:type="dxa"/>
            <w:shd w:val="clear" w:color="auto" w:fill="auto"/>
          </w:tcPr>
          <w:p w14:paraId="10605C10" w14:textId="28371B6B" w:rsidR="00AE1271" w:rsidRPr="009326A8" w:rsidRDefault="00AE1271" w:rsidP="00FF4076">
            <w:pPr>
              <w:widowControl w:val="0"/>
              <w:ind w:firstLine="0"/>
              <w:rPr>
                <w:sz w:val="20"/>
              </w:rPr>
            </w:pPr>
            <w:r w:rsidRPr="009326A8">
              <w:rPr>
                <w:sz w:val="20"/>
              </w:rPr>
              <w:t>- асфальтобетонной смеси</w:t>
            </w:r>
          </w:p>
        </w:tc>
        <w:tc>
          <w:tcPr>
            <w:tcW w:w="3743" w:type="dxa"/>
            <w:gridSpan w:val="2"/>
            <w:vMerge/>
            <w:shd w:val="clear" w:color="auto" w:fill="auto"/>
          </w:tcPr>
          <w:p w14:paraId="5BB886B6" w14:textId="77777777" w:rsidR="00AE1271" w:rsidRPr="009326A8" w:rsidRDefault="00AE1271" w:rsidP="00FF4076">
            <w:pPr>
              <w:widowControl w:val="0"/>
              <w:tabs>
                <w:tab w:val="num" w:pos="720"/>
              </w:tabs>
              <w:ind w:firstLine="0"/>
              <w:rPr>
                <w:sz w:val="20"/>
              </w:rPr>
            </w:pPr>
          </w:p>
        </w:tc>
        <w:tc>
          <w:tcPr>
            <w:tcW w:w="1816" w:type="dxa"/>
            <w:gridSpan w:val="2"/>
            <w:shd w:val="clear" w:color="auto" w:fill="auto"/>
          </w:tcPr>
          <w:p w14:paraId="5114D719" w14:textId="545E454D" w:rsidR="00AE1271" w:rsidRPr="009326A8"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r w:rsidRPr="009326A8">
              <w:rPr>
                <w:sz w:val="20"/>
                <w:szCs w:val="20"/>
              </w:rPr>
              <w:t>4.109.хх.272</w:t>
            </w:r>
          </w:p>
        </w:tc>
        <w:tc>
          <w:tcPr>
            <w:tcW w:w="1806" w:type="dxa"/>
            <w:gridSpan w:val="2"/>
            <w:shd w:val="clear" w:color="auto" w:fill="auto"/>
          </w:tcPr>
          <w:p w14:paraId="278CB1E6" w14:textId="6E251960" w:rsidR="00AE1271" w:rsidRPr="009326A8"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r w:rsidRPr="009326A8">
              <w:rPr>
                <w:sz w:val="20"/>
                <w:szCs w:val="20"/>
              </w:rPr>
              <w:t>4.105.34.444</w:t>
            </w:r>
          </w:p>
        </w:tc>
      </w:tr>
      <w:tr w:rsidR="00AE1271" w:rsidRPr="0008626A" w14:paraId="2A7D3C88" w14:textId="77777777" w:rsidTr="00FD4E61">
        <w:trPr>
          <w:gridAfter w:val="1"/>
          <w:wAfter w:w="128" w:type="dxa"/>
          <w:trHeight w:val="20"/>
        </w:trPr>
        <w:tc>
          <w:tcPr>
            <w:tcW w:w="2774" w:type="dxa"/>
            <w:shd w:val="clear" w:color="auto" w:fill="auto"/>
          </w:tcPr>
          <w:p w14:paraId="545301C9" w14:textId="42B60F6A" w:rsidR="00AE1271" w:rsidRPr="009326A8" w:rsidRDefault="00AE1271" w:rsidP="004C73CF">
            <w:pPr>
              <w:widowControl w:val="0"/>
              <w:ind w:firstLine="0"/>
              <w:rPr>
                <w:sz w:val="20"/>
              </w:rPr>
            </w:pPr>
            <w:r w:rsidRPr="009326A8">
              <w:rPr>
                <w:sz w:val="20"/>
              </w:rPr>
              <w:t>Безвозмездная передача другому государственному бюджетному учреждению города Москвы:</w:t>
            </w:r>
          </w:p>
        </w:tc>
        <w:tc>
          <w:tcPr>
            <w:tcW w:w="3743" w:type="dxa"/>
            <w:gridSpan w:val="2"/>
            <w:vMerge w:val="restart"/>
            <w:shd w:val="clear" w:color="auto" w:fill="auto"/>
          </w:tcPr>
          <w:p w14:paraId="0F7859C2" w14:textId="04DC22F4" w:rsidR="00AE1271" w:rsidRPr="009326A8" w:rsidRDefault="00AE1271" w:rsidP="00FF4076">
            <w:pPr>
              <w:widowControl w:val="0"/>
              <w:tabs>
                <w:tab w:val="num" w:pos="720"/>
              </w:tabs>
              <w:ind w:firstLine="0"/>
              <w:rPr>
                <w:sz w:val="20"/>
              </w:rPr>
            </w:pPr>
            <w:r w:rsidRPr="009326A8">
              <w:rPr>
                <w:sz w:val="20"/>
              </w:rPr>
              <w:t>Извещение (ф. 0504805)</w:t>
            </w:r>
          </w:p>
          <w:p w14:paraId="441507E7" w14:textId="77777777" w:rsidR="00AE1271" w:rsidRPr="009326A8" w:rsidRDefault="00AE1271" w:rsidP="008675FC">
            <w:pPr>
              <w:widowControl w:val="0"/>
              <w:tabs>
                <w:tab w:val="num" w:pos="720"/>
              </w:tabs>
              <w:ind w:firstLine="0"/>
              <w:rPr>
                <w:sz w:val="20"/>
              </w:rPr>
            </w:pPr>
            <w:r w:rsidRPr="009326A8">
              <w:rPr>
                <w:sz w:val="20"/>
              </w:rPr>
              <w:t>Акт о приеме-передаче объектов нефинансовых активов (ф.</w:t>
            </w:r>
            <w:r w:rsidRPr="009326A8">
              <w:rPr>
                <w:sz w:val="20"/>
                <w:lang w:val="en-US"/>
              </w:rPr>
              <w:t> </w:t>
            </w:r>
            <w:r w:rsidRPr="009326A8">
              <w:rPr>
                <w:sz w:val="20"/>
              </w:rPr>
              <w:t>0510448)</w:t>
            </w:r>
          </w:p>
          <w:p w14:paraId="1424E4ED" w14:textId="77777777" w:rsidR="00AE1271" w:rsidRPr="009326A8" w:rsidRDefault="00AE1271" w:rsidP="00FF4076">
            <w:pPr>
              <w:widowControl w:val="0"/>
              <w:tabs>
                <w:tab w:val="num" w:pos="720"/>
              </w:tabs>
              <w:ind w:firstLine="0"/>
              <w:rPr>
                <w:sz w:val="20"/>
              </w:rPr>
            </w:pPr>
            <w:r w:rsidRPr="009326A8">
              <w:rPr>
                <w:sz w:val="20"/>
              </w:rPr>
              <w:t>Бухгалтерская справка (ф.</w:t>
            </w:r>
            <w:r w:rsidRPr="009326A8">
              <w:rPr>
                <w:sz w:val="20"/>
                <w:lang w:val="en-US"/>
              </w:rPr>
              <w:t> </w:t>
            </w:r>
            <w:r w:rsidRPr="009326A8">
              <w:rPr>
                <w:sz w:val="20"/>
              </w:rPr>
              <w:t>0504833)</w:t>
            </w:r>
          </w:p>
        </w:tc>
        <w:tc>
          <w:tcPr>
            <w:tcW w:w="1816" w:type="dxa"/>
            <w:gridSpan w:val="2"/>
            <w:shd w:val="clear" w:color="auto" w:fill="auto"/>
          </w:tcPr>
          <w:p w14:paraId="4E49AA7F" w14:textId="4206F17C" w:rsidR="00AE1271" w:rsidRPr="009326A8"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c>
          <w:tcPr>
            <w:tcW w:w="1806" w:type="dxa"/>
            <w:gridSpan w:val="2"/>
            <w:shd w:val="clear" w:color="auto" w:fill="auto"/>
          </w:tcPr>
          <w:p w14:paraId="5FD932C3" w14:textId="66A44141" w:rsidR="00AE1271" w:rsidRPr="009326A8"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r>
      <w:tr w:rsidR="00AE1271" w:rsidRPr="0008626A" w14:paraId="71053B36" w14:textId="77777777" w:rsidTr="00FD4E61">
        <w:trPr>
          <w:gridAfter w:val="1"/>
          <w:wAfter w:w="128" w:type="dxa"/>
          <w:trHeight w:val="20"/>
        </w:trPr>
        <w:tc>
          <w:tcPr>
            <w:tcW w:w="2774" w:type="dxa"/>
            <w:shd w:val="clear" w:color="auto" w:fill="auto"/>
          </w:tcPr>
          <w:p w14:paraId="5942AA88" w14:textId="2A37E27A" w:rsidR="00AE1271" w:rsidRPr="009326A8" w:rsidRDefault="00AE1271" w:rsidP="004C73CF">
            <w:pPr>
              <w:widowControl w:val="0"/>
              <w:ind w:firstLine="0"/>
              <w:rPr>
                <w:sz w:val="20"/>
              </w:rPr>
            </w:pPr>
            <w:r w:rsidRPr="009326A8">
              <w:rPr>
                <w:sz w:val="20"/>
              </w:rPr>
              <w:t>- ПГМ</w:t>
            </w:r>
          </w:p>
        </w:tc>
        <w:tc>
          <w:tcPr>
            <w:tcW w:w="3743" w:type="dxa"/>
            <w:gridSpan w:val="2"/>
            <w:vMerge/>
            <w:shd w:val="clear" w:color="auto" w:fill="auto"/>
          </w:tcPr>
          <w:p w14:paraId="6D950B1B" w14:textId="77777777" w:rsidR="00AE1271" w:rsidRPr="009326A8" w:rsidRDefault="00AE1271" w:rsidP="00FF4076">
            <w:pPr>
              <w:widowControl w:val="0"/>
              <w:tabs>
                <w:tab w:val="num" w:pos="720"/>
              </w:tabs>
              <w:ind w:firstLine="0"/>
              <w:rPr>
                <w:sz w:val="20"/>
              </w:rPr>
            </w:pPr>
          </w:p>
        </w:tc>
        <w:tc>
          <w:tcPr>
            <w:tcW w:w="1816" w:type="dxa"/>
            <w:gridSpan w:val="2"/>
            <w:shd w:val="clear" w:color="auto" w:fill="auto"/>
          </w:tcPr>
          <w:p w14:paraId="09D7F3A3" w14:textId="2EC30986" w:rsidR="00AE1271" w:rsidRPr="009326A8"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r w:rsidRPr="009326A8">
              <w:rPr>
                <w:sz w:val="20"/>
                <w:szCs w:val="20"/>
              </w:rPr>
              <w:t>4.401.20.241</w:t>
            </w:r>
          </w:p>
        </w:tc>
        <w:tc>
          <w:tcPr>
            <w:tcW w:w="1806" w:type="dxa"/>
            <w:gridSpan w:val="2"/>
            <w:shd w:val="clear" w:color="auto" w:fill="auto"/>
          </w:tcPr>
          <w:p w14:paraId="3CAA6C30" w14:textId="1A2CF766" w:rsidR="00AE1271" w:rsidRPr="009326A8" w:rsidRDefault="00AE1271" w:rsidP="004C73CF">
            <w:pPr>
              <w:pStyle w:val="aff"/>
              <w:widowControl w:val="0"/>
              <w:tabs>
                <w:tab w:val="num" w:pos="0"/>
                <w:tab w:val="left" w:pos="175"/>
                <w:tab w:val="num" w:pos="317"/>
              </w:tabs>
              <w:spacing w:before="0" w:beforeAutospacing="0" w:after="0" w:afterAutospacing="0"/>
              <w:jc w:val="center"/>
              <w:textAlignment w:val="baseline"/>
              <w:rPr>
                <w:sz w:val="20"/>
                <w:szCs w:val="20"/>
              </w:rPr>
            </w:pPr>
            <w:r w:rsidRPr="009326A8">
              <w:rPr>
                <w:sz w:val="20"/>
                <w:szCs w:val="20"/>
              </w:rPr>
              <w:t>4.105.36.446</w:t>
            </w:r>
          </w:p>
        </w:tc>
      </w:tr>
      <w:tr w:rsidR="00AE1271" w:rsidRPr="0008626A" w14:paraId="421BBBE4" w14:textId="77777777" w:rsidTr="009326A8">
        <w:trPr>
          <w:gridAfter w:val="1"/>
          <w:wAfter w:w="128" w:type="dxa"/>
          <w:trHeight w:val="250"/>
        </w:trPr>
        <w:tc>
          <w:tcPr>
            <w:tcW w:w="2774" w:type="dxa"/>
            <w:shd w:val="clear" w:color="auto" w:fill="auto"/>
          </w:tcPr>
          <w:p w14:paraId="70BD7549" w14:textId="15D6B38E" w:rsidR="00AE1271" w:rsidRPr="009326A8" w:rsidRDefault="00AE1271" w:rsidP="00FF4076">
            <w:pPr>
              <w:widowControl w:val="0"/>
              <w:ind w:firstLine="0"/>
              <w:rPr>
                <w:sz w:val="20"/>
              </w:rPr>
            </w:pPr>
            <w:r w:rsidRPr="009326A8">
              <w:rPr>
                <w:sz w:val="20"/>
              </w:rPr>
              <w:t>- асфальтобетонной смеси</w:t>
            </w:r>
          </w:p>
        </w:tc>
        <w:tc>
          <w:tcPr>
            <w:tcW w:w="3743" w:type="dxa"/>
            <w:gridSpan w:val="2"/>
            <w:vMerge/>
            <w:shd w:val="clear" w:color="auto" w:fill="auto"/>
          </w:tcPr>
          <w:p w14:paraId="2F49564D" w14:textId="77777777" w:rsidR="00AE1271" w:rsidRPr="009326A8" w:rsidRDefault="00AE1271" w:rsidP="00FF4076">
            <w:pPr>
              <w:widowControl w:val="0"/>
              <w:tabs>
                <w:tab w:val="num" w:pos="720"/>
              </w:tabs>
              <w:ind w:firstLine="0"/>
              <w:rPr>
                <w:sz w:val="20"/>
              </w:rPr>
            </w:pPr>
          </w:p>
        </w:tc>
        <w:tc>
          <w:tcPr>
            <w:tcW w:w="1816" w:type="dxa"/>
            <w:gridSpan w:val="2"/>
            <w:shd w:val="clear" w:color="auto" w:fill="auto"/>
          </w:tcPr>
          <w:p w14:paraId="2B80874A" w14:textId="0B512FA0" w:rsidR="00AE1271" w:rsidRPr="009326A8"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r w:rsidRPr="009326A8">
              <w:rPr>
                <w:sz w:val="20"/>
                <w:szCs w:val="20"/>
              </w:rPr>
              <w:t>4.401.20.241</w:t>
            </w:r>
          </w:p>
        </w:tc>
        <w:tc>
          <w:tcPr>
            <w:tcW w:w="1806" w:type="dxa"/>
            <w:gridSpan w:val="2"/>
            <w:shd w:val="clear" w:color="auto" w:fill="auto"/>
          </w:tcPr>
          <w:p w14:paraId="7CD2E803" w14:textId="20F2B596" w:rsidR="00AE1271" w:rsidRPr="009326A8"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r w:rsidRPr="009326A8">
              <w:rPr>
                <w:sz w:val="20"/>
                <w:szCs w:val="20"/>
              </w:rPr>
              <w:t>4.105.34.444</w:t>
            </w:r>
          </w:p>
        </w:tc>
      </w:tr>
      <w:tr w:rsidR="00AE1271" w:rsidRPr="0008626A" w14:paraId="637B2C2A" w14:textId="610C653C" w:rsidTr="00FD4E61">
        <w:trPr>
          <w:gridAfter w:val="1"/>
          <w:wAfter w:w="128" w:type="dxa"/>
          <w:trHeight w:val="20"/>
        </w:trPr>
        <w:tc>
          <w:tcPr>
            <w:tcW w:w="10139" w:type="dxa"/>
            <w:gridSpan w:val="7"/>
            <w:shd w:val="clear" w:color="auto" w:fill="auto"/>
          </w:tcPr>
          <w:p w14:paraId="26D8BA98" w14:textId="33781F7B" w:rsidR="00AE1271" w:rsidRPr="009326A8" w:rsidRDefault="00AE1271" w:rsidP="00FF4076">
            <w:pPr>
              <w:pStyle w:val="aff"/>
              <w:widowControl w:val="0"/>
              <w:tabs>
                <w:tab w:val="left" w:pos="175"/>
              </w:tabs>
              <w:spacing w:before="0" w:beforeAutospacing="0" w:after="0" w:afterAutospacing="0"/>
              <w:jc w:val="both"/>
              <w:textAlignment w:val="baseline"/>
              <w:outlineLvl w:val="1"/>
              <w:rPr>
                <w:kern w:val="24"/>
                <w:sz w:val="20"/>
                <w:szCs w:val="20"/>
              </w:rPr>
            </w:pPr>
            <w:bookmarkStart w:id="252" w:name="_Toc94016097"/>
            <w:bookmarkStart w:id="253" w:name="_Toc94016866"/>
            <w:bookmarkStart w:id="254" w:name="_Toc103589423"/>
            <w:bookmarkStart w:id="255" w:name="_Toc167792583"/>
            <w:r w:rsidRPr="009326A8">
              <w:rPr>
                <w:kern w:val="24"/>
                <w:sz w:val="20"/>
                <w:szCs w:val="20"/>
              </w:rPr>
              <w:t xml:space="preserve">5.9. </w:t>
            </w:r>
            <w:r w:rsidRPr="009326A8">
              <w:rPr>
                <w:sz w:val="20"/>
                <w:szCs w:val="20"/>
              </w:rPr>
              <w:t>Учет брошенных, в том числе разукомплектованных транспортных средств (БРТС)</w:t>
            </w:r>
            <w:bookmarkEnd w:id="252"/>
            <w:bookmarkEnd w:id="253"/>
            <w:bookmarkEnd w:id="254"/>
            <w:bookmarkEnd w:id="255"/>
          </w:p>
        </w:tc>
      </w:tr>
      <w:tr w:rsidR="00AE1271" w:rsidRPr="0008626A" w14:paraId="3BAD2680" w14:textId="78F9D490" w:rsidTr="00FD4E61">
        <w:trPr>
          <w:gridAfter w:val="1"/>
          <w:wAfter w:w="128" w:type="dxa"/>
          <w:trHeight w:val="20"/>
        </w:trPr>
        <w:tc>
          <w:tcPr>
            <w:tcW w:w="2774" w:type="dxa"/>
            <w:shd w:val="clear" w:color="auto" w:fill="auto"/>
          </w:tcPr>
          <w:p w14:paraId="075A2406" w14:textId="69440D98" w:rsidR="00AE1271" w:rsidRPr="009326A8" w:rsidRDefault="00AE1271" w:rsidP="00FF4076">
            <w:pPr>
              <w:widowControl w:val="0"/>
              <w:ind w:firstLine="0"/>
              <w:rPr>
                <w:sz w:val="20"/>
              </w:rPr>
            </w:pPr>
            <w:r w:rsidRPr="009326A8">
              <w:rPr>
                <w:sz w:val="20"/>
              </w:rPr>
              <w:t>Принятие к учету БРТС с момента перемещение на специализированную стоянку до момента его выдачи владельцу в установленном порядке или до момента утилизации. К забалансовому учету БРТС принимаются в условной оценке один объект – один рубль</w:t>
            </w:r>
          </w:p>
        </w:tc>
        <w:tc>
          <w:tcPr>
            <w:tcW w:w="3743" w:type="dxa"/>
            <w:gridSpan w:val="2"/>
            <w:shd w:val="clear" w:color="auto" w:fill="auto"/>
          </w:tcPr>
          <w:p w14:paraId="2824A8B6" w14:textId="25C62150" w:rsidR="00AE1271" w:rsidRPr="009326A8" w:rsidRDefault="00AE1271" w:rsidP="00FF4076">
            <w:pPr>
              <w:widowControl w:val="0"/>
              <w:tabs>
                <w:tab w:val="num" w:pos="720"/>
              </w:tabs>
              <w:ind w:firstLine="0"/>
              <w:rPr>
                <w:sz w:val="20"/>
              </w:rPr>
            </w:pPr>
            <w:r w:rsidRPr="009326A8">
              <w:rPr>
                <w:sz w:val="20"/>
              </w:rPr>
              <w:t>Акт о поступлении товарно-материальных ценностей на хранение (неунифицированная форма)</w:t>
            </w:r>
          </w:p>
          <w:p w14:paraId="2169203E" w14:textId="3036BE7B" w:rsidR="00AE1271" w:rsidRPr="009326A8" w:rsidRDefault="00AE1271" w:rsidP="00FF4076">
            <w:pPr>
              <w:widowControl w:val="0"/>
              <w:tabs>
                <w:tab w:val="num" w:pos="720"/>
              </w:tabs>
              <w:ind w:firstLine="0"/>
              <w:rPr>
                <w:sz w:val="20"/>
              </w:rPr>
            </w:pPr>
            <w:r w:rsidRPr="009326A8">
              <w:rPr>
                <w:sz w:val="20"/>
              </w:rPr>
              <w:t>Бухгалтерская справка (ф. 0504833)</w:t>
            </w:r>
          </w:p>
        </w:tc>
        <w:tc>
          <w:tcPr>
            <w:tcW w:w="1816" w:type="dxa"/>
            <w:gridSpan w:val="2"/>
            <w:shd w:val="clear" w:color="auto" w:fill="auto"/>
          </w:tcPr>
          <w:p w14:paraId="5906A0FF" w14:textId="1ECBBABF" w:rsidR="00AE1271" w:rsidRPr="009326A8"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r w:rsidRPr="009326A8">
              <w:rPr>
                <w:sz w:val="20"/>
                <w:szCs w:val="20"/>
              </w:rPr>
              <w:t>02</w:t>
            </w:r>
          </w:p>
        </w:tc>
        <w:tc>
          <w:tcPr>
            <w:tcW w:w="1806" w:type="dxa"/>
            <w:gridSpan w:val="2"/>
            <w:shd w:val="clear" w:color="auto" w:fill="auto"/>
          </w:tcPr>
          <w:p w14:paraId="6E5B327F" w14:textId="08C7EDC8" w:rsidR="00AE1271" w:rsidRPr="009326A8"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r>
      <w:tr w:rsidR="00AE1271" w:rsidRPr="0008626A" w14:paraId="056E4D3F" w14:textId="40D2BDA0" w:rsidTr="00FD4E61">
        <w:trPr>
          <w:gridAfter w:val="1"/>
          <w:wAfter w:w="128" w:type="dxa"/>
          <w:trHeight w:val="20"/>
        </w:trPr>
        <w:tc>
          <w:tcPr>
            <w:tcW w:w="2774" w:type="dxa"/>
            <w:shd w:val="clear" w:color="auto" w:fill="auto"/>
          </w:tcPr>
          <w:p w14:paraId="7CAAD9C8" w14:textId="3381A40C" w:rsidR="00AE1271" w:rsidRPr="009326A8" w:rsidRDefault="00AE1271" w:rsidP="00FF4076">
            <w:pPr>
              <w:widowControl w:val="0"/>
              <w:ind w:firstLine="0"/>
              <w:rPr>
                <w:sz w:val="20"/>
              </w:rPr>
            </w:pPr>
            <w:r w:rsidRPr="009326A8">
              <w:rPr>
                <w:sz w:val="20"/>
              </w:rPr>
              <w:t>Списание с учета БРТС с момента выдачи владельцу в установленном порядке.</w:t>
            </w:r>
          </w:p>
        </w:tc>
        <w:tc>
          <w:tcPr>
            <w:tcW w:w="3743" w:type="dxa"/>
            <w:gridSpan w:val="2"/>
            <w:shd w:val="clear" w:color="auto" w:fill="auto"/>
          </w:tcPr>
          <w:p w14:paraId="4171D354" w14:textId="2AC24436" w:rsidR="00AE1271" w:rsidRPr="009326A8" w:rsidRDefault="00AE1271" w:rsidP="00FF4076">
            <w:pPr>
              <w:widowControl w:val="0"/>
              <w:tabs>
                <w:tab w:val="num" w:pos="720"/>
              </w:tabs>
              <w:ind w:firstLine="0"/>
              <w:rPr>
                <w:sz w:val="20"/>
              </w:rPr>
            </w:pPr>
            <w:r w:rsidRPr="009326A8">
              <w:rPr>
                <w:sz w:val="20"/>
              </w:rPr>
              <w:t>Акт о выбытии товарно-материальных ценностей, переданных на хранение (неунифицированная форма)</w:t>
            </w:r>
          </w:p>
          <w:p w14:paraId="46C51927" w14:textId="43DFFD5B" w:rsidR="00AE1271" w:rsidRPr="009326A8" w:rsidRDefault="00AE1271" w:rsidP="00FF4076">
            <w:pPr>
              <w:widowControl w:val="0"/>
              <w:tabs>
                <w:tab w:val="num" w:pos="720"/>
              </w:tabs>
              <w:ind w:firstLine="0"/>
              <w:rPr>
                <w:sz w:val="20"/>
              </w:rPr>
            </w:pPr>
            <w:r w:rsidRPr="009326A8">
              <w:rPr>
                <w:sz w:val="20"/>
              </w:rPr>
              <w:t>Бухгалтерская справка (ф. 0504833)</w:t>
            </w:r>
          </w:p>
        </w:tc>
        <w:tc>
          <w:tcPr>
            <w:tcW w:w="1816" w:type="dxa"/>
            <w:gridSpan w:val="2"/>
            <w:shd w:val="clear" w:color="auto" w:fill="auto"/>
          </w:tcPr>
          <w:p w14:paraId="1262CCA1" w14:textId="0307592A" w:rsidR="00AE1271" w:rsidRPr="009326A8"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c>
          <w:tcPr>
            <w:tcW w:w="1806" w:type="dxa"/>
            <w:gridSpan w:val="2"/>
            <w:shd w:val="clear" w:color="auto" w:fill="auto"/>
          </w:tcPr>
          <w:p w14:paraId="7350FFB2" w14:textId="76B60B0C" w:rsidR="00AE1271" w:rsidRPr="009326A8"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r w:rsidRPr="009326A8">
              <w:rPr>
                <w:sz w:val="20"/>
                <w:szCs w:val="20"/>
              </w:rPr>
              <w:t>02</w:t>
            </w:r>
          </w:p>
        </w:tc>
      </w:tr>
      <w:tr w:rsidR="00AE1271" w:rsidRPr="0008626A" w14:paraId="04989B97" w14:textId="1136F961" w:rsidTr="00FD4E61">
        <w:trPr>
          <w:gridAfter w:val="1"/>
          <w:wAfter w:w="128" w:type="dxa"/>
          <w:trHeight w:val="20"/>
        </w:trPr>
        <w:tc>
          <w:tcPr>
            <w:tcW w:w="2774" w:type="dxa"/>
            <w:shd w:val="clear" w:color="auto" w:fill="auto"/>
          </w:tcPr>
          <w:p w14:paraId="73962DD8" w14:textId="6CE9A124" w:rsidR="00AE1271" w:rsidRPr="009326A8" w:rsidRDefault="00AE1271" w:rsidP="00FF4076">
            <w:pPr>
              <w:widowControl w:val="0"/>
              <w:ind w:firstLine="0"/>
              <w:rPr>
                <w:sz w:val="20"/>
              </w:rPr>
            </w:pPr>
            <w:r w:rsidRPr="009326A8">
              <w:rPr>
                <w:sz w:val="20"/>
              </w:rPr>
              <w:t>При утилизации БРТС в установленном порядке одновременно отражается:</w:t>
            </w:r>
          </w:p>
        </w:tc>
        <w:tc>
          <w:tcPr>
            <w:tcW w:w="3743" w:type="dxa"/>
            <w:gridSpan w:val="2"/>
            <w:shd w:val="clear" w:color="auto" w:fill="auto"/>
          </w:tcPr>
          <w:p w14:paraId="6369AE01" w14:textId="59D7D996" w:rsidR="00AE1271" w:rsidRPr="009326A8" w:rsidRDefault="00AE1271" w:rsidP="00FF4076">
            <w:pPr>
              <w:widowControl w:val="0"/>
              <w:tabs>
                <w:tab w:val="num" w:pos="720"/>
              </w:tabs>
              <w:ind w:firstLine="0"/>
              <w:rPr>
                <w:sz w:val="20"/>
              </w:rPr>
            </w:pPr>
          </w:p>
        </w:tc>
        <w:tc>
          <w:tcPr>
            <w:tcW w:w="1816" w:type="dxa"/>
            <w:gridSpan w:val="2"/>
            <w:shd w:val="clear" w:color="auto" w:fill="auto"/>
          </w:tcPr>
          <w:p w14:paraId="684543FD" w14:textId="48C344E8" w:rsidR="00AE1271" w:rsidRPr="009326A8"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c>
          <w:tcPr>
            <w:tcW w:w="1806" w:type="dxa"/>
            <w:gridSpan w:val="2"/>
            <w:shd w:val="clear" w:color="auto" w:fill="auto"/>
          </w:tcPr>
          <w:p w14:paraId="444E22C4" w14:textId="063743F6" w:rsidR="00AE1271" w:rsidRPr="009326A8"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r>
      <w:tr w:rsidR="00AE1271" w:rsidRPr="0008626A" w14:paraId="11733622" w14:textId="4A3131C6" w:rsidTr="00FD4E61">
        <w:trPr>
          <w:gridAfter w:val="1"/>
          <w:wAfter w:w="128" w:type="dxa"/>
          <w:trHeight w:val="20"/>
        </w:trPr>
        <w:tc>
          <w:tcPr>
            <w:tcW w:w="2774" w:type="dxa"/>
            <w:shd w:val="clear" w:color="auto" w:fill="auto"/>
          </w:tcPr>
          <w:p w14:paraId="6D958FEC" w14:textId="619FD7E2" w:rsidR="00AE1271" w:rsidRPr="009326A8" w:rsidRDefault="00AE1271" w:rsidP="00FF4076">
            <w:pPr>
              <w:widowControl w:val="0"/>
              <w:numPr>
                <w:ilvl w:val="0"/>
                <w:numId w:val="5"/>
              </w:numPr>
              <w:tabs>
                <w:tab w:val="left" w:pos="318"/>
              </w:tabs>
              <w:ind w:left="176" w:hanging="176"/>
              <w:rPr>
                <w:sz w:val="20"/>
              </w:rPr>
            </w:pPr>
            <w:r w:rsidRPr="009326A8">
              <w:rPr>
                <w:sz w:val="20"/>
              </w:rPr>
              <w:t>принятие к учету активов, реализованных в качестве лома черных и цветных металлов</w:t>
            </w:r>
          </w:p>
        </w:tc>
        <w:tc>
          <w:tcPr>
            <w:tcW w:w="3743" w:type="dxa"/>
            <w:gridSpan w:val="2"/>
            <w:shd w:val="clear" w:color="auto" w:fill="auto"/>
          </w:tcPr>
          <w:p w14:paraId="66BCA025" w14:textId="77777777" w:rsidR="007379C1" w:rsidRPr="009326A8" w:rsidRDefault="00AE1271" w:rsidP="00FF4076">
            <w:pPr>
              <w:widowControl w:val="0"/>
              <w:tabs>
                <w:tab w:val="num" w:pos="720"/>
              </w:tabs>
              <w:ind w:firstLine="0"/>
              <w:rPr>
                <w:sz w:val="20"/>
              </w:rPr>
            </w:pPr>
            <w:r w:rsidRPr="009326A8">
              <w:rPr>
                <w:sz w:val="20"/>
              </w:rPr>
              <w:t>Акт о приеме-передаче объектов нефинансовых активов (ф. 0510448)</w:t>
            </w:r>
          </w:p>
          <w:p w14:paraId="6F6B4598" w14:textId="6D588727" w:rsidR="00AE1271" w:rsidRPr="009326A8" w:rsidRDefault="00AE1271" w:rsidP="00FF4076">
            <w:pPr>
              <w:widowControl w:val="0"/>
              <w:tabs>
                <w:tab w:val="num" w:pos="720"/>
              </w:tabs>
              <w:ind w:firstLine="0"/>
              <w:rPr>
                <w:sz w:val="20"/>
              </w:rPr>
            </w:pPr>
            <w:r w:rsidRPr="009326A8">
              <w:rPr>
                <w:sz w:val="20"/>
              </w:rPr>
              <w:t>Акт об утилизации (уничтожении) материальных ценностей (ф. 0510435)</w:t>
            </w:r>
          </w:p>
          <w:p w14:paraId="4E156A01" w14:textId="1C32DFF6" w:rsidR="00AE1271" w:rsidRPr="009326A8" w:rsidRDefault="00AE1271" w:rsidP="00FF4076">
            <w:pPr>
              <w:widowControl w:val="0"/>
              <w:tabs>
                <w:tab w:val="num" w:pos="720"/>
              </w:tabs>
              <w:ind w:firstLine="0"/>
              <w:rPr>
                <w:sz w:val="20"/>
              </w:rPr>
            </w:pPr>
            <w:r w:rsidRPr="009326A8">
              <w:rPr>
                <w:sz w:val="20"/>
              </w:rPr>
              <w:t>Акт об утилизации автотранспортных средств (приложение к заключенному договору на утилизацию автотранспортных средств)</w:t>
            </w:r>
          </w:p>
        </w:tc>
        <w:tc>
          <w:tcPr>
            <w:tcW w:w="1816" w:type="dxa"/>
            <w:gridSpan w:val="2"/>
            <w:shd w:val="clear" w:color="auto" w:fill="auto"/>
          </w:tcPr>
          <w:p w14:paraId="26908F9E" w14:textId="724F71A0" w:rsidR="00AE1271" w:rsidRPr="009326A8" w:rsidRDefault="00AE1271" w:rsidP="00FF4076">
            <w:pPr>
              <w:pStyle w:val="aff"/>
              <w:widowControl w:val="0"/>
              <w:spacing w:before="0" w:beforeAutospacing="0" w:after="0" w:afterAutospacing="0"/>
              <w:jc w:val="center"/>
              <w:textAlignment w:val="baseline"/>
              <w:rPr>
                <w:kern w:val="24"/>
                <w:sz w:val="20"/>
                <w:szCs w:val="20"/>
              </w:rPr>
            </w:pPr>
            <w:r w:rsidRPr="009326A8">
              <w:rPr>
                <w:sz w:val="20"/>
                <w:szCs w:val="20"/>
              </w:rPr>
              <w:t>2.105.3</w:t>
            </w:r>
            <w:r w:rsidRPr="009326A8">
              <w:rPr>
                <w:sz w:val="20"/>
                <w:szCs w:val="20"/>
                <w:lang w:val="en-US"/>
              </w:rPr>
              <w:t>6</w:t>
            </w:r>
            <w:r w:rsidRPr="009326A8">
              <w:rPr>
                <w:sz w:val="20"/>
                <w:szCs w:val="20"/>
              </w:rPr>
              <w:t>.346</w:t>
            </w:r>
          </w:p>
        </w:tc>
        <w:tc>
          <w:tcPr>
            <w:tcW w:w="1806" w:type="dxa"/>
            <w:gridSpan w:val="2"/>
            <w:shd w:val="clear" w:color="auto" w:fill="auto"/>
          </w:tcPr>
          <w:p w14:paraId="12E25F6B" w14:textId="2A70F344" w:rsidR="00AE1271" w:rsidRPr="009326A8" w:rsidRDefault="00AE1271" w:rsidP="00FF4076">
            <w:pPr>
              <w:pStyle w:val="aff"/>
              <w:widowControl w:val="0"/>
              <w:spacing w:before="0" w:beforeAutospacing="0" w:after="0" w:afterAutospacing="0"/>
              <w:jc w:val="center"/>
              <w:textAlignment w:val="baseline"/>
              <w:rPr>
                <w:sz w:val="20"/>
                <w:szCs w:val="20"/>
              </w:rPr>
            </w:pPr>
            <w:r w:rsidRPr="009326A8">
              <w:rPr>
                <w:sz w:val="20"/>
                <w:szCs w:val="20"/>
              </w:rPr>
              <w:t>2.401.10.172</w:t>
            </w:r>
          </w:p>
        </w:tc>
      </w:tr>
      <w:tr w:rsidR="00AE1271" w:rsidRPr="0008626A" w14:paraId="05EED0E9" w14:textId="5EAF5B69" w:rsidTr="00FD4E61">
        <w:trPr>
          <w:gridAfter w:val="1"/>
          <w:wAfter w:w="128" w:type="dxa"/>
          <w:trHeight w:val="20"/>
        </w:trPr>
        <w:tc>
          <w:tcPr>
            <w:tcW w:w="2774" w:type="dxa"/>
            <w:shd w:val="clear" w:color="auto" w:fill="auto"/>
          </w:tcPr>
          <w:p w14:paraId="0BF07AEA" w14:textId="68D6D05E" w:rsidR="00AE1271" w:rsidRPr="009326A8" w:rsidRDefault="00AE1271" w:rsidP="00FF4076">
            <w:pPr>
              <w:widowControl w:val="0"/>
              <w:numPr>
                <w:ilvl w:val="0"/>
                <w:numId w:val="5"/>
              </w:numPr>
              <w:tabs>
                <w:tab w:val="left" w:pos="318"/>
              </w:tabs>
              <w:ind w:left="176" w:hanging="176"/>
              <w:rPr>
                <w:sz w:val="20"/>
              </w:rPr>
            </w:pPr>
            <w:r w:rsidRPr="009326A8">
              <w:rPr>
                <w:sz w:val="20"/>
              </w:rPr>
              <w:t>списание с забалансового счета</w:t>
            </w:r>
          </w:p>
        </w:tc>
        <w:tc>
          <w:tcPr>
            <w:tcW w:w="3743" w:type="dxa"/>
            <w:gridSpan w:val="2"/>
            <w:shd w:val="clear" w:color="auto" w:fill="auto"/>
          </w:tcPr>
          <w:p w14:paraId="23A81E34" w14:textId="14049558" w:rsidR="00AE1271" w:rsidRPr="009326A8" w:rsidRDefault="00AE1271" w:rsidP="00FF4076">
            <w:pPr>
              <w:widowControl w:val="0"/>
              <w:tabs>
                <w:tab w:val="num" w:pos="720"/>
              </w:tabs>
              <w:ind w:firstLine="0"/>
              <w:rPr>
                <w:sz w:val="20"/>
              </w:rPr>
            </w:pPr>
          </w:p>
        </w:tc>
        <w:tc>
          <w:tcPr>
            <w:tcW w:w="1816" w:type="dxa"/>
            <w:gridSpan w:val="2"/>
            <w:shd w:val="clear" w:color="auto" w:fill="auto"/>
          </w:tcPr>
          <w:p w14:paraId="039B7767" w14:textId="0EE219BA" w:rsidR="00AE1271" w:rsidRPr="009326A8" w:rsidRDefault="00AE1271" w:rsidP="00FF4076">
            <w:pPr>
              <w:pStyle w:val="aff"/>
              <w:widowControl w:val="0"/>
              <w:spacing w:before="0" w:beforeAutospacing="0" w:after="0" w:afterAutospacing="0"/>
              <w:jc w:val="center"/>
              <w:textAlignment w:val="baseline"/>
              <w:rPr>
                <w:sz w:val="20"/>
                <w:szCs w:val="20"/>
                <w:lang w:val="en-US"/>
              </w:rPr>
            </w:pPr>
          </w:p>
        </w:tc>
        <w:tc>
          <w:tcPr>
            <w:tcW w:w="1806" w:type="dxa"/>
            <w:gridSpan w:val="2"/>
            <w:shd w:val="clear" w:color="auto" w:fill="auto"/>
          </w:tcPr>
          <w:p w14:paraId="7E405AF8" w14:textId="43BDAD54" w:rsidR="00AE1271" w:rsidRPr="009326A8" w:rsidRDefault="00AE1271" w:rsidP="00FF4076">
            <w:pPr>
              <w:pStyle w:val="aff"/>
              <w:widowControl w:val="0"/>
              <w:spacing w:before="0" w:beforeAutospacing="0" w:after="0" w:afterAutospacing="0"/>
              <w:jc w:val="center"/>
              <w:textAlignment w:val="baseline"/>
              <w:rPr>
                <w:sz w:val="20"/>
                <w:szCs w:val="20"/>
              </w:rPr>
            </w:pPr>
            <w:r w:rsidRPr="009326A8">
              <w:rPr>
                <w:sz w:val="20"/>
                <w:szCs w:val="20"/>
              </w:rPr>
              <w:t>02</w:t>
            </w:r>
          </w:p>
        </w:tc>
      </w:tr>
      <w:tr w:rsidR="00AE1271" w:rsidRPr="0008626A" w14:paraId="3FBD15C4" w14:textId="5D5EE699" w:rsidTr="00FD4E61">
        <w:trPr>
          <w:gridAfter w:val="1"/>
          <w:wAfter w:w="128" w:type="dxa"/>
          <w:trHeight w:val="20"/>
        </w:trPr>
        <w:tc>
          <w:tcPr>
            <w:tcW w:w="2774" w:type="dxa"/>
            <w:shd w:val="clear" w:color="auto" w:fill="auto"/>
          </w:tcPr>
          <w:p w14:paraId="35D13504" w14:textId="68CC03F8" w:rsidR="00AE1271" w:rsidRPr="009326A8" w:rsidRDefault="00AE1271" w:rsidP="00FF4076">
            <w:pPr>
              <w:widowControl w:val="0"/>
              <w:numPr>
                <w:ilvl w:val="0"/>
                <w:numId w:val="5"/>
              </w:numPr>
              <w:tabs>
                <w:tab w:val="left" w:pos="318"/>
              </w:tabs>
              <w:ind w:left="176" w:hanging="176"/>
              <w:rPr>
                <w:sz w:val="20"/>
              </w:rPr>
            </w:pPr>
            <w:r w:rsidRPr="009326A8">
              <w:rPr>
                <w:sz w:val="20"/>
              </w:rPr>
              <w:t>доход от реализации лома</w:t>
            </w:r>
          </w:p>
        </w:tc>
        <w:tc>
          <w:tcPr>
            <w:tcW w:w="3743" w:type="dxa"/>
            <w:gridSpan w:val="2"/>
            <w:vMerge w:val="restart"/>
            <w:shd w:val="clear" w:color="auto" w:fill="auto"/>
          </w:tcPr>
          <w:p w14:paraId="35EBA109" w14:textId="123D8EEC" w:rsidR="00AE1271" w:rsidRPr="009326A8" w:rsidRDefault="00AE1271" w:rsidP="00FF4076">
            <w:pPr>
              <w:widowControl w:val="0"/>
              <w:tabs>
                <w:tab w:val="num" w:pos="720"/>
              </w:tabs>
              <w:ind w:firstLine="0"/>
              <w:rPr>
                <w:sz w:val="20"/>
              </w:rPr>
            </w:pPr>
            <w:r w:rsidRPr="009326A8">
              <w:rPr>
                <w:sz w:val="20"/>
              </w:rPr>
              <w:t>Договор купли-продажи</w:t>
            </w:r>
          </w:p>
          <w:p w14:paraId="2B8DB428" w14:textId="555B075B" w:rsidR="00AE1271" w:rsidRPr="009326A8" w:rsidRDefault="00AE1271" w:rsidP="00FF4076">
            <w:pPr>
              <w:widowControl w:val="0"/>
              <w:tabs>
                <w:tab w:val="num" w:pos="720"/>
              </w:tabs>
              <w:ind w:firstLine="0"/>
              <w:rPr>
                <w:sz w:val="20"/>
              </w:rPr>
            </w:pPr>
            <w:r w:rsidRPr="009326A8">
              <w:rPr>
                <w:sz w:val="20"/>
              </w:rPr>
              <w:t>Акт приема-передачи (товарная-накладная и др.)</w:t>
            </w:r>
          </w:p>
          <w:p w14:paraId="76452CDB" w14:textId="080FCF00" w:rsidR="00AE1271" w:rsidRPr="009326A8" w:rsidRDefault="00AE1271" w:rsidP="007940B8">
            <w:pPr>
              <w:widowControl w:val="0"/>
              <w:ind w:firstLine="0"/>
              <w:rPr>
                <w:sz w:val="20"/>
              </w:rPr>
            </w:pPr>
            <w:r w:rsidRPr="009326A8">
              <w:rPr>
                <w:sz w:val="20"/>
              </w:rPr>
              <w:t>Акт о списании материальных запасов (ф. 0510460)</w:t>
            </w:r>
          </w:p>
        </w:tc>
        <w:tc>
          <w:tcPr>
            <w:tcW w:w="1816" w:type="dxa"/>
            <w:gridSpan w:val="2"/>
            <w:shd w:val="clear" w:color="auto" w:fill="auto"/>
          </w:tcPr>
          <w:p w14:paraId="56D6D4F4" w14:textId="17888CA5" w:rsidR="00AE1271" w:rsidRPr="009326A8" w:rsidRDefault="00AE1271" w:rsidP="00FF4076">
            <w:pPr>
              <w:pStyle w:val="aff"/>
              <w:widowControl w:val="0"/>
              <w:spacing w:before="0" w:beforeAutospacing="0" w:after="0" w:afterAutospacing="0"/>
              <w:ind w:left="34"/>
              <w:jc w:val="center"/>
              <w:textAlignment w:val="baseline"/>
              <w:rPr>
                <w:sz w:val="20"/>
                <w:szCs w:val="20"/>
              </w:rPr>
            </w:pPr>
            <w:r w:rsidRPr="009326A8">
              <w:rPr>
                <w:sz w:val="20"/>
                <w:szCs w:val="20"/>
              </w:rPr>
              <w:t>2.205.74.56х</w:t>
            </w:r>
          </w:p>
          <w:p w14:paraId="0AB4772D" w14:textId="43D71B25" w:rsidR="00AE1271" w:rsidRPr="009326A8" w:rsidRDefault="00AE1271" w:rsidP="00FF4076">
            <w:pPr>
              <w:pStyle w:val="aff"/>
              <w:widowControl w:val="0"/>
              <w:spacing w:before="0" w:beforeAutospacing="0" w:after="0" w:afterAutospacing="0"/>
              <w:jc w:val="center"/>
              <w:textAlignment w:val="baseline"/>
              <w:rPr>
                <w:kern w:val="24"/>
                <w:sz w:val="20"/>
                <w:szCs w:val="20"/>
              </w:rPr>
            </w:pPr>
            <w:r w:rsidRPr="009326A8">
              <w:rPr>
                <w:sz w:val="20"/>
                <w:szCs w:val="20"/>
              </w:rPr>
              <w:t>(562, 563, 564, 566, 567)</w:t>
            </w:r>
          </w:p>
        </w:tc>
        <w:tc>
          <w:tcPr>
            <w:tcW w:w="1806" w:type="dxa"/>
            <w:gridSpan w:val="2"/>
            <w:shd w:val="clear" w:color="auto" w:fill="auto"/>
          </w:tcPr>
          <w:p w14:paraId="484CA75A" w14:textId="6585E995" w:rsidR="00AE1271" w:rsidRPr="009326A8" w:rsidRDefault="00AE1271" w:rsidP="00FF4076">
            <w:pPr>
              <w:pStyle w:val="aff"/>
              <w:widowControl w:val="0"/>
              <w:spacing w:before="0" w:beforeAutospacing="0" w:after="0" w:afterAutospacing="0"/>
              <w:jc w:val="center"/>
              <w:textAlignment w:val="baseline"/>
              <w:rPr>
                <w:sz w:val="20"/>
                <w:szCs w:val="20"/>
              </w:rPr>
            </w:pPr>
            <w:r w:rsidRPr="009326A8">
              <w:rPr>
                <w:sz w:val="20"/>
                <w:szCs w:val="20"/>
              </w:rPr>
              <w:t>2.401.10.172</w:t>
            </w:r>
          </w:p>
        </w:tc>
      </w:tr>
      <w:tr w:rsidR="00AE1271" w:rsidRPr="0008626A" w14:paraId="5C6F8D93" w14:textId="77F9E16C" w:rsidTr="00FD4E61">
        <w:trPr>
          <w:gridAfter w:val="1"/>
          <w:wAfter w:w="128" w:type="dxa"/>
          <w:trHeight w:val="20"/>
        </w:trPr>
        <w:tc>
          <w:tcPr>
            <w:tcW w:w="2774" w:type="dxa"/>
            <w:shd w:val="clear" w:color="auto" w:fill="auto"/>
          </w:tcPr>
          <w:p w14:paraId="53F8D386" w14:textId="4221A8F2" w:rsidR="00AE1271" w:rsidRPr="009326A8" w:rsidRDefault="00AE1271" w:rsidP="00FF4076">
            <w:pPr>
              <w:widowControl w:val="0"/>
              <w:numPr>
                <w:ilvl w:val="0"/>
                <w:numId w:val="5"/>
              </w:numPr>
              <w:tabs>
                <w:tab w:val="left" w:pos="318"/>
              </w:tabs>
              <w:ind w:left="176" w:hanging="176"/>
              <w:rPr>
                <w:sz w:val="20"/>
              </w:rPr>
            </w:pPr>
            <w:r w:rsidRPr="009326A8">
              <w:rPr>
                <w:sz w:val="20"/>
              </w:rPr>
              <w:t>списание реализованного лома</w:t>
            </w:r>
          </w:p>
        </w:tc>
        <w:tc>
          <w:tcPr>
            <w:tcW w:w="3743" w:type="dxa"/>
            <w:gridSpan w:val="2"/>
            <w:vMerge/>
            <w:shd w:val="clear" w:color="auto" w:fill="auto"/>
          </w:tcPr>
          <w:p w14:paraId="0BD794EC" w14:textId="205B2F92" w:rsidR="00AE1271" w:rsidRPr="009326A8" w:rsidRDefault="00AE1271" w:rsidP="00FF4076">
            <w:pPr>
              <w:widowControl w:val="0"/>
              <w:tabs>
                <w:tab w:val="num" w:pos="720"/>
              </w:tabs>
              <w:ind w:firstLine="0"/>
              <w:rPr>
                <w:sz w:val="20"/>
              </w:rPr>
            </w:pPr>
          </w:p>
        </w:tc>
        <w:tc>
          <w:tcPr>
            <w:tcW w:w="1816" w:type="dxa"/>
            <w:gridSpan w:val="2"/>
            <w:shd w:val="clear" w:color="auto" w:fill="auto"/>
          </w:tcPr>
          <w:p w14:paraId="6878E205" w14:textId="664BDE15" w:rsidR="00AE1271" w:rsidRPr="009326A8" w:rsidRDefault="00AE1271" w:rsidP="00FF4076">
            <w:pPr>
              <w:pStyle w:val="aff"/>
              <w:widowControl w:val="0"/>
              <w:spacing w:before="0" w:beforeAutospacing="0" w:after="0" w:afterAutospacing="0"/>
              <w:ind w:left="34"/>
              <w:jc w:val="center"/>
              <w:textAlignment w:val="baseline"/>
              <w:rPr>
                <w:sz w:val="20"/>
                <w:szCs w:val="20"/>
              </w:rPr>
            </w:pPr>
            <w:r w:rsidRPr="009326A8">
              <w:rPr>
                <w:sz w:val="20"/>
                <w:szCs w:val="20"/>
              </w:rPr>
              <w:t>2.401.10.172</w:t>
            </w:r>
          </w:p>
        </w:tc>
        <w:tc>
          <w:tcPr>
            <w:tcW w:w="1806" w:type="dxa"/>
            <w:gridSpan w:val="2"/>
            <w:shd w:val="clear" w:color="auto" w:fill="auto"/>
          </w:tcPr>
          <w:p w14:paraId="0083D42E" w14:textId="4BDCFD9A" w:rsidR="00AE1271" w:rsidRPr="009326A8" w:rsidRDefault="00AE1271" w:rsidP="00FF4076">
            <w:pPr>
              <w:pStyle w:val="aff"/>
              <w:widowControl w:val="0"/>
              <w:spacing w:before="0" w:beforeAutospacing="0" w:after="0" w:afterAutospacing="0"/>
              <w:jc w:val="center"/>
              <w:textAlignment w:val="baseline"/>
              <w:rPr>
                <w:sz w:val="20"/>
                <w:szCs w:val="20"/>
              </w:rPr>
            </w:pPr>
            <w:r w:rsidRPr="009326A8">
              <w:rPr>
                <w:sz w:val="20"/>
                <w:szCs w:val="20"/>
              </w:rPr>
              <w:t>2.105.36.446</w:t>
            </w:r>
          </w:p>
        </w:tc>
      </w:tr>
      <w:tr w:rsidR="00AE1271" w:rsidRPr="0008626A" w14:paraId="04B357D6" w14:textId="77777777" w:rsidTr="00FD4E61">
        <w:trPr>
          <w:gridAfter w:val="1"/>
          <w:wAfter w:w="128" w:type="dxa"/>
          <w:trHeight w:val="20"/>
        </w:trPr>
        <w:tc>
          <w:tcPr>
            <w:tcW w:w="10139" w:type="dxa"/>
            <w:gridSpan w:val="7"/>
            <w:shd w:val="clear" w:color="auto" w:fill="auto"/>
          </w:tcPr>
          <w:p w14:paraId="210CD77B" w14:textId="059C5B66"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256" w:name="_Toc103612114"/>
            <w:bookmarkStart w:id="257" w:name="_Toc103686696"/>
            <w:bookmarkStart w:id="258" w:name="_Toc167792589"/>
            <w:r w:rsidRPr="0008626A">
              <w:rPr>
                <w:b/>
                <w:kern w:val="24"/>
                <w:sz w:val="20"/>
                <w:szCs w:val="20"/>
              </w:rPr>
              <w:t>5.13. Учет МЗ, переданных на ответственное хранение</w:t>
            </w:r>
            <w:bookmarkEnd w:id="256"/>
            <w:bookmarkEnd w:id="257"/>
            <w:bookmarkEnd w:id="258"/>
          </w:p>
        </w:tc>
      </w:tr>
      <w:tr w:rsidR="00AE1271" w:rsidRPr="0008626A" w14:paraId="6179D870" w14:textId="77777777" w:rsidTr="00FD4E61">
        <w:trPr>
          <w:gridAfter w:val="1"/>
          <w:wAfter w:w="128" w:type="dxa"/>
          <w:trHeight w:val="20"/>
        </w:trPr>
        <w:tc>
          <w:tcPr>
            <w:tcW w:w="2774" w:type="dxa"/>
            <w:vMerge w:val="restart"/>
            <w:shd w:val="clear" w:color="auto" w:fill="auto"/>
          </w:tcPr>
          <w:p w14:paraId="6F3D7186" w14:textId="77777777" w:rsidR="00AE1271" w:rsidRPr="0008626A" w:rsidRDefault="00AE1271" w:rsidP="00FF4076">
            <w:pPr>
              <w:widowControl w:val="0"/>
              <w:tabs>
                <w:tab w:val="left" w:pos="318"/>
              </w:tabs>
              <w:ind w:firstLine="0"/>
              <w:rPr>
                <w:sz w:val="20"/>
              </w:rPr>
            </w:pPr>
            <w:r w:rsidRPr="0008626A">
              <w:rPr>
                <w:sz w:val="20"/>
              </w:rPr>
              <w:t>Передача МЗ на хранение</w:t>
            </w:r>
          </w:p>
        </w:tc>
        <w:tc>
          <w:tcPr>
            <w:tcW w:w="3743" w:type="dxa"/>
            <w:gridSpan w:val="2"/>
            <w:vMerge w:val="restart"/>
            <w:shd w:val="clear" w:color="auto" w:fill="auto"/>
          </w:tcPr>
          <w:p w14:paraId="23391825" w14:textId="77777777" w:rsidR="00AE1271" w:rsidRPr="0008626A" w:rsidRDefault="00AE1271" w:rsidP="00FF4076">
            <w:pPr>
              <w:widowControl w:val="0"/>
              <w:tabs>
                <w:tab w:val="num" w:pos="720"/>
              </w:tabs>
              <w:ind w:firstLine="0"/>
              <w:rPr>
                <w:sz w:val="20"/>
              </w:rPr>
            </w:pPr>
            <w:r w:rsidRPr="0008626A">
              <w:rPr>
                <w:sz w:val="20"/>
              </w:rPr>
              <w:t>Договор хранения</w:t>
            </w:r>
          </w:p>
          <w:p w14:paraId="605FFDA9" w14:textId="20306DBE" w:rsidR="00AE1271" w:rsidRPr="0008626A" w:rsidRDefault="00AE1271" w:rsidP="00FF4076">
            <w:pPr>
              <w:widowControl w:val="0"/>
              <w:tabs>
                <w:tab w:val="num" w:pos="720"/>
              </w:tabs>
              <w:ind w:firstLine="0"/>
              <w:rPr>
                <w:sz w:val="20"/>
              </w:rPr>
            </w:pPr>
            <w:r w:rsidRPr="0008626A">
              <w:rPr>
                <w:sz w:val="20"/>
              </w:rPr>
              <w:t xml:space="preserve">Акт приема-передачи товарно-материальных ценностей на хранение </w:t>
            </w:r>
            <w:r w:rsidR="007379C1" w:rsidRPr="0008626A">
              <w:rPr>
                <w:sz w:val="20"/>
              </w:rPr>
              <w:t>(возврата с хранения) (н</w:t>
            </w:r>
            <w:r w:rsidRPr="0008626A">
              <w:rPr>
                <w:sz w:val="20"/>
              </w:rPr>
              <w:t>еунифицированная форма)</w:t>
            </w:r>
          </w:p>
        </w:tc>
        <w:tc>
          <w:tcPr>
            <w:tcW w:w="1816" w:type="dxa"/>
            <w:gridSpan w:val="2"/>
            <w:shd w:val="clear" w:color="auto" w:fill="auto"/>
          </w:tcPr>
          <w:p w14:paraId="5D931B67"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0.105.3х.34х</w:t>
            </w:r>
          </w:p>
        </w:tc>
        <w:tc>
          <w:tcPr>
            <w:tcW w:w="1806" w:type="dxa"/>
            <w:gridSpan w:val="2"/>
            <w:shd w:val="clear" w:color="auto" w:fill="auto"/>
          </w:tcPr>
          <w:p w14:paraId="6F8F248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0.105.3х.34х</w:t>
            </w:r>
          </w:p>
        </w:tc>
      </w:tr>
      <w:tr w:rsidR="00AE1271" w:rsidRPr="0008626A" w14:paraId="60173706" w14:textId="77777777" w:rsidTr="00FD4E61">
        <w:trPr>
          <w:gridAfter w:val="1"/>
          <w:wAfter w:w="128" w:type="dxa"/>
          <w:trHeight w:val="20"/>
        </w:trPr>
        <w:tc>
          <w:tcPr>
            <w:tcW w:w="2774" w:type="dxa"/>
            <w:vMerge/>
            <w:shd w:val="clear" w:color="auto" w:fill="auto"/>
          </w:tcPr>
          <w:p w14:paraId="1A7128C4" w14:textId="77777777" w:rsidR="00AE1271" w:rsidRPr="0008626A" w:rsidRDefault="00AE1271" w:rsidP="00FF4076">
            <w:pPr>
              <w:widowControl w:val="0"/>
              <w:tabs>
                <w:tab w:val="left" w:pos="318"/>
              </w:tabs>
              <w:ind w:firstLine="0"/>
              <w:rPr>
                <w:sz w:val="20"/>
              </w:rPr>
            </w:pPr>
          </w:p>
        </w:tc>
        <w:tc>
          <w:tcPr>
            <w:tcW w:w="3743" w:type="dxa"/>
            <w:gridSpan w:val="2"/>
            <w:vMerge/>
            <w:shd w:val="clear" w:color="auto" w:fill="auto"/>
          </w:tcPr>
          <w:p w14:paraId="0235A626"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F33A318"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ОХ</w:t>
            </w:r>
          </w:p>
        </w:tc>
        <w:tc>
          <w:tcPr>
            <w:tcW w:w="1806" w:type="dxa"/>
            <w:gridSpan w:val="2"/>
            <w:shd w:val="clear" w:color="auto" w:fill="auto"/>
          </w:tcPr>
          <w:p w14:paraId="5B04BEC3"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045BCFCC" w14:textId="77777777" w:rsidTr="00FD4E61">
        <w:trPr>
          <w:gridAfter w:val="1"/>
          <w:wAfter w:w="128" w:type="dxa"/>
          <w:trHeight w:val="20"/>
        </w:trPr>
        <w:tc>
          <w:tcPr>
            <w:tcW w:w="2774" w:type="dxa"/>
            <w:shd w:val="clear" w:color="auto" w:fill="auto"/>
          </w:tcPr>
          <w:p w14:paraId="75A6C881" w14:textId="77777777" w:rsidR="00AE1271" w:rsidRPr="0008626A" w:rsidRDefault="00AE1271" w:rsidP="00FF4076">
            <w:pPr>
              <w:widowControl w:val="0"/>
              <w:tabs>
                <w:tab w:val="left" w:pos="318"/>
              </w:tabs>
              <w:ind w:firstLine="0"/>
              <w:rPr>
                <w:sz w:val="20"/>
              </w:rPr>
            </w:pPr>
            <w:r w:rsidRPr="0008626A">
              <w:rPr>
                <w:sz w:val="20"/>
              </w:rPr>
              <w:t>Возврат МЗ из мест хранения</w:t>
            </w:r>
          </w:p>
        </w:tc>
        <w:tc>
          <w:tcPr>
            <w:tcW w:w="3743" w:type="dxa"/>
            <w:gridSpan w:val="2"/>
            <w:shd w:val="clear" w:color="auto" w:fill="auto"/>
          </w:tcPr>
          <w:p w14:paraId="1A66E936" w14:textId="77777777" w:rsidR="00AE1271" w:rsidRPr="0008626A" w:rsidRDefault="00AE1271" w:rsidP="00FF4076">
            <w:pPr>
              <w:widowControl w:val="0"/>
              <w:tabs>
                <w:tab w:val="num" w:pos="720"/>
              </w:tabs>
              <w:ind w:firstLine="0"/>
              <w:rPr>
                <w:sz w:val="20"/>
              </w:rPr>
            </w:pPr>
            <w:r w:rsidRPr="0008626A">
              <w:rPr>
                <w:sz w:val="20"/>
              </w:rPr>
              <w:t>Договор хранения</w:t>
            </w:r>
          </w:p>
          <w:p w14:paraId="790D891E" w14:textId="3D47DE73" w:rsidR="00AE1271" w:rsidRPr="0008626A" w:rsidRDefault="00AE1271" w:rsidP="00FF4076">
            <w:pPr>
              <w:widowControl w:val="0"/>
              <w:tabs>
                <w:tab w:val="num" w:pos="720"/>
              </w:tabs>
              <w:ind w:firstLine="0"/>
              <w:rPr>
                <w:sz w:val="20"/>
              </w:rPr>
            </w:pPr>
            <w:r w:rsidRPr="0008626A">
              <w:rPr>
                <w:sz w:val="20"/>
              </w:rPr>
              <w:t>Акт приема-передачи товарно-материальных ценностей на хранение (возврата с хранения) (неунифицированная форма)</w:t>
            </w:r>
          </w:p>
        </w:tc>
        <w:tc>
          <w:tcPr>
            <w:tcW w:w="1816" w:type="dxa"/>
            <w:gridSpan w:val="2"/>
            <w:shd w:val="clear" w:color="auto" w:fill="auto"/>
          </w:tcPr>
          <w:p w14:paraId="17522F33"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0.105.3х.34х</w:t>
            </w:r>
          </w:p>
        </w:tc>
        <w:tc>
          <w:tcPr>
            <w:tcW w:w="1806" w:type="dxa"/>
            <w:gridSpan w:val="2"/>
            <w:shd w:val="clear" w:color="auto" w:fill="auto"/>
          </w:tcPr>
          <w:p w14:paraId="381C41D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0.105.3х.34х</w:t>
            </w:r>
          </w:p>
          <w:p w14:paraId="46E96F33" w14:textId="2F16133F"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ОХ</w:t>
            </w:r>
          </w:p>
        </w:tc>
      </w:tr>
      <w:tr w:rsidR="00AE1271" w:rsidRPr="0008626A" w14:paraId="214527EC" w14:textId="77777777" w:rsidTr="00FD4E61">
        <w:trPr>
          <w:gridAfter w:val="1"/>
          <w:wAfter w:w="128" w:type="dxa"/>
          <w:trHeight w:val="20"/>
        </w:trPr>
        <w:tc>
          <w:tcPr>
            <w:tcW w:w="10139" w:type="dxa"/>
            <w:gridSpan w:val="7"/>
            <w:shd w:val="clear" w:color="auto" w:fill="auto"/>
          </w:tcPr>
          <w:p w14:paraId="5925FC19" w14:textId="167A46ED" w:rsidR="00AE1271" w:rsidRPr="0008626A" w:rsidRDefault="00AE1271" w:rsidP="00FF4076">
            <w:pPr>
              <w:pStyle w:val="aff"/>
              <w:widowControl w:val="0"/>
              <w:tabs>
                <w:tab w:val="left" w:pos="175"/>
              </w:tabs>
              <w:spacing w:before="0" w:beforeAutospacing="0" w:after="0" w:afterAutospacing="0"/>
              <w:jc w:val="both"/>
              <w:textAlignment w:val="baseline"/>
              <w:outlineLvl w:val="0"/>
              <w:rPr>
                <w:b/>
                <w:kern w:val="24"/>
                <w:sz w:val="20"/>
                <w:szCs w:val="20"/>
              </w:rPr>
            </w:pPr>
            <w:bookmarkStart w:id="259" w:name="_Toc94016099"/>
            <w:bookmarkStart w:id="260" w:name="_Toc94016868"/>
            <w:bookmarkStart w:id="261" w:name="_Toc103589425"/>
            <w:bookmarkStart w:id="262" w:name="_Toc167792590"/>
            <w:r w:rsidRPr="0008626A">
              <w:rPr>
                <w:b/>
                <w:kern w:val="24"/>
                <w:sz w:val="20"/>
                <w:szCs w:val="20"/>
              </w:rPr>
              <w:t>6. Корреспонденция счетов по операциям со счетом бухгалтерского учета 0.106.00 «Вложения в нефинансовые активы»</w:t>
            </w:r>
            <w:bookmarkEnd w:id="259"/>
            <w:bookmarkEnd w:id="260"/>
            <w:bookmarkEnd w:id="261"/>
            <w:bookmarkEnd w:id="262"/>
          </w:p>
        </w:tc>
      </w:tr>
      <w:tr w:rsidR="00AE1271" w:rsidRPr="0008626A" w14:paraId="647551CC" w14:textId="77777777" w:rsidTr="00FD4E61">
        <w:trPr>
          <w:gridAfter w:val="1"/>
          <w:wAfter w:w="128" w:type="dxa"/>
          <w:trHeight w:val="20"/>
        </w:trPr>
        <w:tc>
          <w:tcPr>
            <w:tcW w:w="10139" w:type="dxa"/>
            <w:gridSpan w:val="7"/>
            <w:shd w:val="clear" w:color="auto" w:fill="auto"/>
          </w:tcPr>
          <w:p w14:paraId="75193E3B" w14:textId="1241BF40"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263" w:name="_Toc94016100"/>
            <w:bookmarkStart w:id="264" w:name="_Toc94016869"/>
            <w:bookmarkStart w:id="265" w:name="_Toc103589426"/>
            <w:bookmarkStart w:id="266" w:name="_Toc167792591"/>
            <w:r w:rsidRPr="0008626A">
              <w:rPr>
                <w:b/>
                <w:kern w:val="24"/>
                <w:sz w:val="20"/>
                <w:szCs w:val="20"/>
              </w:rPr>
              <w:t>6.1. Вложения в ОС</w:t>
            </w:r>
            <w:bookmarkEnd w:id="263"/>
            <w:bookmarkEnd w:id="264"/>
            <w:bookmarkEnd w:id="265"/>
            <w:bookmarkEnd w:id="266"/>
          </w:p>
        </w:tc>
      </w:tr>
      <w:tr w:rsidR="00AE1271" w:rsidRPr="0008626A" w14:paraId="5846EE00" w14:textId="77777777" w:rsidTr="00FD4E61">
        <w:trPr>
          <w:gridAfter w:val="1"/>
          <w:wAfter w:w="128" w:type="dxa"/>
          <w:trHeight w:val="20"/>
        </w:trPr>
        <w:tc>
          <w:tcPr>
            <w:tcW w:w="10139" w:type="dxa"/>
            <w:gridSpan w:val="7"/>
            <w:shd w:val="clear" w:color="auto" w:fill="auto"/>
          </w:tcPr>
          <w:p w14:paraId="03CFDC66" w14:textId="5448F438"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267" w:name="_Toc94016101"/>
            <w:bookmarkStart w:id="268" w:name="_Toc94016870"/>
            <w:bookmarkStart w:id="269" w:name="_Toc103589427"/>
            <w:bookmarkStart w:id="270" w:name="_Toc167792592"/>
            <w:r w:rsidRPr="0008626A">
              <w:rPr>
                <w:b/>
                <w:kern w:val="24"/>
                <w:sz w:val="20"/>
                <w:szCs w:val="20"/>
              </w:rPr>
              <w:t>6.1.1. Приобретение за плату</w:t>
            </w:r>
            <w:bookmarkEnd w:id="267"/>
            <w:bookmarkEnd w:id="268"/>
            <w:bookmarkEnd w:id="269"/>
            <w:bookmarkEnd w:id="270"/>
          </w:p>
        </w:tc>
      </w:tr>
      <w:tr w:rsidR="00AE1271" w:rsidRPr="0008626A" w14:paraId="16B9B9AD" w14:textId="77777777" w:rsidTr="00FD4E61">
        <w:trPr>
          <w:gridAfter w:val="1"/>
          <w:wAfter w:w="128" w:type="dxa"/>
          <w:trHeight w:val="20"/>
        </w:trPr>
        <w:tc>
          <w:tcPr>
            <w:tcW w:w="10139" w:type="dxa"/>
            <w:gridSpan w:val="7"/>
            <w:shd w:val="clear" w:color="auto" w:fill="auto"/>
          </w:tcPr>
          <w:p w14:paraId="342551A3" w14:textId="77777777" w:rsidR="00AE1271" w:rsidRPr="0008626A" w:rsidRDefault="00AE1271" w:rsidP="00FF4076">
            <w:pPr>
              <w:widowControl w:val="0"/>
              <w:ind w:firstLine="0"/>
              <w:rPr>
                <w:b/>
                <w:sz w:val="20"/>
              </w:rPr>
            </w:pPr>
            <w:r w:rsidRPr="0008626A">
              <w:rPr>
                <w:b/>
                <w:sz w:val="20"/>
              </w:rPr>
              <w:t>6.1.1.1. Приобретение ОС у поставщиков за счет средств по КВФО 4 или 5</w:t>
            </w:r>
          </w:p>
        </w:tc>
      </w:tr>
      <w:tr w:rsidR="00AE1271" w:rsidRPr="0008626A" w14:paraId="6CFB87F2" w14:textId="77777777" w:rsidTr="00FD4E61">
        <w:trPr>
          <w:gridAfter w:val="1"/>
          <w:wAfter w:w="128" w:type="dxa"/>
          <w:trHeight w:val="20"/>
        </w:trPr>
        <w:tc>
          <w:tcPr>
            <w:tcW w:w="2774" w:type="dxa"/>
            <w:shd w:val="clear" w:color="auto" w:fill="auto"/>
          </w:tcPr>
          <w:p w14:paraId="6E14E50E" w14:textId="77777777" w:rsidR="00AE1271" w:rsidRPr="0008626A" w:rsidRDefault="00AE1271" w:rsidP="00FF4076">
            <w:pPr>
              <w:widowControl w:val="0"/>
              <w:ind w:firstLine="0"/>
              <w:rPr>
                <w:b/>
                <w:sz w:val="20"/>
              </w:rPr>
            </w:pPr>
            <w:r w:rsidRPr="0008626A">
              <w:rPr>
                <w:sz w:val="20"/>
              </w:rPr>
              <w:t xml:space="preserve">Вложения в ОС </w:t>
            </w:r>
          </w:p>
        </w:tc>
        <w:tc>
          <w:tcPr>
            <w:tcW w:w="3743" w:type="dxa"/>
            <w:gridSpan w:val="2"/>
            <w:shd w:val="clear" w:color="auto" w:fill="auto"/>
          </w:tcPr>
          <w:p w14:paraId="32A447AB"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35E2F1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2F4108CE"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2A006110" w14:textId="77777777" w:rsidTr="00FD4E61">
        <w:trPr>
          <w:gridAfter w:val="1"/>
          <w:wAfter w:w="128" w:type="dxa"/>
          <w:trHeight w:val="20"/>
        </w:trPr>
        <w:tc>
          <w:tcPr>
            <w:tcW w:w="2774" w:type="dxa"/>
            <w:shd w:val="clear" w:color="auto" w:fill="auto"/>
          </w:tcPr>
          <w:p w14:paraId="089B4933" w14:textId="77777777" w:rsidR="00AE1271" w:rsidRPr="0008626A" w:rsidRDefault="00AE1271" w:rsidP="00FF4076">
            <w:pPr>
              <w:widowControl w:val="0"/>
              <w:numPr>
                <w:ilvl w:val="0"/>
                <w:numId w:val="5"/>
              </w:numPr>
              <w:ind w:left="176" w:hanging="176"/>
              <w:rPr>
                <w:sz w:val="20"/>
              </w:rPr>
            </w:pPr>
            <w:r w:rsidRPr="0008626A">
              <w:rPr>
                <w:sz w:val="20"/>
              </w:rPr>
              <w:t>стоимость ОС с учетом НДС</w:t>
            </w:r>
          </w:p>
        </w:tc>
        <w:tc>
          <w:tcPr>
            <w:tcW w:w="3743" w:type="dxa"/>
            <w:gridSpan w:val="2"/>
            <w:vMerge w:val="restart"/>
            <w:shd w:val="clear" w:color="auto" w:fill="auto"/>
          </w:tcPr>
          <w:p w14:paraId="4853EDC9"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p w14:paraId="56D62411" w14:textId="77777777" w:rsidR="00AE1271" w:rsidRPr="0008626A" w:rsidRDefault="00AE1271" w:rsidP="00FF4076">
            <w:pPr>
              <w:widowControl w:val="0"/>
              <w:tabs>
                <w:tab w:val="num" w:pos="720"/>
              </w:tabs>
              <w:ind w:firstLine="0"/>
              <w:rPr>
                <w:sz w:val="20"/>
              </w:rPr>
            </w:pPr>
            <w:r w:rsidRPr="0008626A">
              <w:rPr>
                <w:sz w:val="20"/>
              </w:rPr>
              <w:t>Акты</w:t>
            </w:r>
          </w:p>
          <w:p w14:paraId="1C5BC8D2" w14:textId="0833D27F"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p w14:paraId="5B12820A" w14:textId="291ECC5B"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vMerge w:val="restart"/>
            <w:shd w:val="clear" w:color="auto" w:fill="auto"/>
          </w:tcPr>
          <w:p w14:paraId="7013962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0.106.21.310</w:t>
            </w:r>
          </w:p>
          <w:p w14:paraId="3A74D5F9"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0.106.31.310</w:t>
            </w:r>
          </w:p>
        </w:tc>
        <w:tc>
          <w:tcPr>
            <w:tcW w:w="1806" w:type="dxa"/>
            <w:gridSpan w:val="2"/>
            <w:shd w:val="clear" w:color="auto" w:fill="auto"/>
          </w:tcPr>
          <w:p w14:paraId="2F419018"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0.302.31.73х</w:t>
            </w:r>
          </w:p>
          <w:p w14:paraId="0141AC02"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p w14:paraId="4F70808C"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0.208.31.667</w:t>
            </w:r>
          </w:p>
        </w:tc>
      </w:tr>
      <w:tr w:rsidR="00AE1271" w:rsidRPr="0008626A" w14:paraId="61BC9767" w14:textId="77777777" w:rsidTr="00FD4E61">
        <w:trPr>
          <w:gridAfter w:val="1"/>
          <w:wAfter w:w="128" w:type="dxa"/>
          <w:trHeight w:val="20"/>
        </w:trPr>
        <w:tc>
          <w:tcPr>
            <w:tcW w:w="2774" w:type="dxa"/>
            <w:shd w:val="clear" w:color="auto" w:fill="auto"/>
          </w:tcPr>
          <w:p w14:paraId="6B987ED2" w14:textId="77777777" w:rsidR="00AE1271" w:rsidRPr="0008626A" w:rsidRDefault="00AE1271" w:rsidP="00FF4076">
            <w:pPr>
              <w:widowControl w:val="0"/>
              <w:numPr>
                <w:ilvl w:val="0"/>
                <w:numId w:val="5"/>
              </w:numPr>
              <w:ind w:left="176" w:hanging="176"/>
              <w:rPr>
                <w:sz w:val="20"/>
              </w:rPr>
            </w:pPr>
            <w:r w:rsidRPr="0008626A">
              <w:rPr>
                <w:sz w:val="20"/>
              </w:rPr>
              <w:t>стоимость дополнительных услуг, работ, связанных с приобретением, приведением в состояние, пригодное для эксплуатации, с учетом НДС</w:t>
            </w:r>
          </w:p>
        </w:tc>
        <w:tc>
          <w:tcPr>
            <w:tcW w:w="3743" w:type="dxa"/>
            <w:gridSpan w:val="2"/>
            <w:vMerge/>
            <w:shd w:val="clear" w:color="auto" w:fill="auto"/>
          </w:tcPr>
          <w:p w14:paraId="54464097" w14:textId="77777777" w:rsidR="00AE1271" w:rsidRPr="0008626A" w:rsidRDefault="00AE1271" w:rsidP="00FF4076">
            <w:pPr>
              <w:widowControl w:val="0"/>
              <w:tabs>
                <w:tab w:val="num" w:pos="720"/>
              </w:tabs>
              <w:ind w:firstLine="0"/>
              <w:rPr>
                <w:sz w:val="20"/>
              </w:rPr>
            </w:pPr>
          </w:p>
        </w:tc>
        <w:tc>
          <w:tcPr>
            <w:tcW w:w="1816" w:type="dxa"/>
            <w:gridSpan w:val="2"/>
            <w:vMerge/>
            <w:shd w:val="clear" w:color="auto" w:fill="auto"/>
          </w:tcPr>
          <w:p w14:paraId="2628B5E7"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02D7189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0.302.хх.73х</w:t>
            </w:r>
          </w:p>
          <w:p w14:paraId="10D813A2"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p w14:paraId="4C75E41A"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0.208.хх.667</w:t>
            </w:r>
          </w:p>
        </w:tc>
      </w:tr>
      <w:tr w:rsidR="00AE1271" w:rsidRPr="0008626A" w14:paraId="07B04B72" w14:textId="77777777" w:rsidTr="00FD4E61">
        <w:trPr>
          <w:gridAfter w:val="1"/>
          <w:wAfter w:w="128" w:type="dxa"/>
          <w:trHeight w:val="20"/>
        </w:trPr>
        <w:tc>
          <w:tcPr>
            <w:tcW w:w="2774" w:type="dxa"/>
            <w:shd w:val="clear" w:color="auto" w:fill="auto"/>
          </w:tcPr>
          <w:p w14:paraId="1B094215" w14:textId="77777777" w:rsidR="00AE1271" w:rsidRPr="0008626A" w:rsidRDefault="00AE1271" w:rsidP="00FF4076">
            <w:pPr>
              <w:widowControl w:val="0"/>
              <w:numPr>
                <w:ilvl w:val="0"/>
                <w:numId w:val="5"/>
              </w:numPr>
              <w:tabs>
                <w:tab w:val="left" w:pos="318"/>
              </w:tabs>
              <w:ind w:left="176" w:firstLine="0"/>
              <w:rPr>
                <w:sz w:val="20"/>
              </w:rPr>
            </w:pPr>
            <w:r w:rsidRPr="0008626A">
              <w:rPr>
                <w:sz w:val="20"/>
              </w:rPr>
              <w:t>сумма госпошлины</w:t>
            </w:r>
          </w:p>
        </w:tc>
        <w:tc>
          <w:tcPr>
            <w:tcW w:w="3743" w:type="dxa"/>
            <w:gridSpan w:val="2"/>
            <w:shd w:val="clear" w:color="auto" w:fill="auto"/>
          </w:tcPr>
          <w:p w14:paraId="4D38D62D" w14:textId="77777777" w:rsidR="00AE1271" w:rsidRPr="0008626A" w:rsidRDefault="00AE1271" w:rsidP="00FF4076">
            <w:pPr>
              <w:widowControl w:val="0"/>
              <w:tabs>
                <w:tab w:val="num" w:pos="720"/>
              </w:tabs>
              <w:ind w:firstLine="0"/>
              <w:rPr>
                <w:sz w:val="20"/>
              </w:rPr>
            </w:pPr>
          </w:p>
        </w:tc>
        <w:tc>
          <w:tcPr>
            <w:tcW w:w="1816" w:type="dxa"/>
            <w:gridSpan w:val="2"/>
            <w:vMerge/>
            <w:shd w:val="clear" w:color="auto" w:fill="auto"/>
          </w:tcPr>
          <w:p w14:paraId="187D5F2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1CB93198"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0.303.05.731</w:t>
            </w:r>
          </w:p>
        </w:tc>
      </w:tr>
      <w:tr w:rsidR="00AE1271" w:rsidRPr="0008626A" w14:paraId="6595C329" w14:textId="77777777" w:rsidTr="00FD4E61">
        <w:trPr>
          <w:gridAfter w:val="1"/>
          <w:wAfter w:w="128" w:type="dxa"/>
          <w:trHeight w:val="20"/>
        </w:trPr>
        <w:tc>
          <w:tcPr>
            <w:tcW w:w="2774" w:type="dxa"/>
            <w:shd w:val="clear" w:color="auto" w:fill="auto"/>
          </w:tcPr>
          <w:p w14:paraId="114B02DF" w14:textId="5E3FC3B0" w:rsidR="00AE1271" w:rsidRPr="0008626A" w:rsidRDefault="00AE1271" w:rsidP="00FF4076">
            <w:pPr>
              <w:widowControl w:val="0"/>
              <w:ind w:firstLine="0"/>
              <w:rPr>
                <w:sz w:val="20"/>
              </w:rPr>
            </w:pPr>
          </w:p>
        </w:tc>
        <w:tc>
          <w:tcPr>
            <w:tcW w:w="3743" w:type="dxa"/>
            <w:gridSpan w:val="2"/>
            <w:shd w:val="clear" w:color="auto" w:fill="auto"/>
          </w:tcPr>
          <w:p w14:paraId="05B9F02B"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EC18578" w14:textId="5D54580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47D2305A" w14:textId="3800B349"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3C67F15C" w14:textId="77777777" w:rsidTr="00FD4E61">
        <w:trPr>
          <w:gridAfter w:val="1"/>
          <w:wAfter w:w="128" w:type="dxa"/>
          <w:trHeight w:val="20"/>
        </w:trPr>
        <w:tc>
          <w:tcPr>
            <w:tcW w:w="2774" w:type="dxa"/>
            <w:vMerge w:val="restart"/>
            <w:shd w:val="clear" w:color="auto" w:fill="auto"/>
          </w:tcPr>
          <w:p w14:paraId="3D6CF8BA" w14:textId="2CB7CC63" w:rsidR="00AE1271" w:rsidRPr="0008626A" w:rsidRDefault="00AE1271" w:rsidP="00FF4076">
            <w:pPr>
              <w:widowControl w:val="0"/>
              <w:ind w:firstLine="0"/>
              <w:rPr>
                <w:sz w:val="20"/>
              </w:rPr>
            </w:pPr>
            <w:r w:rsidRPr="0008626A">
              <w:rPr>
                <w:sz w:val="20"/>
              </w:rPr>
              <w:t>Перевод вложений в ОС с КВФО 5 на КВФО 4</w:t>
            </w:r>
          </w:p>
        </w:tc>
        <w:tc>
          <w:tcPr>
            <w:tcW w:w="3743" w:type="dxa"/>
            <w:gridSpan w:val="2"/>
            <w:vMerge w:val="restart"/>
            <w:shd w:val="clear" w:color="auto" w:fill="auto"/>
          </w:tcPr>
          <w:p w14:paraId="188EC294"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37CB546C"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5.304.06.832</w:t>
            </w:r>
          </w:p>
        </w:tc>
        <w:tc>
          <w:tcPr>
            <w:tcW w:w="1806" w:type="dxa"/>
            <w:gridSpan w:val="2"/>
            <w:shd w:val="clear" w:color="auto" w:fill="auto"/>
          </w:tcPr>
          <w:p w14:paraId="0E7296F8"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5.106.21.410</w:t>
            </w:r>
          </w:p>
          <w:p w14:paraId="5D16528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5.106.31.410</w:t>
            </w:r>
          </w:p>
        </w:tc>
      </w:tr>
      <w:tr w:rsidR="00AE1271" w:rsidRPr="0008626A" w14:paraId="16EB52E4" w14:textId="77777777" w:rsidTr="00FD4E61">
        <w:trPr>
          <w:gridAfter w:val="1"/>
          <w:wAfter w:w="128" w:type="dxa"/>
          <w:trHeight w:val="20"/>
        </w:trPr>
        <w:tc>
          <w:tcPr>
            <w:tcW w:w="2774" w:type="dxa"/>
            <w:vMerge/>
            <w:shd w:val="clear" w:color="auto" w:fill="auto"/>
          </w:tcPr>
          <w:p w14:paraId="7AA32FBC" w14:textId="77777777" w:rsidR="00AE1271" w:rsidRPr="0008626A" w:rsidRDefault="00AE1271" w:rsidP="00FF4076">
            <w:pPr>
              <w:widowControl w:val="0"/>
              <w:ind w:firstLine="0"/>
              <w:rPr>
                <w:sz w:val="20"/>
              </w:rPr>
            </w:pPr>
          </w:p>
        </w:tc>
        <w:tc>
          <w:tcPr>
            <w:tcW w:w="3743" w:type="dxa"/>
            <w:gridSpan w:val="2"/>
            <w:vMerge/>
            <w:shd w:val="clear" w:color="auto" w:fill="auto"/>
          </w:tcPr>
          <w:p w14:paraId="616B2CEA"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7A7035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4.106.21.310</w:t>
            </w:r>
          </w:p>
          <w:p w14:paraId="0D37335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4.106.31.310</w:t>
            </w:r>
          </w:p>
        </w:tc>
        <w:tc>
          <w:tcPr>
            <w:tcW w:w="1806" w:type="dxa"/>
            <w:gridSpan w:val="2"/>
            <w:shd w:val="clear" w:color="auto" w:fill="auto"/>
          </w:tcPr>
          <w:p w14:paraId="19BA30B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4.304.06.732</w:t>
            </w:r>
          </w:p>
        </w:tc>
      </w:tr>
      <w:tr w:rsidR="00AE1271" w:rsidRPr="0008626A" w14:paraId="2D4AF30C" w14:textId="77777777" w:rsidTr="00FD4E61">
        <w:trPr>
          <w:gridAfter w:val="1"/>
          <w:wAfter w:w="128" w:type="dxa"/>
          <w:trHeight w:val="20"/>
        </w:trPr>
        <w:tc>
          <w:tcPr>
            <w:tcW w:w="2774" w:type="dxa"/>
            <w:shd w:val="clear" w:color="auto" w:fill="auto"/>
          </w:tcPr>
          <w:p w14:paraId="5CD7C513" w14:textId="77777777" w:rsidR="00AE1271" w:rsidRPr="0008626A" w:rsidRDefault="00AE1271" w:rsidP="00FF4076">
            <w:pPr>
              <w:widowControl w:val="0"/>
              <w:ind w:firstLine="0"/>
              <w:rPr>
                <w:sz w:val="20"/>
              </w:rPr>
            </w:pPr>
            <w:r w:rsidRPr="0008626A">
              <w:rPr>
                <w:sz w:val="20"/>
              </w:rPr>
              <w:t xml:space="preserve">Принят к учету объект ОС </w:t>
            </w:r>
          </w:p>
        </w:tc>
        <w:tc>
          <w:tcPr>
            <w:tcW w:w="3743" w:type="dxa"/>
            <w:gridSpan w:val="2"/>
            <w:shd w:val="clear" w:color="auto" w:fill="auto"/>
          </w:tcPr>
          <w:p w14:paraId="745128A3" w14:textId="109E3E8C" w:rsidR="00AE1271" w:rsidRPr="0008626A" w:rsidRDefault="00AE1271" w:rsidP="00FF4076">
            <w:pPr>
              <w:widowControl w:val="0"/>
              <w:tabs>
                <w:tab w:val="num" w:pos="720"/>
              </w:tabs>
              <w:ind w:firstLine="0"/>
              <w:rPr>
                <w:sz w:val="20"/>
              </w:rPr>
            </w:pPr>
            <w:r w:rsidRPr="0008626A">
              <w:rPr>
                <w:sz w:val="20"/>
              </w:rPr>
              <w:t>Решение о признании объектов нефинансовых активов (ф. 0510441)</w:t>
            </w:r>
          </w:p>
          <w:p w14:paraId="743A1E21"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74A2C2FC"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4.101.хх.310</w:t>
            </w:r>
          </w:p>
        </w:tc>
        <w:tc>
          <w:tcPr>
            <w:tcW w:w="1806" w:type="dxa"/>
            <w:gridSpan w:val="2"/>
            <w:shd w:val="clear" w:color="auto" w:fill="auto"/>
          </w:tcPr>
          <w:p w14:paraId="231F261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4.106.21.310</w:t>
            </w:r>
          </w:p>
          <w:p w14:paraId="7D04695C"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kern w:val="24"/>
                <w:sz w:val="20"/>
                <w:szCs w:val="20"/>
              </w:rPr>
              <w:t>4.106.31.310</w:t>
            </w:r>
          </w:p>
        </w:tc>
      </w:tr>
      <w:tr w:rsidR="00AE1271" w:rsidRPr="0008626A" w14:paraId="4B762FCA" w14:textId="77777777" w:rsidTr="00FD4E61">
        <w:trPr>
          <w:gridAfter w:val="1"/>
          <w:wAfter w:w="128" w:type="dxa"/>
          <w:trHeight w:val="20"/>
        </w:trPr>
        <w:tc>
          <w:tcPr>
            <w:tcW w:w="10139" w:type="dxa"/>
            <w:gridSpan w:val="7"/>
            <w:shd w:val="clear" w:color="auto" w:fill="auto"/>
          </w:tcPr>
          <w:p w14:paraId="2F5ADA51" w14:textId="77777777" w:rsidR="00AE1271" w:rsidRPr="0008626A" w:rsidRDefault="00AE1271" w:rsidP="00FF4076">
            <w:pPr>
              <w:widowControl w:val="0"/>
              <w:ind w:firstLine="0"/>
              <w:rPr>
                <w:b/>
                <w:sz w:val="20"/>
              </w:rPr>
            </w:pPr>
            <w:r w:rsidRPr="0008626A">
              <w:rPr>
                <w:b/>
                <w:sz w:val="20"/>
              </w:rPr>
              <w:t>6.1.1.2. Приобретение ОС у поставщиков за счет средств по КВФО 2 для осуществления приносящей доход деятельности, облагаемой НДС</w:t>
            </w:r>
          </w:p>
        </w:tc>
      </w:tr>
      <w:tr w:rsidR="00AE1271" w:rsidRPr="0008626A" w14:paraId="63825B2C" w14:textId="77777777" w:rsidTr="00FD4E61">
        <w:trPr>
          <w:gridAfter w:val="1"/>
          <w:wAfter w:w="128" w:type="dxa"/>
          <w:trHeight w:val="20"/>
        </w:trPr>
        <w:tc>
          <w:tcPr>
            <w:tcW w:w="2774" w:type="dxa"/>
            <w:shd w:val="clear" w:color="auto" w:fill="auto"/>
          </w:tcPr>
          <w:p w14:paraId="10143479" w14:textId="77777777" w:rsidR="00AE1271" w:rsidRPr="0008626A" w:rsidRDefault="00AE1271" w:rsidP="00FF4076">
            <w:pPr>
              <w:widowControl w:val="0"/>
              <w:ind w:firstLine="0"/>
              <w:rPr>
                <w:sz w:val="20"/>
              </w:rPr>
            </w:pPr>
            <w:r w:rsidRPr="0008626A">
              <w:rPr>
                <w:sz w:val="20"/>
              </w:rPr>
              <w:t>Вложения в ОС:</w:t>
            </w:r>
          </w:p>
        </w:tc>
        <w:tc>
          <w:tcPr>
            <w:tcW w:w="3743" w:type="dxa"/>
            <w:gridSpan w:val="2"/>
            <w:shd w:val="clear" w:color="auto" w:fill="auto"/>
          </w:tcPr>
          <w:p w14:paraId="722DC27F"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08B7959"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61BB24DF"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0D42989A" w14:textId="77777777" w:rsidTr="00FD4E61">
        <w:trPr>
          <w:gridAfter w:val="1"/>
          <w:wAfter w:w="128" w:type="dxa"/>
          <w:trHeight w:val="20"/>
        </w:trPr>
        <w:tc>
          <w:tcPr>
            <w:tcW w:w="2774" w:type="dxa"/>
            <w:shd w:val="clear" w:color="auto" w:fill="auto"/>
          </w:tcPr>
          <w:p w14:paraId="1AF090DC" w14:textId="77777777" w:rsidR="00AE1271" w:rsidRPr="0008626A" w:rsidRDefault="00AE1271" w:rsidP="00FF4076">
            <w:pPr>
              <w:widowControl w:val="0"/>
              <w:numPr>
                <w:ilvl w:val="0"/>
                <w:numId w:val="5"/>
              </w:numPr>
              <w:tabs>
                <w:tab w:val="left" w:pos="318"/>
              </w:tabs>
              <w:ind w:left="176" w:hanging="251"/>
              <w:rPr>
                <w:sz w:val="20"/>
              </w:rPr>
            </w:pPr>
            <w:r w:rsidRPr="0008626A">
              <w:rPr>
                <w:sz w:val="20"/>
              </w:rPr>
              <w:t>стоимость ОС без учета НДС</w:t>
            </w:r>
          </w:p>
        </w:tc>
        <w:tc>
          <w:tcPr>
            <w:tcW w:w="3743" w:type="dxa"/>
            <w:gridSpan w:val="2"/>
            <w:shd w:val="clear" w:color="auto" w:fill="auto"/>
          </w:tcPr>
          <w:p w14:paraId="19F214A7"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tc>
        <w:tc>
          <w:tcPr>
            <w:tcW w:w="1816" w:type="dxa"/>
            <w:gridSpan w:val="2"/>
            <w:shd w:val="clear" w:color="auto" w:fill="auto"/>
          </w:tcPr>
          <w:p w14:paraId="770EFE2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2.106.21.310</w:t>
            </w:r>
          </w:p>
          <w:p w14:paraId="38D66913" w14:textId="1D927B74"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2.106.31.310</w:t>
            </w:r>
          </w:p>
        </w:tc>
        <w:tc>
          <w:tcPr>
            <w:tcW w:w="1806" w:type="dxa"/>
            <w:gridSpan w:val="2"/>
            <w:shd w:val="clear" w:color="auto" w:fill="auto"/>
          </w:tcPr>
          <w:p w14:paraId="1489DA1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2.302.31.73х</w:t>
            </w:r>
          </w:p>
          <w:p w14:paraId="077F81B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p w14:paraId="419F09AA"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2.208.31.667</w:t>
            </w:r>
          </w:p>
        </w:tc>
      </w:tr>
      <w:tr w:rsidR="00AE1271" w:rsidRPr="0008626A" w14:paraId="4B294FCA" w14:textId="77777777" w:rsidTr="00FD4E61">
        <w:trPr>
          <w:gridAfter w:val="1"/>
          <w:wAfter w:w="128" w:type="dxa"/>
          <w:trHeight w:val="20"/>
        </w:trPr>
        <w:tc>
          <w:tcPr>
            <w:tcW w:w="2774" w:type="dxa"/>
            <w:shd w:val="clear" w:color="auto" w:fill="auto"/>
          </w:tcPr>
          <w:p w14:paraId="4EE4F741" w14:textId="77777777" w:rsidR="00AE1271" w:rsidRPr="0008626A" w:rsidRDefault="00AE1271" w:rsidP="00FF4076">
            <w:pPr>
              <w:widowControl w:val="0"/>
              <w:numPr>
                <w:ilvl w:val="0"/>
                <w:numId w:val="5"/>
              </w:numPr>
              <w:tabs>
                <w:tab w:val="left" w:pos="318"/>
              </w:tabs>
              <w:ind w:left="176" w:hanging="251"/>
              <w:rPr>
                <w:sz w:val="20"/>
              </w:rPr>
            </w:pPr>
            <w:r w:rsidRPr="0008626A">
              <w:rPr>
                <w:sz w:val="20"/>
              </w:rPr>
              <w:t>стоимость дополнительных услуг, работ, связанных с приобретением, приведением в состояние, пригодное для эксплуатации без учета НДС</w:t>
            </w:r>
          </w:p>
        </w:tc>
        <w:tc>
          <w:tcPr>
            <w:tcW w:w="3743" w:type="dxa"/>
            <w:gridSpan w:val="2"/>
            <w:vMerge w:val="restart"/>
            <w:shd w:val="clear" w:color="auto" w:fill="auto"/>
          </w:tcPr>
          <w:p w14:paraId="40EE5201" w14:textId="77777777" w:rsidR="00AE1271" w:rsidRPr="0008626A" w:rsidRDefault="00AE1271" w:rsidP="00FF4076">
            <w:pPr>
              <w:widowControl w:val="0"/>
              <w:tabs>
                <w:tab w:val="num" w:pos="720"/>
              </w:tabs>
              <w:ind w:firstLine="0"/>
              <w:rPr>
                <w:sz w:val="20"/>
              </w:rPr>
            </w:pPr>
            <w:r w:rsidRPr="0008626A">
              <w:rPr>
                <w:sz w:val="20"/>
              </w:rPr>
              <w:t>Акты</w:t>
            </w:r>
          </w:p>
          <w:p w14:paraId="6948800C" w14:textId="1D6533D6"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p w14:paraId="11CCBE97" w14:textId="77777777"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vMerge w:val="restart"/>
            <w:shd w:val="clear" w:color="auto" w:fill="auto"/>
          </w:tcPr>
          <w:p w14:paraId="76B8729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2.106.21.310</w:t>
            </w:r>
          </w:p>
          <w:p w14:paraId="46CD3F56" w14:textId="1796D40E"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2.106.31.310</w:t>
            </w:r>
          </w:p>
        </w:tc>
        <w:tc>
          <w:tcPr>
            <w:tcW w:w="1806" w:type="dxa"/>
            <w:gridSpan w:val="2"/>
            <w:shd w:val="clear" w:color="auto" w:fill="auto"/>
          </w:tcPr>
          <w:p w14:paraId="4B03A8B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2.302.хх.73х</w:t>
            </w:r>
          </w:p>
          <w:p w14:paraId="666BA86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tc>
      </w:tr>
      <w:tr w:rsidR="00AE1271" w:rsidRPr="0008626A" w14:paraId="3F2D7849" w14:textId="77777777" w:rsidTr="00FD4E61">
        <w:trPr>
          <w:gridAfter w:val="1"/>
          <w:wAfter w:w="128" w:type="dxa"/>
          <w:trHeight w:val="20"/>
        </w:trPr>
        <w:tc>
          <w:tcPr>
            <w:tcW w:w="2774" w:type="dxa"/>
            <w:shd w:val="clear" w:color="auto" w:fill="auto"/>
          </w:tcPr>
          <w:p w14:paraId="0AE6CB55" w14:textId="77777777" w:rsidR="00AE1271" w:rsidRPr="0008626A" w:rsidRDefault="00AE1271" w:rsidP="00FF4076">
            <w:pPr>
              <w:widowControl w:val="0"/>
              <w:numPr>
                <w:ilvl w:val="0"/>
                <w:numId w:val="5"/>
              </w:numPr>
              <w:tabs>
                <w:tab w:val="left" w:pos="318"/>
              </w:tabs>
              <w:ind w:left="176" w:hanging="176"/>
              <w:rPr>
                <w:sz w:val="20"/>
              </w:rPr>
            </w:pPr>
            <w:r w:rsidRPr="0008626A">
              <w:rPr>
                <w:sz w:val="20"/>
              </w:rPr>
              <w:t>сумма госпошлины</w:t>
            </w:r>
          </w:p>
        </w:tc>
        <w:tc>
          <w:tcPr>
            <w:tcW w:w="3743" w:type="dxa"/>
            <w:gridSpan w:val="2"/>
            <w:vMerge/>
            <w:shd w:val="clear" w:color="auto" w:fill="auto"/>
          </w:tcPr>
          <w:p w14:paraId="53133247" w14:textId="77777777" w:rsidR="00AE1271" w:rsidRPr="0008626A" w:rsidRDefault="00AE1271" w:rsidP="00FF4076">
            <w:pPr>
              <w:widowControl w:val="0"/>
              <w:tabs>
                <w:tab w:val="num" w:pos="720"/>
              </w:tabs>
              <w:ind w:firstLine="0"/>
              <w:rPr>
                <w:sz w:val="20"/>
              </w:rPr>
            </w:pPr>
          </w:p>
        </w:tc>
        <w:tc>
          <w:tcPr>
            <w:tcW w:w="1816" w:type="dxa"/>
            <w:gridSpan w:val="2"/>
            <w:vMerge/>
            <w:shd w:val="clear" w:color="auto" w:fill="auto"/>
          </w:tcPr>
          <w:p w14:paraId="227CA2B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227A0C1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2.303.05.731</w:t>
            </w:r>
          </w:p>
        </w:tc>
      </w:tr>
      <w:tr w:rsidR="00AE1271" w:rsidRPr="0008626A" w14:paraId="0EDA56C6" w14:textId="77777777" w:rsidTr="00FD4E61">
        <w:trPr>
          <w:gridAfter w:val="1"/>
          <w:wAfter w:w="128" w:type="dxa"/>
          <w:trHeight w:val="20"/>
        </w:trPr>
        <w:tc>
          <w:tcPr>
            <w:tcW w:w="2774" w:type="dxa"/>
            <w:shd w:val="clear" w:color="auto" w:fill="auto"/>
          </w:tcPr>
          <w:p w14:paraId="4E6C6462" w14:textId="77777777" w:rsidR="00AE1271" w:rsidRPr="0008626A" w:rsidRDefault="00AE1271" w:rsidP="00FF4076">
            <w:pPr>
              <w:widowControl w:val="0"/>
              <w:ind w:firstLine="0"/>
              <w:rPr>
                <w:sz w:val="20"/>
              </w:rPr>
            </w:pPr>
            <w:r w:rsidRPr="0008626A">
              <w:rPr>
                <w:sz w:val="20"/>
              </w:rPr>
              <w:t>Учтен «входной» НДС, подлежащий вычету:</w:t>
            </w:r>
          </w:p>
        </w:tc>
        <w:tc>
          <w:tcPr>
            <w:tcW w:w="3743" w:type="dxa"/>
            <w:gridSpan w:val="2"/>
            <w:shd w:val="clear" w:color="auto" w:fill="auto"/>
          </w:tcPr>
          <w:p w14:paraId="2F53D19A"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D9CDE28" w14:textId="77777777" w:rsidR="00AE1271" w:rsidRPr="0008626A" w:rsidRDefault="00AE1271" w:rsidP="00FF4076">
            <w:pPr>
              <w:widowControl w:val="0"/>
              <w:ind w:firstLine="0"/>
              <w:jc w:val="center"/>
              <w:rPr>
                <w:sz w:val="20"/>
              </w:rPr>
            </w:pPr>
          </w:p>
        </w:tc>
        <w:tc>
          <w:tcPr>
            <w:tcW w:w="1806" w:type="dxa"/>
            <w:gridSpan w:val="2"/>
            <w:shd w:val="clear" w:color="auto" w:fill="auto"/>
          </w:tcPr>
          <w:p w14:paraId="46037CDF"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71A27236" w14:textId="77777777" w:rsidTr="00FD4E61">
        <w:trPr>
          <w:gridAfter w:val="1"/>
          <w:wAfter w:w="128" w:type="dxa"/>
          <w:trHeight w:val="20"/>
        </w:trPr>
        <w:tc>
          <w:tcPr>
            <w:tcW w:w="2774" w:type="dxa"/>
            <w:shd w:val="clear" w:color="auto" w:fill="auto"/>
          </w:tcPr>
          <w:p w14:paraId="693FA2A6" w14:textId="77777777" w:rsidR="00AE1271" w:rsidRPr="0008626A" w:rsidRDefault="00AE1271" w:rsidP="00FF4076">
            <w:pPr>
              <w:widowControl w:val="0"/>
              <w:numPr>
                <w:ilvl w:val="0"/>
                <w:numId w:val="5"/>
              </w:numPr>
              <w:tabs>
                <w:tab w:val="left" w:pos="318"/>
              </w:tabs>
              <w:ind w:left="176" w:hanging="176"/>
              <w:rPr>
                <w:sz w:val="20"/>
              </w:rPr>
            </w:pPr>
            <w:r w:rsidRPr="0008626A">
              <w:rPr>
                <w:sz w:val="20"/>
              </w:rPr>
              <w:t>от стоимости ОС</w:t>
            </w:r>
          </w:p>
        </w:tc>
        <w:tc>
          <w:tcPr>
            <w:tcW w:w="3743" w:type="dxa"/>
            <w:gridSpan w:val="2"/>
            <w:shd w:val="clear" w:color="auto" w:fill="auto"/>
          </w:tcPr>
          <w:p w14:paraId="494FA766" w14:textId="77777777" w:rsidR="00AE1271" w:rsidRPr="0008626A" w:rsidRDefault="00AE1271" w:rsidP="00FF4076">
            <w:pPr>
              <w:widowControl w:val="0"/>
              <w:tabs>
                <w:tab w:val="num" w:pos="720"/>
              </w:tabs>
              <w:ind w:firstLine="0"/>
              <w:rPr>
                <w:sz w:val="20"/>
              </w:rPr>
            </w:pPr>
            <w:r w:rsidRPr="0008626A">
              <w:rPr>
                <w:sz w:val="20"/>
              </w:rPr>
              <w:t>Счет-фактура</w:t>
            </w:r>
          </w:p>
        </w:tc>
        <w:tc>
          <w:tcPr>
            <w:tcW w:w="1816" w:type="dxa"/>
            <w:gridSpan w:val="2"/>
            <w:shd w:val="clear" w:color="auto" w:fill="auto"/>
          </w:tcPr>
          <w:p w14:paraId="0FD5DFE1" w14:textId="77777777" w:rsidR="00AE1271" w:rsidRPr="0008626A" w:rsidRDefault="00AE1271" w:rsidP="00FF4076">
            <w:pPr>
              <w:widowControl w:val="0"/>
              <w:ind w:firstLine="0"/>
              <w:jc w:val="center"/>
              <w:rPr>
                <w:sz w:val="20"/>
              </w:rPr>
            </w:pPr>
            <w:r w:rsidRPr="0008626A">
              <w:rPr>
                <w:sz w:val="20"/>
              </w:rPr>
              <w:t>2.210.12.561</w:t>
            </w:r>
          </w:p>
        </w:tc>
        <w:tc>
          <w:tcPr>
            <w:tcW w:w="1806" w:type="dxa"/>
            <w:gridSpan w:val="2"/>
            <w:shd w:val="clear" w:color="auto" w:fill="auto"/>
          </w:tcPr>
          <w:p w14:paraId="1AFA7CD4"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2.302.31.73х</w:t>
            </w:r>
          </w:p>
          <w:p w14:paraId="16938C7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w:t>
            </w:r>
          </w:p>
          <w:p w14:paraId="357F59B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2.208.31.667</w:t>
            </w:r>
          </w:p>
        </w:tc>
      </w:tr>
      <w:tr w:rsidR="00AE1271" w:rsidRPr="0008626A" w14:paraId="3F04C2BF" w14:textId="77777777" w:rsidTr="00FD4E61">
        <w:trPr>
          <w:gridAfter w:val="1"/>
          <w:wAfter w:w="128" w:type="dxa"/>
          <w:trHeight w:val="20"/>
        </w:trPr>
        <w:tc>
          <w:tcPr>
            <w:tcW w:w="2774" w:type="dxa"/>
            <w:shd w:val="clear" w:color="auto" w:fill="auto"/>
          </w:tcPr>
          <w:p w14:paraId="0004778F" w14:textId="77777777" w:rsidR="00AE1271" w:rsidRPr="0008626A" w:rsidRDefault="00AE1271" w:rsidP="00FF4076">
            <w:pPr>
              <w:widowControl w:val="0"/>
              <w:numPr>
                <w:ilvl w:val="0"/>
                <w:numId w:val="5"/>
              </w:numPr>
              <w:tabs>
                <w:tab w:val="left" w:pos="318"/>
              </w:tabs>
              <w:ind w:left="176" w:hanging="176"/>
              <w:rPr>
                <w:sz w:val="20"/>
              </w:rPr>
            </w:pPr>
            <w:r w:rsidRPr="0008626A">
              <w:rPr>
                <w:sz w:val="20"/>
              </w:rPr>
              <w:t>от стоимости дополнительных услуг, работ, связанных с приобретением, приведением в состояние, пригодное для эксплуатации</w:t>
            </w:r>
          </w:p>
        </w:tc>
        <w:tc>
          <w:tcPr>
            <w:tcW w:w="3743" w:type="dxa"/>
            <w:gridSpan w:val="2"/>
            <w:shd w:val="clear" w:color="auto" w:fill="auto"/>
          </w:tcPr>
          <w:p w14:paraId="466B58D4" w14:textId="77777777" w:rsidR="00AE1271" w:rsidRPr="0008626A" w:rsidRDefault="00AE1271" w:rsidP="00FF4076">
            <w:pPr>
              <w:widowControl w:val="0"/>
              <w:tabs>
                <w:tab w:val="num" w:pos="720"/>
              </w:tabs>
              <w:ind w:firstLine="0"/>
              <w:rPr>
                <w:sz w:val="20"/>
              </w:rPr>
            </w:pPr>
            <w:r w:rsidRPr="0008626A">
              <w:rPr>
                <w:sz w:val="20"/>
              </w:rPr>
              <w:t>Счет-фактура</w:t>
            </w:r>
          </w:p>
        </w:tc>
        <w:tc>
          <w:tcPr>
            <w:tcW w:w="1816" w:type="dxa"/>
            <w:gridSpan w:val="2"/>
            <w:shd w:val="clear" w:color="auto" w:fill="auto"/>
          </w:tcPr>
          <w:p w14:paraId="1F3B997B" w14:textId="77777777" w:rsidR="00AE1271" w:rsidRPr="0008626A" w:rsidRDefault="00AE1271" w:rsidP="00FF4076">
            <w:pPr>
              <w:widowControl w:val="0"/>
              <w:ind w:firstLine="0"/>
              <w:jc w:val="center"/>
              <w:rPr>
                <w:sz w:val="20"/>
              </w:rPr>
            </w:pPr>
            <w:r w:rsidRPr="0008626A">
              <w:rPr>
                <w:sz w:val="20"/>
              </w:rPr>
              <w:t>2.210.12.561</w:t>
            </w:r>
          </w:p>
        </w:tc>
        <w:tc>
          <w:tcPr>
            <w:tcW w:w="1806" w:type="dxa"/>
            <w:gridSpan w:val="2"/>
            <w:shd w:val="clear" w:color="auto" w:fill="auto"/>
          </w:tcPr>
          <w:p w14:paraId="4C7BCA9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2.302.хх.73х</w:t>
            </w:r>
          </w:p>
          <w:p w14:paraId="4416F012"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w:t>
            </w:r>
          </w:p>
        </w:tc>
      </w:tr>
      <w:tr w:rsidR="00AE1271" w:rsidRPr="0008626A" w14:paraId="212A11D5" w14:textId="77777777" w:rsidTr="00FD4E61">
        <w:trPr>
          <w:gridAfter w:val="1"/>
          <w:wAfter w:w="128" w:type="dxa"/>
          <w:trHeight w:val="20"/>
        </w:trPr>
        <w:tc>
          <w:tcPr>
            <w:tcW w:w="2774" w:type="dxa"/>
            <w:shd w:val="clear" w:color="auto" w:fill="auto"/>
          </w:tcPr>
          <w:p w14:paraId="34AFFBEB" w14:textId="0BE67D0C" w:rsidR="00AE1271" w:rsidRPr="0008626A" w:rsidRDefault="00AE1271" w:rsidP="00FF4076">
            <w:pPr>
              <w:widowControl w:val="0"/>
              <w:ind w:firstLine="0"/>
              <w:rPr>
                <w:sz w:val="20"/>
              </w:rPr>
            </w:pPr>
          </w:p>
        </w:tc>
        <w:tc>
          <w:tcPr>
            <w:tcW w:w="3743" w:type="dxa"/>
            <w:gridSpan w:val="2"/>
            <w:shd w:val="clear" w:color="auto" w:fill="auto"/>
          </w:tcPr>
          <w:p w14:paraId="5E603ABD" w14:textId="2457DE20"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304A342" w14:textId="158750DC"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34A10ADA" w14:textId="3E91332B"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0F9CFEE9" w14:textId="77777777" w:rsidTr="00FD4E61">
        <w:trPr>
          <w:gridAfter w:val="1"/>
          <w:wAfter w:w="128" w:type="dxa"/>
          <w:trHeight w:val="20"/>
        </w:trPr>
        <w:tc>
          <w:tcPr>
            <w:tcW w:w="2774" w:type="dxa"/>
            <w:shd w:val="clear" w:color="auto" w:fill="auto"/>
          </w:tcPr>
          <w:p w14:paraId="65FADA8A" w14:textId="77777777" w:rsidR="00AE1271" w:rsidRPr="0008626A" w:rsidRDefault="00AE1271" w:rsidP="00FF4076">
            <w:pPr>
              <w:widowControl w:val="0"/>
              <w:ind w:firstLine="0"/>
              <w:rPr>
                <w:sz w:val="20"/>
              </w:rPr>
            </w:pPr>
            <w:r w:rsidRPr="0008626A">
              <w:rPr>
                <w:sz w:val="20"/>
              </w:rPr>
              <w:t xml:space="preserve">Принят к учету объект ОС </w:t>
            </w:r>
          </w:p>
        </w:tc>
        <w:tc>
          <w:tcPr>
            <w:tcW w:w="3743" w:type="dxa"/>
            <w:gridSpan w:val="2"/>
            <w:shd w:val="clear" w:color="auto" w:fill="auto"/>
          </w:tcPr>
          <w:p w14:paraId="482B657E" w14:textId="748FEBB5" w:rsidR="00AE1271" w:rsidRPr="0008626A" w:rsidRDefault="00AE1271" w:rsidP="00FF4076">
            <w:pPr>
              <w:widowControl w:val="0"/>
              <w:tabs>
                <w:tab w:val="num" w:pos="720"/>
              </w:tabs>
              <w:ind w:firstLine="0"/>
              <w:rPr>
                <w:sz w:val="20"/>
              </w:rPr>
            </w:pPr>
            <w:r w:rsidRPr="0008626A">
              <w:rPr>
                <w:sz w:val="20"/>
              </w:rPr>
              <w:t>Решение о признании объектов нефинансовых активов (ф. 0510441)</w:t>
            </w:r>
          </w:p>
          <w:p w14:paraId="5D8D5D64" w14:textId="77777777" w:rsidR="00AE1271" w:rsidRPr="0008626A" w:rsidRDefault="00AE1271" w:rsidP="00FF4076">
            <w:pPr>
              <w:widowControl w:val="0"/>
              <w:tabs>
                <w:tab w:val="num" w:pos="720"/>
              </w:tabs>
              <w:ind w:firstLine="0"/>
              <w:rPr>
                <w:sz w:val="20"/>
              </w:rPr>
            </w:pPr>
            <w:r w:rsidRPr="0008626A">
              <w:rPr>
                <w:sz w:val="20"/>
              </w:rPr>
              <w:t xml:space="preserve">Бухгалтерская справка (ф. 0504833) </w:t>
            </w:r>
          </w:p>
        </w:tc>
        <w:tc>
          <w:tcPr>
            <w:tcW w:w="1816" w:type="dxa"/>
            <w:gridSpan w:val="2"/>
            <w:shd w:val="clear" w:color="auto" w:fill="auto"/>
          </w:tcPr>
          <w:p w14:paraId="1344B69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2.101.хх.310</w:t>
            </w:r>
          </w:p>
        </w:tc>
        <w:tc>
          <w:tcPr>
            <w:tcW w:w="1806" w:type="dxa"/>
            <w:gridSpan w:val="2"/>
            <w:shd w:val="clear" w:color="auto" w:fill="auto"/>
          </w:tcPr>
          <w:p w14:paraId="4E1EBDD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2.106.21.310</w:t>
            </w:r>
          </w:p>
          <w:p w14:paraId="0C64BC6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kern w:val="24"/>
                <w:sz w:val="20"/>
                <w:szCs w:val="20"/>
              </w:rPr>
              <w:t>2.106.31.310</w:t>
            </w:r>
          </w:p>
        </w:tc>
      </w:tr>
      <w:tr w:rsidR="00AE1271" w:rsidRPr="0008626A" w14:paraId="3808B188" w14:textId="77777777" w:rsidTr="00FD4E61">
        <w:trPr>
          <w:gridAfter w:val="1"/>
          <w:wAfter w:w="128" w:type="dxa"/>
          <w:trHeight w:val="20"/>
        </w:trPr>
        <w:tc>
          <w:tcPr>
            <w:tcW w:w="10139" w:type="dxa"/>
            <w:gridSpan w:val="7"/>
            <w:shd w:val="clear" w:color="auto" w:fill="auto"/>
          </w:tcPr>
          <w:p w14:paraId="14EBE04D" w14:textId="77777777" w:rsidR="00AE1271" w:rsidRPr="0008626A" w:rsidRDefault="00AE1271" w:rsidP="00FF4076">
            <w:pPr>
              <w:widowControl w:val="0"/>
              <w:ind w:firstLine="0"/>
              <w:rPr>
                <w:b/>
                <w:sz w:val="20"/>
              </w:rPr>
            </w:pPr>
            <w:r w:rsidRPr="0008626A">
              <w:rPr>
                <w:b/>
                <w:sz w:val="20"/>
              </w:rPr>
              <w:t>6.1.1.3. Приобретение ОС у поставщиков за счет средств по КВФО 2 для использования в деятельности по выполнению государственного задания</w:t>
            </w:r>
          </w:p>
        </w:tc>
      </w:tr>
      <w:tr w:rsidR="00AE1271" w:rsidRPr="0008626A" w14:paraId="132E3766" w14:textId="77777777" w:rsidTr="00FD4E61">
        <w:trPr>
          <w:gridAfter w:val="1"/>
          <w:wAfter w:w="128" w:type="dxa"/>
          <w:trHeight w:val="20"/>
        </w:trPr>
        <w:tc>
          <w:tcPr>
            <w:tcW w:w="2774" w:type="dxa"/>
            <w:shd w:val="clear" w:color="auto" w:fill="auto"/>
          </w:tcPr>
          <w:p w14:paraId="408F73CA" w14:textId="77777777" w:rsidR="00AE1271" w:rsidRPr="0008626A" w:rsidRDefault="00AE1271" w:rsidP="00FF4076">
            <w:pPr>
              <w:widowControl w:val="0"/>
              <w:ind w:firstLine="0"/>
              <w:rPr>
                <w:b/>
                <w:sz w:val="20"/>
              </w:rPr>
            </w:pPr>
            <w:r w:rsidRPr="0008626A">
              <w:rPr>
                <w:sz w:val="20"/>
              </w:rPr>
              <w:t xml:space="preserve">Вложения в ОС </w:t>
            </w:r>
          </w:p>
        </w:tc>
        <w:tc>
          <w:tcPr>
            <w:tcW w:w="3743" w:type="dxa"/>
            <w:gridSpan w:val="2"/>
            <w:shd w:val="clear" w:color="auto" w:fill="auto"/>
          </w:tcPr>
          <w:p w14:paraId="5A59EDDD"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7071D3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76F79579"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59DDE262" w14:textId="77777777" w:rsidTr="00FD4E61">
        <w:trPr>
          <w:gridAfter w:val="1"/>
          <w:wAfter w:w="128" w:type="dxa"/>
          <w:trHeight w:val="20"/>
        </w:trPr>
        <w:tc>
          <w:tcPr>
            <w:tcW w:w="2774" w:type="dxa"/>
            <w:shd w:val="clear" w:color="auto" w:fill="auto"/>
          </w:tcPr>
          <w:p w14:paraId="6F100205" w14:textId="77777777" w:rsidR="00AE1271" w:rsidRPr="0008626A" w:rsidRDefault="00AE1271" w:rsidP="00FF4076">
            <w:pPr>
              <w:widowControl w:val="0"/>
              <w:numPr>
                <w:ilvl w:val="0"/>
                <w:numId w:val="5"/>
              </w:numPr>
              <w:ind w:left="176" w:hanging="176"/>
              <w:rPr>
                <w:sz w:val="20"/>
              </w:rPr>
            </w:pPr>
            <w:r w:rsidRPr="0008626A">
              <w:rPr>
                <w:sz w:val="20"/>
              </w:rPr>
              <w:t>стоимость ОС с учетом НДС</w:t>
            </w:r>
          </w:p>
        </w:tc>
        <w:tc>
          <w:tcPr>
            <w:tcW w:w="3743" w:type="dxa"/>
            <w:gridSpan w:val="2"/>
            <w:shd w:val="clear" w:color="auto" w:fill="auto"/>
          </w:tcPr>
          <w:p w14:paraId="542A5BF9"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tc>
        <w:tc>
          <w:tcPr>
            <w:tcW w:w="1816" w:type="dxa"/>
            <w:gridSpan w:val="2"/>
            <w:vMerge w:val="restart"/>
            <w:shd w:val="clear" w:color="auto" w:fill="auto"/>
          </w:tcPr>
          <w:p w14:paraId="7817377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2.106.21.310</w:t>
            </w:r>
          </w:p>
          <w:p w14:paraId="2A77B852" w14:textId="1051D86F"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2.106.31.310</w:t>
            </w:r>
          </w:p>
        </w:tc>
        <w:tc>
          <w:tcPr>
            <w:tcW w:w="1806" w:type="dxa"/>
            <w:gridSpan w:val="2"/>
            <w:vMerge w:val="restart"/>
            <w:shd w:val="clear" w:color="auto" w:fill="auto"/>
          </w:tcPr>
          <w:p w14:paraId="4DE6F4F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2.302.31.73х</w:t>
            </w:r>
          </w:p>
          <w:p w14:paraId="30504CAC"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p w14:paraId="139A2B0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2.208.31.667</w:t>
            </w:r>
          </w:p>
          <w:p w14:paraId="1C710BB3" w14:textId="335D0C75"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2.302.2х.73х</w:t>
            </w:r>
          </w:p>
          <w:p w14:paraId="37DAA44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tc>
      </w:tr>
      <w:tr w:rsidR="00AE1271" w:rsidRPr="0008626A" w14:paraId="49BA8F62" w14:textId="77777777" w:rsidTr="00FD4E61">
        <w:trPr>
          <w:gridAfter w:val="1"/>
          <w:wAfter w:w="128" w:type="dxa"/>
          <w:trHeight w:val="20"/>
        </w:trPr>
        <w:tc>
          <w:tcPr>
            <w:tcW w:w="2774" w:type="dxa"/>
            <w:shd w:val="clear" w:color="auto" w:fill="auto"/>
          </w:tcPr>
          <w:p w14:paraId="30429D39" w14:textId="77777777" w:rsidR="00AE1271" w:rsidRPr="0008626A" w:rsidRDefault="00AE1271" w:rsidP="00FF4076">
            <w:pPr>
              <w:widowControl w:val="0"/>
              <w:numPr>
                <w:ilvl w:val="0"/>
                <w:numId w:val="5"/>
              </w:numPr>
              <w:ind w:left="176" w:hanging="176"/>
              <w:rPr>
                <w:sz w:val="20"/>
              </w:rPr>
            </w:pPr>
            <w:r w:rsidRPr="0008626A">
              <w:rPr>
                <w:sz w:val="20"/>
              </w:rPr>
              <w:t>стоимость дополнительных услуг, работ, связанных с приобретением, приведением в состояние, пригодное для эксплуатации, с учетом НДС</w:t>
            </w:r>
          </w:p>
        </w:tc>
        <w:tc>
          <w:tcPr>
            <w:tcW w:w="3743" w:type="dxa"/>
            <w:gridSpan w:val="2"/>
            <w:vMerge w:val="restart"/>
            <w:shd w:val="clear" w:color="auto" w:fill="auto"/>
          </w:tcPr>
          <w:p w14:paraId="06966276" w14:textId="77777777" w:rsidR="00AE1271" w:rsidRPr="0008626A" w:rsidRDefault="00AE1271" w:rsidP="00FF4076">
            <w:pPr>
              <w:widowControl w:val="0"/>
              <w:tabs>
                <w:tab w:val="num" w:pos="720"/>
              </w:tabs>
              <w:ind w:firstLine="0"/>
              <w:rPr>
                <w:sz w:val="20"/>
              </w:rPr>
            </w:pPr>
            <w:r w:rsidRPr="0008626A">
              <w:rPr>
                <w:sz w:val="20"/>
              </w:rPr>
              <w:t>Акты</w:t>
            </w:r>
          </w:p>
          <w:p w14:paraId="524BF8AC" w14:textId="77777777"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vMerge/>
            <w:shd w:val="clear" w:color="auto" w:fill="auto"/>
          </w:tcPr>
          <w:p w14:paraId="478FB3F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vMerge/>
            <w:shd w:val="clear" w:color="auto" w:fill="auto"/>
          </w:tcPr>
          <w:p w14:paraId="6EF86153"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0C2F930C" w14:textId="77777777" w:rsidTr="00FD4E61">
        <w:trPr>
          <w:gridAfter w:val="1"/>
          <w:wAfter w:w="128" w:type="dxa"/>
          <w:trHeight w:val="20"/>
        </w:trPr>
        <w:tc>
          <w:tcPr>
            <w:tcW w:w="2774" w:type="dxa"/>
            <w:shd w:val="clear" w:color="auto" w:fill="auto"/>
          </w:tcPr>
          <w:p w14:paraId="151B818A" w14:textId="77777777" w:rsidR="00AE1271" w:rsidRPr="0008626A" w:rsidRDefault="00AE1271" w:rsidP="00FF4076">
            <w:pPr>
              <w:widowControl w:val="0"/>
              <w:numPr>
                <w:ilvl w:val="0"/>
                <w:numId w:val="5"/>
              </w:numPr>
              <w:ind w:left="176" w:hanging="176"/>
              <w:rPr>
                <w:sz w:val="20"/>
              </w:rPr>
            </w:pPr>
            <w:r w:rsidRPr="0008626A">
              <w:rPr>
                <w:sz w:val="20"/>
              </w:rPr>
              <w:t>сумма госпошлины</w:t>
            </w:r>
          </w:p>
        </w:tc>
        <w:tc>
          <w:tcPr>
            <w:tcW w:w="3743" w:type="dxa"/>
            <w:gridSpan w:val="2"/>
            <w:vMerge/>
            <w:shd w:val="clear" w:color="auto" w:fill="auto"/>
          </w:tcPr>
          <w:p w14:paraId="5B4543ED" w14:textId="77777777" w:rsidR="00AE1271" w:rsidRPr="0008626A" w:rsidRDefault="00AE1271" w:rsidP="00FF4076">
            <w:pPr>
              <w:widowControl w:val="0"/>
              <w:tabs>
                <w:tab w:val="num" w:pos="720"/>
              </w:tabs>
              <w:ind w:firstLine="0"/>
              <w:rPr>
                <w:sz w:val="20"/>
              </w:rPr>
            </w:pPr>
          </w:p>
        </w:tc>
        <w:tc>
          <w:tcPr>
            <w:tcW w:w="1816" w:type="dxa"/>
            <w:gridSpan w:val="2"/>
            <w:vMerge/>
            <w:shd w:val="clear" w:color="auto" w:fill="auto"/>
          </w:tcPr>
          <w:p w14:paraId="0B4BCF2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76573F98"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2.303.05.731</w:t>
            </w:r>
          </w:p>
        </w:tc>
      </w:tr>
      <w:tr w:rsidR="00AE1271" w:rsidRPr="0008626A" w14:paraId="14B6CC9E" w14:textId="77777777" w:rsidTr="00FD4E61">
        <w:trPr>
          <w:gridAfter w:val="1"/>
          <w:wAfter w:w="128" w:type="dxa"/>
          <w:trHeight w:val="20"/>
        </w:trPr>
        <w:tc>
          <w:tcPr>
            <w:tcW w:w="2774" w:type="dxa"/>
            <w:shd w:val="clear" w:color="auto" w:fill="auto"/>
          </w:tcPr>
          <w:p w14:paraId="1828EB55" w14:textId="2CED6555" w:rsidR="00AE1271" w:rsidRPr="0008626A" w:rsidRDefault="00AE1271" w:rsidP="00FF4076">
            <w:pPr>
              <w:widowControl w:val="0"/>
              <w:ind w:firstLine="0"/>
              <w:rPr>
                <w:sz w:val="20"/>
              </w:rPr>
            </w:pPr>
          </w:p>
        </w:tc>
        <w:tc>
          <w:tcPr>
            <w:tcW w:w="3743" w:type="dxa"/>
            <w:gridSpan w:val="2"/>
            <w:shd w:val="clear" w:color="auto" w:fill="auto"/>
          </w:tcPr>
          <w:p w14:paraId="74D8E9A7" w14:textId="2A5542B3"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395BA05" w14:textId="4696FDAB"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6670E966" w14:textId="56B68631"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0CF9CC5A" w14:textId="77777777" w:rsidTr="00FD4E61">
        <w:trPr>
          <w:gridAfter w:val="1"/>
          <w:wAfter w:w="128" w:type="dxa"/>
          <w:trHeight w:val="20"/>
        </w:trPr>
        <w:tc>
          <w:tcPr>
            <w:tcW w:w="2774" w:type="dxa"/>
            <w:shd w:val="clear" w:color="auto" w:fill="auto"/>
          </w:tcPr>
          <w:p w14:paraId="43D485B7" w14:textId="77777777" w:rsidR="00AE1271" w:rsidRPr="0008626A" w:rsidRDefault="00AE1271" w:rsidP="00FF4076">
            <w:pPr>
              <w:widowControl w:val="0"/>
              <w:ind w:firstLine="0"/>
              <w:rPr>
                <w:sz w:val="20"/>
              </w:rPr>
            </w:pPr>
            <w:r w:rsidRPr="0008626A">
              <w:rPr>
                <w:sz w:val="20"/>
              </w:rPr>
              <w:t xml:space="preserve">Принят к учету объект ОС </w:t>
            </w:r>
          </w:p>
        </w:tc>
        <w:tc>
          <w:tcPr>
            <w:tcW w:w="3743" w:type="dxa"/>
            <w:gridSpan w:val="2"/>
            <w:shd w:val="clear" w:color="auto" w:fill="auto"/>
          </w:tcPr>
          <w:p w14:paraId="5C0F2A51" w14:textId="505266FA" w:rsidR="00AE1271" w:rsidRPr="0008626A" w:rsidRDefault="00AE1271" w:rsidP="00FF4076">
            <w:pPr>
              <w:widowControl w:val="0"/>
              <w:tabs>
                <w:tab w:val="num" w:pos="720"/>
              </w:tabs>
              <w:ind w:firstLine="0"/>
              <w:rPr>
                <w:sz w:val="20"/>
              </w:rPr>
            </w:pPr>
            <w:r w:rsidRPr="0008626A">
              <w:rPr>
                <w:sz w:val="20"/>
              </w:rPr>
              <w:t>Решение о признании объектов нефинансовых активов (ф. 0510441)</w:t>
            </w:r>
          </w:p>
          <w:p w14:paraId="5770C7D9"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1CAFA3E7"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2.101.хх.310</w:t>
            </w:r>
          </w:p>
        </w:tc>
        <w:tc>
          <w:tcPr>
            <w:tcW w:w="1806" w:type="dxa"/>
            <w:gridSpan w:val="2"/>
            <w:shd w:val="clear" w:color="auto" w:fill="auto"/>
          </w:tcPr>
          <w:p w14:paraId="192FA71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2.106.21.310</w:t>
            </w:r>
          </w:p>
          <w:p w14:paraId="542AE75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kern w:val="24"/>
                <w:sz w:val="20"/>
                <w:szCs w:val="20"/>
              </w:rPr>
              <w:t>2.106.31.310</w:t>
            </w:r>
          </w:p>
        </w:tc>
      </w:tr>
      <w:tr w:rsidR="00AE1271" w:rsidRPr="0008626A" w14:paraId="24BC3972" w14:textId="77777777" w:rsidTr="00FD4E61">
        <w:trPr>
          <w:gridAfter w:val="1"/>
          <w:wAfter w:w="128" w:type="dxa"/>
          <w:trHeight w:val="20"/>
        </w:trPr>
        <w:tc>
          <w:tcPr>
            <w:tcW w:w="10139" w:type="dxa"/>
            <w:gridSpan w:val="7"/>
            <w:shd w:val="clear" w:color="auto" w:fill="auto"/>
          </w:tcPr>
          <w:p w14:paraId="662140B4" w14:textId="77777777" w:rsidR="00AE1271" w:rsidRPr="0008626A" w:rsidRDefault="00AE1271" w:rsidP="00FF4076">
            <w:pPr>
              <w:pStyle w:val="aff"/>
              <w:widowControl w:val="0"/>
              <w:spacing w:before="0" w:beforeAutospacing="0" w:after="0" w:afterAutospacing="0"/>
              <w:jc w:val="both"/>
              <w:textAlignment w:val="baseline"/>
              <w:rPr>
                <w:b/>
                <w:kern w:val="24"/>
                <w:sz w:val="20"/>
                <w:szCs w:val="20"/>
              </w:rPr>
            </w:pPr>
            <w:r w:rsidRPr="0008626A">
              <w:rPr>
                <w:b/>
                <w:kern w:val="24"/>
                <w:sz w:val="20"/>
                <w:szCs w:val="20"/>
              </w:rPr>
              <w:t>6.1.1.4. Приобретение ОС у поставщиков за счет средств по КВФО 2 для использования в деятельности по выполнению государственного задания (при необходимости переноса ОС на КВФО 4, по согласованию с Учредителем)</w:t>
            </w:r>
          </w:p>
        </w:tc>
      </w:tr>
      <w:tr w:rsidR="00AE1271" w:rsidRPr="0008626A" w14:paraId="466C60E9" w14:textId="77777777" w:rsidTr="00FD4E61">
        <w:trPr>
          <w:gridAfter w:val="1"/>
          <w:wAfter w:w="128" w:type="dxa"/>
          <w:trHeight w:val="20"/>
        </w:trPr>
        <w:tc>
          <w:tcPr>
            <w:tcW w:w="2774" w:type="dxa"/>
            <w:shd w:val="clear" w:color="auto" w:fill="auto"/>
          </w:tcPr>
          <w:p w14:paraId="63F48E26" w14:textId="77777777" w:rsidR="00AE1271" w:rsidRPr="0008626A" w:rsidRDefault="00AE1271" w:rsidP="00FF4076">
            <w:pPr>
              <w:widowControl w:val="0"/>
              <w:ind w:firstLine="0"/>
              <w:rPr>
                <w:sz w:val="20"/>
              </w:rPr>
            </w:pPr>
            <w:r w:rsidRPr="0008626A">
              <w:rPr>
                <w:sz w:val="20"/>
              </w:rPr>
              <w:t>Вложения в ОС</w:t>
            </w:r>
          </w:p>
        </w:tc>
        <w:tc>
          <w:tcPr>
            <w:tcW w:w="3743" w:type="dxa"/>
            <w:gridSpan w:val="2"/>
            <w:shd w:val="clear" w:color="auto" w:fill="auto"/>
          </w:tcPr>
          <w:p w14:paraId="37FE2970"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C887B2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0AE9CD0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245B8BAC" w14:textId="77777777" w:rsidTr="00FD4E61">
        <w:trPr>
          <w:gridAfter w:val="1"/>
          <w:wAfter w:w="128" w:type="dxa"/>
          <w:trHeight w:val="20"/>
        </w:trPr>
        <w:tc>
          <w:tcPr>
            <w:tcW w:w="2774" w:type="dxa"/>
            <w:shd w:val="clear" w:color="auto" w:fill="auto"/>
          </w:tcPr>
          <w:p w14:paraId="46CEA7C8" w14:textId="77777777" w:rsidR="00AE1271" w:rsidRPr="0008626A" w:rsidRDefault="00AE1271" w:rsidP="00FF4076">
            <w:pPr>
              <w:widowControl w:val="0"/>
              <w:ind w:firstLine="0"/>
              <w:rPr>
                <w:sz w:val="20"/>
              </w:rPr>
            </w:pPr>
            <w:r w:rsidRPr="0008626A">
              <w:rPr>
                <w:sz w:val="20"/>
              </w:rPr>
              <w:t>стоимость ОС с учетом НДС</w:t>
            </w:r>
          </w:p>
        </w:tc>
        <w:tc>
          <w:tcPr>
            <w:tcW w:w="3743" w:type="dxa"/>
            <w:gridSpan w:val="2"/>
            <w:shd w:val="clear" w:color="auto" w:fill="auto"/>
          </w:tcPr>
          <w:p w14:paraId="01077508"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tc>
        <w:tc>
          <w:tcPr>
            <w:tcW w:w="1816" w:type="dxa"/>
            <w:gridSpan w:val="2"/>
            <w:shd w:val="clear" w:color="auto" w:fill="auto"/>
          </w:tcPr>
          <w:p w14:paraId="1621716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1C091AF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349AE05B" w14:textId="77777777" w:rsidTr="00FD4E61">
        <w:trPr>
          <w:gridAfter w:val="1"/>
          <w:wAfter w:w="128" w:type="dxa"/>
          <w:trHeight w:val="20"/>
        </w:trPr>
        <w:tc>
          <w:tcPr>
            <w:tcW w:w="2774" w:type="dxa"/>
            <w:shd w:val="clear" w:color="auto" w:fill="auto"/>
          </w:tcPr>
          <w:p w14:paraId="670A07D5" w14:textId="77777777" w:rsidR="00AE1271" w:rsidRPr="0008626A" w:rsidRDefault="00AE1271" w:rsidP="00FF4076">
            <w:pPr>
              <w:widowControl w:val="0"/>
              <w:ind w:firstLine="0"/>
              <w:rPr>
                <w:sz w:val="20"/>
              </w:rPr>
            </w:pPr>
            <w:r w:rsidRPr="0008626A">
              <w:rPr>
                <w:sz w:val="20"/>
              </w:rPr>
              <w:t>стоимость дополнительных услуг, работ, связанных с приобретением, приведением в состояние, пригодное для эксплуатации, с учетом НДС</w:t>
            </w:r>
          </w:p>
        </w:tc>
        <w:tc>
          <w:tcPr>
            <w:tcW w:w="3743" w:type="dxa"/>
            <w:gridSpan w:val="2"/>
            <w:vMerge w:val="restart"/>
            <w:shd w:val="clear" w:color="auto" w:fill="auto"/>
          </w:tcPr>
          <w:p w14:paraId="06DB5D5F" w14:textId="77777777" w:rsidR="00AE1271" w:rsidRPr="0008626A" w:rsidRDefault="00AE1271" w:rsidP="00FF4076">
            <w:pPr>
              <w:widowControl w:val="0"/>
              <w:tabs>
                <w:tab w:val="num" w:pos="720"/>
              </w:tabs>
              <w:ind w:firstLine="0"/>
              <w:rPr>
                <w:sz w:val="20"/>
              </w:rPr>
            </w:pPr>
            <w:r w:rsidRPr="0008626A">
              <w:rPr>
                <w:sz w:val="20"/>
              </w:rPr>
              <w:t>Акты</w:t>
            </w:r>
          </w:p>
          <w:p w14:paraId="4E826CA9" w14:textId="7C8F7A04"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p w14:paraId="2899BF5C" w14:textId="77777777"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vMerge w:val="restart"/>
            <w:shd w:val="clear" w:color="auto" w:fill="auto"/>
          </w:tcPr>
          <w:p w14:paraId="2D4EE897"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2.106.21.310</w:t>
            </w:r>
          </w:p>
          <w:p w14:paraId="473DBD3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2.106.31.310</w:t>
            </w:r>
          </w:p>
        </w:tc>
        <w:tc>
          <w:tcPr>
            <w:tcW w:w="1806" w:type="dxa"/>
            <w:gridSpan w:val="2"/>
            <w:shd w:val="clear" w:color="auto" w:fill="auto"/>
          </w:tcPr>
          <w:p w14:paraId="269121C7"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2.302.31.73х</w:t>
            </w:r>
          </w:p>
          <w:p w14:paraId="28C9A29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(734, 736, 737)</w:t>
            </w:r>
          </w:p>
          <w:p w14:paraId="5A703A46"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2.208.31.667</w:t>
            </w:r>
          </w:p>
          <w:p w14:paraId="1E78761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 xml:space="preserve">2.302.2х.73х </w:t>
            </w:r>
          </w:p>
          <w:p w14:paraId="0E56D7A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(734, 736, 737)</w:t>
            </w:r>
          </w:p>
        </w:tc>
      </w:tr>
      <w:tr w:rsidR="00AE1271" w:rsidRPr="0008626A" w14:paraId="55459CEA" w14:textId="77777777" w:rsidTr="00FD4E61">
        <w:trPr>
          <w:gridAfter w:val="1"/>
          <w:wAfter w:w="128" w:type="dxa"/>
          <w:trHeight w:val="20"/>
        </w:trPr>
        <w:tc>
          <w:tcPr>
            <w:tcW w:w="2774" w:type="dxa"/>
            <w:shd w:val="clear" w:color="auto" w:fill="auto"/>
          </w:tcPr>
          <w:p w14:paraId="349DC49F" w14:textId="77777777" w:rsidR="00AE1271" w:rsidRPr="0008626A" w:rsidRDefault="00AE1271" w:rsidP="00FF4076">
            <w:pPr>
              <w:widowControl w:val="0"/>
              <w:ind w:firstLine="0"/>
              <w:rPr>
                <w:sz w:val="20"/>
              </w:rPr>
            </w:pPr>
            <w:r w:rsidRPr="0008626A">
              <w:rPr>
                <w:sz w:val="20"/>
              </w:rPr>
              <w:t>сумма госпошлины</w:t>
            </w:r>
          </w:p>
        </w:tc>
        <w:tc>
          <w:tcPr>
            <w:tcW w:w="3743" w:type="dxa"/>
            <w:gridSpan w:val="2"/>
            <w:vMerge/>
            <w:shd w:val="clear" w:color="auto" w:fill="auto"/>
          </w:tcPr>
          <w:p w14:paraId="238CDF21" w14:textId="77777777" w:rsidR="00AE1271" w:rsidRPr="0008626A" w:rsidRDefault="00AE1271" w:rsidP="00FF4076">
            <w:pPr>
              <w:widowControl w:val="0"/>
              <w:tabs>
                <w:tab w:val="num" w:pos="720"/>
              </w:tabs>
              <w:ind w:firstLine="0"/>
              <w:rPr>
                <w:sz w:val="20"/>
              </w:rPr>
            </w:pPr>
          </w:p>
        </w:tc>
        <w:tc>
          <w:tcPr>
            <w:tcW w:w="1816" w:type="dxa"/>
            <w:gridSpan w:val="2"/>
            <w:vMerge/>
            <w:shd w:val="clear" w:color="auto" w:fill="auto"/>
          </w:tcPr>
          <w:p w14:paraId="6E58C6E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5ED2BA6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2.303.05.731</w:t>
            </w:r>
          </w:p>
        </w:tc>
      </w:tr>
      <w:tr w:rsidR="00AE1271" w:rsidRPr="0008626A" w14:paraId="3FA4912F" w14:textId="77777777" w:rsidTr="00FD4E61">
        <w:trPr>
          <w:gridAfter w:val="1"/>
          <w:wAfter w:w="128" w:type="dxa"/>
          <w:trHeight w:val="20"/>
        </w:trPr>
        <w:tc>
          <w:tcPr>
            <w:tcW w:w="2774" w:type="dxa"/>
            <w:vMerge w:val="restart"/>
            <w:shd w:val="clear" w:color="auto" w:fill="auto"/>
          </w:tcPr>
          <w:p w14:paraId="6AA1B03F" w14:textId="77777777" w:rsidR="00AE1271" w:rsidRPr="0008626A" w:rsidRDefault="00AE1271" w:rsidP="00FF4076">
            <w:pPr>
              <w:widowControl w:val="0"/>
              <w:ind w:firstLine="0"/>
              <w:rPr>
                <w:sz w:val="20"/>
              </w:rPr>
            </w:pPr>
            <w:r w:rsidRPr="0008626A">
              <w:rPr>
                <w:sz w:val="20"/>
              </w:rPr>
              <w:t>Перенос вложений в ОС с КВФО 2 на КВФО 4</w:t>
            </w:r>
          </w:p>
        </w:tc>
        <w:tc>
          <w:tcPr>
            <w:tcW w:w="3743" w:type="dxa"/>
            <w:gridSpan w:val="2"/>
            <w:vMerge w:val="restart"/>
            <w:shd w:val="clear" w:color="auto" w:fill="auto"/>
          </w:tcPr>
          <w:p w14:paraId="57F348A9"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2B376B3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2.304.06.832</w:t>
            </w:r>
          </w:p>
        </w:tc>
        <w:tc>
          <w:tcPr>
            <w:tcW w:w="1806" w:type="dxa"/>
            <w:gridSpan w:val="2"/>
            <w:shd w:val="clear" w:color="auto" w:fill="auto"/>
          </w:tcPr>
          <w:p w14:paraId="0817EA9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2.106.21.410</w:t>
            </w:r>
          </w:p>
          <w:p w14:paraId="188EF6F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2.106.31.410</w:t>
            </w:r>
          </w:p>
        </w:tc>
      </w:tr>
      <w:tr w:rsidR="00AE1271" w:rsidRPr="0008626A" w14:paraId="1FE39A45" w14:textId="77777777" w:rsidTr="00FD4E61">
        <w:trPr>
          <w:gridAfter w:val="1"/>
          <w:wAfter w:w="128" w:type="dxa"/>
          <w:trHeight w:val="20"/>
        </w:trPr>
        <w:tc>
          <w:tcPr>
            <w:tcW w:w="2774" w:type="dxa"/>
            <w:vMerge/>
            <w:shd w:val="clear" w:color="auto" w:fill="auto"/>
          </w:tcPr>
          <w:p w14:paraId="276287CD" w14:textId="77777777" w:rsidR="00AE1271" w:rsidRPr="0008626A" w:rsidRDefault="00AE1271" w:rsidP="00FF4076">
            <w:pPr>
              <w:widowControl w:val="0"/>
              <w:ind w:firstLine="0"/>
              <w:rPr>
                <w:sz w:val="20"/>
              </w:rPr>
            </w:pPr>
          </w:p>
        </w:tc>
        <w:tc>
          <w:tcPr>
            <w:tcW w:w="3743" w:type="dxa"/>
            <w:gridSpan w:val="2"/>
            <w:vMerge/>
            <w:shd w:val="clear" w:color="auto" w:fill="auto"/>
          </w:tcPr>
          <w:p w14:paraId="0A008124"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067085C"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4.106.21.310</w:t>
            </w:r>
          </w:p>
          <w:p w14:paraId="1BB899C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4.106.31.310</w:t>
            </w:r>
          </w:p>
        </w:tc>
        <w:tc>
          <w:tcPr>
            <w:tcW w:w="1806" w:type="dxa"/>
            <w:gridSpan w:val="2"/>
            <w:shd w:val="clear" w:color="auto" w:fill="auto"/>
          </w:tcPr>
          <w:p w14:paraId="13F101E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4.304.06.732</w:t>
            </w:r>
          </w:p>
        </w:tc>
      </w:tr>
      <w:tr w:rsidR="00AE1271" w:rsidRPr="0008626A" w14:paraId="563CE7FD" w14:textId="77777777" w:rsidTr="00FD4E61">
        <w:trPr>
          <w:gridAfter w:val="1"/>
          <w:wAfter w:w="128" w:type="dxa"/>
          <w:trHeight w:val="20"/>
        </w:trPr>
        <w:tc>
          <w:tcPr>
            <w:tcW w:w="2774" w:type="dxa"/>
            <w:shd w:val="clear" w:color="auto" w:fill="auto"/>
          </w:tcPr>
          <w:p w14:paraId="79A2133E" w14:textId="77777777" w:rsidR="00AE1271" w:rsidRPr="0008626A" w:rsidRDefault="00AE1271" w:rsidP="00FF4076">
            <w:pPr>
              <w:widowControl w:val="0"/>
              <w:ind w:firstLine="0"/>
              <w:rPr>
                <w:sz w:val="20"/>
              </w:rPr>
            </w:pPr>
            <w:r w:rsidRPr="0008626A">
              <w:rPr>
                <w:sz w:val="20"/>
              </w:rPr>
              <w:t>Принят к учету объект ОС</w:t>
            </w:r>
          </w:p>
        </w:tc>
        <w:tc>
          <w:tcPr>
            <w:tcW w:w="3743" w:type="dxa"/>
            <w:gridSpan w:val="2"/>
            <w:shd w:val="clear" w:color="auto" w:fill="auto"/>
          </w:tcPr>
          <w:p w14:paraId="0B74C128" w14:textId="21D2323D" w:rsidR="00AE1271" w:rsidRPr="0008626A" w:rsidRDefault="00AE1271" w:rsidP="00FF4076">
            <w:pPr>
              <w:widowControl w:val="0"/>
              <w:tabs>
                <w:tab w:val="num" w:pos="720"/>
              </w:tabs>
              <w:ind w:firstLine="0"/>
              <w:rPr>
                <w:sz w:val="20"/>
              </w:rPr>
            </w:pPr>
            <w:r w:rsidRPr="0008626A">
              <w:rPr>
                <w:sz w:val="20"/>
              </w:rPr>
              <w:t>Решение о признании объектов нефинансовых активов (ф. 0510441)</w:t>
            </w:r>
          </w:p>
          <w:p w14:paraId="1582C9F6"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558A8F9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4.101.хх.310</w:t>
            </w:r>
          </w:p>
        </w:tc>
        <w:tc>
          <w:tcPr>
            <w:tcW w:w="1806" w:type="dxa"/>
            <w:gridSpan w:val="2"/>
            <w:shd w:val="clear" w:color="auto" w:fill="auto"/>
          </w:tcPr>
          <w:p w14:paraId="3FB4BBE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4.106.21.310</w:t>
            </w:r>
          </w:p>
          <w:p w14:paraId="1398568C"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4.106.31.310</w:t>
            </w:r>
          </w:p>
        </w:tc>
      </w:tr>
      <w:tr w:rsidR="00AE1271" w:rsidRPr="0008626A" w14:paraId="0C5B9CBE" w14:textId="77777777" w:rsidTr="00FD4E61">
        <w:trPr>
          <w:gridAfter w:val="1"/>
          <w:wAfter w:w="128" w:type="dxa"/>
          <w:trHeight w:val="20"/>
        </w:trPr>
        <w:tc>
          <w:tcPr>
            <w:tcW w:w="10139" w:type="dxa"/>
            <w:gridSpan w:val="7"/>
            <w:shd w:val="clear" w:color="auto" w:fill="auto"/>
          </w:tcPr>
          <w:p w14:paraId="799CB869" w14:textId="77777777" w:rsidR="00AE1271" w:rsidRPr="0008626A" w:rsidRDefault="00AE1271" w:rsidP="00FF4076">
            <w:pPr>
              <w:widowControl w:val="0"/>
              <w:ind w:firstLine="0"/>
              <w:rPr>
                <w:b/>
                <w:sz w:val="20"/>
              </w:rPr>
            </w:pPr>
            <w:r w:rsidRPr="0008626A">
              <w:rPr>
                <w:b/>
                <w:sz w:val="20"/>
              </w:rPr>
              <w:t>6.1.1.5. Приобретение ОС у поставщиков за счет нескольких источников финансирования (по КВФО 2 и 4)</w:t>
            </w:r>
          </w:p>
        </w:tc>
      </w:tr>
      <w:tr w:rsidR="00AE1271" w:rsidRPr="0008626A" w14:paraId="2FF1C44A" w14:textId="77777777" w:rsidTr="00FD4E61">
        <w:trPr>
          <w:gridAfter w:val="1"/>
          <w:wAfter w:w="128" w:type="dxa"/>
          <w:trHeight w:val="20"/>
        </w:trPr>
        <w:tc>
          <w:tcPr>
            <w:tcW w:w="2774" w:type="dxa"/>
            <w:shd w:val="clear" w:color="auto" w:fill="auto"/>
          </w:tcPr>
          <w:p w14:paraId="3198DD98" w14:textId="77777777" w:rsidR="00AE1271" w:rsidRPr="0008626A" w:rsidRDefault="00AE1271" w:rsidP="00FF4076">
            <w:pPr>
              <w:widowControl w:val="0"/>
              <w:ind w:firstLine="0"/>
              <w:rPr>
                <w:b/>
                <w:sz w:val="20"/>
              </w:rPr>
            </w:pPr>
            <w:r w:rsidRPr="0008626A">
              <w:rPr>
                <w:sz w:val="20"/>
              </w:rPr>
              <w:t xml:space="preserve">Вложения в ОС </w:t>
            </w:r>
          </w:p>
        </w:tc>
        <w:tc>
          <w:tcPr>
            <w:tcW w:w="3743" w:type="dxa"/>
            <w:gridSpan w:val="2"/>
            <w:shd w:val="clear" w:color="auto" w:fill="auto"/>
          </w:tcPr>
          <w:p w14:paraId="5079EF61"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0E129F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0912C3E4"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4F04CF6E" w14:textId="77777777" w:rsidTr="00FD4E61">
        <w:trPr>
          <w:gridAfter w:val="1"/>
          <w:wAfter w:w="128" w:type="dxa"/>
          <w:trHeight w:val="20"/>
        </w:trPr>
        <w:tc>
          <w:tcPr>
            <w:tcW w:w="2774" w:type="dxa"/>
            <w:shd w:val="clear" w:color="auto" w:fill="auto"/>
          </w:tcPr>
          <w:p w14:paraId="69042924" w14:textId="77777777" w:rsidR="00AE1271" w:rsidRPr="0008626A" w:rsidRDefault="00AE1271" w:rsidP="00FF4076">
            <w:pPr>
              <w:widowControl w:val="0"/>
              <w:numPr>
                <w:ilvl w:val="0"/>
                <w:numId w:val="5"/>
              </w:numPr>
              <w:ind w:left="176" w:hanging="176"/>
              <w:rPr>
                <w:sz w:val="20"/>
              </w:rPr>
            </w:pPr>
            <w:r w:rsidRPr="0008626A">
              <w:rPr>
                <w:sz w:val="20"/>
              </w:rPr>
              <w:t>стоимость ОС с учетом НДС</w:t>
            </w:r>
          </w:p>
        </w:tc>
        <w:tc>
          <w:tcPr>
            <w:tcW w:w="3743" w:type="dxa"/>
            <w:gridSpan w:val="2"/>
            <w:shd w:val="clear" w:color="auto" w:fill="auto"/>
          </w:tcPr>
          <w:p w14:paraId="5FAB373F"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tc>
        <w:tc>
          <w:tcPr>
            <w:tcW w:w="1816" w:type="dxa"/>
            <w:gridSpan w:val="2"/>
            <w:vMerge w:val="restart"/>
            <w:shd w:val="clear" w:color="auto" w:fill="auto"/>
          </w:tcPr>
          <w:p w14:paraId="46735EA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4.106.21.310</w:t>
            </w:r>
          </w:p>
          <w:p w14:paraId="5303F72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2.106.21.310</w:t>
            </w:r>
          </w:p>
          <w:p w14:paraId="5A2E5B8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4.106.31.310</w:t>
            </w:r>
          </w:p>
          <w:p w14:paraId="3F793BC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2.106.31.310</w:t>
            </w:r>
          </w:p>
        </w:tc>
        <w:tc>
          <w:tcPr>
            <w:tcW w:w="1806" w:type="dxa"/>
            <w:gridSpan w:val="2"/>
            <w:vMerge w:val="restart"/>
            <w:shd w:val="clear" w:color="auto" w:fill="auto"/>
          </w:tcPr>
          <w:p w14:paraId="28F6376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4.302.31.73х</w:t>
            </w:r>
          </w:p>
          <w:p w14:paraId="08B9220C"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p w14:paraId="415BEAD8"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 xml:space="preserve">2.302.31.73х </w:t>
            </w:r>
          </w:p>
          <w:p w14:paraId="7E4D3B0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p w14:paraId="73DF791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4.208.31.66</w:t>
            </w:r>
            <w:r w:rsidRPr="0008626A">
              <w:rPr>
                <w:sz w:val="20"/>
                <w:szCs w:val="20"/>
                <w:lang w:val="en-US"/>
              </w:rPr>
              <w:t>7</w:t>
            </w:r>
          </w:p>
          <w:p w14:paraId="5F34CAC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2.208.31.667</w:t>
            </w:r>
          </w:p>
          <w:p w14:paraId="0755394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4.302.2х.73х</w:t>
            </w:r>
          </w:p>
          <w:p w14:paraId="6B81FBC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p w14:paraId="74A3FB18"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2.302.2х.73х</w:t>
            </w:r>
          </w:p>
          <w:p w14:paraId="51E4BBC8"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tc>
      </w:tr>
      <w:tr w:rsidR="00AE1271" w:rsidRPr="0008626A" w14:paraId="68929A3F" w14:textId="77777777" w:rsidTr="00FD4E61">
        <w:trPr>
          <w:gridAfter w:val="1"/>
          <w:wAfter w:w="128" w:type="dxa"/>
          <w:trHeight w:val="20"/>
        </w:trPr>
        <w:tc>
          <w:tcPr>
            <w:tcW w:w="2774" w:type="dxa"/>
            <w:shd w:val="clear" w:color="auto" w:fill="auto"/>
          </w:tcPr>
          <w:p w14:paraId="06969EC2" w14:textId="77777777" w:rsidR="00AE1271" w:rsidRPr="0008626A" w:rsidRDefault="00AE1271" w:rsidP="00FF4076">
            <w:pPr>
              <w:widowControl w:val="0"/>
              <w:numPr>
                <w:ilvl w:val="0"/>
                <w:numId w:val="5"/>
              </w:numPr>
              <w:ind w:left="176" w:hanging="176"/>
              <w:rPr>
                <w:sz w:val="20"/>
              </w:rPr>
            </w:pPr>
            <w:r w:rsidRPr="0008626A">
              <w:rPr>
                <w:sz w:val="20"/>
              </w:rPr>
              <w:t>стоимость дополнительных услуг, работ, связанных с приобретением, приведением в состояние, пригодное для эксплуатации, с учетом НДС</w:t>
            </w:r>
          </w:p>
        </w:tc>
        <w:tc>
          <w:tcPr>
            <w:tcW w:w="3743" w:type="dxa"/>
            <w:gridSpan w:val="2"/>
            <w:vMerge w:val="restart"/>
            <w:shd w:val="clear" w:color="auto" w:fill="auto"/>
          </w:tcPr>
          <w:p w14:paraId="5B552C40" w14:textId="77777777" w:rsidR="00AE1271" w:rsidRPr="0008626A" w:rsidRDefault="00AE1271" w:rsidP="00FF4076">
            <w:pPr>
              <w:widowControl w:val="0"/>
              <w:tabs>
                <w:tab w:val="num" w:pos="720"/>
              </w:tabs>
              <w:ind w:firstLine="0"/>
              <w:rPr>
                <w:sz w:val="20"/>
              </w:rPr>
            </w:pPr>
            <w:r w:rsidRPr="0008626A">
              <w:rPr>
                <w:sz w:val="20"/>
              </w:rPr>
              <w:t>Акты</w:t>
            </w:r>
          </w:p>
          <w:p w14:paraId="2748D780" w14:textId="3080207E"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p w14:paraId="6D8F80CB" w14:textId="77777777"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vMerge/>
            <w:shd w:val="clear" w:color="auto" w:fill="auto"/>
          </w:tcPr>
          <w:p w14:paraId="354CDB0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vMerge/>
            <w:shd w:val="clear" w:color="auto" w:fill="auto"/>
          </w:tcPr>
          <w:p w14:paraId="607AF840"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1A2FE609" w14:textId="77777777" w:rsidTr="00FD4E61">
        <w:trPr>
          <w:gridAfter w:val="1"/>
          <w:wAfter w:w="128" w:type="dxa"/>
          <w:trHeight w:val="20"/>
        </w:trPr>
        <w:tc>
          <w:tcPr>
            <w:tcW w:w="2774" w:type="dxa"/>
            <w:shd w:val="clear" w:color="auto" w:fill="auto"/>
          </w:tcPr>
          <w:p w14:paraId="5B344B69" w14:textId="77777777" w:rsidR="00AE1271" w:rsidRPr="0008626A" w:rsidRDefault="00AE1271" w:rsidP="00FF4076">
            <w:pPr>
              <w:widowControl w:val="0"/>
              <w:ind w:firstLine="0"/>
              <w:rPr>
                <w:sz w:val="20"/>
              </w:rPr>
            </w:pPr>
            <w:r w:rsidRPr="0008626A">
              <w:rPr>
                <w:sz w:val="20"/>
              </w:rPr>
              <w:t>- сумма госпошлины</w:t>
            </w:r>
          </w:p>
        </w:tc>
        <w:tc>
          <w:tcPr>
            <w:tcW w:w="3743" w:type="dxa"/>
            <w:gridSpan w:val="2"/>
            <w:vMerge/>
            <w:shd w:val="clear" w:color="auto" w:fill="auto"/>
          </w:tcPr>
          <w:p w14:paraId="003DE3E6" w14:textId="77777777" w:rsidR="00AE1271" w:rsidRPr="0008626A" w:rsidRDefault="00AE1271" w:rsidP="00FF4076">
            <w:pPr>
              <w:widowControl w:val="0"/>
              <w:tabs>
                <w:tab w:val="num" w:pos="720"/>
              </w:tabs>
              <w:ind w:firstLine="0"/>
              <w:rPr>
                <w:sz w:val="20"/>
              </w:rPr>
            </w:pPr>
          </w:p>
        </w:tc>
        <w:tc>
          <w:tcPr>
            <w:tcW w:w="1816" w:type="dxa"/>
            <w:gridSpan w:val="2"/>
            <w:vMerge/>
            <w:shd w:val="clear" w:color="auto" w:fill="auto"/>
          </w:tcPr>
          <w:p w14:paraId="615C9F7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395F22FA"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4.303.05.731</w:t>
            </w:r>
          </w:p>
          <w:p w14:paraId="11CDAB4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2.303.05.731</w:t>
            </w:r>
          </w:p>
        </w:tc>
      </w:tr>
      <w:tr w:rsidR="00AE1271" w:rsidRPr="0008626A" w14:paraId="45C30295" w14:textId="77777777" w:rsidTr="00FD4E61">
        <w:trPr>
          <w:gridAfter w:val="1"/>
          <w:wAfter w:w="128" w:type="dxa"/>
          <w:trHeight w:val="20"/>
        </w:trPr>
        <w:tc>
          <w:tcPr>
            <w:tcW w:w="2774" w:type="dxa"/>
            <w:shd w:val="clear" w:color="auto" w:fill="auto"/>
          </w:tcPr>
          <w:p w14:paraId="3A989FB1" w14:textId="52F695A7" w:rsidR="00AE1271" w:rsidRPr="0008626A" w:rsidRDefault="00AE1271" w:rsidP="00FF4076">
            <w:pPr>
              <w:widowControl w:val="0"/>
              <w:ind w:firstLine="0"/>
              <w:rPr>
                <w:sz w:val="20"/>
              </w:rPr>
            </w:pPr>
          </w:p>
        </w:tc>
        <w:tc>
          <w:tcPr>
            <w:tcW w:w="3743" w:type="dxa"/>
            <w:gridSpan w:val="2"/>
            <w:shd w:val="clear" w:color="auto" w:fill="auto"/>
          </w:tcPr>
          <w:p w14:paraId="0C331A87" w14:textId="58D7FAB0"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576BBA8" w14:textId="576208FE"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61A30350" w14:textId="41BADDCD"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3C8CFE61" w14:textId="77777777" w:rsidTr="00FD4E61">
        <w:trPr>
          <w:gridAfter w:val="1"/>
          <w:wAfter w:w="128" w:type="dxa"/>
          <w:trHeight w:val="20"/>
        </w:trPr>
        <w:tc>
          <w:tcPr>
            <w:tcW w:w="2774" w:type="dxa"/>
            <w:vMerge w:val="restart"/>
            <w:shd w:val="clear" w:color="auto" w:fill="auto"/>
          </w:tcPr>
          <w:p w14:paraId="6546E4E5" w14:textId="1D1A37E3" w:rsidR="00AE1271" w:rsidRPr="0008626A" w:rsidRDefault="00AE1271" w:rsidP="00FF4076">
            <w:pPr>
              <w:widowControl w:val="0"/>
              <w:ind w:firstLine="0"/>
              <w:rPr>
                <w:sz w:val="20"/>
              </w:rPr>
            </w:pPr>
            <w:r w:rsidRPr="0008626A">
              <w:rPr>
                <w:sz w:val="20"/>
              </w:rPr>
              <w:t>Перевод вложений в ОС с КВФО 2 на КВФО 4 (по согласованию с префектурой)</w:t>
            </w:r>
          </w:p>
        </w:tc>
        <w:tc>
          <w:tcPr>
            <w:tcW w:w="3743" w:type="dxa"/>
            <w:gridSpan w:val="2"/>
            <w:vMerge w:val="restart"/>
            <w:shd w:val="clear" w:color="auto" w:fill="auto"/>
          </w:tcPr>
          <w:p w14:paraId="6BC80C11"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7483D11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2.304.06.832</w:t>
            </w:r>
          </w:p>
        </w:tc>
        <w:tc>
          <w:tcPr>
            <w:tcW w:w="1806" w:type="dxa"/>
            <w:gridSpan w:val="2"/>
            <w:shd w:val="clear" w:color="auto" w:fill="auto"/>
          </w:tcPr>
          <w:p w14:paraId="7FF8AB2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2.106.21.410</w:t>
            </w:r>
          </w:p>
          <w:p w14:paraId="01C9FA1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2.106.31.410</w:t>
            </w:r>
          </w:p>
        </w:tc>
      </w:tr>
      <w:tr w:rsidR="00AE1271" w:rsidRPr="0008626A" w14:paraId="6B6CAF8B" w14:textId="77777777" w:rsidTr="00FD4E61">
        <w:trPr>
          <w:gridAfter w:val="1"/>
          <w:wAfter w:w="128" w:type="dxa"/>
          <w:trHeight w:val="20"/>
        </w:trPr>
        <w:tc>
          <w:tcPr>
            <w:tcW w:w="2774" w:type="dxa"/>
            <w:vMerge/>
            <w:shd w:val="clear" w:color="auto" w:fill="auto"/>
          </w:tcPr>
          <w:p w14:paraId="0807B2E6" w14:textId="77777777" w:rsidR="00AE1271" w:rsidRPr="0008626A" w:rsidRDefault="00AE1271" w:rsidP="00FF4076">
            <w:pPr>
              <w:widowControl w:val="0"/>
              <w:ind w:firstLine="0"/>
              <w:rPr>
                <w:sz w:val="20"/>
              </w:rPr>
            </w:pPr>
          </w:p>
        </w:tc>
        <w:tc>
          <w:tcPr>
            <w:tcW w:w="3743" w:type="dxa"/>
            <w:gridSpan w:val="2"/>
            <w:vMerge/>
            <w:shd w:val="clear" w:color="auto" w:fill="auto"/>
          </w:tcPr>
          <w:p w14:paraId="2A66DC00"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712B98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4.106.21.310</w:t>
            </w:r>
          </w:p>
          <w:p w14:paraId="34652FF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4.106.31.310</w:t>
            </w:r>
          </w:p>
        </w:tc>
        <w:tc>
          <w:tcPr>
            <w:tcW w:w="1806" w:type="dxa"/>
            <w:gridSpan w:val="2"/>
            <w:shd w:val="clear" w:color="auto" w:fill="auto"/>
          </w:tcPr>
          <w:p w14:paraId="28EEC79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4.304.06.732</w:t>
            </w:r>
          </w:p>
        </w:tc>
      </w:tr>
      <w:tr w:rsidR="00AE1271" w:rsidRPr="0008626A" w14:paraId="294AC2EC" w14:textId="77777777" w:rsidTr="00FD4E61">
        <w:trPr>
          <w:gridAfter w:val="1"/>
          <w:wAfter w:w="128" w:type="dxa"/>
          <w:trHeight w:val="20"/>
        </w:trPr>
        <w:tc>
          <w:tcPr>
            <w:tcW w:w="2774" w:type="dxa"/>
            <w:shd w:val="clear" w:color="auto" w:fill="auto"/>
          </w:tcPr>
          <w:p w14:paraId="43975BB6" w14:textId="77777777" w:rsidR="00AE1271" w:rsidRPr="0008626A" w:rsidRDefault="00AE1271" w:rsidP="00FF4076">
            <w:pPr>
              <w:widowControl w:val="0"/>
              <w:ind w:firstLine="0"/>
              <w:rPr>
                <w:sz w:val="20"/>
              </w:rPr>
            </w:pPr>
            <w:r w:rsidRPr="0008626A">
              <w:rPr>
                <w:sz w:val="20"/>
              </w:rPr>
              <w:t xml:space="preserve">Принят к учету объект ОС </w:t>
            </w:r>
          </w:p>
        </w:tc>
        <w:tc>
          <w:tcPr>
            <w:tcW w:w="3743" w:type="dxa"/>
            <w:gridSpan w:val="2"/>
            <w:shd w:val="clear" w:color="auto" w:fill="auto"/>
          </w:tcPr>
          <w:p w14:paraId="68FFD307" w14:textId="38DBCC70" w:rsidR="00AE1271" w:rsidRPr="0008626A" w:rsidRDefault="00AE1271" w:rsidP="00FF4076">
            <w:pPr>
              <w:widowControl w:val="0"/>
              <w:tabs>
                <w:tab w:val="num" w:pos="720"/>
              </w:tabs>
              <w:ind w:firstLine="0"/>
              <w:rPr>
                <w:sz w:val="20"/>
              </w:rPr>
            </w:pPr>
            <w:r w:rsidRPr="0008626A">
              <w:rPr>
                <w:sz w:val="20"/>
              </w:rPr>
              <w:t>Решение о признании объектов нефинансовых активов (ф. 0510441)</w:t>
            </w:r>
          </w:p>
          <w:p w14:paraId="20D1D0C9" w14:textId="27E0C60E"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2C43638C"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4.101.хх.310</w:t>
            </w:r>
          </w:p>
        </w:tc>
        <w:tc>
          <w:tcPr>
            <w:tcW w:w="1806" w:type="dxa"/>
            <w:gridSpan w:val="2"/>
            <w:shd w:val="clear" w:color="auto" w:fill="auto"/>
          </w:tcPr>
          <w:p w14:paraId="304EB20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4.106.21.310</w:t>
            </w:r>
          </w:p>
          <w:p w14:paraId="560F700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kern w:val="24"/>
                <w:sz w:val="20"/>
                <w:szCs w:val="20"/>
              </w:rPr>
              <w:t>4.106.31.310</w:t>
            </w:r>
          </w:p>
        </w:tc>
      </w:tr>
      <w:tr w:rsidR="00AE1271" w:rsidRPr="0008626A" w14:paraId="7AFD1144" w14:textId="77777777" w:rsidTr="00FD4E61">
        <w:trPr>
          <w:gridAfter w:val="1"/>
          <w:wAfter w:w="128" w:type="dxa"/>
          <w:trHeight w:val="20"/>
        </w:trPr>
        <w:tc>
          <w:tcPr>
            <w:tcW w:w="10139" w:type="dxa"/>
            <w:gridSpan w:val="7"/>
            <w:shd w:val="clear" w:color="auto" w:fill="auto"/>
          </w:tcPr>
          <w:p w14:paraId="3424988C" w14:textId="540D40C3"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271" w:name="_Toc167792593"/>
            <w:bookmarkStart w:id="272" w:name="_Toc12469317"/>
            <w:bookmarkStart w:id="273" w:name="_Toc65047642"/>
            <w:bookmarkStart w:id="274" w:name="_Toc94016102"/>
            <w:bookmarkStart w:id="275" w:name="_Toc94016871"/>
            <w:bookmarkStart w:id="276" w:name="_Toc103589428"/>
            <w:r w:rsidRPr="0008626A">
              <w:rPr>
                <w:b/>
                <w:kern w:val="24"/>
                <w:sz w:val="20"/>
                <w:szCs w:val="20"/>
              </w:rPr>
              <w:t>6.1.2. Безвозмездное получение (передача) вложений в ОС</w:t>
            </w:r>
            <w:bookmarkEnd w:id="271"/>
            <w:r w:rsidRPr="0008626A">
              <w:rPr>
                <w:b/>
                <w:kern w:val="24"/>
                <w:sz w:val="20"/>
                <w:szCs w:val="20"/>
              </w:rPr>
              <w:t xml:space="preserve"> </w:t>
            </w:r>
            <w:bookmarkEnd w:id="272"/>
            <w:bookmarkEnd w:id="273"/>
            <w:bookmarkEnd w:id="274"/>
            <w:bookmarkEnd w:id="275"/>
            <w:bookmarkEnd w:id="276"/>
          </w:p>
        </w:tc>
      </w:tr>
      <w:tr w:rsidR="00AE1271" w:rsidRPr="0008626A" w14:paraId="7837E7D2" w14:textId="77777777" w:rsidTr="00FD4E61">
        <w:trPr>
          <w:gridAfter w:val="1"/>
          <w:wAfter w:w="128" w:type="dxa"/>
          <w:trHeight w:val="20"/>
        </w:trPr>
        <w:tc>
          <w:tcPr>
            <w:tcW w:w="10139" w:type="dxa"/>
            <w:gridSpan w:val="7"/>
            <w:shd w:val="clear" w:color="auto" w:fill="auto"/>
          </w:tcPr>
          <w:p w14:paraId="598C58CF" w14:textId="5CA41541" w:rsidR="00AE1271" w:rsidRPr="0008626A" w:rsidRDefault="00AE1271" w:rsidP="00FF4076">
            <w:pPr>
              <w:widowControl w:val="0"/>
              <w:ind w:firstLine="0"/>
              <w:rPr>
                <w:b/>
                <w:sz w:val="20"/>
              </w:rPr>
            </w:pPr>
            <w:bookmarkStart w:id="277" w:name="_Toc65047643"/>
            <w:r w:rsidRPr="0008626A">
              <w:rPr>
                <w:b/>
                <w:sz w:val="20"/>
              </w:rPr>
              <w:t>6.1.2.1. Принятие к учету недвижимого имущества (зданий, помещений) при закреплении права оперативного управления, в случаях, предусмотренных законодательством Российской Ф</w:t>
            </w:r>
            <w:bookmarkEnd w:id="277"/>
            <w:r w:rsidRPr="0008626A">
              <w:rPr>
                <w:b/>
                <w:sz w:val="20"/>
              </w:rPr>
              <w:t>едерации</w:t>
            </w:r>
          </w:p>
        </w:tc>
      </w:tr>
      <w:tr w:rsidR="00AE1271" w:rsidRPr="0008626A" w14:paraId="3DD88CB6" w14:textId="77777777" w:rsidTr="00FD4E61">
        <w:trPr>
          <w:gridAfter w:val="1"/>
          <w:wAfter w:w="128" w:type="dxa"/>
          <w:trHeight w:val="20"/>
        </w:trPr>
        <w:tc>
          <w:tcPr>
            <w:tcW w:w="2774" w:type="dxa"/>
            <w:shd w:val="clear" w:color="auto" w:fill="auto"/>
          </w:tcPr>
          <w:p w14:paraId="13C54F57" w14:textId="416A17F7" w:rsidR="00AE1271" w:rsidRPr="0008626A" w:rsidRDefault="00AE1271" w:rsidP="00FF4076">
            <w:pPr>
              <w:widowControl w:val="0"/>
              <w:ind w:firstLine="0"/>
              <w:rPr>
                <w:sz w:val="20"/>
              </w:rPr>
            </w:pPr>
            <w:r w:rsidRPr="0008626A">
              <w:rPr>
                <w:sz w:val="20"/>
              </w:rPr>
              <w:t>Получение безвозмездно переданных вложений во вновь выстроенное недвижимое имущество от органов государственной власти:</w:t>
            </w:r>
          </w:p>
        </w:tc>
        <w:tc>
          <w:tcPr>
            <w:tcW w:w="3743" w:type="dxa"/>
            <w:gridSpan w:val="2"/>
            <w:shd w:val="clear" w:color="auto" w:fill="auto"/>
          </w:tcPr>
          <w:p w14:paraId="13816D63"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74E2BF4" w14:textId="77777777" w:rsidR="00AE1271" w:rsidRPr="0008626A" w:rsidRDefault="00AE1271" w:rsidP="00FF4076">
            <w:pPr>
              <w:widowControl w:val="0"/>
              <w:ind w:firstLine="0"/>
              <w:jc w:val="center"/>
              <w:rPr>
                <w:sz w:val="20"/>
              </w:rPr>
            </w:pPr>
          </w:p>
        </w:tc>
        <w:tc>
          <w:tcPr>
            <w:tcW w:w="1806" w:type="dxa"/>
            <w:gridSpan w:val="2"/>
            <w:shd w:val="clear" w:color="auto" w:fill="auto"/>
          </w:tcPr>
          <w:p w14:paraId="3CF92A4C"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12F795B5" w14:textId="77777777" w:rsidTr="00FD4E61">
        <w:trPr>
          <w:gridAfter w:val="1"/>
          <w:wAfter w:w="128" w:type="dxa"/>
          <w:trHeight w:val="20"/>
        </w:trPr>
        <w:tc>
          <w:tcPr>
            <w:tcW w:w="2774" w:type="dxa"/>
            <w:vMerge w:val="restart"/>
            <w:shd w:val="clear" w:color="auto" w:fill="auto"/>
          </w:tcPr>
          <w:p w14:paraId="379AF98F" w14:textId="77777777" w:rsidR="00AE1271" w:rsidRPr="0008626A" w:rsidRDefault="00AE1271" w:rsidP="00FF4076">
            <w:pPr>
              <w:widowControl w:val="0"/>
              <w:numPr>
                <w:ilvl w:val="0"/>
                <w:numId w:val="5"/>
              </w:numPr>
              <w:ind w:left="176" w:hanging="176"/>
              <w:rPr>
                <w:sz w:val="20"/>
              </w:rPr>
            </w:pPr>
            <w:r w:rsidRPr="0008626A">
              <w:rPr>
                <w:sz w:val="20"/>
              </w:rPr>
              <w:t>отражение вложений до государственной регистрации права</w:t>
            </w:r>
          </w:p>
        </w:tc>
        <w:tc>
          <w:tcPr>
            <w:tcW w:w="3743" w:type="dxa"/>
            <w:gridSpan w:val="2"/>
            <w:vMerge w:val="restart"/>
            <w:shd w:val="clear" w:color="auto" w:fill="auto"/>
          </w:tcPr>
          <w:p w14:paraId="4F64BBD0" w14:textId="77777777" w:rsidR="00AE1271" w:rsidRPr="0008626A" w:rsidRDefault="00AE1271" w:rsidP="00FF4076">
            <w:pPr>
              <w:widowControl w:val="0"/>
              <w:tabs>
                <w:tab w:val="num" w:pos="720"/>
              </w:tabs>
              <w:ind w:firstLine="0"/>
              <w:rPr>
                <w:sz w:val="20"/>
              </w:rPr>
            </w:pPr>
            <w:r w:rsidRPr="0008626A">
              <w:rPr>
                <w:sz w:val="20"/>
              </w:rPr>
              <w:t>Акт ввода объекта в эксплуатацию</w:t>
            </w:r>
          </w:p>
          <w:p w14:paraId="3AB41EAB"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3E7088E6"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7E40A8E8"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119CC5D1" w14:textId="77777777" w:rsidR="00AE1271" w:rsidRPr="0008626A" w:rsidRDefault="00AE1271" w:rsidP="00FF4076">
            <w:pPr>
              <w:widowControl w:val="0"/>
              <w:ind w:firstLine="0"/>
              <w:jc w:val="center"/>
              <w:rPr>
                <w:sz w:val="20"/>
              </w:rPr>
            </w:pPr>
            <w:r w:rsidRPr="0008626A">
              <w:rPr>
                <w:sz w:val="20"/>
              </w:rPr>
              <w:t>4.106.11.310</w:t>
            </w:r>
          </w:p>
        </w:tc>
        <w:tc>
          <w:tcPr>
            <w:tcW w:w="1806" w:type="dxa"/>
            <w:gridSpan w:val="2"/>
            <w:shd w:val="clear" w:color="auto" w:fill="auto"/>
          </w:tcPr>
          <w:p w14:paraId="465DAE6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4.401.10.195</w:t>
            </w:r>
          </w:p>
        </w:tc>
      </w:tr>
      <w:tr w:rsidR="00AE1271" w:rsidRPr="0008626A" w14:paraId="269D99BB" w14:textId="77777777" w:rsidTr="00FD4E61">
        <w:trPr>
          <w:gridAfter w:val="1"/>
          <w:wAfter w:w="128" w:type="dxa"/>
          <w:trHeight w:val="20"/>
        </w:trPr>
        <w:tc>
          <w:tcPr>
            <w:tcW w:w="2774" w:type="dxa"/>
            <w:vMerge/>
            <w:shd w:val="clear" w:color="auto" w:fill="auto"/>
          </w:tcPr>
          <w:p w14:paraId="3F370BC2" w14:textId="77777777" w:rsidR="00AE1271" w:rsidRPr="0008626A" w:rsidRDefault="00AE1271" w:rsidP="00FF4076">
            <w:pPr>
              <w:widowControl w:val="0"/>
              <w:numPr>
                <w:ilvl w:val="0"/>
                <w:numId w:val="5"/>
              </w:numPr>
              <w:ind w:left="176" w:hanging="176"/>
              <w:rPr>
                <w:sz w:val="20"/>
              </w:rPr>
            </w:pPr>
          </w:p>
        </w:tc>
        <w:tc>
          <w:tcPr>
            <w:tcW w:w="3743" w:type="dxa"/>
            <w:gridSpan w:val="2"/>
            <w:vMerge/>
            <w:shd w:val="clear" w:color="auto" w:fill="auto"/>
          </w:tcPr>
          <w:p w14:paraId="3DCAE47F"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BACBFDE" w14:textId="77777777" w:rsidR="00AE1271" w:rsidRPr="0008626A" w:rsidRDefault="00AE1271" w:rsidP="00FF4076">
            <w:pPr>
              <w:widowControl w:val="0"/>
              <w:ind w:firstLine="0"/>
              <w:jc w:val="center"/>
              <w:rPr>
                <w:sz w:val="20"/>
              </w:rPr>
            </w:pPr>
            <w:r w:rsidRPr="0008626A">
              <w:rPr>
                <w:sz w:val="20"/>
              </w:rPr>
              <w:t>01</w:t>
            </w:r>
          </w:p>
        </w:tc>
        <w:tc>
          <w:tcPr>
            <w:tcW w:w="1806" w:type="dxa"/>
            <w:gridSpan w:val="2"/>
            <w:shd w:val="clear" w:color="auto" w:fill="auto"/>
          </w:tcPr>
          <w:p w14:paraId="1D49786C"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49EC6641" w14:textId="77777777" w:rsidTr="00FD4E61">
        <w:trPr>
          <w:gridAfter w:val="1"/>
          <w:wAfter w:w="128" w:type="dxa"/>
          <w:trHeight w:val="20"/>
        </w:trPr>
        <w:tc>
          <w:tcPr>
            <w:tcW w:w="2774" w:type="dxa"/>
            <w:shd w:val="clear" w:color="auto" w:fill="auto"/>
          </w:tcPr>
          <w:p w14:paraId="071F7440" w14:textId="77777777" w:rsidR="00AE1271" w:rsidRPr="0008626A" w:rsidRDefault="00AE1271" w:rsidP="00FF4076">
            <w:pPr>
              <w:widowControl w:val="0"/>
              <w:numPr>
                <w:ilvl w:val="0"/>
                <w:numId w:val="5"/>
              </w:numPr>
              <w:ind w:left="176" w:hanging="176"/>
              <w:rPr>
                <w:sz w:val="20"/>
              </w:rPr>
            </w:pPr>
            <w:r w:rsidRPr="0008626A">
              <w:rPr>
                <w:sz w:val="20"/>
              </w:rPr>
              <w:t>отражение расходов учреждения на оформление права собственности и получение подтверждающих это права документов</w:t>
            </w:r>
          </w:p>
        </w:tc>
        <w:tc>
          <w:tcPr>
            <w:tcW w:w="3743" w:type="dxa"/>
            <w:gridSpan w:val="2"/>
            <w:shd w:val="clear" w:color="auto" w:fill="auto"/>
          </w:tcPr>
          <w:p w14:paraId="5CBB8281" w14:textId="77777777" w:rsidR="00AE1271" w:rsidRPr="0008626A" w:rsidRDefault="00AE1271" w:rsidP="00FF4076">
            <w:pPr>
              <w:widowControl w:val="0"/>
              <w:tabs>
                <w:tab w:val="num" w:pos="720"/>
              </w:tabs>
              <w:ind w:firstLine="0"/>
              <w:rPr>
                <w:sz w:val="20"/>
              </w:rPr>
            </w:pPr>
            <w:r w:rsidRPr="0008626A">
              <w:rPr>
                <w:sz w:val="20"/>
              </w:rPr>
              <w:t>Документы, подтверждающие расходы на государственную регистрацию прав на недвижимость</w:t>
            </w:r>
          </w:p>
        </w:tc>
        <w:tc>
          <w:tcPr>
            <w:tcW w:w="1816" w:type="dxa"/>
            <w:gridSpan w:val="2"/>
            <w:shd w:val="clear" w:color="auto" w:fill="auto"/>
          </w:tcPr>
          <w:p w14:paraId="208A851A" w14:textId="77777777" w:rsidR="00AE1271" w:rsidRPr="0008626A" w:rsidRDefault="00AE1271" w:rsidP="00FF4076">
            <w:pPr>
              <w:widowControl w:val="0"/>
              <w:ind w:firstLine="0"/>
              <w:jc w:val="center"/>
              <w:rPr>
                <w:sz w:val="20"/>
              </w:rPr>
            </w:pPr>
            <w:r w:rsidRPr="0008626A">
              <w:rPr>
                <w:sz w:val="20"/>
              </w:rPr>
              <w:t>2.106.11.310</w:t>
            </w:r>
          </w:p>
          <w:p w14:paraId="7D21020B" w14:textId="77777777" w:rsidR="00AE1271" w:rsidRPr="0008626A" w:rsidRDefault="00AE1271" w:rsidP="00FF4076">
            <w:pPr>
              <w:widowControl w:val="0"/>
              <w:ind w:firstLine="0"/>
              <w:jc w:val="center"/>
              <w:rPr>
                <w:sz w:val="20"/>
              </w:rPr>
            </w:pPr>
            <w:r w:rsidRPr="0008626A">
              <w:rPr>
                <w:sz w:val="20"/>
              </w:rPr>
              <w:t>4.106.11.310</w:t>
            </w:r>
          </w:p>
        </w:tc>
        <w:tc>
          <w:tcPr>
            <w:tcW w:w="1806" w:type="dxa"/>
            <w:gridSpan w:val="2"/>
            <w:shd w:val="clear" w:color="auto" w:fill="auto"/>
          </w:tcPr>
          <w:p w14:paraId="76586AC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2.302.хх.73х</w:t>
            </w:r>
          </w:p>
          <w:p w14:paraId="3904A3F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(731, 734)</w:t>
            </w:r>
          </w:p>
          <w:p w14:paraId="02130E94"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4.302.хх.73х</w:t>
            </w:r>
          </w:p>
          <w:p w14:paraId="3023010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(731, 734)</w:t>
            </w:r>
          </w:p>
        </w:tc>
      </w:tr>
      <w:tr w:rsidR="00AE1271" w:rsidRPr="0008626A" w14:paraId="11D907C4" w14:textId="77777777" w:rsidTr="00FD4E61">
        <w:trPr>
          <w:gridAfter w:val="1"/>
          <w:wAfter w:w="128" w:type="dxa"/>
          <w:trHeight w:val="20"/>
        </w:trPr>
        <w:tc>
          <w:tcPr>
            <w:tcW w:w="2774" w:type="dxa"/>
            <w:vMerge w:val="restart"/>
            <w:shd w:val="clear" w:color="auto" w:fill="auto"/>
          </w:tcPr>
          <w:p w14:paraId="0D1BB93D" w14:textId="77777777" w:rsidR="00AE1271" w:rsidRPr="0008626A" w:rsidRDefault="00AE1271" w:rsidP="00FF4076">
            <w:pPr>
              <w:widowControl w:val="0"/>
              <w:numPr>
                <w:ilvl w:val="0"/>
                <w:numId w:val="5"/>
              </w:numPr>
              <w:ind w:left="176" w:hanging="176"/>
              <w:rPr>
                <w:sz w:val="20"/>
              </w:rPr>
            </w:pPr>
            <w:r w:rsidRPr="0008626A">
              <w:rPr>
                <w:sz w:val="20"/>
              </w:rPr>
              <w:t>перевод вложений с КВФО 2 на КВФО 4 в случае оплаты расходов на оформление права за счет КВФО 2</w:t>
            </w:r>
          </w:p>
        </w:tc>
        <w:tc>
          <w:tcPr>
            <w:tcW w:w="3743" w:type="dxa"/>
            <w:gridSpan w:val="2"/>
            <w:vMerge w:val="restart"/>
            <w:shd w:val="clear" w:color="auto" w:fill="auto"/>
          </w:tcPr>
          <w:p w14:paraId="7B9E02AB"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77D94C1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2.304.06.832</w:t>
            </w:r>
          </w:p>
        </w:tc>
        <w:tc>
          <w:tcPr>
            <w:tcW w:w="1806" w:type="dxa"/>
            <w:gridSpan w:val="2"/>
            <w:shd w:val="clear" w:color="auto" w:fill="auto"/>
          </w:tcPr>
          <w:p w14:paraId="6648CC78"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2.106.11.410</w:t>
            </w:r>
          </w:p>
        </w:tc>
      </w:tr>
      <w:tr w:rsidR="00AE1271" w:rsidRPr="0008626A" w14:paraId="43FCDEE3" w14:textId="77777777" w:rsidTr="00FD4E61">
        <w:trPr>
          <w:gridAfter w:val="1"/>
          <w:wAfter w:w="128" w:type="dxa"/>
          <w:trHeight w:val="20"/>
        </w:trPr>
        <w:tc>
          <w:tcPr>
            <w:tcW w:w="2774" w:type="dxa"/>
            <w:vMerge/>
            <w:shd w:val="clear" w:color="auto" w:fill="auto"/>
          </w:tcPr>
          <w:p w14:paraId="4E0B9A75" w14:textId="77777777" w:rsidR="00AE1271" w:rsidRPr="0008626A" w:rsidRDefault="00AE1271" w:rsidP="00FF4076">
            <w:pPr>
              <w:widowControl w:val="0"/>
              <w:ind w:firstLine="0"/>
              <w:rPr>
                <w:sz w:val="20"/>
              </w:rPr>
            </w:pPr>
          </w:p>
        </w:tc>
        <w:tc>
          <w:tcPr>
            <w:tcW w:w="3743" w:type="dxa"/>
            <w:gridSpan w:val="2"/>
            <w:vMerge/>
            <w:shd w:val="clear" w:color="auto" w:fill="auto"/>
          </w:tcPr>
          <w:p w14:paraId="2E315372"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55B073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4.106.11.310</w:t>
            </w:r>
          </w:p>
        </w:tc>
        <w:tc>
          <w:tcPr>
            <w:tcW w:w="1806" w:type="dxa"/>
            <w:gridSpan w:val="2"/>
            <w:shd w:val="clear" w:color="auto" w:fill="auto"/>
          </w:tcPr>
          <w:p w14:paraId="002FC749"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4.304.06.732</w:t>
            </w:r>
          </w:p>
        </w:tc>
      </w:tr>
      <w:tr w:rsidR="00AE1271" w:rsidRPr="0008626A" w14:paraId="6AF659EA" w14:textId="77777777" w:rsidTr="00FD4E61">
        <w:trPr>
          <w:gridAfter w:val="1"/>
          <w:wAfter w:w="128" w:type="dxa"/>
          <w:trHeight w:val="20"/>
        </w:trPr>
        <w:tc>
          <w:tcPr>
            <w:tcW w:w="2774" w:type="dxa"/>
            <w:vMerge w:val="restart"/>
            <w:shd w:val="clear" w:color="auto" w:fill="auto"/>
          </w:tcPr>
          <w:p w14:paraId="56FF7A1D" w14:textId="77777777" w:rsidR="00AE1271" w:rsidRPr="0008626A" w:rsidRDefault="00AE1271" w:rsidP="00FF4076">
            <w:pPr>
              <w:widowControl w:val="0"/>
              <w:numPr>
                <w:ilvl w:val="0"/>
                <w:numId w:val="5"/>
              </w:numPr>
              <w:ind w:left="176" w:hanging="176"/>
              <w:rPr>
                <w:sz w:val="20"/>
              </w:rPr>
            </w:pPr>
            <w:r w:rsidRPr="0008626A">
              <w:rPr>
                <w:sz w:val="20"/>
              </w:rPr>
              <w:t>принятие к учету объекта</w:t>
            </w:r>
          </w:p>
        </w:tc>
        <w:tc>
          <w:tcPr>
            <w:tcW w:w="3743" w:type="dxa"/>
            <w:gridSpan w:val="2"/>
            <w:vMerge w:val="restart"/>
            <w:shd w:val="clear" w:color="auto" w:fill="auto"/>
          </w:tcPr>
          <w:p w14:paraId="1E605852"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7212AA27" w14:textId="1A05D743" w:rsidR="00AE1271" w:rsidRPr="0008626A" w:rsidRDefault="00AE1271" w:rsidP="00FF4076">
            <w:pPr>
              <w:widowControl w:val="0"/>
              <w:tabs>
                <w:tab w:val="num" w:pos="720"/>
              </w:tabs>
              <w:ind w:firstLine="0"/>
              <w:rPr>
                <w:sz w:val="20"/>
              </w:rPr>
            </w:pPr>
            <w:r w:rsidRPr="0008626A">
              <w:rPr>
                <w:sz w:val="20"/>
              </w:rPr>
              <w:t>Извещение (ф. 0504805)</w:t>
            </w:r>
          </w:p>
          <w:p w14:paraId="5116908E" w14:textId="77777777" w:rsidR="00AE1271" w:rsidRPr="0008626A" w:rsidRDefault="00AE1271" w:rsidP="00FF4076">
            <w:pPr>
              <w:widowControl w:val="0"/>
              <w:tabs>
                <w:tab w:val="num" w:pos="720"/>
              </w:tabs>
              <w:ind w:firstLine="0"/>
              <w:rPr>
                <w:sz w:val="20"/>
              </w:rPr>
            </w:pPr>
            <w:r w:rsidRPr="0008626A">
              <w:rPr>
                <w:sz w:val="20"/>
              </w:rPr>
              <w:t>Документы о государственной регистрации прав на недвижимость</w:t>
            </w:r>
          </w:p>
          <w:p w14:paraId="69B4711F"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4A64B4C9" w14:textId="77777777" w:rsidR="00AE1271" w:rsidRPr="0008626A" w:rsidRDefault="00AE1271" w:rsidP="00FF4076">
            <w:pPr>
              <w:widowControl w:val="0"/>
              <w:ind w:firstLine="0"/>
              <w:jc w:val="center"/>
              <w:rPr>
                <w:sz w:val="20"/>
              </w:rPr>
            </w:pPr>
            <w:r w:rsidRPr="0008626A">
              <w:rPr>
                <w:sz w:val="20"/>
              </w:rPr>
              <w:t>4.101.12.310</w:t>
            </w:r>
          </w:p>
        </w:tc>
        <w:tc>
          <w:tcPr>
            <w:tcW w:w="1806" w:type="dxa"/>
            <w:gridSpan w:val="2"/>
            <w:shd w:val="clear" w:color="auto" w:fill="auto"/>
          </w:tcPr>
          <w:p w14:paraId="14786CE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4.106.11.310</w:t>
            </w:r>
          </w:p>
        </w:tc>
      </w:tr>
      <w:tr w:rsidR="00AE1271" w:rsidRPr="0008626A" w14:paraId="6BF7CB0F" w14:textId="77777777" w:rsidTr="00FD4E61">
        <w:trPr>
          <w:gridAfter w:val="1"/>
          <w:wAfter w:w="128" w:type="dxa"/>
          <w:trHeight w:val="20"/>
        </w:trPr>
        <w:tc>
          <w:tcPr>
            <w:tcW w:w="2774" w:type="dxa"/>
            <w:vMerge/>
            <w:shd w:val="clear" w:color="auto" w:fill="auto"/>
          </w:tcPr>
          <w:p w14:paraId="07E46637" w14:textId="77777777" w:rsidR="00AE1271" w:rsidRPr="0008626A" w:rsidRDefault="00AE1271" w:rsidP="00FF4076">
            <w:pPr>
              <w:widowControl w:val="0"/>
              <w:numPr>
                <w:ilvl w:val="0"/>
                <w:numId w:val="5"/>
              </w:numPr>
              <w:ind w:left="176" w:hanging="176"/>
              <w:rPr>
                <w:sz w:val="20"/>
              </w:rPr>
            </w:pPr>
          </w:p>
        </w:tc>
        <w:tc>
          <w:tcPr>
            <w:tcW w:w="3743" w:type="dxa"/>
            <w:gridSpan w:val="2"/>
            <w:vMerge/>
            <w:shd w:val="clear" w:color="auto" w:fill="auto"/>
          </w:tcPr>
          <w:p w14:paraId="6031F75D"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7EB8B24" w14:textId="77777777" w:rsidR="00AE1271" w:rsidRPr="0008626A" w:rsidRDefault="00AE1271" w:rsidP="00FF4076">
            <w:pPr>
              <w:widowControl w:val="0"/>
              <w:ind w:firstLine="0"/>
              <w:jc w:val="center"/>
              <w:rPr>
                <w:sz w:val="20"/>
              </w:rPr>
            </w:pPr>
          </w:p>
        </w:tc>
        <w:tc>
          <w:tcPr>
            <w:tcW w:w="1806" w:type="dxa"/>
            <w:gridSpan w:val="2"/>
            <w:shd w:val="clear" w:color="auto" w:fill="auto"/>
          </w:tcPr>
          <w:p w14:paraId="2245D48C"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w:t>
            </w:r>
          </w:p>
        </w:tc>
      </w:tr>
      <w:tr w:rsidR="00AE1271" w:rsidRPr="0008626A" w14:paraId="5CE79051" w14:textId="77777777" w:rsidTr="00FD4E61">
        <w:trPr>
          <w:gridAfter w:val="1"/>
          <w:wAfter w:w="128" w:type="dxa"/>
          <w:trHeight w:val="20"/>
        </w:trPr>
        <w:tc>
          <w:tcPr>
            <w:tcW w:w="10139" w:type="dxa"/>
            <w:gridSpan w:val="7"/>
            <w:shd w:val="clear" w:color="auto" w:fill="auto"/>
          </w:tcPr>
          <w:p w14:paraId="1C35F43D" w14:textId="77777777" w:rsidR="00AE1271" w:rsidRPr="0008626A" w:rsidRDefault="00AE1271" w:rsidP="00FF4076">
            <w:pPr>
              <w:widowControl w:val="0"/>
              <w:ind w:firstLine="0"/>
              <w:rPr>
                <w:b/>
                <w:sz w:val="20"/>
              </w:rPr>
            </w:pPr>
            <w:r w:rsidRPr="0008626A">
              <w:rPr>
                <w:b/>
                <w:sz w:val="20"/>
              </w:rPr>
              <w:t>6.1.2.2. Получение безвозмездно переданных вложений, в том числе при централизованных закупках имущества (по условиям государственного контракта учреждение является грузополучателем)</w:t>
            </w:r>
          </w:p>
        </w:tc>
      </w:tr>
      <w:tr w:rsidR="00AE1271" w:rsidRPr="0008626A" w14:paraId="587F4115" w14:textId="77777777" w:rsidTr="00FD4E61">
        <w:trPr>
          <w:gridAfter w:val="1"/>
          <w:wAfter w:w="128" w:type="dxa"/>
          <w:trHeight w:val="20"/>
        </w:trPr>
        <w:tc>
          <w:tcPr>
            <w:tcW w:w="2774" w:type="dxa"/>
            <w:shd w:val="clear" w:color="auto" w:fill="auto"/>
          </w:tcPr>
          <w:p w14:paraId="3A984A32" w14:textId="75BC9C41" w:rsidR="00AE1271" w:rsidRPr="0008626A" w:rsidRDefault="00AE1271" w:rsidP="00FF4076">
            <w:pPr>
              <w:widowControl w:val="0"/>
              <w:ind w:firstLine="0"/>
              <w:rPr>
                <w:sz w:val="20"/>
              </w:rPr>
            </w:pPr>
            <w:r w:rsidRPr="0008626A">
              <w:rPr>
                <w:sz w:val="20"/>
              </w:rPr>
              <w:t>Принятие к учету вложений от органов государственной власти, государственных учреждений:</w:t>
            </w:r>
          </w:p>
        </w:tc>
        <w:tc>
          <w:tcPr>
            <w:tcW w:w="3743" w:type="dxa"/>
            <w:gridSpan w:val="2"/>
            <w:shd w:val="clear" w:color="auto" w:fill="auto"/>
          </w:tcPr>
          <w:p w14:paraId="7F6320AC"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8E975C0" w14:textId="77777777" w:rsidR="00AE1271" w:rsidRPr="0008626A" w:rsidRDefault="00AE1271" w:rsidP="00FF4076">
            <w:pPr>
              <w:widowControl w:val="0"/>
              <w:ind w:firstLine="0"/>
              <w:jc w:val="center"/>
              <w:rPr>
                <w:sz w:val="20"/>
              </w:rPr>
            </w:pPr>
          </w:p>
        </w:tc>
        <w:tc>
          <w:tcPr>
            <w:tcW w:w="1806" w:type="dxa"/>
            <w:gridSpan w:val="2"/>
            <w:shd w:val="clear" w:color="auto" w:fill="auto"/>
          </w:tcPr>
          <w:p w14:paraId="4F57059D"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490E23C3" w14:textId="77777777" w:rsidTr="00FD4E61">
        <w:trPr>
          <w:gridAfter w:val="1"/>
          <w:wAfter w:w="128" w:type="dxa"/>
          <w:trHeight w:val="20"/>
        </w:trPr>
        <w:tc>
          <w:tcPr>
            <w:tcW w:w="2774" w:type="dxa"/>
            <w:shd w:val="clear" w:color="auto" w:fill="auto"/>
          </w:tcPr>
          <w:p w14:paraId="24F0B5CC" w14:textId="77777777" w:rsidR="00AE1271" w:rsidRPr="0008626A" w:rsidRDefault="00AE1271" w:rsidP="00FF4076">
            <w:pPr>
              <w:widowControl w:val="0"/>
              <w:numPr>
                <w:ilvl w:val="0"/>
                <w:numId w:val="5"/>
              </w:numPr>
              <w:ind w:left="176" w:hanging="176"/>
              <w:rPr>
                <w:sz w:val="20"/>
              </w:rPr>
            </w:pPr>
            <w:r w:rsidRPr="0008626A">
              <w:rPr>
                <w:sz w:val="20"/>
              </w:rPr>
              <w:t xml:space="preserve">отражение стоимости вложений </w:t>
            </w:r>
          </w:p>
        </w:tc>
        <w:tc>
          <w:tcPr>
            <w:tcW w:w="3743" w:type="dxa"/>
            <w:gridSpan w:val="2"/>
            <w:shd w:val="clear" w:color="auto" w:fill="auto"/>
          </w:tcPr>
          <w:p w14:paraId="417B0D8E"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p w14:paraId="4FD98F63"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7AC7EE7A" w14:textId="6D1FE507" w:rsidR="00AE1271" w:rsidRPr="0008626A" w:rsidRDefault="00AE1271" w:rsidP="00FF4076">
            <w:pPr>
              <w:widowControl w:val="0"/>
              <w:tabs>
                <w:tab w:val="num" w:pos="720"/>
              </w:tabs>
              <w:ind w:firstLine="0"/>
              <w:rPr>
                <w:sz w:val="20"/>
              </w:rPr>
            </w:pPr>
            <w:r w:rsidRPr="0008626A">
              <w:rPr>
                <w:sz w:val="20"/>
              </w:rPr>
              <w:t>Извещение (ф. 0504805)</w:t>
            </w:r>
          </w:p>
          <w:p w14:paraId="6314AF63"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2B99468D" w14:textId="77777777" w:rsidR="00AE1271" w:rsidRPr="0008626A" w:rsidRDefault="00AE1271" w:rsidP="00FF4076">
            <w:pPr>
              <w:widowControl w:val="0"/>
              <w:ind w:firstLine="0"/>
              <w:jc w:val="center"/>
              <w:rPr>
                <w:sz w:val="20"/>
              </w:rPr>
            </w:pPr>
            <w:r w:rsidRPr="0008626A">
              <w:rPr>
                <w:sz w:val="20"/>
              </w:rPr>
              <w:t>4.106.21.310</w:t>
            </w:r>
          </w:p>
          <w:p w14:paraId="3234640B" w14:textId="77777777" w:rsidR="00AE1271" w:rsidRPr="0008626A" w:rsidRDefault="00AE1271" w:rsidP="00FF4076">
            <w:pPr>
              <w:widowControl w:val="0"/>
              <w:ind w:firstLine="0"/>
              <w:jc w:val="center"/>
              <w:rPr>
                <w:sz w:val="20"/>
              </w:rPr>
            </w:pPr>
            <w:r w:rsidRPr="0008626A">
              <w:rPr>
                <w:sz w:val="20"/>
              </w:rPr>
              <w:t>4.106.31.310</w:t>
            </w:r>
          </w:p>
        </w:tc>
        <w:tc>
          <w:tcPr>
            <w:tcW w:w="1806" w:type="dxa"/>
            <w:gridSpan w:val="2"/>
            <w:shd w:val="clear" w:color="auto" w:fill="auto"/>
          </w:tcPr>
          <w:p w14:paraId="1EEEC52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4.401.10.195</w:t>
            </w:r>
          </w:p>
        </w:tc>
      </w:tr>
      <w:tr w:rsidR="00AE1271" w:rsidRPr="0008626A" w14:paraId="42EC46FD" w14:textId="77777777" w:rsidTr="00FD4E61">
        <w:trPr>
          <w:gridAfter w:val="1"/>
          <w:wAfter w:w="128" w:type="dxa"/>
          <w:trHeight w:val="20"/>
        </w:trPr>
        <w:tc>
          <w:tcPr>
            <w:tcW w:w="2774" w:type="dxa"/>
            <w:shd w:val="clear" w:color="auto" w:fill="auto"/>
          </w:tcPr>
          <w:p w14:paraId="3E7ECB54" w14:textId="77777777" w:rsidR="00AE1271" w:rsidRPr="0008626A" w:rsidRDefault="00AE1271" w:rsidP="00FF4076">
            <w:pPr>
              <w:widowControl w:val="0"/>
              <w:numPr>
                <w:ilvl w:val="0"/>
                <w:numId w:val="5"/>
              </w:numPr>
              <w:ind w:left="176" w:hanging="176"/>
              <w:rPr>
                <w:sz w:val="20"/>
              </w:rPr>
            </w:pPr>
            <w:r w:rsidRPr="0008626A">
              <w:rPr>
                <w:sz w:val="20"/>
              </w:rPr>
              <w:t>отражение дополнительных расходов, связанных с доведением объекта до состояния, пригодного к эксплуатации</w:t>
            </w:r>
          </w:p>
        </w:tc>
        <w:tc>
          <w:tcPr>
            <w:tcW w:w="3743" w:type="dxa"/>
            <w:gridSpan w:val="2"/>
            <w:vMerge w:val="restart"/>
            <w:shd w:val="clear" w:color="auto" w:fill="auto"/>
          </w:tcPr>
          <w:p w14:paraId="214B270A" w14:textId="77777777" w:rsidR="00AE1271" w:rsidRPr="0008626A" w:rsidRDefault="00AE1271" w:rsidP="00FF4076">
            <w:pPr>
              <w:widowControl w:val="0"/>
              <w:tabs>
                <w:tab w:val="num" w:pos="720"/>
              </w:tabs>
              <w:ind w:firstLine="0"/>
              <w:rPr>
                <w:sz w:val="20"/>
              </w:rPr>
            </w:pPr>
            <w:r w:rsidRPr="0008626A">
              <w:rPr>
                <w:sz w:val="20"/>
              </w:rPr>
              <w:t>Акты</w:t>
            </w:r>
          </w:p>
          <w:p w14:paraId="5B257616" w14:textId="77777777"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vMerge w:val="restart"/>
            <w:shd w:val="clear" w:color="auto" w:fill="auto"/>
          </w:tcPr>
          <w:p w14:paraId="47300076" w14:textId="77777777" w:rsidR="00AE1271" w:rsidRPr="0008626A" w:rsidRDefault="00AE1271" w:rsidP="00FF4076">
            <w:pPr>
              <w:widowControl w:val="0"/>
              <w:ind w:firstLine="0"/>
              <w:jc w:val="center"/>
              <w:rPr>
                <w:sz w:val="20"/>
              </w:rPr>
            </w:pPr>
            <w:r w:rsidRPr="0008626A">
              <w:rPr>
                <w:sz w:val="20"/>
              </w:rPr>
              <w:t>4.106.21.310</w:t>
            </w:r>
          </w:p>
          <w:p w14:paraId="178E79E0" w14:textId="77777777" w:rsidR="00AE1271" w:rsidRPr="0008626A" w:rsidRDefault="00AE1271" w:rsidP="00FF4076">
            <w:pPr>
              <w:widowControl w:val="0"/>
              <w:ind w:firstLine="0"/>
              <w:jc w:val="center"/>
              <w:rPr>
                <w:sz w:val="20"/>
              </w:rPr>
            </w:pPr>
            <w:r w:rsidRPr="0008626A">
              <w:rPr>
                <w:sz w:val="20"/>
              </w:rPr>
              <w:t>4.106.31.310</w:t>
            </w:r>
          </w:p>
        </w:tc>
        <w:tc>
          <w:tcPr>
            <w:tcW w:w="1806" w:type="dxa"/>
            <w:gridSpan w:val="2"/>
            <w:shd w:val="clear" w:color="auto" w:fill="auto"/>
          </w:tcPr>
          <w:p w14:paraId="4FE63308"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4.302.хх.73х</w:t>
            </w:r>
          </w:p>
          <w:p w14:paraId="4D409DA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tc>
      </w:tr>
      <w:tr w:rsidR="00AE1271" w:rsidRPr="0008626A" w14:paraId="1C1ABA4A" w14:textId="77777777" w:rsidTr="00FD4E61">
        <w:trPr>
          <w:gridAfter w:val="1"/>
          <w:wAfter w:w="128" w:type="dxa"/>
          <w:trHeight w:val="20"/>
        </w:trPr>
        <w:tc>
          <w:tcPr>
            <w:tcW w:w="2774" w:type="dxa"/>
            <w:shd w:val="clear" w:color="auto" w:fill="auto"/>
          </w:tcPr>
          <w:p w14:paraId="7D6C2A67" w14:textId="77777777" w:rsidR="00AE1271" w:rsidRPr="0008626A" w:rsidRDefault="00AE1271" w:rsidP="00FF4076">
            <w:pPr>
              <w:widowControl w:val="0"/>
              <w:numPr>
                <w:ilvl w:val="0"/>
                <w:numId w:val="5"/>
              </w:numPr>
              <w:ind w:left="176" w:hanging="176"/>
              <w:rPr>
                <w:sz w:val="20"/>
              </w:rPr>
            </w:pPr>
            <w:r w:rsidRPr="0008626A">
              <w:rPr>
                <w:sz w:val="20"/>
              </w:rPr>
              <w:t>сумма госпошлины</w:t>
            </w:r>
          </w:p>
        </w:tc>
        <w:tc>
          <w:tcPr>
            <w:tcW w:w="3743" w:type="dxa"/>
            <w:gridSpan w:val="2"/>
            <w:vMerge/>
            <w:shd w:val="clear" w:color="auto" w:fill="auto"/>
          </w:tcPr>
          <w:p w14:paraId="39A3B119" w14:textId="77777777" w:rsidR="00AE1271" w:rsidRPr="0008626A" w:rsidRDefault="00AE1271" w:rsidP="00FF4076">
            <w:pPr>
              <w:widowControl w:val="0"/>
              <w:tabs>
                <w:tab w:val="num" w:pos="720"/>
              </w:tabs>
              <w:ind w:firstLine="0"/>
              <w:rPr>
                <w:sz w:val="20"/>
              </w:rPr>
            </w:pPr>
          </w:p>
        </w:tc>
        <w:tc>
          <w:tcPr>
            <w:tcW w:w="1816" w:type="dxa"/>
            <w:gridSpan w:val="2"/>
            <w:vMerge/>
            <w:shd w:val="clear" w:color="auto" w:fill="auto"/>
          </w:tcPr>
          <w:p w14:paraId="57CDD356" w14:textId="77777777" w:rsidR="00AE1271" w:rsidRPr="0008626A" w:rsidRDefault="00AE1271" w:rsidP="00FF4076">
            <w:pPr>
              <w:widowControl w:val="0"/>
              <w:ind w:firstLine="0"/>
              <w:jc w:val="center"/>
              <w:rPr>
                <w:sz w:val="20"/>
              </w:rPr>
            </w:pPr>
          </w:p>
        </w:tc>
        <w:tc>
          <w:tcPr>
            <w:tcW w:w="1806" w:type="dxa"/>
            <w:gridSpan w:val="2"/>
            <w:shd w:val="clear" w:color="auto" w:fill="auto"/>
          </w:tcPr>
          <w:p w14:paraId="0E31807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4.303.05.731</w:t>
            </w:r>
          </w:p>
        </w:tc>
      </w:tr>
      <w:tr w:rsidR="00AE1271" w:rsidRPr="0008626A" w14:paraId="03DAF74F" w14:textId="77777777" w:rsidTr="00FD4E61">
        <w:trPr>
          <w:gridAfter w:val="1"/>
          <w:wAfter w:w="128" w:type="dxa"/>
          <w:trHeight w:val="20"/>
        </w:trPr>
        <w:tc>
          <w:tcPr>
            <w:tcW w:w="2774" w:type="dxa"/>
            <w:shd w:val="clear" w:color="auto" w:fill="auto"/>
          </w:tcPr>
          <w:p w14:paraId="4997BFDB" w14:textId="77777777" w:rsidR="00AE1271" w:rsidRPr="0008626A" w:rsidRDefault="00AE1271" w:rsidP="00FF4076">
            <w:pPr>
              <w:widowControl w:val="0"/>
              <w:numPr>
                <w:ilvl w:val="0"/>
                <w:numId w:val="5"/>
              </w:numPr>
              <w:ind w:left="176" w:hanging="176"/>
              <w:rPr>
                <w:sz w:val="20"/>
              </w:rPr>
            </w:pPr>
            <w:r w:rsidRPr="0008626A">
              <w:rPr>
                <w:sz w:val="20"/>
              </w:rPr>
              <w:t>принятие к учету объекта</w:t>
            </w:r>
          </w:p>
        </w:tc>
        <w:tc>
          <w:tcPr>
            <w:tcW w:w="3743" w:type="dxa"/>
            <w:gridSpan w:val="2"/>
            <w:shd w:val="clear" w:color="auto" w:fill="auto"/>
          </w:tcPr>
          <w:p w14:paraId="10791772"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1303B351"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1002E326" w14:textId="77777777" w:rsidR="00AE1271" w:rsidRPr="0008626A" w:rsidRDefault="00AE1271" w:rsidP="00FF4076">
            <w:pPr>
              <w:widowControl w:val="0"/>
              <w:ind w:firstLine="0"/>
              <w:jc w:val="center"/>
              <w:rPr>
                <w:sz w:val="20"/>
              </w:rPr>
            </w:pPr>
            <w:r w:rsidRPr="0008626A">
              <w:rPr>
                <w:sz w:val="20"/>
              </w:rPr>
              <w:t>4.101.хх.310</w:t>
            </w:r>
          </w:p>
        </w:tc>
        <w:tc>
          <w:tcPr>
            <w:tcW w:w="1806" w:type="dxa"/>
            <w:gridSpan w:val="2"/>
            <w:shd w:val="clear" w:color="auto" w:fill="auto"/>
          </w:tcPr>
          <w:p w14:paraId="59D0EF89"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4.106.21.310</w:t>
            </w:r>
          </w:p>
          <w:p w14:paraId="3F82469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4.106.31.310</w:t>
            </w:r>
          </w:p>
        </w:tc>
      </w:tr>
      <w:tr w:rsidR="00AE1271" w:rsidRPr="0008626A" w14:paraId="10F15350" w14:textId="77777777" w:rsidTr="00FD4E61">
        <w:trPr>
          <w:gridAfter w:val="1"/>
          <w:wAfter w:w="128" w:type="dxa"/>
          <w:trHeight w:val="20"/>
        </w:trPr>
        <w:tc>
          <w:tcPr>
            <w:tcW w:w="10139" w:type="dxa"/>
            <w:gridSpan w:val="7"/>
            <w:shd w:val="clear" w:color="auto" w:fill="auto"/>
          </w:tcPr>
          <w:p w14:paraId="024E4D1F" w14:textId="5ABAE292" w:rsidR="00AE1271" w:rsidRPr="0008626A" w:rsidRDefault="00AE1271" w:rsidP="00FF4076">
            <w:pPr>
              <w:pStyle w:val="aff"/>
              <w:widowControl w:val="0"/>
              <w:spacing w:before="0" w:beforeAutospacing="0" w:after="0" w:afterAutospacing="0"/>
              <w:textAlignment w:val="baseline"/>
              <w:rPr>
                <w:sz w:val="20"/>
                <w:szCs w:val="20"/>
              </w:rPr>
            </w:pPr>
            <w:r w:rsidRPr="0008626A">
              <w:rPr>
                <w:b/>
                <w:sz w:val="20"/>
                <w:szCs w:val="20"/>
              </w:rPr>
              <w:t>6.1.2.3. Операции по централизованному снабжению</w:t>
            </w:r>
          </w:p>
        </w:tc>
      </w:tr>
      <w:tr w:rsidR="00AE1271" w:rsidRPr="0008626A" w14:paraId="5460A092" w14:textId="77777777" w:rsidTr="00FD4E61">
        <w:trPr>
          <w:gridAfter w:val="1"/>
          <w:wAfter w:w="128" w:type="dxa"/>
          <w:trHeight w:val="20"/>
        </w:trPr>
        <w:tc>
          <w:tcPr>
            <w:tcW w:w="2774" w:type="dxa"/>
            <w:shd w:val="clear" w:color="auto" w:fill="auto"/>
          </w:tcPr>
          <w:p w14:paraId="1515EE9F" w14:textId="77777777" w:rsidR="00AE1271" w:rsidRPr="0008626A" w:rsidRDefault="00AE1271" w:rsidP="00FF4076">
            <w:pPr>
              <w:widowControl w:val="0"/>
              <w:ind w:firstLine="0"/>
              <w:rPr>
                <w:sz w:val="20"/>
              </w:rPr>
            </w:pPr>
            <w:r w:rsidRPr="0008626A">
              <w:rPr>
                <w:sz w:val="20"/>
              </w:rPr>
              <w:t>Поступление материальных ценностей до получения извещения от заказчика</w:t>
            </w:r>
          </w:p>
        </w:tc>
        <w:tc>
          <w:tcPr>
            <w:tcW w:w="3743" w:type="dxa"/>
            <w:gridSpan w:val="2"/>
            <w:shd w:val="clear" w:color="auto" w:fill="auto"/>
          </w:tcPr>
          <w:p w14:paraId="057009FB"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 товарная накладная (ТОРГ-12)</w:t>
            </w:r>
          </w:p>
          <w:p w14:paraId="363B88D9" w14:textId="77777777" w:rsidR="00AE1271" w:rsidRPr="0008626A" w:rsidRDefault="00AE1271" w:rsidP="00FF4076">
            <w:pPr>
              <w:widowControl w:val="0"/>
              <w:tabs>
                <w:tab w:val="num" w:pos="720"/>
              </w:tabs>
              <w:ind w:firstLine="0"/>
              <w:rPr>
                <w:sz w:val="20"/>
              </w:rPr>
            </w:pPr>
            <w:r w:rsidRPr="0008626A">
              <w:rPr>
                <w:sz w:val="20"/>
              </w:rPr>
              <w:t>Акт приема-передачи (неунифицированная форма)</w:t>
            </w:r>
          </w:p>
          <w:p w14:paraId="24FDBC2F" w14:textId="77777777" w:rsidR="00AE1271" w:rsidRPr="0008626A" w:rsidRDefault="00AE1271" w:rsidP="00FF4076">
            <w:pPr>
              <w:widowControl w:val="0"/>
              <w:tabs>
                <w:tab w:val="num" w:pos="720"/>
              </w:tabs>
              <w:ind w:firstLine="0"/>
              <w:rPr>
                <w:sz w:val="20"/>
              </w:rPr>
            </w:pPr>
            <w:r w:rsidRPr="0008626A">
              <w:rPr>
                <w:sz w:val="20"/>
              </w:rPr>
              <w:t>Копия контракта (договора)</w:t>
            </w:r>
          </w:p>
        </w:tc>
        <w:tc>
          <w:tcPr>
            <w:tcW w:w="1816" w:type="dxa"/>
            <w:gridSpan w:val="2"/>
            <w:shd w:val="clear" w:color="auto" w:fill="auto"/>
          </w:tcPr>
          <w:p w14:paraId="35291843" w14:textId="77777777" w:rsidR="00AE1271" w:rsidRPr="0008626A" w:rsidRDefault="00AE1271" w:rsidP="00FF4076">
            <w:pPr>
              <w:widowControl w:val="0"/>
              <w:ind w:firstLine="0"/>
              <w:jc w:val="center"/>
              <w:rPr>
                <w:sz w:val="20"/>
              </w:rPr>
            </w:pPr>
            <w:r w:rsidRPr="0008626A">
              <w:rPr>
                <w:sz w:val="20"/>
              </w:rPr>
              <w:t>22</w:t>
            </w:r>
          </w:p>
        </w:tc>
        <w:tc>
          <w:tcPr>
            <w:tcW w:w="1806" w:type="dxa"/>
            <w:gridSpan w:val="2"/>
            <w:shd w:val="clear" w:color="auto" w:fill="auto"/>
          </w:tcPr>
          <w:p w14:paraId="04949D3B"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33E915CB" w14:textId="77777777" w:rsidTr="00FD4E61">
        <w:trPr>
          <w:gridAfter w:val="1"/>
          <w:wAfter w:w="128" w:type="dxa"/>
          <w:trHeight w:val="20"/>
        </w:trPr>
        <w:tc>
          <w:tcPr>
            <w:tcW w:w="2774" w:type="dxa"/>
            <w:shd w:val="clear" w:color="auto" w:fill="auto"/>
          </w:tcPr>
          <w:p w14:paraId="19FCED77" w14:textId="3430435D" w:rsidR="00AE1271" w:rsidRPr="0008626A" w:rsidRDefault="00AE1271" w:rsidP="00FF4076">
            <w:pPr>
              <w:widowControl w:val="0"/>
              <w:ind w:firstLine="0"/>
              <w:rPr>
                <w:sz w:val="20"/>
              </w:rPr>
            </w:pPr>
            <w:r w:rsidRPr="0008626A">
              <w:rPr>
                <w:sz w:val="20"/>
              </w:rPr>
              <w:t>Принятие к учету материальных ценностей (ОС) на основании полученного от заказчика извещения и прилагаемых к нему первичных учетных документов на поставку:</w:t>
            </w:r>
          </w:p>
        </w:tc>
        <w:tc>
          <w:tcPr>
            <w:tcW w:w="3743" w:type="dxa"/>
            <w:gridSpan w:val="2"/>
            <w:vMerge w:val="restart"/>
            <w:shd w:val="clear" w:color="auto" w:fill="auto"/>
          </w:tcPr>
          <w:p w14:paraId="172E9B57"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5D320558"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087DFC49" w14:textId="4C266270"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262EA41B" w14:textId="4472B3A9" w:rsidR="00AE1271" w:rsidRPr="0008626A" w:rsidRDefault="00AE1271" w:rsidP="00FF4076">
            <w:pPr>
              <w:widowControl w:val="0"/>
              <w:ind w:firstLine="0"/>
              <w:jc w:val="center"/>
              <w:rPr>
                <w:sz w:val="20"/>
              </w:rPr>
            </w:pPr>
            <w:r w:rsidRPr="0008626A">
              <w:rPr>
                <w:sz w:val="20"/>
              </w:rPr>
              <w:t>4.106.31.310</w:t>
            </w:r>
          </w:p>
        </w:tc>
        <w:tc>
          <w:tcPr>
            <w:tcW w:w="1806" w:type="dxa"/>
            <w:gridSpan w:val="2"/>
            <w:shd w:val="clear" w:color="auto" w:fill="auto"/>
          </w:tcPr>
          <w:p w14:paraId="665A5E8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4.401.10.195</w:t>
            </w:r>
          </w:p>
        </w:tc>
      </w:tr>
      <w:tr w:rsidR="00AE1271" w:rsidRPr="0008626A" w14:paraId="1D66118C" w14:textId="77777777" w:rsidTr="00FD4E61">
        <w:trPr>
          <w:gridAfter w:val="1"/>
          <w:wAfter w:w="128" w:type="dxa"/>
          <w:trHeight w:val="20"/>
        </w:trPr>
        <w:tc>
          <w:tcPr>
            <w:tcW w:w="2774" w:type="dxa"/>
            <w:shd w:val="clear" w:color="auto" w:fill="auto"/>
          </w:tcPr>
          <w:p w14:paraId="0FF5E1CB" w14:textId="77777777" w:rsidR="00AE1271" w:rsidRPr="0008626A" w:rsidRDefault="00AE1271" w:rsidP="00FF4076">
            <w:pPr>
              <w:widowControl w:val="0"/>
              <w:ind w:firstLine="0"/>
              <w:rPr>
                <w:sz w:val="20"/>
              </w:rPr>
            </w:pPr>
            <w:r w:rsidRPr="0008626A">
              <w:rPr>
                <w:sz w:val="20"/>
              </w:rPr>
              <w:t>Отражено одновременно выбытие принятых на забалансовый счет материальных ценностей</w:t>
            </w:r>
          </w:p>
        </w:tc>
        <w:tc>
          <w:tcPr>
            <w:tcW w:w="3743" w:type="dxa"/>
            <w:gridSpan w:val="2"/>
            <w:vMerge/>
            <w:shd w:val="clear" w:color="auto" w:fill="auto"/>
          </w:tcPr>
          <w:p w14:paraId="66E3E270"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F72DDA5" w14:textId="77777777" w:rsidR="00AE1271" w:rsidRPr="0008626A" w:rsidRDefault="00AE1271" w:rsidP="00FF4076">
            <w:pPr>
              <w:widowControl w:val="0"/>
              <w:ind w:firstLine="0"/>
              <w:jc w:val="center"/>
              <w:rPr>
                <w:sz w:val="20"/>
              </w:rPr>
            </w:pPr>
          </w:p>
        </w:tc>
        <w:tc>
          <w:tcPr>
            <w:tcW w:w="1806" w:type="dxa"/>
            <w:gridSpan w:val="2"/>
            <w:shd w:val="clear" w:color="auto" w:fill="auto"/>
          </w:tcPr>
          <w:p w14:paraId="04ADDF8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w:t>
            </w:r>
          </w:p>
        </w:tc>
      </w:tr>
      <w:tr w:rsidR="00AE1271" w:rsidRPr="0008626A" w14:paraId="599095AB" w14:textId="77777777" w:rsidTr="00FD4E61">
        <w:trPr>
          <w:gridAfter w:val="1"/>
          <w:wAfter w:w="128" w:type="dxa"/>
          <w:trHeight w:val="20"/>
        </w:trPr>
        <w:tc>
          <w:tcPr>
            <w:tcW w:w="10139" w:type="dxa"/>
            <w:gridSpan w:val="7"/>
            <w:shd w:val="clear" w:color="auto" w:fill="auto"/>
          </w:tcPr>
          <w:p w14:paraId="5FB90F66" w14:textId="407D2EFF" w:rsidR="00AE1271" w:rsidRPr="0008626A" w:rsidRDefault="00AE1271" w:rsidP="00FF4076">
            <w:pPr>
              <w:pStyle w:val="aff"/>
              <w:widowControl w:val="0"/>
              <w:spacing w:before="0" w:beforeAutospacing="0" w:after="0" w:afterAutospacing="0"/>
              <w:textAlignment w:val="baseline"/>
              <w:rPr>
                <w:b/>
                <w:sz w:val="20"/>
                <w:szCs w:val="20"/>
              </w:rPr>
            </w:pPr>
            <w:r w:rsidRPr="0008626A">
              <w:rPr>
                <w:b/>
                <w:sz w:val="20"/>
                <w:szCs w:val="20"/>
              </w:rPr>
              <w:t>6.1.2.4. Безвозмездная передача вложений в ОС</w:t>
            </w:r>
          </w:p>
        </w:tc>
      </w:tr>
      <w:tr w:rsidR="00AE1271" w:rsidRPr="0008626A" w14:paraId="23C0FD29" w14:textId="77777777" w:rsidTr="00FD4E61">
        <w:trPr>
          <w:gridAfter w:val="1"/>
          <w:wAfter w:w="128" w:type="dxa"/>
          <w:trHeight w:val="20"/>
        </w:trPr>
        <w:tc>
          <w:tcPr>
            <w:tcW w:w="2774" w:type="dxa"/>
            <w:shd w:val="clear" w:color="auto" w:fill="auto"/>
          </w:tcPr>
          <w:p w14:paraId="1ACAA441" w14:textId="5F114042" w:rsidR="00AE1271" w:rsidRPr="0008626A" w:rsidRDefault="00AE1271" w:rsidP="00FF4076">
            <w:pPr>
              <w:widowControl w:val="0"/>
              <w:ind w:firstLine="0"/>
              <w:rPr>
                <w:sz w:val="20"/>
              </w:rPr>
            </w:pPr>
            <w:r w:rsidRPr="0008626A">
              <w:rPr>
                <w:sz w:val="20"/>
              </w:rPr>
              <w:t>Передача вложений другим бюджетам бюджетной системы Российской Федерации:</w:t>
            </w:r>
          </w:p>
        </w:tc>
        <w:tc>
          <w:tcPr>
            <w:tcW w:w="3743" w:type="dxa"/>
            <w:gridSpan w:val="2"/>
            <w:vMerge w:val="restart"/>
            <w:shd w:val="clear" w:color="auto" w:fill="auto"/>
          </w:tcPr>
          <w:p w14:paraId="33DAFD24" w14:textId="77777777" w:rsidR="00AE1271" w:rsidRPr="0008626A" w:rsidRDefault="00AE1271" w:rsidP="00FF4076">
            <w:pPr>
              <w:pStyle w:val="aff8"/>
              <w:spacing w:line="276" w:lineRule="auto"/>
              <w:jc w:val="both"/>
              <w:rPr>
                <w:rFonts w:ascii="Times New Roman" w:hAnsi="Times New Roman"/>
                <w:sz w:val="20"/>
                <w:szCs w:val="20"/>
              </w:rPr>
            </w:pPr>
            <w:r w:rsidRPr="0008626A">
              <w:rPr>
                <w:rFonts w:ascii="Times New Roman" w:hAnsi="Times New Roman"/>
                <w:sz w:val="20"/>
                <w:szCs w:val="20"/>
              </w:rPr>
              <w:t>Извещение (ф. 0504805)</w:t>
            </w:r>
          </w:p>
          <w:p w14:paraId="2A99D313"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6B0C1100" w14:textId="4D9E69F4"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48F52077" w14:textId="47AB75B0" w:rsidR="00AE1271" w:rsidRPr="0008626A" w:rsidRDefault="00AE1271" w:rsidP="00FF4076">
            <w:pPr>
              <w:widowControl w:val="0"/>
              <w:ind w:firstLine="0"/>
              <w:jc w:val="center"/>
              <w:rPr>
                <w:sz w:val="20"/>
              </w:rPr>
            </w:pPr>
            <w:r w:rsidRPr="0008626A">
              <w:rPr>
                <w:sz w:val="20"/>
              </w:rPr>
              <w:t>0.401.20.254</w:t>
            </w:r>
          </w:p>
        </w:tc>
        <w:tc>
          <w:tcPr>
            <w:tcW w:w="1806" w:type="dxa"/>
            <w:gridSpan w:val="2"/>
            <w:shd w:val="clear" w:color="auto" w:fill="auto"/>
          </w:tcPr>
          <w:p w14:paraId="7EEB4B9F" w14:textId="17CEAE31"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0.106.х1.410</w:t>
            </w:r>
          </w:p>
        </w:tc>
      </w:tr>
      <w:tr w:rsidR="00AE1271" w:rsidRPr="0008626A" w14:paraId="0FABD9E7" w14:textId="77777777" w:rsidTr="00FD4E61">
        <w:trPr>
          <w:gridAfter w:val="1"/>
          <w:wAfter w:w="128" w:type="dxa"/>
          <w:trHeight w:val="20"/>
        </w:trPr>
        <w:tc>
          <w:tcPr>
            <w:tcW w:w="2774" w:type="dxa"/>
            <w:shd w:val="clear" w:color="auto" w:fill="auto"/>
          </w:tcPr>
          <w:p w14:paraId="3DBCE509" w14:textId="3AF41156" w:rsidR="00AE1271" w:rsidRPr="0008626A" w:rsidRDefault="00AE1271" w:rsidP="00FF4076">
            <w:pPr>
              <w:widowControl w:val="0"/>
              <w:ind w:firstLine="0"/>
              <w:rPr>
                <w:sz w:val="20"/>
              </w:rPr>
            </w:pPr>
            <w:r w:rsidRPr="0008626A">
              <w:rPr>
                <w:sz w:val="20"/>
              </w:rPr>
              <w:t>Передача вложений сектору государственного управления (органу власти, государственным учреждениям)</w:t>
            </w:r>
          </w:p>
        </w:tc>
        <w:tc>
          <w:tcPr>
            <w:tcW w:w="3743" w:type="dxa"/>
            <w:gridSpan w:val="2"/>
            <w:vMerge/>
            <w:shd w:val="clear" w:color="auto" w:fill="auto"/>
          </w:tcPr>
          <w:p w14:paraId="12AB6DA1"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599676B" w14:textId="6EFD4BB0" w:rsidR="00AE1271" w:rsidRPr="0008626A" w:rsidRDefault="00AE1271" w:rsidP="00FF4076">
            <w:pPr>
              <w:widowControl w:val="0"/>
              <w:ind w:firstLine="0"/>
              <w:jc w:val="center"/>
              <w:rPr>
                <w:sz w:val="20"/>
              </w:rPr>
            </w:pPr>
            <w:r w:rsidRPr="0008626A">
              <w:rPr>
                <w:sz w:val="20"/>
              </w:rPr>
              <w:t>0.401.20.281</w:t>
            </w:r>
          </w:p>
        </w:tc>
        <w:tc>
          <w:tcPr>
            <w:tcW w:w="1806" w:type="dxa"/>
            <w:gridSpan w:val="2"/>
            <w:shd w:val="clear" w:color="auto" w:fill="auto"/>
          </w:tcPr>
          <w:p w14:paraId="79215AF8" w14:textId="064DA07E"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0.106.х1.410</w:t>
            </w:r>
          </w:p>
        </w:tc>
      </w:tr>
      <w:tr w:rsidR="00AE1271" w:rsidRPr="0008626A" w14:paraId="16BF31BB" w14:textId="77777777" w:rsidTr="00FD4E61">
        <w:trPr>
          <w:gridAfter w:val="1"/>
          <w:wAfter w:w="128" w:type="dxa"/>
          <w:trHeight w:val="20"/>
        </w:trPr>
        <w:tc>
          <w:tcPr>
            <w:tcW w:w="2774" w:type="dxa"/>
            <w:shd w:val="clear" w:color="auto" w:fill="auto"/>
          </w:tcPr>
          <w:p w14:paraId="4ED3257E" w14:textId="6744D119" w:rsidR="00AE1271" w:rsidRPr="0008626A" w:rsidRDefault="00AE1271" w:rsidP="00FF4076">
            <w:pPr>
              <w:widowControl w:val="0"/>
              <w:ind w:firstLine="0"/>
              <w:rPr>
                <w:sz w:val="20"/>
              </w:rPr>
            </w:pPr>
            <w:r w:rsidRPr="0008626A">
              <w:rPr>
                <w:sz w:val="20"/>
              </w:rPr>
              <w:t>Передача вложений нефинансовым организациям государственного сектора (государственные унитарные предприятия и др.)</w:t>
            </w:r>
          </w:p>
        </w:tc>
        <w:tc>
          <w:tcPr>
            <w:tcW w:w="3743" w:type="dxa"/>
            <w:gridSpan w:val="2"/>
            <w:vMerge/>
            <w:shd w:val="clear" w:color="auto" w:fill="auto"/>
          </w:tcPr>
          <w:p w14:paraId="155243EB"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0044C7D" w14:textId="6B12B77F" w:rsidR="00AE1271" w:rsidRPr="0008626A" w:rsidRDefault="00AE1271" w:rsidP="00FF4076">
            <w:pPr>
              <w:widowControl w:val="0"/>
              <w:ind w:firstLine="0"/>
              <w:jc w:val="center"/>
              <w:rPr>
                <w:sz w:val="20"/>
              </w:rPr>
            </w:pPr>
            <w:r w:rsidRPr="0008626A">
              <w:rPr>
                <w:sz w:val="20"/>
              </w:rPr>
              <w:t>0.401.20.284</w:t>
            </w:r>
          </w:p>
        </w:tc>
        <w:tc>
          <w:tcPr>
            <w:tcW w:w="1806" w:type="dxa"/>
            <w:gridSpan w:val="2"/>
            <w:shd w:val="clear" w:color="auto" w:fill="auto"/>
          </w:tcPr>
          <w:p w14:paraId="0FF72125" w14:textId="4816660B"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0.106.х1.410</w:t>
            </w:r>
          </w:p>
        </w:tc>
      </w:tr>
      <w:tr w:rsidR="00AE1271" w:rsidRPr="0008626A" w14:paraId="1EA67DD8" w14:textId="77777777" w:rsidTr="00FD4E61">
        <w:trPr>
          <w:gridAfter w:val="1"/>
          <w:wAfter w:w="128" w:type="dxa"/>
          <w:trHeight w:val="20"/>
        </w:trPr>
        <w:tc>
          <w:tcPr>
            <w:tcW w:w="2774" w:type="dxa"/>
            <w:shd w:val="clear" w:color="auto" w:fill="auto"/>
          </w:tcPr>
          <w:p w14:paraId="4ACD7649" w14:textId="3E9FE0E8" w:rsidR="00AE1271" w:rsidRPr="0008626A" w:rsidRDefault="00AE1271" w:rsidP="00FF4076">
            <w:pPr>
              <w:widowControl w:val="0"/>
              <w:ind w:firstLine="0"/>
              <w:rPr>
                <w:sz w:val="20"/>
              </w:rPr>
            </w:pPr>
            <w:r w:rsidRPr="0008626A">
              <w:rPr>
                <w:sz w:val="20"/>
              </w:rPr>
              <w:t>Передача вложений иным нефинансовым организациям (общества с ограниченной ответственностью и др.)</w:t>
            </w:r>
          </w:p>
        </w:tc>
        <w:tc>
          <w:tcPr>
            <w:tcW w:w="3743" w:type="dxa"/>
            <w:gridSpan w:val="2"/>
            <w:vMerge/>
            <w:shd w:val="clear" w:color="auto" w:fill="auto"/>
          </w:tcPr>
          <w:p w14:paraId="473FBD30"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349BF23" w14:textId="1E5584D9" w:rsidR="00AE1271" w:rsidRPr="0008626A" w:rsidRDefault="00AE1271" w:rsidP="00FF4076">
            <w:pPr>
              <w:widowControl w:val="0"/>
              <w:ind w:firstLine="0"/>
              <w:jc w:val="center"/>
              <w:rPr>
                <w:sz w:val="20"/>
              </w:rPr>
            </w:pPr>
            <w:r w:rsidRPr="0008626A">
              <w:rPr>
                <w:sz w:val="20"/>
              </w:rPr>
              <w:t>0.401.20.285</w:t>
            </w:r>
          </w:p>
        </w:tc>
        <w:tc>
          <w:tcPr>
            <w:tcW w:w="1806" w:type="dxa"/>
            <w:gridSpan w:val="2"/>
            <w:shd w:val="clear" w:color="auto" w:fill="auto"/>
          </w:tcPr>
          <w:p w14:paraId="6F36A6B6" w14:textId="51D62BEF"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0.106.х1.410</w:t>
            </w:r>
          </w:p>
        </w:tc>
      </w:tr>
      <w:tr w:rsidR="00AE1271" w:rsidRPr="0008626A" w14:paraId="3F95A002" w14:textId="77777777" w:rsidTr="00FD4E61">
        <w:trPr>
          <w:gridAfter w:val="1"/>
          <w:wAfter w:w="128" w:type="dxa"/>
          <w:trHeight w:val="20"/>
        </w:trPr>
        <w:tc>
          <w:tcPr>
            <w:tcW w:w="2774" w:type="dxa"/>
            <w:shd w:val="clear" w:color="auto" w:fill="auto"/>
          </w:tcPr>
          <w:p w14:paraId="74368655" w14:textId="5616AAB6" w:rsidR="00AE1271" w:rsidRPr="0008626A" w:rsidRDefault="00AE1271" w:rsidP="00FF4076">
            <w:pPr>
              <w:widowControl w:val="0"/>
              <w:ind w:firstLine="0"/>
              <w:rPr>
                <w:sz w:val="20"/>
              </w:rPr>
            </w:pPr>
            <w:r w:rsidRPr="0008626A">
              <w:rPr>
                <w:sz w:val="20"/>
              </w:rPr>
              <w:t>Передача вложений некоммерческим организациям, индивидуальным предпринимателям и физическим лицам - производителям товаров, работ и услуг</w:t>
            </w:r>
          </w:p>
        </w:tc>
        <w:tc>
          <w:tcPr>
            <w:tcW w:w="3743" w:type="dxa"/>
            <w:gridSpan w:val="2"/>
            <w:vMerge/>
            <w:shd w:val="clear" w:color="auto" w:fill="auto"/>
          </w:tcPr>
          <w:p w14:paraId="6ACC53ED"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BBC9E6A" w14:textId="20604505" w:rsidR="00AE1271" w:rsidRPr="0008626A" w:rsidRDefault="00AE1271" w:rsidP="00FF4076">
            <w:pPr>
              <w:widowControl w:val="0"/>
              <w:ind w:firstLine="0"/>
              <w:jc w:val="center"/>
              <w:rPr>
                <w:sz w:val="20"/>
              </w:rPr>
            </w:pPr>
            <w:r w:rsidRPr="0008626A">
              <w:rPr>
                <w:sz w:val="20"/>
              </w:rPr>
              <w:t>0.401.20.286</w:t>
            </w:r>
          </w:p>
        </w:tc>
        <w:tc>
          <w:tcPr>
            <w:tcW w:w="1806" w:type="dxa"/>
            <w:gridSpan w:val="2"/>
            <w:shd w:val="clear" w:color="auto" w:fill="auto"/>
          </w:tcPr>
          <w:p w14:paraId="4E1610F7" w14:textId="28449873"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0.106.х1.410</w:t>
            </w:r>
          </w:p>
        </w:tc>
      </w:tr>
      <w:tr w:rsidR="00AE1271" w:rsidRPr="0008626A" w14:paraId="14EE6303" w14:textId="77777777" w:rsidTr="00FD4E61">
        <w:trPr>
          <w:gridAfter w:val="1"/>
          <w:wAfter w:w="128" w:type="dxa"/>
          <w:trHeight w:val="20"/>
        </w:trPr>
        <w:tc>
          <w:tcPr>
            <w:tcW w:w="10139" w:type="dxa"/>
            <w:gridSpan w:val="7"/>
            <w:shd w:val="clear" w:color="auto" w:fill="auto"/>
          </w:tcPr>
          <w:p w14:paraId="6FBBDBDB" w14:textId="007EB204"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278" w:name="_Toc94016103"/>
            <w:bookmarkStart w:id="279" w:name="_Toc94016872"/>
            <w:bookmarkStart w:id="280" w:name="_Toc103589429"/>
            <w:bookmarkStart w:id="281" w:name="_Toc167792594"/>
            <w:r w:rsidRPr="0008626A">
              <w:rPr>
                <w:b/>
                <w:kern w:val="24"/>
                <w:sz w:val="20"/>
                <w:szCs w:val="20"/>
              </w:rPr>
              <w:t>6.1.3. Пожертвование от юридических и физических лиц</w:t>
            </w:r>
            <w:bookmarkEnd w:id="278"/>
            <w:bookmarkEnd w:id="279"/>
            <w:bookmarkEnd w:id="280"/>
            <w:bookmarkEnd w:id="281"/>
          </w:p>
        </w:tc>
      </w:tr>
      <w:tr w:rsidR="00AE1271" w:rsidRPr="0008626A" w14:paraId="17416C19" w14:textId="77777777" w:rsidTr="00FD4E61">
        <w:trPr>
          <w:gridAfter w:val="1"/>
          <w:wAfter w:w="128" w:type="dxa"/>
          <w:trHeight w:val="20"/>
        </w:trPr>
        <w:tc>
          <w:tcPr>
            <w:tcW w:w="2774" w:type="dxa"/>
            <w:shd w:val="clear" w:color="auto" w:fill="auto"/>
          </w:tcPr>
          <w:p w14:paraId="185926B6" w14:textId="77777777" w:rsidR="00AE1271" w:rsidRPr="0008626A" w:rsidRDefault="00AE1271" w:rsidP="00FF4076">
            <w:pPr>
              <w:widowControl w:val="0"/>
              <w:ind w:firstLine="0"/>
              <w:rPr>
                <w:sz w:val="20"/>
              </w:rPr>
            </w:pPr>
            <w:bookmarkStart w:id="282" w:name="_Toc12469320"/>
            <w:r w:rsidRPr="0008626A">
              <w:rPr>
                <w:sz w:val="20"/>
              </w:rPr>
              <w:t>Принятие к учету объекта, требующего дополнительных вложений с целью доведения объекта до состояния пригодного к эксплуатации:</w:t>
            </w:r>
          </w:p>
        </w:tc>
        <w:tc>
          <w:tcPr>
            <w:tcW w:w="3743" w:type="dxa"/>
            <w:gridSpan w:val="2"/>
            <w:shd w:val="clear" w:color="auto" w:fill="auto"/>
          </w:tcPr>
          <w:p w14:paraId="2F2EC592" w14:textId="77777777" w:rsidR="00AE1271" w:rsidRPr="0008626A" w:rsidRDefault="00AE1271" w:rsidP="00FF4076">
            <w:pPr>
              <w:widowControl w:val="0"/>
              <w:ind w:firstLine="0"/>
              <w:rPr>
                <w:sz w:val="20"/>
              </w:rPr>
            </w:pPr>
          </w:p>
        </w:tc>
        <w:tc>
          <w:tcPr>
            <w:tcW w:w="1816" w:type="dxa"/>
            <w:gridSpan w:val="2"/>
            <w:shd w:val="clear" w:color="auto" w:fill="auto"/>
          </w:tcPr>
          <w:p w14:paraId="305E4762" w14:textId="77777777" w:rsidR="00AE1271" w:rsidRPr="0008626A" w:rsidRDefault="00AE1271" w:rsidP="00FF4076">
            <w:pPr>
              <w:widowControl w:val="0"/>
              <w:ind w:firstLine="0"/>
              <w:jc w:val="center"/>
              <w:rPr>
                <w:sz w:val="20"/>
              </w:rPr>
            </w:pPr>
          </w:p>
        </w:tc>
        <w:tc>
          <w:tcPr>
            <w:tcW w:w="1806" w:type="dxa"/>
            <w:gridSpan w:val="2"/>
            <w:shd w:val="clear" w:color="auto" w:fill="auto"/>
          </w:tcPr>
          <w:p w14:paraId="2BE5502C" w14:textId="77777777" w:rsidR="00AE1271" w:rsidRPr="0008626A" w:rsidRDefault="00AE1271" w:rsidP="00FF4076">
            <w:pPr>
              <w:widowControl w:val="0"/>
              <w:ind w:firstLine="0"/>
              <w:jc w:val="center"/>
              <w:rPr>
                <w:sz w:val="20"/>
              </w:rPr>
            </w:pPr>
          </w:p>
        </w:tc>
      </w:tr>
      <w:tr w:rsidR="00AE1271" w:rsidRPr="0008626A" w14:paraId="3C835ED6" w14:textId="77777777" w:rsidTr="00FD4E61">
        <w:trPr>
          <w:gridAfter w:val="1"/>
          <w:wAfter w:w="128" w:type="dxa"/>
          <w:trHeight w:val="20"/>
        </w:trPr>
        <w:tc>
          <w:tcPr>
            <w:tcW w:w="2774" w:type="dxa"/>
            <w:shd w:val="clear" w:color="auto" w:fill="auto"/>
          </w:tcPr>
          <w:p w14:paraId="43DCB2D4" w14:textId="77777777" w:rsidR="00AE1271" w:rsidRPr="0008626A" w:rsidRDefault="00AE1271" w:rsidP="00FF4076">
            <w:pPr>
              <w:widowControl w:val="0"/>
              <w:numPr>
                <w:ilvl w:val="0"/>
                <w:numId w:val="5"/>
              </w:numPr>
              <w:ind w:left="176" w:hanging="176"/>
              <w:rPr>
                <w:sz w:val="20"/>
              </w:rPr>
            </w:pPr>
            <w:r w:rsidRPr="0008626A">
              <w:rPr>
                <w:sz w:val="20"/>
              </w:rPr>
              <w:t>стоимость объекта, указанная в документах передающей стороны или при ее отсутствии – по справедливой стоимости объекта</w:t>
            </w:r>
          </w:p>
        </w:tc>
        <w:tc>
          <w:tcPr>
            <w:tcW w:w="3743" w:type="dxa"/>
            <w:gridSpan w:val="2"/>
            <w:shd w:val="clear" w:color="auto" w:fill="auto"/>
          </w:tcPr>
          <w:p w14:paraId="04C54E41" w14:textId="77777777" w:rsidR="00AE1271" w:rsidRPr="0008626A" w:rsidRDefault="00AE1271" w:rsidP="00FF4076">
            <w:pPr>
              <w:widowControl w:val="0"/>
              <w:ind w:firstLine="0"/>
              <w:rPr>
                <w:sz w:val="20"/>
              </w:rPr>
            </w:pPr>
            <w:r w:rsidRPr="0008626A">
              <w:rPr>
                <w:sz w:val="20"/>
              </w:rPr>
              <w:t>Договор пожертвования</w:t>
            </w:r>
          </w:p>
          <w:p w14:paraId="2057C1EC" w14:textId="779B48F6" w:rsidR="00AE1271" w:rsidRPr="0008626A" w:rsidRDefault="00AE1271" w:rsidP="00FF4076">
            <w:pPr>
              <w:widowControl w:val="0"/>
              <w:ind w:firstLine="0"/>
              <w:rPr>
                <w:sz w:val="20"/>
              </w:rPr>
            </w:pPr>
            <w:r w:rsidRPr="0008626A">
              <w:rPr>
                <w:sz w:val="20"/>
              </w:rPr>
              <w:t>Акт приема-передачи (Акт дарения), подтверждающий безвозмездность передачи благотворителем имущества и факт получения объектов учреждением</w:t>
            </w:r>
          </w:p>
          <w:p w14:paraId="61B737F3" w14:textId="014CE5BA" w:rsidR="00AE1271" w:rsidRPr="0008626A" w:rsidRDefault="00AE1271" w:rsidP="00FF4076">
            <w:pPr>
              <w:widowControl w:val="0"/>
              <w:ind w:firstLine="0"/>
              <w:rPr>
                <w:sz w:val="20"/>
              </w:rPr>
            </w:pPr>
            <w:r w:rsidRPr="0008626A">
              <w:rPr>
                <w:sz w:val="20"/>
              </w:rPr>
              <w:t xml:space="preserve">Решение об оценке стоимости имущества, отчуждаемого не в пользу </w:t>
            </w:r>
            <w:r w:rsidR="008D4C33" w:rsidRPr="0008626A">
              <w:rPr>
                <w:sz w:val="20"/>
              </w:rPr>
              <w:t>организаций бюджетной сферы (ф. </w:t>
            </w:r>
            <w:r w:rsidRPr="0008626A">
              <w:rPr>
                <w:sz w:val="20"/>
              </w:rPr>
              <w:t>0510442)</w:t>
            </w:r>
          </w:p>
          <w:p w14:paraId="4CEA4E7A"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3D1790F" w14:textId="77777777" w:rsidR="00AE1271" w:rsidRPr="0008626A" w:rsidRDefault="00AE1271" w:rsidP="00FF4076">
            <w:pPr>
              <w:widowControl w:val="0"/>
              <w:ind w:firstLine="0"/>
              <w:jc w:val="center"/>
              <w:rPr>
                <w:sz w:val="20"/>
              </w:rPr>
            </w:pPr>
            <w:r w:rsidRPr="0008626A">
              <w:rPr>
                <w:sz w:val="20"/>
              </w:rPr>
              <w:t>2.106.31.310</w:t>
            </w:r>
          </w:p>
        </w:tc>
        <w:tc>
          <w:tcPr>
            <w:tcW w:w="1806" w:type="dxa"/>
            <w:gridSpan w:val="2"/>
            <w:shd w:val="clear" w:color="auto" w:fill="auto"/>
          </w:tcPr>
          <w:p w14:paraId="261E0D04" w14:textId="77777777" w:rsidR="00AE1271" w:rsidRPr="0008626A" w:rsidRDefault="00AE1271" w:rsidP="00FF4076">
            <w:pPr>
              <w:widowControl w:val="0"/>
              <w:ind w:firstLine="0"/>
              <w:jc w:val="center"/>
              <w:rPr>
                <w:sz w:val="20"/>
              </w:rPr>
            </w:pPr>
            <w:r w:rsidRPr="0008626A">
              <w:rPr>
                <w:sz w:val="20"/>
              </w:rPr>
              <w:t>2.401.10.196</w:t>
            </w:r>
          </w:p>
          <w:p w14:paraId="69E620C0" w14:textId="77777777" w:rsidR="00AE1271" w:rsidRPr="0008626A" w:rsidRDefault="00AE1271" w:rsidP="00FF4076">
            <w:pPr>
              <w:widowControl w:val="0"/>
              <w:ind w:firstLine="0"/>
              <w:jc w:val="center"/>
              <w:rPr>
                <w:sz w:val="20"/>
              </w:rPr>
            </w:pPr>
            <w:r w:rsidRPr="0008626A">
              <w:rPr>
                <w:sz w:val="20"/>
              </w:rPr>
              <w:t>2.401.10.197</w:t>
            </w:r>
          </w:p>
        </w:tc>
      </w:tr>
      <w:tr w:rsidR="00AE1271" w:rsidRPr="0008626A" w14:paraId="105CAABB" w14:textId="77777777" w:rsidTr="00FD4E61">
        <w:trPr>
          <w:gridAfter w:val="1"/>
          <w:wAfter w:w="128" w:type="dxa"/>
          <w:trHeight w:val="20"/>
        </w:trPr>
        <w:tc>
          <w:tcPr>
            <w:tcW w:w="2774" w:type="dxa"/>
            <w:shd w:val="clear" w:color="auto" w:fill="auto"/>
          </w:tcPr>
          <w:p w14:paraId="16D9FF9A" w14:textId="77777777" w:rsidR="00AE1271" w:rsidRPr="0008626A" w:rsidRDefault="00AE1271" w:rsidP="00FF4076">
            <w:pPr>
              <w:widowControl w:val="0"/>
              <w:numPr>
                <w:ilvl w:val="0"/>
                <w:numId w:val="5"/>
              </w:numPr>
              <w:ind w:left="176" w:hanging="176"/>
              <w:rPr>
                <w:sz w:val="20"/>
              </w:rPr>
            </w:pPr>
            <w:r w:rsidRPr="0008626A">
              <w:rPr>
                <w:sz w:val="20"/>
              </w:rPr>
              <w:t xml:space="preserve">отражение дополнительных вложений </w:t>
            </w:r>
          </w:p>
        </w:tc>
        <w:tc>
          <w:tcPr>
            <w:tcW w:w="3743" w:type="dxa"/>
            <w:gridSpan w:val="2"/>
            <w:vMerge w:val="restart"/>
            <w:shd w:val="clear" w:color="auto" w:fill="auto"/>
          </w:tcPr>
          <w:p w14:paraId="442F71D7" w14:textId="77777777" w:rsidR="00AE1271" w:rsidRPr="0008626A" w:rsidRDefault="00AE1271" w:rsidP="00FF4076">
            <w:pPr>
              <w:widowControl w:val="0"/>
              <w:tabs>
                <w:tab w:val="num" w:pos="720"/>
              </w:tabs>
              <w:ind w:firstLine="0"/>
              <w:rPr>
                <w:sz w:val="20"/>
              </w:rPr>
            </w:pPr>
            <w:r w:rsidRPr="0008626A">
              <w:rPr>
                <w:sz w:val="20"/>
              </w:rPr>
              <w:t>Акты</w:t>
            </w:r>
          </w:p>
          <w:p w14:paraId="6B2F161A" w14:textId="77777777"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vMerge w:val="restart"/>
            <w:shd w:val="clear" w:color="auto" w:fill="auto"/>
          </w:tcPr>
          <w:p w14:paraId="086FCADA" w14:textId="77777777" w:rsidR="00AE1271" w:rsidRPr="0008626A" w:rsidRDefault="00AE1271" w:rsidP="00FF4076">
            <w:pPr>
              <w:widowControl w:val="0"/>
              <w:ind w:firstLine="0"/>
              <w:jc w:val="center"/>
              <w:rPr>
                <w:sz w:val="20"/>
              </w:rPr>
            </w:pPr>
            <w:r w:rsidRPr="0008626A">
              <w:rPr>
                <w:sz w:val="20"/>
              </w:rPr>
              <w:t>2.106.31.310</w:t>
            </w:r>
          </w:p>
        </w:tc>
        <w:tc>
          <w:tcPr>
            <w:tcW w:w="1806" w:type="dxa"/>
            <w:gridSpan w:val="2"/>
            <w:shd w:val="clear" w:color="auto" w:fill="auto"/>
          </w:tcPr>
          <w:p w14:paraId="43C5B3C9"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2.302.хх.73х</w:t>
            </w:r>
          </w:p>
          <w:p w14:paraId="128EEE6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tc>
      </w:tr>
      <w:tr w:rsidR="00AE1271" w:rsidRPr="0008626A" w14:paraId="6315E0BD" w14:textId="77777777" w:rsidTr="00FD4E61">
        <w:trPr>
          <w:gridAfter w:val="1"/>
          <w:wAfter w:w="128" w:type="dxa"/>
          <w:trHeight w:val="20"/>
        </w:trPr>
        <w:tc>
          <w:tcPr>
            <w:tcW w:w="2774" w:type="dxa"/>
            <w:shd w:val="clear" w:color="auto" w:fill="auto"/>
          </w:tcPr>
          <w:p w14:paraId="4E0E7C15" w14:textId="77777777" w:rsidR="00AE1271" w:rsidRPr="0008626A" w:rsidRDefault="00AE1271" w:rsidP="00FF4076">
            <w:pPr>
              <w:widowControl w:val="0"/>
              <w:numPr>
                <w:ilvl w:val="0"/>
                <w:numId w:val="5"/>
              </w:numPr>
              <w:ind w:left="176" w:hanging="176"/>
              <w:rPr>
                <w:sz w:val="20"/>
              </w:rPr>
            </w:pPr>
            <w:r w:rsidRPr="0008626A">
              <w:rPr>
                <w:sz w:val="20"/>
              </w:rPr>
              <w:t>сумма госпошлины</w:t>
            </w:r>
          </w:p>
        </w:tc>
        <w:tc>
          <w:tcPr>
            <w:tcW w:w="3743" w:type="dxa"/>
            <w:gridSpan w:val="2"/>
            <w:vMerge/>
            <w:shd w:val="clear" w:color="auto" w:fill="auto"/>
          </w:tcPr>
          <w:p w14:paraId="1CBB1BA8" w14:textId="77777777" w:rsidR="00AE1271" w:rsidRPr="0008626A" w:rsidRDefault="00AE1271" w:rsidP="00FF4076">
            <w:pPr>
              <w:widowControl w:val="0"/>
              <w:tabs>
                <w:tab w:val="num" w:pos="720"/>
              </w:tabs>
              <w:ind w:firstLine="0"/>
              <w:rPr>
                <w:sz w:val="20"/>
              </w:rPr>
            </w:pPr>
          </w:p>
        </w:tc>
        <w:tc>
          <w:tcPr>
            <w:tcW w:w="1816" w:type="dxa"/>
            <w:gridSpan w:val="2"/>
            <w:vMerge/>
            <w:shd w:val="clear" w:color="auto" w:fill="auto"/>
          </w:tcPr>
          <w:p w14:paraId="5120B055"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E197E79"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2.303.05.731</w:t>
            </w:r>
          </w:p>
        </w:tc>
      </w:tr>
      <w:tr w:rsidR="00AE1271" w:rsidRPr="0008626A" w14:paraId="64741F39" w14:textId="77777777" w:rsidTr="00FD4E61">
        <w:trPr>
          <w:gridAfter w:val="1"/>
          <w:wAfter w:w="128" w:type="dxa"/>
          <w:trHeight w:val="20"/>
        </w:trPr>
        <w:tc>
          <w:tcPr>
            <w:tcW w:w="2774" w:type="dxa"/>
            <w:shd w:val="clear" w:color="auto" w:fill="auto"/>
          </w:tcPr>
          <w:p w14:paraId="595BAB5E" w14:textId="143E0F5A" w:rsidR="00AE1271" w:rsidRPr="0008626A" w:rsidRDefault="00AE1271" w:rsidP="00FF4076">
            <w:pPr>
              <w:widowControl w:val="0"/>
              <w:numPr>
                <w:ilvl w:val="0"/>
                <w:numId w:val="5"/>
              </w:numPr>
              <w:ind w:left="176" w:hanging="176"/>
              <w:rPr>
                <w:sz w:val="20"/>
              </w:rPr>
            </w:pPr>
          </w:p>
        </w:tc>
        <w:tc>
          <w:tcPr>
            <w:tcW w:w="3743" w:type="dxa"/>
            <w:gridSpan w:val="2"/>
            <w:shd w:val="clear" w:color="auto" w:fill="auto"/>
          </w:tcPr>
          <w:p w14:paraId="2CCA26E4" w14:textId="2BDFAF9C"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242C853" w14:textId="3F60CB30"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370C0DA4" w14:textId="7F5FD044"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6C3389CF" w14:textId="77777777" w:rsidTr="00FD4E61">
        <w:trPr>
          <w:gridAfter w:val="1"/>
          <w:wAfter w:w="128" w:type="dxa"/>
          <w:trHeight w:val="20"/>
        </w:trPr>
        <w:tc>
          <w:tcPr>
            <w:tcW w:w="2774" w:type="dxa"/>
            <w:shd w:val="clear" w:color="auto" w:fill="auto"/>
          </w:tcPr>
          <w:p w14:paraId="55DEB4F5" w14:textId="77777777" w:rsidR="00AE1271" w:rsidRPr="0008626A" w:rsidRDefault="00AE1271" w:rsidP="00FF4076">
            <w:pPr>
              <w:widowControl w:val="0"/>
              <w:numPr>
                <w:ilvl w:val="0"/>
                <w:numId w:val="5"/>
              </w:numPr>
              <w:ind w:left="176" w:hanging="176"/>
              <w:rPr>
                <w:sz w:val="20"/>
              </w:rPr>
            </w:pPr>
            <w:r w:rsidRPr="0008626A">
              <w:rPr>
                <w:sz w:val="20"/>
              </w:rPr>
              <w:t>принятие к учету объекта</w:t>
            </w:r>
          </w:p>
        </w:tc>
        <w:tc>
          <w:tcPr>
            <w:tcW w:w="3743" w:type="dxa"/>
            <w:gridSpan w:val="2"/>
            <w:shd w:val="clear" w:color="auto" w:fill="auto"/>
          </w:tcPr>
          <w:p w14:paraId="30D18DFF"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7C088039" w14:textId="6EAF0DFC"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6D2BF5A1" w14:textId="77777777" w:rsidR="00AE1271" w:rsidRPr="0008626A" w:rsidRDefault="00AE1271" w:rsidP="00FF4076">
            <w:pPr>
              <w:widowControl w:val="0"/>
              <w:ind w:firstLine="0"/>
              <w:jc w:val="center"/>
              <w:rPr>
                <w:sz w:val="20"/>
              </w:rPr>
            </w:pPr>
            <w:r w:rsidRPr="0008626A">
              <w:rPr>
                <w:sz w:val="20"/>
              </w:rPr>
              <w:t>2.101.хх.310</w:t>
            </w:r>
          </w:p>
        </w:tc>
        <w:tc>
          <w:tcPr>
            <w:tcW w:w="1806" w:type="dxa"/>
            <w:gridSpan w:val="2"/>
            <w:shd w:val="clear" w:color="auto" w:fill="auto"/>
          </w:tcPr>
          <w:p w14:paraId="4A7B031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2.106.31.310</w:t>
            </w:r>
          </w:p>
        </w:tc>
      </w:tr>
      <w:tr w:rsidR="00AE1271" w:rsidRPr="0008626A" w14:paraId="3A70C35F" w14:textId="77777777" w:rsidTr="00FD4E61">
        <w:trPr>
          <w:gridAfter w:val="1"/>
          <w:wAfter w:w="128" w:type="dxa"/>
          <w:trHeight w:val="20"/>
        </w:trPr>
        <w:tc>
          <w:tcPr>
            <w:tcW w:w="10139" w:type="dxa"/>
            <w:gridSpan w:val="7"/>
            <w:shd w:val="clear" w:color="auto" w:fill="auto"/>
          </w:tcPr>
          <w:p w14:paraId="103ACA54" w14:textId="3E953C3E" w:rsidR="00AE1271" w:rsidRPr="0008626A" w:rsidRDefault="00AE1271" w:rsidP="00735121">
            <w:pPr>
              <w:pStyle w:val="aff"/>
              <w:widowControl w:val="0"/>
              <w:tabs>
                <w:tab w:val="left" w:pos="175"/>
              </w:tabs>
              <w:spacing w:before="0" w:beforeAutospacing="0" w:after="0" w:afterAutospacing="0"/>
              <w:jc w:val="both"/>
              <w:textAlignment w:val="baseline"/>
              <w:outlineLvl w:val="2"/>
              <w:rPr>
                <w:b/>
                <w:kern w:val="24"/>
                <w:sz w:val="20"/>
                <w:szCs w:val="20"/>
              </w:rPr>
            </w:pPr>
            <w:bookmarkStart w:id="283" w:name="_Toc65047646"/>
            <w:bookmarkStart w:id="284" w:name="_Toc94016104"/>
            <w:bookmarkStart w:id="285" w:name="_Toc94016873"/>
            <w:bookmarkStart w:id="286" w:name="_Toc103589430"/>
            <w:bookmarkStart w:id="287" w:name="_Toc167792595"/>
            <w:r w:rsidRPr="0008626A">
              <w:rPr>
                <w:b/>
                <w:kern w:val="24"/>
                <w:sz w:val="20"/>
                <w:szCs w:val="20"/>
              </w:rPr>
              <w:t>6.1.4. Изготовление объектов ОС собственными силами учреждения</w:t>
            </w:r>
            <w:bookmarkEnd w:id="283"/>
            <w:bookmarkEnd w:id="284"/>
            <w:bookmarkEnd w:id="285"/>
            <w:bookmarkEnd w:id="286"/>
            <w:bookmarkEnd w:id="287"/>
          </w:p>
        </w:tc>
      </w:tr>
      <w:bookmarkEnd w:id="282"/>
      <w:tr w:rsidR="00AE1271" w:rsidRPr="0008626A" w14:paraId="125C6B41" w14:textId="77777777" w:rsidTr="00FD4E61">
        <w:trPr>
          <w:gridAfter w:val="1"/>
          <w:wAfter w:w="128" w:type="dxa"/>
          <w:trHeight w:val="20"/>
        </w:trPr>
        <w:tc>
          <w:tcPr>
            <w:tcW w:w="2774" w:type="dxa"/>
            <w:shd w:val="clear" w:color="auto" w:fill="auto"/>
          </w:tcPr>
          <w:p w14:paraId="301AC6D3" w14:textId="6D2D3D8C" w:rsidR="00AE1271" w:rsidRPr="0008626A" w:rsidRDefault="00AE1271" w:rsidP="00735121">
            <w:pPr>
              <w:widowControl w:val="0"/>
              <w:ind w:firstLine="0"/>
              <w:rPr>
                <w:sz w:val="20"/>
              </w:rPr>
            </w:pPr>
            <w:r w:rsidRPr="0008626A">
              <w:rPr>
                <w:sz w:val="20"/>
              </w:rPr>
              <w:t>Отражение вложений в объекты ОС при их изготовлении собственными силами учреждения:</w:t>
            </w:r>
          </w:p>
        </w:tc>
        <w:tc>
          <w:tcPr>
            <w:tcW w:w="3743" w:type="dxa"/>
            <w:gridSpan w:val="2"/>
            <w:shd w:val="clear" w:color="auto" w:fill="auto"/>
          </w:tcPr>
          <w:p w14:paraId="0E4A6632" w14:textId="77777777" w:rsidR="00AE1271" w:rsidRPr="0008626A" w:rsidRDefault="00AE1271" w:rsidP="00FF4076">
            <w:pPr>
              <w:widowControl w:val="0"/>
              <w:ind w:firstLine="0"/>
              <w:rPr>
                <w:sz w:val="20"/>
              </w:rPr>
            </w:pPr>
          </w:p>
        </w:tc>
        <w:tc>
          <w:tcPr>
            <w:tcW w:w="1816" w:type="dxa"/>
            <w:gridSpan w:val="2"/>
            <w:shd w:val="clear" w:color="auto" w:fill="auto"/>
          </w:tcPr>
          <w:p w14:paraId="573F41F6" w14:textId="77777777" w:rsidR="00AE1271" w:rsidRPr="0008626A" w:rsidRDefault="00AE1271" w:rsidP="00FF4076">
            <w:pPr>
              <w:widowControl w:val="0"/>
              <w:ind w:firstLine="0"/>
              <w:jc w:val="center"/>
              <w:rPr>
                <w:sz w:val="20"/>
              </w:rPr>
            </w:pPr>
          </w:p>
        </w:tc>
        <w:tc>
          <w:tcPr>
            <w:tcW w:w="1806" w:type="dxa"/>
            <w:gridSpan w:val="2"/>
            <w:shd w:val="clear" w:color="auto" w:fill="auto"/>
          </w:tcPr>
          <w:p w14:paraId="30D2643E" w14:textId="77777777" w:rsidR="00AE1271" w:rsidRPr="0008626A" w:rsidRDefault="00AE1271" w:rsidP="00FF4076">
            <w:pPr>
              <w:widowControl w:val="0"/>
              <w:ind w:firstLine="0"/>
              <w:jc w:val="center"/>
              <w:rPr>
                <w:sz w:val="20"/>
              </w:rPr>
            </w:pPr>
          </w:p>
        </w:tc>
      </w:tr>
      <w:tr w:rsidR="00AE1271" w:rsidRPr="0008626A" w14:paraId="35B5393B" w14:textId="77777777" w:rsidTr="00FD4E61">
        <w:trPr>
          <w:gridAfter w:val="1"/>
          <w:wAfter w:w="128" w:type="dxa"/>
          <w:trHeight w:val="20"/>
        </w:trPr>
        <w:tc>
          <w:tcPr>
            <w:tcW w:w="2774" w:type="dxa"/>
            <w:shd w:val="clear" w:color="auto" w:fill="auto"/>
          </w:tcPr>
          <w:p w14:paraId="7E8B5016" w14:textId="50EA57FC" w:rsidR="00AE1271" w:rsidRPr="0008626A" w:rsidRDefault="00AE1271" w:rsidP="003B64E6">
            <w:pPr>
              <w:widowControl w:val="0"/>
              <w:ind w:firstLine="0"/>
              <w:rPr>
                <w:sz w:val="20"/>
              </w:rPr>
            </w:pPr>
            <w:r w:rsidRPr="0008626A">
              <w:rPr>
                <w:sz w:val="20"/>
              </w:rPr>
              <w:t>- списаны МЗ, используемые при изготовлении ОС</w:t>
            </w:r>
          </w:p>
        </w:tc>
        <w:tc>
          <w:tcPr>
            <w:tcW w:w="3743" w:type="dxa"/>
            <w:gridSpan w:val="2"/>
            <w:shd w:val="clear" w:color="auto" w:fill="auto"/>
          </w:tcPr>
          <w:p w14:paraId="7EBA3F63" w14:textId="77777777" w:rsidR="00AE1271" w:rsidRPr="0008626A" w:rsidRDefault="00AE1271" w:rsidP="00195D5C">
            <w:pPr>
              <w:widowControl w:val="0"/>
              <w:ind w:firstLine="0"/>
              <w:rPr>
                <w:sz w:val="20"/>
              </w:rPr>
            </w:pPr>
            <w:r w:rsidRPr="0008626A">
              <w:rPr>
                <w:sz w:val="20"/>
              </w:rPr>
              <w:t>Акт о списании материальных запасов (ф. 0510460)</w:t>
            </w:r>
          </w:p>
          <w:p w14:paraId="3F806A15"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C7283CB" w14:textId="49F9BC8E" w:rsidR="00AE1271" w:rsidRPr="0008626A" w:rsidRDefault="00AE1271" w:rsidP="00FF4076">
            <w:pPr>
              <w:widowControl w:val="0"/>
              <w:ind w:firstLine="0"/>
              <w:jc w:val="center"/>
              <w:rPr>
                <w:sz w:val="20"/>
              </w:rPr>
            </w:pPr>
            <w:r w:rsidRPr="0008626A">
              <w:rPr>
                <w:sz w:val="20"/>
              </w:rPr>
              <w:t>0.106.21.310</w:t>
            </w:r>
          </w:p>
          <w:p w14:paraId="1036C642" w14:textId="0CC363C3" w:rsidR="00AE1271" w:rsidRPr="0008626A" w:rsidRDefault="00AE1271" w:rsidP="00FF4076">
            <w:pPr>
              <w:widowControl w:val="0"/>
              <w:ind w:firstLine="0"/>
              <w:jc w:val="center"/>
              <w:rPr>
                <w:sz w:val="20"/>
              </w:rPr>
            </w:pPr>
            <w:r w:rsidRPr="0008626A">
              <w:rPr>
                <w:sz w:val="20"/>
              </w:rPr>
              <w:t>0.106.31.310</w:t>
            </w:r>
          </w:p>
        </w:tc>
        <w:tc>
          <w:tcPr>
            <w:tcW w:w="1806" w:type="dxa"/>
            <w:gridSpan w:val="2"/>
            <w:shd w:val="clear" w:color="auto" w:fill="auto"/>
          </w:tcPr>
          <w:p w14:paraId="20609EB5" w14:textId="3ED6F0F4" w:rsidR="00AE1271" w:rsidRPr="0008626A" w:rsidRDefault="00AE1271" w:rsidP="00FF4076">
            <w:pPr>
              <w:widowControl w:val="0"/>
              <w:ind w:firstLine="0"/>
              <w:jc w:val="center"/>
              <w:rPr>
                <w:sz w:val="20"/>
              </w:rPr>
            </w:pPr>
            <w:r w:rsidRPr="0008626A">
              <w:rPr>
                <w:sz w:val="20"/>
              </w:rPr>
              <w:t>0.105.хх.447</w:t>
            </w:r>
          </w:p>
        </w:tc>
      </w:tr>
      <w:tr w:rsidR="00AE1271" w:rsidRPr="0008626A" w14:paraId="3EF7143F" w14:textId="77777777" w:rsidTr="00FD4E61">
        <w:trPr>
          <w:gridAfter w:val="1"/>
          <w:wAfter w:w="128" w:type="dxa"/>
          <w:trHeight w:val="20"/>
        </w:trPr>
        <w:tc>
          <w:tcPr>
            <w:tcW w:w="2774" w:type="dxa"/>
            <w:shd w:val="clear" w:color="auto" w:fill="auto"/>
          </w:tcPr>
          <w:p w14:paraId="04615E1C" w14:textId="175CCBF6" w:rsidR="00AE1271" w:rsidRPr="0008626A" w:rsidRDefault="00AE1271" w:rsidP="003B64E6">
            <w:pPr>
              <w:widowControl w:val="0"/>
              <w:ind w:firstLine="0"/>
              <w:rPr>
                <w:sz w:val="20"/>
              </w:rPr>
            </w:pPr>
            <w:r w:rsidRPr="0008626A">
              <w:rPr>
                <w:sz w:val="20"/>
              </w:rPr>
              <w:t>- начислено вознаграждение физическому лицу, осуществляющему изготовление объекта по договору гражданско-правового характера</w:t>
            </w:r>
          </w:p>
        </w:tc>
        <w:tc>
          <w:tcPr>
            <w:tcW w:w="3743" w:type="dxa"/>
            <w:gridSpan w:val="2"/>
            <w:shd w:val="clear" w:color="auto" w:fill="auto"/>
          </w:tcPr>
          <w:p w14:paraId="3CD272DF" w14:textId="77777777" w:rsidR="00AE1271" w:rsidRPr="0008626A" w:rsidRDefault="00AE1271" w:rsidP="00556CE9">
            <w:pPr>
              <w:widowControl w:val="0"/>
              <w:tabs>
                <w:tab w:val="num" w:pos="720"/>
              </w:tabs>
              <w:ind w:firstLine="0"/>
              <w:rPr>
                <w:sz w:val="20"/>
              </w:rPr>
            </w:pPr>
            <w:r w:rsidRPr="0008626A">
              <w:rPr>
                <w:sz w:val="20"/>
              </w:rPr>
              <w:t>Акт выполненных работ (оказания услуг) (неунифицированная форма)</w:t>
            </w:r>
          </w:p>
          <w:p w14:paraId="670E71C0" w14:textId="708DBA76" w:rsidR="00AE1271" w:rsidRPr="0008626A" w:rsidRDefault="00AE1271" w:rsidP="00556CE9">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302EC4DE" w14:textId="56E6948F" w:rsidR="00AE1271" w:rsidRPr="0008626A" w:rsidRDefault="00AE1271" w:rsidP="00FF4076">
            <w:pPr>
              <w:widowControl w:val="0"/>
              <w:ind w:firstLine="0"/>
              <w:jc w:val="center"/>
              <w:rPr>
                <w:sz w:val="20"/>
              </w:rPr>
            </w:pPr>
            <w:r w:rsidRPr="0008626A">
              <w:rPr>
                <w:sz w:val="20"/>
              </w:rPr>
              <w:t>0.106.21.310</w:t>
            </w:r>
          </w:p>
          <w:p w14:paraId="0D4344A1" w14:textId="66DE1C92" w:rsidR="00AE1271" w:rsidRPr="0008626A" w:rsidRDefault="00AE1271" w:rsidP="00FF4076">
            <w:pPr>
              <w:widowControl w:val="0"/>
              <w:ind w:firstLine="0"/>
              <w:jc w:val="center"/>
              <w:rPr>
                <w:sz w:val="20"/>
              </w:rPr>
            </w:pPr>
            <w:r w:rsidRPr="0008626A">
              <w:rPr>
                <w:sz w:val="20"/>
              </w:rPr>
              <w:t>0.106.31.310</w:t>
            </w:r>
          </w:p>
        </w:tc>
        <w:tc>
          <w:tcPr>
            <w:tcW w:w="1806" w:type="dxa"/>
            <w:gridSpan w:val="2"/>
            <w:shd w:val="clear" w:color="auto" w:fill="auto"/>
          </w:tcPr>
          <w:p w14:paraId="3DDF99FF" w14:textId="71FAF915" w:rsidR="00AE1271" w:rsidRPr="0008626A" w:rsidRDefault="00AE1271" w:rsidP="00735121">
            <w:pPr>
              <w:pStyle w:val="aff"/>
              <w:widowControl w:val="0"/>
              <w:spacing w:before="0" w:beforeAutospacing="0" w:after="0" w:afterAutospacing="0"/>
              <w:jc w:val="center"/>
              <w:textAlignment w:val="baseline"/>
              <w:rPr>
                <w:sz w:val="20"/>
                <w:szCs w:val="20"/>
              </w:rPr>
            </w:pPr>
            <w:r w:rsidRPr="0008626A">
              <w:rPr>
                <w:sz w:val="20"/>
                <w:szCs w:val="20"/>
              </w:rPr>
              <w:t>0.302.28.737</w:t>
            </w:r>
          </w:p>
          <w:p w14:paraId="68AC8F01" w14:textId="4623B01E" w:rsidR="00AE1271" w:rsidRPr="0008626A" w:rsidRDefault="00AE1271" w:rsidP="00735121">
            <w:pPr>
              <w:pStyle w:val="aff"/>
              <w:widowControl w:val="0"/>
              <w:spacing w:before="0" w:beforeAutospacing="0" w:after="0" w:afterAutospacing="0"/>
              <w:jc w:val="center"/>
              <w:textAlignment w:val="baseline"/>
              <w:rPr>
                <w:sz w:val="20"/>
                <w:szCs w:val="20"/>
              </w:rPr>
            </w:pPr>
            <w:r w:rsidRPr="0008626A">
              <w:rPr>
                <w:sz w:val="20"/>
                <w:szCs w:val="20"/>
              </w:rPr>
              <w:t>0.302.31.737</w:t>
            </w:r>
          </w:p>
        </w:tc>
      </w:tr>
      <w:tr w:rsidR="00AE1271" w:rsidRPr="0008626A" w14:paraId="5B9566CF" w14:textId="77777777" w:rsidTr="00FD4E61">
        <w:trPr>
          <w:gridAfter w:val="1"/>
          <w:wAfter w:w="128" w:type="dxa"/>
          <w:trHeight w:val="20"/>
        </w:trPr>
        <w:tc>
          <w:tcPr>
            <w:tcW w:w="2774" w:type="dxa"/>
            <w:shd w:val="clear" w:color="auto" w:fill="auto"/>
          </w:tcPr>
          <w:p w14:paraId="69305F2F" w14:textId="443297FC" w:rsidR="00AE1271" w:rsidRPr="0008626A" w:rsidRDefault="00AE1271" w:rsidP="00E838EC">
            <w:pPr>
              <w:widowControl w:val="0"/>
              <w:numPr>
                <w:ilvl w:val="0"/>
                <w:numId w:val="5"/>
              </w:numPr>
              <w:ind w:left="176" w:hanging="176"/>
              <w:rPr>
                <w:sz w:val="20"/>
              </w:rPr>
            </w:pPr>
            <w:r w:rsidRPr="0008626A">
              <w:rPr>
                <w:sz w:val="20"/>
              </w:rPr>
              <w:t xml:space="preserve"> начислена заработная плата работникам, осуществляющим изготовление МЗ</w:t>
            </w:r>
          </w:p>
        </w:tc>
        <w:tc>
          <w:tcPr>
            <w:tcW w:w="3743" w:type="dxa"/>
            <w:gridSpan w:val="2"/>
            <w:shd w:val="clear" w:color="auto" w:fill="auto"/>
          </w:tcPr>
          <w:p w14:paraId="1A8B34DC" w14:textId="0D53C95E" w:rsidR="00AE1271" w:rsidRPr="0008626A" w:rsidRDefault="00AE1271" w:rsidP="00E838EC">
            <w:pPr>
              <w:widowControl w:val="0"/>
              <w:tabs>
                <w:tab w:val="num" w:pos="720"/>
              </w:tabs>
              <w:ind w:firstLine="0"/>
              <w:rPr>
                <w:sz w:val="20"/>
              </w:rPr>
            </w:pPr>
            <w:r w:rsidRPr="0008626A">
              <w:rPr>
                <w:sz w:val="20"/>
              </w:rPr>
              <w:t>Р</w:t>
            </w:r>
            <w:r w:rsidR="008D4C33" w:rsidRPr="0008626A">
              <w:rPr>
                <w:sz w:val="20"/>
              </w:rPr>
              <w:t>асчетно-платежная ведомость (ф. </w:t>
            </w:r>
            <w:r w:rsidRPr="0008626A">
              <w:rPr>
                <w:sz w:val="20"/>
              </w:rPr>
              <w:t>0504401)</w:t>
            </w:r>
          </w:p>
          <w:p w14:paraId="6977AA12" w14:textId="77777777" w:rsidR="00AE1271" w:rsidRPr="0008626A" w:rsidRDefault="00AE1271" w:rsidP="00E838EC">
            <w:pPr>
              <w:widowControl w:val="0"/>
              <w:tabs>
                <w:tab w:val="num" w:pos="720"/>
              </w:tabs>
              <w:ind w:firstLine="0"/>
              <w:rPr>
                <w:sz w:val="20"/>
              </w:rPr>
            </w:pPr>
            <w:r w:rsidRPr="0008626A">
              <w:rPr>
                <w:sz w:val="20"/>
              </w:rPr>
              <w:t>Расчетная ведомость (ф. 0504402)</w:t>
            </w:r>
          </w:p>
          <w:p w14:paraId="2EC45FB0" w14:textId="77777777" w:rsidR="00AE1271" w:rsidRPr="0008626A" w:rsidRDefault="00AE1271" w:rsidP="00E838EC">
            <w:pPr>
              <w:widowControl w:val="0"/>
              <w:tabs>
                <w:tab w:val="num" w:pos="720"/>
              </w:tabs>
              <w:ind w:firstLine="0"/>
              <w:rPr>
                <w:i/>
                <w:sz w:val="20"/>
              </w:rPr>
            </w:pPr>
            <w:r w:rsidRPr="0008626A">
              <w:rPr>
                <w:i/>
                <w:sz w:val="20"/>
              </w:rPr>
              <w:t>Справка о суммах начисленных выплат по оплате труда и иных выплат и связанных с ними платежей (неунифицированная форма)</w:t>
            </w:r>
          </w:p>
          <w:p w14:paraId="152B38FE" w14:textId="3E97B309" w:rsidR="00AE1271" w:rsidRPr="0008626A" w:rsidRDefault="00AE1271" w:rsidP="00E838EC">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772962D6" w14:textId="77777777" w:rsidR="00AE1271" w:rsidRPr="0008626A" w:rsidRDefault="00AE1271" w:rsidP="00011DC8">
            <w:pPr>
              <w:widowControl w:val="0"/>
              <w:ind w:firstLine="0"/>
              <w:jc w:val="center"/>
              <w:rPr>
                <w:sz w:val="20"/>
              </w:rPr>
            </w:pPr>
            <w:r w:rsidRPr="0008626A">
              <w:rPr>
                <w:sz w:val="20"/>
              </w:rPr>
              <w:t>0.106.21.310</w:t>
            </w:r>
          </w:p>
          <w:p w14:paraId="53AE339D" w14:textId="09C1A069" w:rsidR="00AE1271" w:rsidRPr="0008626A" w:rsidRDefault="00AE1271" w:rsidP="00011DC8">
            <w:pPr>
              <w:widowControl w:val="0"/>
              <w:ind w:firstLine="0"/>
              <w:jc w:val="center"/>
              <w:rPr>
                <w:sz w:val="20"/>
              </w:rPr>
            </w:pPr>
            <w:r w:rsidRPr="0008626A">
              <w:rPr>
                <w:sz w:val="20"/>
              </w:rPr>
              <w:t>0.106.31.310</w:t>
            </w:r>
          </w:p>
        </w:tc>
        <w:tc>
          <w:tcPr>
            <w:tcW w:w="1806" w:type="dxa"/>
            <w:gridSpan w:val="2"/>
            <w:shd w:val="clear" w:color="auto" w:fill="auto"/>
          </w:tcPr>
          <w:p w14:paraId="39C1D1AB" w14:textId="38DF939A" w:rsidR="00AE1271" w:rsidRPr="0008626A" w:rsidRDefault="00AE1271" w:rsidP="00E838EC">
            <w:pPr>
              <w:pStyle w:val="aff"/>
              <w:widowControl w:val="0"/>
              <w:spacing w:before="0" w:beforeAutospacing="0" w:after="0" w:afterAutospacing="0"/>
              <w:jc w:val="center"/>
              <w:textAlignment w:val="baseline"/>
              <w:rPr>
                <w:sz w:val="20"/>
                <w:szCs w:val="20"/>
              </w:rPr>
            </w:pPr>
            <w:r w:rsidRPr="0008626A">
              <w:rPr>
                <w:sz w:val="20"/>
                <w:szCs w:val="20"/>
              </w:rPr>
              <w:t>0.302.11.737</w:t>
            </w:r>
          </w:p>
        </w:tc>
      </w:tr>
      <w:tr w:rsidR="00AE1271" w:rsidRPr="0008626A" w14:paraId="0F38E8E9" w14:textId="77777777" w:rsidTr="00FD4E61">
        <w:trPr>
          <w:gridAfter w:val="1"/>
          <w:wAfter w:w="128" w:type="dxa"/>
          <w:trHeight w:val="20"/>
        </w:trPr>
        <w:tc>
          <w:tcPr>
            <w:tcW w:w="2774" w:type="dxa"/>
            <w:shd w:val="clear" w:color="auto" w:fill="auto"/>
          </w:tcPr>
          <w:p w14:paraId="49DCEAC8" w14:textId="63FD740A" w:rsidR="00AE1271" w:rsidRPr="0008626A" w:rsidRDefault="00AE1271" w:rsidP="003B64E6">
            <w:pPr>
              <w:widowControl w:val="0"/>
              <w:ind w:firstLine="0"/>
              <w:rPr>
                <w:sz w:val="20"/>
              </w:rPr>
            </w:pPr>
            <w:r w:rsidRPr="0008626A">
              <w:rPr>
                <w:sz w:val="20"/>
              </w:rPr>
              <w:t xml:space="preserve">- начислены страховые взносы </w:t>
            </w:r>
          </w:p>
        </w:tc>
        <w:tc>
          <w:tcPr>
            <w:tcW w:w="3743" w:type="dxa"/>
            <w:gridSpan w:val="2"/>
            <w:shd w:val="clear" w:color="auto" w:fill="auto"/>
          </w:tcPr>
          <w:p w14:paraId="3B27D878"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02A836F5" w14:textId="0D598724" w:rsidR="00AE1271" w:rsidRPr="0008626A" w:rsidRDefault="00AE1271" w:rsidP="00FF4076">
            <w:pPr>
              <w:widowControl w:val="0"/>
              <w:ind w:firstLine="0"/>
              <w:jc w:val="center"/>
              <w:rPr>
                <w:sz w:val="20"/>
              </w:rPr>
            </w:pPr>
            <w:r w:rsidRPr="0008626A">
              <w:rPr>
                <w:sz w:val="20"/>
              </w:rPr>
              <w:t>0.106.21.310</w:t>
            </w:r>
          </w:p>
          <w:p w14:paraId="0A5113CC" w14:textId="3EA22BF2" w:rsidR="00AE1271" w:rsidRPr="0008626A" w:rsidRDefault="00AE1271" w:rsidP="00FF4076">
            <w:pPr>
              <w:widowControl w:val="0"/>
              <w:ind w:firstLine="0"/>
              <w:jc w:val="center"/>
              <w:rPr>
                <w:sz w:val="20"/>
              </w:rPr>
            </w:pPr>
            <w:r w:rsidRPr="0008626A">
              <w:rPr>
                <w:sz w:val="20"/>
              </w:rPr>
              <w:t>0.106.31.310</w:t>
            </w:r>
          </w:p>
        </w:tc>
        <w:tc>
          <w:tcPr>
            <w:tcW w:w="1806" w:type="dxa"/>
            <w:gridSpan w:val="2"/>
            <w:shd w:val="clear" w:color="auto" w:fill="auto"/>
          </w:tcPr>
          <w:p w14:paraId="45A694FD" w14:textId="6E7CC1C5"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0.303.06.731</w:t>
            </w:r>
          </w:p>
          <w:p w14:paraId="1C5A10D2" w14:textId="46441BC2"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0.303.10.731</w:t>
            </w:r>
          </w:p>
          <w:p w14:paraId="090490EF" w14:textId="38399AB3"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0.303.15.731</w:t>
            </w:r>
          </w:p>
        </w:tc>
      </w:tr>
      <w:tr w:rsidR="00AE1271" w:rsidRPr="0008626A" w14:paraId="4076FC72" w14:textId="77777777" w:rsidTr="00FD4E61">
        <w:trPr>
          <w:gridAfter w:val="1"/>
          <w:wAfter w:w="128" w:type="dxa"/>
          <w:trHeight w:val="20"/>
        </w:trPr>
        <w:tc>
          <w:tcPr>
            <w:tcW w:w="2774" w:type="dxa"/>
            <w:shd w:val="clear" w:color="auto" w:fill="auto"/>
          </w:tcPr>
          <w:p w14:paraId="154BDC15" w14:textId="240ACCFB" w:rsidR="00AE1271" w:rsidRPr="0008626A" w:rsidRDefault="00AE1271" w:rsidP="00735121">
            <w:pPr>
              <w:widowControl w:val="0"/>
              <w:ind w:firstLine="0"/>
              <w:rPr>
                <w:sz w:val="20"/>
              </w:rPr>
            </w:pPr>
            <w:r w:rsidRPr="0008626A">
              <w:rPr>
                <w:sz w:val="20"/>
              </w:rPr>
              <w:t>Принятие к учету изготовленного объекта ОС</w:t>
            </w:r>
          </w:p>
        </w:tc>
        <w:tc>
          <w:tcPr>
            <w:tcW w:w="3743" w:type="dxa"/>
            <w:gridSpan w:val="2"/>
            <w:shd w:val="clear" w:color="auto" w:fill="auto"/>
          </w:tcPr>
          <w:p w14:paraId="1A46D644" w14:textId="4322A11F" w:rsidR="00AE1271" w:rsidRPr="0008626A" w:rsidRDefault="00AE1271" w:rsidP="00FF4076">
            <w:pPr>
              <w:widowControl w:val="0"/>
              <w:tabs>
                <w:tab w:val="num" w:pos="720"/>
              </w:tabs>
              <w:ind w:firstLine="0"/>
              <w:rPr>
                <w:sz w:val="20"/>
              </w:rPr>
            </w:pPr>
          </w:p>
          <w:p w14:paraId="6491B542" w14:textId="59036BF0" w:rsidR="00AE1271" w:rsidRPr="0008626A" w:rsidRDefault="00AE1271" w:rsidP="00FF4076">
            <w:pPr>
              <w:widowControl w:val="0"/>
              <w:tabs>
                <w:tab w:val="num" w:pos="720"/>
              </w:tabs>
              <w:ind w:firstLine="0"/>
              <w:rPr>
                <w:sz w:val="20"/>
              </w:rPr>
            </w:pPr>
            <w:r w:rsidRPr="0008626A">
              <w:rPr>
                <w:sz w:val="20"/>
              </w:rPr>
              <w:t>Решение о признании объектов нефинансовых активов (ф. 0510441)</w:t>
            </w:r>
          </w:p>
          <w:p w14:paraId="2A96B0DE"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720BF708" w14:textId="228BF429" w:rsidR="00AE1271" w:rsidRPr="0008626A" w:rsidRDefault="00AE1271" w:rsidP="00FF4076">
            <w:pPr>
              <w:widowControl w:val="0"/>
              <w:ind w:firstLine="0"/>
              <w:jc w:val="center"/>
              <w:rPr>
                <w:sz w:val="20"/>
              </w:rPr>
            </w:pPr>
            <w:r w:rsidRPr="0008626A">
              <w:rPr>
                <w:sz w:val="20"/>
              </w:rPr>
              <w:t>0.101.хх.310</w:t>
            </w:r>
          </w:p>
        </w:tc>
        <w:tc>
          <w:tcPr>
            <w:tcW w:w="1806" w:type="dxa"/>
            <w:gridSpan w:val="2"/>
            <w:shd w:val="clear" w:color="auto" w:fill="auto"/>
          </w:tcPr>
          <w:p w14:paraId="5010EB8F" w14:textId="6E2290D3" w:rsidR="00AE1271" w:rsidRPr="0008626A" w:rsidRDefault="00AE1271" w:rsidP="00FF4076">
            <w:pPr>
              <w:widowControl w:val="0"/>
              <w:ind w:firstLine="0"/>
              <w:jc w:val="center"/>
              <w:rPr>
                <w:sz w:val="20"/>
              </w:rPr>
            </w:pPr>
            <w:r w:rsidRPr="0008626A">
              <w:rPr>
                <w:sz w:val="20"/>
              </w:rPr>
              <w:t>0.106.21.310</w:t>
            </w:r>
          </w:p>
          <w:p w14:paraId="3429BE51" w14:textId="3F1AD6E1" w:rsidR="00AE1271" w:rsidRPr="0008626A" w:rsidRDefault="00AE1271" w:rsidP="00FF4076">
            <w:pPr>
              <w:widowControl w:val="0"/>
              <w:ind w:firstLine="0"/>
              <w:jc w:val="center"/>
              <w:rPr>
                <w:sz w:val="20"/>
              </w:rPr>
            </w:pPr>
            <w:r w:rsidRPr="0008626A">
              <w:rPr>
                <w:sz w:val="20"/>
              </w:rPr>
              <w:t>0.106.31.310</w:t>
            </w:r>
          </w:p>
        </w:tc>
      </w:tr>
      <w:tr w:rsidR="00AE1271" w:rsidRPr="0008626A" w14:paraId="52C0DE94" w14:textId="77777777" w:rsidTr="00FD4E61">
        <w:trPr>
          <w:gridAfter w:val="1"/>
          <w:wAfter w:w="128" w:type="dxa"/>
          <w:trHeight w:val="20"/>
        </w:trPr>
        <w:tc>
          <w:tcPr>
            <w:tcW w:w="10139" w:type="dxa"/>
            <w:gridSpan w:val="7"/>
            <w:shd w:val="clear" w:color="auto" w:fill="auto"/>
          </w:tcPr>
          <w:p w14:paraId="5C8E1B79" w14:textId="24FAC993"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288" w:name="_Toc94016105"/>
            <w:bookmarkStart w:id="289" w:name="_Toc94016874"/>
            <w:bookmarkStart w:id="290" w:name="_Toc103589431"/>
            <w:bookmarkStart w:id="291" w:name="_Toc167792596"/>
            <w:r w:rsidRPr="0008626A">
              <w:rPr>
                <w:b/>
                <w:kern w:val="24"/>
                <w:sz w:val="20"/>
                <w:szCs w:val="20"/>
              </w:rPr>
              <w:t>6.1.5. Реконструкция, модернизация, дооборудование</w:t>
            </w:r>
            <w:bookmarkEnd w:id="288"/>
            <w:bookmarkEnd w:id="289"/>
            <w:bookmarkEnd w:id="290"/>
            <w:bookmarkEnd w:id="291"/>
          </w:p>
        </w:tc>
      </w:tr>
      <w:tr w:rsidR="00AE1271" w:rsidRPr="0008626A" w14:paraId="5AE2832A" w14:textId="77777777" w:rsidTr="00FD4E61">
        <w:trPr>
          <w:gridAfter w:val="1"/>
          <w:wAfter w:w="128" w:type="dxa"/>
          <w:trHeight w:val="20"/>
        </w:trPr>
        <w:tc>
          <w:tcPr>
            <w:tcW w:w="2774" w:type="dxa"/>
            <w:shd w:val="clear" w:color="auto" w:fill="auto"/>
          </w:tcPr>
          <w:p w14:paraId="4C27A3A4" w14:textId="3BA3F04C" w:rsidR="00AE1271" w:rsidRPr="0008626A" w:rsidRDefault="00AE1271" w:rsidP="00FF4076">
            <w:pPr>
              <w:widowControl w:val="0"/>
              <w:ind w:firstLine="0"/>
              <w:rPr>
                <w:sz w:val="20"/>
              </w:rPr>
            </w:pPr>
            <w:r w:rsidRPr="0008626A">
              <w:rPr>
                <w:sz w:val="20"/>
              </w:rPr>
              <w:t>Увеличение стоимости объектов ОС:</w:t>
            </w:r>
          </w:p>
        </w:tc>
        <w:tc>
          <w:tcPr>
            <w:tcW w:w="3743" w:type="dxa"/>
            <w:gridSpan w:val="2"/>
            <w:shd w:val="clear" w:color="auto" w:fill="auto"/>
          </w:tcPr>
          <w:p w14:paraId="27BD962F"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F37471E"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6B00CA8"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2712BCDE" w14:textId="77777777" w:rsidTr="00FD4E61">
        <w:trPr>
          <w:gridAfter w:val="1"/>
          <w:wAfter w:w="128" w:type="dxa"/>
          <w:trHeight w:val="20"/>
        </w:trPr>
        <w:tc>
          <w:tcPr>
            <w:tcW w:w="2774" w:type="dxa"/>
            <w:shd w:val="clear" w:color="auto" w:fill="auto"/>
          </w:tcPr>
          <w:p w14:paraId="3ECEBF18" w14:textId="77777777" w:rsidR="00AE1271" w:rsidRPr="0008626A" w:rsidRDefault="00AE1271" w:rsidP="00FF4076">
            <w:pPr>
              <w:widowControl w:val="0"/>
              <w:numPr>
                <w:ilvl w:val="0"/>
                <w:numId w:val="5"/>
              </w:numPr>
              <w:ind w:left="176" w:hanging="176"/>
              <w:rPr>
                <w:sz w:val="20"/>
              </w:rPr>
            </w:pPr>
            <w:r w:rsidRPr="0008626A">
              <w:rPr>
                <w:sz w:val="20"/>
              </w:rPr>
              <w:t xml:space="preserve">стоимость материальных затрат </w:t>
            </w:r>
          </w:p>
        </w:tc>
        <w:tc>
          <w:tcPr>
            <w:tcW w:w="3743" w:type="dxa"/>
            <w:gridSpan w:val="2"/>
            <w:shd w:val="clear" w:color="auto" w:fill="auto"/>
          </w:tcPr>
          <w:p w14:paraId="313A3156" w14:textId="77777777" w:rsidR="00AE1271" w:rsidRPr="0008626A" w:rsidRDefault="00AE1271" w:rsidP="00195D5C">
            <w:pPr>
              <w:widowControl w:val="0"/>
              <w:ind w:firstLine="0"/>
              <w:rPr>
                <w:sz w:val="20"/>
              </w:rPr>
            </w:pPr>
            <w:r w:rsidRPr="0008626A">
              <w:rPr>
                <w:sz w:val="20"/>
              </w:rPr>
              <w:t>Акт о списании материальных запасов (ф. 0510460)</w:t>
            </w:r>
          </w:p>
          <w:p w14:paraId="55AC3D21"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4BB1F83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0.106.21.310</w:t>
            </w:r>
          </w:p>
          <w:p w14:paraId="058B94D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0.106.31.310</w:t>
            </w:r>
          </w:p>
        </w:tc>
        <w:tc>
          <w:tcPr>
            <w:tcW w:w="1806" w:type="dxa"/>
            <w:gridSpan w:val="2"/>
            <w:shd w:val="clear" w:color="auto" w:fill="auto"/>
          </w:tcPr>
          <w:p w14:paraId="56DAE868"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0.105.3х.447</w:t>
            </w:r>
          </w:p>
        </w:tc>
      </w:tr>
      <w:tr w:rsidR="00AE1271" w:rsidRPr="0008626A" w14:paraId="0FB88D8D" w14:textId="77777777" w:rsidTr="00FD4E61">
        <w:trPr>
          <w:gridAfter w:val="1"/>
          <w:wAfter w:w="128" w:type="dxa"/>
          <w:trHeight w:val="20"/>
        </w:trPr>
        <w:tc>
          <w:tcPr>
            <w:tcW w:w="2774" w:type="dxa"/>
            <w:shd w:val="clear" w:color="auto" w:fill="auto"/>
          </w:tcPr>
          <w:p w14:paraId="14E45762" w14:textId="77777777" w:rsidR="00AE1271" w:rsidRPr="0008626A" w:rsidRDefault="00AE1271" w:rsidP="00FF4076">
            <w:pPr>
              <w:widowControl w:val="0"/>
              <w:numPr>
                <w:ilvl w:val="0"/>
                <w:numId w:val="5"/>
              </w:numPr>
              <w:ind w:left="176" w:hanging="176"/>
              <w:rPr>
                <w:sz w:val="20"/>
              </w:rPr>
            </w:pPr>
            <w:r w:rsidRPr="0008626A">
              <w:rPr>
                <w:sz w:val="20"/>
              </w:rPr>
              <w:t>стоимость работ, услуг сторонних организаций</w:t>
            </w:r>
          </w:p>
        </w:tc>
        <w:tc>
          <w:tcPr>
            <w:tcW w:w="3743" w:type="dxa"/>
            <w:gridSpan w:val="2"/>
            <w:shd w:val="clear" w:color="auto" w:fill="auto"/>
          </w:tcPr>
          <w:p w14:paraId="16F91010" w14:textId="77777777" w:rsidR="00AE1271" w:rsidRPr="0008626A" w:rsidRDefault="00AE1271" w:rsidP="00FF4076">
            <w:pPr>
              <w:widowControl w:val="0"/>
              <w:tabs>
                <w:tab w:val="num" w:pos="720"/>
              </w:tabs>
              <w:ind w:firstLine="0"/>
              <w:rPr>
                <w:sz w:val="20"/>
              </w:rPr>
            </w:pPr>
            <w:r w:rsidRPr="0008626A">
              <w:rPr>
                <w:sz w:val="20"/>
              </w:rPr>
              <w:t>Акты</w:t>
            </w:r>
          </w:p>
          <w:p w14:paraId="6BE9F7E6" w14:textId="77777777"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09D8145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0.106.21.310</w:t>
            </w:r>
          </w:p>
          <w:p w14:paraId="419102B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0.106.31.310</w:t>
            </w:r>
          </w:p>
        </w:tc>
        <w:tc>
          <w:tcPr>
            <w:tcW w:w="1806" w:type="dxa"/>
            <w:gridSpan w:val="2"/>
            <w:shd w:val="clear" w:color="auto" w:fill="auto"/>
          </w:tcPr>
          <w:p w14:paraId="73229174"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0.302.хх.73х</w:t>
            </w:r>
          </w:p>
          <w:p w14:paraId="103300F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tc>
      </w:tr>
      <w:tr w:rsidR="00AE1271" w:rsidRPr="0008626A" w14:paraId="5E749D29" w14:textId="77777777" w:rsidTr="00FD4E61">
        <w:trPr>
          <w:gridAfter w:val="1"/>
          <w:wAfter w:w="128" w:type="dxa"/>
          <w:trHeight w:val="20"/>
        </w:trPr>
        <w:tc>
          <w:tcPr>
            <w:tcW w:w="2774" w:type="dxa"/>
            <w:shd w:val="clear" w:color="auto" w:fill="auto"/>
          </w:tcPr>
          <w:p w14:paraId="361B05D5" w14:textId="77777777" w:rsidR="00AE1271" w:rsidRPr="0008626A" w:rsidRDefault="00AE1271" w:rsidP="00FF4076">
            <w:pPr>
              <w:widowControl w:val="0"/>
              <w:numPr>
                <w:ilvl w:val="0"/>
                <w:numId w:val="5"/>
              </w:numPr>
              <w:ind w:left="176" w:hanging="176"/>
              <w:rPr>
                <w:sz w:val="20"/>
              </w:rPr>
            </w:pPr>
            <w:r w:rsidRPr="0008626A">
              <w:rPr>
                <w:sz w:val="20"/>
              </w:rPr>
              <w:t>стоимость расходов на оплату труда и начислений на заработную плату</w:t>
            </w:r>
          </w:p>
        </w:tc>
        <w:tc>
          <w:tcPr>
            <w:tcW w:w="3743" w:type="dxa"/>
            <w:gridSpan w:val="2"/>
            <w:shd w:val="clear" w:color="auto" w:fill="auto"/>
          </w:tcPr>
          <w:p w14:paraId="45BB8B47" w14:textId="77777777" w:rsidR="00AE1271" w:rsidRPr="0008626A" w:rsidRDefault="00AE1271" w:rsidP="00FF4076">
            <w:pPr>
              <w:widowControl w:val="0"/>
              <w:tabs>
                <w:tab w:val="num" w:pos="720"/>
              </w:tabs>
              <w:ind w:firstLine="0"/>
              <w:rPr>
                <w:sz w:val="20"/>
              </w:rPr>
            </w:pPr>
            <w:r w:rsidRPr="0008626A">
              <w:rPr>
                <w:sz w:val="20"/>
              </w:rPr>
              <w:t>Расчетно-платежная ведомость (ф. 0504401)</w:t>
            </w:r>
          </w:p>
          <w:p w14:paraId="36C9E1E8" w14:textId="1C3ED6DE" w:rsidR="00AE1271" w:rsidRPr="0008626A" w:rsidRDefault="00AE1271" w:rsidP="00FF4076">
            <w:pPr>
              <w:widowControl w:val="0"/>
              <w:tabs>
                <w:tab w:val="num" w:pos="720"/>
              </w:tabs>
              <w:ind w:firstLine="0"/>
              <w:rPr>
                <w:sz w:val="20"/>
              </w:rPr>
            </w:pPr>
            <w:r w:rsidRPr="0008626A">
              <w:rPr>
                <w:sz w:val="20"/>
              </w:rPr>
              <w:t>Расчетная ведомость (ф.</w:t>
            </w:r>
            <w:r w:rsidRPr="0008626A">
              <w:rPr>
                <w:sz w:val="20"/>
                <w:lang w:val="en-US"/>
              </w:rPr>
              <w:t> </w:t>
            </w:r>
            <w:r w:rsidRPr="0008626A">
              <w:rPr>
                <w:sz w:val="20"/>
              </w:rPr>
              <w:t>0504402)</w:t>
            </w:r>
          </w:p>
          <w:p w14:paraId="0637FC67" w14:textId="2CDAAD9F" w:rsidR="00AE1271" w:rsidRPr="0008626A" w:rsidRDefault="00AE1271" w:rsidP="00FF4076">
            <w:pPr>
              <w:widowControl w:val="0"/>
              <w:tabs>
                <w:tab w:val="num" w:pos="720"/>
              </w:tabs>
              <w:ind w:firstLine="0"/>
              <w:rPr>
                <w:sz w:val="20"/>
              </w:rPr>
            </w:pPr>
            <w:r w:rsidRPr="00047A25">
              <w:rPr>
                <w:sz w:val="20"/>
              </w:rPr>
              <w:t>Справка о суммах начисленных выплат по оплате труда и иных выплат и связанных с ними платежей (неунифицированная форма</w:t>
            </w:r>
            <w:r w:rsidRPr="0008626A">
              <w:rPr>
                <w:i/>
                <w:sz w:val="20"/>
              </w:rPr>
              <w:t>)</w:t>
            </w:r>
          </w:p>
          <w:p w14:paraId="46DB06E6"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5BA472C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0.106.21.310</w:t>
            </w:r>
          </w:p>
          <w:p w14:paraId="4ED52D17"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0.106.31.310</w:t>
            </w:r>
          </w:p>
        </w:tc>
        <w:tc>
          <w:tcPr>
            <w:tcW w:w="1806" w:type="dxa"/>
            <w:gridSpan w:val="2"/>
            <w:shd w:val="clear" w:color="auto" w:fill="auto"/>
          </w:tcPr>
          <w:p w14:paraId="632FA68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0.302.11.737</w:t>
            </w:r>
          </w:p>
          <w:p w14:paraId="365DBE77" w14:textId="52BA1B49"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0.303.06.731</w:t>
            </w:r>
          </w:p>
          <w:p w14:paraId="5370874B" w14:textId="589B1C81"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0.303.10.731</w:t>
            </w:r>
          </w:p>
          <w:p w14:paraId="3614FE82" w14:textId="03EE74F1"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0.303.15.731</w:t>
            </w:r>
          </w:p>
        </w:tc>
      </w:tr>
      <w:tr w:rsidR="00AE1271" w:rsidRPr="0008626A" w14:paraId="0C920EA7" w14:textId="77777777" w:rsidTr="00FD4E61">
        <w:trPr>
          <w:gridAfter w:val="1"/>
          <w:wAfter w:w="128" w:type="dxa"/>
          <w:trHeight w:val="20"/>
        </w:trPr>
        <w:tc>
          <w:tcPr>
            <w:tcW w:w="2774" w:type="dxa"/>
            <w:shd w:val="clear" w:color="auto" w:fill="auto"/>
          </w:tcPr>
          <w:p w14:paraId="3ABE293A" w14:textId="77777777" w:rsidR="00AE1271" w:rsidRPr="0008626A" w:rsidRDefault="00AE1271" w:rsidP="00FF4076">
            <w:pPr>
              <w:widowControl w:val="0"/>
              <w:ind w:firstLine="0"/>
              <w:rPr>
                <w:sz w:val="20"/>
              </w:rPr>
            </w:pPr>
            <w:r w:rsidRPr="0008626A">
              <w:rPr>
                <w:sz w:val="20"/>
              </w:rPr>
              <w:t>Отнесение затрат на модернизацию, дооборудование на увеличение первоначальной стоимости ОС</w:t>
            </w:r>
          </w:p>
        </w:tc>
        <w:tc>
          <w:tcPr>
            <w:tcW w:w="3743" w:type="dxa"/>
            <w:gridSpan w:val="2"/>
            <w:shd w:val="clear" w:color="auto" w:fill="auto"/>
          </w:tcPr>
          <w:p w14:paraId="2C406F29" w14:textId="634B1E2F" w:rsidR="00AE1271" w:rsidRPr="0008626A" w:rsidRDefault="00AE1271" w:rsidP="00FF4076">
            <w:pPr>
              <w:widowControl w:val="0"/>
              <w:tabs>
                <w:tab w:val="num" w:pos="720"/>
              </w:tabs>
              <w:ind w:firstLine="0"/>
              <w:rPr>
                <w:sz w:val="20"/>
              </w:rPr>
            </w:pPr>
            <w:r w:rsidRPr="0008626A">
              <w:rPr>
                <w:sz w:val="20"/>
              </w:rPr>
              <w:t>Акт о приеме-передаче объектов нефинансовых активов (ф. 0510448) (Акта приема-сдачи отремонтированных, реконструированных и модернизированных объектов основных средств (ф. 0504103))</w:t>
            </w:r>
          </w:p>
          <w:p w14:paraId="6D991108" w14:textId="7D0FE516" w:rsidR="00AE1271" w:rsidRPr="0008626A" w:rsidRDefault="00AE1271" w:rsidP="00FF4076">
            <w:pPr>
              <w:widowControl w:val="0"/>
              <w:tabs>
                <w:tab w:val="num" w:pos="720"/>
              </w:tabs>
              <w:ind w:firstLine="0"/>
              <w:rPr>
                <w:sz w:val="20"/>
              </w:rPr>
            </w:pPr>
            <w:r w:rsidRPr="0008626A">
              <w:rPr>
                <w:sz w:val="20"/>
              </w:rPr>
              <w:t>Решение о признании объектов нефинансовых активов (ф. 0510441)</w:t>
            </w:r>
          </w:p>
          <w:p w14:paraId="3EF5509C"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64224CE8"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0.101.хх.310</w:t>
            </w:r>
          </w:p>
        </w:tc>
        <w:tc>
          <w:tcPr>
            <w:tcW w:w="1806" w:type="dxa"/>
            <w:gridSpan w:val="2"/>
            <w:shd w:val="clear" w:color="auto" w:fill="auto"/>
          </w:tcPr>
          <w:p w14:paraId="12ED512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0.106.21.310</w:t>
            </w:r>
          </w:p>
          <w:p w14:paraId="354E013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0.106.31.310</w:t>
            </w:r>
          </w:p>
        </w:tc>
      </w:tr>
      <w:tr w:rsidR="00AE1271" w:rsidRPr="0008626A" w14:paraId="443454B1" w14:textId="77777777" w:rsidTr="00FD4E61">
        <w:trPr>
          <w:gridAfter w:val="1"/>
          <w:wAfter w:w="128" w:type="dxa"/>
          <w:trHeight w:val="20"/>
        </w:trPr>
        <w:tc>
          <w:tcPr>
            <w:tcW w:w="10139" w:type="dxa"/>
            <w:gridSpan w:val="7"/>
            <w:shd w:val="clear" w:color="auto" w:fill="auto"/>
          </w:tcPr>
          <w:p w14:paraId="4C5DC3FB" w14:textId="75A189B9" w:rsidR="00AE1271" w:rsidRPr="009326A8"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292" w:name="_Toc12469325"/>
            <w:bookmarkStart w:id="293" w:name="_Toc65047651"/>
            <w:bookmarkStart w:id="294" w:name="_Toc94016106"/>
            <w:bookmarkStart w:id="295" w:name="_Toc94016875"/>
            <w:bookmarkStart w:id="296" w:name="_Toc103589432"/>
            <w:bookmarkStart w:id="297" w:name="_Toc167792597"/>
            <w:r w:rsidRPr="009326A8">
              <w:rPr>
                <w:b/>
                <w:kern w:val="24"/>
                <w:sz w:val="20"/>
                <w:szCs w:val="20"/>
              </w:rPr>
              <w:t>6.1.6. Учет многолетних насаждений (деревья, кустарники, цветники)</w:t>
            </w:r>
            <w:bookmarkEnd w:id="292"/>
            <w:bookmarkEnd w:id="293"/>
            <w:bookmarkEnd w:id="294"/>
            <w:bookmarkEnd w:id="295"/>
            <w:bookmarkEnd w:id="296"/>
            <w:bookmarkEnd w:id="297"/>
          </w:p>
        </w:tc>
      </w:tr>
      <w:tr w:rsidR="00AE1271" w:rsidRPr="0008626A" w14:paraId="24B5DB3C" w14:textId="77777777" w:rsidTr="00FD4E61">
        <w:trPr>
          <w:gridAfter w:val="1"/>
          <w:wAfter w:w="128" w:type="dxa"/>
          <w:trHeight w:val="20"/>
        </w:trPr>
        <w:tc>
          <w:tcPr>
            <w:tcW w:w="2774" w:type="dxa"/>
            <w:shd w:val="clear" w:color="auto" w:fill="auto"/>
          </w:tcPr>
          <w:p w14:paraId="26A1E258" w14:textId="77777777" w:rsidR="00AE1271" w:rsidRPr="009326A8" w:rsidRDefault="00AE1271" w:rsidP="00FF4076">
            <w:pPr>
              <w:widowControl w:val="0"/>
              <w:ind w:firstLine="0"/>
              <w:rPr>
                <w:sz w:val="20"/>
              </w:rPr>
            </w:pPr>
            <w:r w:rsidRPr="009326A8">
              <w:rPr>
                <w:sz w:val="20"/>
              </w:rPr>
              <w:t>Формирование первоначальной стоимости многолетних насаждений:</w:t>
            </w:r>
          </w:p>
        </w:tc>
        <w:tc>
          <w:tcPr>
            <w:tcW w:w="3743" w:type="dxa"/>
            <w:gridSpan w:val="2"/>
            <w:shd w:val="clear" w:color="auto" w:fill="auto"/>
          </w:tcPr>
          <w:p w14:paraId="2B750DDB" w14:textId="77777777" w:rsidR="00AE1271" w:rsidRPr="009326A8" w:rsidRDefault="00AE1271" w:rsidP="00FF4076">
            <w:pPr>
              <w:widowControl w:val="0"/>
              <w:ind w:firstLine="0"/>
              <w:rPr>
                <w:sz w:val="20"/>
              </w:rPr>
            </w:pPr>
          </w:p>
        </w:tc>
        <w:tc>
          <w:tcPr>
            <w:tcW w:w="1816" w:type="dxa"/>
            <w:gridSpan w:val="2"/>
            <w:shd w:val="clear" w:color="auto" w:fill="auto"/>
          </w:tcPr>
          <w:p w14:paraId="44A153C3" w14:textId="77777777" w:rsidR="00AE1271" w:rsidRPr="009326A8" w:rsidRDefault="00AE1271" w:rsidP="00FF4076">
            <w:pPr>
              <w:widowControl w:val="0"/>
              <w:ind w:firstLine="0"/>
              <w:jc w:val="center"/>
              <w:rPr>
                <w:sz w:val="20"/>
              </w:rPr>
            </w:pPr>
          </w:p>
        </w:tc>
        <w:tc>
          <w:tcPr>
            <w:tcW w:w="1806" w:type="dxa"/>
            <w:gridSpan w:val="2"/>
            <w:shd w:val="clear" w:color="auto" w:fill="auto"/>
          </w:tcPr>
          <w:p w14:paraId="7C174B6F" w14:textId="77777777" w:rsidR="00AE1271" w:rsidRPr="009326A8" w:rsidRDefault="00AE1271" w:rsidP="00FF4076">
            <w:pPr>
              <w:widowControl w:val="0"/>
              <w:ind w:firstLine="0"/>
              <w:jc w:val="center"/>
              <w:rPr>
                <w:sz w:val="20"/>
              </w:rPr>
            </w:pPr>
          </w:p>
        </w:tc>
      </w:tr>
      <w:tr w:rsidR="00AE1271" w:rsidRPr="0008626A" w14:paraId="472607D5" w14:textId="77777777" w:rsidTr="00FD4E61">
        <w:trPr>
          <w:gridAfter w:val="1"/>
          <w:wAfter w:w="128" w:type="dxa"/>
          <w:trHeight w:val="20"/>
        </w:trPr>
        <w:tc>
          <w:tcPr>
            <w:tcW w:w="2774" w:type="dxa"/>
            <w:shd w:val="clear" w:color="auto" w:fill="auto"/>
          </w:tcPr>
          <w:p w14:paraId="6FA854A7" w14:textId="3C319394" w:rsidR="00AE1271" w:rsidRPr="009326A8" w:rsidRDefault="009326A8" w:rsidP="00FF4076">
            <w:pPr>
              <w:widowControl w:val="0"/>
              <w:numPr>
                <w:ilvl w:val="0"/>
                <w:numId w:val="5"/>
              </w:numPr>
              <w:rPr>
                <w:sz w:val="20"/>
              </w:rPr>
            </w:pPr>
            <w:r>
              <w:rPr>
                <w:sz w:val="20"/>
              </w:rPr>
              <w:t>с</w:t>
            </w:r>
            <w:r w:rsidR="00AE1271" w:rsidRPr="009326A8">
              <w:rPr>
                <w:sz w:val="20"/>
              </w:rPr>
              <w:t>МЗ</w:t>
            </w:r>
          </w:p>
        </w:tc>
        <w:tc>
          <w:tcPr>
            <w:tcW w:w="3743" w:type="dxa"/>
            <w:gridSpan w:val="2"/>
            <w:shd w:val="clear" w:color="auto" w:fill="auto"/>
          </w:tcPr>
          <w:p w14:paraId="6D196A0E" w14:textId="77777777" w:rsidR="00AE1271" w:rsidRPr="009326A8" w:rsidRDefault="00AE1271" w:rsidP="00195D5C">
            <w:pPr>
              <w:widowControl w:val="0"/>
              <w:ind w:firstLine="0"/>
              <w:rPr>
                <w:sz w:val="20"/>
              </w:rPr>
            </w:pPr>
            <w:r w:rsidRPr="009326A8">
              <w:rPr>
                <w:sz w:val="20"/>
              </w:rPr>
              <w:t>Акт о списании материальных запасов (ф. 0510460)</w:t>
            </w:r>
          </w:p>
          <w:p w14:paraId="356D343F" w14:textId="468364FB" w:rsidR="00AE1271" w:rsidRPr="009326A8" w:rsidRDefault="00AE1271" w:rsidP="009326A8">
            <w:pPr>
              <w:widowControl w:val="0"/>
              <w:ind w:firstLine="0"/>
              <w:rPr>
                <w:sz w:val="20"/>
              </w:rPr>
            </w:pPr>
            <w:r w:rsidRPr="009326A8">
              <w:rPr>
                <w:sz w:val="20"/>
              </w:rPr>
              <w:t>Бухгалтская справка (ф. 0504833)</w:t>
            </w:r>
          </w:p>
        </w:tc>
        <w:tc>
          <w:tcPr>
            <w:tcW w:w="1816" w:type="dxa"/>
            <w:gridSpan w:val="2"/>
            <w:shd w:val="clear" w:color="auto" w:fill="auto"/>
          </w:tcPr>
          <w:p w14:paraId="397A23DD" w14:textId="77777777" w:rsidR="00AE1271" w:rsidRPr="009326A8" w:rsidRDefault="00AE1271" w:rsidP="00FF4076">
            <w:pPr>
              <w:widowControl w:val="0"/>
              <w:ind w:firstLine="0"/>
              <w:jc w:val="center"/>
              <w:rPr>
                <w:sz w:val="20"/>
              </w:rPr>
            </w:pPr>
            <w:r w:rsidRPr="009326A8">
              <w:rPr>
                <w:sz w:val="20"/>
              </w:rPr>
              <w:t>4.106.21.310</w:t>
            </w:r>
          </w:p>
          <w:p w14:paraId="1DBE99FF" w14:textId="77777777" w:rsidR="00AE1271" w:rsidRPr="009326A8" w:rsidRDefault="00AE1271" w:rsidP="00FF4076">
            <w:pPr>
              <w:widowControl w:val="0"/>
              <w:ind w:firstLine="0"/>
              <w:jc w:val="center"/>
              <w:rPr>
                <w:sz w:val="20"/>
              </w:rPr>
            </w:pPr>
            <w:r w:rsidRPr="009326A8">
              <w:rPr>
                <w:sz w:val="20"/>
              </w:rPr>
              <w:t>4.106.31.310</w:t>
            </w:r>
          </w:p>
        </w:tc>
        <w:tc>
          <w:tcPr>
            <w:tcW w:w="1806" w:type="dxa"/>
            <w:gridSpan w:val="2"/>
            <w:shd w:val="clear" w:color="auto" w:fill="auto"/>
          </w:tcPr>
          <w:p w14:paraId="342694C5" w14:textId="77777777" w:rsidR="00AE1271" w:rsidRPr="009326A8" w:rsidRDefault="00AE1271" w:rsidP="00FF4076">
            <w:pPr>
              <w:widowControl w:val="0"/>
              <w:ind w:firstLine="0"/>
              <w:jc w:val="center"/>
              <w:rPr>
                <w:sz w:val="20"/>
              </w:rPr>
            </w:pPr>
            <w:r w:rsidRPr="009326A8">
              <w:rPr>
                <w:sz w:val="20"/>
              </w:rPr>
              <w:t>4.105.36.447</w:t>
            </w:r>
          </w:p>
        </w:tc>
      </w:tr>
      <w:tr w:rsidR="00AE1271" w:rsidRPr="0008626A" w14:paraId="40456F82" w14:textId="77777777" w:rsidTr="00FD4E61">
        <w:trPr>
          <w:gridAfter w:val="1"/>
          <w:wAfter w:w="128" w:type="dxa"/>
          <w:trHeight w:val="20"/>
        </w:trPr>
        <w:tc>
          <w:tcPr>
            <w:tcW w:w="2774" w:type="dxa"/>
            <w:shd w:val="clear" w:color="auto" w:fill="auto"/>
          </w:tcPr>
          <w:p w14:paraId="19074E0C" w14:textId="37CB0D9C" w:rsidR="00AE1271" w:rsidRPr="009326A8" w:rsidRDefault="0096777F" w:rsidP="00FF4076">
            <w:pPr>
              <w:widowControl w:val="0"/>
              <w:numPr>
                <w:ilvl w:val="0"/>
                <w:numId w:val="5"/>
              </w:numPr>
              <w:rPr>
                <w:sz w:val="20"/>
              </w:rPr>
            </w:pPr>
            <w:r>
              <w:rPr>
                <w:sz w:val="20"/>
              </w:rPr>
              <w:t xml:space="preserve">при </w:t>
            </w:r>
            <w:r w:rsidR="00AE1271" w:rsidRPr="009326A8">
              <w:rPr>
                <w:sz w:val="20"/>
              </w:rPr>
              <w:t>С</w:t>
            </w:r>
          </w:p>
        </w:tc>
        <w:tc>
          <w:tcPr>
            <w:tcW w:w="3743" w:type="dxa"/>
            <w:gridSpan w:val="2"/>
            <w:shd w:val="clear" w:color="auto" w:fill="auto"/>
          </w:tcPr>
          <w:p w14:paraId="4D71473E" w14:textId="65D47699" w:rsidR="00AE1271" w:rsidRPr="009326A8" w:rsidRDefault="00AE1271" w:rsidP="00FF4076">
            <w:pPr>
              <w:widowControl w:val="0"/>
              <w:tabs>
                <w:tab w:val="num" w:pos="720"/>
              </w:tabs>
              <w:ind w:firstLine="0"/>
              <w:rPr>
                <w:sz w:val="20"/>
              </w:rPr>
            </w:pPr>
            <w:r w:rsidRPr="009326A8">
              <w:rPr>
                <w:sz w:val="20"/>
              </w:rPr>
              <w:t>Решение о признании объектов нефинансовых активов (ф. 0510441)</w:t>
            </w:r>
          </w:p>
          <w:p w14:paraId="5699E203" w14:textId="39CA50D3" w:rsidR="009326A8" w:rsidRDefault="009326A8" w:rsidP="009326A8">
            <w:pPr>
              <w:widowControl w:val="0"/>
              <w:tabs>
                <w:tab w:val="num" w:pos="720"/>
              </w:tabs>
              <w:ind w:firstLine="0"/>
              <w:rPr>
                <w:sz w:val="20"/>
              </w:rPr>
            </w:pPr>
            <w:r>
              <w:rPr>
                <w:sz w:val="20"/>
              </w:rPr>
              <w:t>Бухгалтерска</w:t>
            </w:r>
            <w:r w:rsidR="00AE1271" w:rsidRPr="009326A8">
              <w:rPr>
                <w:sz w:val="20"/>
              </w:rPr>
              <w:t>справка (ф. 0504833)</w:t>
            </w:r>
          </w:p>
          <w:p w14:paraId="1471CBDB" w14:textId="77777777" w:rsidR="009326A8" w:rsidRPr="009326A8" w:rsidRDefault="009326A8" w:rsidP="009326A8">
            <w:pPr>
              <w:rPr>
                <w:sz w:val="20"/>
              </w:rPr>
            </w:pPr>
          </w:p>
          <w:p w14:paraId="09D3F966" w14:textId="27F9FE9D" w:rsidR="00AE1271" w:rsidRPr="009326A8" w:rsidRDefault="00AE1271" w:rsidP="009326A8">
            <w:pPr>
              <w:ind w:firstLine="0"/>
              <w:rPr>
                <w:sz w:val="20"/>
              </w:rPr>
            </w:pPr>
          </w:p>
        </w:tc>
        <w:tc>
          <w:tcPr>
            <w:tcW w:w="1816" w:type="dxa"/>
            <w:gridSpan w:val="2"/>
            <w:shd w:val="clear" w:color="auto" w:fill="auto"/>
          </w:tcPr>
          <w:p w14:paraId="688076D0" w14:textId="48B5B023" w:rsidR="00AE1271" w:rsidRPr="009326A8" w:rsidRDefault="00AE1271" w:rsidP="00FF4076">
            <w:pPr>
              <w:widowControl w:val="0"/>
              <w:ind w:firstLine="0"/>
              <w:jc w:val="center"/>
              <w:rPr>
                <w:sz w:val="20"/>
              </w:rPr>
            </w:pPr>
            <w:r w:rsidRPr="009326A8">
              <w:rPr>
                <w:sz w:val="20"/>
              </w:rPr>
              <w:t>4.101.27.310</w:t>
            </w:r>
          </w:p>
          <w:p w14:paraId="235AEEB8" w14:textId="7D3308C6" w:rsidR="00AE1271" w:rsidRPr="009326A8" w:rsidRDefault="00AE1271" w:rsidP="00FF4076">
            <w:pPr>
              <w:widowControl w:val="0"/>
              <w:ind w:firstLine="0"/>
              <w:jc w:val="center"/>
              <w:rPr>
                <w:sz w:val="20"/>
              </w:rPr>
            </w:pPr>
            <w:r w:rsidRPr="009326A8">
              <w:rPr>
                <w:sz w:val="20"/>
              </w:rPr>
              <w:t>4.101.37.310</w:t>
            </w:r>
          </w:p>
        </w:tc>
        <w:tc>
          <w:tcPr>
            <w:tcW w:w="1806" w:type="dxa"/>
            <w:gridSpan w:val="2"/>
            <w:shd w:val="clear" w:color="auto" w:fill="auto"/>
          </w:tcPr>
          <w:p w14:paraId="7284C48F" w14:textId="77777777" w:rsidR="00AE1271" w:rsidRPr="009326A8" w:rsidRDefault="00AE1271" w:rsidP="00FF4076">
            <w:pPr>
              <w:pStyle w:val="aff"/>
              <w:widowControl w:val="0"/>
              <w:spacing w:before="0" w:beforeAutospacing="0" w:after="0" w:afterAutospacing="0"/>
              <w:jc w:val="center"/>
              <w:textAlignment w:val="baseline"/>
              <w:rPr>
                <w:sz w:val="20"/>
                <w:szCs w:val="20"/>
              </w:rPr>
            </w:pPr>
            <w:r w:rsidRPr="009326A8">
              <w:rPr>
                <w:sz w:val="20"/>
                <w:szCs w:val="20"/>
              </w:rPr>
              <w:t>4.106.21.310</w:t>
            </w:r>
          </w:p>
          <w:p w14:paraId="3C84733B" w14:textId="675B895B" w:rsidR="00AE1271" w:rsidRPr="009326A8" w:rsidRDefault="00AE1271" w:rsidP="00FF4076">
            <w:pPr>
              <w:pStyle w:val="aff"/>
              <w:widowControl w:val="0"/>
              <w:spacing w:before="0" w:beforeAutospacing="0" w:after="0" w:afterAutospacing="0"/>
              <w:jc w:val="center"/>
              <w:textAlignment w:val="baseline"/>
              <w:rPr>
                <w:sz w:val="20"/>
                <w:szCs w:val="20"/>
              </w:rPr>
            </w:pPr>
            <w:r w:rsidRPr="009326A8">
              <w:rPr>
                <w:sz w:val="20"/>
                <w:szCs w:val="20"/>
              </w:rPr>
              <w:t>4.106.31.310</w:t>
            </w:r>
          </w:p>
        </w:tc>
      </w:tr>
      <w:tr w:rsidR="00AE1271" w:rsidRPr="0008626A" w14:paraId="1A9F5179" w14:textId="77777777" w:rsidTr="00FD4E61">
        <w:trPr>
          <w:gridAfter w:val="1"/>
          <w:wAfter w:w="128" w:type="dxa"/>
          <w:trHeight w:val="20"/>
        </w:trPr>
        <w:tc>
          <w:tcPr>
            <w:tcW w:w="2774" w:type="dxa"/>
            <w:shd w:val="clear" w:color="auto" w:fill="auto"/>
          </w:tcPr>
          <w:p w14:paraId="673D00E7" w14:textId="00B1184A" w:rsidR="00AE1271" w:rsidRPr="009326A8" w:rsidRDefault="00AE1271" w:rsidP="00FF4076">
            <w:pPr>
              <w:pStyle w:val="aff8"/>
              <w:jc w:val="both"/>
              <w:rPr>
                <w:rFonts w:ascii="Times New Roman" w:hAnsi="Times New Roman"/>
                <w:sz w:val="20"/>
                <w:szCs w:val="20"/>
              </w:rPr>
            </w:pPr>
            <w:r w:rsidRPr="009326A8">
              <w:rPr>
                <w:rFonts w:ascii="Times New Roman" w:eastAsia="Times New Roman" w:hAnsi="Times New Roman"/>
                <w:sz w:val="20"/>
                <w:szCs w:val="20"/>
                <w:lang w:eastAsia="ru-RU"/>
              </w:rPr>
              <w:t>- списание произведенных капитальных вложений в объекты основных средств, связанных с их передачей иным организациям, за исключением организаций бюджетной сферы, а также физическим лицам</w:t>
            </w:r>
          </w:p>
        </w:tc>
        <w:tc>
          <w:tcPr>
            <w:tcW w:w="3743" w:type="dxa"/>
            <w:gridSpan w:val="2"/>
            <w:shd w:val="clear" w:color="auto" w:fill="auto"/>
          </w:tcPr>
          <w:p w14:paraId="771BC956" w14:textId="77777777" w:rsidR="00AE1271" w:rsidRPr="009326A8" w:rsidRDefault="00AE1271" w:rsidP="00FF4076">
            <w:pPr>
              <w:widowControl w:val="0"/>
              <w:tabs>
                <w:tab w:val="num" w:pos="720"/>
              </w:tabs>
              <w:ind w:firstLine="0"/>
              <w:rPr>
                <w:sz w:val="20"/>
              </w:rPr>
            </w:pPr>
            <w:r w:rsidRPr="009326A8">
              <w:rPr>
                <w:sz w:val="20"/>
              </w:rPr>
              <w:t>Бухгалтерская справка (ф.</w:t>
            </w:r>
            <w:r w:rsidRPr="009326A8">
              <w:rPr>
                <w:sz w:val="20"/>
                <w:lang w:val="en-US"/>
              </w:rPr>
              <w:t> </w:t>
            </w:r>
            <w:r w:rsidRPr="009326A8">
              <w:rPr>
                <w:sz w:val="20"/>
              </w:rPr>
              <w:t>0504833)</w:t>
            </w:r>
          </w:p>
          <w:p w14:paraId="2A5894FB" w14:textId="27B0B527" w:rsidR="00AE1271" w:rsidRPr="009326A8" w:rsidRDefault="00AE1271" w:rsidP="00FF4076">
            <w:pPr>
              <w:widowControl w:val="0"/>
              <w:tabs>
                <w:tab w:val="num" w:pos="720"/>
              </w:tabs>
              <w:ind w:firstLine="0"/>
              <w:rPr>
                <w:sz w:val="20"/>
              </w:rPr>
            </w:pPr>
            <w:r w:rsidRPr="009326A8">
              <w:rPr>
                <w:sz w:val="20"/>
              </w:rPr>
              <w:t>Акт о приеме-передаче объектов нефинансовых активов (ф. 0510448)</w:t>
            </w:r>
          </w:p>
        </w:tc>
        <w:tc>
          <w:tcPr>
            <w:tcW w:w="1816" w:type="dxa"/>
            <w:gridSpan w:val="2"/>
            <w:shd w:val="clear" w:color="auto" w:fill="auto"/>
          </w:tcPr>
          <w:p w14:paraId="23582CB7" w14:textId="4BE2DE59" w:rsidR="00AE1271" w:rsidRPr="009326A8" w:rsidRDefault="00AE1271" w:rsidP="00FF4076">
            <w:pPr>
              <w:widowControl w:val="0"/>
              <w:ind w:firstLine="0"/>
              <w:jc w:val="center"/>
              <w:rPr>
                <w:sz w:val="20"/>
              </w:rPr>
            </w:pPr>
            <w:r w:rsidRPr="009326A8">
              <w:rPr>
                <w:sz w:val="20"/>
              </w:rPr>
              <w:t>4.401.10.172</w:t>
            </w:r>
          </w:p>
        </w:tc>
        <w:tc>
          <w:tcPr>
            <w:tcW w:w="1806" w:type="dxa"/>
            <w:gridSpan w:val="2"/>
            <w:shd w:val="clear" w:color="auto" w:fill="auto"/>
          </w:tcPr>
          <w:p w14:paraId="5978DE0A" w14:textId="77777777" w:rsidR="00AE1271" w:rsidRPr="009326A8" w:rsidRDefault="00AE1271" w:rsidP="00FF4076">
            <w:pPr>
              <w:pStyle w:val="aff"/>
              <w:widowControl w:val="0"/>
              <w:spacing w:before="0" w:beforeAutospacing="0" w:after="0" w:afterAutospacing="0"/>
              <w:jc w:val="center"/>
              <w:textAlignment w:val="baseline"/>
              <w:rPr>
                <w:sz w:val="20"/>
                <w:szCs w:val="20"/>
              </w:rPr>
            </w:pPr>
            <w:r w:rsidRPr="009326A8">
              <w:rPr>
                <w:sz w:val="20"/>
                <w:szCs w:val="20"/>
              </w:rPr>
              <w:t>4.106.21.410</w:t>
            </w:r>
          </w:p>
          <w:p w14:paraId="08B81F8E" w14:textId="0CEB07B8" w:rsidR="00AE1271" w:rsidRPr="009326A8" w:rsidRDefault="00AE1271" w:rsidP="00FF4076">
            <w:pPr>
              <w:pStyle w:val="aff"/>
              <w:widowControl w:val="0"/>
              <w:spacing w:before="0" w:beforeAutospacing="0" w:after="0" w:afterAutospacing="0"/>
              <w:jc w:val="center"/>
              <w:textAlignment w:val="baseline"/>
              <w:rPr>
                <w:sz w:val="20"/>
                <w:szCs w:val="20"/>
              </w:rPr>
            </w:pPr>
            <w:r w:rsidRPr="009326A8">
              <w:rPr>
                <w:sz w:val="20"/>
                <w:szCs w:val="20"/>
              </w:rPr>
              <w:t>4.106.31.410</w:t>
            </w:r>
          </w:p>
        </w:tc>
      </w:tr>
      <w:tr w:rsidR="00AE1271" w:rsidRPr="0008626A" w14:paraId="1A969D26" w14:textId="77777777" w:rsidTr="00FD4E61">
        <w:trPr>
          <w:gridAfter w:val="1"/>
          <w:wAfter w:w="128" w:type="dxa"/>
          <w:trHeight w:val="20"/>
        </w:trPr>
        <w:tc>
          <w:tcPr>
            <w:tcW w:w="2774" w:type="dxa"/>
            <w:shd w:val="clear" w:color="auto" w:fill="auto"/>
          </w:tcPr>
          <w:p w14:paraId="42D3963C" w14:textId="1B4B0340" w:rsidR="00AE1271" w:rsidRPr="009326A8" w:rsidRDefault="00AE1271" w:rsidP="00FF4076">
            <w:pPr>
              <w:widowControl w:val="0"/>
              <w:ind w:firstLine="0"/>
              <w:rPr>
                <w:sz w:val="20"/>
              </w:rPr>
            </w:pPr>
            <w:r w:rsidRPr="009326A8">
              <w:rPr>
                <w:sz w:val="20"/>
              </w:rPr>
              <w:t>Капитальные вложения в многолетние насаждения, не приведшие к образованию актива (ОС)</w:t>
            </w:r>
          </w:p>
        </w:tc>
        <w:tc>
          <w:tcPr>
            <w:tcW w:w="3743" w:type="dxa"/>
            <w:gridSpan w:val="2"/>
            <w:shd w:val="clear" w:color="auto" w:fill="auto"/>
          </w:tcPr>
          <w:p w14:paraId="4A3744A0" w14:textId="77777777" w:rsidR="00AE1271" w:rsidRPr="009326A8" w:rsidRDefault="00AE1271" w:rsidP="00FF4076">
            <w:pPr>
              <w:widowControl w:val="0"/>
              <w:tabs>
                <w:tab w:val="num" w:pos="720"/>
              </w:tabs>
              <w:ind w:firstLine="0"/>
              <w:rPr>
                <w:sz w:val="20"/>
              </w:rPr>
            </w:pPr>
            <w:r w:rsidRPr="009326A8">
              <w:rPr>
                <w:sz w:val="20"/>
              </w:rPr>
              <w:t>Бухгалтерская справка (ф.</w:t>
            </w:r>
            <w:r w:rsidRPr="009326A8">
              <w:rPr>
                <w:sz w:val="20"/>
                <w:lang w:val="en-US"/>
              </w:rPr>
              <w:t> </w:t>
            </w:r>
            <w:r w:rsidRPr="009326A8">
              <w:rPr>
                <w:sz w:val="20"/>
              </w:rPr>
              <w:t>0504833)</w:t>
            </w:r>
          </w:p>
          <w:p w14:paraId="45509D3E" w14:textId="47BDE7C6" w:rsidR="00AE1271" w:rsidRPr="009326A8" w:rsidRDefault="00AE1271" w:rsidP="008126D0">
            <w:pPr>
              <w:widowControl w:val="0"/>
              <w:ind w:firstLine="0"/>
              <w:rPr>
                <w:sz w:val="20"/>
              </w:rPr>
            </w:pPr>
            <w:r w:rsidRPr="009326A8">
              <w:rPr>
                <w:sz w:val="20"/>
              </w:rPr>
              <w:t>Акт о списании объектов нефинансовых активов (кроме транспортных средств) (ф. 0510454)</w:t>
            </w:r>
          </w:p>
        </w:tc>
        <w:tc>
          <w:tcPr>
            <w:tcW w:w="1816" w:type="dxa"/>
            <w:gridSpan w:val="2"/>
            <w:shd w:val="clear" w:color="auto" w:fill="auto"/>
          </w:tcPr>
          <w:p w14:paraId="40AD3BAD" w14:textId="42FC581D" w:rsidR="00AE1271" w:rsidRPr="009326A8" w:rsidRDefault="00AE1271" w:rsidP="00FF4076">
            <w:pPr>
              <w:widowControl w:val="0"/>
              <w:ind w:firstLine="0"/>
              <w:jc w:val="center"/>
              <w:rPr>
                <w:sz w:val="20"/>
              </w:rPr>
            </w:pPr>
            <w:r w:rsidRPr="009326A8">
              <w:rPr>
                <w:sz w:val="20"/>
              </w:rPr>
              <w:t>4.401.20.273</w:t>
            </w:r>
          </w:p>
        </w:tc>
        <w:tc>
          <w:tcPr>
            <w:tcW w:w="1806" w:type="dxa"/>
            <w:gridSpan w:val="2"/>
            <w:shd w:val="clear" w:color="auto" w:fill="auto"/>
          </w:tcPr>
          <w:p w14:paraId="50D721C1" w14:textId="77777777" w:rsidR="00AE1271" w:rsidRPr="009326A8" w:rsidRDefault="00AE1271" w:rsidP="00FF4076">
            <w:pPr>
              <w:pStyle w:val="aff"/>
              <w:widowControl w:val="0"/>
              <w:spacing w:before="0" w:beforeAutospacing="0" w:after="0" w:afterAutospacing="0"/>
              <w:jc w:val="center"/>
              <w:textAlignment w:val="baseline"/>
              <w:rPr>
                <w:sz w:val="20"/>
                <w:szCs w:val="20"/>
              </w:rPr>
            </w:pPr>
            <w:r w:rsidRPr="009326A8">
              <w:rPr>
                <w:sz w:val="20"/>
                <w:szCs w:val="20"/>
              </w:rPr>
              <w:t>4.106.21.410</w:t>
            </w:r>
          </w:p>
          <w:p w14:paraId="6836D502" w14:textId="77777777" w:rsidR="00AE1271" w:rsidRPr="009326A8" w:rsidRDefault="00AE1271" w:rsidP="00FF4076">
            <w:pPr>
              <w:pStyle w:val="aff"/>
              <w:widowControl w:val="0"/>
              <w:spacing w:before="0" w:beforeAutospacing="0" w:after="0" w:afterAutospacing="0"/>
              <w:jc w:val="center"/>
              <w:textAlignment w:val="baseline"/>
              <w:rPr>
                <w:sz w:val="20"/>
                <w:szCs w:val="20"/>
              </w:rPr>
            </w:pPr>
            <w:r w:rsidRPr="009326A8">
              <w:rPr>
                <w:sz w:val="20"/>
                <w:szCs w:val="20"/>
              </w:rPr>
              <w:t>4.106.31.410</w:t>
            </w:r>
          </w:p>
        </w:tc>
      </w:tr>
      <w:tr w:rsidR="00AE1271" w:rsidRPr="0008626A" w14:paraId="6F41953A" w14:textId="77777777" w:rsidTr="00FD4E61">
        <w:trPr>
          <w:gridAfter w:val="1"/>
          <w:wAfter w:w="128" w:type="dxa"/>
          <w:trHeight w:val="20"/>
        </w:trPr>
        <w:tc>
          <w:tcPr>
            <w:tcW w:w="2774" w:type="dxa"/>
            <w:shd w:val="clear" w:color="auto" w:fill="auto"/>
          </w:tcPr>
          <w:p w14:paraId="1F17721B" w14:textId="77777777" w:rsidR="00AE1271" w:rsidRPr="009326A8" w:rsidRDefault="00AE1271" w:rsidP="00FF4076">
            <w:pPr>
              <w:widowControl w:val="0"/>
              <w:ind w:firstLine="0"/>
              <w:rPr>
                <w:sz w:val="20"/>
              </w:rPr>
            </w:pPr>
            <w:r w:rsidRPr="009326A8">
              <w:rPr>
                <w:sz w:val="20"/>
              </w:rPr>
              <w:t>Капитальные вложения в многолетние насаждения, подлежащие передаче другим государственным учреждениям (в т.ч. при централизованных закупках)</w:t>
            </w:r>
          </w:p>
        </w:tc>
        <w:tc>
          <w:tcPr>
            <w:tcW w:w="3743" w:type="dxa"/>
            <w:gridSpan w:val="2"/>
            <w:shd w:val="clear" w:color="auto" w:fill="auto"/>
          </w:tcPr>
          <w:p w14:paraId="0A8F484A" w14:textId="77777777" w:rsidR="00AE1271" w:rsidRPr="009326A8" w:rsidRDefault="00AE1271" w:rsidP="008675FC">
            <w:pPr>
              <w:widowControl w:val="0"/>
              <w:tabs>
                <w:tab w:val="num" w:pos="720"/>
              </w:tabs>
              <w:ind w:firstLine="0"/>
              <w:rPr>
                <w:sz w:val="20"/>
              </w:rPr>
            </w:pPr>
            <w:r w:rsidRPr="009326A8">
              <w:rPr>
                <w:sz w:val="20"/>
              </w:rPr>
              <w:t>Акт о приеме-передаче объектов нефинансовых активов (ф.</w:t>
            </w:r>
            <w:r w:rsidRPr="009326A8">
              <w:rPr>
                <w:sz w:val="20"/>
                <w:lang w:val="en-US"/>
              </w:rPr>
              <w:t> </w:t>
            </w:r>
            <w:r w:rsidRPr="009326A8">
              <w:rPr>
                <w:sz w:val="20"/>
              </w:rPr>
              <w:t>0510448)</w:t>
            </w:r>
          </w:p>
          <w:p w14:paraId="61812B3B" w14:textId="7BA22684" w:rsidR="00AE1271" w:rsidRPr="009326A8" w:rsidRDefault="00AE1271" w:rsidP="00FF4076">
            <w:pPr>
              <w:widowControl w:val="0"/>
              <w:tabs>
                <w:tab w:val="num" w:pos="720"/>
              </w:tabs>
              <w:ind w:firstLine="0"/>
              <w:rPr>
                <w:sz w:val="20"/>
              </w:rPr>
            </w:pPr>
            <w:r w:rsidRPr="009326A8">
              <w:rPr>
                <w:sz w:val="20"/>
              </w:rPr>
              <w:t>Извещения (ф. 0504805)</w:t>
            </w:r>
          </w:p>
          <w:p w14:paraId="336463D4" w14:textId="77777777" w:rsidR="00AE1271" w:rsidRPr="009326A8" w:rsidRDefault="00AE1271" w:rsidP="00FF4076">
            <w:pPr>
              <w:widowControl w:val="0"/>
              <w:tabs>
                <w:tab w:val="num" w:pos="720"/>
              </w:tabs>
              <w:ind w:firstLine="0"/>
              <w:rPr>
                <w:sz w:val="20"/>
              </w:rPr>
            </w:pPr>
            <w:r w:rsidRPr="009326A8">
              <w:rPr>
                <w:sz w:val="20"/>
              </w:rPr>
              <w:t>Бухгалтерская справка (ф.</w:t>
            </w:r>
            <w:r w:rsidRPr="009326A8">
              <w:rPr>
                <w:sz w:val="20"/>
                <w:lang w:val="en-US"/>
              </w:rPr>
              <w:t> </w:t>
            </w:r>
            <w:r w:rsidRPr="009326A8">
              <w:rPr>
                <w:sz w:val="20"/>
              </w:rPr>
              <w:t>0504833)</w:t>
            </w:r>
          </w:p>
        </w:tc>
        <w:tc>
          <w:tcPr>
            <w:tcW w:w="1816" w:type="dxa"/>
            <w:gridSpan w:val="2"/>
            <w:shd w:val="clear" w:color="auto" w:fill="auto"/>
          </w:tcPr>
          <w:p w14:paraId="2D569D59" w14:textId="77777777" w:rsidR="00AE1271" w:rsidRPr="009326A8" w:rsidRDefault="00AE1271" w:rsidP="00FF4076">
            <w:pPr>
              <w:widowControl w:val="0"/>
              <w:ind w:firstLine="0"/>
              <w:jc w:val="center"/>
              <w:rPr>
                <w:sz w:val="20"/>
              </w:rPr>
            </w:pPr>
            <w:r w:rsidRPr="009326A8">
              <w:rPr>
                <w:sz w:val="20"/>
              </w:rPr>
              <w:t>4.401.20.281</w:t>
            </w:r>
          </w:p>
        </w:tc>
        <w:tc>
          <w:tcPr>
            <w:tcW w:w="1806" w:type="dxa"/>
            <w:gridSpan w:val="2"/>
            <w:shd w:val="clear" w:color="auto" w:fill="auto"/>
          </w:tcPr>
          <w:p w14:paraId="6EDF374C" w14:textId="77777777" w:rsidR="00AE1271" w:rsidRPr="009326A8" w:rsidRDefault="00AE1271" w:rsidP="00FF4076">
            <w:pPr>
              <w:pStyle w:val="aff"/>
              <w:widowControl w:val="0"/>
              <w:spacing w:before="0" w:beforeAutospacing="0" w:after="0" w:afterAutospacing="0"/>
              <w:jc w:val="center"/>
              <w:textAlignment w:val="baseline"/>
              <w:rPr>
                <w:sz w:val="20"/>
                <w:szCs w:val="20"/>
              </w:rPr>
            </w:pPr>
            <w:r w:rsidRPr="009326A8">
              <w:rPr>
                <w:sz w:val="20"/>
                <w:szCs w:val="20"/>
              </w:rPr>
              <w:t>4.106.21.410</w:t>
            </w:r>
          </w:p>
          <w:p w14:paraId="045941E5" w14:textId="77777777" w:rsidR="00AE1271" w:rsidRPr="009326A8" w:rsidRDefault="00AE1271" w:rsidP="00FF4076">
            <w:pPr>
              <w:pStyle w:val="aff"/>
              <w:widowControl w:val="0"/>
              <w:spacing w:before="0" w:beforeAutospacing="0" w:after="0" w:afterAutospacing="0"/>
              <w:jc w:val="center"/>
              <w:textAlignment w:val="baseline"/>
              <w:rPr>
                <w:sz w:val="20"/>
                <w:szCs w:val="20"/>
              </w:rPr>
            </w:pPr>
            <w:r w:rsidRPr="009326A8">
              <w:rPr>
                <w:sz w:val="20"/>
                <w:szCs w:val="20"/>
              </w:rPr>
              <w:t>4.106.31.410</w:t>
            </w:r>
          </w:p>
        </w:tc>
      </w:tr>
      <w:tr w:rsidR="00AE1271" w:rsidRPr="0008626A" w14:paraId="18A4114A" w14:textId="77777777" w:rsidTr="00FD4E61">
        <w:trPr>
          <w:gridAfter w:val="1"/>
          <w:wAfter w:w="128" w:type="dxa"/>
          <w:trHeight w:val="20"/>
        </w:trPr>
        <w:tc>
          <w:tcPr>
            <w:tcW w:w="10139" w:type="dxa"/>
            <w:gridSpan w:val="7"/>
            <w:shd w:val="clear" w:color="auto" w:fill="auto"/>
          </w:tcPr>
          <w:p w14:paraId="4206C443" w14:textId="4713AF18" w:rsidR="00AE1271" w:rsidRPr="009326A8"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298" w:name="_Toc94016107"/>
            <w:bookmarkStart w:id="299" w:name="_Toc94016876"/>
            <w:bookmarkStart w:id="300" w:name="_Toc103589433"/>
            <w:bookmarkStart w:id="301" w:name="_Toc167792598"/>
            <w:r w:rsidRPr="009326A8">
              <w:rPr>
                <w:b/>
                <w:kern w:val="24"/>
                <w:sz w:val="20"/>
                <w:szCs w:val="20"/>
              </w:rPr>
              <w:t>6.1.7. Капитальные вложения, возникающие в рамках работ по благоустройству территорий, прилегающих к государственным учреждениям города Москвы</w:t>
            </w:r>
            <w:bookmarkEnd w:id="298"/>
            <w:bookmarkEnd w:id="299"/>
            <w:bookmarkEnd w:id="300"/>
            <w:bookmarkEnd w:id="301"/>
          </w:p>
        </w:tc>
      </w:tr>
      <w:tr w:rsidR="00AE1271" w:rsidRPr="0008626A" w14:paraId="478C1433" w14:textId="77777777" w:rsidTr="00FD4E61">
        <w:trPr>
          <w:gridAfter w:val="1"/>
          <w:wAfter w:w="128" w:type="dxa"/>
          <w:trHeight w:val="20"/>
        </w:trPr>
        <w:tc>
          <w:tcPr>
            <w:tcW w:w="2774" w:type="dxa"/>
            <w:shd w:val="clear" w:color="auto" w:fill="auto"/>
          </w:tcPr>
          <w:p w14:paraId="6937FA47" w14:textId="77777777" w:rsidR="00AE1271" w:rsidRPr="009326A8" w:rsidRDefault="00AE1271" w:rsidP="00FF4076">
            <w:pPr>
              <w:widowControl w:val="0"/>
              <w:ind w:firstLine="0"/>
              <w:rPr>
                <w:sz w:val="20"/>
              </w:rPr>
            </w:pPr>
            <w:bookmarkStart w:id="302" w:name="_Toc12469326"/>
            <w:r w:rsidRPr="009326A8">
              <w:rPr>
                <w:sz w:val="20"/>
              </w:rPr>
              <w:t>Формирование стоимости капитальных вложений:</w:t>
            </w:r>
          </w:p>
        </w:tc>
        <w:tc>
          <w:tcPr>
            <w:tcW w:w="3743" w:type="dxa"/>
            <w:gridSpan w:val="2"/>
            <w:shd w:val="clear" w:color="auto" w:fill="auto"/>
          </w:tcPr>
          <w:p w14:paraId="2389710D" w14:textId="77777777" w:rsidR="00AE1271" w:rsidRPr="009326A8" w:rsidRDefault="00AE1271" w:rsidP="00FF4076">
            <w:pPr>
              <w:widowControl w:val="0"/>
              <w:tabs>
                <w:tab w:val="num" w:pos="720"/>
              </w:tabs>
              <w:ind w:firstLine="0"/>
              <w:rPr>
                <w:sz w:val="20"/>
              </w:rPr>
            </w:pPr>
          </w:p>
        </w:tc>
        <w:tc>
          <w:tcPr>
            <w:tcW w:w="1816" w:type="dxa"/>
            <w:gridSpan w:val="2"/>
            <w:shd w:val="clear" w:color="auto" w:fill="auto"/>
          </w:tcPr>
          <w:p w14:paraId="6AC2D1D7" w14:textId="77777777" w:rsidR="00AE1271" w:rsidRPr="009326A8" w:rsidRDefault="00AE1271" w:rsidP="00FF4076">
            <w:pPr>
              <w:widowControl w:val="0"/>
              <w:ind w:firstLine="0"/>
              <w:jc w:val="center"/>
              <w:rPr>
                <w:sz w:val="20"/>
              </w:rPr>
            </w:pPr>
          </w:p>
        </w:tc>
        <w:tc>
          <w:tcPr>
            <w:tcW w:w="1806" w:type="dxa"/>
            <w:gridSpan w:val="2"/>
            <w:shd w:val="clear" w:color="auto" w:fill="auto"/>
          </w:tcPr>
          <w:p w14:paraId="4EF9284E" w14:textId="77777777" w:rsidR="00AE1271" w:rsidRPr="009326A8"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61309683" w14:textId="77777777" w:rsidTr="00FD4E61">
        <w:trPr>
          <w:gridAfter w:val="1"/>
          <w:wAfter w:w="128" w:type="dxa"/>
          <w:trHeight w:val="20"/>
        </w:trPr>
        <w:tc>
          <w:tcPr>
            <w:tcW w:w="2774" w:type="dxa"/>
            <w:shd w:val="clear" w:color="auto" w:fill="auto"/>
          </w:tcPr>
          <w:p w14:paraId="798A3EA2" w14:textId="77777777" w:rsidR="00AE1271" w:rsidRPr="009326A8" w:rsidRDefault="00AE1271" w:rsidP="00FF4076">
            <w:pPr>
              <w:widowControl w:val="0"/>
              <w:numPr>
                <w:ilvl w:val="0"/>
                <w:numId w:val="5"/>
              </w:numPr>
              <w:ind w:left="176" w:hanging="176"/>
              <w:rPr>
                <w:sz w:val="20"/>
              </w:rPr>
            </w:pPr>
            <w:r w:rsidRPr="009326A8">
              <w:rPr>
                <w:sz w:val="20"/>
              </w:rPr>
              <w:t xml:space="preserve">стоимость дополнительных услуг, работ </w:t>
            </w:r>
          </w:p>
        </w:tc>
        <w:tc>
          <w:tcPr>
            <w:tcW w:w="3743" w:type="dxa"/>
            <w:gridSpan w:val="2"/>
            <w:shd w:val="clear" w:color="auto" w:fill="auto"/>
          </w:tcPr>
          <w:p w14:paraId="4791C064" w14:textId="77777777" w:rsidR="00AE1271" w:rsidRPr="009326A8" w:rsidRDefault="00AE1271" w:rsidP="00FF4076">
            <w:pPr>
              <w:widowControl w:val="0"/>
              <w:tabs>
                <w:tab w:val="num" w:pos="720"/>
              </w:tabs>
              <w:ind w:firstLine="0"/>
              <w:rPr>
                <w:sz w:val="20"/>
              </w:rPr>
            </w:pPr>
            <w:r w:rsidRPr="009326A8">
              <w:rPr>
                <w:sz w:val="20"/>
              </w:rPr>
              <w:t>Акты</w:t>
            </w:r>
          </w:p>
          <w:p w14:paraId="3D8E99C4" w14:textId="77777777" w:rsidR="00AE1271" w:rsidRPr="009326A8" w:rsidRDefault="00AE1271" w:rsidP="00FF4076">
            <w:pPr>
              <w:widowControl w:val="0"/>
              <w:tabs>
                <w:tab w:val="num" w:pos="720"/>
              </w:tabs>
              <w:ind w:firstLine="0"/>
              <w:rPr>
                <w:sz w:val="20"/>
              </w:rPr>
            </w:pPr>
            <w:r w:rsidRPr="009326A8">
              <w:rPr>
                <w:sz w:val="20"/>
              </w:rPr>
              <w:t>Иные документы, подтверждающие факт оказания услуг (выполнения работ)</w:t>
            </w:r>
          </w:p>
        </w:tc>
        <w:tc>
          <w:tcPr>
            <w:tcW w:w="1816" w:type="dxa"/>
            <w:gridSpan w:val="2"/>
            <w:shd w:val="clear" w:color="auto" w:fill="auto"/>
          </w:tcPr>
          <w:p w14:paraId="22ADBB16" w14:textId="77777777" w:rsidR="00AE1271" w:rsidRPr="009326A8" w:rsidRDefault="00AE1271" w:rsidP="00FF4076">
            <w:pPr>
              <w:pStyle w:val="aff"/>
              <w:widowControl w:val="0"/>
              <w:spacing w:before="0" w:beforeAutospacing="0" w:after="0" w:afterAutospacing="0"/>
              <w:jc w:val="center"/>
              <w:textAlignment w:val="baseline"/>
              <w:rPr>
                <w:kern w:val="24"/>
                <w:sz w:val="20"/>
                <w:szCs w:val="20"/>
              </w:rPr>
            </w:pPr>
            <w:r w:rsidRPr="009326A8">
              <w:rPr>
                <w:sz w:val="20"/>
                <w:szCs w:val="20"/>
              </w:rPr>
              <w:t>4.106.31.310</w:t>
            </w:r>
          </w:p>
        </w:tc>
        <w:tc>
          <w:tcPr>
            <w:tcW w:w="1806" w:type="dxa"/>
            <w:gridSpan w:val="2"/>
            <w:shd w:val="clear" w:color="auto" w:fill="auto"/>
          </w:tcPr>
          <w:p w14:paraId="7DEF0E62" w14:textId="77777777" w:rsidR="00AE1271" w:rsidRPr="009326A8" w:rsidRDefault="00AE1271" w:rsidP="00FF4076">
            <w:pPr>
              <w:pStyle w:val="aff"/>
              <w:widowControl w:val="0"/>
              <w:spacing w:before="0" w:beforeAutospacing="0" w:after="0" w:afterAutospacing="0"/>
              <w:jc w:val="center"/>
              <w:textAlignment w:val="baseline"/>
              <w:rPr>
                <w:sz w:val="20"/>
                <w:szCs w:val="20"/>
              </w:rPr>
            </w:pPr>
            <w:r w:rsidRPr="009326A8">
              <w:rPr>
                <w:sz w:val="20"/>
                <w:szCs w:val="20"/>
              </w:rPr>
              <w:t>4.302.хх.73х</w:t>
            </w:r>
          </w:p>
          <w:p w14:paraId="5707CC2C" w14:textId="77777777" w:rsidR="00AE1271" w:rsidRPr="009326A8" w:rsidRDefault="00AE1271" w:rsidP="00FF4076">
            <w:pPr>
              <w:pStyle w:val="aff"/>
              <w:widowControl w:val="0"/>
              <w:spacing w:before="0" w:beforeAutospacing="0" w:after="0" w:afterAutospacing="0"/>
              <w:jc w:val="center"/>
              <w:textAlignment w:val="baseline"/>
              <w:rPr>
                <w:sz w:val="20"/>
                <w:szCs w:val="20"/>
              </w:rPr>
            </w:pPr>
            <w:r w:rsidRPr="009326A8">
              <w:rPr>
                <w:sz w:val="20"/>
                <w:szCs w:val="20"/>
              </w:rPr>
              <w:t>(734, 736, 737)</w:t>
            </w:r>
          </w:p>
        </w:tc>
      </w:tr>
      <w:tr w:rsidR="00AE1271" w:rsidRPr="0008626A" w14:paraId="7493918E" w14:textId="77777777" w:rsidTr="00FD4E61">
        <w:trPr>
          <w:gridAfter w:val="1"/>
          <w:wAfter w:w="128" w:type="dxa"/>
          <w:trHeight w:val="20"/>
        </w:trPr>
        <w:tc>
          <w:tcPr>
            <w:tcW w:w="2774" w:type="dxa"/>
            <w:shd w:val="clear" w:color="auto" w:fill="auto"/>
          </w:tcPr>
          <w:p w14:paraId="200B1A53" w14:textId="77777777" w:rsidR="00AE1271" w:rsidRPr="009326A8" w:rsidRDefault="00AE1271" w:rsidP="00FF4076">
            <w:pPr>
              <w:widowControl w:val="0"/>
              <w:ind w:firstLine="0"/>
              <w:rPr>
                <w:sz w:val="20"/>
              </w:rPr>
            </w:pPr>
            <w:r w:rsidRPr="009326A8">
              <w:rPr>
                <w:sz w:val="20"/>
              </w:rPr>
              <w:t>Передача произведенных вложений в объекты нефинансовых активов государственным учреждениям Департамента образования города Москвы</w:t>
            </w:r>
          </w:p>
        </w:tc>
        <w:tc>
          <w:tcPr>
            <w:tcW w:w="3743" w:type="dxa"/>
            <w:gridSpan w:val="2"/>
            <w:shd w:val="clear" w:color="auto" w:fill="auto"/>
          </w:tcPr>
          <w:p w14:paraId="64FDA9DB" w14:textId="0253D1A6" w:rsidR="00AE1271" w:rsidRPr="009326A8" w:rsidRDefault="00AE1271" w:rsidP="00FF4076">
            <w:pPr>
              <w:widowControl w:val="0"/>
              <w:tabs>
                <w:tab w:val="num" w:pos="720"/>
              </w:tabs>
              <w:ind w:firstLine="0"/>
              <w:rPr>
                <w:sz w:val="20"/>
              </w:rPr>
            </w:pPr>
            <w:r w:rsidRPr="009326A8">
              <w:rPr>
                <w:sz w:val="20"/>
              </w:rPr>
              <w:t>Извещение (ф. 0504805)</w:t>
            </w:r>
          </w:p>
          <w:p w14:paraId="726A303D" w14:textId="77777777" w:rsidR="00AE1271" w:rsidRPr="009326A8" w:rsidRDefault="00AE1271" w:rsidP="00FF4076">
            <w:pPr>
              <w:widowControl w:val="0"/>
              <w:tabs>
                <w:tab w:val="num" w:pos="720"/>
              </w:tabs>
              <w:ind w:firstLine="0"/>
              <w:rPr>
                <w:sz w:val="20"/>
              </w:rPr>
            </w:pPr>
            <w:r w:rsidRPr="009326A8">
              <w:rPr>
                <w:sz w:val="20"/>
              </w:rPr>
              <w:t>Бухгалтерская справка (ф. 0504833)</w:t>
            </w:r>
          </w:p>
        </w:tc>
        <w:tc>
          <w:tcPr>
            <w:tcW w:w="1816" w:type="dxa"/>
            <w:gridSpan w:val="2"/>
            <w:shd w:val="clear" w:color="auto" w:fill="auto"/>
          </w:tcPr>
          <w:p w14:paraId="46368691" w14:textId="585BB6A2" w:rsidR="00AE1271" w:rsidRPr="009326A8" w:rsidRDefault="00AE1271" w:rsidP="00FF4076">
            <w:pPr>
              <w:widowControl w:val="0"/>
              <w:ind w:firstLine="0"/>
              <w:jc w:val="center"/>
              <w:rPr>
                <w:sz w:val="20"/>
              </w:rPr>
            </w:pPr>
            <w:r w:rsidRPr="009326A8">
              <w:rPr>
                <w:sz w:val="20"/>
              </w:rPr>
              <w:t>4.401.20.281</w:t>
            </w:r>
          </w:p>
        </w:tc>
        <w:tc>
          <w:tcPr>
            <w:tcW w:w="1806" w:type="dxa"/>
            <w:gridSpan w:val="2"/>
            <w:shd w:val="clear" w:color="auto" w:fill="auto"/>
          </w:tcPr>
          <w:p w14:paraId="34D543B7" w14:textId="77777777" w:rsidR="00AE1271" w:rsidRPr="009326A8" w:rsidRDefault="00AE1271" w:rsidP="00FF4076">
            <w:pPr>
              <w:pStyle w:val="aff"/>
              <w:widowControl w:val="0"/>
              <w:spacing w:before="0" w:beforeAutospacing="0" w:after="0" w:afterAutospacing="0"/>
              <w:jc w:val="center"/>
              <w:textAlignment w:val="baseline"/>
              <w:rPr>
                <w:sz w:val="20"/>
                <w:szCs w:val="20"/>
              </w:rPr>
            </w:pPr>
            <w:r w:rsidRPr="009326A8">
              <w:rPr>
                <w:sz w:val="20"/>
                <w:szCs w:val="20"/>
              </w:rPr>
              <w:t>4.106.31.410</w:t>
            </w:r>
          </w:p>
        </w:tc>
      </w:tr>
      <w:tr w:rsidR="00AE1271" w:rsidRPr="0008626A" w14:paraId="31DFAB80" w14:textId="77777777" w:rsidTr="00FD4E61">
        <w:trPr>
          <w:gridAfter w:val="1"/>
          <w:wAfter w:w="128" w:type="dxa"/>
          <w:trHeight w:val="20"/>
        </w:trPr>
        <w:tc>
          <w:tcPr>
            <w:tcW w:w="10139" w:type="dxa"/>
            <w:gridSpan w:val="7"/>
            <w:shd w:val="clear" w:color="auto" w:fill="auto"/>
          </w:tcPr>
          <w:p w14:paraId="5C43D8C3" w14:textId="7D3BBC69"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303" w:name="_Toc65047653"/>
            <w:bookmarkStart w:id="304" w:name="_Toc94016108"/>
            <w:bookmarkStart w:id="305" w:name="_Toc94016877"/>
            <w:bookmarkStart w:id="306" w:name="_Toc103589434"/>
            <w:bookmarkStart w:id="307" w:name="_Toc167792600"/>
            <w:bookmarkEnd w:id="302"/>
            <w:r w:rsidRPr="0008626A">
              <w:rPr>
                <w:b/>
                <w:kern w:val="24"/>
                <w:sz w:val="20"/>
                <w:szCs w:val="20"/>
              </w:rPr>
              <w:t>6.2. Вложения в МЗ при приобретении за плату у поставщиков</w:t>
            </w:r>
            <w:bookmarkEnd w:id="303"/>
            <w:bookmarkEnd w:id="304"/>
            <w:bookmarkEnd w:id="305"/>
            <w:bookmarkEnd w:id="306"/>
            <w:bookmarkEnd w:id="307"/>
          </w:p>
        </w:tc>
      </w:tr>
      <w:tr w:rsidR="00AE1271" w:rsidRPr="0008626A" w14:paraId="1206119B" w14:textId="77777777" w:rsidTr="00FD4E61">
        <w:trPr>
          <w:gridAfter w:val="1"/>
          <w:wAfter w:w="128" w:type="dxa"/>
          <w:trHeight w:val="20"/>
        </w:trPr>
        <w:tc>
          <w:tcPr>
            <w:tcW w:w="10139" w:type="dxa"/>
            <w:gridSpan w:val="7"/>
            <w:shd w:val="clear" w:color="auto" w:fill="auto"/>
          </w:tcPr>
          <w:p w14:paraId="6CC30E3C" w14:textId="77777777"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308" w:name="_Toc12469328"/>
            <w:bookmarkStart w:id="309" w:name="_Toc65047654"/>
            <w:bookmarkStart w:id="310" w:name="_Toc94016109"/>
            <w:bookmarkStart w:id="311" w:name="_Toc94016878"/>
            <w:bookmarkStart w:id="312" w:name="_Toc103589435"/>
            <w:bookmarkStart w:id="313" w:name="_Toc167792601"/>
            <w:r w:rsidRPr="0008626A">
              <w:rPr>
                <w:b/>
                <w:kern w:val="24"/>
                <w:sz w:val="20"/>
                <w:szCs w:val="20"/>
              </w:rPr>
              <w:t>6.2.1. За счет средств по КВФО 4 или 5</w:t>
            </w:r>
            <w:bookmarkEnd w:id="308"/>
            <w:bookmarkEnd w:id="309"/>
            <w:bookmarkEnd w:id="310"/>
            <w:bookmarkEnd w:id="311"/>
            <w:bookmarkEnd w:id="312"/>
            <w:bookmarkEnd w:id="313"/>
          </w:p>
        </w:tc>
      </w:tr>
      <w:tr w:rsidR="00AE1271" w:rsidRPr="0008626A" w14:paraId="687F291C" w14:textId="77777777" w:rsidTr="00FD4E61">
        <w:trPr>
          <w:gridAfter w:val="1"/>
          <w:wAfter w:w="128" w:type="dxa"/>
          <w:trHeight w:val="20"/>
        </w:trPr>
        <w:tc>
          <w:tcPr>
            <w:tcW w:w="2774" w:type="dxa"/>
            <w:shd w:val="clear" w:color="auto" w:fill="auto"/>
          </w:tcPr>
          <w:p w14:paraId="0DDE19E3" w14:textId="77777777" w:rsidR="00AE1271" w:rsidRPr="0008626A" w:rsidRDefault="00AE1271" w:rsidP="00FF4076">
            <w:pPr>
              <w:widowControl w:val="0"/>
              <w:tabs>
                <w:tab w:val="num" w:pos="720"/>
              </w:tabs>
              <w:ind w:firstLine="0"/>
              <w:rPr>
                <w:sz w:val="20"/>
              </w:rPr>
            </w:pPr>
            <w:r w:rsidRPr="0008626A">
              <w:rPr>
                <w:sz w:val="20"/>
              </w:rPr>
              <w:t>Формирование стоимости МЗ при приобретении с сопутствующими услугами, работами, стоимость которых выделена отдельно, в т.ч. по разным договорам (доставка и т.п.)</w:t>
            </w:r>
          </w:p>
          <w:p w14:paraId="1C93E43F" w14:textId="77777777" w:rsidR="00AE1271" w:rsidRPr="0008626A" w:rsidRDefault="00AE1271" w:rsidP="00FF4076">
            <w:pPr>
              <w:widowControl w:val="0"/>
              <w:tabs>
                <w:tab w:val="num" w:pos="720"/>
              </w:tabs>
              <w:ind w:firstLine="0"/>
              <w:rPr>
                <w:sz w:val="20"/>
              </w:rPr>
            </w:pPr>
            <w:r w:rsidRPr="0008626A">
              <w:rPr>
                <w:sz w:val="20"/>
              </w:rPr>
              <w:t>Стоимость товаров, работ, услуг с учетом входного НДС</w:t>
            </w:r>
          </w:p>
        </w:tc>
        <w:tc>
          <w:tcPr>
            <w:tcW w:w="3743" w:type="dxa"/>
            <w:gridSpan w:val="2"/>
            <w:shd w:val="clear" w:color="auto" w:fill="auto"/>
          </w:tcPr>
          <w:p w14:paraId="70A80300"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p w14:paraId="360F0EB6" w14:textId="77777777" w:rsidR="00AE1271" w:rsidRPr="0008626A" w:rsidRDefault="00AE1271" w:rsidP="00FF4076">
            <w:pPr>
              <w:widowControl w:val="0"/>
              <w:tabs>
                <w:tab w:val="num" w:pos="720"/>
              </w:tabs>
              <w:ind w:firstLine="0"/>
              <w:rPr>
                <w:sz w:val="20"/>
              </w:rPr>
            </w:pPr>
            <w:r w:rsidRPr="0008626A">
              <w:rPr>
                <w:sz w:val="20"/>
              </w:rPr>
              <w:t>Акты выполненных работ</w:t>
            </w:r>
          </w:p>
          <w:p w14:paraId="36FCCF57" w14:textId="77777777"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p w14:paraId="78880717" w14:textId="1BAAFC99"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1584F35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0.106.34.34х</w:t>
            </w:r>
          </w:p>
        </w:tc>
        <w:tc>
          <w:tcPr>
            <w:tcW w:w="1806" w:type="dxa"/>
            <w:gridSpan w:val="2"/>
            <w:shd w:val="clear" w:color="auto" w:fill="auto"/>
          </w:tcPr>
          <w:p w14:paraId="28793A49"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0.302.34.73х</w:t>
            </w:r>
          </w:p>
          <w:p w14:paraId="4DBDD3E4"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w:t>
            </w:r>
          </w:p>
          <w:p w14:paraId="0676B5B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0.208.34.66</w:t>
            </w:r>
            <w:r w:rsidRPr="0008626A">
              <w:rPr>
                <w:sz w:val="20"/>
                <w:szCs w:val="20"/>
                <w:lang w:val="en-US"/>
              </w:rPr>
              <w:t>7</w:t>
            </w:r>
          </w:p>
          <w:p w14:paraId="1325BF7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0.302.2х.73х</w:t>
            </w:r>
          </w:p>
          <w:p w14:paraId="2A2F027C"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w:t>
            </w:r>
          </w:p>
        </w:tc>
      </w:tr>
      <w:tr w:rsidR="00AE1271" w:rsidRPr="0008626A" w14:paraId="5AF7EBFF" w14:textId="77777777" w:rsidTr="00FD4E61">
        <w:trPr>
          <w:gridAfter w:val="1"/>
          <w:wAfter w:w="128" w:type="dxa"/>
          <w:trHeight w:val="20"/>
        </w:trPr>
        <w:tc>
          <w:tcPr>
            <w:tcW w:w="2774" w:type="dxa"/>
            <w:tcBorders>
              <w:bottom w:val="single" w:sz="4" w:space="0" w:color="auto"/>
            </w:tcBorders>
            <w:shd w:val="clear" w:color="auto" w:fill="auto"/>
          </w:tcPr>
          <w:p w14:paraId="7158FDBF" w14:textId="77777777" w:rsidR="00AE1271" w:rsidRPr="0008626A" w:rsidRDefault="00AE1271" w:rsidP="00FF4076">
            <w:pPr>
              <w:widowControl w:val="0"/>
              <w:ind w:firstLine="0"/>
              <w:rPr>
                <w:sz w:val="20"/>
              </w:rPr>
            </w:pPr>
            <w:r w:rsidRPr="0008626A">
              <w:rPr>
                <w:sz w:val="20"/>
              </w:rPr>
              <w:t>Принятие к учету МЗ</w:t>
            </w:r>
          </w:p>
        </w:tc>
        <w:tc>
          <w:tcPr>
            <w:tcW w:w="3743" w:type="dxa"/>
            <w:gridSpan w:val="2"/>
            <w:tcBorders>
              <w:bottom w:val="single" w:sz="4" w:space="0" w:color="auto"/>
            </w:tcBorders>
            <w:shd w:val="clear" w:color="auto" w:fill="auto"/>
          </w:tcPr>
          <w:p w14:paraId="199850A5"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p w14:paraId="035A8B35"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tc>
        <w:tc>
          <w:tcPr>
            <w:tcW w:w="1816" w:type="dxa"/>
            <w:gridSpan w:val="2"/>
            <w:tcBorders>
              <w:bottom w:val="single" w:sz="4" w:space="0" w:color="auto"/>
            </w:tcBorders>
            <w:shd w:val="clear" w:color="auto" w:fill="auto"/>
          </w:tcPr>
          <w:p w14:paraId="439B2BB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0.105.3х.34х</w:t>
            </w:r>
          </w:p>
        </w:tc>
        <w:tc>
          <w:tcPr>
            <w:tcW w:w="1806" w:type="dxa"/>
            <w:gridSpan w:val="2"/>
            <w:tcBorders>
              <w:bottom w:val="single" w:sz="4" w:space="0" w:color="auto"/>
            </w:tcBorders>
            <w:shd w:val="clear" w:color="auto" w:fill="auto"/>
          </w:tcPr>
          <w:p w14:paraId="32EA20C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0.106.34.34х</w:t>
            </w:r>
          </w:p>
        </w:tc>
      </w:tr>
      <w:tr w:rsidR="00AE1271" w:rsidRPr="0008626A" w14:paraId="5F76BBD9" w14:textId="77777777" w:rsidTr="00FD4E61">
        <w:trPr>
          <w:gridAfter w:val="1"/>
          <w:wAfter w:w="128" w:type="dxa"/>
          <w:trHeight w:val="20"/>
        </w:trPr>
        <w:tc>
          <w:tcPr>
            <w:tcW w:w="10139" w:type="dxa"/>
            <w:gridSpan w:val="7"/>
            <w:shd w:val="clear" w:color="auto" w:fill="auto"/>
          </w:tcPr>
          <w:p w14:paraId="74258BF2" w14:textId="2B2C8D72"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314" w:name="_Toc94016110"/>
            <w:bookmarkStart w:id="315" w:name="_Toc94016879"/>
            <w:bookmarkStart w:id="316" w:name="_Toc103589436"/>
            <w:bookmarkStart w:id="317" w:name="_Toc167792602"/>
            <w:r w:rsidRPr="0008626A">
              <w:rPr>
                <w:b/>
                <w:kern w:val="24"/>
                <w:sz w:val="20"/>
                <w:szCs w:val="20"/>
              </w:rPr>
              <w:t>6.2.2. За счет средств по КВФО 2 для осуществления приносящей доход деятельности, облагаемой НДС</w:t>
            </w:r>
            <w:bookmarkEnd w:id="314"/>
            <w:bookmarkEnd w:id="315"/>
            <w:bookmarkEnd w:id="316"/>
            <w:bookmarkEnd w:id="317"/>
          </w:p>
        </w:tc>
      </w:tr>
      <w:tr w:rsidR="00AE1271" w:rsidRPr="0008626A" w14:paraId="6D3FE2CB" w14:textId="77777777" w:rsidTr="00FD4E61">
        <w:trPr>
          <w:gridAfter w:val="1"/>
          <w:wAfter w:w="128" w:type="dxa"/>
          <w:trHeight w:val="20"/>
        </w:trPr>
        <w:tc>
          <w:tcPr>
            <w:tcW w:w="2774" w:type="dxa"/>
            <w:shd w:val="clear" w:color="auto" w:fill="auto"/>
          </w:tcPr>
          <w:p w14:paraId="69115443" w14:textId="77777777" w:rsidR="00AE1271" w:rsidRPr="0008626A" w:rsidRDefault="00AE1271" w:rsidP="00FF4076">
            <w:pPr>
              <w:widowControl w:val="0"/>
              <w:ind w:firstLine="0"/>
              <w:rPr>
                <w:sz w:val="20"/>
              </w:rPr>
            </w:pPr>
            <w:r w:rsidRPr="0008626A">
              <w:rPr>
                <w:sz w:val="20"/>
              </w:rPr>
              <w:t>Формирование стоимости МЗ при приобретении с сопутствующими услугами, работами, стоимость которых выделена отдельно, в т.ч. по разным договорам (доставка и т.п.)</w:t>
            </w:r>
          </w:p>
        </w:tc>
        <w:tc>
          <w:tcPr>
            <w:tcW w:w="3743" w:type="dxa"/>
            <w:gridSpan w:val="2"/>
            <w:shd w:val="clear" w:color="auto" w:fill="auto"/>
          </w:tcPr>
          <w:p w14:paraId="58DA85C6"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p w14:paraId="524AEB4C" w14:textId="16843D44" w:rsidR="00AE1271" w:rsidRPr="0008626A" w:rsidRDefault="00AE1271" w:rsidP="00FF4076">
            <w:pPr>
              <w:widowControl w:val="0"/>
              <w:tabs>
                <w:tab w:val="num" w:pos="720"/>
              </w:tabs>
              <w:ind w:firstLine="0"/>
              <w:rPr>
                <w:sz w:val="20"/>
              </w:rPr>
            </w:pPr>
            <w:r w:rsidRPr="0008626A">
              <w:rPr>
                <w:sz w:val="20"/>
              </w:rPr>
              <w:t>Акты выполненных работ</w:t>
            </w:r>
          </w:p>
          <w:p w14:paraId="3AE4A21A" w14:textId="77777777"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p w14:paraId="1F31B1CE" w14:textId="702BA5DF"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507EF497" w14:textId="77777777" w:rsidR="00AE1271" w:rsidRPr="0008626A" w:rsidRDefault="00AE1271" w:rsidP="00FF4076">
            <w:pPr>
              <w:widowControl w:val="0"/>
              <w:ind w:firstLine="0"/>
              <w:jc w:val="center"/>
              <w:rPr>
                <w:sz w:val="20"/>
              </w:rPr>
            </w:pPr>
            <w:r w:rsidRPr="0008626A">
              <w:rPr>
                <w:sz w:val="20"/>
              </w:rPr>
              <w:t>2.106.34.34х</w:t>
            </w:r>
          </w:p>
        </w:tc>
        <w:tc>
          <w:tcPr>
            <w:tcW w:w="1806" w:type="dxa"/>
            <w:gridSpan w:val="2"/>
            <w:shd w:val="clear" w:color="auto" w:fill="auto"/>
          </w:tcPr>
          <w:p w14:paraId="317A2D02"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2.302.34.73х</w:t>
            </w:r>
          </w:p>
          <w:p w14:paraId="371D6BA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w:t>
            </w:r>
          </w:p>
          <w:p w14:paraId="7EB711BF" w14:textId="77777777" w:rsidR="00AE1271" w:rsidRPr="0008626A" w:rsidRDefault="00AE1271" w:rsidP="00FF4076">
            <w:pPr>
              <w:pStyle w:val="aff"/>
              <w:widowControl w:val="0"/>
              <w:spacing w:before="0" w:beforeAutospacing="0" w:after="0" w:afterAutospacing="0"/>
              <w:jc w:val="center"/>
              <w:textAlignment w:val="baseline"/>
              <w:rPr>
                <w:sz w:val="20"/>
                <w:szCs w:val="20"/>
                <w:lang w:val="en-US"/>
              </w:rPr>
            </w:pPr>
            <w:r w:rsidRPr="0008626A">
              <w:rPr>
                <w:sz w:val="20"/>
                <w:szCs w:val="20"/>
              </w:rPr>
              <w:t>2.208.34.66</w:t>
            </w:r>
            <w:r w:rsidRPr="0008626A">
              <w:rPr>
                <w:sz w:val="20"/>
                <w:szCs w:val="20"/>
                <w:lang w:val="en-US"/>
              </w:rPr>
              <w:t>7</w:t>
            </w:r>
          </w:p>
          <w:p w14:paraId="5030BBC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2.302.2х.73х</w:t>
            </w:r>
          </w:p>
          <w:p w14:paraId="78A1AB9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w:t>
            </w:r>
          </w:p>
        </w:tc>
      </w:tr>
      <w:tr w:rsidR="00AE1271" w:rsidRPr="0008626A" w14:paraId="275B4156" w14:textId="77777777" w:rsidTr="00FD4E61">
        <w:trPr>
          <w:gridAfter w:val="1"/>
          <w:wAfter w:w="128" w:type="dxa"/>
          <w:trHeight w:val="20"/>
        </w:trPr>
        <w:tc>
          <w:tcPr>
            <w:tcW w:w="2774" w:type="dxa"/>
            <w:shd w:val="clear" w:color="auto" w:fill="auto"/>
          </w:tcPr>
          <w:p w14:paraId="46EC6F2C" w14:textId="77777777" w:rsidR="00AE1271" w:rsidRPr="0008626A" w:rsidRDefault="00AE1271" w:rsidP="00FF4076">
            <w:pPr>
              <w:widowControl w:val="0"/>
              <w:ind w:firstLine="0"/>
              <w:rPr>
                <w:sz w:val="20"/>
              </w:rPr>
            </w:pPr>
            <w:r w:rsidRPr="0008626A">
              <w:rPr>
                <w:sz w:val="20"/>
              </w:rPr>
              <w:t>Принятие к учету МЗ</w:t>
            </w:r>
          </w:p>
        </w:tc>
        <w:tc>
          <w:tcPr>
            <w:tcW w:w="3743" w:type="dxa"/>
            <w:gridSpan w:val="2"/>
            <w:shd w:val="clear" w:color="auto" w:fill="auto"/>
          </w:tcPr>
          <w:p w14:paraId="602040C6"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p w14:paraId="5061DDBF"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tc>
        <w:tc>
          <w:tcPr>
            <w:tcW w:w="1816" w:type="dxa"/>
            <w:gridSpan w:val="2"/>
            <w:shd w:val="clear" w:color="auto" w:fill="auto"/>
          </w:tcPr>
          <w:p w14:paraId="5584BEDA"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2.105.3х.34х</w:t>
            </w:r>
          </w:p>
        </w:tc>
        <w:tc>
          <w:tcPr>
            <w:tcW w:w="1806" w:type="dxa"/>
            <w:gridSpan w:val="2"/>
            <w:shd w:val="clear" w:color="auto" w:fill="auto"/>
          </w:tcPr>
          <w:p w14:paraId="609AA28F" w14:textId="77777777" w:rsidR="00AE1271" w:rsidRPr="0008626A" w:rsidRDefault="00AE1271" w:rsidP="00FF4076">
            <w:pPr>
              <w:widowControl w:val="0"/>
              <w:ind w:firstLine="0"/>
              <w:jc w:val="center"/>
              <w:rPr>
                <w:sz w:val="20"/>
              </w:rPr>
            </w:pPr>
            <w:r w:rsidRPr="0008626A">
              <w:rPr>
                <w:sz w:val="20"/>
              </w:rPr>
              <w:t>2.106.34.34х</w:t>
            </w:r>
          </w:p>
        </w:tc>
      </w:tr>
      <w:tr w:rsidR="00AE1271" w:rsidRPr="0008626A" w14:paraId="678F7067" w14:textId="77777777" w:rsidTr="00FD4E61">
        <w:trPr>
          <w:gridAfter w:val="1"/>
          <w:wAfter w:w="128" w:type="dxa"/>
          <w:trHeight w:val="20"/>
        </w:trPr>
        <w:tc>
          <w:tcPr>
            <w:tcW w:w="2774" w:type="dxa"/>
            <w:shd w:val="clear" w:color="auto" w:fill="auto"/>
          </w:tcPr>
          <w:p w14:paraId="72E63D9B" w14:textId="77777777" w:rsidR="00AE1271" w:rsidRPr="0008626A" w:rsidRDefault="00AE1271" w:rsidP="00FF4076">
            <w:pPr>
              <w:widowControl w:val="0"/>
              <w:ind w:firstLine="0"/>
              <w:rPr>
                <w:sz w:val="20"/>
              </w:rPr>
            </w:pPr>
            <w:r w:rsidRPr="0008626A">
              <w:rPr>
                <w:sz w:val="20"/>
              </w:rPr>
              <w:t>Учтен «входной» НДС, подлежащий вычету:</w:t>
            </w:r>
          </w:p>
        </w:tc>
        <w:tc>
          <w:tcPr>
            <w:tcW w:w="3743" w:type="dxa"/>
            <w:gridSpan w:val="2"/>
            <w:shd w:val="clear" w:color="auto" w:fill="auto"/>
          </w:tcPr>
          <w:p w14:paraId="05D65A73"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B589A10"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11B18B3"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43DA9C2E" w14:textId="77777777" w:rsidTr="00FD4E61">
        <w:trPr>
          <w:gridAfter w:val="1"/>
          <w:wAfter w:w="128" w:type="dxa"/>
          <w:trHeight w:val="20"/>
        </w:trPr>
        <w:tc>
          <w:tcPr>
            <w:tcW w:w="2774" w:type="dxa"/>
            <w:shd w:val="clear" w:color="auto" w:fill="auto"/>
          </w:tcPr>
          <w:p w14:paraId="04D81668" w14:textId="77777777" w:rsidR="00AE1271" w:rsidRPr="0008626A" w:rsidRDefault="00AE1271" w:rsidP="00FF4076">
            <w:pPr>
              <w:widowControl w:val="0"/>
              <w:numPr>
                <w:ilvl w:val="0"/>
                <w:numId w:val="5"/>
              </w:numPr>
              <w:tabs>
                <w:tab w:val="left" w:pos="318"/>
              </w:tabs>
              <w:ind w:left="0" w:firstLine="208"/>
              <w:rPr>
                <w:sz w:val="20"/>
              </w:rPr>
            </w:pPr>
            <w:r w:rsidRPr="0008626A">
              <w:rPr>
                <w:sz w:val="20"/>
              </w:rPr>
              <w:t>от стоимости МЗ</w:t>
            </w:r>
          </w:p>
        </w:tc>
        <w:tc>
          <w:tcPr>
            <w:tcW w:w="3743" w:type="dxa"/>
            <w:gridSpan w:val="2"/>
            <w:shd w:val="clear" w:color="auto" w:fill="auto"/>
          </w:tcPr>
          <w:p w14:paraId="70E05857" w14:textId="77777777" w:rsidR="00AE1271" w:rsidRPr="0008626A" w:rsidRDefault="00AE1271" w:rsidP="00FF4076">
            <w:pPr>
              <w:widowControl w:val="0"/>
              <w:tabs>
                <w:tab w:val="num" w:pos="720"/>
              </w:tabs>
              <w:ind w:firstLine="0"/>
              <w:rPr>
                <w:sz w:val="20"/>
              </w:rPr>
            </w:pPr>
            <w:r w:rsidRPr="0008626A">
              <w:rPr>
                <w:sz w:val="20"/>
              </w:rPr>
              <w:t>Счет-фактура</w:t>
            </w:r>
          </w:p>
        </w:tc>
        <w:tc>
          <w:tcPr>
            <w:tcW w:w="1816" w:type="dxa"/>
            <w:gridSpan w:val="2"/>
            <w:shd w:val="clear" w:color="auto" w:fill="auto"/>
          </w:tcPr>
          <w:p w14:paraId="69A9E329" w14:textId="77777777" w:rsidR="00AE1271" w:rsidRPr="0008626A" w:rsidRDefault="00AE1271" w:rsidP="00FF4076">
            <w:pPr>
              <w:widowControl w:val="0"/>
              <w:ind w:firstLine="0"/>
              <w:jc w:val="center"/>
              <w:rPr>
                <w:sz w:val="20"/>
              </w:rPr>
            </w:pPr>
            <w:r w:rsidRPr="0008626A">
              <w:rPr>
                <w:sz w:val="20"/>
              </w:rPr>
              <w:t>2.210.12.561</w:t>
            </w:r>
          </w:p>
        </w:tc>
        <w:tc>
          <w:tcPr>
            <w:tcW w:w="1806" w:type="dxa"/>
            <w:gridSpan w:val="2"/>
            <w:shd w:val="clear" w:color="auto" w:fill="auto"/>
          </w:tcPr>
          <w:p w14:paraId="357C88E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2.302.34.73х</w:t>
            </w:r>
          </w:p>
          <w:p w14:paraId="059D5DD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w:t>
            </w:r>
          </w:p>
          <w:p w14:paraId="0126AD7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2.208.34.667</w:t>
            </w:r>
          </w:p>
        </w:tc>
      </w:tr>
      <w:tr w:rsidR="00AE1271" w:rsidRPr="0008626A" w14:paraId="1859766B" w14:textId="77777777" w:rsidTr="00FD4E61">
        <w:trPr>
          <w:gridAfter w:val="1"/>
          <w:wAfter w:w="128" w:type="dxa"/>
          <w:trHeight w:val="20"/>
        </w:trPr>
        <w:tc>
          <w:tcPr>
            <w:tcW w:w="2774" w:type="dxa"/>
            <w:shd w:val="clear" w:color="auto" w:fill="auto"/>
          </w:tcPr>
          <w:p w14:paraId="34A66FA6" w14:textId="77777777" w:rsidR="00AE1271" w:rsidRPr="0008626A" w:rsidRDefault="00AE1271" w:rsidP="00FF4076">
            <w:pPr>
              <w:widowControl w:val="0"/>
              <w:numPr>
                <w:ilvl w:val="0"/>
                <w:numId w:val="5"/>
              </w:numPr>
              <w:tabs>
                <w:tab w:val="left" w:pos="318"/>
              </w:tabs>
              <w:ind w:left="0" w:firstLine="208"/>
              <w:rPr>
                <w:sz w:val="20"/>
              </w:rPr>
            </w:pPr>
            <w:r w:rsidRPr="0008626A">
              <w:rPr>
                <w:sz w:val="20"/>
              </w:rPr>
              <w:t>от стоимости дополнительных услуг, работ, связанных с приобретением, приведением в состояние, пригодное для эксплуатации</w:t>
            </w:r>
          </w:p>
        </w:tc>
        <w:tc>
          <w:tcPr>
            <w:tcW w:w="3743" w:type="dxa"/>
            <w:gridSpan w:val="2"/>
            <w:shd w:val="clear" w:color="auto" w:fill="auto"/>
          </w:tcPr>
          <w:p w14:paraId="7015F790" w14:textId="77777777" w:rsidR="00AE1271" w:rsidRPr="0008626A" w:rsidRDefault="00AE1271" w:rsidP="00FF4076">
            <w:pPr>
              <w:widowControl w:val="0"/>
              <w:tabs>
                <w:tab w:val="num" w:pos="720"/>
              </w:tabs>
              <w:ind w:firstLine="0"/>
              <w:rPr>
                <w:sz w:val="20"/>
              </w:rPr>
            </w:pPr>
            <w:r w:rsidRPr="0008626A">
              <w:rPr>
                <w:sz w:val="20"/>
              </w:rPr>
              <w:t>Счет-фактура</w:t>
            </w:r>
          </w:p>
        </w:tc>
        <w:tc>
          <w:tcPr>
            <w:tcW w:w="1816" w:type="dxa"/>
            <w:gridSpan w:val="2"/>
            <w:shd w:val="clear" w:color="auto" w:fill="auto"/>
          </w:tcPr>
          <w:p w14:paraId="15C73B5D" w14:textId="77777777" w:rsidR="00AE1271" w:rsidRPr="0008626A" w:rsidRDefault="00AE1271" w:rsidP="00FF4076">
            <w:pPr>
              <w:widowControl w:val="0"/>
              <w:ind w:firstLine="0"/>
              <w:jc w:val="center"/>
              <w:rPr>
                <w:sz w:val="20"/>
              </w:rPr>
            </w:pPr>
            <w:r w:rsidRPr="0008626A">
              <w:rPr>
                <w:sz w:val="20"/>
              </w:rPr>
              <w:t>2.210.12.561</w:t>
            </w:r>
          </w:p>
        </w:tc>
        <w:tc>
          <w:tcPr>
            <w:tcW w:w="1806" w:type="dxa"/>
            <w:gridSpan w:val="2"/>
            <w:shd w:val="clear" w:color="auto" w:fill="auto"/>
          </w:tcPr>
          <w:p w14:paraId="173D0F9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2.302.2х.73х</w:t>
            </w:r>
          </w:p>
          <w:p w14:paraId="1C8AEAA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w:t>
            </w:r>
          </w:p>
        </w:tc>
      </w:tr>
      <w:tr w:rsidR="00AE1271" w:rsidRPr="0008626A" w14:paraId="6ECAE31C" w14:textId="77777777" w:rsidTr="00FD4E61">
        <w:trPr>
          <w:gridAfter w:val="1"/>
          <w:wAfter w:w="128" w:type="dxa"/>
          <w:trHeight w:val="20"/>
        </w:trPr>
        <w:tc>
          <w:tcPr>
            <w:tcW w:w="10139" w:type="dxa"/>
            <w:gridSpan w:val="7"/>
            <w:shd w:val="clear" w:color="auto" w:fill="auto"/>
          </w:tcPr>
          <w:p w14:paraId="3B20A79C" w14:textId="4A58AAAD" w:rsidR="00AE1271" w:rsidRPr="0008626A" w:rsidRDefault="00AE1271" w:rsidP="00FF4076">
            <w:pPr>
              <w:pStyle w:val="aff"/>
              <w:widowControl w:val="0"/>
              <w:tabs>
                <w:tab w:val="left" w:pos="175"/>
              </w:tabs>
              <w:spacing w:before="0" w:beforeAutospacing="0" w:after="0" w:afterAutospacing="0"/>
              <w:jc w:val="both"/>
              <w:textAlignment w:val="baseline"/>
              <w:outlineLvl w:val="0"/>
              <w:rPr>
                <w:b/>
                <w:kern w:val="24"/>
                <w:sz w:val="20"/>
                <w:szCs w:val="20"/>
              </w:rPr>
            </w:pPr>
            <w:bookmarkStart w:id="318" w:name="_Toc65047656"/>
            <w:bookmarkStart w:id="319" w:name="_Toc94016111"/>
            <w:bookmarkStart w:id="320" w:name="_Toc94016880"/>
            <w:bookmarkStart w:id="321" w:name="_Toc103589437"/>
            <w:bookmarkStart w:id="322" w:name="_Toc167792603"/>
            <w:r w:rsidRPr="0008626A">
              <w:rPr>
                <w:b/>
                <w:kern w:val="24"/>
                <w:sz w:val="20"/>
                <w:szCs w:val="20"/>
              </w:rPr>
              <w:t>7. Корреспонденция счетов по операциям со счетом бухгалтерского учета 0.109.00 «Затраты на изготовление готовой продукции, выполнение работ, услуг»</w:t>
            </w:r>
            <w:bookmarkEnd w:id="318"/>
            <w:bookmarkEnd w:id="319"/>
            <w:bookmarkEnd w:id="320"/>
            <w:bookmarkEnd w:id="321"/>
            <w:bookmarkEnd w:id="322"/>
          </w:p>
        </w:tc>
      </w:tr>
      <w:tr w:rsidR="00AE1271" w:rsidRPr="0008626A" w14:paraId="21843B61" w14:textId="77777777" w:rsidTr="00FD4E61">
        <w:trPr>
          <w:gridAfter w:val="1"/>
          <w:wAfter w:w="128" w:type="dxa"/>
          <w:trHeight w:val="20"/>
        </w:trPr>
        <w:tc>
          <w:tcPr>
            <w:tcW w:w="10139" w:type="dxa"/>
            <w:gridSpan w:val="7"/>
            <w:shd w:val="clear" w:color="auto" w:fill="auto"/>
          </w:tcPr>
          <w:p w14:paraId="7877A866" w14:textId="5A24FD0C"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323" w:name="_Toc12469331"/>
            <w:bookmarkStart w:id="324" w:name="_Toc65047657"/>
            <w:bookmarkStart w:id="325" w:name="_Toc94016112"/>
            <w:bookmarkStart w:id="326" w:name="_Toc94016881"/>
            <w:bookmarkStart w:id="327" w:name="_Toc103589438"/>
            <w:bookmarkStart w:id="328" w:name="_Toc167792604"/>
            <w:r w:rsidRPr="0008626A">
              <w:rPr>
                <w:b/>
                <w:kern w:val="24"/>
                <w:sz w:val="20"/>
                <w:szCs w:val="20"/>
              </w:rPr>
              <w:t>7.1. Учет себестоимости работ, услуг</w:t>
            </w:r>
            <w:bookmarkEnd w:id="323"/>
            <w:bookmarkEnd w:id="324"/>
            <w:bookmarkEnd w:id="325"/>
            <w:bookmarkEnd w:id="326"/>
            <w:bookmarkEnd w:id="327"/>
            <w:bookmarkEnd w:id="328"/>
          </w:p>
        </w:tc>
      </w:tr>
      <w:tr w:rsidR="00AE1271" w:rsidRPr="0008626A" w14:paraId="7F630DA9" w14:textId="77777777" w:rsidTr="00FD4E61">
        <w:trPr>
          <w:gridAfter w:val="1"/>
          <w:wAfter w:w="128" w:type="dxa"/>
          <w:trHeight w:val="20"/>
        </w:trPr>
        <w:tc>
          <w:tcPr>
            <w:tcW w:w="2774" w:type="dxa"/>
            <w:shd w:val="clear" w:color="auto" w:fill="auto"/>
          </w:tcPr>
          <w:p w14:paraId="68E6C87C" w14:textId="77777777" w:rsidR="00AE1271" w:rsidRPr="0008626A" w:rsidRDefault="00AE1271" w:rsidP="00FF4076">
            <w:pPr>
              <w:widowControl w:val="0"/>
              <w:ind w:firstLine="0"/>
              <w:rPr>
                <w:sz w:val="20"/>
              </w:rPr>
            </w:pPr>
            <w:r w:rsidRPr="0008626A">
              <w:rPr>
                <w:sz w:val="20"/>
              </w:rPr>
              <w:t>Формирование себестоимости работ, услуг:</w:t>
            </w:r>
          </w:p>
        </w:tc>
        <w:tc>
          <w:tcPr>
            <w:tcW w:w="3743" w:type="dxa"/>
            <w:gridSpan w:val="2"/>
            <w:shd w:val="clear" w:color="auto" w:fill="auto"/>
          </w:tcPr>
          <w:p w14:paraId="78A62B7D"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9DF509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2722DC1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3702E6C2" w14:textId="77777777" w:rsidTr="00FD4E61">
        <w:trPr>
          <w:gridAfter w:val="1"/>
          <w:wAfter w:w="128" w:type="dxa"/>
          <w:trHeight w:val="20"/>
        </w:trPr>
        <w:tc>
          <w:tcPr>
            <w:tcW w:w="2774" w:type="dxa"/>
            <w:shd w:val="clear" w:color="auto" w:fill="auto"/>
          </w:tcPr>
          <w:p w14:paraId="16101764" w14:textId="77777777" w:rsidR="00AE1271" w:rsidRPr="0008626A" w:rsidRDefault="00AE1271" w:rsidP="00FF4076">
            <w:pPr>
              <w:widowControl w:val="0"/>
              <w:ind w:firstLine="0"/>
              <w:rPr>
                <w:sz w:val="20"/>
              </w:rPr>
            </w:pPr>
            <w:r w:rsidRPr="0008626A">
              <w:rPr>
                <w:sz w:val="20"/>
              </w:rPr>
              <w:t>- по выполнению государственного задания</w:t>
            </w:r>
          </w:p>
        </w:tc>
        <w:tc>
          <w:tcPr>
            <w:tcW w:w="3743" w:type="dxa"/>
            <w:gridSpan w:val="2"/>
            <w:vMerge w:val="restart"/>
            <w:shd w:val="clear" w:color="auto" w:fill="auto"/>
          </w:tcPr>
          <w:p w14:paraId="025E08B6" w14:textId="77777777" w:rsidR="00AE1271" w:rsidRPr="0008626A" w:rsidRDefault="00AE1271" w:rsidP="00FF4076">
            <w:pPr>
              <w:widowControl w:val="0"/>
              <w:tabs>
                <w:tab w:val="num" w:pos="720"/>
              </w:tabs>
              <w:ind w:firstLine="0"/>
              <w:rPr>
                <w:sz w:val="20"/>
              </w:rPr>
            </w:pPr>
            <w:r w:rsidRPr="0008626A">
              <w:rPr>
                <w:sz w:val="20"/>
              </w:rPr>
              <w:t>Расчетно-платежная ведомость (ф. 0504401)</w:t>
            </w:r>
          </w:p>
          <w:p w14:paraId="44F62DB7" w14:textId="33449ECC"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6C80D620" w14:textId="4C5922FA" w:rsidR="00AE1271" w:rsidRPr="0008626A" w:rsidRDefault="00AE1271" w:rsidP="00FF4076">
            <w:pPr>
              <w:widowControl w:val="0"/>
              <w:tabs>
                <w:tab w:val="num" w:pos="720"/>
              </w:tabs>
              <w:ind w:firstLine="0"/>
              <w:rPr>
                <w:sz w:val="20"/>
              </w:rPr>
            </w:pPr>
            <w:r w:rsidRPr="0008626A">
              <w:rPr>
                <w:sz w:val="20"/>
              </w:rPr>
              <w:t>Табель учета использования рабочего времени (ф. 0504421)</w:t>
            </w:r>
          </w:p>
          <w:p w14:paraId="25A389AF" w14:textId="77777777" w:rsidR="00AE1271" w:rsidRPr="0008626A" w:rsidRDefault="00AE1271" w:rsidP="00FF4076">
            <w:pPr>
              <w:pStyle w:val="afc"/>
              <w:widowControl w:val="0"/>
              <w:ind w:left="0" w:firstLine="0"/>
              <w:rPr>
                <w:sz w:val="20"/>
              </w:rPr>
            </w:pPr>
            <w:r w:rsidRPr="0008626A">
              <w:rPr>
                <w:sz w:val="20"/>
              </w:rPr>
              <w:t>Листок нетрудоспособности</w:t>
            </w:r>
          </w:p>
          <w:p w14:paraId="0DE5B2F4" w14:textId="77777777" w:rsidR="00AE1271" w:rsidRPr="0008626A" w:rsidRDefault="00AE1271" w:rsidP="00FF4076">
            <w:pPr>
              <w:widowControl w:val="0"/>
              <w:tabs>
                <w:tab w:val="num" w:pos="720"/>
              </w:tabs>
              <w:ind w:firstLine="0"/>
              <w:rPr>
                <w:sz w:val="20"/>
              </w:rPr>
            </w:pPr>
            <w:r w:rsidRPr="0008626A">
              <w:rPr>
                <w:sz w:val="20"/>
              </w:rPr>
              <w:t>Карточка учета сумм, начисленных выплат и иных вознаграждений, и сумм начисленных страховых взносов</w:t>
            </w:r>
          </w:p>
          <w:p w14:paraId="400EECD8" w14:textId="77777777" w:rsidR="00AE1271" w:rsidRPr="0008626A" w:rsidRDefault="00AE1271" w:rsidP="00FF4076">
            <w:pPr>
              <w:widowControl w:val="0"/>
              <w:tabs>
                <w:tab w:val="num" w:pos="720"/>
              </w:tabs>
              <w:ind w:firstLine="0"/>
              <w:rPr>
                <w:sz w:val="20"/>
              </w:rPr>
            </w:pPr>
            <w:r w:rsidRPr="0008626A">
              <w:rPr>
                <w:sz w:val="20"/>
              </w:rPr>
              <w:t>Акт выполненных работ (оказания услуг)</w:t>
            </w:r>
          </w:p>
          <w:p w14:paraId="17A0E8C6" w14:textId="77777777" w:rsidR="00AE1271" w:rsidRPr="0008626A" w:rsidRDefault="00AE1271" w:rsidP="00FF4076">
            <w:pPr>
              <w:widowControl w:val="0"/>
              <w:tabs>
                <w:tab w:val="num" w:pos="720"/>
              </w:tabs>
              <w:ind w:firstLine="0"/>
              <w:rPr>
                <w:sz w:val="20"/>
              </w:rPr>
            </w:pPr>
            <w:r w:rsidRPr="0008626A">
              <w:rPr>
                <w:sz w:val="20"/>
              </w:rPr>
              <w:t>Заявление на удержание из заработной платы</w:t>
            </w:r>
          </w:p>
          <w:p w14:paraId="130EA04A" w14:textId="77777777" w:rsidR="00AE1271" w:rsidRPr="0008626A" w:rsidRDefault="00AE1271" w:rsidP="00FF4076">
            <w:pPr>
              <w:widowControl w:val="0"/>
              <w:tabs>
                <w:tab w:val="num" w:pos="720"/>
              </w:tabs>
              <w:ind w:firstLine="0"/>
              <w:rPr>
                <w:sz w:val="20"/>
              </w:rPr>
            </w:pPr>
            <w:r w:rsidRPr="0008626A">
              <w:rPr>
                <w:sz w:val="20"/>
              </w:rPr>
              <w:t>Заявление на стандартный налоговый вычет/на предоставление вычета</w:t>
            </w:r>
          </w:p>
          <w:p w14:paraId="3327FEBD" w14:textId="77777777" w:rsidR="00AE1271" w:rsidRPr="0008626A" w:rsidRDefault="00AE1271" w:rsidP="00FF4076">
            <w:pPr>
              <w:widowControl w:val="0"/>
              <w:tabs>
                <w:tab w:val="num" w:pos="720"/>
              </w:tabs>
              <w:ind w:firstLine="0"/>
              <w:rPr>
                <w:sz w:val="20"/>
              </w:rPr>
            </w:pPr>
            <w:r w:rsidRPr="0008626A">
              <w:rPr>
                <w:sz w:val="20"/>
              </w:rPr>
              <w:t>Заявление на возмещение суммы НДФЛ</w:t>
            </w:r>
          </w:p>
          <w:p w14:paraId="49A5FD5E" w14:textId="77777777" w:rsidR="00AE1271" w:rsidRPr="0008626A" w:rsidRDefault="00AE1271" w:rsidP="00FF4076">
            <w:pPr>
              <w:autoSpaceDE w:val="0"/>
              <w:autoSpaceDN w:val="0"/>
              <w:adjustRightInd w:val="0"/>
              <w:ind w:firstLine="0"/>
              <w:rPr>
                <w:bCs/>
                <w:sz w:val="20"/>
              </w:rPr>
            </w:pPr>
            <w:r w:rsidRPr="0008626A">
              <w:rPr>
                <w:bCs/>
                <w:sz w:val="20"/>
              </w:rPr>
              <w:t xml:space="preserve">Отчет о расходах подотчетного лица </w:t>
            </w:r>
            <w:hyperlink r:id="rId8" w:history="1">
              <w:r w:rsidRPr="0008626A">
                <w:rPr>
                  <w:bCs/>
                  <w:sz w:val="20"/>
                </w:rPr>
                <w:t>(ф. 0504520)</w:t>
              </w:r>
            </w:hyperlink>
          </w:p>
          <w:p w14:paraId="7FF5E68C" w14:textId="77777777" w:rsidR="00AE1271" w:rsidRPr="0008626A" w:rsidRDefault="00AE1271" w:rsidP="00FF4076">
            <w:pPr>
              <w:widowControl w:val="0"/>
              <w:tabs>
                <w:tab w:val="num" w:pos="720"/>
              </w:tabs>
              <w:ind w:firstLine="0"/>
              <w:rPr>
                <w:sz w:val="20"/>
              </w:rPr>
            </w:pPr>
            <w:r w:rsidRPr="0008626A">
              <w:rPr>
                <w:sz w:val="20"/>
              </w:rPr>
              <w:t>и др. подтверждающие документы</w:t>
            </w:r>
          </w:p>
          <w:p w14:paraId="179A7C2D"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p w14:paraId="39C33AA0" w14:textId="77777777" w:rsidR="00AE1271" w:rsidRPr="00885E91" w:rsidRDefault="00AE1271" w:rsidP="00FF4076">
            <w:pPr>
              <w:widowControl w:val="0"/>
              <w:ind w:firstLine="0"/>
              <w:rPr>
                <w:sz w:val="20"/>
              </w:rPr>
            </w:pPr>
            <w:r w:rsidRPr="0008626A">
              <w:rPr>
                <w:sz w:val="20"/>
              </w:rPr>
              <w:t xml:space="preserve">Договор эквайринга, Документы банка в соответствии с договором (реестр </w:t>
            </w:r>
            <w:r w:rsidRPr="00885E91">
              <w:rPr>
                <w:sz w:val="20"/>
              </w:rPr>
              <w:t>операций, электронный журнал и др.)</w:t>
            </w:r>
          </w:p>
          <w:p w14:paraId="70FEB51C" w14:textId="11ACED63" w:rsidR="00AE1271" w:rsidRPr="0008626A" w:rsidRDefault="00AE1271" w:rsidP="00FF4076">
            <w:pPr>
              <w:widowControl w:val="0"/>
              <w:ind w:firstLine="0"/>
              <w:rPr>
                <w:sz w:val="20"/>
              </w:rPr>
            </w:pPr>
            <w:r w:rsidRPr="00885E91">
              <w:rPr>
                <w:sz w:val="20"/>
              </w:rPr>
              <w:t>Справка о суммах начисленных выплат по оплате труда и иных выплат и связанных с ними платежей (неунифицированная форма)</w:t>
            </w:r>
          </w:p>
        </w:tc>
        <w:tc>
          <w:tcPr>
            <w:tcW w:w="1816" w:type="dxa"/>
            <w:gridSpan w:val="2"/>
            <w:shd w:val="clear" w:color="auto" w:fill="auto"/>
          </w:tcPr>
          <w:p w14:paraId="7676EFE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4.109.60.2хх</w:t>
            </w:r>
          </w:p>
        </w:tc>
        <w:tc>
          <w:tcPr>
            <w:tcW w:w="1806" w:type="dxa"/>
            <w:gridSpan w:val="2"/>
            <w:shd w:val="clear" w:color="auto" w:fill="auto"/>
          </w:tcPr>
          <w:p w14:paraId="4BDF419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4.302.хх.73х</w:t>
            </w:r>
          </w:p>
          <w:p w14:paraId="4EE35C39"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(732, 733, 734, 735, 736, 737)</w:t>
            </w:r>
          </w:p>
          <w:p w14:paraId="0355DCE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4.303.хх.731</w:t>
            </w:r>
          </w:p>
          <w:p w14:paraId="1008A73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4.208.хх.</w:t>
            </w:r>
            <w:r w:rsidRPr="0008626A">
              <w:rPr>
                <w:kern w:val="24"/>
                <w:sz w:val="20"/>
                <w:szCs w:val="20"/>
                <w:lang w:val="en-US"/>
              </w:rPr>
              <w:t>6</w:t>
            </w:r>
            <w:r w:rsidRPr="0008626A">
              <w:rPr>
                <w:kern w:val="24"/>
                <w:sz w:val="20"/>
                <w:szCs w:val="20"/>
              </w:rPr>
              <w:t>67</w:t>
            </w:r>
          </w:p>
        </w:tc>
      </w:tr>
      <w:tr w:rsidR="00094B83" w:rsidRPr="0008626A" w14:paraId="310843E0" w14:textId="77777777" w:rsidTr="00094B83">
        <w:trPr>
          <w:gridAfter w:val="1"/>
          <w:wAfter w:w="128" w:type="dxa"/>
          <w:trHeight w:val="1390"/>
        </w:trPr>
        <w:tc>
          <w:tcPr>
            <w:tcW w:w="2774" w:type="dxa"/>
            <w:shd w:val="clear" w:color="auto" w:fill="auto"/>
          </w:tcPr>
          <w:p w14:paraId="055B5FCB" w14:textId="77777777" w:rsidR="00094B83" w:rsidRPr="00885E91" w:rsidRDefault="00094B83" w:rsidP="00FF4076">
            <w:pPr>
              <w:widowControl w:val="0"/>
              <w:ind w:firstLine="0"/>
              <w:rPr>
                <w:sz w:val="20"/>
              </w:rPr>
            </w:pPr>
            <w:r w:rsidRPr="0008626A">
              <w:rPr>
                <w:sz w:val="20"/>
              </w:rPr>
              <w:t xml:space="preserve">- по приносящей доход </w:t>
            </w:r>
            <w:r w:rsidRPr="00885E91">
              <w:rPr>
                <w:sz w:val="20"/>
              </w:rPr>
              <w:t>деятельности</w:t>
            </w:r>
          </w:p>
          <w:p w14:paraId="1D76B4E2" w14:textId="77777777" w:rsidR="00094B83" w:rsidRPr="0008626A" w:rsidRDefault="00094B83" w:rsidP="00FF4076">
            <w:pPr>
              <w:widowControl w:val="0"/>
              <w:ind w:firstLine="0"/>
              <w:rPr>
                <w:i/>
                <w:sz w:val="20"/>
              </w:rPr>
            </w:pPr>
            <w:r w:rsidRPr="00885E91">
              <w:rPr>
                <w:sz w:val="20"/>
                <w:shd w:val="clear" w:color="auto" w:fill="FFFFFF" w:themeFill="background1"/>
              </w:rPr>
              <w:t>(включая комиссию банка по эквайринговым операциям)</w:t>
            </w:r>
          </w:p>
        </w:tc>
        <w:tc>
          <w:tcPr>
            <w:tcW w:w="3743" w:type="dxa"/>
            <w:gridSpan w:val="2"/>
            <w:vMerge/>
            <w:shd w:val="clear" w:color="auto" w:fill="auto"/>
          </w:tcPr>
          <w:p w14:paraId="6E05F62D" w14:textId="77777777" w:rsidR="00094B83" w:rsidRPr="0008626A" w:rsidRDefault="00094B83" w:rsidP="00FF4076">
            <w:pPr>
              <w:widowControl w:val="0"/>
              <w:tabs>
                <w:tab w:val="num" w:pos="720"/>
              </w:tabs>
              <w:ind w:firstLine="0"/>
              <w:rPr>
                <w:sz w:val="20"/>
              </w:rPr>
            </w:pPr>
          </w:p>
        </w:tc>
        <w:tc>
          <w:tcPr>
            <w:tcW w:w="1816" w:type="dxa"/>
            <w:gridSpan w:val="2"/>
            <w:shd w:val="clear" w:color="auto" w:fill="auto"/>
          </w:tcPr>
          <w:p w14:paraId="75C1FF66" w14:textId="77777777" w:rsidR="00094B83" w:rsidRPr="0008626A" w:rsidRDefault="00094B83"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2.109.60.2хх</w:t>
            </w:r>
          </w:p>
        </w:tc>
        <w:tc>
          <w:tcPr>
            <w:tcW w:w="1806" w:type="dxa"/>
            <w:gridSpan w:val="2"/>
            <w:shd w:val="clear" w:color="auto" w:fill="auto"/>
          </w:tcPr>
          <w:p w14:paraId="2E6FF15B" w14:textId="77777777" w:rsidR="00094B83" w:rsidRPr="0008626A" w:rsidRDefault="00094B83"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2.302.хх.73х</w:t>
            </w:r>
          </w:p>
          <w:p w14:paraId="178AE8EF" w14:textId="3030F35E" w:rsidR="00094B83" w:rsidRPr="0008626A" w:rsidRDefault="00094B83"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 xml:space="preserve">(732, 733, 734, 735, 736, 737, </w:t>
            </w:r>
            <w:r w:rsidRPr="0008626A">
              <w:rPr>
                <w:i/>
                <w:kern w:val="24"/>
                <w:sz w:val="20"/>
                <w:szCs w:val="20"/>
              </w:rPr>
              <w:t>738</w:t>
            </w:r>
            <w:r w:rsidRPr="0008626A">
              <w:rPr>
                <w:kern w:val="24"/>
                <w:sz w:val="20"/>
                <w:szCs w:val="20"/>
              </w:rPr>
              <w:t>)</w:t>
            </w:r>
          </w:p>
          <w:p w14:paraId="4716C721" w14:textId="77777777" w:rsidR="00094B83" w:rsidRPr="0008626A" w:rsidRDefault="00094B83"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2.303.хх.731</w:t>
            </w:r>
          </w:p>
          <w:p w14:paraId="4FE22091" w14:textId="77777777" w:rsidR="00094B83" w:rsidRPr="0008626A" w:rsidRDefault="00094B83"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2.208.хх.</w:t>
            </w:r>
            <w:r w:rsidRPr="0008626A">
              <w:rPr>
                <w:kern w:val="24"/>
                <w:sz w:val="20"/>
                <w:szCs w:val="20"/>
                <w:lang w:val="en-US"/>
              </w:rPr>
              <w:t>6</w:t>
            </w:r>
            <w:r w:rsidRPr="0008626A">
              <w:rPr>
                <w:kern w:val="24"/>
                <w:sz w:val="20"/>
                <w:szCs w:val="20"/>
              </w:rPr>
              <w:t>67</w:t>
            </w:r>
          </w:p>
        </w:tc>
      </w:tr>
      <w:tr w:rsidR="00AE1271" w:rsidRPr="0008626A" w14:paraId="7823F6E5" w14:textId="77777777" w:rsidTr="00FD4E61">
        <w:trPr>
          <w:gridAfter w:val="1"/>
          <w:wAfter w:w="128" w:type="dxa"/>
          <w:trHeight w:val="20"/>
        </w:trPr>
        <w:tc>
          <w:tcPr>
            <w:tcW w:w="2774" w:type="dxa"/>
            <w:shd w:val="clear" w:color="auto" w:fill="auto"/>
          </w:tcPr>
          <w:p w14:paraId="2520C31D" w14:textId="77777777" w:rsidR="00AE1271" w:rsidRPr="0008626A" w:rsidRDefault="00AE1271" w:rsidP="00FF4076">
            <w:pPr>
              <w:widowControl w:val="0"/>
              <w:ind w:firstLine="0"/>
              <w:rPr>
                <w:sz w:val="20"/>
              </w:rPr>
            </w:pPr>
            <w:r w:rsidRPr="0008626A">
              <w:rPr>
                <w:sz w:val="20"/>
              </w:rPr>
              <w:t>Начисление амортизации ОС:</w:t>
            </w:r>
          </w:p>
        </w:tc>
        <w:tc>
          <w:tcPr>
            <w:tcW w:w="3743" w:type="dxa"/>
            <w:gridSpan w:val="2"/>
            <w:shd w:val="clear" w:color="auto" w:fill="auto"/>
          </w:tcPr>
          <w:p w14:paraId="74EA0819" w14:textId="77777777" w:rsidR="00AE1271" w:rsidRPr="0008626A" w:rsidRDefault="00AE1271" w:rsidP="00FF4076">
            <w:pPr>
              <w:pStyle w:val="afc"/>
              <w:widowControl w:val="0"/>
              <w:ind w:left="0" w:firstLine="0"/>
              <w:rPr>
                <w:sz w:val="20"/>
              </w:rPr>
            </w:pPr>
          </w:p>
        </w:tc>
        <w:tc>
          <w:tcPr>
            <w:tcW w:w="1816" w:type="dxa"/>
            <w:gridSpan w:val="2"/>
            <w:shd w:val="clear" w:color="auto" w:fill="auto"/>
          </w:tcPr>
          <w:p w14:paraId="51459BB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7674C12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153A964C" w14:textId="77777777" w:rsidTr="00FD4E61">
        <w:trPr>
          <w:gridAfter w:val="1"/>
          <w:wAfter w:w="128" w:type="dxa"/>
          <w:trHeight w:val="20"/>
        </w:trPr>
        <w:tc>
          <w:tcPr>
            <w:tcW w:w="2774" w:type="dxa"/>
            <w:shd w:val="clear" w:color="auto" w:fill="auto"/>
          </w:tcPr>
          <w:p w14:paraId="16C3B2B2" w14:textId="77777777" w:rsidR="00AE1271" w:rsidRPr="0008626A" w:rsidRDefault="00AE1271" w:rsidP="00FF4076">
            <w:pPr>
              <w:widowControl w:val="0"/>
              <w:ind w:firstLine="0"/>
              <w:rPr>
                <w:sz w:val="20"/>
              </w:rPr>
            </w:pPr>
            <w:r w:rsidRPr="0008626A">
              <w:rPr>
                <w:sz w:val="20"/>
              </w:rPr>
              <w:t>- по выполнению государственного задания</w:t>
            </w:r>
          </w:p>
        </w:tc>
        <w:tc>
          <w:tcPr>
            <w:tcW w:w="3743" w:type="dxa"/>
            <w:gridSpan w:val="2"/>
            <w:vMerge w:val="restart"/>
            <w:shd w:val="clear" w:color="auto" w:fill="auto"/>
          </w:tcPr>
          <w:p w14:paraId="5DAC33A3" w14:textId="77777777" w:rsidR="00AE1271" w:rsidRPr="0008626A" w:rsidRDefault="00AE1271" w:rsidP="00AD7EB7">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776EE73B" w14:textId="77777777" w:rsidR="00AE1271" w:rsidRPr="0008626A" w:rsidRDefault="00AE1271" w:rsidP="00FF4076">
            <w:pPr>
              <w:pStyle w:val="afc"/>
              <w:widowControl w:val="0"/>
              <w:ind w:left="0" w:firstLine="0"/>
              <w:rPr>
                <w:sz w:val="20"/>
              </w:rPr>
            </w:pPr>
            <w:r w:rsidRPr="0008626A">
              <w:rPr>
                <w:sz w:val="20"/>
              </w:rPr>
              <w:t xml:space="preserve">Ведомость начисления амортизации </w:t>
            </w:r>
          </w:p>
          <w:p w14:paraId="2FBF3769" w14:textId="77777777" w:rsidR="00AE1271" w:rsidRPr="0008626A" w:rsidRDefault="00AE1271" w:rsidP="00FF4076">
            <w:pPr>
              <w:pStyle w:val="afc"/>
              <w:widowControl w:val="0"/>
              <w:ind w:left="0"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55BD8C7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4.109.60.271</w:t>
            </w:r>
          </w:p>
        </w:tc>
        <w:tc>
          <w:tcPr>
            <w:tcW w:w="1806" w:type="dxa"/>
            <w:gridSpan w:val="2"/>
            <w:shd w:val="clear" w:color="auto" w:fill="auto"/>
          </w:tcPr>
          <w:p w14:paraId="63C36CF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4.104.хх.411</w:t>
            </w:r>
          </w:p>
          <w:p w14:paraId="5B389D4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4.101.хх.410</w:t>
            </w:r>
          </w:p>
          <w:p w14:paraId="25F7245C"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(в части введенных в эксплуатацию ОС стоимостью до 10 000 рублей включительно)</w:t>
            </w:r>
          </w:p>
        </w:tc>
      </w:tr>
      <w:tr w:rsidR="00AE1271" w:rsidRPr="0008626A" w14:paraId="0FDDC3BE" w14:textId="77777777" w:rsidTr="00FD4E61">
        <w:trPr>
          <w:gridAfter w:val="1"/>
          <w:wAfter w:w="128" w:type="dxa"/>
          <w:trHeight w:val="20"/>
        </w:trPr>
        <w:tc>
          <w:tcPr>
            <w:tcW w:w="2774" w:type="dxa"/>
            <w:shd w:val="clear" w:color="auto" w:fill="auto"/>
          </w:tcPr>
          <w:p w14:paraId="03A48FEB" w14:textId="77777777" w:rsidR="00AE1271" w:rsidRPr="0008626A" w:rsidRDefault="00AE1271" w:rsidP="00FF4076">
            <w:pPr>
              <w:widowControl w:val="0"/>
              <w:ind w:firstLine="0"/>
              <w:rPr>
                <w:sz w:val="20"/>
              </w:rPr>
            </w:pPr>
            <w:r w:rsidRPr="0008626A">
              <w:rPr>
                <w:sz w:val="20"/>
              </w:rPr>
              <w:t>- по приносящей доход деятельности</w:t>
            </w:r>
          </w:p>
        </w:tc>
        <w:tc>
          <w:tcPr>
            <w:tcW w:w="3743" w:type="dxa"/>
            <w:gridSpan w:val="2"/>
            <w:vMerge/>
            <w:shd w:val="clear" w:color="auto" w:fill="auto"/>
          </w:tcPr>
          <w:p w14:paraId="5B31E796" w14:textId="77777777" w:rsidR="00AE1271" w:rsidRPr="0008626A" w:rsidRDefault="00AE1271" w:rsidP="00FF4076">
            <w:pPr>
              <w:pStyle w:val="afc"/>
              <w:widowControl w:val="0"/>
              <w:ind w:left="0" w:firstLine="0"/>
              <w:rPr>
                <w:sz w:val="20"/>
              </w:rPr>
            </w:pPr>
          </w:p>
        </w:tc>
        <w:tc>
          <w:tcPr>
            <w:tcW w:w="1816" w:type="dxa"/>
            <w:gridSpan w:val="2"/>
            <w:shd w:val="clear" w:color="auto" w:fill="auto"/>
          </w:tcPr>
          <w:p w14:paraId="248E4EB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2.109.60.271</w:t>
            </w:r>
          </w:p>
        </w:tc>
        <w:tc>
          <w:tcPr>
            <w:tcW w:w="1806" w:type="dxa"/>
            <w:gridSpan w:val="2"/>
            <w:shd w:val="clear" w:color="auto" w:fill="auto"/>
          </w:tcPr>
          <w:p w14:paraId="026DB70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2.104.хх.411</w:t>
            </w:r>
          </w:p>
          <w:p w14:paraId="4613D33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2.101.хх.410</w:t>
            </w:r>
          </w:p>
          <w:p w14:paraId="019A19D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(в части введенных в эксплуатацию ОС стоимостью до 10 000 рублей включительно)</w:t>
            </w:r>
          </w:p>
        </w:tc>
      </w:tr>
      <w:tr w:rsidR="00AE1271" w:rsidRPr="0008626A" w14:paraId="1D9EFEFD" w14:textId="77777777" w:rsidTr="00FD4E61">
        <w:trPr>
          <w:gridAfter w:val="1"/>
          <w:wAfter w:w="128" w:type="dxa"/>
          <w:trHeight w:val="20"/>
        </w:trPr>
        <w:tc>
          <w:tcPr>
            <w:tcW w:w="2774" w:type="dxa"/>
            <w:shd w:val="clear" w:color="auto" w:fill="auto"/>
          </w:tcPr>
          <w:p w14:paraId="49AB0ED0" w14:textId="77777777" w:rsidR="00AE1271" w:rsidRPr="0008626A" w:rsidRDefault="00AE1271" w:rsidP="00FF4076">
            <w:pPr>
              <w:widowControl w:val="0"/>
              <w:ind w:firstLine="0"/>
              <w:rPr>
                <w:sz w:val="20"/>
              </w:rPr>
            </w:pPr>
            <w:r w:rsidRPr="0008626A">
              <w:rPr>
                <w:sz w:val="20"/>
              </w:rPr>
              <w:t>Начисление амортизации прав пользования активами:</w:t>
            </w:r>
          </w:p>
        </w:tc>
        <w:tc>
          <w:tcPr>
            <w:tcW w:w="3743" w:type="dxa"/>
            <w:gridSpan w:val="2"/>
            <w:shd w:val="clear" w:color="auto" w:fill="auto"/>
          </w:tcPr>
          <w:p w14:paraId="42642F25"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8717E0D" w14:textId="77777777" w:rsidR="00AE1271" w:rsidRPr="0008626A" w:rsidRDefault="00AE1271" w:rsidP="00FF4076">
            <w:pPr>
              <w:widowControl w:val="0"/>
              <w:ind w:firstLine="0"/>
              <w:jc w:val="center"/>
              <w:rPr>
                <w:sz w:val="20"/>
              </w:rPr>
            </w:pPr>
          </w:p>
        </w:tc>
        <w:tc>
          <w:tcPr>
            <w:tcW w:w="1806" w:type="dxa"/>
            <w:gridSpan w:val="2"/>
            <w:shd w:val="clear" w:color="auto" w:fill="auto"/>
          </w:tcPr>
          <w:p w14:paraId="54FD89DE"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1CFEC330" w14:textId="77777777" w:rsidTr="00FD4E61">
        <w:trPr>
          <w:gridAfter w:val="1"/>
          <w:wAfter w:w="128" w:type="dxa"/>
          <w:trHeight w:val="20"/>
        </w:trPr>
        <w:tc>
          <w:tcPr>
            <w:tcW w:w="2774" w:type="dxa"/>
            <w:shd w:val="clear" w:color="auto" w:fill="auto"/>
          </w:tcPr>
          <w:p w14:paraId="77A8F49E" w14:textId="77777777" w:rsidR="00AE1271" w:rsidRPr="0008626A" w:rsidRDefault="00AE1271" w:rsidP="00FF4076">
            <w:pPr>
              <w:widowControl w:val="0"/>
              <w:ind w:firstLine="0"/>
              <w:rPr>
                <w:sz w:val="20"/>
              </w:rPr>
            </w:pPr>
            <w:r w:rsidRPr="0008626A">
              <w:rPr>
                <w:sz w:val="20"/>
              </w:rPr>
              <w:t>- по выполнению государственного задания</w:t>
            </w:r>
          </w:p>
        </w:tc>
        <w:tc>
          <w:tcPr>
            <w:tcW w:w="3743" w:type="dxa"/>
            <w:gridSpan w:val="2"/>
            <w:vMerge w:val="restart"/>
            <w:shd w:val="clear" w:color="auto" w:fill="auto"/>
          </w:tcPr>
          <w:p w14:paraId="27BD40E5" w14:textId="77777777" w:rsidR="00AE1271" w:rsidRPr="0008626A" w:rsidRDefault="00AE1271" w:rsidP="00FF4076">
            <w:pPr>
              <w:pStyle w:val="afc"/>
              <w:widowControl w:val="0"/>
              <w:ind w:left="0" w:firstLine="0"/>
              <w:rPr>
                <w:sz w:val="20"/>
              </w:rPr>
            </w:pPr>
            <w:r w:rsidRPr="0008626A">
              <w:rPr>
                <w:sz w:val="20"/>
              </w:rPr>
              <w:t>Договор</w:t>
            </w:r>
          </w:p>
          <w:p w14:paraId="226F4F75" w14:textId="77777777" w:rsidR="00AE1271" w:rsidRPr="0008626A" w:rsidRDefault="00AE1271" w:rsidP="00FF4076">
            <w:pPr>
              <w:pStyle w:val="afc"/>
              <w:widowControl w:val="0"/>
              <w:ind w:left="0" w:firstLine="0"/>
              <w:rPr>
                <w:sz w:val="20"/>
              </w:rPr>
            </w:pPr>
            <w:r w:rsidRPr="0008626A">
              <w:rPr>
                <w:sz w:val="20"/>
              </w:rPr>
              <w:t>Бухгалтерская справка (ф. 0504833)</w:t>
            </w:r>
          </w:p>
          <w:p w14:paraId="2348132C" w14:textId="77777777" w:rsidR="00AE1271" w:rsidRPr="0008626A" w:rsidRDefault="00AE1271" w:rsidP="00FF4076">
            <w:pPr>
              <w:pStyle w:val="afc"/>
              <w:widowControl w:val="0"/>
              <w:ind w:left="0" w:firstLine="0"/>
              <w:rPr>
                <w:sz w:val="20"/>
              </w:rPr>
            </w:pPr>
            <w:r w:rsidRPr="0008626A">
              <w:rPr>
                <w:sz w:val="20"/>
              </w:rPr>
              <w:t>Акт оказания услуг</w:t>
            </w:r>
          </w:p>
        </w:tc>
        <w:tc>
          <w:tcPr>
            <w:tcW w:w="1816" w:type="dxa"/>
            <w:gridSpan w:val="2"/>
            <w:shd w:val="clear" w:color="auto" w:fill="auto"/>
          </w:tcPr>
          <w:p w14:paraId="1F14466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4.109.60.22х</w:t>
            </w:r>
          </w:p>
          <w:p w14:paraId="67DD482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(224, 226, 229)</w:t>
            </w:r>
          </w:p>
        </w:tc>
        <w:tc>
          <w:tcPr>
            <w:tcW w:w="1806" w:type="dxa"/>
            <w:gridSpan w:val="2"/>
            <w:shd w:val="clear" w:color="auto" w:fill="auto"/>
          </w:tcPr>
          <w:p w14:paraId="2F25507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4.104.4х.451</w:t>
            </w:r>
          </w:p>
          <w:p w14:paraId="458BBDD7" w14:textId="102400EF"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4.104.6х.452</w:t>
            </w:r>
          </w:p>
        </w:tc>
      </w:tr>
      <w:tr w:rsidR="00AE1271" w:rsidRPr="0008626A" w14:paraId="5688CB12" w14:textId="77777777" w:rsidTr="00FD4E61">
        <w:trPr>
          <w:gridAfter w:val="1"/>
          <w:wAfter w:w="128" w:type="dxa"/>
          <w:trHeight w:val="20"/>
        </w:trPr>
        <w:tc>
          <w:tcPr>
            <w:tcW w:w="2774" w:type="dxa"/>
            <w:shd w:val="clear" w:color="auto" w:fill="auto"/>
          </w:tcPr>
          <w:p w14:paraId="7492D95B" w14:textId="77777777" w:rsidR="00AE1271" w:rsidRPr="0008626A" w:rsidRDefault="00AE1271" w:rsidP="00FF4076">
            <w:pPr>
              <w:widowControl w:val="0"/>
              <w:ind w:firstLine="0"/>
              <w:rPr>
                <w:sz w:val="20"/>
              </w:rPr>
            </w:pPr>
            <w:r w:rsidRPr="0008626A">
              <w:rPr>
                <w:sz w:val="20"/>
              </w:rPr>
              <w:t>- по приносящей доход деятельности</w:t>
            </w:r>
          </w:p>
        </w:tc>
        <w:tc>
          <w:tcPr>
            <w:tcW w:w="3743" w:type="dxa"/>
            <w:gridSpan w:val="2"/>
            <w:vMerge/>
            <w:shd w:val="clear" w:color="auto" w:fill="auto"/>
          </w:tcPr>
          <w:p w14:paraId="40A97EDB"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17468B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2.109.60.22х</w:t>
            </w:r>
          </w:p>
          <w:p w14:paraId="29E1B6B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(224, 226, 229)</w:t>
            </w:r>
          </w:p>
        </w:tc>
        <w:tc>
          <w:tcPr>
            <w:tcW w:w="1806" w:type="dxa"/>
            <w:gridSpan w:val="2"/>
            <w:shd w:val="clear" w:color="auto" w:fill="auto"/>
          </w:tcPr>
          <w:p w14:paraId="66505FD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2.104.4х.451</w:t>
            </w:r>
          </w:p>
          <w:p w14:paraId="532BE8A4" w14:textId="347ACA40"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2.104.6х.452</w:t>
            </w:r>
          </w:p>
        </w:tc>
      </w:tr>
      <w:tr w:rsidR="00AE1271" w:rsidRPr="0008626A" w14:paraId="14520507" w14:textId="77777777" w:rsidTr="00FD4E61">
        <w:trPr>
          <w:gridAfter w:val="1"/>
          <w:wAfter w:w="128" w:type="dxa"/>
          <w:trHeight w:val="20"/>
        </w:trPr>
        <w:tc>
          <w:tcPr>
            <w:tcW w:w="2774" w:type="dxa"/>
            <w:shd w:val="clear" w:color="auto" w:fill="auto"/>
          </w:tcPr>
          <w:p w14:paraId="58E3562B" w14:textId="78E3D838" w:rsidR="00AE1271" w:rsidRPr="0008626A" w:rsidRDefault="00AE1271" w:rsidP="00FF4076">
            <w:pPr>
              <w:widowControl w:val="0"/>
              <w:ind w:firstLine="0"/>
              <w:rPr>
                <w:sz w:val="20"/>
              </w:rPr>
            </w:pPr>
            <w:r w:rsidRPr="0008626A">
              <w:rPr>
                <w:sz w:val="20"/>
              </w:rPr>
              <w:t>Списание стоимости МЗ:</w:t>
            </w:r>
          </w:p>
        </w:tc>
        <w:tc>
          <w:tcPr>
            <w:tcW w:w="3743" w:type="dxa"/>
            <w:gridSpan w:val="2"/>
            <w:shd w:val="clear" w:color="auto" w:fill="auto"/>
          </w:tcPr>
          <w:p w14:paraId="246D874A"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8EBE94B" w14:textId="77777777" w:rsidR="00AE1271" w:rsidRPr="0008626A" w:rsidRDefault="00AE1271" w:rsidP="00FF4076">
            <w:pPr>
              <w:widowControl w:val="0"/>
              <w:ind w:firstLine="0"/>
              <w:jc w:val="center"/>
              <w:rPr>
                <w:sz w:val="20"/>
              </w:rPr>
            </w:pPr>
          </w:p>
        </w:tc>
        <w:tc>
          <w:tcPr>
            <w:tcW w:w="1806" w:type="dxa"/>
            <w:gridSpan w:val="2"/>
            <w:shd w:val="clear" w:color="auto" w:fill="auto"/>
          </w:tcPr>
          <w:p w14:paraId="2D6199B2"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37E45982" w14:textId="77777777" w:rsidTr="00FD4E61">
        <w:trPr>
          <w:gridAfter w:val="1"/>
          <w:wAfter w:w="128" w:type="dxa"/>
          <w:trHeight w:val="20"/>
        </w:trPr>
        <w:tc>
          <w:tcPr>
            <w:tcW w:w="2774" w:type="dxa"/>
            <w:shd w:val="clear" w:color="auto" w:fill="auto"/>
          </w:tcPr>
          <w:p w14:paraId="29979C56" w14:textId="77777777" w:rsidR="00AE1271" w:rsidRPr="0008626A" w:rsidRDefault="00AE1271" w:rsidP="00FF4076">
            <w:pPr>
              <w:widowControl w:val="0"/>
              <w:ind w:firstLine="0"/>
              <w:rPr>
                <w:sz w:val="20"/>
              </w:rPr>
            </w:pPr>
            <w:r w:rsidRPr="0008626A">
              <w:rPr>
                <w:sz w:val="20"/>
              </w:rPr>
              <w:t>- по выполнению государственного задания</w:t>
            </w:r>
          </w:p>
        </w:tc>
        <w:tc>
          <w:tcPr>
            <w:tcW w:w="3743" w:type="dxa"/>
            <w:gridSpan w:val="2"/>
            <w:vMerge w:val="restart"/>
            <w:shd w:val="clear" w:color="auto" w:fill="auto"/>
          </w:tcPr>
          <w:p w14:paraId="2137C5B9" w14:textId="77777777" w:rsidR="00AE1271" w:rsidRPr="0008626A" w:rsidRDefault="00AE1271" w:rsidP="00195D5C">
            <w:pPr>
              <w:widowControl w:val="0"/>
              <w:ind w:firstLine="0"/>
              <w:rPr>
                <w:sz w:val="20"/>
              </w:rPr>
            </w:pPr>
            <w:r w:rsidRPr="0008626A">
              <w:rPr>
                <w:sz w:val="20"/>
              </w:rPr>
              <w:t>Акт о списании материальных запасов (ф. 0510460)</w:t>
            </w:r>
          </w:p>
          <w:p w14:paraId="3B29904A" w14:textId="77777777" w:rsidR="00AE1271" w:rsidRPr="0008626A" w:rsidRDefault="00AE1271" w:rsidP="00FF4076">
            <w:pPr>
              <w:pStyle w:val="afc"/>
              <w:widowControl w:val="0"/>
              <w:ind w:left="0" w:firstLine="0"/>
              <w:rPr>
                <w:sz w:val="20"/>
              </w:rPr>
            </w:pPr>
            <w:r w:rsidRPr="0008626A">
              <w:rPr>
                <w:sz w:val="20"/>
              </w:rPr>
              <w:t>Бухгалтерская справка (ф. 0504833)</w:t>
            </w:r>
          </w:p>
        </w:tc>
        <w:tc>
          <w:tcPr>
            <w:tcW w:w="1816" w:type="dxa"/>
            <w:gridSpan w:val="2"/>
            <w:shd w:val="clear" w:color="auto" w:fill="auto"/>
          </w:tcPr>
          <w:p w14:paraId="4491475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4.109.60.272</w:t>
            </w:r>
          </w:p>
        </w:tc>
        <w:tc>
          <w:tcPr>
            <w:tcW w:w="1806" w:type="dxa"/>
            <w:gridSpan w:val="2"/>
            <w:shd w:val="clear" w:color="auto" w:fill="auto"/>
          </w:tcPr>
          <w:p w14:paraId="1469BF8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4.105.3х.44х</w:t>
            </w:r>
          </w:p>
        </w:tc>
      </w:tr>
      <w:tr w:rsidR="00AE1271" w:rsidRPr="0008626A" w14:paraId="17B704D1" w14:textId="77777777" w:rsidTr="00FD4E61">
        <w:trPr>
          <w:gridAfter w:val="1"/>
          <w:wAfter w:w="128" w:type="dxa"/>
          <w:trHeight w:val="20"/>
        </w:trPr>
        <w:tc>
          <w:tcPr>
            <w:tcW w:w="2774" w:type="dxa"/>
            <w:shd w:val="clear" w:color="auto" w:fill="auto"/>
          </w:tcPr>
          <w:p w14:paraId="4E4A990E" w14:textId="77777777" w:rsidR="00AE1271" w:rsidRPr="0008626A" w:rsidRDefault="00AE1271" w:rsidP="00FF4076">
            <w:pPr>
              <w:widowControl w:val="0"/>
              <w:ind w:firstLine="0"/>
              <w:rPr>
                <w:sz w:val="20"/>
              </w:rPr>
            </w:pPr>
            <w:r w:rsidRPr="0008626A">
              <w:rPr>
                <w:sz w:val="20"/>
              </w:rPr>
              <w:t>- по приносящей доход деятельности</w:t>
            </w:r>
          </w:p>
        </w:tc>
        <w:tc>
          <w:tcPr>
            <w:tcW w:w="3743" w:type="dxa"/>
            <w:gridSpan w:val="2"/>
            <w:vMerge/>
            <w:shd w:val="clear" w:color="auto" w:fill="auto"/>
          </w:tcPr>
          <w:p w14:paraId="1EDE9D35"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D41BC0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2.109.60.272</w:t>
            </w:r>
          </w:p>
        </w:tc>
        <w:tc>
          <w:tcPr>
            <w:tcW w:w="1806" w:type="dxa"/>
            <w:gridSpan w:val="2"/>
            <w:shd w:val="clear" w:color="auto" w:fill="auto"/>
          </w:tcPr>
          <w:p w14:paraId="3DD7B7E8"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2.105.3х.44х</w:t>
            </w:r>
          </w:p>
        </w:tc>
      </w:tr>
      <w:tr w:rsidR="00AE1271" w:rsidRPr="0008626A" w14:paraId="16222710" w14:textId="77777777" w:rsidTr="00FD4E61">
        <w:trPr>
          <w:gridAfter w:val="1"/>
          <w:wAfter w:w="128" w:type="dxa"/>
          <w:trHeight w:val="20"/>
        </w:trPr>
        <w:tc>
          <w:tcPr>
            <w:tcW w:w="2774" w:type="dxa"/>
            <w:shd w:val="clear" w:color="auto" w:fill="auto"/>
          </w:tcPr>
          <w:p w14:paraId="63408EFB" w14:textId="77777777" w:rsidR="00AE1271" w:rsidRPr="0008626A" w:rsidRDefault="00AE1271" w:rsidP="00FF4076">
            <w:pPr>
              <w:widowControl w:val="0"/>
              <w:ind w:firstLine="0"/>
              <w:rPr>
                <w:sz w:val="20"/>
              </w:rPr>
            </w:pPr>
            <w:r w:rsidRPr="0008626A">
              <w:rPr>
                <w:sz w:val="20"/>
              </w:rPr>
              <w:t>Списание фактической себестоимости оказанных учреждением услуг (выполненных работ) в рамках выполнения государственного (муниципального) задания на уменьшение финансового результата текущего финансового года</w:t>
            </w:r>
          </w:p>
        </w:tc>
        <w:tc>
          <w:tcPr>
            <w:tcW w:w="3743" w:type="dxa"/>
            <w:gridSpan w:val="2"/>
            <w:shd w:val="clear" w:color="auto" w:fill="auto"/>
          </w:tcPr>
          <w:p w14:paraId="3EBA10D8"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03250A43" w14:textId="77777777" w:rsidR="00AE1271" w:rsidRPr="0008626A" w:rsidRDefault="00AE1271" w:rsidP="00FF4076">
            <w:pPr>
              <w:widowControl w:val="0"/>
              <w:ind w:firstLine="0"/>
              <w:jc w:val="center"/>
              <w:rPr>
                <w:sz w:val="20"/>
              </w:rPr>
            </w:pPr>
            <w:r w:rsidRPr="0008626A">
              <w:rPr>
                <w:sz w:val="20"/>
              </w:rPr>
              <w:t>4.401.10.131</w:t>
            </w:r>
          </w:p>
        </w:tc>
        <w:tc>
          <w:tcPr>
            <w:tcW w:w="1806" w:type="dxa"/>
            <w:gridSpan w:val="2"/>
            <w:shd w:val="clear" w:color="auto" w:fill="auto"/>
          </w:tcPr>
          <w:p w14:paraId="3F074D02" w14:textId="77777777" w:rsidR="00AE1271" w:rsidRPr="0008626A" w:rsidRDefault="00AE1271" w:rsidP="00FF4076">
            <w:pPr>
              <w:widowControl w:val="0"/>
              <w:ind w:firstLine="0"/>
              <w:jc w:val="center"/>
              <w:rPr>
                <w:sz w:val="20"/>
              </w:rPr>
            </w:pPr>
            <w:r w:rsidRPr="0008626A">
              <w:rPr>
                <w:sz w:val="20"/>
              </w:rPr>
              <w:t>4.109.60.2хх</w:t>
            </w:r>
          </w:p>
        </w:tc>
      </w:tr>
      <w:tr w:rsidR="00AE1271" w:rsidRPr="0008626A" w14:paraId="6A84132B" w14:textId="77777777" w:rsidTr="00FD4E61">
        <w:trPr>
          <w:gridAfter w:val="1"/>
          <w:wAfter w:w="128" w:type="dxa"/>
          <w:trHeight w:val="20"/>
        </w:trPr>
        <w:tc>
          <w:tcPr>
            <w:tcW w:w="2774" w:type="dxa"/>
            <w:shd w:val="clear" w:color="auto" w:fill="auto"/>
          </w:tcPr>
          <w:p w14:paraId="3741596B" w14:textId="77777777" w:rsidR="00AE1271" w:rsidRPr="0008626A" w:rsidRDefault="00AE1271" w:rsidP="00FF4076">
            <w:pPr>
              <w:widowControl w:val="0"/>
              <w:ind w:firstLine="0"/>
              <w:rPr>
                <w:sz w:val="20"/>
              </w:rPr>
            </w:pPr>
            <w:r w:rsidRPr="0008626A">
              <w:rPr>
                <w:sz w:val="20"/>
              </w:rPr>
              <w:t>Списание фактической себестоимости выполненных работ, оказанных услуг на уменьшение финансового результата текущего финансового года в рамках иной приносящей доход деятельности</w:t>
            </w:r>
          </w:p>
        </w:tc>
        <w:tc>
          <w:tcPr>
            <w:tcW w:w="3743" w:type="dxa"/>
            <w:gridSpan w:val="2"/>
            <w:shd w:val="clear" w:color="auto" w:fill="auto"/>
          </w:tcPr>
          <w:p w14:paraId="61103815"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46447224" w14:textId="77777777" w:rsidR="00AE1271" w:rsidRPr="0008626A" w:rsidRDefault="00AE1271" w:rsidP="00FF4076">
            <w:pPr>
              <w:widowControl w:val="0"/>
              <w:ind w:firstLine="0"/>
              <w:jc w:val="center"/>
              <w:rPr>
                <w:sz w:val="20"/>
              </w:rPr>
            </w:pPr>
            <w:r w:rsidRPr="0008626A">
              <w:rPr>
                <w:sz w:val="20"/>
              </w:rPr>
              <w:t>2.401.10.131</w:t>
            </w:r>
          </w:p>
        </w:tc>
        <w:tc>
          <w:tcPr>
            <w:tcW w:w="1806" w:type="dxa"/>
            <w:gridSpan w:val="2"/>
            <w:shd w:val="clear" w:color="auto" w:fill="auto"/>
          </w:tcPr>
          <w:p w14:paraId="4ADBBA3A" w14:textId="77777777" w:rsidR="00AE1271" w:rsidRPr="0008626A" w:rsidRDefault="00AE1271" w:rsidP="00FF4076">
            <w:pPr>
              <w:widowControl w:val="0"/>
              <w:ind w:firstLine="0"/>
              <w:jc w:val="center"/>
              <w:rPr>
                <w:sz w:val="20"/>
              </w:rPr>
            </w:pPr>
            <w:r w:rsidRPr="0008626A">
              <w:rPr>
                <w:sz w:val="20"/>
              </w:rPr>
              <w:t>2.109.60.2хх</w:t>
            </w:r>
          </w:p>
        </w:tc>
      </w:tr>
      <w:tr w:rsidR="00AE1271" w:rsidRPr="0008626A" w14:paraId="3BE9149B" w14:textId="77777777" w:rsidTr="00FD4E61">
        <w:trPr>
          <w:gridAfter w:val="1"/>
          <w:wAfter w:w="128" w:type="dxa"/>
          <w:trHeight w:val="20"/>
        </w:trPr>
        <w:tc>
          <w:tcPr>
            <w:tcW w:w="2774" w:type="dxa"/>
            <w:vMerge w:val="restart"/>
            <w:shd w:val="clear" w:color="auto" w:fill="auto"/>
          </w:tcPr>
          <w:p w14:paraId="4B1C37B8" w14:textId="77777777" w:rsidR="00AE1271" w:rsidRPr="0096777F" w:rsidRDefault="00AE1271" w:rsidP="00FF4076">
            <w:pPr>
              <w:widowControl w:val="0"/>
              <w:ind w:firstLine="0"/>
              <w:rPr>
                <w:sz w:val="20"/>
              </w:rPr>
            </w:pPr>
            <w:r w:rsidRPr="0096777F">
              <w:rPr>
                <w:sz w:val="20"/>
              </w:rPr>
              <w:t xml:space="preserve">Списание накладных расходов </w:t>
            </w:r>
          </w:p>
        </w:tc>
        <w:tc>
          <w:tcPr>
            <w:tcW w:w="3743" w:type="dxa"/>
            <w:gridSpan w:val="2"/>
            <w:vMerge w:val="restart"/>
            <w:shd w:val="clear" w:color="auto" w:fill="auto"/>
          </w:tcPr>
          <w:p w14:paraId="149269B5" w14:textId="77777777" w:rsidR="00AE1271" w:rsidRPr="0096777F" w:rsidRDefault="00AE1271" w:rsidP="00FF4076">
            <w:pPr>
              <w:widowControl w:val="0"/>
              <w:ind w:firstLine="0"/>
              <w:rPr>
                <w:sz w:val="20"/>
              </w:rPr>
            </w:pPr>
            <w:r w:rsidRPr="0096777F">
              <w:rPr>
                <w:sz w:val="20"/>
              </w:rPr>
              <w:t>Бухгалтерская справка (ф. 0504833)</w:t>
            </w:r>
          </w:p>
          <w:p w14:paraId="4FEE12C1" w14:textId="2003EECB" w:rsidR="00AE1271" w:rsidRPr="0096777F" w:rsidRDefault="00AE1271" w:rsidP="00FF4076">
            <w:pPr>
              <w:widowControl w:val="0"/>
              <w:ind w:firstLine="0"/>
              <w:rPr>
                <w:sz w:val="20"/>
              </w:rPr>
            </w:pPr>
            <w:r w:rsidRPr="0096777F">
              <w:rPr>
                <w:sz w:val="20"/>
              </w:rPr>
              <w:t>Расчет распределения накладных и общехозяйственных расходов (неунифицированная форма)</w:t>
            </w:r>
          </w:p>
        </w:tc>
        <w:tc>
          <w:tcPr>
            <w:tcW w:w="1816" w:type="dxa"/>
            <w:gridSpan w:val="2"/>
            <w:shd w:val="clear" w:color="auto" w:fill="auto"/>
          </w:tcPr>
          <w:p w14:paraId="7B525352" w14:textId="77777777" w:rsidR="00AE1271" w:rsidRPr="0096777F" w:rsidRDefault="00AE1271" w:rsidP="00FF4076">
            <w:pPr>
              <w:widowControl w:val="0"/>
              <w:ind w:firstLine="0"/>
              <w:jc w:val="center"/>
              <w:rPr>
                <w:sz w:val="20"/>
              </w:rPr>
            </w:pPr>
            <w:r w:rsidRPr="0096777F">
              <w:rPr>
                <w:sz w:val="20"/>
              </w:rPr>
              <w:t>4.109.60.2хх</w:t>
            </w:r>
          </w:p>
        </w:tc>
        <w:tc>
          <w:tcPr>
            <w:tcW w:w="1806" w:type="dxa"/>
            <w:gridSpan w:val="2"/>
            <w:shd w:val="clear" w:color="auto" w:fill="auto"/>
          </w:tcPr>
          <w:p w14:paraId="20536F7F" w14:textId="77777777" w:rsidR="00AE1271" w:rsidRPr="0096777F" w:rsidRDefault="00AE1271" w:rsidP="00FF4076">
            <w:pPr>
              <w:widowControl w:val="0"/>
              <w:ind w:firstLine="0"/>
              <w:jc w:val="center"/>
              <w:rPr>
                <w:sz w:val="20"/>
              </w:rPr>
            </w:pPr>
            <w:r w:rsidRPr="0096777F">
              <w:rPr>
                <w:sz w:val="20"/>
              </w:rPr>
              <w:t>4.109.70.2хх</w:t>
            </w:r>
          </w:p>
        </w:tc>
      </w:tr>
      <w:tr w:rsidR="00AE1271" w:rsidRPr="0008626A" w14:paraId="54CB1AC2" w14:textId="77777777" w:rsidTr="00FD4E61">
        <w:trPr>
          <w:gridAfter w:val="1"/>
          <w:wAfter w:w="128" w:type="dxa"/>
          <w:trHeight w:val="20"/>
        </w:trPr>
        <w:tc>
          <w:tcPr>
            <w:tcW w:w="2774" w:type="dxa"/>
            <w:vMerge/>
            <w:shd w:val="clear" w:color="auto" w:fill="auto"/>
          </w:tcPr>
          <w:p w14:paraId="77C8645C" w14:textId="77777777" w:rsidR="00AE1271" w:rsidRPr="0096777F" w:rsidRDefault="00AE1271" w:rsidP="00FF4076">
            <w:pPr>
              <w:widowControl w:val="0"/>
              <w:ind w:firstLine="0"/>
              <w:rPr>
                <w:sz w:val="20"/>
              </w:rPr>
            </w:pPr>
          </w:p>
        </w:tc>
        <w:tc>
          <w:tcPr>
            <w:tcW w:w="3743" w:type="dxa"/>
            <w:gridSpan w:val="2"/>
            <w:vMerge/>
            <w:shd w:val="clear" w:color="auto" w:fill="auto"/>
          </w:tcPr>
          <w:p w14:paraId="5DBF0665" w14:textId="77777777" w:rsidR="00AE1271" w:rsidRPr="0096777F" w:rsidRDefault="00AE1271" w:rsidP="00FF4076">
            <w:pPr>
              <w:widowControl w:val="0"/>
              <w:ind w:firstLine="0"/>
              <w:rPr>
                <w:sz w:val="20"/>
              </w:rPr>
            </w:pPr>
          </w:p>
        </w:tc>
        <w:tc>
          <w:tcPr>
            <w:tcW w:w="1816" w:type="dxa"/>
            <w:gridSpan w:val="2"/>
            <w:shd w:val="clear" w:color="auto" w:fill="auto"/>
          </w:tcPr>
          <w:p w14:paraId="04653CF7" w14:textId="77777777" w:rsidR="00AE1271" w:rsidRPr="0096777F" w:rsidRDefault="00AE1271" w:rsidP="00FF4076">
            <w:pPr>
              <w:widowControl w:val="0"/>
              <w:ind w:firstLine="0"/>
              <w:jc w:val="center"/>
              <w:rPr>
                <w:sz w:val="20"/>
              </w:rPr>
            </w:pPr>
            <w:r w:rsidRPr="0096777F">
              <w:rPr>
                <w:sz w:val="20"/>
              </w:rPr>
              <w:t>2.109.60.2хх</w:t>
            </w:r>
          </w:p>
        </w:tc>
        <w:tc>
          <w:tcPr>
            <w:tcW w:w="1806" w:type="dxa"/>
            <w:gridSpan w:val="2"/>
            <w:shd w:val="clear" w:color="auto" w:fill="auto"/>
          </w:tcPr>
          <w:p w14:paraId="3AE09544" w14:textId="77777777" w:rsidR="00AE1271" w:rsidRPr="0096777F" w:rsidRDefault="00AE1271" w:rsidP="00FF4076">
            <w:pPr>
              <w:widowControl w:val="0"/>
              <w:ind w:firstLine="0"/>
              <w:jc w:val="center"/>
              <w:rPr>
                <w:sz w:val="20"/>
              </w:rPr>
            </w:pPr>
            <w:r w:rsidRPr="0096777F">
              <w:rPr>
                <w:sz w:val="20"/>
              </w:rPr>
              <w:t>2.109.70.2хх</w:t>
            </w:r>
          </w:p>
        </w:tc>
      </w:tr>
      <w:tr w:rsidR="00AE1271" w:rsidRPr="0008626A" w14:paraId="2D89BABE" w14:textId="77777777" w:rsidTr="00FD4E61">
        <w:trPr>
          <w:gridAfter w:val="1"/>
          <w:wAfter w:w="128" w:type="dxa"/>
          <w:trHeight w:val="20"/>
        </w:trPr>
        <w:tc>
          <w:tcPr>
            <w:tcW w:w="2774" w:type="dxa"/>
            <w:vMerge/>
            <w:shd w:val="clear" w:color="auto" w:fill="auto"/>
          </w:tcPr>
          <w:p w14:paraId="5020F3BD" w14:textId="77777777" w:rsidR="00AE1271" w:rsidRPr="0096777F" w:rsidRDefault="00AE1271" w:rsidP="00FF4076">
            <w:pPr>
              <w:widowControl w:val="0"/>
              <w:ind w:firstLine="0"/>
              <w:rPr>
                <w:sz w:val="20"/>
              </w:rPr>
            </w:pPr>
          </w:p>
        </w:tc>
        <w:tc>
          <w:tcPr>
            <w:tcW w:w="3743" w:type="dxa"/>
            <w:gridSpan w:val="2"/>
            <w:vMerge/>
            <w:shd w:val="clear" w:color="auto" w:fill="auto"/>
          </w:tcPr>
          <w:p w14:paraId="1B338A48" w14:textId="77777777" w:rsidR="00AE1271" w:rsidRPr="0096777F" w:rsidRDefault="00AE1271" w:rsidP="00FF4076">
            <w:pPr>
              <w:widowControl w:val="0"/>
              <w:ind w:firstLine="0"/>
              <w:rPr>
                <w:sz w:val="20"/>
              </w:rPr>
            </w:pPr>
          </w:p>
        </w:tc>
        <w:tc>
          <w:tcPr>
            <w:tcW w:w="1816" w:type="dxa"/>
            <w:gridSpan w:val="2"/>
            <w:shd w:val="clear" w:color="auto" w:fill="auto"/>
          </w:tcPr>
          <w:p w14:paraId="234C9FDC" w14:textId="06E4E2F2" w:rsidR="00AE1271" w:rsidRPr="0096777F" w:rsidRDefault="00AE1271" w:rsidP="00FF4076">
            <w:pPr>
              <w:widowControl w:val="0"/>
              <w:ind w:firstLine="0"/>
              <w:jc w:val="center"/>
              <w:rPr>
                <w:sz w:val="20"/>
              </w:rPr>
            </w:pPr>
            <w:r w:rsidRPr="0096777F">
              <w:rPr>
                <w:sz w:val="20"/>
              </w:rPr>
              <w:t>7.109.60.2хх</w:t>
            </w:r>
          </w:p>
        </w:tc>
        <w:tc>
          <w:tcPr>
            <w:tcW w:w="1806" w:type="dxa"/>
            <w:gridSpan w:val="2"/>
            <w:shd w:val="clear" w:color="auto" w:fill="auto"/>
          </w:tcPr>
          <w:p w14:paraId="4D9D7B23" w14:textId="40CBF5C5" w:rsidR="00AE1271" w:rsidRPr="0096777F" w:rsidRDefault="00AE1271" w:rsidP="00FF4076">
            <w:pPr>
              <w:widowControl w:val="0"/>
              <w:ind w:firstLine="0"/>
              <w:jc w:val="center"/>
              <w:rPr>
                <w:sz w:val="20"/>
              </w:rPr>
            </w:pPr>
            <w:r w:rsidRPr="0096777F">
              <w:rPr>
                <w:sz w:val="20"/>
              </w:rPr>
              <w:t>7.109.70.2хх</w:t>
            </w:r>
          </w:p>
        </w:tc>
      </w:tr>
      <w:tr w:rsidR="00AE1271" w:rsidRPr="0008626A" w14:paraId="1E97B481" w14:textId="77777777" w:rsidTr="00FD4E61">
        <w:trPr>
          <w:gridAfter w:val="1"/>
          <w:wAfter w:w="128" w:type="dxa"/>
          <w:trHeight w:val="20"/>
        </w:trPr>
        <w:tc>
          <w:tcPr>
            <w:tcW w:w="10139" w:type="dxa"/>
            <w:gridSpan w:val="7"/>
            <w:shd w:val="clear" w:color="auto" w:fill="auto"/>
          </w:tcPr>
          <w:p w14:paraId="0ECE6224" w14:textId="2474A65D"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329" w:name="_Toc94016113"/>
            <w:bookmarkStart w:id="330" w:name="_Toc94016882"/>
            <w:bookmarkStart w:id="331" w:name="_Toc103589439"/>
            <w:bookmarkStart w:id="332" w:name="_Toc167792606"/>
            <w:r w:rsidRPr="0008626A">
              <w:rPr>
                <w:b/>
                <w:kern w:val="24"/>
                <w:sz w:val="20"/>
                <w:szCs w:val="20"/>
              </w:rPr>
              <w:t>7.3. Учет общехозяйственных расходов</w:t>
            </w:r>
            <w:bookmarkEnd w:id="329"/>
            <w:bookmarkEnd w:id="330"/>
            <w:bookmarkEnd w:id="331"/>
            <w:bookmarkEnd w:id="332"/>
          </w:p>
        </w:tc>
      </w:tr>
      <w:tr w:rsidR="00AE1271" w:rsidRPr="0008626A" w14:paraId="5BD35608" w14:textId="77777777" w:rsidTr="00FD4E61">
        <w:trPr>
          <w:gridAfter w:val="1"/>
          <w:wAfter w:w="128" w:type="dxa"/>
          <w:trHeight w:val="20"/>
        </w:trPr>
        <w:tc>
          <w:tcPr>
            <w:tcW w:w="2774" w:type="dxa"/>
            <w:shd w:val="clear" w:color="auto" w:fill="auto"/>
          </w:tcPr>
          <w:p w14:paraId="3CF47FE5" w14:textId="77777777" w:rsidR="00AE1271" w:rsidRPr="0008626A" w:rsidRDefault="00AE1271" w:rsidP="00FF4076">
            <w:pPr>
              <w:widowControl w:val="0"/>
              <w:tabs>
                <w:tab w:val="num" w:pos="720"/>
              </w:tabs>
              <w:ind w:firstLine="0"/>
              <w:rPr>
                <w:sz w:val="20"/>
              </w:rPr>
            </w:pPr>
            <w:r w:rsidRPr="0008626A">
              <w:rPr>
                <w:sz w:val="20"/>
              </w:rPr>
              <w:t>Формирование общехозяйственных расходов</w:t>
            </w:r>
          </w:p>
        </w:tc>
        <w:tc>
          <w:tcPr>
            <w:tcW w:w="3743" w:type="dxa"/>
            <w:gridSpan w:val="2"/>
            <w:shd w:val="clear" w:color="auto" w:fill="auto"/>
          </w:tcPr>
          <w:p w14:paraId="0ADB5587"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B6CCDA6"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381A1639"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2AD8342F" w14:textId="77777777" w:rsidTr="00FD4E61">
        <w:trPr>
          <w:gridAfter w:val="1"/>
          <w:wAfter w:w="128" w:type="dxa"/>
          <w:trHeight w:val="20"/>
        </w:trPr>
        <w:tc>
          <w:tcPr>
            <w:tcW w:w="2774" w:type="dxa"/>
            <w:shd w:val="clear" w:color="auto" w:fill="auto"/>
          </w:tcPr>
          <w:p w14:paraId="55985C21" w14:textId="77777777" w:rsidR="00AE1271" w:rsidRPr="0008626A" w:rsidRDefault="00AE1271" w:rsidP="00FF4076">
            <w:pPr>
              <w:widowControl w:val="0"/>
              <w:ind w:firstLine="0"/>
              <w:rPr>
                <w:sz w:val="20"/>
              </w:rPr>
            </w:pPr>
            <w:r w:rsidRPr="0008626A">
              <w:rPr>
                <w:sz w:val="20"/>
              </w:rPr>
              <w:t>- по выполнению государственного задания</w:t>
            </w:r>
          </w:p>
        </w:tc>
        <w:tc>
          <w:tcPr>
            <w:tcW w:w="3743" w:type="dxa"/>
            <w:gridSpan w:val="2"/>
            <w:vMerge w:val="restart"/>
            <w:shd w:val="clear" w:color="auto" w:fill="auto"/>
          </w:tcPr>
          <w:p w14:paraId="1EFB49B9" w14:textId="77777777" w:rsidR="00AE1271" w:rsidRPr="0008626A" w:rsidRDefault="00AE1271" w:rsidP="00FF4076">
            <w:pPr>
              <w:widowControl w:val="0"/>
              <w:tabs>
                <w:tab w:val="num" w:pos="720"/>
              </w:tabs>
              <w:ind w:firstLine="0"/>
              <w:rPr>
                <w:sz w:val="20"/>
              </w:rPr>
            </w:pPr>
            <w:r w:rsidRPr="0008626A">
              <w:rPr>
                <w:sz w:val="20"/>
              </w:rPr>
              <w:t>Расчетно-платежная ведомость (ф. 0504401)</w:t>
            </w:r>
          </w:p>
          <w:p w14:paraId="5113350E" w14:textId="5E0ACBAE"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68E73678" w14:textId="48D8E7F6" w:rsidR="00AE1271" w:rsidRPr="0008626A" w:rsidRDefault="00AE1271" w:rsidP="00FF4076">
            <w:pPr>
              <w:widowControl w:val="0"/>
              <w:tabs>
                <w:tab w:val="num" w:pos="720"/>
              </w:tabs>
              <w:ind w:firstLine="0"/>
              <w:rPr>
                <w:sz w:val="20"/>
              </w:rPr>
            </w:pPr>
            <w:r w:rsidRPr="0008626A">
              <w:rPr>
                <w:sz w:val="20"/>
              </w:rPr>
              <w:t>Табель учета использования рабочего времени (ф. 0504421)</w:t>
            </w:r>
          </w:p>
          <w:p w14:paraId="09219860"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p w14:paraId="5BBC0E1F" w14:textId="1F354C91" w:rsidR="00AE1271" w:rsidRPr="0008626A" w:rsidRDefault="00AE1271" w:rsidP="00FF4076">
            <w:pPr>
              <w:pStyle w:val="afc"/>
              <w:widowControl w:val="0"/>
              <w:ind w:left="0" w:firstLine="0"/>
              <w:rPr>
                <w:sz w:val="20"/>
              </w:rPr>
            </w:pPr>
            <w:r w:rsidRPr="0008626A">
              <w:rPr>
                <w:sz w:val="20"/>
              </w:rPr>
              <w:t>Листок нетрудоспособности</w:t>
            </w:r>
          </w:p>
          <w:p w14:paraId="72D76E02" w14:textId="77777777" w:rsidR="00AE1271" w:rsidRPr="0008626A" w:rsidRDefault="00AE1271" w:rsidP="00FF4076">
            <w:pPr>
              <w:widowControl w:val="0"/>
              <w:tabs>
                <w:tab w:val="num" w:pos="720"/>
              </w:tabs>
              <w:ind w:firstLine="0"/>
              <w:rPr>
                <w:sz w:val="20"/>
              </w:rPr>
            </w:pPr>
            <w:r w:rsidRPr="0008626A">
              <w:rPr>
                <w:sz w:val="20"/>
              </w:rPr>
              <w:t>Акт выполненных работ (оказания услуг)</w:t>
            </w:r>
          </w:p>
          <w:p w14:paraId="5876A8BB" w14:textId="186169F1" w:rsidR="00AE1271" w:rsidRPr="0008626A" w:rsidRDefault="00AE1271" w:rsidP="00FF4076">
            <w:pPr>
              <w:widowControl w:val="0"/>
              <w:tabs>
                <w:tab w:val="num" w:pos="720"/>
              </w:tabs>
              <w:ind w:firstLine="0"/>
              <w:rPr>
                <w:sz w:val="20"/>
              </w:rPr>
            </w:pPr>
            <w:r w:rsidRPr="0008626A">
              <w:rPr>
                <w:sz w:val="20"/>
              </w:rPr>
              <w:t>Подтверждающие документы</w:t>
            </w:r>
          </w:p>
        </w:tc>
        <w:tc>
          <w:tcPr>
            <w:tcW w:w="1816" w:type="dxa"/>
            <w:gridSpan w:val="2"/>
            <w:shd w:val="clear" w:color="auto" w:fill="auto"/>
          </w:tcPr>
          <w:p w14:paraId="5B33F63C"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4.109.80.2хх</w:t>
            </w:r>
          </w:p>
        </w:tc>
        <w:tc>
          <w:tcPr>
            <w:tcW w:w="1806" w:type="dxa"/>
            <w:gridSpan w:val="2"/>
            <w:shd w:val="clear" w:color="auto" w:fill="auto"/>
          </w:tcPr>
          <w:p w14:paraId="737A2FA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4.302.хх.73х</w:t>
            </w:r>
          </w:p>
          <w:p w14:paraId="31828A3C"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(732, 733, 734, 735, 736, 737)</w:t>
            </w:r>
          </w:p>
          <w:p w14:paraId="77FDE9B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4.303.хх.731</w:t>
            </w:r>
          </w:p>
          <w:p w14:paraId="62FD4F4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4.208.хх.667</w:t>
            </w:r>
          </w:p>
        </w:tc>
      </w:tr>
      <w:tr w:rsidR="00094B83" w:rsidRPr="0008626A" w14:paraId="7C4D51EA" w14:textId="77777777" w:rsidTr="00094B83">
        <w:trPr>
          <w:gridAfter w:val="1"/>
          <w:wAfter w:w="128" w:type="dxa"/>
          <w:trHeight w:val="1390"/>
        </w:trPr>
        <w:tc>
          <w:tcPr>
            <w:tcW w:w="2774" w:type="dxa"/>
            <w:shd w:val="clear" w:color="auto" w:fill="auto"/>
          </w:tcPr>
          <w:p w14:paraId="4356C88A" w14:textId="77777777" w:rsidR="00094B83" w:rsidRPr="0008626A" w:rsidRDefault="00094B83" w:rsidP="00FF4076">
            <w:pPr>
              <w:widowControl w:val="0"/>
              <w:ind w:firstLine="0"/>
              <w:rPr>
                <w:sz w:val="20"/>
              </w:rPr>
            </w:pPr>
            <w:r w:rsidRPr="0008626A">
              <w:rPr>
                <w:sz w:val="20"/>
              </w:rPr>
              <w:t>- по приносящей доход деятельности</w:t>
            </w:r>
          </w:p>
        </w:tc>
        <w:tc>
          <w:tcPr>
            <w:tcW w:w="3743" w:type="dxa"/>
            <w:gridSpan w:val="2"/>
            <w:vMerge/>
            <w:shd w:val="clear" w:color="auto" w:fill="auto"/>
          </w:tcPr>
          <w:p w14:paraId="73582B53" w14:textId="77777777" w:rsidR="00094B83" w:rsidRPr="0008626A" w:rsidRDefault="00094B83" w:rsidP="00FF4076">
            <w:pPr>
              <w:widowControl w:val="0"/>
              <w:tabs>
                <w:tab w:val="num" w:pos="720"/>
              </w:tabs>
              <w:ind w:firstLine="0"/>
              <w:rPr>
                <w:sz w:val="20"/>
              </w:rPr>
            </w:pPr>
          </w:p>
        </w:tc>
        <w:tc>
          <w:tcPr>
            <w:tcW w:w="1816" w:type="dxa"/>
            <w:gridSpan w:val="2"/>
            <w:shd w:val="clear" w:color="auto" w:fill="auto"/>
          </w:tcPr>
          <w:p w14:paraId="1882FD26" w14:textId="77777777" w:rsidR="00094B83" w:rsidRPr="0008626A" w:rsidRDefault="00094B83"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2.109.80.2хх</w:t>
            </w:r>
          </w:p>
        </w:tc>
        <w:tc>
          <w:tcPr>
            <w:tcW w:w="1806" w:type="dxa"/>
            <w:gridSpan w:val="2"/>
            <w:shd w:val="clear" w:color="auto" w:fill="auto"/>
          </w:tcPr>
          <w:p w14:paraId="74366727" w14:textId="77777777" w:rsidR="00094B83" w:rsidRPr="0008626A" w:rsidRDefault="00094B83"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2.302.хх.73х</w:t>
            </w:r>
          </w:p>
          <w:p w14:paraId="662046E4" w14:textId="77777777" w:rsidR="00094B83" w:rsidRPr="0008626A" w:rsidRDefault="00094B83"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(732, 733, 734, 735, 736, 737)</w:t>
            </w:r>
          </w:p>
          <w:p w14:paraId="7F4C7F40" w14:textId="77777777" w:rsidR="00094B83" w:rsidRPr="0008626A" w:rsidRDefault="00094B83"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2.303.хх.731</w:t>
            </w:r>
          </w:p>
          <w:p w14:paraId="34BAC611" w14:textId="77777777" w:rsidR="00094B83" w:rsidRPr="0008626A" w:rsidRDefault="00094B83"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2.208.хх.667</w:t>
            </w:r>
          </w:p>
        </w:tc>
      </w:tr>
      <w:tr w:rsidR="00AE1271" w:rsidRPr="0008626A" w14:paraId="74C6FBBB" w14:textId="77777777" w:rsidTr="00FD4E61">
        <w:trPr>
          <w:gridAfter w:val="1"/>
          <w:wAfter w:w="128" w:type="dxa"/>
          <w:trHeight w:val="20"/>
        </w:trPr>
        <w:tc>
          <w:tcPr>
            <w:tcW w:w="2774" w:type="dxa"/>
            <w:shd w:val="clear" w:color="auto" w:fill="auto"/>
          </w:tcPr>
          <w:p w14:paraId="3D4C72BF" w14:textId="77777777" w:rsidR="00AE1271" w:rsidRPr="0008626A" w:rsidRDefault="00AE1271" w:rsidP="00FF4076">
            <w:pPr>
              <w:widowControl w:val="0"/>
              <w:ind w:firstLine="0"/>
              <w:rPr>
                <w:sz w:val="20"/>
              </w:rPr>
            </w:pPr>
            <w:r w:rsidRPr="0008626A">
              <w:rPr>
                <w:sz w:val="20"/>
              </w:rPr>
              <w:t>Начисление амортизации ОС:</w:t>
            </w:r>
          </w:p>
        </w:tc>
        <w:tc>
          <w:tcPr>
            <w:tcW w:w="3743" w:type="dxa"/>
            <w:gridSpan w:val="2"/>
            <w:shd w:val="clear" w:color="auto" w:fill="auto"/>
          </w:tcPr>
          <w:p w14:paraId="38DAE33A"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04BF9BE" w14:textId="77777777" w:rsidR="00AE1271" w:rsidRPr="0008626A" w:rsidRDefault="00AE1271" w:rsidP="00FF4076">
            <w:pPr>
              <w:widowControl w:val="0"/>
              <w:ind w:firstLine="0"/>
              <w:jc w:val="center"/>
              <w:rPr>
                <w:sz w:val="20"/>
              </w:rPr>
            </w:pPr>
          </w:p>
        </w:tc>
        <w:tc>
          <w:tcPr>
            <w:tcW w:w="1806" w:type="dxa"/>
            <w:gridSpan w:val="2"/>
            <w:shd w:val="clear" w:color="auto" w:fill="auto"/>
          </w:tcPr>
          <w:p w14:paraId="3DB8C76A"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065CCB31" w14:textId="77777777" w:rsidTr="00FD4E61">
        <w:trPr>
          <w:gridAfter w:val="1"/>
          <w:wAfter w:w="128" w:type="dxa"/>
          <w:trHeight w:val="20"/>
        </w:trPr>
        <w:tc>
          <w:tcPr>
            <w:tcW w:w="2774" w:type="dxa"/>
            <w:shd w:val="clear" w:color="auto" w:fill="auto"/>
          </w:tcPr>
          <w:p w14:paraId="10B4270D" w14:textId="77777777" w:rsidR="00AE1271" w:rsidRPr="0008626A" w:rsidRDefault="00AE1271" w:rsidP="00FF4076">
            <w:pPr>
              <w:widowControl w:val="0"/>
              <w:ind w:firstLine="0"/>
              <w:rPr>
                <w:sz w:val="20"/>
              </w:rPr>
            </w:pPr>
            <w:r w:rsidRPr="0008626A">
              <w:rPr>
                <w:sz w:val="20"/>
              </w:rPr>
              <w:t>- по выполнению государственного задания</w:t>
            </w:r>
          </w:p>
        </w:tc>
        <w:tc>
          <w:tcPr>
            <w:tcW w:w="3743" w:type="dxa"/>
            <w:gridSpan w:val="2"/>
            <w:vMerge w:val="restart"/>
            <w:shd w:val="clear" w:color="auto" w:fill="auto"/>
          </w:tcPr>
          <w:p w14:paraId="47666832" w14:textId="77777777" w:rsidR="00AE1271" w:rsidRPr="0008626A" w:rsidRDefault="00AE1271" w:rsidP="00AD7EB7">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56F738C7" w14:textId="23025324" w:rsidR="00AE1271" w:rsidRPr="0008626A" w:rsidRDefault="00AE1271" w:rsidP="00FF4076">
            <w:pPr>
              <w:pStyle w:val="afc"/>
              <w:widowControl w:val="0"/>
              <w:ind w:left="0" w:firstLine="0"/>
              <w:rPr>
                <w:sz w:val="20"/>
              </w:rPr>
            </w:pPr>
            <w:r w:rsidRPr="0008626A">
              <w:rPr>
                <w:sz w:val="20"/>
              </w:rPr>
              <w:t>Ведомость начисления амортизации</w:t>
            </w:r>
          </w:p>
          <w:p w14:paraId="654A210D" w14:textId="32F850E5" w:rsidR="00AE1271" w:rsidRPr="0008626A" w:rsidRDefault="00AE1271" w:rsidP="00FF4076">
            <w:pPr>
              <w:pStyle w:val="afc"/>
              <w:widowControl w:val="0"/>
              <w:ind w:left="0" w:firstLine="0"/>
              <w:rPr>
                <w:sz w:val="20"/>
              </w:rPr>
            </w:pPr>
            <w:r w:rsidRPr="0008626A">
              <w:rPr>
                <w:sz w:val="20"/>
              </w:rPr>
              <w:t>Требование-накладная (ф. 0510451)</w:t>
            </w:r>
          </w:p>
          <w:p w14:paraId="67E2EC1A" w14:textId="77777777" w:rsidR="00AE1271" w:rsidRPr="0008626A" w:rsidRDefault="00AE1271" w:rsidP="00FF4076">
            <w:pPr>
              <w:pStyle w:val="afc"/>
              <w:widowControl w:val="0"/>
              <w:ind w:left="0" w:firstLine="0"/>
              <w:rPr>
                <w:sz w:val="20"/>
              </w:rPr>
            </w:pPr>
            <w:r w:rsidRPr="0008626A">
              <w:rPr>
                <w:sz w:val="20"/>
              </w:rPr>
              <w:t>Бухгалтерская справка (ф. 0504833)</w:t>
            </w:r>
          </w:p>
        </w:tc>
        <w:tc>
          <w:tcPr>
            <w:tcW w:w="1816" w:type="dxa"/>
            <w:gridSpan w:val="2"/>
            <w:shd w:val="clear" w:color="auto" w:fill="auto"/>
          </w:tcPr>
          <w:p w14:paraId="07888F5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4.109.80.271</w:t>
            </w:r>
          </w:p>
        </w:tc>
        <w:tc>
          <w:tcPr>
            <w:tcW w:w="1806" w:type="dxa"/>
            <w:gridSpan w:val="2"/>
            <w:shd w:val="clear" w:color="auto" w:fill="auto"/>
          </w:tcPr>
          <w:p w14:paraId="1CF0CE89"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4.104.хх.411</w:t>
            </w:r>
          </w:p>
          <w:p w14:paraId="5D3018E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0.101.хх.410</w:t>
            </w:r>
          </w:p>
          <w:p w14:paraId="1937A25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(в части введенных в эксплуатацию ОС стоимостью до 10 000 рублей включительно)</w:t>
            </w:r>
          </w:p>
        </w:tc>
      </w:tr>
      <w:tr w:rsidR="00AE1271" w:rsidRPr="0008626A" w14:paraId="3868817E" w14:textId="77777777" w:rsidTr="00FD4E61">
        <w:trPr>
          <w:gridAfter w:val="1"/>
          <w:wAfter w:w="128" w:type="dxa"/>
          <w:trHeight w:val="20"/>
        </w:trPr>
        <w:tc>
          <w:tcPr>
            <w:tcW w:w="2774" w:type="dxa"/>
            <w:shd w:val="clear" w:color="auto" w:fill="auto"/>
          </w:tcPr>
          <w:p w14:paraId="30EBBE84" w14:textId="77777777" w:rsidR="00AE1271" w:rsidRPr="0008626A" w:rsidRDefault="00AE1271" w:rsidP="00FF4076">
            <w:pPr>
              <w:widowControl w:val="0"/>
              <w:ind w:firstLine="0"/>
              <w:rPr>
                <w:sz w:val="20"/>
              </w:rPr>
            </w:pPr>
            <w:r w:rsidRPr="0008626A">
              <w:rPr>
                <w:sz w:val="20"/>
              </w:rPr>
              <w:t>- по приносящей доход деятельности</w:t>
            </w:r>
          </w:p>
        </w:tc>
        <w:tc>
          <w:tcPr>
            <w:tcW w:w="3743" w:type="dxa"/>
            <w:gridSpan w:val="2"/>
            <w:vMerge/>
            <w:shd w:val="clear" w:color="auto" w:fill="auto"/>
          </w:tcPr>
          <w:p w14:paraId="5EF88BC4" w14:textId="77777777" w:rsidR="00AE1271" w:rsidRPr="0008626A" w:rsidRDefault="00AE1271" w:rsidP="00FF4076">
            <w:pPr>
              <w:pStyle w:val="afc"/>
              <w:widowControl w:val="0"/>
              <w:ind w:left="0" w:firstLine="0"/>
              <w:rPr>
                <w:sz w:val="20"/>
              </w:rPr>
            </w:pPr>
          </w:p>
        </w:tc>
        <w:tc>
          <w:tcPr>
            <w:tcW w:w="1816" w:type="dxa"/>
            <w:gridSpan w:val="2"/>
            <w:shd w:val="clear" w:color="auto" w:fill="auto"/>
          </w:tcPr>
          <w:p w14:paraId="0016D8C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2.109.80.271</w:t>
            </w:r>
          </w:p>
        </w:tc>
        <w:tc>
          <w:tcPr>
            <w:tcW w:w="1806" w:type="dxa"/>
            <w:gridSpan w:val="2"/>
            <w:shd w:val="clear" w:color="auto" w:fill="auto"/>
          </w:tcPr>
          <w:p w14:paraId="07877728"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2.104.хх.411</w:t>
            </w:r>
          </w:p>
          <w:p w14:paraId="72F2EEB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2.101.хх.410</w:t>
            </w:r>
          </w:p>
          <w:p w14:paraId="6CBD621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(в части введенных в эксплуатацию ОС стоимостью до 10 000 рублей включительно)</w:t>
            </w:r>
          </w:p>
        </w:tc>
      </w:tr>
      <w:tr w:rsidR="00AE1271" w:rsidRPr="0008626A" w14:paraId="35435E68" w14:textId="77777777" w:rsidTr="00FD4E61">
        <w:trPr>
          <w:gridAfter w:val="1"/>
          <w:wAfter w:w="128" w:type="dxa"/>
          <w:trHeight w:val="20"/>
        </w:trPr>
        <w:tc>
          <w:tcPr>
            <w:tcW w:w="2774" w:type="dxa"/>
            <w:shd w:val="clear" w:color="auto" w:fill="auto"/>
          </w:tcPr>
          <w:p w14:paraId="1C3C8BBA" w14:textId="77777777" w:rsidR="00AE1271" w:rsidRPr="0008626A" w:rsidRDefault="00AE1271" w:rsidP="00FF4076">
            <w:pPr>
              <w:widowControl w:val="0"/>
              <w:ind w:firstLine="0"/>
              <w:rPr>
                <w:sz w:val="20"/>
              </w:rPr>
            </w:pPr>
            <w:r w:rsidRPr="0008626A">
              <w:rPr>
                <w:sz w:val="20"/>
              </w:rPr>
              <w:t>Начисление амортизации прав пользования активами:</w:t>
            </w:r>
          </w:p>
        </w:tc>
        <w:tc>
          <w:tcPr>
            <w:tcW w:w="3743" w:type="dxa"/>
            <w:gridSpan w:val="2"/>
            <w:shd w:val="clear" w:color="auto" w:fill="auto"/>
          </w:tcPr>
          <w:p w14:paraId="59C926F3"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4E823F4" w14:textId="77777777" w:rsidR="00AE1271" w:rsidRPr="0008626A" w:rsidRDefault="00AE1271" w:rsidP="00FF4076">
            <w:pPr>
              <w:widowControl w:val="0"/>
              <w:ind w:firstLine="0"/>
              <w:jc w:val="center"/>
              <w:rPr>
                <w:sz w:val="20"/>
              </w:rPr>
            </w:pPr>
          </w:p>
        </w:tc>
        <w:tc>
          <w:tcPr>
            <w:tcW w:w="1806" w:type="dxa"/>
            <w:gridSpan w:val="2"/>
            <w:shd w:val="clear" w:color="auto" w:fill="auto"/>
          </w:tcPr>
          <w:p w14:paraId="28B7FBCB"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1B2C8539" w14:textId="77777777" w:rsidTr="00FD4E61">
        <w:trPr>
          <w:gridAfter w:val="1"/>
          <w:wAfter w:w="128" w:type="dxa"/>
          <w:trHeight w:val="20"/>
        </w:trPr>
        <w:tc>
          <w:tcPr>
            <w:tcW w:w="2774" w:type="dxa"/>
            <w:shd w:val="clear" w:color="auto" w:fill="auto"/>
          </w:tcPr>
          <w:p w14:paraId="74899671" w14:textId="77777777" w:rsidR="00AE1271" w:rsidRPr="0008626A" w:rsidRDefault="00AE1271" w:rsidP="00FF4076">
            <w:pPr>
              <w:widowControl w:val="0"/>
              <w:ind w:firstLine="0"/>
              <w:rPr>
                <w:sz w:val="20"/>
              </w:rPr>
            </w:pPr>
            <w:r w:rsidRPr="0008626A">
              <w:rPr>
                <w:sz w:val="20"/>
              </w:rPr>
              <w:t>- по выполнению государственного задания</w:t>
            </w:r>
          </w:p>
        </w:tc>
        <w:tc>
          <w:tcPr>
            <w:tcW w:w="3743" w:type="dxa"/>
            <w:gridSpan w:val="2"/>
            <w:vMerge w:val="restart"/>
            <w:shd w:val="clear" w:color="auto" w:fill="auto"/>
          </w:tcPr>
          <w:p w14:paraId="5D5D6502" w14:textId="77777777" w:rsidR="00AE1271" w:rsidRPr="0008626A" w:rsidRDefault="00AE1271" w:rsidP="00FF4076">
            <w:pPr>
              <w:pStyle w:val="afc"/>
              <w:widowControl w:val="0"/>
              <w:ind w:left="0" w:firstLine="0"/>
              <w:rPr>
                <w:sz w:val="20"/>
              </w:rPr>
            </w:pPr>
            <w:r w:rsidRPr="0008626A">
              <w:rPr>
                <w:sz w:val="20"/>
              </w:rPr>
              <w:t>Договор</w:t>
            </w:r>
          </w:p>
          <w:p w14:paraId="62F8F696" w14:textId="77777777" w:rsidR="00AE1271" w:rsidRPr="0008626A" w:rsidRDefault="00AE1271" w:rsidP="00FF4076">
            <w:pPr>
              <w:pStyle w:val="afc"/>
              <w:widowControl w:val="0"/>
              <w:ind w:left="0" w:firstLine="0"/>
              <w:rPr>
                <w:sz w:val="20"/>
              </w:rPr>
            </w:pPr>
            <w:r w:rsidRPr="0008626A">
              <w:rPr>
                <w:sz w:val="20"/>
              </w:rPr>
              <w:t>Бухгалтерская справка (ф. 0504833)</w:t>
            </w:r>
          </w:p>
          <w:p w14:paraId="0418B1D0" w14:textId="77777777" w:rsidR="00AE1271" w:rsidRPr="0008626A" w:rsidRDefault="00AE1271" w:rsidP="00FF4076">
            <w:pPr>
              <w:pStyle w:val="afc"/>
              <w:widowControl w:val="0"/>
              <w:ind w:left="0" w:firstLine="0"/>
              <w:rPr>
                <w:sz w:val="20"/>
              </w:rPr>
            </w:pPr>
            <w:r w:rsidRPr="0008626A">
              <w:rPr>
                <w:sz w:val="20"/>
              </w:rPr>
              <w:t>Акт оказания услуг</w:t>
            </w:r>
          </w:p>
        </w:tc>
        <w:tc>
          <w:tcPr>
            <w:tcW w:w="1816" w:type="dxa"/>
            <w:gridSpan w:val="2"/>
            <w:shd w:val="clear" w:color="auto" w:fill="auto"/>
          </w:tcPr>
          <w:p w14:paraId="426A197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4.109.80.22х</w:t>
            </w:r>
          </w:p>
          <w:p w14:paraId="7B5F6D6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(224, 226, 229)</w:t>
            </w:r>
          </w:p>
        </w:tc>
        <w:tc>
          <w:tcPr>
            <w:tcW w:w="1806" w:type="dxa"/>
            <w:gridSpan w:val="2"/>
            <w:shd w:val="clear" w:color="auto" w:fill="auto"/>
          </w:tcPr>
          <w:p w14:paraId="16F3EDD8"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4.104.4х.451</w:t>
            </w:r>
          </w:p>
          <w:p w14:paraId="26F83596" w14:textId="30B70113"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4.104.6х.452</w:t>
            </w:r>
          </w:p>
        </w:tc>
      </w:tr>
      <w:tr w:rsidR="00AE1271" w:rsidRPr="0008626A" w14:paraId="7F3E4C69" w14:textId="77777777" w:rsidTr="00FD4E61">
        <w:trPr>
          <w:gridAfter w:val="1"/>
          <w:wAfter w:w="128" w:type="dxa"/>
          <w:trHeight w:val="20"/>
        </w:trPr>
        <w:tc>
          <w:tcPr>
            <w:tcW w:w="2774" w:type="dxa"/>
            <w:shd w:val="clear" w:color="auto" w:fill="auto"/>
          </w:tcPr>
          <w:p w14:paraId="15FFAB5C" w14:textId="77777777" w:rsidR="00AE1271" w:rsidRPr="0008626A" w:rsidRDefault="00AE1271" w:rsidP="00FF4076">
            <w:pPr>
              <w:widowControl w:val="0"/>
              <w:ind w:firstLine="0"/>
              <w:rPr>
                <w:sz w:val="20"/>
              </w:rPr>
            </w:pPr>
            <w:r w:rsidRPr="0008626A">
              <w:rPr>
                <w:sz w:val="20"/>
              </w:rPr>
              <w:t>- по приносящей доход деятельности</w:t>
            </w:r>
          </w:p>
        </w:tc>
        <w:tc>
          <w:tcPr>
            <w:tcW w:w="3743" w:type="dxa"/>
            <w:gridSpan w:val="2"/>
            <w:vMerge/>
            <w:shd w:val="clear" w:color="auto" w:fill="auto"/>
          </w:tcPr>
          <w:p w14:paraId="0C5D9F1F" w14:textId="77777777" w:rsidR="00AE1271" w:rsidRPr="0008626A" w:rsidRDefault="00AE1271" w:rsidP="00FF4076">
            <w:pPr>
              <w:pStyle w:val="afc"/>
              <w:widowControl w:val="0"/>
              <w:ind w:left="0" w:firstLine="0"/>
              <w:rPr>
                <w:sz w:val="20"/>
              </w:rPr>
            </w:pPr>
          </w:p>
        </w:tc>
        <w:tc>
          <w:tcPr>
            <w:tcW w:w="1816" w:type="dxa"/>
            <w:gridSpan w:val="2"/>
            <w:shd w:val="clear" w:color="auto" w:fill="auto"/>
          </w:tcPr>
          <w:p w14:paraId="7EAE32A9"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2.109.80.22х</w:t>
            </w:r>
          </w:p>
          <w:p w14:paraId="7BDA8BC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(224, 226, 229)</w:t>
            </w:r>
          </w:p>
        </w:tc>
        <w:tc>
          <w:tcPr>
            <w:tcW w:w="1806" w:type="dxa"/>
            <w:gridSpan w:val="2"/>
            <w:shd w:val="clear" w:color="auto" w:fill="auto"/>
          </w:tcPr>
          <w:p w14:paraId="4C6E63A8"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2.104.4х.451</w:t>
            </w:r>
          </w:p>
          <w:p w14:paraId="0A306FD1" w14:textId="41F20091"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2.104.6х.452</w:t>
            </w:r>
          </w:p>
        </w:tc>
      </w:tr>
      <w:tr w:rsidR="00AE1271" w:rsidRPr="0008626A" w14:paraId="76B03FBB" w14:textId="77777777" w:rsidTr="00FD4E61">
        <w:trPr>
          <w:gridAfter w:val="1"/>
          <w:wAfter w:w="128" w:type="dxa"/>
          <w:trHeight w:val="20"/>
        </w:trPr>
        <w:tc>
          <w:tcPr>
            <w:tcW w:w="2774" w:type="dxa"/>
            <w:shd w:val="clear" w:color="auto" w:fill="auto"/>
          </w:tcPr>
          <w:p w14:paraId="14064DC9" w14:textId="4140F49F" w:rsidR="00AE1271" w:rsidRPr="0008626A" w:rsidRDefault="00AE1271" w:rsidP="00FF4076">
            <w:pPr>
              <w:widowControl w:val="0"/>
              <w:ind w:firstLine="0"/>
              <w:rPr>
                <w:sz w:val="20"/>
              </w:rPr>
            </w:pPr>
            <w:r w:rsidRPr="0008626A">
              <w:rPr>
                <w:sz w:val="20"/>
              </w:rPr>
              <w:t>Списание стоимости МЗ:</w:t>
            </w:r>
          </w:p>
        </w:tc>
        <w:tc>
          <w:tcPr>
            <w:tcW w:w="3743" w:type="dxa"/>
            <w:gridSpan w:val="2"/>
            <w:shd w:val="clear" w:color="auto" w:fill="auto"/>
          </w:tcPr>
          <w:p w14:paraId="50E2D263"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8AE0CEA" w14:textId="77777777" w:rsidR="00AE1271" w:rsidRPr="0008626A" w:rsidRDefault="00AE1271" w:rsidP="00FF4076">
            <w:pPr>
              <w:widowControl w:val="0"/>
              <w:ind w:firstLine="0"/>
              <w:jc w:val="center"/>
              <w:rPr>
                <w:sz w:val="20"/>
              </w:rPr>
            </w:pPr>
          </w:p>
        </w:tc>
        <w:tc>
          <w:tcPr>
            <w:tcW w:w="1806" w:type="dxa"/>
            <w:gridSpan w:val="2"/>
            <w:shd w:val="clear" w:color="auto" w:fill="auto"/>
          </w:tcPr>
          <w:p w14:paraId="38322488"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3A5DD829" w14:textId="77777777" w:rsidTr="00FD4E61">
        <w:trPr>
          <w:gridAfter w:val="1"/>
          <w:wAfter w:w="128" w:type="dxa"/>
          <w:trHeight w:val="20"/>
        </w:trPr>
        <w:tc>
          <w:tcPr>
            <w:tcW w:w="2774" w:type="dxa"/>
            <w:shd w:val="clear" w:color="auto" w:fill="auto"/>
          </w:tcPr>
          <w:p w14:paraId="6289F054" w14:textId="77777777" w:rsidR="00AE1271" w:rsidRPr="0008626A" w:rsidRDefault="00AE1271" w:rsidP="00FF4076">
            <w:pPr>
              <w:widowControl w:val="0"/>
              <w:ind w:firstLine="0"/>
              <w:rPr>
                <w:sz w:val="20"/>
              </w:rPr>
            </w:pPr>
            <w:r w:rsidRPr="0008626A">
              <w:rPr>
                <w:sz w:val="20"/>
              </w:rPr>
              <w:t>- по выполнению государственного задания</w:t>
            </w:r>
          </w:p>
        </w:tc>
        <w:tc>
          <w:tcPr>
            <w:tcW w:w="3743" w:type="dxa"/>
            <w:gridSpan w:val="2"/>
            <w:vMerge w:val="restart"/>
            <w:shd w:val="clear" w:color="auto" w:fill="auto"/>
          </w:tcPr>
          <w:p w14:paraId="7F3C63DA" w14:textId="7DA733D5" w:rsidR="00AE1271" w:rsidRPr="0008626A" w:rsidRDefault="00AE1271" w:rsidP="00195D5C">
            <w:pPr>
              <w:widowControl w:val="0"/>
              <w:ind w:firstLine="0"/>
              <w:rPr>
                <w:sz w:val="20"/>
              </w:rPr>
            </w:pPr>
            <w:r w:rsidRPr="0008626A">
              <w:rPr>
                <w:sz w:val="20"/>
              </w:rPr>
              <w:t>Требование-накладная (ф. 0510451)</w:t>
            </w:r>
          </w:p>
          <w:p w14:paraId="37BF08D6" w14:textId="77777777" w:rsidR="00AE1271" w:rsidRPr="0008626A" w:rsidRDefault="00AE1271" w:rsidP="00195D5C">
            <w:pPr>
              <w:widowControl w:val="0"/>
              <w:ind w:firstLine="0"/>
              <w:rPr>
                <w:sz w:val="20"/>
              </w:rPr>
            </w:pPr>
            <w:r w:rsidRPr="0008626A">
              <w:rPr>
                <w:sz w:val="20"/>
              </w:rPr>
              <w:t>Акт о списании материальных запасов (ф. 0510460)</w:t>
            </w:r>
          </w:p>
          <w:p w14:paraId="77BF9EA3" w14:textId="77777777" w:rsidR="00AE1271" w:rsidRPr="0008626A" w:rsidRDefault="00AE1271" w:rsidP="00FF4076">
            <w:pPr>
              <w:pStyle w:val="afc"/>
              <w:widowControl w:val="0"/>
              <w:ind w:left="0" w:firstLine="0"/>
              <w:rPr>
                <w:sz w:val="20"/>
              </w:rPr>
            </w:pPr>
            <w:r w:rsidRPr="0008626A">
              <w:rPr>
                <w:sz w:val="20"/>
              </w:rPr>
              <w:t>Бухгалтерская справка (ф. 0504833)</w:t>
            </w:r>
          </w:p>
        </w:tc>
        <w:tc>
          <w:tcPr>
            <w:tcW w:w="1816" w:type="dxa"/>
            <w:gridSpan w:val="2"/>
            <w:shd w:val="clear" w:color="auto" w:fill="auto"/>
          </w:tcPr>
          <w:p w14:paraId="0D35CCF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4.109.80.272</w:t>
            </w:r>
          </w:p>
        </w:tc>
        <w:tc>
          <w:tcPr>
            <w:tcW w:w="1806" w:type="dxa"/>
            <w:gridSpan w:val="2"/>
            <w:shd w:val="clear" w:color="auto" w:fill="auto"/>
          </w:tcPr>
          <w:p w14:paraId="64054CB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4.105.3х.44х</w:t>
            </w:r>
          </w:p>
        </w:tc>
      </w:tr>
      <w:tr w:rsidR="00AE1271" w:rsidRPr="0008626A" w14:paraId="27E932F4" w14:textId="77777777" w:rsidTr="00FD4E61">
        <w:trPr>
          <w:gridAfter w:val="1"/>
          <w:wAfter w:w="128" w:type="dxa"/>
          <w:trHeight w:val="20"/>
        </w:trPr>
        <w:tc>
          <w:tcPr>
            <w:tcW w:w="2774" w:type="dxa"/>
            <w:shd w:val="clear" w:color="auto" w:fill="auto"/>
          </w:tcPr>
          <w:p w14:paraId="3D3A6D25" w14:textId="77777777" w:rsidR="00AE1271" w:rsidRPr="0008626A" w:rsidRDefault="00AE1271" w:rsidP="00FF4076">
            <w:pPr>
              <w:widowControl w:val="0"/>
              <w:ind w:firstLine="0"/>
              <w:rPr>
                <w:sz w:val="20"/>
              </w:rPr>
            </w:pPr>
            <w:r w:rsidRPr="0008626A">
              <w:rPr>
                <w:sz w:val="20"/>
              </w:rPr>
              <w:t>- по приносящей доход деятельности</w:t>
            </w:r>
          </w:p>
        </w:tc>
        <w:tc>
          <w:tcPr>
            <w:tcW w:w="3743" w:type="dxa"/>
            <w:gridSpan w:val="2"/>
            <w:vMerge/>
            <w:shd w:val="clear" w:color="auto" w:fill="auto"/>
          </w:tcPr>
          <w:p w14:paraId="0579EC87" w14:textId="77777777" w:rsidR="00AE1271" w:rsidRPr="0008626A" w:rsidRDefault="00AE1271" w:rsidP="00FF4076">
            <w:pPr>
              <w:pStyle w:val="afc"/>
              <w:widowControl w:val="0"/>
              <w:ind w:left="0" w:firstLine="0"/>
              <w:rPr>
                <w:sz w:val="20"/>
              </w:rPr>
            </w:pPr>
          </w:p>
        </w:tc>
        <w:tc>
          <w:tcPr>
            <w:tcW w:w="1816" w:type="dxa"/>
            <w:gridSpan w:val="2"/>
            <w:shd w:val="clear" w:color="auto" w:fill="auto"/>
          </w:tcPr>
          <w:p w14:paraId="3173A07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2.109.80.272</w:t>
            </w:r>
          </w:p>
        </w:tc>
        <w:tc>
          <w:tcPr>
            <w:tcW w:w="1806" w:type="dxa"/>
            <w:gridSpan w:val="2"/>
            <w:shd w:val="clear" w:color="auto" w:fill="auto"/>
          </w:tcPr>
          <w:p w14:paraId="3BE0535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2.105.3х.44х</w:t>
            </w:r>
          </w:p>
        </w:tc>
      </w:tr>
      <w:tr w:rsidR="00AE1271" w:rsidRPr="0008626A" w14:paraId="4245F129" w14:textId="77777777" w:rsidTr="00FD4E61">
        <w:trPr>
          <w:gridAfter w:val="1"/>
          <w:wAfter w:w="128" w:type="dxa"/>
          <w:trHeight w:val="20"/>
        </w:trPr>
        <w:tc>
          <w:tcPr>
            <w:tcW w:w="2774" w:type="dxa"/>
            <w:vMerge w:val="restart"/>
            <w:shd w:val="clear" w:color="auto" w:fill="auto"/>
          </w:tcPr>
          <w:p w14:paraId="38547D07" w14:textId="77777777" w:rsidR="00AE1271" w:rsidRPr="0008626A" w:rsidRDefault="00AE1271" w:rsidP="00FF4076">
            <w:pPr>
              <w:widowControl w:val="0"/>
              <w:tabs>
                <w:tab w:val="num" w:pos="720"/>
              </w:tabs>
              <w:ind w:firstLine="0"/>
              <w:rPr>
                <w:sz w:val="20"/>
              </w:rPr>
            </w:pPr>
            <w:r w:rsidRPr="0008626A">
              <w:rPr>
                <w:sz w:val="20"/>
              </w:rPr>
              <w:t>Списание общехозяйственных расходов на себестоимость работ, услуг</w:t>
            </w:r>
          </w:p>
        </w:tc>
        <w:tc>
          <w:tcPr>
            <w:tcW w:w="3743" w:type="dxa"/>
            <w:gridSpan w:val="2"/>
            <w:vMerge w:val="restart"/>
            <w:shd w:val="clear" w:color="auto" w:fill="auto"/>
          </w:tcPr>
          <w:p w14:paraId="1C4D4CD6" w14:textId="77777777" w:rsidR="00AE1271" w:rsidRPr="0008626A" w:rsidRDefault="00AE1271" w:rsidP="00FF4076">
            <w:pPr>
              <w:widowControl w:val="0"/>
              <w:ind w:firstLine="0"/>
              <w:rPr>
                <w:sz w:val="20"/>
              </w:rPr>
            </w:pPr>
            <w:r w:rsidRPr="0008626A">
              <w:rPr>
                <w:sz w:val="20"/>
              </w:rPr>
              <w:t>Бухгалтерская справка (ф. 0504833)</w:t>
            </w:r>
          </w:p>
          <w:p w14:paraId="5C8978AB" w14:textId="212B6A53" w:rsidR="00AE1271" w:rsidRPr="0008626A" w:rsidRDefault="00AE1271" w:rsidP="001B76A8">
            <w:pPr>
              <w:widowControl w:val="0"/>
              <w:ind w:firstLine="0"/>
              <w:rPr>
                <w:sz w:val="20"/>
              </w:rPr>
            </w:pPr>
            <w:r w:rsidRPr="0008626A">
              <w:rPr>
                <w:sz w:val="20"/>
              </w:rPr>
              <w:t>Расчет распределения накладных и общехозяйственных расходов (неунифицированная форма)</w:t>
            </w:r>
          </w:p>
        </w:tc>
        <w:tc>
          <w:tcPr>
            <w:tcW w:w="1816" w:type="dxa"/>
            <w:gridSpan w:val="2"/>
            <w:shd w:val="clear" w:color="auto" w:fill="auto"/>
          </w:tcPr>
          <w:p w14:paraId="20E72A8A" w14:textId="77777777" w:rsidR="00AE1271" w:rsidRPr="0008626A" w:rsidRDefault="00AE1271" w:rsidP="00FF4076">
            <w:pPr>
              <w:widowControl w:val="0"/>
              <w:ind w:firstLine="0"/>
              <w:jc w:val="center"/>
              <w:rPr>
                <w:sz w:val="20"/>
              </w:rPr>
            </w:pPr>
            <w:r w:rsidRPr="0008626A">
              <w:rPr>
                <w:sz w:val="20"/>
              </w:rPr>
              <w:t>4.109.60.2хх</w:t>
            </w:r>
          </w:p>
        </w:tc>
        <w:tc>
          <w:tcPr>
            <w:tcW w:w="1806" w:type="dxa"/>
            <w:gridSpan w:val="2"/>
            <w:shd w:val="clear" w:color="auto" w:fill="auto"/>
          </w:tcPr>
          <w:p w14:paraId="5F57B19E" w14:textId="77777777" w:rsidR="00AE1271" w:rsidRPr="0008626A" w:rsidRDefault="00AE1271" w:rsidP="00FF4076">
            <w:pPr>
              <w:widowControl w:val="0"/>
              <w:ind w:firstLine="0"/>
              <w:jc w:val="center"/>
              <w:rPr>
                <w:sz w:val="20"/>
              </w:rPr>
            </w:pPr>
            <w:r w:rsidRPr="0008626A">
              <w:rPr>
                <w:sz w:val="20"/>
              </w:rPr>
              <w:t>4.109.80.2хх</w:t>
            </w:r>
          </w:p>
        </w:tc>
      </w:tr>
      <w:tr w:rsidR="0096777F" w:rsidRPr="0008626A" w14:paraId="68851F70" w14:textId="77777777" w:rsidTr="0096777F">
        <w:trPr>
          <w:gridAfter w:val="1"/>
          <w:wAfter w:w="128" w:type="dxa"/>
          <w:trHeight w:val="470"/>
        </w:trPr>
        <w:tc>
          <w:tcPr>
            <w:tcW w:w="2774" w:type="dxa"/>
            <w:vMerge/>
            <w:shd w:val="clear" w:color="auto" w:fill="auto"/>
          </w:tcPr>
          <w:p w14:paraId="104187EA" w14:textId="77777777" w:rsidR="0096777F" w:rsidRPr="0008626A" w:rsidRDefault="0096777F" w:rsidP="00FF4076">
            <w:pPr>
              <w:widowControl w:val="0"/>
              <w:tabs>
                <w:tab w:val="num" w:pos="720"/>
              </w:tabs>
              <w:ind w:firstLine="0"/>
              <w:rPr>
                <w:sz w:val="20"/>
              </w:rPr>
            </w:pPr>
          </w:p>
        </w:tc>
        <w:tc>
          <w:tcPr>
            <w:tcW w:w="3743" w:type="dxa"/>
            <w:gridSpan w:val="2"/>
            <w:vMerge/>
            <w:shd w:val="clear" w:color="auto" w:fill="auto"/>
          </w:tcPr>
          <w:p w14:paraId="3D07E391" w14:textId="77777777" w:rsidR="0096777F" w:rsidRPr="0008626A" w:rsidRDefault="0096777F" w:rsidP="00FF4076">
            <w:pPr>
              <w:widowControl w:val="0"/>
              <w:ind w:firstLine="0"/>
              <w:rPr>
                <w:sz w:val="20"/>
              </w:rPr>
            </w:pPr>
          </w:p>
        </w:tc>
        <w:tc>
          <w:tcPr>
            <w:tcW w:w="1816" w:type="dxa"/>
            <w:gridSpan w:val="2"/>
            <w:shd w:val="clear" w:color="auto" w:fill="auto"/>
          </w:tcPr>
          <w:p w14:paraId="72B1F70E" w14:textId="77777777" w:rsidR="0096777F" w:rsidRPr="0008626A" w:rsidRDefault="0096777F" w:rsidP="00FF4076">
            <w:pPr>
              <w:widowControl w:val="0"/>
              <w:ind w:firstLine="0"/>
              <w:jc w:val="center"/>
              <w:rPr>
                <w:sz w:val="20"/>
              </w:rPr>
            </w:pPr>
            <w:r w:rsidRPr="0008626A">
              <w:rPr>
                <w:sz w:val="20"/>
              </w:rPr>
              <w:t>2.109.60.2хх</w:t>
            </w:r>
          </w:p>
        </w:tc>
        <w:tc>
          <w:tcPr>
            <w:tcW w:w="1806" w:type="dxa"/>
            <w:gridSpan w:val="2"/>
            <w:shd w:val="clear" w:color="auto" w:fill="auto"/>
          </w:tcPr>
          <w:p w14:paraId="305FDBEF" w14:textId="77777777" w:rsidR="0096777F" w:rsidRPr="0008626A" w:rsidRDefault="0096777F" w:rsidP="00FF4076">
            <w:pPr>
              <w:widowControl w:val="0"/>
              <w:ind w:firstLine="0"/>
              <w:jc w:val="center"/>
              <w:rPr>
                <w:sz w:val="20"/>
              </w:rPr>
            </w:pPr>
            <w:r w:rsidRPr="0008626A">
              <w:rPr>
                <w:sz w:val="20"/>
              </w:rPr>
              <w:t>2.109.80.2хх</w:t>
            </w:r>
          </w:p>
        </w:tc>
      </w:tr>
      <w:tr w:rsidR="00AE1271" w:rsidRPr="0008626A" w14:paraId="56C7B635" w14:textId="77777777" w:rsidTr="00FD4E61">
        <w:trPr>
          <w:gridAfter w:val="1"/>
          <w:wAfter w:w="128" w:type="dxa"/>
          <w:trHeight w:val="20"/>
        </w:trPr>
        <w:tc>
          <w:tcPr>
            <w:tcW w:w="2774" w:type="dxa"/>
            <w:vMerge w:val="restart"/>
            <w:shd w:val="clear" w:color="auto" w:fill="auto"/>
          </w:tcPr>
          <w:p w14:paraId="5613EDB1" w14:textId="77777777" w:rsidR="00AE1271" w:rsidRPr="0008626A" w:rsidRDefault="00AE1271" w:rsidP="00FF4076">
            <w:pPr>
              <w:widowControl w:val="0"/>
              <w:tabs>
                <w:tab w:val="num" w:pos="720"/>
              </w:tabs>
              <w:ind w:firstLine="0"/>
              <w:rPr>
                <w:sz w:val="20"/>
              </w:rPr>
            </w:pPr>
            <w:r w:rsidRPr="0008626A">
              <w:rPr>
                <w:sz w:val="20"/>
              </w:rPr>
              <w:t xml:space="preserve">Списание общехозяйственных расходов </w:t>
            </w:r>
          </w:p>
        </w:tc>
        <w:tc>
          <w:tcPr>
            <w:tcW w:w="3743" w:type="dxa"/>
            <w:gridSpan w:val="2"/>
            <w:vMerge w:val="restart"/>
            <w:shd w:val="clear" w:color="auto" w:fill="auto"/>
          </w:tcPr>
          <w:p w14:paraId="55928F9E"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29C84F3" w14:textId="77777777" w:rsidR="00AE1271" w:rsidRPr="0008626A" w:rsidRDefault="00AE1271" w:rsidP="00FF4076">
            <w:pPr>
              <w:widowControl w:val="0"/>
              <w:ind w:firstLine="0"/>
              <w:jc w:val="center"/>
              <w:rPr>
                <w:sz w:val="20"/>
              </w:rPr>
            </w:pPr>
            <w:r w:rsidRPr="0008626A">
              <w:rPr>
                <w:sz w:val="20"/>
              </w:rPr>
              <w:t>4.401.10.131</w:t>
            </w:r>
          </w:p>
        </w:tc>
        <w:tc>
          <w:tcPr>
            <w:tcW w:w="1806" w:type="dxa"/>
            <w:gridSpan w:val="2"/>
            <w:shd w:val="clear" w:color="auto" w:fill="auto"/>
          </w:tcPr>
          <w:p w14:paraId="79A55556" w14:textId="77777777" w:rsidR="00AE1271" w:rsidRPr="0008626A" w:rsidRDefault="00AE1271" w:rsidP="00FF4076">
            <w:pPr>
              <w:widowControl w:val="0"/>
              <w:ind w:firstLine="0"/>
              <w:jc w:val="center"/>
              <w:rPr>
                <w:sz w:val="20"/>
              </w:rPr>
            </w:pPr>
            <w:r w:rsidRPr="0008626A">
              <w:rPr>
                <w:sz w:val="20"/>
              </w:rPr>
              <w:t>4.109.80.2хх</w:t>
            </w:r>
          </w:p>
        </w:tc>
      </w:tr>
      <w:tr w:rsidR="00AE1271" w:rsidRPr="0008626A" w14:paraId="2AC7B9B1" w14:textId="77777777" w:rsidTr="00FD4E61">
        <w:trPr>
          <w:gridAfter w:val="1"/>
          <w:wAfter w:w="128" w:type="dxa"/>
          <w:trHeight w:val="20"/>
        </w:trPr>
        <w:tc>
          <w:tcPr>
            <w:tcW w:w="2774" w:type="dxa"/>
            <w:vMerge/>
            <w:shd w:val="clear" w:color="auto" w:fill="auto"/>
          </w:tcPr>
          <w:p w14:paraId="46A5F3BC" w14:textId="77777777" w:rsidR="00AE1271" w:rsidRPr="0008626A" w:rsidRDefault="00AE1271" w:rsidP="00FF4076">
            <w:pPr>
              <w:widowControl w:val="0"/>
              <w:tabs>
                <w:tab w:val="num" w:pos="720"/>
              </w:tabs>
              <w:ind w:firstLine="0"/>
              <w:rPr>
                <w:sz w:val="20"/>
              </w:rPr>
            </w:pPr>
          </w:p>
        </w:tc>
        <w:tc>
          <w:tcPr>
            <w:tcW w:w="3743" w:type="dxa"/>
            <w:gridSpan w:val="2"/>
            <w:vMerge/>
            <w:shd w:val="clear" w:color="auto" w:fill="auto"/>
          </w:tcPr>
          <w:p w14:paraId="67843D06" w14:textId="77777777" w:rsidR="00AE1271" w:rsidRPr="0008626A" w:rsidRDefault="00AE1271" w:rsidP="00FF4076">
            <w:pPr>
              <w:widowControl w:val="0"/>
              <w:ind w:firstLine="0"/>
              <w:rPr>
                <w:sz w:val="20"/>
              </w:rPr>
            </w:pPr>
          </w:p>
        </w:tc>
        <w:tc>
          <w:tcPr>
            <w:tcW w:w="1816" w:type="dxa"/>
            <w:gridSpan w:val="2"/>
            <w:shd w:val="clear" w:color="auto" w:fill="auto"/>
          </w:tcPr>
          <w:p w14:paraId="57260531" w14:textId="77777777" w:rsidR="00AE1271" w:rsidRPr="0008626A" w:rsidRDefault="00AE1271" w:rsidP="00FF4076">
            <w:pPr>
              <w:widowControl w:val="0"/>
              <w:ind w:firstLine="0"/>
              <w:jc w:val="center"/>
              <w:rPr>
                <w:sz w:val="20"/>
              </w:rPr>
            </w:pPr>
            <w:r w:rsidRPr="0008626A">
              <w:rPr>
                <w:sz w:val="20"/>
              </w:rPr>
              <w:t>2.401.10.131</w:t>
            </w:r>
          </w:p>
        </w:tc>
        <w:tc>
          <w:tcPr>
            <w:tcW w:w="1806" w:type="dxa"/>
            <w:gridSpan w:val="2"/>
            <w:shd w:val="clear" w:color="auto" w:fill="auto"/>
          </w:tcPr>
          <w:p w14:paraId="68A205DC" w14:textId="77777777" w:rsidR="00AE1271" w:rsidRPr="0008626A" w:rsidRDefault="00AE1271" w:rsidP="00FF4076">
            <w:pPr>
              <w:widowControl w:val="0"/>
              <w:ind w:firstLine="0"/>
              <w:jc w:val="center"/>
              <w:rPr>
                <w:sz w:val="20"/>
              </w:rPr>
            </w:pPr>
            <w:r w:rsidRPr="0008626A">
              <w:rPr>
                <w:sz w:val="20"/>
              </w:rPr>
              <w:t>2.109.80.2хх</w:t>
            </w:r>
          </w:p>
        </w:tc>
      </w:tr>
      <w:tr w:rsidR="0096777F" w:rsidRPr="0008626A" w14:paraId="417AD0E7" w14:textId="77777777" w:rsidTr="0096777F">
        <w:trPr>
          <w:gridAfter w:val="1"/>
          <w:wAfter w:w="128" w:type="dxa"/>
          <w:trHeight w:val="470"/>
        </w:trPr>
        <w:tc>
          <w:tcPr>
            <w:tcW w:w="2774" w:type="dxa"/>
            <w:vMerge/>
            <w:shd w:val="clear" w:color="auto" w:fill="auto"/>
          </w:tcPr>
          <w:p w14:paraId="4B2B7CF0" w14:textId="77777777" w:rsidR="0096777F" w:rsidRPr="0008626A" w:rsidRDefault="0096777F" w:rsidP="00FF4076">
            <w:pPr>
              <w:widowControl w:val="0"/>
              <w:tabs>
                <w:tab w:val="num" w:pos="720"/>
              </w:tabs>
              <w:ind w:firstLine="0"/>
              <w:rPr>
                <w:sz w:val="20"/>
              </w:rPr>
            </w:pPr>
          </w:p>
        </w:tc>
        <w:tc>
          <w:tcPr>
            <w:tcW w:w="3743" w:type="dxa"/>
            <w:gridSpan w:val="2"/>
            <w:vMerge/>
            <w:shd w:val="clear" w:color="auto" w:fill="auto"/>
          </w:tcPr>
          <w:p w14:paraId="5E64E185" w14:textId="77777777" w:rsidR="0096777F" w:rsidRPr="0008626A" w:rsidRDefault="0096777F" w:rsidP="00FF4076">
            <w:pPr>
              <w:widowControl w:val="0"/>
              <w:ind w:firstLine="0"/>
              <w:rPr>
                <w:sz w:val="20"/>
              </w:rPr>
            </w:pPr>
          </w:p>
        </w:tc>
        <w:tc>
          <w:tcPr>
            <w:tcW w:w="1816" w:type="dxa"/>
            <w:gridSpan w:val="2"/>
            <w:shd w:val="clear" w:color="auto" w:fill="auto"/>
          </w:tcPr>
          <w:p w14:paraId="5F2C9F74" w14:textId="77777777" w:rsidR="0096777F" w:rsidRPr="0008626A" w:rsidRDefault="0096777F" w:rsidP="00FF4076">
            <w:pPr>
              <w:widowControl w:val="0"/>
              <w:ind w:firstLine="0"/>
              <w:jc w:val="center"/>
              <w:rPr>
                <w:sz w:val="20"/>
              </w:rPr>
            </w:pPr>
            <w:r w:rsidRPr="0008626A">
              <w:rPr>
                <w:sz w:val="20"/>
              </w:rPr>
              <w:t>2.401.20.2хх</w:t>
            </w:r>
          </w:p>
        </w:tc>
        <w:tc>
          <w:tcPr>
            <w:tcW w:w="1806" w:type="dxa"/>
            <w:gridSpan w:val="2"/>
            <w:shd w:val="clear" w:color="auto" w:fill="auto"/>
          </w:tcPr>
          <w:p w14:paraId="4DEE13CF" w14:textId="77777777" w:rsidR="0096777F" w:rsidRPr="0008626A" w:rsidRDefault="0096777F" w:rsidP="00FF4076">
            <w:pPr>
              <w:widowControl w:val="0"/>
              <w:ind w:firstLine="0"/>
              <w:jc w:val="center"/>
              <w:rPr>
                <w:sz w:val="20"/>
              </w:rPr>
            </w:pPr>
            <w:r w:rsidRPr="0008626A">
              <w:rPr>
                <w:sz w:val="20"/>
              </w:rPr>
              <w:t>2.109.80.2хх</w:t>
            </w:r>
          </w:p>
        </w:tc>
      </w:tr>
      <w:tr w:rsidR="00AE1271" w:rsidRPr="0008626A" w14:paraId="4CC766DF" w14:textId="77777777" w:rsidTr="00FD4E61">
        <w:trPr>
          <w:gridAfter w:val="1"/>
          <w:wAfter w:w="128" w:type="dxa"/>
          <w:trHeight w:val="20"/>
        </w:trPr>
        <w:tc>
          <w:tcPr>
            <w:tcW w:w="10139" w:type="dxa"/>
            <w:gridSpan w:val="7"/>
            <w:shd w:val="clear" w:color="auto" w:fill="auto"/>
          </w:tcPr>
          <w:p w14:paraId="1FAD0C8E" w14:textId="1080CF20"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333" w:name="_Toc94016114"/>
            <w:bookmarkStart w:id="334" w:name="_Toc94016883"/>
            <w:bookmarkStart w:id="335" w:name="_Toc103589440"/>
            <w:bookmarkStart w:id="336" w:name="_Toc167792607"/>
            <w:r w:rsidRPr="0008626A">
              <w:rPr>
                <w:b/>
                <w:kern w:val="24"/>
                <w:sz w:val="20"/>
                <w:szCs w:val="20"/>
              </w:rPr>
              <w:t>7.4. Расходы будущих периодов</w:t>
            </w:r>
            <w:bookmarkEnd w:id="333"/>
            <w:bookmarkEnd w:id="334"/>
            <w:bookmarkEnd w:id="335"/>
            <w:bookmarkEnd w:id="336"/>
          </w:p>
        </w:tc>
      </w:tr>
      <w:tr w:rsidR="00AE1271" w:rsidRPr="0008626A" w14:paraId="7DB85349" w14:textId="77777777" w:rsidTr="00FD4E61">
        <w:trPr>
          <w:gridAfter w:val="1"/>
          <w:wAfter w:w="128" w:type="dxa"/>
          <w:trHeight w:val="20"/>
        </w:trPr>
        <w:tc>
          <w:tcPr>
            <w:tcW w:w="2774" w:type="dxa"/>
            <w:shd w:val="clear" w:color="auto" w:fill="auto"/>
          </w:tcPr>
          <w:p w14:paraId="18C25733" w14:textId="77777777" w:rsidR="00AE1271" w:rsidRPr="0008626A" w:rsidRDefault="00AE1271" w:rsidP="00FF4076">
            <w:pPr>
              <w:widowControl w:val="0"/>
              <w:tabs>
                <w:tab w:val="num" w:pos="720"/>
              </w:tabs>
              <w:ind w:firstLine="0"/>
              <w:rPr>
                <w:sz w:val="20"/>
              </w:rPr>
            </w:pPr>
            <w:r w:rsidRPr="0008626A">
              <w:rPr>
                <w:sz w:val="20"/>
              </w:rPr>
              <w:t>Начисление расходов будущих периодов</w:t>
            </w:r>
          </w:p>
        </w:tc>
        <w:tc>
          <w:tcPr>
            <w:tcW w:w="3743" w:type="dxa"/>
            <w:gridSpan w:val="2"/>
            <w:shd w:val="clear" w:color="auto" w:fill="auto"/>
          </w:tcPr>
          <w:p w14:paraId="4C2C89B2" w14:textId="59348A32" w:rsidR="00AE1271" w:rsidRPr="0008626A" w:rsidRDefault="00AE1271" w:rsidP="00FF4076">
            <w:pPr>
              <w:widowControl w:val="0"/>
              <w:ind w:firstLine="0"/>
              <w:rPr>
                <w:sz w:val="20"/>
              </w:rPr>
            </w:pPr>
          </w:p>
        </w:tc>
        <w:tc>
          <w:tcPr>
            <w:tcW w:w="1816" w:type="dxa"/>
            <w:gridSpan w:val="2"/>
            <w:shd w:val="clear" w:color="auto" w:fill="auto"/>
          </w:tcPr>
          <w:p w14:paraId="63AB55B1"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p>
        </w:tc>
        <w:tc>
          <w:tcPr>
            <w:tcW w:w="1806" w:type="dxa"/>
            <w:gridSpan w:val="2"/>
            <w:shd w:val="clear" w:color="auto" w:fill="auto"/>
          </w:tcPr>
          <w:p w14:paraId="3F0353F2"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p>
        </w:tc>
      </w:tr>
      <w:tr w:rsidR="00AE1271" w:rsidRPr="0008626A" w14:paraId="24033E77" w14:textId="77777777" w:rsidTr="00FD4E61">
        <w:trPr>
          <w:gridAfter w:val="1"/>
          <w:wAfter w:w="128" w:type="dxa"/>
          <w:trHeight w:val="20"/>
        </w:trPr>
        <w:tc>
          <w:tcPr>
            <w:tcW w:w="2774" w:type="dxa"/>
            <w:vMerge w:val="restart"/>
            <w:shd w:val="clear" w:color="auto" w:fill="auto"/>
          </w:tcPr>
          <w:p w14:paraId="236018B3" w14:textId="77777777" w:rsidR="00AE1271" w:rsidRPr="0008626A" w:rsidRDefault="00AE1271" w:rsidP="00FF4076">
            <w:pPr>
              <w:widowControl w:val="0"/>
              <w:ind w:firstLine="0"/>
              <w:rPr>
                <w:sz w:val="20"/>
              </w:rPr>
            </w:pPr>
            <w:r w:rsidRPr="0008626A">
              <w:rPr>
                <w:sz w:val="20"/>
              </w:rPr>
              <w:t>- связанные с выполнением государственного задания</w:t>
            </w:r>
          </w:p>
        </w:tc>
        <w:tc>
          <w:tcPr>
            <w:tcW w:w="3743" w:type="dxa"/>
            <w:gridSpan w:val="2"/>
            <w:vMerge w:val="restart"/>
            <w:shd w:val="clear" w:color="auto" w:fill="auto"/>
          </w:tcPr>
          <w:p w14:paraId="3292FC01" w14:textId="77777777" w:rsidR="00AE1271" w:rsidRPr="0096777F" w:rsidRDefault="00AE1271" w:rsidP="00FF4076">
            <w:pPr>
              <w:widowControl w:val="0"/>
              <w:ind w:firstLine="0"/>
              <w:rPr>
                <w:sz w:val="20"/>
              </w:rPr>
            </w:pPr>
            <w:r w:rsidRPr="0096777F">
              <w:rPr>
                <w:sz w:val="20"/>
              </w:rPr>
              <w:t>Договор (государственный контракт)</w:t>
            </w:r>
          </w:p>
          <w:p w14:paraId="4BDA8934" w14:textId="77777777" w:rsidR="00AE1271" w:rsidRPr="0096777F" w:rsidRDefault="00AE1271" w:rsidP="00FF4076">
            <w:pPr>
              <w:widowControl w:val="0"/>
              <w:ind w:firstLine="0"/>
              <w:rPr>
                <w:sz w:val="20"/>
              </w:rPr>
            </w:pPr>
            <w:r w:rsidRPr="0096777F">
              <w:rPr>
                <w:sz w:val="20"/>
              </w:rPr>
              <w:t>Договор ОСАГО</w:t>
            </w:r>
          </w:p>
          <w:p w14:paraId="19CE7DBD" w14:textId="77777777" w:rsidR="00AE1271" w:rsidRPr="0096777F" w:rsidRDefault="00AE1271" w:rsidP="00FF4076">
            <w:pPr>
              <w:widowControl w:val="0"/>
              <w:ind w:firstLine="0"/>
              <w:rPr>
                <w:sz w:val="20"/>
              </w:rPr>
            </w:pPr>
            <w:r w:rsidRPr="0096777F">
              <w:rPr>
                <w:sz w:val="20"/>
              </w:rPr>
              <w:t>Полис ОСАГО</w:t>
            </w:r>
          </w:p>
          <w:p w14:paraId="21BA7A14" w14:textId="77777777" w:rsidR="00AE1271" w:rsidRPr="0096777F" w:rsidRDefault="00AE1271" w:rsidP="00FF4076">
            <w:pPr>
              <w:widowControl w:val="0"/>
              <w:ind w:firstLine="0"/>
              <w:rPr>
                <w:sz w:val="20"/>
              </w:rPr>
            </w:pPr>
            <w:r w:rsidRPr="0096777F">
              <w:rPr>
                <w:sz w:val="20"/>
              </w:rPr>
              <w:t xml:space="preserve">Акт выполненных работ (оказания услуг) </w:t>
            </w:r>
          </w:p>
          <w:p w14:paraId="09EA1082" w14:textId="4A8E7139" w:rsidR="00AE1271" w:rsidRPr="0096777F" w:rsidRDefault="00AE1271" w:rsidP="00FF4076">
            <w:pPr>
              <w:widowControl w:val="0"/>
              <w:ind w:firstLine="0"/>
              <w:rPr>
                <w:sz w:val="20"/>
              </w:rPr>
            </w:pPr>
            <w:r w:rsidRPr="0096777F">
              <w:rPr>
                <w:sz w:val="20"/>
              </w:rPr>
              <w:t>Иные сопроводительные документы</w:t>
            </w:r>
          </w:p>
          <w:p w14:paraId="38A04433" w14:textId="77777777" w:rsidR="00AE1271" w:rsidRPr="0096777F" w:rsidRDefault="00AE1271" w:rsidP="00FF4076">
            <w:pPr>
              <w:widowControl w:val="0"/>
              <w:ind w:firstLine="0"/>
              <w:rPr>
                <w:sz w:val="20"/>
              </w:rPr>
            </w:pPr>
            <w:r w:rsidRPr="0096777F">
              <w:rPr>
                <w:sz w:val="20"/>
              </w:rPr>
              <w:t>Бухгалтерская справка (ф. 0504833)</w:t>
            </w:r>
          </w:p>
          <w:p w14:paraId="776522B4" w14:textId="4EA065B5" w:rsidR="00AE1271" w:rsidRPr="0096777F" w:rsidRDefault="00AE1271" w:rsidP="00FF4076">
            <w:pPr>
              <w:widowControl w:val="0"/>
              <w:ind w:firstLine="0"/>
              <w:rPr>
                <w:sz w:val="20"/>
              </w:rPr>
            </w:pPr>
            <w:r w:rsidRPr="0096777F">
              <w:rPr>
                <w:sz w:val="20"/>
              </w:rPr>
              <w:t>Расчетно-платежная ведомость (ф. 0504401)</w:t>
            </w:r>
          </w:p>
          <w:p w14:paraId="7DF14CD9" w14:textId="77777777" w:rsidR="00AE1271" w:rsidRPr="0096777F" w:rsidRDefault="00AE1271" w:rsidP="00FF4076">
            <w:pPr>
              <w:widowControl w:val="0"/>
              <w:ind w:firstLine="0"/>
              <w:rPr>
                <w:sz w:val="20"/>
              </w:rPr>
            </w:pPr>
            <w:r w:rsidRPr="0096777F">
              <w:rPr>
                <w:sz w:val="20"/>
              </w:rPr>
              <w:t>Расчетная ведомость (ф. 0504402)</w:t>
            </w:r>
          </w:p>
          <w:p w14:paraId="79FEEA5F" w14:textId="74D59A47" w:rsidR="00AE1271" w:rsidRPr="0096777F" w:rsidRDefault="00AE1271" w:rsidP="00FF4076">
            <w:pPr>
              <w:widowControl w:val="0"/>
              <w:ind w:firstLine="0"/>
              <w:rPr>
                <w:sz w:val="20"/>
              </w:rPr>
            </w:pPr>
            <w:r w:rsidRPr="0096777F">
              <w:rPr>
                <w:sz w:val="20"/>
              </w:rPr>
              <w:t>Записка-расчет об исчислении среднего заработка при предоставлении отпуска, увольнении и других случаях (ф. 0504425)</w:t>
            </w:r>
          </w:p>
          <w:p w14:paraId="2D1E0B9B" w14:textId="43723D4A" w:rsidR="00AE1271" w:rsidRPr="0096777F" w:rsidRDefault="00AE1271" w:rsidP="00FF4076">
            <w:pPr>
              <w:widowControl w:val="0"/>
              <w:ind w:firstLine="0"/>
              <w:rPr>
                <w:sz w:val="20"/>
              </w:rPr>
            </w:pPr>
            <w:r w:rsidRPr="0096777F">
              <w:rPr>
                <w:sz w:val="20"/>
              </w:rPr>
              <w:t>Справка о суммах начисленных выплат по оплате труда и иных выплат и связанных с ними платежей (неунифицированная форма)</w:t>
            </w:r>
          </w:p>
        </w:tc>
        <w:tc>
          <w:tcPr>
            <w:tcW w:w="1816" w:type="dxa"/>
            <w:gridSpan w:val="2"/>
            <w:shd w:val="clear" w:color="auto" w:fill="auto"/>
          </w:tcPr>
          <w:p w14:paraId="74B00D00"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4.401.50.2хх</w:t>
            </w:r>
          </w:p>
          <w:p w14:paraId="20EFB515"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(221, 222, 226, 227)</w:t>
            </w:r>
          </w:p>
        </w:tc>
        <w:tc>
          <w:tcPr>
            <w:tcW w:w="1806" w:type="dxa"/>
            <w:gridSpan w:val="2"/>
            <w:shd w:val="clear" w:color="auto" w:fill="auto"/>
          </w:tcPr>
          <w:p w14:paraId="2702B8AD"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4.302.2х.73х</w:t>
            </w:r>
          </w:p>
          <w:p w14:paraId="2E739AB8"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(732, 734, 735)</w:t>
            </w:r>
          </w:p>
        </w:tc>
      </w:tr>
      <w:tr w:rsidR="00AE1271" w:rsidRPr="0008626A" w14:paraId="5C367EFD" w14:textId="77777777" w:rsidTr="00FD4E61">
        <w:trPr>
          <w:gridAfter w:val="1"/>
          <w:wAfter w:w="128" w:type="dxa"/>
          <w:trHeight w:val="20"/>
        </w:trPr>
        <w:tc>
          <w:tcPr>
            <w:tcW w:w="2774" w:type="dxa"/>
            <w:vMerge/>
            <w:shd w:val="clear" w:color="auto" w:fill="auto"/>
          </w:tcPr>
          <w:p w14:paraId="2B8028DC" w14:textId="77777777" w:rsidR="00AE1271" w:rsidRPr="0008626A" w:rsidRDefault="00AE1271" w:rsidP="00FF4076">
            <w:pPr>
              <w:widowControl w:val="0"/>
              <w:numPr>
                <w:ilvl w:val="0"/>
                <w:numId w:val="4"/>
              </w:numPr>
              <w:ind w:left="0" w:hanging="425"/>
              <w:rPr>
                <w:sz w:val="20"/>
              </w:rPr>
            </w:pPr>
          </w:p>
        </w:tc>
        <w:tc>
          <w:tcPr>
            <w:tcW w:w="3743" w:type="dxa"/>
            <w:gridSpan w:val="2"/>
            <w:vMerge/>
            <w:shd w:val="clear" w:color="auto" w:fill="auto"/>
          </w:tcPr>
          <w:p w14:paraId="6EAC3A4A" w14:textId="77777777" w:rsidR="00AE1271" w:rsidRPr="0008626A" w:rsidRDefault="00AE1271" w:rsidP="00FF4076">
            <w:pPr>
              <w:widowControl w:val="0"/>
              <w:ind w:firstLine="0"/>
              <w:rPr>
                <w:sz w:val="20"/>
              </w:rPr>
            </w:pPr>
          </w:p>
        </w:tc>
        <w:tc>
          <w:tcPr>
            <w:tcW w:w="1816" w:type="dxa"/>
            <w:gridSpan w:val="2"/>
            <w:shd w:val="clear" w:color="auto" w:fill="auto"/>
          </w:tcPr>
          <w:p w14:paraId="604515D4"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4.401.50.211</w:t>
            </w:r>
          </w:p>
        </w:tc>
        <w:tc>
          <w:tcPr>
            <w:tcW w:w="1806" w:type="dxa"/>
            <w:gridSpan w:val="2"/>
            <w:shd w:val="clear" w:color="auto" w:fill="auto"/>
          </w:tcPr>
          <w:p w14:paraId="5563440D"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4.302.11.737</w:t>
            </w:r>
          </w:p>
        </w:tc>
      </w:tr>
      <w:tr w:rsidR="00AE1271" w:rsidRPr="0008626A" w14:paraId="43B73D48" w14:textId="77777777" w:rsidTr="00FD4E61">
        <w:trPr>
          <w:gridAfter w:val="1"/>
          <w:wAfter w:w="128" w:type="dxa"/>
          <w:trHeight w:val="20"/>
        </w:trPr>
        <w:tc>
          <w:tcPr>
            <w:tcW w:w="2774" w:type="dxa"/>
            <w:vMerge/>
            <w:shd w:val="clear" w:color="auto" w:fill="auto"/>
          </w:tcPr>
          <w:p w14:paraId="31B288B4" w14:textId="77777777" w:rsidR="00AE1271" w:rsidRPr="0008626A" w:rsidRDefault="00AE1271" w:rsidP="00FF4076">
            <w:pPr>
              <w:widowControl w:val="0"/>
              <w:numPr>
                <w:ilvl w:val="0"/>
                <w:numId w:val="4"/>
              </w:numPr>
              <w:ind w:left="0" w:hanging="425"/>
              <w:rPr>
                <w:sz w:val="20"/>
              </w:rPr>
            </w:pPr>
          </w:p>
        </w:tc>
        <w:tc>
          <w:tcPr>
            <w:tcW w:w="3743" w:type="dxa"/>
            <w:gridSpan w:val="2"/>
            <w:vMerge/>
            <w:shd w:val="clear" w:color="auto" w:fill="auto"/>
          </w:tcPr>
          <w:p w14:paraId="29331E3C" w14:textId="77777777" w:rsidR="00AE1271" w:rsidRPr="0008626A" w:rsidRDefault="00AE1271" w:rsidP="00FF4076">
            <w:pPr>
              <w:widowControl w:val="0"/>
              <w:ind w:firstLine="0"/>
              <w:rPr>
                <w:sz w:val="20"/>
              </w:rPr>
            </w:pPr>
          </w:p>
        </w:tc>
        <w:tc>
          <w:tcPr>
            <w:tcW w:w="1816" w:type="dxa"/>
            <w:gridSpan w:val="2"/>
            <w:shd w:val="clear" w:color="auto" w:fill="auto"/>
          </w:tcPr>
          <w:p w14:paraId="291BAA28"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4.401.50.213</w:t>
            </w:r>
          </w:p>
        </w:tc>
        <w:tc>
          <w:tcPr>
            <w:tcW w:w="1806" w:type="dxa"/>
            <w:gridSpan w:val="2"/>
            <w:shd w:val="clear" w:color="auto" w:fill="auto"/>
          </w:tcPr>
          <w:p w14:paraId="255B8983"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4.303.хх.731</w:t>
            </w:r>
          </w:p>
        </w:tc>
      </w:tr>
      <w:tr w:rsidR="00AE1271" w:rsidRPr="0008626A" w14:paraId="7FE0AA23" w14:textId="77777777" w:rsidTr="00FD4E61">
        <w:trPr>
          <w:gridAfter w:val="1"/>
          <w:wAfter w:w="128" w:type="dxa"/>
          <w:trHeight w:val="20"/>
        </w:trPr>
        <w:tc>
          <w:tcPr>
            <w:tcW w:w="2774" w:type="dxa"/>
            <w:vMerge w:val="restart"/>
            <w:shd w:val="clear" w:color="auto" w:fill="auto"/>
          </w:tcPr>
          <w:p w14:paraId="67B6D310" w14:textId="77777777" w:rsidR="00AE1271" w:rsidRPr="0008626A" w:rsidRDefault="00AE1271" w:rsidP="00FF4076">
            <w:pPr>
              <w:widowControl w:val="0"/>
              <w:ind w:firstLine="0"/>
              <w:rPr>
                <w:sz w:val="20"/>
              </w:rPr>
            </w:pPr>
            <w:r w:rsidRPr="0008626A">
              <w:rPr>
                <w:sz w:val="20"/>
              </w:rPr>
              <w:t>- связанные с приносящей доход деятельностью</w:t>
            </w:r>
          </w:p>
        </w:tc>
        <w:tc>
          <w:tcPr>
            <w:tcW w:w="3743" w:type="dxa"/>
            <w:gridSpan w:val="2"/>
            <w:vMerge/>
            <w:shd w:val="clear" w:color="auto" w:fill="auto"/>
          </w:tcPr>
          <w:p w14:paraId="6BCBF9D5" w14:textId="77777777" w:rsidR="00AE1271" w:rsidRPr="0008626A" w:rsidRDefault="00AE1271" w:rsidP="00FF4076">
            <w:pPr>
              <w:widowControl w:val="0"/>
              <w:ind w:firstLine="0"/>
              <w:rPr>
                <w:sz w:val="20"/>
              </w:rPr>
            </w:pPr>
          </w:p>
        </w:tc>
        <w:tc>
          <w:tcPr>
            <w:tcW w:w="1816" w:type="dxa"/>
            <w:gridSpan w:val="2"/>
            <w:shd w:val="clear" w:color="auto" w:fill="auto"/>
          </w:tcPr>
          <w:p w14:paraId="0B3C453C"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2.401.50.2хх</w:t>
            </w:r>
          </w:p>
          <w:p w14:paraId="2238D528"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(221, 222, 226, 227)</w:t>
            </w:r>
          </w:p>
        </w:tc>
        <w:tc>
          <w:tcPr>
            <w:tcW w:w="1806" w:type="dxa"/>
            <w:gridSpan w:val="2"/>
            <w:shd w:val="clear" w:color="auto" w:fill="auto"/>
          </w:tcPr>
          <w:p w14:paraId="79562882"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2.302.2х.73х</w:t>
            </w:r>
          </w:p>
          <w:p w14:paraId="795D0047"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(732, 734, 735)</w:t>
            </w:r>
          </w:p>
        </w:tc>
      </w:tr>
      <w:tr w:rsidR="00AE1271" w:rsidRPr="0008626A" w14:paraId="29C3A20E" w14:textId="77777777" w:rsidTr="00FD4E61">
        <w:trPr>
          <w:gridAfter w:val="1"/>
          <w:wAfter w:w="128" w:type="dxa"/>
          <w:trHeight w:val="20"/>
        </w:trPr>
        <w:tc>
          <w:tcPr>
            <w:tcW w:w="2774" w:type="dxa"/>
            <w:vMerge/>
            <w:shd w:val="clear" w:color="auto" w:fill="auto"/>
          </w:tcPr>
          <w:p w14:paraId="68EBF4C7" w14:textId="77777777" w:rsidR="00AE1271" w:rsidRPr="0008626A" w:rsidRDefault="00AE1271" w:rsidP="00FF4076">
            <w:pPr>
              <w:widowControl w:val="0"/>
              <w:numPr>
                <w:ilvl w:val="0"/>
                <w:numId w:val="4"/>
              </w:numPr>
              <w:ind w:left="0" w:hanging="425"/>
              <w:rPr>
                <w:sz w:val="20"/>
              </w:rPr>
            </w:pPr>
          </w:p>
        </w:tc>
        <w:tc>
          <w:tcPr>
            <w:tcW w:w="3743" w:type="dxa"/>
            <w:gridSpan w:val="2"/>
            <w:vMerge/>
            <w:shd w:val="clear" w:color="auto" w:fill="auto"/>
          </w:tcPr>
          <w:p w14:paraId="3F1A5E12" w14:textId="77777777" w:rsidR="00AE1271" w:rsidRPr="0008626A" w:rsidRDefault="00AE1271" w:rsidP="00FF4076">
            <w:pPr>
              <w:widowControl w:val="0"/>
              <w:ind w:firstLine="0"/>
              <w:rPr>
                <w:sz w:val="20"/>
              </w:rPr>
            </w:pPr>
          </w:p>
        </w:tc>
        <w:tc>
          <w:tcPr>
            <w:tcW w:w="1816" w:type="dxa"/>
            <w:gridSpan w:val="2"/>
            <w:shd w:val="clear" w:color="auto" w:fill="auto"/>
          </w:tcPr>
          <w:p w14:paraId="7197A1F7"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2.401.50.211</w:t>
            </w:r>
          </w:p>
        </w:tc>
        <w:tc>
          <w:tcPr>
            <w:tcW w:w="1806" w:type="dxa"/>
            <w:gridSpan w:val="2"/>
            <w:shd w:val="clear" w:color="auto" w:fill="auto"/>
          </w:tcPr>
          <w:p w14:paraId="612D813B"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2.302.11.737</w:t>
            </w:r>
          </w:p>
        </w:tc>
      </w:tr>
      <w:tr w:rsidR="00AE1271" w:rsidRPr="0008626A" w14:paraId="46EB131C" w14:textId="77777777" w:rsidTr="00FD4E61">
        <w:trPr>
          <w:gridAfter w:val="1"/>
          <w:wAfter w:w="128" w:type="dxa"/>
          <w:trHeight w:val="20"/>
        </w:trPr>
        <w:tc>
          <w:tcPr>
            <w:tcW w:w="2774" w:type="dxa"/>
            <w:vMerge/>
            <w:shd w:val="clear" w:color="auto" w:fill="auto"/>
          </w:tcPr>
          <w:p w14:paraId="512CC2F5" w14:textId="77777777" w:rsidR="00AE1271" w:rsidRPr="0008626A" w:rsidRDefault="00AE1271" w:rsidP="00FF4076">
            <w:pPr>
              <w:widowControl w:val="0"/>
              <w:numPr>
                <w:ilvl w:val="0"/>
                <w:numId w:val="4"/>
              </w:numPr>
              <w:ind w:left="0" w:hanging="425"/>
              <w:rPr>
                <w:sz w:val="20"/>
              </w:rPr>
            </w:pPr>
          </w:p>
        </w:tc>
        <w:tc>
          <w:tcPr>
            <w:tcW w:w="3743" w:type="dxa"/>
            <w:gridSpan w:val="2"/>
            <w:vMerge/>
            <w:shd w:val="clear" w:color="auto" w:fill="auto"/>
          </w:tcPr>
          <w:p w14:paraId="3D4022F8" w14:textId="77777777" w:rsidR="00AE1271" w:rsidRPr="0008626A" w:rsidRDefault="00AE1271" w:rsidP="00FF4076">
            <w:pPr>
              <w:widowControl w:val="0"/>
              <w:ind w:firstLine="0"/>
              <w:rPr>
                <w:sz w:val="20"/>
              </w:rPr>
            </w:pPr>
          </w:p>
        </w:tc>
        <w:tc>
          <w:tcPr>
            <w:tcW w:w="1816" w:type="dxa"/>
            <w:gridSpan w:val="2"/>
            <w:shd w:val="clear" w:color="auto" w:fill="auto"/>
          </w:tcPr>
          <w:p w14:paraId="608A687F"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2.401.50.213</w:t>
            </w:r>
          </w:p>
        </w:tc>
        <w:tc>
          <w:tcPr>
            <w:tcW w:w="1806" w:type="dxa"/>
            <w:gridSpan w:val="2"/>
            <w:shd w:val="clear" w:color="auto" w:fill="auto"/>
          </w:tcPr>
          <w:p w14:paraId="38D7B943"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2.303.хх.731</w:t>
            </w:r>
          </w:p>
        </w:tc>
      </w:tr>
      <w:tr w:rsidR="00094B83" w:rsidRPr="0008626A" w14:paraId="5E806D1A" w14:textId="77777777" w:rsidTr="00094B83">
        <w:trPr>
          <w:gridAfter w:val="1"/>
          <w:wAfter w:w="128" w:type="dxa"/>
          <w:trHeight w:val="710"/>
        </w:trPr>
        <w:tc>
          <w:tcPr>
            <w:tcW w:w="2774" w:type="dxa"/>
            <w:shd w:val="clear" w:color="auto" w:fill="auto"/>
          </w:tcPr>
          <w:p w14:paraId="25A5A3D8" w14:textId="0A179B63" w:rsidR="00094B83" w:rsidRPr="0008626A" w:rsidRDefault="00094B83" w:rsidP="00FF4076">
            <w:pPr>
              <w:widowControl w:val="0"/>
              <w:tabs>
                <w:tab w:val="num" w:pos="720"/>
              </w:tabs>
              <w:ind w:firstLine="0"/>
              <w:rPr>
                <w:i/>
                <w:sz w:val="20"/>
              </w:rPr>
            </w:pPr>
          </w:p>
        </w:tc>
        <w:tc>
          <w:tcPr>
            <w:tcW w:w="3743" w:type="dxa"/>
            <w:gridSpan w:val="2"/>
            <w:vMerge/>
            <w:shd w:val="clear" w:color="auto" w:fill="auto"/>
          </w:tcPr>
          <w:p w14:paraId="5E8B6E2F" w14:textId="77777777" w:rsidR="00094B83" w:rsidRPr="0008626A" w:rsidRDefault="00094B83" w:rsidP="00FF4076">
            <w:pPr>
              <w:widowControl w:val="0"/>
              <w:ind w:firstLine="0"/>
              <w:rPr>
                <w:i/>
                <w:sz w:val="20"/>
              </w:rPr>
            </w:pPr>
          </w:p>
        </w:tc>
        <w:tc>
          <w:tcPr>
            <w:tcW w:w="1816" w:type="dxa"/>
            <w:gridSpan w:val="2"/>
            <w:shd w:val="clear" w:color="auto" w:fill="auto"/>
          </w:tcPr>
          <w:p w14:paraId="260EDD50" w14:textId="0849E5CA" w:rsidR="00094B83" w:rsidRPr="0008626A" w:rsidRDefault="00094B83" w:rsidP="00FF4076">
            <w:pPr>
              <w:widowControl w:val="0"/>
              <w:tabs>
                <w:tab w:val="num" w:pos="720"/>
              </w:tabs>
              <w:ind w:firstLine="0"/>
              <w:jc w:val="center"/>
              <w:rPr>
                <w:i/>
                <w:sz w:val="20"/>
              </w:rPr>
            </w:pPr>
          </w:p>
        </w:tc>
        <w:tc>
          <w:tcPr>
            <w:tcW w:w="1806" w:type="dxa"/>
            <w:gridSpan w:val="2"/>
            <w:shd w:val="clear" w:color="auto" w:fill="auto"/>
          </w:tcPr>
          <w:p w14:paraId="234D108B" w14:textId="46B0D0DF" w:rsidR="00094B83" w:rsidRPr="0008626A" w:rsidRDefault="00094B83" w:rsidP="00FF4076">
            <w:pPr>
              <w:pStyle w:val="aff"/>
              <w:widowControl w:val="0"/>
              <w:tabs>
                <w:tab w:val="num" w:pos="720"/>
              </w:tabs>
              <w:spacing w:before="0" w:beforeAutospacing="0" w:after="0" w:afterAutospacing="0"/>
              <w:jc w:val="center"/>
              <w:textAlignment w:val="baseline"/>
              <w:rPr>
                <w:i/>
                <w:sz w:val="20"/>
                <w:szCs w:val="20"/>
              </w:rPr>
            </w:pPr>
          </w:p>
        </w:tc>
      </w:tr>
      <w:tr w:rsidR="00AE1271" w:rsidRPr="0008626A" w14:paraId="0E68E12C" w14:textId="77777777" w:rsidTr="00FD4E61">
        <w:trPr>
          <w:gridAfter w:val="1"/>
          <w:wAfter w:w="128" w:type="dxa"/>
          <w:trHeight w:val="20"/>
        </w:trPr>
        <w:tc>
          <w:tcPr>
            <w:tcW w:w="2774" w:type="dxa"/>
            <w:shd w:val="clear" w:color="auto" w:fill="auto"/>
          </w:tcPr>
          <w:p w14:paraId="4348F5DC" w14:textId="77777777" w:rsidR="00AE1271" w:rsidRPr="0008626A" w:rsidRDefault="00AE1271" w:rsidP="00FF4076">
            <w:pPr>
              <w:widowControl w:val="0"/>
              <w:tabs>
                <w:tab w:val="num" w:pos="720"/>
              </w:tabs>
              <w:ind w:firstLine="0"/>
              <w:rPr>
                <w:sz w:val="20"/>
              </w:rPr>
            </w:pPr>
            <w:r w:rsidRPr="0008626A">
              <w:rPr>
                <w:sz w:val="20"/>
              </w:rPr>
              <w:t xml:space="preserve">Признание расходов будущих периодов в финансовом результате текущего периода </w:t>
            </w:r>
          </w:p>
        </w:tc>
        <w:tc>
          <w:tcPr>
            <w:tcW w:w="3743" w:type="dxa"/>
            <w:gridSpan w:val="2"/>
            <w:shd w:val="clear" w:color="auto" w:fill="auto"/>
          </w:tcPr>
          <w:p w14:paraId="610CC6D8" w14:textId="77777777" w:rsidR="00AE1271" w:rsidRPr="0008626A" w:rsidRDefault="00AE1271" w:rsidP="00FF4076">
            <w:pPr>
              <w:widowControl w:val="0"/>
              <w:ind w:firstLine="0"/>
              <w:rPr>
                <w:sz w:val="20"/>
              </w:rPr>
            </w:pPr>
          </w:p>
        </w:tc>
        <w:tc>
          <w:tcPr>
            <w:tcW w:w="1816" w:type="dxa"/>
            <w:gridSpan w:val="2"/>
            <w:shd w:val="clear" w:color="auto" w:fill="auto"/>
          </w:tcPr>
          <w:p w14:paraId="42354913" w14:textId="77777777" w:rsidR="00AE1271" w:rsidRPr="0008626A" w:rsidRDefault="00AE1271" w:rsidP="00FF4076">
            <w:pPr>
              <w:widowControl w:val="0"/>
              <w:tabs>
                <w:tab w:val="num" w:pos="720"/>
              </w:tabs>
              <w:ind w:firstLine="0"/>
              <w:jc w:val="center"/>
              <w:rPr>
                <w:sz w:val="20"/>
              </w:rPr>
            </w:pPr>
          </w:p>
        </w:tc>
        <w:tc>
          <w:tcPr>
            <w:tcW w:w="1806" w:type="dxa"/>
            <w:gridSpan w:val="2"/>
            <w:shd w:val="clear" w:color="auto" w:fill="auto"/>
          </w:tcPr>
          <w:p w14:paraId="11413A5E"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p>
        </w:tc>
      </w:tr>
      <w:tr w:rsidR="00AE1271" w:rsidRPr="0008626A" w14:paraId="2472610C" w14:textId="77777777" w:rsidTr="00FD4E61">
        <w:trPr>
          <w:gridAfter w:val="1"/>
          <w:wAfter w:w="128" w:type="dxa"/>
          <w:trHeight w:val="20"/>
        </w:trPr>
        <w:tc>
          <w:tcPr>
            <w:tcW w:w="2774" w:type="dxa"/>
            <w:shd w:val="clear" w:color="auto" w:fill="auto"/>
          </w:tcPr>
          <w:p w14:paraId="68931139" w14:textId="77777777" w:rsidR="00AE1271" w:rsidRPr="00094B83" w:rsidRDefault="00AE1271" w:rsidP="00FF4076">
            <w:pPr>
              <w:widowControl w:val="0"/>
              <w:ind w:firstLine="0"/>
              <w:rPr>
                <w:sz w:val="20"/>
              </w:rPr>
            </w:pPr>
            <w:r w:rsidRPr="00094B83">
              <w:rPr>
                <w:sz w:val="20"/>
              </w:rPr>
              <w:t>- связанные с выполнением государственного задания</w:t>
            </w:r>
          </w:p>
        </w:tc>
        <w:tc>
          <w:tcPr>
            <w:tcW w:w="3743" w:type="dxa"/>
            <w:gridSpan w:val="2"/>
            <w:vMerge w:val="restart"/>
            <w:shd w:val="clear" w:color="auto" w:fill="auto"/>
          </w:tcPr>
          <w:p w14:paraId="78B70B69" w14:textId="77777777" w:rsidR="00AE1271" w:rsidRPr="00094B83" w:rsidRDefault="00AE1271" w:rsidP="00FF4076">
            <w:pPr>
              <w:widowControl w:val="0"/>
              <w:ind w:firstLine="0"/>
              <w:rPr>
                <w:sz w:val="20"/>
              </w:rPr>
            </w:pPr>
            <w:r w:rsidRPr="00094B83">
              <w:rPr>
                <w:sz w:val="20"/>
              </w:rPr>
              <w:t>Бухгалтерская справка (ф. 0504833)</w:t>
            </w:r>
          </w:p>
          <w:p w14:paraId="7A24C5D4" w14:textId="77777777" w:rsidR="00AE1271" w:rsidRPr="00094B83" w:rsidRDefault="00AE1271" w:rsidP="00FF4076">
            <w:pPr>
              <w:widowControl w:val="0"/>
              <w:ind w:firstLine="0"/>
              <w:rPr>
                <w:kern w:val="28"/>
                <w:sz w:val="20"/>
              </w:rPr>
            </w:pPr>
            <w:bookmarkStart w:id="337" w:name="_Toc129074540"/>
            <w:bookmarkStart w:id="338" w:name="_Toc138151918"/>
            <w:r w:rsidRPr="00094B83">
              <w:rPr>
                <w:kern w:val="28"/>
                <w:sz w:val="20"/>
              </w:rPr>
              <w:t>Справка</w:t>
            </w:r>
            <w:bookmarkEnd w:id="337"/>
            <w:bookmarkEnd w:id="338"/>
            <w:r w:rsidRPr="00094B83">
              <w:rPr>
                <w:kern w:val="28"/>
                <w:sz w:val="20"/>
              </w:rPr>
              <w:t xml:space="preserve"> о списании расходов будущих периодов по выплатам персоналу и страховым взносам (неунифицированная форма)</w:t>
            </w:r>
          </w:p>
          <w:p w14:paraId="6D08B968" w14:textId="2753AF2E" w:rsidR="00AE1271" w:rsidRPr="00094B83" w:rsidRDefault="00AE1271" w:rsidP="00FF4076">
            <w:pPr>
              <w:widowControl w:val="0"/>
              <w:ind w:firstLine="0"/>
              <w:rPr>
                <w:sz w:val="20"/>
              </w:rPr>
            </w:pPr>
            <w:r w:rsidRPr="00094B83">
              <w:rPr>
                <w:kern w:val="28"/>
                <w:sz w:val="20"/>
              </w:rPr>
              <w:t>Иные документы</w:t>
            </w:r>
          </w:p>
        </w:tc>
        <w:tc>
          <w:tcPr>
            <w:tcW w:w="1816" w:type="dxa"/>
            <w:gridSpan w:val="2"/>
            <w:shd w:val="clear" w:color="auto" w:fill="auto"/>
          </w:tcPr>
          <w:p w14:paraId="02BDB4BC" w14:textId="77777777" w:rsidR="00AE1271" w:rsidRPr="00094B83" w:rsidRDefault="00AE1271" w:rsidP="00FF4076">
            <w:pPr>
              <w:widowControl w:val="0"/>
              <w:tabs>
                <w:tab w:val="num" w:pos="720"/>
              </w:tabs>
              <w:ind w:firstLine="0"/>
              <w:jc w:val="center"/>
              <w:rPr>
                <w:sz w:val="20"/>
              </w:rPr>
            </w:pPr>
            <w:r w:rsidRPr="00094B83">
              <w:rPr>
                <w:sz w:val="20"/>
              </w:rPr>
              <w:t>4.109.хх.2хх</w:t>
            </w:r>
          </w:p>
          <w:p w14:paraId="42CB3DC7" w14:textId="77777777" w:rsidR="00AE1271" w:rsidRPr="00094B83" w:rsidRDefault="00AE1271" w:rsidP="00FF4076">
            <w:pPr>
              <w:widowControl w:val="0"/>
              <w:tabs>
                <w:tab w:val="num" w:pos="720"/>
              </w:tabs>
              <w:ind w:firstLine="0"/>
              <w:jc w:val="center"/>
              <w:rPr>
                <w:sz w:val="20"/>
              </w:rPr>
            </w:pPr>
            <w:r w:rsidRPr="00094B83">
              <w:rPr>
                <w:sz w:val="20"/>
              </w:rPr>
              <w:t>(211, 213, 221, 222, 226, 227)</w:t>
            </w:r>
          </w:p>
          <w:p w14:paraId="0A0DDEF4" w14:textId="77777777" w:rsidR="00AE1271" w:rsidRPr="00094B83" w:rsidRDefault="00AE1271" w:rsidP="00FF4076">
            <w:pPr>
              <w:widowControl w:val="0"/>
              <w:tabs>
                <w:tab w:val="num" w:pos="720"/>
              </w:tabs>
              <w:ind w:firstLine="0"/>
              <w:jc w:val="center"/>
              <w:rPr>
                <w:sz w:val="20"/>
              </w:rPr>
            </w:pPr>
            <w:r w:rsidRPr="00094B83">
              <w:rPr>
                <w:sz w:val="20"/>
              </w:rPr>
              <w:t>4.401.20.2хх</w:t>
            </w:r>
          </w:p>
          <w:p w14:paraId="512EF115" w14:textId="0B8A6808" w:rsidR="00AE1271" w:rsidRPr="00094B83" w:rsidRDefault="00AE1271" w:rsidP="00FF4076">
            <w:pPr>
              <w:widowControl w:val="0"/>
              <w:tabs>
                <w:tab w:val="num" w:pos="720"/>
              </w:tabs>
              <w:ind w:firstLine="0"/>
              <w:jc w:val="center"/>
              <w:rPr>
                <w:sz w:val="20"/>
              </w:rPr>
            </w:pPr>
            <w:r w:rsidRPr="00094B83">
              <w:rPr>
                <w:sz w:val="20"/>
              </w:rPr>
              <w:t>(221, 222, 226, 227)</w:t>
            </w:r>
          </w:p>
        </w:tc>
        <w:tc>
          <w:tcPr>
            <w:tcW w:w="1806" w:type="dxa"/>
            <w:gridSpan w:val="2"/>
            <w:shd w:val="clear" w:color="auto" w:fill="auto"/>
          </w:tcPr>
          <w:p w14:paraId="10E3A68C" w14:textId="77777777" w:rsidR="00AE1271" w:rsidRPr="00094B83" w:rsidRDefault="00AE1271" w:rsidP="00FF4076">
            <w:pPr>
              <w:pStyle w:val="aff"/>
              <w:widowControl w:val="0"/>
              <w:tabs>
                <w:tab w:val="num" w:pos="720"/>
              </w:tabs>
              <w:spacing w:before="0" w:beforeAutospacing="0" w:after="0" w:afterAutospacing="0"/>
              <w:jc w:val="center"/>
              <w:textAlignment w:val="baseline"/>
              <w:rPr>
                <w:sz w:val="20"/>
                <w:szCs w:val="20"/>
              </w:rPr>
            </w:pPr>
            <w:r w:rsidRPr="00094B83">
              <w:rPr>
                <w:sz w:val="20"/>
                <w:szCs w:val="20"/>
              </w:rPr>
              <w:t>4.401.50.2хх</w:t>
            </w:r>
          </w:p>
          <w:p w14:paraId="0878FC44" w14:textId="77777777" w:rsidR="00AE1271" w:rsidRPr="00094B83" w:rsidRDefault="00AE1271" w:rsidP="00FF4076">
            <w:pPr>
              <w:pStyle w:val="aff"/>
              <w:widowControl w:val="0"/>
              <w:tabs>
                <w:tab w:val="num" w:pos="720"/>
              </w:tabs>
              <w:spacing w:before="0" w:beforeAutospacing="0" w:after="0" w:afterAutospacing="0"/>
              <w:jc w:val="center"/>
              <w:textAlignment w:val="baseline"/>
              <w:rPr>
                <w:sz w:val="20"/>
                <w:szCs w:val="20"/>
              </w:rPr>
            </w:pPr>
            <w:r w:rsidRPr="00094B83">
              <w:rPr>
                <w:sz w:val="20"/>
                <w:szCs w:val="20"/>
              </w:rPr>
              <w:t>(211, 213, 221, 222, 226, 227)</w:t>
            </w:r>
          </w:p>
        </w:tc>
      </w:tr>
      <w:tr w:rsidR="00AE1271" w:rsidRPr="0008626A" w14:paraId="5A45EA79" w14:textId="77777777" w:rsidTr="00FD4E61">
        <w:trPr>
          <w:gridAfter w:val="1"/>
          <w:wAfter w:w="128" w:type="dxa"/>
          <w:trHeight w:val="20"/>
        </w:trPr>
        <w:tc>
          <w:tcPr>
            <w:tcW w:w="2774" w:type="dxa"/>
            <w:shd w:val="clear" w:color="auto" w:fill="auto"/>
          </w:tcPr>
          <w:p w14:paraId="5301C081" w14:textId="77777777" w:rsidR="00AE1271" w:rsidRPr="00094B83" w:rsidRDefault="00AE1271" w:rsidP="00FF4076">
            <w:pPr>
              <w:widowControl w:val="0"/>
              <w:ind w:firstLine="0"/>
              <w:rPr>
                <w:sz w:val="20"/>
              </w:rPr>
            </w:pPr>
            <w:r w:rsidRPr="00094B83">
              <w:rPr>
                <w:sz w:val="20"/>
              </w:rPr>
              <w:t>- связанные с приносящей доход деятельностью</w:t>
            </w:r>
          </w:p>
        </w:tc>
        <w:tc>
          <w:tcPr>
            <w:tcW w:w="3743" w:type="dxa"/>
            <w:gridSpan w:val="2"/>
            <w:vMerge/>
            <w:shd w:val="clear" w:color="auto" w:fill="auto"/>
          </w:tcPr>
          <w:p w14:paraId="05430915" w14:textId="77777777" w:rsidR="00AE1271" w:rsidRPr="00094B83" w:rsidRDefault="00AE1271" w:rsidP="00FF4076">
            <w:pPr>
              <w:widowControl w:val="0"/>
              <w:ind w:firstLine="0"/>
              <w:rPr>
                <w:sz w:val="20"/>
              </w:rPr>
            </w:pPr>
          </w:p>
        </w:tc>
        <w:tc>
          <w:tcPr>
            <w:tcW w:w="1816" w:type="dxa"/>
            <w:gridSpan w:val="2"/>
            <w:shd w:val="clear" w:color="auto" w:fill="auto"/>
          </w:tcPr>
          <w:p w14:paraId="77C01389" w14:textId="77777777" w:rsidR="00AE1271" w:rsidRPr="00094B83" w:rsidRDefault="00AE1271" w:rsidP="00FF4076">
            <w:pPr>
              <w:widowControl w:val="0"/>
              <w:tabs>
                <w:tab w:val="num" w:pos="720"/>
              </w:tabs>
              <w:ind w:firstLine="0"/>
              <w:jc w:val="center"/>
              <w:rPr>
                <w:sz w:val="20"/>
              </w:rPr>
            </w:pPr>
            <w:r w:rsidRPr="00094B83">
              <w:rPr>
                <w:sz w:val="20"/>
              </w:rPr>
              <w:t>2.109.хх.2хх</w:t>
            </w:r>
          </w:p>
          <w:p w14:paraId="1EBA75B8" w14:textId="77777777" w:rsidR="00AE1271" w:rsidRPr="00094B83" w:rsidRDefault="00AE1271" w:rsidP="00FF4076">
            <w:pPr>
              <w:widowControl w:val="0"/>
              <w:tabs>
                <w:tab w:val="num" w:pos="720"/>
              </w:tabs>
              <w:ind w:firstLine="0"/>
              <w:jc w:val="center"/>
              <w:rPr>
                <w:sz w:val="20"/>
              </w:rPr>
            </w:pPr>
            <w:r w:rsidRPr="00094B83">
              <w:rPr>
                <w:sz w:val="20"/>
              </w:rPr>
              <w:t>(211, 213, 221, 222, 226, 227)</w:t>
            </w:r>
          </w:p>
          <w:p w14:paraId="7242CC90" w14:textId="77777777" w:rsidR="00AE1271" w:rsidRPr="00094B83" w:rsidRDefault="00AE1271" w:rsidP="00FF4076">
            <w:pPr>
              <w:widowControl w:val="0"/>
              <w:tabs>
                <w:tab w:val="num" w:pos="720"/>
              </w:tabs>
              <w:ind w:firstLine="0"/>
              <w:jc w:val="center"/>
              <w:rPr>
                <w:sz w:val="20"/>
              </w:rPr>
            </w:pPr>
            <w:r w:rsidRPr="00094B83">
              <w:rPr>
                <w:sz w:val="20"/>
              </w:rPr>
              <w:t>2.401.20.2хх</w:t>
            </w:r>
          </w:p>
          <w:p w14:paraId="07AE9D69" w14:textId="77777777" w:rsidR="00AE1271" w:rsidRPr="00094B83" w:rsidRDefault="00AE1271" w:rsidP="00FF4076">
            <w:pPr>
              <w:widowControl w:val="0"/>
              <w:tabs>
                <w:tab w:val="num" w:pos="720"/>
              </w:tabs>
              <w:ind w:firstLine="0"/>
              <w:jc w:val="center"/>
              <w:rPr>
                <w:sz w:val="20"/>
              </w:rPr>
            </w:pPr>
            <w:r w:rsidRPr="00094B83">
              <w:rPr>
                <w:sz w:val="20"/>
              </w:rPr>
              <w:t>(221, 222, 226, 227)</w:t>
            </w:r>
          </w:p>
        </w:tc>
        <w:tc>
          <w:tcPr>
            <w:tcW w:w="1806" w:type="dxa"/>
            <w:gridSpan w:val="2"/>
            <w:shd w:val="clear" w:color="auto" w:fill="auto"/>
          </w:tcPr>
          <w:p w14:paraId="50D98A9A" w14:textId="77777777" w:rsidR="00AE1271" w:rsidRPr="00094B83" w:rsidRDefault="00AE1271" w:rsidP="00FF4076">
            <w:pPr>
              <w:pStyle w:val="aff"/>
              <w:widowControl w:val="0"/>
              <w:tabs>
                <w:tab w:val="num" w:pos="720"/>
              </w:tabs>
              <w:spacing w:before="0" w:beforeAutospacing="0" w:after="0" w:afterAutospacing="0"/>
              <w:jc w:val="center"/>
              <w:textAlignment w:val="baseline"/>
              <w:rPr>
                <w:sz w:val="20"/>
                <w:szCs w:val="20"/>
              </w:rPr>
            </w:pPr>
            <w:r w:rsidRPr="00094B83">
              <w:rPr>
                <w:sz w:val="20"/>
                <w:szCs w:val="20"/>
              </w:rPr>
              <w:t>2.401.50.2хх</w:t>
            </w:r>
          </w:p>
          <w:p w14:paraId="44A71E65" w14:textId="77777777" w:rsidR="00AE1271" w:rsidRPr="00094B83" w:rsidRDefault="00AE1271" w:rsidP="00FF4076">
            <w:pPr>
              <w:pStyle w:val="aff"/>
              <w:widowControl w:val="0"/>
              <w:tabs>
                <w:tab w:val="num" w:pos="720"/>
              </w:tabs>
              <w:spacing w:before="0" w:beforeAutospacing="0" w:after="0" w:afterAutospacing="0"/>
              <w:jc w:val="center"/>
              <w:textAlignment w:val="baseline"/>
              <w:rPr>
                <w:sz w:val="20"/>
                <w:szCs w:val="20"/>
              </w:rPr>
            </w:pPr>
            <w:r w:rsidRPr="00094B83">
              <w:rPr>
                <w:sz w:val="20"/>
                <w:szCs w:val="20"/>
              </w:rPr>
              <w:t>(211, 213, 221, 222, 226, 227)</w:t>
            </w:r>
          </w:p>
        </w:tc>
      </w:tr>
      <w:tr w:rsidR="00AE1271" w:rsidRPr="0008626A" w14:paraId="6B88C090" w14:textId="77777777" w:rsidTr="00FD4E61">
        <w:trPr>
          <w:gridAfter w:val="1"/>
          <w:wAfter w:w="128" w:type="dxa"/>
          <w:trHeight w:val="20"/>
        </w:trPr>
        <w:tc>
          <w:tcPr>
            <w:tcW w:w="2774" w:type="dxa"/>
            <w:shd w:val="clear" w:color="auto" w:fill="auto"/>
          </w:tcPr>
          <w:p w14:paraId="36D46DE0" w14:textId="1B5A6586" w:rsidR="00AE1271" w:rsidRPr="00094B83" w:rsidRDefault="00AE1271" w:rsidP="00FF4076">
            <w:pPr>
              <w:widowControl w:val="0"/>
              <w:ind w:firstLine="0"/>
              <w:rPr>
                <w:sz w:val="20"/>
              </w:rPr>
            </w:pPr>
            <w:r w:rsidRPr="00094B83">
              <w:rPr>
                <w:sz w:val="20"/>
              </w:rPr>
              <w:t>- связанные с деятельностью, осуществляемой в рамках ОМС</w:t>
            </w:r>
          </w:p>
        </w:tc>
        <w:tc>
          <w:tcPr>
            <w:tcW w:w="3743" w:type="dxa"/>
            <w:gridSpan w:val="2"/>
            <w:vMerge/>
            <w:shd w:val="clear" w:color="auto" w:fill="auto"/>
          </w:tcPr>
          <w:p w14:paraId="0E880138" w14:textId="77777777" w:rsidR="00AE1271" w:rsidRPr="00094B83" w:rsidRDefault="00AE1271" w:rsidP="00FF4076">
            <w:pPr>
              <w:widowControl w:val="0"/>
              <w:ind w:firstLine="0"/>
              <w:rPr>
                <w:sz w:val="20"/>
              </w:rPr>
            </w:pPr>
          </w:p>
        </w:tc>
        <w:tc>
          <w:tcPr>
            <w:tcW w:w="1816" w:type="dxa"/>
            <w:gridSpan w:val="2"/>
            <w:shd w:val="clear" w:color="auto" w:fill="auto"/>
          </w:tcPr>
          <w:p w14:paraId="088D1335" w14:textId="77777777" w:rsidR="00AE1271" w:rsidRPr="00094B83" w:rsidRDefault="00AE1271" w:rsidP="00FF4076">
            <w:pPr>
              <w:widowControl w:val="0"/>
              <w:tabs>
                <w:tab w:val="num" w:pos="720"/>
              </w:tabs>
              <w:ind w:firstLine="0"/>
              <w:jc w:val="center"/>
              <w:rPr>
                <w:sz w:val="20"/>
              </w:rPr>
            </w:pPr>
            <w:r w:rsidRPr="00094B83">
              <w:rPr>
                <w:sz w:val="20"/>
              </w:rPr>
              <w:t>7.109.хх.2хх</w:t>
            </w:r>
          </w:p>
          <w:p w14:paraId="27269A58" w14:textId="77777777" w:rsidR="00AE1271" w:rsidRPr="00094B83" w:rsidRDefault="00AE1271" w:rsidP="00FF4076">
            <w:pPr>
              <w:widowControl w:val="0"/>
              <w:tabs>
                <w:tab w:val="num" w:pos="720"/>
              </w:tabs>
              <w:ind w:firstLine="0"/>
              <w:jc w:val="center"/>
              <w:rPr>
                <w:sz w:val="20"/>
              </w:rPr>
            </w:pPr>
            <w:r w:rsidRPr="00094B83">
              <w:rPr>
                <w:sz w:val="20"/>
              </w:rPr>
              <w:t>(211, 213, 221, 222, 226, 227)</w:t>
            </w:r>
          </w:p>
          <w:p w14:paraId="0EFBDD64" w14:textId="77777777" w:rsidR="00AE1271" w:rsidRPr="00094B83" w:rsidRDefault="00AE1271" w:rsidP="00FF4076">
            <w:pPr>
              <w:widowControl w:val="0"/>
              <w:tabs>
                <w:tab w:val="num" w:pos="720"/>
              </w:tabs>
              <w:ind w:firstLine="0"/>
              <w:jc w:val="center"/>
              <w:rPr>
                <w:sz w:val="20"/>
              </w:rPr>
            </w:pPr>
            <w:r w:rsidRPr="00094B83">
              <w:rPr>
                <w:sz w:val="20"/>
              </w:rPr>
              <w:t>7.401.20.2хх</w:t>
            </w:r>
          </w:p>
          <w:p w14:paraId="12A388D4" w14:textId="6F68FA60" w:rsidR="00AE1271" w:rsidRPr="00094B83" w:rsidRDefault="00AE1271" w:rsidP="00FF4076">
            <w:pPr>
              <w:widowControl w:val="0"/>
              <w:tabs>
                <w:tab w:val="num" w:pos="720"/>
              </w:tabs>
              <w:ind w:firstLine="0"/>
              <w:jc w:val="center"/>
              <w:rPr>
                <w:sz w:val="20"/>
              </w:rPr>
            </w:pPr>
            <w:r w:rsidRPr="00094B83">
              <w:rPr>
                <w:sz w:val="20"/>
              </w:rPr>
              <w:t>(221, 222, 226, 227)</w:t>
            </w:r>
          </w:p>
        </w:tc>
        <w:tc>
          <w:tcPr>
            <w:tcW w:w="1806" w:type="dxa"/>
            <w:gridSpan w:val="2"/>
            <w:shd w:val="clear" w:color="auto" w:fill="auto"/>
          </w:tcPr>
          <w:p w14:paraId="295A25CB" w14:textId="77777777" w:rsidR="00AE1271" w:rsidRPr="00094B83" w:rsidRDefault="00AE1271" w:rsidP="00FF4076">
            <w:pPr>
              <w:pStyle w:val="aff"/>
              <w:widowControl w:val="0"/>
              <w:tabs>
                <w:tab w:val="num" w:pos="720"/>
              </w:tabs>
              <w:spacing w:before="0" w:beforeAutospacing="0" w:after="0" w:afterAutospacing="0"/>
              <w:jc w:val="center"/>
              <w:textAlignment w:val="baseline"/>
              <w:rPr>
                <w:sz w:val="20"/>
                <w:szCs w:val="20"/>
              </w:rPr>
            </w:pPr>
            <w:r w:rsidRPr="00094B83">
              <w:rPr>
                <w:sz w:val="20"/>
                <w:szCs w:val="20"/>
              </w:rPr>
              <w:t>7.401.50.2хх</w:t>
            </w:r>
          </w:p>
          <w:p w14:paraId="26C4EB6F" w14:textId="0268AC66" w:rsidR="00AE1271" w:rsidRPr="00094B83" w:rsidRDefault="00AE1271" w:rsidP="00FF4076">
            <w:pPr>
              <w:pStyle w:val="aff"/>
              <w:widowControl w:val="0"/>
              <w:tabs>
                <w:tab w:val="num" w:pos="720"/>
              </w:tabs>
              <w:spacing w:before="0" w:beforeAutospacing="0" w:after="0" w:afterAutospacing="0"/>
              <w:jc w:val="center"/>
              <w:textAlignment w:val="baseline"/>
              <w:rPr>
                <w:sz w:val="20"/>
                <w:szCs w:val="20"/>
              </w:rPr>
            </w:pPr>
            <w:r w:rsidRPr="00094B83">
              <w:rPr>
                <w:sz w:val="20"/>
                <w:szCs w:val="20"/>
              </w:rPr>
              <w:t>(211, 213, 221, 222, 226, 227)</w:t>
            </w:r>
          </w:p>
        </w:tc>
      </w:tr>
      <w:tr w:rsidR="00AE1271" w:rsidRPr="0008626A" w14:paraId="2391AA11" w14:textId="77777777" w:rsidTr="00FD4E61">
        <w:trPr>
          <w:gridAfter w:val="1"/>
          <w:wAfter w:w="128" w:type="dxa"/>
          <w:trHeight w:val="20"/>
        </w:trPr>
        <w:tc>
          <w:tcPr>
            <w:tcW w:w="10139" w:type="dxa"/>
            <w:gridSpan w:val="7"/>
            <w:shd w:val="clear" w:color="auto" w:fill="auto"/>
          </w:tcPr>
          <w:p w14:paraId="4740FF5F" w14:textId="3BB4E37A" w:rsidR="00AE1271" w:rsidRPr="0008626A" w:rsidRDefault="00AE1271" w:rsidP="00FF4076">
            <w:pPr>
              <w:pStyle w:val="aff"/>
              <w:widowControl w:val="0"/>
              <w:tabs>
                <w:tab w:val="left" w:pos="175"/>
              </w:tabs>
              <w:spacing w:before="0" w:beforeAutospacing="0" w:after="0" w:afterAutospacing="0"/>
              <w:jc w:val="both"/>
              <w:textAlignment w:val="baseline"/>
              <w:outlineLvl w:val="0"/>
              <w:rPr>
                <w:b/>
                <w:kern w:val="24"/>
                <w:sz w:val="20"/>
                <w:szCs w:val="20"/>
              </w:rPr>
            </w:pPr>
            <w:bookmarkStart w:id="339" w:name="_Toc94016115"/>
            <w:bookmarkStart w:id="340" w:name="_Toc94016884"/>
            <w:bookmarkStart w:id="341" w:name="_Toc103589441"/>
            <w:bookmarkStart w:id="342" w:name="_Toc167792608"/>
            <w:r w:rsidRPr="0008626A">
              <w:rPr>
                <w:b/>
                <w:kern w:val="24"/>
                <w:sz w:val="20"/>
                <w:szCs w:val="20"/>
              </w:rPr>
              <w:t>8. Корреспонденция счетов по операциям со счетом бухгалтерского учета 0.111.00 «Права пользования активами»</w:t>
            </w:r>
            <w:bookmarkEnd w:id="339"/>
            <w:bookmarkEnd w:id="340"/>
            <w:bookmarkEnd w:id="341"/>
            <w:bookmarkEnd w:id="342"/>
          </w:p>
        </w:tc>
      </w:tr>
      <w:tr w:rsidR="00AE1271" w:rsidRPr="0008626A" w14:paraId="052024D9" w14:textId="77777777" w:rsidTr="00FD4E61">
        <w:trPr>
          <w:gridAfter w:val="1"/>
          <w:wAfter w:w="128" w:type="dxa"/>
          <w:trHeight w:val="20"/>
        </w:trPr>
        <w:tc>
          <w:tcPr>
            <w:tcW w:w="10139" w:type="dxa"/>
            <w:gridSpan w:val="7"/>
            <w:shd w:val="clear" w:color="auto" w:fill="auto"/>
          </w:tcPr>
          <w:p w14:paraId="26361DC0" w14:textId="4A11E894"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343" w:name="_Toc94016116"/>
            <w:bookmarkStart w:id="344" w:name="_Toc94016885"/>
            <w:bookmarkStart w:id="345" w:name="_Toc103589442"/>
            <w:bookmarkStart w:id="346" w:name="_Toc167792609"/>
            <w:r w:rsidRPr="0008626A">
              <w:rPr>
                <w:b/>
                <w:kern w:val="24"/>
                <w:sz w:val="20"/>
                <w:szCs w:val="20"/>
              </w:rPr>
              <w:t>8.1. Учет обязательств</w:t>
            </w:r>
            <w:bookmarkEnd w:id="343"/>
            <w:bookmarkEnd w:id="344"/>
            <w:bookmarkEnd w:id="345"/>
            <w:bookmarkEnd w:id="346"/>
          </w:p>
        </w:tc>
      </w:tr>
      <w:tr w:rsidR="00AE1271" w:rsidRPr="0008626A" w14:paraId="4BF437E6" w14:textId="77777777" w:rsidTr="00FD4E61">
        <w:trPr>
          <w:gridAfter w:val="1"/>
          <w:wAfter w:w="128" w:type="dxa"/>
          <w:trHeight w:val="20"/>
        </w:trPr>
        <w:tc>
          <w:tcPr>
            <w:tcW w:w="10139" w:type="dxa"/>
            <w:gridSpan w:val="7"/>
            <w:shd w:val="clear" w:color="auto" w:fill="auto"/>
          </w:tcPr>
          <w:p w14:paraId="3D3240FE" w14:textId="01F7059E"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347" w:name="_Toc94016117"/>
            <w:bookmarkStart w:id="348" w:name="_Toc94016886"/>
            <w:bookmarkStart w:id="349" w:name="_Toc103589443"/>
            <w:bookmarkStart w:id="350" w:name="_Toc167792610"/>
            <w:r w:rsidRPr="0008626A">
              <w:rPr>
                <w:b/>
                <w:kern w:val="24"/>
                <w:sz w:val="20"/>
                <w:szCs w:val="20"/>
              </w:rPr>
              <w:t>8.1.1. Принятие обязательств</w:t>
            </w:r>
            <w:bookmarkEnd w:id="347"/>
            <w:bookmarkEnd w:id="348"/>
            <w:bookmarkEnd w:id="349"/>
            <w:bookmarkEnd w:id="350"/>
          </w:p>
        </w:tc>
      </w:tr>
      <w:tr w:rsidR="00AE1271" w:rsidRPr="0008626A" w14:paraId="55BB1D02" w14:textId="77777777" w:rsidTr="00FD4E61">
        <w:trPr>
          <w:gridAfter w:val="1"/>
          <w:wAfter w:w="128" w:type="dxa"/>
          <w:trHeight w:val="20"/>
        </w:trPr>
        <w:tc>
          <w:tcPr>
            <w:tcW w:w="2774" w:type="dxa"/>
            <w:shd w:val="clear" w:color="auto" w:fill="auto"/>
          </w:tcPr>
          <w:p w14:paraId="73115469" w14:textId="77777777" w:rsidR="00AE1271" w:rsidRPr="0008626A" w:rsidRDefault="00AE1271" w:rsidP="00FF4076">
            <w:pPr>
              <w:widowControl w:val="0"/>
              <w:ind w:firstLine="0"/>
              <w:rPr>
                <w:sz w:val="20"/>
              </w:rPr>
            </w:pPr>
            <w:bookmarkStart w:id="351" w:name="_Toc46794344"/>
            <w:bookmarkStart w:id="352" w:name="_Toc47305655"/>
            <w:bookmarkEnd w:id="351"/>
            <w:bookmarkEnd w:id="352"/>
            <w:r w:rsidRPr="0008626A">
              <w:rPr>
                <w:sz w:val="20"/>
                <w:u w:val="single"/>
              </w:rPr>
              <w:t>Вариант 1.</w:t>
            </w:r>
            <w:r w:rsidRPr="0008626A">
              <w:rPr>
                <w:sz w:val="20"/>
              </w:rPr>
              <w:t xml:space="preserve"> Отражение обязательства по контрактам (договорам) с применением конкурентных процедур или у единственного поставщика днем размещения извещения</w:t>
            </w:r>
          </w:p>
        </w:tc>
        <w:tc>
          <w:tcPr>
            <w:tcW w:w="3743" w:type="dxa"/>
            <w:gridSpan w:val="2"/>
            <w:shd w:val="clear" w:color="auto" w:fill="auto"/>
          </w:tcPr>
          <w:p w14:paraId="7AE02286" w14:textId="77777777" w:rsidR="00AE1271" w:rsidRPr="0008626A" w:rsidRDefault="00AE1271" w:rsidP="00FF4076">
            <w:pPr>
              <w:widowControl w:val="0"/>
              <w:tabs>
                <w:tab w:val="num" w:pos="720"/>
              </w:tabs>
              <w:ind w:firstLine="0"/>
              <w:rPr>
                <w:sz w:val="20"/>
              </w:rPr>
            </w:pPr>
            <w:r w:rsidRPr="0008626A">
              <w:rPr>
                <w:sz w:val="20"/>
              </w:rPr>
              <w:t>Извещение об осуществлении закупки</w:t>
            </w:r>
          </w:p>
          <w:p w14:paraId="2D5A0737" w14:textId="57C5B054"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71D39E65" w14:textId="77777777" w:rsidR="00AE1271" w:rsidRPr="0008626A" w:rsidRDefault="00AE1271" w:rsidP="00FF4076">
            <w:pPr>
              <w:widowControl w:val="0"/>
              <w:ind w:firstLine="0"/>
              <w:jc w:val="center"/>
              <w:rPr>
                <w:sz w:val="20"/>
              </w:rPr>
            </w:pPr>
            <w:r w:rsidRPr="0008626A">
              <w:rPr>
                <w:sz w:val="20"/>
              </w:rPr>
              <w:t>0.506.х0.224</w:t>
            </w:r>
          </w:p>
          <w:p w14:paraId="5E708B97" w14:textId="77777777" w:rsidR="00AE1271" w:rsidRPr="0008626A" w:rsidRDefault="00AE1271" w:rsidP="00FF4076">
            <w:pPr>
              <w:widowControl w:val="0"/>
              <w:ind w:firstLine="0"/>
              <w:jc w:val="center"/>
              <w:rPr>
                <w:sz w:val="20"/>
              </w:rPr>
            </w:pPr>
            <w:r w:rsidRPr="0008626A">
              <w:rPr>
                <w:sz w:val="20"/>
              </w:rPr>
              <w:t>0.506.х0.229</w:t>
            </w:r>
            <w:r w:rsidRPr="0008626A">
              <w:rPr>
                <w:rStyle w:val="af1"/>
                <w:sz w:val="20"/>
              </w:rPr>
              <w:footnoteReference w:id="2"/>
            </w:r>
          </w:p>
          <w:p w14:paraId="1EA80649" w14:textId="77777777" w:rsidR="00AE1271" w:rsidRPr="0008626A" w:rsidRDefault="00AE1271" w:rsidP="00FF4076">
            <w:pPr>
              <w:widowControl w:val="0"/>
              <w:ind w:firstLine="0"/>
              <w:jc w:val="center"/>
              <w:rPr>
                <w:sz w:val="20"/>
              </w:rPr>
            </w:pPr>
            <w:r w:rsidRPr="0008626A">
              <w:rPr>
                <w:sz w:val="20"/>
              </w:rPr>
              <w:t>0.506.х0.226</w:t>
            </w:r>
          </w:p>
        </w:tc>
        <w:tc>
          <w:tcPr>
            <w:tcW w:w="1806" w:type="dxa"/>
            <w:gridSpan w:val="2"/>
            <w:shd w:val="clear" w:color="auto" w:fill="auto"/>
          </w:tcPr>
          <w:p w14:paraId="2F05DD9C"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0.502.х7.224</w:t>
            </w:r>
          </w:p>
          <w:p w14:paraId="0F138144"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0.502.х7.229</w:t>
            </w:r>
          </w:p>
          <w:p w14:paraId="7A52CE23"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0.502.х7.226</w:t>
            </w:r>
          </w:p>
        </w:tc>
      </w:tr>
      <w:tr w:rsidR="00AE1271" w:rsidRPr="0008626A" w14:paraId="09B97F79" w14:textId="77777777" w:rsidTr="00FD4E61">
        <w:trPr>
          <w:gridAfter w:val="1"/>
          <w:wAfter w:w="128" w:type="dxa"/>
          <w:trHeight w:val="20"/>
        </w:trPr>
        <w:tc>
          <w:tcPr>
            <w:tcW w:w="2774" w:type="dxa"/>
            <w:shd w:val="clear" w:color="auto" w:fill="auto"/>
          </w:tcPr>
          <w:p w14:paraId="0654BF28" w14:textId="77777777" w:rsidR="00AE1271" w:rsidRPr="0008626A" w:rsidRDefault="00AE1271" w:rsidP="00FF4076">
            <w:pPr>
              <w:widowControl w:val="0"/>
              <w:ind w:firstLine="0"/>
              <w:rPr>
                <w:sz w:val="20"/>
              </w:rPr>
            </w:pPr>
            <w:r w:rsidRPr="0008626A">
              <w:rPr>
                <w:sz w:val="20"/>
              </w:rPr>
              <w:t xml:space="preserve">Корректировка обязательства </w:t>
            </w:r>
          </w:p>
        </w:tc>
        <w:tc>
          <w:tcPr>
            <w:tcW w:w="3743" w:type="dxa"/>
            <w:gridSpan w:val="2"/>
            <w:vMerge w:val="restart"/>
            <w:shd w:val="clear" w:color="auto" w:fill="auto"/>
          </w:tcPr>
          <w:p w14:paraId="7C360472" w14:textId="77777777" w:rsidR="00AE1271" w:rsidRPr="0008626A" w:rsidRDefault="00AE1271" w:rsidP="00FF4076">
            <w:pPr>
              <w:widowControl w:val="0"/>
              <w:tabs>
                <w:tab w:val="num" w:pos="720"/>
              </w:tabs>
              <w:ind w:firstLine="0"/>
              <w:rPr>
                <w:sz w:val="20"/>
              </w:rPr>
            </w:pPr>
            <w:r w:rsidRPr="0008626A">
              <w:rPr>
                <w:sz w:val="20"/>
              </w:rPr>
              <w:t>Контракт (договор)</w:t>
            </w:r>
          </w:p>
        </w:tc>
        <w:tc>
          <w:tcPr>
            <w:tcW w:w="1816" w:type="dxa"/>
            <w:gridSpan w:val="2"/>
            <w:shd w:val="clear" w:color="auto" w:fill="auto"/>
          </w:tcPr>
          <w:p w14:paraId="3F557BFB"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0.502.х7.224</w:t>
            </w:r>
          </w:p>
          <w:p w14:paraId="4D821BAF"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0.502.х7.229</w:t>
            </w:r>
          </w:p>
          <w:p w14:paraId="136CD7B4"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0.502.х7.226</w:t>
            </w:r>
          </w:p>
        </w:tc>
        <w:tc>
          <w:tcPr>
            <w:tcW w:w="1806" w:type="dxa"/>
            <w:gridSpan w:val="2"/>
            <w:shd w:val="clear" w:color="auto" w:fill="auto"/>
          </w:tcPr>
          <w:p w14:paraId="519BC0AC" w14:textId="77777777" w:rsidR="00AE1271" w:rsidRPr="0008626A" w:rsidRDefault="00AE1271" w:rsidP="00FF4076">
            <w:pPr>
              <w:widowControl w:val="0"/>
              <w:ind w:firstLine="0"/>
              <w:jc w:val="center"/>
              <w:rPr>
                <w:sz w:val="20"/>
              </w:rPr>
            </w:pPr>
            <w:r w:rsidRPr="0008626A">
              <w:rPr>
                <w:sz w:val="20"/>
              </w:rPr>
              <w:t>0.506.х0.224</w:t>
            </w:r>
          </w:p>
          <w:p w14:paraId="5F3B6DBC" w14:textId="77777777" w:rsidR="00AE1271" w:rsidRPr="0008626A" w:rsidRDefault="00AE1271" w:rsidP="00FF4076">
            <w:pPr>
              <w:widowControl w:val="0"/>
              <w:ind w:firstLine="0"/>
              <w:jc w:val="center"/>
              <w:rPr>
                <w:sz w:val="20"/>
              </w:rPr>
            </w:pPr>
            <w:r w:rsidRPr="0008626A">
              <w:rPr>
                <w:sz w:val="20"/>
              </w:rPr>
              <w:t>0.506.х0.229</w:t>
            </w:r>
          </w:p>
          <w:p w14:paraId="05EDAAAE" w14:textId="77777777" w:rsidR="00AE1271" w:rsidRPr="0008626A" w:rsidRDefault="00AE1271" w:rsidP="00FF4076">
            <w:pPr>
              <w:widowControl w:val="0"/>
              <w:ind w:firstLine="0"/>
              <w:jc w:val="center"/>
              <w:rPr>
                <w:sz w:val="20"/>
              </w:rPr>
            </w:pPr>
            <w:r w:rsidRPr="0008626A">
              <w:rPr>
                <w:sz w:val="20"/>
              </w:rPr>
              <w:t>0.506.х0.226</w:t>
            </w:r>
          </w:p>
        </w:tc>
      </w:tr>
      <w:tr w:rsidR="00AE1271" w:rsidRPr="0008626A" w14:paraId="6168EE1A" w14:textId="77777777" w:rsidTr="00FD4E61">
        <w:trPr>
          <w:gridAfter w:val="1"/>
          <w:wAfter w:w="128" w:type="dxa"/>
          <w:trHeight w:val="20"/>
        </w:trPr>
        <w:tc>
          <w:tcPr>
            <w:tcW w:w="2774" w:type="dxa"/>
            <w:shd w:val="clear" w:color="auto" w:fill="auto"/>
          </w:tcPr>
          <w:p w14:paraId="2C5C0985" w14:textId="77777777" w:rsidR="00AE1271" w:rsidRPr="0008626A" w:rsidRDefault="00AE1271" w:rsidP="00FF4076">
            <w:pPr>
              <w:widowControl w:val="0"/>
              <w:ind w:firstLine="0"/>
              <w:rPr>
                <w:sz w:val="20"/>
              </w:rPr>
            </w:pPr>
            <w:r w:rsidRPr="0008626A">
              <w:rPr>
                <w:sz w:val="20"/>
              </w:rPr>
              <w:t xml:space="preserve">Отражение обязательства по результатам конкурентных процедур  </w:t>
            </w:r>
          </w:p>
        </w:tc>
        <w:tc>
          <w:tcPr>
            <w:tcW w:w="3743" w:type="dxa"/>
            <w:gridSpan w:val="2"/>
            <w:vMerge/>
            <w:shd w:val="clear" w:color="auto" w:fill="auto"/>
          </w:tcPr>
          <w:p w14:paraId="61E5EE82"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CFBDE19"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0.502.х7.224</w:t>
            </w:r>
          </w:p>
          <w:p w14:paraId="75843BFF"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0.502.х7.229</w:t>
            </w:r>
          </w:p>
          <w:p w14:paraId="6CFE9A73"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0.502.х7.226</w:t>
            </w:r>
          </w:p>
        </w:tc>
        <w:tc>
          <w:tcPr>
            <w:tcW w:w="1806" w:type="dxa"/>
            <w:gridSpan w:val="2"/>
            <w:shd w:val="clear" w:color="auto" w:fill="auto"/>
          </w:tcPr>
          <w:p w14:paraId="7E780E82"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0.502.х1.224</w:t>
            </w:r>
          </w:p>
          <w:p w14:paraId="5ED17E3F"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0.502.х1.229</w:t>
            </w:r>
          </w:p>
          <w:p w14:paraId="25E51BD1"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0.502.х1.226</w:t>
            </w:r>
          </w:p>
        </w:tc>
      </w:tr>
      <w:tr w:rsidR="00AE1271" w:rsidRPr="0008626A" w14:paraId="339E4450" w14:textId="77777777" w:rsidTr="00FD4E61">
        <w:trPr>
          <w:gridAfter w:val="1"/>
          <w:wAfter w:w="128" w:type="dxa"/>
          <w:trHeight w:val="20"/>
        </w:trPr>
        <w:tc>
          <w:tcPr>
            <w:tcW w:w="2774" w:type="dxa"/>
            <w:shd w:val="clear" w:color="auto" w:fill="auto"/>
          </w:tcPr>
          <w:p w14:paraId="118338BC" w14:textId="77777777" w:rsidR="00AE1271" w:rsidRPr="0008626A" w:rsidRDefault="00AE1271" w:rsidP="00FF4076">
            <w:pPr>
              <w:widowControl w:val="0"/>
              <w:ind w:firstLine="0"/>
              <w:rPr>
                <w:sz w:val="20"/>
              </w:rPr>
            </w:pPr>
            <w:r w:rsidRPr="0008626A">
              <w:rPr>
                <w:sz w:val="20"/>
                <w:u w:val="single"/>
              </w:rPr>
              <w:t>Вариант 2.</w:t>
            </w:r>
            <w:r w:rsidRPr="0008626A">
              <w:rPr>
                <w:sz w:val="20"/>
              </w:rPr>
              <w:t xml:space="preserve"> Отражение обязательства по договору без применения конкурентных процедур</w:t>
            </w:r>
          </w:p>
        </w:tc>
        <w:tc>
          <w:tcPr>
            <w:tcW w:w="3743" w:type="dxa"/>
            <w:gridSpan w:val="2"/>
            <w:shd w:val="clear" w:color="auto" w:fill="auto"/>
          </w:tcPr>
          <w:p w14:paraId="72243D3D" w14:textId="77777777" w:rsidR="00AE1271" w:rsidRPr="0008626A" w:rsidRDefault="00AE1271" w:rsidP="00FF4076">
            <w:pPr>
              <w:widowControl w:val="0"/>
              <w:tabs>
                <w:tab w:val="num" w:pos="720"/>
              </w:tabs>
              <w:ind w:firstLine="0"/>
              <w:rPr>
                <w:sz w:val="20"/>
              </w:rPr>
            </w:pPr>
            <w:r w:rsidRPr="0008626A">
              <w:rPr>
                <w:sz w:val="20"/>
              </w:rPr>
              <w:t>Контракт (договор)</w:t>
            </w:r>
          </w:p>
        </w:tc>
        <w:tc>
          <w:tcPr>
            <w:tcW w:w="1816" w:type="dxa"/>
            <w:gridSpan w:val="2"/>
            <w:shd w:val="clear" w:color="auto" w:fill="auto"/>
          </w:tcPr>
          <w:p w14:paraId="734E4F28" w14:textId="77777777" w:rsidR="00AE1271" w:rsidRPr="0008626A" w:rsidRDefault="00AE1271" w:rsidP="00FF4076">
            <w:pPr>
              <w:widowControl w:val="0"/>
              <w:ind w:firstLine="0"/>
              <w:jc w:val="center"/>
              <w:rPr>
                <w:sz w:val="20"/>
              </w:rPr>
            </w:pPr>
            <w:r w:rsidRPr="0008626A">
              <w:rPr>
                <w:sz w:val="20"/>
              </w:rPr>
              <w:t>0.506.х0.224</w:t>
            </w:r>
          </w:p>
          <w:p w14:paraId="1E3FB76E" w14:textId="77777777" w:rsidR="00AE1271" w:rsidRPr="0008626A" w:rsidRDefault="00AE1271" w:rsidP="00FF4076">
            <w:pPr>
              <w:widowControl w:val="0"/>
              <w:ind w:firstLine="0"/>
              <w:jc w:val="center"/>
              <w:rPr>
                <w:sz w:val="20"/>
              </w:rPr>
            </w:pPr>
            <w:r w:rsidRPr="0008626A">
              <w:rPr>
                <w:sz w:val="20"/>
              </w:rPr>
              <w:t>0.506.х0.229</w:t>
            </w:r>
          </w:p>
          <w:p w14:paraId="0D6CC138" w14:textId="77777777" w:rsidR="00AE1271" w:rsidRPr="0008626A" w:rsidRDefault="00AE1271" w:rsidP="00FF4076">
            <w:pPr>
              <w:widowControl w:val="0"/>
              <w:ind w:firstLine="0"/>
              <w:jc w:val="center"/>
              <w:rPr>
                <w:sz w:val="20"/>
              </w:rPr>
            </w:pPr>
            <w:r w:rsidRPr="0008626A">
              <w:rPr>
                <w:sz w:val="20"/>
              </w:rPr>
              <w:t>0.506.х0.226</w:t>
            </w:r>
          </w:p>
        </w:tc>
        <w:tc>
          <w:tcPr>
            <w:tcW w:w="1806" w:type="dxa"/>
            <w:gridSpan w:val="2"/>
            <w:shd w:val="clear" w:color="auto" w:fill="auto"/>
          </w:tcPr>
          <w:p w14:paraId="203D350C"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0.502.х1.224</w:t>
            </w:r>
          </w:p>
          <w:p w14:paraId="6728CD92"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0.502.х1.229</w:t>
            </w:r>
          </w:p>
          <w:p w14:paraId="23634D6E"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0.502.х1.226</w:t>
            </w:r>
          </w:p>
        </w:tc>
      </w:tr>
      <w:tr w:rsidR="00AE1271" w:rsidRPr="0008626A" w14:paraId="3ABEDC23" w14:textId="77777777" w:rsidTr="00FD4E61">
        <w:trPr>
          <w:gridAfter w:val="1"/>
          <w:wAfter w:w="128" w:type="dxa"/>
          <w:trHeight w:val="20"/>
        </w:trPr>
        <w:tc>
          <w:tcPr>
            <w:tcW w:w="10139" w:type="dxa"/>
            <w:gridSpan w:val="7"/>
            <w:shd w:val="clear" w:color="auto" w:fill="auto"/>
          </w:tcPr>
          <w:p w14:paraId="59AF7240" w14:textId="00A8D5F0"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353" w:name="_Toc94016118"/>
            <w:bookmarkStart w:id="354" w:name="_Toc94016887"/>
            <w:bookmarkStart w:id="355" w:name="_Toc103589444"/>
            <w:bookmarkStart w:id="356" w:name="_Toc167792611"/>
            <w:r w:rsidRPr="0008626A">
              <w:rPr>
                <w:b/>
                <w:kern w:val="24"/>
                <w:sz w:val="20"/>
                <w:szCs w:val="20"/>
              </w:rPr>
              <w:t>8.1.2. Перерегистрация обязательств в случае, когда расходные обязательства при заключении контракта приняты в прошлом году</w:t>
            </w:r>
            <w:bookmarkEnd w:id="353"/>
            <w:bookmarkEnd w:id="354"/>
            <w:bookmarkEnd w:id="355"/>
            <w:bookmarkEnd w:id="356"/>
          </w:p>
        </w:tc>
      </w:tr>
      <w:tr w:rsidR="00AE1271" w:rsidRPr="0008626A" w14:paraId="1F2B5611" w14:textId="77777777" w:rsidTr="00FD4E61">
        <w:trPr>
          <w:gridAfter w:val="1"/>
          <w:wAfter w:w="128" w:type="dxa"/>
          <w:trHeight w:val="20"/>
        </w:trPr>
        <w:tc>
          <w:tcPr>
            <w:tcW w:w="2774" w:type="dxa"/>
            <w:shd w:val="clear" w:color="auto" w:fill="auto"/>
          </w:tcPr>
          <w:p w14:paraId="47101137" w14:textId="77777777" w:rsidR="00AE1271" w:rsidRPr="0008626A" w:rsidRDefault="00AE1271" w:rsidP="00FF4076">
            <w:pPr>
              <w:widowControl w:val="0"/>
              <w:ind w:firstLine="0"/>
              <w:rPr>
                <w:sz w:val="20"/>
              </w:rPr>
            </w:pPr>
            <w:r w:rsidRPr="0008626A">
              <w:rPr>
                <w:sz w:val="20"/>
              </w:rPr>
              <w:t>а) текущий финансовый год:</w:t>
            </w:r>
          </w:p>
        </w:tc>
        <w:tc>
          <w:tcPr>
            <w:tcW w:w="3743" w:type="dxa"/>
            <w:gridSpan w:val="2"/>
            <w:shd w:val="clear" w:color="auto" w:fill="auto"/>
          </w:tcPr>
          <w:p w14:paraId="4E715767"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D32DDE3"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p>
        </w:tc>
        <w:tc>
          <w:tcPr>
            <w:tcW w:w="1806" w:type="dxa"/>
            <w:gridSpan w:val="2"/>
            <w:shd w:val="clear" w:color="auto" w:fill="auto"/>
          </w:tcPr>
          <w:p w14:paraId="537734A4"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p>
        </w:tc>
      </w:tr>
      <w:tr w:rsidR="00AE1271" w:rsidRPr="0008626A" w14:paraId="30B12366" w14:textId="77777777" w:rsidTr="00FD4E61">
        <w:trPr>
          <w:gridAfter w:val="1"/>
          <w:wAfter w:w="128" w:type="dxa"/>
          <w:trHeight w:val="20"/>
        </w:trPr>
        <w:tc>
          <w:tcPr>
            <w:tcW w:w="2774" w:type="dxa"/>
            <w:shd w:val="clear" w:color="auto" w:fill="auto"/>
          </w:tcPr>
          <w:p w14:paraId="5C917F86" w14:textId="77777777" w:rsidR="00AE1271" w:rsidRPr="0008626A" w:rsidRDefault="00AE1271" w:rsidP="00FF4076">
            <w:pPr>
              <w:widowControl w:val="0"/>
              <w:numPr>
                <w:ilvl w:val="0"/>
                <w:numId w:val="5"/>
              </w:numPr>
              <w:ind w:left="176" w:hanging="176"/>
              <w:rPr>
                <w:sz w:val="20"/>
              </w:rPr>
            </w:pPr>
            <w:r w:rsidRPr="0008626A">
              <w:rPr>
                <w:sz w:val="20"/>
              </w:rPr>
              <w:t>в сумме прав на принятие обязательств</w:t>
            </w:r>
          </w:p>
        </w:tc>
        <w:tc>
          <w:tcPr>
            <w:tcW w:w="3743" w:type="dxa"/>
            <w:gridSpan w:val="2"/>
            <w:vMerge w:val="restart"/>
            <w:shd w:val="clear" w:color="auto" w:fill="auto"/>
          </w:tcPr>
          <w:p w14:paraId="54D61E1B"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354DD743"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0.506.10.224</w:t>
            </w:r>
          </w:p>
          <w:p w14:paraId="0647FCEF"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0.506.10.229</w:t>
            </w:r>
          </w:p>
          <w:p w14:paraId="12BF1D44"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0.506.10.226</w:t>
            </w:r>
          </w:p>
        </w:tc>
        <w:tc>
          <w:tcPr>
            <w:tcW w:w="1806" w:type="dxa"/>
            <w:gridSpan w:val="2"/>
            <w:shd w:val="clear" w:color="auto" w:fill="auto"/>
          </w:tcPr>
          <w:p w14:paraId="48D27545"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0.506.20.224</w:t>
            </w:r>
          </w:p>
          <w:p w14:paraId="4CE9C16A"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0.506.20.229</w:t>
            </w:r>
          </w:p>
          <w:p w14:paraId="3EADE82F"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0.506.20.226</w:t>
            </w:r>
          </w:p>
        </w:tc>
      </w:tr>
      <w:tr w:rsidR="00AE1271" w:rsidRPr="0008626A" w14:paraId="14CFC28F" w14:textId="77777777" w:rsidTr="00FD4E61">
        <w:trPr>
          <w:gridAfter w:val="1"/>
          <w:wAfter w:w="128" w:type="dxa"/>
          <w:trHeight w:val="20"/>
        </w:trPr>
        <w:tc>
          <w:tcPr>
            <w:tcW w:w="2774" w:type="dxa"/>
            <w:shd w:val="clear" w:color="auto" w:fill="auto"/>
          </w:tcPr>
          <w:p w14:paraId="16A7CF1B" w14:textId="77777777" w:rsidR="00AE1271" w:rsidRPr="0008626A" w:rsidRDefault="00AE1271" w:rsidP="00FF4076">
            <w:pPr>
              <w:widowControl w:val="0"/>
              <w:numPr>
                <w:ilvl w:val="0"/>
                <w:numId w:val="5"/>
              </w:numPr>
              <w:ind w:left="176" w:hanging="176"/>
              <w:rPr>
                <w:sz w:val="20"/>
              </w:rPr>
            </w:pPr>
            <w:r w:rsidRPr="0008626A">
              <w:rPr>
                <w:sz w:val="20"/>
              </w:rPr>
              <w:t>в сумме принятых обязательств</w:t>
            </w:r>
          </w:p>
        </w:tc>
        <w:tc>
          <w:tcPr>
            <w:tcW w:w="3743" w:type="dxa"/>
            <w:gridSpan w:val="2"/>
            <w:vMerge/>
            <w:shd w:val="clear" w:color="auto" w:fill="auto"/>
          </w:tcPr>
          <w:p w14:paraId="3EC10A7D"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EBC226C"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0.502.21.224</w:t>
            </w:r>
          </w:p>
          <w:p w14:paraId="628147DF"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0.502.21.229</w:t>
            </w:r>
          </w:p>
          <w:p w14:paraId="14AF3086"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0.502.21.226</w:t>
            </w:r>
          </w:p>
        </w:tc>
        <w:tc>
          <w:tcPr>
            <w:tcW w:w="1806" w:type="dxa"/>
            <w:gridSpan w:val="2"/>
            <w:shd w:val="clear" w:color="auto" w:fill="auto"/>
          </w:tcPr>
          <w:p w14:paraId="1FE5377C"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0.502.11.224</w:t>
            </w:r>
          </w:p>
          <w:p w14:paraId="378E495E"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0.502.11.229</w:t>
            </w:r>
          </w:p>
          <w:p w14:paraId="68A17343"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0.502.11.226</w:t>
            </w:r>
          </w:p>
        </w:tc>
      </w:tr>
      <w:tr w:rsidR="00AE1271" w:rsidRPr="0008626A" w14:paraId="68F1E695" w14:textId="77777777" w:rsidTr="00FD4E61">
        <w:trPr>
          <w:gridAfter w:val="1"/>
          <w:wAfter w:w="128" w:type="dxa"/>
          <w:trHeight w:val="20"/>
        </w:trPr>
        <w:tc>
          <w:tcPr>
            <w:tcW w:w="2774" w:type="dxa"/>
            <w:shd w:val="clear" w:color="auto" w:fill="auto"/>
          </w:tcPr>
          <w:p w14:paraId="0167AD0A" w14:textId="77777777" w:rsidR="00AE1271" w:rsidRPr="0008626A" w:rsidRDefault="00AE1271" w:rsidP="00FF4076">
            <w:pPr>
              <w:widowControl w:val="0"/>
              <w:ind w:firstLine="0"/>
              <w:rPr>
                <w:sz w:val="20"/>
              </w:rPr>
            </w:pPr>
            <w:r w:rsidRPr="0008626A">
              <w:rPr>
                <w:sz w:val="20"/>
              </w:rPr>
              <w:t>б) второй год, следующего за текущим:</w:t>
            </w:r>
          </w:p>
        </w:tc>
        <w:tc>
          <w:tcPr>
            <w:tcW w:w="3743" w:type="dxa"/>
            <w:gridSpan w:val="2"/>
            <w:shd w:val="clear" w:color="auto" w:fill="auto"/>
          </w:tcPr>
          <w:p w14:paraId="0165F7E2"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FE342C3"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p>
        </w:tc>
        <w:tc>
          <w:tcPr>
            <w:tcW w:w="1806" w:type="dxa"/>
            <w:gridSpan w:val="2"/>
            <w:shd w:val="clear" w:color="auto" w:fill="auto"/>
          </w:tcPr>
          <w:p w14:paraId="0C8517E2"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p>
        </w:tc>
      </w:tr>
      <w:tr w:rsidR="00AE1271" w:rsidRPr="0008626A" w14:paraId="57A93CCC" w14:textId="77777777" w:rsidTr="00FD4E61">
        <w:trPr>
          <w:gridAfter w:val="1"/>
          <w:wAfter w:w="128" w:type="dxa"/>
          <w:trHeight w:val="20"/>
        </w:trPr>
        <w:tc>
          <w:tcPr>
            <w:tcW w:w="2774" w:type="dxa"/>
            <w:shd w:val="clear" w:color="auto" w:fill="auto"/>
          </w:tcPr>
          <w:p w14:paraId="2327C5C9" w14:textId="77777777" w:rsidR="00AE1271" w:rsidRPr="0008626A" w:rsidRDefault="00AE1271" w:rsidP="00FF4076">
            <w:pPr>
              <w:widowControl w:val="0"/>
              <w:numPr>
                <w:ilvl w:val="0"/>
                <w:numId w:val="5"/>
              </w:numPr>
              <w:ind w:left="176" w:hanging="176"/>
              <w:rPr>
                <w:sz w:val="20"/>
              </w:rPr>
            </w:pPr>
            <w:r w:rsidRPr="0008626A">
              <w:rPr>
                <w:sz w:val="20"/>
              </w:rPr>
              <w:t>в сумме прав на принятие обязательств</w:t>
            </w:r>
          </w:p>
        </w:tc>
        <w:tc>
          <w:tcPr>
            <w:tcW w:w="3743" w:type="dxa"/>
            <w:gridSpan w:val="2"/>
            <w:vMerge w:val="restart"/>
            <w:shd w:val="clear" w:color="auto" w:fill="auto"/>
          </w:tcPr>
          <w:p w14:paraId="47DB79D3"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49DD6A45"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0.506.20.224</w:t>
            </w:r>
          </w:p>
          <w:p w14:paraId="4E42B201"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0.506.20.229</w:t>
            </w:r>
          </w:p>
          <w:p w14:paraId="6FB3C181"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0.506.20.226</w:t>
            </w:r>
          </w:p>
        </w:tc>
        <w:tc>
          <w:tcPr>
            <w:tcW w:w="1806" w:type="dxa"/>
            <w:gridSpan w:val="2"/>
            <w:shd w:val="clear" w:color="auto" w:fill="auto"/>
          </w:tcPr>
          <w:p w14:paraId="5E135657"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0.506.30.224</w:t>
            </w:r>
          </w:p>
          <w:p w14:paraId="26E437C6"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0.506.30.229</w:t>
            </w:r>
          </w:p>
          <w:p w14:paraId="1C3C7D8D"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0.506.30.226</w:t>
            </w:r>
          </w:p>
        </w:tc>
      </w:tr>
      <w:tr w:rsidR="00AE1271" w:rsidRPr="0008626A" w14:paraId="12072760" w14:textId="77777777" w:rsidTr="00FD4E61">
        <w:trPr>
          <w:gridAfter w:val="1"/>
          <w:wAfter w:w="128" w:type="dxa"/>
          <w:trHeight w:val="20"/>
        </w:trPr>
        <w:tc>
          <w:tcPr>
            <w:tcW w:w="2774" w:type="dxa"/>
            <w:shd w:val="clear" w:color="auto" w:fill="auto"/>
          </w:tcPr>
          <w:p w14:paraId="128E4F41" w14:textId="77777777" w:rsidR="00AE1271" w:rsidRPr="0008626A" w:rsidRDefault="00AE1271" w:rsidP="00FF4076">
            <w:pPr>
              <w:widowControl w:val="0"/>
              <w:numPr>
                <w:ilvl w:val="0"/>
                <w:numId w:val="5"/>
              </w:numPr>
              <w:ind w:left="176" w:hanging="176"/>
              <w:rPr>
                <w:sz w:val="20"/>
              </w:rPr>
            </w:pPr>
            <w:r w:rsidRPr="0008626A">
              <w:rPr>
                <w:sz w:val="20"/>
              </w:rPr>
              <w:t>в сумме принятых обязательств</w:t>
            </w:r>
          </w:p>
        </w:tc>
        <w:tc>
          <w:tcPr>
            <w:tcW w:w="3743" w:type="dxa"/>
            <w:gridSpan w:val="2"/>
            <w:vMerge/>
            <w:shd w:val="clear" w:color="auto" w:fill="auto"/>
          </w:tcPr>
          <w:p w14:paraId="78832EBA"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BA485A9"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0.502.31.224</w:t>
            </w:r>
          </w:p>
          <w:p w14:paraId="51A89A68"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0.502.31.229</w:t>
            </w:r>
          </w:p>
          <w:p w14:paraId="4C3864D7"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0.502.31.226</w:t>
            </w:r>
          </w:p>
        </w:tc>
        <w:tc>
          <w:tcPr>
            <w:tcW w:w="1806" w:type="dxa"/>
            <w:gridSpan w:val="2"/>
            <w:shd w:val="clear" w:color="auto" w:fill="auto"/>
          </w:tcPr>
          <w:p w14:paraId="2A817CE0"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0.502.21.224</w:t>
            </w:r>
          </w:p>
          <w:p w14:paraId="44A05F03"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0.502.21.229</w:t>
            </w:r>
          </w:p>
          <w:p w14:paraId="5769D46C"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0.502.21.226</w:t>
            </w:r>
          </w:p>
        </w:tc>
      </w:tr>
      <w:tr w:rsidR="00AE1271" w:rsidRPr="0008626A" w14:paraId="04BD076B" w14:textId="77777777" w:rsidTr="00FD4E61">
        <w:trPr>
          <w:gridAfter w:val="1"/>
          <w:wAfter w:w="128" w:type="dxa"/>
          <w:trHeight w:val="20"/>
        </w:trPr>
        <w:tc>
          <w:tcPr>
            <w:tcW w:w="10139" w:type="dxa"/>
            <w:gridSpan w:val="7"/>
            <w:shd w:val="clear" w:color="auto" w:fill="auto"/>
          </w:tcPr>
          <w:p w14:paraId="377E562F" w14:textId="77C91EA1"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357" w:name="_Toc94016119"/>
            <w:bookmarkStart w:id="358" w:name="_Toc94016888"/>
            <w:bookmarkStart w:id="359" w:name="_Toc103589445"/>
            <w:bookmarkStart w:id="360" w:name="_Toc167792612"/>
            <w:r w:rsidRPr="0008626A">
              <w:rPr>
                <w:b/>
                <w:kern w:val="24"/>
                <w:sz w:val="20"/>
                <w:szCs w:val="20"/>
              </w:rPr>
              <w:t>8.2. Учет прав пользования нефинансовыми активами</w:t>
            </w:r>
            <w:bookmarkEnd w:id="357"/>
            <w:bookmarkEnd w:id="358"/>
            <w:bookmarkEnd w:id="359"/>
            <w:bookmarkEnd w:id="360"/>
          </w:p>
        </w:tc>
      </w:tr>
      <w:tr w:rsidR="00AE1271" w:rsidRPr="0008626A" w14:paraId="38BFEABA" w14:textId="77777777" w:rsidTr="00FD4E61">
        <w:trPr>
          <w:gridAfter w:val="1"/>
          <w:wAfter w:w="128" w:type="dxa"/>
          <w:trHeight w:val="20"/>
        </w:trPr>
        <w:tc>
          <w:tcPr>
            <w:tcW w:w="10139" w:type="dxa"/>
            <w:gridSpan w:val="7"/>
            <w:shd w:val="clear" w:color="auto" w:fill="auto"/>
          </w:tcPr>
          <w:p w14:paraId="62D24C24" w14:textId="6461EB9F"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361" w:name="_Toc94016120"/>
            <w:bookmarkStart w:id="362" w:name="_Toc94016889"/>
            <w:bookmarkStart w:id="363" w:name="_Toc103589446"/>
            <w:bookmarkStart w:id="364" w:name="_Toc167792613"/>
            <w:r w:rsidRPr="0008626A">
              <w:rPr>
                <w:b/>
                <w:kern w:val="24"/>
                <w:sz w:val="20"/>
                <w:szCs w:val="20"/>
              </w:rPr>
              <w:t>8.2.1. Принятие к учету, признание доходов и расходов, начисление амортизации по договорам аренды (полная стоимость)</w:t>
            </w:r>
            <w:bookmarkEnd w:id="361"/>
            <w:bookmarkEnd w:id="362"/>
            <w:bookmarkEnd w:id="363"/>
            <w:bookmarkEnd w:id="364"/>
          </w:p>
        </w:tc>
      </w:tr>
      <w:tr w:rsidR="00AE1271" w:rsidRPr="0008626A" w14:paraId="46EDB733" w14:textId="77777777" w:rsidTr="00FD4E61">
        <w:trPr>
          <w:gridAfter w:val="1"/>
          <w:wAfter w:w="128" w:type="dxa"/>
          <w:trHeight w:val="20"/>
        </w:trPr>
        <w:tc>
          <w:tcPr>
            <w:tcW w:w="2774" w:type="dxa"/>
            <w:shd w:val="clear" w:color="auto" w:fill="auto"/>
          </w:tcPr>
          <w:p w14:paraId="359CBFC2" w14:textId="77777777" w:rsidR="00AE1271" w:rsidRPr="0008626A" w:rsidRDefault="00AE1271" w:rsidP="00FF4076">
            <w:pPr>
              <w:widowControl w:val="0"/>
              <w:ind w:firstLine="0"/>
              <w:rPr>
                <w:sz w:val="20"/>
              </w:rPr>
            </w:pPr>
            <w:r w:rsidRPr="0008626A">
              <w:rPr>
                <w:sz w:val="20"/>
              </w:rPr>
              <w:t>Принято к учету право пользования активом в сумме арендных платежей за весь срок пользования объектом с учетом НДС</w:t>
            </w:r>
          </w:p>
        </w:tc>
        <w:tc>
          <w:tcPr>
            <w:tcW w:w="3743" w:type="dxa"/>
            <w:gridSpan w:val="2"/>
            <w:shd w:val="clear" w:color="auto" w:fill="auto"/>
          </w:tcPr>
          <w:p w14:paraId="59753550" w14:textId="77777777" w:rsidR="00AE1271" w:rsidRPr="0008626A" w:rsidRDefault="00AE1271" w:rsidP="00FF4076">
            <w:pPr>
              <w:widowControl w:val="0"/>
              <w:ind w:firstLine="0"/>
              <w:rPr>
                <w:sz w:val="20"/>
              </w:rPr>
            </w:pPr>
            <w:r w:rsidRPr="0008626A">
              <w:rPr>
                <w:sz w:val="20"/>
              </w:rPr>
              <w:t>Договор аренды</w:t>
            </w:r>
          </w:p>
          <w:p w14:paraId="008B34FA" w14:textId="77777777" w:rsidR="00AE1271" w:rsidRPr="0008626A" w:rsidRDefault="00AE1271" w:rsidP="00FF4076">
            <w:pPr>
              <w:widowControl w:val="0"/>
              <w:ind w:firstLine="0"/>
              <w:rPr>
                <w:sz w:val="20"/>
              </w:rPr>
            </w:pPr>
            <w:r w:rsidRPr="0008626A">
              <w:rPr>
                <w:sz w:val="20"/>
              </w:rPr>
              <w:t>Акт приемки-передачи имущества арендатору</w:t>
            </w:r>
          </w:p>
          <w:p w14:paraId="777C1869" w14:textId="77777777" w:rsidR="00AE1271" w:rsidRPr="0008626A" w:rsidRDefault="00AE1271" w:rsidP="00FF4076">
            <w:pPr>
              <w:widowControl w:val="0"/>
              <w:ind w:firstLine="0"/>
              <w:rPr>
                <w:sz w:val="20"/>
                <w:lang w:val="en-US"/>
              </w:rPr>
            </w:pPr>
            <w:r w:rsidRPr="0008626A">
              <w:rPr>
                <w:sz w:val="20"/>
              </w:rPr>
              <w:t>Бухгалтерская справка (ф. 0504833)</w:t>
            </w:r>
          </w:p>
        </w:tc>
        <w:tc>
          <w:tcPr>
            <w:tcW w:w="1816" w:type="dxa"/>
            <w:gridSpan w:val="2"/>
            <w:shd w:val="clear" w:color="auto" w:fill="auto"/>
          </w:tcPr>
          <w:p w14:paraId="69531E7B" w14:textId="3E9880ED" w:rsidR="00AE1271" w:rsidRPr="0008626A" w:rsidRDefault="00AE1271" w:rsidP="00EC4CCB">
            <w:pPr>
              <w:pStyle w:val="aff"/>
              <w:widowControl w:val="0"/>
              <w:spacing w:before="0" w:beforeAutospacing="0" w:after="0" w:afterAutospacing="0"/>
              <w:jc w:val="center"/>
              <w:textAlignment w:val="baseline"/>
              <w:rPr>
                <w:kern w:val="24"/>
                <w:sz w:val="20"/>
                <w:szCs w:val="20"/>
              </w:rPr>
            </w:pPr>
            <w:r w:rsidRPr="0008626A">
              <w:rPr>
                <w:kern w:val="24"/>
                <w:sz w:val="20"/>
                <w:szCs w:val="20"/>
              </w:rPr>
              <w:t>0.111.4х.351</w:t>
            </w:r>
          </w:p>
        </w:tc>
        <w:tc>
          <w:tcPr>
            <w:tcW w:w="1806" w:type="dxa"/>
            <w:gridSpan w:val="2"/>
            <w:shd w:val="clear" w:color="auto" w:fill="auto"/>
          </w:tcPr>
          <w:p w14:paraId="127FABC7" w14:textId="7B96CF9F" w:rsidR="00AE1271" w:rsidRPr="0008626A" w:rsidRDefault="00AE1271" w:rsidP="00EC4CCB">
            <w:pPr>
              <w:pStyle w:val="aff"/>
              <w:widowControl w:val="0"/>
              <w:spacing w:before="0" w:beforeAutospacing="0" w:after="0" w:afterAutospacing="0"/>
              <w:jc w:val="center"/>
              <w:textAlignment w:val="baseline"/>
              <w:rPr>
                <w:kern w:val="24"/>
                <w:sz w:val="20"/>
                <w:szCs w:val="20"/>
              </w:rPr>
            </w:pPr>
            <w:r w:rsidRPr="0008626A">
              <w:rPr>
                <w:kern w:val="24"/>
                <w:sz w:val="20"/>
                <w:szCs w:val="20"/>
              </w:rPr>
              <w:t>0.401.66.224</w:t>
            </w:r>
          </w:p>
        </w:tc>
      </w:tr>
      <w:tr w:rsidR="00AE1271" w:rsidRPr="0008626A" w14:paraId="0C80641D" w14:textId="77777777" w:rsidTr="00FD4E61">
        <w:trPr>
          <w:gridAfter w:val="1"/>
          <w:wAfter w:w="128" w:type="dxa"/>
          <w:trHeight w:val="20"/>
        </w:trPr>
        <w:tc>
          <w:tcPr>
            <w:tcW w:w="2774" w:type="dxa"/>
            <w:shd w:val="clear" w:color="auto" w:fill="auto"/>
          </w:tcPr>
          <w:p w14:paraId="596F6F15" w14:textId="41ABCCE3" w:rsidR="00AE1271" w:rsidRPr="0008626A" w:rsidRDefault="00AE1271" w:rsidP="00FF4076">
            <w:pPr>
              <w:widowControl w:val="0"/>
              <w:ind w:firstLine="0"/>
              <w:rPr>
                <w:sz w:val="20"/>
              </w:rPr>
            </w:pPr>
            <w:r w:rsidRPr="0008626A">
              <w:rPr>
                <w:sz w:val="20"/>
              </w:rPr>
              <w:t>Принятие обязательства на сумму созданного резерва</w:t>
            </w:r>
          </w:p>
        </w:tc>
        <w:tc>
          <w:tcPr>
            <w:tcW w:w="3743" w:type="dxa"/>
            <w:gridSpan w:val="2"/>
            <w:shd w:val="clear" w:color="auto" w:fill="auto"/>
          </w:tcPr>
          <w:p w14:paraId="76E0017E" w14:textId="77777777" w:rsidR="00AE1271" w:rsidRPr="0008626A" w:rsidRDefault="00AE1271" w:rsidP="00FF4076">
            <w:pPr>
              <w:widowControl w:val="0"/>
              <w:ind w:firstLine="0"/>
              <w:jc w:val="left"/>
              <w:rPr>
                <w:sz w:val="20"/>
              </w:rPr>
            </w:pPr>
            <w:r w:rsidRPr="0008626A">
              <w:rPr>
                <w:sz w:val="20"/>
              </w:rPr>
              <w:t>Договор аренды</w:t>
            </w:r>
          </w:p>
          <w:p w14:paraId="230556F7" w14:textId="0AA64799"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1EE60F82" w14:textId="40A9FD45" w:rsidR="00AE1271" w:rsidRPr="0008626A" w:rsidRDefault="00AE1271" w:rsidP="00EC4CCB">
            <w:pPr>
              <w:pStyle w:val="aff"/>
              <w:widowControl w:val="0"/>
              <w:spacing w:before="0" w:beforeAutospacing="0" w:after="0" w:afterAutospacing="0"/>
              <w:jc w:val="center"/>
              <w:textAlignment w:val="baseline"/>
              <w:rPr>
                <w:kern w:val="24"/>
                <w:sz w:val="20"/>
                <w:szCs w:val="20"/>
              </w:rPr>
            </w:pPr>
            <w:r w:rsidRPr="0008626A">
              <w:rPr>
                <w:sz w:val="20"/>
                <w:szCs w:val="20"/>
              </w:rPr>
              <w:t>0.506.90.224</w:t>
            </w:r>
          </w:p>
        </w:tc>
        <w:tc>
          <w:tcPr>
            <w:tcW w:w="1806" w:type="dxa"/>
            <w:gridSpan w:val="2"/>
            <w:shd w:val="clear" w:color="auto" w:fill="auto"/>
          </w:tcPr>
          <w:p w14:paraId="7AEDB687" w14:textId="63A80A8F" w:rsidR="00AE1271" w:rsidRPr="0008626A" w:rsidRDefault="00AE1271" w:rsidP="00EC4CCB">
            <w:pPr>
              <w:pStyle w:val="aff"/>
              <w:widowControl w:val="0"/>
              <w:spacing w:before="0" w:beforeAutospacing="0" w:after="0" w:afterAutospacing="0"/>
              <w:jc w:val="center"/>
              <w:textAlignment w:val="baseline"/>
              <w:rPr>
                <w:kern w:val="24"/>
                <w:sz w:val="20"/>
                <w:szCs w:val="20"/>
              </w:rPr>
            </w:pPr>
            <w:r w:rsidRPr="0008626A">
              <w:rPr>
                <w:sz w:val="20"/>
                <w:szCs w:val="20"/>
              </w:rPr>
              <w:t>0.502.99.224</w:t>
            </w:r>
          </w:p>
        </w:tc>
      </w:tr>
      <w:tr w:rsidR="00AE1271" w:rsidRPr="0008626A" w14:paraId="663900D3" w14:textId="77777777" w:rsidTr="00FD4E61">
        <w:trPr>
          <w:gridAfter w:val="1"/>
          <w:wAfter w:w="128" w:type="dxa"/>
          <w:trHeight w:val="20"/>
        </w:trPr>
        <w:tc>
          <w:tcPr>
            <w:tcW w:w="2774" w:type="dxa"/>
            <w:shd w:val="clear" w:color="auto" w:fill="auto"/>
          </w:tcPr>
          <w:p w14:paraId="5AD26626" w14:textId="565DAC9A" w:rsidR="00AE1271" w:rsidRPr="0008626A" w:rsidRDefault="00AE1271" w:rsidP="00FF4076">
            <w:pPr>
              <w:widowControl w:val="0"/>
              <w:ind w:firstLine="0"/>
              <w:rPr>
                <w:sz w:val="20"/>
              </w:rPr>
            </w:pPr>
            <w:r w:rsidRPr="0008626A">
              <w:rPr>
                <w:sz w:val="20"/>
              </w:rPr>
              <w:t>Начисление амортизации права пользования активом, принятого к учету по КВФО 4 (использование объектов при выполнении государственного задания), по КВФО 7 (использование объектов в деятельности, осуществляемой по обязательному медицинскому страхованию) без учета суммы входного НДС, принимаемого к вычету</w:t>
            </w:r>
          </w:p>
        </w:tc>
        <w:tc>
          <w:tcPr>
            <w:tcW w:w="3743" w:type="dxa"/>
            <w:gridSpan w:val="2"/>
            <w:shd w:val="clear" w:color="auto" w:fill="auto"/>
          </w:tcPr>
          <w:p w14:paraId="54A596DF"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6F99C565" w14:textId="77777777" w:rsidR="00AE1271" w:rsidRPr="0008626A" w:rsidRDefault="00AE1271" w:rsidP="00FF4076">
            <w:pPr>
              <w:widowControl w:val="0"/>
              <w:ind w:firstLine="0"/>
              <w:rPr>
                <w:sz w:val="20"/>
              </w:rPr>
            </w:pPr>
            <w:r w:rsidRPr="0008626A">
              <w:rPr>
                <w:sz w:val="20"/>
              </w:rPr>
              <w:t>Документы арендодателя</w:t>
            </w:r>
          </w:p>
        </w:tc>
        <w:tc>
          <w:tcPr>
            <w:tcW w:w="1816" w:type="dxa"/>
            <w:gridSpan w:val="2"/>
            <w:shd w:val="clear" w:color="auto" w:fill="auto"/>
          </w:tcPr>
          <w:p w14:paraId="0E29A11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4.109.х0.224</w:t>
            </w:r>
          </w:p>
          <w:p w14:paraId="03A9AC96"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lang w:val="en-US"/>
              </w:rPr>
            </w:pPr>
            <w:r w:rsidRPr="0008626A">
              <w:rPr>
                <w:kern w:val="24"/>
                <w:sz w:val="20"/>
                <w:szCs w:val="20"/>
              </w:rPr>
              <w:t>7.109.х0.224</w:t>
            </w:r>
          </w:p>
          <w:p w14:paraId="1F4EB5CF" w14:textId="6A3AEA46" w:rsidR="00AE1271" w:rsidRPr="0008626A" w:rsidRDefault="00AE1271" w:rsidP="00314C69">
            <w:pPr>
              <w:pStyle w:val="aff"/>
              <w:widowControl w:val="0"/>
              <w:spacing w:before="0" w:beforeAutospacing="0" w:after="0" w:afterAutospacing="0"/>
              <w:jc w:val="center"/>
              <w:textAlignment w:val="baseline"/>
              <w:rPr>
                <w:kern w:val="24"/>
                <w:sz w:val="20"/>
                <w:szCs w:val="20"/>
              </w:rPr>
            </w:pPr>
            <w:r w:rsidRPr="0008626A">
              <w:rPr>
                <w:kern w:val="24"/>
                <w:sz w:val="20"/>
                <w:szCs w:val="20"/>
              </w:rPr>
              <w:t>4.106.х1.310</w:t>
            </w:r>
          </w:p>
          <w:p w14:paraId="7936B278" w14:textId="56808F96" w:rsidR="00AE1271" w:rsidRPr="0008626A" w:rsidRDefault="00AE1271" w:rsidP="00314C69">
            <w:pPr>
              <w:pStyle w:val="aff"/>
              <w:widowControl w:val="0"/>
              <w:spacing w:before="0" w:beforeAutospacing="0" w:after="0" w:afterAutospacing="0"/>
              <w:jc w:val="center"/>
              <w:textAlignment w:val="baseline"/>
              <w:rPr>
                <w:kern w:val="24"/>
                <w:sz w:val="20"/>
                <w:szCs w:val="20"/>
                <w:lang w:val="en-US"/>
              </w:rPr>
            </w:pPr>
          </w:p>
        </w:tc>
        <w:tc>
          <w:tcPr>
            <w:tcW w:w="1806" w:type="dxa"/>
            <w:gridSpan w:val="2"/>
            <w:shd w:val="clear" w:color="auto" w:fill="auto"/>
          </w:tcPr>
          <w:p w14:paraId="4ABB182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4.104.4х.451</w:t>
            </w:r>
          </w:p>
          <w:p w14:paraId="42698C52" w14:textId="2CDA4126"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7.104.4х.451</w:t>
            </w:r>
          </w:p>
        </w:tc>
      </w:tr>
      <w:tr w:rsidR="00AE1271" w:rsidRPr="0008626A" w14:paraId="02AD0790" w14:textId="77777777" w:rsidTr="00FD4E61">
        <w:trPr>
          <w:gridAfter w:val="1"/>
          <w:wAfter w:w="128" w:type="dxa"/>
          <w:trHeight w:val="20"/>
        </w:trPr>
        <w:tc>
          <w:tcPr>
            <w:tcW w:w="2774" w:type="dxa"/>
            <w:shd w:val="clear" w:color="auto" w:fill="auto"/>
          </w:tcPr>
          <w:p w14:paraId="33E19318" w14:textId="77777777" w:rsidR="00AE1271" w:rsidRPr="0008626A" w:rsidRDefault="00AE1271" w:rsidP="00FF4076">
            <w:pPr>
              <w:widowControl w:val="0"/>
              <w:ind w:firstLine="0"/>
              <w:rPr>
                <w:sz w:val="20"/>
              </w:rPr>
            </w:pPr>
            <w:r w:rsidRPr="0008626A">
              <w:rPr>
                <w:sz w:val="20"/>
              </w:rPr>
              <w:t>Начисление амортизации права пользования активом, принятого к учету по КВФО 2:</w:t>
            </w:r>
          </w:p>
        </w:tc>
        <w:tc>
          <w:tcPr>
            <w:tcW w:w="3743" w:type="dxa"/>
            <w:gridSpan w:val="2"/>
            <w:shd w:val="clear" w:color="auto" w:fill="auto"/>
          </w:tcPr>
          <w:p w14:paraId="6FD4BD88" w14:textId="77777777" w:rsidR="00AE1271" w:rsidRPr="0008626A" w:rsidRDefault="00AE1271" w:rsidP="00FF4076">
            <w:pPr>
              <w:widowControl w:val="0"/>
              <w:ind w:firstLine="0"/>
              <w:rPr>
                <w:sz w:val="20"/>
              </w:rPr>
            </w:pPr>
          </w:p>
        </w:tc>
        <w:tc>
          <w:tcPr>
            <w:tcW w:w="1816" w:type="dxa"/>
            <w:gridSpan w:val="2"/>
            <w:shd w:val="clear" w:color="auto" w:fill="auto"/>
          </w:tcPr>
          <w:p w14:paraId="4F7804F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4A643E0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1705EBF3" w14:textId="77777777" w:rsidTr="00FD4E61">
        <w:trPr>
          <w:gridAfter w:val="1"/>
          <w:wAfter w:w="128" w:type="dxa"/>
          <w:trHeight w:val="20"/>
        </w:trPr>
        <w:tc>
          <w:tcPr>
            <w:tcW w:w="2774" w:type="dxa"/>
            <w:shd w:val="clear" w:color="auto" w:fill="auto"/>
          </w:tcPr>
          <w:p w14:paraId="4307D171" w14:textId="77777777" w:rsidR="00AE1271" w:rsidRPr="0008626A" w:rsidRDefault="00AE1271" w:rsidP="00FF4076">
            <w:pPr>
              <w:widowControl w:val="0"/>
              <w:ind w:left="34" w:hanging="34"/>
              <w:rPr>
                <w:sz w:val="20"/>
              </w:rPr>
            </w:pPr>
            <w:r w:rsidRPr="0008626A">
              <w:rPr>
                <w:sz w:val="20"/>
              </w:rPr>
              <w:t>- при использовании арендуемого имущества в приносящей доход деятельности, без учета входного НДС, принимаемого к вычету</w:t>
            </w:r>
          </w:p>
        </w:tc>
        <w:tc>
          <w:tcPr>
            <w:tcW w:w="3743" w:type="dxa"/>
            <w:gridSpan w:val="2"/>
            <w:vMerge w:val="restart"/>
            <w:shd w:val="clear" w:color="auto" w:fill="auto"/>
          </w:tcPr>
          <w:p w14:paraId="1DFAA363"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335AD473" w14:textId="77777777" w:rsidR="00AE1271" w:rsidRPr="0008626A" w:rsidRDefault="00AE1271" w:rsidP="00FF4076">
            <w:pPr>
              <w:widowControl w:val="0"/>
              <w:ind w:firstLine="0"/>
              <w:rPr>
                <w:sz w:val="20"/>
              </w:rPr>
            </w:pPr>
            <w:r w:rsidRPr="0008626A">
              <w:rPr>
                <w:sz w:val="20"/>
              </w:rPr>
              <w:t>Документы арендодателя</w:t>
            </w:r>
          </w:p>
        </w:tc>
        <w:tc>
          <w:tcPr>
            <w:tcW w:w="1816" w:type="dxa"/>
            <w:gridSpan w:val="2"/>
            <w:shd w:val="clear" w:color="auto" w:fill="auto"/>
          </w:tcPr>
          <w:p w14:paraId="5609E70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2.109.х0.224</w:t>
            </w:r>
          </w:p>
          <w:p w14:paraId="3E94FE31" w14:textId="5E4EE523" w:rsidR="00AE1271" w:rsidRPr="0008626A" w:rsidRDefault="00AE1271" w:rsidP="00314C69">
            <w:pPr>
              <w:pStyle w:val="aff"/>
              <w:widowControl w:val="0"/>
              <w:spacing w:before="0" w:beforeAutospacing="0" w:after="0" w:afterAutospacing="0"/>
              <w:jc w:val="center"/>
              <w:textAlignment w:val="baseline"/>
              <w:rPr>
                <w:kern w:val="24"/>
                <w:sz w:val="20"/>
                <w:szCs w:val="20"/>
              </w:rPr>
            </w:pPr>
            <w:r w:rsidRPr="0008626A">
              <w:rPr>
                <w:kern w:val="24"/>
                <w:sz w:val="20"/>
                <w:szCs w:val="20"/>
              </w:rPr>
              <w:t>2.106.х1.310</w:t>
            </w:r>
          </w:p>
        </w:tc>
        <w:tc>
          <w:tcPr>
            <w:tcW w:w="1806" w:type="dxa"/>
            <w:gridSpan w:val="2"/>
            <w:shd w:val="clear" w:color="auto" w:fill="auto"/>
          </w:tcPr>
          <w:p w14:paraId="74E88367" w14:textId="77777777" w:rsidR="00AE1271" w:rsidRPr="0008626A" w:rsidRDefault="00AE1271" w:rsidP="00FF4076">
            <w:pPr>
              <w:widowControl w:val="0"/>
              <w:ind w:firstLine="0"/>
              <w:jc w:val="center"/>
              <w:rPr>
                <w:kern w:val="24"/>
                <w:sz w:val="20"/>
              </w:rPr>
            </w:pPr>
            <w:r w:rsidRPr="0008626A">
              <w:rPr>
                <w:kern w:val="24"/>
                <w:sz w:val="20"/>
              </w:rPr>
              <w:t>2.104.4х.451</w:t>
            </w:r>
          </w:p>
        </w:tc>
      </w:tr>
      <w:tr w:rsidR="00AE1271" w:rsidRPr="0008626A" w14:paraId="524AA6E1" w14:textId="77777777" w:rsidTr="00FD4E61">
        <w:trPr>
          <w:gridAfter w:val="1"/>
          <w:wAfter w:w="128" w:type="dxa"/>
          <w:trHeight w:val="20"/>
        </w:trPr>
        <w:tc>
          <w:tcPr>
            <w:tcW w:w="2774" w:type="dxa"/>
            <w:shd w:val="clear" w:color="auto" w:fill="auto"/>
          </w:tcPr>
          <w:p w14:paraId="5939818C" w14:textId="77777777" w:rsidR="00AE1271" w:rsidRPr="0008626A" w:rsidRDefault="00AE1271" w:rsidP="00FF4076">
            <w:pPr>
              <w:widowControl w:val="0"/>
              <w:ind w:firstLine="0"/>
              <w:rPr>
                <w:sz w:val="20"/>
              </w:rPr>
            </w:pPr>
            <w:r w:rsidRPr="0008626A">
              <w:rPr>
                <w:sz w:val="20"/>
              </w:rPr>
              <w:t xml:space="preserve">- на сумму входного НДС, подлежащего вычету при использовании арендуемого имущества в приносящей доход деятельности, облагаемой НДС </w:t>
            </w:r>
          </w:p>
        </w:tc>
        <w:tc>
          <w:tcPr>
            <w:tcW w:w="3743" w:type="dxa"/>
            <w:gridSpan w:val="2"/>
            <w:vMerge/>
            <w:shd w:val="clear" w:color="auto" w:fill="auto"/>
          </w:tcPr>
          <w:p w14:paraId="0E2BC183" w14:textId="77777777" w:rsidR="00AE1271" w:rsidRPr="0008626A" w:rsidRDefault="00AE1271" w:rsidP="00FF4076">
            <w:pPr>
              <w:widowControl w:val="0"/>
              <w:ind w:firstLine="0"/>
              <w:rPr>
                <w:sz w:val="20"/>
              </w:rPr>
            </w:pPr>
          </w:p>
        </w:tc>
        <w:tc>
          <w:tcPr>
            <w:tcW w:w="1816" w:type="dxa"/>
            <w:gridSpan w:val="2"/>
            <w:shd w:val="clear" w:color="auto" w:fill="auto"/>
          </w:tcPr>
          <w:p w14:paraId="3FAB7669"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2.210.12.561</w:t>
            </w:r>
          </w:p>
        </w:tc>
        <w:tc>
          <w:tcPr>
            <w:tcW w:w="1806" w:type="dxa"/>
            <w:gridSpan w:val="2"/>
            <w:shd w:val="clear" w:color="auto" w:fill="auto"/>
          </w:tcPr>
          <w:p w14:paraId="2FEA8059" w14:textId="77777777" w:rsidR="00AE1271" w:rsidRPr="0008626A" w:rsidRDefault="00AE1271" w:rsidP="00FF4076">
            <w:pPr>
              <w:widowControl w:val="0"/>
              <w:ind w:firstLine="0"/>
              <w:jc w:val="center"/>
              <w:rPr>
                <w:sz w:val="20"/>
              </w:rPr>
            </w:pPr>
            <w:r w:rsidRPr="0008626A">
              <w:rPr>
                <w:kern w:val="24"/>
                <w:sz w:val="20"/>
              </w:rPr>
              <w:t>2.302.24.73х</w:t>
            </w:r>
          </w:p>
        </w:tc>
      </w:tr>
      <w:tr w:rsidR="00AE1271" w:rsidRPr="0008626A" w14:paraId="3E40F56A" w14:textId="77777777" w:rsidTr="00FD4E61">
        <w:trPr>
          <w:gridAfter w:val="1"/>
          <w:wAfter w:w="128" w:type="dxa"/>
          <w:trHeight w:val="20"/>
        </w:trPr>
        <w:tc>
          <w:tcPr>
            <w:tcW w:w="2774" w:type="dxa"/>
            <w:shd w:val="clear" w:color="auto" w:fill="auto"/>
          </w:tcPr>
          <w:p w14:paraId="14F0E9B2" w14:textId="42C0203F" w:rsidR="00AE1271" w:rsidRPr="0008626A" w:rsidRDefault="00AE1271" w:rsidP="00FF4076">
            <w:pPr>
              <w:widowControl w:val="0"/>
              <w:ind w:firstLine="0"/>
              <w:rPr>
                <w:sz w:val="20"/>
              </w:rPr>
            </w:pPr>
            <w:r w:rsidRPr="0008626A">
              <w:rPr>
                <w:sz w:val="20"/>
              </w:rPr>
              <w:t>Корректировка стоимости права пользования активом на сумму входного НДС, принятого к вычету, методом «Красное сторно» (ежемесячно либо на последнее число квартала)</w:t>
            </w:r>
          </w:p>
        </w:tc>
        <w:tc>
          <w:tcPr>
            <w:tcW w:w="3743" w:type="dxa"/>
            <w:gridSpan w:val="2"/>
            <w:vMerge/>
            <w:shd w:val="clear" w:color="auto" w:fill="auto"/>
          </w:tcPr>
          <w:p w14:paraId="794210FA" w14:textId="77777777" w:rsidR="00AE1271" w:rsidRPr="0008626A" w:rsidRDefault="00AE1271" w:rsidP="00FF4076">
            <w:pPr>
              <w:widowControl w:val="0"/>
              <w:ind w:firstLine="0"/>
              <w:rPr>
                <w:sz w:val="20"/>
              </w:rPr>
            </w:pPr>
          </w:p>
        </w:tc>
        <w:tc>
          <w:tcPr>
            <w:tcW w:w="1816" w:type="dxa"/>
            <w:gridSpan w:val="2"/>
            <w:shd w:val="clear" w:color="auto" w:fill="auto"/>
          </w:tcPr>
          <w:p w14:paraId="76923350"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2.111.4х.351</w:t>
            </w:r>
          </w:p>
        </w:tc>
        <w:tc>
          <w:tcPr>
            <w:tcW w:w="1806" w:type="dxa"/>
            <w:gridSpan w:val="2"/>
            <w:shd w:val="clear" w:color="auto" w:fill="auto"/>
          </w:tcPr>
          <w:p w14:paraId="61C784DD" w14:textId="77777777" w:rsidR="00AE1271" w:rsidRPr="0008626A" w:rsidRDefault="00AE1271" w:rsidP="00FF4076">
            <w:pPr>
              <w:widowControl w:val="0"/>
              <w:ind w:firstLine="0"/>
              <w:jc w:val="center"/>
              <w:rPr>
                <w:color w:val="FF0000"/>
                <w:kern w:val="24"/>
                <w:sz w:val="20"/>
              </w:rPr>
            </w:pPr>
            <w:r w:rsidRPr="0008626A">
              <w:rPr>
                <w:color w:val="FF0000"/>
                <w:kern w:val="24"/>
                <w:sz w:val="20"/>
              </w:rPr>
              <w:t>2.302.24.73х</w:t>
            </w:r>
          </w:p>
        </w:tc>
      </w:tr>
      <w:tr w:rsidR="00AE1271" w:rsidRPr="0008626A" w14:paraId="5C26771A" w14:textId="77777777" w:rsidTr="00FD4E61">
        <w:trPr>
          <w:gridAfter w:val="1"/>
          <w:wAfter w:w="128" w:type="dxa"/>
          <w:trHeight w:val="20"/>
        </w:trPr>
        <w:tc>
          <w:tcPr>
            <w:tcW w:w="2774" w:type="dxa"/>
            <w:shd w:val="clear" w:color="auto" w:fill="auto"/>
          </w:tcPr>
          <w:p w14:paraId="5D13C942" w14:textId="77777777" w:rsidR="00AE1271" w:rsidRPr="0008626A" w:rsidRDefault="00AE1271" w:rsidP="00FF4076">
            <w:pPr>
              <w:widowControl w:val="0"/>
              <w:ind w:firstLine="0"/>
              <w:rPr>
                <w:sz w:val="20"/>
              </w:rPr>
            </w:pPr>
            <w:r w:rsidRPr="0008626A">
              <w:rPr>
                <w:sz w:val="20"/>
              </w:rPr>
              <w:t>- если имущество, арендуемое за счет средств КВФО 2, не используется в приносящей доход деятельности, с учетом НДС</w:t>
            </w:r>
          </w:p>
        </w:tc>
        <w:tc>
          <w:tcPr>
            <w:tcW w:w="3743" w:type="dxa"/>
            <w:gridSpan w:val="2"/>
            <w:vMerge/>
            <w:shd w:val="clear" w:color="auto" w:fill="auto"/>
          </w:tcPr>
          <w:p w14:paraId="5B1CDC71" w14:textId="77777777" w:rsidR="00AE1271" w:rsidRPr="0008626A" w:rsidRDefault="00AE1271" w:rsidP="00FF4076">
            <w:pPr>
              <w:widowControl w:val="0"/>
              <w:ind w:firstLine="0"/>
              <w:rPr>
                <w:sz w:val="20"/>
              </w:rPr>
            </w:pPr>
          </w:p>
        </w:tc>
        <w:tc>
          <w:tcPr>
            <w:tcW w:w="1816" w:type="dxa"/>
            <w:gridSpan w:val="2"/>
            <w:shd w:val="clear" w:color="auto" w:fill="auto"/>
          </w:tcPr>
          <w:p w14:paraId="7D41B15D" w14:textId="77777777" w:rsidR="00AE1271" w:rsidRPr="0008626A" w:rsidRDefault="00AE1271" w:rsidP="00FF4076">
            <w:pPr>
              <w:widowControl w:val="0"/>
              <w:ind w:firstLine="0"/>
              <w:jc w:val="center"/>
              <w:rPr>
                <w:sz w:val="20"/>
              </w:rPr>
            </w:pPr>
            <w:r w:rsidRPr="0008626A">
              <w:rPr>
                <w:sz w:val="20"/>
              </w:rPr>
              <w:t>2.401.20.224</w:t>
            </w:r>
          </w:p>
        </w:tc>
        <w:tc>
          <w:tcPr>
            <w:tcW w:w="1806" w:type="dxa"/>
            <w:gridSpan w:val="2"/>
            <w:shd w:val="clear" w:color="auto" w:fill="auto"/>
          </w:tcPr>
          <w:p w14:paraId="5C3E4694" w14:textId="77777777" w:rsidR="00AE1271" w:rsidRPr="0008626A" w:rsidRDefault="00AE1271" w:rsidP="00FF4076">
            <w:pPr>
              <w:widowControl w:val="0"/>
              <w:ind w:firstLine="0"/>
              <w:jc w:val="center"/>
              <w:rPr>
                <w:sz w:val="20"/>
              </w:rPr>
            </w:pPr>
            <w:r w:rsidRPr="0008626A">
              <w:rPr>
                <w:kern w:val="24"/>
                <w:sz w:val="20"/>
              </w:rPr>
              <w:t>2.104.4х.451</w:t>
            </w:r>
          </w:p>
        </w:tc>
      </w:tr>
      <w:tr w:rsidR="00AE1271" w:rsidRPr="0008626A" w14:paraId="649A76DC" w14:textId="77777777" w:rsidTr="00FD4E61">
        <w:trPr>
          <w:gridAfter w:val="1"/>
          <w:wAfter w:w="128" w:type="dxa"/>
          <w:trHeight w:val="20"/>
        </w:trPr>
        <w:tc>
          <w:tcPr>
            <w:tcW w:w="2774" w:type="dxa"/>
            <w:shd w:val="clear" w:color="auto" w:fill="auto"/>
          </w:tcPr>
          <w:p w14:paraId="4AB40A65" w14:textId="77777777" w:rsidR="00AE1271" w:rsidRPr="0008626A" w:rsidRDefault="00AE1271" w:rsidP="00FF4076">
            <w:pPr>
              <w:widowControl w:val="0"/>
              <w:ind w:firstLine="0"/>
              <w:rPr>
                <w:sz w:val="20"/>
              </w:rPr>
            </w:pPr>
            <w:r w:rsidRPr="0008626A">
              <w:rPr>
                <w:sz w:val="20"/>
              </w:rPr>
              <w:t>Перечисление аванса по арендным платежам за право пользования активом</w:t>
            </w:r>
          </w:p>
        </w:tc>
        <w:tc>
          <w:tcPr>
            <w:tcW w:w="3743" w:type="dxa"/>
            <w:gridSpan w:val="2"/>
            <w:shd w:val="clear" w:color="auto" w:fill="auto"/>
          </w:tcPr>
          <w:p w14:paraId="77FF9862" w14:textId="77777777" w:rsidR="00AE1271" w:rsidRPr="0008626A" w:rsidRDefault="00AE1271" w:rsidP="00FF4076">
            <w:pPr>
              <w:widowControl w:val="0"/>
              <w:ind w:firstLine="0"/>
              <w:rPr>
                <w:sz w:val="20"/>
              </w:rPr>
            </w:pPr>
            <w:r w:rsidRPr="0008626A">
              <w:rPr>
                <w:sz w:val="20"/>
              </w:rPr>
              <w:t>Выписка из лицевого счета</w:t>
            </w:r>
          </w:p>
          <w:p w14:paraId="2385E3AF" w14:textId="77777777" w:rsidR="00AE1271" w:rsidRPr="0008626A" w:rsidRDefault="00AE1271" w:rsidP="00FF4076">
            <w:pPr>
              <w:widowControl w:val="0"/>
              <w:ind w:firstLine="0"/>
              <w:rPr>
                <w:sz w:val="20"/>
              </w:rPr>
            </w:pPr>
            <w:r w:rsidRPr="0008626A">
              <w:rPr>
                <w:sz w:val="20"/>
              </w:rPr>
              <w:t>Платежное поручение</w:t>
            </w:r>
          </w:p>
        </w:tc>
        <w:tc>
          <w:tcPr>
            <w:tcW w:w="1816" w:type="dxa"/>
            <w:gridSpan w:val="2"/>
            <w:shd w:val="clear" w:color="auto" w:fill="auto"/>
          </w:tcPr>
          <w:p w14:paraId="627C829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lang w:val="en-US"/>
              </w:rPr>
            </w:pPr>
            <w:r w:rsidRPr="0008626A">
              <w:rPr>
                <w:kern w:val="24"/>
                <w:sz w:val="20"/>
                <w:szCs w:val="20"/>
              </w:rPr>
              <w:t xml:space="preserve">0.206.24.56х </w:t>
            </w:r>
          </w:p>
          <w:p w14:paraId="5DABE3A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(561, 562, 563, 564, 566, 567)</w:t>
            </w:r>
          </w:p>
        </w:tc>
        <w:tc>
          <w:tcPr>
            <w:tcW w:w="1806" w:type="dxa"/>
            <w:gridSpan w:val="2"/>
            <w:shd w:val="clear" w:color="auto" w:fill="auto"/>
          </w:tcPr>
          <w:p w14:paraId="26487779"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0.201.11.610</w:t>
            </w:r>
          </w:p>
          <w:p w14:paraId="451C2A9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18 (КВР 244 КОСГУ 224)</w:t>
            </w:r>
          </w:p>
        </w:tc>
      </w:tr>
      <w:tr w:rsidR="00AE1271" w:rsidRPr="0008626A" w14:paraId="40B2DFFD" w14:textId="77777777" w:rsidTr="00FD4E61">
        <w:trPr>
          <w:gridAfter w:val="1"/>
          <w:wAfter w:w="128" w:type="dxa"/>
          <w:trHeight w:val="20"/>
        </w:trPr>
        <w:tc>
          <w:tcPr>
            <w:tcW w:w="2774" w:type="dxa"/>
            <w:shd w:val="clear" w:color="auto" w:fill="auto"/>
          </w:tcPr>
          <w:p w14:paraId="2979D8AE" w14:textId="2F893598" w:rsidR="00AE1271" w:rsidRPr="0008626A" w:rsidRDefault="00AE1271" w:rsidP="00FF4076">
            <w:pPr>
              <w:widowControl w:val="0"/>
              <w:ind w:firstLine="0"/>
              <w:rPr>
                <w:sz w:val="20"/>
              </w:rPr>
            </w:pPr>
            <w:r w:rsidRPr="0008626A">
              <w:rPr>
                <w:sz w:val="20"/>
              </w:rPr>
              <w:t>Принятие денежного обязательства по договорам аренды в сумме аванса</w:t>
            </w:r>
          </w:p>
        </w:tc>
        <w:tc>
          <w:tcPr>
            <w:tcW w:w="3743" w:type="dxa"/>
            <w:gridSpan w:val="2"/>
            <w:shd w:val="clear" w:color="auto" w:fill="auto"/>
          </w:tcPr>
          <w:p w14:paraId="6B4F04C8" w14:textId="77777777" w:rsidR="00AE1271" w:rsidRPr="0008626A" w:rsidRDefault="00AE1271" w:rsidP="00FF4076">
            <w:pPr>
              <w:widowControl w:val="0"/>
              <w:ind w:firstLine="0"/>
              <w:rPr>
                <w:sz w:val="20"/>
              </w:rPr>
            </w:pPr>
            <w:r w:rsidRPr="0008626A">
              <w:rPr>
                <w:sz w:val="20"/>
              </w:rPr>
              <w:t>Договор аренды</w:t>
            </w:r>
          </w:p>
          <w:p w14:paraId="427A42BC" w14:textId="5177624B"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675EF0A0" w14:textId="54661A6E" w:rsidR="00AE1271" w:rsidRPr="0008626A" w:rsidRDefault="00AE1271" w:rsidP="00EC4CCB">
            <w:pPr>
              <w:pStyle w:val="aff"/>
              <w:widowControl w:val="0"/>
              <w:spacing w:before="0" w:beforeAutospacing="0" w:after="0" w:afterAutospacing="0"/>
              <w:jc w:val="center"/>
              <w:textAlignment w:val="baseline"/>
              <w:rPr>
                <w:kern w:val="24"/>
                <w:sz w:val="20"/>
                <w:szCs w:val="20"/>
              </w:rPr>
            </w:pPr>
            <w:r w:rsidRPr="0008626A">
              <w:rPr>
                <w:kern w:val="24"/>
                <w:sz w:val="20"/>
                <w:szCs w:val="20"/>
              </w:rPr>
              <w:t>0.502.11.224</w:t>
            </w:r>
          </w:p>
        </w:tc>
        <w:tc>
          <w:tcPr>
            <w:tcW w:w="1806" w:type="dxa"/>
            <w:gridSpan w:val="2"/>
            <w:shd w:val="clear" w:color="auto" w:fill="auto"/>
          </w:tcPr>
          <w:p w14:paraId="40420B28" w14:textId="6C10CA0C" w:rsidR="00AE1271" w:rsidRPr="0008626A" w:rsidRDefault="00AE1271" w:rsidP="00EC4CCB">
            <w:pPr>
              <w:pStyle w:val="aff"/>
              <w:widowControl w:val="0"/>
              <w:spacing w:before="0" w:beforeAutospacing="0" w:after="0" w:afterAutospacing="0"/>
              <w:jc w:val="center"/>
              <w:textAlignment w:val="baseline"/>
              <w:rPr>
                <w:kern w:val="24"/>
                <w:sz w:val="20"/>
                <w:szCs w:val="20"/>
              </w:rPr>
            </w:pPr>
            <w:r w:rsidRPr="0008626A">
              <w:rPr>
                <w:kern w:val="24"/>
                <w:sz w:val="20"/>
                <w:szCs w:val="20"/>
              </w:rPr>
              <w:t>0.502.12.224</w:t>
            </w:r>
          </w:p>
        </w:tc>
      </w:tr>
      <w:tr w:rsidR="00AE1271" w:rsidRPr="0008626A" w14:paraId="5A96F942" w14:textId="77777777" w:rsidTr="00FD4E61">
        <w:trPr>
          <w:gridAfter w:val="1"/>
          <w:wAfter w:w="128" w:type="dxa"/>
          <w:trHeight w:val="20"/>
        </w:trPr>
        <w:tc>
          <w:tcPr>
            <w:tcW w:w="2774" w:type="dxa"/>
            <w:shd w:val="clear" w:color="auto" w:fill="auto"/>
          </w:tcPr>
          <w:p w14:paraId="39DCFC7A" w14:textId="1239E528" w:rsidR="00AE1271" w:rsidRPr="0008626A" w:rsidRDefault="00AE1271" w:rsidP="00FF4076">
            <w:pPr>
              <w:widowControl w:val="0"/>
              <w:ind w:firstLine="0"/>
              <w:rPr>
                <w:sz w:val="20"/>
              </w:rPr>
            </w:pPr>
            <w:r w:rsidRPr="0008626A">
              <w:rPr>
                <w:sz w:val="20"/>
              </w:rPr>
              <w:t>Начисление расходов по ежемесячной оплате арендных платежей в соответствие с графиком оплаты арендных платежей за счет резерва</w:t>
            </w:r>
          </w:p>
        </w:tc>
        <w:tc>
          <w:tcPr>
            <w:tcW w:w="3743" w:type="dxa"/>
            <w:gridSpan w:val="2"/>
            <w:shd w:val="clear" w:color="auto" w:fill="auto"/>
          </w:tcPr>
          <w:p w14:paraId="3928736D" w14:textId="77777777" w:rsidR="00AE1271" w:rsidRPr="0008626A" w:rsidRDefault="00AE1271" w:rsidP="00FF4076">
            <w:pPr>
              <w:widowControl w:val="0"/>
              <w:ind w:firstLine="0"/>
              <w:rPr>
                <w:sz w:val="20"/>
              </w:rPr>
            </w:pPr>
            <w:r w:rsidRPr="0008626A">
              <w:rPr>
                <w:sz w:val="20"/>
              </w:rPr>
              <w:t>Договор аренды с приложением графика арендных платежей</w:t>
            </w:r>
          </w:p>
          <w:p w14:paraId="337EB4A4" w14:textId="6DA6B518" w:rsidR="00AE1271" w:rsidRPr="0008626A" w:rsidRDefault="00AE1271" w:rsidP="00FF4076">
            <w:pPr>
              <w:widowControl w:val="0"/>
              <w:ind w:firstLine="0"/>
              <w:rPr>
                <w:i/>
                <w:sz w:val="20"/>
              </w:rPr>
            </w:pPr>
            <w:r w:rsidRPr="0096777F">
              <w:rPr>
                <w:sz w:val="20"/>
              </w:rPr>
              <w:t>Акт выполненных работ (оказания услуг</w:t>
            </w:r>
            <w:r w:rsidRPr="0008626A">
              <w:rPr>
                <w:i/>
                <w:sz w:val="20"/>
              </w:rPr>
              <w:t>)</w:t>
            </w:r>
          </w:p>
          <w:p w14:paraId="6DCEADC8" w14:textId="177303B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2CEDCD37" w14:textId="11B72E8E" w:rsidR="00AE1271" w:rsidRPr="0008626A" w:rsidRDefault="00AE1271" w:rsidP="00EC4CCB">
            <w:pPr>
              <w:pStyle w:val="aff"/>
              <w:widowControl w:val="0"/>
              <w:spacing w:before="0" w:beforeAutospacing="0" w:after="0" w:afterAutospacing="0"/>
              <w:jc w:val="center"/>
              <w:textAlignment w:val="baseline"/>
              <w:rPr>
                <w:kern w:val="24"/>
                <w:sz w:val="20"/>
                <w:szCs w:val="20"/>
              </w:rPr>
            </w:pPr>
            <w:r w:rsidRPr="0008626A">
              <w:rPr>
                <w:kern w:val="24"/>
                <w:sz w:val="20"/>
                <w:szCs w:val="20"/>
              </w:rPr>
              <w:t>0.401.66.224</w:t>
            </w:r>
          </w:p>
        </w:tc>
        <w:tc>
          <w:tcPr>
            <w:tcW w:w="1806" w:type="dxa"/>
            <w:gridSpan w:val="2"/>
            <w:shd w:val="clear" w:color="auto" w:fill="auto"/>
          </w:tcPr>
          <w:p w14:paraId="391CF058" w14:textId="147A69EF" w:rsidR="00AE1271" w:rsidRPr="0008626A" w:rsidRDefault="00AE1271" w:rsidP="00FF4076">
            <w:pPr>
              <w:widowControl w:val="0"/>
              <w:ind w:firstLine="0"/>
              <w:jc w:val="center"/>
              <w:textAlignment w:val="baseline"/>
              <w:rPr>
                <w:kern w:val="24"/>
                <w:sz w:val="20"/>
              </w:rPr>
            </w:pPr>
            <w:r w:rsidRPr="0008626A">
              <w:rPr>
                <w:kern w:val="24"/>
                <w:sz w:val="20"/>
              </w:rPr>
              <w:t>0.302.24.73х</w:t>
            </w:r>
          </w:p>
          <w:p w14:paraId="39E67EB0" w14:textId="5B241143" w:rsidR="00AE1271" w:rsidRPr="0008626A" w:rsidRDefault="00AE1271" w:rsidP="00EC4CCB">
            <w:pPr>
              <w:pStyle w:val="aff"/>
              <w:widowControl w:val="0"/>
              <w:spacing w:before="0" w:beforeAutospacing="0" w:after="0" w:afterAutospacing="0"/>
              <w:jc w:val="center"/>
              <w:textAlignment w:val="baseline"/>
              <w:rPr>
                <w:kern w:val="24"/>
                <w:sz w:val="20"/>
                <w:szCs w:val="20"/>
              </w:rPr>
            </w:pPr>
            <w:r w:rsidRPr="0008626A">
              <w:rPr>
                <w:kern w:val="24"/>
                <w:sz w:val="20"/>
                <w:szCs w:val="20"/>
              </w:rPr>
              <w:t>(731, 732, 733, 734, 736, 737)</w:t>
            </w:r>
          </w:p>
        </w:tc>
      </w:tr>
      <w:tr w:rsidR="00AE1271" w:rsidRPr="0008626A" w14:paraId="312A3F91" w14:textId="77777777" w:rsidTr="00FD4E61">
        <w:trPr>
          <w:gridAfter w:val="1"/>
          <w:wAfter w:w="128" w:type="dxa"/>
          <w:trHeight w:val="20"/>
        </w:trPr>
        <w:tc>
          <w:tcPr>
            <w:tcW w:w="2774" w:type="dxa"/>
            <w:shd w:val="clear" w:color="auto" w:fill="auto"/>
          </w:tcPr>
          <w:p w14:paraId="3521695E" w14:textId="1358C8F9" w:rsidR="00AE1271" w:rsidRPr="0008626A" w:rsidRDefault="00AE1271" w:rsidP="00FF4076">
            <w:pPr>
              <w:widowControl w:val="0"/>
              <w:ind w:firstLine="0"/>
              <w:rPr>
                <w:sz w:val="20"/>
              </w:rPr>
            </w:pPr>
            <w:r w:rsidRPr="0008626A">
              <w:rPr>
                <w:sz w:val="20"/>
              </w:rPr>
              <w:t>Одновременно корректировка поставленных на учет отложенных обязательств методом «Красное сторно»</w:t>
            </w:r>
          </w:p>
        </w:tc>
        <w:tc>
          <w:tcPr>
            <w:tcW w:w="3743" w:type="dxa"/>
            <w:gridSpan w:val="2"/>
            <w:shd w:val="clear" w:color="auto" w:fill="auto"/>
          </w:tcPr>
          <w:p w14:paraId="5022B200" w14:textId="77777777" w:rsidR="00AE1271" w:rsidRPr="0008626A" w:rsidRDefault="00AE1271" w:rsidP="00FF4076">
            <w:pPr>
              <w:widowControl w:val="0"/>
              <w:ind w:firstLine="0"/>
              <w:rPr>
                <w:sz w:val="20"/>
              </w:rPr>
            </w:pPr>
            <w:r w:rsidRPr="0008626A">
              <w:rPr>
                <w:sz w:val="20"/>
              </w:rPr>
              <w:t>Договор аренды с приложением графика арендных платежей</w:t>
            </w:r>
          </w:p>
          <w:p w14:paraId="5DD41031" w14:textId="32625168"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2B7E07DC" w14:textId="3B81B0B0" w:rsidR="00AE1271" w:rsidRPr="0008626A" w:rsidRDefault="00AE1271" w:rsidP="00EC4CCB">
            <w:pPr>
              <w:pStyle w:val="aff"/>
              <w:widowControl w:val="0"/>
              <w:spacing w:before="0" w:beforeAutospacing="0" w:after="0" w:afterAutospacing="0"/>
              <w:jc w:val="center"/>
              <w:textAlignment w:val="baseline"/>
              <w:rPr>
                <w:color w:val="FF0000"/>
                <w:kern w:val="24"/>
                <w:sz w:val="20"/>
                <w:szCs w:val="20"/>
              </w:rPr>
            </w:pPr>
            <w:r w:rsidRPr="0008626A">
              <w:rPr>
                <w:color w:val="FF0000"/>
                <w:sz w:val="20"/>
                <w:szCs w:val="20"/>
              </w:rPr>
              <w:t>0.506.90.224</w:t>
            </w:r>
          </w:p>
        </w:tc>
        <w:tc>
          <w:tcPr>
            <w:tcW w:w="1806" w:type="dxa"/>
            <w:gridSpan w:val="2"/>
            <w:shd w:val="clear" w:color="auto" w:fill="auto"/>
          </w:tcPr>
          <w:p w14:paraId="1D005785" w14:textId="79642521" w:rsidR="00AE1271" w:rsidRPr="0008626A" w:rsidRDefault="00AE1271" w:rsidP="00EC4CCB">
            <w:pPr>
              <w:pStyle w:val="aff"/>
              <w:widowControl w:val="0"/>
              <w:spacing w:before="0" w:beforeAutospacing="0" w:after="0" w:afterAutospacing="0"/>
              <w:jc w:val="center"/>
              <w:textAlignment w:val="baseline"/>
              <w:rPr>
                <w:color w:val="FF0000"/>
                <w:kern w:val="24"/>
                <w:sz w:val="20"/>
                <w:szCs w:val="20"/>
              </w:rPr>
            </w:pPr>
            <w:r w:rsidRPr="0008626A">
              <w:rPr>
                <w:color w:val="FF0000"/>
                <w:sz w:val="20"/>
                <w:szCs w:val="20"/>
              </w:rPr>
              <w:t>0.502.99.224</w:t>
            </w:r>
          </w:p>
        </w:tc>
      </w:tr>
      <w:tr w:rsidR="00AE1271" w:rsidRPr="0008626A" w14:paraId="201F01BC" w14:textId="77777777" w:rsidTr="00FD4E61">
        <w:trPr>
          <w:gridAfter w:val="1"/>
          <w:wAfter w:w="128" w:type="dxa"/>
          <w:trHeight w:val="20"/>
        </w:trPr>
        <w:tc>
          <w:tcPr>
            <w:tcW w:w="2774" w:type="dxa"/>
            <w:shd w:val="clear" w:color="auto" w:fill="auto"/>
          </w:tcPr>
          <w:p w14:paraId="24538444" w14:textId="05EBF303" w:rsidR="00AE1271" w:rsidRPr="0008626A" w:rsidRDefault="00AE1271" w:rsidP="00FF4076">
            <w:pPr>
              <w:widowControl w:val="0"/>
              <w:ind w:firstLine="0"/>
              <w:rPr>
                <w:sz w:val="20"/>
              </w:rPr>
            </w:pPr>
            <w:r w:rsidRPr="0008626A">
              <w:rPr>
                <w:sz w:val="20"/>
              </w:rPr>
              <w:t>Принятие денежного обязательства по договорам аренды в сумме ежемесячного платежа за вычетом аванса</w:t>
            </w:r>
          </w:p>
        </w:tc>
        <w:tc>
          <w:tcPr>
            <w:tcW w:w="3743" w:type="dxa"/>
            <w:gridSpan w:val="2"/>
            <w:shd w:val="clear" w:color="auto" w:fill="auto"/>
          </w:tcPr>
          <w:p w14:paraId="00D9D907" w14:textId="43EAEDD4" w:rsidR="00AE1271" w:rsidRPr="0008626A" w:rsidRDefault="00AE1271" w:rsidP="00FF4076">
            <w:pPr>
              <w:widowControl w:val="0"/>
              <w:ind w:firstLine="0"/>
              <w:rPr>
                <w:i/>
                <w:sz w:val="20"/>
              </w:rPr>
            </w:pPr>
            <w:r w:rsidRPr="0096777F">
              <w:rPr>
                <w:sz w:val="20"/>
              </w:rPr>
              <w:t>Акт выполненных работ (оказания услуг</w:t>
            </w:r>
            <w:r w:rsidRPr="0008626A">
              <w:rPr>
                <w:i/>
                <w:sz w:val="20"/>
              </w:rPr>
              <w:t>)</w:t>
            </w:r>
          </w:p>
          <w:p w14:paraId="28A8ADF8" w14:textId="77777777" w:rsidR="00AE1271" w:rsidRPr="0008626A" w:rsidRDefault="00AE1271" w:rsidP="00FF4076">
            <w:pPr>
              <w:widowControl w:val="0"/>
              <w:ind w:firstLine="0"/>
              <w:rPr>
                <w:sz w:val="20"/>
              </w:rPr>
            </w:pPr>
            <w:r w:rsidRPr="0008626A">
              <w:rPr>
                <w:sz w:val="20"/>
              </w:rPr>
              <w:t>Договор аренды</w:t>
            </w:r>
          </w:p>
          <w:p w14:paraId="3305EECF" w14:textId="6A26D92F"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05A74755" w14:textId="243694D1"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kern w:val="24"/>
                <w:sz w:val="20"/>
                <w:szCs w:val="20"/>
              </w:rPr>
              <w:t>0.502.11.224</w:t>
            </w:r>
          </w:p>
        </w:tc>
        <w:tc>
          <w:tcPr>
            <w:tcW w:w="1806" w:type="dxa"/>
            <w:gridSpan w:val="2"/>
            <w:shd w:val="clear" w:color="auto" w:fill="auto"/>
          </w:tcPr>
          <w:p w14:paraId="7D6829F8" w14:textId="5CF7D4DD"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kern w:val="24"/>
                <w:sz w:val="20"/>
                <w:szCs w:val="20"/>
              </w:rPr>
              <w:t>0.502.12.224</w:t>
            </w:r>
          </w:p>
        </w:tc>
      </w:tr>
      <w:tr w:rsidR="00AE1271" w:rsidRPr="0008626A" w14:paraId="70CB20AC" w14:textId="77777777" w:rsidTr="00FD4E61">
        <w:trPr>
          <w:gridAfter w:val="1"/>
          <w:wAfter w:w="128" w:type="dxa"/>
          <w:trHeight w:val="20"/>
        </w:trPr>
        <w:tc>
          <w:tcPr>
            <w:tcW w:w="2774" w:type="dxa"/>
            <w:shd w:val="clear" w:color="auto" w:fill="auto"/>
          </w:tcPr>
          <w:p w14:paraId="14CEC2DF" w14:textId="6AA69549" w:rsidR="00AE1271" w:rsidRPr="0008626A" w:rsidRDefault="00AE1271" w:rsidP="00FF4076">
            <w:pPr>
              <w:widowControl w:val="0"/>
              <w:ind w:firstLine="0"/>
              <w:rPr>
                <w:sz w:val="20"/>
              </w:rPr>
            </w:pPr>
            <w:r w:rsidRPr="0008626A">
              <w:rPr>
                <w:sz w:val="20"/>
              </w:rPr>
              <w:t>Зачет аванса, перечисленного арендодателю</w:t>
            </w:r>
          </w:p>
        </w:tc>
        <w:tc>
          <w:tcPr>
            <w:tcW w:w="3743" w:type="dxa"/>
            <w:gridSpan w:val="2"/>
            <w:shd w:val="clear" w:color="auto" w:fill="auto"/>
          </w:tcPr>
          <w:p w14:paraId="5B169C88"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0D7FFE1A" w14:textId="3E78F6C1" w:rsidR="00AE1271" w:rsidRPr="0008626A" w:rsidRDefault="00AE1271" w:rsidP="00FF4076">
            <w:pPr>
              <w:pStyle w:val="aff"/>
              <w:widowControl w:val="0"/>
              <w:spacing w:before="0" w:beforeAutospacing="0" w:after="0" w:afterAutospacing="0"/>
              <w:jc w:val="center"/>
              <w:textAlignment w:val="baseline"/>
              <w:rPr>
                <w:kern w:val="24"/>
                <w:sz w:val="20"/>
                <w:szCs w:val="20"/>
                <w:lang w:val="en-US"/>
              </w:rPr>
            </w:pPr>
            <w:r w:rsidRPr="0008626A">
              <w:rPr>
                <w:kern w:val="24"/>
                <w:sz w:val="20"/>
                <w:szCs w:val="20"/>
              </w:rPr>
              <w:t>0.302.24.83х</w:t>
            </w:r>
          </w:p>
          <w:p w14:paraId="0243E61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(831, 832, 833, 834, 836, 837)</w:t>
            </w:r>
          </w:p>
        </w:tc>
        <w:tc>
          <w:tcPr>
            <w:tcW w:w="1806" w:type="dxa"/>
            <w:gridSpan w:val="2"/>
            <w:shd w:val="clear" w:color="auto" w:fill="auto"/>
          </w:tcPr>
          <w:p w14:paraId="01DFC8FF" w14:textId="31555270" w:rsidR="00AE1271" w:rsidRPr="0008626A" w:rsidRDefault="00AE1271" w:rsidP="00FF4076">
            <w:pPr>
              <w:pStyle w:val="aff"/>
              <w:widowControl w:val="0"/>
              <w:spacing w:before="0" w:beforeAutospacing="0" w:after="0" w:afterAutospacing="0"/>
              <w:jc w:val="center"/>
              <w:textAlignment w:val="baseline"/>
              <w:rPr>
                <w:kern w:val="24"/>
                <w:sz w:val="20"/>
                <w:szCs w:val="20"/>
                <w:lang w:val="en-US"/>
              </w:rPr>
            </w:pPr>
            <w:r w:rsidRPr="0008626A">
              <w:rPr>
                <w:kern w:val="24"/>
                <w:sz w:val="20"/>
                <w:szCs w:val="20"/>
              </w:rPr>
              <w:t>0.206.24.66х</w:t>
            </w:r>
          </w:p>
          <w:p w14:paraId="012E85A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(661, 662, 663, 664, 666, 667)</w:t>
            </w:r>
          </w:p>
        </w:tc>
      </w:tr>
      <w:tr w:rsidR="00AE1271" w:rsidRPr="0008626A" w14:paraId="4FB1374F" w14:textId="77777777" w:rsidTr="00FD4E61">
        <w:trPr>
          <w:gridAfter w:val="1"/>
          <w:wAfter w:w="128" w:type="dxa"/>
          <w:trHeight w:val="20"/>
        </w:trPr>
        <w:tc>
          <w:tcPr>
            <w:tcW w:w="2774" w:type="dxa"/>
            <w:shd w:val="clear" w:color="auto" w:fill="auto"/>
          </w:tcPr>
          <w:p w14:paraId="3BB14F1A" w14:textId="77777777" w:rsidR="00AE1271" w:rsidRPr="0008626A" w:rsidRDefault="00AE1271" w:rsidP="00FF4076">
            <w:pPr>
              <w:widowControl w:val="0"/>
              <w:ind w:firstLine="0"/>
              <w:rPr>
                <w:sz w:val="20"/>
              </w:rPr>
            </w:pPr>
            <w:r w:rsidRPr="0008626A">
              <w:rPr>
                <w:sz w:val="20"/>
              </w:rPr>
              <w:t>Перечисление арендных платежей за право пользования активом</w:t>
            </w:r>
          </w:p>
        </w:tc>
        <w:tc>
          <w:tcPr>
            <w:tcW w:w="3743" w:type="dxa"/>
            <w:gridSpan w:val="2"/>
            <w:shd w:val="clear" w:color="auto" w:fill="auto"/>
          </w:tcPr>
          <w:p w14:paraId="1C345DE8" w14:textId="77777777" w:rsidR="00AE1271" w:rsidRPr="0008626A" w:rsidRDefault="00AE1271" w:rsidP="00FF4076">
            <w:pPr>
              <w:widowControl w:val="0"/>
              <w:ind w:firstLine="0"/>
              <w:rPr>
                <w:sz w:val="20"/>
              </w:rPr>
            </w:pPr>
            <w:r w:rsidRPr="0008626A">
              <w:rPr>
                <w:sz w:val="20"/>
              </w:rPr>
              <w:t>Выписка из лицевого счета</w:t>
            </w:r>
          </w:p>
          <w:p w14:paraId="20034F5F" w14:textId="77777777" w:rsidR="00AE1271" w:rsidRPr="0008626A" w:rsidRDefault="00AE1271" w:rsidP="00FF4076">
            <w:pPr>
              <w:widowControl w:val="0"/>
              <w:ind w:firstLine="0"/>
              <w:rPr>
                <w:sz w:val="20"/>
              </w:rPr>
            </w:pPr>
            <w:r w:rsidRPr="0008626A">
              <w:rPr>
                <w:sz w:val="20"/>
              </w:rPr>
              <w:t>Платежное поручение</w:t>
            </w:r>
          </w:p>
        </w:tc>
        <w:tc>
          <w:tcPr>
            <w:tcW w:w="1816" w:type="dxa"/>
            <w:gridSpan w:val="2"/>
            <w:shd w:val="clear" w:color="auto" w:fill="auto"/>
          </w:tcPr>
          <w:p w14:paraId="3A08AAEE" w14:textId="71BC9FE5" w:rsidR="00AE1271" w:rsidRPr="0008626A" w:rsidRDefault="00AE1271" w:rsidP="00FF4076">
            <w:pPr>
              <w:pStyle w:val="aff"/>
              <w:widowControl w:val="0"/>
              <w:spacing w:before="0" w:beforeAutospacing="0" w:after="0" w:afterAutospacing="0"/>
              <w:jc w:val="center"/>
              <w:textAlignment w:val="baseline"/>
              <w:rPr>
                <w:kern w:val="24"/>
                <w:sz w:val="20"/>
                <w:szCs w:val="20"/>
                <w:lang w:val="en-US"/>
              </w:rPr>
            </w:pPr>
            <w:r w:rsidRPr="0008626A">
              <w:rPr>
                <w:kern w:val="24"/>
                <w:sz w:val="20"/>
                <w:szCs w:val="20"/>
              </w:rPr>
              <w:t>0.302.24.83х</w:t>
            </w:r>
          </w:p>
          <w:p w14:paraId="799247D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(831, 832, 833, 834, 836, 837)</w:t>
            </w:r>
          </w:p>
        </w:tc>
        <w:tc>
          <w:tcPr>
            <w:tcW w:w="1806" w:type="dxa"/>
            <w:gridSpan w:val="2"/>
            <w:shd w:val="clear" w:color="auto" w:fill="auto"/>
          </w:tcPr>
          <w:p w14:paraId="7BDC26E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0.201.11.610</w:t>
            </w:r>
          </w:p>
          <w:p w14:paraId="47CE481C"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18 (КВР 244 КОСГУ 224)</w:t>
            </w:r>
          </w:p>
        </w:tc>
      </w:tr>
      <w:tr w:rsidR="00AE1271" w:rsidRPr="0008626A" w14:paraId="5538CFAA" w14:textId="77777777" w:rsidTr="00FD4E61">
        <w:trPr>
          <w:gridAfter w:val="1"/>
          <w:wAfter w:w="128" w:type="dxa"/>
          <w:trHeight w:val="20"/>
        </w:trPr>
        <w:tc>
          <w:tcPr>
            <w:tcW w:w="2774" w:type="dxa"/>
            <w:shd w:val="clear" w:color="auto" w:fill="auto"/>
          </w:tcPr>
          <w:p w14:paraId="5CA3A312" w14:textId="77777777" w:rsidR="00AE1271" w:rsidRPr="0008626A" w:rsidRDefault="00AE1271" w:rsidP="00FF4076">
            <w:pPr>
              <w:widowControl w:val="0"/>
              <w:ind w:firstLine="0"/>
              <w:rPr>
                <w:sz w:val="20"/>
              </w:rPr>
            </w:pPr>
            <w:r w:rsidRPr="0008626A">
              <w:rPr>
                <w:sz w:val="20"/>
              </w:rPr>
              <w:t>Расходные обязательства по условным арендным платежам по факту предъявления арендодателем документов-оснований:</w:t>
            </w:r>
          </w:p>
        </w:tc>
        <w:tc>
          <w:tcPr>
            <w:tcW w:w="3743" w:type="dxa"/>
            <w:gridSpan w:val="2"/>
            <w:shd w:val="clear" w:color="auto" w:fill="auto"/>
          </w:tcPr>
          <w:p w14:paraId="0CB3CD6C" w14:textId="77777777" w:rsidR="00AE1271" w:rsidRPr="0008626A" w:rsidRDefault="00AE1271" w:rsidP="00FF4076">
            <w:pPr>
              <w:widowControl w:val="0"/>
              <w:ind w:firstLine="0"/>
              <w:rPr>
                <w:sz w:val="20"/>
              </w:rPr>
            </w:pPr>
          </w:p>
        </w:tc>
        <w:tc>
          <w:tcPr>
            <w:tcW w:w="1816" w:type="dxa"/>
            <w:gridSpan w:val="2"/>
            <w:shd w:val="clear" w:color="auto" w:fill="auto"/>
          </w:tcPr>
          <w:p w14:paraId="68DC609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6971FE6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7EA57A96" w14:textId="77777777" w:rsidTr="00FD4E61">
        <w:trPr>
          <w:gridAfter w:val="1"/>
          <w:wAfter w:w="128" w:type="dxa"/>
          <w:trHeight w:val="20"/>
        </w:trPr>
        <w:tc>
          <w:tcPr>
            <w:tcW w:w="2774" w:type="dxa"/>
            <w:vMerge w:val="restart"/>
            <w:shd w:val="clear" w:color="auto" w:fill="auto"/>
          </w:tcPr>
          <w:p w14:paraId="7F839355" w14:textId="77777777" w:rsidR="00AE1271" w:rsidRPr="0008626A" w:rsidRDefault="00AE1271" w:rsidP="00FF4076">
            <w:pPr>
              <w:widowControl w:val="0"/>
              <w:ind w:left="176" w:hanging="176"/>
              <w:rPr>
                <w:sz w:val="20"/>
              </w:rPr>
            </w:pPr>
            <w:r w:rsidRPr="0008626A">
              <w:rPr>
                <w:sz w:val="20"/>
              </w:rPr>
              <w:t>- признаны расходы по содержанию полученного в аренду имущества (эксплуатационные, коммунальные расходы, техобслуживание, текущий ремонт, услуги связи и пр.)</w:t>
            </w:r>
          </w:p>
        </w:tc>
        <w:tc>
          <w:tcPr>
            <w:tcW w:w="3743" w:type="dxa"/>
            <w:gridSpan w:val="2"/>
            <w:vMerge w:val="restart"/>
            <w:shd w:val="clear" w:color="auto" w:fill="auto"/>
          </w:tcPr>
          <w:p w14:paraId="75B81744" w14:textId="77777777" w:rsidR="00AE1271" w:rsidRPr="0008626A" w:rsidRDefault="00AE1271" w:rsidP="00FF4076">
            <w:pPr>
              <w:widowControl w:val="0"/>
              <w:tabs>
                <w:tab w:val="num" w:pos="720"/>
              </w:tabs>
              <w:ind w:firstLine="0"/>
              <w:rPr>
                <w:sz w:val="20"/>
              </w:rPr>
            </w:pPr>
            <w:r w:rsidRPr="0008626A">
              <w:rPr>
                <w:sz w:val="20"/>
              </w:rPr>
              <w:t>Счет</w:t>
            </w:r>
          </w:p>
          <w:p w14:paraId="3261816B" w14:textId="77777777" w:rsidR="00AE1271" w:rsidRPr="0008626A" w:rsidRDefault="00AE1271" w:rsidP="00FF4076">
            <w:pPr>
              <w:widowControl w:val="0"/>
              <w:tabs>
                <w:tab w:val="num" w:pos="720"/>
              </w:tabs>
              <w:ind w:firstLine="0"/>
              <w:rPr>
                <w:sz w:val="20"/>
              </w:rPr>
            </w:pPr>
            <w:r w:rsidRPr="0008626A">
              <w:rPr>
                <w:sz w:val="20"/>
              </w:rPr>
              <w:t>Акт, расчет</w:t>
            </w:r>
          </w:p>
          <w:p w14:paraId="61AEA722" w14:textId="77777777" w:rsidR="00AE1271" w:rsidRPr="0008626A" w:rsidRDefault="00AE1271" w:rsidP="00FF4076">
            <w:pPr>
              <w:widowControl w:val="0"/>
              <w:tabs>
                <w:tab w:val="num" w:pos="720"/>
              </w:tabs>
              <w:ind w:firstLine="0"/>
              <w:rPr>
                <w:sz w:val="20"/>
              </w:rPr>
            </w:pPr>
            <w:r w:rsidRPr="0008626A">
              <w:rPr>
                <w:sz w:val="20"/>
              </w:rPr>
              <w:t>иные документы, содержащие требование по возмещению расходов</w:t>
            </w:r>
          </w:p>
        </w:tc>
        <w:tc>
          <w:tcPr>
            <w:tcW w:w="1816" w:type="dxa"/>
            <w:gridSpan w:val="2"/>
            <w:shd w:val="clear" w:color="auto" w:fill="auto"/>
          </w:tcPr>
          <w:p w14:paraId="5824C4A2" w14:textId="4FEF1F33" w:rsidR="00AE1271" w:rsidRPr="0008626A" w:rsidRDefault="00AE1271" w:rsidP="00603667">
            <w:pPr>
              <w:pStyle w:val="aff"/>
              <w:widowControl w:val="0"/>
              <w:spacing w:before="0" w:beforeAutospacing="0" w:after="0" w:afterAutospacing="0"/>
              <w:jc w:val="center"/>
              <w:textAlignment w:val="baseline"/>
              <w:rPr>
                <w:kern w:val="24"/>
                <w:sz w:val="20"/>
                <w:szCs w:val="20"/>
              </w:rPr>
            </w:pPr>
            <w:r w:rsidRPr="0008626A">
              <w:rPr>
                <w:kern w:val="24"/>
                <w:sz w:val="20"/>
                <w:szCs w:val="20"/>
              </w:rPr>
              <w:t>0.109.х0.224</w:t>
            </w:r>
          </w:p>
        </w:tc>
        <w:tc>
          <w:tcPr>
            <w:tcW w:w="1806" w:type="dxa"/>
            <w:gridSpan w:val="2"/>
            <w:shd w:val="clear" w:color="auto" w:fill="auto"/>
          </w:tcPr>
          <w:p w14:paraId="53AD614F" w14:textId="4349BDF6"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0.302.24.73х</w:t>
            </w:r>
          </w:p>
          <w:p w14:paraId="7EA5931F" w14:textId="6EB7D6E3"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(732, 733, 734,</w:t>
            </w:r>
          </w:p>
          <w:p w14:paraId="018FA47A" w14:textId="060FE0DD" w:rsidR="00AE1271" w:rsidRPr="0008626A" w:rsidRDefault="00AE1271" w:rsidP="00511647">
            <w:pPr>
              <w:pStyle w:val="aff"/>
              <w:widowControl w:val="0"/>
              <w:spacing w:before="0" w:beforeAutospacing="0" w:after="0" w:afterAutospacing="0"/>
              <w:jc w:val="center"/>
              <w:textAlignment w:val="baseline"/>
              <w:rPr>
                <w:kern w:val="24"/>
                <w:sz w:val="20"/>
                <w:szCs w:val="20"/>
              </w:rPr>
            </w:pPr>
            <w:r w:rsidRPr="0008626A">
              <w:rPr>
                <w:kern w:val="24"/>
                <w:sz w:val="20"/>
                <w:szCs w:val="20"/>
              </w:rPr>
              <w:t>736, 737)</w:t>
            </w:r>
            <w:r w:rsidRPr="0008626A" w:rsidDel="007B4B2C">
              <w:rPr>
                <w:kern w:val="24"/>
                <w:sz w:val="20"/>
                <w:szCs w:val="20"/>
              </w:rPr>
              <w:t xml:space="preserve"> </w:t>
            </w:r>
          </w:p>
        </w:tc>
      </w:tr>
      <w:tr w:rsidR="00AE1271" w:rsidRPr="0008626A" w14:paraId="2D1063AE" w14:textId="77777777" w:rsidTr="00FD4E61">
        <w:trPr>
          <w:gridAfter w:val="1"/>
          <w:wAfter w:w="128" w:type="dxa"/>
          <w:trHeight w:val="20"/>
        </w:trPr>
        <w:tc>
          <w:tcPr>
            <w:tcW w:w="2774" w:type="dxa"/>
            <w:vMerge/>
            <w:shd w:val="clear" w:color="auto" w:fill="auto"/>
          </w:tcPr>
          <w:p w14:paraId="2D5CDB62" w14:textId="498AE682" w:rsidR="00AE1271" w:rsidRPr="0008626A" w:rsidRDefault="00AE1271" w:rsidP="00FF4076">
            <w:pPr>
              <w:widowControl w:val="0"/>
              <w:ind w:left="176" w:hanging="176"/>
              <w:rPr>
                <w:sz w:val="20"/>
              </w:rPr>
            </w:pPr>
          </w:p>
        </w:tc>
        <w:tc>
          <w:tcPr>
            <w:tcW w:w="3743" w:type="dxa"/>
            <w:gridSpan w:val="2"/>
            <w:vMerge/>
            <w:shd w:val="clear" w:color="auto" w:fill="auto"/>
          </w:tcPr>
          <w:p w14:paraId="5E590C9A"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10C7DC5" w14:textId="32DB7A1D"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6176FE8D" w14:textId="4976E828"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7218E96E" w14:textId="77777777" w:rsidTr="00FD4E61">
        <w:trPr>
          <w:gridAfter w:val="1"/>
          <w:wAfter w:w="128" w:type="dxa"/>
          <w:trHeight w:val="20"/>
        </w:trPr>
        <w:tc>
          <w:tcPr>
            <w:tcW w:w="2774" w:type="dxa"/>
            <w:vMerge/>
            <w:shd w:val="clear" w:color="auto" w:fill="auto"/>
          </w:tcPr>
          <w:p w14:paraId="68CCD8BC" w14:textId="77777777" w:rsidR="00AE1271" w:rsidRPr="0008626A" w:rsidRDefault="00AE1271" w:rsidP="00FF4076">
            <w:pPr>
              <w:widowControl w:val="0"/>
              <w:ind w:left="176" w:hanging="176"/>
              <w:rPr>
                <w:sz w:val="20"/>
              </w:rPr>
            </w:pPr>
          </w:p>
        </w:tc>
        <w:tc>
          <w:tcPr>
            <w:tcW w:w="3743" w:type="dxa"/>
            <w:gridSpan w:val="2"/>
            <w:vMerge/>
            <w:shd w:val="clear" w:color="auto" w:fill="auto"/>
          </w:tcPr>
          <w:p w14:paraId="15A38BED"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50B893D" w14:textId="238CCC02" w:rsidR="00AE1271" w:rsidRPr="0008626A" w:rsidRDefault="00AE1271" w:rsidP="00603667">
            <w:pPr>
              <w:pStyle w:val="aff"/>
              <w:widowControl w:val="0"/>
              <w:spacing w:before="0" w:beforeAutospacing="0" w:after="0" w:afterAutospacing="0"/>
              <w:jc w:val="center"/>
              <w:textAlignment w:val="baseline"/>
              <w:rPr>
                <w:kern w:val="24"/>
                <w:sz w:val="20"/>
                <w:szCs w:val="20"/>
              </w:rPr>
            </w:pPr>
            <w:r w:rsidRPr="0008626A">
              <w:rPr>
                <w:kern w:val="24"/>
                <w:sz w:val="20"/>
                <w:szCs w:val="20"/>
              </w:rPr>
              <w:t>2.401.20.224</w:t>
            </w:r>
          </w:p>
        </w:tc>
        <w:tc>
          <w:tcPr>
            <w:tcW w:w="1806" w:type="dxa"/>
            <w:gridSpan w:val="2"/>
            <w:shd w:val="clear" w:color="auto" w:fill="auto"/>
          </w:tcPr>
          <w:p w14:paraId="4A54C10C" w14:textId="51B1FB20" w:rsidR="00AE1271" w:rsidRPr="0008626A" w:rsidRDefault="00AE1271" w:rsidP="00FF4076">
            <w:pPr>
              <w:widowControl w:val="0"/>
              <w:ind w:firstLine="0"/>
              <w:jc w:val="center"/>
              <w:textAlignment w:val="baseline"/>
              <w:rPr>
                <w:kern w:val="24"/>
                <w:sz w:val="20"/>
              </w:rPr>
            </w:pPr>
            <w:r w:rsidRPr="0008626A">
              <w:rPr>
                <w:kern w:val="24"/>
                <w:sz w:val="20"/>
              </w:rPr>
              <w:t>2.302.24.73х</w:t>
            </w:r>
          </w:p>
          <w:p w14:paraId="307EC9B8" w14:textId="061B27CD" w:rsidR="00AE1271" w:rsidRPr="0008626A" w:rsidRDefault="00AE1271" w:rsidP="00FF4076">
            <w:pPr>
              <w:widowControl w:val="0"/>
              <w:ind w:firstLine="0"/>
              <w:jc w:val="center"/>
              <w:textAlignment w:val="baseline"/>
              <w:rPr>
                <w:kern w:val="24"/>
                <w:sz w:val="20"/>
              </w:rPr>
            </w:pPr>
            <w:r w:rsidRPr="0008626A">
              <w:rPr>
                <w:kern w:val="24"/>
                <w:sz w:val="20"/>
              </w:rPr>
              <w:t>(732, 733, 734,</w:t>
            </w:r>
          </w:p>
          <w:p w14:paraId="5696CBE5" w14:textId="1CCD5241" w:rsidR="00AE1271" w:rsidRPr="0008626A" w:rsidRDefault="00AE1271" w:rsidP="00EC4CCB">
            <w:pPr>
              <w:pStyle w:val="aff"/>
              <w:widowControl w:val="0"/>
              <w:spacing w:before="0" w:beforeAutospacing="0" w:after="0" w:afterAutospacing="0"/>
              <w:jc w:val="center"/>
              <w:textAlignment w:val="baseline"/>
              <w:rPr>
                <w:kern w:val="24"/>
                <w:sz w:val="20"/>
                <w:szCs w:val="20"/>
              </w:rPr>
            </w:pPr>
            <w:r w:rsidRPr="0008626A">
              <w:rPr>
                <w:kern w:val="24"/>
                <w:sz w:val="20"/>
                <w:szCs w:val="20"/>
              </w:rPr>
              <w:t>736, 737)</w:t>
            </w:r>
          </w:p>
        </w:tc>
      </w:tr>
      <w:tr w:rsidR="00AE1271" w:rsidRPr="0008626A" w14:paraId="021B5454" w14:textId="77777777" w:rsidTr="00FD4E61">
        <w:trPr>
          <w:gridAfter w:val="1"/>
          <w:wAfter w:w="128" w:type="dxa"/>
          <w:trHeight w:val="20"/>
        </w:trPr>
        <w:tc>
          <w:tcPr>
            <w:tcW w:w="2774" w:type="dxa"/>
            <w:shd w:val="clear" w:color="auto" w:fill="auto"/>
          </w:tcPr>
          <w:p w14:paraId="40C0079D" w14:textId="1DD326DA" w:rsidR="00AE1271" w:rsidRPr="0008626A" w:rsidRDefault="0096777F" w:rsidP="00FF4076">
            <w:pPr>
              <w:pStyle w:val="afc"/>
              <w:widowControl w:val="0"/>
              <w:numPr>
                <w:ilvl w:val="0"/>
                <w:numId w:val="5"/>
              </w:numPr>
              <w:rPr>
                <w:sz w:val="20"/>
              </w:rPr>
            </w:pPr>
            <w:r>
              <w:rPr>
                <w:sz w:val="20"/>
              </w:rPr>
              <w:t>на с</w:t>
            </w:r>
            <w:r w:rsidR="00AE1271" w:rsidRPr="0008626A">
              <w:rPr>
                <w:sz w:val="20"/>
              </w:rPr>
              <w:t>)</w:t>
            </w:r>
          </w:p>
        </w:tc>
        <w:tc>
          <w:tcPr>
            <w:tcW w:w="3743" w:type="dxa"/>
            <w:gridSpan w:val="2"/>
            <w:vMerge/>
            <w:shd w:val="clear" w:color="auto" w:fill="auto"/>
          </w:tcPr>
          <w:p w14:paraId="21F0E62F"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1BB4BE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2.210.12.561</w:t>
            </w:r>
          </w:p>
        </w:tc>
        <w:tc>
          <w:tcPr>
            <w:tcW w:w="1806" w:type="dxa"/>
            <w:gridSpan w:val="2"/>
            <w:shd w:val="clear" w:color="auto" w:fill="auto"/>
          </w:tcPr>
          <w:p w14:paraId="433AFBDC" w14:textId="264C135D" w:rsidR="00AE1271" w:rsidRPr="0008626A" w:rsidRDefault="00AE1271" w:rsidP="00FF4076">
            <w:pPr>
              <w:widowControl w:val="0"/>
              <w:ind w:firstLine="0"/>
              <w:jc w:val="center"/>
              <w:textAlignment w:val="baseline"/>
              <w:rPr>
                <w:kern w:val="24"/>
                <w:sz w:val="20"/>
              </w:rPr>
            </w:pPr>
            <w:r w:rsidRPr="0008626A">
              <w:rPr>
                <w:kern w:val="24"/>
                <w:sz w:val="20"/>
              </w:rPr>
              <w:t>2.302.24.73х</w:t>
            </w:r>
          </w:p>
          <w:p w14:paraId="48DCF393" w14:textId="0CBE2AB7" w:rsidR="00AE1271" w:rsidRPr="0008626A" w:rsidRDefault="00AE1271" w:rsidP="00FF4076">
            <w:pPr>
              <w:widowControl w:val="0"/>
              <w:ind w:firstLine="0"/>
              <w:jc w:val="center"/>
              <w:textAlignment w:val="baseline"/>
              <w:rPr>
                <w:kern w:val="24"/>
                <w:sz w:val="20"/>
              </w:rPr>
            </w:pPr>
            <w:r w:rsidRPr="0008626A">
              <w:rPr>
                <w:kern w:val="24"/>
                <w:sz w:val="20"/>
              </w:rPr>
              <w:t>(732, 733, 734,</w:t>
            </w:r>
          </w:p>
          <w:p w14:paraId="122DCCED" w14:textId="078B63CA" w:rsidR="00AE1271" w:rsidRPr="0008626A" w:rsidRDefault="00AE1271" w:rsidP="00511647">
            <w:pPr>
              <w:widowControl w:val="0"/>
              <w:ind w:firstLine="0"/>
              <w:jc w:val="center"/>
              <w:textAlignment w:val="baseline"/>
              <w:rPr>
                <w:kern w:val="24"/>
                <w:sz w:val="20"/>
              </w:rPr>
            </w:pPr>
            <w:r w:rsidRPr="0008626A">
              <w:rPr>
                <w:kern w:val="24"/>
                <w:sz w:val="20"/>
              </w:rPr>
              <w:t>736, 737)</w:t>
            </w:r>
          </w:p>
        </w:tc>
      </w:tr>
      <w:tr w:rsidR="00AE1271" w:rsidRPr="0008626A" w14:paraId="2AF76CFB" w14:textId="77777777" w:rsidTr="00FD4E61">
        <w:trPr>
          <w:gridAfter w:val="1"/>
          <w:wAfter w:w="128" w:type="dxa"/>
          <w:trHeight w:val="20"/>
        </w:trPr>
        <w:tc>
          <w:tcPr>
            <w:tcW w:w="2774" w:type="dxa"/>
            <w:shd w:val="clear" w:color="auto" w:fill="auto"/>
          </w:tcPr>
          <w:p w14:paraId="6D7EBEC7" w14:textId="77777777" w:rsidR="00AE1271" w:rsidRPr="0008626A" w:rsidRDefault="00AE1271" w:rsidP="00FF4076">
            <w:pPr>
              <w:widowControl w:val="0"/>
              <w:ind w:left="176" w:hanging="176"/>
              <w:rPr>
                <w:sz w:val="20"/>
              </w:rPr>
            </w:pPr>
            <w:r w:rsidRPr="0008626A">
              <w:rPr>
                <w:sz w:val="20"/>
              </w:rPr>
              <w:t>- приняты обязательства в сумме согласно документу-основанию</w:t>
            </w:r>
          </w:p>
        </w:tc>
        <w:tc>
          <w:tcPr>
            <w:tcW w:w="3743" w:type="dxa"/>
            <w:gridSpan w:val="2"/>
            <w:vMerge/>
            <w:shd w:val="clear" w:color="auto" w:fill="auto"/>
          </w:tcPr>
          <w:p w14:paraId="3269D534"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0DE90B3" w14:textId="6B7B3274" w:rsidR="00AE1271" w:rsidRPr="0008626A" w:rsidRDefault="00AE1271" w:rsidP="00603667">
            <w:pPr>
              <w:pStyle w:val="aff"/>
              <w:widowControl w:val="0"/>
              <w:spacing w:before="0" w:beforeAutospacing="0" w:after="0" w:afterAutospacing="0"/>
              <w:jc w:val="center"/>
              <w:textAlignment w:val="baseline"/>
              <w:rPr>
                <w:kern w:val="24"/>
                <w:sz w:val="20"/>
                <w:szCs w:val="20"/>
              </w:rPr>
            </w:pPr>
            <w:r w:rsidRPr="0008626A">
              <w:rPr>
                <w:kern w:val="24"/>
                <w:sz w:val="20"/>
                <w:szCs w:val="20"/>
              </w:rPr>
              <w:t>0.506.10.224</w:t>
            </w:r>
          </w:p>
        </w:tc>
        <w:tc>
          <w:tcPr>
            <w:tcW w:w="1806" w:type="dxa"/>
            <w:gridSpan w:val="2"/>
            <w:shd w:val="clear" w:color="auto" w:fill="auto"/>
          </w:tcPr>
          <w:p w14:paraId="67185165" w14:textId="1BCCEF4E" w:rsidR="00AE1271" w:rsidRPr="0008626A" w:rsidRDefault="00AE1271" w:rsidP="00603667">
            <w:pPr>
              <w:pStyle w:val="aff"/>
              <w:widowControl w:val="0"/>
              <w:spacing w:before="0" w:beforeAutospacing="0" w:after="0" w:afterAutospacing="0"/>
              <w:jc w:val="center"/>
              <w:textAlignment w:val="baseline"/>
              <w:rPr>
                <w:kern w:val="24"/>
                <w:sz w:val="20"/>
                <w:szCs w:val="20"/>
              </w:rPr>
            </w:pPr>
            <w:r w:rsidRPr="0008626A">
              <w:rPr>
                <w:kern w:val="24"/>
                <w:sz w:val="20"/>
                <w:szCs w:val="20"/>
              </w:rPr>
              <w:t>0.502.11.224</w:t>
            </w:r>
          </w:p>
        </w:tc>
      </w:tr>
      <w:tr w:rsidR="00AE1271" w:rsidRPr="0008626A" w14:paraId="4C8B0799" w14:textId="77777777" w:rsidTr="00FD4E61">
        <w:trPr>
          <w:gridAfter w:val="1"/>
          <w:wAfter w:w="128" w:type="dxa"/>
          <w:trHeight w:val="20"/>
        </w:trPr>
        <w:tc>
          <w:tcPr>
            <w:tcW w:w="2774" w:type="dxa"/>
            <w:shd w:val="clear" w:color="auto" w:fill="auto"/>
          </w:tcPr>
          <w:p w14:paraId="711C9220" w14:textId="77777777" w:rsidR="00AE1271" w:rsidRPr="0008626A" w:rsidRDefault="00AE1271" w:rsidP="00FF4076">
            <w:pPr>
              <w:widowControl w:val="0"/>
              <w:ind w:left="176" w:hanging="176"/>
              <w:rPr>
                <w:sz w:val="20"/>
              </w:rPr>
            </w:pPr>
            <w:r w:rsidRPr="0008626A">
              <w:rPr>
                <w:sz w:val="20"/>
              </w:rPr>
              <w:t>- приняты денежные обязательства в сумме согласно документу-основанию</w:t>
            </w:r>
          </w:p>
        </w:tc>
        <w:tc>
          <w:tcPr>
            <w:tcW w:w="3743" w:type="dxa"/>
            <w:gridSpan w:val="2"/>
            <w:vMerge/>
            <w:shd w:val="clear" w:color="auto" w:fill="auto"/>
          </w:tcPr>
          <w:p w14:paraId="701ED79F" w14:textId="77777777" w:rsidR="00AE1271" w:rsidRPr="0008626A" w:rsidRDefault="00AE1271" w:rsidP="00FF4076">
            <w:pPr>
              <w:widowControl w:val="0"/>
              <w:ind w:firstLine="0"/>
              <w:rPr>
                <w:sz w:val="20"/>
              </w:rPr>
            </w:pPr>
          </w:p>
        </w:tc>
        <w:tc>
          <w:tcPr>
            <w:tcW w:w="1816" w:type="dxa"/>
            <w:gridSpan w:val="2"/>
            <w:shd w:val="clear" w:color="auto" w:fill="auto"/>
          </w:tcPr>
          <w:p w14:paraId="25B0C1A7" w14:textId="704B8226" w:rsidR="00AE1271" w:rsidRPr="0008626A" w:rsidRDefault="00AE1271" w:rsidP="00603667">
            <w:pPr>
              <w:pStyle w:val="aff"/>
              <w:widowControl w:val="0"/>
              <w:spacing w:before="0" w:beforeAutospacing="0" w:after="0" w:afterAutospacing="0"/>
              <w:jc w:val="center"/>
              <w:textAlignment w:val="baseline"/>
              <w:rPr>
                <w:kern w:val="24"/>
                <w:sz w:val="20"/>
                <w:szCs w:val="20"/>
              </w:rPr>
            </w:pPr>
            <w:r w:rsidRPr="0008626A">
              <w:rPr>
                <w:kern w:val="24"/>
                <w:sz w:val="20"/>
                <w:szCs w:val="20"/>
              </w:rPr>
              <w:t>0.502.11.224</w:t>
            </w:r>
          </w:p>
        </w:tc>
        <w:tc>
          <w:tcPr>
            <w:tcW w:w="1806" w:type="dxa"/>
            <w:gridSpan w:val="2"/>
            <w:shd w:val="clear" w:color="auto" w:fill="auto"/>
          </w:tcPr>
          <w:p w14:paraId="26B017BA" w14:textId="200554C9" w:rsidR="00AE1271" w:rsidRPr="0008626A" w:rsidRDefault="00AE1271" w:rsidP="00603667">
            <w:pPr>
              <w:pStyle w:val="aff"/>
              <w:widowControl w:val="0"/>
              <w:spacing w:before="0" w:beforeAutospacing="0" w:after="0" w:afterAutospacing="0"/>
              <w:jc w:val="center"/>
              <w:textAlignment w:val="baseline"/>
              <w:rPr>
                <w:kern w:val="24"/>
                <w:sz w:val="20"/>
                <w:szCs w:val="20"/>
              </w:rPr>
            </w:pPr>
            <w:r w:rsidRPr="0008626A">
              <w:rPr>
                <w:kern w:val="24"/>
                <w:sz w:val="20"/>
                <w:szCs w:val="20"/>
              </w:rPr>
              <w:t>0.502.12.224</w:t>
            </w:r>
          </w:p>
        </w:tc>
      </w:tr>
      <w:tr w:rsidR="00AE1271" w:rsidRPr="0008626A" w14:paraId="3B675D03" w14:textId="77777777" w:rsidTr="00FD4E61">
        <w:trPr>
          <w:gridAfter w:val="1"/>
          <w:wAfter w:w="128" w:type="dxa"/>
          <w:trHeight w:val="20"/>
        </w:trPr>
        <w:tc>
          <w:tcPr>
            <w:tcW w:w="10139" w:type="dxa"/>
            <w:gridSpan w:val="7"/>
            <w:shd w:val="clear" w:color="auto" w:fill="auto"/>
          </w:tcPr>
          <w:p w14:paraId="0CAF47EF" w14:textId="20480A1C"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365" w:name="_Toc94016121"/>
            <w:bookmarkStart w:id="366" w:name="_Toc94016890"/>
            <w:bookmarkStart w:id="367" w:name="_Toc103589447"/>
            <w:bookmarkStart w:id="368" w:name="_Toc167792614"/>
            <w:r w:rsidRPr="0008626A">
              <w:rPr>
                <w:b/>
                <w:kern w:val="24"/>
                <w:sz w:val="20"/>
                <w:szCs w:val="20"/>
              </w:rPr>
              <w:t>8.2.2. Принятие к учету, признание доходов и расходов, начисление амортизации по договорам аренды земельных участков по льготной стоимости</w:t>
            </w:r>
            <w:bookmarkEnd w:id="365"/>
            <w:bookmarkEnd w:id="366"/>
            <w:bookmarkEnd w:id="367"/>
            <w:bookmarkEnd w:id="368"/>
          </w:p>
        </w:tc>
      </w:tr>
      <w:tr w:rsidR="00AE1271" w:rsidRPr="0008626A" w14:paraId="4419E0ED" w14:textId="77777777" w:rsidTr="00FD4E61">
        <w:trPr>
          <w:gridAfter w:val="1"/>
          <w:wAfter w:w="128" w:type="dxa"/>
          <w:trHeight w:val="20"/>
        </w:trPr>
        <w:tc>
          <w:tcPr>
            <w:tcW w:w="2774" w:type="dxa"/>
            <w:shd w:val="clear" w:color="auto" w:fill="auto"/>
          </w:tcPr>
          <w:p w14:paraId="076816FB" w14:textId="77777777" w:rsidR="00AE1271" w:rsidRPr="0008626A" w:rsidRDefault="00AE1271" w:rsidP="00FF4076">
            <w:pPr>
              <w:widowControl w:val="0"/>
              <w:ind w:firstLine="0"/>
              <w:rPr>
                <w:sz w:val="20"/>
              </w:rPr>
            </w:pPr>
            <w:r w:rsidRPr="0008626A">
              <w:rPr>
                <w:sz w:val="20"/>
              </w:rPr>
              <w:t xml:space="preserve">Принято к учету право пользования активом </w:t>
            </w:r>
            <w:r w:rsidRPr="0008626A">
              <w:rPr>
                <w:sz w:val="20"/>
                <w:u w:val="single"/>
              </w:rPr>
              <w:t>по фактической стоимости арендных платежей</w:t>
            </w:r>
            <w:r w:rsidRPr="0008626A">
              <w:rPr>
                <w:sz w:val="20"/>
              </w:rPr>
              <w:t xml:space="preserve"> за весь срок пользования объектом</w:t>
            </w:r>
          </w:p>
        </w:tc>
        <w:tc>
          <w:tcPr>
            <w:tcW w:w="3743" w:type="dxa"/>
            <w:gridSpan w:val="2"/>
            <w:shd w:val="clear" w:color="auto" w:fill="auto"/>
          </w:tcPr>
          <w:p w14:paraId="3F465B53" w14:textId="77777777" w:rsidR="00AE1271" w:rsidRPr="0008626A" w:rsidRDefault="00AE1271" w:rsidP="00FF4076">
            <w:pPr>
              <w:widowControl w:val="0"/>
              <w:ind w:firstLine="0"/>
              <w:rPr>
                <w:sz w:val="20"/>
              </w:rPr>
            </w:pPr>
            <w:r w:rsidRPr="0008626A">
              <w:rPr>
                <w:sz w:val="20"/>
              </w:rPr>
              <w:t>Договор аренды (субаренды)</w:t>
            </w:r>
          </w:p>
          <w:p w14:paraId="092A4537" w14:textId="77777777" w:rsidR="00AE1271" w:rsidRPr="0008626A" w:rsidRDefault="00AE1271" w:rsidP="00FF4076">
            <w:pPr>
              <w:widowControl w:val="0"/>
              <w:ind w:firstLine="0"/>
              <w:rPr>
                <w:sz w:val="20"/>
              </w:rPr>
            </w:pPr>
            <w:r w:rsidRPr="0008626A">
              <w:rPr>
                <w:sz w:val="20"/>
              </w:rPr>
              <w:t>Акт приемки-передачи имущества арендатору</w:t>
            </w:r>
          </w:p>
          <w:p w14:paraId="35ADFC17"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6EACBF2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0.111.49.351</w:t>
            </w:r>
          </w:p>
        </w:tc>
        <w:tc>
          <w:tcPr>
            <w:tcW w:w="1806" w:type="dxa"/>
            <w:gridSpan w:val="2"/>
            <w:shd w:val="clear" w:color="auto" w:fill="auto"/>
          </w:tcPr>
          <w:p w14:paraId="3E970EA7" w14:textId="3AE85D4D" w:rsidR="00AE1271" w:rsidRPr="0008626A" w:rsidRDefault="00AE1271" w:rsidP="005A3F11">
            <w:pPr>
              <w:pStyle w:val="aff"/>
              <w:widowControl w:val="0"/>
              <w:spacing w:before="0" w:beforeAutospacing="0" w:after="0" w:afterAutospacing="0"/>
              <w:jc w:val="center"/>
              <w:textAlignment w:val="baseline"/>
              <w:rPr>
                <w:kern w:val="24"/>
                <w:sz w:val="20"/>
                <w:szCs w:val="20"/>
              </w:rPr>
            </w:pPr>
            <w:r w:rsidRPr="0008626A">
              <w:rPr>
                <w:kern w:val="24"/>
                <w:sz w:val="20"/>
                <w:szCs w:val="20"/>
              </w:rPr>
              <w:t>0.401.66.229</w:t>
            </w:r>
          </w:p>
        </w:tc>
      </w:tr>
      <w:tr w:rsidR="00AE1271" w:rsidRPr="0008626A" w14:paraId="17F65263" w14:textId="77777777" w:rsidTr="00FD4E61">
        <w:trPr>
          <w:gridAfter w:val="1"/>
          <w:wAfter w:w="128" w:type="dxa"/>
          <w:trHeight w:val="20"/>
        </w:trPr>
        <w:tc>
          <w:tcPr>
            <w:tcW w:w="2774" w:type="dxa"/>
            <w:shd w:val="clear" w:color="auto" w:fill="auto"/>
          </w:tcPr>
          <w:p w14:paraId="2FD6D025" w14:textId="77777777" w:rsidR="00AE1271" w:rsidRPr="0008626A" w:rsidRDefault="00AE1271" w:rsidP="00FF4076">
            <w:pPr>
              <w:widowControl w:val="0"/>
              <w:ind w:firstLine="0"/>
              <w:rPr>
                <w:sz w:val="20"/>
              </w:rPr>
            </w:pPr>
            <w:r w:rsidRPr="0008626A">
              <w:rPr>
                <w:sz w:val="20"/>
              </w:rPr>
              <w:t xml:space="preserve">Принято к учету право пользования активом (признание отложенных доходов) </w:t>
            </w:r>
            <w:r w:rsidRPr="0008626A">
              <w:rPr>
                <w:sz w:val="20"/>
                <w:u w:val="single"/>
              </w:rPr>
              <w:t>на разницу между справедливой стоимостью арендных платежей и фактической стоимостью арендных платежей</w:t>
            </w:r>
            <w:r w:rsidRPr="0008626A">
              <w:rPr>
                <w:sz w:val="20"/>
              </w:rPr>
              <w:t xml:space="preserve"> в соответствии с договором за весь срок пользования активом</w:t>
            </w:r>
          </w:p>
        </w:tc>
        <w:tc>
          <w:tcPr>
            <w:tcW w:w="3743" w:type="dxa"/>
            <w:gridSpan w:val="2"/>
            <w:shd w:val="clear" w:color="auto" w:fill="auto"/>
          </w:tcPr>
          <w:p w14:paraId="5EFBF26E"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029061BF" w14:textId="5A95C97A" w:rsidR="00AE1271" w:rsidRPr="0008626A" w:rsidRDefault="00AE1271" w:rsidP="00A3710B">
            <w:pPr>
              <w:widowControl w:val="0"/>
              <w:ind w:firstLine="0"/>
              <w:rPr>
                <w:sz w:val="20"/>
              </w:rPr>
            </w:pPr>
            <w:r w:rsidRPr="0008626A">
              <w:rPr>
                <w:sz w:val="20"/>
              </w:rPr>
              <w:t>Решение о справедливой стоимости арендных платежей (сроке полезного использования) (неунифицированная форма)</w:t>
            </w:r>
          </w:p>
        </w:tc>
        <w:tc>
          <w:tcPr>
            <w:tcW w:w="1816" w:type="dxa"/>
            <w:gridSpan w:val="2"/>
            <w:shd w:val="clear" w:color="auto" w:fill="auto"/>
          </w:tcPr>
          <w:p w14:paraId="7802928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0.111.49.351</w:t>
            </w:r>
          </w:p>
        </w:tc>
        <w:tc>
          <w:tcPr>
            <w:tcW w:w="1806" w:type="dxa"/>
            <w:gridSpan w:val="2"/>
            <w:shd w:val="clear" w:color="auto" w:fill="auto"/>
          </w:tcPr>
          <w:p w14:paraId="15BD5E4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0.401.4х.18х</w:t>
            </w:r>
          </w:p>
          <w:p w14:paraId="1CD7A58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(182,185,186,187)</w:t>
            </w:r>
          </w:p>
        </w:tc>
      </w:tr>
      <w:tr w:rsidR="00AE1271" w:rsidRPr="0008626A" w14:paraId="3B9FB0EA" w14:textId="77777777" w:rsidTr="00FD4E61">
        <w:trPr>
          <w:gridAfter w:val="1"/>
          <w:wAfter w:w="128" w:type="dxa"/>
          <w:trHeight w:val="20"/>
        </w:trPr>
        <w:tc>
          <w:tcPr>
            <w:tcW w:w="2774" w:type="dxa"/>
            <w:shd w:val="clear" w:color="auto" w:fill="auto"/>
          </w:tcPr>
          <w:p w14:paraId="729C7D16" w14:textId="233B9825" w:rsidR="00AE1271" w:rsidRPr="0008626A" w:rsidDel="00D82476" w:rsidRDefault="00AE1271" w:rsidP="00FF4076">
            <w:pPr>
              <w:widowControl w:val="0"/>
              <w:ind w:firstLine="0"/>
              <w:rPr>
                <w:sz w:val="20"/>
              </w:rPr>
            </w:pPr>
            <w:r w:rsidRPr="0008626A">
              <w:rPr>
                <w:sz w:val="20"/>
              </w:rPr>
              <w:t>Принятие обязательства на сумму созданного резерва</w:t>
            </w:r>
          </w:p>
        </w:tc>
        <w:tc>
          <w:tcPr>
            <w:tcW w:w="3743" w:type="dxa"/>
            <w:gridSpan w:val="2"/>
            <w:shd w:val="clear" w:color="auto" w:fill="auto"/>
          </w:tcPr>
          <w:p w14:paraId="40488FDE" w14:textId="77777777" w:rsidR="00AE1271" w:rsidRPr="0008626A" w:rsidRDefault="00AE1271" w:rsidP="00FF4076">
            <w:pPr>
              <w:widowControl w:val="0"/>
              <w:ind w:firstLine="0"/>
              <w:rPr>
                <w:sz w:val="20"/>
              </w:rPr>
            </w:pPr>
            <w:r w:rsidRPr="0008626A">
              <w:rPr>
                <w:sz w:val="20"/>
              </w:rPr>
              <w:t>Договор аренды</w:t>
            </w:r>
          </w:p>
          <w:p w14:paraId="7877B21F" w14:textId="3AC41BFA" w:rsidR="00AE1271" w:rsidRPr="0008626A" w:rsidDel="00D82476"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22F9364A" w14:textId="44411B2B" w:rsidR="00AE1271" w:rsidRPr="0008626A" w:rsidDel="00D82476"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0.506.90.229</w:t>
            </w:r>
          </w:p>
        </w:tc>
        <w:tc>
          <w:tcPr>
            <w:tcW w:w="1806" w:type="dxa"/>
            <w:gridSpan w:val="2"/>
            <w:shd w:val="clear" w:color="auto" w:fill="auto"/>
          </w:tcPr>
          <w:p w14:paraId="4DA4856E" w14:textId="1E9C2228" w:rsidR="00AE1271" w:rsidRPr="0008626A" w:rsidDel="00D82476"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0.502.99.229</w:t>
            </w:r>
          </w:p>
        </w:tc>
      </w:tr>
      <w:tr w:rsidR="00AE1271" w:rsidRPr="0008626A" w14:paraId="21158961" w14:textId="77777777" w:rsidTr="00FD4E61">
        <w:trPr>
          <w:gridAfter w:val="1"/>
          <w:wAfter w:w="128" w:type="dxa"/>
          <w:trHeight w:val="20"/>
        </w:trPr>
        <w:tc>
          <w:tcPr>
            <w:tcW w:w="2774" w:type="dxa"/>
            <w:shd w:val="clear" w:color="auto" w:fill="auto"/>
          </w:tcPr>
          <w:p w14:paraId="1714112F" w14:textId="77777777" w:rsidR="00AE1271" w:rsidRPr="0008626A" w:rsidRDefault="00AE1271" w:rsidP="00FF4076">
            <w:pPr>
              <w:widowControl w:val="0"/>
              <w:ind w:firstLine="0"/>
              <w:rPr>
                <w:sz w:val="20"/>
              </w:rPr>
            </w:pPr>
            <w:r w:rsidRPr="0008626A">
              <w:rPr>
                <w:sz w:val="20"/>
              </w:rPr>
              <w:t xml:space="preserve">Начисление амортизации права пользования активом </w:t>
            </w:r>
          </w:p>
        </w:tc>
        <w:tc>
          <w:tcPr>
            <w:tcW w:w="3743" w:type="dxa"/>
            <w:gridSpan w:val="2"/>
            <w:vMerge w:val="restart"/>
            <w:shd w:val="clear" w:color="auto" w:fill="auto"/>
          </w:tcPr>
          <w:p w14:paraId="77E3F55D"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7F48E0F3" w14:textId="51AE50FF" w:rsidR="00AE1271" w:rsidRPr="0008626A" w:rsidRDefault="00AE1271" w:rsidP="00A3710B">
            <w:pPr>
              <w:widowControl w:val="0"/>
              <w:ind w:firstLine="0"/>
              <w:rPr>
                <w:sz w:val="20"/>
              </w:rPr>
            </w:pPr>
            <w:r w:rsidRPr="0008626A">
              <w:rPr>
                <w:sz w:val="20"/>
              </w:rPr>
              <w:t>Решение о справедливой стоимости арендных платежей (сроке полезного использования) (неунифицированная форма)</w:t>
            </w:r>
          </w:p>
        </w:tc>
        <w:tc>
          <w:tcPr>
            <w:tcW w:w="1816" w:type="dxa"/>
            <w:gridSpan w:val="2"/>
            <w:shd w:val="clear" w:color="auto" w:fill="auto"/>
          </w:tcPr>
          <w:p w14:paraId="29EAC756"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0.109.х0.229</w:t>
            </w:r>
          </w:p>
          <w:p w14:paraId="2EEDE7D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lang w:val="en-US"/>
              </w:rPr>
            </w:pPr>
            <w:r w:rsidRPr="0008626A">
              <w:rPr>
                <w:kern w:val="24"/>
                <w:sz w:val="20"/>
                <w:szCs w:val="20"/>
              </w:rPr>
              <w:t>0.401.20.229</w:t>
            </w:r>
          </w:p>
        </w:tc>
        <w:tc>
          <w:tcPr>
            <w:tcW w:w="1806" w:type="dxa"/>
            <w:gridSpan w:val="2"/>
            <w:shd w:val="clear" w:color="auto" w:fill="auto"/>
          </w:tcPr>
          <w:p w14:paraId="77E4D6E8"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lang w:val="en-US"/>
              </w:rPr>
            </w:pPr>
            <w:r w:rsidRPr="0008626A">
              <w:rPr>
                <w:kern w:val="24"/>
                <w:sz w:val="20"/>
                <w:szCs w:val="20"/>
              </w:rPr>
              <w:t>0.104.49.451</w:t>
            </w:r>
          </w:p>
        </w:tc>
      </w:tr>
      <w:tr w:rsidR="00AE1271" w:rsidRPr="0008626A" w14:paraId="7F38D778" w14:textId="77777777" w:rsidTr="00FD4E61">
        <w:trPr>
          <w:gridAfter w:val="1"/>
          <w:wAfter w:w="128" w:type="dxa"/>
          <w:trHeight w:val="20"/>
        </w:trPr>
        <w:tc>
          <w:tcPr>
            <w:tcW w:w="2774" w:type="dxa"/>
            <w:shd w:val="clear" w:color="auto" w:fill="auto"/>
          </w:tcPr>
          <w:p w14:paraId="524414E5" w14:textId="77777777" w:rsidR="00AE1271" w:rsidRPr="0008626A" w:rsidRDefault="00AE1271" w:rsidP="00FF4076">
            <w:pPr>
              <w:widowControl w:val="0"/>
              <w:ind w:firstLine="0"/>
              <w:rPr>
                <w:sz w:val="20"/>
              </w:rPr>
            </w:pPr>
            <w:r w:rsidRPr="0008626A">
              <w:rPr>
                <w:sz w:val="20"/>
              </w:rPr>
              <w:t xml:space="preserve">Ежемесячное признание доходов текущего года с уменьшением доходов будущих периодов </w:t>
            </w:r>
            <w:r w:rsidRPr="0008626A">
              <w:rPr>
                <w:sz w:val="20"/>
                <w:u w:val="single"/>
              </w:rPr>
              <w:t>в сумме разницы между справедливой стоимости арендных платежей</w:t>
            </w:r>
            <w:r w:rsidRPr="0008626A">
              <w:rPr>
                <w:sz w:val="20"/>
              </w:rPr>
              <w:t xml:space="preserve"> </w:t>
            </w:r>
            <w:r w:rsidRPr="0008626A">
              <w:rPr>
                <w:sz w:val="20"/>
                <w:u w:val="single"/>
              </w:rPr>
              <w:t>и арендными платежами за месяц</w:t>
            </w:r>
          </w:p>
        </w:tc>
        <w:tc>
          <w:tcPr>
            <w:tcW w:w="3743" w:type="dxa"/>
            <w:gridSpan w:val="2"/>
            <w:vMerge/>
            <w:shd w:val="clear" w:color="auto" w:fill="auto"/>
          </w:tcPr>
          <w:p w14:paraId="18E27A0C" w14:textId="77777777" w:rsidR="00AE1271" w:rsidRPr="0008626A" w:rsidRDefault="00AE1271" w:rsidP="00FF4076">
            <w:pPr>
              <w:widowControl w:val="0"/>
              <w:ind w:firstLine="0"/>
              <w:rPr>
                <w:sz w:val="20"/>
              </w:rPr>
            </w:pPr>
          </w:p>
        </w:tc>
        <w:tc>
          <w:tcPr>
            <w:tcW w:w="1816" w:type="dxa"/>
            <w:gridSpan w:val="2"/>
            <w:shd w:val="clear" w:color="auto" w:fill="auto"/>
          </w:tcPr>
          <w:p w14:paraId="5547C476" w14:textId="77777777" w:rsidR="00AE1271" w:rsidRPr="0008626A" w:rsidRDefault="00AE1271" w:rsidP="00511647">
            <w:pPr>
              <w:pStyle w:val="aff"/>
              <w:widowControl w:val="0"/>
              <w:spacing w:before="0" w:beforeAutospacing="0" w:after="0" w:afterAutospacing="0"/>
              <w:jc w:val="center"/>
              <w:textAlignment w:val="baseline"/>
              <w:rPr>
                <w:kern w:val="24"/>
                <w:sz w:val="20"/>
                <w:szCs w:val="20"/>
                <w:lang w:val="en-US"/>
              </w:rPr>
            </w:pPr>
            <w:r w:rsidRPr="0008626A">
              <w:rPr>
                <w:kern w:val="24"/>
                <w:sz w:val="20"/>
                <w:szCs w:val="20"/>
              </w:rPr>
              <w:t>0.401.41.18х</w:t>
            </w:r>
          </w:p>
          <w:p w14:paraId="4370E491" w14:textId="3D48BB5C" w:rsidR="00AE1271" w:rsidRPr="0008626A" w:rsidRDefault="00AE1271" w:rsidP="00511647">
            <w:pPr>
              <w:pStyle w:val="aff"/>
              <w:widowControl w:val="0"/>
              <w:spacing w:before="0" w:beforeAutospacing="0" w:after="0" w:afterAutospacing="0"/>
              <w:jc w:val="center"/>
              <w:textAlignment w:val="baseline"/>
              <w:rPr>
                <w:kern w:val="24"/>
                <w:sz w:val="20"/>
                <w:szCs w:val="20"/>
              </w:rPr>
            </w:pPr>
            <w:r w:rsidRPr="0008626A">
              <w:rPr>
                <w:kern w:val="24"/>
                <w:sz w:val="20"/>
                <w:szCs w:val="20"/>
              </w:rPr>
              <w:t>(182,</w:t>
            </w:r>
            <w:r w:rsidRPr="0008626A">
              <w:rPr>
                <w:kern w:val="24"/>
                <w:sz w:val="20"/>
                <w:szCs w:val="20"/>
                <w:lang w:val="en-US"/>
              </w:rPr>
              <w:t xml:space="preserve"> </w:t>
            </w:r>
            <w:r w:rsidRPr="0008626A">
              <w:rPr>
                <w:kern w:val="24"/>
                <w:sz w:val="20"/>
                <w:szCs w:val="20"/>
              </w:rPr>
              <w:t>185,</w:t>
            </w:r>
            <w:r w:rsidRPr="0008626A">
              <w:rPr>
                <w:kern w:val="24"/>
                <w:sz w:val="20"/>
                <w:szCs w:val="20"/>
                <w:lang w:val="en-US"/>
              </w:rPr>
              <w:t xml:space="preserve"> </w:t>
            </w:r>
            <w:r w:rsidRPr="0008626A">
              <w:rPr>
                <w:kern w:val="24"/>
                <w:sz w:val="20"/>
                <w:szCs w:val="20"/>
              </w:rPr>
              <w:t>186,</w:t>
            </w:r>
            <w:r w:rsidRPr="0008626A">
              <w:rPr>
                <w:kern w:val="24"/>
                <w:sz w:val="20"/>
                <w:szCs w:val="20"/>
                <w:lang w:val="en-US"/>
              </w:rPr>
              <w:t xml:space="preserve"> </w:t>
            </w:r>
            <w:r w:rsidRPr="0008626A">
              <w:rPr>
                <w:kern w:val="24"/>
                <w:sz w:val="20"/>
                <w:szCs w:val="20"/>
              </w:rPr>
              <w:t>187)</w:t>
            </w:r>
          </w:p>
        </w:tc>
        <w:tc>
          <w:tcPr>
            <w:tcW w:w="1806" w:type="dxa"/>
            <w:gridSpan w:val="2"/>
            <w:shd w:val="clear" w:color="auto" w:fill="auto"/>
          </w:tcPr>
          <w:p w14:paraId="5CFD701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0.401.10.18х</w:t>
            </w:r>
          </w:p>
          <w:p w14:paraId="01C1B491" w14:textId="4136422C"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(182,</w:t>
            </w:r>
            <w:r w:rsidRPr="0008626A">
              <w:rPr>
                <w:kern w:val="24"/>
                <w:sz w:val="20"/>
                <w:szCs w:val="20"/>
                <w:lang w:val="en-US"/>
              </w:rPr>
              <w:t xml:space="preserve"> </w:t>
            </w:r>
            <w:r w:rsidRPr="0008626A">
              <w:rPr>
                <w:kern w:val="24"/>
                <w:sz w:val="20"/>
                <w:szCs w:val="20"/>
              </w:rPr>
              <w:t>185,</w:t>
            </w:r>
            <w:r w:rsidRPr="0008626A">
              <w:rPr>
                <w:kern w:val="24"/>
                <w:sz w:val="20"/>
                <w:szCs w:val="20"/>
                <w:lang w:val="en-US"/>
              </w:rPr>
              <w:t xml:space="preserve"> </w:t>
            </w:r>
            <w:r w:rsidRPr="0008626A">
              <w:rPr>
                <w:kern w:val="24"/>
                <w:sz w:val="20"/>
                <w:szCs w:val="20"/>
              </w:rPr>
              <w:t>186,</w:t>
            </w:r>
            <w:r w:rsidRPr="0008626A">
              <w:rPr>
                <w:kern w:val="24"/>
                <w:sz w:val="20"/>
                <w:szCs w:val="20"/>
                <w:lang w:val="en-US"/>
              </w:rPr>
              <w:t xml:space="preserve"> </w:t>
            </w:r>
            <w:r w:rsidRPr="0008626A">
              <w:rPr>
                <w:kern w:val="24"/>
                <w:sz w:val="20"/>
                <w:szCs w:val="20"/>
              </w:rPr>
              <w:t>187)</w:t>
            </w:r>
          </w:p>
        </w:tc>
      </w:tr>
      <w:tr w:rsidR="0008626A" w:rsidRPr="0008626A" w14:paraId="2CCBA454" w14:textId="77777777" w:rsidTr="00FD4E61">
        <w:trPr>
          <w:gridAfter w:val="1"/>
          <w:wAfter w:w="128" w:type="dxa"/>
          <w:trHeight w:val="20"/>
        </w:trPr>
        <w:tc>
          <w:tcPr>
            <w:tcW w:w="2774" w:type="dxa"/>
            <w:shd w:val="clear" w:color="auto" w:fill="auto"/>
          </w:tcPr>
          <w:p w14:paraId="48E433EE" w14:textId="62802E73" w:rsidR="00AE1271" w:rsidRPr="0008626A" w:rsidRDefault="00AE1271" w:rsidP="00FF4076">
            <w:pPr>
              <w:widowControl w:val="0"/>
              <w:ind w:firstLine="0"/>
              <w:rPr>
                <w:sz w:val="20"/>
              </w:rPr>
            </w:pPr>
            <w:r w:rsidRPr="0008626A">
              <w:rPr>
                <w:sz w:val="20"/>
              </w:rPr>
              <w:t xml:space="preserve">Перечисление аванса по арендным платежам за право пользования активом </w:t>
            </w:r>
          </w:p>
        </w:tc>
        <w:tc>
          <w:tcPr>
            <w:tcW w:w="3743" w:type="dxa"/>
            <w:gridSpan w:val="2"/>
            <w:shd w:val="clear" w:color="auto" w:fill="auto"/>
          </w:tcPr>
          <w:p w14:paraId="6A82E7F0" w14:textId="77777777" w:rsidR="00AE1271" w:rsidRPr="0008626A" w:rsidRDefault="00AE1271" w:rsidP="002748E1">
            <w:pPr>
              <w:widowControl w:val="0"/>
              <w:ind w:firstLine="0"/>
              <w:jc w:val="left"/>
              <w:rPr>
                <w:sz w:val="20"/>
              </w:rPr>
            </w:pPr>
            <w:r w:rsidRPr="0008626A">
              <w:rPr>
                <w:sz w:val="20"/>
              </w:rPr>
              <w:t>Выписка из лицевого счета</w:t>
            </w:r>
          </w:p>
          <w:p w14:paraId="75A91A22" w14:textId="3B08CD30"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tc>
        <w:tc>
          <w:tcPr>
            <w:tcW w:w="1816" w:type="dxa"/>
            <w:gridSpan w:val="2"/>
            <w:shd w:val="clear" w:color="auto" w:fill="auto"/>
          </w:tcPr>
          <w:p w14:paraId="5BB46C99" w14:textId="77777777" w:rsidR="00AE1271" w:rsidRPr="0008626A" w:rsidRDefault="00AE1271" w:rsidP="002748E1">
            <w:pPr>
              <w:widowControl w:val="0"/>
              <w:ind w:firstLine="0"/>
              <w:jc w:val="center"/>
              <w:textAlignment w:val="baseline"/>
              <w:rPr>
                <w:kern w:val="24"/>
                <w:sz w:val="20"/>
              </w:rPr>
            </w:pPr>
            <w:r w:rsidRPr="0008626A">
              <w:rPr>
                <w:kern w:val="24"/>
                <w:sz w:val="20"/>
              </w:rPr>
              <w:t>0.206.29.56х</w:t>
            </w:r>
          </w:p>
          <w:p w14:paraId="735C8109" w14:textId="33B71255"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(561, 563, 564, 567)</w:t>
            </w:r>
          </w:p>
        </w:tc>
        <w:tc>
          <w:tcPr>
            <w:tcW w:w="1806" w:type="dxa"/>
            <w:gridSpan w:val="2"/>
            <w:shd w:val="clear" w:color="auto" w:fill="auto"/>
          </w:tcPr>
          <w:p w14:paraId="11471E2C" w14:textId="77777777" w:rsidR="00AE1271" w:rsidRPr="0008626A" w:rsidRDefault="00AE1271" w:rsidP="002748E1">
            <w:pPr>
              <w:pStyle w:val="aff"/>
              <w:widowControl w:val="0"/>
              <w:spacing w:before="0" w:beforeAutospacing="0" w:after="0" w:afterAutospacing="0"/>
              <w:jc w:val="center"/>
              <w:textAlignment w:val="baseline"/>
              <w:rPr>
                <w:kern w:val="24"/>
                <w:sz w:val="20"/>
                <w:szCs w:val="20"/>
              </w:rPr>
            </w:pPr>
            <w:r w:rsidRPr="0008626A">
              <w:rPr>
                <w:kern w:val="24"/>
                <w:sz w:val="20"/>
                <w:szCs w:val="20"/>
              </w:rPr>
              <w:t>0.201.11.610</w:t>
            </w:r>
          </w:p>
          <w:p w14:paraId="3ECF2BAF" w14:textId="71131565" w:rsidR="00AE1271" w:rsidRPr="0008626A" w:rsidRDefault="00AE1271" w:rsidP="009D18F0">
            <w:pPr>
              <w:widowControl w:val="0"/>
              <w:ind w:firstLine="0"/>
              <w:jc w:val="center"/>
              <w:textAlignment w:val="baseline"/>
              <w:rPr>
                <w:kern w:val="24"/>
                <w:sz w:val="20"/>
              </w:rPr>
            </w:pPr>
            <w:r w:rsidRPr="0008626A">
              <w:rPr>
                <w:kern w:val="24"/>
                <w:sz w:val="20"/>
              </w:rPr>
              <w:t>18 (КВР 244 КОСГУ 229)</w:t>
            </w:r>
          </w:p>
        </w:tc>
      </w:tr>
      <w:tr w:rsidR="0008626A" w:rsidRPr="0008626A" w14:paraId="0D0F8F46" w14:textId="77777777" w:rsidTr="00FD4E61">
        <w:trPr>
          <w:gridAfter w:val="1"/>
          <w:wAfter w:w="128" w:type="dxa"/>
          <w:trHeight w:val="20"/>
        </w:trPr>
        <w:tc>
          <w:tcPr>
            <w:tcW w:w="2774" w:type="dxa"/>
            <w:shd w:val="clear" w:color="auto" w:fill="auto"/>
          </w:tcPr>
          <w:p w14:paraId="3859C271" w14:textId="227EC756" w:rsidR="00AE1271" w:rsidRPr="0008626A" w:rsidRDefault="00AE1271" w:rsidP="00FF4076">
            <w:pPr>
              <w:widowControl w:val="0"/>
              <w:ind w:firstLine="0"/>
              <w:rPr>
                <w:sz w:val="20"/>
              </w:rPr>
            </w:pPr>
            <w:r w:rsidRPr="0008626A">
              <w:rPr>
                <w:sz w:val="20"/>
              </w:rPr>
              <w:t>Принятие денежного обязательства по договорам аренды в сумме аванса</w:t>
            </w:r>
          </w:p>
        </w:tc>
        <w:tc>
          <w:tcPr>
            <w:tcW w:w="3743" w:type="dxa"/>
            <w:gridSpan w:val="2"/>
            <w:shd w:val="clear" w:color="auto" w:fill="auto"/>
          </w:tcPr>
          <w:p w14:paraId="74B1E550" w14:textId="77777777" w:rsidR="00AE1271" w:rsidRPr="0008626A" w:rsidRDefault="00AE1271" w:rsidP="00FF4076">
            <w:pPr>
              <w:widowControl w:val="0"/>
              <w:ind w:firstLine="0"/>
              <w:rPr>
                <w:sz w:val="20"/>
              </w:rPr>
            </w:pPr>
            <w:r w:rsidRPr="0008626A">
              <w:rPr>
                <w:sz w:val="20"/>
              </w:rPr>
              <w:t>Счет на оплату</w:t>
            </w:r>
          </w:p>
          <w:p w14:paraId="67B71B4E" w14:textId="77777777" w:rsidR="00AE1271" w:rsidRPr="0008626A" w:rsidRDefault="00AE1271" w:rsidP="00FF4076">
            <w:pPr>
              <w:widowControl w:val="0"/>
              <w:ind w:firstLine="0"/>
              <w:rPr>
                <w:sz w:val="20"/>
              </w:rPr>
            </w:pPr>
            <w:r w:rsidRPr="0008626A">
              <w:rPr>
                <w:sz w:val="20"/>
              </w:rPr>
              <w:t>Договор аренды</w:t>
            </w:r>
          </w:p>
          <w:p w14:paraId="66853314" w14:textId="769F793E"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1F0571CA" w14:textId="33FF9AD1"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0.502.11.229</w:t>
            </w:r>
          </w:p>
        </w:tc>
        <w:tc>
          <w:tcPr>
            <w:tcW w:w="1806" w:type="dxa"/>
            <w:gridSpan w:val="2"/>
            <w:shd w:val="clear" w:color="auto" w:fill="auto"/>
          </w:tcPr>
          <w:p w14:paraId="2EEB1EF6" w14:textId="6FE30470"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0.502.12.229</w:t>
            </w:r>
          </w:p>
        </w:tc>
      </w:tr>
      <w:tr w:rsidR="0008626A" w:rsidRPr="0008626A" w14:paraId="20FCCE8D" w14:textId="77777777" w:rsidTr="00FD4E61">
        <w:trPr>
          <w:gridAfter w:val="1"/>
          <w:wAfter w:w="128" w:type="dxa"/>
          <w:trHeight w:val="20"/>
        </w:trPr>
        <w:tc>
          <w:tcPr>
            <w:tcW w:w="2774" w:type="dxa"/>
            <w:shd w:val="clear" w:color="auto" w:fill="auto"/>
          </w:tcPr>
          <w:p w14:paraId="28F823FB" w14:textId="44A7F801" w:rsidR="00AE1271" w:rsidRPr="0008626A" w:rsidRDefault="00AE1271" w:rsidP="00FF4076">
            <w:pPr>
              <w:widowControl w:val="0"/>
              <w:ind w:firstLine="0"/>
              <w:rPr>
                <w:sz w:val="20"/>
              </w:rPr>
            </w:pPr>
            <w:r w:rsidRPr="0008626A">
              <w:rPr>
                <w:sz w:val="20"/>
              </w:rPr>
              <w:t>Начисление расходов по ежемесячной оплате арендных платежей в соответствие с графиком оплаты арендных за счет резерва</w:t>
            </w:r>
          </w:p>
        </w:tc>
        <w:tc>
          <w:tcPr>
            <w:tcW w:w="3743" w:type="dxa"/>
            <w:gridSpan w:val="2"/>
            <w:shd w:val="clear" w:color="auto" w:fill="auto"/>
          </w:tcPr>
          <w:p w14:paraId="7AE21D25" w14:textId="77777777" w:rsidR="00AE1271" w:rsidRPr="0008626A" w:rsidRDefault="00AE1271" w:rsidP="00FF4076">
            <w:pPr>
              <w:widowControl w:val="0"/>
              <w:ind w:firstLine="0"/>
              <w:rPr>
                <w:sz w:val="20"/>
              </w:rPr>
            </w:pPr>
            <w:r w:rsidRPr="0008626A">
              <w:rPr>
                <w:sz w:val="20"/>
              </w:rPr>
              <w:t>Договор аренды с приложением графика арендных платежей</w:t>
            </w:r>
          </w:p>
          <w:p w14:paraId="5EC7692A" w14:textId="0DC66158" w:rsidR="00AE1271" w:rsidRPr="0008626A" w:rsidRDefault="00AE1271" w:rsidP="00FF4076">
            <w:pPr>
              <w:widowControl w:val="0"/>
              <w:ind w:firstLine="0"/>
              <w:rPr>
                <w:i/>
                <w:sz w:val="20"/>
              </w:rPr>
            </w:pPr>
            <w:r w:rsidRPr="0008626A">
              <w:rPr>
                <w:i/>
                <w:sz w:val="20"/>
              </w:rPr>
              <w:t>Акт выполненных работ (оказания услуг)</w:t>
            </w:r>
          </w:p>
          <w:p w14:paraId="52892CD3" w14:textId="2B3C519D"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3896FEB" w14:textId="259B216A"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0.401.66.229</w:t>
            </w:r>
          </w:p>
        </w:tc>
        <w:tc>
          <w:tcPr>
            <w:tcW w:w="1806" w:type="dxa"/>
            <w:gridSpan w:val="2"/>
            <w:shd w:val="clear" w:color="auto" w:fill="auto"/>
          </w:tcPr>
          <w:p w14:paraId="1C090200" w14:textId="67D46496" w:rsidR="00AE1271" w:rsidRPr="0008626A" w:rsidRDefault="00AE1271" w:rsidP="00FF4076">
            <w:pPr>
              <w:widowControl w:val="0"/>
              <w:ind w:firstLine="0"/>
              <w:jc w:val="center"/>
              <w:textAlignment w:val="baseline"/>
              <w:rPr>
                <w:kern w:val="24"/>
                <w:sz w:val="20"/>
              </w:rPr>
            </w:pPr>
            <w:r w:rsidRPr="0008626A">
              <w:rPr>
                <w:kern w:val="24"/>
                <w:sz w:val="20"/>
              </w:rPr>
              <w:t>0.302.29.73х</w:t>
            </w:r>
          </w:p>
          <w:p w14:paraId="7A977F55" w14:textId="418EF0A2"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(731, 733, 734, 737)</w:t>
            </w:r>
          </w:p>
        </w:tc>
      </w:tr>
      <w:tr w:rsidR="0008626A" w:rsidRPr="0008626A" w14:paraId="187483B6" w14:textId="77777777" w:rsidTr="00FD4E61">
        <w:trPr>
          <w:gridAfter w:val="1"/>
          <w:wAfter w:w="128" w:type="dxa"/>
          <w:trHeight w:val="20"/>
        </w:trPr>
        <w:tc>
          <w:tcPr>
            <w:tcW w:w="2774" w:type="dxa"/>
            <w:shd w:val="clear" w:color="auto" w:fill="auto"/>
          </w:tcPr>
          <w:p w14:paraId="1D8CB5A4" w14:textId="7C27CCF8" w:rsidR="00AE1271" w:rsidRPr="0008626A" w:rsidRDefault="00AE1271" w:rsidP="00FF4076">
            <w:pPr>
              <w:widowControl w:val="0"/>
              <w:ind w:firstLine="0"/>
              <w:rPr>
                <w:sz w:val="20"/>
              </w:rPr>
            </w:pPr>
            <w:r w:rsidRPr="0008626A">
              <w:rPr>
                <w:sz w:val="20"/>
              </w:rPr>
              <w:t>Одновременно корректировка поставленных на учет отложенных обязательств методом «Красное сторно»</w:t>
            </w:r>
          </w:p>
        </w:tc>
        <w:tc>
          <w:tcPr>
            <w:tcW w:w="3743" w:type="dxa"/>
            <w:gridSpan w:val="2"/>
            <w:shd w:val="clear" w:color="auto" w:fill="auto"/>
          </w:tcPr>
          <w:p w14:paraId="1DEF2F85" w14:textId="77777777" w:rsidR="00AE1271" w:rsidRPr="0008626A" w:rsidRDefault="00AE1271" w:rsidP="00FF4076">
            <w:pPr>
              <w:widowControl w:val="0"/>
              <w:ind w:firstLine="0"/>
              <w:rPr>
                <w:sz w:val="20"/>
              </w:rPr>
            </w:pPr>
            <w:r w:rsidRPr="0008626A">
              <w:rPr>
                <w:sz w:val="20"/>
              </w:rPr>
              <w:t>Договор аренды с приложением графика арендных платежей</w:t>
            </w:r>
          </w:p>
          <w:p w14:paraId="3A2113D1" w14:textId="4413BD1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22021E75" w14:textId="684314BD"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0.506.90.229</w:t>
            </w:r>
          </w:p>
        </w:tc>
        <w:tc>
          <w:tcPr>
            <w:tcW w:w="1806" w:type="dxa"/>
            <w:gridSpan w:val="2"/>
            <w:shd w:val="clear" w:color="auto" w:fill="auto"/>
          </w:tcPr>
          <w:p w14:paraId="465726B3" w14:textId="1243D2B2"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0.502.99.229</w:t>
            </w:r>
          </w:p>
        </w:tc>
      </w:tr>
      <w:tr w:rsidR="0008626A" w:rsidRPr="0008626A" w14:paraId="106EFE04" w14:textId="77777777" w:rsidTr="00FD4E61">
        <w:trPr>
          <w:gridAfter w:val="1"/>
          <w:wAfter w:w="128" w:type="dxa"/>
          <w:trHeight w:val="20"/>
        </w:trPr>
        <w:tc>
          <w:tcPr>
            <w:tcW w:w="2774" w:type="dxa"/>
            <w:shd w:val="clear" w:color="auto" w:fill="auto"/>
          </w:tcPr>
          <w:p w14:paraId="3EDC2286" w14:textId="75C6E111" w:rsidR="00AE1271" w:rsidRPr="0008626A" w:rsidRDefault="00AE1271" w:rsidP="00FF4076">
            <w:pPr>
              <w:widowControl w:val="0"/>
              <w:ind w:firstLine="0"/>
              <w:rPr>
                <w:sz w:val="20"/>
              </w:rPr>
            </w:pPr>
            <w:r w:rsidRPr="0008626A">
              <w:rPr>
                <w:sz w:val="20"/>
              </w:rPr>
              <w:t>Принятие денежного обязательства по договорам аренды в сумме ежемесячного платежа за вычетом аванса</w:t>
            </w:r>
          </w:p>
        </w:tc>
        <w:tc>
          <w:tcPr>
            <w:tcW w:w="3743" w:type="dxa"/>
            <w:gridSpan w:val="2"/>
            <w:shd w:val="clear" w:color="auto" w:fill="auto"/>
          </w:tcPr>
          <w:p w14:paraId="69B536CB" w14:textId="77777777" w:rsidR="00AE1271" w:rsidRPr="0008626A" w:rsidRDefault="00AE1271" w:rsidP="00FF4076">
            <w:pPr>
              <w:widowControl w:val="0"/>
              <w:ind w:firstLine="0"/>
              <w:rPr>
                <w:i/>
                <w:sz w:val="20"/>
              </w:rPr>
            </w:pPr>
            <w:r w:rsidRPr="0008626A">
              <w:rPr>
                <w:i/>
                <w:sz w:val="20"/>
              </w:rPr>
              <w:t>Счет на оплату</w:t>
            </w:r>
          </w:p>
          <w:p w14:paraId="6804000E" w14:textId="77777777" w:rsidR="00AE1271" w:rsidRPr="0008626A" w:rsidRDefault="00AE1271" w:rsidP="00FF4076">
            <w:pPr>
              <w:widowControl w:val="0"/>
              <w:ind w:firstLine="0"/>
              <w:rPr>
                <w:sz w:val="20"/>
              </w:rPr>
            </w:pPr>
            <w:r w:rsidRPr="0008626A">
              <w:rPr>
                <w:sz w:val="20"/>
              </w:rPr>
              <w:t>Договор аренды</w:t>
            </w:r>
          </w:p>
          <w:p w14:paraId="0E91332E" w14:textId="3371088F" w:rsidR="00AE1271" w:rsidRPr="0008626A" w:rsidRDefault="00AE1271" w:rsidP="00FF4076">
            <w:pPr>
              <w:widowControl w:val="0"/>
              <w:ind w:firstLine="0"/>
              <w:rPr>
                <w:i/>
                <w:sz w:val="20"/>
              </w:rPr>
            </w:pPr>
            <w:r w:rsidRPr="0008626A">
              <w:rPr>
                <w:i/>
                <w:sz w:val="20"/>
              </w:rPr>
              <w:t>Акт выполненных работ (оказания услуг)</w:t>
            </w:r>
          </w:p>
          <w:p w14:paraId="1E254E5E" w14:textId="7C831204"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183C1DE7" w14:textId="5F1063F2"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kern w:val="24"/>
                <w:sz w:val="20"/>
                <w:szCs w:val="20"/>
              </w:rPr>
              <w:t>0.502.11.229</w:t>
            </w:r>
          </w:p>
        </w:tc>
        <w:tc>
          <w:tcPr>
            <w:tcW w:w="1806" w:type="dxa"/>
            <w:gridSpan w:val="2"/>
            <w:shd w:val="clear" w:color="auto" w:fill="auto"/>
          </w:tcPr>
          <w:p w14:paraId="5553F1C5" w14:textId="5FD106F5"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kern w:val="24"/>
                <w:sz w:val="20"/>
                <w:szCs w:val="20"/>
              </w:rPr>
              <w:t>0.502.12.229</w:t>
            </w:r>
          </w:p>
        </w:tc>
      </w:tr>
      <w:tr w:rsidR="0008626A" w:rsidRPr="0008626A" w14:paraId="5B465AE2" w14:textId="77777777" w:rsidTr="00FD4E61">
        <w:trPr>
          <w:gridAfter w:val="1"/>
          <w:wAfter w:w="128" w:type="dxa"/>
          <w:trHeight w:val="20"/>
        </w:trPr>
        <w:tc>
          <w:tcPr>
            <w:tcW w:w="2774" w:type="dxa"/>
            <w:shd w:val="clear" w:color="auto" w:fill="auto"/>
          </w:tcPr>
          <w:p w14:paraId="61A47A8F" w14:textId="0E82C4F6" w:rsidR="00AE1271" w:rsidRPr="0008626A" w:rsidRDefault="00AE1271" w:rsidP="00FF4076">
            <w:pPr>
              <w:widowControl w:val="0"/>
              <w:ind w:firstLine="0"/>
              <w:rPr>
                <w:sz w:val="20"/>
              </w:rPr>
            </w:pPr>
            <w:r w:rsidRPr="0008626A">
              <w:rPr>
                <w:sz w:val="20"/>
              </w:rPr>
              <w:t>Перечисление арендных платежей за право пользования активом</w:t>
            </w:r>
          </w:p>
        </w:tc>
        <w:tc>
          <w:tcPr>
            <w:tcW w:w="3743" w:type="dxa"/>
            <w:gridSpan w:val="2"/>
            <w:shd w:val="clear" w:color="auto" w:fill="auto"/>
          </w:tcPr>
          <w:p w14:paraId="49CABBB4" w14:textId="77777777" w:rsidR="00AE1271" w:rsidRPr="0008626A" w:rsidRDefault="00AE1271" w:rsidP="00FF4076">
            <w:pPr>
              <w:widowControl w:val="0"/>
              <w:ind w:firstLine="0"/>
              <w:rPr>
                <w:sz w:val="20"/>
              </w:rPr>
            </w:pPr>
            <w:r w:rsidRPr="0008626A">
              <w:rPr>
                <w:sz w:val="20"/>
              </w:rPr>
              <w:t>Выписка из лицевого счета</w:t>
            </w:r>
          </w:p>
          <w:p w14:paraId="7DFE9F2E" w14:textId="018FB3EC"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tc>
        <w:tc>
          <w:tcPr>
            <w:tcW w:w="1816" w:type="dxa"/>
            <w:gridSpan w:val="2"/>
            <w:shd w:val="clear" w:color="auto" w:fill="auto"/>
          </w:tcPr>
          <w:p w14:paraId="00F61BD0" w14:textId="78ABA459" w:rsidR="00AE1271" w:rsidRPr="0008626A" w:rsidRDefault="00AE1271" w:rsidP="002748E1">
            <w:pPr>
              <w:widowControl w:val="0"/>
              <w:ind w:firstLine="0"/>
              <w:jc w:val="center"/>
              <w:textAlignment w:val="baseline"/>
              <w:rPr>
                <w:kern w:val="24"/>
                <w:sz w:val="20"/>
              </w:rPr>
            </w:pPr>
            <w:r w:rsidRPr="0008626A">
              <w:rPr>
                <w:kern w:val="24"/>
                <w:sz w:val="20"/>
              </w:rPr>
              <w:t>0.302.29.83х</w:t>
            </w:r>
          </w:p>
          <w:p w14:paraId="2C2DA2BF" w14:textId="7C959B14" w:rsidR="00AE1271" w:rsidRPr="0008626A" w:rsidRDefault="00AE1271" w:rsidP="002748E1">
            <w:pPr>
              <w:pStyle w:val="aff"/>
              <w:widowControl w:val="0"/>
              <w:spacing w:before="0" w:beforeAutospacing="0" w:after="0" w:afterAutospacing="0"/>
              <w:jc w:val="center"/>
              <w:textAlignment w:val="baseline"/>
              <w:rPr>
                <w:sz w:val="20"/>
                <w:szCs w:val="20"/>
              </w:rPr>
            </w:pPr>
            <w:r w:rsidRPr="0008626A">
              <w:rPr>
                <w:kern w:val="24"/>
                <w:sz w:val="20"/>
                <w:szCs w:val="20"/>
              </w:rPr>
              <w:t>(831, 833, 834, 837)</w:t>
            </w:r>
          </w:p>
        </w:tc>
        <w:tc>
          <w:tcPr>
            <w:tcW w:w="1806" w:type="dxa"/>
            <w:gridSpan w:val="2"/>
            <w:shd w:val="clear" w:color="auto" w:fill="auto"/>
          </w:tcPr>
          <w:p w14:paraId="62E4CA41" w14:textId="77777777" w:rsidR="00AE1271" w:rsidRPr="0008626A" w:rsidRDefault="00AE1271" w:rsidP="002748E1">
            <w:pPr>
              <w:widowControl w:val="0"/>
              <w:ind w:firstLine="0"/>
              <w:jc w:val="center"/>
              <w:textAlignment w:val="baseline"/>
              <w:rPr>
                <w:kern w:val="24"/>
                <w:sz w:val="20"/>
              </w:rPr>
            </w:pPr>
            <w:r w:rsidRPr="0008626A">
              <w:rPr>
                <w:kern w:val="24"/>
                <w:sz w:val="20"/>
              </w:rPr>
              <w:t>0.201.11.610</w:t>
            </w:r>
          </w:p>
          <w:p w14:paraId="6DC936C0" w14:textId="7F502158" w:rsidR="00AE1271" w:rsidRPr="0008626A" w:rsidRDefault="00AE1271" w:rsidP="002748E1">
            <w:pPr>
              <w:widowControl w:val="0"/>
              <w:ind w:firstLine="0"/>
              <w:jc w:val="center"/>
              <w:textAlignment w:val="baseline"/>
              <w:rPr>
                <w:sz w:val="20"/>
              </w:rPr>
            </w:pPr>
            <w:r w:rsidRPr="0008626A">
              <w:rPr>
                <w:kern w:val="24"/>
                <w:sz w:val="20"/>
              </w:rPr>
              <w:t>18 (КВР 244 КОСГУ 229)</w:t>
            </w:r>
          </w:p>
        </w:tc>
      </w:tr>
      <w:tr w:rsidR="0008626A" w:rsidRPr="0008626A" w14:paraId="5B3A7926" w14:textId="77777777" w:rsidTr="00FD4E61">
        <w:trPr>
          <w:gridAfter w:val="1"/>
          <w:wAfter w:w="128" w:type="dxa"/>
          <w:trHeight w:val="20"/>
        </w:trPr>
        <w:tc>
          <w:tcPr>
            <w:tcW w:w="2774" w:type="dxa"/>
            <w:shd w:val="clear" w:color="auto" w:fill="auto"/>
          </w:tcPr>
          <w:p w14:paraId="365E6673" w14:textId="2DE97F5C" w:rsidR="00AE1271" w:rsidRPr="0008626A" w:rsidRDefault="00AE1271" w:rsidP="00FF4076">
            <w:pPr>
              <w:widowControl w:val="0"/>
              <w:ind w:firstLine="0"/>
              <w:rPr>
                <w:sz w:val="20"/>
              </w:rPr>
            </w:pPr>
            <w:r w:rsidRPr="0008626A">
              <w:rPr>
                <w:sz w:val="20"/>
              </w:rPr>
              <w:t>Зачет перечисленного аванса по арендным платежам</w:t>
            </w:r>
          </w:p>
        </w:tc>
        <w:tc>
          <w:tcPr>
            <w:tcW w:w="3743" w:type="dxa"/>
            <w:gridSpan w:val="2"/>
            <w:shd w:val="clear" w:color="auto" w:fill="auto"/>
          </w:tcPr>
          <w:p w14:paraId="5E8D0A4A" w14:textId="71C7B4CD"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15700826" w14:textId="77777777" w:rsidR="00AE1271" w:rsidRPr="0008626A" w:rsidRDefault="00AE1271" w:rsidP="002748E1">
            <w:pPr>
              <w:pStyle w:val="aff"/>
              <w:widowControl w:val="0"/>
              <w:spacing w:before="0" w:beforeAutospacing="0" w:after="0" w:afterAutospacing="0"/>
              <w:jc w:val="center"/>
              <w:textAlignment w:val="baseline"/>
              <w:rPr>
                <w:kern w:val="24"/>
                <w:sz w:val="20"/>
                <w:szCs w:val="20"/>
              </w:rPr>
            </w:pPr>
            <w:r w:rsidRPr="0008626A">
              <w:rPr>
                <w:kern w:val="24"/>
                <w:sz w:val="20"/>
                <w:szCs w:val="20"/>
              </w:rPr>
              <w:t>0.302.29.83х</w:t>
            </w:r>
          </w:p>
          <w:p w14:paraId="63D0A1C8" w14:textId="05F54E09" w:rsidR="00AE1271" w:rsidRPr="0008626A" w:rsidRDefault="00AE1271" w:rsidP="002748E1">
            <w:pPr>
              <w:widowControl w:val="0"/>
              <w:ind w:firstLine="0"/>
              <w:jc w:val="center"/>
              <w:textAlignment w:val="baseline"/>
              <w:rPr>
                <w:kern w:val="24"/>
                <w:sz w:val="20"/>
              </w:rPr>
            </w:pPr>
            <w:r w:rsidRPr="0008626A">
              <w:rPr>
                <w:kern w:val="24"/>
                <w:sz w:val="20"/>
              </w:rPr>
              <w:t>(831, 833, 834, 837)</w:t>
            </w:r>
          </w:p>
        </w:tc>
        <w:tc>
          <w:tcPr>
            <w:tcW w:w="1806" w:type="dxa"/>
            <w:gridSpan w:val="2"/>
            <w:shd w:val="clear" w:color="auto" w:fill="auto"/>
          </w:tcPr>
          <w:p w14:paraId="2EBF5389" w14:textId="77777777" w:rsidR="00AE1271" w:rsidRPr="0008626A" w:rsidRDefault="00AE1271" w:rsidP="002748E1">
            <w:pPr>
              <w:pStyle w:val="aff"/>
              <w:widowControl w:val="0"/>
              <w:spacing w:before="0" w:beforeAutospacing="0" w:after="0" w:afterAutospacing="0"/>
              <w:jc w:val="center"/>
              <w:textAlignment w:val="baseline"/>
              <w:rPr>
                <w:kern w:val="24"/>
                <w:sz w:val="20"/>
                <w:szCs w:val="20"/>
              </w:rPr>
            </w:pPr>
            <w:r w:rsidRPr="0008626A">
              <w:rPr>
                <w:kern w:val="24"/>
                <w:sz w:val="20"/>
                <w:szCs w:val="20"/>
              </w:rPr>
              <w:t>0.206.29.66х</w:t>
            </w:r>
          </w:p>
          <w:p w14:paraId="55DB5AE2" w14:textId="7CF4854F" w:rsidR="00AE1271" w:rsidRPr="0008626A" w:rsidRDefault="00AE1271" w:rsidP="002748E1">
            <w:pPr>
              <w:widowControl w:val="0"/>
              <w:ind w:firstLine="0"/>
              <w:jc w:val="center"/>
              <w:textAlignment w:val="baseline"/>
              <w:rPr>
                <w:kern w:val="24"/>
                <w:sz w:val="20"/>
              </w:rPr>
            </w:pPr>
            <w:r w:rsidRPr="0008626A">
              <w:rPr>
                <w:kern w:val="24"/>
                <w:sz w:val="20"/>
              </w:rPr>
              <w:t>(661, 663, 664, 667)</w:t>
            </w:r>
          </w:p>
        </w:tc>
      </w:tr>
      <w:tr w:rsidR="00AE1271" w:rsidRPr="0008626A" w14:paraId="5038CDBC" w14:textId="77777777" w:rsidTr="00FD4E61">
        <w:trPr>
          <w:gridAfter w:val="1"/>
          <w:wAfter w:w="128" w:type="dxa"/>
          <w:trHeight w:val="20"/>
        </w:trPr>
        <w:tc>
          <w:tcPr>
            <w:tcW w:w="10139" w:type="dxa"/>
            <w:gridSpan w:val="7"/>
            <w:shd w:val="clear" w:color="auto" w:fill="auto"/>
          </w:tcPr>
          <w:p w14:paraId="42AF0AA9" w14:textId="578BA52B"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369" w:name="_Toc94016122"/>
            <w:bookmarkStart w:id="370" w:name="_Toc94016891"/>
            <w:bookmarkStart w:id="371" w:name="_Toc103589448"/>
            <w:bookmarkStart w:id="372" w:name="_Toc167792615"/>
            <w:r w:rsidRPr="0008626A">
              <w:rPr>
                <w:b/>
                <w:kern w:val="24"/>
                <w:sz w:val="20"/>
                <w:szCs w:val="20"/>
              </w:rPr>
              <w:t>8.2.3. Принятие к учету, признание доходов и расходов, начисление амортизации по договорам безвозмездного пользования имуществом (кроме земельных участков, прочего имущества, полученных от органов государственной власти, государственных (муниципальных) учреждений города Москвы)</w:t>
            </w:r>
            <w:bookmarkEnd w:id="369"/>
            <w:bookmarkEnd w:id="370"/>
            <w:bookmarkEnd w:id="371"/>
            <w:bookmarkEnd w:id="372"/>
          </w:p>
        </w:tc>
      </w:tr>
      <w:tr w:rsidR="00AE1271" w:rsidRPr="0008626A" w14:paraId="784F2B76" w14:textId="77777777" w:rsidTr="00FD4E61">
        <w:trPr>
          <w:gridAfter w:val="1"/>
          <w:wAfter w:w="128" w:type="dxa"/>
          <w:trHeight w:val="20"/>
        </w:trPr>
        <w:tc>
          <w:tcPr>
            <w:tcW w:w="2774" w:type="dxa"/>
            <w:shd w:val="clear" w:color="auto" w:fill="auto"/>
          </w:tcPr>
          <w:p w14:paraId="2E39850F" w14:textId="77777777" w:rsidR="00AE1271" w:rsidRPr="0008626A" w:rsidRDefault="00AE1271" w:rsidP="00FF4076">
            <w:pPr>
              <w:widowControl w:val="0"/>
              <w:ind w:firstLine="0"/>
              <w:rPr>
                <w:sz w:val="20"/>
              </w:rPr>
            </w:pPr>
            <w:r w:rsidRPr="0008626A">
              <w:rPr>
                <w:sz w:val="20"/>
              </w:rPr>
              <w:t>Отражено право пользования активом в размере справедливой стоимости арендных платежей за весь срок договора</w:t>
            </w:r>
          </w:p>
        </w:tc>
        <w:tc>
          <w:tcPr>
            <w:tcW w:w="3743" w:type="dxa"/>
            <w:gridSpan w:val="2"/>
            <w:shd w:val="clear" w:color="auto" w:fill="auto"/>
          </w:tcPr>
          <w:p w14:paraId="6FB2492B" w14:textId="77777777" w:rsidR="00AE1271" w:rsidRPr="0008626A" w:rsidRDefault="00AE1271" w:rsidP="00FF4076">
            <w:pPr>
              <w:widowControl w:val="0"/>
              <w:ind w:firstLine="0"/>
              <w:rPr>
                <w:sz w:val="20"/>
              </w:rPr>
            </w:pPr>
            <w:r w:rsidRPr="0008626A">
              <w:rPr>
                <w:sz w:val="20"/>
              </w:rPr>
              <w:t>Договор безвозмездного пользования</w:t>
            </w:r>
          </w:p>
          <w:p w14:paraId="25ADE3B8" w14:textId="77777777" w:rsidR="00AE1271" w:rsidRPr="0008626A" w:rsidRDefault="00AE1271" w:rsidP="00FF4076">
            <w:pPr>
              <w:widowControl w:val="0"/>
              <w:ind w:firstLine="0"/>
              <w:rPr>
                <w:sz w:val="20"/>
              </w:rPr>
            </w:pPr>
            <w:r w:rsidRPr="0008626A">
              <w:rPr>
                <w:sz w:val="20"/>
              </w:rPr>
              <w:t xml:space="preserve">Акт приемки-передачи имущества </w:t>
            </w:r>
          </w:p>
          <w:p w14:paraId="1B05CF4E"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48EEA56C" w14:textId="35ED313C" w:rsidR="00AE1271" w:rsidRPr="0008626A" w:rsidRDefault="00AE1271" w:rsidP="00A3710B">
            <w:pPr>
              <w:widowControl w:val="0"/>
              <w:ind w:firstLine="0"/>
              <w:rPr>
                <w:sz w:val="20"/>
              </w:rPr>
            </w:pPr>
            <w:r w:rsidRPr="0008626A">
              <w:rPr>
                <w:sz w:val="20"/>
              </w:rPr>
              <w:t>Решение о справедливой стоимости арендных платежей (сроке полезного использования) (неунифицированная форма)</w:t>
            </w:r>
          </w:p>
        </w:tc>
        <w:tc>
          <w:tcPr>
            <w:tcW w:w="1816" w:type="dxa"/>
            <w:gridSpan w:val="2"/>
            <w:shd w:val="clear" w:color="auto" w:fill="auto"/>
          </w:tcPr>
          <w:p w14:paraId="064D020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0.111.4х.351</w:t>
            </w:r>
          </w:p>
        </w:tc>
        <w:tc>
          <w:tcPr>
            <w:tcW w:w="1806" w:type="dxa"/>
            <w:gridSpan w:val="2"/>
            <w:shd w:val="clear" w:color="auto" w:fill="auto"/>
          </w:tcPr>
          <w:p w14:paraId="53532ED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0.401.4х.18х</w:t>
            </w:r>
          </w:p>
          <w:p w14:paraId="3939C53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(182, 185, 186, 187)</w:t>
            </w:r>
          </w:p>
        </w:tc>
      </w:tr>
      <w:tr w:rsidR="00AE1271" w:rsidRPr="0008626A" w14:paraId="2A2E0BE8" w14:textId="77777777" w:rsidTr="00FD4E61">
        <w:trPr>
          <w:gridAfter w:val="1"/>
          <w:wAfter w:w="128" w:type="dxa"/>
          <w:trHeight w:val="20"/>
        </w:trPr>
        <w:tc>
          <w:tcPr>
            <w:tcW w:w="2774" w:type="dxa"/>
            <w:shd w:val="clear" w:color="auto" w:fill="auto"/>
          </w:tcPr>
          <w:p w14:paraId="10434A54" w14:textId="77777777" w:rsidR="00AE1271" w:rsidRPr="0008626A" w:rsidRDefault="00AE1271" w:rsidP="00FF4076">
            <w:pPr>
              <w:widowControl w:val="0"/>
              <w:ind w:firstLine="0"/>
              <w:rPr>
                <w:sz w:val="20"/>
              </w:rPr>
            </w:pPr>
            <w:r w:rsidRPr="0008626A">
              <w:rPr>
                <w:sz w:val="20"/>
              </w:rPr>
              <w:t>Ежемесячное признание доходов текущего года с уменьшением доходов будущих периодов в сумме справедливой стоимости арендных платежей за месяц</w:t>
            </w:r>
          </w:p>
        </w:tc>
        <w:tc>
          <w:tcPr>
            <w:tcW w:w="3743" w:type="dxa"/>
            <w:gridSpan w:val="2"/>
            <w:shd w:val="clear" w:color="auto" w:fill="auto"/>
          </w:tcPr>
          <w:p w14:paraId="008720C2" w14:textId="77777777" w:rsidR="00AE1271" w:rsidRPr="0008626A" w:rsidRDefault="00AE1271" w:rsidP="00FF4076">
            <w:pPr>
              <w:widowControl w:val="0"/>
              <w:ind w:firstLine="0"/>
              <w:rPr>
                <w:sz w:val="20"/>
              </w:rPr>
            </w:pPr>
            <w:r w:rsidRPr="0008626A">
              <w:rPr>
                <w:sz w:val="20"/>
              </w:rPr>
              <w:t>Бухгалтерская справка (ф. 0504833)</w:t>
            </w:r>
          </w:p>
          <w:p w14:paraId="5B005458" w14:textId="51F8D79D" w:rsidR="00AE1271" w:rsidRPr="0008626A" w:rsidRDefault="00AE1271" w:rsidP="00A3710B">
            <w:pPr>
              <w:widowControl w:val="0"/>
              <w:ind w:firstLine="0"/>
              <w:rPr>
                <w:sz w:val="20"/>
              </w:rPr>
            </w:pPr>
            <w:r w:rsidRPr="0008626A">
              <w:rPr>
                <w:sz w:val="20"/>
              </w:rPr>
              <w:t>Решение о справедливой стоимости арендных платежей (сроке полезного использования) (неунифицированная форма)</w:t>
            </w:r>
          </w:p>
        </w:tc>
        <w:tc>
          <w:tcPr>
            <w:tcW w:w="1816" w:type="dxa"/>
            <w:gridSpan w:val="2"/>
            <w:shd w:val="clear" w:color="auto" w:fill="auto"/>
          </w:tcPr>
          <w:p w14:paraId="36B091B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0.401.41.18х</w:t>
            </w:r>
          </w:p>
          <w:p w14:paraId="2ED2949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(182, 185, 186, 187)</w:t>
            </w:r>
          </w:p>
        </w:tc>
        <w:tc>
          <w:tcPr>
            <w:tcW w:w="1806" w:type="dxa"/>
            <w:gridSpan w:val="2"/>
            <w:shd w:val="clear" w:color="auto" w:fill="auto"/>
          </w:tcPr>
          <w:p w14:paraId="5F9C05E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0.401.10.18х</w:t>
            </w:r>
          </w:p>
          <w:p w14:paraId="7F9C4C7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(182, 185, 186, 187)</w:t>
            </w:r>
          </w:p>
        </w:tc>
      </w:tr>
      <w:tr w:rsidR="00AE1271" w:rsidRPr="0008626A" w14:paraId="001EDD38" w14:textId="77777777" w:rsidTr="00FD4E61">
        <w:trPr>
          <w:gridAfter w:val="1"/>
          <w:wAfter w:w="128" w:type="dxa"/>
          <w:trHeight w:val="20"/>
        </w:trPr>
        <w:tc>
          <w:tcPr>
            <w:tcW w:w="2774" w:type="dxa"/>
            <w:shd w:val="clear" w:color="auto" w:fill="auto"/>
          </w:tcPr>
          <w:p w14:paraId="438B903C" w14:textId="77777777" w:rsidR="00AE1271" w:rsidRPr="0008626A" w:rsidRDefault="00AE1271" w:rsidP="00FF4076">
            <w:pPr>
              <w:widowControl w:val="0"/>
              <w:ind w:firstLine="0"/>
              <w:rPr>
                <w:sz w:val="20"/>
              </w:rPr>
            </w:pPr>
            <w:r w:rsidRPr="0008626A">
              <w:rPr>
                <w:sz w:val="20"/>
              </w:rPr>
              <w:t>Начисление амортизации права пользования активом (при использовании объектов в выполнении государственного задания)</w:t>
            </w:r>
          </w:p>
        </w:tc>
        <w:tc>
          <w:tcPr>
            <w:tcW w:w="3743" w:type="dxa"/>
            <w:gridSpan w:val="2"/>
            <w:shd w:val="clear" w:color="auto" w:fill="auto"/>
          </w:tcPr>
          <w:p w14:paraId="5C29162D" w14:textId="77777777" w:rsidR="00AE1271" w:rsidRPr="0008626A" w:rsidRDefault="00AE1271" w:rsidP="00FF4076">
            <w:pPr>
              <w:widowControl w:val="0"/>
              <w:ind w:firstLine="0"/>
              <w:rPr>
                <w:sz w:val="20"/>
              </w:rPr>
            </w:pPr>
            <w:r w:rsidRPr="0008626A">
              <w:rPr>
                <w:sz w:val="20"/>
              </w:rPr>
              <w:t>Бухгалтерская справка (ф. 0504833)</w:t>
            </w:r>
          </w:p>
          <w:p w14:paraId="2F44A805" w14:textId="18361187" w:rsidR="00AE1271" w:rsidRPr="0008626A" w:rsidRDefault="00AE1271" w:rsidP="00A3710B">
            <w:pPr>
              <w:widowControl w:val="0"/>
              <w:ind w:firstLine="0"/>
              <w:rPr>
                <w:sz w:val="20"/>
              </w:rPr>
            </w:pPr>
            <w:r w:rsidRPr="0008626A">
              <w:rPr>
                <w:sz w:val="20"/>
              </w:rPr>
              <w:t>Решение о справедливой стоимости арендных платежей (сроке полезного использования) (неунифицированная форма)</w:t>
            </w:r>
          </w:p>
        </w:tc>
        <w:tc>
          <w:tcPr>
            <w:tcW w:w="1816" w:type="dxa"/>
            <w:gridSpan w:val="2"/>
            <w:shd w:val="clear" w:color="auto" w:fill="auto"/>
          </w:tcPr>
          <w:p w14:paraId="77EEA25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0.109.х0.224</w:t>
            </w:r>
          </w:p>
          <w:p w14:paraId="18D65A8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0.109.х0.229</w:t>
            </w:r>
          </w:p>
        </w:tc>
        <w:tc>
          <w:tcPr>
            <w:tcW w:w="1806" w:type="dxa"/>
            <w:gridSpan w:val="2"/>
            <w:shd w:val="clear" w:color="auto" w:fill="auto"/>
          </w:tcPr>
          <w:p w14:paraId="725C3AD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0.104.4х.451</w:t>
            </w:r>
          </w:p>
          <w:p w14:paraId="574B559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0.104.49.451</w:t>
            </w:r>
          </w:p>
        </w:tc>
      </w:tr>
      <w:tr w:rsidR="00AE1271" w:rsidRPr="0008626A" w14:paraId="58A9BE31" w14:textId="77777777" w:rsidTr="00FD4E61">
        <w:trPr>
          <w:gridAfter w:val="1"/>
          <w:wAfter w:w="128" w:type="dxa"/>
          <w:trHeight w:val="20"/>
        </w:trPr>
        <w:tc>
          <w:tcPr>
            <w:tcW w:w="10139" w:type="dxa"/>
            <w:gridSpan w:val="7"/>
            <w:shd w:val="clear" w:color="auto" w:fill="auto"/>
          </w:tcPr>
          <w:p w14:paraId="3B1967A3" w14:textId="2AD07917"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373" w:name="_Toc94016123"/>
            <w:bookmarkStart w:id="374" w:name="_Toc94016892"/>
            <w:bookmarkStart w:id="375" w:name="_Toc103589449"/>
            <w:bookmarkStart w:id="376" w:name="_Toc167792616"/>
            <w:r w:rsidRPr="0008626A">
              <w:rPr>
                <w:b/>
                <w:kern w:val="24"/>
                <w:sz w:val="20"/>
                <w:szCs w:val="20"/>
              </w:rPr>
              <w:t>8.2.4. Прекращение прав пользования</w:t>
            </w:r>
            <w:bookmarkEnd w:id="373"/>
            <w:bookmarkEnd w:id="374"/>
            <w:bookmarkEnd w:id="375"/>
            <w:bookmarkEnd w:id="376"/>
          </w:p>
        </w:tc>
      </w:tr>
      <w:tr w:rsidR="00AE1271" w:rsidRPr="0008626A" w14:paraId="5C635AAD" w14:textId="77777777" w:rsidTr="00FD4E61">
        <w:trPr>
          <w:gridAfter w:val="1"/>
          <w:wAfter w:w="128" w:type="dxa"/>
          <w:trHeight w:val="20"/>
        </w:trPr>
        <w:tc>
          <w:tcPr>
            <w:tcW w:w="2774" w:type="dxa"/>
            <w:shd w:val="clear" w:color="auto" w:fill="auto"/>
          </w:tcPr>
          <w:p w14:paraId="02F24E33" w14:textId="77777777" w:rsidR="00AE1271" w:rsidRPr="0008626A" w:rsidRDefault="00AE1271" w:rsidP="00FF4076">
            <w:pPr>
              <w:widowControl w:val="0"/>
              <w:autoSpaceDE w:val="0"/>
              <w:autoSpaceDN w:val="0"/>
              <w:adjustRightInd w:val="0"/>
              <w:ind w:firstLine="0"/>
              <w:rPr>
                <w:sz w:val="20"/>
              </w:rPr>
            </w:pPr>
            <w:r w:rsidRPr="0008626A">
              <w:rPr>
                <w:sz w:val="20"/>
              </w:rPr>
              <w:t>На дату прекращение договорных отношений по завершении срока пользования</w:t>
            </w:r>
          </w:p>
        </w:tc>
        <w:tc>
          <w:tcPr>
            <w:tcW w:w="3743" w:type="dxa"/>
            <w:gridSpan w:val="2"/>
            <w:shd w:val="clear" w:color="auto" w:fill="auto"/>
          </w:tcPr>
          <w:p w14:paraId="24AE9953" w14:textId="77777777" w:rsidR="00AE1271" w:rsidRPr="0008626A" w:rsidRDefault="00AE1271" w:rsidP="00FF4076">
            <w:pPr>
              <w:widowControl w:val="0"/>
              <w:ind w:firstLine="0"/>
              <w:rPr>
                <w:sz w:val="20"/>
              </w:rPr>
            </w:pPr>
            <w:r w:rsidRPr="0008626A">
              <w:rPr>
                <w:sz w:val="20"/>
              </w:rPr>
              <w:t xml:space="preserve">Договор безвозмездного пользования </w:t>
            </w:r>
          </w:p>
          <w:p w14:paraId="593CD1BB" w14:textId="77777777" w:rsidR="00AE1271" w:rsidRPr="0008626A" w:rsidRDefault="00AE1271" w:rsidP="00FF4076">
            <w:pPr>
              <w:widowControl w:val="0"/>
              <w:ind w:firstLine="0"/>
              <w:rPr>
                <w:sz w:val="20"/>
              </w:rPr>
            </w:pPr>
            <w:r w:rsidRPr="0008626A">
              <w:rPr>
                <w:sz w:val="20"/>
              </w:rPr>
              <w:t>Договор аренды (субаренды)</w:t>
            </w:r>
          </w:p>
          <w:p w14:paraId="0D46D5D8" w14:textId="77777777" w:rsidR="00AE1271" w:rsidRPr="0008626A" w:rsidRDefault="00AE1271" w:rsidP="00FF4076">
            <w:pPr>
              <w:widowControl w:val="0"/>
              <w:ind w:firstLine="0"/>
              <w:rPr>
                <w:sz w:val="20"/>
              </w:rPr>
            </w:pPr>
            <w:r w:rsidRPr="0008626A">
              <w:rPr>
                <w:sz w:val="20"/>
              </w:rPr>
              <w:t xml:space="preserve">Акт приемки-передачи имущества </w:t>
            </w:r>
          </w:p>
          <w:p w14:paraId="718669F3" w14:textId="77777777" w:rsidR="00AE1271" w:rsidRPr="0008626A" w:rsidRDefault="00AE1271" w:rsidP="00FF4076">
            <w:pPr>
              <w:widowControl w:val="0"/>
              <w:ind w:firstLine="0"/>
              <w:rPr>
                <w:sz w:val="20"/>
              </w:rPr>
            </w:pPr>
            <w:r w:rsidRPr="0008626A">
              <w:rPr>
                <w:sz w:val="20"/>
              </w:rPr>
              <w:t>Бухгалтерская справка (ф. 0504833)</w:t>
            </w:r>
          </w:p>
          <w:p w14:paraId="4C9B8F1B" w14:textId="77777777" w:rsidR="00AE1271" w:rsidRPr="0008626A" w:rsidRDefault="00AE1271" w:rsidP="00FF4076">
            <w:pPr>
              <w:widowControl w:val="0"/>
              <w:ind w:firstLine="0"/>
              <w:rPr>
                <w:sz w:val="20"/>
              </w:rPr>
            </w:pPr>
            <w:r w:rsidRPr="0008626A">
              <w:rPr>
                <w:sz w:val="20"/>
              </w:rPr>
              <w:t>Уведомление об окончании установленного срока права пользования активом</w:t>
            </w:r>
          </w:p>
          <w:p w14:paraId="06CDD428" w14:textId="2E16353F" w:rsidR="00AE1271" w:rsidRPr="0008626A" w:rsidRDefault="00AE1271" w:rsidP="00A3710B">
            <w:pPr>
              <w:widowControl w:val="0"/>
              <w:ind w:firstLine="0"/>
              <w:rPr>
                <w:sz w:val="20"/>
              </w:rPr>
            </w:pPr>
            <w:r w:rsidRPr="0008626A">
              <w:rPr>
                <w:sz w:val="20"/>
              </w:rPr>
              <w:t>Решение о справедливой стоимости арендных платежей (сроке полезного использования) (неунифицированная форма)</w:t>
            </w:r>
          </w:p>
        </w:tc>
        <w:tc>
          <w:tcPr>
            <w:tcW w:w="1816" w:type="dxa"/>
            <w:gridSpan w:val="2"/>
            <w:shd w:val="clear" w:color="auto" w:fill="auto"/>
          </w:tcPr>
          <w:p w14:paraId="2150B1B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0.104.4х.451</w:t>
            </w:r>
          </w:p>
        </w:tc>
        <w:tc>
          <w:tcPr>
            <w:tcW w:w="1806" w:type="dxa"/>
            <w:gridSpan w:val="2"/>
            <w:shd w:val="clear" w:color="auto" w:fill="auto"/>
          </w:tcPr>
          <w:p w14:paraId="2FBF63C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0.111.4х.451</w:t>
            </w:r>
          </w:p>
        </w:tc>
      </w:tr>
      <w:tr w:rsidR="00AE1271" w:rsidRPr="0008626A" w14:paraId="1A3C38F5" w14:textId="77777777" w:rsidTr="00FD4E61">
        <w:trPr>
          <w:gridAfter w:val="1"/>
          <w:wAfter w:w="128" w:type="dxa"/>
          <w:trHeight w:val="20"/>
        </w:trPr>
        <w:tc>
          <w:tcPr>
            <w:tcW w:w="2774" w:type="dxa"/>
            <w:shd w:val="clear" w:color="auto" w:fill="auto"/>
          </w:tcPr>
          <w:p w14:paraId="6A9A7E14" w14:textId="77777777" w:rsidR="00AE1271" w:rsidRPr="0008626A" w:rsidRDefault="00AE1271" w:rsidP="00FF4076">
            <w:pPr>
              <w:widowControl w:val="0"/>
              <w:autoSpaceDE w:val="0"/>
              <w:autoSpaceDN w:val="0"/>
              <w:adjustRightInd w:val="0"/>
              <w:ind w:firstLine="0"/>
              <w:rPr>
                <w:sz w:val="20"/>
              </w:rPr>
            </w:pPr>
            <w:r w:rsidRPr="0008626A">
              <w:rPr>
                <w:sz w:val="20"/>
              </w:rPr>
              <w:t>На дату досрочного прекращения договорных отношений (</w:t>
            </w:r>
            <w:r w:rsidRPr="0008626A">
              <w:rPr>
                <w:sz w:val="20"/>
                <w:u w:val="single"/>
              </w:rPr>
              <w:t>договор безвозмездного пользования</w:t>
            </w:r>
            <w:r w:rsidRPr="0008626A">
              <w:rPr>
                <w:sz w:val="20"/>
              </w:rPr>
              <w:t>):</w:t>
            </w:r>
          </w:p>
        </w:tc>
        <w:tc>
          <w:tcPr>
            <w:tcW w:w="3743" w:type="dxa"/>
            <w:gridSpan w:val="2"/>
            <w:shd w:val="clear" w:color="auto" w:fill="auto"/>
          </w:tcPr>
          <w:p w14:paraId="43E3C04C" w14:textId="77777777" w:rsidR="00AE1271" w:rsidRPr="0008626A" w:rsidRDefault="00AE1271" w:rsidP="00FF4076">
            <w:pPr>
              <w:widowControl w:val="0"/>
              <w:ind w:firstLine="0"/>
              <w:rPr>
                <w:sz w:val="20"/>
              </w:rPr>
            </w:pPr>
          </w:p>
        </w:tc>
        <w:tc>
          <w:tcPr>
            <w:tcW w:w="1816" w:type="dxa"/>
            <w:gridSpan w:val="2"/>
            <w:shd w:val="clear" w:color="auto" w:fill="auto"/>
          </w:tcPr>
          <w:p w14:paraId="1355073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4001A5A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6C9544D7" w14:textId="77777777" w:rsidTr="00FD4E61">
        <w:trPr>
          <w:gridAfter w:val="1"/>
          <w:wAfter w:w="128" w:type="dxa"/>
          <w:trHeight w:val="20"/>
        </w:trPr>
        <w:tc>
          <w:tcPr>
            <w:tcW w:w="2774" w:type="dxa"/>
            <w:shd w:val="clear" w:color="auto" w:fill="auto"/>
          </w:tcPr>
          <w:p w14:paraId="1361C135" w14:textId="77777777" w:rsidR="00AE1271" w:rsidRPr="0008626A" w:rsidRDefault="00AE1271" w:rsidP="00FF4076">
            <w:pPr>
              <w:widowControl w:val="0"/>
              <w:ind w:left="176" w:firstLine="0"/>
              <w:rPr>
                <w:sz w:val="20"/>
              </w:rPr>
            </w:pPr>
            <w:r w:rsidRPr="0008626A">
              <w:rPr>
                <w:sz w:val="20"/>
              </w:rPr>
              <w:t>- списание начисленной амортизации</w:t>
            </w:r>
          </w:p>
        </w:tc>
        <w:tc>
          <w:tcPr>
            <w:tcW w:w="3743" w:type="dxa"/>
            <w:gridSpan w:val="2"/>
            <w:vMerge w:val="restart"/>
            <w:shd w:val="clear" w:color="auto" w:fill="auto"/>
          </w:tcPr>
          <w:p w14:paraId="283DDC8E"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6843064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0.104.4х.451</w:t>
            </w:r>
          </w:p>
        </w:tc>
        <w:tc>
          <w:tcPr>
            <w:tcW w:w="1806" w:type="dxa"/>
            <w:gridSpan w:val="2"/>
            <w:shd w:val="clear" w:color="auto" w:fill="auto"/>
          </w:tcPr>
          <w:p w14:paraId="6E55CC8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0.111.4х.451</w:t>
            </w:r>
          </w:p>
        </w:tc>
      </w:tr>
      <w:tr w:rsidR="00AE1271" w:rsidRPr="0008626A" w14:paraId="7E66244E" w14:textId="77777777" w:rsidTr="00FD4E61">
        <w:trPr>
          <w:gridAfter w:val="1"/>
          <w:wAfter w:w="128" w:type="dxa"/>
          <w:trHeight w:val="20"/>
        </w:trPr>
        <w:tc>
          <w:tcPr>
            <w:tcW w:w="2774" w:type="dxa"/>
            <w:shd w:val="clear" w:color="auto" w:fill="auto"/>
          </w:tcPr>
          <w:p w14:paraId="357EE39E" w14:textId="77777777" w:rsidR="00AE1271" w:rsidRPr="0008626A" w:rsidRDefault="00AE1271" w:rsidP="00FF4076">
            <w:pPr>
              <w:widowControl w:val="0"/>
              <w:ind w:firstLine="0"/>
              <w:rPr>
                <w:sz w:val="20"/>
              </w:rPr>
            </w:pPr>
            <w:r w:rsidRPr="0008626A">
              <w:rPr>
                <w:sz w:val="20"/>
              </w:rPr>
              <w:t>- уменьшена остаточная стоимость права пользования активом</w:t>
            </w:r>
          </w:p>
        </w:tc>
        <w:tc>
          <w:tcPr>
            <w:tcW w:w="3743" w:type="dxa"/>
            <w:gridSpan w:val="2"/>
            <w:vMerge/>
            <w:shd w:val="clear" w:color="auto" w:fill="auto"/>
          </w:tcPr>
          <w:p w14:paraId="5FEEF372" w14:textId="77777777" w:rsidR="00AE1271" w:rsidRPr="0008626A" w:rsidRDefault="00AE1271" w:rsidP="00FF4076">
            <w:pPr>
              <w:widowControl w:val="0"/>
              <w:ind w:firstLine="0"/>
              <w:rPr>
                <w:sz w:val="20"/>
              </w:rPr>
            </w:pPr>
          </w:p>
        </w:tc>
        <w:tc>
          <w:tcPr>
            <w:tcW w:w="1816" w:type="dxa"/>
            <w:gridSpan w:val="2"/>
            <w:shd w:val="clear" w:color="auto" w:fill="auto"/>
          </w:tcPr>
          <w:p w14:paraId="6CFE4E7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0.401.40.18х</w:t>
            </w:r>
          </w:p>
          <w:p w14:paraId="7314A38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(182, 185, 186, 187)</w:t>
            </w:r>
          </w:p>
        </w:tc>
        <w:tc>
          <w:tcPr>
            <w:tcW w:w="1806" w:type="dxa"/>
            <w:gridSpan w:val="2"/>
            <w:shd w:val="clear" w:color="auto" w:fill="auto"/>
          </w:tcPr>
          <w:p w14:paraId="79D1BDA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0.111.4х.451</w:t>
            </w:r>
          </w:p>
        </w:tc>
      </w:tr>
      <w:tr w:rsidR="00AE1271" w:rsidRPr="0008626A" w14:paraId="3DE8D6A3" w14:textId="77777777" w:rsidTr="00FD4E61">
        <w:trPr>
          <w:gridAfter w:val="1"/>
          <w:wAfter w:w="128" w:type="dxa"/>
          <w:trHeight w:val="20"/>
        </w:trPr>
        <w:tc>
          <w:tcPr>
            <w:tcW w:w="2774" w:type="dxa"/>
            <w:shd w:val="clear" w:color="auto" w:fill="auto"/>
          </w:tcPr>
          <w:p w14:paraId="2F8BC6CA" w14:textId="77777777" w:rsidR="00AE1271" w:rsidRPr="0008626A" w:rsidRDefault="00AE1271" w:rsidP="00FF4076">
            <w:pPr>
              <w:widowControl w:val="0"/>
              <w:autoSpaceDE w:val="0"/>
              <w:autoSpaceDN w:val="0"/>
              <w:adjustRightInd w:val="0"/>
              <w:ind w:firstLine="0"/>
              <w:rPr>
                <w:sz w:val="20"/>
              </w:rPr>
            </w:pPr>
            <w:r w:rsidRPr="0008626A">
              <w:rPr>
                <w:sz w:val="20"/>
              </w:rPr>
              <w:t>На дату досрочного прекращения договорных отношений (</w:t>
            </w:r>
            <w:r w:rsidRPr="0008626A">
              <w:rPr>
                <w:sz w:val="20"/>
                <w:u w:val="single"/>
              </w:rPr>
              <w:t>договор аренды</w:t>
            </w:r>
            <w:r w:rsidRPr="0008626A">
              <w:rPr>
                <w:sz w:val="20"/>
              </w:rPr>
              <w:t>):</w:t>
            </w:r>
          </w:p>
        </w:tc>
        <w:tc>
          <w:tcPr>
            <w:tcW w:w="3743" w:type="dxa"/>
            <w:gridSpan w:val="2"/>
            <w:shd w:val="clear" w:color="auto" w:fill="auto"/>
          </w:tcPr>
          <w:p w14:paraId="2055F001" w14:textId="77777777" w:rsidR="00AE1271" w:rsidRPr="0008626A" w:rsidRDefault="00AE1271" w:rsidP="00FF4076">
            <w:pPr>
              <w:widowControl w:val="0"/>
              <w:ind w:firstLine="0"/>
              <w:rPr>
                <w:sz w:val="20"/>
              </w:rPr>
            </w:pPr>
          </w:p>
        </w:tc>
        <w:tc>
          <w:tcPr>
            <w:tcW w:w="1816" w:type="dxa"/>
            <w:gridSpan w:val="2"/>
            <w:shd w:val="clear" w:color="auto" w:fill="auto"/>
          </w:tcPr>
          <w:p w14:paraId="1BE507D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3C69B24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419C181E" w14:textId="77777777" w:rsidTr="00FD4E61">
        <w:trPr>
          <w:gridAfter w:val="1"/>
          <w:wAfter w:w="128" w:type="dxa"/>
          <w:trHeight w:val="20"/>
        </w:trPr>
        <w:tc>
          <w:tcPr>
            <w:tcW w:w="2774" w:type="dxa"/>
            <w:shd w:val="clear" w:color="auto" w:fill="auto"/>
          </w:tcPr>
          <w:p w14:paraId="287EEF54" w14:textId="77777777" w:rsidR="00AE1271" w:rsidRPr="0008626A" w:rsidRDefault="00AE1271" w:rsidP="00FF4076">
            <w:pPr>
              <w:widowControl w:val="0"/>
              <w:ind w:left="176" w:hanging="251"/>
              <w:rPr>
                <w:sz w:val="20"/>
              </w:rPr>
            </w:pPr>
            <w:r w:rsidRPr="0008626A">
              <w:rPr>
                <w:sz w:val="20"/>
              </w:rPr>
              <w:t>- списание начисленной амортизации</w:t>
            </w:r>
          </w:p>
        </w:tc>
        <w:tc>
          <w:tcPr>
            <w:tcW w:w="3743" w:type="dxa"/>
            <w:gridSpan w:val="2"/>
            <w:vMerge w:val="restart"/>
            <w:shd w:val="clear" w:color="auto" w:fill="auto"/>
          </w:tcPr>
          <w:p w14:paraId="28B02144"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07F8E69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0.104.4х.451</w:t>
            </w:r>
          </w:p>
        </w:tc>
        <w:tc>
          <w:tcPr>
            <w:tcW w:w="1806" w:type="dxa"/>
            <w:gridSpan w:val="2"/>
            <w:shd w:val="clear" w:color="auto" w:fill="auto"/>
          </w:tcPr>
          <w:p w14:paraId="72B26A1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0.111.4х.451</w:t>
            </w:r>
          </w:p>
        </w:tc>
      </w:tr>
      <w:tr w:rsidR="00AE1271" w:rsidRPr="0008626A" w14:paraId="310CFDD8" w14:textId="77777777" w:rsidTr="00FD4E61">
        <w:trPr>
          <w:gridAfter w:val="1"/>
          <w:wAfter w:w="128" w:type="dxa"/>
          <w:trHeight w:val="20"/>
        </w:trPr>
        <w:tc>
          <w:tcPr>
            <w:tcW w:w="2774" w:type="dxa"/>
            <w:shd w:val="clear" w:color="auto" w:fill="auto"/>
          </w:tcPr>
          <w:p w14:paraId="1C56202D" w14:textId="77777777" w:rsidR="00AE1271" w:rsidRPr="0008626A" w:rsidRDefault="00AE1271" w:rsidP="00FF4076">
            <w:pPr>
              <w:widowControl w:val="0"/>
              <w:ind w:left="176" w:hanging="251"/>
              <w:rPr>
                <w:sz w:val="20"/>
              </w:rPr>
            </w:pPr>
            <w:r w:rsidRPr="0008626A">
              <w:rPr>
                <w:sz w:val="20"/>
              </w:rPr>
              <w:t>- уменьшена остаточная стоимость права пользования активом</w:t>
            </w:r>
          </w:p>
        </w:tc>
        <w:tc>
          <w:tcPr>
            <w:tcW w:w="3743" w:type="dxa"/>
            <w:gridSpan w:val="2"/>
            <w:vMerge/>
            <w:shd w:val="clear" w:color="auto" w:fill="auto"/>
          </w:tcPr>
          <w:p w14:paraId="2F1D19B1" w14:textId="77777777" w:rsidR="00AE1271" w:rsidRPr="0008626A" w:rsidRDefault="00AE1271" w:rsidP="00FF4076">
            <w:pPr>
              <w:widowControl w:val="0"/>
              <w:ind w:firstLine="0"/>
              <w:rPr>
                <w:sz w:val="20"/>
              </w:rPr>
            </w:pPr>
          </w:p>
        </w:tc>
        <w:tc>
          <w:tcPr>
            <w:tcW w:w="1816" w:type="dxa"/>
            <w:gridSpan w:val="2"/>
            <w:shd w:val="clear" w:color="auto" w:fill="auto"/>
          </w:tcPr>
          <w:p w14:paraId="2B544F0C" w14:textId="1D07403D"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0.401.66.22х</w:t>
            </w:r>
          </w:p>
          <w:p w14:paraId="6D1416C7" w14:textId="28E56A56"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(224, 229)</w:t>
            </w:r>
          </w:p>
        </w:tc>
        <w:tc>
          <w:tcPr>
            <w:tcW w:w="1806" w:type="dxa"/>
            <w:gridSpan w:val="2"/>
            <w:shd w:val="clear" w:color="auto" w:fill="auto"/>
          </w:tcPr>
          <w:p w14:paraId="348D6FF6" w14:textId="042D3798"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0.111.4х.451</w:t>
            </w:r>
          </w:p>
        </w:tc>
      </w:tr>
      <w:tr w:rsidR="00AE1271" w:rsidRPr="0008626A" w14:paraId="150A3483" w14:textId="77777777" w:rsidTr="00FD4E61">
        <w:trPr>
          <w:gridAfter w:val="1"/>
          <w:wAfter w:w="128" w:type="dxa"/>
          <w:trHeight w:val="20"/>
        </w:trPr>
        <w:tc>
          <w:tcPr>
            <w:tcW w:w="2774" w:type="dxa"/>
            <w:shd w:val="clear" w:color="auto" w:fill="auto"/>
          </w:tcPr>
          <w:p w14:paraId="5A731A43" w14:textId="25CC58CA" w:rsidR="00AE1271" w:rsidRPr="0008626A" w:rsidRDefault="00AE1271" w:rsidP="00FF4076">
            <w:pPr>
              <w:widowControl w:val="0"/>
              <w:ind w:left="176" w:hanging="176"/>
              <w:rPr>
                <w:sz w:val="20"/>
              </w:rPr>
            </w:pPr>
            <w:r w:rsidRPr="0008626A">
              <w:rPr>
                <w:sz w:val="20"/>
              </w:rPr>
              <w:t>- методом «Красное сторно» уменьшены обязательства по контрактам (договорам) с применением конкурентных процедур или у единственного поставщика:</w:t>
            </w:r>
          </w:p>
        </w:tc>
        <w:tc>
          <w:tcPr>
            <w:tcW w:w="3743" w:type="dxa"/>
            <w:gridSpan w:val="2"/>
            <w:shd w:val="clear" w:color="auto" w:fill="auto"/>
          </w:tcPr>
          <w:p w14:paraId="0CC37188" w14:textId="77777777" w:rsidR="00AE1271" w:rsidRPr="0008626A" w:rsidRDefault="00AE1271" w:rsidP="00FF4076">
            <w:pPr>
              <w:widowControl w:val="0"/>
              <w:ind w:firstLine="0"/>
              <w:rPr>
                <w:sz w:val="20"/>
              </w:rPr>
            </w:pPr>
          </w:p>
        </w:tc>
        <w:tc>
          <w:tcPr>
            <w:tcW w:w="1816" w:type="dxa"/>
            <w:gridSpan w:val="2"/>
            <w:shd w:val="clear" w:color="auto" w:fill="auto"/>
          </w:tcPr>
          <w:p w14:paraId="40E7252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7E8A271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4D1FED83" w14:textId="77777777" w:rsidTr="00FD4E61">
        <w:trPr>
          <w:gridAfter w:val="1"/>
          <w:wAfter w:w="128" w:type="dxa"/>
          <w:trHeight w:val="20"/>
        </w:trPr>
        <w:tc>
          <w:tcPr>
            <w:tcW w:w="2774" w:type="dxa"/>
            <w:shd w:val="clear" w:color="auto" w:fill="auto"/>
          </w:tcPr>
          <w:p w14:paraId="438D3E03" w14:textId="77777777" w:rsidR="00AE1271" w:rsidRPr="0008626A" w:rsidRDefault="00AE1271" w:rsidP="00FF4076">
            <w:pPr>
              <w:widowControl w:val="0"/>
              <w:ind w:left="176" w:hanging="176"/>
              <w:rPr>
                <w:sz w:val="20"/>
              </w:rPr>
            </w:pPr>
            <w:r w:rsidRPr="0008626A">
              <w:rPr>
                <w:sz w:val="20"/>
              </w:rPr>
              <w:t xml:space="preserve">принимаемое обязательство </w:t>
            </w:r>
          </w:p>
        </w:tc>
        <w:tc>
          <w:tcPr>
            <w:tcW w:w="3743" w:type="dxa"/>
            <w:gridSpan w:val="2"/>
            <w:vMerge w:val="restart"/>
            <w:shd w:val="clear" w:color="auto" w:fill="auto"/>
          </w:tcPr>
          <w:p w14:paraId="1C90CA51"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9AE3501"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0.506.х0.224</w:t>
            </w:r>
          </w:p>
          <w:p w14:paraId="2B344E51"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0.506.х0.229</w:t>
            </w:r>
          </w:p>
          <w:p w14:paraId="10AD4315"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0.506.х0.226</w:t>
            </w:r>
          </w:p>
        </w:tc>
        <w:tc>
          <w:tcPr>
            <w:tcW w:w="1806" w:type="dxa"/>
            <w:gridSpan w:val="2"/>
            <w:shd w:val="clear" w:color="auto" w:fill="auto"/>
          </w:tcPr>
          <w:p w14:paraId="61F3454F"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0.502.х7.224</w:t>
            </w:r>
          </w:p>
          <w:p w14:paraId="4CB6C8E1"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0.502.х7.229</w:t>
            </w:r>
          </w:p>
          <w:p w14:paraId="1B455022"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0.502.х7.226</w:t>
            </w:r>
          </w:p>
        </w:tc>
      </w:tr>
      <w:tr w:rsidR="00AE1271" w:rsidRPr="0008626A" w14:paraId="54EF0B63" w14:textId="77777777" w:rsidTr="00FD4E61">
        <w:trPr>
          <w:gridAfter w:val="1"/>
          <w:wAfter w:w="128" w:type="dxa"/>
          <w:trHeight w:val="20"/>
        </w:trPr>
        <w:tc>
          <w:tcPr>
            <w:tcW w:w="2774" w:type="dxa"/>
            <w:shd w:val="clear" w:color="auto" w:fill="auto"/>
          </w:tcPr>
          <w:p w14:paraId="5CE7872A" w14:textId="77777777" w:rsidR="00AE1271" w:rsidRPr="0008626A" w:rsidRDefault="00AE1271" w:rsidP="00FF4076">
            <w:pPr>
              <w:widowControl w:val="0"/>
              <w:ind w:left="176" w:hanging="176"/>
              <w:rPr>
                <w:sz w:val="20"/>
              </w:rPr>
            </w:pPr>
            <w:r w:rsidRPr="0008626A">
              <w:rPr>
                <w:sz w:val="20"/>
              </w:rPr>
              <w:t xml:space="preserve">обязательство при заключении договора </w:t>
            </w:r>
          </w:p>
        </w:tc>
        <w:tc>
          <w:tcPr>
            <w:tcW w:w="3743" w:type="dxa"/>
            <w:gridSpan w:val="2"/>
            <w:vMerge/>
            <w:shd w:val="clear" w:color="auto" w:fill="auto"/>
          </w:tcPr>
          <w:p w14:paraId="39394886" w14:textId="77777777" w:rsidR="00AE1271" w:rsidRPr="0008626A" w:rsidRDefault="00AE1271" w:rsidP="00FF4076">
            <w:pPr>
              <w:widowControl w:val="0"/>
              <w:ind w:firstLine="0"/>
              <w:rPr>
                <w:sz w:val="20"/>
              </w:rPr>
            </w:pPr>
          </w:p>
        </w:tc>
        <w:tc>
          <w:tcPr>
            <w:tcW w:w="1816" w:type="dxa"/>
            <w:gridSpan w:val="2"/>
            <w:shd w:val="clear" w:color="auto" w:fill="auto"/>
          </w:tcPr>
          <w:p w14:paraId="65A01697"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0.502.х7.224</w:t>
            </w:r>
          </w:p>
          <w:p w14:paraId="498F9DDC"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0.502.х7.229</w:t>
            </w:r>
          </w:p>
          <w:p w14:paraId="25A7D631"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0.502.х7.226</w:t>
            </w:r>
          </w:p>
        </w:tc>
        <w:tc>
          <w:tcPr>
            <w:tcW w:w="1806" w:type="dxa"/>
            <w:gridSpan w:val="2"/>
            <w:shd w:val="clear" w:color="auto" w:fill="auto"/>
          </w:tcPr>
          <w:p w14:paraId="32D0E467"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0.502.х1.224</w:t>
            </w:r>
          </w:p>
          <w:p w14:paraId="12D70BA7"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0.502.х1.229</w:t>
            </w:r>
          </w:p>
          <w:p w14:paraId="5EE6BD0A"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0.502.х1.226</w:t>
            </w:r>
          </w:p>
        </w:tc>
      </w:tr>
      <w:tr w:rsidR="00AE1271" w:rsidRPr="0008626A" w14:paraId="71709F99" w14:textId="77777777" w:rsidTr="00FD4E61">
        <w:trPr>
          <w:gridAfter w:val="1"/>
          <w:wAfter w:w="128" w:type="dxa"/>
          <w:trHeight w:val="20"/>
        </w:trPr>
        <w:tc>
          <w:tcPr>
            <w:tcW w:w="2774" w:type="dxa"/>
            <w:shd w:val="clear" w:color="auto" w:fill="auto"/>
          </w:tcPr>
          <w:p w14:paraId="7194BE3D" w14:textId="77777777" w:rsidR="00AE1271" w:rsidRPr="0008626A" w:rsidRDefault="00AE1271" w:rsidP="00FF4076">
            <w:pPr>
              <w:widowControl w:val="0"/>
              <w:ind w:left="176" w:hanging="176"/>
              <w:rPr>
                <w:sz w:val="20"/>
              </w:rPr>
            </w:pPr>
            <w:r w:rsidRPr="0008626A">
              <w:rPr>
                <w:sz w:val="20"/>
              </w:rPr>
              <w:t xml:space="preserve">денежное обязательство </w:t>
            </w:r>
          </w:p>
        </w:tc>
        <w:tc>
          <w:tcPr>
            <w:tcW w:w="3743" w:type="dxa"/>
            <w:gridSpan w:val="2"/>
            <w:vMerge/>
            <w:shd w:val="clear" w:color="auto" w:fill="auto"/>
          </w:tcPr>
          <w:p w14:paraId="72530BDD" w14:textId="77777777" w:rsidR="00AE1271" w:rsidRPr="0008626A" w:rsidRDefault="00AE1271" w:rsidP="00FF4076">
            <w:pPr>
              <w:widowControl w:val="0"/>
              <w:ind w:firstLine="0"/>
              <w:rPr>
                <w:sz w:val="20"/>
              </w:rPr>
            </w:pPr>
          </w:p>
        </w:tc>
        <w:tc>
          <w:tcPr>
            <w:tcW w:w="1816" w:type="dxa"/>
            <w:gridSpan w:val="2"/>
            <w:shd w:val="clear" w:color="auto" w:fill="auto"/>
          </w:tcPr>
          <w:p w14:paraId="76FB1817"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0.502.х1.224</w:t>
            </w:r>
          </w:p>
          <w:p w14:paraId="19D81F79"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0.502.х1.229</w:t>
            </w:r>
          </w:p>
          <w:p w14:paraId="133C14D7"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0.502.х1.226</w:t>
            </w:r>
          </w:p>
        </w:tc>
        <w:tc>
          <w:tcPr>
            <w:tcW w:w="1806" w:type="dxa"/>
            <w:gridSpan w:val="2"/>
            <w:shd w:val="clear" w:color="auto" w:fill="auto"/>
          </w:tcPr>
          <w:p w14:paraId="02F83235"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0.502.х2.224</w:t>
            </w:r>
          </w:p>
          <w:p w14:paraId="06AAD447"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0.502.х2.229</w:t>
            </w:r>
          </w:p>
          <w:p w14:paraId="629E6409"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0.502.х2.226</w:t>
            </w:r>
          </w:p>
        </w:tc>
      </w:tr>
      <w:tr w:rsidR="00AE1271" w:rsidRPr="0008626A" w14:paraId="292C4769" w14:textId="77777777" w:rsidTr="00FD4E61">
        <w:trPr>
          <w:gridAfter w:val="1"/>
          <w:wAfter w:w="128" w:type="dxa"/>
          <w:trHeight w:val="20"/>
        </w:trPr>
        <w:tc>
          <w:tcPr>
            <w:tcW w:w="2774" w:type="dxa"/>
            <w:shd w:val="clear" w:color="auto" w:fill="auto"/>
          </w:tcPr>
          <w:p w14:paraId="08A7A88C" w14:textId="2B76FA4D" w:rsidR="00AE1271" w:rsidRPr="0008626A" w:rsidRDefault="00AE1271" w:rsidP="00FF4076">
            <w:pPr>
              <w:widowControl w:val="0"/>
              <w:ind w:left="176" w:hanging="176"/>
              <w:rPr>
                <w:sz w:val="20"/>
              </w:rPr>
            </w:pPr>
            <w:r w:rsidRPr="0008626A">
              <w:rPr>
                <w:sz w:val="20"/>
              </w:rPr>
              <w:t>- методом «Красное сторно» уменьшены обязательства при заключении контракта (договора) без применения конкурентных процедур:</w:t>
            </w:r>
          </w:p>
        </w:tc>
        <w:tc>
          <w:tcPr>
            <w:tcW w:w="3743" w:type="dxa"/>
            <w:gridSpan w:val="2"/>
            <w:shd w:val="clear" w:color="auto" w:fill="auto"/>
          </w:tcPr>
          <w:p w14:paraId="22F9AEFF" w14:textId="77777777" w:rsidR="00AE1271" w:rsidRPr="0008626A" w:rsidRDefault="00AE1271" w:rsidP="00FF4076">
            <w:pPr>
              <w:widowControl w:val="0"/>
              <w:ind w:firstLine="0"/>
              <w:rPr>
                <w:sz w:val="20"/>
              </w:rPr>
            </w:pPr>
          </w:p>
        </w:tc>
        <w:tc>
          <w:tcPr>
            <w:tcW w:w="1816" w:type="dxa"/>
            <w:gridSpan w:val="2"/>
            <w:shd w:val="clear" w:color="auto" w:fill="auto"/>
          </w:tcPr>
          <w:p w14:paraId="5FBB1F96"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28B7AB1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624E2599" w14:textId="77777777" w:rsidTr="00FD4E61">
        <w:trPr>
          <w:gridAfter w:val="1"/>
          <w:wAfter w:w="128" w:type="dxa"/>
          <w:trHeight w:val="20"/>
        </w:trPr>
        <w:tc>
          <w:tcPr>
            <w:tcW w:w="2774" w:type="dxa"/>
            <w:shd w:val="clear" w:color="auto" w:fill="auto"/>
          </w:tcPr>
          <w:p w14:paraId="22BC52C0" w14:textId="77777777" w:rsidR="00AE1271" w:rsidRPr="0008626A" w:rsidRDefault="00AE1271" w:rsidP="00FF4076">
            <w:pPr>
              <w:widowControl w:val="0"/>
              <w:ind w:left="176" w:hanging="176"/>
              <w:rPr>
                <w:sz w:val="20"/>
              </w:rPr>
            </w:pPr>
            <w:r w:rsidRPr="0008626A">
              <w:rPr>
                <w:sz w:val="20"/>
              </w:rPr>
              <w:t xml:space="preserve">обязательство </w:t>
            </w:r>
          </w:p>
        </w:tc>
        <w:tc>
          <w:tcPr>
            <w:tcW w:w="3743" w:type="dxa"/>
            <w:gridSpan w:val="2"/>
            <w:vMerge w:val="restart"/>
            <w:shd w:val="clear" w:color="auto" w:fill="auto"/>
          </w:tcPr>
          <w:p w14:paraId="2DBF4DCB"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1F182782"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0.506.х0.224</w:t>
            </w:r>
          </w:p>
          <w:p w14:paraId="7CB079FE"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0.506.х0.229</w:t>
            </w:r>
          </w:p>
          <w:p w14:paraId="19450853"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0.506.х0.226</w:t>
            </w:r>
          </w:p>
        </w:tc>
        <w:tc>
          <w:tcPr>
            <w:tcW w:w="1806" w:type="dxa"/>
            <w:gridSpan w:val="2"/>
            <w:shd w:val="clear" w:color="auto" w:fill="auto"/>
          </w:tcPr>
          <w:p w14:paraId="085D2628"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0.502.х1.224</w:t>
            </w:r>
          </w:p>
          <w:p w14:paraId="788D8360"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0.502.х1.229</w:t>
            </w:r>
          </w:p>
          <w:p w14:paraId="67F5F894"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0.502.х1.226</w:t>
            </w:r>
          </w:p>
        </w:tc>
      </w:tr>
      <w:tr w:rsidR="00AE1271" w:rsidRPr="0008626A" w14:paraId="53B5718C" w14:textId="77777777" w:rsidTr="00FD4E61">
        <w:trPr>
          <w:gridAfter w:val="1"/>
          <w:wAfter w:w="128" w:type="dxa"/>
          <w:trHeight w:val="20"/>
        </w:trPr>
        <w:tc>
          <w:tcPr>
            <w:tcW w:w="2774" w:type="dxa"/>
            <w:tcBorders>
              <w:bottom w:val="single" w:sz="4" w:space="0" w:color="auto"/>
            </w:tcBorders>
            <w:shd w:val="clear" w:color="auto" w:fill="auto"/>
          </w:tcPr>
          <w:p w14:paraId="6B0544A2" w14:textId="77777777" w:rsidR="00AE1271" w:rsidRPr="0008626A" w:rsidRDefault="00AE1271" w:rsidP="00FF4076">
            <w:pPr>
              <w:widowControl w:val="0"/>
              <w:ind w:left="176" w:hanging="176"/>
              <w:rPr>
                <w:sz w:val="20"/>
              </w:rPr>
            </w:pPr>
            <w:r w:rsidRPr="0008626A">
              <w:rPr>
                <w:sz w:val="20"/>
              </w:rPr>
              <w:t xml:space="preserve">денежное обязательство </w:t>
            </w:r>
          </w:p>
        </w:tc>
        <w:tc>
          <w:tcPr>
            <w:tcW w:w="3743" w:type="dxa"/>
            <w:gridSpan w:val="2"/>
            <w:vMerge/>
            <w:tcBorders>
              <w:bottom w:val="single" w:sz="4" w:space="0" w:color="auto"/>
            </w:tcBorders>
            <w:shd w:val="clear" w:color="auto" w:fill="auto"/>
          </w:tcPr>
          <w:p w14:paraId="4426E3D4" w14:textId="77777777" w:rsidR="00AE1271" w:rsidRPr="0008626A" w:rsidRDefault="00AE1271" w:rsidP="00FF4076">
            <w:pPr>
              <w:widowControl w:val="0"/>
              <w:ind w:firstLine="0"/>
              <w:rPr>
                <w:sz w:val="20"/>
              </w:rPr>
            </w:pPr>
          </w:p>
        </w:tc>
        <w:tc>
          <w:tcPr>
            <w:tcW w:w="1816" w:type="dxa"/>
            <w:gridSpan w:val="2"/>
            <w:tcBorders>
              <w:bottom w:val="single" w:sz="4" w:space="0" w:color="auto"/>
            </w:tcBorders>
            <w:shd w:val="clear" w:color="auto" w:fill="auto"/>
          </w:tcPr>
          <w:p w14:paraId="22FF01ED"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0.502.х1.224</w:t>
            </w:r>
          </w:p>
          <w:p w14:paraId="2BF9A6A2"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0.502.х1.229</w:t>
            </w:r>
          </w:p>
          <w:p w14:paraId="237A5DE9"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0.502.х1.226</w:t>
            </w:r>
          </w:p>
        </w:tc>
        <w:tc>
          <w:tcPr>
            <w:tcW w:w="1806" w:type="dxa"/>
            <w:gridSpan w:val="2"/>
            <w:tcBorders>
              <w:bottom w:val="single" w:sz="4" w:space="0" w:color="auto"/>
            </w:tcBorders>
            <w:shd w:val="clear" w:color="auto" w:fill="auto"/>
          </w:tcPr>
          <w:p w14:paraId="28716AF2"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0.502.х2.224</w:t>
            </w:r>
          </w:p>
          <w:p w14:paraId="22207B57"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0.502.х2.229</w:t>
            </w:r>
          </w:p>
          <w:p w14:paraId="53287FA3"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0.502.х2.226</w:t>
            </w:r>
          </w:p>
        </w:tc>
      </w:tr>
      <w:tr w:rsidR="00AE1271" w:rsidRPr="0008626A" w14:paraId="788484EE" w14:textId="77777777" w:rsidTr="00FD4E61">
        <w:trPr>
          <w:gridAfter w:val="1"/>
          <w:wAfter w:w="128" w:type="dxa"/>
          <w:trHeight w:val="20"/>
        </w:trPr>
        <w:tc>
          <w:tcPr>
            <w:tcW w:w="10139" w:type="dxa"/>
            <w:gridSpan w:val="7"/>
            <w:shd w:val="clear" w:color="auto" w:fill="auto"/>
          </w:tcPr>
          <w:p w14:paraId="72D1DFD3" w14:textId="596E61A9"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377" w:name="_Toc94016124"/>
            <w:bookmarkStart w:id="378" w:name="_Toc94016893"/>
            <w:bookmarkStart w:id="379" w:name="_Toc103589450"/>
            <w:bookmarkStart w:id="380" w:name="_Toc167792617"/>
            <w:r w:rsidRPr="0008626A">
              <w:rPr>
                <w:b/>
                <w:kern w:val="24"/>
                <w:sz w:val="20"/>
                <w:szCs w:val="20"/>
              </w:rPr>
              <w:t>8.2.5. Внутреннее перемещение объекта права пользования</w:t>
            </w:r>
            <w:bookmarkEnd w:id="377"/>
            <w:bookmarkEnd w:id="378"/>
            <w:bookmarkEnd w:id="379"/>
            <w:bookmarkEnd w:id="380"/>
          </w:p>
        </w:tc>
      </w:tr>
      <w:tr w:rsidR="00AE1271" w:rsidRPr="0008626A" w14:paraId="08D00529" w14:textId="77777777" w:rsidTr="00FD4E61">
        <w:trPr>
          <w:gridAfter w:val="1"/>
          <w:wAfter w:w="128" w:type="dxa"/>
          <w:trHeight w:val="20"/>
        </w:trPr>
        <w:tc>
          <w:tcPr>
            <w:tcW w:w="2774" w:type="dxa"/>
            <w:shd w:val="clear" w:color="auto" w:fill="auto"/>
          </w:tcPr>
          <w:p w14:paraId="0EEC923A" w14:textId="7658C1BC" w:rsidR="00AE1271" w:rsidRPr="0008626A" w:rsidRDefault="00AE1271" w:rsidP="00F2158B">
            <w:pPr>
              <w:widowControl w:val="0"/>
              <w:ind w:firstLine="0"/>
              <w:rPr>
                <w:sz w:val="20"/>
              </w:rPr>
            </w:pPr>
            <w:r w:rsidRPr="0008626A">
              <w:rPr>
                <w:sz w:val="20"/>
              </w:rPr>
              <w:t>Перемещение между ответственными лицами, местами хранения</w:t>
            </w:r>
          </w:p>
        </w:tc>
        <w:tc>
          <w:tcPr>
            <w:tcW w:w="3743" w:type="dxa"/>
            <w:gridSpan w:val="2"/>
            <w:shd w:val="clear" w:color="auto" w:fill="auto"/>
          </w:tcPr>
          <w:p w14:paraId="6BD0B855" w14:textId="03684C41" w:rsidR="00AE1271" w:rsidRPr="0008626A" w:rsidRDefault="00AE1271" w:rsidP="007630E2">
            <w:pPr>
              <w:widowControl w:val="0"/>
              <w:tabs>
                <w:tab w:val="num" w:pos="720"/>
              </w:tabs>
              <w:ind w:firstLine="0"/>
              <w:rPr>
                <w:sz w:val="20"/>
              </w:rPr>
            </w:pPr>
            <w:r w:rsidRPr="0008626A">
              <w:rPr>
                <w:sz w:val="20"/>
              </w:rPr>
              <w:t>Накладная на внутреннее перемещение объектов нефинансовых активов (ф. 0510450)</w:t>
            </w:r>
          </w:p>
          <w:p w14:paraId="6FF0D85E" w14:textId="77777777" w:rsidR="00AE1271" w:rsidRPr="0008626A" w:rsidRDefault="00AE1271" w:rsidP="00FF4076">
            <w:pPr>
              <w:widowControl w:val="0"/>
              <w:tabs>
                <w:tab w:val="num" w:pos="720"/>
              </w:tabs>
              <w:ind w:firstLine="0"/>
              <w:jc w:val="left"/>
              <w:rPr>
                <w:sz w:val="20"/>
              </w:rPr>
            </w:pPr>
            <w:r w:rsidRPr="0008626A">
              <w:rPr>
                <w:sz w:val="20"/>
              </w:rPr>
              <w:t>Бухгалтерская справка (ф. 0504833)</w:t>
            </w:r>
          </w:p>
        </w:tc>
        <w:tc>
          <w:tcPr>
            <w:tcW w:w="1816" w:type="dxa"/>
            <w:gridSpan w:val="2"/>
            <w:shd w:val="clear" w:color="auto" w:fill="auto"/>
          </w:tcPr>
          <w:p w14:paraId="05A98D28" w14:textId="77777777" w:rsidR="00AE1271" w:rsidRPr="0008626A" w:rsidRDefault="00AE1271" w:rsidP="00FF4076">
            <w:pPr>
              <w:widowControl w:val="0"/>
              <w:ind w:firstLine="0"/>
              <w:jc w:val="center"/>
              <w:rPr>
                <w:sz w:val="20"/>
              </w:rPr>
            </w:pPr>
            <w:r w:rsidRPr="0008626A">
              <w:rPr>
                <w:sz w:val="20"/>
              </w:rPr>
              <w:t>0.111.4х.351</w:t>
            </w:r>
          </w:p>
        </w:tc>
        <w:tc>
          <w:tcPr>
            <w:tcW w:w="1806" w:type="dxa"/>
            <w:gridSpan w:val="2"/>
            <w:shd w:val="clear" w:color="auto" w:fill="auto"/>
          </w:tcPr>
          <w:p w14:paraId="5498E683" w14:textId="77777777" w:rsidR="00AE1271" w:rsidRPr="0008626A" w:rsidRDefault="00AE1271" w:rsidP="00FF4076">
            <w:pPr>
              <w:widowControl w:val="0"/>
              <w:ind w:firstLine="0"/>
              <w:jc w:val="center"/>
              <w:rPr>
                <w:sz w:val="20"/>
              </w:rPr>
            </w:pPr>
            <w:r w:rsidRPr="0008626A">
              <w:rPr>
                <w:sz w:val="20"/>
              </w:rPr>
              <w:t>0.111.4х.351</w:t>
            </w:r>
          </w:p>
        </w:tc>
      </w:tr>
      <w:tr w:rsidR="00AE1271" w:rsidRPr="0008626A" w14:paraId="79869678" w14:textId="77777777" w:rsidTr="00FD4E61">
        <w:trPr>
          <w:gridAfter w:val="1"/>
          <w:wAfter w:w="128" w:type="dxa"/>
          <w:trHeight w:val="20"/>
        </w:trPr>
        <w:tc>
          <w:tcPr>
            <w:tcW w:w="10139" w:type="dxa"/>
            <w:gridSpan w:val="7"/>
            <w:shd w:val="clear" w:color="auto" w:fill="auto"/>
          </w:tcPr>
          <w:p w14:paraId="2F62BA01" w14:textId="42DF84B0" w:rsidR="00AE1271" w:rsidRPr="0008626A" w:rsidRDefault="00AE1271" w:rsidP="00D2305B">
            <w:pPr>
              <w:pStyle w:val="aff"/>
              <w:widowControl w:val="0"/>
              <w:tabs>
                <w:tab w:val="left" w:pos="175"/>
              </w:tabs>
              <w:spacing w:before="0" w:beforeAutospacing="0" w:after="0" w:afterAutospacing="0"/>
              <w:jc w:val="both"/>
              <w:textAlignment w:val="baseline"/>
              <w:outlineLvl w:val="1"/>
              <w:rPr>
                <w:b/>
                <w:kern w:val="24"/>
                <w:sz w:val="20"/>
                <w:szCs w:val="20"/>
              </w:rPr>
            </w:pPr>
            <w:bookmarkStart w:id="381" w:name="_Toc94016125"/>
            <w:bookmarkStart w:id="382" w:name="_Toc94016894"/>
            <w:bookmarkStart w:id="383" w:name="_Toc103589451"/>
            <w:bookmarkStart w:id="384" w:name="_Toc167792618"/>
            <w:r w:rsidRPr="0008626A">
              <w:rPr>
                <w:b/>
                <w:kern w:val="24"/>
                <w:sz w:val="20"/>
                <w:szCs w:val="20"/>
              </w:rPr>
              <w:t>8.3. Учет неисключительных прав пользования результатами интеллектуальной деятельности</w:t>
            </w:r>
            <w:bookmarkEnd w:id="381"/>
            <w:bookmarkEnd w:id="382"/>
            <w:bookmarkEnd w:id="383"/>
            <w:bookmarkEnd w:id="384"/>
          </w:p>
        </w:tc>
      </w:tr>
      <w:tr w:rsidR="00AE1271" w:rsidRPr="0008626A" w14:paraId="31E8CBAF" w14:textId="77777777" w:rsidTr="00FD4E61">
        <w:trPr>
          <w:gridAfter w:val="1"/>
          <w:wAfter w:w="128" w:type="dxa"/>
          <w:trHeight w:val="20"/>
        </w:trPr>
        <w:tc>
          <w:tcPr>
            <w:tcW w:w="10139" w:type="dxa"/>
            <w:gridSpan w:val="7"/>
            <w:shd w:val="clear" w:color="auto" w:fill="auto"/>
          </w:tcPr>
          <w:p w14:paraId="3AD253E2" w14:textId="77777777" w:rsidR="00AE1271" w:rsidRPr="0008626A" w:rsidRDefault="00AE1271" w:rsidP="00343BF8">
            <w:pPr>
              <w:pStyle w:val="aff"/>
              <w:widowControl w:val="0"/>
              <w:tabs>
                <w:tab w:val="left" w:pos="175"/>
              </w:tabs>
              <w:spacing w:before="0" w:beforeAutospacing="0" w:after="0" w:afterAutospacing="0"/>
              <w:jc w:val="both"/>
              <w:textAlignment w:val="baseline"/>
              <w:outlineLvl w:val="2"/>
              <w:rPr>
                <w:b/>
                <w:kern w:val="24"/>
                <w:sz w:val="20"/>
                <w:szCs w:val="20"/>
              </w:rPr>
            </w:pPr>
            <w:bookmarkStart w:id="385" w:name="_Toc167792619"/>
            <w:r w:rsidRPr="0008626A">
              <w:rPr>
                <w:b/>
                <w:kern w:val="24"/>
                <w:sz w:val="20"/>
                <w:szCs w:val="20"/>
              </w:rPr>
              <w:t>8.3.1. Права пользования, полученные безвозмездно от других государственных учреждений (органов власти) в рамках централизованного снабжения</w:t>
            </w:r>
            <w:bookmarkEnd w:id="385"/>
          </w:p>
        </w:tc>
      </w:tr>
      <w:tr w:rsidR="00AE1271" w:rsidRPr="0008626A" w14:paraId="09209FF4" w14:textId="77777777" w:rsidTr="00FD4E61">
        <w:trPr>
          <w:gridAfter w:val="1"/>
          <w:wAfter w:w="128" w:type="dxa"/>
          <w:trHeight w:val="20"/>
        </w:trPr>
        <w:tc>
          <w:tcPr>
            <w:tcW w:w="2774" w:type="dxa"/>
            <w:shd w:val="clear" w:color="auto" w:fill="auto"/>
          </w:tcPr>
          <w:p w14:paraId="4ADAD676" w14:textId="4DFF2545" w:rsidR="00AE1271" w:rsidRPr="0008626A" w:rsidRDefault="00AE1271" w:rsidP="00343BF8">
            <w:pPr>
              <w:widowControl w:val="0"/>
              <w:ind w:firstLine="0"/>
              <w:rPr>
                <w:sz w:val="20"/>
              </w:rPr>
            </w:pPr>
            <w:r w:rsidRPr="0008626A">
              <w:rPr>
                <w:sz w:val="20"/>
              </w:rPr>
              <w:t>Принятие к учету вложений прав пользования НМА</w:t>
            </w:r>
          </w:p>
        </w:tc>
        <w:tc>
          <w:tcPr>
            <w:tcW w:w="3743" w:type="dxa"/>
            <w:gridSpan w:val="2"/>
            <w:vMerge w:val="restart"/>
            <w:shd w:val="clear" w:color="auto" w:fill="auto"/>
          </w:tcPr>
          <w:p w14:paraId="506DB5AB" w14:textId="77777777" w:rsidR="00AE1271" w:rsidRPr="0008626A" w:rsidRDefault="00AE1271" w:rsidP="00343BF8">
            <w:pPr>
              <w:pStyle w:val="aff8"/>
              <w:jc w:val="both"/>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Товаросопроводительные документы: товарная накладная (ТОРГ-12)</w:t>
            </w:r>
          </w:p>
          <w:p w14:paraId="1BDF4407" w14:textId="77777777" w:rsidR="00AE1271" w:rsidRPr="0008626A" w:rsidRDefault="00AE1271" w:rsidP="00343BF8">
            <w:pPr>
              <w:pStyle w:val="aff8"/>
              <w:jc w:val="both"/>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универсальный передаточный документ</w:t>
            </w:r>
          </w:p>
          <w:p w14:paraId="5F419164" w14:textId="77777777" w:rsidR="00AE1271" w:rsidRPr="0008626A" w:rsidRDefault="00AE1271" w:rsidP="00343BF8">
            <w:pPr>
              <w:pStyle w:val="aff8"/>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Акт приема-передачи к сублицензионному договору</w:t>
            </w:r>
          </w:p>
          <w:p w14:paraId="717382CA" w14:textId="77777777" w:rsidR="00AE1271" w:rsidRPr="0008626A" w:rsidRDefault="00AE1271" w:rsidP="00343BF8">
            <w:pPr>
              <w:pStyle w:val="aff8"/>
              <w:jc w:val="both"/>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Контракт (договор)</w:t>
            </w:r>
          </w:p>
          <w:p w14:paraId="776D7AF0" w14:textId="77777777" w:rsidR="00AE1271" w:rsidRPr="0008626A" w:rsidRDefault="00AE1271" w:rsidP="00343BF8">
            <w:pPr>
              <w:widowControl w:val="0"/>
              <w:tabs>
                <w:tab w:val="num" w:pos="720"/>
              </w:tabs>
              <w:ind w:firstLine="0"/>
              <w:rPr>
                <w:sz w:val="20"/>
              </w:rPr>
            </w:pPr>
            <w:r w:rsidRPr="0008626A">
              <w:rPr>
                <w:sz w:val="20"/>
              </w:rPr>
              <w:t>Иные документы</w:t>
            </w:r>
          </w:p>
          <w:p w14:paraId="3E123742" w14:textId="77777777" w:rsidR="00AE1271" w:rsidRPr="0008626A" w:rsidRDefault="00AE1271" w:rsidP="00343BF8">
            <w:pPr>
              <w:widowControl w:val="0"/>
              <w:tabs>
                <w:tab w:val="num" w:pos="720"/>
              </w:tabs>
              <w:ind w:firstLine="0"/>
              <w:rPr>
                <w:sz w:val="20"/>
              </w:rPr>
            </w:pPr>
            <w:r w:rsidRPr="0008626A">
              <w:rPr>
                <w:sz w:val="20"/>
              </w:rPr>
              <w:t>Правоустанавливающие документы</w:t>
            </w:r>
          </w:p>
          <w:p w14:paraId="5BDEB25F" w14:textId="77777777" w:rsidR="00AE1271" w:rsidRPr="0008626A" w:rsidRDefault="00AE1271" w:rsidP="00343BF8">
            <w:pPr>
              <w:widowControl w:val="0"/>
              <w:tabs>
                <w:tab w:val="num" w:pos="720"/>
              </w:tabs>
              <w:ind w:firstLine="0"/>
              <w:rPr>
                <w:sz w:val="20"/>
              </w:rPr>
            </w:pPr>
            <w:r w:rsidRPr="0008626A">
              <w:rPr>
                <w:sz w:val="20"/>
              </w:rPr>
              <w:t>Извещение (ф. 0504805)</w:t>
            </w:r>
          </w:p>
          <w:p w14:paraId="584D129E" w14:textId="096DC6B9" w:rsidR="00AE1271" w:rsidRPr="0008626A" w:rsidRDefault="00AE1271" w:rsidP="00343BF8">
            <w:pPr>
              <w:widowControl w:val="0"/>
              <w:tabs>
                <w:tab w:val="num" w:pos="720"/>
              </w:tabs>
              <w:ind w:firstLine="0"/>
              <w:jc w:val="left"/>
              <w:rPr>
                <w:sz w:val="20"/>
              </w:rPr>
            </w:pPr>
            <w:r w:rsidRPr="0008626A">
              <w:rPr>
                <w:sz w:val="20"/>
              </w:rPr>
              <w:t>Иные документы</w:t>
            </w:r>
          </w:p>
        </w:tc>
        <w:tc>
          <w:tcPr>
            <w:tcW w:w="1816" w:type="dxa"/>
            <w:gridSpan w:val="2"/>
            <w:shd w:val="clear" w:color="auto" w:fill="auto"/>
          </w:tcPr>
          <w:p w14:paraId="14EDF5B0" w14:textId="77777777" w:rsidR="00AE1271" w:rsidRPr="0008626A" w:rsidRDefault="00AE1271" w:rsidP="00343BF8">
            <w:pPr>
              <w:widowControl w:val="0"/>
              <w:ind w:firstLine="0"/>
              <w:jc w:val="center"/>
              <w:rPr>
                <w:sz w:val="20"/>
              </w:rPr>
            </w:pPr>
            <w:r w:rsidRPr="0008626A">
              <w:rPr>
                <w:sz w:val="20"/>
              </w:rPr>
              <w:t>0.106.6х.35х</w:t>
            </w:r>
          </w:p>
          <w:p w14:paraId="1014B617" w14:textId="07F70AAD" w:rsidR="00AE1271" w:rsidRPr="0008626A" w:rsidRDefault="00AE1271" w:rsidP="00343BF8">
            <w:pPr>
              <w:widowControl w:val="0"/>
              <w:ind w:firstLine="0"/>
              <w:jc w:val="center"/>
              <w:rPr>
                <w:sz w:val="20"/>
              </w:rPr>
            </w:pPr>
            <w:r w:rsidRPr="0008626A">
              <w:rPr>
                <w:sz w:val="20"/>
              </w:rPr>
              <w:t>(352,353)</w:t>
            </w:r>
          </w:p>
        </w:tc>
        <w:tc>
          <w:tcPr>
            <w:tcW w:w="1806" w:type="dxa"/>
            <w:gridSpan w:val="2"/>
            <w:shd w:val="clear" w:color="auto" w:fill="auto"/>
          </w:tcPr>
          <w:p w14:paraId="059A3CF1" w14:textId="4E3A1050" w:rsidR="00AE1271" w:rsidRPr="0008626A" w:rsidRDefault="00AE1271" w:rsidP="00CE022A">
            <w:pPr>
              <w:widowControl w:val="0"/>
              <w:ind w:firstLine="0"/>
              <w:jc w:val="center"/>
              <w:rPr>
                <w:sz w:val="20"/>
              </w:rPr>
            </w:pPr>
            <w:r w:rsidRPr="0008626A">
              <w:rPr>
                <w:sz w:val="20"/>
              </w:rPr>
              <w:t>0.401.10.191</w:t>
            </w:r>
          </w:p>
        </w:tc>
      </w:tr>
      <w:tr w:rsidR="00AE1271" w:rsidRPr="0008626A" w14:paraId="48C14C11" w14:textId="77777777" w:rsidTr="00FD4E61">
        <w:trPr>
          <w:gridAfter w:val="1"/>
          <w:wAfter w:w="128" w:type="dxa"/>
          <w:trHeight w:val="20"/>
        </w:trPr>
        <w:tc>
          <w:tcPr>
            <w:tcW w:w="2774" w:type="dxa"/>
            <w:shd w:val="clear" w:color="auto" w:fill="auto"/>
          </w:tcPr>
          <w:p w14:paraId="43A5022C" w14:textId="1CA898B4" w:rsidR="00AE1271" w:rsidRPr="0008626A" w:rsidRDefault="00AE1271" w:rsidP="00343BF8">
            <w:pPr>
              <w:widowControl w:val="0"/>
              <w:ind w:firstLine="0"/>
              <w:rPr>
                <w:sz w:val="20"/>
              </w:rPr>
            </w:pPr>
            <w:r w:rsidRPr="0008626A">
              <w:rPr>
                <w:sz w:val="20"/>
              </w:rPr>
              <w:t>Принятие к учету объекта неисключительных прав пользования</w:t>
            </w:r>
          </w:p>
        </w:tc>
        <w:tc>
          <w:tcPr>
            <w:tcW w:w="3743" w:type="dxa"/>
            <w:gridSpan w:val="2"/>
            <w:vMerge/>
            <w:shd w:val="clear" w:color="auto" w:fill="auto"/>
          </w:tcPr>
          <w:p w14:paraId="786453F4" w14:textId="4879BE2A" w:rsidR="00AE1271" w:rsidRPr="0008626A" w:rsidRDefault="00AE1271" w:rsidP="00343BF8">
            <w:pPr>
              <w:widowControl w:val="0"/>
              <w:tabs>
                <w:tab w:val="num" w:pos="720"/>
              </w:tabs>
              <w:ind w:firstLine="0"/>
              <w:rPr>
                <w:sz w:val="20"/>
              </w:rPr>
            </w:pPr>
          </w:p>
        </w:tc>
        <w:tc>
          <w:tcPr>
            <w:tcW w:w="1816" w:type="dxa"/>
            <w:gridSpan w:val="2"/>
            <w:shd w:val="clear" w:color="auto" w:fill="auto"/>
          </w:tcPr>
          <w:p w14:paraId="5ED54144" w14:textId="77777777" w:rsidR="00AE1271" w:rsidRPr="0008626A" w:rsidRDefault="00AE1271" w:rsidP="00343BF8">
            <w:pPr>
              <w:widowControl w:val="0"/>
              <w:ind w:firstLine="0"/>
              <w:jc w:val="center"/>
              <w:rPr>
                <w:sz w:val="20"/>
              </w:rPr>
            </w:pPr>
            <w:r w:rsidRPr="0008626A">
              <w:rPr>
                <w:sz w:val="20"/>
              </w:rPr>
              <w:t>0.111.6х.</w:t>
            </w:r>
            <w:r w:rsidRPr="0008626A">
              <w:rPr>
                <w:sz w:val="20"/>
                <w:lang w:val="en-US"/>
              </w:rPr>
              <w:t>35</w:t>
            </w:r>
            <w:r w:rsidRPr="0008626A">
              <w:rPr>
                <w:sz w:val="20"/>
              </w:rPr>
              <w:t>х</w:t>
            </w:r>
          </w:p>
          <w:p w14:paraId="3BF5A6FC" w14:textId="3635B94D" w:rsidR="00AE1271" w:rsidRPr="0008626A" w:rsidRDefault="00AE1271" w:rsidP="00343BF8">
            <w:pPr>
              <w:widowControl w:val="0"/>
              <w:ind w:firstLine="0"/>
              <w:jc w:val="center"/>
              <w:rPr>
                <w:sz w:val="20"/>
              </w:rPr>
            </w:pPr>
            <w:r w:rsidRPr="0008626A">
              <w:rPr>
                <w:sz w:val="20"/>
                <w:lang w:val="en-US"/>
              </w:rPr>
              <w:t>(</w:t>
            </w:r>
            <w:r w:rsidRPr="0008626A">
              <w:rPr>
                <w:sz w:val="20"/>
              </w:rPr>
              <w:t xml:space="preserve">352, </w:t>
            </w:r>
            <w:r w:rsidRPr="0008626A">
              <w:rPr>
                <w:sz w:val="20"/>
                <w:lang w:val="en-US"/>
              </w:rPr>
              <w:t>353)</w:t>
            </w:r>
          </w:p>
        </w:tc>
        <w:tc>
          <w:tcPr>
            <w:tcW w:w="1806" w:type="dxa"/>
            <w:gridSpan w:val="2"/>
            <w:shd w:val="clear" w:color="auto" w:fill="auto"/>
          </w:tcPr>
          <w:p w14:paraId="46129285" w14:textId="77777777" w:rsidR="00AE1271" w:rsidRPr="0008626A" w:rsidRDefault="00AE1271" w:rsidP="00343BF8">
            <w:pPr>
              <w:widowControl w:val="0"/>
              <w:ind w:firstLine="0"/>
              <w:jc w:val="center"/>
              <w:rPr>
                <w:sz w:val="20"/>
              </w:rPr>
            </w:pPr>
            <w:r w:rsidRPr="0008626A">
              <w:rPr>
                <w:sz w:val="20"/>
              </w:rPr>
              <w:t>0.106.6х.35х</w:t>
            </w:r>
          </w:p>
          <w:p w14:paraId="5A13E83D" w14:textId="518BC019" w:rsidR="00AE1271" w:rsidRPr="0008626A" w:rsidRDefault="00AE1271" w:rsidP="00343BF8">
            <w:pPr>
              <w:widowControl w:val="0"/>
              <w:ind w:firstLine="0"/>
              <w:jc w:val="center"/>
              <w:rPr>
                <w:sz w:val="20"/>
              </w:rPr>
            </w:pPr>
            <w:r w:rsidRPr="0008626A">
              <w:rPr>
                <w:sz w:val="20"/>
              </w:rPr>
              <w:t>(352,353)</w:t>
            </w:r>
          </w:p>
        </w:tc>
      </w:tr>
      <w:tr w:rsidR="00AE1271" w:rsidRPr="0008626A" w14:paraId="40E74F8C" w14:textId="77777777" w:rsidTr="00FD4E61">
        <w:trPr>
          <w:gridAfter w:val="1"/>
          <w:wAfter w:w="128" w:type="dxa"/>
          <w:trHeight w:val="20"/>
        </w:trPr>
        <w:tc>
          <w:tcPr>
            <w:tcW w:w="10139" w:type="dxa"/>
            <w:gridSpan w:val="7"/>
            <w:shd w:val="clear" w:color="auto" w:fill="auto"/>
          </w:tcPr>
          <w:p w14:paraId="3B477F31" w14:textId="75C5C9EE" w:rsidR="00AE1271" w:rsidRPr="0008626A" w:rsidRDefault="00AE1271" w:rsidP="006057B6">
            <w:pPr>
              <w:pStyle w:val="aff"/>
              <w:widowControl w:val="0"/>
              <w:tabs>
                <w:tab w:val="left" w:pos="175"/>
              </w:tabs>
              <w:spacing w:before="0" w:beforeAutospacing="0" w:after="0" w:afterAutospacing="0"/>
              <w:jc w:val="both"/>
              <w:textAlignment w:val="baseline"/>
              <w:outlineLvl w:val="2"/>
              <w:rPr>
                <w:b/>
                <w:kern w:val="24"/>
                <w:sz w:val="20"/>
                <w:szCs w:val="20"/>
              </w:rPr>
            </w:pPr>
            <w:bookmarkStart w:id="386" w:name="_Toc94016126"/>
            <w:bookmarkStart w:id="387" w:name="_Toc94016895"/>
            <w:bookmarkStart w:id="388" w:name="_Toc103589452"/>
            <w:bookmarkStart w:id="389" w:name="_Toc167792620"/>
            <w:r w:rsidRPr="0008626A">
              <w:rPr>
                <w:b/>
                <w:kern w:val="24"/>
                <w:sz w:val="20"/>
                <w:szCs w:val="20"/>
              </w:rPr>
              <w:t>8.3.2. Права пользования, полученные безвозмездно от других государственных учреждений (органов власти) в рамках централизованного снабжения</w:t>
            </w:r>
            <w:bookmarkEnd w:id="386"/>
            <w:bookmarkEnd w:id="387"/>
            <w:bookmarkEnd w:id="388"/>
            <w:bookmarkEnd w:id="389"/>
          </w:p>
        </w:tc>
      </w:tr>
      <w:tr w:rsidR="00AE1271" w:rsidRPr="0008626A" w14:paraId="3F485550" w14:textId="77777777" w:rsidTr="00FD4E61">
        <w:trPr>
          <w:gridAfter w:val="1"/>
          <w:wAfter w:w="128" w:type="dxa"/>
          <w:trHeight w:val="20"/>
        </w:trPr>
        <w:tc>
          <w:tcPr>
            <w:tcW w:w="2774" w:type="dxa"/>
            <w:shd w:val="clear" w:color="auto" w:fill="auto"/>
          </w:tcPr>
          <w:p w14:paraId="04E3720C" w14:textId="77777777" w:rsidR="00AE1271" w:rsidRPr="0008626A" w:rsidRDefault="00AE1271" w:rsidP="00FF4076">
            <w:pPr>
              <w:widowControl w:val="0"/>
              <w:ind w:firstLine="0"/>
              <w:rPr>
                <w:sz w:val="20"/>
              </w:rPr>
            </w:pPr>
            <w:r w:rsidRPr="0008626A">
              <w:rPr>
                <w:sz w:val="20"/>
              </w:rPr>
              <w:t xml:space="preserve">Принятие к учету объекта неисключительных прав пользования  </w:t>
            </w:r>
          </w:p>
        </w:tc>
        <w:tc>
          <w:tcPr>
            <w:tcW w:w="3743" w:type="dxa"/>
            <w:gridSpan w:val="2"/>
            <w:shd w:val="clear" w:color="auto" w:fill="auto"/>
          </w:tcPr>
          <w:p w14:paraId="249AF514" w14:textId="77777777" w:rsidR="00AE1271" w:rsidRPr="0008626A" w:rsidRDefault="00AE1271" w:rsidP="00FF4076">
            <w:pPr>
              <w:widowControl w:val="0"/>
              <w:tabs>
                <w:tab w:val="num" w:pos="720"/>
              </w:tabs>
              <w:ind w:firstLine="0"/>
              <w:jc w:val="left"/>
              <w:rPr>
                <w:sz w:val="20"/>
              </w:rPr>
            </w:pPr>
            <w:r w:rsidRPr="0008626A">
              <w:rPr>
                <w:sz w:val="20"/>
              </w:rPr>
              <w:t>Контракт (договор)</w:t>
            </w:r>
          </w:p>
          <w:p w14:paraId="67B8B503" w14:textId="42FC3E17" w:rsidR="00AE1271" w:rsidRPr="0008626A" w:rsidRDefault="00AE1271" w:rsidP="00FF4076">
            <w:pPr>
              <w:widowControl w:val="0"/>
              <w:tabs>
                <w:tab w:val="num" w:pos="720"/>
              </w:tabs>
              <w:ind w:firstLine="0"/>
              <w:jc w:val="left"/>
              <w:rPr>
                <w:sz w:val="20"/>
              </w:rPr>
            </w:pPr>
            <w:r w:rsidRPr="0008626A">
              <w:rPr>
                <w:sz w:val="20"/>
              </w:rPr>
              <w:t>Правоустанавливающие документы</w:t>
            </w:r>
          </w:p>
          <w:p w14:paraId="34052F7F" w14:textId="77777777" w:rsidR="00AE1271" w:rsidRPr="0008626A" w:rsidRDefault="00AE1271" w:rsidP="00FF4076">
            <w:pPr>
              <w:widowControl w:val="0"/>
              <w:tabs>
                <w:tab w:val="num" w:pos="720"/>
              </w:tabs>
              <w:ind w:firstLine="0"/>
              <w:jc w:val="left"/>
              <w:rPr>
                <w:sz w:val="20"/>
              </w:rPr>
            </w:pPr>
            <w:r w:rsidRPr="0008626A">
              <w:rPr>
                <w:sz w:val="20"/>
              </w:rPr>
              <w:t>Извещение (ф. 0504805)</w:t>
            </w:r>
          </w:p>
        </w:tc>
        <w:tc>
          <w:tcPr>
            <w:tcW w:w="1816" w:type="dxa"/>
            <w:gridSpan w:val="2"/>
            <w:shd w:val="clear" w:color="auto" w:fill="auto"/>
          </w:tcPr>
          <w:p w14:paraId="45FBFB32" w14:textId="65B5479C" w:rsidR="00AE1271" w:rsidRPr="0008626A" w:rsidRDefault="00AE1271" w:rsidP="00FF4076">
            <w:pPr>
              <w:widowControl w:val="0"/>
              <w:ind w:firstLine="0"/>
              <w:jc w:val="center"/>
              <w:rPr>
                <w:sz w:val="20"/>
              </w:rPr>
            </w:pPr>
            <w:r w:rsidRPr="0008626A">
              <w:rPr>
                <w:sz w:val="20"/>
              </w:rPr>
              <w:t>0.111.6х.</w:t>
            </w:r>
            <w:r w:rsidRPr="0008626A">
              <w:rPr>
                <w:sz w:val="20"/>
                <w:lang w:val="en-US"/>
              </w:rPr>
              <w:t>35</w:t>
            </w:r>
            <w:r w:rsidRPr="0008626A">
              <w:rPr>
                <w:sz w:val="20"/>
              </w:rPr>
              <w:t>х</w:t>
            </w:r>
          </w:p>
          <w:p w14:paraId="6EE081C1" w14:textId="77777777" w:rsidR="00AE1271" w:rsidRPr="0008626A" w:rsidRDefault="00AE1271" w:rsidP="00FF4076">
            <w:pPr>
              <w:widowControl w:val="0"/>
              <w:ind w:firstLine="0"/>
              <w:jc w:val="center"/>
              <w:rPr>
                <w:sz w:val="20"/>
              </w:rPr>
            </w:pPr>
            <w:r w:rsidRPr="0008626A">
              <w:rPr>
                <w:sz w:val="20"/>
                <w:lang w:val="en-US"/>
              </w:rPr>
              <w:t>(</w:t>
            </w:r>
            <w:r w:rsidRPr="0008626A">
              <w:rPr>
                <w:sz w:val="20"/>
              </w:rPr>
              <w:t xml:space="preserve">352, </w:t>
            </w:r>
            <w:r w:rsidRPr="0008626A">
              <w:rPr>
                <w:sz w:val="20"/>
                <w:lang w:val="en-US"/>
              </w:rPr>
              <w:t>353)</w:t>
            </w:r>
          </w:p>
        </w:tc>
        <w:tc>
          <w:tcPr>
            <w:tcW w:w="1806" w:type="dxa"/>
            <w:gridSpan w:val="2"/>
            <w:shd w:val="clear" w:color="auto" w:fill="auto"/>
          </w:tcPr>
          <w:p w14:paraId="35DECC17" w14:textId="77777777" w:rsidR="00AE1271" w:rsidRPr="0008626A" w:rsidRDefault="00AE1271" w:rsidP="00FF4076">
            <w:pPr>
              <w:widowControl w:val="0"/>
              <w:ind w:firstLine="0"/>
              <w:jc w:val="center"/>
              <w:rPr>
                <w:sz w:val="20"/>
              </w:rPr>
            </w:pPr>
            <w:r w:rsidRPr="0008626A">
              <w:rPr>
                <w:sz w:val="20"/>
              </w:rPr>
              <w:t>0.401.10.195</w:t>
            </w:r>
          </w:p>
        </w:tc>
      </w:tr>
      <w:tr w:rsidR="00AE1271" w:rsidRPr="0008626A" w14:paraId="7F39EE59" w14:textId="77777777" w:rsidTr="00FD4E61">
        <w:trPr>
          <w:gridAfter w:val="1"/>
          <w:wAfter w:w="128" w:type="dxa"/>
          <w:trHeight w:val="20"/>
        </w:trPr>
        <w:tc>
          <w:tcPr>
            <w:tcW w:w="2774" w:type="dxa"/>
            <w:shd w:val="clear" w:color="auto" w:fill="auto"/>
          </w:tcPr>
          <w:p w14:paraId="267AE6AB" w14:textId="43F62B76" w:rsidR="00AE1271" w:rsidRPr="0008626A" w:rsidRDefault="00AE1271" w:rsidP="00FF4076">
            <w:pPr>
              <w:widowControl w:val="0"/>
              <w:ind w:firstLine="0"/>
              <w:rPr>
                <w:sz w:val="20"/>
              </w:rPr>
            </w:pPr>
            <w:r w:rsidRPr="0008626A">
              <w:rPr>
                <w:sz w:val="20"/>
              </w:rPr>
              <w:t>Принятие к учету прав пользования НМА (простые (неисключительные) лицензии сроком до 12 месяцев включительно), полученных по централизованному снабжению сертификатов на техническую поддержку работоспособности оборудования, программного обеспечения и баз данных</w:t>
            </w:r>
          </w:p>
        </w:tc>
        <w:tc>
          <w:tcPr>
            <w:tcW w:w="3743" w:type="dxa"/>
            <w:gridSpan w:val="2"/>
            <w:shd w:val="clear" w:color="auto" w:fill="auto"/>
          </w:tcPr>
          <w:p w14:paraId="5B94E1BB" w14:textId="77777777" w:rsidR="00AE1271" w:rsidRPr="0008626A" w:rsidRDefault="00AE1271" w:rsidP="00FF4076">
            <w:pPr>
              <w:pStyle w:val="aff8"/>
              <w:jc w:val="both"/>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Товаросопроводительные документы: товарная накладная (ТОРГ-12)</w:t>
            </w:r>
          </w:p>
          <w:p w14:paraId="79A4A47D" w14:textId="77777777" w:rsidR="00AE1271" w:rsidRPr="0008626A" w:rsidRDefault="00AE1271" w:rsidP="00FF4076">
            <w:pPr>
              <w:pStyle w:val="aff8"/>
              <w:jc w:val="both"/>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универсальный передаточный документ</w:t>
            </w:r>
          </w:p>
          <w:p w14:paraId="3C473C48" w14:textId="77777777" w:rsidR="00AE1271" w:rsidRPr="0008626A" w:rsidRDefault="00AE1271" w:rsidP="00FF4076">
            <w:pPr>
              <w:pStyle w:val="aff8"/>
              <w:jc w:val="both"/>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Акт приема-передачи к сублицензионному договору</w:t>
            </w:r>
          </w:p>
          <w:p w14:paraId="13E06D27" w14:textId="77777777" w:rsidR="00AE1271" w:rsidRPr="0008626A" w:rsidRDefault="00AE1271" w:rsidP="00FF4076">
            <w:pPr>
              <w:pStyle w:val="aff8"/>
              <w:jc w:val="both"/>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Копия контракта (договора)</w:t>
            </w:r>
          </w:p>
          <w:p w14:paraId="78D9FDAC" w14:textId="23C8203A" w:rsidR="00AE1271" w:rsidRPr="0008626A" w:rsidRDefault="00AE1271" w:rsidP="00FF4076">
            <w:pPr>
              <w:widowControl w:val="0"/>
              <w:tabs>
                <w:tab w:val="num" w:pos="720"/>
              </w:tabs>
              <w:ind w:firstLine="0"/>
              <w:rPr>
                <w:sz w:val="20"/>
              </w:rPr>
            </w:pPr>
            <w:r w:rsidRPr="0008626A">
              <w:rPr>
                <w:sz w:val="20"/>
              </w:rPr>
              <w:t>Иные документы</w:t>
            </w:r>
          </w:p>
        </w:tc>
        <w:tc>
          <w:tcPr>
            <w:tcW w:w="1816" w:type="dxa"/>
            <w:gridSpan w:val="2"/>
            <w:shd w:val="clear" w:color="auto" w:fill="auto"/>
          </w:tcPr>
          <w:p w14:paraId="4C0E0D3D" w14:textId="7F8D3F79" w:rsidR="00AE1271" w:rsidRPr="0008626A" w:rsidRDefault="00AE1271" w:rsidP="00FF4076">
            <w:pPr>
              <w:widowControl w:val="0"/>
              <w:ind w:firstLine="0"/>
              <w:jc w:val="center"/>
              <w:rPr>
                <w:sz w:val="20"/>
              </w:rPr>
            </w:pPr>
            <w:r w:rsidRPr="0008626A">
              <w:rPr>
                <w:sz w:val="20"/>
              </w:rPr>
              <w:t>32</w:t>
            </w:r>
          </w:p>
        </w:tc>
        <w:tc>
          <w:tcPr>
            <w:tcW w:w="1806" w:type="dxa"/>
            <w:gridSpan w:val="2"/>
            <w:shd w:val="clear" w:color="auto" w:fill="auto"/>
          </w:tcPr>
          <w:p w14:paraId="521EB606" w14:textId="2F5ECE99" w:rsidR="00AE1271" w:rsidRPr="0008626A" w:rsidRDefault="00AE1271" w:rsidP="00FF4076">
            <w:pPr>
              <w:widowControl w:val="0"/>
              <w:ind w:firstLine="0"/>
              <w:jc w:val="center"/>
              <w:rPr>
                <w:sz w:val="20"/>
              </w:rPr>
            </w:pPr>
          </w:p>
        </w:tc>
      </w:tr>
      <w:tr w:rsidR="00AE1271" w:rsidRPr="0008626A" w14:paraId="249909B0" w14:textId="77777777" w:rsidTr="00FD4E61">
        <w:trPr>
          <w:gridAfter w:val="1"/>
          <w:wAfter w:w="128" w:type="dxa"/>
          <w:trHeight w:val="20"/>
        </w:trPr>
        <w:tc>
          <w:tcPr>
            <w:tcW w:w="10139" w:type="dxa"/>
            <w:gridSpan w:val="7"/>
            <w:shd w:val="clear" w:color="auto" w:fill="auto"/>
          </w:tcPr>
          <w:p w14:paraId="54FDB86D" w14:textId="0BCF22D4" w:rsidR="00AE1271" w:rsidRPr="0008626A" w:rsidRDefault="00AE1271" w:rsidP="006057B6">
            <w:pPr>
              <w:pStyle w:val="aff"/>
              <w:widowControl w:val="0"/>
              <w:tabs>
                <w:tab w:val="left" w:pos="175"/>
              </w:tabs>
              <w:spacing w:before="0" w:beforeAutospacing="0" w:after="0" w:afterAutospacing="0"/>
              <w:jc w:val="both"/>
              <w:textAlignment w:val="baseline"/>
              <w:outlineLvl w:val="2"/>
              <w:rPr>
                <w:b/>
                <w:kern w:val="24"/>
                <w:sz w:val="20"/>
                <w:szCs w:val="20"/>
              </w:rPr>
            </w:pPr>
            <w:bookmarkStart w:id="390" w:name="_Toc94016127"/>
            <w:bookmarkStart w:id="391" w:name="_Toc94016896"/>
            <w:bookmarkStart w:id="392" w:name="_Toc103589453"/>
            <w:bookmarkStart w:id="393" w:name="_Toc167792621"/>
            <w:r w:rsidRPr="0008626A">
              <w:rPr>
                <w:b/>
                <w:kern w:val="24"/>
                <w:sz w:val="20"/>
                <w:szCs w:val="20"/>
              </w:rPr>
              <w:t>8.3.3. Неисключительные права пользования, приобретенные Учреждением</w:t>
            </w:r>
            <w:bookmarkEnd w:id="390"/>
            <w:bookmarkEnd w:id="391"/>
            <w:bookmarkEnd w:id="392"/>
            <w:bookmarkEnd w:id="393"/>
          </w:p>
        </w:tc>
      </w:tr>
      <w:tr w:rsidR="00AE1271" w:rsidRPr="0008626A" w14:paraId="27F5C350" w14:textId="77777777" w:rsidTr="00FD4E61">
        <w:trPr>
          <w:gridAfter w:val="1"/>
          <w:wAfter w:w="128" w:type="dxa"/>
          <w:trHeight w:val="20"/>
        </w:trPr>
        <w:tc>
          <w:tcPr>
            <w:tcW w:w="2774" w:type="dxa"/>
            <w:shd w:val="clear" w:color="auto" w:fill="auto"/>
          </w:tcPr>
          <w:p w14:paraId="1E15617B" w14:textId="2330BB90" w:rsidR="00AE1271" w:rsidRPr="0008626A" w:rsidRDefault="00AE1271" w:rsidP="00FF4076">
            <w:pPr>
              <w:widowControl w:val="0"/>
              <w:ind w:firstLine="0"/>
              <w:rPr>
                <w:sz w:val="20"/>
              </w:rPr>
            </w:pPr>
            <w:r w:rsidRPr="0008626A">
              <w:rPr>
                <w:sz w:val="20"/>
              </w:rPr>
              <w:t>Принятие к учету прав пользования НМА (неисключительных прав) при их приобретении</w:t>
            </w:r>
          </w:p>
        </w:tc>
        <w:tc>
          <w:tcPr>
            <w:tcW w:w="3743" w:type="dxa"/>
            <w:gridSpan w:val="2"/>
            <w:shd w:val="clear" w:color="auto" w:fill="auto"/>
          </w:tcPr>
          <w:p w14:paraId="35497C88" w14:textId="77777777" w:rsidR="00AE1271" w:rsidRPr="0008626A" w:rsidRDefault="00AE1271" w:rsidP="00FF4076">
            <w:pPr>
              <w:widowControl w:val="0"/>
              <w:tabs>
                <w:tab w:val="num" w:pos="720"/>
              </w:tabs>
              <w:ind w:firstLine="0"/>
              <w:rPr>
                <w:sz w:val="20"/>
              </w:rPr>
            </w:pPr>
            <w:r w:rsidRPr="0008626A">
              <w:rPr>
                <w:sz w:val="20"/>
              </w:rPr>
              <w:t>Контракт (договор)</w:t>
            </w:r>
          </w:p>
          <w:p w14:paraId="5F3B46DE"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p w14:paraId="001AAE36" w14:textId="77777777" w:rsidR="00AE1271" w:rsidRPr="0008626A" w:rsidRDefault="00AE1271" w:rsidP="00FF4076">
            <w:pPr>
              <w:widowControl w:val="0"/>
              <w:tabs>
                <w:tab w:val="num" w:pos="720"/>
              </w:tabs>
              <w:ind w:firstLine="0"/>
              <w:rPr>
                <w:sz w:val="20"/>
              </w:rPr>
            </w:pPr>
            <w:r w:rsidRPr="0008626A">
              <w:rPr>
                <w:sz w:val="20"/>
              </w:rPr>
              <w:t>Акт оказанных услуг (выполненных работ)</w:t>
            </w:r>
          </w:p>
          <w:p w14:paraId="1A99EEE3" w14:textId="77777777"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1E6E46D2" w14:textId="768922A8"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0.111.6х.35х</w:t>
            </w:r>
          </w:p>
          <w:p w14:paraId="079FABA8"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w:t>
            </w:r>
            <w:r w:rsidRPr="0008626A">
              <w:rPr>
                <w:sz w:val="20"/>
                <w:szCs w:val="20"/>
                <w:lang w:val="en-US"/>
              </w:rPr>
              <w:t>352</w:t>
            </w:r>
            <w:r w:rsidRPr="0008626A">
              <w:rPr>
                <w:sz w:val="20"/>
                <w:szCs w:val="20"/>
              </w:rPr>
              <w:t xml:space="preserve">, </w:t>
            </w:r>
            <w:r w:rsidRPr="0008626A">
              <w:rPr>
                <w:sz w:val="20"/>
                <w:szCs w:val="20"/>
                <w:lang w:val="en-US"/>
              </w:rPr>
              <w:t>353)</w:t>
            </w:r>
          </w:p>
        </w:tc>
        <w:tc>
          <w:tcPr>
            <w:tcW w:w="1806" w:type="dxa"/>
            <w:gridSpan w:val="2"/>
            <w:shd w:val="clear" w:color="auto" w:fill="auto"/>
          </w:tcPr>
          <w:p w14:paraId="13890F05" w14:textId="77777777" w:rsidR="00AE1271" w:rsidRPr="0008626A" w:rsidRDefault="00AE1271" w:rsidP="00FF4076">
            <w:pPr>
              <w:widowControl w:val="0"/>
              <w:ind w:firstLine="0"/>
              <w:jc w:val="center"/>
              <w:rPr>
                <w:sz w:val="20"/>
              </w:rPr>
            </w:pPr>
            <w:r w:rsidRPr="0008626A">
              <w:rPr>
                <w:sz w:val="20"/>
              </w:rPr>
              <w:t>0.302.26.73х</w:t>
            </w:r>
          </w:p>
          <w:p w14:paraId="0C11F522" w14:textId="77777777" w:rsidR="00AE1271" w:rsidRPr="0008626A" w:rsidRDefault="00AE1271" w:rsidP="00FF4076">
            <w:pPr>
              <w:widowControl w:val="0"/>
              <w:ind w:firstLine="0"/>
              <w:jc w:val="center"/>
              <w:rPr>
                <w:sz w:val="20"/>
              </w:rPr>
            </w:pPr>
            <w:r w:rsidRPr="0008626A">
              <w:rPr>
                <w:sz w:val="20"/>
              </w:rPr>
              <w:t>(734, 736, 737)</w:t>
            </w:r>
          </w:p>
        </w:tc>
      </w:tr>
      <w:tr w:rsidR="00AE1271" w:rsidRPr="0008626A" w14:paraId="4B1BEAAA" w14:textId="77777777" w:rsidTr="00FD4E61">
        <w:trPr>
          <w:gridAfter w:val="1"/>
          <w:wAfter w:w="128" w:type="dxa"/>
          <w:trHeight w:val="20"/>
        </w:trPr>
        <w:tc>
          <w:tcPr>
            <w:tcW w:w="2774" w:type="dxa"/>
            <w:shd w:val="clear" w:color="auto" w:fill="auto"/>
          </w:tcPr>
          <w:p w14:paraId="1A52A31D" w14:textId="77777777" w:rsidR="00AE1271" w:rsidRPr="0008626A" w:rsidRDefault="00AE1271" w:rsidP="00FF4076">
            <w:pPr>
              <w:widowControl w:val="0"/>
              <w:ind w:firstLine="0"/>
              <w:rPr>
                <w:sz w:val="20"/>
              </w:rPr>
            </w:pPr>
            <w:r w:rsidRPr="0008626A">
              <w:rPr>
                <w:sz w:val="20"/>
              </w:rPr>
              <w:t xml:space="preserve">Поступление неисключительных прав пользования при их изготовлении сторонней организацией </w:t>
            </w:r>
          </w:p>
        </w:tc>
        <w:tc>
          <w:tcPr>
            <w:tcW w:w="3743" w:type="dxa"/>
            <w:gridSpan w:val="2"/>
            <w:vMerge w:val="restart"/>
            <w:shd w:val="clear" w:color="auto" w:fill="auto"/>
          </w:tcPr>
          <w:p w14:paraId="6F485B36" w14:textId="77777777" w:rsidR="00AE1271" w:rsidRPr="0008626A" w:rsidRDefault="00AE1271" w:rsidP="00FF4076">
            <w:pPr>
              <w:widowControl w:val="0"/>
              <w:tabs>
                <w:tab w:val="num" w:pos="720"/>
              </w:tabs>
              <w:ind w:firstLine="0"/>
              <w:jc w:val="left"/>
              <w:rPr>
                <w:sz w:val="20"/>
              </w:rPr>
            </w:pPr>
            <w:r w:rsidRPr="0008626A">
              <w:rPr>
                <w:sz w:val="20"/>
              </w:rPr>
              <w:t>Контракт (договор)</w:t>
            </w:r>
          </w:p>
          <w:p w14:paraId="45E011FD" w14:textId="77777777" w:rsidR="00AE1271" w:rsidRPr="0008626A" w:rsidRDefault="00AE1271" w:rsidP="00FF4076">
            <w:pPr>
              <w:widowControl w:val="0"/>
              <w:tabs>
                <w:tab w:val="num" w:pos="720"/>
              </w:tabs>
              <w:ind w:firstLine="0"/>
              <w:jc w:val="left"/>
              <w:rPr>
                <w:sz w:val="20"/>
              </w:rPr>
            </w:pPr>
            <w:r w:rsidRPr="0008626A">
              <w:rPr>
                <w:sz w:val="20"/>
              </w:rPr>
              <w:t>Товаросопроводительные документы</w:t>
            </w:r>
          </w:p>
          <w:p w14:paraId="401EFBFD" w14:textId="77777777" w:rsidR="00AE1271" w:rsidRPr="0008626A" w:rsidRDefault="00AE1271" w:rsidP="00FF4076">
            <w:pPr>
              <w:widowControl w:val="0"/>
              <w:ind w:firstLine="0"/>
              <w:jc w:val="left"/>
              <w:rPr>
                <w:sz w:val="20"/>
              </w:rPr>
            </w:pPr>
            <w:r w:rsidRPr="0008626A">
              <w:rPr>
                <w:sz w:val="20"/>
              </w:rPr>
              <w:t>Акт оказанных услуг (выполненных работ)</w:t>
            </w:r>
          </w:p>
          <w:p w14:paraId="7FB5F405" w14:textId="77777777" w:rsidR="00AE1271" w:rsidRPr="0008626A" w:rsidRDefault="00AE1271" w:rsidP="00FF4076">
            <w:pPr>
              <w:widowControl w:val="0"/>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025F5F3A" w14:textId="060371F5" w:rsidR="00AE1271" w:rsidRPr="0008626A" w:rsidRDefault="00AE1271" w:rsidP="00FF4076">
            <w:pPr>
              <w:widowControl w:val="0"/>
              <w:ind w:firstLine="0"/>
              <w:jc w:val="center"/>
              <w:rPr>
                <w:sz w:val="20"/>
              </w:rPr>
            </w:pPr>
            <w:r w:rsidRPr="0008626A">
              <w:rPr>
                <w:sz w:val="20"/>
              </w:rPr>
              <w:t>0.106.6х.35х</w:t>
            </w:r>
          </w:p>
          <w:p w14:paraId="1FD4EDD8" w14:textId="77777777" w:rsidR="00AE1271" w:rsidRPr="0008626A" w:rsidRDefault="00AE1271" w:rsidP="00FF4076">
            <w:pPr>
              <w:widowControl w:val="0"/>
              <w:ind w:firstLine="0"/>
              <w:jc w:val="center"/>
              <w:rPr>
                <w:sz w:val="20"/>
              </w:rPr>
            </w:pPr>
            <w:r w:rsidRPr="0008626A">
              <w:rPr>
                <w:sz w:val="20"/>
              </w:rPr>
              <w:t>(352, 353)</w:t>
            </w:r>
          </w:p>
        </w:tc>
        <w:tc>
          <w:tcPr>
            <w:tcW w:w="1806" w:type="dxa"/>
            <w:gridSpan w:val="2"/>
            <w:shd w:val="clear" w:color="auto" w:fill="auto"/>
          </w:tcPr>
          <w:p w14:paraId="46B52CAC" w14:textId="77777777" w:rsidR="00AE1271" w:rsidRPr="0008626A" w:rsidRDefault="00AE1271" w:rsidP="00FF4076">
            <w:pPr>
              <w:widowControl w:val="0"/>
              <w:ind w:firstLine="0"/>
              <w:jc w:val="center"/>
              <w:rPr>
                <w:sz w:val="20"/>
              </w:rPr>
            </w:pPr>
            <w:r w:rsidRPr="0008626A">
              <w:rPr>
                <w:sz w:val="20"/>
              </w:rPr>
              <w:t>0.302.26.73х</w:t>
            </w:r>
          </w:p>
          <w:p w14:paraId="2F7F8B9E" w14:textId="77777777" w:rsidR="00AE1271" w:rsidRPr="0008626A" w:rsidRDefault="00AE1271" w:rsidP="00FF4076">
            <w:pPr>
              <w:widowControl w:val="0"/>
              <w:ind w:firstLine="0"/>
              <w:jc w:val="center"/>
              <w:rPr>
                <w:sz w:val="20"/>
              </w:rPr>
            </w:pPr>
            <w:r w:rsidRPr="0008626A">
              <w:rPr>
                <w:sz w:val="20"/>
              </w:rPr>
              <w:t>(734, 736)</w:t>
            </w:r>
          </w:p>
        </w:tc>
      </w:tr>
      <w:tr w:rsidR="00AE1271" w:rsidRPr="0008626A" w14:paraId="1467599A" w14:textId="77777777" w:rsidTr="00FD4E61">
        <w:trPr>
          <w:gridAfter w:val="1"/>
          <w:wAfter w:w="128" w:type="dxa"/>
          <w:trHeight w:val="20"/>
        </w:trPr>
        <w:tc>
          <w:tcPr>
            <w:tcW w:w="2774" w:type="dxa"/>
            <w:shd w:val="clear" w:color="auto" w:fill="auto"/>
          </w:tcPr>
          <w:p w14:paraId="0906536D" w14:textId="77777777" w:rsidR="00AE1271" w:rsidRPr="0008626A" w:rsidRDefault="00AE1271" w:rsidP="00FF4076">
            <w:pPr>
              <w:widowControl w:val="0"/>
              <w:ind w:firstLine="0"/>
              <w:rPr>
                <w:sz w:val="20"/>
              </w:rPr>
            </w:pPr>
            <w:r w:rsidRPr="0008626A">
              <w:rPr>
                <w:sz w:val="20"/>
              </w:rPr>
              <w:t xml:space="preserve">Принят к учету объект неисключительных прав пользования </w:t>
            </w:r>
          </w:p>
        </w:tc>
        <w:tc>
          <w:tcPr>
            <w:tcW w:w="3743" w:type="dxa"/>
            <w:gridSpan w:val="2"/>
            <w:vMerge/>
            <w:shd w:val="clear" w:color="auto" w:fill="auto"/>
          </w:tcPr>
          <w:p w14:paraId="52BB4401" w14:textId="77777777" w:rsidR="00AE1271" w:rsidRPr="0008626A" w:rsidRDefault="00AE1271" w:rsidP="00FF4076">
            <w:pPr>
              <w:widowControl w:val="0"/>
              <w:ind w:firstLine="0"/>
              <w:rPr>
                <w:sz w:val="20"/>
              </w:rPr>
            </w:pPr>
          </w:p>
        </w:tc>
        <w:tc>
          <w:tcPr>
            <w:tcW w:w="1816" w:type="dxa"/>
            <w:gridSpan w:val="2"/>
            <w:shd w:val="clear" w:color="auto" w:fill="auto"/>
          </w:tcPr>
          <w:p w14:paraId="752CB82C" w14:textId="4D377F46" w:rsidR="00AE1271" w:rsidRPr="0008626A" w:rsidRDefault="00AE1271" w:rsidP="00FF4076">
            <w:pPr>
              <w:widowControl w:val="0"/>
              <w:ind w:firstLine="0"/>
              <w:jc w:val="center"/>
              <w:rPr>
                <w:sz w:val="20"/>
              </w:rPr>
            </w:pPr>
            <w:r w:rsidRPr="0008626A">
              <w:rPr>
                <w:sz w:val="20"/>
              </w:rPr>
              <w:t>0.111.6х.35х</w:t>
            </w:r>
          </w:p>
          <w:p w14:paraId="4FA259B5" w14:textId="77777777" w:rsidR="00AE1271" w:rsidRPr="0008626A" w:rsidRDefault="00AE1271" w:rsidP="00FF4076">
            <w:pPr>
              <w:widowControl w:val="0"/>
              <w:ind w:firstLine="0"/>
              <w:jc w:val="center"/>
              <w:rPr>
                <w:sz w:val="20"/>
              </w:rPr>
            </w:pPr>
            <w:r w:rsidRPr="0008626A">
              <w:rPr>
                <w:sz w:val="20"/>
              </w:rPr>
              <w:t>(352, 353)</w:t>
            </w:r>
          </w:p>
        </w:tc>
        <w:tc>
          <w:tcPr>
            <w:tcW w:w="1806" w:type="dxa"/>
            <w:gridSpan w:val="2"/>
            <w:shd w:val="clear" w:color="auto" w:fill="auto"/>
          </w:tcPr>
          <w:p w14:paraId="225859FC" w14:textId="651A6DE7" w:rsidR="00AE1271" w:rsidRPr="0008626A" w:rsidRDefault="00AE1271" w:rsidP="00FF4076">
            <w:pPr>
              <w:widowControl w:val="0"/>
              <w:ind w:firstLine="0"/>
              <w:jc w:val="center"/>
              <w:rPr>
                <w:sz w:val="20"/>
              </w:rPr>
            </w:pPr>
            <w:r w:rsidRPr="0008626A">
              <w:rPr>
                <w:sz w:val="20"/>
              </w:rPr>
              <w:t>0.106.6х.35х</w:t>
            </w:r>
          </w:p>
          <w:p w14:paraId="3280DB3C" w14:textId="77777777" w:rsidR="00AE1271" w:rsidRPr="0008626A" w:rsidRDefault="00AE1271" w:rsidP="00FF4076">
            <w:pPr>
              <w:widowControl w:val="0"/>
              <w:ind w:firstLine="0"/>
              <w:jc w:val="center"/>
              <w:rPr>
                <w:sz w:val="20"/>
              </w:rPr>
            </w:pPr>
            <w:r w:rsidRPr="0008626A">
              <w:rPr>
                <w:sz w:val="20"/>
              </w:rPr>
              <w:t>(352, 353)</w:t>
            </w:r>
          </w:p>
        </w:tc>
      </w:tr>
      <w:tr w:rsidR="00AE1271" w:rsidRPr="0008626A" w14:paraId="1126F7C1" w14:textId="77777777" w:rsidTr="00FD4E61">
        <w:trPr>
          <w:gridAfter w:val="1"/>
          <w:wAfter w:w="128" w:type="dxa"/>
          <w:trHeight w:val="20"/>
        </w:trPr>
        <w:tc>
          <w:tcPr>
            <w:tcW w:w="2774" w:type="dxa"/>
            <w:shd w:val="clear" w:color="auto" w:fill="auto"/>
          </w:tcPr>
          <w:p w14:paraId="5BE52363" w14:textId="77777777" w:rsidR="00AE1271" w:rsidRPr="0008626A" w:rsidRDefault="00AE1271" w:rsidP="00FF4076">
            <w:pPr>
              <w:widowControl w:val="0"/>
              <w:ind w:firstLine="0"/>
              <w:rPr>
                <w:sz w:val="20"/>
              </w:rPr>
            </w:pPr>
            <w:r w:rsidRPr="0008626A">
              <w:rPr>
                <w:sz w:val="20"/>
              </w:rPr>
              <w:t>Приняты обязательства по оплате услуг с ежемесячным обновлением прав пользования</w:t>
            </w:r>
          </w:p>
        </w:tc>
        <w:tc>
          <w:tcPr>
            <w:tcW w:w="3743" w:type="dxa"/>
            <w:gridSpan w:val="2"/>
            <w:shd w:val="clear" w:color="auto" w:fill="auto"/>
          </w:tcPr>
          <w:p w14:paraId="008B80E2" w14:textId="77777777" w:rsidR="00AE1271" w:rsidRPr="0008626A" w:rsidRDefault="00AE1271" w:rsidP="00FF4076">
            <w:pPr>
              <w:widowControl w:val="0"/>
              <w:ind w:firstLine="0"/>
              <w:jc w:val="left"/>
              <w:rPr>
                <w:sz w:val="20"/>
              </w:rPr>
            </w:pPr>
            <w:r w:rsidRPr="0008626A">
              <w:rPr>
                <w:sz w:val="20"/>
              </w:rPr>
              <w:t>Акт оказанных услуг (выполненных работ)</w:t>
            </w:r>
          </w:p>
          <w:p w14:paraId="02DC1182" w14:textId="77777777" w:rsidR="00AE1271" w:rsidRPr="0008626A" w:rsidRDefault="00AE1271" w:rsidP="00FF4076">
            <w:pPr>
              <w:widowControl w:val="0"/>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4F984C91"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0.109.</w:t>
            </w:r>
            <w:r w:rsidRPr="0008626A">
              <w:rPr>
                <w:sz w:val="20"/>
                <w:szCs w:val="20"/>
                <w:lang w:val="en-US"/>
              </w:rPr>
              <w:t>x</w:t>
            </w:r>
            <w:r w:rsidRPr="0008626A">
              <w:rPr>
                <w:sz w:val="20"/>
                <w:szCs w:val="20"/>
              </w:rPr>
              <w:t>0.226</w:t>
            </w:r>
          </w:p>
          <w:p w14:paraId="20BE3FB0" w14:textId="77777777" w:rsidR="00AE1271" w:rsidRPr="0008626A" w:rsidRDefault="00AE1271" w:rsidP="00FF4076">
            <w:pPr>
              <w:widowControl w:val="0"/>
              <w:ind w:firstLine="0"/>
              <w:jc w:val="center"/>
              <w:rPr>
                <w:sz w:val="20"/>
              </w:rPr>
            </w:pPr>
            <w:r w:rsidRPr="0008626A">
              <w:rPr>
                <w:sz w:val="20"/>
              </w:rPr>
              <w:t>0.401.20.226</w:t>
            </w:r>
          </w:p>
        </w:tc>
        <w:tc>
          <w:tcPr>
            <w:tcW w:w="1806" w:type="dxa"/>
            <w:gridSpan w:val="2"/>
            <w:shd w:val="clear" w:color="auto" w:fill="auto"/>
          </w:tcPr>
          <w:p w14:paraId="3D9E0879" w14:textId="77777777" w:rsidR="00AE1271" w:rsidRPr="0008626A" w:rsidRDefault="00AE1271" w:rsidP="00FF4076">
            <w:pPr>
              <w:widowControl w:val="0"/>
              <w:ind w:firstLine="0"/>
              <w:jc w:val="center"/>
              <w:rPr>
                <w:sz w:val="20"/>
              </w:rPr>
            </w:pPr>
            <w:r w:rsidRPr="0008626A">
              <w:rPr>
                <w:sz w:val="20"/>
              </w:rPr>
              <w:t>0.302.26.73х</w:t>
            </w:r>
          </w:p>
          <w:p w14:paraId="72B7D302" w14:textId="77777777" w:rsidR="00AE1271" w:rsidRPr="0008626A" w:rsidRDefault="00AE1271" w:rsidP="00FF4076">
            <w:pPr>
              <w:widowControl w:val="0"/>
              <w:ind w:firstLine="0"/>
              <w:jc w:val="center"/>
              <w:rPr>
                <w:sz w:val="20"/>
              </w:rPr>
            </w:pPr>
            <w:r w:rsidRPr="0008626A">
              <w:rPr>
                <w:sz w:val="20"/>
              </w:rPr>
              <w:t>(734, 736, 737)</w:t>
            </w:r>
          </w:p>
        </w:tc>
      </w:tr>
      <w:tr w:rsidR="00AE1271" w:rsidRPr="0008626A" w14:paraId="2C1FA0E8" w14:textId="77777777" w:rsidTr="00FD4E61">
        <w:trPr>
          <w:gridAfter w:val="1"/>
          <w:wAfter w:w="128" w:type="dxa"/>
          <w:trHeight w:val="20"/>
        </w:trPr>
        <w:tc>
          <w:tcPr>
            <w:tcW w:w="10139" w:type="dxa"/>
            <w:gridSpan w:val="7"/>
            <w:shd w:val="clear" w:color="auto" w:fill="auto"/>
          </w:tcPr>
          <w:p w14:paraId="1EFB5CB0" w14:textId="78450B7D" w:rsidR="00AE1271" w:rsidRPr="0008626A" w:rsidRDefault="00AE1271" w:rsidP="006057B6">
            <w:pPr>
              <w:pStyle w:val="aff"/>
              <w:widowControl w:val="0"/>
              <w:tabs>
                <w:tab w:val="left" w:pos="175"/>
              </w:tabs>
              <w:spacing w:before="0" w:beforeAutospacing="0" w:after="0" w:afterAutospacing="0"/>
              <w:jc w:val="both"/>
              <w:textAlignment w:val="baseline"/>
              <w:outlineLvl w:val="2"/>
              <w:rPr>
                <w:b/>
                <w:kern w:val="24"/>
                <w:sz w:val="20"/>
                <w:szCs w:val="20"/>
              </w:rPr>
            </w:pPr>
            <w:bookmarkStart w:id="394" w:name="_Toc94016128"/>
            <w:bookmarkStart w:id="395" w:name="_Toc94016897"/>
            <w:bookmarkStart w:id="396" w:name="_Toc103589454"/>
            <w:bookmarkStart w:id="397" w:name="_Toc167792622"/>
            <w:r w:rsidRPr="0008626A">
              <w:rPr>
                <w:b/>
                <w:kern w:val="24"/>
                <w:sz w:val="20"/>
                <w:szCs w:val="20"/>
              </w:rPr>
              <w:t>8.3.4. Прекращение прав пользования на объекты НМА</w:t>
            </w:r>
            <w:bookmarkEnd w:id="394"/>
            <w:bookmarkEnd w:id="395"/>
            <w:bookmarkEnd w:id="396"/>
            <w:bookmarkEnd w:id="397"/>
          </w:p>
        </w:tc>
      </w:tr>
      <w:tr w:rsidR="00AE1271" w:rsidRPr="0008626A" w14:paraId="70392799" w14:textId="77777777" w:rsidTr="00FD4E61">
        <w:trPr>
          <w:gridAfter w:val="1"/>
          <w:wAfter w:w="128" w:type="dxa"/>
          <w:trHeight w:val="20"/>
        </w:trPr>
        <w:tc>
          <w:tcPr>
            <w:tcW w:w="2774" w:type="dxa"/>
            <w:shd w:val="clear" w:color="auto" w:fill="auto"/>
          </w:tcPr>
          <w:p w14:paraId="546CBD5F" w14:textId="0AA08271" w:rsidR="00AE1271" w:rsidRPr="0008626A" w:rsidRDefault="00AE1271" w:rsidP="00D03103">
            <w:pPr>
              <w:widowControl w:val="0"/>
              <w:ind w:firstLine="0"/>
              <w:rPr>
                <w:sz w:val="20"/>
              </w:rPr>
            </w:pPr>
            <w:r w:rsidRPr="0008626A">
              <w:rPr>
                <w:sz w:val="20"/>
              </w:rPr>
              <w:t>Прекращение прав пользования НМА в результате окончания срока действия неисключительной лицензии</w:t>
            </w:r>
          </w:p>
        </w:tc>
        <w:tc>
          <w:tcPr>
            <w:tcW w:w="3743" w:type="dxa"/>
            <w:gridSpan w:val="2"/>
            <w:shd w:val="clear" w:color="auto" w:fill="auto"/>
          </w:tcPr>
          <w:p w14:paraId="4DCA1564" w14:textId="77777777" w:rsidR="00AE1271" w:rsidRPr="0008626A" w:rsidRDefault="00AE1271" w:rsidP="00FF4076">
            <w:pPr>
              <w:widowControl w:val="0"/>
              <w:tabs>
                <w:tab w:val="num" w:pos="720"/>
              </w:tabs>
              <w:ind w:firstLine="0"/>
              <w:rPr>
                <w:sz w:val="20"/>
              </w:rPr>
            </w:pPr>
            <w:r w:rsidRPr="0008626A">
              <w:rPr>
                <w:sz w:val="20"/>
              </w:rPr>
              <w:t>Акт о списании объектов нефинансовых активов (кроме транспортных средств) (ф. 0510454)</w:t>
            </w:r>
          </w:p>
          <w:p w14:paraId="6AA9BE39" w14:textId="5CA38D92"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7767082D" w14:textId="5B4EE7F4" w:rsidR="00AE1271" w:rsidRPr="0008626A" w:rsidRDefault="00AE1271" w:rsidP="00FF4076">
            <w:pPr>
              <w:pStyle w:val="aff"/>
              <w:widowControl w:val="0"/>
              <w:tabs>
                <w:tab w:val="left" w:pos="175"/>
              </w:tabs>
              <w:spacing w:before="0" w:beforeAutospacing="0" w:after="0" w:afterAutospacing="0"/>
              <w:ind w:left="175"/>
              <w:jc w:val="center"/>
              <w:textAlignment w:val="baseline"/>
              <w:rPr>
                <w:kern w:val="24"/>
                <w:sz w:val="20"/>
                <w:szCs w:val="20"/>
              </w:rPr>
            </w:pPr>
            <w:r w:rsidRPr="0008626A">
              <w:rPr>
                <w:sz w:val="20"/>
                <w:szCs w:val="20"/>
              </w:rPr>
              <w:t>0.104.6х.452</w:t>
            </w:r>
          </w:p>
        </w:tc>
        <w:tc>
          <w:tcPr>
            <w:tcW w:w="1806" w:type="dxa"/>
            <w:gridSpan w:val="2"/>
            <w:shd w:val="clear" w:color="auto" w:fill="auto"/>
          </w:tcPr>
          <w:p w14:paraId="25BA1EB7" w14:textId="7D256C08"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0.111.6х.4</w:t>
            </w:r>
            <w:r w:rsidRPr="0008626A">
              <w:rPr>
                <w:sz w:val="20"/>
                <w:szCs w:val="20"/>
                <w:lang w:val="en-US"/>
              </w:rPr>
              <w:t>52</w:t>
            </w:r>
          </w:p>
        </w:tc>
      </w:tr>
      <w:tr w:rsidR="00AE1271" w:rsidRPr="0008626A" w14:paraId="308A89E5" w14:textId="77777777" w:rsidTr="00FD4E61">
        <w:trPr>
          <w:gridAfter w:val="1"/>
          <w:wAfter w:w="128" w:type="dxa"/>
          <w:trHeight w:val="20"/>
        </w:trPr>
        <w:tc>
          <w:tcPr>
            <w:tcW w:w="2774" w:type="dxa"/>
            <w:vMerge w:val="restart"/>
            <w:shd w:val="clear" w:color="auto" w:fill="auto"/>
          </w:tcPr>
          <w:p w14:paraId="5BB0FF9B" w14:textId="2B45DD50" w:rsidR="00AE1271" w:rsidRPr="0008626A" w:rsidRDefault="00AE1271" w:rsidP="00FF4076">
            <w:pPr>
              <w:widowControl w:val="0"/>
              <w:ind w:firstLine="0"/>
              <w:rPr>
                <w:sz w:val="20"/>
              </w:rPr>
            </w:pPr>
            <w:r w:rsidRPr="0008626A">
              <w:rPr>
                <w:sz w:val="20"/>
              </w:rPr>
              <w:t>Прекращение права пользования НМА при досрочном прекращении лицензионного договора</w:t>
            </w:r>
          </w:p>
        </w:tc>
        <w:tc>
          <w:tcPr>
            <w:tcW w:w="3743" w:type="dxa"/>
            <w:gridSpan w:val="2"/>
            <w:vMerge w:val="restart"/>
            <w:shd w:val="clear" w:color="auto" w:fill="auto"/>
          </w:tcPr>
          <w:p w14:paraId="304AD439" w14:textId="77777777" w:rsidR="00AE1271" w:rsidRPr="0008626A" w:rsidRDefault="00AE1271" w:rsidP="00FF4076">
            <w:pPr>
              <w:widowControl w:val="0"/>
              <w:ind w:firstLine="0"/>
              <w:jc w:val="left"/>
              <w:rPr>
                <w:sz w:val="20"/>
              </w:rPr>
            </w:pPr>
            <w:r w:rsidRPr="0008626A">
              <w:rPr>
                <w:sz w:val="20"/>
              </w:rPr>
              <w:t>Дополнительное соглашение</w:t>
            </w:r>
          </w:p>
          <w:p w14:paraId="6C84BEB0" w14:textId="77777777" w:rsidR="00AE1271" w:rsidRPr="0008626A" w:rsidRDefault="00AE1271" w:rsidP="00FF4076">
            <w:pPr>
              <w:widowControl w:val="0"/>
              <w:tabs>
                <w:tab w:val="num" w:pos="720"/>
              </w:tabs>
              <w:ind w:firstLine="0"/>
              <w:rPr>
                <w:sz w:val="20"/>
              </w:rPr>
            </w:pPr>
            <w:r w:rsidRPr="0008626A">
              <w:rPr>
                <w:sz w:val="20"/>
              </w:rPr>
              <w:t>Акт о списании объектов нефинансовых активов (кроме транспортных средств) (ф. 0510454)</w:t>
            </w:r>
          </w:p>
          <w:p w14:paraId="41BC4C4C" w14:textId="3B945B33"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6FC7E549" w14:textId="5EA6B352"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0.104.</w:t>
            </w:r>
            <w:r w:rsidRPr="0008626A">
              <w:rPr>
                <w:kern w:val="24"/>
                <w:sz w:val="20"/>
                <w:szCs w:val="20"/>
                <w:lang w:val="en-US"/>
              </w:rPr>
              <w:t>6</w:t>
            </w:r>
            <w:r w:rsidRPr="0008626A">
              <w:rPr>
                <w:kern w:val="24"/>
                <w:sz w:val="20"/>
                <w:szCs w:val="20"/>
              </w:rPr>
              <w:t>х</w:t>
            </w:r>
            <w:r w:rsidRPr="0008626A">
              <w:rPr>
                <w:kern w:val="24"/>
                <w:sz w:val="20"/>
                <w:szCs w:val="20"/>
                <w:lang w:val="en-US"/>
              </w:rPr>
              <w:t>.</w:t>
            </w:r>
            <w:r w:rsidRPr="0008626A">
              <w:rPr>
                <w:kern w:val="24"/>
                <w:sz w:val="20"/>
                <w:szCs w:val="20"/>
              </w:rPr>
              <w:t>45</w:t>
            </w:r>
            <w:r w:rsidRPr="0008626A">
              <w:rPr>
                <w:kern w:val="24"/>
                <w:sz w:val="20"/>
                <w:szCs w:val="20"/>
                <w:lang w:val="en-US"/>
              </w:rPr>
              <w:t>2</w:t>
            </w:r>
          </w:p>
        </w:tc>
        <w:tc>
          <w:tcPr>
            <w:tcW w:w="1806" w:type="dxa"/>
            <w:gridSpan w:val="2"/>
            <w:shd w:val="clear" w:color="auto" w:fill="auto"/>
          </w:tcPr>
          <w:p w14:paraId="62B40E04" w14:textId="3C3A2F93"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0.111.6х.452</w:t>
            </w:r>
          </w:p>
        </w:tc>
      </w:tr>
      <w:tr w:rsidR="00AE1271" w:rsidRPr="0008626A" w14:paraId="16A8FCF2" w14:textId="77777777" w:rsidTr="00FD4E61">
        <w:trPr>
          <w:gridAfter w:val="1"/>
          <w:wAfter w:w="128" w:type="dxa"/>
          <w:trHeight w:val="20"/>
        </w:trPr>
        <w:tc>
          <w:tcPr>
            <w:tcW w:w="2774" w:type="dxa"/>
            <w:vMerge/>
            <w:shd w:val="clear" w:color="auto" w:fill="auto"/>
          </w:tcPr>
          <w:p w14:paraId="4DD8D2E2" w14:textId="77777777" w:rsidR="00AE1271" w:rsidRPr="0008626A" w:rsidRDefault="00AE1271" w:rsidP="00FF4076">
            <w:pPr>
              <w:widowControl w:val="0"/>
              <w:ind w:firstLine="0"/>
              <w:rPr>
                <w:sz w:val="20"/>
              </w:rPr>
            </w:pPr>
          </w:p>
        </w:tc>
        <w:tc>
          <w:tcPr>
            <w:tcW w:w="3743" w:type="dxa"/>
            <w:gridSpan w:val="2"/>
            <w:vMerge/>
            <w:shd w:val="clear" w:color="auto" w:fill="auto"/>
          </w:tcPr>
          <w:p w14:paraId="121F06E4"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B5803B0" w14:textId="218876A4"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0.302.26.83х</w:t>
            </w:r>
          </w:p>
          <w:p w14:paraId="0A924CE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(834, 836, 837)</w:t>
            </w:r>
          </w:p>
        </w:tc>
        <w:tc>
          <w:tcPr>
            <w:tcW w:w="1806" w:type="dxa"/>
            <w:gridSpan w:val="2"/>
            <w:shd w:val="clear" w:color="auto" w:fill="auto"/>
          </w:tcPr>
          <w:p w14:paraId="299C3AB1" w14:textId="1F3FEBA0"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0.111.6х.45х</w:t>
            </w:r>
          </w:p>
          <w:p w14:paraId="698461CE"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(452, 453)</w:t>
            </w:r>
          </w:p>
        </w:tc>
      </w:tr>
      <w:tr w:rsidR="00AE1271" w:rsidRPr="0008626A" w14:paraId="50494875" w14:textId="77777777" w:rsidTr="00FD4E61">
        <w:trPr>
          <w:gridAfter w:val="1"/>
          <w:wAfter w:w="128" w:type="dxa"/>
          <w:trHeight w:val="20"/>
        </w:trPr>
        <w:tc>
          <w:tcPr>
            <w:tcW w:w="2774" w:type="dxa"/>
            <w:vMerge w:val="restart"/>
            <w:shd w:val="clear" w:color="auto" w:fill="auto"/>
          </w:tcPr>
          <w:p w14:paraId="25EFA565" w14:textId="77777777" w:rsidR="00AE1271" w:rsidRPr="0008626A" w:rsidRDefault="00AE1271" w:rsidP="00EA1CD2">
            <w:pPr>
              <w:widowControl w:val="0"/>
              <w:ind w:firstLine="0"/>
              <w:rPr>
                <w:sz w:val="20"/>
              </w:rPr>
            </w:pPr>
            <w:r w:rsidRPr="0008626A">
              <w:rPr>
                <w:sz w:val="20"/>
              </w:rPr>
              <w:t>Прекращение права пользования НМА по решению комиссии по поступлению и выбытию активов</w:t>
            </w:r>
          </w:p>
        </w:tc>
        <w:tc>
          <w:tcPr>
            <w:tcW w:w="3743" w:type="dxa"/>
            <w:gridSpan w:val="2"/>
            <w:vMerge w:val="restart"/>
            <w:shd w:val="clear" w:color="auto" w:fill="auto"/>
          </w:tcPr>
          <w:p w14:paraId="75A8E942" w14:textId="77777777" w:rsidR="00AE1271" w:rsidRPr="0008626A" w:rsidRDefault="00AE1271" w:rsidP="00EA1CD2">
            <w:pPr>
              <w:ind w:firstLine="0"/>
              <w:rPr>
                <w:rFonts w:eastAsia="Calibri"/>
                <w:sz w:val="20"/>
                <w:lang w:eastAsia="en-US"/>
              </w:rPr>
            </w:pPr>
            <w:r w:rsidRPr="0008626A">
              <w:rPr>
                <w:rFonts w:eastAsia="Calibri"/>
                <w:sz w:val="20"/>
                <w:lang w:eastAsia="en-US"/>
              </w:rPr>
              <w:t>Решение о прекращении признания активами объектов нефинансовых активов (ф. 0510440)</w:t>
            </w:r>
          </w:p>
          <w:p w14:paraId="6C097373" w14:textId="77777777" w:rsidR="00AE1271" w:rsidRPr="0008626A" w:rsidRDefault="00AE1271" w:rsidP="00EA1CD2">
            <w:pPr>
              <w:ind w:firstLine="0"/>
              <w:rPr>
                <w:rFonts w:eastAsia="Calibri"/>
                <w:sz w:val="20"/>
                <w:lang w:eastAsia="en-US"/>
              </w:rPr>
            </w:pPr>
            <w:r w:rsidRPr="0008626A">
              <w:rPr>
                <w:rFonts w:eastAsia="Calibri"/>
                <w:sz w:val="20"/>
                <w:lang w:eastAsia="en-US"/>
              </w:rPr>
              <w:t>Бухгалтерская справка (ф. 0504833)</w:t>
            </w:r>
          </w:p>
        </w:tc>
        <w:tc>
          <w:tcPr>
            <w:tcW w:w="1816" w:type="dxa"/>
            <w:gridSpan w:val="2"/>
            <w:shd w:val="clear" w:color="auto" w:fill="auto"/>
          </w:tcPr>
          <w:p w14:paraId="419EE0F6" w14:textId="77777777" w:rsidR="00AE1271" w:rsidRPr="0008626A" w:rsidRDefault="00AE1271" w:rsidP="00EA1CD2">
            <w:pPr>
              <w:pStyle w:val="aff"/>
              <w:widowControl w:val="0"/>
              <w:tabs>
                <w:tab w:val="left" w:pos="175"/>
              </w:tabs>
              <w:spacing w:before="0" w:beforeAutospacing="0" w:after="0" w:afterAutospacing="0"/>
              <w:ind w:left="175"/>
              <w:jc w:val="center"/>
              <w:textAlignment w:val="baseline"/>
              <w:rPr>
                <w:kern w:val="24"/>
                <w:sz w:val="20"/>
                <w:szCs w:val="20"/>
              </w:rPr>
            </w:pPr>
            <w:r w:rsidRPr="0008626A">
              <w:rPr>
                <w:kern w:val="24"/>
                <w:sz w:val="20"/>
                <w:szCs w:val="20"/>
              </w:rPr>
              <w:t>0.104.</w:t>
            </w:r>
            <w:r w:rsidRPr="0008626A">
              <w:rPr>
                <w:kern w:val="24"/>
                <w:sz w:val="20"/>
                <w:szCs w:val="20"/>
                <w:lang w:val="en-US"/>
              </w:rPr>
              <w:t>6</w:t>
            </w:r>
            <w:r w:rsidRPr="0008626A">
              <w:rPr>
                <w:kern w:val="24"/>
                <w:sz w:val="20"/>
                <w:szCs w:val="20"/>
              </w:rPr>
              <w:t>х</w:t>
            </w:r>
            <w:r w:rsidRPr="0008626A">
              <w:rPr>
                <w:kern w:val="24"/>
                <w:sz w:val="20"/>
                <w:szCs w:val="20"/>
                <w:lang w:val="en-US"/>
              </w:rPr>
              <w:t>.</w:t>
            </w:r>
            <w:r w:rsidRPr="0008626A">
              <w:rPr>
                <w:kern w:val="24"/>
                <w:sz w:val="20"/>
                <w:szCs w:val="20"/>
              </w:rPr>
              <w:t>45</w:t>
            </w:r>
            <w:r w:rsidRPr="0008626A">
              <w:rPr>
                <w:kern w:val="24"/>
                <w:sz w:val="20"/>
                <w:szCs w:val="20"/>
                <w:lang w:val="en-US"/>
              </w:rPr>
              <w:t>2</w:t>
            </w:r>
          </w:p>
        </w:tc>
        <w:tc>
          <w:tcPr>
            <w:tcW w:w="1806" w:type="dxa"/>
            <w:gridSpan w:val="2"/>
            <w:shd w:val="clear" w:color="auto" w:fill="auto"/>
          </w:tcPr>
          <w:p w14:paraId="072923A6" w14:textId="77777777" w:rsidR="00AE1271" w:rsidRPr="0008626A" w:rsidRDefault="00AE1271" w:rsidP="00EA1CD2">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0.111.6х.452</w:t>
            </w:r>
          </w:p>
        </w:tc>
      </w:tr>
      <w:tr w:rsidR="00AE1271" w:rsidRPr="0008626A" w14:paraId="622290FD" w14:textId="77777777" w:rsidTr="00FD4E61">
        <w:trPr>
          <w:gridAfter w:val="1"/>
          <w:wAfter w:w="128" w:type="dxa"/>
          <w:trHeight w:val="20"/>
        </w:trPr>
        <w:tc>
          <w:tcPr>
            <w:tcW w:w="2774" w:type="dxa"/>
            <w:vMerge/>
            <w:shd w:val="clear" w:color="auto" w:fill="auto"/>
          </w:tcPr>
          <w:p w14:paraId="266D9057" w14:textId="77777777" w:rsidR="00AE1271" w:rsidRPr="0008626A" w:rsidRDefault="00AE1271" w:rsidP="00EA1CD2">
            <w:pPr>
              <w:widowControl w:val="0"/>
              <w:ind w:firstLine="0"/>
              <w:rPr>
                <w:sz w:val="20"/>
              </w:rPr>
            </w:pPr>
          </w:p>
        </w:tc>
        <w:tc>
          <w:tcPr>
            <w:tcW w:w="3743" w:type="dxa"/>
            <w:gridSpan w:val="2"/>
            <w:vMerge/>
            <w:shd w:val="clear" w:color="auto" w:fill="auto"/>
          </w:tcPr>
          <w:p w14:paraId="5447194B" w14:textId="77777777" w:rsidR="00AE1271" w:rsidRPr="0008626A" w:rsidRDefault="00AE1271" w:rsidP="00EA1CD2">
            <w:pPr>
              <w:ind w:firstLine="0"/>
              <w:rPr>
                <w:rFonts w:eastAsia="Calibri"/>
                <w:sz w:val="20"/>
                <w:lang w:eastAsia="en-US"/>
              </w:rPr>
            </w:pPr>
          </w:p>
        </w:tc>
        <w:tc>
          <w:tcPr>
            <w:tcW w:w="1816" w:type="dxa"/>
            <w:gridSpan w:val="2"/>
            <w:shd w:val="clear" w:color="auto" w:fill="auto"/>
          </w:tcPr>
          <w:p w14:paraId="46A23B38" w14:textId="77777777" w:rsidR="00AE1271" w:rsidRPr="0008626A" w:rsidRDefault="00AE1271" w:rsidP="00EA1CD2">
            <w:pPr>
              <w:pStyle w:val="aff"/>
              <w:widowControl w:val="0"/>
              <w:tabs>
                <w:tab w:val="left" w:pos="175"/>
              </w:tabs>
              <w:spacing w:before="0" w:beforeAutospacing="0" w:after="0" w:afterAutospacing="0"/>
              <w:ind w:left="175"/>
              <w:jc w:val="center"/>
              <w:textAlignment w:val="baseline"/>
              <w:rPr>
                <w:kern w:val="24"/>
                <w:sz w:val="20"/>
                <w:szCs w:val="20"/>
              </w:rPr>
            </w:pPr>
            <w:r w:rsidRPr="0008626A">
              <w:rPr>
                <w:sz w:val="20"/>
                <w:szCs w:val="20"/>
              </w:rPr>
              <w:t>0.401.10.172</w:t>
            </w:r>
          </w:p>
        </w:tc>
        <w:tc>
          <w:tcPr>
            <w:tcW w:w="1806" w:type="dxa"/>
            <w:gridSpan w:val="2"/>
            <w:shd w:val="clear" w:color="auto" w:fill="auto"/>
          </w:tcPr>
          <w:p w14:paraId="58C6BF8A" w14:textId="77777777" w:rsidR="00AE1271" w:rsidRPr="0008626A" w:rsidRDefault="00AE1271" w:rsidP="00EA1CD2">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0.111.6х.45х</w:t>
            </w:r>
          </w:p>
          <w:p w14:paraId="5BAEF60F" w14:textId="77777777" w:rsidR="00AE1271" w:rsidRPr="0008626A" w:rsidRDefault="00AE1271" w:rsidP="00EA1CD2">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(452, 453)</w:t>
            </w:r>
          </w:p>
        </w:tc>
      </w:tr>
      <w:tr w:rsidR="00AE1271" w:rsidRPr="0008626A" w14:paraId="662E616B" w14:textId="77777777" w:rsidTr="00FD4E61">
        <w:trPr>
          <w:gridAfter w:val="1"/>
          <w:wAfter w:w="128" w:type="dxa"/>
          <w:trHeight w:val="20"/>
        </w:trPr>
        <w:tc>
          <w:tcPr>
            <w:tcW w:w="2774" w:type="dxa"/>
            <w:shd w:val="clear" w:color="auto" w:fill="auto"/>
          </w:tcPr>
          <w:p w14:paraId="63211732" w14:textId="77777777" w:rsidR="00AE1271" w:rsidRPr="0008626A" w:rsidRDefault="00AE1271" w:rsidP="00EA1CD2">
            <w:pPr>
              <w:widowControl w:val="0"/>
              <w:ind w:firstLine="0"/>
              <w:rPr>
                <w:sz w:val="20"/>
              </w:rPr>
            </w:pPr>
            <w:r w:rsidRPr="0008626A">
              <w:rPr>
                <w:sz w:val="20"/>
              </w:rPr>
              <w:t>Принятие к забалансовому учету прав пользования НМА до окончания срока действия неисключительной лицензии</w:t>
            </w:r>
          </w:p>
        </w:tc>
        <w:tc>
          <w:tcPr>
            <w:tcW w:w="3743" w:type="dxa"/>
            <w:gridSpan w:val="2"/>
            <w:vMerge/>
            <w:shd w:val="clear" w:color="auto" w:fill="auto"/>
          </w:tcPr>
          <w:p w14:paraId="0783B87A" w14:textId="77777777" w:rsidR="00AE1271" w:rsidRPr="0008626A" w:rsidRDefault="00AE1271" w:rsidP="00EA1CD2">
            <w:pPr>
              <w:ind w:firstLine="0"/>
              <w:rPr>
                <w:rFonts w:eastAsia="Calibri"/>
                <w:sz w:val="20"/>
                <w:lang w:eastAsia="en-US"/>
              </w:rPr>
            </w:pPr>
          </w:p>
        </w:tc>
        <w:tc>
          <w:tcPr>
            <w:tcW w:w="1816" w:type="dxa"/>
            <w:gridSpan w:val="2"/>
            <w:shd w:val="clear" w:color="auto" w:fill="auto"/>
          </w:tcPr>
          <w:p w14:paraId="6348D598" w14:textId="77777777" w:rsidR="00AE1271" w:rsidRPr="0008626A" w:rsidRDefault="00AE1271" w:rsidP="00EA1CD2">
            <w:pPr>
              <w:pStyle w:val="aff"/>
              <w:widowControl w:val="0"/>
              <w:tabs>
                <w:tab w:val="left" w:pos="175"/>
              </w:tabs>
              <w:spacing w:before="0" w:beforeAutospacing="0" w:after="0" w:afterAutospacing="0"/>
              <w:ind w:left="175"/>
              <w:jc w:val="center"/>
              <w:textAlignment w:val="baseline"/>
              <w:rPr>
                <w:kern w:val="24"/>
                <w:sz w:val="20"/>
                <w:szCs w:val="20"/>
              </w:rPr>
            </w:pPr>
            <w:r w:rsidRPr="0008626A">
              <w:rPr>
                <w:kern w:val="24"/>
                <w:sz w:val="20"/>
                <w:szCs w:val="20"/>
              </w:rPr>
              <w:t>02</w:t>
            </w:r>
          </w:p>
        </w:tc>
        <w:tc>
          <w:tcPr>
            <w:tcW w:w="1806" w:type="dxa"/>
            <w:gridSpan w:val="2"/>
            <w:shd w:val="clear" w:color="auto" w:fill="auto"/>
          </w:tcPr>
          <w:p w14:paraId="7C3707AD" w14:textId="77777777" w:rsidR="00AE1271" w:rsidRPr="0008626A" w:rsidRDefault="00AE1271" w:rsidP="00EA1CD2">
            <w:pPr>
              <w:pStyle w:val="aff"/>
              <w:widowControl w:val="0"/>
              <w:tabs>
                <w:tab w:val="left" w:pos="175"/>
              </w:tabs>
              <w:spacing w:before="0" w:beforeAutospacing="0" w:after="0" w:afterAutospacing="0"/>
              <w:jc w:val="center"/>
              <w:textAlignment w:val="baseline"/>
              <w:rPr>
                <w:kern w:val="24"/>
                <w:sz w:val="20"/>
                <w:szCs w:val="20"/>
              </w:rPr>
            </w:pPr>
          </w:p>
        </w:tc>
      </w:tr>
      <w:tr w:rsidR="00AE1271" w:rsidRPr="0008626A" w14:paraId="6A863093" w14:textId="77777777" w:rsidTr="00FD4E61">
        <w:trPr>
          <w:gridAfter w:val="1"/>
          <w:wAfter w:w="128" w:type="dxa"/>
          <w:trHeight w:val="20"/>
        </w:trPr>
        <w:tc>
          <w:tcPr>
            <w:tcW w:w="2774" w:type="dxa"/>
            <w:shd w:val="clear" w:color="auto" w:fill="auto"/>
          </w:tcPr>
          <w:p w14:paraId="5071E0E0" w14:textId="6296F744" w:rsidR="00AE1271" w:rsidRPr="0008626A" w:rsidRDefault="00AE1271" w:rsidP="00FF4076">
            <w:pPr>
              <w:widowControl w:val="0"/>
              <w:ind w:firstLine="0"/>
              <w:rPr>
                <w:sz w:val="20"/>
              </w:rPr>
            </w:pPr>
            <w:r w:rsidRPr="0008626A">
              <w:rPr>
                <w:sz w:val="20"/>
              </w:rPr>
              <w:t>Прекращение прав пользования НМА со сроком действия до 12 месяцев включительно в результате окончания срока действия неисключительной лицензии или при досрочном прекращении лицензионного договора</w:t>
            </w:r>
          </w:p>
        </w:tc>
        <w:tc>
          <w:tcPr>
            <w:tcW w:w="3743" w:type="dxa"/>
            <w:gridSpan w:val="2"/>
            <w:shd w:val="clear" w:color="auto" w:fill="auto"/>
          </w:tcPr>
          <w:p w14:paraId="067FD8E9" w14:textId="77777777" w:rsidR="00AE1271" w:rsidRPr="0008626A" w:rsidRDefault="00AE1271" w:rsidP="00FF4076">
            <w:pPr>
              <w:ind w:firstLine="0"/>
              <w:rPr>
                <w:rFonts w:eastAsia="Calibri"/>
                <w:sz w:val="20"/>
                <w:lang w:eastAsia="en-US"/>
              </w:rPr>
            </w:pPr>
            <w:r w:rsidRPr="0008626A">
              <w:rPr>
                <w:rFonts w:eastAsia="Calibri"/>
                <w:sz w:val="20"/>
                <w:lang w:eastAsia="en-US"/>
              </w:rPr>
              <w:t>Акт приема-передачи</w:t>
            </w:r>
          </w:p>
          <w:p w14:paraId="71B1106C" w14:textId="77777777" w:rsidR="00AE1271" w:rsidRPr="0008626A" w:rsidRDefault="00AE1271" w:rsidP="00FF4076">
            <w:pPr>
              <w:ind w:firstLine="0"/>
              <w:rPr>
                <w:rFonts w:eastAsia="Calibri"/>
                <w:sz w:val="20"/>
                <w:lang w:eastAsia="en-US"/>
              </w:rPr>
            </w:pPr>
            <w:r w:rsidRPr="0008626A">
              <w:rPr>
                <w:rFonts w:eastAsia="Calibri"/>
                <w:sz w:val="20"/>
                <w:lang w:eastAsia="en-US"/>
              </w:rPr>
              <w:t>Дополнительное соглашение о расторжении договора</w:t>
            </w:r>
          </w:p>
          <w:p w14:paraId="0D142CD9" w14:textId="77777777" w:rsidR="00AE1271" w:rsidRPr="0008626A" w:rsidRDefault="00AE1271" w:rsidP="00FF4076">
            <w:pPr>
              <w:widowControl w:val="0"/>
              <w:tabs>
                <w:tab w:val="num" w:pos="720"/>
              </w:tabs>
              <w:ind w:firstLine="0"/>
              <w:rPr>
                <w:rFonts w:eastAsia="Calibri"/>
                <w:sz w:val="20"/>
                <w:lang w:eastAsia="en-US"/>
              </w:rPr>
            </w:pPr>
            <w:r w:rsidRPr="0008626A">
              <w:rPr>
                <w:rFonts w:eastAsia="Calibri"/>
                <w:sz w:val="20"/>
                <w:lang w:eastAsia="en-US"/>
              </w:rPr>
              <w:t>Акт о списании объектов нефинансовых активов (кроме транспортных средств) (ф. 0510454)</w:t>
            </w:r>
          </w:p>
          <w:p w14:paraId="3BCCD8DA" w14:textId="5A093C8C" w:rsidR="00AE1271" w:rsidRPr="0008626A" w:rsidRDefault="00AE1271" w:rsidP="00FF4076">
            <w:pPr>
              <w:widowControl w:val="0"/>
              <w:tabs>
                <w:tab w:val="num" w:pos="720"/>
              </w:tabs>
              <w:ind w:firstLine="0"/>
              <w:rPr>
                <w:sz w:val="20"/>
              </w:rPr>
            </w:pPr>
            <w:r w:rsidRPr="0008626A">
              <w:rPr>
                <w:rFonts w:eastAsia="Calibri"/>
                <w:sz w:val="20"/>
                <w:lang w:eastAsia="en-US"/>
              </w:rPr>
              <w:t>Бухгалтерская справка (ф. 0504833)</w:t>
            </w:r>
          </w:p>
        </w:tc>
        <w:tc>
          <w:tcPr>
            <w:tcW w:w="1816" w:type="dxa"/>
            <w:gridSpan w:val="2"/>
            <w:shd w:val="clear" w:color="auto" w:fill="auto"/>
          </w:tcPr>
          <w:p w14:paraId="3CA7F71E" w14:textId="366D5EAD" w:rsidR="00AE1271" w:rsidRPr="0008626A" w:rsidRDefault="00AE1271" w:rsidP="00FF4076">
            <w:pPr>
              <w:pStyle w:val="aff"/>
              <w:widowControl w:val="0"/>
              <w:tabs>
                <w:tab w:val="left" w:pos="175"/>
              </w:tabs>
              <w:spacing w:before="0" w:beforeAutospacing="0" w:after="0" w:afterAutospacing="0"/>
              <w:ind w:left="175"/>
              <w:jc w:val="center"/>
              <w:textAlignment w:val="baseline"/>
              <w:rPr>
                <w:kern w:val="24"/>
                <w:sz w:val="20"/>
                <w:szCs w:val="20"/>
              </w:rPr>
            </w:pPr>
          </w:p>
        </w:tc>
        <w:tc>
          <w:tcPr>
            <w:tcW w:w="1806" w:type="dxa"/>
            <w:gridSpan w:val="2"/>
            <w:shd w:val="clear" w:color="auto" w:fill="auto"/>
          </w:tcPr>
          <w:p w14:paraId="12BFFE29" w14:textId="1ADAF739"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32</w:t>
            </w:r>
          </w:p>
        </w:tc>
      </w:tr>
      <w:tr w:rsidR="00AE1271" w:rsidRPr="0008626A" w14:paraId="539F4A19" w14:textId="77777777" w:rsidTr="00FD4E61">
        <w:trPr>
          <w:gridAfter w:val="1"/>
          <w:wAfter w:w="128" w:type="dxa"/>
          <w:trHeight w:val="20"/>
        </w:trPr>
        <w:tc>
          <w:tcPr>
            <w:tcW w:w="10139" w:type="dxa"/>
            <w:gridSpan w:val="7"/>
            <w:shd w:val="clear" w:color="auto" w:fill="auto"/>
          </w:tcPr>
          <w:p w14:paraId="6BFC92F9" w14:textId="7E228990" w:rsidR="00AE1271" w:rsidRPr="0008626A" w:rsidRDefault="00AE1271" w:rsidP="006057B6">
            <w:pPr>
              <w:pStyle w:val="aff"/>
              <w:widowControl w:val="0"/>
              <w:tabs>
                <w:tab w:val="left" w:pos="175"/>
              </w:tabs>
              <w:spacing w:before="0" w:beforeAutospacing="0" w:after="0" w:afterAutospacing="0"/>
              <w:jc w:val="both"/>
              <w:textAlignment w:val="baseline"/>
              <w:outlineLvl w:val="2"/>
              <w:rPr>
                <w:b/>
                <w:kern w:val="24"/>
                <w:sz w:val="20"/>
                <w:szCs w:val="20"/>
              </w:rPr>
            </w:pPr>
            <w:bookmarkStart w:id="398" w:name="_Toc94016129"/>
            <w:bookmarkStart w:id="399" w:name="_Toc94016898"/>
            <w:bookmarkStart w:id="400" w:name="_Toc103589455"/>
            <w:bookmarkStart w:id="401" w:name="_Toc167792623"/>
            <w:r w:rsidRPr="0008626A">
              <w:rPr>
                <w:b/>
                <w:kern w:val="24"/>
                <w:sz w:val="20"/>
                <w:szCs w:val="20"/>
              </w:rPr>
              <w:t>8.3.5. Внутреннее перемещение объекта</w:t>
            </w:r>
            <w:bookmarkEnd w:id="398"/>
            <w:bookmarkEnd w:id="399"/>
            <w:bookmarkEnd w:id="400"/>
            <w:bookmarkEnd w:id="401"/>
          </w:p>
        </w:tc>
      </w:tr>
      <w:tr w:rsidR="00AE1271" w:rsidRPr="0008626A" w14:paraId="036F593D" w14:textId="77777777" w:rsidTr="00FD4E61">
        <w:trPr>
          <w:gridAfter w:val="1"/>
          <w:wAfter w:w="128" w:type="dxa"/>
          <w:trHeight w:val="20"/>
        </w:trPr>
        <w:tc>
          <w:tcPr>
            <w:tcW w:w="2774" w:type="dxa"/>
            <w:shd w:val="clear" w:color="auto" w:fill="auto"/>
          </w:tcPr>
          <w:p w14:paraId="20EA93CD" w14:textId="6477FED2" w:rsidR="00AE1271" w:rsidRPr="0008626A" w:rsidRDefault="00AE1271" w:rsidP="00F2158B">
            <w:pPr>
              <w:widowControl w:val="0"/>
              <w:ind w:firstLine="0"/>
              <w:rPr>
                <w:sz w:val="20"/>
              </w:rPr>
            </w:pPr>
            <w:r w:rsidRPr="0008626A">
              <w:rPr>
                <w:sz w:val="20"/>
              </w:rPr>
              <w:t>Между ответственными лицами</w:t>
            </w:r>
          </w:p>
        </w:tc>
        <w:tc>
          <w:tcPr>
            <w:tcW w:w="3743" w:type="dxa"/>
            <w:gridSpan w:val="2"/>
            <w:shd w:val="clear" w:color="auto" w:fill="auto"/>
          </w:tcPr>
          <w:p w14:paraId="4C443765" w14:textId="0958F88F" w:rsidR="00AE1271" w:rsidRPr="0008626A" w:rsidRDefault="00AE1271" w:rsidP="007630E2">
            <w:pPr>
              <w:widowControl w:val="0"/>
              <w:tabs>
                <w:tab w:val="num" w:pos="720"/>
              </w:tabs>
              <w:ind w:firstLine="0"/>
              <w:rPr>
                <w:sz w:val="20"/>
              </w:rPr>
            </w:pPr>
            <w:r w:rsidRPr="0008626A">
              <w:rPr>
                <w:sz w:val="20"/>
              </w:rPr>
              <w:t>Накладная на внутреннее перемещение объектов нефинансовых активов (ф. 0510450)</w:t>
            </w:r>
          </w:p>
          <w:p w14:paraId="20149FE0"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52460587" w14:textId="723F2F11"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0.111.6х.35х</w:t>
            </w:r>
          </w:p>
          <w:p w14:paraId="634EEBE0" w14:textId="1FAE5A6E"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w:t>
            </w:r>
            <w:r w:rsidRPr="0008626A">
              <w:rPr>
                <w:sz w:val="20"/>
                <w:szCs w:val="20"/>
                <w:lang w:val="en-US"/>
              </w:rPr>
              <w:t>352</w:t>
            </w:r>
            <w:r w:rsidRPr="0008626A">
              <w:rPr>
                <w:sz w:val="20"/>
                <w:szCs w:val="20"/>
              </w:rPr>
              <w:t xml:space="preserve">, </w:t>
            </w:r>
            <w:r w:rsidRPr="0008626A">
              <w:rPr>
                <w:sz w:val="20"/>
                <w:szCs w:val="20"/>
                <w:lang w:val="en-US"/>
              </w:rPr>
              <w:t>353)</w:t>
            </w:r>
          </w:p>
        </w:tc>
        <w:tc>
          <w:tcPr>
            <w:tcW w:w="1806" w:type="dxa"/>
            <w:gridSpan w:val="2"/>
            <w:shd w:val="clear" w:color="auto" w:fill="auto"/>
          </w:tcPr>
          <w:p w14:paraId="65BBD66D" w14:textId="7CFD8620"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0.111.6х.35х</w:t>
            </w:r>
          </w:p>
          <w:p w14:paraId="721DFC9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w:t>
            </w:r>
            <w:r w:rsidRPr="0008626A">
              <w:rPr>
                <w:sz w:val="20"/>
                <w:szCs w:val="20"/>
                <w:lang w:val="en-US"/>
              </w:rPr>
              <w:t>352</w:t>
            </w:r>
            <w:r w:rsidRPr="0008626A">
              <w:rPr>
                <w:sz w:val="20"/>
                <w:szCs w:val="20"/>
              </w:rPr>
              <w:t xml:space="preserve">, </w:t>
            </w:r>
            <w:r w:rsidRPr="0008626A">
              <w:rPr>
                <w:sz w:val="20"/>
                <w:szCs w:val="20"/>
                <w:lang w:val="en-US"/>
              </w:rPr>
              <w:t>353)</w:t>
            </w:r>
          </w:p>
        </w:tc>
      </w:tr>
      <w:tr w:rsidR="00AE1271" w:rsidRPr="0008626A" w14:paraId="7FC9A7BE" w14:textId="77777777" w:rsidTr="00FD4E61">
        <w:trPr>
          <w:gridAfter w:val="1"/>
          <w:wAfter w:w="128" w:type="dxa"/>
          <w:trHeight w:val="20"/>
        </w:trPr>
        <w:tc>
          <w:tcPr>
            <w:tcW w:w="10139" w:type="dxa"/>
            <w:gridSpan w:val="7"/>
            <w:shd w:val="clear" w:color="auto" w:fill="auto"/>
          </w:tcPr>
          <w:p w14:paraId="61BF37B9" w14:textId="6D7CFA84" w:rsidR="00AE1271" w:rsidRPr="0008626A" w:rsidRDefault="00AE1271" w:rsidP="006057B6">
            <w:pPr>
              <w:pStyle w:val="aff"/>
              <w:widowControl w:val="0"/>
              <w:tabs>
                <w:tab w:val="left" w:pos="175"/>
              </w:tabs>
              <w:spacing w:before="0" w:beforeAutospacing="0" w:after="0" w:afterAutospacing="0"/>
              <w:jc w:val="both"/>
              <w:textAlignment w:val="baseline"/>
              <w:outlineLvl w:val="2"/>
              <w:rPr>
                <w:b/>
                <w:kern w:val="24"/>
                <w:sz w:val="20"/>
                <w:szCs w:val="20"/>
              </w:rPr>
            </w:pPr>
            <w:bookmarkStart w:id="402" w:name="_Toc94016130"/>
            <w:bookmarkStart w:id="403" w:name="_Toc94016899"/>
            <w:bookmarkStart w:id="404" w:name="_Toc103589456"/>
            <w:bookmarkStart w:id="405" w:name="_Toc167792624"/>
            <w:r w:rsidRPr="0008626A">
              <w:rPr>
                <w:b/>
                <w:kern w:val="24"/>
                <w:sz w:val="20"/>
                <w:szCs w:val="20"/>
              </w:rPr>
              <w:t>8.3.6. Начисление амортизации неисключительных прав пользования с определенным сроком полезного использования</w:t>
            </w:r>
            <w:bookmarkEnd w:id="402"/>
            <w:bookmarkEnd w:id="403"/>
            <w:bookmarkEnd w:id="404"/>
            <w:bookmarkEnd w:id="405"/>
          </w:p>
        </w:tc>
      </w:tr>
      <w:tr w:rsidR="00AE1271" w:rsidRPr="0008626A" w14:paraId="2728ADDC" w14:textId="77777777" w:rsidTr="00FD4E61">
        <w:trPr>
          <w:gridAfter w:val="1"/>
          <w:wAfter w:w="128" w:type="dxa"/>
          <w:trHeight w:val="20"/>
        </w:trPr>
        <w:tc>
          <w:tcPr>
            <w:tcW w:w="2774" w:type="dxa"/>
            <w:shd w:val="clear" w:color="auto" w:fill="auto"/>
          </w:tcPr>
          <w:p w14:paraId="763527AB" w14:textId="5476576F" w:rsidR="00AE1271" w:rsidRPr="0008626A" w:rsidRDefault="00AE1271" w:rsidP="00FF4076">
            <w:pPr>
              <w:widowControl w:val="0"/>
              <w:ind w:firstLine="0"/>
              <w:rPr>
                <w:sz w:val="20"/>
              </w:rPr>
            </w:pPr>
            <w:r w:rsidRPr="0008626A">
              <w:rPr>
                <w:sz w:val="20"/>
              </w:rPr>
              <w:t>-  на объекты НМА стоимостью до 100 000 рублей включительно амортизация начисляется в размере 100% первоначальной стоимости;</w:t>
            </w:r>
          </w:p>
        </w:tc>
        <w:tc>
          <w:tcPr>
            <w:tcW w:w="3743" w:type="dxa"/>
            <w:gridSpan w:val="2"/>
            <w:vMerge w:val="restart"/>
            <w:shd w:val="clear" w:color="auto" w:fill="auto"/>
          </w:tcPr>
          <w:p w14:paraId="703FD0DE"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vMerge w:val="restart"/>
            <w:shd w:val="clear" w:color="auto" w:fill="auto"/>
          </w:tcPr>
          <w:p w14:paraId="5B3CB754"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0.109.</w:t>
            </w:r>
            <w:r w:rsidRPr="0008626A">
              <w:rPr>
                <w:sz w:val="20"/>
                <w:szCs w:val="20"/>
                <w:lang w:val="en-US"/>
              </w:rPr>
              <w:t>x</w:t>
            </w:r>
            <w:r w:rsidRPr="0008626A">
              <w:rPr>
                <w:sz w:val="20"/>
                <w:szCs w:val="20"/>
              </w:rPr>
              <w:t>0.226</w:t>
            </w:r>
          </w:p>
          <w:p w14:paraId="4351F3E6"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0.401.20.226</w:t>
            </w:r>
          </w:p>
        </w:tc>
        <w:tc>
          <w:tcPr>
            <w:tcW w:w="1806" w:type="dxa"/>
            <w:gridSpan w:val="2"/>
            <w:vMerge w:val="restart"/>
            <w:shd w:val="clear" w:color="auto" w:fill="auto"/>
          </w:tcPr>
          <w:p w14:paraId="3A0684FD" w14:textId="250F697F"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0.104.6х.452</w:t>
            </w:r>
          </w:p>
        </w:tc>
      </w:tr>
      <w:tr w:rsidR="00AE1271" w:rsidRPr="0008626A" w14:paraId="54C4921A" w14:textId="77777777" w:rsidTr="00FD4E61">
        <w:trPr>
          <w:gridAfter w:val="1"/>
          <w:wAfter w:w="128" w:type="dxa"/>
          <w:trHeight w:val="20"/>
        </w:trPr>
        <w:tc>
          <w:tcPr>
            <w:tcW w:w="2774" w:type="dxa"/>
            <w:shd w:val="clear" w:color="auto" w:fill="auto"/>
          </w:tcPr>
          <w:p w14:paraId="5EA2A37E" w14:textId="2924A1BF" w:rsidR="00AE1271" w:rsidRPr="0008626A" w:rsidRDefault="00AE1271" w:rsidP="00FF4076">
            <w:pPr>
              <w:widowControl w:val="0"/>
              <w:ind w:firstLine="0"/>
              <w:rPr>
                <w:sz w:val="20"/>
              </w:rPr>
            </w:pPr>
            <w:r w:rsidRPr="0008626A">
              <w:rPr>
                <w:sz w:val="20"/>
              </w:rPr>
              <w:t xml:space="preserve">- на объекты НМА стоимостью свыше 100 000 рублей ежемесячно </w:t>
            </w:r>
          </w:p>
        </w:tc>
        <w:tc>
          <w:tcPr>
            <w:tcW w:w="3743" w:type="dxa"/>
            <w:gridSpan w:val="2"/>
            <w:vMerge/>
            <w:shd w:val="clear" w:color="auto" w:fill="auto"/>
          </w:tcPr>
          <w:p w14:paraId="2066F90F" w14:textId="77777777" w:rsidR="00AE1271" w:rsidRPr="0008626A" w:rsidRDefault="00AE1271" w:rsidP="00FF4076">
            <w:pPr>
              <w:widowControl w:val="0"/>
              <w:tabs>
                <w:tab w:val="num" w:pos="720"/>
              </w:tabs>
              <w:ind w:firstLine="0"/>
              <w:rPr>
                <w:sz w:val="20"/>
              </w:rPr>
            </w:pPr>
          </w:p>
        </w:tc>
        <w:tc>
          <w:tcPr>
            <w:tcW w:w="1816" w:type="dxa"/>
            <w:gridSpan w:val="2"/>
            <w:vMerge/>
            <w:shd w:val="clear" w:color="auto" w:fill="auto"/>
          </w:tcPr>
          <w:p w14:paraId="296D7796"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vMerge/>
            <w:shd w:val="clear" w:color="auto" w:fill="auto"/>
          </w:tcPr>
          <w:p w14:paraId="679185B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0CE6564F" w14:textId="77777777" w:rsidTr="00FD4E61">
        <w:trPr>
          <w:gridAfter w:val="1"/>
          <w:wAfter w:w="128" w:type="dxa"/>
          <w:trHeight w:val="20"/>
        </w:trPr>
        <w:tc>
          <w:tcPr>
            <w:tcW w:w="10139" w:type="dxa"/>
            <w:gridSpan w:val="7"/>
            <w:shd w:val="clear" w:color="auto" w:fill="auto"/>
          </w:tcPr>
          <w:p w14:paraId="1425E59C" w14:textId="72D9CC63" w:rsidR="00AE1271" w:rsidRPr="0008626A" w:rsidRDefault="00AE1271" w:rsidP="006057B6">
            <w:pPr>
              <w:pStyle w:val="aff"/>
              <w:widowControl w:val="0"/>
              <w:tabs>
                <w:tab w:val="left" w:pos="175"/>
              </w:tabs>
              <w:spacing w:before="0" w:beforeAutospacing="0" w:after="0" w:afterAutospacing="0"/>
              <w:jc w:val="both"/>
              <w:textAlignment w:val="baseline"/>
              <w:outlineLvl w:val="2"/>
              <w:rPr>
                <w:b/>
                <w:kern w:val="24"/>
                <w:sz w:val="20"/>
                <w:szCs w:val="20"/>
              </w:rPr>
            </w:pPr>
            <w:bookmarkStart w:id="406" w:name="_Toc167792625"/>
            <w:r w:rsidRPr="0008626A">
              <w:rPr>
                <w:b/>
                <w:kern w:val="24"/>
                <w:sz w:val="20"/>
                <w:szCs w:val="20"/>
              </w:rPr>
              <w:t>8.3.7. Реклассификация неисключительных прав пользования НМА</w:t>
            </w:r>
            <w:bookmarkEnd w:id="406"/>
          </w:p>
        </w:tc>
      </w:tr>
      <w:tr w:rsidR="00AE1271" w:rsidRPr="0008626A" w14:paraId="2F2F6E6A" w14:textId="77777777" w:rsidTr="00FD4E61">
        <w:trPr>
          <w:gridAfter w:val="1"/>
          <w:wAfter w:w="128" w:type="dxa"/>
          <w:trHeight w:val="20"/>
        </w:trPr>
        <w:tc>
          <w:tcPr>
            <w:tcW w:w="2774" w:type="dxa"/>
            <w:shd w:val="clear" w:color="auto" w:fill="auto"/>
          </w:tcPr>
          <w:p w14:paraId="7B89D6DC" w14:textId="1475815E" w:rsidR="00AE1271" w:rsidRPr="0008626A" w:rsidRDefault="00AE1271" w:rsidP="00FF4076">
            <w:pPr>
              <w:widowControl w:val="0"/>
              <w:ind w:firstLine="0"/>
              <w:rPr>
                <w:sz w:val="20"/>
              </w:rPr>
            </w:pPr>
            <w:r w:rsidRPr="0008626A">
              <w:rPr>
                <w:sz w:val="20"/>
              </w:rPr>
              <w:t>Реклассификация объектов прав пользования нематериальными активами из подгруппы «с неопределенным сроком полезного использования» в подгруппу «с определенным сроком полезного использования»</w:t>
            </w:r>
          </w:p>
        </w:tc>
        <w:tc>
          <w:tcPr>
            <w:tcW w:w="3743" w:type="dxa"/>
            <w:gridSpan w:val="2"/>
            <w:shd w:val="clear" w:color="auto" w:fill="auto"/>
          </w:tcPr>
          <w:p w14:paraId="72049EAB"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364803ED" w14:textId="7ECFFA9C"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0.111.6х</w:t>
            </w:r>
            <w:r w:rsidRPr="0008626A">
              <w:rPr>
                <w:kern w:val="24"/>
                <w:sz w:val="20"/>
                <w:szCs w:val="20"/>
                <w:lang w:val="en-US"/>
              </w:rPr>
              <w:t>.352</w:t>
            </w:r>
          </w:p>
        </w:tc>
        <w:tc>
          <w:tcPr>
            <w:tcW w:w="1806" w:type="dxa"/>
            <w:gridSpan w:val="2"/>
            <w:shd w:val="clear" w:color="auto" w:fill="auto"/>
          </w:tcPr>
          <w:p w14:paraId="03CB740B" w14:textId="0BCE2BE9"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0.111.6х.353</w:t>
            </w:r>
          </w:p>
        </w:tc>
      </w:tr>
      <w:tr w:rsidR="00AE1271" w:rsidRPr="0008626A" w14:paraId="5EAC3545" w14:textId="77777777" w:rsidTr="00FD4E61">
        <w:trPr>
          <w:gridAfter w:val="1"/>
          <w:wAfter w:w="128" w:type="dxa"/>
          <w:trHeight w:val="20"/>
        </w:trPr>
        <w:tc>
          <w:tcPr>
            <w:tcW w:w="10139" w:type="dxa"/>
            <w:gridSpan w:val="7"/>
            <w:shd w:val="clear" w:color="auto" w:fill="auto"/>
          </w:tcPr>
          <w:p w14:paraId="1C50B13D" w14:textId="3FEE6477" w:rsidR="00AE1271" w:rsidRPr="0008626A" w:rsidRDefault="00AE1271" w:rsidP="006057B6">
            <w:pPr>
              <w:pStyle w:val="aff"/>
              <w:widowControl w:val="0"/>
              <w:tabs>
                <w:tab w:val="left" w:pos="175"/>
              </w:tabs>
              <w:jc w:val="both"/>
              <w:textAlignment w:val="baseline"/>
              <w:outlineLvl w:val="2"/>
              <w:rPr>
                <w:b/>
                <w:i/>
                <w:kern w:val="24"/>
                <w:sz w:val="20"/>
                <w:szCs w:val="20"/>
              </w:rPr>
            </w:pPr>
            <w:bookmarkStart w:id="407" w:name="_Toc167792626"/>
            <w:r w:rsidRPr="0008626A">
              <w:rPr>
                <w:b/>
                <w:i/>
                <w:kern w:val="24"/>
                <w:sz w:val="20"/>
                <w:szCs w:val="20"/>
              </w:rPr>
              <w:t>8.3.8. Передача в пользование на безвозмездной основе неисключительных лицензий по сублицензионным договорам (масштабирование) органам власти и государственным учреждениям</w:t>
            </w:r>
            <w:bookmarkEnd w:id="407"/>
          </w:p>
        </w:tc>
      </w:tr>
      <w:tr w:rsidR="0008626A" w:rsidRPr="0008626A" w14:paraId="10D47A46" w14:textId="77777777" w:rsidTr="00FD4E61">
        <w:trPr>
          <w:gridAfter w:val="1"/>
          <w:wAfter w:w="128" w:type="dxa"/>
          <w:trHeight w:val="20"/>
        </w:trPr>
        <w:tc>
          <w:tcPr>
            <w:tcW w:w="2774" w:type="dxa"/>
            <w:shd w:val="clear" w:color="auto" w:fill="auto"/>
          </w:tcPr>
          <w:p w14:paraId="0F84762E" w14:textId="77777777" w:rsidR="00AE1271" w:rsidRPr="0096777F" w:rsidRDefault="00AE1271" w:rsidP="008A42B3">
            <w:pPr>
              <w:widowControl w:val="0"/>
              <w:ind w:firstLine="0"/>
              <w:rPr>
                <w:sz w:val="20"/>
              </w:rPr>
            </w:pPr>
            <w:r w:rsidRPr="0096777F">
              <w:rPr>
                <w:sz w:val="20"/>
              </w:rPr>
              <w:t>Передача в пользование на безвозмездной основе неисключительных лицензий</w:t>
            </w:r>
          </w:p>
        </w:tc>
        <w:tc>
          <w:tcPr>
            <w:tcW w:w="3743" w:type="dxa"/>
            <w:gridSpan w:val="2"/>
            <w:shd w:val="clear" w:color="auto" w:fill="auto"/>
          </w:tcPr>
          <w:p w14:paraId="67B67B94" w14:textId="77777777" w:rsidR="00AE1271" w:rsidRPr="0096777F" w:rsidRDefault="00AE1271" w:rsidP="006057B6">
            <w:pPr>
              <w:widowControl w:val="0"/>
              <w:tabs>
                <w:tab w:val="num" w:pos="317"/>
              </w:tabs>
              <w:ind w:firstLine="0"/>
              <w:rPr>
                <w:sz w:val="20"/>
              </w:rPr>
            </w:pPr>
            <w:r w:rsidRPr="0096777F">
              <w:rPr>
                <w:sz w:val="20"/>
              </w:rPr>
              <w:t>Сублицензионный договор</w:t>
            </w:r>
          </w:p>
          <w:p w14:paraId="5EAFD7CC" w14:textId="77777777" w:rsidR="00AE1271" w:rsidRPr="0096777F" w:rsidRDefault="00AE1271" w:rsidP="006057B6">
            <w:pPr>
              <w:widowControl w:val="0"/>
              <w:tabs>
                <w:tab w:val="num" w:pos="317"/>
              </w:tabs>
              <w:ind w:firstLine="0"/>
              <w:rPr>
                <w:sz w:val="20"/>
              </w:rPr>
            </w:pPr>
            <w:r w:rsidRPr="0096777F">
              <w:rPr>
                <w:sz w:val="20"/>
              </w:rPr>
              <w:t>Акт приема-передачи</w:t>
            </w:r>
          </w:p>
          <w:p w14:paraId="00199924" w14:textId="77777777" w:rsidR="00AE1271" w:rsidRPr="0096777F" w:rsidRDefault="00AE1271" w:rsidP="006057B6">
            <w:pPr>
              <w:widowControl w:val="0"/>
              <w:tabs>
                <w:tab w:val="num" w:pos="720"/>
              </w:tabs>
              <w:ind w:firstLine="0"/>
              <w:rPr>
                <w:sz w:val="20"/>
              </w:rPr>
            </w:pPr>
            <w:r w:rsidRPr="0096777F">
              <w:rPr>
                <w:sz w:val="20"/>
              </w:rPr>
              <w:t>Акт о приеме-передаче объектов нефинансовых активов (ф. 0510448)</w:t>
            </w:r>
          </w:p>
          <w:p w14:paraId="7114AE73" w14:textId="77777777" w:rsidR="00AE1271" w:rsidRPr="0096777F" w:rsidRDefault="00AE1271" w:rsidP="008A42B3">
            <w:pPr>
              <w:widowControl w:val="0"/>
              <w:tabs>
                <w:tab w:val="num" w:pos="720"/>
              </w:tabs>
              <w:ind w:firstLine="0"/>
              <w:rPr>
                <w:sz w:val="20"/>
              </w:rPr>
            </w:pPr>
            <w:r w:rsidRPr="0096777F">
              <w:rPr>
                <w:sz w:val="20"/>
              </w:rPr>
              <w:t>Бухгалтерская справка (ф. 0504833)</w:t>
            </w:r>
          </w:p>
        </w:tc>
        <w:tc>
          <w:tcPr>
            <w:tcW w:w="1816" w:type="dxa"/>
            <w:gridSpan w:val="2"/>
            <w:shd w:val="clear" w:color="auto" w:fill="auto"/>
          </w:tcPr>
          <w:p w14:paraId="417570B5" w14:textId="77777777" w:rsidR="00AE1271" w:rsidRPr="0096777F" w:rsidRDefault="00AE1271" w:rsidP="008A42B3">
            <w:pPr>
              <w:pStyle w:val="aff"/>
              <w:widowControl w:val="0"/>
              <w:spacing w:before="0" w:beforeAutospacing="0" w:after="0" w:afterAutospacing="0"/>
              <w:jc w:val="center"/>
              <w:textAlignment w:val="baseline"/>
              <w:rPr>
                <w:kern w:val="24"/>
                <w:sz w:val="20"/>
                <w:szCs w:val="20"/>
              </w:rPr>
            </w:pPr>
            <w:r w:rsidRPr="0096777F">
              <w:rPr>
                <w:kern w:val="24"/>
                <w:sz w:val="20"/>
                <w:szCs w:val="20"/>
              </w:rPr>
              <w:t>34</w:t>
            </w:r>
          </w:p>
        </w:tc>
        <w:tc>
          <w:tcPr>
            <w:tcW w:w="1806" w:type="dxa"/>
            <w:gridSpan w:val="2"/>
            <w:shd w:val="clear" w:color="auto" w:fill="auto"/>
          </w:tcPr>
          <w:p w14:paraId="5171ABB1" w14:textId="77777777" w:rsidR="00AE1271" w:rsidRPr="0008626A" w:rsidRDefault="00AE1271" w:rsidP="008A42B3">
            <w:pPr>
              <w:pStyle w:val="aff"/>
              <w:widowControl w:val="0"/>
              <w:spacing w:before="0" w:beforeAutospacing="0" w:after="0" w:afterAutospacing="0"/>
              <w:jc w:val="center"/>
              <w:textAlignment w:val="baseline"/>
              <w:rPr>
                <w:i/>
                <w:kern w:val="24"/>
                <w:sz w:val="20"/>
                <w:szCs w:val="20"/>
              </w:rPr>
            </w:pPr>
          </w:p>
        </w:tc>
      </w:tr>
      <w:tr w:rsidR="0008626A" w:rsidRPr="0008626A" w14:paraId="14812143" w14:textId="77777777" w:rsidTr="00FD4E61">
        <w:trPr>
          <w:gridAfter w:val="1"/>
          <w:wAfter w:w="128" w:type="dxa"/>
          <w:trHeight w:val="20"/>
        </w:trPr>
        <w:tc>
          <w:tcPr>
            <w:tcW w:w="2774" w:type="dxa"/>
            <w:shd w:val="clear" w:color="auto" w:fill="auto"/>
          </w:tcPr>
          <w:p w14:paraId="42638228" w14:textId="77777777" w:rsidR="00AE1271" w:rsidRPr="0096777F" w:rsidRDefault="00AE1271" w:rsidP="008A42B3">
            <w:pPr>
              <w:widowControl w:val="0"/>
              <w:ind w:firstLine="0"/>
              <w:rPr>
                <w:sz w:val="20"/>
              </w:rPr>
            </w:pPr>
            <w:r w:rsidRPr="0096777F">
              <w:rPr>
                <w:sz w:val="20"/>
              </w:rPr>
              <w:t>Списание с учета переданных неисключительных лицензий при прекращении сублицензионного договора</w:t>
            </w:r>
          </w:p>
        </w:tc>
        <w:tc>
          <w:tcPr>
            <w:tcW w:w="3743" w:type="dxa"/>
            <w:gridSpan w:val="2"/>
            <w:shd w:val="clear" w:color="auto" w:fill="auto"/>
          </w:tcPr>
          <w:p w14:paraId="7E85113E" w14:textId="77777777" w:rsidR="00AE1271" w:rsidRPr="0096777F" w:rsidRDefault="00AE1271" w:rsidP="006057B6">
            <w:pPr>
              <w:widowControl w:val="0"/>
              <w:tabs>
                <w:tab w:val="num" w:pos="317"/>
              </w:tabs>
              <w:ind w:firstLine="0"/>
              <w:rPr>
                <w:sz w:val="20"/>
              </w:rPr>
            </w:pPr>
            <w:r w:rsidRPr="0096777F">
              <w:rPr>
                <w:sz w:val="20"/>
              </w:rPr>
              <w:t>Сублицензионный договор</w:t>
            </w:r>
          </w:p>
          <w:p w14:paraId="51F37A1F" w14:textId="77777777" w:rsidR="00AE1271" w:rsidRPr="0096777F" w:rsidRDefault="00AE1271" w:rsidP="006057B6">
            <w:pPr>
              <w:widowControl w:val="0"/>
              <w:tabs>
                <w:tab w:val="num" w:pos="317"/>
              </w:tabs>
              <w:ind w:firstLine="0"/>
              <w:rPr>
                <w:sz w:val="20"/>
              </w:rPr>
            </w:pPr>
            <w:r w:rsidRPr="0096777F">
              <w:rPr>
                <w:sz w:val="20"/>
              </w:rPr>
              <w:t>Акт приема-передачи</w:t>
            </w:r>
          </w:p>
          <w:p w14:paraId="2BF7FC49" w14:textId="77777777" w:rsidR="00AE1271" w:rsidRPr="0096777F" w:rsidRDefault="00AE1271" w:rsidP="006057B6">
            <w:pPr>
              <w:widowControl w:val="0"/>
              <w:tabs>
                <w:tab w:val="num" w:pos="720"/>
              </w:tabs>
              <w:ind w:firstLine="0"/>
              <w:rPr>
                <w:sz w:val="20"/>
              </w:rPr>
            </w:pPr>
            <w:r w:rsidRPr="0096777F">
              <w:rPr>
                <w:sz w:val="20"/>
              </w:rPr>
              <w:t>Акт о приеме-передаче объектов нефинансовых активов (ф. 0510448)</w:t>
            </w:r>
          </w:p>
          <w:p w14:paraId="6396529C" w14:textId="77777777" w:rsidR="00AE1271" w:rsidRPr="0096777F" w:rsidRDefault="00AE1271" w:rsidP="008A42B3">
            <w:pPr>
              <w:widowControl w:val="0"/>
              <w:tabs>
                <w:tab w:val="num" w:pos="720"/>
              </w:tabs>
              <w:ind w:firstLine="0"/>
              <w:rPr>
                <w:sz w:val="20"/>
              </w:rPr>
            </w:pPr>
            <w:r w:rsidRPr="0096777F">
              <w:rPr>
                <w:sz w:val="20"/>
              </w:rPr>
              <w:t>Бухгалтерская справка (ф. 0504833)</w:t>
            </w:r>
          </w:p>
        </w:tc>
        <w:tc>
          <w:tcPr>
            <w:tcW w:w="1816" w:type="dxa"/>
            <w:gridSpan w:val="2"/>
            <w:shd w:val="clear" w:color="auto" w:fill="auto"/>
          </w:tcPr>
          <w:p w14:paraId="18EC1F90" w14:textId="77777777" w:rsidR="00AE1271" w:rsidRPr="0008626A" w:rsidRDefault="00AE1271" w:rsidP="008A42B3">
            <w:pPr>
              <w:pStyle w:val="aff"/>
              <w:widowControl w:val="0"/>
              <w:spacing w:before="0" w:beforeAutospacing="0" w:after="0" w:afterAutospacing="0"/>
              <w:jc w:val="center"/>
              <w:textAlignment w:val="baseline"/>
              <w:rPr>
                <w:i/>
                <w:kern w:val="24"/>
                <w:sz w:val="20"/>
                <w:szCs w:val="20"/>
              </w:rPr>
            </w:pPr>
          </w:p>
        </w:tc>
        <w:tc>
          <w:tcPr>
            <w:tcW w:w="1806" w:type="dxa"/>
            <w:gridSpan w:val="2"/>
            <w:shd w:val="clear" w:color="auto" w:fill="auto"/>
          </w:tcPr>
          <w:p w14:paraId="35839893" w14:textId="77777777" w:rsidR="00AE1271" w:rsidRPr="0096777F" w:rsidRDefault="00AE1271" w:rsidP="008A42B3">
            <w:pPr>
              <w:pStyle w:val="aff"/>
              <w:widowControl w:val="0"/>
              <w:spacing w:before="0" w:beforeAutospacing="0" w:after="0" w:afterAutospacing="0"/>
              <w:jc w:val="center"/>
              <w:textAlignment w:val="baseline"/>
              <w:rPr>
                <w:kern w:val="24"/>
                <w:sz w:val="20"/>
                <w:szCs w:val="20"/>
              </w:rPr>
            </w:pPr>
            <w:r w:rsidRPr="0096777F">
              <w:rPr>
                <w:kern w:val="24"/>
                <w:sz w:val="20"/>
                <w:szCs w:val="20"/>
              </w:rPr>
              <w:t>34</w:t>
            </w:r>
          </w:p>
        </w:tc>
      </w:tr>
      <w:tr w:rsidR="00AE1271" w:rsidRPr="0008626A" w14:paraId="6995C2C7" w14:textId="77777777" w:rsidTr="00FD4E61">
        <w:trPr>
          <w:gridAfter w:val="1"/>
          <w:wAfter w:w="128" w:type="dxa"/>
          <w:trHeight w:val="20"/>
        </w:trPr>
        <w:tc>
          <w:tcPr>
            <w:tcW w:w="10139" w:type="dxa"/>
            <w:gridSpan w:val="7"/>
            <w:shd w:val="clear" w:color="auto" w:fill="auto"/>
          </w:tcPr>
          <w:p w14:paraId="021137C9" w14:textId="12FF136E" w:rsidR="00AE1271" w:rsidRPr="0096777F" w:rsidRDefault="00AE1271" w:rsidP="006057B6">
            <w:pPr>
              <w:pStyle w:val="aff"/>
              <w:widowControl w:val="0"/>
              <w:tabs>
                <w:tab w:val="left" w:pos="175"/>
              </w:tabs>
              <w:spacing w:before="0" w:beforeAutospacing="0" w:after="0" w:afterAutospacing="0"/>
              <w:jc w:val="both"/>
              <w:textAlignment w:val="baseline"/>
              <w:outlineLvl w:val="2"/>
              <w:rPr>
                <w:b/>
                <w:kern w:val="24"/>
                <w:sz w:val="20"/>
                <w:szCs w:val="20"/>
              </w:rPr>
            </w:pPr>
            <w:bookmarkStart w:id="408" w:name="_Toc167792627"/>
            <w:r w:rsidRPr="0096777F">
              <w:rPr>
                <w:b/>
                <w:kern w:val="24"/>
                <w:sz w:val="20"/>
                <w:szCs w:val="20"/>
              </w:rPr>
              <w:t>8.3.9. Принятие к учету неисключительных лицензий, полученных в пользование на безвозмездной основе от органов исполнительной власти и государственных учреждений</w:t>
            </w:r>
            <w:r w:rsidRPr="0096777F">
              <w:rPr>
                <w:sz w:val="20"/>
                <w:szCs w:val="20"/>
              </w:rPr>
              <w:t xml:space="preserve"> </w:t>
            </w:r>
            <w:r w:rsidRPr="0096777F">
              <w:rPr>
                <w:b/>
                <w:kern w:val="24"/>
                <w:sz w:val="20"/>
                <w:szCs w:val="20"/>
              </w:rPr>
              <w:t>по лицензионным (сублицензионным) договорам</w:t>
            </w:r>
            <w:bookmarkEnd w:id="408"/>
          </w:p>
        </w:tc>
      </w:tr>
      <w:tr w:rsidR="00AE1271" w:rsidRPr="0008626A" w14:paraId="7C5BF5B7" w14:textId="77777777" w:rsidTr="00FD4E61">
        <w:trPr>
          <w:gridAfter w:val="1"/>
          <w:wAfter w:w="128" w:type="dxa"/>
          <w:trHeight w:val="20"/>
        </w:trPr>
        <w:tc>
          <w:tcPr>
            <w:tcW w:w="2774" w:type="dxa"/>
            <w:shd w:val="clear" w:color="auto" w:fill="auto"/>
          </w:tcPr>
          <w:p w14:paraId="315E454E" w14:textId="0CC48A75" w:rsidR="00AE1271" w:rsidRPr="0096777F" w:rsidRDefault="00AE1271" w:rsidP="00FF4076">
            <w:pPr>
              <w:widowControl w:val="0"/>
              <w:ind w:firstLine="0"/>
              <w:rPr>
                <w:sz w:val="20"/>
              </w:rPr>
            </w:pPr>
            <w:r w:rsidRPr="0096777F">
              <w:rPr>
                <w:sz w:val="20"/>
              </w:rPr>
              <w:t>Принятие к учету неисключительных лицензий, полученных в пользование на безвозмездной основе</w:t>
            </w:r>
          </w:p>
        </w:tc>
        <w:tc>
          <w:tcPr>
            <w:tcW w:w="3743" w:type="dxa"/>
            <w:gridSpan w:val="2"/>
            <w:shd w:val="clear" w:color="auto" w:fill="auto"/>
          </w:tcPr>
          <w:p w14:paraId="0895993B" w14:textId="77777777" w:rsidR="00AE1271" w:rsidRPr="0096777F" w:rsidRDefault="00AE1271" w:rsidP="00FF4076">
            <w:pPr>
              <w:widowControl w:val="0"/>
              <w:tabs>
                <w:tab w:val="num" w:pos="317"/>
              </w:tabs>
              <w:ind w:firstLine="0"/>
              <w:jc w:val="left"/>
              <w:rPr>
                <w:sz w:val="20"/>
              </w:rPr>
            </w:pPr>
            <w:r w:rsidRPr="0096777F">
              <w:rPr>
                <w:sz w:val="20"/>
              </w:rPr>
              <w:t>Сублицензионный договор</w:t>
            </w:r>
          </w:p>
          <w:p w14:paraId="6E242261" w14:textId="77777777" w:rsidR="00AE1271" w:rsidRPr="0096777F" w:rsidRDefault="00AE1271" w:rsidP="00FF4076">
            <w:pPr>
              <w:widowControl w:val="0"/>
              <w:tabs>
                <w:tab w:val="num" w:pos="317"/>
              </w:tabs>
              <w:ind w:firstLine="0"/>
              <w:jc w:val="left"/>
              <w:rPr>
                <w:sz w:val="20"/>
              </w:rPr>
            </w:pPr>
            <w:r w:rsidRPr="0096777F">
              <w:rPr>
                <w:sz w:val="20"/>
              </w:rPr>
              <w:t>Акт приема-передачи</w:t>
            </w:r>
          </w:p>
          <w:p w14:paraId="3A516549" w14:textId="77777777" w:rsidR="00AE1271" w:rsidRPr="0096777F" w:rsidRDefault="00AE1271" w:rsidP="00AD7EB7">
            <w:pPr>
              <w:widowControl w:val="0"/>
              <w:tabs>
                <w:tab w:val="num" w:pos="720"/>
              </w:tabs>
              <w:ind w:firstLine="0"/>
              <w:rPr>
                <w:sz w:val="20"/>
              </w:rPr>
            </w:pPr>
            <w:r w:rsidRPr="0096777F">
              <w:rPr>
                <w:sz w:val="20"/>
              </w:rPr>
              <w:t>Акт о приеме-передаче объектов нефинансовых активов (ф.</w:t>
            </w:r>
            <w:r w:rsidRPr="0096777F">
              <w:rPr>
                <w:sz w:val="20"/>
                <w:lang w:val="en-US"/>
              </w:rPr>
              <w:t> </w:t>
            </w:r>
            <w:r w:rsidRPr="0096777F">
              <w:rPr>
                <w:sz w:val="20"/>
              </w:rPr>
              <w:t>0510448)</w:t>
            </w:r>
          </w:p>
          <w:p w14:paraId="0EAB4649" w14:textId="4340D305" w:rsidR="00AE1271" w:rsidRPr="0096777F" w:rsidRDefault="00AE1271" w:rsidP="00FF4076">
            <w:pPr>
              <w:widowControl w:val="0"/>
              <w:tabs>
                <w:tab w:val="num" w:pos="720"/>
              </w:tabs>
              <w:ind w:firstLine="0"/>
              <w:rPr>
                <w:sz w:val="20"/>
              </w:rPr>
            </w:pPr>
            <w:r w:rsidRPr="0096777F">
              <w:rPr>
                <w:sz w:val="20"/>
              </w:rPr>
              <w:t>Бухгалтерская справка (ф.</w:t>
            </w:r>
            <w:r w:rsidRPr="0096777F">
              <w:rPr>
                <w:sz w:val="20"/>
                <w:lang w:val="en-US"/>
              </w:rPr>
              <w:t> </w:t>
            </w:r>
            <w:r w:rsidRPr="0096777F">
              <w:rPr>
                <w:sz w:val="20"/>
              </w:rPr>
              <w:t>0504833)</w:t>
            </w:r>
          </w:p>
        </w:tc>
        <w:tc>
          <w:tcPr>
            <w:tcW w:w="1816" w:type="dxa"/>
            <w:gridSpan w:val="2"/>
            <w:shd w:val="clear" w:color="auto" w:fill="auto"/>
          </w:tcPr>
          <w:p w14:paraId="5BB419C9" w14:textId="77777777" w:rsidR="00AE1271" w:rsidRPr="0096777F" w:rsidRDefault="00AE1271" w:rsidP="00FF4076">
            <w:pPr>
              <w:pStyle w:val="aff"/>
              <w:widowControl w:val="0"/>
              <w:spacing w:before="0" w:beforeAutospacing="0" w:after="0" w:afterAutospacing="0"/>
              <w:jc w:val="center"/>
              <w:textAlignment w:val="baseline"/>
              <w:rPr>
                <w:kern w:val="24"/>
                <w:sz w:val="20"/>
                <w:szCs w:val="20"/>
              </w:rPr>
            </w:pPr>
            <w:r w:rsidRPr="0096777F">
              <w:rPr>
                <w:kern w:val="24"/>
                <w:sz w:val="20"/>
                <w:szCs w:val="20"/>
              </w:rPr>
              <w:t>35</w:t>
            </w:r>
          </w:p>
        </w:tc>
        <w:tc>
          <w:tcPr>
            <w:tcW w:w="1806" w:type="dxa"/>
            <w:gridSpan w:val="2"/>
            <w:shd w:val="clear" w:color="auto" w:fill="auto"/>
          </w:tcPr>
          <w:p w14:paraId="274E27DC" w14:textId="77777777" w:rsidR="00AE1271" w:rsidRPr="0096777F"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02848EDE" w14:textId="77777777" w:rsidTr="00FD4E61">
        <w:trPr>
          <w:gridAfter w:val="1"/>
          <w:wAfter w:w="128" w:type="dxa"/>
          <w:trHeight w:val="20"/>
        </w:trPr>
        <w:tc>
          <w:tcPr>
            <w:tcW w:w="2774" w:type="dxa"/>
            <w:shd w:val="clear" w:color="auto" w:fill="auto"/>
          </w:tcPr>
          <w:p w14:paraId="6EEE62AA" w14:textId="55C85279" w:rsidR="00AE1271" w:rsidRPr="0096777F" w:rsidRDefault="00AE1271" w:rsidP="00FF4076">
            <w:pPr>
              <w:widowControl w:val="0"/>
              <w:ind w:firstLine="0"/>
              <w:rPr>
                <w:sz w:val="20"/>
              </w:rPr>
            </w:pPr>
            <w:r w:rsidRPr="0096777F">
              <w:rPr>
                <w:sz w:val="20"/>
              </w:rPr>
              <w:t>Списание с учета неисключительных лицензий, полученных в пользование на безвозмездной основе, при прекращении лицензионного (сублицензионного) договора</w:t>
            </w:r>
          </w:p>
        </w:tc>
        <w:tc>
          <w:tcPr>
            <w:tcW w:w="3743" w:type="dxa"/>
            <w:gridSpan w:val="2"/>
            <w:shd w:val="clear" w:color="auto" w:fill="auto"/>
          </w:tcPr>
          <w:p w14:paraId="4A4C1742" w14:textId="77777777" w:rsidR="00AE1271" w:rsidRPr="0096777F" w:rsidRDefault="00AE1271" w:rsidP="00FF4076">
            <w:pPr>
              <w:widowControl w:val="0"/>
              <w:tabs>
                <w:tab w:val="num" w:pos="317"/>
              </w:tabs>
              <w:ind w:firstLine="0"/>
              <w:jc w:val="left"/>
              <w:rPr>
                <w:sz w:val="20"/>
              </w:rPr>
            </w:pPr>
            <w:r w:rsidRPr="0096777F">
              <w:rPr>
                <w:sz w:val="20"/>
              </w:rPr>
              <w:t>Сублицензионный договор</w:t>
            </w:r>
          </w:p>
          <w:p w14:paraId="6425106C" w14:textId="77777777" w:rsidR="00AE1271" w:rsidRPr="0096777F" w:rsidRDefault="00AE1271" w:rsidP="00FF4076">
            <w:pPr>
              <w:widowControl w:val="0"/>
              <w:tabs>
                <w:tab w:val="num" w:pos="317"/>
              </w:tabs>
              <w:ind w:firstLine="0"/>
              <w:jc w:val="left"/>
              <w:rPr>
                <w:sz w:val="20"/>
              </w:rPr>
            </w:pPr>
            <w:r w:rsidRPr="0096777F">
              <w:rPr>
                <w:sz w:val="20"/>
              </w:rPr>
              <w:t>Акт приема-передачи</w:t>
            </w:r>
          </w:p>
          <w:p w14:paraId="74FB5855" w14:textId="77777777" w:rsidR="00AE1271" w:rsidRPr="0096777F" w:rsidRDefault="00AE1271" w:rsidP="00054D5E">
            <w:pPr>
              <w:widowControl w:val="0"/>
              <w:tabs>
                <w:tab w:val="num" w:pos="720"/>
              </w:tabs>
              <w:ind w:firstLine="0"/>
              <w:rPr>
                <w:sz w:val="20"/>
              </w:rPr>
            </w:pPr>
            <w:r w:rsidRPr="0096777F">
              <w:rPr>
                <w:sz w:val="20"/>
              </w:rPr>
              <w:t>Акт о приеме-передаче объектов нефинансовых активов (ф.</w:t>
            </w:r>
            <w:r w:rsidRPr="0096777F">
              <w:rPr>
                <w:sz w:val="20"/>
                <w:lang w:val="en-US"/>
              </w:rPr>
              <w:t> </w:t>
            </w:r>
            <w:r w:rsidRPr="0096777F">
              <w:rPr>
                <w:sz w:val="20"/>
              </w:rPr>
              <w:t>0510448)</w:t>
            </w:r>
          </w:p>
          <w:p w14:paraId="34680238" w14:textId="7E4C0E56" w:rsidR="00AE1271" w:rsidRPr="0096777F" w:rsidRDefault="00AE1271" w:rsidP="00FF4076">
            <w:pPr>
              <w:widowControl w:val="0"/>
              <w:tabs>
                <w:tab w:val="num" w:pos="720"/>
              </w:tabs>
              <w:ind w:firstLine="0"/>
              <w:rPr>
                <w:sz w:val="20"/>
              </w:rPr>
            </w:pPr>
            <w:r w:rsidRPr="0096777F">
              <w:rPr>
                <w:sz w:val="20"/>
              </w:rPr>
              <w:t>Бухгалтерская справка (ф.</w:t>
            </w:r>
            <w:r w:rsidRPr="0096777F">
              <w:rPr>
                <w:sz w:val="20"/>
                <w:lang w:val="en-US"/>
              </w:rPr>
              <w:t> </w:t>
            </w:r>
            <w:r w:rsidRPr="0096777F">
              <w:rPr>
                <w:sz w:val="20"/>
              </w:rPr>
              <w:t>0504833)</w:t>
            </w:r>
          </w:p>
        </w:tc>
        <w:tc>
          <w:tcPr>
            <w:tcW w:w="1816" w:type="dxa"/>
            <w:gridSpan w:val="2"/>
            <w:shd w:val="clear" w:color="auto" w:fill="auto"/>
          </w:tcPr>
          <w:p w14:paraId="1529E90D" w14:textId="77777777" w:rsidR="00AE1271" w:rsidRPr="0096777F"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03DE4EE0" w14:textId="77777777" w:rsidR="00AE1271" w:rsidRPr="0096777F" w:rsidRDefault="00AE1271" w:rsidP="00FF4076">
            <w:pPr>
              <w:pStyle w:val="aff"/>
              <w:widowControl w:val="0"/>
              <w:spacing w:before="0" w:beforeAutospacing="0" w:after="0" w:afterAutospacing="0"/>
              <w:jc w:val="center"/>
              <w:textAlignment w:val="baseline"/>
              <w:rPr>
                <w:kern w:val="24"/>
                <w:sz w:val="20"/>
                <w:szCs w:val="20"/>
              </w:rPr>
            </w:pPr>
            <w:r w:rsidRPr="0096777F">
              <w:rPr>
                <w:kern w:val="24"/>
                <w:sz w:val="20"/>
                <w:szCs w:val="20"/>
              </w:rPr>
              <w:t>35</w:t>
            </w:r>
          </w:p>
        </w:tc>
      </w:tr>
      <w:tr w:rsidR="00AE1271" w:rsidRPr="0008626A" w14:paraId="56BE41DA" w14:textId="77777777" w:rsidTr="00FD4E61">
        <w:trPr>
          <w:gridAfter w:val="1"/>
          <w:wAfter w:w="128" w:type="dxa"/>
          <w:trHeight w:val="20"/>
        </w:trPr>
        <w:tc>
          <w:tcPr>
            <w:tcW w:w="10139" w:type="dxa"/>
            <w:gridSpan w:val="7"/>
            <w:shd w:val="clear" w:color="auto" w:fill="auto"/>
          </w:tcPr>
          <w:p w14:paraId="49AB96A0" w14:textId="4613CC14" w:rsidR="00AE1271" w:rsidRPr="0008626A" w:rsidRDefault="00AE1271" w:rsidP="00FF4076">
            <w:pPr>
              <w:pStyle w:val="aff"/>
              <w:widowControl w:val="0"/>
              <w:tabs>
                <w:tab w:val="left" w:pos="175"/>
              </w:tabs>
              <w:spacing w:before="0" w:beforeAutospacing="0" w:after="0" w:afterAutospacing="0"/>
              <w:jc w:val="both"/>
              <w:textAlignment w:val="baseline"/>
              <w:outlineLvl w:val="0"/>
              <w:rPr>
                <w:b/>
                <w:kern w:val="24"/>
                <w:sz w:val="20"/>
                <w:szCs w:val="20"/>
              </w:rPr>
            </w:pPr>
            <w:bookmarkStart w:id="409" w:name="_Toc94016131"/>
            <w:bookmarkStart w:id="410" w:name="_Toc94016900"/>
            <w:bookmarkStart w:id="411" w:name="_Toc103589457"/>
            <w:bookmarkStart w:id="412" w:name="_Toc167792628"/>
            <w:r w:rsidRPr="0008626A">
              <w:rPr>
                <w:b/>
                <w:kern w:val="24"/>
                <w:sz w:val="20"/>
                <w:szCs w:val="20"/>
              </w:rPr>
              <w:t>9. Корреспонденция счетов по операциям со счетом бухгалтерского учета 0.114.00 «Обесценение нефинансовых активов»</w:t>
            </w:r>
            <w:bookmarkEnd w:id="409"/>
            <w:bookmarkEnd w:id="410"/>
            <w:bookmarkEnd w:id="411"/>
            <w:bookmarkEnd w:id="412"/>
          </w:p>
        </w:tc>
      </w:tr>
      <w:tr w:rsidR="00AE1271" w:rsidRPr="0008626A" w14:paraId="50EC5450" w14:textId="77777777" w:rsidTr="00FD4E61">
        <w:trPr>
          <w:gridAfter w:val="1"/>
          <w:wAfter w:w="128" w:type="dxa"/>
          <w:trHeight w:val="20"/>
        </w:trPr>
        <w:tc>
          <w:tcPr>
            <w:tcW w:w="10139" w:type="dxa"/>
            <w:gridSpan w:val="7"/>
            <w:shd w:val="clear" w:color="auto" w:fill="auto"/>
          </w:tcPr>
          <w:p w14:paraId="5BF13E35" w14:textId="45A04281"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413" w:name="_Toc94016132"/>
            <w:bookmarkStart w:id="414" w:name="_Toc94016901"/>
            <w:bookmarkStart w:id="415" w:name="_Toc103589458"/>
            <w:bookmarkStart w:id="416" w:name="_Toc167792629"/>
            <w:r w:rsidRPr="0008626A">
              <w:rPr>
                <w:b/>
                <w:kern w:val="24"/>
                <w:sz w:val="20"/>
                <w:szCs w:val="20"/>
              </w:rPr>
              <w:t>9.1. Обесценение ОС, непроизведенных активов и прав пользования активами</w:t>
            </w:r>
            <w:bookmarkEnd w:id="413"/>
            <w:bookmarkEnd w:id="414"/>
            <w:bookmarkEnd w:id="415"/>
            <w:bookmarkEnd w:id="416"/>
          </w:p>
        </w:tc>
      </w:tr>
      <w:tr w:rsidR="00AE1271" w:rsidRPr="0008626A" w14:paraId="68089DD3" w14:textId="77777777" w:rsidTr="00FD4E61">
        <w:trPr>
          <w:gridAfter w:val="1"/>
          <w:wAfter w:w="128" w:type="dxa"/>
          <w:trHeight w:val="20"/>
        </w:trPr>
        <w:tc>
          <w:tcPr>
            <w:tcW w:w="2774" w:type="dxa"/>
            <w:shd w:val="clear" w:color="auto" w:fill="auto"/>
          </w:tcPr>
          <w:p w14:paraId="156B71D5" w14:textId="77777777" w:rsidR="00AE1271" w:rsidRPr="0008626A" w:rsidRDefault="00AE1271" w:rsidP="00FF4076">
            <w:pPr>
              <w:widowControl w:val="0"/>
              <w:ind w:firstLine="0"/>
              <w:rPr>
                <w:sz w:val="20"/>
              </w:rPr>
            </w:pPr>
            <w:r w:rsidRPr="0008626A">
              <w:rPr>
                <w:sz w:val="20"/>
              </w:rPr>
              <w:t>Операции по начислению убытков от обесценения</w:t>
            </w:r>
          </w:p>
        </w:tc>
        <w:tc>
          <w:tcPr>
            <w:tcW w:w="3743" w:type="dxa"/>
            <w:gridSpan w:val="2"/>
            <w:shd w:val="clear" w:color="auto" w:fill="auto"/>
          </w:tcPr>
          <w:p w14:paraId="27231A79" w14:textId="2C1CAD99" w:rsidR="00AE1271" w:rsidRPr="0008626A" w:rsidRDefault="00AE1271" w:rsidP="00B737F3">
            <w:pPr>
              <w:ind w:firstLine="0"/>
              <w:rPr>
                <w:sz w:val="20"/>
              </w:rPr>
            </w:pPr>
            <w:r w:rsidRPr="0008626A">
              <w:rPr>
                <w:sz w:val="20"/>
              </w:rPr>
              <w:t>Акт о результатах инвентаризации (ф. 0510463)</w:t>
            </w:r>
          </w:p>
          <w:p w14:paraId="0EBF09CB" w14:textId="1DC71EC6" w:rsidR="00AE1271" w:rsidRPr="0008626A" w:rsidRDefault="00AE1271" w:rsidP="0026012D">
            <w:pPr>
              <w:widowControl w:val="0"/>
              <w:tabs>
                <w:tab w:val="num" w:pos="317"/>
              </w:tabs>
              <w:ind w:firstLine="0"/>
              <w:rPr>
                <w:sz w:val="20"/>
              </w:rPr>
            </w:pPr>
            <w:r w:rsidRPr="0008626A">
              <w:rPr>
                <w:sz w:val="20"/>
              </w:rPr>
              <w:t xml:space="preserve">Решение об оценке стоимости имущества, отчуждаемого не в пользу </w:t>
            </w:r>
            <w:r w:rsidR="00603667" w:rsidRPr="0008626A">
              <w:rPr>
                <w:sz w:val="20"/>
              </w:rPr>
              <w:t>организаций бюджетной сферы (ф. </w:t>
            </w:r>
            <w:r w:rsidRPr="0008626A">
              <w:rPr>
                <w:sz w:val="20"/>
              </w:rPr>
              <w:t>0510442)</w:t>
            </w:r>
          </w:p>
          <w:p w14:paraId="51E75828" w14:textId="77777777" w:rsidR="00AE1271" w:rsidRPr="0008626A" w:rsidRDefault="00AE1271" w:rsidP="0026012D">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332DE53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0.401.20.274</w:t>
            </w:r>
          </w:p>
        </w:tc>
        <w:tc>
          <w:tcPr>
            <w:tcW w:w="1806" w:type="dxa"/>
            <w:gridSpan w:val="2"/>
            <w:shd w:val="clear" w:color="auto" w:fill="auto"/>
          </w:tcPr>
          <w:p w14:paraId="02BEBA3C"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0.114.хх.4хх</w:t>
            </w:r>
          </w:p>
          <w:p w14:paraId="69FB481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 xml:space="preserve">(412, 432, </w:t>
            </w:r>
            <w:r w:rsidRPr="0008626A">
              <w:rPr>
                <w:sz w:val="20"/>
                <w:szCs w:val="20"/>
                <w:lang w:val="en-US"/>
              </w:rPr>
              <w:t>451</w:t>
            </w:r>
            <w:r w:rsidRPr="0008626A">
              <w:rPr>
                <w:sz w:val="20"/>
                <w:szCs w:val="20"/>
              </w:rPr>
              <w:t>, 452, 453)</w:t>
            </w:r>
          </w:p>
        </w:tc>
      </w:tr>
      <w:tr w:rsidR="00AE1271" w:rsidRPr="0008626A" w14:paraId="45DCC13E" w14:textId="77777777" w:rsidTr="00FD4E61">
        <w:trPr>
          <w:gridAfter w:val="1"/>
          <w:wAfter w:w="128" w:type="dxa"/>
          <w:trHeight w:val="20"/>
        </w:trPr>
        <w:tc>
          <w:tcPr>
            <w:tcW w:w="10139" w:type="dxa"/>
            <w:gridSpan w:val="7"/>
            <w:shd w:val="clear" w:color="auto" w:fill="auto"/>
          </w:tcPr>
          <w:p w14:paraId="2D9B9CD7" w14:textId="1D778DA4"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417" w:name="_Toc94016133"/>
            <w:bookmarkStart w:id="418" w:name="_Toc94016902"/>
            <w:bookmarkStart w:id="419" w:name="_Toc103589459"/>
            <w:bookmarkStart w:id="420" w:name="_Toc167792630"/>
            <w:r w:rsidRPr="0008626A">
              <w:rPr>
                <w:b/>
                <w:kern w:val="24"/>
                <w:sz w:val="20"/>
                <w:szCs w:val="20"/>
              </w:rPr>
              <w:t>9.2. Принятие к учету суммы убытков от обесценения нефинансовых активов при получении объектов ОС, непроизведенных активов и прав пользования активами</w:t>
            </w:r>
            <w:bookmarkEnd w:id="417"/>
            <w:bookmarkEnd w:id="418"/>
            <w:bookmarkEnd w:id="419"/>
            <w:bookmarkEnd w:id="420"/>
          </w:p>
        </w:tc>
      </w:tr>
      <w:tr w:rsidR="00AE1271" w:rsidRPr="0008626A" w14:paraId="253BE8BA" w14:textId="77777777" w:rsidTr="00FD4E61">
        <w:trPr>
          <w:gridAfter w:val="1"/>
          <w:wAfter w:w="128" w:type="dxa"/>
          <w:trHeight w:val="20"/>
        </w:trPr>
        <w:tc>
          <w:tcPr>
            <w:tcW w:w="2774" w:type="dxa"/>
            <w:shd w:val="clear" w:color="auto" w:fill="auto"/>
          </w:tcPr>
          <w:p w14:paraId="40EE38E5" w14:textId="77777777" w:rsidR="00AE1271" w:rsidRPr="0008626A" w:rsidRDefault="00AE1271" w:rsidP="00FF4076">
            <w:pPr>
              <w:widowControl w:val="0"/>
              <w:ind w:firstLine="0"/>
              <w:rPr>
                <w:sz w:val="20"/>
              </w:rPr>
            </w:pPr>
            <w:r w:rsidRPr="0008626A">
              <w:rPr>
                <w:sz w:val="20"/>
              </w:rPr>
              <w:t>при безвозмездном получении</w:t>
            </w:r>
          </w:p>
        </w:tc>
        <w:tc>
          <w:tcPr>
            <w:tcW w:w="3743" w:type="dxa"/>
            <w:gridSpan w:val="2"/>
            <w:shd w:val="clear" w:color="auto" w:fill="auto"/>
          </w:tcPr>
          <w:p w14:paraId="0E098D13" w14:textId="48E2D33C" w:rsidR="00AE1271" w:rsidRPr="0008626A" w:rsidRDefault="00AE1271" w:rsidP="0026012D">
            <w:pPr>
              <w:widowControl w:val="0"/>
              <w:tabs>
                <w:tab w:val="num" w:pos="317"/>
              </w:tabs>
              <w:ind w:firstLine="0"/>
              <w:rPr>
                <w:sz w:val="20"/>
              </w:rPr>
            </w:pPr>
            <w:r w:rsidRPr="0008626A">
              <w:rPr>
                <w:sz w:val="20"/>
              </w:rPr>
              <w:t>Извещения (ф. 0504805)</w:t>
            </w:r>
          </w:p>
          <w:p w14:paraId="5584EC02" w14:textId="77777777" w:rsidR="00AE1271" w:rsidRPr="0008626A" w:rsidRDefault="00AE1271" w:rsidP="0026012D">
            <w:pPr>
              <w:widowControl w:val="0"/>
              <w:tabs>
                <w:tab w:val="num" w:pos="720"/>
              </w:tabs>
              <w:ind w:firstLine="0"/>
              <w:rPr>
                <w:sz w:val="20"/>
              </w:rPr>
            </w:pPr>
            <w:r w:rsidRPr="0008626A">
              <w:rPr>
                <w:sz w:val="20"/>
              </w:rPr>
              <w:t>Акт о приеме-передаче объектов нефинансовых активов (ф. 0510448)</w:t>
            </w:r>
          </w:p>
          <w:p w14:paraId="04DCC382" w14:textId="675EFD50" w:rsidR="00AE1271" w:rsidRPr="0008626A" w:rsidRDefault="00AE1271" w:rsidP="0026012D">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44505E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0.401.10.19х</w:t>
            </w:r>
          </w:p>
        </w:tc>
        <w:tc>
          <w:tcPr>
            <w:tcW w:w="1806" w:type="dxa"/>
            <w:gridSpan w:val="2"/>
            <w:shd w:val="clear" w:color="auto" w:fill="auto"/>
          </w:tcPr>
          <w:p w14:paraId="07013BA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0.114.хх.4хх</w:t>
            </w:r>
          </w:p>
          <w:p w14:paraId="555B28D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(412, 432, 451, 452, 453)</w:t>
            </w:r>
          </w:p>
        </w:tc>
      </w:tr>
      <w:tr w:rsidR="00AE1271" w:rsidRPr="0008626A" w14:paraId="648462FE" w14:textId="77777777" w:rsidTr="00FD4E61">
        <w:trPr>
          <w:gridAfter w:val="1"/>
          <w:wAfter w:w="128" w:type="dxa"/>
          <w:trHeight w:val="20"/>
        </w:trPr>
        <w:tc>
          <w:tcPr>
            <w:tcW w:w="2774" w:type="dxa"/>
            <w:shd w:val="clear" w:color="auto" w:fill="auto"/>
          </w:tcPr>
          <w:p w14:paraId="065BE8C3" w14:textId="6FA44E27" w:rsidR="00AE1271" w:rsidRPr="0008626A" w:rsidRDefault="00AE1271" w:rsidP="00FF4076">
            <w:pPr>
              <w:widowControl w:val="0"/>
              <w:ind w:firstLine="0"/>
              <w:rPr>
                <w:sz w:val="20"/>
              </w:rPr>
            </w:pPr>
            <w:r w:rsidRPr="0008626A">
              <w:rPr>
                <w:sz w:val="20"/>
              </w:rPr>
              <w:t>принятие к балансовому учету суммы начисленного убытка от обесценения по объектам ОС, ранее признанных не активом</w:t>
            </w:r>
          </w:p>
        </w:tc>
        <w:tc>
          <w:tcPr>
            <w:tcW w:w="3743" w:type="dxa"/>
            <w:gridSpan w:val="2"/>
            <w:shd w:val="clear" w:color="auto" w:fill="auto"/>
          </w:tcPr>
          <w:p w14:paraId="0EFD355E" w14:textId="135AA058" w:rsidR="00AE1271" w:rsidRPr="0008626A" w:rsidRDefault="00AE1271" w:rsidP="0026012D">
            <w:pPr>
              <w:widowControl w:val="0"/>
              <w:tabs>
                <w:tab w:val="num" w:pos="317"/>
              </w:tabs>
              <w:ind w:firstLine="0"/>
              <w:rPr>
                <w:sz w:val="20"/>
              </w:rPr>
            </w:pPr>
            <w:r w:rsidRPr="0008626A">
              <w:rPr>
                <w:sz w:val="20"/>
              </w:rPr>
              <w:t xml:space="preserve">Решение об оценке стоимости имущества, отчуждаемого не в пользу </w:t>
            </w:r>
            <w:r w:rsidR="00603667" w:rsidRPr="0008626A">
              <w:rPr>
                <w:sz w:val="20"/>
              </w:rPr>
              <w:t>организаций бюджетной сферы (ф. </w:t>
            </w:r>
            <w:r w:rsidRPr="0008626A">
              <w:rPr>
                <w:sz w:val="20"/>
              </w:rPr>
              <w:t>0510442)</w:t>
            </w:r>
          </w:p>
          <w:p w14:paraId="22F5174A" w14:textId="77777777" w:rsidR="00AE1271" w:rsidRPr="0008626A" w:rsidRDefault="00AE1271" w:rsidP="0026012D">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F8B37F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0.401.10.172</w:t>
            </w:r>
          </w:p>
        </w:tc>
        <w:tc>
          <w:tcPr>
            <w:tcW w:w="1806" w:type="dxa"/>
            <w:gridSpan w:val="2"/>
            <w:shd w:val="clear" w:color="auto" w:fill="auto"/>
          </w:tcPr>
          <w:p w14:paraId="0AEDEC06"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0.114.хх.412</w:t>
            </w:r>
          </w:p>
        </w:tc>
      </w:tr>
      <w:tr w:rsidR="00AE1271" w:rsidRPr="0008626A" w14:paraId="77106103" w14:textId="77777777" w:rsidTr="00FD4E61">
        <w:trPr>
          <w:gridAfter w:val="1"/>
          <w:wAfter w:w="128" w:type="dxa"/>
          <w:trHeight w:val="20"/>
        </w:trPr>
        <w:tc>
          <w:tcPr>
            <w:tcW w:w="2774" w:type="dxa"/>
            <w:shd w:val="clear" w:color="auto" w:fill="auto"/>
          </w:tcPr>
          <w:p w14:paraId="45D688AF" w14:textId="77777777" w:rsidR="00AE1271" w:rsidRPr="0008626A" w:rsidRDefault="00AE1271" w:rsidP="00FF4076">
            <w:pPr>
              <w:widowControl w:val="0"/>
              <w:ind w:firstLine="0"/>
              <w:rPr>
                <w:sz w:val="20"/>
              </w:rPr>
            </w:pPr>
            <w:r w:rsidRPr="0008626A">
              <w:rPr>
                <w:sz w:val="20"/>
              </w:rPr>
              <w:t>при внутреннем перемещении объектов учета при их отнесении (исключении) к (из) категории особо ценного движимого имущества</w:t>
            </w:r>
          </w:p>
        </w:tc>
        <w:tc>
          <w:tcPr>
            <w:tcW w:w="3743" w:type="dxa"/>
            <w:gridSpan w:val="2"/>
            <w:vMerge w:val="restart"/>
            <w:shd w:val="clear" w:color="auto" w:fill="auto"/>
          </w:tcPr>
          <w:p w14:paraId="52467651" w14:textId="37951667" w:rsidR="00AE1271" w:rsidRPr="0008626A" w:rsidRDefault="00AE1271" w:rsidP="0026012D">
            <w:pPr>
              <w:widowControl w:val="0"/>
              <w:tabs>
                <w:tab w:val="num" w:pos="317"/>
              </w:tabs>
              <w:ind w:firstLine="0"/>
              <w:rPr>
                <w:sz w:val="20"/>
              </w:rPr>
            </w:pPr>
            <w:r w:rsidRPr="0008626A">
              <w:rPr>
                <w:sz w:val="20"/>
              </w:rPr>
              <w:t xml:space="preserve">Решение об оценке стоимости имущества, отчуждаемого не в пользу </w:t>
            </w:r>
            <w:r w:rsidR="00603667" w:rsidRPr="0008626A">
              <w:rPr>
                <w:sz w:val="20"/>
              </w:rPr>
              <w:t>организаций бюджетной сферы (ф. </w:t>
            </w:r>
            <w:r w:rsidRPr="0008626A">
              <w:rPr>
                <w:sz w:val="20"/>
              </w:rPr>
              <w:t>0510442)</w:t>
            </w:r>
          </w:p>
          <w:p w14:paraId="7435EBF9" w14:textId="77777777" w:rsidR="00AE1271" w:rsidRPr="0008626A" w:rsidRDefault="00AE1271" w:rsidP="0026012D">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53AA9489"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521126F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22DC4777" w14:textId="77777777" w:rsidTr="00FD4E61">
        <w:trPr>
          <w:gridAfter w:val="1"/>
          <w:wAfter w:w="128" w:type="dxa"/>
          <w:trHeight w:val="20"/>
        </w:trPr>
        <w:tc>
          <w:tcPr>
            <w:tcW w:w="2774" w:type="dxa"/>
            <w:shd w:val="clear" w:color="auto" w:fill="auto"/>
          </w:tcPr>
          <w:p w14:paraId="4A66B264" w14:textId="77777777" w:rsidR="00AE1271" w:rsidRPr="0008626A" w:rsidRDefault="00AE1271" w:rsidP="00FF4076">
            <w:pPr>
              <w:widowControl w:val="0"/>
              <w:ind w:firstLine="0"/>
              <w:rPr>
                <w:sz w:val="20"/>
              </w:rPr>
            </w:pPr>
            <w:r w:rsidRPr="0008626A">
              <w:rPr>
                <w:sz w:val="20"/>
              </w:rPr>
              <w:t>- при выбытии из группы</w:t>
            </w:r>
          </w:p>
        </w:tc>
        <w:tc>
          <w:tcPr>
            <w:tcW w:w="3743" w:type="dxa"/>
            <w:gridSpan w:val="2"/>
            <w:vMerge/>
            <w:shd w:val="clear" w:color="auto" w:fill="auto"/>
          </w:tcPr>
          <w:p w14:paraId="60D67B5F"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F47CB9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0.114.хх.412</w:t>
            </w:r>
          </w:p>
        </w:tc>
        <w:tc>
          <w:tcPr>
            <w:tcW w:w="1806" w:type="dxa"/>
            <w:gridSpan w:val="2"/>
            <w:shd w:val="clear" w:color="auto" w:fill="auto"/>
          </w:tcPr>
          <w:p w14:paraId="205974A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0.401.10.172</w:t>
            </w:r>
          </w:p>
        </w:tc>
      </w:tr>
      <w:tr w:rsidR="00AE1271" w:rsidRPr="0008626A" w14:paraId="5A5EE822" w14:textId="77777777" w:rsidTr="00FD4E61">
        <w:trPr>
          <w:gridAfter w:val="1"/>
          <w:wAfter w:w="128" w:type="dxa"/>
          <w:trHeight w:val="20"/>
        </w:trPr>
        <w:tc>
          <w:tcPr>
            <w:tcW w:w="2774" w:type="dxa"/>
            <w:shd w:val="clear" w:color="auto" w:fill="auto"/>
          </w:tcPr>
          <w:p w14:paraId="77AE672F" w14:textId="77777777" w:rsidR="00AE1271" w:rsidRPr="0008626A" w:rsidRDefault="00AE1271" w:rsidP="00FF4076">
            <w:pPr>
              <w:widowControl w:val="0"/>
              <w:ind w:firstLine="0"/>
              <w:rPr>
                <w:sz w:val="20"/>
              </w:rPr>
            </w:pPr>
            <w:r w:rsidRPr="0008626A">
              <w:rPr>
                <w:sz w:val="20"/>
              </w:rPr>
              <w:t>- при поступлении в группу</w:t>
            </w:r>
          </w:p>
        </w:tc>
        <w:tc>
          <w:tcPr>
            <w:tcW w:w="3743" w:type="dxa"/>
            <w:gridSpan w:val="2"/>
            <w:vMerge/>
            <w:shd w:val="clear" w:color="auto" w:fill="auto"/>
          </w:tcPr>
          <w:p w14:paraId="78B976CC"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E0F72B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0.401.10.172</w:t>
            </w:r>
          </w:p>
        </w:tc>
        <w:tc>
          <w:tcPr>
            <w:tcW w:w="1806" w:type="dxa"/>
            <w:gridSpan w:val="2"/>
            <w:shd w:val="clear" w:color="auto" w:fill="auto"/>
          </w:tcPr>
          <w:p w14:paraId="31B07AAC"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0.114.хх.412</w:t>
            </w:r>
          </w:p>
        </w:tc>
      </w:tr>
      <w:tr w:rsidR="00AE1271" w:rsidRPr="0008626A" w14:paraId="38CCD5EA" w14:textId="77777777" w:rsidTr="00FD4E61">
        <w:trPr>
          <w:gridAfter w:val="1"/>
          <w:wAfter w:w="128" w:type="dxa"/>
          <w:trHeight w:val="20"/>
        </w:trPr>
        <w:tc>
          <w:tcPr>
            <w:tcW w:w="10139" w:type="dxa"/>
            <w:gridSpan w:val="7"/>
            <w:shd w:val="clear" w:color="auto" w:fill="auto"/>
          </w:tcPr>
          <w:p w14:paraId="05FC3D6B" w14:textId="355A6FDF"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421" w:name="_Toc94016134"/>
            <w:bookmarkStart w:id="422" w:name="_Toc94016903"/>
            <w:bookmarkStart w:id="423" w:name="_Toc103589460"/>
            <w:bookmarkStart w:id="424" w:name="_Toc167792631"/>
            <w:r w:rsidRPr="0008626A">
              <w:rPr>
                <w:b/>
                <w:kern w:val="24"/>
                <w:sz w:val="20"/>
                <w:szCs w:val="20"/>
              </w:rPr>
              <w:t>9.3. Списание сумм убытков от обесценения нефинансовых активов по выбываемым объектам ОС, непроизведенных активов и прав пользования активами</w:t>
            </w:r>
            <w:bookmarkEnd w:id="421"/>
            <w:bookmarkEnd w:id="422"/>
            <w:bookmarkEnd w:id="423"/>
            <w:bookmarkEnd w:id="424"/>
          </w:p>
        </w:tc>
      </w:tr>
      <w:tr w:rsidR="00AE1271" w:rsidRPr="0008626A" w14:paraId="709A2F0B" w14:textId="77777777" w:rsidTr="00FD4E61">
        <w:trPr>
          <w:gridAfter w:val="1"/>
          <w:wAfter w:w="128" w:type="dxa"/>
          <w:trHeight w:val="20"/>
        </w:trPr>
        <w:tc>
          <w:tcPr>
            <w:tcW w:w="2774" w:type="dxa"/>
            <w:shd w:val="clear" w:color="auto" w:fill="auto"/>
          </w:tcPr>
          <w:p w14:paraId="253733A6" w14:textId="77777777" w:rsidR="00AE1271" w:rsidRPr="0008626A" w:rsidRDefault="00AE1271" w:rsidP="00FF4076">
            <w:pPr>
              <w:widowControl w:val="0"/>
              <w:ind w:firstLine="0"/>
              <w:rPr>
                <w:sz w:val="20"/>
              </w:rPr>
            </w:pPr>
            <w:r w:rsidRPr="0008626A">
              <w:rPr>
                <w:sz w:val="20"/>
              </w:rPr>
              <w:t>при передаче объектов учета органу власти, государственному (муниципальному) учреждению</w:t>
            </w:r>
          </w:p>
        </w:tc>
        <w:tc>
          <w:tcPr>
            <w:tcW w:w="3743" w:type="dxa"/>
            <w:gridSpan w:val="2"/>
            <w:shd w:val="clear" w:color="auto" w:fill="auto"/>
          </w:tcPr>
          <w:p w14:paraId="51C51F46" w14:textId="77777777" w:rsidR="00AE1271" w:rsidRPr="0008626A" w:rsidRDefault="00AE1271" w:rsidP="0026012D">
            <w:pPr>
              <w:widowControl w:val="0"/>
              <w:tabs>
                <w:tab w:val="num" w:pos="317"/>
              </w:tabs>
              <w:ind w:firstLine="0"/>
              <w:rPr>
                <w:sz w:val="20"/>
              </w:rPr>
            </w:pPr>
            <w:r w:rsidRPr="0008626A">
              <w:rPr>
                <w:sz w:val="20"/>
              </w:rPr>
              <w:t>Извещения (ф. 0504805)</w:t>
            </w:r>
          </w:p>
          <w:p w14:paraId="665B2F4B" w14:textId="77777777" w:rsidR="00AE1271" w:rsidRPr="0008626A" w:rsidRDefault="00AE1271" w:rsidP="0026012D">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4A150D58" w14:textId="77777777" w:rsidR="00AE1271" w:rsidRPr="0008626A" w:rsidRDefault="00AE1271" w:rsidP="0026012D">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4ADCDA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0.114.хх.4хх</w:t>
            </w:r>
          </w:p>
          <w:p w14:paraId="3AB81E1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 xml:space="preserve">(412, 432, </w:t>
            </w:r>
            <w:r w:rsidRPr="0008626A">
              <w:rPr>
                <w:sz w:val="20"/>
                <w:szCs w:val="20"/>
                <w:lang w:val="en-US"/>
              </w:rPr>
              <w:t>451</w:t>
            </w:r>
            <w:r w:rsidRPr="0008626A">
              <w:rPr>
                <w:sz w:val="20"/>
                <w:szCs w:val="20"/>
              </w:rPr>
              <w:t xml:space="preserve">, 452, </w:t>
            </w:r>
            <w:r w:rsidRPr="0008626A">
              <w:rPr>
                <w:sz w:val="20"/>
                <w:szCs w:val="20"/>
                <w:lang w:val="en-US"/>
              </w:rPr>
              <w:t>45</w:t>
            </w:r>
            <w:r w:rsidRPr="0008626A">
              <w:rPr>
                <w:sz w:val="20"/>
                <w:szCs w:val="20"/>
              </w:rPr>
              <w:t>3)</w:t>
            </w:r>
          </w:p>
        </w:tc>
        <w:tc>
          <w:tcPr>
            <w:tcW w:w="1806" w:type="dxa"/>
            <w:gridSpan w:val="2"/>
            <w:shd w:val="clear" w:color="auto" w:fill="auto"/>
          </w:tcPr>
          <w:p w14:paraId="44684E8C"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0.401.20.281</w:t>
            </w:r>
          </w:p>
        </w:tc>
      </w:tr>
      <w:tr w:rsidR="00AE1271" w:rsidRPr="0008626A" w14:paraId="2FD018A1" w14:textId="77777777" w:rsidTr="00FD4E61">
        <w:trPr>
          <w:gridAfter w:val="1"/>
          <w:wAfter w:w="128" w:type="dxa"/>
          <w:trHeight w:val="20"/>
        </w:trPr>
        <w:tc>
          <w:tcPr>
            <w:tcW w:w="2774" w:type="dxa"/>
            <w:shd w:val="clear" w:color="auto" w:fill="auto"/>
          </w:tcPr>
          <w:p w14:paraId="660B9F32" w14:textId="770EC08C" w:rsidR="00AE1271" w:rsidRPr="0008626A" w:rsidRDefault="00AE1271" w:rsidP="00FF4076">
            <w:pPr>
              <w:widowControl w:val="0"/>
              <w:ind w:firstLine="0"/>
              <w:rPr>
                <w:sz w:val="20"/>
              </w:rPr>
            </w:pPr>
            <w:r w:rsidRPr="0008626A">
              <w:rPr>
                <w:sz w:val="20"/>
              </w:rPr>
              <w:t>передача объекта ОС по факту их реализации (продажи), на основании решения постоянно действующей комиссии по поступлению и выбытию активов, по безвозмездной передаче объектов ОС</w:t>
            </w:r>
          </w:p>
        </w:tc>
        <w:tc>
          <w:tcPr>
            <w:tcW w:w="3743" w:type="dxa"/>
            <w:gridSpan w:val="2"/>
            <w:shd w:val="clear" w:color="auto" w:fill="auto"/>
          </w:tcPr>
          <w:p w14:paraId="66E73813" w14:textId="77777777" w:rsidR="00AE1271" w:rsidRPr="0008626A" w:rsidRDefault="00AE1271" w:rsidP="0026012D">
            <w:pPr>
              <w:widowControl w:val="0"/>
              <w:tabs>
                <w:tab w:val="num" w:pos="317"/>
              </w:tabs>
              <w:ind w:firstLine="0"/>
              <w:rPr>
                <w:sz w:val="20"/>
              </w:rPr>
            </w:pPr>
            <w:r w:rsidRPr="0008626A">
              <w:rPr>
                <w:sz w:val="20"/>
              </w:rPr>
              <w:t>Извещения (ф. 0504805)</w:t>
            </w:r>
          </w:p>
          <w:p w14:paraId="20E1144A" w14:textId="3F987034" w:rsidR="00AE1271" w:rsidRPr="0008626A" w:rsidRDefault="00AE1271" w:rsidP="0026012D">
            <w:pPr>
              <w:widowControl w:val="0"/>
              <w:tabs>
                <w:tab w:val="num" w:pos="317"/>
              </w:tabs>
              <w:ind w:firstLine="0"/>
              <w:rPr>
                <w:sz w:val="20"/>
              </w:rPr>
            </w:pPr>
            <w:r w:rsidRPr="0008626A">
              <w:rPr>
                <w:sz w:val="20"/>
              </w:rPr>
              <w:t>Накладная на отпуск материальных ценностей на сторону (ф. 0510458)</w:t>
            </w:r>
          </w:p>
          <w:p w14:paraId="0DAFFB3D" w14:textId="77777777" w:rsidR="00AE1271" w:rsidRPr="0008626A" w:rsidRDefault="00AE1271" w:rsidP="0026012D">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346194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0.114.хх.412</w:t>
            </w:r>
          </w:p>
        </w:tc>
        <w:tc>
          <w:tcPr>
            <w:tcW w:w="1806" w:type="dxa"/>
            <w:gridSpan w:val="2"/>
            <w:shd w:val="clear" w:color="auto" w:fill="auto"/>
          </w:tcPr>
          <w:p w14:paraId="23452CB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0.101.хх.410</w:t>
            </w:r>
          </w:p>
        </w:tc>
      </w:tr>
      <w:tr w:rsidR="00AE1271" w:rsidRPr="0008626A" w14:paraId="73624F38" w14:textId="77777777" w:rsidTr="00FD4E61">
        <w:trPr>
          <w:gridAfter w:val="1"/>
          <w:wAfter w:w="128" w:type="dxa"/>
          <w:trHeight w:val="20"/>
        </w:trPr>
        <w:tc>
          <w:tcPr>
            <w:tcW w:w="2774" w:type="dxa"/>
            <w:shd w:val="clear" w:color="auto" w:fill="auto"/>
          </w:tcPr>
          <w:p w14:paraId="5D4DB745" w14:textId="6FF1DCBA" w:rsidR="00AE1271" w:rsidRPr="0008626A" w:rsidRDefault="00AE1271" w:rsidP="00FF4076">
            <w:pPr>
              <w:widowControl w:val="0"/>
              <w:ind w:firstLine="0"/>
              <w:rPr>
                <w:sz w:val="20"/>
              </w:rPr>
            </w:pPr>
            <w:r w:rsidRPr="0008626A">
              <w:rPr>
                <w:sz w:val="20"/>
              </w:rPr>
              <w:t>при выбытии объектов учета прав пользования НМА</w:t>
            </w:r>
          </w:p>
        </w:tc>
        <w:tc>
          <w:tcPr>
            <w:tcW w:w="3743" w:type="dxa"/>
            <w:gridSpan w:val="2"/>
            <w:shd w:val="clear" w:color="auto" w:fill="auto"/>
          </w:tcPr>
          <w:p w14:paraId="363F6A70" w14:textId="5BCA9E18" w:rsidR="00AE1271" w:rsidRPr="0008626A" w:rsidRDefault="00AE1271" w:rsidP="0026012D">
            <w:pPr>
              <w:widowControl w:val="0"/>
              <w:tabs>
                <w:tab w:val="num" w:pos="317"/>
              </w:tabs>
              <w:ind w:firstLine="0"/>
              <w:rPr>
                <w:sz w:val="20"/>
              </w:rPr>
            </w:pPr>
            <w:r w:rsidRPr="0008626A">
              <w:rPr>
                <w:sz w:val="20"/>
              </w:rPr>
              <w:t>Акт о приеме-передаче объектов нефинансовых активов (ф. 0510448)</w:t>
            </w:r>
          </w:p>
          <w:p w14:paraId="1350E19D" w14:textId="77777777" w:rsidR="00AE1271" w:rsidRPr="0008626A" w:rsidRDefault="00AE1271" w:rsidP="0026012D">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0EC04A0" w14:textId="5FB74014"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0.114.6х</w:t>
            </w:r>
            <w:r w:rsidRPr="0008626A">
              <w:rPr>
                <w:sz w:val="20"/>
                <w:szCs w:val="20"/>
                <w:lang w:val="en-US"/>
              </w:rPr>
              <w:t>.</w:t>
            </w:r>
            <w:r w:rsidRPr="0008626A">
              <w:rPr>
                <w:sz w:val="20"/>
                <w:szCs w:val="20"/>
              </w:rPr>
              <w:t>4хх</w:t>
            </w:r>
          </w:p>
          <w:p w14:paraId="197A37A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w:t>
            </w:r>
            <w:r w:rsidRPr="0008626A">
              <w:rPr>
                <w:sz w:val="20"/>
                <w:szCs w:val="20"/>
                <w:lang w:val="en-US"/>
              </w:rPr>
              <w:t>452</w:t>
            </w:r>
            <w:r w:rsidRPr="0008626A">
              <w:rPr>
                <w:sz w:val="20"/>
                <w:szCs w:val="20"/>
              </w:rPr>
              <w:t>, 453)</w:t>
            </w:r>
          </w:p>
        </w:tc>
        <w:tc>
          <w:tcPr>
            <w:tcW w:w="1806" w:type="dxa"/>
            <w:gridSpan w:val="2"/>
            <w:shd w:val="clear" w:color="auto" w:fill="auto"/>
          </w:tcPr>
          <w:p w14:paraId="00B4FC99" w14:textId="142231C2"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lang w:val="en-US"/>
              </w:rPr>
              <w:t>0.111.6</w:t>
            </w:r>
            <w:r w:rsidRPr="0008626A">
              <w:rPr>
                <w:sz w:val="20"/>
                <w:szCs w:val="20"/>
              </w:rPr>
              <w:t>х</w:t>
            </w:r>
            <w:r w:rsidRPr="0008626A">
              <w:rPr>
                <w:sz w:val="20"/>
                <w:szCs w:val="20"/>
                <w:lang w:val="en-US"/>
              </w:rPr>
              <w:t>.</w:t>
            </w:r>
            <w:r w:rsidRPr="0008626A">
              <w:rPr>
                <w:sz w:val="20"/>
                <w:szCs w:val="20"/>
              </w:rPr>
              <w:t>4хх</w:t>
            </w:r>
          </w:p>
          <w:p w14:paraId="3A4B3CA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w:t>
            </w:r>
            <w:r w:rsidRPr="0008626A">
              <w:rPr>
                <w:sz w:val="20"/>
                <w:szCs w:val="20"/>
                <w:lang w:val="en-US"/>
              </w:rPr>
              <w:t>452</w:t>
            </w:r>
            <w:r w:rsidRPr="0008626A">
              <w:rPr>
                <w:sz w:val="20"/>
                <w:szCs w:val="20"/>
              </w:rPr>
              <w:t>, 453)</w:t>
            </w:r>
          </w:p>
        </w:tc>
      </w:tr>
      <w:tr w:rsidR="00AE1271" w:rsidRPr="0008626A" w14:paraId="6C3BD640" w14:textId="77777777" w:rsidTr="00FD4E61">
        <w:trPr>
          <w:gridAfter w:val="1"/>
          <w:wAfter w:w="128" w:type="dxa"/>
          <w:trHeight w:val="20"/>
        </w:trPr>
        <w:tc>
          <w:tcPr>
            <w:tcW w:w="2774" w:type="dxa"/>
            <w:shd w:val="clear" w:color="auto" w:fill="auto"/>
          </w:tcPr>
          <w:p w14:paraId="1D861560" w14:textId="77777777" w:rsidR="00AE1271" w:rsidRPr="0008626A" w:rsidRDefault="00AE1271" w:rsidP="00FF4076">
            <w:pPr>
              <w:widowControl w:val="0"/>
              <w:ind w:firstLine="0"/>
              <w:rPr>
                <w:sz w:val="20"/>
              </w:rPr>
            </w:pPr>
            <w:r w:rsidRPr="0008626A">
              <w:rPr>
                <w:sz w:val="20"/>
              </w:rPr>
              <w:t>Восстановление (уменьшение) убытка от обесценения нефинансовых активов</w:t>
            </w:r>
          </w:p>
        </w:tc>
        <w:tc>
          <w:tcPr>
            <w:tcW w:w="3743" w:type="dxa"/>
            <w:gridSpan w:val="2"/>
            <w:shd w:val="clear" w:color="auto" w:fill="auto"/>
          </w:tcPr>
          <w:p w14:paraId="3BEECB6F" w14:textId="656AABB9" w:rsidR="00AE1271" w:rsidRPr="0008626A" w:rsidRDefault="00AE1271" w:rsidP="0026012D">
            <w:pPr>
              <w:widowControl w:val="0"/>
              <w:tabs>
                <w:tab w:val="num" w:pos="317"/>
              </w:tabs>
              <w:ind w:firstLine="0"/>
              <w:rPr>
                <w:sz w:val="20"/>
              </w:rPr>
            </w:pPr>
            <w:r w:rsidRPr="0008626A">
              <w:rPr>
                <w:sz w:val="20"/>
              </w:rPr>
              <w:t xml:space="preserve">Решение об оценке стоимости имущества, отчуждаемого не в пользу </w:t>
            </w:r>
            <w:r w:rsidR="00603667" w:rsidRPr="0008626A">
              <w:rPr>
                <w:sz w:val="20"/>
              </w:rPr>
              <w:t>организаций бюджетной сферы (ф. </w:t>
            </w:r>
            <w:r w:rsidRPr="0008626A">
              <w:rPr>
                <w:sz w:val="20"/>
              </w:rPr>
              <w:t>0510442)</w:t>
            </w:r>
          </w:p>
          <w:p w14:paraId="52FF26B5" w14:textId="77777777" w:rsidR="00AE1271" w:rsidRPr="0008626A" w:rsidRDefault="00AE1271" w:rsidP="0026012D">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17CCF3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0.114.хх.4хх</w:t>
            </w:r>
          </w:p>
          <w:p w14:paraId="4C2716B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(412, 432, 451, 452, 453)</w:t>
            </w:r>
          </w:p>
        </w:tc>
        <w:tc>
          <w:tcPr>
            <w:tcW w:w="1806" w:type="dxa"/>
            <w:gridSpan w:val="2"/>
            <w:shd w:val="clear" w:color="auto" w:fill="auto"/>
          </w:tcPr>
          <w:p w14:paraId="129EAC1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0.401.20.274</w:t>
            </w:r>
          </w:p>
        </w:tc>
      </w:tr>
      <w:tr w:rsidR="00AE1271" w:rsidRPr="0008626A" w14:paraId="1A830542" w14:textId="77777777" w:rsidTr="00FD4E61">
        <w:trPr>
          <w:gridAfter w:val="1"/>
          <w:wAfter w:w="128" w:type="dxa"/>
          <w:trHeight w:val="20"/>
        </w:trPr>
        <w:tc>
          <w:tcPr>
            <w:tcW w:w="10139" w:type="dxa"/>
            <w:gridSpan w:val="7"/>
            <w:shd w:val="clear" w:color="auto" w:fill="auto"/>
          </w:tcPr>
          <w:p w14:paraId="4E97396E" w14:textId="4ADB0039" w:rsidR="00AE1271" w:rsidRPr="0008626A" w:rsidRDefault="00AE1271" w:rsidP="00FF4076">
            <w:pPr>
              <w:pStyle w:val="aff"/>
              <w:widowControl w:val="0"/>
              <w:tabs>
                <w:tab w:val="left" w:pos="175"/>
              </w:tabs>
              <w:spacing w:before="0" w:beforeAutospacing="0" w:after="0" w:afterAutospacing="0"/>
              <w:jc w:val="both"/>
              <w:textAlignment w:val="baseline"/>
              <w:outlineLvl w:val="0"/>
              <w:rPr>
                <w:b/>
                <w:kern w:val="24"/>
                <w:sz w:val="20"/>
                <w:szCs w:val="20"/>
              </w:rPr>
            </w:pPr>
            <w:bookmarkStart w:id="425" w:name="_Toc65047672"/>
            <w:bookmarkStart w:id="426" w:name="_Toc94016135"/>
            <w:bookmarkStart w:id="427" w:name="_Toc94016904"/>
            <w:bookmarkStart w:id="428" w:name="_Toc103589461"/>
            <w:bookmarkStart w:id="429" w:name="_Toc167792632"/>
            <w:r w:rsidRPr="0008626A">
              <w:rPr>
                <w:b/>
                <w:kern w:val="24"/>
                <w:sz w:val="20"/>
                <w:szCs w:val="20"/>
              </w:rPr>
              <w:t>10. Корреспонденция счетов по операциям со счетом бухгалтерского учета 0.201.00 «Денежные средства учреждения»</w:t>
            </w:r>
            <w:bookmarkEnd w:id="425"/>
            <w:bookmarkEnd w:id="426"/>
            <w:bookmarkEnd w:id="427"/>
            <w:bookmarkEnd w:id="428"/>
            <w:bookmarkEnd w:id="429"/>
          </w:p>
        </w:tc>
      </w:tr>
      <w:tr w:rsidR="00AE1271" w:rsidRPr="0008626A" w14:paraId="1549C4ED" w14:textId="77777777" w:rsidTr="00FD4E61">
        <w:trPr>
          <w:gridAfter w:val="1"/>
          <w:wAfter w:w="128" w:type="dxa"/>
          <w:trHeight w:val="20"/>
        </w:trPr>
        <w:tc>
          <w:tcPr>
            <w:tcW w:w="10139" w:type="dxa"/>
            <w:gridSpan w:val="7"/>
            <w:shd w:val="clear" w:color="auto" w:fill="auto"/>
          </w:tcPr>
          <w:p w14:paraId="2F6D75B7" w14:textId="3A0998B8"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430" w:name="_Toc94016136"/>
            <w:bookmarkStart w:id="431" w:name="_Toc94016905"/>
            <w:bookmarkStart w:id="432" w:name="_Toc103589462"/>
            <w:bookmarkStart w:id="433" w:name="_Toc167792633"/>
            <w:r w:rsidRPr="0008626A">
              <w:rPr>
                <w:b/>
                <w:kern w:val="24"/>
                <w:sz w:val="20"/>
                <w:szCs w:val="20"/>
              </w:rPr>
              <w:t>10.1 Денежные средства учреждения</w:t>
            </w:r>
            <w:bookmarkEnd w:id="430"/>
            <w:bookmarkEnd w:id="431"/>
            <w:bookmarkEnd w:id="432"/>
            <w:bookmarkEnd w:id="433"/>
          </w:p>
        </w:tc>
      </w:tr>
      <w:tr w:rsidR="00AE1271" w:rsidRPr="0008626A" w14:paraId="0C4A59C2" w14:textId="77777777" w:rsidTr="00FD4E61">
        <w:trPr>
          <w:gridAfter w:val="1"/>
          <w:wAfter w:w="128" w:type="dxa"/>
          <w:trHeight w:val="20"/>
        </w:trPr>
        <w:tc>
          <w:tcPr>
            <w:tcW w:w="10139" w:type="dxa"/>
            <w:gridSpan w:val="7"/>
            <w:shd w:val="clear" w:color="auto" w:fill="auto"/>
          </w:tcPr>
          <w:p w14:paraId="4A146A99" w14:textId="29B1640A"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434" w:name="_Toc94016137"/>
            <w:bookmarkStart w:id="435" w:name="_Toc94016906"/>
            <w:bookmarkStart w:id="436" w:name="_Toc103589463"/>
            <w:bookmarkStart w:id="437" w:name="_Toc167792634"/>
            <w:r w:rsidRPr="0008626A">
              <w:rPr>
                <w:b/>
                <w:kern w:val="24"/>
                <w:sz w:val="20"/>
                <w:szCs w:val="20"/>
              </w:rPr>
              <w:t>10.1.1. Поступление</w:t>
            </w:r>
            <w:bookmarkEnd w:id="434"/>
            <w:bookmarkEnd w:id="435"/>
            <w:bookmarkEnd w:id="436"/>
            <w:bookmarkEnd w:id="437"/>
          </w:p>
        </w:tc>
      </w:tr>
      <w:tr w:rsidR="00AE1271" w:rsidRPr="0008626A" w14:paraId="1FE71AD6" w14:textId="77777777" w:rsidTr="00FD4E61">
        <w:trPr>
          <w:gridAfter w:val="1"/>
          <w:wAfter w:w="128" w:type="dxa"/>
          <w:trHeight w:val="20"/>
        </w:trPr>
        <w:tc>
          <w:tcPr>
            <w:tcW w:w="10139" w:type="dxa"/>
            <w:gridSpan w:val="7"/>
            <w:shd w:val="clear" w:color="auto" w:fill="auto"/>
          </w:tcPr>
          <w:p w14:paraId="1B6229B7" w14:textId="77777777" w:rsidR="00AE1271" w:rsidRPr="0008626A" w:rsidRDefault="00AE1271" w:rsidP="00FF4076">
            <w:pPr>
              <w:pStyle w:val="aff"/>
              <w:widowControl w:val="0"/>
              <w:spacing w:before="0" w:beforeAutospacing="0" w:after="0" w:afterAutospacing="0"/>
              <w:jc w:val="both"/>
              <w:textAlignment w:val="baseline"/>
              <w:rPr>
                <w:b/>
                <w:kern w:val="24"/>
                <w:sz w:val="20"/>
                <w:szCs w:val="20"/>
              </w:rPr>
            </w:pPr>
            <w:r w:rsidRPr="0008626A">
              <w:rPr>
                <w:b/>
                <w:kern w:val="24"/>
                <w:sz w:val="20"/>
                <w:szCs w:val="20"/>
              </w:rPr>
              <w:t>10.1.1.1. На лицевой счет учреждения</w:t>
            </w:r>
          </w:p>
        </w:tc>
      </w:tr>
      <w:tr w:rsidR="00AE1271" w:rsidRPr="0008626A" w14:paraId="610CFA61" w14:textId="77777777" w:rsidTr="00FD4E61">
        <w:trPr>
          <w:gridAfter w:val="1"/>
          <w:wAfter w:w="128" w:type="dxa"/>
          <w:trHeight w:val="20"/>
        </w:trPr>
        <w:tc>
          <w:tcPr>
            <w:tcW w:w="2774" w:type="dxa"/>
            <w:tcBorders>
              <w:top w:val="single" w:sz="4" w:space="0" w:color="auto"/>
              <w:right w:val="single" w:sz="4" w:space="0" w:color="auto"/>
            </w:tcBorders>
            <w:shd w:val="clear" w:color="auto" w:fill="auto"/>
          </w:tcPr>
          <w:p w14:paraId="7FFD56E9" w14:textId="77777777" w:rsidR="00AE1271" w:rsidRPr="0008626A" w:rsidRDefault="00AE1271" w:rsidP="00FF4076">
            <w:pPr>
              <w:widowControl w:val="0"/>
              <w:ind w:firstLine="0"/>
              <w:rPr>
                <w:sz w:val="20"/>
              </w:rPr>
            </w:pPr>
            <w:r w:rsidRPr="0008626A">
              <w:rPr>
                <w:sz w:val="20"/>
              </w:rPr>
              <w:t>Поступление субсидии на финансовое обеспечение выполнения государственного задания на лицевой счет учреждения</w:t>
            </w:r>
          </w:p>
        </w:tc>
        <w:tc>
          <w:tcPr>
            <w:tcW w:w="3743" w:type="dxa"/>
            <w:gridSpan w:val="2"/>
            <w:tcBorders>
              <w:top w:val="single" w:sz="4" w:space="0" w:color="auto"/>
              <w:left w:val="single" w:sz="4" w:space="0" w:color="auto"/>
              <w:right w:val="single" w:sz="4" w:space="0" w:color="auto"/>
            </w:tcBorders>
            <w:shd w:val="clear" w:color="auto" w:fill="auto"/>
          </w:tcPr>
          <w:p w14:paraId="34FC1A50" w14:textId="77777777"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468A37AB" w14:textId="77777777" w:rsidR="00AE1271" w:rsidRPr="0008626A" w:rsidRDefault="00AE1271" w:rsidP="00FF4076">
            <w:pPr>
              <w:widowControl w:val="0"/>
              <w:ind w:firstLine="0"/>
              <w:rPr>
                <w:sz w:val="20"/>
              </w:rPr>
            </w:pPr>
            <w:r w:rsidRPr="0008626A">
              <w:rPr>
                <w:sz w:val="20"/>
              </w:rPr>
              <w:t>Выписка из лицевого счета</w:t>
            </w:r>
          </w:p>
          <w:p w14:paraId="3F867556" w14:textId="77777777" w:rsidR="00AE1271" w:rsidRPr="0008626A" w:rsidRDefault="00AE1271" w:rsidP="00FF4076">
            <w:pPr>
              <w:widowControl w:val="0"/>
              <w:ind w:firstLine="0"/>
              <w:rPr>
                <w:sz w:val="20"/>
              </w:rPr>
            </w:pPr>
            <w:r w:rsidRPr="0008626A">
              <w:rPr>
                <w:sz w:val="20"/>
              </w:rPr>
              <w:t>Соглашение о предоставлении субсидии на выполнение государственного задания (график перечислений)</w:t>
            </w:r>
          </w:p>
        </w:tc>
        <w:tc>
          <w:tcPr>
            <w:tcW w:w="1816" w:type="dxa"/>
            <w:gridSpan w:val="2"/>
            <w:tcBorders>
              <w:top w:val="single" w:sz="4" w:space="0" w:color="auto"/>
              <w:left w:val="single" w:sz="4" w:space="0" w:color="auto"/>
              <w:right w:val="single" w:sz="4" w:space="0" w:color="auto"/>
            </w:tcBorders>
            <w:shd w:val="clear" w:color="auto" w:fill="auto"/>
          </w:tcPr>
          <w:p w14:paraId="24503265" w14:textId="77777777" w:rsidR="00AE1271" w:rsidRPr="0008626A" w:rsidRDefault="00AE1271" w:rsidP="00FF4076">
            <w:pPr>
              <w:widowControl w:val="0"/>
              <w:ind w:left="176" w:firstLine="0"/>
              <w:jc w:val="center"/>
              <w:rPr>
                <w:sz w:val="20"/>
              </w:rPr>
            </w:pPr>
            <w:r w:rsidRPr="0008626A">
              <w:rPr>
                <w:sz w:val="20"/>
              </w:rPr>
              <w:t>4.201.11.510</w:t>
            </w:r>
          </w:p>
          <w:p w14:paraId="33AA117A" w14:textId="77777777" w:rsidR="00AE1271" w:rsidRPr="0008626A" w:rsidRDefault="00AE1271" w:rsidP="00FF4076">
            <w:pPr>
              <w:widowControl w:val="0"/>
              <w:ind w:left="176" w:firstLine="0"/>
              <w:jc w:val="center"/>
              <w:rPr>
                <w:sz w:val="20"/>
              </w:rPr>
            </w:pPr>
            <w:r w:rsidRPr="0008626A">
              <w:rPr>
                <w:sz w:val="20"/>
              </w:rPr>
              <w:t>17 (АГПД</w:t>
            </w:r>
            <w:r w:rsidRPr="0008626A">
              <w:rPr>
                <w:rStyle w:val="af1"/>
                <w:sz w:val="20"/>
              </w:rPr>
              <w:footnoteReference w:id="3"/>
            </w:r>
            <w:r w:rsidRPr="0008626A">
              <w:rPr>
                <w:sz w:val="20"/>
              </w:rPr>
              <w:t xml:space="preserve"> 130 КОСГУ 131)</w:t>
            </w:r>
          </w:p>
        </w:tc>
        <w:tc>
          <w:tcPr>
            <w:tcW w:w="1806" w:type="dxa"/>
            <w:gridSpan w:val="2"/>
            <w:tcBorders>
              <w:top w:val="single" w:sz="4" w:space="0" w:color="auto"/>
              <w:left w:val="single" w:sz="4" w:space="0" w:color="auto"/>
              <w:right w:val="single" w:sz="4" w:space="0" w:color="auto"/>
            </w:tcBorders>
            <w:shd w:val="clear" w:color="auto" w:fill="auto"/>
          </w:tcPr>
          <w:p w14:paraId="1E6D456C" w14:textId="77777777" w:rsidR="00AE1271" w:rsidRPr="0008626A" w:rsidRDefault="00AE1271" w:rsidP="00FF4076">
            <w:pPr>
              <w:widowControl w:val="0"/>
              <w:ind w:left="176" w:firstLine="0"/>
              <w:jc w:val="center"/>
              <w:rPr>
                <w:sz w:val="20"/>
              </w:rPr>
            </w:pPr>
            <w:r w:rsidRPr="0008626A">
              <w:rPr>
                <w:sz w:val="20"/>
              </w:rPr>
              <w:t>4.205.31.661</w:t>
            </w:r>
          </w:p>
        </w:tc>
      </w:tr>
      <w:tr w:rsidR="00AE1271" w:rsidRPr="0008626A" w14:paraId="40947F2C" w14:textId="77777777" w:rsidTr="00FD4E61">
        <w:trPr>
          <w:gridAfter w:val="1"/>
          <w:wAfter w:w="128" w:type="dxa"/>
          <w:trHeight w:val="20"/>
        </w:trPr>
        <w:tc>
          <w:tcPr>
            <w:tcW w:w="2774" w:type="dxa"/>
            <w:shd w:val="clear" w:color="auto" w:fill="auto"/>
          </w:tcPr>
          <w:p w14:paraId="49EE3347" w14:textId="77777777" w:rsidR="00AE1271" w:rsidRPr="0008626A" w:rsidRDefault="00AE1271" w:rsidP="00FF4076">
            <w:pPr>
              <w:pStyle w:val="aff"/>
              <w:widowControl w:val="0"/>
              <w:tabs>
                <w:tab w:val="left" w:pos="-108"/>
              </w:tabs>
              <w:spacing w:before="0" w:beforeAutospacing="0" w:after="0" w:afterAutospacing="0"/>
              <w:ind w:left="34"/>
              <w:jc w:val="both"/>
              <w:textAlignment w:val="baseline"/>
              <w:rPr>
                <w:sz w:val="20"/>
                <w:szCs w:val="20"/>
              </w:rPr>
            </w:pPr>
            <w:r w:rsidRPr="0008626A">
              <w:rPr>
                <w:sz w:val="20"/>
                <w:szCs w:val="20"/>
              </w:rPr>
              <w:t>Поступление субсидии на иные цели (в том числе предоставленной под фактическую потребность):</w:t>
            </w:r>
          </w:p>
        </w:tc>
        <w:tc>
          <w:tcPr>
            <w:tcW w:w="3743" w:type="dxa"/>
            <w:gridSpan w:val="2"/>
            <w:shd w:val="clear" w:color="auto" w:fill="auto"/>
          </w:tcPr>
          <w:p w14:paraId="5232150A"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65E1033" w14:textId="77777777" w:rsidR="00AE1271" w:rsidRPr="0008626A" w:rsidRDefault="00AE1271" w:rsidP="00FF4076">
            <w:pPr>
              <w:widowControl w:val="0"/>
              <w:ind w:firstLine="0"/>
              <w:jc w:val="center"/>
              <w:rPr>
                <w:sz w:val="20"/>
              </w:rPr>
            </w:pPr>
          </w:p>
        </w:tc>
        <w:tc>
          <w:tcPr>
            <w:tcW w:w="1806" w:type="dxa"/>
            <w:gridSpan w:val="2"/>
            <w:shd w:val="clear" w:color="auto" w:fill="auto"/>
          </w:tcPr>
          <w:p w14:paraId="41A06020"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2EAA8189" w14:textId="77777777" w:rsidTr="00FD4E61">
        <w:trPr>
          <w:gridAfter w:val="1"/>
          <w:wAfter w:w="128" w:type="dxa"/>
          <w:trHeight w:val="20"/>
        </w:trPr>
        <w:tc>
          <w:tcPr>
            <w:tcW w:w="2774" w:type="dxa"/>
            <w:shd w:val="clear" w:color="auto" w:fill="auto"/>
          </w:tcPr>
          <w:p w14:paraId="1BDF82C5" w14:textId="77777777" w:rsidR="00AE1271" w:rsidRPr="0008626A" w:rsidRDefault="00AE1271" w:rsidP="00FF4076">
            <w:pPr>
              <w:widowControl w:val="0"/>
              <w:ind w:left="176" w:hanging="176"/>
              <w:rPr>
                <w:sz w:val="20"/>
              </w:rPr>
            </w:pPr>
            <w:r w:rsidRPr="0008626A">
              <w:rPr>
                <w:sz w:val="20"/>
              </w:rPr>
              <w:t>- целевые субсидии капитального характера</w:t>
            </w:r>
          </w:p>
        </w:tc>
        <w:tc>
          <w:tcPr>
            <w:tcW w:w="3743" w:type="dxa"/>
            <w:gridSpan w:val="2"/>
            <w:vMerge w:val="restart"/>
            <w:shd w:val="clear" w:color="auto" w:fill="auto"/>
          </w:tcPr>
          <w:p w14:paraId="68A8737D" w14:textId="77777777"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21637DE5" w14:textId="77777777" w:rsidR="00AE1271" w:rsidRPr="0008626A" w:rsidRDefault="00AE1271" w:rsidP="00FF4076">
            <w:pPr>
              <w:widowControl w:val="0"/>
              <w:ind w:firstLine="0"/>
              <w:rPr>
                <w:sz w:val="20"/>
              </w:rPr>
            </w:pPr>
            <w:r w:rsidRPr="0008626A">
              <w:rPr>
                <w:sz w:val="20"/>
              </w:rPr>
              <w:t>Выписка из лицевого счета</w:t>
            </w:r>
          </w:p>
          <w:p w14:paraId="00E17ADC" w14:textId="77777777" w:rsidR="00AE1271" w:rsidRPr="0008626A" w:rsidRDefault="00AE1271" w:rsidP="00FF4076">
            <w:pPr>
              <w:widowControl w:val="0"/>
              <w:ind w:firstLine="0"/>
              <w:rPr>
                <w:sz w:val="20"/>
              </w:rPr>
            </w:pPr>
            <w:r w:rsidRPr="0008626A">
              <w:rPr>
                <w:sz w:val="20"/>
              </w:rPr>
              <w:t>Соглашение о предоставлении субсидии на иные цели</w:t>
            </w:r>
          </w:p>
        </w:tc>
        <w:tc>
          <w:tcPr>
            <w:tcW w:w="1816" w:type="dxa"/>
            <w:gridSpan w:val="2"/>
            <w:shd w:val="clear" w:color="auto" w:fill="auto"/>
          </w:tcPr>
          <w:p w14:paraId="6532F408" w14:textId="77777777" w:rsidR="00AE1271" w:rsidRPr="0008626A" w:rsidRDefault="00AE1271" w:rsidP="00FF4076">
            <w:pPr>
              <w:widowControl w:val="0"/>
              <w:ind w:left="176" w:firstLine="0"/>
              <w:jc w:val="center"/>
              <w:rPr>
                <w:sz w:val="20"/>
              </w:rPr>
            </w:pPr>
            <w:r w:rsidRPr="0008626A">
              <w:rPr>
                <w:sz w:val="20"/>
              </w:rPr>
              <w:t>5.201.11.510</w:t>
            </w:r>
          </w:p>
          <w:p w14:paraId="6EC8B3E4" w14:textId="77777777" w:rsidR="00AE1271" w:rsidRPr="0008626A" w:rsidRDefault="00AE1271" w:rsidP="00FF4076">
            <w:pPr>
              <w:widowControl w:val="0"/>
              <w:ind w:left="176" w:firstLine="0"/>
              <w:jc w:val="center"/>
              <w:rPr>
                <w:sz w:val="20"/>
              </w:rPr>
            </w:pPr>
            <w:r w:rsidRPr="0008626A">
              <w:rPr>
                <w:sz w:val="20"/>
              </w:rPr>
              <w:t>17 (АГПД 150 КОСГУ 162)</w:t>
            </w:r>
          </w:p>
        </w:tc>
        <w:tc>
          <w:tcPr>
            <w:tcW w:w="1806" w:type="dxa"/>
            <w:gridSpan w:val="2"/>
            <w:shd w:val="clear" w:color="auto" w:fill="auto"/>
          </w:tcPr>
          <w:p w14:paraId="24AA2718" w14:textId="77777777" w:rsidR="00AE1271" w:rsidRPr="0008626A" w:rsidRDefault="00AE1271" w:rsidP="00FF4076">
            <w:pPr>
              <w:widowControl w:val="0"/>
              <w:ind w:left="176" w:firstLine="0"/>
              <w:jc w:val="center"/>
              <w:rPr>
                <w:sz w:val="20"/>
              </w:rPr>
            </w:pPr>
            <w:r w:rsidRPr="0008626A">
              <w:rPr>
                <w:sz w:val="20"/>
              </w:rPr>
              <w:t>5.205.62.661</w:t>
            </w:r>
          </w:p>
        </w:tc>
      </w:tr>
      <w:tr w:rsidR="00AE1271" w:rsidRPr="0008626A" w14:paraId="597AE171" w14:textId="77777777" w:rsidTr="00FD4E61">
        <w:trPr>
          <w:gridAfter w:val="1"/>
          <w:wAfter w:w="128" w:type="dxa"/>
          <w:trHeight w:val="20"/>
        </w:trPr>
        <w:tc>
          <w:tcPr>
            <w:tcW w:w="2774" w:type="dxa"/>
            <w:shd w:val="clear" w:color="auto" w:fill="auto"/>
          </w:tcPr>
          <w:p w14:paraId="5E3838FD" w14:textId="77777777" w:rsidR="00AE1271" w:rsidRPr="0008626A" w:rsidRDefault="00AE1271" w:rsidP="00FF4076">
            <w:pPr>
              <w:widowControl w:val="0"/>
              <w:ind w:left="176" w:hanging="176"/>
              <w:rPr>
                <w:sz w:val="20"/>
              </w:rPr>
            </w:pPr>
            <w:r w:rsidRPr="0008626A">
              <w:rPr>
                <w:sz w:val="20"/>
              </w:rPr>
              <w:t>- целевые субсидии текущего характера</w:t>
            </w:r>
          </w:p>
        </w:tc>
        <w:tc>
          <w:tcPr>
            <w:tcW w:w="3743" w:type="dxa"/>
            <w:gridSpan w:val="2"/>
            <w:vMerge/>
            <w:shd w:val="clear" w:color="auto" w:fill="auto"/>
          </w:tcPr>
          <w:p w14:paraId="2DEF220B"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9F9DB8F" w14:textId="77777777" w:rsidR="00AE1271" w:rsidRPr="0008626A" w:rsidRDefault="00AE1271" w:rsidP="00FF4076">
            <w:pPr>
              <w:widowControl w:val="0"/>
              <w:ind w:left="176" w:firstLine="0"/>
              <w:jc w:val="center"/>
              <w:rPr>
                <w:sz w:val="20"/>
              </w:rPr>
            </w:pPr>
            <w:r w:rsidRPr="0008626A">
              <w:rPr>
                <w:sz w:val="20"/>
              </w:rPr>
              <w:t>5.201.11.510</w:t>
            </w:r>
          </w:p>
          <w:p w14:paraId="1168D571" w14:textId="77777777" w:rsidR="00AE1271" w:rsidRPr="0008626A" w:rsidRDefault="00AE1271" w:rsidP="00FF4076">
            <w:pPr>
              <w:widowControl w:val="0"/>
              <w:ind w:left="176" w:firstLine="0"/>
              <w:jc w:val="center"/>
              <w:rPr>
                <w:sz w:val="20"/>
              </w:rPr>
            </w:pPr>
            <w:r w:rsidRPr="0008626A">
              <w:rPr>
                <w:sz w:val="20"/>
              </w:rPr>
              <w:t>17 (АГПД 150 КОСГУ 152)</w:t>
            </w:r>
          </w:p>
        </w:tc>
        <w:tc>
          <w:tcPr>
            <w:tcW w:w="1806" w:type="dxa"/>
            <w:gridSpan w:val="2"/>
            <w:shd w:val="clear" w:color="auto" w:fill="auto"/>
          </w:tcPr>
          <w:p w14:paraId="7DD11761" w14:textId="77777777" w:rsidR="00AE1271" w:rsidRPr="0008626A" w:rsidRDefault="00AE1271" w:rsidP="00FF4076">
            <w:pPr>
              <w:widowControl w:val="0"/>
              <w:ind w:left="176" w:firstLine="0"/>
              <w:jc w:val="center"/>
              <w:rPr>
                <w:sz w:val="20"/>
              </w:rPr>
            </w:pPr>
            <w:r w:rsidRPr="0008626A">
              <w:rPr>
                <w:sz w:val="20"/>
              </w:rPr>
              <w:t>5.205.52.661</w:t>
            </w:r>
          </w:p>
        </w:tc>
      </w:tr>
      <w:tr w:rsidR="00AE1271" w:rsidRPr="0008626A" w14:paraId="2FA864C7" w14:textId="77777777" w:rsidTr="00FD4E61">
        <w:trPr>
          <w:gridAfter w:val="1"/>
          <w:wAfter w:w="128" w:type="dxa"/>
          <w:trHeight w:val="20"/>
        </w:trPr>
        <w:tc>
          <w:tcPr>
            <w:tcW w:w="2774" w:type="dxa"/>
            <w:shd w:val="clear" w:color="auto" w:fill="auto"/>
          </w:tcPr>
          <w:p w14:paraId="5A2799F8" w14:textId="77777777" w:rsidR="00AE1271" w:rsidRPr="0008626A" w:rsidRDefault="00AE1271" w:rsidP="00FF4076">
            <w:pPr>
              <w:widowControl w:val="0"/>
              <w:ind w:firstLine="0"/>
              <w:jc w:val="left"/>
              <w:rPr>
                <w:sz w:val="20"/>
              </w:rPr>
            </w:pPr>
            <w:r w:rsidRPr="0008626A">
              <w:rPr>
                <w:sz w:val="20"/>
              </w:rPr>
              <w:t>Поступление средств гранта на лицевой счет учреждения.</w:t>
            </w:r>
          </w:p>
        </w:tc>
        <w:tc>
          <w:tcPr>
            <w:tcW w:w="3743" w:type="dxa"/>
            <w:gridSpan w:val="2"/>
            <w:shd w:val="clear" w:color="auto" w:fill="auto"/>
          </w:tcPr>
          <w:p w14:paraId="3C4AAAD7" w14:textId="77777777" w:rsidR="00AE1271" w:rsidRPr="0008626A" w:rsidRDefault="00AE1271" w:rsidP="00FF4076">
            <w:pPr>
              <w:pStyle w:val="aff8"/>
              <w:jc w:val="both"/>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Платежное поручение (ф. 0401060)</w:t>
            </w:r>
          </w:p>
          <w:p w14:paraId="1788DB97" w14:textId="77777777" w:rsidR="00AE1271" w:rsidRPr="0008626A" w:rsidRDefault="00AE1271" w:rsidP="00FF4076">
            <w:pPr>
              <w:widowControl w:val="0"/>
              <w:tabs>
                <w:tab w:val="num" w:pos="720"/>
              </w:tabs>
              <w:ind w:firstLine="0"/>
              <w:rPr>
                <w:sz w:val="20"/>
              </w:rPr>
            </w:pPr>
            <w:r w:rsidRPr="0008626A">
              <w:rPr>
                <w:sz w:val="20"/>
              </w:rPr>
              <w:t>Выписка из лицевого счета</w:t>
            </w:r>
          </w:p>
        </w:tc>
        <w:tc>
          <w:tcPr>
            <w:tcW w:w="1816" w:type="dxa"/>
            <w:gridSpan w:val="2"/>
            <w:shd w:val="clear" w:color="auto" w:fill="auto"/>
          </w:tcPr>
          <w:p w14:paraId="785CEF64" w14:textId="77777777" w:rsidR="00AE1271" w:rsidRPr="0008626A" w:rsidRDefault="00AE1271" w:rsidP="00FF4076">
            <w:pPr>
              <w:widowControl w:val="0"/>
              <w:ind w:left="176" w:firstLine="0"/>
              <w:jc w:val="center"/>
              <w:rPr>
                <w:sz w:val="20"/>
              </w:rPr>
            </w:pPr>
            <w:r w:rsidRPr="0008626A">
              <w:rPr>
                <w:sz w:val="20"/>
              </w:rPr>
              <w:t>2.201.11.510</w:t>
            </w:r>
          </w:p>
          <w:p w14:paraId="2058D0BB" w14:textId="77777777" w:rsidR="00AE1271" w:rsidRPr="0008626A" w:rsidRDefault="00AE1271" w:rsidP="00FF4076">
            <w:pPr>
              <w:widowControl w:val="0"/>
              <w:ind w:left="176" w:firstLine="0"/>
              <w:jc w:val="center"/>
              <w:rPr>
                <w:sz w:val="20"/>
              </w:rPr>
            </w:pPr>
            <w:r w:rsidRPr="0008626A">
              <w:rPr>
                <w:sz w:val="20"/>
              </w:rPr>
              <w:t>17 (АГПД 150 КОСГУ 152)</w:t>
            </w:r>
          </w:p>
        </w:tc>
        <w:tc>
          <w:tcPr>
            <w:tcW w:w="1806" w:type="dxa"/>
            <w:gridSpan w:val="2"/>
            <w:shd w:val="clear" w:color="auto" w:fill="auto"/>
          </w:tcPr>
          <w:p w14:paraId="0A4C6416" w14:textId="77777777" w:rsidR="00AE1271" w:rsidRPr="0008626A" w:rsidRDefault="00AE1271" w:rsidP="00FF4076">
            <w:pPr>
              <w:widowControl w:val="0"/>
              <w:ind w:left="176" w:firstLine="0"/>
              <w:jc w:val="center"/>
              <w:rPr>
                <w:sz w:val="20"/>
              </w:rPr>
            </w:pPr>
            <w:r w:rsidRPr="0008626A">
              <w:rPr>
                <w:sz w:val="20"/>
              </w:rPr>
              <w:t>2.205.52.661</w:t>
            </w:r>
          </w:p>
        </w:tc>
      </w:tr>
      <w:tr w:rsidR="00AE1271" w:rsidRPr="0008626A" w14:paraId="75DFDE30" w14:textId="77777777" w:rsidTr="00FD4E61">
        <w:trPr>
          <w:gridAfter w:val="1"/>
          <w:wAfter w:w="128" w:type="dxa"/>
          <w:trHeight w:val="20"/>
        </w:trPr>
        <w:tc>
          <w:tcPr>
            <w:tcW w:w="2774" w:type="dxa"/>
            <w:shd w:val="clear" w:color="auto" w:fill="auto"/>
          </w:tcPr>
          <w:p w14:paraId="6A2EF664" w14:textId="77777777" w:rsidR="00AE1271" w:rsidRPr="0008626A" w:rsidRDefault="00AE1271" w:rsidP="00FF4076">
            <w:pPr>
              <w:widowControl w:val="0"/>
              <w:ind w:firstLine="0"/>
              <w:rPr>
                <w:sz w:val="20"/>
              </w:rPr>
            </w:pPr>
            <w:r w:rsidRPr="0008626A">
              <w:rPr>
                <w:sz w:val="20"/>
              </w:rPr>
              <w:t>Поступление денежных средств текущего характера по договору пожертвования на лицевой счет учреждения</w:t>
            </w:r>
          </w:p>
        </w:tc>
        <w:tc>
          <w:tcPr>
            <w:tcW w:w="3743" w:type="dxa"/>
            <w:gridSpan w:val="2"/>
            <w:shd w:val="clear" w:color="auto" w:fill="auto"/>
          </w:tcPr>
          <w:p w14:paraId="26AF3AD6" w14:textId="77777777" w:rsidR="00AE1271" w:rsidRPr="0008626A" w:rsidRDefault="00AE1271" w:rsidP="00FF4076">
            <w:pPr>
              <w:pStyle w:val="aff8"/>
              <w:jc w:val="both"/>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Платежное поручение (ф. 0401060)</w:t>
            </w:r>
          </w:p>
          <w:p w14:paraId="2B70FBC9" w14:textId="77777777" w:rsidR="00AE1271" w:rsidRPr="0008626A" w:rsidRDefault="00AE1271" w:rsidP="00FF4076">
            <w:pPr>
              <w:pStyle w:val="aff8"/>
              <w:jc w:val="both"/>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Выписка из лицевого счета</w:t>
            </w:r>
          </w:p>
        </w:tc>
        <w:tc>
          <w:tcPr>
            <w:tcW w:w="1816" w:type="dxa"/>
            <w:gridSpan w:val="2"/>
            <w:shd w:val="clear" w:color="auto" w:fill="auto"/>
          </w:tcPr>
          <w:p w14:paraId="287811E8" w14:textId="77777777"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2.201.11.510</w:t>
            </w:r>
          </w:p>
          <w:p w14:paraId="2153BA7D" w14:textId="77777777" w:rsidR="00AE1271" w:rsidRPr="0008626A" w:rsidRDefault="00AE1271" w:rsidP="00FF4076">
            <w:pPr>
              <w:widowControl w:val="0"/>
              <w:ind w:left="176" w:firstLine="0"/>
              <w:jc w:val="center"/>
              <w:rPr>
                <w:sz w:val="20"/>
              </w:rPr>
            </w:pPr>
            <w:r w:rsidRPr="0008626A">
              <w:rPr>
                <w:sz w:val="20"/>
              </w:rPr>
              <w:t>17 (АГПД 150 КОСГУ 155)</w:t>
            </w:r>
          </w:p>
        </w:tc>
        <w:tc>
          <w:tcPr>
            <w:tcW w:w="1806" w:type="dxa"/>
            <w:gridSpan w:val="2"/>
            <w:shd w:val="clear" w:color="auto" w:fill="auto"/>
          </w:tcPr>
          <w:p w14:paraId="63A6177C" w14:textId="7EDBA7EE" w:rsidR="00AE1271" w:rsidRPr="0008626A" w:rsidRDefault="00AE1271" w:rsidP="00FF4076">
            <w:pPr>
              <w:pStyle w:val="aff8"/>
              <w:jc w:val="center"/>
              <w:rPr>
                <w:rFonts w:ascii="Times New Roman" w:hAnsi="Times New Roman"/>
                <w:sz w:val="20"/>
                <w:szCs w:val="20"/>
              </w:rPr>
            </w:pPr>
            <w:r w:rsidRPr="0008626A">
              <w:rPr>
                <w:rFonts w:ascii="Times New Roman" w:eastAsia="Times New Roman" w:hAnsi="Times New Roman"/>
                <w:sz w:val="20"/>
                <w:szCs w:val="20"/>
                <w:lang w:eastAsia="ru-RU"/>
              </w:rPr>
              <w:t>2.205.55.66х</w:t>
            </w:r>
          </w:p>
        </w:tc>
      </w:tr>
      <w:tr w:rsidR="00AE1271" w:rsidRPr="0008626A" w14:paraId="20CEE74F" w14:textId="77777777" w:rsidTr="00FD4E61">
        <w:trPr>
          <w:gridAfter w:val="1"/>
          <w:wAfter w:w="128" w:type="dxa"/>
          <w:trHeight w:val="20"/>
        </w:trPr>
        <w:tc>
          <w:tcPr>
            <w:tcW w:w="2774" w:type="dxa"/>
            <w:shd w:val="clear" w:color="auto" w:fill="auto"/>
          </w:tcPr>
          <w:p w14:paraId="285BD817" w14:textId="77777777" w:rsidR="00AE1271" w:rsidRPr="0008626A" w:rsidRDefault="00AE1271" w:rsidP="00FF4076">
            <w:pPr>
              <w:widowControl w:val="0"/>
              <w:ind w:firstLine="0"/>
              <w:rPr>
                <w:sz w:val="20"/>
              </w:rPr>
            </w:pPr>
            <w:r w:rsidRPr="0008626A">
              <w:rPr>
                <w:sz w:val="20"/>
              </w:rPr>
              <w:t>Поступление денежных средств капитального характера по договору пожертвования на лицевой счет учреждения</w:t>
            </w:r>
          </w:p>
        </w:tc>
        <w:tc>
          <w:tcPr>
            <w:tcW w:w="3743" w:type="dxa"/>
            <w:gridSpan w:val="2"/>
            <w:shd w:val="clear" w:color="auto" w:fill="auto"/>
          </w:tcPr>
          <w:p w14:paraId="667DBF8C" w14:textId="77777777" w:rsidR="00AE1271" w:rsidRPr="0008626A" w:rsidRDefault="00AE1271" w:rsidP="00FF4076">
            <w:pPr>
              <w:pStyle w:val="aff8"/>
              <w:jc w:val="both"/>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Платежное поручение (ф. 0401060)</w:t>
            </w:r>
          </w:p>
          <w:p w14:paraId="012A4BDC" w14:textId="77777777" w:rsidR="00AE1271" w:rsidRPr="0008626A" w:rsidRDefault="00AE1271" w:rsidP="00FF4076">
            <w:pPr>
              <w:pStyle w:val="aff8"/>
              <w:jc w:val="both"/>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Выписка из лицевого счета</w:t>
            </w:r>
          </w:p>
        </w:tc>
        <w:tc>
          <w:tcPr>
            <w:tcW w:w="1816" w:type="dxa"/>
            <w:gridSpan w:val="2"/>
            <w:shd w:val="clear" w:color="auto" w:fill="auto"/>
          </w:tcPr>
          <w:p w14:paraId="4EACDCE9" w14:textId="77777777"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2.201.11.510</w:t>
            </w:r>
          </w:p>
          <w:p w14:paraId="58A3B401" w14:textId="77777777"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17 (АГПД 150 КОСГУ 165)</w:t>
            </w:r>
          </w:p>
        </w:tc>
        <w:tc>
          <w:tcPr>
            <w:tcW w:w="1806" w:type="dxa"/>
            <w:gridSpan w:val="2"/>
            <w:shd w:val="clear" w:color="auto" w:fill="auto"/>
          </w:tcPr>
          <w:p w14:paraId="1B3D7C1B" w14:textId="77777777"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2.205.65.66х</w:t>
            </w:r>
          </w:p>
        </w:tc>
      </w:tr>
      <w:tr w:rsidR="00AE1271" w:rsidRPr="0008626A" w14:paraId="3D735319" w14:textId="77777777" w:rsidTr="00FD4E61">
        <w:trPr>
          <w:gridAfter w:val="1"/>
          <w:wAfter w:w="128" w:type="dxa"/>
          <w:trHeight w:val="20"/>
        </w:trPr>
        <w:tc>
          <w:tcPr>
            <w:tcW w:w="2774" w:type="dxa"/>
            <w:shd w:val="clear" w:color="auto" w:fill="auto"/>
          </w:tcPr>
          <w:p w14:paraId="2A11C209" w14:textId="265FEC12" w:rsidR="00AE1271" w:rsidRPr="0008626A" w:rsidRDefault="00AE1271" w:rsidP="007D6F3B">
            <w:pPr>
              <w:widowControl w:val="0"/>
              <w:ind w:firstLine="0"/>
              <w:rPr>
                <w:sz w:val="20"/>
              </w:rPr>
            </w:pPr>
            <w:r w:rsidRPr="0008626A">
              <w:rPr>
                <w:sz w:val="20"/>
              </w:rPr>
              <w:t>Поступление доходов текущего характера от наднациональных организаций и иностранных правительств</w:t>
            </w:r>
          </w:p>
        </w:tc>
        <w:tc>
          <w:tcPr>
            <w:tcW w:w="3743" w:type="dxa"/>
            <w:gridSpan w:val="2"/>
            <w:shd w:val="clear" w:color="auto" w:fill="auto"/>
          </w:tcPr>
          <w:p w14:paraId="064D9F1A" w14:textId="77777777" w:rsidR="00AE1271" w:rsidRPr="0008626A" w:rsidRDefault="00AE1271" w:rsidP="007E63F4">
            <w:pPr>
              <w:pStyle w:val="aff8"/>
              <w:jc w:val="both"/>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Платежное поручение (ф. 0401060)</w:t>
            </w:r>
          </w:p>
          <w:p w14:paraId="6ADD5506" w14:textId="77777777" w:rsidR="00AE1271" w:rsidRPr="0008626A" w:rsidRDefault="00AE1271" w:rsidP="007E63F4">
            <w:pPr>
              <w:pStyle w:val="aff8"/>
              <w:jc w:val="both"/>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Выписка из лицевого счета</w:t>
            </w:r>
          </w:p>
        </w:tc>
        <w:tc>
          <w:tcPr>
            <w:tcW w:w="1816" w:type="dxa"/>
            <w:gridSpan w:val="2"/>
            <w:shd w:val="clear" w:color="auto" w:fill="auto"/>
          </w:tcPr>
          <w:p w14:paraId="4813CA4E" w14:textId="77777777" w:rsidR="00AE1271" w:rsidRPr="0008626A" w:rsidRDefault="00AE1271" w:rsidP="007E63F4">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2.201.11.510</w:t>
            </w:r>
          </w:p>
          <w:p w14:paraId="3A44E73B" w14:textId="7966BF47" w:rsidR="00AE1271" w:rsidRPr="0008626A" w:rsidRDefault="00AE1271" w:rsidP="007D6F3B">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17 (АГПД 150 КОСГУ 156)</w:t>
            </w:r>
          </w:p>
        </w:tc>
        <w:tc>
          <w:tcPr>
            <w:tcW w:w="1806" w:type="dxa"/>
            <w:gridSpan w:val="2"/>
            <w:shd w:val="clear" w:color="auto" w:fill="auto"/>
          </w:tcPr>
          <w:p w14:paraId="20BAE86D" w14:textId="09965CE9" w:rsidR="00AE1271" w:rsidRPr="0008626A" w:rsidRDefault="00AE1271" w:rsidP="007D6F3B">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2.205.58.668</w:t>
            </w:r>
          </w:p>
        </w:tc>
      </w:tr>
      <w:tr w:rsidR="00AE1271" w:rsidRPr="0008626A" w14:paraId="60A1A30A" w14:textId="77777777" w:rsidTr="00FD4E61">
        <w:trPr>
          <w:gridAfter w:val="1"/>
          <w:wAfter w:w="128" w:type="dxa"/>
          <w:trHeight w:val="20"/>
        </w:trPr>
        <w:tc>
          <w:tcPr>
            <w:tcW w:w="2774" w:type="dxa"/>
            <w:shd w:val="clear" w:color="auto" w:fill="auto"/>
          </w:tcPr>
          <w:p w14:paraId="3C8C90D3" w14:textId="77777777" w:rsidR="00AE1271" w:rsidRPr="0008626A" w:rsidRDefault="00AE1271" w:rsidP="00FF4076">
            <w:pPr>
              <w:widowControl w:val="0"/>
              <w:ind w:firstLine="0"/>
              <w:rPr>
                <w:sz w:val="20"/>
              </w:rPr>
            </w:pPr>
            <w:r w:rsidRPr="0008626A">
              <w:rPr>
                <w:sz w:val="20"/>
              </w:rPr>
              <w:t>Поступление доходов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c>
          <w:tcPr>
            <w:tcW w:w="3743" w:type="dxa"/>
            <w:gridSpan w:val="2"/>
            <w:shd w:val="clear" w:color="auto" w:fill="auto"/>
          </w:tcPr>
          <w:p w14:paraId="779CC14C" w14:textId="77777777" w:rsidR="00AE1271" w:rsidRPr="0008626A" w:rsidRDefault="00AE1271" w:rsidP="00FF4076">
            <w:pPr>
              <w:pStyle w:val="aff8"/>
              <w:jc w:val="both"/>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Платежное поручение (ф. 0401060)</w:t>
            </w:r>
          </w:p>
          <w:p w14:paraId="53B067DC" w14:textId="77777777" w:rsidR="00AE1271" w:rsidRPr="0008626A" w:rsidRDefault="00AE1271" w:rsidP="00FF4076">
            <w:pPr>
              <w:pStyle w:val="aff8"/>
              <w:jc w:val="both"/>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Выписка из лицевого счета</w:t>
            </w:r>
          </w:p>
        </w:tc>
        <w:tc>
          <w:tcPr>
            <w:tcW w:w="1816" w:type="dxa"/>
            <w:gridSpan w:val="2"/>
            <w:shd w:val="clear" w:color="auto" w:fill="auto"/>
          </w:tcPr>
          <w:p w14:paraId="318D4873" w14:textId="77777777"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2.201.11.510</w:t>
            </w:r>
          </w:p>
          <w:p w14:paraId="14214257" w14:textId="1DEBB32A" w:rsidR="00AE1271" w:rsidRPr="0008626A" w:rsidRDefault="00AE1271" w:rsidP="007D6F3B">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17 (АГПД 150 КОСГУ 158)</w:t>
            </w:r>
          </w:p>
        </w:tc>
        <w:tc>
          <w:tcPr>
            <w:tcW w:w="1806" w:type="dxa"/>
            <w:gridSpan w:val="2"/>
            <w:shd w:val="clear" w:color="auto" w:fill="auto"/>
          </w:tcPr>
          <w:p w14:paraId="5AFABFEC" w14:textId="7D5C0404" w:rsidR="00AE1271" w:rsidRPr="0008626A" w:rsidRDefault="00AE1271" w:rsidP="007D6F3B">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2.205.58.669</w:t>
            </w:r>
          </w:p>
        </w:tc>
      </w:tr>
      <w:tr w:rsidR="00AE1271" w:rsidRPr="0008626A" w14:paraId="7264582C" w14:textId="77777777" w:rsidTr="00FD4E61">
        <w:trPr>
          <w:gridAfter w:val="1"/>
          <w:wAfter w:w="128" w:type="dxa"/>
          <w:trHeight w:val="20"/>
        </w:trPr>
        <w:tc>
          <w:tcPr>
            <w:tcW w:w="2774" w:type="dxa"/>
            <w:shd w:val="clear" w:color="auto" w:fill="auto"/>
          </w:tcPr>
          <w:p w14:paraId="33F89C76" w14:textId="77777777" w:rsidR="00AE1271" w:rsidRPr="0008626A" w:rsidRDefault="00AE1271" w:rsidP="00FF4076">
            <w:pPr>
              <w:widowControl w:val="0"/>
              <w:autoSpaceDE w:val="0"/>
              <w:autoSpaceDN w:val="0"/>
              <w:adjustRightInd w:val="0"/>
              <w:ind w:firstLine="0"/>
              <w:rPr>
                <w:sz w:val="20"/>
              </w:rPr>
            </w:pPr>
            <w:r w:rsidRPr="0008626A">
              <w:rPr>
                <w:sz w:val="20"/>
              </w:rPr>
              <w:t>Поступление доходов от собственности</w:t>
            </w:r>
          </w:p>
        </w:tc>
        <w:tc>
          <w:tcPr>
            <w:tcW w:w="3743" w:type="dxa"/>
            <w:gridSpan w:val="2"/>
            <w:shd w:val="clear" w:color="auto" w:fill="auto"/>
          </w:tcPr>
          <w:p w14:paraId="63972EEF" w14:textId="77777777" w:rsidR="00AE1271" w:rsidRPr="0008626A" w:rsidRDefault="00AE1271" w:rsidP="00FF4076">
            <w:pPr>
              <w:widowControl w:val="0"/>
              <w:ind w:firstLine="0"/>
              <w:rPr>
                <w:sz w:val="20"/>
              </w:rPr>
            </w:pPr>
            <w:r w:rsidRPr="0008626A">
              <w:rPr>
                <w:sz w:val="20"/>
              </w:rPr>
              <w:t>Платежное поручение (ф. 0401060)</w:t>
            </w:r>
          </w:p>
          <w:p w14:paraId="39F07F62" w14:textId="77777777" w:rsidR="00AE1271" w:rsidRPr="0008626A" w:rsidRDefault="00AE1271" w:rsidP="00FF4076">
            <w:pPr>
              <w:widowControl w:val="0"/>
              <w:ind w:firstLine="0"/>
              <w:rPr>
                <w:sz w:val="20"/>
              </w:rPr>
            </w:pPr>
            <w:r w:rsidRPr="0008626A">
              <w:rPr>
                <w:sz w:val="20"/>
              </w:rPr>
              <w:t>Выписка из лицевого счета</w:t>
            </w:r>
          </w:p>
          <w:p w14:paraId="5A53B668" w14:textId="77777777" w:rsidR="00AE1271" w:rsidRPr="0008626A" w:rsidRDefault="00AE1271" w:rsidP="00FF4076">
            <w:pPr>
              <w:widowControl w:val="0"/>
              <w:ind w:firstLine="0"/>
              <w:rPr>
                <w:sz w:val="20"/>
              </w:rPr>
            </w:pPr>
            <w:r w:rsidRPr="0008626A">
              <w:rPr>
                <w:sz w:val="20"/>
              </w:rPr>
              <w:t>Иные документы (договор аренды, акт и др.)</w:t>
            </w:r>
          </w:p>
        </w:tc>
        <w:tc>
          <w:tcPr>
            <w:tcW w:w="1816" w:type="dxa"/>
            <w:gridSpan w:val="2"/>
            <w:shd w:val="clear" w:color="auto" w:fill="auto"/>
          </w:tcPr>
          <w:p w14:paraId="58898B85" w14:textId="77777777" w:rsidR="00AE1271" w:rsidRPr="0008626A" w:rsidRDefault="00AE1271" w:rsidP="00FF4076">
            <w:pPr>
              <w:widowControl w:val="0"/>
              <w:ind w:firstLine="0"/>
              <w:jc w:val="center"/>
              <w:rPr>
                <w:sz w:val="20"/>
              </w:rPr>
            </w:pPr>
            <w:r w:rsidRPr="0008626A">
              <w:rPr>
                <w:sz w:val="20"/>
              </w:rPr>
              <w:t>2.201.11.510</w:t>
            </w:r>
          </w:p>
          <w:p w14:paraId="2FBA620E" w14:textId="230FB215" w:rsidR="00AE1271" w:rsidRPr="0008626A" w:rsidRDefault="00AE1271" w:rsidP="00FF4076">
            <w:pPr>
              <w:widowControl w:val="0"/>
              <w:ind w:firstLine="0"/>
              <w:jc w:val="center"/>
              <w:rPr>
                <w:sz w:val="20"/>
              </w:rPr>
            </w:pPr>
            <w:r w:rsidRPr="0008626A">
              <w:rPr>
                <w:sz w:val="20"/>
              </w:rPr>
              <w:t>17 (АГПД 120 КОСГУ 121,123, 127, 129)</w:t>
            </w:r>
          </w:p>
        </w:tc>
        <w:tc>
          <w:tcPr>
            <w:tcW w:w="1806" w:type="dxa"/>
            <w:gridSpan w:val="2"/>
            <w:shd w:val="clear" w:color="auto" w:fill="auto"/>
          </w:tcPr>
          <w:p w14:paraId="1C508CC7" w14:textId="67A1482E" w:rsidR="00AE1271" w:rsidRPr="0008626A" w:rsidRDefault="00AE1271" w:rsidP="00FF4076">
            <w:pPr>
              <w:widowControl w:val="0"/>
              <w:ind w:firstLine="0"/>
              <w:jc w:val="center"/>
              <w:rPr>
                <w:sz w:val="20"/>
              </w:rPr>
            </w:pPr>
            <w:r w:rsidRPr="0008626A">
              <w:rPr>
                <w:sz w:val="20"/>
              </w:rPr>
              <w:t>2.205.2х.66х</w:t>
            </w:r>
          </w:p>
          <w:p w14:paraId="59357207" w14:textId="77777777" w:rsidR="00AE1271" w:rsidRPr="0008626A" w:rsidRDefault="00AE1271" w:rsidP="00FF4076">
            <w:pPr>
              <w:widowControl w:val="0"/>
              <w:ind w:firstLine="0"/>
              <w:jc w:val="center"/>
              <w:rPr>
                <w:sz w:val="20"/>
              </w:rPr>
            </w:pPr>
            <w:r w:rsidRPr="0008626A">
              <w:rPr>
                <w:sz w:val="20"/>
              </w:rPr>
              <w:t>(662, 663, 664, 665, 666, 667)</w:t>
            </w:r>
          </w:p>
        </w:tc>
      </w:tr>
      <w:tr w:rsidR="00AE1271" w:rsidRPr="0008626A" w14:paraId="4FF42FD1" w14:textId="77777777" w:rsidTr="00FD4E61">
        <w:trPr>
          <w:gridAfter w:val="1"/>
          <w:wAfter w:w="128" w:type="dxa"/>
          <w:trHeight w:val="20"/>
        </w:trPr>
        <w:tc>
          <w:tcPr>
            <w:tcW w:w="2774" w:type="dxa"/>
            <w:shd w:val="clear" w:color="auto" w:fill="auto"/>
          </w:tcPr>
          <w:p w14:paraId="0E9783D4" w14:textId="77777777" w:rsidR="00AE1271" w:rsidRPr="0008626A" w:rsidRDefault="00AE1271" w:rsidP="00FF4076">
            <w:pPr>
              <w:widowControl w:val="0"/>
              <w:autoSpaceDE w:val="0"/>
              <w:autoSpaceDN w:val="0"/>
              <w:adjustRightInd w:val="0"/>
              <w:ind w:firstLine="0"/>
              <w:rPr>
                <w:sz w:val="20"/>
              </w:rPr>
            </w:pPr>
            <w:r w:rsidRPr="0008626A">
              <w:rPr>
                <w:sz w:val="20"/>
              </w:rPr>
              <w:t xml:space="preserve">Поступление доходов в порядке возмещения затрат (расходов), понесенных в связи с содержанием имущества, переданного в аренду, безвозмездное пользование </w:t>
            </w:r>
          </w:p>
        </w:tc>
        <w:tc>
          <w:tcPr>
            <w:tcW w:w="3743" w:type="dxa"/>
            <w:gridSpan w:val="2"/>
            <w:shd w:val="clear" w:color="auto" w:fill="auto"/>
          </w:tcPr>
          <w:p w14:paraId="65A90899" w14:textId="77777777" w:rsidR="00AE1271" w:rsidRPr="0008626A" w:rsidRDefault="00AE1271" w:rsidP="00FF4076">
            <w:pPr>
              <w:widowControl w:val="0"/>
              <w:ind w:firstLine="0"/>
              <w:rPr>
                <w:sz w:val="20"/>
              </w:rPr>
            </w:pPr>
            <w:r w:rsidRPr="0008626A">
              <w:rPr>
                <w:sz w:val="20"/>
              </w:rPr>
              <w:t>Платежное поручение (ф. 0401060)</w:t>
            </w:r>
          </w:p>
          <w:p w14:paraId="20BBB258" w14:textId="77777777" w:rsidR="00AE1271" w:rsidRPr="0008626A" w:rsidRDefault="00AE1271" w:rsidP="00FF4076">
            <w:pPr>
              <w:widowControl w:val="0"/>
              <w:ind w:firstLine="0"/>
              <w:rPr>
                <w:sz w:val="20"/>
              </w:rPr>
            </w:pPr>
            <w:r w:rsidRPr="0008626A">
              <w:rPr>
                <w:sz w:val="20"/>
              </w:rPr>
              <w:t>Выписка из лицевого счета</w:t>
            </w:r>
          </w:p>
          <w:p w14:paraId="5BB5AEDC" w14:textId="59F6CFD5" w:rsidR="00AE1271" w:rsidRPr="0008626A" w:rsidRDefault="00AE1271" w:rsidP="00FF4076">
            <w:pPr>
              <w:widowControl w:val="0"/>
              <w:ind w:firstLine="0"/>
              <w:rPr>
                <w:sz w:val="20"/>
              </w:rPr>
            </w:pPr>
            <w:r w:rsidRPr="0008626A">
              <w:rPr>
                <w:sz w:val="20"/>
              </w:rPr>
              <w:t>Иные документы (договор аренды или договор безвозмездного пользования, соглашение об установлении сервитута акт, счет и др.)</w:t>
            </w:r>
          </w:p>
        </w:tc>
        <w:tc>
          <w:tcPr>
            <w:tcW w:w="1816" w:type="dxa"/>
            <w:gridSpan w:val="2"/>
            <w:shd w:val="clear" w:color="auto" w:fill="auto"/>
          </w:tcPr>
          <w:p w14:paraId="64022668" w14:textId="77777777" w:rsidR="00AE1271" w:rsidRPr="0008626A" w:rsidRDefault="00AE1271" w:rsidP="00FF4076">
            <w:pPr>
              <w:widowControl w:val="0"/>
              <w:ind w:firstLine="0"/>
              <w:jc w:val="center"/>
              <w:rPr>
                <w:sz w:val="20"/>
              </w:rPr>
            </w:pPr>
            <w:r w:rsidRPr="0008626A">
              <w:rPr>
                <w:sz w:val="20"/>
              </w:rPr>
              <w:t>2.201.11.510</w:t>
            </w:r>
          </w:p>
          <w:p w14:paraId="4188409E" w14:textId="77777777" w:rsidR="00AE1271" w:rsidRPr="0008626A" w:rsidRDefault="00AE1271" w:rsidP="00FF4076">
            <w:pPr>
              <w:widowControl w:val="0"/>
              <w:ind w:firstLine="0"/>
              <w:jc w:val="center"/>
              <w:rPr>
                <w:sz w:val="20"/>
              </w:rPr>
            </w:pPr>
            <w:r w:rsidRPr="0008626A">
              <w:rPr>
                <w:sz w:val="20"/>
              </w:rPr>
              <w:t>17 (АГПД 130 КОСГУ 135)</w:t>
            </w:r>
          </w:p>
        </w:tc>
        <w:tc>
          <w:tcPr>
            <w:tcW w:w="1806" w:type="dxa"/>
            <w:gridSpan w:val="2"/>
            <w:shd w:val="clear" w:color="auto" w:fill="auto"/>
          </w:tcPr>
          <w:p w14:paraId="2323C943" w14:textId="77777777" w:rsidR="00AE1271" w:rsidRPr="0008626A" w:rsidRDefault="00AE1271" w:rsidP="00FF4076">
            <w:pPr>
              <w:widowControl w:val="0"/>
              <w:ind w:firstLine="0"/>
              <w:jc w:val="center"/>
              <w:rPr>
                <w:sz w:val="20"/>
              </w:rPr>
            </w:pPr>
            <w:r w:rsidRPr="0008626A">
              <w:rPr>
                <w:sz w:val="20"/>
              </w:rPr>
              <w:t>2.205.35.66х</w:t>
            </w:r>
          </w:p>
          <w:p w14:paraId="2EECDD57" w14:textId="77777777" w:rsidR="00AE1271" w:rsidRPr="0008626A" w:rsidRDefault="00AE1271" w:rsidP="00FF4076">
            <w:pPr>
              <w:widowControl w:val="0"/>
              <w:ind w:firstLine="0"/>
              <w:jc w:val="center"/>
              <w:rPr>
                <w:sz w:val="20"/>
              </w:rPr>
            </w:pPr>
            <w:r w:rsidRPr="0008626A">
              <w:rPr>
                <w:sz w:val="20"/>
              </w:rPr>
              <w:t>(662, 663, 664, 665, 666, 667)</w:t>
            </w:r>
          </w:p>
        </w:tc>
      </w:tr>
      <w:tr w:rsidR="00AE1271" w:rsidRPr="0008626A" w14:paraId="20C789AE" w14:textId="77777777" w:rsidTr="00FD4E61">
        <w:trPr>
          <w:gridAfter w:val="1"/>
          <w:wAfter w:w="128" w:type="dxa"/>
          <w:trHeight w:val="20"/>
        </w:trPr>
        <w:tc>
          <w:tcPr>
            <w:tcW w:w="2774" w:type="dxa"/>
            <w:vMerge w:val="restart"/>
            <w:shd w:val="clear" w:color="auto" w:fill="auto"/>
          </w:tcPr>
          <w:p w14:paraId="65DB3D44" w14:textId="77777777" w:rsidR="00AE1271" w:rsidRPr="0008626A" w:rsidRDefault="00AE1271" w:rsidP="00FF4076">
            <w:pPr>
              <w:widowControl w:val="0"/>
              <w:autoSpaceDE w:val="0"/>
              <w:autoSpaceDN w:val="0"/>
              <w:adjustRightInd w:val="0"/>
              <w:ind w:firstLine="0"/>
              <w:rPr>
                <w:sz w:val="20"/>
              </w:rPr>
            </w:pPr>
            <w:r w:rsidRPr="0008626A">
              <w:rPr>
                <w:sz w:val="20"/>
              </w:rPr>
              <w:t>Поступление доходов в порядке возмещения затрат (расходов) в т.ч. по содержанию имущества, находящегося в пользовании, вне договора аренды (безвозмездного пользования)</w:t>
            </w:r>
          </w:p>
        </w:tc>
        <w:tc>
          <w:tcPr>
            <w:tcW w:w="3743" w:type="dxa"/>
            <w:gridSpan w:val="2"/>
            <w:vMerge w:val="restart"/>
            <w:shd w:val="clear" w:color="auto" w:fill="auto"/>
          </w:tcPr>
          <w:p w14:paraId="26CA3977" w14:textId="77777777" w:rsidR="00AE1271" w:rsidRPr="0008626A" w:rsidRDefault="00AE1271" w:rsidP="00FF4076">
            <w:pPr>
              <w:widowControl w:val="0"/>
              <w:ind w:firstLine="0"/>
              <w:rPr>
                <w:sz w:val="20"/>
              </w:rPr>
            </w:pPr>
            <w:r w:rsidRPr="0008626A">
              <w:rPr>
                <w:sz w:val="20"/>
              </w:rPr>
              <w:t>Платежное поручение (ф. 0401060)</w:t>
            </w:r>
          </w:p>
          <w:p w14:paraId="370B42F4" w14:textId="77777777" w:rsidR="00AE1271" w:rsidRPr="0008626A" w:rsidRDefault="00AE1271" w:rsidP="00FF4076">
            <w:pPr>
              <w:widowControl w:val="0"/>
              <w:ind w:firstLine="0"/>
              <w:rPr>
                <w:sz w:val="20"/>
              </w:rPr>
            </w:pPr>
            <w:r w:rsidRPr="0008626A">
              <w:rPr>
                <w:sz w:val="20"/>
              </w:rPr>
              <w:t>Выписка из лицевого счета</w:t>
            </w:r>
          </w:p>
          <w:p w14:paraId="4614515F" w14:textId="77777777" w:rsidR="00AE1271" w:rsidRPr="0008626A" w:rsidRDefault="00AE1271" w:rsidP="00FF4076">
            <w:pPr>
              <w:widowControl w:val="0"/>
              <w:ind w:firstLine="0"/>
              <w:rPr>
                <w:sz w:val="20"/>
              </w:rPr>
            </w:pPr>
            <w:r w:rsidRPr="0008626A">
              <w:rPr>
                <w:sz w:val="20"/>
              </w:rPr>
              <w:t>Иные документы (договор на возмещение затрат за коммунальные услуги, счет и др.)</w:t>
            </w:r>
          </w:p>
        </w:tc>
        <w:tc>
          <w:tcPr>
            <w:tcW w:w="1816" w:type="dxa"/>
            <w:gridSpan w:val="2"/>
            <w:shd w:val="clear" w:color="auto" w:fill="auto"/>
          </w:tcPr>
          <w:p w14:paraId="14829556" w14:textId="77777777" w:rsidR="00AE1271" w:rsidRPr="0008626A" w:rsidRDefault="00AE1271" w:rsidP="00FF4076">
            <w:pPr>
              <w:widowControl w:val="0"/>
              <w:ind w:firstLine="0"/>
              <w:jc w:val="center"/>
              <w:rPr>
                <w:sz w:val="20"/>
              </w:rPr>
            </w:pPr>
            <w:r w:rsidRPr="0008626A">
              <w:rPr>
                <w:sz w:val="20"/>
              </w:rPr>
              <w:t>2.201.11.510</w:t>
            </w:r>
          </w:p>
          <w:p w14:paraId="70A7C654" w14:textId="77777777" w:rsidR="00AE1271" w:rsidRPr="0008626A" w:rsidRDefault="00AE1271" w:rsidP="00FF4076">
            <w:pPr>
              <w:widowControl w:val="0"/>
              <w:ind w:firstLine="0"/>
              <w:jc w:val="center"/>
              <w:rPr>
                <w:sz w:val="20"/>
              </w:rPr>
            </w:pPr>
            <w:r w:rsidRPr="0008626A">
              <w:rPr>
                <w:sz w:val="20"/>
              </w:rPr>
              <w:t>17 (АГПД 130 КОСГУ 134)</w:t>
            </w:r>
          </w:p>
        </w:tc>
        <w:tc>
          <w:tcPr>
            <w:tcW w:w="1806" w:type="dxa"/>
            <w:gridSpan w:val="2"/>
            <w:shd w:val="clear" w:color="auto" w:fill="auto"/>
          </w:tcPr>
          <w:p w14:paraId="6F70664B" w14:textId="77777777" w:rsidR="00AE1271" w:rsidRPr="0008626A" w:rsidRDefault="00AE1271" w:rsidP="00FF4076">
            <w:pPr>
              <w:widowControl w:val="0"/>
              <w:ind w:firstLine="0"/>
              <w:jc w:val="center"/>
              <w:rPr>
                <w:sz w:val="20"/>
              </w:rPr>
            </w:pPr>
            <w:r w:rsidRPr="0008626A">
              <w:rPr>
                <w:sz w:val="20"/>
              </w:rPr>
              <w:t>2.209.34.66х</w:t>
            </w:r>
          </w:p>
          <w:p w14:paraId="46114D19" w14:textId="76CC258E" w:rsidR="00AE1271" w:rsidRPr="0008626A" w:rsidRDefault="00AE1271" w:rsidP="00FF4076">
            <w:pPr>
              <w:widowControl w:val="0"/>
              <w:ind w:firstLine="0"/>
              <w:jc w:val="center"/>
              <w:rPr>
                <w:sz w:val="20"/>
              </w:rPr>
            </w:pPr>
            <w:r w:rsidRPr="0008626A">
              <w:rPr>
                <w:sz w:val="20"/>
              </w:rPr>
              <w:t>(661, 662, 663, 664, 665, 666, 667)</w:t>
            </w:r>
          </w:p>
        </w:tc>
      </w:tr>
      <w:tr w:rsidR="00AE1271" w:rsidRPr="0008626A" w14:paraId="4CD739ED" w14:textId="77777777" w:rsidTr="00FD4E61">
        <w:trPr>
          <w:gridAfter w:val="1"/>
          <w:wAfter w:w="128" w:type="dxa"/>
          <w:trHeight w:val="20"/>
        </w:trPr>
        <w:tc>
          <w:tcPr>
            <w:tcW w:w="2774" w:type="dxa"/>
            <w:vMerge/>
            <w:shd w:val="clear" w:color="auto" w:fill="auto"/>
          </w:tcPr>
          <w:p w14:paraId="2E945FCF"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0D2C638A" w14:textId="77777777" w:rsidR="00AE1271" w:rsidRPr="0008626A" w:rsidRDefault="00AE1271" w:rsidP="00FF4076">
            <w:pPr>
              <w:widowControl w:val="0"/>
              <w:ind w:firstLine="0"/>
              <w:rPr>
                <w:sz w:val="20"/>
              </w:rPr>
            </w:pPr>
          </w:p>
        </w:tc>
        <w:tc>
          <w:tcPr>
            <w:tcW w:w="1816" w:type="dxa"/>
            <w:gridSpan w:val="2"/>
            <w:shd w:val="clear" w:color="auto" w:fill="auto"/>
          </w:tcPr>
          <w:p w14:paraId="5D14740E" w14:textId="0EC1F051" w:rsidR="00AE1271" w:rsidRPr="0008626A" w:rsidRDefault="00AE1271" w:rsidP="00FF4076">
            <w:pPr>
              <w:widowControl w:val="0"/>
              <w:ind w:firstLine="0"/>
              <w:jc w:val="center"/>
              <w:rPr>
                <w:sz w:val="20"/>
              </w:rPr>
            </w:pPr>
            <w:r w:rsidRPr="0008626A">
              <w:rPr>
                <w:sz w:val="20"/>
              </w:rPr>
              <w:t>4.201.11.510</w:t>
            </w:r>
          </w:p>
          <w:p w14:paraId="7AF368B7" w14:textId="74B518A5" w:rsidR="00AE1271" w:rsidRPr="0008626A" w:rsidRDefault="00AE1271" w:rsidP="00FF4076">
            <w:pPr>
              <w:widowControl w:val="0"/>
              <w:ind w:firstLine="0"/>
              <w:jc w:val="center"/>
              <w:rPr>
                <w:sz w:val="20"/>
              </w:rPr>
            </w:pPr>
            <w:r w:rsidRPr="0008626A">
              <w:rPr>
                <w:sz w:val="20"/>
              </w:rPr>
              <w:t>17 (АГПД 130 КОСГУ 134)</w:t>
            </w:r>
          </w:p>
        </w:tc>
        <w:tc>
          <w:tcPr>
            <w:tcW w:w="1806" w:type="dxa"/>
            <w:gridSpan w:val="2"/>
            <w:shd w:val="clear" w:color="auto" w:fill="auto"/>
          </w:tcPr>
          <w:p w14:paraId="627F70CB" w14:textId="573F2490" w:rsidR="00AE1271" w:rsidRPr="0008626A" w:rsidRDefault="00AE1271" w:rsidP="00FF4076">
            <w:pPr>
              <w:widowControl w:val="0"/>
              <w:ind w:firstLine="0"/>
              <w:jc w:val="center"/>
              <w:rPr>
                <w:sz w:val="20"/>
              </w:rPr>
            </w:pPr>
            <w:r w:rsidRPr="0008626A">
              <w:rPr>
                <w:sz w:val="20"/>
              </w:rPr>
              <w:t>4.209.34.66х</w:t>
            </w:r>
          </w:p>
          <w:p w14:paraId="67052E89" w14:textId="7A176264" w:rsidR="00AE1271" w:rsidRPr="0008626A" w:rsidRDefault="00AE1271" w:rsidP="00FF4076">
            <w:pPr>
              <w:widowControl w:val="0"/>
              <w:ind w:firstLine="0"/>
              <w:jc w:val="center"/>
              <w:rPr>
                <w:sz w:val="20"/>
              </w:rPr>
            </w:pPr>
            <w:r w:rsidRPr="0008626A">
              <w:rPr>
                <w:sz w:val="20"/>
              </w:rPr>
              <w:t>(661, 662, 663, 664, 665, 666, 667)</w:t>
            </w:r>
          </w:p>
        </w:tc>
      </w:tr>
      <w:tr w:rsidR="00AE1271" w:rsidRPr="0008626A" w14:paraId="43BEB3C9" w14:textId="77777777" w:rsidTr="00FD4E61">
        <w:trPr>
          <w:gridAfter w:val="1"/>
          <w:wAfter w:w="128" w:type="dxa"/>
          <w:trHeight w:val="20"/>
        </w:trPr>
        <w:tc>
          <w:tcPr>
            <w:tcW w:w="2774" w:type="dxa"/>
            <w:shd w:val="clear" w:color="auto" w:fill="auto"/>
          </w:tcPr>
          <w:p w14:paraId="21F9AAA2" w14:textId="77777777" w:rsidR="00AE1271" w:rsidRPr="0008626A" w:rsidRDefault="00AE1271" w:rsidP="00FF4076">
            <w:pPr>
              <w:widowControl w:val="0"/>
              <w:ind w:firstLine="0"/>
              <w:rPr>
                <w:sz w:val="20"/>
              </w:rPr>
            </w:pPr>
            <w:r w:rsidRPr="0008626A">
              <w:rPr>
                <w:sz w:val="20"/>
              </w:rPr>
              <w:t>Поступление доходов, полученных учреждением от приносящей доход деятельности:</w:t>
            </w:r>
          </w:p>
        </w:tc>
        <w:tc>
          <w:tcPr>
            <w:tcW w:w="3743" w:type="dxa"/>
            <w:gridSpan w:val="2"/>
            <w:shd w:val="clear" w:color="auto" w:fill="auto"/>
          </w:tcPr>
          <w:p w14:paraId="0213DB34"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ECCFEE8" w14:textId="77777777" w:rsidR="00AE1271" w:rsidRPr="0008626A" w:rsidRDefault="00AE1271" w:rsidP="00FF4076">
            <w:pPr>
              <w:widowControl w:val="0"/>
              <w:ind w:firstLine="0"/>
              <w:jc w:val="center"/>
              <w:rPr>
                <w:sz w:val="20"/>
              </w:rPr>
            </w:pPr>
          </w:p>
        </w:tc>
        <w:tc>
          <w:tcPr>
            <w:tcW w:w="1806" w:type="dxa"/>
            <w:gridSpan w:val="2"/>
            <w:shd w:val="clear" w:color="auto" w:fill="auto"/>
          </w:tcPr>
          <w:p w14:paraId="295BD9C9"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7A7C4DEB" w14:textId="77777777" w:rsidTr="00FD4E61">
        <w:trPr>
          <w:gridAfter w:val="1"/>
          <w:wAfter w:w="128" w:type="dxa"/>
          <w:trHeight w:val="20"/>
        </w:trPr>
        <w:tc>
          <w:tcPr>
            <w:tcW w:w="2774" w:type="dxa"/>
            <w:shd w:val="clear" w:color="auto" w:fill="auto"/>
          </w:tcPr>
          <w:p w14:paraId="0603EF9A" w14:textId="77777777" w:rsidR="00AE1271" w:rsidRPr="0008626A" w:rsidRDefault="00AE1271" w:rsidP="00FF4076">
            <w:pPr>
              <w:widowControl w:val="0"/>
              <w:ind w:left="176" w:hanging="176"/>
              <w:rPr>
                <w:sz w:val="20"/>
              </w:rPr>
            </w:pPr>
            <w:r w:rsidRPr="0008626A">
              <w:rPr>
                <w:sz w:val="20"/>
              </w:rPr>
              <w:t>- от физических лиц при осуществлении безналичных расчетов, в том числе с помощью банковских карт в удаленном режиме (через платежные терминалы банков (эквайринг), банковские переводы, с помощью программного обеспечения в рамках интернет-эквайринга)</w:t>
            </w:r>
          </w:p>
        </w:tc>
        <w:tc>
          <w:tcPr>
            <w:tcW w:w="3743" w:type="dxa"/>
            <w:gridSpan w:val="2"/>
            <w:shd w:val="clear" w:color="auto" w:fill="auto"/>
          </w:tcPr>
          <w:p w14:paraId="600BA8A8" w14:textId="77777777"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3A521A56" w14:textId="77777777" w:rsidR="00AE1271" w:rsidRPr="0008626A" w:rsidRDefault="00AE1271" w:rsidP="00FF4076">
            <w:pPr>
              <w:widowControl w:val="0"/>
              <w:ind w:firstLine="0"/>
              <w:rPr>
                <w:sz w:val="20"/>
              </w:rPr>
            </w:pPr>
            <w:r w:rsidRPr="0008626A">
              <w:rPr>
                <w:sz w:val="20"/>
              </w:rPr>
              <w:t>Выписка из лицевого счета</w:t>
            </w:r>
          </w:p>
          <w:p w14:paraId="7AC91EE5" w14:textId="77777777" w:rsidR="00AE1271" w:rsidRPr="0008626A" w:rsidRDefault="00AE1271" w:rsidP="00FF4076">
            <w:pPr>
              <w:widowControl w:val="0"/>
              <w:ind w:firstLine="0"/>
              <w:rPr>
                <w:sz w:val="20"/>
              </w:rPr>
            </w:pPr>
            <w:r w:rsidRPr="0008626A">
              <w:rPr>
                <w:sz w:val="20"/>
              </w:rPr>
              <w:t>Иные документы (договор, акт, квитанция и др.)</w:t>
            </w:r>
          </w:p>
        </w:tc>
        <w:tc>
          <w:tcPr>
            <w:tcW w:w="1816" w:type="dxa"/>
            <w:gridSpan w:val="2"/>
            <w:shd w:val="clear" w:color="auto" w:fill="auto"/>
          </w:tcPr>
          <w:p w14:paraId="10B3263D" w14:textId="77777777" w:rsidR="00AE1271" w:rsidRPr="0008626A" w:rsidRDefault="00AE1271" w:rsidP="00FF4076">
            <w:pPr>
              <w:widowControl w:val="0"/>
              <w:ind w:firstLine="0"/>
              <w:jc w:val="center"/>
              <w:rPr>
                <w:sz w:val="20"/>
              </w:rPr>
            </w:pPr>
            <w:r w:rsidRPr="0008626A">
              <w:rPr>
                <w:sz w:val="20"/>
              </w:rPr>
              <w:t>2.201.11.510</w:t>
            </w:r>
          </w:p>
          <w:p w14:paraId="43CEAD21" w14:textId="77777777" w:rsidR="00AE1271" w:rsidRPr="0008626A" w:rsidRDefault="00AE1271" w:rsidP="00FF4076">
            <w:pPr>
              <w:widowControl w:val="0"/>
              <w:ind w:firstLine="0"/>
              <w:jc w:val="center"/>
              <w:rPr>
                <w:sz w:val="20"/>
              </w:rPr>
            </w:pPr>
            <w:r w:rsidRPr="0008626A">
              <w:rPr>
                <w:sz w:val="20"/>
              </w:rPr>
              <w:t>17 (АГПД 130 КОСГУ 131)</w:t>
            </w:r>
          </w:p>
        </w:tc>
        <w:tc>
          <w:tcPr>
            <w:tcW w:w="1806" w:type="dxa"/>
            <w:gridSpan w:val="2"/>
            <w:shd w:val="clear" w:color="auto" w:fill="auto"/>
          </w:tcPr>
          <w:p w14:paraId="6AD4A2F4" w14:textId="77777777" w:rsidR="00AE1271" w:rsidRPr="0008626A" w:rsidRDefault="00AE1271" w:rsidP="00FF4076">
            <w:pPr>
              <w:widowControl w:val="0"/>
              <w:ind w:firstLine="0"/>
              <w:jc w:val="center"/>
              <w:rPr>
                <w:sz w:val="20"/>
              </w:rPr>
            </w:pPr>
            <w:r w:rsidRPr="0008626A">
              <w:rPr>
                <w:sz w:val="20"/>
              </w:rPr>
              <w:t>2.205.31.667</w:t>
            </w:r>
          </w:p>
        </w:tc>
      </w:tr>
      <w:tr w:rsidR="00AE1271" w:rsidRPr="0008626A" w14:paraId="6DDF6D3F" w14:textId="77777777" w:rsidTr="00FD4E61">
        <w:trPr>
          <w:gridAfter w:val="1"/>
          <w:wAfter w:w="128" w:type="dxa"/>
          <w:trHeight w:val="20"/>
        </w:trPr>
        <w:tc>
          <w:tcPr>
            <w:tcW w:w="2774" w:type="dxa"/>
            <w:shd w:val="clear" w:color="auto" w:fill="auto"/>
          </w:tcPr>
          <w:p w14:paraId="0DC62424" w14:textId="77777777" w:rsidR="00AE1271" w:rsidRPr="0008626A" w:rsidRDefault="00AE1271" w:rsidP="00FF4076">
            <w:pPr>
              <w:widowControl w:val="0"/>
              <w:ind w:left="176" w:hanging="176"/>
              <w:rPr>
                <w:sz w:val="20"/>
              </w:rPr>
            </w:pPr>
            <w:r w:rsidRPr="0008626A">
              <w:rPr>
                <w:sz w:val="20"/>
              </w:rPr>
              <w:t>- от юридических лиц при осуществлении безналичных расчетов</w:t>
            </w:r>
          </w:p>
        </w:tc>
        <w:tc>
          <w:tcPr>
            <w:tcW w:w="3743" w:type="dxa"/>
            <w:gridSpan w:val="2"/>
            <w:shd w:val="clear" w:color="auto" w:fill="auto"/>
          </w:tcPr>
          <w:p w14:paraId="05651E9F" w14:textId="77777777"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13546D51" w14:textId="77777777" w:rsidR="00AE1271" w:rsidRPr="0008626A" w:rsidRDefault="00AE1271" w:rsidP="00FF4076">
            <w:pPr>
              <w:widowControl w:val="0"/>
              <w:ind w:firstLine="0"/>
              <w:rPr>
                <w:sz w:val="20"/>
              </w:rPr>
            </w:pPr>
            <w:r w:rsidRPr="0008626A">
              <w:rPr>
                <w:sz w:val="20"/>
              </w:rPr>
              <w:t>Выписка из лицевого счета</w:t>
            </w:r>
          </w:p>
          <w:p w14:paraId="28F26EB4" w14:textId="77777777" w:rsidR="00AE1271" w:rsidRPr="0008626A" w:rsidRDefault="00AE1271" w:rsidP="00FF4076">
            <w:pPr>
              <w:widowControl w:val="0"/>
              <w:ind w:firstLine="0"/>
              <w:rPr>
                <w:sz w:val="20"/>
              </w:rPr>
            </w:pPr>
            <w:r w:rsidRPr="0008626A">
              <w:rPr>
                <w:sz w:val="20"/>
              </w:rPr>
              <w:t>Иные документы (договор, акт и др.)</w:t>
            </w:r>
          </w:p>
        </w:tc>
        <w:tc>
          <w:tcPr>
            <w:tcW w:w="1816" w:type="dxa"/>
            <w:gridSpan w:val="2"/>
            <w:shd w:val="clear" w:color="auto" w:fill="auto"/>
          </w:tcPr>
          <w:p w14:paraId="778DC4A8" w14:textId="77777777" w:rsidR="00AE1271" w:rsidRPr="0008626A" w:rsidRDefault="00AE1271" w:rsidP="00FF4076">
            <w:pPr>
              <w:widowControl w:val="0"/>
              <w:ind w:firstLine="0"/>
              <w:jc w:val="center"/>
              <w:rPr>
                <w:sz w:val="20"/>
              </w:rPr>
            </w:pPr>
            <w:r w:rsidRPr="0008626A">
              <w:rPr>
                <w:sz w:val="20"/>
              </w:rPr>
              <w:t>2.201.11.510</w:t>
            </w:r>
          </w:p>
          <w:p w14:paraId="14BE55FF" w14:textId="77777777" w:rsidR="00AE1271" w:rsidRPr="0008626A" w:rsidRDefault="00AE1271" w:rsidP="00FF4076">
            <w:pPr>
              <w:widowControl w:val="0"/>
              <w:ind w:firstLine="0"/>
              <w:jc w:val="center"/>
              <w:rPr>
                <w:sz w:val="20"/>
              </w:rPr>
            </w:pPr>
            <w:r w:rsidRPr="0008626A">
              <w:rPr>
                <w:sz w:val="20"/>
              </w:rPr>
              <w:t>17 (АГПД 130 КОСГУ 131)</w:t>
            </w:r>
          </w:p>
        </w:tc>
        <w:tc>
          <w:tcPr>
            <w:tcW w:w="1806" w:type="dxa"/>
            <w:gridSpan w:val="2"/>
            <w:shd w:val="clear" w:color="auto" w:fill="auto"/>
          </w:tcPr>
          <w:p w14:paraId="64F5DFF1" w14:textId="77777777" w:rsidR="00AE1271" w:rsidRPr="0008626A" w:rsidRDefault="00AE1271" w:rsidP="00FF4076">
            <w:pPr>
              <w:widowControl w:val="0"/>
              <w:ind w:firstLine="0"/>
              <w:jc w:val="center"/>
              <w:rPr>
                <w:sz w:val="20"/>
              </w:rPr>
            </w:pPr>
            <w:r w:rsidRPr="0008626A">
              <w:rPr>
                <w:sz w:val="20"/>
              </w:rPr>
              <w:t>2.205.31.66х</w:t>
            </w:r>
          </w:p>
          <w:p w14:paraId="479D0541" w14:textId="77777777" w:rsidR="00AE1271" w:rsidRPr="0008626A" w:rsidRDefault="00AE1271" w:rsidP="00FF4076">
            <w:pPr>
              <w:widowControl w:val="0"/>
              <w:ind w:firstLine="0"/>
              <w:jc w:val="center"/>
              <w:rPr>
                <w:sz w:val="20"/>
              </w:rPr>
            </w:pPr>
            <w:r w:rsidRPr="0008626A">
              <w:rPr>
                <w:sz w:val="20"/>
              </w:rPr>
              <w:t>(661, 662, 663, 664, 665, 666)</w:t>
            </w:r>
          </w:p>
        </w:tc>
      </w:tr>
      <w:tr w:rsidR="00AE1271" w:rsidRPr="0008626A" w14:paraId="2F4D6D68" w14:textId="77777777" w:rsidTr="00FD4E61">
        <w:trPr>
          <w:gridAfter w:val="1"/>
          <w:wAfter w:w="128" w:type="dxa"/>
          <w:trHeight w:val="20"/>
        </w:trPr>
        <w:tc>
          <w:tcPr>
            <w:tcW w:w="2774" w:type="dxa"/>
            <w:shd w:val="clear" w:color="auto" w:fill="auto"/>
          </w:tcPr>
          <w:p w14:paraId="2F6EF389" w14:textId="77777777" w:rsidR="00AE1271" w:rsidRPr="0008626A" w:rsidRDefault="00AE1271" w:rsidP="00FF4076">
            <w:pPr>
              <w:widowControl w:val="0"/>
              <w:ind w:left="176" w:hanging="176"/>
              <w:rPr>
                <w:sz w:val="20"/>
              </w:rPr>
            </w:pPr>
            <w:r w:rsidRPr="0008626A">
              <w:rPr>
                <w:sz w:val="20"/>
              </w:rPr>
              <w:t>- зачислены на лицевой счет учреждения денежные средства, полученные через платежный терминал, установленный в кассе учреждения (от банка эквайера)</w:t>
            </w:r>
          </w:p>
        </w:tc>
        <w:tc>
          <w:tcPr>
            <w:tcW w:w="3743" w:type="dxa"/>
            <w:gridSpan w:val="2"/>
            <w:shd w:val="clear" w:color="auto" w:fill="auto"/>
          </w:tcPr>
          <w:p w14:paraId="4E81AD1B" w14:textId="77777777" w:rsidR="00AE1271" w:rsidRPr="0008626A" w:rsidRDefault="00AE1271" w:rsidP="00FF4076">
            <w:pPr>
              <w:widowControl w:val="0"/>
              <w:ind w:firstLine="0"/>
              <w:rPr>
                <w:sz w:val="20"/>
              </w:rPr>
            </w:pPr>
            <w:r w:rsidRPr="0008626A">
              <w:rPr>
                <w:sz w:val="20"/>
              </w:rPr>
              <w:t>Выписка из лицевого счета</w:t>
            </w:r>
          </w:p>
          <w:p w14:paraId="5FDAB295" w14:textId="77777777" w:rsidR="00AE1271" w:rsidRPr="0008626A" w:rsidRDefault="00AE1271" w:rsidP="00FF4076">
            <w:pPr>
              <w:widowControl w:val="0"/>
              <w:ind w:firstLine="0"/>
              <w:rPr>
                <w:sz w:val="20"/>
              </w:rPr>
            </w:pPr>
            <w:r w:rsidRPr="0008626A">
              <w:rPr>
                <w:sz w:val="20"/>
              </w:rPr>
              <w:t>Договор эквайринга</w:t>
            </w:r>
          </w:p>
          <w:p w14:paraId="6401ECCC" w14:textId="77777777" w:rsidR="00AE1271" w:rsidRPr="0008626A" w:rsidRDefault="00AE1271" w:rsidP="00FF4076">
            <w:pPr>
              <w:widowControl w:val="0"/>
              <w:ind w:firstLine="0"/>
              <w:rPr>
                <w:sz w:val="20"/>
              </w:rPr>
            </w:pPr>
            <w:r w:rsidRPr="0008626A">
              <w:rPr>
                <w:sz w:val="20"/>
              </w:rPr>
              <w:t>Документы банка в соответствии с договором (реестр операций, электронный журнал и др.)</w:t>
            </w:r>
          </w:p>
        </w:tc>
        <w:tc>
          <w:tcPr>
            <w:tcW w:w="1816" w:type="dxa"/>
            <w:gridSpan w:val="2"/>
            <w:shd w:val="clear" w:color="auto" w:fill="auto"/>
          </w:tcPr>
          <w:p w14:paraId="38E632D0" w14:textId="77777777" w:rsidR="00AE1271" w:rsidRPr="0008626A" w:rsidRDefault="00AE1271" w:rsidP="00FF4076">
            <w:pPr>
              <w:widowControl w:val="0"/>
              <w:ind w:firstLine="0"/>
              <w:jc w:val="center"/>
              <w:rPr>
                <w:sz w:val="20"/>
              </w:rPr>
            </w:pPr>
            <w:r w:rsidRPr="0008626A">
              <w:rPr>
                <w:sz w:val="20"/>
              </w:rPr>
              <w:t>2.201.11.510</w:t>
            </w:r>
          </w:p>
          <w:p w14:paraId="72383432" w14:textId="77777777" w:rsidR="00AE1271" w:rsidRPr="0008626A" w:rsidRDefault="00AE1271" w:rsidP="00FF4076">
            <w:pPr>
              <w:widowControl w:val="0"/>
              <w:ind w:firstLine="0"/>
              <w:jc w:val="center"/>
              <w:rPr>
                <w:sz w:val="20"/>
              </w:rPr>
            </w:pPr>
            <w:r w:rsidRPr="0008626A">
              <w:rPr>
                <w:sz w:val="20"/>
              </w:rPr>
              <w:t>17 (АГВИФ</w:t>
            </w:r>
            <w:r w:rsidRPr="0008626A">
              <w:rPr>
                <w:rStyle w:val="af1"/>
                <w:sz w:val="20"/>
              </w:rPr>
              <w:footnoteReference w:id="4"/>
            </w:r>
            <w:r w:rsidRPr="0008626A">
              <w:rPr>
                <w:sz w:val="20"/>
              </w:rPr>
              <w:t xml:space="preserve"> 510 КОСГУ 510)</w:t>
            </w:r>
          </w:p>
        </w:tc>
        <w:tc>
          <w:tcPr>
            <w:tcW w:w="1806" w:type="dxa"/>
            <w:gridSpan w:val="2"/>
            <w:shd w:val="clear" w:color="auto" w:fill="auto"/>
          </w:tcPr>
          <w:p w14:paraId="71374BCF" w14:textId="77777777" w:rsidR="00AE1271" w:rsidRPr="0008626A" w:rsidRDefault="00AE1271" w:rsidP="00FF4076">
            <w:pPr>
              <w:widowControl w:val="0"/>
              <w:ind w:firstLine="0"/>
              <w:jc w:val="center"/>
              <w:rPr>
                <w:sz w:val="20"/>
              </w:rPr>
            </w:pPr>
            <w:r w:rsidRPr="0008626A">
              <w:rPr>
                <w:sz w:val="20"/>
              </w:rPr>
              <w:t>2.201.23.610</w:t>
            </w:r>
          </w:p>
          <w:p w14:paraId="716448E5" w14:textId="77777777" w:rsidR="00AE1271" w:rsidRPr="0008626A" w:rsidRDefault="00AE1271" w:rsidP="00FF4076">
            <w:pPr>
              <w:widowControl w:val="0"/>
              <w:ind w:firstLine="0"/>
              <w:jc w:val="center"/>
              <w:rPr>
                <w:sz w:val="20"/>
              </w:rPr>
            </w:pPr>
            <w:r w:rsidRPr="0008626A">
              <w:rPr>
                <w:sz w:val="20"/>
              </w:rPr>
              <w:t>18 (АГВИФ 610 КОСГУ 610)</w:t>
            </w:r>
          </w:p>
        </w:tc>
      </w:tr>
      <w:tr w:rsidR="00AE1271" w:rsidRPr="0008626A" w14:paraId="12A78082" w14:textId="77777777" w:rsidTr="00FD4E61">
        <w:trPr>
          <w:gridAfter w:val="1"/>
          <w:wAfter w:w="128" w:type="dxa"/>
          <w:trHeight w:val="20"/>
        </w:trPr>
        <w:tc>
          <w:tcPr>
            <w:tcW w:w="2774" w:type="dxa"/>
            <w:shd w:val="clear" w:color="auto" w:fill="auto"/>
          </w:tcPr>
          <w:p w14:paraId="486AFE21" w14:textId="4BC6481A" w:rsidR="00AE1271" w:rsidRPr="0008626A" w:rsidRDefault="00AE1271" w:rsidP="00FF4076">
            <w:pPr>
              <w:widowControl w:val="0"/>
              <w:ind w:left="176" w:hanging="176"/>
              <w:rPr>
                <w:sz w:val="20"/>
              </w:rPr>
            </w:pPr>
            <w:r w:rsidRPr="0008626A">
              <w:rPr>
                <w:sz w:val="20"/>
              </w:rPr>
              <w:t xml:space="preserve">- зачислены на лицевой счет суммы инкассированных наличных денежных средств </w:t>
            </w:r>
          </w:p>
        </w:tc>
        <w:tc>
          <w:tcPr>
            <w:tcW w:w="3743" w:type="dxa"/>
            <w:gridSpan w:val="2"/>
            <w:shd w:val="clear" w:color="auto" w:fill="auto"/>
          </w:tcPr>
          <w:p w14:paraId="4BA41F8A" w14:textId="77777777" w:rsidR="00AE1271" w:rsidRPr="0008626A" w:rsidRDefault="00AE1271" w:rsidP="00FF4076">
            <w:pPr>
              <w:widowControl w:val="0"/>
              <w:ind w:firstLine="0"/>
              <w:rPr>
                <w:sz w:val="20"/>
              </w:rPr>
            </w:pPr>
            <w:r w:rsidRPr="0008626A">
              <w:rPr>
                <w:sz w:val="20"/>
              </w:rPr>
              <w:t xml:space="preserve">Выписка из лицевого счета </w:t>
            </w:r>
          </w:p>
          <w:p w14:paraId="725ACC05" w14:textId="77777777" w:rsidR="00AE1271" w:rsidRPr="0008626A" w:rsidRDefault="00AE1271" w:rsidP="00FF4076">
            <w:pPr>
              <w:widowControl w:val="0"/>
              <w:ind w:firstLine="0"/>
              <w:rPr>
                <w:sz w:val="20"/>
              </w:rPr>
            </w:pPr>
            <w:r w:rsidRPr="0008626A">
              <w:rPr>
                <w:sz w:val="20"/>
              </w:rPr>
              <w:t>Договор инкассации</w:t>
            </w:r>
          </w:p>
          <w:p w14:paraId="2051C252" w14:textId="77777777" w:rsidR="00AE1271" w:rsidRPr="0008626A" w:rsidRDefault="00AE1271" w:rsidP="00FF4076">
            <w:pPr>
              <w:widowControl w:val="0"/>
              <w:ind w:firstLine="0"/>
              <w:rPr>
                <w:sz w:val="20"/>
              </w:rPr>
            </w:pPr>
            <w:r w:rsidRPr="0008626A">
              <w:rPr>
                <w:sz w:val="20"/>
              </w:rPr>
              <w:t>Документы банка в соответствии с договором (реестр операций и др.)</w:t>
            </w:r>
          </w:p>
        </w:tc>
        <w:tc>
          <w:tcPr>
            <w:tcW w:w="1816" w:type="dxa"/>
            <w:gridSpan w:val="2"/>
            <w:shd w:val="clear" w:color="auto" w:fill="auto"/>
          </w:tcPr>
          <w:p w14:paraId="7B9889D8" w14:textId="77777777" w:rsidR="00AE1271" w:rsidRPr="0008626A" w:rsidRDefault="00AE1271" w:rsidP="00FF4076">
            <w:pPr>
              <w:widowControl w:val="0"/>
              <w:ind w:firstLine="0"/>
              <w:jc w:val="center"/>
              <w:rPr>
                <w:sz w:val="20"/>
              </w:rPr>
            </w:pPr>
            <w:r w:rsidRPr="0008626A">
              <w:rPr>
                <w:sz w:val="20"/>
              </w:rPr>
              <w:t>2.201.11.510</w:t>
            </w:r>
          </w:p>
          <w:p w14:paraId="25ED1D4E" w14:textId="10C8E3D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1489FA4D" w14:textId="77777777" w:rsidR="00AE1271" w:rsidRPr="0008626A" w:rsidRDefault="00AE1271" w:rsidP="00FF4076">
            <w:pPr>
              <w:widowControl w:val="0"/>
              <w:ind w:firstLine="0"/>
              <w:jc w:val="center"/>
              <w:rPr>
                <w:sz w:val="20"/>
              </w:rPr>
            </w:pPr>
            <w:r w:rsidRPr="0008626A">
              <w:rPr>
                <w:sz w:val="20"/>
              </w:rPr>
              <w:t>2.201.23.610</w:t>
            </w:r>
          </w:p>
          <w:p w14:paraId="0C5421F6" w14:textId="77777777" w:rsidR="00AE1271" w:rsidRPr="0008626A" w:rsidRDefault="00AE1271" w:rsidP="00FF4076">
            <w:pPr>
              <w:widowControl w:val="0"/>
              <w:ind w:firstLine="0"/>
              <w:jc w:val="center"/>
              <w:rPr>
                <w:sz w:val="20"/>
              </w:rPr>
            </w:pPr>
            <w:r w:rsidRPr="0008626A">
              <w:rPr>
                <w:sz w:val="20"/>
              </w:rPr>
              <w:t>18 (АГВИФ 610 КОСГУ 610)</w:t>
            </w:r>
          </w:p>
        </w:tc>
      </w:tr>
      <w:tr w:rsidR="0008626A" w:rsidRPr="0008626A" w14:paraId="1DA87EAE" w14:textId="77777777" w:rsidTr="00FD4E61">
        <w:trPr>
          <w:gridAfter w:val="1"/>
          <w:wAfter w:w="128" w:type="dxa"/>
          <w:trHeight w:val="20"/>
        </w:trPr>
        <w:tc>
          <w:tcPr>
            <w:tcW w:w="2774" w:type="dxa"/>
            <w:shd w:val="clear" w:color="auto" w:fill="auto"/>
          </w:tcPr>
          <w:p w14:paraId="17F0A142" w14:textId="7A6C2B89" w:rsidR="00AE1271" w:rsidRPr="0008626A" w:rsidRDefault="00AE1271" w:rsidP="00A03383">
            <w:pPr>
              <w:widowControl w:val="0"/>
              <w:ind w:firstLine="0"/>
              <w:rPr>
                <w:sz w:val="20"/>
              </w:rPr>
            </w:pPr>
            <w:r w:rsidRPr="0008626A">
              <w:rPr>
                <w:sz w:val="20"/>
              </w:rPr>
              <w:t>Поступление денежных средств от агента на лицевой счет учреждения</w:t>
            </w:r>
          </w:p>
        </w:tc>
        <w:tc>
          <w:tcPr>
            <w:tcW w:w="3743" w:type="dxa"/>
            <w:gridSpan w:val="2"/>
            <w:shd w:val="clear" w:color="auto" w:fill="auto"/>
          </w:tcPr>
          <w:p w14:paraId="05672504" w14:textId="22CF3283"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01D19C4B" w14:textId="77777777" w:rsidR="00AE1271" w:rsidRPr="0008626A" w:rsidRDefault="00AE1271" w:rsidP="00A03383">
            <w:pPr>
              <w:widowControl w:val="0"/>
              <w:ind w:firstLine="0"/>
              <w:jc w:val="center"/>
              <w:rPr>
                <w:sz w:val="20"/>
              </w:rPr>
            </w:pPr>
            <w:r w:rsidRPr="0008626A">
              <w:rPr>
                <w:sz w:val="20"/>
              </w:rPr>
              <w:t>2.201.11.510</w:t>
            </w:r>
          </w:p>
          <w:p w14:paraId="6103BB3B" w14:textId="61658E69" w:rsidR="00AE1271" w:rsidRPr="0008626A" w:rsidRDefault="00AE1271" w:rsidP="00A03383">
            <w:pPr>
              <w:widowControl w:val="0"/>
              <w:ind w:firstLine="0"/>
              <w:jc w:val="center"/>
              <w:rPr>
                <w:sz w:val="20"/>
              </w:rPr>
            </w:pPr>
            <w:r w:rsidRPr="0008626A">
              <w:rPr>
                <w:sz w:val="20"/>
              </w:rPr>
              <w:t>17 (АГПД 130 КОСГУ 131)</w:t>
            </w:r>
          </w:p>
        </w:tc>
        <w:tc>
          <w:tcPr>
            <w:tcW w:w="1806" w:type="dxa"/>
            <w:gridSpan w:val="2"/>
            <w:shd w:val="clear" w:color="auto" w:fill="auto"/>
          </w:tcPr>
          <w:p w14:paraId="6732A9C9" w14:textId="10152F96" w:rsidR="00AE1271" w:rsidRPr="0008626A" w:rsidRDefault="00AE1271" w:rsidP="00A03383">
            <w:pPr>
              <w:widowControl w:val="0"/>
              <w:ind w:firstLine="0"/>
              <w:jc w:val="center"/>
              <w:rPr>
                <w:sz w:val="20"/>
              </w:rPr>
            </w:pPr>
            <w:r w:rsidRPr="0008626A">
              <w:rPr>
                <w:kern w:val="24"/>
                <w:sz w:val="20"/>
              </w:rPr>
              <w:t>2.210.05.66х</w:t>
            </w:r>
          </w:p>
        </w:tc>
      </w:tr>
      <w:tr w:rsidR="00AE1271" w:rsidRPr="0008626A" w14:paraId="0E4DC2EF" w14:textId="77777777" w:rsidTr="00FD4E61">
        <w:trPr>
          <w:gridAfter w:val="1"/>
          <w:wAfter w:w="128" w:type="dxa"/>
          <w:trHeight w:val="20"/>
        </w:trPr>
        <w:tc>
          <w:tcPr>
            <w:tcW w:w="10139" w:type="dxa"/>
            <w:gridSpan w:val="7"/>
            <w:shd w:val="clear" w:color="auto" w:fill="auto"/>
          </w:tcPr>
          <w:p w14:paraId="3EF9C029" w14:textId="77777777" w:rsidR="00AE1271" w:rsidRPr="0008626A" w:rsidRDefault="00AE1271" w:rsidP="00FF4076">
            <w:pPr>
              <w:pStyle w:val="aff"/>
              <w:widowControl w:val="0"/>
              <w:spacing w:before="0" w:beforeAutospacing="0" w:after="0" w:afterAutospacing="0"/>
              <w:jc w:val="center"/>
              <w:textAlignment w:val="baseline"/>
              <w:rPr>
                <w:b/>
                <w:i/>
                <w:sz w:val="20"/>
                <w:szCs w:val="20"/>
              </w:rPr>
            </w:pPr>
            <w:r w:rsidRPr="0008626A">
              <w:rPr>
                <w:b/>
                <w:i/>
                <w:sz w:val="20"/>
                <w:szCs w:val="20"/>
              </w:rPr>
              <w:t>Сегмент «Городское хозяйство»</w:t>
            </w:r>
          </w:p>
        </w:tc>
      </w:tr>
      <w:tr w:rsidR="00AE1271" w:rsidRPr="0008626A" w14:paraId="105B445D" w14:textId="77777777" w:rsidTr="00FD4E61">
        <w:trPr>
          <w:gridAfter w:val="1"/>
          <w:wAfter w:w="128" w:type="dxa"/>
          <w:trHeight w:val="20"/>
        </w:trPr>
        <w:tc>
          <w:tcPr>
            <w:tcW w:w="10139" w:type="dxa"/>
            <w:gridSpan w:val="7"/>
            <w:shd w:val="clear" w:color="auto" w:fill="auto"/>
          </w:tcPr>
          <w:p w14:paraId="583BFCBA" w14:textId="77777777" w:rsidR="00AE1271" w:rsidRPr="0008626A" w:rsidRDefault="00AE1271" w:rsidP="00FF4076">
            <w:pPr>
              <w:pStyle w:val="aff"/>
              <w:widowControl w:val="0"/>
              <w:spacing w:before="0" w:beforeAutospacing="0" w:after="0" w:afterAutospacing="0"/>
              <w:jc w:val="center"/>
              <w:textAlignment w:val="baseline"/>
              <w:rPr>
                <w:b/>
                <w:i/>
                <w:sz w:val="20"/>
                <w:szCs w:val="20"/>
              </w:rPr>
            </w:pPr>
            <w:r w:rsidRPr="0008626A">
              <w:rPr>
                <w:b/>
                <w:i/>
                <w:sz w:val="20"/>
                <w:szCs w:val="20"/>
              </w:rPr>
              <w:t>Отрасль «Жилищно-коммунальное хозяйство»</w:t>
            </w:r>
          </w:p>
        </w:tc>
      </w:tr>
      <w:tr w:rsidR="00AE1271" w:rsidRPr="00FE08C5" w14:paraId="699AAA85" w14:textId="77777777" w:rsidTr="00FD4E61">
        <w:trPr>
          <w:gridAfter w:val="1"/>
          <w:wAfter w:w="128" w:type="dxa"/>
          <w:trHeight w:val="20"/>
        </w:trPr>
        <w:tc>
          <w:tcPr>
            <w:tcW w:w="2774" w:type="dxa"/>
            <w:shd w:val="clear" w:color="auto" w:fill="auto"/>
          </w:tcPr>
          <w:p w14:paraId="185A60A1" w14:textId="77777777" w:rsidR="00AE1271" w:rsidRPr="00FE08C5" w:rsidRDefault="00AE1271" w:rsidP="00FF4076">
            <w:pPr>
              <w:pStyle w:val="aff"/>
              <w:widowControl w:val="0"/>
              <w:tabs>
                <w:tab w:val="left" w:pos="-108"/>
              </w:tabs>
              <w:spacing w:before="0" w:beforeAutospacing="0" w:after="0" w:afterAutospacing="0"/>
              <w:ind w:left="34"/>
              <w:jc w:val="both"/>
              <w:textAlignment w:val="baseline"/>
              <w:rPr>
                <w:sz w:val="20"/>
                <w:szCs w:val="20"/>
              </w:rPr>
            </w:pPr>
            <w:r w:rsidRPr="00FE08C5">
              <w:rPr>
                <w:sz w:val="20"/>
                <w:szCs w:val="20"/>
              </w:rPr>
              <w:t>Поступление субсидий на иные цели:</w:t>
            </w:r>
          </w:p>
        </w:tc>
        <w:tc>
          <w:tcPr>
            <w:tcW w:w="3743" w:type="dxa"/>
            <w:gridSpan w:val="2"/>
            <w:shd w:val="clear" w:color="auto" w:fill="auto"/>
          </w:tcPr>
          <w:p w14:paraId="5E39C6D8" w14:textId="77777777" w:rsidR="00AE1271" w:rsidRPr="00FE08C5" w:rsidRDefault="00AE1271" w:rsidP="00FF4076">
            <w:pPr>
              <w:widowControl w:val="0"/>
              <w:tabs>
                <w:tab w:val="num" w:pos="720"/>
              </w:tabs>
              <w:ind w:firstLine="0"/>
              <w:rPr>
                <w:sz w:val="20"/>
              </w:rPr>
            </w:pPr>
          </w:p>
        </w:tc>
        <w:tc>
          <w:tcPr>
            <w:tcW w:w="1816" w:type="dxa"/>
            <w:gridSpan w:val="2"/>
            <w:shd w:val="clear" w:color="auto" w:fill="auto"/>
          </w:tcPr>
          <w:p w14:paraId="698E3BCF" w14:textId="77777777" w:rsidR="00AE1271" w:rsidRPr="00FE08C5" w:rsidRDefault="00AE1271" w:rsidP="00FF4076">
            <w:pPr>
              <w:widowControl w:val="0"/>
              <w:ind w:firstLine="0"/>
              <w:jc w:val="center"/>
              <w:rPr>
                <w:sz w:val="20"/>
              </w:rPr>
            </w:pPr>
          </w:p>
        </w:tc>
        <w:tc>
          <w:tcPr>
            <w:tcW w:w="1806" w:type="dxa"/>
            <w:gridSpan w:val="2"/>
            <w:shd w:val="clear" w:color="auto" w:fill="auto"/>
          </w:tcPr>
          <w:p w14:paraId="10997142" w14:textId="77777777" w:rsidR="00AE1271" w:rsidRPr="00FE08C5" w:rsidRDefault="00AE1271" w:rsidP="00FF4076">
            <w:pPr>
              <w:pStyle w:val="aff"/>
              <w:widowControl w:val="0"/>
              <w:spacing w:before="0" w:beforeAutospacing="0" w:after="0" w:afterAutospacing="0"/>
              <w:jc w:val="center"/>
              <w:textAlignment w:val="baseline"/>
              <w:rPr>
                <w:sz w:val="20"/>
                <w:szCs w:val="20"/>
              </w:rPr>
            </w:pPr>
          </w:p>
        </w:tc>
      </w:tr>
      <w:tr w:rsidR="00AE1271" w:rsidRPr="00FE08C5" w14:paraId="73AFC7A5" w14:textId="77777777" w:rsidTr="00FD4E61">
        <w:trPr>
          <w:gridAfter w:val="1"/>
          <w:wAfter w:w="128" w:type="dxa"/>
          <w:trHeight w:val="20"/>
        </w:trPr>
        <w:tc>
          <w:tcPr>
            <w:tcW w:w="2774" w:type="dxa"/>
            <w:shd w:val="clear" w:color="auto" w:fill="auto"/>
          </w:tcPr>
          <w:p w14:paraId="6D8C9D56" w14:textId="77777777" w:rsidR="00AE1271" w:rsidRPr="00FE08C5" w:rsidRDefault="00AE1271" w:rsidP="00FF4076">
            <w:pPr>
              <w:widowControl w:val="0"/>
              <w:ind w:left="176" w:hanging="176"/>
              <w:rPr>
                <w:sz w:val="20"/>
              </w:rPr>
            </w:pPr>
            <w:r w:rsidRPr="00FE08C5">
              <w:rPr>
                <w:sz w:val="20"/>
              </w:rPr>
              <w:t>-  субсидии от ГКУ «ДЖКХиБ ___АО» на содержание и текущий ремонт общего имущества в многоквартирных домах (в том числе на возмещение установки ограждающих устройств гражданам, представителей собственников МКД, инициативной группы жильцов)</w:t>
            </w:r>
          </w:p>
        </w:tc>
        <w:tc>
          <w:tcPr>
            <w:tcW w:w="3743" w:type="dxa"/>
            <w:gridSpan w:val="2"/>
            <w:shd w:val="clear" w:color="auto" w:fill="auto"/>
          </w:tcPr>
          <w:p w14:paraId="467CD118" w14:textId="6C4768E6" w:rsidR="00AE1271" w:rsidRPr="00FE08C5" w:rsidRDefault="00AE1271" w:rsidP="00FF4076">
            <w:pPr>
              <w:widowControl w:val="0"/>
              <w:ind w:firstLine="0"/>
              <w:rPr>
                <w:sz w:val="20"/>
              </w:rPr>
            </w:pPr>
            <w:r w:rsidRPr="00FE08C5">
              <w:rPr>
                <w:sz w:val="20"/>
              </w:rPr>
              <w:t>Платежное поручение (ф. 0401060)</w:t>
            </w:r>
          </w:p>
          <w:p w14:paraId="3D6E7271" w14:textId="77777777" w:rsidR="00AE1271" w:rsidRPr="00FE08C5" w:rsidRDefault="00AE1271" w:rsidP="00FF4076">
            <w:pPr>
              <w:widowControl w:val="0"/>
              <w:ind w:firstLine="0"/>
              <w:rPr>
                <w:sz w:val="20"/>
              </w:rPr>
            </w:pPr>
            <w:r w:rsidRPr="00FE08C5">
              <w:rPr>
                <w:sz w:val="20"/>
              </w:rPr>
              <w:t>Выписка из лицевого счета</w:t>
            </w:r>
          </w:p>
          <w:p w14:paraId="51292208" w14:textId="77777777" w:rsidR="00AE1271" w:rsidRPr="00FE08C5" w:rsidRDefault="00AE1271" w:rsidP="00FF4076">
            <w:pPr>
              <w:widowControl w:val="0"/>
              <w:ind w:firstLine="0"/>
              <w:rPr>
                <w:sz w:val="20"/>
              </w:rPr>
            </w:pPr>
            <w:r w:rsidRPr="00FE08C5">
              <w:rPr>
                <w:sz w:val="20"/>
              </w:rPr>
              <w:t>Соглашение о предоставлении субсидии</w:t>
            </w:r>
          </w:p>
          <w:p w14:paraId="320B6399" w14:textId="77777777" w:rsidR="00AE1271" w:rsidRPr="00FE08C5" w:rsidRDefault="00AE1271" w:rsidP="00FF4076">
            <w:pPr>
              <w:widowControl w:val="0"/>
              <w:ind w:firstLine="0"/>
              <w:rPr>
                <w:sz w:val="20"/>
              </w:rPr>
            </w:pPr>
            <w:r w:rsidRPr="00FE08C5">
              <w:rPr>
                <w:sz w:val="20"/>
              </w:rPr>
              <w:t>Отчет о выполненных работах по содержанию и текущему ремонту общего имущества МКД</w:t>
            </w:r>
          </w:p>
          <w:p w14:paraId="79F8C47D" w14:textId="77777777" w:rsidR="00AE1271" w:rsidRPr="00FE08C5" w:rsidRDefault="00AE1271" w:rsidP="00FF4076">
            <w:pPr>
              <w:widowControl w:val="0"/>
              <w:ind w:firstLine="0"/>
              <w:rPr>
                <w:sz w:val="20"/>
              </w:rPr>
            </w:pPr>
            <w:r w:rsidRPr="00FE08C5">
              <w:rPr>
                <w:sz w:val="20"/>
              </w:rPr>
              <w:t>Протокол общего собрания собственников МКД</w:t>
            </w:r>
          </w:p>
        </w:tc>
        <w:tc>
          <w:tcPr>
            <w:tcW w:w="1816" w:type="dxa"/>
            <w:gridSpan w:val="2"/>
            <w:shd w:val="clear" w:color="auto" w:fill="auto"/>
          </w:tcPr>
          <w:p w14:paraId="5796DC6E" w14:textId="77777777" w:rsidR="00AE1271" w:rsidRPr="00FE08C5" w:rsidRDefault="00AE1271" w:rsidP="00FF4076">
            <w:pPr>
              <w:widowControl w:val="0"/>
              <w:ind w:firstLine="0"/>
              <w:jc w:val="center"/>
              <w:rPr>
                <w:sz w:val="20"/>
              </w:rPr>
            </w:pPr>
            <w:r w:rsidRPr="00FE08C5">
              <w:rPr>
                <w:sz w:val="20"/>
              </w:rPr>
              <w:t>2.201.11.510</w:t>
            </w:r>
          </w:p>
          <w:p w14:paraId="51934CE3" w14:textId="77777777" w:rsidR="00AE1271" w:rsidRPr="00FE08C5" w:rsidRDefault="00AE1271" w:rsidP="00FF4076">
            <w:pPr>
              <w:widowControl w:val="0"/>
              <w:ind w:firstLine="0"/>
              <w:jc w:val="center"/>
              <w:rPr>
                <w:sz w:val="20"/>
              </w:rPr>
            </w:pPr>
            <w:r w:rsidRPr="00FE08C5">
              <w:rPr>
                <w:sz w:val="20"/>
              </w:rPr>
              <w:t>17 (АГПД 150 КОСГУ 152)</w:t>
            </w:r>
          </w:p>
        </w:tc>
        <w:tc>
          <w:tcPr>
            <w:tcW w:w="1806" w:type="dxa"/>
            <w:gridSpan w:val="2"/>
            <w:shd w:val="clear" w:color="auto" w:fill="auto"/>
          </w:tcPr>
          <w:p w14:paraId="1AF99402" w14:textId="77777777" w:rsidR="00AE1271" w:rsidRPr="00FE08C5" w:rsidRDefault="00AE1271" w:rsidP="00FF4076">
            <w:pPr>
              <w:widowControl w:val="0"/>
              <w:ind w:left="176" w:firstLine="0"/>
              <w:jc w:val="center"/>
              <w:rPr>
                <w:sz w:val="20"/>
              </w:rPr>
            </w:pPr>
            <w:r w:rsidRPr="00FE08C5">
              <w:rPr>
                <w:sz w:val="20"/>
              </w:rPr>
              <w:t>2.205.52.661</w:t>
            </w:r>
          </w:p>
        </w:tc>
      </w:tr>
      <w:tr w:rsidR="00AE1271" w:rsidRPr="0008626A" w14:paraId="7FB86421" w14:textId="77777777" w:rsidTr="00FD4E61">
        <w:trPr>
          <w:gridAfter w:val="1"/>
          <w:wAfter w:w="128" w:type="dxa"/>
          <w:trHeight w:val="20"/>
        </w:trPr>
        <w:tc>
          <w:tcPr>
            <w:tcW w:w="2774" w:type="dxa"/>
            <w:shd w:val="clear" w:color="auto" w:fill="auto"/>
          </w:tcPr>
          <w:p w14:paraId="398B0A9D" w14:textId="77777777" w:rsidR="00AE1271" w:rsidRPr="00FE08C5" w:rsidRDefault="00AE1271" w:rsidP="00FF4076">
            <w:pPr>
              <w:widowControl w:val="0"/>
              <w:ind w:left="176" w:hanging="176"/>
              <w:rPr>
                <w:sz w:val="20"/>
              </w:rPr>
            </w:pPr>
            <w:r w:rsidRPr="00FE08C5">
              <w:rPr>
                <w:sz w:val="20"/>
              </w:rPr>
              <w:t>-  субсидии от ГКУ «ГЦЖС» на возмещение выпадающих (недополученных) доходов в связи с предоставлением мер социальной поддержки отдельным категориям граждан в части оплаты жилого помещения, коммунальных и иных услуг</w:t>
            </w:r>
          </w:p>
        </w:tc>
        <w:tc>
          <w:tcPr>
            <w:tcW w:w="3743" w:type="dxa"/>
            <w:gridSpan w:val="2"/>
            <w:shd w:val="clear" w:color="auto" w:fill="auto"/>
          </w:tcPr>
          <w:p w14:paraId="262304AD" w14:textId="77777777" w:rsidR="00AE1271" w:rsidRPr="00FE08C5" w:rsidRDefault="00AE1271" w:rsidP="00FF4076">
            <w:pPr>
              <w:widowControl w:val="0"/>
              <w:ind w:firstLine="0"/>
              <w:rPr>
                <w:sz w:val="20"/>
              </w:rPr>
            </w:pPr>
            <w:r w:rsidRPr="00FE08C5">
              <w:rPr>
                <w:sz w:val="20"/>
              </w:rPr>
              <w:t>Платежное поручение (ф. 0401060)</w:t>
            </w:r>
          </w:p>
          <w:p w14:paraId="287719F2" w14:textId="77777777" w:rsidR="00AE1271" w:rsidRPr="00FE08C5" w:rsidRDefault="00AE1271" w:rsidP="00FF4076">
            <w:pPr>
              <w:widowControl w:val="0"/>
              <w:ind w:firstLine="0"/>
              <w:rPr>
                <w:sz w:val="20"/>
              </w:rPr>
            </w:pPr>
            <w:r w:rsidRPr="00FE08C5">
              <w:rPr>
                <w:sz w:val="20"/>
              </w:rPr>
              <w:t>Выписка из лицевого счета</w:t>
            </w:r>
          </w:p>
        </w:tc>
        <w:tc>
          <w:tcPr>
            <w:tcW w:w="1816" w:type="dxa"/>
            <w:gridSpan w:val="2"/>
            <w:shd w:val="clear" w:color="auto" w:fill="auto"/>
          </w:tcPr>
          <w:p w14:paraId="7C2B1C1F" w14:textId="77777777" w:rsidR="00AE1271" w:rsidRPr="00FE08C5" w:rsidRDefault="00AE1271" w:rsidP="00FF4076">
            <w:pPr>
              <w:widowControl w:val="0"/>
              <w:ind w:firstLine="0"/>
              <w:jc w:val="center"/>
              <w:rPr>
                <w:sz w:val="20"/>
              </w:rPr>
            </w:pPr>
            <w:r w:rsidRPr="00FE08C5">
              <w:rPr>
                <w:sz w:val="20"/>
              </w:rPr>
              <w:t>2.201.11.510</w:t>
            </w:r>
          </w:p>
          <w:p w14:paraId="1CE2CED8" w14:textId="77777777" w:rsidR="00AE1271" w:rsidRPr="00FE08C5" w:rsidRDefault="00AE1271" w:rsidP="00FF4076">
            <w:pPr>
              <w:widowControl w:val="0"/>
              <w:ind w:firstLine="0"/>
              <w:jc w:val="center"/>
              <w:rPr>
                <w:sz w:val="20"/>
              </w:rPr>
            </w:pPr>
            <w:r w:rsidRPr="00FE08C5">
              <w:rPr>
                <w:sz w:val="20"/>
              </w:rPr>
              <w:t>17 (АГПД 150 КОСГУ 152)</w:t>
            </w:r>
          </w:p>
        </w:tc>
        <w:tc>
          <w:tcPr>
            <w:tcW w:w="1806" w:type="dxa"/>
            <w:gridSpan w:val="2"/>
            <w:shd w:val="clear" w:color="auto" w:fill="auto"/>
          </w:tcPr>
          <w:p w14:paraId="4425F86E" w14:textId="77777777" w:rsidR="00AE1271" w:rsidRPr="00FE08C5" w:rsidRDefault="00AE1271" w:rsidP="00FF4076">
            <w:pPr>
              <w:widowControl w:val="0"/>
              <w:ind w:left="176" w:firstLine="0"/>
              <w:jc w:val="center"/>
              <w:rPr>
                <w:sz w:val="20"/>
              </w:rPr>
            </w:pPr>
            <w:r w:rsidRPr="00FE08C5">
              <w:rPr>
                <w:sz w:val="20"/>
              </w:rPr>
              <w:t>2.205.52.661</w:t>
            </w:r>
          </w:p>
        </w:tc>
      </w:tr>
      <w:tr w:rsidR="00AE1271" w:rsidRPr="0008626A" w14:paraId="41D6C110" w14:textId="77777777" w:rsidTr="00FD4E61">
        <w:trPr>
          <w:gridAfter w:val="1"/>
          <w:wAfter w:w="128" w:type="dxa"/>
          <w:trHeight w:val="20"/>
        </w:trPr>
        <w:tc>
          <w:tcPr>
            <w:tcW w:w="2774" w:type="dxa"/>
            <w:shd w:val="clear" w:color="auto" w:fill="auto"/>
          </w:tcPr>
          <w:p w14:paraId="5FE653D3" w14:textId="77777777" w:rsidR="00AE1271" w:rsidRPr="00FE08C5" w:rsidRDefault="00AE1271" w:rsidP="00FF4076">
            <w:pPr>
              <w:widowControl w:val="0"/>
              <w:ind w:firstLine="0"/>
              <w:rPr>
                <w:sz w:val="20"/>
              </w:rPr>
            </w:pPr>
            <w:r w:rsidRPr="00FE08C5">
              <w:rPr>
                <w:sz w:val="20"/>
              </w:rPr>
              <w:t>Поступление доходов, полученных учреждением от приносящей доход деятельности:</w:t>
            </w:r>
          </w:p>
        </w:tc>
        <w:tc>
          <w:tcPr>
            <w:tcW w:w="3743" w:type="dxa"/>
            <w:gridSpan w:val="2"/>
            <w:shd w:val="clear" w:color="auto" w:fill="auto"/>
          </w:tcPr>
          <w:p w14:paraId="222AC003" w14:textId="77777777" w:rsidR="00AE1271" w:rsidRPr="00FE08C5" w:rsidRDefault="00AE1271" w:rsidP="00FF4076">
            <w:pPr>
              <w:widowControl w:val="0"/>
              <w:tabs>
                <w:tab w:val="num" w:pos="720"/>
              </w:tabs>
              <w:ind w:firstLine="0"/>
              <w:rPr>
                <w:sz w:val="20"/>
              </w:rPr>
            </w:pPr>
          </w:p>
        </w:tc>
        <w:tc>
          <w:tcPr>
            <w:tcW w:w="1816" w:type="dxa"/>
            <w:gridSpan w:val="2"/>
            <w:shd w:val="clear" w:color="auto" w:fill="auto"/>
          </w:tcPr>
          <w:p w14:paraId="5D14FE51" w14:textId="77777777" w:rsidR="00AE1271" w:rsidRPr="00FE08C5" w:rsidRDefault="00AE1271" w:rsidP="00FF4076">
            <w:pPr>
              <w:widowControl w:val="0"/>
              <w:ind w:firstLine="0"/>
              <w:jc w:val="center"/>
              <w:rPr>
                <w:sz w:val="20"/>
              </w:rPr>
            </w:pPr>
          </w:p>
        </w:tc>
        <w:tc>
          <w:tcPr>
            <w:tcW w:w="1806" w:type="dxa"/>
            <w:gridSpan w:val="2"/>
            <w:shd w:val="clear" w:color="auto" w:fill="auto"/>
          </w:tcPr>
          <w:p w14:paraId="096D515B" w14:textId="77777777" w:rsidR="00AE1271" w:rsidRPr="00FE08C5"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16676DF0" w14:textId="77777777" w:rsidTr="00FD4E61">
        <w:trPr>
          <w:gridAfter w:val="1"/>
          <w:wAfter w:w="128" w:type="dxa"/>
          <w:trHeight w:val="20"/>
        </w:trPr>
        <w:tc>
          <w:tcPr>
            <w:tcW w:w="2774" w:type="dxa"/>
            <w:shd w:val="clear" w:color="auto" w:fill="auto"/>
          </w:tcPr>
          <w:p w14:paraId="66B954B5" w14:textId="77777777" w:rsidR="00AE1271" w:rsidRPr="00FE08C5" w:rsidRDefault="00AE1271" w:rsidP="00FF4076">
            <w:pPr>
              <w:widowControl w:val="0"/>
              <w:ind w:left="176" w:hanging="176"/>
              <w:rPr>
                <w:sz w:val="20"/>
              </w:rPr>
            </w:pPr>
            <w:r w:rsidRPr="00FE08C5">
              <w:rPr>
                <w:sz w:val="20"/>
              </w:rPr>
              <w:t xml:space="preserve">- перечисление платежей населения и пользователей нежилых помещений (собственников - физических и юридических лиц, арендаторов) за ЖКУ со счета по сбору платежей (транзитный счет банка) </w:t>
            </w:r>
          </w:p>
        </w:tc>
        <w:tc>
          <w:tcPr>
            <w:tcW w:w="3743" w:type="dxa"/>
            <w:gridSpan w:val="2"/>
            <w:shd w:val="clear" w:color="auto" w:fill="auto"/>
          </w:tcPr>
          <w:p w14:paraId="6EF3920C" w14:textId="77777777" w:rsidR="00AE1271" w:rsidRPr="00FE08C5" w:rsidRDefault="00AE1271" w:rsidP="00FF4076">
            <w:pPr>
              <w:widowControl w:val="0"/>
              <w:ind w:firstLine="0"/>
              <w:rPr>
                <w:sz w:val="20"/>
              </w:rPr>
            </w:pPr>
            <w:r w:rsidRPr="00FE08C5">
              <w:rPr>
                <w:sz w:val="20"/>
              </w:rPr>
              <w:t>Платежное поручение (ф.</w:t>
            </w:r>
            <w:r w:rsidRPr="00FE08C5">
              <w:rPr>
                <w:sz w:val="20"/>
                <w:lang w:val="en-US"/>
              </w:rPr>
              <w:t> </w:t>
            </w:r>
            <w:r w:rsidRPr="00FE08C5">
              <w:rPr>
                <w:sz w:val="20"/>
              </w:rPr>
              <w:t>0401060)</w:t>
            </w:r>
          </w:p>
          <w:p w14:paraId="1136BE96" w14:textId="77777777" w:rsidR="00AE1271" w:rsidRPr="00FE08C5" w:rsidRDefault="00AE1271" w:rsidP="00FF4076">
            <w:pPr>
              <w:widowControl w:val="0"/>
              <w:ind w:firstLine="0"/>
              <w:rPr>
                <w:sz w:val="20"/>
              </w:rPr>
            </w:pPr>
            <w:r w:rsidRPr="00FE08C5">
              <w:rPr>
                <w:sz w:val="20"/>
              </w:rPr>
              <w:t>Выписка из лицевого счета</w:t>
            </w:r>
          </w:p>
          <w:p w14:paraId="7C3A4D71" w14:textId="77777777" w:rsidR="00AE1271" w:rsidRPr="00FE08C5" w:rsidRDefault="00AE1271" w:rsidP="00FF4076">
            <w:pPr>
              <w:widowControl w:val="0"/>
              <w:ind w:firstLine="0"/>
              <w:rPr>
                <w:sz w:val="20"/>
              </w:rPr>
            </w:pPr>
            <w:r w:rsidRPr="00FE08C5">
              <w:rPr>
                <w:sz w:val="20"/>
              </w:rPr>
              <w:t>Отчет МФЦ</w:t>
            </w:r>
          </w:p>
        </w:tc>
        <w:tc>
          <w:tcPr>
            <w:tcW w:w="1816" w:type="dxa"/>
            <w:gridSpan w:val="2"/>
            <w:shd w:val="clear" w:color="auto" w:fill="auto"/>
          </w:tcPr>
          <w:p w14:paraId="63B9D6CB" w14:textId="77777777" w:rsidR="00AE1271" w:rsidRPr="00FE08C5" w:rsidRDefault="00AE1271" w:rsidP="00FF4076">
            <w:pPr>
              <w:widowControl w:val="0"/>
              <w:ind w:firstLine="0"/>
              <w:jc w:val="center"/>
              <w:rPr>
                <w:sz w:val="20"/>
              </w:rPr>
            </w:pPr>
            <w:r w:rsidRPr="00FE08C5">
              <w:rPr>
                <w:sz w:val="20"/>
              </w:rPr>
              <w:t>2.201.11.510</w:t>
            </w:r>
          </w:p>
          <w:p w14:paraId="6B721591" w14:textId="77777777" w:rsidR="00AE1271" w:rsidRPr="00FE08C5" w:rsidRDefault="00AE1271" w:rsidP="00FF4076">
            <w:pPr>
              <w:widowControl w:val="0"/>
              <w:ind w:firstLine="0"/>
              <w:jc w:val="center"/>
              <w:rPr>
                <w:sz w:val="20"/>
              </w:rPr>
            </w:pPr>
            <w:r w:rsidRPr="00FE08C5">
              <w:rPr>
                <w:sz w:val="20"/>
              </w:rPr>
              <w:t>17 (АГПД 130 КОСГУ 131)</w:t>
            </w:r>
          </w:p>
        </w:tc>
        <w:tc>
          <w:tcPr>
            <w:tcW w:w="1806" w:type="dxa"/>
            <w:gridSpan w:val="2"/>
            <w:shd w:val="clear" w:color="auto" w:fill="auto"/>
          </w:tcPr>
          <w:p w14:paraId="12B24421" w14:textId="77777777" w:rsidR="00AE1271" w:rsidRPr="00FE08C5" w:rsidRDefault="00AE1271" w:rsidP="00FF4076">
            <w:pPr>
              <w:widowControl w:val="0"/>
              <w:ind w:firstLine="0"/>
              <w:jc w:val="center"/>
              <w:rPr>
                <w:sz w:val="20"/>
              </w:rPr>
            </w:pPr>
            <w:r w:rsidRPr="00FE08C5">
              <w:rPr>
                <w:sz w:val="20"/>
              </w:rPr>
              <w:t>2.205.31.66х</w:t>
            </w:r>
          </w:p>
          <w:p w14:paraId="5BEC618E" w14:textId="77777777" w:rsidR="00AE1271" w:rsidRPr="00FE08C5" w:rsidRDefault="00AE1271" w:rsidP="00FF4076">
            <w:pPr>
              <w:widowControl w:val="0"/>
              <w:ind w:firstLine="0"/>
              <w:jc w:val="center"/>
              <w:rPr>
                <w:sz w:val="20"/>
              </w:rPr>
            </w:pPr>
            <w:r w:rsidRPr="00FE08C5">
              <w:rPr>
                <w:sz w:val="20"/>
              </w:rPr>
              <w:t>(661, 662,</w:t>
            </w:r>
            <w:r w:rsidRPr="00FE08C5">
              <w:rPr>
                <w:sz w:val="20"/>
                <w:lang w:val="en-US"/>
              </w:rPr>
              <w:t xml:space="preserve"> </w:t>
            </w:r>
            <w:r w:rsidRPr="00FE08C5">
              <w:rPr>
                <w:sz w:val="20"/>
              </w:rPr>
              <w:t>663,</w:t>
            </w:r>
            <w:r w:rsidRPr="00FE08C5">
              <w:rPr>
                <w:sz w:val="20"/>
                <w:lang w:val="en-US"/>
              </w:rPr>
              <w:t xml:space="preserve"> </w:t>
            </w:r>
            <w:r w:rsidRPr="00FE08C5">
              <w:rPr>
                <w:sz w:val="20"/>
              </w:rPr>
              <w:t>664,</w:t>
            </w:r>
            <w:r w:rsidRPr="00FE08C5">
              <w:rPr>
                <w:sz w:val="20"/>
                <w:lang w:val="en-US"/>
              </w:rPr>
              <w:t xml:space="preserve"> </w:t>
            </w:r>
            <w:r w:rsidRPr="00FE08C5">
              <w:rPr>
                <w:sz w:val="20"/>
              </w:rPr>
              <w:t>665,</w:t>
            </w:r>
            <w:r w:rsidRPr="00FE08C5">
              <w:rPr>
                <w:sz w:val="20"/>
                <w:lang w:val="en-US"/>
              </w:rPr>
              <w:t xml:space="preserve"> </w:t>
            </w:r>
            <w:r w:rsidRPr="00FE08C5">
              <w:rPr>
                <w:sz w:val="20"/>
              </w:rPr>
              <w:t>666, 667)</w:t>
            </w:r>
          </w:p>
        </w:tc>
      </w:tr>
      <w:tr w:rsidR="00AE1271" w:rsidRPr="0008626A" w14:paraId="6B37C14A" w14:textId="77777777" w:rsidTr="00FD4E61">
        <w:trPr>
          <w:gridAfter w:val="1"/>
          <w:wAfter w:w="128" w:type="dxa"/>
          <w:trHeight w:val="20"/>
        </w:trPr>
        <w:tc>
          <w:tcPr>
            <w:tcW w:w="2774" w:type="dxa"/>
            <w:shd w:val="clear" w:color="auto" w:fill="auto"/>
          </w:tcPr>
          <w:p w14:paraId="18F15280" w14:textId="77777777" w:rsidR="00AE1271" w:rsidRPr="00FE08C5" w:rsidRDefault="00AE1271" w:rsidP="00FF4076">
            <w:pPr>
              <w:widowControl w:val="0"/>
              <w:ind w:left="176" w:hanging="176"/>
              <w:rPr>
                <w:sz w:val="20"/>
              </w:rPr>
            </w:pPr>
            <w:r w:rsidRPr="00FE08C5">
              <w:rPr>
                <w:sz w:val="20"/>
              </w:rPr>
              <w:t>- поступление оплаты за выполненные учреждением работы по капитальному ремонту МКД со специального счета для формирования ФКР</w:t>
            </w:r>
          </w:p>
        </w:tc>
        <w:tc>
          <w:tcPr>
            <w:tcW w:w="3743" w:type="dxa"/>
            <w:gridSpan w:val="2"/>
            <w:shd w:val="clear" w:color="auto" w:fill="auto"/>
          </w:tcPr>
          <w:p w14:paraId="7CF6C8D2" w14:textId="77777777" w:rsidR="00AE1271" w:rsidRPr="00FE08C5" w:rsidRDefault="00AE1271" w:rsidP="00FF4076">
            <w:pPr>
              <w:widowControl w:val="0"/>
              <w:tabs>
                <w:tab w:val="num" w:pos="720"/>
              </w:tabs>
              <w:ind w:firstLine="0"/>
              <w:rPr>
                <w:sz w:val="20"/>
              </w:rPr>
            </w:pPr>
            <w:r w:rsidRPr="00FE08C5">
              <w:rPr>
                <w:sz w:val="20"/>
              </w:rPr>
              <w:t xml:space="preserve">Выписка из лицевого счета </w:t>
            </w:r>
          </w:p>
          <w:p w14:paraId="228315B4" w14:textId="77777777" w:rsidR="00AE1271" w:rsidRPr="00FE08C5" w:rsidRDefault="00AE1271" w:rsidP="00FF4076">
            <w:pPr>
              <w:widowControl w:val="0"/>
              <w:tabs>
                <w:tab w:val="num" w:pos="720"/>
              </w:tabs>
              <w:ind w:firstLine="0"/>
              <w:rPr>
                <w:sz w:val="20"/>
              </w:rPr>
            </w:pPr>
            <w:r w:rsidRPr="00FE08C5">
              <w:rPr>
                <w:sz w:val="20"/>
              </w:rPr>
              <w:t>Контракт</w:t>
            </w:r>
          </w:p>
          <w:p w14:paraId="6A2F656B" w14:textId="1DA993AE" w:rsidR="00AE1271" w:rsidRPr="00FE08C5" w:rsidRDefault="00AE1271" w:rsidP="00FF4076">
            <w:pPr>
              <w:widowControl w:val="0"/>
              <w:tabs>
                <w:tab w:val="num" w:pos="720"/>
              </w:tabs>
              <w:ind w:firstLine="0"/>
              <w:rPr>
                <w:sz w:val="20"/>
              </w:rPr>
            </w:pPr>
            <w:r w:rsidRPr="00FE08C5">
              <w:rPr>
                <w:sz w:val="20"/>
              </w:rPr>
              <w:t>Акты выполненных работ (оказания услуг)</w:t>
            </w:r>
          </w:p>
        </w:tc>
        <w:tc>
          <w:tcPr>
            <w:tcW w:w="1816" w:type="dxa"/>
            <w:gridSpan w:val="2"/>
            <w:shd w:val="clear" w:color="auto" w:fill="auto"/>
          </w:tcPr>
          <w:p w14:paraId="37529AC1" w14:textId="77777777" w:rsidR="00AE1271" w:rsidRPr="00FE08C5" w:rsidRDefault="00AE1271" w:rsidP="00FF4076">
            <w:pPr>
              <w:widowControl w:val="0"/>
              <w:ind w:firstLine="0"/>
              <w:jc w:val="center"/>
              <w:rPr>
                <w:sz w:val="20"/>
              </w:rPr>
            </w:pPr>
            <w:r w:rsidRPr="00FE08C5">
              <w:rPr>
                <w:sz w:val="20"/>
              </w:rPr>
              <w:t>2.201.11.510</w:t>
            </w:r>
          </w:p>
          <w:p w14:paraId="7707B2A1" w14:textId="77777777" w:rsidR="00AE1271" w:rsidRPr="00FE08C5" w:rsidRDefault="00AE1271" w:rsidP="00FF4076">
            <w:pPr>
              <w:widowControl w:val="0"/>
              <w:ind w:firstLine="0"/>
              <w:jc w:val="center"/>
              <w:rPr>
                <w:sz w:val="20"/>
              </w:rPr>
            </w:pPr>
            <w:r w:rsidRPr="00FE08C5">
              <w:rPr>
                <w:sz w:val="20"/>
              </w:rPr>
              <w:t>17 (АГПД 130 КОСГУ 131)</w:t>
            </w:r>
          </w:p>
        </w:tc>
        <w:tc>
          <w:tcPr>
            <w:tcW w:w="1806" w:type="dxa"/>
            <w:gridSpan w:val="2"/>
            <w:shd w:val="clear" w:color="auto" w:fill="auto"/>
          </w:tcPr>
          <w:p w14:paraId="7D5CC67E" w14:textId="77777777" w:rsidR="00AE1271" w:rsidRPr="00FE08C5" w:rsidRDefault="00AE1271" w:rsidP="00FF4076">
            <w:pPr>
              <w:widowControl w:val="0"/>
              <w:ind w:firstLine="0"/>
              <w:jc w:val="center"/>
              <w:rPr>
                <w:sz w:val="20"/>
              </w:rPr>
            </w:pPr>
            <w:r w:rsidRPr="00FE08C5">
              <w:rPr>
                <w:sz w:val="20"/>
              </w:rPr>
              <w:t>2.205.31.66х</w:t>
            </w:r>
          </w:p>
        </w:tc>
      </w:tr>
      <w:tr w:rsidR="00AE1271" w:rsidRPr="0008626A" w14:paraId="303D574A" w14:textId="77777777" w:rsidTr="00FD4E61">
        <w:trPr>
          <w:gridAfter w:val="1"/>
          <w:wAfter w:w="128" w:type="dxa"/>
          <w:trHeight w:val="20"/>
        </w:trPr>
        <w:tc>
          <w:tcPr>
            <w:tcW w:w="2774" w:type="dxa"/>
            <w:shd w:val="clear" w:color="auto" w:fill="auto"/>
          </w:tcPr>
          <w:p w14:paraId="54FF14EA" w14:textId="77777777" w:rsidR="00AE1271" w:rsidRPr="00FE08C5" w:rsidRDefault="00AE1271" w:rsidP="00FF4076">
            <w:pPr>
              <w:widowControl w:val="0"/>
              <w:ind w:firstLine="0"/>
              <w:rPr>
                <w:sz w:val="20"/>
              </w:rPr>
            </w:pPr>
            <w:r w:rsidRPr="00FE08C5">
              <w:rPr>
                <w:sz w:val="20"/>
              </w:rPr>
              <w:t>Поступление на лицевой счет оплаты пени, начисленной за несвоевременную оплату жилищно-коммунальных услуг</w:t>
            </w:r>
          </w:p>
        </w:tc>
        <w:tc>
          <w:tcPr>
            <w:tcW w:w="3743" w:type="dxa"/>
            <w:gridSpan w:val="2"/>
            <w:shd w:val="clear" w:color="auto" w:fill="auto"/>
          </w:tcPr>
          <w:p w14:paraId="58D2378A" w14:textId="0A90338C" w:rsidR="00AE1271" w:rsidRPr="00FE08C5" w:rsidRDefault="00AE1271" w:rsidP="00FF4076">
            <w:pPr>
              <w:widowControl w:val="0"/>
              <w:ind w:firstLine="0"/>
              <w:rPr>
                <w:sz w:val="20"/>
              </w:rPr>
            </w:pPr>
            <w:r w:rsidRPr="00FE08C5">
              <w:rPr>
                <w:sz w:val="20"/>
              </w:rPr>
              <w:t>Платежное поручение (ф. 0401060)</w:t>
            </w:r>
          </w:p>
          <w:p w14:paraId="13A97D81" w14:textId="77777777" w:rsidR="00AE1271" w:rsidRPr="00FE08C5" w:rsidRDefault="00AE1271" w:rsidP="00FF4076">
            <w:pPr>
              <w:widowControl w:val="0"/>
              <w:ind w:firstLine="0"/>
              <w:rPr>
                <w:sz w:val="20"/>
              </w:rPr>
            </w:pPr>
            <w:r w:rsidRPr="00FE08C5">
              <w:rPr>
                <w:sz w:val="20"/>
              </w:rPr>
              <w:t>Выписка из лицевого счета</w:t>
            </w:r>
          </w:p>
          <w:p w14:paraId="68408591" w14:textId="77777777" w:rsidR="00AE1271" w:rsidRPr="00FE08C5" w:rsidRDefault="00AE1271" w:rsidP="00FF4076">
            <w:pPr>
              <w:widowControl w:val="0"/>
              <w:ind w:firstLine="0"/>
              <w:rPr>
                <w:sz w:val="20"/>
              </w:rPr>
            </w:pPr>
            <w:r w:rsidRPr="00FE08C5">
              <w:rPr>
                <w:sz w:val="20"/>
              </w:rPr>
              <w:t>Требование об уплате пеней</w:t>
            </w:r>
          </w:p>
        </w:tc>
        <w:tc>
          <w:tcPr>
            <w:tcW w:w="1816" w:type="dxa"/>
            <w:gridSpan w:val="2"/>
            <w:shd w:val="clear" w:color="auto" w:fill="auto"/>
          </w:tcPr>
          <w:p w14:paraId="0E51055D" w14:textId="77777777" w:rsidR="00AE1271" w:rsidRPr="00FE08C5" w:rsidRDefault="00AE1271" w:rsidP="00FF4076">
            <w:pPr>
              <w:widowControl w:val="0"/>
              <w:ind w:firstLine="0"/>
              <w:jc w:val="center"/>
              <w:rPr>
                <w:sz w:val="20"/>
              </w:rPr>
            </w:pPr>
            <w:r w:rsidRPr="00FE08C5">
              <w:rPr>
                <w:sz w:val="20"/>
              </w:rPr>
              <w:t>2.201.11.510</w:t>
            </w:r>
          </w:p>
          <w:p w14:paraId="554773A9" w14:textId="77777777" w:rsidR="00AE1271" w:rsidRPr="00FE08C5" w:rsidRDefault="00AE1271" w:rsidP="00FF4076">
            <w:pPr>
              <w:widowControl w:val="0"/>
              <w:ind w:firstLine="0"/>
              <w:jc w:val="center"/>
              <w:rPr>
                <w:sz w:val="20"/>
              </w:rPr>
            </w:pPr>
            <w:r w:rsidRPr="00FE08C5">
              <w:rPr>
                <w:sz w:val="20"/>
              </w:rPr>
              <w:t>17 (АГПД 140 КОСГУ 145)</w:t>
            </w:r>
          </w:p>
        </w:tc>
        <w:tc>
          <w:tcPr>
            <w:tcW w:w="1806" w:type="dxa"/>
            <w:gridSpan w:val="2"/>
            <w:shd w:val="clear" w:color="auto" w:fill="auto"/>
          </w:tcPr>
          <w:p w14:paraId="268DFD5B" w14:textId="2C978C83" w:rsidR="00AE1271" w:rsidRPr="00FE08C5" w:rsidRDefault="00AE1271" w:rsidP="005A3F11">
            <w:pPr>
              <w:widowControl w:val="0"/>
              <w:ind w:firstLine="0"/>
              <w:jc w:val="center"/>
              <w:rPr>
                <w:sz w:val="20"/>
              </w:rPr>
            </w:pPr>
            <w:r w:rsidRPr="00FE08C5">
              <w:rPr>
                <w:sz w:val="20"/>
              </w:rPr>
              <w:t>2.209.45.66х</w:t>
            </w:r>
          </w:p>
        </w:tc>
      </w:tr>
      <w:tr w:rsidR="00AE1271" w:rsidRPr="0008626A" w14:paraId="1F773C2F" w14:textId="77777777" w:rsidTr="00FD4E61">
        <w:trPr>
          <w:gridAfter w:val="1"/>
          <w:wAfter w:w="128" w:type="dxa"/>
          <w:trHeight w:val="20"/>
        </w:trPr>
        <w:tc>
          <w:tcPr>
            <w:tcW w:w="2774" w:type="dxa"/>
            <w:shd w:val="clear" w:color="auto" w:fill="auto"/>
          </w:tcPr>
          <w:p w14:paraId="3C4A7372" w14:textId="77777777" w:rsidR="00AE1271" w:rsidRPr="0008626A" w:rsidRDefault="00AE1271" w:rsidP="00FF4076">
            <w:pPr>
              <w:widowControl w:val="0"/>
              <w:ind w:firstLine="0"/>
              <w:rPr>
                <w:sz w:val="20"/>
              </w:rPr>
            </w:pPr>
            <w:r w:rsidRPr="0008626A">
              <w:rPr>
                <w:sz w:val="20"/>
              </w:rPr>
              <w:t>Поступления от операций с НФА:</w:t>
            </w:r>
          </w:p>
        </w:tc>
        <w:tc>
          <w:tcPr>
            <w:tcW w:w="3743" w:type="dxa"/>
            <w:gridSpan w:val="2"/>
            <w:shd w:val="clear" w:color="auto" w:fill="auto"/>
          </w:tcPr>
          <w:p w14:paraId="0F3BB3C9"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06CD18F"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9AFFC84"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69454B40" w14:textId="77777777" w:rsidTr="00FD4E61">
        <w:trPr>
          <w:gridAfter w:val="1"/>
          <w:wAfter w:w="128" w:type="dxa"/>
          <w:trHeight w:val="20"/>
        </w:trPr>
        <w:tc>
          <w:tcPr>
            <w:tcW w:w="2774" w:type="dxa"/>
            <w:shd w:val="clear" w:color="auto" w:fill="auto"/>
          </w:tcPr>
          <w:p w14:paraId="3C4C890D" w14:textId="05D97325" w:rsidR="00AE1271" w:rsidRPr="0008626A" w:rsidRDefault="00AE1271" w:rsidP="00FF4076">
            <w:pPr>
              <w:widowControl w:val="0"/>
              <w:ind w:left="176" w:hanging="176"/>
              <w:rPr>
                <w:sz w:val="20"/>
              </w:rPr>
            </w:pPr>
            <w:r w:rsidRPr="0008626A">
              <w:rPr>
                <w:sz w:val="20"/>
              </w:rPr>
              <w:t>- плата, взимаемая с персонала при выдаче трудовой книжки или вкладыша в нее, в качестве возмещения затрат, понесенных учреждением при их приобретении, а также погашение суммы ущерба, подлежащая возмещению уволенным работником</w:t>
            </w:r>
          </w:p>
        </w:tc>
        <w:tc>
          <w:tcPr>
            <w:tcW w:w="3743" w:type="dxa"/>
            <w:gridSpan w:val="2"/>
            <w:shd w:val="clear" w:color="auto" w:fill="auto"/>
          </w:tcPr>
          <w:p w14:paraId="5F32977B" w14:textId="77777777"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5C2AD44C" w14:textId="02230339"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721F536E" w14:textId="77777777" w:rsidR="00AE1271" w:rsidRPr="0008626A" w:rsidRDefault="00AE1271" w:rsidP="00FF4076">
            <w:pPr>
              <w:widowControl w:val="0"/>
              <w:ind w:firstLine="0"/>
              <w:jc w:val="center"/>
              <w:rPr>
                <w:sz w:val="20"/>
              </w:rPr>
            </w:pPr>
            <w:r w:rsidRPr="0008626A">
              <w:rPr>
                <w:sz w:val="20"/>
              </w:rPr>
              <w:t>2.201.11.510</w:t>
            </w:r>
          </w:p>
          <w:p w14:paraId="36D08B69" w14:textId="77777777" w:rsidR="00AE1271" w:rsidRPr="0008626A" w:rsidRDefault="00AE1271" w:rsidP="00FF4076">
            <w:pPr>
              <w:widowControl w:val="0"/>
              <w:ind w:firstLine="0"/>
              <w:jc w:val="center"/>
              <w:rPr>
                <w:sz w:val="20"/>
              </w:rPr>
            </w:pPr>
            <w:r w:rsidRPr="0008626A">
              <w:rPr>
                <w:sz w:val="20"/>
              </w:rPr>
              <w:t>17 (АГПД 130 КОСГУ 134)</w:t>
            </w:r>
          </w:p>
        </w:tc>
        <w:tc>
          <w:tcPr>
            <w:tcW w:w="1806" w:type="dxa"/>
            <w:gridSpan w:val="2"/>
            <w:shd w:val="clear" w:color="auto" w:fill="auto"/>
          </w:tcPr>
          <w:p w14:paraId="79811D13" w14:textId="77777777" w:rsidR="00AE1271" w:rsidRPr="0008626A" w:rsidRDefault="00AE1271" w:rsidP="00FF4076">
            <w:pPr>
              <w:widowControl w:val="0"/>
              <w:ind w:firstLine="0"/>
              <w:jc w:val="center"/>
              <w:rPr>
                <w:sz w:val="20"/>
              </w:rPr>
            </w:pPr>
            <w:r w:rsidRPr="0008626A">
              <w:rPr>
                <w:sz w:val="20"/>
              </w:rPr>
              <w:t>2.209.34.667</w:t>
            </w:r>
          </w:p>
        </w:tc>
      </w:tr>
      <w:tr w:rsidR="00AE1271" w:rsidRPr="0008626A" w14:paraId="10CFC2A9" w14:textId="77777777" w:rsidTr="00FD4E61">
        <w:trPr>
          <w:gridAfter w:val="1"/>
          <w:wAfter w:w="128" w:type="dxa"/>
          <w:trHeight w:val="20"/>
        </w:trPr>
        <w:tc>
          <w:tcPr>
            <w:tcW w:w="2774" w:type="dxa"/>
            <w:shd w:val="clear" w:color="auto" w:fill="auto"/>
          </w:tcPr>
          <w:p w14:paraId="2264BF14" w14:textId="497F7877" w:rsidR="00AE1271" w:rsidRPr="0008626A" w:rsidRDefault="00AE1271" w:rsidP="00FF4076">
            <w:pPr>
              <w:widowControl w:val="0"/>
              <w:ind w:left="176" w:hanging="176"/>
              <w:rPr>
                <w:sz w:val="20"/>
              </w:rPr>
            </w:pPr>
            <w:r w:rsidRPr="0008626A">
              <w:rPr>
                <w:sz w:val="20"/>
              </w:rPr>
              <w:t>- от реализации ОС</w:t>
            </w:r>
          </w:p>
        </w:tc>
        <w:tc>
          <w:tcPr>
            <w:tcW w:w="3743" w:type="dxa"/>
            <w:gridSpan w:val="2"/>
            <w:vMerge w:val="restart"/>
            <w:shd w:val="clear" w:color="auto" w:fill="auto"/>
          </w:tcPr>
          <w:p w14:paraId="0E031A2A" w14:textId="77777777"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280F8411" w14:textId="77777777" w:rsidR="00AE1271" w:rsidRPr="0008626A" w:rsidRDefault="00AE1271" w:rsidP="00FF4076">
            <w:pPr>
              <w:widowControl w:val="0"/>
              <w:ind w:firstLine="0"/>
              <w:rPr>
                <w:sz w:val="20"/>
              </w:rPr>
            </w:pPr>
            <w:r w:rsidRPr="0008626A">
              <w:rPr>
                <w:sz w:val="20"/>
              </w:rPr>
              <w:t>Выписка из лицевого счета</w:t>
            </w:r>
          </w:p>
          <w:p w14:paraId="764A4C9A" w14:textId="4D4DBD4B" w:rsidR="00AE1271" w:rsidRPr="0008626A" w:rsidRDefault="00AE1271" w:rsidP="00FB45A6">
            <w:pPr>
              <w:widowControl w:val="0"/>
              <w:ind w:firstLine="0"/>
              <w:rPr>
                <w:sz w:val="20"/>
              </w:rPr>
            </w:pPr>
            <w:r w:rsidRPr="0008626A">
              <w:rPr>
                <w:sz w:val="20"/>
              </w:rPr>
              <w:t>Иные документы (договор, Накладная на отпуск материальных ценностей на сторону (ф. 0510458) и др.)</w:t>
            </w:r>
          </w:p>
        </w:tc>
        <w:tc>
          <w:tcPr>
            <w:tcW w:w="1816" w:type="dxa"/>
            <w:gridSpan w:val="2"/>
            <w:shd w:val="clear" w:color="auto" w:fill="auto"/>
          </w:tcPr>
          <w:p w14:paraId="1B699447" w14:textId="77777777" w:rsidR="00AE1271" w:rsidRPr="0008626A" w:rsidRDefault="00AE1271" w:rsidP="00FF4076">
            <w:pPr>
              <w:widowControl w:val="0"/>
              <w:ind w:firstLine="0"/>
              <w:jc w:val="center"/>
              <w:rPr>
                <w:sz w:val="20"/>
              </w:rPr>
            </w:pPr>
            <w:r w:rsidRPr="0008626A">
              <w:rPr>
                <w:sz w:val="20"/>
              </w:rPr>
              <w:t>2.201.11.510</w:t>
            </w:r>
          </w:p>
          <w:p w14:paraId="3C6A23A9" w14:textId="77777777" w:rsidR="00AE1271" w:rsidRPr="0008626A" w:rsidRDefault="00AE1271" w:rsidP="00FF4076">
            <w:pPr>
              <w:widowControl w:val="0"/>
              <w:ind w:firstLine="0"/>
              <w:jc w:val="center"/>
              <w:rPr>
                <w:sz w:val="20"/>
              </w:rPr>
            </w:pPr>
            <w:r w:rsidRPr="0008626A">
              <w:rPr>
                <w:sz w:val="20"/>
              </w:rPr>
              <w:t>17 (АГПД 410 КОСГУ 410)</w:t>
            </w:r>
          </w:p>
        </w:tc>
        <w:tc>
          <w:tcPr>
            <w:tcW w:w="1806" w:type="dxa"/>
            <w:gridSpan w:val="2"/>
            <w:shd w:val="clear" w:color="auto" w:fill="auto"/>
          </w:tcPr>
          <w:p w14:paraId="4EE6E941" w14:textId="77777777" w:rsidR="00AE1271" w:rsidRPr="0008626A" w:rsidRDefault="00AE1271" w:rsidP="00FF4076">
            <w:pPr>
              <w:widowControl w:val="0"/>
              <w:ind w:firstLine="0"/>
              <w:jc w:val="center"/>
              <w:rPr>
                <w:sz w:val="20"/>
              </w:rPr>
            </w:pPr>
            <w:r w:rsidRPr="0008626A">
              <w:rPr>
                <w:sz w:val="20"/>
              </w:rPr>
              <w:t>2.205.71.66х</w:t>
            </w:r>
          </w:p>
          <w:p w14:paraId="0B8F3ACF" w14:textId="77777777" w:rsidR="00AE1271" w:rsidRPr="0008626A" w:rsidRDefault="00AE1271" w:rsidP="00FF4076">
            <w:pPr>
              <w:widowControl w:val="0"/>
              <w:ind w:firstLine="0"/>
              <w:jc w:val="center"/>
              <w:rPr>
                <w:sz w:val="20"/>
              </w:rPr>
            </w:pPr>
            <w:r w:rsidRPr="0008626A">
              <w:rPr>
                <w:sz w:val="20"/>
              </w:rPr>
              <w:t>(662, 663, 664, 666, 667)</w:t>
            </w:r>
          </w:p>
        </w:tc>
      </w:tr>
      <w:tr w:rsidR="00AE1271" w:rsidRPr="0008626A" w14:paraId="14AFDE1A" w14:textId="77777777" w:rsidTr="00FD4E61">
        <w:trPr>
          <w:gridAfter w:val="1"/>
          <w:wAfter w:w="128" w:type="dxa"/>
          <w:trHeight w:val="20"/>
        </w:trPr>
        <w:tc>
          <w:tcPr>
            <w:tcW w:w="2774" w:type="dxa"/>
            <w:shd w:val="clear" w:color="auto" w:fill="auto"/>
          </w:tcPr>
          <w:p w14:paraId="0D6B8E5C" w14:textId="77777777" w:rsidR="00AE1271" w:rsidRPr="0008626A" w:rsidRDefault="00AE1271" w:rsidP="00FF4076">
            <w:pPr>
              <w:widowControl w:val="0"/>
              <w:ind w:left="176" w:hanging="176"/>
              <w:rPr>
                <w:sz w:val="20"/>
              </w:rPr>
            </w:pPr>
            <w:r w:rsidRPr="0008626A">
              <w:rPr>
                <w:sz w:val="20"/>
              </w:rPr>
              <w:t>- от реализации материалов</w:t>
            </w:r>
          </w:p>
        </w:tc>
        <w:tc>
          <w:tcPr>
            <w:tcW w:w="3743" w:type="dxa"/>
            <w:gridSpan w:val="2"/>
            <w:vMerge/>
            <w:shd w:val="clear" w:color="auto" w:fill="auto"/>
          </w:tcPr>
          <w:p w14:paraId="72412567" w14:textId="77777777" w:rsidR="00AE1271" w:rsidRPr="0008626A" w:rsidRDefault="00AE1271" w:rsidP="00FF4076">
            <w:pPr>
              <w:widowControl w:val="0"/>
              <w:ind w:firstLine="0"/>
              <w:rPr>
                <w:sz w:val="20"/>
              </w:rPr>
            </w:pPr>
          </w:p>
        </w:tc>
        <w:tc>
          <w:tcPr>
            <w:tcW w:w="1816" w:type="dxa"/>
            <w:gridSpan w:val="2"/>
            <w:shd w:val="clear" w:color="auto" w:fill="auto"/>
          </w:tcPr>
          <w:p w14:paraId="4844D348" w14:textId="77777777" w:rsidR="00AE1271" w:rsidRPr="0008626A" w:rsidRDefault="00AE1271" w:rsidP="00FF4076">
            <w:pPr>
              <w:widowControl w:val="0"/>
              <w:ind w:firstLine="0"/>
              <w:jc w:val="center"/>
              <w:rPr>
                <w:sz w:val="20"/>
              </w:rPr>
            </w:pPr>
            <w:r w:rsidRPr="0008626A">
              <w:rPr>
                <w:sz w:val="20"/>
              </w:rPr>
              <w:t>2.201.11.510</w:t>
            </w:r>
          </w:p>
          <w:p w14:paraId="726C8C0B" w14:textId="63E5FCD8" w:rsidR="00AE1271" w:rsidRPr="0008626A" w:rsidRDefault="00AE1271" w:rsidP="009D017C">
            <w:pPr>
              <w:widowControl w:val="0"/>
              <w:ind w:firstLine="0"/>
              <w:jc w:val="center"/>
              <w:rPr>
                <w:sz w:val="20"/>
              </w:rPr>
            </w:pPr>
            <w:r w:rsidRPr="0008626A">
              <w:rPr>
                <w:sz w:val="20"/>
              </w:rPr>
              <w:t>17 (АГПД 440 КОСГУ 44х (442, 443, 445, 446))</w:t>
            </w:r>
          </w:p>
        </w:tc>
        <w:tc>
          <w:tcPr>
            <w:tcW w:w="1806" w:type="dxa"/>
            <w:gridSpan w:val="2"/>
            <w:shd w:val="clear" w:color="auto" w:fill="auto"/>
          </w:tcPr>
          <w:p w14:paraId="49457C81" w14:textId="77777777" w:rsidR="00AE1271" w:rsidRPr="0008626A" w:rsidRDefault="00AE1271" w:rsidP="00FF4076">
            <w:pPr>
              <w:widowControl w:val="0"/>
              <w:ind w:firstLine="0"/>
              <w:jc w:val="center"/>
              <w:rPr>
                <w:sz w:val="20"/>
                <w:lang w:val="en-US"/>
              </w:rPr>
            </w:pPr>
            <w:r w:rsidRPr="0008626A">
              <w:rPr>
                <w:sz w:val="20"/>
              </w:rPr>
              <w:t>2.205.74.66х</w:t>
            </w:r>
          </w:p>
          <w:p w14:paraId="09C63A1B" w14:textId="77777777" w:rsidR="00AE1271" w:rsidRPr="0008626A" w:rsidRDefault="00AE1271" w:rsidP="00FF4076">
            <w:pPr>
              <w:widowControl w:val="0"/>
              <w:ind w:firstLine="0"/>
              <w:jc w:val="center"/>
              <w:rPr>
                <w:sz w:val="20"/>
              </w:rPr>
            </w:pPr>
            <w:r w:rsidRPr="0008626A">
              <w:rPr>
                <w:sz w:val="20"/>
              </w:rPr>
              <w:t>(662, 663, 664, 666, 667)</w:t>
            </w:r>
          </w:p>
        </w:tc>
      </w:tr>
      <w:tr w:rsidR="00AE1271" w:rsidRPr="0008626A" w14:paraId="55EF729D" w14:textId="77777777" w:rsidTr="00FD4E61">
        <w:trPr>
          <w:gridAfter w:val="1"/>
          <w:wAfter w:w="128" w:type="dxa"/>
          <w:trHeight w:val="20"/>
        </w:trPr>
        <w:tc>
          <w:tcPr>
            <w:tcW w:w="2774" w:type="dxa"/>
            <w:shd w:val="clear" w:color="auto" w:fill="auto"/>
          </w:tcPr>
          <w:p w14:paraId="39E83914" w14:textId="77777777" w:rsidR="00AE1271" w:rsidRPr="0008626A" w:rsidRDefault="00AE1271" w:rsidP="00FF4076">
            <w:pPr>
              <w:widowControl w:val="0"/>
              <w:ind w:left="176" w:hanging="176"/>
              <w:rPr>
                <w:sz w:val="20"/>
              </w:rPr>
            </w:pPr>
            <w:r w:rsidRPr="0008626A">
              <w:rPr>
                <w:sz w:val="20"/>
              </w:rPr>
              <w:t>- от виновных лиц в возмещение причиненного учреждению ущерба</w:t>
            </w:r>
          </w:p>
        </w:tc>
        <w:tc>
          <w:tcPr>
            <w:tcW w:w="3743" w:type="dxa"/>
            <w:gridSpan w:val="2"/>
            <w:shd w:val="clear" w:color="auto" w:fill="auto"/>
          </w:tcPr>
          <w:p w14:paraId="1CE27F7F" w14:textId="59163C3A" w:rsidR="00AE1271" w:rsidRPr="0008626A" w:rsidRDefault="00AE1271" w:rsidP="00FF4076">
            <w:pPr>
              <w:widowControl w:val="0"/>
              <w:ind w:firstLine="0"/>
              <w:rPr>
                <w:sz w:val="20"/>
              </w:rPr>
            </w:pPr>
            <w:r w:rsidRPr="0008626A">
              <w:rPr>
                <w:sz w:val="20"/>
              </w:rPr>
              <w:t>Платежное поручение (ф. 0401060)</w:t>
            </w:r>
          </w:p>
          <w:p w14:paraId="54226665" w14:textId="1862B43F"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46BF0297" w14:textId="77777777" w:rsidR="00AE1271" w:rsidRPr="0008626A" w:rsidRDefault="00AE1271" w:rsidP="00FF4076">
            <w:pPr>
              <w:widowControl w:val="0"/>
              <w:ind w:firstLine="0"/>
              <w:jc w:val="center"/>
              <w:rPr>
                <w:sz w:val="20"/>
              </w:rPr>
            </w:pPr>
            <w:r w:rsidRPr="0008626A">
              <w:rPr>
                <w:sz w:val="20"/>
              </w:rPr>
              <w:t>2.201.11.510</w:t>
            </w:r>
          </w:p>
          <w:p w14:paraId="46EA613F" w14:textId="735D2F5D" w:rsidR="00AE1271" w:rsidRPr="0008626A" w:rsidRDefault="00AE1271" w:rsidP="009D017C">
            <w:pPr>
              <w:widowControl w:val="0"/>
              <w:ind w:firstLine="0"/>
              <w:jc w:val="center"/>
              <w:rPr>
                <w:sz w:val="20"/>
              </w:rPr>
            </w:pPr>
            <w:r w:rsidRPr="0008626A">
              <w:rPr>
                <w:sz w:val="20"/>
              </w:rPr>
              <w:t>17 (АГПД 4хх (410, 44х) КОСГУ 4хх (410, 441, 442, 443, 444, 445, 446, 447, 449))</w:t>
            </w:r>
          </w:p>
        </w:tc>
        <w:tc>
          <w:tcPr>
            <w:tcW w:w="1806" w:type="dxa"/>
            <w:gridSpan w:val="2"/>
            <w:shd w:val="clear" w:color="auto" w:fill="auto"/>
          </w:tcPr>
          <w:p w14:paraId="28A17AC4" w14:textId="58EE5669" w:rsidR="00AE1271" w:rsidRPr="0008626A" w:rsidRDefault="00AE1271" w:rsidP="00FF4076">
            <w:pPr>
              <w:widowControl w:val="0"/>
              <w:ind w:firstLine="0"/>
              <w:jc w:val="center"/>
              <w:rPr>
                <w:sz w:val="20"/>
              </w:rPr>
            </w:pPr>
            <w:r w:rsidRPr="0008626A">
              <w:rPr>
                <w:sz w:val="20"/>
              </w:rPr>
              <w:t>2.209.7х.66х</w:t>
            </w:r>
          </w:p>
        </w:tc>
      </w:tr>
      <w:tr w:rsidR="00AE1271" w:rsidRPr="0008626A" w14:paraId="57BFA7D3" w14:textId="77777777" w:rsidTr="00FD4E61">
        <w:trPr>
          <w:gridAfter w:val="1"/>
          <w:wAfter w:w="128" w:type="dxa"/>
          <w:trHeight w:val="20"/>
        </w:trPr>
        <w:tc>
          <w:tcPr>
            <w:tcW w:w="2774" w:type="dxa"/>
            <w:vMerge w:val="restart"/>
            <w:shd w:val="clear" w:color="auto" w:fill="auto"/>
          </w:tcPr>
          <w:p w14:paraId="5E0CE0D4" w14:textId="77777777" w:rsidR="00AE1271" w:rsidRPr="0008626A" w:rsidRDefault="00AE1271" w:rsidP="00FF4076">
            <w:pPr>
              <w:widowControl w:val="0"/>
              <w:ind w:firstLine="0"/>
              <w:rPr>
                <w:sz w:val="20"/>
              </w:rPr>
            </w:pPr>
            <w:r w:rsidRPr="0008626A">
              <w:rPr>
                <w:sz w:val="20"/>
              </w:rPr>
              <w:t>Поступление на лицевой счет учреждения от ответчика суммы возмещения госпошлины, судебных издержек, уплаченных учреждением</w:t>
            </w:r>
          </w:p>
        </w:tc>
        <w:tc>
          <w:tcPr>
            <w:tcW w:w="3743" w:type="dxa"/>
            <w:gridSpan w:val="2"/>
            <w:vMerge w:val="restart"/>
            <w:shd w:val="clear" w:color="auto" w:fill="auto"/>
          </w:tcPr>
          <w:p w14:paraId="2F19FF28" w14:textId="45116A04" w:rsidR="00AE1271" w:rsidRPr="0008626A" w:rsidRDefault="00AE1271" w:rsidP="00FF4076">
            <w:pPr>
              <w:widowControl w:val="0"/>
              <w:ind w:firstLine="0"/>
              <w:rPr>
                <w:sz w:val="20"/>
              </w:rPr>
            </w:pPr>
            <w:r w:rsidRPr="0008626A">
              <w:rPr>
                <w:sz w:val="20"/>
              </w:rPr>
              <w:t>Платежное поручение (ф. 0401060)</w:t>
            </w:r>
          </w:p>
          <w:p w14:paraId="135E68B7" w14:textId="77777777" w:rsidR="00AE1271" w:rsidRPr="0008626A" w:rsidRDefault="00AE1271" w:rsidP="00FF4076">
            <w:pPr>
              <w:widowControl w:val="0"/>
              <w:ind w:firstLine="0"/>
              <w:rPr>
                <w:sz w:val="20"/>
              </w:rPr>
            </w:pPr>
            <w:r w:rsidRPr="0008626A">
              <w:rPr>
                <w:sz w:val="20"/>
              </w:rPr>
              <w:t>Выписка из лицевого счета</w:t>
            </w:r>
          </w:p>
          <w:p w14:paraId="27E3FD63" w14:textId="77777777" w:rsidR="00AE1271" w:rsidRPr="0008626A" w:rsidRDefault="00AE1271" w:rsidP="00FF4076">
            <w:pPr>
              <w:widowControl w:val="0"/>
              <w:tabs>
                <w:tab w:val="num" w:pos="720"/>
              </w:tabs>
              <w:ind w:firstLine="0"/>
              <w:rPr>
                <w:sz w:val="20"/>
              </w:rPr>
            </w:pPr>
            <w:r w:rsidRPr="0008626A">
              <w:rPr>
                <w:sz w:val="20"/>
              </w:rPr>
              <w:t>Решение суда, исполнительный лист</w:t>
            </w:r>
          </w:p>
        </w:tc>
        <w:tc>
          <w:tcPr>
            <w:tcW w:w="1816" w:type="dxa"/>
            <w:gridSpan w:val="2"/>
            <w:shd w:val="clear" w:color="auto" w:fill="auto"/>
          </w:tcPr>
          <w:p w14:paraId="707C8EB0" w14:textId="77777777" w:rsidR="00AE1271" w:rsidRPr="0008626A" w:rsidRDefault="00AE1271" w:rsidP="00FF4076">
            <w:pPr>
              <w:widowControl w:val="0"/>
              <w:ind w:firstLine="0"/>
              <w:jc w:val="center"/>
              <w:rPr>
                <w:sz w:val="20"/>
              </w:rPr>
            </w:pPr>
            <w:r w:rsidRPr="0008626A">
              <w:rPr>
                <w:sz w:val="20"/>
              </w:rPr>
              <w:t>2.201.11.510</w:t>
            </w:r>
          </w:p>
          <w:p w14:paraId="757AD9F7" w14:textId="77777777" w:rsidR="00AE1271" w:rsidRPr="0008626A" w:rsidRDefault="00AE1271" w:rsidP="00FF4076">
            <w:pPr>
              <w:widowControl w:val="0"/>
              <w:ind w:firstLine="0"/>
              <w:jc w:val="center"/>
              <w:rPr>
                <w:sz w:val="20"/>
              </w:rPr>
            </w:pPr>
            <w:r w:rsidRPr="0008626A">
              <w:rPr>
                <w:sz w:val="20"/>
              </w:rPr>
              <w:t>17 (АГПД 130 КОСГУ 134)</w:t>
            </w:r>
          </w:p>
        </w:tc>
        <w:tc>
          <w:tcPr>
            <w:tcW w:w="1806" w:type="dxa"/>
            <w:gridSpan w:val="2"/>
            <w:shd w:val="clear" w:color="auto" w:fill="auto"/>
          </w:tcPr>
          <w:p w14:paraId="0508C575" w14:textId="77777777" w:rsidR="00AE1271" w:rsidRPr="0008626A" w:rsidRDefault="00AE1271" w:rsidP="00FF4076">
            <w:pPr>
              <w:widowControl w:val="0"/>
              <w:ind w:firstLine="0"/>
              <w:jc w:val="center"/>
              <w:rPr>
                <w:sz w:val="20"/>
                <w:lang w:val="en-US"/>
              </w:rPr>
            </w:pPr>
            <w:r w:rsidRPr="0008626A">
              <w:rPr>
                <w:sz w:val="20"/>
              </w:rPr>
              <w:t>2.209.34.66х</w:t>
            </w:r>
          </w:p>
          <w:p w14:paraId="3C8BBC32" w14:textId="77777777" w:rsidR="00AE1271" w:rsidRPr="0008626A" w:rsidRDefault="00AE1271" w:rsidP="00FF4076">
            <w:pPr>
              <w:widowControl w:val="0"/>
              <w:ind w:firstLine="0"/>
              <w:jc w:val="center"/>
              <w:rPr>
                <w:sz w:val="20"/>
              </w:rPr>
            </w:pPr>
            <w:r w:rsidRPr="0008626A">
              <w:rPr>
                <w:sz w:val="20"/>
              </w:rPr>
              <w:t>(661, 662, 663, 664, 665, 666, 667)</w:t>
            </w:r>
          </w:p>
        </w:tc>
      </w:tr>
      <w:tr w:rsidR="00AE1271" w:rsidRPr="0008626A" w14:paraId="2101D7FD" w14:textId="77777777" w:rsidTr="00FD4E61">
        <w:trPr>
          <w:gridAfter w:val="1"/>
          <w:wAfter w:w="128" w:type="dxa"/>
          <w:trHeight w:val="20"/>
        </w:trPr>
        <w:tc>
          <w:tcPr>
            <w:tcW w:w="2774" w:type="dxa"/>
            <w:vMerge/>
            <w:shd w:val="clear" w:color="auto" w:fill="auto"/>
          </w:tcPr>
          <w:p w14:paraId="02ECFFF9" w14:textId="77777777" w:rsidR="00AE1271" w:rsidRPr="0008626A" w:rsidRDefault="00AE1271" w:rsidP="00FF4076">
            <w:pPr>
              <w:widowControl w:val="0"/>
              <w:ind w:firstLine="0"/>
              <w:rPr>
                <w:sz w:val="20"/>
              </w:rPr>
            </w:pPr>
          </w:p>
        </w:tc>
        <w:tc>
          <w:tcPr>
            <w:tcW w:w="3743" w:type="dxa"/>
            <w:gridSpan w:val="2"/>
            <w:vMerge/>
            <w:shd w:val="clear" w:color="auto" w:fill="auto"/>
          </w:tcPr>
          <w:p w14:paraId="5924B04C" w14:textId="77777777" w:rsidR="00AE1271" w:rsidRPr="0008626A" w:rsidRDefault="00AE1271" w:rsidP="00FF4076">
            <w:pPr>
              <w:widowControl w:val="0"/>
              <w:ind w:firstLine="0"/>
              <w:rPr>
                <w:sz w:val="20"/>
              </w:rPr>
            </w:pPr>
          </w:p>
        </w:tc>
        <w:tc>
          <w:tcPr>
            <w:tcW w:w="1816" w:type="dxa"/>
            <w:gridSpan w:val="2"/>
            <w:shd w:val="clear" w:color="auto" w:fill="auto"/>
          </w:tcPr>
          <w:p w14:paraId="2E9AB106" w14:textId="77777777" w:rsidR="00AE1271" w:rsidRPr="0008626A" w:rsidRDefault="00AE1271" w:rsidP="00FF4076">
            <w:pPr>
              <w:widowControl w:val="0"/>
              <w:ind w:firstLine="0"/>
              <w:jc w:val="center"/>
              <w:rPr>
                <w:sz w:val="20"/>
              </w:rPr>
            </w:pPr>
            <w:r w:rsidRPr="0008626A">
              <w:rPr>
                <w:sz w:val="20"/>
              </w:rPr>
              <w:t>4.201.11.510</w:t>
            </w:r>
          </w:p>
          <w:p w14:paraId="6F8C4055" w14:textId="7F860C57" w:rsidR="00AE1271" w:rsidRPr="0008626A" w:rsidRDefault="00AE1271" w:rsidP="00FF4076">
            <w:pPr>
              <w:widowControl w:val="0"/>
              <w:ind w:firstLine="0"/>
              <w:jc w:val="center"/>
              <w:rPr>
                <w:sz w:val="20"/>
              </w:rPr>
            </w:pPr>
            <w:r w:rsidRPr="0008626A">
              <w:rPr>
                <w:sz w:val="20"/>
              </w:rPr>
              <w:t>17 (АГПД 130 КОСГУ 134)</w:t>
            </w:r>
          </w:p>
        </w:tc>
        <w:tc>
          <w:tcPr>
            <w:tcW w:w="1806" w:type="dxa"/>
            <w:gridSpan w:val="2"/>
            <w:shd w:val="clear" w:color="auto" w:fill="auto"/>
          </w:tcPr>
          <w:p w14:paraId="2252B83C" w14:textId="0A9FC9FC" w:rsidR="00AE1271" w:rsidRPr="0008626A" w:rsidRDefault="00AE1271" w:rsidP="00FF4076">
            <w:pPr>
              <w:widowControl w:val="0"/>
              <w:ind w:firstLine="0"/>
              <w:jc w:val="center"/>
              <w:rPr>
                <w:sz w:val="20"/>
                <w:lang w:val="en-US"/>
              </w:rPr>
            </w:pPr>
            <w:r w:rsidRPr="0008626A">
              <w:rPr>
                <w:sz w:val="20"/>
              </w:rPr>
              <w:t>4.209.34.66х</w:t>
            </w:r>
          </w:p>
          <w:p w14:paraId="728CDCDC" w14:textId="5A728C45" w:rsidR="00AE1271" w:rsidRPr="0008626A" w:rsidRDefault="00AE1271" w:rsidP="00FF4076">
            <w:pPr>
              <w:widowControl w:val="0"/>
              <w:ind w:firstLine="0"/>
              <w:jc w:val="center"/>
              <w:rPr>
                <w:sz w:val="20"/>
              </w:rPr>
            </w:pPr>
            <w:r w:rsidRPr="0008626A">
              <w:rPr>
                <w:sz w:val="20"/>
              </w:rPr>
              <w:t>(661, 662, 663, 664, 665, 666, 667)</w:t>
            </w:r>
          </w:p>
        </w:tc>
      </w:tr>
      <w:tr w:rsidR="00AE1271" w:rsidRPr="0008626A" w14:paraId="4DCC88D1" w14:textId="77777777" w:rsidTr="00FD4E61">
        <w:trPr>
          <w:gridAfter w:val="1"/>
          <w:wAfter w:w="128" w:type="dxa"/>
          <w:trHeight w:val="20"/>
        </w:trPr>
        <w:tc>
          <w:tcPr>
            <w:tcW w:w="2774" w:type="dxa"/>
            <w:vMerge w:val="restart"/>
            <w:shd w:val="clear" w:color="auto" w:fill="auto"/>
          </w:tcPr>
          <w:p w14:paraId="6E962570" w14:textId="038EC96D" w:rsidR="00AE1271" w:rsidRPr="0008626A" w:rsidRDefault="00AE1271" w:rsidP="00FF4076">
            <w:pPr>
              <w:widowControl w:val="0"/>
              <w:ind w:firstLine="0"/>
              <w:rPr>
                <w:sz w:val="20"/>
              </w:rPr>
            </w:pPr>
            <w:r w:rsidRPr="0008626A">
              <w:rPr>
                <w:sz w:val="20"/>
              </w:rPr>
              <w:t>Поступление суммы задолженности бывшего работника перед учреждением за неотработанные дни отпуска</w:t>
            </w:r>
          </w:p>
        </w:tc>
        <w:tc>
          <w:tcPr>
            <w:tcW w:w="3743" w:type="dxa"/>
            <w:gridSpan w:val="2"/>
            <w:vMerge w:val="restart"/>
            <w:shd w:val="clear" w:color="auto" w:fill="auto"/>
          </w:tcPr>
          <w:p w14:paraId="11272716" w14:textId="481CF957" w:rsidR="00AE1271" w:rsidRPr="0008626A" w:rsidRDefault="00AE1271" w:rsidP="00FF4076">
            <w:pPr>
              <w:widowControl w:val="0"/>
              <w:ind w:firstLine="0"/>
              <w:rPr>
                <w:sz w:val="20"/>
              </w:rPr>
            </w:pPr>
            <w:r w:rsidRPr="0008626A">
              <w:rPr>
                <w:sz w:val="20"/>
              </w:rPr>
              <w:t>Платежное поручение (ф. 0401060)</w:t>
            </w:r>
          </w:p>
          <w:p w14:paraId="261331F6" w14:textId="77777777" w:rsidR="00AE1271" w:rsidRPr="0008626A" w:rsidRDefault="00AE1271" w:rsidP="00FF4076">
            <w:pPr>
              <w:widowControl w:val="0"/>
              <w:ind w:firstLine="0"/>
              <w:rPr>
                <w:sz w:val="20"/>
              </w:rPr>
            </w:pPr>
            <w:r w:rsidRPr="0008626A">
              <w:rPr>
                <w:sz w:val="20"/>
              </w:rPr>
              <w:t>Выписка из лицевого счета</w:t>
            </w:r>
          </w:p>
          <w:p w14:paraId="49708255" w14:textId="77777777" w:rsidR="00AE1271" w:rsidRPr="0008626A" w:rsidRDefault="00AE1271" w:rsidP="00FF4076">
            <w:pPr>
              <w:widowControl w:val="0"/>
              <w:ind w:firstLine="0"/>
              <w:rPr>
                <w:sz w:val="20"/>
              </w:rPr>
            </w:pPr>
            <w:r w:rsidRPr="0008626A">
              <w:rPr>
                <w:sz w:val="20"/>
              </w:rPr>
              <w:t>Согласие работника (приказ учреждения)</w:t>
            </w:r>
          </w:p>
        </w:tc>
        <w:tc>
          <w:tcPr>
            <w:tcW w:w="1816" w:type="dxa"/>
            <w:gridSpan w:val="2"/>
            <w:shd w:val="clear" w:color="auto" w:fill="auto"/>
          </w:tcPr>
          <w:p w14:paraId="7C44DA28" w14:textId="77777777" w:rsidR="00AE1271" w:rsidRPr="0008626A" w:rsidRDefault="00AE1271" w:rsidP="00FF4076">
            <w:pPr>
              <w:widowControl w:val="0"/>
              <w:ind w:firstLine="0"/>
              <w:jc w:val="center"/>
              <w:rPr>
                <w:sz w:val="20"/>
              </w:rPr>
            </w:pPr>
            <w:r w:rsidRPr="0008626A">
              <w:rPr>
                <w:sz w:val="20"/>
              </w:rPr>
              <w:t>2.201.11.510</w:t>
            </w:r>
          </w:p>
          <w:p w14:paraId="78722438" w14:textId="77777777" w:rsidR="00AE1271" w:rsidRPr="0008626A" w:rsidRDefault="00AE1271" w:rsidP="00FF4076">
            <w:pPr>
              <w:widowControl w:val="0"/>
              <w:ind w:firstLine="0"/>
              <w:jc w:val="center"/>
              <w:rPr>
                <w:sz w:val="20"/>
              </w:rPr>
            </w:pPr>
            <w:r w:rsidRPr="0008626A">
              <w:rPr>
                <w:sz w:val="20"/>
              </w:rPr>
              <w:t>17 (АГПД 130 КОСГУ 134)</w:t>
            </w:r>
          </w:p>
        </w:tc>
        <w:tc>
          <w:tcPr>
            <w:tcW w:w="1806" w:type="dxa"/>
            <w:gridSpan w:val="2"/>
            <w:shd w:val="clear" w:color="auto" w:fill="auto"/>
          </w:tcPr>
          <w:p w14:paraId="4DE46391" w14:textId="77777777" w:rsidR="00AE1271" w:rsidRPr="0008626A" w:rsidRDefault="00AE1271" w:rsidP="00FF4076">
            <w:pPr>
              <w:widowControl w:val="0"/>
              <w:ind w:firstLine="0"/>
              <w:jc w:val="center"/>
              <w:rPr>
                <w:sz w:val="20"/>
              </w:rPr>
            </w:pPr>
            <w:r w:rsidRPr="0008626A">
              <w:rPr>
                <w:sz w:val="20"/>
              </w:rPr>
              <w:t>2.209.34.667</w:t>
            </w:r>
          </w:p>
        </w:tc>
      </w:tr>
      <w:tr w:rsidR="00AE1271" w:rsidRPr="0008626A" w14:paraId="18FBDC73" w14:textId="77777777" w:rsidTr="00FD4E61">
        <w:trPr>
          <w:gridAfter w:val="1"/>
          <w:wAfter w:w="128" w:type="dxa"/>
          <w:trHeight w:val="20"/>
        </w:trPr>
        <w:tc>
          <w:tcPr>
            <w:tcW w:w="2774" w:type="dxa"/>
            <w:vMerge/>
            <w:shd w:val="clear" w:color="auto" w:fill="auto"/>
          </w:tcPr>
          <w:p w14:paraId="59533F7F" w14:textId="77777777" w:rsidR="00AE1271" w:rsidRPr="0008626A" w:rsidRDefault="00AE1271" w:rsidP="00FF4076">
            <w:pPr>
              <w:widowControl w:val="0"/>
              <w:ind w:firstLine="0"/>
              <w:rPr>
                <w:sz w:val="20"/>
              </w:rPr>
            </w:pPr>
          </w:p>
        </w:tc>
        <w:tc>
          <w:tcPr>
            <w:tcW w:w="3743" w:type="dxa"/>
            <w:gridSpan w:val="2"/>
            <w:vMerge/>
            <w:shd w:val="clear" w:color="auto" w:fill="auto"/>
          </w:tcPr>
          <w:p w14:paraId="69B7D9A7" w14:textId="77777777" w:rsidR="00AE1271" w:rsidRPr="0008626A" w:rsidRDefault="00AE1271" w:rsidP="00FF4076">
            <w:pPr>
              <w:widowControl w:val="0"/>
              <w:ind w:firstLine="0"/>
              <w:rPr>
                <w:sz w:val="20"/>
              </w:rPr>
            </w:pPr>
          </w:p>
        </w:tc>
        <w:tc>
          <w:tcPr>
            <w:tcW w:w="1816" w:type="dxa"/>
            <w:gridSpan w:val="2"/>
            <w:shd w:val="clear" w:color="auto" w:fill="auto"/>
          </w:tcPr>
          <w:p w14:paraId="45545BA3" w14:textId="77777777" w:rsidR="00AE1271" w:rsidRPr="0008626A" w:rsidRDefault="00AE1271" w:rsidP="00FF4076">
            <w:pPr>
              <w:widowControl w:val="0"/>
              <w:ind w:firstLine="0"/>
              <w:jc w:val="center"/>
              <w:rPr>
                <w:sz w:val="20"/>
              </w:rPr>
            </w:pPr>
            <w:r w:rsidRPr="0008626A">
              <w:rPr>
                <w:sz w:val="20"/>
              </w:rPr>
              <w:t>4.201.11.510</w:t>
            </w:r>
          </w:p>
          <w:p w14:paraId="4D25D8CC" w14:textId="504C688F" w:rsidR="00AE1271" w:rsidRPr="0008626A" w:rsidRDefault="00AE1271" w:rsidP="00FF4076">
            <w:pPr>
              <w:widowControl w:val="0"/>
              <w:ind w:firstLine="0"/>
              <w:jc w:val="center"/>
              <w:rPr>
                <w:sz w:val="20"/>
              </w:rPr>
            </w:pPr>
            <w:r w:rsidRPr="0008626A">
              <w:rPr>
                <w:sz w:val="20"/>
              </w:rPr>
              <w:t>17 (АГПД 130 КОСГУ 134)</w:t>
            </w:r>
          </w:p>
        </w:tc>
        <w:tc>
          <w:tcPr>
            <w:tcW w:w="1806" w:type="dxa"/>
            <w:gridSpan w:val="2"/>
            <w:shd w:val="clear" w:color="auto" w:fill="auto"/>
          </w:tcPr>
          <w:p w14:paraId="3FFAF0FC" w14:textId="1DAE9EDD" w:rsidR="00AE1271" w:rsidRPr="0008626A" w:rsidRDefault="00AE1271" w:rsidP="00FF4076">
            <w:pPr>
              <w:widowControl w:val="0"/>
              <w:ind w:firstLine="0"/>
              <w:jc w:val="center"/>
              <w:rPr>
                <w:sz w:val="20"/>
              </w:rPr>
            </w:pPr>
            <w:r w:rsidRPr="0008626A">
              <w:rPr>
                <w:sz w:val="20"/>
              </w:rPr>
              <w:t>4.209.34.667</w:t>
            </w:r>
          </w:p>
        </w:tc>
      </w:tr>
      <w:tr w:rsidR="00AE1271" w:rsidRPr="0008626A" w14:paraId="013991B9" w14:textId="77777777" w:rsidTr="00FD4E61">
        <w:trPr>
          <w:gridAfter w:val="1"/>
          <w:wAfter w:w="128" w:type="dxa"/>
          <w:trHeight w:val="20"/>
        </w:trPr>
        <w:tc>
          <w:tcPr>
            <w:tcW w:w="2774" w:type="dxa"/>
            <w:shd w:val="clear" w:color="auto" w:fill="auto"/>
          </w:tcPr>
          <w:p w14:paraId="3AA99D48" w14:textId="53307FAF" w:rsidR="00AE1271" w:rsidRPr="0008626A" w:rsidRDefault="00AE1271" w:rsidP="00FF4076">
            <w:pPr>
              <w:widowControl w:val="0"/>
              <w:ind w:firstLine="0"/>
              <w:rPr>
                <w:sz w:val="20"/>
              </w:rPr>
            </w:pPr>
            <w:r w:rsidRPr="0008626A">
              <w:rPr>
                <w:sz w:val="20"/>
              </w:rPr>
              <w:t>Поступило возмещение от СФР на предупредительные меры по сокращению производственного травматизма и профзаболеваний и на санаторно-курортное лечение работников, занятых на работах с вредными и (или) опасными производственными факторами</w:t>
            </w:r>
          </w:p>
        </w:tc>
        <w:tc>
          <w:tcPr>
            <w:tcW w:w="3743" w:type="dxa"/>
            <w:gridSpan w:val="2"/>
            <w:shd w:val="clear" w:color="auto" w:fill="auto"/>
          </w:tcPr>
          <w:p w14:paraId="1803A774" w14:textId="20D4A24A" w:rsidR="00AE1271" w:rsidRPr="0008626A" w:rsidRDefault="00AE1271" w:rsidP="00FF4076">
            <w:pPr>
              <w:widowControl w:val="0"/>
              <w:ind w:firstLine="0"/>
              <w:rPr>
                <w:sz w:val="20"/>
              </w:rPr>
            </w:pPr>
            <w:r w:rsidRPr="0008626A">
              <w:rPr>
                <w:sz w:val="20"/>
              </w:rPr>
              <w:t>Платежное поручение (ф. 0401060)</w:t>
            </w:r>
          </w:p>
          <w:p w14:paraId="5F3BCDE1"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1456082F" w14:textId="77777777" w:rsidR="00AE1271" w:rsidRPr="0008626A" w:rsidRDefault="00AE1271" w:rsidP="00FF4076">
            <w:pPr>
              <w:widowControl w:val="0"/>
              <w:ind w:firstLine="0"/>
              <w:jc w:val="center"/>
              <w:rPr>
                <w:sz w:val="20"/>
              </w:rPr>
            </w:pPr>
            <w:r w:rsidRPr="0008626A">
              <w:rPr>
                <w:sz w:val="20"/>
              </w:rPr>
              <w:t>0.201.11.510</w:t>
            </w:r>
          </w:p>
          <w:p w14:paraId="4384A593" w14:textId="77777777" w:rsidR="00AE1271" w:rsidRPr="0008626A" w:rsidRDefault="00AE1271" w:rsidP="00FF4076">
            <w:pPr>
              <w:widowControl w:val="0"/>
              <w:ind w:firstLine="0"/>
              <w:jc w:val="center"/>
              <w:rPr>
                <w:sz w:val="20"/>
              </w:rPr>
            </w:pPr>
            <w:r w:rsidRPr="0008626A">
              <w:rPr>
                <w:sz w:val="20"/>
              </w:rPr>
              <w:t>17 (АГПД 130 КОСГУ 139)</w:t>
            </w:r>
          </w:p>
        </w:tc>
        <w:tc>
          <w:tcPr>
            <w:tcW w:w="1806" w:type="dxa"/>
            <w:gridSpan w:val="2"/>
            <w:shd w:val="clear" w:color="auto" w:fill="auto"/>
          </w:tcPr>
          <w:p w14:paraId="32910A01" w14:textId="4E64E97B" w:rsidR="00AE1271" w:rsidRPr="0008626A" w:rsidRDefault="00AE1271" w:rsidP="00FF4076">
            <w:pPr>
              <w:widowControl w:val="0"/>
              <w:ind w:firstLine="0"/>
              <w:jc w:val="center"/>
              <w:rPr>
                <w:sz w:val="20"/>
              </w:rPr>
            </w:pPr>
            <w:r w:rsidRPr="0008626A">
              <w:rPr>
                <w:sz w:val="20"/>
              </w:rPr>
              <w:t>0.209.39.661</w:t>
            </w:r>
          </w:p>
        </w:tc>
      </w:tr>
      <w:tr w:rsidR="00AE1271" w:rsidRPr="0008626A" w14:paraId="469214CC" w14:textId="77777777" w:rsidTr="00FD4E61">
        <w:trPr>
          <w:gridAfter w:val="1"/>
          <w:wAfter w:w="128" w:type="dxa"/>
          <w:trHeight w:val="20"/>
        </w:trPr>
        <w:tc>
          <w:tcPr>
            <w:tcW w:w="2774" w:type="dxa"/>
            <w:shd w:val="clear" w:color="auto" w:fill="auto"/>
          </w:tcPr>
          <w:p w14:paraId="18981304" w14:textId="77777777" w:rsidR="00AE1271" w:rsidRPr="0008626A" w:rsidRDefault="00AE1271" w:rsidP="00FF4076">
            <w:pPr>
              <w:widowControl w:val="0"/>
              <w:ind w:firstLine="0"/>
              <w:rPr>
                <w:sz w:val="20"/>
              </w:rPr>
            </w:pPr>
            <w:r w:rsidRPr="0008626A">
              <w:rPr>
                <w:sz w:val="20"/>
              </w:rPr>
              <w:t>Поступление средств от контрагентов в счет возмещения ущерба в сумме нецелевого использования средств</w:t>
            </w:r>
          </w:p>
        </w:tc>
        <w:tc>
          <w:tcPr>
            <w:tcW w:w="3743" w:type="dxa"/>
            <w:gridSpan w:val="2"/>
            <w:shd w:val="clear" w:color="auto" w:fill="auto"/>
          </w:tcPr>
          <w:p w14:paraId="1D1E4BC2" w14:textId="77777777" w:rsidR="00AE1271" w:rsidRPr="0008626A" w:rsidRDefault="00AE1271" w:rsidP="00FF4076">
            <w:pPr>
              <w:widowControl w:val="0"/>
              <w:ind w:firstLine="0"/>
              <w:rPr>
                <w:sz w:val="20"/>
              </w:rPr>
            </w:pPr>
            <w:r w:rsidRPr="0008626A">
              <w:rPr>
                <w:sz w:val="20"/>
              </w:rPr>
              <w:t>Платежное поручение (ф. 0401060)</w:t>
            </w:r>
          </w:p>
          <w:p w14:paraId="2E4D2583"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60A4CE1E" w14:textId="77777777" w:rsidR="00AE1271" w:rsidRPr="0008626A" w:rsidRDefault="00AE1271" w:rsidP="00FF4076">
            <w:pPr>
              <w:widowControl w:val="0"/>
              <w:ind w:firstLine="0"/>
              <w:jc w:val="center"/>
              <w:rPr>
                <w:sz w:val="20"/>
              </w:rPr>
            </w:pPr>
            <w:r w:rsidRPr="0008626A">
              <w:rPr>
                <w:sz w:val="20"/>
              </w:rPr>
              <w:t>0.201.11.510</w:t>
            </w:r>
          </w:p>
          <w:p w14:paraId="2D844DF2" w14:textId="77777777" w:rsidR="00AE1271" w:rsidRPr="0008626A" w:rsidRDefault="00AE1271" w:rsidP="00FF4076">
            <w:pPr>
              <w:widowControl w:val="0"/>
              <w:ind w:firstLine="0"/>
              <w:jc w:val="center"/>
              <w:rPr>
                <w:sz w:val="20"/>
              </w:rPr>
            </w:pPr>
            <w:r w:rsidRPr="0008626A">
              <w:rPr>
                <w:sz w:val="20"/>
              </w:rPr>
              <w:t>17 (АГПД 130 КОСГУ 134)</w:t>
            </w:r>
          </w:p>
        </w:tc>
        <w:tc>
          <w:tcPr>
            <w:tcW w:w="1806" w:type="dxa"/>
            <w:gridSpan w:val="2"/>
            <w:shd w:val="clear" w:color="auto" w:fill="auto"/>
          </w:tcPr>
          <w:p w14:paraId="47AF146E" w14:textId="77777777" w:rsidR="00AE1271" w:rsidRPr="0008626A" w:rsidRDefault="00AE1271" w:rsidP="00FF4076">
            <w:pPr>
              <w:widowControl w:val="0"/>
              <w:ind w:firstLine="0"/>
              <w:jc w:val="center"/>
              <w:rPr>
                <w:sz w:val="20"/>
              </w:rPr>
            </w:pPr>
            <w:r w:rsidRPr="0008626A">
              <w:rPr>
                <w:sz w:val="20"/>
              </w:rPr>
              <w:t>0.209.34.66х</w:t>
            </w:r>
          </w:p>
          <w:p w14:paraId="22AF9FCC" w14:textId="6E269435" w:rsidR="00AE1271" w:rsidRPr="0008626A" w:rsidRDefault="00AE1271" w:rsidP="00FF4076">
            <w:pPr>
              <w:widowControl w:val="0"/>
              <w:ind w:firstLine="0"/>
              <w:jc w:val="center"/>
              <w:rPr>
                <w:sz w:val="20"/>
              </w:rPr>
            </w:pPr>
            <w:r w:rsidRPr="0008626A">
              <w:rPr>
                <w:sz w:val="20"/>
              </w:rPr>
              <w:t>(661, 662, 663, 664, 665, 666, 667)</w:t>
            </w:r>
          </w:p>
        </w:tc>
      </w:tr>
      <w:tr w:rsidR="00AE1271" w:rsidRPr="0008626A" w14:paraId="45355F8D" w14:textId="77777777" w:rsidTr="00FD4E61">
        <w:trPr>
          <w:gridAfter w:val="1"/>
          <w:wAfter w:w="128" w:type="dxa"/>
          <w:trHeight w:val="20"/>
        </w:trPr>
        <w:tc>
          <w:tcPr>
            <w:tcW w:w="2774" w:type="dxa"/>
            <w:shd w:val="clear" w:color="auto" w:fill="auto"/>
          </w:tcPr>
          <w:p w14:paraId="6D34BF15" w14:textId="77777777" w:rsidR="00AE1271" w:rsidRPr="0008626A" w:rsidRDefault="00AE1271" w:rsidP="00FF4076">
            <w:pPr>
              <w:widowControl w:val="0"/>
              <w:ind w:firstLine="0"/>
              <w:rPr>
                <w:sz w:val="20"/>
              </w:rPr>
            </w:pPr>
            <w:r w:rsidRPr="0008626A">
              <w:rPr>
                <w:sz w:val="20"/>
              </w:rPr>
              <w:t>Поступление суммы задолженности по штрафам, пеням, неустойкам, начисленным за нарушение условий договоров на поставку товаров, выполнение работ, оказание услуг, иных санкций</w:t>
            </w:r>
          </w:p>
        </w:tc>
        <w:tc>
          <w:tcPr>
            <w:tcW w:w="3743" w:type="dxa"/>
            <w:gridSpan w:val="2"/>
            <w:shd w:val="clear" w:color="auto" w:fill="auto"/>
          </w:tcPr>
          <w:p w14:paraId="1B9374D4" w14:textId="1A9648F0" w:rsidR="00AE1271" w:rsidRPr="0008626A" w:rsidRDefault="00AE1271" w:rsidP="00FF4076">
            <w:pPr>
              <w:widowControl w:val="0"/>
              <w:ind w:firstLine="0"/>
              <w:rPr>
                <w:sz w:val="20"/>
              </w:rPr>
            </w:pPr>
            <w:r w:rsidRPr="0008626A">
              <w:rPr>
                <w:sz w:val="20"/>
              </w:rPr>
              <w:t>Платежное поручение (ф. 0401060)</w:t>
            </w:r>
          </w:p>
          <w:p w14:paraId="02F5A796" w14:textId="77777777" w:rsidR="00AE1271" w:rsidRPr="0008626A" w:rsidRDefault="00AE1271" w:rsidP="00FF4076">
            <w:pPr>
              <w:widowControl w:val="0"/>
              <w:ind w:firstLine="0"/>
              <w:rPr>
                <w:sz w:val="20"/>
              </w:rPr>
            </w:pPr>
            <w:r w:rsidRPr="0008626A">
              <w:rPr>
                <w:sz w:val="20"/>
              </w:rPr>
              <w:t>Выписка из лицевого счета</w:t>
            </w:r>
          </w:p>
          <w:p w14:paraId="252ACC4F" w14:textId="77777777" w:rsidR="00AE1271" w:rsidRPr="0008626A" w:rsidRDefault="00AE1271" w:rsidP="00FF4076">
            <w:pPr>
              <w:widowControl w:val="0"/>
              <w:ind w:firstLine="0"/>
              <w:rPr>
                <w:sz w:val="20"/>
              </w:rPr>
            </w:pPr>
            <w:r w:rsidRPr="0008626A">
              <w:rPr>
                <w:sz w:val="20"/>
              </w:rPr>
              <w:t>Требование об уплате неустоек (штрафов, пеней)</w:t>
            </w:r>
          </w:p>
        </w:tc>
        <w:tc>
          <w:tcPr>
            <w:tcW w:w="1816" w:type="dxa"/>
            <w:gridSpan w:val="2"/>
            <w:shd w:val="clear" w:color="auto" w:fill="auto"/>
          </w:tcPr>
          <w:p w14:paraId="75ECA99F" w14:textId="77777777" w:rsidR="00AE1271" w:rsidRPr="0008626A" w:rsidRDefault="00AE1271" w:rsidP="00FF4076">
            <w:pPr>
              <w:widowControl w:val="0"/>
              <w:ind w:firstLine="0"/>
              <w:jc w:val="center"/>
              <w:rPr>
                <w:sz w:val="20"/>
              </w:rPr>
            </w:pPr>
            <w:r w:rsidRPr="0008626A">
              <w:rPr>
                <w:sz w:val="20"/>
              </w:rPr>
              <w:t>2.201.11.510</w:t>
            </w:r>
          </w:p>
          <w:p w14:paraId="13342F14" w14:textId="77777777" w:rsidR="00AE1271" w:rsidRPr="0008626A" w:rsidRDefault="00AE1271" w:rsidP="00FF4076">
            <w:pPr>
              <w:widowControl w:val="0"/>
              <w:ind w:firstLine="0"/>
              <w:jc w:val="center"/>
              <w:rPr>
                <w:sz w:val="20"/>
              </w:rPr>
            </w:pPr>
            <w:r w:rsidRPr="0008626A">
              <w:rPr>
                <w:sz w:val="20"/>
              </w:rPr>
              <w:t>17 (АГПД 140 КОСГУ 141)</w:t>
            </w:r>
          </w:p>
        </w:tc>
        <w:tc>
          <w:tcPr>
            <w:tcW w:w="1806" w:type="dxa"/>
            <w:gridSpan w:val="2"/>
            <w:shd w:val="clear" w:color="auto" w:fill="auto"/>
          </w:tcPr>
          <w:p w14:paraId="53FEBE8C" w14:textId="1F0C8516" w:rsidR="00AE1271" w:rsidRPr="0008626A" w:rsidRDefault="00AE1271" w:rsidP="00FF4076">
            <w:pPr>
              <w:widowControl w:val="0"/>
              <w:ind w:firstLine="0"/>
              <w:jc w:val="center"/>
              <w:rPr>
                <w:sz w:val="20"/>
                <w:lang w:val="en-US"/>
              </w:rPr>
            </w:pPr>
            <w:r w:rsidRPr="0008626A">
              <w:rPr>
                <w:sz w:val="20"/>
              </w:rPr>
              <w:t>2.209.41.66х</w:t>
            </w:r>
          </w:p>
          <w:p w14:paraId="6EE0E81C" w14:textId="77777777" w:rsidR="00AE1271" w:rsidRPr="0008626A" w:rsidRDefault="00AE1271" w:rsidP="00FF4076">
            <w:pPr>
              <w:widowControl w:val="0"/>
              <w:ind w:firstLine="0"/>
              <w:jc w:val="center"/>
              <w:rPr>
                <w:sz w:val="20"/>
              </w:rPr>
            </w:pPr>
            <w:r w:rsidRPr="0008626A">
              <w:rPr>
                <w:sz w:val="20"/>
              </w:rPr>
              <w:t>(661, 662, 663, 664, 665, 666, 667)</w:t>
            </w:r>
          </w:p>
        </w:tc>
      </w:tr>
      <w:tr w:rsidR="00AE1271" w:rsidRPr="0008626A" w14:paraId="78740C19" w14:textId="77777777" w:rsidTr="00FD4E61">
        <w:trPr>
          <w:gridAfter w:val="1"/>
          <w:wAfter w:w="128" w:type="dxa"/>
          <w:trHeight w:val="20"/>
        </w:trPr>
        <w:tc>
          <w:tcPr>
            <w:tcW w:w="2774" w:type="dxa"/>
            <w:shd w:val="clear" w:color="auto" w:fill="auto"/>
          </w:tcPr>
          <w:p w14:paraId="2B9F74EC" w14:textId="77777777" w:rsidR="00AE1271" w:rsidRPr="0008626A" w:rsidRDefault="00AE1271" w:rsidP="00FF4076">
            <w:pPr>
              <w:widowControl w:val="0"/>
              <w:ind w:firstLine="0"/>
              <w:rPr>
                <w:sz w:val="20"/>
              </w:rPr>
            </w:pPr>
            <w:r w:rsidRPr="0008626A">
              <w:rPr>
                <w:sz w:val="20"/>
              </w:rPr>
              <w:t>Поступление на лицевой счет учреждения суммы страхового возмещения по договору ОСАГО</w:t>
            </w:r>
          </w:p>
        </w:tc>
        <w:tc>
          <w:tcPr>
            <w:tcW w:w="3743" w:type="dxa"/>
            <w:gridSpan w:val="2"/>
            <w:shd w:val="clear" w:color="auto" w:fill="auto"/>
          </w:tcPr>
          <w:p w14:paraId="1F554D44" w14:textId="1278D9DC" w:rsidR="00AE1271" w:rsidRPr="0008626A" w:rsidRDefault="00AE1271" w:rsidP="00FF4076">
            <w:pPr>
              <w:widowControl w:val="0"/>
              <w:ind w:firstLine="0"/>
              <w:rPr>
                <w:sz w:val="20"/>
              </w:rPr>
            </w:pPr>
            <w:r w:rsidRPr="0008626A">
              <w:rPr>
                <w:sz w:val="20"/>
              </w:rPr>
              <w:t>Платежное поручение (ф. 0401060)</w:t>
            </w:r>
          </w:p>
          <w:p w14:paraId="2681E0C7" w14:textId="77777777" w:rsidR="00AE1271" w:rsidRPr="0008626A" w:rsidRDefault="00AE1271" w:rsidP="00FF4076">
            <w:pPr>
              <w:widowControl w:val="0"/>
              <w:ind w:firstLine="0"/>
              <w:rPr>
                <w:sz w:val="20"/>
              </w:rPr>
            </w:pPr>
            <w:r w:rsidRPr="0008626A">
              <w:rPr>
                <w:sz w:val="20"/>
              </w:rPr>
              <w:t>Выписка из лицевого счета</w:t>
            </w:r>
          </w:p>
          <w:p w14:paraId="5F98F92C" w14:textId="77777777" w:rsidR="00AE1271" w:rsidRPr="0008626A" w:rsidRDefault="00AE1271" w:rsidP="00FF4076">
            <w:pPr>
              <w:widowControl w:val="0"/>
              <w:tabs>
                <w:tab w:val="num" w:pos="720"/>
              </w:tabs>
              <w:ind w:firstLine="0"/>
              <w:rPr>
                <w:sz w:val="20"/>
              </w:rPr>
            </w:pPr>
            <w:r w:rsidRPr="0008626A">
              <w:rPr>
                <w:sz w:val="20"/>
              </w:rPr>
              <w:t>договор обязательного страхования</w:t>
            </w:r>
          </w:p>
        </w:tc>
        <w:tc>
          <w:tcPr>
            <w:tcW w:w="1816" w:type="dxa"/>
            <w:gridSpan w:val="2"/>
            <w:shd w:val="clear" w:color="auto" w:fill="auto"/>
          </w:tcPr>
          <w:p w14:paraId="0A9C06BF" w14:textId="77777777" w:rsidR="00AE1271" w:rsidRPr="0008626A" w:rsidRDefault="00AE1271" w:rsidP="00FF4076">
            <w:pPr>
              <w:widowControl w:val="0"/>
              <w:ind w:firstLine="0"/>
              <w:jc w:val="center"/>
              <w:rPr>
                <w:sz w:val="20"/>
              </w:rPr>
            </w:pPr>
            <w:r w:rsidRPr="0008626A">
              <w:rPr>
                <w:sz w:val="20"/>
              </w:rPr>
              <w:t>2.201.11.510</w:t>
            </w:r>
          </w:p>
          <w:p w14:paraId="1EBB873C" w14:textId="77777777" w:rsidR="00AE1271" w:rsidRPr="0008626A" w:rsidRDefault="00AE1271" w:rsidP="00FF4076">
            <w:pPr>
              <w:widowControl w:val="0"/>
              <w:ind w:firstLine="0"/>
              <w:jc w:val="center"/>
              <w:rPr>
                <w:sz w:val="20"/>
              </w:rPr>
            </w:pPr>
            <w:r w:rsidRPr="0008626A">
              <w:rPr>
                <w:sz w:val="20"/>
              </w:rPr>
              <w:t>17 (АГПД 140 КОСГУ 143)</w:t>
            </w:r>
          </w:p>
        </w:tc>
        <w:tc>
          <w:tcPr>
            <w:tcW w:w="1806" w:type="dxa"/>
            <w:gridSpan w:val="2"/>
            <w:shd w:val="clear" w:color="auto" w:fill="auto"/>
          </w:tcPr>
          <w:p w14:paraId="1B3FC4F8" w14:textId="77777777" w:rsidR="00AE1271" w:rsidRPr="0008626A" w:rsidRDefault="00AE1271" w:rsidP="00FF4076">
            <w:pPr>
              <w:widowControl w:val="0"/>
              <w:ind w:firstLine="0"/>
              <w:jc w:val="center"/>
              <w:rPr>
                <w:sz w:val="20"/>
              </w:rPr>
            </w:pPr>
            <w:r w:rsidRPr="0008626A">
              <w:rPr>
                <w:sz w:val="20"/>
              </w:rPr>
              <w:t>2.209.43.665</w:t>
            </w:r>
          </w:p>
        </w:tc>
      </w:tr>
      <w:tr w:rsidR="00AE1271" w:rsidRPr="0008626A" w14:paraId="18CF9FFB" w14:textId="77777777" w:rsidTr="00FD4E61">
        <w:trPr>
          <w:gridAfter w:val="1"/>
          <w:wAfter w:w="128" w:type="dxa"/>
          <w:trHeight w:val="20"/>
        </w:trPr>
        <w:tc>
          <w:tcPr>
            <w:tcW w:w="2774" w:type="dxa"/>
            <w:shd w:val="clear" w:color="auto" w:fill="auto"/>
          </w:tcPr>
          <w:p w14:paraId="17010928" w14:textId="77777777" w:rsidR="00AE1271" w:rsidRPr="0008626A" w:rsidRDefault="00AE1271" w:rsidP="00FF4076">
            <w:pPr>
              <w:widowControl w:val="0"/>
              <w:ind w:firstLine="0"/>
              <w:rPr>
                <w:sz w:val="20"/>
              </w:rPr>
            </w:pPr>
            <w:r w:rsidRPr="0008626A">
              <w:rPr>
                <w:sz w:val="20"/>
              </w:rPr>
              <w:t>Поступление на лицевой счет учреждения суммы возмещения по ущербу имуществу</w:t>
            </w:r>
          </w:p>
        </w:tc>
        <w:tc>
          <w:tcPr>
            <w:tcW w:w="3743" w:type="dxa"/>
            <w:gridSpan w:val="2"/>
            <w:shd w:val="clear" w:color="auto" w:fill="auto"/>
          </w:tcPr>
          <w:p w14:paraId="1DC8F091" w14:textId="414A8904" w:rsidR="00AE1271" w:rsidRPr="0008626A" w:rsidRDefault="00AE1271" w:rsidP="00FF4076">
            <w:pPr>
              <w:ind w:firstLine="0"/>
              <w:rPr>
                <w:sz w:val="20"/>
              </w:rPr>
            </w:pPr>
            <w:r w:rsidRPr="0008626A">
              <w:rPr>
                <w:sz w:val="20"/>
              </w:rPr>
              <w:t>Платежное поручение (ф. 0401060)</w:t>
            </w:r>
          </w:p>
          <w:p w14:paraId="40C1A485"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5FD164D8" w14:textId="77777777" w:rsidR="00AE1271" w:rsidRPr="0008626A" w:rsidRDefault="00AE1271" w:rsidP="00FF4076">
            <w:pPr>
              <w:widowControl w:val="0"/>
              <w:ind w:firstLine="0"/>
              <w:jc w:val="center"/>
              <w:rPr>
                <w:sz w:val="20"/>
              </w:rPr>
            </w:pPr>
            <w:r w:rsidRPr="0008626A">
              <w:rPr>
                <w:sz w:val="20"/>
              </w:rPr>
              <w:t>2.201.11.510</w:t>
            </w:r>
          </w:p>
          <w:p w14:paraId="7F16AD33" w14:textId="77777777" w:rsidR="00AE1271" w:rsidRPr="0008626A" w:rsidRDefault="00AE1271" w:rsidP="00FF4076">
            <w:pPr>
              <w:widowControl w:val="0"/>
              <w:ind w:firstLine="0"/>
              <w:jc w:val="center"/>
              <w:rPr>
                <w:sz w:val="20"/>
              </w:rPr>
            </w:pPr>
            <w:r w:rsidRPr="0008626A">
              <w:rPr>
                <w:sz w:val="20"/>
              </w:rPr>
              <w:t>17 (АГПД 140 КОСГУ 144)</w:t>
            </w:r>
          </w:p>
        </w:tc>
        <w:tc>
          <w:tcPr>
            <w:tcW w:w="1806" w:type="dxa"/>
            <w:gridSpan w:val="2"/>
            <w:shd w:val="clear" w:color="auto" w:fill="auto"/>
          </w:tcPr>
          <w:p w14:paraId="23FF6B99" w14:textId="77777777" w:rsidR="00AE1271" w:rsidRPr="0008626A" w:rsidRDefault="00AE1271" w:rsidP="00FF4076">
            <w:pPr>
              <w:widowControl w:val="0"/>
              <w:ind w:firstLine="0"/>
              <w:jc w:val="center"/>
              <w:rPr>
                <w:sz w:val="20"/>
              </w:rPr>
            </w:pPr>
            <w:r w:rsidRPr="0008626A">
              <w:rPr>
                <w:sz w:val="20"/>
              </w:rPr>
              <w:t>2.209.44.66х</w:t>
            </w:r>
          </w:p>
        </w:tc>
      </w:tr>
      <w:tr w:rsidR="00AE1271" w:rsidRPr="0008626A" w14:paraId="0937A68E" w14:textId="77777777" w:rsidTr="00FD4E61">
        <w:trPr>
          <w:gridAfter w:val="1"/>
          <w:wAfter w:w="128" w:type="dxa"/>
          <w:trHeight w:val="20"/>
        </w:trPr>
        <w:tc>
          <w:tcPr>
            <w:tcW w:w="2774" w:type="dxa"/>
            <w:shd w:val="clear" w:color="auto" w:fill="auto"/>
          </w:tcPr>
          <w:p w14:paraId="70391A07" w14:textId="77777777" w:rsidR="00AE1271" w:rsidRPr="0008626A" w:rsidRDefault="00AE1271" w:rsidP="00FF4076">
            <w:pPr>
              <w:widowControl w:val="0"/>
              <w:ind w:firstLine="0"/>
              <w:rPr>
                <w:sz w:val="20"/>
              </w:rPr>
            </w:pPr>
            <w:r w:rsidRPr="0008626A">
              <w:rPr>
                <w:sz w:val="20"/>
              </w:rPr>
              <w:t>Поступление на лицевой счет учреждения суммы ущерба в виде начисленных процентов за пользование чужими денежными средствами вследствие их неправомерного удержания, уклонения от их возврата, иной просрочки в их уплате, либо необоснованного получения или сбережения</w:t>
            </w:r>
          </w:p>
        </w:tc>
        <w:tc>
          <w:tcPr>
            <w:tcW w:w="3743" w:type="dxa"/>
            <w:gridSpan w:val="2"/>
            <w:shd w:val="clear" w:color="auto" w:fill="auto"/>
          </w:tcPr>
          <w:p w14:paraId="59A86113" w14:textId="63772BDA" w:rsidR="00AE1271" w:rsidRPr="0008626A" w:rsidRDefault="00AE1271" w:rsidP="00FF4076">
            <w:pPr>
              <w:widowControl w:val="0"/>
              <w:ind w:firstLine="0"/>
              <w:rPr>
                <w:sz w:val="20"/>
              </w:rPr>
            </w:pPr>
            <w:r w:rsidRPr="0008626A">
              <w:rPr>
                <w:sz w:val="20"/>
              </w:rPr>
              <w:t>Платежное поручение (ф. 0401060)</w:t>
            </w:r>
          </w:p>
          <w:p w14:paraId="574B2701" w14:textId="55C5999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792446EC" w14:textId="77777777" w:rsidR="00AE1271" w:rsidRPr="0008626A" w:rsidRDefault="00AE1271" w:rsidP="00FF4076">
            <w:pPr>
              <w:widowControl w:val="0"/>
              <w:ind w:firstLine="0"/>
              <w:jc w:val="center"/>
              <w:rPr>
                <w:sz w:val="20"/>
              </w:rPr>
            </w:pPr>
            <w:r w:rsidRPr="0008626A">
              <w:rPr>
                <w:sz w:val="20"/>
              </w:rPr>
              <w:t>2.201.11.510</w:t>
            </w:r>
          </w:p>
          <w:p w14:paraId="7FC1CBB5" w14:textId="77777777" w:rsidR="00AE1271" w:rsidRPr="0008626A" w:rsidRDefault="00AE1271" w:rsidP="00FF4076">
            <w:pPr>
              <w:widowControl w:val="0"/>
              <w:ind w:firstLine="0"/>
              <w:jc w:val="center"/>
              <w:rPr>
                <w:sz w:val="20"/>
              </w:rPr>
            </w:pPr>
            <w:r w:rsidRPr="0008626A">
              <w:rPr>
                <w:sz w:val="20"/>
              </w:rPr>
              <w:t>17 (АГПД 140 КОСГУ 145)</w:t>
            </w:r>
          </w:p>
        </w:tc>
        <w:tc>
          <w:tcPr>
            <w:tcW w:w="1806" w:type="dxa"/>
            <w:gridSpan w:val="2"/>
            <w:shd w:val="clear" w:color="auto" w:fill="auto"/>
          </w:tcPr>
          <w:p w14:paraId="48B0E83F" w14:textId="77777777" w:rsidR="00AE1271" w:rsidRPr="0008626A" w:rsidRDefault="00AE1271" w:rsidP="00FF4076">
            <w:pPr>
              <w:widowControl w:val="0"/>
              <w:ind w:firstLine="0"/>
              <w:jc w:val="center"/>
              <w:rPr>
                <w:sz w:val="20"/>
              </w:rPr>
            </w:pPr>
            <w:r w:rsidRPr="0008626A">
              <w:rPr>
                <w:sz w:val="20"/>
              </w:rPr>
              <w:t>2.209.45.66х</w:t>
            </w:r>
          </w:p>
          <w:p w14:paraId="45CA9EB7" w14:textId="77777777" w:rsidR="00AE1271" w:rsidRPr="0008626A" w:rsidRDefault="00AE1271" w:rsidP="00FF4076">
            <w:pPr>
              <w:widowControl w:val="0"/>
              <w:ind w:firstLine="0"/>
              <w:jc w:val="center"/>
              <w:rPr>
                <w:sz w:val="20"/>
              </w:rPr>
            </w:pPr>
            <w:r w:rsidRPr="0008626A">
              <w:rPr>
                <w:sz w:val="20"/>
              </w:rPr>
              <w:t>(662, 663, 664, 665, 666, 667)</w:t>
            </w:r>
          </w:p>
        </w:tc>
      </w:tr>
      <w:tr w:rsidR="00AE1271" w:rsidRPr="0008626A" w14:paraId="244D7F53" w14:textId="77777777" w:rsidTr="00FD4E61">
        <w:trPr>
          <w:gridAfter w:val="1"/>
          <w:wAfter w:w="128" w:type="dxa"/>
          <w:trHeight w:val="20"/>
        </w:trPr>
        <w:tc>
          <w:tcPr>
            <w:tcW w:w="2774" w:type="dxa"/>
            <w:shd w:val="clear" w:color="auto" w:fill="auto"/>
          </w:tcPr>
          <w:p w14:paraId="36FD416B" w14:textId="5E20CD53" w:rsidR="00AE1271" w:rsidRPr="0008626A" w:rsidRDefault="00AE1271" w:rsidP="00FF4076">
            <w:pPr>
              <w:widowControl w:val="0"/>
              <w:ind w:firstLine="0"/>
              <w:rPr>
                <w:sz w:val="20"/>
              </w:rPr>
            </w:pPr>
            <w:r w:rsidRPr="0008626A">
              <w:rPr>
                <w:sz w:val="20"/>
              </w:rPr>
              <w:t>Поступление средств из кассы на лицевой счет учреждения</w:t>
            </w:r>
          </w:p>
        </w:tc>
        <w:tc>
          <w:tcPr>
            <w:tcW w:w="3743" w:type="dxa"/>
            <w:gridSpan w:val="2"/>
            <w:shd w:val="clear" w:color="auto" w:fill="auto"/>
          </w:tcPr>
          <w:p w14:paraId="2CC389AD" w14:textId="77777777" w:rsidR="00AE1271" w:rsidRPr="0008626A" w:rsidRDefault="00AE1271" w:rsidP="00FF4076">
            <w:pPr>
              <w:widowControl w:val="0"/>
              <w:ind w:firstLine="0"/>
              <w:rPr>
                <w:sz w:val="20"/>
              </w:rPr>
            </w:pPr>
            <w:r w:rsidRPr="0008626A">
              <w:rPr>
                <w:sz w:val="20"/>
              </w:rPr>
              <w:t>Объявление на взнос наличными</w:t>
            </w:r>
          </w:p>
          <w:p w14:paraId="64858996"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71FC343A" w14:textId="77777777" w:rsidR="00AE1271" w:rsidRPr="0008626A" w:rsidRDefault="00AE1271" w:rsidP="00FF4076">
            <w:pPr>
              <w:widowControl w:val="0"/>
              <w:ind w:firstLine="0"/>
              <w:jc w:val="center"/>
              <w:rPr>
                <w:sz w:val="20"/>
              </w:rPr>
            </w:pPr>
            <w:r w:rsidRPr="0008626A">
              <w:rPr>
                <w:sz w:val="20"/>
              </w:rPr>
              <w:t>0.201.11.510</w:t>
            </w:r>
          </w:p>
          <w:p w14:paraId="736C951F" w14:textId="7777777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27A1B070" w14:textId="77777777" w:rsidR="00AE1271" w:rsidRPr="0008626A" w:rsidRDefault="00AE1271" w:rsidP="00FF4076">
            <w:pPr>
              <w:widowControl w:val="0"/>
              <w:ind w:firstLine="0"/>
              <w:jc w:val="center"/>
              <w:rPr>
                <w:sz w:val="20"/>
              </w:rPr>
            </w:pPr>
            <w:r w:rsidRPr="0008626A">
              <w:rPr>
                <w:sz w:val="20"/>
              </w:rPr>
              <w:t>0.210.03.661</w:t>
            </w:r>
          </w:p>
          <w:p w14:paraId="00FA7B01" w14:textId="77777777" w:rsidR="00AE1271" w:rsidRPr="0008626A" w:rsidRDefault="00AE1271" w:rsidP="00FF4076">
            <w:pPr>
              <w:widowControl w:val="0"/>
              <w:ind w:firstLine="0"/>
              <w:jc w:val="center"/>
              <w:rPr>
                <w:sz w:val="20"/>
              </w:rPr>
            </w:pPr>
            <w:r w:rsidRPr="0008626A">
              <w:rPr>
                <w:sz w:val="20"/>
              </w:rPr>
              <w:t>18 (АГВИФ 610 КОСГУ 610)</w:t>
            </w:r>
          </w:p>
        </w:tc>
      </w:tr>
      <w:tr w:rsidR="00AE1271" w:rsidRPr="0008626A" w14:paraId="3937255A" w14:textId="77777777" w:rsidTr="00FD4E61">
        <w:trPr>
          <w:gridAfter w:val="1"/>
          <w:wAfter w:w="128" w:type="dxa"/>
          <w:trHeight w:val="20"/>
        </w:trPr>
        <w:tc>
          <w:tcPr>
            <w:tcW w:w="2774" w:type="dxa"/>
            <w:shd w:val="clear" w:color="auto" w:fill="auto"/>
          </w:tcPr>
          <w:p w14:paraId="4C1A6234" w14:textId="77777777" w:rsidR="00AE1271" w:rsidRPr="0008626A" w:rsidRDefault="00AE1271" w:rsidP="00FF4076">
            <w:pPr>
              <w:widowControl w:val="0"/>
              <w:ind w:firstLine="0"/>
              <w:rPr>
                <w:sz w:val="20"/>
              </w:rPr>
            </w:pPr>
            <w:r w:rsidRPr="0008626A">
              <w:rPr>
                <w:sz w:val="20"/>
              </w:rPr>
              <w:t>Поступление средств во временное распоряжение в т.ч. полученных в качестве обеспечения исполнения контракта, на лицевой счет учреждения</w:t>
            </w:r>
          </w:p>
        </w:tc>
        <w:tc>
          <w:tcPr>
            <w:tcW w:w="3743" w:type="dxa"/>
            <w:gridSpan w:val="2"/>
            <w:shd w:val="clear" w:color="auto" w:fill="auto"/>
          </w:tcPr>
          <w:p w14:paraId="2B363C12" w14:textId="6DDA3C62" w:rsidR="00AE1271" w:rsidRPr="0008626A" w:rsidRDefault="00AE1271" w:rsidP="00FF4076">
            <w:pPr>
              <w:widowControl w:val="0"/>
              <w:ind w:firstLine="0"/>
              <w:rPr>
                <w:sz w:val="20"/>
              </w:rPr>
            </w:pPr>
            <w:r w:rsidRPr="0008626A">
              <w:rPr>
                <w:sz w:val="20"/>
              </w:rPr>
              <w:t>Платежное поручение (ф. 0401060)</w:t>
            </w:r>
          </w:p>
          <w:p w14:paraId="5AAB5228"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797BBDA4" w14:textId="77777777" w:rsidR="00AE1271" w:rsidRPr="0008626A" w:rsidRDefault="00AE1271" w:rsidP="00FF4076">
            <w:pPr>
              <w:widowControl w:val="0"/>
              <w:ind w:firstLine="0"/>
              <w:jc w:val="center"/>
              <w:rPr>
                <w:sz w:val="20"/>
              </w:rPr>
            </w:pPr>
            <w:r w:rsidRPr="0008626A">
              <w:rPr>
                <w:sz w:val="20"/>
              </w:rPr>
              <w:t>3.201.11.510</w:t>
            </w:r>
          </w:p>
          <w:p w14:paraId="1B27391D" w14:textId="7777777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4AC6BCD1" w14:textId="77777777" w:rsidR="00AE1271" w:rsidRPr="0008626A" w:rsidRDefault="00AE1271" w:rsidP="00FF4076">
            <w:pPr>
              <w:widowControl w:val="0"/>
              <w:ind w:firstLine="0"/>
              <w:jc w:val="center"/>
              <w:rPr>
                <w:sz w:val="20"/>
              </w:rPr>
            </w:pPr>
            <w:r w:rsidRPr="0008626A">
              <w:rPr>
                <w:sz w:val="20"/>
              </w:rPr>
              <w:t>3.304.01.73х</w:t>
            </w:r>
          </w:p>
          <w:p w14:paraId="45466901" w14:textId="77777777" w:rsidR="00AE1271" w:rsidRPr="0008626A" w:rsidRDefault="00AE1271" w:rsidP="00FF4076">
            <w:pPr>
              <w:widowControl w:val="0"/>
              <w:ind w:firstLine="0"/>
              <w:jc w:val="center"/>
              <w:rPr>
                <w:sz w:val="20"/>
              </w:rPr>
            </w:pPr>
            <w:r w:rsidRPr="0008626A">
              <w:rPr>
                <w:sz w:val="20"/>
              </w:rPr>
              <w:t>(731, 732, 733, 734, 735, 736, 737)</w:t>
            </w:r>
          </w:p>
        </w:tc>
      </w:tr>
      <w:tr w:rsidR="00AE1271" w:rsidRPr="0008626A" w14:paraId="5CEAD5B9" w14:textId="77777777" w:rsidTr="00FD4E61">
        <w:trPr>
          <w:gridAfter w:val="1"/>
          <w:wAfter w:w="128" w:type="dxa"/>
          <w:trHeight w:val="20"/>
        </w:trPr>
        <w:tc>
          <w:tcPr>
            <w:tcW w:w="2774" w:type="dxa"/>
            <w:vMerge w:val="restart"/>
            <w:shd w:val="clear" w:color="auto" w:fill="auto"/>
          </w:tcPr>
          <w:p w14:paraId="13A0CD4F" w14:textId="77777777" w:rsidR="00AE1271" w:rsidRPr="0008626A" w:rsidRDefault="00AE1271" w:rsidP="00FF4076">
            <w:pPr>
              <w:widowControl w:val="0"/>
              <w:ind w:firstLine="0"/>
              <w:rPr>
                <w:sz w:val="20"/>
              </w:rPr>
            </w:pPr>
            <w:r w:rsidRPr="0008626A">
              <w:rPr>
                <w:sz w:val="20"/>
              </w:rPr>
              <w:t>Возврат на лицевой счет учреждения залоговых платежей, задатков, обеспечения заявок на участие в конкурсе или закрытом аукционе после заключения контракта</w:t>
            </w:r>
          </w:p>
        </w:tc>
        <w:tc>
          <w:tcPr>
            <w:tcW w:w="3743" w:type="dxa"/>
            <w:gridSpan w:val="2"/>
            <w:vMerge w:val="restart"/>
            <w:shd w:val="clear" w:color="auto" w:fill="auto"/>
          </w:tcPr>
          <w:p w14:paraId="1AF0FA7C" w14:textId="684B74E9" w:rsidR="00AE1271" w:rsidRPr="0008626A" w:rsidRDefault="00AE1271" w:rsidP="00FF4076">
            <w:pPr>
              <w:widowControl w:val="0"/>
              <w:ind w:firstLine="0"/>
              <w:rPr>
                <w:sz w:val="20"/>
              </w:rPr>
            </w:pPr>
            <w:r w:rsidRPr="0008626A">
              <w:rPr>
                <w:sz w:val="20"/>
              </w:rPr>
              <w:t>Платежное поручение (ф. 0401060)</w:t>
            </w:r>
          </w:p>
          <w:p w14:paraId="29C63606"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341348E4" w14:textId="77777777" w:rsidR="00AE1271" w:rsidRPr="0008626A" w:rsidRDefault="00AE1271" w:rsidP="00FF4076">
            <w:pPr>
              <w:widowControl w:val="0"/>
              <w:ind w:firstLine="0"/>
              <w:jc w:val="center"/>
              <w:rPr>
                <w:sz w:val="20"/>
              </w:rPr>
            </w:pPr>
            <w:r w:rsidRPr="0008626A">
              <w:rPr>
                <w:sz w:val="20"/>
              </w:rPr>
              <w:t>2.201.11.510</w:t>
            </w:r>
          </w:p>
          <w:p w14:paraId="62E01BF5" w14:textId="7777777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4A9D6AA2" w14:textId="77777777" w:rsidR="00AE1271" w:rsidRPr="0008626A" w:rsidRDefault="00AE1271" w:rsidP="00FF4076">
            <w:pPr>
              <w:widowControl w:val="0"/>
              <w:ind w:firstLine="0"/>
              <w:jc w:val="center"/>
              <w:rPr>
                <w:sz w:val="20"/>
              </w:rPr>
            </w:pPr>
            <w:r w:rsidRPr="0008626A">
              <w:rPr>
                <w:sz w:val="20"/>
              </w:rPr>
              <w:t>2.210.05.66х</w:t>
            </w:r>
          </w:p>
          <w:p w14:paraId="1410A085" w14:textId="77777777" w:rsidR="00AE1271" w:rsidRPr="0008626A" w:rsidRDefault="00AE1271" w:rsidP="00FF4076">
            <w:pPr>
              <w:widowControl w:val="0"/>
              <w:ind w:firstLine="0"/>
              <w:jc w:val="center"/>
              <w:rPr>
                <w:sz w:val="20"/>
              </w:rPr>
            </w:pPr>
            <w:r w:rsidRPr="0008626A">
              <w:rPr>
                <w:sz w:val="20"/>
              </w:rPr>
              <w:t>(661, 662, 663, 664)</w:t>
            </w:r>
          </w:p>
        </w:tc>
      </w:tr>
      <w:tr w:rsidR="00AE1271" w:rsidRPr="0008626A" w14:paraId="51C9659A" w14:textId="77777777" w:rsidTr="00FD4E61">
        <w:trPr>
          <w:gridAfter w:val="1"/>
          <w:wAfter w:w="128" w:type="dxa"/>
          <w:trHeight w:val="20"/>
        </w:trPr>
        <w:tc>
          <w:tcPr>
            <w:tcW w:w="2774" w:type="dxa"/>
            <w:vMerge/>
            <w:shd w:val="clear" w:color="auto" w:fill="auto"/>
          </w:tcPr>
          <w:p w14:paraId="3815F805" w14:textId="77777777" w:rsidR="00AE1271" w:rsidRPr="0008626A" w:rsidRDefault="00AE1271" w:rsidP="00FF4076">
            <w:pPr>
              <w:widowControl w:val="0"/>
              <w:ind w:firstLine="0"/>
              <w:rPr>
                <w:sz w:val="20"/>
              </w:rPr>
            </w:pPr>
          </w:p>
        </w:tc>
        <w:tc>
          <w:tcPr>
            <w:tcW w:w="3743" w:type="dxa"/>
            <w:gridSpan w:val="2"/>
            <w:vMerge/>
            <w:shd w:val="clear" w:color="auto" w:fill="auto"/>
          </w:tcPr>
          <w:p w14:paraId="3DD89B2D" w14:textId="77777777" w:rsidR="00AE1271" w:rsidRPr="0008626A" w:rsidRDefault="00AE1271" w:rsidP="00FF4076">
            <w:pPr>
              <w:widowControl w:val="0"/>
              <w:ind w:firstLine="0"/>
              <w:rPr>
                <w:sz w:val="20"/>
              </w:rPr>
            </w:pPr>
          </w:p>
        </w:tc>
        <w:tc>
          <w:tcPr>
            <w:tcW w:w="1816" w:type="dxa"/>
            <w:gridSpan w:val="2"/>
            <w:shd w:val="clear" w:color="auto" w:fill="auto"/>
          </w:tcPr>
          <w:p w14:paraId="39C5F280" w14:textId="77777777" w:rsidR="00AE1271" w:rsidRPr="0008626A" w:rsidRDefault="00AE1271" w:rsidP="00FF4076">
            <w:pPr>
              <w:widowControl w:val="0"/>
              <w:ind w:firstLine="0"/>
              <w:jc w:val="center"/>
              <w:rPr>
                <w:sz w:val="20"/>
              </w:rPr>
            </w:pPr>
            <w:r w:rsidRPr="0008626A">
              <w:rPr>
                <w:sz w:val="20"/>
              </w:rPr>
              <w:t>4.201.11.510</w:t>
            </w:r>
          </w:p>
          <w:p w14:paraId="79F4FA94" w14:textId="77777777" w:rsidR="00AE1271" w:rsidRPr="0008626A" w:rsidRDefault="00AE1271" w:rsidP="00FF4076">
            <w:pPr>
              <w:widowControl w:val="0"/>
              <w:ind w:firstLine="32"/>
              <w:jc w:val="center"/>
              <w:rPr>
                <w:sz w:val="20"/>
              </w:rPr>
            </w:pPr>
            <w:r w:rsidRPr="0008626A">
              <w:rPr>
                <w:sz w:val="20"/>
              </w:rPr>
              <w:t>17 (АГВИФ 510 КОСГУ 510)</w:t>
            </w:r>
          </w:p>
        </w:tc>
        <w:tc>
          <w:tcPr>
            <w:tcW w:w="1806" w:type="dxa"/>
            <w:gridSpan w:val="2"/>
            <w:shd w:val="clear" w:color="auto" w:fill="auto"/>
          </w:tcPr>
          <w:p w14:paraId="463DF70D" w14:textId="77777777" w:rsidR="00AE1271" w:rsidRPr="0008626A" w:rsidRDefault="00AE1271" w:rsidP="00FF4076">
            <w:pPr>
              <w:widowControl w:val="0"/>
              <w:ind w:firstLine="0"/>
              <w:jc w:val="center"/>
              <w:rPr>
                <w:sz w:val="20"/>
              </w:rPr>
            </w:pPr>
            <w:r w:rsidRPr="0008626A">
              <w:rPr>
                <w:sz w:val="20"/>
              </w:rPr>
              <w:t>4.210.05.66х</w:t>
            </w:r>
          </w:p>
          <w:p w14:paraId="523B8E28" w14:textId="77777777" w:rsidR="00AE1271" w:rsidRPr="0008626A" w:rsidRDefault="00AE1271" w:rsidP="00FF4076">
            <w:pPr>
              <w:widowControl w:val="0"/>
              <w:ind w:firstLine="0"/>
              <w:jc w:val="center"/>
              <w:rPr>
                <w:sz w:val="20"/>
              </w:rPr>
            </w:pPr>
            <w:r w:rsidRPr="0008626A">
              <w:rPr>
                <w:sz w:val="20"/>
              </w:rPr>
              <w:t>(661, 662, 663, 664)</w:t>
            </w:r>
          </w:p>
        </w:tc>
      </w:tr>
      <w:tr w:rsidR="0008626A" w:rsidRPr="0008626A" w14:paraId="7AF30B33" w14:textId="77777777" w:rsidTr="00FD4E61">
        <w:trPr>
          <w:gridAfter w:val="1"/>
          <w:wAfter w:w="128" w:type="dxa"/>
          <w:trHeight w:val="20"/>
        </w:trPr>
        <w:tc>
          <w:tcPr>
            <w:tcW w:w="2774" w:type="dxa"/>
            <w:shd w:val="clear" w:color="auto" w:fill="auto"/>
          </w:tcPr>
          <w:p w14:paraId="00666294" w14:textId="148CB7D9" w:rsidR="00AE1271" w:rsidRPr="0008626A" w:rsidRDefault="00AE1271" w:rsidP="00FF4076">
            <w:pPr>
              <w:widowControl w:val="0"/>
              <w:ind w:firstLine="0"/>
              <w:rPr>
                <w:sz w:val="20"/>
              </w:rPr>
            </w:pPr>
            <w:r w:rsidRPr="0008626A">
              <w:rPr>
                <w:sz w:val="20"/>
              </w:rPr>
              <w:t>Поступление на лицевой счет учреждения сумм штрафных санкций со специального счета участника закупки</w:t>
            </w:r>
          </w:p>
        </w:tc>
        <w:tc>
          <w:tcPr>
            <w:tcW w:w="3743" w:type="dxa"/>
            <w:gridSpan w:val="2"/>
            <w:shd w:val="clear" w:color="auto" w:fill="auto"/>
          </w:tcPr>
          <w:p w14:paraId="7575B780" w14:textId="77777777" w:rsidR="00AE1271" w:rsidRPr="0008626A" w:rsidRDefault="00AE1271" w:rsidP="008A42B3">
            <w:pPr>
              <w:widowControl w:val="0"/>
              <w:ind w:firstLine="0"/>
              <w:rPr>
                <w:sz w:val="20"/>
              </w:rPr>
            </w:pPr>
            <w:r w:rsidRPr="0008626A">
              <w:rPr>
                <w:sz w:val="20"/>
              </w:rPr>
              <w:t>Платежное поручение (ф. 0401060)</w:t>
            </w:r>
          </w:p>
          <w:p w14:paraId="72E0813C" w14:textId="400DA821"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66F7D2C7" w14:textId="77777777" w:rsidR="00AE1271" w:rsidRPr="0008626A" w:rsidRDefault="00AE1271" w:rsidP="008A42B3">
            <w:pPr>
              <w:widowControl w:val="0"/>
              <w:tabs>
                <w:tab w:val="left" w:pos="175"/>
              </w:tabs>
              <w:ind w:firstLine="0"/>
              <w:jc w:val="center"/>
              <w:textAlignment w:val="baseline"/>
              <w:rPr>
                <w:kern w:val="24"/>
                <w:sz w:val="20"/>
              </w:rPr>
            </w:pPr>
            <w:r w:rsidRPr="0008626A">
              <w:rPr>
                <w:kern w:val="24"/>
                <w:sz w:val="20"/>
              </w:rPr>
              <w:t>2.201.11.510</w:t>
            </w:r>
          </w:p>
          <w:p w14:paraId="29CAC0DA" w14:textId="4C5DFF7F" w:rsidR="00AE1271" w:rsidRPr="0008626A" w:rsidRDefault="00AE1271" w:rsidP="00FF4076">
            <w:pPr>
              <w:widowControl w:val="0"/>
              <w:ind w:firstLine="0"/>
              <w:jc w:val="center"/>
              <w:rPr>
                <w:sz w:val="20"/>
              </w:rPr>
            </w:pPr>
            <w:r w:rsidRPr="0008626A">
              <w:rPr>
                <w:kern w:val="24"/>
                <w:sz w:val="20"/>
              </w:rPr>
              <w:t>17 (АГВИФ 510 КОСГУ 510)</w:t>
            </w:r>
          </w:p>
        </w:tc>
        <w:tc>
          <w:tcPr>
            <w:tcW w:w="1806" w:type="dxa"/>
            <w:gridSpan w:val="2"/>
            <w:shd w:val="clear" w:color="auto" w:fill="auto"/>
          </w:tcPr>
          <w:p w14:paraId="62553C31" w14:textId="4D1F97DB" w:rsidR="00AE1271" w:rsidRPr="0008626A" w:rsidRDefault="00AE1271" w:rsidP="00FF4076">
            <w:pPr>
              <w:widowControl w:val="0"/>
              <w:ind w:firstLine="0"/>
              <w:jc w:val="center"/>
              <w:rPr>
                <w:sz w:val="20"/>
              </w:rPr>
            </w:pPr>
            <w:r w:rsidRPr="0008626A">
              <w:rPr>
                <w:kern w:val="24"/>
                <w:sz w:val="20"/>
              </w:rPr>
              <w:t>2.210.05.66х</w:t>
            </w:r>
          </w:p>
        </w:tc>
      </w:tr>
      <w:tr w:rsidR="00AE1271" w:rsidRPr="0008626A" w14:paraId="106B4FD4" w14:textId="77777777" w:rsidTr="00FD4E61">
        <w:trPr>
          <w:gridAfter w:val="1"/>
          <w:wAfter w:w="128" w:type="dxa"/>
          <w:trHeight w:val="20"/>
        </w:trPr>
        <w:tc>
          <w:tcPr>
            <w:tcW w:w="2774" w:type="dxa"/>
            <w:shd w:val="clear" w:color="auto" w:fill="auto"/>
          </w:tcPr>
          <w:p w14:paraId="364BB351" w14:textId="4B3B41A4" w:rsidR="00AE1271" w:rsidRPr="0008626A" w:rsidRDefault="00AE1271" w:rsidP="00FF4076">
            <w:pPr>
              <w:widowControl w:val="0"/>
              <w:ind w:firstLine="0"/>
              <w:rPr>
                <w:sz w:val="20"/>
              </w:rPr>
            </w:pPr>
            <w:r w:rsidRPr="0008626A">
              <w:rPr>
                <w:sz w:val="20"/>
              </w:rPr>
              <w:t>Возврат на лицевой счет платежа из банка в связи с некорректными реквизитами контрагента (восстановление кассового расхода текущего отчетного периода)</w:t>
            </w:r>
          </w:p>
        </w:tc>
        <w:tc>
          <w:tcPr>
            <w:tcW w:w="3743" w:type="dxa"/>
            <w:gridSpan w:val="2"/>
            <w:shd w:val="clear" w:color="auto" w:fill="auto"/>
          </w:tcPr>
          <w:p w14:paraId="112AF342" w14:textId="31D0EB7B" w:rsidR="00AE1271" w:rsidRPr="0008626A" w:rsidRDefault="00AE1271" w:rsidP="00FF4076">
            <w:pPr>
              <w:widowControl w:val="0"/>
              <w:ind w:firstLine="0"/>
              <w:rPr>
                <w:sz w:val="20"/>
              </w:rPr>
            </w:pPr>
            <w:r w:rsidRPr="0008626A">
              <w:rPr>
                <w:sz w:val="20"/>
              </w:rPr>
              <w:t>Платежное поручение (ф. 0401060)</w:t>
            </w:r>
          </w:p>
          <w:p w14:paraId="37C2F3BC" w14:textId="77777777" w:rsidR="00AE1271" w:rsidRPr="0008626A" w:rsidRDefault="00AE1271" w:rsidP="00FF4076">
            <w:pPr>
              <w:widowControl w:val="0"/>
              <w:tabs>
                <w:tab w:val="num" w:pos="720"/>
              </w:tabs>
              <w:ind w:firstLine="0"/>
              <w:rPr>
                <w:sz w:val="20"/>
              </w:rPr>
            </w:pPr>
            <w:r w:rsidRPr="0008626A">
              <w:rPr>
                <w:sz w:val="20"/>
              </w:rPr>
              <w:t>Выписка из лицевого счета</w:t>
            </w:r>
          </w:p>
        </w:tc>
        <w:tc>
          <w:tcPr>
            <w:tcW w:w="1816" w:type="dxa"/>
            <w:gridSpan w:val="2"/>
            <w:shd w:val="clear" w:color="auto" w:fill="auto"/>
          </w:tcPr>
          <w:p w14:paraId="4D0D3515" w14:textId="77777777" w:rsidR="00AE1271" w:rsidRPr="0008626A" w:rsidRDefault="00AE1271" w:rsidP="00FF4076">
            <w:pPr>
              <w:widowControl w:val="0"/>
              <w:ind w:firstLine="0"/>
              <w:jc w:val="center"/>
              <w:rPr>
                <w:sz w:val="20"/>
              </w:rPr>
            </w:pPr>
            <w:r w:rsidRPr="0008626A">
              <w:rPr>
                <w:sz w:val="20"/>
              </w:rPr>
              <w:t>0.201.11.510</w:t>
            </w:r>
          </w:p>
          <w:p w14:paraId="0EBA52E7" w14:textId="18A21744" w:rsidR="00AE1271" w:rsidRPr="0008626A" w:rsidRDefault="00AE1271" w:rsidP="00FF4076">
            <w:pPr>
              <w:widowControl w:val="0"/>
              <w:ind w:firstLine="0"/>
              <w:jc w:val="center"/>
              <w:rPr>
                <w:sz w:val="20"/>
              </w:rPr>
            </w:pPr>
            <w:r w:rsidRPr="0008626A">
              <w:rPr>
                <w:sz w:val="20"/>
              </w:rPr>
              <w:t>18 (КВР ххх КОСГУ ххх)</w:t>
            </w:r>
          </w:p>
        </w:tc>
        <w:tc>
          <w:tcPr>
            <w:tcW w:w="1806" w:type="dxa"/>
            <w:gridSpan w:val="2"/>
            <w:shd w:val="clear" w:color="auto" w:fill="auto"/>
          </w:tcPr>
          <w:p w14:paraId="1D0B2D74" w14:textId="77777777" w:rsidR="00AE1271" w:rsidRPr="0008626A" w:rsidRDefault="00AE1271" w:rsidP="00FF4076">
            <w:pPr>
              <w:widowControl w:val="0"/>
              <w:ind w:firstLine="0"/>
              <w:jc w:val="center"/>
              <w:rPr>
                <w:sz w:val="20"/>
                <w:lang w:val="en-US"/>
              </w:rPr>
            </w:pPr>
            <w:r w:rsidRPr="0008626A">
              <w:rPr>
                <w:sz w:val="20"/>
              </w:rPr>
              <w:t>0.302.хх.73х</w:t>
            </w:r>
          </w:p>
          <w:p w14:paraId="50DB8432"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(731, 732, 733, 734, 736, 737)</w:t>
            </w:r>
          </w:p>
        </w:tc>
      </w:tr>
      <w:tr w:rsidR="00AE1271" w:rsidRPr="0008626A" w14:paraId="25DC51FB" w14:textId="77777777" w:rsidTr="00FD4E61">
        <w:trPr>
          <w:gridAfter w:val="1"/>
          <w:wAfter w:w="128" w:type="dxa"/>
          <w:trHeight w:val="20"/>
        </w:trPr>
        <w:tc>
          <w:tcPr>
            <w:tcW w:w="2774" w:type="dxa"/>
            <w:shd w:val="clear" w:color="auto" w:fill="auto"/>
          </w:tcPr>
          <w:p w14:paraId="40712370" w14:textId="77777777" w:rsidR="00AE1271" w:rsidRPr="0008626A" w:rsidRDefault="00AE1271" w:rsidP="00FF4076">
            <w:pPr>
              <w:widowControl w:val="0"/>
              <w:ind w:firstLine="0"/>
              <w:rPr>
                <w:sz w:val="20"/>
              </w:rPr>
            </w:pPr>
            <w:r w:rsidRPr="0008626A">
              <w:rPr>
                <w:sz w:val="20"/>
              </w:rPr>
              <w:t>Возврат на лицевой счет платежа из банка в связи с некорректными реквизитами контрагента (восстановление кассового расхода прошлого отчетного периода)</w:t>
            </w:r>
          </w:p>
        </w:tc>
        <w:tc>
          <w:tcPr>
            <w:tcW w:w="3743" w:type="dxa"/>
            <w:gridSpan w:val="2"/>
            <w:shd w:val="clear" w:color="auto" w:fill="auto"/>
          </w:tcPr>
          <w:p w14:paraId="45AF64B4" w14:textId="36E6A98C" w:rsidR="00AE1271" w:rsidRPr="0008626A" w:rsidRDefault="00AE1271" w:rsidP="00FF4076">
            <w:pPr>
              <w:widowControl w:val="0"/>
              <w:ind w:firstLine="0"/>
              <w:rPr>
                <w:sz w:val="20"/>
              </w:rPr>
            </w:pPr>
            <w:r w:rsidRPr="0008626A">
              <w:rPr>
                <w:sz w:val="20"/>
              </w:rPr>
              <w:t>Платежное поручение (ф. 0401060)</w:t>
            </w:r>
          </w:p>
          <w:p w14:paraId="4F6947D8" w14:textId="74B9A79E"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14F6003D" w14:textId="77777777" w:rsidR="00AE1271" w:rsidRPr="0008626A" w:rsidRDefault="00AE1271" w:rsidP="00FF4076">
            <w:pPr>
              <w:widowControl w:val="0"/>
              <w:ind w:firstLine="0"/>
              <w:jc w:val="center"/>
              <w:rPr>
                <w:sz w:val="20"/>
              </w:rPr>
            </w:pPr>
            <w:r w:rsidRPr="0008626A">
              <w:rPr>
                <w:sz w:val="20"/>
              </w:rPr>
              <w:t>0.201.11.510</w:t>
            </w:r>
          </w:p>
          <w:p w14:paraId="3C73E4AD" w14:textId="77777777" w:rsidR="00AE1271" w:rsidRPr="0008626A" w:rsidRDefault="00AE1271" w:rsidP="00FF4076">
            <w:pPr>
              <w:widowControl w:val="0"/>
              <w:ind w:firstLine="0"/>
              <w:jc w:val="center"/>
              <w:rPr>
                <w:sz w:val="20"/>
              </w:rPr>
            </w:pPr>
            <w:r w:rsidRPr="0008626A">
              <w:rPr>
                <w:sz w:val="20"/>
              </w:rPr>
              <w:t>17 (АГВИФ 510 КОСГУ510)</w:t>
            </w:r>
          </w:p>
        </w:tc>
        <w:tc>
          <w:tcPr>
            <w:tcW w:w="1806" w:type="dxa"/>
            <w:gridSpan w:val="2"/>
            <w:shd w:val="clear" w:color="auto" w:fill="auto"/>
          </w:tcPr>
          <w:p w14:paraId="45188362" w14:textId="77777777" w:rsidR="00AE1271" w:rsidRPr="0008626A" w:rsidRDefault="00AE1271" w:rsidP="00FF4076">
            <w:pPr>
              <w:widowControl w:val="0"/>
              <w:ind w:firstLine="0"/>
              <w:jc w:val="center"/>
              <w:rPr>
                <w:sz w:val="20"/>
              </w:rPr>
            </w:pPr>
            <w:r w:rsidRPr="0008626A">
              <w:rPr>
                <w:sz w:val="20"/>
              </w:rPr>
              <w:t>0.302.хх.73х</w:t>
            </w:r>
          </w:p>
          <w:p w14:paraId="58752BD4" w14:textId="77777777" w:rsidR="00AE1271" w:rsidRPr="0008626A" w:rsidRDefault="00AE1271" w:rsidP="00FF4076">
            <w:pPr>
              <w:widowControl w:val="0"/>
              <w:ind w:firstLine="0"/>
              <w:jc w:val="center"/>
              <w:rPr>
                <w:sz w:val="20"/>
              </w:rPr>
            </w:pPr>
            <w:r w:rsidRPr="0008626A">
              <w:rPr>
                <w:sz w:val="20"/>
              </w:rPr>
              <w:t>(731, 732, 733, 734, 736, 737)</w:t>
            </w:r>
          </w:p>
          <w:p w14:paraId="3960B935" w14:textId="77777777" w:rsidR="00AE1271" w:rsidRPr="0008626A" w:rsidRDefault="00AE1271" w:rsidP="00FF4076">
            <w:pPr>
              <w:widowControl w:val="0"/>
              <w:ind w:firstLine="0"/>
              <w:jc w:val="center"/>
              <w:rPr>
                <w:sz w:val="20"/>
              </w:rPr>
            </w:pPr>
            <w:r w:rsidRPr="0008626A">
              <w:rPr>
                <w:sz w:val="20"/>
              </w:rPr>
              <w:t>0.303.хх.731</w:t>
            </w:r>
          </w:p>
          <w:p w14:paraId="221F4D11" w14:textId="65378743" w:rsidR="00AE1271" w:rsidRPr="0008626A" w:rsidRDefault="00AE1271" w:rsidP="00FF4076">
            <w:pPr>
              <w:widowControl w:val="0"/>
              <w:ind w:firstLine="0"/>
              <w:jc w:val="center"/>
              <w:rPr>
                <w:sz w:val="20"/>
              </w:rPr>
            </w:pPr>
            <w:r w:rsidRPr="0008626A">
              <w:rPr>
                <w:sz w:val="20"/>
              </w:rPr>
              <w:t>0.304.03.737</w:t>
            </w:r>
          </w:p>
        </w:tc>
      </w:tr>
      <w:tr w:rsidR="00AE1271" w:rsidRPr="0008626A" w14:paraId="328F6229" w14:textId="77777777" w:rsidTr="00FD4E61">
        <w:trPr>
          <w:gridAfter w:val="1"/>
          <w:wAfter w:w="128" w:type="dxa"/>
          <w:trHeight w:val="20"/>
        </w:trPr>
        <w:tc>
          <w:tcPr>
            <w:tcW w:w="2774" w:type="dxa"/>
            <w:shd w:val="clear" w:color="auto" w:fill="auto"/>
          </w:tcPr>
          <w:p w14:paraId="7FE22D70" w14:textId="77777777" w:rsidR="00AE1271" w:rsidRPr="0008626A" w:rsidRDefault="00AE1271" w:rsidP="00FF4076">
            <w:pPr>
              <w:widowControl w:val="0"/>
              <w:ind w:firstLine="0"/>
              <w:rPr>
                <w:sz w:val="20"/>
              </w:rPr>
            </w:pPr>
            <w:r w:rsidRPr="0008626A">
              <w:rPr>
                <w:sz w:val="20"/>
              </w:rPr>
              <w:t>Поступление сумм на восстановление ранее произведенных расходов (авансовых выплат) текущего года:</w:t>
            </w:r>
          </w:p>
        </w:tc>
        <w:tc>
          <w:tcPr>
            <w:tcW w:w="3743" w:type="dxa"/>
            <w:gridSpan w:val="2"/>
            <w:shd w:val="clear" w:color="auto" w:fill="auto"/>
          </w:tcPr>
          <w:p w14:paraId="22F60F16"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4AD79F6" w14:textId="77777777" w:rsidR="00AE1271" w:rsidRPr="0008626A" w:rsidRDefault="00AE1271" w:rsidP="00FF4076">
            <w:pPr>
              <w:widowControl w:val="0"/>
              <w:ind w:firstLine="0"/>
              <w:jc w:val="center"/>
              <w:rPr>
                <w:sz w:val="20"/>
              </w:rPr>
            </w:pPr>
          </w:p>
        </w:tc>
        <w:tc>
          <w:tcPr>
            <w:tcW w:w="1806" w:type="dxa"/>
            <w:gridSpan w:val="2"/>
            <w:shd w:val="clear" w:color="auto" w:fill="auto"/>
          </w:tcPr>
          <w:p w14:paraId="1E2CAA56"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2154A564" w14:textId="77777777" w:rsidTr="00FD4E61">
        <w:trPr>
          <w:gridAfter w:val="1"/>
          <w:wAfter w:w="128" w:type="dxa"/>
          <w:trHeight w:val="20"/>
        </w:trPr>
        <w:tc>
          <w:tcPr>
            <w:tcW w:w="2774" w:type="dxa"/>
            <w:shd w:val="clear" w:color="auto" w:fill="auto"/>
          </w:tcPr>
          <w:p w14:paraId="41B58C39" w14:textId="77777777" w:rsidR="00AE1271" w:rsidRPr="0008626A" w:rsidRDefault="00AE1271" w:rsidP="00FF4076">
            <w:pPr>
              <w:widowControl w:val="0"/>
              <w:ind w:left="176" w:hanging="176"/>
              <w:rPr>
                <w:sz w:val="20"/>
              </w:rPr>
            </w:pPr>
            <w:r w:rsidRPr="0008626A">
              <w:rPr>
                <w:sz w:val="20"/>
              </w:rPr>
              <w:t>- погашение дебиторской задолженности поставщиков, исполнителей, подрядчиков</w:t>
            </w:r>
          </w:p>
        </w:tc>
        <w:tc>
          <w:tcPr>
            <w:tcW w:w="3743" w:type="dxa"/>
            <w:gridSpan w:val="2"/>
            <w:shd w:val="clear" w:color="auto" w:fill="auto"/>
          </w:tcPr>
          <w:p w14:paraId="6CD12B90" w14:textId="4A032DDC" w:rsidR="00AE1271" w:rsidRPr="0008626A" w:rsidRDefault="00AE1271" w:rsidP="00FF4076">
            <w:pPr>
              <w:widowControl w:val="0"/>
              <w:ind w:firstLine="0"/>
              <w:rPr>
                <w:sz w:val="20"/>
              </w:rPr>
            </w:pPr>
            <w:r w:rsidRPr="0008626A">
              <w:rPr>
                <w:sz w:val="20"/>
              </w:rPr>
              <w:t>Платежное поручение (ф. 0401060)</w:t>
            </w:r>
          </w:p>
          <w:p w14:paraId="2F8130BE" w14:textId="77777777" w:rsidR="00AE1271" w:rsidRPr="0008626A" w:rsidRDefault="00AE1271" w:rsidP="00FF4076">
            <w:pPr>
              <w:widowControl w:val="0"/>
              <w:tabs>
                <w:tab w:val="num" w:pos="720"/>
              </w:tabs>
              <w:ind w:firstLine="0"/>
              <w:rPr>
                <w:sz w:val="20"/>
              </w:rPr>
            </w:pPr>
            <w:r w:rsidRPr="0008626A">
              <w:rPr>
                <w:sz w:val="20"/>
              </w:rPr>
              <w:t>Выписка из лицевого счета</w:t>
            </w:r>
          </w:p>
          <w:p w14:paraId="0A37C590" w14:textId="77777777" w:rsidR="00AE1271" w:rsidRPr="0008626A" w:rsidRDefault="00AE1271" w:rsidP="00FF4076">
            <w:pPr>
              <w:widowControl w:val="0"/>
              <w:tabs>
                <w:tab w:val="num" w:pos="720"/>
              </w:tabs>
              <w:ind w:firstLine="0"/>
              <w:rPr>
                <w:sz w:val="20"/>
              </w:rPr>
            </w:pPr>
            <w:r w:rsidRPr="0008626A">
              <w:rPr>
                <w:sz w:val="20"/>
              </w:rPr>
              <w:t>Акт сверки взаимных расчетов</w:t>
            </w:r>
          </w:p>
        </w:tc>
        <w:tc>
          <w:tcPr>
            <w:tcW w:w="1816" w:type="dxa"/>
            <w:gridSpan w:val="2"/>
            <w:shd w:val="clear" w:color="auto" w:fill="auto"/>
          </w:tcPr>
          <w:p w14:paraId="18A2E54E" w14:textId="77777777" w:rsidR="00AE1271" w:rsidRPr="0008626A" w:rsidRDefault="00AE1271" w:rsidP="00FF4076">
            <w:pPr>
              <w:widowControl w:val="0"/>
              <w:ind w:firstLine="0"/>
              <w:jc w:val="center"/>
              <w:rPr>
                <w:sz w:val="20"/>
              </w:rPr>
            </w:pPr>
            <w:r w:rsidRPr="0008626A">
              <w:rPr>
                <w:sz w:val="20"/>
              </w:rPr>
              <w:t>0.201.11.510</w:t>
            </w:r>
          </w:p>
          <w:p w14:paraId="0862F938" w14:textId="63B9917E" w:rsidR="00AE1271" w:rsidRPr="0008626A" w:rsidRDefault="00AE1271" w:rsidP="00E873C3">
            <w:pPr>
              <w:widowControl w:val="0"/>
              <w:ind w:firstLine="0"/>
              <w:jc w:val="center"/>
              <w:rPr>
                <w:sz w:val="20"/>
              </w:rPr>
            </w:pPr>
            <w:r w:rsidRPr="0008626A">
              <w:rPr>
                <w:sz w:val="20"/>
              </w:rPr>
              <w:t>18 (КВР 24х (243, 244) КОСГУ 22х, 3хх)</w:t>
            </w:r>
          </w:p>
        </w:tc>
        <w:tc>
          <w:tcPr>
            <w:tcW w:w="1806" w:type="dxa"/>
            <w:gridSpan w:val="2"/>
            <w:shd w:val="clear" w:color="auto" w:fill="auto"/>
          </w:tcPr>
          <w:p w14:paraId="57FF9968" w14:textId="399882B7" w:rsidR="00AE1271" w:rsidRPr="0008626A" w:rsidRDefault="00AE1271" w:rsidP="00FF4076">
            <w:pPr>
              <w:widowControl w:val="0"/>
              <w:ind w:firstLine="0"/>
              <w:jc w:val="center"/>
              <w:rPr>
                <w:sz w:val="20"/>
                <w:lang w:val="en-US"/>
              </w:rPr>
            </w:pPr>
            <w:r w:rsidRPr="0008626A">
              <w:rPr>
                <w:sz w:val="20"/>
              </w:rPr>
              <w:t>0.206.хх.66х</w:t>
            </w:r>
          </w:p>
          <w:p w14:paraId="03AD103D" w14:textId="77777777" w:rsidR="00AE1271" w:rsidRPr="0008626A" w:rsidRDefault="00AE1271" w:rsidP="00FF4076">
            <w:pPr>
              <w:widowControl w:val="0"/>
              <w:ind w:firstLine="0"/>
              <w:jc w:val="center"/>
              <w:rPr>
                <w:sz w:val="20"/>
              </w:rPr>
            </w:pPr>
            <w:r w:rsidRPr="0008626A">
              <w:rPr>
                <w:sz w:val="20"/>
              </w:rPr>
              <w:t>(661, 662, 663, 664, 666, 667)</w:t>
            </w:r>
          </w:p>
        </w:tc>
      </w:tr>
      <w:tr w:rsidR="00AE1271" w:rsidRPr="0008626A" w14:paraId="6E0CEF64" w14:textId="77777777" w:rsidTr="00FD4E61">
        <w:trPr>
          <w:gridAfter w:val="1"/>
          <w:wAfter w:w="128" w:type="dxa"/>
          <w:trHeight w:val="20"/>
        </w:trPr>
        <w:tc>
          <w:tcPr>
            <w:tcW w:w="2774" w:type="dxa"/>
            <w:shd w:val="clear" w:color="auto" w:fill="auto"/>
          </w:tcPr>
          <w:p w14:paraId="4759ADC4" w14:textId="77777777" w:rsidR="00AE1271" w:rsidRPr="0008626A" w:rsidRDefault="00AE1271" w:rsidP="00FF4076">
            <w:pPr>
              <w:widowControl w:val="0"/>
              <w:ind w:left="176" w:hanging="176"/>
              <w:rPr>
                <w:sz w:val="20"/>
              </w:rPr>
            </w:pPr>
            <w:r w:rsidRPr="0008626A">
              <w:rPr>
                <w:sz w:val="20"/>
              </w:rPr>
              <w:t>- возврат подотчетных сумм</w:t>
            </w:r>
          </w:p>
        </w:tc>
        <w:tc>
          <w:tcPr>
            <w:tcW w:w="3743" w:type="dxa"/>
            <w:gridSpan w:val="2"/>
            <w:shd w:val="clear" w:color="auto" w:fill="auto"/>
          </w:tcPr>
          <w:p w14:paraId="566C1A22" w14:textId="77032E21" w:rsidR="00AE1271" w:rsidRPr="0008626A" w:rsidRDefault="00AE1271" w:rsidP="00FF4076">
            <w:pPr>
              <w:widowControl w:val="0"/>
              <w:ind w:firstLine="0"/>
              <w:rPr>
                <w:sz w:val="20"/>
              </w:rPr>
            </w:pPr>
            <w:r w:rsidRPr="0008626A">
              <w:rPr>
                <w:sz w:val="20"/>
              </w:rPr>
              <w:t>Платежное поручение (ф. 0401060)</w:t>
            </w:r>
          </w:p>
          <w:p w14:paraId="0C3373B4" w14:textId="77777777" w:rsidR="00AE1271" w:rsidRPr="0008626A" w:rsidRDefault="00AE1271" w:rsidP="00FF4076">
            <w:pPr>
              <w:widowControl w:val="0"/>
              <w:tabs>
                <w:tab w:val="num" w:pos="720"/>
              </w:tabs>
              <w:ind w:firstLine="0"/>
              <w:rPr>
                <w:sz w:val="20"/>
              </w:rPr>
            </w:pPr>
            <w:r w:rsidRPr="0008626A">
              <w:rPr>
                <w:sz w:val="20"/>
              </w:rPr>
              <w:t>Выписка из лицевого счета</w:t>
            </w:r>
          </w:p>
          <w:p w14:paraId="3BA503B7" w14:textId="6D78A3AD" w:rsidR="00AE1271" w:rsidRPr="0008626A" w:rsidRDefault="00AE1271" w:rsidP="00FF4076">
            <w:pPr>
              <w:autoSpaceDE w:val="0"/>
              <w:autoSpaceDN w:val="0"/>
              <w:adjustRightInd w:val="0"/>
              <w:ind w:firstLine="0"/>
              <w:rPr>
                <w:bCs/>
                <w:i/>
                <w:sz w:val="20"/>
              </w:rPr>
            </w:pPr>
            <w:r w:rsidRPr="0008626A">
              <w:rPr>
                <w:bCs/>
                <w:sz w:val="20"/>
              </w:rPr>
              <w:t xml:space="preserve">Отчет о расходах подотчетного лица </w:t>
            </w:r>
            <w:hyperlink r:id="rId9" w:history="1">
              <w:r w:rsidRPr="0008626A">
                <w:rPr>
                  <w:bCs/>
                  <w:sz w:val="20"/>
                </w:rPr>
                <w:t>(ф. 0504520)</w:t>
              </w:r>
            </w:hyperlink>
          </w:p>
        </w:tc>
        <w:tc>
          <w:tcPr>
            <w:tcW w:w="1816" w:type="dxa"/>
            <w:gridSpan w:val="2"/>
            <w:shd w:val="clear" w:color="auto" w:fill="auto"/>
          </w:tcPr>
          <w:p w14:paraId="448C5288" w14:textId="77777777" w:rsidR="00AE1271" w:rsidRPr="0008626A" w:rsidRDefault="00AE1271" w:rsidP="00FF4076">
            <w:pPr>
              <w:widowControl w:val="0"/>
              <w:ind w:firstLine="0"/>
              <w:jc w:val="center"/>
              <w:rPr>
                <w:sz w:val="20"/>
              </w:rPr>
            </w:pPr>
            <w:r w:rsidRPr="0008626A">
              <w:rPr>
                <w:sz w:val="20"/>
              </w:rPr>
              <w:t>0.201.11.510</w:t>
            </w:r>
          </w:p>
          <w:p w14:paraId="7B81CBFF" w14:textId="5E740CD3" w:rsidR="00AE1271" w:rsidRPr="0008626A" w:rsidRDefault="00AE1271" w:rsidP="00FF4076">
            <w:pPr>
              <w:widowControl w:val="0"/>
              <w:ind w:firstLine="0"/>
              <w:jc w:val="center"/>
              <w:rPr>
                <w:sz w:val="20"/>
              </w:rPr>
            </w:pPr>
            <w:r w:rsidRPr="0008626A">
              <w:rPr>
                <w:sz w:val="20"/>
              </w:rPr>
              <w:t>18 (КВР 24х (243, 244) КОСГУ 22х, 3хх)</w:t>
            </w:r>
          </w:p>
          <w:p w14:paraId="3D7C0101" w14:textId="77777777" w:rsidR="00AE1271" w:rsidRPr="0008626A" w:rsidRDefault="00AE1271" w:rsidP="00FF4076">
            <w:pPr>
              <w:widowControl w:val="0"/>
              <w:ind w:firstLine="0"/>
              <w:jc w:val="center"/>
              <w:rPr>
                <w:sz w:val="20"/>
              </w:rPr>
            </w:pPr>
            <w:r w:rsidRPr="0008626A">
              <w:rPr>
                <w:sz w:val="20"/>
              </w:rPr>
              <w:t>18 (КВР 112 КОСГУ 212, 226)</w:t>
            </w:r>
          </w:p>
        </w:tc>
        <w:tc>
          <w:tcPr>
            <w:tcW w:w="1806" w:type="dxa"/>
            <w:gridSpan w:val="2"/>
            <w:shd w:val="clear" w:color="auto" w:fill="auto"/>
          </w:tcPr>
          <w:p w14:paraId="593F5782" w14:textId="77777777" w:rsidR="00AE1271" w:rsidRPr="0008626A" w:rsidRDefault="00AE1271" w:rsidP="00FF4076">
            <w:pPr>
              <w:widowControl w:val="0"/>
              <w:ind w:firstLine="0"/>
              <w:jc w:val="center"/>
              <w:rPr>
                <w:sz w:val="20"/>
              </w:rPr>
            </w:pPr>
            <w:r w:rsidRPr="0008626A">
              <w:rPr>
                <w:sz w:val="20"/>
              </w:rPr>
              <w:t>0.208.хх.667</w:t>
            </w:r>
          </w:p>
        </w:tc>
      </w:tr>
      <w:tr w:rsidR="00AE1271" w:rsidRPr="0008626A" w14:paraId="3E0A526D" w14:textId="77777777" w:rsidTr="00FD4E61">
        <w:trPr>
          <w:gridAfter w:val="1"/>
          <w:wAfter w:w="128" w:type="dxa"/>
          <w:trHeight w:val="20"/>
        </w:trPr>
        <w:tc>
          <w:tcPr>
            <w:tcW w:w="2774" w:type="dxa"/>
            <w:shd w:val="clear" w:color="auto" w:fill="auto"/>
          </w:tcPr>
          <w:p w14:paraId="0148AF04" w14:textId="28EB24A9" w:rsidR="00AE1271" w:rsidRPr="0008626A" w:rsidRDefault="00AE1271" w:rsidP="00FF4076">
            <w:pPr>
              <w:widowControl w:val="0"/>
              <w:ind w:left="176" w:hanging="176"/>
              <w:rPr>
                <w:sz w:val="20"/>
              </w:rPr>
            </w:pPr>
            <w:r w:rsidRPr="0008626A">
              <w:rPr>
                <w:sz w:val="20"/>
              </w:rPr>
              <w:t xml:space="preserve"> - возмещение расходов на выплату пособия на погребение и оплату выходных дней для ухода за детьми-инвалидами из СФР</w:t>
            </w:r>
          </w:p>
        </w:tc>
        <w:tc>
          <w:tcPr>
            <w:tcW w:w="3743" w:type="dxa"/>
            <w:gridSpan w:val="2"/>
            <w:shd w:val="clear" w:color="auto" w:fill="auto"/>
          </w:tcPr>
          <w:p w14:paraId="5C6EDE47" w14:textId="36C0B423" w:rsidR="00AE1271" w:rsidRPr="0008626A" w:rsidRDefault="00AE1271" w:rsidP="00FF4076">
            <w:pPr>
              <w:widowControl w:val="0"/>
              <w:ind w:firstLine="0"/>
              <w:rPr>
                <w:sz w:val="20"/>
              </w:rPr>
            </w:pPr>
            <w:r w:rsidRPr="0008626A">
              <w:rPr>
                <w:sz w:val="20"/>
              </w:rPr>
              <w:t>Платежное поручение (ф. 0401060)</w:t>
            </w:r>
          </w:p>
          <w:p w14:paraId="245241FB"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02BA069D" w14:textId="77777777" w:rsidR="00AE1271" w:rsidRPr="0008626A" w:rsidRDefault="00AE1271" w:rsidP="00FF4076">
            <w:pPr>
              <w:widowControl w:val="0"/>
              <w:ind w:firstLine="0"/>
              <w:jc w:val="center"/>
              <w:rPr>
                <w:sz w:val="20"/>
              </w:rPr>
            </w:pPr>
            <w:r w:rsidRPr="0008626A">
              <w:rPr>
                <w:sz w:val="20"/>
              </w:rPr>
              <w:t>0.201.11.510</w:t>
            </w:r>
          </w:p>
          <w:p w14:paraId="359C7300" w14:textId="77777777" w:rsidR="00AE1271" w:rsidRPr="0008626A" w:rsidRDefault="00AE1271" w:rsidP="00FF4076">
            <w:pPr>
              <w:widowControl w:val="0"/>
              <w:ind w:firstLine="0"/>
              <w:jc w:val="center"/>
              <w:rPr>
                <w:sz w:val="20"/>
              </w:rPr>
            </w:pPr>
            <w:r w:rsidRPr="0008626A">
              <w:rPr>
                <w:sz w:val="20"/>
              </w:rPr>
              <w:t>18 (КВР 119 КОСГУ 265, 266)</w:t>
            </w:r>
          </w:p>
        </w:tc>
        <w:tc>
          <w:tcPr>
            <w:tcW w:w="1806" w:type="dxa"/>
            <w:gridSpan w:val="2"/>
            <w:shd w:val="clear" w:color="auto" w:fill="auto"/>
          </w:tcPr>
          <w:p w14:paraId="4DF4A928" w14:textId="77777777" w:rsidR="00AE1271" w:rsidRPr="0008626A" w:rsidRDefault="00AE1271" w:rsidP="00FF4076">
            <w:pPr>
              <w:widowControl w:val="0"/>
              <w:ind w:firstLine="0"/>
              <w:jc w:val="center"/>
              <w:rPr>
                <w:sz w:val="20"/>
              </w:rPr>
            </w:pPr>
            <w:r w:rsidRPr="0008626A">
              <w:rPr>
                <w:sz w:val="20"/>
              </w:rPr>
              <w:t>0.209.34.661</w:t>
            </w:r>
          </w:p>
        </w:tc>
      </w:tr>
      <w:tr w:rsidR="00AE1271" w:rsidRPr="0008626A" w14:paraId="3E7375DB" w14:textId="77777777" w:rsidTr="00FD4E61">
        <w:trPr>
          <w:gridAfter w:val="1"/>
          <w:wAfter w:w="128" w:type="dxa"/>
          <w:trHeight w:val="20"/>
        </w:trPr>
        <w:tc>
          <w:tcPr>
            <w:tcW w:w="2774" w:type="dxa"/>
            <w:shd w:val="clear" w:color="auto" w:fill="auto"/>
          </w:tcPr>
          <w:p w14:paraId="2D08F2D8" w14:textId="77777777" w:rsidR="00AE1271" w:rsidRPr="0008626A" w:rsidRDefault="00AE1271" w:rsidP="00FF4076">
            <w:pPr>
              <w:widowControl w:val="0"/>
              <w:ind w:left="176" w:hanging="176"/>
              <w:rPr>
                <w:sz w:val="20"/>
              </w:rPr>
            </w:pPr>
            <w:r w:rsidRPr="0008626A">
              <w:rPr>
                <w:sz w:val="20"/>
              </w:rPr>
              <w:t>- возврат излишне перечисленных платежей в бюджет</w:t>
            </w:r>
          </w:p>
        </w:tc>
        <w:tc>
          <w:tcPr>
            <w:tcW w:w="3743" w:type="dxa"/>
            <w:gridSpan w:val="2"/>
            <w:shd w:val="clear" w:color="auto" w:fill="auto"/>
          </w:tcPr>
          <w:p w14:paraId="4B591ABD" w14:textId="19CB6268" w:rsidR="00AE1271" w:rsidRPr="0008626A" w:rsidRDefault="00AE1271" w:rsidP="00FF4076">
            <w:pPr>
              <w:widowControl w:val="0"/>
              <w:ind w:firstLine="0"/>
              <w:rPr>
                <w:sz w:val="20"/>
              </w:rPr>
            </w:pPr>
            <w:r w:rsidRPr="0008626A">
              <w:rPr>
                <w:sz w:val="20"/>
              </w:rPr>
              <w:t>Платежное поручение (ф. 0401060)</w:t>
            </w:r>
          </w:p>
          <w:p w14:paraId="3463AF6F" w14:textId="77777777" w:rsidR="00AE1271" w:rsidRPr="0008626A" w:rsidRDefault="00AE1271" w:rsidP="00FF4076">
            <w:pPr>
              <w:widowControl w:val="0"/>
              <w:tabs>
                <w:tab w:val="num" w:pos="720"/>
              </w:tabs>
              <w:ind w:firstLine="0"/>
              <w:rPr>
                <w:sz w:val="20"/>
              </w:rPr>
            </w:pPr>
            <w:r w:rsidRPr="0008626A">
              <w:rPr>
                <w:sz w:val="20"/>
              </w:rPr>
              <w:t>Выписка из лицевого счета</w:t>
            </w:r>
          </w:p>
          <w:p w14:paraId="6F4E08F1" w14:textId="77777777" w:rsidR="00AE1271" w:rsidRPr="0008626A" w:rsidRDefault="00AE1271" w:rsidP="00FF4076">
            <w:pPr>
              <w:widowControl w:val="0"/>
              <w:tabs>
                <w:tab w:val="num" w:pos="720"/>
              </w:tabs>
              <w:ind w:firstLine="0"/>
              <w:rPr>
                <w:sz w:val="20"/>
              </w:rPr>
            </w:pPr>
            <w:r w:rsidRPr="0008626A">
              <w:rPr>
                <w:sz w:val="20"/>
              </w:rPr>
              <w:t>Акт сверки взаимных расчетов</w:t>
            </w:r>
          </w:p>
        </w:tc>
        <w:tc>
          <w:tcPr>
            <w:tcW w:w="1816" w:type="dxa"/>
            <w:gridSpan w:val="2"/>
            <w:shd w:val="clear" w:color="auto" w:fill="auto"/>
          </w:tcPr>
          <w:p w14:paraId="1FB9FAAA" w14:textId="77777777" w:rsidR="00AE1271" w:rsidRPr="0008626A" w:rsidRDefault="00AE1271" w:rsidP="00FF4076">
            <w:pPr>
              <w:widowControl w:val="0"/>
              <w:ind w:firstLine="0"/>
              <w:jc w:val="center"/>
              <w:rPr>
                <w:sz w:val="20"/>
              </w:rPr>
            </w:pPr>
            <w:r w:rsidRPr="0008626A">
              <w:rPr>
                <w:sz w:val="20"/>
              </w:rPr>
              <w:t>0.201.11.510</w:t>
            </w:r>
          </w:p>
          <w:p w14:paraId="646F3676" w14:textId="3A59E5F5" w:rsidR="00AE1271" w:rsidRPr="0008626A" w:rsidRDefault="00AE1271" w:rsidP="00511647">
            <w:pPr>
              <w:widowControl w:val="0"/>
              <w:ind w:firstLine="0"/>
              <w:jc w:val="center"/>
              <w:rPr>
                <w:sz w:val="20"/>
                <w:lang w:val="en-US"/>
              </w:rPr>
            </w:pPr>
            <w:r w:rsidRPr="0008626A">
              <w:rPr>
                <w:sz w:val="20"/>
              </w:rPr>
              <w:t>18 (КВР 119, 851, 852</w:t>
            </w:r>
            <w:r w:rsidRPr="0008626A">
              <w:rPr>
                <w:sz w:val="20"/>
                <w:lang w:val="en-US"/>
              </w:rPr>
              <w:t xml:space="preserve"> </w:t>
            </w:r>
            <w:r w:rsidRPr="0008626A">
              <w:rPr>
                <w:sz w:val="20"/>
              </w:rPr>
              <w:t>КОСГУ 213, 291)</w:t>
            </w:r>
          </w:p>
        </w:tc>
        <w:tc>
          <w:tcPr>
            <w:tcW w:w="1806" w:type="dxa"/>
            <w:gridSpan w:val="2"/>
            <w:shd w:val="clear" w:color="auto" w:fill="auto"/>
          </w:tcPr>
          <w:p w14:paraId="56CBD5AD" w14:textId="5FEA219D" w:rsidR="00AE1271" w:rsidRPr="0008626A" w:rsidRDefault="00AE1271" w:rsidP="00FF4076">
            <w:pPr>
              <w:widowControl w:val="0"/>
              <w:ind w:firstLine="0"/>
              <w:jc w:val="center"/>
              <w:rPr>
                <w:sz w:val="20"/>
              </w:rPr>
            </w:pPr>
            <w:r w:rsidRPr="0008626A">
              <w:rPr>
                <w:sz w:val="20"/>
              </w:rPr>
              <w:t>0.303.05.731</w:t>
            </w:r>
          </w:p>
          <w:p w14:paraId="10E7081C" w14:textId="77777777" w:rsidR="00AE1271" w:rsidRPr="0008626A" w:rsidRDefault="00AE1271" w:rsidP="00FF4076">
            <w:pPr>
              <w:widowControl w:val="0"/>
              <w:ind w:firstLine="0"/>
              <w:jc w:val="center"/>
              <w:rPr>
                <w:sz w:val="20"/>
              </w:rPr>
            </w:pPr>
            <w:r w:rsidRPr="0008626A">
              <w:rPr>
                <w:sz w:val="20"/>
              </w:rPr>
              <w:t>0.303.06.731</w:t>
            </w:r>
          </w:p>
          <w:p w14:paraId="19892C41" w14:textId="4E3B6362" w:rsidR="00AE1271" w:rsidRPr="0008626A" w:rsidRDefault="00AE1271" w:rsidP="00FF4076">
            <w:pPr>
              <w:widowControl w:val="0"/>
              <w:ind w:firstLine="0"/>
              <w:jc w:val="center"/>
              <w:rPr>
                <w:sz w:val="20"/>
              </w:rPr>
            </w:pPr>
            <w:r w:rsidRPr="0008626A">
              <w:rPr>
                <w:sz w:val="20"/>
              </w:rPr>
              <w:t>0.303.14.731</w:t>
            </w:r>
          </w:p>
        </w:tc>
      </w:tr>
      <w:tr w:rsidR="00AE1271" w:rsidRPr="0008626A" w14:paraId="62403F21" w14:textId="77777777" w:rsidTr="00FD4E61">
        <w:trPr>
          <w:gridAfter w:val="1"/>
          <w:wAfter w:w="128" w:type="dxa"/>
          <w:trHeight w:val="20"/>
        </w:trPr>
        <w:tc>
          <w:tcPr>
            <w:tcW w:w="2774" w:type="dxa"/>
            <w:shd w:val="clear" w:color="auto" w:fill="auto"/>
          </w:tcPr>
          <w:p w14:paraId="6E7D2DE5" w14:textId="77777777" w:rsidR="00AE1271" w:rsidRPr="0008626A" w:rsidRDefault="00AE1271" w:rsidP="00FF4076">
            <w:pPr>
              <w:widowControl w:val="0"/>
              <w:ind w:firstLine="0"/>
              <w:rPr>
                <w:sz w:val="20"/>
              </w:rPr>
            </w:pPr>
            <w:r w:rsidRPr="0008626A">
              <w:rPr>
                <w:sz w:val="20"/>
              </w:rPr>
              <w:t>Поступление сумм от возврата дебиторской задолженности прошлых лет:</w:t>
            </w:r>
          </w:p>
        </w:tc>
        <w:tc>
          <w:tcPr>
            <w:tcW w:w="3743" w:type="dxa"/>
            <w:gridSpan w:val="2"/>
            <w:shd w:val="clear" w:color="auto" w:fill="auto"/>
          </w:tcPr>
          <w:p w14:paraId="53569424"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B7DFCEC"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B5CCD63"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5C812B78" w14:textId="77777777" w:rsidTr="00FD4E61">
        <w:trPr>
          <w:gridAfter w:val="1"/>
          <w:wAfter w:w="128" w:type="dxa"/>
          <w:trHeight w:val="20"/>
        </w:trPr>
        <w:tc>
          <w:tcPr>
            <w:tcW w:w="2774" w:type="dxa"/>
            <w:shd w:val="clear" w:color="auto" w:fill="auto"/>
          </w:tcPr>
          <w:p w14:paraId="55C2D20B" w14:textId="77777777" w:rsidR="00AE1271" w:rsidRPr="0008626A" w:rsidRDefault="00AE1271" w:rsidP="00FF4076">
            <w:pPr>
              <w:widowControl w:val="0"/>
              <w:ind w:left="176" w:hanging="176"/>
              <w:rPr>
                <w:sz w:val="20"/>
              </w:rPr>
            </w:pPr>
            <w:r w:rsidRPr="0008626A">
              <w:rPr>
                <w:sz w:val="20"/>
              </w:rPr>
              <w:t>- погашение дебиторской задолженности поставщиков, исполнителей, подрядчиков</w:t>
            </w:r>
          </w:p>
        </w:tc>
        <w:tc>
          <w:tcPr>
            <w:tcW w:w="3743" w:type="dxa"/>
            <w:gridSpan w:val="2"/>
            <w:shd w:val="clear" w:color="auto" w:fill="auto"/>
          </w:tcPr>
          <w:p w14:paraId="2E00CFE8" w14:textId="2A8AF265" w:rsidR="00AE1271" w:rsidRPr="0008626A" w:rsidRDefault="00AE1271" w:rsidP="00FF4076">
            <w:pPr>
              <w:widowControl w:val="0"/>
              <w:ind w:firstLine="0"/>
              <w:rPr>
                <w:sz w:val="20"/>
              </w:rPr>
            </w:pPr>
            <w:r w:rsidRPr="0008626A">
              <w:rPr>
                <w:sz w:val="20"/>
              </w:rPr>
              <w:t>Платежное поручение (ф. 0401060)</w:t>
            </w:r>
          </w:p>
          <w:p w14:paraId="7034BDF0" w14:textId="77777777" w:rsidR="00AE1271" w:rsidRPr="0008626A" w:rsidRDefault="00AE1271" w:rsidP="00FF4076">
            <w:pPr>
              <w:widowControl w:val="0"/>
              <w:tabs>
                <w:tab w:val="num" w:pos="720"/>
              </w:tabs>
              <w:ind w:firstLine="0"/>
              <w:rPr>
                <w:sz w:val="20"/>
              </w:rPr>
            </w:pPr>
            <w:r w:rsidRPr="0008626A">
              <w:rPr>
                <w:sz w:val="20"/>
              </w:rPr>
              <w:t>Выписка из лицевого счета</w:t>
            </w:r>
          </w:p>
          <w:p w14:paraId="3267850B" w14:textId="77777777" w:rsidR="00AE1271" w:rsidRPr="0008626A" w:rsidRDefault="00AE1271" w:rsidP="00FF4076">
            <w:pPr>
              <w:widowControl w:val="0"/>
              <w:tabs>
                <w:tab w:val="num" w:pos="720"/>
              </w:tabs>
              <w:ind w:firstLine="0"/>
              <w:rPr>
                <w:sz w:val="20"/>
              </w:rPr>
            </w:pPr>
            <w:r w:rsidRPr="0008626A">
              <w:rPr>
                <w:sz w:val="20"/>
              </w:rPr>
              <w:t>Акт сверки взаимных расчетов</w:t>
            </w:r>
          </w:p>
        </w:tc>
        <w:tc>
          <w:tcPr>
            <w:tcW w:w="1816" w:type="dxa"/>
            <w:gridSpan w:val="2"/>
            <w:shd w:val="clear" w:color="auto" w:fill="auto"/>
          </w:tcPr>
          <w:p w14:paraId="4867BD5B" w14:textId="77777777" w:rsidR="00AE1271" w:rsidRPr="0008626A" w:rsidRDefault="00AE1271" w:rsidP="00FF4076">
            <w:pPr>
              <w:widowControl w:val="0"/>
              <w:ind w:firstLine="0"/>
              <w:jc w:val="center"/>
              <w:rPr>
                <w:sz w:val="20"/>
              </w:rPr>
            </w:pPr>
            <w:r w:rsidRPr="0008626A">
              <w:rPr>
                <w:sz w:val="20"/>
              </w:rPr>
              <w:t>0.201.11.510</w:t>
            </w:r>
          </w:p>
          <w:p w14:paraId="4ED8150A" w14:textId="7777777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52ABF753" w14:textId="1F4193D4" w:rsidR="00AE1271" w:rsidRPr="0008626A" w:rsidRDefault="00AE1271" w:rsidP="00FF4076">
            <w:pPr>
              <w:widowControl w:val="0"/>
              <w:ind w:firstLine="0"/>
              <w:jc w:val="center"/>
              <w:rPr>
                <w:sz w:val="20"/>
                <w:lang w:val="en-US"/>
              </w:rPr>
            </w:pPr>
            <w:r w:rsidRPr="0008626A">
              <w:rPr>
                <w:sz w:val="20"/>
              </w:rPr>
              <w:t>0.206.хх.66х</w:t>
            </w:r>
          </w:p>
          <w:p w14:paraId="2A3C0B10" w14:textId="77777777" w:rsidR="00AE1271" w:rsidRPr="0008626A" w:rsidRDefault="00AE1271" w:rsidP="00FF4076">
            <w:pPr>
              <w:widowControl w:val="0"/>
              <w:ind w:firstLine="0"/>
              <w:jc w:val="center"/>
              <w:rPr>
                <w:sz w:val="20"/>
              </w:rPr>
            </w:pPr>
            <w:r w:rsidRPr="0008626A">
              <w:rPr>
                <w:sz w:val="20"/>
              </w:rPr>
              <w:t>(661, 662, 663, 664, 665, 666, 667)</w:t>
            </w:r>
          </w:p>
        </w:tc>
      </w:tr>
      <w:tr w:rsidR="00AE1271" w:rsidRPr="0008626A" w14:paraId="4502CA08" w14:textId="77777777" w:rsidTr="00FD4E61">
        <w:trPr>
          <w:gridAfter w:val="1"/>
          <w:wAfter w:w="128" w:type="dxa"/>
          <w:trHeight w:val="20"/>
        </w:trPr>
        <w:tc>
          <w:tcPr>
            <w:tcW w:w="2774" w:type="dxa"/>
            <w:shd w:val="clear" w:color="auto" w:fill="auto"/>
          </w:tcPr>
          <w:p w14:paraId="626D7F72" w14:textId="77777777" w:rsidR="00AE1271" w:rsidRPr="0008626A" w:rsidRDefault="00AE1271" w:rsidP="00FF4076">
            <w:pPr>
              <w:widowControl w:val="0"/>
              <w:ind w:left="176" w:hanging="176"/>
              <w:rPr>
                <w:sz w:val="20"/>
              </w:rPr>
            </w:pPr>
            <w:r w:rsidRPr="0008626A">
              <w:rPr>
                <w:sz w:val="20"/>
              </w:rPr>
              <w:t>- возврат подотчетных сумм</w:t>
            </w:r>
          </w:p>
        </w:tc>
        <w:tc>
          <w:tcPr>
            <w:tcW w:w="3743" w:type="dxa"/>
            <w:gridSpan w:val="2"/>
            <w:shd w:val="clear" w:color="auto" w:fill="auto"/>
          </w:tcPr>
          <w:p w14:paraId="5D633D9F" w14:textId="2F81D287" w:rsidR="00AE1271" w:rsidRPr="0008626A" w:rsidRDefault="00AE1271" w:rsidP="00FF4076">
            <w:pPr>
              <w:widowControl w:val="0"/>
              <w:ind w:firstLine="0"/>
              <w:rPr>
                <w:sz w:val="20"/>
              </w:rPr>
            </w:pPr>
            <w:r w:rsidRPr="0008626A">
              <w:rPr>
                <w:sz w:val="20"/>
              </w:rPr>
              <w:t>Платежное поручение (ф. 0401060)</w:t>
            </w:r>
          </w:p>
          <w:p w14:paraId="74A5FC93" w14:textId="77777777" w:rsidR="00AE1271" w:rsidRPr="0008626A" w:rsidRDefault="00AE1271" w:rsidP="00FF4076">
            <w:pPr>
              <w:widowControl w:val="0"/>
              <w:ind w:firstLine="0"/>
              <w:rPr>
                <w:sz w:val="20"/>
              </w:rPr>
            </w:pPr>
            <w:r w:rsidRPr="0008626A">
              <w:rPr>
                <w:sz w:val="20"/>
              </w:rPr>
              <w:t>Выписка из лицевого счета</w:t>
            </w:r>
          </w:p>
          <w:p w14:paraId="0144B191" w14:textId="3C43E757" w:rsidR="00AE1271" w:rsidRPr="0008626A" w:rsidRDefault="00AE1271" w:rsidP="00FF4076">
            <w:pPr>
              <w:widowControl w:val="0"/>
              <w:ind w:firstLine="0"/>
              <w:rPr>
                <w:bCs/>
                <w:i/>
                <w:sz w:val="20"/>
              </w:rPr>
            </w:pPr>
            <w:r w:rsidRPr="0008626A">
              <w:rPr>
                <w:bCs/>
                <w:sz w:val="20"/>
              </w:rPr>
              <w:t xml:space="preserve">Отчет о расходах подотчетного лица </w:t>
            </w:r>
            <w:hyperlink r:id="rId10" w:history="1">
              <w:r w:rsidRPr="0008626A">
                <w:rPr>
                  <w:bCs/>
                  <w:sz w:val="20"/>
                </w:rPr>
                <w:t>(ф. 0504520)</w:t>
              </w:r>
            </w:hyperlink>
          </w:p>
        </w:tc>
        <w:tc>
          <w:tcPr>
            <w:tcW w:w="1816" w:type="dxa"/>
            <w:gridSpan w:val="2"/>
            <w:shd w:val="clear" w:color="auto" w:fill="auto"/>
          </w:tcPr>
          <w:p w14:paraId="435CAF03" w14:textId="77777777" w:rsidR="00AE1271" w:rsidRPr="0008626A" w:rsidRDefault="00AE1271" w:rsidP="00FF4076">
            <w:pPr>
              <w:widowControl w:val="0"/>
              <w:ind w:firstLine="0"/>
              <w:jc w:val="center"/>
              <w:rPr>
                <w:sz w:val="20"/>
              </w:rPr>
            </w:pPr>
            <w:r w:rsidRPr="0008626A">
              <w:rPr>
                <w:sz w:val="20"/>
              </w:rPr>
              <w:t>0.201.11.510</w:t>
            </w:r>
          </w:p>
          <w:p w14:paraId="4C5952AC" w14:textId="5AD48986"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19C566BB" w14:textId="77777777" w:rsidR="00AE1271" w:rsidRPr="0008626A" w:rsidRDefault="00AE1271" w:rsidP="00FF4076">
            <w:pPr>
              <w:widowControl w:val="0"/>
              <w:ind w:firstLine="0"/>
              <w:jc w:val="center"/>
              <w:rPr>
                <w:sz w:val="20"/>
              </w:rPr>
            </w:pPr>
            <w:r w:rsidRPr="0008626A">
              <w:rPr>
                <w:sz w:val="20"/>
              </w:rPr>
              <w:t>0.208.хх.667</w:t>
            </w:r>
          </w:p>
        </w:tc>
      </w:tr>
      <w:tr w:rsidR="00AE1271" w:rsidRPr="0008626A" w14:paraId="27C35A03" w14:textId="77777777" w:rsidTr="00FD4E61">
        <w:trPr>
          <w:gridAfter w:val="1"/>
          <w:wAfter w:w="128" w:type="dxa"/>
          <w:trHeight w:val="20"/>
        </w:trPr>
        <w:tc>
          <w:tcPr>
            <w:tcW w:w="2774" w:type="dxa"/>
            <w:shd w:val="clear" w:color="auto" w:fill="auto"/>
          </w:tcPr>
          <w:p w14:paraId="170D744B" w14:textId="77777777" w:rsidR="00AE1271" w:rsidRPr="0008626A" w:rsidRDefault="00AE1271" w:rsidP="00FF4076">
            <w:pPr>
              <w:widowControl w:val="0"/>
              <w:ind w:left="176" w:hanging="176"/>
              <w:rPr>
                <w:sz w:val="20"/>
              </w:rPr>
            </w:pPr>
            <w:r w:rsidRPr="0008626A">
              <w:rPr>
                <w:sz w:val="20"/>
              </w:rPr>
              <w:t xml:space="preserve">- возврат авансовых платежей, подлежащих возмещению контрагентами в случае расторжения государственных договоров (контрактов), а также по иным основаниям </w:t>
            </w:r>
          </w:p>
        </w:tc>
        <w:tc>
          <w:tcPr>
            <w:tcW w:w="3743" w:type="dxa"/>
            <w:gridSpan w:val="2"/>
            <w:shd w:val="clear" w:color="auto" w:fill="auto"/>
          </w:tcPr>
          <w:p w14:paraId="7A331D7C" w14:textId="2E0C84D9" w:rsidR="00AE1271" w:rsidRPr="0008626A" w:rsidRDefault="00AE1271" w:rsidP="00FF4076">
            <w:pPr>
              <w:widowControl w:val="0"/>
              <w:ind w:firstLine="0"/>
              <w:rPr>
                <w:sz w:val="20"/>
              </w:rPr>
            </w:pPr>
            <w:r w:rsidRPr="0008626A">
              <w:rPr>
                <w:sz w:val="20"/>
              </w:rPr>
              <w:t>Платежное поручение (ф. 0401060)</w:t>
            </w:r>
          </w:p>
          <w:p w14:paraId="15FF1FC0" w14:textId="77777777" w:rsidR="00AE1271" w:rsidRPr="0008626A" w:rsidRDefault="00AE1271" w:rsidP="00FF4076">
            <w:pPr>
              <w:widowControl w:val="0"/>
              <w:tabs>
                <w:tab w:val="num" w:pos="720"/>
              </w:tabs>
              <w:ind w:firstLine="0"/>
              <w:rPr>
                <w:sz w:val="20"/>
              </w:rPr>
            </w:pPr>
            <w:r w:rsidRPr="0008626A">
              <w:rPr>
                <w:sz w:val="20"/>
              </w:rPr>
              <w:t>Выписка из лицевого счета</w:t>
            </w:r>
          </w:p>
          <w:p w14:paraId="7771CC68" w14:textId="77777777" w:rsidR="00AE1271" w:rsidRPr="0008626A" w:rsidRDefault="00AE1271" w:rsidP="00FF4076">
            <w:pPr>
              <w:widowControl w:val="0"/>
              <w:tabs>
                <w:tab w:val="num" w:pos="720"/>
              </w:tabs>
              <w:ind w:firstLine="0"/>
              <w:rPr>
                <w:sz w:val="20"/>
              </w:rPr>
            </w:pPr>
            <w:r w:rsidRPr="0008626A">
              <w:rPr>
                <w:sz w:val="20"/>
              </w:rPr>
              <w:t>Результаты претензионной работы (решение суда)</w:t>
            </w:r>
          </w:p>
        </w:tc>
        <w:tc>
          <w:tcPr>
            <w:tcW w:w="1816" w:type="dxa"/>
            <w:gridSpan w:val="2"/>
            <w:shd w:val="clear" w:color="auto" w:fill="auto"/>
          </w:tcPr>
          <w:p w14:paraId="63BBB2CE" w14:textId="77777777" w:rsidR="00AE1271" w:rsidRPr="0008626A" w:rsidRDefault="00AE1271" w:rsidP="00FF4076">
            <w:pPr>
              <w:widowControl w:val="0"/>
              <w:ind w:firstLine="0"/>
              <w:jc w:val="center"/>
              <w:rPr>
                <w:sz w:val="20"/>
              </w:rPr>
            </w:pPr>
            <w:r w:rsidRPr="0008626A">
              <w:rPr>
                <w:sz w:val="20"/>
              </w:rPr>
              <w:t>0.201.11.510</w:t>
            </w:r>
          </w:p>
          <w:p w14:paraId="2AAAA446" w14:textId="50EA975D"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6F6CDB88" w14:textId="77777777" w:rsidR="00AE1271" w:rsidRPr="0008626A" w:rsidRDefault="00AE1271" w:rsidP="00FF4076">
            <w:pPr>
              <w:widowControl w:val="0"/>
              <w:ind w:firstLine="0"/>
              <w:jc w:val="center"/>
              <w:rPr>
                <w:sz w:val="20"/>
                <w:lang w:val="en-US"/>
              </w:rPr>
            </w:pPr>
            <w:r w:rsidRPr="0008626A">
              <w:rPr>
                <w:sz w:val="20"/>
              </w:rPr>
              <w:t xml:space="preserve">0.209.34.66х </w:t>
            </w:r>
          </w:p>
          <w:p w14:paraId="3E2EE2E6" w14:textId="77777777" w:rsidR="00AE1271" w:rsidRPr="0008626A" w:rsidRDefault="00AE1271" w:rsidP="00FF4076">
            <w:pPr>
              <w:widowControl w:val="0"/>
              <w:ind w:firstLine="0"/>
              <w:jc w:val="center"/>
              <w:rPr>
                <w:sz w:val="20"/>
              </w:rPr>
            </w:pPr>
            <w:r w:rsidRPr="0008626A">
              <w:rPr>
                <w:sz w:val="20"/>
              </w:rPr>
              <w:t>(662, 663, 664, 665, 666)</w:t>
            </w:r>
          </w:p>
        </w:tc>
      </w:tr>
      <w:tr w:rsidR="00AE1271" w:rsidRPr="0008626A" w14:paraId="47336EB2" w14:textId="77777777" w:rsidTr="00FD4E61">
        <w:trPr>
          <w:gridAfter w:val="1"/>
          <w:wAfter w:w="128" w:type="dxa"/>
          <w:trHeight w:val="20"/>
        </w:trPr>
        <w:tc>
          <w:tcPr>
            <w:tcW w:w="2774" w:type="dxa"/>
            <w:shd w:val="clear" w:color="auto" w:fill="auto"/>
          </w:tcPr>
          <w:p w14:paraId="0C60F15F" w14:textId="77777777" w:rsidR="00AE1271" w:rsidRPr="0008626A" w:rsidRDefault="00AE1271" w:rsidP="00FF4076">
            <w:pPr>
              <w:widowControl w:val="0"/>
              <w:ind w:left="176" w:hanging="176"/>
              <w:rPr>
                <w:sz w:val="20"/>
              </w:rPr>
            </w:pPr>
            <w:r w:rsidRPr="0008626A">
              <w:rPr>
                <w:sz w:val="20"/>
              </w:rPr>
              <w:t>- поступление излишне перечисленных платежей в бюджет</w:t>
            </w:r>
          </w:p>
        </w:tc>
        <w:tc>
          <w:tcPr>
            <w:tcW w:w="3743" w:type="dxa"/>
            <w:gridSpan w:val="2"/>
            <w:shd w:val="clear" w:color="auto" w:fill="auto"/>
          </w:tcPr>
          <w:p w14:paraId="7E18798A" w14:textId="3151561E" w:rsidR="00AE1271" w:rsidRPr="0008626A" w:rsidRDefault="00AE1271" w:rsidP="00FF4076">
            <w:pPr>
              <w:widowControl w:val="0"/>
              <w:ind w:firstLine="0"/>
              <w:rPr>
                <w:sz w:val="20"/>
              </w:rPr>
            </w:pPr>
            <w:r w:rsidRPr="0008626A">
              <w:rPr>
                <w:sz w:val="20"/>
              </w:rPr>
              <w:t>Платежное поручение (ф. 0401060)</w:t>
            </w:r>
          </w:p>
          <w:p w14:paraId="0BFB8D89" w14:textId="77777777" w:rsidR="00AE1271" w:rsidRPr="0008626A" w:rsidRDefault="00AE1271" w:rsidP="00FF4076">
            <w:pPr>
              <w:widowControl w:val="0"/>
              <w:tabs>
                <w:tab w:val="num" w:pos="720"/>
              </w:tabs>
              <w:ind w:firstLine="0"/>
              <w:rPr>
                <w:sz w:val="20"/>
              </w:rPr>
            </w:pPr>
            <w:r w:rsidRPr="0008626A">
              <w:rPr>
                <w:sz w:val="20"/>
              </w:rPr>
              <w:t>Выписка из лицевого счета</w:t>
            </w:r>
          </w:p>
          <w:p w14:paraId="4C71718C" w14:textId="77777777" w:rsidR="00AE1271" w:rsidRPr="0008626A" w:rsidRDefault="00AE1271" w:rsidP="00FF4076">
            <w:pPr>
              <w:widowControl w:val="0"/>
              <w:tabs>
                <w:tab w:val="num" w:pos="720"/>
              </w:tabs>
              <w:ind w:firstLine="0"/>
              <w:rPr>
                <w:sz w:val="20"/>
              </w:rPr>
            </w:pPr>
            <w:r w:rsidRPr="0008626A">
              <w:rPr>
                <w:sz w:val="20"/>
              </w:rPr>
              <w:t>Акт сверки взаимных расчетов</w:t>
            </w:r>
          </w:p>
        </w:tc>
        <w:tc>
          <w:tcPr>
            <w:tcW w:w="1816" w:type="dxa"/>
            <w:gridSpan w:val="2"/>
            <w:shd w:val="clear" w:color="auto" w:fill="auto"/>
          </w:tcPr>
          <w:p w14:paraId="371DEB37" w14:textId="77777777" w:rsidR="00AE1271" w:rsidRPr="0008626A" w:rsidRDefault="00AE1271" w:rsidP="00FF4076">
            <w:pPr>
              <w:widowControl w:val="0"/>
              <w:ind w:firstLine="0"/>
              <w:jc w:val="center"/>
              <w:rPr>
                <w:sz w:val="20"/>
              </w:rPr>
            </w:pPr>
            <w:r w:rsidRPr="0008626A">
              <w:rPr>
                <w:sz w:val="20"/>
              </w:rPr>
              <w:t>0.201.11.510</w:t>
            </w:r>
          </w:p>
          <w:p w14:paraId="44677188" w14:textId="49158D24" w:rsidR="00AE1271" w:rsidRPr="0008626A" w:rsidRDefault="00AE1271" w:rsidP="00FF4076">
            <w:pPr>
              <w:widowControl w:val="0"/>
              <w:ind w:firstLine="0"/>
              <w:jc w:val="center"/>
              <w:rPr>
                <w:sz w:val="20"/>
              </w:rPr>
            </w:pPr>
            <w:r w:rsidRPr="0008626A">
              <w:rPr>
                <w:sz w:val="20"/>
              </w:rPr>
              <w:t>17 (АГВИФ 510 КОСГУ510)</w:t>
            </w:r>
          </w:p>
        </w:tc>
        <w:tc>
          <w:tcPr>
            <w:tcW w:w="1806" w:type="dxa"/>
            <w:gridSpan w:val="2"/>
            <w:shd w:val="clear" w:color="auto" w:fill="auto"/>
          </w:tcPr>
          <w:p w14:paraId="4F7B45D9" w14:textId="77777777" w:rsidR="00AE1271" w:rsidRPr="0008626A" w:rsidRDefault="00AE1271" w:rsidP="00FF4076">
            <w:pPr>
              <w:widowControl w:val="0"/>
              <w:ind w:firstLine="0"/>
              <w:jc w:val="center"/>
              <w:rPr>
                <w:sz w:val="20"/>
              </w:rPr>
            </w:pPr>
            <w:r w:rsidRPr="0008626A">
              <w:rPr>
                <w:sz w:val="20"/>
              </w:rPr>
              <w:t>0.303.хх.731</w:t>
            </w:r>
          </w:p>
        </w:tc>
      </w:tr>
      <w:tr w:rsidR="00AE1271" w:rsidRPr="0008626A" w14:paraId="22D2A284" w14:textId="77777777" w:rsidTr="00FD4E61">
        <w:trPr>
          <w:gridAfter w:val="1"/>
          <w:wAfter w:w="128" w:type="dxa"/>
          <w:trHeight w:val="20"/>
        </w:trPr>
        <w:tc>
          <w:tcPr>
            <w:tcW w:w="2774" w:type="dxa"/>
            <w:shd w:val="clear" w:color="auto" w:fill="auto"/>
          </w:tcPr>
          <w:p w14:paraId="1B2A8CD7" w14:textId="3418630C" w:rsidR="00AE1271" w:rsidRPr="0008626A" w:rsidRDefault="00AE1271" w:rsidP="00FF4076">
            <w:pPr>
              <w:widowControl w:val="0"/>
              <w:ind w:left="176" w:hanging="176"/>
              <w:rPr>
                <w:sz w:val="20"/>
              </w:rPr>
            </w:pPr>
            <w:r w:rsidRPr="0008626A">
              <w:rPr>
                <w:sz w:val="20"/>
              </w:rPr>
              <w:t>- возмещение расходов на выплату пособия на погребение, оплату выходных дней для ухода за детьми-инвалидами и из СФР</w:t>
            </w:r>
          </w:p>
        </w:tc>
        <w:tc>
          <w:tcPr>
            <w:tcW w:w="3743" w:type="dxa"/>
            <w:gridSpan w:val="2"/>
            <w:shd w:val="clear" w:color="auto" w:fill="auto"/>
          </w:tcPr>
          <w:p w14:paraId="4A69D657" w14:textId="18619C36" w:rsidR="00AE1271" w:rsidRPr="0008626A" w:rsidRDefault="00AE1271" w:rsidP="00FF4076">
            <w:pPr>
              <w:widowControl w:val="0"/>
              <w:ind w:firstLine="0"/>
              <w:rPr>
                <w:sz w:val="20"/>
              </w:rPr>
            </w:pPr>
            <w:r w:rsidRPr="0008626A">
              <w:rPr>
                <w:sz w:val="20"/>
              </w:rPr>
              <w:t>Платежное поручение (ф. 0401060)</w:t>
            </w:r>
          </w:p>
          <w:p w14:paraId="5950B753"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0895BE54" w14:textId="77777777" w:rsidR="00AE1271" w:rsidRPr="0008626A" w:rsidRDefault="00AE1271" w:rsidP="00FF4076">
            <w:pPr>
              <w:widowControl w:val="0"/>
              <w:ind w:firstLine="0"/>
              <w:jc w:val="center"/>
              <w:rPr>
                <w:sz w:val="20"/>
              </w:rPr>
            </w:pPr>
            <w:r w:rsidRPr="0008626A">
              <w:rPr>
                <w:sz w:val="20"/>
              </w:rPr>
              <w:t>0.201.11.510</w:t>
            </w:r>
          </w:p>
          <w:p w14:paraId="73B34174" w14:textId="7777777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3EE2EE09" w14:textId="77777777" w:rsidR="00AE1271" w:rsidRPr="0008626A" w:rsidRDefault="00AE1271" w:rsidP="00FF4076">
            <w:pPr>
              <w:widowControl w:val="0"/>
              <w:ind w:firstLine="0"/>
              <w:jc w:val="center"/>
              <w:rPr>
                <w:sz w:val="20"/>
              </w:rPr>
            </w:pPr>
            <w:r w:rsidRPr="0008626A">
              <w:rPr>
                <w:sz w:val="20"/>
              </w:rPr>
              <w:t>0.209.34.661</w:t>
            </w:r>
          </w:p>
        </w:tc>
      </w:tr>
      <w:tr w:rsidR="0008626A" w:rsidRPr="0008626A" w14:paraId="5DA9406B" w14:textId="77777777" w:rsidTr="00FD4E61">
        <w:trPr>
          <w:gridAfter w:val="1"/>
          <w:wAfter w:w="128" w:type="dxa"/>
          <w:trHeight w:val="20"/>
        </w:trPr>
        <w:tc>
          <w:tcPr>
            <w:tcW w:w="2774" w:type="dxa"/>
            <w:shd w:val="clear" w:color="auto" w:fill="auto"/>
          </w:tcPr>
          <w:p w14:paraId="787C6A79" w14:textId="5835B6ED" w:rsidR="00AE1271" w:rsidRPr="0008626A" w:rsidRDefault="00AE1271" w:rsidP="00FF4076">
            <w:pPr>
              <w:widowControl w:val="0"/>
              <w:ind w:firstLine="0"/>
              <w:rPr>
                <w:sz w:val="20"/>
              </w:rPr>
            </w:pPr>
            <w:r w:rsidRPr="0008626A">
              <w:rPr>
                <w:sz w:val="20"/>
              </w:rPr>
              <w:t>Поступление компенсации затрат в сумме залоговой стоимости транспортной карты</w:t>
            </w:r>
          </w:p>
        </w:tc>
        <w:tc>
          <w:tcPr>
            <w:tcW w:w="3743" w:type="dxa"/>
            <w:gridSpan w:val="2"/>
            <w:shd w:val="clear" w:color="auto" w:fill="auto"/>
          </w:tcPr>
          <w:p w14:paraId="69637B6F" w14:textId="77777777" w:rsidR="00AE1271" w:rsidRPr="0008626A" w:rsidRDefault="00AE1271" w:rsidP="007E3072">
            <w:pPr>
              <w:widowControl w:val="0"/>
              <w:ind w:firstLine="0"/>
              <w:rPr>
                <w:sz w:val="20"/>
              </w:rPr>
            </w:pPr>
            <w:r w:rsidRPr="0008626A">
              <w:rPr>
                <w:sz w:val="20"/>
              </w:rPr>
              <w:t xml:space="preserve">Выписка из лицевого счета </w:t>
            </w:r>
          </w:p>
          <w:p w14:paraId="580D898F" w14:textId="288330A2"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4BED927D" w14:textId="77777777" w:rsidR="00AE1271" w:rsidRPr="0008626A" w:rsidRDefault="00AE1271" w:rsidP="007E3072">
            <w:pPr>
              <w:widowControl w:val="0"/>
              <w:ind w:firstLine="0"/>
              <w:jc w:val="center"/>
              <w:rPr>
                <w:sz w:val="20"/>
              </w:rPr>
            </w:pPr>
            <w:r w:rsidRPr="0008626A">
              <w:rPr>
                <w:sz w:val="20"/>
              </w:rPr>
              <w:t>0.201.11.510</w:t>
            </w:r>
          </w:p>
          <w:p w14:paraId="1A63187B" w14:textId="7419A4DE" w:rsidR="00AE1271" w:rsidRPr="0008626A" w:rsidRDefault="00AE1271" w:rsidP="00FF4076">
            <w:pPr>
              <w:widowControl w:val="0"/>
              <w:ind w:firstLine="0"/>
              <w:jc w:val="center"/>
              <w:rPr>
                <w:kern w:val="24"/>
                <w:sz w:val="20"/>
              </w:rPr>
            </w:pPr>
            <w:r w:rsidRPr="0008626A">
              <w:rPr>
                <w:sz w:val="20"/>
              </w:rPr>
              <w:t>17 (АГВИФ 510 КОСГУ 510)</w:t>
            </w:r>
          </w:p>
        </w:tc>
        <w:tc>
          <w:tcPr>
            <w:tcW w:w="1806" w:type="dxa"/>
            <w:gridSpan w:val="2"/>
            <w:shd w:val="clear" w:color="auto" w:fill="auto"/>
          </w:tcPr>
          <w:p w14:paraId="66AEDEE1" w14:textId="25ACB873" w:rsidR="00AE1271" w:rsidRPr="0008626A" w:rsidRDefault="00AE1271" w:rsidP="00D210E8">
            <w:pPr>
              <w:widowControl w:val="0"/>
              <w:ind w:firstLine="0"/>
              <w:jc w:val="center"/>
              <w:rPr>
                <w:kern w:val="24"/>
                <w:sz w:val="20"/>
              </w:rPr>
            </w:pPr>
            <w:r w:rsidRPr="0008626A">
              <w:rPr>
                <w:sz w:val="20"/>
              </w:rPr>
              <w:t>0.209.34.667</w:t>
            </w:r>
          </w:p>
        </w:tc>
      </w:tr>
      <w:tr w:rsidR="00AE1271" w:rsidRPr="0008626A" w14:paraId="6206A0B2" w14:textId="77777777" w:rsidTr="00FD4E61">
        <w:trPr>
          <w:gridAfter w:val="1"/>
          <w:wAfter w:w="128" w:type="dxa"/>
          <w:trHeight w:val="20"/>
        </w:trPr>
        <w:tc>
          <w:tcPr>
            <w:tcW w:w="2774" w:type="dxa"/>
            <w:vMerge w:val="restart"/>
            <w:shd w:val="clear" w:color="auto" w:fill="auto"/>
          </w:tcPr>
          <w:p w14:paraId="05B1743A" w14:textId="77777777" w:rsidR="00AE1271" w:rsidRPr="0008626A" w:rsidRDefault="00AE1271" w:rsidP="00FF4076">
            <w:pPr>
              <w:widowControl w:val="0"/>
              <w:ind w:firstLine="0"/>
              <w:rPr>
                <w:sz w:val="20"/>
              </w:rPr>
            </w:pPr>
            <w:r w:rsidRPr="0008626A">
              <w:rPr>
                <w:sz w:val="20"/>
              </w:rPr>
              <w:t>Невыясненные поступления денежных средств</w:t>
            </w:r>
          </w:p>
        </w:tc>
        <w:tc>
          <w:tcPr>
            <w:tcW w:w="3743" w:type="dxa"/>
            <w:gridSpan w:val="2"/>
            <w:vMerge w:val="restart"/>
            <w:shd w:val="clear" w:color="auto" w:fill="auto"/>
          </w:tcPr>
          <w:p w14:paraId="03C4997C" w14:textId="77777777" w:rsidR="00AE1271" w:rsidRPr="0008626A" w:rsidRDefault="00AE1271" w:rsidP="00FF4076">
            <w:pPr>
              <w:widowControl w:val="0"/>
              <w:ind w:firstLine="0"/>
              <w:rPr>
                <w:sz w:val="20"/>
              </w:rPr>
            </w:pPr>
            <w:r w:rsidRPr="0008626A">
              <w:rPr>
                <w:sz w:val="20"/>
              </w:rPr>
              <w:t>Платежное поручение (ф.0401060)</w:t>
            </w:r>
          </w:p>
          <w:p w14:paraId="2840D74E"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5A909A16" w14:textId="77777777" w:rsidR="00AE1271" w:rsidRPr="0008626A" w:rsidRDefault="00AE1271" w:rsidP="00FF4076">
            <w:pPr>
              <w:widowControl w:val="0"/>
              <w:ind w:firstLine="0"/>
              <w:jc w:val="center"/>
              <w:rPr>
                <w:kern w:val="24"/>
                <w:sz w:val="20"/>
              </w:rPr>
            </w:pPr>
            <w:r w:rsidRPr="0008626A">
              <w:rPr>
                <w:kern w:val="24"/>
                <w:sz w:val="20"/>
              </w:rPr>
              <w:t>2.201.11.510</w:t>
            </w:r>
          </w:p>
          <w:p w14:paraId="78741428" w14:textId="77777777" w:rsidR="00AE1271" w:rsidRPr="0008626A" w:rsidRDefault="00AE1271" w:rsidP="00FF4076">
            <w:pPr>
              <w:widowControl w:val="0"/>
              <w:ind w:firstLine="0"/>
              <w:jc w:val="center"/>
              <w:rPr>
                <w:sz w:val="20"/>
              </w:rPr>
            </w:pPr>
            <w:r w:rsidRPr="0008626A">
              <w:rPr>
                <w:sz w:val="20"/>
              </w:rPr>
              <w:t>17 (АГПД 180 КОСГУ 181)</w:t>
            </w:r>
          </w:p>
        </w:tc>
        <w:tc>
          <w:tcPr>
            <w:tcW w:w="1806" w:type="dxa"/>
            <w:gridSpan w:val="2"/>
            <w:shd w:val="clear" w:color="auto" w:fill="auto"/>
          </w:tcPr>
          <w:p w14:paraId="74043F8B" w14:textId="51E15A0E" w:rsidR="00AE1271" w:rsidRPr="0008626A" w:rsidRDefault="00AE1271" w:rsidP="00FF4076">
            <w:pPr>
              <w:widowControl w:val="0"/>
              <w:ind w:firstLine="0"/>
              <w:jc w:val="center"/>
              <w:rPr>
                <w:sz w:val="20"/>
              </w:rPr>
            </w:pPr>
            <w:r w:rsidRPr="0008626A">
              <w:rPr>
                <w:kern w:val="24"/>
                <w:sz w:val="20"/>
              </w:rPr>
              <w:t>2.205.81.660</w:t>
            </w:r>
          </w:p>
        </w:tc>
      </w:tr>
      <w:tr w:rsidR="00AE1271" w:rsidRPr="0008626A" w14:paraId="77E12832" w14:textId="77777777" w:rsidTr="00FD4E61">
        <w:trPr>
          <w:gridAfter w:val="1"/>
          <w:wAfter w:w="128" w:type="dxa"/>
          <w:trHeight w:val="20"/>
        </w:trPr>
        <w:tc>
          <w:tcPr>
            <w:tcW w:w="2774" w:type="dxa"/>
            <w:vMerge/>
            <w:shd w:val="clear" w:color="auto" w:fill="auto"/>
          </w:tcPr>
          <w:p w14:paraId="334FA767" w14:textId="77777777" w:rsidR="00AE1271" w:rsidRPr="0008626A" w:rsidRDefault="00AE1271" w:rsidP="00FF4076">
            <w:pPr>
              <w:widowControl w:val="0"/>
              <w:ind w:left="176" w:hanging="176"/>
              <w:rPr>
                <w:sz w:val="20"/>
              </w:rPr>
            </w:pPr>
          </w:p>
        </w:tc>
        <w:tc>
          <w:tcPr>
            <w:tcW w:w="3743" w:type="dxa"/>
            <w:gridSpan w:val="2"/>
            <w:vMerge/>
            <w:shd w:val="clear" w:color="auto" w:fill="auto"/>
          </w:tcPr>
          <w:p w14:paraId="11D5F2FD" w14:textId="77777777" w:rsidR="00AE1271" w:rsidRPr="0008626A" w:rsidRDefault="00AE1271" w:rsidP="00FF4076">
            <w:pPr>
              <w:widowControl w:val="0"/>
              <w:ind w:firstLine="0"/>
              <w:rPr>
                <w:sz w:val="20"/>
              </w:rPr>
            </w:pPr>
          </w:p>
        </w:tc>
        <w:tc>
          <w:tcPr>
            <w:tcW w:w="1816" w:type="dxa"/>
            <w:gridSpan w:val="2"/>
            <w:shd w:val="clear" w:color="auto" w:fill="auto"/>
          </w:tcPr>
          <w:p w14:paraId="57D77BD9" w14:textId="77777777" w:rsidR="00AE1271" w:rsidRPr="0008626A" w:rsidRDefault="00AE1271" w:rsidP="00FF4076">
            <w:pPr>
              <w:widowControl w:val="0"/>
              <w:ind w:firstLine="0"/>
              <w:jc w:val="center"/>
              <w:rPr>
                <w:kern w:val="24"/>
                <w:sz w:val="20"/>
              </w:rPr>
            </w:pPr>
            <w:r w:rsidRPr="0008626A">
              <w:rPr>
                <w:kern w:val="24"/>
                <w:sz w:val="20"/>
              </w:rPr>
              <w:t>5.201.11.510</w:t>
            </w:r>
          </w:p>
          <w:p w14:paraId="00B7068F" w14:textId="77777777" w:rsidR="00AE1271" w:rsidRPr="0008626A" w:rsidRDefault="00AE1271" w:rsidP="00FF4076">
            <w:pPr>
              <w:widowControl w:val="0"/>
              <w:ind w:firstLine="0"/>
              <w:jc w:val="center"/>
              <w:rPr>
                <w:kern w:val="24"/>
                <w:sz w:val="20"/>
              </w:rPr>
            </w:pPr>
            <w:r w:rsidRPr="0008626A">
              <w:rPr>
                <w:sz w:val="20"/>
              </w:rPr>
              <w:t>17 (АГПД 180 КОСГУ 181)</w:t>
            </w:r>
          </w:p>
        </w:tc>
        <w:tc>
          <w:tcPr>
            <w:tcW w:w="1806" w:type="dxa"/>
            <w:gridSpan w:val="2"/>
            <w:shd w:val="clear" w:color="auto" w:fill="auto"/>
          </w:tcPr>
          <w:p w14:paraId="2DD8F94F" w14:textId="43DF8C20" w:rsidR="00AE1271" w:rsidRPr="0008626A" w:rsidRDefault="00AE1271" w:rsidP="00FF4076">
            <w:pPr>
              <w:widowControl w:val="0"/>
              <w:ind w:firstLine="0"/>
              <w:jc w:val="center"/>
              <w:rPr>
                <w:kern w:val="24"/>
                <w:sz w:val="20"/>
              </w:rPr>
            </w:pPr>
            <w:r w:rsidRPr="0008626A">
              <w:rPr>
                <w:kern w:val="24"/>
                <w:sz w:val="20"/>
              </w:rPr>
              <w:t>5.205.81.660</w:t>
            </w:r>
          </w:p>
        </w:tc>
      </w:tr>
      <w:tr w:rsidR="00AE1271" w:rsidRPr="0008626A" w14:paraId="2DB1B296" w14:textId="77777777" w:rsidTr="00FD4E61">
        <w:trPr>
          <w:gridAfter w:val="1"/>
          <w:wAfter w:w="128" w:type="dxa"/>
          <w:trHeight w:val="20"/>
        </w:trPr>
        <w:tc>
          <w:tcPr>
            <w:tcW w:w="2774" w:type="dxa"/>
            <w:vMerge w:val="restart"/>
            <w:shd w:val="clear" w:color="auto" w:fill="auto"/>
          </w:tcPr>
          <w:p w14:paraId="523F2764" w14:textId="60B11F02" w:rsidR="00AE1271" w:rsidRPr="0008626A" w:rsidRDefault="00AE1271" w:rsidP="00FF4076">
            <w:pPr>
              <w:widowControl w:val="0"/>
              <w:ind w:firstLine="0"/>
              <w:rPr>
                <w:sz w:val="20"/>
              </w:rPr>
            </w:pPr>
            <w:r w:rsidRPr="0008626A">
              <w:rPr>
                <w:sz w:val="20"/>
              </w:rPr>
              <w:t>Уточнение невыясненных поступлений денежных средств методом «Красное сторно»</w:t>
            </w:r>
          </w:p>
        </w:tc>
        <w:tc>
          <w:tcPr>
            <w:tcW w:w="3743" w:type="dxa"/>
            <w:gridSpan w:val="2"/>
            <w:vMerge w:val="restart"/>
            <w:shd w:val="clear" w:color="auto" w:fill="auto"/>
          </w:tcPr>
          <w:p w14:paraId="639373A5" w14:textId="77777777" w:rsidR="00AE1271" w:rsidRPr="0008626A" w:rsidRDefault="00AE1271" w:rsidP="00FF4076">
            <w:pPr>
              <w:widowControl w:val="0"/>
              <w:ind w:firstLine="0"/>
              <w:rPr>
                <w:sz w:val="20"/>
              </w:rPr>
            </w:pPr>
            <w:r w:rsidRPr="0008626A">
              <w:rPr>
                <w:sz w:val="20"/>
              </w:rPr>
              <w:t>Выписка из лицевого счета</w:t>
            </w:r>
          </w:p>
          <w:p w14:paraId="5BD70A75" w14:textId="3CF2E0C5" w:rsidR="00AE1271" w:rsidRPr="0008626A" w:rsidRDefault="00AE1271" w:rsidP="00FF4076">
            <w:pPr>
              <w:widowControl w:val="0"/>
              <w:ind w:firstLine="0"/>
              <w:rPr>
                <w:sz w:val="20"/>
              </w:rPr>
            </w:pPr>
            <w:r w:rsidRPr="0008626A">
              <w:rPr>
                <w:sz w:val="20"/>
              </w:rPr>
              <w:t>Уведомление об уточнении операций клиента</w:t>
            </w:r>
          </w:p>
        </w:tc>
        <w:tc>
          <w:tcPr>
            <w:tcW w:w="1816" w:type="dxa"/>
            <w:gridSpan w:val="2"/>
            <w:shd w:val="clear" w:color="auto" w:fill="auto"/>
          </w:tcPr>
          <w:p w14:paraId="5821E008" w14:textId="77777777" w:rsidR="00AE1271" w:rsidRPr="0008626A" w:rsidRDefault="00AE1271" w:rsidP="00FF4076">
            <w:pPr>
              <w:widowControl w:val="0"/>
              <w:ind w:firstLine="0"/>
              <w:jc w:val="center"/>
              <w:rPr>
                <w:color w:val="FF0000"/>
                <w:kern w:val="24"/>
                <w:sz w:val="20"/>
              </w:rPr>
            </w:pPr>
            <w:r w:rsidRPr="0008626A">
              <w:rPr>
                <w:color w:val="FF0000"/>
                <w:kern w:val="24"/>
                <w:sz w:val="20"/>
              </w:rPr>
              <w:t>2.201.11.510</w:t>
            </w:r>
          </w:p>
          <w:p w14:paraId="63B91041" w14:textId="269C8998" w:rsidR="00AE1271" w:rsidRPr="0008626A" w:rsidRDefault="00AE1271" w:rsidP="00FF4076">
            <w:pPr>
              <w:widowControl w:val="0"/>
              <w:ind w:firstLine="0"/>
              <w:jc w:val="center"/>
              <w:rPr>
                <w:color w:val="FF0000"/>
                <w:kern w:val="24"/>
                <w:sz w:val="20"/>
              </w:rPr>
            </w:pPr>
            <w:r w:rsidRPr="0008626A">
              <w:rPr>
                <w:color w:val="FF0000"/>
                <w:sz w:val="20"/>
              </w:rPr>
              <w:t>17 (АГПД 180 КОСГУ 181)</w:t>
            </w:r>
          </w:p>
        </w:tc>
        <w:tc>
          <w:tcPr>
            <w:tcW w:w="1806" w:type="dxa"/>
            <w:gridSpan w:val="2"/>
            <w:shd w:val="clear" w:color="auto" w:fill="auto"/>
          </w:tcPr>
          <w:p w14:paraId="4DB18114" w14:textId="5E575B44" w:rsidR="00AE1271" w:rsidRPr="0008626A" w:rsidRDefault="00AE1271" w:rsidP="00FF4076">
            <w:pPr>
              <w:widowControl w:val="0"/>
              <w:ind w:firstLine="0"/>
              <w:jc w:val="center"/>
              <w:rPr>
                <w:color w:val="FF0000"/>
                <w:kern w:val="24"/>
                <w:sz w:val="20"/>
              </w:rPr>
            </w:pPr>
            <w:r w:rsidRPr="0008626A">
              <w:rPr>
                <w:color w:val="FF0000"/>
                <w:kern w:val="24"/>
                <w:sz w:val="20"/>
              </w:rPr>
              <w:t>2.205.81.660</w:t>
            </w:r>
          </w:p>
        </w:tc>
      </w:tr>
      <w:tr w:rsidR="00AE1271" w:rsidRPr="0008626A" w14:paraId="355E55A6" w14:textId="77777777" w:rsidTr="00FD4E61">
        <w:trPr>
          <w:gridAfter w:val="1"/>
          <w:wAfter w:w="128" w:type="dxa"/>
          <w:trHeight w:val="20"/>
        </w:trPr>
        <w:tc>
          <w:tcPr>
            <w:tcW w:w="2774" w:type="dxa"/>
            <w:vMerge/>
            <w:shd w:val="clear" w:color="auto" w:fill="auto"/>
          </w:tcPr>
          <w:p w14:paraId="4CD8D3FF" w14:textId="77777777" w:rsidR="00AE1271" w:rsidRPr="0008626A" w:rsidRDefault="00AE1271" w:rsidP="00FF4076">
            <w:pPr>
              <w:widowControl w:val="0"/>
              <w:ind w:firstLine="0"/>
              <w:rPr>
                <w:sz w:val="20"/>
              </w:rPr>
            </w:pPr>
          </w:p>
        </w:tc>
        <w:tc>
          <w:tcPr>
            <w:tcW w:w="3743" w:type="dxa"/>
            <w:gridSpan w:val="2"/>
            <w:vMerge/>
            <w:shd w:val="clear" w:color="auto" w:fill="auto"/>
          </w:tcPr>
          <w:p w14:paraId="3549B933" w14:textId="77777777" w:rsidR="00AE1271" w:rsidRPr="0008626A" w:rsidRDefault="00AE1271" w:rsidP="00FF4076">
            <w:pPr>
              <w:widowControl w:val="0"/>
              <w:ind w:firstLine="0"/>
              <w:rPr>
                <w:sz w:val="20"/>
              </w:rPr>
            </w:pPr>
          </w:p>
        </w:tc>
        <w:tc>
          <w:tcPr>
            <w:tcW w:w="1816" w:type="dxa"/>
            <w:gridSpan w:val="2"/>
            <w:shd w:val="clear" w:color="auto" w:fill="auto"/>
          </w:tcPr>
          <w:p w14:paraId="585531BE" w14:textId="77777777" w:rsidR="00AE1271" w:rsidRPr="0008626A" w:rsidRDefault="00AE1271" w:rsidP="00FF4076">
            <w:pPr>
              <w:widowControl w:val="0"/>
              <w:ind w:firstLine="0"/>
              <w:jc w:val="center"/>
              <w:rPr>
                <w:color w:val="FF0000"/>
                <w:kern w:val="24"/>
                <w:sz w:val="20"/>
              </w:rPr>
            </w:pPr>
            <w:r w:rsidRPr="0008626A">
              <w:rPr>
                <w:color w:val="FF0000"/>
                <w:kern w:val="24"/>
                <w:sz w:val="20"/>
              </w:rPr>
              <w:t>5.201.11.510</w:t>
            </w:r>
          </w:p>
          <w:p w14:paraId="6852B204" w14:textId="57623165" w:rsidR="00AE1271" w:rsidRPr="0008626A" w:rsidRDefault="00AE1271" w:rsidP="00FF4076">
            <w:pPr>
              <w:widowControl w:val="0"/>
              <w:ind w:firstLine="0"/>
              <w:jc w:val="center"/>
              <w:rPr>
                <w:color w:val="FF0000"/>
                <w:kern w:val="24"/>
                <w:sz w:val="20"/>
              </w:rPr>
            </w:pPr>
            <w:r w:rsidRPr="0008626A">
              <w:rPr>
                <w:color w:val="FF0000"/>
                <w:sz w:val="20"/>
              </w:rPr>
              <w:t>17 (АГПД 180 КОСГУ 181)</w:t>
            </w:r>
          </w:p>
        </w:tc>
        <w:tc>
          <w:tcPr>
            <w:tcW w:w="1806" w:type="dxa"/>
            <w:gridSpan w:val="2"/>
            <w:shd w:val="clear" w:color="auto" w:fill="auto"/>
          </w:tcPr>
          <w:p w14:paraId="47843126" w14:textId="6D0DD4B1" w:rsidR="00AE1271" w:rsidRPr="0008626A" w:rsidRDefault="00AE1271" w:rsidP="00FF4076">
            <w:pPr>
              <w:widowControl w:val="0"/>
              <w:ind w:firstLine="0"/>
              <w:jc w:val="center"/>
              <w:rPr>
                <w:color w:val="FF0000"/>
                <w:kern w:val="24"/>
                <w:sz w:val="20"/>
              </w:rPr>
            </w:pPr>
            <w:r w:rsidRPr="0008626A">
              <w:rPr>
                <w:color w:val="FF0000"/>
                <w:kern w:val="24"/>
                <w:sz w:val="20"/>
              </w:rPr>
              <w:t>5.205.81.660</w:t>
            </w:r>
          </w:p>
        </w:tc>
      </w:tr>
      <w:tr w:rsidR="00AE1271" w:rsidRPr="0008626A" w14:paraId="759D71D4" w14:textId="77777777" w:rsidTr="00FD4E61">
        <w:trPr>
          <w:gridAfter w:val="1"/>
          <w:wAfter w:w="128" w:type="dxa"/>
          <w:trHeight w:val="20"/>
        </w:trPr>
        <w:tc>
          <w:tcPr>
            <w:tcW w:w="2774" w:type="dxa"/>
            <w:vMerge w:val="restart"/>
            <w:shd w:val="clear" w:color="auto" w:fill="auto"/>
          </w:tcPr>
          <w:p w14:paraId="639A1410" w14:textId="3857A425" w:rsidR="00AE1271" w:rsidRPr="0008626A" w:rsidRDefault="00AE1271" w:rsidP="00FF4076">
            <w:pPr>
              <w:widowControl w:val="0"/>
              <w:ind w:firstLine="0"/>
              <w:rPr>
                <w:sz w:val="20"/>
              </w:rPr>
            </w:pPr>
            <w:r w:rsidRPr="0008626A">
              <w:rPr>
                <w:sz w:val="20"/>
              </w:rPr>
              <w:t>Уточнение кода бюджетной классификации поступившего платежа методом «Красное сторно»</w:t>
            </w:r>
          </w:p>
        </w:tc>
        <w:tc>
          <w:tcPr>
            <w:tcW w:w="3743" w:type="dxa"/>
            <w:gridSpan w:val="2"/>
            <w:vMerge w:val="restart"/>
            <w:shd w:val="clear" w:color="auto" w:fill="auto"/>
          </w:tcPr>
          <w:p w14:paraId="3B78972B" w14:textId="77777777" w:rsidR="00AE1271" w:rsidRPr="0008626A" w:rsidRDefault="00AE1271" w:rsidP="00FF4076">
            <w:pPr>
              <w:widowControl w:val="0"/>
              <w:ind w:firstLine="0"/>
              <w:rPr>
                <w:sz w:val="20"/>
              </w:rPr>
            </w:pPr>
            <w:r w:rsidRPr="0008626A">
              <w:rPr>
                <w:sz w:val="20"/>
              </w:rPr>
              <w:t>Выписка из лицевого счета</w:t>
            </w:r>
          </w:p>
          <w:p w14:paraId="13FE0CE3" w14:textId="1C4C0EA3" w:rsidR="00AE1271" w:rsidRPr="0008626A" w:rsidRDefault="00AE1271" w:rsidP="00FF4076">
            <w:pPr>
              <w:widowControl w:val="0"/>
              <w:ind w:firstLine="0"/>
              <w:rPr>
                <w:sz w:val="20"/>
              </w:rPr>
            </w:pPr>
            <w:r w:rsidRPr="0008626A">
              <w:rPr>
                <w:sz w:val="20"/>
              </w:rPr>
              <w:t>Уведомление об уточнении операций клиента</w:t>
            </w:r>
          </w:p>
        </w:tc>
        <w:tc>
          <w:tcPr>
            <w:tcW w:w="1816" w:type="dxa"/>
            <w:gridSpan w:val="2"/>
            <w:shd w:val="clear" w:color="auto" w:fill="auto"/>
          </w:tcPr>
          <w:p w14:paraId="042C8B6E" w14:textId="77777777" w:rsidR="00AE1271" w:rsidRPr="0008626A" w:rsidRDefault="00AE1271" w:rsidP="00FF4076">
            <w:pPr>
              <w:widowControl w:val="0"/>
              <w:ind w:firstLine="0"/>
              <w:jc w:val="center"/>
              <w:rPr>
                <w:color w:val="FF0000"/>
                <w:kern w:val="24"/>
                <w:sz w:val="20"/>
              </w:rPr>
            </w:pPr>
            <w:r w:rsidRPr="0008626A">
              <w:rPr>
                <w:color w:val="FF0000"/>
                <w:kern w:val="24"/>
                <w:sz w:val="20"/>
              </w:rPr>
              <w:t>0.201.11.510</w:t>
            </w:r>
          </w:p>
          <w:p w14:paraId="1F5939B7" w14:textId="3BEDA7B2" w:rsidR="00AE1271" w:rsidRPr="0008626A" w:rsidRDefault="00AE1271" w:rsidP="00FF4076">
            <w:pPr>
              <w:widowControl w:val="0"/>
              <w:ind w:firstLine="0"/>
              <w:jc w:val="center"/>
              <w:rPr>
                <w:color w:val="FF0000"/>
                <w:kern w:val="24"/>
                <w:sz w:val="20"/>
              </w:rPr>
            </w:pPr>
            <w:r w:rsidRPr="0008626A">
              <w:rPr>
                <w:color w:val="FF0000"/>
                <w:sz w:val="20"/>
              </w:rPr>
              <w:t>17 (АГПД ххх КОСГУ ххх)</w:t>
            </w:r>
          </w:p>
        </w:tc>
        <w:tc>
          <w:tcPr>
            <w:tcW w:w="1806" w:type="dxa"/>
            <w:gridSpan w:val="2"/>
            <w:shd w:val="clear" w:color="auto" w:fill="auto"/>
          </w:tcPr>
          <w:p w14:paraId="6E09F8A6" w14:textId="77777777" w:rsidR="00AE1271" w:rsidRPr="0008626A" w:rsidRDefault="00AE1271" w:rsidP="00FF4076">
            <w:pPr>
              <w:widowControl w:val="0"/>
              <w:ind w:firstLine="0"/>
              <w:jc w:val="center"/>
              <w:rPr>
                <w:color w:val="FF0000"/>
                <w:kern w:val="24"/>
                <w:sz w:val="20"/>
              </w:rPr>
            </w:pPr>
            <w:r w:rsidRPr="0008626A">
              <w:rPr>
                <w:color w:val="FF0000"/>
                <w:kern w:val="24"/>
                <w:sz w:val="20"/>
              </w:rPr>
              <w:t>0.205.хх.66х</w:t>
            </w:r>
          </w:p>
          <w:p w14:paraId="3D07F70D" w14:textId="0F94F18B" w:rsidR="00AE1271" w:rsidRPr="0008626A" w:rsidRDefault="00AE1271" w:rsidP="00FF4076">
            <w:pPr>
              <w:widowControl w:val="0"/>
              <w:ind w:firstLine="0"/>
              <w:jc w:val="center"/>
              <w:rPr>
                <w:color w:val="FF0000"/>
                <w:kern w:val="24"/>
                <w:sz w:val="20"/>
              </w:rPr>
            </w:pPr>
            <w:r w:rsidRPr="0008626A">
              <w:rPr>
                <w:color w:val="FF0000"/>
                <w:kern w:val="24"/>
                <w:sz w:val="20"/>
              </w:rPr>
              <w:t>0.209.хх.66х</w:t>
            </w:r>
          </w:p>
        </w:tc>
      </w:tr>
      <w:tr w:rsidR="00AE1271" w:rsidRPr="0008626A" w14:paraId="725482CA" w14:textId="77777777" w:rsidTr="00FD4E61">
        <w:trPr>
          <w:gridAfter w:val="1"/>
          <w:wAfter w:w="128" w:type="dxa"/>
          <w:trHeight w:val="20"/>
        </w:trPr>
        <w:tc>
          <w:tcPr>
            <w:tcW w:w="2774" w:type="dxa"/>
            <w:vMerge/>
            <w:shd w:val="clear" w:color="auto" w:fill="auto"/>
          </w:tcPr>
          <w:p w14:paraId="06AA401E" w14:textId="77777777" w:rsidR="00AE1271" w:rsidRPr="0008626A" w:rsidRDefault="00AE1271" w:rsidP="00FF4076">
            <w:pPr>
              <w:widowControl w:val="0"/>
              <w:ind w:firstLine="0"/>
              <w:rPr>
                <w:sz w:val="20"/>
              </w:rPr>
            </w:pPr>
          </w:p>
        </w:tc>
        <w:tc>
          <w:tcPr>
            <w:tcW w:w="3743" w:type="dxa"/>
            <w:gridSpan w:val="2"/>
            <w:vMerge/>
            <w:shd w:val="clear" w:color="auto" w:fill="auto"/>
          </w:tcPr>
          <w:p w14:paraId="4C6A6ABB" w14:textId="77777777" w:rsidR="00AE1271" w:rsidRPr="0008626A" w:rsidRDefault="00AE1271" w:rsidP="00FF4076">
            <w:pPr>
              <w:widowControl w:val="0"/>
              <w:ind w:firstLine="0"/>
              <w:rPr>
                <w:sz w:val="20"/>
              </w:rPr>
            </w:pPr>
          </w:p>
        </w:tc>
        <w:tc>
          <w:tcPr>
            <w:tcW w:w="1816" w:type="dxa"/>
            <w:gridSpan w:val="2"/>
            <w:shd w:val="clear" w:color="auto" w:fill="auto"/>
          </w:tcPr>
          <w:p w14:paraId="70AD2D1C" w14:textId="77777777" w:rsidR="00AE1271" w:rsidRPr="0008626A" w:rsidRDefault="00AE1271" w:rsidP="00FF4076">
            <w:pPr>
              <w:widowControl w:val="0"/>
              <w:ind w:firstLine="0"/>
              <w:jc w:val="center"/>
              <w:rPr>
                <w:color w:val="FF0000"/>
                <w:sz w:val="20"/>
              </w:rPr>
            </w:pPr>
            <w:r w:rsidRPr="0008626A">
              <w:rPr>
                <w:color w:val="FF0000"/>
                <w:sz w:val="20"/>
              </w:rPr>
              <w:t>0.201.11.510</w:t>
            </w:r>
          </w:p>
          <w:p w14:paraId="298D6BBD" w14:textId="2BADCCD9" w:rsidR="00AE1271" w:rsidRPr="0008626A" w:rsidRDefault="00AE1271" w:rsidP="00E873C3">
            <w:pPr>
              <w:widowControl w:val="0"/>
              <w:ind w:firstLine="0"/>
              <w:jc w:val="center"/>
              <w:rPr>
                <w:color w:val="FF0000"/>
                <w:kern w:val="24"/>
                <w:sz w:val="20"/>
              </w:rPr>
            </w:pPr>
            <w:r w:rsidRPr="0008626A">
              <w:rPr>
                <w:color w:val="FF0000"/>
                <w:sz w:val="20"/>
              </w:rPr>
              <w:t>18 (КВР ххх КОСГУ ххх)</w:t>
            </w:r>
          </w:p>
        </w:tc>
        <w:tc>
          <w:tcPr>
            <w:tcW w:w="1806" w:type="dxa"/>
            <w:gridSpan w:val="2"/>
            <w:shd w:val="clear" w:color="auto" w:fill="auto"/>
          </w:tcPr>
          <w:p w14:paraId="4DFE0EED" w14:textId="77777777" w:rsidR="00AE1271" w:rsidRPr="0008626A" w:rsidRDefault="00AE1271" w:rsidP="00FF4076">
            <w:pPr>
              <w:widowControl w:val="0"/>
              <w:ind w:firstLine="0"/>
              <w:jc w:val="center"/>
              <w:rPr>
                <w:color w:val="FF0000"/>
                <w:kern w:val="24"/>
                <w:sz w:val="20"/>
              </w:rPr>
            </w:pPr>
            <w:r w:rsidRPr="0008626A">
              <w:rPr>
                <w:color w:val="FF0000"/>
                <w:kern w:val="24"/>
                <w:sz w:val="20"/>
              </w:rPr>
              <w:t>0.206.хх.66х</w:t>
            </w:r>
          </w:p>
          <w:p w14:paraId="268F8878" w14:textId="77777777" w:rsidR="00AE1271" w:rsidRPr="0008626A" w:rsidRDefault="00AE1271" w:rsidP="00FF4076">
            <w:pPr>
              <w:widowControl w:val="0"/>
              <w:ind w:firstLine="0"/>
              <w:jc w:val="center"/>
              <w:rPr>
                <w:color w:val="FF0000"/>
                <w:kern w:val="24"/>
                <w:sz w:val="20"/>
              </w:rPr>
            </w:pPr>
            <w:r w:rsidRPr="0008626A">
              <w:rPr>
                <w:color w:val="FF0000"/>
                <w:kern w:val="24"/>
                <w:sz w:val="20"/>
              </w:rPr>
              <w:t>0.208.хх.66х</w:t>
            </w:r>
          </w:p>
          <w:p w14:paraId="316B0967" w14:textId="6B732C6C" w:rsidR="00AE1271" w:rsidRPr="0008626A" w:rsidRDefault="00AE1271" w:rsidP="00FF4076">
            <w:pPr>
              <w:widowControl w:val="0"/>
              <w:ind w:firstLine="0"/>
              <w:jc w:val="center"/>
              <w:rPr>
                <w:color w:val="FF0000"/>
                <w:kern w:val="24"/>
                <w:sz w:val="20"/>
              </w:rPr>
            </w:pPr>
            <w:r w:rsidRPr="0008626A">
              <w:rPr>
                <w:color w:val="FF0000"/>
                <w:sz w:val="20"/>
              </w:rPr>
              <w:t>0.303.хх.731</w:t>
            </w:r>
          </w:p>
        </w:tc>
      </w:tr>
      <w:tr w:rsidR="00AE1271" w:rsidRPr="0008626A" w14:paraId="66AB7862" w14:textId="77777777" w:rsidTr="00FD4E61">
        <w:trPr>
          <w:gridAfter w:val="1"/>
          <w:wAfter w:w="128" w:type="dxa"/>
          <w:trHeight w:val="20"/>
        </w:trPr>
        <w:tc>
          <w:tcPr>
            <w:tcW w:w="2774" w:type="dxa"/>
            <w:vMerge/>
            <w:shd w:val="clear" w:color="auto" w:fill="auto"/>
          </w:tcPr>
          <w:p w14:paraId="3424D67D" w14:textId="77777777" w:rsidR="00AE1271" w:rsidRPr="0008626A" w:rsidRDefault="00AE1271" w:rsidP="00FF4076">
            <w:pPr>
              <w:widowControl w:val="0"/>
              <w:ind w:firstLine="0"/>
              <w:rPr>
                <w:sz w:val="20"/>
              </w:rPr>
            </w:pPr>
          </w:p>
        </w:tc>
        <w:tc>
          <w:tcPr>
            <w:tcW w:w="3743" w:type="dxa"/>
            <w:gridSpan w:val="2"/>
            <w:vMerge/>
            <w:shd w:val="clear" w:color="auto" w:fill="auto"/>
          </w:tcPr>
          <w:p w14:paraId="044558A6" w14:textId="77777777" w:rsidR="00AE1271" w:rsidRPr="0008626A" w:rsidRDefault="00AE1271" w:rsidP="00FF4076">
            <w:pPr>
              <w:widowControl w:val="0"/>
              <w:ind w:firstLine="0"/>
              <w:rPr>
                <w:sz w:val="20"/>
              </w:rPr>
            </w:pPr>
          </w:p>
        </w:tc>
        <w:tc>
          <w:tcPr>
            <w:tcW w:w="1816" w:type="dxa"/>
            <w:gridSpan w:val="2"/>
            <w:shd w:val="clear" w:color="auto" w:fill="auto"/>
          </w:tcPr>
          <w:p w14:paraId="000BD6ED" w14:textId="77777777" w:rsidR="00AE1271" w:rsidRPr="0008626A" w:rsidRDefault="00AE1271" w:rsidP="00FF4076">
            <w:pPr>
              <w:widowControl w:val="0"/>
              <w:ind w:firstLine="0"/>
              <w:jc w:val="center"/>
              <w:rPr>
                <w:color w:val="FF0000"/>
                <w:sz w:val="20"/>
              </w:rPr>
            </w:pPr>
            <w:r w:rsidRPr="0008626A">
              <w:rPr>
                <w:color w:val="FF0000"/>
                <w:sz w:val="20"/>
              </w:rPr>
              <w:t>0.201.11.510</w:t>
            </w:r>
          </w:p>
          <w:p w14:paraId="3F46F240" w14:textId="6140E89C" w:rsidR="00AE1271" w:rsidRPr="0008626A" w:rsidRDefault="00AE1271" w:rsidP="00FF4076">
            <w:pPr>
              <w:widowControl w:val="0"/>
              <w:ind w:firstLine="0"/>
              <w:jc w:val="center"/>
              <w:rPr>
                <w:color w:val="FF0000"/>
                <w:kern w:val="24"/>
                <w:sz w:val="20"/>
              </w:rPr>
            </w:pPr>
            <w:r w:rsidRPr="0008626A">
              <w:rPr>
                <w:color w:val="FF0000"/>
                <w:sz w:val="20"/>
              </w:rPr>
              <w:t>17 (АГВИФ 510 КОСГУ 510)</w:t>
            </w:r>
          </w:p>
        </w:tc>
        <w:tc>
          <w:tcPr>
            <w:tcW w:w="1806" w:type="dxa"/>
            <w:gridSpan w:val="2"/>
            <w:shd w:val="clear" w:color="auto" w:fill="auto"/>
          </w:tcPr>
          <w:p w14:paraId="393A62D8" w14:textId="77777777" w:rsidR="00AE1271" w:rsidRPr="0008626A" w:rsidRDefault="00AE1271" w:rsidP="00FF4076">
            <w:pPr>
              <w:widowControl w:val="0"/>
              <w:ind w:firstLine="0"/>
              <w:jc w:val="center"/>
              <w:rPr>
                <w:color w:val="FF0000"/>
                <w:kern w:val="24"/>
                <w:sz w:val="20"/>
              </w:rPr>
            </w:pPr>
            <w:r w:rsidRPr="0008626A">
              <w:rPr>
                <w:color w:val="FF0000"/>
                <w:kern w:val="24"/>
                <w:sz w:val="20"/>
              </w:rPr>
              <w:t>0.206.хх.66х</w:t>
            </w:r>
          </w:p>
          <w:p w14:paraId="0FEED4DC" w14:textId="77777777" w:rsidR="00AE1271" w:rsidRPr="0008626A" w:rsidRDefault="00AE1271" w:rsidP="00FF4076">
            <w:pPr>
              <w:widowControl w:val="0"/>
              <w:ind w:firstLine="0"/>
              <w:jc w:val="center"/>
              <w:rPr>
                <w:color w:val="FF0000"/>
                <w:kern w:val="24"/>
                <w:sz w:val="20"/>
              </w:rPr>
            </w:pPr>
            <w:r w:rsidRPr="0008626A">
              <w:rPr>
                <w:color w:val="FF0000"/>
                <w:kern w:val="24"/>
                <w:sz w:val="20"/>
              </w:rPr>
              <w:t>0.208.хх.66х</w:t>
            </w:r>
          </w:p>
          <w:p w14:paraId="5868ADF9" w14:textId="77777777" w:rsidR="00AE1271" w:rsidRPr="0008626A" w:rsidRDefault="00AE1271" w:rsidP="00FF4076">
            <w:pPr>
              <w:widowControl w:val="0"/>
              <w:ind w:firstLine="0"/>
              <w:jc w:val="center"/>
              <w:rPr>
                <w:color w:val="FF0000"/>
                <w:kern w:val="24"/>
                <w:sz w:val="20"/>
              </w:rPr>
            </w:pPr>
            <w:r w:rsidRPr="0008626A">
              <w:rPr>
                <w:color w:val="FF0000"/>
                <w:kern w:val="24"/>
                <w:sz w:val="20"/>
              </w:rPr>
              <w:t>0.209.34.66х</w:t>
            </w:r>
          </w:p>
          <w:p w14:paraId="1FC86A87" w14:textId="42E7102F" w:rsidR="00AE1271" w:rsidRPr="0008626A" w:rsidRDefault="00AE1271" w:rsidP="00FF4076">
            <w:pPr>
              <w:widowControl w:val="0"/>
              <w:ind w:firstLine="0"/>
              <w:jc w:val="center"/>
              <w:rPr>
                <w:color w:val="FF0000"/>
                <w:kern w:val="24"/>
                <w:sz w:val="20"/>
              </w:rPr>
            </w:pPr>
            <w:r w:rsidRPr="0008626A">
              <w:rPr>
                <w:color w:val="FF0000"/>
                <w:sz w:val="20"/>
              </w:rPr>
              <w:t>0.303.хх.731</w:t>
            </w:r>
          </w:p>
        </w:tc>
      </w:tr>
      <w:tr w:rsidR="00AE1271" w:rsidRPr="0008626A" w14:paraId="01ED4088" w14:textId="77777777" w:rsidTr="00FD4E61">
        <w:trPr>
          <w:gridAfter w:val="1"/>
          <w:wAfter w:w="128" w:type="dxa"/>
          <w:trHeight w:val="20"/>
        </w:trPr>
        <w:tc>
          <w:tcPr>
            <w:tcW w:w="10139" w:type="dxa"/>
            <w:gridSpan w:val="7"/>
            <w:shd w:val="clear" w:color="auto" w:fill="auto"/>
          </w:tcPr>
          <w:p w14:paraId="04DF347D" w14:textId="77777777" w:rsidR="00AE1271" w:rsidRPr="0008626A" w:rsidRDefault="00AE1271" w:rsidP="00FF4076">
            <w:pPr>
              <w:pStyle w:val="aff"/>
              <w:widowControl w:val="0"/>
              <w:spacing w:before="0" w:beforeAutospacing="0" w:after="0" w:afterAutospacing="0"/>
              <w:jc w:val="both"/>
              <w:textAlignment w:val="baseline"/>
              <w:rPr>
                <w:b/>
                <w:kern w:val="24"/>
                <w:sz w:val="20"/>
                <w:szCs w:val="20"/>
              </w:rPr>
            </w:pPr>
            <w:r w:rsidRPr="0008626A">
              <w:rPr>
                <w:b/>
                <w:kern w:val="24"/>
                <w:sz w:val="20"/>
                <w:szCs w:val="20"/>
              </w:rPr>
              <w:t>10.1.1.2. На счет в кредитной организации</w:t>
            </w:r>
          </w:p>
        </w:tc>
      </w:tr>
      <w:tr w:rsidR="00AE1271" w:rsidRPr="0008626A" w14:paraId="4C55E0E5" w14:textId="77777777" w:rsidTr="00FD4E61">
        <w:trPr>
          <w:gridAfter w:val="1"/>
          <w:wAfter w:w="128" w:type="dxa"/>
          <w:trHeight w:val="20"/>
        </w:trPr>
        <w:tc>
          <w:tcPr>
            <w:tcW w:w="10139" w:type="dxa"/>
            <w:gridSpan w:val="7"/>
            <w:shd w:val="clear" w:color="auto" w:fill="auto"/>
          </w:tcPr>
          <w:p w14:paraId="05D15FD3" w14:textId="1D634447" w:rsidR="00AE1271" w:rsidRPr="0008626A" w:rsidRDefault="00AE1271" w:rsidP="00FF4076">
            <w:pPr>
              <w:pStyle w:val="aff"/>
              <w:widowControl w:val="0"/>
              <w:spacing w:before="0" w:beforeAutospacing="0" w:after="0" w:afterAutospacing="0"/>
              <w:textAlignment w:val="baseline"/>
              <w:rPr>
                <w:b/>
                <w:sz w:val="20"/>
                <w:szCs w:val="20"/>
              </w:rPr>
            </w:pPr>
            <w:r w:rsidRPr="0008626A">
              <w:rPr>
                <w:b/>
                <w:sz w:val="20"/>
                <w:szCs w:val="20"/>
              </w:rPr>
              <w:t>10.1.1.2.1. Операции с наличными денежными средствами с использованием банковской карты учреждения</w:t>
            </w:r>
          </w:p>
        </w:tc>
      </w:tr>
      <w:tr w:rsidR="00AE1271" w:rsidRPr="0008626A" w14:paraId="7533848D" w14:textId="77777777" w:rsidTr="00FD4E61">
        <w:trPr>
          <w:gridAfter w:val="1"/>
          <w:wAfter w:w="128" w:type="dxa"/>
          <w:trHeight w:val="20"/>
        </w:trPr>
        <w:tc>
          <w:tcPr>
            <w:tcW w:w="2774" w:type="dxa"/>
            <w:shd w:val="clear" w:color="auto" w:fill="auto"/>
          </w:tcPr>
          <w:p w14:paraId="15A1875A" w14:textId="77777777" w:rsidR="00AE1271" w:rsidRPr="0008626A" w:rsidRDefault="00AE1271" w:rsidP="00FF4076">
            <w:pPr>
              <w:widowControl w:val="0"/>
              <w:ind w:firstLine="0"/>
              <w:rPr>
                <w:sz w:val="20"/>
              </w:rPr>
            </w:pPr>
            <w:r w:rsidRPr="0008626A">
              <w:rPr>
                <w:sz w:val="20"/>
              </w:rPr>
              <w:t>Внесение подотчетным лицом неиспользованного остатка подотчетной суммы на банковскую карту учреждения</w:t>
            </w:r>
          </w:p>
        </w:tc>
        <w:tc>
          <w:tcPr>
            <w:tcW w:w="3743" w:type="dxa"/>
            <w:gridSpan w:val="2"/>
            <w:shd w:val="clear" w:color="auto" w:fill="auto"/>
          </w:tcPr>
          <w:p w14:paraId="70D24DE7" w14:textId="77777777" w:rsidR="00AE1271" w:rsidRPr="0008626A" w:rsidRDefault="00AE1271" w:rsidP="00FF4076">
            <w:pPr>
              <w:widowControl w:val="0"/>
              <w:tabs>
                <w:tab w:val="num" w:pos="720"/>
              </w:tabs>
              <w:ind w:firstLine="0"/>
              <w:rPr>
                <w:sz w:val="20"/>
              </w:rPr>
            </w:pPr>
            <w:r w:rsidRPr="0008626A">
              <w:rPr>
                <w:sz w:val="20"/>
              </w:rPr>
              <w:t>Выписка банка по расчетному счету</w:t>
            </w:r>
          </w:p>
          <w:p w14:paraId="4F037853" w14:textId="77777777" w:rsidR="00AE1271" w:rsidRPr="0008626A" w:rsidRDefault="00AE1271" w:rsidP="00FF4076">
            <w:pPr>
              <w:widowControl w:val="0"/>
              <w:tabs>
                <w:tab w:val="num" w:pos="720"/>
              </w:tabs>
              <w:ind w:firstLine="0"/>
              <w:rPr>
                <w:sz w:val="20"/>
              </w:rPr>
            </w:pPr>
            <w:r w:rsidRPr="0008626A">
              <w:rPr>
                <w:sz w:val="20"/>
              </w:rPr>
              <w:t>Чек банкомата</w:t>
            </w:r>
          </w:p>
          <w:p w14:paraId="532BE716" w14:textId="77777777" w:rsidR="00AE1271" w:rsidRPr="0008626A" w:rsidRDefault="00AE1271" w:rsidP="00FF4076">
            <w:pPr>
              <w:widowControl w:val="0"/>
              <w:tabs>
                <w:tab w:val="num" w:pos="720"/>
              </w:tabs>
              <w:ind w:firstLine="0"/>
              <w:rPr>
                <w:sz w:val="20"/>
              </w:rPr>
            </w:pPr>
            <w:r w:rsidRPr="0008626A">
              <w:rPr>
                <w:sz w:val="20"/>
              </w:rPr>
              <w:t>Сведения об операциях, совершаемых с использованием карт</w:t>
            </w:r>
          </w:p>
        </w:tc>
        <w:tc>
          <w:tcPr>
            <w:tcW w:w="1816" w:type="dxa"/>
            <w:gridSpan w:val="2"/>
            <w:shd w:val="clear" w:color="auto" w:fill="auto"/>
          </w:tcPr>
          <w:p w14:paraId="564D1626" w14:textId="269C8320"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0.201.23.510</w:t>
            </w:r>
          </w:p>
          <w:p w14:paraId="4B366359" w14:textId="5FD40324" w:rsidR="00AE1271" w:rsidRPr="0008626A" w:rsidRDefault="00AE1271" w:rsidP="00FF4076">
            <w:pPr>
              <w:widowControl w:val="0"/>
              <w:ind w:firstLine="0"/>
              <w:jc w:val="center"/>
              <w:rPr>
                <w:sz w:val="20"/>
              </w:rPr>
            </w:pPr>
            <w:r w:rsidRPr="0008626A">
              <w:rPr>
                <w:sz w:val="20"/>
              </w:rPr>
              <w:t>18 (КВР 24х (243, 244) КОСГУ 22х, 3хх)</w:t>
            </w:r>
          </w:p>
          <w:p w14:paraId="008E3629"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18 (КВР 112 КОСГУ 212, 221, 226)</w:t>
            </w:r>
          </w:p>
        </w:tc>
        <w:tc>
          <w:tcPr>
            <w:tcW w:w="1806" w:type="dxa"/>
            <w:gridSpan w:val="2"/>
            <w:shd w:val="clear" w:color="auto" w:fill="auto"/>
          </w:tcPr>
          <w:p w14:paraId="6AC07ACA" w14:textId="5D5F2C34"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0.208.хх.667</w:t>
            </w:r>
          </w:p>
        </w:tc>
      </w:tr>
      <w:tr w:rsidR="00AE1271" w:rsidRPr="0008626A" w14:paraId="6AC28C27" w14:textId="77777777" w:rsidTr="00FD4E61">
        <w:trPr>
          <w:gridAfter w:val="1"/>
          <w:wAfter w:w="128" w:type="dxa"/>
          <w:trHeight w:val="20"/>
        </w:trPr>
        <w:tc>
          <w:tcPr>
            <w:tcW w:w="2774" w:type="dxa"/>
            <w:shd w:val="clear" w:color="auto" w:fill="auto"/>
          </w:tcPr>
          <w:p w14:paraId="5471137A" w14:textId="77777777" w:rsidR="00AE1271" w:rsidRPr="0008626A" w:rsidRDefault="00AE1271" w:rsidP="00FF4076">
            <w:pPr>
              <w:widowControl w:val="0"/>
              <w:ind w:firstLine="0"/>
              <w:rPr>
                <w:sz w:val="20"/>
              </w:rPr>
            </w:pPr>
            <w:r w:rsidRPr="0008626A">
              <w:rPr>
                <w:sz w:val="20"/>
              </w:rPr>
              <w:t>Внесение ответственным лицом наличных денежных средств из кассы на банковскую карту</w:t>
            </w:r>
          </w:p>
        </w:tc>
        <w:tc>
          <w:tcPr>
            <w:tcW w:w="3743" w:type="dxa"/>
            <w:gridSpan w:val="2"/>
            <w:shd w:val="clear" w:color="auto" w:fill="auto"/>
          </w:tcPr>
          <w:p w14:paraId="11050BB6" w14:textId="77777777" w:rsidR="00AE1271" w:rsidRPr="0008626A" w:rsidRDefault="00AE1271" w:rsidP="00FF4076">
            <w:pPr>
              <w:widowControl w:val="0"/>
              <w:tabs>
                <w:tab w:val="num" w:pos="720"/>
              </w:tabs>
              <w:ind w:firstLine="0"/>
              <w:rPr>
                <w:sz w:val="20"/>
              </w:rPr>
            </w:pPr>
            <w:r w:rsidRPr="0008626A">
              <w:rPr>
                <w:sz w:val="20"/>
              </w:rPr>
              <w:t>Выписка банка по расчетному счету</w:t>
            </w:r>
          </w:p>
          <w:p w14:paraId="099EF72C" w14:textId="77777777" w:rsidR="00AE1271" w:rsidRPr="0008626A" w:rsidRDefault="00AE1271" w:rsidP="00FF4076">
            <w:pPr>
              <w:widowControl w:val="0"/>
              <w:tabs>
                <w:tab w:val="num" w:pos="720"/>
              </w:tabs>
              <w:ind w:firstLine="0"/>
              <w:rPr>
                <w:sz w:val="20"/>
              </w:rPr>
            </w:pPr>
            <w:r w:rsidRPr="0008626A">
              <w:rPr>
                <w:sz w:val="20"/>
              </w:rPr>
              <w:t>Чек банкомата</w:t>
            </w:r>
          </w:p>
          <w:p w14:paraId="327D1359" w14:textId="77777777" w:rsidR="00AE1271" w:rsidRPr="0008626A" w:rsidRDefault="00AE1271" w:rsidP="00FF4076">
            <w:pPr>
              <w:widowControl w:val="0"/>
              <w:tabs>
                <w:tab w:val="num" w:pos="720"/>
              </w:tabs>
              <w:ind w:firstLine="0"/>
              <w:rPr>
                <w:sz w:val="20"/>
              </w:rPr>
            </w:pPr>
            <w:r w:rsidRPr="0008626A">
              <w:rPr>
                <w:sz w:val="20"/>
              </w:rPr>
              <w:t>Сведения об операциях, совершаемых с использованием карт</w:t>
            </w:r>
          </w:p>
        </w:tc>
        <w:tc>
          <w:tcPr>
            <w:tcW w:w="1816" w:type="dxa"/>
            <w:gridSpan w:val="2"/>
            <w:shd w:val="clear" w:color="auto" w:fill="auto"/>
          </w:tcPr>
          <w:p w14:paraId="035C184D" w14:textId="272FAEF8"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0.201.23.510</w:t>
            </w:r>
          </w:p>
          <w:p w14:paraId="7F1CE2B6"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17 (АГВИФ 510 КОСГУ 510)</w:t>
            </w:r>
          </w:p>
        </w:tc>
        <w:tc>
          <w:tcPr>
            <w:tcW w:w="1806" w:type="dxa"/>
            <w:gridSpan w:val="2"/>
            <w:shd w:val="clear" w:color="auto" w:fill="auto"/>
          </w:tcPr>
          <w:p w14:paraId="12326EC9" w14:textId="6B581F08"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0.201.34.610</w:t>
            </w:r>
          </w:p>
          <w:p w14:paraId="33D0C281"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18 (АГВИФ 610 КОСГУ 610)</w:t>
            </w:r>
          </w:p>
        </w:tc>
      </w:tr>
      <w:tr w:rsidR="00AE1271" w:rsidRPr="0008626A" w14:paraId="22B84DDD" w14:textId="77777777" w:rsidTr="00FD4E61">
        <w:trPr>
          <w:gridAfter w:val="1"/>
          <w:wAfter w:w="128" w:type="dxa"/>
          <w:trHeight w:val="20"/>
        </w:trPr>
        <w:tc>
          <w:tcPr>
            <w:tcW w:w="10139" w:type="dxa"/>
            <w:gridSpan w:val="7"/>
            <w:shd w:val="clear" w:color="auto" w:fill="auto"/>
          </w:tcPr>
          <w:p w14:paraId="4487A456" w14:textId="4F11173B" w:rsidR="00AE1271" w:rsidRPr="0008626A" w:rsidRDefault="00AE1271" w:rsidP="00FF4076">
            <w:pPr>
              <w:pStyle w:val="aff"/>
              <w:widowControl w:val="0"/>
              <w:spacing w:before="0" w:beforeAutospacing="0" w:after="0" w:afterAutospacing="0"/>
              <w:textAlignment w:val="baseline"/>
              <w:rPr>
                <w:b/>
                <w:sz w:val="20"/>
                <w:szCs w:val="20"/>
              </w:rPr>
            </w:pPr>
            <w:r w:rsidRPr="0008626A">
              <w:rPr>
                <w:b/>
                <w:sz w:val="20"/>
                <w:szCs w:val="20"/>
              </w:rPr>
              <w:t>10.1.1.2.2. Эквайринговые операции</w:t>
            </w:r>
          </w:p>
        </w:tc>
      </w:tr>
      <w:tr w:rsidR="00AE1271" w:rsidRPr="0008626A" w14:paraId="6C11E153" w14:textId="77777777" w:rsidTr="00FD4E61">
        <w:trPr>
          <w:gridAfter w:val="1"/>
          <w:wAfter w:w="128" w:type="dxa"/>
          <w:trHeight w:val="20"/>
        </w:trPr>
        <w:tc>
          <w:tcPr>
            <w:tcW w:w="2774" w:type="dxa"/>
            <w:shd w:val="clear" w:color="auto" w:fill="auto"/>
          </w:tcPr>
          <w:p w14:paraId="138FC9DD" w14:textId="77777777" w:rsidR="00AE1271" w:rsidRPr="0008626A" w:rsidRDefault="00AE1271" w:rsidP="00FF4076">
            <w:pPr>
              <w:widowControl w:val="0"/>
              <w:ind w:firstLine="0"/>
              <w:rPr>
                <w:sz w:val="20"/>
              </w:rPr>
            </w:pPr>
            <w:r w:rsidRPr="0008626A">
              <w:rPr>
                <w:sz w:val="20"/>
              </w:rPr>
              <w:t>Прием оплаты за реализованные услуги (товары, работы) с использованием платежных банковских карт получателей услуг (товаров, работ) через платежный терминал, установленный в кассе учреждения</w:t>
            </w:r>
          </w:p>
        </w:tc>
        <w:tc>
          <w:tcPr>
            <w:tcW w:w="3743" w:type="dxa"/>
            <w:gridSpan w:val="2"/>
            <w:shd w:val="clear" w:color="auto" w:fill="auto"/>
          </w:tcPr>
          <w:p w14:paraId="0E3FEE11" w14:textId="77777777" w:rsidR="00AE1271" w:rsidRPr="0008626A" w:rsidRDefault="00AE1271" w:rsidP="00FF4076">
            <w:pPr>
              <w:widowControl w:val="0"/>
              <w:tabs>
                <w:tab w:val="num" w:pos="720"/>
              </w:tabs>
              <w:ind w:firstLine="0"/>
              <w:rPr>
                <w:sz w:val="20"/>
              </w:rPr>
            </w:pPr>
            <w:r w:rsidRPr="0008626A">
              <w:rPr>
                <w:sz w:val="20"/>
              </w:rPr>
              <w:t>Выписка банка по расчетному счету</w:t>
            </w:r>
          </w:p>
          <w:p w14:paraId="459CC04B" w14:textId="77777777" w:rsidR="00AE1271" w:rsidRPr="0008626A" w:rsidRDefault="00AE1271" w:rsidP="00FF4076">
            <w:pPr>
              <w:widowControl w:val="0"/>
              <w:tabs>
                <w:tab w:val="num" w:pos="720"/>
              </w:tabs>
              <w:ind w:firstLine="0"/>
              <w:rPr>
                <w:sz w:val="20"/>
              </w:rPr>
            </w:pPr>
            <w:r w:rsidRPr="0008626A">
              <w:rPr>
                <w:sz w:val="20"/>
              </w:rPr>
              <w:t>Договор эквайринга</w:t>
            </w:r>
          </w:p>
          <w:p w14:paraId="2989C6FA" w14:textId="77777777" w:rsidR="00AE1271" w:rsidRPr="0008626A" w:rsidRDefault="00AE1271" w:rsidP="00FF4076">
            <w:pPr>
              <w:widowControl w:val="0"/>
              <w:tabs>
                <w:tab w:val="num" w:pos="720"/>
              </w:tabs>
              <w:ind w:firstLine="0"/>
              <w:rPr>
                <w:sz w:val="20"/>
              </w:rPr>
            </w:pPr>
            <w:r w:rsidRPr="0008626A">
              <w:rPr>
                <w:sz w:val="20"/>
              </w:rPr>
              <w:t>Отчет о закрытии смены</w:t>
            </w:r>
          </w:p>
        </w:tc>
        <w:tc>
          <w:tcPr>
            <w:tcW w:w="1816" w:type="dxa"/>
            <w:gridSpan w:val="2"/>
            <w:shd w:val="clear" w:color="auto" w:fill="auto"/>
          </w:tcPr>
          <w:p w14:paraId="25A33479" w14:textId="61657F52"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2.201.23.510</w:t>
            </w:r>
          </w:p>
          <w:p w14:paraId="0120BCA9"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17 (АГПД 130 КОСГУ 131)</w:t>
            </w:r>
          </w:p>
        </w:tc>
        <w:tc>
          <w:tcPr>
            <w:tcW w:w="1806" w:type="dxa"/>
            <w:gridSpan w:val="2"/>
            <w:shd w:val="clear" w:color="auto" w:fill="auto"/>
          </w:tcPr>
          <w:p w14:paraId="5FF2436F" w14:textId="19154E31"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2.205.31.667</w:t>
            </w:r>
          </w:p>
        </w:tc>
      </w:tr>
      <w:tr w:rsidR="00AE1271" w:rsidRPr="0008626A" w14:paraId="22C35467" w14:textId="77777777" w:rsidTr="00FD4E61">
        <w:trPr>
          <w:gridAfter w:val="1"/>
          <w:wAfter w:w="128" w:type="dxa"/>
          <w:trHeight w:val="20"/>
        </w:trPr>
        <w:tc>
          <w:tcPr>
            <w:tcW w:w="10139" w:type="dxa"/>
            <w:gridSpan w:val="7"/>
            <w:shd w:val="clear" w:color="auto" w:fill="auto"/>
          </w:tcPr>
          <w:p w14:paraId="04FE16F4" w14:textId="45D614BF" w:rsidR="00AE1271" w:rsidRPr="0008626A" w:rsidRDefault="00AE1271" w:rsidP="00FF4076">
            <w:pPr>
              <w:pStyle w:val="aff"/>
              <w:widowControl w:val="0"/>
              <w:spacing w:before="0" w:beforeAutospacing="0" w:after="0" w:afterAutospacing="0"/>
              <w:textAlignment w:val="baseline"/>
              <w:rPr>
                <w:b/>
                <w:sz w:val="20"/>
                <w:szCs w:val="20"/>
              </w:rPr>
            </w:pPr>
            <w:r w:rsidRPr="0008626A">
              <w:rPr>
                <w:b/>
                <w:sz w:val="20"/>
                <w:szCs w:val="20"/>
              </w:rPr>
              <w:t>10.1.1.2.3. Операции с денежными средствами на счете в кредитной организации</w:t>
            </w:r>
          </w:p>
        </w:tc>
      </w:tr>
      <w:tr w:rsidR="00AE1271" w:rsidRPr="0008626A" w14:paraId="5D4CAD1B" w14:textId="77777777" w:rsidTr="00FD4E61">
        <w:trPr>
          <w:gridAfter w:val="1"/>
          <w:wAfter w:w="128" w:type="dxa"/>
          <w:trHeight w:val="20"/>
        </w:trPr>
        <w:tc>
          <w:tcPr>
            <w:tcW w:w="2774" w:type="dxa"/>
            <w:shd w:val="clear" w:color="auto" w:fill="auto"/>
          </w:tcPr>
          <w:p w14:paraId="3A89AB04" w14:textId="77777777" w:rsidR="00AE1271" w:rsidRPr="0008626A" w:rsidRDefault="00AE1271" w:rsidP="00FF4076">
            <w:pPr>
              <w:widowControl w:val="0"/>
              <w:ind w:firstLine="0"/>
              <w:rPr>
                <w:sz w:val="20"/>
              </w:rPr>
            </w:pPr>
            <w:r w:rsidRPr="0008626A">
              <w:rPr>
                <w:sz w:val="20"/>
              </w:rPr>
              <w:t>Поступление доходов от процентов по депозитам, остаткам денежных средств</w:t>
            </w:r>
          </w:p>
        </w:tc>
        <w:tc>
          <w:tcPr>
            <w:tcW w:w="3743" w:type="dxa"/>
            <w:gridSpan w:val="2"/>
            <w:shd w:val="clear" w:color="auto" w:fill="auto"/>
          </w:tcPr>
          <w:p w14:paraId="4E7289C0" w14:textId="13B17956" w:rsidR="00AE1271" w:rsidRPr="0008626A" w:rsidRDefault="00AE1271" w:rsidP="00FF4076">
            <w:pPr>
              <w:widowControl w:val="0"/>
              <w:tabs>
                <w:tab w:val="num" w:pos="720"/>
              </w:tabs>
              <w:ind w:firstLine="0"/>
              <w:rPr>
                <w:sz w:val="20"/>
              </w:rPr>
            </w:pPr>
            <w:r w:rsidRPr="0008626A">
              <w:rPr>
                <w:sz w:val="20"/>
              </w:rPr>
              <w:t>Выписка банка по расчетному счету</w:t>
            </w:r>
          </w:p>
          <w:p w14:paraId="1B1B67AA" w14:textId="77777777" w:rsidR="00AE1271" w:rsidRPr="0008626A" w:rsidRDefault="00AE1271" w:rsidP="00FF4076">
            <w:pPr>
              <w:widowControl w:val="0"/>
              <w:tabs>
                <w:tab w:val="num" w:pos="720"/>
              </w:tabs>
              <w:ind w:firstLine="0"/>
              <w:rPr>
                <w:sz w:val="20"/>
              </w:rPr>
            </w:pPr>
            <w:r w:rsidRPr="0008626A">
              <w:rPr>
                <w:sz w:val="20"/>
              </w:rPr>
              <w:t>Платежное поручение (ф. 0401060)</w:t>
            </w:r>
          </w:p>
        </w:tc>
        <w:tc>
          <w:tcPr>
            <w:tcW w:w="1816" w:type="dxa"/>
            <w:gridSpan w:val="2"/>
            <w:shd w:val="clear" w:color="auto" w:fill="auto"/>
          </w:tcPr>
          <w:p w14:paraId="0564A13B"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2.201.21.510</w:t>
            </w:r>
          </w:p>
          <w:p w14:paraId="0089F7F4" w14:textId="31AA625B" w:rsidR="00AE1271" w:rsidRPr="0008626A" w:rsidRDefault="00AE1271" w:rsidP="00717A4B">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17 (АГВИФ 120 КОСГУ 124)</w:t>
            </w:r>
          </w:p>
        </w:tc>
        <w:tc>
          <w:tcPr>
            <w:tcW w:w="1806" w:type="dxa"/>
            <w:gridSpan w:val="2"/>
            <w:shd w:val="clear" w:color="auto" w:fill="auto"/>
          </w:tcPr>
          <w:p w14:paraId="47FA02DD"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2.205.24.665</w:t>
            </w:r>
          </w:p>
        </w:tc>
      </w:tr>
      <w:tr w:rsidR="00AE1271" w:rsidRPr="0008626A" w14:paraId="1E0C4F89" w14:textId="77777777" w:rsidTr="00FD4E61">
        <w:trPr>
          <w:gridAfter w:val="1"/>
          <w:wAfter w:w="128" w:type="dxa"/>
          <w:trHeight w:val="20"/>
        </w:trPr>
        <w:tc>
          <w:tcPr>
            <w:tcW w:w="2774" w:type="dxa"/>
            <w:shd w:val="clear" w:color="auto" w:fill="auto"/>
          </w:tcPr>
          <w:p w14:paraId="6199BB6D" w14:textId="77777777" w:rsidR="00AE1271" w:rsidRPr="0008626A" w:rsidRDefault="00AE1271" w:rsidP="00FF4076">
            <w:pPr>
              <w:widowControl w:val="0"/>
              <w:ind w:firstLine="0"/>
              <w:rPr>
                <w:sz w:val="20"/>
              </w:rPr>
            </w:pPr>
            <w:r w:rsidRPr="0008626A">
              <w:rPr>
                <w:sz w:val="20"/>
              </w:rPr>
              <w:t>Поступление денежных средств с депозитного счета на банковский счет учреждения</w:t>
            </w:r>
          </w:p>
        </w:tc>
        <w:tc>
          <w:tcPr>
            <w:tcW w:w="3743" w:type="dxa"/>
            <w:gridSpan w:val="2"/>
            <w:shd w:val="clear" w:color="auto" w:fill="auto"/>
          </w:tcPr>
          <w:p w14:paraId="61B81D89" w14:textId="1A8895FC" w:rsidR="00AE1271" w:rsidRPr="0008626A" w:rsidRDefault="00AE1271" w:rsidP="00FF4076">
            <w:pPr>
              <w:widowControl w:val="0"/>
              <w:tabs>
                <w:tab w:val="num" w:pos="720"/>
              </w:tabs>
              <w:ind w:firstLine="0"/>
              <w:rPr>
                <w:sz w:val="20"/>
              </w:rPr>
            </w:pPr>
            <w:r w:rsidRPr="0008626A">
              <w:rPr>
                <w:sz w:val="20"/>
              </w:rPr>
              <w:t>Выписка по расчетному счету</w:t>
            </w:r>
          </w:p>
          <w:p w14:paraId="6F5201E9" w14:textId="77777777" w:rsidR="00AE1271" w:rsidRPr="0008626A" w:rsidRDefault="00AE1271" w:rsidP="00FF4076">
            <w:pPr>
              <w:widowControl w:val="0"/>
              <w:tabs>
                <w:tab w:val="num" w:pos="720"/>
              </w:tabs>
              <w:ind w:firstLine="0"/>
              <w:rPr>
                <w:sz w:val="20"/>
              </w:rPr>
            </w:pPr>
            <w:r w:rsidRPr="0008626A">
              <w:rPr>
                <w:sz w:val="20"/>
              </w:rPr>
              <w:t>Платежное поручение (ф. 0401060)</w:t>
            </w:r>
          </w:p>
        </w:tc>
        <w:tc>
          <w:tcPr>
            <w:tcW w:w="1816" w:type="dxa"/>
            <w:gridSpan w:val="2"/>
            <w:shd w:val="clear" w:color="auto" w:fill="auto"/>
          </w:tcPr>
          <w:p w14:paraId="38202C20"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2.201.21.510</w:t>
            </w:r>
          </w:p>
          <w:p w14:paraId="4549916E"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17 (АГВИФ 510 КОСГУ 510)</w:t>
            </w:r>
          </w:p>
        </w:tc>
        <w:tc>
          <w:tcPr>
            <w:tcW w:w="1806" w:type="dxa"/>
            <w:gridSpan w:val="2"/>
            <w:shd w:val="clear" w:color="auto" w:fill="auto"/>
          </w:tcPr>
          <w:p w14:paraId="325CFF94"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2.201.22.610</w:t>
            </w:r>
          </w:p>
          <w:p w14:paraId="34C5A9B5"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18 (АГВИФ 610 КОСГУ 610)</w:t>
            </w:r>
          </w:p>
        </w:tc>
      </w:tr>
      <w:tr w:rsidR="00AE1271" w:rsidRPr="0008626A" w14:paraId="6D8A14A7" w14:textId="77777777" w:rsidTr="00FD4E61">
        <w:trPr>
          <w:gridAfter w:val="1"/>
          <w:wAfter w:w="128" w:type="dxa"/>
          <w:trHeight w:val="20"/>
        </w:trPr>
        <w:tc>
          <w:tcPr>
            <w:tcW w:w="2774" w:type="dxa"/>
            <w:shd w:val="clear" w:color="auto" w:fill="auto"/>
          </w:tcPr>
          <w:p w14:paraId="5953F8E2" w14:textId="77777777" w:rsidR="00AE1271" w:rsidRPr="0008626A" w:rsidRDefault="00AE1271" w:rsidP="00FF4076">
            <w:pPr>
              <w:widowControl w:val="0"/>
              <w:ind w:firstLine="0"/>
              <w:rPr>
                <w:sz w:val="20"/>
              </w:rPr>
            </w:pPr>
            <w:r w:rsidRPr="0008626A">
              <w:rPr>
                <w:sz w:val="20"/>
              </w:rPr>
              <w:t>Поступление денежных средств от конвертации иностранной валюты в рубли</w:t>
            </w:r>
          </w:p>
        </w:tc>
        <w:tc>
          <w:tcPr>
            <w:tcW w:w="3743" w:type="dxa"/>
            <w:gridSpan w:val="2"/>
            <w:shd w:val="clear" w:color="auto" w:fill="auto"/>
          </w:tcPr>
          <w:p w14:paraId="057FE633" w14:textId="04EEB1CD" w:rsidR="00AE1271" w:rsidRPr="0008626A" w:rsidRDefault="00AE1271" w:rsidP="00FF4076">
            <w:pPr>
              <w:widowControl w:val="0"/>
              <w:tabs>
                <w:tab w:val="num" w:pos="720"/>
              </w:tabs>
              <w:ind w:firstLine="0"/>
              <w:rPr>
                <w:sz w:val="20"/>
              </w:rPr>
            </w:pPr>
            <w:r w:rsidRPr="0008626A">
              <w:rPr>
                <w:sz w:val="20"/>
              </w:rPr>
              <w:t>Выписка банка по расчетному счету</w:t>
            </w:r>
          </w:p>
          <w:p w14:paraId="16AEDBD1" w14:textId="77777777" w:rsidR="00AE1271" w:rsidRPr="0008626A" w:rsidRDefault="00AE1271" w:rsidP="00FF4076">
            <w:pPr>
              <w:widowControl w:val="0"/>
              <w:tabs>
                <w:tab w:val="num" w:pos="720"/>
              </w:tabs>
              <w:ind w:firstLine="0"/>
              <w:rPr>
                <w:sz w:val="20"/>
              </w:rPr>
            </w:pPr>
            <w:r w:rsidRPr="0008626A">
              <w:rPr>
                <w:sz w:val="20"/>
              </w:rPr>
              <w:t>Платежное поручение (ф. 0401060)</w:t>
            </w:r>
          </w:p>
        </w:tc>
        <w:tc>
          <w:tcPr>
            <w:tcW w:w="1816" w:type="dxa"/>
            <w:gridSpan w:val="2"/>
            <w:shd w:val="clear" w:color="auto" w:fill="auto"/>
          </w:tcPr>
          <w:p w14:paraId="4D33979F"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2.201.21.510</w:t>
            </w:r>
          </w:p>
          <w:p w14:paraId="4F4C9F87"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17 (АГВИФ 510 КОСГУ 510)</w:t>
            </w:r>
          </w:p>
        </w:tc>
        <w:tc>
          <w:tcPr>
            <w:tcW w:w="1806" w:type="dxa"/>
            <w:gridSpan w:val="2"/>
            <w:shd w:val="clear" w:color="auto" w:fill="auto"/>
          </w:tcPr>
          <w:p w14:paraId="4990E60B"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2.201.23.610</w:t>
            </w:r>
          </w:p>
          <w:p w14:paraId="56D61254"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18 (АГВИФ 610 КОСГУ 610)</w:t>
            </w:r>
          </w:p>
        </w:tc>
      </w:tr>
      <w:tr w:rsidR="00AE1271" w:rsidRPr="0008626A" w14:paraId="2E24D2D9" w14:textId="77777777" w:rsidTr="00FD4E61">
        <w:trPr>
          <w:gridAfter w:val="1"/>
          <w:wAfter w:w="128" w:type="dxa"/>
          <w:trHeight w:val="20"/>
        </w:trPr>
        <w:tc>
          <w:tcPr>
            <w:tcW w:w="2774" w:type="dxa"/>
            <w:shd w:val="clear" w:color="auto" w:fill="auto"/>
          </w:tcPr>
          <w:p w14:paraId="65473956" w14:textId="77777777" w:rsidR="00AE1271" w:rsidRPr="0008626A" w:rsidRDefault="00AE1271" w:rsidP="00FF4076">
            <w:pPr>
              <w:widowControl w:val="0"/>
              <w:ind w:firstLine="0"/>
              <w:rPr>
                <w:sz w:val="20"/>
              </w:rPr>
            </w:pPr>
            <w:r w:rsidRPr="0008626A">
              <w:rPr>
                <w:sz w:val="20"/>
              </w:rPr>
              <w:t>Зачисление на счет в кредитной организации при условии их зачисления в операционный день, отличный от дня зачисления.</w:t>
            </w:r>
          </w:p>
        </w:tc>
        <w:tc>
          <w:tcPr>
            <w:tcW w:w="3743" w:type="dxa"/>
            <w:gridSpan w:val="2"/>
            <w:shd w:val="clear" w:color="auto" w:fill="auto"/>
          </w:tcPr>
          <w:p w14:paraId="786F7D05" w14:textId="5427C35D" w:rsidR="00AE1271" w:rsidRPr="0008626A" w:rsidRDefault="00AE1271" w:rsidP="00FF4076">
            <w:pPr>
              <w:widowControl w:val="0"/>
              <w:tabs>
                <w:tab w:val="num" w:pos="720"/>
              </w:tabs>
              <w:ind w:firstLine="0"/>
              <w:rPr>
                <w:sz w:val="20"/>
              </w:rPr>
            </w:pPr>
            <w:r w:rsidRPr="0008626A">
              <w:rPr>
                <w:sz w:val="20"/>
              </w:rPr>
              <w:t>Выписка банка по расчетному счету</w:t>
            </w:r>
          </w:p>
          <w:p w14:paraId="681C0E6B" w14:textId="77777777" w:rsidR="00AE1271" w:rsidRPr="0008626A" w:rsidRDefault="00AE1271" w:rsidP="00FF4076">
            <w:pPr>
              <w:widowControl w:val="0"/>
              <w:tabs>
                <w:tab w:val="num" w:pos="720"/>
              </w:tabs>
              <w:ind w:firstLine="0"/>
              <w:rPr>
                <w:sz w:val="20"/>
              </w:rPr>
            </w:pPr>
            <w:r w:rsidRPr="0008626A">
              <w:rPr>
                <w:sz w:val="20"/>
              </w:rPr>
              <w:t>Платежное поручение (ф. 0401060)</w:t>
            </w:r>
          </w:p>
        </w:tc>
        <w:tc>
          <w:tcPr>
            <w:tcW w:w="1816" w:type="dxa"/>
            <w:gridSpan w:val="2"/>
            <w:shd w:val="clear" w:color="auto" w:fill="auto"/>
          </w:tcPr>
          <w:p w14:paraId="17620467"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2.201.21.510</w:t>
            </w:r>
          </w:p>
          <w:p w14:paraId="264F9B9E"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17 (АГВИФ 510 КОСГУ 510)</w:t>
            </w:r>
          </w:p>
        </w:tc>
        <w:tc>
          <w:tcPr>
            <w:tcW w:w="1806" w:type="dxa"/>
            <w:gridSpan w:val="2"/>
            <w:shd w:val="clear" w:color="auto" w:fill="auto"/>
          </w:tcPr>
          <w:p w14:paraId="5711B8B7"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2.201.23.610</w:t>
            </w:r>
          </w:p>
          <w:p w14:paraId="5DE826C9"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18 (АГВИФ 610 КОСГУ 610)</w:t>
            </w:r>
          </w:p>
        </w:tc>
      </w:tr>
      <w:tr w:rsidR="00AE1271" w:rsidRPr="0008626A" w14:paraId="7B81146F" w14:textId="77777777" w:rsidTr="00FD4E61">
        <w:trPr>
          <w:gridAfter w:val="1"/>
          <w:wAfter w:w="128" w:type="dxa"/>
          <w:trHeight w:val="20"/>
        </w:trPr>
        <w:tc>
          <w:tcPr>
            <w:tcW w:w="2774" w:type="dxa"/>
            <w:shd w:val="clear" w:color="auto" w:fill="auto"/>
          </w:tcPr>
          <w:p w14:paraId="55B9A2E7" w14:textId="77777777" w:rsidR="00AE1271" w:rsidRPr="0008626A" w:rsidRDefault="00AE1271" w:rsidP="00FF4076">
            <w:pPr>
              <w:widowControl w:val="0"/>
              <w:ind w:firstLine="0"/>
              <w:rPr>
                <w:sz w:val="20"/>
              </w:rPr>
            </w:pPr>
            <w:r w:rsidRPr="0008626A">
              <w:rPr>
                <w:sz w:val="20"/>
              </w:rPr>
              <w:t>Поступление на депозитный счет денежных средств, перечисленных со счета в кредитной организации</w:t>
            </w:r>
          </w:p>
        </w:tc>
        <w:tc>
          <w:tcPr>
            <w:tcW w:w="3743" w:type="dxa"/>
            <w:gridSpan w:val="2"/>
            <w:shd w:val="clear" w:color="auto" w:fill="auto"/>
          </w:tcPr>
          <w:p w14:paraId="4DAB4A1D" w14:textId="77777777" w:rsidR="00AE1271" w:rsidRPr="0008626A" w:rsidRDefault="00AE1271" w:rsidP="00FF4076">
            <w:pPr>
              <w:widowControl w:val="0"/>
              <w:tabs>
                <w:tab w:val="num" w:pos="720"/>
              </w:tabs>
              <w:ind w:firstLine="0"/>
              <w:rPr>
                <w:sz w:val="20"/>
              </w:rPr>
            </w:pPr>
            <w:r w:rsidRPr="0008626A">
              <w:rPr>
                <w:sz w:val="20"/>
              </w:rPr>
              <w:t>Выписка банка по расчетному счету</w:t>
            </w:r>
          </w:p>
          <w:p w14:paraId="3F471E57" w14:textId="77777777" w:rsidR="00AE1271" w:rsidRPr="0008626A" w:rsidRDefault="00AE1271" w:rsidP="00FF4076">
            <w:pPr>
              <w:widowControl w:val="0"/>
              <w:tabs>
                <w:tab w:val="num" w:pos="720"/>
              </w:tabs>
              <w:ind w:firstLine="0"/>
              <w:rPr>
                <w:sz w:val="20"/>
              </w:rPr>
            </w:pPr>
            <w:r w:rsidRPr="0008626A">
              <w:rPr>
                <w:sz w:val="20"/>
              </w:rPr>
              <w:t>Платежное поручение (ф. 0401060)</w:t>
            </w:r>
          </w:p>
        </w:tc>
        <w:tc>
          <w:tcPr>
            <w:tcW w:w="1816" w:type="dxa"/>
            <w:gridSpan w:val="2"/>
            <w:shd w:val="clear" w:color="auto" w:fill="auto"/>
          </w:tcPr>
          <w:p w14:paraId="2663C759"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2.201.22.510</w:t>
            </w:r>
          </w:p>
          <w:p w14:paraId="5CE36FB5"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17 (АГВИФ 510 КОСГУ 510)</w:t>
            </w:r>
          </w:p>
        </w:tc>
        <w:tc>
          <w:tcPr>
            <w:tcW w:w="1806" w:type="dxa"/>
            <w:gridSpan w:val="2"/>
            <w:shd w:val="clear" w:color="auto" w:fill="auto"/>
          </w:tcPr>
          <w:p w14:paraId="1C414C72"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2.201.21.610</w:t>
            </w:r>
          </w:p>
          <w:p w14:paraId="101E7527"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18 (АГВИФ 610 КОСГУ 610)</w:t>
            </w:r>
          </w:p>
        </w:tc>
      </w:tr>
      <w:tr w:rsidR="00AE1271" w:rsidRPr="0008626A" w14:paraId="3922CB7A" w14:textId="77777777" w:rsidTr="00FD4E61">
        <w:trPr>
          <w:gridAfter w:val="1"/>
          <w:wAfter w:w="128" w:type="dxa"/>
          <w:trHeight w:val="20"/>
        </w:trPr>
        <w:tc>
          <w:tcPr>
            <w:tcW w:w="2774" w:type="dxa"/>
            <w:shd w:val="clear" w:color="auto" w:fill="auto"/>
          </w:tcPr>
          <w:p w14:paraId="21F9DA2A" w14:textId="77777777" w:rsidR="00AE1271" w:rsidRPr="0008626A" w:rsidRDefault="00AE1271" w:rsidP="00FF4076">
            <w:pPr>
              <w:widowControl w:val="0"/>
              <w:ind w:firstLine="0"/>
              <w:rPr>
                <w:sz w:val="20"/>
              </w:rPr>
            </w:pPr>
            <w:r w:rsidRPr="0008626A">
              <w:rPr>
                <w:sz w:val="20"/>
              </w:rPr>
              <w:t>Поступление денежных средств в иностранной валюте на счет в кредитной организации</w:t>
            </w:r>
          </w:p>
        </w:tc>
        <w:tc>
          <w:tcPr>
            <w:tcW w:w="3743" w:type="dxa"/>
            <w:gridSpan w:val="2"/>
            <w:shd w:val="clear" w:color="auto" w:fill="auto"/>
          </w:tcPr>
          <w:p w14:paraId="09335035" w14:textId="147EA1FA" w:rsidR="00AE1271" w:rsidRPr="0008626A" w:rsidRDefault="00AE1271" w:rsidP="00FF4076">
            <w:pPr>
              <w:widowControl w:val="0"/>
              <w:tabs>
                <w:tab w:val="num" w:pos="720"/>
              </w:tabs>
              <w:ind w:firstLine="0"/>
              <w:rPr>
                <w:sz w:val="20"/>
              </w:rPr>
            </w:pPr>
            <w:r w:rsidRPr="0008626A">
              <w:rPr>
                <w:sz w:val="20"/>
              </w:rPr>
              <w:t>Выписка банка по расчетному счету</w:t>
            </w:r>
          </w:p>
          <w:p w14:paraId="1098B7A8" w14:textId="77777777" w:rsidR="00AE1271" w:rsidRPr="0008626A" w:rsidRDefault="00AE1271" w:rsidP="00FF4076">
            <w:pPr>
              <w:widowControl w:val="0"/>
              <w:tabs>
                <w:tab w:val="num" w:pos="720"/>
              </w:tabs>
              <w:ind w:firstLine="0"/>
              <w:rPr>
                <w:sz w:val="20"/>
              </w:rPr>
            </w:pPr>
            <w:r w:rsidRPr="0008626A">
              <w:rPr>
                <w:sz w:val="20"/>
              </w:rPr>
              <w:t>Платежное поручение (ф. 0401060)</w:t>
            </w:r>
          </w:p>
        </w:tc>
        <w:tc>
          <w:tcPr>
            <w:tcW w:w="1816" w:type="dxa"/>
            <w:gridSpan w:val="2"/>
            <w:shd w:val="clear" w:color="auto" w:fill="auto"/>
          </w:tcPr>
          <w:p w14:paraId="4DCA5690"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2.201.27.510</w:t>
            </w:r>
          </w:p>
          <w:p w14:paraId="6667A46F"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17 (АГВИФ 510 КОСГУ 510)</w:t>
            </w:r>
          </w:p>
        </w:tc>
        <w:tc>
          <w:tcPr>
            <w:tcW w:w="1806" w:type="dxa"/>
            <w:gridSpan w:val="2"/>
            <w:shd w:val="clear" w:color="auto" w:fill="auto"/>
          </w:tcPr>
          <w:p w14:paraId="311C1329"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2.201.23.610</w:t>
            </w:r>
          </w:p>
          <w:p w14:paraId="1D17E7C2"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18 (АГВИФ 610 КОСГУ 610)</w:t>
            </w:r>
          </w:p>
        </w:tc>
      </w:tr>
      <w:tr w:rsidR="00AE1271" w:rsidRPr="0008626A" w14:paraId="017246C1" w14:textId="77777777" w:rsidTr="00FD4E61">
        <w:trPr>
          <w:gridAfter w:val="1"/>
          <w:wAfter w:w="128" w:type="dxa"/>
          <w:trHeight w:val="20"/>
        </w:trPr>
        <w:tc>
          <w:tcPr>
            <w:tcW w:w="2774" w:type="dxa"/>
            <w:shd w:val="clear" w:color="auto" w:fill="auto"/>
          </w:tcPr>
          <w:p w14:paraId="06E4E489" w14:textId="77777777" w:rsidR="00AE1271" w:rsidRPr="0008626A" w:rsidRDefault="00AE1271" w:rsidP="00FF4076">
            <w:pPr>
              <w:widowControl w:val="0"/>
              <w:ind w:firstLine="0"/>
              <w:rPr>
                <w:sz w:val="20"/>
              </w:rPr>
            </w:pPr>
            <w:r w:rsidRPr="0008626A">
              <w:rPr>
                <w:sz w:val="20"/>
              </w:rPr>
              <w:t>Положительная курсовая разница при конвертации валюты</w:t>
            </w:r>
          </w:p>
        </w:tc>
        <w:tc>
          <w:tcPr>
            <w:tcW w:w="3743" w:type="dxa"/>
            <w:gridSpan w:val="2"/>
            <w:shd w:val="clear" w:color="auto" w:fill="auto"/>
          </w:tcPr>
          <w:p w14:paraId="16200DC0"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66BC3825"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2.201.27.510</w:t>
            </w:r>
          </w:p>
          <w:p w14:paraId="5DC2C286" w14:textId="453B368F" w:rsidR="00AE1271" w:rsidRPr="0008626A" w:rsidRDefault="00AE1271" w:rsidP="00304455">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17 (АГВИФ 171 КОСГУ 171)</w:t>
            </w:r>
          </w:p>
        </w:tc>
        <w:tc>
          <w:tcPr>
            <w:tcW w:w="1806" w:type="dxa"/>
            <w:gridSpan w:val="2"/>
            <w:shd w:val="clear" w:color="auto" w:fill="auto"/>
          </w:tcPr>
          <w:p w14:paraId="13AD7BC7"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2.401.10.171</w:t>
            </w:r>
          </w:p>
        </w:tc>
      </w:tr>
      <w:tr w:rsidR="00AE1271" w:rsidRPr="0008626A" w14:paraId="3C974519" w14:textId="77777777" w:rsidTr="00FD4E61">
        <w:trPr>
          <w:gridAfter w:val="1"/>
          <w:wAfter w:w="128" w:type="dxa"/>
          <w:trHeight w:val="20"/>
        </w:trPr>
        <w:tc>
          <w:tcPr>
            <w:tcW w:w="2774" w:type="dxa"/>
            <w:shd w:val="clear" w:color="auto" w:fill="auto"/>
          </w:tcPr>
          <w:p w14:paraId="18111C34" w14:textId="77777777" w:rsidR="00AE1271" w:rsidRPr="0008626A" w:rsidRDefault="00AE1271" w:rsidP="00FF4076">
            <w:pPr>
              <w:widowControl w:val="0"/>
              <w:ind w:firstLine="0"/>
              <w:rPr>
                <w:sz w:val="20"/>
              </w:rPr>
            </w:pPr>
            <w:r w:rsidRPr="0008626A">
              <w:rPr>
                <w:sz w:val="20"/>
              </w:rPr>
              <w:t>Поступление грантов в иностранной валюте на счет учреждения в кредитной организации</w:t>
            </w:r>
          </w:p>
        </w:tc>
        <w:tc>
          <w:tcPr>
            <w:tcW w:w="3743" w:type="dxa"/>
            <w:gridSpan w:val="2"/>
            <w:shd w:val="clear" w:color="auto" w:fill="auto"/>
          </w:tcPr>
          <w:p w14:paraId="6373B24F" w14:textId="77777777" w:rsidR="00AE1271" w:rsidRPr="0008626A" w:rsidRDefault="00AE1271" w:rsidP="00FF4076">
            <w:pPr>
              <w:widowControl w:val="0"/>
              <w:tabs>
                <w:tab w:val="num" w:pos="720"/>
              </w:tabs>
              <w:ind w:firstLine="0"/>
              <w:rPr>
                <w:sz w:val="20"/>
              </w:rPr>
            </w:pPr>
            <w:r w:rsidRPr="0008626A">
              <w:rPr>
                <w:sz w:val="20"/>
              </w:rPr>
              <w:t>Выписка банка по расчетному счету</w:t>
            </w:r>
          </w:p>
          <w:p w14:paraId="688C679C" w14:textId="77777777" w:rsidR="00AE1271" w:rsidRPr="0008626A" w:rsidRDefault="00AE1271" w:rsidP="00FF4076">
            <w:pPr>
              <w:widowControl w:val="0"/>
              <w:tabs>
                <w:tab w:val="num" w:pos="720"/>
              </w:tabs>
              <w:ind w:firstLine="0"/>
              <w:rPr>
                <w:sz w:val="20"/>
              </w:rPr>
            </w:pPr>
            <w:r w:rsidRPr="0008626A">
              <w:rPr>
                <w:sz w:val="20"/>
              </w:rPr>
              <w:t>Платежное поручение (ф. 0401060)</w:t>
            </w:r>
          </w:p>
        </w:tc>
        <w:tc>
          <w:tcPr>
            <w:tcW w:w="1816" w:type="dxa"/>
            <w:gridSpan w:val="2"/>
            <w:shd w:val="clear" w:color="auto" w:fill="auto"/>
          </w:tcPr>
          <w:p w14:paraId="6D6FCB33"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2.201.27.510</w:t>
            </w:r>
          </w:p>
          <w:p w14:paraId="74D34335" w14:textId="6B44B3E1"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17 (АГПД 150 КОСГУ 152)</w:t>
            </w:r>
          </w:p>
        </w:tc>
        <w:tc>
          <w:tcPr>
            <w:tcW w:w="1806" w:type="dxa"/>
            <w:gridSpan w:val="2"/>
            <w:shd w:val="clear" w:color="auto" w:fill="auto"/>
          </w:tcPr>
          <w:p w14:paraId="67C646CE"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2.205.52.66Х</w:t>
            </w:r>
          </w:p>
        </w:tc>
      </w:tr>
      <w:tr w:rsidR="00AE1271" w:rsidRPr="0008626A" w14:paraId="1A386104" w14:textId="77777777" w:rsidTr="00FD4E61">
        <w:trPr>
          <w:gridAfter w:val="1"/>
          <w:wAfter w:w="128" w:type="dxa"/>
          <w:trHeight w:val="20"/>
        </w:trPr>
        <w:tc>
          <w:tcPr>
            <w:tcW w:w="2774" w:type="dxa"/>
            <w:shd w:val="clear" w:color="auto" w:fill="auto"/>
          </w:tcPr>
          <w:p w14:paraId="12429804" w14:textId="77777777" w:rsidR="00AE1271" w:rsidRPr="0008626A" w:rsidRDefault="00AE1271" w:rsidP="00FF4076">
            <w:pPr>
              <w:widowControl w:val="0"/>
              <w:ind w:firstLine="0"/>
              <w:rPr>
                <w:sz w:val="20"/>
              </w:rPr>
            </w:pPr>
            <w:r w:rsidRPr="0008626A">
              <w:rPr>
                <w:sz w:val="20"/>
              </w:rPr>
              <w:t>Перечисление на конвертацию иностранной валюты в рубли</w:t>
            </w:r>
          </w:p>
        </w:tc>
        <w:tc>
          <w:tcPr>
            <w:tcW w:w="3743" w:type="dxa"/>
            <w:gridSpan w:val="2"/>
            <w:shd w:val="clear" w:color="auto" w:fill="auto"/>
          </w:tcPr>
          <w:p w14:paraId="1FCE9351" w14:textId="77777777" w:rsidR="00AE1271" w:rsidRPr="0008626A" w:rsidRDefault="00AE1271" w:rsidP="00FF4076">
            <w:pPr>
              <w:widowControl w:val="0"/>
              <w:tabs>
                <w:tab w:val="num" w:pos="720"/>
              </w:tabs>
              <w:ind w:firstLine="0"/>
              <w:rPr>
                <w:sz w:val="20"/>
              </w:rPr>
            </w:pPr>
            <w:r w:rsidRPr="0008626A">
              <w:rPr>
                <w:sz w:val="20"/>
              </w:rPr>
              <w:t>Выписка банка по расчетному счету</w:t>
            </w:r>
          </w:p>
          <w:p w14:paraId="52F6574D" w14:textId="77777777" w:rsidR="00AE1271" w:rsidRPr="0008626A" w:rsidRDefault="00AE1271" w:rsidP="00FF4076">
            <w:pPr>
              <w:widowControl w:val="0"/>
              <w:tabs>
                <w:tab w:val="num" w:pos="720"/>
              </w:tabs>
              <w:ind w:firstLine="0"/>
              <w:rPr>
                <w:sz w:val="20"/>
              </w:rPr>
            </w:pPr>
            <w:r w:rsidRPr="0008626A">
              <w:rPr>
                <w:sz w:val="20"/>
              </w:rPr>
              <w:t>Платежное поручение (ф. 0401060)</w:t>
            </w:r>
          </w:p>
        </w:tc>
        <w:tc>
          <w:tcPr>
            <w:tcW w:w="1816" w:type="dxa"/>
            <w:gridSpan w:val="2"/>
            <w:shd w:val="clear" w:color="auto" w:fill="auto"/>
          </w:tcPr>
          <w:p w14:paraId="4F800CBF"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2.201.23.510</w:t>
            </w:r>
          </w:p>
          <w:p w14:paraId="7E75EB2D"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17 (АГВИФ 510 КОСГУ 510)</w:t>
            </w:r>
          </w:p>
        </w:tc>
        <w:tc>
          <w:tcPr>
            <w:tcW w:w="1806" w:type="dxa"/>
            <w:gridSpan w:val="2"/>
            <w:shd w:val="clear" w:color="auto" w:fill="auto"/>
          </w:tcPr>
          <w:p w14:paraId="0CCC1DDA"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2.201.27.610</w:t>
            </w:r>
          </w:p>
          <w:p w14:paraId="0DA1FB75"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18 (АГВИФ 610 КОСГУ 610)</w:t>
            </w:r>
          </w:p>
        </w:tc>
      </w:tr>
      <w:tr w:rsidR="00AE1271" w:rsidRPr="0008626A" w14:paraId="2E0A185C" w14:textId="77777777" w:rsidTr="00FD4E61">
        <w:trPr>
          <w:gridAfter w:val="1"/>
          <w:wAfter w:w="128" w:type="dxa"/>
          <w:trHeight w:val="20"/>
        </w:trPr>
        <w:tc>
          <w:tcPr>
            <w:tcW w:w="2774" w:type="dxa"/>
            <w:shd w:val="clear" w:color="auto" w:fill="auto"/>
          </w:tcPr>
          <w:p w14:paraId="7FEEA20D" w14:textId="77777777" w:rsidR="00AE1271" w:rsidRPr="0008626A" w:rsidRDefault="00AE1271" w:rsidP="00FF4076">
            <w:pPr>
              <w:widowControl w:val="0"/>
              <w:ind w:firstLine="0"/>
              <w:rPr>
                <w:sz w:val="20"/>
              </w:rPr>
            </w:pPr>
            <w:r w:rsidRPr="0008626A">
              <w:rPr>
                <w:sz w:val="20"/>
              </w:rPr>
              <w:t>Перечисление денежных средств в иностранной валюте в оплату обязательств</w:t>
            </w:r>
          </w:p>
        </w:tc>
        <w:tc>
          <w:tcPr>
            <w:tcW w:w="3743" w:type="dxa"/>
            <w:gridSpan w:val="2"/>
            <w:shd w:val="clear" w:color="auto" w:fill="auto"/>
          </w:tcPr>
          <w:p w14:paraId="00CBD77E" w14:textId="77777777" w:rsidR="00AE1271" w:rsidRPr="0008626A" w:rsidRDefault="00AE1271" w:rsidP="00FF4076">
            <w:pPr>
              <w:widowControl w:val="0"/>
              <w:tabs>
                <w:tab w:val="num" w:pos="720"/>
              </w:tabs>
              <w:ind w:firstLine="0"/>
              <w:rPr>
                <w:sz w:val="20"/>
              </w:rPr>
            </w:pPr>
            <w:r w:rsidRPr="0008626A">
              <w:rPr>
                <w:sz w:val="20"/>
              </w:rPr>
              <w:t>Выписка банка по расчетному счету</w:t>
            </w:r>
          </w:p>
          <w:p w14:paraId="2716BF89" w14:textId="77777777" w:rsidR="00AE1271" w:rsidRPr="0008626A" w:rsidRDefault="00AE1271" w:rsidP="00FF4076">
            <w:pPr>
              <w:pStyle w:val="aff8"/>
              <w:jc w:val="both"/>
              <w:rPr>
                <w:rFonts w:ascii="Times New Roman" w:hAnsi="Times New Roman"/>
                <w:sz w:val="20"/>
                <w:szCs w:val="20"/>
              </w:rPr>
            </w:pPr>
            <w:r w:rsidRPr="0008626A">
              <w:rPr>
                <w:rFonts w:ascii="Times New Roman" w:hAnsi="Times New Roman"/>
                <w:sz w:val="20"/>
                <w:szCs w:val="20"/>
              </w:rPr>
              <w:t>Платежное поручение (ф. 0401060)</w:t>
            </w:r>
          </w:p>
          <w:p w14:paraId="2EBEBE8B" w14:textId="77777777" w:rsidR="00AE1271" w:rsidRPr="0008626A" w:rsidRDefault="00AE1271" w:rsidP="00FF4076">
            <w:pPr>
              <w:pStyle w:val="aff8"/>
              <w:jc w:val="both"/>
              <w:rPr>
                <w:rFonts w:ascii="Times New Roman" w:hAnsi="Times New Roman"/>
                <w:i/>
                <w:sz w:val="20"/>
                <w:szCs w:val="20"/>
              </w:rPr>
            </w:pPr>
            <w:r w:rsidRPr="0008626A">
              <w:rPr>
                <w:rFonts w:ascii="Times New Roman" w:hAnsi="Times New Roman"/>
                <w:sz w:val="20"/>
                <w:szCs w:val="20"/>
              </w:rPr>
              <w:t>Подтверждающие документы: Договор (Государственный контракт), акт, товарная накладная и др.</w:t>
            </w:r>
          </w:p>
        </w:tc>
        <w:tc>
          <w:tcPr>
            <w:tcW w:w="1816" w:type="dxa"/>
            <w:gridSpan w:val="2"/>
            <w:shd w:val="clear" w:color="auto" w:fill="auto"/>
          </w:tcPr>
          <w:p w14:paraId="66A09C52" w14:textId="77777777" w:rsidR="00AE1271" w:rsidRPr="0008626A" w:rsidRDefault="00AE1271" w:rsidP="00FF4076">
            <w:pPr>
              <w:pStyle w:val="aff8"/>
              <w:jc w:val="center"/>
              <w:rPr>
                <w:rFonts w:ascii="Times New Roman" w:hAnsi="Times New Roman"/>
                <w:sz w:val="20"/>
                <w:szCs w:val="20"/>
              </w:rPr>
            </w:pPr>
            <w:r w:rsidRPr="0008626A">
              <w:rPr>
                <w:rFonts w:ascii="Times New Roman" w:hAnsi="Times New Roman"/>
                <w:sz w:val="20"/>
                <w:szCs w:val="20"/>
              </w:rPr>
              <w:t>2.302.ХХ.83Х</w:t>
            </w:r>
          </w:p>
        </w:tc>
        <w:tc>
          <w:tcPr>
            <w:tcW w:w="1806" w:type="dxa"/>
            <w:gridSpan w:val="2"/>
            <w:shd w:val="clear" w:color="auto" w:fill="auto"/>
          </w:tcPr>
          <w:p w14:paraId="3A99D25D" w14:textId="77777777" w:rsidR="00AE1271" w:rsidRPr="0008626A" w:rsidRDefault="00AE1271" w:rsidP="00FF4076">
            <w:pPr>
              <w:pStyle w:val="aff8"/>
              <w:jc w:val="center"/>
              <w:rPr>
                <w:rFonts w:ascii="Times New Roman" w:hAnsi="Times New Roman"/>
                <w:kern w:val="24"/>
                <w:sz w:val="20"/>
                <w:szCs w:val="20"/>
              </w:rPr>
            </w:pPr>
            <w:r w:rsidRPr="0008626A">
              <w:rPr>
                <w:rFonts w:ascii="Times New Roman" w:hAnsi="Times New Roman"/>
                <w:kern w:val="24"/>
                <w:sz w:val="20"/>
                <w:szCs w:val="20"/>
              </w:rPr>
              <w:t>2.201.27.610</w:t>
            </w:r>
          </w:p>
          <w:p w14:paraId="3A281067" w14:textId="77777777" w:rsidR="00AE1271" w:rsidRPr="0008626A" w:rsidRDefault="00AE1271" w:rsidP="00FF4076">
            <w:pPr>
              <w:pStyle w:val="aff8"/>
              <w:jc w:val="center"/>
              <w:rPr>
                <w:rFonts w:ascii="Times New Roman" w:hAnsi="Times New Roman"/>
                <w:kern w:val="24"/>
                <w:sz w:val="20"/>
                <w:szCs w:val="20"/>
              </w:rPr>
            </w:pPr>
            <w:r w:rsidRPr="0008626A">
              <w:rPr>
                <w:rFonts w:ascii="Times New Roman" w:hAnsi="Times New Roman"/>
                <w:kern w:val="24"/>
                <w:sz w:val="20"/>
                <w:szCs w:val="20"/>
              </w:rPr>
              <w:t>(КВР 244 КОСГУ 2хх, 3хх)</w:t>
            </w:r>
          </w:p>
        </w:tc>
      </w:tr>
      <w:tr w:rsidR="00AE1271" w:rsidRPr="0008626A" w14:paraId="030B829D" w14:textId="77777777" w:rsidTr="00FD4E61">
        <w:trPr>
          <w:gridAfter w:val="1"/>
          <w:wAfter w:w="128" w:type="dxa"/>
          <w:trHeight w:val="20"/>
        </w:trPr>
        <w:tc>
          <w:tcPr>
            <w:tcW w:w="2774" w:type="dxa"/>
            <w:shd w:val="clear" w:color="auto" w:fill="auto"/>
          </w:tcPr>
          <w:p w14:paraId="2FE16690" w14:textId="2829ECF0" w:rsidR="00AE1271" w:rsidRPr="0008626A" w:rsidRDefault="00AE1271" w:rsidP="00FF4076">
            <w:pPr>
              <w:widowControl w:val="0"/>
              <w:ind w:firstLine="0"/>
              <w:rPr>
                <w:sz w:val="20"/>
              </w:rPr>
            </w:pPr>
            <w:r w:rsidRPr="0008626A">
              <w:rPr>
                <w:sz w:val="20"/>
              </w:rPr>
              <w:t>Перечисление предварительной оплаты в соответствии с заключенными договорами на нужды учреждения</w:t>
            </w:r>
          </w:p>
        </w:tc>
        <w:tc>
          <w:tcPr>
            <w:tcW w:w="3743" w:type="dxa"/>
            <w:gridSpan w:val="2"/>
            <w:shd w:val="clear" w:color="auto" w:fill="auto"/>
          </w:tcPr>
          <w:p w14:paraId="6B738010" w14:textId="77777777" w:rsidR="00AE1271" w:rsidRPr="0008626A" w:rsidRDefault="00AE1271" w:rsidP="00FF4076">
            <w:pPr>
              <w:widowControl w:val="0"/>
              <w:tabs>
                <w:tab w:val="num" w:pos="720"/>
              </w:tabs>
              <w:ind w:firstLine="0"/>
              <w:rPr>
                <w:sz w:val="20"/>
              </w:rPr>
            </w:pPr>
            <w:r w:rsidRPr="0008626A">
              <w:rPr>
                <w:sz w:val="20"/>
              </w:rPr>
              <w:t>Выписка банка по расчетному счету</w:t>
            </w:r>
          </w:p>
          <w:p w14:paraId="4904CD97" w14:textId="77777777" w:rsidR="00AE1271" w:rsidRPr="0008626A" w:rsidRDefault="00AE1271" w:rsidP="00FF4076">
            <w:pPr>
              <w:pStyle w:val="aff8"/>
              <w:jc w:val="both"/>
              <w:rPr>
                <w:rFonts w:ascii="Times New Roman" w:hAnsi="Times New Roman"/>
                <w:sz w:val="20"/>
                <w:szCs w:val="20"/>
              </w:rPr>
            </w:pPr>
            <w:r w:rsidRPr="0008626A">
              <w:rPr>
                <w:rFonts w:ascii="Times New Roman" w:hAnsi="Times New Roman"/>
                <w:sz w:val="20"/>
                <w:szCs w:val="20"/>
              </w:rPr>
              <w:t>Платежное поручение (ф. 0401060)</w:t>
            </w:r>
          </w:p>
          <w:p w14:paraId="75286B4A" w14:textId="584FE35C" w:rsidR="00AE1271" w:rsidRPr="0008626A" w:rsidRDefault="00AE1271" w:rsidP="00FF4076">
            <w:pPr>
              <w:widowControl w:val="0"/>
              <w:tabs>
                <w:tab w:val="num" w:pos="720"/>
              </w:tabs>
              <w:ind w:firstLine="0"/>
              <w:rPr>
                <w:sz w:val="20"/>
              </w:rPr>
            </w:pPr>
            <w:r w:rsidRPr="0008626A">
              <w:rPr>
                <w:sz w:val="20"/>
              </w:rPr>
              <w:t>Подтверждающие документы: Договор (Государственный контракт), счет и др.</w:t>
            </w:r>
          </w:p>
        </w:tc>
        <w:tc>
          <w:tcPr>
            <w:tcW w:w="1816" w:type="dxa"/>
            <w:gridSpan w:val="2"/>
            <w:shd w:val="clear" w:color="auto" w:fill="auto"/>
          </w:tcPr>
          <w:p w14:paraId="2AA8F2F1" w14:textId="0BD22188" w:rsidR="00AE1271" w:rsidRPr="0008626A" w:rsidRDefault="00AE1271" w:rsidP="00FF4076">
            <w:pPr>
              <w:pStyle w:val="aff8"/>
              <w:jc w:val="center"/>
              <w:rPr>
                <w:rFonts w:ascii="Times New Roman" w:hAnsi="Times New Roman"/>
                <w:sz w:val="20"/>
                <w:szCs w:val="20"/>
              </w:rPr>
            </w:pPr>
            <w:r w:rsidRPr="0008626A">
              <w:rPr>
                <w:rFonts w:ascii="Times New Roman" w:hAnsi="Times New Roman"/>
                <w:sz w:val="20"/>
                <w:szCs w:val="20"/>
              </w:rPr>
              <w:t>2.206.хх.56х</w:t>
            </w:r>
          </w:p>
        </w:tc>
        <w:tc>
          <w:tcPr>
            <w:tcW w:w="1806" w:type="dxa"/>
            <w:gridSpan w:val="2"/>
            <w:shd w:val="clear" w:color="auto" w:fill="auto"/>
          </w:tcPr>
          <w:p w14:paraId="175D2178" w14:textId="77777777" w:rsidR="00AE1271" w:rsidRPr="0008626A" w:rsidRDefault="00AE1271" w:rsidP="00FF4076">
            <w:pPr>
              <w:pStyle w:val="aff8"/>
              <w:jc w:val="center"/>
              <w:rPr>
                <w:rFonts w:ascii="Times New Roman" w:hAnsi="Times New Roman"/>
                <w:kern w:val="24"/>
                <w:sz w:val="20"/>
                <w:szCs w:val="20"/>
              </w:rPr>
            </w:pPr>
            <w:r w:rsidRPr="0008626A">
              <w:rPr>
                <w:rFonts w:ascii="Times New Roman" w:hAnsi="Times New Roman"/>
                <w:kern w:val="24"/>
                <w:sz w:val="20"/>
                <w:szCs w:val="20"/>
              </w:rPr>
              <w:t>2.201.27.610</w:t>
            </w:r>
          </w:p>
          <w:p w14:paraId="2E7CC12C" w14:textId="33DCD84F" w:rsidR="00AE1271" w:rsidRPr="0008626A" w:rsidRDefault="00AE1271" w:rsidP="00FF4076">
            <w:pPr>
              <w:pStyle w:val="aff8"/>
              <w:jc w:val="center"/>
              <w:rPr>
                <w:rFonts w:ascii="Times New Roman" w:hAnsi="Times New Roman"/>
                <w:kern w:val="24"/>
                <w:sz w:val="20"/>
                <w:szCs w:val="20"/>
              </w:rPr>
            </w:pPr>
            <w:r w:rsidRPr="0008626A">
              <w:rPr>
                <w:rFonts w:ascii="Times New Roman" w:hAnsi="Times New Roman"/>
                <w:kern w:val="24"/>
                <w:sz w:val="20"/>
                <w:szCs w:val="20"/>
              </w:rPr>
              <w:t>18 (КВР 244 КОСГУ 2хх, 3хх)</w:t>
            </w:r>
          </w:p>
        </w:tc>
      </w:tr>
      <w:tr w:rsidR="00AE1271" w:rsidRPr="0008626A" w14:paraId="51A61DFD" w14:textId="77777777" w:rsidTr="00FD4E61">
        <w:trPr>
          <w:gridAfter w:val="1"/>
          <w:wAfter w:w="128" w:type="dxa"/>
          <w:trHeight w:val="20"/>
        </w:trPr>
        <w:tc>
          <w:tcPr>
            <w:tcW w:w="2774" w:type="dxa"/>
            <w:shd w:val="clear" w:color="auto" w:fill="auto"/>
          </w:tcPr>
          <w:p w14:paraId="54554C33" w14:textId="77777777" w:rsidR="00AE1271" w:rsidRPr="0008626A" w:rsidRDefault="00AE1271" w:rsidP="00FF4076">
            <w:pPr>
              <w:widowControl w:val="0"/>
              <w:ind w:firstLine="0"/>
              <w:rPr>
                <w:i/>
                <w:sz w:val="20"/>
              </w:rPr>
            </w:pPr>
            <w:r w:rsidRPr="0008626A">
              <w:rPr>
                <w:sz w:val="20"/>
              </w:rPr>
              <w:t>Отражение положительной курсовой разницы</w:t>
            </w:r>
          </w:p>
        </w:tc>
        <w:tc>
          <w:tcPr>
            <w:tcW w:w="3743" w:type="dxa"/>
            <w:gridSpan w:val="2"/>
            <w:shd w:val="clear" w:color="auto" w:fill="auto"/>
          </w:tcPr>
          <w:p w14:paraId="67592501" w14:textId="77777777" w:rsidR="00AE1271" w:rsidRPr="0008626A" w:rsidRDefault="00AE1271" w:rsidP="00FF4076">
            <w:pPr>
              <w:pStyle w:val="aff8"/>
              <w:jc w:val="both"/>
              <w:rPr>
                <w:rFonts w:ascii="Times New Roman" w:hAnsi="Times New Roman"/>
                <w:i/>
                <w:sz w:val="20"/>
                <w:szCs w:val="20"/>
              </w:rPr>
            </w:pPr>
            <w:r w:rsidRPr="0008626A">
              <w:rPr>
                <w:rFonts w:ascii="Times New Roman" w:hAnsi="Times New Roman"/>
                <w:sz w:val="20"/>
                <w:szCs w:val="20"/>
              </w:rPr>
              <w:t>Бухгалтерская справка (ф. 0504833)</w:t>
            </w:r>
          </w:p>
        </w:tc>
        <w:tc>
          <w:tcPr>
            <w:tcW w:w="1816" w:type="dxa"/>
            <w:gridSpan w:val="2"/>
            <w:shd w:val="clear" w:color="auto" w:fill="auto"/>
          </w:tcPr>
          <w:p w14:paraId="61ED8774" w14:textId="77777777" w:rsidR="00AE1271" w:rsidRPr="0008626A" w:rsidRDefault="00AE1271" w:rsidP="00FF4076">
            <w:pPr>
              <w:pStyle w:val="aff8"/>
              <w:jc w:val="center"/>
              <w:rPr>
                <w:rFonts w:ascii="Times New Roman" w:hAnsi="Times New Roman"/>
                <w:sz w:val="20"/>
                <w:szCs w:val="20"/>
              </w:rPr>
            </w:pPr>
            <w:r w:rsidRPr="0008626A">
              <w:rPr>
                <w:rFonts w:ascii="Times New Roman" w:hAnsi="Times New Roman"/>
                <w:sz w:val="20"/>
                <w:szCs w:val="20"/>
              </w:rPr>
              <w:t>2.201.23.510</w:t>
            </w:r>
          </w:p>
          <w:p w14:paraId="70726326" w14:textId="63FE6840" w:rsidR="00AE1271" w:rsidRPr="0008626A" w:rsidRDefault="00AE1271" w:rsidP="00304455">
            <w:pPr>
              <w:pStyle w:val="aff8"/>
              <w:jc w:val="center"/>
              <w:rPr>
                <w:rFonts w:ascii="Times New Roman" w:hAnsi="Times New Roman"/>
                <w:sz w:val="20"/>
                <w:szCs w:val="20"/>
              </w:rPr>
            </w:pPr>
            <w:r w:rsidRPr="0008626A">
              <w:rPr>
                <w:rFonts w:ascii="Times New Roman" w:hAnsi="Times New Roman"/>
                <w:kern w:val="24"/>
                <w:sz w:val="20"/>
                <w:szCs w:val="20"/>
              </w:rPr>
              <w:t>17 (АГВИФ 171 КОСГУ 171)</w:t>
            </w:r>
          </w:p>
        </w:tc>
        <w:tc>
          <w:tcPr>
            <w:tcW w:w="1806" w:type="dxa"/>
            <w:gridSpan w:val="2"/>
            <w:shd w:val="clear" w:color="auto" w:fill="auto"/>
          </w:tcPr>
          <w:p w14:paraId="6F52AC3A" w14:textId="77777777" w:rsidR="00AE1271" w:rsidRPr="0008626A" w:rsidRDefault="00AE1271" w:rsidP="00FF4076">
            <w:pPr>
              <w:pStyle w:val="aff8"/>
              <w:jc w:val="center"/>
              <w:rPr>
                <w:rFonts w:ascii="Times New Roman" w:hAnsi="Times New Roman"/>
                <w:kern w:val="24"/>
                <w:sz w:val="20"/>
                <w:szCs w:val="20"/>
              </w:rPr>
            </w:pPr>
            <w:r w:rsidRPr="0008626A">
              <w:rPr>
                <w:rFonts w:ascii="Times New Roman" w:hAnsi="Times New Roman"/>
                <w:kern w:val="24"/>
                <w:sz w:val="20"/>
                <w:szCs w:val="20"/>
              </w:rPr>
              <w:t>2.401.10.171</w:t>
            </w:r>
          </w:p>
        </w:tc>
      </w:tr>
      <w:tr w:rsidR="00AE1271" w:rsidRPr="0008626A" w14:paraId="31AA17E3" w14:textId="77777777" w:rsidTr="00FD4E61">
        <w:trPr>
          <w:gridAfter w:val="1"/>
          <w:wAfter w:w="128" w:type="dxa"/>
          <w:trHeight w:val="20"/>
        </w:trPr>
        <w:tc>
          <w:tcPr>
            <w:tcW w:w="2774" w:type="dxa"/>
            <w:shd w:val="clear" w:color="auto" w:fill="auto"/>
          </w:tcPr>
          <w:p w14:paraId="6CD9428E" w14:textId="77777777" w:rsidR="00AE1271" w:rsidRPr="0008626A" w:rsidRDefault="00AE1271" w:rsidP="00FF4076">
            <w:pPr>
              <w:widowControl w:val="0"/>
              <w:ind w:firstLine="0"/>
              <w:rPr>
                <w:sz w:val="20"/>
              </w:rPr>
            </w:pPr>
            <w:r w:rsidRPr="0008626A">
              <w:rPr>
                <w:sz w:val="20"/>
              </w:rPr>
              <w:t>Отражение отрицательной курсовой разницы</w:t>
            </w:r>
          </w:p>
        </w:tc>
        <w:tc>
          <w:tcPr>
            <w:tcW w:w="3743" w:type="dxa"/>
            <w:gridSpan w:val="2"/>
            <w:shd w:val="clear" w:color="auto" w:fill="auto"/>
          </w:tcPr>
          <w:p w14:paraId="65DB4502" w14:textId="77777777" w:rsidR="00AE1271" w:rsidRPr="0008626A" w:rsidRDefault="00AE1271" w:rsidP="00FF4076">
            <w:pPr>
              <w:pStyle w:val="aff8"/>
              <w:jc w:val="both"/>
              <w:rPr>
                <w:rFonts w:ascii="Times New Roman" w:hAnsi="Times New Roman"/>
                <w:i/>
                <w:sz w:val="20"/>
                <w:szCs w:val="20"/>
              </w:rPr>
            </w:pPr>
            <w:r w:rsidRPr="0008626A">
              <w:rPr>
                <w:rFonts w:ascii="Times New Roman" w:hAnsi="Times New Roman"/>
                <w:sz w:val="20"/>
                <w:szCs w:val="20"/>
              </w:rPr>
              <w:t>Бухгалтерская справка (ф. 0504833)</w:t>
            </w:r>
          </w:p>
        </w:tc>
        <w:tc>
          <w:tcPr>
            <w:tcW w:w="1816" w:type="dxa"/>
            <w:gridSpan w:val="2"/>
            <w:shd w:val="clear" w:color="auto" w:fill="auto"/>
          </w:tcPr>
          <w:p w14:paraId="27F34EA5" w14:textId="77777777" w:rsidR="00AE1271" w:rsidRPr="0008626A" w:rsidRDefault="00AE1271" w:rsidP="00FF4076">
            <w:pPr>
              <w:pStyle w:val="aff8"/>
              <w:jc w:val="center"/>
              <w:rPr>
                <w:rFonts w:ascii="Times New Roman" w:hAnsi="Times New Roman"/>
                <w:sz w:val="20"/>
                <w:szCs w:val="20"/>
              </w:rPr>
            </w:pPr>
            <w:r w:rsidRPr="0008626A">
              <w:rPr>
                <w:rFonts w:ascii="Times New Roman" w:hAnsi="Times New Roman"/>
                <w:sz w:val="20"/>
                <w:szCs w:val="20"/>
              </w:rPr>
              <w:t>2.401.10.171</w:t>
            </w:r>
          </w:p>
        </w:tc>
        <w:tc>
          <w:tcPr>
            <w:tcW w:w="1806" w:type="dxa"/>
            <w:gridSpan w:val="2"/>
            <w:shd w:val="clear" w:color="auto" w:fill="auto"/>
          </w:tcPr>
          <w:p w14:paraId="3C1CDF84" w14:textId="77777777" w:rsidR="00AE1271" w:rsidRPr="0008626A" w:rsidRDefault="00AE1271" w:rsidP="00FF4076">
            <w:pPr>
              <w:pStyle w:val="aff8"/>
              <w:jc w:val="center"/>
              <w:rPr>
                <w:rFonts w:ascii="Times New Roman" w:hAnsi="Times New Roman"/>
                <w:kern w:val="24"/>
                <w:sz w:val="20"/>
                <w:szCs w:val="20"/>
              </w:rPr>
            </w:pPr>
            <w:r w:rsidRPr="0008626A">
              <w:rPr>
                <w:rFonts w:ascii="Times New Roman" w:hAnsi="Times New Roman"/>
                <w:kern w:val="24"/>
                <w:sz w:val="20"/>
                <w:szCs w:val="20"/>
              </w:rPr>
              <w:t>2.201.23.610</w:t>
            </w:r>
          </w:p>
          <w:p w14:paraId="3AB7A10C" w14:textId="375C384F" w:rsidR="00AE1271" w:rsidRPr="0008626A" w:rsidRDefault="00AE1271" w:rsidP="00304455">
            <w:pPr>
              <w:pStyle w:val="aff8"/>
              <w:jc w:val="center"/>
              <w:rPr>
                <w:rFonts w:ascii="Times New Roman" w:hAnsi="Times New Roman"/>
                <w:kern w:val="24"/>
                <w:sz w:val="20"/>
                <w:szCs w:val="20"/>
              </w:rPr>
            </w:pPr>
            <w:r w:rsidRPr="0008626A">
              <w:rPr>
                <w:rFonts w:ascii="Times New Roman" w:hAnsi="Times New Roman"/>
                <w:kern w:val="24"/>
                <w:sz w:val="20"/>
                <w:szCs w:val="20"/>
              </w:rPr>
              <w:t>18 (АГВИФ 171 КОСГУ 171)</w:t>
            </w:r>
          </w:p>
        </w:tc>
      </w:tr>
      <w:tr w:rsidR="00AE1271" w:rsidRPr="0008626A" w14:paraId="164B90FB" w14:textId="77777777" w:rsidTr="00FD4E61">
        <w:trPr>
          <w:gridAfter w:val="1"/>
          <w:wAfter w:w="128" w:type="dxa"/>
          <w:trHeight w:val="20"/>
        </w:trPr>
        <w:tc>
          <w:tcPr>
            <w:tcW w:w="2774" w:type="dxa"/>
            <w:shd w:val="clear" w:color="auto" w:fill="auto"/>
          </w:tcPr>
          <w:p w14:paraId="656320BA" w14:textId="77777777" w:rsidR="00AE1271" w:rsidRPr="0008626A" w:rsidRDefault="00AE1271" w:rsidP="00FF4076">
            <w:pPr>
              <w:widowControl w:val="0"/>
              <w:ind w:firstLine="0"/>
              <w:rPr>
                <w:sz w:val="20"/>
              </w:rPr>
            </w:pPr>
            <w:r w:rsidRPr="0008626A">
              <w:rPr>
                <w:sz w:val="20"/>
              </w:rPr>
              <w:t>Отрицательная курсовая разница при конвертации валюты</w:t>
            </w:r>
          </w:p>
        </w:tc>
        <w:tc>
          <w:tcPr>
            <w:tcW w:w="3743" w:type="dxa"/>
            <w:gridSpan w:val="2"/>
            <w:shd w:val="clear" w:color="auto" w:fill="auto"/>
          </w:tcPr>
          <w:p w14:paraId="26EB616E" w14:textId="77777777" w:rsidR="00AE1271" w:rsidRPr="0008626A" w:rsidRDefault="00AE1271" w:rsidP="00FF4076">
            <w:pPr>
              <w:pStyle w:val="aff8"/>
              <w:jc w:val="both"/>
              <w:rPr>
                <w:rFonts w:ascii="Times New Roman" w:hAnsi="Times New Roman"/>
                <w:i/>
                <w:sz w:val="20"/>
                <w:szCs w:val="20"/>
              </w:rPr>
            </w:pPr>
            <w:r w:rsidRPr="0008626A">
              <w:rPr>
                <w:rFonts w:ascii="Times New Roman" w:hAnsi="Times New Roman"/>
                <w:sz w:val="20"/>
                <w:szCs w:val="20"/>
              </w:rPr>
              <w:t>Бухгалтерская справка (ф. 0504833)</w:t>
            </w:r>
          </w:p>
        </w:tc>
        <w:tc>
          <w:tcPr>
            <w:tcW w:w="1816" w:type="dxa"/>
            <w:gridSpan w:val="2"/>
            <w:shd w:val="clear" w:color="auto" w:fill="auto"/>
          </w:tcPr>
          <w:p w14:paraId="2F0574FB" w14:textId="77777777" w:rsidR="00AE1271" w:rsidRPr="0008626A" w:rsidRDefault="00AE1271" w:rsidP="00FF4076">
            <w:pPr>
              <w:pStyle w:val="aff8"/>
              <w:jc w:val="center"/>
              <w:rPr>
                <w:rFonts w:ascii="Times New Roman" w:hAnsi="Times New Roman"/>
                <w:sz w:val="20"/>
                <w:szCs w:val="20"/>
              </w:rPr>
            </w:pPr>
            <w:r w:rsidRPr="0008626A">
              <w:rPr>
                <w:rFonts w:ascii="Times New Roman" w:hAnsi="Times New Roman"/>
                <w:sz w:val="20"/>
                <w:szCs w:val="20"/>
              </w:rPr>
              <w:t>2.401.10.171</w:t>
            </w:r>
          </w:p>
        </w:tc>
        <w:tc>
          <w:tcPr>
            <w:tcW w:w="1806" w:type="dxa"/>
            <w:gridSpan w:val="2"/>
            <w:shd w:val="clear" w:color="auto" w:fill="auto"/>
          </w:tcPr>
          <w:p w14:paraId="7F65879D" w14:textId="77777777" w:rsidR="00AE1271" w:rsidRPr="0008626A" w:rsidRDefault="00AE1271" w:rsidP="00FF4076">
            <w:pPr>
              <w:pStyle w:val="aff8"/>
              <w:jc w:val="center"/>
              <w:rPr>
                <w:rFonts w:ascii="Times New Roman" w:hAnsi="Times New Roman"/>
                <w:kern w:val="24"/>
                <w:sz w:val="20"/>
                <w:szCs w:val="20"/>
              </w:rPr>
            </w:pPr>
            <w:r w:rsidRPr="0008626A">
              <w:rPr>
                <w:rFonts w:ascii="Times New Roman" w:hAnsi="Times New Roman"/>
                <w:kern w:val="24"/>
                <w:sz w:val="20"/>
                <w:szCs w:val="20"/>
              </w:rPr>
              <w:t>2.201.27.610</w:t>
            </w:r>
          </w:p>
          <w:p w14:paraId="75108858" w14:textId="70E29459" w:rsidR="00AE1271" w:rsidRPr="0008626A" w:rsidRDefault="00AE1271" w:rsidP="00304455">
            <w:pPr>
              <w:pStyle w:val="aff8"/>
              <w:jc w:val="center"/>
              <w:rPr>
                <w:rFonts w:ascii="Times New Roman" w:hAnsi="Times New Roman"/>
                <w:kern w:val="24"/>
                <w:sz w:val="20"/>
                <w:szCs w:val="20"/>
              </w:rPr>
            </w:pPr>
            <w:r w:rsidRPr="0008626A">
              <w:rPr>
                <w:rFonts w:ascii="Times New Roman" w:hAnsi="Times New Roman"/>
                <w:kern w:val="24"/>
                <w:sz w:val="20"/>
                <w:szCs w:val="20"/>
              </w:rPr>
              <w:t>18 (АГВИФ 171 КОСГУ 171)</w:t>
            </w:r>
          </w:p>
        </w:tc>
      </w:tr>
      <w:tr w:rsidR="00AE1271" w:rsidRPr="0008626A" w14:paraId="30F6ADCA" w14:textId="77777777" w:rsidTr="00FD4E61">
        <w:trPr>
          <w:gridAfter w:val="1"/>
          <w:wAfter w:w="128" w:type="dxa"/>
          <w:trHeight w:val="20"/>
        </w:trPr>
        <w:tc>
          <w:tcPr>
            <w:tcW w:w="10139" w:type="dxa"/>
            <w:gridSpan w:val="7"/>
            <w:shd w:val="clear" w:color="auto" w:fill="auto"/>
          </w:tcPr>
          <w:p w14:paraId="6C05AE25" w14:textId="72F2F03D" w:rsidR="00AE1271" w:rsidRPr="00423696" w:rsidRDefault="00AE1271" w:rsidP="00FF4076">
            <w:pPr>
              <w:pStyle w:val="aff"/>
              <w:widowControl w:val="0"/>
              <w:spacing w:before="0" w:beforeAutospacing="0" w:after="0" w:afterAutospacing="0"/>
              <w:textAlignment w:val="baseline"/>
              <w:rPr>
                <w:b/>
                <w:sz w:val="20"/>
                <w:szCs w:val="20"/>
              </w:rPr>
            </w:pPr>
            <w:r w:rsidRPr="00423696">
              <w:rPr>
                <w:b/>
                <w:sz w:val="20"/>
                <w:szCs w:val="20"/>
              </w:rPr>
              <w:t>10.1.1.2.4. Операции с денежными средствами в кредитной организации по расчетам с нерезидентами</w:t>
            </w:r>
          </w:p>
        </w:tc>
      </w:tr>
      <w:tr w:rsidR="00AE1271" w:rsidRPr="0008626A" w14:paraId="6D5BF41C" w14:textId="77777777" w:rsidTr="00FD4E61">
        <w:trPr>
          <w:gridAfter w:val="1"/>
          <w:wAfter w:w="128" w:type="dxa"/>
          <w:trHeight w:val="20"/>
        </w:trPr>
        <w:tc>
          <w:tcPr>
            <w:tcW w:w="2774" w:type="dxa"/>
            <w:shd w:val="clear" w:color="auto" w:fill="auto"/>
          </w:tcPr>
          <w:p w14:paraId="0275EB0A" w14:textId="77777777" w:rsidR="00AE1271" w:rsidRPr="00423696" w:rsidRDefault="00AE1271" w:rsidP="00FF4076">
            <w:pPr>
              <w:widowControl w:val="0"/>
              <w:ind w:firstLine="0"/>
              <w:rPr>
                <w:sz w:val="20"/>
              </w:rPr>
            </w:pPr>
            <w:r w:rsidRPr="00423696">
              <w:rPr>
                <w:sz w:val="20"/>
              </w:rPr>
              <w:t>Поступление денежных средств с лицевого счета Учреждения, открытого в казначействе, на счет, открытый Учреждению в кредитной организации для осуществления расчетов с нерезидентами</w:t>
            </w:r>
          </w:p>
        </w:tc>
        <w:tc>
          <w:tcPr>
            <w:tcW w:w="3743" w:type="dxa"/>
            <w:gridSpan w:val="2"/>
            <w:shd w:val="clear" w:color="auto" w:fill="auto"/>
          </w:tcPr>
          <w:p w14:paraId="00C68B25" w14:textId="77777777" w:rsidR="00AE1271" w:rsidRPr="00423696" w:rsidRDefault="00AE1271" w:rsidP="00FF4076">
            <w:pPr>
              <w:pStyle w:val="aff8"/>
              <w:jc w:val="both"/>
              <w:rPr>
                <w:rFonts w:ascii="Times New Roman" w:hAnsi="Times New Roman"/>
                <w:sz w:val="20"/>
                <w:szCs w:val="20"/>
              </w:rPr>
            </w:pPr>
            <w:r w:rsidRPr="00423696">
              <w:rPr>
                <w:rFonts w:ascii="Times New Roman" w:hAnsi="Times New Roman"/>
                <w:sz w:val="20"/>
                <w:szCs w:val="20"/>
              </w:rPr>
              <w:t>Выписка банка по расчетному счету</w:t>
            </w:r>
          </w:p>
          <w:p w14:paraId="0AEB9007" w14:textId="175CF16A" w:rsidR="00AE1271" w:rsidRPr="00423696" w:rsidRDefault="00AE1271" w:rsidP="00FF4076">
            <w:pPr>
              <w:pStyle w:val="aff8"/>
              <w:jc w:val="both"/>
              <w:rPr>
                <w:rFonts w:ascii="Times New Roman" w:hAnsi="Times New Roman"/>
                <w:sz w:val="20"/>
                <w:szCs w:val="20"/>
              </w:rPr>
            </w:pPr>
            <w:r w:rsidRPr="00423696">
              <w:rPr>
                <w:rFonts w:ascii="Times New Roman" w:hAnsi="Times New Roman"/>
                <w:sz w:val="20"/>
                <w:szCs w:val="20"/>
              </w:rPr>
              <w:t>Платежное поручение (ф. 0401060)</w:t>
            </w:r>
          </w:p>
        </w:tc>
        <w:tc>
          <w:tcPr>
            <w:tcW w:w="1816" w:type="dxa"/>
            <w:gridSpan w:val="2"/>
            <w:shd w:val="clear" w:color="auto" w:fill="auto"/>
          </w:tcPr>
          <w:p w14:paraId="0A01121F" w14:textId="77777777" w:rsidR="00AE1271" w:rsidRPr="00423696" w:rsidRDefault="00AE1271" w:rsidP="00FF4076">
            <w:pPr>
              <w:pStyle w:val="aff8"/>
              <w:jc w:val="center"/>
              <w:rPr>
                <w:rFonts w:ascii="Times New Roman" w:hAnsi="Times New Roman"/>
                <w:sz w:val="20"/>
                <w:szCs w:val="20"/>
              </w:rPr>
            </w:pPr>
            <w:r w:rsidRPr="00423696">
              <w:rPr>
                <w:rFonts w:ascii="Times New Roman" w:hAnsi="Times New Roman"/>
                <w:sz w:val="20"/>
                <w:szCs w:val="20"/>
              </w:rPr>
              <w:t>2.201.21.510</w:t>
            </w:r>
          </w:p>
          <w:p w14:paraId="6620DDDD" w14:textId="77777777" w:rsidR="00AE1271" w:rsidRPr="00423696" w:rsidRDefault="00AE1271" w:rsidP="00FF4076">
            <w:pPr>
              <w:widowControl w:val="0"/>
              <w:ind w:firstLine="0"/>
              <w:jc w:val="center"/>
              <w:rPr>
                <w:sz w:val="20"/>
              </w:rPr>
            </w:pPr>
            <w:r w:rsidRPr="00423696">
              <w:rPr>
                <w:sz w:val="20"/>
              </w:rPr>
              <w:t>17 (АГВИФ 510 КОСГУ 510)</w:t>
            </w:r>
          </w:p>
        </w:tc>
        <w:tc>
          <w:tcPr>
            <w:tcW w:w="1806" w:type="dxa"/>
            <w:gridSpan w:val="2"/>
            <w:shd w:val="clear" w:color="auto" w:fill="auto"/>
          </w:tcPr>
          <w:p w14:paraId="15EC66BE" w14:textId="77777777" w:rsidR="00AE1271" w:rsidRPr="00423696" w:rsidRDefault="00AE1271" w:rsidP="00FF4076">
            <w:pPr>
              <w:pStyle w:val="aff8"/>
              <w:jc w:val="center"/>
              <w:rPr>
                <w:rFonts w:ascii="Times New Roman" w:hAnsi="Times New Roman"/>
                <w:kern w:val="24"/>
                <w:sz w:val="20"/>
                <w:szCs w:val="20"/>
              </w:rPr>
            </w:pPr>
            <w:r w:rsidRPr="00423696">
              <w:rPr>
                <w:rFonts w:ascii="Times New Roman" w:hAnsi="Times New Roman"/>
                <w:kern w:val="24"/>
                <w:sz w:val="20"/>
                <w:szCs w:val="20"/>
              </w:rPr>
              <w:t>2.201.11.610</w:t>
            </w:r>
          </w:p>
          <w:p w14:paraId="292E3961" w14:textId="5918A978" w:rsidR="00AE1271" w:rsidRPr="00423696" w:rsidRDefault="00AE1271" w:rsidP="00FF4076">
            <w:pPr>
              <w:widowControl w:val="0"/>
              <w:ind w:firstLine="0"/>
              <w:jc w:val="center"/>
              <w:rPr>
                <w:sz w:val="20"/>
              </w:rPr>
            </w:pPr>
            <w:r w:rsidRPr="00423696">
              <w:rPr>
                <w:kern w:val="24"/>
                <w:sz w:val="20"/>
              </w:rPr>
              <w:t>18(АГВИФ 610 КОСГУ 610)</w:t>
            </w:r>
          </w:p>
        </w:tc>
      </w:tr>
      <w:tr w:rsidR="00AE1271" w:rsidRPr="0008626A" w14:paraId="47CFAD35" w14:textId="77777777" w:rsidTr="00FD4E61">
        <w:trPr>
          <w:gridAfter w:val="1"/>
          <w:wAfter w:w="128" w:type="dxa"/>
          <w:trHeight w:val="20"/>
        </w:trPr>
        <w:tc>
          <w:tcPr>
            <w:tcW w:w="10139" w:type="dxa"/>
            <w:gridSpan w:val="7"/>
            <w:shd w:val="clear" w:color="auto" w:fill="auto"/>
          </w:tcPr>
          <w:p w14:paraId="7BB0C703" w14:textId="62DFB126" w:rsidR="00AE1271" w:rsidRPr="00423696" w:rsidRDefault="00AE1271" w:rsidP="00FF4076">
            <w:pPr>
              <w:pStyle w:val="aff"/>
              <w:widowControl w:val="0"/>
              <w:spacing w:before="0" w:beforeAutospacing="0" w:after="0" w:afterAutospacing="0"/>
              <w:textAlignment w:val="baseline"/>
              <w:rPr>
                <w:b/>
                <w:sz w:val="20"/>
                <w:szCs w:val="20"/>
              </w:rPr>
            </w:pPr>
            <w:r w:rsidRPr="00423696">
              <w:rPr>
                <w:b/>
                <w:sz w:val="20"/>
                <w:szCs w:val="20"/>
              </w:rPr>
              <w:t>10.1.1.2.5. Операции с денежными средствами на специальном (аккредитивном) счете учреждения</w:t>
            </w:r>
          </w:p>
        </w:tc>
      </w:tr>
      <w:tr w:rsidR="00AE1271" w:rsidRPr="0008626A" w14:paraId="35A6BC9D" w14:textId="77777777" w:rsidTr="00FD4E61">
        <w:trPr>
          <w:gridAfter w:val="1"/>
          <w:wAfter w:w="128" w:type="dxa"/>
          <w:trHeight w:val="20"/>
        </w:trPr>
        <w:tc>
          <w:tcPr>
            <w:tcW w:w="2774" w:type="dxa"/>
            <w:shd w:val="clear" w:color="auto" w:fill="auto"/>
          </w:tcPr>
          <w:p w14:paraId="0534B27C" w14:textId="77777777" w:rsidR="00AE1271" w:rsidRPr="00423696" w:rsidRDefault="00AE1271" w:rsidP="00FF4076">
            <w:pPr>
              <w:widowControl w:val="0"/>
              <w:ind w:firstLine="0"/>
              <w:rPr>
                <w:sz w:val="20"/>
              </w:rPr>
            </w:pPr>
            <w:r w:rsidRPr="00423696">
              <w:rPr>
                <w:iCs/>
                <w:sz w:val="20"/>
              </w:rPr>
              <w:t xml:space="preserve">Поступление денежных средств на аккредитивный счет бюджетного учреждения в кредитной организации </w:t>
            </w:r>
            <w:r w:rsidRPr="00423696">
              <w:rPr>
                <w:iCs/>
                <w:sz w:val="20"/>
                <w:u w:val="single"/>
              </w:rPr>
              <w:t>в течение одного операционного дня</w:t>
            </w:r>
          </w:p>
        </w:tc>
        <w:tc>
          <w:tcPr>
            <w:tcW w:w="3743" w:type="dxa"/>
            <w:gridSpan w:val="2"/>
            <w:shd w:val="clear" w:color="auto" w:fill="auto"/>
          </w:tcPr>
          <w:p w14:paraId="51AFE58F" w14:textId="77777777" w:rsidR="00AE1271" w:rsidRPr="00423696" w:rsidRDefault="00AE1271" w:rsidP="00FF4076">
            <w:pPr>
              <w:widowControl w:val="0"/>
              <w:ind w:firstLine="0"/>
              <w:rPr>
                <w:sz w:val="20"/>
              </w:rPr>
            </w:pPr>
            <w:r w:rsidRPr="00423696">
              <w:rPr>
                <w:sz w:val="20"/>
              </w:rPr>
              <w:t>Платежное поручение (ф. 0401060)</w:t>
            </w:r>
          </w:p>
          <w:p w14:paraId="640686B9" w14:textId="222A3C88" w:rsidR="00AE1271" w:rsidRPr="00423696" w:rsidRDefault="00AE1271" w:rsidP="00FF4076">
            <w:pPr>
              <w:pStyle w:val="aff8"/>
              <w:jc w:val="both"/>
              <w:rPr>
                <w:rFonts w:ascii="Times New Roman" w:hAnsi="Times New Roman"/>
                <w:sz w:val="20"/>
                <w:szCs w:val="20"/>
              </w:rPr>
            </w:pPr>
            <w:r w:rsidRPr="00423696">
              <w:rPr>
                <w:rFonts w:ascii="Times New Roman" w:hAnsi="Times New Roman"/>
                <w:sz w:val="20"/>
                <w:szCs w:val="20"/>
              </w:rPr>
              <w:t>Выписка банка по расчетному счету</w:t>
            </w:r>
          </w:p>
        </w:tc>
        <w:tc>
          <w:tcPr>
            <w:tcW w:w="1816" w:type="dxa"/>
            <w:gridSpan w:val="2"/>
            <w:shd w:val="clear" w:color="auto" w:fill="auto"/>
          </w:tcPr>
          <w:p w14:paraId="696B56FF" w14:textId="77777777" w:rsidR="00AE1271" w:rsidRPr="00423696" w:rsidRDefault="00AE1271" w:rsidP="00FF4076">
            <w:pPr>
              <w:pStyle w:val="aff8"/>
              <w:jc w:val="center"/>
              <w:rPr>
                <w:rFonts w:ascii="Times New Roman" w:hAnsi="Times New Roman"/>
                <w:sz w:val="20"/>
                <w:szCs w:val="20"/>
              </w:rPr>
            </w:pPr>
            <w:r w:rsidRPr="00423696">
              <w:rPr>
                <w:rFonts w:ascii="Times New Roman" w:hAnsi="Times New Roman"/>
                <w:sz w:val="20"/>
                <w:szCs w:val="20"/>
              </w:rPr>
              <w:t>2.201.26.510</w:t>
            </w:r>
          </w:p>
          <w:p w14:paraId="55F57523" w14:textId="77777777" w:rsidR="00AE1271" w:rsidRPr="00423696" w:rsidRDefault="00AE1271" w:rsidP="00FF4076">
            <w:pPr>
              <w:pStyle w:val="aff8"/>
              <w:jc w:val="center"/>
              <w:rPr>
                <w:rFonts w:ascii="Times New Roman" w:hAnsi="Times New Roman"/>
                <w:sz w:val="20"/>
                <w:szCs w:val="20"/>
              </w:rPr>
            </w:pPr>
            <w:r w:rsidRPr="00423696">
              <w:rPr>
                <w:rFonts w:ascii="Times New Roman" w:hAnsi="Times New Roman"/>
                <w:sz w:val="20"/>
                <w:szCs w:val="20"/>
              </w:rPr>
              <w:t>17 (АГВИФ 510 КОСГУ 510)</w:t>
            </w:r>
          </w:p>
        </w:tc>
        <w:tc>
          <w:tcPr>
            <w:tcW w:w="1806" w:type="dxa"/>
            <w:gridSpan w:val="2"/>
            <w:shd w:val="clear" w:color="auto" w:fill="auto"/>
          </w:tcPr>
          <w:p w14:paraId="449BAD43" w14:textId="77777777" w:rsidR="00AE1271" w:rsidRPr="00423696" w:rsidRDefault="00AE1271" w:rsidP="00FF4076">
            <w:pPr>
              <w:pStyle w:val="aff8"/>
              <w:jc w:val="center"/>
              <w:rPr>
                <w:rFonts w:ascii="Times New Roman" w:hAnsi="Times New Roman"/>
                <w:kern w:val="24"/>
                <w:sz w:val="20"/>
                <w:szCs w:val="20"/>
              </w:rPr>
            </w:pPr>
            <w:r w:rsidRPr="00423696">
              <w:rPr>
                <w:rFonts w:ascii="Times New Roman" w:hAnsi="Times New Roman"/>
                <w:kern w:val="24"/>
                <w:sz w:val="20"/>
                <w:szCs w:val="20"/>
              </w:rPr>
              <w:t>2.201.11.610</w:t>
            </w:r>
          </w:p>
          <w:p w14:paraId="2352AC3F" w14:textId="49610260" w:rsidR="00AE1271" w:rsidRPr="00423696" w:rsidRDefault="00AE1271" w:rsidP="00FF4076">
            <w:pPr>
              <w:pStyle w:val="aff8"/>
              <w:jc w:val="center"/>
              <w:rPr>
                <w:rFonts w:ascii="Times New Roman" w:hAnsi="Times New Roman"/>
                <w:kern w:val="24"/>
                <w:sz w:val="20"/>
                <w:szCs w:val="20"/>
              </w:rPr>
            </w:pPr>
            <w:r w:rsidRPr="00423696">
              <w:rPr>
                <w:rFonts w:ascii="Times New Roman" w:hAnsi="Times New Roman"/>
                <w:kern w:val="24"/>
                <w:sz w:val="20"/>
                <w:szCs w:val="20"/>
              </w:rPr>
              <w:t>18(АГВИФ 610 КОСГУ 610)</w:t>
            </w:r>
          </w:p>
        </w:tc>
      </w:tr>
      <w:tr w:rsidR="00AE1271" w:rsidRPr="0008626A" w14:paraId="274780C5" w14:textId="77777777" w:rsidTr="00FD4E61">
        <w:trPr>
          <w:gridAfter w:val="1"/>
          <w:wAfter w:w="128" w:type="dxa"/>
          <w:trHeight w:val="20"/>
        </w:trPr>
        <w:tc>
          <w:tcPr>
            <w:tcW w:w="2774" w:type="dxa"/>
            <w:shd w:val="clear" w:color="auto" w:fill="auto"/>
          </w:tcPr>
          <w:p w14:paraId="589E90B3" w14:textId="77777777" w:rsidR="00AE1271" w:rsidRPr="00423696" w:rsidRDefault="00AE1271" w:rsidP="00FF4076">
            <w:pPr>
              <w:widowControl w:val="0"/>
              <w:ind w:firstLine="0"/>
              <w:rPr>
                <w:sz w:val="20"/>
              </w:rPr>
            </w:pPr>
            <w:r w:rsidRPr="00423696">
              <w:rPr>
                <w:bCs/>
                <w:iCs/>
                <w:sz w:val="20"/>
              </w:rPr>
              <w:t>Средства, перечисленные на аккредитивный счет бюджетного учреждения, при условии их зачисления в операционный день, отличный от дня перечисления</w:t>
            </w:r>
          </w:p>
        </w:tc>
        <w:tc>
          <w:tcPr>
            <w:tcW w:w="3743" w:type="dxa"/>
            <w:gridSpan w:val="2"/>
            <w:shd w:val="clear" w:color="auto" w:fill="auto"/>
          </w:tcPr>
          <w:p w14:paraId="56220FAC" w14:textId="77777777" w:rsidR="00AE1271" w:rsidRPr="00423696" w:rsidRDefault="00AE1271" w:rsidP="00FF4076">
            <w:pPr>
              <w:widowControl w:val="0"/>
              <w:ind w:firstLine="0"/>
              <w:rPr>
                <w:sz w:val="20"/>
              </w:rPr>
            </w:pPr>
            <w:r w:rsidRPr="00423696">
              <w:rPr>
                <w:sz w:val="20"/>
              </w:rPr>
              <w:t>Платежное поручение (ф. 0401060)</w:t>
            </w:r>
          </w:p>
          <w:p w14:paraId="73C021DB" w14:textId="77777777" w:rsidR="00AE1271" w:rsidRPr="00423696" w:rsidRDefault="00AE1271" w:rsidP="00FF4076">
            <w:pPr>
              <w:pStyle w:val="aff8"/>
              <w:jc w:val="both"/>
              <w:rPr>
                <w:rFonts w:ascii="Times New Roman" w:hAnsi="Times New Roman"/>
                <w:sz w:val="20"/>
                <w:szCs w:val="20"/>
              </w:rPr>
            </w:pPr>
            <w:r w:rsidRPr="00423696">
              <w:rPr>
                <w:rFonts w:ascii="Times New Roman" w:hAnsi="Times New Roman"/>
                <w:sz w:val="20"/>
                <w:szCs w:val="20"/>
              </w:rPr>
              <w:t>Выписка банка по расчетному счету</w:t>
            </w:r>
          </w:p>
        </w:tc>
        <w:tc>
          <w:tcPr>
            <w:tcW w:w="1816" w:type="dxa"/>
            <w:gridSpan w:val="2"/>
            <w:shd w:val="clear" w:color="auto" w:fill="auto"/>
          </w:tcPr>
          <w:p w14:paraId="2CDFCFBD" w14:textId="77777777" w:rsidR="00AE1271" w:rsidRPr="00423696" w:rsidRDefault="00AE1271" w:rsidP="00FF4076">
            <w:pPr>
              <w:pStyle w:val="aff8"/>
              <w:jc w:val="center"/>
              <w:rPr>
                <w:rFonts w:ascii="Times New Roman" w:hAnsi="Times New Roman"/>
                <w:sz w:val="20"/>
                <w:szCs w:val="20"/>
              </w:rPr>
            </w:pPr>
            <w:r w:rsidRPr="00423696">
              <w:rPr>
                <w:rFonts w:ascii="Times New Roman" w:hAnsi="Times New Roman"/>
                <w:sz w:val="20"/>
                <w:szCs w:val="20"/>
              </w:rPr>
              <w:t>2.201.23.510</w:t>
            </w:r>
          </w:p>
          <w:p w14:paraId="21313ED5" w14:textId="77777777" w:rsidR="00AE1271" w:rsidRPr="00423696" w:rsidRDefault="00AE1271" w:rsidP="00FF4076">
            <w:pPr>
              <w:pStyle w:val="aff8"/>
              <w:jc w:val="center"/>
              <w:rPr>
                <w:rFonts w:ascii="Times New Roman" w:hAnsi="Times New Roman"/>
                <w:sz w:val="20"/>
                <w:szCs w:val="20"/>
              </w:rPr>
            </w:pPr>
            <w:r w:rsidRPr="00423696">
              <w:rPr>
                <w:rFonts w:ascii="Times New Roman" w:hAnsi="Times New Roman"/>
                <w:sz w:val="20"/>
                <w:szCs w:val="20"/>
              </w:rPr>
              <w:t>17 (АГВИФ 510 КОСГУ 510)</w:t>
            </w:r>
          </w:p>
        </w:tc>
        <w:tc>
          <w:tcPr>
            <w:tcW w:w="1806" w:type="dxa"/>
            <w:gridSpan w:val="2"/>
            <w:shd w:val="clear" w:color="auto" w:fill="auto"/>
          </w:tcPr>
          <w:p w14:paraId="79443B8E" w14:textId="77777777" w:rsidR="00AE1271" w:rsidRPr="00423696" w:rsidRDefault="00AE1271" w:rsidP="00FF4076">
            <w:pPr>
              <w:pStyle w:val="aff8"/>
              <w:jc w:val="center"/>
              <w:rPr>
                <w:rFonts w:ascii="Times New Roman" w:hAnsi="Times New Roman"/>
                <w:kern w:val="24"/>
                <w:sz w:val="20"/>
                <w:szCs w:val="20"/>
              </w:rPr>
            </w:pPr>
            <w:r w:rsidRPr="00423696">
              <w:rPr>
                <w:rFonts w:ascii="Times New Roman" w:hAnsi="Times New Roman"/>
                <w:kern w:val="24"/>
                <w:sz w:val="20"/>
                <w:szCs w:val="20"/>
              </w:rPr>
              <w:t>2.201.11.610</w:t>
            </w:r>
          </w:p>
          <w:p w14:paraId="49ADB00B" w14:textId="29A4F5F7" w:rsidR="00AE1271" w:rsidRPr="00423696" w:rsidRDefault="00AE1271" w:rsidP="00FF4076">
            <w:pPr>
              <w:pStyle w:val="aff8"/>
              <w:jc w:val="center"/>
              <w:rPr>
                <w:rFonts w:ascii="Times New Roman" w:hAnsi="Times New Roman"/>
                <w:kern w:val="24"/>
                <w:sz w:val="20"/>
                <w:szCs w:val="20"/>
              </w:rPr>
            </w:pPr>
            <w:r w:rsidRPr="00423696">
              <w:rPr>
                <w:rFonts w:ascii="Times New Roman" w:hAnsi="Times New Roman"/>
                <w:kern w:val="24"/>
                <w:sz w:val="20"/>
                <w:szCs w:val="20"/>
              </w:rPr>
              <w:t>18(АГВИФ 610 КОСГУ 610)</w:t>
            </w:r>
          </w:p>
        </w:tc>
      </w:tr>
      <w:tr w:rsidR="00AE1271" w:rsidRPr="0008626A" w14:paraId="7E23CB39" w14:textId="77777777" w:rsidTr="00FD4E61">
        <w:trPr>
          <w:gridAfter w:val="1"/>
          <w:wAfter w:w="128" w:type="dxa"/>
          <w:trHeight w:val="20"/>
        </w:trPr>
        <w:tc>
          <w:tcPr>
            <w:tcW w:w="2774" w:type="dxa"/>
            <w:shd w:val="clear" w:color="auto" w:fill="auto"/>
          </w:tcPr>
          <w:p w14:paraId="7D23D92F" w14:textId="77777777" w:rsidR="00AE1271" w:rsidRPr="0008626A" w:rsidRDefault="00AE1271" w:rsidP="00FF4076">
            <w:pPr>
              <w:widowControl w:val="0"/>
              <w:ind w:firstLine="0"/>
              <w:rPr>
                <w:i/>
                <w:sz w:val="20"/>
              </w:rPr>
            </w:pPr>
            <w:r w:rsidRPr="0008626A">
              <w:rPr>
                <w:iCs/>
                <w:sz w:val="20"/>
              </w:rPr>
              <w:t>Поступление (зачисление) денежных средств на аккредитивный счет бюджетного учреждения, перечисленных в предыдущий операционный день</w:t>
            </w:r>
          </w:p>
        </w:tc>
        <w:tc>
          <w:tcPr>
            <w:tcW w:w="3743" w:type="dxa"/>
            <w:gridSpan w:val="2"/>
            <w:shd w:val="clear" w:color="auto" w:fill="auto"/>
          </w:tcPr>
          <w:p w14:paraId="634FD52F" w14:textId="77777777" w:rsidR="00AE1271" w:rsidRPr="0008626A" w:rsidRDefault="00AE1271" w:rsidP="00FF4076">
            <w:pPr>
              <w:widowControl w:val="0"/>
              <w:ind w:firstLine="0"/>
              <w:rPr>
                <w:sz w:val="20"/>
              </w:rPr>
            </w:pPr>
            <w:r w:rsidRPr="0008626A">
              <w:rPr>
                <w:sz w:val="20"/>
              </w:rPr>
              <w:t>Платежное поручение (ф. 0401060)</w:t>
            </w:r>
          </w:p>
          <w:p w14:paraId="08B268AF" w14:textId="77777777" w:rsidR="00AE1271" w:rsidRPr="0008626A" w:rsidRDefault="00AE1271" w:rsidP="00FF4076">
            <w:pPr>
              <w:pStyle w:val="aff8"/>
              <w:jc w:val="both"/>
              <w:rPr>
                <w:rFonts w:ascii="Times New Roman" w:hAnsi="Times New Roman"/>
                <w:i/>
                <w:sz w:val="20"/>
                <w:szCs w:val="20"/>
              </w:rPr>
            </w:pPr>
            <w:r w:rsidRPr="0008626A">
              <w:rPr>
                <w:rFonts w:ascii="Times New Roman" w:hAnsi="Times New Roman"/>
                <w:sz w:val="20"/>
                <w:szCs w:val="20"/>
              </w:rPr>
              <w:t>Выписка банка по расчетному счету</w:t>
            </w:r>
          </w:p>
        </w:tc>
        <w:tc>
          <w:tcPr>
            <w:tcW w:w="1816" w:type="dxa"/>
            <w:gridSpan w:val="2"/>
            <w:shd w:val="clear" w:color="auto" w:fill="auto"/>
          </w:tcPr>
          <w:p w14:paraId="3F66B7AC" w14:textId="77777777" w:rsidR="00AE1271" w:rsidRPr="0008626A" w:rsidRDefault="00AE1271" w:rsidP="00FF4076">
            <w:pPr>
              <w:pStyle w:val="aff8"/>
              <w:jc w:val="center"/>
              <w:rPr>
                <w:rFonts w:ascii="Times New Roman" w:hAnsi="Times New Roman"/>
                <w:sz w:val="20"/>
                <w:szCs w:val="20"/>
              </w:rPr>
            </w:pPr>
            <w:r w:rsidRPr="0008626A">
              <w:rPr>
                <w:rFonts w:ascii="Times New Roman" w:hAnsi="Times New Roman"/>
                <w:sz w:val="20"/>
                <w:szCs w:val="20"/>
              </w:rPr>
              <w:t>2.201.26.510</w:t>
            </w:r>
          </w:p>
          <w:p w14:paraId="62A120DE" w14:textId="77777777" w:rsidR="00AE1271" w:rsidRPr="0008626A" w:rsidRDefault="00AE1271" w:rsidP="00FF4076">
            <w:pPr>
              <w:pStyle w:val="aff8"/>
              <w:jc w:val="center"/>
              <w:rPr>
                <w:rFonts w:ascii="Times New Roman" w:hAnsi="Times New Roman"/>
                <w:i/>
                <w:sz w:val="20"/>
                <w:szCs w:val="20"/>
              </w:rPr>
            </w:pPr>
            <w:r w:rsidRPr="0008626A">
              <w:rPr>
                <w:rFonts w:ascii="Times New Roman" w:hAnsi="Times New Roman"/>
                <w:sz w:val="20"/>
                <w:szCs w:val="20"/>
              </w:rPr>
              <w:t>17 (АГВИФ 510 КОСГУ 510)</w:t>
            </w:r>
          </w:p>
        </w:tc>
        <w:tc>
          <w:tcPr>
            <w:tcW w:w="1806" w:type="dxa"/>
            <w:gridSpan w:val="2"/>
            <w:shd w:val="clear" w:color="auto" w:fill="auto"/>
          </w:tcPr>
          <w:p w14:paraId="5A76C741" w14:textId="77777777" w:rsidR="00AE1271" w:rsidRPr="0008626A" w:rsidRDefault="00AE1271" w:rsidP="00FF4076">
            <w:pPr>
              <w:pStyle w:val="aff8"/>
              <w:jc w:val="center"/>
              <w:rPr>
                <w:rFonts w:ascii="Times New Roman" w:hAnsi="Times New Roman"/>
                <w:kern w:val="24"/>
                <w:sz w:val="20"/>
                <w:szCs w:val="20"/>
              </w:rPr>
            </w:pPr>
            <w:r w:rsidRPr="0008626A">
              <w:rPr>
                <w:rFonts w:ascii="Times New Roman" w:hAnsi="Times New Roman"/>
                <w:kern w:val="24"/>
                <w:sz w:val="20"/>
                <w:szCs w:val="20"/>
              </w:rPr>
              <w:t>2.201.23.610</w:t>
            </w:r>
          </w:p>
          <w:p w14:paraId="19C6E3F4" w14:textId="387CDD72" w:rsidR="00AE1271" w:rsidRPr="0008626A" w:rsidRDefault="00AE1271" w:rsidP="00FF4076">
            <w:pPr>
              <w:pStyle w:val="aff8"/>
              <w:jc w:val="center"/>
              <w:rPr>
                <w:rFonts w:ascii="Times New Roman" w:hAnsi="Times New Roman"/>
                <w:i/>
                <w:kern w:val="24"/>
                <w:sz w:val="20"/>
                <w:szCs w:val="20"/>
              </w:rPr>
            </w:pPr>
            <w:r w:rsidRPr="0008626A">
              <w:rPr>
                <w:rFonts w:ascii="Times New Roman" w:hAnsi="Times New Roman"/>
                <w:kern w:val="24"/>
                <w:sz w:val="20"/>
                <w:szCs w:val="20"/>
              </w:rPr>
              <w:t>18(АГВИФ 610 КОСГУ 610)</w:t>
            </w:r>
          </w:p>
        </w:tc>
      </w:tr>
      <w:tr w:rsidR="00AE1271" w:rsidRPr="0008626A" w14:paraId="0F8C8C00" w14:textId="77777777" w:rsidTr="00FD4E61">
        <w:trPr>
          <w:gridAfter w:val="1"/>
          <w:wAfter w:w="128" w:type="dxa"/>
          <w:trHeight w:val="20"/>
        </w:trPr>
        <w:tc>
          <w:tcPr>
            <w:tcW w:w="10139" w:type="dxa"/>
            <w:gridSpan w:val="7"/>
            <w:shd w:val="clear" w:color="auto" w:fill="auto"/>
          </w:tcPr>
          <w:p w14:paraId="3E3843C4" w14:textId="77777777" w:rsidR="00AE1271" w:rsidRPr="0008626A" w:rsidRDefault="00AE1271" w:rsidP="00FF4076">
            <w:pPr>
              <w:pStyle w:val="aff"/>
              <w:widowControl w:val="0"/>
              <w:spacing w:before="0" w:beforeAutospacing="0" w:after="0" w:afterAutospacing="0"/>
              <w:jc w:val="center"/>
              <w:textAlignment w:val="baseline"/>
              <w:rPr>
                <w:b/>
                <w:i/>
                <w:sz w:val="20"/>
                <w:szCs w:val="20"/>
              </w:rPr>
            </w:pPr>
            <w:r w:rsidRPr="0008626A">
              <w:rPr>
                <w:b/>
                <w:i/>
                <w:sz w:val="20"/>
                <w:szCs w:val="20"/>
              </w:rPr>
              <w:t>Сегмент «Городское хозяйство»</w:t>
            </w:r>
          </w:p>
        </w:tc>
      </w:tr>
      <w:tr w:rsidR="00AE1271" w:rsidRPr="0008626A" w14:paraId="3DE46E6A" w14:textId="77777777" w:rsidTr="00FD4E61">
        <w:trPr>
          <w:gridAfter w:val="1"/>
          <w:wAfter w:w="128" w:type="dxa"/>
          <w:trHeight w:val="20"/>
        </w:trPr>
        <w:tc>
          <w:tcPr>
            <w:tcW w:w="10139" w:type="dxa"/>
            <w:gridSpan w:val="7"/>
            <w:shd w:val="clear" w:color="auto" w:fill="auto"/>
          </w:tcPr>
          <w:p w14:paraId="1DE38EA7" w14:textId="77777777" w:rsidR="00AE1271" w:rsidRPr="0008626A" w:rsidRDefault="00AE1271" w:rsidP="00FF4076">
            <w:pPr>
              <w:pStyle w:val="aff"/>
              <w:widowControl w:val="0"/>
              <w:spacing w:before="0" w:beforeAutospacing="0" w:after="0" w:afterAutospacing="0"/>
              <w:jc w:val="center"/>
              <w:textAlignment w:val="baseline"/>
              <w:rPr>
                <w:b/>
                <w:i/>
                <w:sz w:val="20"/>
                <w:szCs w:val="20"/>
              </w:rPr>
            </w:pPr>
            <w:r w:rsidRPr="0008626A">
              <w:rPr>
                <w:b/>
                <w:i/>
                <w:sz w:val="20"/>
                <w:szCs w:val="20"/>
              </w:rPr>
              <w:t>Отрасль «Жилищно-коммунальное хозяйство»</w:t>
            </w:r>
          </w:p>
        </w:tc>
      </w:tr>
      <w:tr w:rsidR="00AE1271" w:rsidRPr="0008626A" w14:paraId="6346E306" w14:textId="77777777" w:rsidTr="00FD4E61">
        <w:trPr>
          <w:gridAfter w:val="1"/>
          <w:wAfter w:w="128" w:type="dxa"/>
          <w:trHeight w:val="20"/>
        </w:trPr>
        <w:tc>
          <w:tcPr>
            <w:tcW w:w="10139" w:type="dxa"/>
            <w:gridSpan w:val="7"/>
            <w:shd w:val="clear" w:color="auto" w:fill="auto"/>
          </w:tcPr>
          <w:p w14:paraId="16840F2D" w14:textId="0B5E61A3" w:rsidR="00AE1271" w:rsidRPr="0008626A" w:rsidRDefault="00AE1271" w:rsidP="00CD3313">
            <w:pPr>
              <w:widowControl w:val="0"/>
              <w:ind w:firstLine="0"/>
              <w:rPr>
                <w:i/>
                <w:sz w:val="20"/>
              </w:rPr>
            </w:pPr>
            <w:r w:rsidRPr="0008626A">
              <w:rPr>
                <w:b/>
                <w:i/>
                <w:sz w:val="20"/>
              </w:rPr>
              <w:t>10.1.1.2.6. Операции с денежными средствами на специальном счете учреждения по формированию фонда капитального ремонта МКД</w:t>
            </w:r>
          </w:p>
        </w:tc>
      </w:tr>
      <w:tr w:rsidR="00AE1271" w:rsidRPr="0008626A" w14:paraId="2B86D139" w14:textId="77777777" w:rsidTr="00FD4E61">
        <w:trPr>
          <w:gridAfter w:val="1"/>
          <w:wAfter w:w="128" w:type="dxa"/>
          <w:trHeight w:val="20"/>
        </w:trPr>
        <w:tc>
          <w:tcPr>
            <w:tcW w:w="2774" w:type="dxa"/>
            <w:shd w:val="clear" w:color="auto" w:fill="auto"/>
          </w:tcPr>
          <w:p w14:paraId="434E44A9" w14:textId="7F7863BB" w:rsidR="00AE1271" w:rsidRPr="00423696" w:rsidRDefault="00AE1271" w:rsidP="00F93A17">
            <w:pPr>
              <w:widowControl w:val="0"/>
              <w:ind w:firstLine="0"/>
              <w:rPr>
                <w:sz w:val="20"/>
              </w:rPr>
            </w:pPr>
            <w:r w:rsidRPr="00423696">
              <w:rPr>
                <w:sz w:val="20"/>
              </w:rPr>
              <w:t>Зачисление на специальный счет суммы обязательного платежа, пени за ненадлежащее исполнение обязанности по уплате обязательных платежей собственника помещений для формирования фонда</w:t>
            </w:r>
          </w:p>
        </w:tc>
        <w:tc>
          <w:tcPr>
            <w:tcW w:w="3743" w:type="dxa"/>
            <w:gridSpan w:val="2"/>
            <w:shd w:val="clear" w:color="auto" w:fill="auto"/>
          </w:tcPr>
          <w:p w14:paraId="6B8D2286" w14:textId="77777777" w:rsidR="00AE1271" w:rsidRPr="00423696" w:rsidRDefault="00AE1271" w:rsidP="00FF4076">
            <w:pPr>
              <w:widowControl w:val="0"/>
              <w:ind w:firstLine="0"/>
              <w:rPr>
                <w:sz w:val="20"/>
              </w:rPr>
            </w:pPr>
            <w:r w:rsidRPr="00423696">
              <w:rPr>
                <w:sz w:val="20"/>
              </w:rPr>
              <w:t>Платежное поручение (ф. 0401060)</w:t>
            </w:r>
          </w:p>
          <w:p w14:paraId="2072631F" w14:textId="77777777" w:rsidR="00AE1271" w:rsidRPr="00423696" w:rsidRDefault="00AE1271" w:rsidP="00FF4076">
            <w:pPr>
              <w:widowControl w:val="0"/>
              <w:ind w:firstLine="0"/>
              <w:rPr>
                <w:sz w:val="20"/>
              </w:rPr>
            </w:pPr>
            <w:r w:rsidRPr="00423696">
              <w:rPr>
                <w:sz w:val="20"/>
              </w:rPr>
              <w:t>Выписка банка по расчетному счету</w:t>
            </w:r>
          </w:p>
          <w:p w14:paraId="2CACDB17" w14:textId="5F515A3A" w:rsidR="00AE1271" w:rsidRPr="00423696" w:rsidRDefault="00AE1271" w:rsidP="00FF4076">
            <w:pPr>
              <w:widowControl w:val="0"/>
              <w:ind w:firstLine="0"/>
              <w:rPr>
                <w:sz w:val="20"/>
              </w:rPr>
            </w:pPr>
            <w:r w:rsidRPr="00423696">
              <w:rPr>
                <w:sz w:val="20"/>
              </w:rPr>
              <w:t>Информация МФЦ в разрезе собственников</w:t>
            </w:r>
          </w:p>
        </w:tc>
        <w:tc>
          <w:tcPr>
            <w:tcW w:w="1816" w:type="dxa"/>
            <w:gridSpan w:val="2"/>
            <w:shd w:val="clear" w:color="auto" w:fill="auto"/>
          </w:tcPr>
          <w:p w14:paraId="4EFF453A" w14:textId="77777777" w:rsidR="00AE1271" w:rsidRPr="00423696" w:rsidRDefault="00AE1271" w:rsidP="00FF4076">
            <w:pPr>
              <w:widowControl w:val="0"/>
              <w:ind w:firstLine="0"/>
              <w:jc w:val="center"/>
              <w:rPr>
                <w:sz w:val="20"/>
              </w:rPr>
            </w:pPr>
            <w:r w:rsidRPr="00423696">
              <w:rPr>
                <w:sz w:val="20"/>
              </w:rPr>
              <w:t>3.201.26.510</w:t>
            </w:r>
          </w:p>
          <w:p w14:paraId="7E5DD712" w14:textId="320F99F6" w:rsidR="00AE1271" w:rsidRPr="00423696" w:rsidRDefault="00AE1271" w:rsidP="00FF4076">
            <w:pPr>
              <w:widowControl w:val="0"/>
              <w:ind w:firstLine="0"/>
              <w:jc w:val="center"/>
              <w:rPr>
                <w:sz w:val="20"/>
              </w:rPr>
            </w:pPr>
            <w:r w:rsidRPr="00423696">
              <w:rPr>
                <w:sz w:val="20"/>
              </w:rPr>
              <w:t>17 (АГВИФ 510 КОСГУ 510)</w:t>
            </w:r>
          </w:p>
        </w:tc>
        <w:tc>
          <w:tcPr>
            <w:tcW w:w="1806" w:type="dxa"/>
            <w:gridSpan w:val="2"/>
            <w:shd w:val="clear" w:color="auto" w:fill="auto"/>
          </w:tcPr>
          <w:p w14:paraId="7110C5F2" w14:textId="1B924EAE" w:rsidR="00AE1271" w:rsidRPr="00423696" w:rsidRDefault="00AE1271" w:rsidP="00FF4076">
            <w:pPr>
              <w:widowControl w:val="0"/>
              <w:ind w:firstLine="0"/>
              <w:jc w:val="center"/>
              <w:rPr>
                <w:sz w:val="20"/>
              </w:rPr>
            </w:pPr>
            <w:r w:rsidRPr="00423696">
              <w:rPr>
                <w:sz w:val="20"/>
              </w:rPr>
              <w:t>3.210.05.66х</w:t>
            </w:r>
          </w:p>
        </w:tc>
      </w:tr>
      <w:tr w:rsidR="00AE1271" w:rsidRPr="0008626A" w14:paraId="702911B5" w14:textId="77777777" w:rsidTr="00FD4E61">
        <w:trPr>
          <w:gridAfter w:val="1"/>
          <w:wAfter w:w="128" w:type="dxa"/>
          <w:trHeight w:val="20"/>
        </w:trPr>
        <w:tc>
          <w:tcPr>
            <w:tcW w:w="2774" w:type="dxa"/>
            <w:shd w:val="clear" w:color="auto" w:fill="auto"/>
          </w:tcPr>
          <w:p w14:paraId="547D5DCB" w14:textId="60FBD62C" w:rsidR="00AE1271" w:rsidRPr="00423696" w:rsidRDefault="00AE1271" w:rsidP="00F93A17">
            <w:pPr>
              <w:widowControl w:val="0"/>
              <w:ind w:firstLine="0"/>
              <w:rPr>
                <w:sz w:val="20"/>
              </w:rPr>
            </w:pPr>
            <w:r w:rsidRPr="00423696">
              <w:rPr>
                <w:sz w:val="20"/>
              </w:rPr>
              <w:t>Зачисление на специальный счет процентов за пользование кредитной организацией денежными средства на специальном счете</w:t>
            </w:r>
          </w:p>
        </w:tc>
        <w:tc>
          <w:tcPr>
            <w:tcW w:w="3743" w:type="dxa"/>
            <w:gridSpan w:val="2"/>
            <w:shd w:val="clear" w:color="auto" w:fill="auto"/>
          </w:tcPr>
          <w:p w14:paraId="73499C24" w14:textId="77777777" w:rsidR="00AE1271" w:rsidRPr="00423696" w:rsidRDefault="00AE1271" w:rsidP="00FF4076">
            <w:pPr>
              <w:widowControl w:val="0"/>
              <w:ind w:firstLine="0"/>
              <w:rPr>
                <w:sz w:val="20"/>
              </w:rPr>
            </w:pPr>
            <w:r w:rsidRPr="00423696">
              <w:rPr>
                <w:sz w:val="20"/>
              </w:rPr>
              <w:t>Платежное поручение (ф. 0401060)</w:t>
            </w:r>
          </w:p>
          <w:p w14:paraId="69F80DFB" w14:textId="77777777" w:rsidR="00AE1271" w:rsidRPr="00423696" w:rsidRDefault="00AE1271" w:rsidP="00FF4076">
            <w:pPr>
              <w:widowControl w:val="0"/>
              <w:ind w:firstLine="0"/>
              <w:rPr>
                <w:sz w:val="20"/>
              </w:rPr>
            </w:pPr>
            <w:r w:rsidRPr="00423696">
              <w:rPr>
                <w:sz w:val="20"/>
              </w:rPr>
              <w:t>Выписка банка по расчетному счету</w:t>
            </w:r>
          </w:p>
          <w:p w14:paraId="68841374" w14:textId="6C3D4E97" w:rsidR="00AE1271" w:rsidRPr="00423696" w:rsidRDefault="00AE1271" w:rsidP="00FF4076">
            <w:pPr>
              <w:widowControl w:val="0"/>
              <w:ind w:firstLine="0"/>
              <w:rPr>
                <w:sz w:val="20"/>
              </w:rPr>
            </w:pPr>
            <w:r w:rsidRPr="00423696">
              <w:rPr>
                <w:sz w:val="20"/>
              </w:rPr>
              <w:t>Банковский договор на открытие специального счета</w:t>
            </w:r>
          </w:p>
        </w:tc>
        <w:tc>
          <w:tcPr>
            <w:tcW w:w="1816" w:type="dxa"/>
            <w:gridSpan w:val="2"/>
            <w:shd w:val="clear" w:color="auto" w:fill="auto"/>
          </w:tcPr>
          <w:p w14:paraId="06FCF317" w14:textId="77777777" w:rsidR="00AE1271" w:rsidRPr="00423696" w:rsidRDefault="00AE1271" w:rsidP="00FF4076">
            <w:pPr>
              <w:widowControl w:val="0"/>
              <w:ind w:firstLine="0"/>
              <w:jc w:val="center"/>
              <w:rPr>
                <w:sz w:val="20"/>
              </w:rPr>
            </w:pPr>
            <w:r w:rsidRPr="00423696">
              <w:rPr>
                <w:sz w:val="20"/>
              </w:rPr>
              <w:t>3.201.26.510</w:t>
            </w:r>
          </w:p>
          <w:p w14:paraId="2DEB39C2" w14:textId="31067320" w:rsidR="00AE1271" w:rsidRPr="00423696" w:rsidRDefault="00AE1271" w:rsidP="00FF4076">
            <w:pPr>
              <w:widowControl w:val="0"/>
              <w:ind w:firstLine="0"/>
              <w:jc w:val="center"/>
              <w:rPr>
                <w:sz w:val="20"/>
              </w:rPr>
            </w:pPr>
            <w:r w:rsidRPr="00423696">
              <w:rPr>
                <w:sz w:val="20"/>
              </w:rPr>
              <w:t>17 (АГВИФ 510 КОСГУ 510)</w:t>
            </w:r>
          </w:p>
        </w:tc>
        <w:tc>
          <w:tcPr>
            <w:tcW w:w="1806" w:type="dxa"/>
            <w:gridSpan w:val="2"/>
            <w:shd w:val="clear" w:color="auto" w:fill="auto"/>
          </w:tcPr>
          <w:p w14:paraId="3413A18B" w14:textId="5F7B6E30" w:rsidR="00AE1271" w:rsidRPr="00423696" w:rsidRDefault="00AE1271" w:rsidP="00FF4076">
            <w:pPr>
              <w:widowControl w:val="0"/>
              <w:ind w:firstLine="0"/>
              <w:jc w:val="center"/>
              <w:rPr>
                <w:sz w:val="20"/>
              </w:rPr>
            </w:pPr>
            <w:r w:rsidRPr="00423696">
              <w:rPr>
                <w:sz w:val="20"/>
              </w:rPr>
              <w:t>3.210.05.665</w:t>
            </w:r>
          </w:p>
        </w:tc>
      </w:tr>
      <w:tr w:rsidR="00AE1271" w:rsidRPr="0008626A" w14:paraId="719E0455" w14:textId="77777777" w:rsidTr="00FD4E61">
        <w:trPr>
          <w:gridAfter w:val="1"/>
          <w:wAfter w:w="128" w:type="dxa"/>
          <w:trHeight w:val="20"/>
        </w:trPr>
        <w:tc>
          <w:tcPr>
            <w:tcW w:w="2774" w:type="dxa"/>
            <w:shd w:val="clear" w:color="auto" w:fill="auto"/>
          </w:tcPr>
          <w:p w14:paraId="7AF32B22" w14:textId="38543080" w:rsidR="00AE1271" w:rsidRPr="00423696" w:rsidRDefault="00AE1271" w:rsidP="00F93A17">
            <w:pPr>
              <w:widowControl w:val="0"/>
              <w:ind w:firstLine="0"/>
              <w:rPr>
                <w:sz w:val="20"/>
              </w:rPr>
            </w:pPr>
            <w:r w:rsidRPr="00423696">
              <w:rPr>
                <w:sz w:val="20"/>
              </w:rPr>
              <w:t>Зачисление на специальный счет средств финансовой государственной поддержки</w:t>
            </w:r>
          </w:p>
        </w:tc>
        <w:tc>
          <w:tcPr>
            <w:tcW w:w="3743" w:type="dxa"/>
            <w:gridSpan w:val="2"/>
            <w:shd w:val="clear" w:color="auto" w:fill="auto"/>
          </w:tcPr>
          <w:p w14:paraId="5AD6A111" w14:textId="77777777" w:rsidR="00AE1271" w:rsidRPr="00423696" w:rsidRDefault="00AE1271" w:rsidP="00FF4076">
            <w:pPr>
              <w:widowControl w:val="0"/>
              <w:ind w:firstLine="0"/>
              <w:rPr>
                <w:sz w:val="20"/>
              </w:rPr>
            </w:pPr>
            <w:r w:rsidRPr="00423696">
              <w:rPr>
                <w:sz w:val="20"/>
              </w:rPr>
              <w:t>Платежное поручение (ф. 0401060)</w:t>
            </w:r>
          </w:p>
          <w:p w14:paraId="76EDE69C" w14:textId="77777777" w:rsidR="00AE1271" w:rsidRPr="00423696" w:rsidRDefault="00AE1271" w:rsidP="00FF4076">
            <w:pPr>
              <w:widowControl w:val="0"/>
              <w:ind w:firstLine="0"/>
              <w:rPr>
                <w:sz w:val="20"/>
              </w:rPr>
            </w:pPr>
            <w:r w:rsidRPr="00423696">
              <w:rPr>
                <w:sz w:val="20"/>
              </w:rPr>
              <w:t>Выписка банка по расчетному счету</w:t>
            </w:r>
          </w:p>
          <w:p w14:paraId="5DCAA92B" w14:textId="1FB4DBEB" w:rsidR="00AE1271" w:rsidRPr="00423696" w:rsidRDefault="00AE1271" w:rsidP="00FF4076">
            <w:pPr>
              <w:widowControl w:val="0"/>
              <w:ind w:firstLine="0"/>
              <w:rPr>
                <w:sz w:val="20"/>
              </w:rPr>
            </w:pPr>
            <w:r w:rsidRPr="00423696">
              <w:rPr>
                <w:sz w:val="20"/>
              </w:rPr>
              <w:t>Соглашение о предоставлении субсидии</w:t>
            </w:r>
          </w:p>
        </w:tc>
        <w:tc>
          <w:tcPr>
            <w:tcW w:w="1816" w:type="dxa"/>
            <w:gridSpan w:val="2"/>
            <w:shd w:val="clear" w:color="auto" w:fill="auto"/>
          </w:tcPr>
          <w:p w14:paraId="786599EA" w14:textId="77777777" w:rsidR="00AE1271" w:rsidRPr="00423696" w:rsidRDefault="00AE1271" w:rsidP="00FF4076">
            <w:pPr>
              <w:widowControl w:val="0"/>
              <w:ind w:firstLine="0"/>
              <w:jc w:val="center"/>
              <w:rPr>
                <w:sz w:val="20"/>
              </w:rPr>
            </w:pPr>
            <w:r w:rsidRPr="00423696">
              <w:rPr>
                <w:sz w:val="20"/>
              </w:rPr>
              <w:t>3.201.26.510</w:t>
            </w:r>
          </w:p>
          <w:p w14:paraId="42C8AD2A" w14:textId="6CCE9426" w:rsidR="00AE1271" w:rsidRPr="00423696" w:rsidRDefault="00AE1271" w:rsidP="00FF4076">
            <w:pPr>
              <w:widowControl w:val="0"/>
              <w:ind w:firstLine="0"/>
              <w:jc w:val="center"/>
              <w:rPr>
                <w:sz w:val="20"/>
              </w:rPr>
            </w:pPr>
            <w:r w:rsidRPr="00423696">
              <w:rPr>
                <w:sz w:val="20"/>
              </w:rPr>
              <w:t>17 (АГВИФ 510 КОСГУ 510)</w:t>
            </w:r>
          </w:p>
        </w:tc>
        <w:tc>
          <w:tcPr>
            <w:tcW w:w="1806" w:type="dxa"/>
            <w:gridSpan w:val="2"/>
            <w:shd w:val="clear" w:color="auto" w:fill="auto"/>
          </w:tcPr>
          <w:p w14:paraId="27A7F63B" w14:textId="4C16769B" w:rsidR="00AE1271" w:rsidRPr="00423696" w:rsidRDefault="00AE1271" w:rsidP="00FF4076">
            <w:pPr>
              <w:widowControl w:val="0"/>
              <w:ind w:firstLine="0"/>
              <w:jc w:val="center"/>
              <w:rPr>
                <w:sz w:val="20"/>
              </w:rPr>
            </w:pPr>
            <w:r w:rsidRPr="00423696">
              <w:rPr>
                <w:sz w:val="20"/>
              </w:rPr>
              <w:t>3.304.01.73х</w:t>
            </w:r>
          </w:p>
        </w:tc>
      </w:tr>
      <w:tr w:rsidR="0008626A" w:rsidRPr="0008626A" w14:paraId="6B5F9DE1" w14:textId="77777777" w:rsidTr="00FD4E61">
        <w:trPr>
          <w:gridAfter w:val="1"/>
          <w:wAfter w:w="128" w:type="dxa"/>
          <w:trHeight w:val="20"/>
        </w:trPr>
        <w:tc>
          <w:tcPr>
            <w:tcW w:w="2774" w:type="dxa"/>
            <w:shd w:val="clear" w:color="auto" w:fill="auto"/>
          </w:tcPr>
          <w:p w14:paraId="2C478F4A" w14:textId="7C3E688F" w:rsidR="00AE1271" w:rsidRPr="00423696" w:rsidRDefault="00AE1271" w:rsidP="00F93A17">
            <w:pPr>
              <w:widowControl w:val="0"/>
              <w:ind w:firstLine="0"/>
              <w:rPr>
                <w:sz w:val="20"/>
              </w:rPr>
            </w:pPr>
            <w:r w:rsidRPr="00423696">
              <w:rPr>
                <w:sz w:val="20"/>
              </w:rPr>
              <w:t>Зачисление на специальный счет компенсационных выплат от ГКУ ГЦЖС по возмещению выпадающих (недополученных) доходов от предоставления гражданам льгот по оплате взноса на капитальный ремонт</w:t>
            </w:r>
          </w:p>
        </w:tc>
        <w:tc>
          <w:tcPr>
            <w:tcW w:w="3743" w:type="dxa"/>
            <w:gridSpan w:val="2"/>
            <w:shd w:val="clear" w:color="auto" w:fill="auto"/>
          </w:tcPr>
          <w:p w14:paraId="013E2705" w14:textId="77777777" w:rsidR="00AE1271" w:rsidRPr="00423696" w:rsidRDefault="00AE1271" w:rsidP="00F93A17">
            <w:pPr>
              <w:tabs>
                <w:tab w:val="left" w:pos="709"/>
              </w:tabs>
              <w:ind w:firstLine="0"/>
              <w:rPr>
                <w:sz w:val="20"/>
              </w:rPr>
            </w:pPr>
            <w:r w:rsidRPr="00423696">
              <w:rPr>
                <w:sz w:val="20"/>
              </w:rPr>
              <w:t>Платежное поручение (ф. 0401060)</w:t>
            </w:r>
          </w:p>
          <w:p w14:paraId="486BA20A" w14:textId="77777777" w:rsidR="00AE1271" w:rsidRPr="00423696" w:rsidRDefault="00AE1271" w:rsidP="00F93A17">
            <w:pPr>
              <w:tabs>
                <w:tab w:val="left" w:pos="709"/>
              </w:tabs>
              <w:ind w:firstLine="0"/>
              <w:rPr>
                <w:sz w:val="20"/>
              </w:rPr>
            </w:pPr>
            <w:r w:rsidRPr="00423696">
              <w:rPr>
                <w:sz w:val="20"/>
              </w:rPr>
              <w:t>Выписка банка по расчетному счету</w:t>
            </w:r>
          </w:p>
          <w:p w14:paraId="5050DABB" w14:textId="64342E73" w:rsidR="00AE1271" w:rsidRPr="00423696" w:rsidRDefault="00AE1271" w:rsidP="00F93A17">
            <w:pPr>
              <w:widowControl w:val="0"/>
              <w:ind w:firstLine="0"/>
              <w:rPr>
                <w:sz w:val="20"/>
              </w:rPr>
            </w:pPr>
            <w:r w:rsidRPr="00423696">
              <w:rPr>
                <w:sz w:val="20"/>
              </w:rPr>
              <w:t>Отчет о выпадающих доходах</w:t>
            </w:r>
          </w:p>
        </w:tc>
        <w:tc>
          <w:tcPr>
            <w:tcW w:w="1816" w:type="dxa"/>
            <w:gridSpan w:val="2"/>
            <w:shd w:val="clear" w:color="auto" w:fill="auto"/>
          </w:tcPr>
          <w:p w14:paraId="3775D886" w14:textId="77777777" w:rsidR="00AE1271" w:rsidRPr="00423696" w:rsidRDefault="00AE1271" w:rsidP="00F93A17">
            <w:pPr>
              <w:widowControl w:val="0"/>
              <w:ind w:firstLine="0"/>
              <w:jc w:val="center"/>
              <w:rPr>
                <w:sz w:val="20"/>
              </w:rPr>
            </w:pPr>
            <w:r w:rsidRPr="00423696">
              <w:rPr>
                <w:sz w:val="20"/>
              </w:rPr>
              <w:t>3.201.26.510</w:t>
            </w:r>
          </w:p>
          <w:p w14:paraId="48E41166" w14:textId="3F0054FC" w:rsidR="00AE1271" w:rsidRPr="00423696" w:rsidRDefault="00AE1271" w:rsidP="00F93A17">
            <w:pPr>
              <w:widowControl w:val="0"/>
              <w:ind w:firstLine="0"/>
              <w:jc w:val="center"/>
              <w:rPr>
                <w:sz w:val="20"/>
              </w:rPr>
            </w:pPr>
            <w:r w:rsidRPr="00423696">
              <w:rPr>
                <w:sz w:val="20"/>
              </w:rPr>
              <w:t>17 (АГВИФ 510 КОСГУ 510)</w:t>
            </w:r>
          </w:p>
        </w:tc>
        <w:tc>
          <w:tcPr>
            <w:tcW w:w="1806" w:type="dxa"/>
            <w:gridSpan w:val="2"/>
            <w:shd w:val="clear" w:color="auto" w:fill="auto"/>
          </w:tcPr>
          <w:p w14:paraId="707C4B3F" w14:textId="7662616A" w:rsidR="00AE1271" w:rsidRPr="00423696" w:rsidRDefault="00AE1271" w:rsidP="00F93A17">
            <w:pPr>
              <w:widowControl w:val="0"/>
              <w:ind w:firstLine="0"/>
              <w:jc w:val="center"/>
              <w:rPr>
                <w:sz w:val="20"/>
              </w:rPr>
            </w:pPr>
            <w:r w:rsidRPr="00423696">
              <w:rPr>
                <w:sz w:val="20"/>
              </w:rPr>
              <w:t>3.210.05.661</w:t>
            </w:r>
          </w:p>
        </w:tc>
      </w:tr>
      <w:tr w:rsidR="00AE1271" w:rsidRPr="0008626A" w14:paraId="0F359EDE" w14:textId="77777777" w:rsidTr="00FD4E61">
        <w:trPr>
          <w:gridAfter w:val="1"/>
          <w:wAfter w:w="128" w:type="dxa"/>
          <w:trHeight w:val="20"/>
        </w:trPr>
        <w:tc>
          <w:tcPr>
            <w:tcW w:w="10139" w:type="dxa"/>
            <w:gridSpan w:val="7"/>
            <w:shd w:val="clear" w:color="auto" w:fill="auto"/>
          </w:tcPr>
          <w:p w14:paraId="4126F945" w14:textId="77777777" w:rsidR="00AE1271" w:rsidRPr="0008626A" w:rsidRDefault="00AE1271" w:rsidP="00FF4076">
            <w:pPr>
              <w:pStyle w:val="aff"/>
              <w:widowControl w:val="0"/>
              <w:spacing w:before="0" w:beforeAutospacing="0" w:after="0" w:afterAutospacing="0"/>
              <w:textAlignment w:val="baseline"/>
              <w:rPr>
                <w:b/>
                <w:sz w:val="20"/>
                <w:szCs w:val="20"/>
              </w:rPr>
            </w:pPr>
            <w:r w:rsidRPr="0008626A">
              <w:rPr>
                <w:b/>
                <w:sz w:val="20"/>
                <w:szCs w:val="20"/>
              </w:rPr>
              <w:t>10.1.1.3. В кассу учреждения</w:t>
            </w:r>
          </w:p>
        </w:tc>
      </w:tr>
      <w:tr w:rsidR="00AE1271" w:rsidRPr="0008626A" w14:paraId="6E005BA7" w14:textId="77777777" w:rsidTr="00FD4E61">
        <w:trPr>
          <w:gridAfter w:val="1"/>
          <w:wAfter w:w="128" w:type="dxa"/>
          <w:trHeight w:val="20"/>
        </w:trPr>
        <w:tc>
          <w:tcPr>
            <w:tcW w:w="2774" w:type="dxa"/>
            <w:shd w:val="clear" w:color="auto" w:fill="auto"/>
          </w:tcPr>
          <w:p w14:paraId="171C531D" w14:textId="77777777" w:rsidR="00AE1271" w:rsidRPr="0008626A" w:rsidRDefault="00AE1271" w:rsidP="00FF4076">
            <w:pPr>
              <w:widowControl w:val="0"/>
              <w:ind w:firstLine="0"/>
              <w:rPr>
                <w:sz w:val="20"/>
              </w:rPr>
            </w:pPr>
            <w:r w:rsidRPr="0008626A">
              <w:rPr>
                <w:sz w:val="20"/>
              </w:rPr>
              <w:t>Поступление наличных денежных средств в кассу учреждения с лицевого счета:</w:t>
            </w:r>
          </w:p>
        </w:tc>
        <w:tc>
          <w:tcPr>
            <w:tcW w:w="3743" w:type="dxa"/>
            <w:gridSpan w:val="2"/>
            <w:shd w:val="clear" w:color="auto" w:fill="auto"/>
          </w:tcPr>
          <w:p w14:paraId="34AD364F"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4094612" w14:textId="77777777" w:rsidR="00AE1271" w:rsidRPr="0008626A" w:rsidRDefault="00AE1271" w:rsidP="00FF4076">
            <w:pPr>
              <w:widowControl w:val="0"/>
              <w:ind w:firstLine="0"/>
              <w:jc w:val="center"/>
              <w:rPr>
                <w:sz w:val="20"/>
              </w:rPr>
            </w:pPr>
          </w:p>
        </w:tc>
        <w:tc>
          <w:tcPr>
            <w:tcW w:w="1806" w:type="dxa"/>
            <w:gridSpan w:val="2"/>
            <w:shd w:val="clear" w:color="auto" w:fill="auto"/>
          </w:tcPr>
          <w:p w14:paraId="22D2046C"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5CA41B8B" w14:textId="77777777" w:rsidTr="00FD4E61">
        <w:trPr>
          <w:gridAfter w:val="1"/>
          <w:wAfter w:w="128" w:type="dxa"/>
          <w:trHeight w:val="20"/>
        </w:trPr>
        <w:tc>
          <w:tcPr>
            <w:tcW w:w="2774" w:type="dxa"/>
            <w:shd w:val="clear" w:color="auto" w:fill="auto"/>
          </w:tcPr>
          <w:p w14:paraId="1EC90D42" w14:textId="77777777" w:rsidR="00AE1271" w:rsidRPr="0008626A" w:rsidRDefault="00AE1271" w:rsidP="00FF4076">
            <w:pPr>
              <w:widowControl w:val="0"/>
              <w:ind w:left="176" w:hanging="176"/>
              <w:rPr>
                <w:sz w:val="20"/>
              </w:rPr>
            </w:pPr>
            <w:r w:rsidRPr="0008626A">
              <w:rPr>
                <w:sz w:val="20"/>
              </w:rPr>
              <w:t>-  списание денежных средств с лицевого счета</w:t>
            </w:r>
          </w:p>
        </w:tc>
        <w:tc>
          <w:tcPr>
            <w:tcW w:w="3743" w:type="dxa"/>
            <w:gridSpan w:val="2"/>
            <w:shd w:val="clear" w:color="auto" w:fill="auto"/>
          </w:tcPr>
          <w:p w14:paraId="220E4C8F" w14:textId="77777777" w:rsidR="00AE1271" w:rsidRPr="0008626A" w:rsidRDefault="00AE1271" w:rsidP="00FF4076">
            <w:pPr>
              <w:widowControl w:val="0"/>
              <w:ind w:firstLine="0"/>
              <w:rPr>
                <w:sz w:val="20"/>
              </w:rPr>
            </w:pPr>
            <w:r w:rsidRPr="0008626A">
              <w:rPr>
                <w:sz w:val="20"/>
              </w:rPr>
              <w:t>Выписка из лицевого счета</w:t>
            </w:r>
          </w:p>
          <w:p w14:paraId="199BCA8A" w14:textId="77777777" w:rsidR="00AE1271" w:rsidRPr="0008626A" w:rsidRDefault="00AE1271" w:rsidP="00FF4076">
            <w:pPr>
              <w:widowControl w:val="0"/>
              <w:ind w:firstLine="0"/>
              <w:rPr>
                <w:sz w:val="20"/>
              </w:rPr>
            </w:pPr>
            <w:r w:rsidRPr="0008626A">
              <w:rPr>
                <w:sz w:val="20"/>
              </w:rPr>
              <w:t xml:space="preserve">Заявка на получение наличных денежных средств, денежный чек </w:t>
            </w:r>
          </w:p>
        </w:tc>
        <w:tc>
          <w:tcPr>
            <w:tcW w:w="1816" w:type="dxa"/>
            <w:gridSpan w:val="2"/>
            <w:shd w:val="clear" w:color="auto" w:fill="auto"/>
          </w:tcPr>
          <w:p w14:paraId="08B5D9A4" w14:textId="77777777" w:rsidR="00AE1271" w:rsidRPr="0008626A" w:rsidRDefault="00AE1271" w:rsidP="00FF4076">
            <w:pPr>
              <w:widowControl w:val="0"/>
              <w:ind w:firstLine="0"/>
              <w:jc w:val="center"/>
              <w:rPr>
                <w:sz w:val="20"/>
              </w:rPr>
            </w:pPr>
            <w:r w:rsidRPr="0008626A">
              <w:rPr>
                <w:sz w:val="20"/>
              </w:rPr>
              <w:t>0.210.03.561</w:t>
            </w:r>
          </w:p>
          <w:p w14:paraId="436B2352" w14:textId="7777777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0036EA38" w14:textId="77777777" w:rsidR="00AE1271" w:rsidRPr="0008626A" w:rsidRDefault="00AE1271" w:rsidP="00FF4076">
            <w:pPr>
              <w:widowControl w:val="0"/>
              <w:ind w:firstLine="0"/>
              <w:jc w:val="center"/>
              <w:rPr>
                <w:sz w:val="20"/>
              </w:rPr>
            </w:pPr>
            <w:r w:rsidRPr="0008626A">
              <w:rPr>
                <w:sz w:val="20"/>
              </w:rPr>
              <w:t>0.201.11.610</w:t>
            </w:r>
          </w:p>
          <w:p w14:paraId="55C40942" w14:textId="77777777" w:rsidR="00AE1271" w:rsidRPr="0008626A" w:rsidRDefault="00AE1271" w:rsidP="00FF4076">
            <w:pPr>
              <w:widowControl w:val="0"/>
              <w:ind w:firstLine="0"/>
              <w:jc w:val="center"/>
              <w:rPr>
                <w:sz w:val="20"/>
              </w:rPr>
            </w:pPr>
            <w:r w:rsidRPr="0008626A">
              <w:rPr>
                <w:sz w:val="20"/>
              </w:rPr>
              <w:t>18 (КВР ххх КОСГУ ххх)</w:t>
            </w:r>
          </w:p>
        </w:tc>
      </w:tr>
      <w:tr w:rsidR="00AE1271" w:rsidRPr="0008626A" w14:paraId="0957BB7D" w14:textId="77777777" w:rsidTr="00FD4E61">
        <w:trPr>
          <w:gridAfter w:val="1"/>
          <w:wAfter w:w="128" w:type="dxa"/>
          <w:trHeight w:val="20"/>
        </w:trPr>
        <w:tc>
          <w:tcPr>
            <w:tcW w:w="2774" w:type="dxa"/>
            <w:shd w:val="clear" w:color="auto" w:fill="auto"/>
          </w:tcPr>
          <w:p w14:paraId="1EC1814F" w14:textId="77777777" w:rsidR="00AE1271" w:rsidRPr="0008626A" w:rsidRDefault="00AE1271" w:rsidP="00FF4076">
            <w:pPr>
              <w:widowControl w:val="0"/>
              <w:ind w:left="176" w:hanging="176"/>
              <w:rPr>
                <w:sz w:val="20"/>
              </w:rPr>
            </w:pPr>
            <w:r w:rsidRPr="0008626A">
              <w:rPr>
                <w:sz w:val="20"/>
              </w:rPr>
              <w:t>-  поступление наличных денежных средств в кассу с лицевого счета</w:t>
            </w:r>
          </w:p>
        </w:tc>
        <w:tc>
          <w:tcPr>
            <w:tcW w:w="3743" w:type="dxa"/>
            <w:gridSpan w:val="2"/>
            <w:shd w:val="clear" w:color="auto" w:fill="auto"/>
          </w:tcPr>
          <w:p w14:paraId="5B065F9A" w14:textId="63A6235B" w:rsidR="00AE1271" w:rsidRPr="0008626A" w:rsidRDefault="00AE1271" w:rsidP="00FF4076">
            <w:pPr>
              <w:widowControl w:val="0"/>
              <w:ind w:firstLine="0"/>
              <w:rPr>
                <w:sz w:val="20"/>
              </w:rPr>
            </w:pPr>
            <w:r w:rsidRPr="0008626A">
              <w:rPr>
                <w:sz w:val="20"/>
              </w:rPr>
              <w:t>Приходный кассовый ордер (ф. 0310001)</w:t>
            </w:r>
          </w:p>
        </w:tc>
        <w:tc>
          <w:tcPr>
            <w:tcW w:w="1816" w:type="dxa"/>
            <w:gridSpan w:val="2"/>
            <w:shd w:val="clear" w:color="auto" w:fill="auto"/>
          </w:tcPr>
          <w:p w14:paraId="1E8E7908" w14:textId="77777777" w:rsidR="00AE1271" w:rsidRPr="0008626A" w:rsidRDefault="00AE1271" w:rsidP="00FF4076">
            <w:pPr>
              <w:widowControl w:val="0"/>
              <w:ind w:firstLine="0"/>
              <w:jc w:val="center"/>
              <w:rPr>
                <w:sz w:val="20"/>
              </w:rPr>
            </w:pPr>
            <w:r w:rsidRPr="0008626A">
              <w:rPr>
                <w:sz w:val="20"/>
              </w:rPr>
              <w:t>0.201.34.510</w:t>
            </w:r>
          </w:p>
          <w:p w14:paraId="5AC5DDEE" w14:textId="7777777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73DFCBE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0.210.03.661</w:t>
            </w:r>
          </w:p>
          <w:p w14:paraId="6B9D3719"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18 (АГВИФ 610 КОСГУ 610)</w:t>
            </w:r>
          </w:p>
        </w:tc>
      </w:tr>
      <w:tr w:rsidR="00AE1271" w:rsidRPr="0008626A" w14:paraId="58DB5A5A" w14:textId="77777777" w:rsidTr="00FD4E61">
        <w:trPr>
          <w:gridAfter w:val="1"/>
          <w:wAfter w:w="128" w:type="dxa"/>
          <w:trHeight w:val="20"/>
        </w:trPr>
        <w:tc>
          <w:tcPr>
            <w:tcW w:w="2774" w:type="dxa"/>
            <w:shd w:val="clear" w:color="auto" w:fill="auto"/>
          </w:tcPr>
          <w:p w14:paraId="05C05233" w14:textId="77777777" w:rsidR="00AE1271" w:rsidRPr="0008626A" w:rsidRDefault="00AE1271" w:rsidP="00FF4076">
            <w:pPr>
              <w:widowControl w:val="0"/>
              <w:ind w:firstLine="0"/>
              <w:rPr>
                <w:sz w:val="20"/>
              </w:rPr>
            </w:pPr>
            <w:r w:rsidRPr="0008626A">
              <w:rPr>
                <w:sz w:val="20"/>
              </w:rPr>
              <w:t xml:space="preserve">Возврат неиспользованных остатков подотчетных сумм в кассу учреждения </w:t>
            </w:r>
          </w:p>
        </w:tc>
        <w:tc>
          <w:tcPr>
            <w:tcW w:w="3743" w:type="dxa"/>
            <w:gridSpan w:val="2"/>
            <w:shd w:val="clear" w:color="auto" w:fill="auto"/>
          </w:tcPr>
          <w:p w14:paraId="3E1E3350" w14:textId="77777777" w:rsidR="00AE1271" w:rsidRPr="0008626A" w:rsidRDefault="00AE1271" w:rsidP="00FF4076">
            <w:pPr>
              <w:widowControl w:val="0"/>
              <w:ind w:firstLine="0"/>
              <w:rPr>
                <w:sz w:val="20"/>
              </w:rPr>
            </w:pPr>
            <w:r w:rsidRPr="0008626A">
              <w:rPr>
                <w:sz w:val="20"/>
              </w:rPr>
              <w:t>Приходный кассовый ордер (ф. 0310001)</w:t>
            </w:r>
          </w:p>
          <w:p w14:paraId="3FE08967" w14:textId="124281A8" w:rsidR="00AE1271" w:rsidRPr="0008626A" w:rsidRDefault="00AE1271" w:rsidP="00FF4076">
            <w:pPr>
              <w:autoSpaceDE w:val="0"/>
              <w:autoSpaceDN w:val="0"/>
              <w:adjustRightInd w:val="0"/>
              <w:ind w:firstLine="0"/>
              <w:rPr>
                <w:bCs/>
                <w:sz w:val="20"/>
              </w:rPr>
            </w:pPr>
            <w:r w:rsidRPr="0008626A">
              <w:rPr>
                <w:bCs/>
                <w:sz w:val="20"/>
              </w:rPr>
              <w:t xml:space="preserve">Отчет о расходах подотчетного лица </w:t>
            </w:r>
            <w:hyperlink r:id="rId11" w:history="1">
              <w:r w:rsidRPr="0008626A">
                <w:rPr>
                  <w:bCs/>
                  <w:sz w:val="20"/>
                </w:rPr>
                <w:t>(ф. 0504520)</w:t>
              </w:r>
            </w:hyperlink>
          </w:p>
        </w:tc>
        <w:tc>
          <w:tcPr>
            <w:tcW w:w="1816" w:type="dxa"/>
            <w:gridSpan w:val="2"/>
            <w:shd w:val="clear" w:color="auto" w:fill="auto"/>
          </w:tcPr>
          <w:p w14:paraId="24040C76" w14:textId="77777777" w:rsidR="00AE1271" w:rsidRPr="0008626A" w:rsidRDefault="00AE1271" w:rsidP="00FF4076">
            <w:pPr>
              <w:widowControl w:val="0"/>
              <w:ind w:firstLine="0"/>
              <w:jc w:val="center"/>
              <w:rPr>
                <w:sz w:val="20"/>
              </w:rPr>
            </w:pPr>
            <w:r w:rsidRPr="0008626A">
              <w:rPr>
                <w:sz w:val="20"/>
              </w:rPr>
              <w:t>0.201.34.510</w:t>
            </w:r>
          </w:p>
          <w:p w14:paraId="322E8B52" w14:textId="276701E6" w:rsidR="00AE1271" w:rsidRPr="0008626A" w:rsidRDefault="00AE1271" w:rsidP="00FF4076">
            <w:pPr>
              <w:widowControl w:val="0"/>
              <w:ind w:firstLine="0"/>
              <w:jc w:val="center"/>
              <w:rPr>
                <w:sz w:val="20"/>
              </w:rPr>
            </w:pPr>
            <w:r w:rsidRPr="0008626A">
              <w:rPr>
                <w:sz w:val="20"/>
              </w:rPr>
              <w:t>18 (КВР 24х (243, 244) КОСГУ 22х, 3хх)</w:t>
            </w:r>
          </w:p>
          <w:p w14:paraId="3EA38E06" w14:textId="77777777" w:rsidR="00AE1271" w:rsidRPr="0008626A" w:rsidRDefault="00AE1271" w:rsidP="00FF4076">
            <w:pPr>
              <w:widowControl w:val="0"/>
              <w:ind w:firstLine="0"/>
              <w:jc w:val="center"/>
              <w:rPr>
                <w:sz w:val="20"/>
              </w:rPr>
            </w:pPr>
            <w:r w:rsidRPr="0008626A">
              <w:rPr>
                <w:sz w:val="20"/>
              </w:rPr>
              <w:t>18 (КВР 112 КОСГУ 212, 221, 226)</w:t>
            </w:r>
          </w:p>
        </w:tc>
        <w:tc>
          <w:tcPr>
            <w:tcW w:w="1806" w:type="dxa"/>
            <w:gridSpan w:val="2"/>
            <w:shd w:val="clear" w:color="auto" w:fill="auto"/>
          </w:tcPr>
          <w:p w14:paraId="238C4FBA" w14:textId="77777777" w:rsidR="00AE1271" w:rsidRPr="0008626A" w:rsidRDefault="00AE1271" w:rsidP="00FF4076">
            <w:pPr>
              <w:widowControl w:val="0"/>
              <w:ind w:firstLine="0"/>
              <w:jc w:val="center"/>
              <w:rPr>
                <w:sz w:val="20"/>
              </w:rPr>
            </w:pPr>
            <w:r w:rsidRPr="0008626A">
              <w:rPr>
                <w:sz w:val="20"/>
              </w:rPr>
              <w:t>0.208.хх.667</w:t>
            </w:r>
          </w:p>
        </w:tc>
      </w:tr>
      <w:tr w:rsidR="00AE1271" w:rsidRPr="0008626A" w14:paraId="6B8F352E" w14:textId="77777777" w:rsidTr="00FD4E61">
        <w:trPr>
          <w:gridAfter w:val="1"/>
          <w:wAfter w:w="128" w:type="dxa"/>
          <w:trHeight w:val="20"/>
        </w:trPr>
        <w:tc>
          <w:tcPr>
            <w:tcW w:w="2774" w:type="dxa"/>
            <w:shd w:val="clear" w:color="auto" w:fill="auto"/>
          </w:tcPr>
          <w:p w14:paraId="722608FB" w14:textId="77777777" w:rsidR="00AE1271" w:rsidRPr="0008626A" w:rsidRDefault="00AE1271" w:rsidP="00FF4076">
            <w:pPr>
              <w:widowControl w:val="0"/>
              <w:ind w:firstLine="0"/>
              <w:rPr>
                <w:sz w:val="20"/>
              </w:rPr>
            </w:pPr>
            <w:r w:rsidRPr="0008626A">
              <w:rPr>
                <w:sz w:val="20"/>
              </w:rPr>
              <w:t>Поступление средств от виновных лиц в возмещение причиненного учреждению ущерба</w:t>
            </w:r>
          </w:p>
        </w:tc>
        <w:tc>
          <w:tcPr>
            <w:tcW w:w="3743" w:type="dxa"/>
            <w:gridSpan w:val="2"/>
            <w:shd w:val="clear" w:color="auto" w:fill="auto"/>
          </w:tcPr>
          <w:p w14:paraId="2ADBE0C9" w14:textId="687E222F" w:rsidR="00AE1271" w:rsidRPr="0008626A" w:rsidRDefault="00AE1271" w:rsidP="00FF4076">
            <w:pPr>
              <w:widowControl w:val="0"/>
              <w:ind w:firstLine="0"/>
              <w:rPr>
                <w:sz w:val="20"/>
              </w:rPr>
            </w:pPr>
            <w:r w:rsidRPr="0008626A">
              <w:rPr>
                <w:sz w:val="20"/>
              </w:rPr>
              <w:t>Приходный кассовый ордер (ф. 0310001)</w:t>
            </w:r>
          </w:p>
        </w:tc>
        <w:tc>
          <w:tcPr>
            <w:tcW w:w="1816" w:type="dxa"/>
            <w:gridSpan w:val="2"/>
            <w:shd w:val="clear" w:color="auto" w:fill="auto"/>
          </w:tcPr>
          <w:p w14:paraId="504B4F7E" w14:textId="77777777" w:rsidR="00AE1271" w:rsidRPr="0008626A" w:rsidRDefault="00AE1271" w:rsidP="00FF4076">
            <w:pPr>
              <w:widowControl w:val="0"/>
              <w:ind w:firstLine="0"/>
              <w:jc w:val="center"/>
              <w:rPr>
                <w:sz w:val="20"/>
              </w:rPr>
            </w:pPr>
            <w:r w:rsidRPr="0008626A">
              <w:rPr>
                <w:sz w:val="20"/>
              </w:rPr>
              <w:t>2.201.34.510</w:t>
            </w:r>
          </w:p>
          <w:p w14:paraId="743571C2" w14:textId="6C65CD83" w:rsidR="00AE1271" w:rsidRPr="0008626A" w:rsidRDefault="00AE1271" w:rsidP="00FF4076">
            <w:pPr>
              <w:widowControl w:val="0"/>
              <w:ind w:firstLine="0"/>
              <w:jc w:val="center"/>
              <w:rPr>
                <w:sz w:val="20"/>
              </w:rPr>
            </w:pPr>
            <w:r w:rsidRPr="0008626A">
              <w:rPr>
                <w:sz w:val="20"/>
              </w:rPr>
              <w:t>17 (АГПД 410, 440 КОСГУ 410, 44х (443, 444, 445, 446, 447, 449))</w:t>
            </w:r>
          </w:p>
        </w:tc>
        <w:tc>
          <w:tcPr>
            <w:tcW w:w="1806" w:type="dxa"/>
            <w:gridSpan w:val="2"/>
            <w:shd w:val="clear" w:color="auto" w:fill="auto"/>
          </w:tcPr>
          <w:p w14:paraId="3622AE8D" w14:textId="77A74E92" w:rsidR="00AE1271" w:rsidRPr="0008626A" w:rsidRDefault="00AE1271" w:rsidP="00FF4076">
            <w:pPr>
              <w:widowControl w:val="0"/>
              <w:ind w:firstLine="0"/>
              <w:jc w:val="center"/>
              <w:rPr>
                <w:sz w:val="20"/>
              </w:rPr>
            </w:pPr>
            <w:r w:rsidRPr="0008626A">
              <w:rPr>
                <w:sz w:val="20"/>
              </w:rPr>
              <w:t>2.209.7х.667</w:t>
            </w:r>
          </w:p>
        </w:tc>
      </w:tr>
      <w:tr w:rsidR="00AE1271" w:rsidRPr="0008626A" w14:paraId="643864C4" w14:textId="77777777" w:rsidTr="00FD4E61">
        <w:trPr>
          <w:gridAfter w:val="1"/>
          <w:wAfter w:w="128" w:type="dxa"/>
          <w:trHeight w:val="20"/>
        </w:trPr>
        <w:tc>
          <w:tcPr>
            <w:tcW w:w="2774" w:type="dxa"/>
            <w:shd w:val="clear" w:color="auto" w:fill="auto"/>
          </w:tcPr>
          <w:p w14:paraId="6FF81D5E" w14:textId="1FCAAFEE" w:rsidR="00AE1271" w:rsidRPr="0008626A" w:rsidRDefault="00AE1271" w:rsidP="00FF4076">
            <w:pPr>
              <w:widowControl w:val="0"/>
              <w:ind w:firstLine="0"/>
              <w:rPr>
                <w:sz w:val="20"/>
              </w:rPr>
            </w:pPr>
            <w:r w:rsidRPr="0008626A">
              <w:rPr>
                <w:sz w:val="20"/>
              </w:rPr>
              <w:t>Оплата, взимаемая с персонала при выдаче трудовой книжки или вкладыша в нее, в качестве возмещения затрат, понесенных учреждением при их приобретении, а также погашение суммы ущерба, подлежащая возмещению уволенным работником</w:t>
            </w:r>
          </w:p>
        </w:tc>
        <w:tc>
          <w:tcPr>
            <w:tcW w:w="3743" w:type="dxa"/>
            <w:gridSpan w:val="2"/>
            <w:shd w:val="clear" w:color="auto" w:fill="auto"/>
          </w:tcPr>
          <w:p w14:paraId="33E5CC03" w14:textId="49F25B89" w:rsidR="00AE1271" w:rsidRPr="0008626A" w:rsidRDefault="00AE1271" w:rsidP="00FF4076">
            <w:pPr>
              <w:widowControl w:val="0"/>
              <w:ind w:firstLine="0"/>
              <w:rPr>
                <w:sz w:val="20"/>
              </w:rPr>
            </w:pPr>
            <w:r w:rsidRPr="0008626A">
              <w:rPr>
                <w:sz w:val="20"/>
              </w:rPr>
              <w:t>Приходный кассовый ордер (ф.</w:t>
            </w:r>
            <w:r w:rsidRPr="0008626A">
              <w:rPr>
                <w:sz w:val="20"/>
                <w:lang w:val="en-US"/>
              </w:rPr>
              <w:t> </w:t>
            </w:r>
            <w:r w:rsidRPr="0008626A">
              <w:rPr>
                <w:sz w:val="20"/>
              </w:rPr>
              <w:t>0310001)</w:t>
            </w:r>
          </w:p>
        </w:tc>
        <w:tc>
          <w:tcPr>
            <w:tcW w:w="1816" w:type="dxa"/>
            <w:gridSpan w:val="2"/>
            <w:shd w:val="clear" w:color="auto" w:fill="auto"/>
          </w:tcPr>
          <w:p w14:paraId="11D05BD2" w14:textId="77777777" w:rsidR="00AE1271" w:rsidRPr="0008626A" w:rsidRDefault="00AE1271" w:rsidP="00FF4076">
            <w:pPr>
              <w:widowControl w:val="0"/>
              <w:ind w:firstLine="0"/>
              <w:jc w:val="center"/>
              <w:rPr>
                <w:sz w:val="20"/>
              </w:rPr>
            </w:pPr>
            <w:r w:rsidRPr="0008626A">
              <w:rPr>
                <w:sz w:val="20"/>
              </w:rPr>
              <w:t>2.201.34.510</w:t>
            </w:r>
          </w:p>
          <w:p w14:paraId="015F3AC5" w14:textId="77777777" w:rsidR="00AE1271" w:rsidRPr="0008626A" w:rsidRDefault="00AE1271" w:rsidP="00FF4076">
            <w:pPr>
              <w:widowControl w:val="0"/>
              <w:ind w:firstLine="0"/>
              <w:jc w:val="center"/>
              <w:rPr>
                <w:sz w:val="20"/>
              </w:rPr>
            </w:pPr>
            <w:r w:rsidRPr="0008626A">
              <w:rPr>
                <w:sz w:val="20"/>
              </w:rPr>
              <w:t>17 (АГПД 130 КОСГУ 134)</w:t>
            </w:r>
          </w:p>
        </w:tc>
        <w:tc>
          <w:tcPr>
            <w:tcW w:w="1806" w:type="dxa"/>
            <w:gridSpan w:val="2"/>
            <w:shd w:val="clear" w:color="auto" w:fill="auto"/>
          </w:tcPr>
          <w:p w14:paraId="3D5E42E0" w14:textId="77777777" w:rsidR="00AE1271" w:rsidRPr="0008626A" w:rsidRDefault="00AE1271" w:rsidP="00FF4076">
            <w:pPr>
              <w:widowControl w:val="0"/>
              <w:ind w:firstLine="0"/>
              <w:jc w:val="center"/>
              <w:rPr>
                <w:sz w:val="20"/>
              </w:rPr>
            </w:pPr>
            <w:r w:rsidRPr="0008626A">
              <w:rPr>
                <w:sz w:val="20"/>
              </w:rPr>
              <w:t>2.209.34.667</w:t>
            </w:r>
          </w:p>
        </w:tc>
      </w:tr>
      <w:tr w:rsidR="0008626A" w:rsidRPr="0008626A" w14:paraId="3D523F9F" w14:textId="77777777" w:rsidTr="00FD4E61">
        <w:trPr>
          <w:gridAfter w:val="1"/>
          <w:wAfter w:w="128" w:type="dxa"/>
          <w:trHeight w:val="20"/>
        </w:trPr>
        <w:tc>
          <w:tcPr>
            <w:tcW w:w="2774" w:type="dxa"/>
            <w:shd w:val="clear" w:color="auto" w:fill="auto"/>
          </w:tcPr>
          <w:p w14:paraId="50E668AE" w14:textId="299008C8" w:rsidR="00AE1271" w:rsidRPr="0008626A" w:rsidRDefault="00AE1271" w:rsidP="00FF4076">
            <w:pPr>
              <w:widowControl w:val="0"/>
              <w:ind w:firstLine="0"/>
              <w:rPr>
                <w:sz w:val="20"/>
              </w:rPr>
            </w:pPr>
            <w:r w:rsidRPr="0008626A">
              <w:rPr>
                <w:sz w:val="20"/>
              </w:rPr>
              <w:t>Поступление компенсации затрат в сумме залоговой стоимости транспортной карты</w:t>
            </w:r>
          </w:p>
        </w:tc>
        <w:tc>
          <w:tcPr>
            <w:tcW w:w="3743" w:type="dxa"/>
            <w:gridSpan w:val="2"/>
            <w:shd w:val="clear" w:color="auto" w:fill="auto"/>
          </w:tcPr>
          <w:p w14:paraId="324AC7C8" w14:textId="15AD9988" w:rsidR="00AE1271" w:rsidRPr="0008626A" w:rsidRDefault="00AE1271" w:rsidP="00FF4076">
            <w:pPr>
              <w:widowControl w:val="0"/>
              <w:ind w:firstLine="0"/>
              <w:rPr>
                <w:sz w:val="20"/>
              </w:rPr>
            </w:pPr>
            <w:r w:rsidRPr="0008626A">
              <w:rPr>
                <w:sz w:val="20"/>
              </w:rPr>
              <w:t>Приходный кассовый ордер (ф. 0310001)</w:t>
            </w:r>
          </w:p>
        </w:tc>
        <w:tc>
          <w:tcPr>
            <w:tcW w:w="1816" w:type="dxa"/>
            <w:gridSpan w:val="2"/>
            <w:shd w:val="clear" w:color="auto" w:fill="auto"/>
          </w:tcPr>
          <w:p w14:paraId="3FE7A4B6" w14:textId="77777777" w:rsidR="00AE1271" w:rsidRPr="0008626A" w:rsidRDefault="00AE1271" w:rsidP="007E3072">
            <w:pPr>
              <w:widowControl w:val="0"/>
              <w:ind w:firstLine="0"/>
              <w:jc w:val="center"/>
              <w:rPr>
                <w:sz w:val="20"/>
              </w:rPr>
            </w:pPr>
            <w:r w:rsidRPr="0008626A">
              <w:rPr>
                <w:sz w:val="20"/>
              </w:rPr>
              <w:t>0.201.34.510</w:t>
            </w:r>
          </w:p>
          <w:p w14:paraId="79DF250F" w14:textId="34A6BDB3"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009DB5C0" w14:textId="7BC83EDC" w:rsidR="00AE1271" w:rsidRPr="0008626A" w:rsidRDefault="00AE1271" w:rsidP="00FF4076">
            <w:pPr>
              <w:widowControl w:val="0"/>
              <w:ind w:firstLine="0"/>
              <w:jc w:val="center"/>
              <w:rPr>
                <w:sz w:val="20"/>
              </w:rPr>
            </w:pPr>
            <w:r w:rsidRPr="0008626A">
              <w:rPr>
                <w:sz w:val="20"/>
              </w:rPr>
              <w:t>0.209.34.667</w:t>
            </w:r>
          </w:p>
        </w:tc>
      </w:tr>
      <w:tr w:rsidR="00AE1271" w:rsidRPr="0008626A" w14:paraId="13C61661" w14:textId="77777777" w:rsidTr="00FD4E61">
        <w:trPr>
          <w:gridAfter w:val="1"/>
          <w:wAfter w:w="128" w:type="dxa"/>
          <w:trHeight w:val="20"/>
        </w:trPr>
        <w:tc>
          <w:tcPr>
            <w:tcW w:w="2774" w:type="dxa"/>
            <w:vMerge w:val="restart"/>
            <w:shd w:val="clear" w:color="auto" w:fill="auto"/>
          </w:tcPr>
          <w:p w14:paraId="627E8CE4" w14:textId="77777777" w:rsidR="00AE1271" w:rsidRPr="0008626A" w:rsidRDefault="00AE1271" w:rsidP="00FF4076">
            <w:pPr>
              <w:widowControl w:val="0"/>
              <w:ind w:firstLine="0"/>
              <w:rPr>
                <w:sz w:val="20"/>
              </w:rPr>
            </w:pPr>
            <w:r w:rsidRPr="0008626A">
              <w:rPr>
                <w:sz w:val="20"/>
              </w:rPr>
              <w:t>Поступление суммы задолженности бывшего работника перед учреждением за неотработанные дни отпуска</w:t>
            </w:r>
          </w:p>
        </w:tc>
        <w:tc>
          <w:tcPr>
            <w:tcW w:w="3743" w:type="dxa"/>
            <w:gridSpan w:val="2"/>
            <w:vMerge w:val="restart"/>
            <w:shd w:val="clear" w:color="auto" w:fill="auto"/>
          </w:tcPr>
          <w:p w14:paraId="2BEFF0EE" w14:textId="77777777" w:rsidR="00AE1271" w:rsidRPr="0008626A" w:rsidRDefault="00AE1271" w:rsidP="00FF4076">
            <w:pPr>
              <w:widowControl w:val="0"/>
              <w:ind w:firstLine="0"/>
              <w:rPr>
                <w:sz w:val="20"/>
              </w:rPr>
            </w:pPr>
            <w:r w:rsidRPr="0008626A">
              <w:rPr>
                <w:sz w:val="20"/>
              </w:rPr>
              <w:t>Приходный кассовый ордер (ф. 0310001)</w:t>
            </w:r>
          </w:p>
        </w:tc>
        <w:tc>
          <w:tcPr>
            <w:tcW w:w="1816" w:type="dxa"/>
            <w:gridSpan w:val="2"/>
            <w:shd w:val="clear" w:color="auto" w:fill="auto"/>
          </w:tcPr>
          <w:p w14:paraId="2EFA95BB" w14:textId="77777777" w:rsidR="00AE1271" w:rsidRPr="0008626A" w:rsidRDefault="00AE1271" w:rsidP="00FF4076">
            <w:pPr>
              <w:widowControl w:val="0"/>
              <w:ind w:firstLine="0"/>
              <w:jc w:val="center"/>
              <w:rPr>
                <w:sz w:val="20"/>
              </w:rPr>
            </w:pPr>
            <w:r w:rsidRPr="0008626A">
              <w:rPr>
                <w:sz w:val="20"/>
              </w:rPr>
              <w:t>2.201.34.510</w:t>
            </w:r>
          </w:p>
          <w:p w14:paraId="5E4EF468" w14:textId="77777777" w:rsidR="00AE1271" w:rsidRPr="0008626A" w:rsidRDefault="00AE1271" w:rsidP="00FF4076">
            <w:pPr>
              <w:widowControl w:val="0"/>
              <w:ind w:firstLine="0"/>
              <w:jc w:val="center"/>
              <w:rPr>
                <w:sz w:val="20"/>
              </w:rPr>
            </w:pPr>
            <w:r w:rsidRPr="0008626A">
              <w:rPr>
                <w:sz w:val="20"/>
              </w:rPr>
              <w:t>17 (АГПД 130 КОСГУ 134)</w:t>
            </w:r>
          </w:p>
        </w:tc>
        <w:tc>
          <w:tcPr>
            <w:tcW w:w="1806" w:type="dxa"/>
            <w:gridSpan w:val="2"/>
            <w:shd w:val="clear" w:color="auto" w:fill="auto"/>
          </w:tcPr>
          <w:p w14:paraId="160332F1" w14:textId="77777777" w:rsidR="00AE1271" w:rsidRPr="0008626A" w:rsidRDefault="00AE1271" w:rsidP="00FF4076">
            <w:pPr>
              <w:widowControl w:val="0"/>
              <w:ind w:firstLine="0"/>
              <w:jc w:val="center"/>
              <w:rPr>
                <w:sz w:val="20"/>
              </w:rPr>
            </w:pPr>
            <w:r w:rsidRPr="0008626A">
              <w:rPr>
                <w:sz w:val="20"/>
              </w:rPr>
              <w:t>2.209.34.667</w:t>
            </w:r>
          </w:p>
        </w:tc>
      </w:tr>
      <w:tr w:rsidR="00AE1271" w:rsidRPr="0008626A" w14:paraId="26724DA6" w14:textId="77777777" w:rsidTr="00FD4E61">
        <w:trPr>
          <w:gridAfter w:val="1"/>
          <w:wAfter w:w="128" w:type="dxa"/>
          <w:trHeight w:val="20"/>
        </w:trPr>
        <w:tc>
          <w:tcPr>
            <w:tcW w:w="2774" w:type="dxa"/>
            <w:vMerge/>
            <w:shd w:val="clear" w:color="auto" w:fill="auto"/>
          </w:tcPr>
          <w:p w14:paraId="01F75716" w14:textId="77777777" w:rsidR="00AE1271" w:rsidRPr="0008626A" w:rsidRDefault="00AE1271" w:rsidP="00FF4076">
            <w:pPr>
              <w:widowControl w:val="0"/>
              <w:ind w:firstLine="0"/>
              <w:rPr>
                <w:sz w:val="20"/>
              </w:rPr>
            </w:pPr>
          </w:p>
        </w:tc>
        <w:tc>
          <w:tcPr>
            <w:tcW w:w="3743" w:type="dxa"/>
            <w:gridSpan w:val="2"/>
            <w:vMerge/>
            <w:shd w:val="clear" w:color="auto" w:fill="auto"/>
          </w:tcPr>
          <w:p w14:paraId="08D49AFF" w14:textId="77777777" w:rsidR="00AE1271" w:rsidRPr="0008626A" w:rsidRDefault="00AE1271" w:rsidP="00FF4076">
            <w:pPr>
              <w:widowControl w:val="0"/>
              <w:ind w:firstLine="0"/>
              <w:rPr>
                <w:sz w:val="20"/>
              </w:rPr>
            </w:pPr>
          </w:p>
        </w:tc>
        <w:tc>
          <w:tcPr>
            <w:tcW w:w="1816" w:type="dxa"/>
            <w:gridSpan w:val="2"/>
            <w:shd w:val="clear" w:color="auto" w:fill="auto"/>
          </w:tcPr>
          <w:p w14:paraId="5CE249A9" w14:textId="77777777" w:rsidR="00AE1271" w:rsidRPr="0008626A" w:rsidRDefault="00AE1271" w:rsidP="00FF4076">
            <w:pPr>
              <w:widowControl w:val="0"/>
              <w:ind w:firstLine="0"/>
              <w:jc w:val="center"/>
              <w:rPr>
                <w:sz w:val="20"/>
              </w:rPr>
            </w:pPr>
            <w:r w:rsidRPr="0008626A">
              <w:rPr>
                <w:sz w:val="20"/>
              </w:rPr>
              <w:t>4.201.34.510</w:t>
            </w:r>
          </w:p>
          <w:p w14:paraId="5F4ADE5C" w14:textId="7030B36E" w:rsidR="00AE1271" w:rsidRPr="0008626A" w:rsidRDefault="00AE1271" w:rsidP="00FF4076">
            <w:pPr>
              <w:widowControl w:val="0"/>
              <w:ind w:firstLine="0"/>
              <w:jc w:val="center"/>
              <w:rPr>
                <w:sz w:val="20"/>
              </w:rPr>
            </w:pPr>
            <w:r w:rsidRPr="0008626A">
              <w:rPr>
                <w:sz w:val="20"/>
              </w:rPr>
              <w:t>17 (АГПД 130 КОСГУ 134)</w:t>
            </w:r>
          </w:p>
        </w:tc>
        <w:tc>
          <w:tcPr>
            <w:tcW w:w="1806" w:type="dxa"/>
            <w:gridSpan w:val="2"/>
            <w:shd w:val="clear" w:color="auto" w:fill="auto"/>
          </w:tcPr>
          <w:p w14:paraId="56416952" w14:textId="6AD16862" w:rsidR="00AE1271" w:rsidRPr="0008626A" w:rsidRDefault="00AE1271" w:rsidP="00FF4076">
            <w:pPr>
              <w:widowControl w:val="0"/>
              <w:ind w:firstLine="0"/>
              <w:jc w:val="center"/>
              <w:rPr>
                <w:sz w:val="20"/>
              </w:rPr>
            </w:pPr>
            <w:r w:rsidRPr="0008626A">
              <w:rPr>
                <w:sz w:val="20"/>
              </w:rPr>
              <w:t>4.209.34.667</w:t>
            </w:r>
          </w:p>
        </w:tc>
      </w:tr>
      <w:tr w:rsidR="00AE1271" w:rsidRPr="0008626A" w14:paraId="2FF78386" w14:textId="77777777" w:rsidTr="00FD4E61">
        <w:trPr>
          <w:gridAfter w:val="1"/>
          <w:wAfter w:w="128" w:type="dxa"/>
          <w:trHeight w:val="20"/>
        </w:trPr>
        <w:tc>
          <w:tcPr>
            <w:tcW w:w="2774" w:type="dxa"/>
            <w:shd w:val="clear" w:color="auto" w:fill="auto"/>
          </w:tcPr>
          <w:p w14:paraId="59E40A37" w14:textId="00169D9B" w:rsidR="00AE1271" w:rsidRPr="0008626A" w:rsidRDefault="00AE1271" w:rsidP="00FF4076">
            <w:pPr>
              <w:widowControl w:val="0"/>
              <w:ind w:firstLine="0"/>
              <w:rPr>
                <w:sz w:val="20"/>
              </w:rPr>
            </w:pPr>
            <w:r w:rsidRPr="0008626A">
              <w:rPr>
                <w:sz w:val="20"/>
              </w:rPr>
              <w:t>Поступление в кассу наличных денежных средств в виде доходов от оказания платных услуг</w:t>
            </w:r>
          </w:p>
        </w:tc>
        <w:tc>
          <w:tcPr>
            <w:tcW w:w="3743" w:type="dxa"/>
            <w:gridSpan w:val="2"/>
            <w:shd w:val="clear" w:color="auto" w:fill="auto"/>
          </w:tcPr>
          <w:p w14:paraId="7EA9029F" w14:textId="77777777" w:rsidR="00AE1271" w:rsidRPr="0008626A" w:rsidRDefault="00AE1271" w:rsidP="00FF4076">
            <w:pPr>
              <w:widowControl w:val="0"/>
              <w:ind w:firstLine="0"/>
              <w:rPr>
                <w:sz w:val="20"/>
              </w:rPr>
            </w:pPr>
            <w:r w:rsidRPr="0008626A">
              <w:rPr>
                <w:sz w:val="20"/>
              </w:rPr>
              <w:t>Кассовый чек</w:t>
            </w:r>
          </w:p>
          <w:p w14:paraId="1C68CE0D" w14:textId="34D67A43" w:rsidR="00AE1271" w:rsidRPr="0008626A" w:rsidRDefault="00AE1271" w:rsidP="00FF4076">
            <w:pPr>
              <w:widowControl w:val="0"/>
              <w:ind w:firstLine="0"/>
              <w:rPr>
                <w:sz w:val="20"/>
              </w:rPr>
            </w:pPr>
            <w:r w:rsidRPr="0008626A">
              <w:rPr>
                <w:sz w:val="20"/>
              </w:rPr>
              <w:t>Приходный кассовый ордер (ф. 0310001)</w:t>
            </w:r>
          </w:p>
        </w:tc>
        <w:tc>
          <w:tcPr>
            <w:tcW w:w="1816" w:type="dxa"/>
            <w:gridSpan w:val="2"/>
            <w:shd w:val="clear" w:color="auto" w:fill="auto"/>
          </w:tcPr>
          <w:p w14:paraId="231D1E0E" w14:textId="77777777" w:rsidR="00AE1271" w:rsidRPr="0008626A" w:rsidRDefault="00AE1271" w:rsidP="00FF4076">
            <w:pPr>
              <w:widowControl w:val="0"/>
              <w:ind w:firstLine="0"/>
              <w:jc w:val="center"/>
              <w:rPr>
                <w:sz w:val="20"/>
              </w:rPr>
            </w:pPr>
            <w:r w:rsidRPr="0008626A">
              <w:rPr>
                <w:sz w:val="20"/>
              </w:rPr>
              <w:t>2.201.34.510</w:t>
            </w:r>
          </w:p>
          <w:p w14:paraId="7BB59C0A" w14:textId="2F16BE07" w:rsidR="00AE1271" w:rsidRPr="0008626A" w:rsidRDefault="00AE1271" w:rsidP="00FF4076">
            <w:pPr>
              <w:widowControl w:val="0"/>
              <w:ind w:firstLine="0"/>
              <w:jc w:val="center"/>
              <w:rPr>
                <w:sz w:val="20"/>
              </w:rPr>
            </w:pPr>
            <w:r w:rsidRPr="0008626A">
              <w:rPr>
                <w:sz w:val="20"/>
              </w:rPr>
              <w:t>17 (АГПД 130 КОСГУ 131)</w:t>
            </w:r>
          </w:p>
        </w:tc>
        <w:tc>
          <w:tcPr>
            <w:tcW w:w="1806" w:type="dxa"/>
            <w:gridSpan w:val="2"/>
            <w:shd w:val="clear" w:color="auto" w:fill="auto"/>
          </w:tcPr>
          <w:p w14:paraId="1684DC33" w14:textId="77777777" w:rsidR="00AE1271" w:rsidRPr="0008626A" w:rsidRDefault="00AE1271" w:rsidP="00FF4076">
            <w:pPr>
              <w:widowControl w:val="0"/>
              <w:ind w:firstLine="0"/>
              <w:jc w:val="center"/>
              <w:rPr>
                <w:sz w:val="20"/>
              </w:rPr>
            </w:pPr>
            <w:r w:rsidRPr="0008626A">
              <w:rPr>
                <w:sz w:val="20"/>
              </w:rPr>
              <w:t>2.205.31.66х</w:t>
            </w:r>
          </w:p>
          <w:p w14:paraId="01302B3D" w14:textId="02005936" w:rsidR="00AE1271" w:rsidRPr="0008626A" w:rsidRDefault="00AE1271" w:rsidP="00FF4076">
            <w:pPr>
              <w:widowControl w:val="0"/>
              <w:ind w:firstLine="0"/>
              <w:jc w:val="center"/>
              <w:rPr>
                <w:sz w:val="20"/>
              </w:rPr>
            </w:pPr>
            <w:r w:rsidRPr="0008626A">
              <w:rPr>
                <w:sz w:val="20"/>
              </w:rPr>
              <w:t>(664, 667)</w:t>
            </w:r>
          </w:p>
        </w:tc>
      </w:tr>
      <w:tr w:rsidR="00AE1271" w:rsidRPr="0008626A" w14:paraId="47BE5522" w14:textId="77777777" w:rsidTr="00FD4E61">
        <w:trPr>
          <w:gridAfter w:val="1"/>
          <w:wAfter w:w="128" w:type="dxa"/>
          <w:trHeight w:val="20"/>
        </w:trPr>
        <w:tc>
          <w:tcPr>
            <w:tcW w:w="10139" w:type="dxa"/>
            <w:gridSpan w:val="7"/>
            <w:shd w:val="clear" w:color="auto" w:fill="auto"/>
          </w:tcPr>
          <w:p w14:paraId="33B527A3" w14:textId="5F9B0F2E"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438" w:name="_Toc94016138"/>
            <w:bookmarkStart w:id="439" w:name="_Toc94016907"/>
            <w:bookmarkStart w:id="440" w:name="_Toc103589464"/>
            <w:bookmarkStart w:id="441" w:name="_Toc167792635"/>
            <w:r w:rsidRPr="0008626A">
              <w:rPr>
                <w:b/>
                <w:kern w:val="24"/>
                <w:sz w:val="20"/>
                <w:szCs w:val="20"/>
              </w:rPr>
              <w:t>10.1.2. Выбытие</w:t>
            </w:r>
            <w:bookmarkEnd w:id="438"/>
            <w:bookmarkEnd w:id="439"/>
            <w:bookmarkEnd w:id="440"/>
            <w:bookmarkEnd w:id="441"/>
          </w:p>
        </w:tc>
      </w:tr>
      <w:tr w:rsidR="00AE1271" w:rsidRPr="0008626A" w14:paraId="5CD6C612" w14:textId="77777777" w:rsidTr="00FD4E61">
        <w:trPr>
          <w:gridAfter w:val="1"/>
          <w:wAfter w:w="128" w:type="dxa"/>
          <w:trHeight w:val="20"/>
        </w:trPr>
        <w:tc>
          <w:tcPr>
            <w:tcW w:w="10139" w:type="dxa"/>
            <w:gridSpan w:val="7"/>
            <w:shd w:val="clear" w:color="auto" w:fill="auto"/>
          </w:tcPr>
          <w:p w14:paraId="6BD4C6AD" w14:textId="77777777" w:rsidR="00AE1271" w:rsidRPr="0008626A" w:rsidRDefault="00AE1271" w:rsidP="00FF4076">
            <w:pPr>
              <w:pStyle w:val="aff"/>
              <w:widowControl w:val="0"/>
              <w:spacing w:before="0" w:beforeAutospacing="0" w:after="0" w:afterAutospacing="0"/>
              <w:textAlignment w:val="baseline"/>
              <w:rPr>
                <w:b/>
                <w:sz w:val="20"/>
                <w:szCs w:val="20"/>
              </w:rPr>
            </w:pPr>
            <w:r w:rsidRPr="0008626A">
              <w:rPr>
                <w:b/>
                <w:sz w:val="20"/>
                <w:szCs w:val="20"/>
              </w:rPr>
              <w:t>10.1.2.1. С лицевого счета учреждения</w:t>
            </w:r>
          </w:p>
        </w:tc>
      </w:tr>
      <w:tr w:rsidR="00AE1271" w:rsidRPr="0008626A" w14:paraId="4495EFFC" w14:textId="77777777" w:rsidTr="00FD4E61">
        <w:trPr>
          <w:gridAfter w:val="1"/>
          <w:wAfter w:w="128" w:type="dxa"/>
          <w:trHeight w:val="20"/>
        </w:trPr>
        <w:tc>
          <w:tcPr>
            <w:tcW w:w="2774" w:type="dxa"/>
            <w:shd w:val="clear" w:color="auto" w:fill="auto"/>
          </w:tcPr>
          <w:p w14:paraId="367977AE" w14:textId="77777777" w:rsidR="00AE1271" w:rsidRPr="0008626A" w:rsidRDefault="00AE1271" w:rsidP="00FF4076">
            <w:pPr>
              <w:widowControl w:val="0"/>
              <w:ind w:firstLine="0"/>
              <w:rPr>
                <w:sz w:val="20"/>
              </w:rPr>
            </w:pPr>
            <w:r w:rsidRPr="0008626A">
              <w:rPr>
                <w:sz w:val="20"/>
              </w:rPr>
              <w:t>Перечисление предварительной оплаты в соответствии с заключенными контрактами (договорами) на нужды учреждения</w:t>
            </w:r>
          </w:p>
        </w:tc>
        <w:tc>
          <w:tcPr>
            <w:tcW w:w="3743" w:type="dxa"/>
            <w:gridSpan w:val="2"/>
            <w:shd w:val="clear" w:color="auto" w:fill="auto"/>
          </w:tcPr>
          <w:p w14:paraId="6CF13190" w14:textId="77777777"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7C075BF7" w14:textId="77777777" w:rsidR="00AE1271" w:rsidRPr="0008626A" w:rsidRDefault="00AE1271" w:rsidP="00FF4076">
            <w:pPr>
              <w:widowControl w:val="0"/>
              <w:ind w:firstLine="0"/>
              <w:rPr>
                <w:sz w:val="20"/>
              </w:rPr>
            </w:pPr>
            <w:r w:rsidRPr="0008626A">
              <w:rPr>
                <w:sz w:val="20"/>
              </w:rPr>
              <w:t>Выписка из лицевого счета</w:t>
            </w:r>
          </w:p>
          <w:p w14:paraId="41602045" w14:textId="77777777" w:rsidR="00AE1271" w:rsidRPr="0008626A" w:rsidRDefault="00AE1271" w:rsidP="00FF4076">
            <w:pPr>
              <w:widowControl w:val="0"/>
              <w:ind w:firstLine="0"/>
              <w:rPr>
                <w:sz w:val="20"/>
              </w:rPr>
            </w:pPr>
            <w:r w:rsidRPr="0008626A">
              <w:rPr>
                <w:sz w:val="20"/>
              </w:rPr>
              <w:t>Документы-основания (Государственный контракт (договор), счет и др.)</w:t>
            </w:r>
          </w:p>
        </w:tc>
        <w:tc>
          <w:tcPr>
            <w:tcW w:w="1816" w:type="dxa"/>
            <w:gridSpan w:val="2"/>
            <w:shd w:val="clear" w:color="auto" w:fill="auto"/>
          </w:tcPr>
          <w:p w14:paraId="1CAE1091" w14:textId="77777777" w:rsidR="00AE1271" w:rsidRPr="0008626A" w:rsidRDefault="00AE1271" w:rsidP="00FF4076">
            <w:pPr>
              <w:widowControl w:val="0"/>
              <w:ind w:firstLine="0"/>
              <w:jc w:val="center"/>
              <w:rPr>
                <w:sz w:val="20"/>
              </w:rPr>
            </w:pPr>
            <w:r w:rsidRPr="0008626A">
              <w:rPr>
                <w:sz w:val="20"/>
              </w:rPr>
              <w:t>0.206.хх.56х</w:t>
            </w:r>
          </w:p>
          <w:p w14:paraId="10875DF0" w14:textId="5CBE4BC9" w:rsidR="00AE1271" w:rsidRPr="0008626A" w:rsidRDefault="00AE1271" w:rsidP="00FF4076">
            <w:pPr>
              <w:widowControl w:val="0"/>
              <w:ind w:firstLine="0"/>
              <w:jc w:val="center"/>
              <w:rPr>
                <w:sz w:val="20"/>
              </w:rPr>
            </w:pPr>
            <w:r w:rsidRPr="0008626A">
              <w:rPr>
                <w:sz w:val="20"/>
              </w:rPr>
              <w:t>(562, 563, 564, 566)</w:t>
            </w:r>
          </w:p>
        </w:tc>
        <w:tc>
          <w:tcPr>
            <w:tcW w:w="1806" w:type="dxa"/>
            <w:gridSpan w:val="2"/>
            <w:shd w:val="clear" w:color="auto" w:fill="auto"/>
          </w:tcPr>
          <w:p w14:paraId="342B8041" w14:textId="77777777" w:rsidR="00AE1271" w:rsidRPr="0008626A" w:rsidRDefault="00AE1271" w:rsidP="00FF4076">
            <w:pPr>
              <w:widowControl w:val="0"/>
              <w:ind w:firstLine="0"/>
              <w:jc w:val="center"/>
              <w:rPr>
                <w:sz w:val="20"/>
              </w:rPr>
            </w:pPr>
            <w:r w:rsidRPr="0008626A">
              <w:rPr>
                <w:sz w:val="20"/>
              </w:rPr>
              <w:t>0.201.11.610</w:t>
            </w:r>
          </w:p>
          <w:p w14:paraId="5C625CFB" w14:textId="77D7120F" w:rsidR="00AE1271" w:rsidRPr="0008626A" w:rsidRDefault="00AE1271" w:rsidP="000E0803">
            <w:pPr>
              <w:widowControl w:val="0"/>
              <w:ind w:firstLine="0"/>
              <w:jc w:val="center"/>
              <w:rPr>
                <w:sz w:val="20"/>
              </w:rPr>
            </w:pPr>
            <w:r w:rsidRPr="0008626A">
              <w:rPr>
                <w:sz w:val="20"/>
              </w:rPr>
              <w:t>18 (КВР 24х (243, 244) КОСГУ 22х, 3хх)</w:t>
            </w:r>
          </w:p>
        </w:tc>
      </w:tr>
      <w:tr w:rsidR="00AE1271" w:rsidRPr="0008626A" w14:paraId="57DF405C" w14:textId="77777777" w:rsidTr="00FD4E61">
        <w:trPr>
          <w:gridAfter w:val="1"/>
          <w:wAfter w:w="128" w:type="dxa"/>
          <w:trHeight w:val="20"/>
        </w:trPr>
        <w:tc>
          <w:tcPr>
            <w:tcW w:w="2774" w:type="dxa"/>
            <w:shd w:val="clear" w:color="auto" w:fill="auto"/>
          </w:tcPr>
          <w:p w14:paraId="5D2EC9AB" w14:textId="283DF8CB" w:rsidR="00AE1271" w:rsidRPr="0008626A" w:rsidRDefault="00AE1271" w:rsidP="00025F74">
            <w:pPr>
              <w:widowControl w:val="0"/>
              <w:autoSpaceDE w:val="0"/>
              <w:autoSpaceDN w:val="0"/>
              <w:adjustRightInd w:val="0"/>
              <w:ind w:firstLine="0"/>
              <w:rPr>
                <w:sz w:val="20"/>
              </w:rPr>
            </w:pPr>
            <w:r w:rsidRPr="0008626A">
              <w:rPr>
                <w:sz w:val="20"/>
              </w:rPr>
              <w:t>Перечисление денежных средств по принятым обязательствам, перечисление заработной платы работникам, прочих выплат, пособий и иных выплат, вознаграждений лицам, не состоящим в штате учреждения по договорам гражданско-правового характера на банковские карты</w:t>
            </w:r>
          </w:p>
        </w:tc>
        <w:tc>
          <w:tcPr>
            <w:tcW w:w="3743" w:type="dxa"/>
            <w:gridSpan w:val="2"/>
            <w:shd w:val="clear" w:color="auto" w:fill="auto"/>
          </w:tcPr>
          <w:p w14:paraId="616B6533" w14:textId="77777777" w:rsidR="00AE1271" w:rsidRPr="0008626A" w:rsidRDefault="00AE1271" w:rsidP="00FF4076">
            <w:pPr>
              <w:widowControl w:val="0"/>
              <w:ind w:firstLine="0"/>
              <w:rPr>
                <w:sz w:val="20"/>
              </w:rPr>
            </w:pPr>
            <w:r w:rsidRPr="0008626A">
              <w:rPr>
                <w:sz w:val="20"/>
              </w:rPr>
              <w:t>Распоряжение о перечислении денежных средств на банковские карты «Мир» физических лиц</w:t>
            </w:r>
          </w:p>
          <w:p w14:paraId="66FB8DCB" w14:textId="7016361B"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5B7B9B6E" w14:textId="77777777" w:rsidR="00AE1271" w:rsidRPr="0008626A" w:rsidRDefault="00AE1271" w:rsidP="00FF4076">
            <w:pPr>
              <w:widowControl w:val="0"/>
              <w:ind w:firstLine="0"/>
              <w:rPr>
                <w:sz w:val="20"/>
              </w:rPr>
            </w:pPr>
            <w:r w:rsidRPr="0008626A">
              <w:rPr>
                <w:sz w:val="20"/>
              </w:rPr>
              <w:t>Выписка из лицевого счета</w:t>
            </w:r>
          </w:p>
          <w:p w14:paraId="3006C060" w14:textId="2FEA0D4E" w:rsidR="00AE1271" w:rsidRPr="0008626A" w:rsidRDefault="00AE1271" w:rsidP="00FF4076">
            <w:pPr>
              <w:widowControl w:val="0"/>
              <w:ind w:firstLine="0"/>
              <w:rPr>
                <w:sz w:val="20"/>
              </w:rPr>
            </w:pPr>
            <w:r w:rsidRPr="0008626A">
              <w:rPr>
                <w:sz w:val="20"/>
              </w:rPr>
              <w:t>Подтверждающие документ: (Государственный контракт (договор), акт, товарная накладная, Расчетно-платежная ведомость (ф. 0504401), Расчетная ведомость (ф. 0504402) и др.)</w:t>
            </w:r>
          </w:p>
        </w:tc>
        <w:tc>
          <w:tcPr>
            <w:tcW w:w="1816" w:type="dxa"/>
            <w:gridSpan w:val="2"/>
            <w:shd w:val="clear" w:color="auto" w:fill="auto"/>
          </w:tcPr>
          <w:p w14:paraId="0E0EEE8E" w14:textId="233E6C99" w:rsidR="00AE1271" w:rsidRPr="0008626A" w:rsidRDefault="00AE1271" w:rsidP="00FF4076">
            <w:pPr>
              <w:widowControl w:val="0"/>
              <w:ind w:firstLine="0"/>
              <w:jc w:val="center"/>
              <w:rPr>
                <w:sz w:val="20"/>
                <w:lang w:val="en-US"/>
              </w:rPr>
            </w:pPr>
            <w:r w:rsidRPr="0008626A">
              <w:rPr>
                <w:sz w:val="20"/>
              </w:rPr>
              <w:t>0.302.хх.83х</w:t>
            </w:r>
          </w:p>
          <w:p w14:paraId="6DE28298" w14:textId="77777777" w:rsidR="00AE1271" w:rsidRPr="0008626A" w:rsidRDefault="00AE1271" w:rsidP="00FF4076">
            <w:pPr>
              <w:widowControl w:val="0"/>
              <w:ind w:firstLine="0"/>
              <w:jc w:val="center"/>
              <w:rPr>
                <w:sz w:val="20"/>
              </w:rPr>
            </w:pPr>
            <w:r w:rsidRPr="0008626A">
              <w:rPr>
                <w:sz w:val="20"/>
              </w:rPr>
              <w:t>(831, 832, 833, 834, 835, 836, 837)</w:t>
            </w:r>
          </w:p>
        </w:tc>
        <w:tc>
          <w:tcPr>
            <w:tcW w:w="1806" w:type="dxa"/>
            <w:gridSpan w:val="2"/>
            <w:shd w:val="clear" w:color="auto" w:fill="auto"/>
          </w:tcPr>
          <w:p w14:paraId="25B8E639" w14:textId="77777777" w:rsidR="00AE1271" w:rsidRPr="0008626A" w:rsidRDefault="00AE1271" w:rsidP="00FF4076">
            <w:pPr>
              <w:widowControl w:val="0"/>
              <w:ind w:firstLine="0"/>
              <w:jc w:val="center"/>
              <w:rPr>
                <w:sz w:val="20"/>
              </w:rPr>
            </w:pPr>
            <w:r w:rsidRPr="0008626A">
              <w:rPr>
                <w:sz w:val="20"/>
              </w:rPr>
              <w:t>0.201.11.610</w:t>
            </w:r>
          </w:p>
          <w:p w14:paraId="4164ECDA" w14:textId="77777777" w:rsidR="00AE1271" w:rsidRPr="0008626A" w:rsidRDefault="00AE1271" w:rsidP="00FF4076">
            <w:pPr>
              <w:widowControl w:val="0"/>
              <w:ind w:firstLine="0"/>
              <w:jc w:val="center"/>
              <w:rPr>
                <w:sz w:val="20"/>
              </w:rPr>
            </w:pPr>
            <w:r w:rsidRPr="0008626A">
              <w:rPr>
                <w:sz w:val="20"/>
              </w:rPr>
              <w:t>18 (КВР ххх КОСГУ ххх)</w:t>
            </w:r>
          </w:p>
        </w:tc>
      </w:tr>
      <w:tr w:rsidR="00AE1271" w:rsidRPr="0008626A" w14:paraId="4426211B" w14:textId="77777777" w:rsidTr="00FD4E61">
        <w:trPr>
          <w:gridAfter w:val="1"/>
          <w:wAfter w:w="128" w:type="dxa"/>
          <w:trHeight w:val="20"/>
        </w:trPr>
        <w:tc>
          <w:tcPr>
            <w:tcW w:w="2774" w:type="dxa"/>
            <w:shd w:val="clear" w:color="auto" w:fill="auto"/>
          </w:tcPr>
          <w:p w14:paraId="2AB4E91B" w14:textId="063A402E" w:rsidR="00AE1271" w:rsidRPr="0008626A" w:rsidRDefault="00AE1271" w:rsidP="00FF4076">
            <w:pPr>
              <w:widowControl w:val="0"/>
              <w:ind w:firstLine="0"/>
              <w:rPr>
                <w:sz w:val="20"/>
              </w:rPr>
            </w:pPr>
            <w:r w:rsidRPr="0008626A">
              <w:rPr>
                <w:sz w:val="20"/>
              </w:rPr>
              <w:t>Перечисление страховых взносов с выплат по заработной плате штатным работникам и оплат по договорам гражданско-правового характера с физическими лицами</w:t>
            </w:r>
          </w:p>
        </w:tc>
        <w:tc>
          <w:tcPr>
            <w:tcW w:w="3743" w:type="dxa"/>
            <w:gridSpan w:val="2"/>
            <w:shd w:val="clear" w:color="auto" w:fill="auto"/>
          </w:tcPr>
          <w:p w14:paraId="795F88EC" w14:textId="77777777"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6114B6F3" w14:textId="77777777" w:rsidR="00AE1271" w:rsidRPr="0008626A" w:rsidRDefault="00AE1271" w:rsidP="00FF4076">
            <w:pPr>
              <w:widowControl w:val="0"/>
              <w:ind w:firstLine="0"/>
              <w:rPr>
                <w:sz w:val="20"/>
              </w:rPr>
            </w:pPr>
            <w:r w:rsidRPr="0008626A">
              <w:rPr>
                <w:sz w:val="20"/>
              </w:rPr>
              <w:t>Выписка из лицевого счета</w:t>
            </w:r>
          </w:p>
          <w:p w14:paraId="72BB73CC" w14:textId="77777777" w:rsidR="00AE1271" w:rsidRPr="0008626A" w:rsidRDefault="00AE1271" w:rsidP="00FF4076">
            <w:pPr>
              <w:widowControl w:val="0"/>
              <w:ind w:firstLine="0"/>
              <w:rPr>
                <w:sz w:val="20"/>
              </w:rPr>
            </w:pPr>
            <w:r w:rsidRPr="0008626A">
              <w:rPr>
                <w:sz w:val="20"/>
              </w:rPr>
              <w:t xml:space="preserve">Подтверждающие документы </w:t>
            </w:r>
          </w:p>
        </w:tc>
        <w:tc>
          <w:tcPr>
            <w:tcW w:w="1816" w:type="dxa"/>
            <w:gridSpan w:val="2"/>
            <w:shd w:val="clear" w:color="auto" w:fill="auto"/>
          </w:tcPr>
          <w:p w14:paraId="531B9F7F" w14:textId="30247C59" w:rsidR="00AE1271" w:rsidRPr="0008626A" w:rsidRDefault="00AE1271" w:rsidP="00FF4076">
            <w:pPr>
              <w:widowControl w:val="0"/>
              <w:ind w:firstLine="0"/>
              <w:jc w:val="center"/>
              <w:rPr>
                <w:sz w:val="20"/>
              </w:rPr>
            </w:pPr>
            <w:r w:rsidRPr="0008626A">
              <w:rPr>
                <w:sz w:val="20"/>
              </w:rPr>
              <w:t>0.303.06.831</w:t>
            </w:r>
          </w:p>
          <w:p w14:paraId="1C564C0D" w14:textId="65C29C6F" w:rsidR="00AE1271" w:rsidRPr="0008626A" w:rsidRDefault="00AE1271" w:rsidP="00FF4076">
            <w:pPr>
              <w:widowControl w:val="0"/>
              <w:ind w:firstLine="0"/>
              <w:jc w:val="center"/>
              <w:rPr>
                <w:sz w:val="20"/>
              </w:rPr>
            </w:pPr>
            <w:r w:rsidRPr="0008626A">
              <w:rPr>
                <w:sz w:val="20"/>
              </w:rPr>
              <w:t>0.303.14.831</w:t>
            </w:r>
          </w:p>
        </w:tc>
        <w:tc>
          <w:tcPr>
            <w:tcW w:w="1806" w:type="dxa"/>
            <w:gridSpan w:val="2"/>
            <w:shd w:val="clear" w:color="auto" w:fill="auto"/>
          </w:tcPr>
          <w:p w14:paraId="35B05AC7" w14:textId="77777777" w:rsidR="00AE1271" w:rsidRPr="0008626A" w:rsidRDefault="00AE1271" w:rsidP="00FF4076">
            <w:pPr>
              <w:widowControl w:val="0"/>
              <w:ind w:firstLine="0"/>
              <w:jc w:val="center"/>
              <w:rPr>
                <w:sz w:val="20"/>
              </w:rPr>
            </w:pPr>
            <w:r w:rsidRPr="0008626A">
              <w:rPr>
                <w:sz w:val="20"/>
              </w:rPr>
              <w:t>0.201.11.610</w:t>
            </w:r>
          </w:p>
          <w:p w14:paraId="4B5CDA0E" w14:textId="0250507C" w:rsidR="00AE1271" w:rsidRPr="0008626A" w:rsidRDefault="00AE1271" w:rsidP="000E0803">
            <w:pPr>
              <w:widowControl w:val="0"/>
              <w:ind w:firstLine="0"/>
              <w:jc w:val="center"/>
              <w:rPr>
                <w:sz w:val="20"/>
              </w:rPr>
            </w:pPr>
            <w:r w:rsidRPr="0008626A">
              <w:rPr>
                <w:sz w:val="20"/>
              </w:rPr>
              <w:t>18 (КВР 119, 244</w:t>
            </w:r>
            <w:r w:rsidRPr="0008626A">
              <w:rPr>
                <w:sz w:val="20"/>
                <w:lang w:val="en-US"/>
              </w:rPr>
              <w:t xml:space="preserve"> </w:t>
            </w:r>
            <w:r w:rsidRPr="0008626A">
              <w:rPr>
                <w:sz w:val="20"/>
              </w:rPr>
              <w:t>КОСГУ 213, 22х)</w:t>
            </w:r>
          </w:p>
        </w:tc>
      </w:tr>
      <w:tr w:rsidR="00AE1271" w:rsidRPr="0008626A" w14:paraId="7ED01074" w14:textId="77777777" w:rsidTr="00FD4E61">
        <w:trPr>
          <w:gridAfter w:val="1"/>
          <w:wAfter w:w="128" w:type="dxa"/>
          <w:trHeight w:val="20"/>
        </w:trPr>
        <w:tc>
          <w:tcPr>
            <w:tcW w:w="2774" w:type="dxa"/>
            <w:shd w:val="clear" w:color="auto" w:fill="auto"/>
          </w:tcPr>
          <w:p w14:paraId="4EA9A03A" w14:textId="7BEA406A" w:rsidR="00AE1271" w:rsidRPr="0008626A" w:rsidRDefault="00AE1271" w:rsidP="00FF4076">
            <w:pPr>
              <w:widowControl w:val="0"/>
              <w:ind w:firstLine="0"/>
              <w:rPr>
                <w:sz w:val="20"/>
              </w:rPr>
            </w:pPr>
            <w:r w:rsidRPr="0008626A">
              <w:rPr>
                <w:sz w:val="20"/>
              </w:rPr>
              <w:t>Перечисление денежных средств с лицевого счета учреждения контрагенту по уточненным реквизитам (поступивших на лицевой счет в связи с некорректными реквизитами контрагента (восстановление кассового расхода прошлого отчетного периода))</w:t>
            </w:r>
          </w:p>
        </w:tc>
        <w:tc>
          <w:tcPr>
            <w:tcW w:w="3743" w:type="dxa"/>
            <w:gridSpan w:val="2"/>
            <w:shd w:val="clear" w:color="auto" w:fill="auto"/>
          </w:tcPr>
          <w:p w14:paraId="373F55D1" w14:textId="1E90DC47" w:rsidR="00AE1271" w:rsidRPr="0008626A" w:rsidRDefault="00AE1271" w:rsidP="00FF4076">
            <w:pPr>
              <w:widowControl w:val="0"/>
              <w:ind w:firstLine="0"/>
              <w:jc w:val="left"/>
              <w:rPr>
                <w:sz w:val="20"/>
              </w:rPr>
            </w:pPr>
            <w:r w:rsidRPr="0008626A">
              <w:rPr>
                <w:sz w:val="20"/>
              </w:rPr>
              <w:t>Платежное поручение (ф. 0401060)</w:t>
            </w:r>
          </w:p>
          <w:p w14:paraId="5C74B326" w14:textId="13CC0E0B"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16436AAE" w14:textId="77777777" w:rsidR="00AE1271" w:rsidRPr="0008626A" w:rsidRDefault="00AE1271" w:rsidP="00FF4076">
            <w:pPr>
              <w:widowControl w:val="0"/>
              <w:ind w:firstLine="0"/>
              <w:jc w:val="center"/>
              <w:rPr>
                <w:sz w:val="20"/>
              </w:rPr>
            </w:pPr>
            <w:r w:rsidRPr="0008626A">
              <w:rPr>
                <w:sz w:val="20"/>
              </w:rPr>
              <w:t>0.302.хх.83х</w:t>
            </w:r>
          </w:p>
          <w:p w14:paraId="33604EE8" w14:textId="77777777" w:rsidR="00AE1271" w:rsidRPr="0008626A" w:rsidRDefault="00AE1271" w:rsidP="00FF4076">
            <w:pPr>
              <w:widowControl w:val="0"/>
              <w:ind w:firstLine="0"/>
              <w:jc w:val="center"/>
              <w:rPr>
                <w:sz w:val="20"/>
              </w:rPr>
            </w:pPr>
            <w:r w:rsidRPr="0008626A">
              <w:rPr>
                <w:sz w:val="20"/>
              </w:rPr>
              <w:t>(831, 832, 833, 834, 836, 837)</w:t>
            </w:r>
          </w:p>
          <w:p w14:paraId="5EC0D050" w14:textId="77777777" w:rsidR="00AE1271" w:rsidRPr="0008626A" w:rsidRDefault="00AE1271" w:rsidP="00FF4076">
            <w:pPr>
              <w:widowControl w:val="0"/>
              <w:ind w:firstLine="0"/>
              <w:jc w:val="center"/>
              <w:rPr>
                <w:sz w:val="20"/>
              </w:rPr>
            </w:pPr>
            <w:r w:rsidRPr="0008626A">
              <w:rPr>
                <w:sz w:val="20"/>
              </w:rPr>
              <w:t>0.303.хх.831</w:t>
            </w:r>
          </w:p>
          <w:p w14:paraId="0409B018" w14:textId="0B3FB935" w:rsidR="00AE1271" w:rsidRPr="0008626A" w:rsidRDefault="00AE1271" w:rsidP="00FF4076">
            <w:pPr>
              <w:widowControl w:val="0"/>
              <w:ind w:firstLine="0"/>
              <w:jc w:val="center"/>
              <w:rPr>
                <w:sz w:val="20"/>
              </w:rPr>
            </w:pPr>
            <w:r w:rsidRPr="0008626A">
              <w:rPr>
                <w:sz w:val="20"/>
              </w:rPr>
              <w:t>0.304.03.837</w:t>
            </w:r>
          </w:p>
        </w:tc>
        <w:tc>
          <w:tcPr>
            <w:tcW w:w="1806" w:type="dxa"/>
            <w:gridSpan w:val="2"/>
            <w:shd w:val="clear" w:color="auto" w:fill="auto"/>
          </w:tcPr>
          <w:p w14:paraId="2E3BE3FD" w14:textId="77777777" w:rsidR="00AE1271" w:rsidRPr="0008626A" w:rsidRDefault="00AE1271" w:rsidP="00FF4076">
            <w:pPr>
              <w:widowControl w:val="0"/>
              <w:ind w:firstLine="0"/>
              <w:jc w:val="center"/>
              <w:rPr>
                <w:sz w:val="20"/>
              </w:rPr>
            </w:pPr>
            <w:r w:rsidRPr="0008626A">
              <w:rPr>
                <w:sz w:val="20"/>
              </w:rPr>
              <w:t>0.201.11.610</w:t>
            </w:r>
          </w:p>
          <w:p w14:paraId="02B542CB" w14:textId="4AA627DE" w:rsidR="00AE1271" w:rsidRPr="0008626A" w:rsidRDefault="00AE1271" w:rsidP="00FF4076">
            <w:pPr>
              <w:widowControl w:val="0"/>
              <w:ind w:firstLine="0"/>
              <w:jc w:val="center"/>
              <w:rPr>
                <w:sz w:val="20"/>
              </w:rPr>
            </w:pPr>
            <w:r w:rsidRPr="0008626A">
              <w:rPr>
                <w:sz w:val="20"/>
              </w:rPr>
              <w:t>17 (АГВИФ 510 КОСГУ510)</w:t>
            </w:r>
          </w:p>
        </w:tc>
      </w:tr>
      <w:tr w:rsidR="00AE1271" w:rsidRPr="0008626A" w14:paraId="02D05828" w14:textId="77777777" w:rsidTr="00FD4E61">
        <w:trPr>
          <w:gridAfter w:val="1"/>
          <w:wAfter w:w="128" w:type="dxa"/>
          <w:trHeight w:val="20"/>
        </w:trPr>
        <w:tc>
          <w:tcPr>
            <w:tcW w:w="2774" w:type="dxa"/>
            <w:shd w:val="clear" w:color="auto" w:fill="auto"/>
          </w:tcPr>
          <w:p w14:paraId="05D0D05E" w14:textId="77777777" w:rsidR="00AE1271" w:rsidRPr="0008626A" w:rsidRDefault="00AE1271" w:rsidP="00FF4076">
            <w:pPr>
              <w:widowControl w:val="0"/>
              <w:ind w:firstLine="0"/>
              <w:rPr>
                <w:sz w:val="20"/>
              </w:rPr>
            </w:pPr>
            <w:r w:rsidRPr="0008626A">
              <w:rPr>
                <w:sz w:val="20"/>
              </w:rPr>
              <w:t>Уплата неустойки на основании решения суда</w:t>
            </w:r>
          </w:p>
        </w:tc>
        <w:tc>
          <w:tcPr>
            <w:tcW w:w="3743" w:type="dxa"/>
            <w:gridSpan w:val="2"/>
            <w:shd w:val="clear" w:color="auto" w:fill="auto"/>
          </w:tcPr>
          <w:p w14:paraId="36D66B88" w14:textId="77777777"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5AE821E3" w14:textId="77777777" w:rsidR="00AE1271" w:rsidRPr="0008626A" w:rsidRDefault="00AE1271" w:rsidP="00FF4076">
            <w:pPr>
              <w:widowControl w:val="0"/>
              <w:ind w:firstLine="0"/>
              <w:rPr>
                <w:sz w:val="20"/>
              </w:rPr>
            </w:pPr>
            <w:r w:rsidRPr="0008626A">
              <w:rPr>
                <w:sz w:val="20"/>
              </w:rPr>
              <w:t>Выписка из лицевого счета</w:t>
            </w:r>
          </w:p>
          <w:p w14:paraId="1668E75F" w14:textId="77777777" w:rsidR="00AE1271" w:rsidRPr="0008626A" w:rsidRDefault="00AE1271" w:rsidP="00FF4076">
            <w:pPr>
              <w:widowControl w:val="0"/>
              <w:ind w:firstLine="0"/>
              <w:rPr>
                <w:sz w:val="20"/>
              </w:rPr>
            </w:pPr>
            <w:r w:rsidRPr="0008626A">
              <w:rPr>
                <w:sz w:val="20"/>
              </w:rPr>
              <w:t xml:space="preserve">Решение суда </w:t>
            </w:r>
          </w:p>
        </w:tc>
        <w:tc>
          <w:tcPr>
            <w:tcW w:w="1816" w:type="dxa"/>
            <w:gridSpan w:val="2"/>
            <w:shd w:val="clear" w:color="auto" w:fill="auto"/>
          </w:tcPr>
          <w:p w14:paraId="5180DC30" w14:textId="77777777" w:rsidR="00AE1271" w:rsidRPr="0008626A" w:rsidRDefault="00AE1271" w:rsidP="00FF4076">
            <w:pPr>
              <w:widowControl w:val="0"/>
              <w:ind w:firstLine="0"/>
              <w:jc w:val="center"/>
              <w:rPr>
                <w:sz w:val="20"/>
              </w:rPr>
            </w:pPr>
            <w:r w:rsidRPr="0008626A">
              <w:rPr>
                <w:sz w:val="20"/>
              </w:rPr>
              <w:t>0.302.93.83х</w:t>
            </w:r>
          </w:p>
          <w:p w14:paraId="578BEB83" w14:textId="77777777" w:rsidR="00AE1271" w:rsidRPr="0008626A" w:rsidRDefault="00AE1271" w:rsidP="00FF4076">
            <w:pPr>
              <w:widowControl w:val="0"/>
              <w:ind w:firstLine="0"/>
              <w:jc w:val="center"/>
              <w:rPr>
                <w:sz w:val="20"/>
              </w:rPr>
            </w:pPr>
            <w:r w:rsidRPr="0008626A">
              <w:rPr>
                <w:sz w:val="20"/>
              </w:rPr>
              <w:t>(831, 832, 833, 834, 835, 836, 837)</w:t>
            </w:r>
          </w:p>
        </w:tc>
        <w:tc>
          <w:tcPr>
            <w:tcW w:w="1806" w:type="dxa"/>
            <w:gridSpan w:val="2"/>
            <w:shd w:val="clear" w:color="auto" w:fill="auto"/>
          </w:tcPr>
          <w:p w14:paraId="2DD6E4C5" w14:textId="77777777" w:rsidR="00AE1271" w:rsidRPr="0008626A" w:rsidRDefault="00AE1271" w:rsidP="00FF4076">
            <w:pPr>
              <w:widowControl w:val="0"/>
              <w:ind w:firstLine="0"/>
              <w:jc w:val="center"/>
              <w:rPr>
                <w:sz w:val="20"/>
              </w:rPr>
            </w:pPr>
            <w:r w:rsidRPr="0008626A">
              <w:rPr>
                <w:sz w:val="20"/>
              </w:rPr>
              <w:t>0.201.11.610</w:t>
            </w:r>
          </w:p>
          <w:p w14:paraId="28132DCA" w14:textId="77777777" w:rsidR="00AE1271" w:rsidRPr="0008626A" w:rsidRDefault="00AE1271" w:rsidP="00FF4076">
            <w:pPr>
              <w:widowControl w:val="0"/>
              <w:ind w:firstLine="0"/>
              <w:jc w:val="center"/>
              <w:rPr>
                <w:sz w:val="20"/>
              </w:rPr>
            </w:pPr>
            <w:r w:rsidRPr="0008626A">
              <w:rPr>
                <w:sz w:val="20"/>
              </w:rPr>
              <w:t>18 (КВР 831 КОСГУ 293)</w:t>
            </w:r>
          </w:p>
        </w:tc>
      </w:tr>
      <w:tr w:rsidR="00AE1271" w:rsidRPr="0008626A" w14:paraId="68C8CD5D" w14:textId="77777777" w:rsidTr="00FD4E61">
        <w:trPr>
          <w:gridAfter w:val="1"/>
          <w:wAfter w:w="128" w:type="dxa"/>
          <w:trHeight w:val="20"/>
        </w:trPr>
        <w:tc>
          <w:tcPr>
            <w:tcW w:w="2774" w:type="dxa"/>
            <w:shd w:val="clear" w:color="auto" w:fill="auto"/>
          </w:tcPr>
          <w:p w14:paraId="0DD2ABBC" w14:textId="77777777" w:rsidR="00AE1271" w:rsidRPr="0008626A" w:rsidRDefault="00AE1271" w:rsidP="00FF4076">
            <w:pPr>
              <w:widowControl w:val="0"/>
              <w:ind w:firstLine="0"/>
              <w:rPr>
                <w:sz w:val="20"/>
              </w:rPr>
            </w:pPr>
            <w:r w:rsidRPr="0008626A">
              <w:rPr>
                <w:sz w:val="20"/>
              </w:rPr>
              <w:t>Уплата возмещения истцу госпошлины на основании решения суда</w:t>
            </w:r>
          </w:p>
        </w:tc>
        <w:tc>
          <w:tcPr>
            <w:tcW w:w="3743" w:type="dxa"/>
            <w:gridSpan w:val="2"/>
            <w:shd w:val="clear" w:color="auto" w:fill="auto"/>
          </w:tcPr>
          <w:p w14:paraId="6612FD6D" w14:textId="77777777"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01911CF0" w14:textId="77777777" w:rsidR="00AE1271" w:rsidRPr="0008626A" w:rsidRDefault="00AE1271" w:rsidP="00FF4076">
            <w:pPr>
              <w:widowControl w:val="0"/>
              <w:ind w:firstLine="0"/>
              <w:rPr>
                <w:sz w:val="20"/>
              </w:rPr>
            </w:pPr>
            <w:r w:rsidRPr="0008626A">
              <w:rPr>
                <w:sz w:val="20"/>
              </w:rPr>
              <w:t>Выписка из лицевого счета</w:t>
            </w:r>
          </w:p>
          <w:p w14:paraId="370FCA9A" w14:textId="77777777" w:rsidR="00AE1271" w:rsidRPr="0008626A" w:rsidRDefault="00AE1271" w:rsidP="00FF4076">
            <w:pPr>
              <w:widowControl w:val="0"/>
              <w:ind w:firstLine="0"/>
              <w:rPr>
                <w:sz w:val="20"/>
              </w:rPr>
            </w:pPr>
            <w:r w:rsidRPr="0008626A">
              <w:rPr>
                <w:sz w:val="20"/>
              </w:rPr>
              <w:t xml:space="preserve">Решение суда </w:t>
            </w:r>
          </w:p>
        </w:tc>
        <w:tc>
          <w:tcPr>
            <w:tcW w:w="1816" w:type="dxa"/>
            <w:gridSpan w:val="2"/>
            <w:shd w:val="clear" w:color="auto" w:fill="auto"/>
          </w:tcPr>
          <w:p w14:paraId="73DC3E40" w14:textId="77777777" w:rsidR="00AE1271" w:rsidRPr="0008626A" w:rsidRDefault="00AE1271" w:rsidP="00FF4076">
            <w:pPr>
              <w:widowControl w:val="0"/>
              <w:ind w:firstLine="0"/>
              <w:jc w:val="center"/>
              <w:rPr>
                <w:sz w:val="20"/>
              </w:rPr>
            </w:pPr>
            <w:r w:rsidRPr="0008626A">
              <w:rPr>
                <w:sz w:val="20"/>
              </w:rPr>
              <w:t>0.302.9х.83х</w:t>
            </w:r>
          </w:p>
          <w:p w14:paraId="634D0D6A" w14:textId="77777777" w:rsidR="00AE1271" w:rsidRPr="0008626A" w:rsidRDefault="00AE1271" w:rsidP="00FF4076">
            <w:pPr>
              <w:widowControl w:val="0"/>
              <w:ind w:firstLine="0"/>
              <w:jc w:val="center"/>
              <w:rPr>
                <w:sz w:val="20"/>
              </w:rPr>
            </w:pPr>
            <w:r w:rsidRPr="0008626A">
              <w:rPr>
                <w:sz w:val="20"/>
              </w:rPr>
              <w:t>(831, 832, 833, 834, 836, 837)</w:t>
            </w:r>
          </w:p>
        </w:tc>
        <w:tc>
          <w:tcPr>
            <w:tcW w:w="1806" w:type="dxa"/>
            <w:gridSpan w:val="2"/>
            <w:shd w:val="clear" w:color="auto" w:fill="auto"/>
          </w:tcPr>
          <w:p w14:paraId="1E089891" w14:textId="77777777" w:rsidR="00AE1271" w:rsidRPr="0008626A" w:rsidRDefault="00AE1271" w:rsidP="00FF4076">
            <w:pPr>
              <w:widowControl w:val="0"/>
              <w:ind w:firstLine="0"/>
              <w:jc w:val="center"/>
              <w:rPr>
                <w:sz w:val="20"/>
              </w:rPr>
            </w:pPr>
            <w:r w:rsidRPr="0008626A">
              <w:rPr>
                <w:sz w:val="20"/>
              </w:rPr>
              <w:t>0.201.11.610</w:t>
            </w:r>
          </w:p>
          <w:p w14:paraId="4AD1AC38" w14:textId="77777777" w:rsidR="00AE1271" w:rsidRPr="0008626A" w:rsidRDefault="00AE1271" w:rsidP="00FF4076">
            <w:pPr>
              <w:widowControl w:val="0"/>
              <w:ind w:firstLine="0"/>
              <w:jc w:val="center"/>
              <w:rPr>
                <w:sz w:val="20"/>
              </w:rPr>
            </w:pPr>
            <w:r w:rsidRPr="0008626A">
              <w:rPr>
                <w:sz w:val="20"/>
              </w:rPr>
              <w:t>18 (КВР 831 КОСГУ 296, 297)</w:t>
            </w:r>
          </w:p>
        </w:tc>
      </w:tr>
      <w:tr w:rsidR="00AE1271" w:rsidRPr="0008626A" w14:paraId="42029322" w14:textId="77777777" w:rsidTr="00FD4E61">
        <w:trPr>
          <w:gridAfter w:val="1"/>
          <w:wAfter w:w="128" w:type="dxa"/>
          <w:trHeight w:val="20"/>
        </w:trPr>
        <w:tc>
          <w:tcPr>
            <w:tcW w:w="2774" w:type="dxa"/>
            <w:shd w:val="clear" w:color="auto" w:fill="auto"/>
          </w:tcPr>
          <w:p w14:paraId="7A7B4DA3" w14:textId="5A5E3F9C" w:rsidR="00AE1271" w:rsidRPr="0008626A" w:rsidRDefault="00AE1271" w:rsidP="00FF4076">
            <w:pPr>
              <w:widowControl w:val="0"/>
              <w:ind w:firstLine="0"/>
              <w:rPr>
                <w:sz w:val="20"/>
              </w:rPr>
            </w:pPr>
            <w:r w:rsidRPr="0008626A">
              <w:rPr>
                <w:sz w:val="20"/>
              </w:rPr>
              <w:t xml:space="preserve">Перечисление налогов сборов и иных обязательных платежей в бюджеты бюджетной системы Российской Федерации </w:t>
            </w:r>
          </w:p>
        </w:tc>
        <w:tc>
          <w:tcPr>
            <w:tcW w:w="3743" w:type="dxa"/>
            <w:gridSpan w:val="2"/>
            <w:shd w:val="clear" w:color="auto" w:fill="auto"/>
          </w:tcPr>
          <w:p w14:paraId="675E52C9" w14:textId="77777777"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289ACA81" w14:textId="77777777" w:rsidR="00AE1271" w:rsidRPr="0008626A" w:rsidRDefault="00AE1271" w:rsidP="00FF4076">
            <w:pPr>
              <w:widowControl w:val="0"/>
              <w:ind w:firstLine="0"/>
              <w:rPr>
                <w:sz w:val="20"/>
              </w:rPr>
            </w:pPr>
            <w:r w:rsidRPr="0008626A">
              <w:rPr>
                <w:sz w:val="20"/>
              </w:rPr>
              <w:t>Выписка из лицевого счета</w:t>
            </w:r>
          </w:p>
          <w:p w14:paraId="55577667" w14:textId="195FDAB3" w:rsidR="00AE1271" w:rsidRPr="0008626A" w:rsidRDefault="00AE1271" w:rsidP="00FF4076">
            <w:pPr>
              <w:widowControl w:val="0"/>
              <w:ind w:firstLine="0"/>
              <w:rPr>
                <w:sz w:val="20"/>
              </w:rPr>
            </w:pPr>
            <w:r w:rsidRPr="0008626A">
              <w:rPr>
                <w:sz w:val="20"/>
              </w:rPr>
              <w:t>Подтверждающие документы</w:t>
            </w:r>
          </w:p>
        </w:tc>
        <w:tc>
          <w:tcPr>
            <w:tcW w:w="1816" w:type="dxa"/>
            <w:gridSpan w:val="2"/>
            <w:shd w:val="clear" w:color="auto" w:fill="auto"/>
          </w:tcPr>
          <w:p w14:paraId="17662875" w14:textId="02C3283F" w:rsidR="00AE1271" w:rsidRPr="0008626A" w:rsidRDefault="00AE1271" w:rsidP="00FF4076">
            <w:pPr>
              <w:widowControl w:val="0"/>
              <w:ind w:firstLine="0"/>
              <w:jc w:val="center"/>
              <w:rPr>
                <w:sz w:val="20"/>
              </w:rPr>
            </w:pPr>
            <w:r w:rsidRPr="0008626A">
              <w:rPr>
                <w:sz w:val="20"/>
              </w:rPr>
              <w:t>0.303.14.831</w:t>
            </w:r>
          </w:p>
        </w:tc>
        <w:tc>
          <w:tcPr>
            <w:tcW w:w="1806" w:type="dxa"/>
            <w:gridSpan w:val="2"/>
            <w:shd w:val="clear" w:color="auto" w:fill="auto"/>
          </w:tcPr>
          <w:p w14:paraId="452ADE94" w14:textId="77777777" w:rsidR="00AE1271" w:rsidRPr="0008626A" w:rsidRDefault="00AE1271" w:rsidP="00FF4076">
            <w:pPr>
              <w:widowControl w:val="0"/>
              <w:ind w:firstLine="0"/>
              <w:jc w:val="center"/>
              <w:rPr>
                <w:sz w:val="20"/>
              </w:rPr>
            </w:pPr>
            <w:r w:rsidRPr="0008626A">
              <w:rPr>
                <w:sz w:val="20"/>
              </w:rPr>
              <w:t>0.201.11.610</w:t>
            </w:r>
          </w:p>
          <w:p w14:paraId="18A9B7F3" w14:textId="77777777" w:rsidR="00AE1271" w:rsidRPr="0008626A" w:rsidRDefault="00AE1271" w:rsidP="00FF4076">
            <w:pPr>
              <w:widowControl w:val="0"/>
              <w:ind w:firstLine="0"/>
              <w:jc w:val="center"/>
              <w:rPr>
                <w:sz w:val="20"/>
              </w:rPr>
            </w:pPr>
            <w:r w:rsidRPr="0008626A">
              <w:rPr>
                <w:sz w:val="20"/>
              </w:rPr>
              <w:t>18 (КВР 851, 852 КОСГУ 291)</w:t>
            </w:r>
          </w:p>
        </w:tc>
      </w:tr>
      <w:tr w:rsidR="00AE1271" w:rsidRPr="0008626A" w14:paraId="28E5462E" w14:textId="77777777" w:rsidTr="00FD4E61">
        <w:trPr>
          <w:gridAfter w:val="1"/>
          <w:wAfter w:w="128" w:type="dxa"/>
          <w:trHeight w:val="20"/>
        </w:trPr>
        <w:tc>
          <w:tcPr>
            <w:tcW w:w="2774" w:type="dxa"/>
            <w:shd w:val="clear" w:color="auto" w:fill="auto"/>
          </w:tcPr>
          <w:p w14:paraId="77D35F7B" w14:textId="43F385DF" w:rsidR="00AE1271" w:rsidRPr="0008626A" w:rsidRDefault="00AE1271" w:rsidP="00FF4076">
            <w:pPr>
              <w:widowControl w:val="0"/>
              <w:ind w:firstLine="0"/>
              <w:rPr>
                <w:sz w:val="20"/>
              </w:rPr>
            </w:pPr>
            <w:r w:rsidRPr="0008626A">
              <w:rPr>
                <w:sz w:val="20"/>
              </w:rPr>
              <w:t>Уплата государственной пошлины при подаче искового заявления, иные госпошлины (пошлины)</w:t>
            </w:r>
          </w:p>
        </w:tc>
        <w:tc>
          <w:tcPr>
            <w:tcW w:w="3743" w:type="dxa"/>
            <w:gridSpan w:val="2"/>
            <w:shd w:val="clear" w:color="auto" w:fill="auto"/>
          </w:tcPr>
          <w:p w14:paraId="0302F39D" w14:textId="77777777"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23488050"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379DE606" w14:textId="77777777" w:rsidR="00AE1271" w:rsidRPr="0008626A" w:rsidRDefault="00AE1271" w:rsidP="00FF4076">
            <w:pPr>
              <w:widowControl w:val="0"/>
              <w:ind w:firstLine="0"/>
              <w:jc w:val="center"/>
              <w:rPr>
                <w:sz w:val="20"/>
              </w:rPr>
            </w:pPr>
            <w:r w:rsidRPr="0008626A">
              <w:rPr>
                <w:sz w:val="20"/>
              </w:rPr>
              <w:t>0.303.05.831</w:t>
            </w:r>
          </w:p>
          <w:p w14:paraId="2F6F5256" w14:textId="78D763DE" w:rsidR="00AE1271" w:rsidRPr="0008626A" w:rsidRDefault="00AE1271" w:rsidP="00FF4076">
            <w:pPr>
              <w:widowControl w:val="0"/>
              <w:ind w:firstLine="0"/>
              <w:jc w:val="center"/>
              <w:rPr>
                <w:sz w:val="20"/>
              </w:rPr>
            </w:pPr>
            <w:r w:rsidRPr="0008626A">
              <w:rPr>
                <w:sz w:val="20"/>
              </w:rPr>
              <w:t>0.303.14.831</w:t>
            </w:r>
          </w:p>
        </w:tc>
        <w:tc>
          <w:tcPr>
            <w:tcW w:w="1806" w:type="dxa"/>
            <w:gridSpan w:val="2"/>
            <w:shd w:val="clear" w:color="auto" w:fill="auto"/>
          </w:tcPr>
          <w:p w14:paraId="5CB66C7B" w14:textId="77777777" w:rsidR="00AE1271" w:rsidRPr="0008626A" w:rsidRDefault="00AE1271" w:rsidP="00FF4076">
            <w:pPr>
              <w:widowControl w:val="0"/>
              <w:ind w:firstLine="0"/>
              <w:jc w:val="center"/>
              <w:rPr>
                <w:sz w:val="20"/>
              </w:rPr>
            </w:pPr>
            <w:r w:rsidRPr="0008626A">
              <w:rPr>
                <w:sz w:val="20"/>
              </w:rPr>
              <w:t>0.201.11.610</w:t>
            </w:r>
          </w:p>
          <w:p w14:paraId="5D6C9036" w14:textId="77777777" w:rsidR="00AE1271" w:rsidRPr="0008626A" w:rsidRDefault="00AE1271" w:rsidP="00FF4076">
            <w:pPr>
              <w:widowControl w:val="0"/>
              <w:ind w:firstLine="0"/>
              <w:jc w:val="center"/>
              <w:rPr>
                <w:sz w:val="20"/>
              </w:rPr>
            </w:pPr>
            <w:r w:rsidRPr="0008626A">
              <w:rPr>
                <w:sz w:val="20"/>
              </w:rPr>
              <w:t>18 (КВР 852 КОСГУ 291)</w:t>
            </w:r>
          </w:p>
        </w:tc>
      </w:tr>
      <w:tr w:rsidR="00AE1271" w:rsidRPr="0008626A" w14:paraId="0AEA5BD8" w14:textId="77777777" w:rsidTr="00FD4E61">
        <w:trPr>
          <w:gridAfter w:val="1"/>
          <w:wAfter w:w="128" w:type="dxa"/>
          <w:trHeight w:val="20"/>
        </w:trPr>
        <w:tc>
          <w:tcPr>
            <w:tcW w:w="2774" w:type="dxa"/>
            <w:shd w:val="clear" w:color="auto" w:fill="auto"/>
          </w:tcPr>
          <w:p w14:paraId="7EC20F06" w14:textId="77777777" w:rsidR="00AE1271" w:rsidRPr="0008626A" w:rsidRDefault="00AE1271" w:rsidP="00FF4076">
            <w:pPr>
              <w:widowControl w:val="0"/>
              <w:ind w:firstLine="0"/>
              <w:rPr>
                <w:sz w:val="20"/>
              </w:rPr>
            </w:pPr>
            <w:r w:rsidRPr="0008626A">
              <w:rPr>
                <w:sz w:val="20"/>
              </w:rPr>
              <w:t>Уплата штрафа и пеней за неполное и несвоевременное перечисление налогов в бюджет и иных сборов</w:t>
            </w:r>
          </w:p>
        </w:tc>
        <w:tc>
          <w:tcPr>
            <w:tcW w:w="3743" w:type="dxa"/>
            <w:gridSpan w:val="2"/>
            <w:shd w:val="clear" w:color="auto" w:fill="auto"/>
          </w:tcPr>
          <w:p w14:paraId="75C761D9" w14:textId="77777777"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7D01A7A8" w14:textId="77777777" w:rsidR="00AE1271" w:rsidRPr="0008626A" w:rsidRDefault="00AE1271" w:rsidP="00FF4076">
            <w:pPr>
              <w:widowControl w:val="0"/>
              <w:ind w:firstLine="0"/>
              <w:rPr>
                <w:sz w:val="20"/>
              </w:rPr>
            </w:pPr>
            <w:r w:rsidRPr="0008626A">
              <w:rPr>
                <w:sz w:val="20"/>
              </w:rPr>
              <w:t>Выписка из лицевого счета</w:t>
            </w:r>
          </w:p>
          <w:p w14:paraId="4389D28A" w14:textId="2BEA662B" w:rsidR="00AE1271" w:rsidRPr="0008626A" w:rsidRDefault="00AE1271" w:rsidP="00FF4076">
            <w:pPr>
              <w:widowControl w:val="0"/>
              <w:ind w:firstLine="0"/>
              <w:rPr>
                <w:sz w:val="20"/>
              </w:rPr>
            </w:pPr>
            <w:r w:rsidRPr="0008626A">
              <w:rPr>
                <w:sz w:val="20"/>
              </w:rPr>
              <w:t>Требование об уплате</w:t>
            </w:r>
          </w:p>
        </w:tc>
        <w:tc>
          <w:tcPr>
            <w:tcW w:w="1816" w:type="dxa"/>
            <w:gridSpan w:val="2"/>
            <w:shd w:val="clear" w:color="auto" w:fill="auto"/>
          </w:tcPr>
          <w:p w14:paraId="195ED160" w14:textId="13EBA390" w:rsidR="00AE1271" w:rsidRPr="0008626A" w:rsidRDefault="00AE1271" w:rsidP="00FF4076">
            <w:pPr>
              <w:widowControl w:val="0"/>
              <w:ind w:firstLine="0"/>
              <w:jc w:val="center"/>
              <w:rPr>
                <w:sz w:val="20"/>
              </w:rPr>
            </w:pPr>
            <w:r w:rsidRPr="0008626A">
              <w:rPr>
                <w:sz w:val="20"/>
              </w:rPr>
              <w:t>0.303.14.831</w:t>
            </w:r>
          </w:p>
        </w:tc>
        <w:tc>
          <w:tcPr>
            <w:tcW w:w="1806" w:type="dxa"/>
            <w:gridSpan w:val="2"/>
            <w:shd w:val="clear" w:color="auto" w:fill="auto"/>
          </w:tcPr>
          <w:p w14:paraId="65931029" w14:textId="77777777" w:rsidR="00AE1271" w:rsidRPr="0008626A" w:rsidRDefault="00AE1271" w:rsidP="00FF4076">
            <w:pPr>
              <w:widowControl w:val="0"/>
              <w:ind w:firstLine="0"/>
              <w:jc w:val="center"/>
              <w:rPr>
                <w:sz w:val="20"/>
              </w:rPr>
            </w:pPr>
            <w:r w:rsidRPr="0008626A">
              <w:rPr>
                <w:sz w:val="20"/>
              </w:rPr>
              <w:t>0.201.11.610</w:t>
            </w:r>
          </w:p>
          <w:p w14:paraId="55DFEF40" w14:textId="77777777" w:rsidR="00AE1271" w:rsidRPr="0008626A" w:rsidRDefault="00AE1271" w:rsidP="00FF4076">
            <w:pPr>
              <w:widowControl w:val="0"/>
              <w:ind w:firstLine="0"/>
              <w:jc w:val="center"/>
              <w:rPr>
                <w:sz w:val="20"/>
              </w:rPr>
            </w:pPr>
            <w:r w:rsidRPr="0008626A">
              <w:rPr>
                <w:sz w:val="20"/>
              </w:rPr>
              <w:t>18 (КВР 853 КОСГУ 292)</w:t>
            </w:r>
          </w:p>
        </w:tc>
      </w:tr>
      <w:tr w:rsidR="00AE1271" w:rsidRPr="0008626A" w14:paraId="14DA8CCE" w14:textId="77777777" w:rsidTr="00FD4E61">
        <w:trPr>
          <w:gridAfter w:val="1"/>
          <w:wAfter w:w="128" w:type="dxa"/>
          <w:trHeight w:val="20"/>
        </w:trPr>
        <w:tc>
          <w:tcPr>
            <w:tcW w:w="2774" w:type="dxa"/>
            <w:shd w:val="clear" w:color="auto" w:fill="auto"/>
          </w:tcPr>
          <w:p w14:paraId="5BD22F08" w14:textId="77777777" w:rsidR="00AE1271" w:rsidRPr="0008626A" w:rsidRDefault="00AE1271" w:rsidP="00FF4076">
            <w:pPr>
              <w:widowControl w:val="0"/>
              <w:ind w:firstLine="0"/>
              <w:rPr>
                <w:sz w:val="20"/>
              </w:rPr>
            </w:pPr>
            <w:r w:rsidRPr="0008626A">
              <w:rPr>
                <w:sz w:val="20"/>
              </w:rPr>
              <w:t>Уплата иных налогов, сборов, обязательных платежей в бюджеты бюджетной системы Российской Федерации</w:t>
            </w:r>
          </w:p>
        </w:tc>
        <w:tc>
          <w:tcPr>
            <w:tcW w:w="3743" w:type="dxa"/>
            <w:gridSpan w:val="2"/>
            <w:shd w:val="clear" w:color="auto" w:fill="auto"/>
          </w:tcPr>
          <w:p w14:paraId="29631D46" w14:textId="77777777" w:rsidR="00AE1271" w:rsidRPr="0008626A" w:rsidRDefault="00AE1271" w:rsidP="00FF4076">
            <w:pPr>
              <w:widowControl w:val="0"/>
              <w:ind w:firstLine="28"/>
              <w:rPr>
                <w:sz w:val="20"/>
              </w:rPr>
            </w:pPr>
            <w:r w:rsidRPr="0008626A">
              <w:rPr>
                <w:sz w:val="20"/>
              </w:rPr>
              <w:t>Платежное поручение (ф.</w:t>
            </w:r>
            <w:r w:rsidRPr="0008626A">
              <w:rPr>
                <w:sz w:val="20"/>
                <w:lang w:val="en-US"/>
              </w:rPr>
              <w:t> </w:t>
            </w:r>
            <w:r w:rsidRPr="0008626A">
              <w:rPr>
                <w:sz w:val="20"/>
              </w:rPr>
              <w:t>0401060)</w:t>
            </w:r>
          </w:p>
          <w:p w14:paraId="3685D673" w14:textId="64E2EA3D" w:rsidR="00AE1271" w:rsidRPr="0008626A" w:rsidRDefault="00AE1271" w:rsidP="00FF4076">
            <w:pPr>
              <w:widowControl w:val="0"/>
              <w:ind w:firstLine="28"/>
              <w:rPr>
                <w:sz w:val="20"/>
              </w:rPr>
            </w:pPr>
            <w:r w:rsidRPr="0008626A">
              <w:rPr>
                <w:sz w:val="20"/>
              </w:rPr>
              <w:t>Выписка из лицевого счета</w:t>
            </w:r>
          </w:p>
        </w:tc>
        <w:tc>
          <w:tcPr>
            <w:tcW w:w="1816" w:type="dxa"/>
            <w:gridSpan w:val="2"/>
            <w:shd w:val="clear" w:color="auto" w:fill="auto"/>
          </w:tcPr>
          <w:p w14:paraId="4780BBA4" w14:textId="51EE7CA8" w:rsidR="00AE1271" w:rsidRPr="0008626A" w:rsidRDefault="00AE1271" w:rsidP="00FF4076">
            <w:pPr>
              <w:widowControl w:val="0"/>
              <w:ind w:firstLine="0"/>
              <w:jc w:val="center"/>
              <w:rPr>
                <w:sz w:val="20"/>
              </w:rPr>
            </w:pPr>
            <w:r w:rsidRPr="0008626A">
              <w:rPr>
                <w:sz w:val="20"/>
              </w:rPr>
              <w:t>0.303.14.831</w:t>
            </w:r>
          </w:p>
        </w:tc>
        <w:tc>
          <w:tcPr>
            <w:tcW w:w="1806" w:type="dxa"/>
            <w:gridSpan w:val="2"/>
            <w:shd w:val="clear" w:color="auto" w:fill="auto"/>
          </w:tcPr>
          <w:p w14:paraId="30AB4F75" w14:textId="77777777" w:rsidR="00AE1271" w:rsidRPr="0008626A" w:rsidRDefault="00AE1271" w:rsidP="00FF4076">
            <w:pPr>
              <w:widowControl w:val="0"/>
              <w:ind w:firstLine="0"/>
              <w:jc w:val="center"/>
              <w:rPr>
                <w:sz w:val="20"/>
              </w:rPr>
            </w:pPr>
            <w:r w:rsidRPr="0008626A">
              <w:rPr>
                <w:sz w:val="20"/>
              </w:rPr>
              <w:t>0.201.11.610</w:t>
            </w:r>
          </w:p>
          <w:p w14:paraId="3713FCEB" w14:textId="77777777" w:rsidR="00AE1271" w:rsidRPr="0008626A" w:rsidRDefault="00AE1271" w:rsidP="00FF4076">
            <w:pPr>
              <w:widowControl w:val="0"/>
              <w:ind w:firstLine="0"/>
              <w:jc w:val="center"/>
              <w:rPr>
                <w:sz w:val="20"/>
              </w:rPr>
            </w:pPr>
            <w:r w:rsidRPr="0008626A">
              <w:rPr>
                <w:sz w:val="20"/>
              </w:rPr>
              <w:t>18 (КВР 852 КОСГУ 291)</w:t>
            </w:r>
          </w:p>
        </w:tc>
      </w:tr>
      <w:tr w:rsidR="00AE1271" w:rsidRPr="0008626A" w14:paraId="5A7A9DA9" w14:textId="77777777" w:rsidTr="00FD4E61">
        <w:trPr>
          <w:gridAfter w:val="1"/>
          <w:wAfter w:w="128" w:type="dxa"/>
          <w:trHeight w:val="20"/>
        </w:trPr>
        <w:tc>
          <w:tcPr>
            <w:tcW w:w="2774" w:type="dxa"/>
            <w:shd w:val="clear" w:color="auto" w:fill="auto"/>
          </w:tcPr>
          <w:p w14:paraId="1F586E9D" w14:textId="77777777" w:rsidR="00AE1271" w:rsidRPr="0008626A" w:rsidRDefault="00AE1271" w:rsidP="00FF4076">
            <w:pPr>
              <w:widowControl w:val="0"/>
              <w:autoSpaceDE w:val="0"/>
              <w:autoSpaceDN w:val="0"/>
              <w:adjustRightInd w:val="0"/>
              <w:ind w:firstLine="0"/>
              <w:rPr>
                <w:sz w:val="20"/>
              </w:rPr>
            </w:pPr>
            <w:r w:rsidRPr="0008626A">
              <w:rPr>
                <w:sz w:val="20"/>
              </w:rPr>
              <w:t>Уплата административных штрафов (за нарушение трудового законодательства, за невыполнение условий по квотированию рабочих мест и т.п.)</w:t>
            </w:r>
          </w:p>
        </w:tc>
        <w:tc>
          <w:tcPr>
            <w:tcW w:w="3743" w:type="dxa"/>
            <w:gridSpan w:val="2"/>
            <w:shd w:val="clear" w:color="auto" w:fill="auto"/>
          </w:tcPr>
          <w:p w14:paraId="1E984438" w14:textId="77777777"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527DE140" w14:textId="77777777" w:rsidR="00AE1271" w:rsidRPr="0008626A" w:rsidRDefault="00AE1271" w:rsidP="00FF4076">
            <w:pPr>
              <w:widowControl w:val="0"/>
              <w:ind w:firstLine="0"/>
              <w:rPr>
                <w:sz w:val="20"/>
              </w:rPr>
            </w:pPr>
            <w:r w:rsidRPr="0008626A">
              <w:rPr>
                <w:sz w:val="20"/>
              </w:rPr>
              <w:t>Выписка из лицевого счета</w:t>
            </w:r>
          </w:p>
          <w:p w14:paraId="423723F9" w14:textId="77777777" w:rsidR="00AE1271" w:rsidRPr="0008626A" w:rsidRDefault="00AE1271" w:rsidP="00FF4076">
            <w:pPr>
              <w:widowControl w:val="0"/>
              <w:ind w:firstLine="0"/>
              <w:rPr>
                <w:sz w:val="20"/>
              </w:rPr>
            </w:pPr>
            <w:r w:rsidRPr="0008626A">
              <w:rPr>
                <w:sz w:val="20"/>
              </w:rPr>
              <w:t xml:space="preserve">Требование об уплате </w:t>
            </w:r>
          </w:p>
        </w:tc>
        <w:tc>
          <w:tcPr>
            <w:tcW w:w="1816" w:type="dxa"/>
            <w:gridSpan w:val="2"/>
            <w:shd w:val="clear" w:color="auto" w:fill="auto"/>
          </w:tcPr>
          <w:p w14:paraId="586BEB7C" w14:textId="77777777" w:rsidR="00AE1271" w:rsidRPr="0008626A" w:rsidRDefault="00AE1271" w:rsidP="00FF4076">
            <w:pPr>
              <w:widowControl w:val="0"/>
              <w:ind w:firstLine="0"/>
              <w:jc w:val="center"/>
              <w:rPr>
                <w:sz w:val="20"/>
              </w:rPr>
            </w:pPr>
            <w:r w:rsidRPr="0008626A">
              <w:rPr>
                <w:sz w:val="20"/>
              </w:rPr>
              <w:t>0.303.05.831</w:t>
            </w:r>
          </w:p>
        </w:tc>
        <w:tc>
          <w:tcPr>
            <w:tcW w:w="1806" w:type="dxa"/>
            <w:gridSpan w:val="2"/>
            <w:shd w:val="clear" w:color="auto" w:fill="auto"/>
          </w:tcPr>
          <w:p w14:paraId="3F35E0B1" w14:textId="77777777" w:rsidR="00AE1271" w:rsidRPr="0008626A" w:rsidRDefault="00AE1271" w:rsidP="00FF4076">
            <w:pPr>
              <w:widowControl w:val="0"/>
              <w:ind w:firstLine="0"/>
              <w:jc w:val="center"/>
              <w:rPr>
                <w:sz w:val="20"/>
              </w:rPr>
            </w:pPr>
            <w:r w:rsidRPr="0008626A">
              <w:rPr>
                <w:sz w:val="20"/>
              </w:rPr>
              <w:t>0.201.11.610</w:t>
            </w:r>
          </w:p>
          <w:p w14:paraId="10F9CEAE" w14:textId="77777777" w:rsidR="00AE1271" w:rsidRPr="0008626A" w:rsidRDefault="00AE1271" w:rsidP="00FF4076">
            <w:pPr>
              <w:widowControl w:val="0"/>
              <w:ind w:firstLine="0"/>
              <w:jc w:val="center"/>
              <w:rPr>
                <w:sz w:val="20"/>
              </w:rPr>
            </w:pPr>
            <w:r w:rsidRPr="0008626A">
              <w:rPr>
                <w:sz w:val="20"/>
              </w:rPr>
              <w:t>18 (КВР 853 КОСГУ 295)</w:t>
            </w:r>
          </w:p>
        </w:tc>
      </w:tr>
      <w:tr w:rsidR="00AE1271" w:rsidRPr="0008626A" w14:paraId="4F437A7C" w14:textId="77777777" w:rsidTr="00FD4E61">
        <w:trPr>
          <w:gridAfter w:val="1"/>
          <w:wAfter w:w="128" w:type="dxa"/>
          <w:trHeight w:val="20"/>
        </w:trPr>
        <w:tc>
          <w:tcPr>
            <w:tcW w:w="2774" w:type="dxa"/>
            <w:shd w:val="clear" w:color="auto" w:fill="auto"/>
          </w:tcPr>
          <w:p w14:paraId="2CFF3BEE" w14:textId="77777777" w:rsidR="00AE1271" w:rsidRPr="0008626A" w:rsidRDefault="00AE1271" w:rsidP="00FF4076">
            <w:pPr>
              <w:widowControl w:val="0"/>
              <w:ind w:firstLine="0"/>
              <w:rPr>
                <w:sz w:val="20"/>
              </w:rPr>
            </w:pPr>
            <w:r w:rsidRPr="0008626A">
              <w:rPr>
                <w:sz w:val="20"/>
              </w:rPr>
              <w:t>Оплата налога на прибыль и НДС</w:t>
            </w:r>
          </w:p>
        </w:tc>
        <w:tc>
          <w:tcPr>
            <w:tcW w:w="3743" w:type="dxa"/>
            <w:gridSpan w:val="2"/>
            <w:shd w:val="clear" w:color="auto" w:fill="auto"/>
          </w:tcPr>
          <w:p w14:paraId="56AAE3A4" w14:textId="77777777"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74EBDDAC"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08C1A9BB" w14:textId="0502E9EE" w:rsidR="00AE1271" w:rsidRPr="0008626A" w:rsidRDefault="00AE1271" w:rsidP="00FF4076">
            <w:pPr>
              <w:widowControl w:val="0"/>
              <w:ind w:firstLine="0"/>
              <w:jc w:val="center"/>
              <w:rPr>
                <w:sz w:val="20"/>
              </w:rPr>
            </w:pPr>
            <w:r w:rsidRPr="0008626A">
              <w:rPr>
                <w:sz w:val="20"/>
              </w:rPr>
              <w:t>2.303.14.831</w:t>
            </w:r>
          </w:p>
        </w:tc>
        <w:tc>
          <w:tcPr>
            <w:tcW w:w="1806" w:type="dxa"/>
            <w:gridSpan w:val="2"/>
            <w:shd w:val="clear" w:color="auto" w:fill="auto"/>
          </w:tcPr>
          <w:p w14:paraId="08991772" w14:textId="77777777" w:rsidR="00AE1271" w:rsidRPr="0008626A" w:rsidRDefault="00AE1271" w:rsidP="00FF4076">
            <w:pPr>
              <w:widowControl w:val="0"/>
              <w:ind w:firstLine="0"/>
              <w:jc w:val="center"/>
              <w:rPr>
                <w:sz w:val="20"/>
              </w:rPr>
            </w:pPr>
            <w:r w:rsidRPr="0008626A">
              <w:rPr>
                <w:sz w:val="20"/>
              </w:rPr>
              <w:t>2.201.11.610</w:t>
            </w:r>
          </w:p>
          <w:p w14:paraId="74251FD7" w14:textId="77777777" w:rsidR="00AE1271" w:rsidRPr="0008626A" w:rsidRDefault="00AE1271" w:rsidP="00FF4076">
            <w:pPr>
              <w:widowControl w:val="0"/>
              <w:ind w:firstLine="0"/>
              <w:jc w:val="center"/>
              <w:rPr>
                <w:sz w:val="20"/>
              </w:rPr>
            </w:pPr>
            <w:r w:rsidRPr="0008626A">
              <w:rPr>
                <w:sz w:val="20"/>
              </w:rPr>
              <w:t>17 (АГПД 180 КОСГУ 189)</w:t>
            </w:r>
          </w:p>
        </w:tc>
      </w:tr>
      <w:tr w:rsidR="00AE1271" w:rsidRPr="0008626A" w14:paraId="18BB45BF" w14:textId="77777777" w:rsidTr="00FD4E61">
        <w:trPr>
          <w:gridAfter w:val="1"/>
          <w:wAfter w:w="128" w:type="dxa"/>
          <w:trHeight w:val="20"/>
        </w:trPr>
        <w:tc>
          <w:tcPr>
            <w:tcW w:w="2774" w:type="dxa"/>
            <w:shd w:val="clear" w:color="auto" w:fill="auto"/>
          </w:tcPr>
          <w:p w14:paraId="6ABEB8CB" w14:textId="77777777" w:rsidR="00AE1271" w:rsidRPr="0008626A" w:rsidRDefault="00AE1271" w:rsidP="00FF4076">
            <w:pPr>
              <w:widowControl w:val="0"/>
              <w:ind w:firstLine="0"/>
              <w:rPr>
                <w:sz w:val="20"/>
              </w:rPr>
            </w:pPr>
            <w:r w:rsidRPr="0008626A">
              <w:rPr>
                <w:sz w:val="20"/>
              </w:rPr>
              <w:t xml:space="preserve">Перечисление денежных средств подотчетным лицам (безналичным порядком) </w:t>
            </w:r>
          </w:p>
        </w:tc>
        <w:tc>
          <w:tcPr>
            <w:tcW w:w="3743" w:type="dxa"/>
            <w:gridSpan w:val="2"/>
            <w:shd w:val="clear" w:color="auto" w:fill="auto"/>
          </w:tcPr>
          <w:p w14:paraId="3486DFAD" w14:textId="77777777" w:rsidR="00AE1271" w:rsidRPr="0008626A" w:rsidRDefault="00AE1271" w:rsidP="00FF4076">
            <w:pPr>
              <w:widowControl w:val="0"/>
              <w:ind w:firstLine="0"/>
              <w:rPr>
                <w:sz w:val="20"/>
              </w:rPr>
            </w:pPr>
            <w:r w:rsidRPr="0008626A">
              <w:rPr>
                <w:sz w:val="20"/>
              </w:rPr>
              <w:t>Распоряжение о перечислении денежных средств на банковские карты «Мир» физических лиц</w:t>
            </w:r>
          </w:p>
          <w:p w14:paraId="31C4241B" w14:textId="353FC99D"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4CA9E9EA" w14:textId="77777777" w:rsidR="00AE1271" w:rsidRPr="0008626A" w:rsidRDefault="00AE1271" w:rsidP="00FF4076">
            <w:pPr>
              <w:widowControl w:val="0"/>
              <w:ind w:firstLine="0"/>
              <w:rPr>
                <w:sz w:val="20"/>
              </w:rPr>
            </w:pPr>
            <w:r w:rsidRPr="0008626A">
              <w:rPr>
                <w:sz w:val="20"/>
              </w:rPr>
              <w:t>Выписка из лицевого счета</w:t>
            </w:r>
          </w:p>
          <w:p w14:paraId="2D7F8223" w14:textId="77777777" w:rsidR="00AE1271" w:rsidRPr="0008626A" w:rsidRDefault="00AE1271" w:rsidP="00FF4076">
            <w:pPr>
              <w:autoSpaceDE w:val="0"/>
              <w:autoSpaceDN w:val="0"/>
              <w:adjustRightInd w:val="0"/>
              <w:ind w:firstLine="0"/>
              <w:rPr>
                <w:sz w:val="20"/>
              </w:rPr>
            </w:pPr>
            <w:r w:rsidRPr="0008626A">
              <w:rPr>
                <w:sz w:val="20"/>
              </w:rPr>
              <w:t>Решение о командировании на территории Российской Федерации (ф. 0504512)</w:t>
            </w:r>
          </w:p>
          <w:p w14:paraId="45C82F6F" w14:textId="77777777" w:rsidR="00AE1271" w:rsidRPr="0008626A" w:rsidRDefault="00AE1271" w:rsidP="00FF4076">
            <w:pPr>
              <w:autoSpaceDE w:val="0"/>
              <w:autoSpaceDN w:val="0"/>
              <w:adjustRightInd w:val="0"/>
              <w:ind w:firstLine="0"/>
              <w:rPr>
                <w:sz w:val="20"/>
              </w:rPr>
            </w:pPr>
            <w:r w:rsidRPr="0008626A">
              <w:rPr>
                <w:sz w:val="20"/>
              </w:rPr>
              <w:t>Решение о командировании на территорию иностранного государства (ф. 0504515)</w:t>
            </w:r>
          </w:p>
          <w:p w14:paraId="3ABF59B8" w14:textId="77777777" w:rsidR="00AE1271" w:rsidRPr="0008626A" w:rsidRDefault="00AE1271" w:rsidP="0084779C">
            <w:pPr>
              <w:autoSpaceDE w:val="0"/>
              <w:autoSpaceDN w:val="0"/>
              <w:adjustRightInd w:val="0"/>
              <w:ind w:firstLine="0"/>
              <w:rPr>
                <w:sz w:val="20"/>
              </w:rPr>
            </w:pPr>
            <w:r w:rsidRPr="0008626A">
              <w:rPr>
                <w:sz w:val="20"/>
              </w:rPr>
              <w:t>Заявка-обоснование закупки товаров, работ, услуг малого объема через подотчетное лицо (ф. 0510521)</w:t>
            </w:r>
          </w:p>
          <w:p w14:paraId="425A3DBB" w14:textId="201CB937" w:rsidR="00AE1271" w:rsidRPr="0008626A" w:rsidRDefault="00AE1271" w:rsidP="00FF4076">
            <w:pPr>
              <w:autoSpaceDE w:val="0"/>
              <w:autoSpaceDN w:val="0"/>
              <w:adjustRightInd w:val="0"/>
              <w:ind w:firstLine="0"/>
              <w:rPr>
                <w:sz w:val="20"/>
              </w:rPr>
            </w:pPr>
            <w:r w:rsidRPr="0008626A">
              <w:rPr>
                <w:sz w:val="20"/>
              </w:rPr>
              <w:t>Отчет о расходах подотчетного лица (ф. 0504520)</w:t>
            </w:r>
          </w:p>
          <w:p w14:paraId="1AFF1969" w14:textId="77777777" w:rsidR="00AE1271" w:rsidRPr="0008626A" w:rsidRDefault="00AE1271" w:rsidP="00FF4076">
            <w:pPr>
              <w:autoSpaceDE w:val="0"/>
              <w:autoSpaceDN w:val="0"/>
              <w:adjustRightInd w:val="0"/>
              <w:ind w:firstLine="0"/>
              <w:rPr>
                <w:sz w:val="20"/>
              </w:rPr>
            </w:pPr>
            <w:r w:rsidRPr="0008626A">
              <w:rPr>
                <w:sz w:val="20"/>
              </w:rPr>
              <w:t>Подтверждающие документы (заявления и т.д.)</w:t>
            </w:r>
          </w:p>
        </w:tc>
        <w:tc>
          <w:tcPr>
            <w:tcW w:w="1816" w:type="dxa"/>
            <w:gridSpan w:val="2"/>
            <w:shd w:val="clear" w:color="auto" w:fill="auto"/>
          </w:tcPr>
          <w:p w14:paraId="477E88E4" w14:textId="77777777" w:rsidR="00AE1271" w:rsidRPr="0008626A" w:rsidRDefault="00AE1271" w:rsidP="00FF4076">
            <w:pPr>
              <w:widowControl w:val="0"/>
              <w:ind w:firstLine="0"/>
              <w:jc w:val="center"/>
              <w:rPr>
                <w:sz w:val="20"/>
              </w:rPr>
            </w:pPr>
            <w:r w:rsidRPr="0008626A">
              <w:rPr>
                <w:sz w:val="20"/>
              </w:rPr>
              <w:t>0.208.хх.567</w:t>
            </w:r>
          </w:p>
        </w:tc>
        <w:tc>
          <w:tcPr>
            <w:tcW w:w="1806" w:type="dxa"/>
            <w:gridSpan w:val="2"/>
            <w:shd w:val="clear" w:color="auto" w:fill="auto"/>
          </w:tcPr>
          <w:p w14:paraId="5C567210" w14:textId="77777777" w:rsidR="00AE1271" w:rsidRPr="0008626A" w:rsidRDefault="00AE1271" w:rsidP="00FF4076">
            <w:pPr>
              <w:widowControl w:val="0"/>
              <w:ind w:firstLine="0"/>
              <w:jc w:val="center"/>
              <w:rPr>
                <w:sz w:val="20"/>
              </w:rPr>
            </w:pPr>
            <w:r w:rsidRPr="0008626A">
              <w:rPr>
                <w:sz w:val="20"/>
              </w:rPr>
              <w:t>0.201.11.610</w:t>
            </w:r>
          </w:p>
          <w:p w14:paraId="124CE644" w14:textId="68C26208" w:rsidR="00AE1271" w:rsidRPr="0008626A" w:rsidRDefault="00AE1271" w:rsidP="00FF4076">
            <w:pPr>
              <w:widowControl w:val="0"/>
              <w:ind w:firstLine="0"/>
              <w:jc w:val="center"/>
              <w:rPr>
                <w:sz w:val="20"/>
              </w:rPr>
            </w:pPr>
            <w:r w:rsidRPr="0008626A">
              <w:rPr>
                <w:sz w:val="20"/>
              </w:rPr>
              <w:t>18 (КВР 24х (243, 244) КОСГУ 22х, 3хх)</w:t>
            </w:r>
          </w:p>
          <w:p w14:paraId="17D96952" w14:textId="77777777" w:rsidR="00AE1271" w:rsidRPr="0008626A" w:rsidRDefault="00AE1271" w:rsidP="00FF4076">
            <w:pPr>
              <w:widowControl w:val="0"/>
              <w:ind w:firstLine="0"/>
              <w:jc w:val="center"/>
              <w:rPr>
                <w:sz w:val="20"/>
              </w:rPr>
            </w:pPr>
            <w:r w:rsidRPr="0008626A">
              <w:rPr>
                <w:sz w:val="20"/>
              </w:rPr>
              <w:t>18 (КВР 112, 113 КОСГУ 212, 221, 222, 226, 296)</w:t>
            </w:r>
          </w:p>
          <w:p w14:paraId="2B2A819E" w14:textId="0AAA2BA2" w:rsidR="00AE1271" w:rsidRPr="0008626A" w:rsidRDefault="00AE1271" w:rsidP="00FF4076">
            <w:pPr>
              <w:widowControl w:val="0"/>
              <w:ind w:firstLine="0"/>
              <w:jc w:val="center"/>
              <w:rPr>
                <w:sz w:val="20"/>
              </w:rPr>
            </w:pPr>
            <w:r w:rsidRPr="0008626A">
              <w:rPr>
                <w:sz w:val="20"/>
              </w:rPr>
              <w:t>18 (АГВИФ 610 КОСГУ 610)</w:t>
            </w:r>
          </w:p>
        </w:tc>
      </w:tr>
      <w:tr w:rsidR="00AE1271" w:rsidRPr="0008626A" w14:paraId="1A5B7E8E" w14:textId="77777777" w:rsidTr="00FD4E61">
        <w:trPr>
          <w:gridAfter w:val="1"/>
          <w:wAfter w:w="128" w:type="dxa"/>
          <w:trHeight w:val="20"/>
        </w:trPr>
        <w:tc>
          <w:tcPr>
            <w:tcW w:w="2774" w:type="dxa"/>
            <w:shd w:val="clear" w:color="auto" w:fill="auto"/>
          </w:tcPr>
          <w:p w14:paraId="636F5E77" w14:textId="77777777" w:rsidR="00AE1271" w:rsidRPr="0008626A" w:rsidRDefault="00AE1271" w:rsidP="00FF4076">
            <w:pPr>
              <w:widowControl w:val="0"/>
              <w:ind w:firstLine="0"/>
              <w:rPr>
                <w:sz w:val="20"/>
              </w:rPr>
            </w:pPr>
            <w:r w:rsidRPr="0008626A">
              <w:rPr>
                <w:sz w:val="20"/>
              </w:rPr>
              <w:t>Перечисление подотчетных сумм с лицевого счета учреждения денежных средств на банковскую карту учреждения</w:t>
            </w:r>
          </w:p>
        </w:tc>
        <w:tc>
          <w:tcPr>
            <w:tcW w:w="3743" w:type="dxa"/>
            <w:gridSpan w:val="2"/>
            <w:shd w:val="clear" w:color="auto" w:fill="auto"/>
          </w:tcPr>
          <w:p w14:paraId="4287F045" w14:textId="77777777"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74195643" w14:textId="77777777" w:rsidR="00AE1271" w:rsidRPr="0008626A" w:rsidRDefault="00AE1271" w:rsidP="00FF4076">
            <w:pPr>
              <w:widowControl w:val="0"/>
              <w:ind w:firstLine="0"/>
              <w:rPr>
                <w:sz w:val="20"/>
              </w:rPr>
            </w:pPr>
            <w:r w:rsidRPr="0008626A">
              <w:rPr>
                <w:sz w:val="20"/>
              </w:rPr>
              <w:t>Выписка из лицевого счета</w:t>
            </w:r>
          </w:p>
          <w:p w14:paraId="0B0F4852" w14:textId="77777777" w:rsidR="00AE1271" w:rsidRPr="0008626A" w:rsidRDefault="00AE1271" w:rsidP="00FF4076">
            <w:pPr>
              <w:autoSpaceDE w:val="0"/>
              <w:autoSpaceDN w:val="0"/>
              <w:adjustRightInd w:val="0"/>
              <w:ind w:firstLine="0"/>
              <w:rPr>
                <w:sz w:val="20"/>
              </w:rPr>
            </w:pPr>
            <w:r w:rsidRPr="0008626A">
              <w:rPr>
                <w:sz w:val="20"/>
              </w:rPr>
              <w:t>Решение о командировании на территории Российской Федерации (ф. 0504512)</w:t>
            </w:r>
          </w:p>
          <w:p w14:paraId="64562E8E" w14:textId="77777777" w:rsidR="00AE1271" w:rsidRPr="0008626A" w:rsidRDefault="00AE1271" w:rsidP="00FF4076">
            <w:pPr>
              <w:autoSpaceDE w:val="0"/>
              <w:autoSpaceDN w:val="0"/>
              <w:adjustRightInd w:val="0"/>
              <w:ind w:firstLine="0"/>
              <w:rPr>
                <w:sz w:val="20"/>
              </w:rPr>
            </w:pPr>
            <w:r w:rsidRPr="0008626A">
              <w:rPr>
                <w:sz w:val="20"/>
              </w:rPr>
              <w:t>Решение о командировании на территорию иностранного государства (ф. 0504515)</w:t>
            </w:r>
          </w:p>
          <w:p w14:paraId="41664F90" w14:textId="77777777" w:rsidR="00AE1271" w:rsidRPr="0008626A" w:rsidRDefault="00AE1271" w:rsidP="0084779C">
            <w:pPr>
              <w:autoSpaceDE w:val="0"/>
              <w:autoSpaceDN w:val="0"/>
              <w:adjustRightInd w:val="0"/>
              <w:ind w:firstLine="0"/>
              <w:rPr>
                <w:sz w:val="20"/>
              </w:rPr>
            </w:pPr>
            <w:r w:rsidRPr="0008626A">
              <w:rPr>
                <w:sz w:val="20"/>
              </w:rPr>
              <w:t>Заявка-обоснование закупки товаров, работ, услуг малого объема через подотчетное лицо (ф. 0510521)</w:t>
            </w:r>
          </w:p>
          <w:p w14:paraId="18FBEF13" w14:textId="6CF11764" w:rsidR="00AE1271" w:rsidRPr="0008626A" w:rsidRDefault="00AE1271" w:rsidP="00FF4076">
            <w:pPr>
              <w:autoSpaceDE w:val="0"/>
              <w:autoSpaceDN w:val="0"/>
              <w:adjustRightInd w:val="0"/>
              <w:ind w:firstLine="0"/>
              <w:rPr>
                <w:sz w:val="20"/>
              </w:rPr>
            </w:pPr>
            <w:r w:rsidRPr="0008626A">
              <w:rPr>
                <w:sz w:val="20"/>
              </w:rPr>
              <w:t>Отчет о расходах подотчетного лица (ф. 0504520)</w:t>
            </w:r>
          </w:p>
          <w:p w14:paraId="140F68F9" w14:textId="77777777" w:rsidR="00AE1271" w:rsidRPr="0008626A" w:rsidRDefault="00AE1271" w:rsidP="00FF4076">
            <w:pPr>
              <w:widowControl w:val="0"/>
              <w:ind w:firstLine="0"/>
              <w:rPr>
                <w:sz w:val="20"/>
              </w:rPr>
            </w:pPr>
            <w:r w:rsidRPr="0008626A">
              <w:rPr>
                <w:sz w:val="20"/>
              </w:rPr>
              <w:t>Подтверждающие документы (заявления и т.д.)</w:t>
            </w:r>
          </w:p>
        </w:tc>
        <w:tc>
          <w:tcPr>
            <w:tcW w:w="1816" w:type="dxa"/>
            <w:gridSpan w:val="2"/>
            <w:shd w:val="clear" w:color="auto" w:fill="auto"/>
          </w:tcPr>
          <w:p w14:paraId="2E3ACD5C" w14:textId="77777777" w:rsidR="00AE1271" w:rsidRPr="0008626A" w:rsidRDefault="00AE1271" w:rsidP="00FF4076">
            <w:pPr>
              <w:widowControl w:val="0"/>
              <w:ind w:firstLine="0"/>
              <w:jc w:val="center"/>
              <w:rPr>
                <w:sz w:val="20"/>
              </w:rPr>
            </w:pPr>
            <w:r w:rsidRPr="0008626A">
              <w:rPr>
                <w:sz w:val="20"/>
              </w:rPr>
              <w:t>0.210.03.561</w:t>
            </w:r>
          </w:p>
          <w:p w14:paraId="0C18FA74" w14:textId="6CBB222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354CE31F" w14:textId="77777777" w:rsidR="00AE1271" w:rsidRPr="0008626A" w:rsidRDefault="00AE1271" w:rsidP="00FF4076">
            <w:pPr>
              <w:widowControl w:val="0"/>
              <w:ind w:firstLine="0"/>
              <w:jc w:val="center"/>
              <w:rPr>
                <w:sz w:val="20"/>
              </w:rPr>
            </w:pPr>
            <w:r w:rsidRPr="0008626A">
              <w:rPr>
                <w:sz w:val="20"/>
              </w:rPr>
              <w:t>0.201.11.610</w:t>
            </w:r>
          </w:p>
          <w:p w14:paraId="02973C7E" w14:textId="6660BAEB" w:rsidR="00AE1271" w:rsidRPr="0008626A" w:rsidRDefault="00AE1271" w:rsidP="00FF4076">
            <w:pPr>
              <w:widowControl w:val="0"/>
              <w:ind w:firstLine="0"/>
              <w:jc w:val="center"/>
              <w:rPr>
                <w:sz w:val="20"/>
              </w:rPr>
            </w:pPr>
            <w:r w:rsidRPr="0008626A">
              <w:rPr>
                <w:sz w:val="20"/>
              </w:rPr>
              <w:t>18 (КВР 24х (243, 244) КОСГУ 22х, 3хх)</w:t>
            </w:r>
          </w:p>
          <w:p w14:paraId="7EF86584" w14:textId="3DCBF50F" w:rsidR="00AE1271" w:rsidRPr="0008626A" w:rsidRDefault="00AE1271" w:rsidP="00FF4076">
            <w:pPr>
              <w:widowControl w:val="0"/>
              <w:ind w:firstLine="0"/>
              <w:jc w:val="center"/>
              <w:rPr>
                <w:sz w:val="20"/>
              </w:rPr>
            </w:pPr>
            <w:r w:rsidRPr="0008626A">
              <w:rPr>
                <w:sz w:val="20"/>
              </w:rPr>
              <w:t>18 (КВР 112 КОСГУ 212, 226)</w:t>
            </w:r>
          </w:p>
        </w:tc>
      </w:tr>
      <w:tr w:rsidR="00AE1271" w:rsidRPr="0008626A" w14:paraId="04A0B76C" w14:textId="77777777" w:rsidTr="00FD4E61">
        <w:trPr>
          <w:gridAfter w:val="1"/>
          <w:wAfter w:w="128" w:type="dxa"/>
          <w:trHeight w:val="20"/>
        </w:trPr>
        <w:tc>
          <w:tcPr>
            <w:tcW w:w="2774" w:type="dxa"/>
            <w:shd w:val="clear" w:color="auto" w:fill="auto"/>
          </w:tcPr>
          <w:p w14:paraId="4312D2E5" w14:textId="77777777" w:rsidR="00AE1271" w:rsidRPr="0008626A" w:rsidRDefault="00AE1271" w:rsidP="00FF4076">
            <w:pPr>
              <w:widowControl w:val="0"/>
              <w:ind w:firstLine="0"/>
              <w:rPr>
                <w:sz w:val="20"/>
              </w:rPr>
            </w:pPr>
            <w:r w:rsidRPr="0008626A">
              <w:rPr>
                <w:sz w:val="20"/>
              </w:rPr>
              <w:t>Получение подотчетным лицом наличных денежных средств через банкомат с использованием банковской карты учреждения</w:t>
            </w:r>
          </w:p>
        </w:tc>
        <w:tc>
          <w:tcPr>
            <w:tcW w:w="3743" w:type="dxa"/>
            <w:gridSpan w:val="2"/>
            <w:shd w:val="clear" w:color="auto" w:fill="auto"/>
          </w:tcPr>
          <w:p w14:paraId="77825C47" w14:textId="77777777" w:rsidR="00AE1271" w:rsidRPr="0008626A" w:rsidRDefault="00AE1271" w:rsidP="008B4910">
            <w:pPr>
              <w:autoSpaceDE w:val="0"/>
              <w:autoSpaceDN w:val="0"/>
              <w:adjustRightInd w:val="0"/>
              <w:ind w:firstLine="0"/>
              <w:rPr>
                <w:sz w:val="20"/>
              </w:rPr>
            </w:pPr>
            <w:r w:rsidRPr="0008626A">
              <w:rPr>
                <w:sz w:val="20"/>
              </w:rPr>
              <w:t>Заявка-обоснование закупки товаров, работ, услуг малого объема через подотчетное лицо (ф. 0510521)</w:t>
            </w:r>
          </w:p>
          <w:p w14:paraId="387D646A" w14:textId="77777777" w:rsidR="00AE1271" w:rsidRPr="0008626A" w:rsidRDefault="00AE1271" w:rsidP="00FF4076">
            <w:pPr>
              <w:widowControl w:val="0"/>
              <w:ind w:firstLine="0"/>
              <w:rPr>
                <w:sz w:val="20"/>
              </w:rPr>
            </w:pPr>
            <w:r w:rsidRPr="0008626A">
              <w:rPr>
                <w:sz w:val="20"/>
              </w:rPr>
              <w:t>Сведения об операциях, совершаемых с использованием карт</w:t>
            </w:r>
          </w:p>
        </w:tc>
        <w:tc>
          <w:tcPr>
            <w:tcW w:w="1816" w:type="dxa"/>
            <w:gridSpan w:val="2"/>
            <w:shd w:val="clear" w:color="auto" w:fill="auto"/>
          </w:tcPr>
          <w:p w14:paraId="3D82112C" w14:textId="77777777" w:rsidR="00AE1271" w:rsidRPr="0008626A" w:rsidRDefault="00AE1271" w:rsidP="00FF4076">
            <w:pPr>
              <w:widowControl w:val="0"/>
              <w:ind w:firstLine="0"/>
              <w:jc w:val="center"/>
              <w:rPr>
                <w:sz w:val="20"/>
              </w:rPr>
            </w:pPr>
            <w:r w:rsidRPr="0008626A">
              <w:rPr>
                <w:sz w:val="20"/>
              </w:rPr>
              <w:t>0.208.хх.567</w:t>
            </w:r>
          </w:p>
        </w:tc>
        <w:tc>
          <w:tcPr>
            <w:tcW w:w="1806" w:type="dxa"/>
            <w:gridSpan w:val="2"/>
            <w:shd w:val="clear" w:color="auto" w:fill="auto"/>
          </w:tcPr>
          <w:p w14:paraId="41D99695" w14:textId="77777777" w:rsidR="00AE1271" w:rsidRPr="0008626A" w:rsidRDefault="00AE1271" w:rsidP="00FF4076">
            <w:pPr>
              <w:widowControl w:val="0"/>
              <w:ind w:firstLine="0"/>
              <w:jc w:val="center"/>
              <w:rPr>
                <w:sz w:val="20"/>
              </w:rPr>
            </w:pPr>
            <w:r w:rsidRPr="0008626A">
              <w:rPr>
                <w:sz w:val="20"/>
              </w:rPr>
              <w:t>0.210.03.661</w:t>
            </w:r>
          </w:p>
          <w:p w14:paraId="701F8791" w14:textId="73F08CA1" w:rsidR="00AE1271" w:rsidRPr="0008626A" w:rsidRDefault="00AE1271" w:rsidP="00376B4D">
            <w:pPr>
              <w:widowControl w:val="0"/>
              <w:ind w:firstLine="0"/>
              <w:jc w:val="center"/>
              <w:rPr>
                <w:sz w:val="20"/>
              </w:rPr>
            </w:pPr>
            <w:r w:rsidRPr="0008626A">
              <w:rPr>
                <w:sz w:val="20"/>
              </w:rPr>
              <w:t>18 (АГВИФ 610 КОСГУ 610)</w:t>
            </w:r>
          </w:p>
        </w:tc>
      </w:tr>
      <w:tr w:rsidR="00AE1271" w:rsidRPr="0008626A" w14:paraId="4F9BA01A" w14:textId="77777777" w:rsidTr="00FD4E61">
        <w:trPr>
          <w:gridAfter w:val="1"/>
          <w:wAfter w:w="128" w:type="dxa"/>
          <w:trHeight w:val="20"/>
        </w:trPr>
        <w:tc>
          <w:tcPr>
            <w:tcW w:w="2774" w:type="dxa"/>
            <w:shd w:val="clear" w:color="auto" w:fill="auto"/>
          </w:tcPr>
          <w:p w14:paraId="24A95386" w14:textId="77777777" w:rsidR="00AE1271" w:rsidRPr="0008626A" w:rsidRDefault="00AE1271" w:rsidP="00FF4076">
            <w:pPr>
              <w:widowControl w:val="0"/>
              <w:ind w:firstLine="0"/>
              <w:rPr>
                <w:sz w:val="20"/>
              </w:rPr>
            </w:pPr>
            <w:r w:rsidRPr="0008626A">
              <w:rPr>
                <w:sz w:val="20"/>
              </w:rPr>
              <w:t>Перечисление удержанных сумм из заработной платы:</w:t>
            </w:r>
          </w:p>
        </w:tc>
        <w:tc>
          <w:tcPr>
            <w:tcW w:w="3743" w:type="dxa"/>
            <w:gridSpan w:val="2"/>
            <w:shd w:val="clear" w:color="auto" w:fill="auto"/>
          </w:tcPr>
          <w:p w14:paraId="0EF5F261" w14:textId="77777777" w:rsidR="00AE1271" w:rsidRPr="0008626A" w:rsidRDefault="00AE1271" w:rsidP="00FF4076">
            <w:pPr>
              <w:widowControl w:val="0"/>
              <w:ind w:firstLine="0"/>
              <w:rPr>
                <w:sz w:val="20"/>
              </w:rPr>
            </w:pPr>
          </w:p>
        </w:tc>
        <w:tc>
          <w:tcPr>
            <w:tcW w:w="1816" w:type="dxa"/>
            <w:gridSpan w:val="2"/>
            <w:shd w:val="clear" w:color="auto" w:fill="auto"/>
          </w:tcPr>
          <w:p w14:paraId="0C603DA5"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329A494" w14:textId="77777777" w:rsidR="00AE1271" w:rsidRPr="0008626A" w:rsidRDefault="00AE1271" w:rsidP="00FF4076">
            <w:pPr>
              <w:widowControl w:val="0"/>
              <w:ind w:firstLine="0"/>
              <w:jc w:val="center"/>
              <w:rPr>
                <w:sz w:val="20"/>
              </w:rPr>
            </w:pPr>
          </w:p>
        </w:tc>
      </w:tr>
      <w:tr w:rsidR="00AE1271" w:rsidRPr="0008626A" w14:paraId="2E30ADC7" w14:textId="77777777" w:rsidTr="00FD4E61">
        <w:trPr>
          <w:gridAfter w:val="1"/>
          <w:wAfter w:w="128" w:type="dxa"/>
          <w:trHeight w:val="20"/>
        </w:trPr>
        <w:tc>
          <w:tcPr>
            <w:tcW w:w="2774" w:type="dxa"/>
            <w:shd w:val="clear" w:color="auto" w:fill="auto"/>
          </w:tcPr>
          <w:p w14:paraId="2059D339" w14:textId="77777777" w:rsidR="00AE1271" w:rsidRPr="0008626A" w:rsidRDefault="00AE1271" w:rsidP="00FF4076">
            <w:pPr>
              <w:widowControl w:val="0"/>
              <w:ind w:left="176" w:hanging="176"/>
              <w:rPr>
                <w:sz w:val="20"/>
              </w:rPr>
            </w:pPr>
            <w:r w:rsidRPr="0008626A">
              <w:rPr>
                <w:sz w:val="20"/>
              </w:rPr>
              <w:t>-  по исполнительным листам в пользу третьих лиц</w:t>
            </w:r>
          </w:p>
        </w:tc>
        <w:tc>
          <w:tcPr>
            <w:tcW w:w="3743" w:type="dxa"/>
            <w:gridSpan w:val="2"/>
            <w:shd w:val="clear" w:color="auto" w:fill="auto"/>
          </w:tcPr>
          <w:p w14:paraId="19B4888D" w14:textId="77777777" w:rsidR="00AE1271" w:rsidRPr="0008626A" w:rsidRDefault="00AE1271" w:rsidP="00FF4076">
            <w:pPr>
              <w:widowControl w:val="0"/>
              <w:ind w:firstLine="0"/>
              <w:rPr>
                <w:sz w:val="20"/>
              </w:rPr>
            </w:pPr>
            <w:r w:rsidRPr="0008626A">
              <w:rPr>
                <w:sz w:val="20"/>
              </w:rPr>
              <w:t>Распоряжение о перечислении денежных средств на банковские карты «Мир» физических лиц</w:t>
            </w:r>
          </w:p>
          <w:p w14:paraId="3108FA04" w14:textId="3DE73AD3" w:rsidR="00AE1271" w:rsidRPr="0008626A" w:rsidRDefault="00AE1271" w:rsidP="00FF4076">
            <w:pPr>
              <w:widowControl w:val="0"/>
              <w:ind w:firstLine="0"/>
              <w:rPr>
                <w:sz w:val="20"/>
              </w:rPr>
            </w:pPr>
            <w:r w:rsidRPr="0008626A">
              <w:rPr>
                <w:sz w:val="20"/>
              </w:rPr>
              <w:t>Платежное поручение (ф. 0401060)</w:t>
            </w:r>
          </w:p>
          <w:p w14:paraId="406C29CB" w14:textId="77777777" w:rsidR="00AE1271" w:rsidRPr="0008626A" w:rsidRDefault="00AE1271" w:rsidP="00FF4076">
            <w:pPr>
              <w:widowControl w:val="0"/>
              <w:ind w:firstLine="0"/>
              <w:rPr>
                <w:sz w:val="20"/>
              </w:rPr>
            </w:pPr>
            <w:r w:rsidRPr="0008626A">
              <w:rPr>
                <w:sz w:val="20"/>
              </w:rPr>
              <w:t>Выписка из лицевого счета</w:t>
            </w:r>
          </w:p>
          <w:p w14:paraId="108C2F62" w14:textId="77777777" w:rsidR="00AE1271" w:rsidRPr="0008626A" w:rsidRDefault="00AE1271" w:rsidP="00FF4076">
            <w:pPr>
              <w:widowControl w:val="0"/>
              <w:ind w:firstLine="0"/>
              <w:rPr>
                <w:sz w:val="20"/>
              </w:rPr>
            </w:pPr>
            <w:r w:rsidRPr="0008626A">
              <w:rPr>
                <w:sz w:val="20"/>
              </w:rPr>
              <w:t>Исполнительный документ (исполнительный лист) от взыскателя или судебного пристава-исполнителя</w:t>
            </w:r>
          </w:p>
          <w:p w14:paraId="6D0285E2" w14:textId="77777777" w:rsidR="00AE1271" w:rsidRPr="0008626A" w:rsidRDefault="00AE1271" w:rsidP="00FF4076">
            <w:pPr>
              <w:widowControl w:val="0"/>
              <w:ind w:firstLine="0"/>
              <w:rPr>
                <w:sz w:val="20"/>
              </w:rPr>
            </w:pPr>
            <w:r w:rsidRPr="0008626A">
              <w:rPr>
                <w:sz w:val="20"/>
              </w:rPr>
              <w:t>Судебные акты, акты других органов и должностных лиц по делам об административных правонарушениях</w:t>
            </w:r>
          </w:p>
        </w:tc>
        <w:tc>
          <w:tcPr>
            <w:tcW w:w="1816" w:type="dxa"/>
            <w:gridSpan w:val="2"/>
            <w:shd w:val="clear" w:color="auto" w:fill="auto"/>
          </w:tcPr>
          <w:p w14:paraId="14D733A7" w14:textId="77777777" w:rsidR="00AE1271" w:rsidRPr="0008626A" w:rsidRDefault="00AE1271" w:rsidP="00FF4076">
            <w:pPr>
              <w:widowControl w:val="0"/>
              <w:ind w:firstLine="0"/>
              <w:jc w:val="center"/>
              <w:rPr>
                <w:sz w:val="20"/>
              </w:rPr>
            </w:pPr>
            <w:r w:rsidRPr="0008626A">
              <w:rPr>
                <w:sz w:val="20"/>
              </w:rPr>
              <w:t>0.304.03.837</w:t>
            </w:r>
          </w:p>
        </w:tc>
        <w:tc>
          <w:tcPr>
            <w:tcW w:w="1806" w:type="dxa"/>
            <w:gridSpan w:val="2"/>
            <w:shd w:val="clear" w:color="auto" w:fill="auto"/>
          </w:tcPr>
          <w:p w14:paraId="1EE54D96" w14:textId="77777777" w:rsidR="00AE1271" w:rsidRPr="0008626A" w:rsidRDefault="00AE1271" w:rsidP="00FF4076">
            <w:pPr>
              <w:widowControl w:val="0"/>
              <w:ind w:firstLine="0"/>
              <w:jc w:val="center"/>
              <w:rPr>
                <w:sz w:val="20"/>
              </w:rPr>
            </w:pPr>
            <w:r w:rsidRPr="0008626A">
              <w:rPr>
                <w:sz w:val="20"/>
              </w:rPr>
              <w:t>0.201.11.610</w:t>
            </w:r>
          </w:p>
          <w:p w14:paraId="5DDE24A5" w14:textId="77777777" w:rsidR="00AE1271" w:rsidRPr="0008626A" w:rsidRDefault="00AE1271" w:rsidP="00FF4076">
            <w:pPr>
              <w:widowControl w:val="0"/>
              <w:ind w:firstLine="0"/>
              <w:jc w:val="center"/>
              <w:rPr>
                <w:sz w:val="20"/>
              </w:rPr>
            </w:pPr>
            <w:r w:rsidRPr="0008626A">
              <w:rPr>
                <w:sz w:val="20"/>
              </w:rPr>
              <w:t>18 (КВР 111 КОСГУ 211, 266)</w:t>
            </w:r>
          </w:p>
        </w:tc>
      </w:tr>
      <w:tr w:rsidR="00AE1271" w:rsidRPr="0008626A" w14:paraId="3511293C" w14:textId="77777777" w:rsidTr="00FD4E61">
        <w:trPr>
          <w:gridAfter w:val="1"/>
          <w:wAfter w:w="128" w:type="dxa"/>
          <w:trHeight w:val="20"/>
        </w:trPr>
        <w:tc>
          <w:tcPr>
            <w:tcW w:w="2774" w:type="dxa"/>
            <w:shd w:val="clear" w:color="auto" w:fill="auto"/>
          </w:tcPr>
          <w:p w14:paraId="1C876AFC" w14:textId="77777777" w:rsidR="00AE1271" w:rsidRPr="0008626A" w:rsidRDefault="00AE1271" w:rsidP="00FF4076">
            <w:pPr>
              <w:widowControl w:val="0"/>
              <w:ind w:left="34" w:firstLine="0"/>
              <w:rPr>
                <w:sz w:val="20"/>
              </w:rPr>
            </w:pPr>
            <w:r w:rsidRPr="0008626A">
              <w:rPr>
                <w:sz w:val="20"/>
              </w:rPr>
              <w:t>- алименты на несовершеннолетних детей</w:t>
            </w:r>
          </w:p>
        </w:tc>
        <w:tc>
          <w:tcPr>
            <w:tcW w:w="3743" w:type="dxa"/>
            <w:gridSpan w:val="2"/>
            <w:shd w:val="clear" w:color="auto" w:fill="auto"/>
          </w:tcPr>
          <w:p w14:paraId="308B4858" w14:textId="77777777" w:rsidR="00AE1271" w:rsidRPr="0008626A" w:rsidRDefault="00AE1271" w:rsidP="00FF4076">
            <w:pPr>
              <w:widowControl w:val="0"/>
              <w:ind w:firstLine="0"/>
              <w:rPr>
                <w:sz w:val="20"/>
              </w:rPr>
            </w:pPr>
            <w:r w:rsidRPr="0008626A">
              <w:rPr>
                <w:sz w:val="20"/>
              </w:rPr>
              <w:t>Распоряжение о перечислении денежных средств на банковские карты «Мир» физических лиц</w:t>
            </w:r>
          </w:p>
          <w:p w14:paraId="12200829" w14:textId="6A6327D7" w:rsidR="00AE1271" w:rsidRPr="0008626A" w:rsidRDefault="00AE1271" w:rsidP="00FF4076">
            <w:pPr>
              <w:widowControl w:val="0"/>
              <w:ind w:firstLine="0"/>
              <w:rPr>
                <w:sz w:val="20"/>
              </w:rPr>
            </w:pPr>
            <w:r w:rsidRPr="0008626A">
              <w:rPr>
                <w:sz w:val="20"/>
              </w:rPr>
              <w:t>Платежное поручение (ф. 0401060)</w:t>
            </w:r>
          </w:p>
          <w:p w14:paraId="71E5D2BA" w14:textId="77777777" w:rsidR="00AE1271" w:rsidRPr="0008626A" w:rsidRDefault="00AE1271" w:rsidP="00FF4076">
            <w:pPr>
              <w:widowControl w:val="0"/>
              <w:ind w:firstLine="0"/>
              <w:rPr>
                <w:sz w:val="20"/>
              </w:rPr>
            </w:pPr>
            <w:r w:rsidRPr="0008626A">
              <w:rPr>
                <w:sz w:val="20"/>
              </w:rPr>
              <w:t>Выписка из лицевого счета</w:t>
            </w:r>
          </w:p>
          <w:p w14:paraId="18D20E80" w14:textId="0F80183D" w:rsidR="00AE1271" w:rsidRPr="0008626A" w:rsidRDefault="00AE1271" w:rsidP="00FF4076">
            <w:pPr>
              <w:widowControl w:val="0"/>
              <w:ind w:firstLine="0"/>
              <w:rPr>
                <w:sz w:val="20"/>
              </w:rPr>
            </w:pPr>
            <w:r w:rsidRPr="0008626A">
              <w:rPr>
                <w:sz w:val="20"/>
              </w:rPr>
              <w:t>Исполнительный документ (исполнительный лист) от судебного пристава-исполнителя</w:t>
            </w:r>
          </w:p>
        </w:tc>
        <w:tc>
          <w:tcPr>
            <w:tcW w:w="1816" w:type="dxa"/>
            <w:gridSpan w:val="2"/>
            <w:shd w:val="clear" w:color="auto" w:fill="auto"/>
          </w:tcPr>
          <w:p w14:paraId="4D8311C0" w14:textId="77777777" w:rsidR="00AE1271" w:rsidRPr="0008626A" w:rsidRDefault="00AE1271" w:rsidP="00FF4076">
            <w:pPr>
              <w:widowControl w:val="0"/>
              <w:ind w:firstLine="0"/>
              <w:jc w:val="center"/>
              <w:rPr>
                <w:sz w:val="20"/>
              </w:rPr>
            </w:pPr>
            <w:r w:rsidRPr="0008626A">
              <w:rPr>
                <w:sz w:val="20"/>
              </w:rPr>
              <w:t>0.304.03.837</w:t>
            </w:r>
          </w:p>
        </w:tc>
        <w:tc>
          <w:tcPr>
            <w:tcW w:w="1806" w:type="dxa"/>
            <w:gridSpan w:val="2"/>
            <w:shd w:val="clear" w:color="auto" w:fill="auto"/>
          </w:tcPr>
          <w:p w14:paraId="384CD701" w14:textId="77777777" w:rsidR="00AE1271" w:rsidRPr="0008626A" w:rsidRDefault="00AE1271" w:rsidP="00FF4076">
            <w:pPr>
              <w:widowControl w:val="0"/>
              <w:ind w:firstLine="0"/>
              <w:jc w:val="center"/>
              <w:rPr>
                <w:sz w:val="20"/>
              </w:rPr>
            </w:pPr>
            <w:r w:rsidRPr="0008626A">
              <w:rPr>
                <w:sz w:val="20"/>
              </w:rPr>
              <w:t>0.201.11.610</w:t>
            </w:r>
          </w:p>
          <w:p w14:paraId="76E11C8C" w14:textId="77777777" w:rsidR="00AE1271" w:rsidRPr="0008626A" w:rsidRDefault="00AE1271" w:rsidP="00FF4076">
            <w:pPr>
              <w:widowControl w:val="0"/>
              <w:ind w:firstLine="0"/>
              <w:jc w:val="center"/>
              <w:rPr>
                <w:sz w:val="20"/>
              </w:rPr>
            </w:pPr>
            <w:r w:rsidRPr="0008626A">
              <w:rPr>
                <w:sz w:val="20"/>
              </w:rPr>
              <w:t>18 (КВР 111 КОСГУ 211, 266)</w:t>
            </w:r>
          </w:p>
        </w:tc>
      </w:tr>
      <w:tr w:rsidR="00AE1271" w:rsidRPr="0008626A" w14:paraId="1EAC6370" w14:textId="77777777" w:rsidTr="00FD4E61">
        <w:trPr>
          <w:gridAfter w:val="1"/>
          <w:wAfter w:w="128" w:type="dxa"/>
          <w:trHeight w:val="20"/>
        </w:trPr>
        <w:tc>
          <w:tcPr>
            <w:tcW w:w="2774" w:type="dxa"/>
            <w:shd w:val="clear" w:color="auto" w:fill="auto"/>
          </w:tcPr>
          <w:p w14:paraId="6E67BEBB" w14:textId="77777777" w:rsidR="00AE1271" w:rsidRPr="0008626A" w:rsidRDefault="00AE1271" w:rsidP="00FF4076">
            <w:pPr>
              <w:widowControl w:val="0"/>
              <w:ind w:left="176" w:hanging="176"/>
              <w:rPr>
                <w:sz w:val="20"/>
              </w:rPr>
            </w:pPr>
            <w:r w:rsidRPr="0008626A">
              <w:rPr>
                <w:sz w:val="20"/>
              </w:rPr>
              <w:t>- профсоюзные взносы</w:t>
            </w:r>
          </w:p>
        </w:tc>
        <w:tc>
          <w:tcPr>
            <w:tcW w:w="3743" w:type="dxa"/>
            <w:gridSpan w:val="2"/>
            <w:shd w:val="clear" w:color="auto" w:fill="auto"/>
          </w:tcPr>
          <w:p w14:paraId="1D0D0745" w14:textId="77777777" w:rsidR="00AE1271" w:rsidRPr="0008626A" w:rsidRDefault="00AE1271" w:rsidP="00FF4076">
            <w:pPr>
              <w:widowControl w:val="0"/>
              <w:ind w:firstLine="0"/>
              <w:rPr>
                <w:sz w:val="20"/>
              </w:rPr>
            </w:pPr>
            <w:r w:rsidRPr="0008626A">
              <w:rPr>
                <w:sz w:val="20"/>
              </w:rPr>
              <w:t>Платежное поручение (ф. 0401060)</w:t>
            </w:r>
          </w:p>
          <w:p w14:paraId="17DC94F2" w14:textId="77777777" w:rsidR="00AE1271" w:rsidRPr="0008626A" w:rsidRDefault="00AE1271" w:rsidP="00FF4076">
            <w:pPr>
              <w:widowControl w:val="0"/>
              <w:ind w:firstLine="0"/>
              <w:rPr>
                <w:sz w:val="20"/>
              </w:rPr>
            </w:pPr>
            <w:r w:rsidRPr="0008626A">
              <w:rPr>
                <w:sz w:val="20"/>
              </w:rPr>
              <w:t>Выписка из лицевого счета</w:t>
            </w:r>
          </w:p>
          <w:p w14:paraId="044AC835" w14:textId="1F25D9C8" w:rsidR="00AE1271" w:rsidRPr="0008626A" w:rsidRDefault="00AE1271" w:rsidP="00FF4076">
            <w:pPr>
              <w:widowControl w:val="0"/>
              <w:ind w:firstLine="0"/>
              <w:rPr>
                <w:sz w:val="20"/>
              </w:rPr>
            </w:pPr>
            <w:r w:rsidRPr="0008626A">
              <w:rPr>
                <w:sz w:val="20"/>
              </w:rPr>
              <w:t>Заявление работника</w:t>
            </w:r>
          </w:p>
        </w:tc>
        <w:tc>
          <w:tcPr>
            <w:tcW w:w="1816" w:type="dxa"/>
            <w:gridSpan w:val="2"/>
            <w:shd w:val="clear" w:color="auto" w:fill="auto"/>
          </w:tcPr>
          <w:p w14:paraId="43EF46E3" w14:textId="77777777" w:rsidR="00AE1271" w:rsidRPr="0008626A" w:rsidRDefault="00AE1271" w:rsidP="00FF4076">
            <w:pPr>
              <w:widowControl w:val="0"/>
              <w:ind w:firstLine="0"/>
              <w:jc w:val="center"/>
              <w:rPr>
                <w:sz w:val="20"/>
              </w:rPr>
            </w:pPr>
            <w:r w:rsidRPr="0008626A">
              <w:rPr>
                <w:sz w:val="20"/>
              </w:rPr>
              <w:t>0.304.03.837</w:t>
            </w:r>
          </w:p>
        </w:tc>
        <w:tc>
          <w:tcPr>
            <w:tcW w:w="1806" w:type="dxa"/>
            <w:gridSpan w:val="2"/>
            <w:shd w:val="clear" w:color="auto" w:fill="auto"/>
          </w:tcPr>
          <w:p w14:paraId="4D7F3DB1" w14:textId="77777777" w:rsidR="00AE1271" w:rsidRPr="0008626A" w:rsidRDefault="00AE1271" w:rsidP="00FF4076">
            <w:pPr>
              <w:widowControl w:val="0"/>
              <w:ind w:firstLine="0"/>
              <w:jc w:val="center"/>
              <w:rPr>
                <w:sz w:val="20"/>
              </w:rPr>
            </w:pPr>
            <w:r w:rsidRPr="0008626A">
              <w:rPr>
                <w:sz w:val="20"/>
              </w:rPr>
              <w:t>0.201.11.610</w:t>
            </w:r>
          </w:p>
          <w:p w14:paraId="256E973A" w14:textId="77777777" w:rsidR="00AE1271" w:rsidRPr="0008626A" w:rsidRDefault="00AE1271" w:rsidP="00FF4076">
            <w:pPr>
              <w:widowControl w:val="0"/>
              <w:ind w:firstLine="0"/>
              <w:jc w:val="center"/>
              <w:rPr>
                <w:sz w:val="20"/>
              </w:rPr>
            </w:pPr>
            <w:r w:rsidRPr="0008626A">
              <w:rPr>
                <w:sz w:val="20"/>
              </w:rPr>
              <w:t>18 (КВР 111 КОСГУ 211)</w:t>
            </w:r>
          </w:p>
        </w:tc>
      </w:tr>
      <w:tr w:rsidR="00AE1271" w:rsidRPr="0008626A" w14:paraId="75FCC9CC" w14:textId="77777777" w:rsidTr="00FD4E61">
        <w:trPr>
          <w:gridAfter w:val="1"/>
          <w:wAfter w:w="128" w:type="dxa"/>
          <w:trHeight w:val="20"/>
        </w:trPr>
        <w:tc>
          <w:tcPr>
            <w:tcW w:w="2774" w:type="dxa"/>
            <w:shd w:val="clear" w:color="auto" w:fill="auto"/>
          </w:tcPr>
          <w:p w14:paraId="566F9195" w14:textId="77777777" w:rsidR="00AE1271" w:rsidRPr="0008626A" w:rsidRDefault="00AE1271" w:rsidP="00FF4076">
            <w:pPr>
              <w:widowControl w:val="0"/>
              <w:ind w:firstLine="0"/>
              <w:rPr>
                <w:sz w:val="20"/>
              </w:rPr>
            </w:pPr>
            <w:r w:rsidRPr="0008626A">
              <w:rPr>
                <w:sz w:val="20"/>
              </w:rPr>
              <w:t>Возврат в текущем году субсидии на иные цели, полученной в этом же году, в связи с уменьшением объема представленных средств</w:t>
            </w:r>
          </w:p>
        </w:tc>
        <w:tc>
          <w:tcPr>
            <w:tcW w:w="3743" w:type="dxa"/>
            <w:gridSpan w:val="2"/>
            <w:shd w:val="clear" w:color="auto" w:fill="auto"/>
          </w:tcPr>
          <w:p w14:paraId="1130EF6D" w14:textId="77777777" w:rsidR="00AE1271" w:rsidRPr="0008626A" w:rsidRDefault="00AE1271" w:rsidP="00FF4076">
            <w:pPr>
              <w:widowControl w:val="0"/>
              <w:ind w:firstLine="0"/>
              <w:rPr>
                <w:sz w:val="20"/>
              </w:rPr>
            </w:pPr>
          </w:p>
        </w:tc>
        <w:tc>
          <w:tcPr>
            <w:tcW w:w="1816" w:type="dxa"/>
            <w:gridSpan w:val="2"/>
            <w:shd w:val="clear" w:color="auto" w:fill="auto"/>
          </w:tcPr>
          <w:p w14:paraId="1D5DEA76" w14:textId="77777777" w:rsidR="00AE1271" w:rsidRPr="0008626A" w:rsidRDefault="00AE1271" w:rsidP="00FF4076">
            <w:pPr>
              <w:widowControl w:val="0"/>
              <w:ind w:firstLine="0"/>
              <w:jc w:val="center"/>
              <w:rPr>
                <w:sz w:val="20"/>
              </w:rPr>
            </w:pPr>
          </w:p>
        </w:tc>
        <w:tc>
          <w:tcPr>
            <w:tcW w:w="1806" w:type="dxa"/>
            <w:gridSpan w:val="2"/>
            <w:shd w:val="clear" w:color="auto" w:fill="auto"/>
          </w:tcPr>
          <w:p w14:paraId="36F87DBF" w14:textId="77777777" w:rsidR="00AE1271" w:rsidRPr="0008626A" w:rsidRDefault="00AE1271" w:rsidP="00FF4076">
            <w:pPr>
              <w:widowControl w:val="0"/>
              <w:ind w:firstLine="0"/>
              <w:jc w:val="center"/>
              <w:rPr>
                <w:sz w:val="20"/>
              </w:rPr>
            </w:pPr>
          </w:p>
        </w:tc>
      </w:tr>
      <w:tr w:rsidR="00AE1271" w:rsidRPr="0008626A" w14:paraId="7435779E" w14:textId="77777777" w:rsidTr="00FD4E61">
        <w:trPr>
          <w:gridAfter w:val="1"/>
          <w:wAfter w:w="128" w:type="dxa"/>
          <w:trHeight w:val="20"/>
        </w:trPr>
        <w:tc>
          <w:tcPr>
            <w:tcW w:w="2774" w:type="dxa"/>
            <w:shd w:val="clear" w:color="auto" w:fill="auto"/>
          </w:tcPr>
          <w:p w14:paraId="7DD686E6" w14:textId="77777777" w:rsidR="00AE1271" w:rsidRPr="0008626A" w:rsidRDefault="00AE1271" w:rsidP="00FF4076">
            <w:pPr>
              <w:widowControl w:val="0"/>
              <w:ind w:left="34" w:firstLine="0"/>
              <w:rPr>
                <w:sz w:val="20"/>
              </w:rPr>
            </w:pPr>
            <w:r w:rsidRPr="0008626A">
              <w:rPr>
                <w:sz w:val="20"/>
              </w:rPr>
              <w:t>- целевые субсидии капитального характера</w:t>
            </w:r>
          </w:p>
        </w:tc>
        <w:tc>
          <w:tcPr>
            <w:tcW w:w="3743" w:type="dxa"/>
            <w:gridSpan w:val="2"/>
            <w:shd w:val="clear" w:color="auto" w:fill="auto"/>
          </w:tcPr>
          <w:p w14:paraId="2A02260F" w14:textId="77777777" w:rsidR="00AE1271" w:rsidRPr="0008626A" w:rsidRDefault="00AE1271" w:rsidP="00FF4076">
            <w:pPr>
              <w:widowControl w:val="0"/>
              <w:ind w:firstLine="0"/>
              <w:rPr>
                <w:sz w:val="20"/>
              </w:rPr>
            </w:pPr>
            <w:r w:rsidRPr="0008626A">
              <w:rPr>
                <w:sz w:val="20"/>
              </w:rPr>
              <w:t>Платежное поручение (ф. 0401060)</w:t>
            </w:r>
          </w:p>
          <w:p w14:paraId="2F7AD4B5" w14:textId="77777777" w:rsidR="00AE1271" w:rsidRPr="0008626A" w:rsidRDefault="00AE1271" w:rsidP="00FF4076">
            <w:pPr>
              <w:widowControl w:val="0"/>
              <w:ind w:firstLine="0"/>
              <w:rPr>
                <w:sz w:val="20"/>
              </w:rPr>
            </w:pPr>
            <w:r w:rsidRPr="0008626A">
              <w:rPr>
                <w:sz w:val="20"/>
              </w:rPr>
              <w:t>Выписка из лицевого счета</w:t>
            </w:r>
          </w:p>
          <w:p w14:paraId="163EF3A1" w14:textId="5E8F078C" w:rsidR="00AE1271" w:rsidRPr="0008626A" w:rsidRDefault="00AE1271" w:rsidP="00FF4076">
            <w:pPr>
              <w:widowControl w:val="0"/>
              <w:ind w:firstLine="0"/>
              <w:rPr>
                <w:sz w:val="20"/>
              </w:rPr>
            </w:pPr>
            <w:r w:rsidRPr="0008626A">
              <w:rPr>
                <w:sz w:val="20"/>
              </w:rPr>
              <w:t>Дополнительное соглашение</w:t>
            </w:r>
          </w:p>
          <w:p w14:paraId="08153318" w14:textId="6E4FF3C6" w:rsidR="00AE1271" w:rsidRPr="0008626A" w:rsidRDefault="00AE1271" w:rsidP="00E2073E">
            <w:pPr>
              <w:widowControl w:val="0"/>
              <w:ind w:firstLine="0"/>
              <w:rPr>
                <w:sz w:val="20"/>
              </w:rPr>
            </w:pPr>
            <w:r w:rsidRPr="0008626A">
              <w:rPr>
                <w:sz w:val="20"/>
              </w:rPr>
              <w:t>Извещение о трансферте, передаваемом с условием (ф. 0510453)</w:t>
            </w:r>
          </w:p>
        </w:tc>
        <w:tc>
          <w:tcPr>
            <w:tcW w:w="1816" w:type="dxa"/>
            <w:gridSpan w:val="2"/>
            <w:shd w:val="clear" w:color="auto" w:fill="auto"/>
          </w:tcPr>
          <w:p w14:paraId="69294499" w14:textId="225314F4" w:rsidR="00AE1271" w:rsidRPr="0008626A" w:rsidRDefault="00E218E6" w:rsidP="00FF4076">
            <w:pPr>
              <w:widowControl w:val="0"/>
              <w:ind w:firstLine="0"/>
              <w:jc w:val="center"/>
              <w:rPr>
                <w:sz w:val="20"/>
              </w:rPr>
            </w:pPr>
            <w:hyperlink r:id="rId12" w:history="1">
              <w:r w:rsidR="00AE1271" w:rsidRPr="0008626A">
                <w:rPr>
                  <w:sz w:val="20"/>
                </w:rPr>
                <w:t>5.205.62.561</w:t>
              </w:r>
            </w:hyperlink>
          </w:p>
        </w:tc>
        <w:tc>
          <w:tcPr>
            <w:tcW w:w="1806" w:type="dxa"/>
            <w:gridSpan w:val="2"/>
            <w:shd w:val="clear" w:color="auto" w:fill="auto"/>
          </w:tcPr>
          <w:p w14:paraId="6F399BB6" w14:textId="77777777" w:rsidR="00AE1271" w:rsidRPr="0008626A" w:rsidRDefault="00AE1271" w:rsidP="00FF4076">
            <w:pPr>
              <w:widowControl w:val="0"/>
              <w:ind w:left="176" w:firstLine="0"/>
              <w:jc w:val="center"/>
              <w:rPr>
                <w:sz w:val="20"/>
              </w:rPr>
            </w:pPr>
            <w:r w:rsidRPr="0008626A">
              <w:rPr>
                <w:sz w:val="20"/>
              </w:rPr>
              <w:t>5.201.11.610</w:t>
            </w:r>
          </w:p>
          <w:p w14:paraId="1017982C" w14:textId="77777777" w:rsidR="00AE1271" w:rsidRPr="0008626A" w:rsidRDefault="00AE1271" w:rsidP="00FF4076">
            <w:pPr>
              <w:widowControl w:val="0"/>
              <w:ind w:left="176" w:firstLine="0"/>
              <w:jc w:val="center"/>
              <w:rPr>
                <w:sz w:val="20"/>
              </w:rPr>
            </w:pPr>
            <w:r w:rsidRPr="0008626A">
              <w:rPr>
                <w:sz w:val="20"/>
              </w:rPr>
              <w:t>17 (АГПД 150 КОСГУ 162)</w:t>
            </w:r>
          </w:p>
        </w:tc>
      </w:tr>
      <w:tr w:rsidR="00AE1271" w:rsidRPr="0008626A" w14:paraId="5D5C265D" w14:textId="77777777" w:rsidTr="00FD4E61">
        <w:trPr>
          <w:gridAfter w:val="1"/>
          <w:wAfter w:w="128" w:type="dxa"/>
          <w:trHeight w:val="20"/>
        </w:trPr>
        <w:tc>
          <w:tcPr>
            <w:tcW w:w="2774" w:type="dxa"/>
            <w:shd w:val="clear" w:color="auto" w:fill="auto"/>
          </w:tcPr>
          <w:p w14:paraId="423AEBF9" w14:textId="77777777" w:rsidR="00AE1271" w:rsidRPr="0008626A" w:rsidRDefault="00AE1271" w:rsidP="00FF4076">
            <w:pPr>
              <w:widowControl w:val="0"/>
              <w:ind w:left="34" w:firstLine="0"/>
              <w:rPr>
                <w:sz w:val="20"/>
              </w:rPr>
            </w:pPr>
            <w:r w:rsidRPr="0008626A">
              <w:rPr>
                <w:sz w:val="20"/>
              </w:rPr>
              <w:t>- целевые субсидии текущего характера</w:t>
            </w:r>
          </w:p>
        </w:tc>
        <w:tc>
          <w:tcPr>
            <w:tcW w:w="3743" w:type="dxa"/>
            <w:gridSpan w:val="2"/>
            <w:shd w:val="clear" w:color="auto" w:fill="auto"/>
          </w:tcPr>
          <w:p w14:paraId="697B87CC" w14:textId="77777777" w:rsidR="00AE1271" w:rsidRPr="0008626A" w:rsidRDefault="00AE1271" w:rsidP="00FF4076">
            <w:pPr>
              <w:widowControl w:val="0"/>
              <w:ind w:firstLine="0"/>
              <w:rPr>
                <w:sz w:val="20"/>
              </w:rPr>
            </w:pPr>
          </w:p>
        </w:tc>
        <w:tc>
          <w:tcPr>
            <w:tcW w:w="1816" w:type="dxa"/>
            <w:gridSpan w:val="2"/>
            <w:shd w:val="clear" w:color="auto" w:fill="auto"/>
          </w:tcPr>
          <w:p w14:paraId="43157CDE" w14:textId="77777777" w:rsidR="00AE1271" w:rsidRPr="0008626A" w:rsidRDefault="00AE1271" w:rsidP="00FF4076">
            <w:pPr>
              <w:widowControl w:val="0"/>
              <w:ind w:firstLine="0"/>
              <w:jc w:val="center"/>
              <w:rPr>
                <w:sz w:val="20"/>
              </w:rPr>
            </w:pPr>
            <w:r w:rsidRPr="0008626A">
              <w:rPr>
                <w:sz w:val="20"/>
              </w:rPr>
              <w:t>5.205.52.561</w:t>
            </w:r>
          </w:p>
        </w:tc>
        <w:tc>
          <w:tcPr>
            <w:tcW w:w="1806" w:type="dxa"/>
            <w:gridSpan w:val="2"/>
            <w:shd w:val="clear" w:color="auto" w:fill="auto"/>
          </w:tcPr>
          <w:p w14:paraId="2A642FBC" w14:textId="77777777" w:rsidR="00AE1271" w:rsidRPr="0008626A" w:rsidRDefault="00AE1271" w:rsidP="00FF4076">
            <w:pPr>
              <w:widowControl w:val="0"/>
              <w:ind w:left="176" w:firstLine="0"/>
              <w:jc w:val="center"/>
              <w:rPr>
                <w:sz w:val="20"/>
              </w:rPr>
            </w:pPr>
            <w:r w:rsidRPr="0008626A">
              <w:rPr>
                <w:sz w:val="20"/>
              </w:rPr>
              <w:t>5.201.11.610</w:t>
            </w:r>
          </w:p>
          <w:p w14:paraId="60880607" w14:textId="77777777" w:rsidR="00AE1271" w:rsidRPr="0008626A" w:rsidRDefault="00AE1271" w:rsidP="00FF4076">
            <w:pPr>
              <w:widowControl w:val="0"/>
              <w:ind w:left="176" w:firstLine="0"/>
              <w:jc w:val="center"/>
              <w:rPr>
                <w:sz w:val="20"/>
              </w:rPr>
            </w:pPr>
            <w:r w:rsidRPr="0008626A">
              <w:rPr>
                <w:sz w:val="20"/>
              </w:rPr>
              <w:t>17 (АГПД 150 КОСГУ 152)</w:t>
            </w:r>
          </w:p>
        </w:tc>
      </w:tr>
      <w:tr w:rsidR="00AE1271" w:rsidRPr="0008626A" w14:paraId="59E327A8" w14:textId="77777777" w:rsidTr="00FD4E61">
        <w:trPr>
          <w:gridAfter w:val="1"/>
          <w:wAfter w:w="128" w:type="dxa"/>
          <w:trHeight w:val="20"/>
        </w:trPr>
        <w:tc>
          <w:tcPr>
            <w:tcW w:w="2774" w:type="dxa"/>
            <w:shd w:val="clear" w:color="auto" w:fill="auto"/>
          </w:tcPr>
          <w:p w14:paraId="3338A63C" w14:textId="77777777" w:rsidR="00AE1271" w:rsidRPr="0008626A" w:rsidRDefault="00AE1271" w:rsidP="00FF4076">
            <w:pPr>
              <w:widowControl w:val="0"/>
              <w:ind w:firstLine="0"/>
              <w:rPr>
                <w:sz w:val="20"/>
              </w:rPr>
            </w:pPr>
            <w:r w:rsidRPr="0008626A">
              <w:rPr>
                <w:sz w:val="20"/>
              </w:rPr>
              <w:t>Возврат в текущем году субсидии на финансовое обеспечение выполнения государственного задания, полученной в этом же году, в связи с уменьшением объема представленных средств</w:t>
            </w:r>
          </w:p>
        </w:tc>
        <w:tc>
          <w:tcPr>
            <w:tcW w:w="3743" w:type="dxa"/>
            <w:gridSpan w:val="2"/>
            <w:shd w:val="clear" w:color="auto" w:fill="auto"/>
          </w:tcPr>
          <w:p w14:paraId="1F4E2D95" w14:textId="77777777" w:rsidR="00AE1271" w:rsidRPr="0008626A" w:rsidRDefault="00AE1271" w:rsidP="00FF4076">
            <w:pPr>
              <w:widowControl w:val="0"/>
              <w:ind w:firstLine="0"/>
              <w:rPr>
                <w:sz w:val="20"/>
              </w:rPr>
            </w:pPr>
            <w:r w:rsidRPr="0008626A">
              <w:rPr>
                <w:sz w:val="20"/>
              </w:rPr>
              <w:t>Платежное поручение (ф. 0401060)</w:t>
            </w:r>
          </w:p>
          <w:p w14:paraId="1537622E" w14:textId="77777777" w:rsidR="00AE1271" w:rsidRPr="0008626A" w:rsidRDefault="00AE1271" w:rsidP="00FF4076">
            <w:pPr>
              <w:widowControl w:val="0"/>
              <w:ind w:firstLine="0"/>
              <w:rPr>
                <w:sz w:val="20"/>
              </w:rPr>
            </w:pPr>
            <w:r w:rsidRPr="0008626A">
              <w:rPr>
                <w:sz w:val="20"/>
              </w:rPr>
              <w:t>Выписка из лицевого счета</w:t>
            </w:r>
          </w:p>
          <w:p w14:paraId="08BE4945" w14:textId="77777777" w:rsidR="00AE1271" w:rsidRPr="0008626A" w:rsidRDefault="00AE1271" w:rsidP="00FF4076">
            <w:pPr>
              <w:widowControl w:val="0"/>
              <w:ind w:firstLine="0"/>
              <w:rPr>
                <w:sz w:val="20"/>
              </w:rPr>
            </w:pPr>
            <w:r w:rsidRPr="0008626A">
              <w:rPr>
                <w:sz w:val="20"/>
              </w:rPr>
              <w:t xml:space="preserve">Дополнительное соглашение </w:t>
            </w:r>
          </w:p>
        </w:tc>
        <w:tc>
          <w:tcPr>
            <w:tcW w:w="1816" w:type="dxa"/>
            <w:gridSpan w:val="2"/>
            <w:shd w:val="clear" w:color="auto" w:fill="auto"/>
          </w:tcPr>
          <w:p w14:paraId="214FB58A" w14:textId="11F71B3B" w:rsidR="00AE1271" w:rsidRPr="0008626A" w:rsidRDefault="00E218E6" w:rsidP="00FF4076">
            <w:pPr>
              <w:widowControl w:val="0"/>
              <w:ind w:firstLine="0"/>
              <w:jc w:val="center"/>
              <w:rPr>
                <w:sz w:val="20"/>
              </w:rPr>
            </w:pPr>
            <w:hyperlink r:id="rId13" w:history="1">
              <w:r w:rsidR="00AE1271" w:rsidRPr="0008626A">
                <w:rPr>
                  <w:sz w:val="20"/>
                </w:rPr>
                <w:t>4.205.31.561</w:t>
              </w:r>
            </w:hyperlink>
          </w:p>
        </w:tc>
        <w:tc>
          <w:tcPr>
            <w:tcW w:w="1806" w:type="dxa"/>
            <w:gridSpan w:val="2"/>
            <w:shd w:val="clear" w:color="auto" w:fill="auto"/>
          </w:tcPr>
          <w:p w14:paraId="09F42AA1" w14:textId="77777777" w:rsidR="00AE1271" w:rsidRPr="0008626A" w:rsidRDefault="00AE1271" w:rsidP="00FF4076">
            <w:pPr>
              <w:widowControl w:val="0"/>
              <w:ind w:left="176" w:firstLine="0"/>
              <w:jc w:val="center"/>
              <w:rPr>
                <w:sz w:val="20"/>
              </w:rPr>
            </w:pPr>
            <w:r w:rsidRPr="0008626A">
              <w:rPr>
                <w:sz w:val="20"/>
              </w:rPr>
              <w:t>4.201.11.610</w:t>
            </w:r>
          </w:p>
          <w:p w14:paraId="77141E81" w14:textId="77777777" w:rsidR="00AE1271" w:rsidRPr="0008626A" w:rsidRDefault="00AE1271" w:rsidP="00FF4076">
            <w:pPr>
              <w:widowControl w:val="0"/>
              <w:ind w:firstLine="0"/>
              <w:jc w:val="center"/>
              <w:rPr>
                <w:sz w:val="20"/>
              </w:rPr>
            </w:pPr>
            <w:r w:rsidRPr="0008626A">
              <w:rPr>
                <w:sz w:val="20"/>
              </w:rPr>
              <w:t>17 (АГПД 130 КОСГУ 131)</w:t>
            </w:r>
          </w:p>
        </w:tc>
      </w:tr>
      <w:tr w:rsidR="00AE1271" w:rsidRPr="0008626A" w14:paraId="41899C9C" w14:textId="77777777" w:rsidTr="00FD4E61">
        <w:trPr>
          <w:gridAfter w:val="1"/>
          <w:wAfter w:w="128" w:type="dxa"/>
          <w:trHeight w:val="20"/>
        </w:trPr>
        <w:tc>
          <w:tcPr>
            <w:tcW w:w="2774" w:type="dxa"/>
            <w:shd w:val="clear" w:color="auto" w:fill="auto"/>
          </w:tcPr>
          <w:p w14:paraId="7A754E57" w14:textId="77777777" w:rsidR="00AE1271" w:rsidRPr="0008626A" w:rsidRDefault="00AE1271" w:rsidP="00FF4076">
            <w:pPr>
              <w:widowControl w:val="0"/>
              <w:ind w:firstLine="0"/>
              <w:rPr>
                <w:sz w:val="20"/>
              </w:rPr>
            </w:pPr>
            <w:r w:rsidRPr="0008626A">
              <w:rPr>
                <w:sz w:val="20"/>
              </w:rPr>
              <w:t>Возврат субсидии на иные цели текущего финансового года в случае недостижения целевых показателей</w:t>
            </w:r>
          </w:p>
        </w:tc>
        <w:tc>
          <w:tcPr>
            <w:tcW w:w="3743" w:type="dxa"/>
            <w:gridSpan w:val="2"/>
            <w:shd w:val="clear" w:color="auto" w:fill="auto"/>
          </w:tcPr>
          <w:p w14:paraId="014B588B" w14:textId="77777777" w:rsidR="00AE1271" w:rsidRPr="0008626A" w:rsidRDefault="00AE1271" w:rsidP="00FF4076">
            <w:pPr>
              <w:widowControl w:val="0"/>
              <w:ind w:firstLine="0"/>
              <w:rPr>
                <w:sz w:val="20"/>
              </w:rPr>
            </w:pPr>
            <w:r w:rsidRPr="0008626A">
              <w:rPr>
                <w:sz w:val="20"/>
              </w:rPr>
              <w:t>Платежное поручение (ф. 0401060)</w:t>
            </w:r>
          </w:p>
          <w:p w14:paraId="42908691" w14:textId="77777777" w:rsidR="00AE1271" w:rsidRPr="0008626A" w:rsidRDefault="00AE1271" w:rsidP="00FF4076">
            <w:pPr>
              <w:widowControl w:val="0"/>
              <w:ind w:firstLine="0"/>
              <w:rPr>
                <w:sz w:val="20"/>
              </w:rPr>
            </w:pPr>
            <w:r w:rsidRPr="0008626A">
              <w:rPr>
                <w:sz w:val="20"/>
              </w:rPr>
              <w:t>Выписка из лицевого счета</w:t>
            </w:r>
          </w:p>
          <w:p w14:paraId="3D8739C0" w14:textId="5BD50422" w:rsidR="00AE1271" w:rsidRPr="0008626A" w:rsidRDefault="00AE1271" w:rsidP="00FF4076">
            <w:pPr>
              <w:widowControl w:val="0"/>
              <w:ind w:firstLine="0"/>
              <w:rPr>
                <w:sz w:val="20"/>
              </w:rPr>
            </w:pPr>
            <w:r w:rsidRPr="0008626A">
              <w:rPr>
                <w:sz w:val="20"/>
              </w:rPr>
              <w:t>Отчет о достижении значений результатов предоставления Субсидии</w:t>
            </w:r>
          </w:p>
          <w:p w14:paraId="07BF4E39" w14:textId="0C47D35E" w:rsidR="00AE1271" w:rsidRPr="0008626A" w:rsidRDefault="00AE1271" w:rsidP="00E2073E">
            <w:pPr>
              <w:widowControl w:val="0"/>
              <w:ind w:firstLine="0"/>
              <w:rPr>
                <w:sz w:val="20"/>
              </w:rPr>
            </w:pPr>
            <w:r w:rsidRPr="0008626A">
              <w:rPr>
                <w:sz w:val="20"/>
              </w:rPr>
              <w:t>Извещение о трансферте, передаваемом с условием (ф. 0510453)</w:t>
            </w:r>
          </w:p>
        </w:tc>
        <w:tc>
          <w:tcPr>
            <w:tcW w:w="1816" w:type="dxa"/>
            <w:gridSpan w:val="2"/>
            <w:shd w:val="clear" w:color="auto" w:fill="auto"/>
          </w:tcPr>
          <w:p w14:paraId="5128A185" w14:textId="77777777" w:rsidR="00AE1271" w:rsidRPr="0008626A" w:rsidRDefault="00AE1271" w:rsidP="00FF4076">
            <w:pPr>
              <w:widowControl w:val="0"/>
              <w:ind w:firstLine="0"/>
              <w:jc w:val="center"/>
              <w:rPr>
                <w:sz w:val="20"/>
              </w:rPr>
            </w:pPr>
            <w:r w:rsidRPr="0008626A">
              <w:rPr>
                <w:sz w:val="20"/>
              </w:rPr>
              <w:t>5.303.05.831</w:t>
            </w:r>
          </w:p>
        </w:tc>
        <w:tc>
          <w:tcPr>
            <w:tcW w:w="1806" w:type="dxa"/>
            <w:gridSpan w:val="2"/>
            <w:shd w:val="clear" w:color="auto" w:fill="auto"/>
          </w:tcPr>
          <w:p w14:paraId="1EC949BA" w14:textId="77777777" w:rsidR="00AE1271" w:rsidRPr="0008626A" w:rsidRDefault="00AE1271" w:rsidP="00FF4076">
            <w:pPr>
              <w:widowControl w:val="0"/>
              <w:ind w:firstLine="0"/>
              <w:jc w:val="center"/>
              <w:rPr>
                <w:sz w:val="20"/>
              </w:rPr>
            </w:pPr>
            <w:r w:rsidRPr="0008626A">
              <w:rPr>
                <w:sz w:val="20"/>
              </w:rPr>
              <w:t>5.201.11.610</w:t>
            </w:r>
          </w:p>
          <w:p w14:paraId="2B1E3951" w14:textId="77777777" w:rsidR="00AE1271" w:rsidRPr="0008626A" w:rsidRDefault="00AE1271" w:rsidP="00FF4076">
            <w:pPr>
              <w:widowControl w:val="0"/>
              <w:ind w:firstLine="0"/>
              <w:jc w:val="center"/>
              <w:rPr>
                <w:sz w:val="20"/>
              </w:rPr>
            </w:pPr>
            <w:r w:rsidRPr="0008626A">
              <w:rPr>
                <w:sz w:val="20"/>
              </w:rPr>
              <w:t>17 (АГПД 150 КОСГУ 152 или 162)</w:t>
            </w:r>
          </w:p>
        </w:tc>
      </w:tr>
      <w:tr w:rsidR="00AE1271" w:rsidRPr="0008626A" w14:paraId="08D1D59F" w14:textId="77777777" w:rsidTr="00FD4E61">
        <w:trPr>
          <w:gridAfter w:val="1"/>
          <w:wAfter w:w="128" w:type="dxa"/>
          <w:trHeight w:val="20"/>
        </w:trPr>
        <w:tc>
          <w:tcPr>
            <w:tcW w:w="2774" w:type="dxa"/>
            <w:shd w:val="clear" w:color="auto" w:fill="auto"/>
          </w:tcPr>
          <w:p w14:paraId="5749F1C0" w14:textId="685793BA" w:rsidR="00AE1271" w:rsidRPr="0008626A" w:rsidRDefault="00AE1271" w:rsidP="00FF4076">
            <w:pPr>
              <w:autoSpaceDE w:val="0"/>
              <w:autoSpaceDN w:val="0"/>
              <w:adjustRightInd w:val="0"/>
              <w:ind w:firstLine="0"/>
              <w:rPr>
                <w:sz w:val="20"/>
              </w:rPr>
            </w:pPr>
            <w:r w:rsidRPr="0008626A">
              <w:rPr>
                <w:sz w:val="20"/>
              </w:rPr>
              <w:t>Возврат остатков средств субсидии на финансовое обеспечение выполнения государственного задания в связи с невыполнением государственного задания прошлых периодов</w:t>
            </w:r>
          </w:p>
        </w:tc>
        <w:tc>
          <w:tcPr>
            <w:tcW w:w="3743" w:type="dxa"/>
            <w:gridSpan w:val="2"/>
            <w:shd w:val="clear" w:color="auto" w:fill="auto"/>
          </w:tcPr>
          <w:p w14:paraId="4ACC2DDD" w14:textId="365F5F38" w:rsidR="00AE1271" w:rsidRPr="0008626A" w:rsidRDefault="00AE1271" w:rsidP="00FF4076">
            <w:pPr>
              <w:widowControl w:val="0"/>
              <w:ind w:firstLine="0"/>
              <w:rPr>
                <w:sz w:val="20"/>
              </w:rPr>
            </w:pPr>
            <w:r w:rsidRPr="0008626A">
              <w:rPr>
                <w:sz w:val="20"/>
              </w:rPr>
              <w:t>Платежное поручение (ф. 0401060)</w:t>
            </w:r>
          </w:p>
          <w:p w14:paraId="16084C55" w14:textId="77777777" w:rsidR="00AE1271" w:rsidRPr="0008626A" w:rsidRDefault="00AE1271" w:rsidP="00FF4076">
            <w:pPr>
              <w:widowControl w:val="0"/>
              <w:ind w:firstLine="0"/>
              <w:rPr>
                <w:sz w:val="20"/>
              </w:rPr>
            </w:pPr>
            <w:r w:rsidRPr="0008626A">
              <w:rPr>
                <w:sz w:val="20"/>
              </w:rPr>
              <w:t>Выписка из лицевого счета</w:t>
            </w:r>
          </w:p>
          <w:p w14:paraId="57651293" w14:textId="160C80CB" w:rsidR="00AE1271" w:rsidRPr="0008626A" w:rsidRDefault="00AE1271" w:rsidP="00FF4076">
            <w:pPr>
              <w:widowControl w:val="0"/>
              <w:ind w:firstLine="0"/>
              <w:rPr>
                <w:sz w:val="20"/>
              </w:rPr>
            </w:pPr>
            <w:r w:rsidRPr="0008626A">
              <w:rPr>
                <w:sz w:val="20"/>
              </w:rPr>
              <w:t>Отчет о выполнении государственного задания</w:t>
            </w:r>
          </w:p>
        </w:tc>
        <w:tc>
          <w:tcPr>
            <w:tcW w:w="1816" w:type="dxa"/>
            <w:gridSpan w:val="2"/>
            <w:shd w:val="clear" w:color="auto" w:fill="auto"/>
          </w:tcPr>
          <w:p w14:paraId="5B8665FF" w14:textId="77777777" w:rsidR="00AE1271" w:rsidRPr="0008626A" w:rsidRDefault="00AE1271" w:rsidP="00FF4076">
            <w:pPr>
              <w:widowControl w:val="0"/>
              <w:ind w:firstLine="0"/>
              <w:jc w:val="center"/>
              <w:rPr>
                <w:sz w:val="20"/>
              </w:rPr>
            </w:pPr>
            <w:r w:rsidRPr="0008626A">
              <w:rPr>
                <w:sz w:val="20"/>
              </w:rPr>
              <w:t>4.303.05.831</w:t>
            </w:r>
          </w:p>
        </w:tc>
        <w:tc>
          <w:tcPr>
            <w:tcW w:w="1806" w:type="dxa"/>
            <w:gridSpan w:val="2"/>
            <w:shd w:val="clear" w:color="auto" w:fill="auto"/>
          </w:tcPr>
          <w:p w14:paraId="4E03C43F" w14:textId="77777777" w:rsidR="00AE1271" w:rsidRPr="0008626A" w:rsidRDefault="00AE1271" w:rsidP="00FF4076">
            <w:pPr>
              <w:widowControl w:val="0"/>
              <w:ind w:firstLine="0"/>
              <w:jc w:val="center"/>
              <w:rPr>
                <w:sz w:val="20"/>
              </w:rPr>
            </w:pPr>
            <w:r w:rsidRPr="0008626A">
              <w:rPr>
                <w:sz w:val="20"/>
              </w:rPr>
              <w:t>4.201.11.610</w:t>
            </w:r>
          </w:p>
          <w:p w14:paraId="018C9236" w14:textId="77777777" w:rsidR="00AE1271" w:rsidRPr="0008626A" w:rsidRDefault="00AE1271" w:rsidP="00FF4076">
            <w:pPr>
              <w:widowControl w:val="0"/>
              <w:ind w:firstLine="0"/>
              <w:jc w:val="center"/>
              <w:rPr>
                <w:sz w:val="20"/>
              </w:rPr>
            </w:pPr>
            <w:r w:rsidRPr="0008626A">
              <w:rPr>
                <w:sz w:val="20"/>
              </w:rPr>
              <w:t>18 (АГВИФ 610 КОСГУ 610)</w:t>
            </w:r>
          </w:p>
        </w:tc>
      </w:tr>
      <w:tr w:rsidR="00AE1271" w:rsidRPr="0008626A" w14:paraId="512A6276" w14:textId="77777777" w:rsidTr="00FD4E61">
        <w:trPr>
          <w:gridAfter w:val="1"/>
          <w:wAfter w:w="128" w:type="dxa"/>
          <w:trHeight w:val="20"/>
        </w:trPr>
        <w:tc>
          <w:tcPr>
            <w:tcW w:w="2774" w:type="dxa"/>
            <w:shd w:val="clear" w:color="auto" w:fill="auto"/>
          </w:tcPr>
          <w:p w14:paraId="74FCEA7C" w14:textId="77777777" w:rsidR="00AE1271" w:rsidRPr="0008626A" w:rsidRDefault="00AE1271" w:rsidP="00FF4076">
            <w:pPr>
              <w:widowControl w:val="0"/>
              <w:ind w:firstLine="0"/>
              <w:rPr>
                <w:sz w:val="20"/>
              </w:rPr>
            </w:pPr>
            <w:r w:rsidRPr="0008626A">
              <w:rPr>
                <w:sz w:val="20"/>
              </w:rPr>
              <w:t>Возврат неиспользованного остатка субсидии на иные цели прошлых периодов, не подтвержденных к использованию в текущем финансовом году</w:t>
            </w:r>
          </w:p>
        </w:tc>
        <w:tc>
          <w:tcPr>
            <w:tcW w:w="3743" w:type="dxa"/>
            <w:gridSpan w:val="2"/>
            <w:shd w:val="clear" w:color="auto" w:fill="auto"/>
          </w:tcPr>
          <w:p w14:paraId="25BC8575" w14:textId="03D4AF81" w:rsidR="00AE1271" w:rsidRPr="0008626A" w:rsidRDefault="00AE1271" w:rsidP="00FF4076">
            <w:pPr>
              <w:widowControl w:val="0"/>
              <w:ind w:firstLine="0"/>
              <w:rPr>
                <w:sz w:val="20"/>
              </w:rPr>
            </w:pPr>
            <w:r w:rsidRPr="0008626A">
              <w:rPr>
                <w:sz w:val="20"/>
              </w:rPr>
              <w:t>Платежное поручение (ф. 0401060)</w:t>
            </w:r>
          </w:p>
          <w:p w14:paraId="4C5892AC" w14:textId="77777777" w:rsidR="00AE1271" w:rsidRPr="0008626A" w:rsidRDefault="00AE1271" w:rsidP="00FF4076">
            <w:pPr>
              <w:widowControl w:val="0"/>
              <w:ind w:firstLine="0"/>
              <w:rPr>
                <w:sz w:val="20"/>
              </w:rPr>
            </w:pPr>
            <w:r w:rsidRPr="0008626A">
              <w:rPr>
                <w:sz w:val="20"/>
              </w:rPr>
              <w:t>Выписка из лицевого счета</w:t>
            </w:r>
          </w:p>
          <w:p w14:paraId="7A9CFCA3" w14:textId="3A8467EF" w:rsidR="00AE1271" w:rsidRPr="0008626A" w:rsidRDefault="00AE1271" w:rsidP="00A72D89">
            <w:pPr>
              <w:widowControl w:val="0"/>
              <w:ind w:firstLine="0"/>
              <w:rPr>
                <w:sz w:val="20"/>
              </w:rPr>
            </w:pPr>
            <w:r w:rsidRPr="0008626A">
              <w:rPr>
                <w:sz w:val="20"/>
              </w:rPr>
              <w:t>Отчет о достижении значений результатов предоставления Субсидии Извещение о трансферте, передаваемом с условием (ф. 0510453)</w:t>
            </w:r>
          </w:p>
        </w:tc>
        <w:tc>
          <w:tcPr>
            <w:tcW w:w="1816" w:type="dxa"/>
            <w:gridSpan w:val="2"/>
            <w:shd w:val="clear" w:color="auto" w:fill="auto"/>
          </w:tcPr>
          <w:p w14:paraId="7394E3FC" w14:textId="77777777" w:rsidR="00AE1271" w:rsidRPr="0008626A" w:rsidRDefault="00AE1271" w:rsidP="00FF4076">
            <w:pPr>
              <w:widowControl w:val="0"/>
              <w:ind w:firstLine="0"/>
              <w:jc w:val="center"/>
              <w:rPr>
                <w:sz w:val="20"/>
              </w:rPr>
            </w:pPr>
            <w:r w:rsidRPr="0008626A">
              <w:rPr>
                <w:sz w:val="20"/>
              </w:rPr>
              <w:t>5.303.05.831</w:t>
            </w:r>
          </w:p>
        </w:tc>
        <w:tc>
          <w:tcPr>
            <w:tcW w:w="1806" w:type="dxa"/>
            <w:gridSpan w:val="2"/>
            <w:shd w:val="clear" w:color="auto" w:fill="auto"/>
          </w:tcPr>
          <w:p w14:paraId="31FB349B" w14:textId="77777777" w:rsidR="00AE1271" w:rsidRPr="0008626A" w:rsidRDefault="00AE1271" w:rsidP="00FF4076">
            <w:pPr>
              <w:widowControl w:val="0"/>
              <w:ind w:firstLine="0"/>
              <w:jc w:val="center"/>
              <w:rPr>
                <w:sz w:val="20"/>
              </w:rPr>
            </w:pPr>
            <w:r w:rsidRPr="0008626A">
              <w:rPr>
                <w:sz w:val="20"/>
              </w:rPr>
              <w:t>5.201.11.610</w:t>
            </w:r>
          </w:p>
          <w:p w14:paraId="0D1DF41B" w14:textId="77777777" w:rsidR="00AE1271" w:rsidRPr="0008626A" w:rsidRDefault="00AE1271" w:rsidP="00FF4076">
            <w:pPr>
              <w:widowControl w:val="0"/>
              <w:ind w:firstLine="0"/>
              <w:jc w:val="center"/>
              <w:rPr>
                <w:sz w:val="20"/>
              </w:rPr>
            </w:pPr>
            <w:r w:rsidRPr="0008626A">
              <w:rPr>
                <w:sz w:val="20"/>
              </w:rPr>
              <w:t>18 (АГВИФ 610 КОСГУ 610)</w:t>
            </w:r>
          </w:p>
        </w:tc>
      </w:tr>
      <w:tr w:rsidR="00AE1271" w:rsidRPr="0008626A" w14:paraId="0CDBED90" w14:textId="77777777" w:rsidTr="00FD4E61">
        <w:trPr>
          <w:gridAfter w:val="1"/>
          <w:wAfter w:w="128" w:type="dxa"/>
          <w:trHeight w:val="20"/>
        </w:trPr>
        <w:tc>
          <w:tcPr>
            <w:tcW w:w="2774" w:type="dxa"/>
            <w:shd w:val="clear" w:color="auto" w:fill="auto"/>
          </w:tcPr>
          <w:p w14:paraId="62101A9D" w14:textId="77777777" w:rsidR="00AE1271" w:rsidRPr="0008626A" w:rsidRDefault="00AE1271" w:rsidP="00FF4076">
            <w:pPr>
              <w:widowControl w:val="0"/>
              <w:ind w:firstLine="0"/>
              <w:rPr>
                <w:sz w:val="20"/>
              </w:rPr>
            </w:pPr>
            <w:r w:rsidRPr="0008626A">
              <w:rPr>
                <w:sz w:val="20"/>
              </w:rPr>
              <w:t>Возврат средств субсидии на финансовое обеспечение выполнения государственного задания в случаях исполнения решений органов государственного (муниципального) контроля</w:t>
            </w:r>
          </w:p>
        </w:tc>
        <w:tc>
          <w:tcPr>
            <w:tcW w:w="3743" w:type="dxa"/>
            <w:gridSpan w:val="2"/>
            <w:shd w:val="clear" w:color="auto" w:fill="auto"/>
          </w:tcPr>
          <w:p w14:paraId="1ED9D965" w14:textId="4EA74F94" w:rsidR="00AE1271" w:rsidRPr="0008626A" w:rsidRDefault="00AE1271" w:rsidP="00FF4076">
            <w:pPr>
              <w:widowControl w:val="0"/>
              <w:ind w:firstLine="0"/>
              <w:rPr>
                <w:sz w:val="20"/>
              </w:rPr>
            </w:pPr>
            <w:r w:rsidRPr="0008626A">
              <w:rPr>
                <w:sz w:val="20"/>
              </w:rPr>
              <w:t>Платежное поручение (ф. 0401060)</w:t>
            </w:r>
          </w:p>
          <w:p w14:paraId="2675C1CC" w14:textId="77777777" w:rsidR="00AE1271" w:rsidRPr="0008626A" w:rsidRDefault="00AE1271" w:rsidP="00FF4076">
            <w:pPr>
              <w:widowControl w:val="0"/>
              <w:ind w:firstLine="0"/>
              <w:rPr>
                <w:sz w:val="20"/>
              </w:rPr>
            </w:pPr>
            <w:r w:rsidRPr="0008626A">
              <w:rPr>
                <w:sz w:val="20"/>
              </w:rPr>
              <w:t>Выписка из лицевого счета</w:t>
            </w:r>
          </w:p>
          <w:p w14:paraId="0E987B3D" w14:textId="77777777" w:rsidR="00AE1271" w:rsidRPr="0008626A" w:rsidRDefault="00AE1271" w:rsidP="00FF4076">
            <w:pPr>
              <w:widowControl w:val="0"/>
              <w:ind w:firstLine="0"/>
              <w:rPr>
                <w:sz w:val="20"/>
              </w:rPr>
            </w:pPr>
            <w:r w:rsidRPr="0008626A">
              <w:rPr>
                <w:rFonts w:eastAsia="Calibri"/>
                <w:sz w:val="20"/>
              </w:rPr>
              <w:t>Решение органов государственного (муниципального) контроля</w:t>
            </w:r>
            <w:r w:rsidRPr="0008626A">
              <w:rPr>
                <w:sz w:val="20"/>
              </w:rPr>
              <w:t xml:space="preserve"> </w:t>
            </w:r>
          </w:p>
        </w:tc>
        <w:tc>
          <w:tcPr>
            <w:tcW w:w="1816" w:type="dxa"/>
            <w:gridSpan w:val="2"/>
            <w:shd w:val="clear" w:color="auto" w:fill="auto"/>
          </w:tcPr>
          <w:p w14:paraId="0ABC9B9F" w14:textId="0A209AB0" w:rsidR="00AE1271" w:rsidRPr="0008626A" w:rsidRDefault="00AE1271" w:rsidP="00FF4076">
            <w:pPr>
              <w:widowControl w:val="0"/>
              <w:ind w:firstLine="0"/>
              <w:jc w:val="center"/>
              <w:rPr>
                <w:sz w:val="20"/>
              </w:rPr>
            </w:pPr>
            <w:r w:rsidRPr="0008626A">
              <w:rPr>
                <w:sz w:val="20"/>
              </w:rPr>
              <w:t>4.302.41.831</w:t>
            </w:r>
          </w:p>
        </w:tc>
        <w:tc>
          <w:tcPr>
            <w:tcW w:w="1806" w:type="dxa"/>
            <w:gridSpan w:val="2"/>
            <w:shd w:val="clear" w:color="auto" w:fill="auto"/>
          </w:tcPr>
          <w:p w14:paraId="00AAC8AE" w14:textId="77777777" w:rsidR="00AE1271" w:rsidRPr="0008626A" w:rsidRDefault="00AE1271" w:rsidP="00FF4076">
            <w:pPr>
              <w:ind w:firstLine="0"/>
              <w:jc w:val="center"/>
              <w:rPr>
                <w:sz w:val="20"/>
              </w:rPr>
            </w:pPr>
            <w:r w:rsidRPr="0008626A">
              <w:rPr>
                <w:sz w:val="20"/>
              </w:rPr>
              <w:t>4.201.11.610</w:t>
            </w:r>
          </w:p>
          <w:p w14:paraId="32E16B3E" w14:textId="77777777" w:rsidR="00AE1271" w:rsidRPr="0008626A" w:rsidRDefault="00AE1271" w:rsidP="00FF4076">
            <w:pPr>
              <w:widowControl w:val="0"/>
              <w:ind w:firstLine="0"/>
              <w:jc w:val="center"/>
              <w:rPr>
                <w:sz w:val="20"/>
              </w:rPr>
            </w:pPr>
            <w:r w:rsidRPr="0008626A">
              <w:rPr>
                <w:sz w:val="20"/>
              </w:rPr>
              <w:t>18 (КВР 853 КОСГУ 241)</w:t>
            </w:r>
          </w:p>
        </w:tc>
      </w:tr>
      <w:tr w:rsidR="00AE1271" w:rsidRPr="0008626A" w14:paraId="1AF09B87" w14:textId="77777777" w:rsidTr="00FD4E61">
        <w:trPr>
          <w:gridAfter w:val="1"/>
          <w:wAfter w:w="128" w:type="dxa"/>
          <w:trHeight w:val="20"/>
        </w:trPr>
        <w:tc>
          <w:tcPr>
            <w:tcW w:w="2774" w:type="dxa"/>
            <w:shd w:val="clear" w:color="auto" w:fill="auto"/>
          </w:tcPr>
          <w:p w14:paraId="6C356997" w14:textId="77777777" w:rsidR="00AE1271" w:rsidRPr="0008626A" w:rsidRDefault="00AE1271" w:rsidP="00FF4076">
            <w:pPr>
              <w:widowControl w:val="0"/>
              <w:ind w:firstLine="0"/>
              <w:rPr>
                <w:sz w:val="20"/>
              </w:rPr>
            </w:pPr>
            <w:r w:rsidRPr="0008626A">
              <w:rPr>
                <w:sz w:val="20"/>
              </w:rPr>
              <w:t>Возврат средств во временном распоряжении (полученных в качестве обеспечения исполнения контракта, участнику закупки)</w:t>
            </w:r>
          </w:p>
        </w:tc>
        <w:tc>
          <w:tcPr>
            <w:tcW w:w="3743" w:type="dxa"/>
            <w:gridSpan w:val="2"/>
            <w:shd w:val="clear" w:color="auto" w:fill="auto"/>
          </w:tcPr>
          <w:p w14:paraId="5820B7DC" w14:textId="03A4C9AB" w:rsidR="00AE1271" w:rsidRPr="0008626A" w:rsidRDefault="00AE1271" w:rsidP="00FF4076">
            <w:pPr>
              <w:widowControl w:val="0"/>
              <w:ind w:firstLine="0"/>
              <w:rPr>
                <w:sz w:val="20"/>
              </w:rPr>
            </w:pPr>
            <w:r w:rsidRPr="0008626A">
              <w:rPr>
                <w:sz w:val="20"/>
              </w:rPr>
              <w:t>Платежное поручение (ф. 0401060)</w:t>
            </w:r>
          </w:p>
          <w:p w14:paraId="7A3A47AA" w14:textId="77777777" w:rsidR="00AE1271" w:rsidRPr="0008626A" w:rsidRDefault="00AE1271" w:rsidP="00FF4076">
            <w:pPr>
              <w:widowControl w:val="0"/>
              <w:ind w:firstLine="0"/>
              <w:rPr>
                <w:sz w:val="20"/>
              </w:rPr>
            </w:pPr>
            <w:r w:rsidRPr="0008626A">
              <w:rPr>
                <w:sz w:val="20"/>
              </w:rPr>
              <w:t>Выписка из лицевого счета</w:t>
            </w:r>
          </w:p>
          <w:p w14:paraId="28DC2F4F" w14:textId="77777777" w:rsidR="00AE1271" w:rsidRPr="0008626A" w:rsidRDefault="00AE1271" w:rsidP="00FF4076">
            <w:pPr>
              <w:widowControl w:val="0"/>
              <w:ind w:firstLine="0"/>
              <w:rPr>
                <w:sz w:val="20"/>
              </w:rPr>
            </w:pPr>
            <w:r w:rsidRPr="0008626A">
              <w:rPr>
                <w:sz w:val="20"/>
              </w:rPr>
              <w:t>Контракт</w:t>
            </w:r>
          </w:p>
        </w:tc>
        <w:tc>
          <w:tcPr>
            <w:tcW w:w="1816" w:type="dxa"/>
            <w:gridSpan w:val="2"/>
            <w:shd w:val="clear" w:color="auto" w:fill="auto"/>
          </w:tcPr>
          <w:p w14:paraId="220FA891" w14:textId="77777777" w:rsidR="00AE1271" w:rsidRPr="0008626A" w:rsidRDefault="00AE1271" w:rsidP="00FF4076">
            <w:pPr>
              <w:widowControl w:val="0"/>
              <w:ind w:firstLine="0"/>
              <w:jc w:val="center"/>
              <w:rPr>
                <w:sz w:val="20"/>
              </w:rPr>
            </w:pPr>
            <w:r w:rsidRPr="0008626A">
              <w:rPr>
                <w:sz w:val="20"/>
              </w:rPr>
              <w:t>3.304.01.83х</w:t>
            </w:r>
          </w:p>
          <w:p w14:paraId="4DC2855D" w14:textId="77777777" w:rsidR="00AE1271" w:rsidRPr="0008626A" w:rsidRDefault="00AE1271" w:rsidP="00FF4076">
            <w:pPr>
              <w:widowControl w:val="0"/>
              <w:ind w:firstLine="0"/>
              <w:jc w:val="center"/>
              <w:rPr>
                <w:sz w:val="20"/>
              </w:rPr>
            </w:pPr>
            <w:r w:rsidRPr="0008626A">
              <w:rPr>
                <w:sz w:val="20"/>
              </w:rPr>
              <w:t>(831, 832, 833, 834, 835, 836, 837)</w:t>
            </w:r>
          </w:p>
        </w:tc>
        <w:tc>
          <w:tcPr>
            <w:tcW w:w="1806" w:type="dxa"/>
            <w:gridSpan w:val="2"/>
            <w:shd w:val="clear" w:color="auto" w:fill="auto"/>
          </w:tcPr>
          <w:p w14:paraId="3A830D96" w14:textId="77777777" w:rsidR="00AE1271" w:rsidRPr="0008626A" w:rsidRDefault="00AE1271" w:rsidP="00FF4076">
            <w:pPr>
              <w:widowControl w:val="0"/>
              <w:ind w:firstLine="0"/>
              <w:jc w:val="center"/>
              <w:rPr>
                <w:sz w:val="20"/>
              </w:rPr>
            </w:pPr>
            <w:r w:rsidRPr="0008626A">
              <w:rPr>
                <w:sz w:val="20"/>
              </w:rPr>
              <w:t>3.201.11.610</w:t>
            </w:r>
          </w:p>
          <w:p w14:paraId="50AD144D" w14:textId="77777777" w:rsidR="00AE1271" w:rsidRPr="0008626A" w:rsidRDefault="00AE1271" w:rsidP="00FF4076">
            <w:pPr>
              <w:widowControl w:val="0"/>
              <w:ind w:firstLine="0"/>
              <w:jc w:val="center"/>
              <w:rPr>
                <w:sz w:val="20"/>
              </w:rPr>
            </w:pPr>
            <w:r w:rsidRPr="0008626A">
              <w:rPr>
                <w:sz w:val="20"/>
              </w:rPr>
              <w:t>18 (АГВИФ 610 КОСГУ 610)</w:t>
            </w:r>
          </w:p>
        </w:tc>
      </w:tr>
      <w:tr w:rsidR="00AE1271" w:rsidRPr="0008626A" w14:paraId="58C89764" w14:textId="77777777" w:rsidTr="00FD4E61">
        <w:trPr>
          <w:gridAfter w:val="1"/>
          <w:wAfter w:w="128" w:type="dxa"/>
          <w:trHeight w:val="20"/>
        </w:trPr>
        <w:tc>
          <w:tcPr>
            <w:tcW w:w="2774" w:type="dxa"/>
            <w:vMerge w:val="restart"/>
            <w:shd w:val="clear" w:color="auto" w:fill="auto"/>
          </w:tcPr>
          <w:p w14:paraId="1B8B3D72" w14:textId="77777777" w:rsidR="00AE1271" w:rsidRPr="0008626A" w:rsidRDefault="00AE1271" w:rsidP="00FF4076">
            <w:pPr>
              <w:widowControl w:val="0"/>
              <w:autoSpaceDE w:val="0"/>
              <w:autoSpaceDN w:val="0"/>
              <w:adjustRightInd w:val="0"/>
              <w:ind w:firstLine="0"/>
              <w:rPr>
                <w:sz w:val="20"/>
              </w:rPr>
            </w:pPr>
            <w:r w:rsidRPr="0008626A">
              <w:rPr>
                <w:sz w:val="20"/>
              </w:rPr>
              <w:t>Перечисление залоговых платежей, задатков, обеспечения заявок на участие в конкурсе или закрытом аукционе</w:t>
            </w:r>
          </w:p>
        </w:tc>
        <w:tc>
          <w:tcPr>
            <w:tcW w:w="3743" w:type="dxa"/>
            <w:gridSpan w:val="2"/>
            <w:vMerge w:val="restart"/>
            <w:shd w:val="clear" w:color="auto" w:fill="auto"/>
          </w:tcPr>
          <w:p w14:paraId="47C1091E" w14:textId="63D963FC"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5387A168"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154806FF" w14:textId="04940ACD"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0.210.05.56х</w:t>
            </w:r>
          </w:p>
          <w:p w14:paraId="074133EA"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(561, 562, 563, 564)</w:t>
            </w:r>
          </w:p>
        </w:tc>
        <w:tc>
          <w:tcPr>
            <w:tcW w:w="1806" w:type="dxa"/>
            <w:gridSpan w:val="2"/>
            <w:shd w:val="clear" w:color="auto" w:fill="auto"/>
          </w:tcPr>
          <w:p w14:paraId="6B71523A" w14:textId="3E6F1F2F"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0.201.11.610</w:t>
            </w:r>
          </w:p>
          <w:p w14:paraId="756C5A14"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18 (АГВИФ 610 КОСГУ 610)</w:t>
            </w:r>
          </w:p>
        </w:tc>
      </w:tr>
      <w:tr w:rsidR="00AE1271" w:rsidRPr="0008626A" w14:paraId="76F07329" w14:textId="77777777" w:rsidTr="00FD4E61">
        <w:trPr>
          <w:gridAfter w:val="1"/>
          <w:wAfter w:w="128" w:type="dxa"/>
          <w:trHeight w:val="20"/>
        </w:trPr>
        <w:tc>
          <w:tcPr>
            <w:tcW w:w="2774" w:type="dxa"/>
            <w:vMerge/>
            <w:shd w:val="clear" w:color="auto" w:fill="auto"/>
          </w:tcPr>
          <w:p w14:paraId="2264C759"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0F406A04" w14:textId="77777777" w:rsidR="00AE1271" w:rsidRPr="0008626A" w:rsidRDefault="00AE1271" w:rsidP="00FF4076">
            <w:pPr>
              <w:widowControl w:val="0"/>
              <w:ind w:firstLine="0"/>
              <w:rPr>
                <w:sz w:val="20"/>
              </w:rPr>
            </w:pPr>
          </w:p>
        </w:tc>
        <w:tc>
          <w:tcPr>
            <w:tcW w:w="1816" w:type="dxa"/>
            <w:gridSpan w:val="2"/>
            <w:shd w:val="clear" w:color="auto" w:fill="auto"/>
          </w:tcPr>
          <w:p w14:paraId="073C0576" w14:textId="12E30A86"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p>
        </w:tc>
        <w:tc>
          <w:tcPr>
            <w:tcW w:w="1806" w:type="dxa"/>
            <w:gridSpan w:val="2"/>
            <w:shd w:val="clear" w:color="auto" w:fill="auto"/>
          </w:tcPr>
          <w:p w14:paraId="3326EA1F" w14:textId="3BFCF5F4"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p>
        </w:tc>
      </w:tr>
      <w:tr w:rsidR="00AE1271" w:rsidRPr="0008626A" w14:paraId="79867E34" w14:textId="77777777" w:rsidTr="00FD4E61">
        <w:trPr>
          <w:gridAfter w:val="1"/>
          <w:wAfter w:w="128" w:type="dxa"/>
          <w:trHeight w:val="20"/>
        </w:trPr>
        <w:tc>
          <w:tcPr>
            <w:tcW w:w="2774" w:type="dxa"/>
            <w:vMerge w:val="restart"/>
            <w:shd w:val="clear" w:color="auto" w:fill="auto"/>
          </w:tcPr>
          <w:p w14:paraId="017EEC2D" w14:textId="25DDA399" w:rsidR="00AE1271" w:rsidRPr="0008626A" w:rsidRDefault="00AE1271" w:rsidP="00FF4076">
            <w:pPr>
              <w:widowControl w:val="0"/>
              <w:autoSpaceDE w:val="0"/>
              <w:autoSpaceDN w:val="0"/>
              <w:adjustRightInd w:val="0"/>
              <w:ind w:firstLine="0"/>
              <w:rPr>
                <w:sz w:val="20"/>
              </w:rPr>
            </w:pPr>
            <w:r w:rsidRPr="0008626A">
              <w:rPr>
                <w:sz w:val="20"/>
              </w:rPr>
              <w:t>Возврат излишне полученных доходов</w:t>
            </w:r>
          </w:p>
        </w:tc>
        <w:tc>
          <w:tcPr>
            <w:tcW w:w="3743" w:type="dxa"/>
            <w:gridSpan w:val="2"/>
            <w:vMerge w:val="restart"/>
            <w:shd w:val="clear" w:color="auto" w:fill="auto"/>
          </w:tcPr>
          <w:p w14:paraId="7D372C9F" w14:textId="3E0E1D69"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48B7CB65" w14:textId="42D9F162"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4E02BBD4" w14:textId="2058254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0.205.хх.56х</w:t>
            </w:r>
          </w:p>
          <w:p w14:paraId="59ECA18F"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(561, 562, 563, 564, 565, 566, 567)</w:t>
            </w:r>
          </w:p>
        </w:tc>
        <w:tc>
          <w:tcPr>
            <w:tcW w:w="1806" w:type="dxa"/>
            <w:gridSpan w:val="2"/>
            <w:shd w:val="clear" w:color="auto" w:fill="auto"/>
          </w:tcPr>
          <w:p w14:paraId="65FEDA37"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0.201.11.610</w:t>
            </w:r>
          </w:p>
          <w:p w14:paraId="7D066610"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17 (АГПД 1хх, 4хх КОСГУ 1хх, 4хх)</w:t>
            </w:r>
          </w:p>
        </w:tc>
      </w:tr>
      <w:tr w:rsidR="00AE1271" w:rsidRPr="0008626A" w14:paraId="56627C77" w14:textId="77777777" w:rsidTr="00FD4E61">
        <w:trPr>
          <w:gridAfter w:val="1"/>
          <w:wAfter w:w="128" w:type="dxa"/>
          <w:trHeight w:val="20"/>
        </w:trPr>
        <w:tc>
          <w:tcPr>
            <w:tcW w:w="2774" w:type="dxa"/>
            <w:vMerge/>
            <w:shd w:val="clear" w:color="auto" w:fill="auto"/>
          </w:tcPr>
          <w:p w14:paraId="37A47D9D" w14:textId="3258EB8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3E908504" w14:textId="1F2CC46B" w:rsidR="00AE1271" w:rsidRPr="0008626A" w:rsidRDefault="00AE1271" w:rsidP="00FF4076">
            <w:pPr>
              <w:widowControl w:val="0"/>
              <w:ind w:firstLine="0"/>
              <w:rPr>
                <w:sz w:val="20"/>
              </w:rPr>
            </w:pPr>
          </w:p>
        </w:tc>
        <w:tc>
          <w:tcPr>
            <w:tcW w:w="1816" w:type="dxa"/>
            <w:gridSpan w:val="2"/>
            <w:shd w:val="clear" w:color="auto" w:fill="auto"/>
          </w:tcPr>
          <w:p w14:paraId="494BC63D" w14:textId="14D3894D"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0.209.хх.56х</w:t>
            </w:r>
          </w:p>
          <w:p w14:paraId="7B00FF8D"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(561, 562, 563, 564, 565, 566, 567)</w:t>
            </w:r>
          </w:p>
        </w:tc>
        <w:tc>
          <w:tcPr>
            <w:tcW w:w="1806" w:type="dxa"/>
            <w:gridSpan w:val="2"/>
            <w:shd w:val="clear" w:color="auto" w:fill="auto"/>
          </w:tcPr>
          <w:p w14:paraId="7058CBEA" w14:textId="7F77546A"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0.201.11.610</w:t>
            </w:r>
          </w:p>
          <w:p w14:paraId="1993CE6A" w14:textId="3FC3343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17 (АГПД 130, 140, 410, 440 КОСГУ 134, 141, 144, 145, 410, 44х)</w:t>
            </w:r>
          </w:p>
        </w:tc>
      </w:tr>
      <w:tr w:rsidR="00AE1271" w:rsidRPr="0008626A" w14:paraId="075999EE" w14:textId="77777777" w:rsidTr="00FD4E61">
        <w:trPr>
          <w:gridAfter w:val="1"/>
          <w:wAfter w:w="128" w:type="dxa"/>
          <w:trHeight w:val="20"/>
        </w:trPr>
        <w:tc>
          <w:tcPr>
            <w:tcW w:w="2774" w:type="dxa"/>
            <w:vMerge w:val="restart"/>
            <w:shd w:val="clear" w:color="auto" w:fill="auto"/>
          </w:tcPr>
          <w:p w14:paraId="68BB3BCA" w14:textId="3D562662" w:rsidR="00AE1271" w:rsidRPr="0008626A" w:rsidRDefault="00AE1271" w:rsidP="00FF4076">
            <w:pPr>
              <w:widowControl w:val="0"/>
              <w:ind w:firstLine="0"/>
              <w:rPr>
                <w:sz w:val="20"/>
              </w:rPr>
            </w:pPr>
            <w:r w:rsidRPr="0008626A">
              <w:rPr>
                <w:sz w:val="20"/>
              </w:rPr>
              <w:t>Возврат невыясненных поступлений денежных средств</w:t>
            </w:r>
          </w:p>
        </w:tc>
        <w:tc>
          <w:tcPr>
            <w:tcW w:w="3743" w:type="dxa"/>
            <w:gridSpan w:val="2"/>
            <w:vMerge w:val="restart"/>
            <w:shd w:val="clear" w:color="auto" w:fill="auto"/>
          </w:tcPr>
          <w:p w14:paraId="55AAE6C4" w14:textId="3E8B12B2"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5D70B547" w14:textId="1863CDCA"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47E75E1A" w14:textId="65BCFFF3" w:rsidR="00AE1271" w:rsidRPr="0008626A" w:rsidRDefault="00AE1271" w:rsidP="00FF4076">
            <w:pPr>
              <w:widowControl w:val="0"/>
              <w:ind w:firstLine="0"/>
              <w:jc w:val="center"/>
              <w:textAlignment w:val="baseline"/>
              <w:rPr>
                <w:kern w:val="24"/>
                <w:sz w:val="20"/>
              </w:rPr>
            </w:pPr>
            <w:r w:rsidRPr="0008626A">
              <w:rPr>
                <w:kern w:val="24"/>
                <w:sz w:val="20"/>
              </w:rPr>
              <w:t>2.205.81.560</w:t>
            </w:r>
          </w:p>
        </w:tc>
        <w:tc>
          <w:tcPr>
            <w:tcW w:w="1806" w:type="dxa"/>
            <w:gridSpan w:val="2"/>
            <w:shd w:val="clear" w:color="auto" w:fill="auto"/>
          </w:tcPr>
          <w:p w14:paraId="6ED97802" w14:textId="7B95C371" w:rsidR="00AE1271" w:rsidRPr="0008626A" w:rsidRDefault="00AE1271" w:rsidP="00FF4076">
            <w:pPr>
              <w:widowControl w:val="0"/>
              <w:ind w:firstLine="0"/>
              <w:jc w:val="center"/>
              <w:rPr>
                <w:kern w:val="24"/>
                <w:sz w:val="20"/>
              </w:rPr>
            </w:pPr>
            <w:r w:rsidRPr="0008626A">
              <w:rPr>
                <w:kern w:val="24"/>
                <w:sz w:val="20"/>
              </w:rPr>
              <w:t>2.201.11.610</w:t>
            </w:r>
          </w:p>
          <w:p w14:paraId="54060E26" w14:textId="1798AFE9"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17 (АГПД 180 КОСГУ 181)</w:t>
            </w:r>
          </w:p>
        </w:tc>
      </w:tr>
      <w:tr w:rsidR="00AE1271" w:rsidRPr="0008626A" w14:paraId="35710402" w14:textId="77777777" w:rsidTr="00FD4E61">
        <w:trPr>
          <w:gridAfter w:val="1"/>
          <w:wAfter w:w="128" w:type="dxa"/>
          <w:trHeight w:val="20"/>
        </w:trPr>
        <w:tc>
          <w:tcPr>
            <w:tcW w:w="2774" w:type="dxa"/>
            <w:vMerge/>
            <w:shd w:val="clear" w:color="auto" w:fill="auto"/>
          </w:tcPr>
          <w:p w14:paraId="22B5D626" w14:textId="3B8FFE76" w:rsidR="00AE1271" w:rsidRPr="0008626A" w:rsidRDefault="00AE1271" w:rsidP="00FF4076">
            <w:pPr>
              <w:widowControl w:val="0"/>
              <w:ind w:firstLine="0"/>
              <w:rPr>
                <w:sz w:val="20"/>
              </w:rPr>
            </w:pPr>
          </w:p>
        </w:tc>
        <w:tc>
          <w:tcPr>
            <w:tcW w:w="3743" w:type="dxa"/>
            <w:gridSpan w:val="2"/>
            <w:vMerge/>
            <w:shd w:val="clear" w:color="auto" w:fill="auto"/>
          </w:tcPr>
          <w:p w14:paraId="5786FBCF" w14:textId="7FDF7B74" w:rsidR="00AE1271" w:rsidRPr="0008626A" w:rsidRDefault="00AE1271" w:rsidP="00FF4076">
            <w:pPr>
              <w:widowControl w:val="0"/>
              <w:ind w:firstLine="0"/>
              <w:rPr>
                <w:sz w:val="20"/>
              </w:rPr>
            </w:pPr>
          </w:p>
        </w:tc>
        <w:tc>
          <w:tcPr>
            <w:tcW w:w="1816" w:type="dxa"/>
            <w:gridSpan w:val="2"/>
            <w:shd w:val="clear" w:color="auto" w:fill="auto"/>
          </w:tcPr>
          <w:p w14:paraId="707708F1" w14:textId="78A90461" w:rsidR="00AE1271" w:rsidRPr="0008626A" w:rsidRDefault="00AE1271" w:rsidP="00FF4076">
            <w:pPr>
              <w:widowControl w:val="0"/>
              <w:ind w:firstLine="0"/>
              <w:jc w:val="center"/>
              <w:textAlignment w:val="baseline"/>
              <w:rPr>
                <w:kern w:val="24"/>
                <w:sz w:val="20"/>
              </w:rPr>
            </w:pPr>
            <w:r w:rsidRPr="0008626A">
              <w:rPr>
                <w:kern w:val="24"/>
                <w:sz w:val="20"/>
              </w:rPr>
              <w:t>5.205.81.560</w:t>
            </w:r>
          </w:p>
        </w:tc>
        <w:tc>
          <w:tcPr>
            <w:tcW w:w="1806" w:type="dxa"/>
            <w:gridSpan w:val="2"/>
            <w:shd w:val="clear" w:color="auto" w:fill="auto"/>
          </w:tcPr>
          <w:p w14:paraId="74E13DF8" w14:textId="7626337D" w:rsidR="00AE1271" w:rsidRPr="0008626A" w:rsidRDefault="00AE1271" w:rsidP="00FF4076">
            <w:pPr>
              <w:widowControl w:val="0"/>
              <w:ind w:firstLine="0"/>
              <w:jc w:val="center"/>
              <w:rPr>
                <w:kern w:val="24"/>
                <w:sz w:val="20"/>
              </w:rPr>
            </w:pPr>
            <w:r w:rsidRPr="0008626A">
              <w:rPr>
                <w:kern w:val="24"/>
                <w:sz w:val="20"/>
              </w:rPr>
              <w:t>5.201.11.610</w:t>
            </w:r>
          </w:p>
          <w:p w14:paraId="696DD428" w14:textId="00134D28"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17 (АГПД 180 КОСГУ 181)</w:t>
            </w:r>
          </w:p>
        </w:tc>
      </w:tr>
      <w:tr w:rsidR="00AE1271" w:rsidRPr="0008626A" w14:paraId="2942468C" w14:textId="77777777" w:rsidTr="00FD4E61">
        <w:trPr>
          <w:gridAfter w:val="1"/>
          <w:wAfter w:w="128" w:type="dxa"/>
          <w:trHeight w:val="20"/>
        </w:trPr>
        <w:tc>
          <w:tcPr>
            <w:tcW w:w="2774" w:type="dxa"/>
            <w:shd w:val="clear" w:color="auto" w:fill="auto"/>
          </w:tcPr>
          <w:p w14:paraId="145B61AF" w14:textId="29B39A5B" w:rsidR="00AE1271" w:rsidRPr="0008626A" w:rsidRDefault="00AE1271" w:rsidP="00FF4076">
            <w:pPr>
              <w:widowControl w:val="0"/>
              <w:ind w:firstLine="0"/>
              <w:rPr>
                <w:sz w:val="20"/>
              </w:rPr>
            </w:pPr>
            <w:r w:rsidRPr="0008626A">
              <w:rPr>
                <w:sz w:val="20"/>
              </w:rPr>
              <w:t>Перечисление в бюджет суммы доходов от реализации машино-места</w:t>
            </w:r>
          </w:p>
        </w:tc>
        <w:tc>
          <w:tcPr>
            <w:tcW w:w="3743" w:type="dxa"/>
            <w:gridSpan w:val="2"/>
            <w:shd w:val="clear" w:color="auto" w:fill="auto"/>
          </w:tcPr>
          <w:p w14:paraId="10BF2422" w14:textId="77777777"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36F07CB8" w14:textId="32514A49"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2ACE6829" w14:textId="402EA54A" w:rsidR="00AE1271" w:rsidRPr="0008626A" w:rsidRDefault="00AE1271" w:rsidP="00FF4076">
            <w:pPr>
              <w:widowControl w:val="0"/>
              <w:ind w:firstLine="0"/>
              <w:jc w:val="center"/>
              <w:textAlignment w:val="baseline"/>
              <w:rPr>
                <w:kern w:val="24"/>
                <w:sz w:val="20"/>
              </w:rPr>
            </w:pPr>
            <w:r w:rsidRPr="0008626A">
              <w:rPr>
                <w:sz w:val="20"/>
              </w:rPr>
              <w:t>2.303.05.831</w:t>
            </w:r>
          </w:p>
        </w:tc>
        <w:tc>
          <w:tcPr>
            <w:tcW w:w="1806" w:type="dxa"/>
            <w:gridSpan w:val="2"/>
            <w:shd w:val="clear" w:color="auto" w:fill="auto"/>
          </w:tcPr>
          <w:p w14:paraId="4B7EC96E" w14:textId="77777777" w:rsidR="00AE1271" w:rsidRPr="0008626A" w:rsidRDefault="00AE1271" w:rsidP="00FF4076">
            <w:pPr>
              <w:widowControl w:val="0"/>
              <w:ind w:firstLine="0"/>
              <w:jc w:val="center"/>
              <w:textAlignment w:val="baseline"/>
              <w:rPr>
                <w:kern w:val="24"/>
                <w:sz w:val="20"/>
              </w:rPr>
            </w:pPr>
            <w:r w:rsidRPr="0008626A">
              <w:rPr>
                <w:kern w:val="24"/>
                <w:sz w:val="20"/>
              </w:rPr>
              <w:t>2.201.11.610</w:t>
            </w:r>
          </w:p>
          <w:p w14:paraId="5A026750"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17 (АГПД 410 КОСГУ 410)</w:t>
            </w:r>
          </w:p>
        </w:tc>
      </w:tr>
      <w:tr w:rsidR="00AE1271" w:rsidRPr="0008626A" w14:paraId="2BF2B237" w14:textId="77777777" w:rsidTr="00FD4E61">
        <w:trPr>
          <w:gridAfter w:val="1"/>
          <w:wAfter w:w="128" w:type="dxa"/>
          <w:trHeight w:val="20"/>
        </w:trPr>
        <w:tc>
          <w:tcPr>
            <w:tcW w:w="2774" w:type="dxa"/>
            <w:shd w:val="clear" w:color="auto" w:fill="auto"/>
          </w:tcPr>
          <w:p w14:paraId="49F86ECA" w14:textId="16DA998F" w:rsidR="00AE1271" w:rsidRPr="0008626A" w:rsidRDefault="00AE1271" w:rsidP="00FF4076">
            <w:pPr>
              <w:widowControl w:val="0"/>
              <w:ind w:firstLine="0"/>
              <w:rPr>
                <w:sz w:val="20"/>
              </w:rPr>
            </w:pPr>
            <w:r w:rsidRPr="0008626A">
              <w:rPr>
                <w:sz w:val="20"/>
              </w:rPr>
              <w:t>Уточнение кода бюджетной классификации платежа методом «Красное сторно»</w:t>
            </w:r>
          </w:p>
        </w:tc>
        <w:tc>
          <w:tcPr>
            <w:tcW w:w="3743" w:type="dxa"/>
            <w:gridSpan w:val="2"/>
            <w:shd w:val="clear" w:color="auto" w:fill="auto"/>
          </w:tcPr>
          <w:p w14:paraId="5B41C855" w14:textId="77777777" w:rsidR="00AE1271" w:rsidRPr="0008626A" w:rsidRDefault="00AE1271" w:rsidP="00FF4076">
            <w:pPr>
              <w:widowControl w:val="0"/>
              <w:ind w:firstLine="0"/>
              <w:rPr>
                <w:sz w:val="20"/>
              </w:rPr>
            </w:pPr>
            <w:r w:rsidRPr="0008626A">
              <w:rPr>
                <w:sz w:val="20"/>
              </w:rPr>
              <w:t>Выписка из лицевого счета</w:t>
            </w:r>
          </w:p>
          <w:p w14:paraId="5ABF1958" w14:textId="05AF465D" w:rsidR="00AE1271" w:rsidRPr="0008626A" w:rsidRDefault="00AE1271" w:rsidP="00FF4076">
            <w:pPr>
              <w:widowControl w:val="0"/>
              <w:ind w:firstLine="0"/>
              <w:rPr>
                <w:sz w:val="20"/>
              </w:rPr>
            </w:pPr>
            <w:r w:rsidRPr="0008626A">
              <w:rPr>
                <w:sz w:val="20"/>
              </w:rPr>
              <w:t>Уведомление об уточнении операций клиента</w:t>
            </w:r>
          </w:p>
        </w:tc>
        <w:tc>
          <w:tcPr>
            <w:tcW w:w="1816" w:type="dxa"/>
            <w:gridSpan w:val="2"/>
            <w:shd w:val="clear" w:color="auto" w:fill="auto"/>
          </w:tcPr>
          <w:p w14:paraId="302B1D53" w14:textId="77777777" w:rsidR="00AE1271" w:rsidRPr="0008626A" w:rsidRDefault="00AE1271" w:rsidP="00FF4076">
            <w:pPr>
              <w:widowControl w:val="0"/>
              <w:ind w:firstLine="0"/>
              <w:jc w:val="center"/>
              <w:rPr>
                <w:sz w:val="20"/>
              </w:rPr>
            </w:pPr>
            <w:r w:rsidRPr="0008626A">
              <w:rPr>
                <w:sz w:val="20"/>
              </w:rPr>
              <w:t>0.206.хх.56х</w:t>
            </w:r>
          </w:p>
          <w:p w14:paraId="0110D432" w14:textId="77777777" w:rsidR="00AE1271" w:rsidRPr="0008626A" w:rsidRDefault="00AE1271" w:rsidP="00FF4076">
            <w:pPr>
              <w:widowControl w:val="0"/>
              <w:ind w:firstLine="0"/>
              <w:jc w:val="center"/>
              <w:rPr>
                <w:sz w:val="20"/>
              </w:rPr>
            </w:pPr>
            <w:r w:rsidRPr="0008626A">
              <w:rPr>
                <w:sz w:val="20"/>
              </w:rPr>
              <w:t>0.208.хх.567</w:t>
            </w:r>
          </w:p>
          <w:p w14:paraId="7DA929DF" w14:textId="77777777" w:rsidR="00AE1271" w:rsidRPr="0008626A" w:rsidRDefault="00AE1271" w:rsidP="00FF4076">
            <w:pPr>
              <w:widowControl w:val="0"/>
              <w:ind w:firstLine="0"/>
              <w:jc w:val="center"/>
              <w:rPr>
                <w:sz w:val="20"/>
              </w:rPr>
            </w:pPr>
            <w:r w:rsidRPr="0008626A">
              <w:rPr>
                <w:sz w:val="20"/>
              </w:rPr>
              <w:t>0.302.хх.83х</w:t>
            </w:r>
          </w:p>
          <w:p w14:paraId="703C21BA" w14:textId="5DB85A8E" w:rsidR="00AE1271" w:rsidRPr="0008626A" w:rsidRDefault="00AE1271" w:rsidP="00FF4076">
            <w:pPr>
              <w:widowControl w:val="0"/>
              <w:ind w:firstLine="0"/>
              <w:jc w:val="center"/>
              <w:textAlignment w:val="baseline"/>
              <w:rPr>
                <w:sz w:val="20"/>
              </w:rPr>
            </w:pPr>
            <w:r w:rsidRPr="0008626A">
              <w:rPr>
                <w:sz w:val="20"/>
              </w:rPr>
              <w:t>0.303.хх.831</w:t>
            </w:r>
          </w:p>
        </w:tc>
        <w:tc>
          <w:tcPr>
            <w:tcW w:w="1806" w:type="dxa"/>
            <w:gridSpan w:val="2"/>
            <w:shd w:val="clear" w:color="auto" w:fill="auto"/>
          </w:tcPr>
          <w:p w14:paraId="0476D946" w14:textId="77777777" w:rsidR="00AE1271" w:rsidRPr="0008626A" w:rsidRDefault="00AE1271" w:rsidP="00FF4076">
            <w:pPr>
              <w:widowControl w:val="0"/>
              <w:ind w:firstLine="0"/>
              <w:jc w:val="center"/>
              <w:rPr>
                <w:sz w:val="20"/>
              </w:rPr>
            </w:pPr>
            <w:r w:rsidRPr="0008626A">
              <w:rPr>
                <w:sz w:val="20"/>
              </w:rPr>
              <w:t>0.201.11.610</w:t>
            </w:r>
          </w:p>
          <w:p w14:paraId="4DE6D7D4" w14:textId="5E7A042E" w:rsidR="00AE1271" w:rsidRPr="0008626A" w:rsidRDefault="00AE1271" w:rsidP="00FF4076">
            <w:pPr>
              <w:widowControl w:val="0"/>
              <w:ind w:firstLine="0"/>
              <w:jc w:val="center"/>
              <w:textAlignment w:val="baseline"/>
              <w:rPr>
                <w:kern w:val="24"/>
                <w:sz w:val="20"/>
              </w:rPr>
            </w:pPr>
            <w:r w:rsidRPr="0008626A">
              <w:rPr>
                <w:sz w:val="20"/>
              </w:rPr>
              <w:t>18 (КВР ххх КОСГУ ххх)</w:t>
            </w:r>
          </w:p>
        </w:tc>
      </w:tr>
      <w:tr w:rsidR="00AE1271" w:rsidRPr="0008626A" w14:paraId="7F86E50A" w14:textId="77777777" w:rsidTr="00FD4E61">
        <w:trPr>
          <w:gridAfter w:val="1"/>
          <w:wAfter w:w="128" w:type="dxa"/>
          <w:trHeight w:val="20"/>
        </w:trPr>
        <w:tc>
          <w:tcPr>
            <w:tcW w:w="10139" w:type="dxa"/>
            <w:gridSpan w:val="7"/>
            <w:shd w:val="clear" w:color="auto" w:fill="auto"/>
          </w:tcPr>
          <w:p w14:paraId="12EF406A" w14:textId="77777777" w:rsidR="00AE1271" w:rsidRPr="0008626A" w:rsidRDefault="00AE1271" w:rsidP="00FF4076">
            <w:pPr>
              <w:pStyle w:val="aff"/>
              <w:widowControl w:val="0"/>
              <w:spacing w:before="0" w:beforeAutospacing="0" w:after="0" w:afterAutospacing="0"/>
              <w:textAlignment w:val="baseline"/>
              <w:rPr>
                <w:b/>
                <w:sz w:val="20"/>
                <w:szCs w:val="20"/>
              </w:rPr>
            </w:pPr>
            <w:r w:rsidRPr="0008626A">
              <w:rPr>
                <w:b/>
                <w:sz w:val="20"/>
                <w:szCs w:val="20"/>
              </w:rPr>
              <w:t>10.1.2.2. Со счета в кредитной организации</w:t>
            </w:r>
          </w:p>
        </w:tc>
      </w:tr>
      <w:tr w:rsidR="00AE1271" w:rsidRPr="0008626A" w14:paraId="2AFABFD5" w14:textId="77777777" w:rsidTr="00FD4E61">
        <w:trPr>
          <w:gridAfter w:val="1"/>
          <w:wAfter w:w="128" w:type="dxa"/>
          <w:trHeight w:val="20"/>
        </w:trPr>
        <w:tc>
          <w:tcPr>
            <w:tcW w:w="10139" w:type="dxa"/>
            <w:gridSpan w:val="7"/>
            <w:shd w:val="clear" w:color="auto" w:fill="auto"/>
          </w:tcPr>
          <w:p w14:paraId="750DBC39" w14:textId="023F4CD9" w:rsidR="00AE1271" w:rsidRPr="0008626A" w:rsidRDefault="00AE1271" w:rsidP="00FF4076">
            <w:pPr>
              <w:pStyle w:val="aff"/>
              <w:widowControl w:val="0"/>
              <w:spacing w:before="0" w:beforeAutospacing="0" w:after="0" w:afterAutospacing="0"/>
              <w:textAlignment w:val="baseline"/>
              <w:rPr>
                <w:b/>
                <w:sz w:val="20"/>
                <w:szCs w:val="20"/>
              </w:rPr>
            </w:pPr>
            <w:r w:rsidRPr="0008626A">
              <w:rPr>
                <w:b/>
                <w:sz w:val="20"/>
                <w:szCs w:val="20"/>
              </w:rPr>
              <w:t>10.1.2.2.1. Операции с наличными деньгами с использованием банковской карты учреждения</w:t>
            </w:r>
          </w:p>
        </w:tc>
      </w:tr>
      <w:tr w:rsidR="00AE1271" w:rsidRPr="0008626A" w14:paraId="4B1C684C" w14:textId="77777777" w:rsidTr="00FD4E61">
        <w:trPr>
          <w:gridAfter w:val="1"/>
          <w:wAfter w:w="128" w:type="dxa"/>
          <w:trHeight w:val="20"/>
        </w:trPr>
        <w:tc>
          <w:tcPr>
            <w:tcW w:w="2774" w:type="dxa"/>
            <w:shd w:val="clear" w:color="auto" w:fill="auto"/>
          </w:tcPr>
          <w:p w14:paraId="709E2239" w14:textId="77777777" w:rsidR="00AE1271" w:rsidRPr="0008626A" w:rsidRDefault="00AE1271" w:rsidP="00FF4076">
            <w:pPr>
              <w:widowControl w:val="0"/>
              <w:ind w:firstLine="0"/>
              <w:rPr>
                <w:sz w:val="20"/>
              </w:rPr>
            </w:pPr>
            <w:r w:rsidRPr="0008626A">
              <w:rPr>
                <w:sz w:val="20"/>
              </w:rPr>
              <w:t>Зачисление денежных средств на банковскую карту при условии их зачисления в операционный день, отличный от дня внесения наличных подотчетным лицом</w:t>
            </w:r>
          </w:p>
        </w:tc>
        <w:tc>
          <w:tcPr>
            <w:tcW w:w="3743" w:type="dxa"/>
            <w:gridSpan w:val="2"/>
            <w:shd w:val="clear" w:color="auto" w:fill="auto"/>
          </w:tcPr>
          <w:p w14:paraId="7D93C85C" w14:textId="77777777" w:rsidR="00AE1271" w:rsidRPr="0008626A" w:rsidRDefault="00AE1271" w:rsidP="00FF4076">
            <w:pPr>
              <w:widowControl w:val="0"/>
              <w:tabs>
                <w:tab w:val="num" w:pos="720"/>
              </w:tabs>
              <w:ind w:firstLine="0"/>
              <w:rPr>
                <w:sz w:val="20"/>
              </w:rPr>
            </w:pPr>
            <w:r w:rsidRPr="0008626A">
              <w:rPr>
                <w:sz w:val="20"/>
              </w:rPr>
              <w:t>Сведения об операциях, совершаемых с использованием карт</w:t>
            </w:r>
          </w:p>
        </w:tc>
        <w:tc>
          <w:tcPr>
            <w:tcW w:w="1816" w:type="dxa"/>
            <w:gridSpan w:val="2"/>
            <w:shd w:val="clear" w:color="auto" w:fill="auto"/>
          </w:tcPr>
          <w:p w14:paraId="297A61BE" w14:textId="0D77BA8B"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0.210.03.561</w:t>
            </w:r>
          </w:p>
          <w:p w14:paraId="5704744A"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17 (АГВИФ 510 КОСГУ 510)</w:t>
            </w:r>
          </w:p>
        </w:tc>
        <w:tc>
          <w:tcPr>
            <w:tcW w:w="1806" w:type="dxa"/>
            <w:gridSpan w:val="2"/>
            <w:shd w:val="clear" w:color="auto" w:fill="auto"/>
          </w:tcPr>
          <w:p w14:paraId="60EE128C" w14:textId="453C1BC5"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0.201.23.610</w:t>
            </w:r>
          </w:p>
          <w:p w14:paraId="284A72A2" w14:textId="48AFE4E1"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18 (АГВИФ 610 КОСГУ 610)</w:t>
            </w:r>
          </w:p>
        </w:tc>
      </w:tr>
      <w:tr w:rsidR="00AE1271" w:rsidRPr="0008626A" w14:paraId="65AA86E3" w14:textId="77777777" w:rsidTr="00FD4E61">
        <w:trPr>
          <w:gridAfter w:val="1"/>
          <w:wAfter w:w="128" w:type="dxa"/>
          <w:trHeight w:val="20"/>
        </w:trPr>
        <w:tc>
          <w:tcPr>
            <w:tcW w:w="2774" w:type="dxa"/>
            <w:shd w:val="clear" w:color="auto" w:fill="auto"/>
          </w:tcPr>
          <w:p w14:paraId="35559A20" w14:textId="77777777" w:rsidR="00AE1271" w:rsidRPr="0008626A" w:rsidRDefault="00AE1271" w:rsidP="00FF4076">
            <w:pPr>
              <w:widowControl w:val="0"/>
              <w:ind w:firstLine="0"/>
              <w:rPr>
                <w:sz w:val="20"/>
              </w:rPr>
            </w:pPr>
            <w:r w:rsidRPr="0008626A">
              <w:rPr>
                <w:sz w:val="20"/>
              </w:rPr>
              <w:t>Зачисление денежных средств на лицевой счет учреждения инкассированных наличных денежных средств, а также сумм, внесенных с использованием расчетных (дебетовых) карт учреждения</w:t>
            </w:r>
            <w:r w:rsidRPr="0008626A">
              <w:rPr>
                <w:strike/>
                <w:sz w:val="20"/>
              </w:rPr>
              <w:t xml:space="preserve"> </w:t>
            </w:r>
            <w:r w:rsidRPr="0008626A">
              <w:rPr>
                <w:sz w:val="20"/>
              </w:rPr>
              <w:t>через банкомат</w:t>
            </w:r>
          </w:p>
          <w:p w14:paraId="1BDA1556" w14:textId="3339393D" w:rsidR="00AE1271" w:rsidRPr="0008626A" w:rsidRDefault="00AE1271" w:rsidP="00FF4076">
            <w:pPr>
              <w:widowControl w:val="0"/>
              <w:ind w:firstLine="0"/>
              <w:rPr>
                <w:sz w:val="20"/>
              </w:rPr>
            </w:pPr>
          </w:p>
        </w:tc>
        <w:tc>
          <w:tcPr>
            <w:tcW w:w="3743" w:type="dxa"/>
            <w:gridSpan w:val="2"/>
            <w:shd w:val="clear" w:color="auto" w:fill="auto"/>
          </w:tcPr>
          <w:p w14:paraId="18714309" w14:textId="77777777" w:rsidR="00AE1271" w:rsidRPr="0008626A" w:rsidRDefault="00AE1271" w:rsidP="00FF4076">
            <w:pPr>
              <w:widowControl w:val="0"/>
              <w:tabs>
                <w:tab w:val="num" w:pos="720"/>
              </w:tabs>
              <w:ind w:firstLine="0"/>
              <w:rPr>
                <w:sz w:val="20"/>
              </w:rPr>
            </w:pPr>
            <w:r w:rsidRPr="0008626A">
              <w:rPr>
                <w:sz w:val="20"/>
              </w:rPr>
              <w:t>Выписка банка по расчетному счету</w:t>
            </w:r>
          </w:p>
          <w:p w14:paraId="52AC99D5" w14:textId="1EEC5791" w:rsidR="00AE1271" w:rsidRPr="0008626A" w:rsidRDefault="00AE1271" w:rsidP="00FF4076">
            <w:pPr>
              <w:widowControl w:val="0"/>
              <w:ind w:firstLine="0"/>
              <w:rPr>
                <w:sz w:val="20"/>
              </w:rPr>
            </w:pPr>
            <w:r w:rsidRPr="0008626A">
              <w:rPr>
                <w:sz w:val="20"/>
              </w:rPr>
              <w:t>Приложение к выписке</w:t>
            </w:r>
          </w:p>
        </w:tc>
        <w:tc>
          <w:tcPr>
            <w:tcW w:w="1816" w:type="dxa"/>
            <w:gridSpan w:val="2"/>
            <w:shd w:val="clear" w:color="auto" w:fill="auto"/>
          </w:tcPr>
          <w:p w14:paraId="429660D0" w14:textId="2E023407" w:rsidR="00AE1271" w:rsidRPr="0008626A" w:rsidRDefault="00AE1271" w:rsidP="00FF4076">
            <w:pPr>
              <w:widowControl w:val="0"/>
              <w:ind w:firstLine="0"/>
              <w:jc w:val="center"/>
              <w:rPr>
                <w:sz w:val="20"/>
              </w:rPr>
            </w:pPr>
            <w:r w:rsidRPr="0008626A">
              <w:rPr>
                <w:sz w:val="20"/>
              </w:rPr>
              <w:t>0.201.11.510</w:t>
            </w:r>
          </w:p>
          <w:p w14:paraId="1E0CDCA3" w14:textId="7777777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6E792138" w14:textId="2592B3C1" w:rsidR="00AE1271" w:rsidRPr="0008626A" w:rsidRDefault="00AE1271" w:rsidP="00FF4076">
            <w:pPr>
              <w:widowControl w:val="0"/>
              <w:ind w:firstLine="0"/>
              <w:jc w:val="center"/>
              <w:rPr>
                <w:sz w:val="20"/>
              </w:rPr>
            </w:pPr>
            <w:r w:rsidRPr="0008626A">
              <w:rPr>
                <w:sz w:val="20"/>
              </w:rPr>
              <w:t>0.201.23.610</w:t>
            </w:r>
          </w:p>
          <w:p w14:paraId="37FC508A" w14:textId="77777777" w:rsidR="00AE1271" w:rsidRPr="0008626A" w:rsidRDefault="00AE1271" w:rsidP="00FF4076">
            <w:pPr>
              <w:widowControl w:val="0"/>
              <w:ind w:firstLine="0"/>
              <w:jc w:val="center"/>
              <w:rPr>
                <w:sz w:val="20"/>
              </w:rPr>
            </w:pPr>
            <w:r w:rsidRPr="0008626A">
              <w:rPr>
                <w:sz w:val="20"/>
              </w:rPr>
              <w:t>18 (АГВИФ 610 КОСГУ 610)</w:t>
            </w:r>
          </w:p>
        </w:tc>
      </w:tr>
      <w:tr w:rsidR="00AE1271" w:rsidRPr="0008626A" w14:paraId="2409654F" w14:textId="77777777" w:rsidTr="00FD4E61">
        <w:trPr>
          <w:gridAfter w:val="1"/>
          <w:wAfter w:w="128" w:type="dxa"/>
          <w:trHeight w:val="20"/>
        </w:trPr>
        <w:tc>
          <w:tcPr>
            <w:tcW w:w="10139" w:type="dxa"/>
            <w:gridSpan w:val="7"/>
            <w:shd w:val="clear" w:color="auto" w:fill="auto"/>
          </w:tcPr>
          <w:p w14:paraId="5A059A9D" w14:textId="5173C206" w:rsidR="00AE1271" w:rsidRPr="0008626A" w:rsidRDefault="00AE1271" w:rsidP="00FF4076">
            <w:pPr>
              <w:pStyle w:val="aff"/>
              <w:widowControl w:val="0"/>
              <w:spacing w:before="0" w:beforeAutospacing="0" w:after="0" w:afterAutospacing="0"/>
              <w:textAlignment w:val="baseline"/>
              <w:rPr>
                <w:b/>
                <w:sz w:val="20"/>
                <w:szCs w:val="20"/>
              </w:rPr>
            </w:pPr>
            <w:r w:rsidRPr="0008626A">
              <w:rPr>
                <w:b/>
                <w:sz w:val="20"/>
                <w:szCs w:val="20"/>
              </w:rPr>
              <w:t>10.1.2.2.2. Эквайринговые операции</w:t>
            </w:r>
          </w:p>
        </w:tc>
      </w:tr>
      <w:tr w:rsidR="00AE1271" w:rsidRPr="0008626A" w14:paraId="7E787038" w14:textId="77777777" w:rsidTr="00FD4E61">
        <w:trPr>
          <w:gridAfter w:val="1"/>
          <w:wAfter w:w="128" w:type="dxa"/>
          <w:trHeight w:val="20"/>
        </w:trPr>
        <w:tc>
          <w:tcPr>
            <w:tcW w:w="2774" w:type="dxa"/>
            <w:shd w:val="clear" w:color="auto" w:fill="auto"/>
          </w:tcPr>
          <w:p w14:paraId="17804D3C" w14:textId="77777777" w:rsidR="00AE1271" w:rsidRPr="0008626A" w:rsidRDefault="00AE1271" w:rsidP="00FF4076">
            <w:pPr>
              <w:widowControl w:val="0"/>
              <w:ind w:firstLine="0"/>
              <w:rPr>
                <w:sz w:val="20"/>
              </w:rPr>
            </w:pPr>
            <w:r w:rsidRPr="0008626A">
              <w:rPr>
                <w:sz w:val="20"/>
              </w:rPr>
              <w:t>Зачисление на лицевой счет учреждения поступивших от банка эквайера денежных средств, полученных через платежный терминал, установленный в кассе учреждения</w:t>
            </w:r>
          </w:p>
        </w:tc>
        <w:tc>
          <w:tcPr>
            <w:tcW w:w="3743" w:type="dxa"/>
            <w:gridSpan w:val="2"/>
            <w:shd w:val="clear" w:color="auto" w:fill="auto"/>
          </w:tcPr>
          <w:p w14:paraId="301FBFDA" w14:textId="77777777" w:rsidR="00AE1271" w:rsidRPr="0008626A" w:rsidRDefault="00AE1271" w:rsidP="00FF4076">
            <w:pPr>
              <w:widowControl w:val="0"/>
              <w:tabs>
                <w:tab w:val="num" w:pos="720"/>
              </w:tabs>
              <w:ind w:firstLine="0"/>
              <w:rPr>
                <w:sz w:val="20"/>
              </w:rPr>
            </w:pPr>
            <w:r w:rsidRPr="0008626A">
              <w:rPr>
                <w:sz w:val="20"/>
              </w:rPr>
              <w:t>Выписка банка по расчетному счету</w:t>
            </w:r>
          </w:p>
          <w:p w14:paraId="4D0FEBDB" w14:textId="77777777" w:rsidR="00AE1271" w:rsidRPr="0008626A" w:rsidRDefault="00AE1271" w:rsidP="00FF4076">
            <w:pPr>
              <w:widowControl w:val="0"/>
              <w:ind w:firstLine="0"/>
              <w:rPr>
                <w:sz w:val="20"/>
              </w:rPr>
            </w:pPr>
            <w:r w:rsidRPr="0008626A">
              <w:rPr>
                <w:sz w:val="20"/>
              </w:rPr>
              <w:t>Приложение к выписке</w:t>
            </w:r>
          </w:p>
          <w:p w14:paraId="76D80C58" w14:textId="77777777" w:rsidR="00AE1271" w:rsidRPr="0008626A" w:rsidRDefault="00AE1271" w:rsidP="00FF4076">
            <w:pPr>
              <w:widowControl w:val="0"/>
              <w:ind w:firstLine="0"/>
              <w:rPr>
                <w:sz w:val="20"/>
              </w:rPr>
            </w:pPr>
            <w:r w:rsidRPr="0008626A">
              <w:rPr>
                <w:sz w:val="20"/>
              </w:rPr>
              <w:t>Договор эквайринга</w:t>
            </w:r>
          </w:p>
          <w:p w14:paraId="595E795D" w14:textId="77777777" w:rsidR="00AE1271" w:rsidRPr="0008626A" w:rsidRDefault="00AE1271" w:rsidP="00FF4076">
            <w:pPr>
              <w:widowControl w:val="0"/>
              <w:ind w:firstLine="0"/>
              <w:rPr>
                <w:sz w:val="20"/>
              </w:rPr>
            </w:pPr>
            <w:r w:rsidRPr="0008626A">
              <w:rPr>
                <w:sz w:val="20"/>
              </w:rPr>
              <w:t>Документы банка в соответствии с договором (реестр операций, электронный журнал и др.)</w:t>
            </w:r>
          </w:p>
        </w:tc>
        <w:tc>
          <w:tcPr>
            <w:tcW w:w="1816" w:type="dxa"/>
            <w:gridSpan w:val="2"/>
            <w:shd w:val="clear" w:color="auto" w:fill="auto"/>
          </w:tcPr>
          <w:p w14:paraId="1862C61F" w14:textId="77777777" w:rsidR="00AE1271" w:rsidRPr="0008626A" w:rsidRDefault="00AE1271" w:rsidP="00FF4076">
            <w:pPr>
              <w:widowControl w:val="0"/>
              <w:ind w:firstLine="0"/>
              <w:jc w:val="center"/>
              <w:rPr>
                <w:sz w:val="20"/>
              </w:rPr>
            </w:pPr>
            <w:r w:rsidRPr="0008626A">
              <w:rPr>
                <w:sz w:val="20"/>
              </w:rPr>
              <w:t>2.201.11.510</w:t>
            </w:r>
          </w:p>
          <w:p w14:paraId="205744DE" w14:textId="7777777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4EF9B591" w14:textId="77777777" w:rsidR="00AE1271" w:rsidRPr="0008626A" w:rsidRDefault="00AE1271" w:rsidP="00FF4076">
            <w:pPr>
              <w:widowControl w:val="0"/>
              <w:ind w:firstLine="0"/>
              <w:jc w:val="center"/>
              <w:rPr>
                <w:sz w:val="20"/>
              </w:rPr>
            </w:pPr>
            <w:r w:rsidRPr="0008626A">
              <w:rPr>
                <w:sz w:val="20"/>
              </w:rPr>
              <w:t>2.201.23.610</w:t>
            </w:r>
          </w:p>
          <w:p w14:paraId="5CB74900" w14:textId="77777777" w:rsidR="00AE1271" w:rsidRPr="0008626A" w:rsidRDefault="00AE1271" w:rsidP="00FF4076">
            <w:pPr>
              <w:widowControl w:val="0"/>
              <w:ind w:firstLine="0"/>
              <w:jc w:val="center"/>
              <w:rPr>
                <w:sz w:val="20"/>
              </w:rPr>
            </w:pPr>
            <w:r w:rsidRPr="0008626A">
              <w:rPr>
                <w:sz w:val="20"/>
              </w:rPr>
              <w:t>18 (АГВИФ 610 КОСГУ 610)</w:t>
            </w:r>
          </w:p>
        </w:tc>
      </w:tr>
      <w:tr w:rsidR="00AE1271" w:rsidRPr="0008626A" w14:paraId="57366162" w14:textId="77777777" w:rsidTr="00FD4E61">
        <w:trPr>
          <w:gridAfter w:val="1"/>
          <w:wAfter w:w="128" w:type="dxa"/>
          <w:trHeight w:val="20"/>
        </w:trPr>
        <w:tc>
          <w:tcPr>
            <w:tcW w:w="2774" w:type="dxa"/>
            <w:shd w:val="clear" w:color="auto" w:fill="auto"/>
          </w:tcPr>
          <w:p w14:paraId="6D7611C5" w14:textId="77777777" w:rsidR="00AE1271" w:rsidRPr="0008626A" w:rsidRDefault="00AE1271" w:rsidP="00FF4076">
            <w:pPr>
              <w:widowControl w:val="0"/>
              <w:ind w:firstLine="0"/>
              <w:rPr>
                <w:sz w:val="20"/>
              </w:rPr>
            </w:pPr>
            <w:r w:rsidRPr="0008626A">
              <w:rPr>
                <w:sz w:val="20"/>
              </w:rPr>
              <w:t>Удержана банком комиссия за услуги эквайринга.</w:t>
            </w:r>
          </w:p>
        </w:tc>
        <w:tc>
          <w:tcPr>
            <w:tcW w:w="3743" w:type="dxa"/>
            <w:gridSpan w:val="2"/>
            <w:shd w:val="clear" w:color="auto" w:fill="auto"/>
          </w:tcPr>
          <w:p w14:paraId="6594B577" w14:textId="77777777" w:rsidR="00AE1271" w:rsidRPr="0008626A" w:rsidRDefault="00AE1271" w:rsidP="00FF4076">
            <w:pPr>
              <w:widowControl w:val="0"/>
              <w:tabs>
                <w:tab w:val="num" w:pos="720"/>
              </w:tabs>
              <w:ind w:firstLine="0"/>
              <w:rPr>
                <w:sz w:val="20"/>
              </w:rPr>
            </w:pPr>
            <w:r w:rsidRPr="0008626A">
              <w:rPr>
                <w:sz w:val="20"/>
              </w:rPr>
              <w:t>Договор эквайринга</w:t>
            </w:r>
          </w:p>
          <w:p w14:paraId="15027CA9" w14:textId="77777777" w:rsidR="00AE1271" w:rsidRPr="0008626A" w:rsidRDefault="00AE1271" w:rsidP="00FF4076">
            <w:pPr>
              <w:widowControl w:val="0"/>
              <w:tabs>
                <w:tab w:val="num" w:pos="720"/>
              </w:tabs>
              <w:ind w:firstLine="0"/>
              <w:rPr>
                <w:sz w:val="20"/>
              </w:rPr>
            </w:pPr>
            <w:r w:rsidRPr="0008626A">
              <w:rPr>
                <w:sz w:val="20"/>
              </w:rPr>
              <w:t>Документы банка в соответствии с договором (реестр операций, электронный журнал и др.)</w:t>
            </w:r>
          </w:p>
        </w:tc>
        <w:tc>
          <w:tcPr>
            <w:tcW w:w="1816" w:type="dxa"/>
            <w:gridSpan w:val="2"/>
            <w:shd w:val="clear" w:color="auto" w:fill="auto"/>
          </w:tcPr>
          <w:p w14:paraId="1B751E7D" w14:textId="77777777" w:rsidR="00AE1271" w:rsidRPr="0008626A" w:rsidRDefault="00AE1271" w:rsidP="00FF4076">
            <w:pPr>
              <w:widowControl w:val="0"/>
              <w:ind w:firstLine="0"/>
              <w:jc w:val="center"/>
              <w:rPr>
                <w:sz w:val="20"/>
              </w:rPr>
            </w:pPr>
            <w:r w:rsidRPr="0008626A">
              <w:rPr>
                <w:kern w:val="24"/>
                <w:sz w:val="20"/>
              </w:rPr>
              <w:t>2.302.26.835</w:t>
            </w:r>
          </w:p>
        </w:tc>
        <w:tc>
          <w:tcPr>
            <w:tcW w:w="1806" w:type="dxa"/>
            <w:gridSpan w:val="2"/>
            <w:shd w:val="clear" w:color="auto" w:fill="auto"/>
          </w:tcPr>
          <w:p w14:paraId="771F52A3" w14:textId="77777777" w:rsidR="00AE1271" w:rsidRPr="0008626A" w:rsidRDefault="00AE1271" w:rsidP="00FF4076">
            <w:pPr>
              <w:widowControl w:val="0"/>
              <w:ind w:firstLine="0"/>
              <w:jc w:val="center"/>
              <w:rPr>
                <w:sz w:val="20"/>
              </w:rPr>
            </w:pPr>
            <w:r w:rsidRPr="0008626A">
              <w:rPr>
                <w:sz w:val="20"/>
              </w:rPr>
              <w:t>2.201.23.610</w:t>
            </w:r>
          </w:p>
          <w:p w14:paraId="07B21E05" w14:textId="77777777" w:rsidR="00AE1271" w:rsidRPr="0008626A" w:rsidRDefault="00AE1271" w:rsidP="00FF4076">
            <w:pPr>
              <w:widowControl w:val="0"/>
              <w:ind w:firstLine="0"/>
              <w:jc w:val="center"/>
              <w:rPr>
                <w:sz w:val="20"/>
              </w:rPr>
            </w:pPr>
            <w:r w:rsidRPr="0008626A">
              <w:rPr>
                <w:sz w:val="20"/>
              </w:rPr>
              <w:t>18 (КВР 244 КОСГУ 226)</w:t>
            </w:r>
          </w:p>
        </w:tc>
      </w:tr>
      <w:tr w:rsidR="00AE1271" w:rsidRPr="0008626A" w14:paraId="1BC86578" w14:textId="77777777" w:rsidTr="00FD4E61">
        <w:trPr>
          <w:gridAfter w:val="1"/>
          <w:wAfter w:w="128" w:type="dxa"/>
          <w:trHeight w:val="20"/>
        </w:trPr>
        <w:tc>
          <w:tcPr>
            <w:tcW w:w="2774" w:type="dxa"/>
            <w:shd w:val="clear" w:color="auto" w:fill="auto"/>
          </w:tcPr>
          <w:p w14:paraId="5C42D5F3" w14:textId="77777777" w:rsidR="00AE1271" w:rsidRPr="0008626A" w:rsidRDefault="00AE1271" w:rsidP="00FF4076">
            <w:pPr>
              <w:widowControl w:val="0"/>
              <w:ind w:firstLine="0"/>
              <w:rPr>
                <w:sz w:val="20"/>
              </w:rPr>
            </w:pPr>
            <w:r w:rsidRPr="0008626A">
              <w:rPr>
                <w:sz w:val="20"/>
              </w:rPr>
              <w:t>Возврат оплаты платежной картой в сумме платежа</w:t>
            </w:r>
          </w:p>
        </w:tc>
        <w:tc>
          <w:tcPr>
            <w:tcW w:w="3743" w:type="dxa"/>
            <w:gridSpan w:val="2"/>
            <w:shd w:val="clear" w:color="auto" w:fill="auto"/>
          </w:tcPr>
          <w:p w14:paraId="0B16B3F5" w14:textId="77777777" w:rsidR="00AE1271" w:rsidRPr="0008626A" w:rsidRDefault="00AE1271" w:rsidP="00FF4076">
            <w:pPr>
              <w:widowControl w:val="0"/>
              <w:tabs>
                <w:tab w:val="num" w:pos="720"/>
              </w:tabs>
              <w:ind w:firstLine="0"/>
              <w:rPr>
                <w:sz w:val="20"/>
              </w:rPr>
            </w:pPr>
            <w:r w:rsidRPr="0008626A">
              <w:rPr>
                <w:sz w:val="20"/>
              </w:rPr>
              <w:t>Выписка банка по расчетному счету</w:t>
            </w:r>
          </w:p>
          <w:p w14:paraId="010267F8" w14:textId="77777777" w:rsidR="00AE1271" w:rsidRPr="0008626A" w:rsidRDefault="00AE1271" w:rsidP="00FF4076">
            <w:pPr>
              <w:widowControl w:val="0"/>
              <w:tabs>
                <w:tab w:val="num" w:pos="720"/>
              </w:tabs>
              <w:ind w:firstLine="0"/>
              <w:rPr>
                <w:sz w:val="20"/>
              </w:rPr>
            </w:pPr>
            <w:r w:rsidRPr="0008626A">
              <w:rPr>
                <w:sz w:val="20"/>
              </w:rPr>
              <w:t>Документы банка в соответствии с договором (реестр операций, электронный журнал и др.)</w:t>
            </w:r>
          </w:p>
        </w:tc>
        <w:tc>
          <w:tcPr>
            <w:tcW w:w="1816" w:type="dxa"/>
            <w:gridSpan w:val="2"/>
            <w:shd w:val="clear" w:color="auto" w:fill="auto"/>
          </w:tcPr>
          <w:p w14:paraId="545B3DC7"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2.205.31.567</w:t>
            </w:r>
          </w:p>
        </w:tc>
        <w:tc>
          <w:tcPr>
            <w:tcW w:w="1806" w:type="dxa"/>
            <w:gridSpan w:val="2"/>
            <w:shd w:val="clear" w:color="auto" w:fill="auto"/>
          </w:tcPr>
          <w:p w14:paraId="4B5DED56"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2.201.23.610</w:t>
            </w:r>
          </w:p>
          <w:p w14:paraId="6D66CCB6"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17 (АГПД 130 КОСГУ 131)</w:t>
            </w:r>
          </w:p>
        </w:tc>
      </w:tr>
      <w:tr w:rsidR="00AE1271" w:rsidRPr="004653E3" w14:paraId="237E888A" w14:textId="77777777" w:rsidTr="00FD4E61">
        <w:trPr>
          <w:gridAfter w:val="1"/>
          <w:wAfter w:w="128" w:type="dxa"/>
          <w:trHeight w:val="20"/>
        </w:trPr>
        <w:tc>
          <w:tcPr>
            <w:tcW w:w="10139" w:type="dxa"/>
            <w:gridSpan w:val="7"/>
            <w:shd w:val="clear" w:color="auto" w:fill="auto"/>
          </w:tcPr>
          <w:p w14:paraId="71E9701A" w14:textId="60E74BED" w:rsidR="00AE1271" w:rsidRPr="004653E3" w:rsidRDefault="00AE1271" w:rsidP="00FF4076">
            <w:pPr>
              <w:pStyle w:val="aff"/>
              <w:widowControl w:val="0"/>
              <w:spacing w:before="0" w:beforeAutospacing="0" w:after="0" w:afterAutospacing="0"/>
              <w:jc w:val="both"/>
              <w:textAlignment w:val="baseline"/>
              <w:rPr>
                <w:b/>
                <w:sz w:val="20"/>
                <w:szCs w:val="20"/>
              </w:rPr>
            </w:pPr>
            <w:r w:rsidRPr="004653E3">
              <w:rPr>
                <w:b/>
                <w:sz w:val="20"/>
                <w:szCs w:val="20"/>
              </w:rPr>
              <w:t>10.1.2.2.3. Операции с денежными средствами в кредитной организации по расчетам с нерезидентами</w:t>
            </w:r>
          </w:p>
        </w:tc>
      </w:tr>
      <w:tr w:rsidR="00AE1271" w:rsidRPr="0008626A" w14:paraId="49292F89" w14:textId="77777777" w:rsidTr="00FD4E61">
        <w:trPr>
          <w:gridAfter w:val="1"/>
          <w:wAfter w:w="128" w:type="dxa"/>
          <w:trHeight w:val="20"/>
        </w:trPr>
        <w:tc>
          <w:tcPr>
            <w:tcW w:w="2774" w:type="dxa"/>
            <w:shd w:val="clear" w:color="auto" w:fill="auto"/>
          </w:tcPr>
          <w:p w14:paraId="4848C99C" w14:textId="77777777" w:rsidR="00AE1271" w:rsidRPr="004653E3" w:rsidRDefault="00AE1271" w:rsidP="00FF4076">
            <w:pPr>
              <w:widowControl w:val="0"/>
              <w:ind w:firstLine="0"/>
              <w:rPr>
                <w:sz w:val="20"/>
              </w:rPr>
            </w:pPr>
            <w:r w:rsidRPr="004653E3">
              <w:rPr>
                <w:sz w:val="20"/>
              </w:rPr>
              <w:t>Перечисление денежных средств по принятым обязательствам контрагентам нерезидентам</w:t>
            </w:r>
          </w:p>
        </w:tc>
        <w:tc>
          <w:tcPr>
            <w:tcW w:w="3743" w:type="dxa"/>
            <w:gridSpan w:val="2"/>
            <w:shd w:val="clear" w:color="auto" w:fill="auto"/>
          </w:tcPr>
          <w:p w14:paraId="2B6B3758" w14:textId="77777777" w:rsidR="00AE1271" w:rsidRPr="004653E3" w:rsidRDefault="00AE1271" w:rsidP="00FF4076">
            <w:pPr>
              <w:pStyle w:val="aff8"/>
              <w:jc w:val="both"/>
              <w:rPr>
                <w:rFonts w:ascii="Times New Roman" w:hAnsi="Times New Roman"/>
                <w:sz w:val="20"/>
                <w:szCs w:val="20"/>
              </w:rPr>
            </w:pPr>
            <w:r w:rsidRPr="004653E3">
              <w:rPr>
                <w:rFonts w:ascii="Times New Roman" w:hAnsi="Times New Roman"/>
                <w:sz w:val="20"/>
                <w:szCs w:val="20"/>
              </w:rPr>
              <w:t>Платежное поручение (ф. 0401060)</w:t>
            </w:r>
          </w:p>
          <w:p w14:paraId="4B37045C" w14:textId="77777777" w:rsidR="00AE1271" w:rsidRPr="004653E3" w:rsidRDefault="00AE1271" w:rsidP="00FF4076">
            <w:pPr>
              <w:pStyle w:val="aff8"/>
              <w:jc w:val="both"/>
              <w:rPr>
                <w:rFonts w:ascii="Times New Roman" w:hAnsi="Times New Roman"/>
                <w:sz w:val="20"/>
                <w:szCs w:val="20"/>
              </w:rPr>
            </w:pPr>
            <w:r w:rsidRPr="004653E3">
              <w:rPr>
                <w:rFonts w:ascii="Times New Roman" w:hAnsi="Times New Roman"/>
                <w:sz w:val="20"/>
                <w:szCs w:val="20"/>
              </w:rPr>
              <w:t>Выписка из лицевого счета</w:t>
            </w:r>
          </w:p>
          <w:p w14:paraId="18AF0BA6" w14:textId="77777777" w:rsidR="00AE1271" w:rsidRPr="004653E3" w:rsidRDefault="00AE1271" w:rsidP="00FF4076">
            <w:pPr>
              <w:widowControl w:val="0"/>
              <w:ind w:firstLine="0"/>
              <w:rPr>
                <w:sz w:val="20"/>
              </w:rPr>
            </w:pPr>
            <w:r w:rsidRPr="004653E3">
              <w:rPr>
                <w:sz w:val="20"/>
              </w:rPr>
              <w:t>Подтверждающие документы (договор (государственный контракт), акт, товаросопроводительные документы)</w:t>
            </w:r>
          </w:p>
        </w:tc>
        <w:tc>
          <w:tcPr>
            <w:tcW w:w="1816" w:type="dxa"/>
            <w:gridSpan w:val="2"/>
            <w:shd w:val="clear" w:color="auto" w:fill="auto"/>
          </w:tcPr>
          <w:p w14:paraId="60D52A6D" w14:textId="6BE8289E" w:rsidR="00AE1271" w:rsidRPr="004653E3" w:rsidRDefault="00AE1271" w:rsidP="00FF4076">
            <w:pPr>
              <w:pStyle w:val="aff8"/>
              <w:jc w:val="center"/>
              <w:rPr>
                <w:rFonts w:ascii="Times New Roman" w:hAnsi="Times New Roman"/>
                <w:kern w:val="24"/>
                <w:sz w:val="20"/>
                <w:szCs w:val="20"/>
              </w:rPr>
            </w:pPr>
            <w:r w:rsidRPr="004653E3">
              <w:rPr>
                <w:rFonts w:ascii="Times New Roman" w:hAnsi="Times New Roman"/>
                <w:kern w:val="24"/>
                <w:sz w:val="20"/>
                <w:szCs w:val="20"/>
              </w:rPr>
              <w:t>2.302.23.839</w:t>
            </w:r>
          </w:p>
        </w:tc>
        <w:tc>
          <w:tcPr>
            <w:tcW w:w="1806" w:type="dxa"/>
            <w:gridSpan w:val="2"/>
            <w:shd w:val="clear" w:color="auto" w:fill="auto"/>
          </w:tcPr>
          <w:p w14:paraId="6CC9787A" w14:textId="77777777" w:rsidR="00AE1271" w:rsidRPr="004653E3" w:rsidRDefault="00AE1271" w:rsidP="00FF4076">
            <w:pPr>
              <w:pStyle w:val="aff8"/>
              <w:jc w:val="center"/>
              <w:rPr>
                <w:rFonts w:ascii="Times New Roman" w:hAnsi="Times New Roman"/>
                <w:sz w:val="20"/>
                <w:szCs w:val="20"/>
              </w:rPr>
            </w:pPr>
            <w:r w:rsidRPr="004653E3">
              <w:rPr>
                <w:rFonts w:ascii="Times New Roman" w:hAnsi="Times New Roman"/>
                <w:sz w:val="20"/>
                <w:szCs w:val="20"/>
              </w:rPr>
              <w:t>2.201.21.610</w:t>
            </w:r>
          </w:p>
          <w:p w14:paraId="081FDB35" w14:textId="77777777" w:rsidR="00AE1271" w:rsidRPr="004653E3" w:rsidRDefault="00AE1271" w:rsidP="00FF4076">
            <w:pPr>
              <w:pStyle w:val="aff8"/>
              <w:jc w:val="center"/>
              <w:rPr>
                <w:rFonts w:ascii="Times New Roman" w:hAnsi="Times New Roman"/>
                <w:kern w:val="24"/>
                <w:sz w:val="20"/>
                <w:szCs w:val="20"/>
              </w:rPr>
            </w:pPr>
            <w:r w:rsidRPr="004653E3">
              <w:rPr>
                <w:rFonts w:ascii="Times New Roman" w:hAnsi="Times New Roman"/>
                <w:kern w:val="24"/>
                <w:sz w:val="20"/>
                <w:szCs w:val="20"/>
              </w:rPr>
              <w:t>18 (КВР 244 КОСГУ 223)</w:t>
            </w:r>
          </w:p>
        </w:tc>
      </w:tr>
      <w:tr w:rsidR="00AE1271" w:rsidRPr="0008626A" w14:paraId="527D0FD2" w14:textId="77777777" w:rsidTr="00FD4E61">
        <w:trPr>
          <w:gridAfter w:val="1"/>
          <w:wAfter w:w="128" w:type="dxa"/>
          <w:trHeight w:val="20"/>
        </w:trPr>
        <w:tc>
          <w:tcPr>
            <w:tcW w:w="10139" w:type="dxa"/>
            <w:gridSpan w:val="7"/>
            <w:shd w:val="clear" w:color="auto" w:fill="auto"/>
          </w:tcPr>
          <w:p w14:paraId="4C1165D9" w14:textId="2458BB96" w:rsidR="00AE1271" w:rsidRPr="0008626A" w:rsidRDefault="00AE1271" w:rsidP="00FF4076">
            <w:pPr>
              <w:pStyle w:val="aff8"/>
              <w:rPr>
                <w:rFonts w:ascii="Times New Roman" w:hAnsi="Times New Roman"/>
                <w:i/>
                <w:sz w:val="20"/>
                <w:szCs w:val="20"/>
              </w:rPr>
            </w:pPr>
            <w:r w:rsidRPr="0008626A">
              <w:rPr>
                <w:rFonts w:ascii="Times New Roman" w:hAnsi="Times New Roman"/>
                <w:b/>
                <w:sz w:val="20"/>
                <w:szCs w:val="20"/>
              </w:rPr>
              <w:t>10.1.2.2.4. Операции с денежными средствами на специальном (аккредитивном) счете учреждения</w:t>
            </w:r>
          </w:p>
        </w:tc>
      </w:tr>
      <w:tr w:rsidR="00AE1271" w:rsidRPr="0008626A" w14:paraId="4B736B10" w14:textId="77777777" w:rsidTr="00FD4E61">
        <w:trPr>
          <w:gridAfter w:val="1"/>
          <w:wAfter w:w="128" w:type="dxa"/>
          <w:trHeight w:val="20"/>
        </w:trPr>
        <w:tc>
          <w:tcPr>
            <w:tcW w:w="2774" w:type="dxa"/>
            <w:shd w:val="clear" w:color="auto" w:fill="auto"/>
          </w:tcPr>
          <w:p w14:paraId="22D4CAE6" w14:textId="77777777" w:rsidR="00AE1271" w:rsidRPr="0008626A" w:rsidRDefault="00AE1271" w:rsidP="00FF4076">
            <w:pPr>
              <w:widowControl w:val="0"/>
              <w:ind w:firstLine="0"/>
              <w:rPr>
                <w:i/>
                <w:sz w:val="20"/>
              </w:rPr>
            </w:pPr>
            <w:r w:rsidRPr="0008626A">
              <w:rPr>
                <w:iCs/>
                <w:sz w:val="20"/>
              </w:rPr>
              <w:t>Возврат средств с аккредитивного счета на лицевой счет в органе казначейства в течение одного операционного дня</w:t>
            </w:r>
          </w:p>
        </w:tc>
        <w:tc>
          <w:tcPr>
            <w:tcW w:w="3743" w:type="dxa"/>
            <w:gridSpan w:val="2"/>
            <w:shd w:val="clear" w:color="auto" w:fill="auto"/>
          </w:tcPr>
          <w:p w14:paraId="5878AAB3" w14:textId="77777777" w:rsidR="00AE1271" w:rsidRPr="0008626A" w:rsidRDefault="00AE1271" w:rsidP="00FF4076">
            <w:pPr>
              <w:pStyle w:val="aff8"/>
              <w:jc w:val="both"/>
              <w:rPr>
                <w:rFonts w:ascii="Times New Roman" w:hAnsi="Times New Roman"/>
                <w:sz w:val="20"/>
                <w:szCs w:val="20"/>
              </w:rPr>
            </w:pPr>
            <w:r w:rsidRPr="0008626A">
              <w:rPr>
                <w:rFonts w:ascii="Times New Roman" w:hAnsi="Times New Roman"/>
                <w:sz w:val="20"/>
                <w:szCs w:val="20"/>
              </w:rPr>
              <w:t>Платежное поручение (ф. 0401060)</w:t>
            </w:r>
          </w:p>
          <w:p w14:paraId="28398A5E" w14:textId="548511BF" w:rsidR="00AE1271" w:rsidRPr="0008626A" w:rsidRDefault="00AE1271" w:rsidP="00FF4076">
            <w:pPr>
              <w:pStyle w:val="aff8"/>
              <w:jc w:val="both"/>
              <w:rPr>
                <w:rFonts w:ascii="Times New Roman" w:hAnsi="Times New Roman"/>
                <w:i/>
                <w:sz w:val="20"/>
                <w:szCs w:val="20"/>
              </w:rPr>
            </w:pPr>
            <w:r w:rsidRPr="0008626A">
              <w:rPr>
                <w:rFonts w:ascii="Times New Roman" w:hAnsi="Times New Roman"/>
                <w:sz w:val="20"/>
                <w:szCs w:val="20"/>
              </w:rPr>
              <w:t>Выписка из лицевого счета</w:t>
            </w:r>
          </w:p>
        </w:tc>
        <w:tc>
          <w:tcPr>
            <w:tcW w:w="1816" w:type="dxa"/>
            <w:gridSpan w:val="2"/>
            <w:shd w:val="clear" w:color="auto" w:fill="auto"/>
          </w:tcPr>
          <w:p w14:paraId="427DFCDC" w14:textId="77777777" w:rsidR="00AE1271" w:rsidRPr="0008626A" w:rsidRDefault="00AE1271" w:rsidP="00FF4076">
            <w:pPr>
              <w:widowControl w:val="0"/>
              <w:ind w:firstLine="0"/>
              <w:jc w:val="center"/>
              <w:rPr>
                <w:sz w:val="20"/>
              </w:rPr>
            </w:pPr>
            <w:r w:rsidRPr="0008626A">
              <w:rPr>
                <w:sz w:val="20"/>
              </w:rPr>
              <w:t>2.201.11.510</w:t>
            </w:r>
          </w:p>
          <w:p w14:paraId="765A4D0D" w14:textId="77777777" w:rsidR="00AE1271" w:rsidRPr="0008626A" w:rsidRDefault="00AE1271" w:rsidP="00FF4076">
            <w:pPr>
              <w:pStyle w:val="aff8"/>
              <w:jc w:val="center"/>
              <w:rPr>
                <w:rFonts w:ascii="Times New Roman" w:hAnsi="Times New Roman"/>
                <w:i/>
                <w:kern w:val="24"/>
                <w:sz w:val="20"/>
                <w:szCs w:val="20"/>
              </w:rPr>
            </w:pPr>
            <w:r w:rsidRPr="0008626A">
              <w:rPr>
                <w:rFonts w:ascii="Times New Roman" w:hAnsi="Times New Roman"/>
                <w:sz w:val="20"/>
                <w:szCs w:val="20"/>
              </w:rPr>
              <w:t>17 (АГВИФ 510 КОСГУ 510)</w:t>
            </w:r>
          </w:p>
        </w:tc>
        <w:tc>
          <w:tcPr>
            <w:tcW w:w="1806" w:type="dxa"/>
            <w:gridSpan w:val="2"/>
            <w:shd w:val="clear" w:color="auto" w:fill="auto"/>
          </w:tcPr>
          <w:p w14:paraId="014AD05B" w14:textId="77777777" w:rsidR="00AE1271" w:rsidRPr="0008626A" w:rsidRDefault="00AE1271" w:rsidP="00FF4076">
            <w:pPr>
              <w:widowControl w:val="0"/>
              <w:ind w:firstLine="0"/>
              <w:jc w:val="center"/>
              <w:rPr>
                <w:sz w:val="20"/>
              </w:rPr>
            </w:pPr>
            <w:r w:rsidRPr="0008626A">
              <w:rPr>
                <w:sz w:val="20"/>
              </w:rPr>
              <w:t>2.201.26.610</w:t>
            </w:r>
          </w:p>
          <w:p w14:paraId="2E27E470" w14:textId="77777777" w:rsidR="00AE1271" w:rsidRPr="0008626A" w:rsidRDefault="00AE1271" w:rsidP="00FF4076">
            <w:pPr>
              <w:pStyle w:val="aff8"/>
              <w:jc w:val="center"/>
              <w:rPr>
                <w:rFonts w:ascii="Times New Roman" w:hAnsi="Times New Roman"/>
                <w:i/>
                <w:sz w:val="20"/>
                <w:szCs w:val="20"/>
              </w:rPr>
            </w:pPr>
            <w:r w:rsidRPr="0008626A">
              <w:rPr>
                <w:rFonts w:ascii="Times New Roman" w:hAnsi="Times New Roman"/>
                <w:sz w:val="20"/>
                <w:szCs w:val="20"/>
              </w:rPr>
              <w:t>18 (АГВИФ 610 КОСГУ 610)</w:t>
            </w:r>
          </w:p>
        </w:tc>
      </w:tr>
      <w:tr w:rsidR="00AE1271" w:rsidRPr="0008626A" w14:paraId="7B310B30" w14:textId="77777777" w:rsidTr="00FD4E61">
        <w:trPr>
          <w:gridAfter w:val="1"/>
          <w:wAfter w:w="128" w:type="dxa"/>
          <w:trHeight w:val="20"/>
        </w:trPr>
        <w:tc>
          <w:tcPr>
            <w:tcW w:w="2774" w:type="dxa"/>
            <w:shd w:val="clear" w:color="auto" w:fill="auto"/>
          </w:tcPr>
          <w:p w14:paraId="25DF2A01" w14:textId="77777777" w:rsidR="00AE1271" w:rsidRPr="0008626A" w:rsidRDefault="00AE1271" w:rsidP="00FF4076">
            <w:pPr>
              <w:widowControl w:val="0"/>
              <w:ind w:firstLine="0"/>
              <w:rPr>
                <w:i/>
                <w:sz w:val="20"/>
              </w:rPr>
            </w:pPr>
            <w:r w:rsidRPr="0008626A">
              <w:rPr>
                <w:iCs/>
                <w:sz w:val="20"/>
              </w:rPr>
              <w:t>Возврат средств с аккредитивного счета на лицевой счет в органе казначейства при условии их зачисления в операционный день, отличный от дня перечисления</w:t>
            </w:r>
          </w:p>
        </w:tc>
        <w:tc>
          <w:tcPr>
            <w:tcW w:w="3743" w:type="dxa"/>
            <w:gridSpan w:val="2"/>
            <w:shd w:val="clear" w:color="auto" w:fill="auto"/>
          </w:tcPr>
          <w:p w14:paraId="7D5B3AC8" w14:textId="77777777" w:rsidR="00AE1271" w:rsidRPr="0008626A" w:rsidRDefault="00AE1271" w:rsidP="00FF4076">
            <w:pPr>
              <w:pStyle w:val="aff8"/>
              <w:jc w:val="both"/>
              <w:rPr>
                <w:rFonts w:ascii="Times New Roman" w:hAnsi="Times New Roman"/>
                <w:sz w:val="20"/>
                <w:szCs w:val="20"/>
              </w:rPr>
            </w:pPr>
            <w:r w:rsidRPr="0008626A">
              <w:rPr>
                <w:rFonts w:ascii="Times New Roman" w:hAnsi="Times New Roman"/>
                <w:sz w:val="20"/>
                <w:szCs w:val="20"/>
              </w:rPr>
              <w:t>Платежное поручение (ф. 0401060)</w:t>
            </w:r>
          </w:p>
          <w:p w14:paraId="65ECF899" w14:textId="446B3886" w:rsidR="00AE1271" w:rsidRPr="0008626A" w:rsidRDefault="00AE1271" w:rsidP="00FF4076">
            <w:pPr>
              <w:pStyle w:val="aff8"/>
              <w:jc w:val="both"/>
              <w:rPr>
                <w:rFonts w:ascii="Times New Roman" w:hAnsi="Times New Roman"/>
                <w:i/>
                <w:sz w:val="20"/>
                <w:szCs w:val="20"/>
              </w:rPr>
            </w:pPr>
            <w:r w:rsidRPr="0008626A">
              <w:rPr>
                <w:rFonts w:ascii="Times New Roman" w:hAnsi="Times New Roman"/>
                <w:sz w:val="20"/>
                <w:szCs w:val="20"/>
              </w:rPr>
              <w:t>Выписка из лицевого счета</w:t>
            </w:r>
          </w:p>
        </w:tc>
        <w:tc>
          <w:tcPr>
            <w:tcW w:w="1816" w:type="dxa"/>
            <w:gridSpan w:val="2"/>
            <w:shd w:val="clear" w:color="auto" w:fill="auto"/>
          </w:tcPr>
          <w:p w14:paraId="4F0A0269" w14:textId="77777777" w:rsidR="00AE1271" w:rsidRPr="0008626A" w:rsidRDefault="00AE1271" w:rsidP="00FF4076">
            <w:pPr>
              <w:widowControl w:val="0"/>
              <w:ind w:firstLine="0"/>
              <w:jc w:val="center"/>
              <w:rPr>
                <w:sz w:val="20"/>
              </w:rPr>
            </w:pPr>
            <w:r w:rsidRPr="0008626A">
              <w:rPr>
                <w:sz w:val="20"/>
              </w:rPr>
              <w:t>2.201.23.510</w:t>
            </w:r>
          </w:p>
          <w:p w14:paraId="4E0B6783" w14:textId="77777777" w:rsidR="00AE1271" w:rsidRPr="0008626A" w:rsidRDefault="00AE1271" w:rsidP="00FF4076">
            <w:pPr>
              <w:pStyle w:val="aff8"/>
              <w:jc w:val="center"/>
              <w:rPr>
                <w:rFonts w:ascii="Times New Roman" w:hAnsi="Times New Roman"/>
                <w:i/>
                <w:kern w:val="24"/>
                <w:sz w:val="20"/>
                <w:szCs w:val="20"/>
              </w:rPr>
            </w:pPr>
            <w:r w:rsidRPr="0008626A">
              <w:rPr>
                <w:rFonts w:ascii="Times New Roman" w:hAnsi="Times New Roman"/>
                <w:sz w:val="20"/>
                <w:szCs w:val="20"/>
              </w:rPr>
              <w:t>17 (АГВИФ 510 КОСГУ 510)</w:t>
            </w:r>
          </w:p>
        </w:tc>
        <w:tc>
          <w:tcPr>
            <w:tcW w:w="1806" w:type="dxa"/>
            <w:gridSpan w:val="2"/>
            <w:shd w:val="clear" w:color="auto" w:fill="auto"/>
          </w:tcPr>
          <w:p w14:paraId="268EDF9D" w14:textId="77777777" w:rsidR="00AE1271" w:rsidRPr="0008626A" w:rsidRDefault="00AE1271" w:rsidP="00FF4076">
            <w:pPr>
              <w:widowControl w:val="0"/>
              <w:ind w:firstLine="0"/>
              <w:jc w:val="center"/>
              <w:rPr>
                <w:sz w:val="20"/>
              </w:rPr>
            </w:pPr>
            <w:r w:rsidRPr="0008626A">
              <w:rPr>
                <w:sz w:val="20"/>
              </w:rPr>
              <w:t>2.201.26.610</w:t>
            </w:r>
          </w:p>
          <w:p w14:paraId="52254767" w14:textId="77777777" w:rsidR="00AE1271" w:rsidRPr="0008626A" w:rsidRDefault="00AE1271" w:rsidP="00FF4076">
            <w:pPr>
              <w:pStyle w:val="aff8"/>
              <w:jc w:val="center"/>
              <w:rPr>
                <w:rFonts w:ascii="Times New Roman" w:hAnsi="Times New Roman"/>
                <w:i/>
                <w:sz w:val="20"/>
                <w:szCs w:val="20"/>
              </w:rPr>
            </w:pPr>
            <w:r w:rsidRPr="0008626A">
              <w:rPr>
                <w:rFonts w:ascii="Times New Roman" w:hAnsi="Times New Roman"/>
                <w:sz w:val="20"/>
                <w:szCs w:val="20"/>
              </w:rPr>
              <w:t>18 (АГВИФ 610 КОСГУ 610)</w:t>
            </w:r>
          </w:p>
        </w:tc>
      </w:tr>
      <w:tr w:rsidR="00AE1271" w:rsidRPr="0008626A" w14:paraId="139E704E" w14:textId="77777777" w:rsidTr="00FD4E61">
        <w:trPr>
          <w:gridAfter w:val="1"/>
          <w:wAfter w:w="128" w:type="dxa"/>
          <w:trHeight w:val="20"/>
        </w:trPr>
        <w:tc>
          <w:tcPr>
            <w:tcW w:w="2774" w:type="dxa"/>
            <w:shd w:val="clear" w:color="auto" w:fill="auto"/>
          </w:tcPr>
          <w:p w14:paraId="2387294D" w14:textId="77777777" w:rsidR="00AE1271" w:rsidRPr="0008626A" w:rsidRDefault="00AE1271" w:rsidP="00FF4076">
            <w:pPr>
              <w:widowControl w:val="0"/>
              <w:ind w:firstLine="0"/>
              <w:rPr>
                <w:i/>
                <w:sz w:val="20"/>
              </w:rPr>
            </w:pPr>
            <w:r w:rsidRPr="0008626A">
              <w:rPr>
                <w:sz w:val="20"/>
              </w:rPr>
              <w:t>Зачисление денежных средств на лицевой счет бюджетного учреждения в органе Федерального казначейства (финансовом органе), перечисленных с аккредитивного счета бюджетного учреждения в предыдущем операционном дне</w:t>
            </w:r>
          </w:p>
        </w:tc>
        <w:tc>
          <w:tcPr>
            <w:tcW w:w="3743" w:type="dxa"/>
            <w:gridSpan w:val="2"/>
            <w:shd w:val="clear" w:color="auto" w:fill="auto"/>
          </w:tcPr>
          <w:p w14:paraId="13482200" w14:textId="77777777" w:rsidR="00AE1271" w:rsidRPr="0008626A" w:rsidRDefault="00AE1271" w:rsidP="00FF4076">
            <w:pPr>
              <w:pStyle w:val="aff8"/>
              <w:jc w:val="both"/>
              <w:rPr>
                <w:rFonts w:ascii="Times New Roman" w:hAnsi="Times New Roman"/>
                <w:sz w:val="20"/>
                <w:szCs w:val="20"/>
              </w:rPr>
            </w:pPr>
            <w:r w:rsidRPr="0008626A">
              <w:rPr>
                <w:rFonts w:ascii="Times New Roman" w:hAnsi="Times New Roman"/>
                <w:sz w:val="20"/>
                <w:szCs w:val="20"/>
              </w:rPr>
              <w:t>Платежное поручение (ф. 0401060)</w:t>
            </w:r>
          </w:p>
          <w:p w14:paraId="180D04D3" w14:textId="60644192" w:rsidR="00AE1271" w:rsidRPr="0008626A" w:rsidRDefault="00AE1271" w:rsidP="00FF4076">
            <w:pPr>
              <w:pStyle w:val="aff8"/>
              <w:jc w:val="both"/>
              <w:rPr>
                <w:rFonts w:ascii="Times New Roman" w:hAnsi="Times New Roman"/>
                <w:i/>
                <w:sz w:val="20"/>
                <w:szCs w:val="20"/>
              </w:rPr>
            </w:pPr>
            <w:r w:rsidRPr="0008626A">
              <w:rPr>
                <w:rFonts w:ascii="Times New Roman" w:hAnsi="Times New Roman"/>
                <w:sz w:val="20"/>
                <w:szCs w:val="20"/>
              </w:rPr>
              <w:t>Выписка из лицевого счета</w:t>
            </w:r>
          </w:p>
        </w:tc>
        <w:tc>
          <w:tcPr>
            <w:tcW w:w="1816" w:type="dxa"/>
            <w:gridSpan w:val="2"/>
            <w:shd w:val="clear" w:color="auto" w:fill="auto"/>
          </w:tcPr>
          <w:p w14:paraId="467EDEA1" w14:textId="77777777" w:rsidR="00AE1271" w:rsidRPr="0008626A" w:rsidRDefault="00AE1271" w:rsidP="00FF4076">
            <w:pPr>
              <w:widowControl w:val="0"/>
              <w:ind w:firstLine="0"/>
              <w:jc w:val="center"/>
              <w:rPr>
                <w:sz w:val="20"/>
              </w:rPr>
            </w:pPr>
            <w:r w:rsidRPr="0008626A">
              <w:rPr>
                <w:sz w:val="20"/>
              </w:rPr>
              <w:t>2.201.11.510</w:t>
            </w:r>
          </w:p>
          <w:p w14:paraId="0C2FA760" w14:textId="77777777" w:rsidR="00AE1271" w:rsidRPr="0008626A" w:rsidRDefault="00AE1271" w:rsidP="00FF4076">
            <w:pPr>
              <w:pStyle w:val="aff8"/>
              <w:jc w:val="center"/>
              <w:rPr>
                <w:rFonts w:ascii="Times New Roman" w:hAnsi="Times New Roman"/>
                <w:i/>
                <w:kern w:val="24"/>
                <w:sz w:val="20"/>
                <w:szCs w:val="20"/>
              </w:rPr>
            </w:pPr>
            <w:r w:rsidRPr="0008626A">
              <w:rPr>
                <w:rFonts w:ascii="Times New Roman" w:hAnsi="Times New Roman"/>
                <w:sz w:val="20"/>
                <w:szCs w:val="20"/>
              </w:rPr>
              <w:t>17 (АГВИФ 510 КОСГУ 510)</w:t>
            </w:r>
          </w:p>
        </w:tc>
        <w:tc>
          <w:tcPr>
            <w:tcW w:w="1806" w:type="dxa"/>
            <w:gridSpan w:val="2"/>
            <w:shd w:val="clear" w:color="auto" w:fill="auto"/>
          </w:tcPr>
          <w:p w14:paraId="1B34BC09" w14:textId="77777777" w:rsidR="00AE1271" w:rsidRPr="0008626A" w:rsidRDefault="00AE1271" w:rsidP="00FF4076">
            <w:pPr>
              <w:widowControl w:val="0"/>
              <w:ind w:firstLine="0"/>
              <w:jc w:val="center"/>
              <w:rPr>
                <w:sz w:val="20"/>
              </w:rPr>
            </w:pPr>
            <w:r w:rsidRPr="0008626A">
              <w:rPr>
                <w:sz w:val="20"/>
              </w:rPr>
              <w:t>2.201.23.610</w:t>
            </w:r>
          </w:p>
          <w:p w14:paraId="511E548C" w14:textId="77777777" w:rsidR="00AE1271" w:rsidRPr="0008626A" w:rsidRDefault="00AE1271" w:rsidP="00FF4076">
            <w:pPr>
              <w:pStyle w:val="aff8"/>
              <w:jc w:val="center"/>
              <w:rPr>
                <w:rFonts w:ascii="Times New Roman" w:hAnsi="Times New Roman"/>
                <w:i/>
                <w:sz w:val="20"/>
                <w:szCs w:val="20"/>
              </w:rPr>
            </w:pPr>
            <w:r w:rsidRPr="0008626A">
              <w:rPr>
                <w:rFonts w:ascii="Times New Roman" w:hAnsi="Times New Roman"/>
                <w:sz w:val="20"/>
                <w:szCs w:val="20"/>
              </w:rPr>
              <w:t>18 (АГВИФ 610 КОСГУ 610)</w:t>
            </w:r>
          </w:p>
        </w:tc>
      </w:tr>
      <w:tr w:rsidR="00AE1271" w:rsidRPr="0008626A" w14:paraId="1B8D0344" w14:textId="77777777" w:rsidTr="004653E3">
        <w:trPr>
          <w:gridAfter w:val="1"/>
          <w:wAfter w:w="128" w:type="dxa"/>
          <w:trHeight w:val="1383"/>
        </w:trPr>
        <w:tc>
          <w:tcPr>
            <w:tcW w:w="2774" w:type="dxa"/>
            <w:shd w:val="clear" w:color="auto" w:fill="auto"/>
          </w:tcPr>
          <w:p w14:paraId="404713F6" w14:textId="77777777" w:rsidR="00AE1271" w:rsidRPr="0008626A" w:rsidRDefault="00AE1271" w:rsidP="00FF4076">
            <w:pPr>
              <w:widowControl w:val="0"/>
              <w:ind w:firstLine="0"/>
              <w:rPr>
                <w:i/>
                <w:sz w:val="20"/>
              </w:rPr>
            </w:pPr>
            <w:r w:rsidRPr="0008626A">
              <w:rPr>
                <w:iCs/>
                <w:sz w:val="20"/>
              </w:rPr>
              <w:t>Использование аккредитива</w:t>
            </w:r>
          </w:p>
        </w:tc>
        <w:tc>
          <w:tcPr>
            <w:tcW w:w="3743" w:type="dxa"/>
            <w:gridSpan w:val="2"/>
            <w:shd w:val="clear" w:color="auto" w:fill="auto"/>
          </w:tcPr>
          <w:p w14:paraId="01D5A3FB" w14:textId="77777777" w:rsidR="00AE1271" w:rsidRPr="0008626A" w:rsidRDefault="00AE1271" w:rsidP="00FF4076">
            <w:pPr>
              <w:pStyle w:val="aff8"/>
              <w:jc w:val="both"/>
              <w:rPr>
                <w:rFonts w:ascii="Times New Roman" w:hAnsi="Times New Roman"/>
                <w:sz w:val="20"/>
                <w:szCs w:val="20"/>
              </w:rPr>
            </w:pPr>
            <w:r w:rsidRPr="0008626A">
              <w:rPr>
                <w:rFonts w:ascii="Times New Roman" w:hAnsi="Times New Roman"/>
                <w:sz w:val="20"/>
                <w:szCs w:val="20"/>
              </w:rPr>
              <w:t>Платежное поручение (ф. 0401060)</w:t>
            </w:r>
          </w:p>
          <w:p w14:paraId="7C007EF7" w14:textId="77777777" w:rsidR="00AE1271" w:rsidRPr="0008626A" w:rsidRDefault="00AE1271" w:rsidP="00FF4076">
            <w:pPr>
              <w:pStyle w:val="aff8"/>
              <w:jc w:val="both"/>
              <w:rPr>
                <w:rFonts w:ascii="Times New Roman" w:hAnsi="Times New Roman"/>
                <w:i/>
                <w:sz w:val="20"/>
                <w:szCs w:val="20"/>
              </w:rPr>
            </w:pPr>
            <w:r w:rsidRPr="0008626A">
              <w:rPr>
                <w:rFonts w:ascii="Times New Roman" w:hAnsi="Times New Roman"/>
                <w:sz w:val="20"/>
                <w:szCs w:val="20"/>
              </w:rPr>
              <w:t>Подтверждающие документы (договор (государственный контракт), акт, товаросопроводительные документы)</w:t>
            </w:r>
          </w:p>
        </w:tc>
        <w:tc>
          <w:tcPr>
            <w:tcW w:w="1816" w:type="dxa"/>
            <w:gridSpan w:val="2"/>
            <w:shd w:val="clear" w:color="auto" w:fill="auto"/>
          </w:tcPr>
          <w:p w14:paraId="3A13BF12" w14:textId="77777777" w:rsidR="00AE1271" w:rsidRPr="0008626A" w:rsidRDefault="00AE1271" w:rsidP="00FF4076">
            <w:pPr>
              <w:pStyle w:val="aff8"/>
              <w:jc w:val="center"/>
              <w:rPr>
                <w:rFonts w:ascii="Times New Roman" w:hAnsi="Times New Roman"/>
                <w:kern w:val="24"/>
                <w:sz w:val="20"/>
                <w:szCs w:val="20"/>
              </w:rPr>
            </w:pPr>
            <w:r w:rsidRPr="0008626A">
              <w:rPr>
                <w:rFonts w:ascii="Times New Roman" w:hAnsi="Times New Roman"/>
                <w:kern w:val="24"/>
                <w:sz w:val="20"/>
                <w:szCs w:val="20"/>
              </w:rPr>
              <w:t>2.206.хх.56х</w:t>
            </w:r>
          </w:p>
          <w:p w14:paraId="2295F154" w14:textId="6C17C321" w:rsidR="00AE1271" w:rsidRPr="0008626A" w:rsidRDefault="00AE1271" w:rsidP="00FF4076">
            <w:pPr>
              <w:pStyle w:val="aff8"/>
              <w:jc w:val="center"/>
              <w:rPr>
                <w:rFonts w:ascii="Times New Roman" w:hAnsi="Times New Roman"/>
                <w:kern w:val="24"/>
                <w:sz w:val="20"/>
                <w:szCs w:val="20"/>
              </w:rPr>
            </w:pPr>
            <w:r w:rsidRPr="0008626A">
              <w:rPr>
                <w:rFonts w:ascii="Times New Roman" w:hAnsi="Times New Roman"/>
                <w:kern w:val="24"/>
                <w:sz w:val="20"/>
                <w:szCs w:val="20"/>
              </w:rPr>
              <w:t>(562, 563, 564, 566)</w:t>
            </w:r>
          </w:p>
          <w:p w14:paraId="6D57EA8C" w14:textId="77777777" w:rsidR="00AE1271" w:rsidRPr="0008626A" w:rsidRDefault="00AE1271" w:rsidP="00FF4076">
            <w:pPr>
              <w:pStyle w:val="aff8"/>
              <w:jc w:val="center"/>
              <w:rPr>
                <w:rFonts w:ascii="Times New Roman" w:hAnsi="Times New Roman"/>
                <w:kern w:val="24"/>
                <w:sz w:val="20"/>
                <w:szCs w:val="20"/>
              </w:rPr>
            </w:pPr>
            <w:r w:rsidRPr="0008626A">
              <w:rPr>
                <w:rFonts w:ascii="Times New Roman" w:hAnsi="Times New Roman"/>
                <w:kern w:val="24"/>
                <w:sz w:val="20"/>
                <w:szCs w:val="20"/>
              </w:rPr>
              <w:t>2.302.хх.83х</w:t>
            </w:r>
          </w:p>
          <w:p w14:paraId="60CDDE31" w14:textId="7872DA28" w:rsidR="00AE1271" w:rsidRPr="0008626A" w:rsidRDefault="00AE1271" w:rsidP="00FF4076">
            <w:pPr>
              <w:pStyle w:val="aff8"/>
              <w:jc w:val="center"/>
              <w:rPr>
                <w:rFonts w:ascii="Times New Roman" w:hAnsi="Times New Roman"/>
                <w:i/>
                <w:kern w:val="24"/>
                <w:sz w:val="20"/>
                <w:szCs w:val="20"/>
              </w:rPr>
            </w:pPr>
            <w:r w:rsidRPr="0008626A">
              <w:rPr>
                <w:rFonts w:ascii="Times New Roman" w:hAnsi="Times New Roman"/>
                <w:kern w:val="24"/>
                <w:sz w:val="20"/>
                <w:szCs w:val="20"/>
              </w:rPr>
              <w:t>(832, 833, 834, 836)</w:t>
            </w:r>
          </w:p>
        </w:tc>
        <w:tc>
          <w:tcPr>
            <w:tcW w:w="1806" w:type="dxa"/>
            <w:gridSpan w:val="2"/>
            <w:shd w:val="clear" w:color="auto" w:fill="auto"/>
          </w:tcPr>
          <w:p w14:paraId="54D1D5D7" w14:textId="77777777" w:rsidR="00AE1271" w:rsidRPr="0008626A" w:rsidRDefault="00AE1271" w:rsidP="00FF4076">
            <w:pPr>
              <w:widowControl w:val="0"/>
              <w:ind w:firstLine="0"/>
              <w:jc w:val="center"/>
              <w:rPr>
                <w:sz w:val="20"/>
              </w:rPr>
            </w:pPr>
            <w:r w:rsidRPr="0008626A">
              <w:rPr>
                <w:sz w:val="20"/>
              </w:rPr>
              <w:t>2.201.26.610</w:t>
            </w:r>
          </w:p>
          <w:p w14:paraId="1105835B" w14:textId="77777777" w:rsidR="00AE1271" w:rsidRPr="0008626A" w:rsidRDefault="00AE1271" w:rsidP="00FF4076">
            <w:pPr>
              <w:pStyle w:val="aff8"/>
              <w:jc w:val="center"/>
              <w:rPr>
                <w:rFonts w:ascii="Times New Roman" w:hAnsi="Times New Roman"/>
                <w:i/>
                <w:sz w:val="20"/>
                <w:szCs w:val="20"/>
              </w:rPr>
            </w:pPr>
            <w:r w:rsidRPr="0008626A">
              <w:rPr>
                <w:rFonts w:ascii="Times New Roman" w:hAnsi="Times New Roman"/>
                <w:sz w:val="20"/>
                <w:szCs w:val="20"/>
              </w:rPr>
              <w:t>18 (АГВИФ 610 КОСГУ 610)</w:t>
            </w:r>
          </w:p>
        </w:tc>
      </w:tr>
      <w:tr w:rsidR="00AE1271" w:rsidRPr="0008626A" w14:paraId="54D426BB" w14:textId="77777777" w:rsidTr="00FD4E61">
        <w:trPr>
          <w:gridAfter w:val="1"/>
          <w:wAfter w:w="128" w:type="dxa"/>
          <w:trHeight w:val="20"/>
        </w:trPr>
        <w:tc>
          <w:tcPr>
            <w:tcW w:w="10139" w:type="dxa"/>
            <w:gridSpan w:val="7"/>
            <w:shd w:val="clear" w:color="auto" w:fill="auto"/>
          </w:tcPr>
          <w:p w14:paraId="0BC30CF1" w14:textId="77777777" w:rsidR="00AE1271" w:rsidRPr="004653E3" w:rsidRDefault="00AE1271" w:rsidP="00FF4076">
            <w:pPr>
              <w:pStyle w:val="aff"/>
              <w:widowControl w:val="0"/>
              <w:spacing w:before="0" w:beforeAutospacing="0" w:after="0" w:afterAutospacing="0"/>
              <w:jc w:val="center"/>
              <w:textAlignment w:val="baseline"/>
              <w:rPr>
                <w:b/>
                <w:sz w:val="20"/>
                <w:szCs w:val="20"/>
              </w:rPr>
            </w:pPr>
            <w:r w:rsidRPr="004653E3">
              <w:rPr>
                <w:b/>
                <w:sz w:val="20"/>
                <w:szCs w:val="20"/>
              </w:rPr>
              <w:t>Сегмент «Городское хозяйство»</w:t>
            </w:r>
          </w:p>
        </w:tc>
      </w:tr>
      <w:tr w:rsidR="00AE1271" w:rsidRPr="0008626A" w14:paraId="21C8538E" w14:textId="77777777" w:rsidTr="00FD4E61">
        <w:trPr>
          <w:gridAfter w:val="1"/>
          <w:wAfter w:w="128" w:type="dxa"/>
          <w:trHeight w:val="20"/>
        </w:trPr>
        <w:tc>
          <w:tcPr>
            <w:tcW w:w="10139" w:type="dxa"/>
            <w:gridSpan w:val="7"/>
            <w:shd w:val="clear" w:color="auto" w:fill="auto"/>
          </w:tcPr>
          <w:p w14:paraId="69DEC213" w14:textId="77777777" w:rsidR="00AE1271" w:rsidRPr="004653E3" w:rsidRDefault="00AE1271" w:rsidP="00FF4076">
            <w:pPr>
              <w:pStyle w:val="aff"/>
              <w:widowControl w:val="0"/>
              <w:spacing w:before="0" w:beforeAutospacing="0" w:after="0" w:afterAutospacing="0"/>
              <w:jc w:val="center"/>
              <w:textAlignment w:val="baseline"/>
              <w:rPr>
                <w:b/>
                <w:sz w:val="20"/>
                <w:szCs w:val="20"/>
              </w:rPr>
            </w:pPr>
            <w:r w:rsidRPr="004653E3">
              <w:rPr>
                <w:b/>
                <w:sz w:val="20"/>
                <w:szCs w:val="20"/>
              </w:rPr>
              <w:t>Отрасль «Жилищно-коммунальное хозяйство»</w:t>
            </w:r>
          </w:p>
        </w:tc>
      </w:tr>
      <w:tr w:rsidR="00AE1271" w:rsidRPr="0008626A" w14:paraId="4F227F3D" w14:textId="77777777" w:rsidTr="00FD4E61">
        <w:trPr>
          <w:gridAfter w:val="1"/>
          <w:wAfter w:w="128" w:type="dxa"/>
          <w:trHeight w:val="20"/>
        </w:trPr>
        <w:tc>
          <w:tcPr>
            <w:tcW w:w="10139" w:type="dxa"/>
            <w:gridSpan w:val="7"/>
            <w:shd w:val="clear" w:color="auto" w:fill="auto"/>
          </w:tcPr>
          <w:p w14:paraId="1D93EE1D" w14:textId="7E280456" w:rsidR="00AE1271" w:rsidRPr="004653E3" w:rsidRDefault="00AE1271" w:rsidP="009137E4">
            <w:pPr>
              <w:pStyle w:val="aff"/>
              <w:widowControl w:val="0"/>
              <w:tabs>
                <w:tab w:val="left" w:pos="175"/>
              </w:tabs>
              <w:spacing w:before="0" w:beforeAutospacing="0" w:after="0" w:afterAutospacing="0"/>
              <w:jc w:val="both"/>
              <w:textAlignment w:val="baseline"/>
              <w:rPr>
                <w:kern w:val="24"/>
                <w:sz w:val="20"/>
                <w:szCs w:val="20"/>
              </w:rPr>
            </w:pPr>
            <w:r w:rsidRPr="004653E3">
              <w:rPr>
                <w:b/>
                <w:sz w:val="20"/>
                <w:szCs w:val="20"/>
              </w:rPr>
              <w:t>10.1.2.2.4. Операции с денежными средствами на специальном счете учреждения по формированию фонда капитального ремонта МКД</w:t>
            </w:r>
          </w:p>
        </w:tc>
      </w:tr>
      <w:tr w:rsidR="00AE1271" w:rsidRPr="0008626A" w14:paraId="63C60A8C" w14:textId="77777777" w:rsidTr="00FD4E61">
        <w:trPr>
          <w:gridAfter w:val="1"/>
          <w:wAfter w:w="128" w:type="dxa"/>
          <w:trHeight w:val="20"/>
        </w:trPr>
        <w:tc>
          <w:tcPr>
            <w:tcW w:w="2774" w:type="dxa"/>
            <w:shd w:val="clear" w:color="auto" w:fill="auto"/>
          </w:tcPr>
          <w:p w14:paraId="220ADA3F" w14:textId="79F88CA1" w:rsidR="00AE1271" w:rsidRPr="00793CB1" w:rsidRDefault="00AE1271" w:rsidP="00FF4076">
            <w:pPr>
              <w:widowControl w:val="0"/>
              <w:ind w:firstLine="0"/>
              <w:rPr>
                <w:sz w:val="20"/>
              </w:rPr>
            </w:pPr>
            <w:r w:rsidRPr="00793CB1">
              <w:rPr>
                <w:sz w:val="20"/>
              </w:rPr>
              <w:t>Списание со специального счета комиссионного вознаграждения за ведение специального счета в соответствии с Банковским договором на открытие специального счета (при наличии)</w:t>
            </w:r>
          </w:p>
        </w:tc>
        <w:tc>
          <w:tcPr>
            <w:tcW w:w="3743" w:type="dxa"/>
            <w:gridSpan w:val="2"/>
            <w:shd w:val="clear" w:color="auto" w:fill="auto"/>
          </w:tcPr>
          <w:p w14:paraId="30ACC195" w14:textId="77777777" w:rsidR="00AE1271" w:rsidRPr="00793CB1" w:rsidRDefault="00AE1271" w:rsidP="00FF4076">
            <w:pPr>
              <w:widowControl w:val="0"/>
              <w:ind w:firstLine="0"/>
              <w:rPr>
                <w:sz w:val="20"/>
              </w:rPr>
            </w:pPr>
            <w:r w:rsidRPr="00793CB1">
              <w:rPr>
                <w:sz w:val="20"/>
              </w:rPr>
              <w:t>Платежное поручение (ф. 0401060)</w:t>
            </w:r>
          </w:p>
          <w:p w14:paraId="6E8B45A5" w14:textId="77777777" w:rsidR="00AE1271" w:rsidRPr="00793CB1" w:rsidRDefault="00AE1271" w:rsidP="00FF4076">
            <w:pPr>
              <w:widowControl w:val="0"/>
              <w:ind w:firstLine="0"/>
              <w:rPr>
                <w:sz w:val="20"/>
              </w:rPr>
            </w:pPr>
            <w:r w:rsidRPr="00793CB1">
              <w:rPr>
                <w:sz w:val="20"/>
              </w:rPr>
              <w:t>Выписка банка по расчетному счету</w:t>
            </w:r>
          </w:p>
          <w:p w14:paraId="156364D4" w14:textId="6FFBC6F2" w:rsidR="00AE1271" w:rsidRPr="00793CB1" w:rsidRDefault="00AE1271" w:rsidP="00FF4076">
            <w:pPr>
              <w:widowControl w:val="0"/>
              <w:ind w:firstLine="0"/>
              <w:rPr>
                <w:sz w:val="20"/>
              </w:rPr>
            </w:pPr>
            <w:r w:rsidRPr="00793CB1">
              <w:rPr>
                <w:sz w:val="20"/>
              </w:rPr>
              <w:t>Банковский договор на открытие специального счета</w:t>
            </w:r>
          </w:p>
        </w:tc>
        <w:tc>
          <w:tcPr>
            <w:tcW w:w="1816" w:type="dxa"/>
            <w:gridSpan w:val="2"/>
            <w:shd w:val="clear" w:color="auto" w:fill="auto"/>
          </w:tcPr>
          <w:p w14:paraId="211FC680" w14:textId="290C236F" w:rsidR="00AE1271" w:rsidRPr="00793CB1"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793CB1">
              <w:rPr>
                <w:sz w:val="20"/>
                <w:szCs w:val="20"/>
              </w:rPr>
              <w:t>3.304.06.835</w:t>
            </w:r>
          </w:p>
        </w:tc>
        <w:tc>
          <w:tcPr>
            <w:tcW w:w="1806" w:type="dxa"/>
            <w:gridSpan w:val="2"/>
            <w:shd w:val="clear" w:color="auto" w:fill="auto"/>
          </w:tcPr>
          <w:p w14:paraId="51B813FE" w14:textId="77777777" w:rsidR="00AE1271" w:rsidRPr="00793CB1" w:rsidRDefault="00AE1271" w:rsidP="00FF4076">
            <w:pPr>
              <w:widowControl w:val="0"/>
              <w:ind w:firstLine="0"/>
              <w:jc w:val="center"/>
              <w:rPr>
                <w:sz w:val="20"/>
              </w:rPr>
            </w:pPr>
            <w:r w:rsidRPr="00793CB1">
              <w:rPr>
                <w:sz w:val="20"/>
              </w:rPr>
              <w:t>3.201.26.610</w:t>
            </w:r>
          </w:p>
          <w:p w14:paraId="5B0ED9CA" w14:textId="77E47880" w:rsidR="00AE1271" w:rsidRPr="00793CB1" w:rsidRDefault="00AE1271" w:rsidP="00601B51">
            <w:pPr>
              <w:pStyle w:val="aff"/>
              <w:widowControl w:val="0"/>
              <w:tabs>
                <w:tab w:val="left" w:pos="175"/>
              </w:tabs>
              <w:spacing w:before="0" w:beforeAutospacing="0" w:after="0" w:afterAutospacing="0"/>
              <w:jc w:val="center"/>
              <w:textAlignment w:val="baseline"/>
              <w:rPr>
                <w:kern w:val="24"/>
                <w:sz w:val="20"/>
                <w:szCs w:val="20"/>
              </w:rPr>
            </w:pPr>
            <w:r w:rsidRPr="00793CB1">
              <w:rPr>
                <w:sz w:val="20"/>
                <w:szCs w:val="20"/>
              </w:rPr>
              <w:t>18 (АГВИФ 610 КОСГУ 610)</w:t>
            </w:r>
          </w:p>
        </w:tc>
      </w:tr>
      <w:tr w:rsidR="00AE1271" w:rsidRPr="0008626A" w14:paraId="7D0608BC" w14:textId="77777777" w:rsidTr="00FD4E61">
        <w:trPr>
          <w:gridAfter w:val="1"/>
          <w:wAfter w:w="128" w:type="dxa"/>
          <w:trHeight w:val="20"/>
        </w:trPr>
        <w:tc>
          <w:tcPr>
            <w:tcW w:w="2774" w:type="dxa"/>
            <w:shd w:val="clear" w:color="auto" w:fill="auto"/>
          </w:tcPr>
          <w:p w14:paraId="59C0E2E5" w14:textId="34D90BD0" w:rsidR="00AE1271" w:rsidRPr="00793CB1" w:rsidRDefault="00AE1271" w:rsidP="00FF4076">
            <w:pPr>
              <w:widowControl w:val="0"/>
              <w:ind w:firstLine="0"/>
              <w:rPr>
                <w:sz w:val="20"/>
              </w:rPr>
            </w:pPr>
            <w:r w:rsidRPr="00793CB1">
              <w:rPr>
                <w:sz w:val="20"/>
              </w:rPr>
              <w:t>Перечисление денежных средств подрядчику за оказанные услуги и (или) выполненные работы по капитальному ремонту общего имущества МКД, в том числе полученных в виде финансовой государственной поддержки</w:t>
            </w:r>
          </w:p>
        </w:tc>
        <w:tc>
          <w:tcPr>
            <w:tcW w:w="3743" w:type="dxa"/>
            <w:gridSpan w:val="2"/>
            <w:shd w:val="clear" w:color="auto" w:fill="auto"/>
          </w:tcPr>
          <w:p w14:paraId="21DC67E7" w14:textId="77777777" w:rsidR="00AE1271" w:rsidRPr="00793CB1" w:rsidRDefault="00AE1271" w:rsidP="00FF4076">
            <w:pPr>
              <w:widowControl w:val="0"/>
              <w:ind w:firstLine="0"/>
              <w:rPr>
                <w:sz w:val="20"/>
              </w:rPr>
            </w:pPr>
            <w:r w:rsidRPr="00793CB1">
              <w:rPr>
                <w:sz w:val="20"/>
              </w:rPr>
              <w:t>Платежное поручение (ф. 0401060)</w:t>
            </w:r>
          </w:p>
          <w:p w14:paraId="1F8AD92B" w14:textId="77777777" w:rsidR="00AE1271" w:rsidRPr="00793CB1" w:rsidRDefault="00AE1271" w:rsidP="00FF4076">
            <w:pPr>
              <w:widowControl w:val="0"/>
              <w:ind w:firstLine="0"/>
              <w:rPr>
                <w:sz w:val="20"/>
              </w:rPr>
            </w:pPr>
            <w:r w:rsidRPr="00793CB1">
              <w:rPr>
                <w:sz w:val="20"/>
              </w:rPr>
              <w:t>Выписка банка по расчетному счету</w:t>
            </w:r>
          </w:p>
          <w:p w14:paraId="2CBA0EB4" w14:textId="77777777" w:rsidR="00AE1271" w:rsidRPr="00793CB1" w:rsidRDefault="00AE1271" w:rsidP="00FF4076">
            <w:pPr>
              <w:widowControl w:val="0"/>
              <w:ind w:firstLine="0"/>
              <w:rPr>
                <w:sz w:val="20"/>
              </w:rPr>
            </w:pPr>
            <w:r w:rsidRPr="00793CB1">
              <w:rPr>
                <w:sz w:val="20"/>
              </w:rPr>
              <w:t>Протокол общего собрания собственников помещений МКД</w:t>
            </w:r>
          </w:p>
          <w:p w14:paraId="78D2DF30" w14:textId="77777777" w:rsidR="00AE1271" w:rsidRPr="00793CB1" w:rsidRDefault="00AE1271" w:rsidP="00FF4076">
            <w:pPr>
              <w:widowControl w:val="0"/>
              <w:ind w:firstLine="0"/>
              <w:rPr>
                <w:sz w:val="20"/>
              </w:rPr>
            </w:pPr>
            <w:r w:rsidRPr="00793CB1">
              <w:rPr>
                <w:sz w:val="20"/>
              </w:rPr>
              <w:t>Договор об оказании услуг и (или) о выполнении работ по капитальному ремонту общего имущества в МКД Акты выполненных работ</w:t>
            </w:r>
          </w:p>
          <w:p w14:paraId="57CD5836" w14:textId="4CC91F6F" w:rsidR="00AE1271" w:rsidRPr="00793CB1" w:rsidRDefault="00AE1271" w:rsidP="00FF4076">
            <w:pPr>
              <w:widowControl w:val="0"/>
              <w:ind w:firstLine="0"/>
              <w:rPr>
                <w:sz w:val="20"/>
              </w:rPr>
            </w:pPr>
            <w:r w:rsidRPr="00793CB1">
              <w:rPr>
                <w:sz w:val="20"/>
              </w:rPr>
              <w:t>Иные документы, содержащие сведения о формировании фонда капитального ремонта</w:t>
            </w:r>
          </w:p>
        </w:tc>
        <w:tc>
          <w:tcPr>
            <w:tcW w:w="1816" w:type="dxa"/>
            <w:gridSpan w:val="2"/>
            <w:shd w:val="clear" w:color="auto" w:fill="auto"/>
          </w:tcPr>
          <w:p w14:paraId="7BBDF478" w14:textId="5AC7CDD9" w:rsidR="00AE1271" w:rsidRPr="00793CB1"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793CB1">
              <w:rPr>
                <w:sz w:val="20"/>
                <w:szCs w:val="20"/>
              </w:rPr>
              <w:t>3.304.06.83х</w:t>
            </w:r>
          </w:p>
        </w:tc>
        <w:tc>
          <w:tcPr>
            <w:tcW w:w="1806" w:type="dxa"/>
            <w:gridSpan w:val="2"/>
            <w:shd w:val="clear" w:color="auto" w:fill="auto"/>
          </w:tcPr>
          <w:p w14:paraId="3E30E695" w14:textId="77777777" w:rsidR="00AE1271" w:rsidRPr="00793CB1" w:rsidRDefault="00AE1271" w:rsidP="00FF4076">
            <w:pPr>
              <w:widowControl w:val="0"/>
              <w:ind w:firstLine="0"/>
              <w:jc w:val="center"/>
              <w:rPr>
                <w:sz w:val="20"/>
              </w:rPr>
            </w:pPr>
            <w:r w:rsidRPr="00793CB1">
              <w:rPr>
                <w:sz w:val="20"/>
              </w:rPr>
              <w:t>3.201.26.610</w:t>
            </w:r>
          </w:p>
          <w:p w14:paraId="41588C2A" w14:textId="0F9BE7B3" w:rsidR="00AE1271" w:rsidRPr="00793CB1" w:rsidRDefault="00AE1271" w:rsidP="00601B51">
            <w:pPr>
              <w:widowControl w:val="0"/>
              <w:ind w:firstLine="0"/>
              <w:jc w:val="center"/>
              <w:rPr>
                <w:kern w:val="24"/>
                <w:sz w:val="20"/>
              </w:rPr>
            </w:pPr>
            <w:r w:rsidRPr="00793CB1">
              <w:rPr>
                <w:sz w:val="20"/>
              </w:rPr>
              <w:t>18 (АГВИФ 610 КОСГУ 610)</w:t>
            </w:r>
          </w:p>
        </w:tc>
      </w:tr>
      <w:tr w:rsidR="0008626A" w:rsidRPr="0008626A" w14:paraId="63072B2F" w14:textId="77777777" w:rsidTr="00FD4E61">
        <w:trPr>
          <w:gridAfter w:val="1"/>
          <w:wAfter w:w="128" w:type="dxa"/>
          <w:trHeight w:val="20"/>
        </w:trPr>
        <w:tc>
          <w:tcPr>
            <w:tcW w:w="2774" w:type="dxa"/>
            <w:shd w:val="clear" w:color="auto" w:fill="auto"/>
          </w:tcPr>
          <w:p w14:paraId="3D04E167" w14:textId="171EFE36" w:rsidR="00AE1271" w:rsidRPr="004653E3" w:rsidRDefault="00AE1271" w:rsidP="00FF4076">
            <w:pPr>
              <w:widowControl w:val="0"/>
              <w:ind w:firstLine="0"/>
              <w:rPr>
                <w:sz w:val="20"/>
              </w:rPr>
            </w:pPr>
            <w:r w:rsidRPr="004653E3">
              <w:rPr>
                <w:sz w:val="20"/>
              </w:rPr>
              <w:t>Перечисление денежных средств при закрытии специального счета в случае изменения способа формирования фонда капитального ремонта</w:t>
            </w:r>
          </w:p>
        </w:tc>
        <w:tc>
          <w:tcPr>
            <w:tcW w:w="3743" w:type="dxa"/>
            <w:gridSpan w:val="2"/>
            <w:shd w:val="clear" w:color="auto" w:fill="auto"/>
          </w:tcPr>
          <w:p w14:paraId="0DFA5C49" w14:textId="77777777" w:rsidR="00AE1271" w:rsidRPr="004653E3" w:rsidRDefault="00AE1271" w:rsidP="00F93A17">
            <w:pPr>
              <w:widowControl w:val="0"/>
              <w:ind w:firstLine="0"/>
              <w:rPr>
                <w:sz w:val="20"/>
              </w:rPr>
            </w:pPr>
            <w:r w:rsidRPr="004653E3">
              <w:rPr>
                <w:sz w:val="20"/>
              </w:rPr>
              <w:t>Платежное поручение (ф. 0401060)</w:t>
            </w:r>
          </w:p>
          <w:p w14:paraId="58B32580" w14:textId="77777777" w:rsidR="00AE1271" w:rsidRPr="004653E3" w:rsidRDefault="00AE1271" w:rsidP="00F93A17">
            <w:pPr>
              <w:widowControl w:val="0"/>
              <w:ind w:firstLine="0"/>
              <w:rPr>
                <w:sz w:val="20"/>
              </w:rPr>
            </w:pPr>
            <w:r w:rsidRPr="004653E3">
              <w:rPr>
                <w:sz w:val="20"/>
              </w:rPr>
              <w:t>Выписка банка по расчетному счету</w:t>
            </w:r>
          </w:p>
          <w:p w14:paraId="6BB27631" w14:textId="77777777" w:rsidR="00AE1271" w:rsidRPr="004653E3" w:rsidRDefault="00AE1271" w:rsidP="00F93A17">
            <w:pPr>
              <w:widowControl w:val="0"/>
              <w:ind w:firstLine="0"/>
              <w:rPr>
                <w:sz w:val="20"/>
              </w:rPr>
            </w:pPr>
            <w:r w:rsidRPr="004653E3">
              <w:rPr>
                <w:sz w:val="20"/>
              </w:rPr>
              <w:t>Протокол общего собрания собственников помещений МКД</w:t>
            </w:r>
          </w:p>
          <w:p w14:paraId="7F480C53" w14:textId="386D15B6" w:rsidR="00AE1271" w:rsidRPr="004653E3" w:rsidRDefault="00AE1271" w:rsidP="00F93A17">
            <w:pPr>
              <w:widowControl w:val="0"/>
              <w:ind w:firstLine="0"/>
              <w:rPr>
                <w:sz w:val="20"/>
              </w:rPr>
            </w:pPr>
            <w:r w:rsidRPr="004653E3">
              <w:rPr>
                <w:sz w:val="20"/>
              </w:rPr>
              <w:t>Иные документы, содержащие сведения о формировании фонда капитального ремонта</w:t>
            </w:r>
          </w:p>
        </w:tc>
        <w:tc>
          <w:tcPr>
            <w:tcW w:w="1816" w:type="dxa"/>
            <w:gridSpan w:val="2"/>
            <w:shd w:val="clear" w:color="auto" w:fill="auto"/>
          </w:tcPr>
          <w:p w14:paraId="0A0DB92D" w14:textId="4BE6ADC6" w:rsidR="00AE1271" w:rsidRPr="004653E3" w:rsidRDefault="00AE1271" w:rsidP="00F93A17">
            <w:pPr>
              <w:pStyle w:val="aff"/>
              <w:widowControl w:val="0"/>
              <w:tabs>
                <w:tab w:val="left" w:pos="175"/>
              </w:tabs>
              <w:spacing w:before="0" w:beforeAutospacing="0" w:after="0" w:afterAutospacing="0"/>
              <w:jc w:val="center"/>
              <w:textAlignment w:val="baseline"/>
              <w:rPr>
                <w:sz w:val="20"/>
                <w:szCs w:val="20"/>
              </w:rPr>
            </w:pPr>
            <w:r w:rsidRPr="004653E3">
              <w:rPr>
                <w:sz w:val="20"/>
                <w:szCs w:val="20"/>
              </w:rPr>
              <w:t>3.304.01.83х</w:t>
            </w:r>
          </w:p>
        </w:tc>
        <w:tc>
          <w:tcPr>
            <w:tcW w:w="1806" w:type="dxa"/>
            <w:gridSpan w:val="2"/>
            <w:shd w:val="clear" w:color="auto" w:fill="auto"/>
          </w:tcPr>
          <w:p w14:paraId="6BA569C8" w14:textId="77777777" w:rsidR="00AE1271" w:rsidRPr="004653E3" w:rsidRDefault="00AE1271" w:rsidP="00F93A17">
            <w:pPr>
              <w:widowControl w:val="0"/>
              <w:ind w:firstLine="0"/>
              <w:jc w:val="center"/>
              <w:rPr>
                <w:sz w:val="20"/>
              </w:rPr>
            </w:pPr>
            <w:r w:rsidRPr="004653E3">
              <w:rPr>
                <w:sz w:val="20"/>
              </w:rPr>
              <w:t>3.201.26.610</w:t>
            </w:r>
          </w:p>
          <w:p w14:paraId="4B85B1EA" w14:textId="43D80A3A" w:rsidR="00AE1271" w:rsidRPr="004653E3" w:rsidRDefault="00AE1271" w:rsidP="00F93A17">
            <w:pPr>
              <w:widowControl w:val="0"/>
              <w:ind w:firstLine="0"/>
              <w:jc w:val="center"/>
              <w:rPr>
                <w:sz w:val="20"/>
              </w:rPr>
            </w:pPr>
            <w:r w:rsidRPr="004653E3">
              <w:rPr>
                <w:sz w:val="20"/>
              </w:rPr>
              <w:t>18 (АГВИФ 610 КОСГУ 610)</w:t>
            </w:r>
          </w:p>
        </w:tc>
      </w:tr>
      <w:tr w:rsidR="00AE1271" w:rsidRPr="0008626A" w14:paraId="7225BFA5" w14:textId="77777777" w:rsidTr="00FD4E61">
        <w:trPr>
          <w:gridAfter w:val="1"/>
          <w:wAfter w:w="128" w:type="dxa"/>
          <w:trHeight w:val="20"/>
        </w:trPr>
        <w:tc>
          <w:tcPr>
            <w:tcW w:w="10139" w:type="dxa"/>
            <w:gridSpan w:val="7"/>
            <w:shd w:val="clear" w:color="auto" w:fill="auto"/>
          </w:tcPr>
          <w:p w14:paraId="48334689" w14:textId="401B727C" w:rsidR="00AE1271" w:rsidRPr="0008626A" w:rsidRDefault="00AE1271" w:rsidP="00FF4076">
            <w:pPr>
              <w:pStyle w:val="aff"/>
              <w:widowControl w:val="0"/>
              <w:spacing w:before="0" w:beforeAutospacing="0" w:after="0" w:afterAutospacing="0"/>
              <w:jc w:val="both"/>
              <w:textAlignment w:val="baseline"/>
              <w:rPr>
                <w:b/>
                <w:sz w:val="20"/>
                <w:szCs w:val="20"/>
              </w:rPr>
            </w:pPr>
            <w:r w:rsidRPr="0008626A">
              <w:rPr>
                <w:b/>
                <w:sz w:val="20"/>
                <w:szCs w:val="20"/>
              </w:rPr>
              <w:t>10.1.2.3. Из кассы учреждения</w:t>
            </w:r>
          </w:p>
        </w:tc>
      </w:tr>
      <w:tr w:rsidR="00AE1271" w:rsidRPr="0008626A" w14:paraId="4D125D8F" w14:textId="77777777" w:rsidTr="00FD4E61">
        <w:trPr>
          <w:gridAfter w:val="1"/>
          <w:wAfter w:w="128" w:type="dxa"/>
          <w:trHeight w:val="20"/>
        </w:trPr>
        <w:tc>
          <w:tcPr>
            <w:tcW w:w="2774" w:type="dxa"/>
            <w:shd w:val="clear" w:color="auto" w:fill="auto"/>
          </w:tcPr>
          <w:p w14:paraId="2D3620E4" w14:textId="77777777" w:rsidR="00AE1271" w:rsidRPr="0008626A" w:rsidRDefault="00AE1271" w:rsidP="00FF4076">
            <w:pPr>
              <w:widowControl w:val="0"/>
              <w:ind w:firstLine="0"/>
              <w:rPr>
                <w:sz w:val="20"/>
              </w:rPr>
            </w:pPr>
            <w:r w:rsidRPr="0008626A">
              <w:rPr>
                <w:sz w:val="20"/>
              </w:rPr>
              <w:t>Выбытие денежных средств из кассы учреждения для зачисления на лицевой счет в органе казначейства:</w:t>
            </w:r>
          </w:p>
        </w:tc>
        <w:tc>
          <w:tcPr>
            <w:tcW w:w="3743" w:type="dxa"/>
            <w:gridSpan w:val="2"/>
            <w:shd w:val="clear" w:color="auto" w:fill="auto"/>
          </w:tcPr>
          <w:p w14:paraId="10989FBA" w14:textId="77777777" w:rsidR="00AE1271" w:rsidRPr="0008626A" w:rsidRDefault="00AE1271" w:rsidP="00FF4076">
            <w:pPr>
              <w:widowControl w:val="0"/>
              <w:ind w:firstLine="0"/>
              <w:rPr>
                <w:sz w:val="20"/>
              </w:rPr>
            </w:pPr>
          </w:p>
        </w:tc>
        <w:tc>
          <w:tcPr>
            <w:tcW w:w="1816" w:type="dxa"/>
            <w:gridSpan w:val="2"/>
            <w:shd w:val="clear" w:color="auto" w:fill="auto"/>
          </w:tcPr>
          <w:p w14:paraId="4A344E54" w14:textId="77777777" w:rsidR="00AE1271" w:rsidRPr="0008626A" w:rsidRDefault="00AE1271" w:rsidP="00FF4076">
            <w:pPr>
              <w:widowControl w:val="0"/>
              <w:ind w:firstLine="0"/>
              <w:jc w:val="center"/>
              <w:rPr>
                <w:sz w:val="20"/>
              </w:rPr>
            </w:pPr>
          </w:p>
        </w:tc>
        <w:tc>
          <w:tcPr>
            <w:tcW w:w="1806" w:type="dxa"/>
            <w:gridSpan w:val="2"/>
            <w:shd w:val="clear" w:color="auto" w:fill="auto"/>
          </w:tcPr>
          <w:p w14:paraId="53ADC95A" w14:textId="77777777" w:rsidR="00AE1271" w:rsidRPr="0008626A" w:rsidRDefault="00AE1271" w:rsidP="00FF4076">
            <w:pPr>
              <w:widowControl w:val="0"/>
              <w:ind w:firstLine="0"/>
              <w:jc w:val="center"/>
              <w:rPr>
                <w:sz w:val="20"/>
              </w:rPr>
            </w:pPr>
          </w:p>
        </w:tc>
      </w:tr>
      <w:tr w:rsidR="00AE1271" w:rsidRPr="0008626A" w14:paraId="57DB1926" w14:textId="77777777" w:rsidTr="00FD4E61">
        <w:trPr>
          <w:gridAfter w:val="1"/>
          <w:wAfter w:w="128" w:type="dxa"/>
          <w:trHeight w:val="20"/>
        </w:trPr>
        <w:tc>
          <w:tcPr>
            <w:tcW w:w="2774" w:type="dxa"/>
            <w:shd w:val="clear" w:color="auto" w:fill="auto"/>
          </w:tcPr>
          <w:p w14:paraId="549C04F3" w14:textId="77777777" w:rsidR="00AE1271" w:rsidRPr="0008626A" w:rsidRDefault="00AE1271" w:rsidP="00FF4076">
            <w:pPr>
              <w:widowControl w:val="0"/>
              <w:ind w:left="176" w:hanging="176"/>
              <w:rPr>
                <w:sz w:val="20"/>
              </w:rPr>
            </w:pPr>
            <w:r w:rsidRPr="0008626A">
              <w:rPr>
                <w:sz w:val="20"/>
              </w:rPr>
              <w:t>-  выбытие денежных средств из кассы</w:t>
            </w:r>
          </w:p>
        </w:tc>
        <w:tc>
          <w:tcPr>
            <w:tcW w:w="3743" w:type="dxa"/>
            <w:gridSpan w:val="2"/>
            <w:shd w:val="clear" w:color="auto" w:fill="auto"/>
          </w:tcPr>
          <w:p w14:paraId="0076BB7E" w14:textId="77777777" w:rsidR="00AE1271" w:rsidRPr="0008626A" w:rsidRDefault="00AE1271" w:rsidP="00FF4076">
            <w:pPr>
              <w:widowControl w:val="0"/>
              <w:ind w:firstLine="0"/>
              <w:rPr>
                <w:sz w:val="20"/>
              </w:rPr>
            </w:pPr>
            <w:r w:rsidRPr="0008626A">
              <w:rPr>
                <w:sz w:val="20"/>
              </w:rPr>
              <w:t>Расходный кассовый ордер (ф. 0310002)</w:t>
            </w:r>
          </w:p>
          <w:p w14:paraId="660382C0" w14:textId="77777777" w:rsidR="00AE1271" w:rsidRPr="0008626A" w:rsidRDefault="00AE1271" w:rsidP="00FF4076">
            <w:pPr>
              <w:widowControl w:val="0"/>
              <w:ind w:firstLine="0"/>
              <w:rPr>
                <w:sz w:val="20"/>
              </w:rPr>
            </w:pPr>
            <w:r w:rsidRPr="0008626A">
              <w:rPr>
                <w:sz w:val="20"/>
              </w:rPr>
              <w:t>Квитанции к объявлению на взнос наличными (ф. 0402001)</w:t>
            </w:r>
          </w:p>
        </w:tc>
        <w:tc>
          <w:tcPr>
            <w:tcW w:w="1816" w:type="dxa"/>
            <w:gridSpan w:val="2"/>
            <w:shd w:val="clear" w:color="auto" w:fill="auto"/>
          </w:tcPr>
          <w:p w14:paraId="2FBBDF83" w14:textId="77777777" w:rsidR="00AE1271" w:rsidRPr="0008626A" w:rsidRDefault="00AE1271" w:rsidP="00FF4076">
            <w:pPr>
              <w:widowControl w:val="0"/>
              <w:ind w:firstLine="0"/>
              <w:jc w:val="center"/>
              <w:rPr>
                <w:sz w:val="20"/>
              </w:rPr>
            </w:pPr>
            <w:r w:rsidRPr="0008626A">
              <w:rPr>
                <w:sz w:val="20"/>
              </w:rPr>
              <w:t>0.210.03.561</w:t>
            </w:r>
          </w:p>
          <w:p w14:paraId="557A68C6" w14:textId="7777777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54125902" w14:textId="77777777" w:rsidR="00AE1271" w:rsidRPr="0008626A" w:rsidRDefault="00AE1271" w:rsidP="00FF4076">
            <w:pPr>
              <w:widowControl w:val="0"/>
              <w:ind w:firstLine="0"/>
              <w:jc w:val="center"/>
              <w:rPr>
                <w:sz w:val="20"/>
              </w:rPr>
            </w:pPr>
            <w:r w:rsidRPr="0008626A">
              <w:rPr>
                <w:sz w:val="20"/>
              </w:rPr>
              <w:t>0.201.34.610</w:t>
            </w:r>
          </w:p>
          <w:p w14:paraId="5EED7CD6" w14:textId="77777777" w:rsidR="00AE1271" w:rsidRPr="0008626A" w:rsidRDefault="00AE1271" w:rsidP="00FF4076">
            <w:pPr>
              <w:widowControl w:val="0"/>
              <w:ind w:firstLine="0"/>
              <w:jc w:val="center"/>
              <w:rPr>
                <w:sz w:val="20"/>
              </w:rPr>
            </w:pPr>
            <w:r w:rsidRPr="0008626A">
              <w:rPr>
                <w:sz w:val="20"/>
              </w:rPr>
              <w:t>18 (АГВИФ 610 КОСГУ 610)</w:t>
            </w:r>
          </w:p>
        </w:tc>
      </w:tr>
      <w:tr w:rsidR="00AE1271" w:rsidRPr="0008626A" w14:paraId="3351A6C3" w14:textId="77777777" w:rsidTr="00FD4E61">
        <w:trPr>
          <w:gridAfter w:val="1"/>
          <w:wAfter w:w="128" w:type="dxa"/>
          <w:trHeight w:val="20"/>
        </w:trPr>
        <w:tc>
          <w:tcPr>
            <w:tcW w:w="2774" w:type="dxa"/>
            <w:shd w:val="clear" w:color="auto" w:fill="auto"/>
          </w:tcPr>
          <w:p w14:paraId="0B60A6DE" w14:textId="77777777" w:rsidR="00AE1271" w:rsidRPr="0008626A" w:rsidRDefault="00AE1271" w:rsidP="00FF4076">
            <w:pPr>
              <w:widowControl w:val="0"/>
              <w:ind w:left="176" w:hanging="176"/>
              <w:rPr>
                <w:sz w:val="20"/>
              </w:rPr>
            </w:pPr>
            <w:r w:rsidRPr="0008626A">
              <w:rPr>
                <w:sz w:val="20"/>
              </w:rPr>
              <w:t>- выбытие денежных средств из кассы (инкассация)</w:t>
            </w:r>
          </w:p>
        </w:tc>
        <w:tc>
          <w:tcPr>
            <w:tcW w:w="3743" w:type="dxa"/>
            <w:gridSpan w:val="2"/>
            <w:shd w:val="clear" w:color="auto" w:fill="auto"/>
          </w:tcPr>
          <w:p w14:paraId="15EE40E2" w14:textId="77777777" w:rsidR="00AE1271" w:rsidRPr="0008626A" w:rsidRDefault="00AE1271" w:rsidP="00FF4076">
            <w:pPr>
              <w:widowControl w:val="0"/>
              <w:ind w:firstLine="0"/>
              <w:rPr>
                <w:sz w:val="20"/>
              </w:rPr>
            </w:pPr>
            <w:r w:rsidRPr="0008626A">
              <w:rPr>
                <w:sz w:val="20"/>
              </w:rPr>
              <w:t>Расходный кассовый ордер (ф. 0310002)</w:t>
            </w:r>
          </w:p>
          <w:p w14:paraId="703BD459" w14:textId="01347687" w:rsidR="00AE1271" w:rsidRPr="0008626A" w:rsidRDefault="00AE1271" w:rsidP="00FF4076">
            <w:pPr>
              <w:widowControl w:val="0"/>
              <w:ind w:firstLine="0"/>
              <w:rPr>
                <w:sz w:val="20"/>
              </w:rPr>
            </w:pPr>
            <w:r w:rsidRPr="0008626A">
              <w:rPr>
                <w:sz w:val="20"/>
              </w:rPr>
              <w:t>Документы банка согласно договору инкассации (квитанция к сумке)</w:t>
            </w:r>
          </w:p>
        </w:tc>
        <w:tc>
          <w:tcPr>
            <w:tcW w:w="1816" w:type="dxa"/>
            <w:gridSpan w:val="2"/>
            <w:shd w:val="clear" w:color="auto" w:fill="auto"/>
          </w:tcPr>
          <w:p w14:paraId="424E47A7" w14:textId="59CCFCF9" w:rsidR="00AE1271" w:rsidRPr="0008626A" w:rsidRDefault="00AE1271" w:rsidP="00FF4076">
            <w:pPr>
              <w:widowControl w:val="0"/>
              <w:ind w:firstLine="0"/>
              <w:jc w:val="center"/>
              <w:rPr>
                <w:sz w:val="20"/>
              </w:rPr>
            </w:pPr>
            <w:r w:rsidRPr="0008626A">
              <w:rPr>
                <w:sz w:val="20"/>
              </w:rPr>
              <w:t>2.201.23.510</w:t>
            </w:r>
          </w:p>
          <w:p w14:paraId="501FAC1B" w14:textId="7777777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6A1A6ADD" w14:textId="2811C2BC" w:rsidR="00AE1271" w:rsidRPr="0008626A" w:rsidRDefault="00AE1271" w:rsidP="00FF4076">
            <w:pPr>
              <w:widowControl w:val="0"/>
              <w:ind w:firstLine="0"/>
              <w:jc w:val="center"/>
              <w:rPr>
                <w:sz w:val="20"/>
              </w:rPr>
            </w:pPr>
            <w:r w:rsidRPr="0008626A">
              <w:rPr>
                <w:sz w:val="20"/>
              </w:rPr>
              <w:t>2.201.34.610</w:t>
            </w:r>
          </w:p>
          <w:p w14:paraId="12827F13" w14:textId="77777777" w:rsidR="00AE1271" w:rsidRPr="0008626A" w:rsidRDefault="00AE1271" w:rsidP="00FF4076">
            <w:pPr>
              <w:widowControl w:val="0"/>
              <w:ind w:firstLine="0"/>
              <w:jc w:val="center"/>
              <w:rPr>
                <w:sz w:val="20"/>
              </w:rPr>
            </w:pPr>
            <w:r w:rsidRPr="0008626A">
              <w:rPr>
                <w:sz w:val="20"/>
              </w:rPr>
              <w:t>18 (АГВИФ 610 КОСГУ 610)</w:t>
            </w:r>
          </w:p>
        </w:tc>
      </w:tr>
      <w:tr w:rsidR="00AE1271" w:rsidRPr="0008626A" w14:paraId="4637D135" w14:textId="77777777" w:rsidTr="00FD4E61">
        <w:trPr>
          <w:gridAfter w:val="1"/>
          <w:wAfter w:w="128" w:type="dxa"/>
          <w:trHeight w:val="20"/>
        </w:trPr>
        <w:tc>
          <w:tcPr>
            <w:tcW w:w="2774" w:type="dxa"/>
            <w:shd w:val="clear" w:color="auto" w:fill="auto"/>
          </w:tcPr>
          <w:p w14:paraId="5E775CC8" w14:textId="77777777" w:rsidR="00AE1271" w:rsidRPr="0008626A" w:rsidRDefault="00AE1271" w:rsidP="00FF4076">
            <w:pPr>
              <w:widowControl w:val="0"/>
              <w:ind w:left="176" w:hanging="176"/>
              <w:rPr>
                <w:sz w:val="20"/>
              </w:rPr>
            </w:pPr>
            <w:r w:rsidRPr="0008626A">
              <w:rPr>
                <w:sz w:val="20"/>
              </w:rPr>
              <w:t>-  поступление наличных денежных средств на лицевой счет</w:t>
            </w:r>
          </w:p>
        </w:tc>
        <w:tc>
          <w:tcPr>
            <w:tcW w:w="3743" w:type="dxa"/>
            <w:gridSpan w:val="2"/>
            <w:shd w:val="clear" w:color="auto" w:fill="auto"/>
          </w:tcPr>
          <w:p w14:paraId="242F4B9C"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4574692D" w14:textId="77777777" w:rsidR="00AE1271" w:rsidRPr="0008626A" w:rsidRDefault="00AE1271" w:rsidP="00FF4076">
            <w:pPr>
              <w:widowControl w:val="0"/>
              <w:ind w:firstLine="0"/>
              <w:jc w:val="center"/>
              <w:rPr>
                <w:sz w:val="20"/>
              </w:rPr>
            </w:pPr>
            <w:r w:rsidRPr="0008626A">
              <w:rPr>
                <w:sz w:val="20"/>
              </w:rPr>
              <w:t>0.201.11.510</w:t>
            </w:r>
          </w:p>
          <w:p w14:paraId="1DF3C475" w14:textId="692839B9"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2BC47F9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0.210.03.661</w:t>
            </w:r>
          </w:p>
          <w:p w14:paraId="2C5EA6F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18 (АГВИФ 610 КОСГУ 610)</w:t>
            </w:r>
          </w:p>
        </w:tc>
      </w:tr>
      <w:tr w:rsidR="00AE1271" w:rsidRPr="0008626A" w14:paraId="01252D20" w14:textId="77777777" w:rsidTr="00FD4E61">
        <w:trPr>
          <w:gridAfter w:val="1"/>
          <w:wAfter w:w="128" w:type="dxa"/>
          <w:trHeight w:val="20"/>
        </w:trPr>
        <w:tc>
          <w:tcPr>
            <w:tcW w:w="2774" w:type="dxa"/>
            <w:shd w:val="clear" w:color="auto" w:fill="auto"/>
          </w:tcPr>
          <w:p w14:paraId="6661ADAD" w14:textId="77777777" w:rsidR="00AE1271" w:rsidRPr="0008626A" w:rsidRDefault="00AE1271" w:rsidP="00FF4076">
            <w:pPr>
              <w:widowControl w:val="0"/>
              <w:ind w:firstLine="0"/>
              <w:rPr>
                <w:sz w:val="20"/>
              </w:rPr>
            </w:pPr>
            <w:r w:rsidRPr="0008626A">
              <w:rPr>
                <w:sz w:val="20"/>
              </w:rPr>
              <w:t>Возврат из кассы учреждения излишне полученных доходов</w:t>
            </w:r>
          </w:p>
        </w:tc>
        <w:tc>
          <w:tcPr>
            <w:tcW w:w="3743" w:type="dxa"/>
            <w:gridSpan w:val="2"/>
            <w:shd w:val="clear" w:color="auto" w:fill="auto"/>
          </w:tcPr>
          <w:p w14:paraId="4C50B45E" w14:textId="77777777" w:rsidR="00AE1271" w:rsidRPr="0008626A" w:rsidRDefault="00AE1271" w:rsidP="00FF4076">
            <w:pPr>
              <w:widowControl w:val="0"/>
              <w:ind w:firstLine="0"/>
              <w:rPr>
                <w:sz w:val="20"/>
              </w:rPr>
            </w:pPr>
            <w:r w:rsidRPr="0008626A">
              <w:rPr>
                <w:sz w:val="20"/>
              </w:rPr>
              <w:t>Расходный кассовый ордер (ф. 0310002)</w:t>
            </w:r>
          </w:p>
          <w:p w14:paraId="4F2450EA" w14:textId="77777777" w:rsidR="00AE1271" w:rsidRPr="0008626A" w:rsidRDefault="00AE1271" w:rsidP="00FF4076">
            <w:pPr>
              <w:widowControl w:val="0"/>
              <w:ind w:firstLine="0"/>
              <w:rPr>
                <w:sz w:val="20"/>
              </w:rPr>
            </w:pPr>
            <w:r w:rsidRPr="0008626A">
              <w:rPr>
                <w:sz w:val="20"/>
              </w:rPr>
              <w:t>Акты сверки расчетов, заявление физического лица и др.</w:t>
            </w:r>
          </w:p>
        </w:tc>
        <w:tc>
          <w:tcPr>
            <w:tcW w:w="1816" w:type="dxa"/>
            <w:gridSpan w:val="2"/>
            <w:shd w:val="clear" w:color="auto" w:fill="auto"/>
          </w:tcPr>
          <w:p w14:paraId="3F4107E2" w14:textId="77777777" w:rsidR="00AE1271" w:rsidRPr="0008626A" w:rsidRDefault="00AE1271" w:rsidP="00FF4076">
            <w:pPr>
              <w:widowControl w:val="0"/>
              <w:ind w:firstLine="0"/>
              <w:jc w:val="center"/>
              <w:rPr>
                <w:sz w:val="20"/>
              </w:rPr>
            </w:pPr>
            <w:r w:rsidRPr="0008626A">
              <w:rPr>
                <w:sz w:val="20"/>
              </w:rPr>
              <w:t>2.205.31.567</w:t>
            </w:r>
          </w:p>
        </w:tc>
        <w:tc>
          <w:tcPr>
            <w:tcW w:w="1806" w:type="dxa"/>
            <w:gridSpan w:val="2"/>
            <w:shd w:val="clear" w:color="auto" w:fill="auto"/>
          </w:tcPr>
          <w:p w14:paraId="3CD85200" w14:textId="77777777" w:rsidR="00AE1271" w:rsidRPr="0008626A" w:rsidRDefault="00AE1271" w:rsidP="00FF4076">
            <w:pPr>
              <w:widowControl w:val="0"/>
              <w:ind w:firstLine="0"/>
              <w:jc w:val="center"/>
              <w:rPr>
                <w:sz w:val="20"/>
              </w:rPr>
            </w:pPr>
            <w:r w:rsidRPr="0008626A">
              <w:rPr>
                <w:sz w:val="20"/>
              </w:rPr>
              <w:t>2.201.34.610</w:t>
            </w:r>
          </w:p>
          <w:p w14:paraId="51CEAF3A" w14:textId="77777777" w:rsidR="00AE1271" w:rsidRPr="0008626A" w:rsidRDefault="00AE1271" w:rsidP="00FF4076">
            <w:pPr>
              <w:widowControl w:val="0"/>
              <w:ind w:firstLine="0"/>
              <w:jc w:val="center"/>
              <w:rPr>
                <w:sz w:val="20"/>
              </w:rPr>
            </w:pPr>
            <w:r w:rsidRPr="0008626A">
              <w:rPr>
                <w:sz w:val="20"/>
              </w:rPr>
              <w:t>17 (</w:t>
            </w:r>
            <w:r w:rsidRPr="0008626A">
              <w:rPr>
                <w:kern w:val="24"/>
                <w:sz w:val="20"/>
              </w:rPr>
              <w:t>АГПД 130 КОСГУ 131</w:t>
            </w:r>
            <w:r w:rsidRPr="0008626A">
              <w:rPr>
                <w:sz w:val="20"/>
              </w:rPr>
              <w:t>)</w:t>
            </w:r>
          </w:p>
        </w:tc>
      </w:tr>
      <w:tr w:rsidR="00AE1271" w:rsidRPr="0008626A" w14:paraId="598CC61C" w14:textId="77777777" w:rsidTr="00FD4E61">
        <w:trPr>
          <w:gridAfter w:val="1"/>
          <w:wAfter w:w="128" w:type="dxa"/>
          <w:trHeight w:val="20"/>
        </w:trPr>
        <w:tc>
          <w:tcPr>
            <w:tcW w:w="2774" w:type="dxa"/>
            <w:shd w:val="clear" w:color="auto" w:fill="auto"/>
          </w:tcPr>
          <w:p w14:paraId="0A40CB11" w14:textId="77777777" w:rsidR="00AE1271" w:rsidRPr="0008626A" w:rsidRDefault="00AE1271" w:rsidP="00FF4076">
            <w:pPr>
              <w:widowControl w:val="0"/>
              <w:ind w:firstLine="0"/>
              <w:rPr>
                <w:sz w:val="20"/>
              </w:rPr>
            </w:pPr>
            <w:r w:rsidRPr="0008626A">
              <w:rPr>
                <w:sz w:val="20"/>
              </w:rPr>
              <w:t>Внесение ответственным лицом наличных денежных средств из кассы на банковскую карту</w:t>
            </w:r>
          </w:p>
        </w:tc>
        <w:tc>
          <w:tcPr>
            <w:tcW w:w="3743" w:type="dxa"/>
            <w:gridSpan w:val="2"/>
            <w:shd w:val="clear" w:color="auto" w:fill="auto"/>
          </w:tcPr>
          <w:p w14:paraId="72BB059E" w14:textId="77777777" w:rsidR="00AE1271" w:rsidRPr="0008626A" w:rsidRDefault="00AE1271" w:rsidP="00FF4076">
            <w:pPr>
              <w:widowControl w:val="0"/>
              <w:ind w:firstLine="0"/>
              <w:rPr>
                <w:sz w:val="20"/>
              </w:rPr>
            </w:pPr>
            <w:r w:rsidRPr="0008626A">
              <w:rPr>
                <w:sz w:val="20"/>
              </w:rPr>
              <w:t>Расходный кассовый ордер (ф. 0310002)</w:t>
            </w:r>
          </w:p>
          <w:p w14:paraId="0BD37DD1" w14:textId="77777777" w:rsidR="00AE1271" w:rsidRPr="0008626A" w:rsidRDefault="00AE1271" w:rsidP="00FF4076">
            <w:pPr>
              <w:widowControl w:val="0"/>
              <w:tabs>
                <w:tab w:val="num" w:pos="720"/>
              </w:tabs>
              <w:ind w:firstLine="0"/>
              <w:rPr>
                <w:sz w:val="20"/>
              </w:rPr>
            </w:pPr>
            <w:r w:rsidRPr="0008626A">
              <w:rPr>
                <w:sz w:val="20"/>
              </w:rPr>
              <w:t>Чек банкомата</w:t>
            </w:r>
          </w:p>
        </w:tc>
        <w:tc>
          <w:tcPr>
            <w:tcW w:w="1816" w:type="dxa"/>
            <w:gridSpan w:val="2"/>
            <w:shd w:val="clear" w:color="auto" w:fill="auto"/>
          </w:tcPr>
          <w:p w14:paraId="4B8E7D16" w14:textId="0806CA55"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0.201.23.510</w:t>
            </w:r>
          </w:p>
          <w:p w14:paraId="34619DBE"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17 (АГВИФ 510 КОСГУ 510)</w:t>
            </w:r>
          </w:p>
        </w:tc>
        <w:tc>
          <w:tcPr>
            <w:tcW w:w="1806" w:type="dxa"/>
            <w:gridSpan w:val="2"/>
            <w:shd w:val="clear" w:color="auto" w:fill="auto"/>
          </w:tcPr>
          <w:p w14:paraId="1FED5951" w14:textId="078CE2D8"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0.201.34.610</w:t>
            </w:r>
          </w:p>
          <w:p w14:paraId="6F88435A"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18 (АГВИФ 610 КОСГУ 610)</w:t>
            </w:r>
          </w:p>
        </w:tc>
      </w:tr>
      <w:tr w:rsidR="00AE1271" w:rsidRPr="0008626A" w14:paraId="6C19A7A5" w14:textId="77777777" w:rsidTr="00FD4E61">
        <w:trPr>
          <w:gridAfter w:val="1"/>
          <w:wAfter w:w="128" w:type="dxa"/>
          <w:trHeight w:val="20"/>
        </w:trPr>
        <w:tc>
          <w:tcPr>
            <w:tcW w:w="2774" w:type="dxa"/>
            <w:shd w:val="clear" w:color="auto" w:fill="auto"/>
          </w:tcPr>
          <w:p w14:paraId="0899081A" w14:textId="77777777" w:rsidR="00AE1271" w:rsidRPr="0008626A" w:rsidRDefault="00AE1271" w:rsidP="00FF4076">
            <w:pPr>
              <w:widowControl w:val="0"/>
              <w:ind w:firstLine="0"/>
              <w:rPr>
                <w:sz w:val="20"/>
              </w:rPr>
            </w:pPr>
            <w:r w:rsidRPr="0008626A">
              <w:rPr>
                <w:sz w:val="20"/>
              </w:rPr>
              <w:t>Выдача денежных средств под отчет</w:t>
            </w:r>
          </w:p>
        </w:tc>
        <w:tc>
          <w:tcPr>
            <w:tcW w:w="3743" w:type="dxa"/>
            <w:gridSpan w:val="2"/>
            <w:shd w:val="clear" w:color="auto" w:fill="auto"/>
          </w:tcPr>
          <w:p w14:paraId="1977D3AD" w14:textId="77777777" w:rsidR="00AE1271" w:rsidRPr="0008626A" w:rsidRDefault="00AE1271" w:rsidP="00FF4076">
            <w:pPr>
              <w:autoSpaceDE w:val="0"/>
              <w:autoSpaceDN w:val="0"/>
              <w:adjustRightInd w:val="0"/>
              <w:ind w:firstLine="0"/>
              <w:rPr>
                <w:sz w:val="20"/>
              </w:rPr>
            </w:pPr>
            <w:r w:rsidRPr="0008626A">
              <w:rPr>
                <w:sz w:val="20"/>
              </w:rPr>
              <w:t>Решение о командировании на территории Российской Федерации (ф. 0504512)</w:t>
            </w:r>
          </w:p>
          <w:p w14:paraId="25005BDB" w14:textId="77777777" w:rsidR="00AE1271" w:rsidRPr="0008626A" w:rsidRDefault="00AE1271" w:rsidP="00FF4076">
            <w:pPr>
              <w:autoSpaceDE w:val="0"/>
              <w:autoSpaceDN w:val="0"/>
              <w:adjustRightInd w:val="0"/>
              <w:ind w:firstLine="0"/>
              <w:rPr>
                <w:sz w:val="20"/>
              </w:rPr>
            </w:pPr>
            <w:r w:rsidRPr="0008626A">
              <w:rPr>
                <w:sz w:val="20"/>
              </w:rPr>
              <w:t>Решение о командировании на территорию иностранного государства (ф. 0504515)</w:t>
            </w:r>
          </w:p>
          <w:p w14:paraId="0262687F" w14:textId="77777777" w:rsidR="00AE1271" w:rsidRPr="0008626A" w:rsidRDefault="00AE1271" w:rsidP="0084779C">
            <w:pPr>
              <w:autoSpaceDE w:val="0"/>
              <w:autoSpaceDN w:val="0"/>
              <w:adjustRightInd w:val="0"/>
              <w:ind w:firstLine="0"/>
              <w:rPr>
                <w:sz w:val="20"/>
              </w:rPr>
            </w:pPr>
            <w:r w:rsidRPr="0008626A">
              <w:rPr>
                <w:sz w:val="20"/>
              </w:rPr>
              <w:t>Заявка-обоснование закупки товаров, работ, услуг малого объема через подотчетное лицо (ф. 0510521)</w:t>
            </w:r>
          </w:p>
          <w:p w14:paraId="74FF2A15" w14:textId="0705FBB3" w:rsidR="00AE1271" w:rsidRPr="0008626A" w:rsidRDefault="00AE1271" w:rsidP="00FF4076">
            <w:pPr>
              <w:autoSpaceDE w:val="0"/>
              <w:autoSpaceDN w:val="0"/>
              <w:adjustRightInd w:val="0"/>
              <w:ind w:firstLine="0"/>
              <w:rPr>
                <w:sz w:val="20"/>
              </w:rPr>
            </w:pPr>
            <w:r w:rsidRPr="0008626A">
              <w:rPr>
                <w:sz w:val="20"/>
              </w:rPr>
              <w:t xml:space="preserve">Отчет о расходах подотчетного лица </w:t>
            </w:r>
            <w:hyperlink r:id="rId14" w:history="1">
              <w:r w:rsidRPr="0008626A">
                <w:rPr>
                  <w:sz w:val="20"/>
                </w:rPr>
                <w:t>(ф. 0504520)</w:t>
              </w:r>
            </w:hyperlink>
            <w:r w:rsidRPr="0008626A">
              <w:rPr>
                <w:sz w:val="20"/>
              </w:rPr>
              <w:t xml:space="preserve"> с приложением подтверждающих расходных документов</w:t>
            </w:r>
          </w:p>
          <w:p w14:paraId="7BFE4FC7" w14:textId="77777777" w:rsidR="00AE1271" w:rsidRPr="0008626A" w:rsidRDefault="00AE1271" w:rsidP="00FF4076">
            <w:pPr>
              <w:widowControl w:val="0"/>
              <w:ind w:firstLine="0"/>
              <w:rPr>
                <w:sz w:val="20"/>
              </w:rPr>
            </w:pPr>
            <w:r w:rsidRPr="0008626A">
              <w:rPr>
                <w:sz w:val="20"/>
              </w:rPr>
              <w:t>Расходный кассовый ордер (ф. 0310002)</w:t>
            </w:r>
          </w:p>
        </w:tc>
        <w:tc>
          <w:tcPr>
            <w:tcW w:w="1816" w:type="dxa"/>
            <w:gridSpan w:val="2"/>
            <w:shd w:val="clear" w:color="auto" w:fill="auto"/>
          </w:tcPr>
          <w:p w14:paraId="664771B6" w14:textId="77777777" w:rsidR="00AE1271" w:rsidRPr="0008626A" w:rsidRDefault="00AE1271" w:rsidP="00FF4076">
            <w:pPr>
              <w:widowControl w:val="0"/>
              <w:ind w:firstLine="0"/>
              <w:jc w:val="center"/>
              <w:rPr>
                <w:sz w:val="20"/>
              </w:rPr>
            </w:pPr>
            <w:r w:rsidRPr="0008626A">
              <w:rPr>
                <w:sz w:val="20"/>
              </w:rPr>
              <w:t>0.208.хх.567</w:t>
            </w:r>
          </w:p>
        </w:tc>
        <w:tc>
          <w:tcPr>
            <w:tcW w:w="1806" w:type="dxa"/>
            <w:gridSpan w:val="2"/>
            <w:shd w:val="clear" w:color="auto" w:fill="auto"/>
          </w:tcPr>
          <w:p w14:paraId="5DE24D06" w14:textId="77777777" w:rsidR="00AE1271" w:rsidRPr="0008626A" w:rsidRDefault="00AE1271" w:rsidP="00FF4076">
            <w:pPr>
              <w:widowControl w:val="0"/>
              <w:ind w:firstLine="0"/>
              <w:jc w:val="center"/>
              <w:rPr>
                <w:sz w:val="20"/>
              </w:rPr>
            </w:pPr>
            <w:r w:rsidRPr="0008626A">
              <w:rPr>
                <w:sz w:val="20"/>
              </w:rPr>
              <w:t>0.201.34.610</w:t>
            </w:r>
          </w:p>
          <w:p w14:paraId="391EC371" w14:textId="3424E00C" w:rsidR="00AE1271" w:rsidRPr="0008626A" w:rsidRDefault="00AE1271" w:rsidP="00FF4076">
            <w:pPr>
              <w:widowControl w:val="0"/>
              <w:ind w:firstLine="0"/>
              <w:jc w:val="center"/>
              <w:rPr>
                <w:sz w:val="20"/>
              </w:rPr>
            </w:pPr>
            <w:r w:rsidRPr="0008626A">
              <w:rPr>
                <w:sz w:val="20"/>
              </w:rPr>
              <w:t>18 (КВР 24х (243, 244) КОСГУ 22х, 3хх)</w:t>
            </w:r>
          </w:p>
          <w:p w14:paraId="6C3C9B2B" w14:textId="77777777" w:rsidR="00AE1271" w:rsidRPr="0008626A" w:rsidRDefault="00AE1271" w:rsidP="00FF4076">
            <w:pPr>
              <w:widowControl w:val="0"/>
              <w:ind w:firstLine="0"/>
              <w:jc w:val="center"/>
              <w:rPr>
                <w:sz w:val="20"/>
              </w:rPr>
            </w:pPr>
            <w:r w:rsidRPr="0008626A">
              <w:rPr>
                <w:sz w:val="20"/>
              </w:rPr>
              <w:t>18 (КВР 112, 113 КОСГУ 212, 221, 222, 226, 296)</w:t>
            </w:r>
          </w:p>
        </w:tc>
      </w:tr>
      <w:tr w:rsidR="00AE1271" w:rsidRPr="0008626A" w14:paraId="44E2C6DA" w14:textId="77777777" w:rsidTr="00FD4E61">
        <w:trPr>
          <w:gridAfter w:val="1"/>
          <w:wAfter w:w="128" w:type="dxa"/>
          <w:trHeight w:val="20"/>
        </w:trPr>
        <w:tc>
          <w:tcPr>
            <w:tcW w:w="2774" w:type="dxa"/>
            <w:shd w:val="clear" w:color="auto" w:fill="auto"/>
          </w:tcPr>
          <w:p w14:paraId="2F415BDB" w14:textId="77777777" w:rsidR="00AE1271" w:rsidRPr="0008626A" w:rsidRDefault="00AE1271" w:rsidP="00FF4076">
            <w:pPr>
              <w:widowControl w:val="0"/>
              <w:ind w:firstLine="0"/>
              <w:rPr>
                <w:sz w:val="20"/>
              </w:rPr>
            </w:pPr>
            <w:r w:rsidRPr="0008626A">
              <w:rPr>
                <w:sz w:val="20"/>
              </w:rPr>
              <w:t xml:space="preserve">Выдача из кассы учреждения заработной платы, прочих выплат, пособий и иных выплат, а также вознаграждений лицам, не состоящим в штате учреждения по договорам гражданско-правового характера </w:t>
            </w:r>
          </w:p>
        </w:tc>
        <w:tc>
          <w:tcPr>
            <w:tcW w:w="3743" w:type="dxa"/>
            <w:gridSpan w:val="2"/>
            <w:shd w:val="clear" w:color="auto" w:fill="auto"/>
          </w:tcPr>
          <w:p w14:paraId="796D9E39" w14:textId="0B980FEC" w:rsidR="00AE1271" w:rsidRPr="0008626A" w:rsidRDefault="00AE1271" w:rsidP="00FF4076">
            <w:pPr>
              <w:widowControl w:val="0"/>
              <w:ind w:firstLine="0"/>
              <w:rPr>
                <w:sz w:val="20"/>
              </w:rPr>
            </w:pPr>
            <w:r w:rsidRPr="0008626A">
              <w:rPr>
                <w:sz w:val="20"/>
              </w:rPr>
              <w:t>Платежная ведомость (ф. 0504403)</w:t>
            </w:r>
          </w:p>
          <w:p w14:paraId="7D5BDD5A" w14:textId="65640FF0" w:rsidR="00AE1271" w:rsidRPr="0008626A" w:rsidRDefault="00AE1271" w:rsidP="00FF4076">
            <w:pPr>
              <w:widowControl w:val="0"/>
              <w:ind w:firstLine="0"/>
              <w:rPr>
                <w:sz w:val="20"/>
              </w:rPr>
            </w:pPr>
            <w:r w:rsidRPr="0008626A">
              <w:rPr>
                <w:sz w:val="20"/>
              </w:rPr>
              <w:t>Расчетно-платежная ведомость (ф. 0504401)</w:t>
            </w:r>
          </w:p>
          <w:p w14:paraId="4847AE38" w14:textId="77777777" w:rsidR="00AE1271" w:rsidRPr="0008626A" w:rsidRDefault="00AE1271" w:rsidP="00FF4076">
            <w:pPr>
              <w:widowControl w:val="0"/>
              <w:ind w:firstLine="0"/>
              <w:rPr>
                <w:sz w:val="20"/>
              </w:rPr>
            </w:pPr>
            <w:r w:rsidRPr="0008626A">
              <w:rPr>
                <w:sz w:val="20"/>
              </w:rPr>
              <w:t>Расходный кассовый ордер (ф. 0310002)</w:t>
            </w:r>
          </w:p>
        </w:tc>
        <w:tc>
          <w:tcPr>
            <w:tcW w:w="1816" w:type="dxa"/>
            <w:gridSpan w:val="2"/>
            <w:shd w:val="clear" w:color="auto" w:fill="auto"/>
          </w:tcPr>
          <w:p w14:paraId="00F3832C" w14:textId="77777777" w:rsidR="00AE1271" w:rsidRPr="0008626A" w:rsidRDefault="00AE1271" w:rsidP="00FF4076">
            <w:pPr>
              <w:widowControl w:val="0"/>
              <w:ind w:firstLine="0"/>
              <w:jc w:val="center"/>
              <w:rPr>
                <w:sz w:val="20"/>
              </w:rPr>
            </w:pPr>
            <w:r w:rsidRPr="0008626A">
              <w:rPr>
                <w:sz w:val="20"/>
              </w:rPr>
              <w:t>0.302.хх.837</w:t>
            </w:r>
          </w:p>
        </w:tc>
        <w:tc>
          <w:tcPr>
            <w:tcW w:w="1806" w:type="dxa"/>
            <w:gridSpan w:val="2"/>
            <w:shd w:val="clear" w:color="auto" w:fill="auto"/>
          </w:tcPr>
          <w:p w14:paraId="18FBE6E2" w14:textId="77777777" w:rsidR="00AE1271" w:rsidRPr="0008626A" w:rsidRDefault="00AE1271" w:rsidP="00FF4076">
            <w:pPr>
              <w:widowControl w:val="0"/>
              <w:ind w:firstLine="0"/>
              <w:jc w:val="center"/>
              <w:rPr>
                <w:sz w:val="20"/>
              </w:rPr>
            </w:pPr>
            <w:r w:rsidRPr="0008626A">
              <w:rPr>
                <w:sz w:val="20"/>
              </w:rPr>
              <w:t>0.201.34.610</w:t>
            </w:r>
          </w:p>
          <w:p w14:paraId="12D532EA" w14:textId="77777777" w:rsidR="00AE1271" w:rsidRPr="0008626A" w:rsidRDefault="00AE1271" w:rsidP="00FF4076">
            <w:pPr>
              <w:widowControl w:val="0"/>
              <w:ind w:firstLine="0"/>
              <w:jc w:val="center"/>
              <w:rPr>
                <w:sz w:val="20"/>
              </w:rPr>
            </w:pPr>
            <w:r w:rsidRPr="0008626A">
              <w:rPr>
                <w:sz w:val="20"/>
              </w:rPr>
              <w:t>18 (КВР 111 КОСГУ 211, 266)</w:t>
            </w:r>
          </w:p>
          <w:p w14:paraId="180EEC93" w14:textId="77777777" w:rsidR="00AE1271" w:rsidRPr="0008626A" w:rsidRDefault="00AE1271" w:rsidP="00FF4076">
            <w:pPr>
              <w:widowControl w:val="0"/>
              <w:ind w:firstLine="0"/>
              <w:jc w:val="center"/>
              <w:rPr>
                <w:sz w:val="20"/>
              </w:rPr>
            </w:pPr>
            <w:r w:rsidRPr="0008626A">
              <w:rPr>
                <w:sz w:val="20"/>
              </w:rPr>
              <w:t>18 (КВР 119 КОСГУ 265, 266)</w:t>
            </w:r>
          </w:p>
          <w:p w14:paraId="0F969005" w14:textId="77777777" w:rsidR="00AE1271" w:rsidRPr="0008626A" w:rsidRDefault="00AE1271" w:rsidP="00FF4076">
            <w:pPr>
              <w:widowControl w:val="0"/>
              <w:ind w:firstLine="0"/>
              <w:jc w:val="center"/>
              <w:rPr>
                <w:sz w:val="20"/>
              </w:rPr>
            </w:pPr>
            <w:r w:rsidRPr="0008626A">
              <w:rPr>
                <w:sz w:val="20"/>
              </w:rPr>
              <w:t>18 (КВР 244 КОСГУ 22х (222, 225, 226))</w:t>
            </w:r>
          </w:p>
          <w:p w14:paraId="1E1FCC06" w14:textId="77777777" w:rsidR="00AE1271" w:rsidRPr="0008626A" w:rsidRDefault="00AE1271" w:rsidP="00FF4076">
            <w:pPr>
              <w:widowControl w:val="0"/>
              <w:ind w:firstLine="0"/>
              <w:jc w:val="center"/>
              <w:rPr>
                <w:sz w:val="20"/>
              </w:rPr>
            </w:pPr>
            <w:r w:rsidRPr="0008626A">
              <w:rPr>
                <w:sz w:val="20"/>
              </w:rPr>
              <w:t>18 (КВР 321 КОСГУ 264, 266)</w:t>
            </w:r>
          </w:p>
        </w:tc>
      </w:tr>
      <w:tr w:rsidR="00AE1271" w:rsidRPr="0008626A" w14:paraId="786A23A6" w14:textId="77777777" w:rsidTr="00FD4E61">
        <w:trPr>
          <w:gridAfter w:val="1"/>
          <w:wAfter w:w="128" w:type="dxa"/>
          <w:trHeight w:val="20"/>
        </w:trPr>
        <w:tc>
          <w:tcPr>
            <w:tcW w:w="10139" w:type="dxa"/>
            <w:gridSpan w:val="7"/>
            <w:shd w:val="clear" w:color="auto" w:fill="auto"/>
          </w:tcPr>
          <w:p w14:paraId="4AF37206" w14:textId="7B9F879A"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442" w:name="_Toc94016139"/>
            <w:bookmarkStart w:id="443" w:name="_Toc94016908"/>
            <w:bookmarkStart w:id="444" w:name="_Toc103589465"/>
            <w:bookmarkStart w:id="445" w:name="_Toc167792636"/>
            <w:r w:rsidRPr="0008626A">
              <w:rPr>
                <w:b/>
                <w:kern w:val="24"/>
                <w:sz w:val="20"/>
                <w:szCs w:val="20"/>
              </w:rPr>
              <w:t>10.2. Денежные документы</w:t>
            </w:r>
            <w:bookmarkEnd w:id="442"/>
            <w:bookmarkEnd w:id="443"/>
            <w:bookmarkEnd w:id="444"/>
            <w:bookmarkEnd w:id="445"/>
            <w:r w:rsidRPr="0008626A">
              <w:rPr>
                <w:b/>
                <w:kern w:val="24"/>
                <w:sz w:val="20"/>
                <w:szCs w:val="20"/>
              </w:rPr>
              <w:t xml:space="preserve"> </w:t>
            </w:r>
          </w:p>
        </w:tc>
      </w:tr>
      <w:tr w:rsidR="00AE1271" w:rsidRPr="0008626A" w14:paraId="178F132C" w14:textId="77777777" w:rsidTr="00FD4E61">
        <w:trPr>
          <w:gridAfter w:val="1"/>
          <w:wAfter w:w="128" w:type="dxa"/>
          <w:trHeight w:val="20"/>
        </w:trPr>
        <w:tc>
          <w:tcPr>
            <w:tcW w:w="10139" w:type="dxa"/>
            <w:gridSpan w:val="7"/>
            <w:shd w:val="clear" w:color="auto" w:fill="auto"/>
          </w:tcPr>
          <w:p w14:paraId="1AE67E7C" w14:textId="735BA039"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446" w:name="_Toc94016140"/>
            <w:bookmarkStart w:id="447" w:name="_Toc94016909"/>
            <w:bookmarkStart w:id="448" w:name="_Toc103589466"/>
            <w:bookmarkStart w:id="449" w:name="_Toc167792637"/>
            <w:r w:rsidRPr="0008626A">
              <w:rPr>
                <w:b/>
                <w:kern w:val="24"/>
                <w:sz w:val="20"/>
                <w:szCs w:val="20"/>
              </w:rPr>
              <w:t>10.2.1. Поступление</w:t>
            </w:r>
            <w:bookmarkEnd w:id="446"/>
            <w:bookmarkEnd w:id="447"/>
            <w:bookmarkEnd w:id="448"/>
            <w:bookmarkEnd w:id="449"/>
          </w:p>
        </w:tc>
      </w:tr>
      <w:tr w:rsidR="00AE1271" w:rsidRPr="0008626A" w14:paraId="1BE7874F" w14:textId="77777777" w:rsidTr="00FD4E61">
        <w:trPr>
          <w:gridAfter w:val="1"/>
          <w:wAfter w:w="128" w:type="dxa"/>
          <w:trHeight w:val="20"/>
        </w:trPr>
        <w:tc>
          <w:tcPr>
            <w:tcW w:w="10139" w:type="dxa"/>
            <w:gridSpan w:val="7"/>
            <w:shd w:val="clear" w:color="auto" w:fill="auto"/>
          </w:tcPr>
          <w:p w14:paraId="66DF3455" w14:textId="2083DA4D" w:rsidR="00AE1271" w:rsidRPr="0008626A" w:rsidRDefault="00AE1271" w:rsidP="00FF4076">
            <w:pPr>
              <w:pStyle w:val="aff"/>
              <w:widowControl w:val="0"/>
              <w:spacing w:before="0" w:beforeAutospacing="0" w:after="0" w:afterAutospacing="0"/>
              <w:jc w:val="both"/>
              <w:textAlignment w:val="baseline"/>
              <w:rPr>
                <w:b/>
                <w:sz w:val="20"/>
                <w:szCs w:val="20"/>
              </w:rPr>
            </w:pPr>
            <w:r w:rsidRPr="0008626A">
              <w:rPr>
                <w:b/>
                <w:sz w:val="20"/>
                <w:szCs w:val="20"/>
              </w:rPr>
              <w:t>10.2.1.1.</w:t>
            </w:r>
            <w:r w:rsidRPr="0008626A">
              <w:rPr>
                <w:sz w:val="20"/>
                <w:szCs w:val="20"/>
              </w:rPr>
              <w:t xml:space="preserve"> </w:t>
            </w:r>
            <w:r w:rsidRPr="0008626A">
              <w:rPr>
                <w:b/>
                <w:sz w:val="20"/>
                <w:szCs w:val="20"/>
              </w:rPr>
              <w:t>В кассу учреждения посредством покупки</w:t>
            </w:r>
          </w:p>
        </w:tc>
      </w:tr>
      <w:tr w:rsidR="00AE1271" w:rsidRPr="0008626A" w14:paraId="3919002E" w14:textId="77777777" w:rsidTr="00FD4E61">
        <w:trPr>
          <w:gridAfter w:val="1"/>
          <w:wAfter w:w="128" w:type="dxa"/>
          <w:trHeight w:val="20"/>
        </w:trPr>
        <w:tc>
          <w:tcPr>
            <w:tcW w:w="2774" w:type="dxa"/>
            <w:shd w:val="clear" w:color="auto" w:fill="auto"/>
          </w:tcPr>
          <w:p w14:paraId="1C3EA0CB" w14:textId="77777777" w:rsidR="00AE1271" w:rsidRPr="0008626A" w:rsidRDefault="00AE1271" w:rsidP="00FF4076">
            <w:pPr>
              <w:widowControl w:val="0"/>
              <w:ind w:firstLine="0"/>
              <w:rPr>
                <w:sz w:val="20"/>
              </w:rPr>
            </w:pPr>
            <w:r w:rsidRPr="0008626A">
              <w:rPr>
                <w:sz w:val="20"/>
              </w:rPr>
              <w:t>Приобретены денежные документы через подотчетное лицо</w:t>
            </w:r>
          </w:p>
        </w:tc>
        <w:tc>
          <w:tcPr>
            <w:tcW w:w="3743" w:type="dxa"/>
            <w:gridSpan w:val="2"/>
            <w:shd w:val="clear" w:color="auto" w:fill="auto"/>
          </w:tcPr>
          <w:p w14:paraId="29AB3CFA" w14:textId="14779DAA" w:rsidR="00AE1271" w:rsidRPr="0008626A" w:rsidRDefault="00AE1271" w:rsidP="00FF4076">
            <w:pPr>
              <w:widowControl w:val="0"/>
              <w:ind w:firstLine="0"/>
              <w:rPr>
                <w:sz w:val="20"/>
              </w:rPr>
            </w:pPr>
            <w:r w:rsidRPr="0008626A">
              <w:rPr>
                <w:sz w:val="20"/>
              </w:rPr>
              <w:t xml:space="preserve">Приходный кассовый ордер (ф. 0310001) </w:t>
            </w:r>
          </w:p>
          <w:p w14:paraId="573CDCE8" w14:textId="77777777" w:rsidR="00AE1271" w:rsidRPr="0008626A" w:rsidRDefault="00AE1271" w:rsidP="00FF4076">
            <w:pPr>
              <w:autoSpaceDE w:val="0"/>
              <w:autoSpaceDN w:val="0"/>
              <w:adjustRightInd w:val="0"/>
              <w:ind w:firstLine="0"/>
              <w:rPr>
                <w:sz w:val="20"/>
              </w:rPr>
            </w:pPr>
            <w:r w:rsidRPr="0008626A">
              <w:rPr>
                <w:sz w:val="20"/>
              </w:rPr>
              <w:t xml:space="preserve">Отчет о расходах подотчетного лица </w:t>
            </w:r>
            <w:hyperlink r:id="rId15" w:history="1">
              <w:r w:rsidRPr="0008626A">
                <w:rPr>
                  <w:sz w:val="20"/>
                </w:rPr>
                <w:t>(ф. 0504520)</w:t>
              </w:r>
            </w:hyperlink>
          </w:p>
          <w:p w14:paraId="3318581F" w14:textId="77777777" w:rsidR="00AE1271" w:rsidRPr="0008626A" w:rsidRDefault="00AE1271" w:rsidP="00FF4076">
            <w:pPr>
              <w:widowControl w:val="0"/>
              <w:ind w:firstLine="0"/>
              <w:rPr>
                <w:sz w:val="20"/>
              </w:rPr>
            </w:pPr>
            <w:r w:rsidRPr="0008626A">
              <w:rPr>
                <w:sz w:val="20"/>
              </w:rPr>
              <w:t>Подтверждающие документы (договор, товарная накладная и т.д.)</w:t>
            </w:r>
          </w:p>
          <w:p w14:paraId="54F399A1" w14:textId="46DC808F" w:rsidR="00AE1271" w:rsidRPr="0008626A" w:rsidRDefault="00AE1271" w:rsidP="0084779C">
            <w:pPr>
              <w:autoSpaceDE w:val="0"/>
              <w:autoSpaceDN w:val="0"/>
              <w:adjustRightInd w:val="0"/>
              <w:ind w:firstLine="0"/>
              <w:rPr>
                <w:sz w:val="20"/>
              </w:rPr>
            </w:pPr>
            <w:r w:rsidRPr="0008626A">
              <w:rPr>
                <w:sz w:val="20"/>
              </w:rPr>
              <w:t>Заявка-обоснование закупки товаров, работ, услуг малого объема через подотчетное лицо (ф. 0510521)</w:t>
            </w:r>
          </w:p>
        </w:tc>
        <w:tc>
          <w:tcPr>
            <w:tcW w:w="1816" w:type="dxa"/>
            <w:gridSpan w:val="2"/>
            <w:shd w:val="clear" w:color="auto" w:fill="auto"/>
          </w:tcPr>
          <w:p w14:paraId="20599E2A" w14:textId="77777777" w:rsidR="00AE1271" w:rsidRPr="0008626A" w:rsidRDefault="00AE1271" w:rsidP="00FF4076">
            <w:pPr>
              <w:widowControl w:val="0"/>
              <w:ind w:firstLine="0"/>
              <w:jc w:val="center"/>
              <w:rPr>
                <w:sz w:val="20"/>
              </w:rPr>
            </w:pPr>
            <w:r w:rsidRPr="0008626A">
              <w:rPr>
                <w:sz w:val="20"/>
              </w:rPr>
              <w:t>0.201.35.510</w:t>
            </w:r>
          </w:p>
        </w:tc>
        <w:tc>
          <w:tcPr>
            <w:tcW w:w="1806" w:type="dxa"/>
            <w:gridSpan w:val="2"/>
            <w:shd w:val="clear" w:color="auto" w:fill="auto"/>
          </w:tcPr>
          <w:p w14:paraId="29158195" w14:textId="77777777" w:rsidR="00AE1271" w:rsidRPr="0008626A" w:rsidRDefault="00AE1271" w:rsidP="00FF4076">
            <w:pPr>
              <w:widowControl w:val="0"/>
              <w:ind w:firstLine="0"/>
              <w:jc w:val="center"/>
              <w:rPr>
                <w:sz w:val="20"/>
              </w:rPr>
            </w:pPr>
            <w:r w:rsidRPr="0008626A">
              <w:rPr>
                <w:sz w:val="20"/>
              </w:rPr>
              <w:t>0.208.хх.667</w:t>
            </w:r>
          </w:p>
        </w:tc>
      </w:tr>
      <w:tr w:rsidR="00AE1271" w:rsidRPr="0008626A" w14:paraId="3E8F56D3" w14:textId="77777777" w:rsidTr="00FD4E61">
        <w:trPr>
          <w:gridAfter w:val="1"/>
          <w:wAfter w:w="128" w:type="dxa"/>
          <w:trHeight w:val="20"/>
        </w:trPr>
        <w:tc>
          <w:tcPr>
            <w:tcW w:w="2774" w:type="dxa"/>
            <w:shd w:val="clear" w:color="auto" w:fill="auto"/>
          </w:tcPr>
          <w:p w14:paraId="0F28B064" w14:textId="77777777" w:rsidR="00AE1271" w:rsidRPr="0008626A" w:rsidRDefault="00AE1271" w:rsidP="00FF4076">
            <w:pPr>
              <w:widowControl w:val="0"/>
              <w:ind w:firstLine="0"/>
              <w:rPr>
                <w:sz w:val="20"/>
              </w:rPr>
            </w:pPr>
            <w:r w:rsidRPr="0008626A">
              <w:rPr>
                <w:sz w:val="20"/>
              </w:rPr>
              <w:t>Приобретены денежные документы в рамках заключенных договоров (контрактов)</w:t>
            </w:r>
          </w:p>
        </w:tc>
        <w:tc>
          <w:tcPr>
            <w:tcW w:w="3743" w:type="dxa"/>
            <w:gridSpan w:val="2"/>
            <w:shd w:val="clear" w:color="auto" w:fill="auto"/>
          </w:tcPr>
          <w:p w14:paraId="2703B157" w14:textId="2C42E065" w:rsidR="00AE1271" w:rsidRPr="0008626A" w:rsidRDefault="00AE1271" w:rsidP="00FF4076">
            <w:pPr>
              <w:widowControl w:val="0"/>
              <w:ind w:firstLine="0"/>
              <w:rPr>
                <w:sz w:val="20"/>
              </w:rPr>
            </w:pPr>
            <w:r w:rsidRPr="0008626A">
              <w:rPr>
                <w:sz w:val="20"/>
              </w:rPr>
              <w:t>Приходный кассовый ордер (ф. 0310001)</w:t>
            </w:r>
          </w:p>
          <w:p w14:paraId="53B7153F" w14:textId="77777777" w:rsidR="00AE1271" w:rsidRPr="0008626A" w:rsidRDefault="00AE1271" w:rsidP="00FF4076">
            <w:pPr>
              <w:widowControl w:val="0"/>
              <w:ind w:firstLine="0"/>
              <w:rPr>
                <w:sz w:val="20"/>
              </w:rPr>
            </w:pPr>
            <w:r w:rsidRPr="0008626A">
              <w:rPr>
                <w:sz w:val="20"/>
              </w:rPr>
              <w:t>Подтверждающие документы (договор, товарная накладная и т.д.)</w:t>
            </w:r>
          </w:p>
        </w:tc>
        <w:tc>
          <w:tcPr>
            <w:tcW w:w="1816" w:type="dxa"/>
            <w:gridSpan w:val="2"/>
            <w:shd w:val="clear" w:color="auto" w:fill="auto"/>
          </w:tcPr>
          <w:p w14:paraId="31B6E608" w14:textId="77777777" w:rsidR="00AE1271" w:rsidRPr="0008626A" w:rsidRDefault="00AE1271" w:rsidP="00FF4076">
            <w:pPr>
              <w:widowControl w:val="0"/>
              <w:ind w:firstLine="0"/>
              <w:jc w:val="center"/>
              <w:rPr>
                <w:sz w:val="20"/>
              </w:rPr>
            </w:pPr>
            <w:r w:rsidRPr="0008626A">
              <w:rPr>
                <w:sz w:val="20"/>
              </w:rPr>
              <w:t>0.201.35.510</w:t>
            </w:r>
          </w:p>
        </w:tc>
        <w:tc>
          <w:tcPr>
            <w:tcW w:w="1806" w:type="dxa"/>
            <w:gridSpan w:val="2"/>
            <w:shd w:val="clear" w:color="auto" w:fill="auto"/>
          </w:tcPr>
          <w:p w14:paraId="50A39A12" w14:textId="77777777" w:rsidR="00AE1271" w:rsidRPr="0008626A" w:rsidRDefault="00AE1271" w:rsidP="00FF4076">
            <w:pPr>
              <w:widowControl w:val="0"/>
              <w:ind w:firstLine="0"/>
              <w:jc w:val="center"/>
              <w:rPr>
                <w:sz w:val="20"/>
              </w:rPr>
            </w:pPr>
            <w:r w:rsidRPr="0008626A">
              <w:rPr>
                <w:sz w:val="20"/>
              </w:rPr>
              <w:t>0.302.хх.73х</w:t>
            </w:r>
          </w:p>
          <w:p w14:paraId="2F5A8439" w14:textId="77777777" w:rsidR="00AE1271" w:rsidRPr="0008626A" w:rsidRDefault="00AE1271" w:rsidP="00FF4076">
            <w:pPr>
              <w:widowControl w:val="0"/>
              <w:ind w:firstLine="0"/>
              <w:jc w:val="center"/>
              <w:rPr>
                <w:sz w:val="20"/>
              </w:rPr>
            </w:pPr>
            <w:r w:rsidRPr="0008626A">
              <w:rPr>
                <w:sz w:val="20"/>
              </w:rPr>
              <w:t>(733, 734)</w:t>
            </w:r>
          </w:p>
        </w:tc>
      </w:tr>
      <w:tr w:rsidR="00AE1271" w:rsidRPr="0008626A" w14:paraId="2CE0EB50" w14:textId="77777777" w:rsidTr="00FD4E61">
        <w:trPr>
          <w:gridAfter w:val="1"/>
          <w:wAfter w:w="128" w:type="dxa"/>
          <w:trHeight w:val="20"/>
        </w:trPr>
        <w:tc>
          <w:tcPr>
            <w:tcW w:w="10139" w:type="dxa"/>
            <w:gridSpan w:val="7"/>
            <w:shd w:val="clear" w:color="auto" w:fill="auto"/>
          </w:tcPr>
          <w:p w14:paraId="1C02A782" w14:textId="26FF6743" w:rsidR="00AE1271" w:rsidRPr="0008626A" w:rsidRDefault="00AE1271" w:rsidP="00FF4076">
            <w:pPr>
              <w:pStyle w:val="aff"/>
              <w:widowControl w:val="0"/>
              <w:spacing w:before="0" w:beforeAutospacing="0" w:after="0" w:afterAutospacing="0"/>
              <w:jc w:val="both"/>
              <w:textAlignment w:val="baseline"/>
              <w:rPr>
                <w:b/>
                <w:sz w:val="20"/>
                <w:szCs w:val="20"/>
              </w:rPr>
            </w:pPr>
            <w:r w:rsidRPr="0008626A">
              <w:rPr>
                <w:b/>
                <w:sz w:val="20"/>
                <w:szCs w:val="20"/>
              </w:rPr>
              <w:t>10.2.1.2.</w:t>
            </w:r>
            <w:r w:rsidRPr="0008626A">
              <w:rPr>
                <w:sz w:val="20"/>
                <w:szCs w:val="20"/>
              </w:rPr>
              <w:t xml:space="preserve"> </w:t>
            </w:r>
            <w:r w:rsidRPr="0008626A">
              <w:rPr>
                <w:b/>
                <w:sz w:val="20"/>
                <w:szCs w:val="20"/>
              </w:rPr>
              <w:t>В кассу учреждения в результате инвентаризации</w:t>
            </w:r>
          </w:p>
        </w:tc>
      </w:tr>
      <w:tr w:rsidR="00AE1271" w:rsidRPr="0008626A" w14:paraId="1E853193" w14:textId="77777777" w:rsidTr="00FD4E61">
        <w:trPr>
          <w:gridAfter w:val="1"/>
          <w:wAfter w:w="128" w:type="dxa"/>
          <w:trHeight w:val="20"/>
        </w:trPr>
        <w:tc>
          <w:tcPr>
            <w:tcW w:w="2774" w:type="dxa"/>
            <w:shd w:val="clear" w:color="auto" w:fill="auto"/>
          </w:tcPr>
          <w:p w14:paraId="4BB021AC" w14:textId="77777777" w:rsidR="00AE1271" w:rsidRPr="0008626A" w:rsidRDefault="00AE1271" w:rsidP="00FF4076">
            <w:pPr>
              <w:widowControl w:val="0"/>
              <w:ind w:firstLine="0"/>
              <w:rPr>
                <w:sz w:val="20"/>
              </w:rPr>
            </w:pPr>
            <w:r w:rsidRPr="0008626A">
              <w:rPr>
                <w:sz w:val="20"/>
              </w:rPr>
              <w:t>Поступление в кассу Учреждения денежных документов, выявленных при инвентаризации</w:t>
            </w:r>
          </w:p>
        </w:tc>
        <w:tc>
          <w:tcPr>
            <w:tcW w:w="3743" w:type="dxa"/>
            <w:gridSpan w:val="2"/>
            <w:shd w:val="clear" w:color="auto" w:fill="auto"/>
          </w:tcPr>
          <w:p w14:paraId="3F089382" w14:textId="59177BCA" w:rsidR="00AE1271" w:rsidRPr="0008626A" w:rsidRDefault="00AE1271" w:rsidP="00FF4076">
            <w:pPr>
              <w:widowControl w:val="0"/>
              <w:ind w:firstLine="0"/>
              <w:rPr>
                <w:sz w:val="20"/>
              </w:rPr>
            </w:pPr>
            <w:r w:rsidRPr="0008626A">
              <w:rPr>
                <w:sz w:val="20"/>
              </w:rPr>
              <w:t>Приходный кассовый ордер (ф. 0310001)</w:t>
            </w:r>
          </w:p>
          <w:p w14:paraId="470FBBC4" w14:textId="77777777" w:rsidR="00AE1271" w:rsidRPr="0008626A" w:rsidRDefault="00AE1271" w:rsidP="00FF4076">
            <w:pPr>
              <w:widowControl w:val="0"/>
              <w:tabs>
                <w:tab w:val="num" w:pos="720"/>
              </w:tabs>
              <w:ind w:firstLine="0"/>
              <w:rPr>
                <w:sz w:val="20"/>
              </w:rPr>
            </w:pPr>
            <w:r w:rsidRPr="0008626A">
              <w:rPr>
                <w:sz w:val="20"/>
              </w:rPr>
              <w:t>Инвентаризационная опись (сличительная ведомость) бланков строгой отчетности и денежных документов (ф. 0504086)</w:t>
            </w:r>
          </w:p>
          <w:p w14:paraId="2A02C671" w14:textId="77777777" w:rsidR="00AE1271" w:rsidRPr="0008626A" w:rsidRDefault="00AE1271" w:rsidP="00ED6AA5">
            <w:pPr>
              <w:widowControl w:val="0"/>
              <w:ind w:firstLine="0"/>
              <w:rPr>
                <w:sz w:val="20"/>
              </w:rPr>
            </w:pPr>
            <w:r w:rsidRPr="0008626A">
              <w:rPr>
                <w:sz w:val="20"/>
              </w:rPr>
              <w:t>Акт о результатах инвентаризации (ф. 0510463)</w:t>
            </w:r>
          </w:p>
          <w:p w14:paraId="2B9D1BA9" w14:textId="77777777" w:rsidR="00AE1271" w:rsidRPr="0008626A" w:rsidRDefault="00AE1271" w:rsidP="00FF4076">
            <w:pPr>
              <w:widowControl w:val="0"/>
              <w:tabs>
                <w:tab w:val="num" w:pos="720"/>
              </w:tabs>
              <w:ind w:firstLine="0"/>
              <w:rPr>
                <w:sz w:val="20"/>
              </w:rPr>
            </w:pPr>
            <w:r w:rsidRPr="0008626A">
              <w:rPr>
                <w:sz w:val="20"/>
              </w:rPr>
              <w:t>Приказ руководителя учреждения по результатам инвентаризации</w:t>
            </w:r>
          </w:p>
          <w:p w14:paraId="453AEF1F" w14:textId="653FB075" w:rsidR="00AE1271" w:rsidRPr="0008626A" w:rsidRDefault="00AE1271" w:rsidP="00FF4076">
            <w:pPr>
              <w:widowControl w:val="0"/>
              <w:tabs>
                <w:tab w:val="num" w:pos="720"/>
              </w:tabs>
              <w:ind w:firstLine="0"/>
              <w:rPr>
                <w:sz w:val="20"/>
              </w:rPr>
            </w:pPr>
            <w:r w:rsidRPr="0008626A">
              <w:rPr>
                <w:sz w:val="20"/>
              </w:rPr>
              <w:t xml:space="preserve">Решение об оценке стоимости имущества, отчуждаемого не в пользу </w:t>
            </w:r>
            <w:r w:rsidR="00603667" w:rsidRPr="0008626A">
              <w:rPr>
                <w:sz w:val="20"/>
              </w:rPr>
              <w:t>организаций бюджетной сферы (ф. </w:t>
            </w:r>
            <w:r w:rsidRPr="0008626A">
              <w:rPr>
                <w:sz w:val="20"/>
              </w:rPr>
              <w:t>0510442)</w:t>
            </w:r>
          </w:p>
          <w:p w14:paraId="00F4521B"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7FE811E" w14:textId="77777777" w:rsidR="00AE1271" w:rsidRPr="0008626A" w:rsidRDefault="00AE1271" w:rsidP="00FF4076">
            <w:pPr>
              <w:widowControl w:val="0"/>
              <w:ind w:firstLine="0"/>
              <w:jc w:val="center"/>
              <w:rPr>
                <w:sz w:val="20"/>
              </w:rPr>
            </w:pPr>
            <w:r w:rsidRPr="0008626A">
              <w:rPr>
                <w:sz w:val="20"/>
              </w:rPr>
              <w:t>2.201.35.510</w:t>
            </w:r>
          </w:p>
        </w:tc>
        <w:tc>
          <w:tcPr>
            <w:tcW w:w="1806" w:type="dxa"/>
            <w:gridSpan w:val="2"/>
            <w:shd w:val="clear" w:color="auto" w:fill="auto"/>
          </w:tcPr>
          <w:p w14:paraId="39AC354A" w14:textId="77777777" w:rsidR="00AE1271" w:rsidRPr="0008626A" w:rsidRDefault="00AE1271" w:rsidP="00FF4076">
            <w:pPr>
              <w:widowControl w:val="0"/>
              <w:ind w:firstLine="0"/>
              <w:jc w:val="center"/>
              <w:rPr>
                <w:sz w:val="20"/>
              </w:rPr>
            </w:pPr>
            <w:r w:rsidRPr="0008626A">
              <w:rPr>
                <w:sz w:val="20"/>
              </w:rPr>
              <w:t>2.401.10.189</w:t>
            </w:r>
          </w:p>
        </w:tc>
      </w:tr>
      <w:tr w:rsidR="00AE1271" w:rsidRPr="0008626A" w14:paraId="11699D3A" w14:textId="77777777" w:rsidTr="00FD4E61">
        <w:trPr>
          <w:gridAfter w:val="1"/>
          <w:wAfter w:w="128" w:type="dxa"/>
          <w:trHeight w:val="20"/>
        </w:trPr>
        <w:tc>
          <w:tcPr>
            <w:tcW w:w="2774" w:type="dxa"/>
            <w:shd w:val="clear" w:color="auto" w:fill="auto"/>
          </w:tcPr>
          <w:p w14:paraId="76CB9822" w14:textId="77777777" w:rsidR="00AE1271" w:rsidRPr="0008626A" w:rsidRDefault="00AE1271" w:rsidP="00FF4076">
            <w:pPr>
              <w:widowControl w:val="0"/>
              <w:ind w:firstLine="0"/>
              <w:rPr>
                <w:sz w:val="20"/>
              </w:rPr>
            </w:pPr>
            <w:r w:rsidRPr="0008626A">
              <w:rPr>
                <w:sz w:val="20"/>
              </w:rPr>
              <w:t>Поступление денежных документов в порядке возмещения ущерба</w:t>
            </w:r>
          </w:p>
        </w:tc>
        <w:tc>
          <w:tcPr>
            <w:tcW w:w="3743" w:type="dxa"/>
            <w:gridSpan w:val="2"/>
            <w:shd w:val="clear" w:color="auto" w:fill="auto"/>
          </w:tcPr>
          <w:p w14:paraId="7B985858" w14:textId="77777777" w:rsidR="00AE1271" w:rsidRPr="0008626A" w:rsidRDefault="00AE1271" w:rsidP="00FF4076">
            <w:pPr>
              <w:widowControl w:val="0"/>
              <w:ind w:firstLine="0"/>
              <w:rPr>
                <w:sz w:val="20"/>
              </w:rPr>
            </w:pPr>
            <w:r w:rsidRPr="0008626A">
              <w:rPr>
                <w:sz w:val="20"/>
              </w:rPr>
              <w:t>Приходный кассовый ордер (ф. 0310001)</w:t>
            </w:r>
          </w:p>
        </w:tc>
        <w:tc>
          <w:tcPr>
            <w:tcW w:w="1816" w:type="dxa"/>
            <w:gridSpan w:val="2"/>
            <w:shd w:val="clear" w:color="auto" w:fill="auto"/>
          </w:tcPr>
          <w:p w14:paraId="1E821BE3" w14:textId="05B3FFC2" w:rsidR="00AE1271" w:rsidRPr="0008626A" w:rsidRDefault="00AE1271" w:rsidP="000859F0">
            <w:pPr>
              <w:widowControl w:val="0"/>
              <w:ind w:firstLine="0"/>
              <w:jc w:val="center"/>
              <w:rPr>
                <w:sz w:val="20"/>
              </w:rPr>
            </w:pPr>
            <w:r w:rsidRPr="0008626A">
              <w:rPr>
                <w:sz w:val="20"/>
              </w:rPr>
              <w:t>0.201.35.510</w:t>
            </w:r>
          </w:p>
        </w:tc>
        <w:tc>
          <w:tcPr>
            <w:tcW w:w="1806" w:type="dxa"/>
            <w:gridSpan w:val="2"/>
            <w:shd w:val="clear" w:color="auto" w:fill="auto"/>
          </w:tcPr>
          <w:p w14:paraId="007486F2" w14:textId="65676F52" w:rsidR="00AE1271" w:rsidRPr="0008626A" w:rsidRDefault="00AE1271" w:rsidP="000859F0">
            <w:pPr>
              <w:widowControl w:val="0"/>
              <w:ind w:firstLine="0"/>
              <w:jc w:val="center"/>
              <w:rPr>
                <w:sz w:val="20"/>
              </w:rPr>
            </w:pPr>
            <w:r w:rsidRPr="0008626A">
              <w:rPr>
                <w:sz w:val="20"/>
              </w:rPr>
              <w:t>0.401.10.172</w:t>
            </w:r>
          </w:p>
        </w:tc>
      </w:tr>
      <w:tr w:rsidR="00AE1271" w:rsidRPr="0008626A" w14:paraId="4CEF403B" w14:textId="77777777" w:rsidTr="00FD4E61">
        <w:trPr>
          <w:gridAfter w:val="1"/>
          <w:wAfter w:w="128" w:type="dxa"/>
          <w:trHeight w:val="20"/>
        </w:trPr>
        <w:tc>
          <w:tcPr>
            <w:tcW w:w="10139" w:type="dxa"/>
            <w:gridSpan w:val="7"/>
            <w:shd w:val="clear" w:color="auto" w:fill="auto"/>
          </w:tcPr>
          <w:p w14:paraId="1B37F644" w14:textId="65DF89A3"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450" w:name="_Toc94016141"/>
            <w:bookmarkStart w:id="451" w:name="_Toc94016910"/>
            <w:bookmarkStart w:id="452" w:name="_Toc103589467"/>
            <w:bookmarkStart w:id="453" w:name="_Toc167792638"/>
            <w:r w:rsidRPr="0008626A">
              <w:rPr>
                <w:b/>
                <w:kern w:val="24"/>
                <w:sz w:val="20"/>
                <w:szCs w:val="20"/>
              </w:rPr>
              <w:t>10.2.2. Выбытие</w:t>
            </w:r>
            <w:bookmarkEnd w:id="450"/>
            <w:bookmarkEnd w:id="451"/>
            <w:bookmarkEnd w:id="452"/>
            <w:bookmarkEnd w:id="453"/>
          </w:p>
        </w:tc>
      </w:tr>
      <w:tr w:rsidR="00AE1271" w:rsidRPr="0008626A" w14:paraId="74B6B7D5" w14:textId="77777777" w:rsidTr="00FD4E61">
        <w:trPr>
          <w:gridAfter w:val="1"/>
          <w:wAfter w:w="128" w:type="dxa"/>
          <w:trHeight w:val="20"/>
        </w:trPr>
        <w:tc>
          <w:tcPr>
            <w:tcW w:w="10139" w:type="dxa"/>
            <w:gridSpan w:val="7"/>
            <w:shd w:val="clear" w:color="auto" w:fill="auto"/>
          </w:tcPr>
          <w:p w14:paraId="117FF3C0" w14:textId="4DD97B9F" w:rsidR="00AE1271" w:rsidRPr="0008626A" w:rsidRDefault="00AE1271" w:rsidP="00FF4076">
            <w:pPr>
              <w:pStyle w:val="aff"/>
              <w:widowControl w:val="0"/>
              <w:spacing w:before="0" w:beforeAutospacing="0" w:after="0" w:afterAutospacing="0"/>
              <w:jc w:val="both"/>
              <w:textAlignment w:val="baseline"/>
              <w:rPr>
                <w:b/>
                <w:sz w:val="20"/>
                <w:szCs w:val="20"/>
              </w:rPr>
            </w:pPr>
            <w:r w:rsidRPr="0008626A">
              <w:rPr>
                <w:b/>
                <w:sz w:val="20"/>
                <w:szCs w:val="20"/>
              </w:rPr>
              <w:t>10.2.2.1.</w:t>
            </w:r>
            <w:r w:rsidRPr="0008626A">
              <w:rPr>
                <w:sz w:val="20"/>
                <w:szCs w:val="20"/>
              </w:rPr>
              <w:t xml:space="preserve"> </w:t>
            </w:r>
            <w:r w:rsidRPr="0008626A">
              <w:rPr>
                <w:b/>
                <w:sz w:val="20"/>
                <w:szCs w:val="20"/>
              </w:rPr>
              <w:t>Из кассы учреждения</w:t>
            </w:r>
          </w:p>
        </w:tc>
      </w:tr>
      <w:tr w:rsidR="00AE1271" w:rsidRPr="0008626A" w14:paraId="7330B696" w14:textId="77777777" w:rsidTr="00FD4E61">
        <w:trPr>
          <w:gridAfter w:val="1"/>
          <w:wAfter w:w="128" w:type="dxa"/>
          <w:trHeight w:val="20"/>
        </w:trPr>
        <w:tc>
          <w:tcPr>
            <w:tcW w:w="2774" w:type="dxa"/>
            <w:shd w:val="clear" w:color="auto" w:fill="auto"/>
          </w:tcPr>
          <w:p w14:paraId="20B7513B" w14:textId="77777777" w:rsidR="00AE1271" w:rsidRPr="0008626A" w:rsidRDefault="00AE1271" w:rsidP="00FF4076">
            <w:pPr>
              <w:widowControl w:val="0"/>
              <w:autoSpaceDE w:val="0"/>
              <w:autoSpaceDN w:val="0"/>
              <w:adjustRightInd w:val="0"/>
              <w:ind w:firstLine="0"/>
              <w:rPr>
                <w:sz w:val="20"/>
              </w:rPr>
            </w:pPr>
            <w:r w:rsidRPr="0008626A">
              <w:rPr>
                <w:sz w:val="20"/>
              </w:rPr>
              <w:t>Выданы денежные документы подотчетному лицу</w:t>
            </w:r>
          </w:p>
        </w:tc>
        <w:tc>
          <w:tcPr>
            <w:tcW w:w="3743" w:type="dxa"/>
            <w:gridSpan w:val="2"/>
            <w:shd w:val="clear" w:color="auto" w:fill="auto"/>
          </w:tcPr>
          <w:p w14:paraId="33B3F8CF" w14:textId="2B686F69" w:rsidR="00AE1271" w:rsidRPr="0008626A" w:rsidRDefault="00AE1271" w:rsidP="00FF4076">
            <w:pPr>
              <w:widowControl w:val="0"/>
              <w:autoSpaceDE w:val="0"/>
              <w:autoSpaceDN w:val="0"/>
              <w:adjustRightInd w:val="0"/>
              <w:ind w:firstLine="0"/>
              <w:rPr>
                <w:sz w:val="20"/>
              </w:rPr>
            </w:pPr>
            <w:r w:rsidRPr="0008626A">
              <w:rPr>
                <w:sz w:val="20"/>
              </w:rPr>
              <w:t>Расходный кассовый ордер (ф. 0310002)</w:t>
            </w:r>
          </w:p>
          <w:p w14:paraId="7B4D2E80" w14:textId="697D3B67" w:rsidR="00AE1271" w:rsidRPr="0008626A" w:rsidRDefault="00AE1271" w:rsidP="00FF4076">
            <w:pPr>
              <w:widowControl w:val="0"/>
              <w:autoSpaceDE w:val="0"/>
              <w:autoSpaceDN w:val="0"/>
              <w:adjustRightInd w:val="0"/>
              <w:ind w:firstLine="0"/>
              <w:rPr>
                <w:sz w:val="20"/>
              </w:rPr>
            </w:pPr>
            <w:r w:rsidRPr="0008626A">
              <w:rPr>
                <w:sz w:val="20"/>
              </w:rPr>
              <w:t>Заявка-обоснование закупки товаров, работ, услуг малого объема через подотчетное лицо (ф. 0510521)</w:t>
            </w:r>
          </w:p>
        </w:tc>
        <w:tc>
          <w:tcPr>
            <w:tcW w:w="1816" w:type="dxa"/>
            <w:gridSpan w:val="2"/>
            <w:shd w:val="clear" w:color="auto" w:fill="auto"/>
          </w:tcPr>
          <w:p w14:paraId="5AFDDD95" w14:textId="77777777" w:rsidR="00AE1271" w:rsidRPr="0008626A" w:rsidRDefault="00AE1271" w:rsidP="00FF4076">
            <w:pPr>
              <w:widowControl w:val="0"/>
              <w:autoSpaceDE w:val="0"/>
              <w:autoSpaceDN w:val="0"/>
              <w:adjustRightInd w:val="0"/>
              <w:ind w:firstLine="0"/>
              <w:jc w:val="center"/>
              <w:rPr>
                <w:sz w:val="20"/>
              </w:rPr>
            </w:pPr>
            <w:r w:rsidRPr="0008626A">
              <w:rPr>
                <w:sz w:val="20"/>
              </w:rPr>
              <w:t>0.208.хх.567</w:t>
            </w:r>
          </w:p>
        </w:tc>
        <w:tc>
          <w:tcPr>
            <w:tcW w:w="1806" w:type="dxa"/>
            <w:gridSpan w:val="2"/>
            <w:shd w:val="clear" w:color="auto" w:fill="auto"/>
          </w:tcPr>
          <w:p w14:paraId="582A8B59" w14:textId="77777777" w:rsidR="00AE1271" w:rsidRPr="0008626A" w:rsidRDefault="00AE1271" w:rsidP="00FF4076">
            <w:pPr>
              <w:widowControl w:val="0"/>
              <w:autoSpaceDE w:val="0"/>
              <w:autoSpaceDN w:val="0"/>
              <w:adjustRightInd w:val="0"/>
              <w:ind w:firstLine="0"/>
              <w:jc w:val="center"/>
              <w:rPr>
                <w:sz w:val="20"/>
              </w:rPr>
            </w:pPr>
            <w:r w:rsidRPr="0008626A">
              <w:rPr>
                <w:sz w:val="20"/>
              </w:rPr>
              <w:t>0.201.35.610</w:t>
            </w:r>
          </w:p>
        </w:tc>
      </w:tr>
      <w:tr w:rsidR="00AE1271" w:rsidRPr="0008626A" w14:paraId="6B7085AB" w14:textId="77777777" w:rsidTr="00FD4E61">
        <w:trPr>
          <w:gridAfter w:val="1"/>
          <w:wAfter w:w="128" w:type="dxa"/>
          <w:trHeight w:val="20"/>
        </w:trPr>
        <w:tc>
          <w:tcPr>
            <w:tcW w:w="10139" w:type="dxa"/>
            <w:gridSpan w:val="7"/>
            <w:shd w:val="clear" w:color="auto" w:fill="auto"/>
          </w:tcPr>
          <w:p w14:paraId="2ED98FDB" w14:textId="77777777" w:rsidR="00AE1271" w:rsidRPr="0008626A" w:rsidRDefault="00AE1271" w:rsidP="00FF4076">
            <w:pPr>
              <w:widowControl w:val="0"/>
              <w:autoSpaceDE w:val="0"/>
              <w:autoSpaceDN w:val="0"/>
              <w:adjustRightInd w:val="0"/>
              <w:ind w:firstLine="0"/>
              <w:jc w:val="left"/>
              <w:rPr>
                <w:b/>
                <w:sz w:val="20"/>
              </w:rPr>
            </w:pPr>
            <w:r w:rsidRPr="0008626A">
              <w:rPr>
                <w:b/>
                <w:sz w:val="20"/>
              </w:rPr>
              <w:t xml:space="preserve">10.2.2.1 Возврат из кассы денежных документов поставщику </w:t>
            </w:r>
          </w:p>
        </w:tc>
      </w:tr>
      <w:tr w:rsidR="00AE1271" w:rsidRPr="0008626A" w14:paraId="14C3B8BD" w14:textId="77777777" w:rsidTr="00FD4E61">
        <w:trPr>
          <w:gridAfter w:val="1"/>
          <w:wAfter w:w="128" w:type="dxa"/>
          <w:trHeight w:val="20"/>
        </w:trPr>
        <w:tc>
          <w:tcPr>
            <w:tcW w:w="2774" w:type="dxa"/>
            <w:shd w:val="clear" w:color="auto" w:fill="auto"/>
          </w:tcPr>
          <w:p w14:paraId="56C4EB67" w14:textId="77777777" w:rsidR="00AE1271" w:rsidRPr="0008626A" w:rsidRDefault="00AE1271" w:rsidP="00FF4076">
            <w:pPr>
              <w:widowControl w:val="0"/>
              <w:autoSpaceDE w:val="0"/>
              <w:autoSpaceDN w:val="0"/>
              <w:adjustRightInd w:val="0"/>
              <w:ind w:firstLine="0"/>
              <w:rPr>
                <w:sz w:val="20"/>
              </w:rPr>
            </w:pPr>
            <w:r w:rsidRPr="0008626A">
              <w:rPr>
                <w:sz w:val="20"/>
              </w:rPr>
              <w:t>Возврат из кассы Учреждения денежных документов поставщику согласно условиям договора (контракта)</w:t>
            </w:r>
          </w:p>
        </w:tc>
        <w:tc>
          <w:tcPr>
            <w:tcW w:w="3743" w:type="dxa"/>
            <w:gridSpan w:val="2"/>
            <w:shd w:val="clear" w:color="auto" w:fill="auto"/>
          </w:tcPr>
          <w:p w14:paraId="00D2A0AF" w14:textId="35A159CC" w:rsidR="00AE1271" w:rsidRPr="0008626A" w:rsidRDefault="00AE1271" w:rsidP="00FF4076">
            <w:pPr>
              <w:widowControl w:val="0"/>
              <w:autoSpaceDE w:val="0"/>
              <w:autoSpaceDN w:val="0"/>
              <w:adjustRightInd w:val="0"/>
              <w:ind w:firstLine="0"/>
              <w:rPr>
                <w:sz w:val="20"/>
              </w:rPr>
            </w:pPr>
            <w:r w:rsidRPr="0008626A">
              <w:rPr>
                <w:sz w:val="20"/>
              </w:rPr>
              <w:t xml:space="preserve">Расходный кассовый ордер (ф. 0310002) </w:t>
            </w:r>
          </w:p>
        </w:tc>
        <w:tc>
          <w:tcPr>
            <w:tcW w:w="1816" w:type="dxa"/>
            <w:gridSpan w:val="2"/>
            <w:shd w:val="clear" w:color="auto" w:fill="auto"/>
          </w:tcPr>
          <w:p w14:paraId="2B6B0A34" w14:textId="77777777" w:rsidR="00AE1271" w:rsidRPr="0008626A" w:rsidRDefault="00AE1271" w:rsidP="00FF4076">
            <w:pPr>
              <w:widowControl w:val="0"/>
              <w:autoSpaceDE w:val="0"/>
              <w:autoSpaceDN w:val="0"/>
              <w:adjustRightInd w:val="0"/>
              <w:ind w:firstLine="0"/>
              <w:jc w:val="center"/>
              <w:rPr>
                <w:sz w:val="20"/>
              </w:rPr>
            </w:pPr>
            <w:r w:rsidRPr="0008626A">
              <w:rPr>
                <w:sz w:val="20"/>
              </w:rPr>
              <w:t>0.302.хх.83х</w:t>
            </w:r>
          </w:p>
        </w:tc>
        <w:tc>
          <w:tcPr>
            <w:tcW w:w="1806" w:type="dxa"/>
            <w:gridSpan w:val="2"/>
            <w:shd w:val="clear" w:color="auto" w:fill="auto"/>
          </w:tcPr>
          <w:p w14:paraId="4473424F" w14:textId="77777777" w:rsidR="00AE1271" w:rsidRPr="0008626A" w:rsidRDefault="00AE1271" w:rsidP="00FF4076">
            <w:pPr>
              <w:widowControl w:val="0"/>
              <w:autoSpaceDE w:val="0"/>
              <w:autoSpaceDN w:val="0"/>
              <w:adjustRightInd w:val="0"/>
              <w:ind w:firstLine="0"/>
              <w:jc w:val="center"/>
              <w:rPr>
                <w:sz w:val="20"/>
              </w:rPr>
            </w:pPr>
            <w:r w:rsidRPr="0008626A">
              <w:rPr>
                <w:sz w:val="20"/>
              </w:rPr>
              <w:t>0.201.35.610</w:t>
            </w:r>
          </w:p>
        </w:tc>
      </w:tr>
      <w:tr w:rsidR="00AE1271" w:rsidRPr="0008626A" w14:paraId="28742771" w14:textId="77777777" w:rsidTr="00FD4E61">
        <w:trPr>
          <w:gridAfter w:val="1"/>
          <w:wAfter w:w="128" w:type="dxa"/>
          <w:trHeight w:val="20"/>
        </w:trPr>
        <w:tc>
          <w:tcPr>
            <w:tcW w:w="10139" w:type="dxa"/>
            <w:gridSpan w:val="7"/>
            <w:shd w:val="clear" w:color="auto" w:fill="auto"/>
          </w:tcPr>
          <w:p w14:paraId="3392F956" w14:textId="09FEAB86" w:rsidR="00AE1271" w:rsidRPr="0008626A" w:rsidRDefault="00AE1271" w:rsidP="00FF4076">
            <w:pPr>
              <w:pStyle w:val="aff"/>
              <w:widowControl w:val="0"/>
              <w:spacing w:before="0" w:beforeAutospacing="0" w:after="0" w:afterAutospacing="0"/>
              <w:jc w:val="both"/>
              <w:textAlignment w:val="baseline"/>
              <w:rPr>
                <w:b/>
                <w:sz w:val="20"/>
                <w:szCs w:val="20"/>
              </w:rPr>
            </w:pPr>
            <w:r w:rsidRPr="0008626A">
              <w:rPr>
                <w:b/>
                <w:sz w:val="20"/>
                <w:szCs w:val="20"/>
              </w:rPr>
              <w:t>10.2.2.1.</w:t>
            </w:r>
            <w:r w:rsidRPr="0008626A">
              <w:rPr>
                <w:sz w:val="20"/>
                <w:szCs w:val="20"/>
              </w:rPr>
              <w:t xml:space="preserve"> </w:t>
            </w:r>
            <w:r w:rsidRPr="0008626A">
              <w:rPr>
                <w:b/>
                <w:sz w:val="20"/>
                <w:szCs w:val="20"/>
              </w:rPr>
              <w:t>Из кассы учреждения в результате недостачи по результатам инвентаризации</w:t>
            </w:r>
          </w:p>
        </w:tc>
      </w:tr>
      <w:tr w:rsidR="00AE1271" w:rsidRPr="0008626A" w14:paraId="5FD03A4B" w14:textId="77777777" w:rsidTr="00FD4E61">
        <w:trPr>
          <w:gridAfter w:val="1"/>
          <w:wAfter w:w="128" w:type="dxa"/>
          <w:trHeight w:val="20"/>
        </w:trPr>
        <w:tc>
          <w:tcPr>
            <w:tcW w:w="2774" w:type="dxa"/>
            <w:shd w:val="clear" w:color="auto" w:fill="auto"/>
          </w:tcPr>
          <w:p w14:paraId="0B19F3AB" w14:textId="77777777" w:rsidR="00AE1271" w:rsidRPr="0008626A" w:rsidRDefault="00AE1271" w:rsidP="00FF4076">
            <w:pPr>
              <w:widowControl w:val="0"/>
              <w:autoSpaceDE w:val="0"/>
              <w:autoSpaceDN w:val="0"/>
              <w:adjustRightInd w:val="0"/>
              <w:ind w:firstLine="0"/>
              <w:rPr>
                <w:sz w:val="20"/>
              </w:rPr>
            </w:pPr>
            <w:r w:rsidRPr="0008626A">
              <w:rPr>
                <w:sz w:val="20"/>
              </w:rPr>
              <w:t>Выбытие денежных документов в результате недостач, хищения, порчи</w:t>
            </w:r>
          </w:p>
        </w:tc>
        <w:tc>
          <w:tcPr>
            <w:tcW w:w="3743" w:type="dxa"/>
            <w:gridSpan w:val="2"/>
            <w:shd w:val="clear" w:color="auto" w:fill="auto"/>
          </w:tcPr>
          <w:p w14:paraId="217F6C59" w14:textId="77777777" w:rsidR="00AE1271" w:rsidRPr="0008626A" w:rsidRDefault="00AE1271" w:rsidP="00ED6AA5">
            <w:pPr>
              <w:widowControl w:val="0"/>
              <w:ind w:firstLine="0"/>
              <w:rPr>
                <w:sz w:val="20"/>
              </w:rPr>
            </w:pPr>
            <w:r w:rsidRPr="0008626A">
              <w:rPr>
                <w:sz w:val="20"/>
              </w:rPr>
              <w:t>Акт о результатах инвентаризации (ф. 0510463)</w:t>
            </w:r>
          </w:p>
          <w:p w14:paraId="568D2137"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 0504833)</w:t>
            </w:r>
          </w:p>
        </w:tc>
        <w:tc>
          <w:tcPr>
            <w:tcW w:w="1816" w:type="dxa"/>
            <w:gridSpan w:val="2"/>
            <w:shd w:val="clear" w:color="auto" w:fill="auto"/>
          </w:tcPr>
          <w:p w14:paraId="7F402E97" w14:textId="11F106BF" w:rsidR="00AE1271" w:rsidRPr="0008626A" w:rsidRDefault="00AE1271" w:rsidP="00FF4076">
            <w:pPr>
              <w:widowControl w:val="0"/>
              <w:autoSpaceDE w:val="0"/>
              <w:autoSpaceDN w:val="0"/>
              <w:adjustRightInd w:val="0"/>
              <w:ind w:firstLine="0"/>
              <w:jc w:val="center"/>
              <w:rPr>
                <w:sz w:val="20"/>
              </w:rPr>
            </w:pPr>
            <w:r w:rsidRPr="0008626A">
              <w:rPr>
                <w:sz w:val="20"/>
              </w:rPr>
              <w:t>0.401.10.172</w:t>
            </w:r>
          </w:p>
        </w:tc>
        <w:tc>
          <w:tcPr>
            <w:tcW w:w="1806" w:type="dxa"/>
            <w:gridSpan w:val="2"/>
            <w:shd w:val="clear" w:color="auto" w:fill="auto"/>
          </w:tcPr>
          <w:p w14:paraId="5C486179" w14:textId="669C84FB" w:rsidR="00AE1271" w:rsidRPr="0008626A" w:rsidRDefault="00AE1271" w:rsidP="00FF4076">
            <w:pPr>
              <w:widowControl w:val="0"/>
              <w:autoSpaceDE w:val="0"/>
              <w:autoSpaceDN w:val="0"/>
              <w:adjustRightInd w:val="0"/>
              <w:ind w:firstLine="0"/>
              <w:jc w:val="center"/>
              <w:rPr>
                <w:sz w:val="20"/>
              </w:rPr>
            </w:pPr>
            <w:r w:rsidRPr="0008626A">
              <w:rPr>
                <w:sz w:val="20"/>
              </w:rPr>
              <w:t>0.201.35.610</w:t>
            </w:r>
          </w:p>
        </w:tc>
      </w:tr>
      <w:tr w:rsidR="00AE1271" w:rsidRPr="0008626A" w14:paraId="5064C72E" w14:textId="77777777" w:rsidTr="00FD4E61">
        <w:trPr>
          <w:gridAfter w:val="1"/>
          <w:wAfter w:w="128" w:type="dxa"/>
          <w:trHeight w:val="20"/>
        </w:trPr>
        <w:tc>
          <w:tcPr>
            <w:tcW w:w="2774" w:type="dxa"/>
            <w:shd w:val="clear" w:color="auto" w:fill="auto"/>
          </w:tcPr>
          <w:p w14:paraId="64E95741" w14:textId="77777777" w:rsidR="00AE1271" w:rsidRPr="0008626A" w:rsidRDefault="00AE1271" w:rsidP="00FF4076">
            <w:pPr>
              <w:autoSpaceDE w:val="0"/>
              <w:autoSpaceDN w:val="0"/>
              <w:adjustRightInd w:val="0"/>
              <w:ind w:firstLine="0"/>
              <w:rPr>
                <w:sz w:val="20"/>
              </w:rPr>
            </w:pPr>
            <w:r w:rsidRPr="0008626A">
              <w:rPr>
                <w:sz w:val="20"/>
              </w:rPr>
              <w:t>Выбытие с учета по причине уничтожения, порчи денежных документов в результате форс-мажорных обстоятельств на основании акта уничтожения, порчи</w:t>
            </w:r>
          </w:p>
        </w:tc>
        <w:tc>
          <w:tcPr>
            <w:tcW w:w="3743" w:type="dxa"/>
            <w:gridSpan w:val="2"/>
            <w:shd w:val="clear" w:color="auto" w:fill="auto"/>
          </w:tcPr>
          <w:p w14:paraId="3A1890AE" w14:textId="0A06E0F1" w:rsidR="00AE1271" w:rsidRPr="0008626A" w:rsidRDefault="00AE1271" w:rsidP="00FF4076">
            <w:pPr>
              <w:widowControl w:val="0"/>
              <w:autoSpaceDE w:val="0"/>
              <w:autoSpaceDN w:val="0"/>
              <w:adjustRightInd w:val="0"/>
              <w:ind w:firstLine="0"/>
              <w:rPr>
                <w:sz w:val="20"/>
              </w:rPr>
            </w:pPr>
            <w:r w:rsidRPr="0008626A">
              <w:rPr>
                <w:sz w:val="20"/>
              </w:rPr>
              <w:t>Расходный кассовый ордер (ф. 0310002) Бухгалтерская справка (ф. 0504833)</w:t>
            </w:r>
          </w:p>
        </w:tc>
        <w:tc>
          <w:tcPr>
            <w:tcW w:w="1816" w:type="dxa"/>
            <w:gridSpan w:val="2"/>
            <w:shd w:val="clear" w:color="auto" w:fill="auto"/>
          </w:tcPr>
          <w:p w14:paraId="5B7329CB" w14:textId="4C267F52" w:rsidR="00AE1271" w:rsidRPr="0008626A" w:rsidRDefault="00AE1271" w:rsidP="000859F0">
            <w:pPr>
              <w:widowControl w:val="0"/>
              <w:autoSpaceDE w:val="0"/>
              <w:autoSpaceDN w:val="0"/>
              <w:adjustRightInd w:val="0"/>
              <w:ind w:firstLine="0"/>
              <w:jc w:val="center"/>
              <w:rPr>
                <w:sz w:val="20"/>
              </w:rPr>
            </w:pPr>
            <w:r w:rsidRPr="0008626A">
              <w:rPr>
                <w:sz w:val="20"/>
              </w:rPr>
              <w:t>0.401.20.273</w:t>
            </w:r>
          </w:p>
        </w:tc>
        <w:tc>
          <w:tcPr>
            <w:tcW w:w="1806" w:type="dxa"/>
            <w:gridSpan w:val="2"/>
            <w:shd w:val="clear" w:color="auto" w:fill="auto"/>
          </w:tcPr>
          <w:p w14:paraId="6C172EA1" w14:textId="7BEF4128" w:rsidR="00AE1271" w:rsidRPr="0008626A" w:rsidRDefault="00AE1271" w:rsidP="000859F0">
            <w:pPr>
              <w:widowControl w:val="0"/>
              <w:autoSpaceDE w:val="0"/>
              <w:autoSpaceDN w:val="0"/>
              <w:adjustRightInd w:val="0"/>
              <w:ind w:firstLine="0"/>
              <w:jc w:val="center"/>
              <w:rPr>
                <w:sz w:val="20"/>
              </w:rPr>
            </w:pPr>
            <w:r w:rsidRPr="0008626A">
              <w:rPr>
                <w:sz w:val="20"/>
              </w:rPr>
              <w:t>0.201.35.610</w:t>
            </w:r>
          </w:p>
        </w:tc>
      </w:tr>
      <w:tr w:rsidR="00AE1271" w:rsidRPr="0008626A" w14:paraId="104995D9" w14:textId="77777777" w:rsidTr="00FD4E61">
        <w:trPr>
          <w:gridAfter w:val="1"/>
          <w:wAfter w:w="128" w:type="dxa"/>
          <w:trHeight w:val="20"/>
        </w:trPr>
        <w:tc>
          <w:tcPr>
            <w:tcW w:w="10139" w:type="dxa"/>
            <w:gridSpan w:val="7"/>
            <w:shd w:val="clear" w:color="auto" w:fill="auto"/>
          </w:tcPr>
          <w:p w14:paraId="04496F90" w14:textId="79592D83"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454" w:name="_Toc94016142"/>
            <w:bookmarkStart w:id="455" w:name="_Toc94016911"/>
            <w:bookmarkStart w:id="456" w:name="_Toc103589468"/>
            <w:bookmarkStart w:id="457" w:name="_Toc167792639"/>
            <w:r w:rsidRPr="0008626A">
              <w:rPr>
                <w:b/>
                <w:kern w:val="24"/>
                <w:sz w:val="20"/>
                <w:szCs w:val="20"/>
              </w:rPr>
              <w:t>10.3. Внутреннее заимствование денежных средств</w:t>
            </w:r>
            <w:bookmarkEnd w:id="454"/>
            <w:bookmarkEnd w:id="455"/>
            <w:bookmarkEnd w:id="456"/>
            <w:bookmarkEnd w:id="457"/>
          </w:p>
        </w:tc>
      </w:tr>
      <w:tr w:rsidR="00AE1271" w:rsidRPr="0008626A" w14:paraId="7774EAB0" w14:textId="77777777" w:rsidTr="00FD4E61">
        <w:trPr>
          <w:gridAfter w:val="1"/>
          <w:wAfter w:w="128" w:type="dxa"/>
          <w:trHeight w:val="20"/>
        </w:trPr>
        <w:tc>
          <w:tcPr>
            <w:tcW w:w="10139" w:type="dxa"/>
            <w:gridSpan w:val="7"/>
            <w:shd w:val="clear" w:color="auto" w:fill="auto"/>
          </w:tcPr>
          <w:p w14:paraId="72065196" w14:textId="196215DA"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458" w:name="_Toc94016143"/>
            <w:bookmarkStart w:id="459" w:name="_Toc94016912"/>
            <w:bookmarkStart w:id="460" w:name="_Toc103589469"/>
            <w:bookmarkStart w:id="461" w:name="_Toc167792640"/>
            <w:r w:rsidRPr="0008626A">
              <w:rPr>
                <w:b/>
                <w:kern w:val="24"/>
                <w:sz w:val="20"/>
                <w:szCs w:val="20"/>
              </w:rPr>
              <w:t>10.3.1. Привлечение</w:t>
            </w:r>
            <w:bookmarkEnd w:id="458"/>
            <w:bookmarkEnd w:id="459"/>
            <w:bookmarkEnd w:id="460"/>
            <w:bookmarkEnd w:id="461"/>
          </w:p>
        </w:tc>
      </w:tr>
      <w:tr w:rsidR="00AE1271" w:rsidRPr="0008626A" w14:paraId="0F6BAFAC" w14:textId="77777777" w:rsidTr="00FD4E61">
        <w:trPr>
          <w:gridAfter w:val="1"/>
          <w:wAfter w:w="128" w:type="dxa"/>
          <w:trHeight w:val="20"/>
        </w:trPr>
        <w:tc>
          <w:tcPr>
            <w:tcW w:w="2774" w:type="dxa"/>
            <w:vMerge w:val="restart"/>
            <w:shd w:val="clear" w:color="auto" w:fill="auto"/>
          </w:tcPr>
          <w:p w14:paraId="5B5C643D" w14:textId="77777777" w:rsidR="00AE1271" w:rsidRPr="0008626A" w:rsidRDefault="00AE1271" w:rsidP="00FF4076">
            <w:pPr>
              <w:widowControl w:val="0"/>
              <w:autoSpaceDE w:val="0"/>
              <w:autoSpaceDN w:val="0"/>
              <w:adjustRightInd w:val="0"/>
              <w:ind w:firstLine="0"/>
              <w:rPr>
                <w:sz w:val="20"/>
              </w:rPr>
            </w:pPr>
            <w:r w:rsidRPr="0008626A">
              <w:rPr>
                <w:sz w:val="20"/>
              </w:rPr>
              <w:t>Привлечение средств, полученных по одному виду финансового обеспечения в рамках покрытия кассового разрыва при исполнении обязательств по оплате по другому виду деятельности</w:t>
            </w:r>
          </w:p>
        </w:tc>
        <w:tc>
          <w:tcPr>
            <w:tcW w:w="3743" w:type="dxa"/>
            <w:gridSpan w:val="2"/>
            <w:vMerge w:val="restart"/>
            <w:shd w:val="clear" w:color="auto" w:fill="auto"/>
          </w:tcPr>
          <w:p w14:paraId="027E4D35" w14:textId="77777777" w:rsidR="00AE1271" w:rsidRPr="0008626A" w:rsidRDefault="00AE1271" w:rsidP="00FF4076">
            <w:pPr>
              <w:widowControl w:val="0"/>
              <w:ind w:firstLine="0"/>
              <w:rPr>
                <w:sz w:val="20"/>
              </w:rPr>
            </w:pPr>
            <w:r w:rsidRPr="0008626A">
              <w:rPr>
                <w:sz w:val="20"/>
              </w:rPr>
              <w:t xml:space="preserve">Распоряжение о внутреннем заимствовании средств </w:t>
            </w:r>
          </w:p>
          <w:p w14:paraId="4264A3F3" w14:textId="77777777" w:rsidR="00AE1271" w:rsidRPr="0008626A" w:rsidRDefault="00AE1271" w:rsidP="00FF4076">
            <w:pPr>
              <w:widowControl w:val="0"/>
              <w:ind w:firstLine="0"/>
              <w:rPr>
                <w:sz w:val="20"/>
              </w:rPr>
            </w:pPr>
            <w:r w:rsidRPr="0008626A">
              <w:rPr>
                <w:sz w:val="20"/>
              </w:rPr>
              <w:t>Обоснование на привлечение денежных средств</w:t>
            </w:r>
          </w:p>
          <w:p w14:paraId="29F275E0" w14:textId="77777777" w:rsidR="00AE1271" w:rsidRPr="0008626A" w:rsidRDefault="00AE1271" w:rsidP="00FF4076">
            <w:pPr>
              <w:widowControl w:val="0"/>
              <w:ind w:firstLine="0"/>
              <w:rPr>
                <w:sz w:val="20"/>
              </w:rPr>
            </w:pPr>
            <w:r w:rsidRPr="0008626A">
              <w:rPr>
                <w:sz w:val="20"/>
              </w:rPr>
              <w:t>Бухгалтерская справка (ф. 0504833)</w:t>
            </w:r>
          </w:p>
          <w:p w14:paraId="55A0DFA0" w14:textId="77777777" w:rsidR="00AE1271" w:rsidRPr="0008626A" w:rsidRDefault="00AE1271" w:rsidP="00FF4076">
            <w:pPr>
              <w:widowControl w:val="0"/>
              <w:ind w:firstLine="0"/>
              <w:rPr>
                <w:sz w:val="20"/>
              </w:rPr>
            </w:pPr>
            <w:r w:rsidRPr="0008626A">
              <w:rPr>
                <w:sz w:val="20"/>
              </w:rPr>
              <w:t>Платежное поручение (ф. 0401060)</w:t>
            </w:r>
          </w:p>
          <w:p w14:paraId="17AFE162" w14:textId="77777777" w:rsidR="00AE1271" w:rsidRPr="0008626A" w:rsidRDefault="00AE1271" w:rsidP="00FF4076">
            <w:pPr>
              <w:widowControl w:val="0"/>
              <w:autoSpaceDE w:val="0"/>
              <w:autoSpaceDN w:val="0"/>
              <w:adjustRightInd w:val="0"/>
              <w:ind w:firstLine="0"/>
              <w:rPr>
                <w:sz w:val="20"/>
              </w:rPr>
            </w:pPr>
            <w:r w:rsidRPr="0008626A">
              <w:rPr>
                <w:sz w:val="20"/>
              </w:rPr>
              <w:t>Выписка из лицевого счета</w:t>
            </w:r>
          </w:p>
        </w:tc>
        <w:tc>
          <w:tcPr>
            <w:tcW w:w="1816" w:type="dxa"/>
            <w:gridSpan w:val="2"/>
            <w:shd w:val="clear" w:color="auto" w:fill="auto"/>
          </w:tcPr>
          <w:p w14:paraId="561D2E9C" w14:textId="0039E965" w:rsidR="00AE1271" w:rsidRPr="0008626A" w:rsidRDefault="00AE1271" w:rsidP="00FF4076">
            <w:pPr>
              <w:widowControl w:val="0"/>
              <w:ind w:firstLine="0"/>
              <w:jc w:val="center"/>
              <w:rPr>
                <w:sz w:val="20"/>
              </w:rPr>
            </w:pPr>
            <w:r w:rsidRPr="0008626A">
              <w:rPr>
                <w:sz w:val="20"/>
              </w:rPr>
              <w:t>0.304.06.832</w:t>
            </w:r>
          </w:p>
        </w:tc>
        <w:tc>
          <w:tcPr>
            <w:tcW w:w="1806" w:type="dxa"/>
            <w:gridSpan w:val="2"/>
            <w:shd w:val="clear" w:color="auto" w:fill="auto"/>
          </w:tcPr>
          <w:p w14:paraId="3891F29C" w14:textId="77777777" w:rsidR="00AE1271" w:rsidRPr="0008626A" w:rsidRDefault="00AE1271" w:rsidP="00FF4076">
            <w:pPr>
              <w:widowControl w:val="0"/>
              <w:ind w:firstLine="0"/>
              <w:jc w:val="center"/>
              <w:rPr>
                <w:sz w:val="20"/>
              </w:rPr>
            </w:pPr>
            <w:r w:rsidRPr="0008626A">
              <w:rPr>
                <w:sz w:val="20"/>
              </w:rPr>
              <w:t>0.201.11.610</w:t>
            </w:r>
          </w:p>
          <w:p w14:paraId="52151FA4" w14:textId="77777777" w:rsidR="00AE1271" w:rsidRPr="0008626A" w:rsidRDefault="00AE1271" w:rsidP="00FF4076">
            <w:pPr>
              <w:widowControl w:val="0"/>
              <w:ind w:firstLine="0"/>
              <w:jc w:val="center"/>
              <w:rPr>
                <w:sz w:val="20"/>
              </w:rPr>
            </w:pPr>
            <w:r w:rsidRPr="0008626A">
              <w:rPr>
                <w:sz w:val="20"/>
              </w:rPr>
              <w:t>18 (АГВИФ 610 КОСГУ 610)</w:t>
            </w:r>
          </w:p>
        </w:tc>
      </w:tr>
      <w:tr w:rsidR="00AE1271" w:rsidRPr="0008626A" w14:paraId="4319EA07" w14:textId="77777777" w:rsidTr="00FD4E61">
        <w:trPr>
          <w:gridAfter w:val="1"/>
          <w:wAfter w:w="128" w:type="dxa"/>
          <w:trHeight w:val="20"/>
        </w:trPr>
        <w:tc>
          <w:tcPr>
            <w:tcW w:w="2774" w:type="dxa"/>
            <w:vMerge/>
            <w:shd w:val="clear" w:color="auto" w:fill="auto"/>
          </w:tcPr>
          <w:p w14:paraId="313F0BD6"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5AB5ECFA"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105123AA" w14:textId="77777777" w:rsidR="00AE1271" w:rsidRPr="0008626A" w:rsidRDefault="00AE1271" w:rsidP="00FF4076">
            <w:pPr>
              <w:widowControl w:val="0"/>
              <w:ind w:firstLine="0"/>
              <w:jc w:val="center"/>
              <w:rPr>
                <w:sz w:val="20"/>
              </w:rPr>
            </w:pPr>
            <w:r w:rsidRPr="0008626A">
              <w:rPr>
                <w:sz w:val="20"/>
              </w:rPr>
              <w:t>0.201.11.510</w:t>
            </w:r>
          </w:p>
          <w:p w14:paraId="13D1F95E" w14:textId="7777777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4975B126" w14:textId="48BB7685" w:rsidR="00AE1271" w:rsidRPr="0008626A" w:rsidRDefault="00AE1271" w:rsidP="00FF4076">
            <w:pPr>
              <w:widowControl w:val="0"/>
              <w:ind w:firstLine="0"/>
              <w:jc w:val="center"/>
              <w:rPr>
                <w:sz w:val="20"/>
              </w:rPr>
            </w:pPr>
            <w:r w:rsidRPr="0008626A">
              <w:rPr>
                <w:sz w:val="20"/>
              </w:rPr>
              <w:t>0.304.06.732</w:t>
            </w:r>
          </w:p>
        </w:tc>
      </w:tr>
      <w:tr w:rsidR="00AE1271" w:rsidRPr="0008626A" w14:paraId="65FC6E0E" w14:textId="77777777" w:rsidTr="00FD4E61">
        <w:trPr>
          <w:gridAfter w:val="1"/>
          <w:wAfter w:w="128" w:type="dxa"/>
          <w:trHeight w:val="20"/>
        </w:trPr>
        <w:tc>
          <w:tcPr>
            <w:tcW w:w="10139" w:type="dxa"/>
            <w:gridSpan w:val="7"/>
            <w:shd w:val="clear" w:color="auto" w:fill="auto"/>
          </w:tcPr>
          <w:p w14:paraId="5433E59C" w14:textId="1F16A1B6"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462" w:name="_Toc94016144"/>
            <w:bookmarkStart w:id="463" w:name="_Toc94016913"/>
            <w:bookmarkStart w:id="464" w:name="_Toc103589470"/>
            <w:bookmarkStart w:id="465" w:name="_Toc167792641"/>
            <w:r w:rsidRPr="0008626A">
              <w:rPr>
                <w:b/>
                <w:kern w:val="24"/>
                <w:sz w:val="20"/>
                <w:szCs w:val="20"/>
              </w:rPr>
              <w:t>10.3.2. Возврат</w:t>
            </w:r>
            <w:bookmarkEnd w:id="462"/>
            <w:bookmarkEnd w:id="463"/>
            <w:bookmarkEnd w:id="464"/>
            <w:bookmarkEnd w:id="465"/>
          </w:p>
        </w:tc>
      </w:tr>
      <w:tr w:rsidR="00AE1271" w:rsidRPr="0008626A" w14:paraId="7ABC3311" w14:textId="77777777" w:rsidTr="00FD4E61">
        <w:trPr>
          <w:gridAfter w:val="1"/>
          <w:wAfter w:w="128" w:type="dxa"/>
          <w:trHeight w:val="20"/>
        </w:trPr>
        <w:tc>
          <w:tcPr>
            <w:tcW w:w="2774" w:type="dxa"/>
            <w:vMerge w:val="restart"/>
            <w:shd w:val="clear" w:color="auto" w:fill="auto"/>
          </w:tcPr>
          <w:p w14:paraId="20170DDE" w14:textId="77777777" w:rsidR="00AE1271" w:rsidRPr="0008626A" w:rsidRDefault="00AE1271" w:rsidP="00FF4076">
            <w:pPr>
              <w:widowControl w:val="0"/>
              <w:autoSpaceDE w:val="0"/>
              <w:autoSpaceDN w:val="0"/>
              <w:adjustRightInd w:val="0"/>
              <w:ind w:firstLine="0"/>
              <w:rPr>
                <w:sz w:val="20"/>
              </w:rPr>
            </w:pPr>
            <w:r w:rsidRPr="0008626A">
              <w:rPr>
                <w:sz w:val="20"/>
              </w:rPr>
              <w:t>Восстановление иного источника финансового обеспечения, привлеченного на исполнение обязательства, за счет поступлений средств текущего финансового года</w:t>
            </w:r>
          </w:p>
        </w:tc>
        <w:tc>
          <w:tcPr>
            <w:tcW w:w="3743" w:type="dxa"/>
            <w:gridSpan w:val="2"/>
            <w:vMerge w:val="restart"/>
            <w:shd w:val="clear" w:color="auto" w:fill="auto"/>
          </w:tcPr>
          <w:p w14:paraId="2F7BBE03" w14:textId="77777777" w:rsidR="00AE1271" w:rsidRPr="0008626A" w:rsidRDefault="00AE1271" w:rsidP="00FF4076">
            <w:pPr>
              <w:widowControl w:val="0"/>
              <w:autoSpaceDE w:val="0"/>
              <w:autoSpaceDN w:val="0"/>
              <w:adjustRightInd w:val="0"/>
              <w:ind w:firstLine="0"/>
              <w:rPr>
                <w:sz w:val="20"/>
              </w:rPr>
            </w:pPr>
            <w:r w:rsidRPr="0008626A">
              <w:rPr>
                <w:sz w:val="20"/>
              </w:rPr>
              <w:t xml:space="preserve">Уведомление о необходимости возврата заимствований </w:t>
            </w:r>
          </w:p>
          <w:p w14:paraId="3935540E" w14:textId="77777777" w:rsidR="00AE1271" w:rsidRPr="0008626A" w:rsidRDefault="00AE1271" w:rsidP="00FF4076">
            <w:pPr>
              <w:widowControl w:val="0"/>
              <w:autoSpaceDE w:val="0"/>
              <w:autoSpaceDN w:val="0"/>
              <w:adjustRightInd w:val="0"/>
              <w:ind w:firstLine="0"/>
              <w:rPr>
                <w:sz w:val="20"/>
              </w:rPr>
            </w:pPr>
            <w:r w:rsidRPr="0008626A">
              <w:rPr>
                <w:sz w:val="20"/>
              </w:rPr>
              <w:t>Распоряжение о возврате внутреннего заимствования средств</w:t>
            </w:r>
          </w:p>
          <w:p w14:paraId="4DE66431"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w:t>
            </w:r>
            <w:r w:rsidRPr="0008626A">
              <w:rPr>
                <w:sz w:val="20"/>
                <w:lang w:val="en-US"/>
              </w:rPr>
              <w:t> </w:t>
            </w:r>
            <w:r w:rsidRPr="0008626A">
              <w:rPr>
                <w:sz w:val="20"/>
              </w:rPr>
              <w:t>0504833)</w:t>
            </w:r>
          </w:p>
          <w:p w14:paraId="1A9E941B" w14:textId="77777777" w:rsidR="00AE1271" w:rsidRPr="0008626A" w:rsidRDefault="00AE1271" w:rsidP="00FF4076">
            <w:pPr>
              <w:widowControl w:val="0"/>
              <w:ind w:firstLine="0"/>
              <w:rPr>
                <w:sz w:val="20"/>
              </w:rPr>
            </w:pPr>
            <w:r w:rsidRPr="0008626A">
              <w:rPr>
                <w:sz w:val="20"/>
              </w:rPr>
              <w:t>Платежное поручение (ф. 0401060)</w:t>
            </w:r>
          </w:p>
          <w:p w14:paraId="50A47D4A" w14:textId="77777777" w:rsidR="00AE1271" w:rsidRPr="0008626A" w:rsidRDefault="00AE1271" w:rsidP="00FF4076">
            <w:pPr>
              <w:widowControl w:val="0"/>
              <w:autoSpaceDE w:val="0"/>
              <w:autoSpaceDN w:val="0"/>
              <w:adjustRightInd w:val="0"/>
              <w:ind w:firstLine="0"/>
              <w:rPr>
                <w:sz w:val="20"/>
              </w:rPr>
            </w:pPr>
            <w:r w:rsidRPr="0008626A">
              <w:rPr>
                <w:sz w:val="20"/>
              </w:rPr>
              <w:t>Выписка из лицевого счета</w:t>
            </w:r>
          </w:p>
        </w:tc>
        <w:tc>
          <w:tcPr>
            <w:tcW w:w="1816" w:type="dxa"/>
            <w:gridSpan w:val="2"/>
            <w:shd w:val="clear" w:color="auto" w:fill="auto"/>
          </w:tcPr>
          <w:p w14:paraId="51676389" w14:textId="77777777" w:rsidR="00AE1271" w:rsidRPr="0008626A" w:rsidRDefault="00AE1271" w:rsidP="00FF4076">
            <w:pPr>
              <w:widowControl w:val="0"/>
              <w:ind w:firstLine="0"/>
              <w:jc w:val="center"/>
              <w:rPr>
                <w:sz w:val="20"/>
              </w:rPr>
            </w:pPr>
            <w:r w:rsidRPr="0008626A">
              <w:rPr>
                <w:sz w:val="20"/>
              </w:rPr>
              <w:t>0.201.11.510</w:t>
            </w:r>
          </w:p>
          <w:p w14:paraId="06626EF1" w14:textId="7777777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7AD28EC6" w14:textId="5ABEBA50" w:rsidR="00AE1271" w:rsidRPr="0008626A" w:rsidRDefault="00AE1271" w:rsidP="00FF4076">
            <w:pPr>
              <w:widowControl w:val="0"/>
              <w:ind w:firstLine="0"/>
              <w:jc w:val="center"/>
              <w:rPr>
                <w:sz w:val="20"/>
              </w:rPr>
            </w:pPr>
            <w:r w:rsidRPr="0008626A">
              <w:rPr>
                <w:sz w:val="20"/>
              </w:rPr>
              <w:t>0.304.06.732</w:t>
            </w:r>
          </w:p>
        </w:tc>
      </w:tr>
      <w:tr w:rsidR="00AE1271" w:rsidRPr="0008626A" w14:paraId="560B15DE" w14:textId="77777777" w:rsidTr="00FD4E61">
        <w:trPr>
          <w:gridAfter w:val="1"/>
          <w:wAfter w:w="128" w:type="dxa"/>
          <w:trHeight w:val="20"/>
        </w:trPr>
        <w:tc>
          <w:tcPr>
            <w:tcW w:w="2774" w:type="dxa"/>
            <w:vMerge/>
            <w:shd w:val="clear" w:color="auto" w:fill="auto"/>
          </w:tcPr>
          <w:p w14:paraId="21001E2C"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1C922F5D" w14:textId="77777777" w:rsidR="00AE1271" w:rsidRPr="0008626A" w:rsidRDefault="00AE1271" w:rsidP="00FF4076">
            <w:pPr>
              <w:widowControl w:val="0"/>
              <w:ind w:firstLine="0"/>
              <w:rPr>
                <w:sz w:val="20"/>
              </w:rPr>
            </w:pPr>
          </w:p>
        </w:tc>
        <w:tc>
          <w:tcPr>
            <w:tcW w:w="1816" w:type="dxa"/>
            <w:gridSpan w:val="2"/>
            <w:shd w:val="clear" w:color="auto" w:fill="auto"/>
          </w:tcPr>
          <w:p w14:paraId="5877EB95" w14:textId="61FE69CD" w:rsidR="00AE1271" w:rsidRPr="0008626A" w:rsidRDefault="00AE1271" w:rsidP="00FF4076">
            <w:pPr>
              <w:widowControl w:val="0"/>
              <w:ind w:firstLine="0"/>
              <w:jc w:val="center"/>
              <w:rPr>
                <w:sz w:val="20"/>
              </w:rPr>
            </w:pPr>
            <w:r w:rsidRPr="0008626A">
              <w:rPr>
                <w:sz w:val="20"/>
              </w:rPr>
              <w:t>0.304.06.832</w:t>
            </w:r>
          </w:p>
        </w:tc>
        <w:tc>
          <w:tcPr>
            <w:tcW w:w="1806" w:type="dxa"/>
            <w:gridSpan w:val="2"/>
            <w:shd w:val="clear" w:color="auto" w:fill="auto"/>
          </w:tcPr>
          <w:p w14:paraId="0B959D3B" w14:textId="77777777" w:rsidR="00AE1271" w:rsidRPr="0008626A" w:rsidRDefault="00AE1271" w:rsidP="00FF4076">
            <w:pPr>
              <w:widowControl w:val="0"/>
              <w:ind w:firstLine="0"/>
              <w:jc w:val="center"/>
              <w:rPr>
                <w:sz w:val="20"/>
              </w:rPr>
            </w:pPr>
            <w:r w:rsidRPr="0008626A">
              <w:rPr>
                <w:sz w:val="20"/>
              </w:rPr>
              <w:t>0.201.11.610</w:t>
            </w:r>
          </w:p>
          <w:p w14:paraId="05BD9BB5" w14:textId="77777777" w:rsidR="00AE1271" w:rsidRPr="0008626A" w:rsidRDefault="00AE1271" w:rsidP="00FF4076">
            <w:pPr>
              <w:widowControl w:val="0"/>
              <w:ind w:firstLine="0"/>
              <w:jc w:val="center"/>
              <w:rPr>
                <w:sz w:val="20"/>
              </w:rPr>
            </w:pPr>
            <w:r w:rsidRPr="0008626A">
              <w:rPr>
                <w:sz w:val="20"/>
              </w:rPr>
              <w:t>18 (АГВИФ 610 КОСГУ 610)</w:t>
            </w:r>
          </w:p>
        </w:tc>
      </w:tr>
      <w:tr w:rsidR="00AE1271" w:rsidRPr="0008626A" w14:paraId="215E2882" w14:textId="77777777" w:rsidTr="00FD4E61">
        <w:trPr>
          <w:gridAfter w:val="1"/>
          <w:wAfter w:w="128" w:type="dxa"/>
          <w:trHeight w:val="20"/>
        </w:trPr>
        <w:tc>
          <w:tcPr>
            <w:tcW w:w="10139" w:type="dxa"/>
            <w:gridSpan w:val="7"/>
            <w:shd w:val="clear" w:color="auto" w:fill="auto"/>
          </w:tcPr>
          <w:p w14:paraId="6D7E4D08" w14:textId="39016A59" w:rsidR="00AE1271" w:rsidRPr="0008626A" w:rsidRDefault="00AE1271" w:rsidP="005A2D09">
            <w:pPr>
              <w:pStyle w:val="aff"/>
              <w:widowControl w:val="0"/>
              <w:tabs>
                <w:tab w:val="left" w:pos="175"/>
              </w:tabs>
              <w:spacing w:before="0" w:beforeAutospacing="0" w:after="0" w:afterAutospacing="0"/>
              <w:jc w:val="both"/>
              <w:textAlignment w:val="baseline"/>
              <w:outlineLvl w:val="0"/>
              <w:rPr>
                <w:b/>
                <w:kern w:val="24"/>
                <w:sz w:val="20"/>
                <w:szCs w:val="20"/>
              </w:rPr>
            </w:pPr>
            <w:bookmarkStart w:id="466" w:name="_Toc167792642"/>
            <w:r w:rsidRPr="0008626A">
              <w:rPr>
                <w:b/>
                <w:kern w:val="24"/>
                <w:sz w:val="20"/>
                <w:szCs w:val="20"/>
              </w:rPr>
              <w:t>11. Корреспонденция счетов по операциям со счетом бухгалтерского учета 0.204.00 «Финансовые вложения»</w:t>
            </w:r>
            <w:bookmarkEnd w:id="466"/>
          </w:p>
        </w:tc>
      </w:tr>
      <w:tr w:rsidR="00AE1271" w:rsidRPr="0008626A" w14:paraId="36D86D96" w14:textId="77777777" w:rsidTr="00FD4E61">
        <w:trPr>
          <w:gridAfter w:val="1"/>
          <w:wAfter w:w="128" w:type="dxa"/>
          <w:trHeight w:val="20"/>
        </w:trPr>
        <w:tc>
          <w:tcPr>
            <w:tcW w:w="10139" w:type="dxa"/>
            <w:gridSpan w:val="7"/>
            <w:shd w:val="clear" w:color="auto" w:fill="auto"/>
          </w:tcPr>
          <w:p w14:paraId="7A19477D" w14:textId="26B4CD74" w:rsidR="00AE1271" w:rsidRPr="0008626A" w:rsidRDefault="00AE1271" w:rsidP="005A2D09">
            <w:pPr>
              <w:pStyle w:val="aff"/>
              <w:widowControl w:val="0"/>
              <w:tabs>
                <w:tab w:val="left" w:pos="175"/>
              </w:tabs>
              <w:spacing w:before="0" w:beforeAutospacing="0" w:after="0" w:afterAutospacing="0"/>
              <w:jc w:val="both"/>
              <w:textAlignment w:val="baseline"/>
              <w:outlineLvl w:val="1"/>
              <w:rPr>
                <w:b/>
                <w:kern w:val="24"/>
                <w:sz w:val="20"/>
                <w:szCs w:val="20"/>
              </w:rPr>
            </w:pPr>
            <w:bookmarkStart w:id="467" w:name="_Toc167792643"/>
            <w:r w:rsidRPr="0008626A">
              <w:rPr>
                <w:b/>
                <w:kern w:val="24"/>
                <w:sz w:val="20"/>
                <w:szCs w:val="20"/>
              </w:rPr>
              <w:t>11.1. Принятие к учету акций и иных форм участия в капитале</w:t>
            </w:r>
            <w:bookmarkEnd w:id="467"/>
          </w:p>
        </w:tc>
      </w:tr>
      <w:tr w:rsidR="0008626A" w:rsidRPr="0008626A" w14:paraId="2F9830E5" w14:textId="77777777" w:rsidTr="00FD4E61">
        <w:trPr>
          <w:gridAfter w:val="1"/>
          <w:wAfter w:w="128" w:type="dxa"/>
          <w:trHeight w:val="20"/>
        </w:trPr>
        <w:tc>
          <w:tcPr>
            <w:tcW w:w="2774" w:type="dxa"/>
            <w:shd w:val="clear" w:color="auto" w:fill="auto"/>
          </w:tcPr>
          <w:p w14:paraId="50528BE7" w14:textId="623D8AD2" w:rsidR="00AE1271" w:rsidRPr="0008626A" w:rsidRDefault="00AE1271" w:rsidP="005A2D09">
            <w:pPr>
              <w:widowControl w:val="0"/>
              <w:ind w:firstLine="0"/>
              <w:rPr>
                <w:sz w:val="20"/>
              </w:rPr>
            </w:pPr>
            <w:r w:rsidRPr="0008626A">
              <w:rPr>
                <w:sz w:val="20"/>
              </w:rPr>
              <w:t>Принятие к учету финансовых вложений в уставный капитал организации</w:t>
            </w:r>
          </w:p>
        </w:tc>
        <w:tc>
          <w:tcPr>
            <w:tcW w:w="3743" w:type="dxa"/>
            <w:gridSpan w:val="2"/>
            <w:vMerge w:val="restart"/>
            <w:shd w:val="clear" w:color="auto" w:fill="auto"/>
          </w:tcPr>
          <w:p w14:paraId="6E0382BD" w14:textId="77777777" w:rsidR="00AE1271" w:rsidRPr="0008626A" w:rsidRDefault="00AE1271" w:rsidP="00DB3956">
            <w:pPr>
              <w:pStyle w:val="aff8"/>
              <w:jc w:val="both"/>
              <w:rPr>
                <w:rFonts w:ascii="Times New Roman" w:hAnsi="Times New Roman"/>
                <w:sz w:val="20"/>
                <w:szCs w:val="20"/>
              </w:rPr>
            </w:pPr>
            <w:r w:rsidRPr="0008626A">
              <w:rPr>
                <w:rFonts w:ascii="Times New Roman" w:hAnsi="Times New Roman"/>
                <w:sz w:val="20"/>
                <w:szCs w:val="20"/>
              </w:rPr>
              <w:t>Лицензионный договор</w:t>
            </w:r>
          </w:p>
          <w:p w14:paraId="0C88C08B" w14:textId="77777777" w:rsidR="00AE1271" w:rsidRPr="0008626A" w:rsidRDefault="00AE1271" w:rsidP="00DB3956">
            <w:pPr>
              <w:pStyle w:val="aff8"/>
              <w:jc w:val="both"/>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Акт о приеме-передаче объектов нефинансовых активов (ф. 0510448)</w:t>
            </w:r>
          </w:p>
          <w:p w14:paraId="09CE09CB" w14:textId="754F3FA7" w:rsidR="00AE1271" w:rsidRPr="0008626A" w:rsidRDefault="00AE1271" w:rsidP="005A2D09">
            <w:pPr>
              <w:widowControl w:val="0"/>
              <w:ind w:firstLine="0"/>
              <w:rPr>
                <w:sz w:val="20"/>
              </w:rPr>
            </w:pPr>
            <w:r w:rsidRPr="0008626A">
              <w:rPr>
                <w:sz w:val="20"/>
              </w:rPr>
              <w:t>Бухгалтерская справка (ф. 0504833)</w:t>
            </w:r>
          </w:p>
        </w:tc>
        <w:tc>
          <w:tcPr>
            <w:tcW w:w="1816" w:type="dxa"/>
            <w:gridSpan w:val="2"/>
            <w:shd w:val="clear" w:color="auto" w:fill="auto"/>
          </w:tcPr>
          <w:p w14:paraId="405A614D" w14:textId="7C49DB7B" w:rsidR="00AE1271" w:rsidRPr="0008626A" w:rsidRDefault="00AE1271" w:rsidP="005A2D09">
            <w:pPr>
              <w:widowControl w:val="0"/>
              <w:ind w:firstLine="0"/>
              <w:jc w:val="center"/>
              <w:rPr>
                <w:sz w:val="20"/>
              </w:rPr>
            </w:pPr>
            <w:r w:rsidRPr="0008626A">
              <w:rPr>
                <w:sz w:val="20"/>
              </w:rPr>
              <w:t>2.204.3х.530</w:t>
            </w:r>
          </w:p>
        </w:tc>
        <w:tc>
          <w:tcPr>
            <w:tcW w:w="1806" w:type="dxa"/>
            <w:gridSpan w:val="2"/>
            <w:shd w:val="clear" w:color="auto" w:fill="auto"/>
          </w:tcPr>
          <w:p w14:paraId="6653956C" w14:textId="3875FA97" w:rsidR="00AE1271" w:rsidRPr="0008626A" w:rsidRDefault="00AE1271" w:rsidP="005A2D09">
            <w:pPr>
              <w:widowControl w:val="0"/>
              <w:ind w:firstLine="0"/>
              <w:jc w:val="center"/>
              <w:rPr>
                <w:sz w:val="20"/>
              </w:rPr>
            </w:pPr>
            <w:r w:rsidRPr="0008626A">
              <w:rPr>
                <w:sz w:val="20"/>
              </w:rPr>
              <w:t>2.215.3х.630</w:t>
            </w:r>
          </w:p>
        </w:tc>
      </w:tr>
      <w:tr w:rsidR="0008626A" w:rsidRPr="0008626A" w14:paraId="20355476" w14:textId="77777777" w:rsidTr="00FD4E61">
        <w:trPr>
          <w:gridAfter w:val="1"/>
          <w:wAfter w:w="128" w:type="dxa"/>
          <w:trHeight w:val="20"/>
        </w:trPr>
        <w:tc>
          <w:tcPr>
            <w:tcW w:w="2774" w:type="dxa"/>
            <w:shd w:val="clear" w:color="auto" w:fill="auto"/>
          </w:tcPr>
          <w:p w14:paraId="053ADE5A" w14:textId="16215DC2" w:rsidR="00AE1271" w:rsidRPr="0008626A" w:rsidRDefault="00AE1271" w:rsidP="005A2D09">
            <w:pPr>
              <w:widowControl w:val="0"/>
              <w:ind w:firstLine="0"/>
              <w:rPr>
                <w:sz w:val="20"/>
              </w:rPr>
            </w:pPr>
            <w:r w:rsidRPr="0008626A">
              <w:rPr>
                <w:sz w:val="20"/>
              </w:rPr>
              <w:t>Принятие к учету акций и иных форм участия в капитале при вкладе в уставные капиталы хозяйственных обществ прав на использование результатов интеллектуальной деятельности, исключительные права на которые остаются у учреждения</w:t>
            </w:r>
          </w:p>
        </w:tc>
        <w:tc>
          <w:tcPr>
            <w:tcW w:w="3743" w:type="dxa"/>
            <w:gridSpan w:val="2"/>
            <w:vMerge/>
            <w:shd w:val="clear" w:color="auto" w:fill="auto"/>
          </w:tcPr>
          <w:p w14:paraId="1C326F18" w14:textId="32B345CC" w:rsidR="00AE1271" w:rsidRPr="0008626A" w:rsidRDefault="00AE1271" w:rsidP="005A2D09">
            <w:pPr>
              <w:widowControl w:val="0"/>
              <w:ind w:firstLine="0"/>
              <w:rPr>
                <w:sz w:val="20"/>
              </w:rPr>
            </w:pPr>
          </w:p>
        </w:tc>
        <w:tc>
          <w:tcPr>
            <w:tcW w:w="1816" w:type="dxa"/>
            <w:gridSpan w:val="2"/>
            <w:shd w:val="clear" w:color="auto" w:fill="auto"/>
          </w:tcPr>
          <w:p w14:paraId="55DCBB11" w14:textId="6816A4A9" w:rsidR="00AE1271" w:rsidRPr="0008626A" w:rsidRDefault="00AE1271" w:rsidP="005A2D09">
            <w:pPr>
              <w:widowControl w:val="0"/>
              <w:ind w:firstLine="0"/>
              <w:jc w:val="center"/>
              <w:rPr>
                <w:sz w:val="20"/>
              </w:rPr>
            </w:pPr>
            <w:r w:rsidRPr="0008626A">
              <w:rPr>
                <w:sz w:val="20"/>
              </w:rPr>
              <w:t>2.204.3х.530</w:t>
            </w:r>
          </w:p>
        </w:tc>
        <w:tc>
          <w:tcPr>
            <w:tcW w:w="1806" w:type="dxa"/>
            <w:gridSpan w:val="2"/>
            <w:shd w:val="clear" w:color="auto" w:fill="auto"/>
          </w:tcPr>
          <w:p w14:paraId="100162BB" w14:textId="2931352B" w:rsidR="00AE1271" w:rsidRPr="0008626A" w:rsidRDefault="00AE1271" w:rsidP="005A2D09">
            <w:pPr>
              <w:widowControl w:val="0"/>
              <w:ind w:firstLine="0"/>
              <w:jc w:val="center"/>
              <w:rPr>
                <w:sz w:val="20"/>
              </w:rPr>
            </w:pPr>
            <w:r w:rsidRPr="0008626A">
              <w:rPr>
                <w:sz w:val="20"/>
              </w:rPr>
              <w:t>2.401.10.189</w:t>
            </w:r>
          </w:p>
        </w:tc>
      </w:tr>
      <w:tr w:rsidR="00AE1271" w:rsidRPr="0008626A" w14:paraId="328BAE4B" w14:textId="77777777" w:rsidTr="00FD4E61">
        <w:trPr>
          <w:gridAfter w:val="1"/>
          <w:wAfter w:w="128" w:type="dxa"/>
          <w:trHeight w:val="20"/>
        </w:trPr>
        <w:tc>
          <w:tcPr>
            <w:tcW w:w="10139" w:type="dxa"/>
            <w:gridSpan w:val="7"/>
            <w:shd w:val="clear" w:color="auto" w:fill="auto"/>
          </w:tcPr>
          <w:p w14:paraId="16576A0A" w14:textId="5C1E2D33" w:rsidR="00AE1271" w:rsidRPr="0008626A" w:rsidRDefault="00AE1271" w:rsidP="00051F8E">
            <w:pPr>
              <w:pStyle w:val="aff"/>
              <w:widowControl w:val="0"/>
              <w:tabs>
                <w:tab w:val="left" w:pos="175"/>
              </w:tabs>
              <w:spacing w:before="0" w:beforeAutospacing="0" w:after="0" w:afterAutospacing="0"/>
              <w:jc w:val="both"/>
              <w:textAlignment w:val="baseline"/>
              <w:outlineLvl w:val="1"/>
              <w:rPr>
                <w:b/>
                <w:kern w:val="24"/>
                <w:sz w:val="20"/>
                <w:szCs w:val="20"/>
              </w:rPr>
            </w:pPr>
            <w:bookmarkStart w:id="468" w:name="_Toc167792644"/>
            <w:r w:rsidRPr="0008626A">
              <w:rPr>
                <w:b/>
                <w:kern w:val="24"/>
                <w:sz w:val="20"/>
                <w:szCs w:val="20"/>
              </w:rPr>
              <w:t>11.2. Выбытие акций и иных форм участия в капитале</w:t>
            </w:r>
            <w:bookmarkEnd w:id="468"/>
          </w:p>
        </w:tc>
      </w:tr>
      <w:tr w:rsidR="00AE1271" w:rsidRPr="0008626A" w14:paraId="08B54878" w14:textId="77777777" w:rsidTr="00FD4E61">
        <w:trPr>
          <w:gridAfter w:val="1"/>
          <w:wAfter w:w="128" w:type="dxa"/>
          <w:trHeight w:val="20"/>
        </w:trPr>
        <w:tc>
          <w:tcPr>
            <w:tcW w:w="2774" w:type="dxa"/>
            <w:shd w:val="clear" w:color="auto" w:fill="auto"/>
          </w:tcPr>
          <w:p w14:paraId="6A789D52" w14:textId="77777777" w:rsidR="00AE1271" w:rsidRPr="0008626A" w:rsidRDefault="00AE1271" w:rsidP="005A2D09">
            <w:pPr>
              <w:widowControl w:val="0"/>
              <w:ind w:firstLine="0"/>
              <w:rPr>
                <w:sz w:val="20"/>
              </w:rPr>
            </w:pPr>
            <w:r w:rsidRPr="0008626A">
              <w:rPr>
                <w:sz w:val="20"/>
              </w:rPr>
              <w:t>Выбытие акций в результате</w:t>
            </w:r>
          </w:p>
          <w:p w14:paraId="40513C16" w14:textId="7A6784F7" w:rsidR="00AE1271" w:rsidRPr="0008626A" w:rsidRDefault="00AE1271" w:rsidP="005A2D09">
            <w:pPr>
              <w:widowControl w:val="0"/>
              <w:ind w:firstLine="0"/>
              <w:rPr>
                <w:sz w:val="20"/>
              </w:rPr>
            </w:pPr>
            <w:r w:rsidRPr="0008626A">
              <w:rPr>
                <w:sz w:val="20"/>
              </w:rPr>
              <w:t>ликвидации организации-эмитента</w:t>
            </w:r>
          </w:p>
        </w:tc>
        <w:tc>
          <w:tcPr>
            <w:tcW w:w="3743" w:type="dxa"/>
            <w:gridSpan w:val="2"/>
            <w:shd w:val="clear" w:color="auto" w:fill="auto"/>
          </w:tcPr>
          <w:p w14:paraId="7A9E39E9" w14:textId="77777777" w:rsidR="00AE1271" w:rsidRPr="0008626A" w:rsidRDefault="00AE1271" w:rsidP="005A2D09">
            <w:pPr>
              <w:widowControl w:val="0"/>
              <w:ind w:firstLine="0"/>
              <w:rPr>
                <w:sz w:val="20"/>
              </w:rPr>
            </w:pPr>
            <w:r w:rsidRPr="0008626A">
              <w:rPr>
                <w:sz w:val="20"/>
              </w:rPr>
              <w:t>Распоряжение уполномоченного органа, осуществляющего полномочия акционера (иного уполномоченного органа)</w:t>
            </w:r>
          </w:p>
          <w:p w14:paraId="2320901D" w14:textId="77777777" w:rsidR="00AE1271" w:rsidRPr="0008626A" w:rsidRDefault="00AE1271" w:rsidP="005A2D09">
            <w:pPr>
              <w:widowControl w:val="0"/>
              <w:ind w:firstLine="0"/>
              <w:rPr>
                <w:sz w:val="20"/>
              </w:rPr>
            </w:pPr>
            <w:r w:rsidRPr="0008626A">
              <w:rPr>
                <w:sz w:val="20"/>
              </w:rPr>
              <w:t>Выписка из ЕГРЮЛ</w:t>
            </w:r>
          </w:p>
          <w:p w14:paraId="077AE46C" w14:textId="334574BD" w:rsidR="00AE1271" w:rsidRPr="0008626A" w:rsidRDefault="00AE1271" w:rsidP="005A2D09">
            <w:pPr>
              <w:widowControl w:val="0"/>
              <w:ind w:firstLine="0"/>
              <w:rPr>
                <w:sz w:val="20"/>
              </w:rPr>
            </w:pPr>
            <w:r w:rsidRPr="0008626A">
              <w:rPr>
                <w:sz w:val="20"/>
              </w:rPr>
              <w:t>Бухгалтерская справка (ф. 0504833)</w:t>
            </w:r>
          </w:p>
        </w:tc>
        <w:tc>
          <w:tcPr>
            <w:tcW w:w="1816" w:type="dxa"/>
            <w:gridSpan w:val="2"/>
            <w:shd w:val="clear" w:color="auto" w:fill="auto"/>
          </w:tcPr>
          <w:p w14:paraId="1099C134" w14:textId="0A9C4616" w:rsidR="00AE1271" w:rsidRPr="0008626A" w:rsidRDefault="00AE1271" w:rsidP="005A2D09">
            <w:pPr>
              <w:widowControl w:val="0"/>
              <w:ind w:firstLine="0"/>
              <w:jc w:val="center"/>
              <w:rPr>
                <w:sz w:val="20"/>
              </w:rPr>
            </w:pPr>
            <w:r w:rsidRPr="0008626A">
              <w:rPr>
                <w:sz w:val="20"/>
              </w:rPr>
              <w:t>0.401.10.172</w:t>
            </w:r>
          </w:p>
        </w:tc>
        <w:tc>
          <w:tcPr>
            <w:tcW w:w="1806" w:type="dxa"/>
            <w:gridSpan w:val="2"/>
            <w:shd w:val="clear" w:color="auto" w:fill="auto"/>
          </w:tcPr>
          <w:p w14:paraId="7595A3AE" w14:textId="28398226" w:rsidR="00AE1271" w:rsidRPr="0008626A" w:rsidRDefault="00AE1271" w:rsidP="005A2D09">
            <w:pPr>
              <w:widowControl w:val="0"/>
              <w:ind w:firstLine="0"/>
              <w:jc w:val="center"/>
              <w:rPr>
                <w:sz w:val="20"/>
              </w:rPr>
            </w:pPr>
            <w:r w:rsidRPr="0008626A">
              <w:rPr>
                <w:sz w:val="20"/>
              </w:rPr>
              <w:t>0.204.31.630</w:t>
            </w:r>
          </w:p>
        </w:tc>
      </w:tr>
      <w:tr w:rsidR="00AE1271" w:rsidRPr="0008626A" w14:paraId="3A7ABC3D" w14:textId="77777777" w:rsidTr="00FD4E61">
        <w:trPr>
          <w:gridAfter w:val="1"/>
          <w:wAfter w:w="128" w:type="dxa"/>
          <w:trHeight w:val="20"/>
        </w:trPr>
        <w:tc>
          <w:tcPr>
            <w:tcW w:w="10139" w:type="dxa"/>
            <w:gridSpan w:val="7"/>
            <w:shd w:val="clear" w:color="auto" w:fill="auto"/>
          </w:tcPr>
          <w:p w14:paraId="0252B873" w14:textId="32945805" w:rsidR="00AE1271" w:rsidRPr="0008626A" w:rsidRDefault="00AE1271" w:rsidP="005444E5">
            <w:pPr>
              <w:pStyle w:val="aff"/>
              <w:widowControl w:val="0"/>
              <w:tabs>
                <w:tab w:val="left" w:pos="175"/>
              </w:tabs>
              <w:spacing w:before="0" w:beforeAutospacing="0" w:after="0" w:afterAutospacing="0"/>
              <w:jc w:val="both"/>
              <w:textAlignment w:val="baseline"/>
              <w:outlineLvl w:val="0"/>
              <w:rPr>
                <w:b/>
                <w:kern w:val="24"/>
                <w:sz w:val="20"/>
                <w:szCs w:val="20"/>
              </w:rPr>
            </w:pPr>
            <w:bookmarkStart w:id="469" w:name="_Toc65047691"/>
            <w:bookmarkStart w:id="470" w:name="_Toc94016145"/>
            <w:bookmarkStart w:id="471" w:name="_Toc94016914"/>
            <w:bookmarkStart w:id="472" w:name="_Toc103589471"/>
            <w:bookmarkStart w:id="473" w:name="_Toc167792645"/>
            <w:r w:rsidRPr="0008626A">
              <w:rPr>
                <w:b/>
                <w:kern w:val="24"/>
                <w:sz w:val="20"/>
                <w:szCs w:val="20"/>
              </w:rPr>
              <w:t>12. Корреспонденция счетов по операциям со счетом бухгалтерского учета 0.205.00 «Расчеты по доходам»</w:t>
            </w:r>
            <w:bookmarkEnd w:id="469"/>
            <w:bookmarkEnd w:id="470"/>
            <w:bookmarkEnd w:id="471"/>
            <w:bookmarkEnd w:id="472"/>
            <w:bookmarkEnd w:id="473"/>
          </w:p>
        </w:tc>
      </w:tr>
      <w:tr w:rsidR="00AE1271" w:rsidRPr="0008626A" w14:paraId="016644FD" w14:textId="77777777" w:rsidTr="00FD4E61">
        <w:trPr>
          <w:gridAfter w:val="1"/>
          <w:wAfter w:w="128" w:type="dxa"/>
          <w:trHeight w:val="20"/>
        </w:trPr>
        <w:tc>
          <w:tcPr>
            <w:tcW w:w="10139" w:type="dxa"/>
            <w:gridSpan w:val="7"/>
            <w:shd w:val="clear" w:color="auto" w:fill="auto"/>
          </w:tcPr>
          <w:p w14:paraId="11944D4D" w14:textId="53765310"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474" w:name="_Toc12469361"/>
            <w:bookmarkStart w:id="475" w:name="_Toc65047692"/>
            <w:bookmarkStart w:id="476" w:name="_Toc94016146"/>
            <w:bookmarkStart w:id="477" w:name="_Toc94016915"/>
            <w:bookmarkStart w:id="478" w:name="_Toc103589472"/>
            <w:bookmarkStart w:id="479" w:name="_Toc167792646"/>
            <w:r w:rsidRPr="0008626A">
              <w:rPr>
                <w:b/>
                <w:kern w:val="24"/>
                <w:sz w:val="20"/>
                <w:szCs w:val="20"/>
              </w:rPr>
              <w:t>12.1. Операции с доходами в виде субсидии на выполнение государственного задания</w:t>
            </w:r>
            <w:bookmarkEnd w:id="474"/>
            <w:bookmarkEnd w:id="475"/>
            <w:bookmarkEnd w:id="476"/>
            <w:bookmarkEnd w:id="477"/>
            <w:bookmarkEnd w:id="478"/>
            <w:bookmarkEnd w:id="479"/>
          </w:p>
        </w:tc>
      </w:tr>
      <w:tr w:rsidR="00AE1271" w:rsidRPr="0008626A" w14:paraId="557172F5" w14:textId="77777777" w:rsidTr="00FD4E61">
        <w:trPr>
          <w:gridAfter w:val="1"/>
          <w:wAfter w:w="128" w:type="dxa"/>
          <w:trHeight w:val="20"/>
        </w:trPr>
        <w:tc>
          <w:tcPr>
            <w:tcW w:w="10139" w:type="dxa"/>
            <w:gridSpan w:val="7"/>
            <w:shd w:val="clear" w:color="auto" w:fill="auto"/>
          </w:tcPr>
          <w:p w14:paraId="4B71525C" w14:textId="0A36321A"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480" w:name="_Toc65047693"/>
            <w:bookmarkStart w:id="481" w:name="_Toc94016147"/>
            <w:bookmarkStart w:id="482" w:name="_Toc94016916"/>
            <w:bookmarkStart w:id="483" w:name="_Toc103589473"/>
            <w:bookmarkStart w:id="484" w:name="_Toc167792647"/>
            <w:r w:rsidRPr="0008626A">
              <w:rPr>
                <w:b/>
                <w:kern w:val="24"/>
                <w:sz w:val="20"/>
                <w:szCs w:val="20"/>
              </w:rPr>
              <w:t>12.1.1. Получение субсидии на финансовое обеспечение выполнения государственного задания</w:t>
            </w:r>
            <w:bookmarkEnd w:id="480"/>
            <w:bookmarkEnd w:id="481"/>
            <w:bookmarkEnd w:id="482"/>
            <w:bookmarkEnd w:id="483"/>
            <w:bookmarkEnd w:id="484"/>
          </w:p>
        </w:tc>
      </w:tr>
      <w:tr w:rsidR="00AE1271" w:rsidRPr="0008626A" w14:paraId="5B2EB828" w14:textId="77777777" w:rsidTr="00FD4E61">
        <w:trPr>
          <w:gridAfter w:val="1"/>
          <w:wAfter w:w="128" w:type="dxa"/>
          <w:trHeight w:val="20"/>
        </w:trPr>
        <w:tc>
          <w:tcPr>
            <w:tcW w:w="2774" w:type="dxa"/>
            <w:shd w:val="clear" w:color="auto" w:fill="auto"/>
          </w:tcPr>
          <w:p w14:paraId="7C53F6A5" w14:textId="77777777" w:rsidR="00AE1271" w:rsidRPr="0008626A" w:rsidRDefault="00AE1271" w:rsidP="00FF4076">
            <w:pPr>
              <w:widowControl w:val="0"/>
              <w:ind w:firstLine="0"/>
              <w:rPr>
                <w:sz w:val="20"/>
              </w:rPr>
            </w:pPr>
            <w:r w:rsidRPr="0008626A">
              <w:rPr>
                <w:sz w:val="20"/>
              </w:rPr>
              <w:t xml:space="preserve">Принятие к учету показателей Плана ФХД в части доходов </w:t>
            </w:r>
          </w:p>
        </w:tc>
        <w:tc>
          <w:tcPr>
            <w:tcW w:w="3743" w:type="dxa"/>
            <w:gridSpan w:val="2"/>
            <w:shd w:val="clear" w:color="auto" w:fill="auto"/>
          </w:tcPr>
          <w:p w14:paraId="3C2A0962" w14:textId="77777777" w:rsidR="00AE1271" w:rsidRPr="0008626A" w:rsidRDefault="00AE1271" w:rsidP="00FF4076">
            <w:pPr>
              <w:widowControl w:val="0"/>
              <w:ind w:firstLine="0"/>
              <w:rPr>
                <w:sz w:val="20"/>
              </w:rPr>
            </w:pPr>
          </w:p>
        </w:tc>
        <w:tc>
          <w:tcPr>
            <w:tcW w:w="1816" w:type="dxa"/>
            <w:gridSpan w:val="2"/>
            <w:shd w:val="clear" w:color="auto" w:fill="auto"/>
          </w:tcPr>
          <w:p w14:paraId="33B6CEBE" w14:textId="77777777" w:rsidR="00AE1271" w:rsidRPr="0008626A" w:rsidRDefault="00AE1271" w:rsidP="00FF4076">
            <w:pPr>
              <w:widowControl w:val="0"/>
              <w:autoSpaceDE w:val="0"/>
              <w:autoSpaceDN w:val="0"/>
              <w:adjustRightInd w:val="0"/>
              <w:ind w:firstLine="0"/>
              <w:jc w:val="center"/>
              <w:rPr>
                <w:sz w:val="20"/>
              </w:rPr>
            </w:pPr>
          </w:p>
        </w:tc>
        <w:tc>
          <w:tcPr>
            <w:tcW w:w="1806" w:type="dxa"/>
            <w:gridSpan w:val="2"/>
            <w:shd w:val="clear" w:color="auto" w:fill="auto"/>
          </w:tcPr>
          <w:p w14:paraId="07261636" w14:textId="77777777" w:rsidR="00AE1271" w:rsidRPr="0008626A" w:rsidRDefault="00AE1271" w:rsidP="00FF4076">
            <w:pPr>
              <w:widowControl w:val="0"/>
              <w:autoSpaceDE w:val="0"/>
              <w:autoSpaceDN w:val="0"/>
              <w:adjustRightInd w:val="0"/>
              <w:ind w:firstLine="0"/>
              <w:jc w:val="center"/>
              <w:rPr>
                <w:sz w:val="20"/>
              </w:rPr>
            </w:pPr>
          </w:p>
        </w:tc>
      </w:tr>
      <w:tr w:rsidR="00AE1271" w:rsidRPr="0008626A" w14:paraId="07EE88B0" w14:textId="77777777" w:rsidTr="00FD4E61">
        <w:trPr>
          <w:gridAfter w:val="1"/>
          <w:wAfter w:w="128" w:type="dxa"/>
          <w:trHeight w:val="20"/>
        </w:trPr>
        <w:tc>
          <w:tcPr>
            <w:tcW w:w="2774" w:type="dxa"/>
            <w:shd w:val="clear" w:color="auto" w:fill="auto"/>
          </w:tcPr>
          <w:p w14:paraId="2A5BCC9F" w14:textId="77777777" w:rsidR="00AE1271" w:rsidRPr="0008626A" w:rsidRDefault="00AE1271" w:rsidP="00FF4076">
            <w:pPr>
              <w:widowControl w:val="0"/>
              <w:ind w:firstLine="0"/>
              <w:rPr>
                <w:sz w:val="20"/>
              </w:rPr>
            </w:pPr>
            <w:r w:rsidRPr="0008626A">
              <w:rPr>
                <w:sz w:val="20"/>
              </w:rPr>
              <w:t>- соглашение о предоставлении субсидии заключено на очередной год в текущем финансовом году</w:t>
            </w:r>
          </w:p>
        </w:tc>
        <w:tc>
          <w:tcPr>
            <w:tcW w:w="3743" w:type="dxa"/>
            <w:gridSpan w:val="2"/>
            <w:vMerge w:val="restart"/>
            <w:shd w:val="clear" w:color="auto" w:fill="auto"/>
          </w:tcPr>
          <w:p w14:paraId="1EC5AD6E" w14:textId="77777777" w:rsidR="00AE1271" w:rsidRPr="0008626A" w:rsidRDefault="00AE1271" w:rsidP="00FF4076">
            <w:pPr>
              <w:widowControl w:val="0"/>
              <w:ind w:firstLine="0"/>
              <w:rPr>
                <w:sz w:val="20"/>
              </w:rPr>
            </w:pPr>
            <w:r w:rsidRPr="0008626A">
              <w:rPr>
                <w:sz w:val="20"/>
              </w:rPr>
              <w:t>Утвержденный План ФХД</w:t>
            </w:r>
          </w:p>
          <w:p w14:paraId="209B1B3F"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97101E5" w14:textId="77777777" w:rsidR="00AE1271" w:rsidRPr="0008626A" w:rsidRDefault="00AE1271" w:rsidP="00FF4076">
            <w:pPr>
              <w:widowControl w:val="0"/>
              <w:autoSpaceDE w:val="0"/>
              <w:autoSpaceDN w:val="0"/>
              <w:adjustRightInd w:val="0"/>
              <w:ind w:firstLine="0"/>
              <w:jc w:val="center"/>
              <w:rPr>
                <w:sz w:val="20"/>
              </w:rPr>
            </w:pPr>
            <w:r w:rsidRPr="0008626A">
              <w:rPr>
                <w:sz w:val="20"/>
              </w:rPr>
              <w:t>4.507.20.131</w:t>
            </w:r>
          </w:p>
        </w:tc>
        <w:tc>
          <w:tcPr>
            <w:tcW w:w="1806" w:type="dxa"/>
            <w:gridSpan w:val="2"/>
            <w:shd w:val="clear" w:color="auto" w:fill="auto"/>
          </w:tcPr>
          <w:p w14:paraId="7F62AF5D" w14:textId="77777777" w:rsidR="00AE1271" w:rsidRPr="0008626A" w:rsidRDefault="00AE1271" w:rsidP="00FF4076">
            <w:pPr>
              <w:widowControl w:val="0"/>
              <w:autoSpaceDE w:val="0"/>
              <w:autoSpaceDN w:val="0"/>
              <w:adjustRightInd w:val="0"/>
              <w:ind w:firstLine="0"/>
              <w:jc w:val="center"/>
              <w:rPr>
                <w:sz w:val="20"/>
              </w:rPr>
            </w:pPr>
            <w:r w:rsidRPr="0008626A">
              <w:rPr>
                <w:sz w:val="20"/>
              </w:rPr>
              <w:t>4.504.21.131</w:t>
            </w:r>
          </w:p>
        </w:tc>
      </w:tr>
      <w:tr w:rsidR="00AE1271" w:rsidRPr="0008626A" w14:paraId="274FB97D" w14:textId="77777777" w:rsidTr="00FD4E61">
        <w:trPr>
          <w:gridAfter w:val="1"/>
          <w:wAfter w:w="128" w:type="dxa"/>
          <w:trHeight w:val="20"/>
        </w:trPr>
        <w:tc>
          <w:tcPr>
            <w:tcW w:w="2774" w:type="dxa"/>
            <w:shd w:val="clear" w:color="auto" w:fill="auto"/>
          </w:tcPr>
          <w:p w14:paraId="64FE6BD4" w14:textId="77777777" w:rsidR="00AE1271" w:rsidRPr="0008626A" w:rsidRDefault="00AE1271" w:rsidP="00FF4076">
            <w:pPr>
              <w:widowControl w:val="0"/>
              <w:ind w:firstLine="0"/>
              <w:rPr>
                <w:sz w:val="20"/>
              </w:rPr>
            </w:pPr>
            <w:r w:rsidRPr="0008626A">
              <w:rPr>
                <w:sz w:val="20"/>
              </w:rPr>
              <w:t>- соглашение о предоставлении субсидии заключено на первый, следующим за очередным годом</w:t>
            </w:r>
          </w:p>
        </w:tc>
        <w:tc>
          <w:tcPr>
            <w:tcW w:w="3743" w:type="dxa"/>
            <w:gridSpan w:val="2"/>
            <w:vMerge/>
            <w:shd w:val="clear" w:color="auto" w:fill="auto"/>
          </w:tcPr>
          <w:p w14:paraId="0F7B7E15" w14:textId="77777777" w:rsidR="00AE1271" w:rsidRPr="0008626A" w:rsidRDefault="00AE1271" w:rsidP="00FF4076">
            <w:pPr>
              <w:widowControl w:val="0"/>
              <w:ind w:firstLine="0"/>
              <w:rPr>
                <w:sz w:val="20"/>
              </w:rPr>
            </w:pPr>
          </w:p>
        </w:tc>
        <w:tc>
          <w:tcPr>
            <w:tcW w:w="1816" w:type="dxa"/>
            <w:gridSpan w:val="2"/>
            <w:shd w:val="clear" w:color="auto" w:fill="auto"/>
          </w:tcPr>
          <w:p w14:paraId="0FA0ABD9" w14:textId="77777777" w:rsidR="00AE1271" w:rsidRPr="0008626A" w:rsidRDefault="00AE1271" w:rsidP="00FF4076">
            <w:pPr>
              <w:widowControl w:val="0"/>
              <w:autoSpaceDE w:val="0"/>
              <w:autoSpaceDN w:val="0"/>
              <w:adjustRightInd w:val="0"/>
              <w:ind w:firstLine="0"/>
              <w:jc w:val="center"/>
              <w:rPr>
                <w:sz w:val="20"/>
              </w:rPr>
            </w:pPr>
            <w:r w:rsidRPr="0008626A">
              <w:rPr>
                <w:sz w:val="20"/>
              </w:rPr>
              <w:t>4.507.30.131</w:t>
            </w:r>
          </w:p>
        </w:tc>
        <w:tc>
          <w:tcPr>
            <w:tcW w:w="1806" w:type="dxa"/>
            <w:gridSpan w:val="2"/>
            <w:shd w:val="clear" w:color="auto" w:fill="auto"/>
          </w:tcPr>
          <w:p w14:paraId="21ED4A7F" w14:textId="77777777" w:rsidR="00AE1271" w:rsidRPr="0008626A" w:rsidRDefault="00AE1271" w:rsidP="00FF4076">
            <w:pPr>
              <w:widowControl w:val="0"/>
              <w:autoSpaceDE w:val="0"/>
              <w:autoSpaceDN w:val="0"/>
              <w:adjustRightInd w:val="0"/>
              <w:ind w:firstLine="0"/>
              <w:jc w:val="center"/>
              <w:rPr>
                <w:sz w:val="20"/>
              </w:rPr>
            </w:pPr>
            <w:r w:rsidRPr="0008626A">
              <w:rPr>
                <w:sz w:val="20"/>
              </w:rPr>
              <w:t>4.504.31.131</w:t>
            </w:r>
          </w:p>
        </w:tc>
      </w:tr>
      <w:tr w:rsidR="00AE1271" w:rsidRPr="0008626A" w14:paraId="6C1F648C" w14:textId="77777777" w:rsidTr="00FD4E61">
        <w:trPr>
          <w:gridAfter w:val="1"/>
          <w:wAfter w:w="128" w:type="dxa"/>
          <w:trHeight w:val="20"/>
        </w:trPr>
        <w:tc>
          <w:tcPr>
            <w:tcW w:w="2774" w:type="dxa"/>
            <w:shd w:val="clear" w:color="auto" w:fill="auto"/>
          </w:tcPr>
          <w:p w14:paraId="388BB199" w14:textId="77777777" w:rsidR="00AE1271" w:rsidRPr="0008626A" w:rsidRDefault="00AE1271" w:rsidP="00FF4076">
            <w:pPr>
              <w:widowControl w:val="0"/>
              <w:ind w:firstLine="0"/>
              <w:rPr>
                <w:sz w:val="20"/>
              </w:rPr>
            </w:pPr>
            <w:r w:rsidRPr="0008626A">
              <w:rPr>
                <w:sz w:val="20"/>
              </w:rPr>
              <w:t>- соглашение о предоставлении субсидии заключено на второй, следующим за очередным годом</w:t>
            </w:r>
          </w:p>
        </w:tc>
        <w:tc>
          <w:tcPr>
            <w:tcW w:w="3743" w:type="dxa"/>
            <w:gridSpan w:val="2"/>
            <w:vMerge/>
            <w:shd w:val="clear" w:color="auto" w:fill="auto"/>
          </w:tcPr>
          <w:p w14:paraId="62291578" w14:textId="77777777" w:rsidR="00AE1271" w:rsidRPr="0008626A" w:rsidRDefault="00AE1271" w:rsidP="00FF4076">
            <w:pPr>
              <w:widowControl w:val="0"/>
              <w:ind w:firstLine="0"/>
              <w:rPr>
                <w:sz w:val="20"/>
              </w:rPr>
            </w:pPr>
          </w:p>
        </w:tc>
        <w:tc>
          <w:tcPr>
            <w:tcW w:w="1816" w:type="dxa"/>
            <w:gridSpan w:val="2"/>
            <w:shd w:val="clear" w:color="auto" w:fill="auto"/>
          </w:tcPr>
          <w:p w14:paraId="5D298318" w14:textId="77777777" w:rsidR="00AE1271" w:rsidRPr="0008626A" w:rsidRDefault="00AE1271" w:rsidP="00FF4076">
            <w:pPr>
              <w:widowControl w:val="0"/>
              <w:autoSpaceDE w:val="0"/>
              <w:autoSpaceDN w:val="0"/>
              <w:adjustRightInd w:val="0"/>
              <w:ind w:firstLine="0"/>
              <w:jc w:val="center"/>
              <w:rPr>
                <w:sz w:val="20"/>
              </w:rPr>
            </w:pPr>
            <w:r w:rsidRPr="0008626A">
              <w:rPr>
                <w:sz w:val="20"/>
              </w:rPr>
              <w:t>4.507.40.131</w:t>
            </w:r>
          </w:p>
        </w:tc>
        <w:tc>
          <w:tcPr>
            <w:tcW w:w="1806" w:type="dxa"/>
            <w:gridSpan w:val="2"/>
            <w:shd w:val="clear" w:color="auto" w:fill="auto"/>
          </w:tcPr>
          <w:p w14:paraId="1C971C24" w14:textId="77777777" w:rsidR="00AE1271" w:rsidRPr="0008626A" w:rsidRDefault="00AE1271" w:rsidP="00FF4076">
            <w:pPr>
              <w:widowControl w:val="0"/>
              <w:autoSpaceDE w:val="0"/>
              <w:autoSpaceDN w:val="0"/>
              <w:adjustRightInd w:val="0"/>
              <w:ind w:firstLine="0"/>
              <w:jc w:val="center"/>
              <w:rPr>
                <w:sz w:val="20"/>
              </w:rPr>
            </w:pPr>
            <w:r w:rsidRPr="0008626A">
              <w:rPr>
                <w:sz w:val="20"/>
              </w:rPr>
              <w:t>4.504.41.131</w:t>
            </w:r>
          </w:p>
        </w:tc>
      </w:tr>
      <w:tr w:rsidR="00AE1271" w:rsidRPr="0008626A" w14:paraId="59089DB8" w14:textId="77777777" w:rsidTr="00FD4E61">
        <w:trPr>
          <w:gridAfter w:val="1"/>
          <w:wAfter w:w="128" w:type="dxa"/>
          <w:trHeight w:val="20"/>
        </w:trPr>
        <w:tc>
          <w:tcPr>
            <w:tcW w:w="2774" w:type="dxa"/>
            <w:shd w:val="clear" w:color="auto" w:fill="auto"/>
          </w:tcPr>
          <w:p w14:paraId="0B61360A" w14:textId="77777777" w:rsidR="00AE1271" w:rsidRPr="0008626A" w:rsidRDefault="00AE1271" w:rsidP="00FF4076">
            <w:pPr>
              <w:widowControl w:val="0"/>
              <w:ind w:firstLine="0"/>
              <w:rPr>
                <w:sz w:val="20"/>
              </w:rPr>
            </w:pPr>
            <w:r w:rsidRPr="0008626A">
              <w:rPr>
                <w:sz w:val="20"/>
              </w:rPr>
              <w:t>- соглашение о предоставлении субсидии заключено в текущем финансовом году на текущий финансовый год</w:t>
            </w:r>
          </w:p>
        </w:tc>
        <w:tc>
          <w:tcPr>
            <w:tcW w:w="3743" w:type="dxa"/>
            <w:gridSpan w:val="2"/>
            <w:vMerge/>
            <w:shd w:val="clear" w:color="auto" w:fill="auto"/>
          </w:tcPr>
          <w:p w14:paraId="2B62D5C1" w14:textId="77777777" w:rsidR="00AE1271" w:rsidRPr="0008626A" w:rsidRDefault="00AE1271" w:rsidP="00FF4076">
            <w:pPr>
              <w:widowControl w:val="0"/>
              <w:ind w:firstLine="0"/>
              <w:rPr>
                <w:sz w:val="20"/>
              </w:rPr>
            </w:pPr>
          </w:p>
        </w:tc>
        <w:tc>
          <w:tcPr>
            <w:tcW w:w="1816" w:type="dxa"/>
            <w:gridSpan w:val="2"/>
            <w:shd w:val="clear" w:color="auto" w:fill="auto"/>
          </w:tcPr>
          <w:p w14:paraId="09AF28D4" w14:textId="77777777" w:rsidR="00AE1271" w:rsidRPr="0008626A" w:rsidRDefault="00AE1271" w:rsidP="00FF4076">
            <w:pPr>
              <w:widowControl w:val="0"/>
              <w:autoSpaceDE w:val="0"/>
              <w:autoSpaceDN w:val="0"/>
              <w:adjustRightInd w:val="0"/>
              <w:ind w:firstLine="0"/>
              <w:jc w:val="center"/>
              <w:rPr>
                <w:sz w:val="20"/>
              </w:rPr>
            </w:pPr>
            <w:r w:rsidRPr="0008626A">
              <w:rPr>
                <w:sz w:val="20"/>
              </w:rPr>
              <w:t>4.507.10.131</w:t>
            </w:r>
          </w:p>
        </w:tc>
        <w:tc>
          <w:tcPr>
            <w:tcW w:w="1806" w:type="dxa"/>
            <w:gridSpan w:val="2"/>
            <w:shd w:val="clear" w:color="auto" w:fill="auto"/>
          </w:tcPr>
          <w:p w14:paraId="1FBE0D15" w14:textId="77777777" w:rsidR="00AE1271" w:rsidRPr="0008626A" w:rsidRDefault="00AE1271" w:rsidP="00FF4076">
            <w:pPr>
              <w:widowControl w:val="0"/>
              <w:autoSpaceDE w:val="0"/>
              <w:autoSpaceDN w:val="0"/>
              <w:adjustRightInd w:val="0"/>
              <w:ind w:firstLine="0"/>
              <w:jc w:val="center"/>
              <w:rPr>
                <w:sz w:val="20"/>
              </w:rPr>
            </w:pPr>
            <w:r w:rsidRPr="0008626A">
              <w:rPr>
                <w:sz w:val="20"/>
              </w:rPr>
              <w:t>4.504.11.131</w:t>
            </w:r>
          </w:p>
        </w:tc>
      </w:tr>
      <w:tr w:rsidR="00AE1271" w:rsidRPr="0008626A" w14:paraId="14DB8EA7" w14:textId="77777777" w:rsidTr="00FD4E61">
        <w:trPr>
          <w:gridAfter w:val="1"/>
          <w:wAfter w:w="128" w:type="dxa"/>
          <w:trHeight w:val="20"/>
        </w:trPr>
        <w:tc>
          <w:tcPr>
            <w:tcW w:w="2774" w:type="dxa"/>
            <w:shd w:val="clear" w:color="auto" w:fill="auto"/>
          </w:tcPr>
          <w:p w14:paraId="3A977370" w14:textId="77777777" w:rsidR="00AE1271" w:rsidRPr="0008626A" w:rsidRDefault="00AE1271" w:rsidP="00FF4076">
            <w:pPr>
              <w:widowControl w:val="0"/>
              <w:ind w:firstLine="0"/>
              <w:rPr>
                <w:sz w:val="20"/>
              </w:rPr>
            </w:pPr>
            <w:r w:rsidRPr="0008626A">
              <w:rPr>
                <w:sz w:val="20"/>
              </w:rPr>
              <w:t>Начисление доходов будущих периодов в сумме субсидий на выполнение ГЗ на дату подписания соглашения</w:t>
            </w:r>
            <w:r w:rsidRPr="0008626A">
              <w:rPr>
                <w:sz w:val="20"/>
                <w:u w:val="single"/>
              </w:rPr>
              <w:t xml:space="preserve"> </w:t>
            </w:r>
          </w:p>
        </w:tc>
        <w:tc>
          <w:tcPr>
            <w:tcW w:w="3743" w:type="dxa"/>
            <w:gridSpan w:val="2"/>
            <w:shd w:val="clear" w:color="auto" w:fill="auto"/>
          </w:tcPr>
          <w:p w14:paraId="5F345020" w14:textId="77777777" w:rsidR="00AE1271" w:rsidRPr="0008626A" w:rsidRDefault="00AE1271" w:rsidP="00FF4076">
            <w:pPr>
              <w:widowControl w:val="0"/>
              <w:ind w:firstLine="0"/>
              <w:rPr>
                <w:sz w:val="20"/>
              </w:rPr>
            </w:pPr>
            <w:r w:rsidRPr="0008626A">
              <w:rPr>
                <w:sz w:val="20"/>
              </w:rPr>
              <w:t>Соглашение о предоставлении субсидии Бухгалтерская справка (ф. 0504833)</w:t>
            </w:r>
          </w:p>
        </w:tc>
        <w:tc>
          <w:tcPr>
            <w:tcW w:w="1816" w:type="dxa"/>
            <w:gridSpan w:val="2"/>
            <w:shd w:val="clear" w:color="auto" w:fill="auto"/>
          </w:tcPr>
          <w:p w14:paraId="74F2BD8E" w14:textId="77777777" w:rsidR="00AE1271" w:rsidRPr="0008626A" w:rsidRDefault="00AE1271" w:rsidP="00FF4076">
            <w:pPr>
              <w:widowControl w:val="0"/>
              <w:autoSpaceDE w:val="0"/>
              <w:autoSpaceDN w:val="0"/>
              <w:adjustRightInd w:val="0"/>
              <w:ind w:firstLine="0"/>
              <w:jc w:val="center"/>
              <w:rPr>
                <w:sz w:val="20"/>
              </w:rPr>
            </w:pPr>
          </w:p>
        </w:tc>
        <w:tc>
          <w:tcPr>
            <w:tcW w:w="1806" w:type="dxa"/>
            <w:gridSpan w:val="2"/>
            <w:shd w:val="clear" w:color="auto" w:fill="auto"/>
          </w:tcPr>
          <w:p w14:paraId="1F5ED9F0" w14:textId="77777777" w:rsidR="00AE1271" w:rsidRPr="0008626A" w:rsidRDefault="00AE1271" w:rsidP="00FF4076">
            <w:pPr>
              <w:widowControl w:val="0"/>
              <w:autoSpaceDE w:val="0"/>
              <w:autoSpaceDN w:val="0"/>
              <w:adjustRightInd w:val="0"/>
              <w:ind w:firstLine="0"/>
              <w:jc w:val="center"/>
              <w:rPr>
                <w:sz w:val="20"/>
              </w:rPr>
            </w:pPr>
          </w:p>
        </w:tc>
      </w:tr>
      <w:tr w:rsidR="00AE1271" w:rsidRPr="0008626A" w14:paraId="5DC242C0" w14:textId="77777777" w:rsidTr="00FD4E61">
        <w:trPr>
          <w:gridAfter w:val="1"/>
          <w:wAfter w:w="128" w:type="dxa"/>
          <w:trHeight w:val="20"/>
        </w:trPr>
        <w:tc>
          <w:tcPr>
            <w:tcW w:w="2774" w:type="dxa"/>
            <w:shd w:val="clear" w:color="auto" w:fill="auto"/>
          </w:tcPr>
          <w:p w14:paraId="45FC5490" w14:textId="77777777" w:rsidR="00AE1271" w:rsidRPr="0008626A" w:rsidRDefault="00AE1271" w:rsidP="00FF4076">
            <w:pPr>
              <w:widowControl w:val="0"/>
              <w:ind w:firstLine="0"/>
              <w:rPr>
                <w:sz w:val="20"/>
              </w:rPr>
            </w:pPr>
            <w:r w:rsidRPr="0008626A">
              <w:rPr>
                <w:sz w:val="20"/>
              </w:rPr>
              <w:t>- на текущий год</w:t>
            </w:r>
          </w:p>
        </w:tc>
        <w:tc>
          <w:tcPr>
            <w:tcW w:w="3743" w:type="dxa"/>
            <w:gridSpan w:val="2"/>
            <w:shd w:val="clear" w:color="auto" w:fill="auto"/>
          </w:tcPr>
          <w:p w14:paraId="7C45057B" w14:textId="77777777" w:rsidR="00AE1271" w:rsidRPr="0008626A" w:rsidRDefault="00AE1271" w:rsidP="00FF4076">
            <w:pPr>
              <w:widowControl w:val="0"/>
              <w:ind w:firstLine="0"/>
              <w:rPr>
                <w:sz w:val="20"/>
              </w:rPr>
            </w:pPr>
          </w:p>
        </w:tc>
        <w:tc>
          <w:tcPr>
            <w:tcW w:w="1816" w:type="dxa"/>
            <w:gridSpan w:val="2"/>
            <w:shd w:val="clear" w:color="auto" w:fill="auto"/>
          </w:tcPr>
          <w:p w14:paraId="7EF03278" w14:textId="77777777" w:rsidR="00AE1271" w:rsidRPr="0008626A" w:rsidRDefault="00E218E6" w:rsidP="00FF4076">
            <w:pPr>
              <w:widowControl w:val="0"/>
              <w:autoSpaceDE w:val="0"/>
              <w:autoSpaceDN w:val="0"/>
              <w:adjustRightInd w:val="0"/>
              <w:ind w:firstLine="0"/>
              <w:jc w:val="center"/>
              <w:rPr>
                <w:sz w:val="20"/>
              </w:rPr>
            </w:pPr>
            <w:hyperlink r:id="rId16" w:history="1">
              <w:r w:rsidR="00AE1271" w:rsidRPr="0008626A">
                <w:rPr>
                  <w:sz w:val="20"/>
                </w:rPr>
                <w:t>4.205.31.561</w:t>
              </w:r>
            </w:hyperlink>
          </w:p>
        </w:tc>
        <w:tc>
          <w:tcPr>
            <w:tcW w:w="1806" w:type="dxa"/>
            <w:gridSpan w:val="2"/>
            <w:shd w:val="clear" w:color="auto" w:fill="auto"/>
          </w:tcPr>
          <w:p w14:paraId="5FCD3049" w14:textId="77777777" w:rsidR="00AE1271" w:rsidRPr="0008626A" w:rsidRDefault="00E218E6" w:rsidP="00FF4076">
            <w:pPr>
              <w:widowControl w:val="0"/>
              <w:autoSpaceDE w:val="0"/>
              <w:autoSpaceDN w:val="0"/>
              <w:adjustRightInd w:val="0"/>
              <w:ind w:firstLine="0"/>
              <w:jc w:val="center"/>
              <w:rPr>
                <w:sz w:val="20"/>
              </w:rPr>
            </w:pPr>
            <w:hyperlink r:id="rId17" w:history="1">
              <w:r w:rsidR="00AE1271" w:rsidRPr="0008626A">
                <w:rPr>
                  <w:sz w:val="20"/>
                </w:rPr>
                <w:t>4.401.41.131</w:t>
              </w:r>
            </w:hyperlink>
          </w:p>
        </w:tc>
      </w:tr>
      <w:tr w:rsidR="00AE1271" w:rsidRPr="0008626A" w14:paraId="02077DC9" w14:textId="77777777" w:rsidTr="00FD4E61">
        <w:trPr>
          <w:gridAfter w:val="1"/>
          <w:wAfter w:w="128" w:type="dxa"/>
          <w:trHeight w:val="20"/>
        </w:trPr>
        <w:tc>
          <w:tcPr>
            <w:tcW w:w="2774" w:type="dxa"/>
            <w:shd w:val="clear" w:color="auto" w:fill="auto"/>
          </w:tcPr>
          <w:p w14:paraId="00879E9D" w14:textId="77777777" w:rsidR="00AE1271" w:rsidRPr="0008626A" w:rsidRDefault="00AE1271" w:rsidP="00FF4076">
            <w:pPr>
              <w:widowControl w:val="0"/>
              <w:ind w:firstLine="0"/>
              <w:rPr>
                <w:sz w:val="20"/>
              </w:rPr>
            </w:pPr>
            <w:r w:rsidRPr="0008626A">
              <w:rPr>
                <w:sz w:val="20"/>
              </w:rPr>
              <w:t>-на очередные года</w:t>
            </w:r>
          </w:p>
        </w:tc>
        <w:tc>
          <w:tcPr>
            <w:tcW w:w="3743" w:type="dxa"/>
            <w:gridSpan w:val="2"/>
            <w:shd w:val="clear" w:color="auto" w:fill="auto"/>
          </w:tcPr>
          <w:p w14:paraId="6DDC9EDC" w14:textId="77777777" w:rsidR="00AE1271" w:rsidRPr="0008626A" w:rsidRDefault="00AE1271" w:rsidP="00FF4076">
            <w:pPr>
              <w:widowControl w:val="0"/>
              <w:ind w:firstLine="0"/>
              <w:rPr>
                <w:sz w:val="20"/>
              </w:rPr>
            </w:pPr>
          </w:p>
        </w:tc>
        <w:tc>
          <w:tcPr>
            <w:tcW w:w="1816" w:type="dxa"/>
            <w:gridSpan w:val="2"/>
            <w:shd w:val="clear" w:color="auto" w:fill="auto"/>
          </w:tcPr>
          <w:p w14:paraId="43C7561C" w14:textId="77777777" w:rsidR="00AE1271" w:rsidRPr="0008626A" w:rsidRDefault="00E218E6" w:rsidP="00FF4076">
            <w:pPr>
              <w:widowControl w:val="0"/>
              <w:autoSpaceDE w:val="0"/>
              <w:autoSpaceDN w:val="0"/>
              <w:adjustRightInd w:val="0"/>
              <w:ind w:firstLine="0"/>
              <w:jc w:val="center"/>
              <w:rPr>
                <w:sz w:val="20"/>
              </w:rPr>
            </w:pPr>
            <w:hyperlink r:id="rId18" w:history="1">
              <w:r w:rsidR="00AE1271" w:rsidRPr="0008626A">
                <w:rPr>
                  <w:sz w:val="20"/>
                </w:rPr>
                <w:t>4.205.31.561</w:t>
              </w:r>
            </w:hyperlink>
          </w:p>
        </w:tc>
        <w:tc>
          <w:tcPr>
            <w:tcW w:w="1806" w:type="dxa"/>
            <w:gridSpan w:val="2"/>
            <w:shd w:val="clear" w:color="auto" w:fill="auto"/>
          </w:tcPr>
          <w:p w14:paraId="513F3CAC" w14:textId="77777777" w:rsidR="00AE1271" w:rsidRPr="0008626A" w:rsidRDefault="00E218E6" w:rsidP="00FF4076">
            <w:pPr>
              <w:widowControl w:val="0"/>
              <w:autoSpaceDE w:val="0"/>
              <w:autoSpaceDN w:val="0"/>
              <w:adjustRightInd w:val="0"/>
              <w:ind w:firstLine="0"/>
              <w:jc w:val="center"/>
              <w:rPr>
                <w:sz w:val="20"/>
              </w:rPr>
            </w:pPr>
            <w:hyperlink r:id="rId19" w:history="1">
              <w:r w:rsidR="00AE1271" w:rsidRPr="0008626A">
                <w:rPr>
                  <w:sz w:val="20"/>
                </w:rPr>
                <w:t>4.401.49.131</w:t>
              </w:r>
            </w:hyperlink>
          </w:p>
        </w:tc>
      </w:tr>
      <w:tr w:rsidR="00AE1271" w:rsidRPr="0008626A" w14:paraId="0E412E1A" w14:textId="77777777" w:rsidTr="00FD4E61">
        <w:trPr>
          <w:gridAfter w:val="1"/>
          <w:wAfter w:w="128" w:type="dxa"/>
          <w:trHeight w:val="20"/>
        </w:trPr>
        <w:tc>
          <w:tcPr>
            <w:tcW w:w="2774" w:type="dxa"/>
            <w:shd w:val="clear" w:color="auto" w:fill="auto"/>
          </w:tcPr>
          <w:p w14:paraId="74713FB0" w14:textId="77777777" w:rsidR="00AE1271" w:rsidRPr="0008626A" w:rsidRDefault="00AE1271" w:rsidP="00FF4076">
            <w:pPr>
              <w:widowControl w:val="0"/>
              <w:ind w:firstLine="0"/>
              <w:rPr>
                <w:sz w:val="20"/>
              </w:rPr>
            </w:pPr>
            <w:r w:rsidRPr="0008626A">
              <w:rPr>
                <w:sz w:val="20"/>
              </w:rPr>
              <w:t>Поступление средств субсидий на лицевой счет учреждения</w:t>
            </w:r>
          </w:p>
        </w:tc>
        <w:tc>
          <w:tcPr>
            <w:tcW w:w="3743" w:type="dxa"/>
            <w:gridSpan w:val="2"/>
            <w:vMerge w:val="restart"/>
            <w:shd w:val="clear" w:color="auto" w:fill="auto"/>
          </w:tcPr>
          <w:p w14:paraId="37A54192" w14:textId="77777777" w:rsidR="00AE1271" w:rsidRPr="0008626A" w:rsidRDefault="00AE1271" w:rsidP="00FF4076">
            <w:pPr>
              <w:widowControl w:val="0"/>
              <w:ind w:firstLine="0"/>
              <w:rPr>
                <w:sz w:val="20"/>
              </w:rPr>
            </w:pPr>
            <w:r w:rsidRPr="0008626A">
              <w:rPr>
                <w:sz w:val="20"/>
              </w:rPr>
              <w:t>Выписка из лицевого счета</w:t>
            </w:r>
          </w:p>
          <w:p w14:paraId="59D1478B"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4CB2809A" w14:textId="77777777" w:rsidR="00AE1271" w:rsidRPr="0008626A" w:rsidRDefault="00E218E6" w:rsidP="00FF4076">
            <w:pPr>
              <w:widowControl w:val="0"/>
              <w:autoSpaceDE w:val="0"/>
              <w:autoSpaceDN w:val="0"/>
              <w:adjustRightInd w:val="0"/>
              <w:ind w:firstLine="0"/>
              <w:jc w:val="center"/>
              <w:rPr>
                <w:sz w:val="20"/>
              </w:rPr>
            </w:pPr>
            <w:hyperlink r:id="rId20" w:history="1">
              <w:r w:rsidR="00AE1271" w:rsidRPr="0008626A">
                <w:rPr>
                  <w:sz w:val="20"/>
                </w:rPr>
                <w:t>4.201.11.510</w:t>
              </w:r>
            </w:hyperlink>
          </w:p>
          <w:p w14:paraId="76FC7D5E" w14:textId="77777777" w:rsidR="00AE1271" w:rsidRPr="0008626A" w:rsidRDefault="00AE1271" w:rsidP="00FF4076">
            <w:pPr>
              <w:widowControl w:val="0"/>
              <w:autoSpaceDE w:val="0"/>
              <w:autoSpaceDN w:val="0"/>
              <w:adjustRightInd w:val="0"/>
              <w:ind w:firstLine="0"/>
              <w:jc w:val="center"/>
              <w:rPr>
                <w:sz w:val="20"/>
              </w:rPr>
            </w:pPr>
            <w:r w:rsidRPr="0008626A">
              <w:rPr>
                <w:sz w:val="20"/>
              </w:rPr>
              <w:t>17 (АГПД 130 КОСГУ 131)</w:t>
            </w:r>
          </w:p>
        </w:tc>
        <w:tc>
          <w:tcPr>
            <w:tcW w:w="1806" w:type="dxa"/>
            <w:gridSpan w:val="2"/>
            <w:shd w:val="clear" w:color="auto" w:fill="auto"/>
          </w:tcPr>
          <w:p w14:paraId="4F626ECA" w14:textId="77777777" w:rsidR="00AE1271" w:rsidRPr="0008626A" w:rsidRDefault="00E218E6" w:rsidP="00FF4076">
            <w:pPr>
              <w:widowControl w:val="0"/>
              <w:autoSpaceDE w:val="0"/>
              <w:autoSpaceDN w:val="0"/>
              <w:adjustRightInd w:val="0"/>
              <w:ind w:firstLine="0"/>
              <w:jc w:val="center"/>
              <w:rPr>
                <w:sz w:val="20"/>
              </w:rPr>
            </w:pPr>
            <w:hyperlink r:id="rId21" w:history="1">
              <w:r w:rsidR="00AE1271" w:rsidRPr="0008626A">
                <w:rPr>
                  <w:sz w:val="20"/>
                </w:rPr>
                <w:t>4.205.31.661</w:t>
              </w:r>
            </w:hyperlink>
          </w:p>
        </w:tc>
      </w:tr>
      <w:tr w:rsidR="00AE1271" w:rsidRPr="0008626A" w14:paraId="13D5A59B" w14:textId="77777777" w:rsidTr="00FD4E61">
        <w:trPr>
          <w:gridAfter w:val="1"/>
          <w:wAfter w:w="128" w:type="dxa"/>
          <w:trHeight w:val="20"/>
        </w:trPr>
        <w:tc>
          <w:tcPr>
            <w:tcW w:w="2774" w:type="dxa"/>
            <w:shd w:val="clear" w:color="auto" w:fill="auto"/>
          </w:tcPr>
          <w:p w14:paraId="75925271" w14:textId="77777777" w:rsidR="00AE1271" w:rsidRPr="0008626A" w:rsidRDefault="00AE1271" w:rsidP="00FF4076">
            <w:pPr>
              <w:widowControl w:val="0"/>
              <w:ind w:firstLine="0"/>
              <w:rPr>
                <w:sz w:val="20"/>
              </w:rPr>
            </w:pPr>
            <w:r w:rsidRPr="0008626A">
              <w:rPr>
                <w:sz w:val="20"/>
              </w:rPr>
              <w:t>Отражение полученного финансового обеспечения по субсидии</w:t>
            </w:r>
          </w:p>
        </w:tc>
        <w:tc>
          <w:tcPr>
            <w:tcW w:w="3743" w:type="dxa"/>
            <w:gridSpan w:val="2"/>
            <w:vMerge/>
            <w:shd w:val="clear" w:color="auto" w:fill="auto"/>
          </w:tcPr>
          <w:p w14:paraId="09719F55" w14:textId="77777777" w:rsidR="00AE1271" w:rsidRPr="0008626A" w:rsidRDefault="00AE1271" w:rsidP="00FF4076">
            <w:pPr>
              <w:widowControl w:val="0"/>
              <w:ind w:firstLine="0"/>
              <w:rPr>
                <w:sz w:val="20"/>
              </w:rPr>
            </w:pPr>
          </w:p>
        </w:tc>
        <w:tc>
          <w:tcPr>
            <w:tcW w:w="1816" w:type="dxa"/>
            <w:gridSpan w:val="2"/>
            <w:shd w:val="clear" w:color="auto" w:fill="auto"/>
          </w:tcPr>
          <w:p w14:paraId="66FA311B"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4.508.10.131</w:t>
            </w:r>
          </w:p>
        </w:tc>
        <w:tc>
          <w:tcPr>
            <w:tcW w:w="1806" w:type="dxa"/>
            <w:gridSpan w:val="2"/>
            <w:shd w:val="clear" w:color="auto" w:fill="auto"/>
          </w:tcPr>
          <w:p w14:paraId="273ABF9D" w14:textId="77777777" w:rsidR="00AE1271" w:rsidRPr="0008626A" w:rsidRDefault="00AE1271" w:rsidP="00FF4076">
            <w:pPr>
              <w:widowControl w:val="0"/>
              <w:autoSpaceDE w:val="0"/>
              <w:autoSpaceDN w:val="0"/>
              <w:adjustRightInd w:val="0"/>
              <w:ind w:firstLine="0"/>
              <w:jc w:val="center"/>
              <w:rPr>
                <w:sz w:val="20"/>
              </w:rPr>
            </w:pPr>
            <w:r w:rsidRPr="0008626A">
              <w:rPr>
                <w:sz w:val="20"/>
              </w:rPr>
              <w:t>4.507.10.131</w:t>
            </w:r>
          </w:p>
        </w:tc>
      </w:tr>
      <w:tr w:rsidR="00AE1271" w:rsidRPr="0008626A" w14:paraId="37489BEC" w14:textId="77777777" w:rsidTr="00FD4E61">
        <w:trPr>
          <w:gridAfter w:val="1"/>
          <w:wAfter w:w="128" w:type="dxa"/>
          <w:trHeight w:val="20"/>
        </w:trPr>
        <w:tc>
          <w:tcPr>
            <w:tcW w:w="10139" w:type="dxa"/>
            <w:gridSpan w:val="7"/>
            <w:shd w:val="clear" w:color="auto" w:fill="auto"/>
          </w:tcPr>
          <w:p w14:paraId="063EEE4C" w14:textId="59E3F60B" w:rsidR="00AE1271" w:rsidRPr="0008626A" w:rsidRDefault="00AE1271" w:rsidP="005444E5">
            <w:pPr>
              <w:pStyle w:val="aff"/>
              <w:widowControl w:val="0"/>
              <w:tabs>
                <w:tab w:val="left" w:pos="175"/>
              </w:tabs>
              <w:spacing w:before="0" w:beforeAutospacing="0" w:after="0" w:afterAutospacing="0"/>
              <w:jc w:val="both"/>
              <w:textAlignment w:val="baseline"/>
              <w:outlineLvl w:val="2"/>
              <w:rPr>
                <w:b/>
                <w:kern w:val="24"/>
                <w:sz w:val="20"/>
                <w:szCs w:val="20"/>
              </w:rPr>
            </w:pPr>
            <w:bookmarkStart w:id="485" w:name="_Toc94016148"/>
            <w:bookmarkStart w:id="486" w:name="_Toc94016917"/>
            <w:bookmarkStart w:id="487" w:name="_Toc103589474"/>
            <w:bookmarkStart w:id="488" w:name="_Toc167792648"/>
            <w:r w:rsidRPr="0008626A">
              <w:rPr>
                <w:b/>
                <w:kern w:val="24"/>
                <w:sz w:val="20"/>
                <w:szCs w:val="20"/>
              </w:rPr>
              <w:t>12.1.2. Возврат средств субсидии в связи с изменением условий Соглашения на предоставление субсидии на финансовое выполнение государственного задания</w:t>
            </w:r>
            <w:bookmarkEnd w:id="485"/>
            <w:bookmarkEnd w:id="486"/>
            <w:bookmarkEnd w:id="487"/>
            <w:bookmarkEnd w:id="488"/>
          </w:p>
        </w:tc>
      </w:tr>
      <w:tr w:rsidR="00AE1271" w:rsidRPr="0008626A" w14:paraId="48BAF423" w14:textId="77777777" w:rsidTr="00FD4E61">
        <w:trPr>
          <w:gridAfter w:val="1"/>
          <w:wAfter w:w="128" w:type="dxa"/>
          <w:trHeight w:val="20"/>
        </w:trPr>
        <w:tc>
          <w:tcPr>
            <w:tcW w:w="2774" w:type="dxa"/>
            <w:shd w:val="clear" w:color="auto" w:fill="auto"/>
          </w:tcPr>
          <w:p w14:paraId="77927D0E" w14:textId="77777777" w:rsidR="00AE1271" w:rsidRPr="0008626A" w:rsidRDefault="00AE1271" w:rsidP="00FF4076">
            <w:pPr>
              <w:widowControl w:val="0"/>
              <w:ind w:firstLine="0"/>
              <w:rPr>
                <w:sz w:val="20"/>
              </w:rPr>
            </w:pPr>
            <w:r w:rsidRPr="0008626A">
              <w:rPr>
                <w:sz w:val="20"/>
              </w:rPr>
              <w:t xml:space="preserve">Уменьшение показателей Плана ФХД в связи с уменьшением размера субсидии </w:t>
            </w:r>
          </w:p>
        </w:tc>
        <w:tc>
          <w:tcPr>
            <w:tcW w:w="3743" w:type="dxa"/>
            <w:gridSpan w:val="2"/>
            <w:shd w:val="clear" w:color="auto" w:fill="auto"/>
          </w:tcPr>
          <w:p w14:paraId="49D47780" w14:textId="77777777" w:rsidR="00AE1271" w:rsidRPr="0008626A" w:rsidRDefault="00AE1271" w:rsidP="00FF4076">
            <w:pPr>
              <w:widowControl w:val="0"/>
              <w:ind w:firstLine="0"/>
              <w:rPr>
                <w:sz w:val="20"/>
              </w:rPr>
            </w:pPr>
            <w:r w:rsidRPr="0008626A">
              <w:rPr>
                <w:sz w:val="20"/>
              </w:rPr>
              <w:t>Дополнительное соглашение</w:t>
            </w:r>
          </w:p>
          <w:p w14:paraId="76F93540"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17CCA97" w14:textId="77777777" w:rsidR="00AE1271" w:rsidRPr="0008626A" w:rsidRDefault="00AE1271" w:rsidP="00FF4076">
            <w:pPr>
              <w:widowControl w:val="0"/>
              <w:autoSpaceDE w:val="0"/>
              <w:autoSpaceDN w:val="0"/>
              <w:adjustRightInd w:val="0"/>
              <w:ind w:firstLine="0"/>
              <w:jc w:val="center"/>
              <w:rPr>
                <w:sz w:val="20"/>
              </w:rPr>
            </w:pPr>
            <w:r w:rsidRPr="0008626A">
              <w:rPr>
                <w:sz w:val="20"/>
              </w:rPr>
              <w:t>4.504.1х.131</w:t>
            </w:r>
          </w:p>
        </w:tc>
        <w:tc>
          <w:tcPr>
            <w:tcW w:w="1806" w:type="dxa"/>
            <w:gridSpan w:val="2"/>
            <w:shd w:val="clear" w:color="auto" w:fill="auto"/>
          </w:tcPr>
          <w:p w14:paraId="0E575DED" w14:textId="23159C56" w:rsidR="00AE1271" w:rsidRPr="0008626A" w:rsidRDefault="00AE1271" w:rsidP="00FF4076">
            <w:pPr>
              <w:widowControl w:val="0"/>
              <w:autoSpaceDE w:val="0"/>
              <w:autoSpaceDN w:val="0"/>
              <w:adjustRightInd w:val="0"/>
              <w:ind w:firstLine="0"/>
              <w:jc w:val="center"/>
              <w:rPr>
                <w:sz w:val="20"/>
              </w:rPr>
            </w:pPr>
            <w:r w:rsidRPr="0008626A">
              <w:rPr>
                <w:sz w:val="20"/>
              </w:rPr>
              <w:t>4.507.10.131</w:t>
            </w:r>
          </w:p>
        </w:tc>
      </w:tr>
      <w:tr w:rsidR="00AE1271" w:rsidRPr="0008626A" w14:paraId="5777ECF6" w14:textId="77777777" w:rsidTr="00FD4E61">
        <w:trPr>
          <w:gridAfter w:val="1"/>
          <w:wAfter w:w="128" w:type="dxa"/>
          <w:trHeight w:val="20"/>
        </w:trPr>
        <w:tc>
          <w:tcPr>
            <w:tcW w:w="2774" w:type="dxa"/>
            <w:shd w:val="clear" w:color="auto" w:fill="auto"/>
          </w:tcPr>
          <w:p w14:paraId="4734AE8B" w14:textId="77777777" w:rsidR="00AE1271" w:rsidRPr="0008626A" w:rsidRDefault="00AE1271" w:rsidP="00FF4076">
            <w:pPr>
              <w:widowControl w:val="0"/>
              <w:ind w:firstLine="0"/>
              <w:rPr>
                <w:sz w:val="20"/>
              </w:rPr>
            </w:pPr>
            <w:r w:rsidRPr="0008626A">
              <w:rPr>
                <w:sz w:val="20"/>
              </w:rPr>
              <w:t>Уменьшение дебиторской задолженности по субсидиям в связи с уменьшением объема предоставленных средств на дату подписания дополнительного соглашения</w:t>
            </w:r>
          </w:p>
        </w:tc>
        <w:tc>
          <w:tcPr>
            <w:tcW w:w="3743" w:type="dxa"/>
            <w:gridSpan w:val="2"/>
            <w:shd w:val="clear" w:color="auto" w:fill="auto"/>
          </w:tcPr>
          <w:p w14:paraId="4B18DD71" w14:textId="77777777" w:rsidR="00AE1271" w:rsidRPr="0008626A" w:rsidRDefault="00AE1271" w:rsidP="00FF4076">
            <w:pPr>
              <w:widowControl w:val="0"/>
              <w:ind w:firstLine="0"/>
              <w:rPr>
                <w:sz w:val="20"/>
              </w:rPr>
            </w:pPr>
            <w:r w:rsidRPr="0008626A">
              <w:rPr>
                <w:sz w:val="20"/>
              </w:rPr>
              <w:t>Дополнительное соглашение</w:t>
            </w:r>
          </w:p>
          <w:p w14:paraId="13F414D1"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15CF4476" w14:textId="77777777" w:rsidR="00AE1271" w:rsidRPr="0008626A" w:rsidRDefault="00E218E6" w:rsidP="00FF4076">
            <w:pPr>
              <w:widowControl w:val="0"/>
              <w:autoSpaceDE w:val="0"/>
              <w:autoSpaceDN w:val="0"/>
              <w:adjustRightInd w:val="0"/>
              <w:ind w:firstLine="0"/>
              <w:jc w:val="center"/>
              <w:rPr>
                <w:sz w:val="20"/>
              </w:rPr>
            </w:pPr>
            <w:hyperlink r:id="rId22" w:history="1">
              <w:r w:rsidR="00AE1271" w:rsidRPr="0008626A">
                <w:rPr>
                  <w:sz w:val="20"/>
                </w:rPr>
                <w:t>4.401.4х.131</w:t>
              </w:r>
            </w:hyperlink>
          </w:p>
        </w:tc>
        <w:tc>
          <w:tcPr>
            <w:tcW w:w="1806" w:type="dxa"/>
            <w:gridSpan w:val="2"/>
            <w:shd w:val="clear" w:color="auto" w:fill="auto"/>
          </w:tcPr>
          <w:p w14:paraId="4B820EA0" w14:textId="77777777" w:rsidR="00AE1271" w:rsidRPr="0008626A" w:rsidRDefault="00E218E6" w:rsidP="00FF4076">
            <w:pPr>
              <w:widowControl w:val="0"/>
              <w:autoSpaceDE w:val="0"/>
              <w:autoSpaceDN w:val="0"/>
              <w:adjustRightInd w:val="0"/>
              <w:ind w:firstLine="0"/>
              <w:jc w:val="center"/>
              <w:rPr>
                <w:sz w:val="20"/>
              </w:rPr>
            </w:pPr>
            <w:hyperlink r:id="rId23" w:history="1">
              <w:r w:rsidR="00AE1271" w:rsidRPr="0008626A">
                <w:rPr>
                  <w:sz w:val="20"/>
                </w:rPr>
                <w:t>4.205.31.661</w:t>
              </w:r>
            </w:hyperlink>
          </w:p>
        </w:tc>
      </w:tr>
      <w:tr w:rsidR="00AE1271" w:rsidRPr="0008626A" w14:paraId="4CEC9CAB" w14:textId="77777777" w:rsidTr="00FD4E61">
        <w:trPr>
          <w:gridAfter w:val="1"/>
          <w:wAfter w:w="128" w:type="dxa"/>
          <w:trHeight w:val="20"/>
        </w:trPr>
        <w:tc>
          <w:tcPr>
            <w:tcW w:w="2774" w:type="dxa"/>
            <w:shd w:val="clear" w:color="auto" w:fill="auto"/>
          </w:tcPr>
          <w:p w14:paraId="2ECA753B" w14:textId="77777777" w:rsidR="00AE1271" w:rsidRPr="0008626A" w:rsidRDefault="00AE1271" w:rsidP="00FF4076">
            <w:pPr>
              <w:widowControl w:val="0"/>
              <w:ind w:firstLine="0"/>
              <w:rPr>
                <w:sz w:val="20"/>
              </w:rPr>
            </w:pPr>
            <w:r w:rsidRPr="0008626A">
              <w:rPr>
                <w:sz w:val="20"/>
              </w:rPr>
              <w:t>Возврат субсидии текущего финансового года в случае, если данная субсидия на момент внесения изменений в условия Соглашения была ранее перечислена в большем объеме</w:t>
            </w:r>
          </w:p>
        </w:tc>
        <w:tc>
          <w:tcPr>
            <w:tcW w:w="3743" w:type="dxa"/>
            <w:gridSpan w:val="2"/>
            <w:vMerge w:val="restart"/>
            <w:shd w:val="clear" w:color="auto" w:fill="auto"/>
          </w:tcPr>
          <w:p w14:paraId="28002670" w14:textId="77777777" w:rsidR="00AE1271" w:rsidRPr="0008626A" w:rsidRDefault="00AE1271" w:rsidP="00FF4076">
            <w:pPr>
              <w:widowControl w:val="0"/>
              <w:ind w:firstLine="0"/>
              <w:rPr>
                <w:sz w:val="20"/>
              </w:rPr>
            </w:pPr>
            <w:r w:rsidRPr="0008626A">
              <w:rPr>
                <w:sz w:val="20"/>
              </w:rPr>
              <w:t>Выписка из лицевого счета</w:t>
            </w:r>
          </w:p>
          <w:p w14:paraId="28CF4D89"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33DE591C" w14:textId="77777777" w:rsidR="00AE1271" w:rsidRPr="0008626A" w:rsidRDefault="00AE1271" w:rsidP="00FF4076">
            <w:pPr>
              <w:widowControl w:val="0"/>
              <w:autoSpaceDE w:val="0"/>
              <w:autoSpaceDN w:val="0"/>
              <w:adjustRightInd w:val="0"/>
              <w:ind w:firstLine="0"/>
              <w:jc w:val="center"/>
              <w:rPr>
                <w:sz w:val="20"/>
              </w:rPr>
            </w:pPr>
            <w:r w:rsidRPr="0008626A">
              <w:rPr>
                <w:sz w:val="20"/>
              </w:rPr>
              <w:t>4.205.31.561</w:t>
            </w:r>
          </w:p>
        </w:tc>
        <w:tc>
          <w:tcPr>
            <w:tcW w:w="1806" w:type="dxa"/>
            <w:gridSpan w:val="2"/>
            <w:shd w:val="clear" w:color="auto" w:fill="auto"/>
          </w:tcPr>
          <w:p w14:paraId="740D66ED" w14:textId="77777777" w:rsidR="00AE1271" w:rsidRPr="0008626A" w:rsidRDefault="00AE1271" w:rsidP="00FF4076">
            <w:pPr>
              <w:widowControl w:val="0"/>
              <w:autoSpaceDE w:val="0"/>
              <w:autoSpaceDN w:val="0"/>
              <w:adjustRightInd w:val="0"/>
              <w:ind w:firstLine="0"/>
              <w:jc w:val="center"/>
              <w:rPr>
                <w:sz w:val="20"/>
              </w:rPr>
            </w:pPr>
            <w:r w:rsidRPr="0008626A">
              <w:rPr>
                <w:sz w:val="20"/>
              </w:rPr>
              <w:t>4.201.11.610</w:t>
            </w:r>
          </w:p>
          <w:p w14:paraId="4132978C" w14:textId="77777777" w:rsidR="00AE1271" w:rsidRPr="0008626A" w:rsidRDefault="00AE1271" w:rsidP="00FF4076">
            <w:pPr>
              <w:widowControl w:val="0"/>
              <w:autoSpaceDE w:val="0"/>
              <w:autoSpaceDN w:val="0"/>
              <w:adjustRightInd w:val="0"/>
              <w:ind w:firstLine="0"/>
              <w:jc w:val="center"/>
              <w:rPr>
                <w:sz w:val="20"/>
              </w:rPr>
            </w:pPr>
            <w:r w:rsidRPr="0008626A">
              <w:rPr>
                <w:sz w:val="20"/>
              </w:rPr>
              <w:t>17 (АГПД 130 КОСГУ 131)</w:t>
            </w:r>
          </w:p>
        </w:tc>
      </w:tr>
      <w:tr w:rsidR="00AE1271" w:rsidRPr="0008626A" w14:paraId="6EB5AF7B" w14:textId="77777777" w:rsidTr="00FD4E61">
        <w:trPr>
          <w:gridAfter w:val="1"/>
          <w:wAfter w:w="128" w:type="dxa"/>
          <w:trHeight w:val="20"/>
        </w:trPr>
        <w:tc>
          <w:tcPr>
            <w:tcW w:w="2774" w:type="dxa"/>
            <w:shd w:val="clear" w:color="auto" w:fill="auto"/>
          </w:tcPr>
          <w:p w14:paraId="2C43188D" w14:textId="77777777" w:rsidR="00AE1271" w:rsidRPr="0008626A" w:rsidRDefault="00AE1271" w:rsidP="00FF4076">
            <w:pPr>
              <w:widowControl w:val="0"/>
              <w:ind w:firstLine="0"/>
              <w:rPr>
                <w:sz w:val="20"/>
              </w:rPr>
            </w:pPr>
            <w:r w:rsidRPr="0008626A">
              <w:rPr>
                <w:sz w:val="20"/>
              </w:rPr>
              <w:t>Отражение возврата полученного финансового обеспечения по субсидии текущего финансового года методом «Красное сторно»</w:t>
            </w:r>
          </w:p>
        </w:tc>
        <w:tc>
          <w:tcPr>
            <w:tcW w:w="3743" w:type="dxa"/>
            <w:gridSpan w:val="2"/>
            <w:vMerge/>
            <w:shd w:val="clear" w:color="auto" w:fill="auto"/>
          </w:tcPr>
          <w:p w14:paraId="25119731" w14:textId="77777777" w:rsidR="00AE1271" w:rsidRPr="0008626A" w:rsidRDefault="00AE1271" w:rsidP="00FF4076">
            <w:pPr>
              <w:widowControl w:val="0"/>
              <w:ind w:firstLine="0"/>
              <w:rPr>
                <w:sz w:val="20"/>
              </w:rPr>
            </w:pPr>
          </w:p>
        </w:tc>
        <w:tc>
          <w:tcPr>
            <w:tcW w:w="1816" w:type="dxa"/>
            <w:gridSpan w:val="2"/>
            <w:shd w:val="clear" w:color="auto" w:fill="auto"/>
          </w:tcPr>
          <w:p w14:paraId="2EE1EE98"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4.508.10.131</w:t>
            </w:r>
          </w:p>
        </w:tc>
        <w:tc>
          <w:tcPr>
            <w:tcW w:w="1806" w:type="dxa"/>
            <w:gridSpan w:val="2"/>
            <w:shd w:val="clear" w:color="auto" w:fill="auto"/>
          </w:tcPr>
          <w:p w14:paraId="2C8B151C"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4.507.10.131</w:t>
            </w:r>
          </w:p>
        </w:tc>
      </w:tr>
      <w:tr w:rsidR="00AE1271" w:rsidRPr="0008626A" w14:paraId="3E8541B2" w14:textId="77777777" w:rsidTr="00FD4E61">
        <w:trPr>
          <w:gridAfter w:val="1"/>
          <w:wAfter w:w="128" w:type="dxa"/>
          <w:trHeight w:val="20"/>
        </w:trPr>
        <w:tc>
          <w:tcPr>
            <w:tcW w:w="10139" w:type="dxa"/>
            <w:gridSpan w:val="7"/>
            <w:shd w:val="clear" w:color="auto" w:fill="auto"/>
          </w:tcPr>
          <w:p w14:paraId="4B19F97E" w14:textId="370B9485" w:rsidR="00AE1271" w:rsidRPr="0008626A" w:rsidRDefault="00AE1271" w:rsidP="005444E5">
            <w:pPr>
              <w:pStyle w:val="aff"/>
              <w:widowControl w:val="0"/>
              <w:tabs>
                <w:tab w:val="left" w:pos="175"/>
              </w:tabs>
              <w:spacing w:before="0" w:beforeAutospacing="0" w:after="0" w:afterAutospacing="0"/>
              <w:jc w:val="both"/>
              <w:textAlignment w:val="baseline"/>
              <w:outlineLvl w:val="2"/>
              <w:rPr>
                <w:b/>
                <w:kern w:val="24"/>
                <w:sz w:val="20"/>
                <w:szCs w:val="20"/>
              </w:rPr>
            </w:pPr>
            <w:bookmarkStart w:id="489" w:name="_Toc94016149"/>
            <w:bookmarkStart w:id="490" w:name="_Toc94016918"/>
            <w:bookmarkStart w:id="491" w:name="_Toc103589475"/>
            <w:bookmarkStart w:id="492" w:name="_Toc167792649"/>
            <w:r w:rsidRPr="0008626A">
              <w:rPr>
                <w:b/>
                <w:kern w:val="24"/>
                <w:sz w:val="20"/>
                <w:szCs w:val="20"/>
              </w:rPr>
              <w:t>12.1.3. Возврат средств субсидии прошлых лет в связи с недостижением показателей, характеризующих объем государственных работ (услуг), на основании Отчета о выполнении государственного задания</w:t>
            </w:r>
            <w:bookmarkEnd w:id="489"/>
            <w:bookmarkEnd w:id="490"/>
            <w:bookmarkEnd w:id="491"/>
            <w:bookmarkEnd w:id="492"/>
          </w:p>
        </w:tc>
      </w:tr>
      <w:tr w:rsidR="00AE1271" w:rsidRPr="0008626A" w14:paraId="7126D918" w14:textId="77777777" w:rsidTr="00FD4E61">
        <w:trPr>
          <w:gridAfter w:val="1"/>
          <w:wAfter w:w="128" w:type="dxa"/>
          <w:trHeight w:val="20"/>
        </w:trPr>
        <w:tc>
          <w:tcPr>
            <w:tcW w:w="2774" w:type="dxa"/>
            <w:shd w:val="clear" w:color="auto" w:fill="auto"/>
          </w:tcPr>
          <w:p w14:paraId="19362B39" w14:textId="77777777" w:rsidR="00AE1271" w:rsidRPr="0008626A" w:rsidRDefault="00AE1271" w:rsidP="00FF4076">
            <w:pPr>
              <w:widowControl w:val="0"/>
              <w:ind w:firstLine="0"/>
              <w:rPr>
                <w:sz w:val="20"/>
              </w:rPr>
            </w:pPr>
            <w:r w:rsidRPr="0008626A">
              <w:rPr>
                <w:sz w:val="20"/>
              </w:rPr>
              <w:t xml:space="preserve">Отражение задолженности по возврату в бюджет субсидии по причине недостижения показателей объемов ГЗ </w:t>
            </w:r>
          </w:p>
        </w:tc>
        <w:tc>
          <w:tcPr>
            <w:tcW w:w="3743" w:type="dxa"/>
            <w:gridSpan w:val="2"/>
            <w:shd w:val="clear" w:color="auto" w:fill="auto"/>
          </w:tcPr>
          <w:p w14:paraId="4E24F037" w14:textId="6993E777" w:rsidR="00AE1271" w:rsidRPr="0008626A" w:rsidRDefault="00AE1271" w:rsidP="00FF4076">
            <w:pPr>
              <w:widowControl w:val="0"/>
              <w:ind w:firstLine="0"/>
              <w:rPr>
                <w:sz w:val="20"/>
              </w:rPr>
            </w:pPr>
          </w:p>
        </w:tc>
        <w:tc>
          <w:tcPr>
            <w:tcW w:w="1816" w:type="dxa"/>
            <w:gridSpan w:val="2"/>
            <w:shd w:val="clear" w:color="auto" w:fill="auto"/>
          </w:tcPr>
          <w:p w14:paraId="7A2044E5" w14:textId="77777777" w:rsidR="00AE1271" w:rsidRPr="0008626A" w:rsidRDefault="00AE1271" w:rsidP="00FF4076">
            <w:pPr>
              <w:widowControl w:val="0"/>
              <w:autoSpaceDE w:val="0"/>
              <w:autoSpaceDN w:val="0"/>
              <w:adjustRightInd w:val="0"/>
              <w:ind w:firstLine="0"/>
              <w:jc w:val="center"/>
              <w:rPr>
                <w:sz w:val="20"/>
              </w:rPr>
            </w:pPr>
          </w:p>
        </w:tc>
        <w:tc>
          <w:tcPr>
            <w:tcW w:w="1806" w:type="dxa"/>
            <w:gridSpan w:val="2"/>
            <w:shd w:val="clear" w:color="auto" w:fill="auto"/>
          </w:tcPr>
          <w:p w14:paraId="42FFFA01" w14:textId="77777777" w:rsidR="00AE1271" w:rsidRPr="0008626A" w:rsidRDefault="00AE1271" w:rsidP="00FF4076">
            <w:pPr>
              <w:widowControl w:val="0"/>
              <w:autoSpaceDE w:val="0"/>
              <w:autoSpaceDN w:val="0"/>
              <w:adjustRightInd w:val="0"/>
              <w:ind w:firstLine="0"/>
              <w:jc w:val="center"/>
              <w:rPr>
                <w:sz w:val="20"/>
              </w:rPr>
            </w:pPr>
          </w:p>
        </w:tc>
      </w:tr>
      <w:tr w:rsidR="00AE1271" w:rsidRPr="0008626A" w14:paraId="6E6A88CD" w14:textId="77777777" w:rsidTr="00FD4E61">
        <w:trPr>
          <w:gridAfter w:val="1"/>
          <w:wAfter w:w="128" w:type="dxa"/>
          <w:trHeight w:val="20"/>
        </w:trPr>
        <w:tc>
          <w:tcPr>
            <w:tcW w:w="2774" w:type="dxa"/>
            <w:shd w:val="clear" w:color="auto" w:fill="auto"/>
          </w:tcPr>
          <w:p w14:paraId="1C0CF9C8" w14:textId="77777777" w:rsidR="00AE1271" w:rsidRPr="0008626A" w:rsidRDefault="00AE1271" w:rsidP="00FF4076">
            <w:pPr>
              <w:widowControl w:val="0"/>
              <w:ind w:firstLine="0"/>
              <w:rPr>
                <w:sz w:val="20"/>
              </w:rPr>
            </w:pPr>
            <w:r w:rsidRPr="0008626A">
              <w:rPr>
                <w:sz w:val="20"/>
              </w:rPr>
              <w:t>- прошлых финансовых периодов</w:t>
            </w:r>
          </w:p>
        </w:tc>
        <w:tc>
          <w:tcPr>
            <w:tcW w:w="3743" w:type="dxa"/>
            <w:gridSpan w:val="2"/>
            <w:shd w:val="clear" w:color="auto" w:fill="auto"/>
          </w:tcPr>
          <w:p w14:paraId="727AFD75" w14:textId="77777777" w:rsidR="00AE1271" w:rsidRPr="0008626A" w:rsidRDefault="00AE1271" w:rsidP="00FF4076">
            <w:pPr>
              <w:widowControl w:val="0"/>
              <w:ind w:firstLine="0"/>
              <w:rPr>
                <w:sz w:val="20"/>
              </w:rPr>
            </w:pPr>
            <w:r w:rsidRPr="0008626A">
              <w:rPr>
                <w:sz w:val="20"/>
              </w:rPr>
              <w:t>Отчет о выполнении государственного задания</w:t>
            </w:r>
          </w:p>
          <w:p w14:paraId="38D72FBE" w14:textId="2111BF95" w:rsidR="00AE1271" w:rsidRPr="0008626A" w:rsidRDefault="00AE1271" w:rsidP="00E2073E">
            <w:pPr>
              <w:widowControl w:val="0"/>
              <w:ind w:firstLine="0"/>
              <w:rPr>
                <w:sz w:val="20"/>
              </w:rPr>
            </w:pPr>
            <w:r w:rsidRPr="0008626A">
              <w:rPr>
                <w:sz w:val="20"/>
              </w:rPr>
              <w:t>Извещение о трансферте, передаваемом с условием (ф. 0510453)</w:t>
            </w:r>
          </w:p>
        </w:tc>
        <w:tc>
          <w:tcPr>
            <w:tcW w:w="1816" w:type="dxa"/>
            <w:gridSpan w:val="2"/>
            <w:shd w:val="clear" w:color="auto" w:fill="auto"/>
          </w:tcPr>
          <w:p w14:paraId="324F6DCE" w14:textId="77777777" w:rsidR="00AE1271" w:rsidRPr="0008626A" w:rsidRDefault="00E218E6" w:rsidP="00FF4076">
            <w:pPr>
              <w:widowControl w:val="0"/>
              <w:autoSpaceDE w:val="0"/>
              <w:autoSpaceDN w:val="0"/>
              <w:adjustRightInd w:val="0"/>
              <w:ind w:firstLine="0"/>
              <w:jc w:val="center"/>
              <w:rPr>
                <w:sz w:val="20"/>
              </w:rPr>
            </w:pPr>
            <w:hyperlink r:id="rId24" w:history="1">
              <w:r w:rsidR="00AE1271" w:rsidRPr="0008626A">
                <w:rPr>
                  <w:sz w:val="20"/>
                </w:rPr>
                <w:t>4.401.10.131</w:t>
              </w:r>
            </w:hyperlink>
          </w:p>
        </w:tc>
        <w:tc>
          <w:tcPr>
            <w:tcW w:w="1806" w:type="dxa"/>
            <w:gridSpan w:val="2"/>
            <w:shd w:val="clear" w:color="auto" w:fill="auto"/>
          </w:tcPr>
          <w:p w14:paraId="2C345340" w14:textId="77777777" w:rsidR="00AE1271" w:rsidRPr="0008626A" w:rsidRDefault="00AE1271" w:rsidP="00FF4076">
            <w:pPr>
              <w:widowControl w:val="0"/>
              <w:autoSpaceDE w:val="0"/>
              <w:autoSpaceDN w:val="0"/>
              <w:adjustRightInd w:val="0"/>
              <w:ind w:firstLine="0"/>
              <w:jc w:val="center"/>
              <w:rPr>
                <w:sz w:val="20"/>
              </w:rPr>
            </w:pPr>
            <w:r w:rsidRPr="0008626A">
              <w:rPr>
                <w:sz w:val="20"/>
              </w:rPr>
              <w:t>4.303.05.731</w:t>
            </w:r>
          </w:p>
        </w:tc>
      </w:tr>
      <w:tr w:rsidR="00AE1271" w:rsidRPr="0008626A" w14:paraId="6978F5C9" w14:textId="77777777" w:rsidTr="00FD4E61">
        <w:trPr>
          <w:gridAfter w:val="1"/>
          <w:wAfter w:w="128" w:type="dxa"/>
          <w:trHeight w:val="20"/>
        </w:trPr>
        <w:tc>
          <w:tcPr>
            <w:tcW w:w="2774" w:type="dxa"/>
            <w:shd w:val="clear" w:color="auto" w:fill="auto"/>
          </w:tcPr>
          <w:p w14:paraId="080F166A" w14:textId="77777777" w:rsidR="00AE1271" w:rsidRPr="0008626A" w:rsidRDefault="00AE1271" w:rsidP="00FF4076">
            <w:pPr>
              <w:widowControl w:val="0"/>
              <w:ind w:firstLine="0"/>
              <w:rPr>
                <w:sz w:val="20"/>
              </w:rPr>
            </w:pPr>
            <w:r w:rsidRPr="0008626A">
              <w:rPr>
                <w:sz w:val="20"/>
              </w:rPr>
              <w:t>Перечисление в бюджет неиспользованных средств субсидии по причине недостижения показателей объемов ГЗ</w:t>
            </w:r>
          </w:p>
        </w:tc>
        <w:tc>
          <w:tcPr>
            <w:tcW w:w="3743" w:type="dxa"/>
            <w:gridSpan w:val="2"/>
            <w:shd w:val="clear" w:color="auto" w:fill="auto"/>
          </w:tcPr>
          <w:p w14:paraId="45DB9063" w14:textId="233D65D9" w:rsidR="00AE1271" w:rsidRPr="0008626A" w:rsidRDefault="00AE1271" w:rsidP="00FF4076">
            <w:pPr>
              <w:widowControl w:val="0"/>
              <w:ind w:firstLine="0"/>
              <w:rPr>
                <w:sz w:val="20"/>
              </w:rPr>
            </w:pPr>
          </w:p>
        </w:tc>
        <w:tc>
          <w:tcPr>
            <w:tcW w:w="1816" w:type="dxa"/>
            <w:gridSpan w:val="2"/>
            <w:shd w:val="clear" w:color="auto" w:fill="auto"/>
          </w:tcPr>
          <w:p w14:paraId="133F026E" w14:textId="77777777" w:rsidR="00AE1271" w:rsidRPr="0008626A" w:rsidRDefault="00AE1271" w:rsidP="00FF4076">
            <w:pPr>
              <w:widowControl w:val="0"/>
              <w:autoSpaceDE w:val="0"/>
              <w:autoSpaceDN w:val="0"/>
              <w:adjustRightInd w:val="0"/>
              <w:ind w:firstLine="0"/>
              <w:jc w:val="center"/>
              <w:rPr>
                <w:sz w:val="20"/>
              </w:rPr>
            </w:pPr>
          </w:p>
        </w:tc>
        <w:tc>
          <w:tcPr>
            <w:tcW w:w="1806" w:type="dxa"/>
            <w:gridSpan w:val="2"/>
            <w:shd w:val="clear" w:color="auto" w:fill="auto"/>
          </w:tcPr>
          <w:p w14:paraId="734CEEFB" w14:textId="77777777" w:rsidR="00AE1271" w:rsidRPr="0008626A" w:rsidRDefault="00AE1271" w:rsidP="00FF4076">
            <w:pPr>
              <w:widowControl w:val="0"/>
              <w:autoSpaceDE w:val="0"/>
              <w:autoSpaceDN w:val="0"/>
              <w:adjustRightInd w:val="0"/>
              <w:ind w:firstLine="0"/>
              <w:jc w:val="center"/>
              <w:rPr>
                <w:sz w:val="20"/>
              </w:rPr>
            </w:pPr>
          </w:p>
        </w:tc>
      </w:tr>
      <w:tr w:rsidR="00AE1271" w:rsidRPr="0008626A" w14:paraId="0E8403D1" w14:textId="77777777" w:rsidTr="00FD4E61">
        <w:trPr>
          <w:gridAfter w:val="1"/>
          <w:wAfter w:w="128" w:type="dxa"/>
          <w:trHeight w:val="20"/>
        </w:trPr>
        <w:tc>
          <w:tcPr>
            <w:tcW w:w="2774" w:type="dxa"/>
            <w:shd w:val="clear" w:color="auto" w:fill="auto"/>
          </w:tcPr>
          <w:p w14:paraId="702631DB" w14:textId="77777777" w:rsidR="00AE1271" w:rsidRPr="0008626A" w:rsidRDefault="00AE1271" w:rsidP="00FF4076">
            <w:pPr>
              <w:widowControl w:val="0"/>
              <w:ind w:firstLine="0"/>
              <w:rPr>
                <w:sz w:val="20"/>
              </w:rPr>
            </w:pPr>
            <w:r w:rsidRPr="0008626A">
              <w:rPr>
                <w:sz w:val="20"/>
              </w:rPr>
              <w:t>- полученных в прошлых финансовых периодах</w:t>
            </w:r>
          </w:p>
        </w:tc>
        <w:tc>
          <w:tcPr>
            <w:tcW w:w="3743" w:type="dxa"/>
            <w:gridSpan w:val="2"/>
            <w:shd w:val="clear" w:color="auto" w:fill="auto"/>
          </w:tcPr>
          <w:p w14:paraId="0578F47A" w14:textId="77777777" w:rsidR="00AE1271" w:rsidRPr="0008626A" w:rsidRDefault="00AE1271" w:rsidP="00FF4076">
            <w:pPr>
              <w:widowControl w:val="0"/>
              <w:ind w:firstLine="0"/>
              <w:rPr>
                <w:sz w:val="20"/>
              </w:rPr>
            </w:pPr>
            <w:r w:rsidRPr="0008626A">
              <w:rPr>
                <w:sz w:val="20"/>
              </w:rPr>
              <w:t>Выписка из лицевого счета</w:t>
            </w:r>
          </w:p>
          <w:p w14:paraId="04538105" w14:textId="0C479A1B" w:rsidR="00AE1271" w:rsidRPr="0008626A" w:rsidRDefault="00AE1271" w:rsidP="00FF4076">
            <w:pPr>
              <w:widowControl w:val="0"/>
              <w:ind w:firstLine="0"/>
              <w:rPr>
                <w:sz w:val="20"/>
              </w:rPr>
            </w:pPr>
            <w:r w:rsidRPr="0008626A">
              <w:rPr>
                <w:sz w:val="20"/>
              </w:rPr>
              <w:t>Платежное поручение (ф. 0401060)</w:t>
            </w:r>
          </w:p>
        </w:tc>
        <w:tc>
          <w:tcPr>
            <w:tcW w:w="1816" w:type="dxa"/>
            <w:gridSpan w:val="2"/>
            <w:shd w:val="clear" w:color="auto" w:fill="auto"/>
          </w:tcPr>
          <w:p w14:paraId="12894402" w14:textId="77777777" w:rsidR="00AE1271" w:rsidRPr="0008626A" w:rsidRDefault="00AE1271" w:rsidP="00FF4076">
            <w:pPr>
              <w:widowControl w:val="0"/>
              <w:autoSpaceDE w:val="0"/>
              <w:autoSpaceDN w:val="0"/>
              <w:adjustRightInd w:val="0"/>
              <w:ind w:firstLine="0"/>
              <w:jc w:val="center"/>
              <w:rPr>
                <w:sz w:val="20"/>
              </w:rPr>
            </w:pPr>
            <w:r w:rsidRPr="0008626A">
              <w:rPr>
                <w:sz w:val="20"/>
              </w:rPr>
              <w:t>4.303.05.831</w:t>
            </w:r>
          </w:p>
        </w:tc>
        <w:tc>
          <w:tcPr>
            <w:tcW w:w="1806" w:type="dxa"/>
            <w:gridSpan w:val="2"/>
            <w:shd w:val="clear" w:color="auto" w:fill="auto"/>
          </w:tcPr>
          <w:p w14:paraId="3702B421" w14:textId="77777777" w:rsidR="00AE1271" w:rsidRPr="0008626A" w:rsidRDefault="00AE1271" w:rsidP="00FF4076">
            <w:pPr>
              <w:widowControl w:val="0"/>
              <w:autoSpaceDE w:val="0"/>
              <w:autoSpaceDN w:val="0"/>
              <w:adjustRightInd w:val="0"/>
              <w:ind w:firstLine="0"/>
              <w:jc w:val="center"/>
              <w:rPr>
                <w:sz w:val="20"/>
              </w:rPr>
            </w:pPr>
            <w:r w:rsidRPr="0008626A">
              <w:rPr>
                <w:sz w:val="20"/>
              </w:rPr>
              <w:t>4.201.11.610</w:t>
            </w:r>
          </w:p>
          <w:p w14:paraId="7DC520B0" w14:textId="77777777" w:rsidR="00AE1271" w:rsidRPr="0008626A" w:rsidRDefault="00AE1271" w:rsidP="00FF4076">
            <w:pPr>
              <w:widowControl w:val="0"/>
              <w:autoSpaceDE w:val="0"/>
              <w:autoSpaceDN w:val="0"/>
              <w:adjustRightInd w:val="0"/>
              <w:ind w:firstLine="0"/>
              <w:jc w:val="center"/>
              <w:rPr>
                <w:sz w:val="20"/>
              </w:rPr>
            </w:pPr>
            <w:r w:rsidRPr="0008626A">
              <w:rPr>
                <w:sz w:val="20"/>
              </w:rPr>
              <w:t>18 (АГВИФ 610 КОСГУ 610)</w:t>
            </w:r>
          </w:p>
        </w:tc>
      </w:tr>
      <w:tr w:rsidR="00AE1271" w:rsidRPr="0008626A" w14:paraId="19E981C9" w14:textId="77777777" w:rsidTr="00FD4E61">
        <w:trPr>
          <w:gridAfter w:val="1"/>
          <w:wAfter w:w="128" w:type="dxa"/>
          <w:trHeight w:val="20"/>
        </w:trPr>
        <w:tc>
          <w:tcPr>
            <w:tcW w:w="10139" w:type="dxa"/>
            <w:gridSpan w:val="7"/>
            <w:shd w:val="clear" w:color="auto" w:fill="auto"/>
          </w:tcPr>
          <w:p w14:paraId="79931069" w14:textId="04AB3AF1" w:rsidR="00AE1271" w:rsidRPr="0008626A" w:rsidRDefault="00AE1271" w:rsidP="005444E5">
            <w:pPr>
              <w:pStyle w:val="aff"/>
              <w:widowControl w:val="0"/>
              <w:tabs>
                <w:tab w:val="left" w:pos="175"/>
              </w:tabs>
              <w:spacing w:before="0" w:beforeAutospacing="0" w:after="0" w:afterAutospacing="0"/>
              <w:jc w:val="both"/>
              <w:textAlignment w:val="baseline"/>
              <w:outlineLvl w:val="2"/>
              <w:rPr>
                <w:b/>
                <w:kern w:val="24"/>
                <w:sz w:val="20"/>
                <w:szCs w:val="20"/>
              </w:rPr>
            </w:pPr>
            <w:bookmarkStart w:id="493" w:name="_Toc94016150"/>
            <w:bookmarkStart w:id="494" w:name="_Toc94016919"/>
            <w:bookmarkStart w:id="495" w:name="_Toc103589476"/>
            <w:bookmarkStart w:id="496" w:name="_Toc167792650"/>
            <w:r w:rsidRPr="0008626A">
              <w:rPr>
                <w:b/>
                <w:kern w:val="24"/>
                <w:sz w:val="20"/>
                <w:szCs w:val="20"/>
              </w:rPr>
              <w:t>12.1.4. Доначисление доходов будущих периодов исправительными записями в межотчетный период</w:t>
            </w:r>
            <w:bookmarkEnd w:id="493"/>
            <w:bookmarkEnd w:id="494"/>
            <w:bookmarkEnd w:id="495"/>
            <w:bookmarkEnd w:id="496"/>
          </w:p>
        </w:tc>
      </w:tr>
      <w:tr w:rsidR="00AE1271" w:rsidRPr="0008626A" w14:paraId="08111455" w14:textId="77777777" w:rsidTr="00FD4E61">
        <w:trPr>
          <w:gridAfter w:val="1"/>
          <w:wAfter w:w="128" w:type="dxa"/>
          <w:trHeight w:val="20"/>
        </w:trPr>
        <w:tc>
          <w:tcPr>
            <w:tcW w:w="2774" w:type="dxa"/>
            <w:vMerge w:val="restart"/>
            <w:shd w:val="clear" w:color="auto" w:fill="auto"/>
          </w:tcPr>
          <w:p w14:paraId="2E24B664" w14:textId="77777777" w:rsidR="00AE1271" w:rsidRPr="0008626A" w:rsidRDefault="00AE1271" w:rsidP="00FF4076">
            <w:pPr>
              <w:widowControl w:val="0"/>
              <w:ind w:firstLine="0"/>
              <w:rPr>
                <w:sz w:val="20"/>
              </w:rPr>
            </w:pPr>
            <w:r w:rsidRPr="0008626A">
              <w:rPr>
                <w:sz w:val="20"/>
              </w:rPr>
              <w:t>Доначисление доходов будущих периодов на основании Соглашения на предоставление субсидии, заключенного в конце прошлого года на текущий финансовый год</w:t>
            </w:r>
          </w:p>
        </w:tc>
        <w:tc>
          <w:tcPr>
            <w:tcW w:w="3743" w:type="dxa"/>
            <w:gridSpan w:val="2"/>
            <w:vMerge w:val="restart"/>
            <w:shd w:val="clear" w:color="auto" w:fill="auto"/>
          </w:tcPr>
          <w:p w14:paraId="5175E0E9" w14:textId="77777777" w:rsidR="00AE1271" w:rsidRPr="0008626A" w:rsidRDefault="00AE1271" w:rsidP="00FF4076">
            <w:pPr>
              <w:widowControl w:val="0"/>
              <w:ind w:firstLine="0"/>
              <w:rPr>
                <w:sz w:val="20"/>
              </w:rPr>
            </w:pPr>
            <w:r w:rsidRPr="0008626A">
              <w:rPr>
                <w:sz w:val="20"/>
              </w:rPr>
              <w:t>Соглашение о предоставлении субсидии Бухгалтерская справка (ф. 0504833)</w:t>
            </w:r>
          </w:p>
        </w:tc>
        <w:tc>
          <w:tcPr>
            <w:tcW w:w="1816" w:type="dxa"/>
            <w:gridSpan w:val="2"/>
            <w:shd w:val="clear" w:color="auto" w:fill="auto"/>
          </w:tcPr>
          <w:p w14:paraId="32422888" w14:textId="77777777" w:rsidR="00AE1271" w:rsidRPr="0008626A" w:rsidRDefault="00AE1271" w:rsidP="00FF4076">
            <w:pPr>
              <w:widowControl w:val="0"/>
              <w:autoSpaceDE w:val="0"/>
              <w:autoSpaceDN w:val="0"/>
              <w:adjustRightInd w:val="0"/>
              <w:ind w:firstLine="0"/>
              <w:jc w:val="center"/>
              <w:rPr>
                <w:sz w:val="20"/>
              </w:rPr>
            </w:pPr>
            <w:r w:rsidRPr="0008626A">
              <w:rPr>
                <w:sz w:val="20"/>
              </w:rPr>
              <w:t>4.205.31.561</w:t>
            </w:r>
          </w:p>
        </w:tc>
        <w:tc>
          <w:tcPr>
            <w:tcW w:w="1806" w:type="dxa"/>
            <w:gridSpan w:val="2"/>
            <w:shd w:val="clear" w:color="auto" w:fill="auto"/>
          </w:tcPr>
          <w:p w14:paraId="2F19B3BD" w14:textId="77777777" w:rsidR="00AE1271" w:rsidRPr="0008626A" w:rsidRDefault="00AE1271" w:rsidP="00FF4076">
            <w:pPr>
              <w:widowControl w:val="0"/>
              <w:autoSpaceDE w:val="0"/>
              <w:autoSpaceDN w:val="0"/>
              <w:adjustRightInd w:val="0"/>
              <w:ind w:firstLine="0"/>
              <w:jc w:val="center"/>
              <w:rPr>
                <w:sz w:val="20"/>
              </w:rPr>
            </w:pPr>
            <w:r w:rsidRPr="0008626A">
              <w:rPr>
                <w:sz w:val="20"/>
              </w:rPr>
              <w:t>4.304.86.732</w:t>
            </w:r>
          </w:p>
        </w:tc>
      </w:tr>
      <w:tr w:rsidR="00AE1271" w:rsidRPr="0008626A" w14:paraId="51EDE96D" w14:textId="77777777" w:rsidTr="00FD4E61">
        <w:trPr>
          <w:gridAfter w:val="1"/>
          <w:wAfter w:w="128" w:type="dxa"/>
          <w:trHeight w:val="20"/>
        </w:trPr>
        <w:tc>
          <w:tcPr>
            <w:tcW w:w="2774" w:type="dxa"/>
            <w:vMerge/>
            <w:shd w:val="clear" w:color="auto" w:fill="auto"/>
          </w:tcPr>
          <w:p w14:paraId="1245BCF9" w14:textId="77777777" w:rsidR="00AE1271" w:rsidRPr="0008626A" w:rsidRDefault="00AE1271" w:rsidP="00FF4076">
            <w:pPr>
              <w:widowControl w:val="0"/>
              <w:ind w:firstLine="0"/>
              <w:rPr>
                <w:sz w:val="20"/>
              </w:rPr>
            </w:pPr>
          </w:p>
        </w:tc>
        <w:tc>
          <w:tcPr>
            <w:tcW w:w="3743" w:type="dxa"/>
            <w:gridSpan w:val="2"/>
            <w:vMerge/>
            <w:shd w:val="clear" w:color="auto" w:fill="auto"/>
          </w:tcPr>
          <w:p w14:paraId="186F69DC" w14:textId="77777777" w:rsidR="00AE1271" w:rsidRPr="0008626A" w:rsidRDefault="00AE1271" w:rsidP="00FF4076">
            <w:pPr>
              <w:widowControl w:val="0"/>
              <w:ind w:firstLine="0"/>
              <w:rPr>
                <w:sz w:val="20"/>
              </w:rPr>
            </w:pPr>
          </w:p>
        </w:tc>
        <w:tc>
          <w:tcPr>
            <w:tcW w:w="1816" w:type="dxa"/>
            <w:gridSpan w:val="2"/>
            <w:shd w:val="clear" w:color="auto" w:fill="auto"/>
          </w:tcPr>
          <w:p w14:paraId="053CE8C1" w14:textId="77777777" w:rsidR="00AE1271" w:rsidRPr="0008626A" w:rsidRDefault="00AE1271" w:rsidP="00FF4076">
            <w:pPr>
              <w:widowControl w:val="0"/>
              <w:autoSpaceDE w:val="0"/>
              <w:autoSpaceDN w:val="0"/>
              <w:adjustRightInd w:val="0"/>
              <w:ind w:firstLine="0"/>
              <w:jc w:val="center"/>
              <w:rPr>
                <w:sz w:val="20"/>
              </w:rPr>
            </w:pPr>
            <w:r w:rsidRPr="0008626A">
              <w:rPr>
                <w:sz w:val="20"/>
              </w:rPr>
              <w:t>4.401.18.131</w:t>
            </w:r>
          </w:p>
        </w:tc>
        <w:tc>
          <w:tcPr>
            <w:tcW w:w="1806" w:type="dxa"/>
            <w:gridSpan w:val="2"/>
            <w:shd w:val="clear" w:color="auto" w:fill="auto"/>
          </w:tcPr>
          <w:p w14:paraId="0CB9E0B3" w14:textId="77777777" w:rsidR="00AE1271" w:rsidRPr="0008626A" w:rsidRDefault="00AE1271" w:rsidP="00FF4076">
            <w:pPr>
              <w:widowControl w:val="0"/>
              <w:autoSpaceDE w:val="0"/>
              <w:autoSpaceDN w:val="0"/>
              <w:adjustRightInd w:val="0"/>
              <w:ind w:firstLine="0"/>
              <w:jc w:val="center"/>
              <w:rPr>
                <w:sz w:val="20"/>
              </w:rPr>
            </w:pPr>
            <w:r w:rsidRPr="0008626A">
              <w:rPr>
                <w:sz w:val="20"/>
              </w:rPr>
              <w:t>4.401.4х.131</w:t>
            </w:r>
          </w:p>
        </w:tc>
      </w:tr>
      <w:tr w:rsidR="00AE1271" w:rsidRPr="0008626A" w14:paraId="18C4E6E6" w14:textId="77777777" w:rsidTr="00FD4E61">
        <w:trPr>
          <w:gridAfter w:val="1"/>
          <w:wAfter w:w="128" w:type="dxa"/>
          <w:trHeight w:val="20"/>
        </w:trPr>
        <w:tc>
          <w:tcPr>
            <w:tcW w:w="10139" w:type="dxa"/>
            <w:gridSpan w:val="7"/>
            <w:shd w:val="clear" w:color="auto" w:fill="auto"/>
          </w:tcPr>
          <w:p w14:paraId="2F20CF7E" w14:textId="4E800AE8" w:rsidR="00AE1271" w:rsidRPr="0008626A" w:rsidRDefault="00AE1271" w:rsidP="005444E5">
            <w:pPr>
              <w:pStyle w:val="aff"/>
              <w:widowControl w:val="0"/>
              <w:tabs>
                <w:tab w:val="left" w:pos="175"/>
              </w:tabs>
              <w:spacing w:before="0" w:beforeAutospacing="0" w:after="0" w:afterAutospacing="0"/>
              <w:jc w:val="both"/>
              <w:textAlignment w:val="baseline"/>
              <w:outlineLvl w:val="1"/>
              <w:rPr>
                <w:b/>
                <w:kern w:val="24"/>
                <w:sz w:val="20"/>
                <w:szCs w:val="20"/>
              </w:rPr>
            </w:pPr>
            <w:bookmarkStart w:id="497" w:name="_Toc11161683"/>
            <w:bookmarkStart w:id="498" w:name="_Toc12469362"/>
            <w:bookmarkStart w:id="499" w:name="_Toc65047697"/>
            <w:bookmarkStart w:id="500" w:name="_Toc94016151"/>
            <w:bookmarkStart w:id="501" w:name="_Toc94016920"/>
            <w:bookmarkStart w:id="502" w:name="_Toc103589477"/>
            <w:bookmarkStart w:id="503" w:name="_Toc167792651"/>
            <w:r w:rsidRPr="0008626A">
              <w:rPr>
                <w:b/>
                <w:kern w:val="24"/>
                <w:sz w:val="20"/>
                <w:szCs w:val="20"/>
              </w:rPr>
              <w:t>12.2. Операции с доходами, полученными в виде субсидии на иные цели</w:t>
            </w:r>
            <w:bookmarkEnd w:id="497"/>
            <w:bookmarkEnd w:id="498"/>
            <w:bookmarkEnd w:id="499"/>
            <w:bookmarkEnd w:id="500"/>
            <w:bookmarkEnd w:id="501"/>
            <w:bookmarkEnd w:id="502"/>
            <w:bookmarkEnd w:id="503"/>
          </w:p>
        </w:tc>
      </w:tr>
      <w:tr w:rsidR="00AE1271" w:rsidRPr="0008626A" w14:paraId="666C3467" w14:textId="77777777" w:rsidTr="00FD4E61">
        <w:trPr>
          <w:gridAfter w:val="1"/>
          <w:wAfter w:w="128" w:type="dxa"/>
          <w:trHeight w:val="20"/>
        </w:trPr>
        <w:tc>
          <w:tcPr>
            <w:tcW w:w="10139" w:type="dxa"/>
            <w:gridSpan w:val="7"/>
            <w:shd w:val="clear" w:color="auto" w:fill="auto"/>
          </w:tcPr>
          <w:p w14:paraId="54DABC07" w14:textId="0000AA9F" w:rsidR="00AE1271" w:rsidRPr="0008626A" w:rsidRDefault="00AE1271" w:rsidP="005444E5">
            <w:pPr>
              <w:pStyle w:val="aff"/>
              <w:widowControl w:val="0"/>
              <w:tabs>
                <w:tab w:val="left" w:pos="175"/>
              </w:tabs>
              <w:spacing w:before="0" w:beforeAutospacing="0" w:after="0" w:afterAutospacing="0"/>
              <w:jc w:val="both"/>
              <w:textAlignment w:val="baseline"/>
              <w:outlineLvl w:val="2"/>
              <w:rPr>
                <w:b/>
                <w:kern w:val="24"/>
                <w:sz w:val="20"/>
                <w:szCs w:val="20"/>
              </w:rPr>
            </w:pPr>
            <w:bookmarkStart w:id="504" w:name="_Toc65047698"/>
            <w:bookmarkStart w:id="505" w:name="_Toc94016152"/>
            <w:bookmarkStart w:id="506" w:name="_Toc94016921"/>
            <w:bookmarkStart w:id="507" w:name="_Toc103589478"/>
            <w:bookmarkStart w:id="508" w:name="_Toc167792652"/>
            <w:r w:rsidRPr="0008626A">
              <w:rPr>
                <w:b/>
                <w:kern w:val="24"/>
                <w:sz w:val="20"/>
                <w:szCs w:val="20"/>
              </w:rPr>
              <w:t>12.2.1. Получение субсидии на иные цели</w:t>
            </w:r>
            <w:bookmarkEnd w:id="504"/>
            <w:bookmarkEnd w:id="505"/>
            <w:bookmarkEnd w:id="506"/>
            <w:bookmarkEnd w:id="507"/>
            <w:bookmarkEnd w:id="508"/>
          </w:p>
        </w:tc>
      </w:tr>
      <w:tr w:rsidR="00AE1271" w:rsidRPr="0008626A" w14:paraId="67EBA034" w14:textId="77777777" w:rsidTr="00FD4E61">
        <w:trPr>
          <w:gridAfter w:val="1"/>
          <w:wAfter w:w="128" w:type="dxa"/>
          <w:trHeight w:val="20"/>
        </w:trPr>
        <w:tc>
          <w:tcPr>
            <w:tcW w:w="2774" w:type="dxa"/>
            <w:shd w:val="clear" w:color="auto" w:fill="auto"/>
          </w:tcPr>
          <w:p w14:paraId="602347C8" w14:textId="77777777" w:rsidR="00AE1271" w:rsidRPr="0008626A" w:rsidRDefault="00AE1271" w:rsidP="00FF4076">
            <w:pPr>
              <w:widowControl w:val="0"/>
              <w:ind w:firstLine="0"/>
              <w:rPr>
                <w:sz w:val="20"/>
              </w:rPr>
            </w:pPr>
            <w:r w:rsidRPr="0008626A">
              <w:rPr>
                <w:sz w:val="20"/>
              </w:rPr>
              <w:t>Принятие к учету показателей Плана ФХД в части доходов от субсидии на иные цели (в том числе предоставленной под фактическую потребность):</w:t>
            </w:r>
          </w:p>
        </w:tc>
        <w:tc>
          <w:tcPr>
            <w:tcW w:w="3743" w:type="dxa"/>
            <w:gridSpan w:val="2"/>
            <w:shd w:val="clear" w:color="auto" w:fill="auto"/>
          </w:tcPr>
          <w:p w14:paraId="4485A0DE" w14:textId="77777777" w:rsidR="00AE1271" w:rsidRPr="0008626A" w:rsidRDefault="00AE1271" w:rsidP="00FF4076">
            <w:pPr>
              <w:widowControl w:val="0"/>
              <w:ind w:firstLine="0"/>
              <w:rPr>
                <w:sz w:val="20"/>
              </w:rPr>
            </w:pPr>
          </w:p>
        </w:tc>
        <w:tc>
          <w:tcPr>
            <w:tcW w:w="1816" w:type="dxa"/>
            <w:gridSpan w:val="2"/>
            <w:shd w:val="clear" w:color="auto" w:fill="auto"/>
          </w:tcPr>
          <w:p w14:paraId="55793CFD" w14:textId="77777777" w:rsidR="00AE1271" w:rsidRPr="0008626A" w:rsidRDefault="00AE1271" w:rsidP="00FF4076">
            <w:pPr>
              <w:widowControl w:val="0"/>
              <w:autoSpaceDE w:val="0"/>
              <w:autoSpaceDN w:val="0"/>
              <w:adjustRightInd w:val="0"/>
              <w:ind w:firstLine="0"/>
              <w:jc w:val="center"/>
              <w:rPr>
                <w:sz w:val="20"/>
              </w:rPr>
            </w:pPr>
          </w:p>
        </w:tc>
        <w:tc>
          <w:tcPr>
            <w:tcW w:w="1806" w:type="dxa"/>
            <w:gridSpan w:val="2"/>
            <w:shd w:val="clear" w:color="auto" w:fill="auto"/>
          </w:tcPr>
          <w:p w14:paraId="272595AC" w14:textId="77777777" w:rsidR="00AE1271" w:rsidRPr="0008626A" w:rsidRDefault="00AE1271" w:rsidP="00FF4076">
            <w:pPr>
              <w:widowControl w:val="0"/>
              <w:autoSpaceDE w:val="0"/>
              <w:autoSpaceDN w:val="0"/>
              <w:adjustRightInd w:val="0"/>
              <w:ind w:firstLine="0"/>
              <w:jc w:val="center"/>
              <w:rPr>
                <w:sz w:val="20"/>
              </w:rPr>
            </w:pPr>
          </w:p>
        </w:tc>
      </w:tr>
      <w:tr w:rsidR="00AE1271" w:rsidRPr="0008626A" w14:paraId="50B22180" w14:textId="77777777" w:rsidTr="00FD4E61">
        <w:trPr>
          <w:gridAfter w:val="1"/>
          <w:wAfter w:w="128" w:type="dxa"/>
          <w:trHeight w:val="20"/>
        </w:trPr>
        <w:tc>
          <w:tcPr>
            <w:tcW w:w="2774" w:type="dxa"/>
            <w:shd w:val="clear" w:color="auto" w:fill="auto"/>
          </w:tcPr>
          <w:p w14:paraId="556DD7FC" w14:textId="2F8EB21A" w:rsidR="00AE1271" w:rsidRPr="0008626A" w:rsidRDefault="00AE1271" w:rsidP="00FF4076">
            <w:pPr>
              <w:widowControl w:val="0"/>
              <w:ind w:firstLine="0"/>
              <w:rPr>
                <w:sz w:val="20"/>
              </w:rPr>
            </w:pPr>
            <w:r w:rsidRPr="0008626A">
              <w:rPr>
                <w:sz w:val="20"/>
              </w:rPr>
              <w:t>-соглашение о предоставлении субсидии заключено на очередной год в текущем финансовом году</w:t>
            </w:r>
          </w:p>
        </w:tc>
        <w:tc>
          <w:tcPr>
            <w:tcW w:w="3743" w:type="dxa"/>
            <w:gridSpan w:val="2"/>
            <w:vMerge w:val="restart"/>
            <w:shd w:val="clear" w:color="auto" w:fill="auto"/>
          </w:tcPr>
          <w:p w14:paraId="7203CA5E" w14:textId="77777777" w:rsidR="00AE1271" w:rsidRPr="0008626A" w:rsidRDefault="00AE1271" w:rsidP="00FF4076">
            <w:pPr>
              <w:widowControl w:val="0"/>
              <w:ind w:firstLine="0"/>
              <w:rPr>
                <w:sz w:val="20"/>
              </w:rPr>
            </w:pPr>
            <w:r w:rsidRPr="0008626A">
              <w:rPr>
                <w:sz w:val="20"/>
              </w:rPr>
              <w:t>Утвержденный План ФХД</w:t>
            </w:r>
          </w:p>
          <w:p w14:paraId="1677609A"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CC1AF83" w14:textId="77777777" w:rsidR="00AE1271" w:rsidRPr="0008626A" w:rsidRDefault="00AE1271" w:rsidP="00FF4076">
            <w:pPr>
              <w:widowControl w:val="0"/>
              <w:autoSpaceDE w:val="0"/>
              <w:autoSpaceDN w:val="0"/>
              <w:adjustRightInd w:val="0"/>
              <w:ind w:firstLine="0"/>
              <w:jc w:val="center"/>
              <w:rPr>
                <w:sz w:val="20"/>
              </w:rPr>
            </w:pPr>
            <w:r w:rsidRPr="0008626A">
              <w:rPr>
                <w:sz w:val="20"/>
              </w:rPr>
              <w:t>5.507.20.152</w:t>
            </w:r>
          </w:p>
          <w:p w14:paraId="2D771DF1" w14:textId="77777777" w:rsidR="00AE1271" w:rsidRPr="0008626A" w:rsidRDefault="00AE1271" w:rsidP="00FF4076">
            <w:pPr>
              <w:widowControl w:val="0"/>
              <w:autoSpaceDE w:val="0"/>
              <w:autoSpaceDN w:val="0"/>
              <w:adjustRightInd w:val="0"/>
              <w:ind w:firstLine="0"/>
              <w:jc w:val="center"/>
              <w:rPr>
                <w:sz w:val="20"/>
              </w:rPr>
            </w:pPr>
            <w:r w:rsidRPr="0008626A">
              <w:rPr>
                <w:sz w:val="20"/>
              </w:rPr>
              <w:t>5.507.20.162</w:t>
            </w:r>
          </w:p>
        </w:tc>
        <w:tc>
          <w:tcPr>
            <w:tcW w:w="1806" w:type="dxa"/>
            <w:gridSpan w:val="2"/>
            <w:shd w:val="clear" w:color="auto" w:fill="auto"/>
          </w:tcPr>
          <w:p w14:paraId="4DC46903" w14:textId="77777777" w:rsidR="00AE1271" w:rsidRPr="0008626A" w:rsidRDefault="00AE1271" w:rsidP="00FF4076">
            <w:pPr>
              <w:widowControl w:val="0"/>
              <w:autoSpaceDE w:val="0"/>
              <w:autoSpaceDN w:val="0"/>
              <w:adjustRightInd w:val="0"/>
              <w:ind w:firstLine="0"/>
              <w:jc w:val="center"/>
              <w:rPr>
                <w:sz w:val="20"/>
              </w:rPr>
            </w:pPr>
            <w:r w:rsidRPr="0008626A">
              <w:rPr>
                <w:sz w:val="20"/>
              </w:rPr>
              <w:t>5.504.21.152</w:t>
            </w:r>
          </w:p>
          <w:p w14:paraId="02FD765B" w14:textId="77777777" w:rsidR="00AE1271" w:rsidRPr="0008626A" w:rsidRDefault="00AE1271" w:rsidP="00FF4076">
            <w:pPr>
              <w:widowControl w:val="0"/>
              <w:autoSpaceDE w:val="0"/>
              <w:autoSpaceDN w:val="0"/>
              <w:adjustRightInd w:val="0"/>
              <w:ind w:firstLine="0"/>
              <w:jc w:val="center"/>
              <w:rPr>
                <w:sz w:val="20"/>
              </w:rPr>
            </w:pPr>
            <w:r w:rsidRPr="0008626A">
              <w:rPr>
                <w:sz w:val="20"/>
              </w:rPr>
              <w:t>5.504.21.162</w:t>
            </w:r>
          </w:p>
        </w:tc>
      </w:tr>
      <w:tr w:rsidR="00AE1271" w:rsidRPr="0008626A" w14:paraId="05596D75" w14:textId="77777777" w:rsidTr="00FD4E61">
        <w:trPr>
          <w:gridAfter w:val="1"/>
          <w:wAfter w:w="128" w:type="dxa"/>
          <w:trHeight w:val="20"/>
        </w:trPr>
        <w:tc>
          <w:tcPr>
            <w:tcW w:w="2774" w:type="dxa"/>
            <w:shd w:val="clear" w:color="auto" w:fill="auto"/>
          </w:tcPr>
          <w:p w14:paraId="5CBC1E4B" w14:textId="0D8E460D" w:rsidR="00AE1271" w:rsidRPr="0008626A" w:rsidRDefault="00AE1271" w:rsidP="00FF4076">
            <w:pPr>
              <w:widowControl w:val="0"/>
              <w:ind w:firstLine="0"/>
              <w:rPr>
                <w:sz w:val="20"/>
              </w:rPr>
            </w:pPr>
            <w:r w:rsidRPr="0008626A">
              <w:rPr>
                <w:sz w:val="20"/>
              </w:rPr>
              <w:t>соглашение о предоставлении субсидии заключено на первый, следующим за очередным годом</w:t>
            </w:r>
          </w:p>
        </w:tc>
        <w:tc>
          <w:tcPr>
            <w:tcW w:w="3743" w:type="dxa"/>
            <w:gridSpan w:val="2"/>
            <w:vMerge/>
            <w:shd w:val="clear" w:color="auto" w:fill="auto"/>
          </w:tcPr>
          <w:p w14:paraId="37E2F837" w14:textId="77777777" w:rsidR="00AE1271" w:rsidRPr="0008626A" w:rsidRDefault="00AE1271" w:rsidP="00FF4076">
            <w:pPr>
              <w:widowControl w:val="0"/>
              <w:ind w:firstLine="0"/>
              <w:rPr>
                <w:sz w:val="20"/>
              </w:rPr>
            </w:pPr>
          </w:p>
        </w:tc>
        <w:tc>
          <w:tcPr>
            <w:tcW w:w="1816" w:type="dxa"/>
            <w:gridSpan w:val="2"/>
            <w:shd w:val="clear" w:color="auto" w:fill="auto"/>
          </w:tcPr>
          <w:p w14:paraId="19592F13" w14:textId="77777777" w:rsidR="00AE1271" w:rsidRPr="0008626A" w:rsidRDefault="00AE1271" w:rsidP="00FF4076">
            <w:pPr>
              <w:widowControl w:val="0"/>
              <w:autoSpaceDE w:val="0"/>
              <w:autoSpaceDN w:val="0"/>
              <w:adjustRightInd w:val="0"/>
              <w:ind w:firstLine="0"/>
              <w:jc w:val="center"/>
              <w:rPr>
                <w:sz w:val="20"/>
              </w:rPr>
            </w:pPr>
            <w:r w:rsidRPr="0008626A">
              <w:rPr>
                <w:sz w:val="20"/>
              </w:rPr>
              <w:t>5.507.30.152</w:t>
            </w:r>
          </w:p>
          <w:p w14:paraId="0D6F9E42" w14:textId="77777777" w:rsidR="00AE1271" w:rsidRPr="0008626A" w:rsidRDefault="00AE1271" w:rsidP="00FF4076">
            <w:pPr>
              <w:widowControl w:val="0"/>
              <w:autoSpaceDE w:val="0"/>
              <w:autoSpaceDN w:val="0"/>
              <w:adjustRightInd w:val="0"/>
              <w:ind w:firstLine="0"/>
              <w:jc w:val="center"/>
              <w:rPr>
                <w:sz w:val="20"/>
              </w:rPr>
            </w:pPr>
            <w:r w:rsidRPr="0008626A">
              <w:rPr>
                <w:sz w:val="20"/>
              </w:rPr>
              <w:t>5.507.30.162</w:t>
            </w:r>
          </w:p>
        </w:tc>
        <w:tc>
          <w:tcPr>
            <w:tcW w:w="1806" w:type="dxa"/>
            <w:gridSpan w:val="2"/>
            <w:shd w:val="clear" w:color="auto" w:fill="auto"/>
          </w:tcPr>
          <w:p w14:paraId="0E16FFDA" w14:textId="77777777" w:rsidR="00AE1271" w:rsidRPr="0008626A" w:rsidRDefault="00AE1271" w:rsidP="00FF4076">
            <w:pPr>
              <w:widowControl w:val="0"/>
              <w:autoSpaceDE w:val="0"/>
              <w:autoSpaceDN w:val="0"/>
              <w:adjustRightInd w:val="0"/>
              <w:ind w:firstLine="0"/>
              <w:jc w:val="center"/>
              <w:rPr>
                <w:sz w:val="20"/>
              </w:rPr>
            </w:pPr>
            <w:r w:rsidRPr="0008626A">
              <w:rPr>
                <w:sz w:val="20"/>
              </w:rPr>
              <w:t>5.504.31.152</w:t>
            </w:r>
          </w:p>
          <w:p w14:paraId="236218AD" w14:textId="77777777" w:rsidR="00AE1271" w:rsidRPr="0008626A" w:rsidRDefault="00AE1271" w:rsidP="00FF4076">
            <w:pPr>
              <w:widowControl w:val="0"/>
              <w:autoSpaceDE w:val="0"/>
              <w:autoSpaceDN w:val="0"/>
              <w:adjustRightInd w:val="0"/>
              <w:ind w:firstLine="0"/>
              <w:jc w:val="center"/>
              <w:rPr>
                <w:sz w:val="20"/>
              </w:rPr>
            </w:pPr>
            <w:r w:rsidRPr="0008626A">
              <w:rPr>
                <w:sz w:val="20"/>
              </w:rPr>
              <w:t>5.504.31.162</w:t>
            </w:r>
          </w:p>
        </w:tc>
      </w:tr>
      <w:tr w:rsidR="00AE1271" w:rsidRPr="0008626A" w14:paraId="06E325F0" w14:textId="77777777" w:rsidTr="00FD4E61">
        <w:trPr>
          <w:gridAfter w:val="1"/>
          <w:wAfter w:w="128" w:type="dxa"/>
          <w:trHeight w:val="20"/>
        </w:trPr>
        <w:tc>
          <w:tcPr>
            <w:tcW w:w="2774" w:type="dxa"/>
            <w:shd w:val="clear" w:color="auto" w:fill="auto"/>
          </w:tcPr>
          <w:p w14:paraId="52C8D55A" w14:textId="77777777" w:rsidR="00AE1271" w:rsidRPr="0008626A" w:rsidRDefault="00AE1271" w:rsidP="00FF4076">
            <w:pPr>
              <w:widowControl w:val="0"/>
              <w:ind w:firstLine="0"/>
              <w:rPr>
                <w:sz w:val="20"/>
              </w:rPr>
            </w:pPr>
            <w:r w:rsidRPr="0008626A">
              <w:rPr>
                <w:sz w:val="20"/>
              </w:rPr>
              <w:t>-соглашение о предоставлении субсидии заключено в текущем финансовом году на текущий финансовый год</w:t>
            </w:r>
          </w:p>
        </w:tc>
        <w:tc>
          <w:tcPr>
            <w:tcW w:w="3743" w:type="dxa"/>
            <w:gridSpan w:val="2"/>
            <w:vMerge/>
            <w:shd w:val="clear" w:color="auto" w:fill="auto"/>
          </w:tcPr>
          <w:p w14:paraId="7DADD235" w14:textId="77777777" w:rsidR="00AE1271" w:rsidRPr="0008626A" w:rsidRDefault="00AE1271" w:rsidP="00FF4076">
            <w:pPr>
              <w:widowControl w:val="0"/>
              <w:ind w:firstLine="0"/>
              <w:rPr>
                <w:sz w:val="20"/>
              </w:rPr>
            </w:pPr>
          </w:p>
        </w:tc>
        <w:tc>
          <w:tcPr>
            <w:tcW w:w="1816" w:type="dxa"/>
            <w:gridSpan w:val="2"/>
            <w:shd w:val="clear" w:color="auto" w:fill="auto"/>
          </w:tcPr>
          <w:p w14:paraId="10662668" w14:textId="77777777" w:rsidR="00AE1271" w:rsidRPr="0008626A" w:rsidRDefault="00AE1271" w:rsidP="00FF4076">
            <w:pPr>
              <w:widowControl w:val="0"/>
              <w:autoSpaceDE w:val="0"/>
              <w:autoSpaceDN w:val="0"/>
              <w:adjustRightInd w:val="0"/>
              <w:ind w:firstLine="0"/>
              <w:jc w:val="center"/>
              <w:rPr>
                <w:sz w:val="20"/>
              </w:rPr>
            </w:pPr>
            <w:r w:rsidRPr="0008626A">
              <w:rPr>
                <w:sz w:val="20"/>
              </w:rPr>
              <w:t>5.507.10.152</w:t>
            </w:r>
          </w:p>
          <w:p w14:paraId="39DC0DAB" w14:textId="77777777" w:rsidR="00AE1271" w:rsidRPr="0008626A" w:rsidRDefault="00AE1271" w:rsidP="00FF4076">
            <w:pPr>
              <w:widowControl w:val="0"/>
              <w:autoSpaceDE w:val="0"/>
              <w:autoSpaceDN w:val="0"/>
              <w:adjustRightInd w:val="0"/>
              <w:ind w:firstLine="0"/>
              <w:jc w:val="center"/>
              <w:rPr>
                <w:sz w:val="20"/>
              </w:rPr>
            </w:pPr>
            <w:r w:rsidRPr="0008626A">
              <w:rPr>
                <w:sz w:val="20"/>
              </w:rPr>
              <w:t>5.507.10.162</w:t>
            </w:r>
          </w:p>
        </w:tc>
        <w:tc>
          <w:tcPr>
            <w:tcW w:w="1806" w:type="dxa"/>
            <w:gridSpan w:val="2"/>
            <w:shd w:val="clear" w:color="auto" w:fill="auto"/>
          </w:tcPr>
          <w:p w14:paraId="4A052134" w14:textId="77777777" w:rsidR="00AE1271" w:rsidRPr="0008626A" w:rsidRDefault="00AE1271" w:rsidP="00FF4076">
            <w:pPr>
              <w:widowControl w:val="0"/>
              <w:autoSpaceDE w:val="0"/>
              <w:autoSpaceDN w:val="0"/>
              <w:adjustRightInd w:val="0"/>
              <w:ind w:firstLine="0"/>
              <w:jc w:val="center"/>
              <w:rPr>
                <w:sz w:val="20"/>
              </w:rPr>
            </w:pPr>
            <w:r w:rsidRPr="0008626A">
              <w:rPr>
                <w:sz w:val="20"/>
              </w:rPr>
              <w:t>5.504.11.152</w:t>
            </w:r>
          </w:p>
          <w:p w14:paraId="41D797B1" w14:textId="77777777" w:rsidR="00AE1271" w:rsidRPr="0008626A" w:rsidRDefault="00AE1271" w:rsidP="00FF4076">
            <w:pPr>
              <w:widowControl w:val="0"/>
              <w:autoSpaceDE w:val="0"/>
              <w:autoSpaceDN w:val="0"/>
              <w:adjustRightInd w:val="0"/>
              <w:ind w:firstLine="0"/>
              <w:jc w:val="center"/>
              <w:rPr>
                <w:sz w:val="20"/>
              </w:rPr>
            </w:pPr>
            <w:r w:rsidRPr="0008626A">
              <w:rPr>
                <w:sz w:val="20"/>
              </w:rPr>
              <w:t>5.504.11.162</w:t>
            </w:r>
          </w:p>
        </w:tc>
      </w:tr>
      <w:tr w:rsidR="00AE1271" w:rsidRPr="0008626A" w14:paraId="401B0CF1" w14:textId="77777777" w:rsidTr="00FD4E61">
        <w:trPr>
          <w:gridAfter w:val="1"/>
          <w:wAfter w:w="128" w:type="dxa"/>
          <w:trHeight w:val="20"/>
        </w:trPr>
        <w:tc>
          <w:tcPr>
            <w:tcW w:w="2774" w:type="dxa"/>
            <w:shd w:val="clear" w:color="auto" w:fill="auto"/>
          </w:tcPr>
          <w:p w14:paraId="53332A59" w14:textId="77777777" w:rsidR="00AE1271" w:rsidRPr="0008626A" w:rsidRDefault="00AE1271" w:rsidP="00FF4076">
            <w:pPr>
              <w:widowControl w:val="0"/>
              <w:ind w:firstLine="0"/>
              <w:rPr>
                <w:sz w:val="20"/>
              </w:rPr>
            </w:pPr>
            <w:r w:rsidRPr="0008626A">
              <w:rPr>
                <w:sz w:val="20"/>
              </w:rPr>
              <w:t xml:space="preserve">Начисление доходов будущих периодов в сумме субсидии на иные цели (в том числе предоставленной под фактическую потребность) на дату подписания соглашения </w:t>
            </w:r>
          </w:p>
        </w:tc>
        <w:tc>
          <w:tcPr>
            <w:tcW w:w="3743" w:type="dxa"/>
            <w:gridSpan w:val="2"/>
            <w:shd w:val="clear" w:color="auto" w:fill="auto"/>
          </w:tcPr>
          <w:p w14:paraId="6CEC8114" w14:textId="77777777" w:rsidR="00AE1271" w:rsidRPr="0008626A" w:rsidRDefault="00AE1271" w:rsidP="00FF4076">
            <w:pPr>
              <w:widowControl w:val="0"/>
              <w:ind w:firstLine="0"/>
              <w:rPr>
                <w:sz w:val="20"/>
              </w:rPr>
            </w:pPr>
            <w:r w:rsidRPr="0008626A">
              <w:rPr>
                <w:sz w:val="20"/>
              </w:rPr>
              <w:t>Соглашение о предоставлении субсидии</w:t>
            </w:r>
          </w:p>
          <w:p w14:paraId="4820D9EC"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2F54FDBD" w14:textId="77777777" w:rsidR="00AE1271" w:rsidRPr="0008626A" w:rsidRDefault="00AE1271" w:rsidP="00FF4076">
            <w:pPr>
              <w:widowControl w:val="0"/>
              <w:autoSpaceDE w:val="0"/>
              <w:autoSpaceDN w:val="0"/>
              <w:adjustRightInd w:val="0"/>
              <w:ind w:firstLine="0"/>
              <w:jc w:val="center"/>
              <w:rPr>
                <w:sz w:val="20"/>
              </w:rPr>
            </w:pPr>
          </w:p>
        </w:tc>
        <w:tc>
          <w:tcPr>
            <w:tcW w:w="1806" w:type="dxa"/>
            <w:gridSpan w:val="2"/>
            <w:shd w:val="clear" w:color="auto" w:fill="auto"/>
          </w:tcPr>
          <w:p w14:paraId="6A970EAE" w14:textId="77777777" w:rsidR="00AE1271" w:rsidRPr="0008626A" w:rsidRDefault="00AE1271" w:rsidP="00FF4076">
            <w:pPr>
              <w:widowControl w:val="0"/>
              <w:autoSpaceDE w:val="0"/>
              <w:autoSpaceDN w:val="0"/>
              <w:adjustRightInd w:val="0"/>
              <w:ind w:firstLine="0"/>
              <w:jc w:val="center"/>
              <w:rPr>
                <w:sz w:val="20"/>
              </w:rPr>
            </w:pPr>
          </w:p>
        </w:tc>
      </w:tr>
      <w:tr w:rsidR="00AE1271" w:rsidRPr="0008626A" w14:paraId="61D1136B" w14:textId="77777777" w:rsidTr="00FD4E61">
        <w:trPr>
          <w:gridAfter w:val="1"/>
          <w:wAfter w:w="128" w:type="dxa"/>
          <w:trHeight w:val="20"/>
        </w:trPr>
        <w:tc>
          <w:tcPr>
            <w:tcW w:w="2774" w:type="dxa"/>
            <w:shd w:val="clear" w:color="auto" w:fill="auto"/>
          </w:tcPr>
          <w:p w14:paraId="68CC4A52" w14:textId="77777777" w:rsidR="00AE1271" w:rsidRPr="0008626A" w:rsidRDefault="00AE1271" w:rsidP="00FF4076">
            <w:pPr>
              <w:widowControl w:val="0"/>
              <w:ind w:firstLine="0"/>
              <w:rPr>
                <w:sz w:val="20"/>
              </w:rPr>
            </w:pPr>
            <w:r w:rsidRPr="0008626A">
              <w:rPr>
                <w:sz w:val="20"/>
              </w:rPr>
              <w:t>- на текущий год</w:t>
            </w:r>
          </w:p>
        </w:tc>
        <w:tc>
          <w:tcPr>
            <w:tcW w:w="3743" w:type="dxa"/>
            <w:gridSpan w:val="2"/>
            <w:shd w:val="clear" w:color="auto" w:fill="auto"/>
          </w:tcPr>
          <w:p w14:paraId="004C24A7" w14:textId="77777777" w:rsidR="00AE1271" w:rsidRPr="0008626A" w:rsidRDefault="00AE1271" w:rsidP="00FF4076">
            <w:pPr>
              <w:widowControl w:val="0"/>
              <w:ind w:firstLine="0"/>
              <w:rPr>
                <w:sz w:val="20"/>
              </w:rPr>
            </w:pPr>
          </w:p>
        </w:tc>
        <w:tc>
          <w:tcPr>
            <w:tcW w:w="1816" w:type="dxa"/>
            <w:gridSpan w:val="2"/>
            <w:shd w:val="clear" w:color="auto" w:fill="auto"/>
          </w:tcPr>
          <w:p w14:paraId="0426CDA0" w14:textId="77777777" w:rsidR="00AE1271" w:rsidRPr="0008626A" w:rsidRDefault="00E218E6" w:rsidP="00FF4076">
            <w:pPr>
              <w:widowControl w:val="0"/>
              <w:autoSpaceDE w:val="0"/>
              <w:autoSpaceDN w:val="0"/>
              <w:adjustRightInd w:val="0"/>
              <w:ind w:firstLine="0"/>
              <w:jc w:val="center"/>
              <w:rPr>
                <w:sz w:val="20"/>
              </w:rPr>
            </w:pPr>
            <w:hyperlink r:id="rId25" w:history="1">
              <w:r w:rsidR="00AE1271" w:rsidRPr="0008626A">
                <w:rPr>
                  <w:sz w:val="20"/>
                </w:rPr>
                <w:t>5.205.52.561</w:t>
              </w:r>
            </w:hyperlink>
          </w:p>
          <w:p w14:paraId="5FAB1405" w14:textId="77777777" w:rsidR="00AE1271" w:rsidRPr="0008626A" w:rsidRDefault="00AE1271" w:rsidP="00FF4076">
            <w:pPr>
              <w:widowControl w:val="0"/>
              <w:autoSpaceDE w:val="0"/>
              <w:autoSpaceDN w:val="0"/>
              <w:adjustRightInd w:val="0"/>
              <w:ind w:firstLine="0"/>
              <w:jc w:val="center"/>
              <w:rPr>
                <w:sz w:val="20"/>
              </w:rPr>
            </w:pPr>
            <w:r w:rsidRPr="0008626A">
              <w:rPr>
                <w:sz w:val="20"/>
              </w:rPr>
              <w:t>5.205.62.561</w:t>
            </w:r>
          </w:p>
        </w:tc>
        <w:tc>
          <w:tcPr>
            <w:tcW w:w="1806" w:type="dxa"/>
            <w:gridSpan w:val="2"/>
            <w:shd w:val="clear" w:color="auto" w:fill="auto"/>
          </w:tcPr>
          <w:p w14:paraId="412BE210" w14:textId="77777777" w:rsidR="00AE1271" w:rsidRPr="0008626A" w:rsidRDefault="00E218E6" w:rsidP="00FF4076">
            <w:pPr>
              <w:widowControl w:val="0"/>
              <w:autoSpaceDE w:val="0"/>
              <w:autoSpaceDN w:val="0"/>
              <w:adjustRightInd w:val="0"/>
              <w:ind w:firstLine="0"/>
              <w:jc w:val="center"/>
              <w:rPr>
                <w:sz w:val="20"/>
              </w:rPr>
            </w:pPr>
            <w:hyperlink r:id="rId26" w:history="1">
              <w:r w:rsidR="00AE1271" w:rsidRPr="0008626A">
                <w:rPr>
                  <w:sz w:val="20"/>
                </w:rPr>
                <w:t>5.401.41.152</w:t>
              </w:r>
            </w:hyperlink>
          </w:p>
          <w:p w14:paraId="4B8C5621" w14:textId="77777777" w:rsidR="00AE1271" w:rsidRPr="0008626A" w:rsidRDefault="00AE1271" w:rsidP="00FF4076">
            <w:pPr>
              <w:widowControl w:val="0"/>
              <w:autoSpaceDE w:val="0"/>
              <w:autoSpaceDN w:val="0"/>
              <w:adjustRightInd w:val="0"/>
              <w:ind w:firstLine="0"/>
              <w:jc w:val="center"/>
              <w:rPr>
                <w:sz w:val="20"/>
              </w:rPr>
            </w:pPr>
            <w:r w:rsidRPr="0008626A">
              <w:rPr>
                <w:sz w:val="20"/>
              </w:rPr>
              <w:t>5.401.41.162</w:t>
            </w:r>
          </w:p>
        </w:tc>
      </w:tr>
      <w:tr w:rsidR="00AE1271" w:rsidRPr="0008626A" w14:paraId="47FA9DB2" w14:textId="77777777" w:rsidTr="00FD4E61">
        <w:trPr>
          <w:gridAfter w:val="1"/>
          <w:wAfter w:w="128" w:type="dxa"/>
          <w:trHeight w:val="20"/>
        </w:trPr>
        <w:tc>
          <w:tcPr>
            <w:tcW w:w="2774" w:type="dxa"/>
            <w:shd w:val="clear" w:color="auto" w:fill="auto"/>
          </w:tcPr>
          <w:p w14:paraId="2CE2CB23" w14:textId="77777777" w:rsidR="00AE1271" w:rsidRPr="0008626A" w:rsidRDefault="00AE1271" w:rsidP="00FF4076">
            <w:pPr>
              <w:widowControl w:val="0"/>
              <w:ind w:firstLine="0"/>
              <w:rPr>
                <w:sz w:val="20"/>
              </w:rPr>
            </w:pPr>
            <w:r w:rsidRPr="0008626A">
              <w:rPr>
                <w:sz w:val="20"/>
              </w:rPr>
              <w:t>-на очередные года</w:t>
            </w:r>
          </w:p>
        </w:tc>
        <w:tc>
          <w:tcPr>
            <w:tcW w:w="3743" w:type="dxa"/>
            <w:gridSpan w:val="2"/>
            <w:shd w:val="clear" w:color="auto" w:fill="auto"/>
          </w:tcPr>
          <w:p w14:paraId="1397BA56" w14:textId="77777777" w:rsidR="00AE1271" w:rsidRPr="0008626A" w:rsidRDefault="00AE1271" w:rsidP="00FF4076">
            <w:pPr>
              <w:widowControl w:val="0"/>
              <w:ind w:firstLine="0"/>
              <w:rPr>
                <w:sz w:val="20"/>
              </w:rPr>
            </w:pPr>
          </w:p>
        </w:tc>
        <w:tc>
          <w:tcPr>
            <w:tcW w:w="1816" w:type="dxa"/>
            <w:gridSpan w:val="2"/>
            <w:shd w:val="clear" w:color="auto" w:fill="auto"/>
          </w:tcPr>
          <w:p w14:paraId="3ED426B2" w14:textId="77777777" w:rsidR="00AE1271" w:rsidRPr="0008626A" w:rsidRDefault="00E218E6" w:rsidP="00FF4076">
            <w:pPr>
              <w:widowControl w:val="0"/>
              <w:autoSpaceDE w:val="0"/>
              <w:autoSpaceDN w:val="0"/>
              <w:adjustRightInd w:val="0"/>
              <w:ind w:firstLine="0"/>
              <w:jc w:val="center"/>
              <w:rPr>
                <w:sz w:val="20"/>
              </w:rPr>
            </w:pPr>
            <w:hyperlink r:id="rId27" w:history="1">
              <w:r w:rsidR="00AE1271" w:rsidRPr="0008626A">
                <w:rPr>
                  <w:sz w:val="20"/>
                </w:rPr>
                <w:t>5.205.52.561</w:t>
              </w:r>
            </w:hyperlink>
          </w:p>
          <w:p w14:paraId="6BDD5001" w14:textId="77777777" w:rsidR="00AE1271" w:rsidRPr="0008626A" w:rsidRDefault="00AE1271" w:rsidP="00FF4076">
            <w:pPr>
              <w:widowControl w:val="0"/>
              <w:autoSpaceDE w:val="0"/>
              <w:autoSpaceDN w:val="0"/>
              <w:adjustRightInd w:val="0"/>
              <w:ind w:firstLine="0"/>
              <w:jc w:val="center"/>
              <w:rPr>
                <w:sz w:val="20"/>
              </w:rPr>
            </w:pPr>
            <w:r w:rsidRPr="0008626A">
              <w:rPr>
                <w:sz w:val="20"/>
              </w:rPr>
              <w:t>5.205.62.561</w:t>
            </w:r>
          </w:p>
        </w:tc>
        <w:tc>
          <w:tcPr>
            <w:tcW w:w="1806" w:type="dxa"/>
            <w:gridSpan w:val="2"/>
            <w:shd w:val="clear" w:color="auto" w:fill="auto"/>
          </w:tcPr>
          <w:p w14:paraId="2453324C" w14:textId="77777777" w:rsidR="00AE1271" w:rsidRPr="0008626A" w:rsidRDefault="00E218E6" w:rsidP="00FF4076">
            <w:pPr>
              <w:widowControl w:val="0"/>
              <w:autoSpaceDE w:val="0"/>
              <w:autoSpaceDN w:val="0"/>
              <w:adjustRightInd w:val="0"/>
              <w:ind w:firstLine="0"/>
              <w:jc w:val="center"/>
              <w:rPr>
                <w:sz w:val="20"/>
              </w:rPr>
            </w:pPr>
            <w:hyperlink r:id="rId28" w:history="1">
              <w:r w:rsidR="00AE1271" w:rsidRPr="0008626A">
                <w:rPr>
                  <w:sz w:val="20"/>
                </w:rPr>
                <w:t>5.401.49.152</w:t>
              </w:r>
            </w:hyperlink>
          </w:p>
          <w:p w14:paraId="26BD51DF" w14:textId="77777777" w:rsidR="00AE1271" w:rsidRPr="0008626A" w:rsidRDefault="00AE1271" w:rsidP="00FF4076">
            <w:pPr>
              <w:widowControl w:val="0"/>
              <w:autoSpaceDE w:val="0"/>
              <w:autoSpaceDN w:val="0"/>
              <w:adjustRightInd w:val="0"/>
              <w:ind w:firstLine="0"/>
              <w:jc w:val="center"/>
              <w:rPr>
                <w:sz w:val="20"/>
              </w:rPr>
            </w:pPr>
            <w:r w:rsidRPr="0008626A">
              <w:rPr>
                <w:sz w:val="20"/>
              </w:rPr>
              <w:t>5.401.49.162</w:t>
            </w:r>
          </w:p>
        </w:tc>
      </w:tr>
      <w:tr w:rsidR="00AE1271" w:rsidRPr="0008626A" w14:paraId="51C1955C" w14:textId="77777777" w:rsidTr="00FD4E61">
        <w:trPr>
          <w:gridAfter w:val="1"/>
          <w:wAfter w:w="128" w:type="dxa"/>
          <w:trHeight w:val="20"/>
        </w:trPr>
        <w:tc>
          <w:tcPr>
            <w:tcW w:w="2774" w:type="dxa"/>
            <w:shd w:val="clear" w:color="auto" w:fill="auto"/>
          </w:tcPr>
          <w:p w14:paraId="74808CA7" w14:textId="77777777" w:rsidR="00AE1271" w:rsidRPr="0008626A" w:rsidRDefault="00AE1271" w:rsidP="00FF4076">
            <w:pPr>
              <w:widowControl w:val="0"/>
              <w:ind w:firstLine="0"/>
              <w:rPr>
                <w:sz w:val="20"/>
              </w:rPr>
            </w:pPr>
            <w:r w:rsidRPr="0008626A">
              <w:rPr>
                <w:sz w:val="20"/>
              </w:rPr>
              <w:t>Поступление средств субсидии на иные цели (в том числе предоставленной под фактическую потребность) на отдельный лицевой счет учреждения</w:t>
            </w:r>
          </w:p>
        </w:tc>
        <w:tc>
          <w:tcPr>
            <w:tcW w:w="3743" w:type="dxa"/>
            <w:gridSpan w:val="2"/>
            <w:vMerge w:val="restart"/>
            <w:shd w:val="clear" w:color="auto" w:fill="auto"/>
          </w:tcPr>
          <w:p w14:paraId="02A0DE74" w14:textId="77777777" w:rsidR="00AE1271" w:rsidRPr="0008626A" w:rsidRDefault="00AE1271" w:rsidP="00FF4076">
            <w:pPr>
              <w:widowControl w:val="0"/>
              <w:ind w:firstLine="0"/>
              <w:rPr>
                <w:sz w:val="20"/>
              </w:rPr>
            </w:pPr>
            <w:r w:rsidRPr="0008626A">
              <w:rPr>
                <w:sz w:val="20"/>
              </w:rPr>
              <w:t>Выписка из лицевого счета</w:t>
            </w:r>
          </w:p>
          <w:p w14:paraId="7082BE50" w14:textId="77777777" w:rsidR="00AE1271" w:rsidRPr="0008626A" w:rsidRDefault="00AE1271" w:rsidP="00FF4076">
            <w:pPr>
              <w:widowControl w:val="0"/>
              <w:ind w:firstLine="0"/>
              <w:rPr>
                <w:sz w:val="20"/>
              </w:rPr>
            </w:pPr>
            <w:r w:rsidRPr="0008626A">
              <w:rPr>
                <w:sz w:val="20"/>
              </w:rPr>
              <w:t>Копии платежных поручений</w:t>
            </w:r>
          </w:p>
        </w:tc>
        <w:tc>
          <w:tcPr>
            <w:tcW w:w="1816" w:type="dxa"/>
            <w:gridSpan w:val="2"/>
            <w:shd w:val="clear" w:color="auto" w:fill="auto"/>
          </w:tcPr>
          <w:p w14:paraId="62CBE96A" w14:textId="77777777" w:rsidR="00AE1271" w:rsidRPr="0008626A" w:rsidRDefault="00E218E6" w:rsidP="00FF4076">
            <w:pPr>
              <w:widowControl w:val="0"/>
              <w:autoSpaceDE w:val="0"/>
              <w:autoSpaceDN w:val="0"/>
              <w:adjustRightInd w:val="0"/>
              <w:ind w:firstLine="0"/>
              <w:jc w:val="center"/>
              <w:rPr>
                <w:sz w:val="20"/>
              </w:rPr>
            </w:pPr>
            <w:hyperlink r:id="rId29" w:history="1">
              <w:r w:rsidR="00AE1271" w:rsidRPr="0008626A">
                <w:rPr>
                  <w:sz w:val="20"/>
                </w:rPr>
                <w:t>5.201.11.510</w:t>
              </w:r>
            </w:hyperlink>
          </w:p>
          <w:p w14:paraId="43C67D12" w14:textId="2622218A" w:rsidR="00AE1271" w:rsidRPr="0008626A" w:rsidRDefault="00AE1271" w:rsidP="00FF4076">
            <w:pPr>
              <w:widowControl w:val="0"/>
              <w:autoSpaceDE w:val="0"/>
              <w:autoSpaceDN w:val="0"/>
              <w:adjustRightInd w:val="0"/>
              <w:ind w:firstLine="0"/>
              <w:jc w:val="center"/>
              <w:rPr>
                <w:sz w:val="20"/>
              </w:rPr>
            </w:pPr>
            <w:r w:rsidRPr="0008626A">
              <w:rPr>
                <w:sz w:val="20"/>
              </w:rPr>
              <w:t>17 (АГПД 150 КОСГУ 152 или 162)</w:t>
            </w:r>
          </w:p>
        </w:tc>
        <w:tc>
          <w:tcPr>
            <w:tcW w:w="1806" w:type="dxa"/>
            <w:gridSpan w:val="2"/>
            <w:shd w:val="clear" w:color="auto" w:fill="auto"/>
          </w:tcPr>
          <w:p w14:paraId="30B8F528" w14:textId="77777777" w:rsidR="00AE1271" w:rsidRPr="0008626A" w:rsidRDefault="00E218E6" w:rsidP="00FF4076">
            <w:pPr>
              <w:widowControl w:val="0"/>
              <w:autoSpaceDE w:val="0"/>
              <w:autoSpaceDN w:val="0"/>
              <w:adjustRightInd w:val="0"/>
              <w:ind w:firstLine="0"/>
              <w:jc w:val="center"/>
              <w:rPr>
                <w:sz w:val="20"/>
              </w:rPr>
            </w:pPr>
            <w:hyperlink r:id="rId30" w:history="1">
              <w:r w:rsidR="00AE1271" w:rsidRPr="0008626A">
                <w:rPr>
                  <w:sz w:val="20"/>
                </w:rPr>
                <w:t>5.205.52.661</w:t>
              </w:r>
            </w:hyperlink>
          </w:p>
          <w:p w14:paraId="42A1BC4C" w14:textId="77777777" w:rsidR="00AE1271" w:rsidRPr="0008626A" w:rsidRDefault="00AE1271" w:rsidP="00FF4076">
            <w:pPr>
              <w:widowControl w:val="0"/>
              <w:autoSpaceDE w:val="0"/>
              <w:autoSpaceDN w:val="0"/>
              <w:adjustRightInd w:val="0"/>
              <w:ind w:firstLine="0"/>
              <w:jc w:val="center"/>
              <w:rPr>
                <w:sz w:val="20"/>
              </w:rPr>
            </w:pPr>
            <w:r w:rsidRPr="0008626A">
              <w:rPr>
                <w:sz w:val="20"/>
              </w:rPr>
              <w:t>5.205.62.661</w:t>
            </w:r>
          </w:p>
        </w:tc>
      </w:tr>
      <w:tr w:rsidR="00AE1271" w:rsidRPr="0008626A" w14:paraId="7C68F79A" w14:textId="77777777" w:rsidTr="00FD4E61">
        <w:trPr>
          <w:gridAfter w:val="1"/>
          <w:wAfter w:w="128" w:type="dxa"/>
          <w:trHeight w:val="20"/>
        </w:trPr>
        <w:tc>
          <w:tcPr>
            <w:tcW w:w="2774" w:type="dxa"/>
            <w:shd w:val="clear" w:color="auto" w:fill="auto"/>
          </w:tcPr>
          <w:p w14:paraId="0A8BDDE4" w14:textId="77777777" w:rsidR="00AE1271" w:rsidRPr="0008626A" w:rsidRDefault="00AE1271" w:rsidP="00FF4076">
            <w:pPr>
              <w:widowControl w:val="0"/>
              <w:ind w:firstLine="0"/>
              <w:rPr>
                <w:sz w:val="20"/>
              </w:rPr>
            </w:pPr>
            <w:r w:rsidRPr="0008626A">
              <w:rPr>
                <w:sz w:val="20"/>
              </w:rPr>
              <w:t>Отражение учреждением полученного финансового обеспечения по субсидии на иные цели (в том числе предоставленной под фактическую потребность)</w:t>
            </w:r>
          </w:p>
        </w:tc>
        <w:tc>
          <w:tcPr>
            <w:tcW w:w="3743" w:type="dxa"/>
            <w:gridSpan w:val="2"/>
            <w:vMerge/>
            <w:shd w:val="clear" w:color="auto" w:fill="auto"/>
          </w:tcPr>
          <w:p w14:paraId="32CC23C9" w14:textId="77777777" w:rsidR="00AE1271" w:rsidRPr="0008626A" w:rsidRDefault="00AE1271" w:rsidP="00FF4076">
            <w:pPr>
              <w:widowControl w:val="0"/>
              <w:ind w:firstLine="0"/>
              <w:rPr>
                <w:sz w:val="20"/>
              </w:rPr>
            </w:pPr>
          </w:p>
        </w:tc>
        <w:tc>
          <w:tcPr>
            <w:tcW w:w="1816" w:type="dxa"/>
            <w:gridSpan w:val="2"/>
            <w:shd w:val="clear" w:color="auto" w:fill="auto"/>
          </w:tcPr>
          <w:p w14:paraId="5C859316" w14:textId="77777777" w:rsidR="00AE1271" w:rsidRPr="0008626A" w:rsidRDefault="00AE1271" w:rsidP="00FF4076">
            <w:pPr>
              <w:widowControl w:val="0"/>
              <w:autoSpaceDE w:val="0"/>
              <w:autoSpaceDN w:val="0"/>
              <w:adjustRightInd w:val="0"/>
              <w:ind w:firstLine="0"/>
              <w:jc w:val="center"/>
              <w:rPr>
                <w:sz w:val="20"/>
              </w:rPr>
            </w:pPr>
            <w:r w:rsidRPr="0008626A">
              <w:rPr>
                <w:sz w:val="20"/>
              </w:rPr>
              <w:t>5.508.10.152</w:t>
            </w:r>
          </w:p>
          <w:p w14:paraId="45263698" w14:textId="066D632F" w:rsidR="00AE1271" w:rsidRPr="0008626A" w:rsidRDefault="00AE1271" w:rsidP="00FF4076">
            <w:pPr>
              <w:widowControl w:val="0"/>
              <w:autoSpaceDE w:val="0"/>
              <w:autoSpaceDN w:val="0"/>
              <w:adjustRightInd w:val="0"/>
              <w:ind w:firstLine="0"/>
              <w:jc w:val="center"/>
              <w:rPr>
                <w:sz w:val="20"/>
              </w:rPr>
            </w:pPr>
            <w:r w:rsidRPr="0008626A">
              <w:rPr>
                <w:sz w:val="20"/>
              </w:rPr>
              <w:t>5.508.10.162</w:t>
            </w:r>
          </w:p>
        </w:tc>
        <w:tc>
          <w:tcPr>
            <w:tcW w:w="1806" w:type="dxa"/>
            <w:gridSpan w:val="2"/>
            <w:shd w:val="clear" w:color="auto" w:fill="auto"/>
          </w:tcPr>
          <w:p w14:paraId="66093D08" w14:textId="77777777" w:rsidR="00AE1271" w:rsidRPr="0008626A" w:rsidRDefault="00AE1271" w:rsidP="00FF4076">
            <w:pPr>
              <w:widowControl w:val="0"/>
              <w:autoSpaceDE w:val="0"/>
              <w:autoSpaceDN w:val="0"/>
              <w:adjustRightInd w:val="0"/>
              <w:ind w:firstLine="0"/>
              <w:jc w:val="center"/>
              <w:rPr>
                <w:sz w:val="20"/>
              </w:rPr>
            </w:pPr>
            <w:r w:rsidRPr="0008626A">
              <w:rPr>
                <w:sz w:val="20"/>
              </w:rPr>
              <w:t>5.507.10.152</w:t>
            </w:r>
          </w:p>
          <w:p w14:paraId="0B77579E" w14:textId="77777777" w:rsidR="00AE1271" w:rsidRPr="0008626A" w:rsidRDefault="00AE1271" w:rsidP="00FF4076">
            <w:pPr>
              <w:widowControl w:val="0"/>
              <w:autoSpaceDE w:val="0"/>
              <w:autoSpaceDN w:val="0"/>
              <w:adjustRightInd w:val="0"/>
              <w:ind w:firstLine="0"/>
              <w:jc w:val="center"/>
              <w:rPr>
                <w:sz w:val="20"/>
              </w:rPr>
            </w:pPr>
            <w:r w:rsidRPr="0008626A">
              <w:rPr>
                <w:sz w:val="20"/>
              </w:rPr>
              <w:t>5.507.10.162</w:t>
            </w:r>
          </w:p>
        </w:tc>
      </w:tr>
      <w:tr w:rsidR="00AE1271" w:rsidRPr="0008626A" w14:paraId="44A91C0E" w14:textId="77777777" w:rsidTr="00FD4E61">
        <w:trPr>
          <w:gridAfter w:val="1"/>
          <w:wAfter w:w="128" w:type="dxa"/>
          <w:trHeight w:val="20"/>
        </w:trPr>
        <w:tc>
          <w:tcPr>
            <w:tcW w:w="10139" w:type="dxa"/>
            <w:gridSpan w:val="7"/>
            <w:shd w:val="clear" w:color="auto" w:fill="auto"/>
          </w:tcPr>
          <w:p w14:paraId="61EFB96B" w14:textId="3130FD50" w:rsidR="00AE1271" w:rsidRPr="0008626A" w:rsidRDefault="00AE1271" w:rsidP="00657103">
            <w:pPr>
              <w:pStyle w:val="aff"/>
              <w:widowControl w:val="0"/>
              <w:tabs>
                <w:tab w:val="left" w:pos="175"/>
              </w:tabs>
              <w:spacing w:before="0" w:beforeAutospacing="0" w:after="0" w:afterAutospacing="0"/>
              <w:jc w:val="both"/>
              <w:textAlignment w:val="baseline"/>
              <w:outlineLvl w:val="2"/>
              <w:rPr>
                <w:b/>
                <w:kern w:val="24"/>
                <w:sz w:val="20"/>
                <w:szCs w:val="20"/>
              </w:rPr>
            </w:pPr>
            <w:bookmarkStart w:id="509" w:name="_Toc94016153"/>
            <w:bookmarkStart w:id="510" w:name="_Toc94016922"/>
            <w:bookmarkStart w:id="511" w:name="_Toc103589479"/>
            <w:bookmarkStart w:id="512" w:name="_Toc167792653"/>
            <w:r w:rsidRPr="0008626A">
              <w:rPr>
                <w:b/>
                <w:kern w:val="24"/>
                <w:sz w:val="20"/>
                <w:szCs w:val="20"/>
              </w:rPr>
              <w:t>12.2.2. Начисление доходов текущего финансового года</w:t>
            </w:r>
            <w:bookmarkEnd w:id="509"/>
            <w:bookmarkEnd w:id="510"/>
            <w:bookmarkEnd w:id="511"/>
            <w:bookmarkEnd w:id="512"/>
          </w:p>
        </w:tc>
      </w:tr>
      <w:tr w:rsidR="00AE1271" w:rsidRPr="0008626A" w14:paraId="0DE70BDD" w14:textId="77777777" w:rsidTr="00FD4E61">
        <w:trPr>
          <w:gridAfter w:val="1"/>
          <w:wAfter w:w="128" w:type="dxa"/>
          <w:trHeight w:val="20"/>
        </w:trPr>
        <w:tc>
          <w:tcPr>
            <w:tcW w:w="2774" w:type="dxa"/>
            <w:shd w:val="clear" w:color="auto" w:fill="auto"/>
          </w:tcPr>
          <w:p w14:paraId="26A62B4A" w14:textId="77777777" w:rsidR="00AE1271" w:rsidRPr="0008626A" w:rsidRDefault="00AE1271" w:rsidP="00FF4076">
            <w:pPr>
              <w:widowControl w:val="0"/>
              <w:ind w:firstLine="0"/>
              <w:rPr>
                <w:sz w:val="20"/>
              </w:rPr>
            </w:pPr>
            <w:r w:rsidRPr="0008626A">
              <w:rPr>
                <w:sz w:val="20"/>
              </w:rPr>
              <w:t>Начисление доходов текущего финансового года по предоставленной субсидии на иные цели (в том числе предоставленной под фактическую потребность)</w:t>
            </w:r>
          </w:p>
        </w:tc>
        <w:tc>
          <w:tcPr>
            <w:tcW w:w="3743" w:type="dxa"/>
            <w:gridSpan w:val="2"/>
            <w:shd w:val="clear" w:color="auto" w:fill="auto"/>
          </w:tcPr>
          <w:p w14:paraId="4FD7866E" w14:textId="77777777" w:rsidR="00AE1271" w:rsidRPr="0008626A" w:rsidRDefault="00AE1271" w:rsidP="00FF4076">
            <w:pPr>
              <w:widowControl w:val="0"/>
              <w:ind w:firstLine="0"/>
              <w:rPr>
                <w:sz w:val="20"/>
              </w:rPr>
            </w:pPr>
            <w:r w:rsidRPr="0008626A">
              <w:rPr>
                <w:sz w:val="20"/>
              </w:rPr>
              <w:t>Информация о достижении условий предоставления целевой субсидии (о выполнении условия при передаче актива):</w:t>
            </w:r>
          </w:p>
          <w:p w14:paraId="5300D5F7" w14:textId="77777777" w:rsidR="00AE1271" w:rsidRPr="0008626A" w:rsidRDefault="00AE1271" w:rsidP="00FF4076">
            <w:pPr>
              <w:widowControl w:val="0"/>
              <w:ind w:firstLine="0"/>
              <w:rPr>
                <w:sz w:val="20"/>
              </w:rPr>
            </w:pPr>
            <w:r w:rsidRPr="0008626A">
              <w:rPr>
                <w:sz w:val="20"/>
              </w:rPr>
              <w:t>- Отчет о достижении значений результатов предоставления Субсидии</w:t>
            </w:r>
          </w:p>
          <w:p w14:paraId="191BAFB0" w14:textId="40EF71F3" w:rsidR="00AE1271" w:rsidRPr="0008626A" w:rsidRDefault="00AE1271" w:rsidP="00511660">
            <w:pPr>
              <w:widowControl w:val="0"/>
              <w:ind w:firstLine="0"/>
              <w:rPr>
                <w:sz w:val="20"/>
              </w:rPr>
            </w:pPr>
            <w:r w:rsidRPr="0008626A">
              <w:rPr>
                <w:sz w:val="20"/>
              </w:rPr>
              <w:t>- Извещение о трансферте, передаваемом с условием (ф. 0510453)</w:t>
            </w:r>
          </w:p>
        </w:tc>
        <w:tc>
          <w:tcPr>
            <w:tcW w:w="1816" w:type="dxa"/>
            <w:gridSpan w:val="2"/>
            <w:shd w:val="clear" w:color="auto" w:fill="auto"/>
          </w:tcPr>
          <w:p w14:paraId="562FB912" w14:textId="77777777" w:rsidR="00AE1271" w:rsidRPr="0008626A" w:rsidRDefault="00E218E6" w:rsidP="00FF4076">
            <w:pPr>
              <w:widowControl w:val="0"/>
              <w:autoSpaceDE w:val="0"/>
              <w:autoSpaceDN w:val="0"/>
              <w:adjustRightInd w:val="0"/>
              <w:ind w:firstLine="0"/>
              <w:jc w:val="center"/>
              <w:rPr>
                <w:sz w:val="20"/>
              </w:rPr>
            </w:pPr>
            <w:hyperlink r:id="rId31" w:history="1">
              <w:r w:rsidR="00AE1271" w:rsidRPr="0008626A">
                <w:rPr>
                  <w:sz w:val="20"/>
                </w:rPr>
                <w:t>5.401.41.152</w:t>
              </w:r>
            </w:hyperlink>
          </w:p>
          <w:p w14:paraId="7FDBC1F9" w14:textId="77777777" w:rsidR="00AE1271" w:rsidRPr="0008626A" w:rsidRDefault="00AE1271" w:rsidP="00FF4076">
            <w:pPr>
              <w:widowControl w:val="0"/>
              <w:autoSpaceDE w:val="0"/>
              <w:autoSpaceDN w:val="0"/>
              <w:adjustRightInd w:val="0"/>
              <w:ind w:firstLine="0"/>
              <w:jc w:val="center"/>
              <w:rPr>
                <w:sz w:val="20"/>
              </w:rPr>
            </w:pPr>
            <w:r w:rsidRPr="0008626A">
              <w:rPr>
                <w:sz w:val="20"/>
              </w:rPr>
              <w:t>5.401.41.162</w:t>
            </w:r>
          </w:p>
        </w:tc>
        <w:tc>
          <w:tcPr>
            <w:tcW w:w="1806" w:type="dxa"/>
            <w:gridSpan w:val="2"/>
            <w:shd w:val="clear" w:color="auto" w:fill="auto"/>
          </w:tcPr>
          <w:p w14:paraId="2CAD76E1" w14:textId="77777777" w:rsidR="00AE1271" w:rsidRPr="0008626A" w:rsidRDefault="00E218E6" w:rsidP="00FF4076">
            <w:pPr>
              <w:widowControl w:val="0"/>
              <w:autoSpaceDE w:val="0"/>
              <w:autoSpaceDN w:val="0"/>
              <w:adjustRightInd w:val="0"/>
              <w:ind w:firstLine="0"/>
              <w:jc w:val="center"/>
              <w:rPr>
                <w:sz w:val="20"/>
              </w:rPr>
            </w:pPr>
            <w:hyperlink r:id="rId32" w:history="1">
              <w:r w:rsidR="00AE1271" w:rsidRPr="0008626A">
                <w:rPr>
                  <w:sz w:val="20"/>
                </w:rPr>
                <w:t>5.401.10.152</w:t>
              </w:r>
            </w:hyperlink>
          </w:p>
          <w:p w14:paraId="15B64E50" w14:textId="77777777" w:rsidR="00AE1271" w:rsidRPr="0008626A" w:rsidRDefault="00AE1271" w:rsidP="00FF4076">
            <w:pPr>
              <w:widowControl w:val="0"/>
              <w:autoSpaceDE w:val="0"/>
              <w:autoSpaceDN w:val="0"/>
              <w:adjustRightInd w:val="0"/>
              <w:ind w:firstLine="0"/>
              <w:jc w:val="center"/>
              <w:rPr>
                <w:sz w:val="20"/>
              </w:rPr>
            </w:pPr>
            <w:r w:rsidRPr="0008626A">
              <w:rPr>
                <w:sz w:val="20"/>
              </w:rPr>
              <w:t>5.401.10.162</w:t>
            </w:r>
          </w:p>
        </w:tc>
      </w:tr>
      <w:tr w:rsidR="00AE1271" w:rsidRPr="0008626A" w14:paraId="7889EF76" w14:textId="77777777" w:rsidTr="00FD4E61">
        <w:trPr>
          <w:gridAfter w:val="1"/>
          <w:wAfter w:w="128" w:type="dxa"/>
          <w:trHeight w:val="20"/>
        </w:trPr>
        <w:tc>
          <w:tcPr>
            <w:tcW w:w="10139" w:type="dxa"/>
            <w:gridSpan w:val="7"/>
            <w:shd w:val="clear" w:color="auto" w:fill="auto"/>
          </w:tcPr>
          <w:p w14:paraId="73BEC49F" w14:textId="48BBA3AD" w:rsidR="00AE1271" w:rsidRPr="0008626A" w:rsidRDefault="00AE1271" w:rsidP="00657103">
            <w:pPr>
              <w:pStyle w:val="aff"/>
              <w:widowControl w:val="0"/>
              <w:tabs>
                <w:tab w:val="left" w:pos="175"/>
              </w:tabs>
              <w:spacing w:before="0" w:beforeAutospacing="0" w:after="0" w:afterAutospacing="0"/>
              <w:jc w:val="both"/>
              <w:textAlignment w:val="baseline"/>
              <w:outlineLvl w:val="2"/>
              <w:rPr>
                <w:b/>
                <w:kern w:val="24"/>
                <w:sz w:val="20"/>
                <w:szCs w:val="20"/>
              </w:rPr>
            </w:pPr>
            <w:bookmarkStart w:id="513" w:name="_Toc94016154"/>
            <w:bookmarkStart w:id="514" w:name="_Toc94016923"/>
            <w:bookmarkStart w:id="515" w:name="_Toc103589480"/>
            <w:bookmarkStart w:id="516" w:name="_Toc167792654"/>
            <w:r w:rsidRPr="0008626A">
              <w:rPr>
                <w:b/>
                <w:kern w:val="24"/>
                <w:sz w:val="20"/>
                <w:szCs w:val="20"/>
              </w:rPr>
              <w:t>12.2.3. Возврат средств субсидии, изменение условий Соглашения на предоставление субсидии</w:t>
            </w:r>
            <w:bookmarkEnd w:id="513"/>
            <w:bookmarkEnd w:id="514"/>
            <w:bookmarkEnd w:id="515"/>
            <w:bookmarkEnd w:id="516"/>
          </w:p>
        </w:tc>
      </w:tr>
      <w:tr w:rsidR="00AE1271" w:rsidRPr="0008626A" w14:paraId="4128B73B" w14:textId="77777777" w:rsidTr="00FD4E61">
        <w:trPr>
          <w:gridAfter w:val="1"/>
          <w:wAfter w:w="128" w:type="dxa"/>
          <w:trHeight w:val="20"/>
        </w:trPr>
        <w:tc>
          <w:tcPr>
            <w:tcW w:w="2774" w:type="dxa"/>
            <w:shd w:val="clear" w:color="auto" w:fill="auto"/>
          </w:tcPr>
          <w:p w14:paraId="5EB46AB1" w14:textId="77777777" w:rsidR="00AE1271" w:rsidRPr="0008626A" w:rsidRDefault="00AE1271" w:rsidP="00FF4076">
            <w:pPr>
              <w:widowControl w:val="0"/>
              <w:ind w:firstLine="0"/>
              <w:rPr>
                <w:sz w:val="20"/>
              </w:rPr>
            </w:pPr>
            <w:r w:rsidRPr="0008626A">
              <w:rPr>
                <w:sz w:val="20"/>
              </w:rPr>
              <w:t>Уменьшение показателей Плана ФХД в связи с уменьшением субсидии на иные цели (в том числе предоставленной под фактическую потребность)</w:t>
            </w:r>
          </w:p>
        </w:tc>
        <w:tc>
          <w:tcPr>
            <w:tcW w:w="3743" w:type="dxa"/>
            <w:gridSpan w:val="2"/>
            <w:shd w:val="clear" w:color="auto" w:fill="auto"/>
          </w:tcPr>
          <w:p w14:paraId="4A6DE6A3"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7535C8FD" w14:textId="77777777" w:rsidR="00AE1271" w:rsidRPr="0008626A" w:rsidRDefault="00AE1271" w:rsidP="00FF4076">
            <w:pPr>
              <w:widowControl w:val="0"/>
              <w:autoSpaceDE w:val="0"/>
              <w:autoSpaceDN w:val="0"/>
              <w:adjustRightInd w:val="0"/>
              <w:ind w:firstLine="0"/>
              <w:jc w:val="center"/>
              <w:rPr>
                <w:sz w:val="20"/>
              </w:rPr>
            </w:pPr>
            <w:r w:rsidRPr="0008626A">
              <w:rPr>
                <w:sz w:val="20"/>
              </w:rPr>
              <w:t>5.504.1х.152</w:t>
            </w:r>
          </w:p>
          <w:p w14:paraId="7C8D928A" w14:textId="2D82B075" w:rsidR="00AE1271" w:rsidRPr="0008626A" w:rsidRDefault="00AE1271" w:rsidP="00FF4076">
            <w:pPr>
              <w:widowControl w:val="0"/>
              <w:autoSpaceDE w:val="0"/>
              <w:autoSpaceDN w:val="0"/>
              <w:adjustRightInd w:val="0"/>
              <w:ind w:firstLine="0"/>
              <w:jc w:val="center"/>
              <w:rPr>
                <w:sz w:val="20"/>
              </w:rPr>
            </w:pPr>
            <w:r w:rsidRPr="0008626A">
              <w:rPr>
                <w:sz w:val="20"/>
              </w:rPr>
              <w:t>5.504.1х.162</w:t>
            </w:r>
          </w:p>
        </w:tc>
        <w:tc>
          <w:tcPr>
            <w:tcW w:w="1806" w:type="dxa"/>
            <w:gridSpan w:val="2"/>
            <w:shd w:val="clear" w:color="auto" w:fill="auto"/>
          </w:tcPr>
          <w:p w14:paraId="5E3BC419" w14:textId="77777777" w:rsidR="00AE1271" w:rsidRPr="0008626A" w:rsidRDefault="00AE1271" w:rsidP="00FF4076">
            <w:pPr>
              <w:widowControl w:val="0"/>
              <w:autoSpaceDE w:val="0"/>
              <w:autoSpaceDN w:val="0"/>
              <w:adjustRightInd w:val="0"/>
              <w:ind w:firstLine="0"/>
              <w:jc w:val="center"/>
              <w:rPr>
                <w:sz w:val="20"/>
              </w:rPr>
            </w:pPr>
            <w:r w:rsidRPr="0008626A">
              <w:rPr>
                <w:sz w:val="20"/>
              </w:rPr>
              <w:t>5.507.10.152</w:t>
            </w:r>
          </w:p>
          <w:p w14:paraId="35DED89C" w14:textId="77777777" w:rsidR="00AE1271" w:rsidRPr="0008626A" w:rsidRDefault="00AE1271" w:rsidP="00FF4076">
            <w:pPr>
              <w:widowControl w:val="0"/>
              <w:autoSpaceDE w:val="0"/>
              <w:autoSpaceDN w:val="0"/>
              <w:adjustRightInd w:val="0"/>
              <w:ind w:firstLine="0"/>
              <w:jc w:val="center"/>
              <w:rPr>
                <w:sz w:val="20"/>
              </w:rPr>
            </w:pPr>
            <w:r w:rsidRPr="0008626A">
              <w:rPr>
                <w:sz w:val="20"/>
              </w:rPr>
              <w:t>5.507.10.162</w:t>
            </w:r>
          </w:p>
        </w:tc>
      </w:tr>
      <w:tr w:rsidR="00AE1271" w:rsidRPr="0008626A" w14:paraId="608A6684" w14:textId="77777777" w:rsidTr="00FD4E61">
        <w:trPr>
          <w:gridAfter w:val="1"/>
          <w:wAfter w:w="128" w:type="dxa"/>
          <w:trHeight w:val="20"/>
        </w:trPr>
        <w:tc>
          <w:tcPr>
            <w:tcW w:w="2774" w:type="dxa"/>
            <w:shd w:val="clear" w:color="auto" w:fill="auto"/>
          </w:tcPr>
          <w:p w14:paraId="520A351D" w14:textId="77777777" w:rsidR="00AE1271" w:rsidRPr="0008626A" w:rsidRDefault="00AE1271" w:rsidP="00FF4076">
            <w:pPr>
              <w:widowControl w:val="0"/>
              <w:ind w:firstLine="0"/>
              <w:rPr>
                <w:sz w:val="20"/>
              </w:rPr>
            </w:pPr>
            <w:r w:rsidRPr="0008626A">
              <w:rPr>
                <w:sz w:val="20"/>
              </w:rPr>
              <w:t xml:space="preserve">Изменение дебиторской задолженности по субсидии на иные цели текущего года (в том числе предоставленной под фактическую потребность) в связи с уменьшением объема предоставленных средств </w:t>
            </w:r>
          </w:p>
        </w:tc>
        <w:tc>
          <w:tcPr>
            <w:tcW w:w="3743" w:type="dxa"/>
            <w:gridSpan w:val="2"/>
            <w:shd w:val="clear" w:color="auto" w:fill="auto"/>
          </w:tcPr>
          <w:p w14:paraId="6CA47BD7" w14:textId="77777777" w:rsidR="00AE1271" w:rsidRPr="0008626A" w:rsidRDefault="00AE1271" w:rsidP="00FF4076">
            <w:pPr>
              <w:widowControl w:val="0"/>
              <w:ind w:firstLine="0"/>
              <w:rPr>
                <w:sz w:val="20"/>
              </w:rPr>
            </w:pPr>
            <w:r w:rsidRPr="0008626A">
              <w:rPr>
                <w:sz w:val="20"/>
              </w:rPr>
              <w:t>Дополнительное соглашение</w:t>
            </w:r>
          </w:p>
          <w:p w14:paraId="2DD5C0F8" w14:textId="09B83CB1"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C58C354" w14:textId="77777777" w:rsidR="00AE1271" w:rsidRPr="0008626A" w:rsidRDefault="00E218E6" w:rsidP="00FF4076">
            <w:pPr>
              <w:widowControl w:val="0"/>
              <w:autoSpaceDE w:val="0"/>
              <w:autoSpaceDN w:val="0"/>
              <w:adjustRightInd w:val="0"/>
              <w:ind w:firstLine="0"/>
              <w:jc w:val="center"/>
              <w:rPr>
                <w:sz w:val="20"/>
              </w:rPr>
            </w:pPr>
            <w:hyperlink r:id="rId33" w:history="1">
              <w:r w:rsidR="00AE1271" w:rsidRPr="0008626A">
                <w:rPr>
                  <w:sz w:val="20"/>
                </w:rPr>
                <w:t>5.401.41.152</w:t>
              </w:r>
            </w:hyperlink>
          </w:p>
          <w:p w14:paraId="744A7A87" w14:textId="77777777" w:rsidR="00AE1271" w:rsidRPr="0008626A" w:rsidRDefault="00AE1271" w:rsidP="00FF4076">
            <w:pPr>
              <w:widowControl w:val="0"/>
              <w:autoSpaceDE w:val="0"/>
              <w:autoSpaceDN w:val="0"/>
              <w:adjustRightInd w:val="0"/>
              <w:ind w:firstLine="0"/>
              <w:jc w:val="center"/>
              <w:rPr>
                <w:sz w:val="20"/>
              </w:rPr>
            </w:pPr>
            <w:r w:rsidRPr="0008626A">
              <w:rPr>
                <w:sz w:val="20"/>
              </w:rPr>
              <w:t>5.401.41.162</w:t>
            </w:r>
          </w:p>
        </w:tc>
        <w:tc>
          <w:tcPr>
            <w:tcW w:w="1806" w:type="dxa"/>
            <w:gridSpan w:val="2"/>
            <w:shd w:val="clear" w:color="auto" w:fill="auto"/>
          </w:tcPr>
          <w:p w14:paraId="684B878C" w14:textId="77777777" w:rsidR="00AE1271" w:rsidRPr="0008626A" w:rsidRDefault="00E218E6" w:rsidP="00FF4076">
            <w:pPr>
              <w:widowControl w:val="0"/>
              <w:autoSpaceDE w:val="0"/>
              <w:autoSpaceDN w:val="0"/>
              <w:adjustRightInd w:val="0"/>
              <w:ind w:firstLine="0"/>
              <w:jc w:val="center"/>
              <w:rPr>
                <w:sz w:val="20"/>
              </w:rPr>
            </w:pPr>
            <w:hyperlink r:id="rId34" w:history="1">
              <w:r w:rsidR="00AE1271" w:rsidRPr="0008626A">
                <w:rPr>
                  <w:sz w:val="20"/>
                </w:rPr>
                <w:t>5.205.52.661</w:t>
              </w:r>
            </w:hyperlink>
          </w:p>
          <w:p w14:paraId="349C0577" w14:textId="77777777" w:rsidR="00AE1271" w:rsidRPr="0008626A" w:rsidRDefault="00AE1271" w:rsidP="00FF4076">
            <w:pPr>
              <w:widowControl w:val="0"/>
              <w:autoSpaceDE w:val="0"/>
              <w:autoSpaceDN w:val="0"/>
              <w:adjustRightInd w:val="0"/>
              <w:ind w:firstLine="0"/>
              <w:jc w:val="center"/>
              <w:rPr>
                <w:sz w:val="20"/>
              </w:rPr>
            </w:pPr>
            <w:r w:rsidRPr="0008626A">
              <w:rPr>
                <w:sz w:val="20"/>
              </w:rPr>
              <w:t>5.205.62.661</w:t>
            </w:r>
          </w:p>
        </w:tc>
      </w:tr>
      <w:tr w:rsidR="00AE1271" w:rsidRPr="0008626A" w14:paraId="48510717" w14:textId="77777777" w:rsidTr="00FD4E61">
        <w:trPr>
          <w:gridAfter w:val="1"/>
          <w:wAfter w:w="128" w:type="dxa"/>
          <w:trHeight w:val="20"/>
        </w:trPr>
        <w:tc>
          <w:tcPr>
            <w:tcW w:w="2774" w:type="dxa"/>
            <w:shd w:val="clear" w:color="auto" w:fill="auto"/>
          </w:tcPr>
          <w:p w14:paraId="388BD050" w14:textId="7BFD1103" w:rsidR="00AE1271" w:rsidRPr="0008626A" w:rsidRDefault="00AE1271" w:rsidP="00FF4076">
            <w:pPr>
              <w:widowControl w:val="0"/>
              <w:ind w:firstLine="0"/>
              <w:rPr>
                <w:sz w:val="20"/>
              </w:rPr>
            </w:pPr>
            <w:r w:rsidRPr="0008626A">
              <w:rPr>
                <w:sz w:val="20"/>
              </w:rPr>
              <w:t>Возврат субсидии на иные цели текущего года (в том числе предоставленной под фактическую потребность) в случае, если субсидия на момент внесения изменений в Соглашение перечислена в большем объеме</w:t>
            </w:r>
          </w:p>
        </w:tc>
        <w:tc>
          <w:tcPr>
            <w:tcW w:w="3743" w:type="dxa"/>
            <w:gridSpan w:val="2"/>
            <w:vMerge w:val="restart"/>
            <w:shd w:val="clear" w:color="auto" w:fill="auto"/>
          </w:tcPr>
          <w:p w14:paraId="66C3584A" w14:textId="77777777" w:rsidR="00AE1271" w:rsidRPr="0008626A" w:rsidRDefault="00AE1271" w:rsidP="00FF4076">
            <w:pPr>
              <w:widowControl w:val="0"/>
              <w:ind w:firstLine="0"/>
              <w:rPr>
                <w:sz w:val="20"/>
              </w:rPr>
            </w:pPr>
            <w:r w:rsidRPr="0008626A">
              <w:rPr>
                <w:sz w:val="20"/>
              </w:rPr>
              <w:t>Выписка из лицевого счета</w:t>
            </w:r>
          </w:p>
          <w:p w14:paraId="6F1EF6CE" w14:textId="77777777" w:rsidR="00AE1271" w:rsidRPr="0008626A" w:rsidRDefault="00AE1271" w:rsidP="00FF4076">
            <w:pPr>
              <w:widowControl w:val="0"/>
              <w:ind w:firstLine="0"/>
              <w:rPr>
                <w:sz w:val="20"/>
              </w:rPr>
            </w:pPr>
            <w:r w:rsidRPr="0008626A">
              <w:rPr>
                <w:sz w:val="20"/>
              </w:rPr>
              <w:t>Платежное поручение (ф.  0401060)</w:t>
            </w:r>
          </w:p>
        </w:tc>
        <w:tc>
          <w:tcPr>
            <w:tcW w:w="1816" w:type="dxa"/>
            <w:gridSpan w:val="2"/>
            <w:shd w:val="clear" w:color="auto" w:fill="auto"/>
          </w:tcPr>
          <w:p w14:paraId="11EF3A92" w14:textId="77777777" w:rsidR="00AE1271" w:rsidRPr="0008626A" w:rsidRDefault="00E218E6" w:rsidP="00FF4076">
            <w:pPr>
              <w:widowControl w:val="0"/>
              <w:autoSpaceDE w:val="0"/>
              <w:autoSpaceDN w:val="0"/>
              <w:adjustRightInd w:val="0"/>
              <w:ind w:firstLine="0"/>
              <w:jc w:val="center"/>
              <w:rPr>
                <w:sz w:val="20"/>
              </w:rPr>
            </w:pPr>
            <w:hyperlink r:id="rId35" w:history="1">
              <w:r w:rsidR="00AE1271" w:rsidRPr="0008626A">
                <w:rPr>
                  <w:sz w:val="20"/>
                </w:rPr>
                <w:t>5.205.52.561</w:t>
              </w:r>
            </w:hyperlink>
          </w:p>
          <w:p w14:paraId="21A69EB9" w14:textId="77777777" w:rsidR="00AE1271" w:rsidRPr="0008626A" w:rsidRDefault="00AE1271" w:rsidP="00FF4076">
            <w:pPr>
              <w:widowControl w:val="0"/>
              <w:autoSpaceDE w:val="0"/>
              <w:autoSpaceDN w:val="0"/>
              <w:adjustRightInd w:val="0"/>
              <w:ind w:firstLine="0"/>
              <w:jc w:val="center"/>
              <w:rPr>
                <w:sz w:val="20"/>
              </w:rPr>
            </w:pPr>
            <w:r w:rsidRPr="0008626A">
              <w:rPr>
                <w:sz w:val="20"/>
              </w:rPr>
              <w:t>5.205.62.561</w:t>
            </w:r>
          </w:p>
        </w:tc>
        <w:tc>
          <w:tcPr>
            <w:tcW w:w="1806" w:type="dxa"/>
            <w:gridSpan w:val="2"/>
            <w:shd w:val="clear" w:color="auto" w:fill="auto"/>
          </w:tcPr>
          <w:p w14:paraId="1023F514" w14:textId="77777777" w:rsidR="00AE1271" w:rsidRPr="0008626A" w:rsidRDefault="00E218E6" w:rsidP="00FF4076">
            <w:pPr>
              <w:widowControl w:val="0"/>
              <w:autoSpaceDE w:val="0"/>
              <w:autoSpaceDN w:val="0"/>
              <w:adjustRightInd w:val="0"/>
              <w:ind w:firstLine="0"/>
              <w:jc w:val="center"/>
              <w:rPr>
                <w:sz w:val="20"/>
              </w:rPr>
            </w:pPr>
            <w:hyperlink r:id="rId36" w:history="1">
              <w:r w:rsidR="00AE1271" w:rsidRPr="0008626A">
                <w:rPr>
                  <w:sz w:val="20"/>
                </w:rPr>
                <w:t>5.201.11.610</w:t>
              </w:r>
            </w:hyperlink>
          </w:p>
          <w:p w14:paraId="4E7DB9E3" w14:textId="3682A191" w:rsidR="00AE1271" w:rsidRPr="0008626A" w:rsidRDefault="00AE1271" w:rsidP="00FF4076">
            <w:pPr>
              <w:widowControl w:val="0"/>
              <w:autoSpaceDE w:val="0"/>
              <w:autoSpaceDN w:val="0"/>
              <w:adjustRightInd w:val="0"/>
              <w:ind w:firstLine="0"/>
              <w:jc w:val="center"/>
              <w:rPr>
                <w:sz w:val="20"/>
              </w:rPr>
            </w:pPr>
            <w:r w:rsidRPr="0008626A">
              <w:rPr>
                <w:sz w:val="20"/>
              </w:rPr>
              <w:t>17 (АГПД 150 КОСГУ 152, 162)</w:t>
            </w:r>
          </w:p>
        </w:tc>
      </w:tr>
      <w:tr w:rsidR="00AE1271" w:rsidRPr="0008626A" w14:paraId="27939A36" w14:textId="77777777" w:rsidTr="00FD4E61">
        <w:trPr>
          <w:gridAfter w:val="1"/>
          <w:wAfter w:w="128" w:type="dxa"/>
          <w:trHeight w:val="20"/>
        </w:trPr>
        <w:tc>
          <w:tcPr>
            <w:tcW w:w="2774" w:type="dxa"/>
            <w:shd w:val="clear" w:color="auto" w:fill="auto"/>
          </w:tcPr>
          <w:p w14:paraId="6789DE16" w14:textId="4C7D0CB8" w:rsidR="00AE1271" w:rsidRPr="0008626A" w:rsidRDefault="00AE1271" w:rsidP="00FF4076">
            <w:pPr>
              <w:widowControl w:val="0"/>
              <w:ind w:firstLine="0"/>
              <w:rPr>
                <w:sz w:val="20"/>
              </w:rPr>
            </w:pPr>
            <w:r w:rsidRPr="0008626A">
              <w:rPr>
                <w:sz w:val="20"/>
              </w:rPr>
              <w:t>Отражение возврата полученного финансового обеспечения по субсидии на иные цели текущего финансового года (в том числе предоставленной под фактическую потребность) методом «Красное сторно»</w:t>
            </w:r>
          </w:p>
        </w:tc>
        <w:tc>
          <w:tcPr>
            <w:tcW w:w="3743" w:type="dxa"/>
            <w:gridSpan w:val="2"/>
            <w:vMerge/>
            <w:shd w:val="clear" w:color="auto" w:fill="auto"/>
          </w:tcPr>
          <w:p w14:paraId="2F19DEF0" w14:textId="77777777" w:rsidR="00AE1271" w:rsidRPr="0008626A" w:rsidRDefault="00AE1271" w:rsidP="00FF4076">
            <w:pPr>
              <w:widowControl w:val="0"/>
              <w:ind w:firstLine="0"/>
              <w:rPr>
                <w:sz w:val="20"/>
              </w:rPr>
            </w:pPr>
          </w:p>
        </w:tc>
        <w:tc>
          <w:tcPr>
            <w:tcW w:w="1816" w:type="dxa"/>
            <w:gridSpan w:val="2"/>
            <w:shd w:val="clear" w:color="auto" w:fill="auto"/>
          </w:tcPr>
          <w:p w14:paraId="0E8A7B13"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5.508.10.152</w:t>
            </w:r>
          </w:p>
          <w:p w14:paraId="71A0523A"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5.508.10.162</w:t>
            </w:r>
          </w:p>
        </w:tc>
        <w:tc>
          <w:tcPr>
            <w:tcW w:w="1806" w:type="dxa"/>
            <w:gridSpan w:val="2"/>
            <w:shd w:val="clear" w:color="auto" w:fill="auto"/>
          </w:tcPr>
          <w:p w14:paraId="2E7F8278"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5.507.10.152</w:t>
            </w:r>
          </w:p>
          <w:p w14:paraId="6CBCF1C2"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5.507.10.162</w:t>
            </w:r>
          </w:p>
        </w:tc>
      </w:tr>
      <w:tr w:rsidR="00AE1271" w:rsidRPr="0008626A" w14:paraId="7C63F036" w14:textId="77777777" w:rsidTr="00FD4E61">
        <w:trPr>
          <w:gridAfter w:val="1"/>
          <w:wAfter w:w="128" w:type="dxa"/>
          <w:trHeight w:val="20"/>
        </w:trPr>
        <w:tc>
          <w:tcPr>
            <w:tcW w:w="10139" w:type="dxa"/>
            <w:gridSpan w:val="7"/>
            <w:shd w:val="clear" w:color="auto" w:fill="auto"/>
          </w:tcPr>
          <w:p w14:paraId="648FD179" w14:textId="51324010" w:rsidR="00AE1271" w:rsidRPr="0008626A" w:rsidRDefault="00AE1271" w:rsidP="00657103">
            <w:pPr>
              <w:pStyle w:val="aff"/>
              <w:widowControl w:val="0"/>
              <w:tabs>
                <w:tab w:val="left" w:pos="175"/>
              </w:tabs>
              <w:spacing w:before="0" w:beforeAutospacing="0" w:after="0" w:afterAutospacing="0"/>
              <w:jc w:val="both"/>
              <w:textAlignment w:val="baseline"/>
              <w:outlineLvl w:val="2"/>
              <w:rPr>
                <w:b/>
                <w:kern w:val="24"/>
                <w:sz w:val="20"/>
                <w:szCs w:val="20"/>
              </w:rPr>
            </w:pPr>
            <w:bookmarkStart w:id="517" w:name="_Toc94016155"/>
            <w:bookmarkStart w:id="518" w:name="_Toc94016924"/>
            <w:bookmarkStart w:id="519" w:name="_Toc103589481"/>
            <w:bookmarkStart w:id="520" w:name="_Toc167792655"/>
            <w:r w:rsidRPr="0008626A">
              <w:rPr>
                <w:b/>
                <w:kern w:val="24"/>
                <w:sz w:val="20"/>
                <w:szCs w:val="20"/>
              </w:rPr>
              <w:t>12.2.4. Возврат остатков средств субсидий, предоставленных в прошлых отчетных периодах</w:t>
            </w:r>
            <w:bookmarkEnd w:id="517"/>
            <w:bookmarkEnd w:id="518"/>
            <w:bookmarkEnd w:id="519"/>
            <w:bookmarkEnd w:id="520"/>
          </w:p>
        </w:tc>
      </w:tr>
      <w:tr w:rsidR="00AE1271" w:rsidRPr="0008626A" w14:paraId="44751C40" w14:textId="77777777" w:rsidTr="00FD4E61">
        <w:trPr>
          <w:gridAfter w:val="1"/>
          <w:wAfter w:w="128" w:type="dxa"/>
          <w:trHeight w:val="20"/>
        </w:trPr>
        <w:tc>
          <w:tcPr>
            <w:tcW w:w="2774" w:type="dxa"/>
            <w:shd w:val="clear" w:color="auto" w:fill="auto"/>
          </w:tcPr>
          <w:p w14:paraId="21033EFB" w14:textId="77777777" w:rsidR="00AE1271" w:rsidRPr="0008626A" w:rsidRDefault="00AE1271" w:rsidP="00FF4076">
            <w:pPr>
              <w:widowControl w:val="0"/>
              <w:ind w:firstLine="0"/>
              <w:rPr>
                <w:sz w:val="20"/>
              </w:rPr>
            </w:pPr>
            <w:r w:rsidRPr="0008626A">
              <w:rPr>
                <w:sz w:val="20"/>
              </w:rPr>
              <w:t xml:space="preserve">Отражение задолженности по неиспользованным остаткам субсидии, подлежащим возврату в бюджет последним днем отчетного финансового года </w:t>
            </w:r>
          </w:p>
        </w:tc>
        <w:tc>
          <w:tcPr>
            <w:tcW w:w="3743" w:type="dxa"/>
            <w:gridSpan w:val="2"/>
            <w:shd w:val="clear" w:color="auto" w:fill="auto"/>
          </w:tcPr>
          <w:p w14:paraId="1493E44D" w14:textId="77777777" w:rsidR="00AE1271" w:rsidRPr="0008626A" w:rsidRDefault="00AE1271" w:rsidP="00FF4076">
            <w:pPr>
              <w:widowControl w:val="0"/>
              <w:ind w:firstLine="0"/>
              <w:rPr>
                <w:sz w:val="20"/>
              </w:rPr>
            </w:pPr>
            <w:r w:rsidRPr="0008626A">
              <w:rPr>
                <w:sz w:val="20"/>
              </w:rPr>
              <w:t>Сведения об исполнении плана финансово-хозяйственной деятельности (ф. 0503766)</w:t>
            </w:r>
          </w:p>
          <w:p w14:paraId="08AA0B88" w14:textId="3CF3414F" w:rsidR="00AE1271" w:rsidRPr="0008626A" w:rsidRDefault="00AE1271" w:rsidP="00E2073E">
            <w:pPr>
              <w:widowControl w:val="0"/>
              <w:ind w:firstLine="0"/>
              <w:rPr>
                <w:sz w:val="20"/>
              </w:rPr>
            </w:pPr>
            <w:r w:rsidRPr="0008626A">
              <w:rPr>
                <w:sz w:val="20"/>
              </w:rPr>
              <w:t>Извещение о трансферте, передаваемом с условием (ф. 0510453)</w:t>
            </w:r>
          </w:p>
        </w:tc>
        <w:tc>
          <w:tcPr>
            <w:tcW w:w="1816" w:type="dxa"/>
            <w:gridSpan w:val="2"/>
            <w:shd w:val="clear" w:color="auto" w:fill="auto"/>
          </w:tcPr>
          <w:p w14:paraId="7E8924AA" w14:textId="77777777" w:rsidR="00AE1271" w:rsidRPr="0008626A" w:rsidRDefault="00E218E6" w:rsidP="00FF4076">
            <w:pPr>
              <w:widowControl w:val="0"/>
              <w:autoSpaceDE w:val="0"/>
              <w:autoSpaceDN w:val="0"/>
              <w:adjustRightInd w:val="0"/>
              <w:ind w:firstLine="0"/>
              <w:jc w:val="center"/>
              <w:rPr>
                <w:sz w:val="20"/>
              </w:rPr>
            </w:pPr>
            <w:hyperlink r:id="rId37" w:history="1">
              <w:r w:rsidR="00AE1271" w:rsidRPr="0008626A">
                <w:rPr>
                  <w:sz w:val="20"/>
                </w:rPr>
                <w:t>5.401.4х.152</w:t>
              </w:r>
            </w:hyperlink>
          </w:p>
          <w:p w14:paraId="6E5079CD" w14:textId="77777777" w:rsidR="00AE1271" w:rsidRPr="0008626A" w:rsidRDefault="00AE1271" w:rsidP="00FF4076">
            <w:pPr>
              <w:widowControl w:val="0"/>
              <w:autoSpaceDE w:val="0"/>
              <w:autoSpaceDN w:val="0"/>
              <w:adjustRightInd w:val="0"/>
              <w:ind w:firstLine="0"/>
              <w:jc w:val="center"/>
              <w:rPr>
                <w:sz w:val="20"/>
              </w:rPr>
            </w:pPr>
            <w:r w:rsidRPr="0008626A">
              <w:rPr>
                <w:sz w:val="20"/>
              </w:rPr>
              <w:t>5.401.4х.162</w:t>
            </w:r>
          </w:p>
        </w:tc>
        <w:tc>
          <w:tcPr>
            <w:tcW w:w="1806" w:type="dxa"/>
            <w:gridSpan w:val="2"/>
            <w:shd w:val="clear" w:color="auto" w:fill="auto"/>
          </w:tcPr>
          <w:p w14:paraId="205DAAFB" w14:textId="77777777" w:rsidR="00AE1271" w:rsidRPr="0008626A" w:rsidRDefault="00AE1271" w:rsidP="00FF4076">
            <w:pPr>
              <w:widowControl w:val="0"/>
              <w:autoSpaceDE w:val="0"/>
              <w:autoSpaceDN w:val="0"/>
              <w:adjustRightInd w:val="0"/>
              <w:ind w:firstLine="0"/>
              <w:jc w:val="center"/>
              <w:rPr>
                <w:sz w:val="20"/>
              </w:rPr>
            </w:pPr>
            <w:r w:rsidRPr="0008626A">
              <w:rPr>
                <w:sz w:val="20"/>
              </w:rPr>
              <w:t>5.303.05.731</w:t>
            </w:r>
          </w:p>
        </w:tc>
      </w:tr>
      <w:tr w:rsidR="00AE1271" w:rsidRPr="0008626A" w14:paraId="05A9122D" w14:textId="77777777" w:rsidTr="00FD4E61">
        <w:trPr>
          <w:gridAfter w:val="1"/>
          <w:wAfter w:w="128" w:type="dxa"/>
          <w:trHeight w:val="20"/>
        </w:trPr>
        <w:tc>
          <w:tcPr>
            <w:tcW w:w="2774" w:type="dxa"/>
            <w:shd w:val="clear" w:color="auto" w:fill="auto"/>
          </w:tcPr>
          <w:p w14:paraId="5BC99E83" w14:textId="77777777" w:rsidR="00AE1271" w:rsidRPr="0008626A" w:rsidRDefault="00AE1271" w:rsidP="00FF4076">
            <w:pPr>
              <w:widowControl w:val="0"/>
              <w:ind w:firstLine="0"/>
              <w:rPr>
                <w:sz w:val="20"/>
              </w:rPr>
            </w:pPr>
            <w:r w:rsidRPr="0008626A">
              <w:rPr>
                <w:sz w:val="20"/>
              </w:rPr>
              <w:t>Возврат неиспользованного остатка субсидии на иные цели прошлых периодов</w:t>
            </w:r>
          </w:p>
        </w:tc>
        <w:tc>
          <w:tcPr>
            <w:tcW w:w="3743" w:type="dxa"/>
            <w:gridSpan w:val="2"/>
            <w:shd w:val="clear" w:color="auto" w:fill="auto"/>
          </w:tcPr>
          <w:p w14:paraId="60D2EA92" w14:textId="77777777" w:rsidR="00AE1271" w:rsidRPr="0008626A" w:rsidRDefault="00AE1271" w:rsidP="00FF4076">
            <w:pPr>
              <w:widowControl w:val="0"/>
              <w:ind w:firstLine="0"/>
              <w:rPr>
                <w:sz w:val="20"/>
              </w:rPr>
            </w:pPr>
            <w:r w:rsidRPr="0008626A">
              <w:rPr>
                <w:sz w:val="20"/>
              </w:rPr>
              <w:t>Выписка из лицевого счета</w:t>
            </w:r>
          </w:p>
          <w:p w14:paraId="167DBADC" w14:textId="77777777" w:rsidR="00AE1271" w:rsidRPr="0008626A" w:rsidRDefault="00AE1271" w:rsidP="00FF4076">
            <w:pPr>
              <w:widowControl w:val="0"/>
              <w:ind w:firstLine="0"/>
              <w:rPr>
                <w:sz w:val="20"/>
              </w:rPr>
            </w:pPr>
            <w:r w:rsidRPr="0008626A">
              <w:rPr>
                <w:sz w:val="20"/>
              </w:rPr>
              <w:t>Платежное поручение (ф. 0401060)</w:t>
            </w:r>
          </w:p>
        </w:tc>
        <w:tc>
          <w:tcPr>
            <w:tcW w:w="1816" w:type="dxa"/>
            <w:gridSpan w:val="2"/>
            <w:shd w:val="clear" w:color="auto" w:fill="auto"/>
          </w:tcPr>
          <w:p w14:paraId="707638E6" w14:textId="77777777" w:rsidR="00AE1271" w:rsidRPr="0008626A" w:rsidRDefault="00AE1271" w:rsidP="00FF4076">
            <w:pPr>
              <w:widowControl w:val="0"/>
              <w:autoSpaceDE w:val="0"/>
              <w:autoSpaceDN w:val="0"/>
              <w:adjustRightInd w:val="0"/>
              <w:ind w:firstLine="0"/>
              <w:jc w:val="center"/>
              <w:rPr>
                <w:sz w:val="20"/>
              </w:rPr>
            </w:pPr>
            <w:r w:rsidRPr="0008626A">
              <w:rPr>
                <w:sz w:val="20"/>
              </w:rPr>
              <w:t>5.303.05.831</w:t>
            </w:r>
          </w:p>
        </w:tc>
        <w:tc>
          <w:tcPr>
            <w:tcW w:w="1806" w:type="dxa"/>
            <w:gridSpan w:val="2"/>
            <w:shd w:val="clear" w:color="auto" w:fill="auto"/>
          </w:tcPr>
          <w:p w14:paraId="0271CB7D" w14:textId="77777777" w:rsidR="00AE1271" w:rsidRPr="0008626A" w:rsidRDefault="00AE1271" w:rsidP="00FF4076">
            <w:pPr>
              <w:widowControl w:val="0"/>
              <w:autoSpaceDE w:val="0"/>
              <w:autoSpaceDN w:val="0"/>
              <w:adjustRightInd w:val="0"/>
              <w:ind w:firstLine="0"/>
              <w:jc w:val="center"/>
              <w:rPr>
                <w:sz w:val="20"/>
              </w:rPr>
            </w:pPr>
            <w:r w:rsidRPr="0008626A">
              <w:rPr>
                <w:sz w:val="20"/>
              </w:rPr>
              <w:t>5.201.11.610</w:t>
            </w:r>
          </w:p>
          <w:p w14:paraId="62983EAB" w14:textId="77777777" w:rsidR="00AE1271" w:rsidRPr="0008626A" w:rsidRDefault="00AE1271" w:rsidP="00FF4076">
            <w:pPr>
              <w:widowControl w:val="0"/>
              <w:autoSpaceDE w:val="0"/>
              <w:autoSpaceDN w:val="0"/>
              <w:adjustRightInd w:val="0"/>
              <w:ind w:firstLine="0"/>
              <w:jc w:val="center"/>
              <w:rPr>
                <w:sz w:val="20"/>
              </w:rPr>
            </w:pPr>
            <w:r w:rsidRPr="0008626A">
              <w:rPr>
                <w:sz w:val="20"/>
              </w:rPr>
              <w:t>18 (АГВИФ 610 КОСГУ 610)</w:t>
            </w:r>
          </w:p>
        </w:tc>
      </w:tr>
      <w:tr w:rsidR="00AE1271" w:rsidRPr="0008626A" w14:paraId="70FEA6C0" w14:textId="77777777" w:rsidTr="00FD4E61">
        <w:trPr>
          <w:gridAfter w:val="1"/>
          <w:wAfter w:w="128" w:type="dxa"/>
          <w:trHeight w:val="20"/>
        </w:trPr>
        <w:tc>
          <w:tcPr>
            <w:tcW w:w="2774" w:type="dxa"/>
            <w:shd w:val="clear" w:color="auto" w:fill="auto"/>
          </w:tcPr>
          <w:p w14:paraId="422AE99E" w14:textId="77777777" w:rsidR="00AE1271" w:rsidRPr="0008626A" w:rsidRDefault="00AE1271" w:rsidP="00FF4076">
            <w:pPr>
              <w:widowControl w:val="0"/>
              <w:ind w:firstLine="0"/>
              <w:rPr>
                <w:sz w:val="20"/>
              </w:rPr>
            </w:pPr>
            <w:r w:rsidRPr="0008626A">
              <w:rPr>
                <w:sz w:val="20"/>
              </w:rPr>
              <w:t>Восстановление дебиторской задолженности и начисление доходов будущих периодов в случае принятия решения учредителем о направлении средств остатка субсидии прошлого отчетного периода на те же цели</w:t>
            </w:r>
          </w:p>
        </w:tc>
        <w:tc>
          <w:tcPr>
            <w:tcW w:w="3743" w:type="dxa"/>
            <w:gridSpan w:val="2"/>
            <w:shd w:val="clear" w:color="auto" w:fill="auto"/>
          </w:tcPr>
          <w:p w14:paraId="03511EC1" w14:textId="77777777" w:rsidR="00AE1271" w:rsidRPr="0008626A" w:rsidRDefault="00AE1271" w:rsidP="00FF4076">
            <w:pPr>
              <w:widowControl w:val="0"/>
              <w:ind w:firstLine="0"/>
              <w:rPr>
                <w:sz w:val="20"/>
              </w:rPr>
            </w:pPr>
            <w:r w:rsidRPr="0008626A">
              <w:rPr>
                <w:sz w:val="20"/>
              </w:rPr>
              <w:t>Сведения об исполнении плана финансово-хозяйственной деятельности (ф. 0503766)</w:t>
            </w:r>
          </w:p>
        </w:tc>
        <w:tc>
          <w:tcPr>
            <w:tcW w:w="1816" w:type="dxa"/>
            <w:gridSpan w:val="2"/>
            <w:shd w:val="clear" w:color="auto" w:fill="auto"/>
          </w:tcPr>
          <w:p w14:paraId="5A15891C" w14:textId="77777777" w:rsidR="00AE1271" w:rsidRPr="0008626A" w:rsidRDefault="00E218E6" w:rsidP="00FF4076">
            <w:pPr>
              <w:widowControl w:val="0"/>
              <w:autoSpaceDE w:val="0"/>
              <w:autoSpaceDN w:val="0"/>
              <w:adjustRightInd w:val="0"/>
              <w:ind w:firstLine="0"/>
              <w:jc w:val="center"/>
              <w:rPr>
                <w:sz w:val="20"/>
              </w:rPr>
            </w:pPr>
            <w:hyperlink r:id="rId38" w:history="1">
              <w:r w:rsidR="00AE1271" w:rsidRPr="0008626A">
                <w:rPr>
                  <w:sz w:val="20"/>
                </w:rPr>
                <w:t>5.205.52.561</w:t>
              </w:r>
            </w:hyperlink>
          </w:p>
          <w:p w14:paraId="0739DD75" w14:textId="77777777" w:rsidR="00AE1271" w:rsidRPr="0008626A" w:rsidRDefault="00AE1271" w:rsidP="00FF4076">
            <w:pPr>
              <w:widowControl w:val="0"/>
              <w:autoSpaceDE w:val="0"/>
              <w:autoSpaceDN w:val="0"/>
              <w:adjustRightInd w:val="0"/>
              <w:ind w:firstLine="0"/>
              <w:jc w:val="center"/>
              <w:rPr>
                <w:sz w:val="20"/>
              </w:rPr>
            </w:pPr>
            <w:r w:rsidRPr="0008626A">
              <w:rPr>
                <w:sz w:val="20"/>
              </w:rPr>
              <w:t>5.205.62.561</w:t>
            </w:r>
          </w:p>
        </w:tc>
        <w:tc>
          <w:tcPr>
            <w:tcW w:w="1806" w:type="dxa"/>
            <w:gridSpan w:val="2"/>
            <w:shd w:val="clear" w:color="auto" w:fill="auto"/>
          </w:tcPr>
          <w:p w14:paraId="51F1734C" w14:textId="77777777" w:rsidR="00AE1271" w:rsidRPr="0008626A" w:rsidRDefault="00E218E6" w:rsidP="00FF4076">
            <w:pPr>
              <w:widowControl w:val="0"/>
              <w:autoSpaceDE w:val="0"/>
              <w:autoSpaceDN w:val="0"/>
              <w:adjustRightInd w:val="0"/>
              <w:ind w:firstLine="0"/>
              <w:jc w:val="center"/>
              <w:rPr>
                <w:sz w:val="20"/>
              </w:rPr>
            </w:pPr>
            <w:hyperlink r:id="rId39" w:history="1">
              <w:r w:rsidR="00AE1271" w:rsidRPr="0008626A">
                <w:rPr>
                  <w:sz w:val="20"/>
                </w:rPr>
                <w:t>5.401.4х.152</w:t>
              </w:r>
            </w:hyperlink>
          </w:p>
          <w:p w14:paraId="36E10161" w14:textId="77777777" w:rsidR="00AE1271" w:rsidRPr="0008626A" w:rsidRDefault="00AE1271" w:rsidP="00FF4076">
            <w:pPr>
              <w:widowControl w:val="0"/>
              <w:autoSpaceDE w:val="0"/>
              <w:autoSpaceDN w:val="0"/>
              <w:adjustRightInd w:val="0"/>
              <w:ind w:firstLine="0"/>
              <w:jc w:val="center"/>
              <w:rPr>
                <w:sz w:val="20"/>
              </w:rPr>
            </w:pPr>
            <w:r w:rsidRPr="0008626A">
              <w:rPr>
                <w:sz w:val="20"/>
              </w:rPr>
              <w:t>5.401.4х.162</w:t>
            </w:r>
          </w:p>
        </w:tc>
      </w:tr>
      <w:tr w:rsidR="00AE1271" w:rsidRPr="0008626A" w14:paraId="479DECB9" w14:textId="77777777" w:rsidTr="00FD4E61">
        <w:trPr>
          <w:gridAfter w:val="1"/>
          <w:wAfter w:w="128" w:type="dxa"/>
          <w:trHeight w:val="20"/>
        </w:trPr>
        <w:tc>
          <w:tcPr>
            <w:tcW w:w="2774" w:type="dxa"/>
            <w:shd w:val="clear" w:color="auto" w:fill="auto"/>
          </w:tcPr>
          <w:p w14:paraId="744FFCA6" w14:textId="77777777" w:rsidR="00AE1271" w:rsidRPr="0008626A" w:rsidRDefault="00AE1271" w:rsidP="00FF4076">
            <w:pPr>
              <w:widowControl w:val="0"/>
              <w:ind w:firstLine="0"/>
              <w:rPr>
                <w:sz w:val="20"/>
              </w:rPr>
            </w:pPr>
            <w:r w:rsidRPr="0008626A">
              <w:rPr>
                <w:sz w:val="20"/>
              </w:rPr>
              <w:t>Поступление средств остатка субсидии прошлого отчетного года, в отношении которого принято решение о направлении для расходования на те же цели</w:t>
            </w:r>
          </w:p>
        </w:tc>
        <w:tc>
          <w:tcPr>
            <w:tcW w:w="3743" w:type="dxa"/>
            <w:gridSpan w:val="2"/>
            <w:shd w:val="clear" w:color="auto" w:fill="auto"/>
          </w:tcPr>
          <w:p w14:paraId="3B9C5189" w14:textId="77777777" w:rsidR="00AE1271" w:rsidRPr="0008626A" w:rsidRDefault="00AE1271" w:rsidP="00FF4076">
            <w:pPr>
              <w:widowControl w:val="0"/>
              <w:ind w:firstLine="0"/>
              <w:rPr>
                <w:sz w:val="20"/>
              </w:rPr>
            </w:pPr>
            <w:r w:rsidRPr="0008626A">
              <w:rPr>
                <w:sz w:val="20"/>
              </w:rPr>
              <w:t>Выписка из лицевого счета</w:t>
            </w:r>
          </w:p>
          <w:p w14:paraId="76F0B787" w14:textId="77777777" w:rsidR="00AE1271" w:rsidRPr="0008626A" w:rsidRDefault="00AE1271" w:rsidP="00FF4076">
            <w:pPr>
              <w:widowControl w:val="0"/>
              <w:ind w:firstLine="0"/>
              <w:rPr>
                <w:sz w:val="20"/>
              </w:rPr>
            </w:pPr>
            <w:r w:rsidRPr="0008626A">
              <w:rPr>
                <w:sz w:val="20"/>
              </w:rPr>
              <w:t>Платежное поручение (ф. 0401060)</w:t>
            </w:r>
          </w:p>
        </w:tc>
        <w:tc>
          <w:tcPr>
            <w:tcW w:w="1816" w:type="dxa"/>
            <w:gridSpan w:val="2"/>
            <w:shd w:val="clear" w:color="auto" w:fill="auto"/>
          </w:tcPr>
          <w:p w14:paraId="0BBDB02E" w14:textId="77777777" w:rsidR="00AE1271" w:rsidRPr="0008626A" w:rsidRDefault="00E218E6" w:rsidP="00FF4076">
            <w:pPr>
              <w:widowControl w:val="0"/>
              <w:autoSpaceDE w:val="0"/>
              <w:autoSpaceDN w:val="0"/>
              <w:adjustRightInd w:val="0"/>
              <w:ind w:firstLine="0"/>
              <w:jc w:val="center"/>
              <w:rPr>
                <w:sz w:val="20"/>
              </w:rPr>
            </w:pPr>
            <w:hyperlink r:id="rId40" w:history="1">
              <w:r w:rsidR="00AE1271" w:rsidRPr="0008626A">
                <w:rPr>
                  <w:sz w:val="20"/>
                </w:rPr>
                <w:t>5.201.11.510</w:t>
              </w:r>
            </w:hyperlink>
          </w:p>
          <w:p w14:paraId="071C8B30" w14:textId="745DCEE6" w:rsidR="00AE1271" w:rsidRPr="0008626A" w:rsidRDefault="00AE1271" w:rsidP="00FF4076">
            <w:pPr>
              <w:widowControl w:val="0"/>
              <w:autoSpaceDE w:val="0"/>
              <w:autoSpaceDN w:val="0"/>
              <w:adjustRightInd w:val="0"/>
              <w:ind w:firstLine="0"/>
              <w:jc w:val="center"/>
              <w:rPr>
                <w:sz w:val="20"/>
              </w:rPr>
            </w:pPr>
            <w:r w:rsidRPr="0008626A">
              <w:rPr>
                <w:sz w:val="20"/>
              </w:rPr>
              <w:t>17 (АГПД 150 КОСГУ 152, 162)</w:t>
            </w:r>
          </w:p>
        </w:tc>
        <w:tc>
          <w:tcPr>
            <w:tcW w:w="1806" w:type="dxa"/>
            <w:gridSpan w:val="2"/>
            <w:shd w:val="clear" w:color="auto" w:fill="auto"/>
          </w:tcPr>
          <w:p w14:paraId="6D1465EF" w14:textId="77777777" w:rsidR="00AE1271" w:rsidRPr="0008626A" w:rsidRDefault="00E218E6" w:rsidP="00FF4076">
            <w:pPr>
              <w:widowControl w:val="0"/>
              <w:autoSpaceDE w:val="0"/>
              <w:autoSpaceDN w:val="0"/>
              <w:adjustRightInd w:val="0"/>
              <w:ind w:firstLine="0"/>
              <w:jc w:val="center"/>
              <w:rPr>
                <w:sz w:val="20"/>
              </w:rPr>
            </w:pPr>
            <w:hyperlink r:id="rId41" w:history="1">
              <w:r w:rsidR="00AE1271" w:rsidRPr="0008626A">
                <w:rPr>
                  <w:sz w:val="20"/>
                </w:rPr>
                <w:t>5.205.52.661</w:t>
              </w:r>
            </w:hyperlink>
          </w:p>
          <w:p w14:paraId="42977630" w14:textId="77777777" w:rsidR="00AE1271" w:rsidRPr="0008626A" w:rsidRDefault="00AE1271" w:rsidP="00FF4076">
            <w:pPr>
              <w:widowControl w:val="0"/>
              <w:autoSpaceDE w:val="0"/>
              <w:autoSpaceDN w:val="0"/>
              <w:adjustRightInd w:val="0"/>
              <w:ind w:firstLine="0"/>
              <w:jc w:val="center"/>
              <w:rPr>
                <w:sz w:val="20"/>
              </w:rPr>
            </w:pPr>
            <w:r w:rsidRPr="0008626A">
              <w:rPr>
                <w:sz w:val="20"/>
              </w:rPr>
              <w:t>5.205.62.661</w:t>
            </w:r>
          </w:p>
        </w:tc>
      </w:tr>
      <w:tr w:rsidR="00AE1271" w:rsidRPr="0008626A" w14:paraId="74324BB1" w14:textId="77777777" w:rsidTr="00FD4E61">
        <w:trPr>
          <w:gridAfter w:val="1"/>
          <w:wAfter w:w="128" w:type="dxa"/>
          <w:trHeight w:val="20"/>
        </w:trPr>
        <w:tc>
          <w:tcPr>
            <w:tcW w:w="2774" w:type="dxa"/>
            <w:shd w:val="clear" w:color="auto" w:fill="auto"/>
          </w:tcPr>
          <w:p w14:paraId="108F5485" w14:textId="77777777" w:rsidR="00AE1271" w:rsidRPr="0008626A" w:rsidRDefault="00AE1271" w:rsidP="00FF4076">
            <w:pPr>
              <w:widowControl w:val="0"/>
              <w:ind w:firstLine="0"/>
              <w:rPr>
                <w:sz w:val="20"/>
              </w:rPr>
            </w:pPr>
            <w:r w:rsidRPr="0008626A">
              <w:rPr>
                <w:sz w:val="20"/>
              </w:rPr>
              <w:t>Подтверждена учредителем потребность в неиспользованных остатках субсидии в очередном году в целях достижения значений результатов целевой субсидии</w:t>
            </w:r>
          </w:p>
        </w:tc>
        <w:tc>
          <w:tcPr>
            <w:tcW w:w="3743" w:type="dxa"/>
            <w:gridSpan w:val="2"/>
            <w:shd w:val="clear" w:color="auto" w:fill="auto"/>
          </w:tcPr>
          <w:p w14:paraId="65AA2797" w14:textId="77777777" w:rsidR="00AE1271" w:rsidRPr="0008626A" w:rsidRDefault="00AE1271" w:rsidP="00FF4076">
            <w:pPr>
              <w:widowControl w:val="0"/>
              <w:ind w:firstLine="0"/>
              <w:rPr>
                <w:sz w:val="20"/>
              </w:rPr>
            </w:pPr>
            <w:r w:rsidRPr="0008626A">
              <w:rPr>
                <w:sz w:val="20"/>
              </w:rPr>
              <w:t>Сведения об исполнении плана финансово-хозяйственной деятельности (ф. 0503766)</w:t>
            </w:r>
          </w:p>
          <w:p w14:paraId="4BBDAB50" w14:textId="5B1D38DB" w:rsidR="00AE1271" w:rsidRPr="0008626A" w:rsidRDefault="00AE1271" w:rsidP="00E2073E">
            <w:pPr>
              <w:widowControl w:val="0"/>
              <w:ind w:firstLine="0"/>
              <w:rPr>
                <w:sz w:val="20"/>
              </w:rPr>
            </w:pPr>
            <w:r w:rsidRPr="0008626A">
              <w:rPr>
                <w:sz w:val="20"/>
              </w:rPr>
              <w:t>Извещение о трансферте, передаваемом с условием (ф. 0510453)</w:t>
            </w:r>
          </w:p>
        </w:tc>
        <w:tc>
          <w:tcPr>
            <w:tcW w:w="1816" w:type="dxa"/>
            <w:gridSpan w:val="2"/>
            <w:shd w:val="clear" w:color="auto" w:fill="auto"/>
          </w:tcPr>
          <w:p w14:paraId="466205A3" w14:textId="0304A965" w:rsidR="00AE1271" w:rsidRPr="0008626A" w:rsidRDefault="00AE1271" w:rsidP="00FF4076">
            <w:pPr>
              <w:widowControl w:val="0"/>
              <w:autoSpaceDE w:val="0"/>
              <w:autoSpaceDN w:val="0"/>
              <w:adjustRightInd w:val="0"/>
              <w:ind w:firstLine="0"/>
              <w:jc w:val="center"/>
              <w:rPr>
                <w:sz w:val="20"/>
              </w:rPr>
            </w:pPr>
            <w:r w:rsidRPr="0008626A">
              <w:rPr>
                <w:sz w:val="20"/>
              </w:rPr>
              <w:t>5.303.05.831</w:t>
            </w:r>
          </w:p>
        </w:tc>
        <w:tc>
          <w:tcPr>
            <w:tcW w:w="1806" w:type="dxa"/>
            <w:gridSpan w:val="2"/>
            <w:shd w:val="clear" w:color="auto" w:fill="auto"/>
          </w:tcPr>
          <w:p w14:paraId="397F156F" w14:textId="77777777" w:rsidR="00AE1271" w:rsidRPr="0008626A" w:rsidRDefault="00E218E6" w:rsidP="00FF4076">
            <w:pPr>
              <w:widowControl w:val="0"/>
              <w:autoSpaceDE w:val="0"/>
              <w:autoSpaceDN w:val="0"/>
              <w:adjustRightInd w:val="0"/>
              <w:ind w:firstLine="0"/>
              <w:jc w:val="center"/>
              <w:rPr>
                <w:sz w:val="20"/>
              </w:rPr>
            </w:pPr>
            <w:hyperlink r:id="rId42" w:history="1">
              <w:r w:rsidR="00AE1271" w:rsidRPr="0008626A">
                <w:rPr>
                  <w:sz w:val="20"/>
                </w:rPr>
                <w:t>5.401.41.152</w:t>
              </w:r>
            </w:hyperlink>
          </w:p>
          <w:p w14:paraId="5B660748" w14:textId="77777777" w:rsidR="00AE1271" w:rsidRPr="0008626A" w:rsidRDefault="00AE1271" w:rsidP="00FF4076">
            <w:pPr>
              <w:widowControl w:val="0"/>
              <w:autoSpaceDE w:val="0"/>
              <w:autoSpaceDN w:val="0"/>
              <w:adjustRightInd w:val="0"/>
              <w:ind w:firstLine="0"/>
              <w:jc w:val="center"/>
              <w:rPr>
                <w:sz w:val="20"/>
              </w:rPr>
            </w:pPr>
            <w:r w:rsidRPr="0008626A">
              <w:rPr>
                <w:sz w:val="20"/>
              </w:rPr>
              <w:t>5.401.41.162</w:t>
            </w:r>
          </w:p>
        </w:tc>
      </w:tr>
      <w:tr w:rsidR="00AE1271" w:rsidRPr="0008626A" w14:paraId="2487224A" w14:textId="77777777" w:rsidTr="00FD4E61">
        <w:trPr>
          <w:gridAfter w:val="1"/>
          <w:wAfter w:w="128" w:type="dxa"/>
          <w:trHeight w:val="20"/>
        </w:trPr>
        <w:tc>
          <w:tcPr>
            <w:tcW w:w="10139" w:type="dxa"/>
            <w:gridSpan w:val="7"/>
            <w:shd w:val="clear" w:color="auto" w:fill="auto"/>
          </w:tcPr>
          <w:p w14:paraId="488EACC7" w14:textId="559DDA03" w:rsidR="00AE1271" w:rsidRPr="0008626A" w:rsidRDefault="00AE1271" w:rsidP="00657103">
            <w:pPr>
              <w:pStyle w:val="aff"/>
              <w:widowControl w:val="0"/>
              <w:tabs>
                <w:tab w:val="left" w:pos="175"/>
              </w:tabs>
              <w:spacing w:before="0" w:beforeAutospacing="0" w:after="0" w:afterAutospacing="0"/>
              <w:jc w:val="both"/>
              <w:textAlignment w:val="baseline"/>
              <w:outlineLvl w:val="2"/>
              <w:rPr>
                <w:b/>
                <w:kern w:val="24"/>
                <w:sz w:val="20"/>
                <w:szCs w:val="20"/>
              </w:rPr>
            </w:pPr>
            <w:bookmarkStart w:id="521" w:name="_Toc94016156"/>
            <w:bookmarkStart w:id="522" w:name="_Toc94016925"/>
            <w:bookmarkStart w:id="523" w:name="_Toc103589482"/>
            <w:bookmarkStart w:id="524" w:name="_Toc167792656"/>
            <w:r w:rsidRPr="0008626A">
              <w:rPr>
                <w:b/>
                <w:kern w:val="24"/>
                <w:sz w:val="20"/>
                <w:szCs w:val="20"/>
              </w:rPr>
              <w:t>12.2.5. Возврат сумм субсидий, признанных по итогам контрольных мероприятий нецелевым расходом средств бюджета</w:t>
            </w:r>
            <w:bookmarkEnd w:id="521"/>
            <w:bookmarkEnd w:id="522"/>
            <w:bookmarkEnd w:id="523"/>
            <w:bookmarkEnd w:id="524"/>
          </w:p>
        </w:tc>
      </w:tr>
      <w:tr w:rsidR="00AE1271" w:rsidRPr="0008626A" w14:paraId="3703A75B" w14:textId="77777777" w:rsidTr="00FD4E61">
        <w:trPr>
          <w:gridAfter w:val="1"/>
          <w:wAfter w:w="128" w:type="dxa"/>
          <w:trHeight w:val="20"/>
        </w:trPr>
        <w:tc>
          <w:tcPr>
            <w:tcW w:w="2774" w:type="dxa"/>
            <w:shd w:val="clear" w:color="auto" w:fill="auto"/>
          </w:tcPr>
          <w:p w14:paraId="6F3B3C1C" w14:textId="77777777" w:rsidR="00AE1271" w:rsidRPr="0008626A" w:rsidRDefault="00AE1271" w:rsidP="00FF4076">
            <w:pPr>
              <w:widowControl w:val="0"/>
              <w:ind w:firstLine="0"/>
              <w:rPr>
                <w:sz w:val="20"/>
              </w:rPr>
            </w:pPr>
            <w:r w:rsidRPr="0008626A">
              <w:rPr>
                <w:sz w:val="20"/>
              </w:rPr>
              <w:t xml:space="preserve">Отражение суммы ущерба в результате нецелевого расхода за счет средств целевой субсидии и подлежащей возмещению за счет собственных средств учреждения </w:t>
            </w:r>
          </w:p>
        </w:tc>
        <w:tc>
          <w:tcPr>
            <w:tcW w:w="3743" w:type="dxa"/>
            <w:gridSpan w:val="2"/>
            <w:shd w:val="clear" w:color="auto" w:fill="auto"/>
          </w:tcPr>
          <w:p w14:paraId="1413018C" w14:textId="78EDFE90" w:rsidR="00AE1271" w:rsidRPr="0008626A" w:rsidRDefault="00AE1271" w:rsidP="00FF4076">
            <w:pPr>
              <w:widowControl w:val="0"/>
              <w:ind w:firstLine="0"/>
              <w:rPr>
                <w:sz w:val="20"/>
              </w:rPr>
            </w:pPr>
            <w:r w:rsidRPr="0008626A">
              <w:rPr>
                <w:sz w:val="20"/>
              </w:rPr>
              <w:t>Акт проверки целевого использования средств субсидии на иные цели</w:t>
            </w:r>
          </w:p>
        </w:tc>
        <w:tc>
          <w:tcPr>
            <w:tcW w:w="1816" w:type="dxa"/>
            <w:gridSpan w:val="2"/>
            <w:shd w:val="clear" w:color="auto" w:fill="auto"/>
          </w:tcPr>
          <w:p w14:paraId="024557BA" w14:textId="4DD74883" w:rsidR="00AE1271" w:rsidRPr="0008626A" w:rsidRDefault="00AE1271" w:rsidP="00FF4076">
            <w:pPr>
              <w:widowControl w:val="0"/>
              <w:autoSpaceDE w:val="0"/>
              <w:autoSpaceDN w:val="0"/>
              <w:adjustRightInd w:val="0"/>
              <w:ind w:firstLine="0"/>
              <w:jc w:val="center"/>
              <w:rPr>
                <w:sz w:val="20"/>
              </w:rPr>
            </w:pPr>
            <w:r w:rsidRPr="0008626A">
              <w:rPr>
                <w:sz w:val="20"/>
              </w:rPr>
              <w:t>2.209.34.562</w:t>
            </w:r>
          </w:p>
        </w:tc>
        <w:tc>
          <w:tcPr>
            <w:tcW w:w="1806" w:type="dxa"/>
            <w:gridSpan w:val="2"/>
            <w:shd w:val="clear" w:color="auto" w:fill="auto"/>
          </w:tcPr>
          <w:p w14:paraId="5ED1F07C" w14:textId="5705A646" w:rsidR="00AE1271" w:rsidRPr="0008626A" w:rsidRDefault="00AE1271" w:rsidP="00FF4076">
            <w:pPr>
              <w:widowControl w:val="0"/>
              <w:autoSpaceDE w:val="0"/>
              <w:autoSpaceDN w:val="0"/>
              <w:adjustRightInd w:val="0"/>
              <w:ind w:firstLine="0"/>
              <w:jc w:val="center"/>
              <w:rPr>
                <w:sz w:val="20"/>
              </w:rPr>
            </w:pPr>
            <w:r w:rsidRPr="0008626A">
              <w:rPr>
                <w:sz w:val="20"/>
              </w:rPr>
              <w:t>2.401.10.134</w:t>
            </w:r>
          </w:p>
        </w:tc>
      </w:tr>
      <w:tr w:rsidR="00AE1271" w:rsidRPr="0008626A" w14:paraId="405DCDDF" w14:textId="77777777" w:rsidTr="00FD4E61">
        <w:trPr>
          <w:gridAfter w:val="1"/>
          <w:wAfter w:w="128" w:type="dxa"/>
          <w:trHeight w:val="20"/>
        </w:trPr>
        <w:tc>
          <w:tcPr>
            <w:tcW w:w="2774" w:type="dxa"/>
            <w:shd w:val="clear" w:color="auto" w:fill="auto"/>
          </w:tcPr>
          <w:p w14:paraId="22380D86" w14:textId="77777777" w:rsidR="00AE1271" w:rsidRPr="0008626A" w:rsidRDefault="00AE1271" w:rsidP="00FF4076">
            <w:pPr>
              <w:widowControl w:val="0"/>
              <w:ind w:firstLine="0"/>
              <w:rPr>
                <w:sz w:val="20"/>
              </w:rPr>
            </w:pPr>
            <w:r w:rsidRPr="0008626A">
              <w:rPr>
                <w:sz w:val="20"/>
              </w:rPr>
              <w:t>Отражение суммы ущерба в результате нецелевого расхода за счет средств целевой субсидии и подлежащей возмещению от контрагентов</w:t>
            </w:r>
          </w:p>
        </w:tc>
        <w:tc>
          <w:tcPr>
            <w:tcW w:w="3743" w:type="dxa"/>
            <w:gridSpan w:val="2"/>
            <w:shd w:val="clear" w:color="auto" w:fill="auto"/>
          </w:tcPr>
          <w:p w14:paraId="5B6BA1BF" w14:textId="77777777" w:rsidR="00AE1271" w:rsidRPr="0008626A" w:rsidRDefault="00AE1271" w:rsidP="00FF4076">
            <w:pPr>
              <w:widowControl w:val="0"/>
              <w:ind w:firstLine="0"/>
              <w:rPr>
                <w:sz w:val="20"/>
              </w:rPr>
            </w:pPr>
            <w:r w:rsidRPr="0008626A">
              <w:rPr>
                <w:sz w:val="20"/>
              </w:rPr>
              <w:t>Акт проверки целевого использования средств субсидии на иные цели</w:t>
            </w:r>
          </w:p>
        </w:tc>
        <w:tc>
          <w:tcPr>
            <w:tcW w:w="1816" w:type="dxa"/>
            <w:gridSpan w:val="2"/>
            <w:shd w:val="clear" w:color="auto" w:fill="auto"/>
          </w:tcPr>
          <w:p w14:paraId="4B2914F2" w14:textId="77777777" w:rsidR="00AE1271" w:rsidRPr="0008626A" w:rsidRDefault="00AE1271" w:rsidP="00FF4076">
            <w:pPr>
              <w:widowControl w:val="0"/>
              <w:autoSpaceDE w:val="0"/>
              <w:autoSpaceDN w:val="0"/>
              <w:adjustRightInd w:val="0"/>
              <w:ind w:firstLine="0"/>
              <w:jc w:val="center"/>
              <w:rPr>
                <w:sz w:val="20"/>
              </w:rPr>
            </w:pPr>
            <w:r w:rsidRPr="0008626A">
              <w:rPr>
                <w:sz w:val="20"/>
              </w:rPr>
              <w:t>5.209.34.562</w:t>
            </w:r>
          </w:p>
        </w:tc>
        <w:tc>
          <w:tcPr>
            <w:tcW w:w="1806" w:type="dxa"/>
            <w:gridSpan w:val="2"/>
            <w:shd w:val="clear" w:color="auto" w:fill="auto"/>
          </w:tcPr>
          <w:p w14:paraId="0AD24997" w14:textId="0EC8BFB9" w:rsidR="00AE1271" w:rsidRPr="0008626A" w:rsidRDefault="00AE1271" w:rsidP="00FF4076">
            <w:pPr>
              <w:widowControl w:val="0"/>
              <w:ind w:firstLine="0"/>
              <w:jc w:val="center"/>
              <w:rPr>
                <w:sz w:val="20"/>
              </w:rPr>
            </w:pPr>
            <w:r w:rsidRPr="0008626A">
              <w:rPr>
                <w:sz w:val="20"/>
              </w:rPr>
              <w:t>5.401.10.134</w:t>
            </w:r>
          </w:p>
        </w:tc>
      </w:tr>
      <w:tr w:rsidR="00AE1271" w:rsidRPr="0008626A" w14:paraId="0852254D" w14:textId="77777777" w:rsidTr="00FD4E61">
        <w:trPr>
          <w:gridAfter w:val="1"/>
          <w:wAfter w:w="128" w:type="dxa"/>
          <w:trHeight w:val="20"/>
        </w:trPr>
        <w:tc>
          <w:tcPr>
            <w:tcW w:w="2774" w:type="dxa"/>
            <w:shd w:val="clear" w:color="auto" w:fill="auto"/>
          </w:tcPr>
          <w:p w14:paraId="69AFAE54" w14:textId="77777777" w:rsidR="00AE1271" w:rsidRPr="0008626A" w:rsidRDefault="00AE1271" w:rsidP="00FF4076">
            <w:pPr>
              <w:widowControl w:val="0"/>
              <w:ind w:firstLine="0"/>
              <w:rPr>
                <w:sz w:val="20"/>
              </w:rPr>
            </w:pPr>
            <w:r w:rsidRPr="0008626A">
              <w:rPr>
                <w:sz w:val="20"/>
              </w:rPr>
              <w:t xml:space="preserve">Начисление расходов на возмещение ущерба </w:t>
            </w:r>
          </w:p>
        </w:tc>
        <w:tc>
          <w:tcPr>
            <w:tcW w:w="3743" w:type="dxa"/>
            <w:gridSpan w:val="2"/>
            <w:vMerge w:val="restart"/>
            <w:shd w:val="clear" w:color="auto" w:fill="auto"/>
          </w:tcPr>
          <w:p w14:paraId="13BFC4A1" w14:textId="77777777" w:rsidR="00AE1271" w:rsidRPr="0008626A" w:rsidRDefault="00AE1271" w:rsidP="00FF4076">
            <w:pPr>
              <w:widowControl w:val="0"/>
              <w:ind w:firstLine="0"/>
              <w:rPr>
                <w:sz w:val="20"/>
              </w:rPr>
            </w:pPr>
            <w:r w:rsidRPr="0008626A">
              <w:rPr>
                <w:sz w:val="20"/>
              </w:rPr>
              <w:t>Акт проверки целевого использования средств субсидии на иные цели</w:t>
            </w:r>
          </w:p>
        </w:tc>
        <w:tc>
          <w:tcPr>
            <w:tcW w:w="1816" w:type="dxa"/>
            <w:gridSpan w:val="2"/>
            <w:shd w:val="clear" w:color="auto" w:fill="auto"/>
          </w:tcPr>
          <w:p w14:paraId="3EE70E7C" w14:textId="77777777" w:rsidR="00AE1271" w:rsidRPr="0008626A" w:rsidRDefault="00AE1271" w:rsidP="00FF4076">
            <w:pPr>
              <w:widowControl w:val="0"/>
              <w:autoSpaceDE w:val="0"/>
              <w:autoSpaceDN w:val="0"/>
              <w:adjustRightInd w:val="0"/>
              <w:ind w:firstLine="0"/>
              <w:jc w:val="center"/>
              <w:rPr>
                <w:sz w:val="20"/>
              </w:rPr>
            </w:pPr>
            <w:r w:rsidRPr="0008626A">
              <w:rPr>
                <w:sz w:val="20"/>
              </w:rPr>
              <w:t>2.401.20.295</w:t>
            </w:r>
          </w:p>
        </w:tc>
        <w:tc>
          <w:tcPr>
            <w:tcW w:w="1806" w:type="dxa"/>
            <w:gridSpan w:val="2"/>
            <w:shd w:val="clear" w:color="auto" w:fill="auto"/>
          </w:tcPr>
          <w:p w14:paraId="41237527" w14:textId="77777777" w:rsidR="00AE1271" w:rsidRPr="0008626A" w:rsidRDefault="00AE1271" w:rsidP="00FF4076">
            <w:pPr>
              <w:widowControl w:val="0"/>
              <w:autoSpaceDE w:val="0"/>
              <w:autoSpaceDN w:val="0"/>
              <w:adjustRightInd w:val="0"/>
              <w:ind w:firstLine="0"/>
              <w:jc w:val="center"/>
              <w:rPr>
                <w:sz w:val="20"/>
              </w:rPr>
            </w:pPr>
            <w:r w:rsidRPr="0008626A">
              <w:rPr>
                <w:sz w:val="20"/>
              </w:rPr>
              <w:t>2.302.95.732</w:t>
            </w:r>
          </w:p>
        </w:tc>
      </w:tr>
      <w:tr w:rsidR="00AE1271" w:rsidRPr="0008626A" w14:paraId="6180472C" w14:textId="77777777" w:rsidTr="00FD4E61">
        <w:trPr>
          <w:gridAfter w:val="1"/>
          <w:wAfter w:w="128" w:type="dxa"/>
          <w:trHeight w:val="20"/>
        </w:trPr>
        <w:tc>
          <w:tcPr>
            <w:tcW w:w="2774" w:type="dxa"/>
            <w:shd w:val="clear" w:color="auto" w:fill="auto"/>
          </w:tcPr>
          <w:p w14:paraId="526D9D10" w14:textId="77777777" w:rsidR="00AE1271" w:rsidRPr="0008626A" w:rsidRDefault="00AE1271" w:rsidP="00FF4076">
            <w:pPr>
              <w:widowControl w:val="0"/>
              <w:ind w:firstLine="0"/>
              <w:rPr>
                <w:sz w:val="20"/>
              </w:rPr>
            </w:pPr>
            <w:r w:rsidRPr="0008626A">
              <w:rPr>
                <w:sz w:val="20"/>
              </w:rPr>
              <w:t>Начисление задолженности учреждения по возврату в доход бюджета за счет средств целевой субсидии, подлежащей возмещению от контрагентов</w:t>
            </w:r>
          </w:p>
        </w:tc>
        <w:tc>
          <w:tcPr>
            <w:tcW w:w="3743" w:type="dxa"/>
            <w:gridSpan w:val="2"/>
            <w:vMerge/>
            <w:shd w:val="clear" w:color="auto" w:fill="auto"/>
          </w:tcPr>
          <w:p w14:paraId="522F6174" w14:textId="77777777" w:rsidR="00AE1271" w:rsidRPr="0008626A" w:rsidRDefault="00AE1271" w:rsidP="00FF4076">
            <w:pPr>
              <w:widowControl w:val="0"/>
              <w:ind w:firstLine="0"/>
              <w:rPr>
                <w:sz w:val="20"/>
              </w:rPr>
            </w:pPr>
          </w:p>
        </w:tc>
        <w:tc>
          <w:tcPr>
            <w:tcW w:w="1816" w:type="dxa"/>
            <w:gridSpan w:val="2"/>
            <w:shd w:val="clear" w:color="auto" w:fill="auto"/>
          </w:tcPr>
          <w:p w14:paraId="7EBA7588" w14:textId="77777777" w:rsidR="00AE1271" w:rsidRPr="0008626A" w:rsidRDefault="00AE1271" w:rsidP="00FF4076">
            <w:pPr>
              <w:widowControl w:val="0"/>
              <w:autoSpaceDE w:val="0"/>
              <w:autoSpaceDN w:val="0"/>
              <w:adjustRightInd w:val="0"/>
              <w:ind w:firstLine="0"/>
              <w:jc w:val="center"/>
              <w:rPr>
                <w:sz w:val="20"/>
              </w:rPr>
            </w:pPr>
            <w:r w:rsidRPr="0008626A">
              <w:rPr>
                <w:sz w:val="20"/>
              </w:rPr>
              <w:t>5.401.10.152</w:t>
            </w:r>
          </w:p>
          <w:p w14:paraId="523BCCCE" w14:textId="77777777" w:rsidR="00AE1271" w:rsidRPr="0008626A" w:rsidRDefault="00AE1271" w:rsidP="00FF4076">
            <w:pPr>
              <w:widowControl w:val="0"/>
              <w:autoSpaceDE w:val="0"/>
              <w:autoSpaceDN w:val="0"/>
              <w:adjustRightInd w:val="0"/>
              <w:ind w:firstLine="0"/>
              <w:jc w:val="center"/>
              <w:rPr>
                <w:sz w:val="20"/>
              </w:rPr>
            </w:pPr>
            <w:r w:rsidRPr="0008626A">
              <w:rPr>
                <w:sz w:val="20"/>
              </w:rPr>
              <w:t>5.401.10.162</w:t>
            </w:r>
          </w:p>
        </w:tc>
        <w:tc>
          <w:tcPr>
            <w:tcW w:w="1806" w:type="dxa"/>
            <w:gridSpan w:val="2"/>
            <w:shd w:val="clear" w:color="auto" w:fill="auto"/>
          </w:tcPr>
          <w:p w14:paraId="5B2CD1FA" w14:textId="77777777" w:rsidR="00AE1271" w:rsidRPr="0008626A" w:rsidRDefault="00AE1271" w:rsidP="00FF4076">
            <w:pPr>
              <w:widowControl w:val="0"/>
              <w:autoSpaceDE w:val="0"/>
              <w:autoSpaceDN w:val="0"/>
              <w:adjustRightInd w:val="0"/>
              <w:ind w:firstLine="0"/>
              <w:jc w:val="center"/>
              <w:rPr>
                <w:sz w:val="20"/>
              </w:rPr>
            </w:pPr>
            <w:r w:rsidRPr="0008626A">
              <w:rPr>
                <w:sz w:val="20"/>
              </w:rPr>
              <w:t>5.303.05.731</w:t>
            </w:r>
          </w:p>
        </w:tc>
      </w:tr>
      <w:tr w:rsidR="00AE1271" w:rsidRPr="0008626A" w14:paraId="278AB171" w14:textId="77777777" w:rsidTr="00FD4E61">
        <w:trPr>
          <w:gridAfter w:val="1"/>
          <w:wAfter w:w="128" w:type="dxa"/>
          <w:trHeight w:val="20"/>
        </w:trPr>
        <w:tc>
          <w:tcPr>
            <w:tcW w:w="2774" w:type="dxa"/>
            <w:vMerge w:val="restart"/>
            <w:shd w:val="clear" w:color="auto" w:fill="auto"/>
          </w:tcPr>
          <w:p w14:paraId="11375DA5" w14:textId="77777777" w:rsidR="00AE1271" w:rsidRPr="0008626A" w:rsidRDefault="00AE1271" w:rsidP="00FF4076">
            <w:pPr>
              <w:widowControl w:val="0"/>
              <w:ind w:firstLine="0"/>
              <w:rPr>
                <w:sz w:val="20"/>
              </w:rPr>
            </w:pPr>
            <w:r w:rsidRPr="0008626A">
              <w:rPr>
                <w:sz w:val="20"/>
              </w:rPr>
              <w:t>а) Восстановление кассового расхода текущего периода</w:t>
            </w:r>
          </w:p>
        </w:tc>
        <w:tc>
          <w:tcPr>
            <w:tcW w:w="3743" w:type="dxa"/>
            <w:gridSpan w:val="2"/>
            <w:vMerge w:val="restart"/>
            <w:shd w:val="clear" w:color="auto" w:fill="auto"/>
          </w:tcPr>
          <w:p w14:paraId="141043AF"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4F0141A7" w14:textId="77777777" w:rsidR="00AE1271" w:rsidRPr="0008626A" w:rsidRDefault="00AE1271" w:rsidP="00FF4076">
            <w:pPr>
              <w:widowControl w:val="0"/>
              <w:autoSpaceDE w:val="0"/>
              <w:autoSpaceDN w:val="0"/>
              <w:adjustRightInd w:val="0"/>
              <w:ind w:firstLine="0"/>
              <w:jc w:val="center"/>
              <w:rPr>
                <w:sz w:val="20"/>
              </w:rPr>
            </w:pPr>
            <w:r w:rsidRPr="0008626A">
              <w:rPr>
                <w:sz w:val="20"/>
              </w:rPr>
              <w:t>2.302.95.832</w:t>
            </w:r>
          </w:p>
        </w:tc>
        <w:tc>
          <w:tcPr>
            <w:tcW w:w="1806" w:type="dxa"/>
            <w:gridSpan w:val="2"/>
            <w:shd w:val="clear" w:color="auto" w:fill="auto"/>
          </w:tcPr>
          <w:p w14:paraId="7E407C88" w14:textId="77777777" w:rsidR="00AE1271" w:rsidRPr="0008626A" w:rsidRDefault="00AE1271" w:rsidP="00FF4076">
            <w:pPr>
              <w:widowControl w:val="0"/>
              <w:autoSpaceDE w:val="0"/>
              <w:autoSpaceDN w:val="0"/>
              <w:adjustRightInd w:val="0"/>
              <w:ind w:firstLine="0"/>
              <w:jc w:val="center"/>
              <w:rPr>
                <w:sz w:val="20"/>
              </w:rPr>
            </w:pPr>
            <w:r w:rsidRPr="0008626A">
              <w:rPr>
                <w:sz w:val="20"/>
              </w:rPr>
              <w:t>2.201.11.610</w:t>
            </w:r>
          </w:p>
          <w:p w14:paraId="0AF65795" w14:textId="77777777" w:rsidR="00AE1271" w:rsidRPr="0008626A" w:rsidRDefault="00AE1271" w:rsidP="00FF4076">
            <w:pPr>
              <w:widowControl w:val="0"/>
              <w:autoSpaceDE w:val="0"/>
              <w:autoSpaceDN w:val="0"/>
              <w:adjustRightInd w:val="0"/>
              <w:ind w:firstLine="0"/>
              <w:jc w:val="center"/>
              <w:rPr>
                <w:sz w:val="20"/>
              </w:rPr>
            </w:pPr>
            <w:r w:rsidRPr="0008626A">
              <w:rPr>
                <w:sz w:val="20"/>
              </w:rPr>
              <w:t>18 (КВР 853 КОСГУ 295)</w:t>
            </w:r>
          </w:p>
        </w:tc>
      </w:tr>
      <w:tr w:rsidR="00AE1271" w:rsidRPr="0008626A" w14:paraId="5D0E77F7" w14:textId="77777777" w:rsidTr="00FD4E61">
        <w:trPr>
          <w:gridAfter w:val="1"/>
          <w:wAfter w:w="128" w:type="dxa"/>
          <w:trHeight w:val="20"/>
        </w:trPr>
        <w:tc>
          <w:tcPr>
            <w:tcW w:w="2774" w:type="dxa"/>
            <w:vMerge/>
            <w:shd w:val="clear" w:color="auto" w:fill="auto"/>
          </w:tcPr>
          <w:p w14:paraId="0EC60C61" w14:textId="77777777" w:rsidR="00AE1271" w:rsidRPr="0008626A" w:rsidRDefault="00AE1271" w:rsidP="00FF4076">
            <w:pPr>
              <w:widowControl w:val="0"/>
              <w:ind w:firstLine="0"/>
              <w:rPr>
                <w:sz w:val="20"/>
              </w:rPr>
            </w:pPr>
          </w:p>
        </w:tc>
        <w:tc>
          <w:tcPr>
            <w:tcW w:w="3743" w:type="dxa"/>
            <w:gridSpan w:val="2"/>
            <w:vMerge/>
            <w:shd w:val="clear" w:color="auto" w:fill="auto"/>
          </w:tcPr>
          <w:p w14:paraId="5ED58DEC" w14:textId="77777777" w:rsidR="00AE1271" w:rsidRPr="0008626A" w:rsidRDefault="00AE1271" w:rsidP="00FF4076">
            <w:pPr>
              <w:widowControl w:val="0"/>
              <w:ind w:firstLine="0"/>
              <w:rPr>
                <w:sz w:val="20"/>
              </w:rPr>
            </w:pPr>
          </w:p>
        </w:tc>
        <w:tc>
          <w:tcPr>
            <w:tcW w:w="1816" w:type="dxa"/>
            <w:gridSpan w:val="2"/>
            <w:shd w:val="clear" w:color="auto" w:fill="auto"/>
          </w:tcPr>
          <w:p w14:paraId="41B288C7" w14:textId="77777777" w:rsidR="00AE1271" w:rsidRPr="0008626A" w:rsidRDefault="00AE1271" w:rsidP="00FF4076">
            <w:pPr>
              <w:widowControl w:val="0"/>
              <w:autoSpaceDE w:val="0"/>
              <w:autoSpaceDN w:val="0"/>
              <w:adjustRightInd w:val="0"/>
              <w:ind w:firstLine="0"/>
              <w:jc w:val="center"/>
              <w:rPr>
                <w:sz w:val="20"/>
              </w:rPr>
            </w:pPr>
            <w:r w:rsidRPr="0008626A">
              <w:rPr>
                <w:sz w:val="20"/>
              </w:rPr>
              <w:t>5.201.11.510</w:t>
            </w:r>
          </w:p>
          <w:p w14:paraId="7935FF4C" w14:textId="5B4A4A37" w:rsidR="00AE1271" w:rsidRPr="0008626A" w:rsidRDefault="00AE1271" w:rsidP="00FF4076">
            <w:pPr>
              <w:widowControl w:val="0"/>
              <w:autoSpaceDE w:val="0"/>
              <w:autoSpaceDN w:val="0"/>
              <w:adjustRightInd w:val="0"/>
              <w:ind w:firstLine="0"/>
              <w:jc w:val="center"/>
              <w:rPr>
                <w:sz w:val="20"/>
              </w:rPr>
            </w:pPr>
            <w:r w:rsidRPr="0008626A">
              <w:rPr>
                <w:sz w:val="20"/>
              </w:rPr>
              <w:t>18 (КВР ххх КОСГУ ххх)</w:t>
            </w:r>
          </w:p>
        </w:tc>
        <w:tc>
          <w:tcPr>
            <w:tcW w:w="1806" w:type="dxa"/>
            <w:gridSpan w:val="2"/>
            <w:shd w:val="clear" w:color="auto" w:fill="auto"/>
          </w:tcPr>
          <w:p w14:paraId="279011FA" w14:textId="77777777" w:rsidR="00AE1271" w:rsidRPr="0008626A" w:rsidRDefault="00AE1271" w:rsidP="00FF4076">
            <w:pPr>
              <w:pStyle w:val="aff7"/>
              <w:jc w:val="center"/>
              <w:rPr>
                <w:rFonts w:ascii="Times New Roman" w:hAnsi="Times New Roman" w:cs="Times New Roman"/>
                <w:sz w:val="20"/>
                <w:szCs w:val="20"/>
              </w:rPr>
            </w:pPr>
            <w:r w:rsidRPr="0008626A">
              <w:rPr>
                <w:rFonts w:ascii="Times New Roman" w:hAnsi="Times New Roman" w:cs="Times New Roman"/>
                <w:sz w:val="20"/>
                <w:szCs w:val="20"/>
              </w:rPr>
              <w:t>5.209.34.662</w:t>
            </w:r>
          </w:p>
        </w:tc>
      </w:tr>
      <w:tr w:rsidR="00AE1271" w:rsidRPr="0008626A" w14:paraId="72FD71E1" w14:textId="77777777" w:rsidTr="00FD4E61">
        <w:trPr>
          <w:gridAfter w:val="1"/>
          <w:wAfter w:w="128" w:type="dxa"/>
          <w:trHeight w:val="20"/>
        </w:trPr>
        <w:tc>
          <w:tcPr>
            <w:tcW w:w="2774" w:type="dxa"/>
            <w:shd w:val="clear" w:color="auto" w:fill="auto"/>
          </w:tcPr>
          <w:p w14:paraId="0F1D17E6" w14:textId="77777777" w:rsidR="00AE1271" w:rsidRPr="0008626A" w:rsidRDefault="00AE1271" w:rsidP="00FF4076">
            <w:pPr>
              <w:widowControl w:val="0"/>
              <w:ind w:firstLine="0"/>
              <w:rPr>
                <w:sz w:val="20"/>
              </w:rPr>
            </w:pPr>
            <w:r w:rsidRPr="0008626A">
              <w:rPr>
                <w:sz w:val="20"/>
              </w:rPr>
              <w:t>Возврат в текущем году субсидии, полученной в этом же году, при выявлении нарушений в расходовании</w:t>
            </w:r>
          </w:p>
        </w:tc>
        <w:tc>
          <w:tcPr>
            <w:tcW w:w="3743" w:type="dxa"/>
            <w:gridSpan w:val="2"/>
            <w:vMerge/>
            <w:shd w:val="clear" w:color="auto" w:fill="auto"/>
          </w:tcPr>
          <w:p w14:paraId="6A2A8BDF" w14:textId="77777777" w:rsidR="00AE1271" w:rsidRPr="0008626A" w:rsidRDefault="00AE1271" w:rsidP="00FF4076">
            <w:pPr>
              <w:widowControl w:val="0"/>
              <w:ind w:firstLine="0"/>
              <w:rPr>
                <w:sz w:val="20"/>
              </w:rPr>
            </w:pPr>
          </w:p>
        </w:tc>
        <w:tc>
          <w:tcPr>
            <w:tcW w:w="1816" w:type="dxa"/>
            <w:gridSpan w:val="2"/>
            <w:shd w:val="clear" w:color="auto" w:fill="auto"/>
          </w:tcPr>
          <w:p w14:paraId="7D44E87D" w14:textId="77777777" w:rsidR="00AE1271" w:rsidRPr="0008626A" w:rsidRDefault="00AE1271" w:rsidP="00FF4076">
            <w:pPr>
              <w:widowControl w:val="0"/>
              <w:autoSpaceDE w:val="0"/>
              <w:autoSpaceDN w:val="0"/>
              <w:adjustRightInd w:val="0"/>
              <w:ind w:firstLine="0"/>
              <w:jc w:val="center"/>
              <w:rPr>
                <w:sz w:val="20"/>
              </w:rPr>
            </w:pPr>
            <w:r w:rsidRPr="0008626A">
              <w:rPr>
                <w:sz w:val="20"/>
              </w:rPr>
              <w:t>5.303.05.831</w:t>
            </w:r>
          </w:p>
        </w:tc>
        <w:tc>
          <w:tcPr>
            <w:tcW w:w="1806" w:type="dxa"/>
            <w:gridSpan w:val="2"/>
            <w:shd w:val="clear" w:color="auto" w:fill="auto"/>
          </w:tcPr>
          <w:p w14:paraId="5797F4A0" w14:textId="77777777" w:rsidR="00AE1271" w:rsidRPr="0008626A" w:rsidRDefault="00AE1271" w:rsidP="00FF4076">
            <w:pPr>
              <w:widowControl w:val="0"/>
              <w:autoSpaceDE w:val="0"/>
              <w:autoSpaceDN w:val="0"/>
              <w:adjustRightInd w:val="0"/>
              <w:ind w:firstLine="0"/>
              <w:jc w:val="center"/>
              <w:rPr>
                <w:sz w:val="20"/>
              </w:rPr>
            </w:pPr>
            <w:r w:rsidRPr="0008626A">
              <w:rPr>
                <w:sz w:val="20"/>
              </w:rPr>
              <w:t>5.201.11.610</w:t>
            </w:r>
          </w:p>
          <w:p w14:paraId="7B9089A5" w14:textId="466FCC16" w:rsidR="00AE1271" w:rsidRPr="0008626A" w:rsidRDefault="00AE1271" w:rsidP="00FF4076">
            <w:pPr>
              <w:widowControl w:val="0"/>
              <w:autoSpaceDE w:val="0"/>
              <w:autoSpaceDN w:val="0"/>
              <w:adjustRightInd w:val="0"/>
              <w:ind w:firstLine="0"/>
              <w:jc w:val="center"/>
              <w:rPr>
                <w:sz w:val="20"/>
              </w:rPr>
            </w:pPr>
            <w:r w:rsidRPr="0008626A">
              <w:rPr>
                <w:sz w:val="20"/>
              </w:rPr>
              <w:t>17 (АГПД 150 КОСГУ 152. 162)</w:t>
            </w:r>
          </w:p>
        </w:tc>
      </w:tr>
      <w:tr w:rsidR="00AE1271" w:rsidRPr="0008626A" w14:paraId="4C3F4CCD" w14:textId="77777777" w:rsidTr="00FD4E61">
        <w:trPr>
          <w:gridAfter w:val="1"/>
          <w:wAfter w:w="128" w:type="dxa"/>
          <w:trHeight w:val="20"/>
        </w:trPr>
        <w:tc>
          <w:tcPr>
            <w:tcW w:w="2774" w:type="dxa"/>
            <w:vMerge w:val="restart"/>
            <w:shd w:val="clear" w:color="auto" w:fill="auto"/>
          </w:tcPr>
          <w:p w14:paraId="0006B728" w14:textId="77777777" w:rsidR="00AE1271" w:rsidRPr="0008626A" w:rsidRDefault="00AE1271" w:rsidP="00FF4076">
            <w:pPr>
              <w:widowControl w:val="0"/>
              <w:ind w:firstLine="0"/>
              <w:rPr>
                <w:sz w:val="20"/>
              </w:rPr>
            </w:pPr>
            <w:r w:rsidRPr="0008626A">
              <w:rPr>
                <w:sz w:val="20"/>
              </w:rPr>
              <w:t>б) Зачисление средств на возмещение ущерба за счет собственных средств учреждения</w:t>
            </w:r>
          </w:p>
        </w:tc>
        <w:tc>
          <w:tcPr>
            <w:tcW w:w="3743" w:type="dxa"/>
            <w:gridSpan w:val="2"/>
            <w:vMerge w:val="restart"/>
            <w:shd w:val="clear" w:color="auto" w:fill="auto"/>
          </w:tcPr>
          <w:p w14:paraId="1CAD3B19"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CC0DF16" w14:textId="77777777" w:rsidR="00AE1271" w:rsidRPr="0008626A" w:rsidRDefault="00AE1271" w:rsidP="00FF4076">
            <w:pPr>
              <w:widowControl w:val="0"/>
              <w:autoSpaceDE w:val="0"/>
              <w:autoSpaceDN w:val="0"/>
              <w:adjustRightInd w:val="0"/>
              <w:ind w:firstLine="0"/>
              <w:jc w:val="center"/>
              <w:rPr>
                <w:sz w:val="20"/>
              </w:rPr>
            </w:pPr>
            <w:r w:rsidRPr="0008626A">
              <w:rPr>
                <w:sz w:val="20"/>
              </w:rPr>
              <w:t>2.302.95.832</w:t>
            </w:r>
          </w:p>
        </w:tc>
        <w:tc>
          <w:tcPr>
            <w:tcW w:w="1806" w:type="dxa"/>
            <w:gridSpan w:val="2"/>
            <w:shd w:val="clear" w:color="auto" w:fill="auto"/>
          </w:tcPr>
          <w:p w14:paraId="4E3B2E86" w14:textId="77777777" w:rsidR="00AE1271" w:rsidRPr="0008626A" w:rsidRDefault="00AE1271" w:rsidP="00FF4076">
            <w:pPr>
              <w:widowControl w:val="0"/>
              <w:autoSpaceDE w:val="0"/>
              <w:autoSpaceDN w:val="0"/>
              <w:adjustRightInd w:val="0"/>
              <w:ind w:firstLine="0"/>
              <w:jc w:val="center"/>
              <w:rPr>
                <w:sz w:val="20"/>
              </w:rPr>
            </w:pPr>
            <w:r w:rsidRPr="0008626A">
              <w:rPr>
                <w:sz w:val="20"/>
              </w:rPr>
              <w:t>2.201.11.610</w:t>
            </w:r>
          </w:p>
          <w:p w14:paraId="4F74BB39" w14:textId="77777777" w:rsidR="00AE1271" w:rsidRPr="0008626A" w:rsidRDefault="00AE1271" w:rsidP="00FF4076">
            <w:pPr>
              <w:widowControl w:val="0"/>
              <w:autoSpaceDE w:val="0"/>
              <w:autoSpaceDN w:val="0"/>
              <w:adjustRightInd w:val="0"/>
              <w:ind w:firstLine="0"/>
              <w:jc w:val="center"/>
              <w:rPr>
                <w:sz w:val="20"/>
              </w:rPr>
            </w:pPr>
            <w:r w:rsidRPr="0008626A">
              <w:rPr>
                <w:sz w:val="20"/>
              </w:rPr>
              <w:t>18 (КВР 853 КОСГУ 295)</w:t>
            </w:r>
          </w:p>
        </w:tc>
      </w:tr>
      <w:tr w:rsidR="00AE1271" w:rsidRPr="0008626A" w14:paraId="44546304" w14:textId="77777777" w:rsidTr="00FD4E61">
        <w:trPr>
          <w:gridAfter w:val="1"/>
          <w:wAfter w:w="128" w:type="dxa"/>
          <w:trHeight w:val="20"/>
        </w:trPr>
        <w:tc>
          <w:tcPr>
            <w:tcW w:w="2774" w:type="dxa"/>
            <w:vMerge/>
            <w:shd w:val="clear" w:color="auto" w:fill="auto"/>
          </w:tcPr>
          <w:p w14:paraId="33723F2C" w14:textId="77777777" w:rsidR="00AE1271" w:rsidRPr="0008626A" w:rsidRDefault="00AE1271" w:rsidP="00FF4076">
            <w:pPr>
              <w:widowControl w:val="0"/>
              <w:ind w:firstLine="0"/>
              <w:rPr>
                <w:sz w:val="20"/>
              </w:rPr>
            </w:pPr>
          </w:p>
        </w:tc>
        <w:tc>
          <w:tcPr>
            <w:tcW w:w="3743" w:type="dxa"/>
            <w:gridSpan w:val="2"/>
            <w:vMerge/>
            <w:shd w:val="clear" w:color="auto" w:fill="auto"/>
          </w:tcPr>
          <w:p w14:paraId="40EE47A3" w14:textId="77777777" w:rsidR="00AE1271" w:rsidRPr="0008626A" w:rsidRDefault="00AE1271" w:rsidP="00FF4076">
            <w:pPr>
              <w:widowControl w:val="0"/>
              <w:rPr>
                <w:sz w:val="20"/>
              </w:rPr>
            </w:pPr>
          </w:p>
        </w:tc>
        <w:tc>
          <w:tcPr>
            <w:tcW w:w="1816" w:type="dxa"/>
            <w:gridSpan w:val="2"/>
            <w:shd w:val="clear" w:color="auto" w:fill="auto"/>
          </w:tcPr>
          <w:p w14:paraId="103F0B17" w14:textId="77777777" w:rsidR="00AE1271" w:rsidRPr="0008626A" w:rsidRDefault="00AE1271" w:rsidP="00FF4076">
            <w:pPr>
              <w:widowControl w:val="0"/>
              <w:autoSpaceDE w:val="0"/>
              <w:autoSpaceDN w:val="0"/>
              <w:adjustRightInd w:val="0"/>
              <w:ind w:firstLine="0"/>
              <w:jc w:val="center"/>
              <w:rPr>
                <w:sz w:val="20"/>
              </w:rPr>
            </w:pPr>
            <w:r w:rsidRPr="0008626A">
              <w:rPr>
                <w:sz w:val="20"/>
              </w:rPr>
              <w:t>5.201.11.510</w:t>
            </w:r>
          </w:p>
          <w:p w14:paraId="5D9920C9" w14:textId="77777777" w:rsidR="00AE1271" w:rsidRPr="0008626A" w:rsidRDefault="00AE1271" w:rsidP="00FF4076">
            <w:pPr>
              <w:widowControl w:val="0"/>
              <w:autoSpaceDE w:val="0"/>
              <w:autoSpaceDN w:val="0"/>
              <w:adjustRightInd w:val="0"/>
              <w:ind w:firstLine="0"/>
              <w:jc w:val="center"/>
              <w:rPr>
                <w:sz w:val="20"/>
              </w:rPr>
            </w:pPr>
            <w:r w:rsidRPr="0008626A">
              <w:rPr>
                <w:sz w:val="20"/>
              </w:rPr>
              <w:t>17 (АГВИФ 510 КОСГУ 510)</w:t>
            </w:r>
          </w:p>
        </w:tc>
        <w:tc>
          <w:tcPr>
            <w:tcW w:w="1806" w:type="dxa"/>
            <w:gridSpan w:val="2"/>
            <w:shd w:val="clear" w:color="auto" w:fill="auto"/>
          </w:tcPr>
          <w:p w14:paraId="568B9809" w14:textId="77777777" w:rsidR="00AE1271" w:rsidRPr="0008626A" w:rsidRDefault="00AE1271" w:rsidP="00FF4076">
            <w:pPr>
              <w:pStyle w:val="aff7"/>
              <w:jc w:val="center"/>
              <w:rPr>
                <w:rFonts w:ascii="Times New Roman" w:hAnsi="Times New Roman" w:cs="Times New Roman"/>
                <w:sz w:val="20"/>
                <w:szCs w:val="20"/>
              </w:rPr>
            </w:pPr>
            <w:r w:rsidRPr="0008626A">
              <w:rPr>
                <w:rFonts w:ascii="Times New Roman" w:hAnsi="Times New Roman" w:cs="Times New Roman"/>
                <w:sz w:val="20"/>
                <w:szCs w:val="20"/>
              </w:rPr>
              <w:t>5.209.34.662</w:t>
            </w:r>
          </w:p>
        </w:tc>
      </w:tr>
      <w:tr w:rsidR="00AE1271" w:rsidRPr="0008626A" w14:paraId="7B2F7D80" w14:textId="77777777" w:rsidTr="00FD4E61">
        <w:trPr>
          <w:gridAfter w:val="1"/>
          <w:wAfter w:w="128" w:type="dxa"/>
          <w:trHeight w:val="20"/>
        </w:trPr>
        <w:tc>
          <w:tcPr>
            <w:tcW w:w="2774" w:type="dxa"/>
            <w:shd w:val="clear" w:color="auto" w:fill="auto"/>
          </w:tcPr>
          <w:p w14:paraId="746770CF" w14:textId="77777777" w:rsidR="00AE1271" w:rsidRPr="0008626A" w:rsidRDefault="00AE1271" w:rsidP="00FF4076">
            <w:pPr>
              <w:widowControl w:val="0"/>
              <w:ind w:firstLine="0"/>
              <w:rPr>
                <w:sz w:val="20"/>
              </w:rPr>
            </w:pPr>
            <w:r w:rsidRPr="0008626A">
              <w:rPr>
                <w:sz w:val="20"/>
              </w:rPr>
              <w:t>Возврат в текущем году субсидии, полученной в прошлых годах, при выявлении нарушений в расходовании</w:t>
            </w:r>
          </w:p>
        </w:tc>
        <w:tc>
          <w:tcPr>
            <w:tcW w:w="3743" w:type="dxa"/>
            <w:gridSpan w:val="2"/>
            <w:vMerge/>
            <w:shd w:val="clear" w:color="auto" w:fill="auto"/>
          </w:tcPr>
          <w:p w14:paraId="3F5FA5AB" w14:textId="77777777" w:rsidR="00AE1271" w:rsidRPr="0008626A" w:rsidRDefault="00AE1271" w:rsidP="00FF4076">
            <w:pPr>
              <w:widowControl w:val="0"/>
              <w:ind w:firstLine="0"/>
              <w:rPr>
                <w:sz w:val="20"/>
              </w:rPr>
            </w:pPr>
          </w:p>
        </w:tc>
        <w:tc>
          <w:tcPr>
            <w:tcW w:w="1816" w:type="dxa"/>
            <w:gridSpan w:val="2"/>
            <w:shd w:val="clear" w:color="auto" w:fill="auto"/>
          </w:tcPr>
          <w:p w14:paraId="53635D53" w14:textId="77777777" w:rsidR="00AE1271" w:rsidRPr="0008626A" w:rsidRDefault="00AE1271" w:rsidP="00FF4076">
            <w:pPr>
              <w:widowControl w:val="0"/>
              <w:autoSpaceDE w:val="0"/>
              <w:autoSpaceDN w:val="0"/>
              <w:adjustRightInd w:val="0"/>
              <w:ind w:firstLine="0"/>
              <w:jc w:val="center"/>
              <w:rPr>
                <w:sz w:val="20"/>
              </w:rPr>
            </w:pPr>
            <w:r w:rsidRPr="0008626A">
              <w:rPr>
                <w:sz w:val="20"/>
              </w:rPr>
              <w:t>5.303.05.831</w:t>
            </w:r>
          </w:p>
        </w:tc>
        <w:tc>
          <w:tcPr>
            <w:tcW w:w="1806" w:type="dxa"/>
            <w:gridSpan w:val="2"/>
            <w:shd w:val="clear" w:color="auto" w:fill="auto"/>
          </w:tcPr>
          <w:p w14:paraId="26000894" w14:textId="77777777" w:rsidR="00AE1271" w:rsidRPr="0008626A" w:rsidRDefault="00AE1271" w:rsidP="00FF4076">
            <w:pPr>
              <w:widowControl w:val="0"/>
              <w:autoSpaceDE w:val="0"/>
              <w:autoSpaceDN w:val="0"/>
              <w:adjustRightInd w:val="0"/>
              <w:ind w:firstLine="0"/>
              <w:jc w:val="center"/>
              <w:rPr>
                <w:sz w:val="20"/>
              </w:rPr>
            </w:pPr>
            <w:r w:rsidRPr="0008626A">
              <w:rPr>
                <w:sz w:val="20"/>
              </w:rPr>
              <w:t>5.201.11.610</w:t>
            </w:r>
          </w:p>
          <w:p w14:paraId="6A55DDEB" w14:textId="77777777" w:rsidR="00AE1271" w:rsidRPr="0008626A" w:rsidRDefault="00AE1271" w:rsidP="00FF4076">
            <w:pPr>
              <w:widowControl w:val="0"/>
              <w:autoSpaceDE w:val="0"/>
              <w:autoSpaceDN w:val="0"/>
              <w:adjustRightInd w:val="0"/>
              <w:ind w:firstLine="0"/>
              <w:jc w:val="center"/>
              <w:rPr>
                <w:sz w:val="20"/>
              </w:rPr>
            </w:pPr>
            <w:r w:rsidRPr="0008626A">
              <w:rPr>
                <w:sz w:val="20"/>
              </w:rPr>
              <w:t>18 (АГВИФ 610 КОСГУ 610)</w:t>
            </w:r>
          </w:p>
        </w:tc>
      </w:tr>
      <w:tr w:rsidR="00AE1271" w:rsidRPr="0008626A" w14:paraId="437311DA" w14:textId="77777777" w:rsidTr="00FD4E61">
        <w:trPr>
          <w:gridAfter w:val="1"/>
          <w:wAfter w:w="128" w:type="dxa"/>
          <w:trHeight w:val="20"/>
        </w:trPr>
        <w:tc>
          <w:tcPr>
            <w:tcW w:w="10139" w:type="dxa"/>
            <w:gridSpan w:val="7"/>
            <w:shd w:val="clear" w:color="auto" w:fill="auto"/>
          </w:tcPr>
          <w:p w14:paraId="67EE7E60" w14:textId="6832077B" w:rsidR="00AE1271" w:rsidRPr="0008626A" w:rsidRDefault="00AE1271" w:rsidP="00657103">
            <w:pPr>
              <w:pStyle w:val="aff"/>
              <w:widowControl w:val="0"/>
              <w:tabs>
                <w:tab w:val="left" w:pos="175"/>
              </w:tabs>
              <w:spacing w:before="0" w:beforeAutospacing="0" w:after="0" w:afterAutospacing="0"/>
              <w:jc w:val="both"/>
              <w:textAlignment w:val="baseline"/>
              <w:outlineLvl w:val="2"/>
              <w:rPr>
                <w:b/>
                <w:kern w:val="24"/>
                <w:sz w:val="20"/>
                <w:szCs w:val="20"/>
              </w:rPr>
            </w:pPr>
            <w:bookmarkStart w:id="525" w:name="_Toc94016157"/>
            <w:bookmarkStart w:id="526" w:name="_Toc94016926"/>
            <w:bookmarkStart w:id="527" w:name="_Toc103589483"/>
            <w:bookmarkStart w:id="528" w:name="_Toc167792657"/>
            <w:r w:rsidRPr="0008626A">
              <w:rPr>
                <w:b/>
                <w:kern w:val="24"/>
                <w:sz w:val="20"/>
                <w:szCs w:val="20"/>
              </w:rPr>
              <w:t>12.2.6. Возврат сумм субсидий, предоставленных в прошлых отчетных периодах и ранее списанных на финансовый результат, в случае необоснованно принятых фактических расходов (отчетов) исправительными записями в межотчетный период</w:t>
            </w:r>
            <w:bookmarkEnd w:id="525"/>
            <w:bookmarkEnd w:id="526"/>
            <w:bookmarkEnd w:id="527"/>
            <w:bookmarkEnd w:id="528"/>
          </w:p>
        </w:tc>
      </w:tr>
      <w:tr w:rsidR="00AE1271" w:rsidRPr="0008626A" w14:paraId="5F8AEC44" w14:textId="77777777" w:rsidTr="00FD4E61">
        <w:trPr>
          <w:gridAfter w:val="1"/>
          <w:wAfter w:w="128" w:type="dxa"/>
          <w:trHeight w:val="20"/>
        </w:trPr>
        <w:tc>
          <w:tcPr>
            <w:tcW w:w="2774" w:type="dxa"/>
            <w:shd w:val="clear" w:color="auto" w:fill="auto"/>
          </w:tcPr>
          <w:p w14:paraId="30809E08" w14:textId="14FFDBD9" w:rsidR="00AE1271" w:rsidRPr="0008626A" w:rsidRDefault="00AE1271" w:rsidP="00FF4076">
            <w:pPr>
              <w:widowControl w:val="0"/>
              <w:ind w:firstLine="0"/>
              <w:rPr>
                <w:sz w:val="20"/>
              </w:rPr>
            </w:pPr>
            <w:r w:rsidRPr="0008626A">
              <w:rPr>
                <w:sz w:val="20"/>
              </w:rPr>
              <w:t>Корректировка доходов в части неправильно принятых фактических расходов по субсидии методом «Красное сторно»</w:t>
            </w:r>
          </w:p>
        </w:tc>
        <w:tc>
          <w:tcPr>
            <w:tcW w:w="3743" w:type="dxa"/>
            <w:gridSpan w:val="2"/>
            <w:shd w:val="clear" w:color="auto" w:fill="auto"/>
          </w:tcPr>
          <w:p w14:paraId="513B5778" w14:textId="4D8466BC" w:rsidR="00AE1271" w:rsidRPr="0008626A" w:rsidRDefault="00AE1271" w:rsidP="00FF4076">
            <w:pPr>
              <w:widowControl w:val="0"/>
              <w:ind w:firstLine="0"/>
              <w:rPr>
                <w:sz w:val="20"/>
              </w:rPr>
            </w:pPr>
            <w:r w:rsidRPr="0008626A">
              <w:rPr>
                <w:sz w:val="20"/>
              </w:rPr>
              <w:t>Корректирующий отчет о достижении значений результатов предоставления Субсидии</w:t>
            </w:r>
          </w:p>
        </w:tc>
        <w:tc>
          <w:tcPr>
            <w:tcW w:w="1816" w:type="dxa"/>
            <w:gridSpan w:val="2"/>
            <w:shd w:val="clear" w:color="auto" w:fill="auto"/>
          </w:tcPr>
          <w:p w14:paraId="6C978A21"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5.205.52.561</w:t>
            </w:r>
          </w:p>
          <w:p w14:paraId="0C9B17A4"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5.205.62.561</w:t>
            </w:r>
          </w:p>
        </w:tc>
        <w:tc>
          <w:tcPr>
            <w:tcW w:w="1806" w:type="dxa"/>
            <w:gridSpan w:val="2"/>
            <w:shd w:val="clear" w:color="auto" w:fill="auto"/>
          </w:tcPr>
          <w:p w14:paraId="34E6A799"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5.401.16.152</w:t>
            </w:r>
          </w:p>
          <w:p w14:paraId="0FB87B31"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5.401.16.162</w:t>
            </w:r>
          </w:p>
          <w:p w14:paraId="335ABBC7"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5.401.17.152</w:t>
            </w:r>
          </w:p>
          <w:p w14:paraId="3AE284E1"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5.401.17.162</w:t>
            </w:r>
          </w:p>
          <w:p w14:paraId="1F107F6F"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5.401.18.152</w:t>
            </w:r>
          </w:p>
          <w:p w14:paraId="56F59B0B"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5.401.18.162</w:t>
            </w:r>
          </w:p>
          <w:p w14:paraId="2749C70B"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5.401.19.152</w:t>
            </w:r>
          </w:p>
          <w:p w14:paraId="5465C6DD"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5.401.19.162</w:t>
            </w:r>
          </w:p>
        </w:tc>
      </w:tr>
      <w:tr w:rsidR="00AE1271" w:rsidRPr="0008626A" w14:paraId="59F51E0E" w14:textId="77777777" w:rsidTr="00FD4E61">
        <w:trPr>
          <w:gridAfter w:val="1"/>
          <w:wAfter w:w="128" w:type="dxa"/>
          <w:trHeight w:val="20"/>
        </w:trPr>
        <w:tc>
          <w:tcPr>
            <w:tcW w:w="2774" w:type="dxa"/>
            <w:shd w:val="clear" w:color="auto" w:fill="auto"/>
          </w:tcPr>
          <w:p w14:paraId="6F96E0B1" w14:textId="77777777" w:rsidR="00AE1271" w:rsidRPr="0008626A" w:rsidRDefault="00AE1271" w:rsidP="00FF4076">
            <w:pPr>
              <w:widowControl w:val="0"/>
              <w:ind w:firstLine="0"/>
              <w:rPr>
                <w:sz w:val="20"/>
              </w:rPr>
            </w:pPr>
            <w:r w:rsidRPr="0008626A">
              <w:rPr>
                <w:sz w:val="20"/>
              </w:rPr>
              <w:t>Отражение задолженности по возврату в бюджет остатка неиспользованных учреждением средств субсидии</w:t>
            </w:r>
          </w:p>
        </w:tc>
        <w:tc>
          <w:tcPr>
            <w:tcW w:w="3743" w:type="dxa"/>
            <w:gridSpan w:val="2"/>
            <w:shd w:val="clear" w:color="auto" w:fill="auto"/>
          </w:tcPr>
          <w:p w14:paraId="0A36C709"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27E6AED" w14:textId="77777777" w:rsidR="00AE1271" w:rsidRPr="0008626A" w:rsidRDefault="00AE1271" w:rsidP="00FF4076">
            <w:pPr>
              <w:widowControl w:val="0"/>
              <w:autoSpaceDE w:val="0"/>
              <w:autoSpaceDN w:val="0"/>
              <w:adjustRightInd w:val="0"/>
              <w:ind w:firstLine="0"/>
              <w:jc w:val="center"/>
              <w:rPr>
                <w:sz w:val="20"/>
              </w:rPr>
            </w:pPr>
            <w:r w:rsidRPr="0008626A">
              <w:rPr>
                <w:sz w:val="20"/>
              </w:rPr>
              <w:t>5.205.52.561</w:t>
            </w:r>
          </w:p>
          <w:p w14:paraId="76D8EAF3" w14:textId="77777777" w:rsidR="00AE1271" w:rsidRPr="0008626A" w:rsidRDefault="00AE1271" w:rsidP="00FF4076">
            <w:pPr>
              <w:widowControl w:val="0"/>
              <w:autoSpaceDE w:val="0"/>
              <w:autoSpaceDN w:val="0"/>
              <w:adjustRightInd w:val="0"/>
              <w:ind w:firstLine="0"/>
              <w:jc w:val="center"/>
              <w:rPr>
                <w:sz w:val="20"/>
              </w:rPr>
            </w:pPr>
            <w:r w:rsidRPr="0008626A">
              <w:rPr>
                <w:sz w:val="20"/>
              </w:rPr>
              <w:t>5.205.62.561</w:t>
            </w:r>
          </w:p>
        </w:tc>
        <w:tc>
          <w:tcPr>
            <w:tcW w:w="1806" w:type="dxa"/>
            <w:gridSpan w:val="2"/>
            <w:shd w:val="clear" w:color="auto" w:fill="auto"/>
          </w:tcPr>
          <w:p w14:paraId="7ABA58FF" w14:textId="77777777" w:rsidR="00AE1271" w:rsidRPr="0008626A" w:rsidRDefault="00AE1271" w:rsidP="00FF4076">
            <w:pPr>
              <w:widowControl w:val="0"/>
              <w:autoSpaceDE w:val="0"/>
              <w:autoSpaceDN w:val="0"/>
              <w:adjustRightInd w:val="0"/>
              <w:ind w:firstLine="0"/>
              <w:jc w:val="center"/>
              <w:rPr>
                <w:sz w:val="20"/>
              </w:rPr>
            </w:pPr>
            <w:r w:rsidRPr="0008626A">
              <w:rPr>
                <w:sz w:val="20"/>
              </w:rPr>
              <w:t>5.303.05.731</w:t>
            </w:r>
          </w:p>
        </w:tc>
      </w:tr>
      <w:tr w:rsidR="00AE1271" w:rsidRPr="0008626A" w14:paraId="0C5ECF6D" w14:textId="77777777" w:rsidTr="00FD4E61">
        <w:trPr>
          <w:gridAfter w:val="1"/>
          <w:wAfter w:w="128" w:type="dxa"/>
          <w:trHeight w:val="20"/>
        </w:trPr>
        <w:tc>
          <w:tcPr>
            <w:tcW w:w="2774" w:type="dxa"/>
            <w:shd w:val="clear" w:color="auto" w:fill="auto"/>
          </w:tcPr>
          <w:p w14:paraId="2B8EDCD3" w14:textId="77777777" w:rsidR="00AE1271" w:rsidRPr="0008626A" w:rsidRDefault="00AE1271" w:rsidP="00FF4076">
            <w:pPr>
              <w:widowControl w:val="0"/>
              <w:ind w:firstLine="0"/>
              <w:rPr>
                <w:sz w:val="20"/>
              </w:rPr>
            </w:pPr>
            <w:r w:rsidRPr="0008626A">
              <w:rPr>
                <w:sz w:val="20"/>
              </w:rPr>
              <w:t>Перечисление в бюджет средств возврата неиспользованного остатка субсидии</w:t>
            </w:r>
          </w:p>
        </w:tc>
        <w:tc>
          <w:tcPr>
            <w:tcW w:w="3743" w:type="dxa"/>
            <w:gridSpan w:val="2"/>
            <w:shd w:val="clear" w:color="auto" w:fill="auto"/>
          </w:tcPr>
          <w:p w14:paraId="22BA470C" w14:textId="77777777" w:rsidR="00AE1271" w:rsidRPr="0008626A" w:rsidRDefault="00AE1271" w:rsidP="00FF4076">
            <w:pPr>
              <w:widowControl w:val="0"/>
              <w:ind w:firstLine="0"/>
              <w:rPr>
                <w:sz w:val="20"/>
              </w:rPr>
            </w:pPr>
            <w:r w:rsidRPr="0008626A">
              <w:rPr>
                <w:sz w:val="20"/>
              </w:rPr>
              <w:t>Выписка из лицевого счета</w:t>
            </w:r>
          </w:p>
          <w:p w14:paraId="5F445A45" w14:textId="77777777" w:rsidR="00AE1271" w:rsidRPr="0008626A" w:rsidRDefault="00AE1271" w:rsidP="00FF4076">
            <w:pPr>
              <w:widowControl w:val="0"/>
              <w:ind w:firstLine="0"/>
              <w:rPr>
                <w:sz w:val="20"/>
              </w:rPr>
            </w:pPr>
            <w:r w:rsidRPr="0008626A">
              <w:rPr>
                <w:sz w:val="20"/>
              </w:rPr>
              <w:t>Платежное поручение (ф. 0401060)</w:t>
            </w:r>
          </w:p>
        </w:tc>
        <w:tc>
          <w:tcPr>
            <w:tcW w:w="1816" w:type="dxa"/>
            <w:gridSpan w:val="2"/>
            <w:shd w:val="clear" w:color="auto" w:fill="auto"/>
          </w:tcPr>
          <w:p w14:paraId="5C47EAC6" w14:textId="77777777" w:rsidR="00AE1271" w:rsidRPr="0008626A" w:rsidRDefault="00AE1271" w:rsidP="00FF4076">
            <w:pPr>
              <w:widowControl w:val="0"/>
              <w:autoSpaceDE w:val="0"/>
              <w:autoSpaceDN w:val="0"/>
              <w:adjustRightInd w:val="0"/>
              <w:ind w:firstLine="0"/>
              <w:jc w:val="center"/>
              <w:rPr>
                <w:sz w:val="20"/>
              </w:rPr>
            </w:pPr>
            <w:r w:rsidRPr="0008626A">
              <w:rPr>
                <w:sz w:val="20"/>
              </w:rPr>
              <w:t>5.303.05.831</w:t>
            </w:r>
          </w:p>
        </w:tc>
        <w:tc>
          <w:tcPr>
            <w:tcW w:w="1806" w:type="dxa"/>
            <w:gridSpan w:val="2"/>
            <w:shd w:val="clear" w:color="auto" w:fill="auto"/>
          </w:tcPr>
          <w:p w14:paraId="4E068260" w14:textId="77777777" w:rsidR="00AE1271" w:rsidRPr="0008626A" w:rsidRDefault="00AE1271" w:rsidP="00FF4076">
            <w:pPr>
              <w:widowControl w:val="0"/>
              <w:autoSpaceDE w:val="0"/>
              <w:autoSpaceDN w:val="0"/>
              <w:adjustRightInd w:val="0"/>
              <w:ind w:firstLine="0"/>
              <w:jc w:val="center"/>
              <w:rPr>
                <w:sz w:val="20"/>
              </w:rPr>
            </w:pPr>
            <w:r w:rsidRPr="0008626A">
              <w:rPr>
                <w:sz w:val="20"/>
              </w:rPr>
              <w:t>5.201.11.610</w:t>
            </w:r>
          </w:p>
          <w:p w14:paraId="6AC46B8C" w14:textId="77777777" w:rsidR="00AE1271" w:rsidRPr="0008626A" w:rsidRDefault="00AE1271" w:rsidP="00FF4076">
            <w:pPr>
              <w:widowControl w:val="0"/>
              <w:autoSpaceDE w:val="0"/>
              <w:autoSpaceDN w:val="0"/>
              <w:adjustRightInd w:val="0"/>
              <w:ind w:firstLine="0"/>
              <w:jc w:val="center"/>
              <w:rPr>
                <w:sz w:val="20"/>
              </w:rPr>
            </w:pPr>
            <w:r w:rsidRPr="0008626A">
              <w:rPr>
                <w:sz w:val="20"/>
              </w:rPr>
              <w:t>18 (АГВИФ 610 КОСГУ 610)</w:t>
            </w:r>
          </w:p>
        </w:tc>
      </w:tr>
      <w:tr w:rsidR="00AE1271" w:rsidRPr="0008626A" w14:paraId="6A2FB6D5" w14:textId="77777777" w:rsidTr="00FD4E61">
        <w:trPr>
          <w:gridAfter w:val="1"/>
          <w:wAfter w:w="128" w:type="dxa"/>
          <w:trHeight w:val="20"/>
        </w:trPr>
        <w:tc>
          <w:tcPr>
            <w:tcW w:w="10139" w:type="dxa"/>
            <w:gridSpan w:val="7"/>
            <w:shd w:val="clear" w:color="auto" w:fill="auto"/>
          </w:tcPr>
          <w:p w14:paraId="2C483BED" w14:textId="7A405016" w:rsidR="00AE1271" w:rsidRPr="0008626A" w:rsidRDefault="00AE1271" w:rsidP="00657103">
            <w:pPr>
              <w:pStyle w:val="aff"/>
              <w:widowControl w:val="0"/>
              <w:tabs>
                <w:tab w:val="left" w:pos="175"/>
              </w:tabs>
              <w:spacing w:before="0" w:beforeAutospacing="0" w:after="0" w:afterAutospacing="0"/>
              <w:jc w:val="both"/>
              <w:textAlignment w:val="baseline"/>
              <w:outlineLvl w:val="1"/>
              <w:rPr>
                <w:b/>
                <w:kern w:val="24"/>
                <w:sz w:val="20"/>
                <w:szCs w:val="20"/>
              </w:rPr>
            </w:pPr>
            <w:bookmarkStart w:id="529" w:name="_Toc12469363"/>
            <w:bookmarkStart w:id="530" w:name="_Toc65047704"/>
            <w:bookmarkStart w:id="531" w:name="_Toc94016158"/>
            <w:bookmarkStart w:id="532" w:name="_Toc94016927"/>
            <w:bookmarkStart w:id="533" w:name="_Toc103589484"/>
            <w:bookmarkStart w:id="534" w:name="_Toc167792658"/>
            <w:r w:rsidRPr="0008626A">
              <w:rPr>
                <w:b/>
                <w:kern w:val="24"/>
                <w:sz w:val="20"/>
                <w:szCs w:val="20"/>
              </w:rPr>
              <w:t xml:space="preserve">12.3. Операции с доходами от </w:t>
            </w:r>
            <w:bookmarkEnd w:id="529"/>
            <w:bookmarkEnd w:id="530"/>
            <w:r w:rsidRPr="0008626A">
              <w:rPr>
                <w:b/>
                <w:kern w:val="24"/>
                <w:sz w:val="20"/>
                <w:szCs w:val="20"/>
              </w:rPr>
              <w:t>собственности</w:t>
            </w:r>
            <w:bookmarkEnd w:id="531"/>
            <w:bookmarkEnd w:id="532"/>
            <w:bookmarkEnd w:id="533"/>
            <w:bookmarkEnd w:id="534"/>
          </w:p>
        </w:tc>
      </w:tr>
      <w:tr w:rsidR="00AE1271" w:rsidRPr="0008626A" w14:paraId="390CA8A6" w14:textId="77777777" w:rsidTr="00FD4E61">
        <w:trPr>
          <w:gridAfter w:val="1"/>
          <w:wAfter w:w="128" w:type="dxa"/>
          <w:trHeight w:val="20"/>
        </w:trPr>
        <w:tc>
          <w:tcPr>
            <w:tcW w:w="2774" w:type="dxa"/>
            <w:shd w:val="clear" w:color="auto" w:fill="auto"/>
          </w:tcPr>
          <w:p w14:paraId="4385EB03" w14:textId="4BEC3E5B" w:rsidR="00AE1271" w:rsidRPr="0008626A" w:rsidRDefault="00AE1271" w:rsidP="00FF4076">
            <w:pPr>
              <w:widowControl w:val="0"/>
              <w:ind w:firstLine="0"/>
              <w:rPr>
                <w:sz w:val="20"/>
              </w:rPr>
            </w:pPr>
            <w:r w:rsidRPr="0008626A">
              <w:rPr>
                <w:sz w:val="20"/>
              </w:rPr>
              <w:t>Начисление доходов будущих периодов от собственности</w:t>
            </w:r>
          </w:p>
        </w:tc>
        <w:tc>
          <w:tcPr>
            <w:tcW w:w="3743" w:type="dxa"/>
            <w:gridSpan w:val="2"/>
            <w:shd w:val="clear" w:color="auto" w:fill="auto"/>
          </w:tcPr>
          <w:p w14:paraId="46154FDE" w14:textId="5D3370E3" w:rsidR="00AE1271" w:rsidRPr="0008626A" w:rsidRDefault="00AE1271" w:rsidP="00FF4076">
            <w:pPr>
              <w:widowControl w:val="0"/>
              <w:ind w:firstLine="0"/>
              <w:rPr>
                <w:sz w:val="20"/>
              </w:rPr>
            </w:pPr>
            <w:r w:rsidRPr="0008626A">
              <w:rPr>
                <w:sz w:val="20"/>
              </w:rPr>
              <w:t>Договор аренды</w:t>
            </w:r>
          </w:p>
          <w:p w14:paraId="73C16B11" w14:textId="77777777" w:rsidR="00AE1271" w:rsidRPr="0008626A" w:rsidRDefault="00AE1271" w:rsidP="00FF4076">
            <w:pPr>
              <w:widowControl w:val="0"/>
              <w:ind w:firstLine="0"/>
              <w:rPr>
                <w:sz w:val="20"/>
              </w:rPr>
            </w:pPr>
            <w:r w:rsidRPr="0008626A">
              <w:rPr>
                <w:sz w:val="20"/>
              </w:rPr>
              <w:t>Соглашение об установлении сервитута</w:t>
            </w:r>
          </w:p>
          <w:p w14:paraId="1E175079" w14:textId="525DCE55" w:rsidR="00AE1271" w:rsidRPr="0008626A" w:rsidRDefault="00AE1271" w:rsidP="00FF4076">
            <w:pPr>
              <w:widowControl w:val="0"/>
              <w:ind w:firstLine="0"/>
              <w:rPr>
                <w:sz w:val="20"/>
              </w:rPr>
            </w:pPr>
            <w:r w:rsidRPr="0008626A">
              <w:rPr>
                <w:sz w:val="20"/>
              </w:rPr>
              <w:t>Акт приема-передачи имущества (неунифицированная форма)</w:t>
            </w:r>
          </w:p>
          <w:p w14:paraId="4D451340" w14:textId="78571C97" w:rsidR="00AE1271" w:rsidRPr="0008626A" w:rsidRDefault="00AE1271" w:rsidP="00FF4076">
            <w:pPr>
              <w:widowControl w:val="0"/>
              <w:ind w:firstLine="0"/>
              <w:rPr>
                <w:sz w:val="20"/>
              </w:rPr>
            </w:pPr>
            <w:r w:rsidRPr="0008626A">
              <w:rPr>
                <w:sz w:val="20"/>
              </w:rPr>
              <w:t>Извещение о начислении дохода (уточнении начисления) (ф. 0510432)</w:t>
            </w:r>
          </w:p>
          <w:p w14:paraId="7F7700C7" w14:textId="6E005278"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1365D5CC"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c>
          <w:tcPr>
            <w:tcW w:w="1806" w:type="dxa"/>
            <w:gridSpan w:val="2"/>
            <w:shd w:val="clear" w:color="auto" w:fill="auto"/>
          </w:tcPr>
          <w:p w14:paraId="44C79E31"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0FAA8F68" w14:textId="77777777" w:rsidTr="00FD4E61">
        <w:trPr>
          <w:gridAfter w:val="1"/>
          <w:wAfter w:w="128" w:type="dxa"/>
          <w:trHeight w:val="20"/>
        </w:trPr>
        <w:tc>
          <w:tcPr>
            <w:tcW w:w="2774" w:type="dxa"/>
            <w:shd w:val="clear" w:color="auto" w:fill="auto"/>
          </w:tcPr>
          <w:p w14:paraId="35AEC2E5" w14:textId="77777777" w:rsidR="00AE1271" w:rsidRPr="0008626A" w:rsidRDefault="00AE1271" w:rsidP="00FF4076">
            <w:pPr>
              <w:widowControl w:val="0"/>
              <w:ind w:firstLine="0"/>
              <w:rPr>
                <w:sz w:val="20"/>
              </w:rPr>
            </w:pPr>
            <w:r w:rsidRPr="0008626A">
              <w:rPr>
                <w:sz w:val="20"/>
              </w:rPr>
              <w:t>- на текущий год</w:t>
            </w:r>
          </w:p>
        </w:tc>
        <w:tc>
          <w:tcPr>
            <w:tcW w:w="3743" w:type="dxa"/>
            <w:gridSpan w:val="2"/>
            <w:shd w:val="clear" w:color="auto" w:fill="auto"/>
          </w:tcPr>
          <w:p w14:paraId="0C7795D3" w14:textId="77777777" w:rsidR="00AE1271" w:rsidRPr="0008626A" w:rsidRDefault="00AE1271" w:rsidP="00FF4076">
            <w:pPr>
              <w:widowControl w:val="0"/>
              <w:ind w:firstLine="0"/>
              <w:rPr>
                <w:sz w:val="20"/>
              </w:rPr>
            </w:pPr>
          </w:p>
        </w:tc>
        <w:tc>
          <w:tcPr>
            <w:tcW w:w="1816" w:type="dxa"/>
            <w:gridSpan w:val="2"/>
            <w:shd w:val="clear" w:color="auto" w:fill="auto"/>
          </w:tcPr>
          <w:p w14:paraId="62BB6FD4"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2.205.2х56х</w:t>
            </w:r>
          </w:p>
          <w:p w14:paraId="4BBE105A"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(562, 563, 564, 565, 566, 567)</w:t>
            </w:r>
          </w:p>
        </w:tc>
        <w:tc>
          <w:tcPr>
            <w:tcW w:w="1806" w:type="dxa"/>
            <w:gridSpan w:val="2"/>
            <w:shd w:val="clear" w:color="auto" w:fill="auto"/>
          </w:tcPr>
          <w:p w14:paraId="55861B98"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2.401.41.12х</w:t>
            </w:r>
          </w:p>
          <w:p w14:paraId="14DD7A53" w14:textId="49F54474"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(121, 123)</w:t>
            </w:r>
          </w:p>
        </w:tc>
      </w:tr>
      <w:tr w:rsidR="00AE1271" w:rsidRPr="0008626A" w14:paraId="33C8E029" w14:textId="77777777" w:rsidTr="00FD4E61">
        <w:trPr>
          <w:gridAfter w:val="1"/>
          <w:wAfter w:w="128" w:type="dxa"/>
          <w:trHeight w:val="20"/>
        </w:trPr>
        <w:tc>
          <w:tcPr>
            <w:tcW w:w="2774" w:type="dxa"/>
            <w:shd w:val="clear" w:color="auto" w:fill="auto"/>
          </w:tcPr>
          <w:p w14:paraId="1D4C46AD" w14:textId="77777777" w:rsidR="00AE1271" w:rsidRPr="0008626A" w:rsidRDefault="00AE1271" w:rsidP="00FF4076">
            <w:pPr>
              <w:widowControl w:val="0"/>
              <w:ind w:firstLine="0"/>
              <w:rPr>
                <w:sz w:val="20"/>
              </w:rPr>
            </w:pPr>
            <w:r w:rsidRPr="0008626A">
              <w:rPr>
                <w:sz w:val="20"/>
              </w:rPr>
              <w:t>-на очередные года</w:t>
            </w:r>
          </w:p>
        </w:tc>
        <w:tc>
          <w:tcPr>
            <w:tcW w:w="3743" w:type="dxa"/>
            <w:gridSpan w:val="2"/>
            <w:shd w:val="clear" w:color="auto" w:fill="auto"/>
          </w:tcPr>
          <w:p w14:paraId="12400FAD" w14:textId="77777777" w:rsidR="00AE1271" w:rsidRPr="0008626A" w:rsidRDefault="00AE1271" w:rsidP="00FF4076">
            <w:pPr>
              <w:widowControl w:val="0"/>
              <w:ind w:firstLine="0"/>
              <w:rPr>
                <w:sz w:val="20"/>
              </w:rPr>
            </w:pPr>
          </w:p>
        </w:tc>
        <w:tc>
          <w:tcPr>
            <w:tcW w:w="1816" w:type="dxa"/>
            <w:gridSpan w:val="2"/>
            <w:shd w:val="clear" w:color="auto" w:fill="auto"/>
          </w:tcPr>
          <w:p w14:paraId="3EA6157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2.205.2х.56х</w:t>
            </w:r>
          </w:p>
          <w:p w14:paraId="04938514"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(562, 563, 564, 565, 566, 567)</w:t>
            </w:r>
          </w:p>
        </w:tc>
        <w:tc>
          <w:tcPr>
            <w:tcW w:w="1806" w:type="dxa"/>
            <w:gridSpan w:val="2"/>
            <w:shd w:val="clear" w:color="auto" w:fill="auto"/>
          </w:tcPr>
          <w:p w14:paraId="2A64FED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2.401.49.12х</w:t>
            </w:r>
          </w:p>
          <w:p w14:paraId="7F928A19" w14:textId="614FF586"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(121, 123)</w:t>
            </w:r>
          </w:p>
        </w:tc>
      </w:tr>
      <w:tr w:rsidR="00AE1271" w:rsidRPr="0008626A" w14:paraId="0687ED6C" w14:textId="77777777" w:rsidTr="00FD4E61">
        <w:trPr>
          <w:gridAfter w:val="1"/>
          <w:wAfter w:w="128" w:type="dxa"/>
          <w:trHeight w:val="20"/>
        </w:trPr>
        <w:tc>
          <w:tcPr>
            <w:tcW w:w="2774" w:type="dxa"/>
            <w:shd w:val="clear" w:color="auto" w:fill="auto"/>
          </w:tcPr>
          <w:p w14:paraId="3C4C6122" w14:textId="439F10ED" w:rsidR="00AE1271" w:rsidRPr="0008626A" w:rsidRDefault="00AE1271" w:rsidP="00FF4076">
            <w:pPr>
              <w:widowControl w:val="0"/>
              <w:ind w:firstLine="0"/>
              <w:rPr>
                <w:sz w:val="20"/>
              </w:rPr>
            </w:pPr>
            <w:r w:rsidRPr="0008626A">
              <w:rPr>
                <w:sz w:val="20"/>
              </w:rPr>
              <w:t xml:space="preserve">Корректировка доходов от собственности на сумму остатка предстоящих доходов (на момент расторжения договора) при досрочном прекращении договора аренды (соглашения об установлении сервитута) </w:t>
            </w:r>
          </w:p>
        </w:tc>
        <w:tc>
          <w:tcPr>
            <w:tcW w:w="3743" w:type="dxa"/>
            <w:gridSpan w:val="2"/>
            <w:shd w:val="clear" w:color="auto" w:fill="auto"/>
          </w:tcPr>
          <w:p w14:paraId="59371FD4" w14:textId="0599AD40" w:rsidR="00AE1271" w:rsidRPr="0008626A" w:rsidRDefault="00AE1271" w:rsidP="00FF4076">
            <w:pPr>
              <w:widowControl w:val="0"/>
              <w:ind w:firstLine="0"/>
              <w:rPr>
                <w:sz w:val="20"/>
              </w:rPr>
            </w:pPr>
            <w:r w:rsidRPr="0008626A">
              <w:rPr>
                <w:sz w:val="20"/>
              </w:rPr>
              <w:t>Дополнительное соглашение к договору аренды, соглашению об установлении сервитута</w:t>
            </w:r>
          </w:p>
        </w:tc>
        <w:tc>
          <w:tcPr>
            <w:tcW w:w="1816" w:type="dxa"/>
            <w:gridSpan w:val="2"/>
            <w:shd w:val="clear" w:color="auto" w:fill="auto"/>
          </w:tcPr>
          <w:p w14:paraId="32CCF6FC"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2.401.4х.12х</w:t>
            </w:r>
          </w:p>
          <w:p w14:paraId="7C2BFBC2" w14:textId="2B8378EC"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(121, 123)</w:t>
            </w:r>
          </w:p>
        </w:tc>
        <w:tc>
          <w:tcPr>
            <w:tcW w:w="1806" w:type="dxa"/>
            <w:gridSpan w:val="2"/>
            <w:shd w:val="clear" w:color="auto" w:fill="auto"/>
          </w:tcPr>
          <w:p w14:paraId="3E6635F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2.205.2х.66х</w:t>
            </w:r>
          </w:p>
          <w:p w14:paraId="7232162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(662, 663, 664, 665, 666, 667)</w:t>
            </w:r>
          </w:p>
        </w:tc>
      </w:tr>
      <w:tr w:rsidR="00AE1271" w:rsidRPr="0008626A" w14:paraId="7A3842CE" w14:textId="77777777" w:rsidTr="00FD4E61">
        <w:trPr>
          <w:gridAfter w:val="1"/>
          <w:wAfter w:w="128" w:type="dxa"/>
          <w:trHeight w:val="20"/>
        </w:trPr>
        <w:tc>
          <w:tcPr>
            <w:tcW w:w="2774" w:type="dxa"/>
            <w:shd w:val="clear" w:color="auto" w:fill="auto"/>
          </w:tcPr>
          <w:p w14:paraId="27ABFE69" w14:textId="29D24ABB" w:rsidR="00AE1271" w:rsidRPr="0008626A" w:rsidRDefault="00AE1271" w:rsidP="00FF4076">
            <w:pPr>
              <w:widowControl w:val="0"/>
              <w:ind w:firstLine="0"/>
              <w:rPr>
                <w:sz w:val="20"/>
              </w:rPr>
            </w:pPr>
            <w:r w:rsidRPr="0008626A">
              <w:rPr>
                <w:sz w:val="20"/>
              </w:rPr>
              <w:t>Признание сумм доходов от  собственности в качестве доходов текущего периода</w:t>
            </w:r>
          </w:p>
        </w:tc>
        <w:tc>
          <w:tcPr>
            <w:tcW w:w="3743" w:type="dxa"/>
            <w:gridSpan w:val="2"/>
            <w:shd w:val="clear" w:color="auto" w:fill="auto"/>
          </w:tcPr>
          <w:p w14:paraId="4786C628" w14:textId="186CB55D" w:rsidR="00AE1271" w:rsidRPr="0008626A" w:rsidRDefault="00AE1271" w:rsidP="00FF4076">
            <w:pPr>
              <w:widowControl w:val="0"/>
              <w:ind w:firstLine="0"/>
              <w:rPr>
                <w:sz w:val="20"/>
              </w:rPr>
            </w:pPr>
            <w:r w:rsidRPr="0008626A">
              <w:rPr>
                <w:sz w:val="20"/>
              </w:rPr>
              <w:t>Акт выполненных работ (оказания услуг) (неунифицированная форма)</w:t>
            </w:r>
          </w:p>
          <w:p w14:paraId="5A35322C" w14:textId="72DD897C" w:rsidR="00AE1271" w:rsidRPr="0008626A" w:rsidRDefault="00AE1271" w:rsidP="00FF4076">
            <w:pPr>
              <w:widowControl w:val="0"/>
              <w:ind w:firstLine="0"/>
              <w:rPr>
                <w:sz w:val="20"/>
              </w:rPr>
            </w:pPr>
            <w:r w:rsidRPr="0008626A">
              <w:rPr>
                <w:sz w:val="20"/>
              </w:rPr>
              <w:t>Договор аренды</w:t>
            </w:r>
          </w:p>
          <w:p w14:paraId="6EBB83DB" w14:textId="77777777" w:rsidR="00AE1271" w:rsidRPr="0008626A" w:rsidRDefault="00AE1271" w:rsidP="00FF4076">
            <w:pPr>
              <w:widowControl w:val="0"/>
              <w:ind w:firstLine="0"/>
              <w:rPr>
                <w:sz w:val="20"/>
              </w:rPr>
            </w:pPr>
            <w:r w:rsidRPr="0008626A">
              <w:rPr>
                <w:sz w:val="20"/>
              </w:rPr>
              <w:t>Соглашение об осуществлении сервитута</w:t>
            </w:r>
          </w:p>
          <w:p w14:paraId="516370D6" w14:textId="72C8BA98" w:rsidR="00AE1271" w:rsidRPr="0008626A" w:rsidRDefault="00AE1271" w:rsidP="00FF4076">
            <w:pPr>
              <w:widowControl w:val="0"/>
              <w:ind w:firstLine="0"/>
              <w:rPr>
                <w:sz w:val="20"/>
              </w:rPr>
            </w:pPr>
            <w:r w:rsidRPr="0008626A">
              <w:rPr>
                <w:sz w:val="20"/>
              </w:rPr>
              <w:t>Извещение о начислении дохода (уточнении начисления) (ф. 0510432)</w:t>
            </w:r>
          </w:p>
        </w:tc>
        <w:tc>
          <w:tcPr>
            <w:tcW w:w="1816" w:type="dxa"/>
            <w:gridSpan w:val="2"/>
            <w:shd w:val="clear" w:color="auto" w:fill="auto"/>
          </w:tcPr>
          <w:p w14:paraId="6EEC9D74" w14:textId="77777777" w:rsidR="00AE1271" w:rsidRPr="0008626A" w:rsidRDefault="00E218E6" w:rsidP="00FF4076">
            <w:pPr>
              <w:widowControl w:val="0"/>
              <w:autoSpaceDE w:val="0"/>
              <w:autoSpaceDN w:val="0"/>
              <w:adjustRightInd w:val="0"/>
              <w:ind w:firstLine="0"/>
              <w:jc w:val="center"/>
              <w:rPr>
                <w:sz w:val="20"/>
              </w:rPr>
            </w:pPr>
            <w:hyperlink r:id="rId43" w:history="1">
              <w:r w:rsidR="00AE1271" w:rsidRPr="0008626A">
                <w:rPr>
                  <w:sz w:val="20"/>
                </w:rPr>
                <w:t>2.401.41.12</w:t>
              </w:r>
            </w:hyperlink>
            <w:r w:rsidR="00AE1271" w:rsidRPr="0008626A">
              <w:rPr>
                <w:sz w:val="20"/>
              </w:rPr>
              <w:t>х</w:t>
            </w:r>
          </w:p>
          <w:p w14:paraId="5E830D34" w14:textId="34293282" w:rsidR="00AE1271" w:rsidRPr="0008626A" w:rsidRDefault="00AE1271" w:rsidP="00FF4076">
            <w:pPr>
              <w:widowControl w:val="0"/>
              <w:autoSpaceDE w:val="0"/>
              <w:autoSpaceDN w:val="0"/>
              <w:adjustRightInd w:val="0"/>
              <w:ind w:firstLine="0"/>
              <w:jc w:val="center"/>
              <w:rPr>
                <w:sz w:val="20"/>
              </w:rPr>
            </w:pPr>
            <w:r w:rsidRPr="0008626A">
              <w:rPr>
                <w:sz w:val="20"/>
              </w:rPr>
              <w:t>(121, 123)</w:t>
            </w:r>
          </w:p>
        </w:tc>
        <w:tc>
          <w:tcPr>
            <w:tcW w:w="1806" w:type="dxa"/>
            <w:gridSpan w:val="2"/>
            <w:shd w:val="clear" w:color="auto" w:fill="auto"/>
          </w:tcPr>
          <w:p w14:paraId="649E6273" w14:textId="77777777" w:rsidR="00AE1271" w:rsidRPr="0008626A" w:rsidRDefault="00E218E6" w:rsidP="00FF4076">
            <w:pPr>
              <w:widowControl w:val="0"/>
              <w:autoSpaceDE w:val="0"/>
              <w:autoSpaceDN w:val="0"/>
              <w:adjustRightInd w:val="0"/>
              <w:ind w:firstLine="0"/>
              <w:jc w:val="center"/>
              <w:rPr>
                <w:sz w:val="20"/>
              </w:rPr>
            </w:pPr>
            <w:hyperlink r:id="rId44" w:history="1">
              <w:r w:rsidR="00AE1271" w:rsidRPr="0008626A">
                <w:rPr>
                  <w:sz w:val="20"/>
                </w:rPr>
                <w:t>2.401.10.12</w:t>
              </w:r>
            </w:hyperlink>
            <w:r w:rsidR="00AE1271" w:rsidRPr="0008626A">
              <w:rPr>
                <w:sz w:val="20"/>
              </w:rPr>
              <w:t>х</w:t>
            </w:r>
          </w:p>
          <w:p w14:paraId="2B33B876" w14:textId="6DC2CB73" w:rsidR="00AE1271" w:rsidRPr="0008626A" w:rsidRDefault="00AE1271" w:rsidP="00FF4076">
            <w:pPr>
              <w:widowControl w:val="0"/>
              <w:autoSpaceDE w:val="0"/>
              <w:autoSpaceDN w:val="0"/>
              <w:adjustRightInd w:val="0"/>
              <w:ind w:firstLine="0"/>
              <w:jc w:val="center"/>
              <w:rPr>
                <w:sz w:val="20"/>
              </w:rPr>
            </w:pPr>
            <w:r w:rsidRPr="0008626A">
              <w:rPr>
                <w:sz w:val="20"/>
              </w:rPr>
              <w:t>(121, 123)</w:t>
            </w:r>
          </w:p>
        </w:tc>
      </w:tr>
      <w:tr w:rsidR="00AE1271" w:rsidRPr="0008626A" w14:paraId="1539E3AA" w14:textId="77777777" w:rsidTr="00FD4E61">
        <w:trPr>
          <w:gridAfter w:val="1"/>
          <w:wAfter w:w="128" w:type="dxa"/>
          <w:trHeight w:val="20"/>
        </w:trPr>
        <w:tc>
          <w:tcPr>
            <w:tcW w:w="2774" w:type="dxa"/>
            <w:shd w:val="clear" w:color="auto" w:fill="auto"/>
          </w:tcPr>
          <w:p w14:paraId="5B67E507" w14:textId="77777777" w:rsidR="00AE1271" w:rsidRPr="0008626A" w:rsidRDefault="00AE1271" w:rsidP="00FF4076">
            <w:pPr>
              <w:widowControl w:val="0"/>
              <w:ind w:firstLine="0"/>
              <w:rPr>
                <w:sz w:val="20"/>
              </w:rPr>
            </w:pPr>
            <w:r w:rsidRPr="0008626A">
              <w:rPr>
                <w:sz w:val="20"/>
              </w:rPr>
              <w:t>Начисление доходов от процентов по депозитам, остаткам денежных средств в соответствии с условиями договора</w:t>
            </w:r>
          </w:p>
        </w:tc>
        <w:tc>
          <w:tcPr>
            <w:tcW w:w="3743" w:type="dxa"/>
            <w:gridSpan w:val="2"/>
            <w:shd w:val="clear" w:color="auto" w:fill="auto"/>
          </w:tcPr>
          <w:p w14:paraId="3BCA11B0" w14:textId="77777777" w:rsidR="00AE1271" w:rsidRPr="0008626A" w:rsidRDefault="00AE1271" w:rsidP="00FF4076">
            <w:pPr>
              <w:widowControl w:val="0"/>
              <w:ind w:firstLine="0"/>
              <w:rPr>
                <w:sz w:val="20"/>
              </w:rPr>
            </w:pPr>
            <w:r w:rsidRPr="0008626A">
              <w:rPr>
                <w:sz w:val="20"/>
              </w:rPr>
              <w:t>Договор</w:t>
            </w:r>
          </w:p>
          <w:p w14:paraId="5215661A"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19FAD322" w14:textId="77777777" w:rsidR="00AE1271" w:rsidRPr="0008626A" w:rsidRDefault="00AE1271" w:rsidP="00FF4076">
            <w:pPr>
              <w:widowControl w:val="0"/>
              <w:autoSpaceDE w:val="0"/>
              <w:autoSpaceDN w:val="0"/>
              <w:adjustRightInd w:val="0"/>
              <w:ind w:firstLine="0"/>
              <w:jc w:val="center"/>
              <w:rPr>
                <w:sz w:val="20"/>
              </w:rPr>
            </w:pPr>
            <w:r w:rsidRPr="0008626A">
              <w:rPr>
                <w:sz w:val="20"/>
              </w:rPr>
              <w:t>2.205.24.565</w:t>
            </w:r>
          </w:p>
        </w:tc>
        <w:tc>
          <w:tcPr>
            <w:tcW w:w="1806" w:type="dxa"/>
            <w:gridSpan w:val="2"/>
            <w:shd w:val="clear" w:color="auto" w:fill="auto"/>
          </w:tcPr>
          <w:p w14:paraId="4682711B" w14:textId="77777777" w:rsidR="00AE1271" w:rsidRPr="0008626A" w:rsidRDefault="00AE1271" w:rsidP="00FF4076">
            <w:pPr>
              <w:widowControl w:val="0"/>
              <w:autoSpaceDE w:val="0"/>
              <w:autoSpaceDN w:val="0"/>
              <w:adjustRightInd w:val="0"/>
              <w:ind w:firstLine="0"/>
              <w:jc w:val="center"/>
              <w:rPr>
                <w:sz w:val="20"/>
              </w:rPr>
            </w:pPr>
            <w:r w:rsidRPr="0008626A">
              <w:rPr>
                <w:sz w:val="20"/>
              </w:rPr>
              <w:t>2.401.10.124</w:t>
            </w:r>
          </w:p>
        </w:tc>
      </w:tr>
      <w:tr w:rsidR="00AE1271" w:rsidRPr="0008626A" w14:paraId="3E533667" w14:textId="77777777" w:rsidTr="00FD4E61">
        <w:trPr>
          <w:gridAfter w:val="1"/>
          <w:wAfter w:w="128" w:type="dxa"/>
          <w:trHeight w:val="20"/>
        </w:trPr>
        <w:tc>
          <w:tcPr>
            <w:tcW w:w="2774" w:type="dxa"/>
            <w:shd w:val="clear" w:color="auto" w:fill="auto"/>
          </w:tcPr>
          <w:p w14:paraId="68DFB5D7" w14:textId="77777777" w:rsidR="00AE1271" w:rsidRPr="0008626A" w:rsidRDefault="00AE1271" w:rsidP="00FF4076">
            <w:pPr>
              <w:widowControl w:val="0"/>
              <w:ind w:firstLine="0"/>
              <w:rPr>
                <w:sz w:val="20"/>
              </w:rPr>
            </w:pPr>
            <w:r w:rsidRPr="0008626A">
              <w:rPr>
                <w:sz w:val="20"/>
              </w:rPr>
              <w:t>Начисление иных доходов от собственности</w:t>
            </w:r>
          </w:p>
        </w:tc>
        <w:tc>
          <w:tcPr>
            <w:tcW w:w="3743" w:type="dxa"/>
            <w:gridSpan w:val="2"/>
            <w:shd w:val="clear" w:color="auto" w:fill="auto"/>
          </w:tcPr>
          <w:p w14:paraId="694FE513" w14:textId="77777777" w:rsidR="00AE1271" w:rsidRPr="0008626A" w:rsidRDefault="00AE1271" w:rsidP="00FF4076">
            <w:pPr>
              <w:widowControl w:val="0"/>
              <w:ind w:firstLine="0"/>
              <w:rPr>
                <w:sz w:val="20"/>
              </w:rPr>
            </w:pPr>
            <w:r w:rsidRPr="0008626A">
              <w:rPr>
                <w:sz w:val="20"/>
              </w:rPr>
              <w:t>Договор</w:t>
            </w:r>
          </w:p>
          <w:p w14:paraId="3914004A" w14:textId="538AF849" w:rsidR="00AE1271" w:rsidRPr="0008626A" w:rsidRDefault="00AE1271" w:rsidP="00FF4076">
            <w:pPr>
              <w:widowControl w:val="0"/>
              <w:ind w:firstLine="0"/>
              <w:rPr>
                <w:sz w:val="20"/>
              </w:rPr>
            </w:pPr>
            <w:r w:rsidRPr="0008626A">
              <w:rPr>
                <w:sz w:val="20"/>
              </w:rPr>
              <w:t>Акт выполненных работ (оказания услуг) (неунифицированная форма)</w:t>
            </w:r>
          </w:p>
          <w:p w14:paraId="4F5BF06C"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C321E9E" w14:textId="21BA2046" w:rsidR="00AE1271" w:rsidRPr="0008626A" w:rsidRDefault="00AE1271" w:rsidP="00FF4076">
            <w:pPr>
              <w:widowControl w:val="0"/>
              <w:autoSpaceDE w:val="0"/>
              <w:autoSpaceDN w:val="0"/>
              <w:adjustRightInd w:val="0"/>
              <w:ind w:firstLine="0"/>
              <w:jc w:val="center"/>
              <w:rPr>
                <w:sz w:val="20"/>
              </w:rPr>
            </w:pPr>
            <w:r w:rsidRPr="0008626A">
              <w:rPr>
                <w:sz w:val="20"/>
              </w:rPr>
              <w:t>2.205.29.56х</w:t>
            </w:r>
          </w:p>
          <w:p w14:paraId="15233B66" w14:textId="29CD9447" w:rsidR="00AE1271" w:rsidRPr="0008626A" w:rsidRDefault="00AE1271" w:rsidP="00FF4076">
            <w:pPr>
              <w:widowControl w:val="0"/>
              <w:autoSpaceDE w:val="0"/>
              <w:autoSpaceDN w:val="0"/>
              <w:adjustRightInd w:val="0"/>
              <w:ind w:firstLine="0"/>
              <w:jc w:val="center"/>
              <w:rPr>
                <w:sz w:val="20"/>
              </w:rPr>
            </w:pPr>
            <w:r w:rsidRPr="0008626A">
              <w:rPr>
                <w:sz w:val="20"/>
              </w:rPr>
              <w:t>(562, 563, 564, 565, 566, 567)</w:t>
            </w:r>
          </w:p>
        </w:tc>
        <w:tc>
          <w:tcPr>
            <w:tcW w:w="1806" w:type="dxa"/>
            <w:gridSpan w:val="2"/>
            <w:shd w:val="clear" w:color="auto" w:fill="auto"/>
          </w:tcPr>
          <w:p w14:paraId="03AA7B92" w14:textId="77777777" w:rsidR="00AE1271" w:rsidRPr="0008626A" w:rsidRDefault="00AE1271" w:rsidP="00FF4076">
            <w:pPr>
              <w:widowControl w:val="0"/>
              <w:autoSpaceDE w:val="0"/>
              <w:autoSpaceDN w:val="0"/>
              <w:adjustRightInd w:val="0"/>
              <w:ind w:firstLine="0"/>
              <w:jc w:val="center"/>
              <w:rPr>
                <w:sz w:val="20"/>
              </w:rPr>
            </w:pPr>
            <w:r w:rsidRPr="0008626A">
              <w:rPr>
                <w:sz w:val="20"/>
              </w:rPr>
              <w:t>2.401.10.129</w:t>
            </w:r>
          </w:p>
        </w:tc>
      </w:tr>
      <w:tr w:rsidR="00AE1271" w:rsidRPr="0008626A" w14:paraId="0934851C" w14:textId="77777777" w:rsidTr="00FD4E61">
        <w:trPr>
          <w:gridAfter w:val="1"/>
          <w:wAfter w:w="128" w:type="dxa"/>
          <w:trHeight w:val="20"/>
        </w:trPr>
        <w:tc>
          <w:tcPr>
            <w:tcW w:w="2774" w:type="dxa"/>
            <w:shd w:val="clear" w:color="auto" w:fill="auto"/>
          </w:tcPr>
          <w:p w14:paraId="195AE742" w14:textId="77777777" w:rsidR="00AE1271" w:rsidRPr="0008626A" w:rsidRDefault="00AE1271" w:rsidP="00FF4076">
            <w:pPr>
              <w:widowControl w:val="0"/>
              <w:ind w:firstLine="0"/>
              <w:rPr>
                <w:sz w:val="20"/>
              </w:rPr>
            </w:pPr>
            <w:r w:rsidRPr="0008626A">
              <w:rPr>
                <w:sz w:val="20"/>
              </w:rPr>
              <w:t xml:space="preserve">Начисление налога на добавленную стоимость </w:t>
            </w:r>
          </w:p>
        </w:tc>
        <w:tc>
          <w:tcPr>
            <w:tcW w:w="3743" w:type="dxa"/>
            <w:gridSpan w:val="2"/>
            <w:shd w:val="clear" w:color="auto" w:fill="auto"/>
          </w:tcPr>
          <w:p w14:paraId="4F66A0A6" w14:textId="77777777" w:rsidR="00AE1271" w:rsidRPr="0008626A" w:rsidRDefault="00AE1271" w:rsidP="00FF4076">
            <w:pPr>
              <w:widowControl w:val="0"/>
              <w:ind w:firstLine="0"/>
              <w:rPr>
                <w:sz w:val="20"/>
              </w:rPr>
            </w:pPr>
            <w:r w:rsidRPr="0008626A">
              <w:rPr>
                <w:sz w:val="20"/>
              </w:rPr>
              <w:t>Счет-фактура</w:t>
            </w:r>
          </w:p>
        </w:tc>
        <w:tc>
          <w:tcPr>
            <w:tcW w:w="1816" w:type="dxa"/>
            <w:gridSpan w:val="2"/>
            <w:shd w:val="clear" w:color="auto" w:fill="auto"/>
          </w:tcPr>
          <w:p w14:paraId="2F2DD9B2" w14:textId="77777777" w:rsidR="00AE1271" w:rsidRPr="0008626A" w:rsidRDefault="00AE1271" w:rsidP="00FF4076">
            <w:pPr>
              <w:widowControl w:val="0"/>
              <w:autoSpaceDE w:val="0"/>
              <w:autoSpaceDN w:val="0"/>
              <w:adjustRightInd w:val="0"/>
              <w:ind w:firstLine="0"/>
              <w:jc w:val="center"/>
              <w:rPr>
                <w:sz w:val="20"/>
              </w:rPr>
            </w:pPr>
            <w:r w:rsidRPr="0008626A">
              <w:rPr>
                <w:sz w:val="20"/>
              </w:rPr>
              <w:t>2.401.10.12х</w:t>
            </w:r>
          </w:p>
          <w:p w14:paraId="0D054FE5" w14:textId="63954E61" w:rsidR="00AE1271" w:rsidRPr="0008626A" w:rsidRDefault="00AE1271" w:rsidP="00FF4076">
            <w:pPr>
              <w:widowControl w:val="0"/>
              <w:autoSpaceDE w:val="0"/>
              <w:autoSpaceDN w:val="0"/>
              <w:adjustRightInd w:val="0"/>
              <w:ind w:firstLine="0"/>
              <w:jc w:val="center"/>
              <w:rPr>
                <w:sz w:val="20"/>
              </w:rPr>
            </w:pPr>
            <w:r w:rsidRPr="0008626A">
              <w:rPr>
                <w:sz w:val="20"/>
              </w:rPr>
              <w:t>(121, 123, 129)</w:t>
            </w:r>
          </w:p>
        </w:tc>
        <w:tc>
          <w:tcPr>
            <w:tcW w:w="1806" w:type="dxa"/>
            <w:gridSpan w:val="2"/>
            <w:shd w:val="clear" w:color="auto" w:fill="auto"/>
          </w:tcPr>
          <w:p w14:paraId="1FD6A995" w14:textId="77777777" w:rsidR="00AE1271" w:rsidRPr="0008626A" w:rsidRDefault="00AE1271" w:rsidP="00FF4076">
            <w:pPr>
              <w:widowControl w:val="0"/>
              <w:autoSpaceDE w:val="0"/>
              <w:autoSpaceDN w:val="0"/>
              <w:adjustRightInd w:val="0"/>
              <w:ind w:firstLine="0"/>
              <w:jc w:val="center"/>
              <w:rPr>
                <w:sz w:val="20"/>
              </w:rPr>
            </w:pPr>
            <w:r w:rsidRPr="0008626A">
              <w:rPr>
                <w:sz w:val="20"/>
              </w:rPr>
              <w:t>2.303.04.731</w:t>
            </w:r>
          </w:p>
        </w:tc>
      </w:tr>
      <w:tr w:rsidR="00AE1271" w:rsidRPr="0008626A" w14:paraId="1FCB0234" w14:textId="77777777" w:rsidTr="00FD4E61">
        <w:trPr>
          <w:gridAfter w:val="1"/>
          <w:wAfter w:w="128" w:type="dxa"/>
          <w:trHeight w:val="20"/>
        </w:trPr>
        <w:tc>
          <w:tcPr>
            <w:tcW w:w="2774" w:type="dxa"/>
            <w:shd w:val="clear" w:color="auto" w:fill="auto"/>
          </w:tcPr>
          <w:p w14:paraId="3EE33DB1" w14:textId="77777777" w:rsidR="00AE1271" w:rsidRPr="0008626A" w:rsidRDefault="00AE1271" w:rsidP="00FF4076">
            <w:pPr>
              <w:widowControl w:val="0"/>
              <w:ind w:firstLine="0"/>
              <w:rPr>
                <w:sz w:val="20"/>
              </w:rPr>
            </w:pPr>
            <w:r w:rsidRPr="0008626A">
              <w:rPr>
                <w:sz w:val="20"/>
              </w:rPr>
              <w:t>Начисление доходов от возмещения арендодателю расходов по содержанию переданного им в пользование имущества (коммунальные, эксплуатационные и др.) отражаются по факту предъявления арендатору (пользователю) соответствующих требований</w:t>
            </w:r>
          </w:p>
        </w:tc>
        <w:tc>
          <w:tcPr>
            <w:tcW w:w="3743" w:type="dxa"/>
            <w:gridSpan w:val="2"/>
            <w:shd w:val="clear" w:color="auto" w:fill="auto"/>
          </w:tcPr>
          <w:p w14:paraId="2EC283D2" w14:textId="77777777" w:rsidR="00AE1271" w:rsidRPr="0008626A" w:rsidRDefault="00AE1271" w:rsidP="00FF4076">
            <w:pPr>
              <w:widowControl w:val="0"/>
              <w:ind w:firstLine="0"/>
              <w:rPr>
                <w:sz w:val="20"/>
              </w:rPr>
            </w:pPr>
            <w:r w:rsidRPr="0008626A">
              <w:rPr>
                <w:sz w:val="20"/>
              </w:rPr>
              <w:t>Акт выполненных работ (оказания услуг) (неунифицированная форма)</w:t>
            </w:r>
          </w:p>
          <w:p w14:paraId="7747E4EE" w14:textId="72CBFC52" w:rsidR="00AE1271" w:rsidRPr="0008626A" w:rsidRDefault="00AE1271" w:rsidP="00FF4076">
            <w:pPr>
              <w:widowControl w:val="0"/>
              <w:ind w:firstLine="0"/>
              <w:rPr>
                <w:sz w:val="20"/>
              </w:rPr>
            </w:pPr>
            <w:r w:rsidRPr="0008626A">
              <w:rPr>
                <w:sz w:val="20"/>
              </w:rPr>
              <w:t>Договор</w:t>
            </w:r>
          </w:p>
          <w:p w14:paraId="1C266FE8" w14:textId="77777777" w:rsidR="00AE1271" w:rsidRPr="0008626A" w:rsidRDefault="00AE1271" w:rsidP="00FF4076">
            <w:pPr>
              <w:widowControl w:val="0"/>
              <w:ind w:firstLine="0"/>
              <w:rPr>
                <w:sz w:val="20"/>
              </w:rPr>
            </w:pPr>
            <w:r w:rsidRPr="0008626A">
              <w:rPr>
                <w:sz w:val="20"/>
              </w:rPr>
              <w:t>Расчет суммы возмещения</w:t>
            </w:r>
          </w:p>
        </w:tc>
        <w:tc>
          <w:tcPr>
            <w:tcW w:w="1816" w:type="dxa"/>
            <w:gridSpan w:val="2"/>
            <w:shd w:val="clear" w:color="auto" w:fill="auto"/>
          </w:tcPr>
          <w:p w14:paraId="099FCB0F" w14:textId="77777777" w:rsidR="00AE1271" w:rsidRPr="0008626A" w:rsidRDefault="00AE1271" w:rsidP="00FF4076">
            <w:pPr>
              <w:widowControl w:val="0"/>
              <w:ind w:firstLine="0"/>
              <w:jc w:val="center"/>
              <w:rPr>
                <w:sz w:val="20"/>
              </w:rPr>
            </w:pPr>
            <w:r w:rsidRPr="0008626A">
              <w:rPr>
                <w:sz w:val="20"/>
              </w:rPr>
              <w:t>2.205.35.56х</w:t>
            </w:r>
          </w:p>
          <w:p w14:paraId="523DC5A1" w14:textId="17D20A2E" w:rsidR="00AE1271" w:rsidRPr="0008626A" w:rsidRDefault="00AE1271" w:rsidP="00FF4076">
            <w:pPr>
              <w:widowControl w:val="0"/>
              <w:ind w:firstLine="0"/>
              <w:jc w:val="center"/>
              <w:rPr>
                <w:sz w:val="20"/>
              </w:rPr>
            </w:pPr>
            <w:r w:rsidRPr="0008626A">
              <w:rPr>
                <w:sz w:val="20"/>
              </w:rPr>
              <w:t>(562, 563, 564, 565, 566, 567)</w:t>
            </w:r>
          </w:p>
        </w:tc>
        <w:tc>
          <w:tcPr>
            <w:tcW w:w="1806" w:type="dxa"/>
            <w:gridSpan w:val="2"/>
            <w:shd w:val="clear" w:color="auto" w:fill="auto"/>
          </w:tcPr>
          <w:p w14:paraId="26D3A0C2" w14:textId="77777777" w:rsidR="00AE1271" w:rsidRPr="0008626A" w:rsidRDefault="00AE1271" w:rsidP="00FF4076">
            <w:pPr>
              <w:widowControl w:val="0"/>
              <w:ind w:firstLine="0"/>
              <w:jc w:val="center"/>
              <w:rPr>
                <w:sz w:val="20"/>
              </w:rPr>
            </w:pPr>
            <w:r w:rsidRPr="0008626A">
              <w:rPr>
                <w:sz w:val="20"/>
              </w:rPr>
              <w:t>2.401.10.135</w:t>
            </w:r>
          </w:p>
        </w:tc>
      </w:tr>
      <w:tr w:rsidR="00AE1271" w:rsidRPr="0008626A" w14:paraId="7D4DACA8" w14:textId="77777777" w:rsidTr="00FD4E61">
        <w:trPr>
          <w:gridAfter w:val="1"/>
          <w:wAfter w:w="128" w:type="dxa"/>
          <w:trHeight w:val="20"/>
        </w:trPr>
        <w:tc>
          <w:tcPr>
            <w:tcW w:w="2774" w:type="dxa"/>
            <w:shd w:val="clear" w:color="auto" w:fill="auto"/>
          </w:tcPr>
          <w:p w14:paraId="4A20428E" w14:textId="71ECC630" w:rsidR="00AE1271" w:rsidRPr="0008626A" w:rsidRDefault="00AE1271" w:rsidP="00FF4076">
            <w:pPr>
              <w:widowControl w:val="0"/>
              <w:ind w:firstLine="0"/>
              <w:rPr>
                <w:sz w:val="20"/>
              </w:rPr>
            </w:pPr>
            <w:r w:rsidRPr="0008626A">
              <w:rPr>
                <w:sz w:val="20"/>
              </w:rPr>
              <w:t>Начисление предполагаемых доходов будущих периодов от безвозмездной аренды</w:t>
            </w:r>
          </w:p>
        </w:tc>
        <w:tc>
          <w:tcPr>
            <w:tcW w:w="3743" w:type="dxa"/>
            <w:gridSpan w:val="2"/>
            <w:shd w:val="clear" w:color="auto" w:fill="auto"/>
          </w:tcPr>
          <w:p w14:paraId="52A62E3B" w14:textId="77777777" w:rsidR="00AE1271" w:rsidRPr="0008626A" w:rsidRDefault="00AE1271" w:rsidP="00FF4076">
            <w:pPr>
              <w:widowControl w:val="0"/>
              <w:ind w:firstLine="0"/>
              <w:rPr>
                <w:sz w:val="20"/>
              </w:rPr>
            </w:pPr>
            <w:r w:rsidRPr="0008626A">
              <w:rPr>
                <w:sz w:val="20"/>
              </w:rPr>
              <w:t>Договор аренды</w:t>
            </w:r>
          </w:p>
          <w:p w14:paraId="4C4875CF" w14:textId="77777777" w:rsidR="00AE1271" w:rsidRPr="0008626A" w:rsidRDefault="00AE1271" w:rsidP="00FF4076">
            <w:pPr>
              <w:widowControl w:val="0"/>
              <w:ind w:firstLine="0"/>
              <w:rPr>
                <w:sz w:val="20"/>
              </w:rPr>
            </w:pPr>
            <w:r w:rsidRPr="0008626A">
              <w:rPr>
                <w:sz w:val="20"/>
              </w:rPr>
              <w:t>Акт приема-передачи имущества (неунифицированная форма)</w:t>
            </w:r>
          </w:p>
          <w:p w14:paraId="3B3E6BB7" w14:textId="77777777" w:rsidR="00AE1271" w:rsidRPr="0008626A" w:rsidRDefault="00AE1271" w:rsidP="00FF4076">
            <w:pPr>
              <w:widowControl w:val="0"/>
              <w:ind w:firstLine="0"/>
              <w:rPr>
                <w:sz w:val="20"/>
              </w:rPr>
            </w:pPr>
            <w:r w:rsidRPr="0008626A">
              <w:rPr>
                <w:sz w:val="20"/>
              </w:rPr>
              <w:t>Извещение о начислении дохода (уточнении начисления) (ф. 0510432)</w:t>
            </w:r>
          </w:p>
          <w:p w14:paraId="12DC6104" w14:textId="64B71489"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2B828FA0" w14:textId="77777777" w:rsidR="00AE1271" w:rsidRPr="0008626A" w:rsidRDefault="00AE1271" w:rsidP="00FF4076">
            <w:pPr>
              <w:widowControl w:val="0"/>
              <w:ind w:firstLine="0"/>
              <w:jc w:val="center"/>
              <w:rPr>
                <w:sz w:val="20"/>
              </w:rPr>
            </w:pPr>
            <w:r w:rsidRPr="0008626A">
              <w:rPr>
                <w:sz w:val="20"/>
              </w:rPr>
              <w:t>2.205.21.56х</w:t>
            </w:r>
          </w:p>
          <w:p w14:paraId="4ACCB74E" w14:textId="77777777" w:rsidR="00AE1271" w:rsidRPr="0008626A" w:rsidRDefault="00AE1271" w:rsidP="00FF4076">
            <w:pPr>
              <w:widowControl w:val="0"/>
              <w:ind w:firstLine="0"/>
              <w:jc w:val="center"/>
              <w:rPr>
                <w:sz w:val="20"/>
              </w:rPr>
            </w:pPr>
            <w:r w:rsidRPr="0008626A">
              <w:rPr>
                <w:sz w:val="20"/>
              </w:rPr>
              <w:t>(562, 563, 564, 565, 566, 567)</w:t>
            </w:r>
          </w:p>
        </w:tc>
        <w:tc>
          <w:tcPr>
            <w:tcW w:w="1806" w:type="dxa"/>
            <w:gridSpan w:val="2"/>
            <w:shd w:val="clear" w:color="auto" w:fill="auto"/>
          </w:tcPr>
          <w:p w14:paraId="2AA0FE6F" w14:textId="77777777" w:rsidR="00AE1271" w:rsidRPr="0008626A" w:rsidRDefault="00AE1271" w:rsidP="00FF4076">
            <w:pPr>
              <w:widowControl w:val="0"/>
              <w:ind w:firstLine="0"/>
              <w:jc w:val="center"/>
              <w:rPr>
                <w:sz w:val="20"/>
              </w:rPr>
            </w:pPr>
            <w:r w:rsidRPr="0008626A">
              <w:rPr>
                <w:sz w:val="20"/>
              </w:rPr>
              <w:t>2.401.4х.121</w:t>
            </w:r>
          </w:p>
        </w:tc>
      </w:tr>
      <w:tr w:rsidR="00AE1271" w:rsidRPr="0008626A" w14:paraId="785C8963" w14:textId="77777777" w:rsidTr="00FD4E61">
        <w:trPr>
          <w:gridAfter w:val="1"/>
          <w:wAfter w:w="128" w:type="dxa"/>
          <w:trHeight w:val="20"/>
        </w:trPr>
        <w:tc>
          <w:tcPr>
            <w:tcW w:w="2774" w:type="dxa"/>
            <w:shd w:val="clear" w:color="auto" w:fill="auto"/>
          </w:tcPr>
          <w:p w14:paraId="27E59C0C" w14:textId="69640484" w:rsidR="00AE1271" w:rsidRPr="0008626A" w:rsidRDefault="00AE1271" w:rsidP="00FF4076">
            <w:pPr>
              <w:widowControl w:val="0"/>
              <w:ind w:firstLine="0"/>
              <w:rPr>
                <w:sz w:val="20"/>
              </w:rPr>
            </w:pPr>
            <w:r w:rsidRPr="0008626A">
              <w:rPr>
                <w:sz w:val="20"/>
              </w:rPr>
              <w:t>Начисление дохода будущих периодов от внесения залоговых платежей, задатка на возмещение расходов по содержанию переданного в безвозмездную аренду имущества.</w:t>
            </w:r>
          </w:p>
        </w:tc>
        <w:tc>
          <w:tcPr>
            <w:tcW w:w="3743" w:type="dxa"/>
            <w:gridSpan w:val="2"/>
            <w:shd w:val="clear" w:color="auto" w:fill="auto"/>
          </w:tcPr>
          <w:p w14:paraId="2EA04B4E"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675CC19" w14:textId="77777777" w:rsidR="00AE1271" w:rsidRPr="0008626A" w:rsidRDefault="00AE1271" w:rsidP="00FF4076">
            <w:pPr>
              <w:widowControl w:val="0"/>
              <w:ind w:firstLine="0"/>
              <w:jc w:val="center"/>
              <w:rPr>
                <w:sz w:val="20"/>
              </w:rPr>
            </w:pPr>
            <w:r w:rsidRPr="0008626A">
              <w:rPr>
                <w:sz w:val="20"/>
              </w:rPr>
              <w:t>2.210.05.56х</w:t>
            </w:r>
          </w:p>
          <w:p w14:paraId="0023AFFB" w14:textId="77777777" w:rsidR="00AE1271" w:rsidRPr="0008626A" w:rsidRDefault="00AE1271" w:rsidP="00FF4076">
            <w:pPr>
              <w:widowControl w:val="0"/>
              <w:ind w:firstLine="0"/>
              <w:jc w:val="center"/>
              <w:rPr>
                <w:sz w:val="20"/>
              </w:rPr>
            </w:pPr>
            <w:r w:rsidRPr="0008626A">
              <w:rPr>
                <w:sz w:val="20"/>
              </w:rPr>
              <w:t>(562, 563, 564, 565, 567)</w:t>
            </w:r>
          </w:p>
        </w:tc>
        <w:tc>
          <w:tcPr>
            <w:tcW w:w="1806" w:type="dxa"/>
            <w:gridSpan w:val="2"/>
            <w:shd w:val="clear" w:color="auto" w:fill="auto"/>
          </w:tcPr>
          <w:p w14:paraId="7422DBF0" w14:textId="77777777" w:rsidR="00AE1271" w:rsidRPr="0008626A" w:rsidRDefault="00AE1271" w:rsidP="00FF4076">
            <w:pPr>
              <w:widowControl w:val="0"/>
              <w:ind w:firstLine="0"/>
              <w:jc w:val="center"/>
              <w:rPr>
                <w:sz w:val="20"/>
              </w:rPr>
            </w:pPr>
            <w:r w:rsidRPr="0008626A">
              <w:rPr>
                <w:sz w:val="20"/>
              </w:rPr>
              <w:t>2.401.4х.121</w:t>
            </w:r>
          </w:p>
        </w:tc>
      </w:tr>
      <w:tr w:rsidR="00AE1271" w:rsidRPr="0008626A" w14:paraId="72F8B680" w14:textId="77777777" w:rsidTr="00FD4E61">
        <w:trPr>
          <w:gridAfter w:val="1"/>
          <w:wAfter w:w="128" w:type="dxa"/>
          <w:trHeight w:val="20"/>
        </w:trPr>
        <w:tc>
          <w:tcPr>
            <w:tcW w:w="2774" w:type="dxa"/>
            <w:shd w:val="clear" w:color="auto" w:fill="auto"/>
          </w:tcPr>
          <w:p w14:paraId="1460B11E" w14:textId="4DA6274D" w:rsidR="00AE1271" w:rsidRPr="0008626A" w:rsidRDefault="00AE1271" w:rsidP="00FF4076">
            <w:pPr>
              <w:widowControl w:val="0"/>
              <w:ind w:firstLine="0"/>
              <w:rPr>
                <w:sz w:val="20"/>
              </w:rPr>
            </w:pPr>
            <w:r w:rsidRPr="0008626A">
              <w:rPr>
                <w:sz w:val="20"/>
              </w:rPr>
              <w:t>Начисление расходов будущих периодов:</w:t>
            </w:r>
          </w:p>
          <w:p w14:paraId="712C5AD9" w14:textId="482D943C" w:rsidR="00AE1271" w:rsidRPr="0008626A" w:rsidRDefault="00AE1271" w:rsidP="00FF4076">
            <w:pPr>
              <w:widowControl w:val="0"/>
              <w:ind w:firstLine="0"/>
              <w:rPr>
                <w:sz w:val="20"/>
              </w:rPr>
            </w:pPr>
            <w:r w:rsidRPr="0008626A">
              <w:rPr>
                <w:sz w:val="20"/>
              </w:rPr>
              <w:t>- от возврата залоговых платежей задатка на возмещение расходов по содержанию переданного в безвозмездную аренду имущества;</w:t>
            </w:r>
          </w:p>
          <w:p w14:paraId="110F854B" w14:textId="3273EF4A" w:rsidR="00AE1271" w:rsidRPr="0008626A" w:rsidRDefault="00AE1271" w:rsidP="00FF4076">
            <w:pPr>
              <w:widowControl w:val="0"/>
              <w:ind w:firstLine="0"/>
              <w:rPr>
                <w:sz w:val="20"/>
              </w:rPr>
            </w:pPr>
            <w:r w:rsidRPr="0008626A">
              <w:rPr>
                <w:sz w:val="20"/>
              </w:rPr>
              <w:t>- по упущенной выгоде при передаче имущества в безвозмездное пользование по справедливой стоимости арендных платежей</w:t>
            </w:r>
          </w:p>
        </w:tc>
        <w:tc>
          <w:tcPr>
            <w:tcW w:w="3743" w:type="dxa"/>
            <w:gridSpan w:val="2"/>
            <w:shd w:val="clear" w:color="auto" w:fill="auto"/>
          </w:tcPr>
          <w:p w14:paraId="1B793822"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6CD7FBB9" w14:textId="6B660BD1" w:rsidR="00AE1271" w:rsidRPr="0008626A" w:rsidRDefault="00AE1271" w:rsidP="00FF4076">
            <w:pPr>
              <w:widowControl w:val="0"/>
              <w:ind w:firstLine="0"/>
              <w:jc w:val="center"/>
              <w:rPr>
                <w:sz w:val="20"/>
              </w:rPr>
            </w:pPr>
            <w:r w:rsidRPr="0008626A">
              <w:rPr>
                <w:sz w:val="20"/>
              </w:rPr>
              <w:t>2.401.50.2хх</w:t>
            </w:r>
          </w:p>
          <w:p w14:paraId="146B3870" w14:textId="44E042BE" w:rsidR="00AE1271" w:rsidRPr="0008626A" w:rsidRDefault="00AE1271" w:rsidP="00FF4076">
            <w:pPr>
              <w:widowControl w:val="0"/>
              <w:ind w:firstLine="0"/>
              <w:jc w:val="center"/>
              <w:rPr>
                <w:sz w:val="20"/>
              </w:rPr>
            </w:pPr>
            <w:r w:rsidRPr="0008626A">
              <w:rPr>
                <w:sz w:val="20"/>
              </w:rPr>
              <w:t>(226, 227, 241)</w:t>
            </w:r>
          </w:p>
        </w:tc>
        <w:tc>
          <w:tcPr>
            <w:tcW w:w="1806" w:type="dxa"/>
            <w:gridSpan w:val="2"/>
            <w:shd w:val="clear" w:color="auto" w:fill="auto"/>
          </w:tcPr>
          <w:p w14:paraId="7060CA1F" w14:textId="77777777" w:rsidR="00AE1271" w:rsidRPr="0008626A" w:rsidRDefault="00AE1271" w:rsidP="00FF4076">
            <w:pPr>
              <w:widowControl w:val="0"/>
              <w:ind w:firstLine="0"/>
              <w:jc w:val="center"/>
              <w:rPr>
                <w:sz w:val="20"/>
              </w:rPr>
            </w:pPr>
            <w:r w:rsidRPr="0008626A">
              <w:rPr>
                <w:sz w:val="20"/>
              </w:rPr>
              <w:t>2.210.05.66х</w:t>
            </w:r>
          </w:p>
          <w:p w14:paraId="4C36F242" w14:textId="77777777" w:rsidR="00AE1271" w:rsidRPr="0008626A" w:rsidRDefault="00AE1271" w:rsidP="00FF4076">
            <w:pPr>
              <w:widowControl w:val="0"/>
              <w:ind w:firstLine="0"/>
              <w:jc w:val="center"/>
              <w:rPr>
                <w:sz w:val="20"/>
              </w:rPr>
            </w:pPr>
            <w:r w:rsidRPr="0008626A">
              <w:rPr>
                <w:sz w:val="20"/>
              </w:rPr>
              <w:t>(662, 663, 664, 665, 667)</w:t>
            </w:r>
          </w:p>
        </w:tc>
      </w:tr>
      <w:tr w:rsidR="00AE1271" w:rsidRPr="0008626A" w14:paraId="7331E89C" w14:textId="77777777" w:rsidTr="00FD4E61">
        <w:trPr>
          <w:gridAfter w:val="1"/>
          <w:wAfter w:w="128" w:type="dxa"/>
          <w:trHeight w:val="20"/>
        </w:trPr>
        <w:tc>
          <w:tcPr>
            <w:tcW w:w="2774" w:type="dxa"/>
            <w:vMerge w:val="restart"/>
            <w:shd w:val="clear" w:color="auto" w:fill="auto"/>
          </w:tcPr>
          <w:p w14:paraId="4A7E3540" w14:textId="77777777" w:rsidR="00AE1271" w:rsidRPr="0008626A" w:rsidRDefault="00AE1271" w:rsidP="00FF4076">
            <w:pPr>
              <w:widowControl w:val="0"/>
              <w:ind w:firstLine="0"/>
              <w:rPr>
                <w:sz w:val="20"/>
              </w:rPr>
            </w:pPr>
            <w:r w:rsidRPr="0008626A">
              <w:rPr>
                <w:sz w:val="20"/>
              </w:rPr>
              <w:t xml:space="preserve">Отражение суммы остатков при досрочном прекращении договора безвозмездного срочного пользования </w:t>
            </w:r>
          </w:p>
        </w:tc>
        <w:tc>
          <w:tcPr>
            <w:tcW w:w="3743" w:type="dxa"/>
            <w:gridSpan w:val="2"/>
            <w:vMerge w:val="restart"/>
            <w:shd w:val="clear" w:color="auto" w:fill="auto"/>
          </w:tcPr>
          <w:p w14:paraId="66CDAFB0" w14:textId="77777777" w:rsidR="00AE1271" w:rsidRPr="0008626A" w:rsidRDefault="00AE1271" w:rsidP="00FF4076">
            <w:pPr>
              <w:widowControl w:val="0"/>
              <w:ind w:firstLine="0"/>
              <w:rPr>
                <w:sz w:val="20"/>
              </w:rPr>
            </w:pPr>
            <w:r w:rsidRPr="0008626A">
              <w:rPr>
                <w:sz w:val="20"/>
              </w:rPr>
              <w:t>Дополнительное соглашение к договору аренды</w:t>
            </w:r>
          </w:p>
          <w:p w14:paraId="7BD9F22A"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32C1F6E" w14:textId="77777777" w:rsidR="00AE1271" w:rsidRPr="0008626A" w:rsidRDefault="00AE1271" w:rsidP="00FF4076">
            <w:pPr>
              <w:widowControl w:val="0"/>
              <w:ind w:firstLine="0"/>
              <w:jc w:val="center"/>
              <w:rPr>
                <w:sz w:val="20"/>
              </w:rPr>
            </w:pPr>
            <w:r w:rsidRPr="0008626A">
              <w:rPr>
                <w:sz w:val="20"/>
              </w:rPr>
              <w:t>2.401.40.121</w:t>
            </w:r>
          </w:p>
        </w:tc>
        <w:tc>
          <w:tcPr>
            <w:tcW w:w="1806" w:type="dxa"/>
            <w:gridSpan w:val="2"/>
            <w:shd w:val="clear" w:color="auto" w:fill="auto"/>
          </w:tcPr>
          <w:p w14:paraId="7EBEA7A2" w14:textId="77777777" w:rsidR="00AE1271" w:rsidRPr="0008626A" w:rsidRDefault="00AE1271" w:rsidP="00FF4076">
            <w:pPr>
              <w:widowControl w:val="0"/>
              <w:ind w:firstLine="0"/>
              <w:jc w:val="center"/>
              <w:rPr>
                <w:sz w:val="20"/>
              </w:rPr>
            </w:pPr>
            <w:r w:rsidRPr="0008626A">
              <w:rPr>
                <w:sz w:val="20"/>
              </w:rPr>
              <w:t>2.210.05.66х</w:t>
            </w:r>
          </w:p>
        </w:tc>
      </w:tr>
      <w:tr w:rsidR="00AE1271" w:rsidRPr="0008626A" w14:paraId="2B778D54" w14:textId="77777777" w:rsidTr="00FD4E61">
        <w:trPr>
          <w:gridAfter w:val="1"/>
          <w:wAfter w:w="128" w:type="dxa"/>
          <w:trHeight w:val="20"/>
        </w:trPr>
        <w:tc>
          <w:tcPr>
            <w:tcW w:w="2774" w:type="dxa"/>
            <w:vMerge/>
            <w:shd w:val="clear" w:color="auto" w:fill="auto"/>
          </w:tcPr>
          <w:p w14:paraId="5CB5A520" w14:textId="77777777" w:rsidR="00AE1271" w:rsidRPr="0008626A" w:rsidRDefault="00AE1271" w:rsidP="00FF4076">
            <w:pPr>
              <w:widowControl w:val="0"/>
              <w:ind w:firstLine="0"/>
              <w:rPr>
                <w:sz w:val="20"/>
              </w:rPr>
            </w:pPr>
          </w:p>
        </w:tc>
        <w:tc>
          <w:tcPr>
            <w:tcW w:w="3743" w:type="dxa"/>
            <w:gridSpan w:val="2"/>
            <w:vMerge/>
            <w:shd w:val="clear" w:color="auto" w:fill="auto"/>
          </w:tcPr>
          <w:p w14:paraId="3F8CB197" w14:textId="77777777" w:rsidR="00AE1271" w:rsidRPr="0008626A" w:rsidRDefault="00AE1271" w:rsidP="00FF4076">
            <w:pPr>
              <w:widowControl w:val="0"/>
              <w:ind w:firstLine="0"/>
              <w:rPr>
                <w:sz w:val="20"/>
              </w:rPr>
            </w:pPr>
          </w:p>
        </w:tc>
        <w:tc>
          <w:tcPr>
            <w:tcW w:w="1816" w:type="dxa"/>
            <w:gridSpan w:val="2"/>
            <w:shd w:val="clear" w:color="auto" w:fill="auto"/>
          </w:tcPr>
          <w:p w14:paraId="1385B617" w14:textId="77777777" w:rsidR="00AE1271" w:rsidRPr="0008626A" w:rsidRDefault="00AE1271" w:rsidP="00FF4076">
            <w:pPr>
              <w:widowControl w:val="0"/>
              <w:ind w:firstLine="0"/>
              <w:jc w:val="center"/>
              <w:rPr>
                <w:sz w:val="20"/>
              </w:rPr>
            </w:pPr>
            <w:r w:rsidRPr="0008626A">
              <w:rPr>
                <w:sz w:val="20"/>
              </w:rPr>
              <w:t>2.210.05.56х</w:t>
            </w:r>
          </w:p>
        </w:tc>
        <w:tc>
          <w:tcPr>
            <w:tcW w:w="1806" w:type="dxa"/>
            <w:gridSpan w:val="2"/>
            <w:shd w:val="clear" w:color="auto" w:fill="auto"/>
          </w:tcPr>
          <w:p w14:paraId="363036FE" w14:textId="77777777" w:rsidR="00AE1271" w:rsidRPr="0008626A" w:rsidRDefault="00AE1271" w:rsidP="00FF4076">
            <w:pPr>
              <w:widowControl w:val="0"/>
              <w:ind w:firstLine="0"/>
              <w:jc w:val="center"/>
              <w:rPr>
                <w:sz w:val="20"/>
              </w:rPr>
            </w:pPr>
            <w:r w:rsidRPr="0008626A">
              <w:rPr>
                <w:sz w:val="20"/>
              </w:rPr>
              <w:t>2.401.50.2хх</w:t>
            </w:r>
          </w:p>
          <w:p w14:paraId="0BA747BB" w14:textId="6175DE46" w:rsidR="00AE1271" w:rsidRPr="0008626A" w:rsidRDefault="00AE1271" w:rsidP="00FF4076">
            <w:pPr>
              <w:widowControl w:val="0"/>
              <w:ind w:firstLine="0"/>
              <w:jc w:val="center"/>
              <w:rPr>
                <w:sz w:val="20"/>
              </w:rPr>
            </w:pPr>
            <w:r w:rsidRPr="0008626A">
              <w:rPr>
                <w:sz w:val="20"/>
              </w:rPr>
              <w:t>(226, 227, 241)</w:t>
            </w:r>
          </w:p>
        </w:tc>
      </w:tr>
      <w:tr w:rsidR="00AE1271" w:rsidRPr="0008626A" w14:paraId="4D7F414E" w14:textId="77777777" w:rsidTr="00FD4E61">
        <w:trPr>
          <w:gridAfter w:val="1"/>
          <w:wAfter w:w="128" w:type="dxa"/>
          <w:trHeight w:val="20"/>
        </w:trPr>
        <w:tc>
          <w:tcPr>
            <w:tcW w:w="10139" w:type="dxa"/>
            <w:gridSpan w:val="7"/>
            <w:shd w:val="clear" w:color="auto" w:fill="auto"/>
          </w:tcPr>
          <w:p w14:paraId="2475926E" w14:textId="5A1ACC7B" w:rsidR="00AE1271" w:rsidRPr="0008626A" w:rsidRDefault="00AE1271" w:rsidP="00657103">
            <w:pPr>
              <w:pStyle w:val="aff"/>
              <w:widowControl w:val="0"/>
              <w:tabs>
                <w:tab w:val="left" w:pos="175"/>
              </w:tabs>
              <w:spacing w:before="0" w:beforeAutospacing="0" w:after="0" w:afterAutospacing="0"/>
              <w:jc w:val="both"/>
              <w:textAlignment w:val="baseline"/>
              <w:outlineLvl w:val="1"/>
              <w:rPr>
                <w:b/>
                <w:kern w:val="24"/>
                <w:sz w:val="20"/>
                <w:szCs w:val="20"/>
              </w:rPr>
            </w:pPr>
            <w:bookmarkStart w:id="535" w:name="_Toc94016159"/>
            <w:bookmarkStart w:id="536" w:name="_Toc94016928"/>
            <w:bookmarkStart w:id="537" w:name="_Toc103589485"/>
            <w:bookmarkStart w:id="538" w:name="_Toc167792659"/>
            <w:r w:rsidRPr="0008626A">
              <w:rPr>
                <w:b/>
                <w:kern w:val="24"/>
                <w:sz w:val="20"/>
                <w:szCs w:val="20"/>
              </w:rPr>
              <w:t>12.4. Операции с доходами, полученными от приносящей доход деятельности</w:t>
            </w:r>
            <w:bookmarkEnd w:id="535"/>
            <w:bookmarkEnd w:id="536"/>
            <w:bookmarkEnd w:id="537"/>
            <w:bookmarkEnd w:id="538"/>
          </w:p>
        </w:tc>
      </w:tr>
      <w:tr w:rsidR="00AE1271" w:rsidRPr="0008626A" w14:paraId="3663D2DF" w14:textId="77777777" w:rsidTr="00FD4E61">
        <w:trPr>
          <w:gridAfter w:val="1"/>
          <w:wAfter w:w="128" w:type="dxa"/>
          <w:trHeight w:val="20"/>
        </w:trPr>
        <w:tc>
          <w:tcPr>
            <w:tcW w:w="10139" w:type="dxa"/>
            <w:gridSpan w:val="7"/>
            <w:shd w:val="clear" w:color="auto" w:fill="auto"/>
          </w:tcPr>
          <w:p w14:paraId="334698E2" w14:textId="34BE3E25" w:rsidR="00AE1271" w:rsidRPr="0008626A" w:rsidRDefault="00AE1271" w:rsidP="00672970">
            <w:pPr>
              <w:pStyle w:val="aff"/>
              <w:widowControl w:val="0"/>
              <w:tabs>
                <w:tab w:val="left" w:pos="175"/>
              </w:tabs>
              <w:spacing w:before="0" w:beforeAutospacing="0" w:after="0" w:afterAutospacing="0"/>
              <w:jc w:val="both"/>
              <w:textAlignment w:val="baseline"/>
              <w:outlineLvl w:val="2"/>
              <w:rPr>
                <w:b/>
                <w:kern w:val="24"/>
                <w:sz w:val="20"/>
                <w:szCs w:val="20"/>
              </w:rPr>
            </w:pPr>
            <w:bookmarkStart w:id="539" w:name="_Toc167792660"/>
            <w:r w:rsidRPr="0008626A">
              <w:rPr>
                <w:b/>
                <w:kern w:val="24"/>
                <w:sz w:val="20"/>
                <w:szCs w:val="20"/>
              </w:rPr>
              <w:t>12.4.1. Начисление доходов от оказания платных услуг</w:t>
            </w:r>
            <w:bookmarkEnd w:id="539"/>
            <w:r w:rsidRPr="0008626A">
              <w:rPr>
                <w:b/>
                <w:kern w:val="24"/>
                <w:sz w:val="20"/>
                <w:szCs w:val="20"/>
              </w:rPr>
              <w:t xml:space="preserve"> </w:t>
            </w:r>
          </w:p>
        </w:tc>
      </w:tr>
      <w:tr w:rsidR="00AE1271" w:rsidRPr="0008626A" w14:paraId="5CAA712C" w14:textId="77777777" w:rsidTr="00FD4E61">
        <w:trPr>
          <w:gridAfter w:val="1"/>
          <w:wAfter w:w="128" w:type="dxa"/>
          <w:trHeight w:val="20"/>
        </w:trPr>
        <w:tc>
          <w:tcPr>
            <w:tcW w:w="2774" w:type="dxa"/>
            <w:shd w:val="clear" w:color="auto" w:fill="auto"/>
          </w:tcPr>
          <w:p w14:paraId="2E9D7467" w14:textId="77777777" w:rsidR="00AE1271" w:rsidRPr="0008626A" w:rsidRDefault="00AE1271" w:rsidP="00FF4076">
            <w:pPr>
              <w:widowControl w:val="0"/>
              <w:ind w:firstLine="0"/>
              <w:rPr>
                <w:sz w:val="20"/>
              </w:rPr>
            </w:pPr>
            <w:r w:rsidRPr="0008626A">
              <w:rPr>
                <w:sz w:val="20"/>
              </w:rPr>
              <w:t>- доходы текущего финансового года</w:t>
            </w:r>
          </w:p>
        </w:tc>
        <w:tc>
          <w:tcPr>
            <w:tcW w:w="3743" w:type="dxa"/>
            <w:gridSpan w:val="2"/>
            <w:shd w:val="clear" w:color="auto" w:fill="auto"/>
          </w:tcPr>
          <w:p w14:paraId="69876084" w14:textId="77777777" w:rsidR="00AE1271" w:rsidRPr="0008626A" w:rsidRDefault="00AE1271" w:rsidP="00FF4076">
            <w:pPr>
              <w:widowControl w:val="0"/>
              <w:ind w:firstLine="0"/>
              <w:rPr>
                <w:sz w:val="20"/>
              </w:rPr>
            </w:pPr>
            <w:r w:rsidRPr="0008626A">
              <w:rPr>
                <w:sz w:val="20"/>
              </w:rPr>
              <w:t>Договор (Государственный контракт)</w:t>
            </w:r>
          </w:p>
          <w:p w14:paraId="098EA4A3" w14:textId="77777777" w:rsidR="00AE1271" w:rsidRPr="0008626A" w:rsidRDefault="00AE1271" w:rsidP="00FF4076">
            <w:pPr>
              <w:widowControl w:val="0"/>
              <w:ind w:firstLine="0"/>
              <w:rPr>
                <w:sz w:val="20"/>
              </w:rPr>
            </w:pPr>
            <w:r w:rsidRPr="0008626A">
              <w:rPr>
                <w:sz w:val="20"/>
              </w:rPr>
              <w:t>Акт выполненных работ (оказания услуг) (неунифицированная форма)</w:t>
            </w:r>
          </w:p>
          <w:p w14:paraId="6C59BD4B" w14:textId="616ABDB6" w:rsidR="00AE1271" w:rsidRPr="0008626A" w:rsidRDefault="00AE1271" w:rsidP="00FF4076">
            <w:pPr>
              <w:widowControl w:val="0"/>
              <w:ind w:firstLine="0"/>
              <w:rPr>
                <w:sz w:val="20"/>
              </w:rPr>
            </w:pPr>
            <w:r w:rsidRPr="0008626A">
              <w:rPr>
                <w:sz w:val="20"/>
              </w:rPr>
              <w:t>Универсальный передаточный документ</w:t>
            </w:r>
          </w:p>
          <w:p w14:paraId="404EBE48" w14:textId="77777777" w:rsidR="00AE1271" w:rsidRPr="0008626A" w:rsidRDefault="00AE1271" w:rsidP="00FF4076">
            <w:pPr>
              <w:widowControl w:val="0"/>
              <w:ind w:firstLine="0"/>
              <w:rPr>
                <w:sz w:val="20"/>
              </w:rPr>
            </w:pPr>
            <w:r w:rsidRPr="0008626A">
              <w:rPr>
                <w:sz w:val="20"/>
              </w:rPr>
              <w:t>Заказ-наряд</w:t>
            </w:r>
          </w:p>
          <w:p w14:paraId="27E6AB6C" w14:textId="49C5A717" w:rsidR="00AE1271" w:rsidRPr="0008626A" w:rsidRDefault="00AE1271" w:rsidP="00FF4076">
            <w:pPr>
              <w:widowControl w:val="0"/>
              <w:ind w:firstLine="0"/>
              <w:rPr>
                <w:sz w:val="20"/>
              </w:rPr>
            </w:pPr>
            <w:r w:rsidRPr="0008626A">
              <w:rPr>
                <w:sz w:val="20"/>
              </w:rPr>
              <w:t>Табель учета посещаемости детей (ф. 0504608)</w:t>
            </w:r>
          </w:p>
          <w:p w14:paraId="01ADBD1E" w14:textId="77777777" w:rsidR="00AE1271" w:rsidRPr="0008626A" w:rsidRDefault="00AE1271" w:rsidP="00FF4076">
            <w:pPr>
              <w:widowControl w:val="0"/>
              <w:ind w:firstLine="0"/>
              <w:rPr>
                <w:sz w:val="20"/>
              </w:rPr>
            </w:pPr>
            <w:r w:rsidRPr="0008626A">
              <w:rPr>
                <w:sz w:val="20"/>
              </w:rPr>
              <w:t>Извещение о начислении дохода (уточнении начисления) (ф. 0510432)</w:t>
            </w:r>
          </w:p>
          <w:p w14:paraId="574B0ADA" w14:textId="013CDE4D" w:rsidR="00AE1271" w:rsidRPr="0008626A" w:rsidRDefault="00AE1271" w:rsidP="00FF4076">
            <w:pPr>
              <w:widowControl w:val="0"/>
              <w:ind w:firstLine="0"/>
              <w:rPr>
                <w:i/>
                <w:sz w:val="20"/>
              </w:rPr>
            </w:pPr>
            <w:r w:rsidRPr="0008626A">
              <w:rPr>
                <w:sz w:val="20"/>
              </w:rPr>
              <w:t>Иной документ</w:t>
            </w:r>
          </w:p>
        </w:tc>
        <w:tc>
          <w:tcPr>
            <w:tcW w:w="1816" w:type="dxa"/>
            <w:gridSpan w:val="2"/>
            <w:shd w:val="clear" w:color="auto" w:fill="auto"/>
          </w:tcPr>
          <w:p w14:paraId="74EC2502"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2.205.31.56х</w:t>
            </w:r>
          </w:p>
          <w:p w14:paraId="2254B96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(563, 564, 566, 567)</w:t>
            </w:r>
          </w:p>
        </w:tc>
        <w:tc>
          <w:tcPr>
            <w:tcW w:w="1806" w:type="dxa"/>
            <w:gridSpan w:val="2"/>
            <w:shd w:val="clear" w:color="auto" w:fill="auto"/>
          </w:tcPr>
          <w:p w14:paraId="275AACF8"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2.401.10.131</w:t>
            </w:r>
          </w:p>
        </w:tc>
      </w:tr>
      <w:tr w:rsidR="00AE1271" w:rsidRPr="0008626A" w14:paraId="4369AC0B" w14:textId="77777777" w:rsidTr="00FD4E61">
        <w:trPr>
          <w:gridAfter w:val="1"/>
          <w:wAfter w:w="128" w:type="dxa"/>
          <w:trHeight w:val="20"/>
        </w:trPr>
        <w:tc>
          <w:tcPr>
            <w:tcW w:w="2774" w:type="dxa"/>
            <w:shd w:val="clear" w:color="auto" w:fill="auto"/>
          </w:tcPr>
          <w:p w14:paraId="11C47EFA" w14:textId="77777777" w:rsidR="00AE1271" w:rsidRPr="0008626A" w:rsidRDefault="00AE1271" w:rsidP="00FF4076">
            <w:pPr>
              <w:widowControl w:val="0"/>
              <w:ind w:firstLine="0"/>
              <w:rPr>
                <w:sz w:val="20"/>
              </w:rPr>
            </w:pPr>
            <w:r w:rsidRPr="0008626A">
              <w:rPr>
                <w:sz w:val="20"/>
              </w:rPr>
              <w:t>- доходы будущих периодов (при возможности определения денежной оценки за весь период действия договора)</w:t>
            </w:r>
          </w:p>
        </w:tc>
        <w:tc>
          <w:tcPr>
            <w:tcW w:w="3743" w:type="dxa"/>
            <w:gridSpan w:val="2"/>
            <w:shd w:val="clear" w:color="auto" w:fill="auto"/>
          </w:tcPr>
          <w:p w14:paraId="3A47F611" w14:textId="77777777" w:rsidR="00AE1271" w:rsidRPr="0008626A" w:rsidRDefault="00AE1271" w:rsidP="00FF4076">
            <w:pPr>
              <w:widowControl w:val="0"/>
              <w:ind w:firstLine="0"/>
              <w:rPr>
                <w:sz w:val="20"/>
              </w:rPr>
            </w:pPr>
            <w:r w:rsidRPr="0008626A">
              <w:rPr>
                <w:sz w:val="20"/>
              </w:rPr>
              <w:t>Договор (Государственный контракт)</w:t>
            </w:r>
          </w:p>
          <w:p w14:paraId="56FCD924" w14:textId="77777777" w:rsidR="00AE1271" w:rsidRPr="0008626A" w:rsidRDefault="00AE1271" w:rsidP="00FF4076">
            <w:pPr>
              <w:widowControl w:val="0"/>
              <w:ind w:firstLine="0"/>
              <w:rPr>
                <w:sz w:val="20"/>
              </w:rPr>
            </w:pPr>
            <w:r w:rsidRPr="0008626A">
              <w:rPr>
                <w:sz w:val="20"/>
              </w:rPr>
              <w:t>Акт выполненных работ (оказания услуг) (неунифицированная форма)</w:t>
            </w:r>
          </w:p>
          <w:p w14:paraId="1728DE82" w14:textId="77777777" w:rsidR="00AE1271" w:rsidRPr="0008626A" w:rsidRDefault="00AE1271" w:rsidP="00FF4076">
            <w:pPr>
              <w:widowControl w:val="0"/>
              <w:ind w:firstLine="0"/>
              <w:rPr>
                <w:sz w:val="20"/>
              </w:rPr>
            </w:pPr>
            <w:r w:rsidRPr="0008626A">
              <w:rPr>
                <w:sz w:val="20"/>
              </w:rPr>
              <w:t>Универсальный передаточный документ</w:t>
            </w:r>
          </w:p>
          <w:p w14:paraId="75B7BB52" w14:textId="1D829806" w:rsidR="00AE1271" w:rsidRPr="0008626A" w:rsidRDefault="00AE1271" w:rsidP="00FF4076">
            <w:pPr>
              <w:widowControl w:val="0"/>
              <w:ind w:firstLine="0"/>
              <w:rPr>
                <w:sz w:val="20"/>
              </w:rPr>
            </w:pPr>
            <w:r w:rsidRPr="0008626A">
              <w:rPr>
                <w:sz w:val="20"/>
              </w:rPr>
              <w:t>Извещение о начислении дохода (уточнении начисления) (ф. 0510432)</w:t>
            </w:r>
          </w:p>
        </w:tc>
        <w:tc>
          <w:tcPr>
            <w:tcW w:w="1816" w:type="dxa"/>
            <w:gridSpan w:val="2"/>
            <w:shd w:val="clear" w:color="auto" w:fill="auto"/>
          </w:tcPr>
          <w:p w14:paraId="249A2E2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2.205.31.56х</w:t>
            </w:r>
          </w:p>
          <w:p w14:paraId="49E86CD9"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(563, 564, 566, 567)</w:t>
            </w:r>
          </w:p>
        </w:tc>
        <w:tc>
          <w:tcPr>
            <w:tcW w:w="1806" w:type="dxa"/>
            <w:gridSpan w:val="2"/>
            <w:shd w:val="clear" w:color="auto" w:fill="auto"/>
          </w:tcPr>
          <w:p w14:paraId="74A497E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2.401.41.131</w:t>
            </w:r>
          </w:p>
          <w:p w14:paraId="69642EF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2.401.49.131</w:t>
            </w:r>
          </w:p>
        </w:tc>
      </w:tr>
      <w:tr w:rsidR="00AE1271" w:rsidRPr="0008626A" w14:paraId="3B84B43B" w14:textId="77777777" w:rsidTr="00FD4E61">
        <w:trPr>
          <w:gridAfter w:val="1"/>
          <w:wAfter w:w="128" w:type="dxa"/>
          <w:trHeight w:val="20"/>
        </w:trPr>
        <w:tc>
          <w:tcPr>
            <w:tcW w:w="2774" w:type="dxa"/>
            <w:shd w:val="clear" w:color="auto" w:fill="auto"/>
          </w:tcPr>
          <w:p w14:paraId="47F9E954" w14:textId="77777777" w:rsidR="00AE1271" w:rsidRPr="0008626A" w:rsidRDefault="00AE1271" w:rsidP="00FF4076">
            <w:pPr>
              <w:widowControl w:val="0"/>
              <w:ind w:firstLine="0"/>
              <w:rPr>
                <w:sz w:val="20"/>
              </w:rPr>
            </w:pPr>
            <w:r w:rsidRPr="0008626A">
              <w:rPr>
                <w:sz w:val="20"/>
              </w:rPr>
              <w:t>Признание сумм доходов будущих периодов в качестве доходов текущего периода</w:t>
            </w:r>
          </w:p>
        </w:tc>
        <w:tc>
          <w:tcPr>
            <w:tcW w:w="3743" w:type="dxa"/>
            <w:gridSpan w:val="2"/>
            <w:shd w:val="clear" w:color="auto" w:fill="auto"/>
          </w:tcPr>
          <w:p w14:paraId="6C6F3C2E" w14:textId="77777777" w:rsidR="00AE1271" w:rsidRPr="0008626A" w:rsidRDefault="00AE1271" w:rsidP="00FF4076">
            <w:pPr>
              <w:widowControl w:val="0"/>
              <w:ind w:firstLine="0"/>
              <w:rPr>
                <w:sz w:val="20"/>
              </w:rPr>
            </w:pPr>
            <w:r w:rsidRPr="0008626A">
              <w:rPr>
                <w:sz w:val="20"/>
              </w:rPr>
              <w:t>Акт выполненных работ (оказания услуг) (неунифицированная форма)</w:t>
            </w:r>
          </w:p>
          <w:p w14:paraId="360EED3B" w14:textId="77777777" w:rsidR="00AE1271" w:rsidRPr="0008626A" w:rsidRDefault="00AE1271" w:rsidP="00FF4076">
            <w:pPr>
              <w:widowControl w:val="0"/>
              <w:ind w:firstLine="0"/>
              <w:rPr>
                <w:sz w:val="20"/>
              </w:rPr>
            </w:pPr>
            <w:r w:rsidRPr="0008626A">
              <w:rPr>
                <w:sz w:val="20"/>
              </w:rPr>
              <w:t>Универсальный передаточный документ</w:t>
            </w:r>
          </w:p>
          <w:p w14:paraId="5979125B" w14:textId="7E3EAED3" w:rsidR="00AE1271" w:rsidRPr="0008626A" w:rsidRDefault="00AE1271" w:rsidP="00FF4076">
            <w:pPr>
              <w:widowControl w:val="0"/>
              <w:ind w:firstLine="0"/>
              <w:rPr>
                <w:sz w:val="20"/>
              </w:rPr>
            </w:pPr>
            <w:r w:rsidRPr="0008626A">
              <w:rPr>
                <w:sz w:val="20"/>
              </w:rPr>
              <w:t>Извещение о начислении дохода (уточнении начисления) (ф. 0510432)</w:t>
            </w:r>
          </w:p>
        </w:tc>
        <w:tc>
          <w:tcPr>
            <w:tcW w:w="1816" w:type="dxa"/>
            <w:gridSpan w:val="2"/>
            <w:shd w:val="clear" w:color="auto" w:fill="auto"/>
          </w:tcPr>
          <w:p w14:paraId="758EF4B2" w14:textId="0E3A095B" w:rsidR="00AE1271" w:rsidRPr="0008626A" w:rsidRDefault="00E218E6" w:rsidP="00FF4076">
            <w:pPr>
              <w:widowControl w:val="0"/>
              <w:autoSpaceDE w:val="0"/>
              <w:autoSpaceDN w:val="0"/>
              <w:adjustRightInd w:val="0"/>
              <w:ind w:firstLine="0"/>
              <w:jc w:val="center"/>
              <w:rPr>
                <w:sz w:val="20"/>
              </w:rPr>
            </w:pPr>
            <w:hyperlink r:id="rId45" w:history="1">
              <w:r w:rsidR="00AE1271" w:rsidRPr="0008626A">
                <w:rPr>
                  <w:sz w:val="20"/>
                </w:rPr>
                <w:t>2.401.41.1</w:t>
              </w:r>
            </w:hyperlink>
            <w:r w:rsidR="00AE1271" w:rsidRPr="0008626A">
              <w:rPr>
                <w:sz w:val="20"/>
              </w:rPr>
              <w:t>31</w:t>
            </w:r>
          </w:p>
        </w:tc>
        <w:tc>
          <w:tcPr>
            <w:tcW w:w="1806" w:type="dxa"/>
            <w:gridSpan w:val="2"/>
            <w:shd w:val="clear" w:color="auto" w:fill="auto"/>
          </w:tcPr>
          <w:p w14:paraId="084E3645" w14:textId="77777777" w:rsidR="00AE1271" w:rsidRPr="0008626A" w:rsidRDefault="00AE1271" w:rsidP="00FF4076">
            <w:pPr>
              <w:widowControl w:val="0"/>
              <w:autoSpaceDE w:val="0"/>
              <w:autoSpaceDN w:val="0"/>
              <w:adjustRightInd w:val="0"/>
              <w:ind w:firstLine="0"/>
              <w:jc w:val="center"/>
              <w:rPr>
                <w:sz w:val="20"/>
              </w:rPr>
            </w:pPr>
            <w:r w:rsidRPr="0008626A">
              <w:rPr>
                <w:sz w:val="20"/>
              </w:rPr>
              <w:t>2.401.10.1</w:t>
            </w:r>
            <w:hyperlink r:id="rId46" w:history="1">
              <w:r w:rsidRPr="0008626A">
                <w:rPr>
                  <w:sz w:val="20"/>
                </w:rPr>
                <w:t>3</w:t>
              </w:r>
            </w:hyperlink>
            <w:r w:rsidRPr="0008626A">
              <w:rPr>
                <w:sz w:val="20"/>
              </w:rPr>
              <w:t>1</w:t>
            </w:r>
          </w:p>
        </w:tc>
      </w:tr>
      <w:tr w:rsidR="00AE1271" w:rsidRPr="0008626A" w14:paraId="490340FC" w14:textId="77777777" w:rsidTr="00FD4E61">
        <w:trPr>
          <w:gridAfter w:val="1"/>
          <w:wAfter w:w="128" w:type="dxa"/>
          <w:trHeight w:val="20"/>
        </w:trPr>
        <w:tc>
          <w:tcPr>
            <w:tcW w:w="2774" w:type="dxa"/>
            <w:shd w:val="clear" w:color="auto" w:fill="auto"/>
          </w:tcPr>
          <w:p w14:paraId="6D0319FE" w14:textId="77777777" w:rsidR="00AE1271" w:rsidRPr="0008626A" w:rsidRDefault="00AE1271" w:rsidP="00FF4076">
            <w:pPr>
              <w:widowControl w:val="0"/>
              <w:ind w:firstLine="0"/>
              <w:rPr>
                <w:sz w:val="20"/>
              </w:rPr>
            </w:pPr>
            <w:r w:rsidRPr="0008626A">
              <w:rPr>
                <w:sz w:val="20"/>
              </w:rPr>
              <w:t>Начисление НДС</w:t>
            </w:r>
          </w:p>
        </w:tc>
        <w:tc>
          <w:tcPr>
            <w:tcW w:w="3743" w:type="dxa"/>
            <w:gridSpan w:val="2"/>
            <w:shd w:val="clear" w:color="auto" w:fill="auto"/>
          </w:tcPr>
          <w:p w14:paraId="44806696" w14:textId="77777777" w:rsidR="00AE1271" w:rsidRPr="0008626A" w:rsidRDefault="00AE1271" w:rsidP="00FF4076">
            <w:pPr>
              <w:widowControl w:val="0"/>
              <w:ind w:firstLine="0"/>
              <w:rPr>
                <w:sz w:val="20"/>
              </w:rPr>
            </w:pPr>
            <w:r w:rsidRPr="0008626A">
              <w:rPr>
                <w:sz w:val="20"/>
              </w:rPr>
              <w:t>Счет-фактура</w:t>
            </w:r>
          </w:p>
          <w:p w14:paraId="2B0907F5" w14:textId="636B49B6" w:rsidR="00AE1271" w:rsidRPr="0008626A" w:rsidRDefault="00AE1271" w:rsidP="00FF4076">
            <w:pPr>
              <w:widowControl w:val="0"/>
              <w:ind w:firstLine="0"/>
              <w:rPr>
                <w:sz w:val="20"/>
              </w:rPr>
            </w:pPr>
            <w:r w:rsidRPr="0008626A">
              <w:rPr>
                <w:sz w:val="20"/>
              </w:rPr>
              <w:t>Универсальный передаточный документ</w:t>
            </w:r>
          </w:p>
        </w:tc>
        <w:tc>
          <w:tcPr>
            <w:tcW w:w="1816" w:type="dxa"/>
            <w:gridSpan w:val="2"/>
            <w:shd w:val="clear" w:color="auto" w:fill="auto"/>
          </w:tcPr>
          <w:p w14:paraId="1482FE0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2.401.10.131</w:t>
            </w:r>
          </w:p>
        </w:tc>
        <w:tc>
          <w:tcPr>
            <w:tcW w:w="1806" w:type="dxa"/>
            <w:gridSpan w:val="2"/>
            <w:shd w:val="clear" w:color="auto" w:fill="auto"/>
          </w:tcPr>
          <w:p w14:paraId="0057F29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2.303.04.731</w:t>
            </w:r>
          </w:p>
        </w:tc>
      </w:tr>
      <w:tr w:rsidR="00AE1271" w:rsidRPr="0008626A" w14:paraId="3FC89BA7" w14:textId="77777777" w:rsidTr="00FD4E61">
        <w:trPr>
          <w:gridAfter w:val="1"/>
          <w:wAfter w:w="128" w:type="dxa"/>
          <w:trHeight w:val="20"/>
        </w:trPr>
        <w:tc>
          <w:tcPr>
            <w:tcW w:w="2774" w:type="dxa"/>
            <w:shd w:val="clear" w:color="auto" w:fill="auto"/>
          </w:tcPr>
          <w:p w14:paraId="474D3E9F" w14:textId="36E59EC8" w:rsidR="00AE1271" w:rsidRPr="0008626A" w:rsidRDefault="00AE1271" w:rsidP="00FF4076">
            <w:pPr>
              <w:widowControl w:val="0"/>
              <w:ind w:firstLine="0"/>
              <w:rPr>
                <w:sz w:val="20"/>
              </w:rPr>
            </w:pPr>
            <w:r w:rsidRPr="0008626A">
              <w:rPr>
                <w:sz w:val="20"/>
              </w:rPr>
              <w:t>Корректировка ошибочно начисленного дохода текущего периода (метод исправления – «Красное сторно»)</w:t>
            </w:r>
          </w:p>
        </w:tc>
        <w:tc>
          <w:tcPr>
            <w:tcW w:w="3743" w:type="dxa"/>
            <w:gridSpan w:val="2"/>
            <w:shd w:val="clear" w:color="auto" w:fill="auto"/>
          </w:tcPr>
          <w:p w14:paraId="7E26B523" w14:textId="77777777" w:rsidR="00AE1271" w:rsidRPr="0008626A" w:rsidRDefault="00AE1271" w:rsidP="00FF4076">
            <w:pPr>
              <w:widowControl w:val="0"/>
              <w:ind w:firstLine="0"/>
              <w:rPr>
                <w:sz w:val="20"/>
              </w:rPr>
            </w:pPr>
            <w:r w:rsidRPr="0008626A">
              <w:rPr>
                <w:sz w:val="20"/>
              </w:rPr>
              <w:t>Бухгалтерская справка (ф. 0504833)</w:t>
            </w:r>
          </w:p>
          <w:p w14:paraId="2DFFEA57" w14:textId="77777777" w:rsidR="00AE1271" w:rsidRPr="0008626A" w:rsidRDefault="00AE1271" w:rsidP="00FF4076">
            <w:pPr>
              <w:widowControl w:val="0"/>
              <w:ind w:firstLine="0"/>
              <w:rPr>
                <w:sz w:val="20"/>
              </w:rPr>
            </w:pPr>
            <w:r w:rsidRPr="0008626A">
              <w:rPr>
                <w:sz w:val="20"/>
              </w:rPr>
              <w:t>Акт выполненных работ (оказания услуг) (неунифицированная форма)</w:t>
            </w:r>
          </w:p>
          <w:p w14:paraId="796832EC" w14:textId="4DCDD15D" w:rsidR="00AE1271" w:rsidRPr="0008626A" w:rsidRDefault="00AE1271" w:rsidP="00FF4076">
            <w:pPr>
              <w:widowControl w:val="0"/>
              <w:ind w:firstLine="0"/>
              <w:rPr>
                <w:sz w:val="20"/>
              </w:rPr>
            </w:pPr>
            <w:r w:rsidRPr="0008626A">
              <w:rPr>
                <w:sz w:val="20"/>
              </w:rPr>
              <w:t>Иной первичный документ</w:t>
            </w:r>
          </w:p>
        </w:tc>
        <w:tc>
          <w:tcPr>
            <w:tcW w:w="1816" w:type="dxa"/>
            <w:gridSpan w:val="2"/>
            <w:shd w:val="clear" w:color="auto" w:fill="auto"/>
          </w:tcPr>
          <w:p w14:paraId="2D768DC8" w14:textId="6BE5BABE" w:rsidR="00AE1271" w:rsidRPr="0008626A" w:rsidRDefault="00AE1271" w:rsidP="00FF4076">
            <w:pPr>
              <w:pStyle w:val="aff"/>
              <w:widowControl w:val="0"/>
              <w:spacing w:before="0" w:beforeAutospacing="0" w:after="0" w:afterAutospacing="0"/>
              <w:jc w:val="center"/>
              <w:textAlignment w:val="baseline"/>
              <w:rPr>
                <w:color w:val="FF0000"/>
                <w:sz w:val="20"/>
                <w:szCs w:val="20"/>
              </w:rPr>
            </w:pPr>
            <w:r w:rsidRPr="0008626A">
              <w:rPr>
                <w:color w:val="FF0000"/>
                <w:sz w:val="20"/>
                <w:szCs w:val="20"/>
              </w:rPr>
              <w:t>2.205.31.56х</w:t>
            </w:r>
          </w:p>
        </w:tc>
        <w:tc>
          <w:tcPr>
            <w:tcW w:w="1806" w:type="dxa"/>
            <w:gridSpan w:val="2"/>
            <w:shd w:val="clear" w:color="auto" w:fill="auto"/>
          </w:tcPr>
          <w:p w14:paraId="382A09D9" w14:textId="673A02AF" w:rsidR="00AE1271" w:rsidRPr="0008626A" w:rsidRDefault="00AE1271" w:rsidP="00FF4076">
            <w:pPr>
              <w:pStyle w:val="aff"/>
              <w:widowControl w:val="0"/>
              <w:spacing w:before="0" w:beforeAutospacing="0" w:after="0" w:afterAutospacing="0"/>
              <w:jc w:val="center"/>
              <w:textAlignment w:val="baseline"/>
              <w:rPr>
                <w:color w:val="FF0000"/>
                <w:sz w:val="20"/>
                <w:szCs w:val="20"/>
              </w:rPr>
            </w:pPr>
            <w:r w:rsidRPr="0008626A">
              <w:rPr>
                <w:color w:val="FF0000"/>
                <w:sz w:val="20"/>
                <w:szCs w:val="20"/>
              </w:rPr>
              <w:t>2.401.10.131</w:t>
            </w:r>
          </w:p>
        </w:tc>
      </w:tr>
      <w:tr w:rsidR="00AE1271" w:rsidRPr="0008626A" w14:paraId="2EB5C0A8" w14:textId="77777777" w:rsidTr="00FD4E61">
        <w:trPr>
          <w:gridAfter w:val="1"/>
          <w:wAfter w:w="128" w:type="dxa"/>
          <w:trHeight w:val="20"/>
        </w:trPr>
        <w:tc>
          <w:tcPr>
            <w:tcW w:w="2774" w:type="dxa"/>
            <w:shd w:val="clear" w:color="auto" w:fill="auto"/>
          </w:tcPr>
          <w:p w14:paraId="412918E5" w14:textId="56B512B6" w:rsidR="00AE1271" w:rsidRPr="0008626A" w:rsidRDefault="00AE1271" w:rsidP="00FF4076">
            <w:pPr>
              <w:widowControl w:val="0"/>
              <w:ind w:firstLine="0"/>
              <w:rPr>
                <w:sz w:val="20"/>
              </w:rPr>
            </w:pPr>
            <w:r w:rsidRPr="0008626A">
              <w:rPr>
                <w:sz w:val="20"/>
              </w:rPr>
              <w:t>Корректировка ошибочно начисленного НДС текущего периода (метод исправления - «Красное сторно»)</w:t>
            </w:r>
          </w:p>
        </w:tc>
        <w:tc>
          <w:tcPr>
            <w:tcW w:w="3743" w:type="dxa"/>
            <w:gridSpan w:val="2"/>
            <w:shd w:val="clear" w:color="auto" w:fill="auto"/>
          </w:tcPr>
          <w:p w14:paraId="60ACEB1F" w14:textId="700279C1"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64C4ED9C" w14:textId="222D7683" w:rsidR="00AE1271" w:rsidRPr="0008626A" w:rsidRDefault="00AE1271" w:rsidP="00FF4076">
            <w:pPr>
              <w:pStyle w:val="aff"/>
              <w:widowControl w:val="0"/>
              <w:spacing w:before="0" w:beforeAutospacing="0" w:after="0" w:afterAutospacing="0"/>
              <w:jc w:val="center"/>
              <w:textAlignment w:val="baseline"/>
              <w:rPr>
                <w:color w:val="FF0000"/>
                <w:sz w:val="20"/>
                <w:szCs w:val="20"/>
              </w:rPr>
            </w:pPr>
            <w:r w:rsidRPr="0008626A">
              <w:rPr>
                <w:color w:val="FF0000"/>
                <w:sz w:val="20"/>
                <w:szCs w:val="20"/>
              </w:rPr>
              <w:t>2.401.10.131</w:t>
            </w:r>
          </w:p>
        </w:tc>
        <w:tc>
          <w:tcPr>
            <w:tcW w:w="1806" w:type="dxa"/>
            <w:gridSpan w:val="2"/>
            <w:shd w:val="clear" w:color="auto" w:fill="auto"/>
          </w:tcPr>
          <w:p w14:paraId="71DC6258" w14:textId="45283730" w:rsidR="00AE1271" w:rsidRPr="0008626A" w:rsidRDefault="00AE1271" w:rsidP="00FF4076">
            <w:pPr>
              <w:pStyle w:val="aff"/>
              <w:widowControl w:val="0"/>
              <w:spacing w:before="0" w:beforeAutospacing="0" w:after="0" w:afterAutospacing="0"/>
              <w:jc w:val="center"/>
              <w:textAlignment w:val="baseline"/>
              <w:rPr>
                <w:color w:val="FF0000"/>
                <w:sz w:val="20"/>
                <w:szCs w:val="20"/>
              </w:rPr>
            </w:pPr>
            <w:r w:rsidRPr="0008626A">
              <w:rPr>
                <w:color w:val="FF0000"/>
                <w:sz w:val="20"/>
                <w:szCs w:val="20"/>
              </w:rPr>
              <w:t>2.303.04.731</w:t>
            </w:r>
          </w:p>
        </w:tc>
      </w:tr>
      <w:tr w:rsidR="00AE1271" w:rsidRPr="0008626A" w14:paraId="3AE98655" w14:textId="77777777" w:rsidTr="00FD4E61">
        <w:trPr>
          <w:gridAfter w:val="1"/>
          <w:wAfter w:w="128" w:type="dxa"/>
          <w:trHeight w:val="20"/>
        </w:trPr>
        <w:tc>
          <w:tcPr>
            <w:tcW w:w="10139" w:type="dxa"/>
            <w:gridSpan w:val="7"/>
            <w:shd w:val="clear" w:color="auto" w:fill="auto"/>
          </w:tcPr>
          <w:p w14:paraId="578C42BF" w14:textId="45768B35" w:rsidR="00AE1271" w:rsidRPr="0008626A" w:rsidRDefault="00AE1271" w:rsidP="00672970">
            <w:pPr>
              <w:pStyle w:val="aff"/>
              <w:widowControl w:val="0"/>
              <w:tabs>
                <w:tab w:val="left" w:pos="175"/>
              </w:tabs>
              <w:spacing w:before="0" w:beforeAutospacing="0" w:after="0" w:afterAutospacing="0"/>
              <w:jc w:val="both"/>
              <w:textAlignment w:val="baseline"/>
              <w:outlineLvl w:val="2"/>
              <w:rPr>
                <w:b/>
                <w:kern w:val="24"/>
                <w:sz w:val="20"/>
                <w:szCs w:val="20"/>
              </w:rPr>
            </w:pPr>
            <w:bookmarkStart w:id="540" w:name="_Toc167792661"/>
            <w:r w:rsidRPr="0008626A">
              <w:rPr>
                <w:b/>
                <w:kern w:val="24"/>
                <w:sz w:val="20"/>
                <w:szCs w:val="20"/>
              </w:rPr>
              <w:t>12.4.2. Отражение операций по агентскому договору</w:t>
            </w:r>
            <w:bookmarkEnd w:id="540"/>
          </w:p>
        </w:tc>
      </w:tr>
      <w:tr w:rsidR="00AE1271" w:rsidRPr="0008626A" w14:paraId="37C9BF1F" w14:textId="77777777" w:rsidTr="00FD4E61">
        <w:trPr>
          <w:gridAfter w:val="1"/>
          <w:wAfter w:w="128" w:type="dxa"/>
          <w:trHeight w:val="20"/>
        </w:trPr>
        <w:tc>
          <w:tcPr>
            <w:tcW w:w="2774" w:type="dxa"/>
            <w:shd w:val="clear" w:color="auto" w:fill="auto"/>
          </w:tcPr>
          <w:p w14:paraId="2E53B458" w14:textId="37C66118" w:rsidR="00AE1271" w:rsidRPr="0008626A" w:rsidRDefault="00AE1271" w:rsidP="00DE5ED5">
            <w:pPr>
              <w:widowControl w:val="0"/>
              <w:ind w:firstLine="0"/>
              <w:rPr>
                <w:sz w:val="20"/>
              </w:rPr>
            </w:pPr>
            <w:r w:rsidRPr="0008626A">
              <w:rPr>
                <w:sz w:val="20"/>
              </w:rPr>
              <w:t>Начислен доход от оказания услуг</w:t>
            </w:r>
          </w:p>
        </w:tc>
        <w:tc>
          <w:tcPr>
            <w:tcW w:w="3743" w:type="dxa"/>
            <w:gridSpan w:val="2"/>
            <w:shd w:val="clear" w:color="auto" w:fill="auto"/>
          </w:tcPr>
          <w:p w14:paraId="54F537F8" w14:textId="77777777" w:rsidR="00AE1271" w:rsidRPr="0008626A" w:rsidRDefault="00AE1271" w:rsidP="00672970">
            <w:pPr>
              <w:widowControl w:val="0"/>
              <w:ind w:firstLine="0"/>
              <w:rPr>
                <w:sz w:val="20"/>
              </w:rPr>
            </w:pPr>
            <w:r w:rsidRPr="0008626A">
              <w:rPr>
                <w:sz w:val="20"/>
              </w:rPr>
              <w:t>Агентский договор</w:t>
            </w:r>
          </w:p>
          <w:p w14:paraId="5E70F664" w14:textId="77777777" w:rsidR="00AE1271" w:rsidRPr="0008626A" w:rsidRDefault="00AE1271" w:rsidP="00672970">
            <w:pPr>
              <w:widowControl w:val="0"/>
              <w:ind w:firstLine="0"/>
              <w:rPr>
                <w:sz w:val="20"/>
              </w:rPr>
            </w:pPr>
            <w:r w:rsidRPr="0008626A">
              <w:rPr>
                <w:sz w:val="20"/>
              </w:rPr>
              <w:t>Акт выполненных работ (оказания услуг) (неунифицированная форма)</w:t>
            </w:r>
          </w:p>
          <w:p w14:paraId="7AF6C931" w14:textId="2EA9373E" w:rsidR="00AE1271" w:rsidRPr="0008626A" w:rsidRDefault="00AE1271" w:rsidP="00DE5ED5">
            <w:pPr>
              <w:widowControl w:val="0"/>
              <w:ind w:firstLine="0"/>
              <w:rPr>
                <w:sz w:val="20"/>
              </w:rPr>
            </w:pPr>
            <w:r w:rsidRPr="0008626A">
              <w:rPr>
                <w:sz w:val="20"/>
              </w:rPr>
              <w:t>Бухгалтерская справка (ф. 0504833)</w:t>
            </w:r>
          </w:p>
        </w:tc>
        <w:tc>
          <w:tcPr>
            <w:tcW w:w="1816" w:type="dxa"/>
            <w:gridSpan w:val="2"/>
            <w:shd w:val="clear" w:color="auto" w:fill="auto"/>
          </w:tcPr>
          <w:p w14:paraId="2C50799C" w14:textId="7AE6B0C0" w:rsidR="00AE1271" w:rsidRPr="0008626A" w:rsidRDefault="00AE1271" w:rsidP="004A6CC0">
            <w:pPr>
              <w:widowControl w:val="0"/>
              <w:ind w:firstLine="0"/>
              <w:jc w:val="center"/>
              <w:rPr>
                <w:sz w:val="20"/>
              </w:rPr>
            </w:pPr>
            <w:r w:rsidRPr="0008626A">
              <w:rPr>
                <w:sz w:val="20"/>
              </w:rPr>
              <w:t>2.205.31.56х</w:t>
            </w:r>
          </w:p>
        </w:tc>
        <w:tc>
          <w:tcPr>
            <w:tcW w:w="1806" w:type="dxa"/>
            <w:gridSpan w:val="2"/>
            <w:shd w:val="clear" w:color="auto" w:fill="auto"/>
          </w:tcPr>
          <w:p w14:paraId="53106A45" w14:textId="4965D6DA" w:rsidR="00AE1271" w:rsidRPr="0008626A" w:rsidRDefault="00AE1271" w:rsidP="004A6CC0">
            <w:pPr>
              <w:widowControl w:val="0"/>
              <w:ind w:firstLine="0"/>
              <w:jc w:val="center"/>
              <w:rPr>
                <w:sz w:val="20"/>
              </w:rPr>
            </w:pPr>
            <w:r w:rsidRPr="0008626A">
              <w:rPr>
                <w:sz w:val="20"/>
              </w:rPr>
              <w:t>2.401.10.131</w:t>
            </w:r>
          </w:p>
        </w:tc>
      </w:tr>
      <w:tr w:rsidR="00AE1271" w:rsidRPr="0008626A" w14:paraId="12AC8CE8" w14:textId="77777777" w:rsidTr="00FD4E61">
        <w:trPr>
          <w:gridAfter w:val="1"/>
          <w:wAfter w:w="128" w:type="dxa"/>
          <w:trHeight w:val="20"/>
        </w:trPr>
        <w:tc>
          <w:tcPr>
            <w:tcW w:w="2774" w:type="dxa"/>
            <w:shd w:val="clear" w:color="auto" w:fill="auto"/>
          </w:tcPr>
          <w:p w14:paraId="51B5CADF" w14:textId="37931312" w:rsidR="00AE1271" w:rsidRPr="0008626A" w:rsidRDefault="00AE1271" w:rsidP="00DE5ED5">
            <w:pPr>
              <w:widowControl w:val="0"/>
              <w:ind w:firstLine="0"/>
              <w:rPr>
                <w:sz w:val="20"/>
              </w:rPr>
            </w:pPr>
            <w:r w:rsidRPr="0008626A">
              <w:rPr>
                <w:sz w:val="20"/>
              </w:rPr>
              <w:t xml:space="preserve">Начислена задолженность агента по перечислению средств, полученных от оказания услуг </w:t>
            </w:r>
          </w:p>
        </w:tc>
        <w:tc>
          <w:tcPr>
            <w:tcW w:w="3743" w:type="dxa"/>
            <w:gridSpan w:val="2"/>
            <w:shd w:val="clear" w:color="auto" w:fill="auto"/>
          </w:tcPr>
          <w:p w14:paraId="1C63D741" w14:textId="55C035E3" w:rsidR="00AE1271" w:rsidRPr="0008626A" w:rsidRDefault="00AE1271" w:rsidP="00DE5ED5">
            <w:pPr>
              <w:widowControl w:val="0"/>
              <w:ind w:firstLine="0"/>
              <w:rPr>
                <w:sz w:val="20"/>
              </w:rPr>
            </w:pPr>
            <w:r w:rsidRPr="0008626A">
              <w:rPr>
                <w:sz w:val="20"/>
              </w:rPr>
              <w:t>Бухгалтерская справка (ф. 0504833)</w:t>
            </w:r>
          </w:p>
        </w:tc>
        <w:tc>
          <w:tcPr>
            <w:tcW w:w="1816" w:type="dxa"/>
            <w:gridSpan w:val="2"/>
            <w:shd w:val="clear" w:color="auto" w:fill="auto"/>
          </w:tcPr>
          <w:p w14:paraId="3D458F89" w14:textId="6A1C42BE" w:rsidR="00AE1271" w:rsidRPr="0008626A" w:rsidRDefault="00AE1271" w:rsidP="004A6CC0">
            <w:pPr>
              <w:widowControl w:val="0"/>
              <w:ind w:firstLine="0"/>
              <w:jc w:val="center"/>
              <w:rPr>
                <w:sz w:val="20"/>
              </w:rPr>
            </w:pPr>
            <w:r w:rsidRPr="0008626A">
              <w:rPr>
                <w:sz w:val="20"/>
              </w:rPr>
              <w:t>2.210.05.56х</w:t>
            </w:r>
          </w:p>
        </w:tc>
        <w:tc>
          <w:tcPr>
            <w:tcW w:w="1806" w:type="dxa"/>
            <w:gridSpan w:val="2"/>
            <w:shd w:val="clear" w:color="auto" w:fill="auto"/>
          </w:tcPr>
          <w:p w14:paraId="30A05A14" w14:textId="22E97D0B" w:rsidR="00AE1271" w:rsidRPr="0008626A" w:rsidRDefault="00AE1271" w:rsidP="004A6CC0">
            <w:pPr>
              <w:widowControl w:val="0"/>
              <w:ind w:firstLine="0"/>
              <w:jc w:val="center"/>
              <w:rPr>
                <w:sz w:val="20"/>
              </w:rPr>
            </w:pPr>
            <w:r w:rsidRPr="0008626A">
              <w:rPr>
                <w:sz w:val="20"/>
              </w:rPr>
              <w:t>2.205.31.66х</w:t>
            </w:r>
          </w:p>
        </w:tc>
      </w:tr>
      <w:tr w:rsidR="00AE1271" w:rsidRPr="0008626A" w14:paraId="21E57FBE" w14:textId="77777777" w:rsidTr="00FD4E61">
        <w:trPr>
          <w:gridAfter w:val="1"/>
          <w:wAfter w:w="128" w:type="dxa"/>
          <w:trHeight w:val="20"/>
        </w:trPr>
        <w:tc>
          <w:tcPr>
            <w:tcW w:w="2774" w:type="dxa"/>
            <w:shd w:val="clear" w:color="auto" w:fill="auto"/>
          </w:tcPr>
          <w:p w14:paraId="00A65961" w14:textId="210A2C65" w:rsidR="00AE1271" w:rsidRPr="0008626A" w:rsidRDefault="00AE1271" w:rsidP="00DE5ED5">
            <w:pPr>
              <w:widowControl w:val="0"/>
              <w:ind w:firstLine="0"/>
              <w:rPr>
                <w:sz w:val="20"/>
              </w:rPr>
            </w:pPr>
            <w:r w:rsidRPr="0008626A">
              <w:rPr>
                <w:sz w:val="20"/>
              </w:rPr>
              <w:t>Начислено вознаграждение агента</w:t>
            </w:r>
          </w:p>
        </w:tc>
        <w:tc>
          <w:tcPr>
            <w:tcW w:w="3743" w:type="dxa"/>
            <w:gridSpan w:val="2"/>
            <w:shd w:val="clear" w:color="auto" w:fill="auto"/>
          </w:tcPr>
          <w:p w14:paraId="165E6235" w14:textId="77777777" w:rsidR="00AE1271" w:rsidRPr="0008626A" w:rsidRDefault="00AE1271" w:rsidP="00672970">
            <w:pPr>
              <w:widowControl w:val="0"/>
              <w:ind w:firstLine="0"/>
              <w:rPr>
                <w:sz w:val="20"/>
              </w:rPr>
            </w:pPr>
            <w:r w:rsidRPr="0008626A">
              <w:rPr>
                <w:sz w:val="20"/>
              </w:rPr>
              <w:t>Акт выполненных работ (оказания услуг) (неунифицированная форма)</w:t>
            </w:r>
          </w:p>
          <w:p w14:paraId="3AA18FFF" w14:textId="3DEA562F" w:rsidR="00AE1271" w:rsidRPr="0008626A" w:rsidRDefault="00AE1271" w:rsidP="00DE5ED5">
            <w:pPr>
              <w:widowControl w:val="0"/>
              <w:ind w:firstLine="0"/>
              <w:rPr>
                <w:sz w:val="20"/>
              </w:rPr>
            </w:pPr>
            <w:r w:rsidRPr="0008626A">
              <w:rPr>
                <w:sz w:val="20"/>
              </w:rPr>
              <w:t>Бухгалтерская справка (ф. 0504833)</w:t>
            </w:r>
          </w:p>
        </w:tc>
        <w:tc>
          <w:tcPr>
            <w:tcW w:w="1816" w:type="dxa"/>
            <w:gridSpan w:val="2"/>
            <w:shd w:val="clear" w:color="auto" w:fill="auto"/>
          </w:tcPr>
          <w:p w14:paraId="631DF919" w14:textId="2BAC547A" w:rsidR="00AE1271" w:rsidRPr="0008626A" w:rsidRDefault="00AE1271" w:rsidP="004A6CC0">
            <w:pPr>
              <w:widowControl w:val="0"/>
              <w:ind w:firstLine="0"/>
              <w:jc w:val="center"/>
              <w:rPr>
                <w:sz w:val="20"/>
              </w:rPr>
            </w:pPr>
            <w:r w:rsidRPr="0008626A">
              <w:rPr>
                <w:sz w:val="20"/>
              </w:rPr>
              <w:t>2.109.60.226</w:t>
            </w:r>
          </w:p>
        </w:tc>
        <w:tc>
          <w:tcPr>
            <w:tcW w:w="1806" w:type="dxa"/>
            <w:gridSpan w:val="2"/>
            <w:shd w:val="clear" w:color="auto" w:fill="auto"/>
          </w:tcPr>
          <w:p w14:paraId="0FEA12F2" w14:textId="435614DD" w:rsidR="00AE1271" w:rsidRPr="0008626A" w:rsidRDefault="00AE1271" w:rsidP="004A6CC0">
            <w:pPr>
              <w:widowControl w:val="0"/>
              <w:ind w:firstLine="0"/>
              <w:jc w:val="center"/>
              <w:rPr>
                <w:sz w:val="20"/>
              </w:rPr>
            </w:pPr>
            <w:r w:rsidRPr="0008626A">
              <w:rPr>
                <w:sz w:val="20"/>
              </w:rPr>
              <w:t>2.302.26.73х</w:t>
            </w:r>
          </w:p>
        </w:tc>
      </w:tr>
      <w:tr w:rsidR="00AE1271" w:rsidRPr="0008626A" w14:paraId="3DF9A1AC" w14:textId="77777777" w:rsidTr="00FD4E61">
        <w:trPr>
          <w:gridAfter w:val="1"/>
          <w:wAfter w:w="128" w:type="dxa"/>
          <w:trHeight w:val="20"/>
        </w:trPr>
        <w:tc>
          <w:tcPr>
            <w:tcW w:w="2774" w:type="dxa"/>
            <w:shd w:val="clear" w:color="auto" w:fill="auto"/>
          </w:tcPr>
          <w:p w14:paraId="7C626DD7" w14:textId="223108DB" w:rsidR="00AE1271" w:rsidRPr="0008626A" w:rsidRDefault="00AE1271" w:rsidP="00DE5ED5">
            <w:pPr>
              <w:widowControl w:val="0"/>
              <w:ind w:firstLine="0"/>
              <w:rPr>
                <w:sz w:val="20"/>
              </w:rPr>
            </w:pPr>
            <w:r w:rsidRPr="0008626A">
              <w:rPr>
                <w:sz w:val="20"/>
              </w:rPr>
              <w:t>Поступление денежных средств от агента на лицевой счет учреждения</w:t>
            </w:r>
          </w:p>
        </w:tc>
        <w:tc>
          <w:tcPr>
            <w:tcW w:w="3743" w:type="dxa"/>
            <w:gridSpan w:val="2"/>
            <w:shd w:val="clear" w:color="auto" w:fill="auto"/>
          </w:tcPr>
          <w:p w14:paraId="50728B17" w14:textId="75125975" w:rsidR="00AE1271" w:rsidRPr="0008626A" w:rsidRDefault="00AE1271" w:rsidP="00DE5ED5">
            <w:pPr>
              <w:widowControl w:val="0"/>
              <w:ind w:firstLine="0"/>
              <w:rPr>
                <w:sz w:val="20"/>
              </w:rPr>
            </w:pPr>
            <w:r w:rsidRPr="0008626A">
              <w:rPr>
                <w:sz w:val="20"/>
              </w:rPr>
              <w:t>Выписка из лицевого счета</w:t>
            </w:r>
          </w:p>
        </w:tc>
        <w:tc>
          <w:tcPr>
            <w:tcW w:w="1816" w:type="dxa"/>
            <w:gridSpan w:val="2"/>
            <w:shd w:val="clear" w:color="auto" w:fill="auto"/>
          </w:tcPr>
          <w:p w14:paraId="57592ADE" w14:textId="77777777" w:rsidR="00AE1271" w:rsidRPr="0008626A" w:rsidRDefault="00AE1271" w:rsidP="004A6CC0">
            <w:pPr>
              <w:widowControl w:val="0"/>
              <w:ind w:firstLine="0"/>
              <w:jc w:val="center"/>
              <w:rPr>
                <w:sz w:val="20"/>
              </w:rPr>
            </w:pPr>
            <w:r w:rsidRPr="0008626A">
              <w:rPr>
                <w:sz w:val="20"/>
              </w:rPr>
              <w:t>2.201.11.510</w:t>
            </w:r>
          </w:p>
          <w:p w14:paraId="554ED888" w14:textId="12CE6DC1" w:rsidR="00AE1271" w:rsidRPr="0008626A" w:rsidRDefault="00AE1271" w:rsidP="004A6CC0">
            <w:pPr>
              <w:widowControl w:val="0"/>
              <w:ind w:firstLine="0"/>
              <w:jc w:val="center"/>
              <w:rPr>
                <w:sz w:val="20"/>
              </w:rPr>
            </w:pPr>
            <w:r w:rsidRPr="0008626A">
              <w:rPr>
                <w:sz w:val="20"/>
              </w:rPr>
              <w:t>17 (АГПД 130 КОСГУ 131)</w:t>
            </w:r>
          </w:p>
        </w:tc>
        <w:tc>
          <w:tcPr>
            <w:tcW w:w="1806" w:type="dxa"/>
            <w:gridSpan w:val="2"/>
            <w:shd w:val="clear" w:color="auto" w:fill="auto"/>
          </w:tcPr>
          <w:p w14:paraId="4CD5B7D1" w14:textId="1A6139EF" w:rsidR="00AE1271" w:rsidRPr="0008626A" w:rsidRDefault="00AE1271" w:rsidP="004A6CC0">
            <w:pPr>
              <w:widowControl w:val="0"/>
              <w:ind w:firstLine="0"/>
              <w:jc w:val="center"/>
              <w:rPr>
                <w:sz w:val="20"/>
              </w:rPr>
            </w:pPr>
            <w:r w:rsidRPr="0008626A">
              <w:rPr>
                <w:sz w:val="20"/>
              </w:rPr>
              <w:t>2.210.05.66х</w:t>
            </w:r>
          </w:p>
        </w:tc>
      </w:tr>
      <w:tr w:rsidR="00AE1271" w:rsidRPr="0008626A" w14:paraId="760182D1" w14:textId="77777777" w:rsidTr="00FD4E61">
        <w:trPr>
          <w:gridAfter w:val="1"/>
          <w:wAfter w:w="128" w:type="dxa"/>
          <w:trHeight w:val="20"/>
        </w:trPr>
        <w:tc>
          <w:tcPr>
            <w:tcW w:w="2774" w:type="dxa"/>
            <w:shd w:val="clear" w:color="auto" w:fill="auto"/>
          </w:tcPr>
          <w:p w14:paraId="2CBC07AC" w14:textId="35F1572B" w:rsidR="00AE1271" w:rsidRPr="0008626A" w:rsidRDefault="00AE1271" w:rsidP="00DE5ED5">
            <w:pPr>
              <w:widowControl w:val="0"/>
              <w:ind w:firstLine="0"/>
              <w:rPr>
                <w:sz w:val="20"/>
              </w:rPr>
            </w:pPr>
            <w:r w:rsidRPr="0008626A">
              <w:rPr>
                <w:sz w:val="20"/>
              </w:rPr>
              <w:t>Погашена задолженность агента зачетом встречного требования</w:t>
            </w:r>
          </w:p>
        </w:tc>
        <w:tc>
          <w:tcPr>
            <w:tcW w:w="3743" w:type="dxa"/>
            <w:gridSpan w:val="2"/>
            <w:shd w:val="clear" w:color="auto" w:fill="auto"/>
          </w:tcPr>
          <w:p w14:paraId="447F1033" w14:textId="3DFB3A0D" w:rsidR="00AE1271" w:rsidRPr="0008626A" w:rsidRDefault="00AE1271" w:rsidP="00DE5ED5">
            <w:pPr>
              <w:widowControl w:val="0"/>
              <w:ind w:firstLine="0"/>
              <w:rPr>
                <w:sz w:val="20"/>
              </w:rPr>
            </w:pPr>
            <w:r w:rsidRPr="0008626A">
              <w:rPr>
                <w:sz w:val="20"/>
              </w:rPr>
              <w:t>Бухгалтерская справка (ф. 0504833)</w:t>
            </w:r>
          </w:p>
        </w:tc>
        <w:tc>
          <w:tcPr>
            <w:tcW w:w="1816" w:type="dxa"/>
            <w:gridSpan w:val="2"/>
            <w:shd w:val="clear" w:color="auto" w:fill="auto"/>
          </w:tcPr>
          <w:p w14:paraId="599D4FA4" w14:textId="094509DD" w:rsidR="00AE1271" w:rsidRPr="0008626A" w:rsidRDefault="00AE1271" w:rsidP="004A6CC0">
            <w:pPr>
              <w:widowControl w:val="0"/>
              <w:ind w:firstLine="0"/>
              <w:jc w:val="center"/>
              <w:rPr>
                <w:sz w:val="20"/>
              </w:rPr>
            </w:pPr>
            <w:r w:rsidRPr="0008626A">
              <w:rPr>
                <w:sz w:val="20"/>
              </w:rPr>
              <w:t>2.302.26.83х</w:t>
            </w:r>
          </w:p>
        </w:tc>
        <w:tc>
          <w:tcPr>
            <w:tcW w:w="1806" w:type="dxa"/>
            <w:gridSpan w:val="2"/>
            <w:shd w:val="clear" w:color="auto" w:fill="auto"/>
          </w:tcPr>
          <w:p w14:paraId="03051BA0" w14:textId="3C8BB593" w:rsidR="00AE1271" w:rsidRPr="0008626A" w:rsidRDefault="00AE1271" w:rsidP="004A6CC0">
            <w:pPr>
              <w:widowControl w:val="0"/>
              <w:ind w:firstLine="0"/>
              <w:jc w:val="center"/>
              <w:rPr>
                <w:sz w:val="20"/>
              </w:rPr>
            </w:pPr>
            <w:r w:rsidRPr="0008626A">
              <w:rPr>
                <w:sz w:val="20"/>
              </w:rPr>
              <w:t>2.210.05.66х</w:t>
            </w:r>
          </w:p>
        </w:tc>
      </w:tr>
      <w:tr w:rsidR="00AE1271" w:rsidRPr="0008626A" w14:paraId="78832B90" w14:textId="77777777" w:rsidTr="00FD4E61">
        <w:trPr>
          <w:gridAfter w:val="1"/>
          <w:wAfter w:w="128" w:type="dxa"/>
          <w:trHeight w:val="20"/>
        </w:trPr>
        <w:tc>
          <w:tcPr>
            <w:tcW w:w="10139" w:type="dxa"/>
            <w:gridSpan w:val="7"/>
            <w:shd w:val="clear" w:color="auto" w:fill="auto"/>
          </w:tcPr>
          <w:p w14:paraId="1CE0D61F" w14:textId="430C9026" w:rsidR="00AE1271" w:rsidRPr="0008626A" w:rsidRDefault="00AE1271" w:rsidP="00657103">
            <w:pPr>
              <w:pStyle w:val="aff"/>
              <w:widowControl w:val="0"/>
              <w:tabs>
                <w:tab w:val="left" w:pos="175"/>
              </w:tabs>
              <w:spacing w:before="0" w:beforeAutospacing="0" w:after="0" w:afterAutospacing="0"/>
              <w:jc w:val="both"/>
              <w:textAlignment w:val="baseline"/>
              <w:outlineLvl w:val="1"/>
              <w:rPr>
                <w:b/>
                <w:kern w:val="24"/>
                <w:sz w:val="20"/>
                <w:szCs w:val="20"/>
              </w:rPr>
            </w:pPr>
            <w:bookmarkStart w:id="541" w:name="_Toc94016160"/>
            <w:bookmarkStart w:id="542" w:name="_Toc94016929"/>
            <w:bookmarkStart w:id="543" w:name="_Toc103589486"/>
            <w:bookmarkStart w:id="544" w:name="_Toc167792662"/>
            <w:r w:rsidRPr="0008626A">
              <w:rPr>
                <w:b/>
                <w:kern w:val="24"/>
                <w:sz w:val="20"/>
                <w:szCs w:val="20"/>
              </w:rPr>
              <w:t>12.5. Операции с доходами, полученными от операций с активами</w:t>
            </w:r>
            <w:bookmarkEnd w:id="541"/>
            <w:bookmarkEnd w:id="542"/>
            <w:bookmarkEnd w:id="543"/>
            <w:bookmarkEnd w:id="544"/>
          </w:p>
        </w:tc>
      </w:tr>
      <w:tr w:rsidR="00AE1271" w:rsidRPr="0008626A" w14:paraId="65F7AD10" w14:textId="77777777" w:rsidTr="00FD4E61">
        <w:trPr>
          <w:gridAfter w:val="1"/>
          <w:wAfter w:w="128" w:type="dxa"/>
          <w:trHeight w:val="20"/>
        </w:trPr>
        <w:tc>
          <w:tcPr>
            <w:tcW w:w="2774" w:type="dxa"/>
            <w:shd w:val="clear" w:color="auto" w:fill="auto"/>
          </w:tcPr>
          <w:p w14:paraId="5B2B3E61" w14:textId="77777777" w:rsidR="00AE1271" w:rsidRPr="0008626A" w:rsidRDefault="00AE1271" w:rsidP="00FF4076">
            <w:pPr>
              <w:widowControl w:val="0"/>
              <w:ind w:firstLine="0"/>
              <w:rPr>
                <w:sz w:val="20"/>
              </w:rPr>
            </w:pPr>
            <w:r w:rsidRPr="0008626A">
              <w:rPr>
                <w:sz w:val="20"/>
              </w:rPr>
              <w:t>Доходы от реализации ОС</w:t>
            </w:r>
          </w:p>
        </w:tc>
        <w:tc>
          <w:tcPr>
            <w:tcW w:w="3743" w:type="dxa"/>
            <w:gridSpan w:val="2"/>
            <w:shd w:val="clear" w:color="auto" w:fill="auto"/>
          </w:tcPr>
          <w:p w14:paraId="2504EDE0" w14:textId="77777777" w:rsidR="00AE1271" w:rsidRPr="0008626A" w:rsidRDefault="00AE1271" w:rsidP="00FF4076">
            <w:pPr>
              <w:widowControl w:val="0"/>
              <w:ind w:firstLine="0"/>
              <w:rPr>
                <w:sz w:val="20"/>
              </w:rPr>
            </w:pPr>
            <w:r w:rsidRPr="0008626A">
              <w:rPr>
                <w:sz w:val="20"/>
              </w:rPr>
              <w:t>Согласование с учредителем (при списании ОЦДИ)</w:t>
            </w:r>
          </w:p>
          <w:p w14:paraId="49266DA9" w14:textId="77777777" w:rsidR="00AE1271" w:rsidRPr="0008626A" w:rsidRDefault="00AE1271" w:rsidP="00FF4076">
            <w:pPr>
              <w:widowControl w:val="0"/>
              <w:ind w:firstLine="0"/>
              <w:rPr>
                <w:sz w:val="20"/>
              </w:rPr>
            </w:pPr>
            <w:r w:rsidRPr="0008626A">
              <w:rPr>
                <w:sz w:val="20"/>
              </w:rPr>
              <w:t>Договор купли-продажи</w:t>
            </w:r>
          </w:p>
          <w:p w14:paraId="1AB39DE8" w14:textId="0528309C" w:rsidR="00AE1271" w:rsidRPr="0008626A" w:rsidRDefault="00AE1271" w:rsidP="00E03373">
            <w:pPr>
              <w:widowControl w:val="0"/>
              <w:ind w:firstLine="0"/>
              <w:rPr>
                <w:sz w:val="20"/>
              </w:rPr>
            </w:pPr>
            <w:r w:rsidRPr="0008626A">
              <w:rPr>
                <w:sz w:val="20"/>
              </w:rPr>
              <w:t>Акт о списании объектов нефинансовых активов (кроме транспортных средств) (ф. 0510454)</w:t>
            </w:r>
          </w:p>
          <w:p w14:paraId="5A9C320B" w14:textId="4D162E41" w:rsidR="00AE1271" w:rsidRPr="0008626A" w:rsidRDefault="00AE1271" w:rsidP="00E03373">
            <w:pPr>
              <w:widowControl w:val="0"/>
              <w:ind w:firstLine="0"/>
              <w:rPr>
                <w:sz w:val="20"/>
              </w:rPr>
            </w:pPr>
            <w:r w:rsidRPr="0008626A">
              <w:rPr>
                <w:sz w:val="20"/>
              </w:rPr>
              <w:t>Акт о списании транспортного средства (ф. 0510456)</w:t>
            </w:r>
          </w:p>
          <w:p w14:paraId="58DFDDB8" w14:textId="77777777" w:rsidR="00AE1271" w:rsidRPr="0008626A" w:rsidRDefault="00AE1271" w:rsidP="00FF4076">
            <w:pPr>
              <w:pStyle w:val="aff8"/>
              <w:jc w:val="both"/>
              <w:rPr>
                <w:rFonts w:ascii="Times New Roman" w:hAnsi="Times New Roman"/>
                <w:sz w:val="20"/>
                <w:szCs w:val="20"/>
              </w:rPr>
            </w:pPr>
            <w:r w:rsidRPr="0008626A">
              <w:rPr>
                <w:rFonts w:ascii="Times New Roman" w:hAnsi="Times New Roman"/>
                <w:sz w:val="20"/>
                <w:szCs w:val="20"/>
              </w:rPr>
              <w:t>Акт приема-передачи</w:t>
            </w:r>
          </w:p>
          <w:p w14:paraId="1786B4B1" w14:textId="6F547CD6" w:rsidR="00AE1271" w:rsidRPr="0008626A" w:rsidRDefault="00AE1271" w:rsidP="00FF4076">
            <w:pPr>
              <w:widowControl w:val="0"/>
              <w:ind w:firstLine="0"/>
              <w:rPr>
                <w:sz w:val="20"/>
              </w:rPr>
            </w:pPr>
            <w:r w:rsidRPr="0008626A">
              <w:rPr>
                <w:sz w:val="20"/>
              </w:rPr>
              <w:t>Выписка из ЕГРН (при необходимости)</w:t>
            </w:r>
          </w:p>
          <w:p w14:paraId="07D37BA5"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73B2688"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2.205.71.56х</w:t>
            </w:r>
          </w:p>
          <w:p w14:paraId="13421516"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(562, 563, 564, 566, 567)</w:t>
            </w:r>
          </w:p>
        </w:tc>
        <w:tc>
          <w:tcPr>
            <w:tcW w:w="1806" w:type="dxa"/>
            <w:gridSpan w:val="2"/>
            <w:shd w:val="clear" w:color="auto" w:fill="auto"/>
          </w:tcPr>
          <w:p w14:paraId="692FB31F"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2.401.10.172</w:t>
            </w:r>
          </w:p>
        </w:tc>
      </w:tr>
      <w:tr w:rsidR="00AE1271" w:rsidRPr="0008626A" w14:paraId="2998D1A6" w14:textId="77777777" w:rsidTr="00FD4E61">
        <w:trPr>
          <w:gridAfter w:val="1"/>
          <w:wAfter w:w="128" w:type="dxa"/>
          <w:trHeight w:val="20"/>
        </w:trPr>
        <w:tc>
          <w:tcPr>
            <w:tcW w:w="2774" w:type="dxa"/>
            <w:shd w:val="clear" w:color="auto" w:fill="auto"/>
          </w:tcPr>
          <w:p w14:paraId="69B721DE" w14:textId="77777777" w:rsidR="00AE1271" w:rsidRPr="0008626A" w:rsidRDefault="00AE1271" w:rsidP="00FF4076">
            <w:pPr>
              <w:widowControl w:val="0"/>
              <w:ind w:firstLine="0"/>
              <w:rPr>
                <w:sz w:val="20"/>
              </w:rPr>
            </w:pPr>
            <w:r w:rsidRPr="0008626A">
              <w:rPr>
                <w:sz w:val="20"/>
              </w:rPr>
              <w:t>Доходы от реализации МЗ</w:t>
            </w:r>
          </w:p>
        </w:tc>
        <w:tc>
          <w:tcPr>
            <w:tcW w:w="3743" w:type="dxa"/>
            <w:gridSpan w:val="2"/>
            <w:shd w:val="clear" w:color="auto" w:fill="auto"/>
          </w:tcPr>
          <w:p w14:paraId="319B206F" w14:textId="456D2C19" w:rsidR="00AE1271" w:rsidRPr="0008626A" w:rsidRDefault="00AE1271" w:rsidP="00FF4076">
            <w:pPr>
              <w:widowControl w:val="0"/>
              <w:tabs>
                <w:tab w:val="num" w:pos="720"/>
              </w:tabs>
              <w:ind w:firstLine="0"/>
              <w:rPr>
                <w:sz w:val="20"/>
              </w:rPr>
            </w:pPr>
            <w:r w:rsidRPr="0008626A">
              <w:rPr>
                <w:sz w:val="20"/>
              </w:rPr>
              <w:t>Договор купли-продажи</w:t>
            </w:r>
          </w:p>
          <w:p w14:paraId="1D7F1C52" w14:textId="77777777" w:rsidR="00AE1271" w:rsidRPr="0008626A" w:rsidRDefault="00AE1271" w:rsidP="009D1399">
            <w:pPr>
              <w:widowControl w:val="0"/>
              <w:tabs>
                <w:tab w:val="num" w:pos="720"/>
              </w:tabs>
              <w:ind w:firstLine="0"/>
              <w:rPr>
                <w:sz w:val="20"/>
              </w:rPr>
            </w:pPr>
            <w:r w:rsidRPr="0008626A">
              <w:rPr>
                <w:sz w:val="20"/>
              </w:rPr>
              <w:t>Накладная на отпуск материальных ценностей на сторону (ф. 0510458)</w:t>
            </w:r>
          </w:p>
          <w:p w14:paraId="2D52B7CE"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9621A6C"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2.205.74.56х</w:t>
            </w:r>
          </w:p>
          <w:p w14:paraId="239C911B"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(562, 563, 564, 566, 567)</w:t>
            </w:r>
          </w:p>
        </w:tc>
        <w:tc>
          <w:tcPr>
            <w:tcW w:w="1806" w:type="dxa"/>
            <w:gridSpan w:val="2"/>
            <w:shd w:val="clear" w:color="auto" w:fill="auto"/>
          </w:tcPr>
          <w:p w14:paraId="4877738D"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2.401.10.172</w:t>
            </w:r>
          </w:p>
        </w:tc>
      </w:tr>
      <w:tr w:rsidR="00AE1271" w:rsidRPr="0008626A" w14:paraId="5841BA5B" w14:textId="77777777" w:rsidTr="00FD4E61">
        <w:trPr>
          <w:gridAfter w:val="1"/>
          <w:wAfter w:w="128" w:type="dxa"/>
          <w:trHeight w:val="20"/>
        </w:trPr>
        <w:tc>
          <w:tcPr>
            <w:tcW w:w="2774" w:type="dxa"/>
            <w:shd w:val="clear" w:color="auto" w:fill="auto"/>
          </w:tcPr>
          <w:p w14:paraId="66AF9695" w14:textId="77777777" w:rsidR="00AE1271" w:rsidRPr="0008626A" w:rsidRDefault="00AE1271" w:rsidP="00FF4076">
            <w:pPr>
              <w:widowControl w:val="0"/>
              <w:ind w:firstLine="0"/>
              <w:rPr>
                <w:sz w:val="20"/>
              </w:rPr>
            </w:pPr>
            <w:r w:rsidRPr="0008626A">
              <w:rPr>
                <w:sz w:val="20"/>
              </w:rPr>
              <w:t>Начислен НДС с реализации НФА (кроме металлолома)</w:t>
            </w:r>
          </w:p>
        </w:tc>
        <w:tc>
          <w:tcPr>
            <w:tcW w:w="3743" w:type="dxa"/>
            <w:gridSpan w:val="2"/>
            <w:shd w:val="clear" w:color="auto" w:fill="auto"/>
          </w:tcPr>
          <w:p w14:paraId="7930C4B1" w14:textId="77777777" w:rsidR="00AE1271" w:rsidRPr="0008626A" w:rsidRDefault="00AE1271" w:rsidP="00FF4076">
            <w:pPr>
              <w:widowControl w:val="0"/>
              <w:tabs>
                <w:tab w:val="num" w:pos="720"/>
              </w:tabs>
              <w:ind w:firstLine="0"/>
              <w:rPr>
                <w:sz w:val="20"/>
              </w:rPr>
            </w:pPr>
            <w:r w:rsidRPr="0008626A">
              <w:rPr>
                <w:sz w:val="20"/>
              </w:rPr>
              <w:t>Счет-фактура</w:t>
            </w:r>
          </w:p>
        </w:tc>
        <w:tc>
          <w:tcPr>
            <w:tcW w:w="1816" w:type="dxa"/>
            <w:gridSpan w:val="2"/>
            <w:shd w:val="clear" w:color="auto" w:fill="auto"/>
          </w:tcPr>
          <w:p w14:paraId="5EF6B016"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2.401.10.172</w:t>
            </w:r>
          </w:p>
        </w:tc>
        <w:tc>
          <w:tcPr>
            <w:tcW w:w="1806" w:type="dxa"/>
            <w:gridSpan w:val="2"/>
            <w:shd w:val="clear" w:color="auto" w:fill="auto"/>
          </w:tcPr>
          <w:p w14:paraId="38CE2A83"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2.303.04.731</w:t>
            </w:r>
          </w:p>
        </w:tc>
      </w:tr>
      <w:tr w:rsidR="00AE1271" w:rsidRPr="0008626A" w14:paraId="6FBB448B" w14:textId="77777777" w:rsidTr="00FD4E61">
        <w:trPr>
          <w:gridAfter w:val="1"/>
          <w:wAfter w:w="128" w:type="dxa"/>
          <w:trHeight w:val="20"/>
        </w:trPr>
        <w:tc>
          <w:tcPr>
            <w:tcW w:w="2774" w:type="dxa"/>
            <w:shd w:val="clear" w:color="auto" w:fill="auto"/>
          </w:tcPr>
          <w:p w14:paraId="6C971BEF" w14:textId="77777777" w:rsidR="00AE1271" w:rsidRPr="0008626A" w:rsidRDefault="00AE1271" w:rsidP="00FF4076">
            <w:pPr>
              <w:widowControl w:val="0"/>
              <w:tabs>
                <w:tab w:val="num" w:pos="0"/>
                <w:tab w:val="num" w:pos="317"/>
              </w:tabs>
              <w:ind w:firstLine="0"/>
              <w:rPr>
                <w:sz w:val="20"/>
              </w:rPr>
            </w:pPr>
            <w:r w:rsidRPr="0008626A">
              <w:rPr>
                <w:sz w:val="20"/>
              </w:rPr>
              <w:t>Списание реализованных НФА:</w:t>
            </w:r>
          </w:p>
        </w:tc>
        <w:tc>
          <w:tcPr>
            <w:tcW w:w="3743" w:type="dxa"/>
            <w:gridSpan w:val="2"/>
            <w:shd w:val="clear" w:color="auto" w:fill="auto"/>
          </w:tcPr>
          <w:p w14:paraId="7C1788B8"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DE50670" w14:textId="77777777" w:rsidR="00AE1271" w:rsidRPr="0008626A" w:rsidRDefault="00AE1271" w:rsidP="00FF4076">
            <w:pPr>
              <w:widowControl w:val="0"/>
              <w:ind w:firstLine="0"/>
              <w:jc w:val="center"/>
              <w:rPr>
                <w:sz w:val="20"/>
              </w:rPr>
            </w:pPr>
          </w:p>
        </w:tc>
        <w:tc>
          <w:tcPr>
            <w:tcW w:w="1806" w:type="dxa"/>
            <w:gridSpan w:val="2"/>
            <w:shd w:val="clear" w:color="auto" w:fill="auto"/>
          </w:tcPr>
          <w:p w14:paraId="4634B973" w14:textId="77777777" w:rsidR="00AE1271" w:rsidRPr="0008626A" w:rsidRDefault="00AE1271" w:rsidP="00FF4076">
            <w:pPr>
              <w:pStyle w:val="ConsPlusNonformat"/>
              <w:widowControl w:val="0"/>
              <w:jc w:val="center"/>
              <w:rPr>
                <w:rFonts w:ascii="Times New Roman" w:hAnsi="Times New Roman" w:cs="Times New Roman"/>
              </w:rPr>
            </w:pPr>
          </w:p>
        </w:tc>
      </w:tr>
      <w:tr w:rsidR="00AE1271" w:rsidRPr="0008626A" w14:paraId="3AEA001B" w14:textId="77777777" w:rsidTr="00FD4E61">
        <w:trPr>
          <w:gridAfter w:val="1"/>
          <w:wAfter w:w="128" w:type="dxa"/>
          <w:trHeight w:val="20"/>
        </w:trPr>
        <w:tc>
          <w:tcPr>
            <w:tcW w:w="2774" w:type="dxa"/>
            <w:vMerge w:val="restart"/>
            <w:shd w:val="clear" w:color="auto" w:fill="auto"/>
          </w:tcPr>
          <w:p w14:paraId="7E418B8B" w14:textId="77777777" w:rsidR="00AE1271" w:rsidRPr="0008626A" w:rsidRDefault="00AE1271" w:rsidP="00FF4076">
            <w:pPr>
              <w:widowControl w:val="0"/>
              <w:tabs>
                <w:tab w:val="num" w:pos="0"/>
                <w:tab w:val="num" w:pos="317"/>
              </w:tabs>
              <w:ind w:firstLine="0"/>
              <w:rPr>
                <w:sz w:val="20"/>
              </w:rPr>
            </w:pPr>
            <w:r w:rsidRPr="0008626A">
              <w:rPr>
                <w:sz w:val="20"/>
              </w:rPr>
              <w:t>- ранее приняты на учет в целях выполнения государственного задания</w:t>
            </w:r>
          </w:p>
        </w:tc>
        <w:tc>
          <w:tcPr>
            <w:tcW w:w="3743" w:type="dxa"/>
            <w:gridSpan w:val="2"/>
            <w:vMerge w:val="restart"/>
            <w:shd w:val="clear" w:color="auto" w:fill="auto"/>
          </w:tcPr>
          <w:p w14:paraId="339347DC" w14:textId="77777777" w:rsidR="00AE1271" w:rsidRPr="0008626A" w:rsidRDefault="00AE1271" w:rsidP="00FF4076">
            <w:pPr>
              <w:widowControl w:val="0"/>
              <w:tabs>
                <w:tab w:val="num" w:pos="720"/>
              </w:tabs>
              <w:ind w:firstLine="0"/>
              <w:rPr>
                <w:sz w:val="20"/>
              </w:rPr>
            </w:pPr>
            <w:r w:rsidRPr="0008626A">
              <w:rPr>
                <w:sz w:val="20"/>
              </w:rPr>
              <w:t>Согласование с учредителем (при списании ОЦДИ)</w:t>
            </w:r>
          </w:p>
          <w:p w14:paraId="3438A035" w14:textId="77777777" w:rsidR="00AE1271" w:rsidRPr="0008626A" w:rsidRDefault="00AE1271" w:rsidP="00FF4076">
            <w:pPr>
              <w:widowControl w:val="0"/>
              <w:tabs>
                <w:tab w:val="num" w:pos="720"/>
              </w:tabs>
              <w:ind w:firstLine="0"/>
              <w:rPr>
                <w:sz w:val="20"/>
              </w:rPr>
            </w:pPr>
            <w:r w:rsidRPr="0008626A">
              <w:rPr>
                <w:sz w:val="20"/>
              </w:rPr>
              <w:t>Договор купли-продажи</w:t>
            </w:r>
          </w:p>
          <w:p w14:paraId="7B66F08F" w14:textId="484178A0" w:rsidR="00AE1271" w:rsidRPr="0008626A" w:rsidRDefault="00AE1271" w:rsidP="00FF4076">
            <w:pPr>
              <w:widowControl w:val="0"/>
              <w:tabs>
                <w:tab w:val="num" w:pos="720"/>
              </w:tabs>
              <w:ind w:firstLine="0"/>
              <w:rPr>
                <w:sz w:val="20"/>
              </w:rPr>
            </w:pPr>
            <w:r w:rsidRPr="0008626A">
              <w:rPr>
                <w:sz w:val="20"/>
              </w:rPr>
              <w:t>Накладная на отпуск материальных ценностей на сторону (ф. 0510458)</w:t>
            </w:r>
          </w:p>
          <w:p w14:paraId="37279FF3"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06300CD1" w14:textId="77777777" w:rsidR="00AE1271" w:rsidRPr="0008626A" w:rsidRDefault="00AE1271" w:rsidP="00FF4076">
            <w:pPr>
              <w:widowControl w:val="0"/>
              <w:ind w:firstLine="0"/>
              <w:jc w:val="center"/>
              <w:rPr>
                <w:sz w:val="20"/>
              </w:rPr>
            </w:pPr>
            <w:r w:rsidRPr="0008626A">
              <w:rPr>
                <w:sz w:val="20"/>
              </w:rPr>
              <w:t>4.104.хх.411</w:t>
            </w:r>
          </w:p>
          <w:p w14:paraId="7C6851BD" w14:textId="77777777" w:rsidR="00AE1271" w:rsidRPr="0008626A" w:rsidRDefault="00AE1271" w:rsidP="00FF4076">
            <w:pPr>
              <w:widowControl w:val="0"/>
              <w:ind w:firstLine="0"/>
              <w:jc w:val="center"/>
              <w:rPr>
                <w:sz w:val="20"/>
              </w:rPr>
            </w:pPr>
            <w:r w:rsidRPr="0008626A">
              <w:rPr>
                <w:sz w:val="20"/>
              </w:rPr>
              <w:t>4.114.хх.412</w:t>
            </w:r>
          </w:p>
          <w:p w14:paraId="4914B91E" w14:textId="77777777" w:rsidR="00AE1271" w:rsidRPr="0008626A" w:rsidRDefault="00AE1271" w:rsidP="00FF4076">
            <w:pPr>
              <w:widowControl w:val="0"/>
              <w:ind w:firstLine="0"/>
              <w:jc w:val="center"/>
              <w:rPr>
                <w:sz w:val="20"/>
              </w:rPr>
            </w:pPr>
            <w:r w:rsidRPr="0008626A">
              <w:rPr>
                <w:sz w:val="20"/>
              </w:rPr>
              <w:t>4.401.10.172</w:t>
            </w:r>
          </w:p>
        </w:tc>
        <w:tc>
          <w:tcPr>
            <w:tcW w:w="1806" w:type="dxa"/>
            <w:gridSpan w:val="2"/>
            <w:shd w:val="clear" w:color="auto" w:fill="auto"/>
          </w:tcPr>
          <w:p w14:paraId="3B0E9EAC" w14:textId="77777777" w:rsidR="00AE1271" w:rsidRPr="0008626A" w:rsidRDefault="00AE1271" w:rsidP="00FF4076">
            <w:pPr>
              <w:widowControl w:val="0"/>
              <w:ind w:firstLine="0"/>
              <w:jc w:val="center"/>
              <w:rPr>
                <w:sz w:val="20"/>
              </w:rPr>
            </w:pPr>
            <w:r w:rsidRPr="0008626A">
              <w:rPr>
                <w:sz w:val="20"/>
              </w:rPr>
              <w:t>4.101.хх.410</w:t>
            </w:r>
          </w:p>
        </w:tc>
      </w:tr>
      <w:tr w:rsidR="00AE1271" w:rsidRPr="0008626A" w14:paraId="2AEDF27B" w14:textId="77777777" w:rsidTr="00FD4E61">
        <w:trPr>
          <w:gridAfter w:val="1"/>
          <w:wAfter w:w="128" w:type="dxa"/>
          <w:trHeight w:val="20"/>
        </w:trPr>
        <w:tc>
          <w:tcPr>
            <w:tcW w:w="2774" w:type="dxa"/>
            <w:vMerge/>
            <w:shd w:val="clear" w:color="auto" w:fill="auto"/>
          </w:tcPr>
          <w:p w14:paraId="3E12DA8F" w14:textId="77777777" w:rsidR="00AE1271" w:rsidRPr="0008626A" w:rsidRDefault="00AE1271" w:rsidP="00FF4076">
            <w:pPr>
              <w:widowControl w:val="0"/>
              <w:tabs>
                <w:tab w:val="num" w:pos="0"/>
                <w:tab w:val="num" w:pos="317"/>
              </w:tabs>
              <w:ind w:firstLine="0"/>
              <w:rPr>
                <w:sz w:val="20"/>
              </w:rPr>
            </w:pPr>
          </w:p>
        </w:tc>
        <w:tc>
          <w:tcPr>
            <w:tcW w:w="3743" w:type="dxa"/>
            <w:gridSpan w:val="2"/>
            <w:vMerge/>
            <w:shd w:val="clear" w:color="auto" w:fill="auto"/>
          </w:tcPr>
          <w:p w14:paraId="7457761D"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A5B3264" w14:textId="77777777" w:rsidR="00AE1271" w:rsidRPr="0008626A" w:rsidRDefault="00AE1271" w:rsidP="00FF4076">
            <w:pPr>
              <w:widowControl w:val="0"/>
              <w:ind w:firstLine="0"/>
              <w:jc w:val="center"/>
              <w:rPr>
                <w:sz w:val="20"/>
              </w:rPr>
            </w:pPr>
            <w:r w:rsidRPr="0008626A">
              <w:rPr>
                <w:sz w:val="20"/>
              </w:rPr>
              <w:t>4.401.10.172</w:t>
            </w:r>
          </w:p>
        </w:tc>
        <w:tc>
          <w:tcPr>
            <w:tcW w:w="1806" w:type="dxa"/>
            <w:gridSpan w:val="2"/>
            <w:shd w:val="clear" w:color="auto" w:fill="auto"/>
          </w:tcPr>
          <w:p w14:paraId="77A909E8" w14:textId="77777777" w:rsidR="00AE1271" w:rsidRPr="0008626A" w:rsidRDefault="00AE1271" w:rsidP="00FF4076">
            <w:pPr>
              <w:widowControl w:val="0"/>
              <w:ind w:firstLine="0"/>
              <w:jc w:val="center"/>
              <w:rPr>
                <w:sz w:val="20"/>
              </w:rPr>
            </w:pPr>
            <w:r w:rsidRPr="0008626A">
              <w:rPr>
                <w:sz w:val="20"/>
              </w:rPr>
              <w:t>4.105.3х.44х</w:t>
            </w:r>
          </w:p>
        </w:tc>
      </w:tr>
      <w:tr w:rsidR="00AE1271" w:rsidRPr="0008626A" w14:paraId="6A97D92F" w14:textId="77777777" w:rsidTr="00FD4E61">
        <w:trPr>
          <w:gridAfter w:val="1"/>
          <w:wAfter w:w="128" w:type="dxa"/>
          <w:trHeight w:val="20"/>
        </w:trPr>
        <w:tc>
          <w:tcPr>
            <w:tcW w:w="2774" w:type="dxa"/>
            <w:vMerge w:val="restart"/>
            <w:shd w:val="clear" w:color="auto" w:fill="auto"/>
          </w:tcPr>
          <w:p w14:paraId="057C336D" w14:textId="77777777" w:rsidR="00AE1271" w:rsidRPr="0008626A" w:rsidRDefault="00AE1271" w:rsidP="00FF4076">
            <w:pPr>
              <w:widowControl w:val="0"/>
              <w:tabs>
                <w:tab w:val="num" w:pos="0"/>
                <w:tab w:val="num" w:pos="317"/>
              </w:tabs>
              <w:ind w:firstLine="0"/>
              <w:rPr>
                <w:sz w:val="20"/>
              </w:rPr>
            </w:pPr>
            <w:r w:rsidRPr="0008626A">
              <w:rPr>
                <w:sz w:val="20"/>
              </w:rPr>
              <w:t>- ранее приняты на учет в целях оказания платных услуг (работ)</w:t>
            </w:r>
          </w:p>
        </w:tc>
        <w:tc>
          <w:tcPr>
            <w:tcW w:w="3743" w:type="dxa"/>
            <w:gridSpan w:val="2"/>
            <w:vMerge/>
            <w:shd w:val="clear" w:color="auto" w:fill="auto"/>
          </w:tcPr>
          <w:p w14:paraId="08CD8ECE"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0EC1CC6" w14:textId="77777777" w:rsidR="00AE1271" w:rsidRPr="0008626A" w:rsidRDefault="00AE1271" w:rsidP="00FF4076">
            <w:pPr>
              <w:widowControl w:val="0"/>
              <w:tabs>
                <w:tab w:val="num" w:pos="0"/>
                <w:tab w:val="num" w:pos="317"/>
              </w:tabs>
              <w:ind w:firstLine="0"/>
              <w:jc w:val="center"/>
              <w:rPr>
                <w:sz w:val="20"/>
              </w:rPr>
            </w:pPr>
            <w:r w:rsidRPr="0008626A">
              <w:rPr>
                <w:sz w:val="20"/>
              </w:rPr>
              <w:t>2.104.хх.411</w:t>
            </w:r>
          </w:p>
          <w:p w14:paraId="0D18AAA7" w14:textId="77777777" w:rsidR="00AE1271" w:rsidRPr="0008626A" w:rsidRDefault="00AE1271" w:rsidP="00FF4076">
            <w:pPr>
              <w:widowControl w:val="0"/>
              <w:tabs>
                <w:tab w:val="num" w:pos="0"/>
                <w:tab w:val="num" w:pos="317"/>
              </w:tabs>
              <w:ind w:firstLine="0"/>
              <w:jc w:val="center"/>
              <w:rPr>
                <w:sz w:val="20"/>
              </w:rPr>
            </w:pPr>
            <w:r w:rsidRPr="0008626A">
              <w:rPr>
                <w:sz w:val="20"/>
              </w:rPr>
              <w:t>2.114.хх.412</w:t>
            </w:r>
          </w:p>
          <w:p w14:paraId="06579087" w14:textId="77777777" w:rsidR="00AE1271" w:rsidRPr="0008626A" w:rsidRDefault="00AE1271" w:rsidP="00FF4076">
            <w:pPr>
              <w:widowControl w:val="0"/>
              <w:tabs>
                <w:tab w:val="num" w:pos="0"/>
                <w:tab w:val="num" w:pos="317"/>
              </w:tabs>
              <w:ind w:firstLine="0"/>
              <w:jc w:val="center"/>
              <w:rPr>
                <w:sz w:val="20"/>
              </w:rPr>
            </w:pPr>
            <w:r w:rsidRPr="0008626A">
              <w:rPr>
                <w:sz w:val="20"/>
              </w:rPr>
              <w:t>2.401.10.172</w:t>
            </w:r>
          </w:p>
        </w:tc>
        <w:tc>
          <w:tcPr>
            <w:tcW w:w="1806" w:type="dxa"/>
            <w:gridSpan w:val="2"/>
            <w:shd w:val="clear" w:color="auto" w:fill="auto"/>
          </w:tcPr>
          <w:p w14:paraId="685045EF" w14:textId="77777777" w:rsidR="00AE1271" w:rsidRPr="0008626A" w:rsidRDefault="00AE1271" w:rsidP="00FF4076">
            <w:pPr>
              <w:widowControl w:val="0"/>
              <w:ind w:firstLine="0"/>
              <w:jc w:val="center"/>
              <w:rPr>
                <w:sz w:val="20"/>
              </w:rPr>
            </w:pPr>
            <w:r w:rsidRPr="0008626A">
              <w:rPr>
                <w:sz w:val="20"/>
              </w:rPr>
              <w:t>2.101.хх.410</w:t>
            </w:r>
          </w:p>
        </w:tc>
      </w:tr>
      <w:tr w:rsidR="00AE1271" w:rsidRPr="0008626A" w14:paraId="1E948287" w14:textId="77777777" w:rsidTr="00FD4E61">
        <w:trPr>
          <w:gridAfter w:val="1"/>
          <w:wAfter w:w="128" w:type="dxa"/>
          <w:trHeight w:val="20"/>
        </w:trPr>
        <w:tc>
          <w:tcPr>
            <w:tcW w:w="2774" w:type="dxa"/>
            <w:vMerge/>
            <w:shd w:val="clear" w:color="auto" w:fill="auto"/>
          </w:tcPr>
          <w:p w14:paraId="5E73C779" w14:textId="77777777" w:rsidR="00AE1271" w:rsidRPr="0008626A" w:rsidRDefault="00AE1271" w:rsidP="00FF4076">
            <w:pPr>
              <w:widowControl w:val="0"/>
              <w:tabs>
                <w:tab w:val="num" w:pos="0"/>
                <w:tab w:val="num" w:pos="317"/>
              </w:tabs>
              <w:ind w:firstLine="0"/>
              <w:rPr>
                <w:sz w:val="20"/>
              </w:rPr>
            </w:pPr>
          </w:p>
        </w:tc>
        <w:tc>
          <w:tcPr>
            <w:tcW w:w="3743" w:type="dxa"/>
            <w:gridSpan w:val="2"/>
            <w:vMerge/>
            <w:shd w:val="clear" w:color="auto" w:fill="auto"/>
          </w:tcPr>
          <w:p w14:paraId="1AB86046"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E5225D0" w14:textId="77777777" w:rsidR="00AE1271" w:rsidRPr="0008626A" w:rsidRDefault="00AE1271" w:rsidP="00FF4076">
            <w:pPr>
              <w:widowControl w:val="0"/>
              <w:ind w:firstLine="0"/>
              <w:jc w:val="center"/>
              <w:rPr>
                <w:sz w:val="20"/>
              </w:rPr>
            </w:pPr>
            <w:r w:rsidRPr="0008626A">
              <w:rPr>
                <w:sz w:val="20"/>
              </w:rPr>
              <w:t>2.401.10.172</w:t>
            </w:r>
          </w:p>
        </w:tc>
        <w:tc>
          <w:tcPr>
            <w:tcW w:w="1806" w:type="dxa"/>
            <w:gridSpan w:val="2"/>
            <w:shd w:val="clear" w:color="auto" w:fill="auto"/>
          </w:tcPr>
          <w:p w14:paraId="208161E0" w14:textId="77777777" w:rsidR="00AE1271" w:rsidRPr="0008626A" w:rsidRDefault="00AE1271" w:rsidP="00FF4076">
            <w:pPr>
              <w:widowControl w:val="0"/>
              <w:ind w:firstLine="0"/>
              <w:jc w:val="center"/>
              <w:rPr>
                <w:sz w:val="20"/>
              </w:rPr>
            </w:pPr>
            <w:r w:rsidRPr="0008626A">
              <w:rPr>
                <w:sz w:val="20"/>
              </w:rPr>
              <w:t>2.105.3х.44х</w:t>
            </w:r>
          </w:p>
        </w:tc>
      </w:tr>
      <w:tr w:rsidR="00AE1271" w:rsidRPr="0008626A" w14:paraId="63F8A972" w14:textId="77777777" w:rsidTr="00FD4E61">
        <w:trPr>
          <w:gridAfter w:val="1"/>
          <w:wAfter w:w="128" w:type="dxa"/>
          <w:trHeight w:val="20"/>
        </w:trPr>
        <w:tc>
          <w:tcPr>
            <w:tcW w:w="2774" w:type="dxa"/>
            <w:shd w:val="clear" w:color="auto" w:fill="auto"/>
          </w:tcPr>
          <w:p w14:paraId="426038B4" w14:textId="5218E0E9" w:rsidR="00AE1271" w:rsidRPr="0008626A" w:rsidRDefault="00AE1271" w:rsidP="00FF4076">
            <w:pPr>
              <w:widowControl w:val="0"/>
              <w:ind w:firstLine="0"/>
              <w:rPr>
                <w:sz w:val="20"/>
              </w:rPr>
            </w:pPr>
            <w:r w:rsidRPr="0008626A">
              <w:rPr>
                <w:sz w:val="20"/>
              </w:rPr>
              <w:t>Принятие к учету НФА поступившего в порядке возмещения в натуральной форме ущерба, причиненного виновным лицом</w:t>
            </w:r>
          </w:p>
        </w:tc>
        <w:tc>
          <w:tcPr>
            <w:tcW w:w="3743" w:type="dxa"/>
            <w:gridSpan w:val="2"/>
            <w:shd w:val="clear" w:color="auto" w:fill="auto"/>
          </w:tcPr>
          <w:p w14:paraId="496AB212" w14:textId="77777777" w:rsidR="00AE1271" w:rsidRPr="0008626A" w:rsidRDefault="00AE1271" w:rsidP="00ED6AA5">
            <w:pPr>
              <w:widowControl w:val="0"/>
              <w:ind w:firstLine="0"/>
              <w:rPr>
                <w:sz w:val="20"/>
              </w:rPr>
            </w:pPr>
            <w:r w:rsidRPr="0008626A">
              <w:rPr>
                <w:sz w:val="20"/>
              </w:rPr>
              <w:t>Акт о результатах инвентаризации (ф. 0510463)</w:t>
            </w:r>
          </w:p>
          <w:p w14:paraId="3C26BEBA" w14:textId="4C9C6D0B" w:rsidR="00AE1271" w:rsidRPr="0008626A" w:rsidRDefault="00AE1271" w:rsidP="00FF4076">
            <w:pPr>
              <w:widowControl w:val="0"/>
              <w:tabs>
                <w:tab w:val="num" w:pos="720"/>
              </w:tabs>
              <w:ind w:firstLine="0"/>
              <w:rPr>
                <w:sz w:val="20"/>
              </w:rPr>
            </w:pPr>
            <w:r w:rsidRPr="0008626A">
              <w:rPr>
                <w:sz w:val="20"/>
              </w:rPr>
              <w:t xml:space="preserve">Решение об оценке стоимости имущества, отчуждаемого не в пользу </w:t>
            </w:r>
            <w:r w:rsidR="00603667" w:rsidRPr="0008626A">
              <w:rPr>
                <w:sz w:val="20"/>
              </w:rPr>
              <w:t>организаций бюджетной сферы (ф. </w:t>
            </w:r>
            <w:r w:rsidRPr="0008626A">
              <w:rPr>
                <w:sz w:val="20"/>
              </w:rPr>
              <w:t>0510442)</w:t>
            </w:r>
          </w:p>
          <w:p w14:paraId="725A6251" w14:textId="34F3D065" w:rsidR="00AE1271" w:rsidRPr="0008626A" w:rsidRDefault="00AE1271" w:rsidP="00E03373">
            <w:pPr>
              <w:widowControl w:val="0"/>
              <w:tabs>
                <w:tab w:val="num" w:pos="720"/>
              </w:tabs>
              <w:ind w:firstLine="0"/>
              <w:rPr>
                <w:sz w:val="20"/>
              </w:rPr>
            </w:pPr>
            <w:r w:rsidRPr="0008626A">
              <w:rPr>
                <w:sz w:val="20"/>
              </w:rPr>
              <w:t>Акт о приеме-передаче объектов нефинансовых активов (ф. 0510448)</w:t>
            </w:r>
          </w:p>
          <w:p w14:paraId="006C2C0F" w14:textId="29012246"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3ADA3127" w14:textId="60187059" w:rsidR="00AE1271" w:rsidRPr="0008626A" w:rsidRDefault="00AE1271" w:rsidP="00FF4076">
            <w:pPr>
              <w:widowControl w:val="0"/>
              <w:ind w:firstLine="0"/>
              <w:jc w:val="center"/>
              <w:rPr>
                <w:sz w:val="20"/>
              </w:rPr>
            </w:pPr>
            <w:r w:rsidRPr="0008626A">
              <w:rPr>
                <w:sz w:val="20"/>
              </w:rPr>
              <w:t>0.105.3х.34х</w:t>
            </w:r>
          </w:p>
          <w:p w14:paraId="50E2E6AF" w14:textId="653AA248" w:rsidR="00AE1271" w:rsidRPr="0008626A" w:rsidRDefault="00AE1271" w:rsidP="00FF4076">
            <w:pPr>
              <w:widowControl w:val="0"/>
              <w:ind w:firstLine="0"/>
              <w:jc w:val="center"/>
              <w:rPr>
                <w:sz w:val="20"/>
              </w:rPr>
            </w:pPr>
            <w:r w:rsidRPr="0008626A">
              <w:rPr>
                <w:kern w:val="24"/>
                <w:sz w:val="20"/>
              </w:rPr>
              <w:t>0.101.хх.310</w:t>
            </w:r>
          </w:p>
        </w:tc>
        <w:tc>
          <w:tcPr>
            <w:tcW w:w="1806" w:type="dxa"/>
            <w:gridSpan w:val="2"/>
            <w:shd w:val="clear" w:color="auto" w:fill="auto"/>
          </w:tcPr>
          <w:p w14:paraId="2BB89A00" w14:textId="1C97D805"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0.209.7х.66х</w:t>
            </w:r>
          </w:p>
        </w:tc>
      </w:tr>
      <w:tr w:rsidR="00AE1271" w:rsidRPr="0008626A" w14:paraId="0B583678" w14:textId="77777777" w:rsidTr="00FD4E61">
        <w:trPr>
          <w:gridAfter w:val="1"/>
          <w:wAfter w:w="128" w:type="dxa"/>
          <w:trHeight w:val="20"/>
        </w:trPr>
        <w:tc>
          <w:tcPr>
            <w:tcW w:w="2774" w:type="dxa"/>
            <w:shd w:val="clear" w:color="auto" w:fill="auto"/>
          </w:tcPr>
          <w:p w14:paraId="71A9B970" w14:textId="0A11027C" w:rsidR="00AE1271" w:rsidRPr="0008626A" w:rsidRDefault="00AE1271" w:rsidP="00FF4076">
            <w:pPr>
              <w:widowControl w:val="0"/>
              <w:tabs>
                <w:tab w:val="num" w:pos="720"/>
              </w:tabs>
              <w:ind w:firstLine="0"/>
              <w:rPr>
                <w:sz w:val="20"/>
              </w:rPr>
            </w:pPr>
            <w:r w:rsidRPr="0008626A">
              <w:rPr>
                <w:sz w:val="20"/>
              </w:rPr>
              <w:t>Принятие к учету МЗ при безвозмездном получении от органов власти, государственных учреждений</w:t>
            </w:r>
          </w:p>
        </w:tc>
        <w:tc>
          <w:tcPr>
            <w:tcW w:w="3743" w:type="dxa"/>
            <w:gridSpan w:val="2"/>
            <w:shd w:val="clear" w:color="auto" w:fill="auto"/>
          </w:tcPr>
          <w:p w14:paraId="173BF8CC"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72C46E5E" w14:textId="77777777" w:rsidR="00AE1271" w:rsidRPr="0008626A" w:rsidRDefault="00AE1271" w:rsidP="00FF4076">
            <w:pPr>
              <w:widowControl w:val="0"/>
              <w:tabs>
                <w:tab w:val="num" w:pos="460"/>
                <w:tab w:val="num" w:pos="720"/>
              </w:tabs>
              <w:ind w:firstLine="0"/>
              <w:rPr>
                <w:sz w:val="20"/>
              </w:rPr>
            </w:pPr>
            <w:r w:rsidRPr="0008626A">
              <w:rPr>
                <w:sz w:val="20"/>
              </w:rPr>
              <w:t>Товаросопроводительные документы</w:t>
            </w:r>
          </w:p>
          <w:p w14:paraId="74CAF831" w14:textId="77777777" w:rsidR="00AE1271" w:rsidRPr="0008626A" w:rsidRDefault="00AE1271" w:rsidP="00FF4076">
            <w:pPr>
              <w:widowControl w:val="0"/>
              <w:tabs>
                <w:tab w:val="num" w:pos="460"/>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9A06D4F"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4.105.3х.34х</w:t>
            </w:r>
          </w:p>
        </w:tc>
        <w:tc>
          <w:tcPr>
            <w:tcW w:w="1806" w:type="dxa"/>
            <w:gridSpan w:val="2"/>
            <w:shd w:val="clear" w:color="auto" w:fill="auto"/>
          </w:tcPr>
          <w:p w14:paraId="0A8E2CC5"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4.401.10.191</w:t>
            </w:r>
          </w:p>
        </w:tc>
      </w:tr>
      <w:tr w:rsidR="00AE1271" w:rsidRPr="0008626A" w14:paraId="5D0A1B8F" w14:textId="77777777" w:rsidTr="00FD4E61">
        <w:trPr>
          <w:gridAfter w:val="1"/>
          <w:wAfter w:w="128" w:type="dxa"/>
          <w:trHeight w:val="20"/>
        </w:trPr>
        <w:tc>
          <w:tcPr>
            <w:tcW w:w="2774" w:type="dxa"/>
            <w:shd w:val="clear" w:color="auto" w:fill="auto"/>
          </w:tcPr>
          <w:p w14:paraId="522E5636" w14:textId="77777777" w:rsidR="00AE1271" w:rsidRPr="0008626A" w:rsidRDefault="00AE1271" w:rsidP="00FF4076">
            <w:pPr>
              <w:widowControl w:val="0"/>
              <w:ind w:firstLine="0"/>
              <w:rPr>
                <w:sz w:val="20"/>
              </w:rPr>
            </w:pPr>
            <w:r w:rsidRPr="0008626A">
              <w:rPr>
                <w:sz w:val="20"/>
              </w:rPr>
              <w:t>Принятие к учету вложений в ОС, объектов ОС при безвозмездном получении от органов власти, государственных учреждений:</w:t>
            </w:r>
          </w:p>
        </w:tc>
        <w:tc>
          <w:tcPr>
            <w:tcW w:w="3743" w:type="dxa"/>
            <w:gridSpan w:val="2"/>
            <w:shd w:val="clear" w:color="auto" w:fill="auto"/>
          </w:tcPr>
          <w:p w14:paraId="56AE2D6F"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311D0AA" w14:textId="77777777" w:rsidR="00AE1271" w:rsidRPr="0008626A" w:rsidRDefault="00AE1271" w:rsidP="00FF4076">
            <w:pPr>
              <w:widowControl w:val="0"/>
              <w:ind w:firstLine="0"/>
              <w:jc w:val="center"/>
              <w:rPr>
                <w:sz w:val="20"/>
              </w:rPr>
            </w:pPr>
          </w:p>
        </w:tc>
        <w:tc>
          <w:tcPr>
            <w:tcW w:w="1806" w:type="dxa"/>
            <w:gridSpan w:val="2"/>
            <w:shd w:val="clear" w:color="auto" w:fill="auto"/>
          </w:tcPr>
          <w:p w14:paraId="0D7F05B1"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13EB864B" w14:textId="77777777" w:rsidTr="00FD4E61">
        <w:trPr>
          <w:gridAfter w:val="1"/>
          <w:wAfter w:w="128" w:type="dxa"/>
          <w:trHeight w:val="20"/>
        </w:trPr>
        <w:tc>
          <w:tcPr>
            <w:tcW w:w="2774" w:type="dxa"/>
            <w:shd w:val="clear" w:color="auto" w:fill="auto"/>
          </w:tcPr>
          <w:p w14:paraId="67D028FE" w14:textId="77777777" w:rsidR="00AE1271" w:rsidRPr="0008626A" w:rsidRDefault="00AE1271" w:rsidP="00FF4076">
            <w:pPr>
              <w:widowControl w:val="0"/>
              <w:numPr>
                <w:ilvl w:val="0"/>
                <w:numId w:val="5"/>
              </w:numPr>
              <w:ind w:left="176" w:hanging="176"/>
              <w:rPr>
                <w:sz w:val="20"/>
              </w:rPr>
            </w:pPr>
            <w:r w:rsidRPr="0008626A">
              <w:rPr>
                <w:sz w:val="20"/>
              </w:rPr>
              <w:t>на сумму вложений</w:t>
            </w:r>
          </w:p>
        </w:tc>
        <w:tc>
          <w:tcPr>
            <w:tcW w:w="3743" w:type="dxa"/>
            <w:gridSpan w:val="2"/>
            <w:vMerge w:val="restart"/>
            <w:shd w:val="clear" w:color="auto" w:fill="auto"/>
          </w:tcPr>
          <w:p w14:paraId="37C195A1" w14:textId="78060C41" w:rsidR="00AE1271" w:rsidRPr="0008626A" w:rsidRDefault="00AE1271" w:rsidP="00FF4076">
            <w:pPr>
              <w:widowControl w:val="0"/>
              <w:ind w:firstLine="0"/>
              <w:rPr>
                <w:sz w:val="20"/>
              </w:rPr>
            </w:pPr>
            <w:r w:rsidRPr="0008626A">
              <w:rPr>
                <w:sz w:val="20"/>
              </w:rPr>
              <w:t>Извещение (ф. 0504805)</w:t>
            </w:r>
          </w:p>
          <w:p w14:paraId="56527ABB" w14:textId="77777777" w:rsidR="00AE1271" w:rsidRPr="0008626A" w:rsidRDefault="00AE1271" w:rsidP="004F2C8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50F99ED1" w14:textId="77777777" w:rsidR="00AE1271" w:rsidRPr="0008626A" w:rsidRDefault="00AE1271" w:rsidP="00FF4076">
            <w:pPr>
              <w:widowControl w:val="0"/>
              <w:tabs>
                <w:tab w:val="num" w:pos="720"/>
              </w:tabs>
              <w:ind w:firstLine="0"/>
              <w:rPr>
                <w:sz w:val="20"/>
              </w:rPr>
            </w:pPr>
            <w:r w:rsidRPr="0008626A">
              <w:rPr>
                <w:sz w:val="20"/>
              </w:rPr>
              <w:t>Акт ввода объекта в эксплуатацию</w:t>
            </w:r>
          </w:p>
          <w:p w14:paraId="134E9E48"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4A1AE847" w14:textId="77777777" w:rsidR="00AE1271" w:rsidRPr="0008626A" w:rsidRDefault="00AE1271" w:rsidP="00FF4076">
            <w:pPr>
              <w:widowControl w:val="0"/>
              <w:ind w:firstLine="0"/>
              <w:jc w:val="center"/>
              <w:rPr>
                <w:sz w:val="20"/>
              </w:rPr>
            </w:pPr>
            <w:r w:rsidRPr="0008626A">
              <w:rPr>
                <w:sz w:val="20"/>
              </w:rPr>
              <w:t>4.106.х1.310</w:t>
            </w:r>
          </w:p>
        </w:tc>
        <w:tc>
          <w:tcPr>
            <w:tcW w:w="1806" w:type="dxa"/>
            <w:gridSpan w:val="2"/>
            <w:shd w:val="clear" w:color="auto" w:fill="auto"/>
          </w:tcPr>
          <w:p w14:paraId="054DC782" w14:textId="77777777" w:rsidR="00AE1271" w:rsidRPr="0008626A" w:rsidRDefault="00AE1271" w:rsidP="00FF4076">
            <w:pPr>
              <w:widowControl w:val="0"/>
              <w:ind w:firstLine="0"/>
              <w:jc w:val="center"/>
              <w:rPr>
                <w:sz w:val="20"/>
              </w:rPr>
            </w:pPr>
            <w:r w:rsidRPr="0008626A">
              <w:rPr>
                <w:sz w:val="20"/>
              </w:rPr>
              <w:t>4.401.10.195</w:t>
            </w:r>
          </w:p>
        </w:tc>
      </w:tr>
      <w:tr w:rsidR="00AE1271" w:rsidRPr="0008626A" w14:paraId="2B2FCFEF" w14:textId="77777777" w:rsidTr="00FD4E61">
        <w:trPr>
          <w:gridAfter w:val="1"/>
          <w:wAfter w:w="128" w:type="dxa"/>
          <w:trHeight w:val="20"/>
        </w:trPr>
        <w:tc>
          <w:tcPr>
            <w:tcW w:w="2774" w:type="dxa"/>
            <w:shd w:val="clear" w:color="auto" w:fill="auto"/>
          </w:tcPr>
          <w:p w14:paraId="4D8BAA56" w14:textId="77777777" w:rsidR="00AE1271" w:rsidRPr="0008626A" w:rsidRDefault="00AE1271" w:rsidP="00FF4076">
            <w:pPr>
              <w:widowControl w:val="0"/>
              <w:numPr>
                <w:ilvl w:val="0"/>
                <w:numId w:val="5"/>
              </w:numPr>
              <w:ind w:left="176" w:hanging="176"/>
              <w:rPr>
                <w:sz w:val="20"/>
              </w:rPr>
            </w:pPr>
            <w:r w:rsidRPr="0008626A">
              <w:rPr>
                <w:sz w:val="20"/>
              </w:rPr>
              <w:t>на сумму балансовой стоимости</w:t>
            </w:r>
          </w:p>
        </w:tc>
        <w:tc>
          <w:tcPr>
            <w:tcW w:w="3743" w:type="dxa"/>
            <w:gridSpan w:val="2"/>
            <w:vMerge/>
            <w:shd w:val="clear" w:color="auto" w:fill="auto"/>
          </w:tcPr>
          <w:p w14:paraId="02127CD6"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A4BDE2F" w14:textId="77777777" w:rsidR="00AE1271" w:rsidRPr="0008626A" w:rsidRDefault="00AE1271" w:rsidP="00FF4076">
            <w:pPr>
              <w:widowControl w:val="0"/>
              <w:ind w:firstLine="0"/>
              <w:jc w:val="center"/>
              <w:rPr>
                <w:sz w:val="20"/>
              </w:rPr>
            </w:pPr>
            <w:r w:rsidRPr="0008626A">
              <w:rPr>
                <w:sz w:val="20"/>
              </w:rPr>
              <w:t>4.101.хх.310</w:t>
            </w:r>
          </w:p>
        </w:tc>
        <w:tc>
          <w:tcPr>
            <w:tcW w:w="1806" w:type="dxa"/>
            <w:gridSpan w:val="2"/>
            <w:shd w:val="clear" w:color="auto" w:fill="auto"/>
          </w:tcPr>
          <w:p w14:paraId="6B976CA4" w14:textId="77777777" w:rsidR="00AE1271" w:rsidRPr="0008626A" w:rsidRDefault="00AE1271" w:rsidP="00FF4076">
            <w:pPr>
              <w:widowControl w:val="0"/>
              <w:ind w:firstLine="0"/>
              <w:jc w:val="center"/>
              <w:rPr>
                <w:sz w:val="20"/>
              </w:rPr>
            </w:pPr>
            <w:r w:rsidRPr="0008626A">
              <w:rPr>
                <w:sz w:val="20"/>
              </w:rPr>
              <w:t>4.401.10.195</w:t>
            </w:r>
          </w:p>
        </w:tc>
      </w:tr>
      <w:tr w:rsidR="00AE1271" w:rsidRPr="0008626A" w14:paraId="0E938E59" w14:textId="77777777" w:rsidTr="00FD4E61">
        <w:trPr>
          <w:gridAfter w:val="1"/>
          <w:wAfter w:w="128" w:type="dxa"/>
          <w:trHeight w:val="20"/>
        </w:trPr>
        <w:tc>
          <w:tcPr>
            <w:tcW w:w="2774" w:type="dxa"/>
            <w:shd w:val="clear" w:color="auto" w:fill="auto"/>
          </w:tcPr>
          <w:p w14:paraId="6448BD24" w14:textId="77777777" w:rsidR="00AE1271" w:rsidRPr="0008626A" w:rsidRDefault="00AE1271" w:rsidP="00FF4076">
            <w:pPr>
              <w:widowControl w:val="0"/>
              <w:numPr>
                <w:ilvl w:val="0"/>
                <w:numId w:val="5"/>
              </w:numPr>
              <w:ind w:left="176" w:hanging="176"/>
              <w:rPr>
                <w:sz w:val="20"/>
              </w:rPr>
            </w:pPr>
            <w:r w:rsidRPr="0008626A">
              <w:rPr>
                <w:sz w:val="20"/>
              </w:rPr>
              <w:t>на сумму ранее начисленной амортизации</w:t>
            </w:r>
          </w:p>
        </w:tc>
        <w:tc>
          <w:tcPr>
            <w:tcW w:w="3743" w:type="dxa"/>
            <w:gridSpan w:val="2"/>
            <w:vMerge/>
            <w:shd w:val="clear" w:color="auto" w:fill="auto"/>
          </w:tcPr>
          <w:p w14:paraId="558D0C8E" w14:textId="77777777" w:rsidR="00AE1271" w:rsidRPr="0008626A" w:rsidRDefault="00AE1271" w:rsidP="00FF4076">
            <w:pPr>
              <w:widowControl w:val="0"/>
              <w:ind w:firstLine="0"/>
              <w:rPr>
                <w:sz w:val="20"/>
              </w:rPr>
            </w:pPr>
          </w:p>
        </w:tc>
        <w:tc>
          <w:tcPr>
            <w:tcW w:w="1816" w:type="dxa"/>
            <w:gridSpan w:val="2"/>
            <w:shd w:val="clear" w:color="auto" w:fill="auto"/>
          </w:tcPr>
          <w:p w14:paraId="1F2794CE" w14:textId="77777777" w:rsidR="00AE1271" w:rsidRPr="0008626A" w:rsidRDefault="00AE1271" w:rsidP="00FF4076">
            <w:pPr>
              <w:widowControl w:val="0"/>
              <w:ind w:firstLine="0"/>
              <w:jc w:val="center"/>
              <w:rPr>
                <w:sz w:val="20"/>
              </w:rPr>
            </w:pPr>
            <w:r w:rsidRPr="0008626A">
              <w:rPr>
                <w:sz w:val="20"/>
              </w:rPr>
              <w:t>4.401.10.195</w:t>
            </w:r>
          </w:p>
        </w:tc>
        <w:tc>
          <w:tcPr>
            <w:tcW w:w="1806" w:type="dxa"/>
            <w:gridSpan w:val="2"/>
            <w:shd w:val="clear" w:color="auto" w:fill="auto"/>
          </w:tcPr>
          <w:p w14:paraId="4C8467EB" w14:textId="77777777" w:rsidR="00AE1271" w:rsidRPr="0008626A" w:rsidRDefault="00AE1271" w:rsidP="00FF4076">
            <w:pPr>
              <w:widowControl w:val="0"/>
              <w:ind w:firstLine="0"/>
              <w:jc w:val="center"/>
              <w:rPr>
                <w:sz w:val="20"/>
              </w:rPr>
            </w:pPr>
            <w:r w:rsidRPr="0008626A">
              <w:rPr>
                <w:sz w:val="20"/>
              </w:rPr>
              <w:t>4.104.хх.411</w:t>
            </w:r>
          </w:p>
        </w:tc>
      </w:tr>
      <w:tr w:rsidR="00AE1271" w:rsidRPr="0008626A" w14:paraId="771C8045" w14:textId="77777777" w:rsidTr="00FD4E61">
        <w:trPr>
          <w:gridAfter w:val="1"/>
          <w:wAfter w:w="128" w:type="dxa"/>
          <w:trHeight w:val="20"/>
        </w:trPr>
        <w:tc>
          <w:tcPr>
            <w:tcW w:w="2774" w:type="dxa"/>
            <w:vMerge w:val="restart"/>
            <w:shd w:val="clear" w:color="auto" w:fill="auto"/>
          </w:tcPr>
          <w:p w14:paraId="4DC895FE" w14:textId="1E32BF64" w:rsidR="00AE1271" w:rsidRPr="0008626A" w:rsidRDefault="00AE1271" w:rsidP="00062469">
            <w:pPr>
              <w:widowControl w:val="0"/>
              <w:tabs>
                <w:tab w:val="num" w:pos="720"/>
              </w:tabs>
              <w:ind w:firstLine="0"/>
              <w:rPr>
                <w:sz w:val="20"/>
              </w:rPr>
            </w:pPr>
            <w:r w:rsidRPr="0008626A">
              <w:rPr>
                <w:sz w:val="20"/>
              </w:rPr>
              <w:t>Принятие к учету неучтенных НФА, выявленных при инвентаризации</w:t>
            </w:r>
          </w:p>
        </w:tc>
        <w:tc>
          <w:tcPr>
            <w:tcW w:w="3743" w:type="dxa"/>
            <w:gridSpan w:val="2"/>
            <w:vMerge w:val="restart"/>
            <w:shd w:val="clear" w:color="auto" w:fill="auto"/>
          </w:tcPr>
          <w:p w14:paraId="7873A4FE" w14:textId="77777777" w:rsidR="00AE1271" w:rsidRPr="0008626A" w:rsidRDefault="00AE1271" w:rsidP="00ED6AA5">
            <w:pPr>
              <w:widowControl w:val="0"/>
              <w:ind w:firstLine="0"/>
              <w:rPr>
                <w:sz w:val="20"/>
              </w:rPr>
            </w:pPr>
            <w:r w:rsidRPr="0008626A">
              <w:rPr>
                <w:sz w:val="20"/>
              </w:rPr>
              <w:t>Акт о результатах инвентаризации (ф. 0510463)</w:t>
            </w:r>
          </w:p>
          <w:p w14:paraId="3E7CDA5B" w14:textId="77777777" w:rsidR="00AE1271" w:rsidRPr="0008626A" w:rsidRDefault="00AE1271" w:rsidP="00FF4076">
            <w:pPr>
              <w:widowControl w:val="0"/>
              <w:tabs>
                <w:tab w:val="num" w:pos="720"/>
              </w:tabs>
              <w:ind w:firstLine="0"/>
              <w:rPr>
                <w:sz w:val="20"/>
              </w:rPr>
            </w:pPr>
            <w:r w:rsidRPr="0008626A">
              <w:rPr>
                <w:sz w:val="20"/>
              </w:rPr>
              <w:t>Приказ руководителя учреждения по результатам инвентаризации</w:t>
            </w:r>
          </w:p>
          <w:p w14:paraId="56D1AEE6" w14:textId="38F2DB2B" w:rsidR="00AE1271" w:rsidRPr="0008626A" w:rsidRDefault="00AE1271" w:rsidP="00FF4076">
            <w:pPr>
              <w:widowControl w:val="0"/>
              <w:tabs>
                <w:tab w:val="num" w:pos="720"/>
              </w:tabs>
              <w:ind w:firstLine="0"/>
              <w:rPr>
                <w:sz w:val="20"/>
              </w:rPr>
            </w:pPr>
            <w:r w:rsidRPr="0008626A">
              <w:rPr>
                <w:sz w:val="20"/>
              </w:rPr>
              <w:t>Решение об оценке стоимости имущества, отчуждаемого не в пользу организаций бюд</w:t>
            </w:r>
            <w:r w:rsidR="00603667" w:rsidRPr="0008626A">
              <w:rPr>
                <w:sz w:val="20"/>
              </w:rPr>
              <w:t>жетной сферы (ф. </w:t>
            </w:r>
            <w:r w:rsidRPr="0008626A">
              <w:rPr>
                <w:sz w:val="20"/>
              </w:rPr>
              <w:t>0510442)</w:t>
            </w:r>
          </w:p>
          <w:p w14:paraId="1B78540D" w14:textId="77777777" w:rsidR="00AE1271" w:rsidRPr="0008626A" w:rsidRDefault="00AE1271" w:rsidP="0026012D">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487B5618" w14:textId="7C843DBA"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3EA2A279"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4.105.3х.34х</w:t>
            </w:r>
          </w:p>
          <w:p w14:paraId="003FC7F0"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4.101.хх.310</w:t>
            </w:r>
          </w:p>
        </w:tc>
        <w:tc>
          <w:tcPr>
            <w:tcW w:w="1806" w:type="dxa"/>
            <w:gridSpan w:val="2"/>
            <w:shd w:val="clear" w:color="auto" w:fill="auto"/>
          </w:tcPr>
          <w:p w14:paraId="29E5FCB5"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4.401.10.199</w:t>
            </w:r>
          </w:p>
        </w:tc>
      </w:tr>
      <w:tr w:rsidR="00AE1271" w:rsidRPr="0008626A" w14:paraId="4BFD8031" w14:textId="77777777" w:rsidTr="00FD4E61">
        <w:trPr>
          <w:gridAfter w:val="1"/>
          <w:wAfter w:w="128" w:type="dxa"/>
          <w:trHeight w:val="20"/>
        </w:trPr>
        <w:tc>
          <w:tcPr>
            <w:tcW w:w="2774" w:type="dxa"/>
            <w:vMerge/>
            <w:shd w:val="clear" w:color="auto" w:fill="auto"/>
          </w:tcPr>
          <w:p w14:paraId="1B71E176" w14:textId="77777777" w:rsidR="00AE1271" w:rsidRPr="0008626A" w:rsidRDefault="00AE1271" w:rsidP="00FF4076">
            <w:pPr>
              <w:widowControl w:val="0"/>
              <w:tabs>
                <w:tab w:val="num" w:pos="720"/>
              </w:tabs>
              <w:ind w:firstLine="0"/>
              <w:rPr>
                <w:sz w:val="20"/>
              </w:rPr>
            </w:pPr>
          </w:p>
        </w:tc>
        <w:tc>
          <w:tcPr>
            <w:tcW w:w="3743" w:type="dxa"/>
            <w:gridSpan w:val="2"/>
            <w:vMerge/>
            <w:shd w:val="clear" w:color="auto" w:fill="auto"/>
          </w:tcPr>
          <w:p w14:paraId="7AE33239"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90AA40C"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2.105.3х.34х</w:t>
            </w:r>
          </w:p>
          <w:p w14:paraId="61C64B3B" w14:textId="5EBFEDE9"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2.101.хх.310</w:t>
            </w:r>
          </w:p>
        </w:tc>
        <w:tc>
          <w:tcPr>
            <w:tcW w:w="1806" w:type="dxa"/>
            <w:gridSpan w:val="2"/>
            <w:shd w:val="clear" w:color="auto" w:fill="auto"/>
          </w:tcPr>
          <w:p w14:paraId="0F41022F"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2.401.10.199</w:t>
            </w:r>
          </w:p>
        </w:tc>
      </w:tr>
      <w:tr w:rsidR="00AE1271" w:rsidRPr="0008626A" w14:paraId="7120C3FE" w14:textId="77777777" w:rsidTr="00FD4E61">
        <w:trPr>
          <w:gridAfter w:val="1"/>
          <w:wAfter w:w="128" w:type="dxa"/>
          <w:trHeight w:val="20"/>
        </w:trPr>
        <w:tc>
          <w:tcPr>
            <w:tcW w:w="2774" w:type="dxa"/>
            <w:shd w:val="clear" w:color="auto" w:fill="auto"/>
          </w:tcPr>
          <w:p w14:paraId="572BBDB4" w14:textId="77777777" w:rsidR="00AE1271" w:rsidRPr="0008626A" w:rsidRDefault="00AE1271" w:rsidP="00FF4076">
            <w:pPr>
              <w:widowControl w:val="0"/>
              <w:tabs>
                <w:tab w:val="num" w:pos="720"/>
              </w:tabs>
              <w:ind w:firstLine="0"/>
              <w:rPr>
                <w:sz w:val="20"/>
              </w:rPr>
            </w:pPr>
            <w:r w:rsidRPr="0008626A">
              <w:rPr>
                <w:sz w:val="20"/>
              </w:rPr>
              <w:t>Принятие к учету металлолома:</w:t>
            </w:r>
          </w:p>
        </w:tc>
        <w:tc>
          <w:tcPr>
            <w:tcW w:w="3743" w:type="dxa"/>
            <w:gridSpan w:val="2"/>
            <w:shd w:val="clear" w:color="auto" w:fill="auto"/>
          </w:tcPr>
          <w:p w14:paraId="44197D6E"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0EDB30A"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p>
        </w:tc>
        <w:tc>
          <w:tcPr>
            <w:tcW w:w="1806" w:type="dxa"/>
            <w:gridSpan w:val="2"/>
            <w:shd w:val="clear" w:color="auto" w:fill="auto"/>
          </w:tcPr>
          <w:p w14:paraId="59FA4473"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p>
        </w:tc>
      </w:tr>
      <w:tr w:rsidR="00AE1271" w:rsidRPr="0008626A" w14:paraId="54FBAB46" w14:textId="77777777" w:rsidTr="00FD4E61">
        <w:trPr>
          <w:gridAfter w:val="1"/>
          <w:wAfter w:w="128" w:type="dxa"/>
          <w:trHeight w:val="20"/>
        </w:trPr>
        <w:tc>
          <w:tcPr>
            <w:tcW w:w="2774" w:type="dxa"/>
            <w:vMerge w:val="restart"/>
            <w:shd w:val="clear" w:color="auto" w:fill="auto"/>
          </w:tcPr>
          <w:p w14:paraId="110BEDC6" w14:textId="77777777" w:rsidR="00AE1271" w:rsidRPr="0008626A" w:rsidRDefault="00AE1271" w:rsidP="00FF4076">
            <w:pPr>
              <w:widowControl w:val="0"/>
              <w:tabs>
                <w:tab w:val="num" w:pos="720"/>
              </w:tabs>
              <w:ind w:firstLine="0"/>
              <w:rPr>
                <w:sz w:val="20"/>
              </w:rPr>
            </w:pPr>
            <w:r w:rsidRPr="0008626A">
              <w:rPr>
                <w:sz w:val="20"/>
              </w:rPr>
              <w:t>Оприходование запасных частей, металлолома при списании ОС</w:t>
            </w:r>
          </w:p>
        </w:tc>
        <w:tc>
          <w:tcPr>
            <w:tcW w:w="3743" w:type="dxa"/>
            <w:gridSpan w:val="2"/>
            <w:vMerge w:val="restart"/>
            <w:shd w:val="clear" w:color="auto" w:fill="auto"/>
          </w:tcPr>
          <w:p w14:paraId="39D248F5" w14:textId="77777777" w:rsidR="00603667" w:rsidRPr="0008626A" w:rsidRDefault="00603667" w:rsidP="00603667">
            <w:pPr>
              <w:widowControl w:val="0"/>
              <w:tabs>
                <w:tab w:val="num" w:pos="720"/>
              </w:tabs>
              <w:ind w:firstLine="0"/>
              <w:rPr>
                <w:sz w:val="20"/>
              </w:rPr>
            </w:pPr>
            <w:r w:rsidRPr="0008626A">
              <w:rPr>
                <w:sz w:val="20"/>
              </w:rPr>
              <w:t>Решение учредителя</w:t>
            </w:r>
          </w:p>
          <w:p w14:paraId="57CEC9D3" w14:textId="77777777" w:rsidR="00603667" w:rsidRPr="0008626A" w:rsidRDefault="00AE1271" w:rsidP="00FF4076">
            <w:pPr>
              <w:widowControl w:val="0"/>
              <w:tabs>
                <w:tab w:val="num" w:pos="720"/>
              </w:tabs>
              <w:ind w:firstLine="0"/>
              <w:rPr>
                <w:sz w:val="20"/>
              </w:rPr>
            </w:pPr>
            <w:r w:rsidRPr="0008626A">
              <w:rPr>
                <w:sz w:val="20"/>
              </w:rPr>
              <w:t>Акт о списании объектов нефинансовых активов (кроме транспортных средств) (ф. 0510454)</w:t>
            </w:r>
          </w:p>
          <w:p w14:paraId="21815A80" w14:textId="1269505E" w:rsidR="00AE1271" w:rsidRPr="0008626A" w:rsidRDefault="00AE1271" w:rsidP="000631D3">
            <w:pPr>
              <w:widowControl w:val="0"/>
              <w:tabs>
                <w:tab w:val="num" w:pos="720"/>
              </w:tabs>
              <w:ind w:firstLine="0"/>
              <w:rPr>
                <w:sz w:val="20"/>
              </w:rPr>
            </w:pPr>
            <w:r w:rsidRPr="0008626A">
              <w:rPr>
                <w:sz w:val="20"/>
              </w:rPr>
              <w:t>Акт о списании транспортного средства (ф. 0510456)</w:t>
            </w:r>
          </w:p>
          <w:p w14:paraId="2CD37989" w14:textId="77777777" w:rsidR="00AE1271" w:rsidRPr="0008626A" w:rsidRDefault="00AE1271" w:rsidP="00FF4076">
            <w:pPr>
              <w:widowControl w:val="0"/>
              <w:tabs>
                <w:tab w:val="num" w:pos="720"/>
              </w:tabs>
              <w:ind w:firstLine="0"/>
              <w:rPr>
                <w:sz w:val="20"/>
              </w:rPr>
            </w:pPr>
            <w:r w:rsidRPr="0008626A">
              <w:rPr>
                <w:sz w:val="20"/>
              </w:rPr>
              <w:t>Акт о приеме-передаче объектов нефинансовых активов (ф.0510448)</w:t>
            </w:r>
          </w:p>
          <w:p w14:paraId="4F924E42" w14:textId="47EA446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3AD11BD5" w14:textId="77777777" w:rsidR="00AE1271" w:rsidRPr="0008626A" w:rsidRDefault="00AE1271" w:rsidP="00FF4076">
            <w:pPr>
              <w:widowControl w:val="0"/>
              <w:ind w:firstLine="0"/>
              <w:jc w:val="center"/>
              <w:rPr>
                <w:sz w:val="20"/>
              </w:rPr>
            </w:pPr>
            <w:r w:rsidRPr="0008626A">
              <w:rPr>
                <w:sz w:val="20"/>
                <w:lang w:val="en-US"/>
              </w:rPr>
              <w:t>2</w:t>
            </w:r>
            <w:r w:rsidRPr="0008626A">
              <w:rPr>
                <w:sz w:val="20"/>
              </w:rPr>
              <w:t>.105.3</w:t>
            </w:r>
            <w:r w:rsidRPr="0008626A">
              <w:rPr>
                <w:sz w:val="20"/>
                <w:lang w:val="en-US"/>
              </w:rPr>
              <w:t>6</w:t>
            </w:r>
            <w:r w:rsidRPr="0008626A">
              <w:rPr>
                <w:sz w:val="20"/>
              </w:rPr>
              <w:t>.346</w:t>
            </w:r>
          </w:p>
        </w:tc>
        <w:tc>
          <w:tcPr>
            <w:tcW w:w="1806" w:type="dxa"/>
            <w:gridSpan w:val="2"/>
            <w:shd w:val="clear" w:color="auto" w:fill="auto"/>
          </w:tcPr>
          <w:p w14:paraId="03259CC4" w14:textId="77777777" w:rsidR="00AE1271" w:rsidRPr="0008626A" w:rsidRDefault="00AE1271" w:rsidP="00FF4076">
            <w:pPr>
              <w:widowControl w:val="0"/>
              <w:ind w:firstLine="0"/>
              <w:jc w:val="center"/>
              <w:rPr>
                <w:sz w:val="20"/>
              </w:rPr>
            </w:pPr>
            <w:r w:rsidRPr="0008626A">
              <w:rPr>
                <w:sz w:val="20"/>
                <w:lang w:val="en-US"/>
              </w:rPr>
              <w:t>2</w:t>
            </w:r>
            <w:r w:rsidRPr="0008626A">
              <w:rPr>
                <w:sz w:val="20"/>
              </w:rPr>
              <w:t>.401.10.172</w:t>
            </w:r>
          </w:p>
        </w:tc>
      </w:tr>
      <w:tr w:rsidR="00AE1271" w:rsidRPr="0008626A" w14:paraId="67C5C192" w14:textId="77777777" w:rsidTr="00FD4E61">
        <w:trPr>
          <w:gridAfter w:val="1"/>
          <w:wAfter w:w="128" w:type="dxa"/>
          <w:trHeight w:val="20"/>
        </w:trPr>
        <w:tc>
          <w:tcPr>
            <w:tcW w:w="2774" w:type="dxa"/>
            <w:vMerge/>
            <w:shd w:val="clear" w:color="auto" w:fill="auto"/>
          </w:tcPr>
          <w:p w14:paraId="55E66C61" w14:textId="77777777" w:rsidR="00AE1271" w:rsidRPr="0008626A" w:rsidRDefault="00AE1271" w:rsidP="00FF4076">
            <w:pPr>
              <w:widowControl w:val="0"/>
              <w:tabs>
                <w:tab w:val="num" w:pos="720"/>
              </w:tabs>
              <w:ind w:firstLine="0"/>
              <w:rPr>
                <w:sz w:val="20"/>
              </w:rPr>
            </w:pPr>
          </w:p>
        </w:tc>
        <w:tc>
          <w:tcPr>
            <w:tcW w:w="3743" w:type="dxa"/>
            <w:gridSpan w:val="2"/>
            <w:vMerge/>
            <w:shd w:val="clear" w:color="auto" w:fill="auto"/>
          </w:tcPr>
          <w:p w14:paraId="03D8AED1"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AB738C8" w14:textId="77777777" w:rsidR="00AE1271" w:rsidRPr="0008626A" w:rsidRDefault="00AE1271" w:rsidP="00FF4076">
            <w:pPr>
              <w:widowControl w:val="0"/>
              <w:ind w:firstLine="0"/>
              <w:jc w:val="center"/>
              <w:rPr>
                <w:sz w:val="20"/>
              </w:rPr>
            </w:pPr>
            <w:r w:rsidRPr="0008626A">
              <w:rPr>
                <w:sz w:val="20"/>
                <w:lang w:val="en-US"/>
              </w:rPr>
              <w:t>4</w:t>
            </w:r>
            <w:r w:rsidRPr="0008626A">
              <w:rPr>
                <w:sz w:val="20"/>
              </w:rPr>
              <w:t>.105.3</w:t>
            </w:r>
            <w:r w:rsidRPr="0008626A">
              <w:rPr>
                <w:sz w:val="20"/>
                <w:lang w:val="en-US"/>
              </w:rPr>
              <w:t>6</w:t>
            </w:r>
            <w:r w:rsidRPr="0008626A">
              <w:rPr>
                <w:sz w:val="20"/>
              </w:rPr>
              <w:t>.346</w:t>
            </w:r>
          </w:p>
        </w:tc>
        <w:tc>
          <w:tcPr>
            <w:tcW w:w="1806" w:type="dxa"/>
            <w:gridSpan w:val="2"/>
            <w:shd w:val="clear" w:color="auto" w:fill="auto"/>
          </w:tcPr>
          <w:p w14:paraId="520A149E" w14:textId="77777777" w:rsidR="00AE1271" w:rsidRPr="0008626A" w:rsidRDefault="00AE1271" w:rsidP="00FF4076">
            <w:pPr>
              <w:widowControl w:val="0"/>
              <w:ind w:firstLine="0"/>
              <w:jc w:val="center"/>
              <w:rPr>
                <w:sz w:val="20"/>
              </w:rPr>
            </w:pPr>
            <w:r w:rsidRPr="0008626A">
              <w:rPr>
                <w:sz w:val="20"/>
                <w:lang w:val="en-US"/>
              </w:rPr>
              <w:t>4</w:t>
            </w:r>
            <w:r w:rsidRPr="0008626A">
              <w:rPr>
                <w:sz w:val="20"/>
              </w:rPr>
              <w:t>.401.10.172</w:t>
            </w:r>
          </w:p>
        </w:tc>
      </w:tr>
      <w:tr w:rsidR="00AE1271" w:rsidRPr="0008626A" w14:paraId="55A8318C" w14:textId="77777777" w:rsidTr="00FD4E61">
        <w:trPr>
          <w:gridAfter w:val="1"/>
          <w:wAfter w:w="128" w:type="dxa"/>
          <w:trHeight w:val="20"/>
        </w:trPr>
        <w:tc>
          <w:tcPr>
            <w:tcW w:w="2774" w:type="dxa"/>
            <w:vMerge w:val="restart"/>
            <w:shd w:val="clear" w:color="auto" w:fill="auto"/>
          </w:tcPr>
          <w:p w14:paraId="289FE584" w14:textId="77777777" w:rsidR="00AE1271" w:rsidRPr="0008626A" w:rsidRDefault="00AE1271" w:rsidP="00FF4076">
            <w:pPr>
              <w:widowControl w:val="0"/>
              <w:tabs>
                <w:tab w:val="num" w:pos="720"/>
              </w:tabs>
              <w:ind w:firstLine="0"/>
              <w:rPr>
                <w:sz w:val="20"/>
              </w:rPr>
            </w:pPr>
            <w:r w:rsidRPr="0008626A">
              <w:rPr>
                <w:sz w:val="20"/>
              </w:rPr>
              <w:t>Принятие к учету металлолома, ветоши и иных материалов по результатам ремонтных работ</w:t>
            </w:r>
          </w:p>
        </w:tc>
        <w:tc>
          <w:tcPr>
            <w:tcW w:w="3743" w:type="dxa"/>
            <w:gridSpan w:val="2"/>
            <w:vMerge/>
            <w:shd w:val="clear" w:color="auto" w:fill="auto"/>
          </w:tcPr>
          <w:p w14:paraId="1934CCE0"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9A471A3" w14:textId="77777777" w:rsidR="00AE1271" w:rsidRPr="0008626A" w:rsidRDefault="00AE1271" w:rsidP="00FF4076">
            <w:pPr>
              <w:widowControl w:val="0"/>
              <w:ind w:firstLine="0"/>
              <w:jc w:val="center"/>
              <w:rPr>
                <w:sz w:val="20"/>
              </w:rPr>
            </w:pPr>
            <w:r w:rsidRPr="0008626A">
              <w:rPr>
                <w:sz w:val="20"/>
                <w:lang w:val="en-US"/>
              </w:rPr>
              <w:t>2</w:t>
            </w:r>
            <w:r w:rsidRPr="0008626A">
              <w:rPr>
                <w:sz w:val="20"/>
              </w:rPr>
              <w:t>.105.3</w:t>
            </w:r>
            <w:r w:rsidRPr="0008626A">
              <w:rPr>
                <w:sz w:val="20"/>
                <w:lang w:val="en-US"/>
              </w:rPr>
              <w:t>6</w:t>
            </w:r>
            <w:r w:rsidRPr="0008626A">
              <w:rPr>
                <w:sz w:val="20"/>
              </w:rPr>
              <w:t>.346</w:t>
            </w:r>
          </w:p>
        </w:tc>
        <w:tc>
          <w:tcPr>
            <w:tcW w:w="1806" w:type="dxa"/>
            <w:gridSpan w:val="2"/>
            <w:shd w:val="clear" w:color="auto" w:fill="auto"/>
          </w:tcPr>
          <w:p w14:paraId="54A83FE6" w14:textId="77777777" w:rsidR="00AE1271" w:rsidRPr="0008626A" w:rsidRDefault="00AE1271" w:rsidP="00FF4076">
            <w:pPr>
              <w:widowControl w:val="0"/>
              <w:ind w:firstLine="0"/>
              <w:jc w:val="center"/>
              <w:rPr>
                <w:sz w:val="20"/>
              </w:rPr>
            </w:pPr>
            <w:r w:rsidRPr="0008626A">
              <w:rPr>
                <w:sz w:val="20"/>
                <w:lang w:val="en-US"/>
              </w:rPr>
              <w:t>2</w:t>
            </w:r>
            <w:r w:rsidRPr="0008626A">
              <w:rPr>
                <w:sz w:val="20"/>
              </w:rPr>
              <w:t>.401.10.199</w:t>
            </w:r>
          </w:p>
        </w:tc>
      </w:tr>
      <w:tr w:rsidR="00AE1271" w:rsidRPr="0008626A" w14:paraId="330C73CE" w14:textId="77777777" w:rsidTr="00FD4E61">
        <w:trPr>
          <w:gridAfter w:val="1"/>
          <w:wAfter w:w="128" w:type="dxa"/>
          <w:trHeight w:val="20"/>
        </w:trPr>
        <w:tc>
          <w:tcPr>
            <w:tcW w:w="2774" w:type="dxa"/>
            <w:vMerge/>
            <w:shd w:val="clear" w:color="auto" w:fill="auto"/>
          </w:tcPr>
          <w:p w14:paraId="30819D47" w14:textId="77777777" w:rsidR="00AE1271" w:rsidRPr="0008626A" w:rsidRDefault="00AE1271" w:rsidP="00FF4076">
            <w:pPr>
              <w:widowControl w:val="0"/>
              <w:tabs>
                <w:tab w:val="num" w:pos="720"/>
              </w:tabs>
              <w:ind w:firstLine="0"/>
              <w:rPr>
                <w:sz w:val="20"/>
              </w:rPr>
            </w:pPr>
          </w:p>
        </w:tc>
        <w:tc>
          <w:tcPr>
            <w:tcW w:w="3743" w:type="dxa"/>
            <w:gridSpan w:val="2"/>
            <w:vMerge/>
            <w:shd w:val="clear" w:color="auto" w:fill="auto"/>
          </w:tcPr>
          <w:p w14:paraId="777B8954"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95041DE" w14:textId="77777777" w:rsidR="00AE1271" w:rsidRPr="0008626A" w:rsidRDefault="00AE1271" w:rsidP="00FF4076">
            <w:pPr>
              <w:widowControl w:val="0"/>
              <w:ind w:firstLine="0"/>
              <w:jc w:val="center"/>
              <w:rPr>
                <w:sz w:val="20"/>
              </w:rPr>
            </w:pPr>
            <w:r w:rsidRPr="0008626A">
              <w:rPr>
                <w:sz w:val="20"/>
                <w:lang w:val="en-US"/>
              </w:rPr>
              <w:t>4</w:t>
            </w:r>
            <w:r w:rsidRPr="0008626A">
              <w:rPr>
                <w:sz w:val="20"/>
              </w:rPr>
              <w:t>.105.3</w:t>
            </w:r>
            <w:r w:rsidRPr="0008626A">
              <w:rPr>
                <w:sz w:val="20"/>
                <w:lang w:val="en-US"/>
              </w:rPr>
              <w:t>6</w:t>
            </w:r>
            <w:r w:rsidRPr="0008626A">
              <w:rPr>
                <w:sz w:val="20"/>
              </w:rPr>
              <w:t>.346</w:t>
            </w:r>
          </w:p>
        </w:tc>
        <w:tc>
          <w:tcPr>
            <w:tcW w:w="1806" w:type="dxa"/>
            <w:gridSpan w:val="2"/>
            <w:shd w:val="clear" w:color="auto" w:fill="auto"/>
          </w:tcPr>
          <w:p w14:paraId="76FBC048" w14:textId="77777777" w:rsidR="00AE1271" w:rsidRPr="0008626A" w:rsidRDefault="00AE1271" w:rsidP="00FF4076">
            <w:pPr>
              <w:widowControl w:val="0"/>
              <w:ind w:firstLine="0"/>
              <w:jc w:val="center"/>
              <w:rPr>
                <w:sz w:val="20"/>
              </w:rPr>
            </w:pPr>
            <w:r w:rsidRPr="0008626A">
              <w:rPr>
                <w:sz w:val="20"/>
                <w:lang w:val="en-US"/>
              </w:rPr>
              <w:t>4</w:t>
            </w:r>
            <w:r w:rsidRPr="0008626A">
              <w:rPr>
                <w:sz w:val="20"/>
              </w:rPr>
              <w:t>.401.10.199</w:t>
            </w:r>
          </w:p>
        </w:tc>
      </w:tr>
      <w:tr w:rsidR="00AE1271" w:rsidRPr="0008626A" w14:paraId="05AD7403" w14:textId="77777777" w:rsidTr="00FD4E61">
        <w:trPr>
          <w:gridAfter w:val="1"/>
          <w:wAfter w:w="128" w:type="dxa"/>
          <w:trHeight w:val="20"/>
        </w:trPr>
        <w:tc>
          <w:tcPr>
            <w:tcW w:w="2774" w:type="dxa"/>
            <w:shd w:val="clear" w:color="auto" w:fill="auto"/>
          </w:tcPr>
          <w:p w14:paraId="7FC3842B" w14:textId="77777777" w:rsidR="00AE1271" w:rsidRPr="0008626A" w:rsidRDefault="00AE1271" w:rsidP="00FF4076">
            <w:pPr>
              <w:widowControl w:val="0"/>
              <w:ind w:firstLine="0"/>
              <w:rPr>
                <w:sz w:val="20"/>
              </w:rPr>
            </w:pPr>
            <w:r w:rsidRPr="0008626A">
              <w:rPr>
                <w:sz w:val="20"/>
              </w:rPr>
              <w:t>Списание МЗ, пришедших в негодность вследствие физического износа, списание недостающего имущества, выявленного при инвентаризации:</w:t>
            </w:r>
          </w:p>
        </w:tc>
        <w:tc>
          <w:tcPr>
            <w:tcW w:w="3743" w:type="dxa"/>
            <w:gridSpan w:val="2"/>
            <w:shd w:val="clear" w:color="auto" w:fill="auto"/>
          </w:tcPr>
          <w:p w14:paraId="0AB259C3"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72A564B" w14:textId="77777777" w:rsidR="00AE1271" w:rsidRPr="0008626A" w:rsidRDefault="00AE1271" w:rsidP="00FF4076">
            <w:pPr>
              <w:widowControl w:val="0"/>
              <w:ind w:firstLine="0"/>
              <w:jc w:val="center"/>
              <w:rPr>
                <w:sz w:val="20"/>
              </w:rPr>
            </w:pPr>
          </w:p>
        </w:tc>
        <w:tc>
          <w:tcPr>
            <w:tcW w:w="1806" w:type="dxa"/>
            <w:gridSpan w:val="2"/>
            <w:shd w:val="clear" w:color="auto" w:fill="auto"/>
          </w:tcPr>
          <w:p w14:paraId="2E3D6DE3"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174A5044" w14:textId="77777777" w:rsidTr="00FD4E61">
        <w:trPr>
          <w:gridAfter w:val="1"/>
          <w:wAfter w:w="128" w:type="dxa"/>
          <w:trHeight w:val="20"/>
        </w:trPr>
        <w:tc>
          <w:tcPr>
            <w:tcW w:w="2774" w:type="dxa"/>
            <w:shd w:val="clear" w:color="auto" w:fill="auto"/>
          </w:tcPr>
          <w:p w14:paraId="6A4842B2" w14:textId="77777777" w:rsidR="00AE1271" w:rsidRPr="0008626A" w:rsidRDefault="00AE1271" w:rsidP="00FF4076">
            <w:pPr>
              <w:widowControl w:val="0"/>
              <w:tabs>
                <w:tab w:val="num" w:pos="0"/>
                <w:tab w:val="num" w:pos="317"/>
              </w:tabs>
              <w:ind w:firstLine="0"/>
              <w:rPr>
                <w:sz w:val="20"/>
              </w:rPr>
            </w:pPr>
            <w:r w:rsidRPr="0008626A">
              <w:rPr>
                <w:sz w:val="20"/>
              </w:rPr>
              <w:t>- ранее приняты на учет в целях выполнения государственного задания</w:t>
            </w:r>
          </w:p>
        </w:tc>
        <w:tc>
          <w:tcPr>
            <w:tcW w:w="3743" w:type="dxa"/>
            <w:gridSpan w:val="2"/>
            <w:vMerge w:val="restart"/>
            <w:shd w:val="clear" w:color="auto" w:fill="auto"/>
          </w:tcPr>
          <w:p w14:paraId="49AB0613" w14:textId="77777777" w:rsidR="00AE1271" w:rsidRPr="0008626A" w:rsidRDefault="00AE1271" w:rsidP="00195D5C">
            <w:pPr>
              <w:widowControl w:val="0"/>
              <w:ind w:firstLine="0"/>
              <w:rPr>
                <w:sz w:val="20"/>
              </w:rPr>
            </w:pPr>
            <w:r w:rsidRPr="0008626A">
              <w:rPr>
                <w:sz w:val="20"/>
              </w:rPr>
              <w:t>Акт о списании материальных запасов (ф. 0510460)</w:t>
            </w:r>
          </w:p>
          <w:p w14:paraId="4B0E1324"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6013054" w14:textId="77777777" w:rsidR="00AE1271" w:rsidRPr="0008626A" w:rsidRDefault="00AE1271" w:rsidP="00FF4076">
            <w:pPr>
              <w:widowControl w:val="0"/>
              <w:tabs>
                <w:tab w:val="num" w:pos="0"/>
                <w:tab w:val="num" w:pos="317"/>
              </w:tabs>
              <w:ind w:firstLine="0"/>
              <w:jc w:val="center"/>
              <w:rPr>
                <w:sz w:val="20"/>
              </w:rPr>
            </w:pPr>
            <w:r w:rsidRPr="0008626A">
              <w:rPr>
                <w:sz w:val="20"/>
              </w:rPr>
              <w:t>4.401.10.172</w:t>
            </w:r>
          </w:p>
        </w:tc>
        <w:tc>
          <w:tcPr>
            <w:tcW w:w="1806" w:type="dxa"/>
            <w:gridSpan w:val="2"/>
            <w:shd w:val="clear" w:color="auto" w:fill="auto"/>
          </w:tcPr>
          <w:p w14:paraId="26A80812" w14:textId="77777777" w:rsidR="00AE1271" w:rsidRPr="0008626A" w:rsidRDefault="00AE1271" w:rsidP="00FF4076">
            <w:pPr>
              <w:pStyle w:val="ConsPlusNonformat"/>
              <w:widowControl w:val="0"/>
              <w:tabs>
                <w:tab w:val="num" w:pos="0"/>
                <w:tab w:val="num" w:pos="317"/>
              </w:tabs>
              <w:jc w:val="center"/>
              <w:rPr>
                <w:rFonts w:ascii="Times New Roman" w:hAnsi="Times New Roman" w:cs="Times New Roman"/>
              </w:rPr>
            </w:pPr>
            <w:r w:rsidRPr="0008626A">
              <w:rPr>
                <w:rFonts w:ascii="Times New Roman" w:hAnsi="Times New Roman" w:cs="Times New Roman"/>
              </w:rPr>
              <w:t>4.105.3х.44х</w:t>
            </w:r>
          </w:p>
        </w:tc>
      </w:tr>
      <w:tr w:rsidR="00AE1271" w:rsidRPr="0008626A" w14:paraId="0524F5E8" w14:textId="77777777" w:rsidTr="00FD4E61">
        <w:trPr>
          <w:gridAfter w:val="1"/>
          <w:wAfter w:w="128" w:type="dxa"/>
          <w:trHeight w:val="20"/>
        </w:trPr>
        <w:tc>
          <w:tcPr>
            <w:tcW w:w="2774" w:type="dxa"/>
            <w:shd w:val="clear" w:color="auto" w:fill="auto"/>
          </w:tcPr>
          <w:p w14:paraId="18F5FD3F" w14:textId="77777777" w:rsidR="00AE1271" w:rsidRPr="0008626A" w:rsidRDefault="00AE1271" w:rsidP="00FF4076">
            <w:pPr>
              <w:widowControl w:val="0"/>
              <w:tabs>
                <w:tab w:val="num" w:pos="0"/>
                <w:tab w:val="num" w:pos="317"/>
              </w:tabs>
              <w:ind w:firstLine="0"/>
              <w:rPr>
                <w:sz w:val="20"/>
              </w:rPr>
            </w:pPr>
            <w:r w:rsidRPr="0008626A">
              <w:rPr>
                <w:sz w:val="20"/>
              </w:rPr>
              <w:t>- ранее приняты на учет в целях оказания платных услуг (работ)</w:t>
            </w:r>
          </w:p>
        </w:tc>
        <w:tc>
          <w:tcPr>
            <w:tcW w:w="3743" w:type="dxa"/>
            <w:gridSpan w:val="2"/>
            <w:vMerge/>
            <w:shd w:val="clear" w:color="auto" w:fill="auto"/>
          </w:tcPr>
          <w:p w14:paraId="30012ABC"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7D147C3" w14:textId="77777777" w:rsidR="00AE1271" w:rsidRPr="0008626A" w:rsidRDefault="00AE1271" w:rsidP="00FF4076">
            <w:pPr>
              <w:widowControl w:val="0"/>
              <w:tabs>
                <w:tab w:val="num" w:pos="0"/>
                <w:tab w:val="num" w:pos="317"/>
              </w:tabs>
              <w:ind w:firstLine="0"/>
              <w:jc w:val="center"/>
              <w:rPr>
                <w:sz w:val="20"/>
              </w:rPr>
            </w:pPr>
            <w:r w:rsidRPr="0008626A">
              <w:rPr>
                <w:sz w:val="20"/>
              </w:rPr>
              <w:t>2.401.10.172</w:t>
            </w:r>
          </w:p>
        </w:tc>
        <w:tc>
          <w:tcPr>
            <w:tcW w:w="1806" w:type="dxa"/>
            <w:gridSpan w:val="2"/>
            <w:shd w:val="clear" w:color="auto" w:fill="auto"/>
          </w:tcPr>
          <w:p w14:paraId="72BAD908" w14:textId="77777777" w:rsidR="00AE1271" w:rsidRPr="0008626A" w:rsidRDefault="00AE1271" w:rsidP="00FF4076">
            <w:pPr>
              <w:pStyle w:val="ConsPlusNonformat"/>
              <w:widowControl w:val="0"/>
              <w:tabs>
                <w:tab w:val="num" w:pos="0"/>
                <w:tab w:val="num" w:pos="317"/>
              </w:tabs>
              <w:jc w:val="center"/>
              <w:rPr>
                <w:rFonts w:ascii="Times New Roman" w:hAnsi="Times New Roman" w:cs="Times New Roman"/>
              </w:rPr>
            </w:pPr>
            <w:r w:rsidRPr="0008626A">
              <w:rPr>
                <w:rFonts w:ascii="Times New Roman" w:hAnsi="Times New Roman" w:cs="Times New Roman"/>
              </w:rPr>
              <w:t>2.105.3х.44х</w:t>
            </w:r>
          </w:p>
        </w:tc>
      </w:tr>
      <w:tr w:rsidR="00AE1271" w:rsidRPr="0008626A" w14:paraId="151C5872" w14:textId="77777777" w:rsidTr="00FD4E61">
        <w:trPr>
          <w:gridAfter w:val="1"/>
          <w:wAfter w:w="128" w:type="dxa"/>
          <w:trHeight w:val="20"/>
        </w:trPr>
        <w:tc>
          <w:tcPr>
            <w:tcW w:w="2774" w:type="dxa"/>
            <w:shd w:val="clear" w:color="auto" w:fill="auto"/>
          </w:tcPr>
          <w:p w14:paraId="75FA6B44" w14:textId="77777777" w:rsidR="00AE1271" w:rsidRPr="0008626A" w:rsidRDefault="00AE1271" w:rsidP="00FF4076">
            <w:pPr>
              <w:widowControl w:val="0"/>
              <w:ind w:firstLine="0"/>
              <w:rPr>
                <w:sz w:val="20"/>
              </w:rPr>
            </w:pPr>
            <w:r w:rsidRPr="0008626A">
              <w:rPr>
                <w:sz w:val="20"/>
              </w:rPr>
              <w:t>Списание ОС, пришедших в негодность вследствие физического износа, списание недостающего имущества, выявленного при инвентаризации объектов ОС:</w:t>
            </w:r>
          </w:p>
        </w:tc>
        <w:tc>
          <w:tcPr>
            <w:tcW w:w="3743" w:type="dxa"/>
            <w:gridSpan w:val="2"/>
            <w:shd w:val="clear" w:color="auto" w:fill="auto"/>
          </w:tcPr>
          <w:p w14:paraId="22F2136E"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BE02306" w14:textId="77777777" w:rsidR="00AE1271" w:rsidRPr="0008626A" w:rsidRDefault="00AE1271" w:rsidP="00FF4076">
            <w:pPr>
              <w:widowControl w:val="0"/>
              <w:ind w:firstLine="0"/>
              <w:jc w:val="center"/>
              <w:rPr>
                <w:sz w:val="20"/>
              </w:rPr>
            </w:pPr>
          </w:p>
        </w:tc>
        <w:tc>
          <w:tcPr>
            <w:tcW w:w="1806" w:type="dxa"/>
            <w:gridSpan w:val="2"/>
            <w:shd w:val="clear" w:color="auto" w:fill="auto"/>
          </w:tcPr>
          <w:p w14:paraId="20AC82A3"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6D7D7EFE" w14:textId="77777777" w:rsidTr="00FD4E61">
        <w:trPr>
          <w:gridAfter w:val="1"/>
          <w:wAfter w:w="128" w:type="dxa"/>
          <w:trHeight w:val="20"/>
        </w:trPr>
        <w:tc>
          <w:tcPr>
            <w:tcW w:w="2774" w:type="dxa"/>
            <w:shd w:val="clear" w:color="auto" w:fill="auto"/>
          </w:tcPr>
          <w:p w14:paraId="7B79CDD9" w14:textId="77777777" w:rsidR="00AE1271" w:rsidRPr="0008626A" w:rsidRDefault="00AE1271" w:rsidP="00FF4076">
            <w:pPr>
              <w:widowControl w:val="0"/>
              <w:tabs>
                <w:tab w:val="num" w:pos="0"/>
                <w:tab w:val="num" w:pos="317"/>
              </w:tabs>
              <w:ind w:firstLine="0"/>
              <w:rPr>
                <w:sz w:val="20"/>
              </w:rPr>
            </w:pPr>
            <w:r w:rsidRPr="0008626A">
              <w:rPr>
                <w:sz w:val="20"/>
              </w:rPr>
              <w:t>- ранее приняты на учет в целях выполнения государственного задания</w:t>
            </w:r>
          </w:p>
        </w:tc>
        <w:tc>
          <w:tcPr>
            <w:tcW w:w="3743" w:type="dxa"/>
            <w:gridSpan w:val="2"/>
            <w:vMerge w:val="restart"/>
            <w:shd w:val="clear" w:color="auto" w:fill="auto"/>
          </w:tcPr>
          <w:p w14:paraId="0ADB0621" w14:textId="326C5AB6" w:rsidR="00AE1271" w:rsidRPr="0008626A" w:rsidRDefault="00AE1271" w:rsidP="008126D0">
            <w:pPr>
              <w:widowControl w:val="0"/>
              <w:ind w:firstLine="0"/>
              <w:rPr>
                <w:sz w:val="20"/>
              </w:rPr>
            </w:pPr>
            <w:r w:rsidRPr="0008626A">
              <w:rPr>
                <w:sz w:val="20"/>
              </w:rPr>
              <w:t>Акт о списании объектов нефинансовых активов (кроме транспортных средств) (ф. 0510454)</w:t>
            </w:r>
          </w:p>
          <w:p w14:paraId="0F86E30D" w14:textId="63FB264F" w:rsidR="00AE1271" w:rsidRPr="0008626A" w:rsidRDefault="00AE1271" w:rsidP="000631D3">
            <w:pPr>
              <w:widowControl w:val="0"/>
              <w:ind w:firstLine="0"/>
              <w:rPr>
                <w:sz w:val="20"/>
              </w:rPr>
            </w:pPr>
            <w:r w:rsidRPr="0008626A">
              <w:rPr>
                <w:sz w:val="20"/>
              </w:rPr>
              <w:t>Акт о списании транспортного средства (ф. 0510456)</w:t>
            </w:r>
          </w:p>
          <w:p w14:paraId="44C13301" w14:textId="42CCC0EB" w:rsidR="00AE1271" w:rsidRPr="0008626A" w:rsidRDefault="00AE1271" w:rsidP="00FF4076">
            <w:pPr>
              <w:widowControl w:val="0"/>
              <w:tabs>
                <w:tab w:val="num" w:pos="720"/>
              </w:tabs>
              <w:ind w:firstLine="0"/>
              <w:rPr>
                <w:sz w:val="20"/>
              </w:rPr>
            </w:pPr>
            <w:r w:rsidRPr="0008626A">
              <w:rPr>
                <w:sz w:val="20"/>
              </w:rPr>
              <w:t>Акт о списании исключенных объектов библиотечного фонда (ф. 0504144)</w:t>
            </w:r>
          </w:p>
          <w:p w14:paraId="42CE7991"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61A7F1B" w14:textId="77777777" w:rsidR="00AE1271" w:rsidRPr="0008626A" w:rsidRDefault="00AE1271" w:rsidP="00FF4076">
            <w:pPr>
              <w:widowControl w:val="0"/>
              <w:ind w:firstLine="0"/>
              <w:jc w:val="center"/>
              <w:rPr>
                <w:sz w:val="20"/>
              </w:rPr>
            </w:pPr>
            <w:r w:rsidRPr="0008626A">
              <w:rPr>
                <w:sz w:val="20"/>
              </w:rPr>
              <w:t>4.104.хх.411</w:t>
            </w:r>
          </w:p>
          <w:p w14:paraId="418AD09A" w14:textId="77777777" w:rsidR="00AE1271" w:rsidRPr="0008626A" w:rsidRDefault="00AE1271" w:rsidP="00FF4076">
            <w:pPr>
              <w:widowControl w:val="0"/>
              <w:ind w:firstLine="0"/>
              <w:jc w:val="center"/>
              <w:rPr>
                <w:sz w:val="20"/>
              </w:rPr>
            </w:pPr>
            <w:r w:rsidRPr="0008626A">
              <w:rPr>
                <w:sz w:val="20"/>
              </w:rPr>
              <w:t>4.401.10.172</w:t>
            </w:r>
          </w:p>
        </w:tc>
        <w:tc>
          <w:tcPr>
            <w:tcW w:w="1806" w:type="dxa"/>
            <w:gridSpan w:val="2"/>
            <w:shd w:val="clear" w:color="auto" w:fill="auto"/>
          </w:tcPr>
          <w:p w14:paraId="05717AB7" w14:textId="77777777" w:rsidR="00AE1271" w:rsidRPr="0008626A" w:rsidRDefault="00AE1271" w:rsidP="00FF4076">
            <w:pPr>
              <w:widowControl w:val="0"/>
              <w:ind w:firstLine="0"/>
              <w:jc w:val="center"/>
              <w:rPr>
                <w:sz w:val="20"/>
              </w:rPr>
            </w:pPr>
            <w:r w:rsidRPr="0008626A">
              <w:rPr>
                <w:sz w:val="20"/>
              </w:rPr>
              <w:t>4.101.хх.410</w:t>
            </w:r>
          </w:p>
        </w:tc>
      </w:tr>
      <w:tr w:rsidR="00AE1271" w:rsidRPr="0008626A" w14:paraId="3CA852D7" w14:textId="77777777" w:rsidTr="00FD4E61">
        <w:trPr>
          <w:gridAfter w:val="1"/>
          <w:wAfter w:w="128" w:type="dxa"/>
          <w:trHeight w:val="20"/>
        </w:trPr>
        <w:tc>
          <w:tcPr>
            <w:tcW w:w="2774" w:type="dxa"/>
            <w:vMerge w:val="restart"/>
            <w:shd w:val="clear" w:color="auto" w:fill="auto"/>
          </w:tcPr>
          <w:p w14:paraId="027DBF2D" w14:textId="77777777" w:rsidR="00AE1271" w:rsidRPr="0008626A" w:rsidRDefault="00AE1271" w:rsidP="00FF4076">
            <w:pPr>
              <w:widowControl w:val="0"/>
              <w:tabs>
                <w:tab w:val="num" w:pos="0"/>
                <w:tab w:val="num" w:pos="317"/>
              </w:tabs>
              <w:ind w:firstLine="0"/>
              <w:rPr>
                <w:sz w:val="20"/>
              </w:rPr>
            </w:pPr>
            <w:r w:rsidRPr="0008626A">
              <w:rPr>
                <w:sz w:val="20"/>
              </w:rPr>
              <w:t>- ранее приняты на учет в целях оказания платных услуг (работ)</w:t>
            </w:r>
          </w:p>
        </w:tc>
        <w:tc>
          <w:tcPr>
            <w:tcW w:w="3743" w:type="dxa"/>
            <w:gridSpan w:val="2"/>
            <w:vMerge/>
            <w:shd w:val="clear" w:color="auto" w:fill="auto"/>
          </w:tcPr>
          <w:p w14:paraId="2D1BE037"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17560AC" w14:textId="77777777" w:rsidR="00AE1271" w:rsidRPr="0008626A" w:rsidRDefault="00AE1271" w:rsidP="00FF4076">
            <w:pPr>
              <w:widowControl w:val="0"/>
              <w:tabs>
                <w:tab w:val="num" w:pos="0"/>
                <w:tab w:val="num" w:pos="317"/>
              </w:tabs>
              <w:ind w:firstLine="0"/>
              <w:jc w:val="center"/>
              <w:rPr>
                <w:sz w:val="20"/>
              </w:rPr>
            </w:pPr>
            <w:r w:rsidRPr="0008626A">
              <w:rPr>
                <w:sz w:val="20"/>
              </w:rPr>
              <w:t>2.104.хх.411</w:t>
            </w:r>
          </w:p>
        </w:tc>
        <w:tc>
          <w:tcPr>
            <w:tcW w:w="1806" w:type="dxa"/>
            <w:gridSpan w:val="2"/>
            <w:shd w:val="clear" w:color="auto" w:fill="auto"/>
          </w:tcPr>
          <w:p w14:paraId="2F0A63ED" w14:textId="77777777" w:rsidR="00AE1271" w:rsidRPr="0008626A" w:rsidRDefault="00AE1271" w:rsidP="00FF4076">
            <w:pPr>
              <w:widowControl w:val="0"/>
              <w:ind w:firstLine="0"/>
              <w:jc w:val="center"/>
              <w:rPr>
                <w:sz w:val="20"/>
              </w:rPr>
            </w:pPr>
            <w:r w:rsidRPr="0008626A">
              <w:rPr>
                <w:sz w:val="20"/>
              </w:rPr>
              <w:t>2.101.хх.410</w:t>
            </w:r>
          </w:p>
        </w:tc>
      </w:tr>
      <w:tr w:rsidR="00AE1271" w:rsidRPr="0008626A" w14:paraId="638385E3" w14:textId="77777777" w:rsidTr="00FD4E61">
        <w:trPr>
          <w:gridAfter w:val="1"/>
          <w:wAfter w:w="128" w:type="dxa"/>
          <w:trHeight w:val="20"/>
        </w:trPr>
        <w:tc>
          <w:tcPr>
            <w:tcW w:w="2774" w:type="dxa"/>
            <w:vMerge/>
            <w:shd w:val="clear" w:color="auto" w:fill="auto"/>
          </w:tcPr>
          <w:p w14:paraId="207ED07C" w14:textId="77777777" w:rsidR="00AE1271" w:rsidRPr="0008626A" w:rsidRDefault="00AE1271" w:rsidP="00FF4076">
            <w:pPr>
              <w:widowControl w:val="0"/>
              <w:tabs>
                <w:tab w:val="num" w:pos="0"/>
                <w:tab w:val="num" w:pos="317"/>
              </w:tabs>
              <w:ind w:firstLine="0"/>
              <w:rPr>
                <w:sz w:val="20"/>
              </w:rPr>
            </w:pPr>
          </w:p>
        </w:tc>
        <w:tc>
          <w:tcPr>
            <w:tcW w:w="3743" w:type="dxa"/>
            <w:gridSpan w:val="2"/>
            <w:vMerge/>
            <w:shd w:val="clear" w:color="auto" w:fill="auto"/>
          </w:tcPr>
          <w:p w14:paraId="3C10D860"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D499E9C" w14:textId="77777777" w:rsidR="00AE1271" w:rsidRPr="0008626A" w:rsidRDefault="00AE1271" w:rsidP="00FF4076">
            <w:pPr>
              <w:widowControl w:val="0"/>
              <w:ind w:firstLine="0"/>
              <w:jc w:val="center"/>
              <w:rPr>
                <w:sz w:val="20"/>
              </w:rPr>
            </w:pPr>
            <w:r w:rsidRPr="0008626A">
              <w:rPr>
                <w:sz w:val="20"/>
              </w:rPr>
              <w:t>2.401.10.172</w:t>
            </w:r>
          </w:p>
        </w:tc>
        <w:tc>
          <w:tcPr>
            <w:tcW w:w="1806" w:type="dxa"/>
            <w:gridSpan w:val="2"/>
            <w:shd w:val="clear" w:color="auto" w:fill="auto"/>
          </w:tcPr>
          <w:p w14:paraId="3C56A84E" w14:textId="77777777" w:rsidR="00AE1271" w:rsidRPr="0008626A" w:rsidRDefault="00AE1271" w:rsidP="00FF4076">
            <w:pPr>
              <w:widowControl w:val="0"/>
              <w:ind w:firstLine="0"/>
              <w:jc w:val="center"/>
              <w:rPr>
                <w:sz w:val="20"/>
              </w:rPr>
            </w:pPr>
            <w:r w:rsidRPr="0008626A">
              <w:rPr>
                <w:sz w:val="20"/>
              </w:rPr>
              <w:t>2.101.хх.410</w:t>
            </w:r>
          </w:p>
        </w:tc>
      </w:tr>
      <w:tr w:rsidR="00AE1271" w:rsidRPr="0008626A" w14:paraId="03967803" w14:textId="77777777" w:rsidTr="00FD4E61">
        <w:trPr>
          <w:gridAfter w:val="1"/>
          <w:wAfter w:w="128" w:type="dxa"/>
          <w:trHeight w:val="20"/>
        </w:trPr>
        <w:tc>
          <w:tcPr>
            <w:tcW w:w="2774" w:type="dxa"/>
            <w:shd w:val="clear" w:color="auto" w:fill="auto"/>
          </w:tcPr>
          <w:p w14:paraId="47B42F3B" w14:textId="77777777" w:rsidR="00AE1271" w:rsidRPr="0008626A" w:rsidRDefault="00AE1271" w:rsidP="00FF4076">
            <w:pPr>
              <w:widowControl w:val="0"/>
              <w:tabs>
                <w:tab w:val="num" w:pos="0"/>
                <w:tab w:val="num" w:pos="317"/>
              </w:tabs>
              <w:ind w:firstLine="0"/>
              <w:rPr>
                <w:sz w:val="20"/>
              </w:rPr>
            </w:pPr>
            <w:r w:rsidRPr="0008626A">
              <w:rPr>
                <w:sz w:val="20"/>
              </w:rPr>
              <w:t>Списание МЗ помимо воли учреждения при выявленных хищениях, недостачах, порче:</w:t>
            </w:r>
          </w:p>
        </w:tc>
        <w:tc>
          <w:tcPr>
            <w:tcW w:w="3743" w:type="dxa"/>
            <w:gridSpan w:val="2"/>
            <w:shd w:val="clear" w:color="auto" w:fill="auto"/>
          </w:tcPr>
          <w:p w14:paraId="6684B523"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C25DD3B" w14:textId="77777777" w:rsidR="00AE1271" w:rsidRPr="0008626A" w:rsidRDefault="00AE1271" w:rsidP="00FF4076">
            <w:pPr>
              <w:widowControl w:val="0"/>
              <w:ind w:firstLine="0"/>
              <w:jc w:val="center"/>
              <w:rPr>
                <w:sz w:val="20"/>
              </w:rPr>
            </w:pPr>
          </w:p>
        </w:tc>
        <w:tc>
          <w:tcPr>
            <w:tcW w:w="1806" w:type="dxa"/>
            <w:gridSpan w:val="2"/>
            <w:shd w:val="clear" w:color="auto" w:fill="auto"/>
          </w:tcPr>
          <w:p w14:paraId="23A4C7EC" w14:textId="77777777" w:rsidR="00AE1271" w:rsidRPr="0008626A" w:rsidRDefault="00AE1271" w:rsidP="00FF4076">
            <w:pPr>
              <w:widowControl w:val="0"/>
              <w:ind w:firstLine="0"/>
              <w:jc w:val="center"/>
              <w:rPr>
                <w:sz w:val="20"/>
              </w:rPr>
            </w:pPr>
          </w:p>
        </w:tc>
      </w:tr>
      <w:tr w:rsidR="00AE1271" w:rsidRPr="0008626A" w14:paraId="014271CF" w14:textId="77777777" w:rsidTr="00FD4E61">
        <w:trPr>
          <w:gridAfter w:val="1"/>
          <w:wAfter w:w="128" w:type="dxa"/>
          <w:trHeight w:val="20"/>
        </w:trPr>
        <w:tc>
          <w:tcPr>
            <w:tcW w:w="2774" w:type="dxa"/>
            <w:shd w:val="clear" w:color="auto" w:fill="auto"/>
          </w:tcPr>
          <w:p w14:paraId="3E86C54F" w14:textId="77777777" w:rsidR="00AE1271" w:rsidRPr="0008626A" w:rsidRDefault="00AE1271" w:rsidP="00FF4076">
            <w:pPr>
              <w:widowControl w:val="0"/>
              <w:tabs>
                <w:tab w:val="num" w:pos="0"/>
                <w:tab w:val="num" w:pos="317"/>
              </w:tabs>
              <w:ind w:firstLine="0"/>
              <w:rPr>
                <w:sz w:val="20"/>
              </w:rPr>
            </w:pPr>
            <w:r w:rsidRPr="0008626A">
              <w:rPr>
                <w:sz w:val="20"/>
              </w:rPr>
              <w:t>- ранее приняты на учет в целях выполнения государственного задания</w:t>
            </w:r>
          </w:p>
        </w:tc>
        <w:tc>
          <w:tcPr>
            <w:tcW w:w="3743" w:type="dxa"/>
            <w:gridSpan w:val="2"/>
            <w:vMerge w:val="restart"/>
            <w:shd w:val="clear" w:color="auto" w:fill="auto"/>
          </w:tcPr>
          <w:p w14:paraId="5ABC36A6" w14:textId="77777777" w:rsidR="00AE1271" w:rsidRPr="0008626A" w:rsidRDefault="00AE1271" w:rsidP="00195D5C">
            <w:pPr>
              <w:widowControl w:val="0"/>
              <w:ind w:firstLine="0"/>
              <w:rPr>
                <w:sz w:val="20"/>
              </w:rPr>
            </w:pPr>
            <w:r w:rsidRPr="0008626A">
              <w:rPr>
                <w:sz w:val="20"/>
              </w:rPr>
              <w:t>Акт о списании материальных запасов (ф. 0510460)</w:t>
            </w:r>
          </w:p>
          <w:p w14:paraId="5CBB52CB" w14:textId="77777777" w:rsidR="00AE1271" w:rsidRPr="0008626A" w:rsidRDefault="00AE1271" w:rsidP="00ED6AA5">
            <w:pPr>
              <w:widowControl w:val="0"/>
              <w:ind w:firstLine="0"/>
              <w:rPr>
                <w:sz w:val="20"/>
              </w:rPr>
            </w:pPr>
            <w:r w:rsidRPr="0008626A">
              <w:rPr>
                <w:sz w:val="20"/>
              </w:rPr>
              <w:t>Акт о результатах инвентаризации (ф. 0510463)</w:t>
            </w:r>
          </w:p>
          <w:p w14:paraId="1472024F" w14:textId="77777777" w:rsidR="00AE1271" w:rsidRPr="0008626A" w:rsidRDefault="00AE1271" w:rsidP="00FF4076">
            <w:pPr>
              <w:widowControl w:val="0"/>
              <w:tabs>
                <w:tab w:val="num" w:pos="720"/>
              </w:tabs>
              <w:ind w:firstLine="0"/>
              <w:rPr>
                <w:sz w:val="20"/>
              </w:rPr>
            </w:pPr>
            <w:r w:rsidRPr="0008626A">
              <w:rPr>
                <w:sz w:val="20"/>
              </w:rPr>
              <w:t>Приказ руководителя учреждения по результатам инвентаризации</w:t>
            </w:r>
          </w:p>
          <w:p w14:paraId="74CF5974"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51A79F4A" w14:textId="77777777" w:rsidR="00AE1271" w:rsidRPr="0008626A" w:rsidRDefault="00AE1271" w:rsidP="00FF4076">
            <w:pPr>
              <w:widowControl w:val="0"/>
              <w:ind w:firstLine="0"/>
              <w:jc w:val="center"/>
              <w:rPr>
                <w:sz w:val="20"/>
              </w:rPr>
            </w:pPr>
            <w:r w:rsidRPr="0008626A">
              <w:rPr>
                <w:sz w:val="20"/>
              </w:rPr>
              <w:t>4.401.10.172</w:t>
            </w:r>
          </w:p>
        </w:tc>
        <w:tc>
          <w:tcPr>
            <w:tcW w:w="1806" w:type="dxa"/>
            <w:gridSpan w:val="2"/>
            <w:shd w:val="clear" w:color="auto" w:fill="auto"/>
          </w:tcPr>
          <w:p w14:paraId="2696C64E" w14:textId="77777777"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4.105.3х.44х</w:t>
            </w:r>
          </w:p>
        </w:tc>
      </w:tr>
      <w:tr w:rsidR="00AE1271" w:rsidRPr="0008626A" w14:paraId="4023BEC8" w14:textId="77777777" w:rsidTr="00FD4E61">
        <w:trPr>
          <w:gridAfter w:val="1"/>
          <w:wAfter w:w="128" w:type="dxa"/>
          <w:trHeight w:val="20"/>
        </w:trPr>
        <w:tc>
          <w:tcPr>
            <w:tcW w:w="2774" w:type="dxa"/>
            <w:shd w:val="clear" w:color="auto" w:fill="auto"/>
          </w:tcPr>
          <w:p w14:paraId="6D14D303" w14:textId="77777777" w:rsidR="00AE1271" w:rsidRPr="0008626A" w:rsidRDefault="00AE1271" w:rsidP="00FF4076">
            <w:pPr>
              <w:widowControl w:val="0"/>
              <w:tabs>
                <w:tab w:val="num" w:pos="0"/>
                <w:tab w:val="num" w:pos="317"/>
              </w:tabs>
              <w:ind w:firstLine="0"/>
              <w:rPr>
                <w:sz w:val="20"/>
              </w:rPr>
            </w:pPr>
            <w:r w:rsidRPr="0008626A">
              <w:rPr>
                <w:sz w:val="20"/>
              </w:rPr>
              <w:t>- ранее приняты на учет в целях оказания платных услуг (работ)</w:t>
            </w:r>
          </w:p>
        </w:tc>
        <w:tc>
          <w:tcPr>
            <w:tcW w:w="3743" w:type="dxa"/>
            <w:gridSpan w:val="2"/>
            <w:vMerge/>
            <w:shd w:val="clear" w:color="auto" w:fill="auto"/>
          </w:tcPr>
          <w:p w14:paraId="52EFF880"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B1D26C8" w14:textId="77777777" w:rsidR="00AE1271" w:rsidRPr="0008626A" w:rsidRDefault="00AE1271" w:rsidP="00FF4076">
            <w:pPr>
              <w:widowControl w:val="0"/>
              <w:ind w:firstLine="0"/>
              <w:jc w:val="center"/>
              <w:rPr>
                <w:sz w:val="20"/>
              </w:rPr>
            </w:pPr>
            <w:r w:rsidRPr="0008626A">
              <w:rPr>
                <w:sz w:val="20"/>
              </w:rPr>
              <w:t>2.401.10.172</w:t>
            </w:r>
          </w:p>
        </w:tc>
        <w:tc>
          <w:tcPr>
            <w:tcW w:w="1806" w:type="dxa"/>
            <w:gridSpan w:val="2"/>
            <w:shd w:val="clear" w:color="auto" w:fill="auto"/>
          </w:tcPr>
          <w:p w14:paraId="0865B029" w14:textId="77777777"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2.105.3х.44х</w:t>
            </w:r>
          </w:p>
        </w:tc>
      </w:tr>
      <w:tr w:rsidR="00AE1271" w:rsidRPr="0008626A" w14:paraId="619F2D94" w14:textId="77777777" w:rsidTr="00FD4E61">
        <w:trPr>
          <w:gridAfter w:val="1"/>
          <w:wAfter w:w="128" w:type="dxa"/>
          <w:trHeight w:val="20"/>
        </w:trPr>
        <w:tc>
          <w:tcPr>
            <w:tcW w:w="2774" w:type="dxa"/>
            <w:shd w:val="clear" w:color="auto" w:fill="auto"/>
          </w:tcPr>
          <w:p w14:paraId="365AC6BD" w14:textId="77777777" w:rsidR="00AE1271" w:rsidRPr="0008626A" w:rsidRDefault="00AE1271" w:rsidP="00FF4076">
            <w:pPr>
              <w:widowControl w:val="0"/>
              <w:tabs>
                <w:tab w:val="num" w:pos="0"/>
                <w:tab w:val="num" w:pos="317"/>
              </w:tabs>
              <w:ind w:firstLine="0"/>
              <w:rPr>
                <w:sz w:val="20"/>
              </w:rPr>
            </w:pPr>
            <w:r w:rsidRPr="0008626A">
              <w:rPr>
                <w:sz w:val="20"/>
              </w:rPr>
              <w:t>Изменение показателей расчетов с учредителем по результатам операций с недвижимым (ОЦИ) и особо ценным движимым имуществом (ОЦДИ) в сумме балансовой стоимости поступившего имущества</w:t>
            </w:r>
          </w:p>
        </w:tc>
        <w:tc>
          <w:tcPr>
            <w:tcW w:w="3743" w:type="dxa"/>
            <w:gridSpan w:val="2"/>
            <w:shd w:val="clear" w:color="auto" w:fill="auto"/>
          </w:tcPr>
          <w:p w14:paraId="53871075"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361D6E07" w14:textId="0416F23E"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451C95A0" w14:textId="7F57EBE4" w:rsidR="00AE1271" w:rsidRPr="0008626A" w:rsidRDefault="00AE1271" w:rsidP="00FF4076">
            <w:pPr>
              <w:widowControl w:val="0"/>
              <w:ind w:firstLine="0"/>
              <w:jc w:val="center"/>
              <w:rPr>
                <w:sz w:val="20"/>
              </w:rPr>
            </w:pPr>
            <w:r w:rsidRPr="0008626A">
              <w:rPr>
                <w:sz w:val="20"/>
              </w:rPr>
              <w:t>4.401.10.172</w:t>
            </w:r>
          </w:p>
        </w:tc>
        <w:tc>
          <w:tcPr>
            <w:tcW w:w="1806" w:type="dxa"/>
            <w:gridSpan w:val="2"/>
            <w:shd w:val="clear" w:color="auto" w:fill="auto"/>
          </w:tcPr>
          <w:p w14:paraId="747C5A40" w14:textId="6B0192F2" w:rsidR="00AE1271" w:rsidRPr="0008626A" w:rsidRDefault="00AE1271" w:rsidP="00FF4076">
            <w:pPr>
              <w:widowControl w:val="0"/>
              <w:ind w:firstLine="0"/>
              <w:jc w:val="center"/>
              <w:rPr>
                <w:sz w:val="20"/>
              </w:rPr>
            </w:pPr>
            <w:r w:rsidRPr="0008626A">
              <w:rPr>
                <w:sz w:val="20"/>
              </w:rPr>
              <w:t>4.210.06.661</w:t>
            </w:r>
          </w:p>
        </w:tc>
      </w:tr>
      <w:tr w:rsidR="00AE1271" w:rsidRPr="0008626A" w14:paraId="7C75D742" w14:textId="77777777" w:rsidTr="00FD4E61">
        <w:trPr>
          <w:gridAfter w:val="1"/>
          <w:wAfter w:w="128" w:type="dxa"/>
          <w:trHeight w:val="20"/>
        </w:trPr>
        <w:tc>
          <w:tcPr>
            <w:tcW w:w="2774" w:type="dxa"/>
            <w:shd w:val="clear" w:color="auto" w:fill="auto"/>
          </w:tcPr>
          <w:p w14:paraId="32A468FF" w14:textId="77777777" w:rsidR="00AE1271" w:rsidRPr="0008626A" w:rsidRDefault="00AE1271" w:rsidP="00FF4076">
            <w:pPr>
              <w:widowControl w:val="0"/>
              <w:tabs>
                <w:tab w:val="num" w:pos="0"/>
                <w:tab w:val="num" w:pos="317"/>
              </w:tabs>
              <w:ind w:firstLine="0"/>
              <w:rPr>
                <w:sz w:val="20"/>
              </w:rPr>
            </w:pPr>
            <w:r w:rsidRPr="0008626A">
              <w:rPr>
                <w:sz w:val="20"/>
              </w:rPr>
              <w:t>Изменение показателей расчетов с учредителем по результатам операций с недвижимым (ОЦИ) и особо ценным движимым имуществом (ОЦДИ) в сумме балансовой стоимости поступившего выбывшего имущества</w:t>
            </w:r>
          </w:p>
        </w:tc>
        <w:tc>
          <w:tcPr>
            <w:tcW w:w="3743" w:type="dxa"/>
            <w:gridSpan w:val="2"/>
            <w:shd w:val="clear" w:color="auto" w:fill="auto"/>
          </w:tcPr>
          <w:p w14:paraId="685CDD7E"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14004D57" w14:textId="4E1F55C1"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7927E06" w14:textId="63A50E38" w:rsidR="00AE1271" w:rsidRPr="0008626A" w:rsidRDefault="00AE1271" w:rsidP="00FF4076">
            <w:pPr>
              <w:widowControl w:val="0"/>
              <w:ind w:firstLine="0"/>
              <w:jc w:val="center"/>
              <w:rPr>
                <w:sz w:val="20"/>
              </w:rPr>
            </w:pPr>
            <w:r w:rsidRPr="0008626A">
              <w:rPr>
                <w:sz w:val="20"/>
              </w:rPr>
              <w:t>4.210.06.561</w:t>
            </w:r>
          </w:p>
        </w:tc>
        <w:tc>
          <w:tcPr>
            <w:tcW w:w="1806" w:type="dxa"/>
            <w:gridSpan w:val="2"/>
            <w:shd w:val="clear" w:color="auto" w:fill="auto"/>
          </w:tcPr>
          <w:p w14:paraId="32979682" w14:textId="366F3730" w:rsidR="00AE1271" w:rsidRPr="0008626A" w:rsidRDefault="00AE1271" w:rsidP="00FF4076">
            <w:pPr>
              <w:widowControl w:val="0"/>
              <w:ind w:firstLine="0"/>
              <w:jc w:val="center"/>
              <w:rPr>
                <w:sz w:val="20"/>
              </w:rPr>
            </w:pPr>
            <w:r w:rsidRPr="0008626A">
              <w:rPr>
                <w:sz w:val="20"/>
              </w:rPr>
              <w:t>4.401.10.172</w:t>
            </w:r>
          </w:p>
        </w:tc>
      </w:tr>
      <w:tr w:rsidR="00AE1271" w:rsidRPr="0008626A" w14:paraId="7940FC3F" w14:textId="77777777" w:rsidTr="00FD4E61">
        <w:trPr>
          <w:gridAfter w:val="1"/>
          <w:wAfter w:w="128" w:type="dxa"/>
          <w:trHeight w:val="20"/>
        </w:trPr>
        <w:tc>
          <w:tcPr>
            <w:tcW w:w="10139" w:type="dxa"/>
            <w:gridSpan w:val="7"/>
            <w:shd w:val="clear" w:color="auto" w:fill="auto"/>
          </w:tcPr>
          <w:p w14:paraId="4FCFFD9B" w14:textId="7CF42E92" w:rsidR="00AE1271" w:rsidRPr="0008626A" w:rsidRDefault="00AE1271" w:rsidP="00657103">
            <w:pPr>
              <w:pStyle w:val="aff"/>
              <w:widowControl w:val="0"/>
              <w:tabs>
                <w:tab w:val="left" w:pos="175"/>
              </w:tabs>
              <w:spacing w:before="0" w:beforeAutospacing="0" w:after="0" w:afterAutospacing="0"/>
              <w:jc w:val="both"/>
              <w:textAlignment w:val="baseline"/>
              <w:outlineLvl w:val="1"/>
              <w:rPr>
                <w:b/>
                <w:kern w:val="24"/>
                <w:sz w:val="20"/>
                <w:szCs w:val="20"/>
              </w:rPr>
            </w:pPr>
            <w:bookmarkStart w:id="545" w:name="_Toc65047709"/>
            <w:bookmarkStart w:id="546" w:name="_Toc94016161"/>
            <w:bookmarkStart w:id="547" w:name="_Toc94016930"/>
            <w:bookmarkStart w:id="548" w:name="_Toc103589487"/>
            <w:bookmarkStart w:id="549" w:name="_Toc167792663"/>
            <w:r w:rsidRPr="0008626A">
              <w:rPr>
                <w:b/>
                <w:kern w:val="24"/>
                <w:sz w:val="20"/>
                <w:szCs w:val="20"/>
              </w:rPr>
              <w:t>12.6. Операции с грантами в форме субсидии из бюджета города Москвы, полученными учреждением на осуществление уставной деятельности</w:t>
            </w:r>
            <w:bookmarkEnd w:id="545"/>
            <w:bookmarkEnd w:id="546"/>
            <w:bookmarkEnd w:id="547"/>
            <w:bookmarkEnd w:id="548"/>
            <w:bookmarkEnd w:id="549"/>
            <w:r w:rsidRPr="0008626A">
              <w:rPr>
                <w:b/>
                <w:kern w:val="24"/>
                <w:sz w:val="20"/>
                <w:szCs w:val="20"/>
              </w:rPr>
              <w:t xml:space="preserve"> </w:t>
            </w:r>
          </w:p>
        </w:tc>
      </w:tr>
      <w:tr w:rsidR="00AE1271" w:rsidRPr="0008626A" w14:paraId="76CD672B" w14:textId="77777777" w:rsidTr="00FD4E61">
        <w:trPr>
          <w:gridAfter w:val="1"/>
          <w:wAfter w:w="128" w:type="dxa"/>
          <w:trHeight w:val="20"/>
        </w:trPr>
        <w:tc>
          <w:tcPr>
            <w:tcW w:w="10139" w:type="dxa"/>
            <w:gridSpan w:val="7"/>
            <w:shd w:val="clear" w:color="auto" w:fill="auto"/>
          </w:tcPr>
          <w:p w14:paraId="4D19EE07" w14:textId="2A8D43CB" w:rsidR="00AE1271" w:rsidRPr="0008626A" w:rsidRDefault="00AE1271" w:rsidP="00657103">
            <w:pPr>
              <w:pStyle w:val="aff"/>
              <w:widowControl w:val="0"/>
              <w:tabs>
                <w:tab w:val="left" w:pos="175"/>
              </w:tabs>
              <w:spacing w:before="0" w:beforeAutospacing="0" w:after="0" w:afterAutospacing="0"/>
              <w:jc w:val="both"/>
              <w:textAlignment w:val="baseline"/>
              <w:outlineLvl w:val="2"/>
              <w:rPr>
                <w:b/>
                <w:kern w:val="24"/>
                <w:sz w:val="20"/>
                <w:szCs w:val="20"/>
              </w:rPr>
            </w:pPr>
            <w:bookmarkStart w:id="550" w:name="_Toc65047710"/>
            <w:bookmarkStart w:id="551" w:name="_Toc94016162"/>
            <w:bookmarkStart w:id="552" w:name="_Toc94016931"/>
            <w:bookmarkStart w:id="553" w:name="_Toc103589488"/>
            <w:bookmarkStart w:id="554" w:name="_Toc167792664"/>
            <w:r w:rsidRPr="0008626A">
              <w:rPr>
                <w:b/>
                <w:kern w:val="24"/>
                <w:sz w:val="20"/>
                <w:szCs w:val="20"/>
              </w:rPr>
              <w:t>12.6.1. Получение грантов в форме субсидии</w:t>
            </w:r>
            <w:bookmarkEnd w:id="550"/>
            <w:bookmarkEnd w:id="551"/>
            <w:bookmarkEnd w:id="552"/>
            <w:bookmarkEnd w:id="553"/>
            <w:bookmarkEnd w:id="554"/>
          </w:p>
        </w:tc>
      </w:tr>
      <w:tr w:rsidR="00AE1271" w:rsidRPr="0008626A" w14:paraId="160CB6AB" w14:textId="77777777" w:rsidTr="00FD4E61">
        <w:trPr>
          <w:gridAfter w:val="1"/>
          <w:wAfter w:w="128" w:type="dxa"/>
          <w:trHeight w:val="20"/>
        </w:trPr>
        <w:tc>
          <w:tcPr>
            <w:tcW w:w="2774" w:type="dxa"/>
            <w:shd w:val="clear" w:color="auto" w:fill="auto"/>
          </w:tcPr>
          <w:p w14:paraId="40FBDAA7" w14:textId="77777777" w:rsidR="00AE1271" w:rsidRPr="0008626A" w:rsidRDefault="00AE1271" w:rsidP="00FF4076">
            <w:pPr>
              <w:widowControl w:val="0"/>
              <w:ind w:firstLine="0"/>
              <w:rPr>
                <w:sz w:val="20"/>
              </w:rPr>
            </w:pPr>
            <w:r w:rsidRPr="0008626A">
              <w:rPr>
                <w:sz w:val="20"/>
              </w:rPr>
              <w:t>Принятие к учету показателей Плана ФХД в части доходов:</w:t>
            </w:r>
          </w:p>
        </w:tc>
        <w:tc>
          <w:tcPr>
            <w:tcW w:w="3743" w:type="dxa"/>
            <w:gridSpan w:val="2"/>
            <w:shd w:val="clear" w:color="auto" w:fill="auto"/>
          </w:tcPr>
          <w:p w14:paraId="1900003A" w14:textId="77777777" w:rsidR="00AE1271" w:rsidRPr="0008626A" w:rsidRDefault="00AE1271" w:rsidP="00FF4076">
            <w:pPr>
              <w:widowControl w:val="0"/>
              <w:ind w:firstLine="0"/>
              <w:rPr>
                <w:sz w:val="20"/>
              </w:rPr>
            </w:pPr>
          </w:p>
        </w:tc>
        <w:tc>
          <w:tcPr>
            <w:tcW w:w="1816" w:type="dxa"/>
            <w:gridSpan w:val="2"/>
            <w:shd w:val="clear" w:color="auto" w:fill="auto"/>
          </w:tcPr>
          <w:p w14:paraId="30157675" w14:textId="77777777" w:rsidR="00AE1271" w:rsidRPr="0008626A" w:rsidRDefault="00AE1271" w:rsidP="00FF4076">
            <w:pPr>
              <w:widowControl w:val="0"/>
              <w:autoSpaceDE w:val="0"/>
              <w:autoSpaceDN w:val="0"/>
              <w:adjustRightInd w:val="0"/>
              <w:ind w:firstLine="0"/>
              <w:jc w:val="center"/>
              <w:rPr>
                <w:sz w:val="20"/>
              </w:rPr>
            </w:pPr>
          </w:p>
        </w:tc>
        <w:tc>
          <w:tcPr>
            <w:tcW w:w="1806" w:type="dxa"/>
            <w:gridSpan w:val="2"/>
            <w:shd w:val="clear" w:color="auto" w:fill="auto"/>
          </w:tcPr>
          <w:p w14:paraId="426E219F" w14:textId="77777777" w:rsidR="00AE1271" w:rsidRPr="0008626A" w:rsidRDefault="00AE1271" w:rsidP="00FF4076">
            <w:pPr>
              <w:widowControl w:val="0"/>
              <w:autoSpaceDE w:val="0"/>
              <w:autoSpaceDN w:val="0"/>
              <w:adjustRightInd w:val="0"/>
              <w:ind w:firstLine="0"/>
              <w:jc w:val="center"/>
              <w:rPr>
                <w:sz w:val="20"/>
              </w:rPr>
            </w:pPr>
          </w:p>
        </w:tc>
      </w:tr>
      <w:tr w:rsidR="00AE1271" w:rsidRPr="0008626A" w14:paraId="62C546B4" w14:textId="77777777" w:rsidTr="00FD4E61">
        <w:trPr>
          <w:gridAfter w:val="1"/>
          <w:wAfter w:w="128" w:type="dxa"/>
          <w:trHeight w:val="20"/>
        </w:trPr>
        <w:tc>
          <w:tcPr>
            <w:tcW w:w="2774" w:type="dxa"/>
            <w:shd w:val="clear" w:color="auto" w:fill="auto"/>
          </w:tcPr>
          <w:p w14:paraId="00C872CD" w14:textId="77777777" w:rsidR="00AE1271" w:rsidRPr="0008626A" w:rsidRDefault="00AE1271" w:rsidP="00FF4076">
            <w:pPr>
              <w:widowControl w:val="0"/>
              <w:ind w:firstLine="0"/>
              <w:rPr>
                <w:sz w:val="20"/>
              </w:rPr>
            </w:pPr>
            <w:r w:rsidRPr="0008626A">
              <w:rPr>
                <w:sz w:val="20"/>
              </w:rPr>
              <w:t>-соглашение о предоставлении гранта заключено на очередной год в текущем финансовом году</w:t>
            </w:r>
          </w:p>
        </w:tc>
        <w:tc>
          <w:tcPr>
            <w:tcW w:w="3743" w:type="dxa"/>
            <w:gridSpan w:val="2"/>
            <w:vMerge w:val="restart"/>
            <w:shd w:val="clear" w:color="auto" w:fill="auto"/>
          </w:tcPr>
          <w:p w14:paraId="24E8CA30" w14:textId="77777777" w:rsidR="00AE1271" w:rsidRPr="0008626A" w:rsidRDefault="00AE1271" w:rsidP="00FF4076">
            <w:pPr>
              <w:widowControl w:val="0"/>
              <w:ind w:firstLine="0"/>
              <w:rPr>
                <w:sz w:val="20"/>
              </w:rPr>
            </w:pPr>
            <w:r w:rsidRPr="0008626A">
              <w:rPr>
                <w:sz w:val="20"/>
              </w:rPr>
              <w:t>Утвержденный План ФХД</w:t>
            </w:r>
          </w:p>
          <w:p w14:paraId="11A15142"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D144DA9" w14:textId="16B31D9D" w:rsidR="00AE1271" w:rsidRPr="0008626A" w:rsidRDefault="00AE1271" w:rsidP="00FF4076">
            <w:pPr>
              <w:widowControl w:val="0"/>
              <w:autoSpaceDE w:val="0"/>
              <w:autoSpaceDN w:val="0"/>
              <w:adjustRightInd w:val="0"/>
              <w:ind w:firstLine="0"/>
              <w:jc w:val="center"/>
              <w:rPr>
                <w:sz w:val="20"/>
              </w:rPr>
            </w:pPr>
            <w:r w:rsidRPr="0008626A">
              <w:rPr>
                <w:sz w:val="20"/>
              </w:rPr>
              <w:t>2.507.20.152</w:t>
            </w:r>
          </w:p>
        </w:tc>
        <w:tc>
          <w:tcPr>
            <w:tcW w:w="1806" w:type="dxa"/>
            <w:gridSpan w:val="2"/>
            <w:shd w:val="clear" w:color="auto" w:fill="auto"/>
          </w:tcPr>
          <w:p w14:paraId="77C1D996" w14:textId="7083BC51" w:rsidR="00AE1271" w:rsidRPr="0008626A" w:rsidRDefault="00AE1271" w:rsidP="00FF4076">
            <w:pPr>
              <w:widowControl w:val="0"/>
              <w:autoSpaceDE w:val="0"/>
              <w:autoSpaceDN w:val="0"/>
              <w:adjustRightInd w:val="0"/>
              <w:ind w:firstLine="0"/>
              <w:jc w:val="center"/>
              <w:rPr>
                <w:sz w:val="20"/>
              </w:rPr>
            </w:pPr>
            <w:r w:rsidRPr="0008626A">
              <w:rPr>
                <w:sz w:val="20"/>
              </w:rPr>
              <w:t>2.504.21.152</w:t>
            </w:r>
          </w:p>
        </w:tc>
      </w:tr>
      <w:tr w:rsidR="00AE1271" w:rsidRPr="0008626A" w14:paraId="7E735663" w14:textId="77777777" w:rsidTr="00FD4E61">
        <w:trPr>
          <w:gridAfter w:val="1"/>
          <w:wAfter w:w="128" w:type="dxa"/>
          <w:trHeight w:val="20"/>
        </w:trPr>
        <w:tc>
          <w:tcPr>
            <w:tcW w:w="2774" w:type="dxa"/>
            <w:shd w:val="clear" w:color="auto" w:fill="auto"/>
          </w:tcPr>
          <w:p w14:paraId="453640EE" w14:textId="77777777" w:rsidR="00AE1271" w:rsidRPr="0008626A" w:rsidRDefault="00AE1271" w:rsidP="00FF4076">
            <w:pPr>
              <w:widowControl w:val="0"/>
              <w:ind w:firstLine="0"/>
              <w:rPr>
                <w:sz w:val="20"/>
              </w:rPr>
            </w:pPr>
            <w:r w:rsidRPr="0008626A">
              <w:rPr>
                <w:sz w:val="20"/>
              </w:rPr>
              <w:t>соглашение о предоставлении субсидии заключено на первый, следующим за очередным годом</w:t>
            </w:r>
          </w:p>
        </w:tc>
        <w:tc>
          <w:tcPr>
            <w:tcW w:w="3743" w:type="dxa"/>
            <w:gridSpan w:val="2"/>
            <w:vMerge/>
            <w:shd w:val="clear" w:color="auto" w:fill="auto"/>
          </w:tcPr>
          <w:p w14:paraId="4D65C69F" w14:textId="77777777" w:rsidR="00AE1271" w:rsidRPr="0008626A" w:rsidRDefault="00AE1271" w:rsidP="00FF4076">
            <w:pPr>
              <w:widowControl w:val="0"/>
              <w:ind w:firstLine="0"/>
              <w:rPr>
                <w:sz w:val="20"/>
              </w:rPr>
            </w:pPr>
          </w:p>
        </w:tc>
        <w:tc>
          <w:tcPr>
            <w:tcW w:w="1816" w:type="dxa"/>
            <w:gridSpan w:val="2"/>
            <w:shd w:val="clear" w:color="auto" w:fill="auto"/>
          </w:tcPr>
          <w:p w14:paraId="0DA258F2" w14:textId="07F6103B" w:rsidR="00AE1271" w:rsidRPr="0008626A" w:rsidRDefault="00AE1271" w:rsidP="00FF4076">
            <w:pPr>
              <w:widowControl w:val="0"/>
              <w:autoSpaceDE w:val="0"/>
              <w:autoSpaceDN w:val="0"/>
              <w:adjustRightInd w:val="0"/>
              <w:ind w:firstLine="0"/>
              <w:jc w:val="center"/>
              <w:rPr>
                <w:sz w:val="20"/>
              </w:rPr>
            </w:pPr>
            <w:r w:rsidRPr="0008626A">
              <w:rPr>
                <w:sz w:val="20"/>
              </w:rPr>
              <w:t>2.507.30.152</w:t>
            </w:r>
          </w:p>
        </w:tc>
        <w:tc>
          <w:tcPr>
            <w:tcW w:w="1806" w:type="dxa"/>
            <w:gridSpan w:val="2"/>
            <w:shd w:val="clear" w:color="auto" w:fill="auto"/>
          </w:tcPr>
          <w:p w14:paraId="77FEA0FF" w14:textId="08DC56AE" w:rsidR="00AE1271" w:rsidRPr="0008626A" w:rsidRDefault="00AE1271" w:rsidP="00FF4076">
            <w:pPr>
              <w:widowControl w:val="0"/>
              <w:autoSpaceDE w:val="0"/>
              <w:autoSpaceDN w:val="0"/>
              <w:adjustRightInd w:val="0"/>
              <w:ind w:firstLine="0"/>
              <w:jc w:val="center"/>
              <w:rPr>
                <w:sz w:val="20"/>
              </w:rPr>
            </w:pPr>
            <w:r w:rsidRPr="0008626A">
              <w:rPr>
                <w:sz w:val="20"/>
              </w:rPr>
              <w:t>2.504.31.152</w:t>
            </w:r>
          </w:p>
        </w:tc>
      </w:tr>
      <w:tr w:rsidR="00AE1271" w:rsidRPr="0008626A" w14:paraId="1B18E554" w14:textId="77777777" w:rsidTr="00FD4E61">
        <w:trPr>
          <w:gridAfter w:val="1"/>
          <w:wAfter w:w="128" w:type="dxa"/>
          <w:trHeight w:val="20"/>
        </w:trPr>
        <w:tc>
          <w:tcPr>
            <w:tcW w:w="2774" w:type="dxa"/>
            <w:shd w:val="clear" w:color="auto" w:fill="auto"/>
          </w:tcPr>
          <w:p w14:paraId="29C608A1" w14:textId="77777777" w:rsidR="00AE1271" w:rsidRPr="0008626A" w:rsidRDefault="00AE1271" w:rsidP="00FF4076">
            <w:pPr>
              <w:widowControl w:val="0"/>
              <w:ind w:firstLine="0"/>
              <w:rPr>
                <w:sz w:val="20"/>
              </w:rPr>
            </w:pPr>
            <w:r w:rsidRPr="0008626A">
              <w:rPr>
                <w:sz w:val="20"/>
              </w:rPr>
              <w:t>-соглашение о предоставлении гранта заключено в текущем финансовом году на текущий финансовый год</w:t>
            </w:r>
          </w:p>
        </w:tc>
        <w:tc>
          <w:tcPr>
            <w:tcW w:w="3743" w:type="dxa"/>
            <w:gridSpan w:val="2"/>
            <w:vMerge/>
            <w:shd w:val="clear" w:color="auto" w:fill="auto"/>
          </w:tcPr>
          <w:p w14:paraId="2D45DB49" w14:textId="77777777" w:rsidR="00AE1271" w:rsidRPr="0008626A" w:rsidRDefault="00AE1271" w:rsidP="00FF4076">
            <w:pPr>
              <w:widowControl w:val="0"/>
              <w:ind w:firstLine="0"/>
              <w:rPr>
                <w:sz w:val="20"/>
              </w:rPr>
            </w:pPr>
          </w:p>
        </w:tc>
        <w:tc>
          <w:tcPr>
            <w:tcW w:w="1816" w:type="dxa"/>
            <w:gridSpan w:val="2"/>
            <w:shd w:val="clear" w:color="auto" w:fill="auto"/>
          </w:tcPr>
          <w:p w14:paraId="7C9C631A" w14:textId="05D951B2" w:rsidR="00AE1271" w:rsidRPr="0008626A" w:rsidRDefault="00AE1271" w:rsidP="00FF4076">
            <w:pPr>
              <w:widowControl w:val="0"/>
              <w:autoSpaceDE w:val="0"/>
              <w:autoSpaceDN w:val="0"/>
              <w:adjustRightInd w:val="0"/>
              <w:ind w:firstLine="0"/>
              <w:jc w:val="center"/>
              <w:rPr>
                <w:sz w:val="20"/>
              </w:rPr>
            </w:pPr>
            <w:r w:rsidRPr="0008626A">
              <w:rPr>
                <w:sz w:val="20"/>
              </w:rPr>
              <w:t>2.507.10.152</w:t>
            </w:r>
          </w:p>
        </w:tc>
        <w:tc>
          <w:tcPr>
            <w:tcW w:w="1806" w:type="dxa"/>
            <w:gridSpan w:val="2"/>
            <w:shd w:val="clear" w:color="auto" w:fill="auto"/>
          </w:tcPr>
          <w:p w14:paraId="19E5AC8A" w14:textId="7D1FDE38" w:rsidR="00AE1271" w:rsidRPr="0008626A" w:rsidRDefault="00AE1271" w:rsidP="00FF4076">
            <w:pPr>
              <w:widowControl w:val="0"/>
              <w:autoSpaceDE w:val="0"/>
              <w:autoSpaceDN w:val="0"/>
              <w:adjustRightInd w:val="0"/>
              <w:ind w:firstLine="0"/>
              <w:jc w:val="center"/>
              <w:rPr>
                <w:sz w:val="20"/>
              </w:rPr>
            </w:pPr>
            <w:r w:rsidRPr="0008626A">
              <w:rPr>
                <w:sz w:val="20"/>
              </w:rPr>
              <w:t>2.504.11.152</w:t>
            </w:r>
          </w:p>
        </w:tc>
      </w:tr>
      <w:tr w:rsidR="00AE1271" w:rsidRPr="0008626A" w14:paraId="304638C9" w14:textId="77777777" w:rsidTr="00FD4E61">
        <w:trPr>
          <w:gridAfter w:val="1"/>
          <w:wAfter w:w="128" w:type="dxa"/>
          <w:trHeight w:val="20"/>
        </w:trPr>
        <w:tc>
          <w:tcPr>
            <w:tcW w:w="2774" w:type="dxa"/>
            <w:shd w:val="clear" w:color="auto" w:fill="auto"/>
          </w:tcPr>
          <w:p w14:paraId="25228E06" w14:textId="10941539" w:rsidR="00AE1271" w:rsidRPr="0008626A" w:rsidRDefault="00AE1271" w:rsidP="00FF4076">
            <w:pPr>
              <w:widowControl w:val="0"/>
              <w:ind w:firstLine="0"/>
              <w:rPr>
                <w:sz w:val="20"/>
              </w:rPr>
            </w:pPr>
            <w:r w:rsidRPr="0008626A">
              <w:rPr>
                <w:sz w:val="20"/>
              </w:rPr>
              <w:t>Начисление доходов будущих периодов в сумме гранта на дату подписания соглашения</w:t>
            </w:r>
          </w:p>
        </w:tc>
        <w:tc>
          <w:tcPr>
            <w:tcW w:w="3743" w:type="dxa"/>
            <w:gridSpan w:val="2"/>
            <w:shd w:val="clear" w:color="auto" w:fill="auto"/>
          </w:tcPr>
          <w:p w14:paraId="39AF5319" w14:textId="77777777" w:rsidR="00AE1271" w:rsidRPr="0008626A" w:rsidRDefault="00AE1271" w:rsidP="00FF4076">
            <w:pPr>
              <w:widowControl w:val="0"/>
              <w:ind w:firstLine="0"/>
              <w:rPr>
                <w:sz w:val="20"/>
              </w:rPr>
            </w:pPr>
            <w:r w:rsidRPr="0008626A">
              <w:rPr>
                <w:sz w:val="20"/>
              </w:rPr>
              <w:t>Соглашение о предоставлении гранта в форме субсидии</w:t>
            </w:r>
          </w:p>
        </w:tc>
        <w:tc>
          <w:tcPr>
            <w:tcW w:w="1816" w:type="dxa"/>
            <w:gridSpan w:val="2"/>
            <w:shd w:val="clear" w:color="auto" w:fill="auto"/>
          </w:tcPr>
          <w:p w14:paraId="0D01A611" w14:textId="06D28137" w:rsidR="00AE1271" w:rsidRPr="0008626A" w:rsidRDefault="00E218E6" w:rsidP="00FF4076">
            <w:pPr>
              <w:widowControl w:val="0"/>
              <w:autoSpaceDE w:val="0"/>
              <w:autoSpaceDN w:val="0"/>
              <w:adjustRightInd w:val="0"/>
              <w:ind w:firstLine="0"/>
              <w:jc w:val="center"/>
              <w:rPr>
                <w:sz w:val="20"/>
              </w:rPr>
            </w:pPr>
            <w:hyperlink r:id="rId47" w:history="1">
              <w:r w:rsidR="00AE1271" w:rsidRPr="0008626A">
                <w:rPr>
                  <w:sz w:val="20"/>
                </w:rPr>
                <w:t>2.205.52.561</w:t>
              </w:r>
            </w:hyperlink>
          </w:p>
        </w:tc>
        <w:tc>
          <w:tcPr>
            <w:tcW w:w="1806" w:type="dxa"/>
            <w:gridSpan w:val="2"/>
            <w:shd w:val="clear" w:color="auto" w:fill="auto"/>
          </w:tcPr>
          <w:p w14:paraId="134C99CB" w14:textId="77777777" w:rsidR="00AE1271" w:rsidRPr="0008626A" w:rsidRDefault="00E218E6" w:rsidP="00FF4076">
            <w:pPr>
              <w:widowControl w:val="0"/>
              <w:autoSpaceDE w:val="0"/>
              <w:autoSpaceDN w:val="0"/>
              <w:adjustRightInd w:val="0"/>
              <w:ind w:firstLine="0"/>
              <w:jc w:val="center"/>
              <w:rPr>
                <w:sz w:val="20"/>
              </w:rPr>
            </w:pPr>
            <w:hyperlink r:id="rId48" w:history="1">
              <w:r w:rsidR="00AE1271" w:rsidRPr="0008626A">
                <w:rPr>
                  <w:sz w:val="20"/>
                </w:rPr>
                <w:t>2.401.41.152</w:t>
              </w:r>
            </w:hyperlink>
          </w:p>
          <w:p w14:paraId="3CAC1248" w14:textId="4A9D1243" w:rsidR="00AE1271" w:rsidRPr="0008626A" w:rsidRDefault="00E218E6" w:rsidP="00FF4076">
            <w:pPr>
              <w:widowControl w:val="0"/>
              <w:autoSpaceDE w:val="0"/>
              <w:autoSpaceDN w:val="0"/>
              <w:adjustRightInd w:val="0"/>
              <w:ind w:firstLine="0"/>
              <w:jc w:val="center"/>
              <w:rPr>
                <w:sz w:val="20"/>
              </w:rPr>
            </w:pPr>
            <w:hyperlink r:id="rId49" w:history="1">
              <w:r w:rsidR="00AE1271" w:rsidRPr="0008626A">
                <w:rPr>
                  <w:sz w:val="20"/>
                </w:rPr>
                <w:t>2.401.49.152</w:t>
              </w:r>
            </w:hyperlink>
          </w:p>
        </w:tc>
      </w:tr>
      <w:tr w:rsidR="00AE1271" w:rsidRPr="0008626A" w14:paraId="578A36A5" w14:textId="77777777" w:rsidTr="00FD4E61">
        <w:trPr>
          <w:gridAfter w:val="1"/>
          <w:wAfter w:w="128" w:type="dxa"/>
          <w:trHeight w:val="20"/>
        </w:trPr>
        <w:tc>
          <w:tcPr>
            <w:tcW w:w="2774" w:type="dxa"/>
            <w:shd w:val="clear" w:color="auto" w:fill="auto"/>
          </w:tcPr>
          <w:p w14:paraId="10FD4EB0" w14:textId="02AF2648" w:rsidR="00AE1271" w:rsidRPr="0008626A" w:rsidRDefault="00AE1271" w:rsidP="00FF4076">
            <w:pPr>
              <w:widowControl w:val="0"/>
              <w:ind w:firstLine="0"/>
              <w:rPr>
                <w:sz w:val="20"/>
              </w:rPr>
            </w:pPr>
            <w:r w:rsidRPr="0008626A">
              <w:rPr>
                <w:sz w:val="20"/>
              </w:rPr>
              <w:t>Поступление средств гранта на лицевой счет учреждения</w:t>
            </w:r>
          </w:p>
        </w:tc>
        <w:tc>
          <w:tcPr>
            <w:tcW w:w="3743" w:type="dxa"/>
            <w:gridSpan w:val="2"/>
            <w:vMerge w:val="restart"/>
            <w:shd w:val="clear" w:color="auto" w:fill="auto"/>
          </w:tcPr>
          <w:p w14:paraId="60C07D58" w14:textId="77777777" w:rsidR="00AE1271" w:rsidRPr="0008626A" w:rsidRDefault="00AE1271" w:rsidP="00FF4076">
            <w:pPr>
              <w:widowControl w:val="0"/>
              <w:ind w:firstLine="0"/>
              <w:rPr>
                <w:sz w:val="20"/>
              </w:rPr>
            </w:pPr>
            <w:r w:rsidRPr="0008626A">
              <w:rPr>
                <w:sz w:val="20"/>
              </w:rPr>
              <w:t>Выписка из лицевого счета</w:t>
            </w:r>
          </w:p>
          <w:p w14:paraId="27FA9A05" w14:textId="08418A5D" w:rsidR="00AE1271" w:rsidRPr="0008626A" w:rsidRDefault="00AE1271" w:rsidP="00FF4076">
            <w:pPr>
              <w:widowControl w:val="0"/>
              <w:ind w:firstLine="0"/>
              <w:rPr>
                <w:sz w:val="20"/>
              </w:rPr>
            </w:pPr>
            <w:r w:rsidRPr="0008626A">
              <w:rPr>
                <w:sz w:val="20"/>
              </w:rPr>
              <w:t>Копии платежных поручений</w:t>
            </w:r>
          </w:p>
        </w:tc>
        <w:tc>
          <w:tcPr>
            <w:tcW w:w="1816" w:type="dxa"/>
            <w:gridSpan w:val="2"/>
            <w:shd w:val="clear" w:color="auto" w:fill="auto"/>
          </w:tcPr>
          <w:p w14:paraId="53F3709B" w14:textId="77777777" w:rsidR="00AE1271" w:rsidRPr="0008626A" w:rsidRDefault="00E218E6" w:rsidP="00FF4076">
            <w:pPr>
              <w:widowControl w:val="0"/>
              <w:autoSpaceDE w:val="0"/>
              <w:autoSpaceDN w:val="0"/>
              <w:adjustRightInd w:val="0"/>
              <w:ind w:firstLine="0"/>
              <w:jc w:val="center"/>
              <w:rPr>
                <w:sz w:val="20"/>
              </w:rPr>
            </w:pPr>
            <w:hyperlink r:id="rId50" w:history="1">
              <w:r w:rsidR="00AE1271" w:rsidRPr="0008626A">
                <w:rPr>
                  <w:sz w:val="20"/>
                </w:rPr>
                <w:t>2.201.11.510</w:t>
              </w:r>
            </w:hyperlink>
          </w:p>
          <w:p w14:paraId="3D33CC64" w14:textId="77777777" w:rsidR="00AE1271" w:rsidRPr="0008626A" w:rsidRDefault="00AE1271" w:rsidP="00FF4076">
            <w:pPr>
              <w:widowControl w:val="0"/>
              <w:autoSpaceDE w:val="0"/>
              <w:autoSpaceDN w:val="0"/>
              <w:adjustRightInd w:val="0"/>
              <w:ind w:firstLine="0"/>
              <w:jc w:val="center"/>
              <w:rPr>
                <w:sz w:val="20"/>
              </w:rPr>
            </w:pPr>
            <w:r w:rsidRPr="0008626A">
              <w:rPr>
                <w:sz w:val="20"/>
              </w:rPr>
              <w:t>17 (АГПД 150 КОСГУ 152)</w:t>
            </w:r>
          </w:p>
        </w:tc>
        <w:tc>
          <w:tcPr>
            <w:tcW w:w="1806" w:type="dxa"/>
            <w:gridSpan w:val="2"/>
            <w:shd w:val="clear" w:color="auto" w:fill="auto"/>
          </w:tcPr>
          <w:p w14:paraId="13E51CB0" w14:textId="7C74E954" w:rsidR="00AE1271" w:rsidRPr="0008626A" w:rsidRDefault="00E218E6" w:rsidP="00FF4076">
            <w:pPr>
              <w:widowControl w:val="0"/>
              <w:autoSpaceDE w:val="0"/>
              <w:autoSpaceDN w:val="0"/>
              <w:adjustRightInd w:val="0"/>
              <w:ind w:firstLine="0"/>
              <w:jc w:val="center"/>
              <w:rPr>
                <w:sz w:val="20"/>
              </w:rPr>
            </w:pPr>
            <w:hyperlink r:id="rId51" w:history="1">
              <w:r w:rsidR="00AE1271" w:rsidRPr="0008626A">
                <w:rPr>
                  <w:sz w:val="20"/>
                </w:rPr>
                <w:t>2.205.52.661</w:t>
              </w:r>
            </w:hyperlink>
          </w:p>
        </w:tc>
      </w:tr>
      <w:tr w:rsidR="00AE1271" w:rsidRPr="0008626A" w14:paraId="12AF0F1A" w14:textId="77777777" w:rsidTr="00FD4E61">
        <w:trPr>
          <w:gridAfter w:val="1"/>
          <w:wAfter w:w="128" w:type="dxa"/>
          <w:trHeight w:val="20"/>
        </w:trPr>
        <w:tc>
          <w:tcPr>
            <w:tcW w:w="2774" w:type="dxa"/>
            <w:shd w:val="clear" w:color="auto" w:fill="auto"/>
          </w:tcPr>
          <w:p w14:paraId="6C5F464F" w14:textId="77777777" w:rsidR="00AE1271" w:rsidRPr="0008626A" w:rsidRDefault="00AE1271" w:rsidP="00FF4076">
            <w:pPr>
              <w:widowControl w:val="0"/>
              <w:ind w:firstLine="0"/>
              <w:rPr>
                <w:sz w:val="20"/>
              </w:rPr>
            </w:pPr>
            <w:r w:rsidRPr="0008626A">
              <w:rPr>
                <w:sz w:val="20"/>
              </w:rPr>
              <w:t>Отражение учреждением полученного финансового обеспечения по гранту</w:t>
            </w:r>
          </w:p>
        </w:tc>
        <w:tc>
          <w:tcPr>
            <w:tcW w:w="3743" w:type="dxa"/>
            <w:gridSpan w:val="2"/>
            <w:vMerge/>
            <w:shd w:val="clear" w:color="auto" w:fill="auto"/>
          </w:tcPr>
          <w:p w14:paraId="1E1933E5" w14:textId="77777777" w:rsidR="00AE1271" w:rsidRPr="0008626A" w:rsidRDefault="00AE1271" w:rsidP="00FF4076">
            <w:pPr>
              <w:widowControl w:val="0"/>
              <w:ind w:firstLine="0"/>
              <w:rPr>
                <w:sz w:val="20"/>
              </w:rPr>
            </w:pPr>
          </w:p>
        </w:tc>
        <w:tc>
          <w:tcPr>
            <w:tcW w:w="1816" w:type="dxa"/>
            <w:gridSpan w:val="2"/>
            <w:shd w:val="clear" w:color="auto" w:fill="auto"/>
          </w:tcPr>
          <w:p w14:paraId="42734C11" w14:textId="1BFEE601" w:rsidR="00AE1271" w:rsidRPr="0008626A" w:rsidRDefault="00AE1271" w:rsidP="00FF4076">
            <w:pPr>
              <w:widowControl w:val="0"/>
              <w:autoSpaceDE w:val="0"/>
              <w:autoSpaceDN w:val="0"/>
              <w:adjustRightInd w:val="0"/>
              <w:ind w:firstLine="0"/>
              <w:jc w:val="center"/>
              <w:rPr>
                <w:sz w:val="20"/>
              </w:rPr>
            </w:pPr>
            <w:r w:rsidRPr="0008626A">
              <w:rPr>
                <w:sz w:val="20"/>
              </w:rPr>
              <w:t>2.508.10.152</w:t>
            </w:r>
          </w:p>
        </w:tc>
        <w:tc>
          <w:tcPr>
            <w:tcW w:w="1806" w:type="dxa"/>
            <w:gridSpan w:val="2"/>
            <w:shd w:val="clear" w:color="auto" w:fill="auto"/>
          </w:tcPr>
          <w:p w14:paraId="356F8787" w14:textId="1CCA73FB" w:rsidR="00AE1271" w:rsidRPr="0008626A" w:rsidRDefault="00AE1271" w:rsidP="00FF4076">
            <w:pPr>
              <w:widowControl w:val="0"/>
              <w:autoSpaceDE w:val="0"/>
              <w:autoSpaceDN w:val="0"/>
              <w:adjustRightInd w:val="0"/>
              <w:ind w:firstLine="0"/>
              <w:jc w:val="center"/>
              <w:rPr>
                <w:sz w:val="20"/>
              </w:rPr>
            </w:pPr>
            <w:r w:rsidRPr="0008626A">
              <w:rPr>
                <w:sz w:val="20"/>
              </w:rPr>
              <w:t>2.507.10.152</w:t>
            </w:r>
          </w:p>
        </w:tc>
      </w:tr>
      <w:tr w:rsidR="00AE1271" w:rsidRPr="0008626A" w14:paraId="01DFC7D1" w14:textId="77777777" w:rsidTr="00FD4E61">
        <w:trPr>
          <w:gridAfter w:val="1"/>
          <w:wAfter w:w="128" w:type="dxa"/>
          <w:trHeight w:val="20"/>
        </w:trPr>
        <w:tc>
          <w:tcPr>
            <w:tcW w:w="10139" w:type="dxa"/>
            <w:gridSpan w:val="7"/>
            <w:shd w:val="clear" w:color="auto" w:fill="auto"/>
          </w:tcPr>
          <w:p w14:paraId="60E30FBE" w14:textId="352B329C" w:rsidR="00AE1271" w:rsidRPr="0008626A" w:rsidRDefault="00AE1271" w:rsidP="00657103">
            <w:pPr>
              <w:pStyle w:val="aff"/>
              <w:widowControl w:val="0"/>
              <w:tabs>
                <w:tab w:val="left" w:pos="175"/>
              </w:tabs>
              <w:spacing w:before="0" w:beforeAutospacing="0" w:after="0" w:afterAutospacing="0"/>
              <w:jc w:val="both"/>
              <w:textAlignment w:val="baseline"/>
              <w:outlineLvl w:val="2"/>
              <w:rPr>
                <w:b/>
                <w:kern w:val="24"/>
                <w:sz w:val="20"/>
                <w:szCs w:val="20"/>
              </w:rPr>
            </w:pPr>
            <w:bookmarkStart w:id="555" w:name="_Toc94016163"/>
            <w:bookmarkStart w:id="556" w:name="_Toc94016932"/>
            <w:bookmarkStart w:id="557" w:name="_Toc103589489"/>
            <w:bookmarkStart w:id="558" w:name="_Toc167792665"/>
            <w:r w:rsidRPr="0008626A">
              <w:rPr>
                <w:b/>
                <w:kern w:val="24"/>
                <w:sz w:val="20"/>
                <w:szCs w:val="20"/>
              </w:rPr>
              <w:t>12.6.2. Отражение расходов за счет средств гранта в форме субсидии</w:t>
            </w:r>
            <w:bookmarkEnd w:id="555"/>
            <w:bookmarkEnd w:id="556"/>
            <w:bookmarkEnd w:id="557"/>
            <w:bookmarkEnd w:id="558"/>
            <w:r w:rsidRPr="0008626A">
              <w:rPr>
                <w:b/>
                <w:kern w:val="24"/>
                <w:sz w:val="20"/>
                <w:szCs w:val="20"/>
              </w:rPr>
              <w:t xml:space="preserve"> </w:t>
            </w:r>
          </w:p>
        </w:tc>
      </w:tr>
      <w:tr w:rsidR="00AE1271" w:rsidRPr="0008626A" w14:paraId="27A4D18E" w14:textId="77777777" w:rsidTr="00FD4E61">
        <w:trPr>
          <w:gridAfter w:val="1"/>
          <w:wAfter w:w="128" w:type="dxa"/>
          <w:trHeight w:val="20"/>
        </w:trPr>
        <w:tc>
          <w:tcPr>
            <w:tcW w:w="10139" w:type="dxa"/>
            <w:gridSpan w:val="7"/>
            <w:shd w:val="clear" w:color="auto" w:fill="auto"/>
          </w:tcPr>
          <w:p w14:paraId="01013D99" w14:textId="3E9986B8" w:rsidR="00AE1271" w:rsidRPr="0008626A" w:rsidRDefault="00AE1271" w:rsidP="00657103">
            <w:pPr>
              <w:pStyle w:val="aff"/>
              <w:widowControl w:val="0"/>
              <w:spacing w:before="0" w:beforeAutospacing="0" w:after="0" w:afterAutospacing="0"/>
              <w:jc w:val="both"/>
              <w:textAlignment w:val="baseline"/>
              <w:rPr>
                <w:b/>
                <w:sz w:val="20"/>
                <w:szCs w:val="20"/>
              </w:rPr>
            </w:pPr>
            <w:r w:rsidRPr="0008626A">
              <w:rPr>
                <w:b/>
                <w:sz w:val="20"/>
                <w:szCs w:val="20"/>
              </w:rPr>
              <w:t>12.6.2.1. Приобретение ОС у поставщиков для целей выполнения государственного задания</w:t>
            </w:r>
          </w:p>
        </w:tc>
      </w:tr>
      <w:tr w:rsidR="00AE1271" w:rsidRPr="0008626A" w14:paraId="77739D07" w14:textId="77777777" w:rsidTr="00FD4E61">
        <w:trPr>
          <w:gridAfter w:val="1"/>
          <w:wAfter w:w="128" w:type="dxa"/>
          <w:trHeight w:val="20"/>
        </w:trPr>
        <w:tc>
          <w:tcPr>
            <w:tcW w:w="2774" w:type="dxa"/>
            <w:shd w:val="clear" w:color="auto" w:fill="auto"/>
          </w:tcPr>
          <w:p w14:paraId="7907FD2F" w14:textId="77777777" w:rsidR="00AE1271" w:rsidRPr="0008626A" w:rsidRDefault="00AE1271" w:rsidP="00FF4076">
            <w:pPr>
              <w:widowControl w:val="0"/>
              <w:ind w:firstLine="0"/>
              <w:rPr>
                <w:b/>
                <w:sz w:val="20"/>
              </w:rPr>
            </w:pPr>
            <w:r w:rsidRPr="0008626A">
              <w:rPr>
                <w:sz w:val="20"/>
              </w:rPr>
              <w:t xml:space="preserve">Вложения в ОС </w:t>
            </w:r>
          </w:p>
        </w:tc>
        <w:tc>
          <w:tcPr>
            <w:tcW w:w="3743" w:type="dxa"/>
            <w:gridSpan w:val="2"/>
            <w:shd w:val="clear" w:color="auto" w:fill="auto"/>
          </w:tcPr>
          <w:p w14:paraId="4288E182"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84009F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6BCB75D0"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6C8CE235" w14:textId="77777777" w:rsidTr="00FD4E61">
        <w:trPr>
          <w:gridAfter w:val="1"/>
          <w:wAfter w:w="128" w:type="dxa"/>
          <w:trHeight w:val="20"/>
        </w:trPr>
        <w:tc>
          <w:tcPr>
            <w:tcW w:w="2774" w:type="dxa"/>
            <w:shd w:val="clear" w:color="auto" w:fill="auto"/>
          </w:tcPr>
          <w:p w14:paraId="295C081C" w14:textId="77777777" w:rsidR="00AE1271" w:rsidRPr="0008626A" w:rsidRDefault="00AE1271" w:rsidP="00FF4076">
            <w:pPr>
              <w:widowControl w:val="0"/>
              <w:numPr>
                <w:ilvl w:val="0"/>
                <w:numId w:val="5"/>
              </w:numPr>
              <w:ind w:left="176" w:hanging="176"/>
              <w:rPr>
                <w:sz w:val="20"/>
              </w:rPr>
            </w:pPr>
            <w:r w:rsidRPr="0008626A">
              <w:rPr>
                <w:sz w:val="20"/>
              </w:rPr>
              <w:t>стоимость ОС с учетом НДС</w:t>
            </w:r>
          </w:p>
        </w:tc>
        <w:tc>
          <w:tcPr>
            <w:tcW w:w="3743" w:type="dxa"/>
            <w:gridSpan w:val="2"/>
            <w:shd w:val="clear" w:color="auto" w:fill="auto"/>
          </w:tcPr>
          <w:p w14:paraId="4AAFE9AC"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tc>
        <w:tc>
          <w:tcPr>
            <w:tcW w:w="1816" w:type="dxa"/>
            <w:gridSpan w:val="2"/>
            <w:vMerge w:val="restart"/>
            <w:shd w:val="clear" w:color="auto" w:fill="auto"/>
          </w:tcPr>
          <w:p w14:paraId="59A43A9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2.106.21.310</w:t>
            </w:r>
          </w:p>
          <w:p w14:paraId="0C69455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2.106.31.310</w:t>
            </w:r>
          </w:p>
        </w:tc>
        <w:tc>
          <w:tcPr>
            <w:tcW w:w="1806" w:type="dxa"/>
            <w:gridSpan w:val="2"/>
            <w:vMerge w:val="restart"/>
            <w:shd w:val="clear" w:color="auto" w:fill="auto"/>
          </w:tcPr>
          <w:p w14:paraId="3D951BAD" w14:textId="77777777" w:rsidR="00AE1271" w:rsidRPr="0008626A" w:rsidRDefault="00AE1271" w:rsidP="00FF4076">
            <w:pPr>
              <w:pStyle w:val="aff"/>
              <w:widowControl w:val="0"/>
              <w:spacing w:before="0" w:beforeAutospacing="0" w:after="0" w:afterAutospacing="0"/>
              <w:jc w:val="center"/>
              <w:textAlignment w:val="baseline"/>
              <w:rPr>
                <w:sz w:val="20"/>
                <w:szCs w:val="20"/>
                <w:lang w:val="en-US"/>
              </w:rPr>
            </w:pPr>
            <w:r w:rsidRPr="0008626A">
              <w:rPr>
                <w:sz w:val="20"/>
                <w:szCs w:val="20"/>
              </w:rPr>
              <w:t>2.302.31.73х</w:t>
            </w:r>
          </w:p>
          <w:p w14:paraId="1C53A13A"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p w14:paraId="4F5CFEB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2.208.31.667</w:t>
            </w:r>
          </w:p>
          <w:p w14:paraId="3DA3B739" w14:textId="77777777" w:rsidR="00AE1271" w:rsidRPr="0008626A" w:rsidRDefault="00AE1271" w:rsidP="00FF4076">
            <w:pPr>
              <w:pStyle w:val="aff"/>
              <w:widowControl w:val="0"/>
              <w:spacing w:before="0" w:beforeAutospacing="0" w:after="0" w:afterAutospacing="0"/>
              <w:jc w:val="center"/>
              <w:textAlignment w:val="baseline"/>
              <w:rPr>
                <w:sz w:val="20"/>
                <w:szCs w:val="20"/>
                <w:lang w:val="en-US"/>
              </w:rPr>
            </w:pPr>
            <w:r w:rsidRPr="0008626A">
              <w:rPr>
                <w:sz w:val="20"/>
                <w:szCs w:val="20"/>
              </w:rPr>
              <w:t>2.302.2х.73х</w:t>
            </w:r>
          </w:p>
          <w:p w14:paraId="4CB8E74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tc>
      </w:tr>
      <w:tr w:rsidR="00AE1271" w:rsidRPr="0008626A" w14:paraId="1AB19B2D" w14:textId="77777777" w:rsidTr="00FD4E61">
        <w:trPr>
          <w:gridAfter w:val="1"/>
          <w:wAfter w:w="128" w:type="dxa"/>
          <w:trHeight w:val="20"/>
        </w:trPr>
        <w:tc>
          <w:tcPr>
            <w:tcW w:w="2774" w:type="dxa"/>
            <w:shd w:val="clear" w:color="auto" w:fill="auto"/>
          </w:tcPr>
          <w:p w14:paraId="73CF0888" w14:textId="77777777" w:rsidR="00AE1271" w:rsidRPr="0008626A" w:rsidRDefault="00AE1271" w:rsidP="00FF4076">
            <w:pPr>
              <w:widowControl w:val="0"/>
              <w:numPr>
                <w:ilvl w:val="0"/>
                <w:numId w:val="5"/>
              </w:numPr>
              <w:ind w:left="176" w:hanging="176"/>
              <w:rPr>
                <w:sz w:val="20"/>
              </w:rPr>
            </w:pPr>
            <w:r w:rsidRPr="0008626A">
              <w:rPr>
                <w:sz w:val="20"/>
              </w:rPr>
              <w:t>стоимость дополнительных услуг, работ, связанных с приобретением, приведением в состояние, пригодное для эксплуатации, с учетом НДС</w:t>
            </w:r>
          </w:p>
        </w:tc>
        <w:tc>
          <w:tcPr>
            <w:tcW w:w="3743" w:type="dxa"/>
            <w:gridSpan w:val="2"/>
            <w:shd w:val="clear" w:color="auto" w:fill="auto"/>
          </w:tcPr>
          <w:p w14:paraId="68873E38" w14:textId="77777777" w:rsidR="00AE1271" w:rsidRPr="0008626A" w:rsidRDefault="00AE1271" w:rsidP="00FF4076">
            <w:pPr>
              <w:widowControl w:val="0"/>
              <w:tabs>
                <w:tab w:val="num" w:pos="720"/>
              </w:tabs>
              <w:ind w:firstLine="0"/>
              <w:rPr>
                <w:sz w:val="20"/>
              </w:rPr>
            </w:pPr>
            <w:r w:rsidRPr="0008626A">
              <w:rPr>
                <w:sz w:val="20"/>
              </w:rPr>
              <w:t>Акты</w:t>
            </w:r>
          </w:p>
          <w:p w14:paraId="0A484F8C" w14:textId="13206F46"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p w14:paraId="276ACB14" w14:textId="77777777"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vMerge/>
            <w:shd w:val="clear" w:color="auto" w:fill="auto"/>
          </w:tcPr>
          <w:p w14:paraId="46FD84D9"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vMerge/>
            <w:shd w:val="clear" w:color="auto" w:fill="auto"/>
          </w:tcPr>
          <w:p w14:paraId="06DE56B9"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0B025BD5" w14:textId="77777777" w:rsidTr="00FD4E61">
        <w:trPr>
          <w:gridAfter w:val="1"/>
          <w:wAfter w:w="128" w:type="dxa"/>
          <w:trHeight w:val="20"/>
        </w:trPr>
        <w:tc>
          <w:tcPr>
            <w:tcW w:w="2774" w:type="dxa"/>
            <w:shd w:val="clear" w:color="auto" w:fill="auto"/>
          </w:tcPr>
          <w:p w14:paraId="2A9AC805" w14:textId="5FAFBA0E" w:rsidR="00AE1271" w:rsidRPr="0008626A" w:rsidRDefault="00AE1271" w:rsidP="00FF4076">
            <w:pPr>
              <w:widowControl w:val="0"/>
              <w:ind w:firstLine="0"/>
              <w:rPr>
                <w:sz w:val="20"/>
              </w:rPr>
            </w:pPr>
          </w:p>
        </w:tc>
        <w:tc>
          <w:tcPr>
            <w:tcW w:w="3743" w:type="dxa"/>
            <w:gridSpan w:val="2"/>
            <w:shd w:val="clear" w:color="auto" w:fill="auto"/>
          </w:tcPr>
          <w:p w14:paraId="0EF823EA" w14:textId="2A1315FF"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05EEB30" w14:textId="5A0A1831"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3CFE835D" w14:textId="7FFB5803"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1ECCBE31" w14:textId="77777777" w:rsidTr="00FD4E61">
        <w:trPr>
          <w:gridAfter w:val="1"/>
          <w:wAfter w:w="128" w:type="dxa"/>
          <w:trHeight w:val="20"/>
        </w:trPr>
        <w:tc>
          <w:tcPr>
            <w:tcW w:w="2774" w:type="dxa"/>
            <w:vMerge w:val="restart"/>
            <w:shd w:val="clear" w:color="auto" w:fill="auto"/>
          </w:tcPr>
          <w:p w14:paraId="7489B412" w14:textId="64ADB619" w:rsidR="00AE1271" w:rsidRPr="0008626A" w:rsidRDefault="00AE1271" w:rsidP="00FF4076">
            <w:pPr>
              <w:widowControl w:val="0"/>
              <w:ind w:firstLine="0"/>
              <w:rPr>
                <w:sz w:val="20"/>
              </w:rPr>
            </w:pPr>
            <w:r w:rsidRPr="0008626A">
              <w:rPr>
                <w:sz w:val="20"/>
              </w:rPr>
              <w:t>Перевод вложений в ОС с КВФО 2 на КВФО 4 по согласованию с префектурой</w:t>
            </w:r>
          </w:p>
        </w:tc>
        <w:tc>
          <w:tcPr>
            <w:tcW w:w="3743" w:type="dxa"/>
            <w:gridSpan w:val="2"/>
            <w:vMerge w:val="restart"/>
            <w:shd w:val="clear" w:color="auto" w:fill="auto"/>
          </w:tcPr>
          <w:p w14:paraId="61CE117F"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98211D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2.304.06.832</w:t>
            </w:r>
          </w:p>
        </w:tc>
        <w:tc>
          <w:tcPr>
            <w:tcW w:w="1806" w:type="dxa"/>
            <w:gridSpan w:val="2"/>
            <w:shd w:val="clear" w:color="auto" w:fill="auto"/>
          </w:tcPr>
          <w:p w14:paraId="4DF2999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2.106.21.410</w:t>
            </w:r>
          </w:p>
          <w:p w14:paraId="6EFA990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2.106.31.410</w:t>
            </w:r>
          </w:p>
        </w:tc>
      </w:tr>
      <w:tr w:rsidR="00AE1271" w:rsidRPr="0008626A" w14:paraId="692EF49F" w14:textId="77777777" w:rsidTr="00FD4E61">
        <w:trPr>
          <w:gridAfter w:val="1"/>
          <w:wAfter w:w="128" w:type="dxa"/>
          <w:trHeight w:val="20"/>
        </w:trPr>
        <w:tc>
          <w:tcPr>
            <w:tcW w:w="2774" w:type="dxa"/>
            <w:vMerge/>
            <w:shd w:val="clear" w:color="auto" w:fill="auto"/>
          </w:tcPr>
          <w:p w14:paraId="2FA916F9" w14:textId="77777777" w:rsidR="00AE1271" w:rsidRPr="0008626A" w:rsidRDefault="00AE1271" w:rsidP="00FF4076">
            <w:pPr>
              <w:widowControl w:val="0"/>
              <w:ind w:firstLine="0"/>
              <w:rPr>
                <w:sz w:val="20"/>
              </w:rPr>
            </w:pPr>
          </w:p>
        </w:tc>
        <w:tc>
          <w:tcPr>
            <w:tcW w:w="3743" w:type="dxa"/>
            <w:gridSpan w:val="2"/>
            <w:vMerge/>
            <w:shd w:val="clear" w:color="auto" w:fill="auto"/>
          </w:tcPr>
          <w:p w14:paraId="04E318A4"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734F85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4.106.21.310</w:t>
            </w:r>
          </w:p>
          <w:p w14:paraId="6626D96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4.106.31.310</w:t>
            </w:r>
          </w:p>
        </w:tc>
        <w:tc>
          <w:tcPr>
            <w:tcW w:w="1806" w:type="dxa"/>
            <w:gridSpan w:val="2"/>
            <w:shd w:val="clear" w:color="auto" w:fill="auto"/>
          </w:tcPr>
          <w:p w14:paraId="7B6EEAB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4.304.06.732</w:t>
            </w:r>
          </w:p>
        </w:tc>
      </w:tr>
      <w:tr w:rsidR="00AE1271" w:rsidRPr="0008626A" w14:paraId="4FE66756" w14:textId="77777777" w:rsidTr="00FD4E61">
        <w:trPr>
          <w:gridAfter w:val="1"/>
          <w:wAfter w:w="128" w:type="dxa"/>
          <w:trHeight w:val="20"/>
        </w:trPr>
        <w:tc>
          <w:tcPr>
            <w:tcW w:w="2774" w:type="dxa"/>
            <w:shd w:val="clear" w:color="auto" w:fill="auto"/>
          </w:tcPr>
          <w:p w14:paraId="496B7411" w14:textId="5461D1F8" w:rsidR="00AE1271" w:rsidRPr="0008626A" w:rsidRDefault="00AE1271" w:rsidP="00FF4076">
            <w:pPr>
              <w:widowControl w:val="0"/>
              <w:ind w:firstLine="0"/>
              <w:rPr>
                <w:sz w:val="20"/>
              </w:rPr>
            </w:pPr>
            <w:r w:rsidRPr="0008626A">
              <w:rPr>
                <w:sz w:val="20"/>
              </w:rPr>
              <w:t>Принят к учету объект ОС</w:t>
            </w:r>
          </w:p>
        </w:tc>
        <w:tc>
          <w:tcPr>
            <w:tcW w:w="3743" w:type="dxa"/>
            <w:gridSpan w:val="2"/>
            <w:shd w:val="clear" w:color="auto" w:fill="auto"/>
          </w:tcPr>
          <w:p w14:paraId="7FE085EB" w14:textId="77777777" w:rsidR="00AE1271" w:rsidRPr="0008626A" w:rsidRDefault="00AE1271" w:rsidP="004F2C8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40C2967E"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41440E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4.101.хх.310</w:t>
            </w:r>
          </w:p>
        </w:tc>
        <w:tc>
          <w:tcPr>
            <w:tcW w:w="1806" w:type="dxa"/>
            <w:gridSpan w:val="2"/>
            <w:shd w:val="clear" w:color="auto" w:fill="auto"/>
          </w:tcPr>
          <w:p w14:paraId="1809E12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4.106.21.310</w:t>
            </w:r>
          </w:p>
          <w:p w14:paraId="4E0FD18A"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kern w:val="24"/>
                <w:sz w:val="20"/>
                <w:szCs w:val="20"/>
              </w:rPr>
              <w:t>4.106.31.310</w:t>
            </w:r>
          </w:p>
        </w:tc>
      </w:tr>
      <w:tr w:rsidR="00AE1271" w:rsidRPr="0008626A" w14:paraId="72D9F146" w14:textId="77777777" w:rsidTr="00FD4E61">
        <w:trPr>
          <w:gridAfter w:val="1"/>
          <w:wAfter w:w="128" w:type="dxa"/>
          <w:trHeight w:val="20"/>
        </w:trPr>
        <w:tc>
          <w:tcPr>
            <w:tcW w:w="10139" w:type="dxa"/>
            <w:gridSpan w:val="7"/>
            <w:shd w:val="clear" w:color="auto" w:fill="auto"/>
          </w:tcPr>
          <w:p w14:paraId="55171DAA" w14:textId="72171494" w:rsidR="00AE1271" w:rsidRPr="0008626A" w:rsidRDefault="00AE1271" w:rsidP="00657103">
            <w:pPr>
              <w:pStyle w:val="aff"/>
              <w:widowControl w:val="0"/>
              <w:spacing w:before="0" w:beforeAutospacing="0" w:after="0" w:afterAutospacing="0"/>
              <w:jc w:val="both"/>
              <w:textAlignment w:val="baseline"/>
              <w:rPr>
                <w:b/>
                <w:sz w:val="20"/>
                <w:szCs w:val="20"/>
              </w:rPr>
            </w:pPr>
            <w:r w:rsidRPr="0008626A">
              <w:rPr>
                <w:b/>
                <w:sz w:val="20"/>
                <w:szCs w:val="20"/>
              </w:rPr>
              <w:t>12.6.2.2. Приобретение ОС у поставщиков для целей приносящей доход деятельности</w:t>
            </w:r>
          </w:p>
        </w:tc>
      </w:tr>
      <w:tr w:rsidR="00AE1271" w:rsidRPr="0008626A" w14:paraId="0CE44D3C" w14:textId="77777777" w:rsidTr="00FD4E61">
        <w:trPr>
          <w:gridAfter w:val="1"/>
          <w:wAfter w:w="128" w:type="dxa"/>
          <w:trHeight w:val="20"/>
        </w:trPr>
        <w:tc>
          <w:tcPr>
            <w:tcW w:w="2774" w:type="dxa"/>
            <w:shd w:val="clear" w:color="auto" w:fill="auto"/>
          </w:tcPr>
          <w:p w14:paraId="2E0A0790" w14:textId="77777777" w:rsidR="00AE1271" w:rsidRPr="0008626A" w:rsidRDefault="00AE1271" w:rsidP="00FF4076">
            <w:pPr>
              <w:widowControl w:val="0"/>
              <w:ind w:firstLine="0"/>
              <w:rPr>
                <w:b/>
                <w:sz w:val="20"/>
              </w:rPr>
            </w:pPr>
            <w:r w:rsidRPr="0008626A">
              <w:rPr>
                <w:sz w:val="20"/>
              </w:rPr>
              <w:t xml:space="preserve">Вложения в ОС </w:t>
            </w:r>
          </w:p>
        </w:tc>
        <w:tc>
          <w:tcPr>
            <w:tcW w:w="3743" w:type="dxa"/>
            <w:gridSpan w:val="2"/>
            <w:shd w:val="clear" w:color="auto" w:fill="auto"/>
          </w:tcPr>
          <w:p w14:paraId="51D0DFFA"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52D4A4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4587FC3B"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55B2ECDB" w14:textId="77777777" w:rsidTr="00FD4E61">
        <w:trPr>
          <w:gridAfter w:val="1"/>
          <w:wAfter w:w="128" w:type="dxa"/>
          <w:trHeight w:val="20"/>
        </w:trPr>
        <w:tc>
          <w:tcPr>
            <w:tcW w:w="2774" w:type="dxa"/>
            <w:shd w:val="clear" w:color="auto" w:fill="auto"/>
          </w:tcPr>
          <w:p w14:paraId="2D73BC8E" w14:textId="77777777" w:rsidR="00AE1271" w:rsidRPr="0008626A" w:rsidRDefault="00AE1271" w:rsidP="00FF4076">
            <w:pPr>
              <w:widowControl w:val="0"/>
              <w:numPr>
                <w:ilvl w:val="0"/>
                <w:numId w:val="5"/>
              </w:numPr>
              <w:ind w:left="176" w:hanging="176"/>
              <w:rPr>
                <w:sz w:val="20"/>
              </w:rPr>
            </w:pPr>
            <w:r w:rsidRPr="0008626A">
              <w:rPr>
                <w:sz w:val="20"/>
              </w:rPr>
              <w:t>стоимость ОС с учетом НДС</w:t>
            </w:r>
          </w:p>
        </w:tc>
        <w:tc>
          <w:tcPr>
            <w:tcW w:w="3743" w:type="dxa"/>
            <w:gridSpan w:val="2"/>
            <w:shd w:val="clear" w:color="auto" w:fill="auto"/>
          </w:tcPr>
          <w:p w14:paraId="4C15718C"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tc>
        <w:tc>
          <w:tcPr>
            <w:tcW w:w="1816" w:type="dxa"/>
            <w:gridSpan w:val="2"/>
            <w:vMerge w:val="restart"/>
            <w:shd w:val="clear" w:color="auto" w:fill="auto"/>
          </w:tcPr>
          <w:p w14:paraId="6DB1D927"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2.106.21.310</w:t>
            </w:r>
          </w:p>
          <w:p w14:paraId="5AE4B07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2.106.31.310</w:t>
            </w:r>
          </w:p>
        </w:tc>
        <w:tc>
          <w:tcPr>
            <w:tcW w:w="1806" w:type="dxa"/>
            <w:gridSpan w:val="2"/>
            <w:vMerge w:val="restart"/>
            <w:shd w:val="clear" w:color="auto" w:fill="auto"/>
          </w:tcPr>
          <w:p w14:paraId="1251C1E2" w14:textId="77777777" w:rsidR="00AE1271" w:rsidRPr="0008626A" w:rsidRDefault="00AE1271" w:rsidP="00FF4076">
            <w:pPr>
              <w:pStyle w:val="aff"/>
              <w:widowControl w:val="0"/>
              <w:spacing w:before="0" w:beforeAutospacing="0" w:after="0" w:afterAutospacing="0"/>
              <w:jc w:val="center"/>
              <w:textAlignment w:val="baseline"/>
              <w:rPr>
                <w:sz w:val="20"/>
                <w:szCs w:val="20"/>
                <w:lang w:val="en-US"/>
              </w:rPr>
            </w:pPr>
            <w:r w:rsidRPr="0008626A">
              <w:rPr>
                <w:sz w:val="20"/>
                <w:szCs w:val="20"/>
              </w:rPr>
              <w:t>2.302.31.73х</w:t>
            </w:r>
          </w:p>
          <w:p w14:paraId="6587C4F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p w14:paraId="249CAEC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2.208.31.667</w:t>
            </w:r>
          </w:p>
          <w:p w14:paraId="29E99063" w14:textId="77777777" w:rsidR="00AE1271" w:rsidRPr="0008626A" w:rsidRDefault="00AE1271" w:rsidP="00FF4076">
            <w:pPr>
              <w:pStyle w:val="aff"/>
              <w:widowControl w:val="0"/>
              <w:spacing w:before="0" w:beforeAutospacing="0" w:after="0" w:afterAutospacing="0"/>
              <w:jc w:val="center"/>
              <w:textAlignment w:val="baseline"/>
              <w:rPr>
                <w:sz w:val="20"/>
                <w:szCs w:val="20"/>
                <w:lang w:val="en-US"/>
              </w:rPr>
            </w:pPr>
            <w:r w:rsidRPr="0008626A">
              <w:rPr>
                <w:sz w:val="20"/>
                <w:szCs w:val="20"/>
              </w:rPr>
              <w:t xml:space="preserve">2.302.2х.73х </w:t>
            </w:r>
          </w:p>
          <w:p w14:paraId="0054F11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tc>
      </w:tr>
      <w:tr w:rsidR="00AE1271" w:rsidRPr="0008626A" w14:paraId="017ADD3A" w14:textId="77777777" w:rsidTr="00FD4E61">
        <w:trPr>
          <w:gridAfter w:val="1"/>
          <w:wAfter w:w="128" w:type="dxa"/>
          <w:trHeight w:val="20"/>
        </w:trPr>
        <w:tc>
          <w:tcPr>
            <w:tcW w:w="2774" w:type="dxa"/>
            <w:shd w:val="clear" w:color="auto" w:fill="auto"/>
          </w:tcPr>
          <w:p w14:paraId="4C35690C" w14:textId="77777777" w:rsidR="00AE1271" w:rsidRPr="0008626A" w:rsidRDefault="00AE1271" w:rsidP="00FF4076">
            <w:pPr>
              <w:widowControl w:val="0"/>
              <w:numPr>
                <w:ilvl w:val="0"/>
                <w:numId w:val="5"/>
              </w:numPr>
              <w:ind w:left="176" w:hanging="176"/>
              <w:rPr>
                <w:sz w:val="20"/>
              </w:rPr>
            </w:pPr>
            <w:r w:rsidRPr="0008626A">
              <w:rPr>
                <w:sz w:val="20"/>
              </w:rPr>
              <w:t>стоимость дополнительных услуг, работ, связанных с приобретением, приведением в состояние, пригодное для эксплуатации, с учетом НДС</w:t>
            </w:r>
          </w:p>
        </w:tc>
        <w:tc>
          <w:tcPr>
            <w:tcW w:w="3743" w:type="dxa"/>
            <w:gridSpan w:val="2"/>
            <w:shd w:val="clear" w:color="auto" w:fill="auto"/>
          </w:tcPr>
          <w:p w14:paraId="380BD145" w14:textId="77777777" w:rsidR="00AE1271" w:rsidRPr="0008626A" w:rsidRDefault="00AE1271" w:rsidP="00FF4076">
            <w:pPr>
              <w:widowControl w:val="0"/>
              <w:tabs>
                <w:tab w:val="num" w:pos="720"/>
              </w:tabs>
              <w:ind w:firstLine="0"/>
              <w:rPr>
                <w:sz w:val="20"/>
              </w:rPr>
            </w:pPr>
            <w:r w:rsidRPr="0008626A">
              <w:rPr>
                <w:sz w:val="20"/>
              </w:rPr>
              <w:t>Акты</w:t>
            </w:r>
          </w:p>
          <w:p w14:paraId="18C287DC" w14:textId="79E2BBB7"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p w14:paraId="38680AB9" w14:textId="77777777"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vMerge/>
            <w:shd w:val="clear" w:color="auto" w:fill="auto"/>
          </w:tcPr>
          <w:p w14:paraId="0A70401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vMerge/>
            <w:shd w:val="clear" w:color="auto" w:fill="auto"/>
          </w:tcPr>
          <w:p w14:paraId="0F566C06"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30427CE1" w14:textId="77777777" w:rsidTr="00FD4E61">
        <w:trPr>
          <w:gridAfter w:val="1"/>
          <w:wAfter w:w="128" w:type="dxa"/>
          <w:trHeight w:val="20"/>
        </w:trPr>
        <w:tc>
          <w:tcPr>
            <w:tcW w:w="2774" w:type="dxa"/>
            <w:shd w:val="clear" w:color="auto" w:fill="auto"/>
          </w:tcPr>
          <w:p w14:paraId="6185B2A4" w14:textId="58565F6C" w:rsidR="00AE1271" w:rsidRPr="0008626A" w:rsidRDefault="00AE1271" w:rsidP="00FF4076">
            <w:pPr>
              <w:widowControl w:val="0"/>
              <w:ind w:firstLine="0"/>
              <w:rPr>
                <w:sz w:val="20"/>
              </w:rPr>
            </w:pPr>
          </w:p>
        </w:tc>
        <w:tc>
          <w:tcPr>
            <w:tcW w:w="3743" w:type="dxa"/>
            <w:gridSpan w:val="2"/>
            <w:shd w:val="clear" w:color="auto" w:fill="auto"/>
          </w:tcPr>
          <w:p w14:paraId="61231CBD" w14:textId="050F95C4"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9C01956" w14:textId="5E30022F"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067E2447" w14:textId="4808AD35"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59E5303E" w14:textId="77777777" w:rsidTr="00FD4E61">
        <w:trPr>
          <w:gridAfter w:val="1"/>
          <w:wAfter w:w="128" w:type="dxa"/>
          <w:trHeight w:val="20"/>
        </w:trPr>
        <w:tc>
          <w:tcPr>
            <w:tcW w:w="2774" w:type="dxa"/>
            <w:shd w:val="clear" w:color="auto" w:fill="auto"/>
          </w:tcPr>
          <w:p w14:paraId="01BD895A" w14:textId="5182E000" w:rsidR="00AE1271" w:rsidRPr="0008626A" w:rsidRDefault="00AE1271" w:rsidP="00FF4076">
            <w:pPr>
              <w:widowControl w:val="0"/>
              <w:ind w:firstLine="0"/>
              <w:rPr>
                <w:sz w:val="20"/>
              </w:rPr>
            </w:pPr>
            <w:r w:rsidRPr="0008626A">
              <w:rPr>
                <w:sz w:val="20"/>
              </w:rPr>
              <w:t>Принят к учету объект ОС</w:t>
            </w:r>
          </w:p>
        </w:tc>
        <w:tc>
          <w:tcPr>
            <w:tcW w:w="3743" w:type="dxa"/>
            <w:gridSpan w:val="2"/>
            <w:shd w:val="clear" w:color="auto" w:fill="auto"/>
          </w:tcPr>
          <w:p w14:paraId="7EF0A066" w14:textId="77777777" w:rsidR="00AE1271" w:rsidRPr="0008626A" w:rsidRDefault="00AE1271" w:rsidP="004F2C8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5833DB99"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587C6FB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2.101.хх.310</w:t>
            </w:r>
          </w:p>
        </w:tc>
        <w:tc>
          <w:tcPr>
            <w:tcW w:w="1806" w:type="dxa"/>
            <w:gridSpan w:val="2"/>
            <w:shd w:val="clear" w:color="auto" w:fill="auto"/>
          </w:tcPr>
          <w:p w14:paraId="38D7D33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2.106.21.310</w:t>
            </w:r>
          </w:p>
          <w:p w14:paraId="4ACDF2B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kern w:val="24"/>
                <w:sz w:val="20"/>
                <w:szCs w:val="20"/>
              </w:rPr>
              <w:t>2.106.31.310</w:t>
            </w:r>
          </w:p>
        </w:tc>
      </w:tr>
      <w:tr w:rsidR="00AE1271" w:rsidRPr="0008626A" w14:paraId="585B9D5D" w14:textId="77777777" w:rsidTr="00FD4E61">
        <w:trPr>
          <w:gridAfter w:val="1"/>
          <w:wAfter w:w="128" w:type="dxa"/>
          <w:trHeight w:val="20"/>
        </w:trPr>
        <w:tc>
          <w:tcPr>
            <w:tcW w:w="10139" w:type="dxa"/>
            <w:gridSpan w:val="7"/>
            <w:shd w:val="clear" w:color="auto" w:fill="auto"/>
          </w:tcPr>
          <w:p w14:paraId="4878AB97" w14:textId="3856769B" w:rsidR="00AE1271" w:rsidRPr="0008626A" w:rsidRDefault="00AE1271" w:rsidP="00657103">
            <w:pPr>
              <w:pStyle w:val="aff"/>
              <w:widowControl w:val="0"/>
              <w:spacing w:before="0" w:beforeAutospacing="0" w:after="0" w:afterAutospacing="0"/>
              <w:jc w:val="both"/>
              <w:textAlignment w:val="baseline"/>
              <w:rPr>
                <w:b/>
                <w:sz w:val="20"/>
                <w:szCs w:val="20"/>
              </w:rPr>
            </w:pPr>
            <w:r w:rsidRPr="0008626A">
              <w:rPr>
                <w:b/>
                <w:sz w:val="20"/>
                <w:szCs w:val="20"/>
              </w:rPr>
              <w:t>12.6.2.3. Приобретение МЗ у поставщиков для целей выполнения государственного задания</w:t>
            </w:r>
          </w:p>
        </w:tc>
      </w:tr>
      <w:tr w:rsidR="00AE1271" w:rsidRPr="0008626A" w14:paraId="71E1E789" w14:textId="77777777" w:rsidTr="00FD4E61">
        <w:trPr>
          <w:gridAfter w:val="1"/>
          <w:wAfter w:w="128" w:type="dxa"/>
          <w:trHeight w:val="20"/>
        </w:trPr>
        <w:tc>
          <w:tcPr>
            <w:tcW w:w="2774" w:type="dxa"/>
            <w:shd w:val="clear" w:color="auto" w:fill="auto"/>
          </w:tcPr>
          <w:p w14:paraId="4DB0ED00" w14:textId="30EE78A2" w:rsidR="00AE1271" w:rsidRPr="0008626A" w:rsidRDefault="00AE1271" w:rsidP="00FF4076">
            <w:pPr>
              <w:widowControl w:val="0"/>
              <w:tabs>
                <w:tab w:val="num" w:pos="720"/>
              </w:tabs>
              <w:ind w:firstLine="0"/>
              <w:rPr>
                <w:sz w:val="20"/>
              </w:rPr>
            </w:pPr>
            <w:r w:rsidRPr="0008626A">
              <w:rPr>
                <w:sz w:val="20"/>
              </w:rPr>
              <w:t>Для обособления расходов на приобретение МЗ за счет средств гранта поступление отражается через счет вложений в МЗ</w:t>
            </w:r>
          </w:p>
        </w:tc>
        <w:tc>
          <w:tcPr>
            <w:tcW w:w="3743" w:type="dxa"/>
            <w:gridSpan w:val="2"/>
            <w:vMerge w:val="restart"/>
            <w:shd w:val="clear" w:color="auto" w:fill="auto"/>
          </w:tcPr>
          <w:p w14:paraId="5E5999DC"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p w14:paraId="1780E847" w14:textId="2E706710"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tc>
        <w:tc>
          <w:tcPr>
            <w:tcW w:w="1816" w:type="dxa"/>
            <w:gridSpan w:val="2"/>
            <w:shd w:val="clear" w:color="auto" w:fill="auto"/>
          </w:tcPr>
          <w:p w14:paraId="475BA60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2.106.34.34х</w:t>
            </w:r>
          </w:p>
        </w:tc>
        <w:tc>
          <w:tcPr>
            <w:tcW w:w="1806" w:type="dxa"/>
            <w:gridSpan w:val="2"/>
            <w:shd w:val="clear" w:color="auto" w:fill="auto"/>
          </w:tcPr>
          <w:p w14:paraId="21FCA01A" w14:textId="77777777" w:rsidR="00AE1271" w:rsidRPr="0008626A" w:rsidRDefault="00AE1271" w:rsidP="00FF4076">
            <w:pPr>
              <w:pStyle w:val="aff"/>
              <w:widowControl w:val="0"/>
              <w:spacing w:before="0" w:beforeAutospacing="0" w:after="0" w:afterAutospacing="0"/>
              <w:jc w:val="center"/>
              <w:textAlignment w:val="baseline"/>
              <w:rPr>
                <w:sz w:val="20"/>
                <w:szCs w:val="20"/>
                <w:lang w:val="en-US"/>
              </w:rPr>
            </w:pPr>
            <w:r w:rsidRPr="0008626A">
              <w:rPr>
                <w:sz w:val="20"/>
                <w:szCs w:val="20"/>
              </w:rPr>
              <w:t>2.302.34.73х</w:t>
            </w:r>
          </w:p>
          <w:p w14:paraId="7396C53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p w14:paraId="7A187232"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2.208.34.66</w:t>
            </w:r>
            <w:r w:rsidRPr="0008626A">
              <w:rPr>
                <w:sz w:val="20"/>
                <w:szCs w:val="20"/>
                <w:lang w:val="en-US"/>
              </w:rPr>
              <w:t>7</w:t>
            </w:r>
          </w:p>
          <w:p w14:paraId="16E1D064" w14:textId="77777777" w:rsidR="00AE1271" w:rsidRPr="0008626A" w:rsidRDefault="00AE1271" w:rsidP="00FF4076">
            <w:pPr>
              <w:pStyle w:val="aff"/>
              <w:widowControl w:val="0"/>
              <w:spacing w:before="0" w:beforeAutospacing="0" w:after="0" w:afterAutospacing="0"/>
              <w:jc w:val="center"/>
              <w:textAlignment w:val="baseline"/>
              <w:rPr>
                <w:sz w:val="20"/>
                <w:szCs w:val="20"/>
                <w:lang w:val="en-US"/>
              </w:rPr>
            </w:pPr>
            <w:r w:rsidRPr="0008626A">
              <w:rPr>
                <w:sz w:val="20"/>
                <w:szCs w:val="20"/>
              </w:rPr>
              <w:t xml:space="preserve">2.302.2х.73х </w:t>
            </w:r>
          </w:p>
          <w:p w14:paraId="7004594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tc>
      </w:tr>
      <w:tr w:rsidR="00AE1271" w:rsidRPr="0008626A" w14:paraId="28EC29E9" w14:textId="77777777" w:rsidTr="00FD4E61">
        <w:trPr>
          <w:gridAfter w:val="1"/>
          <w:wAfter w:w="128" w:type="dxa"/>
          <w:trHeight w:val="20"/>
        </w:trPr>
        <w:tc>
          <w:tcPr>
            <w:tcW w:w="2774" w:type="dxa"/>
            <w:shd w:val="clear" w:color="auto" w:fill="auto"/>
          </w:tcPr>
          <w:p w14:paraId="027C5E98" w14:textId="1DAD3F10" w:rsidR="00AE1271" w:rsidRPr="0008626A" w:rsidRDefault="00AE1271" w:rsidP="00FF4076">
            <w:pPr>
              <w:widowControl w:val="0"/>
              <w:ind w:firstLine="0"/>
              <w:rPr>
                <w:sz w:val="20"/>
              </w:rPr>
            </w:pPr>
          </w:p>
        </w:tc>
        <w:tc>
          <w:tcPr>
            <w:tcW w:w="3743" w:type="dxa"/>
            <w:gridSpan w:val="2"/>
            <w:vMerge/>
            <w:shd w:val="clear" w:color="auto" w:fill="auto"/>
          </w:tcPr>
          <w:p w14:paraId="7845AF61"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8DA4C47" w14:textId="650F7AD1" w:rsidR="00AE1271" w:rsidRPr="0008626A" w:rsidRDefault="00AE1271" w:rsidP="00FF4076">
            <w:pPr>
              <w:pStyle w:val="aff"/>
              <w:widowControl w:val="0"/>
              <w:spacing w:before="0" w:beforeAutospacing="0" w:after="0" w:afterAutospacing="0"/>
              <w:jc w:val="center"/>
              <w:textAlignment w:val="baseline"/>
              <w:rPr>
                <w:sz w:val="20"/>
                <w:szCs w:val="20"/>
              </w:rPr>
            </w:pPr>
          </w:p>
        </w:tc>
        <w:tc>
          <w:tcPr>
            <w:tcW w:w="1806" w:type="dxa"/>
            <w:gridSpan w:val="2"/>
            <w:shd w:val="clear" w:color="auto" w:fill="auto"/>
          </w:tcPr>
          <w:p w14:paraId="33F068AB" w14:textId="58545165"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437FC8EE" w14:textId="77777777" w:rsidTr="00FD4E61">
        <w:trPr>
          <w:gridAfter w:val="1"/>
          <w:wAfter w:w="128" w:type="dxa"/>
          <w:trHeight w:val="20"/>
        </w:trPr>
        <w:tc>
          <w:tcPr>
            <w:tcW w:w="2774" w:type="dxa"/>
            <w:vMerge w:val="restart"/>
            <w:shd w:val="clear" w:color="auto" w:fill="auto"/>
          </w:tcPr>
          <w:p w14:paraId="0710958E" w14:textId="53F9DEE9" w:rsidR="00AE1271" w:rsidRPr="0008626A" w:rsidRDefault="00AE1271" w:rsidP="00FF4076">
            <w:pPr>
              <w:widowControl w:val="0"/>
              <w:ind w:firstLine="0"/>
              <w:rPr>
                <w:sz w:val="20"/>
              </w:rPr>
            </w:pPr>
            <w:r w:rsidRPr="0008626A">
              <w:rPr>
                <w:sz w:val="20"/>
              </w:rPr>
              <w:t>Перевод вложений в МЗ с КВФО 2 на КВФО 4</w:t>
            </w:r>
          </w:p>
        </w:tc>
        <w:tc>
          <w:tcPr>
            <w:tcW w:w="3743" w:type="dxa"/>
            <w:gridSpan w:val="2"/>
            <w:vMerge w:val="restart"/>
            <w:shd w:val="clear" w:color="auto" w:fill="auto"/>
          </w:tcPr>
          <w:p w14:paraId="22462E1F"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964245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2.304.06.832</w:t>
            </w:r>
          </w:p>
        </w:tc>
        <w:tc>
          <w:tcPr>
            <w:tcW w:w="1806" w:type="dxa"/>
            <w:gridSpan w:val="2"/>
            <w:shd w:val="clear" w:color="auto" w:fill="auto"/>
          </w:tcPr>
          <w:p w14:paraId="11D21517"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2.106.34.44х</w:t>
            </w:r>
          </w:p>
        </w:tc>
      </w:tr>
      <w:tr w:rsidR="00AE1271" w:rsidRPr="0008626A" w14:paraId="55A0C593" w14:textId="77777777" w:rsidTr="00FD4E61">
        <w:trPr>
          <w:gridAfter w:val="1"/>
          <w:wAfter w:w="128" w:type="dxa"/>
          <w:trHeight w:val="20"/>
        </w:trPr>
        <w:tc>
          <w:tcPr>
            <w:tcW w:w="2774" w:type="dxa"/>
            <w:vMerge/>
            <w:shd w:val="clear" w:color="auto" w:fill="auto"/>
          </w:tcPr>
          <w:p w14:paraId="184C276F" w14:textId="77777777" w:rsidR="00AE1271" w:rsidRPr="0008626A" w:rsidRDefault="00AE1271" w:rsidP="00FF4076">
            <w:pPr>
              <w:widowControl w:val="0"/>
              <w:ind w:firstLine="0"/>
              <w:rPr>
                <w:sz w:val="20"/>
              </w:rPr>
            </w:pPr>
          </w:p>
        </w:tc>
        <w:tc>
          <w:tcPr>
            <w:tcW w:w="3743" w:type="dxa"/>
            <w:gridSpan w:val="2"/>
            <w:vMerge/>
            <w:shd w:val="clear" w:color="auto" w:fill="auto"/>
          </w:tcPr>
          <w:p w14:paraId="3C91800D"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4EA4B7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4.106.34.34х</w:t>
            </w:r>
          </w:p>
        </w:tc>
        <w:tc>
          <w:tcPr>
            <w:tcW w:w="1806" w:type="dxa"/>
            <w:gridSpan w:val="2"/>
            <w:shd w:val="clear" w:color="auto" w:fill="auto"/>
          </w:tcPr>
          <w:p w14:paraId="1B5CE3E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4.304.06.732</w:t>
            </w:r>
          </w:p>
        </w:tc>
      </w:tr>
      <w:tr w:rsidR="00AE1271" w:rsidRPr="0008626A" w14:paraId="069CF406" w14:textId="77777777" w:rsidTr="00FD4E61">
        <w:trPr>
          <w:gridAfter w:val="1"/>
          <w:wAfter w:w="128" w:type="dxa"/>
          <w:trHeight w:val="20"/>
        </w:trPr>
        <w:tc>
          <w:tcPr>
            <w:tcW w:w="2774" w:type="dxa"/>
            <w:shd w:val="clear" w:color="auto" w:fill="auto"/>
          </w:tcPr>
          <w:p w14:paraId="13C88760" w14:textId="77777777" w:rsidR="00AE1271" w:rsidRPr="0008626A" w:rsidRDefault="00AE1271" w:rsidP="00FF4076">
            <w:pPr>
              <w:widowControl w:val="0"/>
              <w:ind w:firstLine="0"/>
              <w:rPr>
                <w:sz w:val="20"/>
              </w:rPr>
            </w:pPr>
            <w:r w:rsidRPr="0008626A">
              <w:rPr>
                <w:sz w:val="20"/>
              </w:rPr>
              <w:t>Принятие к учету МЗ</w:t>
            </w:r>
          </w:p>
        </w:tc>
        <w:tc>
          <w:tcPr>
            <w:tcW w:w="3743" w:type="dxa"/>
            <w:gridSpan w:val="2"/>
            <w:shd w:val="clear" w:color="auto" w:fill="auto"/>
          </w:tcPr>
          <w:p w14:paraId="6429F632" w14:textId="77777777" w:rsidR="00AE1271" w:rsidRPr="0008626A" w:rsidRDefault="00AE1271" w:rsidP="0090277F">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4660AAB8"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5823FF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4.105.3х.34х</w:t>
            </w:r>
          </w:p>
        </w:tc>
        <w:tc>
          <w:tcPr>
            <w:tcW w:w="1806" w:type="dxa"/>
            <w:gridSpan w:val="2"/>
            <w:shd w:val="clear" w:color="auto" w:fill="auto"/>
          </w:tcPr>
          <w:p w14:paraId="70DDC35E" w14:textId="77777777" w:rsidR="00AE1271" w:rsidRPr="0008626A" w:rsidRDefault="00AE1271" w:rsidP="00FF4076">
            <w:pPr>
              <w:widowControl w:val="0"/>
              <w:ind w:firstLine="0"/>
              <w:jc w:val="center"/>
              <w:rPr>
                <w:sz w:val="20"/>
              </w:rPr>
            </w:pPr>
            <w:r w:rsidRPr="0008626A">
              <w:rPr>
                <w:sz w:val="20"/>
              </w:rPr>
              <w:t>4.106.34.34х</w:t>
            </w:r>
          </w:p>
        </w:tc>
      </w:tr>
      <w:tr w:rsidR="00AE1271" w:rsidRPr="0008626A" w14:paraId="10E72ACF" w14:textId="77777777" w:rsidTr="00FD4E61">
        <w:trPr>
          <w:gridAfter w:val="1"/>
          <w:wAfter w:w="128" w:type="dxa"/>
          <w:trHeight w:val="20"/>
        </w:trPr>
        <w:tc>
          <w:tcPr>
            <w:tcW w:w="10139" w:type="dxa"/>
            <w:gridSpan w:val="7"/>
            <w:shd w:val="clear" w:color="auto" w:fill="auto"/>
          </w:tcPr>
          <w:p w14:paraId="4E4A3BDB" w14:textId="6A2F8F9E" w:rsidR="00AE1271" w:rsidRPr="0008626A" w:rsidRDefault="00AE1271" w:rsidP="00657103">
            <w:pPr>
              <w:pStyle w:val="aff"/>
              <w:widowControl w:val="0"/>
              <w:spacing w:before="0" w:beforeAutospacing="0" w:after="0" w:afterAutospacing="0"/>
              <w:jc w:val="both"/>
              <w:textAlignment w:val="baseline"/>
              <w:rPr>
                <w:b/>
                <w:sz w:val="20"/>
                <w:szCs w:val="20"/>
              </w:rPr>
            </w:pPr>
            <w:r w:rsidRPr="0008626A">
              <w:rPr>
                <w:b/>
                <w:sz w:val="20"/>
                <w:szCs w:val="20"/>
              </w:rPr>
              <w:t>12.6.2.4. Приобретение МЗ у поставщиков за счет средств гранта для целей приносящей доход деятельности</w:t>
            </w:r>
          </w:p>
        </w:tc>
      </w:tr>
      <w:tr w:rsidR="00AE1271" w:rsidRPr="0008626A" w14:paraId="7A4480CE" w14:textId="77777777" w:rsidTr="00FD4E61">
        <w:trPr>
          <w:gridAfter w:val="1"/>
          <w:wAfter w:w="128" w:type="dxa"/>
          <w:trHeight w:val="20"/>
        </w:trPr>
        <w:tc>
          <w:tcPr>
            <w:tcW w:w="2774" w:type="dxa"/>
            <w:shd w:val="clear" w:color="auto" w:fill="auto"/>
          </w:tcPr>
          <w:p w14:paraId="0F621068" w14:textId="77777777" w:rsidR="00AE1271" w:rsidRPr="0008626A" w:rsidRDefault="00AE1271" w:rsidP="00FF4076">
            <w:pPr>
              <w:widowControl w:val="0"/>
              <w:tabs>
                <w:tab w:val="num" w:pos="720"/>
              </w:tabs>
              <w:ind w:firstLine="0"/>
              <w:rPr>
                <w:sz w:val="20"/>
              </w:rPr>
            </w:pPr>
            <w:r w:rsidRPr="0008626A">
              <w:rPr>
                <w:sz w:val="20"/>
              </w:rPr>
              <w:t>Стоимость МЗ с учетом НДС</w:t>
            </w:r>
          </w:p>
        </w:tc>
        <w:tc>
          <w:tcPr>
            <w:tcW w:w="3743" w:type="dxa"/>
            <w:gridSpan w:val="2"/>
            <w:vMerge w:val="restart"/>
            <w:shd w:val="clear" w:color="auto" w:fill="auto"/>
          </w:tcPr>
          <w:p w14:paraId="401C2B04" w14:textId="77777777" w:rsidR="00AE1271" w:rsidRPr="0008626A" w:rsidRDefault="00AE1271" w:rsidP="00FF4076">
            <w:pPr>
              <w:widowControl w:val="0"/>
              <w:tabs>
                <w:tab w:val="num" w:pos="720"/>
              </w:tabs>
              <w:ind w:firstLine="0"/>
              <w:rPr>
                <w:sz w:val="20"/>
              </w:rPr>
            </w:pPr>
            <w:r w:rsidRPr="0008626A">
              <w:rPr>
                <w:sz w:val="20"/>
              </w:rPr>
              <w:t xml:space="preserve">Товаросопроводительные документы </w:t>
            </w:r>
          </w:p>
          <w:p w14:paraId="13AB0C00" w14:textId="77777777" w:rsidR="00AE1271" w:rsidRPr="0008626A" w:rsidRDefault="00AE1271" w:rsidP="00FF4076">
            <w:pPr>
              <w:widowControl w:val="0"/>
              <w:tabs>
                <w:tab w:val="num" w:pos="720"/>
              </w:tabs>
              <w:ind w:firstLine="0"/>
              <w:rPr>
                <w:sz w:val="20"/>
              </w:rPr>
            </w:pPr>
            <w:r w:rsidRPr="0008626A">
              <w:rPr>
                <w:sz w:val="20"/>
              </w:rPr>
              <w:t>Акты</w:t>
            </w:r>
          </w:p>
          <w:p w14:paraId="1C09A2DC" w14:textId="38B98B78"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p w14:paraId="23F823C9" w14:textId="77777777"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018189F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2.105.3х.34х</w:t>
            </w:r>
          </w:p>
        </w:tc>
        <w:tc>
          <w:tcPr>
            <w:tcW w:w="1806" w:type="dxa"/>
            <w:gridSpan w:val="2"/>
            <w:shd w:val="clear" w:color="auto" w:fill="auto"/>
          </w:tcPr>
          <w:p w14:paraId="6195DE08" w14:textId="77777777" w:rsidR="00AE1271" w:rsidRPr="0008626A" w:rsidRDefault="00AE1271" w:rsidP="00FF4076">
            <w:pPr>
              <w:pStyle w:val="aff"/>
              <w:widowControl w:val="0"/>
              <w:spacing w:before="0" w:beforeAutospacing="0" w:after="0" w:afterAutospacing="0"/>
              <w:jc w:val="center"/>
              <w:textAlignment w:val="baseline"/>
              <w:rPr>
                <w:sz w:val="20"/>
                <w:szCs w:val="20"/>
                <w:lang w:val="en-US"/>
              </w:rPr>
            </w:pPr>
            <w:r w:rsidRPr="0008626A">
              <w:rPr>
                <w:sz w:val="20"/>
                <w:szCs w:val="20"/>
              </w:rPr>
              <w:t>2.302.34.73х</w:t>
            </w:r>
          </w:p>
          <w:p w14:paraId="4D73BFE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p w14:paraId="6C970FC2"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2.208.34.66</w:t>
            </w:r>
            <w:r w:rsidRPr="0008626A">
              <w:rPr>
                <w:sz w:val="20"/>
                <w:szCs w:val="20"/>
                <w:lang w:val="en-US"/>
              </w:rPr>
              <w:t>7</w:t>
            </w:r>
          </w:p>
        </w:tc>
      </w:tr>
      <w:tr w:rsidR="00AE1271" w:rsidRPr="0008626A" w14:paraId="6B64B1E4" w14:textId="77777777" w:rsidTr="00FD4E61">
        <w:trPr>
          <w:gridAfter w:val="1"/>
          <w:wAfter w:w="128" w:type="dxa"/>
          <w:trHeight w:val="20"/>
        </w:trPr>
        <w:tc>
          <w:tcPr>
            <w:tcW w:w="2774" w:type="dxa"/>
            <w:shd w:val="clear" w:color="auto" w:fill="auto"/>
          </w:tcPr>
          <w:p w14:paraId="310E5E71" w14:textId="5147212C" w:rsidR="00AE1271" w:rsidRPr="0008626A" w:rsidRDefault="00AE1271" w:rsidP="00FF4076">
            <w:pPr>
              <w:widowControl w:val="0"/>
              <w:ind w:firstLine="0"/>
              <w:rPr>
                <w:sz w:val="20"/>
              </w:rPr>
            </w:pPr>
          </w:p>
        </w:tc>
        <w:tc>
          <w:tcPr>
            <w:tcW w:w="3743" w:type="dxa"/>
            <w:gridSpan w:val="2"/>
            <w:vMerge/>
            <w:shd w:val="clear" w:color="auto" w:fill="auto"/>
          </w:tcPr>
          <w:p w14:paraId="0F49D56B"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6D6CF11" w14:textId="49E7676A" w:rsidR="00AE1271" w:rsidRPr="0008626A" w:rsidRDefault="00AE1271" w:rsidP="00FF4076">
            <w:pPr>
              <w:pStyle w:val="aff"/>
              <w:widowControl w:val="0"/>
              <w:spacing w:before="0" w:beforeAutospacing="0" w:after="0" w:afterAutospacing="0"/>
              <w:jc w:val="center"/>
              <w:textAlignment w:val="baseline"/>
              <w:rPr>
                <w:sz w:val="20"/>
                <w:szCs w:val="20"/>
              </w:rPr>
            </w:pPr>
          </w:p>
        </w:tc>
        <w:tc>
          <w:tcPr>
            <w:tcW w:w="1806" w:type="dxa"/>
            <w:gridSpan w:val="2"/>
            <w:shd w:val="clear" w:color="auto" w:fill="auto"/>
          </w:tcPr>
          <w:p w14:paraId="3BB00961" w14:textId="70FC1E2E"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30E77854" w14:textId="77777777" w:rsidTr="00FD4E61">
        <w:trPr>
          <w:gridAfter w:val="1"/>
          <w:wAfter w:w="128" w:type="dxa"/>
          <w:trHeight w:val="20"/>
        </w:trPr>
        <w:tc>
          <w:tcPr>
            <w:tcW w:w="10139" w:type="dxa"/>
            <w:gridSpan w:val="7"/>
            <w:shd w:val="clear" w:color="auto" w:fill="auto"/>
          </w:tcPr>
          <w:p w14:paraId="11096800" w14:textId="124EF0D1" w:rsidR="00AE1271" w:rsidRPr="0008626A" w:rsidRDefault="00AE1271" w:rsidP="00657103">
            <w:pPr>
              <w:pStyle w:val="aff"/>
              <w:widowControl w:val="0"/>
              <w:spacing w:before="0" w:beforeAutospacing="0" w:after="0" w:afterAutospacing="0"/>
              <w:jc w:val="both"/>
              <w:textAlignment w:val="baseline"/>
              <w:rPr>
                <w:b/>
                <w:sz w:val="20"/>
                <w:szCs w:val="20"/>
              </w:rPr>
            </w:pPr>
            <w:r w:rsidRPr="0008626A">
              <w:rPr>
                <w:b/>
                <w:sz w:val="20"/>
                <w:szCs w:val="20"/>
              </w:rPr>
              <w:t>12.6.2.5. Приобретение работ, услуг за счет средств гранта</w:t>
            </w:r>
          </w:p>
        </w:tc>
      </w:tr>
      <w:tr w:rsidR="00AE1271" w:rsidRPr="0008626A" w14:paraId="287BE2E2" w14:textId="77777777" w:rsidTr="00FD4E61">
        <w:trPr>
          <w:gridAfter w:val="1"/>
          <w:wAfter w:w="128" w:type="dxa"/>
          <w:trHeight w:val="20"/>
        </w:trPr>
        <w:tc>
          <w:tcPr>
            <w:tcW w:w="2774" w:type="dxa"/>
            <w:shd w:val="clear" w:color="auto" w:fill="auto"/>
          </w:tcPr>
          <w:p w14:paraId="3B000E6D" w14:textId="77777777" w:rsidR="00AE1271" w:rsidRPr="0008626A" w:rsidRDefault="00AE1271" w:rsidP="00FF4076">
            <w:pPr>
              <w:pStyle w:val="aff"/>
              <w:widowControl w:val="0"/>
              <w:spacing w:before="0" w:beforeAutospacing="0" w:after="0" w:afterAutospacing="0"/>
              <w:jc w:val="both"/>
              <w:textAlignment w:val="baseline"/>
              <w:rPr>
                <w:sz w:val="20"/>
                <w:szCs w:val="20"/>
              </w:rPr>
            </w:pPr>
            <w:r w:rsidRPr="0008626A">
              <w:rPr>
                <w:sz w:val="20"/>
                <w:szCs w:val="20"/>
              </w:rPr>
              <w:t>Принятие обязательств в сумме расходов Учреждения:</w:t>
            </w:r>
          </w:p>
        </w:tc>
        <w:tc>
          <w:tcPr>
            <w:tcW w:w="3743" w:type="dxa"/>
            <w:gridSpan w:val="2"/>
            <w:shd w:val="clear" w:color="auto" w:fill="auto"/>
          </w:tcPr>
          <w:p w14:paraId="0C363242"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632CC78" w14:textId="77777777" w:rsidR="00AE1271" w:rsidRPr="0008626A" w:rsidRDefault="00AE1271" w:rsidP="00FF4076">
            <w:pPr>
              <w:widowControl w:val="0"/>
              <w:ind w:firstLine="0"/>
              <w:jc w:val="center"/>
              <w:rPr>
                <w:sz w:val="20"/>
              </w:rPr>
            </w:pPr>
          </w:p>
        </w:tc>
        <w:tc>
          <w:tcPr>
            <w:tcW w:w="1806" w:type="dxa"/>
            <w:gridSpan w:val="2"/>
            <w:shd w:val="clear" w:color="auto" w:fill="auto"/>
          </w:tcPr>
          <w:p w14:paraId="35DADDCD"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0FE86112" w14:textId="77777777" w:rsidTr="00FD4E61">
        <w:trPr>
          <w:gridAfter w:val="1"/>
          <w:wAfter w:w="128" w:type="dxa"/>
          <w:trHeight w:val="20"/>
        </w:trPr>
        <w:tc>
          <w:tcPr>
            <w:tcW w:w="2774" w:type="dxa"/>
            <w:shd w:val="clear" w:color="auto" w:fill="auto"/>
          </w:tcPr>
          <w:p w14:paraId="33BBB0AC" w14:textId="77777777" w:rsidR="00AE1271" w:rsidRPr="0008626A" w:rsidRDefault="00AE1271" w:rsidP="00FF4076">
            <w:pPr>
              <w:widowControl w:val="0"/>
              <w:numPr>
                <w:ilvl w:val="0"/>
                <w:numId w:val="4"/>
              </w:numPr>
              <w:tabs>
                <w:tab w:val="left" w:pos="270"/>
              </w:tabs>
              <w:ind w:left="0" w:firstLine="0"/>
              <w:rPr>
                <w:sz w:val="20"/>
              </w:rPr>
            </w:pPr>
            <w:r w:rsidRPr="0008626A">
              <w:rPr>
                <w:sz w:val="20"/>
              </w:rPr>
              <w:t>связанных с выполнением государственного задания с учетом НДС</w:t>
            </w:r>
          </w:p>
        </w:tc>
        <w:tc>
          <w:tcPr>
            <w:tcW w:w="3743" w:type="dxa"/>
            <w:gridSpan w:val="2"/>
            <w:vMerge w:val="restart"/>
            <w:shd w:val="clear" w:color="auto" w:fill="auto"/>
          </w:tcPr>
          <w:p w14:paraId="427595A5" w14:textId="3D19A632" w:rsidR="00AE1271" w:rsidRPr="0008626A" w:rsidRDefault="00AE1271" w:rsidP="00FF4076">
            <w:pPr>
              <w:widowControl w:val="0"/>
              <w:tabs>
                <w:tab w:val="num" w:pos="720"/>
              </w:tabs>
              <w:ind w:firstLine="0"/>
              <w:rPr>
                <w:sz w:val="20"/>
              </w:rPr>
            </w:pPr>
            <w:r w:rsidRPr="0008626A">
              <w:rPr>
                <w:sz w:val="20"/>
              </w:rPr>
              <w:t>Расчетно-платежная ведомость (ф. 0504401)</w:t>
            </w:r>
          </w:p>
          <w:p w14:paraId="222FA79D" w14:textId="193DFF84"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33FAA8A5" w14:textId="77777777" w:rsidR="00AE1271" w:rsidRPr="0008626A" w:rsidRDefault="00AE1271" w:rsidP="00FF4076">
            <w:pPr>
              <w:widowControl w:val="0"/>
              <w:tabs>
                <w:tab w:val="num" w:pos="720"/>
              </w:tabs>
              <w:ind w:firstLine="0"/>
              <w:rPr>
                <w:sz w:val="20"/>
              </w:rPr>
            </w:pPr>
            <w:r w:rsidRPr="0008626A">
              <w:rPr>
                <w:sz w:val="20"/>
              </w:rPr>
              <w:t>Договор гражданско-правового характера</w:t>
            </w:r>
          </w:p>
          <w:p w14:paraId="655AF496" w14:textId="77777777" w:rsidR="00AE1271" w:rsidRPr="0008626A" w:rsidRDefault="00AE1271" w:rsidP="00556CE9">
            <w:pPr>
              <w:widowControl w:val="0"/>
              <w:tabs>
                <w:tab w:val="num" w:pos="720"/>
              </w:tabs>
              <w:ind w:firstLine="0"/>
              <w:rPr>
                <w:sz w:val="20"/>
              </w:rPr>
            </w:pPr>
            <w:r w:rsidRPr="0008626A">
              <w:rPr>
                <w:sz w:val="20"/>
              </w:rPr>
              <w:t>Акт выполненных работ (оказания услуг) (неунифицированная форма)</w:t>
            </w:r>
          </w:p>
          <w:p w14:paraId="32248348" w14:textId="77777777" w:rsidR="00AE1271" w:rsidRPr="0008626A" w:rsidRDefault="00AE1271" w:rsidP="00FF4076">
            <w:pPr>
              <w:widowControl w:val="0"/>
              <w:tabs>
                <w:tab w:val="num" w:pos="720"/>
              </w:tabs>
              <w:ind w:firstLine="0"/>
              <w:rPr>
                <w:sz w:val="20"/>
              </w:rPr>
            </w:pPr>
            <w:r w:rsidRPr="0008626A">
              <w:rPr>
                <w:sz w:val="20"/>
              </w:rPr>
              <w:t>Договор (государственный контракт)</w:t>
            </w:r>
          </w:p>
          <w:p w14:paraId="3DCD239E" w14:textId="77777777" w:rsidR="00AE1271" w:rsidRPr="0008626A" w:rsidRDefault="00AE1271" w:rsidP="00FF4076">
            <w:pPr>
              <w:widowControl w:val="0"/>
              <w:tabs>
                <w:tab w:val="num" w:pos="720"/>
              </w:tabs>
              <w:ind w:firstLine="0"/>
              <w:rPr>
                <w:sz w:val="20"/>
              </w:rPr>
            </w:pPr>
            <w:r w:rsidRPr="0008626A">
              <w:rPr>
                <w:sz w:val="20"/>
              </w:rPr>
              <w:t>Акт приемки-передачи выполненных работ 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071DB51" w14:textId="77777777" w:rsidR="00AE1271" w:rsidRPr="0008626A" w:rsidRDefault="00AE1271" w:rsidP="00FF4076">
            <w:pPr>
              <w:widowControl w:val="0"/>
              <w:ind w:firstLine="0"/>
              <w:jc w:val="center"/>
              <w:rPr>
                <w:sz w:val="20"/>
              </w:rPr>
            </w:pPr>
            <w:r w:rsidRPr="0008626A">
              <w:rPr>
                <w:sz w:val="20"/>
              </w:rPr>
              <w:t>2.401.20.2хх</w:t>
            </w:r>
          </w:p>
        </w:tc>
        <w:tc>
          <w:tcPr>
            <w:tcW w:w="1806" w:type="dxa"/>
            <w:gridSpan w:val="2"/>
            <w:shd w:val="clear" w:color="auto" w:fill="auto"/>
          </w:tcPr>
          <w:p w14:paraId="5AF7ADD5"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2.302.хх.73х</w:t>
            </w:r>
          </w:p>
          <w:p w14:paraId="6AD4A482"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(732, 733, 734, 735, 736, 737)</w:t>
            </w:r>
          </w:p>
          <w:p w14:paraId="7AB81126" w14:textId="65D06C6E"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2.303.хх.731</w:t>
            </w:r>
          </w:p>
          <w:p w14:paraId="2528238B"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2.208.хх.667</w:t>
            </w:r>
          </w:p>
        </w:tc>
      </w:tr>
      <w:tr w:rsidR="00AE1271" w:rsidRPr="0008626A" w14:paraId="144BDC96" w14:textId="77777777" w:rsidTr="00FD4E61">
        <w:trPr>
          <w:gridAfter w:val="1"/>
          <w:wAfter w:w="128" w:type="dxa"/>
          <w:trHeight w:val="20"/>
        </w:trPr>
        <w:tc>
          <w:tcPr>
            <w:tcW w:w="2774" w:type="dxa"/>
            <w:shd w:val="clear" w:color="auto" w:fill="auto"/>
          </w:tcPr>
          <w:p w14:paraId="60E0A449" w14:textId="77777777" w:rsidR="00AE1271" w:rsidRPr="0008626A" w:rsidRDefault="00AE1271" w:rsidP="00FF4076">
            <w:pPr>
              <w:widowControl w:val="0"/>
              <w:numPr>
                <w:ilvl w:val="0"/>
                <w:numId w:val="4"/>
              </w:numPr>
              <w:tabs>
                <w:tab w:val="left" w:pos="270"/>
              </w:tabs>
              <w:ind w:left="0" w:firstLine="0"/>
              <w:rPr>
                <w:sz w:val="20"/>
              </w:rPr>
            </w:pPr>
            <w:r w:rsidRPr="0008626A">
              <w:rPr>
                <w:sz w:val="20"/>
              </w:rPr>
              <w:t>связанных с приносящей доход деятельностью с учетом НДС</w:t>
            </w:r>
          </w:p>
        </w:tc>
        <w:tc>
          <w:tcPr>
            <w:tcW w:w="3743" w:type="dxa"/>
            <w:gridSpan w:val="2"/>
            <w:vMerge/>
            <w:shd w:val="clear" w:color="auto" w:fill="auto"/>
          </w:tcPr>
          <w:p w14:paraId="250B7FEE"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C7E4E3C" w14:textId="77777777" w:rsidR="00AE1271" w:rsidRPr="0008626A" w:rsidRDefault="00AE1271" w:rsidP="00FF4076">
            <w:pPr>
              <w:widowControl w:val="0"/>
              <w:ind w:firstLine="0"/>
              <w:jc w:val="center"/>
              <w:rPr>
                <w:sz w:val="20"/>
              </w:rPr>
            </w:pPr>
            <w:r w:rsidRPr="0008626A">
              <w:rPr>
                <w:sz w:val="20"/>
              </w:rPr>
              <w:t>2.109.х0.2хх</w:t>
            </w:r>
          </w:p>
        </w:tc>
        <w:tc>
          <w:tcPr>
            <w:tcW w:w="1806" w:type="dxa"/>
            <w:gridSpan w:val="2"/>
            <w:shd w:val="clear" w:color="auto" w:fill="auto"/>
          </w:tcPr>
          <w:p w14:paraId="248C411F"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2.302.хх.73х</w:t>
            </w:r>
          </w:p>
          <w:p w14:paraId="33AAF643"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(732, 733, 734, 735, 736, 737)</w:t>
            </w:r>
          </w:p>
          <w:p w14:paraId="40B6446D" w14:textId="37786D1D"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2.303.хх.731</w:t>
            </w:r>
          </w:p>
          <w:p w14:paraId="665CE1B5"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2.208.хх.667</w:t>
            </w:r>
          </w:p>
        </w:tc>
      </w:tr>
      <w:tr w:rsidR="00AE1271" w:rsidRPr="0008626A" w14:paraId="368BF585" w14:textId="77777777" w:rsidTr="00FD4E61">
        <w:trPr>
          <w:gridAfter w:val="1"/>
          <w:wAfter w:w="128" w:type="dxa"/>
          <w:trHeight w:val="20"/>
        </w:trPr>
        <w:tc>
          <w:tcPr>
            <w:tcW w:w="2774" w:type="dxa"/>
            <w:shd w:val="clear" w:color="auto" w:fill="auto"/>
          </w:tcPr>
          <w:p w14:paraId="3D5A1553" w14:textId="77777777" w:rsidR="00AE1271" w:rsidRPr="0008626A" w:rsidRDefault="00AE1271" w:rsidP="00FF4076">
            <w:pPr>
              <w:widowControl w:val="0"/>
              <w:ind w:firstLine="0"/>
              <w:rPr>
                <w:sz w:val="20"/>
              </w:rPr>
            </w:pPr>
            <w:r w:rsidRPr="0008626A">
              <w:rPr>
                <w:sz w:val="20"/>
              </w:rPr>
              <w:t>Начисление амортизации ОС, приобретенных за счет гранта для целей приносящей доход деятельности</w:t>
            </w:r>
          </w:p>
        </w:tc>
        <w:tc>
          <w:tcPr>
            <w:tcW w:w="3743" w:type="dxa"/>
            <w:gridSpan w:val="2"/>
            <w:shd w:val="clear" w:color="auto" w:fill="auto"/>
          </w:tcPr>
          <w:p w14:paraId="43F0D8C9" w14:textId="77777777" w:rsidR="00AE1271" w:rsidRPr="0008626A" w:rsidRDefault="00AE1271" w:rsidP="00FF4076">
            <w:pPr>
              <w:widowControl w:val="0"/>
              <w:tabs>
                <w:tab w:val="num" w:pos="720"/>
              </w:tabs>
              <w:ind w:firstLine="0"/>
              <w:rPr>
                <w:sz w:val="20"/>
              </w:rPr>
            </w:pPr>
            <w:r w:rsidRPr="0008626A">
              <w:rPr>
                <w:sz w:val="20"/>
              </w:rPr>
              <w:t xml:space="preserve">Ведомость начисления амортизации </w:t>
            </w:r>
          </w:p>
          <w:p w14:paraId="09B96360"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82610E0" w14:textId="77777777" w:rsidR="00AE1271" w:rsidRPr="0008626A" w:rsidRDefault="00AE1271" w:rsidP="00FF4076">
            <w:pPr>
              <w:widowControl w:val="0"/>
              <w:ind w:firstLine="0"/>
              <w:jc w:val="center"/>
              <w:rPr>
                <w:sz w:val="20"/>
              </w:rPr>
            </w:pPr>
            <w:r w:rsidRPr="0008626A">
              <w:rPr>
                <w:sz w:val="20"/>
              </w:rPr>
              <w:t>2.109.х0.271</w:t>
            </w:r>
          </w:p>
        </w:tc>
        <w:tc>
          <w:tcPr>
            <w:tcW w:w="1806" w:type="dxa"/>
            <w:gridSpan w:val="2"/>
            <w:shd w:val="clear" w:color="auto" w:fill="auto"/>
          </w:tcPr>
          <w:p w14:paraId="5762214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2.104.хх.411</w:t>
            </w:r>
          </w:p>
          <w:p w14:paraId="6AA3EB66"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2.101.хх.410</w:t>
            </w:r>
          </w:p>
          <w:p w14:paraId="2D8A87E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(в части введенных в эксплуатацию ОС стоимостью до 10 000 рублей включительно)</w:t>
            </w:r>
          </w:p>
        </w:tc>
      </w:tr>
      <w:tr w:rsidR="00AE1271" w:rsidRPr="0008626A" w14:paraId="70647D44" w14:textId="77777777" w:rsidTr="00FD4E61">
        <w:trPr>
          <w:gridAfter w:val="1"/>
          <w:wAfter w:w="128" w:type="dxa"/>
          <w:trHeight w:val="20"/>
        </w:trPr>
        <w:tc>
          <w:tcPr>
            <w:tcW w:w="2774" w:type="dxa"/>
            <w:shd w:val="clear" w:color="auto" w:fill="auto"/>
          </w:tcPr>
          <w:p w14:paraId="3256B1EE" w14:textId="1CA9822A" w:rsidR="00AE1271" w:rsidRPr="0008626A" w:rsidRDefault="00AE1271" w:rsidP="00FF4076">
            <w:pPr>
              <w:widowControl w:val="0"/>
              <w:ind w:firstLine="0"/>
              <w:rPr>
                <w:sz w:val="20"/>
              </w:rPr>
            </w:pPr>
            <w:r w:rsidRPr="0008626A">
              <w:rPr>
                <w:sz w:val="20"/>
              </w:rPr>
              <w:t>Списание стоимости МЗ по приносящей доход деятельности</w:t>
            </w:r>
          </w:p>
        </w:tc>
        <w:tc>
          <w:tcPr>
            <w:tcW w:w="3743" w:type="dxa"/>
            <w:gridSpan w:val="2"/>
            <w:shd w:val="clear" w:color="auto" w:fill="auto"/>
          </w:tcPr>
          <w:p w14:paraId="42F4BD4B" w14:textId="131EBF27" w:rsidR="00AE1271" w:rsidRPr="0008626A" w:rsidRDefault="00AE1271" w:rsidP="00FF4076">
            <w:pPr>
              <w:pStyle w:val="afc"/>
              <w:widowControl w:val="0"/>
              <w:ind w:left="0" w:firstLine="0"/>
              <w:rPr>
                <w:sz w:val="20"/>
              </w:rPr>
            </w:pPr>
            <w:r w:rsidRPr="0008626A">
              <w:rPr>
                <w:sz w:val="20"/>
              </w:rPr>
              <w:t>Требование-накладная (ф. 0510451)</w:t>
            </w:r>
          </w:p>
          <w:p w14:paraId="0EF89EBE" w14:textId="77777777" w:rsidR="00AE1271" w:rsidRPr="0008626A" w:rsidRDefault="00AE1271" w:rsidP="00195D5C">
            <w:pPr>
              <w:widowControl w:val="0"/>
              <w:ind w:firstLine="0"/>
              <w:rPr>
                <w:sz w:val="20"/>
              </w:rPr>
            </w:pPr>
            <w:r w:rsidRPr="0008626A">
              <w:rPr>
                <w:sz w:val="20"/>
              </w:rPr>
              <w:t>Акт о списании материальных запасов (ф. 0510460)</w:t>
            </w:r>
          </w:p>
          <w:p w14:paraId="4C954A86"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1658D3F8"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2.109.х0.272</w:t>
            </w:r>
          </w:p>
        </w:tc>
        <w:tc>
          <w:tcPr>
            <w:tcW w:w="1806" w:type="dxa"/>
            <w:gridSpan w:val="2"/>
            <w:shd w:val="clear" w:color="auto" w:fill="auto"/>
          </w:tcPr>
          <w:p w14:paraId="68C88A09"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2.105.3х.44х</w:t>
            </w:r>
          </w:p>
        </w:tc>
      </w:tr>
      <w:tr w:rsidR="00AE1271" w:rsidRPr="0008626A" w14:paraId="16C2C168" w14:textId="77777777" w:rsidTr="00FD4E61">
        <w:trPr>
          <w:gridAfter w:val="1"/>
          <w:wAfter w:w="128" w:type="dxa"/>
          <w:trHeight w:val="20"/>
        </w:trPr>
        <w:tc>
          <w:tcPr>
            <w:tcW w:w="10139" w:type="dxa"/>
            <w:gridSpan w:val="7"/>
            <w:shd w:val="clear" w:color="auto" w:fill="auto"/>
          </w:tcPr>
          <w:p w14:paraId="5A269F86" w14:textId="21FB4FEC" w:rsidR="00AE1271" w:rsidRPr="0008626A" w:rsidRDefault="00AE1271" w:rsidP="00657103">
            <w:pPr>
              <w:pStyle w:val="aff"/>
              <w:widowControl w:val="0"/>
              <w:tabs>
                <w:tab w:val="left" w:pos="175"/>
              </w:tabs>
              <w:spacing w:before="0" w:beforeAutospacing="0" w:after="0" w:afterAutospacing="0"/>
              <w:jc w:val="both"/>
              <w:textAlignment w:val="baseline"/>
              <w:outlineLvl w:val="2"/>
              <w:rPr>
                <w:b/>
                <w:kern w:val="24"/>
                <w:sz w:val="20"/>
                <w:szCs w:val="20"/>
              </w:rPr>
            </w:pPr>
            <w:bookmarkStart w:id="559" w:name="_Toc94016164"/>
            <w:bookmarkStart w:id="560" w:name="_Toc94016933"/>
            <w:bookmarkStart w:id="561" w:name="_Toc103589490"/>
            <w:bookmarkStart w:id="562" w:name="_Toc167792666"/>
            <w:r w:rsidRPr="0008626A">
              <w:rPr>
                <w:b/>
                <w:kern w:val="24"/>
                <w:sz w:val="20"/>
                <w:szCs w:val="20"/>
              </w:rPr>
              <w:t>12.6.3. Начисление доходов текущего финансового года</w:t>
            </w:r>
            <w:bookmarkEnd w:id="559"/>
            <w:bookmarkEnd w:id="560"/>
            <w:bookmarkEnd w:id="561"/>
            <w:bookmarkEnd w:id="562"/>
          </w:p>
        </w:tc>
      </w:tr>
      <w:tr w:rsidR="00AE1271" w:rsidRPr="0008626A" w14:paraId="5FFCC1FD" w14:textId="77777777" w:rsidTr="00FD4E61">
        <w:trPr>
          <w:gridAfter w:val="1"/>
          <w:wAfter w:w="128" w:type="dxa"/>
          <w:trHeight w:val="20"/>
        </w:trPr>
        <w:tc>
          <w:tcPr>
            <w:tcW w:w="2774" w:type="dxa"/>
            <w:shd w:val="clear" w:color="auto" w:fill="auto"/>
          </w:tcPr>
          <w:p w14:paraId="48827192" w14:textId="77777777" w:rsidR="00AE1271" w:rsidRPr="0008626A" w:rsidRDefault="00AE1271" w:rsidP="00FF4076">
            <w:pPr>
              <w:widowControl w:val="0"/>
              <w:ind w:firstLine="0"/>
              <w:rPr>
                <w:sz w:val="20"/>
              </w:rPr>
            </w:pPr>
            <w:r w:rsidRPr="0008626A">
              <w:rPr>
                <w:sz w:val="20"/>
              </w:rPr>
              <w:t xml:space="preserve">Начисление доходов текущего финансового года по предоставленному гранту </w:t>
            </w:r>
          </w:p>
        </w:tc>
        <w:tc>
          <w:tcPr>
            <w:tcW w:w="3743" w:type="dxa"/>
            <w:gridSpan w:val="2"/>
            <w:shd w:val="clear" w:color="auto" w:fill="auto"/>
          </w:tcPr>
          <w:p w14:paraId="4562DC76" w14:textId="70E480F4" w:rsidR="00AE1271" w:rsidRPr="0008626A" w:rsidRDefault="00AE1271" w:rsidP="00FF4076">
            <w:pPr>
              <w:widowControl w:val="0"/>
              <w:ind w:firstLine="0"/>
              <w:rPr>
                <w:sz w:val="20"/>
              </w:rPr>
            </w:pPr>
            <w:r w:rsidRPr="0008626A">
              <w:rPr>
                <w:sz w:val="20"/>
              </w:rPr>
              <w:t>Отчет о достижении значений результатов предоставления Гранта</w:t>
            </w:r>
          </w:p>
          <w:p w14:paraId="2A7C0630" w14:textId="6A3D6F81" w:rsidR="00AE1271" w:rsidRPr="0008626A" w:rsidRDefault="00AE1271" w:rsidP="00E2073E">
            <w:pPr>
              <w:widowControl w:val="0"/>
              <w:ind w:firstLine="0"/>
              <w:rPr>
                <w:sz w:val="20"/>
              </w:rPr>
            </w:pPr>
            <w:r w:rsidRPr="0008626A">
              <w:rPr>
                <w:sz w:val="20"/>
              </w:rPr>
              <w:t>Извещение о трансферте, передаваемом с условием (ф. 0510453)</w:t>
            </w:r>
          </w:p>
        </w:tc>
        <w:tc>
          <w:tcPr>
            <w:tcW w:w="1816" w:type="dxa"/>
            <w:gridSpan w:val="2"/>
            <w:shd w:val="clear" w:color="auto" w:fill="auto"/>
          </w:tcPr>
          <w:p w14:paraId="4C0D614C" w14:textId="5E7BE5E3" w:rsidR="00AE1271" w:rsidRPr="0008626A" w:rsidRDefault="00E218E6" w:rsidP="00FF4076">
            <w:pPr>
              <w:widowControl w:val="0"/>
              <w:autoSpaceDE w:val="0"/>
              <w:autoSpaceDN w:val="0"/>
              <w:adjustRightInd w:val="0"/>
              <w:ind w:firstLine="0"/>
              <w:jc w:val="center"/>
              <w:rPr>
                <w:sz w:val="20"/>
              </w:rPr>
            </w:pPr>
            <w:hyperlink r:id="rId52" w:history="1">
              <w:r w:rsidR="00AE1271" w:rsidRPr="0008626A">
                <w:rPr>
                  <w:sz w:val="20"/>
                </w:rPr>
                <w:t>2.401.41.152</w:t>
              </w:r>
            </w:hyperlink>
          </w:p>
        </w:tc>
        <w:tc>
          <w:tcPr>
            <w:tcW w:w="1806" w:type="dxa"/>
            <w:gridSpan w:val="2"/>
            <w:shd w:val="clear" w:color="auto" w:fill="auto"/>
          </w:tcPr>
          <w:p w14:paraId="0531BBC2" w14:textId="522F15AC" w:rsidR="00AE1271" w:rsidRPr="0008626A" w:rsidRDefault="00E218E6" w:rsidP="00FF4076">
            <w:pPr>
              <w:widowControl w:val="0"/>
              <w:autoSpaceDE w:val="0"/>
              <w:autoSpaceDN w:val="0"/>
              <w:adjustRightInd w:val="0"/>
              <w:ind w:firstLine="0"/>
              <w:jc w:val="center"/>
              <w:rPr>
                <w:sz w:val="20"/>
              </w:rPr>
            </w:pPr>
            <w:hyperlink r:id="rId53" w:history="1">
              <w:r w:rsidR="00AE1271" w:rsidRPr="0008626A">
                <w:rPr>
                  <w:sz w:val="20"/>
                </w:rPr>
                <w:t>2.401.10.152</w:t>
              </w:r>
            </w:hyperlink>
          </w:p>
        </w:tc>
      </w:tr>
      <w:tr w:rsidR="00AE1271" w:rsidRPr="0008626A" w14:paraId="7EBEBD6D" w14:textId="77777777" w:rsidTr="00FD4E61">
        <w:trPr>
          <w:gridAfter w:val="1"/>
          <w:wAfter w:w="128" w:type="dxa"/>
          <w:trHeight w:val="20"/>
        </w:trPr>
        <w:tc>
          <w:tcPr>
            <w:tcW w:w="10139" w:type="dxa"/>
            <w:gridSpan w:val="7"/>
            <w:shd w:val="clear" w:color="auto" w:fill="auto"/>
          </w:tcPr>
          <w:p w14:paraId="7EAAEFCE" w14:textId="122F1770" w:rsidR="00AE1271" w:rsidRPr="0008626A" w:rsidRDefault="00AE1271" w:rsidP="00657103">
            <w:pPr>
              <w:pStyle w:val="aff"/>
              <w:widowControl w:val="0"/>
              <w:tabs>
                <w:tab w:val="left" w:pos="175"/>
              </w:tabs>
              <w:spacing w:before="0" w:beforeAutospacing="0" w:after="0" w:afterAutospacing="0"/>
              <w:jc w:val="both"/>
              <w:textAlignment w:val="baseline"/>
              <w:outlineLvl w:val="2"/>
              <w:rPr>
                <w:b/>
                <w:kern w:val="24"/>
                <w:sz w:val="20"/>
                <w:szCs w:val="20"/>
              </w:rPr>
            </w:pPr>
            <w:bookmarkStart w:id="563" w:name="_Toc94016165"/>
            <w:bookmarkStart w:id="564" w:name="_Toc94016934"/>
            <w:bookmarkStart w:id="565" w:name="_Toc103589491"/>
            <w:bookmarkStart w:id="566" w:name="_Toc167792667"/>
            <w:r w:rsidRPr="0008626A">
              <w:rPr>
                <w:b/>
                <w:kern w:val="24"/>
                <w:sz w:val="20"/>
                <w:szCs w:val="20"/>
              </w:rPr>
              <w:t>12.6.4. Возврат средств гранта в связи с изменением условий Соглашения</w:t>
            </w:r>
            <w:bookmarkEnd w:id="563"/>
            <w:bookmarkEnd w:id="564"/>
            <w:bookmarkEnd w:id="565"/>
            <w:bookmarkEnd w:id="566"/>
          </w:p>
        </w:tc>
      </w:tr>
      <w:tr w:rsidR="00AE1271" w:rsidRPr="0008626A" w14:paraId="19A4B7DC" w14:textId="77777777" w:rsidTr="00FD4E61">
        <w:trPr>
          <w:gridAfter w:val="1"/>
          <w:wAfter w:w="128" w:type="dxa"/>
          <w:trHeight w:val="20"/>
        </w:trPr>
        <w:tc>
          <w:tcPr>
            <w:tcW w:w="2774" w:type="dxa"/>
            <w:shd w:val="clear" w:color="auto" w:fill="auto"/>
          </w:tcPr>
          <w:p w14:paraId="7675E7B8" w14:textId="77777777" w:rsidR="00AE1271" w:rsidRPr="0008626A" w:rsidRDefault="00AE1271" w:rsidP="00FF4076">
            <w:pPr>
              <w:widowControl w:val="0"/>
              <w:ind w:firstLine="0"/>
              <w:rPr>
                <w:sz w:val="20"/>
              </w:rPr>
            </w:pPr>
            <w:r w:rsidRPr="0008626A">
              <w:rPr>
                <w:sz w:val="20"/>
              </w:rPr>
              <w:t xml:space="preserve">Уменьшение показателей Плана ФХД в связи с уменьшением гранта </w:t>
            </w:r>
          </w:p>
        </w:tc>
        <w:tc>
          <w:tcPr>
            <w:tcW w:w="3743" w:type="dxa"/>
            <w:gridSpan w:val="2"/>
            <w:shd w:val="clear" w:color="auto" w:fill="auto"/>
          </w:tcPr>
          <w:p w14:paraId="2447780E"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405D6B81" w14:textId="29A74FD3" w:rsidR="00AE1271" w:rsidRPr="0008626A" w:rsidRDefault="00AE1271" w:rsidP="00FF4076">
            <w:pPr>
              <w:widowControl w:val="0"/>
              <w:autoSpaceDE w:val="0"/>
              <w:autoSpaceDN w:val="0"/>
              <w:adjustRightInd w:val="0"/>
              <w:ind w:firstLine="0"/>
              <w:jc w:val="center"/>
              <w:rPr>
                <w:sz w:val="20"/>
              </w:rPr>
            </w:pPr>
            <w:r w:rsidRPr="0008626A">
              <w:rPr>
                <w:sz w:val="20"/>
              </w:rPr>
              <w:t>2.504.1х.152</w:t>
            </w:r>
          </w:p>
        </w:tc>
        <w:tc>
          <w:tcPr>
            <w:tcW w:w="1806" w:type="dxa"/>
            <w:gridSpan w:val="2"/>
            <w:shd w:val="clear" w:color="auto" w:fill="auto"/>
          </w:tcPr>
          <w:p w14:paraId="12F344D7" w14:textId="12AE195D" w:rsidR="00AE1271" w:rsidRPr="0008626A" w:rsidRDefault="00AE1271" w:rsidP="00FF4076">
            <w:pPr>
              <w:widowControl w:val="0"/>
              <w:autoSpaceDE w:val="0"/>
              <w:autoSpaceDN w:val="0"/>
              <w:adjustRightInd w:val="0"/>
              <w:ind w:firstLine="0"/>
              <w:jc w:val="center"/>
              <w:rPr>
                <w:sz w:val="20"/>
              </w:rPr>
            </w:pPr>
            <w:r w:rsidRPr="0008626A">
              <w:rPr>
                <w:sz w:val="20"/>
              </w:rPr>
              <w:t>2.507.10.152</w:t>
            </w:r>
          </w:p>
        </w:tc>
      </w:tr>
      <w:tr w:rsidR="00AE1271" w:rsidRPr="0008626A" w14:paraId="7ADCEC5A" w14:textId="77777777" w:rsidTr="00FD4E61">
        <w:trPr>
          <w:gridAfter w:val="1"/>
          <w:wAfter w:w="128" w:type="dxa"/>
          <w:trHeight w:val="20"/>
        </w:trPr>
        <w:tc>
          <w:tcPr>
            <w:tcW w:w="2774" w:type="dxa"/>
            <w:shd w:val="clear" w:color="auto" w:fill="auto"/>
          </w:tcPr>
          <w:p w14:paraId="5F2E3EE6" w14:textId="77777777" w:rsidR="00AE1271" w:rsidRPr="0008626A" w:rsidRDefault="00AE1271" w:rsidP="00FF4076">
            <w:pPr>
              <w:widowControl w:val="0"/>
              <w:ind w:firstLine="0"/>
              <w:rPr>
                <w:sz w:val="20"/>
              </w:rPr>
            </w:pPr>
            <w:r w:rsidRPr="0008626A">
              <w:rPr>
                <w:sz w:val="20"/>
              </w:rPr>
              <w:t xml:space="preserve">Изменение дебиторской задолженности по гранту текущего года в связи с уменьшением объема предоставленных средств </w:t>
            </w:r>
          </w:p>
        </w:tc>
        <w:tc>
          <w:tcPr>
            <w:tcW w:w="3743" w:type="dxa"/>
            <w:gridSpan w:val="2"/>
            <w:shd w:val="clear" w:color="auto" w:fill="auto"/>
          </w:tcPr>
          <w:p w14:paraId="0C2FDE71" w14:textId="77777777" w:rsidR="00AE1271" w:rsidRPr="0008626A" w:rsidRDefault="00AE1271" w:rsidP="00FF4076">
            <w:pPr>
              <w:widowControl w:val="0"/>
              <w:ind w:firstLine="0"/>
              <w:rPr>
                <w:sz w:val="20"/>
              </w:rPr>
            </w:pPr>
            <w:r w:rsidRPr="0008626A">
              <w:rPr>
                <w:sz w:val="20"/>
              </w:rPr>
              <w:t>Дополнительное соглашение</w:t>
            </w:r>
          </w:p>
          <w:p w14:paraId="23754335"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64A01DE5" w14:textId="51EBA61E" w:rsidR="00AE1271" w:rsidRPr="0008626A" w:rsidRDefault="00AE1271" w:rsidP="00E2073E">
            <w:pPr>
              <w:widowControl w:val="0"/>
              <w:ind w:firstLine="0"/>
              <w:rPr>
                <w:sz w:val="20"/>
              </w:rPr>
            </w:pPr>
            <w:r w:rsidRPr="0008626A">
              <w:rPr>
                <w:sz w:val="20"/>
              </w:rPr>
              <w:t>Извещение о трансферте, передаваемом с условием (ф. 0510453)</w:t>
            </w:r>
          </w:p>
        </w:tc>
        <w:tc>
          <w:tcPr>
            <w:tcW w:w="1816" w:type="dxa"/>
            <w:gridSpan w:val="2"/>
            <w:shd w:val="clear" w:color="auto" w:fill="auto"/>
          </w:tcPr>
          <w:p w14:paraId="593BDFD7" w14:textId="3C0FB1BE" w:rsidR="00AE1271" w:rsidRPr="0008626A" w:rsidRDefault="00E218E6" w:rsidP="00FF4076">
            <w:pPr>
              <w:widowControl w:val="0"/>
              <w:autoSpaceDE w:val="0"/>
              <w:autoSpaceDN w:val="0"/>
              <w:adjustRightInd w:val="0"/>
              <w:ind w:firstLine="0"/>
              <w:jc w:val="center"/>
              <w:rPr>
                <w:sz w:val="20"/>
              </w:rPr>
            </w:pPr>
            <w:hyperlink r:id="rId54" w:history="1">
              <w:r w:rsidR="00AE1271" w:rsidRPr="0008626A">
                <w:rPr>
                  <w:sz w:val="20"/>
                </w:rPr>
                <w:t>2.401.4х.152</w:t>
              </w:r>
            </w:hyperlink>
          </w:p>
        </w:tc>
        <w:tc>
          <w:tcPr>
            <w:tcW w:w="1806" w:type="dxa"/>
            <w:gridSpan w:val="2"/>
            <w:shd w:val="clear" w:color="auto" w:fill="auto"/>
          </w:tcPr>
          <w:p w14:paraId="509B8F7F" w14:textId="41229F43" w:rsidR="00AE1271" w:rsidRPr="0008626A" w:rsidRDefault="00E218E6" w:rsidP="00FF4076">
            <w:pPr>
              <w:widowControl w:val="0"/>
              <w:autoSpaceDE w:val="0"/>
              <w:autoSpaceDN w:val="0"/>
              <w:adjustRightInd w:val="0"/>
              <w:ind w:firstLine="0"/>
              <w:jc w:val="center"/>
              <w:rPr>
                <w:sz w:val="20"/>
              </w:rPr>
            </w:pPr>
            <w:hyperlink r:id="rId55" w:history="1">
              <w:r w:rsidR="00AE1271" w:rsidRPr="0008626A">
                <w:rPr>
                  <w:sz w:val="20"/>
                </w:rPr>
                <w:t>2.205.52.661</w:t>
              </w:r>
            </w:hyperlink>
          </w:p>
        </w:tc>
      </w:tr>
      <w:tr w:rsidR="00AE1271" w:rsidRPr="0008626A" w14:paraId="7EEB36E1" w14:textId="77777777" w:rsidTr="00FD4E61">
        <w:trPr>
          <w:gridAfter w:val="1"/>
          <w:wAfter w:w="128" w:type="dxa"/>
          <w:trHeight w:val="20"/>
        </w:trPr>
        <w:tc>
          <w:tcPr>
            <w:tcW w:w="2774" w:type="dxa"/>
            <w:shd w:val="clear" w:color="auto" w:fill="auto"/>
          </w:tcPr>
          <w:p w14:paraId="08642425" w14:textId="77777777" w:rsidR="00AE1271" w:rsidRPr="0008626A" w:rsidRDefault="00AE1271" w:rsidP="00FF4076">
            <w:pPr>
              <w:widowControl w:val="0"/>
              <w:ind w:firstLine="0"/>
              <w:rPr>
                <w:sz w:val="20"/>
              </w:rPr>
            </w:pPr>
            <w:r w:rsidRPr="0008626A">
              <w:rPr>
                <w:sz w:val="20"/>
              </w:rPr>
              <w:t>Возврат гранта текущего года в случае, если грант на момент внесения изменений в Соглашение перечислены в большем объеме</w:t>
            </w:r>
          </w:p>
        </w:tc>
        <w:tc>
          <w:tcPr>
            <w:tcW w:w="3743" w:type="dxa"/>
            <w:gridSpan w:val="2"/>
            <w:vMerge w:val="restart"/>
            <w:shd w:val="clear" w:color="auto" w:fill="auto"/>
          </w:tcPr>
          <w:p w14:paraId="04CB6534" w14:textId="77777777" w:rsidR="00AE1271" w:rsidRPr="0008626A" w:rsidRDefault="00AE1271" w:rsidP="00FF4076">
            <w:pPr>
              <w:widowControl w:val="0"/>
              <w:ind w:firstLine="0"/>
              <w:rPr>
                <w:sz w:val="20"/>
              </w:rPr>
            </w:pPr>
            <w:r w:rsidRPr="0008626A">
              <w:rPr>
                <w:sz w:val="20"/>
              </w:rPr>
              <w:t>Выписка из лицевого счета</w:t>
            </w:r>
          </w:p>
          <w:p w14:paraId="09F6337E" w14:textId="77777777"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tc>
        <w:tc>
          <w:tcPr>
            <w:tcW w:w="1816" w:type="dxa"/>
            <w:gridSpan w:val="2"/>
            <w:shd w:val="clear" w:color="auto" w:fill="auto"/>
          </w:tcPr>
          <w:p w14:paraId="475AE3AA" w14:textId="6844B3FD" w:rsidR="00AE1271" w:rsidRPr="0008626A" w:rsidRDefault="00E218E6" w:rsidP="00FF4076">
            <w:pPr>
              <w:widowControl w:val="0"/>
              <w:autoSpaceDE w:val="0"/>
              <w:autoSpaceDN w:val="0"/>
              <w:adjustRightInd w:val="0"/>
              <w:ind w:firstLine="0"/>
              <w:jc w:val="center"/>
              <w:rPr>
                <w:sz w:val="20"/>
              </w:rPr>
            </w:pPr>
            <w:hyperlink r:id="rId56" w:history="1">
              <w:r w:rsidR="00AE1271" w:rsidRPr="0008626A">
                <w:rPr>
                  <w:sz w:val="20"/>
                </w:rPr>
                <w:t>2.205.52.561</w:t>
              </w:r>
            </w:hyperlink>
          </w:p>
        </w:tc>
        <w:tc>
          <w:tcPr>
            <w:tcW w:w="1806" w:type="dxa"/>
            <w:gridSpan w:val="2"/>
            <w:shd w:val="clear" w:color="auto" w:fill="auto"/>
          </w:tcPr>
          <w:p w14:paraId="04DCD398" w14:textId="77777777" w:rsidR="00AE1271" w:rsidRPr="0008626A" w:rsidRDefault="00E218E6" w:rsidP="00FF4076">
            <w:pPr>
              <w:widowControl w:val="0"/>
              <w:autoSpaceDE w:val="0"/>
              <w:autoSpaceDN w:val="0"/>
              <w:adjustRightInd w:val="0"/>
              <w:ind w:firstLine="0"/>
              <w:jc w:val="center"/>
              <w:rPr>
                <w:sz w:val="20"/>
              </w:rPr>
            </w:pPr>
            <w:hyperlink r:id="rId57" w:history="1">
              <w:r w:rsidR="00AE1271" w:rsidRPr="0008626A">
                <w:rPr>
                  <w:sz w:val="20"/>
                </w:rPr>
                <w:t>2.201.11.610</w:t>
              </w:r>
            </w:hyperlink>
          </w:p>
          <w:p w14:paraId="26AE11BD" w14:textId="77777777" w:rsidR="00AE1271" w:rsidRPr="0008626A" w:rsidRDefault="00AE1271" w:rsidP="00FF4076">
            <w:pPr>
              <w:widowControl w:val="0"/>
              <w:autoSpaceDE w:val="0"/>
              <w:autoSpaceDN w:val="0"/>
              <w:adjustRightInd w:val="0"/>
              <w:ind w:firstLine="0"/>
              <w:jc w:val="center"/>
              <w:rPr>
                <w:sz w:val="20"/>
              </w:rPr>
            </w:pPr>
            <w:r w:rsidRPr="0008626A">
              <w:rPr>
                <w:sz w:val="20"/>
              </w:rPr>
              <w:t>17 (АГПД 150 КОСГУ 152)</w:t>
            </w:r>
          </w:p>
        </w:tc>
      </w:tr>
      <w:tr w:rsidR="00AE1271" w:rsidRPr="0008626A" w14:paraId="72350F7B" w14:textId="77777777" w:rsidTr="00FD4E61">
        <w:trPr>
          <w:gridAfter w:val="1"/>
          <w:wAfter w:w="128" w:type="dxa"/>
          <w:trHeight w:val="20"/>
        </w:trPr>
        <w:tc>
          <w:tcPr>
            <w:tcW w:w="2774" w:type="dxa"/>
            <w:shd w:val="clear" w:color="auto" w:fill="auto"/>
          </w:tcPr>
          <w:p w14:paraId="20A550EC" w14:textId="77777777" w:rsidR="00AE1271" w:rsidRPr="0008626A" w:rsidRDefault="00AE1271" w:rsidP="00FF4076">
            <w:pPr>
              <w:widowControl w:val="0"/>
              <w:ind w:firstLine="0"/>
              <w:rPr>
                <w:sz w:val="20"/>
              </w:rPr>
            </w:pPr>
            <w:r w:rsidRPr="0008626A">
              <w:rPr>
                <w:sz w:val="20"/>
              </w:rPr>
              <w:t>Отражение учреждением возврата полученного финансового обеспечения по гранту текущего финансового года методом «Красное сторно»</w:t>
            </w:r>
          </w:p>
        </w:tc>
        <w:tc>
          <w:tcPr>
            <w:tcW w:w="3743" w:type="dxa"/>
            <w:gridSpan w:val="2"/>
            <w:vMerge/>
            <w:shd w:val="clear" w:color="auto" w:fill="auto"/>
          </w:tcPr>
          <w:p w14:paraId="011E38E4" w14:textId="77777777" w:rsidR="00AE1271" w:rsidRPr="0008626A" w:rsidRDefault="00AE1271" w:rsidP="00FF4076">
            <w:pPr>
              <w:widowControl w:val="0"/>
              <w:ind w:firstLine="0"/>
              <w:rPr>
                <w:sz w:val="20"/>
              </w:rPr>
            </w:pPr>
          </w:p>
        </w:tc>
        <w:tc>
          <w:tcPr>
            <w:tcW w:w="1816" w:type="dxa"/>
            <w:gridSpan w:val="2"/>
            <w:shd w:val="clear" w:color="auto" w:fill="auto"/>
          </w:tcPr>
          <w:p w14:paraId="693633B9" w14:textId="2EB9EB45"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2.508.10.152</w:t>
            </w:r>
          </w:p>
        </w:tc>
        <w:tc>
          <w:tcPr>
            <w:tcW w:w="1806" w:type="dxa"/>
            <w:gridSpan w:val="2"/>
            <w:shd w:val="clear" w:color="auto" w:fill="auto"/>
          </w:tcPr>
          <w:p w14:paraId="2B518A58" w14:textId="2D83814C"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2.507.10.152</w:t>
            </w:r>
          </w:p>
        </w:tc>
      </w:tr>
      <w:tr w:rsidR="00AE1271" w:rsidRPr="0008626A" w14:paraId="29646ABB" w14:textId="77777777" w:rsidTr="00FD4E61">
        <w:trPr>
          <w:gridAfter w:val="1"/>
          <w:wAfter w:w="128" w:type="dxa"/>
          <w:trHeight w:val="20"/>
        </w:trPr>
        <w:tc>
          <w:tcPr>
            <w:tcW w:w="10139" w:type="dxa"/>
            <w:gridSpan w:val="7"/>
            <w:shd w:val="clear" w:color="auto" w:fill="auto"/>
          </w:tcPr>
          <w:p w14:paraId="789FE6C1" w14:textId="74C91AC8" w:rsidR="00AE1271" w:rsidRPr="0008626A" w:rsidRDefault="00AE1271" w:rsidP="00657103">
            <w:pPr>
              <w:pStyle w:val="aff"/>
              <w:widowControl w:val="0"/>
              <w:tabs>
                <w:tab w:val="left" w:pos="175"/>
              </w:tabs>
              <w:spacing w:before="0" w:beforeAutospacing="0" w:after="0" w:afterAutospacing="0"/>
              <w:jc w:val="both"/>
              <w:textAlignment w:val="baseline"/>
              <w:outlineLvl w:val="2"/>
              <w:rPr>
                <w:b/>
                <w:kern w:val="24"/>
                <w:sz w:val="20"/>
                <w:szCs w:val="20"/>
              </w:rPr>
            </w:pPr>
            <w:bookmarkStart w:id="567" w:name="_Toc94016166"/>
            <w:bookmarkStart w:id="568" w:name="_Toc94016935"/>
            <w:bookmarkStart w:id="569" w:name="_Toc103589492"/>
            <w:bookmarkStart w:id="570" w:name="_Toc167792668"/>
            <w:r w:rsidRPr="0008626A">
              <w:rPr>
                <w:b/>
                <w:kern w:val="24"/>
                <w:sz w:val="20"/>
                <w:szCs w:val="20"/>
              </w:rPr>
              <w:t>12.6.5. Возврат остатков средств гранта, предоставленных в прошлых отчетных периодах</w:t>
            </w:r>
            <w:bookmarkEnd w:id="567"/>
            <w:bookmarkEnd w:id="568"/>
            <w:bookmarkEnd w:id="569"/>
            <w:bookmarkEnd w:id="570"/>
          </w:p>
        </w:tc>
      </w:tr>
      <w:tr w:rsidR="00AE1271" w:rsidRPr="0008626A" w14:paraId="6437917C" w14:textId="77777777" w:rsidTr="00FD4E61">
        <w:trPr>
          <w:gridAfter w:val="1"/>
          <w:wAfter w:w="128" w:type="dxa"/>
          <w:trHeight w:val="20"/>
        </w:trPr>
        <w:tc>
          <w:tcPr>
            <w:tcW w:w="2774" w:type="dxa"/>
            <w:shd w:val="clear" w:color="auto" w:fill="auto"/>
          </w:tcPr>
          <w:p w14:paraId="0C5F6213" w14:textId="77777777" w:rsidR="00AE1271" w:rsidRPr="0008626A" w:rsidRDefault="00AE1271" w:rsidP="00FF4076">
            <w:pPr>
              <w:widowControl w:val="0"/>
              <w:ind w:firstLine="0"/>
              <w:rPr>
                <w:sz w:val="20"/>
              </w:rPr>
            </w:pPr>
            <w:r w:rsidRPr="0008626A">
              <w:rPr>
                <w:sz w:val="20"/>
              </w:rPr>
              <w:t xml:space="preserve">Отражение задолженности по неиспользованным остаткам гранта, подлежащим возврату в бюджет последним днем отчетного финансового года </w:t>
            </w:r>
          </w:p>
        </w:tc>
        <w:tc>
          <w:tcPr>
            <w:tcW w:w="3743" w:type="dxa"/>
            <w:gridSpan w:val="2"/>
            <w:shd w:val="clear" w:color="auto" w:fill="auto"/>
          </w:tcPr>
          <w:p w14:paraId="01BB26E7" w14:textId="29784E11" w:rsidR="00AE1271" w:rsidRPr="0008626A" w:rsidRDefault="00AE1271" w:rsidP="0090277F">
            <w:pPr>
              <w:widowControl w:val="0"/>
              <w:ind w:firstLine="0"/>
              <w:rPr>
                <w:sz w:val="20"/>
              </w:rPr>
            </w:pPr>
            <w:r w:rsidRPr="0008626A">
              <w:rPr>
                <w:sz w:val="20"/>
              </w:rPr>
              <w:t>Отчет о достижении значений результатов предоставления гранта Извещение о трансферте, передаваемом с условием (ф. 0510453)</w:t>
            </w:r>
          </w:p>
        </w:tc>
        <w:tc>
          <w:tcPr>
            <w:tcW w:w="1816" w:type="dxa"/>
            <w:gridSpan w:val="2"/>
            <w:shd w:val="clear" w:color="auto" w:fill="auto"/>
          </w:tcPr>
          <w:p w14:paraId="60CD28D3" w14:textId="2904022C" w:rsidR="00AE1271" w:rsidRPr="0008626A" w:rsidRDefault="00E218E6" w:rsidP="00FF4076">
            <w:pPr>
              <w:widowControl w:val="0"/>
              <w:autoSpaceDE w:val="0"/>
              <w:autoSpaceDN w:val="0"/>
              <w:adjustRightInd w:val="0"/>
              <w:ind w:firstLine="0"/>
              <w:jc w:val="center"/>
              <w:rPr>
                <w:sz w:val="20"/>
              </w:rPr>
            </w:pPr>
            <w:hyperlink r:id="rId58" w:history="1">
              <w:r w:rsidR="00AE1271" w:rsidRPr="0008626A">
                <w:rPr>
                  <w:sz w:val="20"/>
                </w:rPr>
                <w:t>2.401.41.152</w:t>
              </w:r>
            </w:hyperlink>
          </w:p>
        </w:tc>
        <w:tc>
          <w:tcPr>
            <w:tcW w:w="1806" w:type="dxa"/>
            <w:gridSpan w:val="2"/>
            <w:shd w:val="clear" w:color="auto" w:fill="auto"/>
          </w:tcPr>
          <w:p w14:paraId="39A403EE" w14:textId="77777777" w:rsidR="00AE1271" w:rsidRPr="0008626A" w:rsidRDefault="00AE1271" w:rsidP="00FF4076">
            <w:pPr>
              <w:widowControl w:val="0"/>
              <w:autoSpaceDE w:val="0"/>
              <w:autoSpaceDN w:val="0"/>
              <w:adjustRightInd w:val="0"/>
              <w:ind w:firstLine="0"/>
              <w:jc w:val="center"/>
              <w:rPr>
                <w:sz w:val="20"/>
              </w:rPr>
            </w:pPr>
            <w:r w:rsidRPr="0008626A">
              <w:rPr>
                <w:sz w:val="20"/>
              </w:rPr>
              <w:t>2.303.05.731</w:t>
            </w:r>
          </w:p>
        </w:tc>
      </w:tr>
      <w:tr w:rsidR="00AE1271" w:rsidRPr="0008626A" w14:paraId="4DE730CC" w14:textId="77777777" w:rsidTr="00FD4E61">
        <w:trPr>
          <w:gridAfter w:val="1"/>
          <w:wAfter w:w="128" w:type="dxa"/>
          <w:trHeight w:val="20"/>
        </w:trPr>
        <w:tc>
          <w:tcPr>
            <w:tcW w:w="2774" w:type="dxa"/>
            <w:shd w:val="clear" w:color="auto" w:fill="auto"/>
          </w:tcPr>
          <w:p w14:paraId="42D51B96" w14:textId="77777777" w:rsidR="00AE1271" w:rsidRPr="0008626A" w:rsidRDefault="00AE1271" w:rsidP="00FF4076">
            <w:pPr>
              <w:widowControl w:val="0"/>
              <w:ind w:firstLine="0"/>
              <w:rPr>
                <w:sz w:val="20"/>
              </w:rPr>
            </w:pPr>
            <w:r w:rsidRPr="0008626A">
              <w:rPr>
                <w:sz w:val="20"/>
              </w:rPr>
              <w:t>Возврат неиспользованного остатка гранта прошлых периодов</w:t>
            </w:r>
          </w:p>
        </w:tc>
        <w:tc>
          <w:tcPr>
            <w:tcW w:w="3743" w:type="dxa"/>
            <w:gridSpan w:val="2"/>
            <w:shd w:val="clear" w:color="auto" w:fill="auto"/>
          </w:tcPr>
          <w:p w14:paraId="049025A8" w14:textId="77777777" w:rsidR="00AE1271" w:rsidRPr="0008626A" w:rsidRDefault="00AE1271" w:rsidP="00FF4076">
            <w:pPr>
              <w:widowControl w:val="0"/>
              <w:ind w:firstLine="0"/>
              <w:rPr>
                <w:sz w:val="20"/>
              </w:rPr>
            </w:pPr>
            <w:r w:rsidRPr="0008626A">
              <w:rPr>
                <w:sz w:val="20"/>
              </w:rPr>
              <w:t>Выписка из лицевого счета</w:t>
            </w:r>
          </w:p>
          <w:p w14:paraId="2901618B" w14:textId="77777777"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tc>
        <w:tc>
          <w:tcPr>
            <w:tcW w:w="1816" w:type="dxa"/>
            <w:gridSpan w:val="2"/>
            <w:shd w:val="clear" w:color="auto" w:fill="auto"/>
          </w:tcPr>
          <w:p w14:paraId="3507DE39" w14:textId="77777777" w:rsidR="00AE1271" w:rsidRPr="0008626A" w:rsidRDefault="00AE1271" w:rsidP="00FF4076">
            <w:pPr>
              <w:widowControl w:val="0"/>
              <w:autoSpaceDE w:val="0"/>
              <w:autoSpaceDN w:val="0"/>
              <w:adjustRightInd w:val="0"/>
              <w:ind w:firstLine="0"/>
              <w:jc w:val="center"/>
              <w:rPr>
                <w:sz w:val="20"/>
              </w:rPr>
            </w:pPr>
            <w:r w:rsidRPr="0008626A">
              <w:rPr>
                <w:sz w:val="20"/>
              </w:rPr>
              <w:t>2.303.05.831</w:t>
            </w:r>
          </w:p>
        </w:tc>
        <w:tc>
          <w:tcPr>
            <w:tcW w:w="1806" w:type="dxa"/>
            <w:gridSpan w:val="2"/>
            <w:shd w:val="clear" w:color="auto" w:fill="auto"/>
          </w:tcPr>
          <w:p w14:paraId="09E50A8D" w14:textId="77777777" w:rsidR="00AE1271" w:rsidRPr="0008626A" w:rsidRDefault="00AE1271" w:rsidP="00FF4076">
            <w:pPr>
              <w:widowControl w:val="0"/>
              <w:autoSpaceDE w:val="0"/>
              <w:autoSpaceDN w:val="0"/>
              <w:adjustRightInd w:val="0"/>
              <w:ind w:firstLine="0"/>
              <w:jc w:val="center"/>
              <w:rPr>
                <w:sz w:val="20"/>
              </w:rPr>
            </w:pPr>
            <w:r w:rsidRPr="0008626A">
              <w:rPr>
                <w:sz w:val="20"/>
              </w:rPr>
              <w:t>2.201.11.610</w:t>
            </w:r>
          </w:p>
          <w:p w14:paraId="32D26E88" w14:textId="77777777" w:rsidR="00AE1271" w:rsidRPr="0008626A" w:rsidRDefault="00AE1271" w:rsidP="00FF4076">
            <w:pPr>
              <w:widowControl w:val="0"/>
              <w:autoSpaceDE w:val="0"/>
              <w:autoSpaceDN w:val="0"/>
              <w:adjustRightInd w:val="0"/>
              <w:ind w:firstLine="0"/>
              <w:jc w:val="center"/>
              <w:rPr>
                <w:sz w:val="20"/>
              </w:rPr>
            </w:pPr>
            <w:r w:rsidRPr="0008626A">
              <w:rPr>
                <w:sz w:val="20"/>
              </w:rPr>
              <w:t>18 (АГВИФ 610 КОСГУ 610)</w:t>
            </w:r>
          </w:p>
        </w:tc>
      </w:tr>
      <w:tr w:rsidR="00AE1271" w:rsidRPr="0008626A" w14:paraId="2F03D276" w14:textId="77777777" w:rsidTr="00FD4E61">
        <w:trPr>
          <w:gridAfter w:val="1"/>
          <w:wAfter w:w="128" w:type="dxa"/>
          <w:trHeight w:val="20"/>
        </w:trPr>
        <w:tc>
          <w:tcPr>
            <w:tcW w:w="2774" w:type="dxa"/>
            <w:shd w:val="clear" w:color="auto" w:fill="auto"/>
          </w:tcPr>
          <w:p w14:paraId="3947D056" w14:textId="77777777" w:rsidR="00AE1271" w:rsidRPr="0008626A" w:rsidRDefault="00AE1271" w:rsidP="00FF4076">
            <w:pPr>
              <w:widowControl w:val="0"/>
              <w:ind w:firstLine="0"/>
              <w:rPr>
                <w:sz w:val="20"/>
              </w:rPr>
            </w:pPr>
            <w:r w:rsidRPr="0008626A">
              <w:rPr>
                <w:sz w:val="20"/>
              </w:rPr>
              <w:t>Восстановление дебиторской задолженности и начисление доходов будущих периодов в случае принятия решения учредителем о направлении средств остатка гранта прошлого отчетного периода на те же цели</w:t>
            </w:r>
          </w:p>
        </w:tc>
        <w:tc>
          <w:tcPr>
            <w:tcW w:w="3743" w:type="dxa"/>
            <w:gridSpan w:val="2"/>
            <w:shd w:val="clear" w:color="auto" w:fill="auto"/>
          </w:tcPr>
          <w:p w14:paraId="714D889C" w14:textId="48A17BFC" w:rsidR="00AE1271" w:rsidRPr="0008626A" w:rsidRDefault="00AE1271" w:rsidP="0090277F">
            <w:pPr>
              <w:widowControl w:val="0"/>
              <w:ind w:firstLine="0"/>
              <w:rPr>
                <w:sz w:val="20"/>
              </w:rPr>
            </w:pPr>
            <w:r w:rsidRPr="0008626A">
              <w:rPr>
                <w:sz w:val="20"/>
              </w:rPr>
              <w:t>Отчет о достижении значений результатов предоставления гранта Извещение о трансферте, передаваемом с условием (ф. 0510453)</w:t>
            </w:r>
          </w:p>
        </w:tc>
        <w:tc>
          <w:tcPr>
            <w:tcW w:w="1816" w:type="dxa"/>
            <w:gridSpan w:val="2"/>
            <w:shd w:val="clear" w:color="auto" w:fill="auto"/>
          </w:tcPr>
          <w:p w14:paraId="09FB3EF8" w14:textId="19D4295A" w:rsidR="00AE1271" w:rsidRPr="0008626A" w:rsidRDefault="00E218E6" w:rsidP="00FF4076">
            <w:pPr>
              <w:widowControl w:val="0"/>
              <w:autoSpaceDE w:val="0"/>
              <w:autoSpaceDN w:val="0"/>
              <w:adjustRightInd w:val="0"/>
              <w:ind w:firstLine="0"/>
              <w:jc w:val="center"/>
              <w:rPr>
                <w:sz w:val="20"/>
              </w:rPr>
            </w:pPr>
            <w:hyperlink r:id="rId59" w:history="1">
              <w:r w:rsidR="00AE1271" w:rsidRPr="0008626A">
                <w:rPr>
                  <w:sz w:val="20"/>
                </w:rPr>
                <w:t>2.205.52.561</w:t>
              </w:r>
            </w:hyperlink>
          </w:p>
        </w:tc>
        <w:tc>
          <w:tcPr>
            <w:tcW w:w="1806" w:type="dxa"/>
            <w:gridSpan w:val="2"/>
            <w:shd w:val="clear" w:color="auto" w:fill="auto"/>
          </w:tcPr>
          <w:p w14:paraId="788204EC" w14:textId="7B433397" w:rsidR="00AE1271" w:rsidRPr="0008626A" w:rsidRDefault="00E218E6" w:rsidP="00FF4076">
            <w:pPr>
              <w:widowControl w:val="0"/>
              <w:autoSpaceDE w:val="0"/>
              <w:autoSpaceDN w:val="0"/>
              <w:adjustRightInd w:val="0"/>
              <w:ind w:firstLine="0"/>
              <w:jc w:val="center"/>
              <w:rPr>
                <w:sz w:val="20"/>
              </w:rPr>
            </w:pPr>
            <w:hyperlink r:id="rId60" w:history="1">
              <w:r w:rsidR="00AE1271" w:rsidRPr="0008626A">
                <w:rPr>
                  <w:sz w:val="20"/>
                </w:rPr>
                <w:t>2.401.41.152</w:t>
              </w:r>
            </w:hyperlink>
          </w:p>
        </w:tc>
      </w:tr>
      <w:tr w:rsidR="00AE1271" w:rsidRPr="0008626A" w14:paraId="4EA390BC" w14:textId="77777777" w:rsidTr="00FD4E61">
        <w:trPr>
          <w:gridAfter w:val="1"/>
          <w:wAfter w:w="128" w:type="dxa"/>
          <w:trHeight w:val="20"/>
        </w:trPr>
        <w:tc>
          <w:tcPr>
            <w:tcW w:w="2774" w:type="dxa"/>
            <w:shd w:val="clear" w:color="auto" w:fill="auto"/>
          </w:tcPr>
          <w:p w14:paraId="40ADD51B" w14:textId="13AE0559" w:rsidR="00AE1271" w:rsidRPr="0008626A" w:rsidRDefault="00AE1271" w:rsidP="00FF4076">
            <w:pPr>
              <w:widowControl w:val="0"/>
              <w:ind w:firstLine="0"/>
              <w:rPr>
                <w:sz w:val="20"/>
              </w:rPr>
            </w:pPr>
            <w:r w:rsidRPr="0008626A">
              <w:rPr>
                <w:sz w:val="20"/>
              </w:rPr>
              <w:t>Подтверждена учредителем потребность в неиспользованных остатках субсидии в очередном году в целях достижения значений результатов целевой субсидии</w:t>
            </w:r>
          </w:p>
        </w:tc>
        <w:tc>
          <w:tcPr>
            <w:tcW w:w="3743" w:type="dxa"/>
            <w:gridSpan w:val="2"/>
            <w:shd w:val="clear" w:color="auto" w:fill="auto"/>
          </w:tcPr>
          <w:p w14:paraId="67D53749" w14:textId="77777777" w:rsidR="00AE1271" w:rsidRPr="0008626A" w:rsidRDefault="00AE1271" w:rsidP="00FF4076">
            <w:pPr>
              <w:widowControl w:val="0"/>
              <w:ind w:firstLine="0"/>
              <w:rPr>
                <w:sz w:val="20"/>
              </w:rPr>
            </w:pPr>
            <w:r w:rsidRPr="0008626A">
              <w:rPr>
                <w:sz w:val="20"/>
              </w:rPr>
              <w:t>Сведения об исполнении плана финансово-хозяйственной деятельности (ф. 0503766)</w:t>
            </w:r>
          </w:p>
          <w:p w14:paraId="79B6DA7C" w14:textId="761E3D2C" w:rsidR="00AE1271" w:rsidRPr="0008626A" w:rsidRDefault="00AE1271" w:rsidP="00B40D26">
            <w:pPr>
              <w:widowControl w:val="0"/>
              <w:ind w:firstLine="0"/>
              <w:rPr>
                <w:sz w:val="20"/>
              </w:rPr>
            </w:pPr>
            <w:r w:rsidRPr="0008626A">
              <w:rPr>
                <w:sz w:val="20"/>
              </w:rPr>
              <w:t>Извещение о трансферте, передаваемом с условием (ф. 0510453)</w:t>
            </w:r>
          </w:p>
        </w:tc>
        <w:tc>
          <w:tcPr>
            <w:tcW w:w="1816" w:type="dxa"/>
            <w:gridSpan w:val="2"/>
            <w:shd w:val="clear" w:color="auto" w:fill="auto"/>
          </w:tcPr>
          <w:p w14:paraId="76E8C79F" w14:textId="34B12988" w:rsidR="00AE1271" w:rsidRPr="0008626A" w:rsidRDefault="00AE1271" w:rsidP="00FF4076">
            <w:pPr>
              <w:widowControl w:val="0"/>
              <w:autoSpaceDE w:val="0"/>
              <w:autoSpaceDN w:val="0"/>
              <w:adjustRightInd w:val="0"/>
              <w:ind w:firstLine="0"/>
              <w:jc w:val="center"/>
              <w:rPr>
                <w:sz w:val="20"/>
              </w:rPr>
            </w:pPr>
            <w:r w:rsidRPr="0008626A">
              <w:rPr>
                <w:sz w:val="20"/>
              </w:rPr>
              <w:t>2.303.05.831</w:t>
            </w:r>
          </w:p>
        </w:tc>
        <w:tc>
          <w:tcPr>
            <w:tcW w:w="1806" w:type="dxa"/>
            <w:gridSpan w:val="2"/>
            <w:shd w:val="clear" w:color="auto" w:fill="auto"/>
          </w:tcPr>
          <w:p w14:paraId="5B3F1346" w14:textId="77777777" w:rsidR="00AE1271" w:rsidRPr="0008626A" w:rsidRDefault="00E218E6" w:rsidP="00FF4076">
            <w:pPr>
              <w:widowControl w:val="0"/>
              <w:autoSpaceDE w:val="0"/>
              <w:autoSpaceDN w:val="0"/>
              <w:adjustRightInd w:val="0"/>
              <w:ind w:firstLine="0"/>
              <w:jc w:val="center"/>
              <w:rPr>
                <w:sz w:val="20"/>
              </w:rPr>
            </w:pPr>
            <w:hyperlink r:id="rId61" w:history="1">
              <w:r w:rsidR="00AE1271" w:rsidRPr="0008626A">
                <w:rPr>
                  <w:sz w:val="20"/>
                </w:rPr>
                <w:t>2.401.41.152</w:t>
              </w:r>
            </w:hyperlink>
          </w:p>
          <w:p w14:paraId="1DD34FA8" w14:textId="77777777" w:rsidR="00AE1271" w:rsidRPr="0008626A" w:rsidRDefault="00AE1271" w:rsidP="00FF4076">
            <w:pPr>
              <w:widowControl w:val="0"/>
              <w:autoSpaceDE w:val="0"/>
              <w:autoSpaceDN w:val="0"/>
              <w:adjustRightInd w:val="0"/>
              <w:ind w:firstLine="0"/>
              <w:jc w:val="center"/>
              <w:rPr>
                <w:sz w:val="20"/>
              </w:rPr>
            </w:pPr>
            <w:r w:rsidRPr="0008626A">
              <w:rPr>
                <w:sz w:val="20"/>
              </w:rPr>
              <w:t>2.401.41.162</w:t>
            </w:r>
          </w:p>
        </w:tc>
      </w:tr>
      <w:tr w:rsidR="00AE1271" w:rsidRPr="0008626A" w14:paraId="7FFB09FC" w14:textId="77777777" w:rsidTr="00FD4E61">
        <w:trPr>
          <w:gridAfter w:val="1"/>
          <w:wAfter w:w="128" w:type="dxa"/>
          <w:trHeight w:val="20"/>
        </w:trPr>
        <w:tc>
          <w:tcPr>
            <w:tcW w:w="10139" w:type="dxa"/>
            <w:gridSpan w:val="7"/>
            <w:shd w:val="clear" w:color="auto" w:fill="auto"/>
          </w:tcPr>
          <w:p w14:paraId="73F458AE" w14:textId="4FBC3147" w:rsidR="00AE1271" w:rsidRPr="0008626A" w:rsidRDefault="00AE1271" w:rsidP="00657103">
            <w:pPr>
              <w:pStyle w:val="aff"/>
              <w:widowControl w:val="0"/>
              <w:tabs>
                <w:tab w:val="left" w:pos="175"/>
              </w:tabs>
              <w:spacing w:before="0" w:beforeAutospacing="0" w:after="0" w:afterAutospacing="0"/>
              <w:jc w:val="both"/>
              <w:textAlignment w:val="baseline"/>
              <w:outlineLvl w:val="1"/>
              <w:rPr>
                <w:b/>
                <w:kern w:val="24"/>
                <w:sz w:val="20"/>
                <w:szCs w:val="20"/>
              </w:rPr>
            </w:pPr>
            <w:bookmarkStart w:id="571" w:name="_Toc94016167"/>
            <w:bookmarkStart w:id="572" w:name="_Toc94016936"/>
            <w:bookmarkStart w:id="573" w:name="_Toc103589493"/>
            <w:bookmarkStart w:id="574" w:name="_Toc167792669"/>
            <w:r w:rsidRPr="0008626A">
              <w:rPr>
                <w:b/>
                <w:kern w:val="24"/>
                <w:sz w:val="20"/>
                <w:szCs w:val="20"/>
              </w:rPr>
              <w:t>12.7. Учет задолженности по доходам, признанной сомнительной, безнадежной, невостребованной кредиторами</w:t>
            </w:r>
            <w:bookmarkEnd w:id="571"/>
            <w:bookmarkEnd w:id="572"/>
            <w:bookmarkEnd w:id="573"/>
            <w:bookmarkEnd w:id="574"/>
          </w:p>
        </w:tc>
      </w:tr>
      <w:tr w:rsidR="00AE1271" w:rsidRPr="0008626A" w14:paraId="3F7AB5C7" w14:textId="77777777" w:rsidTr="00FD4E61">
        <w:trPr>
          <w:gridAfter w:val="1"/>
          <w:wAfter w:w="128" w:type="dxa"/>
          <w:trHeight w:val="20"/>
        </w:trPr>
        <w:tc>
          <w:tcPr>
            <w:tcW w:w="2774" w:type="dxa"/>
            <w:vMerge w:val="restart"/>
            <w:shd w:val="clear" w:color="auto" w:fill="auto"/>
          </w:tcPr>
          <w:p w14:paraId="5CBB15A3" w14:textId="77777777" w:rsidR="00AE1271" w:rsidRPr="0008626A" w:rsidRDefault="00AE1271" w:rsidP="00FF4076">
            <w:pPr>
              <w:widowControl w:val="0"/>
              <w:numPr>
                <w:ilvl w:val="0"/>
                <w:numId w:val="4"/>
              </w:numPr>
              <w:ind w:left="0" w:hanging="425"/>
              <w:rPr>
                <w:sz w:val="20"/>
              </w:rPr>
            </w:pPr>
            <w:r w:rsidRPr="0008626A">
              <w:rPr>
                <w:sz w:val="20"/>
              </w:rPr>
              <w:t xml:space="preserve">Списание дебиторской задолженности, признанной </w:t>
            </w:r>
            <w:r w:rsidRPr="0008626A">
              <w:rPr>
                <w:b/>
                <w:sz w:val="20"/>
              </w:rPr>
              <w:t>сомнительной</w:t>
            </w:r>
          </w:p>
        </w:tc>
        <w:tc>
          <w:tcPr>
            <w:tcW w:w="3743" w:type="dxa"/>
            <w:gridSpan w:val="2"/>
            <w:vMerge w:val="restart"/>
            <w:shd w:val="clear" w:color="auto" w:fill="auto"/>
          </w:tcPr>
          <w:p w14:paraId="18B630B1" w14:textId="2BE7A8F7" w:rsidR="00AE1271" w:rsidRPr="0008626A" w:rsidRDefault="00AE1271" w:rsidP="00FF4076">
            <w:pPr>
              <w:widowControl w:val="0"/>
              <w:ind w:firstLine="0"/>
              <w:rPr>
                <w:sz w:val="20"/>
              </w:rPr>
            </w:pPr>
            <w:r w:rsidRPr="0008626A">
              <w:rPr>
                <w:sz w:val="20"/>
              </w:rPr>
              <w:t>Решение о признании (восстановлении) сомнительной задолженности по доходам (ф. 0510445)</w:t>
            </w:r>
          </w:p>
          <w:p w14:paraId="2076B41E"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4E8B71F" w14:textId="77777777" w:rsidR="00AE1271" w:rsidRPr="0008626A" w:rsidRDefault="00AE1271" w:rsidP="00FF4076">
            <w:pPr>
              <w:widowControl w:val="0"/>
              <w:ind w:firstLine="0"/>
              <w:jc w:val="center"/>
              <w:rPr>
                <w:sz w:val="20"/>
              </w:rPr>
            </w:pPr>
            <w:r w:rsidRPr="0008626A">
              <w:rPr>
                <w:sz w:val="20"/>
              </w:rPr>
              <w:t>2.401.10.173</w:t>
            </w:r>
          </w:p>
        </w:tc>
        <w:tc>
          <w:tcPr>
            <w:tcW w:w="1806" w:type="dxa"/>
            <w:gridSpan w:val="2"/>
            <w:shd w:val="clear" w:color="auto" w:fill="auto"/>
          </w:tcPr>
          <w:p w14:paraId="6EC5DA07" w14:textId="77777777" w:rsidR="00AE1271" w:rsidRPr="0008626A" w:rsidRDefault="00AE1271" w:rsidP="00FF4076">
            <w:pPr>
              <w:widowControl w:val="0"/>
              <w:ind w:firstLine="0"/>
              <w:jc w:val="center"/>
              <w:rPr>
                <w:sz w:val="20"/>
              </w:rPr>
            </w:pPr>
            <w:r w:rsidRPr="0008626A">
              <w:rPr>
                <w:sz w:val="20"/>
              </w:rPr>
              <w:t>2.205.хх.66х</w:t>
            </w:r>
          </w:p>
          <w:p w14:paraId="374A4078" w14:textId="77777777" w:rsidR="00AE1271" w:rsidRPr="0008626A" w:rsidRDefault="00AE1271" w:rsidP="00FF4076">
            <w:pPr>
              <w:widowControl w:val="0"/>
              <w:ind w:firstLine="0"/>
              <w:jc w:val="center"/>
              <w:rPr>
                <w:sz w:val="20"/>
              </w:rPr>
            </w:pPr>
            <w:r w:rsidRPr="0008626A">
              <w:rPr>
                <w:sz w:val="20"/>
              </w:rPr>
              <w:t>(661, 662, 663, 664, 665, 666, 667)</w:t>
            </w:r>
          </w:p>
          <w:p w14:paraId="3698143C" w14:textId="77777777" w:rsidR="00AE1271" w:rsidRPr="0008626A" w:rsidRDefault="00AE1271" w:rsidP="00FF4076">
            <w:pPr>
              <w:widowControl w:val="0"/>
              <w:ind w:firstLine="0"/>
              <w:jc w:val="center"/>
              <w:rPr>
                <w:sz w:val="20"/>
              </w:rPr>
            </w:pPr>
            <w:r w:rsidRPr="0008626A">
              <w:rPr>
                <w:sz w:val="20"/>
              </w:rPr>
              <w:t>2.209.хх.66х</w:t>
            </w:r>
          </w:p>
          <w:p w14:paraId="034D1712" w14:textId="77777777" w:rsidR="00AE1271" w:rsidRPr="0008626A" w:rsidRDefault="00AE1271" w:rsidP="00FF4076">
            <w:pPr>
              <w:widowControl w:val="0"/>
              <w:ind w:firstLine="0"/>
              <w:jc w:val="center"/>
              <w:rPr>
                <w:sz w:val="20"/>
              </w:rPr>
            </w:pPr>
            <w:r w:rsidRPr="0008626A">
              <w:rPr>
                <w:sz w:val="20"/>
              </w:rPr>
              <w:t>(662, 663, 664, 665, 666, 667)</w:t>
            </w:r>
          </w:p>
        </w:tc>
      </w:tr>
      <w:tr w:rsidR="00AE1271" w:rsidRPr="0008626A" w14:paraId="05108FFF" w14:textId="77777777" w:rsidTr="00FD4E61">
        <w:trPr>
          <w:gridAfter w:val="1"/>
          <w:wAfter w:w="128" w:type="dxa"/>
          <w:trHeight w:val="20"/>
        </w:trPr>
        <w:tc>
          <w:tcPr>
            <w:tcW w:w="2774" w:type="dxa"/>
            <w:vMerge/>
            <w:shd w:val="clear" w:color="auto" w:fill="auto"/>
          </w:tcPr>
          <w:p w14:paraId="619C5B86" w14:textId="77777777" w:rsidR="00AE1271" w:rsidRPr="0008626A" w:rsidRDefault="00AE1271" w:rsidP="00FF4076">
            <w:pPr>
              <w:widowControl w:val="0"/>
              <w:numPr>
                <w:ilvl w:val="0"/>
                <w:numId w:val="4"/>
              </w:numPr>
              <w:ind w:left="0" w:hanging="425"/>
              <w:rPr>
                <w:sz w:val="20"/>
              </w:rPr>
            </w:pPr>
          </w:p>
        </w:tc>
        <w:tc>
          <w:tcPr>
            <w:tcW w:w="3743" w:type="dxa"/>
            <w:gridSpan w:val="2"/>
            <w:vMerge/>
            <w:shd w:val="clear" w:color="auto" w:fill="auto"/>
          </w:tcPr>
          <w:p w14:paraId="4670186B" w14:textId="77777777" w:rsidR="00AE1271" w:rsidRPr="0008626A" w:rsidRDefault="00AE1271" w:rsidP="00FF4076">
            <w:pPr>
              <w:widowControl w:val="0"/>
              <w:ind w:firstLine="0"/>
              <w:rPr>
                <w:sz w:val="20"/>
              </w:rPr>
            </w:pPr>
          </w:p>
        </w:tc>
        <w:tc>
          <w:tcPr>
            <w:tcW w:w="1816" w:type="dxa"/>
            <w:gridSpan w:val="2"/>
            <w:shd w:val="clear" w:color="auto" w:fill="auto"/>
          </w:tcPr>
          <w:p w14:paraId="55659A8F" w14:textId="77777777" w:rsidR="00AE1271" w:rsidRPr="0008626A" w:rsidRDefault="00AE1271" w:rsidP="00FF4076">
            <w:pPr>
              <w:widowControl w:val="0"/>
              <w:ind w:firstLine="0"/>
              <w:jc w:val="center"/>
              <w:rPr>
                <w:sz w:val="20"/>
              </w:rPr>
            </w:pPr>
            <w:r w:rsidRPr="0008626A">
              <w:rPr>
                <w:sz w:val="20"/>
              </w:rPr>
              <w:t>04</w:t>
            </w:r>
          </w:p>
        </w:tc>
        <w:tc>
          <w:tcPr>
            <w:tcW w:w="1806" w:type="dxa"/>
            <w:gridSpan w:val="2"/>
            <w:shd w:val="clear" w:color="auto" w:fill="auto"/>
          </w:tcPr>
          <w:p w14:paraId="35E74A0C" w14:textId="77777777" w:rsidR="00AE1271" w:rsidRPr="0008626A" w:rsidRDefault="00AE1271" w:rsidP="00FF4076">
            <w:pPr>
              <w:widowControl w:val="0"/>
              <w:ind w:firstLine="0"/>
              <w:jc w:val="center"/>
              <w:rPr>
                <w:sz w:val="20"/>
              </w:rPr>
            </w:pPr>
          </w:p>
        </w:tc>
      </w:tr>
      <w:tr w:rsidR="00AE1271" w:rsidRPr="0008626A" w14:paraId="63C89E8B" w14:textId="77777777" w:rsidTr="00FD4E61">
        <w:trPr>
          <w:gridAfter w:val="1"/>
          <w:wAfter w:w="128" w:type="dxa"/>
          <w:trHeight w:val="20"/>
        </w:trPr>
        <w:tc>
          <w:tcPr>
            <w:tcW w:w="2774" w:type="dxa"/>
            <w:shd w:val="clear" w:color="auto" w:fill="auto"/>
          </w:tcPr>
          <w:p w14:paraId="6770D0BF" w14:textId="77777777" w:rsidR="00AE1271" w:rsidRPr="0008626A" w:rsidRDefault="00AE1271" w:rsidP="00FF4076">
            <w:pPr>
              <w:widowControl w:val="0"/>
              <w:numPr>
                <w:ilvl w:val="0"/>
                <w:numId w:val="4"/>
              </w:numPr>
              <w:ind w:left="0" w:hanging="425"/>
              <w:rPr>
                <w:sz w:val="20"/>
              </w:rPr>
            </w:pPr>
            <w:r w:rsidRPr="0008626A">
              <w:rPr>
                <w:sz w:val="20"/>
              </w:rPr>
              <w:t xml:space="preserve">Списание дебиторской задолженности, признанной </w:t>
            </w:r>
            <w:r w:rsidRPr="0008626A">
              <w:rPr>
                <w:b/>
                <w:sz w:val="20"/>
              </w:rPr>
              <w:t>безнадежной</w:t>
            </w:r>
          </w:p>
        </w:tc>
        <w:tc>
          <w:tcPr>
            <w:tcW w:w="3743" w:type="dxa"/>
            <w:gridSpan w:val="2"/>
            <w:shd w:val="clear" w:color="auto" w:fill="auto"/>
          </w:tcPr>
          <w:p w14:paraId="6E05288B" w14:textId="77777777" w:rsidR="00AE1271" w:rsidRPr="0008626A" w:rsidRDefault="00AE1271" w:rsidP="00FF4076">
            <w:pPr>
              <w:widowControl w:val="0"/>
              <w:ind w:firstLine="0"/>
              <w:rPr>
                <w:sz w:val="20"/>
              </w:rPr>
            </w:pPr>
            <w:r w:rsidRPr="0008626A">
              <w:rPr>
                <w:sz w:val="20"/>
              </w:rPr>
              <w:t>Решение (постановление) суда</w:t>
            </w:r>
          </w:p>
          <w:p w14:paraId="02D783B7" w14:textId="77777777" w:rsidR="00AE1271" w:rsidRPr="0008626A" w:rsidRDefault="00AE1271" w:rsidP="00FF4076">
            <w:pPr>
              <w:widowControl w:val="0"/>
              <w:ind w:firstLine="0"/>
              <w:rPr>
                <w:sz w:val="20"/>
              </w:rPr>
            </w:pPr>
            <w:r w:rsidRPr="0008626A">
              <w:rPr>
                <w:sz w:val="20"/>
              </w:rPr>
              <w:t>Акт о признании безнадежной к взысканию задолженности по доходам (ф. 0510436)</w:t>
            </w:r>
          </w:p>
          <w:p w14:paraId="0006D54C"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1316D99" w14:textId="77777777" w:rsidR="00AE1271" w:rsidRPr="0008626A" w:rsidRDefault="00AE1271" w:rsidP="00FF4076">
            <w:pPr>
              <w:widowControl w:val="0"/>
              <w:ind w:firstLine="0"/>
              <w:jc w:val="center"/>
              <w:rPr>
                <w:sz w:val="20"/>
              </w:rPr>
            </w:pPr>
            <w:r w:rsidRPr="0008626A">
              <w:rPr>
                <w:sz w:val="20"/>
              </w:rPr>
              <w:t>2.401.10.173</w:t>
            </w:r>
          </w:p>
        </w:tc>
        <w:tc>
          <w:tcPr>
            <w:tcW w:w="1806" w:type="dxa"/>
            <w:gridSpan w:val="2"/>
            <w:shd w:val="clear" w:color="auto" w:fill="auto"/>
          </w:tcPr>
          <w:p w14:paraId="004647C6" w14:textId="77777777" w:rsidR="00AE1271" w:rsidRPr="0008626A" w:rsidRDefault="00AE1271" w:rsidP="00FF4076">
            <w:pPr>
              <w:widowControl w:val="0"/>
              <w:ind w:firstLine="0"/>
              <w:jc w:val="center"/>
              <w:rPr>
                <w:sz w:val="20"/>
              </w:rPr>
            </w:pPr>
            <w:r w:rsidRPr="0008626A">
              <w:rPr>
                <w:sz w:val="20"/>
              </w:rPr>
              <w:t>2.205.хх.66х</w:t>
            </w:r>
          </w:p>
          <w:p w14:paraId="233C3918" w14:textId="77777777" w:rsidR="00AE1271" w:rsidRPr="0008626A" w:rsidRDefault="00AE1271" w:rsidP="00FF4076">
            <w:pPr>
              <w:widowControl w:val="0"/>
              <w:ind w:firstLine="0"/>
              <w:jc w:val="center"/>
              <w:rPr>
                <w:sz w:val="20"/>
              </w:rPr>
            </w:pPr>
            <w:r w:rsidRPr="0008626A">
              <w:rPr>
                <w:sz w:val="20"/>
              </w:rPr>
              <w:t>(661, 662, 663, 664, 665, 666, 667)</w:t>
            </w:r>
          </w:p>
          <w:p w14:paraId="5867101B" w14:textId="77777777" w:rsidR="00AE1271" w:rsidRPr="0008626A" w:rsidRDefault="00AE1271" w:rsidP="00FF4076">
            <w:pPr>
              <w:widowControl w:val="0"/>
              <w:ind w:firstLine="0"/>
              <w:jc w:val="center"/>
              <w:rPr>
                <w:sz w:val="20"/>
              </w:rPr>
            </w:pPr>
            <w:r w:rsidRPr="0008626A">
              <w:rPr>
                <w:sz w:val="20"/>
              </w:rPr>
              <w:t>2.209.хх.66х</w:t>
            </w:r>
          </w:p>
          <w:p w14:paraId="04E1C17D" w14:textId="77777777" w:rsidR="00AE1271" w:rsidRPr="0008626A" w:rsidRDefault="00AE1271" w:rsidP="00FF4076">
            <w:pPr>
              <w:widowControl w:val="0"/>
              <w:ind w:firstLine="0"/>
              <w:jc w:val="center"/>
              <w:rPr>
                <w:sz w:val="20"/>
              </w:rPr>
            </w:pPr>
            <w:r w:rsidRPr="0008626A">
              <w:rPr>
                <w:sz w:val="20"/>
              </w:rPr>
              <w:t>(662, 663, 664, 665, 666, 667)</w:t>
            </w:r>
          </w:p>
        </w:tc>
      </w:tr>
      <w:tr w:rsidR="00AE1271" w:rsidRPr="0008626A" w14:paraId="24BF33BD" w14:textId="77777777" w:rsidTr="00FD4E61">
        <w:trPr>
          <w:gridAfter w:val="1"/>
          <w:wAfter w:w="128" w:type="dxa"/>
          <w:trHeight w:val="20"/>
        </w:trPr>
        <w:tc>
          <w:tcPr>
            <w:tcW w:w="2774" w:type="dxa"/>
            <w:vMerge w:val="restart"/>
            <w:shd w:val="clear" w:color="auto" w:fill="auto"/>
          </w:tcPr>
          <w:p w14:paraId="227714F0" w14:textId="77777777" w:rsidR="00AE1271" w:rsidRPr="0008626A" w:rsidRDefault="00AE1271" w:rsidP="00FF4076">
            <w:pPr>
              <w:widowControl w:val="0"/>
              <w:ind w:firstLine="0"/>
              <w:rPr>
                <w:sz w:val="20"/>
              </w:rPr>
            </w:pPr>
            <w:r w:rsidRPr="0008626A">
              <w:rPr>
                <w:sz w:val="20"/>
              </w:rPr>
              <w:t xml:space="preserve">Восстановление дебиторской задолженности, ранее признанной </w:t>
            </w:r>
            <w:r w:rsidRPr="0008626A">
              <w:rPr>
                <w:b/>
                <w:sz w:val="20"/>
              </w:rPr>
              <w:t>сомнительной</w:t>
            </w:r>
            <w:r w:rsidRPr="0008626A">
              <w:rPr>
                <w:sz w:val="20"/>
              </w:rPr>
              <w:t xml:space="preserve"> и списанной на забалансовый учет, при поступлении средств в погашение задолженности на дату зачисления на счет (лицевой счет) </w:t>
            </w:r>
          </w:p>
        </w:tc>
        <w:tc>
          <w:tcPr>
            <w:tcW w:w="3743" w:type="dxa"/>
            <w:gridSpan w:val="2"/>
            <w:vMerge w:val="restart"/>
            <w:shd w:val="clear" w:color="auto" w:fill="auto"/>
          </w:tcPr>
          <w:p w14:paraId="4D6AF7E1" w14:textId="77777777" w:rsidR="00AE1271" w:rsidRPr="0008626A" w:rsidRDefault="00AE1271" w:rsidP="00FF4076">
            <w:pPr>
              <w:widowControl w:val="0"/>
              <w:ind w:firstLine="0"/>
              <w:rPr>
                <w:sz w:val="20"/>
              </w:rPr>
            </w:pPr>
            <w:r w:rsidRPr="0008626A">
              <w:rPr>
                <w:sz w:val="20"/>
              </w:rPr>
              <w:t>Выписка из лицевого счета</w:t>
            </w:r>
          </w:p>
          <w:p w14:paraId="6FA852E6" w14:textId="77777777" w:rsidR="00AE1271" w:rsidRPr="0008626A" w:rsidRDefault="00AE1271" w:rsidP="00FF4076">
            <w:pPr>
              <w:widowControl w:val="0"/>
              <w:ind w:firstLine="0"/>
              <w:rPr>
                <w:sz w:val="20"/>
              </w:rPr>
            </w:pPr>
            <w:r w:rsidRPr="0008626A">
              <w:rPr>
                <w:sz w:val="20"/>
              </w:rPr>
              <w:t>Решение о признании (восстановлении) сомнительной задолженности по доходам (ф. 0510445)</w:t>
            </w:r>
          </w:p>
        </w:tc>
        <w:tc>
          <w:tcPr>
            <w:tcW w:w="1816" w:type="dxa"/>
            <w:gridSpan w:val="2"/>
            <w:shd w:val="clear" w:color="auto" w:fill="auto"/>
          </w:tcPr>
          <w:p w14:paraId="27813DD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2.209.хх.56х</w:t>
            </w:r>
          </w:p>
          <w:p w14:paraId="242F07F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(561, 562, 563, 564, 565, 566, 567)</w:t>
            </w:r>
          </w:p>
        </w:tc>
        <w:tc>
          <w:tcPr>
            <w:tcW w:w="1806" w:type="dxa"/>
            <w:gridSpan w:val="2"/>
            <w:shd w:val="clear" w:color="auto" w:fill="auto"/>
          </w:tcPr>
          <w:p w14:paraId="3B50C5C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2.401.10.173</w:t>
            </w:r>
          </w:p>
        </w:tc>
      </w:tr>
      <w:tr w:rsidR="00AE1271" w:rsidRPr="0008626A" w14:paraId="0873CEDF" w14:textId="77777777" w:rsidTr="00FD4E61">
        <w:trPr>
          <w:gridAfter w:val="1"/>
          <w:wAfter w:w="128" w:type="dxa"/>
          <w:trHeight w:val="20"/>
        </w:trPr>
        <w:tc>
          <w:tcPr>
            <w:tcW w:w="2774" w:type="dxa"/>
            <w:vMerge/>
            <w:shd w:val="clear" w:color="auto" w:fill="auto"/>
          </w:tcPr>
          <w:p w14:paraId="56309D18" w14:textId="77777777" w:rsidR="00AE1271" w:rsidRPr="0008626A" w:rsidRDefault="00AE1271" w:rsidP="00FF4076">
            <w:pPr>
              <w:widowControl w:val="0"/>
              <w:ind w:firstLine="0"/>
              <w:rPr>
                <w:sz w:val="20"/>
              </w:rPr>
            </w:pPr>
          </w:p>
        </w:tc>
        <w:tc>
          <w:tcPr>
            <w:tcW w:w="3743" w:type="dxa"/>
            <w:gridSpan w:val="2"/>
            <w:vMerge/>
            <w:shd w:val="clear" w:color="auto" w:fill="auto"/>
          </w:tcPr>
          <w:p w14:paraId="22078DD8" w14:textId="77777777" w:rsidR="00AE1271" w:rsidRPr="0008626A" w:rsidRDefault="00AE1271" w:rsidP="00FF4076">
            <w:pPr>
              <w:widowControl w:val="0"/>
              <w:ind w:firstLine="0"/>
              <w:rPr>
                <w:sz w:val="20"/>
              </w:rPr>
            </w:pPr>
          </w:p>
        </w:tc>
        <w:tc>
          <w:tcPr>
            <w:tcW w:w="1816" w:type="dxa"/>
            <w:gridSpan w:val="2"/>
            <w:shd w:val="clear" w:color="auto" w:fill="auto"/>
          </w:tcPr>
          <w:p w14:paraId="16D94F12"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c>
          <w:tcPr>
            <w:tcW w:w="1806" w:type="dxa"/>
            <w:gridSpan w:val="2"/>
            <w:shd w:val="clear" w:color="auto" w:fill="auto"/>
          </w:tcPr>
          <w:p w14:paraId="29BB107A"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w:t>
            </w:r>
          </w:p>
        </w:tc>
      </w:tr>
      <w:tr w:rsidR="00AE1271" w:rsidRPr="0008626A" w14:paraId="5AEDC6C2" w14:textId="77777777" w:rsidTr="00FD4E61">
        <w:trPr>
          <w:gridAfter w:val="1"/>
          <w:wAfter w:w="128" w:type="dxa"/>
          <w:trHeight w:val="20"/>
        </w:trPr>
        <w:tc>
          <w:tcPr>
            <w:tcW w:w="2774" w:type="dxa"/>
            <w:shd w:val="clear" w:color="auto" w:fill="auto"/>
          </w:tcPr>
          <w:p w14:paraId="5DD3FD7A" w14:textId="77777777" w:rsidR="00AE1271" w:rsidRPr="0008626A" w:rsidRDefault="00AE1271" w:rsidP="00FF4076">
            <w:pPr>
              <w:widowControl w:val="0"/>
              <w:ind w:firstLine="0"/>
              <w:rPr>
                <w:sz w:val="20"/>
              </w:rPr>
            </w:pPr>
            <w:r w:rsidRPr="0008626A">
              <w:rPr>
                <w:sz w:val="20"/>
              </w:rPr>
              <w:t xml:space="preserve">Восстановление дебиторской задолженности, ранее признанной </w:t>
            </w:r>
            <w:r w:rsidRPr="0008626A">
              <w:rPr>
                <w:b/>
                <w:sz w:val="20"/>
              </w:rPr>
              <w:t>безнадежной</w:t>
            </w:r>
            <w:r w:rsidRPr="0008626A">
              <w:rPr>
                <w:sz w:val="20"/>
              </w:rPr>
              <w:t xml:space="preserve"> при поступлении средств в погашение задолженности / возобновлении процедуры взыскания безнадежной задолженности на дату зачисления на счет (лицевой счет) или на дату возобновления взыскания </w:t>
            </w:r>
          </w:p>
        </w:tc>
        <w:tc>
          <w:tcPr>
            <w:tcW w:w="3743" w:type="dxa"/>
            <w:gridSpan w:val="2"/>
            <w:shd w:val="clear" w:color="auto" w:fill="auto"/>
          </w:tcPr>
          <w:p w14:paraId="28B02191" w14:textId="77777777" w:rsidR="00AE1271" w:rsidRPr="0008626A" w:rsidRDefault="00AE1271" w:rsidP="00FF4076">
            <w:pPr>
              <w:widowControl w:val="0"/>
              <w:ind w:firstLine="0"/>
              <w:rPr>
                <w:sz w:val="20"/>
              </w:rPr>
            </w:pPr>
            <w:r w:rsidRPr="0008626A">
              <w:rPr>
                <w:sz w:val="20"/>
              </w:rPr>
              <w:t>Выписка из лицевого счета</w:t>
            </w:r>
          </w:p>
          <w:p w14:paraId="23422808" w14:textId="6405573B" w:rsidR="00AE1271" w:rsidRPr="0008626A" w:rsidRDefault="00AE1271" w:rsidP="00905FD3">
            <w:pPr>
              <w:widowControl w:val="0"/>
              <w:ind w:firstLine="0"/>
              <w:rPr>
                <w:sz w:val="20"/>
              </w:rPr>
            </w:pPr>
            <w:r w:rsidRPr="0008626A">
              <w:rPr>
                <w:sz w:val="20"/>
              </w:rPr>
              <w:t>Акт о признании безнадежной к взысканию задолженности по доходам (ф. 0510436)</w:t>
            </w:r>
          </w:p>
        </w:tc>
        <w:tc>
          <w:tcPr>
            <w:tcW w:w="1816" w:type="dxa"/>
            <w:gridSpan w:val="2"/>
            <w:shd w:val="clear" w:color="auto" w:fill="auto"/>
          </w:tcPr>
          <w:p w14:paraId="3C06758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2.209.хх.56х</w:t>
            </w:r>
          </w:p>
          <w:p w14:paraId="679EDD6E" w14:textId="5C1F1626"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(561, 562, 563, 564, 565, 566, 567)</w:t>
            </w:r>
          </w:p>
        </w:tc>
        <w:tc>
          <w:tcPr>
            <w:tcW w:w="1806" w:type="dxa"/>
            <w:gridSpan w:val="2"/>
            <w:shd w:val="clear" w:color="auto" w:fill="auto"/>
          </w:tcPr>
          <w:p w14:paraId="54A1B6C7"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2.401.10.173</w:t>
            </w:r>
          </w:p>
        </w:tc>
      </w:tr>
      <w:tr w:rsidR="00AE1271" w:rsidRPr="0008626A" w14:paraId="107099EA" w14:textId="77777777" w:rsidTr="00FD4E61">
        <w:trPr>
          <w:gridAfter w:val="1"/>
          <w:wAfter w:w="128" w:type="dxa"/>
          <w:trHeight w:val="20"/>
        </w:trPr>
        <w:tc>
          <w:tcPr>
            <w:tcW w:w="2774" w:type="dxa"/>
            <w:vMerge w:val="restart"/>
            <w:shd w:val="clear" w:color="auto" w:fill="auto"/>
          </w:tcPr>
          <w:p w14:paraId="6EEEF1D7" w14:textId="77777777" w:rsidR="00AE1271" w:rsidRPr="0008626A" w:rsidRDefault="00AE1271" w:rsidP="00FF4076">
            <w:pPr>
              <w:widowControl w:val="0"/>
              <w:numPr>
                <w:ilvl w:val="0"/>
                <w:numId w:val="4"/>
              </w:numPr>
              <w:ind w:left="0" w:hanging="425"/>
              <w:rPr>
                <w:sz w:val="20"/>
              </w:rPr>
            </w:pPr>
            <w:r w:rsidRPr="0008626A">
              <w:rPr>
                <w:sz w:val="20"/>
              </w:rPr>
              <w:t>Списание кредиторской задолженности по доходам, невостребованной кредиторами</w:t>
            </w:r>
          </w:p>
        </w:tc>
        <w:tc>
          <w:tcPr>
            <w:tcW w:w="3743" w:type="dxa"/>
            <w:gridSpan w:val="2"/>
            <w:vMerge w:val="restart"/>
            <w:shd w:val="clear" w:color="auto" w:fill="auto"/>
          </w:tcPr>
          <w:p w14:paraId="0058A525" w14:textId="4796BC10" w:rsidR="00AE1271" w:rsidRPr="0008626A" w:rsidRDefault="00AE1271" w:rsidP="00FF4076">
            <w:pPr>
              <w:widowControl w:val="0"/>
              <w:ind w:firstLine="0"/>
              <w:rPr>
                <w:sz w:val="20"/>
              </w:rPr>
            </w:pPr>
            <w:r w:rsidRPr="0008626A">
              <w:rPr>
                <w:sz w:val="20"/>
              </w:rPr>
              <w:t>Решение о списание задолженности, невостребованной кредиторами со счета ____ (ф. 0510437)</w:t>
            </w:r>
          </w:p>
          <w:p w14:paraId="63C426D9"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7134BB1" w14:textId="77777777" w:rsidR="00AE1271" w:rsidRPr="0008626A" w:rsidRDefault="00AE1271" w:rsidP="00FF4076">
            <w:pPr>
              <w:widowControl w:val="0"/>
              <w:ind w:firstLine="0"/>
              <w:jc w:val="center"/>
              <w:rPr>
                <w:sz w:val="20"/>
              </w:rPr>
            </w:pPr>
            <w:r w:rsidRPr="0008626A">
              <w:rPr>
                <w:sz w:val="20"/>
              </w:rPr>
              <w:t>2.205.хх.56х</w:t>
            </w:r>
          </w:p>
          <w:p w14:paraId="3A4BAD01" w14:textId="77777777" w:rsidR="00AE1271" w:rsidRPr="0008626A" w:rsidRDefault="00AE1271" w:rsidP="00FF4076">
            <w:pPr>
              <w:widowControl w:val="0"/>
              <w:ind w:firstLine="0"/>
              <w:jc w:val="center"/>
              <w:rPr>
                <w:sz w:val="20"/>
              </w:rPr>
            </w:pPr>
            <w:r w:rsidRPr="0008626A">
              <w:rPr>
                <w:sz w:val="20"/>
              </w:rPr>
              <w:t>(562, 563, 564, 565, 566, 567)</w:t>
            </w:r>
          </w:p>
        </w:tc>
        <w:tc>
          <w:tcPr>
            <w:tcW w:w="1806" w:type="dxa"/>
            <w:gridSpan w:val="2"/>
            <w:shd w:val="clear" w:color="auto" w:fill="auto"/>
          </w:tcPr>
          <w:p w14:paraId="0438C1D4" w14:textId="77777777" w:rsidR="00AE1271" w:rsidRPr="0008626A" w:rsidRDefault="00AE1271" w:rsidP="00FF4076">
            <w:pPr>
              <w:widowControl w:val="0"/>
              <w:ind w:firstLine="0"/>
              <w:jc w:val="center"/>
              <w:rPr>
                <w:sz w:val="20"/>
              </w:rPr>
            </w:pPr>
            <w:r w:rsidRPr="0008626A">
              <w:rPr>
                <w:sz w:val="20"/>
              </w:rPr>
              <w:t>2.401.10.173</w:t>
            </w:r>
          </w:p>
        </w:tc>
      </w:tr>
      <w:tr w:rsidR="00AE1271" w:rsidRPr="0008626A" w14:paraId="0C944E49" w14:textId="77777777" w:rsidTr="00FD4E61">
        <w:trPr>
          <w:gridAfter w:val="1"/>
          <w:wAfter w:w="128" w:type="dxa"/>
          <w:trHeight w:val="20"/>
        </w:trPr>
        <w:tc>
          <w:tcPr>
            <w:tcW w:w="2774" w:type="dxa"/>
            <w:vMerge/>
            <w:shd w:val="clear" w:color="auto" w:fill="auto"/>
          </w:tcPr>
          <w:p w14:paraId="4ACD6CD1" w14:textId="77777777" w:rsidR="00AE1271" w:rsidRPr="0008626A" w:rsidRDefault="00AE1271" w:rsidP="00FF4076">
            <w:pPr>
              <w:widowControl w:val="0"/>
              <w:numPr>
                <w:ilvl w:val="0"/>
                <w:numId w:val="4"/>
              </w:numPr>
              <w:ind w:left="0" w:hanging="425"/>
              <w:rPr>
                <w:sz w:val="20"/>
              </w:rPr>
            </w:pPr>
          </w:p>
        </w:tc>
        <w:tc>
          <w:tcPr>
            <w:tcW w:w="3743" w:type="dxa"/>
            <w:gridSpan w:val="2"/>
            <w:vMerge/>
            <w:shd w:val="clear" w:color="auto" w:fill="auto"/>
          </w:tcPr>
          <w:p w14:paraId="45D45A5A" w14:textId="77777777" w:rsidR="00AE1271" w:rsidRPr="0008626A" w:rsidRDefault="00AE1271" w:rsidP="00FF4076">
            <w:pPr>
              <w:widowControl w:val="0"/>
              <w:ind w:firstLine="0"/>
              <w:rPr>
                <w:sz w:val="20"/>
              </w:rPr>
            </w:pPr>
          </w:p>
        </w:tc>
        <w:tc>
          <w:tcPr>
            <w:tcW w:w="1816" w:type="dxa"/>
            <w:gridSpan w:val="2"/>
            <w:shd w:val="clear" w:color="auto" w:fill="auto"/>
          </w:tcPr>
          <w:p w14:paraId="7E9B1305" w14:textId="77777777" w:rsidR="00AE1271" w:rsidRPr="0008626A" w:rsidRDefault="00AE1271" w:rsidP="00FF4076">
            <w:pPr>
              <w:widowControl w:val="0"/>
              <w:ind w:firstLine="0"/>
              <w:jc w:val="center"/>
              <w:rPr>
                <w:sz w:val="20"/>
              </w:rPr>
            </w:pPr>
            <w:r w:rsidRPr="0008626A">
              <w:rPr>
                <w:sz w:val="20"/>
              </w:rPr>
              <w:t>20</w:t>
            </w:r>
          </w:p>
        </w:tc>
        <w:tc>
          <w:tcPr>
            <w:tcW w:w="1806" w:type="dxa"/>
            <w:gridSpan w:val="2"/>
            <w:shd w:val="clear" w:color="auto" w:fill="auto"/>
          </w:tcPr>
          <w:p w14:paraId="1E35AF57" w14:textId="77777777" w:rsidR="00AE1271" w:rsidRPr="0008626A" w:rsidRDefault="00AE1271" w:rsidP="00FF4076">
            <w:pPr>
              <w:widowControl w:val="0"/>
              <w:ind w:firstLine="0"/>
              <w:jc w:val="center"/>
              <w:rPr>
                <w:sz w:val="20"/>
              </w:rPr>
            </w:pPr>
          </w:p>
        </w:tc>
      </w:tr>
      <w:tr w:rsidR="00AE1271" w:rsidRPr="0008626A" w14:paraId="04DEC3B8" w14:textId="77777777" w:rsidTr="00FD4E61">
        <w:trPr>
          <w:gridAfter w:val="1"/>
          <w:wAfter w:w="128" w:type="dxa"/>
          <w:trHeight w:val="20"/>
        </w:trPr>
        <w:tc>
          <w:tcPr>
            <w:tcW w:w="2774" w:type="dxa"/>
            <w:shd w:val="clear" w:color="auto" w:fill="auto"/>
          </w:tcPr>
          <w:p w14:paraId="308C0A68" w14:textId="77777777" w:rsidR="00AE1271" w:rsidRPr="0008626A" w:rsidRDefault="00AE1271" w:rsidP="00FF4076">
            <w:pPr>
              <w:widowControl w:val="0"/>
              <w:numPr>
                <w:ilvl w:val="0"/>
                <w:numId w:val="4"/>
              </w:numPr>
              <w:ind w:left="0" w:hanging="425"/>
              <w:rPr>
                <w:sz w:val="20"/>
              </w:rPr>
            </w:pPr>
            <w:r w:rsidRPr="0008626A">
              <w:rPr>
                <w:sz w:val="20"/>
              </w:rPr>
              <w:t>Списание с забалансового учета задолженности учреждения, невостребованной кредиторами после истечения срока давности</w:t>
            </w:r>
          </w:p>
        </w:tc>
        <w:tc>
          <w:tcPr>
            <w:tcW w:w="3743" w:type="dxa"/>
            <w:gridSpan w:val="2"/>
            <w:shd w:val="clear" w:color="auto" w:fill="auto"/>
          </w:tcPr>
          <w:p w14:paraId="21CAAF25" w14:textId="13C3CF68" w:rsidR="00AE1271" w:rsidRPr="0008626A" w:rsidRDefault="00AE1271" w:rsidP="00FF4076">
            <w:pPr>
              <w:widowControl w:val="0"/>
              <w:ind w:firstLine="0"/>
              <w:rPr>
                <w:sz w:val="20"/>
              </w:rPr>
            </w:pPr>
            <w:r w:rsidRPr="0008626A">
              <w:rPr>
                <w:sz w:val="20"/>
              </w:rPr>
              <w:t>Решение о списание задолженности, невостребованной кредиторами со счета ____ (ф. 0510437)</w:t>
            </w:r>
          </w:p>
          <w:p w14:paraId="77ADF1FC"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67293EB0" w14:textId="77777777" w:rsidR="00AE1271" w:rsidRPr="0008626A" w:rsidRDefault="00AE1271" w:rsidP="00FF4076">
            <w:pPr>
              <w:widowControl w:val="0"/>
              <w:ind w:firstLine="0"/>
              <w:jc w:val="center"/>
              <w:rPr>
                <w:sz w:val="20"/>
              </w:rPr>
            </w:pPr>
          </w:p>
        </w:tc>
        <w:tc>
          <w:tcPr>
            <w:tcW w:w="1806" w:type="dxa"/>
            <w:gridSpan w:val="2"/>
            <w:shd w:val="clear" w:color="auto" w:fill="auto"/>
          </w:tcPr>
          <w:p w14:paraId="3456E6BE" w14:textId="77777777" w:rsidR="00AE1271" w:rsidRPr="0008626A" w:rsidRDefault="00AE1271" w:rsidP="00FF4076">
            <w:pPr>
              <w:widowControl w:val="0"/>
              <w:ind w:firstLine="0"/>
              <w:jc w:val="center"/>
              <w:rPr>
                <w:sz w:val="20"/>
              </w:rPr>
            </w:pPr>
            <w:r w:rsidRPr="0008626A">
              <w:rPr>
                <w:sz w:val="20"/>
              </w:rPr>
              <w:t>20</w:t>
            </w:r>
          </w:p>
        </w:tc>
      </w:tr>
      <w:tr w:rsidR="00AE1271" w:rsidRPr="0008626A" w14:paraId="1622FE8A" w14:textId="77777777" w:rsidTr="00FD4E61">
        <w:trPr>
          <w:gridAfter w:val="1"/>
          <w:wAfter w:w="128" w:type="dxa"/>
          <w:trHeight w:val="20"/>
        </w:trPr>
        <w:tc>
          <w:tcPr>
            <w:tcW w:w="2774" w:type="dxa"/>
            <w:vMerge w:val="restart"/>
            <w:shd w:val="clear" w:color="auto" w:fill="auto"/>
          </w:tcPr>
          <w:p w14:paraId="10E343B9" w14:textId="77777777" w:rsidR="00AE1271" w:rsidRPr="0008626A" w:rsidRDefault="00AE1271" w:rsidP="00FF4076">
            <w:pPr>
              <w:widowControl w:val="0"/>
              <w:numPr>
                <w:ilvl w:val="0"/>
                <w:numId w:val="4"/>
              </w:numPr>
              <w:ind w:left="0" w:hanging="425"/>
              <w:rPr>
                <w:sz w:val="20"/>
              </w:rPr>
            </w:pPr>
            <w:r w:rsidRPr="0008626A">
              <w:rPr>
                <w:sz w:val="20"/>
              </w:rPr>
              <w:t xml:space="preserve">Восстановление кредиторской задолженности по доходам, ранее признанной </w:t>
            </w:r>
            <w:r w:rsidRPr="0008626A">
              <w:rPr>
                <w:b/>
                <w:sz w:val="20"/>
              </w:rPr>
              <w:t>невостребованной кредиторами</w:t>
            </w:r>
            <w:r w:rsidRPr="0008626A">
              <w:rPr>
                <w:sz w:val="20"/>
              </w:rPr>
              <w:t xml:space="preserve"> и списанной на забалансовый учет</w:t>
            </w:r>
          </w:p>
        </w:tc>
        <w:tc>
          <w:tcPr>
            <w:tcW w:w="3743" w:type="dxa"/>
            <w:gridSpan w:val="2"/>
            <w:vMerge w:val="restart"/>
            <w:shd w:val="clear" w:color="auto" w:fill="auto"/>
          </w:tcPr>
          <w:p w14:paraId="0265AF7F" w14:textId="77777777" w:rsidR="00AE1271" w:rsidRPr="0008626A" w:rsidRDefault="00AE1271" w:rsidP="00FF4076">
            <w:pPr>
              <w:widowControl w:val="0"/>
              <w:ind w:firstLine="28"/>
              <w:rPr>
                <w:sz w:val="20"/>
              </w:rPr>
            </w:pPr>
            <w:r w:rsidRPr="0008626A">
              <w:rPr>
                <w:sz w:val="20"/>
              </w:rPr>
              <w:t>Решение о восстановлении кредиторской задолженности (ф. 0510446)</w:t>
            </w:r>
          </w:p>
          <w:p w14:paraId="120A5E80"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2D8134B" w14:textId="77777777" w:rsidR="00AE1271" w:rsidRPr="0008626A" w:rsidRDefault="00AE1271" w:rsidP="00FF4076">
            <w:pPr>
              <w:widowControl w:val="0"/>
              <w:ind w:firstLine="0"/>
              <w:jc w:val="center"/>
              <w:rPr>
                <w:sz w:val="20"/>
              </w:rPr>
            </w:pPr>
            <w:r w:rsidRPr="0008626A">
              <w:rPr>
                <w:sz w:val="20"/>
              </w:rPr>
              <w:t>2.401.10.173</w:t>
            </w:r>
          </w:p>
        </w:tc>
        <w:tc>
          <w:tcPr>
            <w:tcW w:w="1806" w:type="dxa"/>
            <w:gridSpan w:val="2"/>
            <w:shd w:val="clear" w:color="auto" w:fill="auto"/>
          </w:tcPr>
          <w:p w14:paraId="2668F6F8" w14:textId="77777777" w:rsidR="00AE1271" w:rsidRPr="0008626A" w:rsidRDefault="00AE1271" w:rsidP="00FF4076">
            <w:pPr>
              <w:widowControl w:val="0"/>
              <w:ind w:firstLine="0"/>
              <w:jc w:val="center"/>
              <w:rPr>
                <w:sz w:val="20"/>
              </w:rPr>
            </w:pPr>
            <w:r w:rsidRPr="0008626A">
              <w:rPr>
                <w:sz w:val="20"/>
              </w:rPr>
              <w:t>2.205.хх.66х</w:t>
            </w:r>
          </w:p>
          <w:p w14:paraId="23D74FF4" w14:textId="77777777" w:rsidR="00AE1271" w:rsidRPr="0008626A" w:rsidRDefault="00AE1271" w:rsidP="00FF4076">
            <w:pPr>
              <w:widowControl w:val="0"/>
              <w:ind w:firstLine="0"/>
              <w:jc w:val="center"/>
              <w:rPr>
                <w:sz w:val="20"/>
              </w:rPr>
            </w:pPr>
            <w:r w:rsidRPr="0008626A">
              <w:rPr>
                <w:sz w:val="20"/>
              </w:rPr>
              <w:t>(662, 663, 664, 665, 666, 667)</w:t>
            </w:r>
          </w:p>
        </w:tc>
      </w:tr>
      <w:tr w:rsidR="00AE1271" w:rsidRPr="0008626A" w14:paraId="0BED7E23" w14:textId="77777777" w:rsidTr="00FD4E61">
        <w:trPr>
          <w:gridAfter w:val="1"/>
          <w:wAfter w:w="128" w:type="dxa"/>
          <w:trHeight w:val="20"/>
        </w:trPr>
        <w:tc>
          <w:tcPr>
            <w:tcW w:w="2774" w:type="dxa"/>
            <w:vMerge/>
            <w:shd w:val="clear" w:color="auto" w:fill="auto"/>
          </w:tcPr>
          <w:p w14:paraId="1E3310EB" w14:textId="77777777" w:rsidR="00AE1271" w:rsidRPr="0008626A" w:rsidRDefault="00AE1271" w:rsidP="00FF4076">
            <w:pPr>
              <w:widowControl w:val="0"/>
              <w:numPr>
                <w:ilvl w:val="0"/>
                <w:numId w:val="4"/>
              </w:numPr>
              <w:ind w:left="0" w:hanging="425"/>
              <w:rPr>
                <w:sz w:val="20"/>
              </w:rPr>
            </w:pPr>
          </w:p>
        </w:tc>
        <w:tc>
          <w:tcPr>
            <w:tcW w:w="3743" w:type="dxa"/>
            <w:gridSpan w:val="2"/>
            <w:vMerge/>
            <w:shd w:val="clear" w:color="auto" w:fill="auto"/>
          </w:tcPr>
          <w:p w14:paraId="281CC843" w14:textId="77777777" w:rsidR="00AE1271" w:rsidRPr="0008626A" w:rsidDel="00FF095A" w:rsidRDefault="00AE1271" w:rsidP="00FF4076">
            <w:pPr>
              <w:widowControl w:val="0"/>
              <w:ind w:firstLine="0"/>
              <w:rPr>
                <w:sz w:val="20"/>
              </w:rPr>
            </w:pPr>
          </w:p>
        </w:tc>
        <w:tc>
          <w:tcPr>
            <w:tcW w:w="1816" w:type="dxa"/>
            <w:gridSpan w:val="2"/>
            <w:shd w:val="clear" w:color="auto" w:fill="auto"/>
          </w:tcPr>
          <w:p w14:paraId="733B715A" w14:textId="77777777" w:rsidR="00AE1271" w:rsidRPr="0008626A" w:rsidRDefault="00AE1271" w:rsidP="00FF4076">
            <w:pPr>
              <w:widowControl w:val="0"/>
              <w:jc w:val="center"/>
              <w:rPr>
                <w:sz w:val="20"/>
              </w:rPr>
            </w:pPr>
          </w:p>
        </w:tc>
        <w:tc>
          <w:tcPr>
            <w:tcW w:w="1806" w:type="dxa"/>
            <w:gridSpan w:val="2"/>
            <w:shd w:val="clear" w:color="auto" w:fill="auto"/>
          </w:tcPr>
          <w:p w14:paraId="4A7880AE" w14:textId="1CC2BE6C" w:rsidR="00AE1271" w:rsidRPr="0008626A" w:rsidRDefault="00AE1271" w:rsidP="00FF4076">
            <w:pPr>
              <w:widowControl w:val="0"/>
              <w:ind w:hanging="20"/>
              <w:jc w:val="center"/>
              <w:rPr>
                <w:sz w:val="20"/>
              </w:rPr>
            </w:pPr>
            <w:r w:rsidRPr="0008626A">
              <w:rPr>
                <w:sz w:val="20"/>
              </w:rPr>
              <w:t>20</w:t>
            </w:r>
          </w:p>
        </w:tc>
      </w:tr>
      <w:tr w:rsidR="00AE1271" w:rsidRPr="0008626A" w14:paraId="39BA5BED" w14:textId="77777777" w:rsidTr="00FD4E61">
        <w:trPr>
          <w:gridAfter w:val="1"/>
          <w:wAfter w:w="128" w:type="dxa"/>
          <w:trHeight w:val="20"/>
        </w:trPr>
        <w:tc>
          <w:tcPr>
            <w:tcW w:w="10139" w:type="dxa"/>
            <w:gridSpan w:val="7"/>
            <w:shd w:val="clear" w:color="auto" w:fill="auto"/>
          </w:tcPr>
          <w:p w14:paraId="71072243" w14:textId="00A20BB9" w:rsidR="00AE1271" w:rsidRPr="0008626A" w:rsidRDefault="00AE1271" w:rsidP="00657103">
            <w:pPr>
              <w:pStyle w:val="aff"/>
              <w:widowControl w:val="0"/>
              <w:tabs>
                <w:tab w:val="left" w:pos="175"/>
              </w:tabs>
              <w:spacing w:before="0" w:beforeAutospacing="0" w:after="0" w:afterAutospacing="0"/>
              <w:jc w:val="both"/>
              <w:textAlignment w:val="baseline"/>
              <w:outlineLvl w:val="1"/>
              <w:rPr>
                <w:b/>
                <w:kern w:val="24"/>
                <w:sz w:val="20"/>
                <w:szCs w:val="20"/>
              </w:rPr>
            </w:pPr>
            <w:bookmarkStart w:id="575" w:name="_Toc94016168"/>
            <w:bookmarkStart w:id="576" w:name="_Toc94016937"/>
            <w:bookmarkStart w:id="577" w:name="_Toc103589494"/>
            <w:bookmarkStart w:id="578" w:name="_Toc167792670"/>
            <w:r w:rsidRPr="0008626A">
              <w:rPr>
                <w:b/>
                <w:kern w:val="24"/>
                <w:sz w:val="20"/>
                <w:szCs w:val="20"/>
              </w:rPr>
              <w:t>12.8. Зачет дебиторской и кредиторской задолженности в разрезе договоров, заключенных с одним контрагентом (получателем услуг (работ))</w:t>
            </w:r>
            <w:bookmarkEnd w:id="575"/>
            <w:bookmarkEnd w:id="576"/>
            <w:bookmarkEnd w:id="577"/>
            <w:bookmarkEnd w:id="578"/>
          </w:p>
        </w:tc>
      </w:tr>
      <w:tr w:rsidR="00AE1271" w:rsidRPr="0008626A" w14:paraId="2E788034" w14:textId="77777777" w:rsidTr="00FD4E61">
        <w:trPr>
          <w:gridAfter w:val="1"/>
          <w:wAfter w:w="128" w:type="dxa"/>
          <w:trHeight w:val="20"/>
        </w:trPr>
        <w:tc>
          <w:tcPr>
            <w:tcW w:w="2774" w:type="dxa"/>
            <w:shd w:val="clear" w:color="auto" w:fill="auto"/>
          </w:tcPr>
          <w:p w14:paraId="3D65690A" w14:textId="77777777" w:rsidR="00AE1271" w:rsidRPr="0008626A" w:rsidRDefault="00AE1271" w:rsidP="00FF4076">
            <w:pPr>
              <w:widowControl w:val="0"/>
              <w:numPr>
                <w:ilvl w:val="0"/>
                <w:numId w:val="4"/>
              </w:numPr>
              <w:ind w:left="0" w:hanging="425"/>
              <w:rPr>
                <w:sz w:val="20"/>
              </w:rPr>
            </w:pPr>
            <w:r w:rsidRPr="0008626A">
              <w:rPr>
                <w:sz w:val="20"/>
              </w:rPr>
              <w:t>Зачет задолженности</w:t>
            </w:r>
          </w:p>
        </w:tc>
        <w:tc>
          <w:tcPr>
            <w:tcW w:w="3743" w:type="dxa"/>
            <w:gridSpan w:val="2"/>
            <w:shd w:val="clear" w:color="auto" w:fill="auto"/>
          </w:tcPr>
          <w:p w14:paraId="767B8B95"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7CA6C2FE" w14:textId="77777777" w:rsidR="00AE1271" w:rsidRPr="0008626A" w:rsidRDefault="00AE1271" w:rsidP="00FF4076">
            <w:pPr>
              <w:widowControl w:val="0"/>
              <w:ind w:firstLine="0"/>
              <w:rPr>
                <w:sz w:val="20"/>
              </w:rPr>
            </w:pPr>
            <w:r w:rsidRPr="0008626A">
              <w:rPr>
                <w:sz w:val="20"/>
              </w:rPr>
              <w:t>Договоры</w:t>
            </w:r>
          </w:p>
          <w:p w14:paraId="249391D2" w14:textId="77777777" w:rsidR="00AE1271" w:rsidRPr="0008626A" w:rsidRDefault="00AE1271" w:rsidP="00FF4076">
            <w:pPr>
              <w:widowControl w:val="0"/>
              <w:ind w:firstLine="0"/>
              <w:rPr>
                <w:sz w:val="20"/>
              </w:rPr>
            </w:pPr>
            <w:r w:rsidRPr="0008626A">
              <w:rPr>
                <w:sz w:val="20"/>
              </w:rPr>
              <w:t>Иные документы, обосновывающие необходимость (правомерность) зачета задолженности</w:t>
            </w:r>
          </w:p>
        </w:tc>
        <w:tc>
          <w:tcPr>
            <w:tcW w:w="1816" w:type="dxa"/>
            <w:gridSpan w:val="2"/>
            <w:shd w:val="clear" w:color="auto" w:fill="auto"/>
          </w:tcPr>
          <w:p w14:paraId="4C4DEF65" w14:textId="77777777" w:rsidR="00AE1271" w:rsidRPr="0008626A" w:rsidRDefault="00AE1271" w:rsidP="00FF4076">
            <w:pPr>
              <w:widowControl w:val="0"/>
              <w:ind w:firstLine="0"/>
              <w:jc w:val="center"/>
              <w:rPr>
                <w:sz w:val="20"/>
              </w:rPr>
            </w:pPr>
            <w:r w:rsidRPr="0008626A">
              <w:rPr>
                <w:sz w:val="20"/>
              </w:rPr>
              <w:t>0.205.хх.56х</w:t>
            </w:r>
          </w:p>
          <w:p w14:paraId="64E5C1D1" w14:textId="77777777" w:rsidR="00AE1271" w:rsidRPr="0008626A" w:rsidRDefault="00AE1271" w:rsidP="00FF4076">
            <w:pPr>
              <w:widowControl w:val="0"/>
              <w:ind w:firstLine="0"/>
              <w:jc w:val="center"/>
              <w:rPr>
                <w:sz w:val="20"/>
              </w:rPr>
            </w:pPr>
            <w:r w:rsidRPr="0008626A">
              <w:rPr>
                <w:sz w:val="20"/>
              </w:rPr>
              <w:t>(562, 563, 564, 565, 566, 567)</w:t>
            </w:r>
          </w:p>
          <w:p w14:paraId="5D495DBE" w14:textId="77777777" w:rsidR="00AE1271" w:rsidRPr="0008626A" w:rsidRDefault="00AE1271" w:rsidP="00FF4076">
            <w:pPr>
              <w:widowControl w:val="0"/>
              <w:ind w:firstLine="0"/>
              <w:jc w:val="center"/>
              <w:rPr>
                <w:sz w:val="20"/>
              </w:rPr>
            </w:pPr>
            <w:r w:rsidRPr="0008626A">
              <w:rPr>
                <w:sz w:val="20"/>
                <w:vertAlign w:val="subscript"/>
              </w:rPr>
              <w:t>Договор 1</w:t>
            </w:r>
          </w:p>
        </w:tc>
        <w:tc>
          <w:tcPr>
            <w:tcW w:w="1806" w:type="dxa"/>
            <w:gridSpan w:val="2"/>
            <w:shd w:val="clear" w:color="auto" w:fill="auto"/>
          </w:tcPr>
          <w:p w14:paraId="629E34A9" w14:textId="77777777" w:rsidR="00AE1271" w:rsidRPr="0008626A" w:rsidRDefault="00AE1271" w:rsidP="00FF4076">
            <w:pPr>
              <w:widowControl w:val="0"/>
              <w:ind w:firstLine="0"/>
              <w:jc w:val="center"/>
              <w:rPr>
                <w:sz w:val="20"/>
              </w:rPr>
            </w:pPr>
            <w:r w:rsidRPr="0008626A">
              <w:rPr>
                <w:sz w:val="20"/>
              </w:rPr>
              <w:t>0.205.хх.66х</w:t>
            </w:r>
          </w:p>
          <w:p w14:paraId="6A573426" w14:textId="77777777" w:rsidR="00AE1271" w:rsidRPr="0008626A" w:rsidRDefault="00AE1271" w:rsidP="00FF4076">
            <w:pPr>
              <w:widowControl w:val="0"/>
              <w:ind w:firstLine="0"/>
              <w:jc w:val="center"/>
              <w:rPr>
                <w:sz w:val="20"/>
              </w:rPr>
            </w:pPr>
            <w:r w:rsidRPr="0008626A">
              <w:rPr>
                <w:sz w:val="20"/>
              </w:rPr>
              <w:t>(662, 663, 664, 665, 666, 667)</w:t>
            </w:r>
            <w:r w:rsidRPr="0008626A">
              <w:rPr>
                <w:sz w:val="20"/>
                <w:vertAlign w:val="subscript"/>
              </w:rPr>
              <w:t xml:space="preserve"> Договор 2</w:t>
            </w:r>
          </w:p>
        </w:tc>
      </w:tr>
      <w:tr w:rsidR="00AE1271" w:rsidRPr="0008626A" w14:paraId="38BD0860" w14:textId="77777777" w:rsidTr="00FD4E61">
        <w:trPr>
          <w:gridAfter w:val="1"/>
          <w:wAfter w:w="128" w:type="dxa"/>
          <w:trHeight w:val="20"/>
        </w:trPr>
        <w:tc>
          <w:tcPr>
            <w:tcW w:w="2774" w:type="dxa"/>
            <w:shd w:val="clear" w:color="auto" w:fill="auto"/>
          </w:tcPr>
          <w:p w14:paraId="5FDB2208" w14:textId="77777777" w:rsidR="00AE1271" w:rsidRPr="0008626A" w:rsidRDefault="00AE1271" w:rsidP="00FF4076">
            <w:pPr>
              <w:widowControl w:val="0"/>
              <w:numPr>
                <w:ilvl w:val="0"/>
                <w:numId w:val="4"/>
              </w:numPr>
              <w:ind w:left="0" w:hanging="425"/>
              <w:rPr>
                <w:sz w:val="20"/>
              </w:rPr>
            </w:pPr>
            <w:r w:rsidRPr="0008626A">
              <w:rPr>
                <w:rFonts w:eastAsia="Calibri"/>
                <w:sz w:val="20"/>
              </w:rPr>
              <w:t>Уменьшение расчетов с дебиторами по доходам прекращением встречного требования зачетом (зачет встречных требований)</w:t>
            </w:r>
          </w:p>
        </w:tc>
        <w:tc>
          <w:tcPr>
            <w:tcW w:w="3743" w:type="dxa"/>
            <w:gridSpan w:val="2"/>
            <w:shd w:val="clear" w:color="auto" w:fill="auto"/>
          </w:tcPr>
          <w:p w14:paraId="74B57042" w14:textId="77777777" w:rsidR="00AE1271" w:rsidRPr="0008626A" w:rsidRDefault="00AE1271" w:rsidP="00FF4076">
            <w:pPr>
              <w:widowControl w:val="0"/>
              <w:ind w:firstLine="0"/>
              <w:rPr>
                <w:sz w:val="20"/>
              </w:rPr>
            </w:pPr>
            <w:r w:rsidRPr="0008626A">
              <w:rPr>
                <w:sz w:val="20"/>
              </w:rPr>
              <w:t>Договоры</w:t>
            </w:r>
          </w:p>
          <w:p w14:paraId="6FA08EA2" w14:textId="77777777" w:rsidR="00AE1271" w:rsidRPr="0008626A" w:rsidRDefault="00AE1271" w:rsidP="00FF4076">
            <w:pPr>
              <w:tabs>
                <w:tab w:val="left" w:pos="567"/>
                <w:tab w:val="left" w:pos="709"/>
                <w:tab w:val="left" w:pos="851"/>
              </w:tabs>
              <w:ind w:firstLine="0"/>
              <w:rPr>
                <w:rFonts w:eastAsia="Calibri"/>
                <w:sz w:val="20"/>
              </w:rPr>
            </w:pPr>
            <w:r w:rsidRPr="0008626A">
              <w:rPr>
                <w:rFonts w:eastAsia="Calibri"/>
                <w:sz w:val="20"/>
              </w:rPr>
              <w:t>Универсальный передаточный документ (УПД)</w:t>
            </w:r>
          </w:p>
          <w:p w14:paraId="7D8CC406" w14:textId="77777777" w:rsidR="00AE1271" w:rsidRPr="0008626A" w:rsidRDefault="00AE1271" w:rsidP="00FF4076">
            <w:pPr>
              <w:pStyle w:val="aff"/>
              <w:widowControl w:val="0"/>
              <w:tabs>
                <w:tab w:val="num" w:pos="720"/>
              </w:tabs>
              <w:spacing w:before="0" w:beforeAutospacing="0" w:after="0" w:afterAutospacing="0"/>
              <w:jc w:val="both"/>
              <w:textAlignment w:val="baseline"/>
              <w:rPr>
                <w:sz w:val="20"/>
                <w:szCs w:val="20"/>
              </w:rPr>
            </w:pPr>
            <w:r w:rsidRPr="0008626A">
              <w:rPr>
                <w:sz w:val="20"/>
                <w:szCs w:val="20"/>
              </w:rPr>
              <w:t>Акт выполненных работ (оказания услуг) (неунифицированная форма)</w:t>
            </w:r>
          </w:p>
          <w:p w14:paraId="1C491F08" w14:textId="77777777" w:rsidR="00AE1271" w:rsidRPr="0008626A" w:rsidRDefault="00AE1271" w:rsidP="00FF4076">
            <w:pPr>
              <w:tabs>
                <w:tab w:val="left" w:pos="567"/>
                <w:tab w:val="left" w:pos="709"/>
                <w:tab w:val="left" w:pos="851"/>
              </w:tabs>
              <w:ind w:firstLine="0"/>
              <w:rPr>
                <w:rFonts w:eastAsia="Calibri"/>
                <w:sz w:val="20"/>
              </w:rPr>
            </w:pPr>
            <w:r w:rsidRPr="0008626A">
              <w:rPr>
                <w:rFonts w:eastAsia="Calibri"/>
                <w:sz w:val="20"/>
              </w:rPr>
              <w:t>Счет-фактура</w:t>
            </w:r>
          </w:p>
          <w:p w14:paraId="0371F6ED" w14:textId="0400248E" w:rsidR="00AE1271" w:rsidRPr="0008626A" w:rsidRDefault="00AE1271" w:rsidP="00FF4076">
            <w:pPr>
              <w:tabs>
                <w:tab w:val="left" w:pos="567"/>
                <w:tab w:val="left" w:pos="709"/>
                <w:tab w:val="left" w:pos="851"/>
              </w:tabs>
              <w:ind w:firstLine="0"/>
              <w:rPr>
                <w:rFonts w:eastAsia="Calibri"/>
                <w:sz w:val="20"/>
              </w:rPr>
            </w:pPr>
            <w:r w:rsidRPr="0008626A">
              <w:rPr>
                <w:rFonts w:eastAsia="Calibri"/>
                <w:sz w:val="20"/>
              </w:rPr>
              <w:t>Акт зачета требований Сторон</w:t>
            </w:r>
          </w:p>
          <w:p w14:paraId="3C382B55" w14:textId="4D8ECBD9" w:rsidR="00AE1271" w:rsidRPr="0008626A" w:rsidRDefault="00AE1271" w:rsidP="00FF4076">
            <w:pPr>
              <w:widowControl w:val="0"/>
              <w:ind w:firstLine="0"/>
              <w:rPr>
                <w:sz w:val="20"/>
              </w:rPr>
            </w:pPr>
            <w:r w:rsidRPr="0008626A">
              <w:rPr>
                <w:rFonts w:eastAsia="Calibri"/>
                <w:sz w:val="20"/>
              </w:rPr>
              <w:t>Бухгалтерская справка (ф. 0504833)</w:t>
            </w:r>
          </w:p>
        </w:tc>
        <w:tc>
          <w:tcPr>
            <w:tcW w:w="1816" w:type="dxa"/>
            <w:gridSpan w:val="2"/>
            <w:shd w:val="clear" w:color="auto" w:fill="auto"/>
          </w:tcPr>
          <w:p w14:paraId="51E322E9" w14:textId="77777777" w:rsidR="00AE1271" w:rsidRPr="0008626A" w:rsidRDefault="00AE1271" w:rsidP="00FF4076">
            <w:pPr>
              <w:ind w:firstLine="0"/>
              <w:jc w:val="center"/>
              <w:rPr>
                <w:sz w:val="20"/>
              </w:rPr>
            </w:pPr>
            <w:r w:rsidRPr="0008626A">
              <w:rPr>
                <w:sz w:val="20"/>
              </w:rPr>
              <w:t>2.302.хх.83х</w:t>
            </w:r>
          </w:p>
          <w:p w14:paraId="11BF25FB" w14:textId="77777777" w:rsidR="00AE1271" w:rsidRPr="0008626A" w:rsidRDefault="00AE1271" w:rsidP="00FF4076">
            <w:pPr>
              <w:widowControl w:val="0"/>
              <w:ind w:firstLine="0"/>
              <w:jc w:val="center"/>
              <w:rPr>
                <w:sz w:val="20"/>
              </w:rPr>
            </w:pPr>
            <w:r w:rsidRPr="0008626A">
              <w:rPr>
                <w:sz w:val="20"/>
              </w:rPr>
              <w:t>(831, 832, 833, 834, 836, 837)</w:t>
            </w:r>
          </w:p>
        </w:tc>
        <w:tc>
          <w:tcPr>
            <w:tcW w:w="1806" w:type="dxa"/>
            <w:gridSpan w:val="2"/>
            <w:shd w:val="clear" w:color="auto" w:fill="auto"/>
          </w:tcPr>
          <w:p w14:paraId="6D20BFC9" w14:textId="77777777" w:rsidR="00AE1271" w:rsidRPr="0008626A" w:rsidRDefault="00AE1271" w:rsidP="00FF4076">
            <w:pPr>
              <w:ind w:firstLine="0"/>
              <w:jc w:val="center"/>
              <w:rPr>
                <w:sz w:val="20"/>
              </w:rPr>
            </w:pPr>
            <w:r w:rsidRPr="0008626A">
              <w:rPr>
                <w:sz w:val="20"/>
              </w:rPr>
              <w:t>2.205.хх.66х</w:t>
            </w:r>
          </w:p>
          <w:p w14:paraId="1C6A654D" w14:textId="77777777" w:rsidR="00AE1271" w:rsidRPr="0008626A" w:rsidRDefault="00AE1271" w:rsidP="00FF4076">
            <w:pPr>
              <w:widowControl w:val="0"/>
              <w:ind w:firstLine="0"/>
              <w:jc w:val="center"/>
              <w:rPr>
                <w:sz w:val="20"/>
              </w:rPr>
            </w:pPr>
            <w:r w:rsidRPr="0008626A">
              <w:rPr>
                <w:sz w:val="20"/>
              </w:rPr>
              <w:t>(661, 662, 663, 664, 666, 667)</w:t>
            </w:r>
          </w:p>
        </w:tc>
      </w:tr>
      <w:tr w:rsidR="00AE1271" w:rsidRPr="0008626A" w14:paraId="5CC394E6" w14:textId="77777777" w:rsidTr="00FD4E61">
        <w:trPr>
          <w:gridAfter w:val="1"/>
          <w:wAfter w:w="128" w:type="dxa"/>
          <w:trHeight w:val="20"/>
        </w:trPr>
        <w:tc>
          <w:tcPr>
            <w:tcW w:w="10139" w:type="dxa"/>
            <w:gridSpan w:val="7"/>
            <w:shd w:val="clear" w:color="auto" w:fill="auto"/>
          </w:tcPr>
          <w:p w14:paraId="5FC67D58" w14:textId="0ED33367" w:rsidR="00AE1271" w:rsidRPr="0008626A" w:rsidRDefault="00AE1271" w:rsidP="00657103">
            <w:pPr>
              <w:pStyle w:val="aff"/>
              <w:widowControl w:val="0"/>
              <w:tabs>
                <w:tab w:val="left" w:pos="175"/>
              </w:tabs>
              <w:spacing w:before="0" w:beforeAutospacing="0" w:after="0" w:afterAutospacing="0"/>
              <w:jc w:val="both"/>
              <w:textAlignment w:val="baseline"/>
              <w:outlineLvl w:val="1"/>
              <w:rPr>
                <w:b/>
                <w:kern w:val="24"/>
                <w:sz w:val="20"/>
                <w:szCs w:val="20"/>
              </w:rPr>
            </w:pPr>
            <w:bookmarkStart w:id="579" w:name="_Toc167792671"/>
            <w:r w:rsidRPr="0008626A">
              <w:rPr>
                <w:b/>
                <w:kern w:val="24"/>
                <w:sz w:val="20"/>
                <w:szCs w:val="20"/>
              </w:rPr>
              <w:t>12.9. Операции с невыясненными поступлениями</w:t>
            </w:r>
            <w:bookmarkEnd w:id="579"/>
          </w:p>
        </w:tc>
      </w:tr>
      <w:tr w:rsidR="00AE1271" w:rsidRPr="0008626A" w14:paraId="21D05B05" w14:textId="77777777" w:rsidTr="00FD4E61">
        <w:trPr>
          <w:gridAfter w:val="1"/>
          <w:wAfter w:w="128" w:type="dxa"/>
          <w:trHeight w:val="20"/>
        </w:trPr>
        <w:tc>
          <w:tcPr>
            <w:tcW w:w="2774" w:type="dxa"/>
            <w:vMerge w:val="restart"/>
            <w:shd w:val="clear" w:color="auto" w:fill="auto"/>
          </w:tcPr>
          <w:p w14:paraId="078EA135" w14:textId="77777777" w:rsidR="00AE1271" w:rsidRPr="0008626A" w:rsidRDefault="00AE1271" w:rsidP="00FF4076">
            <w:pPr>
              <w:widowControl w:val="0"/>
              <w:ind w:firstLine="0"/>
              <w:rPr>
                <w:sz w:val="20"/>
              </w:rPr>
            </w:pPr>
            <w:r w:rsidRPr="0008626A">
              <w:rPr>
                <w:sz w:val="20"/>
              </w:rPr>
              <w:t>Невыясненные поступления денежных средств</w:t>
            </w:r>
          </w:p>
        </w:tc>
        <w:tc>
          <w:tcPr>
            <w:tcW w:w="3743" w:type="dxa"/>
            <w:gridSpan w:val="2"/>
            <w:vMerge w:val="restart"/>
            <w:shd w:val="clear" w:color="auto" w:fill="auto"/>
          </w:tcPr>
          <w:p w14:paraId="05CB1033" w14:textId="7A2F0F95" w:rsidR="00AE1271" w:rsidRPr="0008626A" w:rsidRDefault="00AE1271" w:rsidP="00FF4076">
            <w:pPr>
              <w:widowControl w:val="0"/>
              <w:ind w:firstLine="0"/>
              <w:rPr>
                <w:sz w:val="20"/>
              </w:rPr>
            </w:pPr>
            <w:r w:rsidRPr="0008626A">
              <w:rPr>
                <w:sz w:val="20"/>
              </w:rPr>
              <w:t>Платежное поручение (ф. 0401060)</w:t>
            </w:r>
          </w:p>
          <w:p w14:paraId="5A3932DE"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5F614D48" w14:textId="77777777" w:rsidR="00AE1271" w:rsidRPr="0008626A" w:rsidRDefault="00AE1271" w:rsidP="00FF4076">
            <w:pPr>
              <w:widowControl w:val="0"/>
              <w:ind w:firstLine="0"/>
              <w:jc w:val="center"/>
              <w:rPr>
                <w:kern w:val="24"/>
                <w:sz w:val="20"/>
              </w:rPr>
            </w:pPr>
            <w:r w:rsidRPr="0008626A">
              <w:rPr>
                <w:kern w:val="24"/>
                <w:sz w:val="20"/>
              </w:rPr>
              <w:t>2.201.11.510</w:t>
            </w:r>
          </w:p>
          <w:p w14:paraId="32DEACCE" w14:textId="77777777" w:rsidR="00AE1271" w:rsidRPr="0008626A" w:rsidRDefault="00AE1271" w:rsidP="00FF4076">
            <w:pPr>
              <w:widowControl w:val="0"/>
              <w:ind w:firstLine="0"/>
              <w:jc w:val="center"/>
              <w:rPr>
                <w:sz w:val="20"/>
              </w:rPr>
            </w:pPr>
            <w:r w:rsidRPr="0008626A">
              <w:rPr>
                <w:sz w:val="20"/>
              </w:rPr>
              <w:t>17 (АГПД 180 КОСГУ 181)</w:t>
            </w:r>
          </w:p>
        </w:tc>
        <w:tc>
          <w:tcPr>
            <w:tcW w:w="1806" w:type="dxa"/>
            <w:gridSpan w:val="2"/>
            <w:shd w:val="clear" w:color="auto" w:fill="auto"/>
          </w:tcPr>
          <w:p w14:paraId="23983906" w14:textId="77777777" w:rsidR="00AE1271" w:rsidRPr="0008626A" w:rsidRDefault="00AE1271" w:rsidP="00FF4076">
            <w:pPr>
              <w:widowControl w:val="0"/>
              <w:ind w:firstLine="0"/>
              <w:jc w:val="center"/>
              <w:rPr>
                <w:sz w:val="20"/>
              </w:rPr>
            </w:pPr>
            <w:r w:rsidRPr="0008626A">
              <w:rPr>
                <w:kern w:val="24"/>
                <w:sz w:val="20"/>
              </w:rPr>
              <w:t>2.205.81.660</w:t>
            </w:r>
          </w:p>
        </w:tc>
      </w:tr>
      <w:tr w:rsidR="00AE1271" w:rsidRPr="0008626A" w14:paraId="4ABB1023" w14:textId="77777777" w:rsidTr="00FD4E61">
        <w:trPr>
          <w:gridAfter w:val="1"/>
          <w:wAfter w:w="128" w:type="dxa"/>
          <w:trHeight w:val="20"/>
        </w:trPr>
        <w:tc>
          <w:tcPr>
            <w:tcW w:w="2774" w:type="dxa"/>
            <w:vMerge/>
            <w:shd w:val="clear" w:color="auto" w:fill="auto"/>
          </w:tcPr>
          <w:p w14:paraId="51409F5D" w14:textId="77777777" w:rsidR="00AE1271" w:rsidRPr="0008626A" w:rsidRDefault="00AE1271" w:rsidP="00FF4076">
            <w:pPr>
              <w:widowControl w:val="0"/>
              <w:ind w:left="176" w:hanging="176"/>
              <w:rPr>
                <w:sz w:val="20"/>
              </w:rPr>
            </w:pPr>
          </w:p>
        </w:tc>
        <w:tc>
          <w:tcPr>
            <w:tcW w:w="3743" w:type="dxa"/>
            <w:gridSpan w:val="2"/>
            <w:vMerge/>
            <w:shd w:val="clear" w:color="auto" w:fill="auto"/>
          </w:tcPr>
          <w:p w14:paraId="372E96BE" w14:textId="77777777" w:rsidR="00AE1271" w:rsidRPr="0008626A" w:rsidRDefault="00AE1271" w:rsidP="00FF4076">
            <w:pPr>
              <w:widowControl w:val="0"/>
              <w:ind w:firstLine="0"/>
              <w:rPr>
                <w:sz w:val="20"/>
              </w:rPr>
            </w:pPr>
          </w:p>
        </w:tc>
        <w:tc>
          <w:tcPr>
            <w:tcW w:w="1816" w:type="dxa"/>
            <w:gridSpan w:val="2"/>
            <w:shd w:val="clear" w:color="auto" w:fill="auto"/>
          </w:tcPr>
          <w:p w14:paraId="1159B657" w14:textId="77777777" w:rsidR="00AE1271" w:rsidRPr="0008626A" w:rsidRDefault="00AE1271" w:rsidP="00FF4076">
            <w:pPr>
              <w:widowControl w:val="0"/>
              <w:ind w:firstLine="0"/>
              <w:jc w:val="center"/>
              <w:rPr>
                <w:kern w:val="24"/>
                <w:sz w:val="20"/>
              </w:rPr>
            </w:pPr>
            <w:r w:rsidRPr="0008626A">
              <w:rPr>
                <w:kern w:val="24"/>
                <w:sz w:val="20"/>
              </w:rPr>
              <w:t>5.201.11.510</w:t>
            </w:r>
          </w:p>
          <w:p w14:paraId="39B4EDBD" w14:textId="77777777" w:rsidR="00AE1271" w:rsidRPr="0008626A" w:rsidRDefault="00AE1271" w:rsidP="00FF4076">
            <w:pPr>
              <w:widowControl w:val="0"/>
              <w:ind w:firstLine="0"/>
              <w:jc w:val="center"/>
              <w:rPr>
                <w:kern w:val="24"/>
                <w:sz w:val="20"/>
              </w:rPr>
            </w:pPr>
            <w:r w:rsidRPr="0008626A">
              <w:rPr>
                <w:sz w:val="20"/>
              </w:rPr>
              <w:t>17 (АГПД 180 КОСГУ 181)</w:t>
            </w:r>
          </w:p>
        </w:tc>
        <w:tc>
          <w:tcPr>
            <w:tcW w:w="1806" w:type="dxa"/>
            <w:gridSpan w:val="2"/>
            <w:shd w:val="clear" w:color="auto" w:fill="auto"/>
          </w:tcPr>
          <w:p w14:paraId="6D114619" w14:textId="77777777" w:rsidR="00AE1271" w:rsidRPr="0008626A" w:rsidRDefault="00AE1271" w:rsidP="00FF4076">
            <w:pPr>
              <w:widowControl w:val="0"/>
              <w:ind w:firstLine="0"/>
              <w:jc w:val="center"/>
              <w:rPr>
                <w:kern w:val="24"/>
                <w:sz w:val="20"/>
              </w:rPr>
            </w:pPr>
            <w:r w:rsidRPr="0008626A">
              <w:rPr>
                <w:kern w:val="24"/>
                <w:sz w:val="20"/>
              </w:rPr>
              <w:t>5.205.81.660</w:t>
            </w:r>
          </w:p>
        </w:tc>
      </w:tr>
      <w:tr w:rsidR="00AE1271" w:rsidRPr="0008626A" w14:paraId="7B4C1462" w14:textId="77777777" w:rsidTr="00FD4E61">
        <w:trPr>
          <w:gridAfter w:val="1"/>
          <w:wAfter w:w="128" w:type="dxa"/>
          <w:trHeight w:val="20"/>
        </w:trPr>
        <w:tc>
          <w:tcPr>
            <w:tcW w:w="2774" w:type="dxa"/>
            <w:vMerge w:val="restart"/>
            <w:shd w:val="clear" w:color="auto" w:fill="auto"/>
          </w:tcPr>
          <w:p w14:paraId="0566ED81" w14:textId="2890A3E0" w:rsidR="00AE1271" w:rsidRPr="0008626A" w:rsidRDefault="00AE1271" w:rsidP="00FF4076">
            <w:pPr>
              <w:widowControl w:val="0"/>
              <w:ind w:firstLine="0"/>
              <w:rPr>
                <w:sz w:val="20"/>
              </w:rPr>
            </w:pPr>
            <w:r w:rsidRPr="0008626A">
              <w:rPr>
                <w:sz w:val="20"/>
              </w:rPr>
              <w:t>Уточнение невыясненных поступлений денежных средств методом «Красное сторно»</w:t>
            </w:r>
          </w:p>
        </w:tc>
        <w:tc>
          <w:tcPr>
            <w:tcW w:w="3743" w:type="dxa"/>
            <w:gridSpan w:val="2"/>
            <w:vMerge w:val="restart"/>
            <w:shd w:val="clear" w:color="auto" w:fill="auto"/>
          </w:tcPr>
          <w:p w14:paraId="2F42BB7D" w14:textId="77777777" w:rsidR="00AE1271" w:rsidRPr="0008626A" w:rsidRDefault="00AE1271" w:rsidP="00FF4076">
            <w:pPr>
              <w:widowControl w:val="0"/>
              <w:ind w:firstLine="0"/>
              <w:rPr>
                <w:sz w:val="20"/>
              </w:rPr>
            </w:pPr>
            <w:r w:rsidRPr="0008626A">
              <w:rPr>
                <w:sz w:val="20"/>
              </w:rPr>
              <w:t>Выписка из лицевого счета</w:t>
            </w:r>
          </w:p>
          <w:p w14:paraId="58B218B9" w14:textId="2E1F85AD" w:rsidR="00AE1271" w:rsidRPr="0008626A" w:rsidRDefault="00AE1271" w:rsidP="00FF4076">
            <w:pPr>
              <w:widowControl w:val="0"/>
              <w:ind w:firstLine="0"/>
              <w:rPr>
                <w:sz w:val="20"/>
              </w:rPr>
            </w:pPr>
            <w:r w:rsidRPr="0008626A">
              <w:rPr>
                <w:sz w:val="20"/>
              </w:rPr>
              <w:t>Уведомление об уточнении операций клиента</w:t>
            </w:r>
          </w:p>
        </w:tc>
        <w:tc>
          <w:tcPr>
            <w:tcW w:w="1816" w:type="dxa"/>
            <w:gridSpan w:val="2"/>
            <w:shd w:val="clear" w:color="auto" w:fill="auto"/>
          </w:tcPr>
          <w:p w14:paraId="328AB158" w14:textId="77777777" w:rsidR="00AE1271" w:rsidRPr="0008626A" w:rsidRDefault="00AE1271" w:rsidP="00FF4076">
            <w:pPr>
              <w:widowControl w:val="0"/>
              <w:ind w:firstLine="0"/>
              <w:jc w:val="center"/>
              <w:rPr>
                <w:color w:val="FF0000"/>
                <w:kern w:val="24"/>
                <w:sz w:val="20"/>
              </w:rPr>
            </w:pPr>
            <w:r w:rsidRPr="0008626A">
              <w:rPr>
                <w:color w:val="FF0000"/>
                <w:kern w:val="24"/>
                <w:sz w:val="20"/>
              </w:rPr>
              <w:t>2.201.11.510</w:t>
            </w:r>
          </w:p>
          <w:p w14:paraId="436B4726" w14:textId="0DC24D72" w:rsidR="00AE1271" w:rsidRPr="0008626A" w:rsidRDefault="00AE1271" w:rsidP="00FF4076">
            <w:pPr>
              <w:widowControl w:val="0"/>
              <w:ind w:firstLine="0"/>
              <w:jc w:val="center"/>
              <w:rPr>
                <w:color w:val="FF0000"/>
                <w:sz w:val="20"/>
              </w:rPr>
            </w:pPr>
            <w:r w:rsidRPr="0008626A">
              <w:rPr>
                <w:color w:val="FF0000"/>
                <w:sz w:val="20"/>
              </w:rPr>
              <w:t>17 (АГПД 180 КОСГУ 181)</w:t>
            </w:r>
          </w:p>
        </w:tc>
        <w:tc>
          <w:tcPr>
            <w:tcW w:w="1806" w:type="dxa"/>
            <w:gridSpan w:val="2"/>
            <w:shd w:val="clear" w:color="auto" w:fill="auto"/>
          </w:tcPr>
          <w:p w14:paraId="6C2FA7FA" w14:textId="7221C509" w:rsidR="00AE1271" w:rsidRPr="0008626A" w:rsidRDefault="00AE1271" w:rsidP="00FF4076">
            <w:pPr>
              <w:widowControl w:val="0"/>
              <w:ind w:firstLine="0"/>
              <w:jc w:val="center"/>
              <w:rPr>
                <w:color w:val="FF0000"/>
                <w:sz w:val="20"/>
              </w:rPr>
            </w:pPr>
            <w:r w:rsidRPr="0008626A">
              <w:rPr>
                <w:color w:val="FF0000"/>
                <w:kern w:val="24"/>
                <w:sz w:val="20"/>
              </w:rPr>
              <w:t>2.205.81.660</w:t>
            </w:r>
          </w:p>
        </w:tc>
      </w:tr>
      <w:tr w:rsidR="00AE1271" w:rsidRPr="0008626A" w14:paraId="5504E4F4" w14:textId="77777777" w:rsidTr="00FD4E61">
        <w:trPr>
          <w:gridAfter w:val="1"/>
          <w:wAfter w:w="128" w:type="dxa"/>
          <w:trHeight w:val="20"/>
        </w:trPr>
        <w:tc>
          <w:tcPr>
            <w:tcW w:w="2774" w:type="dxa"/>
            <w:vMerge/>
            <w:shd w:val="clear" w:color="auto" w:fill="auto"/>
          </w:tcPr>
          <w:p w14:paraId="30B6E977" w14:textId="77777777" w:rsidR="00AE1271" w:rsidRPr="0008626A" w:rsidRDefault="00AE1271" w:rsidP="00FF4076">
            <w:pPr>
              <w:widowControl w:val="0"/>
              <w:ind w:left="176" w:hanging="176"/>
              <w:rPr>
                <w:sz w:val="20"/>
              </w:rPr>
            </w:pPr>
          </w:p>
        </w:tc>
        <w:tc>
          <w:tcPr>
            <w:tcW w:w="3743" w:type="dxa"/>
            <w:gridSpan w:val="2"/>
            <w:vMerge/>
            <w:shd w:val="clear" w:color="auto" w:fill="auto"/>
          </w:tcPr>
          <w:p w14:paraId="7427496D" w14:textId="77777777" w:rsidR="00AE1271" w:rsidRPr="0008626A" w:rsidRDefault="00AE1271" w:rsidP="00FF4076">
            <w:pPr>
              <w:widowControl w:val="0"/>
              <w:ind w:firstLine="0"/>
              <w:rPr>
                <w:sz w:val="20"/>
              </w:rPr>
            </w:pPr>
          </w:p>
        </w:tc>
        <w:tc>
          <w:tcPr>
            <w:tcW w:w="1816" w:type="dxa"/>
            <w:gridSpan w:val="2"/>
            <w:shd w:val="clear" w:color="auto" w:fill="auto"/>
          </w:tcPr>
          <w:p w14:paraId="1490D412" w14:textId="77777777" w:rsidR="00AE1271" w:rsidRPr="0008626A" w:rsidRDefault="00AE1271" w:rsidP="00FF4076">
            <w:pPr>
              <w:widowControl w:val="0"/>
              <w:ind w:firstLine="0"/>
              <w:jc w:val="center"/>
              <w:rPr>
                <w:color w:val="FF0000"/>
                <w:kern w:val="24"/>
                <w:sz w:val="20"/>
              </w:rPr>
            </w:pPr>
            <w:r w:rsidRPr="0008626A">
              <w:rPr>
                <w:color w:val="FF0000"/>
                <w:kern w:val="24"/>
                <w:sz w:val="20"/>
              </w:rPr>
              <w:t>5.201.11.510</w:t>
            </w:r>
          </w:p>
          <w:p w14:paraId="2238DA94" w14:textId="13247C4D" w:rsidR="00AE1271" w:rsidRPr="0008626A" w:rsidRDefault="00AE1271" w:rsidP="00FF4076">
            <w:pPr>
              <w:widowControl w:val="0"/>
              <w:ind w:firstLine="0"/>
              <w:jc w:val="center"/>
              <w:rPr>
                <w:color w:val="FF0000"/>
                <w:kern w:val="24"/>
                <w:sz w:val="20"/>
              </w:rPr>
            </w:pPr>
            <w:r w:rsidRPr="0008626A">
              <w:rPr>
                <w:color w:val="FF0000"/>
                <w:sz w:val="20"/>
              </w:rPr>
              <w:t>17 (АГПД 180 КОСГУ 181)</w:t>
            </w:r>
          </w:p>
        </w:tc>
        <w:tc>
          <w:tcPr>
            <w:tcW w:w="1806" w:type="dxa"/>
            <w:gridSpan w:val="2"/>
            <w:shd w:val="clear" w:color="auto" w:fill="auto"/>
          </w:tcPr>
          <w:p w14:paraId="554BB8FF" w14:textId="79C14D91" w:rsidR="00AE1271" w:rsidRPr="0008626A" w:rsidRDefault="00AE1271" w:rsidP="00FF4076">
            <w:pPr>
              <w:widowControl w:val="0"/>
              <w:ind w:firstLine="0"/>
              <w:jc w:val="center"/>
              <w:rPr>
                <w:color w:val="FF0000"/>
                <w:kern w:val="24"/>
                <w:sz w:val="20"/>
              </w:rPr>
            </w:pPr>
            <w:r w:rsidRPr="0008626A">
              <w:rPr>
                <w:color w:val="FF0000"/>
                <w:kern w:val="24"/>
                <w:sz w:val="20"/>
              </w:rPr>
              <w:t>5.205.81.660</w:t>
            </w:r>
          </w:p>
        </w:tc>
      </w:tr>
      <w:tr w:rsidR="00AE1271" w:rsidRPr="0008626A" w14:paraId="67AD2771" w14:textId="77777777" w:rsidTr="00FD4E61">
        <w:trPr>
          <w:gridAfter w:val="1"/>
          <w:wAfter w:w="128" w:type="dxa"/>
          <w:trHeight w:val="20"/>
        </w:trPr>
        <w:tc>
          <w:tcPr>
            <w:tcW w:w="2774" w:type="dxa"/>
            <w:vMerge w:val="restart"/>
            <w:shd w:val="clear" w:color="auto" w:fill="auto"/>
          </w:tcPr>
          <w:p w14:paraId="54099EAF" w14:textId="590C37DE" w:rsidR="00AE1271" w:rsidRPr="0008626A" w:rsidRDefault="00AE1271" w:rsidP="00FF4076">
            <w:pPr>
              <w:widowControl w:val="0"/>
              <w:ind w:firstLine="0"/>
              <w:rPr>
                <w:sz w:val="20"/>
              </w:rPr>
            </w:pPr>
            <w:r w:rsidRPr="0008626A">
              <w:rPr>
                <w:sz w:val="20"/>
              </w:rPr>
              <w:t>Уточнение невыясненных поступлений денежных средств</w:t>
            </w:r>
          </w:p>
        </w:tc>
        <w:tc>
          <w:tcPr>
            <w:tcW w:w="3743" w:type="dxa"/>
            <w:gridSpan w:val="2"/>
            <w:vMerge w:val="restart"/>
            <w:shd w:val="clear" w:color="auto" w:fill="auto"/>
          </w:tcPr>
          <w:p w14:paraId="122B53AF" w14:textId="77777777" w:rsidR="00AE1271" w:rsidRPr="0008626A" w:rsidRDefault="00AE1271" w:rsidP="00FF4076">
            <w:pPr>
              <w:widowControl w:val="0"/>
              <w:ind w:firstLine="0"/>
              <w:rPr>
                <w:sz w:val="20"/>
              </w:rPr>
            </w:pPr>
            <w:r w:rsidRPr="0008626A">
              <w:rPr>
                <w:sz w:val="20"/>
              </w:rPr>
              <w:t>Выписка из лицевого счета</w:t>
            </w:r>
          </w:p>
          <w:p w14:paraId="10197E23" w14:textId="23361DA5" w:rsidR="00AE1271" w:rsidRPr="0008626A" w:rsidRDefault="00AE1271" w:rsidP="00FF4076">
            <w:pPr>
              <w:widowControl w:val="0"/>
              <w:ind w:firstLine="0"/>
              <w:rPr>
                <w:sz w:val="20"/>
              </w:rPr>
            </w:pPr>
            <w:r w:rsidRPr="0008626A">
              <w:rPr>
                <w:sz w:val="20"/>
              </w:rPr>
              <w:t>Уведомление об уточнении операций клиента</w:t>
            </w:r>
          </w:p>
        </w:tc>
        <w:tc>
          <w:tcPr>
            <w:tcW w:w="1816" w:type="dxa"/>
            <w:gridSpan w:val="2"/>
            <w:shd w:val="clear" w:color="auto" w:fill="auto"/>
          </w:tcPr>
          <w:p w14:paraId="321A776A" w14:textId="77777777" w:rsidR="00AE1271" w:rsidRPr="0008626A" w:rsidRDefault="00AE1271" w:rsidP="00FF4076">
            <w:pPr>
              <w:widowControl w:val="0"/>
              <w:ind w:firstLine="0"/>
              <w:jc w:val="center"/>
              <w:rPr>
                <w:kern w:val="24"/>
                <w:sz w:val="20"/>
              </w:rPr>
            </w:pPr>
            <w:r w:rsidRPr="0008626A">
              <w:rPr>
                <w:kern w:val="24"/>
                <w:sz w:val="20"/>
              </w:rPr>
              <w:t>2.201.11.510</w:t>
            </w:r>
          </w:p>
          <w:p w14:paraId="3D08C108" w14:textId="3C63EEF5" w:rsidR="00AE1271" w:rsidRPr="0008626A" w:rsidRDefault="00AE1271" w:rsidP="00FF4076">
            <w:pPr>
              <w:widowControl w:val="0"/>
              <w:ind w:firstLine="0"/>
              <w:jc w:val="center"/>
              <w:rPr>
                <w:kern w:val="24"/>
                <w:sz w:val="20"/>
              </w:rPr>
            </w:pPr>
            <w:r w:rsidRPr="0008626A">
              <w:rPr>
                <w:sz w:val="20"/>
              </w:rPr>
              <w:t>17 (АГПД ххх КОСГУ ххх)</w:t>
            </w:r>
          </w:p>
        </w:tc>
        <w:tc>
          <w:tcPr>
            <w:tcW w:w="1806" w:type="dxa"/>
            <w:gridSpan w:val="2"/>
            <w:shd w:val="clear" w:color="auto" w:fill="auto"/>
          </w:tcPr>
          <w:p w14:paraId="3A4E08E1" w14:textId="77777777" w:rsidR="00AE1271" w:rsidRPr="0008626A" w:rsidRDefault="00AE1271" w:rsidP="00FF4076">
            <w:pPr>
              <w:widowControl w:val="0"/>
              <w:ind w:firstLine="0"/>
              <w:jc w:val="center"/>
              <w:rPr>
                <w:kern w:val="24"/>
                <w:sz w:val="20"/>
              </w:rPr>
            </w:pPr>
            <w:r w:rsidRPr="0008626A">
              <w:rPr>
                <w:kern w:val="24"/>
                <w:sz w:val="20"/>
              </w:rPr>
              <w:t>2.205.хх.66х</w:t>
            </w:r>
          </w:p>
          <w:p w14:paraId="13E23237" w14:textId="5EB76EA3" w:rsidR="00AE1271" w:rsidRPr="0008626A" w:rsidRDefault="00AE1271" w:rsidP="00FF4076">
            <w:pPr>
              <w:widowControl w:val="0"/>
              <w:ind w:firstLine="0"/>
              <w:jc w:val="center"/>
              <w:rPr>
                <w:kern w:val="24"/>
                <w:sz w:val="20"/>
              </w:rPr>
            </w:pPr>
            <w:r w:rsidRPr="0008626A">
              <w:rPr>
                <w:kern w:val="24"/>
                <w:sz w:val="20"/>
              </w:rPr>
              <w:t>2.209.хх.66х</w:t>
            </w:r>
          </w:p>
        </w:tc>
      </w:tr>
      <w:tr w:rsidR="00AE1271" w:rsidRPr="0008626A" w14:paraId="4D2DC106" w14:textId="77777777" w:rsidTr="00FD4E61">
        <w:trPr>
          <w:gridAfter w:val="1"/>
          <w:wAfter w:w="128" w:type="dxa"/>
          <w:trHeight w:val="20"/>
        </w:trPr>
        <w:tc>
          <w:tcPr>
            <w:tcW w:w="2774" w:type="dxa"/>
            <w:vMerge/>
            <w:shd w:val="clear" w:color="auto" w:fill="auto"/>
          </w:tcPr>
          <w:p w14:paraId="057E873F" w14:textId="77777777" w:rsidR="00AE1271" w:rsidRPr="0008626A" w:rsidRDefault="00AE1271" w:rsidP="00FF4076">
            <w:pPr>
              <w:widowControl w:val="0"/>
              <w:ind w:left="176" w:hanging="176"/>
              <w:rPr>
                <w:sz w:val="20"/>
              </w:rPr>
            </w:pPr>
          </w:p>
        </w:tc>
        <w:tc>
          <w:tcPr>
            <w:tcW w:w="3743" w:type="dxa"/>
            <w:gridSpan w:val="2"/>
            <w:vMerge/>
            <w:shd w:val="clear" w:color="auto" w:fill="auto"/>
          </w:tcPr>
          <w:p w14:paraId="62172F96" w14:textId="77777777" w:rsidR="00AE1271" w:rsidRPr="0008626A" w:rsidRDefault="00AE1271" w:rsidP="00FF4076">
            <w:pPr>
              <w:widowControl w:val="0"/>
              <w:ind w:firstLine="0"/>
              <w:rPr>
                <w:sz w:val="20"/>
              </w:rPr>
            </w:pPr>
          </w:p>
        </w:tc>
        <w:tc>
          <w:tcPr>
            <w:tcW w:w="1816" w:type="dxa"/>
            <w:gridSpan w:val="2"/>
            <w:shd w:val="clear" w:color="auto" w:fill="auto"/>
          </w:tcPr>
          <w:p w14:paraId="66949125" w14:textId="77777777" w:rsidR="00AE1271" w:rsidRPr="0008626A" w:rsidRDefault="00AE1271" w:rsidP="00FF4076">
            <w:pPr>
              <w:widowControl w:val="0"/>
              <w:ind w:firstLine="0"/>
              <w:jc w:val="center"/>
              <w:rPr>
                <w:sz w:val="20"/>
              </w:rPr>
            </w:pPr>
            <w:r w:rsidRPr="0008626A">
              <w:rPr>
                <w:sz w:val="20"/>
              </w:rPr>
              <w:t>2.201.11.510</w:t>
            </w:r>
          </w:p>
          <w:p w14:paraId="6C9133C5" w14:textId="77777777" w:rsidR="00AE1271" w:rsidRPr="0008626A" w:rsidRDefault="00AE1271" w:rsidP="00FF4076">
            <w:pPr>
              <w:widowControl w:val="0"/>
              <w:ind w:firstLine="0"/>
              <w:jc w:val="center"/>
              <w:rPr>
                <w:sz w:val="20"/>
              </w:rPr>
            </w:pPr>
            <w:r w:rsidRPr="0008626A">
              <w:rPr>
                <w:sz w:val="20"/>
              </w:rPr>
              <w:t>18 (КВР ххх</w:t>
            </w:r>
          </w:p>
          <w:p w14:paraId="2E897412" w14:textId="197C0C06" w:rsidR="00AE1271" w:rsidRPr="0008626A" w:rsidRDefault="00AE1271" w:rsidP="00FF4076">
            <w:pPr>
              <w:widowControl w:val="0"/>
              <w:ind w:firstLine="0"/>
              <w:jc w:val="center"/>
              <w:rPr>
                <w:kern w:val="24"/>
                <w:sz w:val="20"/>
              </w:rPr>
            </w:pPr>
            <w:r w:rsidRPr="0008626A">
              <w:rPr>
                <w:sz w:val="20"/>
              </w:rPr>
              <w:t>КОСГУ ххх)</w:t>
            </w:r>
          </w:p>
        </w:tc>
        <w:tc>
          <w:tcPr>
            <w:tcW w:w="1806" w:type="dxa"/>
            <w:gridSpan w:val="2"/>
            <w:shd w:val="clear" w:color="auto" w:fill="auto"/>
          </w:tcPr>
          <w:p w14:paraId="741F8D8E" w14:textId="77777777" w:rsidR="00AE1271" w:rsidRPr="0008626A" w:rsidRDefault="00AE1271" w:rsidP="00FF4076">
            <w:pPr>
              <w:widowControl w:val="0"/>
              <w:ind w:firstLine="0"/>
              <w:jc w:val="center"/>
              <w:rPr>
                <w:kern w:val="24"/>
                <w:sz w:val="20"/>
              </w:rPr>
            </w:pPr>
            <w:r w:rsidRPr="0008626A">
              <w:rPr>
                <w:kern w:val="24"/>
                <w:sz w:val="20"/>
              </w:rPr>
              <w:t>2.206.хх.66х</w:t>
            </w:r>
          </w:p>
          <w:p w14:paraId="798682BC" w14:textId="77777777" w:rsidR="00AE1271" w:rsidRPr="0008626A" w:rsidRDefault="00AE1271" w:rsidP="00FF4076">
            <w:pPr>
              <w:widowControl w:val="0"/>
              <w:ind w:firstLine="0"/>
              <w:jc w:val="center"/>
              <w:rPr>
                <w:kern w:val="24"/>
                <w:sz w:val="20"/>
              </w:rPr>
            </w:pPr>
            <w:r w:rsidRPr="0008626A">
              <w:rPr>
                <w:kern w:val="24"/>
                <w:sz w:val="20"/>
              </w:rPr>
              <w:t>2.208.хх.66х</w:t>
            </w:r>
          </w:p>
          <w:p w14:paraId="6A36A390" w14:textId="385253C5" w:rsidR="00AE1271" w:rsidRPr="0008626A" w:rsidRDefault="00AE1271" w:rsidP="00FF4076">
            <w:pPr>
              <w:widowControl w:val="0"/>
              <w:ind w:firstLine="0"/>
              <w:jc w:val="center"/>
              <w:rPr>
                <w:kern w:val="24"/>
                <w:sz w:val="20"/>
              </w:rPr>
            </w:pPr>
            <w:r w:rsidRPr="0008626A">
              <w:rPr>
                <w:sz w:val="20"/>
              </w:rPr>
              <w:t>2.303.хх.731</w:t>
            </w:r>
          </w:p>
        </w:tc>
      </w:tr>
      <w:tr w:rsidR="00AE1271" w:rsidRPr="0008626A" w14:paraId="714EFE28" w14:textId="77777777" w:rsidTr="00FD4E61">
        <w:trPr>
          <w:gridAfter w:val="1"/>
          <w:wAfter w:w="128" w:type="dxa"/>
          <w:trHeight w:val="20"/>
        </w:trPr>
        <w:tc>
          <w:tcPr>
            <w:tcW w:w="2774" w:type="dxa"/>
            <w:vMerge/>
            <w:shd w:val="clear" w:color="auto" w:fill="auto"/>
          </w:tcPr>
          <w:p w14:paraId="20482133" w14:textId="77777777" w:rsidR="00AE1271" w:rsidRPr="0008626A" w:rsidRDefault="00AE1271" w:rsidP="00FF4076">
            <w:pPr>
              <w:widowControl w:val="0"/>
              <w:ind w:left="176" w:hanging="176"/>
              <w:rPr>
                <w:sz w:val="20"/>
              </w:rPr>
            </w:pPr>
          </w:p>
        </w:tc>
        <w:tc>
          <w:tcPr>
            <w:tcW w:w="3743" w:type="dxa"/>
            <w:gridSpan w:val="2"/>
            <w:vMerge/>
            <w:shd w:val="clear" w:color="auto" w:fill="auto"/>
          </w:tcPr>
          <w:p w14:paraId="0A2E62B9" w14:textId="77777777" w:rsidR="00AE1271" w:rsidRPr="0008626A" w:rsidRDefault="00AE1271" w:rsidP="00FF4076">
            <w:pPr>
              <w:widowControl w:val="0"/>
              <w:ind w:firstLine="0"/>
              <w:rPr>
                <w:sz w:val="20"/>
              </w:rPr>
            </w:pPr>
          </w:p>
        </w:tc>
        <w:tc>
          <w:tcPr>
            <w:tcW w:w="1816" w:type="dxa"/>
            <w:gridSpan w:val="2"/>
            <w:shd w:val="clear" w:color="auto" w:fill="auto"/>
          </w:tcPr>
          <w:p w14:paraId="5D117B26" w14:textId="77777777" w:rsidR="00AE1271" w:rsidRPr="0008626A" w:rsidRDefault="00AE1271" w:rsidP="00FF4076">
            <w:pPr>
              <w:widowControl w:val="0"/>
              <w:ind w:firstLine="0"/>
              <w:jc w:val="center"/>
              <w:rPr>
                <w:sz w:val="20"/>
              </w:rPr>
            </w:pPr>
            <w:r w:rsidRPr="0008626A">
              <w:rPr>
                <w:sz w:val="20"/>
              </w:rPr>
              <w:t>2.201.11.510</w:t>
            </w:r>
          </w:p>
          <w:p w14:paraId="308DF85F" w14:textId="02AE5A45" w:rsidR="00AE1271" w:rsidRPr="0008626A" w:rsidRDefault="00AE1271" w:rsidP="00FF4076">
            <w:pPr>
              <w:widowControl w:val="0"/>
              <w:ind w:firstLine="0"/>
              <w:jc w:val="center"/>
              <w:rPr>
                <w:kern w:val="24"/>
                <w:sz w:val="20"/>
              </w:rPr>
            </w:pPr>
            <w:r w:rsidRPr="0008626A">
              <w:rPr>
                <w:sz w:val="20"/>
              </w:rPr>
              <w:t>17 (АГВИФ 510 КОСГУ 510)</w:t>
            </w:r>
          </w:p>
        </w:tc>
        <w:tc>
          <w:tcPr>
            <w:tcW w:w="1806" w:type="dxa"/>
            <w:gridSpan w:val="2"/>
            <w:shd w:val="clear" w:color="auto" w:fill="auto"/>
          </w:tcPr>
          <w:p w14:paraId="0CC06E5A" w14:textId="77777777" w:rsidR="00AE1271" w:rsidRPr="0008626A" w:rsidRDefault="00AE1271" w:rsidP="00FF4076">
            <w:pPr>
              <w:widowControl w:val="0"/>
              <w:ind w:firstLine="0"/>
              <w:jc w:val="center"/>
              <w:rPr>
                <w:kern w:val="24"/>
                <w:sz w:val="20"/>
              </w:rPr>
            </w:pPr>
            <w:r w:rsidRPr="0008626A">
              <w:rPr>
                <w:kern w:val="24"/>
                <w:sz w:val="20"/>
              </w:rPr>
              <w:t>2.206.хх.66х</w:t>
            </w:r>
          </w:p>
          <w:p w14:paraId="4D561BE8" w14:textId="77777777" w:rsidR="00AE1271" w:rsidRPr="0008626A" w:rsidRDefault="00AE1271" w:rsidP="00FF4076">
            <w:pPr>
              <w:widowControl w:val="0"/>
              <w:ind w:firstLine="0"/>
              <w:jc w:val="center"/>
              <w:rPr>
                <w:kern w:val="24"/>
                <w:sz w:val="20"/>
              </w:rPr>
            </w:pPr>
            <w:r w:rsidRPr="0008626A">
              <w:rPr>
                <w:kern w:val="24"/>
                <w:sz w:val="20"/>
              </w:rPr>
              <w:t>2.208.хх.66х</w:t>
            </w:r>
          </w:p>
          <w:p w14:paraId="7B79695F" w14:textId="77777777" w:rsidR="00AE1271" w:rsidRPr="0008626A" w:rsidRDefault="00AE1271" w:rsidP="00FF4076">
            <w:pPr>
              <w:widowControl w:val="0"/>
              <w:ind w:firstLine="0"/>
              <w:jc w:val="center"/>
              <w:rPr>
                <w:kern w:val="24"/>
                <w:sz w:val="20"/>
              </w:rPr>
            </w:pPr>
            <w:r w:rsidRPr="0008626A">
              <w:rPr>
                <w:kern w:val="24"/>
                <w:sz w:val="20"/>
              </w:rPr>
              <w:t>2.209.34.66х</w:t>
            </w:r>
          </w:p>
          <w:p w14:paraId="517E31F2" w14:textId="7BCC5666" w:rsidR="00AE1271" w:rsidRPr="0008626A" w:rsidRDefault="00AE1271" w:rsidP="00FF4076">
            <w:pPr>
              <w:widowControl w:val="0"/>
              <w:ind w:firstLine="0"/>
              <w:jc w:val="center"/>
              <w:rPr>
                <w:kern w:val="24"/>
                <w:sz w:val="20"/>
              </w:rPr>
            </w:pPr>
            <w:r w:rsidRPr="0008626A">
              <w:rPr>
                <w:sz w:val="20"/>
              </w:rPr>
              <w:t>2.303.хх.731</w:t>
            </w:r>
          </w:p>
        </w:tc>
      </w:tr>
      <w:tr w:rsidR="00AE1271" w:rsidRPr="0008626A" w14:paraId="0A98D920" w14:textId="77777777" w:rsidTr="00FD4E61">
        <w:trPr>
          <w:gridAfter w:val="1"/>
          <w:wAfter w:w="128" w:type="dxa"/>
          <w:trHeight w:val="20"/>
        </w:trPr>
        <w:tc>
          <w:tcPr>
            <w:tcW w:w="2774" w:type="dxa"/>
            <w:vMerge/>
            <w:shd w:val="clear" w:color="auto" w:fill="auto"/>
          </w:tcPr>
          <w:p w14:paraId="7907708A" w14:textId="77777777" w:rsidR="00AE1271" w:rsidRPr="0008626A" w:rsidRDefault="00AE1271" w:rsidP="00FF4076">
            <w:pPr>
              <w:widowControl w:val="0"/>
              <w:ind w:left="176" w:hanging="176"/>
              <w:rPr>
                <w:sz w:val="20"/>
              </w:rPr>
            </w:pPr>
          </w:p>
        </w:tc>
        <w:tc>
          <w:tcPr>
            <w:tcW w:w="3743" w:type="dxa"/>
            <w:gridSpan w:val="2"/>
            <w:vMerge/>
            <w:shd w:val="clear" w:color="auto" w:fill="auto"/>
          </w:tcPr>
          <w:p w14:paraId="2D7554AC" w14:textId="77777777" w:rsidR="00AE1271" w:rsidRPr="0008626A" w:rsidRDefault="00AE1271" w:rsidP="00FF4076">
            <w:pPr>
              <w:widowControl w:val="0"/>
              <w:ind w:firstLine="0"/>
              <w:rPr>
                <w:sz w:val="20"/>
              </w:rPr>
            </w:pPr>
          </w:p>
        </w:tc>
        <w:tc>
          <w:tcPr>
            <w:tcW w:w="1816" w:type="dxa"/>
            <w:gridSpan w:val="2"/>
            <w:shd w:val="clear" w:color="auto" w:fill="auto"/>
          </w:tcPr>
          <w:p w14:paraId="2D481746" w14:textId="77777777" w:rsidR="00AE1271" w:rsidRPr="0008626A" w:rsidRDefault="00AE1271" w:rsidP="00FF4076">
            <w:pPr>
              <w:widowControl w:val="0"/>
              <w:ind w:firstLine="0"/>
              <w:jc w:val="center"/>
              <w:rPr>
                <w:kern w:val="24"/>
                <w:sz w:val="20"/>
              </w:rPr>
            </w:pPr>
            <w:r w:rsidRPr="0008626A">
              <w:rPr>
                <w:kern w:val="24"/>
                <w:sz w:val="20"/>
              </w:rPr>
              <w:t>5.201.11.510</w:t>
            </w:r>
          </w:p>
          <w:p w14:paraId="093E0B9A" w14:textId="41B1A8C1" w:rsidR="00AE1271" w:rsidRPr="0008626A" w:rsidRDefault="00AE1271" w:rsidP="00FF4076">
            <w:pPr>
              <w:widowControl w:val="0"/>
              <w:ind w:firstLine="0"/>
              <w:jc w:val="center"/>
              <w:rPr>
                <w:kern w:val="24"/>
                <w:sz w:val="20"/>
              </w:rPr>
            </w:pPr>
            <w:r w:rsidRPr="0008626A">
              <w:rPr>
                <w:sz w:val="20"/>
              </w:rPr>
              <w:t>17 (АГПД 130 КОСГУ 134)</w:t>
            </w:r>
          </w:p>
        </w:tc>
        <w:tc>
          <w:tcPr>
            <w:tcW w:w="1806" w:type="dxa"/>
            <w:gridSpan w:val="2"/>
            <w:shd w:val="clear" w:color="auto" w:fill="auto"/>
          </w:tcPr>
          <w:p w14:paraId="2C4FC081" w14:textId="4082EDF0" w:rsidR="00AE1271" w:rsidRPr="0008626A" w:rsidRDefault="00AE1271" w:rsidP="00FF4076">
            <w:pPr>
              <w:widowControl w:val="0"/>
              <w:ind w:firstLine="0"/>
              <w:jc w:val="center"/>
              <w:rPr>
                <w:kern w:val="24"/>
                <w:sz w:val="20"/>
              </w:rPr>
            </w:pPr>
            <w:r w:rsidRPr="0008626A">
              <w:rPr>
                <w:kern w:val="24"/>
                <w:sz w:val="20"/>
              </w:rPr>
              <w:t>5.209.34.66х</w:t>
            </w:r>
          </w:p>
        </w:tc>
      </w:tr>
      <w:tr w:rsidR="00AE1271" w:rsidRPr="0008626A" w14:paraId="26322AFC" w14:textId="77777777" w:rsidTr="00FD4E61">
        <w:trPr>
          <w:gridAfter w:val="1"/>
          <w:wAfter w:w="128" w:type="dxa"/>
          <w:trHeight w:val="20"/>
        </w:trPr>
        <w:tc>
          <w:tcPr>
            <w:tcW w:w="2774" w:type="dxa"/>
            <w:vMerge/>
            <w:shd w:val="clear" w:color="auto" w:fill="auto"/>
          </w:tcPr>
          <w:p w14:paraId="7B89DCA9" w14:textId="77777777" w:rsidR="00AE1271" w:rsidRPr="0008626A" w:rsidRDefault="00AE1271" w:rsidP="00FF4076">
            <w:pPr>
              <w:widowControl w:val="0"/>
              <w:ind w:left="176" w:hanging="176"/>
              <w:rPr>
                <w:sz w:val="20"/>
              </w:rPr>
            </w:pPr>
          </w:p>
        </w:tc>
        <w:tc>
          <w:tcPr>
            <w:tcW w:w="3743" w:type="dxa"/>
            <w:gridSpan w:val="2"/>
            <w:vMerge/>
            <w:shd w:val="clear" w:color="auto" w:fill="auto"/>
          </w:tcPr>
          <w:p w14:paraId="72E34B48" w14:textId="77777777" w:rsidR="00AE1271" w:rsidRPr="0008626A" w:rsidRDefault="00AE1271" w:rsidP="00FF4076">
            <w:pPr>
              <w:widowControl w:val="0"/>
              <w:ind w:firstLine="0"/>
              <w:rPr>
                <w:sz w:val="20"/>
              </w:rPr>
            </w:pPr>
          </w:p>
        </w:tc>
        <w:tc>
          <w:tcPr>
            <w:tcW w:w="1816" w:type="dxa"/>
            <w:gridSpan w:val="2"/>
            <w:shd w:val="clear" w:color="auto" w:fill="auto"/>
          </w:tcPr>
          <w:p w14:paraId="6C1D197E" w14:textId="77777777" w:rsidR="00AE1271" w:rsidRPr="0008626A" w:rsidRDefault="00AE1271" w:rsidP="00FF4076">
            <w:pPr>
              <w:widowControl w:val="0"/>
              <w:ind w:firstLine="0"/>
              <w:jc w:val="center"/>
              <w:rPr>
                <w:sz w:val="20"/>
              </w:rPr>
            </w:pPr>
            <w:r w:rsidRPr="0008626A">
              <w:rPr>
                <w:sz w:val="20"/>
              </w:rPr>
              <w:t>5.201.11.510</w:t>
            </w:r>
          </w:p>
          <w:p w14:paraId="3367F37E" w14:textId="77777777" w:rsidR="00AE1271" w:rsidRPr="0008626A" w:rsidRDefault="00AE1271" w:rsidP="00FF4076">
            <w:pPr>
              <w:widowControl w:val="0"/>
              <w:ind w:firstLine="0"/>
              <w:jc w:val="center"/>
              <w:rPr>
                <w:sz w:val="20"/>
              </w:rPr>
            </w:pPr>
            <w:r w:rsidRPr="0008626A">
              <w:rPr>
                <w:sz w:val="20"/>
              </w:rPr>
              <w:t>18 (КВР ххх</w:t>
            </w:r>
          </w:p>
          <w:p w14:paraId="14CC0E28" w14:textId="35F4FC78" w:rsidR="00AE1271" w:rsidRPr="0008626A" w:rsidRDefault="00AE1271" w:rsidP="00FF4076">
            <w:pPr>
              <w:widowControl w:val="0"/>
              <w:ind w:firstLine="0"/>
              <w:jc w:val="center"/>
              <w:rPr>
                <w:kern w:val="24"/>
                <w:sz w:val="20"/>
              </w:rPr>
            </w:pPr>
            <w:r w:rsidRPr="0008626A">
              <w:rPr>
                <w:sz w:val="20"/>
              </w:rPr>
              <w:t>КОСГУ ххх)</w:t>
            </w:r>
          </w:p>
        </w:tc>
        <w:tc>
          <w:tcPr>
            <w:tcW w:w="1806" w:type="dxa"/>
            <w:gridSpan w:val="2"/>
            <w:shd w:val="clear" w:color="auto" w:fill="auto"/>
          </w:tcPr>
          <w:p w14:paraId="42F6400A" w14:textId="77777777" w:rsidR="00AE1271" w:rsidRPr="0008626A" w:rsidRDefault="00AE1271" w:rsidP="00FF4076">
            <w:pPr>
              <w:widowControl w:val="0"/>
              <w:ind w:firstLine="0"/>
              <w:jc w:val="center"/>
              <w:rPr>
                <w:kern w:val="24"/>
                <w:sz w:val="20"/>
              </w:rPr>
            </w:pPr>
            <w:r w:rsidRPr="0008626A">
              <w:rPr>
                <w:kern w:val="24"/>
                <w:sz w:val="20"/>
              </w:rPr>
              <w:t>5.206.хх.66х</w:t>
            </w:r>
          </w:p>
          <w:p w14:paraId="7347D7E4" w14:textId="7C039F9D" w:rsidR="00AE1271" w:rsidRPr="0008626A" w:rsidRDefault="00AE1271" w:rsidP="00FF4076">
            <w:pPr>
              <w:widowControl w:val="0"/>
              <w:ind w:firstLine="0"/>
              <w:jc w:val="center"/>
              <w:rPr>
                <w:kern w:val="24"/>
                <w:sz w:val="20"/>
              </w:rPr>
            </w:pPr>
            <w:r w:rsidRPr="0008626A">
              <w:rPr>
                <w:kern w:val="24"/>
                <w:sz w:val="20"/>
              </w:rPr>
              <w:t>5.208.хх.66х</w:t>
            </w:r>
          </w:p>
        </w:tc>
      </w:tr>
      <w:tr w:rsidR="00AE1271" w:rsidRPr="0008626A" w14:paraId="6DA6CEE7" w14:textId="77777777" w:rsidTr="00FD4E61">
        <w:trPr>
          <w:gridAfter w:val="1"/>
          <w:wAfter w:w="128" w:type="dxa"/>
          <w:trHeight w:val="20"/>
        </w:trPr>
        <w:tc>
          <w:tcPr>
            <w:tcW w:w="2774" w:type="dxa"/>
            <w:vMerge/>
            <w:shd w:val="clear" w:color="auto" w:fill="auto"/>
          </w:tcPr>
          <w:p w14:paraId="2E905130" w14:textId="77777777" w:rsidR="00AE1271" w:rsidRPr="0008626A" w:rsidRDefault="00AE1271" w:rsidP="00FF4076">
            <w:pPr>
              <w:widowControl w:val="0"/>
              <w:ind w:left="176" w:hanging="176"/>
              <w:rPr>
                <w:sz w:val="20"/>
              </w:rPr>
            </w:pPr>
          </w:p>
        </w:tc>
        <w:tc>
          <w:tcPr>
            <w:tcW w:w="3743" w:type="dxa"/>
            <w:gridSpan w:val="2"/>
            <w:vMerge/>
            <w:shd w:val="clear" w:color="auto" w:fill="auto"/>
          </w:tcPr>
          <w:p w14:paraId="71876744" w14:textId="77777777" w:rsidR="00AE1271" w:rsidRPr="0008626A" w:rsidRDefault="00AE1271" w:rsidP="00FF4076">
            <w:pPr>
              <w:widowControl w:val="0"/>
              <w:ind w:firstLine="0"/>
              <w:rPr>
                <w:sz w:val="20"/>
              </w:rPr>
            </w:pPr>
          </w:p>
        </w:tc>
        <w:tc>
          <w:tcPr>
            <w:tcW w:w="1816" w:type="dxa"/>
            <w:gridSpan w:val="2"/>
            <w:shd w:val="clear" w:color="auto" w:fill="auto"/>
          </w:tcPr>
          <w:p w14:paraId="352945BE" w14:textId="77777777" w:rsidR="00AE1271" w:rsidRPr="0008626A" w:rsidRDefault="00AE1271" w:rsidP="00FF4076">
            <w:pPr>
              <w:widowControl w:val="0"/>
              <w:ind w:firstLine="0"/>
              <w:jc w:val="center"/>
              <w:rPr>
                <w:sz w:val="20"/>
              </w:rPr>
            </w:pPr>
            <w:r w:rsidRPr="0008626A">
              <w:rPr>
                <w:sz w:val="20"/>
              </w:rPr>
              <w:t>5.201.11.510</w:t>
            </w:r>
          </w:p>
          <w:p w14:paraId="72918AD2" w14:textId="0B65545B" w:rsidR="00AE1271" w:rsidRPr="0008626A" w:rsidRDefault="00AE1271" w:rsidP="00FF4076">
            <w:pPr>
              <w:widowControl w:val="0"/>
              <w:ind w:firstLine="0"/>
              <w:jc w:val="center"/>
              <w:rPr>
                <w:kern w:val="24"/>
                <w:sz w:val="20"/>
              </w:rPr>
            </w:pPr>
            <w:r w:rsidRPr="0008626A">
              <w:rPr>
                <w:sz w:val="20"/>
              </w:rPr>
              <w:t>17 (АГВИФ 510 КОСГУ 510)</w:t>
            </w:r>
          </w:p>
        </w:tc>
        <w:tc>
          <w:tcPr>
            <w:tcW w:w="1806" w:type="dxa"/>
            <w:gridSpan w:val="2"/>
            <w:shd w:val="clear" w:color="auto" w:fill="auto"/>
          </w:tcPr>
          <w:p w14:paraId="7F5A9BBD" w14:textId="77777777" w:rsidR="00AE1271" w:rsidRPr="0008626A" w:rsidRDefault="00AE1271" w:rsidP="00FF4076">
            <w:pPr>
              <w:widowControl w:val="0"/>
              <w:ind w:firstLine="0"/>
              <w:jc w:val="center"/>
              <w:rPr>
                <w:kern w:val="24"/>
                <w:sz w:val="20"/>
              </w:rPr>
            </w:pPr>
            <w:r w:rsidRPr="0008626A">
              <w:rPr>
                <w:kern w:val="24"/>
                <w:sz w:val="20"/>
              </w:rPr>
              <w:t>5.206.хх.66х</w:t>
            </w:r>
          </w:p>
          <w:p w14:paraId="52159AF8" w14:textId="77777777" w:rsidR="00AE1271" w:rsidRPr="0008626A" w:rsidRDefault="00AE1271" w:rsidP="00FF4076">
            <w:pPr>
              <w:widowControl w:val="0"/>
              <w:ind w:firstLine="0"/>
              <w:jc w:val="center"/>
              <w:rPr>
                <w:kern w:val="24"/>
                <w:sz w:val="20"/>
              </w:rPr>
            </w:pPr>
            <w:r w:rsidRPr="0008626A">
              <w:rPr>
                <w:kern w:val="24"/>
                <w:sz w:val="20"/>
              </w:rPr>
              <w:t>5.208.хх.66х</w:t>
            </w:r>
          </w:p>
          <w:p w14:paraId="54878283" w14:textId="21E6F8EF" w:rsidR="00AE1271" w:rsidRPr="0008626A" w:rsidRDefault="00AE1271" w:rsidP="00FF4076">
            <w:pPr>
              <w:widowControl w:val="0"/>
              <w:ind w:firstLine="0"/>
              <w:jc w:val="center"/>
              <w:rPr>
                <w:kern w:val="24"/>
                <w:sz w:val="20"/>
              </w:rPr>
            </w:pPr>
            <w:r w:rsidRPr="0008626A">
              <w:rPr>
                <w:kern w:val="24"/>
                <w:sz w:val="20"/>
              </w:rPr>
              <w:t>5.209.34.66х</w:t>
            </w:r>
          </w:p>
        </w:tc>
      </w:tr>
      <w:tr w:rsidR="00AE1271" w:rsidRPr="0008626A" w14:paraId="31A40EE3" w14:textId="77777777" w:rsidTr="00FD4E61">
        <w:trPr>
          <w:gridAfter w:val="1"/>
          <w:wAfter w:w="128" w:type="dxa"/>
          <w:trHeight w:val="20"/>
        </w:trPr>
        <w:tc>
          <w:tcPr>
            <w:tcW w:w="2774" w:type="dxa"/>
            <w:vMerge w:val="restart"/>
            <w:shd w:val="clear" w:color="auto" w:fill="auto"/>
          </w:tcPr>
          <w:p w14:paraId="112E6291" w14:textId="77777777" w:rsidR="00AE1271" w:rsidRPr="0008626A" w:rsidRDefault="00AE1271" w:rsidP="00FF4076">
            <w:pPr>
              <w:widowControl w:val="0"/>
              <w:ind w:firstLine="0"/>
              <w:rPr>
                <w:sz w:val="20"/>
              </w:rPr>
            </w:pPr>
            <w:r w:rsidRPr="0008626A">
              <w:rPr>
                <w:sz w:val="20"/>
              </w:rPr>
              <w:t>Возврат невыясненных поступлений денежных средств</w:t>
            </w:r>
          </w:p>
        </w:tc>
        <w:tc>
          <w:tcPr>
            <w:tcW w:w="3743" w:type="dxa"/>
            <w:gridSpan w:val="2"/>
            <w:vMerge w:val="restart"/>
            <w:shd w:val="clear" w:color="auto" w:fill="auto"/>
          </w:tcPr>
          <w:p w14:paraId="3B880B73" w14:textId="7A75B977" w:rsidR="00AE1271" w:rsidRPr="0008626A" w:rsidRDefault="00AE1271" w:rsidP="00FF4076">
            <w:pPr>
              <w:widowControl w:val="0"/>
              <w:ind w:firstLine="0"/>
              <w:rPr>
                <w:sz w:val="20"/>
              </w:rPr>
            </w:pPr>
            <w:r w:rsidRPr="0008626A">
              <w:rPr>
                <w:sz w:val="20"/>
              </w:rPr>
              <w:t>Платежное поручение (ф. 0401060)</w:t>
            </w:r>
          </w:p>
          <w:p w14:paraId="6D2C0C26"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4DDAF1AF" w14:textId="77777777" w:rsidR="00AE1271" w:rsidRPr="0008626A" w:rsidRDefault="00AE1271" w:rsidP="00FF4076">
            <w:pPr>
              <w:widowControl w:val="0"/>
              <w:ind w:firstLine="0"/>
              <w:jc w:val="center"/>
              <w:textAlignment w:val="baseline"/>
              <w:rPr>
                <w:kern w:val="24"/>
                <w:sz w:val="20"/>
              </w:rPr>
            </w:pPr>
            <w:r w:rsidRPr="0008626A">
              <w:rPr>
                <w:kern w:val="24"/>
                <w:sz w:val="20"/>
              </w:rPr>
              <w:t>2.205.81.560</w:t>
            </w:r>
          </w:p>
        </w:tc>
        <w:tc>
          <w:tcPr>
            <w:tcW w:w="1806" w:type="dxa"/>
            <w:gridSpan w:val="2"/>
            <w:shd w:val="clear" w:color="auto" w:fill="auto"/>
          </w:tcPr>
          <w:p w14:paraId="6376A55B" w14:textId="77777777" w:rsidR="00AE1271" w:rsidRPr="0008626A" w:rsidRDefault="00AE1271" w:rsidP="00FF4076">
            <w:pPr>
              <w:widowControl w:val="0"/>
              <w:ind w:firstLine="0"/>
              <w:jc w:val="center"/>
              <w:rPr>
                <w:kern w:val="24"/>
                <w:sz w:val="20"/>
              </w:rPr>
            </w:pPr>
            <w:r w:rsidRPr="0008626A">
              <w:rPr>
                <w:kern w:val="24"/>
                <w:sz w:val="20"/>
              </w:rPr>
              <w:t>2.201.11.610</w:t>
            </w:r>
          </w:p>
          <w:p w14:paraId="59B28BA5"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17 (АГПД 180 КОСГУ 181)</w:t>
            </w:r>
          </w:p>
        </w:tc>
      </w:tr>
      <w:tr w:rsidR="00AE1271" w:rsidRPr="0008626A" w14:paraId="675F0FD6" w14:textId="77777777" w:rsidTr="00FD4E61">
        <w:trPr>
          <w:gridAfter w:val="1"/>
          <w:wAfter w:w="128" w:type="dxa"/>
          <w:trHeight w:val="20"/>
        </w:trPr>
        <w:tc>
          <w:tcPr>
            <w:tcW w:w="2774" w:type="dxa"/>
            <w:vMerge/>
            <w:shd w:val="clear" w:color="auto" w:fill="auto"/>
          </w:tcPr>
          <w:p w14:paraId="7DDBDB0D" w14:textId="77777777" w:rsidR="00AE1271" w:rsidRPr="0008626A" w:rsidRDefault="00AE1271" w:rsidP="00FF4076">
            <w:pPr>
              <w:widowControl w:val="0"/>
              <w:ind w:firstLine="0"/>
              <w:rPr>
                <w:sz w:val="20"/>
              </w:rPr>
            </w:pPr>
          </w:p>
        </w:tc>
        <w:tc>
          <w:tcPr>
            <w:tcW w:w="3743" w:type="dxa"/>
            <w:gridSpan w:val="2"/>
            <w:vMerge/>
            <w:shd w:val="clear" w:color="auto" w:fill="auto"/>
          </w:tcPr>
          <w:p w14:paraId="766F7196" w14:textId="77777777" w:rsidR="00AE1271" w:rsidRPr="0008626A" w:rsidRDefault="00AE1271" w:rsidP="00FF4076">
            <w:pPr>
              <w:widowControl w:val="0"/>
              <w:ind w:firstLine="0"/>
              <w:rPr>
                <w:sz w:val="20"/>
              </w:rPr>
            </w:pPr>
          </w:p>
        </w:tc>
        <w:tc>
          <w:tcPr>
            <w:tcW w:w="1816" w:type="dxa"/>
            <w:gridSpan w:val="2"/>
            <w:shd w:val="clear" w:color="auto" w:fill="auto"/>
          </w:tcPr>
          <w:p w14:paraId="2C658F0A" w14:textId="77777777" w:rsidR="00AE1271" w:rsidRPr="0008626A" w:rsidRDefault="00AE1271" w:rsidP="00FF4076">
            <w:pPr>
              <w:widowControl w:val="0"/>
              <w:ind w:firstLine="0"/>
              <w:jc w:val="center"/>
              <w:textAlignment w:val="baseline"/>
              <w:rPr>
                <w:kern w:val="24"/>
                <w:sz w:val="20"/>
              </w:rPr>
            </w:pPr>
            <w:r w:rsidRPr="0008626A">
              <w:rPr>
                <w:kern w:val="24"/>
                <w:sz w:val="20"/>
              </w:rPr>
              <w:t>5.205.81.560</w:t>
            </w:r>
          </w:p>
        </w:tc>
        <w:tc>
          <w:tcPr>
            <w:tcW w:w="1806" w:type="dxa"/>
            <w:gridSpan w:val="2"/>
            <w:shd w:val="clear" w:color="auto" w:fill="auto"/>
          </w:tcPr>
          <w:p w14:paraId="4F2D3CBC" w14:textId="77777777" w:rsidR="00AE1271" w:rsidRPr="0008626A" w:rsidRDefault="00AE1271" w:rsidP="00FF4076">
            <w:pPr>
              <w:widowControl w:val="0"/>
              <w:ind w:firstLine="0"/>
              <w:jc w:val="center"/>
              <w:rPr>
                <w:kern w:val="24"/>
                <w:sz w:val="20"/>
              </w:rPr>
            </w:pPr>
            <w:r w:rsidRPr="0008626A">
              <w:rPr>
                <w:kern w:val="24"/>
                <w:sz w:val="20"/>
              </w:rPr>
              <w:t>5.201.11.610</w:t>
            </w:r>
          </w:p>
          <w:p w14:paraId="157FEACA"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17 (АГПД 180 КОСГУ 181)</w:t>
            </w:r>
          </w:p>
        </w:tc>
      </w:tr>
      <w:tr w:rsidR="00AE1271" w:rsidRPr="0008626A" w14:paraId="17D156CB" w14:textId="3ADC0BE2" w:rsidTr="00FD4E61">
        <w:trPr>
          <w:gridAfter w:val="1"/>
          <w:wAfter w:w="128" w:type="dxa"/>
          <w:trHeight w:val="20"/>
        </w:trPr>
        <w:tc>
          <w:tcPr>
            <w:tcW w:w="10139" w:type="dxa"/>
            <w:gridSpan w:val="7"/>
            <w:shd w:val="clear" w:color="auto" w:fill="auto"/>
          </w:tcPr>
          <w:p w14:paraId="42C1972C" w14:textId="7151CD76" w:rsidR="00AE1271" w:rsidRPr="0008626A" w:rsidRDefault="00AE1271" w:rsidP="00657103">
            <w:pPr>
              <w:pStyle w:val="aff"/>
              <w:widowControl w:val="0"/>
              <w:tabs>
                <w:tab w:val="left" w:pos="175"/>
              </w:tabs>
              <w:spacing w:before="0" w:beforeAutospacing="0" w:after="0" w:afterAutospacing="0"/>
              <w:jc w:val="both"/>
              <w:textAlignment w:val="baseline"/>
              <w:outlineLvl w:val="1"/>
              <w:rPr>
                <w:b/>
                <w:i/>
                <w:kern w:val="24"/>
                <w:sz w:val="20"/>
                <w:szCs w:val="20"/>
              </w:rPr>
            </w:pPr>
            <w:bookmarkStart w:id="580" w:name="_Toc94016169"/>
            <w:bookmarkStart w:id="581" w:name="_Toc94016938"/>
            <w:bookmarkStart w:id="582" w:name="_Toc103589495"/>
            <w:bookmarkStart w:id="583" w:name="_Toc167792672"/>
            <w:r w:rsidRPr="0008626A">
              <w:rPr>
                <w:b/>
                <w:i/>
                <w:kern w:val="24"/>
                <w:sz w:val="20"/>
                <w:szCs w:val="20"/>
              </w:rPr>
              <w:t>12.10. Особенности учета расчетов в рамках договора на выполнение работ по капитальному ремонту общего имущества в МКД, заключенного с Фондом капитального ремонта многоквартирных домов города Москвы</w:t>
            </w:r>
            <w:bookmarkEnd w:id="580"/>
            <w:bookmarkEnd w:id="581"/>
            <w:bookmarkEnd w:id="582"/>
            <w:bookmarkEnd w:id="583"/>
          </w:p>
        </w:tc>
      </w:tr>
      <w:tr w:rsidR="00AE1271" w:rsidRPr="0008626A" w14:paraId="6C1C803B" w14:textId="4FE0AEDF" w:rsidTr="00FD4E61">
        <w:trPr>
          <w:gridAfter w:val="1"/>
          <w:wAfter w:w="128" w:type="dxa"/>
          <w:trHeight w:val="20"/>
        </w:trPr>
        <w:tc>
          <w:tcPr>
            <w:tcW w:w="2774" w:type="dxa"/>
            <w:shd w:val="clear" w:color="auto" w:fill="auto"/>
          </w:tcPr>
          <w:p w14:paraId="54FB5B1F" w14:textId="394F4FE8" w:rsidR="00AE1271" w:rsidRPr="001724ED" w:rsidRDefault="00AE1271" w:rsidP="003A5C8A">
            <w:pPr>
              <w:widowControl w:val="0"/>
              <w:ind w:firstLine="0"/>
              <w:rPr>
                <w:sz w:val="20"/>
              </w:rPr>
            </w:pPr>
            <w:r w:rsidRPr="001724ED">
              <w:rPr>
                <w:sz w:val="20"/>
              </w:rPr>
              <w:t>Начисление доходов от выполненных работ по капитальному ремонту общего имущества в МКД на общую стоимость выполненного объема работ</w:t>
            </w:r>
          </w:p>
        </w:tc>
        <w:tc>
          <w:tcPr>
            <w:tcW w:w="3743" w:type="dxa"/>
            <w:gridSpan w:val="2"/>
            <w:shd w:val="clear" w:color="auto" w:fill="auto"/>
          </w:tcPr>
          <w:p w14:paraId="49E3A900" w14:textId="46A4AE86" w:rsidR="00AE1271" w:rsidRPr="001724ED" w:rsidRDefault="00AE1271" w:rsidP="00FF4076">
            <w:pPr>
              <w:widowControl w:val="0"/>
              <w:ind w:firstLine="0"/>
              <w:rPr>
                <w:sz w:val="20"/>
              </w:rPr>
            </w:pPr>
            <w:r w:rsidRPr="001724ED">
              <w:rPr>
                <w:sz w:val="20"/>
              </w:rPr>
              <w:t>Договор на выполнение работ по капитальному ремонту общего имущества в МКД</w:t>
            </w:r>
          </w:p>
          <w:p w14:paraId="3DD73EB1" w14:textId="36C81DA0" w:rsidR="00AE1271" w:rsidRPr="001724ED" w:rsidRDefault="00AE1271" w:rsidP="00FF4076">
            <w:pPr>
              <w:widowControl w:val="0"/>
              <w:ind w:firstLine="0"/>
              <w:rPr>
                <w:sz w:val="20"/>
              </w:rPr>
            </w:pPr>
            <w:r w:rsidRPr="001724ED">
              <w:rPr>
                <w:sz w:val="20"/>
              </w:rPr>
              <w:t>Справка о стоимости выполненных работ и затрат (КС-3)</w:t>
            </w:r>
          </w:p>
          <w:p w14:paraId="058CD00A" w14:textId="36255FE3" w:rsidR="00AE1271" w:rsidRPr="001724ED" w:rsidRDefault="00AE1271" w:rsidP="00FF4076">
            <w:pPr>
              <w:widowControl w:val="0"/>
              <w:tabs>
                <w:tab w:val="num" w:pos="720"/>
              </w:tabs>
              <w:ind w:firstLine="0"/>
              <w:rPr>
                <w:sz w:val="20"/>
              </w:rPr>
            </w:pPr>
            <w:r w:rsidRPr="001724ED">
              <w:rPr>
                <w:sz w:val="20"/>
              </w:rPr>
              <w:t>Акт о приемке выполненных работ (КС-2)</w:t>
            </w:r>
          </w:p>
          <w:p w14:paraId="0615CAE8" w14:textId="52DC5C5C" w:rsidR="00AE1271" w:rsidRPr="001724ED" w:rsidRDefault="00AE1271" w:rsidP="00FF4076">
            <w:pPr>
              <w:widowControl w:val="0"/>
              <w:tabs>
                <w:tab w:val="num" w:pos="720"/>
              </w:tabs>
              <w:ind w:firstLine="0"/>
              <w:rPr>
                <w:sz w:val="20"/>
              </w:rPr>
            </w:pPr>
            <w:r w:rsidRPr="001724ED">
              <w:rPr>
                <w:sz w:val="20"/>
              </w:rPr>
              <w:t>Бухгалтерская справка (ф. 0504833)</w:t>
            </w:r>
          </w:p>
        </w:tc>
        <w:tc>
          <w:tcPr>
            <w:tcW w:w="1816" w:type="dxa"/>
            <w:gridSpan w:val="2"/>
            <w:shd w:val="clear" w:color="auto" w:fill="auto"/>
          </w:tcPr>
          <w:p w14:paraId="0D15CD66" w14:textId="5CB17AE5" w:rsidR="00AE1271" w:rsidRPr="001724ED" w:rsidRDefault="00AE1271" w:rsidP="00FF4076">
            <w:pPr>
              <w:pStyle w:val="aff"/>
              <w:widowControl w:val="0"/>
              <w:spacing w:before="0" w:beforeAutospacing="0" w:after="0" w:afterAutospacing="0"/>
              <w:jc w:val="center"/>
              <w:textAlignment w:val="baseline"/>
              <w:rPr>
                <w:sz w:val="20"/>
                <w:szCs w:val="20"/>
              </w:rPr>
            </w:pPr>
            <w:r w:rsidRPr="001724ED">
              <w:rPr>
                <w:sz w:val="20"/>
                <w:szCs w:val="20"/>
              </w:rPr>
              <w:t>2.205.31.566</w:t>
            </w:r>
            <w:r w:rsidRPr="001724ED">
              <w:rPr>
                <w:sz w:val="20"/>
                <w:szCs w:val="20"/>
                <w:vertAlign w:val="subscript"/>
              </w:rPr>
              <w:t>ФКР</w:t>
            </w:r>
          </w:p>
        </w:tc>
        <w:tc>
          <w:tcPr>
            <w:tcW w:w="1806" w:type="dxa"/>
            <w:gridSpan w:val="2"/>
            <w:shd w:val="clear" w:color="auto" w:fill="auto"/>
          </w:tcPr>
          <w:p w14:paraId="18756E7D" w14:textId="1FC47C49" w:rsidR="00AE1271" w:rsidRPr="001724ED" w:rsidRDefault="00AE1271" w:rsidP="00FF4076">
            <w:pPr>
              <w:pStyle w:val="aff"/>
              <w:widowControl w:val="0"/>
              <w:spacing w:before="0" w:beforeAutospacing="0" w:after="0" w:afterAutospacing="0"/>
              <w:jc w:val="center"/>
              <w:textAlignment w:val="baseline"/>
              <w:rPr>
                <w:sz w:val="20"/>
                <w:szCs w:val="20"/>
              </w:rPr>
            </w:pPr>
            <w:r w:rsidRPr="001724ED">
              <w:rPr>
                <w:sz w:val="20"/>
                <w:szCs w:val="20"/>
              </w:rPr>
              <w:t>2.401.10.131</w:t>
            </w:r>
          </w:p>
        </w:tc>
      </w:tr>
      <w:tr w:rsidR="00AE1271" w:rsidRPr="0008626A" w14:paraId="401FC436" w14:textId="71F23C7B" w:rsidTr="00FD4E61">
        <w:trPr>
          <w:gridAfter w:val="1"/>
          <w:wAfter w:w="128" w:type="dxa"/>
          <w:trHeight w:val="20"/>
        </w:trPr>
        <w:tc>
          <w:tcPr>
            <w:tcW w:w="2774" w:type="dxa"/>
            <w:shd w:val="clear" w:color="auto" w:fill="auto"/>
          </w:tcPr>
          <w:p w14:paraId="1C705AEF" w14:textId="79A17D3F" w:rsidR="00AE1271" w:rsidRPr="001724ED" w:rsidRDefault="00AE1271" w:rsidP="00FF4076">
            <w:pPr>
              <w:widowControl w:val="0"/>
              <w:ind w:firstLine="0"/>
              <w:rPr>
                <w:sz w:val="20"/>
              </w:rPr>
            </w:pPr>
            <w:r w:rsidRPr="001724ED">
              <w:rPr>
                <w:sz w:val="20"/>
              </w:rPr>
              <w:t>Начислен НДС</w:t>
            </w:r>
          </w:p>
        </w:tc>
        <w:tc>
          <w:tcPr>
            <w:tcW w:w="3743" w:type="dxa"/>
            <w:gridSpan w:val="2"/>
            <w:shd w:val="clear" w:color="auto" w:fill="auto"/>
          </w:tcPr>
          <w:p w14:paraId="1D5D5446" w14:textId="434ECABB" w:rsidR="00AE1271" w:rsidRPr="001724ED" w:rsidRDefault="00AE1271" w:rsidP="00FF4076">
            <w:pPr>
              <w:widowControl w:val="0"/>
              <w:tabs>
                <w:tab w:val="num" w:pos="720"/>
              </w:tabs>
              <w:ind w:firstLine="0"/>
              <w:rPr>
                <w:sz w:val="20"/>
              </w:rPr>
            </w:pPr>
            <w:r w:rsidRPr="001724ED">
              <w:rPr>
                <w:sz w:val="20"/>
              </w:rPr>
              <w:t>Счет-фактура</w:t>
            </w:r>
          </w:p>
        </w:tc>
        <w:tc>
          <w:tcPr>
            <w:tcW w:w="1816" w:type="dxa"/>
            <w:gridSpan w:val="2"/>
            <w:shd w:val="clear" w:color="auto" w:fill="auto"/>
          </w:tcPr>
          <w:p w14:paraId="2076C5EB" w14:textId="40C4308A" w:rsidR="00AE1271" w:rsidRPr="001724ED" w:rsidRDefault="00AE1271" w:rsidP="00FF4076">
            <w:pPr>
              <w:pStyle w:val="aff"/>
              <w:widowControl w:val="0"/>
              <w:spacing w:before="0" w:beforeAutospacing="0" w:after="0" w:afterAutospacing="0"/>
              <w:ind w:left="34"/>
              <w:jc w:val="center"/>
              <w:textAlignment w:val="baseline"/>
              <w:rPr>
                <w:sz w:val="20"/>
                <w:szCs w:val="20"/>
              </w:rPr>
            </w:pPr>
            <w:r w:rsidRPr="001724ED">
              <w:rPr>
                <w:sz w:val="20"/>
                <w:szCs w:val="20"/>
              </w:rPr>
              <w:t>2.401.10.131</w:t>
            </w:r>
          </w:p>
        </w:tc>
        <w:tc>
          <w:tcPr>
            <w:tcW w:w="1806" w:type="dxa"/>
            <w:gridSpan w:val="2"/>
            <w:shd w:val="clear" w:color="auto" w:fill="auto"/>
          </w:tcPr>
          <w:p w14:paraId="07937C9A" w14:textId="4186F859" w:rsidR="00AE1271" w:rsidRPr="001724ED" w:rsidRDefault="00AE1271" w:rsidP="00FF4076">
            <w:pPr>
              <w:pStyle w:val="aff"/>
              <w:widowControl w:val="0"/>
              <w:spacing w:before="0" w:beforeAutospacing="0" w:after="0" w:afterAutospacing="0"/>
              <w:ind w:left="34"/>
              <w:jc w:val="center"/>
              <w:textAlignment w:val="baseline"/>
              <w:rPr>
                <w:sz w:val="20"/>
                <w:szCs w:val="20"/>
              </w:rPr>
            </w:pPr>
            <w:r w:rsidRPr="001724ED">
              <w:rPr>
                <w:sz w:val="20"/>
                <w:szCs w:val="20"/>
              </w:rPr>
              <w:t>2.303.04.731</w:t>
            </w:r>
          </w:p>
        </w:tc>
      </w:tr>
      <w:tr w:rsidR="00AE1271" w:rsidRPr="0008626A" w14:paraId="185E0E71" w14:textId="544DD826" w:rsidTr="00FD4E61">
        <w:trPr>
          <w:gridAfter w:val="1"/>
          <w:wAfter w:w="128" w:type="dxa"/>
          <w:trHeight w:val="20"/>
        </w:trPr>
        <w:tc>
          <w:tcPr>
            <w:tcW w:w="2774" w:type="dxa"/>
            <w:shd w:val="clear" w:color="auto" w:fill="auto"/>
          </w:tcPr>
          <w:p w14:paraId="1DB72229" w14:textId="750725D4" w:rsidR="00AE1271" w:rsidRPr="001724ED" w:rsidRDefault="00AE1271" w:rsidP="00FF4076">
            <w:pPr>
              <w:widowControl w:val="0"/>
              <w:ind w:firstLine="0"/>
              <w:rPr>
                <w:sz w:val="20"/>
              </w:rPr>
            </w:pPr>
            <w:r w:rsidRPr="001724ED">
              <w:rPr>
                <w:sz w:val="20"/>
              </w:rPr>
              <w:t xml:space="preserve">Принятие к учету лома черных и цветных металлов (возвратные средства), стоимость которых определена в Расчете стоимости работ </w:t>
            </w:r>
          </w:p>
        </w:tc>
        <w:tc>
          <w:tcPr>
            <w:tcW w:w="3743" w:type="dxa"/>
            <w:gridSpan w:val="2"/>
            <w:shd w:val="clear" w:color="auto" w:fill="auto"/>
          </w:tcPr>
          <w:p w14:paraId="2879238D" w14:textId="53AA90ED" w:rsidR="00AE1271" w:rsidRPr="001724ED" w:rsidRDefault="00AE1271" w:rsidP="00FF4076">
            <w:pPr>
              <w:widowControl w:val="0"/>
              <w:tabs>
                <w:tab w:val="num" w:pos="720"/>
              </w:tabs>
              <w:ind w:firstLine="0"/>
              <w:rPr>
                <w:sz w:val="20"/>
              </w:rPr>
            </w:pPr>
            <w:r w:rsidRPr="001724ED">
              <w:rPr>
                <w:sz w:val="20"/>
              </w:rPr>
              <w:t>Бухгалтерская справка (ф. 0504833)</w:t>
            </w:r>
          </w:p>
        </w:tc>
        <w:tc>
          <w:tcPr>
            <w:tcW w:w="1816" w:type="dxa"/>
            <w:gridSpan w:val="2"/>
            <w:shd w:val="clear" w:color="auto" w:fill="auto"/>
          </w:tcPr>
          <w:p w14:paraId="4A5595F7" w14:textId="5186BA39" w:rsidR="00AE1271" w:rsidRPr="001724ED" w:rsidRDefault="00AE1271" w:rsidP="00FF4076">
            <w:pPr>
              <w:pStyle w:val="aff"/>
              <w:widowControl w:val="0"/>
              <w:spacing w:before="0" w:beforeAutospacing="0" w:after="0" w:afterAutospacing="0"/>
              <w:ind w:left="34"/>
              <w:jc w:val="center"/>
              <w:textAlignment w:val="baseline"/>
              <w:rPr>
                <w:sz w:val="20"/>
                <w:szCs w:val="20"/>
              </w:rPr>
            </w:pPr>
            <w:r w:rsidRPr="001724ED">
              <w:rPr>
                <w:sz w:val="20"/>
                <w:szCs w:val="20"/>
              </w:rPr>
              <w:t>2.105.36.346</w:t>
            </w:r>
          </w:p>
        </w:tc>
        <w:tc>
          <w:tcPr>
            <w:tcW w:w="1806" w:type="dxa"/>
            <w:gridSpan w:val="2"/>
            <w:shd w:val="clear" w:color="auto" w:fill="auto"/>
          </w:tcPr>
          <w:p w14:paraId="5066F1FB" w14:textId="5F65828A" w:rsidR="00AE1271" w:rsidRPr="001724ED" w:rsidRDefault="00AE1271" w:rsidP="00FF4076">
            <w:pPr>
              <w:pStyle w:val="aff"/>
              <w:widowControl w:val="0"/>
              <w:spacing w:before="0" w:beforeAutospacing="0" w:after="0" w:afterAutospacing="0"/>
              <w:ind w:left="34"/>
              <w:jc w:val="center"/>
              <w:textAlignment w:val="baseline"/>
              <w:rPr>
                <w:sz w:val="20"/>
                <w:szCs w:val="20"/>
              </w:rPr>
            </w:pPr>
            <w:r w:rsidRPr="001724ED">
              <w:rPr>
                <w:sz w:val="20"/>
                <w:szCs w:val="20"/>
              </w:rPr>
              <w:t>2.302.34.736</w:t>
            </w:r>
            <w:r w:rsidRPr="001724ED">
              <w:rPr>
                <w:sz w:val="20"/>
                <w:szCs w:val="20"/>
                <w:vertAlign w:val="subscript"/>
              </w:rPr>
              <w:t xml:space="preserve"> ФКР</w:t>
            </w:r>
          </w:p>
        </w:tc>
      </w:tr>
      <w:tr w:rsidR="00AE1271" w:rsidRPr="0008626A" w14:paraId="6583E1B0" w14:textId="3F851927" w:rsidTr="00FD4E61">
        <w:trPr>
          <w:gridAfter w:val="1"/>
          <w:wAfter w:w="128" w:type="dxa"/>
          <w:trHeight w:val="20"/>
        </w:trPr>
        <w:tc>
          <w:tcPr>
            <w:tcW w:w="2774" w:type="dxa"/>
            <w:shd w:val="clear" w:color="auto" w:fill="auto"/>
          </w:tcPr>
          <w:p w14:paraId="6B5CB9DF" w14:textId="496A18D9" w:rsidR="00AE1271" w:rsidRPr="001724ED" w:rsidRDefault="00AE1271" w:rsidP="00FF4076">
            <w:pPr>
              <w:widowControl w:val="0"/>
              <w:ind w:firstLine="0"/>
              <w:rPr>
                <w:sz w:val="20"/>
              </w:rPr>
            </w:pPr>
            <w:r w:rsidRPr="001724ED">
              <w:rPr>
                <w:sz w:val="20"/>
              </w:rPr>
              <w:t>Реализация лома черных и цветных металлов</w:t>
            </w:r>
          </w:p>
        </w:tc>
        <w:tc>
          <w:tcPr>
            <w:tcW w:w="3743" w:type="dxa"/>
            <w:gridSpan w:val="2"/>
            <w:shd w:val="clear" w:color="auto" w:fill="auto"/>
          </w:tcPr>
          <w:p w14:paraId="5F53A263" w14:textId="06481E05" w:rsidR="00AE1271" w:rsidRPr="001724ED" w:rsidRDefault="00AE1271" w:rsidP="00FF4076">
            <w:pPr>
              <w:widowControl w:val="0"/>
              <w:tabs>
                <w:tab w:val="num" w:pos="720"/>
              </w:tabs>
              <w:ind w:firstLine="0"/>
              <w:rPr>
                <w:sz w:val="20"/>
              </w:rPr>
            </w:pPr>
            <w:r w:rsidRPr="001724ED">
              <w:rPr>
                <w:sz w:val="20"/>
              </w:rPr>
              <w:t>Договор купли-продажи</w:t>
            </w:r>
          </w:p>
          <w:p w14:paraId="26898BE7" w14:textId="17B4497C" w:rsidR="00AE1271" w:rsidRPr="001724ED" w:rsidRDefault="00AE1271" w:rsidP="00FF4076">
            <w:pPr>
              <w:widowControl w:val="0"/>
              <w:tabs>
                <w:tab w:val="num" w:pos="720"/>
              </w:tabs>
              <w:ind w:firstLine="0"/>
              <w:rPr>
                <w:sz w:val="20"/>
              </w:rPr>
            </w:pPr>
            <w:r w:rsidRPr="001724ED">
              <w:rPr>
                <w:sz w:val="20"/>
              </w:rPr>
              <w:t>Акт приема-передачи</w:t>
            </w:r>
          </w:p>
          <w:p w14:paraId="05C8F1E4" w14:textId="7A73DF34" w:rsidR="00AE1271" w:rsidRPr="001724ED" w:rsidRDefault="00AE1271" w:rsidP="00FF4076">
            <w:pPr>
              <w:widowControl w:val="0"/>
              <w:tabs>
                <w:tab w:val="num" w:pos="720"/>
              </w:tabs>
              <w:ind w:firstLine="0"/>
              <w:rPr>
                <w:sz w:val="20"/>
              </w:rPr>
            </w:pPr>
            <w:r w:rsidRPr="001724ED">
              <w:rPr>
                <w:sz w:val="20"/>
              </w:rPr>
              <w:t>Бухгалтерская справка (ф. 0504833)</w:t>
            </w:r>
          </w:p>
          <w:p w14:paraId="737904F7" w14:textId="17607749" w:rsidR="00AE1271" w:rsidRPr="001724ED" w:rsidRDefault="00AE1271" w:rsidP="00FF4076">
            <w:pPr>
              <w:widowControl w:val="0"/>
              <w:tabs>
                <w:tab w:val="num" w:pos="720"/>
              </w:tabs>
              <w:ind w:firstLine="0"/>
              <w:rPr>
                <w:sz w:val="20"/>
              </w:rPr>
            </w:pPr>
            <w:r w:rsidRPr="001724ED">
              <w:rPr>
                <w:sz w:val="20"/>
              </w:rPr>
              <w:t>Акт комиссионного определения содержания драгоценных металлов в материальных ценностях (неунифицированная форма)</w:t>
            </w:r>
          </w:p>
          <w:p w14:paraId="08F46A8F" w14:textId="273BF46E" w:rsidR="00AE1271" w:rsidRPr="001724ED" w:rsidRDefault="00AE1271" w:rsidP="00803D8C">
            <w:pPr>
              <w:widowControl w:val="0"/>
              <w:tabs>
                <w:tab w:val="num" w:pos="720"/>
              </w:tabs>
              <w:ind w:firstLine="0"/>
              <w:rPr>
                <w:sz w:val="20"/>
              </w:rPr>
            </w:pPr>
            <w:r w:rsidRPr="001724ED">
              <w:rPr>
                <w:sz w:val="20"/>
              </w:rPr>
              <w:t>Накладная на отпуск материальных ценностей на сторону (ф. 0510458)</w:t>
            </w:r>
          </w:p>
        </w:tc>
        <w:tc>
          <w:tcPr>
            <w:tcW w:w="1816" w:type="dxa"/>
            <w:gridSpan w:val="2"/>
            <w:shd w:val="clear" w:color="auto" w:fill="auto"/>
          </w:tcPr>
          <w:p w14:paraId="23A8A24E" w14:textId="3DE0FEA8" w:rsidR="00AE1271" w:rsidRPr="001724ED" w:rsidRDefault="00AE1271" w:rsidP="00FF4076">
            <w:pPr>
              <w:pStyle w:val="aff"/>
              <w:widowControl w:val="0"/>
              <w:spacing w:before="0" w:beforeAutospacing="0" w:after="0" w:afterAutospacing="0"/>
              <w:ind w:left="34"/>
              <w:jc w:val="center"/>
              <w:textAlignment w:val="baseline"/>
              <w:rPr>
                <w:sz w:val="20"/>
                <w:szCs w:val="20"/>
              </w:rPr>
            </w:pPr>
            <w:r w:rsidRPr="001724ED">
              <w:rPr>
                <w:sz w:val="20"/>
                <w:szCs w:val="20"/>
              </w:rPr>
              <w:t>2.205.74.56х</w:t>
            </w:r>
          </w:p>
          <w:p w14:paraId="17674036" w14:textId="035D8A5F" w:rsidR="00AE1271" w:rsidRPr="001724ED" w:rsidRDefault="00AE1271" w:rsidP="00FF4076">
            <w:pPr>
              <w:pStyle w:val="aff"/>
              <w:widowControl w:val="0"/>
              <w:spacing w:before="0" w:beforeAutospacing="0" w:after="0" w:afterAutospacing="0"/>
              <w:ind w:left="34"/>
              <w:jc w:val="center"/>
              <w:textAlignment w:val="baseline"/>
              <w:rPr>
                <w:sz w:val="20"/>
                <w:szCs w:val="20"/>
              </w:rPr>
            </w:pPr>
            <w:r w:rsidRPr="001724ED">
              <w:rPr>
                <w:sz w:val="20"/>
                <w:szCs w:val="20"/>
              </w:rPr>
              <w:t>(562, 563, 564, 566, 567)</w:t>
            </w:r>
          </w:p>
        </w:tc>
        <w:tc>
          <w:tcPr>
            <w:tcW w:w="1806" w:type="dxa"/>
            <w:gridSpan w:val="2"/>
            <w:shd w:val="clear" w:color="auto" w:fill="auto"/>
          </w:tcPr>
          <w:p w14:paraId="6F172218" w14:textId="1F3496AC" w:rsidR="00AE1271" w:rsidRPr="001724ED" w:rsidRDefault="00AE1271" w:rsidP="00FF4076">
            <w:pPr>
              <w:pStyle w:val="aff"/>
              <w:widowControl w:val="0"/>
              <w:spacing w:before="0" w:beforeAutospacing="0" w:after="0" w:afterAutospacing="0"/>
              <w:ind w:left="34"/>
              <w:jc w:val="center"/>
              <w:textAlignment w:val="baseline"/>
              <w:rPr>
                <w:sz w:val="20"/>
                <w:szCs w:val="20"/>
              </w:rPr>
            </w:pPr>
            <w:r w:rsidRPr="001724ED">
              <w:rPr>
                <w:sz w:val="20"/>
                <w:szCs w:val="20"/>
              </w:rPr>
              <w:t>2.401.10.172</w:t>
            </w:r>
          </w:p>
        </w:tc>
      </w:tr>
      <w:tr w:rsidR="00AE1271" w:rsidRPr="0008626A" w14:paraId="437320AD" w14:textId="2DAE1CD3" w:rsidTr="00FD4E61">
        <w:trPr>
          <w:gridAfter w:val="1"/>
          <w:wAfter w:w="128" w:type="dxa"/>
          <w:trHeight w:val="20"/>
        </w:trPr>
        <w:tc>
          <w:tcPr>
            <w:tcW w:w="2774" w:type="dxa"/>
            <w:shd w:val="clear" w:color="auto" w:fill="auto"/>
          </w:tcPr>
          <w:p w14:paraId="0F75F73B" w14:textId="7022D0BF" w:rsidR="00AE1271" w:rsidRPr="001724ED" w:rsidRDefault="00AE1271" w:rsidP="00FF4076">
            <w:pPr>
              <w:widowControl w:val="0"/>
              <w:ind w:firstLine="0"/>
              <w:rPr>
                <w:sz w:val="20"/>
              </w:rPr>
            </w:pPr>
            <w:r w:rsidRPr="001724ED">
              <w:rPr>
                <w:sz w:val="20"/>
              </w:rPr>
              <w:t>Списание стоимости реализованного лома</w:t>
            </w:r>
          </w:p>
        </w:tc>
        <w:tc>
          <w:tcPr>
            <w:tcW w:w="3743" w:type="dxa"/>
            <w:gridSpan w:val="2"/>
            <w:shd w:val="clear" w:color="auto" w:fill="auto"/>
          </w:tcPr>
          <w:p w14:paraId="008CA435" w14:textId="6C8E204E" w:rsidR="00AE1271" w:rsidRPr="001724ED" w:rsidRDefault="00AE1271" w:rsidP="009D1399">
            <w:pPr>
              <w:widowControl w:val="0"/>
              <w:tabs>
                <w:tab w:val="num" w:pos="720"/>
              </w:tabs>
              <w:ind w:firstLine="0"/>
              <w:rPr>
                <w:sz w:val="20"/>
              </w:rPr>
            </w:pPr>
            <w:r w:rsidRPr="001724ED">
              <w:rPr>
                <w:sz w:val="20"/>
              </w:rPr>
              <w:t>Накладная на отпуск материальных ценностей на сторону (ф. 0510458)</w:t>
            </w:r>
          </w:p>
          <w:p w14:paraId="27C3B577" w14:textId="19B80A4E" w:rsidR="00AE1271" w:rsidRPr="001724ED" w:rsidRDefault="00AE1271" w:rsidP="00FF4076">
            <w:pPr>
              <w:widowControl w:val="0"/>
              <w:tabs>
                <w:tab w:val="num" w:pos="720"/>
              </w:tabs>
              <w:ind w:firstLine="0"/>
              <w:rPr>
                <w:sz w:val="20"/>
              </w:rPr>
            </w:pPr>
            <w:r w:rsidRPr="001724ED">
              <w:rPr>
                <w:sz w:val="20"/>
              </w:rPr>
              <w:t>Бухгалтерская справка (ф. 0504833)</w:t>
            </w:r>
          </w:p>
        </w:tc>
        <w:tc>
          <w:tcPr>
            <w:tcW w:w="1816" w:type="dxa"/>
            <w:gridSpan w:val="2"/>
            <w:shd w:val="clear" w:color="auto" w:fill="auto"/>
          </w:tcPr>
          <w:p w14:paraId="1A1566B5" w14:textId="44701BFE" w:rsidR="00AE1271" w:rsidRPr="001724ED" w:rsidRDefault="00AE1271" w:rsidP="00FF4076">
            <w:pPr>
              <w:widowControl w:val="0"/>
              <w:ind w:firstLine="0"/>
              <w:jc w:val="center"/>
              <w:rPr>
                <w:sz w:val="20"/>
              </w:rPr>
            </w:pPr>
            <w:r w:rsidRPr="001724ED">
              <w:rPr>
                <w:sz w:val="20"/>
              </w:rPr>
              <w:t>2.401.10.172</w:t>
            </w:r>
          </w:p>
        </w:tc>
        <w:tc>
          <w:tcPr>
            <w:tcW w:w="1806" w:type="dxa"/>
            <w:gridSpan w:val="2"/>
            <w:shd w:val="clear" w:color="auto" w:fill="auto"/>
          </w:tcPr>
          <w:p w14:paraId="4211E460" w14:textId="1BEEA7F5" w:rsidR="00AE1271" w:rsidRPr="001724ED" w:rsidRDefault="00AE1271" w:rsidP="00FF4076">
            <w:pPr>
              <w:widowControl w:val="0"/>
              <w:ind w:firstLine="0"/>
              <w:jc w:val="center"/>
              <w:rPr>
                <w:sz w:val="20"/>
              </w:rPr>
            </w:pPr>
            <w:r w:rsidRPr="001724ED">
              <w:rPr>
                <w:sz w:val="20"/>
              </w:rPr>
              <w:t>2.105.36.446</w:t>
            </w:r>
          </w:p>
        </w:tc>
      </w:tr>
      <w:tr w:rsidR="00AE1271" w:rsidRPr="0008626A" w14:paraId="2AFB3B05" w14:textId="2C8BC110" w:rsidTr="00FD4E61">
        <w:trPr>
          <w:gridAfter w:val="1"/>
          <w:wAfter w:w="128" w:type="dxa"/>
          <w:trHeight w:val="20"/>
        </w:trPr>
        <w:tc>
          <w:tcPr>
            <w:tcW w:w="2774" w:type="dxa"/>
            <w:shd w:val="clear" w:color="auto" w:fill="auto"/>
          </w:tcPr>
          <w:p w14:paraId="32B9529B" w14:textId="0B9494AF" w:rsidR="00AE1271" w:rsidRPr="001724ED" w:rsidRDefault="00AE1271" w:rsidP="00FF4076">
            <w:pPr>
              <w:widowControl w:val="0"/>
              <w:ind w:firstLine="0"/>
              <w:rPr>
                <w:sz w:val="20"/>
              </w:rPr>
            </w:pPr>
            <w:r w:rsidRPr="001724ED">
              <w:rPr>
                <w:sz w:val="20"/>
              </w:rPr>
              <w:t>Поступление оплаты за выполненные работы за минусом стоимости «возвратного» металлолома</w:t>
            </w:r>
          </w:p>
        </w:tc>
        <w:tc>
          <w:tcPr>
            <w:tcW w:w="3743" w:type="dxa"/>
            <w:gridSpan w:val="2"/>
            <w:shd w:val="clear" w:color="auto" w:fill="auto"/>
          </w:tcPr>
          <w:p w14:paraId="0AA2E246" w14:textId="5E18C2BB" w:rsidR="00AE1271" w:rsidRPr="001724ED" w:rsidRDefault="00AE1271" w:rsidP="00FF4076">
            <w:pPr>
              <w:widowControl w:val="0"/>
              <w:tabs>
                <w:tab w:val="num" w:pos="720"/>
              </w:tabs>
              <w:ind w:firstLine="0"/>
              <w:rPr>
                <w:sz w:val="20"/>
              </w:rPr>
            </w:pPr>
            <w:r w:rsidRPr="001724ED">
              <w:rPr>
                <w:sz w:val="20"/>
              </w:rPr>
              <w:t>Выписка из лицевого счета</w:t>
            </w:r>
          </w:p>
        </w:tc>
        <w:tc>
          <w:tcPr>
            <w:tcW w:w="1816" w:type="dxa"/>
            <w:gridSpan w:val="2"/>
            <w:shd w:val="clear" w:color="auto" w:fill="auto"/>
          </w:tcPr>
          <w:p w14:paraId="25CF425E" w14:textId="76F372DF" w:rsidR="00AE1271" w:rsidRPr="001724ED" w:rsidRDefault="00AE1271" w:rsidP="00FF4076">
            <w:pPr>
              <w:widowControl w:val="0"/>
              <w:ind w:firstLine="0"/>
              <w:jc w:val="center"/>
              <w:rPr>
                <w:sz w:val="20"/>
              </w:rPr>
            </w:pPr>
            <w:r w:rsidRPr="001724ED">
              <w:rPr>
                <w:sz w:val="20"/>
              </w:rPr>
              <w:t>2.201.11.510</w:t>
            </w:r>
          </w:p>
          <w:p w14:paraId="1B31C6B3" w14:textId="748AC746" w:rsidR="00AE1271" w:rsidRPr="001724ED" w:rsidRDefault="00AE1271" w:rsidP="00FF4076">
            <w:pPr>
              <w:pStyle w:val="aff"/>
              <w:widowControl w:val="0"/>
              <w:spacing w:before="0" w:beforeAutospacing="0" w:after="0" w:afterAutospacing="0"/>
              <w:ind w:left="34"/>
              <w:jc w:val="center"/>
              <w:textAlignment w:val="baseline"/>
              <w:rPr>
                <w:sz w:val="20"/>
                <w:szCs w:val="20"/>
              </w:rPr>
            </w:pPr>
            <w:r w:rsidRPr="001724ED">
              <w:rPr>
                <w:sz w:val="20"/>
                <w:szCs w:val="20"/>
              </w:rPr>
              <w:t>17 (АГПД 130 КОСГУ 131)</w:t>
            </w:r>
          </w:p>
        </w:tc>
        <w:tc>
          <w:tcPr>
            <w:tcW w:w="1806" w:type="dxa"/>
            <w:gridSpan w:val="2"/>
            <w:shd w:val="clear" w:color="auto" w:fill="auto"/>
          </w:tcPr>
          <w:p w14:paraId="5FA07D7E" w14:textId="6CA261B8" w:rsidR="00AE1271" w:rsidRPr="001724ED" w:rsidRDefault="00AE1271" w:rsidP="00FF4076">
            <w:pPr>
              <w:pStyle w:val="aff"/>
              <w:widowControl w:val="0"/>
              <w:spacing w:before="0" w:beforeAutospacing="0" w:after="0" w:afterAutospacing="0"/>
              <w:jc w:val="center"/>
              <w:textAlignment w:val="baseline"/>
              <w:rPr>
                <w:sz w:val="20"/>
                <w:szCs w:val="20"/>
              </w:rPr>
            </w:pPr>
            <w:r w:rsidRPr="001724ED">
              <w:rPr>
                <w:sz w:val="20"/>
                <w:szCs w:val="20"/>
              </w:rPr>
              <w:t>2.205.31.666</w:t>
            </w:r>
            <w:r w:rsidRPr="001724ED">
              <w:rPr>
                <w:sz w:val="20"/>
                <w:szCs w:val="20"/>
                <w:vertAlign w:val="subscript"/>
              </w:rPr>
              <w:t>ФКР</w:t>
            </w:r>
          </w:p>
        </w:tc>
      </w:tr>
      <w:tr w:rsidR="00AE1271" w:rsidRPr="0008626A" w14:paraId="6958C3AC" w14:textId="1D94BA83" w:rsidTr="00FD4E61">
        <w:trPr>
          <w:gridAfter w:val="1"/>
          <w:wAfter w:w="128" w:type="dxa"/>
          <w:trHeight w:val="20"/>
        </w:trPr>
        <w:tc>
          <w:tcPr>
            <w:tcW w:w="2774" w:type="dxa"/>
            <w:shd w:val="clear" w:color="auto" w:fill="auto"/>
          </w:tcPr>
          <w:p w14:paraId="0313E60B" w14:textId="5627E808" w:rsidR="00AE1271" w:rsidRPr="001724ED" w:rsidRDefault="00AE1271" w:rsidP="00FF4076">
            <w:pPr>
              <w:widowControl w:val="0"/>
              <w:ind w:firstLine="0"/>
              <w:rPr>
                <w:sz w:val="20"/>
              </w:rPr>
            </w:pPr>
            <w:r w:rsidRPr="001724ED">
              <w:rPr>
                <w:sz w:val="20"/>
              </w:rPr>
              <w:t>Зачет оплаты за выполненные работы по капитальному ремонту в счет стоимости «возвратного» металлолома</w:t>
            </w:r>
          </w:p>
        </w:tc>
        <w:tc>
          <w:tcPr>
            <w:tcW w:w="3743" w:type="dxa"/>
            <w:gridSpan w:val="2"/>
            <w:shd w:val="clear" w:color="auto" w:fill="auto"/>
          </w:tcPr>
          <w:p w14:paraId="39608977" w14:textId="53FD6D2C" w:rsidR="00AE1271" w:rsidRPr="001724ED" w:rsidRDefault="00AE1271" w:rsidP="00FF4076">
            <w:pPr>
              <w:widowControl w:val="0"/>
              <w:tabs>
                <w:tab w:val="num" w:pos="720"/>
              </w:tabs>
              <w:ind w:firstLine="0"/>
              <w:rPr>
                <w:sz w:val="20"/>
              </w:rPr>
            </w:pPr>
            <w:r w:rsidRPr="001724ED">
              <w:rPr>
                <w:sz w:val="20"/>
              </w:rPr>
              <w:t>Акт зачета требований Сторон</w:t>
            </w:r>
          </w:p>
          <w:p w14:paraId="2D6CE274" w14:textId="3C520AE6" w:rsidR="00AE1271" w:rsidRPr="001724ED" w:rsidRDefault="00AE1271" w:rsidP="00FF4076">
            <w:pPr>
              <w:widowControl w:val="0"/>
              <w:tabs>
                <w:tab w:val="num" w:pos="720"/>
              </w:tabs>
              <w:ind w:firstLine="0"/>
              <w:rPr>
                <w:sz w:val="20"/>
              </w:rPr>
            </w:pPr>
            <w:r w:rsidRPr="001724ED">
              <w:rPr>
                <w:sz w:val="20"/>
              </w:rPr>
              <w:t>Бухгалтерская справка (ф. 0504833)</w:t>
            </w:r>
          </w:p>
        </w:tc>
        <w:tc>
          <w:tcPr>
            <w:tcW w:w="1816" w:type="dxa"/>
            <w:gridSpan w:val="2"/>
            <w:shd w:val="clear" w:color="auto" w:fill="auto"/>
          </w:tcPr>
          <w:p w14:paraId="4538474C" w14:textId="6F7199EC" w:rsidR="00AE1271" w:rsidRPr="001724ED" w:rsidRDefault="00AE1271" w:rsidP="00FF4076">
            <w:pPr>
              <w:pStyle w:val="aff"/>
              <w:widowControl w:val="0"/>
              <w:spacing w:before="0" w:beforeAutospacing="0" w:after="0" w:afterAutospacing="0"/>
              <w:ind w:left="34"/>
              <w:jc w:val="center"/>
              <w:textAlignment w:val="baseline"/>
              <w:rPr>
                <w:sz w:val="20"/>
                <w:szCs w:val="20"/>
              </w:rPr>
            </w:pPr>
            <w:r w:rsidRPr="001724ED">
              <w:rPr>
                <w:sz w:val="20"/>
                <w:szCs w:val="20"/>
              </w:rPr>
              <w:t>2.302.34.836</w:t>
            </w:r>
            <w:r w:rsidRPr="001724ED">
              <w:rPr>
                <w:sz w:val="20"/>
                <w:szCs w:val="20"/>
                <w:vertAlign w:val="subscript"/>
              </w:rPr>
              <w:t xml:space="preserve"> ФКР</w:t>
            </w:r>
          </w:p>
        </w:tc>
        <w:tc>
          <w:tcPr>
            <w:tcW w:w="1806" w:type="dxa"/>
            <w:gridSpan w:val="2"/>
            <w:shd w:val="clear" w:color="auto" w:fill="auto"/>
          </w:tcPr>
          <w:p w14:paraId="1B140035" w14:textId="77554714" w:rsidR="00AE1271" w:rsidRPr="001724ED" w:rsidRDefault="00AE1271" w:rsidP="00FF4076">
            <w:pPr>
              <w:pStyle w:val="aff"/>
              <w:widowControl w:val="0"/>
              <w:spacing w:before="0" w:beforeAutospacing="0" w:after="0" w:afterAutospacing="0"/>
              <w:ind w:left="34"/>
              <w:jc w:val="center"/>
              <w:textAlignment w:val="baseline"/>
              <w:rPr>
                <w:sz w:val="20"/>
                <w:szCs w:val="20"/>
              </w:rPr>
            </w:pPr>
            <w:r w:rsidRPr="001724ED">
              <w:rPr>
                <w:sz w:val="20"/>
                <w:szCs w:val="20"/>
              </w:rPr>
              <w:t>2.205.31.666</w:t>
            </w:r>
            <w:r w:rsidRPr="001724ED">
              <w:rPr>
                <w:sz w:val="20"/>
                <w:szCs w:val="20"/>
                <w:vertAlign w:val="subscript"/>
              </w:rPr>
              <w:t xml:space="preserve"> ФКР</w:t>
            </w:r>
          </w:p>
        </w:tc>
      </w:tr>
      <w:tr w:rsidR="00AE1271" w:rsidRPr="0008626A" w14:paraId="7429C78A" w14:textId="77777777" w:rsidTr="00FD4E61">
        <w:trPr>
          <w:gridAfter w:val="1"/>
          <w:wAfter w:w="128" w:type="dxa"/>
          <w:trHeight w:val="20"/>
        </w:trPr>
        <w:tc>
          <w:tcPr>
            <w:tcW w:w="10139" w:type="dxa"/>
            <w:gridSpan w:val="7"/>
            <w:shd w:val="clear" w:color="auto" w:fill="auto"/>
          </w:tcPr>
          <w:p w14:paraId="0D579633" w14:textId="0F4D2260" w:rsidR="00AE1271" w:rsidRPr="0008626A" w:rsidRDefault="00AE1271" w:rsidP="00657103">
            <w:pPr>
              <w:pStyle w:val="aff"/>
              <w:widowControl w:val="0"/>
              <w:tabs>
                <w:tab w:val="left" w:pos="175"/>
              </w:tabs>
              <w:spacing w:before="0" w:beforeAutospacing="0" w:after="0" w:afterAutospacing="0"/>
              <w:jc w:val="both"/>
              <w:textAlignment w:val="baseline"/>
              <w:outlineLvl w:val="0"/>
              <w:rPr>
                <w:b/>
                <w:kern w:val="24"/>
                <w:sz w:val="20"/>
                <w:szCs w:val="20"/>
              </w:rPr>
            </w:pPr>
            <w:bookmarkStart w:id="584" w:name="_Toc94016170"/>
            <w:bookmarkStart w:id="585" w:name="_Toc94016939"/>
            <w:bookmarkStart w:id="586" w:name="_Toc103589496"/>
            <w:bookmarkStart w:id="587" w:name="_Toc167792674"/>
            <w:r w:rsidRPr="0008626A">
              <w:rPr>
                <w:b/>
                <w:kern w:val="24"/>
                <w:sz w:val="20"/>
                <w:szCs w:val="20"/>
              </w:rPr>
              <w:t>13. Корреспонденция счетов по операциям со счетом бухгалтерского учета 0.206.00 «Расчеты по выданным авансам»</w:t>
            </w:r>
            <w:bookmarkEnd w:id="584"/>
            <w:bookmarkEnd w:id="585"/>
            <w:bookmarkEnd w:id="586"/>
            <w:bookmarkEnd w:id="587"/>
          </w:p>
        </w:tc>
      </w:tr>
      <w:tr w:rsidR="00AE1271" w:rsidRPr="0008626A" w14:paraId="69680F0D" w14:textId="77777777" w:rsidTr="00FD4E61">
        <w:trPr>
          <w:gridAfter w:val="1"/>
          <w:wAfter w:w="128" w:type="dxa"/>
          <w:trHeight w:val="20"/>
        </w:trPr>
        <w:tc>
          <w:tcPr>
            <w:tcW w:w="2774" w:type="dxa"/>
            <w:shd w:val="clear" w:color="auto" w:fill="auto"/>
          </w:tcPr>
          <w:p w14:paraId="01D8EF00" w14:textId="77777777" w:rsidR="00AE1271" w:rsidRPr="0008626A" w:rsidRDefault="00AE1271" w:rsidP="00FF4076">
            <w:pPr>
              <w:widowControl w:val="0"/>
              <w:tabs>
                <w:tab w:val="num" w:pos="720"/>
              </w:tabs>
              <w:ind w:firstLine="0"/>
              <w:rPr>
                <w:sz w:val="20"/>
              </w:rPr>
            </w:pPr>
            <w:r w:rsidRPr="0008626A">
              <w:rPr>
                <w:sz w:val="20"/>
              </w:rPr>
              <w:t>Перечисление аванса за выполнение работ, оказание услуг, поставку товара</w:t>
            </w:r>
          </w:p>
        </w:tc>
        <w:tc>
          <w:tcPr>
            <w:tcW w:w="3743" w:type="dxa"/>
            <w:gridSpan w:val="2"/>
            <w:shd w:val="clear" w:color="auto" w:fill="auto"/>
          </w:tcPr>
          <w:p w14:paraId="3A4F96C7" w14:textId="77777777" w:rsidR="00AE1271" w:rsidRPr="0008626A" w:rsidRDefault="00AE1271" w:rsidP="00FF4076">
            <w:pPr>
              <w:widowControl w:val="0"/>
              <w:ind w:firstLine="0"/>
              <w:rPr>
                <w:sz w:val="20"/>
              </w:rPr>
            </w:pPr>
            <w:r w:rsidRPr="0008626A">
              <w:rPr>
                <w:sz w:val="20"/>
              </w:rPr>
              <w:t>Подтверждающие документы: Договор (Государственный контракт), счет и др.</w:t>
            </w:r>
          </w:p>
          <w:p w14:paraId="3C7C9A5C" w14:textId="77777777" w:rsidR="00AE1271" w:rsidRPr="0008626A" w:rsidRDefault="00AE1271" w:rsidP="00FF4076">
            <w:pPr>
              <w:widowControl w:val="0"/>
              <w:tabs>
                <w:tab w:val="num" w:pos="720"/>
              </w:tabs>
              <w:ind w:firstLine="0"/>
              <w:rPr>
                <w:sz w:val="20"/>
              </w:rPr>
            </w:pPr>
            <w:r w:rsidRPr="0008626A">
              <w:rPr>
                <w:sz w:val="20"/>
              </w:rPr>
              <w:t>Платежное поручение (ф. 0401060)</w:t>
            </w:r>
          </w:p>
          <w:p w14:paraId="133A8F45" w14:textId="77777777" w:rsidR="00AE1271" w:rsidRPr="0008626A" w:rsidRDefault="00AE1271" w:rsidP="00FF4076">
            <w:pPr>
              <w:widowControl w:val="0"/>
              <w:tabs>
                <w:tab w:val="num" w:pos="720"/>
              </w:tabs>
              <w:ind w:firstLine="0"/>
              <w:rPr>
                <w:sz w:val="20"/>
              </w:rPr>
            </w:pPr>
            <w:r w:rsidRPr="0008626A">
              <w:rPr>
                <w:sz w:val="20"/>
              </w:rPr>
              <w:t>Выписка из лицевого счета</w:t>
            </w:r>
          </w:p>
        </w:tc>
        <w:tc>
          <w:tcPr>
            <w:tcW w:w="1816" w:type="dxa"/>
            <w:gridSpan w:val="2"/>
            <w:shd w:val="clear" w:color="auto" w:fill="auto"/>
          </w:tcPr>
          <w:p w14:paraId="4897075C" w14:textId="77777777" w:rsidR="00AE1271" w:rsidRPr="0008626A" w:rsidRDefault="00AE1271" w:rsidP="00FF4076">
            <w:pPr>
              <w:widowControl w:val="0"/>
              <w:tabs>
                <w:tab w:val="num" w:pos="720"/>
              </w:tabs>
              <w:ind w:firstLine="0"/>
              <w:jc w:val="center"/>
              <w:rPr>
                <w:sz w:val="20"/>
              </w:rPr>
            </w:pPr>
            <w:r w:rsidRPr="0008626A">
              <w:rPr>
                <w:sz w:val="20"/>
              </w:rPr>
              <w:t>0.206.хх.56х</w:t>
            </w:r>
          </w:p>
          <w:p w14:paraId="1D4E6DB1" w14:textId="655237C8" w:rsidR="00AE1271" w:rsidRPr="0008626A" w:rsidRDefault="00AE1271" w:rsidP="00FF4076">
            <w:pPr>
              <w:widowControl w:val="0"/>
              <w:tabs>
                <w:tab w:val="num" w:pos="720"/>
              </w:tabs>
              <w:ind w:firstLine="0"/>
              <w:jc w:val="center"/>
              <w:rPr>
                <w:sz w:val="20"/>
              </w:rPr>
            </w:pPr>
            <w:r w:rsidRPr="0008626A">
              <w:rPr>
                <w:sz w:val="20"/>
              </w:rPr>
              <w:t>(561, 562, 563, 564, 566, 667)</w:t>
            </w:r>
          </w:p>
        </w:tc>
        <w:tc>
          <w:tcPr>
            <w:tcW w:w="1806" w:type="dxa"/>
            <w:gridSpan w:val="2"/>
            <w:shd w:val="clear" w:color="auto" w:fill="auto"/>
          </w:tcPr>
          <w:p w14:paraId="64D2D1E0" w14:textId="77777777" w:rsidR="00AE1271" w:rsidRPr="0008626A" w:rsidRDefault="00AE1271" w:rsidP="00FF4076">
            <w:pPr>
              <w:widowControl w:val="0"/>
              <w:tabs>
                <w:tab w:val="num" w:pos="720"/>
              </w:tabs>
              <w:ind w:firstLine="0"/>
              <w:jc w:val="center"/>
              <w:rPr>
                <w:sz w:val="20"/>
              </w:rPr>
            </w:pPr>
            <w:r w:rsidRPr="0008626A">
              <w:rPr>
                <w:sz w:val="20"/>
              </w:rPr>
              <w:t>0.201.11.610</w:t>
            </w:r>
          </w:p>
          <w:p w14:paraId="06CA6F85" w14:textId="77777777" w:rsidR="00AE1271" w:rsidRPr="0008626A" w:rsidRDefault="00AE1271" w:rsidP="00FF4076">
            <w:pPr>
              <w:widowControl w:val="0"/>
              <w:tabs>
                <w:tab w:val="num" w:pos="720"/>
              </w:tabs>
              <w:ind w:firstLine="0"/>
              <w:jc w:val="center"/>
              <w:rPr>
                <w:sz w:val="20"/>
              </w:rPr>
            </w:pPr>
            <w:r w:rsidRPr="0008626A">
              <w:rPr>
                <w:sz w:val="20"/>
              </w:rPr>
              <w:t>18 (КВР 24х (243, 244)</w:t>
            </w:r>
          </w:p>
          <w:p w14:paraId="1F24FF6F" w14:textId="77777777" w:rsidR="00AE1271" w:rsidRPr="0008626A" w:rsidRDefault="00AE1271" w:rsidP="00FF4076">
            <w:pPr>
              <w:widowControl w:val="0"/>
              <w:tabs>
                <w:tab w:val="num" w:pos="720"/>
              </w:tabs>
              <w:ind w:firstLine="0"/>
              <w:jc w:val="center"/>
              <w:rPr>
                <w:sz w:val="20"/>
              </w:rPr>
            </w:pPr>
            <w:r w:rsidRPr="0008626A">
              <w:rPr>
                <w:sz w:val="20"/>
              </w:rPr>
              <w:t>КОСГУ 22х, 3хх)</w:t>
            </w:r>
          </w:p>
        </w:tc>
      </w:tr>
      <w:tr w:rsidR="00AE1271" w:rsidRPr="0008626A" w14:paraId="071E411B" w14:textId="77777777" w:rsidTr="00FD4E61">
        <w:trPr>
          <w:gridAfter w:val="1"/>
          <w:wAfter w:w="128" w:type="dxa"/>
          <w:trHeight w:val="20"/>
        </w:trPr>
        <w:tc>
          <w:tcPr>
            <w:tcW w:w="2774" w:type="dxa"/>
            <w:shd w:val="clear" w:color="auto" w:fill="auto"/>
          </w:tcPr>
          <w:p w14:paraId="58165BBC" w14:textId="77777777" w:rsidR="00AE1271" w:rsidRPr="0008626A" w:rsidRDefault="00AE1271" w:rsidP="00FF4076">
            <w:pPr>
              <w:widowControl w:val="0"/>
              <w:autoSpaceDE w:val="0"/>
              <w:autoSpaceDN w:val="0"/>
              <w:adjustRightInd w:val="0"/>
              <w:ind w:firstLine="0"/>
              <w:rPr>
                <w:sz w:val="20"/>
              </w:rPr>
            </w:pPr>
            <w:r w:rsidRPr="0008626A">
              <w:rPr>
                <w:sz w:val="20"/>
              </w:rPr>
              <w:t>Уменьшение обязательств, принятых по договорам на нужды Учреждения, в сумме ранее перечисленной предварительной оплаты</w:t>
            </w:r>
          </w:p>
        </w:tc>
        <w:tc>
          <w:tcPr>
            <w:tcW w:w="3743" w:type="dxa"/>
            <w:gridSpan w:val="2"/>
            <w:shd w:val="clear" w:color="auto" w:fill="auto"/>
          </w:tcPr>
          <w:p w14:paraId="6CCA185B" w14:textId="77777777" w:rsidR="00AE1271" w:rsidRPr="0008626A" w:rsidRDefault="00AE1271" w:rsidP="00FF4076">
            <w:pPr>
              <w:pStyle w:val="aff"/>
              <w:widowControl w:val="0"/>
              <w:tabs>
                <w:tab w:val="num" w:pos="720"/>
              </w:tabs>
              <w:spacing w:before="0" w:beforeAutospacing="0" w:after="0" w:afterAutospacing="0"/>
              <w:jc w:val="both"/>
              <w:textAlignment w:val="baseline"/>
              <w:rPr>
                <w:sz w:val="20"/>
                <w:szCs w:val="20"/>
              </w:rPr>
            </w:pPr>
            <w:r w:rsidRPr="0008626A">
              <w:rPr>
                <w:sz w:val="20"/>
                <w:szCs w:val="20"/>
              </w:rPr>
              <w:t>Бухгалтерская справка (ф. 0504833)</w:t>
            </w:r>
          </w:p>
          <w:p w14:paraId="20154BD4" w14:textId="77777777" w:rsidR="00AE1271" w:rsidRPr="0008626A" w:rsidRDefault="00AE1271" w:rsidP="00FF4076">
            <w:pPr>
              <w:pStyle w:val="aff"/>
              <w:widowControl w:val="0"/>
              <w:tabs>
                <w:tab w:val="num" w:pos="720"/>
              </w:tabs>
              <w:spacing w:before="0" w:beforeAutospacing="0" w:after="0" w:afterAutospacing="0"/>
              <w:jc w:val="both"/>
              <w:textAlignment w:val="baseline"/>
              <w:rPr>
                <w:sz w:val="20"/>
                <w:szCs w:val="20"/>
              </w:rPr>
            </w:pPr>
            <w:r w:rsidRPr="0008626A">
              <w:rPr>
                <w:sz w:val="20"/>
                <w:szCs w:val="20"/>
              </w:rPr>
              <w:t>Договор (государственный контракт)</w:t>
            </w:r>
          </w:p>
          <w:p w14:paraId="6C0AC5BA" w14:textId="77777777" w:rsidR="00AE1271" w:rsidRPr="0008626A" w:rsidRDefault="00AE1271" w:rsidP="00FF4076">
            <w:pPr>
              <w:pStyle w:val="aff"/>
              <w:widowControl w:val="0"/>
              <w:tabs>
                <w:tab w:val="num" w:pos="720"/>
              </w:tabs>
              <w:spacing w:before="0" w:beforeAutospacing="0" w:after="0" w:afterAutospacing="0"/>
              <w:jc w:val="both"/>
              <w:textAlignment w:val="baseline"/>
              <w:rPr>
                <w:sz w:val="20"/>
                <w:szCs w:val="20"/>
              </w:rPr>
            </w:pPr>
            <w:r w:rsidRPr="0008626A">
              <w:rPr>
                <w:sz w:val="20"/>
                <w:szCs w:val="20"/>
              </w:rPr>
              <w:t xml:space="preserve">Акт выполненных работ (оказания услуг) </w:t>
            </w:r>
          </w:p>
          <w:p w14:paraId="745055DF" w14:textId="77777777" w:rsidR="00AE1271" w:rsidRPr="0008626A" w:rsidRDefault="00AE1271" w:rsidP="00FF4076">
            <w:pPr>
              <w:pStyle w:val="aff"/>
              <w:widowControl w:val="0"/>
              <w:tabs>
                <w:tab w:val="num" w:pos="720"/>
              </w:tabs>
              <w:spacing w:before="0" w:beforeAutospacing="0" w:after="0" w:afterAutospacing="0"/>
              <w:jc w:val="both"/>
              <w:textAlignment w:val="baseline"/>
              <w:rPr>
                <w:sz w:val="20"/>
                <w:szCs w:val="20"/>
              </w:rPr>
            </w:pPr>
            <w:r w:rsidRPr="0008626A">
              <w:rPr>
                <w:sz w:val="20"/>
                <w:szCs w:val="20"/>
              </w:rPr>
              <w:t>Товаросопроводительные документы</w:t>
            </w:r>
          </w:p>
        </w:tc>
        <w:tc>
          <w:tcPr>
            <w:tcW w:w="1816" w:type="dxa"/>
            <w:gridSpan w:val="2"/>
            <w:shd w:val="clear" w:color="auto" w:fill="auto"/>
          </w:tcPr>
          <w:p w14:paraId="48FB3C08" w14:textId="77777777" w:rsidR="00AE1271" w:rsidRPr="0008626A" w:rsidRDefault="00AE1271" w:rsidP="00FF4076">
            <w:pPr>
              <w:widowControl w:val="0"/>
              <w:tabs>
                <w:tab w:val="num" w:pos="720"/>
              </w:tabs>
              <w:ind w:firstLine="0"/>
              <w:jc w:val="center"/>
              <w:rPr>
                <w:sz w:val="20"/>
              </w:rPr>
            </w:pPr>
            <w:r w:rsidRPr="0008626A">
              <w:rPr>
                <w:sz w:val="20"/>
              </w:rPr>
              <w:t>0.302.хх.83х</w:t>
            </w:r>
          </w:p>
          <w:p w14:paraId="693AC7A9" w14:textId="77777777" w:rsidR="00AE1271" w:rsidRPr="0008626A" w:rsidRDefault="00AE1271" w:rsidP="00FF4076">
            <w:pPr>
              <w:widowControl w:val="0"/>
              <w:tabs>
                <w:tab w:val="num" w:pos="720"/>
              </w:tabs>
              <w:ind w:firstLine="0"/>
              <w:jc w:val="center"/>
              <w:rPr>
                <w:sz w:val="20"/>
              </w:rPr>
            </w:pPr>
            <w:r w:rsidRPr="0008626A">
              <w:rPr>
                <w:sz w:val="20"/>
              </w:rPr>
              <w:t>(831, 832, 833, 834, 836, 837)</w:t>
            </w:r>
          </w:p>
        </w:tc>
        <w:tc>
          <w:tcPr>
            <w:tcW w:w="1806" w:type="dxa"/>
            <w:gridSpan w:val="2"/>
            <w:shd w:val="clear" w:color="auto" w:fill="auto"/>
          </w:tcPr>
          <w:p w14:paraId="0F0A868C" w14:textId="77777777" w:rsidR="00AE1271" w:rsidRPr="0008626A" w:rsidRDefault="00AE1271" w:rsidP="00FF4076">
            <w:pPr>
              <w:widowControl w:val="0"/>
              <w:tabs>
                <w:tab w:val="num" w:pos="720"/>
              </w:tabs>
              <w:ind w:firstLine="0"/>
              <w:jc w:val="center"/>
              <w:rPr>
                <w:sz w:val="20"/>
              </w:rPr>
            </w:pPr>
            <w:r w:rsidRPr="0008626A">
              <w:rPr>
                <w:sz w:val="20"/>
              </w:rPr>
              <w:t>0.206.хх.66х</w:t>
            </w:r>
          </w:p>
          <w:p w14:paraId="21D86EC5" w14:textId="77777777" w:rsidR="00AE1271" w:rsidRPr="0008626A" w:rsidRDefault="00AE1271" w:rsidP="00FF4076">
            <w:pPr>
              <w:widowControl w:val="0"/>
              <w:tabs>
                <w:tab w:val="num" w:pos="720"/>
              </w:tabs>
              <w:ind w:firstLine="0"/>
              <w:jc w:val="center"/>
              <w:rPr>
                <w:sz w:val="20"/>
              </w:rPr>
            </w:pPr>
            <w:r w:rsidRPr="0008626A">
              <w:rPr>
                <w:sz w:val="20"/>
              </w:rPr>
              <w:t>(661, 662, 663, 664, 666, 667)</w:t>
            </w:r>
          </w:p>
        </w:tc>
      </w:tr>
      <w:tr w:rsidR="00AE1271" w:rsidRPr="0008626A" w14:paraId="0B9892A5" w14:textId="77777777" w:rsidTr="00FD4E61">
        <w:trPr>
          <w:gridAfter w:val="1"/>
          <w:wAfter w:w="128" w:type="dxa"/>
          <w:trHeight w:val="20"/>
        </w:trPr>
        <w:tc>
          <w:tcPr>
            <w:tcW w:w="2774" w:type="dxa"/>
            <w:shd w:val="clear" w:color="auto" w:fill="auto"/>
          </w:tcPr>
          <w:p w14:paraId="2EB44B80" w14:textId="77777777" w:rsidR="00AE1271" w:rsidRPr="0008626A" w:rsidRDefault="00AE1271" w:rsidP="00FF4076">
            <w:pPr>
              <w:widowControl w:val="0"/>
              <w:ind w:firstLine="0"/>
              <w:rPr>
                <w:sz w:val="20"/>
              </w:rPr>
            </w:pPr>
            <w:r w:rsidRPr="0008626A">
              <w:rPr>
                <w:sz w:val="20"/>
              </w:rPr>
              <w:t xml:space="preserve">Поступление сумм на восстановление ранее произведенных расходов (авансовых выплат) </w:t>
            </w:r>
            <w:r w:rsidRPr="0008626A">
              <w:rPr>
                <w:b/>
                <w:sz w:val="20"/>
              </w:rPr>
              <w:t>текущего года</w:t>
            </w:r>
            <w:r w:rsidRPr="0008626A">
              <w:rPr>
                <w:sz w:val="20"/>
              </w:rPr>
              <w:t>:</w:t>
            </w:r>
          </w:p>
        </w:tc>
        <w:tc>
          <w:tcPr>
            <w:tcW w:w="3743" w:type="dxa"/>
            <w:gridSpan w:val="2"/>
            <w:shd w:val="clear" w:color="auto" w:fill="auto"/>
          </w:tcPr>
          <w:p w14:paraId="55C14B29"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36D3FAE" w14:textId="77777777" w:rsidR="00AE1271" w:rsidRPr="0008626A" w:rsidRDefault="00AE1271" w:rsidP="00FF4076">
            <w:pPr>
              <w:widowControl w:val="0"/>
              <w:ind w:firstLine="0"/>
              <w:jc w:val="center"/>
              <w:rPr>
                <w:sz w:val="20"/>
              </w:rPr>
            </w:pPr>
          </w:p>
        </w:tc>
        <w:tc>
          <w:tcPr>
            <w:tcW w:w="1806" w:type="dxa"/>
            <w:gridSpan w:val="2"/>
            <w:shd w:val="clear" w:color="auto" w:fill="auto"/>
          </w:tcPr>
          <w:p w14:paraId="4130E39B"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344B75ED" w14:textId="77777777" w:rsidTr="00FD4E61">
        <w:trPr>
          <w:gridAfter w:val="1"/>
          <w:wAfter w:w="128" w:type="dxa"/>
          <w:trHeight w:val="20"/>
        </w:trPr>
        <w:tc>
          <w:tcPr>
            <w:tcW w:w="2774" w:type="dxa"/>
            <w:shd w:val="clear" w:color="auto" w:fill="auto"/>
          </w:tcPr>
          <w:p w14:paraId="773E758A" w14:textId="77777777" w:rsidR="00AE1271" w:rsidRPr="0008626A" w:rsidRDefault="00AE1271" w:rsidP="00FF4076">
            <w:pPr>
              <w:widowControl w:val="0"/>
              <w:ind w:left="176" w:hanging="176"/>
              <w:rPr>
                <w:sz w:val="20"/>
              </w:rPr>
            </w:pPr>
            <w:r w:rsidRPr="0008626A">
              <w:rPr>
                <w:sz w:val="20"/>
              </w:rPr>
              <w:t>- отражение задолженности, возникающей при перерасчете (методом «Красное сторно»)</w:t>
            </w:r>
          </w:p>
        </w:tc>
        <w:tc>
          <w:tcPr>
            <w:tcW w:w="3743" w:type="dxa"/>
            <w:gridSpan w:val="2"/>
            <w:shd w:val="clear" w:color="auto" w:fill="auto"/>
          </w:tcPr>
          <w:p w14:paraId="323038C7" w14:textId="77777777" w:rsidR="00AE1271" w:rsidRPr="0008626A" w:rsidRDefault="00AE1271" w:rsidP="00FF4076">
            <w:pPr>
              <w:widowControl w:val="0"/>
              <w:ind w:firstLine="0"/>
              <w:rPr>
                <w:sz w:val="20"/>
              </w:rPr>
            </w:pPr>
            <w:r w:rsidRPr="0008626A">
              <w:rPr>
                <w:sz w:val="20"/>
              </w:rPr>
              <w:t>Товаросопроводительные документы</w:t>
            </w:r>
          </w:p>
          <w:p w14:paraId="7EFEF7B1" w14:textId="77777777" w:rsidR="00AE1271" w:rsidRPr="0008626A" w:rsidRDefault="00AE1271" w:rsidP="00FF4076">
            <w:pPr>
              <w:widowControl w:val="0"/>
              <w:ind w:firstLine="0"/>
              <w:rPr>
                <w:sz w:val="20"/>
              </w:rPr>
            </w:pPr>
            <w:r w:rsidRPr="0008626A">
              <w:rPr>
                <w:sz w:val="20"/>
              </w:rPr>
              <w:t>Акт сверки взаимных расчетов</w:t>
            </w:r>
          </w:p>
          <w:p w14:paraId="1671337F"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0FD13BB9" w14:textId="77777777" w:rsidR="00AE1271" w:rsidRPr="0008626A" w:rsidRDefault="00AE1271" w:rsidP="00FF4076">
            <w:pPr>
              <w:widowControl w:val="0"/>
              <w:ind w:firstLine="0"/>
              <w:jc w:val="center"/>
              <w:rPr>
                <w:color w:val="FF0000"/>
                <w:sz w:val="20"/>
              </w:rPr>
            </w:pPr>
            <w:r w:rsidRPr="0008626A">
              <w:rPr>
                <w:color w:val="FF0000"/>
                <w:sz w:val="20"/>
              </w:rPr>
              <w:t>0.302.хх.83х</w:t>
            </w:r>
          </w:p>
          <w:p w14:paraId="68ECDE9A" w14:textId="77777777" w:rsidR="00AE1271" w:rsidRPr="0008626A" w:rsidRDefault="00AE1271" w:rsidP="00FF4076">
            <w:pPr>
              <w:widowControl w:val="0"/>
              <w:ind w:firstLine="0"/>
              <w:jc w:val="center"/>
              <w:rPr>
                <w:color w:val="FF0000"/>
                <w:sz w:val="20"/>
              </w:rPr>
            </w:pPr>
            <w:r w:rsidRPr="0008626A">
              <w:rPr>
                <w:color w:val="FF0000"/>
                <w:sz w:val="20"/>
              </w:rPr>
              <w:t>(831, 832, 833, 834, 836, 837)</w:t>
            </w:r>
          </w:p>
        </w:tc>
        <w:tc>
          <w:tcPr>
            <w:tcW w:w="1806" w:type="dxa"/>
            <w:gridSpan w:val="2"/>
            <w:shd w:val="clear" w:color="auto" w:fill="auto"/>
          </w:tcPr>
          <w:p w14:paraId="6224B533" w14:textId="77777777" w:rsidR="00AE1271" w:rsidRPr="0008626A" w:rsidRDefault="00AE1271" w:rsidP="00FF4076">
            <w:pPr>
              <w:widowControl w:val="0"/>
              <w:ind w:firstLine="0"/>
              <w:jc w:val="center"/>
              <w:rPr>
                <w:color w:val="FF0000"/>
                <w:sz w:val="20"/>
              </w:rPr>
            </w:pPr>
            <w:r w:rsidRPr="0008626A">
              <w:rPr>
                <w:color w:val="FF0000"/>
                <w:sz w:val="20"/>
              </w:rPr>
              <w:t>0.206.хх.66х</w:t>
            </w:r>
          </w:p>
          <w:p w14:paraId="35485E03" w14:textId="77777777" w:rsidR="00AE1271" w:rsidRPr="0008626A" w:rsidRDefault="00AE1271" w:rsidP="00FF4076">
            <w:pPr>
              <w:widowControl w:val="0"/>
              <w:ind w:firstLine="0"/>
              <w:jc w:val="center"/>
              <w:rPr>
                <w:color w:val="FF0000"/>
                <w:sz w:val="20"/>
              </w:rPr>
            </w:pPr>
            <w:r w:rsidRPr="0008626A">
              <w:rPr>
                <w:color w:val="FF0000"/>
                <w:sz w:val="20"/>
              </w:rPr>
              <w:t>(661, 662, 663, 664, 666, 667)</w:t>
            </w:r>
          </w:p>
        </w:tc>
      </w:tr>
      <w:tr w:rsidR="00AE1271" w:rsidRPr="0008626A" w14:paraId="6D0340B2" w14:textId="77777777" w:rsidTr="00FD4E61">
        <w:trPr>
          <w:gridAfter w:val="1"/>
          <w:wAfter w:w="128" w:type="dxa"/>
          <w:trHeight w:val="20"/>
        </w:trPr>
        <w:tc>
          <w:tcPr>
            <w:tcW w:w="2774" w:type="dxa"/>
            <w:shd w:val="clear" w:color="auto" w:fill="auto"/>
          </w:tcPr>
          <w:p w14:paraId="4DF7E0F6" w14:textId="77777777" w:rsidR="00AE1271" w:rsidRPr="0008626A" w:rsidRDefault="00AE1271" w:rsidP="00FF4076">
            <w:pPr>
              <w:widowControl w:val="0"/>
              <w:ind w:left="176" w:hanging="176"/>
              <w:rPr>
                <w:sz w:val="20"/>
              </w:rPr>
            </w:pPr>
            <w:r w:rsidRPr="0008626A">
              <w:rPr>
                <w:sz w:val="20"/>
              </w:rPr>
              <w:t>-   погашение дебиторской задолженности поставщиков, исполнителей, подрядчиков</w:t>
            </w:r>
          </w:p>
        </w:tc>
        <w:tc>
          <w:tcPr>
            <w:tcW w:w="3743" w:type="dxa"/>
            <w:gridSpan w:val="2"/>
            <w:shd w:val="clear" w:color="auto" w:fill="auto"/>
          </w:tcPr>
          <w:p w14:paraId="397E0B5E" w14:textId="77777777" w:rsidR="00AE1271" w:rsidRPr="0008626A" w:rsidRDefault="00AE1271" w:rsidP="00FF4076">
            <w:pPr>
              <w:widowControl w:val="0"/>
              <w:ind w:firstLine="0"/>
              <w:rPr>
                <w:sz w:val="20"/>
              </w:rPr>
            </w:pPr>
            <w:r w:rsidRPr="0008626A">
              <w:rPr>
                <w:sz w:val="20"/>
              </w:rPr>
              <w:t>Платежное поручение (ф. 0401060)</w:t>
            </w:r>
          </w:p>
          <w:p w14:paraId="3386F25C" w14:textId="77777777" w:rsidR="00AE1271" w:rsidRPr="0008626A" w:rsidRDefault="00AE1271" w:rsidP="00FF4076">
            <w:pPr>
              <w:widowControl w:val="0"/>
              <w:tabs>
                <w:tab w:val="num" w:pos="720"/>
              </w:tabs>
              <w:ind w:firstLine="0"/>
              <w:rPr>
                <w:sz w:val="20"/>
              </w:rPr>
            </w:pPr>
            <w:r w:rsidRPr="0008626A">
              <w:rPr>
                <w:sz w:val="20"/>
              </w:rPr>
              <w:t>Выписка из лицевого счета</w:t>
            </w:r>
          </w:p>
          <w:p w14:paraId="5B0C8BC3" w14:textId="77777777" w:rsidR="00AE1271" w:rsidRPr="0008626A" w:rsidRDefault="00AE1271" w:rsidP="00FF4076">
            <w:pPr>
              <w:widowControl w:val="0"/>
              <w:tabs>
                <w:tab w:val="num" w:pos="720"/>
              </w:tabs>
              <w:ind w:firstLine="0"/>
              <w:rPr>
                <w:sz w:val="20"/>
              </w:rPr>
            </w:pPr>
            <w:r w:rsidRPr="0008626A">
              <w:rPr>
                <w:sz w:val="20"/>
              </w:rPr>
              <w:t>Акт сверки взаимных расчетов</w:t>
            </w:r>
          </w:p>
        </w:tc>
        <w:tc>
          <w:tcPr>
            <w:tcW w:w="1816" w:type="dxa"/>
            <w:gridSpan w:val="2"/>
            <w:shd w:val="clear" w:color="auto" w:fill="auto"/>
          </w:tcPr>
          <w:p w14:paraId="0B5A979A" w14:textId="77777777" w:rsidR="00AE1271" w:rsidRPr="0008626A" w:rsidRDefault="00AE1271" w:rsidP="00FF4076">
            <w:pPr>
              <w:widowControl w:val="0"/>
              <w:ind w:firstLine="0"/>
              <w:jc w:val="center"/>
              <w:rPr>
                <w:sz w:val="20"/>
              </w:rPr>
            </w:pPr>
            <w:r w:rsidRPr="0008626A">
              <w:rPr>
                <w:sz w:val="20"/>
              </w:rPr>
              <w:t>0.201.11.510</w:t>
            </w:r>
          </w:p>
          <w:p w14:paraId="2D76A7AB" w14:textId="77777777" w:rsidR="00AE1271" w:rsidRPr="0008626A" w:rsidRDefault="00AE1271" w:rsidP="00FF4076">
            <w:pPr>
              <w:widowControl w:val="0"/>
              <w:ind w:firstLine="0"/>
              <w:jc w:val="center"/>
              <w:rPr>
                <w:sz w:val="20"/>
              </w:rPr>
            </w:pPr>
            <w:r w:rsidRPr="0008626A">
              <w:rPr>
                <w:sz w:val="20"/>
              </w:rPr>
              <w:t>18 (КВР 24х (243, 244)</w:t>
            </w:r>
          </w:p>
          <w:p w14:paraId="3C0B11DB" w14:textId="77777777" w:rsidR="00AE1271" w:rsidRPr="0008626A" w:rsidRDefault="00AE1271" w:rsidP="00FF4076">
            <w:pPr>
              <w:widowControl w:val="0"/>
              <w:ind w:firstLine="0"/>
              <w:jc w:val="center"/>
              <w:rPr>
                <w:sz w:val="20"/>
              </w:rPr>
            </w:pPr>
            <w:r w:rsidRPr="0008626A">
              <w:rPr>
                <w:sz w:val="20"/>
              </w:rPr>
              <w:t>КОСГУ 22х, 3хх)</w:t>
            </w:r>
          </w:p>
        </w:tc>
        <w:tc>
          <w:tcPr>
            <w:tcW w:w="1806" w:type="dxa"/>
            <w:gridSpan w:val="2"/>
            <w:shd w:val="clear" w:color="auto" w:fill="auto"/>
          </w:tcPr>
          <w:p w14:paraId="0FB8C405" w14:textId="77777777" w:rsidR="00AE1271" w:rsidRPr="0008626A" w:rsidRDefault="00AE1271" w:rsidP="00FF4076">
            <w:pPr>
              <w:widowControl w:val="0"/>
              <w:ind w:firstLine="0"/>
              <w:jc w:val="center"/>
              <w:rPr>
                <w:sz w:val="20"/>
              </w:rPr>
            </w:pPr>
            <w:r w:rsidRPr="0008626A">
              <w:rPr>
                <w:sz w:val="20"/>
              </w:rPr>
              <w:t>0.206.хх.66х</w:t>
            </w:r>
          </w:p>
          <w:p w14:paraId="3E44B5E7" w14:textId="77777777" w:rsidR="00AE1271" w:rsidRPr="0008626A" w:rsidRDefault="00AE1271" w:rsidP="00FF4076">
            <w:pPr>
              <w:widowControl w:val="0"/>
              <w:ind w:firstLine="0"/>
              <w:jc w:val="center"/>
              <w:rPr>
                <w:sz w:val="20"/>
              </w:rPr>
            </w:pPr>
            <w:r w:rsidRPr="0008626A">
              <w:rPr>
                <w:sz w:val="20"/>
              </w:rPr>
              <w:t>(661, 662, 663, 664, 666, 667)</w:t>
            </w:r>
          </w:p>
        </w:tc>
      </w:tr>
      <w:tr w:rsidR="00AE1271" w:rsidRPr="0008626A" w14:paraId="7739ACB0" w14:textId="77777777" w:rsidTr="00FD4E61">
        <w:trPr>
          <w:gridAfter w:val="1"/>
          <w:wAfter w:w="128" w:type="dxa"/>
          <w:trHeight w:val="20"/>
        </w:trPr>
        <w:tc>
          <w:tcPr>
            <w:tcW w:w="2774" w:type="dxa"/>
            <w:shd w:val="clear" w:color="auto" w:fill="auto"/>
          </w:tcPr>
          <w:p w14:paraId="30D5EE71" w14:textId="77777777" w:rsidR="00AE1271" w:rsidRPr="0008626A" w:rsidRDefault="00AE1271" w:rsidP="00FF4076">
            <w:pPr>
              <w:widowControl w:val="0"/>
              <w:ind w:firstLine="0"/>
              <w:rPr>
                <w:sz w:val="20"/>
              </w:rPr>
            </w:pPr>
            <w:r w:rsidRPr="0008626A">
              <w:rPr>
                <w:sz w:val="20"/>
              </w:rPr>
              <w:t xml:space="preserve">Поступление сумм от возврата дебиторской задолженности </w:t>
            </w:r>
            <w:r w:rsidRPr="0008626A">
              <w:rPr>
                <w:b/>
                <w:sz w:val="20"/>
              </w:rPr>
              <w:t>прошлых лет</w:t>
            </w:r>
            <w:r w:rsidRPr="0008626A">
              <w:rPr>
                <w:sz w:val="20"/>
              </w:rPr>
              <w:t>:</w:t>
            </w:r>
          </w:p>
        </w:tc>
        <w:tc>
          <w:tcPr>
            <w:tcW w:w="3743" w:type="dxa"/>
            <w:gridSpan w:val="2"/>
            <w:shd w:val="clear" w:color="auto" w:fill="auto"/>
          </w:tcPr>
          <w:p w14:paraId="1A292F9B"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9141CE2" w14:textId="77777777" w:rsidR="00AE1271" w:rsidRPr="0008626A" w:rsidRDefault="00AE1271" w:rsidP="00FF4076">
            <w:pPr>
              <w:widowControl w:val="0"/>
              <w:ind w:firstLine="0"/>
              <w:jc w:val="center"/>
              <w:rPr>
                <w:sz w:val="20"/>
              </w:rPr>
            </w:pPr>
          </w:p>
        </w:tc>
        <w:tc>
          <w:tcPr>
            <w:tcW w:w="1806" w:type="dxa"/>
            <w:gridSpan w:val="2"/>
            <w:shd w:val="clear" w:color="auto" w:fill="auto"/>
          </w:tcPr>
          <w:p w14:paraId="53A4E031"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6BD79674" w14:textId="77777777" w:rsidTr="00FD4E61">
        <w:trPr>
          <w:gridAfter w:val="1"/>
          <w:wAfter w:w="128" w:type="dxa"/>
          <w:trHeight w:val="20"/>
        </w:trPr>
        <w:tc>
          <w:tcPr>
            <w:tcW w:w="2774" w:type="dxa"/>
            <w:tcBorders>
              <w:bottom w:val="single" w:sz="4" w:space="0" w:color="auto"/>
            </w:tcBorders>
            <w:shd w:val="clear" w:color="auto" w:fill="auto"/>
          </w:tcPr>
          <w:p w14:paraId="7AA2C38F" w14:textId="77777777" w:rsidR="00AE1271" w:rsidRPr="0008626A" w:rsidRDefault="00AE1271" w:rsidP="00FF4076">
            <w:pPr>
              <w:widowControl w:val="0"/>
              <w:ind w:left="176" w:hanging="176"/>
              <w:rPr>
                <w:sz w:val="20"/>
              </w:rPr>
            </w:pPr>
            <w:r w:rsidRPr="0008626A">
              <w:rPr>
                <w:sz w:val="20"/>
              </w:rPr>
              <w:t>-   погашение дебиторской задолженности поставщиков, исполнителей, подрядчиков</w:t>
            </w:r>
          </w:p>
        </w:tc>
        <w:tc>
          <w:tcPr>
            <w:tcW w:w="3743" w:type="dxa"/>
            <w:gridSpan w:val="2"/>
            <w:tcBorders>
              <w:bottom w:val="single" w:sz="4" w:space="0" w:color="auto"/>
            </w:tcBorders>
            <w:shd w:val="clear" w:color="auto" w:fill="auto"/>
          </w:tcPr>
          <w:p w14:paraId="51354D3E" w14:textId="77777777" w:rsidR="00AE1271" w:rsidRPr="0008626A" w:rsidRDefault="00AE1271" w:rsidP="00FF4076">
            <w:pPr>
              <w:widowControl w:val="0"/>
              <w:ind w:firstLine="0"/>
              <w:rPr>
                <w:sz w:val="20"/>
              </w:rPr>
            </w:pPr>
            <w:r w:rsidRPr="0008626A">
              <w:rPr>
                <w:sz w:val="20"/>
              </w:rPr>
              <w:t>Платежное поручение (ф. 0401060)</w:t>
            </w:r>
          </w:p>
          <w:p w14:paraId="04E12CF4" w14:textId="77777777" w:rsidR="00AE1271" w:rsidRPr="0008626A" w:rsidRDefault="00AE1271" w:rsidP="00FF4076">
            <w:pPr>
              <w:widowControl w:val="0"/>
              <w:tabs>
                <w:tab w:val="num" w:pos="720"/>
              </w:tabs>
              <w:ind w:firstLine="0"/>
              <w:rPr>
                <w:sz w:val="20"/>
              </w:rPr>
            </w:pPr>
            <w:r w:rsidRPr="0008626A">
              <w:rPr>
                <w:sz w:val="20"/>
              </w:rPr>
              <w:t>Выписка из лицевого счета</w:t>
            </w:r>
          </w:p>
          <w:p w14:paraId="4D862F8F" w14:textId="77777777" w:rsidR="00AE1271" w:rsidRPr="0008626A" w:rsidRDefault="00AE1271" w:rsidP="00FF4076">
            <w:pPr>
              <w:widowControl w:val="0"/>
              <w:tabs>
                <w:tab w:val="num" w:pos="720"/>
              </w:tabs>
              <w:ind w:firstLine="0"/>
              <w:rPr>
                <w:sz w:val="20"/>
              </w:rPr>
            </w:pPr>
            <w:r w:rsidRPr="0008626A">
              <w:rPr>
                <w:sz w:val="20"/>
              </w:rPr>
              <w:t>Акт сверки взаимных расчетов</w:t>
            </w:r>
          </w:p>
        </w:tc>
        <w:tc>
          <w:tcPr>
            <w:tcW w:w="1816" w:type="dxa"/>
            <w:gridSpan w:val="2"/>
            <w:tcBorders>
              <w:bottom w:val="single" w:sz="4" w:space="0" w:color="auto"/>
            </w:tcBorders>
            <w:shd w:val="clear" w:color="auto" w:fill="auto"/>
          </w:tcPr>
          <w:p w14:paraId="2FDB4D27" w14:textId="77777777" w:rsidR="00AE1271" w:rsidRPr="0008626A" w:rsidRDefault="00AE1271" w:rsidP="00FF4076">
            <w:pPr>
              <w:widowControl w:val="0"/>
              <w:ind w:firstLine="0"/>
              <w:jc w:val="center"/>
              <w:rPr>
                <w:sz w:val="20"/>
              </w:rPr>
            </w:pPr>
            <w:r w:rsidRPr="0008626A">
              <w:rPr>
                <w:sz w:val="20"/>
              </w:rPr>
              <w:t>0.201.11.510</w:t>
            </w:r>
          </w:p>
          <w:p w14:paraId="0B2BA098" w14:textId="7777777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tcBorders>
              <w:bottom w:val="single" w:sz="4" w:space="0" w:color="auto"/>
            </w:tcBorders>
            <w:shd w:val="clear" w:color="auto" w:fill="auto"/>
          </w:tcPr>
          <w:p w14:paraId="23BCAF60" w14:textId="77777777" w:rsidR="00AE1271" w:rsidRPr="0008626A" w:rsidRDefault="00AE1271" w:rsidP="00FF4076">
            <w:pPr>
              <w:widowControl w:val="0"/>
              <w:ind w:firstLine="0"/>
              <w:jc w:val="center"/>
              <w:rPr>
                <w:sz w:val="20"/>
              </w:rPr>
            </w:pPr>
            <w:r w:rsidRPr="0008626A">
              <w:rPr>
                <w:sz w:val="20"/>
              </w:rPr>
              <w:t>0.206.хх.66х</w:t>
            </w:r>
          </w:p>
          <w:p w14:paraId="18A0CCA5" w14:textId="77777777" w:rsidR="00AE1271" w:rsidRPr="0008626A" w:rsidRDefault="00AE1271" w:rsidP="00FF4076">
            <w:pPr>
              <w:widowControl w:val="0"/>
              <w:ind w:firstLine="0"/>
              <w:jc w:val="center"/>
              <w:rPr>
                <w:sz w:val="20"/>
              </w:rPr>
            </w:pPr>
            <w:r w:rsidRPr="0008626A">
              <w:rPr>
                <w:sz w:val="20"/>
              </w:rPr>
              <w:t>(661, 662, 663, 664, 666, 667)</w:t>
            </w:r>
          </w:p>
        </w:tc>
      </w:tr>
      <w:tr w:rsidR="00AE1271" w:rsidRPr="0008626A" w14:paraId="4A341B80" w14:textId="77777777" w:rsidTr="00FD4E61">
        <w:trPr>
          <w:gridAfter w:val="1"/>
          <w:wAfter w:w="128" w:type="dxa"/>
          <w:trHeight w:val="20"/>
        </w:trPr>
        <w:tc>
          <w:tcPr>
            <w:tcW w:w="10139" w:type="dxa"/>
            <w:gridSpan w:val="7"/>
            <w:shd w:val="clear" w:color="auto" w:fill="auto"/>
          </w:tcPr>
          <w:p w14:paraId="50B85224" w14:textId="0AC42A65" w:rsidR="00AE1271" w:rsidRPr="0008626A" w:rsidRDefault="00AE1271" w:rsidP="00657103">
            <w:pPr>
              <w:pStyle w:val="aff"/>
              <w:widowControl w:val="0"/>
              <w:tabs>
                <w:tab w:val="left" w:pos="175"/>
              </w:tabs>
              <w:spacing w:before="0" w:beforeAutospacing="0" w:after="0" w:afterAutospacing="0"/>
              <w:jc w:val="both"/>
              <w:textAlignment w:val="baseline"/>
              <w:outlineLvl w:val="0"/>
              <w:rPr>
                <w:b/>
                <w:kern w:val="24"/>
                <w:sz w:val="20"/>
                <w:szCs w:val="20"/>
              </w:rPr>
            </w:pPr>
            <w:bookmarkStart w:id="588" w:name="_Toc65047718"/>
            <w:bookmarkStart w:id="589" w:name="_Toc94016171"/>
            <w:bookmarkStart w:id="590" w:name="_Toc94016940"/>
            <w:bookmarkStart w:id="591" w:name="_Toc103589497"/>
            <w:bookmarkStart w:id="592" w:name="_Toc167792675"/>
            <w:r w:rsidRPr="0008626A">
              <w:rPr>
                <w:b/>
                <w:kern w:val="24"/>
                <w:sz w:val="20"/>
                <w:szCs w:val="20"/>
              </w:rPr>
              <w:t>14. Корреспонденция счетов по операциям со счетом бухгалтерского учета 0.207.00 «Расчеты по кредитам, займам (ссудам)»</w:t>
            </w:r>
            <w:bookmarkEnd w:id="588"/>
            <w:bookmarkEnd w:id="589"/>
            <w:bookmarkEnd w:id="590"/>
            <w:bookmarkEnd w:id="591"/>
            <w:bookmarkEnd w:id="592"/>
          </w:p>
        </w:tc>
      </w:tr>
      <w:tr w:rsidR="00AE1271" w:rsidRPr="0008626A" w14:paraId="15D0A146" w14:textId="77777777" w:rsidTr="00FD4E61">
        <w:trPr>
          <w:gridAfter w:val="1"/>
          <w:wAfter w:w="128" w:type="dxa"/>
          <w:trHeight w:val="20"/>
        </w:trPr>
        <w:tc>
          <w:tcPr>
            <w:tcW w:w="10139" w:type="dxa"/>
            <w:gridSpan w:val="7"/>
            <w:shd w:val="clear" w:color="auto" w:fill="auto"/>
          </w:tcPr>
          <w:p w14:paraId="4C0FD0F8" w14:textId="19B9EA55" w:rsidR="00AE1271" w:rsidRPr="0008626A" w:rsidRDefault="00AE1271" w:rsidP="00657103">
            <w:pPr>
              <w:pStyle w:val="aff"/>
              <w:widowControl w:val="0"/>
              <w:tabs>
                <w:tab w:val="left" w:pos="175"/>
              </w:tabs>
              <w:spacing w:before="0" w:beforeAutospacing="0" w:after="0" w:afterAutospacing="0"/>
              <w:jc w:val="both"/>
              <w:textAlignment w:val="baseline"/>
              <w:outlineLvl w:val="1"/>
              <w:rPr>
                <w:b/>
                <w:kern w:val="24"/>
                <w:sz w:val="20"/>
                <w:szCs w:val="20"/>
              </w:rPr>
            </w:pPr>
            <w:bookmarkStart w:id="593" w:name="_Toc65047719"/>
            <w:bookmarkStart w:id="594" w:name="_Toc94016172"/>
            <w:bookmarkStart w:id="595" w:name="_Toc94016941"/>
            <w:bookmarkStart w:id="596" w:name="_Toc103589498"/>
            <w:bookmarkStart w:id="597" w:name="_Toc167792676"/>
            <w:r w:rsidRPr="0008626A">
              <w:rPr>
                <w:b/>
                <w:kern w:val="24"/>
                <w:sz w:val="20"/>
                <w:szCs w:val="20"/>
              </w:rPr>
              <w:t>14.1. Предоставление займов (ссуд)</w:t>
            </w:r>
            <w:bookmarkEnd w:id="593"/>
            <w:bookmarkEnd w:id="594"/>
            <w:bookmarkEnd w:id="595"/>
            <w:bookmarkEnd w:id="596"/>
            <w:bookmarkEnd w:id="597"/>
          </w:p>
        </w:tc>
      </w:tr>
      <w:tr w:rsidR="00AE1271" w:rsidRPr="0008626A" w14:paraId="074D24A0" w14:textId="77777777" w:rsidTr="00FD4E61">
        <w:trPr>
          <w:gridAfter w:val="1"/>
          <w:wAfter w:w="128" w:type="dxa"/>
          <w:trHeight w:val="20"/>
        </w:trPr>
        <w:tc>
          <w:tcPr>
            <w:tcW w:w="2774" w:type="dxa"/>
            <w:tcBorders>
              <w:bottom w:val="single" w:sz="4" w:space="0" w:color="auto"/>
            </w:tcBorders>
            <w:shd w:val="clear" w:color="auto" w:fill="auto"/>
          </w:tcPr>
          <w:p w14:paraId="7FC7B279" w14:textId="77777777" w:rsidR="00AE1271" w:rsidRPr="0008626A" w:rsidRDefault="00AE1271" w:rsidP="00FF4076">
            <w:pPr>
              <w:widowControl w:val="0"/>
              <w:ind w:firstLine="0"/>
              <w:rPr>
                <w:sz w:val="20"/>
              </w:rPr>
            </w:pPr>
            <w:r w:rsidRPr="0008626A">
              <w:rPr>
                <w:sz w:val="20"/>
              </w:rPr>
              <w:t>Отражение предоставления займов (ссуд)</w:t>
            </w:r>
          </w:p>
        </w:tc>
        <w:tc>
          <w:tcPr>
            <w:tcW w:w="3743" w:type="dxa"/>
            <w:gridSpan w:val="2"/>
            <w:tcBorders>
              <w:bottom w:val="single" w:sz="4" w:space="0" w:color="auto"/>
            </w:tcBorders>
            <w:shd w:val="clear" w:color="auto" w:fill="auto"/>
          </w:tcPr>
          <w:p w14:paraId="2B16C711" w14:textId="77777777" w:rsidR="00AE1271" w:rsidRPr="0008626A" w:rsidRDefault="00AE1271" w:rsidP="00FF4076">
            <w:pPr>
              <w:widowControl w:val="0"/>
              <w:ind w:firstLine="0"/>
              <w:rPr>
                <w:sz w:val="20"/>
              </w:rPr>
            </w:pPr>
            <w:r w:rsidRPr="0008626A">
              <w:rPr>
                <w:sz w:val="20"/>
              </w:rPr>
              <w:t xml:space="preserve">Договор займа </w:t>
            </w:r>
          </w:p>
          <w:p w14:paraId="23DF9B70" w14:textId="77777777" w:rsidR="00AE1271" w:rsidRPr="0008626A" w:rsidRDefault="00AE1271" w:rsidP="00FF4076">
            <w:pPr>
              <w:widowControl w:val="0"/>
              <w:ind w:firstLine="0"/>
              <w:rPr>
                <w:sz w:val="20"/>
              </w:rPr>
            </w:pPr>
            <w:r w:rsidRPr="0008626A">
              <w:rPr>
                <w:sz w:val="20"/>
              </w:rPr>
              <w:t>Платежное поручение (ф. 0401060)</w:t>
            </w:r>
          </w:p>
          <w:p w14:paraId="545ADD5F" w14:textId="77777777" w:rsidR="00AE1271" w:rsidRPr="0008626A" w:rsidRDefault="00AE1271" w:rsidP="00FF4076">
            <w:pPr>
              <w:autoSpaceDE w:val="0"/>
              <w:autoSpaceDN w:val="0"/>
              <w:adjustRightInd w:val="0"/>
              <w:ind w:firstLine="0"/>
              <w:rPr>
                <w:sz w:val="20"/>
              </w:rPr>
            </w:pPr>
            <w:r w:rsidRPr="0008626A">
              <w:rPr>
                <w:sz w:val="20"/>
              </w:rPr>
              <w:t xml:space="preserve">Карточка учета выданных кредитов, займов (ссуд) </w:t>
            </w:r>
            <w:hyperlink r:id="rId62" w:history="1">
              <w:r w:rsidRPr="0008626A">
                <w:rPr>
                  <w:sz w:val="20"/>
                </w:rPr>
                <w:t>(ф. 0504057)</w:t>
              </w:r>
            </w:hyperlink>
          </w:p>
        </w:tc>
        <w:tc>
          <w:tcPr>
            <w:tcW w:w="1816" w:type="dxa"/>
            <w:gridSpan w:val="2"/>
            <w:tcBorders>
              <w:bottom w:val="single" w:sz="4" w:space="0" w:color="auto"/>
            </w:tcBorders>
            <w:shd w:val="clear" w:color="auto" w:fill="auto"/>
          </w:tcPr>
          <w:p w14:paraId="2C489648" w14:textId="4F071FB1" w:rsidR="00AE1271" w:rsidRPr="0008626A" w:rsidRDefault="00AE1271" w:rsidP="00FF4076">
            <w:pPr>
              <w:autoSpaceDE w:val="0"/>
              <w:autoSpaceDN w:val="0"/>
              <w:adjustRightInd w:val="0"/>
              <w:ind w:firstLine="0"/>
              <w:jc w:val="center"/>
              <w:rPr>
                <w:sz w:val="20"/>
              </w:rPr>
            </w:pPr>
            <w:r w:rsidRPr="0008626A">
              <w:rPr>
                <w:sz w:val="20"/>
              </w:rPr>
              <w:t>2.207.14.547</w:t>
            </w:r>
          </w:p>
        </w:tc>
        <w:tc>
          <w:tcPr>
            <w:tcW w:w="1806" w:type="dxa"/>
            <w:gridSpan w:val="2"/>
            <w:tcBorders>
              <w:bottom w:val="single" w:sz="4" w:space="0" w:color="auto"/>
            </w:tcBorders>
            <w:shd w:val="clear" w:color="auto" w:fill="auto"/>
          </w:tcPr>
          <w:p w14:paraId="77BA24B1" w14:textId="77777777" w:rsidR="00AE1271" w:rsidRPr="0008626A" w:rsidRDefault="00AE1271" w:rsidP="00FF4076">
            <w:pPr>
              <w:autoSpaceDE w:val="0"/>
              <w:autoSpaceDN w:val="0"/>
              <w:adjustRightInd w:val="0"/>
              <w:ind w:firstLine="0"/>
              <w:jc w:val="center"/>
              <w:rPr>
                <w:sz w:val="20"/>
              </w:rPr>
            </w:pPr>
            <w:r w:rsidRPr="0008626A">
              <w:rPr>
                <w:sz w:val="20"/>
              </w:rPr>
              <w:t>2.201.11.610</w:t>
            </w:r>
          </w:p>
          <w:p w14:paraId="1C3A654E" w14:textId="5FE88486" w:rsidR="00AE1271" w:rsidRPr="0008626A" w:rsidRDefault="00AE1271" w:rsidP="00FF4076">
            <w:pPr>
              <w:autoSpaceDE w:val="0"/>
              <w:autoSpaceDN w:val="0"/>
              <w:adjustRightInd w:val="0"/>
              <w:ind w:firstLine="0"/>
              <w:jc w:val="center"/>
              <w:rPr>
                <w:sz w:val="20"/>
              </w:rPr>
            </w:pPr>
            <w:r w:rsidRPr="0008626A">
              <w:rPr>
                <w:sz w:val="20"/>
              </w:rPr>
              <w:t>18 (АГВИФ 610 КОСГУ 610)</w:t>
            </w:r>
          </w:p>
        </w:tc>
      </w:tr>
      <w:tr w:rsidR="00AE1271" w:rsidRPr="0008626A" w14:paraId="74F0BB1D" w14:textId="77777777" w:rsidTr="00FD4E61">
        <w:trPr>
          <w:gridAfter w:val="1"/>
          <w:wAfter w:w="128" w:type="dxa"/>
          <w:trHeight w:val="20"/>
        </w:trPr>
        <w:tc>
          <w:tcPr>
            <w:tcW w:w="10139" w:type="dxa"/>
            <w:gridSpan w:val="7"/>
            <w:shd w:val="clear" w:color="auto" w:fill="auto"/>
          </w:tcPr>
          <w:p w14:paraId="3582C5F3" w14:textId="5E4C9169" w:rsidR="00AE1271" w:rsidRPr="0008626A" w:rsidRDefault="00AE1271" w:rsidP="00657103">
            <w:pPr>
              <w:pStyle w:val="aff"/>
              <w:widowControl w:val="0"/>
              <w:tabs>
                <w:tab w:val="left" w:pos="175"/>
              </w:tabs>
              <w:spacing w:before="0" w:beforeAutospacing="0" w:after="0" w:afterAutospacing="0"/>
              <w:jc w:val="both"/>
              <w:textAlignment w:val="baseline"/>
              <w:outlineLvl w:val="1"/>
              <w:rPr>
                <w:b/>
                <w:kern w:val="24"/>
                <w:sz w:val="20"/>
                <w:szCs w:val="20"/>
              </w:rPr>
            </w:pPr>
            <w:bookmarkStart w:id="598" w:name="_Toc94016173"/>
            <w:bookmarkStart w:id="599" w:name="_Toc94016942"/>
            <w:bookmarkStart w:id="600" w:name="_Toc103589499"/>
            <w:bookmarkStart w:id="601" w:name="_Toc167792677"/>
            <w:r w:rsidRPr="0008626A">
              <w:rPr>
                <w:b/>
                <w:kern w:val="24"/>
                <w:sz w:val="20"/>
                <w:szCs w:val="20"/>
              </w:rPr>
              <w:t>14.2. Начисление процентов по предоставленным займам (ссудам)</w:t>
            </w:r>
            <w:bookmarkEnd w:id="598"/>
            <w:bookmarkEnd w:id="599"/>
            <w:bookmarkEnd w:id="600"/>
            <w:bookmarkEnd w:id="601"/>
          </w:p>
        </w:tc>
      </w:tr>
      <w:tr w:rsidR="00AE1271" w:rsidRPr="0008626A" w14:paraId="5BE96099" w14:textId="77777777" w:rsidTr="00FD4E61">
        <w:trPr>
          <w:gridAfter w:val="1"/>
          <w:wAfter w:w="128" w:type="dxa"/>
          <w:trHeight w:val="20"/>
        </w:trPr>
        <w:tc>
          <w:tcPr>
            <w:tcW w:w="2774" w:type="dxa"/>
            <w:shd w:val="clear" w:color="auto" w:fill="auto"/>
          </w:tcPr>
          <w:p w14:paraId="52473E72" w14:textId="77777777" w:rsidR="00AE1271" w:rsidRPr="0008626A" w:rsidRDefault="00AE1271" w:rsidP="00FF4076">
            <w:pPr>
              <w:widowControl w:val="0"/>
              <w:ind w:firstLine="0"/>
              <w:rPr>
                <w:sz w:val="20"/>
              </w:rPr>
            </w:pPr>
            <w:r w:rsidRPr="0008626A">
              <w:rPr>
                <w:sz w:val="20"/>
              </w:rPr>
              <w:t>Начисление процентов по предоставленным займам (ссудам)</w:t>
            </w:r>
          </w:p>
        </w:tc>
        <w:tc>
          <w:tcPr>
            <w:tcW w:w="3743" w:type="dxa"/>
            <w:gridSpan w:val="2"/>
            <w:shd w:val="clear" w:color="auto" w:fill="auto"/>
          </w:tcPr>
          <w:p w14:paraId="12337F72" w14:textId="77777777" w:rsidR="00AE1271" w:rsidRPr="0008626A" w:rsidRDefault="00AE1271" w:rsidP="00FF4076">
            <w:pPr>
              <w:widowControl w:val="0"/>
              <w:ind w:firstLine="0"/>
              <w:rPr>
                <w:sz w:val="20"/>
              </w:rPr>
            </w:pPr>
            <w:r w:rsidRPr="0008626A">
              <w:rPr>
                <w:sz w:val="20"/>
              </w:rPr>
              <w:t>Бухгалтерская справка (ф. 0504833)</w:t>
            </w:r>
          </w:p>
          <w:p w14:paraId="5CACFEB2" w14:textId="77777777" w:rsidR="00AE1271" w:rsidRPr="0008626A" w:rsidRDefault="00AE1271" w:rsidP="00FF4076">
            <w:pPr>
              <w:widowControl w:val="0"/>
              <w:ind w:firstLine="0"/>
              <w:rPr>
                <w:sz w:val="20"/>
              </w:rPr>
            </w:pPr>
            <w:r w:rsidRPr="0008626A">
              <w:rPr>
                <w:sz w:val="20"/>
              </w:rPr>
              <w:t xml:space="preserve">Карточка учета выданных кредитов, займов (ссуд) </w:t>
            </w:r>
            <w:hyperlink r:id="rId63" w:history="1">
              <w:r w:rsidRPr="0008626A">
                <w:rPr>
                  <w:sz w:val="20"/>
                </w:rPr>
                <w:t>(ф. 0504057)</w:t>
              </w:r>
            </w:hyperlink>
          </w:p>
        </w:tc>
        <w:tc>
          <w:tcPr>
            <w:tcW w:w="1816" w:type="dxa"/>
            <w:gridSpan w:val="2"/>
            <w:shd w:val="clear" w:color="auto" w:fill="auto"/>
          </w:tcPr>
          <w:p w14:paraId="55E6E972" w14:textId="662EEAE2" w:rsidR="00AE1271" w:rsidRPr="0008626A" w:rsidRDefault="00AE1271" w:rsidP="00FF4076">
            <w:pPr>
              <w:autoSpaceDE w:val="0"/>
              <w:autoSpaceDN w:val="0"/>
              <w:adjustRightInd w:val="0"/>
              <w:ind w:firstLine="0"/>
              <w:jc w:val="center"/>
              <w:rPr>
                <w:sz w:val="20"/>
              </w:rPr>
            </w:pPr>
            <w:r w:rsidRPr="0008626A">
              <w:rPr>
                <w:sz w:val="20"/>
              </w:rPr>
              <w:t>2.207.14.547</w:t>
            </w:r>
          </w:p>
        </w:tc>
        <w:tc>
          <w:tcPr>
            <w:tcW w:w="1806" w:type="dxa"/>
            <w:gridSpan w:val="2"/>
            <w:shd w:val="clear" w:color="auto" w:fill="auto"/>
          </w:tcPr>
          <w:p w14:paraId="2A9CC975" w14:textId="7BE39DF0" w:rsidR="00AE1271" w:rsidRPr="0008626A" w:rsidRDefault="00AE1271" w:rsidP="00FF4076">
            <w:pPr>
              <w:autoSpaceDE w:val="0"/>
              <w:autoSpaceDN w:val="0"/>
              <w:adjustRightInd w:val="0"/>
              <w:ind w:firstLine="0"/>
              <w:jc w:val="center"/>
              <w:rPr>
                <w:sz w:val="20"/>
              </w:rPr>
            </w:pPr>
            <w:r w:rsidRPr="0008626A">
              <w:rPr>
                <w:sz w:val="20"/>
              </w:rPr>
              <w:t>2.401.10.125</w:t>
            </w:r>
          </w:p>
        </w:tc>
      </w:tr>
      <w:tr w:rsidR="00AE1271" w:rsidRPr="0008626A" w14:paraId="5F496ECE" w14:textId="77777777" w:rsidTr="00FD4E61">
        <w:trPr>
          <w:gridAfter w:val="1"/>
          <w:wAfter w:w="128" w:type="dxa"/>
          <w:trHeight w:val="20"/>
        </w:trPr>
        <w:tc>
          <w:tcPr>
            <w:tcW w:w="10139" w:type="dxa"/>
            <w:gridSpan w:val="7"/>
            <w:shd w:val="clear" w:color="auto" w:fill="auto"/>
          </w:tcPr>
          <w:p w14:paraId="232BB848" w14:textId="79A338F3" w:rsidR="00AE1271" w:rsidRPr="0008626A" w:rsidRDefault="00AE1271" w:rsidP="00657103">
            <w:pPr>
              <w:pStyle w:val="aff"/>
              <w:widowControl w:val="0"/>
              <w:tabs>
                <w:tab w:val="left" w:pos="175"/>
              </w:tabs>
              <w:spacing w:before="0" w:beforeAutospacing="0" w:after="0" w:afterAutospacing="0"/>
              <w:jc w:val="both"/>
              <w:textAlignment w:val="baseline"/>
              <w:outlineLvl w:val="1"/>
              <w:rPr>
                <w:b/>
                <w:kern w:val="24"/>
                <w:sz w:val="20"/>
                <w:szCs w:val="20"/>
              </w:rPr>
            </w:pPr>
            <w:bookmarkStart w:id="602" w:name="_Toc94016174"/>
            <w:bookmarkStart w:id="603" w:name="_Toc94016943"/>
            <w:bookmarkStart w:id="604" w:name="_Toc103589500"/>
            <w:bookmarkStart w:id="605" w:name="_Toc167792678"/>
            <w:r w:rsidRPr="0008626A">
              <w:rPr>
                <w:b/>
                <w:kern w:val="24"/>
                <w:sz w:val="20"/>
                <w:szCs w:val="20"/>
              </w:rPr>
              <w:t>14.3. Поступление средств в счет погашения задолженности по предоставленным займам (ссудам), начисленным по ним процентам, штрафам, пеням</w:t>
            </w:r>
            <w:bookmarkEnd w:id="602"/>
            <w:bookmarkEnd w:id="603"/>
            <w:bookmarkEnd w:id="604"/>
            <w:bookmarkEnd w:id="605"/>
          </w:p>
        </w:tc>
      </w:tr>
      <w:tr w:rsidR="00AE1271" w:rsidRPr="0008626A" w14:paraId="50588BE3" w14:textId="77777777" w:rsidTr="00FD4E61">
        <w:trPr>
          <w:gridAfter w:val="1"/>
          <w:wAfter w:w="128" w:type="dxa"/>
          <w:trHeight w:val="20"/>
        </w:trPr>
        <w:tc>
          <w:tcPr>
            <w:tcW w:w="2774" w:type="dxa"/>
            <w:shd w:val="clear" w:color="auto" w:fill="auto"/>
          </w:tcPr>
          <w:p w14:paraId="1F2CCE12" w14:textId="77777777" w:rsidR="00AE1271" w:rsidRPr="0008626A" w:rsidRDefault="00AE1271" w:rsidP="00FF4076">
            <w:pPr>
              <w:widowControl w:val="0"/>
              <w:ind w:firstLine="0"/>
              <w:rPr>
                <w:sz w:val="20"/>
              </w:rPr>
            </w:pPr>
            <w:r w:rsidRPr="0008626A">
              <w:rPr>
                <w:sz w:val="20"/>
              </w:rPr>
              <w:t>Поступление средств на лицевой счет в счет погашения задолженности по предоставленным займам (ссудам), начисленным по ним процентам, штрафам, пеням</w:t>
            </w:r>
          </w:p>
        </w:tc>
        <w:tc>
          <w:tcPr>
            <w:tcW w:w="3743" w:type="dxa"/>
            <w:gridSpan w:val="2"/>
            <w:shd w:val="clear" w:color="auto" w:fill="auto"/>
          </w:tcPr>
          <w:p w14:paraId="14EA5E56" w14:textId="77777777" w:rsidR="00AE1271" w:rsidRPr="0008626A" w:rsidRDefault="00AE1271" w:rsidP="00FF4076">
            <w:pPr>
              <w:widowControl w:val="0"/>
              <w:ind w:firstLine="0"/>
              <w:rPr>
                <w:sz w:val="20"/>
              </w:rPr>
            </w:pPr>
            <w:r w:rsidRPr="0008626A">
              <w:rPr>
                <w:sz w:val="20"/>
              </w:rPr>
              <w:t>Выписка из лицевого счета</w:t>
            </w:r>
          </w:p>
          <w:p w14:paraId="7E31BBE4" w14:textId="77777777" w:rsidR="00AE1271" w:rsidRPr="0008626A" w:rsidRDefault="00AE1271" w:rsidP="00FF4076">
            <w:pPr>
              <w:widowControl w:val="0"/>
              <w:ind w:firstLine="0"/>
              <w:rPr>
                <w:sz w:val="20"/>
              </w:rPr>
            </w:pPr>
            <w:r w:rsidRPr="0008626A">
              <w:rPr>
                <w:sz w:val="20"/>
              </w:rPr>
              <w:t xml:space="preserve">Карточка учета выданных кредитов, займов (ссуд) </w:t>
            </w:r>
            <w:hyperlink r:id="rId64" w:history="1">
              <w:r w:rsidRPr="0008626A">
                <w:rPr>
                  <w:sz w:val="20"/>
                </w:rPr>
                <w:t>(ф. 0504057)</w:t>
              </w:r>
            </w:hyperlink>
          </w:p>
        </w:tc>
        <w:tc>
          <w:tcPr>
            <w:tcW w:w="1816" w:type="dxa"/>
            <w:gridSpan w:val="2"/>
            <w:shd w:val="clear" w:color="auto" w:fill="auto"/>
          </w:tcPr>
          <w:p w14:paraId="550211F0" w14:textId="77777777" w:rsidR="00AE1271" w:rsidRPr="0008626A" w:rsidRDefault="00AE1271" w:rsidP="00FF4076">
            <w:pPr>
              <w:autoSpaceDE w:val="0"/>
              <w:autoSpaceDN w:val="0"/>
              <w:adjustRightInd w:val="0"/>
              <w:ind w:firstLine="0"/>
              <w:jc w:val="center"/>
              <w:rPr>
                <w:sz w:val="20"/>
              </w:rPr>
            </w:pPr>
            <w:r w:rsidRPr="0008626A">
              <w:rPr>
                <w:sz w:val="20"/>
              </w:rPr>
              <w:t>2.201.11.510</w:t>
            </w:r>
          </w:p>
          <w:p w14:paraId="2FF918D6" w14:textId="61B0F8C4" w:rsidR="00AE1271" w:rsidRPr="0008626A" w:rsidRDefault="00AE1271" w:rsidP="00FF4076">
            <w:pPr>
              <w:autoSpaceDE w:val="0"/>
              <w:autoSpaceDN w:val="0"/>
              <w:adjustRightInd w:val="0"/>
              <w:ind w:firstLine="0"/>
              <w:jc w:val="center"/>
              <w:rPr>
                <w:sz w:val="20"/>
              </w:rPr>
            </w:pPr>
            <w:r w:rsidRPr="0008626A">
              <w:rPr>
                <w:sz w:val="20"/>
              </w:rPr>
              <w:t>17 (АГВИФ 510 КОСГУ 510)</w:t>
            </w:r>
          </w:p>
        </w:tc>
        <w:tc>
          <w:tcPr>
            <w:tcW w:w="1806" w:type="dxa"/>
            <w:gridSpan w:val="2"/>
            <w:shd w:val="clear" w:color="auto" w:fill="auto"/>
          </w:tcPr>
          <w:p w14:paraId="1BF63B95" w14:textId="30F5D31E" w:rsidR="00AE1271" w:rsidRPr="0008626A" w:rsidRDefault="00AE1271" w:rsidP="00FF4076">
            <w:pPr>
              <w:autoSpaceDE w:val="0"/>
              <w:autoSpaceDN w:val="0"/>
              <w:adjustRightInd w:val="0"/>
              <w:ind w:firstLine="0"/>
              <w:jc w:val="center"/>
              <w:rPr>
                <w:sz w:val="20"/>
              </w:rPr>
            </w:pPr>
            <w:r w:rsidRPr="0008626A">
              <w:rPr>
                <w:sz w:val="20"/>
              </w:rPr>
              <w:t>2.207.14.647</w:t>
            </w:r>
          </w:p>
        </w:tc>
      </w:tr>
      <w:tr w:rsidR="00AE1271" w:rsidRPr="0008626A" w14:paraId="190F0CD2" w14:textId="77777777" w:rsidTr="00FD4E61">
        <w:trPr>
          <w:gridAfter w:val="1"/>
          <w:wAfter w:w="128" w:type="dxa"/>
          <w:trHeight w:val="20"/>
        </w:trPr>
        <w:tc>
          <w:tcPr>
            <w:tcW w:w="10139" w:type="dxa"/>
            <w:gridSpan w:val="7"/>
            <w:shd w:val="clear" w:color="auto" w:fill="auto"/>
          </w:tcPr>
          <w:p w14:paraId="6FFB5C41" w14:textId="7A58DD07" w:rsidR="00AE1271" w:rsidRPr="0008626A" w:rsidRDefault="00AE1271" w:rsidP="00657103">
            <w:pPr>
              <w:pStyle w:val="aff"/>
              <w:widowControl w:val="0"/>
              <w:tabs>
                <w:tab w:val="left" w:pos="175"/>
              </w:tabs>
              <w:spacing w:before="0" w:beforeAutospacing="0" w:after="0" w:afterAutospacing="0"/>
              <w:jc w:val="both"/>
              <w:textAlignment w:val="baseline"/>
              <w:outlineLvl w:val="1"/>
              <w:rPr>
                <w:b/>
                <w:kern w:val="24"/>
                <w:sz w:val="20"/>
                <w:szCs w:val="20"/>
              </w:rPr>
            </w:pPr>
            <w:bookmarkStart w:id="606" w:name="_Toc94016175"/>
            <w:bookmarkStart w:id="607" w:name="_Toc94016944"/>
            <w:bookmarkStart w:id="608" w:name="_Toc103589501"/>
            <w:bookmarkStart w:id="609" w:name="_Toc167792679"/>
            <w:r w:rsidRPr="0008626A">
              <w:rPr>
                <w:b/>
                <w:kern w:val="24"/>
                <w:sz w:val="20"/>
                <w:szCs w:val="20"/>
              </w:rPr>
              <w:t>14.4. Уменьшение задолженности по предоставленным займам (ссудам) на сумму удержаний из заработной платы (зачет встречных требований)</w:t>
            </w:r>
            <w:bookmarkEnd w:id="606"/>
            <w:bookmarkEnd w:id="607"/>
            <w:bookmarkEnd w:id="608"/>
            <w:bookmarkEnd w:id="609"/>
          </w:p>
        </w:tc>
      </w:tr>
      <w:tr w:rsidR="00AE1271" w:rsidRPr="0008626A" w14:paraId="68B233D4" w14:textId="77777777" w:rsidTr="00FD4E61">
        <w:trPr>
          <w:gridAfter w:val="1"/>
          <w:wAfter w:w="128" w:type="dxa"/>
          <w:trHeight w:val="20"/>
        </w:trPr>
        <w:tc>
          <w:tcPr>
            <w:tcW w:w="2774" w:type="dxa"/>
            <w:shd w:val="clear" w:color="auto" w:fill="auto"/>
          </w:tcPr>
          <w:p w14:paraId="716B9AA5" w14:textId="77777777" w:rsidR="00AE1271" w:rsidRPr="0008626A" w:rsidRDefault="00AE1271" w:rsidP="00FF4076">
            <w:pPr>
              <w:widowControl w:val="0"/>
              <w:ind w:firstLine="0"/>
              <w:rPr>
                <w:sz w:val="20"/>
              </w:rPr>
            </w:pPr>
            <w:r w:rsidRPr="0008626A">
              <w:rPr>
                <w:sz w:val="20"/>
              </w:rPr>
              <w:t>Уменьшение задолженности по предоставленным займам (ссудам) на сумму удержаний из заработной платы (зачет встречных требований)</w:t>
            </w:r>
          </w:p>
        </w:tc>
        <w:tc>
          <w:tcPr>
            <w:tcW w:w="3743" w:type="dxa"/>
            <w:gridSpan w:val="2"/>
            <w:shd w:val="clear" w:color="auto" w:fill="auto"/>
          </w:tcPr>
          <w:p w14:paraId="48189B49" w14:textId="77777777" w:rsidR="00AE1271" w:rsidRPr="0008626A" w:rsidRDefault="00AE1271" w:rsidP="00FF4076">
            <w:pPr>
              <w:widowControl w:val="0"/>
              <w:tabs>
                <w:tab w:val="num" w:pos="720"/>
              </w:tabs>
              <w:ind w:firstLine="0"/>
              <w:rPr>
                <w:sz w:val="20"/>
              </w:rPr>
            </w:pPr>
            <w:r w:rsidRPr="0008626A">
              <w:rPr>
                <w:sz w:val="20"/>
              </w:rPr>
              <w:t xml:space="preserve">Договор займа </w:t>
            </w:r>
          </w:p>
          <w:p w14:paraId="730A165C" w14:textId="77777777" w:rsidR="00AE1271" w:rsidRPr="0008626A" w:rsidRDefault="00AE1271" w:rsidP="00FF4076">
            <w:pPr>
              <w:widowControl w:val="0"/>
              <w:tabs>
                <w:tab w:val="num" w:pos="720"/>
              </w:tabs>
              <w:ind w:firstLine="0"/>
              <w:rPr>
                <w:sz w:val="20"/>
              </w:rPr>
            </w:pPr>
            <w:r w:rsidRPr="0008626A">
              <w:rPr>
                <w:sz w:val="20"/>
              </w:rPr>
              <w:t>Заявление на удержание из заработной платы</w:t>
            </w:r>
          </w:p>
          <w:p w14:paraId="6508B544"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1A1ED6A2" w14:textId="77777777" w:rsidR="00AE1271" w:rsidRPr="0008626A" w:rsidRDefault="00AE1271" w:rsidP="00FF4076">
            <w:pPr>
              <w:autoSpaceDE w:val="0"/>
              <w:autoSpaceDN w:val="0"/>
              <w:adjustRightInd w:val="0"/>
              <w:ind w:firstLine="0"/>
              <w:jc w:val="center"/>
              <w:rPr>
                <w:sz w:val="20"/>
              </w:rPr>
            </w:pPr>
            <w:r w:rsidRPr="0008626A">
              <w:rPr>
                <w:sz w:val="20"/>
              </w:rPr>
              <w:t>2.304.03.837</w:t>
            </w:r>
          </w:p>
        </w:tc>
        <w:tc>
          <w:tcPr>
            <w:tcW w:w="1806" w:type="dxa"/>
            <w:gridSpan w:val="2"/>
            <w:shd w:val="clear" w:color="auto" w:fill="auto"/>
          </w:tcPr>
          <w:p w14:paraId="2C1CD207" w14:textId="77777777" w:rsidR="00AE1271" w:rsidRPr="0008626A" w:rsidRDefault="00AE1271" w:rsidP="00FF4076">
            <w:pPr>
              <w:autoSpaceDE w:val="0"/>
              <w:autoSpaceDN w:val="0"/>
              <w:adjustRightInd w:val="0"/>
              <w:ind w:firstLine="0"/>
              <w:jc w:val="center"/>
              <w:rPr>
                <w:sz w:val="20"/>
              </w:rPr>
            </w:pPr>
            <w:r w:rsidRPr="0008626A">
              <w:rPr>
                <w:sz w:val="20"/>
              </w:rPr>
              <w:t>2.207.14.647</w:t>
            </w:r>
          </w:p>
        </w:tc>
      </w:tr>
      <w:tr w:rsidR="00AE1271" w:rsidRPr="0008626A" w14:paraId="6B39EACA" w14:textId="77777777" w:rsidTr="00FD4E61">
        <w:trPr>
          <w:gridAfter w:val="1"/>
          <w:wAfter w:w="128" w:type="dxa"/>
          <w:trHeight w:val="20"/>
        </w:trPr>
        <w:tc>
          <w:tcPr>
            <w:tcW w:w="10139" w:type="dxa"/>
            <w:gridSpan w:val="7"/>
            <w:shd w:val="clear" w:color="auto" w:fill="auto"/>
          </w:tcPr>
          <w:p w14:paraId="177B2B54" w14:textId="4517B8C0" w:rsidR="00AE1271" w:rsidRPr="0008626A" w:rsidRDefault="00AE1271" w:rsidP="00657103">
            <w:pPr>
              <w:pStyle w:val="aff"/>
              <w:widowControl w:val="0"/>
              <w:tabs>
                <w:tab w:val="left" w:pos="175"/>
              </w:tabs>
              <w:spacing w:before="0" w:beforeAutospacing="0" w:after="0" w:afterAutospacing="0"/>
              <w:jc w:val="both"/>
              <w:textAlignment w:val="baseline"/>
              <w:outlineLvl w:val="1"/>
              <w:rPr>
                <w:b/>
                <w:kern w:val="24"/>
                <w:sz w:val="20"/>
                <w:szCs w:val="20"/>
              </w:rPr>
            </w:pPr>
            <w:bookmarkStart w:id="610" w:name="_Toc94016176"/>
            <w:bookmarkStart w:id="611" w:name="_Toc94016945"/>
            <w:bookmarkStart w:id="612" w:name="_Toc103589502"/>
            <w:bookmarkStart w:id="613" w:name="_Toc167792680"/>
            <w:r w:rsidRPr="0008626A">
              <w:rPr>
                <w:b/>
                <w:kern w:val="24"/>
                <w:sz w:val="20"/>
                <w:szCs w:val="20"/>
              </w:rPr>
              <w:t>14.5. Списание с балансового учета нереальной к взысканию задолженности по предоставленным займам (ссудам)</w:t>
            </w:r>
            <w:bookmarkEnd w:id="610"/>
            <w:bookmarkEnd w:id="611"/>
            <w:bookmarkEnd w:id="612"/>
            <w:bookmarkEnd w:id="613"/>
          </w:p>
        </w:tc>
      </w:tr>
      <w:tr w:rsidR="00AE1271" w:rsidRPr="0008626A" w14:paraId="34814553" w14:textId="77777777" w:rsidTr="00FD4E61">
        <w:trPr>
          <w:gridAfter w:val="1"/>
          <w:wAfter w:w="128" w:type="dxa"/>
          <w:trHeight w:val="20"/>
        </w:trPr>
        <w:tc>
          <w:tcPr>
            <w:tcW w:w="2774" w:type="dxa"/>
            <w:shd w:val="clear" w:color="auto" w:fill="auto"/>
          </w:tcPr>
          <w:p w14:paraId="27F126D8" w14:textId="77777777" w:rsidR="00AE1271" w:rsidRPr="0008626A" w:rsidRDefault="00AE1271" w:rsidP="00FF4076">
            <w:pPr>
              <w:widowControl w:val="0"/>
              <w:ind w:firstLine="0"/>
              <w:rPr>
                <w:sz w:val="20"/>
              </w:rPr>
            </w:pPr>
            <w:r w:rsidRPr="0008626A">
              <w:rPr>
                <w:sz w:val="20"/>
              </w:rPr>
              <w:t>Списание с балансового учета нереальной к взысканию задолженности по предоставленным займам (ссудам)</w:t>
            </w:r>
          </w:p>
        </w:tc>
        <w:tc>
          <w:tcPr>
            <w:tcW w:w="3743" w:type="dxa"/>
            <w:gridSpan w:val="2"/>
            <w:shd w:val="clear" w:color="auto" w:fill="auto"/>
          </w:tcPr>
          <w:p w14:paraId="6CDC7D2B" w14:textId="77777777" w:rsidR="00AE1271" w:rsidRPr="0008626A" w:rsidRDefault="00AE1271" w:rsidP="00FF4076">
            <w:pPr>
              <w:widowControl w:val="0"/>
              <w:ind w:firstLine="0"/>
              <w:rPr>
                <w:sz w:val="20"/>
              </w:rPr>
            </w:pPr>
            <w:r w:rsidRPr="0008626A">
              <w:rPr>
                <w:sz w:val="20"/>
              </w:rPr>
              <w:t>Бухгалтерская справка (ф. 0504833)</w:t>
            </w:r>
          </w:p>
          <w:p w14:paraId="61BABCB3" w14:textId="77777777" w:rsidR="00AE1271" w:rsidRPr="0008626A" w:rsidRDefault="00AE1271" w:rsidP="00FF4076">
            <w:pPr>
              <w:widowControl w:val="0"/>
              <w:ind w:firstLine="0"/>
              <w:rPr>
                <w:sz w:val="20"/>
              </w:rPr>
            </w:pPr>
            <w:r w:rsidRPr="0008626A">
              <w:rPr>
                <w:sz w:val="20"/>
              </w:rPr>
              <w:t>Акт о признании безнадежной к взысканию задолженности по доходам (ф. 0510436)</w:t>
            </w:r>
          </w:p>
          <w:p w14:paraId="3CF5BB5E" w14:textId="77777777" w:rsidR="00AE1271" w:rsidRPr="0008626A" w:rsidRDefault="00AE1271" w:rsidP="00FF4076">
            <w:pPr>
              <w:widowControl w:val="0"/>
              <w:ind w:firstLine="0"/>
              <w:rPr>
                <w:sz w:val="20"/>
              </w:rPr>
            </w:pPr>
            <w:r w:rsidRPr="0008626A">
              <w:rPr>
                <w:sz w:val="20"/>
              </w:rPr>
              <w:t xml:space="preserve">Карточка учета выданных кредитов, займов (ссуд) </w:t>
            </w:r>
            <w:hyperlink r:id="rId65" w:history="1">
              <w:r w:rsidRPr="0008626A">
                <w:rPr>
                  <w:sz w:val="20"/>
                </w:rPr>
                <w:t>(ф. 0504057)</w:t>
              </w:r>
            </w:hyperlink>
          </w:p>
        </w:tc>
        <w:tc>
          <w:tcPr>
            <w:tcW w:w="1816" w:type="dxa"/>
            <w:gridSpan w:val="2"/>
            <w:shd w:val="clear" w:color="auto" w:fill="auto"/>
          </w:tcPr>
          <w:p w14:paraId="3A21D21A" w14:textId="77777777" w:rsidR="00AE1271" w:rsidRPr="0008626A" w:rsidRDefault="00AE1271" w:rsidP="00FF4076">
            <w:pPr>
              <w:autoSpaceDE w:val="0"/>
              <w:autoSpaceDN w:val="0"/>
              <w:adjustRightInd w:val="0"/>
              <w:ind w:firstLine="0"/>
              <w:jc w:val="center"/>
              <w:rPr>
                <w:sz w:val="20"/>
              </w:rPr>
            </w:pPr>
            <w:r w:rsidRPr="0008626A">
              <w:rPr>
                <w:sz w:val="20"/>
              </w:rPr>
              <w:t>2.401.10.173</w:t>
            </w:r>
          </w:p>
        </w:tc>
        <w:tc>
          <w:tcPr>
            <w:tcW w:w="1806" w:type="dxa"/>
            <w:gridSpan w:val="2"/>
            <w:shd w:val="clear" w:color="auto" w:fill="auto"/>
          </w:tcPr>
          <w:p w14:paraId="3E85F7D4" w14:textId="77777777" w:rsidR="00AE1271" w:rsidRPr="0008626A" w:rsidRDefault="00AE1271" w:rsidP="00FF4076">
            <w:pPr>
              <w:autoSpaceDE w:val="0"/>
              <w:autoSpaceDN w:val="0"/>
              <w:adjustRightInd w:val="0"/>
              <w:ind w:firstLine="0"/>
              <w:jc w:val="center"/>
              <w:rPr>
                <w:sz w:val="20"/>
              </w:rPr>
            </w:pPr>
            <w:r w:rsidRPr="0008626A">
              <w:rPr>
                <w:sz w:val="20"/>
              </w:rPr>
              <w:t>2.207.14.647</w:t>
            </w:r>
          </w:p>
        </w:tc>
      </w:tr>
      <w:tr w:rsidR="00AE1271" w:rsidRPr="0008626A" w14:paraId="3D000C71" w14:textId="77777777" w:rsidTr="00FD4E61">
        <w:trPr>
          <w:gridAfter w:val="1"/>
          <w:wAfter w:w="128" w:type="dxa"/>
          <w:trHeight w:val="20"/>
        </w:trPr>
        <w:tc>
          <w:tcPr>
            <w:tcW w:w="10139" w:type="dxa"/>
            <w:gridSpan w:val="7"/>
            <w:shd w:val="clear" w:color="auto" w:fill="auto"/>
          </w:tcPr>
          <w:p w14:paraId="5C08144F" w14:textId="4683942B" w:rsidR="00AE1271" w:rsidRPr="0008626A" w:rsidRDefault="00AE1271" w:rsidP="00FF4076">
            <w:pPr>
              <w:pStyle w:val="aff"/>
              <w:widowControl w:val="0"/>
              <w:tabs>
                <w:tab w:val="left" w:pos="175"/>
              </w:tabs>
              <w:spacing w:before="0" w:beforeAutospacing="0" w:after="0" w:afterAutospacing="0"/>
              <w:jc w:val="both"/>
              <w:textAlignment w:val="baseline"/>
              <w:outlineLvl w:val="0"/>
              <w:rPr>
                <w:b/>
                <w:kern w:val="24"/>
                <w:sz w:val="20"/>
                <w:szCs w:val="20"/>
              </w:rPr>
            </w:pPr>
            <w:bookmarkStart w:id="614" w:name="_Toc65047721"/>
            <w:bookmarkStart w:id="615" w:name="_Toc94016177"/>
            <w:bookmarkStart w:id="616" w:name="_Toc94016946"/>
            <w:bookmarkStart w:id="617" w:name="_Toc103589503"/>
            <w:bookmarkStart w:id="618" w:name="_Toc167792681"/>
            <w:r w:rsidRPr="0008626A">
              <w:rPr>
                <w:b/>
                <w:kern w:val="24"/>
                <w:sz w:val="20"/>
                <w:szCs w:val="20"/>
              </w:rPr>
              <w:t>15. Корреспонденция счетов по операциям со счетом бухгалтерского учета 0.208.00 «Расчеты с подотчетными лицами»</w:t>
            </w:r>
            <w:bookmarkEnd w:id="614"/>
            <w:bookmarkEnd w:id="615"/>
            <w:bookmarkEnd w:id="616"/>
            <w:bookmarkEnd w:id="617"/>
            <w:bookmarkEnd w:id="618"/>
          </w:p>
        </w:tc>
      </w:tr>
      <w:tr w:rsidR="00AE1271" w:rsidRPr="0008626A" w14:paraId="41096259" w14:textId="77777777" w:rsidTr="00FD4E61">
        <w:trPr>
          <w:gridAfter w:val="1"/>
          <w:wAfter w:w="128" w:type="dxa"/>
          <w:trHeight w:val="20"/>
        </w:trPr>
        <w:tc>
          <w:tcPr>
            <w:tcW w:w="10139" w:type="dxa"/>
            <w:gridSpan w:val="7"/>
            <w:shd w:val="clear" w:color="auto" w:fill="auto"/>
          </w:tcPr>
          <w:p w14:paraId="45EA1A8D" w14:textId="15CBF5C7" w:rsidR="00AE1271" w:rsidRPr="0008626A" w:rsidRDefault="00AE1271" w:rsidP="00657103">
            <w:pPr>
              <w:pStyle w:val="aff"/>
              <w:widowControl w:val="0"/>
              <w:tabs>
                <w:tab w:val="left" w:pos="175"/>
              </w:tabs>
              <w:spacing w:before="0" w:beforeAutospacing="0" w:after="0" w:afterAutospacing="0"/>
              <w:jc w:val="both"/>
              <w:textAlignment w:val="baseline"/>
              <w:outlineLvl w:val="1"/>
              <w:rPr>
                <w:b/>
                <w:kern w:val="24"/>
                <w:sz w:val="20"/>
                <w:szCs w:val="20"/>
              </w:rPr>
            </w:pPr>
            <w:bookmarkStart w:id="619" w:name="_Toc12469371"/>
            <w:bookmarkStart w:id="620" w:name="_Toc65047722"/>
            <w:bookmarkStart w:id="621" w:name="_Toc94016178"/>
            <w:bookmarkStart w:id="622" w:name="_Toc94016947"/>
            <w:bookmarkStart w:id="623" w:name="_Toc103589504"/>
            <w:bookmarkStart w:id="624" w:name="_Toc167792682"/>
            <w:r w:rsidRPr="0008626A">
              <w:rPr>
                <w:b/>
                <w:kern w:val="24"/>
                <w:sz w:val="20"/>
                <w:szCs w:val="20"/>
              </w:rPr>
              <w:t>15.1. Приобретение объектов НФА</w:t>
            </w:r>
            <w:bookmarkEnd w:id="619"/>
            <w:bookmarkEnd w:id="620"/>
            <w:bookmarkEnd w:id="621"/>
            <w:bookmarkEnd w:id="622"/>
            <w:bookmarkEnd w:id="623"/>
            <w:bookmarkEnd w:id="624"/>
          </w:p>
        </w:tc>
      </w:tr>
      <w:tr w:rsidR="00AE1271" w:rsidRPr="0008626A" w14:paraId="3EF12D11" w14:textId="77777777" w:rsidTr="00FD4E61">
        <w:trPr>
          <w:gridAfter w:val="1"/>
          <w:wAfter w:w="128" w:type="dxa"/>
          <w:trHeight w:val="20"/>
        </w:trPr>
        <w:tc>
          <w:tcPr>
            <w:tcW w:w="2774" w:type="dxa"/>
            <w:shd w:val="clear" w:color="auto" w:fill="auto"/>
          </w:tcPr>
          <w:p w14:paraId="200EC2FB" w14:textId="77777777" w:rsidR="00AE1271" w:rsidRPr="0008626A" w:rsidRDefault="00AE1271" w:rsidP="00FF4076">
            <w:pPr>
              <w:widowControl w:val="0"/>
              <w:ind w:firstLine="0"/>
              <w:rPr>
                <w:sz w:val="20"/>
              </w:rPr>
            </w:pPr>
            <w:r w:rsidRPr="0008626A">
              <w:rPr>
                <w:sz w:val="20"/>
              </w:rPr>
              <w:t>Отражение вложений в стоимость объекта НФА с учетом НДС</w:t>
            </w:r>
          </w:p>
        </w:tc>
        <w:tc>
          <w:tcPr>
            <w:tcW w:w="3743" w:type="dxa"/>
            <w:gridSpan w:val="2"/>
            <w:shd w:val="clear" w:color="auto" w:fill="auto"/>
          </w:tcPr>
          <w:p w14:paraId="715AD812"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5200FE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7A0F7B11"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228A4738" w14:textId="77777777" w:rsidTr="00FD4E61">
        <w:trPr>
          <w:gridAfter w:val="1"/>
          <w:wAfter w:w="128" w:type="dxa"/>
          <w:trHeight w:val="20"/>
        </w:trPr>
        <w:tc>
          <w:tcPr>
            <w:tcW w:w="2774" w:type="dxa"/>
            <w:shd w:val="clear" w:color="auto" w:fill="auto"/>
          </w:tcPr>
          <w:p w14:paraId="455AC29D" w14:textId="7AA06696" w:rsidR="00AE1271" w:rsidRPr="0008626A" w:rsidRDefault="00AE1271" w:rsidP="00FF4076">
            <w:pPr>
              <w:widowControl w:val="0"/>
              <w:ind w:firstLine="0"/>
              <w:rPr>
                <w:sz w:val="20"/>
              </w:rPr>
            </w:pPr>
            <w:r w:rsidRPr="0008626A">
              <w:rPr>
                <w:sz w:val="20"/>
              </w:rPr>
              <w:t>- в целях выполнения государственного задания</w:t>
            </w:r>
          </w:p>
        </w:tc>
        <w:tc>
          <w:tcPr>
            <w:tcW w:w="3743" w:type="dxa"/>
            <w:gridSpan w:val="2"/>
            <w:vMerge w:val="restart"/>
            <w:shd w:val="clear" w:color="auto" w:fill="auto"/>
          </w:tcPr>
          <w:p w14:paraId="45E8C7EB"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tc>
        <w:tc>
          <w:tcPr>
            <w:tcW w:w="1816" w:type="dxa"/>
            <w:gridSpan w:val="2"/>
            <w:shd w:val="clear" w:color="auto" w:fill="auto"/>
          </w:tcPr>
          <w:p w14:paraId="54C92069" w14:textId="5D44735C"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4.106.хх.3х0</w:t>
            </w:r>
          </w:p>
        </w:tc>
        <w:tc>
          <w:tcPr>
            <w:tcW w:w="1806" w:type="dxa"/>
            <w:gridSpan w:val="2"/>
            <w:shd w:val="clear" w:color="auto" w:fill="auto"/>
          </w:tcPr>
          <w:p w14:paraId="42ED3EA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4.208.3х.667</w:t>
            </w:r>
          </w:p>
        </w:tc>
      </w:tr>
      <w:tr w:rsidR="00AE1271" w:rsidRPr="0008626A" w14:paraId="6828BA28" w14:textId="77777777" w:rsidTr="00FD4E61">
        <w:trPr>
          <w:gridAfter w:val="1"/>
          <w:wAfter w:w="128" w:type="dxa"/>
          <w:trHeight w:val="20"/>
        </w:trPr>
        <w:tc>
          <w:tcPr>
            <w:tcW w:w="2774" w:type="dxa"/>
            <w:shd w:val="clear" w:color="auto" w:fill="auto"/>
          </w:tcPr>
          <w:p w14:paraId="2DDAF70D" w14:textId="768C7F07" w:rsidR="00AE1271" w:rsidRPr="0008626A" w:rsidRDefault="00AE1271" w:rsidP="00FF4076">
            <w:pPr>
              <w:widowControl w:val="0"/>
              <w:ind w:firstLine="0"/>
              <w:rPr>
                <w:sz w:val="20"/>
              </w:rPr>
            </w:pPr>
            <w:r w:rsidRPr="0008626A">
              <w:rPr>
                <w:sz w:val="20"/>
              </w:rPr>
              <w:t>- в целях осуществления деятельности за счет средств от приносящей доход деятельности</w:t>
            </w:r>
          </w:p>
        </w:tc>
        <w:tc>
          <w:tcPr>
            <w:tcW w:w="3743" w:type="dxa"/>
            <w:gridSpan w:val="2"/>
            <w:vMerge/>
            <w:shd w:val="clear" w:color="auto" w:fill="auto"/>
          </w:tcPr>
          <w:p w14:paraId="4444810B"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23A5074" w14:textId="260A6970"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2.106.хх.3х0</w:t>
            </w:r>
          </w:p>
        </w:tc>
        <w:tc>
          <w:tcPr>
            <w:tcW w:w="1806" w:type="dxa"/>
            <w:gridSpan w:val="2"/>
            <w:shd w:val="clear" w:color="auto" w:fill="auto"/>
          </w:tcPr>
          <w:p w14:paraId="122D1FC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2.208.3х.667</w:t>
            </w:r>
          </w:p>
        </w:tc>
      </w:tr>
      <w:tr w:rsidR="00AE1271" w:rsidRPr="0008626A" w14:paraId="61DE702A" w14:textId="77777777" w:rsidTr="00FD4E61">
        <w:trPr>
          <w:gridAfter w:val="1"/>
          <w:wAfter w:w="128" w:type="dxa"/>
          <w:trHeight w:val="20"/>
        </w:trPr>
        <w:tc>
          <w:tcPr>
            <w:tcW w:w="10139" w:type="dxa"/>
            <w:gridSpan w:val="7"/>
            <w:shd w:val="clear" w:color="auto" w:fill="auto"/>
          </w:tcPr>
          <w:p w14:paraId="7D7A8F75" w14:textId="69F774BA" w:rsidR="00AE1271" w:rsidRPr="0008626A" w:rsidRDefault="00AE1271" w:rsidP="00657103">
            <w:pPr>
              <w:pStyle w:val="aff"/>
              <w:widowControl w:val="0"/>
              <w:tabs>
                <w:tab w:val="left" w:pos="175"/>
              </w:tabs>
              <w:spacing w:before="0" w:beforeAutospacing="0" w:after="0" w:afterAutospacing="0"/>
              <w:jc w:val="both"/>
              <w:textAlignment w:val="baseline"/>
              <w:outlineLvl w:val="1"/>
              <w:rPr>
                <w:b/>
                <w:kern w:val="24"/>
                <w:sz w:val="20"/>
                <w:szCs w:val="20"/>
              </w:rPr>
            </w:pPr>
            <w:bookmarkStart w:id="625" w:name="_Toc94016179"/>
            <w:bookmarkStart w:id="626" w:name="_Toc94016948"/>
            <w:bookmarkStart w:id="627" w:name="_Toc103589505"/>
            <w:bookmarkStart w:id="628" w:name="_Toc167792683"/>
            <w:r w:rsidRPr="0008626A">
              <w:rPr>
                <w:b/>
                <w:kern w:val="24"/>
                <w:sz w:val="20"/>
                <w:szCs w:val="20"/>
              </w:rPr>
              <w:t>15.2. Поступление денежных средств от подотчетных лиц</w:t>
            </w:r>
            <w:bookmarkEnd w:id="625"/>
            <w:bookmarkEnd w:id="626"/>
            <w:bookmarkEnd w:id="627"/>
            <w:bookmarkEnd w:id="628"/>
          </w:p>
        </w:tc>
      </w:tr>
      <w:tr w:rsidR="00AE1271" w:rsidRPr="0008626A" w14:paraId="5E52DF4B" w14:textId="77777777" w:rsidTr="00FD4E61">
        <w:trPr>
          <w:gridAfter w:val="1"/>
          <w:wAfter w:w="128" w:type="dxa"/>
          <w:trHeight w:val="20"/>
        </w:trPr>
        <w:tc>
          <w:tcPr>
            <w:tcW w:w="2774" w:type="dxa"/>
            <w:shd w:val="clear" w:color="auto" w:fill="auto"/>
          </w:tcPr>
          <w:p w14:paraId="2D81F46B" w14:textId="77777777" w:rsidR="00AE1271" w:rsidRPr="0008626A" w:rsidRDefault="00AE1271" w:rsidP="00FF4076">
            <w:pPr>
              <w:widowControl w:val="0"/>
              <w:ind w:firstLine="0"/>
              <w:rPr>
                <w:sz w:val="20"/>
              </w:rPr>
            </w:pPr>
            <w:r w:rsidRPr="0008626A">
              <w:rPr>
                <w:sz w:val="20"/>
              </w:rPr>
              <w:t>Поступление сумм на восстановление ранее произведенных расходов (авансовых выплат) текущего года:</w:t>
            </w:r>
          </w:p>
        </w:tc>
        <w:tc>
          <w:tcPr>
            <w:tcW w:w="3743" w:type="dxa"/>
            <w:gridSpan w:val="2"/>
            <w:shd w:val="clear" w:color="auto" w:fill="auto"/>
          </w:tcPr>
          <w:p w14:paraId="6D8A7BB1"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4B838CC" w14:textId="77777777" w:rsidR="00AE1271" w:rsidRPr="0008626A" w:rsidRDefault="00AE1271" w:rsidP="00FF4076">
            <w:pPr>
              <w:widowControl w:val="0"/>
              <w:ind w:firstLine="0"/>
              <w:jc w:val="center"/>
              <w:rPr>
                <w:sz w:val="20"/>
              </w:rPr>
            </w:pPr>
          </w:p>
        </w:tc>
        <w:tc>
          <w:tcPr>
            <w:tcW w:w="1806" w:type="dxa"/>
            <w:gridSpan w:val="2"/>
            <w:shd w:val="clear" w:color="auto" w:fill="auto"/>
          </w:tcPr>
          <w:p w14:paraId="5A67E1EB"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34BEAF7E" w14:textId="77777777" w:rsidTr="00FD4E61">
        <w:trPr>
          <w:gridAfter w:val="1"/>
          <w:wAfter w:w="128" w:type="dxa"/>
          <w:trHeight w:val="20"/>
        </w:trPr>
        <w:tc>
          <w:tcPr>
            <w:tcW w:w="2774" w:type="dxa"/>
            <w:shd w:val="clear" w:color="auto" w:fill="auto"/>
          </w:tcPr>
          <w:p w14:paraId="2C4D21CE" w14:textId="77777777" w:rsidR="00AE1271" w:rsidRPr="0008626A" w:rsidRDefault="00AE1271" w:rsidP="00FF4076">
            <w:pPr>
              <w:widowControl w:val="0"/>
              <w:ind w:left="176" w:hanging="176"/>
              <w:rPr>
                <w:sz w:val="20"/>
              </w:rPr>
            </w:pPr>
            <w:r w:rsidRPr="0008626A">
              <w:rPr>
                <w:sz w:val="20"/>
              </w:rPr>
              <w:t>-  возврат подотчетных сумм</w:t>
            </w:r>
          </w:p>
        </w:tc>
        <w:tc>
          <w:tcPr>
            <w:tcW w:w="3743" w:type="dxa"/>
            <w:gridSpan w:val="2"/>
            <w:shd w:val="clear" w:color="auto" w:fill="auto"/>
          </w:tcPr>
          <w:p w14:paraId="2616A258" w14:textId="77777777" w:rsidR="00AE1271" w:rsidRPr="0008626A" w:rsidRDefault="00AE1271" w:rsidP="00FF4076">
            <w:pPr>
              <w:widowControl w:val="0"/>
              <w:ind w:firstLine="0"/>
              <w:rPr>
                <w:sz w:val="20"/>
              </w:rPr>
            </w:pPr>
            <w:r w:rsidRPr="0008626A">
              <w:rPr>
                <w:sz w:val="20"/>
              </w:rPr>
              <w:t>Платежное поручение (ф. 0401060)</w:t>
            </w:r>
          </w:p>
          <w:p w14:paraId="4D5EE0E3" w14:textId="77777777" w:rsidR="00AE1271" w:rsidRPr="0008626A" w:rsidRDefault="00AE1271" w:rsidP="00FF4076">
            <w:pPr>
              <w:widowControl w:val="0"/>
              <w:tabs>
                <w:tab w:val="num" w:pos="720"/>
              </w:tabs>
              <w:ind w:firstLine="0"/>
              <w:rPr>
                <w:sz w:val="20"/>
              </w:rPr>
            </w:pPr>
            <w:r w:rsidRPr="0008626A">
              <w:rPr>
                <w:sz w:val="20"/>
              </w:rPr>
              <w:t>Выписка из лицевого счета</w:t>
            </w:r>
          </w:p>
          <w:p w14:paraId="593C1BAA" w14:textId="77777777" w:rsidR="00AE1271" w:rsidRPr="0008626A" w:rsidRDefault="00AE1271" w:rsidP="00FF4076">
            <w:pPr>
              <w:autoSpaceDE w:val="0"/>
              <w:autoSpaceDN w:val="0"/>
              <w:adjustRightInd w:val="0"/>
              <w:ind w:firstLine="0"/>
              <w:rPr>
                <w:sz w:val="20"/>
              </w:rPr>
            </w:pPr>
            <w:r w:rsidRPr="0008626A">
              <w:rPr>
                <w:sz w:val="20"/>
              </w:rPr>
              <w:t xml:space="preserve">Отчет о расходах подотчетного лица </w:t>
            </w:r>
            <w:hyperlink r:id="rId66" w:history="1">
              <w:r w:rsidRPr="0008626A">
                <w:rPr>
                  <w:sz w:val="20"/>
                </w:rPr>
                <w:t>(ф. 0504520)</w:t>
              </w:r>
            </w:hyperlink>
          </w:p>
        </w:tc>
        <w:tc>
          <w:tcPr>
            <w:tcW w:w="1816" w:type="dxa"/>
            <w:gridSpan w:val="2"/>
            <w:shd w:val="clear" w:color="auto" w:fill="auto"/>
          </w:tcPr>
          <w:p w14:paraId="71FE2EBC" w14:textId="77777777" w:rsidR="00AE1271" w:rsidRPr="0008626A" w:rsidRDefault="00AE1271" w:rsidP="00FF4076">
            <w:pPr>
              <w:widowControl w:val="0"/>
              <w:ind w:firstLine="0"/>
              <w:jc w:val="center"/>
              <w:rPr>
                <w:sz w:val="20"/>
              </w:rPr>
            </w:pPr>
            <w:r w:rsidRPr="0008626A">
              <w:rPr>
                <w:sz w:val="20"/>
              </w:rPr>
              <w:t>0.201.11.510</w:t>
            </w:r>
          </w:p>
          <w:p w14:paraId="0B9EAE4B" w14:textId="1AEEE111" w:rsidR="00AE1271" w:rsidRPr="0008626A" w:rsidRDefault="00AE1271" w:rsidP="00FF4076">
            <w:pPr>
              <w:widowControl w:val="0"/>
              <w:ind w:firstLine="0"/>
              <w:jc w:val="center"/>
              <w:rPr>
                <w:sz w:val="20"/>
              </w:rPr>
            </w:pPr>
            <w:r w:rsidRPr="0008626A">
              <w:rPr>
                <w:sz w:val="20"/>
              </w:rPr>
              <w:t>18 (КВР 24х (243, 244) КОСГУ 22х, 3хх)</w:t>
            </w:r>
          </w:p>
          <w:p w14:paraId="6191316F" w14:textId="77777777" w:rsidR="00AE1271" w:rsidRPr="0008626A" w:rsidRDefault="00AE1271" w:rsidP="00FF4076">
            <w:pPr>
              <w:widowControl w:val="0"/>
              <w:ind w:firstLine="0"/>
              <w:jc w:val="center"/>
              <w:rPr>
                <w:sz w:val="20"/>
              </w:rPr>
            </w:pPr>
            <w:r w:rsidRPr="0008626A">
              <w:rPr>
                <w:sz w:val="20"/>
              </w:rPr>
              <w:t>18 (КВР 112 КОСГУ 212, 221, 226)</w:t>
            </w:r>
          </w:p>
        </w:tc>
        <w:tc>
          <w:tcPr>
            <w:tcW w:w="1806" w:type="dxa"/>
            <w:gridSpan w:val="2"/>
            <w:shd w:val="clear" w:color="auto" w:fill="auto"/>
          </w:tcPr>
          <w:p w14:paraId="1A226663" w14:textId="77777777" w:rsidR="00AE1271" w:rsidRPr="0008626A" w:rsidRDefault="00AE1271" w:rsidP="00FF4076">
            <w:pPr>
              <w:widowControl w:val="0"/>
              <w:ind w:firstLine="0"/>
              <w:jc w:val="center"/>
              <w:rPr>
                <w:sz w:val="20"/>
              </w:rPr>
            </w:pPr>
            <w:r w:rsidRPr="0008626A">
              <w:rPr>
                <w:sz w:val="20"/>
              </w:rPr>
              <w:t>0.208.хх.667</w:t>
            </w:r>
          </w:p>
        </w:tc>
      </w:tr>
      <w:tr w:rsidR="00AE1271" w:rsidRPr="0008626A" w14:paraId="110FE976" w14:textId="77777777" w:rsidTr="00FD4E61">
        <w:trPr>
          <w:gridAfter w:val="1"/>
          <w:wAfter w:w="128" w:type="dxa"/>
          <w:trHeight w:val="20"/>
        </w:trPr>
        <w:tc>
          <w:tcPr>
            <w:tcW w:w="2774" w:type="dxa"/>
            <w:shd w:val="clear" w:color="auto" w:fill="auto"/>
          </w:tcPr>
          <w:p w14:paraId="125F5236" w14:textId="77777777" w:rsidR="00AE1271" w:rsidRPr="0008626A" w:rsidRDefault="00AE1271" w:rsidP="00FF4076">
            <w:pPr>
              <w:widowControl w:val="0"/>
              <w:ind w:firstLine="0"/>
              <w:rPr>
                <w:sz w:val="20"/>
              </w:rPr>
            </w:pPr>
            <w:r w:rsidRPr="0008626A">
              <w:rPr>
                <w:sz w:val="20"/>
              </w:rPr>
              <w:t>Поступление сумм от возврата дебиторской задолженности прошлых лет:</w:t>
            </w:r>
          </w:p>
        </w:tc>
        <w:tc>
          <w:tcPr>
            <w:tcW w:w="3743" w:type="dxa"/>
            <w:gridSpan w:val="2"/>
            <w:shd w:val="clear" w:color="auto" w:fill="auto"/>
          </w:tcPr>
          <w:p w14:paraId="6DE1A87F"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50A09E6"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D2A7679"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0900B96A" w14:textId="77777777" w:rsidTr="00FD4E61">
        <w:trPr>
          <w:gridAfter w:val="1"/>
          <w:wAfter w:w="128" w:type="dxa"/>
          <w:trHeight w:val="20"/>
        </w:trPr>
        <w:tc>
          <w:tcPr>
            <w:tcW w:w="2774" w:type="dxa"/>
            <w:shd w:val="clear" w:color="auto" w:fill="auto"/>
          </w:tcPr>
          <w:p w14:paraId="2A7BFDC1" w14:textId="77777777" w:rsidR="00AE1271" w:rsidRPr="0008626A" w:rsidRDefault="00AE1271" w:rsidP="00FF4076">
            <w:pPr>
              <w:widowControl w:val="0"/>
              <w:ind w:left="176" w:hanging="176"/>
              <w:rPr>
                <w:sz w:val="20"/>
              </w:rPr>
            </w:pPr>
            <w:r w:rsidRPr="0008626A">
              <w:rPr>
                <w:sz w:val="20"/>
              </w:rPr>
              <w:t>-  возврат подотчетных сумм</w:t>
            </w:r>
          </w:p>
        </w:tc>
        <w:tc>
          <w:tcPr>
            <w:tcW w:w="3743" w:type="dxa"/>
            <w:gridSpan w:val="2"/>
            <w:shd w:val="clear" w:color="auto" w:fill="auto"/>
          </w:tcPr>
          <w:p w14:paraId="71C29D31" w14:textId="77777777" w:rsidR="00AE1271" w:rsidRPr="0008626A" w:rsidRDefault="00AE1271" w:rsidP="00FF4076">
            <w:pPr>
              <w:widowControl w:val="0"/>
              <w:ind w:firstLine="0"/>
              <w:rPr>
                <w:sz w:val="20"/>
              </w:rPr>
            </w:pPr>
            <w:r w:rsidRPr="0008626A">
              <w:rPr>
                <w:sz w:val="20"/>
              </w:rPr>
              <w:t>Платежное поручение (ф. 0401060)</w:t>
            </w:r>
          </w:p>
          <w:p w14:paraId="521556F6" w14:textId="77777777" w:rsidR="00AE1271" w:rsidRPr="0008626A" w:rsidRDefault="00AE1271" w:rsidP="00FF4076">
            <w:pPr>
              <w:widowControl w:val="0"/>
              <w:tabs>
                <w:tab w:val="num" w:pos="720"/>
              </w:tabs>
              <w:ind w:firstLine="0"/>
              <w:rPr>
                <w:sz w:val="20"/>
              </w:rPr>
            </w:pPr>
            <w:r w:rsidRPr="0008626A">
              <w:rPr>
                <w:sz w:val="20"/>
              </w:rPr>
              <w:t>Выписка из лицевого счета</w:t>
            </w:r>
          </w:p>
          <w:p w14:paraId="3D21E62E" w14:textId="77777777" w:rsidR="00AE1271" w:rsidRPr="0008626A" w:rsidRDefault="00AE1271" w:rsidP="00FF4076">
            <w:pPr>
              <w:autoSpaceDE w:val="0"/>
              <w:autoSpaceDN w:val="0"/>
              <w:adjustRightInd w:val="0"/>
              <w:ind w:firstLine="0"/>
              <w:rPr>
                <w:sz w:val="20"/>
              </w:rPr>
            </w:pPr>
            <w:r w:rsidRPr="0008626A">
              <w:rPr>
                <w:sz w:val="20"/>
              </w:rPr>
              <w:t xml:space="preserve">Отчет о расходах подотчетного лица </w:t>
            </w:r>
            <w:hyperlink r:id="rId67" w:history="1">
              <w:r w:rsidRPr="0008626A">
                <w:rPr>
                  <w:sz w:val="20"/>
                </w:rPr>
                <w:t>(ф. 0504520)</w:t>
              </w:r>
            </w:hyperlink>
          </w:p>
        </w:tc>
        <w:tc>
          <w:tcPr>
            <w:tcW w:w="1816" w:type="dxa"/>
            <w:gridSpan w:val="2"/>
            <w:shd w:val="clear" w:color="auto" w:fill="auto"/>
          </w:tcPr>
          <w:p w14:paraId="58885757" w14:textId="77777777" w:rsidR="00AE1271" w:rsidRPr="0008626A" w:rsidRDefault="00AE1271" w:rsidP="00FF4076">
            <w:pPr>
              <w:widowControl w:val="0"/>
              <w:ind w:firstLine="0"/>
              <w:jc w:val="center"/>
              <w:rPr>
                <w:sz w:val="20"/>
              </w:rPr>
            </w:pPr>
            <w:r w:rsidRPr="0008626A">
              <w:rPr>
                <w:sz w:val="20"/>
              </w:rPr>
              <w:t>0.201.11.510</w:t>
            </w:r>
          </w:p>
          <w:p w14:paraId="5F2B50D6" w14:textId="787BBF6E"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1BC8FF8E" w14:textId="77777777" w:rsidR="00AE1271" w:rsidRPr="0008626A" w:rsidRDefault="00AE1271" w:rsidP="00FF4076">
            <w:pPr>
              <w:widowControl w:val="0"/>
              <w:ind w:firstLine="0"/>
              <w:jc w:val="center"/>
              <w:rPr>
                <w:sz w:val="20"/>
              </w:rPr>
            </w:pPr>
            <w:r w:rsidRPr="0008626A">
              <w:rPr>
                <w:sz w:val="20"/>
              </w:rPr>
              <w:t>0.208.хх.667</w:t>
            </w:r>
          </w:p>
        </w:tc>
      </w:tr>
      <w:tr w:rsidR="00AE1271" w:rsidRPr="0008626A" w14:paraId="3C3C4273" w14:textId="77777777" w:rsidTr="00FD4E61">
        <w:trPr>
          <w:gridAfter w:val="1"/>
          <w:wAfter w:w="128" w:type="dxa"/>
          <w:trHeight w:val="20"/>
        </w:trPr>
        <w:tc>
          <w:tcPr>
            <w:tcW w:w="2774" w:type="dxa"/>
            <w:shd w:val="clear" w:color="auto" w:fill="auto"/>
          </w:tcPr>
          <w:p w14:paraId="7BD5CE47" w14:textId="77777777" w:rsidR="00AE1271" w:rsidRPr="0008626A" w:rsidRDefault="00AE1271" w:rsidP="00FF4076">
            <w:pPr>
              <w:widowControl w:val="0"/>
              <w:ind w:firstLine="0"/>
              <w:rPr>
                <w:sz w:val="20"/>
              </w:rPr>
            </w:pPr>
            <w:r w:rsidRPr="0008626A">
              <w:rPr>
                <w:sz w:val="20"/>
              </w:rPr>
              <w:t>Операции с наличными деньгами с использованием банковской карты учреждения:</w:t>
            </w:r>
          </w:p>
        </w:tc>
        <w:tc>
          <w:tcPr>
            <w:tcW w:w="3743" w:type="dxa"/>
            <w:gridSpan w:val="2"/>
            <w:shd w:val="clear" w:color="auto" w:fill="auto"/>
          </w:tcPr>
          <w:p w14:paraId="54577187"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9AB2C13"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6C69B2F"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33F3B294" w14:textId="77777777" w:rsidTr="00FD4E61">
        <w:trPr>
          <w:gridAfter w:val="1"/>
          <w:wAfter w:w="128" w:type="dxa"/>
          <w:trHeight w:val="20"/>
        </w:trPr>
        <w:tc>
          <w:tcPr>
            <w:tcW w:w="2774" w:type="dxa"/>
            <w:shd w:val="clear" w:color="auto" w:fill="auto"/>
          </w:tcPr>
          <w:p w14:paraId="6ECE10AA" w14:textId="77777777" w:rsidR="00AE1271" w:rsidRPr="0008626A" w:rsidRDefault="00AE1271" w:rsidP="00FF4076">
            <w:pPr>
              <w:widowControl w:val="0"/>
              <w:ind w:firstLine="0"/>
              <w:rPr>
                <w:sz w:val="20"/>
              </w:rPr>
            </w:pPr>
            <w:r w:rsidRPr="0008626A">
              <w:rPr>
                <w:sz w:val="20"/>
              </w:rPr>
              <w:t>- внесение подотчетным лицом неиспользованного остатка подотчетной суммы на банковскую карту учреждения</w:t>
            </w:r>
          </w:p>
        </w:tc>
        <w:tc>
          <w:tcPr>
            <w:tcW w:w="3743" w:type="dxa"/>
            <w:gridSpan w:val="2"/>
            <w:shd w:val="clear" w:color="auto" w:fill="auto"/>
          </w:tcPr>
          <w:p w14:paraId="72623042" w14:textId="77777777" w:rsidR="00AE1271" w:rsidRPr="0008626A" w:rsidRDefault="00AE1271" w:rsidP="00FF4076">
            <w:pPr>
              <w:widowControl w:val="0"/>
              <w:tabs>
                <w:tab w:val="num" w:pos="720"/>
              </w:tabs>
              <w:ind w:firstLine="0"/>
              <w:rPr>
                <w:sz w:val="20"/>
              </w:rPr>
            </w:pPr>
            <w:r w:rsidRPr="0008626A">
              <w:rPr>
                <w:sz w:val="20"/>
              </w:rPr>
              <w:t>Выписка банка по расчетному счету</w:t>
            </w:r>
          </w:p>
          <w:p w14:paraId="3BE24066" w14:textId="77777777" w:rsidR="00AE1271" w:rsidRPr="0008626A" w:rsidRDefault="00AE1271" w:rsidP="00FF4076">
            <w:pPr>
              <w:widowControl w:val="0"/>
              <w:tabs>
                <w:tab w:val="num" w:pos="720"/>
              </w:tabs>
              <w:ind w:firstLine="0"/>
              <w:rPr>
                <w:sz w:val="20"/>
              </w:rPr>
            </w:pPr>
            <w:r w:rsidRPr="0008626A">
              <w:rPr>
                <w:sz w:val="20"/>
              </w:rPr>
              <w:t>Чек банкомата</w:t>
            </w:r>
          </w:p>
          <w:p w14:paraId="71CD5C99" w14:textId="77777777" w:rsidR="00AE1271" w:rsidRPr="0008626A" w:rsidRDefault="00AE1271" w:rsidP="00FF4076">
            <w:pPr>
              <w:widowControl w:val="0"/>
              <w:tabs>
                <w:tab w:val="num" w:pos="720"/>
              </w:tabs>
              <w:ind w:firstLine="0"/>
              <w:rPr>
                <w:sz w:val="20"/>
              </w:rPr>
            </w:pPr>
            <w:r w:rsidRPr="0008626A">
              <w:rPr>
                <w:sz w:val="20"/>
              </w:rPr>
              <w:t>Сведения об операциях, совершаемых с использованием карт</w:t>
            </w:r>
          </w:p>
          <w:p w14:paraId="64DA8502" w14:textId="77777777" w:rsidR="00AE1271" w:rsidRPr="0008626A" w:rsidRDefault="00AE1271" w:rsidP="00FF4076">
            <w:pPr>
              <w:autoSpaceDE w:val="0"/>
              <w:autoSpaceDN w:val="0"/>
              <w:adjustRightInd w:val="0"/>
              <w:ind w:firstLine="0"/>
              <w:rPr>
                <w:sz w:val="20"/>
              </w:rPr>
            </w:pPr>
            <w:r w:rsidRPr="0008626A">
              <w:rPr>
                <w:sz w:val="20"/>
              </w:rPr>
              <w:t xml:space="preserve">Отчет о расходах подотчетного лица </w:t>
            </w:r>
            <w:hyperlink r:id="rId68" w:history="1">
              <w:r w:rsidRPr="0008626A">
                <w:rPr>
                  <w:sz w:val="20"/>
                </w:rPr>
                <w:t>(ф. 0504520)</w:t>
              </w:r>
            </w:hyperlink>
          </w:p>
        </w:tc>
        <w:tc>
          <w:tcPr>
            <w:tcW w:w="1816" w:type="dxa"/>
            <w:gridSpan w:val="2"/>
            <w:shd w:val="clear" w:color="auto" w:fill="auto"/>
          </w:tcPr>
          <w:p w14:paraId="2E2D80DC"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2.201.23.510</w:t>
            </w:r>
          </w:p>
          <w:p w14:paraId="22B53750"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17 (АГВИФ 510 КОСГУ 510)</w:t>
            </w:r>
          </w:p>
        </w:tc>
        <w:tc>
          <w:tcPr>
            <w:tcW w:w="1806" w:type="dxa"/>
            <w:gridSpan w:val="2"/>
            <w:shd w:val="clear" w:color="auto" w:fill="auto"/>
          </w:tcPr>
          <w:p w14:paraId="1D17C52B"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0.208.хх.667</w:t>
            </w:r>
          </w:p>
        </w:tc>
      </w:tr>
      <w:tr w:rsidR="00AE1271" w:rsidRPr="0008626A" w14:paraId="42ED9D8C" w14:textId="77777777" w:rsidTr="00FD4E61">
        <w:trPr>
          <w:gridAfter w:val="1"/>
          <w:wAfter w:w="128" w:type="dxa"/>
          <w:trHeight w:val="20"/>
        </w:trPr>
        <w:tc>
          <w:tcPr>
            <w:tcW w:w="2774" w:type="dxa"/>
            <w:shd w:val="clear" w:color="auto" w:fill="auto"/>
          </w:tcPr>
          <w:p w14:paraId="271694D6" w14:textId="77777777" w:rsidR="00AE1271" w:rsidRPr="0008626A" w:rsidRDefault="00AE1271" w:rsidP="00FF4076">
            <w:pPr>
              <w:widowControl w:val="0"/>
              <w:ind w:firstLine="0"/>
              <w:rPr>
                <w:sz w:val="20"/>
              </w:rPr>
            </w:pPr>
            <w:r w:rsidRPr="0008626A">
              <w:rPr>
                <w:sz w:val="20"/>
              </w:rPr>
              <w:t>Поступление денежных средств в кассу учреждения</w:t>
            </w:r>
          </w:p>
        </w:tc>
        <w:tc>
          <w:tcPr>
            <w:tcW w:w="3743" w:type="dxa"/>
            <w:gridSpan w:val="2"/>
            <w:shd w:val="clear" w:color="auto" w:fill="auto"/>
          </w:tcPr>
          <w:p w14:paraId="28588AA5"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7CB988E" w14:textId="77777777" w:rsidR="00AE1271" w:rsidRPr="0008626A" w:rsidRDefault="00AE1271" w:rsidP="00FF4076">
            <w:pPr>
              <w:widowControl w:val="0"/>
              <w:ind w:firstLine="0"/>
              <w:jc w:val="center"/>
              <w:rPr>
                <w:sz w:val="20"/>
              </w:rPr>
            </w:pPr>
          </w:p>
        </w:tc>
        <w:tc>
          <w:tcPr>
            <w:tcW w:w="1806" w:type="dxa"/>
            <w:gridSpan w:val="2"/>
            <w:shd w:val="clear" w:color="auto" w:fill="auto"/>
          </w:tcPr>
          <w:p w14:paraId="08A87DC5"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3E7710B9" w14:textId="77777777" w:rsidTr="00FD4E61">
        <w:trPr>
          <w:gridAfter w:val="1"/>
          <w:wAfter w:w="128" w:type="dxa"/>
          <w:trHeight w:val="20"/>
        </w:trPr>
        <w:tc>
          <w:tcPr>
            <w:tcW w:w="2774" w:type="dxa"/>
            <w:shd w:val="clear" w:color="auto" w:fill="auto"/>
          </w:tcPr>
          <w:p w14:paraId="30C1D96E" w14:textId="77777777" w:rsidR="00AE1271" w:rsidRPr="0008626A" w:rsidRDefault="00AE1271" w:rsidP="00FF4076">
            <w:pPr>
              <w:widowControl w:val="0"/>
              <w:ind w:firstLine="0"/>
              <w:rPr>
                <w:sz w:val="20"/>
              </w:rPr>
            </w:pPr>
            <w:r w:rsidRPr="0008626A">
              <w:rPr>
                <w:sz w:val="20"/>
              </w:rPr>
              <w:t xml:space="preserve">- возврат неиспользованных остатков подотчетных сумм в кассу учреждения </w:t>
            </w:r>
          </w:p>
        </w:tc>
        <w:tc>
          <w:tcPr>
            <w:tcW w:w="3743" w:type="dxa"/>
            <w:gridSpan w:val="2"/>
            <w:shd w:val="clear" w:color="auto" w:fill="auto"/>
          </w:tcPr>
          <w:p w14:paraId="17BF1513" w14:textId="77777777" w:rsidR="00AE1271" w:rsidRPr="0008626A" w:rsidRDefault="00AE1271" w:rsidP="00FF4076">
            <w:pPr>
              <w:widowControl w:val="0"/>
              <w:ind w:firstLine="0"/>
              <w:rPr>
                <w:sz w:val="20"/>
              </w:rPr>
            </w:pPr>
            <w:r w:rsidRPr="0008626A">
              <w:rPr>
                <w:sz w:val="20"/>
              </w:rPr>
              <w:t>Приходный кассовый ордер (ф. 0310001)</w:t>
            </w:r>
          </w:p>
          <w:p w14:paraId="21B58C8A" w14:textId="77777777" w:rsidR="00AE1271" w:rsidRPr="0008626A" w:rsidRDefault="00AE1271" w:rsidP="00FF4076">
            <w:pPr>
              <w:autoSpaceDE w:val="0"/>
              <w:autoSpaceDN w:val="0"/>
              <w:adjustRightInd w:val="0"/>
              <w:ind w:firstLine="0"/>
              <w:rPr>
                <w:sz w:val="20"/>
              </w:rPr>
            </w:pPr>
            <w:r w:rsidRPr="0008626A">
              <w:rPr>
                <w:sz w:val="20"/>
              </w:rPr>
              <w:t xml:space="preserve">Отчет о расходах подотчетного лица </w:t>
            </w:r>
            <w:hyperlink r:id="rId69" w:history="1">
              <w:r w:rsidRPr="0008626A">
                <w:rPr>
                  <w:sz w:val="20"/>
                </w:rPr>
                <w:t>(ф. 0504520)</w:t>
              </w:r>
            </w:hyperlink>
          </w:p>
        </w:tc>
        <w:tc>
          <w:tcPr>
            <w:tcW w:w="1816" w:type="dxa"/>
            <w:gridSpan w:val="2"/>
            <w:shd w:val="clear" w:color="auto" w:fill="auto"/>
          </w:tcPr>
          <w:p w14:paraId="4CDD5ECD" w14:textId="77777777" w:rsidR="00AE1271" w:rsidRPr="0008626A" w:rsidRDefault="00AE1271" w:rsidP="00FF4076">
            <w:pPr>
              <w:widowControl w:val="0"/>
              <w:ind w:firstLine="0"/>
              <w:jc w:val="center"/>
              <w:rPr>
                <w:sz w:val="20"/>
              </w:rPr>
            </w:pPr>
            <w:r w:rsidRPr="0008626A">
              <w:rPr>
                <w:sz w:val="20"/>
              </w:rPr>
              <w:t>0.201.34.510</w:t>
            </w:r>
          </w:p>
          <w:p w14:paraId="7B441978" w14:textId="171F3D07" w:rsidR="00AE1271" w:rsidRPr="0008626A" w:rsidRDefault="00AE1271" w:rsidP="00FF4076">
            <w:pPr>
              <w:widowControl w:val="0"/>
              <w:ind w:firstLine="0"/>
              <w:jc w:val="center"/>
              <w:rPr>
                <w:sz w:val="20"/>
              </w:rPr>
            </w:pPr>
            <w:r w:rsidRPr="0008626A">
              <w:rPr>
                <w:sz w:val="20"/>
              </w:rPr>
              <w:t>18 (КВР 24х (243, 244) КОСГУ 22х, 3хх)</w:t>
            </w:r>
          </w:p>
          <w:p w14:paraId="7E920F85" w14:textId="3E6BE5AF" w:rsidR="00AE1271" w:rsidRPr="0008626A" w:rsidRDefault="00AE1271" w:rsidP="00FF4076">
            <w:pPr>
              <w:widowControl w:val="0"/>
              <w:ind w:firstLine="0"/>
              <w:jc w:val="center"/>
              <w:rPr>
                <w:sz w:val="20"/>
              </w:rPr>
            </w:pPr>
            <w:r w:rsidRPr="0008626A">
              <w:rPr>
                <w:sz w:val="20"/>
              </w:rPr>
              <w:t>18 (КВР 112 КОСГУ 212, 221, 226)</w:t>
            </w:r>
          </w:p>
        </w:tc>
        <w:tc>
          <w:tcPr>
            <w:tcW w:w="1806" w:type="dxa"/>
            <w:gridSpan w:val="2"/>
            <w:shd w:val="clear" w:color="auto" w:fill="auto"/>
          </w:tcPr>
          <w:p w14:paraId="446A5621" w14:textId="77777777" w:rsidR="00AE1271" w:rsidRPr="0008626A" w:rsidRDefault="00AE1271" w:rsidP="00FF4076">
            <w:pPr>
              <w:widowControl w:val="0"/>
              <w:ind w:firstLine="0"/>
              <w:jc w:val="center"/>
              <w:rPr>
                <w:sz w:val="20"/>
              </w:rPr>
            </w:pPr>
            <w:r w:rsidRPr="0008626A">
              <w:rPr>
                <w:sz w:val="20"/>
              </w:rPr>
              <w:t>0.208.хх.667</w:t>
            </w:r>
          </w:p>
        </w:tc>
      </w:tr>
      <w:tr w:rsidR="00AE1271" w:rsidRPr="0008626A" w14:paraId="47549C70" w14:textId="77777777" w:rsidTr="00FD4E61">
        <w:trPr>
          <w:gridAfter w:val="1"/>
          <w:wAfter w:w="128" w:type="dxa"/>
          <w:trHeight w:val="20"/>
        </w:trPr>
        <w:tc>
          <w:tcPr>
            <w:tcW w:w="2774" w:type="dxa"/>
            <w:shd w:val="clear" w:color="auto" w:fill="auto"/>
          </w:tcPr>
          <w:p w14:paraId="78C94FC9" w14:textId="77777777" w:rsidR="00AE1271" w:rsidRPr="0008626A" w:rsidRDefault="00AE1271" w:rsidP="00FF4076">
            <w:pPr>
              <w:widowControl w:val="0"/>
              <w:ind w:firstLine="0"/>
              <w:rPr>
                <w:sz w:val="20"/>
              </w:rPr>
            </w:pPr>
            <w:r w:rsidRPr="0008626A">
              <w:rPr>
                <w:sz w:val="20"/>
              </w:rPr>
              <w:t>Уменьшение задолженности работника, подлежащей удержанию из зарплаты</w:t>
            </w:r>
          </w:p>
        </w:tc>
        <w:tc>
          <w:tcPr>
            <w:tcW w:w="3743" w:type="dxa"/>
            <w:gridSpan w:val="2"/>
            <w:shd w:val="clear" w:color="auto" w:fill="auto"/>
          </w:tcPr>
          <w:p w14:paraId="5E06D644" w14:textId="4C5734AE" w:rsidR="00AE1271" w:rsidRPr="0008626A" w:rsidRDefault="00AE1271" w:rsidP="00FF4076">
            <w:pPr>
              <w:widowControl w:val="0"/>
              <w:ind w:firstLine="0"/>
              <w:rPr>
                <w:sz w:val="20"/>
              </w:rPr>
            </w:pPr>
            <w:r w:rsidRPr="0008626A">
              <w:rPr>
                <w:sz w:val="20"/>
              </w:rPr>
              <w:t>Заявление</w:t>
            </w:r>
          </w:p>
          <w:p w14:paraId="4756DF78" w14:textId="77777777" w:rsidR="00AE1271" w:rsidRPr="0008626A" w:rsidRDefault="00AE1271" w:rsidP="00FF4076">
            <w:pPr>
              <w:widowControl w:val="0"/>
              <w:ind w:firstLine="0"/>
              <w:rPr>
                <w:sz w:val="20"/>
              </w:rPr>
            </w:pPr>
            <w:r w:rsidRPr="0008626A">
              <w:rPr>
                <w:sz w:val="20"/>
              </w:rPr>
              <w:t>Решение (постановление) суда</w:t>
            </w:r>
            <w:r w:rsidRPr="0008626A" w:rsidDel="008E5F16">
              <w:rPr>
                <w:sz w:val="20"/>
              </w:rPr>
              <w:t xml:space="preserve"> </w:t>
            </w:r>
          </w:p>
        </w:tc>
        <w:tc>
          <w:tcPr>
            <w:tcW w:w="1816" w:type="dxa"/>
            <w:gridSpan w:val="2"/>
            <w:shd w:val="clear" w:color="auto" w:fill="auto"/>
          </w:tcPr>
          <w:p w14:paraId="6AC7E698" w14:textId="77777777" w:rsidR="00AE1271" w:rsidRPr="0008626A" w:rsidRDefault="00AE1271" w:rsidP="00FF4076">
            <w:pPr>
              <w:widowControl w:val="0"/>
              <w:ind w:firstLine="0"/>
              <w:jc w:val="center"/>
              <w:rPr>
                <w:sz w:val="20"/>
              </w:rPr>
            </w:pPr>
            <w:r w:rsidRPr="0008626A">
              <w:rPr>
                <w:sz w:val="20"/>
              </w:rPr>
              <w:t>0.304.03.837</w:t>
            </w:r>
          </w:p>
        </w:tc>
        <w:tc>
          <w:tcPr>
            <w:tcW w:w="1806" w:type="dxa"/>
            <w:gridSpan w:val="2"/>
            <w:shd w:val="clear" w:color="auto" w:fill="auto"/>
          </w:tcPr>
          <w:p w14:paraId="11E6338E" w14:textId="77777777" w:rsidR="00AE1271" w:rsidRPr="0008626A" w:rsidRDefault="00AE1271" w:rsidP="00FF4076">
            <w:pPr>
              <w:widowControl w:val="0"/>
              <w:ind w:firstLine="0"/>
              <w:jc w:val="center"/>
              <w:rPr>
                <w:sz w:val="20"/>
              </w:rPr>
            </w:pPr>
            <w:r w:rsidRPr="0008626A">
              <w:rPr>
                <w:sz w:val="20"/>
              </w:rPr>
              <w:t>0.208.хх.667</w:t>
            </w:r>
          </w:p>
        </w:tc>
      </w:tr>
      <w:tr w:rsidR="00AE1271" w:rsidRPr="0008626A" w14:paraId="35F614F3" w14:textId="77777777" w:rsidTr="00FD4E61">
        <w:trPr>
          <w:gridAfter w:val="1"/>
          <w:wAfter w:w="128" w:type="dxa"/>
          <w:trHeight w:val="20"/>
        </w:trPr>
        <w:tc>
          <w:tcPr>
            <w:tcW w:w="10139" w:type="dxa"/>
            <w:gridSpan w:val="7"/>
            <w:shd w:val="clear" w:color="auto" w:fill="auto"/>
          </w:tcPr>
          <w:p w14:paraId="140243F7" w14:textId="47F1E8DA" w:rsidR="00AE1271" w:rsidRPr="0008626A" w:rsidRDefault="00AE1271" w:rsidP="00657103">
            <w:pPr>
              <w:pStyle w:val="aff"/>
              <w:widowControl w:val="0"/>
              <w:tabs>
                <w:tab w:val="left" w:pos="175"/>
              </w:tabs>
              <w:spacing w:before="0" w:beforeAutospacing="0" w:after="0" w:afterAutospacing="0"/>
              <w:jc w:val="both"/>
              <w:textAlignment w:val="baseline"/>
              <w:outlineLvl w:val="1"/>
              <w:rPr>
                <w:b/>
                <w:kern w:val="24"/>
                <w:sz w:val="20"/>
                <w:szCs w:val="20"/>
              </w:rPr>
            </w:pPr>
            <w:bookmarkStart w:id="629" w:name="_Toc65047724"/>
            <w:bookmarkStart w:id="630" w:name="_Toc94016180"/>
            <w:bookmarkStart w:id="631" w:name="_Toc94016949"/>
            <w:bookmarkStart w:id="632" w:name="_Toc103589506"/>
            <w:bookmarkStart w:id="633" w:name="_Toc167792684"/>
            <w:r w:rsidRPr="0008626A">
              <w:rPr>
                <w:b/>
                <w:kern w:val="24"/>
                <w:sz w:val="20"/>
                <w:szCs w:val="20"/>
              </w:rPr>
              <w:t>15.3. Выдача денежных средств подотчетным лицам</w:t>
            </w:r>
            <w:bookmarkEnd w:id="629"/>
            <w:bookmarkEnd w:id="630"/>
            <w:bookmarkEnd w:id="631"/>
            <w:bookmarkEnd w:id="632"/>
            <w:bookmarkEnd w:id="633"/>
          </w:p>
        </w:tc>
      </w:tr>
      <w:tr w:rsidR="00AE1271" w:rsidRPr="0008626A" w14:paraId="158F8DBB" w14:textId="77777777" w:rsidTr="00FD4E61">
        <w:trPr>
          <w:gridAfter w:val="1"/>
          <w:wAfter w:w="128" w:type="dxa"/>
          <w:trHeight w:val="20"/>
        </w:trPr>
        <w:tc>
          <w:tcPr>
            <w:tcW w:w="2774" w:type="dxa"/>
            <w:shd w:val="clear" w:color="auto" w:fill="auto"/>
          </w:tcPr>
          <w:p w14:paraId="3C8E8D49" w14:textId="77777777" w:rsidR="00AE1271" w:rsidRPr="0008626A" w:rsidRDefault="00AE1271" w:rsidP="00FF4076">
            <w:pPr>
              <w:widowControl w:val="0"/>
              <w:ind w:firstLine="0"/>
              <w:rPr>
                <w:sz w:val="20"/>
              </w:rPr>
            </w:pPr>
            <w:r w:rsidRPr="0008626A">
              <w:rPr>
                <w:sz w:val="20"/>
              </w:rPr>
              <w:t>Выбытие денежных средств с лицевого счета учреждения:</w:t>
            </w:r>
          </w:p>
        </w:tc>
        <w:tc>
          <w:tcPr>
            <w:tcW w:w="3743" w:type="dxa"/>
            <w:gridSpan w:val="2"/>
            <w:shd w:val="clear" w:color="auto" w:fill="auto"/>
          </w:tcPr>
          <w:p w14:paraId="43CF0FA6"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9981CE2" w14:textId="77777777" w:rsidR="00AE1271" w:rsidRPr="0008626A" w:rsidRDefault="00AE1271" w:rsidP="00FF4076">
            <w:pPr>
              <w:widowControl w:val="0"/>
              <w:ind w:firstLine="0"/>
              <w:jc w:val="center"/>
              <w:rPr>
                <w:sz w:val="20"/>
              </w:rPr>
            </w:pPr>
          </w:p>
        </w:tc>
        <w:tc>
          <w:tcPr>
            <w:tcW w:w="1806" w:type="dxa"/>
            <w:gridSpan w:val="2"/>
            <w:shd w:val="clear" w:color="auto" w:fill="auto"/>
          </w:tcPr>
          <w:p w14:paraId="5B98F22D"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405C53B0" w14:textId="77777777" w:rsidTr="00FD4E61">
        <w:trPr>
          <w:gridAfter w:val="1"/>
          <w:wAfter w:w="128" w:type="dxa"/>
          <w:trHeight w:val="20"/>
        </w:trPr>
        <w:tc>
          <w:tcPr>
            <w:tcW w:w="2774" w:type="dxa"/>
            <w:shd w:val="clear" w:color="auto" w:fill="auto"/>
          </w:tcPr>
          <w:p w14:paraId="3F3CE932" w14:textId="77777777" w:rsidR="00AE1271" w:rsidRPr="0008626A" w:rsidRDefault="00AE1271" w:rsidP="00FF4076">
            <w:pPr>
              <w:widowControl w:val="0"/>
              <w:ind w:firstLine="0"/>
              <w:rPr>
                <w:sz w:val="20"/>
              </w:rPr>
            </w:pPr>
            <w:r w:rsidRPr="0008626A">
              <w:rPr>
                <w:sz w:val="20"/>
              </w:rPr>
              <w:t xml:space="preserve">- перечисление денежных средств подотчетным лицам (безналичным порядком) </w:t>
            </w:r>
          </w:p>
        </w:tc>
        <w:tc>
          <w:tcPr>
            <w:tcW w:w="3743" w:type="dxa"/>
            <w:gridSpan w:val="2"/>
            <w:shd w:val="clear" w:color="auto" w:fill="auto"/>
          </w:tcPr>
          <w:p w14:paraId="0F83C5E4" w14:textId="77777777" w:rsidR="00AE1271" w:rsidRPr="0008626A" w:rsidRDefault="00AE1271" w:rsidP="00FF4076">
            <w:pPr>
              <w:widowControl w:val="0"/>
              <w:ind w:firstLine="0"/>
              <w:rPr>
                <w:sz w:val="20"/>
              </w:rPr>
            </w:pPr>
            <w:r w:rsidRPr="0008626A">
              <w:rPr>
                <w:sz w:val="20"/>
              </w:rPr>
              <w:t>Распоряжение о перечислении денежных средств на банковские карты «Мир» физических лиц</w:t>
            </w:r>
          </w:p>
          <w:p w14:paraId="1ECAE7BA" w14:textId="4D4B6BEE" w:rsidR="00AE1271" w:rsidRPr="0008626A" w:rsidRDefault="00AE1271" w:rsidP="00FF4076">
            <w:pPr>
              <w:widowControl w:val="0"/>
              <w:ind w:firstLine="0"/>
              <w:rPr>
                <w:sz w:val="20"/>
              </w:rPr>
            </w:pPr>
            <w:r w:rsidRPr="0008626A">
              <w:rPr>
                <w:sz w:val="20"/>
              </w:rPr>
              <w:t>Платежное поручение (ф. 0401060)</w:t>
            </w:r>
          </w:p>
          <w:p w14:paraId="692885C3" w14:textId="77777777" w:rsidR="00AE1271" w:rsidRPr="0008626A" w:rsidRDefault="00AE1271" w:rsidP="00FF4076">
            <w:pPr>
              <w:widowControl w:val="0"/>
              <w:ind w:firstLine="0"/>
              <w:rPr>
                <w:sz w:val="20"/>
              </w:rPr>
            </w:pPr>
            <w:r w:rsidRPr="0008626A">
              <w:rPr>
                <w:sz w:val="20"/>
              </w:rPr>
              <w:t>Выписка из лицевого счета</w:t>
            </w:r>
          </w:p>
          <w:p w14:paraId="52A076B6" w14:textId="1387479F" w:rsidR="00AE1271" w:rsidRPr="0008626A" w:rsidRDefault="00AE1271" w:rsidP="00FF4076">
            <w:pPr>
              <w:autoSpaceDE w:val="0"/>
              <w:autoSpaceDN w:val="0"/>
              <w:adjustRightInd w:val="0"/>
              <w:ind w:firstLine="0"/>
              <w:rPr>
                <w:sz w:val="20"/>
              </w:rPr>
            </w:pPr>
            <w:r w:rsidRPr="0008626A">
              <w:rPr>
                <w:sz w:val="20"/>
              </w:rPr>
              <w:t xml:space="preserve">Решение о командировании на территории Российской Федерации (ф. 0504512) </w:t>
            </w:r>
          </w:p>
          <w:p w14:paraId="70F6FB08" w14:textId="77777777" w:rsidR="00AE1271" w:rsidRPr="0008626A" w:rsidRDefault="00AE1271" w:rsidP="00FF4076">
            <w:pPr>
              <w:autoSpaceDE w:val="0"/>
              <w:autoSpaceDN w:val="0"/>
              <w:adjustRightInd w:val="0"/>
              <w:ind w:firstLine="0"/>
              <w:rPr>
                <w:sz w:val="20"/>
              </w:rPr>
            </w:pPr>
            <w:r w:rsidRPr="0008626A">
              <w:rPr>
                <w:sz w:val="20"/>
              </w:rPr>
              <w:t>Решение о командировании на территорию иностранного государства (ф. 0504515)</w:t>
            </w:r>
          </w:p>
          <w:p w14:paraId="3A6D5CF8" w14:textId="77777777" w:rsidR="00AE1271" w:rsidRPr="0008626A" w:rsidRDefault="00AE1271" w:rsidP="002003BE">
            <w:pPr>
              <w:autoSpaceDE w:val="0"/>
              <w:autoSpaceDN w:val="0"/>
              <w:adjustRightInd w:val="0"/>
              <w:ind w:firstLine="0"/>
              <w:rPr>
                <w:sz w:val="20"/>
              </w:rPr>
            </w:pPr>
            <w:r w:rsidRPr="0008626A">
              <w:rPr>
                <w:sz w:val="20"/>
              </w:rPr>
              <w:t>Заявка-обоснование закупки товаров, работ, услуг малого объема через подотчетное лицо (ф. 0510521)</w:t>
            </w:r>
          </w:p>
          <w:p w14:paraId="660592C7" w14:textId="4C45CE8B" w:rsidR="00AE1271" w:rsidRPr="0008626A" w:rsidRDefault="00AE1271" w:rsidP="00FA5B20">
            <w:pPr>
              <w:autoSpaceDE w:val="0"/>
              <w:autoSpaceDN w:val="0"/>
              <w:adjustRightInd w:val="0"/>
              <w:ind w:firstLine="0"/>
              <w:rPr>
                <w:sz w:val="20"/>
              </w:rPr>
            </w:pPr>
            <w:r w:rsidRPr="0008626A">
              <w:rPr>
                <w:sz w:val="20"/>
              </w:rPr>
              <w:t>Отчет о расходах подотчетного лица (ф. 0504520)</w:t>
            </w:r>
          </w:p>
          <w:p w14:paraId="4DB94159" w14:textId="7EDCCF61" w:rsidR="00AE1271" w:rsidRPr="0008626A" w:rsidRDefault="00AE1271" w:rsidP="00FA5B20">
            <w:pPr>
              <w:autoSpaceDE w:val="0"/>
              <w:autoSpaceDN w:val="0"/>
              <w:adjustRightInd w:val="0"/>
              <w:ind w:firstLine="0"/>
              <w:rPr>
                <w:sz w:val="20"/>
              </w:rPr>
            </w:pPr>
            <w:r w:rsidRPr="0008626A">
              <w:rPr>
                <w:sz w:val="20"/>
              </w:rPr>
              <w:t>Подтверждающие документы (заявления и т.д.)</w:t>
            </w:r>
          </w:p>
        </w:tc>
        <w:tc>
          <w:tcPr>
            <w:tcW w:w="1816" w:type="dxa"/>
            <w:gridSpan w:val="2"/>
            <w:shd w:val="clear" w:color="auto" w:fill="auto"/>
          </w:tcPr>
          <w:p w14:paraId="570CD137" w14:textId="77777777" w:rsidR="00AE1271" w:rsidRPr="0008626A" w:rsidRDefault="00AE1271" w:rsidP="00FF4076">
            <w:pPr>
              <w:widowControl w:val="0"/>
              <w:ind w:firstLine="0"/>
              <w:jc w:val="center"/>
              <w:rPr>
                <w:sz w:val="20"/>
              </w:rPr>
            </w:pPr>
            <w:r w:rsidRPr="0008626A">
              <w:rPr>
                <w:sz w:val="20"/>
              </w:rPr>
              <w:t>0.208.хх.567</w:t>
            </w:r>
          </w:p>
        </w:tc>
        <w:tc>
          <w:tcPr>
            <w:tcW w:w="1806" w:type="dxa"/>
            <w:gridSpan w:val="2"/>
            <w:shd w:val="clear" w:color="auto" w:fill="auto"/>
          </w:tcPr>
          <w:p w14:paraId="21C31BAD" w14:textId="77777777" w:rsidR="00AE1271" w:rsidRPr="0008626A" w:rsidRDefault="00AE1271" w:rsidP="00FF4076">
            <w:pPr>
              <w:widowControl w:val="0"/>
              <w:ind w:firstLine="0"/>
              <w:jc w:val="center"/>
              <w:rPr>
                <w:sz w:val="20"/>
              </w:rPr>
            </w:pPr>
            <w:r w:rsidRPr="0008626A">
              <w:rPr>
                <w:sz w:val="20"/>
              </w:rPr>
              <w:t>0.201.11.610</w:t>
            </w:r>
          </w:p>
          <w:p w14:paraId="67148868" w14:textId="24EC6F83" w:rsidR="00AE1271" w:rsidRPr="0008626A" w:rsidRDefault="00AE1271" w:rsidP="00FF4076">
            <w:pPr>
              <w:widowControl w:val="0"/>
              <w:ind w:firstLine="0"/>
              <w:jc w:val="center"/>
              <w:rPr>
                <w:sz w:val="20"/>
              </w:rPr>
            </w:pPr>
            <w:r w:rsidRPr="0008626A">
              <w:rPr>
                <w:sz w:val="20"/>
              </w:rPr>
              <w:t>18 (КВР 24х (243, 244) КОСГУ 22х, 3хх)</w:t>
            </w:r>
          </w:p>
          <w:p w14:paraId="3730A88E" w14:textId="77777777" w:rsidR="00AE1271" w:rsidRPr="0008626A" w:rsidRDefault="00AE1271" w:rsidP="00FF4076">
            <w:pPr>
              <w:widowControl w:val="0"/>
              <w:ind w:firstLine="0"/>
              <w:jc w:val="center"/>
              <w:rPr>
                <w:sz w:val="20"/>
              </w:rPr>
            </w:pPr>
            <w:r w:rsidRPr="0008626A">
              <w:rPr>
                <w:sz w:val="20"/>
              </w:rPr>
              <w:t>18 (КВР 112 КОСГУ 212, 221, 222, 226)</w:t>
            </w:r>
          </w:p>
          <w:p w14:paraId="19C1F18C" w14:textId="206BC886" w:rsidR="00AE1271" w:rsidRPr="0008626A" w:rsidRDefault="00AE1271" w:rsidP="00FF4076">
            <w:pPr>
              <w:widowControl w:val="0"/>
              <w:ind w:firstLine="0"/>
              <w:jc w:val="center"/>
              <w:rPr>
                <w:sz w:val="20"/>
              </w:rPr>
            </w:pPr>
            <w:r w:rsidRPr="0008626A">
              <w:rPr>
                <w:sz w:val="20"/>
              </w:rPr>
              <w:t>18 (АГВИФ 610 КОСГУ 610)</w:t>
            </w:r>
          </w:p>
        </w:tc>
      </w:tr>
      <w:tr w:rsidR="00AE1271" w:rsidRPr="0008626A" w14:paraId="09DD9488" w14:textId="77777777" w:rsidTr="00FD4E61">
        <w:trPr>
          <w:gridAfter w:val="1"/>
          <w:wAfter w:w="128" w:type="dxa"/>
          <w:trHeight w:val="20"/>
        </w:trPr>
        <w:tc>
          <w:tcPr>
            <w:tcW w:w="2774" w:type="dxa"/>
            <w:shd w:val="clear" w:color="auto" w:fill="auto"/>
          </w:tcPr>
          <w:p w14:paraId="310359E2" w14:textId="77777777" w:rsidR="00AE1271" w:rsidRPr="0008626A" w:rsidRDefault="00AE1271" w:rsidP="00FF4076">
            <w:pPr>
              <w:widowControl w:val="0"/>
              <w:ind w:firstLine="0"/>
              <w:rPr>
                <w:sz w:val="20"/>
              </w:rPr>
            </w:pPr>
            <w:r w:rsidRPr="0008626A">
              <w:rPr>
                <w:sz w:val="20"/>
              </w:rPr>
              <w:t>- перечисление подотчетных сумм с лицевого счета учреждения на банковскую карту учреждения</w:t>
            </w:r>
          </w:p>
        </w:tc>
        <w:tc>
          <w:tcPr>
            <w:tcW w:w="3743" w:type="dxa"/>
            <w:gridSpan w:val="2"/>
            <w:shd w:val="clear" w:color="auto" w:fill="auto"/>
          </w:tcPr>
          <w:p w14:paraId="689C0FDC" w14:textId="77777777" w:rsidR="00AE1271" w:rsidRPr="0008626A" w:rsidRDefault="00AE1271" w:rsidP="00FF4076">
            <w:pPr>
              <w:widowControl w:val="0"/>
              <w:ind w:firstLine="0"/>
              <w:rPr>
                <w:sz w:val="20"/>
              </w:rPr>
            </w:pPr>
            <w:r w:rsidRPr="0008626A">
              <w:rPr>
                <w:sz w:val="20"/>
              </w:rPr>
              <w:t>Платежное поручение (ф. 0401060)</w:t>
            </w:r>
          </w:p>
          <w:p w14:paraId="4619662E" w14:textId="77777777" w:rsidR="00AE1271" w:rsidRPr="0008626A" w:rsidRDefault="00AE1271" w:rsidP="00FF4076">
            <w:pPr>
              <w:widowControl w:val="0"/>
              <w:ind w:firstLine="0"/>
              <w:rPr>
                <w:sz w:val="20"/>
              </w:rPr>
            </w:pPr>
            <w:r w:rsidRPr="0008626A">
              <w:rPr>
                <w:sz w:val="20"/>
              </w:rPr>
              <w:t>Выписка из лицевого счета</w:t>
            </w:r>
          </w:p>
          <w:p w14:paraId="5771C4D5" w14:textId="5947A521" w:rsidR="00AE1271" w:rsidRPr="0008626A" w:rsidRDefault="00AE1271" w:rsidP="00FF4076">
            <w:pPr>
              <w:autoSpaceDE w:val="0"/>
              <w:autoSpaceDN w:val="0"/>
              <w:adjustRightInd w:val="0"/>
              <w:ind w:firstLine="0"/>
              <w:rPr>
                <w:sz w:val="20"/>
              </w:rPr>
            </w:pPr>
            <w:r w:rsidRPr="0008626A">
              <w:rPr>
                <w:sz w:val="20"/>
              </w:rPr>
              <w:t>Решение о командировании на территории Российской Федерации (ф. 0504512)</w:t>
            </w:r>
          </w:p>
          <w:p w14:paraId="4298FC37" w14:textId="77777777" w:rsidR="00AE1271" w:rsidRPr="0008626A" w:rsidRDefault="00AE1271" w:rsidP="00FF4076">
            <w:pPr>
              <w:autoSpaceDE w:val="0"/>
              <w:autoSpaceDN w:val="0"/>
              <w:adjustRightInd w:val="0"/>
              <w:ind w:firstLine="0"/>
              <w:rPr>
                <w:sz w:val="20"/>
              </w:rPr>
            </w:pPr>
            <w:r w:rsidRPr="0008626A">
              <w:rPr>
                <w:sz w:val="20"/>
              </w:rPr>
              <w:t>Решение о командировании на территорию иностранного государства (ф. 0504515)</w:t>
            </w:r>
          </w:p>
          <w:p w14:paraId="26DA43D7" w14:textId="77777777" w:rsidR="00AE1271" w:rsidRPr="0008626A" w:rsidRDefault="00AE1271" w:rsidP="002003BE">
            <w:pPr>
              <w:autoSpaceDE w:val="0"/>
              <w:autoSpaceDN w:val="0"/>
              <w:adjustRightInd w:val="0"/>
              <w:ind w:firstLine="0"/>
              <w:rPr>
                <w:sz w:val="20"/>
              </w:rPr>
            </w:pPr>
            <w:r w:rsidRPr="0008626A">
              <w:rPr>
                <w:sz w:val="20"/>
              </w:rPr>
              <w:t>Заявка-обоснование закупки товаров, работ, услуг малого объема через подотчетное лицо (ф. 0510521)</w:t>
            </w:r>
          </w:p>
          <w:p w14:paraId="4270DB58" w14:textId="659E7A0A" w:rsidR="00AE1271" w:rsidRPr="0008626A" w:rsidRDefault="00AE1271" w:rsidP="00FF4076">
            <w:pPr>
              <w:autoSpaceDE w:val="0"/>
              <w:autoSpaceDN w:val="0"/>
              <w:adjustRightInd w:val="0"/>
              <w:ind w:firstLine="0"/>
              <w:rPr>
                <w:sz w:val="20"/>
              </w:rPr>
            </w:pPr>
            <w:r w:rsidRPr="0008626A">
              <w:rPr>
                <w:sz w:val="20"/>
              </w:rPr>
              <w:t>Отчет о расходах подотчетного лица (ф. 0504520)</w:t>
            </w:r>
          </w:p>
          <w:p w14:paraId="32F261CF" w14:textId="7E9BA445" w:rsidR="00AE1271" w:rsidRPr="0008626A" w:rsidRDefault="00AE1271" w:rsidP="00FF4076">
            <w:pPr>
              <w:autoSpaceDE w:val="0"/>
              <w:autoSpaceDN w:val="0"/>
              <w:adjustRightInd w:val="0"/>
              <w:ind w:firstLine="0"/>
              <w:rPr>
                <w:sz w:val="20"/>
              </w:rPr>
            </w:pPr>
            <w:r w:rsidRPr="0008626A">
              <w:rPr>
                <w:sz w:val="20"/>
              </w:rPr>
              <w:t>Подтверждающие документы (заявления и т.д.)</w:t>
            </w:r>
          </w:p>
        </w:tc>
        <w:tc>
          <w:tcPr>
            <w:tcW w:w="1816" w:type="dxa"/>
            <w:gridSpan w:val="2"/>
            <w:shd w:val="clear" w:color="auto" w:fill="auto"/>
          </w:tcPr>
          <w:p w14:paraId="179F0B2F" w14:textId="77777777" w:rsidR="00AE1271" w:rsidRPr="0008626A" w:rsidRDefault="00AE1271" w:rsidP="00FF4076">
            <w:pPr>
              <w:widowControl w:val="0"/>
              <w:ind w:firstLine="0"/>
              <w:jc w:val="center"/>
              <w:rPr>
                <w:sz w:val="20"/>
              </w:rPr>
            </w:pPr>
            <w:r w:rsidRPr="0008626A">
              <w:rPr>
                <w:sz w:val="20"/>
              </w:rPr>
              <w:t>0.210.03.561</w:t>
            </w:r>
          </w:p>
          <w:p w14:paraId="0B07E154" w14:textId="5B2EA90F"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485C1A2C" w14:textId="77777777" w:rsidR="00AE1271" w:rsidRPr="0008626A" w:rsidRDefault="00AE1271" w:rsidP="00FF4076">
            <w:pPr>
              <w:widowControl w:val="0"/>
              <w:ind w:firstLine="0"/>
              <w:jc w:val="center"/>
              <w:rPr>
                <w:sz w:val="20"/>
              </w:rPr>
            </w:pPr>
            <w:r w:rsidRPr="0008626A">
              <w:rPr>
                <w:sz w:val="20"/>
              </w:rPr>
              <w:t>0.201.11.610</w:t>
            </w:r>
          </w:p>
          <w:p w14:paraId="0B2B7451" w14:textId="24212AE1" w:rsidR="00AE1271" w:rsidRPr="0008626A" w:rsidRDefault="00AE1271" w:rsidP="00FF4076">
            <w:pPr>
              <w:widowControl w:val="0"/>
              <w:ind w:firstLine="0"/>
              <w:jc w:val="center"/>
              <w:rPr>
                <w:sz w:val="20"/>
              </w:rPr>
            </w:pPr>
            <w:r w:rsidRPr="0008626A">
              <w:rPr>
                <w:sz w:val="20"/>
              </w:rPr>
              <w:t>18 (КВР 24х (243, 244) КОСГУ 22х, 3хх)</w:t>
            </w:r>
          </w:p>
          <w:p w14:paraId="1D1A0279" w14:textId="77777777" w:rsidR="00AE1271" w:rsidRPr="0008626A" w:rsidRDefault="00AE1271" w:rsidP="00FF4076">
            <w:pPr>
              <w:widowControl w:val="0"/>
              <w:ind w:firstLine="0"/>
              <w:jc w:val="center"/>
              <w:rPr>
                <w:sz w:val="20"/>
              </w:rPr>
            </w:pPr>
            <w:r w:rsidRPr="0008626A">
              <w:rPr>
                <w:sz w:val="20"/>
              </w:rPr>
              <w:t>18 (КВР 112, 113 КОСГУ 212, 221, 226, 296)</w:t>
            </w:r>
          </w:p>
        </w:tc>
      </w:tr>
      <w:tr w:rsidR="00AE1271" w:rsidRPr="0008626A" w14:paraId="269ECC8A" w14:textId="77777777" w:rsidTr="00FD4E61">
        <w:trPr>
          <w:gridAfter w:val="1"/>
          <w:wAfter w:w="128" w:type="dxa"/>
          <w:trHeight w:val="20"/>
        </w:trPr>
        <w:tc>
          <w:tcPr>
            <w:tcW w:w="2774" w:type="dxa"/>
            <w:shd w:val="clear" w:color="auto" w:fill="auto"/>
          </w:tcPr>
          <w:p w14:paraId="1497DE34" w14:textId="77777777" w:rsidR="00AE1271" w:rsidRPr="0008626A" w:rsidRDefault="00AE1271" w:rsidP="00FF4076">
            <w:pPr>
              <w:widowControl w:val="0"/>
              <w:ind w:firstLine="0"/>
              <w:rPr>
                <w:sz w:val="20"/>
              </w:rPr>
            </w:pPr>
            <w:r w:rsidRPr="0008626A">
              <w:rPr>
                <w:sz w:val="20"/>
              </w:rPr>
              <w:t>- получение подотчетным лицом наличных денежных средств через банкомат с использованием банковской карты учреждения</w:t>
            </w:r>
          </w:p>
        </w:tc>
        <w:tc>
          <w:tcPr>
            <w:tcW w:w="3743" w:type="dxa"/>
            <w:gridSpan w:val="2"/>
            <w:shd w:val="clear" w:color="auto" w:fill="auto"/>
          </w:tcPr>
          <w:p w14:paraId="2305466A" w14:textId="77777777" w:rsidR="00AE1271" w:rsidRPr="0008626A" w:rsidRDefault="00AE1271" w:rsidP="00FF4076">
            <w:pPr>
              <w:widowControl w:val="0"/>
              <w:ind w:firstLine="0"/>
              <w:rPr>
                <w:sz w:val="20"/>
              </w:rPr>
            </w:pPr>
            <w:r w:rsidRPr="0008626A">
              <w:rPr>
                <w:sz w:val="20"/>
              </w:rPr>
              <w:t xml:space="preserve">Решение о командировании на территории Российской Федерации </w:t>
            </w:r>
            <w:hyperlink r:id="rId70" w:history="1">
              <w:r w:rsidRPr="0008626A">
                <w:rPr>
                  <w:sz w:val="20"/>
                </w:rPr>
                <w:t>(ф.</w:t>
              </w:r>
              <w:r w:rsidRPr="0008626A">
                <w:rPr>
                  <w:sz w:val="20"/>
                  <w:lang w:val="en-US"/>
                </w:rPr>
                <w:t> </w:t>
              </w:r>
              <w:r w:rsidRPr="0008626A">
                <w:rPr>
                  <w:sz w:val="20"/>
                </w:rPr>
                <w:t>0504512)</w:t>
              </w:r>
            </w:hyperlink>
          </w:p>
          <w:p w14:paraId="1C6B087B" w14:textId="77777777" w:rsidR="00AE1271" w:rsidRPr="0008626A" w:rsidRDefault="00AE1271" w:rsidP="00FF4076">
            <w:pPr>
              <w:widowControl w:val="0"/>
              <w:ind w:firstLine="0"/>
              <w:rPr>
                <w:sz w:val="20"/>
              </w:rPr>
            </w:pPr>
            <w:r w:rsidRPr="0008626A">
              <w:rPr>
                <w:sz w:val="20"/>
              </w:rPr>
              <w:t>Решение о командировании на территорию иностранного государства (ф. 0504515)</w:t>
            </w:r>
          </w:p>
          <w:p w14:paraId="51312475" w14:textId="4DC1AD71" w:rsidR="00AE1271" w:rsidRPr="0008626A" w:rsidRDefault="00AE1271" w:rsidP="00FF4076">
            <w:pPr>
              <w:autoSpaceDE w:val="0"/>
              <w:autoSpaceDN w:val="0"/>
              <w:adjustRightInd w:val="0"/>
              <w:ind w:firstLine="0"/>
              <w:rPr>
                <w:rFonts w:eastAsiaTheme="minorHAnsi"/>
                <w:sz w:val="20"/>
                <w:lang w:eastAsia="en-US"/>
              </w:rPr>
            </w:pPr>
            <w:r w:rsidRPr="0008626A">
              <w:rPr>
                <w:sz w:val="20"/>
              </w:rPr>
              <w:t>Заявка-обоснование закупки товаров, работ, услуг малого объема через подотчетное лицо (ф. 0510521)</w:t>
            </w:r>
          </w:p>
          <w:p w14:paraId="65508B2C" w14:textId="77777777" w:rsidR="00AE1271" w:rsidRPr="0008626A" w:rsidRDefault="00AE1271" w:rsidP="00FF4076">
            <w:pPr>
              <w:widowControl w:val="0"/>
              <w:ind w:firstLine="0"/>
              <w:rPr>
                <w:sz w:val="20"/>
              </w:rPr>
            </w:pPr>
            <w:r w:rsidRPr="0008626A">
              <w:rPr>
                <w:sz w:val="20"/>
              </w:rPr>
              <w:t>Сведения об операциях, совершаемых с использованием карт</w:t>
            </w:r>
          </w:p>
        </w:tc>
        <w:tc>
          <w:tcPr>
            <w:tcW w:w="1816" w:type="dxa"/>
            <w:gridSpan w:val="2"/>
            <w:shd w:val="clear" w:color="auto" w:fill="auto"/>
          </w:tcPr>
          <w:p w14:paraId="5DF7FBB0" w14:textId="77777777" w:rsidR="00AE1271" w:rsidRPr="0008626A" w:rsidRDefault="00AE1271" w:rsidP="00FF4076">
            <w:pPr>
              <w:widowControl w:val="0"/>
              <w:ind w:firstLine="0"/>
              <w:jc w:val="center"/>
              <w:rPr>
                <w:sz w:val="20"/>
              </w:rPr>
            </w:pPr>
            <w:r w:rsidRPr="0008626A">
              <w:rPr>
                <w:sz w:val="20"/>
              </w:rPr>
              <w:t>0.208.хх.567</w:t>
            </w:r>
          </w:p>
        </w:tc>
        <w:tc>
          <w:tcPr>
            <w:tcW w:w="1806" w:type="dxa"/>
            <w:gridSpan w:val="2"/>
            <w:shd w:val="clear" w:color="auto" w:fill="auto"/>
          </w:tcPr>
          <w:p w14:paraId="0D7F6D93" w14:textId="77777777" w:rsidR="00AE1271" w:rsidRPr="0008626A" w:rsidRDefault="00AE1271" w:rsidP="00FF4076">
            <w:pPr>
              <w:widowControl w:val="0"/>
              <w:ind w:firstLine="0"/>
              <w:jc w:val="center"/>
              <w:rPr>
                <w:sz w:val="20"/>
              </w:rPr>
            </w:pPr>
            <w:r w:rsidRPr="0008626A">
              <w:rPr>
                <w:sz w:val="20"/>
              </w:rPr>
              <w:t>0.210.03.661</w:t>
            </w:r>
          </w:p>
          <w:p w14:paraId="204C3520" w14:textId="2FF32B69" w:rsidR="00AE1271" w:rsidRPr="0008626A" w:rsidRDefault="00AE1271" w:rsidP="00376B4D">
            <w:pPr>
              <w:widowControl w:val="0"/>
              <w:ind w:firstLine="0"/>
              <w:jc w:val="center"/>
              <w:rPr>
                <w:sz w:val="20"/>
              </w:rPr>
            </w:pPr>
            <w:r w:rsidRPr="0008626A">
              <w:rPr>
                <w:sz w:val="20"/>
              </w:rPr>
              <w:t>18 (АГВИФ 610 КОСГУ 610)</w:t>
            </w:r>
          </w:p>
        </w:tc>
      </w:tr>
      <w:tr w:rsidR="00AE1271" w:rsidRPr="0008626A" w14:paraId="5162478B" w14:textId="77777777" w:rsidTr="00FD4E61">
        <w:trPr>
          <w:gridAfter w:val="1"/>
          <w:wAfter w:w="128" w:type="dxa"/>
          <w:trHeight w:val="20"/>
        </w:trPr>
        <w:tc>
          <w:tcPr>
            <w:tcW w:w="2774" w:type="dxa"/>
            <w:shd w:val="clear" w:color="auto" w:fill="auto"/>
          </w:tcPr>
          <w:p w14:paraId="3519A1A6" w14:textId="77777777" w:rsidR="00AE1271" w:rsidRPr="0008626A" w:rsidRDefault="00AE1271" w:rsidP="00FF4076">
            <w:pPr>
              <w:widowControl w:val="0"/>
              <w:ind w:firstLine="0"/>
              <w:rPr>
                <w:sz w:val="20"/>
              </w:rPr>
            </w:pPr>
            <w:r w:rsidRPr="0008626A">
              <w:rPr>
                <w:sz w:val="20"/>
              </w:rPr>
              <w:t>Выбытие денежных средств из кассы учреждения</w:t>
            </w:r>
          </w:p>
        </w:tc>
        <w:tc>
          <w:tcPr>
            <w:tcW w:w="3743" w:type="dxa"/>
            <w:gridSpan w:val="2"/>
            <w:shd w:val="clear" w:color="auto" w:fill="auto"/>
          </w:tcPr>
          <w:p w14:paraId="335B3D24"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E454DC4" w14:textId="77777777" w:rsidR="00AE1271" w:rsidRPr="0008626A" w:rsidRDefault="00AE1271" w:rsidP="00FF4076">
            <w:pPr>
              <w:widowControl w:val="0"/>
              <w:ind w:firstLine="0"/>
              <w:jc w:val="center"/>
              <w:rPr>
                <w:sz w:val="20"/>
              </w:rPr>
            </w:pPr>
          </w:p>
        </w:tc>
        <w:tc>
          <w:tcPr>
            <w:tcW w:w="1806" w:type="dxa"/>
            <w:gridSpan w:val="2"/>
            <w:shd w:val="clear" w:color="auto" w:fill="auto"/>
          </w:tcPr>
          <w:p w14:paraId="53C5412D"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36EC0DC5" w14:textId="77777777" w:rsidTr="00FD4E61">
        <w:trPr>
          <w:gridAfter w:val="1"/>
          <w:wAfter w:w="128" w:type="dxa"/>
          <w:trHeight w:val="20"/>
        </w:trPr>
        <w:tc>
          <w:tcPr>
            <w:tcW w:w="2774" w:type="dxa"/>
            <w:shd w:val="clear" w:color="auto" w:fill="auto"/>
          </w:tcPr>
          <w:p w14:paraId="425F846D" w14:textId="77777777" w:rsidR="00AE1271" w:rsidRPr="0008626A" w:rsidRDefault="00AE1271" w:rsidP="00FF4076">
            <w:pPr>
              <w:widowControl w:val="0"/>
              <w:ind w:firstLine="0"/>
              <w:rPr>
                <w:sz w:val="20"/>
              </w:rPr>
            </w:pPr>
            <w:r w:rsidRPr="0008626A">
              <w:rPr>
                <w:sz w:val="20"/>
              </w:rPr>
              <w:t>- выдача денежных средств под отчет</w:t>
            </w:r>
          </w:p>
        </w:tc>
        <w:tc>
          <w:tcPr>
            <w:tcW w:w="3743" w:type="dxa"/>
            <w:gridSpan w:val="2"/>
            <w:shd w:val="clear" w:color="auto" w:fill="auto"/>
          </w:tcPr>
          <w:p w14:paraId="653E8737" w14:textId="77777777" w:rsidR="00AE1271" w:rsidRPr="0008626A" w:rsidRDefault="00AE1271" w:rsidP="00FF4076">
            <w:pPr>
              <w:widowControl w:val="0"/>
              <w:ind w:firstLine="0"/>
              <w:rPr>
                <w:sz w:val="20"/>
              </w:rPr>
            </w:pPr>
            <w:r w:rsidRPr="0008626A">
              <w:rPr>
                <w:sz w:val="20"/>
              </w:rPr>
              <w:t>Решение о командировании на территории Российской Федерации (ф.</w:t>
            </w:r>
            <w:r w:rsidRPr="0008626A">
              <w:rPr>
                <w:sz w:val="20"/>
                <w:lang w:val="en-US"/>
              </w:rPr>
              <w:t> </w:t>
            </w:r>
            <w:r w:rsidRPr="0008626A">
              <w:rPr>
                <w:sz w:val="20"/>
              </w:rPr>
              <w:t xml:space="preserve">0504512) </w:t>
            </w:r>
          </w:p>
          <w:p w14:paraId="2AD6284A" w14:textId="77777777" w:rsidR="00AE1271" w:rsidRPr="0008626A" w:rsidRDefault="00AE1271" w:rsidP="00FF4076">
            <w:pPr>
              <w:widowControl w:val="0"/>
              <w:ind w:firstLine="0"/>
              <w:rPr>
                <w:sz w:val="20"/>
              </w:rPr>
            </w:pPr>
            <w:r w:rsidRPr="0008626A">
              <w:rPr>
                <w:sz w:val="20"/>
              </w:rPr>
              <w:t>Решение о командировании на территорию иностранного государства (ф. 0504515)</w:t>
            </w:r>
          </w:p>
          <w:p w14:paraId="7D7A9080" w14:textId="77777777" w:rsidR="00AE1271" w:rsidRPr="0008626A" w:rsidRDefault="00AE1271" w:rsidP="0084779C">
            <w:pPr>
              <w:autoSpaceDE w:val="0"/>
              <w:autoSpaceDN w:val="0"/>
              <w:adjustRightInd w:val="0"/>
              <w:ind w:firstLine="0"/>
              <w:rPr>
                <w:sz w:val="20"/>
              </w:rPr>
            </w:pPr>
            <w:r w:rsidRPr="0008626A">
              <w:rPr>
                <w:sz w:val="20"/>
              </w:rPr>
              <w:t>Заявка-обоснование закупки товаров, работ, услуг малого объема через подотчетное лицо (ф. 0510521)</w:t>
            </w:r>
          </w:p>
          <w:p w14:paraId="7368D8A7" w14:textId="77777777" w:rsidR="00AE1271" w:rsidRPr="0008626A" w:rsidRDefault="00AE1271" w:rsidP="00FF4076">
            <w:pPr>
              <w:widowControl w:val="0"/>
              <w:ind w:firstLine="0"/>
              <w:rPr>
                <w:sz w:val="20"/>
              </w:rPr>
            </w:pPr>
            <w:r w:rsidRPr="0008626A">
              <w:rPr>
                <w:sz w:val="20"/>
              </w:rPr>
              <w:t xml:space="preserve">Отчет о расходах подотчетного лица </w:t>
            </w:r>
            <w:hyperlink r:id="rId71" w:history="1">
              <w:r w:rsidRPr="0008626A">
                <w:rPr>
                  <w:sz w:val="20"/>
                </w:rPr>
                <w:t>(ф.</w:t>
              </w:r>
              <w:r w:rsidRPr="0008626A">
                <w:rPr>
                  <w:sz w:val="20"/>
                  <w:lang w:val="en-US"/>
                </w:rPr>
                <w:t> </w:t>
              </w:r>
              <w:r w:rsidRPr="0008626A">
                <w:rPr>
                  <w:sz w:val="20"/>
                </w:rPr>
                <w:t>0504520)</w:t>
              </w:r>
            </w:hyperlink>
          </w:p>
          <w:p w14:paraId="184C63D3" w14:textId="77777777" w:rsidR="00AE1271" w:rsidRPr="0008626A" w:rsidRDefault="00AE1271" w:rsidP="00FF4076">
            <w:pPr>
              <w:widowControl w:val="0"/>
              <w:ind w:firstLine="0"/>
              <w:rPr>
                <w:sz w:val="20"/>
              </w:rPr>
            </w:pPr>
            <w:r w:rsidRPr="0008626A">
              <w:rPr>
                <w:sz w:val="20"/>
              </w:rPr>
              <w:t>Расходный кассовый ордер (ф. 0310002)</w:t>
            </w:r>
          </w:p>
        </w:tc>
        <w:tc>
          <w:tcPr>
            <w:tcW w:w="1816" w:type="dxa"/>
            <w:gridSpan w:val="2"/>
            <w:shd w:val="clear" w:color="auto" w:fill="auto"/>
          </w:tcPr>
          <w:p w14:paraId="459E5185" w14:textId="77777777" w:rsidR="00AE1271" w:rsidRPr="0008626A" w:rsidRDefault="00AE1271" w:rsidP="00FF4076">
            <w:pPr>
              <w:widowControl w:val="0"/>
              <w:ind w:firstLine="0"/>
              <w:jc w:val="center"/>
              <w:rPr>
                <w:sz w:val="20"/>
              </w:rPr>
            </w:pPr>
            <w:r w:rsidRPr="0008626A">
              <w:rPr>
                <w:sz w:val="20"/>
              </w:rPr>
              <w:t>0.208.хх.567</w:t>
            </w:r>
          </w:p>
        </w:tc>
        <w:tc>
          <w:tcPr>
            <w:tcW w:w="1806" w:type="dxa"/>
            <w:gridSpan w:val="2"/>
            <w:shd w:val="clear" w:color="auto" w:fill="auto"/>
          </w:tcPr>
          <w:p w14:paraId="65AA3A2C" w14:textId="77777777" w:rsidR="00AE1271" w:rsidRPr="0008626A" w:rsidRDefault="00AE1271" w:rsidP="00FF4076">
            <w:pPr>
              <w:widowControl w:val="0"/>
              <w:ind w:firstLine="0"/>
              <w:jc w:val="center"/>
              <w:rPr>
                <w:sz w:val="20"/>
              </w:rPr>
            </w:pPr>
            <w:r w:rsidRPr="0008626A">
              <w:rPr>
                <w:sz w:val="20"/>
              </w:rPr>
              <w:t>0.201.34.610</w:t>
            </w:r>
          </w:p>
          <w:p w14:paraId="1EFC87F5" w14:textId="0EE5A866" w:rsidR="00AE1271" w:rsidRPr="0008626A" w:rsidRDefault="00AE1271" w:rsidP="00FF4076">
            <w:pPr>
              <w:widowControl w:val="0"/>
              <w:ind w:firstLine="0"/>
              <w:jc w:val="center"/>
              <w:rPr>
                <w:sz w:val="20"/>
              </w:rPr>
            </w:pPr>
            <w:r w:rsidRPr="0008626A">
              <w:rPr>
                <w:sz w:val="20"/>
              </w:rPr>
              <w:t>18 (КВР 24х (243, 244) КОСГУ 22х, 3хх)</w:t>
            </w:r>
          </w:p>
          <w:p w14:paraId="50C52A13" w14:textId="31BF3615" w:rsidR="00AE1271" w:rsidRPr="0008626A" w:rsidRDefault="00AE1271" w:rsidP="00FF4076">
            <w:pPr>
              <w:widowControl w:val="0"/>
              <w:ind w:firstLine="0"/>
              <w:jc w:val="center"/>
              <w:rPr>
                <w:sz w:val="20"/>
              </w:rPr>
            </w:pPr>
            <w:r w:rsidRPr="0008626A">
              <w:rPr>
                <w:sz w:val="20"/>
              </w:rPr>
              <w:t>18 (КВР 112 КОСГУ 212, 221, 222, 226)</w:t>
            </w:r>
          </w:p>
        </w:tc>
      </w:tr>
      <w:tr w:rsidR="00AE1271" w:rsidRPr="0008626A" w14:paraId="58682389" w14:textId="77777777" w:rsidTr="00FD4E61">
        <w:trPr>
          <w:gridAfter w:val="1"/>
          <w:wAfter w:w="128" w:type="dxa"/>
          <w:trHeight w:val="20"/>
        </w:trPr>
        <w:tc>
          <w:tcPr>
            <w:tcW w:w="10139" w:type="dxa"/>
            <w:gridSpan w:val="7"/>
            <w:shd w:val="clear" w:color="auto" w:fill="auto"/>
          </w:tcPr>
          <w:p w14:paraId="18D90381" w14:textId="200C0C25"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634" w:name="_Toc94016181"/>
            <w:bookmarkStart w:id="635" w:name="_Toc94016950"/>
            <w:bookmarkStart w:id="636" w:name="_Toc103589507"/>
            <w:bookmarkStart w:id="637" w:name="_Toc167792685"/>
            <w:r w:rsidRPr="0008626A">
              <w:rPr>
                <w:b/>
                <w:kern w:val="24"/>
                <w:sz w:val="20"/>
                <w:szCs w:val="20"/>
              </w:rPr>
              <w:t>15.4. Денежные документы</w:t>
            </w:r>
            <w:bookmarkEnd w:id="634"/>
            <w:bookmarkEnd w:id="635"/>
            <w:bookmarkEnd w:id="636"/>
            <w:bookmarkEnd w:id="637"/>
          </w:p>
        </w:tc>
      </w:tr>
      <w:tr w:rsidR="00AE1271" w:rsidRPr="0008626A" w14:paraId="67457F4E" w14:textId="77777777" w:rsidTr="00FD4E61">
        <w:trPr>
          <w:gridAfter w:val="1"/>
          <w:wAfter w:w="128" w:type="dxa"/>
          <w:trHeight w:val="20"/>
        </w:trPr>
        <w:tc>
          <w:tcPr>
            <w:tcW w:w="2774" w:type="dxa"/>
            <w:shd w:val="clear" w:color="auto" w:fill="auto"/>
          </w:tcPr>
          <w:p w14:paraId="2E281709" w14:textId="77777777" w:rsidR="00AE1271" w:rsidRPr="0008626A" w:rsidRDefault="00AE1271" w:rsidP="00FF4076">
            <w:pPr>
              <w:widowControl w:val="0"/>
              <w:ind w:firstLine="0"/>
              <w:rPr>
                <w:sz w:val="20"/>
              </w:rPr>
            </w:pPr>
            <w:r w:rsidRPr="0008626A">
              <w:rPr>
                <w:sz w:val="20"/>
              </w:rPr>
              <w:t>Поступление денежных документов посредством покупки:</w:t>
            </w:r>
          </w:p>
        </w:tc>
        <w:tc>
          <w:tcPr>
            <w:tcW w:w="3743" w:type="dxa"/>
            <w:gridSpan w:val="2"/>
            <w:shd w:val="clear" w:color="auto" w:fill="auto"/>
          </w:tcPr>
          <w:p w14:paraId="53088D0F"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A185BA8"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3810263"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7CBBBEF4" w14:textId="77777777" w:rsidTr="00FD4E61">
        <w:trPr>
          <w:gridAfter w:val="1"/>
          <w:wAfter w:w="128" w:type="dxa"/>
          <w:trHeight w:val="20"/>
        </w:trPr>
        <w:tc>
          <w:tcPr>
            <w:tcW w:w="2774" w:type="dxa"/>
            <w:shd w:val="clear" w:color="auto" w:fill="auto"/>
          </w:tcPr>
          <w:p w14:paraId="7031D063" w14:textId="77777777" w:rsidR="00AE1271" w:rsidRPr="0008626A" w:rsidRDefault="00AE1271" w:rsidP="00FF4076">
            <w:pPr>
              <w:widowControl w:val="0"/>
              <w:ind w:firstLine="0"/>
              <w:rPr>
                <w:sz w:val="20"/>
              </w:rPr>
            </w:pPr>
            <w:r w:rsidRPr="0008626A">
              <w:rPr>
                <w:sz w:val="20"/>
              </w:rPr>
              <w:t>- приобретены денежные документы через подотчетное лицо</w:t>
            </w:r>
          </w:p>
        </w:tc>
        <w:tc>
          <w:tcPr>
            <w:tcW w:w="3743" w:type="dxa"/>
            <w:gridSpan w:val="2"/>
            <w:shd w:val="clear" w:color="auto" w:fill="auto"/>
          </w:tcPr>
          <w:p w14:paraId="42146C3D" w14:textId="7E95639A" w:rsidR="00AE1271" w:rsidRPr="0008626A" w:rsidRDefault="00AE1271" w:rsidP="00FF4076">
            <w:pPr>
              <w:widowControl w:val="0"/>
              <w:ind w:firstLine="0"/>
              <w:rPr>
                <w:sz w:val="20"/>
              </w:rPr>
            </w:pPr>
            <w:r w:rsidRPr="0008626A">
              <w:rPr>
                <w:sz w:val="20"/>
              </w:rPr>
              <w:t>Приходный кассовый ордер (ф.</w:t>
            </w:r>
            <w:r w:rsidRPr="0008626A">
              <w:rPr>
                <w:sz w:val="20"/>
                <w:lang w:val="en-US"/>
              </w:rPr>
              <w:t> </w:t>
            </w:r>
            <w:r w:rsidRPr="0008626A">
              <w:rPr>
                <w:sz w:val="20"/>
              </w:rPr>
              <w:t>0310001)</w:t>
            </w:r>
          </w:p>
          <w:p w14:paraId="3CA304C8" w14:textId="77777777" w:rsidR="00AE1271" w:rsidRPr="0008626A" w:rsidRDefault="00AE1271" w:rsidP="00FF4076">
            <w:pPr>
              <w:widowControl w:val="0"/>
              <w:ind w:firstLine="0"/>
              <w:rPr>
                <w:sz w:val="20"/>
              </w:rPr>
            </w:pPr>
            <w:r w:rsidRPr="0008626A">
              <w:rPr>
                <w:sz w:val="20"/>
              </w:rPr>
              <w:t xml:space="preserve">Отчет о расходах подотчетного лица </w:t>
            </w:r>
            <w:hyperlink r:id="rId72" w:history="1">
              <w:r w:rsidRPr="0008626A">
                <w:rPr>
                  <w:sz w:val="20"/>
                </w:rPr>
                <w:t>(ф.</w:t>
              </w:r>
              <w:r w:rsidRPr="0008626A">
                <w:rPr>
                  <w:sz w:val="20"/>
                  <w:lang w:val="en-US"/>
                </w:rPr>
                <w:t> </w:t>
              </w:r>
              <w:r w:rsidRPr="0008626A">
                <w:rPr>
                  <w:sz w:val="20"/>
                </w:rPr>
                <w:t>0504520)</w:t>
              </w:r>
            </w:hyperlink>
          </w:p>
          <w:p w14:paraId="54FB32DD" w14:textId="77777777" w:rsidR="00AE1271" w:rsidRPr="0008626A" w:rsidRDefault="00AE1271" w:rsidP="00FF4076">
            <w:pPr>
              <w:widowControl w:val="0"/>
              <w:ind w:firstLine="0"/>
              <w:rPr>
                <w:sz w:val="20"/>
              </w:rPr>
            </w:pPr>
            <w:r w:rsidRPr="0008626A">
              <w:rPr>
                <w:sz w:val="20"/>
              </w:rPr>
              <w:t>Подтверждающие документы (договор, товарная накладная и т.д.)</w:t>
            </w:r>
          </w:p>
        </w:tc>
        <w:tc>
          <w:tcPr>
            <w:tcW w:w="1816" w:type="dxa"/>
            <w:gridSpan w:val="2"/>
            <w:shd w:val="clear" w:color="auto" w:fill="auto"/>
          </w:tcPr>
          <w:p w14:paraId="43DB29B1" w14:textId="77777777" w:rsidR="00AE1271" w:rsidRPr="0008626A" w:rsidRDefault="00AE1271" w:rsidP="00FF4076">
            <w:pPr>
              <w:widowControl w:val="0"/>
              <w:ind w:firstLine="0"/>
              <w:jc w:val="center"/>
              <w:rPr>
                <w:sz w:val="20"/>
              </w:rPr>
            </w:pPr>
            <w:r w:rsidRPr="0008626A">
              <w:rPr>
                <w:sz w:val="20"/>
              </w:rPr>
              <w:t>0.201.35.510</w:t>
            </w:r>
          </w:p>
        </w:tc>
        <w:tc>
          <w:tcPr>
            <w:tcW w:w="1806" w:type="dxa"/>
            <w:gridSpan w:val="2"/>
            <w:shd w:val="clear" w:color="auto" w:fill="auto"/>
          </w:tcPr>
          <w:p w14:paraId="49DB4A3C" w14:textId="77777777" w:rsidR="00AE1271" w:rsidRPr="0008626A" w:rsidRDefault="00AE1271" w:rsidP="00FF4076">
            <w:pPr>
              <w:widowControl w:val="0"/>
              <w:ind w:firstLine="0"/>
              <w:jc w:val="center"/>
              <w:rPr>
                <w:sz w:val="20"/>
              </w:rPr>
            </w:pPr>
            <w:r w:rsidRPr="0008626A">
              <w:rPr>
                <w:sz w:val="20"/>
              </w:rPr>
              <w:t>0.208.хх.667</w:t>
            </w:r>
          </w:p>
        </w:tc>
      </w:tr>
      <w:tr w:rsidR="00AE1271" w:rsidRPr="0008626A" w14:paraId="7825571C" w14:textId="77777777" w:rsidTr="00FD4E61">
        <w:trPr>
          <w:gridAfter w:val="1"/>
          <w:wAfter w:w="128" w:type="dxa"/>
          <w:trHeight w:val="20"/>
        </w:trPr>
        <w:tc>
          <w:tcPr>
            <w:tcW w:w="2774" w:type="dxa"/>
            <w:shd w:val="clear" w:color="auto" w:fill="auto"/>
          </w:tcPr>
          <w:p w14:paraId="49998AB4" w14:textId="77777777" w:rsidR="00AE1271" w:rsidRPr="0008626A" w:rsidRDefault="00AE1271" w:rsidP="00FF4076">
            <w:pPr>
              <w:widowControl w:val="0"/>
              <w:ind w:firstLine="0"/>
              <w:rPr>
                <w:sz w:val="20"/>
              </w:rPr>
            </w:pPr>
            <w:r w:rsidRPr="0008626A">
              <w:rPr>
                <w:sz w:val="20"/>
              </w:rPr>
              <w:t>- приобретены денежные документы в рамках заключенных договоров (контрактов)</w:t>
            </w:r>
          </w:p>
        </w:tc>
        <w:tc>
          <w:tcPr>
            <w:tcW w:w="3743" w:type="dxa"/>
            <w:gridSpan w:val="2"/>
            <w:shd w:val="clear" w:color="auto" w:fill="auto"/>
          </w:tcPr>
          <w:p w14:paraId="2DEAD2CF" w14:textId="77777777" w:rsidR="00AE1271" w:rsidRPr="0008626A" w:rsidRDefault="00AE1271" w:rsidP="00FF4076">
            <w:pPr>
              <w:widowControl w:val="0"/>
              <w:ind w:firstLine="0"/>
              <w:rPr>
                <w:sz w:val="20"/>
              </w:rPr>
            </w:pPr>
            <w:r w:rsidRPr="0008626A">
              <w:rPr>
                <w:sz w:val="20"/>
              </w:rPr>
              <w:t>Приходный кассовый ордер (ф.</w:t>
            </w:r>
            <w:r w:rsidRPr="0008626A">
              <w:rPr>
                <w:sz w:val="20"/>
                <w:lang w:val="en-US"/>
              </w:rPr>
              <w:t> </w:t>
            </w:r>
            <w:r w:rsidRPr="0008626A">
              <w:rPr>
                <w:sz w:val="20"/>
              </w:rPr>
              <w:t>0310001)</w:t>
            </w:r>
          </w:p>
          <w:p w14:paraId="7E65520C" w14:textId="24A613C3" w:rsidR="00AE1271" w:rsidRPr="0008626A" w:rsidRDefault="00AE1271" w:rsidP="00FF4076">
            <w:pPr>
              <w:widowControl w:val="0"/>
              <w:ind w:firstLine="0"/>
              <w:rPr>
                <w:sz w:val="20"/>
              </w:rPr>
            </w:pPr>
            <w:r w:rsidRPr="0008626A">
              <w:rPr>
                <w:sz w:val="20"/>
              </w:rPr>
              <w:t>Подтверждающие документы (договор, товарная накладная и т.д.)</w:t>
            </w:r>
          </w:p>
        </w:tc>
        <w:tc>
          <w:tcPr>
            <w:tcW w:w="1816" w:type="dxa"/>
            <w:gridSpan w:val="2"/>
            <w:shd w:val="clear" w:color="auto" w:fill="auto"/>
          </w:tcPr>
          <w:p w14:paraId="100996DD" w14:textId="77777777" w:rsidR="00AE1271" w:rsidRPr="0008626A" w:rsidRDefault="00AE1271" w:rsidP="00FF4076">
            <w:pPr>
              <w:widowControl w:val="0"/>
              <w:ind w:firstLine="0"/>
              <w:jc w:val="center"/>
              <w:rPr>
                <w:sz w:val="20"/>
              </w:rPr>
            </w:pPr>
            <w:r w:rsidRPr="0008626A">
              <w:rPr>
                <w:sz w:val="20"/>
              </w:rPr>
              <w:t>0.201.35.510</w:t>
            </w:r>
          </w:p>
        </w:tc>
        <w:tc>
          <w:tcPr>
            <w:tcW w:w="1806" w:type="dxa"/>
            <w:gridSpan w:val="2"/>
            <w:shd w:val="clear" w:color="auto" w:fill="auto"/>
          </w:tcPr>
          <w:p w14:paraId="5AED638A" w14:textId="77777777" w:rsidR="00AE1271" w:rsidRPr="0008626A" w:rsidRDefault="00AE1271" w:rsidP="00FF4076">
            <w:pPr>
              <w:widowControl w:val="0"/>
              <w:ind w:firstLine="0"/>
              <w:jc w:val="center"/>
              <w:rPr>
                <w:sz w:val="20"/>
              </w:rPr>
            </w:pPr>
            <w:r w:rsidRPr="0008626A">
              <w:rPr>
                <w:sz w:val="20"/>
              </w:rPr>
              <w:t>0.302.хх.73х</w:t>
            </w:r>
          </w:p>
          <w:p w14:paraId="60109B5E" w14:textId="77777777" w:rsidR="00AE1271" w:rsidRPr="0008626A" w:rsidRDefault="00AE1271" w:rsidP="00FF4076">
            <w:pPr>
              <w:widowControl w:val="0"/>
              <w:ind w:firstLine="0"/>
              <w:jc w:val="center"/>
              <w:rPr>
                <w:sz w:val="20"/>
              </w:rPr>
            </w:pPr>
            <w:r w:rsidRPr="0008626A">
              <w:rPr>
                <w:sz w:val="20"/>
              </w:rPr>
              <w:t>(733,</w:t>
            </w:r>
            <w:r w:rsidRPr="0008626A">
              <w:rPr>
                <w:sz w:val="20"/>
                <w:lang w:val="en-US"/>
              </w:rPr>
              <w:t xml:space="preserve"> </w:t>
            </w:r>
            <w:r w:rsidRPr="0008626A">
              <w:rPr>
                <w:sz w:val="20"/>
              </w:rPr>
              <w:t>734)</w:t>
            </w:r>
          </w:p>
        </w:tc>
      </w:tr>
      <w:tr w:rsidR="00AE1271" w:rsidRPr="0008626A" w14:paraId="0FAF391B" w14:textId="77777777" w:rsidTr="00FD4E61">
        <w:trPr>
          <w:gridAfter w:val="1"/>
          <w:wAfter w:w="128" w:type="dxa"/>
          <w:trHeight w:val="20"/>
        </w:trPr>
        <w:tc>
          <w:tcPr>
            <w:tcW w:w="2774" w:type="dxa"/>
            <w:shd w:val="clear" w:color="auto" w:fill="auto"/>
          </w:tcPr>
          <w:p w14:paraId="4B8BD7F0" w14:textId="77777777" w:rsidR="00AE1271" w:rsidRPr="0008626A" w:rsidRDefault="00AE1271" w:rsidP="00FF4076">
            <w:pPr>
              <w:widowControl w:val="0"/>
              <w:ind w:firstLine="0"/>
              <w:rPr>
                <w:sz w:val="20"/>
              </w:rPr>
            </w:pPr>
            <w:r w:rsidRPr="0008626A">
              <w:rPr>
                <w:sz w:val="20"/>
              </w:rPr>
              <w:t>Выбытия из кассы учреждения:</w:t>
            </w:r>
          </w:p>
        </w:tc>
        <w:tc>
          <w:tcPr>
            <w:tcW w:w="3743" w:type="dxa"/>
            <w:gridSpan w:val="2"/>
            <w:shd w:val="clear" w:color="auto" w:fill="auto"/>
          </w:tcPr>
          <w:p w14:paraId="4EE7FB50"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4A0FFD5" w14:textId="77777777" w:rsidR="00AE1271" w:rsidRPr="0008626A" w:rsidRDefault="00AE1271" w:rsidP="00FF4076">
            <w:pPr>
              <w:widowControl w:val="0"/>
              <w:ind w:firstLine="0"/>
              <w:jc w:val="center"/>
              <w:rPr>
                <w:sz w:val="20"/>
              </w:rPr>
            </w:pPr>
          </w:p>
        </w:tc>
        <w:tc>
          <w:tcPr>
            <w:tcW w:w="1806" w:type="dxa"/>
            <w:gridSpan w:val="2"/>
            <w:shd w:val="clear" w:color="auto" w:fill="auto"/>
          </w:tcPr>
          <w:p w14:paraId="1F836B11"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3534AD14" w14:textId="77777777" w:rsidTr="00FD4E61">
        <w:trPr>
          <w:gridAfter w:val="1"/>
          <w:wAfter w:w="128" w:type="dxa"/>
          <w:trHeight w:val="20"/>
        </w:trPr>
        <w:tc>
          <w:tcPr>
            <w:tcW w:w="2774" w:type="dxa"/>
            <w:shd w:val="clear" w:color="auto" w:fill="auto"/>
          </w:tcPr>
          <w:p w14:paraId="502E70B0" w14:textId="77777777" w:rsidR="00AE1271" w:rsidRPr="0008626A" w:rsidRDefault="00AE1271" w:rsidP="00FF4076">
            <w:pPr>
              <w:widowControl w:val="0"/>
              <w:autoSpaceDE w:val="0"/>
              <w:autoSpaceDN w:val="0"/>
              <w:adjustRightInd w:val="0"/>
              <w:ind w:firstLine="0"/>
              <w:rPr>
                <w:sz w:val="20"/>
              </w:rPr>
            </w:pPr>
            <w:r w:rsidRPr="0008626A">
              <w:rPr>
                <w:sz w:val="20"/>
              </w:rPr>
              <w:t>- выданы денежные документы подотчетному лицу</w:t>
            </w:r>
          </w:p>
        </w:tc>
        <w:tc>
          <w:tcPr>
            <w:tcW w:w="3743" w:type="dxa"/>
            <w:gridSpan w:val="2"/>
            <w:shd w:val="clear" w:color="auto" w:fill="auto"/>
          </w:tcPr>
          <w:p w14:paraId="5345B864" w14:textId="77777777" w:rsidR="00603667" w:rsidRPr="0008626A" w:rsidRDefault="00AE1271" w:rsidP="00FF4076">
            <w:pPr>
              <w:widowControl w:val="0"/>
              <w:autoSpaceDE w:val="0"/>
              <w:autoSpaceDN w:val="0"/>
              <w:adjustRightInd w:val="0"/>
              <w:ind w:firstLine="0"/>
              <w:rPr>
                <w:sz w:val="20"/>
              </w:rPr>
            </w:pPr>
            <w:r w:rsidRPr="0008626A">
              <w:rPr>
                <w:sz w:val="20"/>
              </w:rPr>
              <w:t>Расходный кассовый ордер (ф. 0310002)</w:t>
            </w:r>
          </w:p>
          <w:p w14:paraId="20A5EC67" w14:textId="34BFC8EB" w:rsidR="00AE1271" w:rsidRPr="0008626A" w:rsidRDefault="00AE1271" w:rsidP="00FF4076">
            <w:pPr>
              <w:widowControl w:val="0"/>
              <w:autoSpaceDE w:val="0"/>
              <w:autoSpaceDN w:val="0"/>
              <w:adjustRightInd w:val="0"/>
              <w:ind w:firstLine="0"/>
              <w:rPr>
                <w:sz w:val="20"/>
              </w:rPr>
            </w:pPr>
            <w:r w:rsidRPr="0008626A">
              <w:rPr>
                <w:sz w:val="20"/>
              </w:rPr>
              <w:t>Заявка-обоснование закупки товаров, работ, услуг малого объема через подотчетное лицо (ф. 0510521)</w:t>
            </w:r>
          </w:p>
        </w:tc>
        <w:tc>
          <w:tcPr>
            <w:tcW w:w="1816" w:type="dxa"/>
            <w:gridSpan w:val="2"/>
            <w:shd w:val="clear" w:color="auto" w:fill="auto"/>
          </w:tcPr>
          <w:p w14:paraId="186AE471" w14:textId="77777777" w:rsidR="00AE1271" w:rsidRPr="0008626A" w:rsidRDefault="00AE1271" w:rsidP="00FF4076">
            <w:pPr>
              <w:widowControl w:val="0"/>
              <w:autoSpaceDE w:val="0"/>
              <w:autoSpaceDN w:val="0"/>
              <w:adjustRightInd w:val="0"/>
              <w:ind w:firstLine="0"/>
              <w:jc w:val="center"/>
              <w:rPr>
                <w:sz w:val="20"/>
              </w:rPr>
            </w:pPr>
            <w:r w:rsidRPr="0008626A">
              <w:rPr>
                <w:sz w:val="20"/>
              </w:rPr>
              <w:t>0.208.хх.567</w:t>
            </w:r>
          </w:p>
        </w:tc>
        <w:tc>
          <w:tcPr>
            <w:tcW w:w="1806" w:type="dxa"/>
            <w:gridSpan w:val="2"/>
            <w:shd w:val="clear" w:color="auto" w:fill="auto"/>
          </w:tcPr>
          <w:p w14:paraId="0E823B96" w14:textId="526923BF" w:rsidR="00AE1271" w:rsidRPr="0008626A" w:rsidRDefault="00AE1271" w:rsidP="00FF4076">
            <w:pPr>
              <w:widowControl w:val="0"/>
              <w:autoSpaceDE w:val="0"/>
              <w:autoSpaceDN w:val="0"/>
              <w:adjustRightInd w:val="0"/>
              <w:ind w:firstLine="0"/>
              <w:jc w:val="center"/>
              <w:rPr>
                <w:sz w:val="20"/>
              </w:rPr>
            </w:pPr>
            <w:r w:rsidRPr="0008626A">
              <w:rPr>
                <w:sz w:val="20"/>
              </w:rPr>
              <w:t>0.201.35.610</w:t>
            </w:r>
          </w:p>
        </w:tc>
      </w:tr>
      <w:tr w:rsidR="00AE1271" w:rsidRPr="0008626A" w14:paraId="38C9977C" w14:textId="77777777" w:rsidTr="00FD4E61">
        <w:trPr>
          <w:gridAfter w:val="1"/>
          <w:wAfter w:w="128" w:type="dxa"/>
          <w:trHeight w:val="20"/>
        </w:trPr>
        <w:tc>
          <w:tcPr>
            <w:tcW w:w="2774" w:type="dxa"/>
            <w:shd w:val="clear" w:color="auto" w:fill="auto"/>
          </w:tcPr>
          <w:p w14:paraId="40E0ABF6" w14:textId="77777777" w:rsidR="00AE1271" w:rsidRPr="0008626A" w:rsidRDefault="00AE1271" w:rsidP="00FF4076">
            <w:pPr>
              <w:widowControl w:val="0"/>
              <w:autoSpaceDE w:val="0"/>
              <w:autoSpaceDN w:val="0"/>
              <w:adjustRightInd w:val="0"/>
              <w:ind w:firstLine="0"/>
              <w:rPr>
                <w:sz w:val="20"/>
              </w:rPr>
            </w:pPr>
            <w:r w:rsidRPr="0008626A">
              <w:rPr>
                <w:sz w:val="20"/>
              </w:rPr>
              <w:t>- возвращены денежные документы поставщику согласно условиям договора (контракта)</w:t>
            </w:r>
          </w:p>
        </w:tc>
        <w:tc>
          <w:tcPr>
            <w:tcW w:w="3743" w:type="dxa"/>
            <w:gridSpan w:val="2"/>
            <w:shd w:val="clear" w:color="auto" w:fill="auto"/>
          </w:tcPr>
          <w:p w14:paraId="0631D217" w14:textId="224FE912" w:rsidR="00AE1271" w:rsidRPr="0008626A" w:rsidRDefault="00AE1271" w:rsidP="00FF4076">
            <w:pPr>
              <w:widowControl w:val="0"/>
              <w:autoSpaceDE w:val="0"/>
              <w:autoSpaceDN w:val="0"/>
              <w:adjustRightInd w:val="0"/>
              <w:ind w:firstLine="0"/>
              <w:rPr>
                <w:sz w:val="20"/>
              </w:rPr>
            </w:pPr>
            <w:r w:rsidRPr="0008626A">
              <w:rPr>
                <w:sz w:val="20"/>
              </w:rPr>
              <w:t>Расходный кассовый ордер (ф. 0310002)</w:t>
            </w:r>
          </w:p>
        </w:tc>
        <w:tc>
          <w:tcPr>
            <w:tcW w:w="1816" w:type="dxa"/>
            <w:gridSpan w:val="2"/>
            <w:shd w:val="clear" w:color="auto" w:fill="auto"/>
          </w:tcPr>
          <w:p w14:paraId="4055680A" w14:textId="77777777" w:rsidR="00AE1271" w:rsidRPr="0008626A" w:rsidRDefault="00AE1271" w:rsidP="00FF4076">
            <w:pPr>
              <w:widowControl w:val="0"/>
              <w:autoSpaceDE w:val="0"/>
              <w:autoSpaceDN w:val="0"/>
              <w:adjustRightInd w:val="0"/>
              <w:ind w:firstLine="0"/>
              <w:jc w:val="center"/>
              <w:rPr>
                <w:sz w:val="20"/>
              </w:rPr>
            </w:pPr>
            <w:r w:rsidRPr="0008626A">
              <w:rPr>
                <w:sz w:val="20"/>
              </w:rPr>
              <w:t>0.302.хх.83х</w:t>
            </w:r>
          </w:p>
        </w:tc>
        <w:tc>
          <w:tcPr>
            <w:tcW w:w="1806" w:type="dxa"/>
            <w:gridSpan w:val="2"/>
            <w:shd w:val="clear" w:color="auto" w:fill="auto"/>
          </w:tcPr>
          <w:p w14:paraId="27851D81" w14:textId="77777777" w:rsidR="00AE1271" w:rsidRPr="0008626A" w:rsidRDefault="00AE1271" w:rsidP="00FF4076">
            <w:pPr>
              <w:widowControl w:val="0"/>
              <w:autoSpaceDE w:val="0"/>
              <w:autoSpaceDN w:val="0"/>
              <w:adjustRightInd w:val="0"/>
              <w:ind w:firstLine="0"/>
              <w:jc w:val="center"/>
              <w:rPr>
                <w:sz w:val="20"/>
              </w:rPr>
            </w:pPr>
            <w:r w:rsidRPr="0008626A">
              <w:rPr>
                <w:sz w:val="20"/>
              </w:rPr>
              <w:t>0.201.35.610</w:t>
            </w:r>
          </w:p>
        </w:tc>
      </w:tr>
      <w:tr w:rsidR="00AE1271" w:rsidRPr="0008626A" w14:paraId="31DBD038" w14:textId="77777777" w:rsidTr="00FD4E61">
        <w:trPr>
          <w:gridAfter w:val="1"/>
          <w:wAfter w:w="128" w:type="dxa"/>
          <w:trHeight w:val="20"/>
        </w:trPr>
        <w:tc>
          <w:tcPr>
            <w:tcW w:w="10139" w:type="dxa"/>
            <w:gridSpan w:val="7"/>
            <w:shd w:val="clear" w:color="auto" w:fill="auto"/>
          </w:tcPr>
          <w:p w14:paraId="28C53DAD" w14:textId="64DD1565"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638" w:name="_Toc94016182"/>
            <w:bookmarkStart w:id="639" w:name="_Toc94016951"/>
            <w:bookmarkStart w:id="640" w:name="_Toc103589508"/>
            <w:bookmarkStart w:id="641" w:name="_Toc167792686"/>
            <w:r w:rsidRPr="0008626A">
              <w:rPr>
                <w:b/>
                <w:kern w:val="24"/>
                <w:sz w:val="20"/>
                <w:szCs w:val="20"/>
              </w:rPr>
              <w:t>15.5. Учет себестоимости работ, услуг</w:t>
            </w:r>
            <w:bookmarkEnd w:id="638"/>
            <w:bookmarkEnd w:id="639"/>
            <w:bookmarkEnd w:id="640"/>
            <w:bookmarkEnd w:id="641"/>
          </w:p>
        </w:tc>
      </w:tr>
      <w:tr w:rsidR="00AE1271" w:rsidRPr="0008626A" w14:paraId="5BD8563C" w14:textId="77777777" w:rsidTr="00FD4E61">
        <w:trPr>
          <w:gridAfter w:val="1"/>
          <w:wAfter w:w="128" w:type="dxa"/>
          <w:trHeight w:val="20"/>
        </w:trPr>
        <w:tc>
          <w:tcPr>
            <w:tcW w:w="2774" w:type="dxa"/>
            <w:shd w:val="clear" w:color="auto" w:fill="auto"/>
          </w:tcPr>
          <w:p w14:paraId="58CFBAED" w14:textId="77777777" w:rsidR="00AE1271" w:rsidRPr="0008626A" w:rsidRDefault="00AE1271" w:rsidP="00FF4076">
            <w:pPr>
              <w:widowControl w:val="0"/>
              <w:ind w:firstLine="0"/>
              <w:rPr>
                <w:sz w:val="20"/>
              </w:rPr>
            </w:pPr>
            <w:r w:rsidRPr="0008626A">
              <w:rPr>
                <w:sz w:val="20"/>
              </w:rPr>
              <w:t>Формирование себестоимости работ, услуг, общехозяйственных расходов:</w:t>
            </w:r>
          </w:p>
        </w:tc>
        <w:tc>
          <w:tcPr>
            <w:tcW w:w="3743" w:type="dxa"/>
            <w:gridSpan w:val="2"/>
            <w:shd w:val="clear" w:color="auto" w:fill="auto"/>
          </w:tcPr>
          <w:p w14:paraId="3442F3FC"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796D4E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40717668"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6193F82B" w14:textId="77777777" w:rsidTr="00FD4E61">
        <w:trPr>
          <w:gridAfter w:val="1"/>
          <w:wAfter w:w="128" w:type="dxa"/>
          <w:trHeight w:val="20"/>
        </w:trPr>
        <w:tc>
          <w:tcPr>
            <w:tcW w:w="2774" w:type="dxa"/>
            <w:shd w:val="clear" w:color="auto" w:fill="auto"/>
          </w:tcPr>
          <w:p w14:paraId="15712F90" w14:textId="77777777" w:rsidR="00AE1271" w:rsidRPr="0008626A" w:rsidRDefault="00AE1271" w:rsidP="00FF4076">
            <w:pPr>
              <w:widowControl w:val="0"/>
              <w:ind w:firstLine="0"/>
              <w:rPr>
                <w:sz w:val="20"/>
              </w:rPr>
            </w:pPr>
            <w:r w:rsidRPr="0008626A">
              <w:rPr>
                <w:sz w:val="20"/>
              </w:rPr>
              <w:t>- по выполнению государственного задания</w:t>
            </w:r>
          </w:p>
        </w:tc>
        <w:tc>
          <w:tcPr>
            <w:tcW w:w="3743" w:type="dxa"/>
            <w:gridSpan w:val="2"/>
            <w:vMerge w:val="restart"/>
            <w:shd w:val="clear" w:color="auto" w:fill="auto"/>
          </w:tcPr>
          <w:p w14:paraId="075FFF07" w14:textId="77777777" w:rsidR="00AE1271" w:rsidRPr="0008626A" w:rsidRDefault="00AE1271" w:rsidP="00FF4076">
            <w:pPr>
              <w:widowControl w:val="0"/>
              <w:tabs>
                <w:tab w:val="num" w:pos="720"/>
              </w:tabs>
              <w:ind w:firstLine="0"/>
              <w:rPr>
                <w:sz w:val="20"/>
              </w:rPr>
            </w:pPr>
            <w:r w:rsidRPr="0008626A">
              <w:rPr>
                <w:sz w:val="20"/>
              </w:rPr>
              <w:t xml:space="preserve">Отчет о расходах подотчетного лица </w:t>
            </w:r>
            <w:hyperlink r:id="rId73" w:history="1">
              <w:r w:rsidRPr="0008626A">
                <w:rPr>
                  <w:sz w:val="20"/>
                </w:rPr>
                <w:t>(ф.</w:t>
              </w:r>
              <w:r w:rsidRPr="0008626A">
                <w:rPr>
                  <w:sz w:val="20"/>
                  <w:lang w:val="en-US"/>
                </w:rPr>
                <w:t> </w:t>
              </w:r>
              <w:r w:rsidRPr="0008626A">
                <w:rPr>
                  <w:sz w:val="20"/>
                </w:rPr>
                <w:t>0504520)</w:t>
              </w:r>
            </w:hyperlink>
            <w:r w:rsidRPr="0008626A">
              <w:rPr>
                <w:sz w:val="20"/>
              </w:rPr>
              <w:t xml:space="preserve"> (с приложением подтверждающих документов)</w:t>
            </w:r>
          </w:p>
        </w:tc>
        <w:tc>
          <w:tcPr>
            <w:tcW w:w="1816" w:type="dxa"/>
            <w:gridSpan w:val="2"/>
            <w:shd w:val="clear" w:color="auto" w:fill="auto"/>
          </w:tcPr>
          <w:p w14:paraId="08C765F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4.109.60.2хх</w:t>
            </w:r>
          </w:p>
          <w:p w14:paraId="354BB98C"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4.109.70.2хх</w:t>
            </w:r>
          </w:p>
          <w:p w14:paraId="34F11E89" w14:textId="3519F099"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4.109.80.2хх</w:t>
            </w:r>
          </w:p>
        </w:tc>
        <w:tc>
          <w:tcPr>
            <w:tcW w:w="1806" w:type="dxa"/>
            <w:gridSpan w:val="2"/>
            <w:shd w:val="clear" w:color="auto" w:fill="auto"/>
          </w:tcPr>
          <w:p w14:paraId="212D4A9C"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4.208.хх.667</w:t>
            </w:r>
          </w:p>
        </w:tc>
      </w:tr>
      <w:tr w:rsidR="00AE1271" w:rsidRPr="0008626A" w14:paraId="17B33565" w14:textId="77777777" w:rsidTr="00FD4E61">
        <w:trPr>
          <w:gridAfter w:val="1"/>
          <w:wAfter w:w="128" w:type="dxa"/>
          <w:trHeight w:val="20"/>
        </w:trPr>
        <w:tc>
          <w:tcPr>
            <w:tcW w:w="2774" w:type="dxa"/>
            <w:shd w:val="clear" w:color="auto" w:fill="auto"/>
          </w:tcPr>
          <w:p w14:paraId="04A47DFD" w14:textId="77777777" w:rsidR="00AE1271" w:rsidRPr="0008626A" w:rsidRDefault="00AE1271" w:rsidP="00FF4076">
            <w:pPr>
              <w:widowControl w:val="0"/>
              <w:ind w:firstLine="0"/>
              <w:rPr>
                <w:sz w:val="20"/>
              </w:rPr>
            </w:pPr>
            <w:r w:rsidRPr="0008626A">
              <w:rPr>
                <w:sz w:val="20"/>
              </w:rPr>
              <w:t>- по приносящей доход деятельности</w:t>
            </w:r>
          </w:p>
        </w:tc>
        <w:tc>
          <w:tcPr>
            <w:tcW w:w="3743" w:type="dxa"/>
            <w:gridSpan w:val="2"/>
            <w:vMerge/>
            <w:shd w:val="clear" w:color="auto" w:fill="auto"/>
          </w:tcPr>
          <w:p w14:paraId="358209C2"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8BD2FD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2.109.60.2хх</w:t>
            </w:r>
          </w:p>
          <w:p w14:paraId="3F2FF506"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2.109.70.2хх</w:t>
            </w:r>
          </w:p>
          <w:p w14:paraId="72B7CCA8" w14:textId="2DD7C00C"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2.109.80.2хх</w:t>
            </w:r>
          </w:p>
        </w:tc>
        <w:tc>
          <w:tcPr>
            <w:tcW w:w="1806" w:type="dxa"/>
            <w:gridSpan w:val="2"/>
            <w:shd w:val="clear" w:color="auto" w:fill="auto"/>
          </w:tcPr>
          <w:p w14:paraId="1033363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2.208.хх.667</w:t>
            </w:r>
          </w:p>
        </w:tc>
      </w:tr>
      <w:tr w:rsidR="00AE1271" w:rsidRPr="0008626A" w14:paraId="5684D503" w14:textId="77777777" w:rsidTr="00FD4E61">
        <w:trPr>
          <w:gridAfter w:val="1"/>
          <w:wAfter w:w="128" w:type="dxa"/>
          <w:trHeight w:val="20"/>
        </w:trPr>
        <w:tc>
          <w:tcPr>
            <w:tcW w:w="2774" w:type="dxa"/>
            <w:shd w:val="clear" w:color="auto" w:fill="auto"/>
          </w:tcPr>
          <w:p w14:paraId="1A1ACEB2" w14:textId="03D8D03F" w:rsidR="00AE1271" w:rsidRPr="0008626A" w:rsidRDefault="00AE1271" w:rsidP="00FF4076">
            <w:pPr>
              <w:widowControl w:val="0"/>
              <w:ind w:firstLine="0"/>
              <w:rPr>
                <w:i/>
                <w:sz w:val="20"/>
              </w:rPr>
            </w:pPr>
          </w:p>
        </w:tc>
        <w:tc>
          <w:tcPr>
            <w:tcW w:w="3743" w:type="dxa"/>
            <w:gridSpan w:val="2"/>
            <w:vMerge/>
            <w:shd w:val="clear" w:color="auto" w:fill="auto"/>
          </w:tcPr>
          <w:p w14:paraId="11784C06"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2A89E583" w14:textId="038B16FA" w:rsidR="00AE1271" w:rsidRPr="0008626A" w:rsidRDefault="00AE1271" w:rsidP="00FF4076">
            <w:pPr>
              <w:pStyle w:val="aff"/>
              <w:widowControl w:val="0"/>
              <w:spacing w:before="0" w:beforeAutospacing="0" w:after="0" w:afterAutospacing="0"/>
              <w:jc w:val="center"/>
              <w:textAlignment w:val="baseline"/>
              <w:rPr>
                <w:i/>
                <w:kern w:val="24"/>
                <w:sz w:val="20"/>
                <w:szCs w:val="20"/>
              </w:rPr>
            </w:pPr>
          </w:p>
        </w:tc>
        <w:tc>
          <w:tcPr>
            <w:tcW w:w="1806" w:type="dxa"/>
            <w:gridSpan w:val="2"/>
            <w:shd w:val="clear" w:color="auto" w:fill="auto"/>
          </w:tcPr>
          <w:p w14:paraId="0736A5D7" w14:textId="2FB9BCC1" w:rsidR="00AE1271" w:rsidRPr="0008626A" w:rsidRDefault="00AE1271" w:rsidP="00FF4076">
            <w:pPr>
              <w:pStyle w:val="aff"/>
              <w:widowControl w:val="0"/>
              <w:spacing w:before="0" w:beforeAutospacing="0" w:after="0" w:afterAutospacing="0"/>
              <w:jc w:val="center"/>
              <w:textAlignment w:val="baseline"/>
              <w:rPr>
                <w:i/>
                <w:kern w:val="24"/>
                <w:sz w:val="20"/>
                <w:szCs w:val="20"/>
              </w:rPr>
            </w:pPr>
          </w:p>
        </w:tc>
      </w:tr>
      <w:tr w:rsidR="00AE1271" w:rsidRPr="0008626A" w14:paraId="0D67602A" w14:textId="77777777" w:rsidTr="00FD4E61">
        <w:trPr>
          <w:gridAfter w:val="1"/>
          <w:wAfter w:w="128" w:type="dxa"/>
          <w:trHeight w:val="20"/>
        </w:trPr>
        <w:tc>
          <w:tcPr>
            <w:tcW w:w="10139" w:type="dxa"/>
            <w:gridSpan w:val="7"/>
            <w:shd w:val="clear" w:color="auto" w:fill="auto"/>
          </w:tcPr>
          <w:p w14:paraId="511428A0" w14:textId="2573355D"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642" w:name="_Toc167792687"/>
            <w:r w:rsidRPr="0008626A">
              <w:rPr>
                <w:b/>
                <w:kern w:val="24"/>
                <w:sz w:val="20"/>
                <w:szCs w:val="20"/>
              </w:rPr>
              <w:t>15.6. Формирование расходов текущего финансового периода</w:t>
            </w:r>
            <w:bookmarkEnd w:id="642"/>
          </w:p>
        </w:tc>
      </w:tr>
      <w:tr w:rsidR="00AE1271" w:rsidRPr="0008626A" w14:paraId="7D839BE2" w14:textId="77777777" w:rsidTr="00FD4E61">
        <w:trPr>
          <w:gridAfter w:val="1"/>
          <w:wAfter w:w="128" w:type="dxa"/>
          <w:trHeight w:val="20"/>
        </w:trPr>
        <w:tc>
          <w:tcPr>
            <w:tcW w:w="2774" w:type="dxa"/>
            <w:shd w:val="clear" w:color="auto" w:fill="auto"/>
          </w:tcPr>
          <w:p w14:paraId="51E0DD29" w14:textId="77777777" w:rsidR="00AE1271" w:rsidRPr="0008626A" w:rsidRDefault="00AE1271" w:rsidP="00FF4076">
            <w:pPr>
              <w:widowControl w:val="0"/>
              <w:ind w:firstLine="0"/>
              <w:rPr>
                <w:sz w:val="20"/>
              </w:rPr>
            </w:pPr>
            <w:r w:rsidRPr="0008626A">
              <w:rPr>
                <w:kern w:val="24"/>
                <w:sz w:val="20"/>
              </w:rPr>
              <w:t>Формирование расходов текущего финансового периода</w:t>
            </w:r>
          </w:p>
        </w:tc>
        <w:tc>
          <w:tcPr>
            <w:tcW w:w="3743" w:type="dxa"/>
            <w:gridSpan w:val="2"/>
            <w:shd w:val="clear" w:color="auto" w:fill="auto"/>
          </w:tcPr>
          <w:p w14:paraId="72518AC7" w14:textId="2759A640" w:rsidR="00AE1271" w:rsidRPr="0008626A" w:rsidRDefault="00AE1271" w:rsidP="00FF4076">
            <w:pPr>
              <w:widowControl w:val="0"/>
              <w:tabs>
                <w:tab w:val="num" w:pos="720"/>
              </w:tabs>
              <w:ind w:firstLine="0"/>
              <w:rPr>
                <w:sz w:val="20"/>
              </w:rPr>
            </w:pPr>
            <w:r w:rsidRPr="0008626A">
              <w:rPr>
                <w:sz w:val="20"/>
              </w:rPr>
              <w:t xml:space="preserve">Отчет о расходах подотчетного лица </w:t>
            </w:r>
            <w:hyperlink r:id="rId74" w:history="1">
              <w:r w:rsidRPr="0008626A">
                <w:rPr>
                  <w:sz w:val="20"/>
                </w:rPr>
                <w:t>(ф.</w:t>
              </w:r>
              <w:r w:rsidRPr="0008626A">
                <w:rPr>
                  <w:sz w:val="20"/>
                  <w:lang w:val="en-US"/>
                </w:rPr>
                <w:t> </w:t>
              </w:r>
              <w:r w:rsidRPr="0008626A">
                <w:rPr>
                  <w:sz w:val="20"/>
                </w:rPr>
                <w:t>0504520)</w:t>
              </w:r>
            </w:hyperlink>
            <w:r w:rsidRPr="0008626A">
              <w:rPr>
                <w:sz w:val="20"/>
              </w:rPr>
              <w:t xml:space="preserve"> (с приложением подтверждающих документов)</w:t>
            </w:r>
          </w:p>
        </w:tc>
        <w:tc>
          <w:tcPr>
            <w:tcW w:w="1816" w:type="dxa"/>
            <w:gridSpan w:val="2"/>
            <w:shd w:val="clear" w:color="auto" w:fill="auto"/>
          </w:tcPr>
          <w:p w14:paraId="3D45E10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0.401.20.2хх</w:t>
            </w:r>
          </w:p>
        </w:tc>
        <w:tc>
          <w:tcPr>
            <w:tcW w:w="1806" w:type="dxa"/>
            <w:gridSpan w:val="2"/>
            <w:shd w:val="clear" w:color="auto" w:fill="auto"/>
          </w:tcPr>
          <w:p w14:paraId="3CD61F8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0.208.хх.667</w:t>
            </w:r>
          </w:p>
        </w:tc>
      </w:tr>
      <w:tr w:rsidR="00AE1271" w:rsidRPr="0008626A" w14:paraId="5EAE9B0E" w14:textId="77777777" w:rsidTr="00FD4E61">
        <w:trPr>
          <w:gridAfter w:val="1"/>
          <w:wAfter w:w="128" w:type="dxa"/>
          <w:trHeight w:val="20"/>
        </w:trPr>
        <w:tc>
          <w:tcPr>
            <w:tcW w:w="2774" w:type="dxa"/>
            <w:shd w:val="clear" w:color="auto" w:fill="auto"/>
          </w:tcPr>
          <w:p w14:paraId="7013DD28" w14:textId="641D6F9D" w:rsidR="00AE1271" w:rsidRPr="0008626A" w:rsidRDefault="00AE1271" w:rsidP="00FF4076">
            <w:pPr>
              <w:widowControl w:val="0"/>
              <w:ind w:firstLine="0"/>
              <w:rPr>
                <w:kern w:val="24"/>
                <w:sz w:val="20"/>
              </w:rPr>
            </w:pPr>
            <w:r w:rsidRPr="0008626A">
              <w:rPr>
                <w:kern w:val="24"/>
                <w:sz w:val="20"/>
              </w:rPr>
              <w:t>Принятие к учету суммы расходов подотчетного лица</w:t>
            </w:r>
          </w:p>
        </w:tc>
        <w:tc>
          <w:tcPr>
            <w:tcW w:w="3743" w:type="dxa"/>
            <w:gridSpan w:val="2"/>
            <w:shd w:val="clear" w:color="auto" w:fill="auto"/>
          </w:tcPr>
          <w:p w14:paraId="451829C3" w14:textId="04BA29CB" w:rsidR="00AE1271" w:rsidRPr="0008626A" w:rsidRDefault="00AE1271" w:rsidP="00FF4076">
            <w:pPr>
              <w:widowControl w:val="0"/>
              <w:tabs>
                <w:tab w:val="num" w:pos="720"/>
              </w:tabs>
              <w:ind w:firstLine="0"/>
              <w:rPr>
                <w:sz w:val="20"/>
              </w:rPr>
            </w:pPr>
            <w:r w:rsidRPr="0008626A">
              <w:rPr>
                <w:sz w:val="20"/>
              </w:rPr>
              <w:t xml:space="preserve">Отчет о расходах подотчетного лица </w:t>
            </w:r>
            <w:hyperlink r:id="rId75" w:history="1">
              <w:r w:rsidRPr="0008626A">
                <w:rPr>
                  <w:sz w:val="20"/>
                </w:rPr>
                <w:t>(ф.</w:t>
              </w:r>
              <w:r w:rsidRPr="0008626A">
                <w:rPr>
                  <w:sz w:val="20"/>
                  <w:lang w:val="en-US"/>
                </w:rPr>
                <w:t> </w:t>
              </w:r>
              <w:r w:rsidRPr="0008626A">
                <w:rPr>
                  <w:sz w:val="20"/>
                </w:rPr>
                <w:t>0504520)</w:t>
              </w:r>
            </w:hyperlink>
            <w:r w:rsidRPr="0008626A">
              <w:rPr>
                <w:sz w:val="20"/>
              </w:rPr>
              <w:t xml:space="preserve"> (с приложением подтверждающих документов)</w:t>
            </w:r>
          </w:p>
        </w:tc>
        <w:tc>
          <w:tcPr>
            <w:tcW w:w="1816" w:type="dxa"/>
            <w:gridSpan w:val="2"/>
            <w:shd w:val="clear" w:color="auto" w:fill="auto"/>
          </w:tcPr>
          <w:p w14:paraId="4B06FCC6" w14:textId="74E1FB8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0.302.хх.83х</w:t>
            </w:r>
          </w:p>
        </w:tc>
        <w:tc>
          <w:tcPr>
            <w:tcW w:w="1806" w:type="dxa"/>
            <w:gridSpan w:val="2"/>
            <w:shd w:val="clear" w:color="auto" w:fill="auto"/>
          </w:tcPr>
          <w:p w14:paraId="661C1716" w14:textId="1C7B5F62"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0.208.хх.667</w:t>
            </w:r>
          </w:p>
        </w:tc>
      </w:tr>
      <w:tr w:rsidR="00AE1271" w:rsidRPr="0008626A" w14:paraId="07E53C0F" w14:textId="77777777" w:rsidTr="00FD4E61">
        <w:trPr>
          <w:gridAfter w:val="1"/>
          <w:wAfter w:w="128" w:type="dxa"/>
          <w:trHeight w:val="20"/>
        </w:trPr>
        <w:tc>
          <w:tcPr>
            <w:tcW w:w="10139" w:type="dxa"/>
            <w:gridSpan w:val="7"/>
            <w:shd w:val="clear" w:color="auto" w:fill="auto"/>
          </w:tcPr>
          <w:p w14:paraId="38574B01" w14:textId="37BE47F0"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643" w:name="_Toc113886829"/>
            <w:bookmarkStart w:id="644" w:name="_Toc167792688"/>
            <w:r w:rsidRPr="0008626A">
              <w:rPr>
                <w:b/>
                <w:kern w:val="24"/>
                <w:sz w:val="20"/>
                <w:szCs w:val="20"/>
              </w:rPr>
              <w:t>15.7. Переоценка выданных под отчет средств в иностранной валюте</w:t>
            </w:r>
            <w:bookmarkEnd w:id="643"/>
            <w:bookmarkEnd w:id="644"/>
          </w:p>
        </w:tc>
      </w:tr>
      <w:tr w:rsidR="00AE1271" w:rsidRPr="0008626A" w14:paraId="437972E1" w14:textId="77777777" w:rsidTr="00FD4E61">
        <w:trPr>
          <w:gridAfter w:val="1"/>
          <w:wAfter w:w="128" w:type="dxa"/>
          <w:trHeight w:val="20"/>
        </w:trPr>
        <w:tc>
          <w:tcPr>
            <w:tcW w:w="2774" w:type="dxa"/>
            <w:shd w:val="clear" w:color="auto" w:fill="auto"/>
          </w:tcPr>
          <w:p w14:paraId="51BA953E" w14:textId="0E8673A8" w:rsidR="00AE1271" w:rsidRPr="0008626A" w:rsidRDefault="00AE1271" w:rsidP="00FF4076">
            <w:pPr>
              <w:widowControl w:val="0"/>
              <w:ind w:firstLine="0"/>
              <w:rPr>
                <w:kern w:val="24"/>
                <w:sz w:val="20"/>
              </w:rPr>
            </w:pPr>
            <w:r w:rsidRPr="0008626A">
              <w:rPr>
                <w:sz w:val="20"/>
              </w:rPr>
              <w:t>Отражение положительной переоценки выданных под отчет средств в иностранной валюте</w:t>
            </w:r>
          </w:p>
        </w:tc>
        <w:tc>
          <w:tcPr>
            <w:tcW w:w="3743" w:type="dxa"/>
            <w:gridSpan w:val="2"/>
            <w:shd w:val="clear" w:color="auto" w:fill="auto"/>
          </w:tcPr>
          <w:p w14:paraId="0FFE67DE" w14:textId="27EF4774" w:rsidR="00AE1271" w:rsidRPr="0008626A" w:rsidRDefault="00AE1271" w:rsidP="00FF4076">
            <w:pPr>
              <w:widowControl w:val="0"/>
              <w:tabs>
                <w:tab w:val="num" w:pos="720"/>
              </w:tabs>
              <w:ind w:firstLine="0"/>
              <w:rPr>
                <w:sz w:val="20"/>
              </w:rPr>
            </w:pPr>
            <w:r w:rsidRPr="0008626A">
              <w:rPr>
                <w:sz w:val="20"/>
              </w:rPr>
              <w:t>Отчет о расходах подотчетного лица (ф. 0504520)</w:t>
            </w:r>
          </w:p>
          <w:p w14:paraId="7DFC58D7" w14:textId="6A9E7FC3"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0575EA49" w14:textId="7FEA5ADA" w:rsidR="00AE1271" w:rsidRPr="0008626A" w:rsidRDefault="00AE1271" w:rsidP="00FF4076">
            <w:pPr>
              <w:widowControl w:val="0"/>
              <w:tabs>
                <w:tab w:val="num" w:pos="720"/>
              </w:tabs>
              <w:ind w:firstLine="0"/>
              <w:jc w:val="center"/>
              <w:rPr>
                <w:sz w:val="20"/>
              </w:rPr>
            </w:pPr>
            <w:r w:rsidRPr="0008626A">
              <w:rPr>
                <w:sz w:val="20"/>
              </w:rPr>
              <w:t>0.208.12.567</w:t>
            </w:r>
          </w:p>
          <w:p w14:paraId="54E930D5" w14:textId="5D878CC8"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0.208.26.567</w:t>
            </w:r>
          </w:p>
        </w:tc>
        <w:tc>
          <w:tcPr>
            <w:tcW w:w="1806" w:type="dxa"/>
            <w:gridSpan w:val="2"/>
            <w:shd w:val="clear" w:color="auto" w:fill="auto"/>
          </w:tcPr>
          <w:p w14:paraId="1103379E" w14:textId="4AEAEC93"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0.401.10.176</w:t>
            </w:r>
          </w:p>
        </w:tc>
      </w:tr>
      <w:tr w:rsidR="00AE1271" w:rsidRPr="0008626A" w14:paraId="6A236700" w14:textId="77777777" w:rsidTr="00FD4E61">
        <w:trPr>
          <w:gridAfter w:val="1"/>
          <w:wAfter w:w="128" w:type="dxa"/>
          <w:trHeight w:val="20"/>
        </w:trPr>
        <w:tc>
          <w:tcPr>
            <w:tcW w:w="2774" w:type="dxa"/>
            <w:shd w:val="clear" w:color="auto" w:fill="auto"/>
          </w:tcPr>
          <w:p w14:paraId="1910BFA9" w14:textId="210B1719" w:rsidR="00AE1271" w:rsidRPr="0008626A" w:rsidRDefault="00AE1271" w:rsidP="00FF4076">
            <w:pPr>
              <w:widowControl w:val="0"/>
              <w:ind w:firstLine="0"/>
              <w:rPr>
                <w:kern w:val="24"/>
                <w:sz w:val="20"/>
              </w:rPr>
            </w:pPr>
            <w:r w:rsidRPr="0008626A">
              <w:rPr>
                <w:sz w:val="20"/>
              </w:rPr>
              <w:t>Отражение отрицательной переоценки выданных под отчет средств в иностранной валюте</w:t>
            </w:r>
          </w:p>
        </w:tc>
        <w:tc>
          <w:tcPr>
            <w:tcW w:w="3743" w:type="dxa"/>
            <w:gridSpan w:val="2"/>
            <w:shd w:val="clear" w:color="auto" w:fill="auto"/>
          </w:tcPr>
          <w:p w14:paraId="2B6A1C1D" w14:textId="541E05DE" w:rsidR="00AE1271" w:rsidRPr="0008626A" w:rsidRDefault="00AE1271" w:rsidP="00FF4076">
            <w:pPr>
              <w:widowControl w:val="0"/>
              <w:tabs>
                <w:tab w:val="num" w:pos="720"/>
              </w:tabs>
              <w:ind w:firstLine="0"/>
              <w:rPr>
                <w:sz w:val="20"/>
              </w:rPr>
            </w:pPr>
            <w:r w:rsidRPr="0008626A">
              <w:rPr>
                <w:sz w:val="20"/>
              </w:rPr>
              <w:t>Отчет о расходах подотчетного лица (ф. 0504520)</w:t>
            </w:r>
          </w:p>
          <w:p w14:paraId="3295708A" w14:textId="3EED41F0"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2A0B362D" w14:textId="7C94B125"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0.401.10.176</w:t>
            </w:r>
          </w:p>
        </w:tc>
        <w:tc>
          <w:tcPr>
            <w:tcW w:w="1806" w:type="dxa"/>
            <w:gridSpan w:val="2"/>
            <w:shd w:val="clear" w:color="auto" w:fill="auto"/>
          </w:tcPr>
          <w:p w14:paraId="036AF27C" w14:textId="59E14D3D"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0.208.12.667</w:t>
            </w:r>
          </w:p>
          <w:p w14:paraId="0B2A203C" w14:textId="12D271C6"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0.208.26.667</w:t>
            </w:r>
          </w:p>
        </w:tc>
      </w:tr>
      <w:tr w:rsidR="00AE1271" w:rsidRPr="0008626A" w14:paraId="4B2197B8" w14:textId="77777777" w:rsidTr="00FD4E61">
        <w:trPr>
          <w:gridAfter w:val="1"/>
          <w:wAfter w:w="128" w:type="dxa"/>
          <w:trHeight w:val="20"/>
        </w:trPr>
        <w:tc>
          <w:tcPr>
            <w:tcW w:w="10139" w:type="dxa"/>
            <w:gridSpan w:val="7"/>
            <w:shd w:val="clear" w:color="auto" w:fill="auto"/>
          </w:tcPr>
          <w:p w14:paraId="3D002F41" w14:textId="24777CEC" w:rsidR="00AE1271" w:rsidRPr="0008626A" w:rsidRDefault="00AE1271" w:rsidP="00657103">
            <w:pPr>
              <w:pStyle w:val="aff"/>
              <w:widowControl w:val="0"/>
              <w:tabs>
                <w:tab w:val="left" w:pos="175"/>
              </w:tabs>
              <w:spacing w:before="0" w:beforeAutospacing="0" w:after="0" w:afterAutospacing="0"/>
              <w:jc w:val="both"/>
              <w:textAlignment w:val="baseline"/>
              <w:outlineLvl w:val="0"/>
              <w:rPr>
                <w:b/>
                <w:kern w:val="24"/>
                <w:sz w:val="20"/>
                <w:szCs w:val="20"/>
              </w:rPr>
            </w:pPr>
            <w:bookmarkStart w:id="645" w:name="_Toc65047727"/>
            <w:bookmarkStart w:id="646" w:name="_Toc94016183"/>
            <w:bookmarkStart w:id="647" w:name="_Toc94016952"/>
            <w:bookmarkStart w:id="648" w:name="_Toc103589509"/>
            <w:bookmarkStart w:id="649" w:name="_Toc167792689"/>
            <w:r w:rsidRPr="0008626A">
              <w:rPr>
                <w:b/>
                <w:kern w:val="24"/>
                <w:sz w:val="20"/>
                <w:szCs w:val="20"/>
              </w:rPr>
              <w:t>16. Корреспонденция счетов по операциям со счетом бухгалтерского учета 0.209.00 «Расчеты по ущербу и иным доходам»</w:t>
            </w:r>
            <w:bookmarkEnd w:id="645"/>
            <w:bookmarkEnd w:id="646"/>
            <w:bookmarkEnd w:id="647"/>
            <w:bookmarkEnd w:id="648"/>
            <w:bookmarkEnd w:id="649"/>
          </w:p>
        </w:tc>
      </w:tr>
      <w:tr w:rsidR="00AE1271" w:rsidRPr="0008626A" w14:paraId="6DE39D49" w14:textId="77777777" w:rsidTr="00FD4E61">
        <w:trPr>
          <w:gridAfter w:val="1"/>
          <w:wAfter w:w="128" w:type="dxa"/>
          <w:trHeight w:val="20"/>
        </w:trPr>
        <w:tc>
          <w:tcPr>
            <w:tcW w:w="10139" w:type="dxa"/>
            <w:gridSpan w:val="7"/>
            <w:shd w:val="clear" w:color="auto" w:fill="auto"/>
          </w:tcPr>
          <w:p w14:paraId="62C65624" w14:textId="4B6BE40B" w:rsidR="00AE1271" w:rsidRPr="0008626A" w:rsidRDefault="00AE1271" w:rsidP="00657103">
            <w:pPr>
              <w:pStyle w:val="aff"/>
              <w:widowControl w:val="0"/>
              <w:tabs>
                <w:tab w:val="left" w:pos="175"/>
              </w:tabs>
              <w:spacing w:before="0" w:beforeAutospacing="0" w:after="0" w:afterAutospacing="0"/>
              <w:jc w:val="both"/>
              <w:textAlignment w:val="baseline"/>
              <w:outlineLvl w:val="1"/>
              <w:rPr>
                <w:b/>
                <w:kern w:val="24"/>
                <w:sz w:val="20"/>
                <w:szCs w:val="20"/>
              </w:rPr>
            </w:pPr>
            <w:bookmarkStart w:id="650" w:name="_Toc12469377"/>
            <w:bookmarkStart w:id="651" w:name="_Toc65047728"/>
            <w:bookmarkStart w:id="652" w:name="_Toc94016184"/>
            <w:bookmarkStart w:id="653" w:name="_Toc94016953"/>
            <w:bookmarkStart w:id="654" w:name="_Toc103589510"/>
            <w:bookmarkStart w:id="655" w:name="_Toc167792690"/>
            <w:r w:rsidRPr="0008626A">
              <w:rPr>
                <w:b/>
                <w:kern w:val="24"/>
                <w:sz w:val="20"/>
                <w:szCs w:val="20"/>
              </w:rPr>
              <w:t>16.1. Начисление доходов по ущербу и иным доходам</w:t>
            </w:r>
            <w:bookmarkEnd w:id="650"/>
            <w:bookmarkEnd w:id="651"/>
            <w:bookmarkEnd w:id="652"/>
            <w:bookmarkEnd w:id="653"/>
            <w:bookmarkEnd w:id="654"/>
            <w:bookmarkEnd w:id="655"/>
          </w:p>
        </w:tc>
      </w:tr>
      <w:tr w:rsidR="00AE1271" w:rsidRPr="0008626A" w14:paraId="6E9C764A" w14:textId="77777777" w:rsidTr="00FD4E61">
        <w:trPr>
          <w:gridAfter w:val="1"/>
          <w:wAfter w:w="128" w:type="dxa"/>
          <w:trHeight w:val="20"/>
        </w:trPr>
        <w:tc>
          <w:tcPr>
            <w:tcW w:w="2774" w:type="dxa"/>
            <w:shd w:val="clear" w:color="auto" w:fill="auto"/>
          </w:tcPr>
          <w:p w14:paraId="5015DD2C" w14:textId="77777777" w:rsidR="00AE1271" w:rsidRPr="0008626A" w:rsidRDefault="00AE1271" w:rsidP="00FF4076">
            <w:pPr>
              <w:widowControl w:val="0"/>
              <w:ind w:firstLine="0"/>
              <w:rPr>
                <w:sz w:val="20"/>
              </w:rPr>
            </w:pPr>
            <w:r w:rsidRPr="0008626A">
              <w:rPr>
                <w:sz w:val="20"/>
              </w:rPr>
              <w:t>Отражение сумм выявленных недостач, хищений, потерь имущества (НФА):</w:t>
            </w:r>
          </w:p>
        </w:tc>
        <w:tc>
          <w:tcPr>
            <w:tcW w:w="3743" w:type="dxa"/>
            <w:gridSpan w:val="2"/>
            <w:shd w:val="clear" w:color="auto" w:fill="auto"/>
          </w:tcPr>
          <w:p w14:paraId="71D2D14D" w14:textId="77777777" w:rsidR="00AE1271" w:rsidRPr="0008626A" w:rsidRDefault="00AE1271" w:rsidP="00FF4076">
            <w:pPr>
              <w:widowControl w:val="0"/>
              <w:ind w:firstLine="0"/>
              <w:rPr>
                <w:sz w:val="20"/>
              </w:rPr>
            </w:pPr>
          </w:p>
        </w:tc>
        <w:tc>
          <w:tcPr>
            <w:tcW w:w="1816" w:type="dxa"/>
            <w:gridSpan w:val="2"/>
            <w:shd w:val="clear" w:color="auto" w:fill="auto"/>
          </w:tcPr>
          <w:p w14:paraId="3FB45B87" w14:textId="77777777" w:rsidR="00AE1271" w:rsidRPr="0008626A" w:rsidRDefault="00AE1271" w:rsidP="00FF4076">
            <w:pPr>
              <w:widowControl w:val="0"/>
              <w:ind w:firstLine="0"/>
              <w:jc w:val="center"/>
              <w:rPr>
                <w:sz w:val="20"/>
              </w:rPr>
            </w:pPr>
          </w:p>
        </w:tc>
        <w:tc>
          <w:tcPr>
            <w:tcW w:w="1806" w:type="dxa"/>
            <w:gridSpan w:val="2"/>
            <w:shd w:val="clear" w:color="auto" w:fill="auto"/>
          </w:tcPr>
          <w:p w14:paraId="05281AE5" w14:textId="77777777" w:rsidR="00AE1271" w:rsidRPr="0008626A" w:rsidRDefault="00AE1271" w:rsidP="00FF4076">
            <w:pPr>
              <w:widowControl w:val="0"/>
              <w:ind w:firstLine="0"/>
              <w:jc w:val="center"/>
              <w:rPr>
                <w:sz w:val="20"/>
              </w:rPr>
            </w:pPr>
          </w:p>
        </w:tc>
      </w:tr>
      <w:tr w:rsidR="00AE1271" w:rsidRPr="0008626A" w14:paraId="61F85416" w14:textId="77777777" w:rsidTr="00FD4E61">
        <w:trPr>
          <w:gridAfter w:val="1"/>
          <w:wAfter w:w="128" w:type="dxa"/>
          <w:trHeight w:val="20"/>
        </w:trPr>
        <w:tc>
          <w:tcPr>
            <w:tcW w:w="2774" w:type="dxa"/>
            <w:shd w:val="clear" w:color="auto" w:fill="auto"/>
          </w:tcPr>
          <w:p w14:paraId="0372F072" w14:textId="77777777" w:rsidR="00AE1271" w:rsidRPr="0008626A" w:rsidRDefault="00AE1271" w:rsidP="00FF4076">
            <w:pPr>
              <w:widowControl w:val="0"/>
              <w:ind w:firstLine="0"/>
              <w:rPr>
                <w:sz w:val="20"/>
              </w:rPr>
            </w:pPr>
            <w:r w:rsidRPr="0008626A">
              <w:rPr>
                <w:sz w:val="20"/>
              </w:rPr>
              <w:t>-  начислена задолженность виновного лица, если виновное лицо не оспаривает ее размер</w:t>
            </w:r>
          </w:p>
        </w:tc>
        <w:tc>
          <w:tcPr>
            <w:tcW w:w="3743" w:type="dxa"/>
            <w:gridSpan w:val="2"/>
            <w:shd w:val="clear" w:color="auto" w:fill="auto"/>
          </w:tcPr>
          <w:p w14:paraId="329C324A" w14:textId="77777777" w:rsidR="00AE1271" w:rsidRPr="0008626A" w:rsidRDefault="00AE1271" w:rsidP="00ED6AA5">
            <w:pPr>
              <w:widowControl w:val="0"/>
              <w:ind w:firstLine="0"/>
              <w:rPr>
                <w:sz w:val="20"/>
              </w:rPr>
            </w:pPr>
            <w:r w:rsidRPr="0008626A">
              <w:rPr>
                <w:sz w:val="20"/>
              </w:rPr>
              <w:t>Акт о результатах инвентаризации (ф. 0510463)</w:t>
            </w:r>
          </w:p>
          <w:p w14:paraId="7E6773CB" w14:textId="48DA12D4" w:rsidR="00AE1271" w:rsidRPr="0008626A" w:rsidRDefault="00AE1271" w:rsidP="00FF4076">
            <w:pPr>
              <w:widowControl w:val="0"/>
              <w:ind w:firstLine="0"/>
              <w:rPr>
                <w:sz w:val="20"/>
              </w:rPr>
            </w:pPr>
            <w:r w:rsidRPr="0008626A">
              <w:rPr>
                <w:sz w:val="20"/>
              </w:rPr>
              <w:t xml:space="preserve">Решение об оценке стоимости имущества, отчуждаемого не в пользу </w:t>
            </w:r>
            <w:r w:rsidR="00603667" w:rsidRPr="0008626A">
              <w:rPr>
                <w:sz w:val="20"/>
              </w:rPr>
              <w:t>организаций бюджетной сферы (ф.</w:t>
            </w:r>
            <w:r w:rsidR="00603667" w:rsidRPr="0008626A">
              <w:rPr>
                <w:sz w:val="20"/>
                <w:lang w:val="en-US"/>
              </w:rPr>
              <w:t> </w:t>
            </w:r>
            <w:r w:rsidRPr="0008626A">
              <w:rPr>
                <w:sz w:val="20"/>
              </w:rPr>
              <w:t>0510442)</w:t>
            </w:r>
          </w:p>
          <w:p w14:paraId="61D23259"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398856A" w14:textId="16B71196" w:rsidR="00AE1271" w:rsidRPr="0008626A" w:rsidRDefault="00AE1271" w:rsidP="00FF4076">
            <w:pPr>
              <w:widowControl w:val="0"/>
              <w:ind w:firstLine="0"/>
              <w:jc w:val="center"/>
              <w:rPr>
                <w:sz w:val="20"/>
              </w:rPr>
            </w:pPr>
            <w:r w:rsidRPr="0008626A">
              <w:rPr>
                <w:sz w:val="20"/>
              </w:rPr>
              <w:t>2.209.7х.56х</w:t>
            </w:r>
          </w:p>
        </w:tc>
        <w:tc>
          <w:tcPr>
            <w:tcW w:w="1806" w:type="dxa"/>
            <w:gridSpan w:val="2"/>
            <w:shd w:val="clear" w:color="auto" w:fill="auto"/>
          </w:tcPr>
          <w:p w14:paraId="7D954155" w14:textId="1FE36A39" w:rsidR="00AE1271" w:rsidRPr="0008626A" w:rsidRDefault="00AE1271" w:rsidP="00FF4076">
            <w:pPr>
              <w:widowControl w:val="0"/>
              <w:ind w:firstLine="0"/>
              <w:jc w:val="center"/>
              <w:rPr>
                <w:sz w:val="20"/>
              </w:rPr>
            </w:pPr>
            <w:r w:rsidRPr="0008626A">
              <w:rPr>
                <w:sz w:val="20"/>
              </w:rPr>
              <w:t>2.401.10.172</w:t>
            </w:r>
          </w:p>
        </w:tc>
      </w:tr>
      <w:tr w:rsidR="00AE1271" w:rsidRPr="0008626A" w14:paraId="2C4A286F" w14:textId="77777777" w:rsidTr="00FD4E61">
        <w:trPr>
          <w:gridAfter w:val="1"/>
          <w:wAfter w:w="128" w:type="dxa"/>
          <w:trHeight w:val="20"/>
        </w:trPr>
        <w:tc>
          <w:tcPr>
            <w:tcW w:w="2774" w:type="dxa"/>
            <w:shd w:val="clear" w:color="auto" w:fill="auto"/>
          </w:tcPr>
          <w:p w14:paraId="0EBEB3BA" w14:textId="4DE30E07" w:rsidR="00AE1271" w:rsidRPr="0008626A" w:rsidRDefault="00AE1271" w:rsidP="00FF4076">
            <w:pPr>
              <w:widowControl w:val="0"/>
              <w:ind w:firstLine="0"/>
              <w:rPr>
                <w:sz w:val="20"/>
              </w:rPr>
            </w:pPr>
            <w:r w:rsidRPr="0008626A">
              <w:rPr>
                <w:sz w:val="20"/>
              </w:rPr>
              <w:t>-  начислена задолженность виновного лица, если виновное лицо оспаривает ее размер, а также в случае, если виновное лицо не установлено</w:t>
            </w:r>
          </w:p>
        </w:tc>
        <w:tc>
          <w:tcPr>
            <w:tcW w:w="3743" w:type="dxa"/>
            <w:gridSpan w:val="2"/>
            <w:shd w:val="clear" w:color="auto" w:fill="auto"/>
          </w:tcPr>
          <w:p w14:paraId="5A616FE3" w14:textId="77777777" w:rsidR="00AE1271" w:rsidRPr="0008626A" w:rsidRDefault="00AE1271" w:rsidP="00ED6AA5">
            <w:pPr>
              <w:widowControl w:val="0"/>
              <w:ind w:firstLine="0"/>
              <w:rPr>
                <w:sz w:val="20"/>
              </w:rPr>
            </w:pPr>
            <w:r w:rsidRPr="0008626A">
              <w:rPr>
                <w:sz w:val="20"/>
              </w:rPr>
              <w:t>Акт о результатах инвентаризации (ф. 0510463)</w:t>
            </w:r>
          </w:p>
          <w:p w14:paraId="6823BFAD" w14:textId="7454F1A8" w:rsidR="00AE1271" w:rsidRPr="0008626A" w:rsidRDefault="00AE1271" w:rsidP="00FF4076">
            <w:pPr>
              <w:widowControl w:val="0"/>
              <w:ind w:firstLine="0"/>
              <w:rPr>
                <w:sz w:val="20"/>
              </w:rPr>
            </w:pPr>
            <w:r w:rsidRPr="0008626A">
              <w:rPr>
                <w:sz w:val="20"/>
              </w:rPr>
              <w:t>Решение об оценке стоимости имущества, отчуждаемого не в пользу организаций</w:t>
            </w:r>
            <w:r w:rsidR="00603667" w:rsidRPr="0008626A">
              <w:rPr>
                <w:sz w:val="20"/>
              </w:rPr>
              <w:t xml:space="preserve"> бюджетной сферы (ф.</w:t>
            </w:r>
            <w:r w:rsidR="00603667" w:rsidRPr="0008626A">
              <w:rPr>
                <w:sz w:val="20"/>
                <w:lang w:val="en-US"/>
              </w:rPr>
              <w:t> </w:t>
            </w:r>
            <w:r w:rsidRPr="0008626A">
              <w:rPr>
                <w:sz w:val="20"/>
              </w:rPr>
              <w:t>0510442)</w:t>
            </w:r>
          </w:p>
          <w:p w14:paraId="3E7D4F87" w14:textId="77777777" w:rsidR="00AE1271" w:rsidRPr="0008626A" w:rsidRDefault="00AE1271" w:rsidP="00FF4076">
            <w:pPr>
              <w:autoSpaceDE w:val="0"/>
              <w:autoSpaceDN w:val="0"/>
              <w:adjustRightInd w:val="0"/>
              <w:ind w:firstLine="0"/>
              <w:rPr>
                <w:sz w:val="20"/>
              </w:rPr>
            </w:pPr>
            <w:r w:rsidRPr="0008626A">
              <w:rPr>
                <w:sz w:val="20"/>
              </w:rPr>
              <w:t>Иск в суд</w:t>
            </w:r>
          </w:p>
          <w:p w14:paraId="6860B54C"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4CAC26F" w14:textId="082A567A" w:rsidR="00AE1271" w:rsidRPr="0008626A" w:rsidRDefault="00AE1271" w:rsidP="00FF4076">
            <w:pPr>
              <w:widowControl w:val="0"/>
              <w:ind w:firstLine="0"/>
              <w:jc w:val="center"/>
              <w:rPr>
                <w:sz w:val="20"/>
              </w:rPr>
            </w:pPr>
            <w:r w:rsidRPr="0008626A">
              <w:rPr>
                <w:sz w:val="20"/>
              </w:rPr>
              <w:t>2.209.7х.56х</w:t>
            </w:r>
          </w:p>
        </w:tc>
        <w:tc>
          <w:tcPr>
            <w:tcW w:w="1806" w:type="dxa"/>
            <w:gridSpan w:val="2"/>
            <w:shd w:val="clear" w:color="auto" w:fill="auto"/>
          </w:tcPr>
          <w:p w14:paraId="219200BB" w14:textId="77777777" w:rsidR="00AE1271" w:rsidRPr="0008626A" w:rsidRDefault="00AE1271" w:rsidP="00FF4076">
            <w:pPr>
              <w:widowControl w:val="0"/>
              <w:ind w:firstLine="0"/>
              <w:jc w:val="center"/>
              <w:rPr>
                <w:sz w:val="20"/>
              </w:rPr>
            </w:pPr>
            <w:r w:rsidRPr="0008626A">
              <w:rPr>
                <w:sz w:val="20"/>
              </w:rPr>
              <w:t>2.401.41.172</w:t>
            </w:r>
          </w:p>
          <w:p w14:paraId="7932C8B1" w14:textId="77777777" w:rsidR="00AE1271" w:rsidRPr="0008626A" w:rsidRDefault="00AE1271" w:rsidP="00FF4076">
            <w:pPr>
              <w:widowControl w:val="0"/>
              <w:ind w:firstLine="0"/>
              <w:jc w:val="center"/>
              <w:rPr>
                <w:sz w:val="20"/>
              </w:rPr>
            </w:pPr>
            <w:r w:rsidRPr="0008626A">
              <w:rPr>
                <w:sz w:val="20"/>
              </w:rPr>
              <w:t>2.401.49.172</w:t>
            </w:r>
          </w:p>
        </w:tc>
      </w:tr>
      <w:tr w:rsidR="00AE1271" w:rsidRPr="0008626A" w14:paraId="15BAC095" w14:textId="77777777" w:rsidTr="00FD4E61">
        <w:trPr>
          <w:gridAfter w:val="1"/>
          <w:wAfter w:w="128" w:type="dxa"/>
          <w:trHeight w:val="20"/>
        </w:trPr>
        <w:tc>
          <w:tcPr>
            <w:tcW w:w="2774" w:type="dxa"/>
            <w:shd w:val="clear" w:color="auto" w:fill="auto"/>
          </w:tcPr>
          <w:p w14:paraId="316C9B6C" w14:textId="560B1056" w:rsidR="00AE1271" w:rsidRPr="0008626A" w:rsidRDefault="00AE1271" w:rsidP="00FF4076">
            <w:pPr>
              <w:widowControl w:val="0"/>
              <w:ind w:firstLine="0"/>
              <w:rPr>
                <w:sz w:val="20"/>
              </w:rPr>
            </w:pPr>
            <w:r w:rsidRPr="0008626A">
              <w:rPr>
                <w:sz w:val="20"/>
              </w:rPr>
              <w:t>- уменьшение (списание) дебиторской задолженности в связи с уточнением суммы задолженности по решению суда, а также с не установлением виновных лиц</w:t>
            </w:r>
          </w:p>
        </w:tc>
        <w:tc>
          <w:tcPr>
            <w:tcW w:w="3743" w:type="dxa"/>
            <w:gridSpan w:val="2"/>
            <w:shd w:val="clear" w:color="auto" w:fill="auto"/>
          </w:tcPr>
          <w:p w14:paraId="017EA7FC" w14:textId="77777777" w:rsidR="00AE1271" w:rsidRPr="0008626A" w:rsidRDefault="00AE1271" w:rsidP="00FF4076">
            <w:pPr>
              <w:autoSpaceDE w:val="0"/>
              <w:autoSpaceDN w:val="0"/>
              <w:adjustRightInd w:val="0"/>
              <w:ind w:firstLine="0"/>
              <w:rPr>
                <w:sz w:val="20"/>
              </w:rPr>
            </w:pPr>
            <w:r w:rsidRPr="0008626A">
              <w:rPr>
                <w:sz w:val="20"/>
              </w:rPr>
              <w:t>Решение суда</w:t>
            </w:r>
          </w:p>
          <w:p w14:paraId="2E93480A" w14:textId="72FF21DF" w:rsidR="00AE1271" w:rsidRPr="0008626A" w:rsidRDefault="00AE1271" w:rsidP="00FF4076">
            <w:pPr>
              <w:autoSpaceDE w:val="0"/>
              <w:autoSpaceDN w:val="0"/>
              <w:adjustRightInd w:val="0"/>
              <w:ind w:firstLine="0"/>
              <w:rPr>
                <w:sz w:val="20"/>
              </w:rPr>
            </w:pPr>
            <w:r w:rsidRPr="0008626A">
              <w:rPr>
                <w:sz w:val="20"/>
              </w:rPr>
              <w:t>Бухгалтерская справка (ф. 0504833)</w:t>
            </w:r>
          </w:p>
        </w:tc>
        <w:tc>
          <w:tcPr>
            <w:tcW w:w="1816" w:type="dxa"/>
            <w:gridSpan w:val="2"/>
            <w:shd w:val="clear" w:color="auto" w:fill="auto"/>
          </w:tcPr>
          <w:p w14:paraId="633F7E40" w14:textId="4F3C43E7" w:rsidR="00AE1271" w:rsidRPr="0008626A" w:rsidRDefault="00AE1271" w:rsidP="00FF4076">
            <w:pPr>
              <w:widowControl w:val="0"/>
              <w:ind w:firstLine="0"/>
              <w:jc w:val="center"/>
              <w:rPr>
                <w:sz w:val="20"/>
              </w:rPr>
            </w:pPr>
            <w:r w:rsidRPr="0008626A">
              <w:rPr>
                <w:sz w:val="20"/>
              </w:rPr>
              <w:t>2.401.41.172</w:t>
            </w:r>
          </w:p>
        </w:tc>
        <w:tc>
          <w:tcPr>
            <w:tcW w:w="1806" w:type="dxa"/>
            <w:gridSpan w:val="2"/>
            <w:shd w:val="clear" w:color="auto" w:fill="auto"/>
          </w:tcPr>
          <w:p w14:paraId="15DB3631" w14:textId="37C59B0E" w:rsidR="00AE1271" w:rsidRPr="0008626A" w:rsidRDefault="00AE1271" w:rsidP="00FF4076">
            <w:pPr>
              <w:widowControl w:val="0"/>
              <w:ind w:firstLine="0"/>
              <w:jc w:val="center"/>
              <w:rPr>
                <w:sz w:val="20"/>
              </w:rPr>
            </w:pPr>
            <w:r w:rsidRPr="0008626A">
              <w:rPr>
                <w:sz w:val="20"/>
              </w:rPr>
              <w:t>2.209.7х.66х</w:t>
            </w:r>
          </w:p>
        </w:tc>
      </w:tr>
      <w:tr w:rsidR="00AE1271" w:rsidRPr="0008626A" w14:paraId="00139688" w14:textId="77777777" w:rsidTr="00FD4E61">
        <w:trPr>
          <w:gridAfter w:val="1"/>
          <w:wAfter w:w="128" w:type="dxa"/>
          <w:trHeight w:val="20"/>
        </w:trPr>
        <w:tc>
          <w:tcPr>
            <w:tcW w:w="2774" w:type="dxa"/>
            <w:vMerge w:val="restart"/>
            <w:shd w:val="clear" w:color="auto" w:fill="auto"/>
          </w:tcPr>
          <w:p w14:paraId="33FE0729" w14:textId="4955D525" w:rsidR="00AE1271" w:rsidRPr="0008626A" w:rsidRDefault="00AE1271" w:rsidP="00FF4076">
            <w:pPr>
              <w:widowControl w:val="0"/>
              <w:ind w:firstLine="0"/>
              <w:rPr>
                <w:sz w:val="20"/>
              </w:rPr>
            </w:pPr>
            <w:r w:rsidRPr="0008626A">
              <w:rPr>
                <w:sz w:val="20"/>
              </w:rPr>
              <w:t>- (списана) уточнена сумма оспариваемой задолженности</w:t>
            </w:r>
          </w:p>
        </w:tc>
        <w:tc>
          <w:tcPr>
            <w:tcW w:w="3743" w:type="dxa"/>
            <w:gridSpan w:val="2"/>
            <w:vMerge w:val="restart"/>
            <w:shd w:val="clear" w:color="auto" w:fill="auto"/>
          </w:tcPr>
          <w:p w14:paraId="33658BC2" w14:textId="77777777" w:rsidR="00AE1271" w:rsidRPr="0008626A" w:rsidRDefault="00AE1271" w:rsidP="00FF4076">
            <w:pPr>
              <w:autoSpaceDE w:val="0"/>
              <w:autoSpaceDN w:val="0"/>
              <w:adjustRightInd w:val="0"/>
              <w:ind w:firstLine="0"/>
              <w:rPr>
                <w:sz w:val="20"/>
              </w:rPr>
            </w:pPr>
            <w:r w:rsidRPr="0008626A">
              <w:rPr>
                <w:sz w:val="20"/>
              </w:rPr>
              <w:t>Решение суда</w:t>
            </w:r>
          </w:p>
          <w:p w14:paraId="59AF5F7A"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7EEA888" w14:textId="77777777" w:rsidR="00AE1271" w:rsidRPr="0008626A" w:rsidRDefault="00AE1271" w:rsidP="00FF4076">
            <w:pPr>
              <w:widowControl w:val="0"/>
              <w:ind w:firstLine="0"/>
              <w:jc w:val="center"/>
              <w:rPr>
                <w:sz w:val="20"/>
              </w:rPr>
            </w:pPr>
            <w:r w:rsidRPr="0008626A">
              <w:rPr>
                <w:sz w:val="20"/>
              </w:rPr>
              <w:t>2.401.41.172</w:t>
            </w:r>
          </w:p>
          <w:p w14:paraId="59C441BF" w14:textId="77777777" w:rsidR="00AE1271" w:rsidRPr="0008626A" w:rsidRDefault="00AE1271" w:rsidP="00FF4076">
            <w:pPr>
              <w:widowControl w:val="0"/>
              <w:ind w:firstLine="0"/>
              <w:jc w:val="center"/>
              <w:rPr>
                <w:sz w:val="20"/>
              </w:rPr>
            </w:pPr>
            <w:r w:rsidRPr="0008626A">
              <w:rPr>
                <w:sz w:val="20"/>
              </w:rPr>
              <w:t>2.401.49.172</w:t>
            </w:r>
          </w:p>
        </w:tc>
        <w:tc>
          <w:tcPr>
            <w:tcW w:w="1806" w:type="dxa"/>
            <w:gridSpan w:val="2"/>
            <w:shd w:val="clear" w:color="auto" w:fill="auto"/>
          </w:tcPr>
          <w:p w14:paraId="591B1C25" w14:textId="5B443586" w:rsidR="00AE1271" w:rsidRPr="0008626A" w:rsidRDefault="00AE1271" w:rsidP="00FF4076">
            <w:pPr>
              <w:widowControl w:val="0"/>
              <w:ind w:firstLine="0"/>
              <w:jc w:val="center"/>
              <w:rPr>
                <w:sz w:val="20"/>
              </w:rPr>
            </w:pPr>
            <w:r w:rsidRPr="0008626A">
              <w:rPr>
                <w:sz w:val="20"/>
              </w:rPr>
              <w:t>2.209.7х.</w:t>
            </w:r>
            <w:r w:rsidRPr="0008626A" w:rsidDel="00CA6EFC">
              <w:rPr>
                <w:sz w:val="20"/>
              </w:rPr>
              <w:t xml:space="preserve"> </w:t>
            </w:r>
            <w:r w:rsidRPr="0008626A">
              <w:rPr>
                <w:sz w:val="20"/>
              </w:rPr>
              <w:t>66х</w:t>
            </w:r>
          </w:p>
        </w:tc>
      </w:tr>
      <w:tr w:rsidR="00AE1271" w:rsidRPr="0008626A" w14:paraId="735DC1A4" w14:textId="77777777" w:rsidTr="00FD4E61">
        <w:trPr>
          <w:gridAfter w:val="1"/>
          <w:wAfter w:w="128" w:type="dxa"/>
          <w:trHeight w:val="20"/>
        </w:trPr>
        <w:tc>
          <w:tcPr>
            <w:tcW w:w="2774" w:type="dxa"/>
            <w:vMerge/>
            <w:shd w:val="clear" w:color="auto" w:fill="auto"/>
          </w:tcPr>
          <w:p w14:paraId="0A827FC7" w14:textId="77777777" w:rsidR="00AE1271" w:rsidRPr="0008626A" w:rsidRDefault="00AE1271" w:rsidP="00FF4076">
            <w:pPr>
              <w:widowControl w:val="0"/>
              <w:ind w:firstLine="0"/>
              <w:rPr>
                <w:sz w:val="20"/>
              </w:rPr>
            </w:pPr>
          </w:p>
        </w:tc>
        <w:tc>
          <w:tcPr>
            <w:tcW w:w="3743" w:type="dxa"/>
            <w:gridSpan w:val="2"/>
            <w:vMerge/>
            <w:shd w:val="clear" w:color="auto" w:fill="auto"/>
          </w:tcPr>
          <w:p w14:paraId="4B6CBAC1" w14:textId="77777777" w:rsidR="00AE1271" w:rsidRPr="0008626A" w:rsidRDefault="00AE1271" w:rsidP="00FF4076">
            <w:pPr>
              <w:widowControl w:val="0"/>
              <w:ind w:firstLine="0"/>
              <w:rPr>
                <w:sz w:val="20"/>
              </w:rPr>
            </w:pPr>
          </w:p>
        </w:tc>
        <w:tc>
          <w:tcPr>
            <w:tcW w:w="1816" w:type="dxa"/>
            <w:gridSpan w:val="2"/>
            <w:shd w:val="clear" w:color="auto" w:fill="auto"/>
          </w:tcPr>
          <w:p w14:paraId="6EC8A6B8" w14:textId="46B6DE26" w:rsidR="00AE1271" w:rsidRPr="0008626A" w:rsidRDefault="00AE1271" w:rsidP="00FF4076">
            <w:pPr>
              <w:widowControl w:val="0"/>
              <w:ind w:firstLine="0"/>
              <w:jc w:val="center"/>
              <w:rPr>
                <w:sz w:val="20"/>
              </w:rPr>
            </w:pPr>
            <w:r w:rsidRPr="0008626A">
              <w:rPr>
                <w:sz w:val="20"/>
              </w:rPr>
              <w:t>2.401.41.172</w:t>
            </w:r>
          </w:p>
        </w:tc>
        <w:tc>
          <w:tcPr>
            <w:tcW w:w="1806" w:type="dxa"/>
            <w:gridSpan w:val="2"/>
            <w:shd w:val="clear" w:color="auto" w:fill="auto"/>
          </w:tcPr>
          <w:p w14:paraId="22B0CAB8" w14:textId="77777777" w:rsidR="00AE1271" w:rsidRPr="0008626A" w:rsidRDefault="00AE1271" w:rsidP="00FF4076">
            <w:pPr>
              <w:widowControl w:val="0"/>
              <w:ind w:firstLine="0"/>
              <w:jc w:val="center"/>
              <w:rPr>
                <w:sz w:val="20"/>
              </w:rPr>
            </w:pPr>
            <w:r w:rsidRPr="0008626A">
              <w:rPr>
                <w:sz w:val="20"/>
              </w:rPr>
              <w:t>2.401.10.172</w:t>
            </w:r>
          </w:p>
        </w:tc>
      </w:tr>
      <w:tr w:rsidR="00AE1271" w:rsidRPr="0008626A" w14:paraId="31B3C130" w14:textId="77777777" w:rsidTr="00FD4E61">
        <w:trPr>
          <w:gridAfter w:val="1"/>
          <w:wAfter w:w="128" w:type="dxa"/>
          <w:trHeight w:val="20"/>
        </w:trPr>
        <w:tc>
          <w:tcPr>
            <w:tcW w:w="2774" w:type="dxa"/>
            <w:shd w:val="clear" w:color="auto" w:fill="auto"/>
          </w:tcPr>
          <w:p w14:paraId="6EDAB7BF" w14:textId="77777777" w:rsidR="00AE1271" w:rsidRPr="0008626A" w:rsidRDefault="00AE1271" w:rsidP="00FF4076">
            <w:pPr>
              <w:widowControl w:val="0"/>
              <w:ind w:firstLine="0"/>
              <w:rPr>
                <w:sz w:val="20"/>
              </w:rPr>
            </w:pPr>
            <w:r w:rsidRPr="0008626A">
              <w:rPr>
                <w:sz w:val="20"/>
              </w:rPr>
              <w:t>Отражение сумм задолженности работников учреждения по излишне выплаченным им суммам оплаты труда (не удержанным из заработной платы):</w:t>
            </w:r>
          </w:p>
        </w:tc>
        <w:tc>
          <w:tcPr>
            <w:tcW w:w="3743" w:type="dxa"/>
            <w:gridSpan w:val="2"/>
            <w:shd w:val="clear" w:color="auto" w:fill="auto"/>
          </w:tcPr>
          <w:p w14:paraId="57C80E4D" w14:textId="77777777" w:rsidR="00AE1271" w:rsidRPr="0008626A" w:rsidRDefault="00AE1271" w:rsidP="00FF4076">
            <w:pPr>
              <w:widowControl w:val="0"/>
              <w:ind w:firstLine="0"/>
              <w:rPr>
                <w:sz w:val="20"/>
              </w:rPr>
            </w:pPr>
          </w:p>
        </w:tc>
        <w:tc>
          <w:tcPr>
            <w:tcW w:w="1816" w:type="dxa"/>
            <w:gridSpan w:val="2"/>
            <w:shd w:val="clear" w:color="auto" w:fill="auto"/>
          </w:tcPr>
          <w:p w14:paraId="30D979D0" w14:textId="77777777" w:rsidR="00AE1271" w:rsidRPr="0008626A" w:rsidRDefault="00AE1271" w:rsidP="00FF4076">
            <w:pPr>
              <w:widowControl w:val="0"/>
              <w:ind w:firstLine="0"/>
              <w:jc w:val="center"/>
              <w:rPr>
                <w:sz w:val="20"/>
              </w:rPr>
            </w:pPr>
          </w:p>
        </w:tc>
        <w:tc>
          <w:tcPr>
            <w:tcW w:w="1806" w:type="dxa"/>
            <w:gridSpan w:val="2"/>
            <w:shd w:val="clear" w:color="auto" w:fill="auto"/>
          </w:tcPr>
          <w:p w14:paraId="2222F23D" w14:textId="77777777" w:rsidR="00AE1271" w:rsidRPr="0008626A" w:rsidRDefault="00AE1271" w:rsidP="00FF4076">
            <w:pPr>
              <w:widowControl w:val="0"/>
              <w:ind w:firstLine="0"/>
              <w:jc w:val="center"/>
              <w:rPr>
                <w:sz w:val="20"/>
              </w:rPr>
            </w:pPr>
          </w:p>
        </w:tc>
      </w:tr>
      <w:tr w:rsidR="00AE1271" w:rsidRPr="0008626A" w14:paraId="2EE7E03D" w14:textId="77777777" w:rsidTr="00FD4E61">
        <w:trPr>
          <w:gridAfter w:val="1"/>
          <w:wAfter w:w="128" w:type="dxa"/>
          <w:trHeight w:val="20"/>
        </w:trPr>
        <w:tc>
          <w:tcPr>
            <w:tcW w:w="2774" w:type="dxa"/>
            <w:shd w:val="clear" w:color="auto" w:fill="auto"/>
          </w:tcPr>
          <w:p w14:paraId="58071CA9" w14:textId="77777777" w:rsidR="00AE1271" w:rsidRPr="0008626A" w:rsidRDefault="00AE1271" w:rsidP="00FF4076">
            <w:pPr>
              <w:widowControl w:val="0"/>
              <w:ind w:firstLine="0"/>
              <w:rPr>
                <w:sz w:val="20"/>
              </w:rPr>
            </w:pPr>
            <w:r w:rsidRPr="0008626A">
              <w:rPr>
                <w:sz w:val="20"/>
              </w:rPr>
              <w:t xml:space="preserve">в случае согласия работников с сумой задолженности </w:t>
            </w:r>
          </w:p>
        </w:tc>
        <w:tc>
          <w:tcPr>
            <w:tcW w:w="3743" w:type="dxa"/>
            <w:gridSpan w:val="2"/>
            <w:shd w:val="clear" w:color="auto" w:fill="auto"/>
          </w:tcPr>
          <w:p w14:paraId="23E37183" w14:textId="77777777" w:rsidR="00AE1271" w:rsidRPr="0008626A" w:rsidRDefault="00AE1271" w:rsidP="00FF4076">
            <w:pPr>
              <w:widowControl w:val="0"/>
              <w:ind w:firstLine="0"/>
              <w:rPr>
                <w:sz w:val="20"/>
              </w:rPr>
            </w:pPr>
            <w:r w:rsidRPr="0008626A">
              <w:rPr>
                <w:sz w:val="20"/>
              </w:rPr>
              <w:t>Расчет</w:t>
            </w:r>
          </w:p>
          <w:p w14:paraId="67867A91"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24FC7D7C" w14:textId="77777777" w:rsidR="00AE1271" w:rsidRPr="0008626A" w:rsidRDefault="00AE1271" w:rsidP="00FF4076">
            <w:pPr>
              <w:widowControl w:val="0"/>
              <w:ind w:firstLine="0"/>
              <w:jc w:val="center"/>
              <w:rPr>
                <w:sz w:val="20"/>
              </w:rPr>
            </w:pPr>
            <w:r w:rsidRPr="0008626A">
              <w:rPr>
                <w:sz w:val="20"/>
              </w:rPr>
              <w:t>2.209.34.567</w:t>
            </w:r>
          </w:p>
          <w:p w14:paraId="2D18ED8F" w14:textId="0566BB7E" w:rsidR="00AE1271" w:rsidRPr="0008626A" w:rsidRDefault="00AE1271" w:rsidP="00FF4076">
            <w:pPr>
              <w:widowControl w:val="0"/>
              <w:ind w:firstLine="0"/>
              <w:jc w:val="center"/>
              <w:rPr>
                <w:sz w:val="20"/>
              </w:rPr>
            </w:pPr>
            <w:r w:rsidRPr="0008626A">
              <w:rPr>
                <w:sz w:val="20"/>
              </w:rPr>
              <w:t>4.209.34.567</w:t>
            </w:r>
          </w:p>
        </w:tc>
        <w:tc>
          <w:tcPr>
            <w:tcW w:w="1806" w:type="dxa"/>
            <w:gridSpan w:val="2"/>
            <w:shd w:val="clear" w:color="auto" w:fill="auto"/>
          </w:tcPr>
          <w:p w14:paraId="4FE80B2C" w14:textId="77777777" w:rsidR="00AE1271" w:rsidRPr="0008626A" w:rsidRDefault="00AE1271" w:rsidP="00FF4076">
            <w:pPr>
              <w:widowControl w:val="0"/>
              <w:ind w:firstLine="0"/>
              <w:jc w:val="center"/>
              <w:rPr>
                <w:sz w:val="20"/>
              </w:rPr>
            </w:pPr>
            <w:r w:rsidRPr="0008626A">
              <w:rPr>
                <w:sz w:val="20"/>
              </w:rPr>
              <w:t>2.401.10.134</w:t>
            </w:r>
          </w:p>
          <w:p w14:paraId="305E5B78" w14:textId="1401789E" w:rsidR="00AE1271" w:rsidRPr="0008626A" w:rsidRDefault="00AE1271" w:rsidP="00FF4076">
            <w:pPr>
              <w:widowControl w:val="0"/>
              <w:ind w:firstLine="0"/>
              <w:jc w:val="center"/>
              <w:rPr>
                <w:sz w:val="20"/>
              </w:rPr>
            </w:pPr>
            <w:r w:rsidRPr="0008626A">
              <w:rPr>
                <w:sz w:val="20"/>
              </w:rPr>
              <w:t>4.401.10.134</w:t>
            </w:r>
          </w:p>
        </w:tc>
      </w:tr>
      <w:tr w:rsidR="00AE1271" w:rsidRPr="0008626A" w14:paraId="7A70A555" w14:textId="77777777" w:rsidTr="00FD4E61">
        <w:trPr>
          <w:gridAfter w:val="1"/>
          <w:wAfter w:w="128" w:type="dxa"/>
          <w:trHeight w:val="20"/>
        </w:trPr>
        <w:tc>
          <w:tcPr>
            <w:tcW w:w="2774" w:type="dxa"/>
            <w:vMerge w:val="restart"/>
            <w:shd w:val="clear" w:color="auto" w:fill="auto"/>
          </w:tcPr>
          <w:p w14:paraId="10924F3E" w14:textId="77777777" w:rsidR="00AE1271" w:rsidRPr="0008626A" w:rsidRDefault="00AE1271" w:rsidP="00FF4076">
            <w:pPr>
              <w:widowControl w:val="0"/>
              <w:ind w:firstLine="0"/>
              <w:rPr>
                <w:sz w:val="20"/>
              </w:rPr>
            </w:pPr>
            <w:r w:rsidRPr="0008626A">
              <w:rPr>
                <w:sz w:val="20"/>
              </w:rPr>
              <w:t>в случае оспаривания работником оснований и размеров удержаний</w:t>
            </w:r>
          </w:p>
        </w:tc>
        <w:tc>
          <w:tcPr>
            <w:tcW w:w="3743" w:type="dxa"/>
            <w:gridSpan w:val="2"/>
            <w:vMerge w:val="restart"/>
            <w:shd w:val="clear" w:color="auto" w:fill="auto"/>
          </w:tcPr>
          <w:p w14:paraId="57F6B126" w14:textId="77777777" w:rsidR="00AE1271" w:rsidRPr="0008626A" w:rsidRDefault="00AE1271" w:rsidP="00FF4076">
            <w:pPr>
              <w:widowControl w:val="0"/>
              <w:ind w:firstLine="0"/>
              <w:rPr>
                <w:sz w:val="20"/>
              </w:rPr>
            </w:pPr>
            <w:r w:rsidRPr="0008626A">
              <w:rPr>
                <w:sz w:val="20"/>
              </w:rPr>
              <w:t>Расчет</w:t>
            </w:r>
          </w:p>
          <w:p w14:paraId="2DF6DE6A" w14:textId="77777777" w:rsidR="00AE1271" w:rsidRPr="0008626A" w:rsidRDefault="00AE1271" w:rsidP="00FF4076">
            <w:pPr>
              <w:autoSpaceDE w:val="0"/>
              <w:autoSpaceDN w:val="0"/>
              <w:adjustRightInd w:val="0"/>
              <w:ind w:firstLine="0"/>
              <w:rPr>
                <w:sz w:val="20"/>
              </w:rPr>
            </w:pPr>
            <w:r w:rsidRPr="0008626A">
              <w:rPr>
                <w:sz w:val="20"/>
              </w:rPr>
              <w:t>Иск в суд</w:t>
            </w:r>
          </w:p>
          <w:p w14:paraId="72BF59A7"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1DF5102" w14:textId="77777777" w:rsidR="00AE1271" w:rsidRPr="0008626A" w:rsidRDefault="00AE1271" w:rsidP="00FF4076">
            <w:pPr>
              <w:widowControl w:val="0"/>
              <w:ind w:firstLine="0"/>
              <w:jc w:val="center"/>
              <w:rPr>
                <w:sz w:val="20"/>
              </w:rPr>
            </w:pPr>
            <w:r w:rsidRPr="0008626A">
              <w:rPr>
                <w:sz w:val="20"/>
              </w:rPr>
              <w:t>2.209.34.567</w:t>
            </w:r>
          </w:p>
        </w:tc>
        <w:tc>
          <w:tcPr>
            <w:tcW w:w="1806" w:type="dxa"/>
            <w:gridSpan w:val="2"/>
            <w:shd w:val="clear" w:color="auto" w:fill="auto"/>
          </w:tcPr>
          <w:p w14:paraId="5F337E96" w14:textId="77777777" w:rsidR="00AE1271" w:rsidRPr="0008626A" w:rsidRDefault="00AE1271" w:rsidP="00FF4076">
            <w:pPr>
              <w:widowControl w:val="0"/>
              <w:ind w:firstLine="0"/>
              <w:jc w:val="center"/>
              <w:rPr>
                <w:sz w:val="20"/>
              </w:rPr>
            </w:pPr>
            <w:r w:rsidRPr="0008626A">
              <w:rPr>
                <w:sz w:val="20"/>
              </w:rPr>
              <w:t>2.401.41.134</w:t>
            </w:r>
          </w:p>
          <w:p w14:paraId="558C178F" w14:textId="77777777" w:rsidR="00AE1271" w:rsidRPr="0008626A" w:rsidRDefault="00AE1271" w:rsidP="00FF4076">
            <w:pPr>
              <w:widowControl w:val="0"/>
              <w:ind w:firstLine="0"/>
              <w:jc w:val="center"/>
              <w:rPr>
                <w:sz w:val="20"/>
              </w:rPr>
            </w:pPr>
            <w:r w:rsidRPr="0008626A">
              <w:rPr>
                <w:sz w:val="20"/>
              </w:rPr>
              <w:t>2.401.49.134</w:t>
            </w:r>
          </w:p>
        </w:tc>
      </w:tr>
      <w:tr w:rsidR="00AE1271" w:rsidRPr="0008626A" w14:paraId="516BC525" w14:textId="77777777" w:rsidTr="00FD4E61">
        <w:trPr>
          <w:gridAfter w:val="1"/>
          <w:wAfter w:w="128" w:type="dxa"/>
          <w:trHeight w:val="20"/>
        </w:trPr>
        <w:tc>
          <w:tcPr>
            <w:tcW w:w="2774" w:type="dxa"/>
            <w:vMerge/>
            <w:shd w:val="clear" w:color="auto" w:fill="auto"/>
          </w:tcPr>
          <w:p w14:paraId="1D818A9E" w14:textId="77777777" w:rsidR="00AE1271" w:rsidRPr="0008626A" w:rsidRDefault="00AE1271" w:rsidP="00FF4076">
            <w:pPr>
              <w:widowControl w:val="0"/>
              <w:ind w:firstLine="0"/>
              <w:rPr>
                <w:sz w:val="20"/>
              </w:rPr>
            </w:pPr>
          </w:p>
        </w:tc>
        <w:tc>
          <w:tcPr>
            <w:tcW w:w="3743" w:type="dxa"/>
            <w:gridSpan w:val="2"/>
            <w:vMerge/>
            <w:shd w:val="clear" w:color="auto" w:fill="auto"/>
          </w:tcPr>
          <w:p w14:paraId="0DAF8CEB" w14:textId="77777777" w:rsidR="00AE1271" w:rsidRPr="0008626A" w:rsidRDefault="00AE1271" w:rsidP="00FF4076">
            <w:pPr>
              <w:widowControl w:val="0"/>
              <w:ind w:firstLine="0"/>
              <w:rPr>
                <w:sz w:val="20"/>
              </w:rPr>
            </w:pPr>
          </w:p>
        </w:tc>
        <w:tc>
          <w:tcPr>
            <w:tcW w:w="1816" w:type="dxa"/>
            <w:gridSpan w:val="2"/>
            <w:shd w:val="clear" w:color="auto" w:fill="auto"/>
          </w:tcPr>
          <w:p w14:paraId="22BDCBB8" w14:textId="02EA0388" w:rsidR="00AE1271" w:rsidRPr="0008626A" w:rsidRDefault="00AE1271" w:rsidP="00FF4076">
            <w:pPr>
              <w:widowControl w:val="0"/>
              <w:ind w:firstLine="0"/>
              <w:jc w:val="center"/>
              <w:rPr>
                <w:sz w:val="20"/>
              </w:rPr>
            </w:pPr>
            <w:r w:rsidRPr="0008626A">
              <w:rPr>
                <w:sz w:val="20"/>
              </w:rPr>
              <w:t>4.209.34.567</w:t>
            </w:r>
          </w:p>
        </w:tc>
        <w:tc>
          <w:tcPr>
            <w:tcW w:w="1806" w:type="dxa"/>
            <w:gridSpan w:val="2"/>
            <w:shd w:val="clear" w:color="auto" w:fill="auto"/>
          </w:tcPr>
          <w:p w14:paraId="1E2DFCC8" w14:textId="77777777" w:rsidR="00AE1271" w:rsidRPr="0008626A" w:rsidRDefault="00AE1271" w:rsidP="00FF4076">
            <w:pPr>
              <w:widowControl w:val="0"/>
              <w:ind w:firstLine="0"/>
              <w:jc w:val="center"/>
              <w:rPr>
                <w:sz w:val="20"/>
              </w:rPr>
            </w:pPr>
            <w:r w:rsidRPr="0008626A">
              <w:rPr>
                <w:sz w:val="20"/>
              </w:rPr>
              <w:t>4.401.41.134</w:t>
            </w:r>
          </w:p>
          <w:p w14:paraId="663D1C18" w14:textId="65473FFF" w:rsidR="00AE1271" w:rsidRPr="0008626A" w:rsidRDefault="00AE1271" w:rsidP="00FF4076">
            <w:pPr>
              <w:widowControl w:val="0"/>
              <w:ind w:firstLine="0"/>
              <w:jc w:val="center"/>
              <w:rPr>
                <w:sz w:val="20"/>
              </w:rPr>
            </w:pPr>
            <w:r w:rsidRPr="0008626A">
              <w:rPr>
                <w:sz w:val="20"/>
              </w:rPr>
              <w:t>4.401.49.134</w:t>
            </w:r>
          </w:p>
        </w:tc>
      </w:tr>
      <w:tr w:rsidR="00AE1271" w:rsidRPr="0008626A" w14:paraId="5E7ED56F" w14:textId="77777777" w:rsidTr="00FD4E61">
        <w:trPr>
          <w:gridAfter w:val="1"/>
          <w:wAfter w:w="128" w:type="dxa"/>
          <w:trHeight w:val="20"/>
        </w:trPr>
        <w:tc>
          <w:tcPr>
            <w:tcW w:w="2774" w:type="dxa"/>
            <w:vMerge w:val="restart"/>
            <w:shd w:val="clear" w:color="auto" w:fill="auto"/>
          </w:tcPr>
          <w:p w14:paraId="4E83ACA8" w14:textId="77777777" w:rsidR="00AE1271" w:rsidRPr="0008626A" w:rsidRDefault="00AE1271" w:rsidP="00FF4076">
            <w:pPr>
              <w:widowControl w:val="0"/>
              <w:ind w:firstLine="0"/>
              <w:rPr>
                <w:sz w:val="20"/>
              </w:rPr>
            </w:pPr>
            <w:r w:rsidRPr="0008626A">
              <w:rPr>
                <w:sz w:val="20"/>
              </w:rPr>
              <w:t>- уточнена сумма оспариваемой задолженности</w:t>
            </w:r>
          </w:p>
        </w:tc>
        <w:tc>
          <w:tcPr>
            <w:tcW w:w="3743" w:type="dxa"/>
            <w:gridSpan w:val="2"/>
            <w:vMerge w:val="restart"/>
            <w:shd w:val="clear" w:color="auto" w:fill="auto"/>
          </w:tcPr>
          <w:p w14:paraId="2C838FC2" w14:textId="77777777" w:rsidR="00AE1271" w:rsidRPr="0008626A" w:rsidRDefault="00AE1271" w:rsidP="00FF4076">
            <w:pPr>
              <w:autoSpaceDE w:val="0"/>
              <w:autoSpaceDN w:val="0"/>
              <w:adjustRightInd w:val="0"/>
              <w:ind w:firstLine="0"/>
              <w:rPr>
                <w:sz w:val="20"/>
              </w:rPr>
            </w:pPr>
            <w:r w:rsidRPr="0008626A">
              <w:rPr>
                <w:sz w:val="20"/>
              </w:rPr>
              <w:t>Решение суда</w:t>
            </w:r>
          </w:p>
          <w:p w14:paraId="4E2EE070"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7651628" w14:textId="77777777" w:rsidR="00AE1271" w:rsidRPr="0008626A" w:rsidRDefault="00AE1271" w:rsidP="00FF4076">
            <w:pPr>
              <w:widowControl w:val="0"/>
              <w:ind w:firstLine="0"/>
              <w:jc w:val="center"/>
              <w:rPr>
                <w:sz w:val="20"/>
              </w:rPr>
            </w:pPr>
            <w:r w:rsidRPr="0008626A">
              <w:rPr>
                <w:sz w:val="20"/>
              </w:rPr>
              <w:t>2.401.41.134</w:t>
            </w:r>
          </w:p>
          <w:p w14:paraId="7C0FE4D4" w14:textId="77777777" w:rsidR="00AE1271" w:rsidRPr="0008626A" w:rsidRDefault="00AE1271" w:rsidP="00FF4076">
            <w:pPr>
              <w:widowControl w:val="0"/>
              <w:ind w:firstLine="0"/>
              <w:jc w:val="center"/>
              <w:rPr>
                <w:sz w:val="20"/>
              </w:rPr>
            </w:pPr>
            <w:r w:rsidRPr="0008626A">
              <w:rPr>
                <w:sz w:val="20"/>
              </w:rPr>
              <w:t>2.401.49.134</w:t>
            </w:r>
          </w:p>
        </w:tc>
        <w:tc>
          <w:tcPr>
            <w:tcW w:w="1806" w:type="dxa"/>
            <w:gridSpan w:val="2"/>
            <w:shd w:val="clear" w:color="auto" w:fill="auto"/>
          </w:tcPr>
          <w:p w14:paraId="08CA933A" w14:textId="3E190FAF" w:rsidR="00AE1271" w:rsidRPr="0008626A" w:rsidRDefault="00AE1271" w:rsidP="00FF4076">
            <w:pPr>
              <w:widowControl w:val="0"/>
              <w:ind w:firstLine="0"/>
              <w:jc w:val="center"/>
              <w:rPr>
                <w:sz w:val="20"/>
              </w:rPr>
            </w:pPr>
            <w:r w:rsidRPr="0008626A">
              <w:rPr>
                <w:sz w:val="20"/>
              </w:rPr>
              <w:t>2.209.34.667</w:t>
            </w:r>
          </w:p>
        </w:tc>
      </w:tr>
      <w:tr w:rsidR="00AE1271" w:rsidRPr="0008626A" w14:paraId="3205BD4F" w14:textId="77777777" w:rsidTr="00FD4E61">
        <w:trPr>
          <w:gridAfter w:val="1"/>
          <w:wAfter w:w="128" w:type="dxa"/>
          <w:trHeight w:val="20"/>
        </w:trPr>
        <w:tc>
          <w:tcPr>
            <w:tcW w:w="2774" w:type="dxa"/>
            <w:vMerge/>
            <w:shd w:val="clear" w:color="auto" w:fill="auto"/>
          </w:tcPr>
          <w:p w14:paraId="42CEFA76" w14:textId="77777777" w:rsidR="00AE1271" w:rsidRPr="0008626A" w:rsidRDefault="00AE1271" w:rsidP="00FF4076">
            <w:pPr>
              <w:widowControl w:val="0"/>
              <w:ind w:firstLine="0"/>
              <w:rPr>
                <w:sz w:val="20"/>
              </w:rPr>
            </w:pPr>
          </w:p>
        </w:tc>
        <w:tc>
          <w:tcPr>
            <w:tcW w:w="3743" w:type="dxa"/>
            <w:gridSpan w:val="2"/>
            <w:vMerge/>
            <w:shd w:val="clear" w:color="auto" w:fill="auto"/>
          </w:tcPr>
          <w:p w14:paraId="196B535E" w14:textId="77777777" w:rsidR="00AE1271" w:rsidRPr="0008626A" w:rsidRDefault="00AE1271" w:rsidP="00FF4076">
            <w:pPr>
              <w:widowControl w:val="0"/>
              <w:ind w:firstLine="0"/>
              <w:rPr>
                <w:sz w:val="20"/>
              </w:rPr>
            </w:pPr>
          </w:p>
        </w:tc>
        <w:tc>
          <w:tcPr>
            <w:tcW w:w="1816" w:type="dxa"/>
            <w:gridSpan w:val="2"/>
            <w:shd w:val="clear" w:color="auto" w:fill="auto"/>
          </w:tcPr>
          <w:p w14:paraId="0C2CDCB5" w14:textId="39F57298" w:rsidR="00AE1271" w:rsidRPr="0008626A" w:rsidRDefault="00AE1271" w:rsidP="00B71793">
            <w:pPr>
              <w:widowControl w:val="0"/>
              <w:ind w:firstLine="0"/>
              <w:jc w:val="center"/>
              <w:rPr>
                <w:sz w:val="20"/>
              </w:rPr>
            </w:pPr>
            <w:r w:rsidRPr="0008626A">
              <w:rPr>
                <w:sz w:val="20"/>
              </w:rPr>
              <w:t>2.401.41.134</w:t>
            </w:r>
          </w:p>
        </w:tc>
        <w:tc>
          <w:tcPr>
            <w:tcW w:w="1806" w:type="dxa"/>
            <w:gridSpan w:val="2"/>
            <w:shd w:val="clear" w:color="auto" w:fill="auto"/>
          </w:tcPr>
          <w:p w14:paraId="301BB544" w14:textId="77777777" w:rsidR="00AE1271" w:rsidRPr="0008626A" w:rsidRDefault="00AE1271" w:rsidP="00FF4076">
            <w:pPr>
              <w:widowControl w:val="0"/>
              <w:ind w:firstLine="0"/>
              <w:jc w:val="center"/>
              <w:rPr>
                <w:sz w:val="20"/>
              </w:rPr>
            </w:pPr>
            <w:r w:rsidRPr="0008626A">
              <w:rPr>
                <w:sz w:val="20"/>
              </w:rPr>
              <w:t>2.401.10.134</w:t>
            </w:r>
          </w:p>
        </w:tc>
      </w:tr>
      <w:tr w:rsidR="00AE1271" w:rsidRPr="0008626A" w14:paraId="54242983" w14:textId="77777777" w:rsidTr="00FD4E61">
        <w:trPr>
          <w:gridAfter w:val="1"/>
          <w:wAfter w:w="128" w:type="dxa"/>
          <w:trHeight w:val="20"/>
        </w:trPr>
        <w:tc>
          <w:tcPr>
            <w:tcW w:w="2774" w:type="dxa"/>
            <w:vMerge/>
            <w:shd w:val="clear" w:color="auto" w:fill="auto"/>
          </w:tcPr>
          <w:p w14:paraId="31289444" w14:textId="77777777" w:rsidR="00AE1271" w:rsidRPr="0008626A" w:rsidRDefault="00AE1271" w:rsidP="00FF4076">
            <w:pPr>
              <w:widowControl w:val="0"/>
              <w:ind w:firstLine="0"/>
              <w:rPr>
                <w:sz w:val="20"/>
              </w:rPr>
            </w:pPr>
          </w:p>
        </w:tc>
        <w:tc>
          <w:tcPr>
            <w:tcW w:w="3743" w:type="dxa"/>
            <w:gridSpan w:val="2"/>
            <w:vMerge/>
            <w:shd w:val="clear" w:color="auto" w:fill="auto"/>
          </w:tcPr>
          <w:p w14:paraId="7CCCC1BA" w14:textId="77777777" w:rsidR="00AE1271" w:rsidRPr="0008626A" w:rsidRDefault="00AE1271" w:rsidP="00FF4076">
            <w:pPr>
              <w:widowControl w:val="0"/>
              <w:ind w:firstLine="0"/>
              <w:rPr>
                <w:sz w:val="20"/>
              </w:rPr>
            </w:pPr>
          </w:p>
        </w:tc>
        <w:tc>
          <w:tcPr>
            <w:tcW w:w="1816" w:type="dxa"/>
            <w:gridSpan w:val="2"/>
            <w:shd w:val="clear" w:color="auto" w:fill="auto"/>
          </w:tcPr>
          <w:p w14:paraId="2631FA92" w14:textId="77777777" w:rsidR="00AE1271" w:rsidRPr="0008626A" w:rsidRDefault="00AE1271" w:rsidP="00FF4076">
            <w:pPr>
              <w:widowControl w:val="0"/>
              <w:ind w:firstLine="0"/>
              <w:jc w:val="center"/>
              <w:rPr>
                <w:sz w:val="20"/>
              </w:rPr>
            </w:pPr>
            <w:r w:rsidRPr="0008626A">
              <w:rPr>
                <w:sz w:val="20"/>
              </w:rPr>
              <w:t>4.401.41.134</w:t>
            </w:r>
          </w:p>
          <w:p w14:paraId="5630F248" w14:textId="6666817D" w:rsidR="00AE1271" w:rsidRPr="0008626A" w:rsidRDefault="00AE1271" w:rsidP="00FF4076">
            <w:pPr>
              <w:widowControl w:val="0"/>
              <w:ind w:firstLine="0"/>
              <w:jc w:val="center"/>
              <w:rPr>
                <w:sz w:val="20"/>
              </w:rPr>
            </w:pPr>
            <w:r w:rsidRPr="0008626A">
              <w:rPr>
                <w:sz w:val="20"/>
              </w:rPr>
              <w:t>4.401.49.134</w:t>
            </w:r>
          </w:p>
        </w:tc>
        <w:tc>
          <w:tcPr>
            <w:tcW w:w="1806" w:type="dxa"/>
            <w:gridSpan w:val="2"/>
            <w:shd w:val="clear" w:color="auto" w:fill="auto"/>
          </w:tcPr>
          <w:p w14:paraId="2ECB9BC9" w14:textId="796B6726" w:rsidR="00AE1271" w:rsidRPr="0008626A" w:rsidRDefault="00AE1271" w:rsidP="00FF4076">
            <w:pPr>
              <w:widowControl w:val="0"/>
              <w:ind w:firstLine="0"/>
              <w:jc w:val="center"/>
              <w:rPr>
                <w:sz w:val="20"/>
              </w:rPr>
            </w:pPr>
            <w:r w:rsidRPr="0008626A">
              <w:rPr>
                <w:sz w:val="20"/>
              </w:rPr>
              <w:t>4.209.34.667</w:t>
            </w:r>
          </w:p>
        </w:tc>
      </w:tr>
      <w:tr w:rsidR="00AE1271" w:rsidRPr="0008626A" w14:paraId="0E85DEC3" w14:textId="77777777" w:rsidTr="00FD4E61">
        <w:trPr>
          <w:gridAfter w:val="1"/>
          <w:wAfter w:w="128" w:type="dxa"/>
          <w:trHeight w:val="20"/>
        </w:trPr>
        <w:tc>
          <w:tcPr>
            <w:tcW w:w="2774" w:type="dxa"/>
            <w:vMerge/>
            <w:shd w:val="clear" w:color="auto" w:fill="auto"/>
          </w:tcPr>
          <w:p w14:paraId="11783292" w14:textId="77777777" w:rsidR="00AE1271" w:rsidRPr="0008626A" w:rsidRDefault="00AE1271" w:rsidP="00FF4076">
            <w:pPr>
              <w:widowControl w:val="0"/>
              <w:ind w:firstLine="0"/>
              <w:rPr>
                <w:sz w:val="20"/>
              </w:rPr>
            </w:pPr>
          </w:p>
        </w:tc>
        <w:tc>
          <w:tcPr>
            <w:tcW w:w="3743" w:type="dxa"/>
            <w:gridSpan w:val="2"/>
            <w:vMerge/>
            <w:shd w:val="clear" w:color="auto" w:fill="auto"/>
          </w:tcPr>
          <w:p w14:paraId="4B38CE40" w14:textId="77777777" w:rsidR="00AE1271" w:rsidRPr="0008626A" w:rsidRDefault="00AE1271" w:rsidP="00FF4076">
            <w:pPr>
              <w:widowControl w:val="0"/>
              <w:ind w:firstLine="0"/>
              <w:rPr>
                <w:sz w:val="20"/>
              </w:rPr>
            </w:pPr>
          </w:p>
        </w:tc>
        <w:tc>
          <w:tcPr>
            <w:tcW w:w="1816" w:type="dxa"/>
            <w:gridSpan w:val="2"/>
            <w:shd w:val="clear" w:color="auto" w:fill="auto"/>
          </w:tcPr>
          <w:p w14:paraId="5D4D4477" w14:textId="669631CD" w:rsidR="00AE1271" w:rsidRPr="0008626A" w:rsidRDefault="00AE1271" w:rsidP="00FF4076">
            <w:pPr>
              <w:widowControl w:val="0"/>
              <w:ind w:firstLine="0"/>
              <w:jc w:val="center"/>
              <w:rPr>
                <w:sz w:val="20"/>
              </w:rPr>
            </w:pPr>
            <w:r w:rsidRPr="0008626A">
              <w:rPr>
                <w:sz w:val="20"/>
              </w:rPr>
              <w:t>4.401.41.134</w:t>
            </w:r>
          </w:p>
        </w:tc>
        <w:tc>
          <w:tcPr>
            <w:tcW w:w="1806" w:type="dxa"/>
            <w:gridSpan w:val="2"/>
            <w:shd w:val="clear" w:color="auto" w:fill="auto"/>
          </w:tcPr>
          <w:p w14:paraId="7848738D" w14:textId="31DBF94E" w:rsidR="00AE1271" w:rsidRPr="0008626A" w:rsidRDefault="00AE1271" w:rsidP="00FF4076">
            <w:pPr>
              <w:widowControl w:val="0"/>
              <w:ind w:firstLine="0"/>
              <w:jc w:val="center"/>
              <w:rPr>
                <w:sz w:val="20"/>
              </w:rPr>
            </w:pPr>
            <w:r w:rsidRPr="0008626A">
              <w:rPr>
                <w:sz w:val="20"/>
              </w:rPr>
              <w:t>4.401.10.134</w:t>
            </w:r>
          </w:p>
        </w:tc>
      </w:tr>
      <w:tr w:rsidR="00AE1271" w:rsidRPr="0008626A" w14:paraId="6D953B78" w14:textId="77777777" w:rsidTr="00FD4E61">
        <w:trPr>
          <w:gridAfter w:val="1"/>
          <w:wAfter w:w="128" w:type="dxa"/>
          <w:trHeight w:val="20"/>
        </w:trPr>
        <w:tc>
          <w:tcPr>
            <w:tcW w:w="2774" w:type="dxa"/>
            <w:vMerge w:val="restart"/>
            <w:shd w:val="clear" w:color="auto" w:fill="auto"/>
          </w:tcPr>
          <w:p w14:paraId="213C3DBE" w14:textId="77777777" w:rsidR="00AE1271" w:rsidRPr="0008626A" w:rsidRDefault="00AE1271" w:rsidP="00FF4076">
            <w:pPr>
              <w:autoSpaceDE w:val="0"/>
              <w:autoSpaceDN w:val="0"/>
              <w:adjustRightInd w:val="0"/>
              <w:ind w:firstLine="0"/>
              <w:rPr>
                <w:sz w:val="20"/>
              </w:rPr>
            </w:pPr>
            <w:r w:rsidRPr="0008626A">
              <w:rPr>
                <w:sz w:val="20"/>
              </w:rPr>
              <w:t>Отражение сумм задолженности по компенсации затрат (компенсация судебных расходов)</w:t>
            </w:r>
          </w:p>
        </w:tc>
        <w:tc>
          <w:tcPr>
            <w:tcW w:w="3743" w:type="dxa"/>
            <w:gridSpan w:val="2"/>
            <w:vMerge w:val="restart"/>
            <w:shd w:val="clear" w:color="auto" w:fill="auto"/>
          </w:tcPr>
          <w:p w14:paraId="1F1964C9" w14:textId="77777777" w:rsidR="00AE1271" w:rsidRPr="0008626A" w:rsidRDefault="00AE1271" w:rsidP="00FF4076">
            <w:pPr>
              <w:widowControl w:val="0"/>
              <w:ind w:firstLine="0"/>
              <w:rPr>
                <w:sz w:val="20"/>
              </w:rPr>
            </w:pPr>
            <w:r w:rsidRPr="0008626A">
              <w:rPr>
                <w:sz w:val="20"/>
              </w:rPr>
              <w:t>Решение (постановление) суда</w:t>
            </w:r>
          </w:p>
        </w:tc>
        <w:tc>
          <w:tcPr>
            <w:tcW w:w="1816" w:type="dxa"/>
            <w:gridSpan w:val="2"/>
            <w:shd w:val="clear" w:color="auto" w:fill="auto"/>
          </w:tcPr>
          <w:p w14:paraId="2C3C46CA" w14:textId="77777777" w:rsidR="00AE1271" w:rsidRPr="0008626A" w:rsidRDefault="00AE1271" w:rsidP="00FF4076">
            <w:pPr>
              <w:widowControl w:val="0"/>
              <w:ind w:firstLine="0"/>
              <w:jc w:val="center"/>
              <w:rPr>
                <w:sz w:val="20"/>
              </w:rPr>
            </w:pPr>
            <w:r w:rsidRPr="0008626A">
              <w:rPr>
                <w:sz w:val="20"/>
              </w:rPr>
              <w:t>2.209.34.56х</w:t>
            </w:r>
          </w:p>
          <w:p w14:paraId="1F749012" w14:textId="77777777" w:rsidR="00AE1271" w:rsidRPr="0008626A" w:rsidRDefault="00AE1271" w:rsidP="00FF4076">
            <w:pPr>
              <w:widowControl w:val="0"/>
              <w:ind w:firstLine="0"/>
              <w:jc w:val="center"/>
              <w:rPr>
                <w:sz w:val="20"/>
              </w:rPr>
            </w:pPr>
            <w:r w:rsidRPr="0008626A">
              <w:rPr>
                <w:sz w:val="20"/>
              </w:rPr>
              <w:t>(561, 562, 563, 564, 565, 566, 567)</w:t>
            </w:r>
          </w:p>
        </w:tc>
        <w:tc>
          <w:tcPr>
            <w:tcW w:w="1806" w:type="dxa"/>
            <w:gridSpan w:val="2"/>
            <w:shd w:val="clear" w:color="auto" w:fill="auto"/>
          </w:tcPr>
          <w:p w14:paraId="6A87CD30" w14:textId="77777777" w:rsidR="00AE1271" w:rsidRPr="0008626A" w:rsidRDefault="00AE1271" w:rsidP="00FF4076">
            <w:pPr>
              <w:widowControl w:val="0"/>
              <w:ind w:firstLine="0"/>
              <w:jc w:val="center"/>
              <w:rPr>
                <w:sz w:val="20"/>
              </w:rPr>
            </w:pPr>
            <w:r w:rsidRPr="0008626A">
              <w:rPr>
                <w:sz w:val="20"/>
              </w:rPr>
              <w:t>2.401.10.134</w:t>
            </w:r>
          </w:p>
          <w:p w14:paraId="29ABE1BB" w14:textId="77777777" w:rsidR="00AE1271" w:rsidRPr="0008626A" w:rsidRDefault="00AE1271" w:rsidP="00FF4076">
            <w:pPr>
              <w:widowControl w:val="0"/>
              <w:ind w:firstLine="0"/>
              <w:jc w:val="center"/>
              <w:rPr>
                <w:sz w:val="20"/>
              </w:rPr>
            </w:pPr>
            <w:r w:rsidRPr="0008626A">
              <w:rPr>
                <w:sz w:val="20"/>
              </w:rPr>
              <w:t>2.401.41.134</w:t>
            </w:r>
          </w:p>
          <w:p w14:paraId="55C7D077" w14:textId="41FF9162" w:rsidR="00AE1271" w:rsidRPr="0008626A" w:rsidRDefault="00AE1271" w:rsidP="00FF4076">
            <w:pPr>
              <w:widowControl w:val="0"/>
              <w:ind w:firstLine="0"/>
              <w:jc w:val="center"/>
              <w:rPr>
                <w:sz w:val="20"/>
              </w:rPr>
            </w:pPr>
            <w:r w:rsidRPr="0008626A">
              <w:rPr>
                <w:sz w:val="20"/>
              </w:rPr>
              <w:t>2.401.49.134</w:t>
            </w:r>
          </w:p>
        </w:tc>
      </w:tr>
      <w:tr w:rsidR="00AE1271" w:rsidRPr="0008626A" w14:paraId="04674F66" w14:textId="77777777" w:rsidTr="00FD4E61">
        <w:trPr>
          <w:gridAfter w:val="1"/>
          <w:wAfter w:w="128" w:type="dxa"/>
          <w:trHeight w:val="20"/>
        </w:trPr>
        <w:tc>
          <w:tcPr>
            <w:tcW w:w="2774" w:type="dxa"/>
            <w:vMerge/>
            <w:shd w:val="clear" w:color="auto" w:fill="auto"/>
          </w:tcPr>
          <w:p w14:paraId="4A2236EA" w14:textId="77777777" w:rsidR="00AE1271" w:rsidRPr="0008626A" w:rsidRDefault="00AE1271" w:rsidP="00FF4076">
            <w:pPr>
              <w:autoSpaceDE w:val="0"/>
              <w:autoSpaceDN w:val="0"/>
              <w:adjustRightInd w:val="0"/>
              <w:ind w:firstLine="0"/>
              <w:rPr>
                <w:sz w:val="20"/>
              </w:rPr>
            </w:pPr>
          </w:p>
        </w:tc>
        <w:tc>
          <w:tcPr>
            <w:tcW w:w="3743" w:type="dxa"/>
            <w:gridSpan w:val="2"/>
            <w:vMerge/>
            <w:shd w:val="clear" w:color="auto" w:fill="auto"/>
          </w:tcPr>
          <w:p w14:paraId="1DA17CDC" w14:textId="77777777" w:rsidR="00AE1271" w:rsidRPr="0008626A" w:rsidRDefault="00AE1271" w:rsidP="00FF4076">
            <w:pPr>
              <w:widowControl w:val="0"/>
              <w:ind w:firstLine="0"/>
              <w:rPr>
                <w:sz w:val="20"/>
              </w:rPr>
            </w:pPr>
          </w:p>
        </w:tc>
        <w:tc>
          <w:tcPr>
            <w:tcW w:w="1816" w:type="dxa"/>
            <w:gridSpan w:val="2"/>
            <w:shd w:val="clear" w:color="auto" w:fill="auto"/>
          </w:tcPr>
          <w:p w14:paraId="30214CCA" w14:textId="5C3502EC" w:rsidR="00AE1271" w:rsidRPr="0008626A" w:rsidRDefault="00AE1271" w:rsidP="00FF4076">
            <w:pPr>
              <w:widowControl w:val="0"/>
              <w:ind w:firstLine="0"/>
              <w:jc w:val="center"/>
              <w:rPr>
                <w:sz w:val="20"/>
              </w:rPr>
            </w:pPr>
            <w:r w:rsidRPr="0008626A">
              <w:rPr>
                <w:sz w:val="20"/>
              </w:rPr>
              <w:t>4.209.34.56х</w:t>
            </w:r>
          </w:p>
          <w:p w14:paraId="573FD332" w14:textId="088BBE39" w:rsidR="00AE1271" w:rsidRPr="0008626A" w:rsidRDefault="00AE1271" w:rsidP="00FF4076">
            <w:pPr>
              <w:widowControl w:val="0"/>
              <w:ind w:firstLine="0"/>
              <w:jc w:val="center"/>
              <w:rPr>
                <w:sz w:val="20"/>
              </w:rPr>
            </w:pPr>
            <w:r w:rsidRPr="0008626A">
              <w:rPr>
                <w:sz w:val="20"/>
              </w:rPr>
              <w:t>(561, 562, 563, 564, 565, 566, 567)</w:t>
            </w:r>
          </w:p>
        </w:tc>
        <w:tc>
          <w:tcPr>
            <w:tcW w:w="1806" w:type="dxa"/>
            <w:gridSpan w:val="2"/>
            <w:shd w:val="clear" w:color="auto" w:fill="auto"/>
          </w:tcPr>
          <w:p w14:paraId="740D4634" w14:textId="2AC0FC60" w:rsidR="00AE1271" w:rsidRPr="0008626A" w:rsidRDefault="00AE1271" w:rsidP="00FF4076">
            <w:pPr>
              <w:widowControl w:val="0"/>
              <w:ind w:firstLine="0"/>
              <w:jc w:val="center"/>
              <w:rPr>
                <w:sz w:val="20"/>
              </w:rPr>
            </w:pPr>
            <w:r w:rsidRPr="0008626A">
              <w:rPr>
                <w:sz w:val="20"/>
              </w:rPr>
              <w:t>4.401.10.134</w:t>
            </w:r>
          </w:p>
          <w:p w14:paraId="3C4B2D41" w14:textId="0E252A8E" w:rsidR="00AE1271" w:rsidRPr="0008626A" w:rsidRDefault="00AE1271" w:rsidP="00FF4076">
            <w:pPr>
              <w:widowControl w:val="0"/>
              <w:ind w:firstLine="0"/>
              <w:jc w:val="center"/>
              <w:rPr>
                <w:sz w:val="20"/>
              </w:rPr>
            </w:pPr>
            <w:r w:rsidRPr="0008626A">
              <w:rPr>
                <w:sz w:val="20"/>
              </w:rPr>
              <w:t>4.401.41.134</w:t>
            </w:r>
          </w:p>
          <w:p w14:paraId="469605BF" w14:textId="60C87847" w:rsidR="00AE1271" w:rsidRPr="0008626A" w:rsidRDefault="00AE1271" w:rsidP="00FF4076">
            <w:pPr>
              <w:widowControl w:val="0"/>
              <w:ind w:firstLine="0"/>
              <w:jc w:val="center"/>
              <w:rPr>
                <w:sz w:val="20"/>
              </w:rPr>
            </w:pPr>
            <w:r w:rsidRPr="0008626A">
              <w:rPr>
                <w:sz w:val="20"/>
              </w:rPr>
              <w:t>4.401.49.134</w:t>
            </w:r>
          </w:p>
        </w:tc>
      </w:tr>
      <w:tr w:rsidR="00AE1271" w:rsidRPr="0008626A" w14:paraId="4E810163" w14:textId="77777777" w:rsidTr="00FD4E61">
        <w:trPr>
          <w:gridAfter w:val="1"/>
          <w:wAfter w:w="128" w:type="dxa"/>
          <w:trHeight w:val="20"/>
        </w:trPr>
        <w:tc>
          <w:tcPr>
            <w:tcW w:w="2774" w:type="dxa"/>
            <w:shd w:val="clear" w:color="auto" w:fill="auto"/>
          </w:tcPr>
          <w:p w14:paraId="11176D6C" w14:textId="77777777" w:rsidR="00AE1271" w:rsidRPr="0008626A" w:rsidRDefault="00AE1271" w:rsidP="00FF4076">
            <w:pPr>
              <w:widowControl w:val="0"/>
              <w:ind w:firstLine="0"/>
              <w:rPr>
                <w:sz w:val="20"/>
              </w:rPr>
            </w:pPr>
            <w:r w:rsidRPr="0008626A">
              <w:rPr>
                <w:sz w:val="20"/>
              </w:rPr>
              <w:t>Отражение суммы задолженности бывшего работника перед учреждением за неотработанные дни отпуска при увольнении его до окончания того рабочего года, в счет которого он уже получил ежегодный оплачиваемый отпуск</w:t>
            </w:r>
          </w:p>
        </w:tc>
        <w:tc>
          <w:tcPr>
            <w:tcW w:w="3743" w:type="dxa"/>
            <w:gridSpan w:val="2"/>
            <w:shd w:val="clear" w:color="auto" w:fill="auto"/>
          </w:tcPr>
          <w:p w14:paraId="4ACD8168" w14:textId="77777777" w:rsidR="00AE1271" w:rsidRPr="0008626A" w:rsidRDefault="00AE1271" w:rsidP="00FF4076">
            <w:pPr>
              <w:widowControl w:val="0"/>
              <w:ind w:firstLine="0"/>
              <w:rPr>
                <w:sz w:val="20"/>
              </w:rPr>
            </w:pPr>
            <w:r w:rsidRPr="0008626A">
              <w:rPr>
                <w:sz w:val="20"/>
              </w:rPr>
              <w:t>Расчет</w:t>
            </w:r>
          </w:p>
          <w:p w14:paraId="48EA3CF6" w14:textId="77777777" w:rsidR="00AE1271" w:rsidRPr="0008626A" w:rsidRDefault="00AE1271" w:rsidP="00FF4076">
            <w:pPr>
              <w:widowControl w:val="0"/>
              <w:ind w:firstLine="0"/>
              <w:rPr>
                <w:sz w:val="20"/>
              </w:rPr>
            </w:pPr>
            <w:r w:rsidRPr="0008626A">
              <w:rPr>
                <w:sz w:val="20"/>
              </w:rPr>
              <w:t>Приказ об увольнении</w:t>
            </w:r>
          </w:p>
          <w:p w14:paraId="5D317C76"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4E80A591" w14:textId="6A97F647" w:rsidR="00AE1271" w:rsidRPr="0008626A" w:rsidRDefault="00AE1271" w:rsidP="00FF4076">
            <w:pPr>
              <w:widowControl w:val="0"/>
              <w:ind w:firstLine="0"/>
              <w:jc w:val="center"/>
              <w:rPr>
                <w:sz w:val="20"/>
              </w:rPr>
            </w:pPr>
          </w:p>
        </w:tc>
        <w:tc>
          <w:tcPr>
            <w:tcW w:w="1806" w:type="dxa"/>
            <w:gridSpan w:val="2"/>
            <w:shd w:val="clear" w:color="auto" w:fill="auto"/>
          </w:tcPr>
          <w:p w14:paraId="385C7854" w14:textId="62CFE106" w:rsidR="00AE1271" w:rsidRPr="0008626A" w:rsidRDefault="00AE1271" w:rsidP="00FF4076">
            <w:pPr>
              <w:widowControl w:val="0"/>
              <w:ind w:firstLine="0"/>
              <w:jc w:val="center"/>
              <w:rPr>
                <w:sz w:val="20"/>
              </w:rPr>
            </w:pPr>
          </w:p>
        </w:tc>
      </w:tr>
      <w:tr w:rsidR="00AE1271" w:rsidRPr="0008626A" w14:paraId="61CB6BB3" w14:textId="77777777" w:rsidTr="00FD4E61">
        <w:trPr>
          <w:gridAfter w:val="1"/>
          <w:wAfter w:w="128" w:type="dxa"/>
          <w:trHeight w:val="20"/>
        </w:trPr>
        <w:tc>
          <w:tcPr>
            <w:tcW w:w="2774" w:type="dxa"/>
            <w:shd w:val="clear" w:color="auto" w:fill="auto"/>
          </w:tcPr>
          <w:p w14:paraId="2D003714" w14:textId="68CB47AB" w:rsidR="00AE1271" w:rsidRPr="0008626A" w:rsidRDefault="00AE1271" w:rsidP="00FF4076">
            <w:pPr>
              <w:widowControl w:val="0"/>
              <w:ind w:firstLine="0"/>
              <w:rPr>
                <w:sz w:val="20"/>
              </w:rPr>
            </w:pPr>
            <w:r w:rsidRPr="0008626A">
              <w:rPr>
                <w:sz w:val="20"/>
              </w:rPr>
              <w:t xml:space="preserve">в случае согласия работников с сумой задолженности </w:t>
            </w:r>
          </w:p>
        </w:tc>
        <w:tc>
          <w:tcPr>
            <w:tcW w:w="3743" w:type="dxa"/>
            <w:gridSpan w:val="2"/>
            <w:shd w:val="clear" w:color="auto" w:fill="auto"/>
          </w:tcPr>
          <w:p w14:paraId="59894B8D" w14:textId="77777777" w:rsidR="00AE1271" w:rsidRPr="0008626A" w:rsidRDefault="00AE1271" w:rsidP="00FF4076">
            <w:pPr>
              <w:widowControl w:val="0"/>
              <w:ind w:firstLine="0"/>
              <w:rPr>
                <w:sz w:val="20"/>
              </w:rPr>
            </w:pPr>
            <w:r w:rsidRPr="0008626A">
              <w:rPr>
                <w:sz w:val="20"/>
              </w:rPr>
              <w:t>Расчет</w:t>
            </w:r>
          </w:p>
          <w:p w14:paraId="7C4DCF9B" w14:textId="032457AA"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2443B667" w14:textId="77777777" w:rsidR="00AE1271" w:rsidRPr="0008626A" w:rsidRDefault="00AE1271" w:rsidP="00FF4076">
            <w:pPr>
              <w:widowControl w:val="0"/>
              <w:ind w:firstLine="0"/>
              <w:jc w:val="center"/>
              <w:rPr>
                <w:sz w:val="20"/>
              </w:rPr>
            </w:pPr>
            <w:r w:rsidRPr="0008626A">
              <w:rPr>
                <w:sz w:val="20"/>
              </w:rPr>
              <w:t>2.209.34.567</w:t>
            </w:r>
          </w:p>
          <w:p w14:paraId="5022693D" w14:textId="54B95640" w:rsidR="00AE1271" w:rsidRPr="0008626A" w:rsidDel="000E5B47" w:rsidRDefault="00AE1271" w:rsidP="00FF4076">
            <w:pPr>
              <w:widowControl w:val="0"/>
              <w:ind w:firstLine="0"/>
              <w:jc w:val="center"/>
              <w:rPr>
                <w:sz w:val="20"/>
              </w:rPr>
            </w:pPr>
            <w:r w:rsidRPr="0008626A">
              <w:rPr>
                <w:sz w:val="20"/>
              </w:rPr>
              <w:t>4.209.34.567</w:t>
            </w:r>
          </w:p>
        </w:tc>
        <w:tc>
          <w:tcPr>
            <w:tcW w:w="1806" w:type="dxa"/>
            <w:gridSpan w:val="2"/>
            <w:shd w:val="clear" w:color="auto" w:fill="auto"/>
          </w:tcPr>
          <w:p w14:paraId="4BE2ECCF" w14:textId="77777777" w:rsidR="00AE1271" w:rsidRPr="0008626A" w:rsidRDefault="00AE1271" w:rsidP="00FF4076">
            <w:pPr>
              <w:widowControl w:val="0"/>
              <w:ind w:firstLine="0"/>
              <w:jc w:val="center"/>
              <w:rPr>
                <w:sz w:val="20"/>
              </w:rPr>
            </w:pPr>
            <w:r w:rsidRPr="0008626A">
              <w:rPr>
                <w:sz w:val="20"/>
              </w:rPr>
              <w:t>2.401.10.134</w:t>
            </w:r>
          </w:p>
          <w:p w14:paraId="532C33C8" w14:textId="5BA3AE4B" w:rsidR="00AE1271" w:rsidRPr="0008626A" w:rsidDel="000E5B47" w:rsidRDefault="00AE1271" w:rsidP="00FF4076">
            <w:pPr>
              <w:widowControl w:val="0"/>
              <w:ind w:firstLine="0"/>
              <w:jc w:val="center"/>
              <w:rPr>
                <w:sz w:val="20"/>
              </w:rPr>
            </w:pPr>
            <w:r w:rsidRPr="0008626A">
              <w:rPr>
                <w:sz w:val="20"/>
              </w:rPr>
              <w:t>4.401.10.134</w:t>
            </w:r>
          </w:p>
        </w:tc>
      </w:tr>
      <w:tr w:rsidR="00AE1271" w:rsidRPr="0008626A" w14:paraId="012915D3" w14:textId="77777777" w:rsidTr="00FD4E61">
        <w:trPr>
          <w:gridAfter w:val="1"/>
          <w:wAfter w:w="128" w:type="dxa"/>
          <w:trHeight w:val="20"/>
        </w:trPr>
        <w:tc>
          <w:tcPr>
            <w:tcW w:w="2774" w:type="dxa"/>
            <w:vMerge w:val="restart"/>
            <w:shd w:val="clear" w:color="auto" w:fill="auto"/>
          </w:tcPr>
          <w:p w14:paraId="08BA95FF" w14:textId="31625F12" w:rsidR="00AE1271" w:rsidRPr="0008626A" w:rsidRDefault="00AE1271" w:rsidP="00FF4076">
            <w:pPr>
              <w:widowControl w:val="0"/>
              <w:ind w:firstLine="0"/>
              <w:rPr>
                <w:sz w:val="20"/>
              </w:rPr>
            </w:pPr>
            <w:r w:rsidRPr="0008626A">
              <w:rPr>
                <w:sz w:val="20"/>
              </w:rPr>
              <w:t>в случае оспаривания работником оснований и размеров удержаний</w:t>
            </w:r>
          </w:p>
        </w:tc>
        <w:tc>
          <w:tcPr>
            <w:tcW w:w="3743" w:type="dxa"/>
            <w:gridSpan w:val="2"/>
            <w:vMerge w:val="restart"/>
            <w:shd w:val="clear" w:color="auto" w:fill="auto"/>
          </w:tcPr>
          <w:p w14:paraId="25E5F7A1" w14:textId="77777777" w:rsidR="00AE1271" w:rsidRPr="0008626A" w:rsidRDefault="00AE1271" w:rsidP="00FF4076">
            <w:pPr>
              <w:widowControl w:val="0"/>
              <w:ind w:firstLine="0"/>
              <w:rPr>
                <w:sz w:val="20"/>
              </w:rPr>
            </w:pPr>
            <w:r w:rsidRPr="0008626A">
              <w:rPr>
                <w:sz w:val="20"/>
              </w:rPr>
              <w:t>Расчет</w:t>
            </w:r>
          </w:p>
          <w:p w14:paraId="025996E9" w14:textId="77777777" w:rsidR="00AE1271" w:rsidRPr="0008626A" w:rsidRDefault="00AE1271" w:rsidP="00FF4076">
            <w:pPr>
              <w:autoSpaceDE w:val="0"/>
              <w:autoSpaceDN w:val="0"/>
              <w:adjustRightInd w:val="0"/>
              <w:ind w:firstLine="0"/>
              <w:rPr>
                <w:sz w:val="20"/>
              </w:rPr>
            </w:pPr>
            <w:r w:rsidRPr="0008626A">
              <w:rPr>
                <w:sz w:val="20"/>
              </w:rPr>
              <w:t>Иск в суд</w:t>
            </w:r>
          </w:p>
          <w:p w14:paraId="79191AEB" w14:textId="41FF1DB2"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32AADEB" w14:textId="73230038" w:rsidR="00AE1271" w:rsidRPr="0008626A" w:rsidDel="000E5B47" w:rsidRDefault="00AE1271" w:rsidP="00FF4076">
            <w:pPr>
              <w:widowControl w:val="0"/>
              <w:ind w:firstLine="0"/>
              <w:jc w:val="center"/>
              <w:rPr>
                <w:sz w:val="20"/>
              </w:rPr>
            </w:pPr>
            <w:r w:rsidRPr="0008626A">
              <w:rPr>
                <w:sz w:val="20"/>
              </w:rPr>
              <w:t>2.209.34.567</w:t>
            </w:r>
          </w:p>
        </w:tc>
        <w:tc>
          <w:tcPr>
            <w:tcW w:w="1806" w:type="dxa"/>
            <w:gridSpan w:val="2"/>
            <w:shd w:val="clear" w:color="auto" w:fill="auto"/>
          </w:tcPr>
          <w:p w14:paraId="20CC4AEC" w14:textId="77777777" w:rsidR="00AE1271" w:rsidRPr="0008626A" w:rsidRDefault="00AE1271" w:rsidP="00FF4076">
            <w:pPr>
              <w:widowControl w:val="0"/>
              <w:ind w:firstLine="0"/>
              <w:jc w:val="center"/>
              <w:rPr>
                <w:sz w:val="20"/>
              </w:rPr>
            </w:pPr>
            <w:r w:rsidRPr="0008626A">
              <w:rPr>
                <w:sz w:val="20"/>
              </w:rPr>
              <w:t>2.401.41.134</w:t>
            </w:r>
          </w:p>
          <w:p w14:paraId="275EF6A6" w14:textId="58630CD6" w:rsidR="00AE1271" w:rsidRPr="0008626A" w:rsidDel="000E5B47" w:rsidRDefault="00AE1271" w:rsidP="00FF4076">
            <w:pPr>
              <w:widowControl w:val="0"/>
              <w:ind w:firstLine="0"/>
              <w:jc w:val="center"/>
              <w:rPr>
                <w:sz w:val="20"/>
              </w:rPr>
            </w:pPr>
            <w:r w:rsidRPr="0008626A">
              <w:rPr>
                <w:sz w:val="20"/>
              </w:rPr>
              <w:t>2.401.49.134</w:t>
            </w:r>
          </w:p>
        </w:tc>
      </w:tr>
      <w:tr w:rsidR="00AE1271" w:rsidRPr="0008626A" w14:paraId="2AB3D71E" w14:textId="77777777" w:rsidTr="00FD4E61">
        <w:trPr>
          <w:gridAfter w:val="1"/>
          <w:wAfter w:w="128" w:type="dxa"/>
          <w:trHeight w:val="20"/>
        </w:trPr>
        <w:tc>
          <w:tcPr>
            <w:tcW w:w="2774" w:type="dxa"/>
            <w:vMerge/>
            <w:shd w:val="clear" w:color="auto" w:fill="auto"/>
          </w:tcPr>
          <w:p w14:paraId="09CE2A1C" w14:textId="77777777" w:rsidR="00AE1271" w:rsidRPr="0008626A" w:rsidRDefault="00AE1271" w:rsidP="00FF4076">
            <w:pPr>
              <w:widowControl w:val="0"/>
              <w:ind w:firstLine="0"/>
              <w:rPr>
                <w:sz w:val="20"/>
              </w:rPr>
            </w:pPr>
          </w:p>
        </w:tc>
        <w:tc>
          <w:tcPr>
            <w:tcW w:w="3743" w:type="dxa"/>
            <w:gridSpan w:val="2"/>
            <w:vMerge/>
            <w:shd w:val="clear" w:color="auto" w:fill="auto"/>
          </w:tcPr>
          <w:p w14:paraId="45322999" w14:textId="77777777" w:rsidR="00AE1271" w:rsidRPr="0008626A" w:rsidRDefault="00AE1271" w:rsidP="00FF4076">
            <w:pPr>
              <w:widowControl w:val="0"/>
              <w:ind w:firstLine="0"/>
              <w:rPr>
                <w:sz w:val="20"/>
              </w:rPr>
            </w:pPr>
          </w:p>
        </w:tc>
        <w:tc>
          <w:tcPr>
            <w:tcW w:w="1816" w:type="dxa"/>
            <w:gridSpan w:val="2"/>
            <w:shd w:val="clear" w:color="auto" w:fill="auto"/>
          </w:tcPr>
          <w:p w14:paraId="3072999E" w14:textId="204B612B" w:rsidR="00AE1271" w:rsidRPr="0008626A" w:rsidDel="000E5B47" w:rsidRDefault="00AE1271" w:rsidP="00FF4076">
            <w:pPr>
              <w:widowControl w:val="0"/>
              <w:ind w:firstLine="0"/>
              <w:jc w:val="center"/>
              <w:rPr>
                <w:sz w:val="20"/>
              </w:rPr>
            </w:pPr>
            <w:r w:rsidRPr="0008626A">
              <w:rPr>
                <w:sz w:val="20"/>
              </w:rPr>
              <w:t>4.209.34.567</w:t>
            </w:r>
          </w:p>
        </w:tc>
        <w:tc>
          <w:tcPr>
            <w:tcW w:w="1806" w:type="dxa"/>
            <w:gridSpan w:val="2"/>
            <w:shd w:val="clear" w:color="auto" w:fill="auto"/>
          </w:tcPr>
          <w:p w14:paraId="059A2FDB" w14:textId="77777777" w:rsidR="00AE1271" w:rsidRPr="0008626A" w:rsidRDefault="00AE1271" w:rsidP="00FF4076">
            <w:pPr>
              <w:widowControl w:val="0"/>
              <w:ind w:firstLine="0"/>
              <w:jc w:val="center"/>
              <w:rPr>
                <w:sz w:val="20"/>
              </w:rPr>
            </w:pPr>
            <w:r w:rsidRPr="0008626A">
              <w:rPr>
                <w:sz w:val="20"/>
              </w:rPr>
              <w:t>4.401.41.134</w:t>
            </w:r>
          </w:p>
          <w:p w14:paraId="377BFD5E" w14:textId="072A91E5" w:rsidR="00AE1271" w:rsidRPr="0008626A" w:rsidDel="000E5B47" w:rsidRDefault="00AE1271" w:rsidP="00FF4076">
            <w:pPr>
              <w:widowControl w:val="0"/>
              <w:ind w:firstLine="0"/>
              <w:jc w:val="center"/>
              <w:rPr>
                <w:sz w:val="20"/>
              </w:rPr>
            </w:pPr>
            <w:r w:rsidRPr="0008626A">
              <w:rPr>
                <w:sz w:val="20"/>
              </w:rPr>
              <w:t>4.401.49.134</w:t>
            </w:r>
          </w:p>
        </w:tc>
      </w:tr>
      <w:tr w:rsidR="00AE1271" w:rsidRPr="0008626A" w14:paraId="35ED8854" w14:textId="77777777" w:rsidTr="00FD4E61">
        <w:trPr>
          <w:gridAfter w:val="1"/>
          <w:wAfter w:w="128" w:type="dxa"/>
          <w:trHeight w:val="20"/>
        </w:trPr>
        <w:tc>
          <w:tcPr>
            <w:tcW w:w="2774" w:type="dxa"/>
            <w:vMerge w:val="restart"/>
            <w:shd w:val="clear" w:color="auto" w:fill="auto"/>
          </w:tcPr>
          <w:p w14:paraId="202F1A92" w14:textId="072BAD8D" w:rsidR="00AE1271" w:rsidRPr="0008626A" w:rsidRDefault="00AE1271" w:rsidP="00FF4076">
            <w:pPr>
              <w:widowControl w:val="0"/>
              <w:ind w:firstLine="0"/>
              <w:rPr>
                <w:sz w:val="20"/>
              </w:rPr>
            </w:pPr>
            <w:r w:rsidRPr="0008626A">
              <w:rPr>
                <w:sz w:val="20"/>
              </w:rPr>
              <w:t>- уточнена сумма оспариваемой задолженности</w:t>
            </w:r>
          </w:p>
        </w:tc>
        <w:tc>
          <w:tcPr>
            <w:tcW w:w="3743" w:type="dxa"/>
            <w:gridSpan w:val="2"/>
            <w:vMerge w:val="restart"/>
            <w:shd w:val="clear" w:color="auto" w:fill="auto"/>
          </w:tcPr>
          <w:p w14:paraId="31ADA5E8" w14:textId="77777777" w:rsidR="00AE1271" w:rsidRPr="0008626A" w:rsidRDefault="00AE1271" w:rsidP="00FF4076">
            <w:pPr>
              <w:autoSpaceDE w:val="0"/>
              <w:autoSpaceDN w:val="0"/>
              <w:adjustRightInd w:val="0"/>
              <w:ind w:firstLine="0"/>
              <w:rPr>
                <w:sz w:val="20"/>
              </w:rPr>
            </w:pPr>
            <w:r w:rsidRPr="0008626A">
              <w:rPr>
                <w:sz w:val="20"/>
              </w:rPr>
              <w:t>Решение суда</w:t>
            </w:r>
          </w:p>
          <w:p w14:paraId="4A1B0517" w14:textId="6DC28B26"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B6110C9" w14:textId="77777777" w:rsidR="00AE1271" w:rsidRPr="0008626A" w:rsidRDefault="00AE1271" w:rsidP="00FF4076">
            <w:pPr>
              <w:widowControl w:val="0"/>
              <w:ind w:firstLine="0"/>
              <w:jc w:val="center"/>
              <w:rPr>
                <w:sz w:val="20"/>
              </w:rPr>
            </w:pPr>
            <w:r w:rsidRPr="0008626A">
              <w:rPr>
                <w:sz w:val="20"/>
              </w:rPr>
              <w:t>2.401.41.134</w:t>
            </w:r>
          </w:p>
          <w:p w14:paraId="099F2A16" w14:textId="35CDE316" w:rsidR="00AE1271" w:rsidRPr="0008626A" w:rsidDel="000E5B47" w:rsidRDefault="00AE1271" w:rsidP="00FF4076">
            <w:pPr>
              <w:widowControl w:val="0"/>
              <w:ind w:firstLine="0"/>
              <w:jc w:val="center"/>
              <w:rPr>
                <w:sz w:val="20"/>
              </w:rPr>
            </w:pPr>
            <w:r w:rsidRPr="0008626A">
              <w:rPr>
                <w:sz w:val="20"/>
              </w:rPr>
              <w:t>2.401.49.134</w:t>
            </w:r>
          </w:p>
        </w:tc>
        <w:tc>
          <w:tcPr>
            <w:tcW w:w="1806" w:type="dxa"/>
            <w:gridSpan w:val="2"/>
            <w:shd w:val="clear" w:color="auto" w:fill="auto"/>
          </w:tcPr>
          <w:p w14:paraId="3A1E4298" w14:textId="368D8455" w:rsidR="00AE1271" w:rsidRPr="0008626A" w:rsidDel="000E5B47" w:rsidRDefault="00AE1271" w:rsidP="00FF4076">
            <w:pPr>
              <w:widowControl w:val="0"/>
              <w:ind w:firstLine="0"/>
              <w:jc w:val="center"/>
              <w:rPr>
                <w:sz w:val="20"/>
              </w:rPr>
            </w:pPr>
            <w:r w:rsidRPr="0008626A">
              <w:rPr>
                <w:sz w:val="20"/>
              </w:rPr>
              <w:t>2.209.34.667</w:t>
            </w:r>
          </w:p>
        </w:tc>
      </w:tr>
      <w:tr w:rsidR="00AE1271" w:rsidRPr="0008626A" w14:paraId="5988044D" w14:textId="77777777" w:rsidTr="00FD4E61">
        <w:trPr>
          <w:gridAfter w:val="1"/>
          <w:wAfter w:w="128" w:type="dxa"/>
          <w:trHeight w:val="20"/>
        </w:trPr>
        <w:tc>
          <w:tcPr>
            <w:tcW w:w="2774" w:type="dxa"/>
            <w:vMerge/>
            <w:shd w:val="clear" w:color="auto" w:fill="auto"/>
          </w:tcPr>
          <w:p w14:paraId="35CE992C" w14:textId="77777777" w:rsidR="00AE1271" w:rsidRPr="0008626A" w:rsidRDefault="00AE1271" w:rsidP="00FF4076">
            <w:pPr>
              <w:widowControl w:val="0"/>
              <w:ind w:firstLine="0"/>
              <w:rPr>
                <w:sz w:val="20"/>
              </w:rPr>
            </w:pPr>
          </w:p>
        </w:tc>
        <w:tc>
          <w:tcPr>
            <w:tcW w:w="3743" w:type="dxa"/>
            <w:gridSpan w:val="2"/>
            <w:vMerge/>
            <w:shd w:val="clear" w:color="auto" w:fill="auto"/>
          </w:tcPr>
          <w:p w14:paraId="51D7064C" w14:textId="77777777" w:rsidR="00AE1271" w:rsidRPr="0008626A" w:rsidRDefault="00AE1271" w:rsidP="00FF4076">
            <w:pPr>
              <w:widowControl w:val="0"/>
              <w:ind w:firstLine="0"/>
              <w:rPr>
                <w:sz w:val="20"/>
              </w:rPr>
            </w:pPr>
          </w:p>
        </w:tc>
        <w:tc>
          <w:tcPr>
            <w:tcW w:w="1816" w:type="dxa"/>
            <w:gridSpan w:val="2"/>
            <w:shd w:val="clear" w:color="auto" w:fill="auto"/>
          </w:tcPr>
          <w:p w14:paraId="41197F3B" w14:textId="06DB63AD" w:rsidR="00AE1271" w:rsidRPr="0008626A" w:rsidDel="000E5B47" w:rsidRDefault="00AE1271" w:rsidP="00FF4076">
            <w:pPr>
              <w:widowControl w:val="0"/>
              <w:ind w:firstLine="0"/>
              <w:jc w:val="center"/>
              <w:rPr>
                <w:sz w:val="20"/>
              </w:rPr>
            </w:pPr>
            <w:r w:rsidRPr="0008626A">
              <w:rPr>
                <w:sz w:val="20"/>
              </w:rPr>
              <w:t>2.401.41.134</w:t>
            </w:r>
          </w:p>
        </w:tc>
        <w:tc>
          <w:tcPr>
            <w:tcW w:w="1806" w:type="dxa"/>
            <w:gridSpan w:val="2"/>
            <w:shd w:val="clear" w:color="auto" w:fill="auto"/>
          </w:tcPr>
          <w:p w14:paraId="0A32CA50" w14:textId="07C7AEDE" w:rsidR="00AE1271" w:rsidRPr="0008626A" w:rsidDel="000E5B47" w:rsidRDefault="00AE1271" w:rsidP="00FF4076">
            <w:pPr>
              <w:widowControl w:val="0"/>
              <w:ind w:firstLine="0"/>
              <w:jc w:val="center"/>
              <w:rPr>
                <w:sz w:val="20"/>
              </w:rPr>
            </w:pPr>
            <w:r w:rsidRPr="0008626A">
              <w:rPr>
                <w:sz w:val="20"/>
              </w:rPr>
              <w:t>2.401.10.134</w:t>
            </w:r>
          </w:p>
        </w:tc>
      </w:tr>
      <w:tr w:rsidR="00AE1271" w:rsidRPr="0008626A" w14:paraId="00DD8FBC" w14:textId="77777777" w:rsidTr="00FD4E61">
        <w:trPr>
          <w:gridAfter w:val="1"/>
          <w:wAfter w:w="128" w:type="dxa"/>
          <w:trHeight w:val="20"/>
        </w:trPr>
        <w:tc>
          <w:tcPr>
            <w:tcW w:w="2774" w:type="dxa"/>
            <w:vMerge/>
            <w:shd w:val="clear" w:color="auto" w:fill="auto"/>
          </w:tcPr>
          <w:p w14:paraId="15D8CE8B" w14:textId="77777777" w:rsidR="00AE1271" w:rsidRPr="0008626A" w:rsidRDefault="00AE1271" w:rsidP="00FF4076">
            <w:pPr>
              <w:widowControl w:val="0"/>
              <w:ind w:firstLine="0"/>
              <w:rPr>
                <w:sz w:val="20"/>
              </w:rPr>
            </w:pPr>
          </w:p>
        </w:tc>
        <w:tc>
          <w:tcPr>
            <w:tcW w:w="3743" w:type="dxa"/>
            <w:gridSpan w:val="2"/>
            <w:vMerge/>
            <w:shd w:val="clear" w:color="auto" w:fill="auto"/>
          </w:tcPr>
          <w:p w14:paraId="39785A60" w14:textId="77777777" w:rsidR="00AE1271" w:rsidRPr="0008626A" w:rsidRDefault="00AE1271" w:rsidP="00FF4076">
            <w:pPr>
              <w:widowControl w:val="0"/>
              <w:ind w:firstLine="0"/>
              <w:rPr>
                <w:sz w:val="20"/>
              </w:rPr>
            </w:pPr>
          </w:p>
        </w:tc>
        <w:tc>
          <w:tcPr>
            <w:tcW w:w="1816" w:type="dxa"/>
            <w:gridSpan w:val="2"/>
            <w:shd w:val="clear" w:color="auto" w:fill="auto"/>
          </w:tcPr>
          <w:p w14:paraId="128C419C" w14:textId="77777777" w:rsidR="00AE1271" w:rsidRPr="0008626A" w:rsidRDefault="00AE1271" w:rsidP="00FF4076">
            <w:pPr>
              <w:widowControl w:val="0"/>
              <w:ind w:firstLine="0"/>
              <w:jc w:val="center"/>
              <w:rPr>
                <w:sz w:val="20"/>
              </w:rPr>
            </w:pPr>
            <w:r w:rsidRPr="0008626A">
              <w:rPr>
                <w:sz w:val="20"/>
              </w:rPr>
              <w:t>4.401.41.134</w:t>
            </w:r>
          </w:p>
          <w:p w14:paraId="592FF156" w14:textId="29BDB1AC" w:rsidR="00AE1271" w:rsidRPr="0008626A" w:rsidDel="000E5B47" w:rsidRDefault="00AE1271" w:rsidP="00FF4076">
            <w:pPr>
              <w:widowControl w:val="0"/>
              <w:ind w:firstLine="0"/>
              <w:jc w:val="center"/>
              <w:rPr>
                <w:sz w:val="20"/>
              </w:rPr>
            </w:pPr>
            <w:r w:rsidRPr="0008626A">
              <w:rPr>
                <w:sz w:val="20"/>
              </w:rPr>
              <w:t>4.401.49.134</w:t>
            </w:r>
          </w:p>
        </w:tc>
        <w:tc>
          <w:tcPr>
            <w:tcW w:w="1806" w:type="dxa"/>
            <w:gridSpan w:val="2"/>
            <w:shd w:val="clear" w:color="auto" w:fill="auto"/>
          </w:tcPr>
          <w:p w14:paraId="1F4A4FA1" w14:textId="14D496F3" w:rsidR="00AE1271" w:rsidRPr="0008626A" w:rsidDel="000E5B47" w:rsidRDefault="00AE1271" w:rsidP="00FF4076">
            <w:pPr>
              <w:widowControl w:val="0"/>
              <w:ind w:firstLine="0"/>
              <w:jc w:val="center"/>
              <w:rPr>
                <w:sz w:val="20"/>
              </w:rPr>
            </w:pPr>
            <w:r w:rsidRPr="0008626A">
              <w:rPr>
                <w:sz w:val="20"/>
              </w:rPr>
              <w:t>4.209.34.667</w:t>
            </w:r>
          </w:p>
        </w:tc>
      </w:tr>
      <w:tr w:rsidR="00AE1271" w:rsidRPr="0008626A" w14:paraId="6961B0C8" w14:textId="77777777" w:rsidTr="00FD4E61">
        <w:trPr>
          <w:gridAfter w:val="1"/>
          <w:wAfter w:w="128" w:type="dxa"/>
          <w:trHeight w:val="20"/>
        </w:trPr>
        <w:tc>
          <w:tcPr>
            <w:tcW w:w="2774" w:type="dxa"/>
            <w:vMerge/>
            <w:shd w:val="clear" w:color="auto" w:fill="auto"/>
          </w:tcPr>
          <w:p w14:paraId="4B48E8BD" w14:textId="77777777" w:rsidR="00AE1271" w:rsidRPr="0008626A" w:rsidRDefault="00AE1271" w:rsidP="00FF4076">
            <w:pPr>
              <w:widowControl w:val="0"/>
              <w:ind w:firstLine="0"/>
              <w:rPr>
                <w:sz w:val="20"/>
              </w:rPr>
            </w:pPr>
          </w:p>
        </w:tc>
        <w:tc>
          <w:tcPr>
            <w:tcW w:w="3743" w:type="dxa"/>
            <w:gridSpan w:val="2"/>
            <w:vMerge/>
            <w:shd w:val="clear" w:color="auto" w:fill="auto"/>
          </w:tcPr>
          <w:p w14:paraId="47157B3F" w14:textId="77777777" w:rsidR="00AE1271" w:rsidRPr="0008626A" w:rsidRDefault="00AE1271" w:rsidP="00FF4076">
            <w:pPr>
              <w:widowControl w:val="0"/>
              <w:ind w:firstLine="0"/>
              <w:rPr>
                <w:sz w:val="20"/>
              </w:rPr>
            </w:pPr>
          </w:p>
        </w:tc>
        <w:tc>
          <w:tcPr>
            <w:tcW w:w="1816" w:type="dxa"/>
            <w:gridSpan w:val="2"/>
            <w:shd w:val="clear" w:color="auto" w:fill="auto"/>
          </w:tcPr>
          <w:p w14:paraId="1E25EF8A" w14:textId="3AAF92C3" w:rsidR="00AE1271" w:rsidRPr="0008626A" w:rsidDel="000E5B47" w:rsidRDefault="00AE1271" w:rsidP="00FF4076">
            <w:pPr>
              <w:widowControl w:val="0"/>
              <w:ind w:firstLine="0"/>
              <w:jc w:val="center"/>
              <w:rPr>
                <w:sz w:val="20"/>
              </w:rPr>
            </w:pPr>
            <w:r w:rsidRPr="0008626A">
              <w:rPr>
                <w:sz w:val="20"/>
              </w:rPr>
              <w:t>4.401.41.134</w:t>
            </w:r>
          </w:p>
        </w:tc>
        <w:tc>
          <w:tcPr>
            <w:tcW w:w="1806" w:type="dxa"/>
            <w:gridSpan w:val="2"/>
            <w:shd w:val="clear" w:color="auto" w:fill="auto"/>
          </w:tcPr>
          <w:p w14:paraId="306337D5" w14:textId="7C9E1C4D" w:rsidR="00AE1271" w:rsidRPr="0008626A" w:rsidDel="000E5B47" w:rsidRDefault="00AE1271" w:rsidP="00FF4076">
            <w:pPr>
              <w:widowControl w:val="0"/>
              <w:ind w:firstLine="0"/>
              <w:jc w:val="center"/>
              <w:rPr>
                <w:sz w:val="20"/>
              </w:rPr>
            </w:pPr>
            <w:r w:rsidRPr="0008626A">
              <w:rPr>
                <w:sz w:val="20"/>
              </w:rPr>
              <w:t>4.401.10.134</w:t>
            </w:r>
          </w:p>
        </w:tc>
      </w:tr>
      <w:tr w:rsidR="00AE1271" w:rsidRPr="0008626A" w14:paraId="17EAFFE5" w14:textId="77777777" w:rsidTr="00FD4E61">
        <w:trPr>
          <w:gridAfter w:val="1"/>
          <w:wAfter w:w="128" w:type="dxa"/>
          <w:trHeight w:val="20"/>
        </w:trPr>
        <w:tc>
          <w:tcPr>
            <w:tcW w:w="2774" w:type="dxa"/>
            <w:shd w:val="clear" w:color="auto" w:fill="auto"/>
          </w:tcPr>
          <w:p w14:paraId="461F08C2" w14:textId="77777777" w:rsidR="00AE1271" w:rsidRPr="0008626A" w:rsidRDefault="00AE1271" w:rsidP="00FF4076">
            <w:pPr>
              <w:widowControl w:val="0"/>
              <w:ind w:firstLine="0"/>
              <w:rPr>
                <w:sz w:val="20"/>
              </w:rPr>
            </w:pPr>
            <w:r w:rsidRPr="0008626A">
              <w:rPr>
                <w:sz w:val="20"/>
              </w:rPr>
              <w:t>Плата, взимаемая с персонала при выдаче трудовой книжки или вкладыша в нее, в качестве возмещения затрат, понесенных работодателем при их приобретении</w:t>
            </w:r>
          </w:p>
        </w:tc>
        <w:tc>
          <w:tcPr>
            <w:tcW w:w="3743" w:type="dxa"/>
            <w:gridSpan w:val="2"/>
            <w:shd w:val="clear" w:color="auto" w:fill="auto"/>
          </w:tcPr>
          <w:p w14:paraId="2F9FD37E" w14:textId="77777777" w:rsidR="00AE1271" w:rsidRPr="0008626A" w:rsidRDefault="00AE1271" w:rsidP="00FF4076">
            <w:pPr>
              <w:widowControl w:val="0"/>
              <w:ind w:firstLine="0"/>
              <w:rPr>
                <w:sz w:val="20"/>
              </w:rPr>
            </w:pPr>
            <w:r w:rsidRPr="0008626A">
              <w:rPr>
                <w:sz w:val="20"/>
              </w:rPr>
              <w:t>Приказ о приеме на работу</w:t>
            </w:r>
          </w:p>
          <w:p w14:paraId="21815A86" w14:textId="77777777" w:rsidR="00AE1271" w:rsidRPr="0008626A" w:rsidRDefault="00AE1271" w:rsidP="00FF4076">
            <w:pPr>
              <w:widowControl w:val="0"/>
              <w:ind w:firstLine="0"/>
              <w:rPr>
                <w:sz w:val="20"/>
              </w:rPr>
            </w:pPr>
            <w:r w:rsidRPr="0008626A">
              <w:rPr>
                <w:sz w:val="20"/>
              </w:rPr>
              <w:t>Ведомость выдачи материальных ценностей на нужды учреждения</w:t>
            </w:r>
          </w:p>
          <w:p w14:paraId="7A7A80AC"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48A736F4" w14:textId="77777777" w:rsidR="00AE1271" w:rsidRPr="0008626A" w:rsidRDefault="00AE1271" w:rsidP="00FF4076">
            <w:pPr>
              <w:widowControl w:val="0"/>
              <w:ind w:firstLine="0"/>
              <w:jc w:val="center"/>
              <w:rPr>
                <w:sz w:val="20"/>
              </w:rPr>
            </w:pPr>
            <w:r w:rsidRPr="0008626A">
              <w:rPr>
                <w:sz w:val="20"/>
              </w:rPr>
              <w:t>2.209.34.567</w:t>
            </w:r>
          </w:p>
        </w:tc>
        <w:tc>
          <w:tcPr>
            <w:tcW w:w="1806" w:type="dxa"/>
            <w:gridSpan w:val="2"/>
            <w:shd w:val="clear" w:color="auto" w:fill="auto"/>
          </w:tcPr>
          <w:p w14:paraId="51F3FAD8" w14:textId="77777777" w:rsidR="00AE1271" w:rsidRPr="0008626A" w:rsidRDefault="00AE1271" w:rsidP="00FF4076">
            <w:pPr>
              <w:widowControl w:val="0"/>
              <w:ind w:firstLine="0"/>
              <w:jc w:val="center"/>
              <w:rPr>
                <w:sz w:val="20"/>
              </w:rPr>
            </w:pPr>
            <w:r w:rsidRPr="0008626A">
              <w:rPr>
                <w:sz w:val="20"/>
              </w:rPr>
              <w:t>2.401.10.134</w:t>
            </w:r>
          </w:p>
        </w:tc>
      </w:tr>
      <w:tr w:rsidR="00AE1271" w:rsidRPr="0008626A" w14:paraId="3C35F994" w14:textId="77777777" w:rsidTr="00FD4E61">
        <w:trPr>
          <w:gridAfter w:val="1"/>
          <w:wAfter w:w="128" w:type="dxa"/>
          <w:trHeight w:val="20"/>
        </w:trPr>
        <w:tc>
          <w:tcPr>
            <w:tcW w:w="2774" w:type="dxa"/>
            <w:shd w:val="clear" w:color="auto" w:fill="auto"/>
          </w:tcPr>
          <w:p w14:paraId="2D67BC59" w14:textId="57ECC079" w:rsidR="00AE1271" w:rsidRPr="0008626A" w:rsidRDefault="00AE1271" w:rsidP="00FF4076">
            <w:pPr>
              <w:widowControl w:val="0"/>
              <w:ind w:firstLine="0"/>
              <w:rPr>
                <w:sz w:val="20"/>
              </w:rPr>
            </w:pPr>
            <w:r w:rsidRPr="0008626A">
              <w:rPr>
                <w:sz w:val="20"/>
              </w:rPr>
              <w:t>Отражение сумм задолженности по компенсации затрат в том числе в виде суммы возмещения ущерба в результате нецелевого использования средств</w:t>
            </w:r>
          </w:p>
        </w:tc>
        <w:tc>
          <w:tcPr>
            <w:tcW w:w="3743" w:type="dxa"/>
            <w:gridSpan w:val="2"/>
            <w:shd w:val="clear" w:color="auto" w:fill="auto"/>
          </w:tcPr>
          <w:p w14:paraId="7FB17918" w14:textId="77777777" w:rsidR="00AE1271" w:rsidRPr="0008626A" w:rsidRDefault="00AE1271" w:rsidP="00FF4076">
            <w:pPr>
              <w:widowControl w:val="0"/>
              <w:ind w:firstLine="0"/>
              <w:rPr>
                <w:sz w:val="20"/>
              </w:rPr>
            </w:pPr>
            <w:r w:rsidRPr="0008626A">
              <w:rPr>
                <w:sz w:val="20"/>
              </w:rPr>
              <w:t>Предписание контрольного органа</w:t>
            </w:r>
          </w:p>
          <w:p w14:paraId="567F9AF5"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EB51004" w14:textId="5BF89E36" w:rsidR="00AE1271" w:rsidRPr="0008626A" w:rsidRDefault="00AE1271" w:rsidP="00FF4076">
            <w:pPr>
              <w:widowControl w:val="0"/>
              <w:ind w:firstLine="0"/>
              <w:jc w:val="center"/>
              <w:rPr>
                <w:sz w:val="20"/>
              </w:rPr>
            </w:pPr>
            <w:r w:rsidRPr="0008626A">
              <w:rPr>
                <w:sz w:val="20"/>
              </w:rPr>
              <w:t>0.209.34.56х</w:t>
            </w:r>
          </w:p>
        </w:tc>
        <w:tc>
          <w:tcPr>
            <w:tcW w:w="1806" w:type="dxa"/>
            <w:gridSpan w:val="2"/>
            <w:shd w:val="clear" w:color="auto" w:fill="auto"/>
          </w:tcPr>
          <w:p w14:paraId="68AFD2C7" w14:textId="090DECDA" w:rsidR="00AE1271" w:rsidRPr="0008626A" w:rsidRDefault="00AE1271" w:rsidP="00FF4076">
            <w:pPr>
              <w:widowControl w:val="0"/>
              <w:ind w:firstLine="0"/>
              <w:jc w:val="center"/>
              <w:rPr>
                <w:sz w:val="20"/>
              </w:rPr>
            </w:pPr>
            <w:r w:rsidRPr="0008626A">
              <w:rPr>
                <w:sz w:val="20"/>
              </w:rPr>
              <w:t>0.401.10.134</w:t>
            </w:r>
          </w:p>
        </w:tc>
      </w:tr>
      <w:tr w:rsidR="00AE1271" w:rsidRPr="0008626A" w14:paraId="218A2DDD" w14:textId="77777777" w:rsidTr="00FD4E61">
        <w:trPr>
          <w:gridAfter w:val="1"/>
          <w:wAfter w:w="128" w:type="dxa"/>
          <w:trHeight w:val="20"/>
        </w:trPr>
        <w:tc>
          <w:tcPr>
            <w:tcW w:w="2774" w:type="dxa"/>
            <w:shd w:val="clear" w:color="auto" w:fill="auto"/>
          </w:tcPr>
          <w:p w14:paraId="1B71F7F5" w14:textId="002265F5" w:rsidR="00AE1271" w:rsidRPr="0008626A" w:rsidRDefault="00AE1271" w:rsidP="000E1D75">
            <w:pPr>
              <w:ind w:firstLine="0"/>
              <w:rPr>
                <w:sz w:val="20"/>
              </w:rPr>
            </w:pPr>
            <w:r w:rsidRPr="0008626A">
              <w:rPr>
                <w:sz w:val="20"/>
              </w:rPr>
              <w:t>Начислены доходы будущих периодов на финансовое обеспечение предупредительных мер по сокращению производственного травматизма и профзаболеваний и на санаторно-курортное лечение работников, занятых на работах с вредными и (или) опасными производственными факторами</w:t>
            </w:r>
          </w:p>
        </w:tc>
        <w:tc>
          <w:tcPr>
            <w:tcW w:w="3743" w:type="dxa"/>
            <w:gridSpan w:val="2"/>
            <w:shd w:val="clear" w:color="auto" w:fill="auto"/>
          </w:tcPr>
          <w:p w14:paraId="5250BB7F" w14:textId="3D65D107" w:rsidR="00AE1271" w:rsidRPr="0008626A" w:rsidRDefault="00AE1271" w:rsidP="00597140">
            <w:pPr>
              <w:pStyle w:val="aff8"/>
              <w:jc w:val="both"/>
              <w:rPr>
                <w:rFonts w:ascii="Times New Roman" w:hAnsi="Times New Roman"/>
                <w:sz w:val="20"/>
                <w:szCs w:val="20"/>
              </w:rPr>
            </w:pPr>
            <w:r w:rsidRPr="0008626A">
              <w:rPr>
                <w:rFonts w:ascii="Times New Roman" w:hAnsi="Times New Roman"/>
                <w:sz w:val="20"/>
                <w:szCs w:val="20"/>
              </w:rPr>
              <w:t>Решение территориального СФР о финансовом обеспечении предупредительных мер в соответствии с планом финансового обеспечения предупредительных мер страхователя</w:t>
            </w:r>
          </w:p>
          <w:p w14:paraId="08505237" w14:textId="15A29A8B" w:rsidR="00AE1271" w:rsidRPr="0008626A" w:rsidRDefault="00AE1271" w:rsidP="007560B5">
            <w:pPr>
              <w:widowControl w:val="0"/>
              <w:ind w:firstLine="0"/>
              <w:rPr>
                <w:sz w:val="20"/>
              </w:rPr>
            </w:pPr>
            <w:r w:rsidRPr="0008626A">
              <w:rPr>
                <w:sz w:val="20"/>
              </w:rPr>
              <w:t>Заявление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14:paraId="7E423CB4" w14:textId="604565ED"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4E1FC944" w14:textId="7EF4F3AE" w:rsidR="00AE1271" w:rsidRPr="0008626A" w:rsidRDefault="00AE1271" w:rsidP="00FF4076">
            <w:pPr>
              <w:widowControl w:val="0"/>
              <w:ind w:firstLine="0"/>
              <w:jc w:val="center"/>
              <w:rPr>
                <w:sz w:val="20"/>
              </w:rPr>
            </w:pPr>
            <w:r w:rsidRPr="0008626A">
              <w:rPr>
                <w:sz w:val="20"/>
              </w:rPr>
              <w:t>0.209.39.561</w:t>
            </w:r>
          </w:p>
        </w:tc>
        <w:tc>
          <w:tcPr>
            <w:tcW w:w="1806" w:type="dxa"/>
            <w:gridSpan w:val="2"/>
            <w:shd w:val="clear" w:color="auto" w:fill="auto"/>
          </w:tcPr>
          <w:p w14:paraId="3479038E" w14:textId="16731659" w:rsidR="00AE1271" w:rsidRPr="0008626A" w:rsidRDefault="00AE1271" w:rsidP="00FF4076">
            <w:pPr>
              <w:widowControl w:val="0"/>
              <w:ind w:firstLine="0"/>
              <w:jc w:val="center"/>
              <w:rPr>
                <w:sz w:val="20"/>
              </w:rPr>
            </w:pPr>
            <w:r w:rsidRPr="0008626A">
              <w:rPr>
                <w:sz w:val="20"/>
              </w:rPr>
              <w:t>0.401.</w:t>
            </w:r>
            <w:r w:rsidRPr="0008626A">
              <w:rPr>
                <w:sz w:val="20"/>
                <w:lang w:val="en-US"/>
              </w:rPr>
              <w:t>4</w:t>
            </w:r>
            <w:r w:rsidRPr="0008626A">
              <w:rPr>
                <w:sz w:val="20"/>
              </w:rPr>
              <w:t>1.139</w:t>
            </w:r>
          </w:p>
        </w:tc>
      </w:tr>
      <w:tr w:rsidR="00AE1271" w:rsidRPr="0008626A" w14:paraId="3326EECD" w14:textId="77777777" w:rsidTr="00FD4E61">
        <w:trPr>
          <w:gridAfter w:val="1"/>
          <w:wAfter w:w="128" w:type="dxa"/>
          <w:trHeight w:val="20"/>
        </w:trPr>
        <w:tc>
          <w:tcPr>
            <w:tcW w:w="2774" w:type="dxa"/>
            <w:shd w:val="clear" w:color="auto" w:fill="auto"/>
          </w:tcPr>
          <w:p w14:paraId="3B030FAF" w14:textId="77777777" w:rsidR="00AE1271" w:rsidRPr="0008626A" w:rsidRDefault="00AE1271" w:rsidP="00A82DB9">
            <w:pPr>
              <w:widowControl w:val="0"/>
              <w:ind w:firstLine="0"/>
              <w:rPr>
                <w:sz w:val="20"/>
              </w:rPr>
            </w:pPr>
            <w:r w:rsidRPr="0008626A">
              <w:rPr>
                <w:sz w:val="20"/>
              </w:rPr>
              <w:t>Признание сумм доходов будущих периодов от компенсации расходов страхователя по предупредительным мерам в составе доходов текущего периода</w:t>
            </w:r>
          </w:p>
        </w:tc>
        <w:tc>
          <w:tcPr>
            <w:tcW w:w="3743" w:type="dxa"/>
            <w:gridSpan w:val="2"/>
            <w:shd w:val="clear" w:color="auto" w:fill="auto"/>
          </w:tcPr>
          <w:p w14:paraId="7F7D9219" w14:textId="77777777" w:rsidR="00AE1271" w:rsidRPr="0008626A" w:rsidRDefault="00AE1271" w:rsidP="00A82DB9">
            <w:pPr>
              <w:widowControl w:val="0"/>
              <w:ind w:firstLine="0"/>
              <w:rPr>
                <w:sz w:val="20"/>
              </w:rPr>
            </w:pPr>
            <w:r w:rsidRPr="0008626A">
              <w:rPr>
                <w:sz w:val="20"/>
              </w:rPr>
              <w:t>Решение территориального органа СФР о возмещении за счет средств бюджета СФР расходов страхователя по предупредительным мерам</w:t>
            </w:r>
          </w:p>
          <w:p w14:paraId="0F5ACE02" w14:textId="77777777" w:rsidR="00AE1271" w:rsidRPr="0008626A" w:rsidRDefault="00AE1271" w:rsidP="00A82DB9">
            <w:pPr>
              <w:widowControl w:val="0"/>
              <w:ind w:firstLine="0"/>
              <w:rPr>
                <w:sz w:val="20"/>
              </w:rPr>
            </w:pPr>
            <w:r w:rsidRPr="0008626A">
              <w:rPr>
                <w:sz w:val="20"/>
              </w:rPr>
              <w:t>Бухгалтерская справка (ф. 0504833)</w:t>
            </w:r>
          </w:p>
        </w:tc>
        <w:tc>
          <w:tcPr>
            <w:tcW w:w="1816" w:type="dxa"/>
            <w:gridSpan w:val="2"/>
            <w:shd w:val="clear" w:color="auto" w:fill="auto"/>
          </w:tcPr>
          <w:p w14:paraId="299DDF0C" w14:textId="77777777" w:rsidR="00AE1271" w:rsidRPr="0008626A" w:rsidRDefault="00AE1271" w:rsidP="00A82DB9">
            <w:pPr>
              <w:widowControl w:val="0"/>
              <w:ind w:firstLine="0"/>
              <w:jc w:val="center"/>
              <w:rPr>
                <w:sz w:val="20"/>
              </w:rPr>
            </w:pPr>
            <w:r w:rsidRPr="0008626A">
              <w:rPr>
                <w:sz w:val="20"/>
              </w:rPr>
              <w:t>0.401.41.139</w:t>
            </w:r>
          </w:p>
        </w:tc>
        <w:tc>
          <w:tcPr>
            <w:tcW w:w="1806" w:type="dxa"/>
            <w:gridSpan w:val="2"/>
            <w:shd w:val="clear" w:color="auto" w:fill="auto"/>
          </w:tcPr>
          <w:p w14:paraId="28828B4E" w14:textId="77777777" w:rsidR="00AE1271" w:rsidRPr="0008626A" w:rsidRDefault="00AE1271" w:rsidP="00A82DB9">
            <w:pPr>
              <w:widowControl w:val="0"/>
              <w:ind w:firstLine="0"/>
              <w:jc w:val="center"/>
              <w:rPr>
                <w:sz w:val="20"/>
              </w:rPr>
            </w:pPr>
            <w:r w:rsidRPr="0008626A">
              <w:rPr>
                <w:sz w:val="20"/>
              </w:rPr>
              <w:t>0.401.10.139</w:t>
            </w:r>
          </w:p>
        </w:tc>
      </w:tr>
      <w:tr w:rsidR="00AE1271" w:rsidRPr="0008626A" w14:paraId="7DC488DF" w14:textId="77777777" w:rsidTr="00FD4E61">
        <w:trPr>
          <w:gridAfter w:val="1"/>
          <w:wAfter w:w="128" w:type="dxa"/>
          <w:trHeight w:val="20"/>
        </w:trPr>
        <w:tc>
          <w:tcPr>
            <w:tcW w:w="2774" w:type="dxa"/>
            <w:shd w:val="clear" w:color="auto" w:fill="auto"/>
          </w:tcPr>
          <w:p w14:paraId="7DB48212" w14:textId="77777777" w:rsidR="00AE1271" w:rsidRPr="0008626A" w:rsidRDefault="00AE1271" w:rsidP="00FF4076">
            <w:pPr>
              <w:widowControl w:val="0"/>
              <w:ind w:firstLine="0"/>
              <w:rPr>
                <w:sz w:val="20"/>
              </w:rPr>
            </w:pPr>
            <w:r w:rsidRPr="0008626A">
              <w:rPr>
                <w:sz w:val="20"/>
              </w:rPr>
              <w:t>Начислена компенсация затрат, произведенных учреждением в рамках предупредительных мер по сокращению производственного травматизма и профзаболеваний и на санаторно-курортное лечение работников, занятых на работах с вредными и (или) опасными производственными факторами</w:t>
            </w:r>
          </w:p>
        </w:tc>
        <w:tc>
          <w:tcPr>
            <w:tcW w:w="3743" w:type="dxa"/>
            <w:gridSpan w:val="2"/>
            <w:shd w:val="clear" w:color="auto" w:fill="auto"/>
          </w:tcPr>
          <w:p w14:paraId="2F6733F6" w14:textId="2B93290C" w:rsidR="00AE1271" w:rsidRPr="0008626A" w:rsidRDefault="00AE1271" w:rsidP="00FF4076">
            <w:pPr>
              <w:widowControl w:val="0"/>
              <w:ind w:firstLine="0"/>
              <w:rPr>
                <w:sz w:val="20"/>
              </w:rPr>
            </w:pPr>
            <w:r w:rsidRPr="0008626A">
              <w:rPr>
                <w:sz w:val="20"/>
              </w:rPr>
              <w:t>Решение территориального СФР о возмещении за счет средств бюджета СФР расходов страхователя по предупредительным мерам</w:t>
            </w:r>
          </w:p>
          <w:p w14:paraId="6AD8BCA5" w14:textId="3BAE12F3" w:rsidR="00AE1271" w:rsidRPr="0008626A" w:rsidRDefault="00AE1271" w:rsidP="00FF4076">
            <w:pPr>
              <w:widowControl w:val="0"/>
              <w:ind w:firstLine="0"/>
              <w:rPr>
                <w:sz w:val="20"/>
              </w:rPr>
            </w:pPr>
            <w:r w:rsidRPr="0008626A">
              <w:rPr>
                <w:sz w:val="20"/>
              </w:rPr>
              <w:t>Заявление о возмещении произведенных расходов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14:paraId="394203AB"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493814D" w14:textId="6BDA6132" w:rsidR="00AE1271" w:rsidRPr="0008626A" w:rsidRDefault="00AE1271" w:rsidP="00FF4076">
            <w:pPr>
              <w:widowControl w:val="0"/>
              <w:ind w:firstLine="0"/>
              <w:jc w:val="center"/>
              <w:rPr>
                <w:sz w:val="20"/>
              </w:rPr>
            </w:pPr>
            <w:r w:rsidRPr="0008626A">
              <w:rPr>
                <w:sz w:val="20"/>
              </w:rPr>
              <w:t>0.209.39.561</w:t>
            </w:r>
          </w:p>
        </w:tc>
        <w:tc>
          <w:tcPr>
            <w:tcW w:w="1806" w:type="dxa"/>
            <w:gridSpan w:val="2"/>
            <w:shd w:val="clear" w:color="auto" w:fill="auto"/>
          </w:tcPr>
          <w:p w14:paraId="2EC32E7B" w14:textId="5AAB737A" w:rsidR="00AE1271" w:rsidRPr="0008626A" w:rsidRDefault="00AE1271" w:rsidP="00FF4076">
            <w:pPr>
              <w:widowControl w:val="0"/>
              <w:ind w:firstLine="0"/>
              <w:jc w:val="center"/>
              <w:rPr>
                <w:sz w:val="20"/>
              </w:rPr>
            </w:pPr>
            <w:r w:rsidRPr="0008626A">
              <w:rPr>
                <w:sz w:val="20"/>
              </w:rPr>
              <w:t>0.401.10.139</w:t>
            </w:r>
          </w:p>
          <w:p w14:paraId="19D43A12" w14:textId="4808F387" w:rsidR="00AE1271" w:rsidRPr="0008626A" w:rsidRDefault="00AE1271" w:rsidP="00FF4076">
            <w:pPr>
              <w:widowControl w:val="0"/>
              <w:ind w:firstLine="0"/>
              <w:jc w:val="center"/>
              <w:rPr>
                <w:sz w:val="20"/>
              </w:rPr>
            </w:pPr>
          </w:p>
        </w:tc>
      </w:tr>
      <w:tr w:rsidR="00AE1271" w:rsidRPr="0008626A" w14:paraId="6DAD7841" w14:textId="77777777" w:rsidTr="00FD4E61">
        <w:trPr>
          <w:gridAfter w:val="1"/>
          <w:wAfter w:w="128" w:type="dxa"/>
          <w:trHeight w:val="20"/>
        </w:trPr>
        <w:tc>
          <w:tcPr>
            <w:tcW w:w="2774" w:type="dxa"/>
            <w:shd w:val="clear" w:color="auto" w:fill="auto"/>
          </w:tcPr>
          <w:p w14:paraId="39E83794" w14:textId="43F4133F" w:rsidR="00AE1271" w:rsidRPr="0008626A" w:rsidRDefault="00AE1271" w:rsidP="00FF4076">
            <w:pPr>
              <w:widowControl w:val="0"/>
              <w:ind w:firstLine="0"/>
              <w:rPr>
                <w:sz w:val="20"/>
              </w:rPr>
            </w:pPr>
            <w:r w:rsidRPr="0008626A">
              <w:rPr>
                <w:sz w:val="20"/>
              </w:rPr>
              <w:t>Начисление задолженности СФР по возмещению расходов работодателя по выплатам социального пособия на погребение и оплате выходных дней одному из родителей (опекуну, попечителю) для ухода за детьми-инвалидами</w:t>
            </w:r>
          </w:p>
        </w:tc>
        <w:tc>
          <w:tcPr>
            <w:tcW w:w="3743" w:type="dxa"/>
            <w:gridSpan w:val="2"/>
            <w:shd w:val="clear" w:color="auto" w:fill="auto"/>
          </w:tcPr>
          <w:p w14:paraId="757F4552" w14:textId="77777777" w:rsidR="00AE1271" w:rsidRPr="0008626A" w:rsidRDefault="00AE1271" w:rsidP="008A0294">
            <w:pPr>
              <w:widowControl w:val="0"/>
              <w:tabs>
                <w:tab w:val="num" w:pos="720"/>
              </w:tabs>
              <w:ind w:firstLine="0"/>
              <w:rPr>
                <w:sz w:val="20"/>
              </w:rPr>
            </w:pPr>
            <w:r w:rsidRPr="0008626A">
              <w:rPr>
                <w:sz w:val="20"/>
              </w:rPr>
              <w:t>Расчетная ведомость (ф. 0504402)</w:t>
            </w:r>
          </w:p>
          <w:p w14:paraId="6772644B" w14:textId="77777777" w:rsidR="00AE1271" w:rsidRPr="00FC1FEB" w:rsidRDefault="00AE1271" w:rsidP="008A0294">
            <w:pPr>
              <w:widowControl w:val="0"/>
              <w:ind w:firstLine="0"/>
              <w:rPr>
                <w:sz w:val="20"/>
              </w:rPr>
            </w:pPr>
            <w:r w:rsidRPr="00FC1FEB">
              <w:rPr>
                <w:sz w:val="20"/>
              </w:rPr>
              <w:t>Справка о суммах начисленных выплат по оплате труда и иных выплат и связанных с ними платежей (неунифицированная форма)</w:t>
            </w:r>
          </w:p>
          <w:p w14:paraId="54905B18" w14:textId="5C272F45" w:rsidR="00AE1271" w:rsidRPr="0008626A" w:rsidRDefault="00AE1271" w:rsidP="008A0294">
            <w:pPr>
              <w:widowControl w:val="0"/>
              <w:ind w:firstLine="0"/>
              <w:rPr>
                <w:sz w:val="20"/>
              </w:rPr>
            </w:pPr>
            <w:r w:rsidRPr="0008626A">
              <w:rPr>
                <w:sz w:val="20"/>
              </w:rPr>
              <w:t>Иные документы, подтверждающие право на получение данной выплаты</w:t>
            </w:r>
          </w:p>
          <w:p w14:paraId="6CB2F4F2" w14:textId="2A7E9113" w:rsidR="00AE1271" w:rsidRPr="0008626A" w:rsidRDefault="00AE1271" w:rsidP="008A0294">
            <w:pPr>
              <w:widowControl w:val="0"/>
              <w:ind w:firstLine="0"/>
              <w:rPr>
                <w:sz w:val="20"/>
              </w:rPr>
            </w:pPr>
            <w:r w:rsidRPr="0008626A">
              <w:rPr>
                <w:sz w:val="20"/>
              </w:rPr>
              <w:t>Бухгалтерская справка (ф. 0504833)</w:t>
            </w:r>
          </w:p>
        </w:tc>
        <w:tc>
          <w:tcPr>
            <w:tcW w:w="1816" w:type="dxa"/>
            <w:gridSpan w:val="2"/>
            <w:shd w:val="clear" w:color="auto" w:fill="auto"/>
          </w:tcPr>
          <w:p w14:paraId="286BE57F" w14:textId="77777777" w:rsidR="00AE1271" w:rsidRPr="0008626A" w:rsidRDefault="00AE1271" w:rsidP="00FF4076">
            <w:pPr>
              <w:widowControl w:val="0"/>
              <w:ind w:firstLine="0"/>
              <w:jc w:val="center"/>
              <w:rPr>
                <w:sz w:val="20"/>
              </w:rPr>
            </w:pPr>
            <w:r w:rsidRPr="0008626A">
              <w:rPr>
                <w:sz w:val="20"/>
              </w:rPr>
              <w:t>0.209.34.561</w:t>
            </w:r>
          </w:p>
        </w:tc>
        <w:tc>
          <w:tcPr>
            <w:tcW w:w="1806" w:type="dxa"/>
            <w:gridSpan w:val="2"/>
            <w:shd w:val="clear" w:color="auto" w:fill="auto"/>
          </w:tcPr>
          <w:p w14:paraId="4E4FFD19" w14:textId="77777777" w:rsidR="00AE1271" w:rsidRPr="0008626A" w:rsidRDefault="00AE1271" w:rsidP="00FF4076">
            <w:pPr>
              <w:widowControl w:val="0"/>
              <w:ind w:firstLine="0"/>
              <w:jc w:val="center"/>
              <w:rPr>
                <w:sz w:val="20"/>
              </w:rPr>
            </w:pPr>
            <w:r w:rsidRPr="0008626A">
              <w:rPr>
                <w:sz w:val="20"/>
              </w:rPr>
              <w:t>0.303.05.731</w:t>
            </w:r>
          </w:p>
        </w:tc>
      </w:tr>
      <w:tr w:rsidR="00AE1271" w:rsidRPr="0008626A" w14:paraId="149325C4" w14:textId="77777777" w:rsidTr="00FD4E61">
        <w:trPr>
          <w:gridAfter w:val="1"/>
          <w:wAfter w:w="128" w:type="dxa"/>
          <w:trHeight w:val="20"/>
        </w:trPr>
        <w:tc>
          <w:tcPr>
            <w:tcW w:w="2774" w:type="dxa"/>
            <w:shd w:val="clear" w:color="auto" w:fill="auto"/>
          </w:tcPr>
          <w:p w14:paraId="32EB3D17" w14:textId="77777777" w:rsidR="00AE1271" w:rsidRPr="0008626A" w:rsidRDefault="00AE1271" w:rsidP="00FF4076">
            <w:pPr>
              <w:widowControl w:val="0"/>
              <w:ind w:firstLine="0"/>
              <w:rPr>
                <w:sz w:val="20"/>
              </w:rPr>
            </w:pPr>
            <w:r w:rsidRPr="0008626A">
              <w:rPr>
                <w:sz w:val="20"/>
              </w:rPr>
              <w:t>Начисление НДС со стоимости трудовой книжки (вкладыша)</w:t>
            </w:r>
          </w:p>
        </w:tc>
        <w:tc>
          <w:tcPr>
            <w:tcW w:w="3743" w:type="dxa"/>
            <w:gridSpan w:val="2"/>
            <w:shd w:val="clear" w:color="auto" w:fill="auto"/>
          </w:tcPr>
          <w:p w14:paraId="05936F5B" w14:textId="77777777" w:rsidR="00AE1271" w:rsidRPr="0008626A" w:rsidRDefault="00AE1271" w:rsidP="00FF4076">
            <w:pPr>
              <w:widowControl w:val="0"/>
              <w:ind w:firstLine="0"/>
              <w:rPr>
                <w:sz w:val="20"/>
              </w:rPr>
            </w:pPr>
            <w:r w:rsidRPr="0008626A">
              <w:rPr>
                <w:sz w:val="20"/>
              </w:rPr>
              <w:t>Счет - фактура</w:t>
            </w:r>
          </w:p>
        </w:tc>
        <w:tc>
          <w:tcPr>
            <w:tcW w:w="1816" w:type="dxa"/>
            <w:gridSpan w:val="2"/>
            <w:shd w:val="clear" w:color="auto" w:fill="auto"/>
          </w:tcPr>
          <w:p w14:paraId="04239AED" w14:textId="77777777" w:rsidR="00AE1271" w:rsidRPr="0008626A" w:rsidRDefault="00AE1271" w:rsidP="00FF4076">
            <w:pPr>
              <w:widowControl w:val="0"/>
              <w:ind w:firstLine="0"/>
              <w:jc w:val="center"/>
              <w:rPr>
                <w:sz w:val="20"/>
              </w:rPr>
            </w:pPr>
            <w:r w:rsidRPr="0008626A">
              <w:rPr>
                <w:sz w:val="20"/>
              </w:rPr>
              <w:t>2.401.10.134</w:t>
            </w:r>
          </w:p>
        </w:tc>
        <w:tc>
          <w:tcPr>
            <w:tcW w:w="1806" w:type="dxa"/>
            <w:gridSpan w:val="2"/>
            <w:shd w:val="clear" w:color="auto" w:fill="auto"/>
          </w:tcPr>
          <w:p w14:paraId="64FB37A8" w14:textId="77777777" w:rsidR="00AE1271" w:rsidRPr="0008626A" w:rsidRDefault="00AE1271" w:rsidP="00FF4076">
            <w:pPr>
              <w:widowControl w:val="0"/>
              <w:ind w:firstLine="0"/>
              <w:jc w:val="center"/>
              <w:rPr>
                <w:sz w:val="20"/>
              </w:rPr>
            </w:pPr>
            <w:r w:rsidRPr="0008626A">
              <w:rPr>
                <w:sz w:val="20"/>
              </w:rPr>
              <w:t>2.303.04.731</w:t>
            </w:r>
          </w:p>
        </w:tc>
      </w:tr>
      <w:tr w:rsidR="00AE1271" w:rsidRPr="0008626A" w14:paraId="3ABDA4A4" w14:textId="77777777" w:rsidTr="00FD4E61">
        <w:trPr>
          <w:gridAfter w:val="1"/>
          <w:wAfter w:w="128" w:type="dxa"/>
          <w:trHeight w:val="20"/>
        </w:trPr>
        <w:tc>
          <w:tcPr>
            <w:tcW w:w="2774" w:type="dxa"/>
            <w:shd w:val="clear" w:color="auto" w:fill="auto"/>
          </w:tcPr>
          <w:p w14:paraId="6C1C7BBC" w14:textId="33E3E0A5" w:rsidR="00AE1271" w:rsidRPr="0008626A" w:rsidRDefault="00AE1271" w:rsidP="00FF4076">
            <w:pPr>
              <w:widowControl w:val="0"/>
              <w:ind w:firstLine="0"/>
              <w:rPr>
                <w:sz w:val="20"/>
              </w:rPr>
            </w:pPr>
            <w:r w:rsidRPr="0008626A">
              <w:rPr>
                <w:sz w:val="20"/>
              </w:rPr>
              <w:t>Плата, взимаемая с персонала при увольнении, в качестве возмещения стоимости имущества в личном пользовании, срок носки которого не истек (специальная одежда и обувь и т.п.):</w:t>
            </w:r>
          </w:p>
        </w:tc>
        <w:tc>
          <w:tcPr>
            <w:tcW w:w="3743" w:type="dxa"/>
            <w:gridSpan w:val="2"/>
            <w:shd w:val="clear" w:color="auto" w:fill="auto"/>
          </w:tcPr>
          <w:p w14:paraId="1BC3C998" w14:textId="77777777" w:rsidR="00AE1271" w:rsidRPr="0008626A" w:rsidRDefault="00AE1271" w:rsidP="00FF4076">
            <w:pPr>
              <w:widowControl w:val="0"/>
              <w:ind w:firstLine="0"/>
              <w:rPr>
                <w:sz w:val="20"/>
              </w:rPr>
            </w:pPr>
          </w:p>
        </w:tc>
        <w:tc>
          <w:tcPr>
            <w:tcW w:w="1816" w:type="dxa"/>
            <w:gridSpan w:val="2"/>
            <w:shd w:val="clear" w:color="auto" w:fill="auto"/>
          </w:tcPr>
          <w:p w14:paraId="41198E15" w14:textId="77777777" w:rsidR="00AE1271" w:rsidRPr="0008626A" w:rsidRDefault="00AE1271" w:rsidP="00FF4076">
            <w:pPr>
              <w:widowControl w:val="0"/>
              <w:ind w:firstLine="0"/>
              <w:jc w:val="center"/>
              <w:rPr>
                <w:sz w:val="20"/>
              </w:rPr>
            </w:pPr>
          </w:p>
        </w:tc>
        <w:tc>
          <w:tcPr>
            <w:tcW w:w="1806" w:type="dxa"/>
            <w:gridSpan w:val="2"/>
            <w:shd w:val="clear" w:color="auto" w:fill="auto"/>
          </w:tcPr>
          <w:p w14:paraId="0C6C8882" w14:textId="77777777" w:rsidR="00AE1271" w:rsidRPr="0008626A" w:rsidRDefault="00AE1271" w:rsidP="00FF4076">
            <w:pPr>
              <w:widowControl w:val="0"/>
              <w:ind w:firstLine="0"/>
              <w:jc w:val="center"/>
              <w:rPr>
                <w:sz w:val="20"/>
              </w:rPr>
            </w:pPr>
          </w:p>
        </w:tc>
      </w:tr>
      <w:tr w:rsidR="00AE1271" w:rsidRPr="0008626A" w14:paraId="363154A1" w14:textId="77777777" w:rsidTr="00FD4E61">
        <w:trPr>
          <w:gridAfter w:val="1"/>
          <w:wAfter w:w="128" w:type="dxa"/>
          <w:trHeight w:val="20"/>
        </w:trPr>
        <w:tc>
          <w:tcPr>
            <w:tcW w:w="2774" w:type="dxa"/>
            <w:shd w:val="clear" w:color="auto" w:fill="auto"/>
          </w:tcPr>
          <w:p w14:paraId="1861F103" w14:textId="77777777" w:rsidR="00AE1271" w:rsidRPr="0008626A" w:rsidRDefault="00AE1271" w:rsidP="00FF4076">
            <w:pPr>
              <w:widowControl w:val="0"/>
              <w:ind w:firstLine="0"/>
              <w:rPr>
                <w:sz w:val="20"/>
              </w:rPr>
            </w:pPr>
            <w:r w:rsidRPr="0008626A">
              <w:rPr>
                <w:sz w:val="20"/>
              </w:rPr>
              <w:t>- списано невозвращенное имущество в личном пользовании</w:t>
            </w:r>
          </w:p>
        </w:tc>
        <w:tc>
          <w:tcPr>
            <w:tcW w:w="3743" w:type="dxa"/>
            <w:gridSpan w:val="2"/>
            <w:shd w:val="clear" w:color="auto" w:fill="auto"/>
          </w:tcPr>
          <w:p w14:paraId="0067B3DF" w14:textId="20C39FC3" w:rsidR="00AE1271" w:rsidRPr="0008626A" w:rsidRDefault="00AE1271" w:rsidP="00A51790">
            <w:pPr>
              <w:ind w:firstLine="0"/>
              <w:rPr>
                <w:sz w:val="20"/>
              </w:rPr>
            </w:pPr>
            <w:r w:rsidRPr="0008626A">
              <w:rPr>
                <w:sz w:val="20"/>
              </w:rPr>
              <w:t>Акт о списании объектов нефинансовых активов (кроме транспортных средств) (ф. 0510454)</w:t>
            </w:r>
          </w:p>
        </w:tc>
        <w:tc>
          <w:tcPr>
            <w:tcW w:w="1816" w:type="dxa"/>
            <w:gridSpan w:val="2"/>
            <w:shd w:val="clear" w:color="auto" w:fill="auto"/>
          </w:tcPr>
          <w:p w14:paraId="256C12D5" w14:textId="77777777" w:rsidR="00AE1271" w:rsidRPr="0008626A" w:rsidRDefault="00AE1271" w:rsidP="00FF4076">
            <w:pPr>
              <w:widowControl w:val="0"/>
              <w:ind w:firstLine="0"/>
              <w:jc w:val="center"/>
              <w:rPr>
                <w:sz w:val="20"/>
              </w:rPr>
            </w:pPr>
          </w:p>
        </w:tc>
        <w:tc>
          <w:tcPr>
            <w:tcW w:w="1806" w:type="dxa"/>
            <w:gridSpan w:val="2"/>
            <w:shd w:val="clear" w:color="auto" w:fill="auto"/>
          </w:tcPr>
          <w:p w14:paraId="3E1B3E49" w14:textId="77777777" w:rsidR="00AE1271" w:rsidRPr="0008626A" w:rsidRDefault="00AE1271" w:rsidP="00FF4076">
            <w:pPr>
              <w:widowControl w:val="0"/>
              <w:ind w:firstLine="0"/>
              <w:jc w:val="center"/>
              <w:rPr>
                <w:sz w:val="20"/>
              </w:rPr>
            </w:pPr>
            <w:r w:rsidRPr="0008626A">
              <w:rPr>
                <w:sz w:val="20"/>
              </w:rPr>
              <w:t>27</w:t>
            </w:r>
          </w:p>
        </w:tc>
      </w:tr>
      <w:tr w:rsidR="00AE1271" w:rsidRPr="0008626A" w14:paraId="2445A992" w14:textId="77777777" w:rsidTr="00FD4E61">
        <w:trPr>
          <w:gridAfter w:val="1"/>
          <w:wAfter w:w="128" w:type="dxa"/>
          <w:trHeight w:val="20"/>
        </w:trPr>
        <w:tc>
          <w:tcPr>
            <w:tcW w:w="2774" w:type="dxa"/>
            <w:shd w:val="clear" w:color="auto" w:fill="auto"/>
          </w:tcPr>
          <w:p w14:paraId="1D8883B9" w14:textId="77777777" w:rsidR="00AE1271" w:rsidRPr="0008626A" w:rsidRDefault="00AE1271" w:rsidP="00FF4076">
            <w:pPr>
              <w:widowControl w:val="0"/>
              <w:ind w:firstLine="0"/>
              <w:rPr>
                <w:sz w:val="20"/>
              </w:rPr>
            </w:pPr>
            <w:r w:rsidRPr="0008626A">
              <w:rPr>
                <w:sz w:val="20"/>
              </w:rPr>
              <w:t>-  начислена задолженность работника, если работник не оспаривает ее размер</w:t>
            </w:r>
          </w:p>
        </w:tc>
        <w:tc>
          <w:tcPr>
            <w:tcW w:w="3743" w:type="dxa"/>
            <w:gridSpan w:val="2"/>
            <w:shd w:val="clear" w:color="auto" w:fill="auto"/>
          </w:tcPr>
          <w:p w14:paraId="193224E1" w14:textId="77777777" w:rsidR="00AE1271" w:rsidRPr="0008626A" w:rsidRDefault="00AE1271" w:rsidP="00FF4076">
            <w:pPr>
              <w:autoSpaceDE w:val="0"/>
              <w:autoSpaceDN w:val="0"/>
              <w:adjustRightInd w:val="0"/>
              <w:ind w:firstLine="0"/>
              <w:rPr>
                <w:sz w:val="20"/>
              </w:rPr>
            </w:pPr>
            <w:r w:rsidRPr="0008626A">
              <w:rPr>
                <w:sz w:val="20"/>
              </w:rPr>
              <w:t>Приказ об увольнении</w:t>
            </w:r>
          </w:p>
          <w:p w14:paraId="33BD88F5" w14:textId="77777777" w:rsidR="00AE1271" w:rsidRPr="0008626A" w:rsidRDefault="00AE1271" w:rsidP="00FF4076">
            <w:pPr>
              <w:autoSpaceDE w:val="0"/>
              <w:autoSpaceDN w:val="0"/>
              <w:adjustRightInd w:val="0"/>
              <w:ind w:firstLine="0"/>
              <w:rPr>
                <w:sz w:val="20"/>
              </w:rPr>
            </w:pPr>
            <w:r w:rsidRPr="0008626A">
              <w:rPr>
                <w:sz w:val="20"/>
              </w:rPr>
              <w:t>Заявление об удержании стоимости вещевого имущества из выплачиваемой ему при увольнении суммы</w:t>
            </w:r>
          </w:p>
          <w:p w14:paraId="093BE1D8" w14:textId="77777777" w:rsidR="00AE1271" w:rsidRPr="0008626A" w:rsidRDefault="00AE1271" w:rsidP="00FF4076">
            <w:pPr>
              <w:tabs>
                <w:tab w:val="num" w:pos="720"/>
              </w:tabs>
              <w:autoSpaceDE w:val="0"/>
              <w:autoSpaceDN w:val="0"/>
              <w:adjustRightInd w:val="0"/>
              <w:ind w:firstLine="0"/>
              <w:rPr>
                <w:sz w:val="20"/>
              </w:rPr>
            </w:pPr>
            <w:r w:rsidRPr="0008626A">
              <w:rPr>
                <w:sz w:val="20"/>
              </w:rPr>
              <w:t>Бухгалтерская справка (ф. 0504833)</w:t>
            </w:r>
          </w:p>
        </w:tc>
        <w:tc>
          <w:tcPr>
            <w:tcW w:w="1816" w:type="dxa"/>
            <w:gridSpan w:val="2"/>
            <w:shd w:val="clear" w:color="auto" w:fill="auto"/>
          </w:tcPr>
          <w:p w14:paraId="5953CFD8" w14:textId="77777777" w:rsidR="00AE1271" w:rsidRPr="0008626A" w:rsidRDefault="00AE1271" w:rsidP="00FF4076">
            <w:pPr>
              <w:widowControl w:val="0"/>
              <w:ind w:firstLine="0"/>
              <w:jc w:val="center"/>
              <w:rPr>
                <w:sz w:val="20"/>
              </w:rPr>
            </w:pPr>
            <w:r w:rsidRPr="0008626A">
              <w:rPr>
                <w:sz w:val="20"/>
              </w:rPr>
              <w:t>2.209.34.567</w:t>
            </w:r>
          </w:p>
        </w:tc>
        <w:tc>
          <w:tcPr>
            <w:tcW w:w="1806" w:type="dxa"/>
            <w:gridSpan w:val="2"/>
            <w:shd w:val="clear" w:color="auto" w:fill="auto"/>
          </w:tcPr>
          <w:p w14:paraId="7F596A08" w14:textId="77777777" w:rsidR="00AE1271" w:rsidRPr="0008626A" w:rsidRDefault="00AE1271" w:rsidP="00FF4076">
            <w:pPr>
              <w:widowControl w:val="0"/>
              <w:ind w:firstLine="0"/>
              <w:jc w:val="center"/>
              <w:rPr>
                <w:sz w:val="20"/>
              </w:rPr>
            </w:pPr>
            <w:r w:rsidRPr="0008626A">
              <w:rPr>
                <w:sz w:val="20"/>
              </w:rPr>
              <w:t>2.401.10.134</w:t>
            </w:r>
          </w:p>
        </w:tc>
      </w:tr>
      <w:tr w:rsidR="00AE1271" w:rsidRPr="0008626A" w14:paraId="61198D6A" w14:textId="77777777" w:rsidTr="00FD4E61">
        <w:trPr>
          <w:gridAfter w:val="1"/>
          <w:wAfter w:w="128" w:type="dxa"/>
          <w:trHeight w:val="20"/>
        </w:trPr>
        <w:tc>
          <w:tcPr>
            <w:tcW w:w="2774" w:type="dxa"/>
            <w:shd w:val="clear" w:color="auto" w:fill="auto"/>
          </w:tcPr>
          <w:p w14:paraId="7F3F2319" w14:textId="77777777" w:rsidR="00AE1271" w:rsidRPr="0008626A" w:rsidRDefault="00AE1271" w:rsidP="00FF4076">
            <w:pPr>
              <w:widowControl w:val="0"/>
              <w:ind w:firstLine="0"/>
              <w:rPr>
                <w:sz w:val="20"/>
              </w:rPr>
            </w:pPr>
            <w:r w:rsidRPr="0008626A">
              <w:rPr>
                <w:sz w:val="20"/>
              </w:rPr>
              <w:t>-  начислена задолженность работника, если работник оспаривает ее размер</w:t>
            </w:r>
          </w:p>
        </w:tc>
        <w:tc>
          <w:tcPr>
            <w:tcW w:w="3743" w:type="dxa"/>
            <w:gridSpan w:val="2"/>
            <w:shd w:val="clear" w:color="auto" w:fill="auto"/>
          </w:tcPr>
          <w:p w14:paraId="343266B3" w14:textId="77777777" w:rsidR="00AE1271" w:rsidRPr="0008626A" w:rsidRDefault="00AE1271" w:rsidP="00FF4076">
            <w:pPr>
              <w:autoSpaceDE w:val="0"/>
              <w:autoSpaceDN w:val="0"/>
              <w:adjustRightInd w:val="0"/>
              <w:ind w:firstLine="0"/>
              <w:rPr>
                <w:sz w:val="20"/>
              </w:rPr>
            </w:pPr>
            <w:r w:rsidRPr="0008626A">
              <w:rPr>
                <w:sz w:val="20"/>
              </w:rPr>
              <w:t>Приказ об увольнении</w:t>
            </w:r>
          </w:p>
          <w:p w14:paraId="0C9ABB2B" w14:textId="77777777" w:rsidR="00AE1271" w:rsidRPr="0008626A" w:rsidRDefault="00AE1271" w:rsidP="00FF4076">
            <w:pPr>
              <w:autoSpaceDE w:val="0"/>
              <w:autoSpaceDN w:val="0"/>
              <w:adjustRightInd w:val="0"/>
              <w:ind w:firstLine="0"/>
              <w:rPr>
                <w:sz w:val="20"/>
              </w:rPr>
            </w:pPr>
            <w:r w:rsidRPr="0008626A">
              <w:rPr>
                <w:sz w:val="20"/>
              </w:rPr>
              <w:t>Иск в суд</w:t>
            </w:r>
          </w:p>
          <w:p w14:paraId="270B27CE"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202D2BD" w14:textId="77777777" w:rsidR="00AE1271" w:rsidRPr="0008626A" w:rsidRDefault="00AE1271" w:rsidP="00FF4076">
            <w:pPr>
              <w:widowControl w:val="0"/>
              <w:ind w:firstLine="0"/>
              <w:jc w:val="center"/>
              <w:rPr>
                <w:sz w:val="20"/>
              </w:rPr>
            </w:pPr>
            <w:r w:rsidRPr="0008626A">
              <w:rPr>
                <w:sz w:val="20"/>
              </w:rPr>
              <w:t>2.209.74.567</w:t>
            </w:r>
          </w:p>
        </w:tc>
        <w:tc>
          <w:tcPr>
            <w:tcW w:w="1806" w:type="dxa"/>
            <w:gridSpan w:val="2"/>
            <w:shd w:val="clear" w:color="auto" w:fill="auto"/>
          </w:tcPr>
          <w:p w14:paraId="411E3F15" w14:textId="761F460F" w:rsidR="00AE1271" w:rsidRPr="0008626A" w:rsidRDefault="00AE1271" w:rsidP="00FF4076">
            <w:pPr>
              <w:widowControl w:val="0"/>
              <w:ind w:firstLine="0"/>
              <w:jc w:val="center"/>
              <w:rPr>
                <w:sz w:val="20"/>
              </w:rPr>
            </w:pPr>
            <w:r w:rsidRPr="0008626A">
              <w:rPr>
                <w:sz w:val="20"/>
              </w:rPr>
              <w:t>2.401.41.172</w:t>
            </w:r>
          </w:p>
          <w:p w14:paraId="715B92BF" w14:textId="0E28114A" w:rsidR="00AE1271" w:rsidRPr="0008626A" w:rsidRDefault="00AE1271" w:rsidP="00FF4076">
            <w:pPr>
              <w:widowControl w:val="0"/>
              <w:ind w:firstLine="0"/>
              <w:jc w:val="center"/>
              <w:rPr>
                <w:sz w:val="20"/>
              </w:rPr>
            </w:pPr>
            <w:r w:rsidRPr="0008626A">
              <w:rPr>
                <w:sz w:val="20"/>
              </w:rPr>
              <w:t>2.401.49.172</w:t>
            </w:r>
          </w:p>
        </w:tc>
      </w:tr>
      <w:tr w:rsidR="00AE1271" w:rsidRPr="0008626A" w14:paraId="72EF74DB" w14:textId="77777777" w:rsidTr="00FD4E61">
        <w:trPr>
          <w:gridAfter w:val="1"/>
          <w:wAfter w:w="128" w:type="dxa"/>
          <w:trHeight w:val="20"/>
        </w:trPr>
        <w:tc>
          <w:tcPr>
            <w:tcW w:w="2774" w:type="dxa"/>
            <w:vMerge w:val="restart"/>
            <w:shd w:val="clear" w:color="auto" w:fill="auto"/>
          </w:tcPr>
          <w:p w14:paraId="2C53083B" w14:textId="77777777" w:rsidR="00AE1271" w:rsidRPr="0008626A" w:rsidRDefault="00AE1271" w:rsidP="00FF4076">
            <w:pPr>
              <w:widowControl w:val="0"/>
              <w:ind w:firstLine="0"/>
              <w:rPr>
                <w:sz w:val="20"/>
              </w:rPr>
            </w:pPr>
            <w:r w:rsidRPr="0008626A">
              <w:rPr>
                <w:sz w:val="20"/>
              </w:rPr>
              <w:t>- уточнена сумма оспариваемой задолженности</w:t>
            </w:r>
          </w:p>
        </w:tc>
        <w:tc>
          <w:tcPr>
            <w:tcW w:w="3743" w:type="dxa"/>
            <w:gridSpan w:val="2"/>
            <w:vMerge w:val="restart"/>
            <w:shd w:val="clear" w:color="auto" w:fill="auto"/>
          </w:tcPr>
          <w:p w14:paraId="086F886B" w14:textId="77777777" w:rsidR="00AE1271" w:rsidRPr="0008626A" w:rsidRDefault="00AE1271" w:rsidP="00FF4076">
            <w:pPr>
              <w:autoSpaceDE w:val="0"/>
              <w:autoSpaceDN w:val="0"/>
              <w:adjustRightInd w:val="0"/>
              <w:ind w:firstLine="0"/>
              <w:rPr>
                <w:sz w:val="20"/>
              </w:rPr>
            </w:pPr>
            <w:r w:rsidRPr="0008626A">
              <w:rPr>
                <w:sz w:val="20"/>
              </w:rPr>
              <w:t>Решение суда</w:t>
            </w:r>
          </w:p>
          <w:p w14:paraId="39D12133" w14:textId="77777777" w:rsidR="00AE1271" w:rsidRPr="0008626A" w:rsidRDefault="00AE1271" w:rsidP="00FF4076">
            <w:pPr>
              <w:autoSpaceDE w:val="0"/>
              <w:autoSpaceDN w:val="0"/>
              <w:adjustRightInd w:val="0"/>
              <w:ind w:firstLine="0"/>
              <w:rPr>
                <w:sz w:val="20"/>
              </w:rPr>
            </w:pPr>
            <w:r w:rsidRPr="0008626A">
              <w:rPr>
                <w:sz w:val="20"/>
              </w:rPr>
              <w:t>Бухгалтерская справка (ф. 0504833)</w:t>
            </w:r>
          </w:p>
        </w:tc>
        <w:tc>
          <w:tcPr>
            <w:tcW w:w="1816" w:type="dxa"/>
            <w:gridSpan w:val="2"/>
            <w:shd w:val="clear" w:color="auto" w:fill="auto"/>
          </w:tcPr>
          <w:p w14:paraId="26F38170" w14:textId="77777777" w:rsidR="00AE1271" w:rsidRPr="0008626A" w:rsidRDefault="00AE1271" w:rsidP="00FF4076">
            <w:pPr>
              <w:widowControl w:val="0"/>
              <w:ind w:firstLine="0"/>
              <w:jc w:val="center"/>
              <w:rPr>
                <w:sz w:val="20"/>
              </w:rPr>
            </w:pPr>
            <w:r w:rsidRPr="0008626A">
              <w:rPr>
                <w:sz w:val="20"/>
              </w:rPr>
              <w:t>2.401.41.172</w:t>
            </w:r>
          </w:p>
          <w:p w14:paraId="66B96C58" w14:textId="77777777" w:rsidR="00AE1271" w:rsidRPr="0008626A" w:rsidRDefault="00AE1271" w:rsidP="00FF4076">
            <w:pPr>
              <w:widowControl w:val="0"/>
              <w:ind w:firstLine="0"/>
              <w:jc w:val="center"/>
              <w:rPr>
                <w:sz w:val="20"/>
              </w:rPr>
            </w:pPr>
            <w:r w:rsidRPr="0008626A">
              <w:rPr>
                <w:sz w:val="20"/>
              </w:rPr>
              <w:t>2.401.49.172</w:t>
            </w:r>
          </w:p>
        </w:tc>
        <w:tc>
          <w:tcPr>
            <w:tcW w:w="1806" w:type="dxa"/>
            <w:gridSpan w:val="2"/>
            <w:shd w:val="clear" w:color="auto" w:fill="auto"/>
          </w:tcPr>
          <w:p w14:paraId="727E50D2" w14:textId="77777777" w:rsidR="00AE1271" w:rsidRPr="0008626A" w:rsidRDefault="00AE1271" w:rsidP="00FF4076">
            <w:pPr>
              <w:widowControl w:val="0"/>
              <w:ind w:firstLine="0"/>
              <w:jc w:val="center"/>
              <w:rPr>
                <w:sz w:val="20"/>
              </w:rPr>
            </w:pPr>
            <w:r w:rsidRPr="0008626A">
              <w:rPr>
                <w:sz w:val="20"/>
              </w:rPr>
              <w:t>2.209.74.667</w:t>
            </w:r>
          </w:p>
        </w:tc>
      </w:tr>
      <w:tr w:rsidR="00AE1271" w:rsidRPr="0008626A" w14:paraId="2D5E2E5C" w14:textId="77777777" w:rsidTr="00FD4E61">
        <w:trPr>
          <w:gridAfter w:val="1"/>
          <w:wAfter w:w="128" w:type="dxa"/>
          <w:trHeight w:val="20"/>
        </w:trPr>
        <w:tc>
          <w:tcPr>
            <w:tcW w:w="2774" w:type="dxa"/>
            <w:vMerge/>
            <w:shd w:val="clear" w:color="auto" w:fill="auto"/>
          </w:tcPr>
          <w:p w14:paraId="6762FD67" w14:textId="77777777" w:rsidR="00AE1271" w:rsidRPr="0008626A" w:rsidRDefault="00AE1271" w:rsidP="00FF4076">
            <w:pPr>
              <w:widowControl w:val="0"/>
              <w:ind w:firstLine="0"/>
              <w:rPr>
                <w:sz w:val="20"/>
              </w:rPr>
            </w:pPr>
          </w:p>
        </w:tc>
        <w:tc>
          <w:tcPr>
            <w:tcW w:w="3743" w:type="dxa"/>
            <w:gridSpan w:val="2"/>
            <w:vMerge/>
            <w:shd w:val="clear" w:color="auto" w:fill="auto"/>
          </w:tcPr>
          <w:p w14:paraId="5BA03E65" w14:textId="77777777" w:rsidR="00AE1271" w:rsidRPr="0008626A" w:rsidRDefault="00AE1271" w:rsidP="00FF4076">
            <w:pPr>
              <w:widowControl w:val="0"/>
              <w:ind w:firstLine="0"/>
              <w:rPr>
                <w:sz w:val="20"/>
              </w:rPr>
            </w:pPr>
          </w:p>
        </w:tc>
        <w:tc>
          <w:tcPr>
            <w:tcW w:w="1816" w:type="dxa"/>
            <w:gridSpan w:val="2"/>
            <w:shd w:val="clear" w:color="auto" w:fill="auto"/>
          </w:tcPr>
          <w:p w14:paraId="1D83BEFC" w14:textId="57165FC0" w:rsidR="00AE1271" w:rsidRPr="0008626A" w:rsidRDefault="00AE1271" w:rsidP="00FF4076">
            <w:pPr>
              <w:widowControl w:val="0"/>
              <w:ind w:firstLine="0"/>
              <w:jc w:val="center"/>
              <w:rPr>
                <w:sz w:val="20"/>
              </w:rPr>
            </w:pPr>
            <w:r w:rsidRPr="0008626A">
              <w:rPr>
                <w:sz w:val="20"/>
              </w:rPr>
              <w:t>2.401.41.172</w:t>
            </w:r>
          </w:p>
        </w:tc>
        <w:tc>
          <w:tcPr>
            <w:tcW w:w="1806" w:type="dxa"/>
            <w:gridSpan w:val="2"/>
            <w:shd w:val="clear" w:color="auto" w:fill="auto"/>
          </w:tcPr>
          <w:p w14:paraId="624287BC" w14:textId="77777777" w:rsidR="00AE1271" w:rsidRPr="0008626A" w:rsidRDefault="00AE1271" w:rsidP="00FF4076">
            <w:pPr>
              <w:widowControl w:val="0"/>
              <w:ind w:firstLine="0"/>
              <w:jc w:val="center"/>
              <w:rPr>
                <w:sz w:val="20"/>
              </w:rPr>
            </w:pPr>
            <w:r w:rsidRPr="0008626A">
              <w:rPr>
                <w:sz w:val="20"/>
              </w:rPr>
              <w:t>2.401.10.172</w:t>
            </w:r>
          </w:p>
        </w:tc>
      </w:tr>
      <w:tr w:rsidR="00AE1271" w:rsidRPr="0008626A" w14:paraId="54BAEC67" w14:textId="77777777" w:rsidTr="00FD4E61">
        <w:trPr>
          <w:gridAfter w:val="1"/>
          <w:wAfter w:w="128" w:type="dxa"/>
          <w:trHeight w:val="20"/>
        </w:trPr>
        <w:tc>
          <w:tcPr>
            <w:tcW w:w="2774" w:type="dxa"/>
            <w:shd w:val="clear" w:color="auto" w:fill="auto"/>
          </w:tcPr>
          <w:p w14:paraId="11254AF4" w14:textId="77777777" w:rsidR="00AE1271" w:rsidRPr="0008626A" w:rsidRDefault="00AE1271" w:rsidP="00FF4076">
            <w:pPr>
              <w:widowControl w:val="0"/>
              <w:ind w:firstLine="0"/>
              <w:rPr>
                <w:sz w:val="20"/>
              </w:rPr>
            </w:pPr>
            <w:r w:rsidRPr="0008626A">
              <w:rPr>
                <w:sz w:val="20"/>
              </w:rPr>
              <w:t>Начисление НДС с возмещаемой стоимости имущества</w:t>
            </w:r>
          </w:p>
        </w:tc>
        <w:tc>
          <w:tcPr>
            <w:tcW w:w="3743" w:type="dxa"/>
            <w:gridSpan w:val="2"/>
            <w:shd w:val="clear" w:color="auto" w:fill="auto"/>
          </w:tcPr>
          <w:p w14:paraId="5EB929B6" w14:textId="77777777" w:rsidR="00AE1271" w:rsidRPr="0008626A" w:rsidRDefault="00AE1271" w:rsidP="00FF4076">
            <w:pPr>
              <w:widowControl w:val="0"/>
              <w:ind w:firstLine="0"/>
              <w:rPr>
                <w:sz w:val="20"/>
              </w:rPr>
            </w:pPr>
            <w:r w:rsidRPr="0008626A">
              <w:rPr>
                <w:sz w:val="20"/>
              </w:rPr>
              <w:t>Счет - фактура</w:t>
            </w:r>
          </w:p>
        </w:tc>
        <w:tc>
          <w:tcPr>
            <w:tcW w:w="1816" w:type="dxa"/>
            <w:gridSpan w:val="2"/>
            <w:shd w:val="clear" w:color="auto" w:fill="auto"/>
          </w:tcPr>
          <w:p w14:paraId="0082185E" w14:textId="77777777" w:rsidR="00AE1271" w:rsidRPr="0008626A" w:rsidRDefault="00AE1271" w:rsidP="00FF4076">
            <w:pPr>
              <w:widowControl w:val="0"/>
              <w:ind w:firstLine="0"/>
              <w:jc w:val="center"/>
              <w:rPr>
                <w:sz w:val="20"/>
              </w:rPr>
            </w:pPr>
            <w:r w:rsidRPr="0008626A">
              <w:rPr>
                <w:sz w:val="20"/>
              </w:rPr>
              <w:t>2.401.10.1хх</w:t>
            </w:r>
          </w:p>
          <w:p w14:paraId="19ED7B2F" w14:textId="77777777" w:rsidR="00AE1271" w:rsidRPr="0008626A" w:rsidRDefault="00AE1271" w:rsidP="00FF4076">
            <w:pPr>
              <w:widowControl w:val="0"/>
              <w:ind w:firstLine="0"/>
              <w:jc w:val="center"/>
              <w:rPr>
                <w:sz w:val="20"/>
              </w:rPr>
            </w:pPr>
            <w:r w:rsidRPr="0008626A">
              <w:rPr>
                <w:sz w:val="20"/>
              </w:rPr>
              <w:t>(134, 172)</w:t>
            </w:r>
          </w:p>
        </w:tc>
        <w:tc>
          <w:tcPr>
            <w:tcW w:w="1806" w:type="dxa"/>
            <w:gridSpan w:val="2"/>
            <w:shd w:val="clear" w:color="auto" w:fill="auto"/>
          </w:tcPr>
          <w:p w14:paraId="469B73EC" w14:textId="77777777" w:rsidR="00AE1271" w:rsidRPr="0008626A" w:rsidRDefault="00AE1271" w:rsidP="00FF4076">
            <w:pPr>
              <w:widowControl w:val="0"/>
              <w:ind w:firstLine="0"/>
              <w:jc w:val="center"/>
              <w:rPr>
                <w:sz w:val="20"/>
              </w:rPr>
            </w:pPr>
            <w:r w:rsidRPr="0008626A">
              <w:rPr>
                <w:sz w:val="20"/>
              </w:rPr>
              <w:t>2.303.04.731</w:t>
            </w:r>
          </w:p>
        </w:tc>
      </w:tr>
      <w:tr w:rsidR="00AE1271" w:rsidRPr="0008626A" w14:paraId="2485F97C" w14:textId="77777777" w:rsidTr="00FD4E61">
        <w:trPr>
          <w:gridAfter w:val="1"/>
          <w:wAfter w:w="128" w:type="dxa"/>
          <w:trHeight w:val="20"/>
        </w:trPr>
        <w:tc>
          <w:tcPr>
            <w:tcW w:w="2774" w:type="dxa"/>
            <w:shd w:val="clear" w:color="auto" w:fill="auto"/>
          </w:tcPr>
          <w:p w14:paraId="28A949AE" w14:textId="7C8D41B9" w:rsidR="00AE1271" w:rsidRPr="0008626A" w:rsidRDefault="00AE1271" w:rsidP="00FF4076">
            <w:pPr>
              <w:widowControl w:val="0"/>
              <w:ind w:firstLine="0"/>
              <w:rPr>
                <w:sz w:val="20"/>
              </w:rPr>
            </w:pPr>
            <w:r w:rsidRPr="0008626A">
              <w:rPr>
                <w:sz w:val="20"/>
              </w:rPr>
              <w:t>Начисление компенсации затрат учреждения, связанных с научным проектом, на исполнение которого получен грант</w:t>
            </w:r>
          </w:p>
        </w:tc>
        <w:tc>
          <w:tcPr>
            <w:tcW w:w="3743" w:type="dxa"/>
            <w:gridSpan w:val="2"/>
            <w:shd w:val="clear" w:color="auto" w:fill="auto"/>
          </w:tcPr>
          <w:p w14:paraId="017C5A74" w14:textId="3D34075E"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1AA6B722" w14:textId="3A2A5E1A" w:rsidR="00AE1271" w:rsidRPr="0008626A" w:rsidRDefault="00AE1271" w:rsidP="00FF4076">
            <w:pPr>
              <w:widowControl w:val="0"/>
              <w:ind w:firstLine="0"/>
              <w:jc w:val="center"/>
              <w:rPr>
                <w:sz w:val="20"/>
              </w:rPr>
            </w:pPr>
            <w:r w:rsidRPr="0008626A">
              <w:rPr>
                <w:sz w:val="20"/>
              </w:rPr>
              <w:t>2.209.34.567</w:t>
            </w:r>
          </w:p>
        </w:tc>
        <w:tc>
          <w:tcPr>
            <w:tcW w:w="1806" w:type="dxa"/>
            <w:gridSpan w:val="2"/>
            <w:shd w:val="clear" w:color="auto" w:fill="auto"/>
          </w:tcPr>
          <w:p w14:paraId="08CC6687" w14:textId="5118DD8E" w:rsidR="00AE1271" w:rsidRPr="0008626A" w:rsidRDefault="00AE1271" w:rsidP="00FF4076">
            <w:pPr>
              <w:widowControl w:val="0"/>
              <w:ind w:firstLine="0"/>
              <w:jc w:val="center"/>
              <w:rPr>
                <w:sz w:val="20"/>
              </w:rPr>
            </w:pPr>
            <w:r w:rsidRPr="0008626A">
              <w:rPr>
                <w:sz w:val="20"/>
              </w:rPr>
              <w:t>2.401.10.134</w:t>
            </w:r>
          </w:p>
        </w:tc>
      </w:tr>
      <w:tr w:rsidR="00AE1271" w:rsidRPr="0008626A" w14:paraId="6AC9A1F7" w14:textId="77777777" w:rsidTr="00FD4E61">
        <w:trPr>
          <w:gridAfter w:val="1"/>
          <w:wAfter w:w="128" w:type="dxa"/>
          <w:trHeight w:val="20"/>
        </w:trPr>
        <w:tc>
          <w:tcPr>
            <w:tcW w:w="2774" w:type="dxa"/>
            <w:shd w:val="clear" w:color="auto" w:fill="auto"/>
          </w:tcPr>
          <w:p w14:paraId="220C0E7A" w14:textId="77777777" w:rsidR="00AE1271" w:rsidRPr="0008626A" w:rsidDel="008D2897" w:rsidRDefault="00AE1271" w:rsidP="00FF4076">
            <w:pPr>
              <w:widowControl w:val="0"/>
              <w:ind w:firstLine="0"/>
              <w:rPr>
                <w:sz w:val="20"/>
              </w:rPr>
            </w:pPr>
            <w:r w:rsidRPr="0008626A">
              <w:rPr>
                <w:sz w:val="20"/>
              </w:rPr>
              <w:t>Отражение суммы задолженности по штрафам, пеням, неустойкам, начисленным за нарушение условий договоров на поставку товаров, выполнение работ, оказание услуг, иных санкций:</w:t>
            </w:r>
          </w:p>
        </w:tc>
        <w:tc>
          <w:tcPr>
            <w:tcW w:w="3743" w:type="dxa"/>
            <w:gridSpan w:val="2"/>
            <w:shd w:val="clear" w:color="auto" w:fill="auto"/>
          </w:tcPr>
          <w:p w14:paraId="439416BE" w14:textId="77777777" w:rsidR="00AE1271" w:rsidRPr="0008626A" w:rsidDel="008D2897" w:rsidRDefault="00AE1271" w:rsidP="00FF4076">
            <w:pPr>
              <w:widowControl w:val="0"/>
              <w:ind w:firstLine="0"/>
              <w:rPr>
                <w:sz w:val="20"/>
              </w:rPr>
            </w:pPr>
          </w:p>
        </w:tc>
        <w:tc>
          <w:tcPr>
            <w:tcW w:w="1816" w:type="dxa"/>
            <w:gridSpan w:val="2"/>
            <w:shd w:val="clear" w:color="auto" w:fill="auto"/>
          </w:tcPr>
          <w:p w14:paraId="2339483F" w14:textId="77777777" w:rsidR="00AE1271" w:rsidRPr="0008626A" w:rsidDel="008D2897" w:rsidRDefault="00AE1271" w:rsidP="00FF4076">
            <w:pPr>
              <w:widowControl w:val="0"/>
              <w:ind w:firstLine="0"/>
              <w:jc w:val="center"/>
              <w:rPr>
                <w:sz w:val="20"/>
              </w:rPr>
            </w:pPr>
          </w:p>
        </w:tc>
        <w:tc>
          <w:tcPr>
            <w:tcW w:w="1806" w:type="dxa"/>
            <w:gridSpan w:val="2"/>
            <w:shd w:val="clear" w:color="auto" w:fill="auto"/>
          </w:tcPr>
          <w:p w14:paraId="67956ED4" w14:textId="77777777" w:rsidR="00AE1271" w:rsidRPr="0008626A" w:rsidDel="008D2897" w:rsidRDefault="00AE1271" w:rsidP="00FF4076">
            <w:pPr>
              <w:widowControl w:val="0"/>
              <w:ind w:firstLine="0"/>
              <w:jc w:val="center"/>
              <w:rPr>
                <w:sz w:val="20"/>
              </w:rPr>
            </w:pPr>
          </w:p>
        </w:tc>
      </w:tr>
      <w:tr w:rsidR="00AE1271" w:rsidRPr="0008626A" w14:paraId="625DA645" w14:textId="77777777" w:rsidTr="00FD4E61">
        <w:trPr>
          <w:gridAfter w:val="1"/>
          <w:wAfter w:w="128" w:type="dxa"/>
          <w:trHeight w:val="20"/>
        </w:trPr>
        <w:tc>
          <w:tcPr>
            <w:tcW w:w="2774" w:type="dxa"/>
            <w:shd w:val="clear" w:color="auto" w:fill="auto"/>
          </w:tcPr>
          <w:p w14:paraId="54577099" w14:textId="77777777" w:rsidR="00AE1271" w:rsidRPr="0008626A" w:rsidRDefault="00AE1271" w:rsidP="00FF4076">
            <w:pPr>
              <w:widowControl w:val="0"/>
              <w:ind w:firstLine="0"/>
              <w:rPr>
                <w:sz w:val="20"/>
              </w:rPr>
            </w:pPr>
            <w:r w:rsidRPr="0008626A">
              <w:rPr>
                <w:sz w:val="20"/>
              </w:rPr>
              <w:t>- поставщик согласен с суммой штрафных санкций и не оспаривает ее в суде</w:t>
            </w:r>
          </w:p>
        </w:tc>
        <w:tc>
          <w:tcPr>
            <w:tcW w:w="3743" w:type="dxa"/>
            <w:gridSpan w:val="2"/>
            <w:shd w:val="clear" w:color="auto" w:fill="auto"/>
          </w:tcPr>
          <w:p w14:paraId="39877EC4" w14:textId="77777777" w:rsidR="00AE1271" w:rsidRPr="0008626A" w:rsidRDefault="00AE1271" w:rsidP="00FF4076">
            <w:pPr>
              <w:widowControl w:val="0"/>
              <w:ind w:firstLine="0"/>
              <w:rPr>
                <w:sz w:val="20"/>
              </w:rPr>
            </w:pPr>
            <w:r w:rsidRPr="0008626A">
              <w:rPr>
                <w:sz w:val="20"/>
              </w:rPr>
              <w:t>Договор (государственный контракт)</w:t>
            </w:r>
          </w:p>
          <w:p w14:paraId="660BB42E" w14:textId="2D9A8146" w:rsidR="00AE1271" w:rsidRPr="0008626A" w:rsidRDefault="00AE1271" w:rsidP="00FF4076">
            <w:pPr>
              <w:widowControl w:val="0"/>
              <w:ind w:firstLine="0"/>
              <w:rPr>
                <w:sz w:val="20"/>
              </w:rPr>
            </w:pPr>
            <w:r w:rsidRPr="0008626A">
              <w:rPr>
                <w:sz w:val="20"/>
              </w:rPr>
              <w:t>Претензия</w:t>
            </w:r>
          </w:p>
        </w:tc>
        <w:tc>
          <w:tcPr>
            <w:tcW w:w="1816" w:type="dxa"/>
            <w:gridSpan w:val="2"/>
            <w:shd w:val="clear" w:color="auto" w:fill="auto"/>
          </w:tcPr>
          <w:p w14:paraId="6A0C308F" w14:textId="77777777" w:rsidR="00AE1271" w:rsidRPr="0008626A" w:rsidRDefault="00AE1271" w:rsidP="00FF4076">
            <w:pPr>
              <w:widowControl w:val="0"/>
              <w:ind w:firstLine="0"/>
              <w:jc w:val="center"/>
              <w:rPr>
                <w:sz w:val="20"/>
              </w:rPr>
            </w:pPr>
            <w:r w:rsidRPr="0008626A">
              <w:rPr>
                <w:sz w:val="20"/>
              </w:rPr>
              <w:t>2.209.41.56х</w:t>
            </w:r>
          </w:p>
          <w:p w14:paraId="70AFD4B5" w14:textId="77777777" w:rsidR="00AE1271" w:rsidRPr="0008626A" w:rsidRDefault="00AE1271" w:rsidP="00FF4076">
            <w:pPr>
              <w:widowControl w:val="0"/>
              <w:ind w:firstLine="0"/>
              <w:jc w:val="center"/>
              <w:rPr>
                <w:sz w:val="20"/>
              </w:rPr>
            </w:pPr>
            <w:r w:rsidRPr="0008626A">
              <w:rPr>
                <w:sz w:val="20"/>
              </w:rPr>
              <w:t>(561, 562, 563, 564, 565, 566, 567)</w:t>
            </w:r>
          </w:p>
        </w:tc>
        <w:tc>
          <w:tcPr>
            <w:tcW w:w="1806" w:type="dxa"/>
            <w:gridSpan w:val="2"/>
            <w:shd w:val="clear" w:color="auto" w:fill="auto"/>
          </w:tcPr>
          <w:p w14:paraId="24802023" w14:textId="77777777" w:rsidR="00AE1271" w:rsidRPr="0008626A" w:rsidRDefault="00AE1271" w:rsidP="00FF4076">
            <w:pPr>
              <w:widowControl w:val="0"/>
              <w:ind w:firstLine="0"/>
              <w:jc w:val="center"/>
              <w:rPr>
                <w:sz w:val="20"/>
              </w:rPr>
            </w:pPr>
            <w:r w:rsidRPr="0008626A">
              <w:rPr>
                <w:sz w:val="20"/>
              </w:rPr>
              <w:t>2.401.10.141</w:t>
            </w:r>
          </w:p>
        </w:tc>
      </w:tr>
      <w:tr w:rsidR="00AE1271" w:rsidRPr="0008626A" w14:paraId="2B297E6B" w14:textId="77777777" w:rsidTr="00FD4E61">
        <w:trPr>
          <w:gridAfter w:val="1"/>
          <w:wAfter w:w="128" w:type="dxa"/>
          <w:trHeight w:val="20"/>
        </w:trPr>
        <w:tc>
          <w:tcPr>
            <w:tcW w:w="2774" w:type="dxa"/>
            <w:shd w:val="clear" w:color="auto" w:fill="auto"/>
          </w:tcPr>
          <w:p w14:paraId="3DC090D0" w14:textId="77777777" w:rsidR="00AE1271" w:rsidRPr="0008626A" w:rsidRDefault="00AE1271" w:rsidP="00FF4076">
            <w:pPr>
              <w:widowControl w:val="0"/>
              <w:ind w:firstLine="0"/>
              <w:rPr>
                <w:sz w:val="20"/>
              </w:rPr>
            </w:pPr>
            <w:r w:rsidRPr="0008626A">
              <w:rPr>
                <w:sz w:val="20"/>
              </w:rPr>
              <w:t>- поставщик не согласен с суммой штрафных санкций и оспаривает ее в суде</w:t>
            </w:r>
          </w:p>
        </w:tc>
        <w:tc>
          <w:tcPr>
            <w:tcW w:w="3743" w:type="dxa"/>
            <w:gridSpan w:val="2"/>
            <w:shd w:val="clear" w:color="auto" w:fill="auto"/>
          </w:tcPr>
          <w:p w14:paraId="1F805D0C" w14:textId="77777777" w:rsidR="00AE1271" w:rsidRPr="0008626A" w:rsidRDefault="00AE1271" w:rsidP="00FF4076">
            <w:pPr>
              <w:widowControl w:val="0"/>
              <w:ind w:firstLine="0"/>
              <w:rPr>
                <w:sz w:val="20"/>
              </w:rPr>
            </w:pPr>
            <w:r w:rsidRPr="0008626A">
              <w:rPr>
                <w:sz w:val="20"/>
              </w:rPr>
              <w:t>Договор (государственный контракт)</w:t>
            </w:r>
          </w:p>
          <w:p w14:paraId="1A7E54E7" w14:textId="77777777" w:rsidR="00AE1271" w:rsidRPr="0008626A" w:rsidRDefault="00AE1271" w:rsidP="00FF4076">
            <w:pPr>
              <w:widowControl w:val="0"/>
              <w:ind w:firstLine="0"/>
              <w:rPr>
                <w:sz w:val="20"/>
              </w:rPr>
            </w:pPr>
            <w:r w:rsidRPr="0008626A">
              <w:rPr>
                <w:sz w:val="20"/>
              </w:rPr>
              <w:t>Претензия</w:t>
            </w:r>
          </w:p>
          <w:p w14:paraId="7B8BD697" w14:textId="77777777" w:rsidR="00AE1271" w:rsidRPr="0008626A" w:rsidRDefault="00AE1271" w:rsidP="00FF4076">
            <w:pPr>
              <w:widowControl w:val="0"/>
              <w:ind w:firstLine="0"/>
              <w:rPr>
                <w:sz w:val="20"/>
              </w:rPr>
            </w:pPr>
            <w:r w:rsidRPr="0008626A">
              <w:rPr>
                <w:sz w:val="20"/>
              </w:rPr>
              <w:t>Иск в суд</w:t>
            </w:r>
          </w:p>
        </w:tc>
        <w:tc>
          <w:tcPr>
            <w:tcW w:w="1816" w:type="dxa"/>
            <w:gridSpan w:val="2"/>
            <w:shd w:val="clear" w:color="auto" w:fill="auto"/>
          </w:tcPr>
          <w:p w14:paraId="3EB4534B" w14:textId="77777777" w:rsidR="00AE1271" w:rsidRPr="0008626A" w:rsidRDefault="00AE1271" w:rsidP="00FF4076">
            <w:pPr>
              <w:widowControl w:val="0"/>
              <w:ind w:firstLine="0"/>
              <w:jc w:val="center"/>
              <w:rPr>
                <w:sz w:val="20"/>
              </w:rPr>
            </w:pPr>
            <w:r w:rsidRPr="0008626A">
              <w:rPr>
                <w:sz w:val="20"/>
              </w:rPr>
              <w:t>2.209.41.56х</w:t>
            </w:r>
          </w:p>
          <w:p w14:paraId="26EC4894" w14:textId="77777777" w:rsidR="00AE1271" w:rsidRPr="0008626A" w:rsidRDefault="00AE1271" w:rsidP="00FF4076">
            <w:pPr>
              <w:widowControl w:val="0"/>
              <w:ind w:firstLine="0"/>
              <w:jc w:val="center"/>
              <w:rPr>
                <w:sz w:val="20"/>
              </w:rPr>
            </w:pPr>
            <w:r w:rsidRPr="0008626A">
              <w:rPr>
                <w:sz w:val="20"/>
              </w:rPr>
              <w:t>(561, 562, 563, 564, 565, 566, 567)</w:t>
            </w:r>
          </w:p>
        </w:tc>
        <w:tc>
          <w:tcPr>
            <w:tcW w:w="1806" w:type="dxa"/>
            <w:gridSpan w:val="2"/>
            <w:shd w:val="clear" w:color="auto" w:fill="auto"/>
          </w:tcPr>
          <w:p w14:paraId="51A9118F" w14:textId="77777777" w:rsidR="00AE1271" w:rsidRPr="0008626A" w:rsidRDefault="00AE1271" w:rsidP="00FF4076">
            <w:pPr>
              <w:widowControl w:val="0"/>
              <w:ind w:firstLine="0"/>
              <w:jc w:val="center"/>
              <w:rPr>
                <w:sz w:val="20"/>
              </w:rPr>
            </w:pPr>
            <w:r w:rsidRPr="0008626A">
              <w:rPr>
                <w:sz w:val="20"/>
              </w:rPr>
              <w:t>2.401.41.141</w:t>
            </w:r>
          </w:p>
          <w:p w14:paraId="5E1372D7" w14:textId="77777777" w:rsidR="00AE1271" w:rsidRPr="0008626A" w:rsidRDefault="00AE1271" w:rsidP="00FF4076">
            <w:pPr>
              <w:widowControl w:val="0"/>
              <w:ind w:firstLine="0"/>
              <w:jc w:val="center"/>
              <w:rPr>
                <w:sz w:val="20"/>
              </w:rPr>
            </w:pPr>
            <w:r w:rsidRPr="0008626A">
              <w:rPr>
                <w:sz w:val="20"/>
              </w:rPr>
              <w:t>2.401.49.141</w:t>
            </w:r>
          </w:p>
        </w:tc>
      </w:tr>
      <w:tr w:rsidR="00AE1271" w:rsidRPr="0008626A" w14:paraId="26DDFF76" w14:textId="77777777" w:rsidTr="00FD4E61">
        <w:trPr>
          <w:gridAfter w:val="1"/>
          <w:wAfter w:w="128" w:type="dxa"/>
          <w:trHeight w:val="20"/>
        </w:trPr>
        <w:tc>
          <w:tcPr>
            <w:tcW w:w="2774" w:type="dxa"/>
            <w:shd w:val="clear" w:color="auto" w:fill="auto"/>
          </w:tcPr>
          <w:p w14:paraId="71E3A051" w14:textId="77777777" w:rsidR="00AE1271" w:rsidRPr="0008626A" w:rsidRDefault="00AE1271" w:rsidP="00FF4076">
            <w:pPr>
              <w:widowControl w:val="0"/>
              <w:ind w:firstLine="0"/>
              <w:rPr>
                <w:sz w:val="20"/>
              </w:rPr>
            </w:pPr>
            <w:r w:rsidRPr="0008626A">
              <w:rPr>
                <w:sz w:val="20"/>
              </w:rPr>
              <w:t>- отражена корректировка суммы штрафных санкций за нарушение условий контрактов (договоров) на разницу между суммой, определенной решением суда, и ожидаемой суммой</w:t>
            </w:r>
          </w:p>
        </w:tc>
        <w:tc>
          <w:tcPr>
            <w:tcW w:w="3743" w:type="dxa"/>
            <w:gridSpan w:val="2"/>
            <w:vMerge w:val="restart"/>
            <w:shd w:val="clear" w:color="auto" w:fill="auto"/>
          </w:tcPr>
          <w:p w14:paraId="448A2E46" w14:textId="77777777" w:rsidR="00AE1271" w:rsidRPr="0008626A" w:rsidRDefault="00AE1271" w:rsidP="00FF4076">
            <w:pPr>
              <w:widowControl w:val="0"/>
              <w:ind w:firstLine="0"/>
              <w:rPr>
                <w:sz w:val="20"/>
              </w:rPr>
            </w:pPr>
            <w:r w:rsidRPr="0008626A">
              <w:rPr>
                <w:sz w:val="20"/>
              </w:rPr>
              <w:t>Решение суда</w:t>
            </w:r>
          </w:p>
        </w:tc>
        <w:tc>
          <w:tcPr>
            <w:tcW w:w="1816" w:type="dxa"/>
            <w:gridSpan w:val="2"/>
            <w:shd w:val="clear" w:color="auto" w:fill="auto"/>
          </w:tcPr>
          <w:p w14:paraId="041E0E2C" w14:textId="77777777" w:rsidR="00AE1271" w:rsidRPr="0008626A" w:rsidRDefault="00AE1271" w:rsidP="00FF4076">
            <w:pPr>
              <w:widowControl w:val="0"/>
              <w:ind w:firstLine="0"/>
              <w:jc w:val="center"/>
              <w:rPr>
                <w:sz w:val="20"/>
              </w:rPr>
            </w:pPr>
            <w:r w:rsidRPr="0008626A">
              <w:rPr>
                <w:sz w:val="20"/>
              </w:rPr>
              <w:t>2.401.41.141</w:t>
            </w:r>
          </w:p>
          <w:p w14:paraId="10126031" w14:textId="77777777" w:rsidR="00AE1271" w:rsidRPr="0008626A" w:rsidRDefault="00AE1271" w:rsidP="00FF4076">
            <w:pPr>
              <w:widowControl w:val="0"/>
              <w:ind w:firstLine="0"/>
              <w:jc w:val="center"/>
              <w:rPr>
                <w:sz w:val="20"/>
              </w:rPr>
            </w:pPr>
            <w:r w:rsidRPr="0008626A">
              <w:rPr>
                <w:sz w:val="20"/>
              </w:rPr>
              <w:t>2.401.49.141</w:t>
            </w:r>
          </w:p>
        </w:tc>
        <w:tc>
          <w:tcPr>
            <w:tcW w:w="1806" w:type="dxa"/>
            <w:gridSpan w:val="2"/>
            <w:shd w:val="clear" w:color="auto" w:fill="auto"/>
          </w:tcPr>
          <w:p w14:paraId="2C00DFBD" w14:textId="77777777" w:rsidR="00AE1271" w:rsidRPr="0008626A" w:rsidRDefault="00AE1271" w:rsidP="00FF4076">
            <w:pPr>
              <w:widowControl w:val="0"/>
              <w:ind w:firstLine="0"/>
              <w:jc w:val="center"/>
              <w:rPr>
                <w:sz w:val="20"/>
              </w:rPr>
            </w:pPr>
            <w:r w:rsidRPr="0008626A">
              <w:rPr>
                <w:sz w:val="20"/>
              </w:rPr>
              <w:t>2.209.41.66х</w:t>
            </w:r>
          </w:p>
          <w:p w14:paraId="38942862" w14:textId="77777777" w:rsidR="00AE1271" w:rsidRPr="0008626A" w:rsidRDefault="00AE1271" w:rsidP="00FF4076">
            <w:pPr>
              <w:widowControl w:val="0"/>
              <w:ind w:firstLine="0"/>
              <w:jc w:val="center"/>
              <w:rPr>
                <w:sz w:val="20"/>
              </w:rPr>
            </w:pPr>
            <w:r w:rsidRPr="0008626A">
              <w:rPr>
                <w:sz w:val="20"/>
              </w:rPr>
              <w:t>(661, 662, 663, 664, 665, 666, 667)</w:t>
            </w:r>
          </w:p>
        </w:tc>
      </w:tr>
      <w:tr w:rsidR="00AE1271" w:rsidRPr="0008626A" w14:paraId="1DEF675D" w14:textId="77777777" w:rsidTr="00FD4E61">
        <w:trPr>
          <w:gridAfter w:val="1"/>
          <w:wAfter w:w="128" w:type="dxa"/>
          <w:trHeight w:val="20"/>
        </w:trPr>
        <w:tc>
          <w:tcPr>
            <w:tcW w:w="2774" w:type="dxa"/>
            <w:shd w:val="clear" w:color="auto" w:fill="auto"/>
          </w:tcPr>
          <w:p w14:paraId="2D9E0CC3" w14:textId="77777777" w:rsidR="00AE1271" w:rsidRPr="0008626A" w:rsidRDefault="00AE1271" w:rsidP="00FF4076">
            <w:pPr>
              <w:widowControl w:val="0"/>
              <w:ind w:firstLine="0"/>
              <w:rPr>
                <w:sz w:val="20"/>
              </w:rPr>
            </w:pPr>
            <w:r w:rsidRPr="0008626A">
              <w:rPr>
                <w:sz w:val="20"/>
              </w:rPr>
              <w:t>- начислена сумма штрафных санкций за нарушение условий контрактов (договоров), определенная по решению суда</w:t>
            </w:r>
          </w:p>
        </w:tc>
        <w:tc>
          <w:tcPr>
            <w:tcW w:w="3743" w:type="dxa"/>
            <w:gridSpan w:val="2"/>
            <w:vMerge/>
            <w:shd w:val="clear" w:color="auto" w:fill="auto"/>
          </w:tcPr>
          <w:p w14:paraId="235C65D7" w14:textId="77777777" w:rsidR="00AE1271" w:rsidRPr="0008626A" w:rsidRDefault="00AE1271" w:rsidP="00FF4076">
            <w:pPr>
              <w:widowControl w:val="0"/>
              <w:ind w:firstLine="0"/>
              <w:rPr>
                <w:sz w:val="20"/>
              </w:rPr>
            </w:pPr>
          </w:p>
        </w:tc>
        <w:tc>
          <w:tcPr>
            <w:tcW w:w="1816" w:type="dxa"/>
            <w:gridSpan w:val="2"/>
            <w:shd w:val="clear" w:color="auto" w:fill="auto"/>
          </w:tcPr>
          <w:p w14:paraId="7C7B1A64" w14:textId="4F436A72" w:rsidR="00AE1271" w:rsidRPr="0008626A" w:rsidRDefault="00AE1271" w:rsidP="00FF4076">
            <w:pPr>
              <w:widowControl w:val="0"/>
              <w:ind w:firstLine="0"/>
              <w:jc w:val="center"/>
              <w:rPr>
                <w:sz w:val="20"/>
              </w:rPr>
            </w:pPr>
            <w:r w:rsidRPr="0008626A">
              <w:rPr>
                <w:sz w:val="20"/>
              </w:rPr>
              <w:t>2.401.41.141</w:t>
            </w:r>
          </w:p>
        </w:tc>
        <w:tc>
          <w:tcPr>
            <w:tcW w:w="1806" w:type="dxa"/>
            <w:gridSpan w:val="2"/>
            <w:shd w:val="clear" w:color="auto" w:fill="auto"/>
          </w:tcPr>
          <w:p w14:paraId="19B05D13" w14:textId="77777777" w:rsidR="00AE1271" w:rsidRPr="0008626A" w:rsidRDefault="00AE1271" w:rsidP="00FF4076">
            <w:pPr>
              <w:widowControl w:val="0"/>
              <w:ind w:firstLine="0"/>
              <w:jc w:val="center"/>
              <w:rPr>
                <w:sz w:val="20"/>
              </w:rPr>
            </w:pPr>
            <w:r w:rsidRPr="0008626A">
              <w:rPr>
                <w:sz w:val="20"/>
              </w:rPr>
              <w:t>2.401.10.141</w:t>
            </w:r>
          </w:p>
        </w:tc>
      </w:tr>
      <w:tr w:rsidR="00AE1271" w:rsidRPr="0008626A" w14:paraId="008E3758" w14:textId="77777777" w:rsidTr="00FD4E61">
        <w:trPr>
          <w:gridAfter w:val="1"/>
          <w:wAfter w:w="128" w:type="dxa"/>
          <w:trHeight w:val="20"/>
        </w:trPr>
        <w:tc>
          <w:tcPr>
            <w:tcW w:w="2774" w:type="dxa"/>
            <w:shd w:val="clear" w:color="auto" w:fill="auto"/>
          </w:tcPr>
          <w:p w14:paraId="045D1CE0" w14:textId="77777777" w:rsidR="00AE1271" w:rsidRPr="0008626A" w:rsidRDefault="00AE1271" w:rsidP="00FF4076">
            <w:pPr>
              <w:widowControl w:val="0"/>
              <w:ind w:firstLine="0"/>
              <w:rPr>
                <w:sz w:val="20"/>
              </w:rPr>
            </w:pPr>
            <w:r w:rsidRPr="0008626A">
              <w:rPr>
                <w:sz w:val="20"/>
              </w:rPr>
              <w:t>Отражение суммы задолженности по возмещению ущерба имуществу при возникновении страховых случаев</w:t>
            </w:r>
          </w:p>
        </w:tc>
        <w:tc>
          <w:tcPr>
            <w:tcW w:w="3743" w:type="dxa"/>
            <w:gridSpan w:val="2"/>
            <w:shd w:val="clear" w:color="auto" w:fill="auto"/>
          </w:tcPr>
          <w:p w14:paraId="032978CC" w14:textId="77777777" w:rsidR="00AE1271" w:rsidRPr="0008626A" w:rsidRDefault="00AE1271" w:rsidP="00FF4076">
            <w:pPr>
              <w:widowControl w:val="0"/>
              <w:ind w:firstLine="0"/>
              <w:rPr>
                <w:sz w:val="20"/>
              </w:rPr>
            </w:pPr>
            <w:r w:rsidRPr="0008626A">
              <w:rPr>
                <w:sz w:val="20"/>
              </w:rPr>
              <w:t>Договор страхования</w:t>
            </w:r>
          </w:p>
          <w:p w14:paraId="690BDF28" w14:textId="77777777" w:rsidR="00AE1271" w:rsidRPr="0008626A" w:rsidRDefault="00AE1271" w:rsidP="00FF4076">
            <w:pPr>
              <w:widowControl w:val="0"/>
              <w:ind w:firstLine="0"/>
              <w:rPr>
                <w:sz w:val="20"/>
              </w:rPr>
            </w:pPr>
            <w:r w:rsidRPr="0008626A">
              <w:rPr>
                <w:sz w:val="20"/>
              </w:rPr>
              <w:t>Расчет суммы возмещения</w:t>
            </w:r>
          </w:p>
        </w:tc>
        <w:tc>
          <w:tcPr>
            <w:tcW w:w="1816" w:type="dxa"/>
            <w:gridSpan w:val="2"/>
            <w:shd w:val="clear" w:color="auto" w:fill="auto"/>
          </w:tcPr>
          <w:p w14:paraId="077CF274" w14:textId="77777777" w:rsidR="00AE1271" w:rsidRPr="0008626A" w:rsidRDefault="00AE1271" w:rsidP="00FF4076">
            <w:pPr>
              <w:widowControl w:val="0"/>
              <w:ind w:firstLine="0"/>
              <w:jc w:val="center"/>
              <w:rPr>
                <w:sz w:val="20"/>
              </w:rPr>
            </w:pPr>
            <w:r w:rsidRPr="0008626A">
              <w:rPr>
                <w:sz w:val="20"/>
              </w:rPr>
              <w:t>2.209.43.565</w:t>
            </w:r>
          </w:p>
        </w:tc>
        <w:tc>
          <w:tcPr>
            <w:tcW w:w="1806" w:type="dxa"/>
            <w:gridSpan w:val="2"/>
            <w:shd w:val="clear" w:color="auto" w:fill="auto"/>
          </w:tcPr>
          <w:p w14:paraId="5F6E0C5A" w14:textId="77777777" w:rsidR="00AE1271" w:rsidRPr="0008626A" w:rsidRDefault="00AE1271" w:rsidP="00FF4076">
            <w:pPr>
              <w:widowControl w:val="0"/>
              <w:ind w:firstLine="0"/>
              <w:jc w:val="center"/>
              <w:rPr>
                <w:sz w:val="20"/>
              </w:rPr>
            </w:pPr>
            <w:r w:rsidRPr="0008626A">
              <w:rPr>
                <w:sz w:val="20"/>
              </w:rPr>
              <w:t>2.401.10.143</w:t>
            </w:r>
          </w:p>
          <w:p w14:paraId="19C8E605" w14:textId="66B2C70D" w:rsidR="00AE1271" w:rsidRPr="0008626A" w:rsidRDefault="00AE1271" w:rsidP="00FF4076">
            <w:pPr>
              <w:widowControl w:val="0"/>
              <w:ind w:firstLine="0"/>
              <w:jc w:val="center"/>
              <w:rPr>
                <w:sz w:val="20"/>
              </w:rPr>
            </w:pPr>
            <w:r w:rsidRPr="0008626A">
              <w:rPr>
                <w:sz w:val="20"/>
              </w:rPr>
              <w:t>2.401.41.143</w:t>
            </w:r>
          </w:p>
          <w:p w14:paraId="1BDCCC16" w14:textId="322C0898" w:rsidR="00AE1271" w:rsidRPr="0008626A" w:rsidRDefault="00AE1271" w:rsidP="00FF4076">
            <w:pPr>
              <w:widowControl w:val="0"/>
              <w:ind w:firstLine="0"/>
              <w:jc w:val="center"/>
              <w:rPr>
                <w:sz w:val="20"/>
              </w:rPr>
            </w:pPr>
            <w:r w:rsidRPr="0008626A">
              <w:rPr>
                <w:sz w:val="20"/>
              </w:rPr>
              <w:t>2.401.49.143</w:t>
            </w:r>
          </w:p>
        </w:tc>
      </w:tr>
      <w:tr w:rsidR="00AE1271" w:rsidRPr="0008626A" w14:paraId="023305AD" w14:textId="77777777" w:rsidTr="00FD4E61">
        <w:trPr>
          <w:gridAfter w:val="1"/>
          <w:wAfter w:w="128" w:type="dxa"/>
          <w:trHeight w:val="20"/>
        </w:trPr>
        <w:tc>
          <w:tcPr>
            <w:tcW w:w="2774" w:type="dxa"/>
            <w:shd w:val="clear" w:color="auto" w:fill="auto"/>
          </w:tcPr>
          <w:p w14:paraId="6AEDEC27" w14:textId="77777777" w:rsidR="00AE1271" w:rsidRPr="0008626A" w:rsidRDefault="00AE1271" w:rsidP="00FF4076">
            <w:pPr>
              <w:widowControl w:val="0"/>
              <w:ind w:firstLine="0"/>
              <w:rPr>
                <w:sz w:val="20"/>
              </w:rPr>
            </w:pPr>
            <w:r w:rsidRPr="0008626A">
              <w:rPr>
                <w:sz w:val="20"/>
              </w:rPr>
              <w:t>Отражение суммы задолженности по возмещению ущерба имуществу (за исключением страховых возмещений)</w:t>
            </w:r>
          </w:p>
        </w:tc>
        <w:tc>
          <w:tcPr>
            <w:tcW w:w="3743" w:type="dxa"/>
            <w:gridSpan w:val="2"/>
            <w:shd w:val="clear" w:color="auto" w:fill="auto"/>
          </w:tcPr>
          <w:p w14:paraId="4489956C" w14:textId="77777777" w:rsidR="00AE1271" w:rsidRPr="0008626A" w:rsidRDefault="00AE1271" w:rsidP="00FF4076">
            <w:pPr>
              <w:ind w:firstLine="0"/>
              <w:rPr>
                <w:rFonts w:eastAsia="Calibri"/>
                <w:sz w:val="20"/>
              </w:rPr>
            </w:pPr>
            <w:r w:rsidRPr="0008626A">
              <w:rPr>
                <w:sz w:val="20"/>
              </w:rPr>
              <w:t>Д</w:t>
            </w:r>
            <w:r w:rsidRPr="0008626A">
              <w:rPr>
                <w:rFonts w:eastAsia="Calibri"/>
                <w:sz w:val="20"/>
              </w:rPr>
              <w:t>окумент, устанавливающий право требования возмещения по ущербу имущества (Претензия)</w:t>
            </w:r>
          </w:p>
          <w:p w14:paraId="6D361BFC" w14:textId="77777777" w:rsidR="00AE1271" w:rsidRPr="0008626A" w:rsidRDefault="00AE1271" w:rsidP="00FF4076">
            <w:pPr>
              <w:ind w:firstLine="0"/>
              <w:rPr>
                <w:rFonts w:eastAsia="Calibri"/>
                <w:sz w:val="20"/>
              </w:rPr>
            </w:pPr>
            <w:r w:rsidRPr="0008626A">
              <w:rPr>
                <w:rFonts w:eastAsia="Calibri"/>
                <w:sz w:val="20"/>
              </w:rPr>
              <w:t>Постановление (решение) суда</w:t>
            </w:r>
          </w:p>
          <w:p w14:paraId="4FDC84E3" w14:textId="77777777" w:rsidR="00AE1271" w:rsidRPr="0008626A" w:rsidRDefault="00AE1271" w:rsidP="00FF4076">
            <w:pPr>
              <w:ind w:firstLine="0"/>
              <w:rPr>
                <w:rFonts w:eastAsia="Calibri"/>
                <w:sz w:val="20"/>
              </w:rPr>
            </w:pPr>
            <w:r w:rsidRPr="0008626A">
              <w:rPr>
                <w:rFonts w:eastAsia="Calibri"/>
                <w:sz w:val="20"/>
              </w:rPr>
              <w:t>Расчет</w:t>
            </w:r>
            <w:r w:rsidRPr="0008626A">
              <w:rPr>
                <w:sz w:val="20"/>
              </w:rPr>
              <w:t xml:space="preserve"> суммы возмещения</w:t>
            </w:r>
          </w:p>
          <w:p w14:paraId="59E2D97F" w14:textId="77777777" w:rsidR="00AE1271" w:rsidRPr="0008626A" w:rsidRDefault="00AE1271" w:rsidP="00FF4076">
            <w:pPr>
              <w:widowControl w:val="0"/>
              <w:ind w:firstLine="0"/>
              <w:rPr>
                <w:sz w:val="20"/>
              </w:rPr>
            </w:pPr>
            <w:r w:rsidRPr="0008626A">
              <w:rPr>
                <w:rFonts w:eastAsia="Calibri"/>
                <w:sz w:val="20"/>
              </w:rPr>
              <w:t>Иные документы</w:t>
            </w:r>
          </w:p>
        </w:tc>
        <w:tc>
          <w:tcPr>
            <w:tcW w:w="1816" w:type="dxa"/>
            <w:gridSpan w:val="2"/>
            <w:shd w:val="clear" w:color="auto" w:fill="auto"/>
          </w:tcPr>
          <w:p w14:paraId="6EBEBF97" w14:textId="77777777" w:rsidR="00AE1271" w:rsidRPr="0008626A" w:rsidRDefault="00AE1271" w:rsidP="00FF4076">
            <w:pPr>
              <w:widowControl w:val="0"/>
              <w:ind w:firstLine="0"/>
              <w:jc w:val="center"/>
              <w:rPr>
                <w:sz w:val="20"/>
              </w:rPr>
            </w:pPr>
            <w:r w:rsidRPr="0008626A">
              <w:rPr>
                <w:sz w:val="20"/>
              </w:rPr>
              <w:t>2.209.44.56х</w:t>
            </w:r>
          </w:p>
        </w:tc>
        <w:tc>
          <w:tcPr>
            <w:tcW w:w="1806" w:type="dxa"/>
            <w:gridSpan w:val="2"/>
            <w:shd w:val="clear" w:color="auto" w:fill="auto"/>
          </w:tcPr>
          <w:p w14:paraId="1F6CF913" w14:textId="5E527859" w:rsidR="00AE1271" w:rsidRPr="0008626A" w:rsidRDefault="00AE1271" w:rsidP="00FF4076">
            <w:pPr>
              <w:widowControl w:val="0"/>
              <w:ind w:firstLine="0"/>
              <w:jc w:val="center"/>
              <w:rPr>
                <w:sz w:val="20"/>
              </w:rPr>
            </w:pPr>
            <w:r w:rsidRPr="0008626A">
              <w:rPr>
                <w:sz w:val="20"/>
              </w:rPr>
              <w:t>2.401.10.144</w:t>
            </w:r>
          </w:p>
          <w:p w14:paraId="329C03A1" w14:textId="55B64EFF" w:rsidR="00AE1271" w:rsidRPr="0008626A" w:rsidRDefault="00AE1271" w:rsidP="00FF4076">
            <w:pPr>
              <w:widowControl w:val="0"/>
              <w:ind w:firstLine="0"/>
              <w:jc w:val="center"/>
              <w:rPr>
                <w:sz w:val="20"/>
              </w:rPr>
            </w:pPr>
            <w:r w:rsidRPr="0008626A">
              <w:rPr>
                <w:sz w:val="20"/>
              </w:rPr>
              <w:t>2.401.41.144</w:t>
            </w:r>
          </w:p>
          <w:p w14:paraId="06D05AAB" w14:textId="2A7F7D0F" w:rsidR="00AE1271" w:rsidRPr="0008626A" w:rsidRDefault="00AE1271" w:rsidP="00FF4076">
            <w:pPr>
              <w:widowControl w:val="0"/>
              <w:ind w:firstLine="0"/>
              <w:jc w:val="center"/>
              <w:rPr>
                <w:sz w:val="20"/>
              </w:rPr>
            </w:pPr>
            <w:r w:rsidRPr="0008626A">
              <w:rPr>
                <w:sz w:val="20"/>
              </w:rPr>
              <w:t>2.401.49.144</w:t>
            </w:r>
          </w:p>
        </w:tc>
      </w:tr>
      <w:tr w:rsidR="00AE1271" w:rsidRPr="0008626A" w14:paraId="1EBD22CC" w14:textId="77777777" w:rsidTr="00FD4E61">
        <w:trPr>
          <w:gridAfter w:val="1"/>
          <w:wAfter w:w="128" w:type="dxa"/>
          <w:trHeight w:val="20"/>
        </w:trPr>
        <w:tc>
          <w:tcPr>
            <w:tcW w:w="2774" w:type="dxa"/>
            <w:shd w:val="clear" w:color="auto" w:fill="auto"/>
          </w:tcPr>
          <w:p w14:paraId="7A6D701F" w14:textId="77777777" w:rsidR="00AE1271" w:rsidRPr="0008626A" w:rsidRDefault="00AE1271" w:rsidP="00FF4076">
            <w:pPr>
              <w:widowControl w:val="0"/>
              <w:ind w:firstLine="0"/>
              <w:rPr>
                <w:sz w:val="20"/>
              </w:rPr>
            </w:pPr>
            <w:r w:rsidRPr="0008626A">
              <w:rPr>
                <w:sz w:val="20"/>
              </w:rPr>
              <w:t>Отражение суммы ущерба в виде начисленных процентов за пользование чужими денежными средствами вследствие их неправомерного удержания, уклонения от их возврата, иной просрочки в их уплате, либо необоснованного получения или сбережения.</w:t>
            </w:r>
          </w:p>
        </w:tc>
        <w:tc>
          <w:tcPr>
            <w:tcW w:w="3743" w:type="dxa"/>
            <w:gridSpan w:val="2"/>
            <w:shd w:val="clear" w:color="auto" w:fill="auto"/>
          </w:tcPr>
          <w:p w14:paraId="2291E69A" w14:textId="1A5F70BF" w:rsidR="00AE1271" w:rsidRPr="0008626A" w:rsidRDefault="00AE1271" w:rsidP="00FF4076">
            <w:pPr>
              <w:ind w:firstLine="0"/>
              <w:rPr>
                <w:sz w:val="20"/>
              </w:rPr>
            </w:pPr>
            <w:r w:rsidRPr="0008626A">
              <w:rPr>
                <w:sz w:val="20"/>
              </w:rPr>
              <w:t>Требование об уплате процентов за пользование чужими денежными средствами</w:t>
            </w:r>
          </w:p>
          <w:p w14:paraId="4DB3D9C3" w14:textId="77777777" w:rsidR="00AE1271" w:rsidRPr="0008626A" w:rsidRDefault="00AE1271" w:rsidP="00FF4076">
            <w:pPr>
              <w:ind w:firstLine="0"/>
              <w:rPr>
                <w:sz w:val="20"/>
              </w:rPr>
            </w:pPr>
            <w:r w:rsidRPr="0008626A">
              <w:rPr>
                <w:sz w:val="20"/>
              </w:rPr>
              <w:t>Решение (постановление) суда, исполнительный лист и т.п.</w:t>
            </w:r>
          </w:p>
          <w:p w14:paraId="537350E5" w14:textId="2E804532" w:rsidR="00AE1271" w:rsidRPr="0008626A" w:rsidRDefault="00AE1271" w:rsidP="00FF4076">
            <w:pPr>
              <w:ind w:firstLine="0"/>
              <w:rPr>
                <w:sz w:val="20"/>
              </w:rPr>
            </w:pPr>
            <w:r w:rsidRPr="0008626A">
              <w:rPr>
                <w:sz w:val="20"/>
              </w:rPr>
              <w:t>Бухгалтерская справка (ф. 0504833)</w:t>
            </w:r>
          </w:p>
        </w:tc>
        <w:tc>
          <w:tcPr>
            <w:tcW w:w="1816" w:type="dxa"/>
            <w:gridSpan w:val="2"/>
            <w:shd w:val="clear" w:color="auto" w:fill="auto"/>
          </w:tcPr>
          <w:p w14:paraId="09F346DF" w14:textId="77777777" w:rsidR="00AE1271" w:rsidRPr="0008626A" w:rsidRDefault="00AE1271" w:rsidP="00FF4076">
            <w:pPr>
              <w:widowControl w:val="0"/>
              <w:ind w:firstLine="0"/>
              <w:jc w:val="center"/>
              <w:rPr>
                <w:sz w:val="20"/>
              </w:rPr>
            </w:pPr>
            <w:r w:rsidRPr="0008626A">
              <w:rPr>
                <w:sz w:val="20"/>
              </w:rPr>
              <w:t>2.209.45.56х</w:t>
            </w:r>
          </w:p>
          <w:p w14:paraId="54F29F25" w14:textId="77777777" w:rsidR="00AE1271" w:rsidRPr="0008626A" w:rsidRDefault="00AE1271" w:rsidP="00FF4076">
            <w:pPr>
              <w:widowControl w:val="0"/>
              <w:ind w:firstLine="0"/>
              <w:jc w:val="center"/>
              <w:rPr>
                <w:sz w:val="20"/>
              </w:rPr>
            </w:pPr>
            <w:r w:rsidRPr="0008626A">
              <w:rPr>
                <w:sz w:val="20"/>
              </w:rPr>
              <w:t>(562, 563, 564, 565, 566, 567)</w:t>
            </w:r>
          </w:p>
        </w:tc>
        <w:tc>
          <w:tcPr>
            <w:tcW w:w="1806" w:type="dxa"/>
            <w:gridSpan w:val="2"/>
            <w:shd w:val="clear" w:color="auto" w:fill="auto"/>
          </w:tcPr>
          <w:p w14:paraId="7AD028E0" w14:textId="794ABD91" w:rsidR="00AE1271" w:rsidRPr="0008626A" w:rsidRDefault="00AE1271" w:rsidP="00CB0DF6">
            <w:pPr>
              <w:widowControl w:val="0"/>
              <w:ind w:firstLine="0"/>
              <w:jc w:val="center"/>
              <w:rPr>
                <w:sz w:val="20"/>
              </w:rPr>
            </w:pPr>
            <w:r w:rsidRPr="0008626A">
              <w:rPr>
                <w:sz w:val="20"/>
              </w:rPr>
              <w:t>2.401.10.145</w:t>
            </w:r>
          </w:p>
        </w:tc>
      </w:tr>
      <w:tr w:rsidR="0008626A" w:rsidRPr="0008626A" w14:paraId="47C7CF87" w14:textId="77777777" w:rsidTr="00FD4E61">
        <w:trPr>
          <w:gridAfter w:val="1"/>
          <w:wAfter w:w="128" w:type="dxa"/>
          <w:trHeight w:val="20"/>
        </w:trPr>
        <w:tc>
          <w:tcPr>
            <w:tcW w:w="2774" w:type="dxa"/>
            <w:shd w:val="clear" w:color="auto" w:fill="auto"/>
          </w:tcPr>
          <w:p w14:paraId="3AD22062" w14:textId="4375E015" w:rsidR="00AE1271" w:rsidRPr="0008626A" w:rsidRDefault="00AE1271" w:rsidP="00181A9A">
            <w:pPr>
              <w:widowControl w:val="0"/>
              <w:ind w:firstLine="0"/>
              <w:rPr>
                <w:sz w:val="20"/>
              </w:rPr>
            </w:pPr>
            <w:r w:rsidRPr="0008626A">
              <w:rPr>
                <w:sz w:val="20"/>
              </w:rPr>
              <w:t>Начисление дохода будущих периодов (при оспаривании в суде размера штрафных санкций, сумм к возмещению и т.п.)</w:t>
            </w:r>
          </w:p>
        </w:tc>
        <w:tc>
          <w:tcPr>
            <w:tcW w:w="3743" w:type="dxa"/>
            <w:gridSpan w:val="2"/>
            <w:shd w:val="clear" w:color="auto" w:fill="auto"/>
          </w:tcPr>
          <w:p w14:paraId="1C22640B" w14:textId="77777777" w:rsidR="00AE1271" w:rsidRPr="0008626A" w:rsidRDefault="00AE1271" w:rsidP="007C45FB">
            <w:pPr>
              <w:widowControl w:val="0"/>
              <w:ind w:firstLine="0"/>
              <w:rPr>
                <w:sz w:val="20"/>
              </w:rPr>
            </w:pPr>
            <w:r w:rsidRPr="0008626A">
              <w:rPr>
                <w:sz w:val="20"/>
              </w:rPr>
              <w:t>Договор (Государственный контракт)</w:t>
            </w:r>
          </w:p>
          <w:p w14:paraId="6E64A860" w14:textId="77777777" w:rsidR="00AE1271" w:rsidRPr="0008626A" w:rsidRDefault="00AE1271" w:rsidP="007C45FB">
            <w:pPr>
              <w:widowControl w:val="0"/>
              <w:ind w:firstLine="0"/>
              <w:rPr>
                <w:sz w:val="20"/>
              </w:rPr>
            </w:pPr>
            <w:r w:rsidRPr="0008626A">
              <w:rPr>
                <w:sz w:val="20"/>
              </w:rPr>
              <w:t>Акт выполненных работ (оказания услуг) (неунифицированная форма)</w:t>
            </w:r>
          </w:p>
          <w:p w14:paraId="269C556D" w14:textId="77777777" w:rsidR="00AE1271" w:rsidRPr="0008626A" w:rsidRDefault="00AE1271" w:rsidP="007C45FB">
            <w:pPr>
              <w:widowControl w:val="0"/>
              <w:ind w:firstLine="0"/>
              <w:rPr>
                <w:sz w:val="20"/>
              </w:rPr>
            </w:pPr>
            <w:r w:rsidRPr="0008626A">
              <w:rPr>
                <w:sz w:val="20"/>
              </w:rPr>
              <w:t>Универсальный передаточный документ</w:t>
            </w:r>
          </w:p>
          <w:p w14:paraId="5685F550" w14:textId="77777777" w:rsidR="00AE1271" w:rsidRPr="0008626A" w:rsidRDefault="00AE1271" w:rsidP="007C45FB">
            <w:pPr>
              <w:widowControl w:val="0"/>
              <w:ind w:firstLine="0"/>
              <w:rPr>
                <w:sz w:val="20"/>
              </w:rPr>
            </w:pPr>
            <w:r w:rsidRPr="0008626A">
              <w:rPr>
                <w:sz w:val="20"/>
              </w:rPr>
              <w:t>Исполнительный документ</w:t>
            </w:r>
          </w:p>
          <w:p w14:paraId="6C20D92C" w14:textId="77777777" w:rsidR="00AE1271" w:rsidRPr="0008626A" w:rsidRDefault="00AE1271" w:rsidP="007C45FB">
            <w:pPr>
              <w:widowControl w:val="0"/>
              <w:ind w:firstLine="27"/>
              <w:rPr>
                <w:sz w:val="20"/>
              </w:rPr>
            </w:pPr>
            <w:r w:rsidRPr="0008626A">
              <w:rPr>
                <w:sz w:val="20"/>
              </w:rPr>
              <w:t xml:space="preserve">Документ, устанавливающий право требования возмещения по ущербу имущества </w:t>
            </w:r>
          </w:p>
          <w:p w14:paraId="43386864" w14:textId="77777777" w:rsidR="00AE1271" w:rsidRPr="0008626A" w:rsidRDefault="00AE1271" w:rsidP="007C45FB">
            <w:pPr>
              <w:widowControl w:val="0"/>
              <w:ind w:firstLine="0"/>
              <w:rPr>
                <w:sz w:val="20"/>
              </w:rPr>
            </w:pPr>
            <w:r w:rsidRPr="0008626A">
              <w:rPr>
                <w:sz w:val="20"/>
              </w:rPr>
              <w:t>Расчет суммы возмещения</w:t>
            </w:r>
          </w:p>
          <w:p w14:paraId="2A311C68" w14:textId="6609A476" w:rsidR="00AE1271" w:rsidRPr="0008626A" w:rsidRDefault="00AE1271" w:rsidP="00FF4076">
            <w:pPr>
              <w:widowControl w:val="0"/>
              <w:ind w:firstLine="0"/>
              <w:rPr>
                <w:sz w:val="20"/>
              </w:rPr>
            </w:pPr>
            <w:r w:rsidRPr="0008626A">
              <w:rPr>
                <w:sz w:val="20"/>
              </w:rPr>
              <w:t>Иск в суд</w:t>
            </w:r>
          </w:p>
        </w:tc>
        <w:tc>
          <w:tcPr>
            <w:tcW w:w="1816" w:type="dxa"/>
            <w:gridSpan w:val="2"/>
            <w:shd w:val="clear" w:color="auto" w:fill="auto"/>
          </w:tcPr>
          <w:p w14:paraId="1AF71E6F" w14:textId="77777777" w:rsidR="00AE1271" w:rsidRPr="0008626A" w:rsidRDefault="00AE1271" w:rsidP="007C45FB">
            <w:pPr>
              <w:widowControl w:val="0"/>
              <w:ind w:firstLine="0"/>
              <w:jc w:val="center"/>
              <w:textAlignment w:val="baseline"/>
              <w:rPr>
                <w:sz w:val="20"/>
              </w:rPr>
            </w:pPr>
            <w:r w:rsidRPr="0008626A">
              <w:rPr>
                <w:sz w:val="20"/>
              </w:rPr>
              <w:t>2.209.4х.56х</w:t>
            </w:r>
          </w:p>
          <w:p w14:paraId="391B7C3A" w14:textId="15573A74" w:rsidR="00AE1271" w:rsidRPr="0008626A" w:rsidRDefault="00AE1271" w:rsidP="00FF4076">
            <w:pPr>
              <w:widowControl w:val="0"/>
              <w:ind w:firstLine="0"/>
              <w:jc w:val="center"/>
              <w:rPr>
                <w:sz w:val="20"/>
              </w:rPr>
            </w:pPr>
            <w:r w:rsidRPr="0008626A">
              <w:rPr>
                <w:sz w:val="20"/>
              </w:rPr>
              <w:t>(563, 564, 566, 567)</w:t>
            </w:r>
          </w:p>
        </w:tc>
        <w:tc>
          <w:tcPr>
            <w:tcW w:w="1806" w:type="dxa"/>
            <w:gridSpan w:val="2"/>
            <w:shd w:val="clear" w:color="auto" w:fill="auto"/>
          </w:tcPr>
          <w:p w14:paraId="5C7867CC" w14:textId="77777777" w:rsidR="00AE1271" w:rsidRPr="0008626A" w:rsidRDefault="00AE1271" w:rsidP="007C45FB">
            <w:pPr>
              <w:widowControl w:val="0"/>
              <w:ind w:firstLine="0"/>
              <w:jc w:val="center"/>
              <w:textAlignment w:val="baseline"/>
              <w:rPr>
                <w:sz w:val="20"/>
              </w:rPr>
            </w:pPr>
            <w:r w:rsidRPr="0008626A">
              <w:rPr>
                <w:sz w:val="20"/>
              </w:rPr>
              <w:t>2.401.41.14х</w:t>
            </w:r>
          </w:p>
          <w:p w14:paraId="6E798A9E" w14:textId="1232EAF5" w:rsidR="00AE1271" w:rsidRPr="0008626A" w:rsidRDefault="00AE1271" w:rsidP="00FF4076">
            <w:pPr>
              <w:widowControl w:val="0"/>
              <w:ind w:firstLine="0"/>
              <w:jc w:val="center"/>
              <w:rPr>
                <w:sz w:val="20"/>
              </w:rPr>
            </w:pPr>
            <w:r w:rsidRPr="0008626A">
              <w:rPr>
                <w:sz w:val="20"/>
              </w:rPr>
              <w:t>2.401.49.14х</w:t>
            </w:r>
          </w:p>
        </w:tc>
      </w:tr>
      <w:tr w:rsidR="00AE1271" w:rsidRPr="0008626A" w14:paraId="1D5E098B" w14:textId="77777777" w:rsidTr="00FD4E61">
        <w:trPr>
          <w:gridAfter w:val="1"/>
          <w:wAfter w:w="128" w:type="dxa"/>
          <w:trHeight w:val="20"/>
        </w:trPr>
        <w:tc>
          <w:tcPr>
            <w:tcW w:w="2774" w:type="dxa"/>
            <w:shd w:val="clear" w:color="auto" w:fill="auto"/>
          </w:tcPr>
          <w:p w14:paraId="58ECA4AE" w14:textId="7A98799C" w:rsidR="00AE1271" w:rsidRPr="0008626A" w:rsidRDefault="00AE1271" w:rsidP="00181A9A">
            <w:pPr>
              <w:widowControl w:val="0"/>
              <w:ind w:firstLine="0"/>
              <w:rPr>
                <w:sz w:val="20"/>
              </w:rPr>
            </w:pPr>
            <w:r w:rsidRPr="0008626A">
              <w:rPr>
                <w:sz w:val="20"/>
              </w:rPr>
              <w:t>Начисление задолженности в сумме требований по компенсации затрат учреждений к получателям авансовых платежей (подотчетных сумм) по произведенным предварительным оплатам в рамках договоров (соглашений), а также по иным основаниям, не возвращенным в случае расторжения договора (соглашения) или увольнения подотчетного лица, в том числе по результатам претензионной работы (решению суда)</w:t>
            </w:r>
          </w:p>
        </w:tc>
        <w:tc>
          <w:tcPr>
            <w:tcW w:w="3743" w:type="dxa"/>
            <w:gridSpan w:val="2"/>
            <w:shd w:val="clear" w:color="auto" w:fill="auto"/>
          </w:tcPr>
          <w:p w14:paraId="09768660" w14:textId="77777777" w:rsidR="00AE1271" w:rsidRPr="0008626A" w:rsidRDefault="00AE1271" w:rsidP="00FF4076">
            <w:pPr>
              <w:widowControl w:val="0"/>
              <w:ind w:firstLine="0"/>
              <w:rPr>
                <w:sz w:val="20"/>
              </w:rPr>
            </w:pPr>
            <w:r w:rsidRPr="0008626A">
              <w:rPr>
                <w:sz w:val="20"/>
              </w:rPr>
              <w:t>Договор (государственный контракт)</w:t>
            </w:r>
          </w:p>
          <w:p w14:paraId="230DB837" w14:textId="77777777" w:rsidR="00AE1271" w:rsidRPr="0008626A" w:rsidRDefault="00AE1271" w:rsidP="00FF4076">
            <w:pPr>
              <w:widowControl w:val="0"/>
              <w:ind w:firstLine="0"/>
              <w:rPr>
                <w:sz w:val="20"/>
              </w:rPr>
            </w:pPr>
            <w:r w:rsidRPr="0008626A">
              <w:rPr>
                <w:sz w:val="20"/>
              </w:rPr>
              <w:t>Претензия</w:t>
            </w:r>
          </w:p>
          <w:p w14:paraId="7E31273F" w14:textId="2672B727" w:rsidR="00AE1271" w:rsidRPr="0008626A" w:rsidRDefault="00AE1271" w:rsidP="00FF4076">
            <w:pPr>
              <w:widowControl w:val="0"/>
              <w:ind w:firstLine="0"/>
              <w:rPr>
                <w:sz w:val="20"/>
              </w:rPr>
            </w:pPr>
            <w:r w:rsidRPr="0008626A">
              <w:rPr>
                <w:sz w:val="20"/>
              </w:rPr>
              <w:t>Решение (постановление) суда</w:t>
            </w:r>
          </w:p>
        </w:tc>
        <w:tc>
          <w:tcPr>
            <w:tcW w:w="1816" w:type="dxa"/>
            <w:gridSpan w:val="2"/>
            <w:shd w:val="clear" w:color="auto" w:fill="auto"/>
          </w:tcPr>
          <w:p w14:paraId="3EBBA083" w14:textId="05932631" w:rsidR="00AE1271" w:rsidRPr="0008626A" w:rsidRDefault="00AE1271" w:rsidP="00FF4076">
            <w:pPr>
              <w:widowControl w:val="0"/>
              <w:ind w:firstLine="0"/>
              <w:jc w:val="center"/>
              <w:rPr>
                <w:sz w:val="20"/>
              </w:rPr>
            </w:pPr>
            <w:r w:rsidRPr="0008626A">
              <w:rPr>
                <w:sz w:val="20"/>
              </w:rPr>
              <w:t>0.209.34.56х</w:t>
            </w:r>
          </w:p>
          <w:p w14:paraId="03C90F2F" w14:textId="6E030E98" w:rsidR="00AE1271" w:rsidRPr="0008626A" w:rsidRDefault="00AE1271" w:rsidP="00FF4076">
            <w:pPr>
              <w:widowControl w:val="0"/>
              <w:ind w:firstLine="0"/>
              <w:jc w:val="center"/>
              <w:rPr>
                <w:sz w:val="20"/>
              </w:rPr>
            </w:pPr>
            <w:r w:rsidRPr="0008626A">
              <w:rPr>
                <w:sz w:val="20"/>
              </w:rPr>
              <w:t>(561, 562, 563, 564, 565, 566, 567)</w:t>
            </w:r>
          </w:p>
        </w:tc>
        <w:tc>
          <w:tcPr>
            <w:tcW w:w="1806" w:type="dxa"/>
            <w:gridSpan w:val="2"/>
            <w:shd w:val="clear" w:color="auto" w:fill="auto"/>
          </w:tcPr>
          <w:p w14:paraId="53582928" w14:textId="0653C081" w:rsidR="00AE1271" w:rsidRPr="0008626A" w:rsidRDefault="00AE1271" w:rsidP="00FF4076">
            <w:pPr>
              <w:widowControl w:val="0"/>
              <w:ind w:firstLine="0"/>
              <w:jc w:val="center"/>
              <w:rPr>
                <w:sz w:val="20"/>
              </w:rPr>
            </w:pPr>
            <w:r w:rsidRPr="0008626A">
              <w:rPr>
                <w:sz w:val="20"/>
              </w:rPr>
              <w:t>0.206.хх.66х</w:t>
            </w:r>
          </w:p>
          <w:p w14:paraId="782FCE60" w14:textId="77777777" w:rsidR="00AE1271" w:rsidRPr="0008626A" w:rsidRDefault="00AE1271" w:rsidP="00FF4076">
            <w:pPr>
              <w:widowControl w:val="0"/>
              <w:ind w:firstLine="0"/>
              <w:jc w:val="center"/>
              <w:rPr>
                <w:sz w:val="20"/>
              </w:rPr>
            </w:pPr>
            <w:r w:rsidRPr="0008626A">
              <w:rPr>
                <w:sz w:val="20"/>
              </w:rPr>
              <w:t>(661, 662, 663, 664, 665, 666, 667)</w:t>
            </w:r>
          </w:p>
          <w:p w14:paraId="72BED0D2" w14:textId="5046D787" w:rsidR="00AE1271" w:rsidRPr="0008626A" w:rsidRDefault="00AE1271" w:rsidP="00842DE1">
            <w:pPr>
              <w:widowControl w:val="0"/>
              <w:ind w:firstLine="0"/>
              <w:jc w:val="center"/>
              <w:rPr>
                <w:sz w:val="20"/>
              </w:rPr>
            </w:pPr>
            <w:r w:rsidRPr="0008626A">
              <w:rPr>
                <w:sz w:val="20"/>
              </w:rPr>
              <w:t>0.208.хх.667</w:t>
            </w:r>
          </w:p>
        </w:tc>
      </w:tr>
      <w:tr w:rsidR="00AE1271" w:rsidRPr="0008626A" w14:paraId="7C071246" w14:textId="77777777" w:rsidTr="00FD4E61">
        <w:trPr>
          <w:gridAfter w:val="1"/>
          <w:wAfter w:w="128" w:type="dxa"/>
          <w:trHeight w:val="20"/>
        </w:trPr>
        <w:tc>
          <w:tcPr>
            <w:tcW w:w="2774" w:type="dxa"/>
            <w:shd w:val="clear" w:color="auto" w:fill="auto"/>
          </w:tcPr>
          <w:p w14:paraId="17D13610" w14:textId="74719ECD" w:rsidR="00AE1271" w:rsidRPr="0008626A" w:rsidRDefault="00AE1271" w:rsidP="00FF4076">
            <w:pPr>
              <w:widowControl w:val="0"/>
              <w:ind w:firstLine="0"/>
              <w:rPr>
                <w:sz w:val="20"/>
              </w:rPr>
            </w:pPr>
            <w:r w:rsidRPr="0008626A">
              <w:rPr>
                <w:sz w:val="20"/>
              </w:rPr>
              <w:t>Начисление задолженности по компенсации затрат учреждения в части отнесения залоговой стоимости транспортной карты на виновное лицо</w:t>
            </w:r>
          </w:p>
        </w:tc>
        <w:tc>
          <w:tcPr>
            <w:tcW w:w="3743" w:type="dxa"/>
            <w:gridSpan w:val="2"/>
            <w:shd w:val="clear" w:color="auto" w:fill="auto"/>
          </w:tcPr>
          <w:p w14:paraId="295317AA" w14:textId="77777777" w:rsidR="00AE1271" w:rsidRPr="0008626A" w:rsidRDefault="00AE1271" w:rsidP="00D77AF1">
            <w:pPr>
              <w:ind w:firstLine="0"/>
              <w:rPr>
                <w:rFonts w:eastAsia="Calibri"/>
                <w:sz w:val="20"/>
              </w:rPr>
            </w:pPr>
            <w:r w:rsidRPr="0008626A">
              <w:rPr>
                <w:sz w:val="20"/>
              </w:rPr>
              <w:t>Д</w:t>
            </w:r>
            <w:r w:rsidRPr="0008626A">
              <w:rPr>
                <w:rFonts w:eastAsia="Calibri"/>
                <w:sz w:val="20"/>
              </w:rPr>
              <w:t>окумент, устанавливающий право требования возмещения по ущербу имущества</w:t>
            </w:r>
          </w:p>
          <w:p w14:paraId="73BF98A4" w14:textId="77777777" w:rsidR="00AE1271" w:rsidRPr="0008626A" w:rsidRDefault="00AE1271" w:rsidP="00D77AF1">
            <w:pPr>
              <w:ind w:firstLine="0"/>
              <w:rPr>
                <w:rFonts w:eastAsia="Calibri"/>
                <w:sz w:val="20"/>
              </w:rPr>
            </w:pPr>
            <w:r w:rsidRPr="0008626A">
              <w:rPr>
                <w:rFonts w:eastAsia="Calibri"/>
                <w:sz w:val="20"/>
              </w:rPr>
              <w:t>Расчет</w:t>
            </w:r>
            <w:r w:rsidRPr="0008626A">
              <w:rPr>
                <w:sz w:val="20"/>
              </w:rPr>
              <w:t xml:space="preserve"> суммы возмещения</w:t>
            </w:r>
          </w:p>
          <w:p w14:paraId="5013B81D" w14:textId="184FBB26" w:rsidR="00AE1271" w:rsidRPr="0008626A" w:rsidRDefault="00AE1271" w:rsidP="00FF4076">
            <w:pPr>
              <w:widowControl w:val="0"/>
              <w:ind w:firstLine="0"/>
              <w:rPr>
                <w:sz w:val="20"/>
              </w:rPr>
            </w:pPr>
            <w:r w:rsidRPr="0008626A">
              <w:rPr>
                <w:rFonts w:eastAsia="Calibri"/>
                <w:sz w:val="20"/>
              </w:rPr>
              <w:t>Иные документы</w:t>
            </w:r>
          </w:p>
        </w:tc>
        <w:tc>
          <w:tcPr>
            <w:tcW w:w="1816" w:type="dxa"/>
            <w:gridSpan w:val="2"/>
            <w:shd w:val="clear" w:color="auto" w:fill="auto"/>
          </w:tcPr>
          <w:p w14:paraId="1F8B0222" w14:textId="5891D4DE" w:rsidR="00AE1271" w:rsidRPr="0008626A" w:rsidRDefault="00AE1271" w:rsidP="00FF4076">
            <w:pPr>
              <w:widowControl w:val="0"/>
              <w:ind w:firstLine="0"/>
              <w:jc w:val="center"/>
              <w:rPr>
                <w:sz w:val="20"/>
              </w:rPr>
            </w:pPr>
            <w:r w:rsidRPr="0008626A">
              <w:rPr>
                <w:sz w:val="20"/>
              </w:rPr>
              <w:t>0.209.34.567</w:t>
            </w:r>
          </w:p>
        </w:tc>
        <w:tc>
          <w:tcPr>
            <w:tcW w:w="1806" w:type="dxa"/>
            <w:gridSpan w:val="2"/>
            <w:shd w:val="clear" w:color="auto" w:fill="auto"/>
          </w:tcPr>
          <w:p w14:paraId="32DDA4C6" w14:textId="3454DBB4" w:rsidR="00AE1271" w:rsidRPr="0008626A" w:rsidRDefault="00AE1271" w:rsidP="00FF4076">
            <w:pPr>
              <w:widowControl w:val="0"/>
              <w:ind w:firstLine="0"/>
              <w:jc w:val="center"/>
              <w:rPr>
                <w:sz w:val="20"/>
              </w:rPr>
            </w:pPr>
            <w:r w:rsidRPr="0008626A">
              <w:rPr>
                <w:sz w:val="20"/>
              </w:rPr>
              <w:t>0.210.05.66х</w:t>
            </w:r>
          </w:p>
        </w:tc>
      </w:tr>
      <w:tr w:rsidR="00AE1271" w:rsidRPr="0008626A" w14:paraId="71847438" w14:textId="77777777" w:rsidTr="00FD4E61">
        <w:trPr>
          <w:gridAfter w:val="1"/>
          <w:wAfter w:w="128" w:type="dxa"/>
          <w:trHeight w:val="20"/>
        </w:trPr>
        <w:tc>
          <w:tcPr>
            <w:tcW w:w="2774" w:type="dxa"/>
            <w:shd w:val="clear" w:color="auto" w:fill="auto"/>
          </w:tcPr>
          <w:p w14:paraId="74FBD30A" w14:textId="30A0D114" w:rsidR="00AE1271" w:rsidRPr="0008626A" w:rsidRDefault="00AE1271" w:rsidP="00FF4076">
            <w:pPr>
              <w:widowControl w:val="0"/>
              <w:ind w:firstLine="0"/>
              <w:rPr>
                <w:sz w:val="20"/>
              </w:rPr>
            </w:pPr>
            <w:r w:rsidRPr="0008626A">
              <w:rPr>
                <w:sz w:val="20"/>
              </w:rPr>
              <w:t>Реклассификация последним рабочим днем отчетного периода финансовых требований по компенсации затрат, образовавшихся по состоянию на конец текущего финансового года, на финансовые требования по возврату дебиторской задолженности прошлых лет</w:t>
            </w:r>
          </w:p>
        </w:tc>
        <w:tc>
          <w:tcPr>
            <w:tcW w:w="3743" w:type="dxa"/>
            <w:gridSpan w:val="2"/>
            <w:shd w:val="clear" w:color="auto" w:fill="auto"/>
          </w:tcPr>
          <w:p w14:paraId="7BDC0DF5" w14:textId="3ED438EE"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44105C6D" w14:textId="6E98CA04" w:rsidR="00AE1271" w:rsidRPr="0008626A" w:rsidDel="006B6C27" w:rsidRDefault="00AE1271" w:rsidP="00FF4076">
            <w:pPr>
              <w:widowControl w:val="0"/>
              <w:ind w:firstLine="0"/>
              <w:jc w:val="center"/>
              <w:rPr>
                <w:sz w:val="20"/>
              </w:rPr>
            </w:pPr>
            <w:r w:rsidRPr="0008626A">
              <w:rPr>
                <w:sz w:val="20"/>
              </w:rPr>
              <w:t>0.209.34.56х</w:t>
            </w:r>
          </w:p>
        </w:tc>
        <w:tc>
          <w:tcPr>
            <w:tcW w:w="1806" w:type="dxa"/>
            <w:gridSpan w:val="2"/>
            <w:shd w:val="clear" w:color="auto" w:fill="auto"/>
          </w:tcPr>
          <w:p w14:paraId="42B69525" w14:textId="3C8CB4C3" w:rsidR="00AE1271" w:rsidRPr="0008626A" w:rsidDel="006B6C27" w:rsidRDefault="00AE1271" w:rsidP="00FF4076">
            <w:pPr>
              <w:widowControl w:val="0"/>
              <w:ind w:firstLine="0"/>
              <w:jc w:val="center"/>
              <w:rPr>
                <w:sz w:val="20"/>
              </w:rPr>
            </w:pPr>
            <w:r w:rsidRPr="0008626A">
              <w:rPr>
                <w:sz w:val="20"/>
              </w:rPr>
              <w:t>0.209.34.66х</w:t>
            </w:r>
          </w:p>
        </w:tc>
      </w:tr>
      <w:tr w:rsidR="00AE1271" w:rsidRPr="0008626A" w14:paraId="440FB32F" w14:textId="77777777" w:rsidTr="00FD4E61">
        <w:trPr>
          <w:gridAfter w:val="1"/>
          <w:wAfter w:w="128" w:type="dxa"/>
          <w:trHeight w:val="20"/>
        </w:trPr>
        <w:tc>
          <w:tcPr>
            <w:tcW w:w="2774" w:type="dxa"/>
            <w:shd w:val="clear" w:color="auto" w:fill="auto"/>
          </w:tcPr>
          <w:p w14:paraId="73D0AD15" w14:textId="369D7166" w:rsidR="00AE1271" w:rsidRPr="0008626A" w:rsidRDefault="00AE1271" w:rsidP="00FF4076">
            <w:pPr>
              <w:widowControl w:val="0"/>
              <w:ind w:firstLine="0"/>
              <w:rPr>
                <w:sz w:val="20"/>
              </w:rPr>
            </w:pPr>
            <w:r w:rsidRPr="0008626A">
              <w:rPr>
                <w:sz w:val="20"/>
              </w:rPr>
              <w:t>Начисление доходов в порядке возмещения затрат (расходов), в том числе по содержанию имущества, находящегося в пользовании, вне договора аренды (безвозмездного пользования)</w:t>
            </w:r>
          </w:p>
        </w:tc>
        <w:tc>
          <w:tcPr>
            <w:tcW w:w="3743" w:type="dxa"/>
            <w:gridSpan w:val="2"/>
            <w:shd w:val="clear" w:color="auto" w:fill="auto"/>
          </w:tcPr>
          <w:p w14:paraId="51142255" w14:textId="00920BFF" w:rsidR="00AE1271" w:rsidRPr="0008626A" w:rsidRDefault="00AE1271" w:rsidP="00FF4076">
            <w:pPr>
              <w:widowControl w:val="0"/>
              <w:ind w:firstLine="0"/>
              <w:rPr>
                <w:sz w:val="20"/>
              </w:rPr>
            </w:pPr>
            <w:r w:rsidRPr="0008626A">
              <w:rPr>
                <w:sz w:val="20"/>
              </w:rPr>
              <w:t>Договор на возмещение затрат за коммунальные услуги</w:t>
            </w:r>
          </w:p>
          <w:p w14:paraId="0C75ED46" w14:textId="7DE2F399" w:rsidR="00AE1271" w:rsidRPr="0008626A" w:rsidRDefault="00AE1271" w:rsidP="00FF4076">
            <w:pPr>
              <w:widowControl w:val="0"/>
              <w:ind w:firstLine="0"/>
              <w:rPr>
                <w:sz w:val="20"/>
              </w:rPr>
            </w:pPr>
            <w:r w:rsidRPr="0008626A">
              <w:rPr>
                <w:sz w:val="20"/>
              </w:rPr>
              <w:t>Акт оказанных услуг (выполненных работ)</w:t>
            </w:r>
          </w:p>
          <w:p w14:paraId="278D055A" w14:textId="231C5A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681317F2" w14:textId="11C75E60" w:rsidR="00AE1271" w:rsidRPr="0008626A" w:rsidRDefault="00AE1271" w:rsidP="00FF4076">
            <w:pPr>
              <w:widowControl w:val="0"/>
              <w:ind w:firstLine="0"/>
              <w:jc w:val="center"/>
              <w:rPr>
                <w:sz w:val="20"/>
              </w:rPr>
            </w:pPr>
            <w:r w:rsidRPr="0008626A">
              <w:rPr>
                <w:sz w:val="20"/>
              </w:rPr>
              <w:t>0.209.34.56х</w:t>
            </w:r>
          </w:p>
        </w:tc>
        <w:tc>
          <w:tcPr>
            <w:tcW w:w="1806" w:type="dxa"/>
            <w:gridSpan w:val="2"/>
            <w:shd w:val="clear" w:color="auto" w:fill="auto"/>
          </w:tcPr>
          <w:p w14:paraId="3F8A9F57" w14:textId="429129F1" w:rsidR="00AE1271" w:rsidRPr="0008626A" w:rsidRDefault="00AE1271" w:rsidP="00FF4076">
            <w:pPr>
              <w:widowControl w:val="0"/>
              <w:ind w:firstLine="0"/>
              <w:jc w:val="center"/>
              <w:rPr>
                <w:sz w:val="20"/>
              </w:rPr>
            </w:pPr>
            <w:r w:rsidRPr="0008626A">
              <w:rPr>
                <w:sz w:val="20"/>
              </w:rPr>
              <w:t>0.401.10.134</w:t>
            </w:r>
          </w:p>
        </w:tc>
      </w:tr>
      <w:tr w:rsidR="00AE1271" w:rsidRPr="0008626A" w14:paraId="63306AA4" w14:textId="77777777" w:rsidTr="00FD4E61">
        <w:trPr>
          <w:gridAfter w:val="1"/>
          <w:wAfter w:w="128" w:type="dxa"/>
          <w:trHeight w:val="20"/>
        </w:trPr>
        <w:tc>
          <w:tcPr>
            <w:tcW w:w="2774" w:type="dxa"/>
            <w:shd w:val="clear" w:color="auto" w:fill="auto"/>
          </w:tcPr>
          <w:p w14:paraId="5B82D9B6" w14:textId="77777777" w:rsidR="00AE1271" w:rsidRPr="00D1638E" w:rsidRDefault="00AE1271" w:rsidP="00FF4076">
            <w:pPr>
              <w:widowControl w:val="0"/>
              <w:ind w:firstLine="0"/>
              <w:rPr>
                <w:sz w:val="20"/>
              </w:rPr>
            </w:pPr>
            <w:r w:rsidRPr="00D1638E">
              <w:rPr>
                <w:sz w:val="20"/>
              </w:rPr>
              <w:t>Отражение суммы задолженности по пеням за несвоевременную уплату жилищно-коммунальных услуг</w:t>
            </w:r>
          </w:p>
        </w:tc>
        <w:tc>
          <w:tcPr>
            <w:tcW w:w="3743" w:type="dxa"/>
            <w:gridSpan w:val="2"/>
            <w:shd w:val="clear" w:color="auto" w:fill="auto"/>
          </w:tcPr>
          <w:p w14:paraId="45E701B2" w14:textId="77777777" w:rsidR="00AE1271" w:rsidRPr="00D1638E" w:rsidRDefault="00AE1271" w:rsidP="00FF4076">
            <w:pPr>
              <w:widowControl w:val="0"/>
              <w:ind w:firstLine="30"/>
              <w:rPr>
                <w:sz w:val="20"/>
              </w:rPr>
            </w:pPr>
            <w:r w:rsidRPr="00D1638E">
              <w:rPr>
                <w:sz w:val="20"/>
              </w:rPr>
              <w:t>Претензия (Расчет)</w:t>
            </w:r>
          </w:p>
          <w:p w14:paraId="4A38D6B1" w14:textId="77777777" w:rsidR="00AE1271" w:rsidRPr="00D1638E" w:rsidRDefault="00AE1271" w:rsidP="00FF4076">
            <w:pPr>
              <w:widowControl w:val="0"/>
              <w:ind w:firstLine="30"/>
              <w:rPr>
                <w:sz w:val="20"/>
              </w:rPr>
            </w:pPr>
            <w:r w:rsidRPr="00D1638E">
              <w:rPr>
                <w:sz w:val="20"/>
              </w:rPr>
              <w:t>Иск в суд</w:t>
            </w:r>
          </w:p>
          <w:p w14:paraId="019113A7" w14:textId="77777777" w:rsidR="00AE1271" w:rsidRPr="00D1638E" w:rsidRDefault="00AE1271" w:rsidP="00FF4076">
            <w:pPr>
              <w:widowControl w:val="0"/>
              <w:ind w:firstLine="0"/>
              <w:rPr>
                <w:sz w:val="20"/>
              </w:rPr>
            </w:pPr>
            <w:r w:rsidRPr="00D1638E">
              <w:rPr>
                <w:sz w:val="20"/>
              </w:rPr>
              <w:t>Бухгалтерская справка (ф. 0504833)</w:t>
            </w:r>
          </w:p>
        </w:tc>
        <w:tc>
          <w:tcPr>
            <w:tcW w:w="1816" w:type="dxa"/>
            <w:gridSpan w:val="2"/>
            <w:shd w:val="clear" w:color="auto" w:fill="auto"/>
          </w:tcPr>
          <w:p w14:paraId="35ABAEDB" w14:textId="77777777" w:rsidR="00AE1271" w:rsidRPr="00D1638E" w:rsidRDefault="00AE1271" w:rsidP="00FF4076">
            <w:pPr>
              <w:widowControl w:val="0"/>
              <w:ind w:firstLine="0"/>
              <w:jc w:val="center"/>
              <w:rPr>
                <w:sz w:val="20"/>
              </w:rPr>
            </w:pPr>
            <w:r w:rsidRPr="00D1638E">
              <w:rPr>
                <w:sz w:val="20"/>
              </w:rPr>
              <w:t>2.209.45.567</w:t>
            </w:r>
          </w:p>
        </w:tc>
        <w:tc>
          <w:tcPr>
            <w:tcW w:w="1806" w:type="dxa"/>
            <w:gridSpan w:val="2"/>
            <w:shd w:val="clear" w:color="auto" w:fill="auto"/>
          </w:tcPr>
          <w:p w14:paraId="777F2160" w14:textId="19E925D1" w:rsidR="00AE1271" w:rsidRPr="00D1638E" w:rsidRDefault="00AE1271" w:rsidP="00FF4076">
            <w:pPr>
              <w:widowControl w:val="0"/>
              <w:ind w:firstLine="0"/>
              <w:jc w:val="center"/>
              <w:rPr>
                <w:sz w:val="20"/>
              </w:rPr>
            </w:pPr>
            <w:r w:rsidRPr="00D1638E">
              <w:rPr>
                <w:sz w:val="20"/>
              </w:rPr>
              <w:t>2.401.10.145</w:t>
            </w:r>
          </w:p>
        </w:tc>
      </w:tr>
      <w:tr w:rsidR="00AE1271" w:rsidRPr="0008626A" w14:paraId="3D731329" w14:textId="77777777" w:rsidTr="00FD4E61">
        <w:trPr>
          <w:gridAfter w:val="1"/>
          <w:wAfter w:w="128" w:type="dxa"/>
          <w:trHeight w:val="20"/>
        </w:trPr>
        <w:tc>
          <w:tcPr>
            <w:tcW w:w="10139" w:type="dxa"/>
            <w:gridSpan w:val="7"/>
            <w:shd w:val="clear" w:color="auto" w:fill="auto"/>
          </w:tcPr>
          <w:p w14:paraId="5377FEB4" w14:textId="70A873ED" w:rsidR="00AE1271" w:rsidRPr="0008626A" w:rsidRDefault="00AE1271" w:rsidP="00657103">
            <w:pPr>
              <w:pStyle w:val="aff"/>
              <w:widowControl w:val="0"/>
              <w:tabs>
                <w:tab w:val="left" w:pos="175"/>
              </w:tabs>
              <w:spacing w:before="0" w:beforeAutospacing="0" w:after="0" w:afterAutospacing="0"/>
              <w:jc w:val="both"/>
              <w:textAlignment w:val="baseline"/>
              <w:outlineLvl w:val="1"/>
              <w:rPr>
                <w:b/>
                <w:kern w:val="24"/>
                <w:sz w:val="20"/>
                <w:szCs w:val="20"/>
              </w:rPr>
            </w:pPr>
            <w:bookmarkStart w:id="656" w:name="_Toc94016185"/>
            <w:bookmarkStart w:id="657" w:name="_Toc94016954"/>
            <w:bookmarkStart w:id="658" w:name="_Toc103589511"/>
            <w:bookmarkStart w:id="659" w:name="_Toc167792691"/>
            <w:r w:rsidRPr="0008626A">
              <w:rPr>
                <w:b/>
                <w:kern w:val="24"/>
                <w:sz w:val="20"/>
                <w:szCs w:val="20"/>
              </w:rPr>
              <w:t>16.2. Уменьшение расчетов по ущербу и иным доходам (возмещение ущерба)</w:t>
            </w:r>
            <w:bookmarkEnd w:id="656"/>
            <w:bookmarkEnd w:id="657"/>
            <w:bookmarkEnd w:id="658"/>
            <w:bookmarkEnd w:id="659"/>
          </w:p>
        </w:tc>
      </w:tr>
      <w:tr w:rsidR="00AE1271" w:rsidRPr="0008626A" w14:paraId="1C7F559E" w14:textId="77777777" w:rsidTr="00FD4E61">
        <w:trPr>
          <w:gridAfter w:val="1"/>
          <w:wAfter w:w="128" w:type="dxa"/>
          <w:trHeight w:val="20"/>
        </w:trPr>
        <w:tc>
          <w:tcPr>
            <w:tcW w:w="2774" w:type="dxa"/>
            <w:shd w:val="clear" w:color="auto" w:fill="auto"/>
          </w:tcPr>
          <w:p w14:paraId="02B2E896" w14:textId="77777777" w:rsidR="00AE1271" w:rsidRPr="0008626A" w:rsidRDefault="00AE1271" w:rsidP="00FF4076">
            <w:pPr>
              <w:widowControl w:val="0"/>
              <w:autoSpaceDE w:val="0"/>
              <w:autoSpaceDN w:val="0"/>
              <w:adjustRightInd w:val="0"/>
              <w:ind w:firstLine="0"/>
              <w:rPr>
                <w:sz w:val="20"/>
              </w:rPr>
            </w:pPr>
            <w:r w:rsidRPr="0008626A">
              <w:rPr>
                <w:sz w:val="20"/>
              </w:rPr>
              <w:t>Поступление средств от виновных лиц в возмещение причиненного учреждению ущерба</w:t>
            </w:r>
          </w:p>
        </w:tc>
        <w:tc>
          <w:tcPr>
            <w:tcW w:w="3743" w:type="dxa"/>
            <w:gridSpan w:val="2"/>
            <w:shd w:val="clear" w:color="auto" w:fill="auto"/>
          </w:tcPr>
          <w:p w14:paraId="24916A0E" w14:textId="77777777" w:rsidR="00AE1271" w:rsidRPr="0008626A" w:rsidRDefault="00AE1271" w:rsidP="00FF4076">
            <w:pPr>
              <w:widowControl w:val="0"/>
              <w:ind w:firstLine="0"/>
              <w:rPr>
                <w:sz w:val="20"/>
              </w:rPr>
            </w:pPr>
            <w:r w:rsidRPr="0008626A">
              <w:rPr>
                <w:sz w:val="20"/>
              </w:rPr>
              <w:t>Платежное поручение</w:t>
            </w:r>
          </w:p>
        </w:tc>
        <w:tc>
          <w:tcPr>
            <w:tcW w:w="1816" w:type="dxa"/>
            <w:gridSpan w:val="2"/>
            <w:shd w:val="clear" w:color="auto" w:fill="auto"/>
          </w:tcPr>
          <w:p w14:paraId="799E7154" w14:textId="77777777" w:rsidR="00AE1271" w:rsidRPr="0008626A" w:rsidRDefault="00AE1271" w:rsidP="00FF4076">
            <w:pPr>
              <w:widowControl w:val="0"/>
              <w:ind w:firstLine="0"/>
              <w:jc w:val="center"/>
              <w:rPr>
                <w:sz w:val="20"/>
              </w:rPr>
            </w:pPr>
            <w:r w:rsidRPr="0008626A">
              <w:rPr>
                <w:sz w:val="20"/>
              </w:rPr>
              <w:t>2.201.11.510</w:t>
            </w:r>
          </w:p>
          <w:p w14:paraId="03A2F194" w14:textId="33138A58" w:rsidR="00AE1271" w:rsidRPr="0008626A" w:rsidRDefault="00AE1271" w:rsidP="00890418">
            <w:pPr>
              <w:widowControl w:val="0"/>
              <w:ind w:firstLine="0"/>
              <w:jc w:val="center"/>
              <w:rPr>
                <w:sz w:val="20"/>
              </w:rPr>
            </w:pPr>
            <w:r w:rsidRPr="0008626A">
              <w:rPr>
                <w:sz w:val="20"/>
              </w:rPr>
              <w:t>17 (АГПД 4хх (410, 44х) КОСГУ 4хх (410, 443, 444, 445, 446, 447, 449))</w:t>
            </w:r>
          </w:p>
        </w:tc>
        <w:tc>
          <w:tcPr>
            <w:tcW w:w="1806" w:type="dxa"/>
            <w:gridSpan w:val="2"/>
            <w:shd w:val="clear" w:color="auto" w:fill="auto"/>
          </w:tcPr>
          <w:p w14:paraId="1D1A7ECE" w14:textId="1773377A" w:rsidR="00AE1271" w:rsidRPr="0008626A" w:rsidRDefault="00AE1271" w:rsidP="00FF4076">
            <w:pPr>
              <w:widowControl w:val="0"/>
              <w:ind w:firstLine="0"/>
              <w:jc w:val="center"/>
              <w:rPr>
                <w:sz w:val="20"/>
              </w:rPr>
            </w:pPr>
            <w:r w:rsidRPr="0008626A">
              <w:rPr>
                <w:sz w:val="20"/>
              </w:rPr>
              <w:t>2.209.7х66х</w:t>
            </w:r>
          </w:p>
        </w:tc>
      </w:tr>
      <w:tr w:rsidR="00AE1271" w:rsidRPr="0008626A" w14:paraId="6470DDC6" w14:textId="77777777" w:rsidTr="00FD4E61">
        <w:trPr>
          <w:gridAfter w:val="1"/>
          <w:wAfter w:w="128" w:type="dxa"/>
          <w:trHeight w:val="20"/>
        </w:trPr>
        <w:tc>
          <w:tcPr>
            <w:tcW w:w="2774" w:type="dxa"/>
            <w:vMerge w:val="restart"/>
            <w:shd w:val="clear" w:color="auto" w:fill="auto"/>
          </w:tcPr>
          <w:p w14:paraId="5C044B64" w14:textId="77777777" w:rsidR="00AE1271" w:rsidRPr="0008626A" w:rsidRDefault="00AE1271" w:rsidP="00FF4076">
            <w:pPr>
              <w:widowControl w:val="0"/>
              <w:autoSpaceDE w:val="0"/>
              <w:autoSpaceDN w:val="0"/>
              <w:adjustRightInd w:val="0"/>
              <w:ind w:firstLine="0"/>
              <w:rPr>
                <w:sz w:val="20"/>
              </w:rPr>
            </w:pPr>
            <w:r w:rsidRPr="0008626A">
              <w:rPr>
                <w:sz w:val="20"/>
              </w:rPr>
              <w:t>Поступление на лицевой счет учреждения от ответчика суммы возмещения госпошлины, судебных издержек, уплаченных учреждением</w:t>
            </w:r>
          </w:p>
        </w:tc>
        <w:tc>
          <w:tcPr>
            <w:tcW w:w="3743" w:type="dxa"/>
            <w:gridSpan w:val="2"/>
            <w:vMerge w:val="restart"/>
            <w:shd w:val="clear" w:color="auto" w:fill="auto"/>
          </w:tcPr>
          <w:p w14:paraId="2BCD0FA0" w14:textId="01488B52" w:rsidR="00AE1271" w:rsidRPr="0008626A" w:rsidRDefault="00AE1271" w:rsidP="00FF4076">
            <w:pPr>
              <w:widowControl w:val="0"/>
              <w:ind w:firstLine="0"/>
              <w:rPr>
                <w:sz w:val="20"/>
              </w:rPr>
            </w:pPr>
            <w:r w:rsidRPr="0008626A">
              <w:rPr>
                <w:sz w:val="20"/>
              </w:rPr>
              <w:t>Платежное поручение (ф. 0401060)</w:t>
            </w:r>
          </w:p>
          <w:p w14:paraId="74DD2DDC" w14:textId="77777777" w:rsidR="00AE1271" w:rsidRPr="0008626A" w:rsidRDefault="00AE1271" w:rsidP="00FF4076">
            <w:pPr>
              <w:widowControl w:val="0"/>
              <w:ind w:firstLine="0"/>
              <w:rPr>
                <w:sz w:val="20"/>
              </w:rPr>
            </w:pPr>
            <w:r w:rsidRPr="0008626A">
              <w:rPr>
                <w:sz w:val="20"/>
              </w:rPr>
              <w:t>Выписка из лицевого счета</w:t>
            </w:r>
          </w:p>
          <w:p w14:paraId="64354EB9" w14:textId="77777777" w:rsidR="00AE1271" w:rsidRPr="0008626A" w:rsidRDefault="00AE1271" w:rsidP="00FF4076">
            <w:pPr>
              <w:widowControl w:val="0"/>
              <w:ind w:firstLine="0"/>
              <w:rPr>
                <w:sz w:val="20"/>
              </w:rPr>
            </w:pPr>
            <w:r w:rsidRPr="0008626A">
              <w:rPr>
                <w:sz w:val="20"/>
              </w:rPr>
              <w:t>Решение суда, исполнительный лист</w:t>
            </w:r>
          </w:p>
        </w:tc>
        <w:tc>
          <w:tcPr>
            <w:tcW w:w="1816" w:type="dxa"/>
            <w:gridSpan w:val="2"/>
            <w:shd w:val="clear" w:color="auto" w:fill="auto"/>
          </w:tcPr>
          <w:p w14:paraId="6C1A0E82" w14:textId="77777777" w:rsidR="00AE1271" w:rsidRPr="0008626A" w:rsidRDefault="00AE1271" w:rsidP="00FF4076">
            <w:pPr>
              <w:widowControl w:val="0"/>
              <w:ind w:firstLine="0"/>
              <w:jc w:val="center"/>
              <w:rPr>
                <w:sz w:val="20"/>
              </w:rPr>
            </w:pPr>
            <w:r w:rsidRPr="0008626A">
              <w:rPr>
                <w:sz w:val="20"/>
              </w:rPr>
              <w:t>2.201.11.510</w:t>
            </w:r>
          </w:p>
          <w:p w14:paraId="3EAB825E" w14:textId="77777777" w:rsidR="00AE1271" w:rsidRPr="0008626A" w:rsidRDefault="00AE1271" w:rsidP="00FF4076">
            <w:pPr>
              <w:widowControl w:val="0"/>
              <w:ind w:firstLine="0"/>
              <w:jc w:val="center"/>
              <w:rPr>
                <w:sz w:val="20"/>
              </w:rPr>
            </w:pPr>
            <w:r w:rsidRPr="0008626A">
              <w:rPr>
                <w:sz w:val="20"/>
              </w:rPr>
              <w:t>17 (АГПД 130 КОСГУ 134)</w:t>
            </w:r>
          </w:p>
        </w:tc>
        <w:tc>
          <w:tcPr>
            <w:tcW w:w="1806" w:type="dxa"/>
            <w:gridSpan w:val="2"/>
            <w:shd w:val="clear" w:color="auto" w:fill="auto"/>
          </w:tcPr>
          <w:p w14:paraId="54B534C7" w14:textId="77777777" w:rsidR="00AE1271" w:rsidRPr="0008626A" w:rsidRDefault="00AE1271" w:rsidP="00FF4076">
            <w:pPr>
              <w:widowControl w:val="0"/>
              <w:ind w:firstLine="0"/>
              <w:jc w:val="center"/>
              <w:rPr>
                <w:sz w:val="20"/>
                <w:lang w:val="en-US"/>
              </w:rPr>
            </w:pPr>
            <w:r w:rsidRPr="0008626A">
              <w:rPr>
                <w:sz w:val="20"/>
              </w:rPr>
              <w:t>2.209.34.66х</w:t>
            </w:r>
          </w:p>
          <w:p w14:paraId="46B68DF6" w14:textId="77777777" w:rsidR="00AE1271" w:rsidRPr="0008626A" w:rsidRDefault="00AE1271" w:rsidP="00FF4076">
            <w:pPr>
              <w:widowControl w:val="0"/>
              <w:ind w:firstLine="0"/>
              <w:jc w:val="center"/>
              <w:rPr>
                <w:sz w:val="20"/>
              </w:rPr>
            </w:pPr>
            <w:r w:rsidRPr="0008626A">
              <w:rPr>
                <w:sz w:val="20"/>
              </w:rPr>
              <w:t>(661, 662, 663, 664, 665, 666, 667)</w:t>
            </w:r>
          </w:p>
        </w:tc>
      </w:tr>
      <w:tr w:rsidR="00AE1271" w:rsidRPr="0008626A" w14:paraId="567C1E35" w14:textId="77777777" w:rsidTr="00FD4E61">
        <w:trPr>
          <w:gridAfter w:val="1"/>
          <w:wAfter w:w="128" w:type="dxa"/>
          <w:trHeight w:val="20"/>
        </w:trPr>
        <w:tc>
          <w:tcPr>
            <w:tcW w:w="2774" w:type="dxa"/>
            <w:vMerge/>
            <w:shd w:val="clear" w:color="auto" w:fill="auto"/>
          </w:tcPr>
          <w:p w14:paraId="35800166"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0AC27E19" w14:textId="77777777" w:rsidR="00AE1271" w:rsidRPr="0008626A" w:rsidRDefault="00AE1271" w:rsidP="00FF4076">
            <w:pPr>
              <w:widowControl w:val="0"/>
              <w:ind w:firstLine="0"/>
              <w:rPr>
                <w:sz w:val="20"/>
              </w:rPr>
            </w:pPr>
          </w:p>
        </w:tc>
        <w:tc>
          <w:tcPr>
            <w:tcW w:w="1816" w:type="dxa"/>
            <w:gridSpan w:val="2"/>
            <w:shd w:val="clear" w:color="auto" w:fill="auto"/>
          </w:tcPr>
          <w:p w14:paraId="0E353507" w14:textId="1DC60AE4" w:rsidR="00AE1271" w:rsidRPr="0008626A" w:rsidRDefault="00AE1271" w:rsidP="00FF4076">
            <w:pPr>
              <w:widowControl w:val="0"/>
              <w:ind w:firstLine="0"/>
              <w:jc w:val="center"/>
              <w:rPr>
                <w:sz w:val="20"/>
              </w:rPr>
            </w:pPr>
            <w:r w:rsidRPr="0008626A">
              <w:rPr>
                <w:sz w:val="20"/>
              </w:rPr>
              <w:t>4.201.11.510</w:t>
            </w:r>
          </w:p>
          <w:p w14:paraId="626C48F7" w14:textId="2A400451" w:rsidR="00AE1271" w:rsidRPr="0008626A" w:rsidRDefault="00AE1271" w:rsidP="00FF4076">
            <w:pPr>
              <w:widowControl w:val="0"/>
              <w:ind w:firstLine="0"/>
              <w:jc w:val="center"/>
              <w:rPr>
                <w:sz w:val="20"/>
              </w:rPr>
            </w:pPr>
            <w:r w:rsidRPr="0008626A">
              <w:rPr>
                <w:sz w:val="20"/>
              </w:rPr>
              <w:t>17 (АГПД 130 КОСГУ 134)</w:t>
            </w:r>
          </w:p>
        </w:tc>
        <w:tc>
          <w:tcPr>
            <w:tcW w:w="1806" w:type="dxa"/>
            <w:gridSpan w:val="2"/>
            <w:shd w:val="clear" w:color="auto" w:fill="auto"/>
          </w:tcPr>
          <w:p w14:paraId="74F268CC" w14:textId="7B5D88BB" w:rsidR="00AE1271" w:rsidRPr="0008626A" w:rsidRDefault="00AE1271" w:rsidP="00FF4076">
            <w:pPr>
              <w:widowControl w:val="0"/>
              <w:ind w:firstLine="0"/>
              <w:jc w:val="center"/>
              <w:rPr>
                <w:sz w:val="20"/>
                <w:lang w:val="en-US"/>
              </w:rPr>
            </w:pPr>
            <w:r w:rsidRPr="0008626A">
              <w:rPr>
                <w:sz w:val="20"/>
              </w:rPr>
              <w:t>4.209.34.66х</w:t>
            </w:r>
          </w:p>
          <w:p w14:paraId="6F381B4C" w14:textId="12AB3DFE" w:rsidR="00AE1271" w:rsidRPr="0008626A" w:rsidRDefault="00AE1271" w:rsidP="00FF4076">
            <w:pPr>
              <w:widowControl w:val="0"/>
              <w:ind w:firstLine="0"/>
              <w:jc w:val="center"/>
              <w:rPr>
                <w:sz w:val="20"/>
              </w:rPr>
            </w:pPr>
            <w:r w:rsidRPr="0008626A">
              <w:rPr>
                <w:sz w:val="20"/>
              </w:rPr>
              <w:t>(661, 662, 663, 664, 665, 666, 667)</w:t>
            </w:r>
          </w:p>
        </w:tc>
      </w:tr>
      <w:tr w:rsidR="00AE1271" w:rsidRPr="0008626A" w14:paraId="67E99B6F" w14:textId="77777777" w:rsidTr="00FD4E61">
        <w:trPr>
          <w:gridAfter w:val="1"/>
          <w:wAfter w:w="128" w:type="dxa"/>
          <w:trHeight w:val="20"/>
        </w:trPr>
        <w:tc>
          <w:tcPr>
            <w:tcW w:w="2774" w:type="dxa"/>
            <w:vMerge w:val="restart"/>
            <w:shd w:val="clear" w:color="auto" w:fill="auto"/>
          </w:tcPr>
          <w:p w14:paraId="58F8D2BD" w14:textId="77777777" w:rsidR="00AE1271" w:rsidRPr="0008626A" w:rsidRDefault="00AE1271" w:rsidP="00FF4076">
            <w:pPr>
              <w:widowControl w:val="0"/>
              <w:autoSpaceDE w:val="0"/>
              <w:autoSpaceDN w:val="0"/>
              <w:adjustRightInd w:val="0"/>
              <w:ind w:firstLine="0"/>
              <w:rPr>
                <w:sz w:val="20"/>
              </w:rPr>
            </w:pPr>
            <w:r w:rsidRPr="0008626A">
              <w:rPr>
                <w:sz w:val="20"/>
              </w:rPr>
              <w:t xml:space="preserve">Поступление суммы задолженности бывшего работника перед учреждением за неотработанные дни отпуска </w:t>
            </w:r>
          </w:p>
        </w:tc>
        <w:tc>
          <w:tcPr>
            <w:tcW w:w="3743" w:type="dxa"/>
            <w:gridSpan w:val="2"/>
            <w:vMerge w:val="restart"/>
            <w:shd w:val="clear" w:color="auto" w:fill="auto"/>
          </w:tcPr>
          <w:p w14:paraId="5CB98662" w14:textId="571586D4" w:rsidR="00AE1271" w:rsidRPr="0008626A" w:rsidRDefault="00AE1271" w:rsidP="00FF4076">
            <w:pPr>
              <w:widowControl w:val="0"/>
              <w:ind w:firstLine="0"/>
              <w:rPr>
                <w:sz w:val="20"/>
              </w:rPr>
            </w:pPr>
            <w:r w:rsidRPr="0008626A">
              <w:rPr>
                <w:sz w:val="20"/>
              </w:rPr>
              <w:t>Платежное поручение (ф. 0401060)</w:t>
            </w:r>
          </w:p>
          <w:p w14:paraId="546542C1" w14:textId="77777777" w:rsidR="00AE1271" w:rsidRPr="0008626A" w:rsidRDefault="00AE1271" w:rsidP="00FF4076">
            <w:pPr>
              <w:widowControl w:val="0"/>
              <w:ind w:firstLine="0"/>
              <w:rPr>
                <w:sz w:val="20"/>
              </w:rPr>
            </w:pPr>
            <w:r w:rsidRPr="0008626A">
              <w:rPr>
                <w:sz w:val="20"/>
              </w:rPr>
              <w:t>Выписка из лицевого счета</w:t>
            </w:r>
          </w:p>
          <w:p w14:paraId="4BBEC832" w14:textId="77777777" w:rsidR="00AE1271" w:rsidRPr="0008626A" w:rsidRDefault="00AE1271" w:rsidP="00FF4076">
            <w:pPr>
              <w:widowControl w:val="0"/>
              <w:ind w:firstLine="0"/>
              <w:rPr>
                <w:sz w:val="20"/>
              </w:rPr>
            </w:pPr>
            <w:r w:rsidRPr="0008626A">
              <w:rPr>
                <w:sz w:val="20"/>
              </w:rPr>
              <w:t>Согласие работника (приказ учреждения)</w:t>
            </w:r>
          </w:p>
        </w:tc>
        <w:tc>
          <w:tcPr>
            <w:tcW w:w="1816" w:type="dxa"/>
            <w:gridSpan w:val="2"/>
            <w:shd w:val="clear" w:color="auto" w:fill="auto"/>
          </w:tcPr>
          <w:p w14:paraId="7112F715" w14:textId="77777777" w:rsidR="00AE1271" w:rsidRPr="0008626A" w:rsidRDefault="00AE1271" w:rsidP="00FF4076">
            <w:pPr>
              <w:widowControl w:val="0"/>
              <w:ind w:firstLine="0"/>
              <w:jc w:val="center"/>
              <w:rPr>
                <w:sz w:val="20"/>
              </w:rPr>
            </w:pPr>
            <w:r w:rsidRPr="0008626A">
              <w:rPr>
                <w:sz w:val="20"/>
              </w:rPr>
              <w:t>2.201.11.510</w:t>
            </w:r>
          </w:p>
          <w:p w14:paraId="7F9DE76C" w14:textId="77777777" w:rsidR="00AE1271" w:rsidRPr="0008626A" w:rsidRDefault="00AE1271" w:rsidP="00FF4076">
            <w:pPr>
              <w:widowControl w:val="0"/>
              <w:ind w:firstLine="0"/>
              <w:jc w:val="center"/>
              <w:rPr>
                <w:sz w:val="20"/>
              </w:rPr>
            </w:pPr>
            <w:r w:rsidRPr="0008626A">
              <w:rPr>
                <w:sz w:val="20"/>
              </w:rPr>
              <w:t>17 (АГПД 130 КОСГУ 134)</w:t>
            </w:r>
          </w:p>
        </w:tc>
        <w:tc>
          <w:tcPr>
            <w:tcW w:w="1806" w:type="dxa"/>
            <w:gridSpan w:val="2"/>
            <w:shd w:val="clear" w:color="auto" w:fill="auto"/>
          </w:tcPr>
          <w:p w14:paraId="67C411BE" w14:textId="77777777" w:rsidR="00AE1271" w:rsidRPr="0008626A" w:rsidRDefault="00AE1271" w:rsidP="00FF4076">
            <w:pPr>
              <w:widowControl w:val="0"/>
              <w:ind w:firstLine="0"/>
              <w:jc w:val="center"/>
              <w:rPr>
                <w:sz w:val="20"/>
              </w:rPr>
            </w:pPr>
            <w:r w:rsidRPr="0008626A">
              <w:rPr>
                <w:sz w:val="20"/>
              </w:rPr>
              <w:t>2.209.34.667</w:t>
            </w:r>
          </w:p>
        </w:tc>
      </w:tr>
      <w:tr w:rsidR="00AE1271" w:rsidRPr="0008626A" w14:paraId="5D665E54" w14:textId="77777777" w:rsidTr="00FD4E61">
        <w:trPr>
          <w:gridAfter w:val="1"/>
          <w:wAfter w:w="128" w:type="dxa"/>
          <w:trHeight w:val="20"/>
        </w:trPr>
        <w:tc>
          <w:tcPr>
            <w:tcW w:w="2774" w:type="dxa"/>
            <w:vMerge/>
            <w:shd w:val="clear" w:color="auto" w:fill="auto"/>
          </w:tcPr>
          <w:p w14:paraId="37EFB272"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019D87E0" w14:textId="77777777" w:rsidR="00AE1271" w:rsidRPr="0008626A" w:rsidRDefault="00AE1271" w:rsidP="00FF4076">
            <w:pPr>
              <w:widowControl w:val="0"/>
              <w:ind w:firstLine="0"/>
              <w:rPr>
                <w:sz w:val="20"/>
              </w:rPr>
            </w:pPr>
          </w:p>
        </w:tc>
        <w:tc>
          <w:tcPr>
            <w:tcW w:w="1816" w:type="dxa"/>
            <w:gridSpan w:val="2"/>
            <w:shd w:val="clear" w:color="auto" w:fill="auto"/>
          </w:tcPr>
          <w:p w14:paraId="5EEAC65C" w14:textId="77777777" w:rsidR="00AE1271" w:rsidRPr="0008626A" w:rsidRDefault="00AE1271" w:rsidP="00FF4076">
            <w:pPr>
              <w:widowControl w:val="0"/>
              <w:ind w:firstLine="0"/>
              <w:jc w:val="center"/>
              <w:rPr>
                <w:sz w:val="20"/>
              </w:rPr>
            </w:pPr>
            <w:r w:rsidRPr="0008626A">
              <w:rPr>
                <w:sz w:val="20"/>
              </w:rPr>
              <w:t>4.201.11.510</w:t>
            </w:r>
          </w:p>
          <w:p w14:paraId="1372424B" w14:textId="6FC8A856" w:rsidR="00AE1271" w:rsidRPr="0008626A" w:rsidRDefault="00AE1271" w:rsidP="00FF4076">
            <w:pPr>
              <w:widowControl w:val="0"/>
              <w:ind w:firstLine="0"/>
              <w:jc w:val="center"/>
              <w:rPr>
                <w:sz w:val="20"/>
              </w:rPr>
            </w:pPr>
            <w:r w:rsidRPr="0008626A">
              <w:rPr>
                <w:sz w:val="20"/>
              </w:rPr>
              <w:t>17 (АГПД 130 КОСГУ 134)</w:t>
            </w:r>
          </w:p>
        </w:tc>
        <w:tc>
          <w:tcPr>
            <w:tcW w:w="1806" w:type="dxa"/>
            <w:gridSpan w:val="2"/>
            <w:shd w:val="clear" w:color="auto" w:fill="auto"/>
          </w:tcPr>
          <w:p w14:paraId="2165E747" w14:textId="0A4177F5" w:rsidR="00AE1271" w:rsidRPr="0008626A" w:rsidRDefault="00AE1271" w:rsidP="00FF4076">
            <w:pPr>
              <w:widowControl w:val="0"/>
              <w:ind w:firstLine="0"/>
              <w:jc w:val="center"/>
              <w:rPr>
                <w:sz w:val="20"/>
              </w:rPr>
            </w:pPr>
            <w:r w:rsidRPr="0008626A">
              <w:rPr>
                <w:sz w:val="20"/>
              </w:rPr>
              <w:t>4.209.34.667</w:t>
            </w:r>
          </w:p>
        </w:tc>
      </w:tr>
      <w:tr w:rsidR="00AE1271" w:rsidRPr="0008626A" w14:paraId="0825FC05" w14:textId="77777777" w:rsidTr="00FD4E61">
        <w:trPr>
          <w:gridAfter w:val="1"/>
          <w:wAfter w:w="128" w:type="dxa"/>
          <w:trHeight w:val="20"/>
        </w:trPr>
        <w:tc>
          <w:tcPr>
            <w:tcW w:w="2774" w:type="dxa"/>
            <w:shd w:val="clear" w:color="auto" w:fill="auto"/>
          </w:tcPr>
          <w:p w14:paraId="07FCE35E" w14:textId="77777777" w:rsidR="00AE1271" w:rsidRPr="0008626A" w:rsidRDefault="00AE1271" w:rsidP="00FF4076">
            <w:pPr>
              <w:widowControl w:val="0"/>
              <w:autoSpaceDE w:val="0"/>
              <w:autoSpaceDN w:val="0"/>
              <w:adjustRightInd w:val="0"/>
              <w:ind w:firstLine="0"/>
              <w:rPr>
                <w:sz w:val="20"/>
              </w:rPr>
            </w:pPr>
            <w:r w:rsidRPr="0008626A">
              <w:rPr>
                <w:sz w:val="20"/>
              </w:rPr>
              <w:t>Поступление средств от контрагентов в счет возмещения ущерба в сумме нецелевого использования средств</w:t>
            </w:r>
          </w:p>
        </w:tc>
        <w:tc>
          <w:tcPr>
            <w:tcW w:w="3743" w:type="dxa"/>
            <w:gridSpan w:val="2"/>
            <w:shd w:val="clear" w:color="auto" w:fill="auto"/>
          </w:tcPr>
          <w:p w14:paraId="0BAB5229" w14:textId="77777777" w:rsidR="00AE1271" w:rsidRPr="0008626A" w:rsidRDefault="00AE1271" w:rsidP="00FF4076">
            <w:pPr>
              <w:widowControl w:val="0"/>
              <w:ind w:firstLine="0"/>
              <w:rPr>
                <w:sz w:val="20"/>
              </w:rPr>
            </w:pPr>
            <w:r w:rsidRPr="0008626A">
              <w:rPr>
                <w:sz w:val="20"/>
              </w:rPr>
              <w:t>Платежное поручение (ф. 0401060)</w:t>
            </w:r>
          </w:p>
          <w:p w14:paraId="467BAD89"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11BD34EB" w14:textId="3A23FCBC" w:rsidR="00AE1271" w:rsidRPr="0008626A" w:rsidRDefault="00AE1271" w:rsidP="00FF4076">
            <w:pPr>
              <w:widowControl w:val="0"/>
              <w:ind w:firstLine="0"/>
              <w:jc w:val="center"/>
              <w:rPr>
                <w:sz w:val="20"/>
              </w:rPr>
            </w:pPr>
            <w:r w:rsidRPr="0008626A">
              <w:rPr>
                <w:sz w:val="20"/>
              </w:rPr>
              <w:t>0.201.11.510</w:t>
            </w:r>
          </w:p>
          <w:p w14:paraId="22A3CE2D" w14:textId="77777777" w:rsidR="00AE1271" w:rsidRPr="0008626A" w:rsidRDefault="00AE1271" w:rsidP="00FF4076">
            <w:pPr>
              <w:widowControl w:val="0"/>
              <w:ind w:firstLine="0"/>
              <w:jc w:val="center"/>
              <w:rPr>
                <w:sz w:val="20"/>
              </w:rPr>
            </w:pPr>
            <w:r w:rsidRPr="0008626A">
              <w:rPr>
                <w:sz w:val="20"/>
              </w:rPr>
              <w:t>17 (АГПД 130 КОСГУ 134)</w:t>
            </w:r>
          </w:p>
        </w:tc>
        <w:tc>
          <w:tcPr>
            <w:tcW w:w="1806" w:type="dxa"/>
            <w:gridSpan w:val="2"/>
            <w:shd w:val="clear" w:color="auto" w:fill="auto"/>
          </w:tcPr>
          <w:p w14:paraId="01294DAC" w14:textId="11A38F89" w:rsidR="00AE1271" w:rsidRPr="0008626A" w:rsidRDefault="00AE1271" w:rsidP="00FF4076">
            <w:pPr>
              <w:widowControl w:val="0"/>
              <w:ind w:firstLine="0"/>
              <w:jc w:val="center"/>
              <w:rPr>
                <w:sz w:val="20"/>
              </w:rPr>
            </w:pPr>
            <w:r w:rsidRPr="0008626A">
              <w:rPr>
                <w:sz w:val="20"/>
              </w:rPr>
              <w:t>0.209.34.66х</w:t>
            </w:r>
          </w:p>
          <w:p w14:paraId="2895713D" w14:textId="59109516" w:rsidR="00AE1271" w:rsidRPr="0008626A" w:rsidRDefault="00AE1271" w:rsidP="00FF4076">
            <w:pPr>
              <w:widowControl w:val="0"/>
              <w:ind w:firstLine="0"/>
              <w:jc w:val="center"/>
              <w:rPr>
                <w:sz w:val="20"/>
              </w:rPr>
            </w:pPr>
            <w:r w:rsidRPr="0008626A">
              <w:rPr>
                <w:sz w:val="20"/>
              </w:rPr>
              <w:t>(661, 662, 663, 664, 665, 666, 667)</w:t>
            </w:r>
          </w:p>
        </w:tc>
      </w:tr>
      <w:tr w:rsidR="00AE1271" w:rsidRPr="0008626A" w14:paraId="2FD62DC2" w14:textId="77777777" w:rsidTr="00FD4E61">
        <w:trPr>
          <w:gridAfter w:val="1"/>
          <w:wAfter w:w="128" w:type="dxa"/>
          <w:trHeight w:val="20"/>
        </w:trPr>
        <w:tc>
          <w:tcPr>
            <w:tcW w:w="2774" w:type="dxa"/>
            <w:shd w:val="clear" w:color="auto" w:fill="auto"/>
          </w:tcPr>
          <w:p w14:paraId="3441F60A" w14:textId="77777777" w:rsidR="00AE1271" w:rsidRPr="0008626A" w:rsidRDefault="00AE1271" w:rsidP="00FF4076">
            <w:pPr>
              <w:widowControl w:val="0"/>
              <w:autoSpaceDE w:val="0"/>
              <w:autoSpaceDN w:val="0"/>
              <w:adjustRightInd w:val="0"/>
              <w:ind w:firstLine="0"/>
              <w:rPr>
                <w:sz w:val="20"/>
              </w:rPr>
            </w:pPr>
            <w:r w:rsidRPr="0008626A">
              <w:rPr>
                <w:sz w:val="20"/>
              </w:rPr>
              <w:t>Поступление суммы задолженности по штрафам, пеням, неустойкам, начисленным за нарушение условий договоров на поставку товаров, выполнение работ, оказание услуг, иных санкций</w:t>
            </w:r>
          </w:p>
        </w:tc>
        <w:tc>
          <w:tcPr>
            <w:tcW w:w="3743" w:type="dxa"/>
            <w:gridSpan w:val="2"/>
            <w:shd w:val="clear" w:color="auto" w:fill="auto"/>
          </w:tcPr>
          <w:p w14:paraId="6188B1E3" w14:textId="6FE25C23" w:rsidR="00AE1271" w:rsidRPr="0008626A" w:rsidRDefault="00AE1271" w:rsidP="00FF4076">
            <w:pPr>
              <w:widowControl w:val="0"/>
              <w:ind w:firstLine="0"/>
              <w:rPr>
                <w:sz w:val="20"/>
              </w:rPr>
            </w:pPr>
            <w:r w:rsidRPr="0008626A">
              <w:rPr>
                <w:sz w:val="20"/>
              </w:rPr>
              <w:t>Платежное поручение (ф. 0401060)</w:t>
            </w:r>
          </w:p>
          <w:p w14:paraId="541D4843" w14:textId="77777777" w:rsidR="00AE1271" w:rsidRPr="0008626A" w:rsidRDefault="00AE1271" w:rsidP="00FF4076">
            <w:pPr>
              <w:widowControl w:val="0"/>
              <w:ind w:firstLine="0"/>
              <w:rPr>
                <w:sz w:val="20"/>
              </w:rPr>
            </w:pPr>
            <w:r w:rsidRPr="0008626A">
              <w:rPr>
                <w:sz w:val="20"/>
              </w:rPr>
              <w:t>Выписка из лицевого счета</w:t>
            </w:r>
          </w:p>
          <w:p w14:paraId="3C3391EC" w14:textId="0A5CEDB8" w:rsidR="00AE1271" w:rsidRPr="0008626A" w:rsidRDefault="00AE1271" w:rsidP="00FF4076">
            <w:pPr>
              <w:widowControl w:val="0"/>
              <w:ind w:firstLine="0"/>
              <w:rPr>
                <w:sz w:val="20"/>
              </w:rPr>
            </w:pPr>
            <w:r w:rsidRPr="0008626A">
              <w:rPr>
                <w:sz w:val="20"/>
              </w:rPr>
              <w:t>Требование об уплате неустоек (штрафов, пеней)</w:t>
            </w:r>
          </w:p>
        </w:tc>
        <w:tc>
          <w:tcPr>
            <w:tcW w:w="1816" w:type="dxa"/>
            <w:gridSpan w:val="2"/>
            <w:shd w:val="clear" w:color="auto" w:fill="auto"/>
          </w:tcPr>
          <w:p w14:paraId="2171E58D" w14:textId="77777777" w:rsidR="00AE1271" w:rsidRPr="0008626A" w:rsidRDefault="00AE1271" w:rsidP="00FF4076">
            <w:pPr>
              <w:widowControl w:val="0"/>
              <w:ind w:firstLine="0"/>
              <w:jc w:val="center"/>
              <w:rPr>
                <w:sz w:val="20"/>
              </w:rPr>
            </w:pPr>
            <w:r w:rsidRPr="0008626A">
              <w:rPr>
                <w:sz w:val="20"/>
              </w:rPr>
              <w:t>2.201.11.510</w:t>
            </w:r>
          </w:p>
          <w:p w14:paraId="29802266" w14:textId="77777777" w:rsidR="00AE1271" w:rsidRPr="0008626A" w:rsidRDefault="00AE1271" w:rsidP="00FF4076">
            <w:pPr>
              <w:widowControl w:val="0"/>
              <w:ind w:firstLine="0"/>
              <w:jc w:val="center"/>
              <w:rPr>
                <w:sz w:val="20"/>
              </w:rPr>
            </w:pPr>
            <w:r w:rsidRPr="0008626A">
              <w:rPr>
                <w:sz w:val="20"/>
              </w:rPr>
              <w:t>17 (АГПД 140 КОСГУ 141)</w:t>
            </w:r>
          </w:p>
        </w:tc>
        <w:tc>
          <w:tcPr>
            <w:tcW w:w="1806" w:type="dxa"/>
            <w:gridSpan w:val="2"/>
            <w:shd w:val="clear" w:color="auto" w:fill="auto"/>
          </w:tcPr>
          <w:p w14:paraId="33B4642B" w14:textId="77777777" w:rsidR="00AE1271" w:rsidRPr="0008626A" w:rsidRDefault="00AE1271" w:rsidP="00FF4076">
            <w:pPr>
              <w:widowControl w:val="0"/>
              <w:ind w:firstLine="0"/>
              <w:jc w:val="center"/>
              <w:rPr>
                <w:sz w:val="20"/>
                <w:lang w:val="en-US"/>
              </w:rPr>
            </w:pPr>
            <w:r w:rsidRPr="0008626A">
              <w:rPr>
                <w:sz w:val="20"/>
              </w:rPr>
              <w:t xml:space="preserve">2.209.41.66х </w:t>
            </w:r>
          </w:p>
          <w:p w14:paraId="2A73998B" w14:textId="77777777" w:rsidR="00AE1271" w:rsidRPr="0008626A" w:rsidRDefault="00AE1271" w:rsidP="00FF4076">
            <w:pPr>
              <w:widowControl w:val="0"/>
              <w:ind w:firstLine="0"/>
              <w:jc w:val="center"/>
              <w:rPr>
                <w:sz w:val="20"/>
              </w:rPr>
            </w:pPr>
            <w:r w:rsidRPr="0008626A">
              <w:rPr>
                <w:sz w:val="20"/>
              </w:rPr>
              <w:t>(661, 662, 663, 664, 665, 666, 667)</w:t>
            </w:r>
          </w:p>
        </w:tc>
      </w:tr>
      <w:tr w:rsidR="00AE1271" w:rsidRPr="0008626A" w14:paraId="3A4B7804" w14:textId="77777777" w:rsidTr="00FD4E61">
        <w:trPr>
          <w:gridAfter w:val="1"/>
          <w:wAfter w:w="128" w:type="dxa"/>
          <w:trHeight w:val="20"/>
        </w:trPr>
        <w:tc>
          <w:tcPr>
            <w:tcW w:w="2774" w:type="dxa"/>
            <w:shd w:val="clear" w:color="auto" w:fill="auto"/>
          </w:tcPr>
          <w:p w14:paraId="46A63129" w14:textId="77777777" w:rsidR="00AE1271" w:rsidRPr="0008626A" w:rsidRDefault="00AE1271" w:rsidP="00FF4076">
            <w:pPr>
              <w:widowControl w:val="0"/>
              <w:autoSpaceDE w:val="0"/>
              <w:autoSpaceDN w:val="0"/>
              <w:adjustRightInd w:val="0"/>
              <w:ind w:firstLine="0"/>
              <w:rPr>
                <w:sz w:val="20"/>
              </w:rPr>
            </w:pPr>
            <w:r w:rsidRPr="0008626A">
              <w:rPr>
                <w:sz w:val="20"/>
              </w:rPr>
              <w:t>Поступление на лицевой счет учреждения суммы страхового возмещения по договору ОСАГО</w:t>
            </w:r>
          </w:p>
        </w:tc>
        <w:tc>
          <w:tcPr>
            <w:tcW w:w="3743" w:type="dxa"/>
            <w:gridSpan w:val="2"/>
            <w:shd w:val="clear" w:color="auto" w:fill="auto"/>
          </w:tcPr>
          <w:p w14:paraId="70B8C8E2" w14:textId="59F5B050" w:rsidR="00AE1271" w:rsidRPr="0008626A" w:rsidRDefault="00AE1271" w:rsidP="00FF4076">
            <w:pPr>
              <w:widowControl w:val="0"/>
              <w:ind w:firstLine="0"/>
              <w:rPr>
                <w:sz w:val="20"/>
              </w:rPr>
            </w:pPr>
            <w:r w:rsidRPr="0008626A">
              <w:rPr>
                <w:sz w:val="20"/>
              </w:rPr>
              <w:t>Платежное поручение (ф. 0401060)</w:t>
            </w:r>
          </w:p>
          <w:p w14:paraId="7BFF81E1" w14:textId="77777777" w:rsidR="00AE1271" w:rsidRPr="0008626A" w:rsidRDefault="00AE1271" w:rsidP="00FF4076">
            <w:pPr>
              <w:widowControl w:val="0"/>
              <w:ind w:firstLine="0"/>
              <w:rPr>
                <w:sz w:val="20"/>
              </w:rPr>
            </w:pPr>
            <w:r w:rsidRPr="0008626A">
              <w:rPr>
                <w:sz w:val="20"/>
              </w:rPr>
              <w:t>Выписка из лицевого счета</w:t>
            </w:r>
          </w:p>
          <w:p w14:paraId="142697A4" w14:textId="77777777" w:rsidR="00AE1271" w:rsidRPr="0008626A" w:rsidRDefault="00AE1271" w:rsidP="00FF4076">
            <w:pPr>
              <w:widowControl w:val="0"/>
              <w:ind w:firstLine="0"/>
              <w:rPr>
                <w:sz w:val="20"/>
              </w:rPr>
            </w:pPr>
            <w:r w:rsidRPr="0008626A">
              <w:rPr>
                <w:sz w:val="20"/>
              </w:rPr>
              <w:t>договор обязательного страхования</w:t>
            </w:r>
          </w:p>
        </w:tc>
        <w:tc>
          <w:tcPr>
            <w:tcW w:w="1816" w:type="dxa"/>
            <w:gridSpan w:val="2"/>
            <w:shd w:val="clear" w:color="auto" w:fill="auto"/>
          </w:tcPr>
          <w:p w14:paraId="27942EA5" w14:textId="77777777" w:rsidR="00AE1271" w:rsidRPr="0008626A" w:rsidRDefault="00AE1271" w:rsidP="00FF4076">
            <w:pPr>
              <w:widowControl w:val="0"/>
              <w:ind w:firstLine="0"/>
              <w:jc w:val="center"/>
              <w:rPr>
                <w:sz w:val="20"/>
              </w:rPr>
            </w:pPr>
            <w:r w:rsidRPr="0008626A">
              <w:rPr>
                <w:sz w:val="20"/>
              </w:rPr>
              <w:t>2.201.11.510</w:t>
            </w:r>
          </w:p>
          <w:p w14:paraId="7ACE2F07" w14:textId="77777777" w:rsidR="00AE1271" w:rsidRPr="0008626A" w:rsidRDefault="00AE1271" w:rsidP="00FF4076">
            <w:pPr>
              <w:widowControl w:val="0"/>
              <w:ind w:firstLine="0"/>
              <w:jc w:val="center"/>
              <w:rPr>
                <w:sz w:val="20"/>
              </w:rPr>
            </w:pPr>
            <w:r w:rsidRPr="0008626A">
              <w:rPr>
                <w:sz w:val="20"/>
              </w:rPr>
              <w:t>17 (АГПД 140 КОСГУ 143)</w:t>
            </w:r>
          </w:p>
        </w:tc>
        <w:tc>
          <w:tcPr>
            <w:tcW w:w="1806" w:type="dxa"/>
            <w:gridSpan w:val="2"/>
            <w:shd w:val="clear" w:color="auto" w:fill="auto"/>
          </w:tcPr>
          <w:p w14:paraId="52EF1D7F" w14:textId="77777777" w:rsidR="00AE1271" w:rsidRPr="0008626A" w:rsidRDefault="00AE1271" w:rsidP="00FF4076">
            <w:pPr>
              <w:widowControl w:val="0"/>
              <w:ind w:firstLine="0"/>
              <w:jc w:val="center"/>
              <w:rPr>
                <w:sz w:val="20"/>
              </w:rPr>
            </w:pPr>
            <w:r w:rsidRPr="0008626A">
              <w:rPr>
                <w:sz w:val="20"/>
              </w:rPr>
              <w:t>2.209.43.665</w:t>
            </w:r>
          </w:p>
        </w:tc>
      </w:tr>
      <w:tr w:rsidR="00AE1271" w:rsidRPr="0008626A" w14:paraId="7DB7CA1A" w14:textId="77777777" w:rsidTr="00FD4E61">
        <w:trPr>
          <w:gridAfter w:val="1"/>
          <w:wAfter w:w="128" w:type="dxa"/>
          <w:trHeight w:val="20"/>
        </w:trPr>
        <w:tc>
          <w:tcPr>
            <w:tcW w:w="2774" w:type="dxa"/>
            <w:shd w:val="clear" w:color="auto" w:fill="auto"/>
          </w:tcPr>
          <w:p w14:paraId="7C47F3FC" w14:textId="77777777" w:rsidR="00AE1271" w:rsidRPr="0008626A" w:rsidRDefault="00AE1271" w:rsidP="00FF4076">
            <w:pPr>
              <w:widowControl w:val="0"/>
              <w:autoSpaceDE w:val="0"/>
              <w:autoSpaceDN w:val="0"/>
              <w:adjustRightInd w:val="0"/>
              <w:ind w:firstLine="0"/>
              <w:rPr>
                <w:sz w:val="20"/>
              </w:rPr>
            </w:pPr>
            <w:r w:rsidRPr="0008626A">
              <w:rPr>
                <w:sz w:val="20"/>
              </w:rPr>
              <w:t>Поступление на лицевой счет учреждения суммы возмещения по ущербу</w:t>
            </w:r>
          </w:p>
        </w:tc>
        <w:tc>
          <w:tcPr>
            <w:tcW w:w="3743" w:type="dxa"/>
            <w:gridSpan w:val="2"/>
            <w:shd w:val="clear" w:color="auto" w:fill="auto"/>
          </w:tcPr>
          <w:p w14:paraId="6F681623" w14:textId="4179C1CE" w:rsidR="00AE1271" w:rsidRPr="0008626A" w:rsidRDefault="00AE1271" w:rsidP="00FF4076">
            <w:pPr>
              <w:ind w:firstLine="0"/>
              <w:rPr>
                <w:sz w:val="20"/>
              </w:rPr>
            </w:pPr>
            <w:r w:rsidRPr="0008626A">
              <w:rPr>
                <w:sz w:val="20"/>
              </w:rPr>
              <w:t>Платежное поручение (ф. 0401060)</w:t>
            </w:r>
          </w:p>
          <w:p w14:paraId="072625D8"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5D867CF3" w14:textId="77777777" w:rsidR="00AE1271" w:rsidRPr="0008626A" w:rsidRDefault="00AE1271" w:rsidP="00FF4076">
            <w:pPr>
              <w:widowControl w:val="0"/>
              <w:ind w:firstLine="0"/>
              <w:jc w:val="center"/>
              <w:rPr>
                <w:sz w:val="20"/>
              </w:rPr>
            </w:pPr>
            <w:r w:rsidRPr="0008626A">
              <w:rPr>
                <w:sz w:val="20"/>
              </w:rPr>
              <w:t>2.201.11.510</w:t>
            </w:r>
          </w:p>
          <w:p w14:paraId="0B7459EF" w14:textId="77777777" w:rsidR="00AE1271" w:rsidRPr="0008626A" w:rsidRDefault="00AE1271" w:rsidP="00FF4076">
            <w:pPr>
              <w:widowControl w:val="0"/>
              <w:ind w:firstLine="0"/>
              <w:jc w:val="center"/>
              <w:rPr>
                <w:sz w:val="20"/>
              </w:rPr>
            </w:pPr>
            <w:r w:rsidRPr="0008626A">
              <w:rPr>
                <w:sz w:val="20"/>
              </w:rPr>
              <w:t>17 (АГПД 140 КОСГУ 144)</w:t>
            </w:r>
          </w:p>
        </w:tc>
        <w:tc>
          <w:tcPr>
            <w:tcW w:w="1806" w:type="dxa"/>
            <w:gridSpan w:val="2"/>
            <w:shd w:val="clear" w:color="auto" w:fill="auto"/>
          </w:tcPr>
          <w:p w14:paraId="09AAEFA2" w14:textId="77777777" w:rsidR="00AE1271" w:rsidRPr="0008626A" w:rsidRDefault="00AE1271" w:rsidP="00FF4076">
            <w:pPr>
              <w:widowControl w:val="0"/>
              <w:ind w:firstLine="0"/>
              <w:jc w:val="center"/>
              <w:rPr>
                <w:sz w:val="20"/>
              </w:rPr>
            </w:pPr>
            <w:r w:rsidRPr="0008626A">
              <w:rPr>
                <w:sz w:val="20"/>
              </w:rPr>
              <w:t>2.209.44.66х</w:t>
            </w:r>
          </w:p>
        </w:tc>
      </w:tr>
      <w:tr w:rsidR="00AE1271" w:rsidRPr="0008626A" w14:paraId="7623BA31" w14:textId="77777777" w:rsidTr="00FD4E61">
        <w:trPr>
          <w:gridAfter w:val="1"/>
          <w:wAfter w:w="128" w:type="dxa"/>
          <w:trHeight w:val="20"/>
        </w:trPr>
        <w:tc>
          <w:tcPr>
            <w:tcW w:w="2774" w:type="dxa"/>
            <w:shd w:val="clear" w:color="auto" w:fill="auto"/>
          </w:tcPr>
          <w:p w14:paraId="0ED146C0" w14:textId="77777777" w:rsidR="00AE1271" w:rsidRPr="0008626A" w:rsidRDefault="00AE1271" w:rsidP="00FF4076">
            <w:pPr>
              <w:widowControl w:val="0"/>
              <w:autoSpaceDE w:val="0"/>
              <w:autoSpaceDN w:val="0"/>
              <w:adjustRightInd w:val="0"/>
              <w:ind w:firstLine="0"/>
              <w:rPr>
                <w:sz w:val="20"/>
              </w:rPr>
            </w:pPr>
            <w:r w:rsidRPr="0008626A">
              <w:rPr>
                <w:sz w:val="20"/>
              </w:rPr>
              <w:t>Поступление на лицевой счет учреждения суммы ущерба в виде начисленных процентов за пользование чужими денежными средствами вследствие их неправомерного удержания, уклонения от их возврата, иной просрочки в их уплате, либо необоснованного получения или сбережения</w:t>
            </w:r>
          </w:p>
        </w:tc>
        <w:tc>
          <w:tcPr>
            <w:tcW w:w="3743" w:type="dxa"/>
            <w:gridSpan w:val="2"/>
            <w:shd w:val="clear" w:color="auto" w:fill="auto"/>
          </w:tcPr>
          <w:p w14:paraId="0D93FE9B" w14:textId="770CE662" w:rsidR="00AE1271" w:rsidRPr="0008626A" w:rsidRDefault="00AE1271" w:rsidP="00FF4076">
            <w:pPr>
              <w:widowControl w:val="0"/>
              <w:ind w:firstLine="0"/>
              <w:rPr>
                <w:sz w:val="20"/>
              </w:rPr>
            </w:pPr>
            <w:r w:rsidRPr="0008626A">
              <w:rPr>
                <w:sz w:val="20"/>
              </w:rPr>
              <w:t>Платежное поручение (ф. 0401060)</w:t>
            </w:r>
          </w:p>
          <w:p w14:paraId="3CC1F94D" w14:textId="06A83D1B"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7885CEFE" w14:textId="77777777" w:rsidR="00AE1271" w:rsidRPr="0008626A" w:rsidRDefault="00AE1271" w:rsidP="00FF4076">
            <w:pPr>
              <w:widowControl w:val="0"/>
              <w:ind w:firstLine="0"/>
              <w:jc w:val="center"/>
              <w:rPr>
                <w:sz w:val="20"/>
              </w:rPr>
            </w:pPr>
            <w:r w:rsidRPr="0008626A">
              <w:rPr>
                <w:sz w:val="20"/>
              </w:rPr>
              <w:t>2.201.11.510</w:t>
            </w:r>
          </w:p>
          <w:p w14:paraId="4062F1A4" w14:textId="77777777" w:rsidR="00AE1271" w:rsidRPr="0008626A" w:rsidRDefault="00AE1271" w:rsidP="00FF4076">
            <w:pPr>
              <w:widowControl w:val="0"/>
              <w:ind w:firstLine="0"/>
              <w:jc w:val="center"/>
              <w:rPr>
                <w:sz w:val="20"/>
              </w:rPr>
            </w:pPr>
            <w:r w:rsidRPr="0008626A">
              <w:rPr>
                <w:sz w:val="20"/>
              </w:rPr>
              <w:t>17 (АГПД 140 КОСГУ 145)</w:t>
            </w:r>
          </w:p>
        </w:tc>
        <w:tc>
          <w:tcPr>
            <w:tcW w:w="1806" w:type="dxa"/>
            <w:gridSpan w:val="2"/>
            <w:shd w:val="clear" w:color="auto" w:fill="auto"/>
          </w:tcPr>
          <w:p w14:paraId="2EDCF4B9" w14:textId="77777777" w:rsidR="00AE1271" w:rsidRPr="0008626A" w:rsidRDefault="00AE1271" w:rsidP="00FF4076">
            <w:pPr>
              <w:widowControl w:val="0"/>
              <w:ind w:firstLine="0"/>
              <w:jc w:val="center"/>
              <w:rPr>
                <w:sz w:val="20"/>
              </w:rPr>
            </w:pPr>
            <w:r w:rsidRPr="0008626A">
              <w:rPr>
                <w:sz w:val="20"/>
              </w:rPr>
              <w:t>2.209.45.66х</w:t>
            </w:r>
          </w:p>
          <w:p w14:paraId="6DA5365F" w14:textId="77777777" w:rsidR="00AE1271" w:rsidRPr="0008626A" w:rsidRDefault="00AE1271" w:rsidP="00FF4076">
            <w:pPr>
              <w:widowControl w:val="0"/>
              <w:ind w:firstLine="0"/>
              <w:jc w:val="center"/>
              <w:rPr>
                <w:sz w:val="20"/>
              </w:rPr>
            </w:pPr>
            <w:r w:rsidRPr="0008626A">
              <w:rPr>
                <w:sz w:val="20"/>
              </w:rPr>
              <w:t>(662, 663, 664, 665, 666, 667)</w:t>
            </w:r>
          </w:p>
        </w:tc>
      </w:tr>
      <w:tr w:rsidR="00AE1271" w:rsidRPr="0008626A" w14:paraId="48C771ED" w14:textId="77777777" w:rsidTr="00FD4E61">
        <w:trPr>
          <w:gridAfter w:val="1"/>
          <w:wAfter w:w="128" w:type="dxa"/>
          <w:trHeight w:val="20"/>
        </w:trPr>
        <w:tc>
          <w:tcPr>
            <w:tcW w:w="2774" w:type="dxa"/>
            <w:shd w:val="clear" w:color="auto" w:fill="auto"/>
          </w:tcPr>
          <w:p w14:paraId="53AAE85B" w14:textId="4AC636DD" w:rsidR="00AE1271" w:rsidRPr="0008626A" w:rsidRDefault="00AE1271" w:rsidP="00FF4076">
            <w:pPr>
              <w:widowControl w:val="0"/>
              <w:autoSpaceDE w:val="0"/>
              <w:autoSpaceDN w:val="0"/>
              <w:adjustRightInd w:val="0"/>
              <w:ind w:firstLine="0"/>
              <w:rPr>
                <w:sz w:val="20"/>
              </w:rPr>
            </w:pPr>
            <w:r w:rsidRPr="0008626A">
              <w:rPr>
                <w:sz w:val="20"/>
              </w:rPr>
              <w:t>Поступило возмещение от СФР на предупредительные меры по сокращению производственного травматизма и профзаболеваний и на санаторно-курортное лечение работников, занятых на работах с вредными и (или) опасными производственными факторами</w:t>
            </w:r>
          </w:p>
        </w:tc>
        <w:tc>
          <w:tcPr>
            <w:tcW w:w="3743" w:type="dxa"/>
            <w:gridSpan w:val="2"/>
            <w:shd w:val="clear" w:color="auto" w:fill="auto"/>
          </w:tcPr>
          <w:p w14:paraId="5EA0BCF4" w14:textId="77777777" w:rsidR="00AE1271" w:rsidRPr="0008626A" w:rsidRDefault="00AE1271" w:rsidP="00FF4076">
            <w:pPr>
              <w:widowControl w:val="0"/>
              <w:ind w:firstLine="0"/>
              <w:rPr>
                <w:sz w:val="20"/>
              </w:rPr>
            </w:pPr>
            <w:r w:rsidRPr="0008626A">
              <w:rPr>
                <w:sz w:val="20"/>
              </w:rPr>
              <w:t>Платежное поручение</w:t>
            </w:r>
          </w:p>
        </w:tc>
        <w:tc>
          <w:tcPr>
            <w:tcW w:w="1816" w:type="dxa"/>
            <w:gridSpan w:val="2"/>
            <w:shd w:val="clear" w:color="auto" w:fill="auto"/>
          </w:tcPr>
          <w:p w14:paraId="577DCAEF" w14:textId="77777777" w:rsidR="00AE1271" w:rsidRPr="0008626A" w:rsidRDefault="00AE1271" w:rsidP="00FF4076">
            <w:pPr>
              <w:widowControl w:val="0"/>
              <w:ind w:firstLine="0"/>
              <w:jc w:val="center"/>
              <w:rPr>
                <w:sz w:val="20"/>
              </w:rPr>
            </w:pPr>
            <w:r w:rsidRPr="0008626A">
              <w:rPr>
                <w:sz w:val="20"/>
              </w:rPr>
              <w:t>0.201.11.510</w:t>
            </w:r>
          </w:p>
          <w:p w14:paraId="0FDF1B0E" w14:textId="77777777" w:rsidR="00AE1271" w:rsidRPr="0008626A" w:rsidRDefault="00AE1271" w:rsidP="00FF4076">
            <w:pPr>
              <w:widowControl w:val="0"/>
              <w:ind w:firstLine="0"/>
              <w:jc w:val="center"/>
              <w:rPr>
                <w:sz w:val="20"/>
              </w:rPr>
            </w:pPr>
            <w:r w:rsidRPr="0008626A">
              <w:rPr>
                <w:sz w:val="20"/>
              </w:rPr>
              <w:t>17 (АГПД 130 КОСГУ 139)</w:t>
            </w:r>
          </w:p>
        </w:tc>
        <w:tc>
          <w:tcPr>
            <w:tcW w:w="1806" w:type="dxa"/>
            <w:gridSpan w:val="2"/>
            <w:shd w:val="clear" w:color="auto" w:fill="auto"/>
          </w:tcPr>
          <w:p w14:paraId="71F46B5B" w14:textId="313389B0" w:rsidR="00AE1271" w:rsidRPr="0008626A" w:rsidRDefault="00AE1271" w:rsidP="00FF4076">
            <w:pPr>
              <w:widowControl w:val="0"/>
              <w:ind w:firstLine="0"/>
              <w:jc w:val="center"/>
              <w:rPr>
                <w:sz w:val="20"/>
              </w:rPr>
            </w:pPr>
            <w:r w:rsidRPr="0008626A">
              <w:rPr>
                <w:sz w:val="20"/>
              </w:rPr>
              <w:t>0.209.39.661</w:t>
            </w:r>
          </w:p>
        </w:tc>
      </w:tr>
      <w:tr w:rsidR="00AE1271" w:rsidRPr="0008626A" w14:paraId="2DCE9ECC" w14:textId="77777777" w:rsidTr="00FD4E61">
        <w:trPr>
          <w:gridAfter w:val="1"/>
          <w:wAfter w:w="128" w:type="dxa"/>
          <w:trHeight w:val="20"/>
        </w:trPr>
        <w:tc>
          <w:tcPr>
            <w:tcW w:w="2774" w:type="dxa"/>
            <w:shd w:val="clear" w:color="auto" w:fill="auto"/>
          </w:tcPr>
          <w:p w14:paraId="266A7248" w14:textId="2135F0C4" w:rsidR="00AE1271" w:rsidRPr="0008626A" w:rsidRDefault="00AE1271" w:rsidP="00FF4076">
            <w:pPr>
              <w:widowControl w:val="0"/>
              <w:autoSpaceDE w:val="0"/>
              <w:autoSpaceDN w:val="0"/>
              <w:adjustRightInd w:val="0"/>
              <w:ind w:firstLine="0"/>
              <w:rPr>
                <w:sz w:val="20"/>
              </w:rPr>
            </w:pPr>
            <w:r w:rsidRPr="0008626A">
              <w:rPr>
                <w:sz w:val="20"/>
              </w:rPr>
              <w:t>Поступило возмещение расходов на выплату пособия на погребение и оплату выходных дней для ухода за детьми-инвалидами из СФР:</w:t>
            </w:r>
          </w:p>
        </w:tc>
        <w:tc>
          <w:tcPr>
            <w:tcW w:w="3743" w:type="dxa"/>
            <w:gridSpan w:val="2"/>
            <w:shd w:val="clear" w:color="auto" w:fill="auto"/>
          </w:tcPr>
          <w:p w14:paraId="5CAEFE2F" w14:textId="77777777" w:rsidR="00AE1271" w:rsidRPr="0008626A" w:rsidRDefault="00AE1271" w:rsidP="00FF4076">
            <w:pPr>
              <w:widowControl w:val="0"/>
              <w:ind w:firstLine="0"/>
              <w:rPr>
                <w:sz w:val="20"/>
              </w:rPr>
            </w:pPr>
          </w:p>
        </w:tc>
        <w:tc>
          <w:tcPr>
            <w:tcW w:w="1816" w:type="dxa"/>
            <w:gridSpan w:val="2"/>
            <w:shd w:val="clear" w:color="auto" w:fill="auto"/>
          </w:tcPr>
          <w:p w14:paraId="405A3C99" w14:textId="77777777" w:rsidR="00AE1271" w:rsidRPr="0008626A" w:rsidDel="00C82E80" w:rsidRDefault="00AE1271" w:rsidP="00FF4076">
            <w:pPr>
              <w:widowControl w:val="0"/>
              <w:ind w:firstLine="0"/>
              <w:jc w:val="center"/>
              <w:rPr>
                <w:sz w:val="20"/>
              </w:rPr>
            </w:pPr>
          </w:p>
        </w:tc>
        <w:tc>
          <w:tcPr>
            <w:tcW w:w="1806" w:type="dxa"/>
            <w:gridSpan w:val="2"/>
            <w:shd w:val="clear" w:color="auto" w:fill="auto"/>
          </w:tcPr>
          <w:p w14:paraId="60D38628" w14:textId="77777777" w:rsidR="00AE1271" w:rsidRPr="0008626A" w:rsidDel="00C82E80" w:rsidRDefault="00AE1271" w:rsidP="00FF4076">
            <w:pPr>
              <w:widowControl w:val="0"/>
              <w:ind w:firstLine="0"/>
              <w:jc w:val="center"/>
              <w:rPr>
                <w:sz w:val="20"/>
              </w:rPr>
            </w:pPr>
          </w:p>
        </w:tc>
      </w:tr>
      <w:tr w:rsidR="00AE1271" w:rsidRPr="0008626A" w14:paraId="31F5E9D3" w14:textId="77777777" w:rsidTr="00FD4E61">
        <w:trPr>
          <w:gridAfter w:val="1"/>
          <w:wAfter w:w="128" w:type="dxa"/>
          <w:trHeight w:val="20"/>
        </w:trPr>
        <w:tc>
          <w:tcPr>
            <w:tcW w:w="2774" w:type="dxa"/>
            <w:shd w:val="clear" w:color="auto" w:fill="auto"/>
          </w:tcPr>
          <w:p w14:paraId="6AAED205" w14:textId="77777777" w:rsidR="00AE1271" w:rsidRPr="0008626A" w:rsidRDefault="00AE1271" w:rsidP="00FF4076">
            <w:pPr>
              <w:widowControl w:val="0"/>
              <w:autoSpaceDE w:val="0"/>
              <w:autoSpaceDN w:val="0"/>
              <w:adjustRightInd w:val="0"/>
              <w:ind w:firstLine="0"/>
              <w:rPr>
                <w:sz w:val="20"/>
              </w:rPr>
            </w:pPr>
            <w:r w:rsidRPr="0008626A">
              <w:rPr>
                <w:sz w:val="20"/>
              </w:rPr>
              <w:t>- в части восстановления ранее произведенных расходов текущего года</w:t>
            </w:r>
          </w:p>
        </w:tc>
        <w:tc>
          <w:tcPr>
            <w:tcW w:w="3743" w:type="dxa"/>
            <w:gridSpan w:val="2"/>
            <w:shd w:val="clear" w:color="auto" w:fill="auto"/>
          </w:tcPr>
          <w:p w14:paraId="4FBC08D2" w14:textId="77777777" w:rsidR="00AE1271" w:rsidRPr="0008626A" w:rsidRDefault="00AE1271" w:rsidP="00FF4076">
            <w:pPr>
              <w:widowControl w:val="0"/>
              <w:ind w:firstLine="0"/>
              <w:rPr>
                <w:sz w:val="20"/>
              </w:rPr>
            </w:pPr>
          </w:p>
        </w:tc>
        <w:tc>
          <w:tcPr>
            <w:tcW w:w="1816" w:type="dxa"/>
            <w:gridSpan w:val="2"/>
            <w:shd w:val="clear" w:color="auto" w:fill="auto"/>
          </w:tcPr>
          <w:p w14:paraId="7BAB358E" w14:textId="77777777" w:rsidR="00AE1271" w:rsidRPr="0008626A" w:rsidRDefault="00AE1271" w:rsidP="00FF4076">
            <w:pPr>
              <w:widowControl w:val="0"/>
              <w:ind w:firstLine="0"/>
              <w:jc w:val="center"/>
              <w:rPr>
                <w:sz w:val="20"/>
              </w:rPr>
            </w:pPr>
            <w:r w:rsidRPr="0008626A">
              <w:rPr>
                <w:sz w:val="20"/>
              </w:rPr>
              <w:t>0.201.11.510</w:t>
            </w:r>
          </w:p>
          <w:p w14:paraId="72327D8C" w14:textId="77777777" w:rsidR="00AE1271" w:rsidRPr="0008626A" w:rsidDel="00C82E80" w:rsidRDefault="00AE1271" w:rsidP="00FF4076">
            <w:pPr>
              <w:widowControl w:val="0"/>
              <w:ind w:firstLine="0"/>
              <w:jc w:val="center"/>
              <w:rPr>
                <w:sz w:val="20"/>
              </w:rPr>
            </w:pPr>
            <w:r w:rsidRPr="0008626A">
              <w:rPr>
                <w:sz w:val="20"/>
              </w:rPr>
              <w:t>18 (КВР 119 КОСГУ 265, 266)</w:t>
            </w:r>
          </w:p>
        </w:tc>
        <w:tc>
          <w:tcPr>
            <w:tcW w:w="1806" w:type="dxa"/>
            <w:gridSpan w:val="2"/>
            <w:shd w:val="clear" w:color="auto" w:fill="auto"/>
          </w:tcPr>
          <w:p w14:paraId="16075288" w14:textId="77777777" w:rsidR="00AE1271" w:rsidRPr="0008626A" w:rsidDel="00C82E80" w:rsidRDefault="00AE1271" w:rsidP="00FF4076">
            <w:pPr>
              <w:widowControl w:val="0"/>
              <w:ind w:firstLine="0"/>
              <w:jc w:val="center"/>
              <w:rPr>
                <w:sz w:val="20"/>
              </w:rPr>
            </w:pPr>
            <w:r w:rsidRPr="0008626A">
              <w:rPr>
                <w:sz w:val="20"/>
              </w:rPr>
              <w:t>0.209.34.661</w:t>
            </w:r>
          </w:p>
        </w:tc>
      </w:tr>
      <w:tr w:rsidR="00AE1271" w:rsidRPr="0008626A" w14:paraId="672D02DD" w14:textId="77777777" w:rsidTr="00FD4E61">
        <w:trPr>
          <w:gridAfter w:val="1"/>
          <w:wAfter w:w="128" w:type="dxa"/>
          <w:trHeight w:val="20"/>
        </w:trPr>
        <w:tc>
          <w:tcPr>
            <w:tcW w:w="2774" w:type="dxa"/>
            <w:shd w:val="clear" w:color="auto" w:fill="auto"/>
          </w:tcPr>
          <w:p w14:paraId="421802E4" w14:textId="77777777" w:rsidR="00AE1271" w:rsidRPr="0008626A" w:rsidRDefault="00AE1271" w:rsidP="00FF4076">
            <w:pPr>
              <w:widowControl w:val="0"/>
              <w:autoSpaceDE w:val="0"/>
              <w:autoSpaceDN w:val="0"/>
              <w:adjustRightInd w:val="0"/>
              <w:ind w:firstLine="0"/>
              <w:rPr>
                <w:sz w:val="20"/>
              </w:rPr>
            </w:pPr>
            <w:r w:rsidRPr="0008626A">
              <w:rPr>
                <w:sz w:val="20"/>
              </w:rPr>
              <w:t>- в части поступления сумм от возврата дебиторской задолженности прошлых лет</w:t>
            </w:r>
          </w:p>
        </w:tc>
        <w:tc>
          <w:tcPr>
            <w:tcW w:w="3743" w:type="dxa"/>
            <w:gridSpan w:val="2"/>
            <w:shd w:val="clear" w:color="auto" w:fill="auto"/>
          </w:tcPr>
          <w:p w14:paraId="2E33CA5B" w14:textId="77777777" w:rsidR="00AE1271" w:rsidRPr="0008626A" w:rsidRDefault="00AE1271" w:rsidP="00FF4076">
            <w:pPr>
              <w:widowControl w:val="0"/>
              <w:ind w:firstLine="0"/>
              <w:rPr>
                <w:sz w:val="20"/>
              </w:rPr>
            </w:pPr>
          </w:p>
        </w:tc>
        <w:tc>
          <w:tcPr>
            <w:tcW w:w="1816" w:type="dxa"/>
            <w:gridSpan w:val="2"/>
            <w:shd w:val="clear" w:color="auto" w:fill="auto"/>
          </w:tcPr>
          <w:p w14:paraId="13E6E39F" w14:textId="77777777" w:rsidR="00AE1271" w:rsidRPr="0008626A" w:rsidRDefault="00AE1271" w:rsidP="00FF4076">
            <w:pPr>
              <w:widowControl w:val="0"/>
              <w:ind w:firstLine="0"/>
              <w:jc w:val="center"/>
              <w:rPr>
                <w:sz w:val="20"/>
              </w:rPr>
            </w:pPr>
            <w:r w:rsidRPr="0008626A">
              <w:rPr>
                <w:sz w:val="20"/>
              </w:rPr>
              <w:t>0.201.11.510</w:t>
            </w:r>
          </w:p>
          <w:p w14:paraId="1BB70715" w14:textId="77777777" w:rsidR="00AE1271" w:rsidRPr="0008626A" w:rsidDel="00C82E80"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57976C92" w14:textId="77777777" w:rsidR="00AE1271" w:rsidRPr="0008626A" w:rsidDel="00C82E80" w:rsidRDefault="00AE1271" w:rsidP="00FF4076">
            <w:pPr>
              <w:widowControl w:val="0"/>
              <w:ind w:firstLine="0"/>
              <w:jc w:val="center"/>
              <w:rPr>
                <w:sz w:val="20"/>
              </w:rPr>
            </w:pPr>
            <w:r w:rsidRPr="0008626A">
              <w:rPr>
                <w:sz w:val="20"/>
              </w:rPr>
              <w:t>0.209.34.661</w:t>
            </w:r>
          </w:p>
        </w:tc>
      </w:tr>
      <w:tr w:rsidR="00AE1271" w:rsidRPr="0008626A" w14:paraId="6B75535C" w14:textId="77777777" w:rsidTr="00FD4E61">
        <w:trPr>
          <w:gridAfter w:val="1"/>
          <w:wAfter w:w="128" w:type="dxa"/>
          <w:trHeight w:val="20"/>
        </w:trPr>
        <w:tc>
          <w:tcPr>
            <w:tcW w:w="2774" w:type="dxa"/>
            <w:shd w:val="clear" w:color="auto" w:fill="auto"/>
          </w:tcPr>
          <w:p w14:paraId="44D3D2B8" w14:textId="77777777" w:rsidR="00AE1271" w:rsidRPr="0008626A" w:rsidRDefault="00AE1271" w:rsidP="00FF4076">
            <w:pPr>
              <w:widowControl w:val="0"/>
              <w:autoSpaceDE w:val="0"/>
              <w:autoSpaceDN w:val="0"/>
              <w:adjustRightInd w:val="0"/>
              <w:ind w:firstLine="0"/>
              <w:rPr>
                <w:sz w:val="20"/>
              </w:rPr>
            </w:pPr>
            <w:r w:rsidRPr="0008626A">
              <w:rPr>
                <w:sz w:val="20"/>
              </w:rPr>
              <w:t>Возмещение ущерба виновными лицами в натуральной форме</w:t>
            </w:r>
          </w:p>
        </w:tc>
        <w:tc>
          <w:tcPr>
            <w:tcW w:w="3743" w:type="dxa"/>
            <w:gridSpan w:val="2"/>
            <w:shd w:val="clear" w:color="auto" w:fill="auto"/>
          </w:tcPr>
          <w:p w14:paraId="0D47AF0B" w14:textId="77777777" w:rsidR="00AE1271" w:rsidRPr="0008626A" w:rsidRDefault="00AE1271" w:rsidP="00FF4076">
            <w:pPr>
              <w:widowControl w:val="0"/>
              <w:ind w:firstLine="0"/>
              <w:rPr>
                <w:sz w:val="20"/>
              </w:rPr>
            </w:pPr>
            <w:r w:rsidRPr="0008626A">
              <w:rPr>
                <w:sz w:val="20"/>
              </w:rPr>
              <w:t>Бухгалтерская справка (ф. 0504833)</w:t>
            </w:r>
          </w:p>
          <w:p w14:paraId="1212F671" w14:textId="5C4AA43B" w:rsidR="00AE1271" w:rsidRPr="0008626A" w:rsidRDefault="00AE1271" w:rsidP="00A3710B">
            <w:pPr>
              <w:widowControl w:val="0"/>
              <w:ind w:firstLine="0"/>
              <w:rPr>
                <w:sz w:val="20"/>
              </w:rPr>
            </w:pPr>
            <w:r w:rsidRPr="0008626A">
              <w:rPr>
                <w:sz w:val="20"/>
              </w:rPr>
              <w:t xml:space="preserve">Решение комиссии по поступлению и выбытию активов </w:t>
            </w:r>
          </w:p>
        </w:tc>
        <w:tc>
          <w:tcPr>
            <w:tcW w:w="1816" w:type="dxa"/>
            <w:gridSpan w:val="2"/>
            <w:shd w:val="clear" w:color="auto" w:fill="auto"/>
          </w:tcPr>
          <w:p w14:paraId="1DA86520" w14:textId="1D8F236A" w:rsidR="00AE1271" w:rsidRPr="0008626A" w:rsidRDefault="00AE1271" w:rsidP="00FF4076">
            <w:pPr>
              <w:widowControl w:val="0"/>
              <w:ind w:firstLine="0"/>
              <w:jc w:val="center"/>
              <w:rPr>
                <w:sz w:val="20"/>
              </w:rPr>
            </w:pPr>
            <w:r w:rsidRPr="0008626A">
              <w:rPr>
                <w:sz w:val="20"/>
              </w:rPr>
              <w:t>0.105.3х.34х</w:t>
            </w:r>
          </w:p>
          <w:p w14:paraId="3C4D886E" w14:textId="334241D4" w:rsidR="00AE1271" w:rsidRPr="0008626A" w:rsidRDefault="00AE1271" w:rsidP="00FF4076">
            <w:pPr>
              <w:widowControl w:val="0"/>
              <w:ind w:firstLine="0"/>
              <w:jc w:val="center"/>
              <w:rPr>
                <w:kern w:val="24"/>
                <w:sz w:val="20"/>
              </w:rPr>
            </w:pPr>
            <w:r w:rsidRPr="0008626A">
              <w:rPr>
                <w:kern w:val="24"/>
                <w:sz w:val="20"/>
              </w:rPr>
              <w:t>0.101.хх.310</w:t>
            </w:r>
          </w:p>
          <w:p w14:paraId="15219057" w14:textId="4306E4A7" w:rsidR="00AE1271" w:rsidRPr="0008626A" w:rsidRDefault="00AE1271" w:rsidP="00FF4076">
            <w:pPr>
              <w:widowControl w:val="0"/>
              <w:ind w:firstLine="0"/>
              <w:jc w:val="center"/>
              <w:rPr>
                <w:sz w:val="20"/>
              </w:rPr>
            </w:pPr>
            <w:r w:rsidRPr="0008626A">
              <w:rPr>
                <w:kern w:val="24"/>
                <w:sz w:val="20"/>
              </w:rPr>
              <w:t>0.102.хх.320</w:t>
            </w:r>
          </w:p>
        </w:tc>
        <w:tc>
          <w:tcPr>
            <w:tcW w:w="1806" w:type="dxa"/>
            <w:gridSpan w:val="2"/>
            <w:shd w:val="clear" w:color="auto" w:fill="auto"/>
          </w:tcPr>
          <w:p w14:paraId="43AB0D15" w14:textId="148D1793" w:rsidR="00AE1271" w:rsidRPr="0008626A" w:rsidRDefault="00AE1271" w:rsidP="00FF4076">
            <w:pPr>
              <w:widowControl w:val="0"/>
              <w:ind w:firstLine="0"/>
              <w:jc w:val="center"/>
              <w:rPr>
                <w:sz w:val="20"/>
              </w:rPr>
            </w:pPr>
            <w:r w:rsidRPr="0008626A">
              <w:rPr>
                <w:sz w:val="20"/>
              </w:rPr>
              <w:t>0.209.7х.66х</w:t>
            </w:r>
          </w:p>
          <w:p w14:paraId="1421B04E" w14:textId="352A6220" w:rsidR="00AE1271" w:rsidRPr="0008626A" w:rsidRDefault="00AE1271" w:rsidP="00FF4076">
            <w:pPr>
              <w:widowControl w:val="0"/>
              <w:ind w:firstLine="0"/>
              <w:jc w:val="center"/>
              <w:rPr>
                <w:sz w:val="20"/>
              </w:rPr>
            </w:pPr>
            <w:r w:rsidRPr="0008626A">
              <w:rPr>
                <w:sz w:val="20"/>
              </w:rPr>
              <w:t>(662, 663, 664, 666, 667)</w:t>
            </w:r>
          </w:p>
        </w:tc>
      </w:tr>
      <w:tr w:rsidR="00AE1271" w:rsidRPr="0008626A" w14:paraId="66F4B6A1" w14:textId="77777777" w:rsidTr="00FD4E61">
        <w:trPr>
          <w:gridAfter w:val="1"/>
          <w:wAfter w:w="128" w:type="dxa"/>
          <w:trHeight w:val="20"/>
        </w:trPr>
        <w:tc>
          <w:tcPr>
            <w:tcW w:w="2774" w:type="dxa"/>
            <w:shd w:val="clear" w:color="auto" w:fill="auto"/>
          </w:tcPr>
          <w:p w14:paraId="0F0BE503" w14:textId="77777777" w:rsidR="00AE1271" w:rsidRPr="0008626A" w:rsidRDefault="00AE1271" w:rsidP="00FF4076">
            <w:pPr>
              <w:widowControl w:val="0"/>
              <w:autoSpaceDE w:val="0"/>
              <w:autoSpaceDN w:val="0"/>
              <w:adjustRightInd w:val="0"/>
              <w:ind w:firstLine="0"/>
              <w:rPr>
                <w:sz w:val="20"/>
              </w:rPr>
            </w:pPr>
            <w:r w:rsidRPr="0008626A">
              <w:rPr>
                <w:sz w:val="20"/>
              </w:rPr>
              <w:t>Возмещение ущерба работником компенсации затрат, понесенных работодателем, а также виновным лицом из заработной платы (иных выплат) на сумму удержаний (заработная плата по КВФО 2)</w:t>
            </w:r>
          </w:p>
        </w:tc>
        <w:tc>
          <w:tcPr>
            <w:tcW w:w="3743" w:type="dxa"/>
            <w:gridSpan w:val="2"/>
            <w:shd w:val="clear" w:color="auto" w:fill="auto"/>
          </w:tcPr>
          <w:p w14:paraId="565D6FD7" w14:textId="77777777" w:rsidR="00AE1271" w:rsidRPr="0008626A" w:rsidRDefault="00AE1271" w:rsidP="00FF4076">
            <w:pPr>
              <w:widowControl w:val="0"/>
              <w:ind w:firstLine="0"/>
              <w:rPr>
                <w:sz w:val="20"/>
              </w:rPr>
            </w:pPr>
            <w:r w:rsidRPr="0008626A">
              <w:rPr>
                <w:sz w:val="20"/>
              </w:rPr>
              <w:t>Бухгалтерская справка (ф. 0504833)</w:t>
            </w:r>
          </w:p>
          <w:p w14:paraId="59987D72" w14:textId="18EA54B9" w:rsidR="00AE1271" w:rsidRPr="0008626A" w:rsidRDefault="00AE1271" w:rsidP="00A3710B">
            <w:pPr>
              <w:widowControl w:val="0"/>
              <w:ind w:firstLine="0"/>
              <w:rPr>
                <w:sz w:val="20"/>
              </w:rPr>
            </w:pPr>
            <w:r w:rsidRPr="0008626A">
              <w:rPr>
                <w:sz w:val="20"/>
              </w:rPr>
              <w:t>Решение комиссии по поступлению и выбытию активов</w:t>
            </w:r>
          </w:p>
        </w:tc>
        <w:tc>
          <w:tcPr>
            <w:tcW w:w="1816" w:type="dxa"/>
            <w:gridSpan w:val="2"/>
            <w:shd w:val="clear" w:color="auto" w:fill="auto"/>
          </w:tcPr>
          <w:p w14:paraId="4A115F4C" w14:textId="77777777" w:rsidR="00AE1271" w:rsidRPr="0008626A" w:rsidRDefault="00AE1271" w:rsidP="00FF4076">
            <w:pPr>
              <w:widowControl w:val="0"/>
              <w:ind w:firstLine="0"/>
              <w:jc w:val="center"/>
              <w:rPr>
                <w:sz w:val="20"/>
              </w:rPr>
            </w:pPr>
            <w:r w:rsidRPr="0008626A">
              <w:rPr>
                <w:sz w:val="20"/>
              </w:rPr>
              <w:t>2.304.03.837</w:t>
            </w:r>
          </w:p>
        </w:tc>
        <w:tc>
          <w:tcPr>
            <w:tcW w:w="1806" w:type="dxa"/>
            <w:gridSpan w:val="2"/>
            <w:shd w:val="clear" w:color="auto" w:fill="auto"/>
          </w:tcPr>
          <w:p w14:paraId="1781BB22" w14:textId="77777777" w:rsidR="00AE1271" w:rsidRPr="0008626A" w:rsidRDefault="00AE1271" w:rsidP="00FF4076">
            <w:pPr>
              <w:widowControl w:val="0"/>
              <w:ind w:firstLine="0"/>
              <w:jc w:val="center"/>
              <w:rPr>
                <w:sz w:val="20"/>
              </w:rPr>
            </w:pPr>
            <w:r w:rsidRPr="0008626A">
              <w:rPr>
                <w:sz w:val="20"/>
              </w:rPr>
              <w:t>2.209.хх.667</w:t>
            </w:r>
          </w:p>
        </w:tc>
      </w:tr>
      <w:tr w:rsidR="00AE1271" w:rsidRPr="0008626A" w14:paraId="251F7E4D" w14:textId="77777777" w:rsidTr="00FD4E61">
        <w:trPr>
          <w:gridAfter w:val="1"/>
          <w:wAfter w:w="128" w:type="dxa"/>
          <w:trHeight w:val="20"/>
        </w:trPr>
        <w:tc>
          <w:tcPr>
            <w:tcW w:w="2774" w:type="dxa"/>
            <w:vMerge w:val="restart"/>
            <w:shd w:val="clear" w:color="auto" w:fill="auto"/>
          </w:tcPr>
          <w:p w14:paraId="550F2FEE" w14:textId="77777777" w:rsidR="00AE1271" w:rsidRPr="0008626A" w:rsidRDefault="00AE1271" w:rsidP="00FF4076">
            <w:pPr>
              <w:widowControl w:val="0"/>
              <w:autoSpaceDE w:val="0"/>
              <w:autoSpaceDN w:val="0"/>
              <w:adjustRightInd w:val="0"/>
              <w:ind w:firstLine="0"/>
              <w:rPr>
                <w:sz w:val="20"/>
              </w:rPr>
            </w:pPr>
            <w:r w:rsidRPr="0008626A">
              <w:rPr>
                <w:sz w:val="20"/>
              </w:rPr>
              <w:t>Возмещение ущерба работником компенсации затрат, понесенных работодателем, а также виновным лицом из заработной платы (иных выплат) на сумму удержаний (заработная плата по КВФО 4)</w:t>
            </w:r>
          </w:p>
        </w:tc>
        <w:tc>
          <w:tcPr>
            <w:tcW w:w="3743" w:type="dxa"/>
            <w:gridSpan w:val="2"/>
            <w:vMerge w:val="restart"/>
            <w:shd w:val="clear" w:color="auto" w:fill="auto"/>
          </w:tcPr>
          <w:p w14:paraId="42AE9773" w14:textId="77777777" w:rsidR="00AE1271" w:rsidRPr="0008626A" w:rsidRDefault="00AE1271" w:rsidP="00FF4076">
            <w:pPr>
              <w:widowControl w:val="0"/>
              <w:ind w:firstLine="0"/>
              <w:rPr>
                <w:sz w:val="20"/>
              </w:rPr>
            </w:pPr>
            <w:r w:rsidRPr="0008626A">
              <w:rPr>
                <w:sz w:val="20"/>
              </w:rPr>
              <w:t>Бухгалтерская справка (ф. 0504833)</w:t>
            </w:r>
          </w:p>
          <w:p w14:paraId="3EF4F663" w14:textId="37F1D7D0" w:rsidR="00AE1271" w:rsidRPr="0008626A" w:rsidRDefault="00AE1271" w:rsidP="00A3710B">
            <w:pPr>
              <w:widowControl w:val="0"/>
              <w:ind w:firstLine="0"/>
              <w:rPr>
                <w:sz w:val="20"/>
              </w:rPr>
            </w:pPr>
            <w:r w:rsidRPr="0008626A">
              <w:rPr>
                <w:sz w:val="20"/>
              </w:rPr>
              <w:t>Решение комиссии по поступлению и выбытию активов</w:t>
            </w:r>
          </w:p>
        </w:tc>
        <w:tc>
          <w:tcPr>
            <w:tcW w:w="1816" w:type="dxa"/>
            <w:gridSpan w:val="2"/>
            <w:shd w:val="clear" w:color="auto" w:fill="auto"/>
          </w:tcPr>
          <w:p w14:paraId="569D051C" w14:textId="77777777" w:rsidR="00AE1271" w:rsidRPr="0008626A" w:rsidRDefault="00AE1271" w:rsidP="00FF4076">
            <w:pPr>
              <w:widowControl w:val="0"/>
              <w:ind w:firstLine="0"/>
              <w:jc w:val="center"/>
              <w:rPr>
                <w:sz w:val="20"/>
              </w:rPr>
            </w:pPr>
            <w:r w:rsidRPr="0008626A">
              <w:rPr>
                <w:sz w:val="20"/>
              </w:rPr>
              <w:t>4.304.03.837</w:t>
            </w:r>
          </w:p>
        </w:tc>
        <w:tc>
          <w:tcPr>
            <w:tcW w:w="1806" w:type="dxa"/>
            <w:gridSpan w:val="2"/>
            <w:shd w:val="clear" w:color="auto" w:fill="auto"/>
          </w:tcPr>
          <w:p w14:paraId="60D9F882" w14:textId="77777777" w:rsidR="00AE1271" w:rsidRPr="0008626A" w:rsidRDefault="00AE1271" w:rsidP="00FF4076">
            <w:pPr>
              <w:widowControl w:val="0"/>
              <w:ind w:firstLine="0"/>
              <w:jc w:val="center"/>
              <w:rPr>
                <w:sz w:val="20"/>
              </w:rPr>
            </w:pPr>
            <w:r w:rsidRPr="0008626A">
              <w:rPr>
                <w:sz w:val="20"/>
              </w:rPr>
              <w:t>4.304.06.732</w:t>
            </w:r>
          </w:p>
        </w:tc>
      </w:tr>
      <w:tr w:rsidR="00AE1271" w:rsidRPr="0008626A" w14:paraId="4E0045F7" w14:textId="77777777" w:rsidTr="00FD4E61">
        <w:trPr>
          <w:gridAfter w:val="1"/>
          <w:wAfter w:w="128" w:type="dxa"/>
          <w:trHeight w:val="20"/>
        </w:trPr>
        <w:tc>
          <w:tcPr>
            <w:tcW w:w="2774" w:type="dxa"/>
            <w:vMerge/>
            <w:shd w:val="clear" w:color="auto" w:fill="auto"/>
          </w:tcPr>
          <w:p w14:paraId="443D191A"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76F8DF12" w14:textId="77777777" w:rsidR="00AE1271" w:rsidRPr="0008626A" w:rsidRDefault="00AE1271" w:rsidP="00FF4076">
            <w:pPr>
              <w:widowControl w:val="0"/>
              <w:ind w:firstLine="0"/>
              <w:rPr>
                <w:sz w:val="20"/>
              </w:rPr>
            </w:pPr>
          </w:p>
        </w:tc>
        <w:tc>
          <w:tcPr>
            <w:tcW w:w="1816" w:type="dxa"/>
            <w:gridSpan w:val="2"/>
            <w:shd w:val="clear" w:color="auto" w:fill="auto"/>
          </w:tcPr>
          <w:p w14:paraId="4492B392" w14:textId="77777777" w:rsidR="00AE1271" w:rsidRPr="0008626A" w:rsidRDefault="00AE1271" w:rsidP="00FF4076">
            <w:pPr>
              <w:widowControl w:val="0"/>
              <w:ind w:firstLine="0"/>
              <w:jc w:val="center"/>
              <w:rPr>
                <w:sz w:val="20"/>
              </w:rPr>
            </w:pPr>
            <w:r w:rsidRPr="0008626A">
              <w:rPr>
                <w:sz w:val="20"/>
              </w:rPr>
              <w:t>2.304.06.832</w:t>
            </w:r>
          </w:p>
        </w:tc>
        <w:tc>
          <w:tcPr>
            <w:tcW w:w="1806" w:type="dxa"/>
            <w:gridSpan w:val="2"/>
            <w:shd w:val="clear" w:color="auto" w:fill="auto"/>
          </w:tcPr>
          <w:p w14:paraId="4AFFAF98" w14:textId="77777777" w:rsidR="00AE1271" w:rsidRPr="0008626A" w:rsidRDefault="00AE1271" w:rsidP="00FF4076">
            <w:pPr>
              <w:widowControl w:val="0"/>
              <w:ind w:firstLine="0"/>
              <w:jc w:val="center"/>
              <w:rPr>
                <w:sz w:val="20"/>
              </w:rPr>
            </w:pPr>
            <w:r w:rsidRPr="0008626A">
              <w:rPr>
                <w:sz w:val="20"/>
              </w:rPr>
              <w:t>2.209.хх.667</w:t>
            </w:r>
          </w:p>
        </w:tc>
      </w:tr>
      <w:tr w:rsidR="00AE1271" w:rsidRPr="0008626A" w14:paraId="52278442" w14:textId="77777777" w:rsidTr="00FD4E61">
        <w:trPr>
          <w:gridAfter w:val="1"/>
          <w:wAfter w:w="128" w:type="dxa"/>
          <w:trHeight w:val="20"/>
        </w:trPr>
        <w:tc>
          <w:tcPr>
            <w:tcW w:w="2774" w:type="dxa"/>
            <w:shd w:val="clear" w:color="auto" w:fill="auto"/>
          </w:tcPr>
          <w:p w14:paraId="7B88F635" w14:textId="77777777" w:rsidR="00AE1271" w:rsidRPr="0008626A" w:rsidRDefault="00AE1271" w:rsidP="00FF4076">
            <w:pPr>
              <w:widowControl w:val="0"/>
              <w:autoSpaceDE w:val="0"/>
              <w:autoSpaceDN w:val="0"/>
              <w:adjustRightInd w:val="0"/>
              <w:ind w:firstLine="0"/>
              <w:rPr>
                <w:sz w:val="20"/>
              </w:rPr>
            </w:pPr>
            <w:r w:rsidRPr="0008626A">
              <w:rPr>
                <w:sz w:val="20"/>
              </w:rPr>
              <w:t>Уменьшение сумм начисленных доходов по денежным взысканиям (пени, штрафы, неустойки) в соответствии законодательством Российской Федерации</w:t>
            </w:r>
          </w:p>
        </w:tc>
        <w:tc>
          <w:tcPr>
            <w:tcW w:w="3743" w:type="dxa"/>
            <w:gridSpan w:val="2"/>
            <w:shd w:val="clear" w:color="auto" w:fill="auto"/>
          </w:tcPr>
          <w:p w14:paraId="5AA44E3B" w14:textId="4A85FC5B" w:rsidR="00AE1271" w:rsidRPr="0008626A" w:rsidRDefault="00AE1271" w:rsidP="00FF4076">
            <w:pPr>
              <w:widowControl w:val="0"/>
              <w:ind w:firstLine="0"/>
              <w:rPr>
                <w:sz w:val="20"/>
              </w:rPr>
            </w:pPr>
            <w:r w:rsidRPr="0008626A">
              <w:rPr>
                <w:sz w:val="20"/>
              </w:rPr>
              <w:t>Ведомость выпадающих доходов (ф. 0510838)</w:t>
            </w:r>
          </w:p>
          <w:p w14:paraId="3575D85B" w14:textId="61E57E93" w:rsidR="00AE1271" w:rsidRPr="0008626A" w:rsidRDefault="00AE1271" w:rsidP="00A3710B">
            <w:pPr>
              <w:widowControl w:val="0"/>
              <w:ind w:firstLine="0"/>
              <w:rPr>
                <w:sz w:val="20"/>
              </w:rPr>
            </w:pPr>
            <w:r w:rsidRPr="0008626A">
              <w:rPr>
                <w:sz w:val="20"/>
              </w:rPr>
              <w:t>Решение комиссии по поступлению и выбытию активов Бухгалтерская справка (ф. 0504833)</w:t>
            </w:r>
          </w:p>
        </w:tc>
        <w:tc>
          <w:tcPr>
            <w:tcW w:w="1816" w:type="dxa"/>
            <w:gridSpan w:val="2"/>
            <w:shd w:val="clear" w:color="auto" w:fill="auto"/>
          </w:tcPr>
          <w:p w14:paraId="04F9E923" w14:textId="4126FE9C" w:rsidR="00AE1271" w:rsidRPr="0008626A" w:rsidRDefault="00AE1271" w:rsidP="00FF4076">
            <w:pPr>
              <w:widowControl w:val="0"/>
              <w:ind w:firstLine="0"/>
              <w:jc w:val="center"/>
              <w:rPr>
                <w:sz w:val="20"/>
              </w:rPr>
            </w:pPr>
            <w:r w:rsidRPr="0008626A">
              <w:rPr>
                <w:sz w:val="20"/>
              </w:rPr>
              <w:t>2.401.10.174</w:t>
            </w:r>
          </w:p>
        </w:tc>
        <w:tc>
          <w:tcPr>
            <w:tcW w:w="1806" w:type="dxa"/>
            <w:gridSpan w:val="2"/>
            <w:shd w:val="clear" w:color="auto" w:fill="auto"/>
          </w:tcPr>
          <w:p w14:paraId="0271A189" w14:textId="204BACDA" w:rsidR="00AE1271" w:rsidRPr="0008626A" w:rsidRDefault="00AE1271" w:rsidP="00FF4076">
            <w:pPr>
              <w:widowControl w:val="0"/>
              <w:ind w:firstLine="0"/>
              <w:jc w:val="center"/>
              <w:rPr>
                <w:sz w:val="20"/>
              </w:rPr>
            </w:pPr>
            <w:r w:rsidRPr="0008626A">
              <w:rPr>
                <w:sz w:val="20"/>
              </w:rPr>
              <w:t>2.209.41.66х</w:t>
            </w:r>
          </w:p>
          <w:p w14:paraId="5C4EB2A0" w14:textId="77777777" w:rsidR="00AE1271" w:rsidRPr="0008626A" w:rsidRDefault="00AE1271" w:rsidP="00FF4076">
            <w:pPr>
              <w:widowControl w:val="0"/>
              <w:ind w:firstLine="0"/>
              <w:jc w:val="center"/>
              <w:rPr>
                <w:sz w:val="20"/>
              </w:rPr>
            </w:pPr>
            <w:r w:rsidRPr="0008626A">
              <w:rPr>
                <w:sz w:val="20"/>
              </w:rPr>
              <w:t>(661, 662, 663, 664, 665, 666, 667)</w:t>
            </w:r>
          </w:p>
        </w:tc>
      </w:tr>
      <w:tr w:rsidR="00AE1271" w:rsidRPr="0008626A" w14:paraId="7FAC05EB" w14:textId="77777777" w:rsidTr="00FD4E61">
        <w:trPr>
          <w:gridAfter w:val="1"/>
          <w:wAfter w:w="128" w:type="dxa"/>
          <w:trHeight w:val="20"/>
        </w:trPr>
        <w:tc>
          <w:tcPr>
            <w:tcW w:w="10139" w:type="dxa"/>
            <w:gridSpan w:val="7"/>
            <w:shd w:val="clear" w:color="auto" w:fill="auto"/>
          </w:tcPr>
          <w:p w14:paraId="5109CA8B" w14:textId="7D540E00" w:rsidR="00AE1271" w:rsidRPr="0008626A" w:rsidRDefault="00AE1271" w:rsidP="00657103">
            <w:pPr>
              <w:pStyle w:val="aff"/>
              <w:widowControl w:val="0"/>
              <w:tabs>
                <w:tab w:val="left" w:pos="175"/>
              </w:tabs>
              <w:spacing w:before="0" w:beforeAutospacing="0" w:after="0" w:afterAutospacing="0"/>
              <w:jc w:val="both"/>
              <w:textAlignment w:val="baseline"/>
              <w:outlineLvl w:val="1"/>
              <w:rPr>
                <w:b/>
                <w:kern w:val="24"/>
                <w:sz w:val="20"/>
                <w:szCs w:val="20"/>
              </w:rPr>
            </w:pPr>
            <w:bookmarkStart w:id="660" w:name="_Toc94016186"/>
            <w:bookmarkStart w:id="661" w:name="_Toc94016955"/>
            <w:bookmarkStart w:id="662" w:name="_Toc103589512"/>
            <w:bookmarkStart w:id="663" w:name="_Toc167792692"/>
            <w:r w:rsidRPr="0008626A">
              <w:rPr>
                <w:b/>
                <w:kern w:val="24"/>
                <w:sz w:val="20"/>
                <w:szCs w:val="20"/>
              </w:rPr>
              <w:t>16.3. Порядок признания денежных средств, полученных в качестве обеспечения заявки и не подлежащих возврату, в составе собственных доходов учреждения</w:t>
            </w:r>
            <w:bookmarkEnd w:id="660"/>
            <w:bookmarkEnd w:id="661"/>
            <w:bookmarkEnd w:id="662"/>
            <w:bookmarkEnd w:id="663"/>
          </w:p>
        </w:tc>
      </w:tr>
      <w:tr w:rsidR="00AE1271" w:rsidRPr="0008626A" w14:paraId="27F3E26A" w14:textId="77777777" w:rsidTr="00FD4E61">
        <w:trPr>
          <w:gridAfter w:val="1"/>
          <w:wAfter w:w="128" w:type="dxa"/>
          <w:trHeight w:val="20"/>
        </w:trPr>
        <w:tc>
          <w:tcPr>
            <w:tcW w:w="2774" w:type="dxa"/>
            <w:shd w:val="clear" w:color="auto" w:fill="auto"/>
          </w:tcPr>
          <w:p w14:paraId="056BF6E5" w14:textId="77777777" w:rsidR="00AE1271" w:rsidRPr="0008626A" w:rsidRDefault="00AE1271" w:rsidP="00FF4076">
            <w:pPr>
              <w:widowControl w:val="0"/>
              <w:autoSpaceDE w:val="0"/>
              <w:autoSpaceDN w:val="0"/>
              <w:adjustRightInd w:val="0"/>
              <w:ind w:firstLine="0"/>
              <w:rPr>
                <w:sz w:val="20"/>
              </w:rPr>
            </w:pPr>
            <w:r w:rsidRPr="0008626A">
              <w:rPr>
                <w:sz w:val="20"/>
              </w:rPr>
              <w:t>Начисление доходов от принудительного изъятия при нарушении условий договора (контракта)</w:t>
            </w:r>
          </w:p>
        </w:tc>
        <w:tc>
          <w:tcPr>
            <w:tcW w:w="3743" w:type="dxa"/>
            <w:gridSpan w:val="2"/>
            <w:shd w:val="clear" w:color="auto" w:fill="auto"/>
          </w:tcPr>
          <w:p w14:paraId="19EB5FAC"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 0504833)</w:t>
            </w:r>
          </w:p>
        </w:tc>
        <w:tc>
          <w:tcPr>
            <w:tcW w:w="1816" w:type="dxa"/>
            <w:gridSpan w:val="2"/>
            <w:shd w:val="clear" w:color="auto" w:fill="auto"/>
          </w:tcPr>
          <w:p w14:paraId="75C210F7" w14:textId="77777777" w:rsidR="00AE1271" w:rsidRPr="0008626A" w:rsidRDefault="00AE1271" w:rsidP="00FF4076">
            <w:pPr>
              <w:widowControl w:val="0"/>
              <w:autoSpaceDE w:val="0"/>
              <w:autoSpaceDN w:val="0"/>
              <w:adjustRightInd w:val="0"/>
              <w:ind w:firstLine="0"/>
              <w:jc w:val="center"/>
              <w:rPr>
                <w:sz w:val="20"/>
              </w:rPr>
            </w:pPr>
            <w:r w:rsidRPr="0008626A">
              <w:rPr>
                <w:sz w:val="20"/>
              </w:rPr>
              <w:t>2.209.41.56х</w:t>
            </w:r>
          </w:p>
          <w:p w14:paraId="3111B883" w14:textId="77777777" w:rsidR="00AE1271" w:rsidRPr="0008626A" w:rsidRDefault="00AE1271" w:rsidP="00FF4076">
            <w:pPr>
              <w:widowControl w:val="0"/>
              <w:autoSpaceDE w:val="0"/>
              <w:autoSpaceDN w:val="0"/>
              <w:adjustRightInd w:val="0"/>
              <w:ind w:firstLine="0"/>
              <w:jc w:val="center"/>
              <w:rPr>
                <w:sz w:val="20"/>
              </w:rPr>
            </w:pPr>
            <w:r w:rsidRPr="0008626A">
              <w:rPr>
                <w:sz w:val="20"/>
              </w:rPr>
              <w:t>(561, 562, 563, 564, 565, 566, 567)</w:t>
            </w:r>
          </w:p>
        </w:tc>
        <w:tc>
          <w:tcPr>
            <w:tcW w:w="1806" w:type="dxa"/>
            <w:gridSpan w:val="2"/>
            <w:shd w:val="clear" w:color="auto" w:fill="auto"/>
          </w:tcPr>
          <w:p w14:paraId="0FE038E8" w14:textId="77777777" w:rsidR="00AE1271" w:rsidRPr="0008626A" w:rsidRDefault="00AE1271" w:rsidP="00FF4076">
            <w:pPr>
              <w:widowControl w:val="0"/>
              <w:autoSpaceDE w:val="0"/>
              <w:autoSpaceDN w:val="0"/>
              <w:adjustRightInd w:val="0"/>
              <w:ind w:firstLine="0"/>
              <w:jc w:val="center"/>
              <w:rPr>
                <w:sz w:val="20"/>
              </w:rPr>
            </w:pPr>
            <w:r w:rsidRPr="0008626A">
              <w:rPr>
                <w:sz w:val="20"/>
              </w:rPr>
              <w:t>2.401.10.141</w:t>
            </w:r>
          </w:p>
        </w:tc>
      </w:tr>
      <w:tr w:rsidR="00AE1271" w:rsidRPr="0008626A" w14:paraId="534C482C" w14:textId="77777777" w:rsidTr="00FD4E61">
        <w:trPr>
          <w:gridAfter w:val="1"/>
          <w:wAfter w:w="128" w:type="dxa"/>
          <w:trHeight w:val="20"/>
        </w:trPr>
        <w:tc>
          <w:tcPr>
            <w:tcW w:w="2774" w:type="dxa"/>
            <w:shd w:val="clear" w:color="auto" w:fill="auto"/>
          </w:tcPr>
          <w:p w14:paraId="5241D6F2" w14:textId="77777777" w:rsidR="00AE1271" w:rsidRPr="0008626A" w:rsidRDefault="00AE1271" w:rsidP="00FF4076">
            <w:pPr>
              <w:widowControl w:val="0"/>
              <w:autoSpaceDE w:val="0"/>
              <w:autoSpaceDN w:val="0"/>
              <w:adjustRightInd w:val="0"/>
              <w:ind w:firstLine="0"/>
              <w:rPr>
                <w:sz w:val="20"/>
              </w:rPr>
            </w:pPr>
            <w:r w:rsidRPr="0008626A">
              <w:rPr>
                <w:sz w:val="20"/>
              </w:rPr>
              <w:t>Удержание согласованной суммы требования учреждения при нарушении условий договора (контракта) из поступивших сумм задатков и залогов, в том числе в обеспечение заявок на участие в конкурсе (исполнения контрактов (договоров))</w:t>
            </w:r>
          </w:p>
        </w:tc>
        <w:tc>
          <w:tcPr>
            <w:tcW w:w="3743" w:type="dxa"/>
            <w:gridSpan w:val="2"/>
            <w:shd w:val="clear" w:color="auto" w:fill="auto"/>
          </w:tcPr>
          <w:p w14:paraId="42DFE4F8" w14:textId="77777777" w:rsidR="00AE1271" w:rsidRPr="0008626A" w:rsidRDefault="00AE1271" w:rsidP="00FF4076">
            <w:pPr>
              <w:widowControl w:val="0"/>
              <w:autoSpaceDE w:val="0"/>
              <w:autoSpaceDN w:val="0"/>
              <w:adjustRightInd w:val="0"/>
              <w:ind w:firstLine="0"/>
              <w:rPr>
                <w:sz w:val="20"/>
              </w:rPr>
            </w:pPr>
            <w:r w:rsidRPr="0008626A">
              <w:rPr>
                <w:sz w:val="20"/>
              </w:rPr>
              <w:t>Договор (государственный контракт)</w:t>
            </w:r>
          </w:p>
        </w:tc>
        <w:tc>
          <w:tcPr>
            <w:tcW w:w="1816" w:type="dxa"/>
            <w:gridSpan w:val="2"/>
            <w:shd w:val="clear" w:color="auto" w:fill="auto"/>
          </w:tcPr>
          <w:p w14:paraId="225FDCE1" w14:textId="77777777" w:rsidR="00AE1271" w:rsidRPr="0008626A" w:rsidRDefault="00AE1271" w:rsidP="00FF4076">
            <w:pPr>
              <w:widowControl w:val="0"/>
              <w:ind w:firstLine="0"/>
              <w:jc w:val="center"/>
              <w:rPr>
                <w:sz w:val="20"/>
              </w:rPr>
            </w:pPr>
            <w:r w:rsidRPr="0008626A">
              <w:rPr>
                <w:sz w:val="20"/>
              </w:rPr>
              <w:t>3.304.01.83х</w:t>
            </w:r>
          </w:p>
          <w:p w14:paraId="52A974F6" w14:textId="77777777" w:rsidR="00AE1271" w:rsidRPr="0008626A" w:rsidRDefault="00AE1271" w:rsidP="00FF4076">
            <w:pPr>
              <w:widowControl w:val="0"/>
              <w:autoSpaceDE w:val="0"/>
              <w:autoSpaceDN w:val="0"/>
              <w:adjustRightInd w:val="0"/>
              <w:ind w:firstLine="0"/>
              <w:jc w:val="center"/>
              <w:rPr>
                <w:sz w:val="20"/>
              </w:rPr>
            </w:pPr>
            <w:r w:rsidRPr="0008626A">
              <w:rPr>
                <w:sz w:val="20"/>
              </w:rPr>
              <w:t>(832, 833, 834, 835, 836)</w:t>
            </w:r>
          </w:p>
        </w:tc>
        <w:tc>
          <w:tcPr>
            <w:tcW w:w="1806" w:type="dxa"/>
            <w:gridSpan w:val="2"/>
            <w:shd w:val="clear" w:color="auto" w:fill="auto"/>
          </w:tcPr>
          <w:p w14:paraId="6A68D8A6" w14:textId="01C8F897" w:rsidR="00AE1271" w:rsidRPr="0008626A" w:rsidRDefault="00AE1271" w:rsidP="00FF4076">
            <w:pPr>
              <w:widowControl w:val="0"/>
              <w:ind w:firstLine="0"/>
              <w:jc w:val="center"/>
              <w:rPr>
                <w:sz w:val="20"/>
              </w:rPr>
            </w:pPr>
            <w:r w:rsidRPr="0008626A">
              <w:rPr>
                <w:sz w:val="20"/>
              </w:rPr>
              <w:t>3.304.06.732</w:t>
            </w:r>
          </w:p>
        </w:tc>
      </w:tr>
      <w:tr w:rsidR="00AE1271" w:rsidRPr="0008626A" w14:paraId="7FD26E40" w14:textId="77777777" w:rsidTr="00FD4E61">
        <w:trPr>
          <w:gridAfter w:val="1"/>
          <w:wAfter w:w="128" w:type="dxa"/>
          <w:trHeight w:val="20"/>
        </w:trPr>
        <w:tc>
          <w:tcPr>
            <w:tcW w:w="2774" w:type="dxa"/>
            <w:shd w:val="clear" w:color="auto" w:fill="auto"/>
          </w:tcPr>
          <w:p w14:paraId="3079A118" w14:textId="77777777" w:rsidR="00AE1271" w:rsidRPr="0008626A" w:rsidRDefault="00AE1271" w:rsidP="00FF4076">
            <w:pPr>
              <w:widowControl w:val="0"/>
              <w:autoSpaceDE w:val="0"/>
              <w:autoSpaceDN w:val="0"/>
              <w:adjustRightInd w:val="0"/>
              <w:ind w:firstLine="0"/>
              <w:rPr>
                <w:sz w:val="20"/>
              </w:rPr>
            </w:pPr>
            <w:r w:rsidRPr="0008626A">
              <w:rPr>
                <w:sz w:val="20"/>
              </w:rPr>
              <w:t>Прекращение встречного требования зачетом задолженности в размере суммы, удержанной за счет денежного залога (задатка), предоставленного в обеспечение заявки на участие в закупке, исполнения договора</w:t>
            </w:r>
          </w:p>
        </w:tc>
        <w:tc>
          <w:tcPr>
            <w:tcW w:w="3743" w:type="dxa"/>
            <w:gridSpan w:val="2"/>
            <w:shd w:val="clear" w:color="auto" w:fill="auto"/>
          </w:tcPr>
          <w:p w14:paraId="4525D8C8" w14:textId="77777777" w:rsidR="00AE1271" w:rsidRPr="0008626A" w:rsidRDefault="00AE1271" w:rsidP="00FF4076">
            <w:pPr>
              <w:widowControl w:val="0"/>
              <w:autoSpaceDE w:val="0"/>
              <w:autoSpaceDN w:val="0"/>
              <w:adjustRightInd w:val="0"/>
              <w:ind w:firstLine="0"/>
              <w:rPr>
                <w:sz w:val="20"/>
              </w:rPr>
            </w:pPr>
            <w:r w:rsidRPr="0008626A">
              <w:rPr>
                <w:sz w:val="20"/>
              </w:rPr>
              <w:t>Протокол об отказе от заключения контракта</w:t>
            </w:r>
          </w:p>
          <w:p w14:paraId="57FA39EF" w14:textId="77777777" w:rsidR="00AE1271" w:rsidRPr="0008626A" w:rsidRDefault="00AE1271" w:rsidP="00FF4076">
            <w:pPr>
              <w:widowControl w:val="0"/>
              <w:autoSpaceDE w:val="0"/>
              <w:autoSpaceDN w:val="0"/>
              <w:adjustRightInd w:val="0"/>
              <w:ind w:firstLine="0"/>
              <w:rPr>
                <w:sz w:val="20"/>
              </w:rPr>
            </w:pPr>
            <w:r w:rsidRPr="0008626A">
              <w:rPr>
                <w:sz w:val="20"/>
              </w:rPr>
              <w:t>Конкурсная документация</w:t>
            </w:r>
          </w:p>
          <w:p w14:paraId="358D7864"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F5063C1" w14:textId="77777777" w:rsidR="00AE1271" w:rsidRPr="0008626A" w:rsidRDefault="00AE1271" w:rsidP="00FF4076">
            <w:pPr>
              <w:widowControl w:val="0"/>
              <w:ind w:firstLine="0"/>
              <w:jc w:val="center"/>
              <w:rPr>
                <w:sz w:val="20"/>
              </w:rPr>
            </w:pPr>
            <w:r w:rsidRPr="0008626A">
              <w:rPr>
                <w:sz w:val="20"/>
              </w:rPr>
              <w:t>2.304.06.832</w:t>
            </w:r>
          </w:p>
        </w:tc>
        <w:tc>
          <w:tcPr>
            <w:tcW w:w="1806" w:type="dxa"/>
            <w:gridSpan w:val="2"/>
            <w:shd w:val="clear" w:color="auto" w:fill="auto"/>
          </w:tcPr>
          <w:p w14:paraId="1A0FAB46" w14:textId="77777777" w:rsidR="00AE1271" w:rsidRPr="0008626A" w:rsidRDefault="00AE1271" w:rsidP="00FF4076">
            <w:pPr>
              <w:widowControl w:val="0"/>
              <w:autoSpaceDE w:val="0"/>
              <w:autoSpaceDN w:val="0"/>
              <w:adjustRightInd w:val="0"/>
              <w:ind w:firstLine="0"/>
              <w:jc w:val="center"/>
              <w:rPr>
                <w:sz w:val="20"/>
              </w:rPr>
            </w:pPr>
            <w:r w:rsidRPr="0008626A">
              <w:rPr>
                <w:sz w:val="20"/>
              </w:rPr>
              <w:t>2.209.41.66х</w:t>
            </w:r>
          </w:p>
          <w:p w14:paraId="662A4CD5" w14:textId="77777777" w:rsidR="00AE1271" w:rsidRPr="0008626A" w:rsidRDefault="00AE1271" w:rsidP="00FF4076">
            <w:pPr>
              <w:widowControl w:val="0"/>
              <w:ind w:firstLine="0"/>
              <w:jc w:val="center"/>
              <w:rPr>
                <w:sz w:val="20"/>
              </w:rPr>
            </w:pPr>
            <w:r w:rsidRPr="0008626A">
              <w:rPr>
                <w:sz w:val="20"/>
              </w:rPr>
              <w:t>(662, 663, 664, 665, 666)</w:t>
            </w:r>
          </w:p>
        </w:tc>
      </w:tr>
      <w:tr w:rsidR="00AE1271" w:rsidRPr="0008626A" w14:paraId="76FD5976" w14:textId="77777777" w:rsidTr="00FD4E61">
        <w:trPr>
          <w:gridAfter w:val="1"/>
          <w:wAfter w:w="128" w:type="dxa"/>
          <w:trHeight w:val="20"/>
        </w:trPr>
        <w:tc>
          <w:tcPr>
            <w:tcW w:w="2774" w:type="dxa"/>
            <w:vMerge w:val="restart"/>
            <w:shd w:val="clear" w:color="auto" w:fill="auto"/>
          </w:tcPr>
          <w:p w14:paraId="46DC9C83" w14:textId="77777777" w:rsidR="00AE1271" w:rsidRPr="0008626A" w:rsidRDefault="00AE1271" w:rsidP="00FF4076">
            <w:pPr>
              <w:widowControl w:val="0"/>
              <w:autoSpaceDE w:val="0"/>
              <w:autoSpaceDN w:val="0"/>
              <w:adjustRightInd w:val="0"/>
              <w:ind w:firstLine="0"/>
              <w:rPr>
                <w:sz w:val="20"/>
              </w:rPr>
            </w:pPr>
            <w:r w:rsidRPr="0008626A">
              <w:rPr>
                <w:sz w:val="20"/>
              </w:rPr>
              <w:t>Перечисление денежных средств в сумме удержанных штрафных санкций из обеспечения контракта с лицевого счета 21 (КВФО 3) на лицевой счет 26 (КВФО 2)</w:t>
            </w:r>
          </w:p>
        </w:tc>
        <w:tc>
          <w:tcPr>
            <w:tcW w:w="3743" w:type="dxa"/>
            <w:gridSpan w:val="2"/>
            <w:vMerge w:val="restart"/>
            <w:shd w:val="clear" w:color="auto" w:fill="auto"/>
          </w:tcPr>
          <w:p w14:paraId="186D32D2"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304364FA" w14:textId="77777777"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248597A0" w14:textId="77777777" w:rsidR="00AE1271" w:rsidRPr="0008626A" w:rsidRDefault="00AE1271" w:rsidP="00FF4076">
            <w:pPr>
              <w:widowControl w:val="0"/>
              <w:autoSpaceDE w:val="0"/>
              <w:autoSpaceDN w:val="0"/>
              <w:adjustRightInd w:val="0"/>
              <w:ind w:firstLine="0"/>
              <w:rPr>
                <w:sz w:val="20"/>
              </w:rPr>
            </w:pPr>
            <w:r w:rsidRPr="0008626A">
              <w:rPr>
                <w:sz w:val="20"/>
              </w:rPr>
              <w:t>Документы, подтверждающие согласие контрагента на удержание денежных средств из обеспечения контракта</w:t>
            </w:r>
          </w:p>
        </w:tc>
        <w:tc>
          <w:tcPr>
            <w:tcW w:w="1816" w:type="dxa"/>
            <w:gridSpan w:val="2"/>
            <w:shd w:val="clear" w:color="auto" w:fill="auto"/>
          </w:tcPr>
          <w:p w14:paraId="34168F92" w14:textId="77777777" w:rsidR="00AE1271" w:rsidRPr="0008626A" w:rsidRDefault="00AE1271" w:rsidP="00FF4076">
            <w:pPr>
              <w:widowControl w:val="0"/>
              <w:ind w:firstLine="0"/>
              <w:jc w:val="center"/>
              <w:rPr>
                <w:sz w:val="20"/>
              </w:rPr>
            </w:pPr>
            <w:r w:rsidRPr="0008626A">
              <w:rPr>
                <w:kern w:val="24"/>
                <w:sz w:val="20"/>
              </w:rPr>
              <w:t>3.304.06.832</w:t>
            </w:r>
          </w:p>
        </w:tc>
        <w:tc>
          <w:tcPr>
            <w:tcW w:w="1806" w:type="dxa"/>
            <w:gridSpan w:val="2"/>
            <w:shd w:val="clear" w:color="auto" w:fill="auto"/>
          </w:tcPr>
          <w:p w14:paraId="608EA197" w14:textId="77777777" w:rsidR="00AE1271" w:rsidRPr="0008626A" w:rsidRDefault="00AE1271" w:rsidP="00FF4076">
            <w:pPr>
              <w:widowControl w:val="0"/>
              <w:ind w:firstLine="0"/>
              <w:jc w:val="center"/>
              <w:rPr>
                <w:kern w:val="24"/>
                <w:sz w:val="20"/>
              </w:rPr>
            </w:pPr>
            <w:r w:rsidRPr="0008626A">
              <w:rPr>
                <w:kern w:val="24"/>
                <w:sz w:val="20"/>
              </w:rPr>
              <w:t>3.201.11.610</w:t>
            </w:r>
          </w:p>
          <w:p w14:paraId="5AD9F79E" w14:textId="15F56058" w:rsidR="00AE1271" w:rsidRPr="0008626A" w:rsidRDefault="00AE1271" w:rsidP="00FF4076">
            <w:pPr>
              <w:widowControl w:val="0"/>
              <w:autoSpaceDE w:val="0"/>
              <w:autoSpaceDN w:val="0"/>
              <w:adjustRightInd w:val="0"/>
              <w:ind w:firstLine="0"/>
              <w:jc w:val="center"/>
              <w:rPr>
                <w:sz w:val="20"/>
              </w:rPr>
            </w:pPr>
            <w:r w:rsidRPr="0008626A">
              <w:rPr>
                <w:kern w:val="24"/>
                <w:sz w:val="20"/>
              </w:rPr>
              <w:t xml:space="preserve">(18 </w:t>
            </w:r>
            <w:r w:rsidRPr="0008626A">
              <w:rPr>
                <w:sz w:val="20"/>
              </w:rPr>
              <w:t>АГВИФ</w:t>
            </w:r>
            <w:r w:rsidRPr="0008626A">
              <w:rPr>
                <w:kern w:val="24"/>
                <w:sz w:val="20"/>
              </w:rPr>
              <w:t xml:space="preserve"> 610 КОСГУ 610)</w:t>
            </w:r>
          </w:p>
        </w:tc>
      </w:tr>
      <w:tr w:rsidR="00AE1271" w:rsidRPr="0008626A" w14:paraId="2483D008" w14:textId="77777777" w:rsidTr="00FD4E61">
        <w:trPr>
          <w:gridAfter w:val="1"/>
          <w:wAfter w:w="128" w:type="dxa"/>
          <w:trHeight w:val="20"/>
        </w:trPr>
        <w:tc>
          <w:tcPr>
            <w:tcW w:w="2774" w:type="dxa"/>
            <w:vMerge/>
            <w:shd w:val="clear" w:color="auto" w:fill="auto"/>
          </w:tcPr>
          <w:p w14:paraId="705E07BD"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625BD1DF"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778F4DB9" w14:textId="77777777" w:rsidR="00AE1271" w:rsidRPr="0008626A" w:rsidRDefault="00AE1271" w:rsidP="00FF4076">
            <w:pPr>
              <w:widowControl w:val="0"/>
              <w:ind w:firstLine="32"/>
              <w:jc w:val="center"/>
              <w:rPr>
                <w:kern w:val="24"/>
                <w:sz w:val="20"/>
              </w:rPr>
            </w:pPr>
            <w:r w:rsidRPr="0008626A">
              <w:rPr>
                <w:kern w:val="24"/>
                <w:sz w:val="20"/>
              </w:rPr>
              <w:t>2.201.11.510</w:t>
            </w:r>
          </w:p>
          <w:p w14:paraId="4FA599C2" w14:textId="77777777" w:rsidR="00AE1271" w:rsidRPr="0008626A" w:rsidRDefault="00AE1271" w:rsidP="00FF4076">
            <w:pPr>
              <w:widowControl w:val="0"/>
              <w:ind w:firstLine="0"/>
              <w:jc w:val="center"/>
              <w:rPr>
                <w:sz w:val="20"/>
              </w:rPr>
            </w:pPr>
            <w:r w:rsidRPr="0008626A">
              <w:rPr>
                <w:kern w:val="24"/>
                <w:sz w:val="20"/>
              </w:rPr>
              <w:t>17 (АГПД 140 КОСГУ 141)</w:t>
            </w:r>
          </w:p>
        </w:tc>
        <w:tc>
          <w:tcPr>
            <w:tcW w:w="1806" w:type="dxa"/>
            <w:gridSpan w:val="2"/>
            <w:shd w:val="clear" w:color="auto" w:fill="auto"/>
          </w:tcPr>
          <w:p w14:paraId="1F088284" w14:textId="77777777" w:rsidR="00AE1271" w:rsidRPr="0008626A" w:rsidRDefault="00AE1271" w:rsidP="00FF4076">
            <w:pPr>
              <w:widowControl w:val="0"/>
              <w:autoSpaceDE w:val="0"/>
              <w:autoSpaceDN w:val="0"/>
              <w:adjustRightInd w:val="0"/>
              <w:ind w:firstLine="0"/>
              <w:jc w:val="center"/>
              <w:rPr>
                <w:sz w:val="20"/>
              </w:rPr>
            </w:pPr>
            <w:r w:rsidRPr="0008626A">
              <w:rPr>
                <w:sz w:val="20"/>
              </w:rPr>
              <w:t>2.304.06.732</w:t>
            </w:r>
          </w:p>
        </w:tc>
      </w:tr>
      <w:tr w:rsidR="00AE1271" w:rsidRPr="0008626A" w14:paraId="13648C23" w14:textId="77777777" w:rsidTr="00FD4E61">
        <w:trPr>
          <w:gridAfter w:val="1"/>
          <w:wAfter w:w="128" w:type="dxa"/>
          <w:trHeight w:val="20"/>
        </w:trPr>
        <w:tc>
          <w:tcPr>
            <w:tcW w:w="2774" w:type="dxa"/>
            <w:shd w:val="clear" w:color="auto" w:fill="auto"/>
          </w:tcPr>
          <w:p w14:paraId="6FD080B8" w14:textId="77777777" w:rsidR="00AE1271" w:rsidRPr="0008626A" w:rsidRDefault="00AE1271" w:rsidP="00FF4076">
            <w:pPr>
              <w:widowControl w:val="0"/>
              <w:autoSpaceDE w:val="0"/>
              <w:autoSpaceDN w:val="0"/>
              <w:adjustRightInd w:val="0"/>
              <w:ind w:firstLine="0"/>
              <w:rPr>
                <w:sz w:val="20"/>
              </w:rPr>
            </w:pPr>
            <w:r w:rsidRPr="0008626A">
              <w:rPr>
                <w:sz w:val="20"/>
              </w:rPr>
              <w:t>Начисление доходов от признания средств во временном распоряжении собственными средствами учреждения</w:t>
            </w:r>
          </w:p>
        </w:tc>
        <w:tc>
          <w:tcPr>
            <w:tcW w:w="3743" w:type="dxa"/>
            <w:gridSpan w:val="2"/>
            <w:shd w:val="clear" w:color="auto" w:fill="auto"/>
          </w:tcPr>
          <w:p w14:paraId="2CE70D6E" w14:textId="30503349" w:rsidR="00AE1271" w:rsidRPr="0008626A" w:rsidRDefault="00AE1271" w:rsidP="00FF4076">
            <w:pPr>
              <w:pStyle w:val="aff8"/>
              <w:jc w:val="both"/>
              <w:rPr>
                <w:rFonts w:ascii="Times New Roman" w:hAnsi="Times New Roman"/>
                <w:sz w:val="20"/>
                <w:szCs w:val="20"/>
              </w:rPr>
            </w:pPr>
            <w:r w:rsidRPr="0008626A">
              <w:rPr>
                <w:rFonts w:ascii="Times New Roman" w:hAnsi="Times New Roman"/>
                <w:sz w:val="20"/>
                <w:szCs w:val="20"/>
              </w:rPr>
              <w:t>Судебное решение, принятое вследствие невостребованности средств в течение срока исковой давности</w:t>
            </w:r>
          </w:p>
          <w:p w14:paraId="36FAEEBB" w14:textId="0C7262FC" w:rsidR="00AE1271" w:rsidRPr="0008626A" w:rsidRDefault="00AE1271" w:rsidP="00FF4076">
            <w:pPr>
              <w:widowControl w:val="0"/>
              <w:tabs>
                <w:tab w:val="right" w:pos="3285"/>
              </w:tabs>
              <w:ind w:firstLine="0"/>
              <w:rPr>
                <w:sz w:val="20"/>
              </w:rPr>
            </w:pPr>
            <w:r w:rsidRPr="0008626A">
              <w:rPr>
                <w:sz w:val="20"/>
              </w:rPr>
              <w:t>Документы, подтверждающие отсутствие требований со стороны правопреемников</w:t>
            </w:r>
          </w:p>
          <w:p w14:paraId="53A5577F" w14:textId="1B4C251B" w:rsidR="00AE1271" w:rsidRPr="0008626A" w:rsidRDefault="00AE1271" w:rsidP="00FF4076">
            <w:pPr>
              <w:widowControl w:val="0"/>
              <w:tabs>
                <w:tab w:val="right" w:pos="3285"/>
              </w:tabs>
              <w:ind w:firstLine="0"/>
              <w:rPr>
                <w:sz w:val="20"/>
              </w:rPr>
            </w:pPr>
            <w:r w:rsidRPr="0008626A">
              <w:rPr>
                <w:sz w:val="20"/>
              </w:rPr>
              <w:t>Иные документы</w:t>
            </w:r>
          </w:p>
          <w:p w14:paraId="580596D2"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6977CD21" w14:textId="3A6A191E" w:rsidR="00AE1271" w:rsidRPr="0008626A" w:rsidRDefault="00AE1271" w:rsidP="00FF4076">
            <w:pPr>
              <w:widowControl w:val="0"/>
              <w:autoSpaceDE w:val="0"/>
              <w:autoSpaceDN w:val="0"/>
              <w:adjustRightInd w:val="0"/>
              <w:ind w:firstLine="0"/>
              <w:jc w:val="center"/>
              <w:rPr>
                <w:sz w:val="20"/>
              </w:rPr>
            </w:pPr>
            <w:r w:rsidRPr="0008626A">
              <w:rPr>
                <w:sz w:val="20"/>
              </w:rPr>
              <w:t>2.205.89.56х</w:t>
            </w:r>
          </w:p>
          <w:p w14:paraId="340558D6" w14:textId="77777777" w:rsidR="00AE1271" w:rsidRPr="0008626A" w:rsidRDefault="00AE1271" w:rsidP="00FF4076">
            <w:pPr>
              <w:widowControl w:val="0"/>
              <w:autoSpaceDE w:val="0"/>
              <w:autoSpaceDN w:val="0"/>
              <w:adjustRightInd w:val="0"/>
              <w:ind w:firstLine="0"/>
              <w:jc w:val="center"/>
              <w:rPr>
                <w:sz w:val="20"/>
              </w:rPr>
            </w:pPr>
            <w:r w:rsidRPr="0008626A">
              <w:rPr>
                <w:sz w:val="20"/>
              </w:rPr>
              <w:t>(561, 562, 563, 564, 565, 566, 567)</w:t>
            </w:r>
          </w:p>
        </w:tc>
        <w:tc>
          <w:tcPr>
            <w:tcW w:w="1806" w:type="dxa"/>
            <w:gridSpan w:val="2"/>
            <w:shd w:val="clear" w:color="auto" w:fill="auto"/>
          </w:tcPr>
          <w:p w14:paraId="4C2DC828" w14:textId="77777777" w:rsidR="00AE1271" w:rsidRPr="0008626A" w:rsidRDefault="00AE1271" w:rsidP="00FF4076">
            <w:pPr>
              <w:widowControl w:val="0"/>
              <w:autoSpaceDE w:val="0"/>
              <w:autoSpaceDN w:val="0"/>
              <w:adjustRightInd w:val="0"/>
              <w:ind w:firstLine="0"/>
              <w:jc w:val="center"/>
              <w:rPr>
                <w:sz w:val="20"/>
              </w:rPr>
            </w:pPr>
            <w:r w:rsidRPr="0008626A">
              <w:rPr>
                <w:sz w:val="20"/>
              </w:rPr>
              <w:t>2.401.10.189</w:t>
            </w:r>
          </w:p>
        </w:tc>
      </w:tr>
      <w:tr w:rsidR="00AE1271" w:rsidRPr="0008626A" w14:paraId="0A757CC4" w14:textId="77777777" w:rsidTr="00FD4E61">
        <w:trPr>
          <w:gridAfter w:val="1"/>
          <w:wAfter w:w="128" w:type="dxa"/>
          <w:trHeight w:val="20"/>
        </w:trPr>
        <w:tc>
          <w:tcPr>
            <w:tcW w:w="2774" w:type="dxa"/>
            <w:shd w:val="clear" w:color="auto" w:fill="auto"/>
          </w:tcPr>
          <w:p w14:paraId="1360D9E2" w14:textId="77777777" w:rsidR="00AE1271" w:rsidRPr="0008626A" w:rsidRDefault="00AE1271" w:rsidP="00FF4076">
            <w:pPr>
              <w:widowControl w:val="0"/>
              <w:autoSpaceDE w:val="0"/>
              <w:autoSpaceDN w:val="0"/>
              <w:adjustRightInd w:val="0"/>
              <w:ind w:firstLine="0"/>
              <w:rPr>
                <w:sz w:val="20"/>
              </w:rPr>
            </w:pPr>
            <w:r w:rsidRPr="0008626A">
              <w:rPr>
                <w:sz w:val="20"/>
              </w:rPr>
              <w:t>Списание с балансового учета задолженности по средствам, полученным во временное распоряжение, не востребованной владельцем, при наличии документов, подтверждающих ликвидацию (смерть) кредитора (владельца)</w:t>
            </w:r>
          </w:p>
        </w:tc>
        <w:tc>
          <w:tcPr>
            <w:tcW w:w="3743" w:type="dxa"/>
            <w:gridSpan w:val="2"/>
            <w:shd w:val="clear" w:color="auto" w:fill="auto"/>
          </w:tcPr>
          <w:p w14:paraId="05936B4D" w14:textId="2869157D" w:rsidR="00AE1271" w:rsidRPr="0008626A" w:rsidRDefault="00AE1271" w:rsidP="00FF4076">
            <w:pPr>
              <w:pStyle w:val="aff8"/>
              <w:jc w:val="both"/>
              <w:rPr>
                <w:rFonts w:ascii="Times New Roman" w:hAnsi="Times New Roman"/>
                <w:sz w:val="20"/>
                <w:szCs w:val="20"/>
              </w:rPr>
            </w:pPr>
            <w:r w:rsidRPr="0008626A">
              <w:rPr>
                <w:rFonts w:ascii="Times New Roman" w:hAnsi="Times New Roman"/>
                <w:sz w:val="20"/>
                <w:szCs w:val="20"/>
              </w:rPr>
              <w:t>Судебное решение, принятое вследствие невостребованности средств в течение срока исковой давности</w:t>
            </w:r>
          </w:p>
          <w:p w14:paraId="0388254B" w14:textId="6D951B03" w:rsidR="00AE1271" w:rsidRPr="0008626A" w:rsidRDefault="00AE1271" w:rsidP="00FF4076">
            <w:pPr>
              <w:widowControl w:val="0"/>
              <w:tabs>
                <w:tab w:val="right" w:pos="3285"/>
              </w:tabs>
              <w:ind w:firstLine="0"/>
              <w:rPr>
                <w:sz w:val="20"/>
              </w:rPr>
            </w:pPr>
            <w:r w:rsidRPr="0008626A">
              <w:rPr>
                <w:sz w:val="20"/>
              </w:rPr>
              <w:t>Документы, подтверждающие отсутствие требований со стороны правопреемников</w:t>
            </w:r>
          </w:p>
          <w:p w14:paraId="190B6A31" w14:textId="325025F2" w:rsidR="00AE1271" w:rsidRPr="0008626A" w:rsidRDefault="00AE1271" w:rsidP="00FF4076">
            <w:pPr>
              <w:widowControl w:val="0"/>
              <w:tabs>
                <w:tab w:val="right" w:pos="3285"/>
              </w:tabs>
              <w:ind w:firstLine="0"/>
              <w:rPr>
                <w:sz w:val="20"/>
              </w:rPr>
            </w:pPr>
            <w:r w:rsidRPr="0008626A">
              <w:rPr>
                <w:sz w:val="20"/>
              </w:rPr>
              <w:t>Иные документы</w:t>
            </w:r>
          </w:p>
          <w:p w14:paraId="1A0599C6"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63E91320" w14:textId="77777777" w:rsidR="00AE1271" w:rsidRPr="0008626A" w:rsidRDefault="00AE1271" w:rsidP="00FF4076">
            <w:pPr>
              <w:widowControl w:val="0"/>
              <w:ind w:firstLine="0"/>
              <w:jc w:val="center"/>
              <w:rPr>
                <w:sz w:val="20"/>
              </w:rPr>
            </w:pPr>
            <w:r w:rsidRPr="0008626A">
              <w:rPr>
                <w:sz w:val="20"/>
              </w:rPr>
              <w:t>3.304.01.83х</w:t>
            </w:r>
          </w:p>
          <w:p w14:paraId="7F8F966D" w14:textId="77777777" w:rsidR="00AE1271" w:rsidRPr="0008626A" w:rsidRDefault="00AE1271" w:rsidP="00FF4076">
            <w:pPr>
              <w:widowControl w:val="0"/>
              <w:autoSpaceDE w:val="0"/>
              <w:autoSpaceDN w:val="0"/>
              <w:adjustRightInd w:val="0"/>
              <w:ind w:firstLine="0"/>
              <w:jc w:val="center"/>
              <w:rPr>
                <w:sz w:val="20"/>
              </w:rPr>
            </w:pPr>
            <w:r w:rsidRPr="0008626A">
              <w:rPr>
                <w:sz w:val="20"/>
              </w:rPr>
              <w:t>(832, 833, 834, 835, 836)</w:t>
            </w:r>
          </w:p>
        </w:tc>
        <w:tc>
          <w:tcPr>
            <w:tcW w:w="1806" w:type="dxa"/>
            <w:gridSpan w:val="2"/>
            <w:shd w:val="clear" w:color="auto" w:fill="auto"/>
          </w:tcPr>
          <w:p w14:paraId="629BB4D7" w14:textId="47CC7C3F" w:rsidR="00AE1271" w:rsidRPr="0008626A" w:rsidRDefault="00AE1271" w:rsidP="00FF4076">
            <w:pPr>
              <w:widowControl w:val="0"/>
              <w:ind w:firstLine="0"/>
              <w:jc w:val="center"/>
              <w:rPr>
                <w:sz w:val="20"/>
              </w:rPr>
            </w:pPr>
            <w:r w:rsidRPr="0008626A">
              <w:rPr>
                <w:sz w:val="20"/>
              </w:rPr>
              <w:t>3.304.06.732</w:t>
            </w:r>
          </w:p>
        </w:tc>
      </w:tr>
      <w:tr w:rsidR="00AE1271" w:rsidRPr="0008626A" w14:paraId="1CDDEBD3" w14:textId="77777777" w:rsidTr="00FD4E61">
        <w:trPr>
          <w:gridAfter w:val="1"/>
          <w:wAfter w:w="128" w:type="dxa"/>
          <w:trHeight w:val="20"/>
        </w:trPr>
        <w:tc>
          <w:tcPr>
            <w:tcW w:w="2774" w:type="dxa"/>
            <w:shd w:val="clear" w:color="auto" w:fill="auto"/>
          </w:tcPr>
          <w:p w14:paraId="58402AD1" w14:textId="77777777" w:rsidR="00AE1271" w:rsidRPr="0008626A" w:rsidRDefault="00AE1271" w:rsidP="00FF4076">
            <w:pPr>
              <w:widowControl w:val="0"/>
              <w:autoSpaceDE w:val="0"/>
              <w:autoSpaceDN w:val="0"/>
              <w:adjustRightInd w:val="0"/>
              <w:ind w:firstLine="0"/>
              <w:rPr>
                <w:sz w:val="20"/>
              </w:rPr>
            </w:pPr>
            <w:r w:rsidRPr="0008626A">
              <w:rPr>
                <w:sz w:val="20"/>
              </w:rPr>
              <w:t>Отражено погашение дебиторской задолженности в связи с признанием средств во временном распоряжении, не востребованных владельцем, собственными средствами учреждения</w:t>
            </w:r>
          </w:p>
        </w:tc>
        <w:tc>
          <w:tcPr>
            <w:tcW w:w="3743" w:type="dxa"/>
            <w:gridSpan w:val="2"/>
            <w:shd w:val="clear" w:color="auto" w:fill="auto"/>
          </w:tcPr>
          <w:p w14:paraId="30B775EF" w14:textId="68B901D9" w:rsidR="00AE1271" w:rsidRPr="0008626A" w:rsidRDefault="00AE1271" w:rsidP="00FF4076">
            <w:pPr>
              <w:pStyle w:val="aff8"/>
              <w:jc w:val="both"/>
              <w:rPr>
                <w:rFonts w:ascii="Times New Roman" w:hAnsi="Times New Roman"/>
                <w:sz w:val="20"/>
                <w:szCs w:val="20"/>
              </w:rPr>
            </w:pPr>
            <w:r w:rsidRPr="0008626A">
              <w:rPr>
                <w:rFonts w:ascii="Times New Roman" w:hAnsi="Times New Roman"/>
                <w:sz w:val="20"/>
                <w:szCs w:val="20"/>
              </w:rPr>
              <w:t>Судебное решение, принятое вследствие невостребованности средств в течение срока исковой давности</w:t>
            </w:r>
          </w:p>
          <w:p w14:paraId="09341BC8" w14:textId="33799156" w:rsidR="00AE1271" w:rsidRPr="0008626A" w:rsidRDefault="00AE1271" w:rsidP="00FF4076">
            <w:pPr>
              <w:widowControl w:val="0"/>
              <w:tabs>
                <w:tab w:val="right" w:pos="3285"/>
              </w:tabs>
              <w:ind w:firstLine="0"/>
              <w:rPr>
                <w:sz w:val="20"/>
              </w:rPr>
            </w:pPr>
            <w:r w:rsidRPr="0008626A">
              <w:rPr>
                <w:sz w:val="20"/>
              </w:rPr>
              <w:t>Документы, подтверждающие отсутствие требований со стороны правопреемников</w:t>
            </w:r>
          </w:p>
          <w:p w14:paraId="2F1A85D9" w14:textId="1A994B9C" w:rsidR="00AE1271" w:rsidRPr="0008626A" w:rsidRDefault="00AE1271" w:rsidP="00FF4076">
            <w:pPr>
              <w:widowControl w:val="0"/>
              <w:tabs>
                <w:tab w:val="right" w:pos="3285"/>
              </w:tabs>
              <w:ind w:firstLine="0"/>
              <w:rPr>
                <w:sz w:val="20"/>
              </w:rPr>
            </w:pPr>
            <w:r w:rsidRPr="0008626A">
              <w:rPr>
                <w:sz w:val="20"/>
              </w:rPr>
              <w:t>Иные документы</w:t>
            </w:r>
          </w:p>
          <w:p w14:paraId="003A7AF0"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 0504833)</w:t>
            </w:r>
          </w:p>
        </w:tc>
        <w:tc>
          <w:tcPr>
            <w:tcW w:w="1816" w:type="dxa"/>
            <w:gridSpan w:val="2"/>
            <w:shd w:val="clear" w:color="auto" w:fill="auto"/>
          </w:tcPr>
          <w:p w14:paraId="5E8B0042" w14:textId="77777777" w:rsidR="00AE1271" w:rsidRPr="0008626A" w:rsidRDefault="00AE1271" w:rsidP="00FF4076">
            <w:pPr>
              <w:widowControl w:val="0"/>
              <w:autoSpaceDE w:val="0"/>
              <w:autoSpaceDN w:val="0"/>
              <w:adjustRightInd w:val="0"/>
              <w:ind w:firstLine="0"/>
              <w:jc w:val="center"/>
              <w:rPr>
                <w:sz w:val="20"/>
              </w:rPr>
            </w:pPr>
            <w:r w:rsidRPr="0008626A">
              <w:rPr>
                <w:sz w:val="20"/>
              </w:rPr>
              <w:t>2.304.06.832</w:t>
            </w:r>
          </w:p>
        </w:tc>
        <w:tc>
          <w:tcPr>
            <w:tcW w:w="1806" w:type="dxa"/>
            <w:gridSpan w:val="2"/>
            <w:shd w:val="clear" w:color="auto" w:fill="auto"/>
          </w:tcPr>
          <w:p w14:paraId="1595D13A" w14:textId="3B287A1A" w:rsidR="00AE1271" w:rsidRPr="0008626A" w:rsidRDefault="00AE1271" w:rsidP="00FF4076">
            <w:pPr>
              <w:widowControl w:val="0"/>
              <w:autoSpaceDE w:val="0"/>
              <w:autoSpaceDN w:val="0"/>
              <w:adjustRightInd w:val="0"/>
              <w:ind w:firstLine="0"/>
              <w:jc w:val="center"/>
              <w:rPr>
                <w:sz w:val="20"/>
              </w:rPr>
            </w:pPr>
            <w:r w:rsidRPr="0008626A">
              <w:rPr>
                <w:sz w:val="20"/>
              </w:rPr>
              <w:t>2.205.89.66х</w:t>
            </w:r>
          </w:p>
          <w:p w14:paraId="2F88597D" w14:textId="77777777" w:rsidR="00AE1271" w:rsidRPr="0008626A" w:rsidRDefault="00AE1271" w:rsidP="00FF4076">
            <w:pPr>
              <w:widowControl w:val="0"/>
              <w:autoSpaceDE w:val="0"/>
              <w:autoSpaceDN w:val="0"/>
              <w:adjustRightInd w:val="0"/>
              <w:ind w:firstLine="0"/>
              <w:jc w:val="center"/>
              <w:rPr>
                <w:sz w:val="20"/>
              </w:rPr>
            </w:pPr>
            <w:r w:rsidRPr="0008626A">
              <w:rPr>
                <w:sz w:val="20"/>
              </w:rPr>
              <w:t>(662, 663, 664, 665, 666)</w:t>
            </w:r>
          </w:p>
        </w:tc>
      </w:tr>
      <w:tr w:rsidR="00AE1271" w:rsidRPr="0008626A" w14:paraId="1303547D" w14:textId="77777777" w:rsidTr="00FD4E61">
        <w:trPr>
          <w:gridAfter w:val="1"/>
          <w:wAfter w:w="128" w:type="dxa"/>
          <w:trHeight w:val="20"/>
        </w:trPr>
        <w:tc>
          <w:tcPr>
            <w:tcW w:w="2774" w:type="dxa"/>
            <w:vMerge w:val="restart"/>
            <w:shd w:val="clear" w:color="auto" w:fill="auto"/>
          </w:tcPr>
          <w:p w14:paraId="08ACC836" w14:textId="77777777" w:rsidR="00AE1271" w:rsidRPr="0008626A" w:rsidRDefault="00AE1271" w:rsidP="00FF4076">
            <w:pPr>
              <w:widowControl w:val="0"/>
              <w:autoSpaceDE w:val="0"/>
              <w:autoSpaceDN w:val="0"/>
              <w:adjustRightInd w:val="0"/>
              <w:ind w:firstLine="0"/>
              <w:rPr>
                <w:sz w:val="20"/>
              </w:rPr>
            </w:pPr>
            <w:r w:rsidRPr="0008626A">
              <w:rPr>
                <w:sz w:val="20"/>
              </w:rPr>
              <w:t>Перечисление средств, полученных во временное распоряжение и не востребованных владельцем, в состав собственных средств с лицевого счета 21 (КВФО 3) на лицевой счет 26 (КВФО 2)</w:t>
            </w:r>
          </w:p>
        </w:tc>
        <w:tc>
          <w:tcPr>
            <w:tcW w:w="3743" w:type="dxa"/>
            <w:gridSpan w:val="2"/>
            <w:vMerge w:val="restart"/>
            <w:shd w:val="clear" w:color="auto" w:fill="auto"/>
          </w:tcPr>
          <w:p w14:paraId="678968D3" w14:textId="5A55D722" w:rsidR="00AE1271" w:rsidRPr="0008626A" w:rsidRDefault="00AE1271" w:rsidP="00FF4076">
            <w:pPr>
              <w:pStyle w:val="aff8"/>
              <w:jc w:val="both"/>
              <w:rPr>
                <w:rFonts w:ascii="Times New Roman" w:hAnsi="Times New Roman"/>
                <w:sz w:val="20"/>
                <w:szCs w:val="20"/>
              </w:rPr>
            </w:pPr>
            <w:r w:rsidRPr="0008626A">
              <w:rPr>
                <w:rFonts w:ascii="Times New Roman" w:hAnsi="Times New Roman"/>
                <w:sz w:val="20"/>
                <w:szCs w:val="20"/>
              </w:rPr>
              <w:t>Судебное решение, принятое вследствие невостребованности средств в течение срока исковой давности</w:t>
            </w:r>
          </w:p>
          <w:p w14:paraId="1D87631C" w14:textId="6B1CE3FE" w:rsidR="00AE1271" w:rsidRPr="0008626A" w:rsidRDefault="00AE1271" w:rsidP="00FF4076">
            <w:pPr>
              <w:widowControl w:val="0"/>
              <w:tabs>
                <w:tab w:val="right" w:pos="3285"/>
              </w:tabs>
              <w:ind w:firstLine="0"/>
              <w:rPr>
                <w:sz w:val="20"/>
              </w:rPr>
            </w:pPr>
            <w:r w:rsidRPr="0008626A">
              <w:rPr>
                <w:sz w:val="20"/>
              </w:rPr>
              <w:t>Документы, подтверждающие отсутствие требований со стороны правопреемников</w:t>
            </w:r>
          </w:p>
          <w:p w14:paraId="6DF1F7B2" w14:textId="529CEBD7" w:rsidR="00AE1271" w:rsidRPr="0008626A" w:rsidRDefault="00AE1271" w:rsidP="00FF4076">
            <w:pPr>
              <w:widowControl w:val="0"/>
              <w:tabs>
                <w:tab w:val="right" w:pos="3285"/>
              </w:tabs>
              <w:ind w:firstLine="0"/>
              <w:rPr>
                <w:sz w:val="20"/>
              </w:rPr>
            </w:pPr>
            <w:r w:rsidRPr="0008626A">
              <w:rPr>
                <w:sz w:val="20"/>
              </w:rPr>
              <w:t>Иные документы</w:t>
            </w:r>
          </w:p>
          <w:p w14:paraId="17C6ABD1" w14:textId="77777777" w:rsidR="00AE1271" w:rsidRPr="0008626A" w:rsidRDefault="00AE1271" w:rsidP="00FF4076">
            <w:pPr>
              <w:widowControl w:val="0"/>
              <w:ind w:firstLine="0"/>
              <w:textAlignment w:val="baseline"/>
              <w:rPr>
                <w:sz w:val="20"/>
              </w:rPr>
            </w:pPr>
            <w:r w:rsidRPr="0008626A">
              <w:rPr>
                <w:sz w:val="20"/>
              </w:rPr>
              <w:t>Бухгалтерская справка (ф.</w:t>
            </w:r>
            <w:r w:rsidRPr="0008626A">
              <w:rPr>
                <w:sz w:val="20"/>
                <w:lang w:val="en-US"/>
              </w:rPr>
              <w:t> </w:t>
            </w:r>
            <w:r w:rsidRPr="0008626A">
              <w:rPr>
                <w:sz w:val="20"/>
              </w:rPr>
              <w:t>0504833)</w:t>
            </w:r>
          </w:p>
          <w:p w14:paraId="3BBA33FD" w14:textId="77777777" w:rsidR="00AE1271" w:rsidRPr="0008626A" w:rsidRDefault="00AE1271" w:rsidP="00FF4076">
            <w:pPr>
              <w:widowControl w:val="0"/>
              <w:autoSpaceDE w:val="0"/>
              <w:autoSpaceDN w:val="0"/>
              <w:adjustRightInd w:val="0"/>
              <w:ind w:firstLine="0"/>
              <w:rPr>
                <w:sz w:val="20"/>
              </w:rPr>
            </w:pPr>
            <w:r w:rsidRPr="0008626A">
              <w:rPr>
                <w:sz w:val="20"/>
              </w:rPr>
              <w:t>Платежное поручение (ф.</w:t>
            </w:r>
            <w:r w:rsidRPr="0008626A">
              <w:rPr>
                <w:sz w:val="20"/>
                <w:lang w:val="en-US"/>
              </w:rPr>
              <w:t> </w:t>
            </w:r>
            <w:r w:rsidRPr="0008626A">
              <w:rPr>
                <w:sz w:val="20"/>
              </w:rPr>
              <w:t>0401060)</w:t>
            </w:r>
          </w:p>
        </w:tc>
        <w:tc>
          <w:tcPr>
            <w:tcW w:w="1816" w:type="dxa"/>
            <w:gridSpan w:val="2"/>
            <w:shd w:val="clear" w:color="auto" w:fill="auto"/>
          </w:tcPr>
          <w:p w14:paraId="71693A30" w14:textId="77777777" w:rsidR="00AE1271" w:rsidRPr="0008626A" w:rsidRDefault="00AE1271" w:rsidP="00FF4076">
            <w:pPr>
              <w:widowControl w:val="0"/>
              <w:autoSpaceDE w:val="0"/>
              <w:autoSpaceDN w:val="0"/>
              <w:adjustRightInd w:val="0"/>
              <w:ind w:firstLine="0"/>
              <w:jc w:val="center"/>
              <w:rPr>
                <w:sz w:val="20"/>
              </w:rPr>
            </w:pPr>
            <w:r w:rsidRPr="0008626A">
              <w:rPr>
                <w:kern w:val="24"/>
                <w:sz w:val="20"/>
              </w:rPr>
              <w:t>3.304.06.832</w:t>
            </w:r>
          </w:p>
        </w:tc>
        <w:tc>
          <w:tcPr>
            <w:tcW w:w="1806" w:type="dxa"/>
            <w:gridSpan w:val="2"/>
            <w:shd w:val="clear" w:color="auto" w:fill="auto"/>
          </w:tcPr>
          <w:p w14:paraId="6CEA3600" w14:textId="77777777" w:rsidR="00AE1271" w:rsidRPr="0008626A" w:rsidRDefault="00AE1271" w:rsidP="00FF4076">
            <w:pPr>
              <w:widowControl w:val="0"/>
              <w:ind w:firstLine="0"/>
              <w:jc w:val="center"/>
              <w:rPr>
                <w:kern w:val="24"/>
                <w:sz w:val="20"/>
              </w:rPr>
            </w:pPr>
            <w:r w:rsidRPr="0008626A">
              <w:rPr>
                <w:kern w:val="24"/>
                <w:sz w:val="20"/>
              </w:rPr>
              <w:t>3.201.11.610</w:t>
            </w:r>
          </w:p>
          <w:p w14:paraId="702693DC" w14:textId="1AE115A2" w:rsidR="00AE1271" w:rsidRPr="0008626A" w:rsidRDefault="00AE1271" w:rsidP="00FF4076">
            <w:pPr>
              <w:widowControl w:val="0"/>
              <w:autoSpaceDE w:val="0"/>
              <w:autoSpaceDN w:val="0"/>
              <w:adjustRightInd w:val="0"/>
              <w:ind w:firstLine="0"/>
              <w:jc w:val="center"/>
              <w:rPr>
                <w:sz w:val="20"/>
              </w:rPr>
            </w:pPr>
            <w:r w:rsidRPr="0008626A">
              <w:rPr>
                <w:kern w:val="24"/>
                <w:sz w:val="20"/>
              </w:rPr>
              <w:t xml:space="preserve">(18 </w:t>
            </w:r>
            <w:r w:rsidRPr="0008626A">
              <w:rPr>
                <w:sz w:val="20"/>
              </w:rPr>
              <w:t>АГВИФ</w:t>
            </w:r>
            <w:r w:rsidRPr="0008626A">
              <w:rPr>
                <w:kern w:val="24"/>
                <w:sz w:val="20"/>
              </w:rPr>
              <w:t xml:space="preserve"> 610 КОСГУ 610)</w:t>
            </w:r>
          </w:p>
        </w:tc>
      </w:tr>
      <w:tr w:rsidR="00AE1271" w:rsidRPr="0008626A" w14:paraId="7078DE5A" w14:textId="77777777" w:rsidTr="00FD4E61">
        <w:trPr>
          <w:gridAfter w:val="1"/>
          <w:wAfter w:w="128" w:type="dxa"/>
          <w:trHeight w:val="20"/>
        </w:trPr>
        <w:tc>
          <w:tcPr>
            <w:tcW w:w="2774" w:type="dxa"/>
            <w:vMerge/>
            <w:shd w:val="clear" w:color="auto" w:fill="auto"/>
          </w:tcPr>
          <w:p w14:paraId="01CCF2BD"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2E890066"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58E10453" w14:textId="77777777" w:rsidR="00AE1271" w:rsidRPr="0008626A" w:rsidRDefault="00AE1271" w:rsidP="00FF4076">
            <w:pPr>
              <w:widowControl w:val="0"/>
              <w:ind w:firstLine="32"/>
              <w:jc w:val="center"/>
              <w:rPr>
                <w:kern w:val="24"/>
                <w:sz w:val="20"/>
              </w:rPr>
            </w:pPr>
            <w:r w:rsidRPr="0008626A">
              <w:rPr>
                <w:kern w:val="24"/>
                <w:sz w:val="20"/>
              </w:rPr>
              <w:t>2.201.11.510</w:t>
            </w:r>
          </w:p>
          <w:p w14:paraId="1A70B895" w14:textId="4E637D0F" w:rsidR="00AE1271" w:rsidRPr="0008626A" w:rsidRDefault="00AE1271" w:rsidP="00FF4076">
            <w:pPr>
              <w:widowControl w:val="0"/>
              <w:ind w:firstLine="32"/>
              <w:jc w:val="center"/>
              <w:rPr>
                <w:sz w:val="20"/>
              </w:rPr>
            </w:pPr>
            <w:r w:rsidRPr="0008626A">
              <w:rPr>
                <w:kern w:val="24"/>
                <w:sz w:val="20"/>
              </w:rPr>
              <w:t>17 (АГПД 180 КОСГУ 189)</w:t>
            </w:r>
          </w:p>
        </w:tc>
        <w:tc>
          <w:tcPr>
            <w:tcW w:w="1806" w:type="dxa"/>
            <w:gridSpan w:val="2"/>
            <w:shd w:val="clear" w:color="auto" w:fill="auto"/>
          </w:tcPr>
          <w:p w14:paraId="7165FBC6" w14:textId="77777777" w:rsidR="00AE1271" w:rsidRPr="0008626A" w:rsidRDefault="00AE1271" w:rsidP="00FF4076">
            <w:pPr>
              <w:widowControl w:val="0"/>
              <w:autoSpaceDE w:val="0"/>
              <w:autoSpaceDN w:val="0"/>
              <w:adjustRightInd w:val="0"/>
              <w:ind w:firstLine="0"/>
              <w:jc w:val="center"/>
              <w:rPr>
                <w:sz w:val="20"/>
              </w:rPr>
            </w:pPr>
            <w:r w:rsidRPr="0008626A">
              <w:rPr>
                <w:kern w:val="24"/>
                <w:sz w:val="20"/>
              </w:rPr>
              <w:t>2.304.06.732</w:t>
            </w:r>
          </w:p>
        </w:tc>
      </w:tr>
      <w:tr w:rsidR="00AE1271" w:rsidRPr="0008626A" w14:paraId="0CB83DB0" w14:textId="77777777" w:rsidTr="00FD4E61">
        <w:trPr>
          <w:gridAfter w:val="1"/>
          <w:wAfter w:w="128" w:type="dxa"/>
          <w:trHeight w:val="20"/>
        </w:trPr>
        <w:tc>
          <w:tcPr>
            <w:tcW w:w="10139" w:type="dxa"/>
            <w:gridSpan w:val="7"/>
            <w:shd w:val="clear" w:color="auto" w:fill="auto"/>
          </w:tcPr>
          <w:p w14:paraId="67F7139C" w14:textId="54289955" w:rsidR="00AE1271" w:rsidRPr="0008626A" w:rsidRDefault="00AE1271" w:rsidP="00657103">
            <w:pPr>
              <w:pStyle w:val="aff"/>
              <w:widowControl w:val="0"/>
              <w:tabs>
                <w:tab w:val="left" w:pos="175"/>
              </w:tabs>
              <w:spacing w:before="0" w:beforeAutospacing="0" w:after="0" w:afterAutospacing="0"/>
              <w:jc w:val="both"/>
              <w:textAlignment w:val="baseline"/>
              <w:outlineLvl w:val="1"/>
              <w:rPr>
                <w:b/>
                <w:kern w:val="24"/>
                <w:sz w:val="20"/>
                <w:szCs w:val="20"/>
              </w:rPr>
            </w:pPr>
            <w:bookmarkStart w:id="664" w:name="_Toc167792693"/>
            <w:r w:rsidRPr="0008626A">
              <w:rPr>
                <w:b/>
                <w:kern w:val="24"/>
                <w:sz w:val="20"/>
                <w:szCs w:val="20"/>
              </w:rPr>
              <w:t>16.4 Порядок признания денежных средств, полученных в качестве гранта, в составе собственных средств</w:t>
            </w:r>
            <w:bookmarkEnd w:id="664"/>
          </w:p>
        </w:tc>
      </w:tr>
      <w:tr w:rsidR="00AE1271" w:rsidRPr="0008626A" w14:paraId="32E8553D" w14:textId="77777777" w:rsidTr="00FD4E61">
        <w:trPr>
          <w:gridAfter w:val="1"/>
          <w:wAfter w:w="128" w:type="dxa"/>
          <w:trHeight w:val="20"/>
        </w:trPr>
        <w:tc>
          <w:tcPr>
            <w:tcW w:w="2774" w:type="dxa"/>
            <w:shd w:val="clear" w:color="auto" w:fill="auto"/>
          </w:tcPr>
          <w:p w14:paraId="13233FA3" w14:textId="4FF1A1D1" w:rsidR="00AE1271" w:rsidRPr="0008626A" w:rsidRDefault="00AE1271" w:rsidP="00FF4076">
            <w:pPr>
              <w:widowControl w:val="0"/>
              <w:autoSpaceDE w:val="0"/>
              <w:autoSpaceDN w:val="0"/>
              <w:adjustRightInd w:val="0"/>
              <w:ind w:firstLine="0"/>
              <w:rPr>
                <w:sz w:val="20"/>
              </w:rPr>
            </w:pPr>
            <w:r w:rsidRPr="0008626A">
              <w:rPr>
                <w:sz w:val="20"/>
              </w:rPr>
              <w:t>Перечисление денежных средств гранта, полученных во временное распоряжение, в составе собственных средств учреждения для погашения задолженности по компенсации затрат, связанных с научным проектом</w:t>
            </w:r>
          </w:p>
        </w:tc>
        <w:tc>
          <w:tcPr>
            <w:tcW w:w="3743" w:type="dxa"/>
            <w:gridSpan w:val="2"/>
            <w:vMerge w:val="restart"/>
            <w:shd w:val="clear" w:color="auto" w:fill="auto"/>
          </w:tcPr>
          <w:p w14:paraId="4A4D1A9E"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0E3FB265" w14:textId="59C196F8"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tc>
        <w:tc>
          <w:tcPr>
            <w:tcW w:w="1816" w:type="dxa"/>
            <w:gridSpan w:val="2"/>
            <w:shd w:val="clear" w:color="auto" w:fill="auto"/>
          </w:tcPr>
          <w:p w14:paraId="3CAB741B" w14:textId="77777777" w:rsidR="00AE1271" w:rsidRPr="0008626A" w:rsidRDefault="00AE1271" w:rsidP="00FF4076">
            <w:pPr>
              <w:widowControl w:val="0"/>
              <w:ind w:firstLine="32"/>
              <w:jc w:val="center"/>
              <w:rPr>
                <w:kern w:val="24"/>
                <w:sz w:val="20"/>
              </w:rPr>
            </w:pPr>
            <w:r w:rsidRPr="0008626A">
              <w:rPr>
                <w:kern w:val="24"/>
                <w:sz w:val="20"/>
              </w:rPr>
              <w:t>3.304.06.837</w:t>
            </w:r>
          </w:p>
        </w:tc>
        <w:tc>
          <w:tcPr>
            <w:tcW w:w="1806" w:type="dxa"/>
            <w:gridSpan w:val="2"/>
            <w:shd w:val="clear" w:color="auto" w:fill="auto"/>
          </w:tcPr>
          <w:p w14:paraId="1891F81E" w14:textId="1CDFD2F7" w:rsidR="00AE1271" w:rsidRPr="0008626A" w:rsidRDefault="00AE1271" w:rsidP="00FF4076">
            <w:pPr>
              <w:widowControl w:val="0"/>
              <w:autoSpaceDE w:val="0"/>
              <w:autoSpaceDN w:val="0"/>
              <w:adjustRightInd w:val="0"/>
              <w:ind w:firstLine="0"/>
              <w:jc w:val="center"/>
              <w:rPr>
                <w:kern w:val="24"/>
                <w:sz w:val="20"/>
              </w:rPr>
            </w:pPr>
            <w:r w:rsidRPr="0008626A">
              <w:rPr>
                <w:kern w:val="24"/>
                <w:sz w:val="20"/>
              </w:rPr>
              <w:t>3.201.11.610</w:t>
            </w:r>
          </w:p>
        </w:tc>
      </w:tr>
      <w:tr w:rsidR="00AE1271" w:rsidRPr="0008626A" w14:paraId="04333551" w14:textId="77777777" w:rsidTr="00FD4E61">
        <w:trPr>
          <w:gridAfter w:val="1"/>
          <w:wAfter w:w="128" w:type="dxa"/>
          <w:trHeight w:val="20"/>
        </w:trPr>
        <w:tc>
          <w:tcPr>
            <w:tcW w:w="2774" w:type="dxa"/>
            <w:shd w:val="clear" w:color="auto" w:fill="auto"/>
          </w:tcPr>
          <w:p w14:paraId="161AE3CC" w14:textId="1A5A607D" w:rsidR="00AE1271" w:rsidRPr="0008626A" w:rsidRDefault="00AE1271" w:rsidP="00FF4076">
            <w:pPr>
              <w:widowControl w:val="0"/>
              <w:autoSpaceDE w:val="0"/>
              <w:autoSpaceDN w:val="0"/>
              <w:adjustRightInd w:val="0"/>
              <w:ind w:firstLine="0"/>
              <w:rPr>
                <w:sz w:val="20"/>
              </w:rPr>
            </w:pPr>
            <w:r w:rsidRPr="0008626A">
              <w:rPr>
                <w:sz w:val="20"/>
              </w:rPr>
              <w:t xml:space="preserve">Зачисление денежных средств на лицевой счет учреждения для погашения задолженности по компенсации затрат, связанных с научным проектом за счет средств гранта </w:t>
            </w:r>
          </w:p>
        </w:tc>
        <w:tc>
          <w:tcPr>
            <w:tcW w:w="3743" w:type="dxa"/>
            <w:gridSpan w:val="2"/>
            <w:vMerge/>
            <w:shd w:val="clear" w:color="auto" w:fill="auto"/>
          </w:tcPr>
          <w:p w14:paraId="20A1CC66"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7A2B1CDF" w14:textId="51ACFF08" w:rsidR="00AE1271" w:rsidRPr="0008626A" w:rsidRDefault="00AE1271" w:rsidP="00FF4076">
            <w:pPr>
              <w:widowControl w:val="0"/>
              <w:ind w:firstLine="32"/>
              <w:jc w:val="center"/>
              <w:rPr>
                <w:kern w:val="24"/>
                <w:sz w:val="20"/>
              </w:rPr>
            </w:pPr>
            <w:r w:rsidRPr="0008626A">
              <w:rPr>
                <w:kern w:val="24"/>
                <w:sz w:val="20"/>
              </w:rPr>
              <w:t>2.201.11.510</w:t>
            </w:r>
          </w:p>
        </w:tc>
        <w:tc>
          <w:tcPr>
            <w:tcW w:w="1806" w:type="dxa"/>
            <w:gridSpan w:val="2"/>
            <w:shd w:val="clear" w:color="auto" w:fill="auto"/>
          </w:tcPr>
          <w:p w14:paraId="62FFA393" w14:textId="77777777" w:rsidR="00AE1271" w:rsidRPr="0008626A" w:rsidRDefault="00AE1271" w:rsidP="00FF4076">
            <w:pPr>
              <w:widowControl w:val="0"/>
              <w:autoSpaceDE w:val="0"/>
              <w:autoSpaceDN w:val="0"/>
              <w:adjustRightInd w:val="0"/>
              <w:ind w:firstLine="0"/>
              <w:jc w:val="center"/>
              <w:rPr>
                <w:kern w:val="24"/>
                <w:sz w:val="20"/>
              </w:rPr>
            </w:pPr>
            <w:r w:rsidRPr="0008626A">
              <w:rPr>
                <w:kern w:val="24"/>
                <w:sz w:val="20"/>
              </w:rPr>
              <w:t>2.304.06.737</w:t>
            </w:r>
          </w:p>
        </w:tc>
      </w:tr>
      <w:tr w:rsidR="00AE1271" w:rsidRPr="0008626A" w14:paraId="49D2D921" w14:textId="77777777" w:rsidTr="00FD4E61">
        <w:trPr>
          <w:gridAfter w:val="1"/>
          <w:wAfter w:w="128" w:type="dxa"/>
          <w:trHeight w:val="20"/>
        </w:trPr>
        <w:tc>
          <w:tcPr>
            <w:tcW w:w="10139" w:type="dxa"/>
            <w:gridSpan w:val="7"/>
            <w:shd w:val="clear" w:color="auto" w:fill="auto"/>
          </w:tcPr>
          <w:p w14:paraId="3B912204" w14:textId="5ADA1BC4" w:rsidR="00AE1271" w:rsidRPr="0008626A" w:rsidRDefault="00AE1271" w:rsidP="00657103">
            <w:pPr>
              <w:pStyle w:val="aff"/>
              <w:widowControl w:val="0"/>
              <w:tabs>
                <w:tab w:val="left" w:pos="175"/>
              </w:tabs>
              <w:spacing w:before="0" w:beforeAutospacing="0" w:after="0" w:afterAutospacing="0"/>
              <w:jc w:val="both"/>
              <w:textAlignment w:val="baseline"/>
              <w:outlineLvl w:val="1"/>
              <w:rPr>
                <w:b/>
                <w:kern w:val="24"/>
                <w:sz w:val="20"/>
                <w:szCs w:val="20"/>
              </w:rPr>
            </w:pPr>
            <w:bookmarkStart w:id="665" w:name="_Toc94016187"/>
            <w:bookmarkStart w:id="666" w:name="_Toc94016956"/>
            <w:bookmarkStart w:id="667" w:name="_Toc103589513"/>
            <w:bookmarkStart w:id="668" w:name="_Toc167792694"/>
            <w:r w:rsidRPr="0008626A">
              <w:rPr>
                <w:b/>
                <w:kern w:val="24"/>
                <w:sz w:val="20"/>
                <w:szCs w:val="20"/>
              </w:rPr>
              <w:t>16.5. Отражение операций по оплате обязательств по договорам с одновременным удержанием сумм начисленных штрафных санкций (неустойки)</w:t>
            </w:r>
            <w:bookmarkEnd w:id="665"/>
            <w:bookmarkEnd w:id="666"/>
            <w:bookmarkEnd w:id="667"/>
            <w:bookmarkEnd w:id="668"/>
          </w:p>
        </w:tc>
      </w:tr>
      <w:tr w:rsidR="00AE1271" w:rsidRPr="0008626A" w14:paraId="03124D7E" w14:textId="77777777" w:rsidTr="00FD4E61">
        <w:trPr>
          <w:gridAfter w:val="1"/>
          <w:wAfter w:w="128" w:type="dxa"/>
          <w:trHeight w:val="20"/>
        </w:trPr>
        <w:tc>
          <w:tcPr>
            <w:tcW w:w="2774" w:type="dxa"/>
            <w:shd w:val="clear" w:color="auto" w:fill="auto"/>
          </w:tcPr>
          <w:p w14:paraId="38E0B37C" w14:textId="77777777" w:rsidR="00AE1271" w:rsidRPr="0008626A" w:rsidRDefault="00AE1271" w:rsidP="00FF4076">
            <w:pPr>
              <w:widowControl w:val="0"/>
              <w:ind w:firstLine="0"/>
              <w:rPr>
                <w:sz w:val="20"/>
              </w:rPr>
            </w:pPr>
            <w:r w:rsidRPr="0008626A">
              <w:rPr>
                <w:sz w:val="20"/>
              </w:rPr>
              <w:t>Отражение суммы задолженности исполнителей (поставщиков) по штрафам, пеням, неустойкам, начисленным за нарушение условий договоров на поставку товаров, выполнение работ, оказание услуг, иных санкций</w:t>
            </w:r>
          </w:p>
        </w:tc>
        <w:tc>
          <w:tcPr>
            <w:tcW w:w="3743" w:type="dxa"/>
            <w:gridSpan w:val="2"/>
            <w:shd w:val="clear" w:color="auto" w:fill="auto"/>
          </w:tcPr>
          <w:p w14:paraId="1F52767D" w14:textId="77777777" w:rsidR="00AE1271" w:rsidRPr="0008626A" w:rsidRDefault="00AE1271" w:rsidP="00FF4076">
            <w:pPr>
              <w:widowControl w:val="0"/>
              <w:ind w:firstLine="0"/>
              <w:rPr>
                <w:sz w:val="20"/>
              </w:rPr>
            </w:pPr>
            <w:r w:rsidRPr="0008626A">
              <w:rPr>
                <w:sz w:val="20"/>
              </w:rPr>
              <w:t>Бухгалтерская справка (ф. 0504833)</w:t>
            </w:r>
          </w:p>
          <w:p w14:paraId="3998561A" w14:textId="77777777" w:rsidR="00AE1271" w:rsidRPr="0008626A" w:rsidRDefault="00AE1271" w:rsidP="00FF4076">
            <w:pPr>
              <w:widowControl w:val="0"/>
              <w:ind w:firstLine="0"/>
              <w:rPr>
                <w:sz w:val="20"/>
              </w:rPr>
            </w:pPr>
            <w:r w:rsidRPr="0008626A">
              <w:rPr>
                <w:sz w:val="20"/>
              </w:rPr>
              <w:t>Договор (государственный контракт)</w:t>
            </w:r>
          </w:p>
          <w:p w14:paraId="242C023B" w14:textId="77777777" w:rsidR="00AE1271" w:rsidRPr="0008626A" w:rsidRDefault="00AE1271" w:rsidP="00FF4076">
            <w:pPr>
              <w:widowControl w:val="0"/>
              <w:ind w:firstLine="0"/>
              <w:rPr>
                <w:sz w:val="20"/>
              </w:rPr>
            </w:pPr>
            <w:r w:rsidRPr="0008626A">
              <w:rPr>
                <w:sz w:val="20"/>
              </w:rPr>
              <w:t>Претензия</w:t>
            </w:r>
          </w:p>
          <w:p w14:paraId="475E62A8" w14:textId="77777777" w:rsidR="00AE1271" w:rsidRPr="0008626A" w:rsidRDefault="00AE1271" w:rsidP="00FF4076">
            <w:pPr>
              <w:widowControl w:val="0"/>
              <w:ind w:firstLine="0"/>
              <w:rPr>
                <w:sz w:val="20"/>
              </w:rPr>
            </w:pPr>
            <w:r w:rsidRPr="0008626A">
              <w:rPr>
                <w:sz w:val="20"/>
              </w:rPr>
              <w:t>Решение (постановление) суда, исполнительный лист и т.п.</w:t>
            </w:r>
          </w:p>
        </w:tc>
        <w:tc>
          <w:tcPr>
            <w:tcW w:w="1816" w:type="dxa"/>
            <w:gridSpan w:val="2"/>
            <w:shd w:val="clear" w:color="auto" w:fill="auto"/>
          </w:tcPr>
          <w:p w14:paraId="0AFB9CFA" w14:textId="77777777" w:rsidR="00AE1271" w:rsidRPr="0008626A" w:rsidRDefault="00AE1271" w:rsidP="00FF4076">
            <w:pPr>
              <w:widowControl w:val="0"/>
              <w:autoSpaceDE w:val="0"/>
              <w:autoSpaceDN w:val="0"/>
              <w:adjustRightInd w:val="0"/>
              <w:ind w:firstLine="0"/>
              <w:jc w:val="center"/>
              <w:rPr>
                <w:sz w:val="20"/>
              </w:rPr>
            </w:pPr>
            <w:r w:rsidRPr="0008626A">
              <w:rPr>
                <w:sz w:val="20"/>
              </w:rPr>
              <w:t>2.209.41.56х</w:t>
            </w:r>
          </w:p>
          <w:p w14:paraId="71C1E368" w14:textId="77777777" w:rsidR="00AE1271" w:rsidRPr="0008626A" w:rsidRDefault="00AE1271" w:rsidP="00FF4076">
            <w:pPr>
              <w:widowControl w:val="0"/>
              <w:autoSpaceDE w:val="0"/>
              <w:autoSpaceDN w:val="0"/>
              <w:adjustRightInd w:val="0"/>
              <w:ind w:firstLine="0"/>
              <w:jc w:val="center"/>
              <w:rPr>
                <w:sz w:val="20"/>
              </w:rPr>
            </w:pPr>
            <w:r w:rsidRPr="0008626A">
              <w:rPr>
                <w:sz w:val="20"/>
              </w:rPr>
              <w:t>(561, 562, 563, 564, 566, 567)</w:t>
            </w:r>
          </w:p>
        </w:tc>
        <w:tc>
          <w:tcPr>
            <w:tcW w:w="1806" w:type="dxa"/>
            <w:gridSpan w:val="2"/>
            <w:shd w:val="clear" w:color="auto" w:fill="auto"/>
          </w:tcPr>
          <w:p w14:paraId="363DFCA6" w14:textId="77777777" w:rsidR="00AE1271" w:rsidRPr="0008626A" w:rsidRDefault="00AE1271" w:rsidP="00FF4076">
            <w:pPr>
              <w:widowControl w:val="0"/>
              <w:autoSpaceDE w:val="0"/>
              <w:autoSpaceDN w:val="0"/>
              <w:adjustRightInd w:val="0"/>
              <w:ind w:firstLine="0"/>
              <w:jc w:val="center"/>
              <w:rPr>
                <w:sz w:val="20"/>
              </w:rPr>
            </w:pPr>
            <w:r w:rsidRPr="0008626A">
              <w:rPr>
                <w:sz w:val="20"/>
              </w:rPr>
              <w:t>2.401.10.141</w:t>
            </w:r>
          </w:p>
        </w:tc>
      </w:tr>
      <w:tr w:rsidR="00AE1271" w:rsidRPr="0008626A" w14:paraId="4397CC9C" w14:textId="77777777" w:rsidTr="00FD4E61">
        <w:trPr>
          <w:gridAfter w:val="1"/>
          <w:wAfter w:w="128" w:type="dxa"/>
          <w:trHeight w:val="20"/>
        </w:trPr>
        <w:tc>
          <w:tcPr>
            <w:tcW w:w="2774" w:type="dxa"/>
            <w:shd w:val="clear" w:color="auto" w:fill="auto"/>
          </w:tcPr>
          <w:p w14:paraId="70337E70" w14:textId="77777777" w:rsidR="00AE1271" w:rsidRPr="0008626A" w:rsidRDefault="00AE1271" w:rsidP="00FF4076">
            <w:pPr>
              <w:widowControl w:val="0"/>
              <w:autoSpaceDE w:val="0"/>
              <w:autoSpaceDN w:val="0"/>
              <w:adjustRightInd w:val="0"/>
              <w:ind w:firstLine="0"/>
              <w:rPr>
                <w:sz w:val="20"/>
              </w:rPr>
            </w:pPr>
            <w:r w:rsidRPr="0008626A">
              <w:rPr>
                <w:sz w:val="20"/>
              </w:rPr>
              <w:t xml:space="preserve">Перечисление исполнителю (поставщику) денежных средств согласно заключенному договору, </w:t>
            </w:r>
            <w:r w:rsidRPr="0008626A">
              <w:rPr>
                <w:sz w:val="20"/>
                <w:u w:val="single"/>
              </w:rPr>
              <w:t>за минусом начисленной неустойки</w:t>
            </w:r>
          </w:p>
        </w:tc>
        <w:tc>
          <w:tcPr>
            <w:tcW w:w="3743" w:type="dxa"/>
            <w:gridSpan w:val="2"/>
            <w:shd w:val="clear" w:color="auto" w:fill="auto"/>
          </w:tcPr>
          <w:p w14:paraId="02867A37" w14:textId="77777777" w:rsidR="00AE1271" w:rsidRPr="0008626A" w:rsidRDefault="00AE1271" w:rsidP="00FF4076">
            <w:pPr>
              <w:widowControl w:val="0"/>
              <w:ind w:firstLine="0"/>
              <w:rPr>
                <w:sz w:val="20"/>
              </w:rPr>
            </w:pPr>
            <w:r w:rsidRPr="0008626A">
              <w:rPr>
                <w:sz w:val="20"/>
              </w:rPr>
              <w:t>Платежное поручение (ф. 0401060)</w:t>
            </w:r>
          </w:p>
          <w:p w14:paraId="589D605D" w14:textId="112F02C2" w:rsidR="00AE1271" w:rsidRPr="0008626A" w:rsidRDefault="00AE1271" w:rsidP="002C6070">
            <w:pPr>
              <w:widowControl w:val="0"/>
              <w:ind w:firstLine="0"/>
              <w:rPr>
                <w:sz w:val="20"/>
              </w:rPr>
            </w:pPr>
            <w:r w:rsidRPr="0008626A">
              <w:rPr>
                <w:sz w:val="20"/>
              </w:rPr>
              <w:t>Выписка из лицевого счета</w:t>
            </w:r>
          </w:p>
        </w:tc>
        <w:tc>
          <w:tcPr>
            <w:tcW w:w="1816" w:type="dxa"/>
            <w:gridSpan w:val="2"/>
            <w:shd w:val="clear" w:color="auto" w:fill="auto"/>
          </w:tcPr>
          <w:p w14:paraId="4676BB34"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0.302.хх.83х</w:t>
            </w:r>
          </w:p>
          <w:p w14:paraId="2886C19A" w14:textId="53F8A3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(831, 832, 833, 834, 836, 837)</w:t>
            </w:r>
          </w:p>
        </w:tc>
        <w:tc>
          <w:tcPr>
            <w:tcW w:w="1806" w:type="dxa"/>
            <w:gridSpan w:val="2"/>
            <w:shd w:val="clear" w:color="auto" w:fill="auto"/>
          </w:tcPr>
          <w:p w14:paraId="54BE0769"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0.201.11.610</w:t>
            </w:r>
          </w:p>
          <w:p w14:paraId="192F388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18 (КВР 24х (243, 244) КОСГУ 22х, 3хх)</w:t>
            </w:r>
          </w:p>
        </w:tc>
      </w:tr>
      <w:tr w:rsidR="00AE1271" w:rsidRPr="0008626A" w14:paraId="312C2031" w14:textId="77777777" w:rsidTr="00FD4E61">
        <w:trPr>
          <w:gridAfter w:val="1"/>
          <w:wAfter w:w="128" w:type="dxa"/>
          <w:trHeight w:val="20"/>
        </w:trPr>
        <w:tc>
          <w:tcPr>
            <w:tcW w:w="10139" w:type="dxa"/>
            <w:gridSpan w:val="7"/>
            <w:shd w:val="clear" w:color="auto" w:fill="auto"/>
          </w:tcPr>
          <w:p w14:paraId="31916067" w14:textId="5434FB48" w:rsidR="00AE1271" w:rsidRPr="0008626A" w:rsidRDefault="00AE1271" w:rsidP="00657103">
            <w:pPr>
              <w:pStyle w:val="aff"/>
              <w:widowControl w:val="0"/>
              <w:tabs>
                <w:tab w:val="left" w:pos="175"/>
              </w:tabs>
              <w:spacing w:before="0" w:beforeAutospacing="0" w:after="0" w:afterAutospacing="0"/>
              <w:jc w:val="both"/>
              <w:textAlignment w:val="baseline"/>
              <w:outlineLvl w:val="1"/>
              <w:rPr>
                <w:b/>
                <w:kern w:val="24"/>
                <w:sz w:val="20"/>
                <w:szCs w:val="20"/>
              </w:rPr>
            </w:pPr>
            <w:bookmarkStart w:id="669" w:name="_Toc94016188"/>
            <w:bookmarkStart w:id="670" w:name="_Toc94016957"/>
            <w:bookmarkStart w:id="671" w:name="_Toc103589514"/>
            <w:bookmarkStart w:id="672" w:name="_Toc167792695"/>
            <w:r w:rsidRPr="0008626A">
              <w:rPr>
                <w:b/>
                <w:kern w:val="24"/>
                <w:sz w:val="20"/>
                <w:szCs w:val="20"/>
              </w:rPr>
              <w:t>16.6. Прекращение встречного требования зачетом задолженности</w:t>
            </w:r>
            <w:bookmarkEnd w:id="669"/>
            <w:bookmarkEnd w:id="670"/>
            <w:bookmarkEnd w:id="671"/>
            <w:bookmarkEnd w:id="672"/>
          </w:p>
        </w:tc>
      </w:tr>
      <w:tr w:rsidR="00AE1271" w:rsidRPr="0008626A" w14:paraId="7EEC9EEC" w14:textId="77777777" w:rsidTr="00FD4E61">
        <w:trPr>
          <w:gridAfter w:val="1"/>
          <w:wAfter w:w="128" w:type="dxa"/>
          <w:trHeight w:val="20"/>
        </w:trPr>
        <w:tc>
          <w:tcPr>
            <w:tcW w:w="10139" w:type="dxa"/>
            <w:gridSpan w:val="7"/>
            <w:shd w:val="clear" w:color="auto" w:fill="auto"/>
          </w:tcPr>
          <w:p w14:paraId="04DBCA4D" w14:textId="77777777" w:rsidR="00AE1271" w:rsidRPr="0008626A" w:rsidRDefault="00AE1271" w:rsidP="00FF4076">
            <w:pPr>
              <w:pStyle w:val="aff"/>
              <w:widowControl w:val="0"/>
              <w:spacing w:before="0" w:beforeAutospacing="0" w:after="0" w:afterAutospacing="0"/>
              <w:jc w:val="both"/>
              <w:textAlignment w:val="baseline"/>
              <w:rPr>
                <w:b/>
                <w:sz w:val="20"/>
                <w:szCs w:val="20"/>
              </w:rPr>
            </w:pPr>
            <w:r w:rsidRPr="0008626A">
              <w:rPr>
                <w:b/>
                <w:sz w:val="20"/>
                <w:szCs w:val="20"/>
              </w:rPr>
              <w:t>договор заключен по КВФО 2</w:t>
            </w:r>
          </w:p>
        </w:tc>
      </w:tr>
      <w:tr w:rsidR="00AE1271" w:rsidRPr="0008626A" w14:paraId="13E98B79" w14:textId="77777777" w:rsidTr="00FD4E61">
        <w:trPr>
          <w:gridAfter w:val="1"/>
          <w:wAfter w:w="128" w:type="dxa"/>
          <w:trHeight w:val="20"/>
        </w:trPr>
        <w:tc>
          <w:tcPr>
            <w:tcW w:w="2774" w:type="dxa"/>
            <w:shd w:val="clear" w:color="auto" w:fill="auto"/>
          </w:tcPr>
          <w:p w14:paraId="5699B15A" w14:textId="77777777" w:rsidR="00AE1271" w:rsidRPr="0008626A" w:rsidRDefault="00AE1271" w:rsidP="00FF4076">
            <w:pPr>
              <w:widowControl w:val="0"/>
              <w:ind w:firstLine="0"/>
              <w:rPr>
                <w:sz w:val="20"/>
              </w:rPr>
            </w:pPr>
            <w:r w:rsidRPr="0008626A">
              <w:rPr>
                <w:sz w:val="20"/>
              </w:rPr>
              <w:t>зачет задолженности</w:t>
            </w:r>
          </w:p>
        </w:tc>
        <w:tc>
          <w:tcPr>
            <w:tcW w:w="3743" w:type="dxa"/>
            <w:gridSpan w:val="2"/>
            <w:shd w:val="clear" w:color="auto" w:fill="auto"/>
          </w:tcPr>
          <w:p w14:paraId="6135C001" w14:textId="77777777" w:rsidR="00AE1271" w:rsidRPr="0008626A" w:rsidRDefault="00AE1271" w:rsidP="00FF4076">
            <w:pPr>
              <w:widowControl w:val="0"/>
              <w:ind w:firstLine="0"/>
              <w:rPr>
                <w:sz w:val="20"/>
              </w:rPr>
            </w:pPr>
            <w:r w:rsidRPr="0008626A">
              <w:rPr>
                <w:sz w:val="20"/>
              </w:rPr>
              <w:t>Бухгалтерская справка (ф. 0504833)</w:t>
            </w:r>
          </w:p>
          <w:p w14:paraId="6613DF4C" w14:textId="77777777" w:rsidR="00AE1271" w:rsidRPr="0008626A" w:rsidRDefault="00AE1271" w:rsidP="00FF4076">
            <w:pPr>
              <w:widowControl w:val="0"/>
              <w:ind w:firstLine="0"/>
              <w:rPr>
                <w:sz w:val="20"/>
              </w:rPr>
            </w:pPr>
            <w:r w:rsidRPr="0008626A">
              <w:rPr>
                <w:sz w:val="20"/>
              </w:rPr>
              <w:t>Акт выполненных работ (оказания услуг)</w:t>
            </w:r>
          </w:p>
        </w:tc>
        <w:tc>
          <w:tcPr>
            <w:tcW w:w="1816" w:type="dxa"/>
            <w:gridSpan w:val="2"/>
            <w:shd w:val="clear" w:color="auto" w:fill="auto"/>
          </w:tcPr>
          <w:p w14:paraId="236A46E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2.302.хх.83х</w:t>
            </w:r>
          </w:p>
          <w:p w14:paraId="3F2E8254"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(831, 832, 833, 834, 836, 837)</w:t>
            </w:r>
          </w:p>
        </w:tc>
        <w:tc>
          <w:tcPr>
            <w:tcW w:w="1806" w:type="dxa"/>
            <w:gridSpan w:val="2"/>
            <w:shd w:val="clear" w:color="auto" w:fill="auto"/>
          </w:tcPr>
          <w:p w14:paraId="764AA0C3" w14:textId="77777777" w:rsidR="00AE1271" w:rsidRPr="0008626A" w:rsidRDefault="00AE1271" w:rsidP="00FF4076">
            <w:pPr>
              <w:widowControl w:val="0"/>
              <w:autoSpaceDE w:val="0"/>
              <w:autoSpaceDN w:val="0"/>
              <w:adjustRightInd w:val="0"/>
              <w:ind w:firstLine="0"/>
              <w:jc w:val="center"/>
              <w:rPr>
                <w:sz w:val="20"/>
              </w:rPr>
            </w:pPr>
            <w:r w:rsidRPr="0008626A">
              <w:rPr>
                <w:sz w:val="20"/>
              </w:rPr>
              <w:t>2.209.41.66х</w:t>
            </w:r>
          </w:p>
          <w:p w14:paraId="28064749"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(661, 662, 663, 664, 666, 667)</w:t>
            </w:r>
          </w:p>
        </w:tc>
      </w:tr>
      <w:tr w:rsidR="00AE1271" w:rsidRPr="0008626A" w14:paraId="4AD5248A" w14:textId="77777777" w:rsidTr="00FD4E61">
        <w:trPr>
          <w:gridAfter w:val="1"/>
          <w:wAfter w:w="128" w:type="dxa"/>
          <w:trHeight w:val="20"/>
        </w:trPr>
        <w:tc>
          <w:tcPr>
            <w:tcW w:w="10139" w:type="dxa"/>
            <w:gridSpan w:val="7"/>
            <w:shd w:val="clear" w:color="auto" w:fill="auto"/>
          </w:tcPr>
          <w:p w14:paraId="01984D2B" w14:textId="77777777" w:rsidR="00AE1271" w:rsidRPr="0008626A" w:rsidRDefault="00AE1271" w:rsidP="00FF4076">
            <w:pPr>
              <w:pStyle w:val="aff"/>
              <w:widowControl w:val="0"/>
              <w:spacing w:before="0" w:beforeAutospacing="0" w:after="0" w:afterAutospacing="0"/>
              <w:jc w:val="both"/>
              <w:textAlignment w:val="baseline"/>
              <w:rPr>
                <w:b/>
                <w:sz w:val="20"/>
                <w:szCs w:val="20"/>
              </w:rPr>
            </w:pPr>
            <w:r w:rsidRPr="0008626A">
              <w:rPr>
                <w:b/>
                <w:sz w:val="20"/>
                <w:szCs w:val="20"/>
              </w:rPr>
              <w:t>договор заключен по КВФО 4</w:t>
            </w:r>
          </w:p>
        </w:tc>
      </w:tr>
      <w:tr w:rsidR="00AE1271" w:rsidRPr="0008626A" w14:paraId="4EE3C0BB" w14:textId="77777777" w:rsidTr="00FD4E61">
        <w:trPr>
          <w:gridAfter w:val="1"/>
          <w:wAfter w:w="128" w:type="dxa"/>
          <w:trHeight w:val="20"/>
        </w:trPr>
        <w:tc>
          <w:tcPr>
            <w:tcW w:w="2774" w:type="dxa"/>
            <w:vMerge w:val="restart"/>
            <w:shd w:val="clear" w:color="auto" w:fill="auto"/>
          </w:tcPr>
          <w:p w14:paraId="6DE7ABA1" w14:textId="77777777" w:rsidR="00AE1271" w:rsidRPr="0008626A" w:rsidRDefault="00AE1271" w:rsidP="00FF4076">
            <w:pPr>
              <w:widowControl w:val="0"/>
              <w:ind w:firstLine="0"/>
              <w:rPr>
                <w:sz w:val="20"/>
              </w:rPr>
            </w:pPr>
            <w:r w:rsidRPr="0008626A">
              <w:rPr>
                <w:sz w:val="20"/>
              </w:rPr>
              <w:t>зачет задолженности в разрезе КВФО 2 и КВФО 4</w:t>
            </w:r>
          </w:p>
        </w:tc>
        <w:tc>
          <w:tcPr>
            <w:tcW w:w="3743" w:type="dxa"/>
            <w:gridSpan w:val="2"/>
            <w:vMerge w:val="restart"/>
            <w:shd w:val="clear" w:color="auto" w:fill="auto"/>
          </w:tcPr>
          <w:p w14:paraId="6BB04190" w14:textId="77777777" w:rsidR="00AE1271" w:rsidRPr="0008626A" w:rsidRDefault="00AE1271" w:rsidP="00FF4076">
            <w:pPr>
              <w:widowControl w:val="0"/>
              <w:ind w:firstLine="0"/>
              <w:rPr>
                <w:sz w:val="20"/>
              </w:rPr>
            </w:pPr>
            <w:r w:rsidRPr="0008626A">
              <w:rPr>
                <w:sz w:val="20"/>
              </w:rPr>
              <w:t>Бухгалтерская справка (ф. 0504833)</w:t>
            </w:r>
          </w:p>
          <w:p w14:paraId="63D017BD" w14:textId="77777777" w:rsidR="00AE1271" w:rsidRPr="0008626A" w:rsidRDefault="00AE1271" w:rsidP="00FF4076">
            <w:pPr>
              <w:widowControl w:val="0"/>
              <w:ind w:firstLine="0"/>
              <w:rPr>
                <w:sz w:val="20"/>
              </w:rPr>
            </w:pPr>
            <w:r w:rsidRPr="0008626A">
              <w:rPr>
                <w:sz w:val="20"/>
              </w:rPr>
              <w:t>Акт выполненных работ (оказания услуг)</w:t>
            </w:r>
          </w:p>
        </w:tc>
        <w:tc>
          <w:tcPr>
            <w:tcW w:w="1816" w:type="dxa"/>
            <w:gridSpan w:val="2"/>
            <w:shd w:val="clear" w:color="auto" w:fill="auto"/>
          </w:tcPr>
          <w:p w14:paraId="412B9330" w14:textId="7FE450FA"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4.302.хх.83х</w:t>
            </w:r>
          </w:p>
          <w:p w14:paraId="3FBA76F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(831, 832, 833, 834, 836, 837)</w:t>
            </w:r>
          </w:p>
        </w:tc>
        <w:tc>
          <w:tcPr>
            <w:tcW w:w="1806" w:type="dxa"/>
            <w:gridSpan w:val="2"/>
            <w:shd w:val="clear" w:color="auto" w:fill="auto"/>
          </w:tcPr>
          <w:p w14:paraId="6F73F75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4.304.06.732</w:t>
            </w:r>
          </w:p>
        </w:tc>
      </w:tr>
      <w:tr w:rsidR="00AE1271" w:rsidRPr="0008626A" w14:paraId="25441857" w14:textId="77777777" w:rsidTr="00FD4E61">
        <w:trPr>
          <w:gridAfter w:val="1"/>
          <w:wAfter w:w="128" w:type="dxa"/>
          <w:trHeight w:val="20"/>
        </w:trPr>
        <w:tc>
          <w:tcPr>
            <w:tcW w:w="2774" w:type="dxa"/>
            <w:vMerge/>
            <w:shd w:val="clear" w:color="auto" w:fill="auto"/>
          </w:tcPr>
          <w:p w14:paraId="1265ABC4" w14:textId="77777777" w:rsidR="00AE1271" w:rsidRPr="0008626A" w:rsidRDefault="00AE1271" w:rsidP="00FF4076">
            <w:pPr>
              <w:widowControl w:val="0"/>
              <w:autoSpaceDE w:val="0"/>
              <w:autoSpaceDN w:val="0"/>
              <w:adjustRightInd w:val="0"/>
              <w:ind w:firstLine="284"/>
              <w:rPr>
                <w:sz w:val="20"/>
              </w:rPr>
            </w:pPr>
          </w:p>
        </w:tc>
        <w:tc>
          <w:tcPr>
            <w:tcW w:w="3743" w:type="dxa"/>
            <w:gridSpan w:val="2"/>
            <w:vMerge/>
            <w:shd w:val="clear" w:color="auto" w:fill="auto"/>
          </w:tcPr>
          <w:p w14:paraId="617B2BE8" w14:textId="77777777" w:rsidR="00AE1271" w:rsidRPr="0008626A" w:rsidRDefault="00AE1271" w:rsidP="00FF4076">
            <w:pPr>
              <w:widowControl w:val="0"/>
              <w:ind w:firstLine="0"/>
              <w:rPr>
                <w:sz w:val="20"/>
              </w:rPr>
            </w:pPr>
          </w:p>
        </w:tc>
        <w:tc>
          <w:tcPr>
            <w:tcW w:w="1816" w:type="dxa"/>
            <w:gridSpan w:val="2"/>
            <w:shd w:val="clear" w:color="auto" w:fill="auto"/>
          </w:tcPr>
          <w:p w14:paraId="4D505BD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2.304.06.832</w:t>
            </w:r>
          </w:p>
        </w:tc>
        <w:tc>
          <w:tcPr>
            <w:tcW w:w="1806" w:type="dxa"/>
            <w:gridSpan w:val="2"/>
            <w:shd w:val="clear" w:color="auto" w:fill="auto"/>
          </w:tcPr>
          <w:p w14:paraId="1EE02AEA" w14:textId="77777777" w:rsidR="00AE1271" w:rsidRPr="0008626A" w:rsidRDefault="00AE1271" w:rsidP="00FF4076">
            <w:pPr>
              <w:widowControl w:val="0"/>
              <w:autoSpaceDE w:val="0"/>
              <w:autoSpaceDN w:val="0"/>
              <w:adjustRightInd w:val="0"/>
              <w:ind w:firstLine="0"/>
              <w:jc w:val="center"/>
              <w:rPr>
                <w:sz w:val="20"/>
              </w:rPr>
            </w:pPr>
            <w:r w:rsidRPr="0008626A">
              <w:rPr>
                <w:sz w:val="20"/>
              </w:rPr>
              <w:t>2.209.41.66х</w:t>
            </w:r>
          </w:p>
          <w:p w14:paraId="18DB0463" w14:textId="05D7C861"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(661,</w:t>
            </w:r>
            <w:r w:rsidRPr="0008626A">
              <w:rPr>
                <w:sz w:val="20"/>
                <w:szCs w:val="20"/>
                <w:lang w:val="en-US"/>
              </w:rPr>
              <w:t xml:space="preserve"> </w:t>
            </w:r>
            <w:r w:rsidRPr="0008626A">
              <w:rPr>
                <w:sz w:val="20"/>
                <w:szCs w:val="20"/>
              </w:rPr>
              <w:t>662,</w:t>
            </w:r>
            <w:r w:rsidRPr="0008626A">
              <w:rPr>
                <w:sz w:val="20"/>
                <w:szCs w:val="20"/>
                <w:lang w:val="en-US"/>
              </w:rPr>
              <w:t xml:space="preserve"> </w:t>
            </w:r>
            <w:r w:rsidRPr="0008626A">
              <w:rPr>
                <w:sz w:val="20"/>
                <w:szCs w:val="20"/>
              </w:rPr>
              <w:t>663,</w:t>
            </w:r>
            <w:r w:rsidRPr="0008626A">
              <w:rPr>
                <w:sz w:val="20"/>
                <w:szCs w:val="20"/>
                <w:lang w:val="en-US"/>
              </w:rPr>
              <w:t xml:space="preserve"> </w:t>
            </w:r>
            <w:r w:rsidRPr="0008626A">
              <w:rPr>
                <w:sz w:val="20"/>
                <w:szCs w:val="20"/>
              </w:rPr>
              <w:t>664,</w:t>
            </w:r>
            <w:r w:rsidRPr="0008626A">
              <w:rPr>
                <w:sz w:val="20"/>
                <w:szCs w:val="20"/>
                <w:lang w:val="en-US"/>
              </w:rPr>
              <w:t xml:space="preserve"> </w:t>
            </w:r>
            <w:r w:rsidRPr="0008626A">
              <w:rPr>
                <w:sz w:val="20"/>
                <w:szCs w:val="20"/>
              </w:rPr>
              <w:t>666,</w:t>
            </w:r>
            <w:r w:rsidRPr="0008626A">
              <w:rPr>
                <w:sz w:val="20"/>
                <w:szCs w:val="20"/>
                <w:lang w:val="en-US"/>
              </w:rPr>
              <w:t xml:space="preserve"> </w:t>
            </w:r>
            <w:r w:rsidRPr="0008626A">
              <w:rPr>
                <w:sz w:val="20"/>
                <w:szCs w:val="20"/>
              </w:rPr>
              <w:t>667)</w:t>
            </w:r>
          </w:p>
        </w:tc>
      </w:tr>
      <w:tr w:rsidR="00AE1271" w:rsidRPr="0008626A" w14:paraId="37CC6251" w14:textId="77777777" w:rsidTr="00FD4E61">
        <w:trPr>
          <w:gridAfter w:val="1"/>
          <w:wAfter w:w="128" w:type="dxa"/>
          <w:trHeight w:val="20"/>
        </w:trPr>
        <w:tc>
          <w:tcPr>
            <w:tcW w:w="2774" w:type="dxa"/>
            <w:vMerge w:val="restart"/>
            <w:shd w:val="clear" w:color="auto" w:fill="auto"/>
          </w:tcPr>
          <w:p w14:paraId="40669B4C" w14:textId="77777777" w:rsidR="00AE1271" w:rsidRPr="0008626A" w:rsidRDefault="00AE1271" w:rsidP="00FF4076">
            <w:pPr>
              <w:widowControl w:val="0"/>
              <w:ind w:firstLine="0"/>
              <w:rPr>
                <w:sz w:val="20"/>
              </w:rPr>
            </w:pPr>
            <w:r w:rsidRPr="0008626A">
              <w:rPr>
                <w:sz w:val="20"/>
              </w:rPr>
              <w:t>Перевод денежных средств в сумме «зачтенных» штрафных санкций (неустойки) с КВФО 4 на КВФО 2 (на лицевом счете с кодом 26)</w:t>
            </w:r>
          </w:p>
        </w:tc>
        <w:tc>
          <w:tcPr>
            <w:tcW w:w="3743" w:type="dxa"/>
            <w:gridSpan w:val="2"/>
            <w:vMerge w:val="restart"/>
            <w:shd w:val="clear" w:color="auto" w:fill="auto"/>
          </w:tcPr>
          <w:p w14:paraId="3B607658" w14:textId="77777777" w:rsidR="00AE1271" w:rsidRPr="0008626A" w:rsidRDefault="00AE1271" w:rsidP="00FF4076">
            <w:pPr>
              <w:widowControl w:val="0"/>
              <w:ind w:firstLine="0"/>
              <w:rPr>
                <w:sz w:val="20"/>
              </w:rPr>
            </w:pPr>
            <w:r w:rsidRPr="0008626A">
              <w:rPr>
                <w:sz w:val="20"/>
              </w:rPr>
              <w:t>Бухгалтерская справка (ф. 0504833)</w:t>
            </w:r>
          </w:p>
          <w:p w14:paraId="7EA8EF99" w14:textId="77777777" w:rsidR="00AE1271" w:rsidRPr="0008626A" w:rsidRDefault="00AE1271" w:rsidP="00FF4076">
            <w:pPr>
              <w:widowControl w:val="0"/>
              <w:ind w:firstLine="0"/>
              <w:rPr>
                <w:sz w:val="20"/>
              </w:rPr>
            </w:pPr>
            <w:r w:rsidRPr="0008626A">
              <w:rPr>
                <w:sz w:val="20"/>
              </w:rPr>
              <w:t>Акт выполненных работ (оказания услуг)</w:t>
            </w:r>
          </w:p>
        </w:tc>
        <w:tc>
          <w:tcPr>
            <w:tcW w:w="1816" w:type="dxa"/>
            <w:gridSpan w:val="2"/>
            <w:shd w:val="clear" w:color="auto" w:fill="auto"/>
          </w:tcPr>
          <w:p w14:paraId="46A2662E" w14:textId="422EE3F7" w:rsidR="00AE1271" w:rsidRPr="0008626A" w:rsidRDefault="00AE1271" w:rsidP="00FF4076">
            <w:pPr>
              <w:widowControl w:val="0"/>
              <w:ind w:firstLine="0"/>
              <w:jc w:val="center"/>
              <w:rPr>
                <w:sz w:val="20"/>
              </w:rPr>
            </w:pPr>
            <w:r w:rsidRPr="0008626A">
              <w:rPr>
                <w:kern w:val="24"/>
                <w:sz w:val="20"/>
              </w:rPr>
              <w:t>4.304.06.832</w:t>
            </w:r>
          </w:p>
        </w:tc>
        <w:tc>
          <w:tcPr>
            <w:tcW w:w="1806" w:type="dxa"/>
            <w:gridSpan w:val="2"/>
            <w:shd w:val="clear" w:color="auto" w:fill="auto"/>
          </w:tcPr>
          <w:p w14:paraId="5F36CF78" w14:textId="77777777" w:rsidR="00AE1271" w:rsidRPr="0008626A" w:rsidRDefault="00AE1271" w:rsidP="00FF4076">
            <w:pPr>
              <w:widowControl w:val="0"/>
              <w:ind w:firstLine="0"/>
              <w:jc w:val="center"/>
              <w:rPr>
                <w:kern w:val="24"/>
                <w:sz w:val="20"/>
              </w:rPr>
            </w:pPr>
            <w:r w:rsidRPr="0008626A">
              <w:rPr>
                <w:kern w:val="24"/>
                <w:sz w:val="20"/>
              </w:rPr>
              <w:t>4.201.11.610</w:t>
            </w:r>
          </w:p>
          <w:p w14:paraId="54C229DA" w14:textId="2FAC22F3" w:rsidR="00AE1271" w:rsidRPr="0008626A" w:rsidRDefault="00AE1271" w:rsidP="00FF4076">
            <w:pPr>
              <w:widowControl w:val="0"/>
              <w:ind w:firstLine="0"/>
              <w:jc w:val="center"/>
              <w:rPr>
                <w:kern w:val="24"/>
                <w:sz w:val="20"/>
                <w:lang w:val="en-US"/>
              </w:rPr>
            </w:pPr>
            <w:r w:rsidRPr="0008626A">
              <w:rPr>
                <w:kern w:val="24"/>
                <w:sz w:val="20"/>
              </w:rPr>
              <w:t>18 (АГВИФ 610 КОСГУ 610)</w:t>
            </w:r>
          </w:p>
        </w:tc>
      </w:tr>
      <w:tr w:rsidR="00AE1271" w:rsidRPr="0008626A" w14:paraId="47EB6444" w14:textId="77777777" w:rsidTr="00FD4E61">
        <w:trPr>
          <w:gridAfter w:val="1"/>
          <w:wAfter w:w="128" w:type="dxa"/>
          <w:trHeight w:val="20"/>
        </w:trPr>
        <w:tc>
          <w:tcPr>
            <w:tcW w:w="2774" w:type="dxa"/>
            <w:vMerge/>
            <w:shd w:val="clear" w:color="auto" w:fill="auto"/>
          </w:tcPr>
          <w:p w14:paraId="36E49A43"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7AFED833" w14:textId="77777777" w:rsidR="00AE1271" w:rsidRPr="0008626A" w:rsidRDefault="00AE1271" w:rsidP="00FF4076">
            <w:pPr>
              <w:widowControl w:val="0"/>
              <w:ind w:firstLine="0"/>
              <w:rPr>
                <w:sz w:val="20"/>
              </w:rPr>
            </w:pPr>
          </w:p>
        </w:tc>
        <w:tc>
          <w:tcPr>
            <w:tcW w:w="1816" w:type="dxa"/>
            <w:gridSpan w:val="2"/>
            <w:shd w:val="clear" w:color="auto" w:fill="auto"/>
          </w:tcPr>
          <w:p w14:paraId="1DB910E5" w14:textId="77777777" w:rsidR="00AE1271" w:rsidRPr="0008626A" w:rsidRDefault="00AE1271" w:rsidP="00FF4076">
            <w:pPr>
              <w:widowControl w:val="0"/>
              <w:ind w:firstLine="0"/>
              <w:jc w:val="center"/>
              <w:rPr>
                <w:kern w:val="24"/>
                <w:sz w:val="20"/>
              </w:rPr>
            </w:pPr>
            <w:r w:rsidRPr="0008626A">
              <w:rPr>
                <w:kern w:val="24"/>
                <w:sz w:val="20"/>
              </w:rPr>
              <w:t>2.201.11.510</w:t>
            </w:r>
          </w:p>
          <w:p w14:paraId="5FC9D81D" w14:textId="55B2162D" w:rsidR="00AE1271" w:rsidRPr="0008626A" w:rsidRDefault="00AE1271" w:rsidP="00FF4076">
            <w:pPr>
              <w:widowControl w:val="0"/>
              <w:ind w:firstLine="0"/>
              <w:jc w:val="center"/>
              <w:rPr>
                <w:kern w:val="24"/>
                <w:sz w:val="20"/>
              </w:rPr>
            </w:pPr>
            <w:r w:rsidRPr="0008626A">
              <w:rPr>
                <w:kern w:val="24"/>
                <w:sz w:val="20"/>
              </w:rPr>
              <w:t>17 (АГВИФ 510 КОСГУ 510)</w:t>
            </w:r>
          </w:p>
        </w:tc>
        <w:tc>
          <w:tcPr>
            <w:tcW w:w="1806" w:type="dxa"/>
            <w:gridSpan w:val="2"/>
            <w:shd w:val="clear" w:color="auto" w:fill="auto"/>
          </w:tcPr>
          <w:p w14:paraId="608ACD1B" w14:textId="2C099BE2" w:rsidR="00AE1271" w:rsidRPr="0008626A" w:rsidRDefault="00AE1271" w:rsidP="00FF4076">
            <w:pPr>
              <w:widowControl w:val="0"/>
              <w:autoSpaceDE w:val="0"/>
              <w:autoSpaceDN w:val="0"/>
              <w:adjustRightInd w:val="0"/>
              <w:ind w:firstLine="0"/>
              <w:jc w:val="center"/>
              <w:rPr>
                <w:sz w:val="20"/>
              </w:rPr>
            </w:pPr>
            <w:r w:rsidRPr="0008626A">
              <w:rPr>
                <w:sz w:val="20"/>
              </w:rPr>
              <w:t>2.304.06.732</w:t>
            </w:r>
          </w:p>
        </w:tc>
      </w:tr>
      <w:tr w:rsidR="00AE1271" w:rsidRPr="0008626A" w14:paraId="3CFD7103" w14:textId="77777777" w:rsidTr="00FD4E61">
        <w:trPr>
          <w:gridAfter w:val="1"/>
          <w:wAfter w:w="128" w:type="dxa"/>
          <w:trHeight w:val="20"/>
        </w:trPr>
        <w:tc>
          <w:tcPr>
            <w:tcW w:w="10139" w:type="dxa"/>
            <w:gridSpan w:val="7"/>
            <w:shd w:val="clear" w:color="auto" w:fill="auto"/>
          </w:tcPr>
          <w:p w14:paraId="2C726E47" w14:textId="77777777" w:rsidR="00AE1271" w:rsidRPr="0008626A" w:rsidRDefault="00AE1271" w:rsidP="00FF4076">
            <w:pPr>
              <w:pStyle w:val="aff"/>
              <w:widowControl w:val="0"/>
              <w:spacing w:before="0" w:beforeAutospacing="0" w:after="0" w:afterAutospacing="0"/>
              <w:jc w:val="both"/>
              <w:textAlignment w:val="baseline"/>
              <w:rPr>
                <w:b/>
                <w:sz w:val="20"/>
                <w:szCs w:val="20"/>
              </w:rPr>
            </w:pPr>
            <w:r w:rsidRPr="0008626A">
              <w:rPr>
                <w:b/>
                <w:sz w:val="20"/>
                <w:szCs w:val="20"/>
              </w:rPr>
              <w:t>договор заключен по КВФО 5</w:t>
            </w:r>
          </w:p>
        </w:tc>
      </w:tr>
      <w:tr w:rsidR="00AE1271" w:rsidRPr="0008626A" w14:paraId="0DE62C47" w14:textId="77777777" w:rsidTr="00FD4E61">
        <w:trPr>
          <w:gridAfter w:val="1"/>
          <w:wAfter w:w="128" w:type="dxa"/>
          <w:trHeight w:val="20"/>
        </w:trPr>
        <w:tc>
          <w:tcPr>
            <w:tcW w:w="2774" w:type="dxa"/>
            <w:vMerge w:val="restart"/>
            <w:shd w:val="clear" w:color="auto" w:fill="auto"/>
          </w:tcPr>
          <w:p w14:paraId="61E5440C" w14:textId="77777777" w:rsidR="00AE1271" w:rsidRPr="0008626A" w:rsidRDefault="00AE1271" w:rsidP="00FF4076">
            <w:pPr>
              <w:widowControl w:val="0"/>
              <w:autoSpaceDE w:val="0"/>
              <w:autoSpaceDN w:val="0"/>
              <w:adjustRightInd w:val="0"/>
              <w:ind w:firstLine="0"/>
              <w:rPr>
                <w:sz w:val="20"/>
              </w:rPr>
            </w:pPr>
            <w:r w:rsidRPr="0008626A">
              <w:rPr>
                <w:sz w:val="20"/>
              </w:rPr>
              <w:t>Зачет встречного требования в размере суммы «зачтенных» штрафных санкций (неустойки)</w:t>
            </w:r>
          </w:p>
        </w:tc>
        <w:tc>
          <w:tcPr>
            <w:tcW w:w="3743" w:type="dxa"/>
            <w:gridSpan w:val="2"/>
            <w:vMerge w:val="restart"/>
            <w:shd w:val="clear" w:color="auto" w:fill="auto"/>
          </w:tcPr>
          <w:p w14:paraId="337076E6"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7208720A" w14:textId="6F831C54" w:rsidR="00AE1271" w:rsidRPr="0008626A" w:rsidRDefault="00AE1271" w:rsidP="00FF4076">
            <w:pPr>
              <w:widowControl w:val="0"/>
              <w:ind w:firstLine="0"/>
              <w:rPr>
                <w:sz w:val="20"/>
              </w:rPr>
            </w:pPr>
            <w:r w:rsidRPr="0008626A">
              <w:rPr>
                <w:sz w:val="20"/>
              </w:rPr>
              <w:t>Акт выполненных работ (оказания услуг)</w:t>
            </w:r>
          </w:p>
        </w:tc>
        <w:tc>
          <w:tcPr>
            <w:tcW w:w="1816" w:type="dxa"/>
            <w:gridSpan w:val="2"/>
            <w:shd w:val="clear" w:color="auto" w:fill="auto"/>
          </w:tcPr>
          <w:p w14:paraId="490BD441" w14:textId="3F2573E5" w:rsidR="00AE1271" w:rsidRPr="0008626A" w:rsidRDefault="00AE1271" w:rsidP="00FF4076">
            <w:pPr>
              <w:widowControl w:val="0"/>
              <w:ind w:firstLine="0"/>
              <w:jc w:val="center"/>
              <w:rPr>
                <w:kern w:val="24"/>
                <w:sz w:val="20"/>
              </w:rPr>
            </w:pPr>
            <w:r w:rsidRPr="0008626A">
              <w:rPr>
                <w:kern w:val="24"/>
                <w:sz w:val="20"/>
              </w:rPr>
              <w:t>5.302.хх.83х</w:t>
            </w:r>
          </w:p>
          <w:p w14:paraId="65DAADBC" w14:textId="77777777" w:rsidR="00AE1271" w:rsidRPr="0008626A" w:rsidRDefault="00AE1271" w:rsidP="00FF4076">
            <w:pPr>
              <w:widowControl w:val="0"/>
              <w:ind w:firstLine="0"/>
              <w:jc w:val="center"/>
              <w:rPr>
                <w:kern w:val="24"/>
                <w:sz w:val="20"/>
              </w:rPr>
            </w:pPr>
            <w:r w:rsidRPr="0008626A">
              <w:rPr>
                <w:kern w:val="24"/>
                <w:sz w:val="20"/>
              </w:rPr>
              <w:t>(831, 832, 833, 834, 836, 837)</w:t>
            </w:r>
          </w:p>
        </w:tc>
        <w:tc>
          <w:tcPr>
            <w:tcW w:w="1806" w:type="dxa"/>
            <w:gridSpan w:val="2"/>
            <w:shd w:val="clear" w:color="auto" w:fill="auto"/>
          </w:tcPr>
          <w:p w14:paraId="1147E343" w14:textId="77777777" w:rsidR="00AE1271" w:rsidRPr="0008626A" w:rsidRDefault="00AE1271" w:rsidP="00FF4076">
            <w:pPr>
              <w:widowControl w:val="0"/>
              <w:autoSpaceDE w:val="0"/>
              <w:autoSpaceDN w:val="0"/>
              <w:adjustRightInd w:val="0"/>
              <w:ind w:firstLine="0"/>
              <w:jc w:val="center"/>
              <w:rPr>
                <w:sz w:val="20"/>
              </w:rPr>
            </w:pPr>
            <w:r w:rsidRPr="0008626A">
              <w:rPr>
                <w:sz w:val="20"/>
              </w:rPr>
              <w:t>5.304.06.732</w:t>
            </w:r>
          </w:p>
        </w:tc>
      </w:tr>
      <w:tr w:rsidR="00AE1271" w:rsidRPr="0008626A" w14:paraId="3F8F6F0C" w14:textId="77777777" w:rsidTr="00FD4E61">
        <w:trPr>
          <w:gridAfter w:val="1"/>
          <w:wAfter w:w="128" w:type="dxa"/>
          <w:trHeight w:val="20"/>
        </w:trPr>
        <w:tc>
          <w:tcPr>
            <w:tcW w:w="2774" w:type="dxa"/>
            <w:vMerge/>
            <w:shd w:val="clear" w:color="auto" w:fill="auto"/>
          </w:tcPr>
          <w:p w14:paraId="523D5657"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16262A70" w14:textId="77777777" w:rsidR="00AE1271" w:rsidRPr="0008626A" w:rsidRDefault="00AE1271" w:rsidP="00FF4076">
            <w:pPr>
              <w:widowControl w:val="0"/>
              <w:ind w:firstLine="0"/>
              <w:rPr>
                <w:sz w:val="20"/>
              </w:rPr>
            </w:pPr>
          </w:p>
        </w:tc>
        <w:tc>
          <w:tcPr>
            <w:tcW w:w="1816" w:type="dxa"/>
            <w:gridSpan w:val="2"/>
            <w:shd w:val="clear" w:color="auto" w:fill="auto"/>
          </w:tcPr>
          <w:p w14:paraId="5136D491" w14:textId="77777777" w:rsidR="00AE1271" w:rsidRPr="0008626A" w:rsidRDefault="00AE1271" w:rsidP="00FF4076">
            <w:pPr>
              <w:widowControl w:val="0"/>
              <w:ind w:firstLine="0"/>
              <w:jc w:val="center"/>
              <w:rPr>
                <w:kern w:val="24"/>
                <w:sz w:val="20"/>
              </w:rPr>
            </w:pPr>
            <w:r w:rsidRPr="0008626A">
              <w:rPr>
                <w:kern w:val="24"/>
                <w:sz w:val="20"/>
              </w:rPr>
              <w:t>2.304.06.832</w:t>
            </w:r>
          </w:p>
        </w:tc>
        <w:tc>
          <w:tcPr>
            <w:tcW w:w="1806" w:type="dxa"/>
            <w:gridSpan w:val="2"/>
            <w:shd w:val="clear" w:color="auto" w:fill="auto"/>
          </w:tcPr>
          <w:p w14:paraId="3F859C43" w14:textId="77777777" w:rsidR="00AE1271" w:rsidRPr="0008626A" w:rsidRDefault="00AE1271" w:rsidP="00FF4076">
            <w:pPr>
              <w:widowControl w:val="0"/>
              <w:autoSpaceDE w:val="0"/>
              <w:autoSpaceDN w:val="0"/>
              <w:adjustRightInd w:val="0"/>
              <w:ind w:firstLine="0"/>
              <w:jc w:val="center"/>
              <w:rPr>
                <w:sz w:val="20"/>
              </w:rPr>
            </w:pPr>
            <w:r w:rsidRPr="0008626A">
              <w:rPr>
                <w:sz w:val="20"/>
              </w:rPr>
              <w:t>2.209.4х.66х</w:t>
            </w:r>
          </w:p>
          <w:p w14:paraId="03C88B2A" w14:textId="77777777" w:rsidR="00AE1271" w:rsidRPr="0008626A" w:rsidRDefault="00AE1271" w:rsidP="00FF4076">
            <w:pPr>
              <w:widowControl w:val="0"/>
              <w:autoSpaceDE w:val="0"/>
              <w:autoSpaceDN w:val="0"/>
              <w:adjustRightInd w:val="0"/>
              <w:ind w:firstLine="0"/>
              <w:jc w:val="center"/>
              <w:rPr>
                <w:sz w:val="20"/>
              </w:rPr>
            </w:pPr>
            <w:r w:rsidRPr="0008626A">
              <w:rPr>
                <w:sz w:val="20"/>
              </w:rPr>
              <w:t>(661, 662, 663, 664, 666, 667)</w:t>
            </w:r>
          </w:p>
        </w:tc>
      </w:tr>
      <w:tr w:rsidR="00AE1271" w:rsidRPr="0008626A" w14:paraId="7636D8AA" w14:textId="77777777" w:rsidTr="00FD4E61">
        <w:trPr>
          <w:gridAfter w:val="1"/>
          <w:wAfter w:w="128" w:type="dxa"/>
          <w:trHeight w:val="20"/>
        </w:trPr>
        <w:tc>
          <w:tcPr>
            <w:tcW w:w="2774" w:type="dxa"/>
            <w:vMerge w:val="restart"/>
            <w:shd w:val="clear" w:color="auto" w:fill="auto"/>
          </w:tcPr>
          <w:p w14:paraId="7CA40050" w14:textId="77777777" w:rsidR="00AE1271" w:rsidRPr="0008626A" w:rsidRDefault="00AE1271" w:rsidP="00FF4076">
            <w:pPr>
              <w:widowControl w:val="0"/>
              <w:autoSpaceDE w:val="0"/>
              <w:autoSpaceDN w:val="0"/>
              <w:adjustRightInd w:val="0"/>
              <w:ind w:firstLine="0"/>
              <w:rPr>
                <w:sz w:val="20"/>
              </w:rPr>
            </w:pPr>
            <w:r w:rsidRPr="0008626A">
              <w:rPr>
                <w:sz w:val="20"/>
              </w:rPr>
              <w:t>Перечисление денежных средств в сумме «зачтенных» штрафных санкций (неустойки) с лицевого счета 27 (КВФО 5) на лицевой счет 26 (КВФО 2)</w:t>
            </w:r>
          </w:p>
        </w:tc>
        <w:tc>
          <w:tcPr>
            <w:tcW w:w="3743" w:type="dxa"/>
            <w:gridSpan w:val="2"/>
            <w:vMerge w:val="restart"/>
            <w:shd w:val="clear" w:color="auto" w:fill="auto"/>
          </w:tcPr>
          <w:p w14:paraId="3AACFEEA"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19BC289B" w14:textId="77777777" w:rsidR="00AE1271" w:rsidRPr="0008626A" w:rsidRDefault="00AE1271" w:rsidP="00FF4076">
            <w:pPr>
              <w:widowControl w:val="0"/>
              <w:ind w:firstLine="0"/>
              <w:rPr>
                <w:sz w:val="20"/>
              </w:rPr>
            </w:pPr>
            <w:r w:rsidRPr="0008626A">
              <w:rPr>
                <w:sz w:val="20"/>
              </w:rPr>
              <w:t>Акт выполненных работ (оказания услуг)</w:t>
            </w:r>
          </w:p>
          <w:p w14:paraId="626E94BA" w14:textId="45552BEE" w:rsidR="00AE1271" w:rsidRPr="0008626A" w:rsidRDefault="00AE1271" w:rsidP="00FF4076">
            <w:pPr>
              <w:widowControl w:val="0"/>
              <w:ind w:firstLine="0"/>
              <w:rPr>
                <w:sz w:val="20"/>
              </w:rPr>
            </w:pPr>
            <w:r w:rsidRPr="0008626A">
              <w:rPr>
                <w:sz w:val="20"/>
              </w:rPr>
              <w:t>Платежное поручение (ф. 0401060)</w:t>
            </w:r>
          </w:p>
        </w:tc>
        <w:tc>
          <w:tcPr>
            <w:tcW w:w="1816" w:type="dxa"/>
            <w:gridSpan w:val="2"/>
            <w:shd w:val="clear" w:color="auto" w:fill="auto"/>
          </w:tcPr>
          <w:p w14:paraId="474C9C48" w14:textId="77777777" w:rsidR="00AE1271" w:rsidRPr="0008626A" w:rsidRDefault="00AE1271" w:rsidP="00FF4076">
            <w:pPr>
              <w:widowControl w:val="0"/>
              <w:ind w:firstLine="0"/>
              <w:jc w:val="center"/>
              <w:rPr>
                <w:kern w:val="24"/>
                <w:sz w:val="20"/>
              </w:rPr>
            </w:pPr>
            <w:r w:rsidRPr="0008626A">
              <w:rPr>
                <w:kern w:val="24"/>
                <w:sz w:val="20"/>
              </w:rPr>
              <w:t>5.304.06.832</w:t>
            </w:r>
          </w:p>
        </w:tc>
        <w:tc>
          <w:tcPr>
            <w:tcW w:w="1806" w:type="dxa"/>
            <w:gridSpan w:val="2"/>
            <w:shd w:val="clear" w:color="auto" w:fill="auto"/>
          </w:tcPr>
          <w:p w14:paraId="61144188" w14:textId="77777777" w:rsidR="00AE1271" w:rsidRPr="0008626A" w:rsidRDefault="00AE1271" w:rsidP="00FF4076">
            <w:pPr>
              <w:widowControl w:val="0"/>
              <w:ind w:firstLine="0"/>
              <w:jc w:val="center"/>
              <w:rPr>
                <w:kern w:val="24"/>
                <w:sz w:val="20"/>
              </w:rPr>
            </w:pPr>
            <w:r w:rsidRPr="0008626A">
              <w:rPr>
                <w:kern w:val="24"/>
                <w:sz w:val="20"/>
              </w:rPr>
              <w:t>5.201.11.610</w:t>
            </w:r>
          </w:p>
          <w:p w14:paraId="00B68C73" w14:textId="718FCD7E" w:rsidR="00AE1271" w:rsidRPr="0008626A" w:rsidRDefault="00AE1271" w:rsidP="00483E1E">
            <w:pPr>
              <w:widowControl w:val="0"/>
              <w:ind w:firstLine="0"/>
              <w:jc w:val="center"/>
              <w:rPr>
                <w:sz w:val="20"/>
              </w:rPr>
            </w:pPr>
            <w:r w:rsidRPr="0008626A">
              <w:rPr>
                <w:kern w:val="24"/>
                <w:sz w:val="20"/>
              </w:rPr>
              <w:t>18 (КВР 24х (243, 244) КОСГУ 22х, 3хх)</w:t>
            </w:r>
          </w:p>
        </w:tc>
      </w:tr>
      <w:tr w:rsidR="00AE1271" w:rsidRPr="0008626A" w14:paraId="33FB7370" w14:textId="77777777" w:rsidTr="00FD4E61">
        <w:trPr>
          <w:gridAfter w:val="1"/>
          <w:wAfter w:w="128" w:type="dxa"/>
          <w:trHeight w:val="20"/>
        </w:trPr>
        <w:tc>
          <w:tcPr>
            <w:tcW w:w="2774" w:type="dxa"/>
            <w:vMerge/>
            <w:shd w:val="clear" w:color="auto" w:fill="auto"/>
          </w:tcPr>
          <w:p w14:paraId="3122D723"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20A435F4" w14:textId="77777777" w:rsidR="00AE1271" w:rsidRPr="0008626A" w:rsidRDefault="00AE1271" w:rsidP="00FF4076">
            <w:pPr>
              <w:widowControl w:val="0"/>
              <w:ind w:firstLine="0"/>
              <w:rPr>
                <w:sz w:val="20"/>
              </w:rPr>
            </w:pPr>
          </w:p>
        </w:tc>
        <w:tc>
          <w:tcPr>
            <w:tcW w:w="1816" w:type="dxa"/>
            <w:gridSpan w:val="2"/>
            <w:shd w:val="clear" w:color="auto" w:fill="auto"/>
          </w:tcPr>
          <w:p w14:paraId="56B69C1E" w14:textId="77777777" w:rsidR="00AE1271" w:rsidRPr="0008626A" w:rsidRDefault="00AE1271" w:rsidP="00FF4076">
            <w:pPr>
              <w:widowControl w:val="0"/>
              <w:ind w:firstLine="32"/>
              <w:jc w:val="center"/>
              <w:rPr>
                <w:kern w:val="24"/>
                <w:sz w:val="20"/>
              </w:rPr>
            </w:pPr>
            <w:r w:rsidRPr="0008626A">
              <w:rPr>
                <w:kern w:val="24"/>
                <w:sz w:val="20"/>
              </w:rPr>
              <w:t>2.201.11.510</w:t>
            </w:r>
          </w:p>
          <w:p w14:paraId="369019DE" w14:textId="77777777" w:rsidR="00AE1271" w:rsidRPr="0008626A" w:rsidRDefault="00AE1271" w:rsidP="00FF4076">
            <w:pPr>
              <w:widowControl w:val="0"/>
              <w:ind w:firstLine="0"/>
              <w:jc w:val="center"/>
              <w:rPr>
                <w:kern w:val="24"/>
                <w:sz w:val="20"/>
              </w:rPr>
            </w:pPr>
            <w:r w:rsidRPr="0008626A">
              <w:rPr>
                <w:kern w:val="24"/>
                <w:sz w:val="20"/>
              </w:rPr>
              <w:t>17 (АГПД 140 КОСГУ 141)</w:t>
            </w:r>
          </w:p>
        </w:tc>
        <w:tc>
          <w:tcPr>
            <w:tcW w:w="1806" w:type="dxa"/>
            <w:gridSpan w:val="2"/>
            <w:shd w:val="clear" w:color="auto" w:fill="auto"/>
          </w:tcPr>
          <w:p w14:paraId="513D33DD" w14:textId="77777777" w:rsidR="00AE1271" w:rsidRPr="0008626A" w:rsidRDefault="00AE1271" w:rsidP="00FF4076">
            <w:pPr>
              <w:widowControl w:val="0"/>
              <w:autoSpaceDE w:val="0"/>
              <w:autoSpaceDN w:val="0"/>
              <w:adjustRightInd w:val="0"/>
              <w:ind w:firstLine="0"/>
              <w:jc w:val="center"/>
              <w:rPr>
                <w:sz w:val="20"/>
              </w:rPr>
            </w:pPr>
            <w:r w:rsidRPr="0008626A">
              <w:rPr>
                <w:kern w:val="24"/>
                <w:sz w:val="20"/>
              </w:rPr>
              <w:t>2.304.06.732</w:t>
            </w:r>
          </w:p>
        </w:tc>
      </w:tr>
      <w:tr w:rsidR="00AE1271" w:rsidRPr="0008626A" w14:paraId="0667BD42" w14:textId="77777777" w:rsidTr="00FD4E61">
        <w:trPr>
          <w:gridAfter w:val="1"/>
          <w:wAfter w:w="128" w:type="dxa"/>
          <w:trHeight w:val="20"/>
        </w:trPr>
        <w:tc>
          <w:tcPr>
            <w:tcW w:w="10139" w:type="dxa"/>
            <w:gridSpan w:val="7"/>
            <w:shd w:val="clear" w:color="auto" w:fill="auto"/>
          </w:tcPr>
          <w:p w14:paraId="127750E9" w14:textId="436EB914" w:rsidR="00AE1271" w:rsidRPr="0008626A" w:rsidRDefault="00AE1271" w:rsidP="00EA391F">
            <w:pPr>
              <w:pStyle w:val="aff"/>
              <w:widowControl w:val="0"/>
              <w:tabs>
                <w:tab w:val="left" w:pos="175"/>
              </w:tabs>
              <w:spacing w:before="0" w:beforeAutospacing="0" w:after="0" w:afterAutospacing="0"/>
              <w:jc w:val="both"/>
              <w:textAlignment w:val="baseline"/>
              <w:outlineLvl w:val="0"/>
              <w:rPr>
                <w:b/>
                <w:kern w:val="24"/>
                <w:sz w:val="20"/>
                <w:szCs w:val="20"/>
              </w:rPr>
            </w:pPr>
            <w:bookmarkStart w:id="673" w:name="_Toc167792696"/>
            <w:r w:rsidRPr="0008626A">
              <w:rPr>
                <w:b/>
                <w:kern w:val="24"/>
                <w:sz w:val="20"/>
                <w:szCs w:val="20"/>
              </w:rPr>
              <w:t>17. Корреспонденция счетов по операциям со счетом бухгалтерского учета 0.210.00 «Прочие расчеты с дебиторами»</w:t>
            </w:r>
            <w:bookmarkEnd w:id="673"/>
          </w:p>
        </w:tc>
      </w:tr>
      <w:tr w:rsidR="00AE1271" w:rsidRPr="0008626A" w14:paraId="191D760F" w14:textId="77777777" w:rsidTr="00FD4E61">
        <w:trPr>
          <w:gridAfter w:val="1"/>
          <w:wAfter w:w="128" w:type="dxa"/>
          <w:trHeight w:val="20"/>
        </w:trPr>
        <w:tc>
          <w:tcPr>
            <w:tcW w:w="10139" w:type="dxa"/>
            <w:gridSpan w:val="7"/>
            <w:shd w:val="clear" w:color="auto" w:fill="auto"/>
          </w:tcPr>
          <w:p w14:paraId="50885479" w14:textId="78CBC1A9" w:rsidR="00AE1271" w:rsidRPr="0008626A" w:rsidRDefault="00AE1271" w:rsidP="00EA391F">
            <w:pPr>
              <w:pStyle w:val="aff"/>
              <w:widowControl w:val="0"/>
              <w:tabs>
                <w:tab w:val="left" w:pos="175"/>
              </w:tabs>
              <w:spacing w:before="0" w:beforeAutospacing="0" w:after="0" w:afterAutospacing="0"/>
              <w:jc w:val="both"/>
              <w:textAlignment w:val="baseline"/>
              <w:outlineLvl w:val="1"/>
              <w:rPr>
                <w:b/>
                <w:kern w:val="24"/>
                <w:sz w:val="20"/>
                <w:szCs w:val="20"/>
              </w:rPr>
            </w:pPr>
            <w:bookmarkStart w:id="674" w:name="_Toc65047732"/>
            <w:bookmarkStart w:id="675" w:name="_Toc94016189"/>
            <w:bookmarkStart w:id="676" w:name="_Toc94016958"/>
            <w:bookmarkStart w:id="677" w:name="_Toc103589515"/>
            <w:bookmarkStart w:id="678" w:name="_Toc167792697"/>
            <w:r w:rsidRPr="0008626A">
              <w:rPr>
                <w:b/>
                <w:kern w:val="24"/>
                <w:sz w:val="20"/>
                <w:szCs w:val="20"/>
              </w:rPr>
              <w:t>17.1. Корреспонденция счетов по операциям со счетом бухгалтерского учета 0.210.03 «Расчеты с финансовым органом по наличным денежным средствам»</w:t>
            </w:r>
            <w:bookmarkEnd w:id="674"/>
            <w:bookmarkEnd w:id="675"/>
            <w:bookmarkEnd w:id="676"/>
            <w:bookmarkEnd w:id="677"/>
            <w:bookmarkEnd w:id="678"/>
          </w:p>
        </w:tc>
      </w:tr>
      <w:tr w:rsidR="00AE1271" w:rsidRPr="0008626A" w14:paraId="2AC9BA43" w14:textId="77777777" w:rsidTr="00FD4E61">
        <w:trPr>
          <w:gridAfter w:val="1"/>
          <w:wAfter w:w="128" w:type="dxa"/>
          <w:trHeight w:val="20"/>
        </w:trPr>
        <w:tc>
          <w:tcPr>
            <w:tcW w:w="10139" w:type="dxa"/>
            <w:gridSpan w:val="7"/>
            <w:shd w:val="clear" w:color="auto" w:fill="auto"/>
          </w:tcPr>
          <w:p w14:paraId="1A46D799" w14:textId="0C362DF8"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679" w:name="_Toc12469381"/>
            <w:bookmarkStart w:id="680" w:name="_Toc65047733"/>
            <w:bookmarkStart w:id="681" w:name="_Toc94016190"/>
            <w:bookmarkStart w:id="682" w:name="_Toc94016959"/>
            <w:bookmarkStart w:id="683" w:name="_Toc103589516"/>
            <w:bookmarkStart w:id="684" w:name="_Toc167792698"/>
            <w:r w:rsidRPr="0008626A">
              <w:rPr>
                <w:b/>
                <w:kern w:val="24"/>
                <w:sz w:val="20"/>
                <w:szCs w:val="20"/>
              </w:rPr>
              <w:t>17.1.1. Поступление денежных средств на лицевой счет</w:t>
            </w:r>
            <w:bookmarkEnd w:id="679"/>
            <w:bookmarkEnd w:id="680"/>
            <w:bookmarkEnd w:id="681"/>
            <w:bookmarkEnd w:id="682"/>
            <w:bookmarkEnd w:id="683"/>
            <w:bookmarkEnd w:id="684"/>
          </w:p>
        </w:tc>
      </w:tr>
      <w:tr w:rsidR="00AE1271" w:rsidRPr="0008626A" w14:paraId="771B0694" w14:textId="77777777" w:rsidTr="00FD4E61">
        <w:trPr>
          <w:gridAfter w:val="1"/>
          <w:wAfter w:w="128" w:type="dxa"/>
          <w:trHeight w:val="20"/>
        </w:trPr>
        <w:tc>
          <w:tcPr>
            <w:tcW w:w="2774" w:type="dxa"/>
            <w:shd w:val="clear" w:color="auto" w:fill="auto"/>
          </w:tcPr>
          <w:p w14:paraId="17FB603A" w14:textId="77777777" w:rsidR="00AE1271" w:rsidRPr="0008626A" w:rsidRDefault="00AE1271" w:rsidP="00FF4076">
            <w:pPr>
              <w:widowControl w:val="0"/>
              <w:ind w:firstLine="0"/>
              <w:rPr>
                <w:sz w:val="20"/>
              </w:rPr>
            </w:pPr>
            <w:r w:rsidRPr="0008626A">
              <w:rPr>
                <w:sz w:val="20"/>
              </w:rPr>
              <w:t xml:space="preserve">Поступление средств из кассы на лицевой счет учреждения </w:t>
            </w:r>
          </w:p>
        </w:tc>
        <w:tc>
          <w:tcPr>
            <w:tcW w:w="3743" w:type="dxa"/>
            <w:gridSpan w:val="2"/>
            <w:shd w:val="clear" w:color="auto" w:fill="auto"/>
          </w:tcPr>
          <w:p w14:paraId="21A75A47" w14:textId="77777777" w:rsidR="00AE1271" w:rsidRPr="0008626A" w:rsidRDefault="00AE1271" w:rsidP="00FF4076">
            <w:pPr>
              <w:widowControl w:val="0"/>
              <w:ind w:firstLine="0"/>
              <w:rPr>
                <w:sz w:val="20"/>
              </w:rPr>
            </w:pPr>
            <w:r w:rsidRPr="0008626A">
              <w:rPr>
                <w:sz w:val="20"/>
              </w:rPr>
              <w:t>Объявление на взнос наличными</w:t>
            </w:r>
          </w:p>
          <w:p w14:paraId="2C3F1B07"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0BFCAF17" w14:textId="77777777" w:rsidR="00AE1271" w:rsidRPr="0008626A" w:rsidRDefault="00AE1271" w:rsidP="00FF4076">
            <w:pPr>
              <w:widowControl w:val="0"/>
              <w:ind w:firstLine="0"/>
              <w:jc w:val="center"/>
              <w:rPr>
                <w:sz w:val="20"/>
              </w:rPr>
            </w:pPr>
            <w:r w:rsidRPr="0008626A">
              <w:rPr>
                <w:sz w:val="20"/>
              </w:rPr>
              <w:t>0.201.11.510</w:t>
            </w:r>
          </w:p>
          <w:p w14:paraId="77D5CD22" w14:textId="7777777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602B9200" w14:textId="77777777" w:rsidR="00AE1271" w:rsidRPr="0008626A" w:rsidRDefault="00AE1271" w:rsidP="00FF4076">
            <w:pPr>
              <w:widowControl w:val="0"/>
              <w:ind w:firstLine="0"/>
              <w:jc w:val="center"/>
              <w:rPr>
                <w:sz w:val="20"/>
              </w:rPr>
            </w:pPr>
            <w:r w:rsidRPr="0008626A">
              <w:rPr>
                <w:sz w:val="20"/>
              </w:rPr>
              <w:t>0.210.03.661</w:t>
            </w:r>
          </w:p>
          <w:p w14:paraId="028D0590" w14:textId="77777777" w:rsidR="00AE1271" w:rsidRPr="0008626A" w:rsidRDefault="00AE1271" w:rsidP="00FF4076">
            <w:pPr>
              <w:widowControl w:val="0"/>
              <w:ind w:firstLine="0"/>
              <w:jc w:val="center"/>
              <w:rPr>
                <w:sz w:val="20"/>
              </w:rPr>
            </w:pPr>
            <w:r w:rsidRPr="0008626A">
              <w:rPr>
                <w:sz w:val="20"/>
              </w:rPr>
              <w:t>18 (АГВИФ 610 КОСГУ 610)</w:t>
            </w:r>
          </w:p>
        </w:tc>
      </w:tr>
      <w:tr w:rsidR="00AE1271" w:rsidRPr="0008626A" w14:paraId="40EE1A02" w14:textId="77777777" w:rsidTr="00FD4E61">
        <w:trPr>
          <w:gridAfter w:val="1"/>
          <w:wAfter w:w="128" w:type="dxa"/>
          <w:trHeight w:val="20"/>
        </w:trPr>
        <w:tc>
          <w:tcPr>
            <w:tcW w:w="2774" w:type="dxa"/>
            <w:shd w:val="clear" w:color="auto" w:fill="auto"/>
          </w:tcPr>
          <w:p w14:paraId="62D84E7B" w14:textId="77777777" w:rsidR="00AE1271" w:rsidRPr="0008626A" w:rsidRDefault="00AE1271" w:rsidP="00FF4076">
            <w:pPr>
              <w:widowControl w:val="0"/>
              <w:ind w:firstLine="0"/>
              <w:rPr>
                <w:sz w:val="20"/>
              </w:rPr>
            </w:pPr>
            <w:r w:rsidRPr="0008626A">
              <w:rPr>
                <w:sz w:val="20"/>
              </w:rPr>
              <w:t>Выбытие денежных средств из кассы</w:t>
            </w:r>
          </w:p>
        </w:tc>
        <w:tc>
          <w:tcPr>
            <w:tcW w:w="3743" w:type="dxa"/>
            <w:gridSpan w:val="2"/>
            <w:shd w:val="clear" w:color="auto" w:fill="auto"/>
          </w:tcPr>
          <w:p w14:paraId="1D92DE93" w14:textId="4EB614D4" w:rsidR="00AE1271" w:rsidRPr="0008626A" w:rsidRDefault="00AE1271" w:rsidP="00FF4076">
            <w:pPr>
              <w:widowControl w:val="0"/>
              <w:ind w:firstLine="0"/>
              <w:rPr>
                <w:sz w:val="20"/>
              </w:rPr>
            </w:pPr>
            <w:r w:rsidRPr="0008626A">
              <w:rPr>
                <w:sz w:val="20"/>
              </w:rPr>
              <w:t>Расходный кассовый ордер (ф. 0310002)</w:t>
            </w:r>
          </w:p>
        </w:tc>
        <w:tc>
          <w:tcPr>
            <w:tcW w:w="1816" w:type="dxa"/>
            <w:gridSpan w:val="2"/>
            <w:shd w:val="clear" w:color="auto" w:fill="auto"/>
          </w:tcPr>
          <w:p w14:paraId="26715F62" w14:textId="77777777" w:rsidR="00AE1271" w:rsidRPr="0008626A" w:rsidRDefault="00AE1271" w:rsidP="00FF4076">
            <w:pPr>
              <w:widowControl w:val="0"/>
              <w:ind w:firstLine="0"/>
              <w:jc w:val="center"/>
              <w:rPr>
                <w:sz w:val="20"/>
              </w:rPr>
            </w:pPr>
            <w:r w:rsidRPr="0008626A">
              <w:rPr>
                <w:sz w:val="20"/>
              </w:rPr>
              <w:t>0.210.03.561</w:t>
            </w:r>
          </w:p>
          <w:p w14:paraId="6664EBFF" w14:textId="7777777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48BE74B8" w14:textId="77777777" w:rsidR="00AE1271" w:rsidRPr="0008626A" w:rsidRDefault="00AE1271" w:rsidP="00FF4076">
            <w:pPr>
              <w:widowControl w:val="0"/>
              <w:ind w:firstLine="0"/>
              <w:jc w:val="center"/>
              <w:rPr>
                <w:sz w:val="20"/>
              </w:rPr>
            </w:pPr>
            <w:r w:rsidRPr="0008626A">
              <w:rPr>
                <w:sz w:val="20"/>
              </w:rPr>
              <w:t>0.201.34.610</w:t>
            </w:r>
          </w:p>
          <w:p w14:paraId="4D90A3F0" w14:textId="544A18A6" w:rsidR="00AE1271" w:rsidRPr="0008626A" w:rsidRDefault="00AE1271" w:rsidP="00FF4076">
            <w:pPr>
              <w:widowControl w:val="0"/>
              <w:ind w:firstLine="0"/>
              <w:jc w:val="center"/>
              <w:rPr>
                <w:sz w:val="20"/>
              </w:rPr>
            </w:pPr>
            <w:r w:rsidRPr="0008626A">
              <w:rPr>
                <w:sz w:val="20"/>
              </w:rPr>
              <w:t>18 (АГВИФ 610 КОСГУ 610)</w:t>
            </w:r>
          </w:p>
        </w:tc>
      </w:tr>
      <w:tr w:rsidR="00AE1271" w:rsidRPr="0008626A" w14:paraId="0EE24B22" w14:textId="77777777" w:rsidTr="00FD4E61">
        <w:trPr>
          <w:gridAfter w:val="1"/>
          <w:wAfter w:w="128" w:type="dxa"/>
          <w:trHeight w:val="20"/>
        </w:trPr>
        <w:tc>
          <w:tcPr>
            <w:tcW w:w="10139" w:type="dxa"/>
            <w:gridSpan w:val="7"/>
            <w:shd w:val="clear" w:color="auto" w:fill="auto"/>
          </w:tcPr>
          <w:p w14:paraId="0968A72E" w14:textId="5D6E74ED" w:rsidR="00AE1271" w:rsidRPr="0008626A" w:rsidRDefault="00AE1271" w:rsidP="00EA391F">
            <w:pPr>
              <w:pStyle w:val="aff"/>
              <w:widowControl w:val="0"/>
              <w:tabs>
                <w:tab w:val="left" w:pos="175"/>
              </w:tabs>
              <w:spacing w:before="0" w:beforeAutospacing="0" w:after="0" w:afterAutospacing="0"/>
              <w:jc w:val="both"/>
              <w:textAlignment w:val="baseline"/>
              <w:outlineLvl w:val="2"/>
              <w:rPr>
                <w:b/>
                <w:kern w:val="24"/>
                <w:sz w:val="20"/>
                <w:szCs w:val="20"/>
              </w:rPr>
            </w:pPr>
            <w:bookmarkStart w:id="685" w:name="_Toc94016191"/>
            <w:bookmarkStart w:id="686" w:name="_Toc94016960"/>
            <w:bookmarkStart w:id="687" w:name="_Toc103589517"/>
            <w:bookmarkStart w:id="688" w:name="_Toc167792699"/>
            <w:r w:rsidRPr="0008626A">
              <w:rPr>
                <w:b/>
                <w:kern w:val="24"/>
                <w:sz w:val="20"/>
                <w:szCs w:val="20"/>
              </w:rPr>
              <w:t>17.1.2. Поступление наличных денежных средств в кассу учреждения с лицевого счета</w:t>
            </w:r>
            <w:bookmarkEnd w:id="685"/>
            <w:bookmarkEnd w:id="686"/>
            <w:bookmarkEnd w:id="687"/>
            <w:bookmarkEnd w:id="688"/>
          </w:p>
        </w:tc>
      </w:tr>
      <w:tr w:rsidR="00AE1271" w:rsidRPr="0008626A" w14:paraId="752EAC2E" w14:textId="77777777" w:rsidTr="00FD4E61">
        <w:trPr>
          <w:gridAfter w:val="1"/>
          <w:wAfter w:w="128" w:type="dxa"/>
          <w:trHeight w:val="20"/>
        </w:trPr>
        <w:tc>
          <w:tcPr>
            <w:tcW w:w="2774" w:type="dxa"/>
            <w:shd w:val="clear" w:color="auto" w:fill="auto"/>
          </w:tcPr>
          <w:p w14:paraId="1A690C67" w14:textId="77777777" w:rsidR="00AE1271" w:rsidRPr="0008626A" w:rsidRDefault="00AE1271" w:rsidP="00FF4076">
            <w:pPr>
              <w:widowControl w:val="0"/>
              <w:ind w:firstLine="0"/>
              <w:rPr>
                <w:sz w:val="20"/>
              </w:rPr>
            </w:pPr>
            <w:r w:rsidRPr="0008626A">
              <w:rPr>
                <w:sz w:val="20"/>
              </w:rPr>
              <w:t>Списание денежных средств с лицевого счета</w:t>
            </w:r>
          </w:p>
        </w:tc>
        <w:tc>
          <w:tcPr>
            <w:tcW w:w="3743" w:type="dxa"/>
            <w:gridSpan w:val="2"/>
            <w:shd w:val="clear" w:color="auto" w:fill="auto"/>
          </w:tcPr>
          <w:p w14:paraId="4B0D95F9" w14:textId="77777777" w:rsidR="00AE1271" w:rsidRPr="0008626A" w:rsidRDefault="00AE1271" w:rsidP="00FF4076">
            <w:pPr>
              <w:widowControl w:val="0"/>
              <w:ind w:firstLine="0"/>
              <w:rPr>
                <w:sz w:val="20"/>
              </w:rPr>
            </w:pPr>
            <w:r w:rsidRPr="0008626A">
              <w:rPr>
                <w:sz w:val="20"/>
              </w:rPr>
              <w:t>Выписка из лицевого счета</w:t>
            </w:r>
          </w:p>
          <w:p w14:paraId="633F4107" w14:textId="77777777" w:rsidR="00AE1271" w:rsidRPr="0008626A" w:rsidRDefault="00AE1271" w:rsidP="00FF4076">
            <w:pPr>
              <w:widowControl w:val="0"/>
              <w:ind w:firstLine="0"/>
              <w:rPr>
                <w:sz w:val="20"/>
              </w:rPr>
            </w:pPr>
            <w:r w:rsidRPr="0008626A">
              <w:rPr>
                <w:sz w:val="20"/>
              </w:rPr>
              <w:t xml:space="preserve">Заявка на получение наличных денежных средств, денежный чек </w:t>
            </w:r>
          </w:p>
        </w:tc>
        <w:tc>
          <w:tcPr>
            <w:tcW w:w="1816" w:type="dxa"/>
            <w:gridSpan w:val="2"/>
            <w:shd w:val="clear" w:color="auto" w:fill="auto"/>
          </w:tcPr>
          <w:p w14:paraId="0CAEA601" w14:textId="77777777" w:rsidR="00AE1271" w:rsidRPr="0008626A" w:rsidRDefault="00AE1271" w:rsidP="00FF4076">
            <w:pPr>
              <w:widowControl w:val="0"/>
              <w:ind w:firstLine="0"/>
              <w:jc w:val="center"/>
              <w:rPr>
                <w:sz w:val="20"/>
              </w:rPr>
            </w:pPr>
            <w:r w:rsidRPr="0008626A">
              <w:rPr>
                <w:sz w:val="20"/>
              </w:rPr>
              <w:t>0.210.03.561</w:t>
            </w:r>
          </w:p>
          <w:p w14:paraId="23231C87" w14:textId="7777777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150A284F" w14:textId="77777777" w:rsidR="00AE1271" w:rsidRPr="0008626A" w:rsidRDefault="00AE1271" w:rsidP="00FF4076">
            <w:pPr>
              <w:widowControl w:val="0"/>
              <w:ind w:firstLine="0"/>
              <w:jc w:val="center"/>
              <w:rPr>
                <w:sz w:val="20"/>
              </w:rPr>
            </w:pPr>
            <w:r w:rsidRPr="0008626A">
              <w:rPr>
                <w:sz w:val="20"/>
              </w:rPr>
              <w:t>0.201.11.610</w:t>
            </w:r>
          </w:p>
          <w:p w14:paraId="41B91A31" w14:textId="77777777" w:rsidR="00AE1271" w:rsidRPr="0008626A" w:rsidRDefault="00AE1271" w:rsidP="00FF4076">
            <w:pPr>
              <w:widowControl w:val="0"/>
              <w:ind w:firstLine="0"/>
              <w:jc w:val="center"/>
              <w:rPr>
                <w:sz w:val="20"/>
              </w:rPr>
            </w:pPr>
            <w:r w:rsidRPr="0008626A">
              <w:rPr>
                <w:sz w:val="20"/>
              </w:rPr>
              <w:t>18 (КВР ххх КОСГУ ххх)</w:t>
            </w:r>
          </w:p>
        </w:tc>
      </w:tr>
      <w:tr w:rsidR="00AE1271" w:rsidRPr="0008626A" w14:paraId="13D46385" w14:textId="77777777" w:rsidTr="00FD4E61">
        <w:trPr>
          <w:gridAfter w:val="1"/>
          <w:wAfter w:w="128" w:type="dxa"/>
          <w:trHeight w:val="20"/>
        </w:trPr>
        <w:tc>
          <w:tcPr>
            <w:tcW w:w="2774" w:type="dxa"/>
            <w:shd w:val="clear" w:color="auto" w:fill="auto"/>
          </w:tcPr>
          <w:p w14:paraId="1A904D82" w14:textId="77777777" w:rsidR="00AE1271" w:rsidRPr="0008626A" w:rsidRDefault="00AE1271" w:rsidP="00FF4076">
            <w:pPr>
              <w:widowControl w:val="0"/>
              <w:ind w:firstLine="0"/>
              <w:rPr>
                <w:sz w:val="20"/>
              </w:rPr>
            </w:pPr>
            <w:r w:rsidRPr="0008626A">
              <w:rPr>
                <w:sz w:val="20"/>
              </w:rPr>
              <w:t>Поступление наличных денежных средств в кассу с лицевого счета</w:t>
            </w:r>
          </w:p>
        </w:tc>
        <w:tc>
          <w:tcPr>
            <w:tcW w:w="3743" w:type="dxa"/>
            <w:gridSpan w:val="2"/>
            <w:shd w:val="clear" w:color="auto" w:fill="auto"/>
          </w:tcPr>
          <w:p w14:paraId="181644EC" w14:textId="1F1DA0FF" w:rsidR="00AE1271" w:rsidRPr="0008626A" w:rsidRDefault="00AE1271" w:rsidP="00FF4076">
            <w:pPr>
              <w:widowControl w:val="0"/>
              <w:ind w:firstLine="0"/>
              <w:rPr>
                <w:sz w:val="20"/>
              </w:rPr>
            </w:pPr>
            <w:r w:rsidRPr="0008626A">
              <w:rPr>
                <w:sz w:val="20"/>
              </w:rPr>
              <w:t>Приходный кассовый ордер (ф. 0310001)</w:t>
            </w:r>
          </w:p>
        </w:tc>
        <w:tc>
          <w:tcPr>
            <w:tcW w:w="1816" w:type="dxa"/>
            <w:gridSpan w:val="2"/>
            <w:shd w:val="clear" w:color="auto" w:fill="auto"/>
          </w:tcPr>
          <w:p w14:paraId="295ECBA8" w14:textId="77777777" w:rsidR="00AE1271" w:rsidRPr="0008626A" w:rsidRDefault="00AE1271" w:rsidP="00FF4076">
            <w:pPr>
              <w:widowControl w:val="0"/>
              <w:ind w:firstLine="0"/>
              <w:jc w:val="center"/>
              <w:rPr>
                <w:sz w:val="20"/>
              </w:rPr>
            </w:pPr>
            <w:r w:rsidRPr="0008626A">
              <w:rPr>
                <w:sz w:val="20"/>
              </w:rPr>
              <w:t>0.201.34.510</w:t>
            </w:r>
          </w:p>
          <w:p w14:paraId="34B7AF2B" w14:textId="1BEC5373"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05C7D4E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0.210.03.661</w:t>
            </w:r>
          </w:p>
          <w:p w14:paraId="5E3E371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18 (АГВИФ 610 КОСГУ 610)</w:t>
            </w:r>
          </w:p>
        </w:tc>
      </w:tr>
      <w:tr w:rsidR="00AE1271" w:rsidRPr="0008626A" w14:paraId="0C56B7CE" w14:textId="77777777" w:rsidTr="00FD4E61">
        <w:trPr>
          <w:gridAfter w:val="1"/>
          <w:wAfter w:w="128" w:type="dxa"/>
          <w:trHeight w:val="20"/>
        </w:trPr>
        <w:tc>
          <w:tcPr>
            <w:tcW w:w="10139" w:type="dxa"/>
            <w:gridSpan w:val="7"/>
            <w:shd w:val="clear" w:color="auto" w:fill="auto"/>
          </w:tcPr>
          <w:p w14:paraId="55FAA9F3" w14:textId="043B76AC" w:rsidR="00AE1271" w:rsidRPr="0008626A" w:rsidRDefault="00AE1271" w:rsidP="00EA391F">
            <w:pPr>
              <w:pStyle w:val="aff"/>
              <w:widowControl w:val="0"/>
              <w:tabs>
                <w:tab w:val="left" w:pos="175"/>
              </w:tabs>
              <w:spacing w:before="0" w:beforeAutospacing="0" w:after="0" w:afterAutospacing="0"/>
              <w:jc w:val="both"/>
              <w:textAlignment w:val="baseline"/>
              <w:outlineLvl w:val="2"/>
              <w:rPr>
                <w:b/>
                <w:kern w:val="24"/>
                <w:sz w:val="20"/>
                <w:szCs w:val="20"/>
              </w:rPr>
            </w:pPr>
            <w:bookmarkStart w:id="689" w:name="_Toc94016192"/>
            <w:bookmarkStart w:id="690" w:name="_Toc94016961"/>
            <w:bookmarkStart w:id="691" w:name="_Toc103589518"/>
            <w:bookmarkStart w:id="692" w:name="_Toc167792700"/>
            <w:r w:rsidRPr="0008626A">
              <w:rPr>
                <w:b/>
                <w:kern w:val="24"/>
                <w:sz w:val="20"/>
                <w:szCs w:val="20"/>
              </w:rPr>
              <w:t>17.1.3. Расчеты через банковскую карту, расчеты с подотчетными лицами</w:t>
            </w:r>
            <w:bookmarkEnd w:id="689"/>
            <w:bookmarkEnd w:id="690"/>
            <w:bookmarkEnd w:id="691"/>
            <w:bookmarkEnd w:id="692"/>
          </w:p>
        </w:tc>
      </w:tr>
      <w:tr w:rsidR="00AE1271" w:rsidRPr="0008626A" w14:paraId="1A843175" w14:textId="77777777" w:rsidTr="00FD4E61">
        <w:trPr>
          <w:gridAfter w:val="1"/>
          <w:wAfter w:w="128" w:type="dxa"/>
          <w:trHeight w:val="20"/>
        </w:trPr>
        <w:tc>
          <w:tcPr>
            <w:tcW w:w="2774" w:type="dxa"/>
            <w:shd w:val="clear" w:color="auto" w:fill="auto"/>
          </w:tcPr>
          <w:p w14:paraId="75D61C38" w14:textId="77777777" w:rsidR="00AE1271" w:rsidRPr="0008626A" w:rsidRDefault="00AE1271" w:rsidP="00FF4076">
            <w:pPr>
              <w:widowControl w:val="0"/>
              <w:ind w:firstLine="0"/>
              <w:rPr>
                <w:sz w:val="20"/>
              </w:rPr>
            </w:pPr>
            <w:r w:rsidRPr="0008626A">
              <w:rPr>
                <w:sz w:val="20"/>
              </w:rPr>
              <w:t>Перечисление подотчетных сумм с лицевого счета учреждения денежных средств на банковскую карту учреждения</w:t>
            </w:r>
          </w:p>
        </w:tc>
        <w:tc>
          <w:tcPr>
            <w:tcW w:w="3743" w:type="dxa"/>
            <w:gridSpan w:val="2"/>
            <w:shd w:val="clear" w:color="auto" w:fill="auto"/>
          </w:tcPr>
          <w:p w14:paraId="32058E00" w14:textId="77777777" w:rsidR="00AE1271" w:rsidRPr="0008626A" w:rsidRDefault="00AE1271" w:rsidP="00FF4076">
            <w:pPr>
              <w:widowControl w:val="0"/>
              <w:ind w:firstLine="0"/>
              <w:rPr>
                <w:sz w:val="20"/>
              </w:rPr>
            </w:pPr>
            <w:r w:rsidRPr="0008626A">
              <w:rPr>
                <w:sz w:val="20"/>
              </w:rPr>
              <w:t>Платежное поручение (ф. 0401060)</w:t>
            </w:r>
          </w:p>
          <w:p w14:paraId="1A256101" w14:textId="77777777" w:rsidR="00AE1271" w:rsidRPr="0008626A" w:rsidRDefault="00AE1271" w:rsidP="00FF4076">
            <w:pPr>
              <w:widowControl w:val="0"/>
              <w:ind w:firstLine="0"/>
              <w:rPr>
                <w:sz w:val="20"/>
              </w:rPr>
            </w:pPr>
            <w:r w:rsidRPr="0008626A">
              <w:rPr>
                <w:sz w:val="20"/>
              </w:rPr>
              <w:t>Выписка из лицевого счета</w:t>
            </w:r>
          </w:p>
          <w:p w14:paraId="27073663" w14:textId="0DB7D83F" w:rsidR="00AE1271" w:rsidRPr="0008626A" w:rsidRDefault="00AE1271" w:rsidP="00FF4076">
            <w:pPr>
              <w:autoSpaceDE w:val="0"/>
              <w:autoSpaceDN w:val="0"/>
              <w:adjustRightInd w:val="0"/>
              <w:ind w:firstLine="0"/>
              <w:rPr>
                <w:rFonts w:eastAsiaTheme="minorHAnsi"/>
                <w:sz w:val="20"/>
                <w:lang w:eastAsia="en-US"/>
              </w:rPr>
            </w:pPr>
            <w:r w:rsidRPr="0008626A">
              <w:rPr>
                <w:rFonts w:eastAsiaTheme="minorHAnsi"/>
                <w:sz w:val="20"/>
                <w:lang w:eastAsia="en-US"/>
              </w:rPr>
              <w:t>Решение о командировании на территории Российск</w:t>
            </w:r>
            <w:r w:rsidR="0008495A" w:rsidRPr="0008626A">
              <w:rPr>
                <w:rFonts w:eastAsiaTheme="minorHAnsi"/>
                <w:sz w:val="20"/>
                <w:lang w:eastAsia="en-US"/>
              </w:rPr>
              <w:t>ой Федерации (ф.</w:t>
            </w:r>
            <w:r w:rsidR="0008495A" w:rsidRPr="0008626A">
              <w:rPr>
                <w:rFonts w:eastAsiaTheme="minorHAnsi"/>
                <w:sz w:val="20"/>
                <w:lang w:val="en-US" w:eastAsia="en-US"/>
              </w:rPr>
              <w:t> </w:t>
            </w:r>
            <w:r w:rsidRPr="0008626A">
              <w:rPr>
                <w:rFonts w:eastAsiaTheme="minorHAnsi"/>
                <w:sz w:val="20"/>
                <w:lang w:eastAsia="en-US"/>
              </w:rPr>
              <w:t>0504512)</w:t>
            </w:r>
          </w:p>
          <w:p w14:paraId="5ABE3154" w14:textId="77777777" w:rsidR="00AE1271" w:rsidRPr="0008626A" w:rsidRDefault="00AE1271" w:rsidP="00FF4076">
            <w:pPr>
              <w:autoSpaceDE w:val="0"/>
              <w:autoSpaceDN w:val="0"/>
              <w:adjustRightInd w:val="0"/>
              <w:ind w:firstLine="0"/>
              <w:rPr>
                <w:rFonts w:eastAsiaTheme="minorHAnsi"/>
                <w:sz w:val="20"/>
                <w:lang w:eastAsia="en-US"/>
              </w:rPr>
            </w:pPr>
            <w:r w:rsidRPr="0008626A">
              <w:rPr>
                <w:sz w:val="20"/>
              </w:rPr>
              <w:t>Решение о командировании на территорию иностранного государства (ф. 0504515)</w:t>
            </w:r>
          </w:p>
          <w:p w14:paraId="4D775AA7" w14:textId="0ECA8B5E" w:rsidR="00AE1271" w:rsidRPr="0008626A" w:rsidRDefault="00AE1271" w:rsidP="00FF4076">
            <w:pPr>
              <w:autoSpaceDE w:val="0"/>
              <w:autoSpaceDN w:val="0"/>
              <w:adjustRightInd w:val="0"/>
              <w:ind w:firstLine="0"/>
              <w:rPr>
                <w:sz w:val="20"/>
              </w:rPr>
            </w:pPr>
            <w:r w:rsidRPr="0008626A">
              <w:rPr>
                <w:sz w:val="20"/>
              </w:rPr>
              <w:t>Заявка-обоснование закупки товаров, работ, услуг малого объема через подотчетное лицо (ф. 0510521)</w:t>
            </w:r>
            <w:hyperlink r:id="rId76" w:history="1"/>
          </w:p>
          <w:p w14:paraId="2C30A393" w14:textId="77777777" w:rsidR="00AE1271" w:rsidRPr="0008626A" w:rsidRDefault="00AE1271" w:rsidP="00FF4076">
            <w:pPr>
              <w:autoSpaceDE w:val="0"/>
              <w:autoSpaceDN w:val="0"/>
              <w:adjustRightInd w:val="0"/>
              <w:ind w:firstLine="0"/>
              <w:rPr>
                <w:sz w:val="20"/>
              </w:rPr>
            </w:pPr>
            <w:r w:rsidRPr="0008626A">
              <w:rPr>
                <w:sz w:val="20"/>
              </w:rPr>
              <w:t>Отчет о расходах подотчетного лица (ф. 0504520)</w:t>
            </w:r>
          </w:p>
          <w:p w14:paraId="610005A8" w14:textId="77777777" w:rsidR="00AE1271" w:rsidRPr="0008626A" w:rsidRDefault="00AE1271" w:rsidP="00FF4076">
            <w:pPr>
              <w:autoSpaceDE w:val="0"/>
              <w:autoSpaceDN w:val="0"/>
              <w:adjustRightInd w:val="0"/>
              <w:ind w:firstLine="0"/>
              <w:rPr>
                <w:sz w:val="20"/>
              </w:rPr>
            </w:pPr>
            <w:r w:rsidRPr="0008626A">
              <w:rPr>
                <w:sz w:val="20"/>
              </w:rPr>
              <w:t>Подтверждающие документы (заявления</w:t>
            </w:r>
            <w:r w:rsidRPr="0008626A">
              <w:rPr>
                <w:rFonts w:eastAsiaTheme="minorHAnsi"/>
                <w:sz w:val="20"/>
                <w:lang w:eastAsia="en-US"/>
              </w:rPr>
              <w:t xml:space="preserve"> </w:t>
            </w:r>
            <w:r w:rsidRPr="0008626A">
              <w:rPr>
                <w:sz w:val="20"/>
              </w:rPr>
              <w:t>и т.д.)</w:t>
            </w:r>
          </w:p>
        </w:tc>
        <w:tc>
          <w:tcPr>
            <w:tcW w:w="1816" w:type="dxa"/>
            <w:gridSpan w:val="2"/>
            <w:shd w:val="clear" w:color="auto" w:fill="auto"/>
          </w:tcPr>
          <w:p w14:paraId="58E5F444" w14:textId="77777777" w:rsidR="00AE1271" w:rsidRPr="0008626A" w:rsidRDefault="00AE1271" w:rsidP="00FF4076">
            <w:pPr>
              <w:widowControl w:val="0"/>
              <w:ind w:firstLine="0"/>
              <w:jc w:val="center"/>
              <w:rPr>
                <w:sz w:val="20"/>
              </w:rPr>
            </w:pPr>
            <w:r w:rsidRPr="0008626A">
              <w:rPr>
                <w:sz w:val="20"/>
              </w:rPr>
              <w:t>0.210.03.561</w:t>
            </w:r>
          </w:p>
          <w:p w14:paraId="7F4A7285" w14:textId="13E2BEAD"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661867CD" w14:textId="77777777" w:rsidR="00AE1271" w:rsidRPr="0008626A" w:rsidRDefault="00AE1271" w:rsidP="00FF4076">
            <w:pPr>
              <w:widowControl w:val="0"/>
              <w:ind w:firstLine="0"/>
              <w:jc w:val="center"/>
              <w:rPr>
                <w:sz w:val="20"/>
              </w:rPr>
            </w:pPr>
            <w:r w:rsidRPr="0008626A">
              <w:rPr>
                <w:sz w:val="20"/>
              </w:rPr>
              <w:t>0.201.11.610</w:t>
            </w:r>
          </w:p>
          <w:p w14:paraId="51531DAE" w14:textId="77777777" w:rsidR="00AE1271" w:rsidRPr="0008626A" w:rsidRDefault="00AE1271" w:rsidP="00FF4076">
            <w:pPr>
              <w:widowControl w:val="0"/>
              <w:ind w:firstLine="0"/>
              <w:jc w:val="center"/>
              <w:rPr>
                <w:sz w:val="20"/>
              </w:rPr>
            </w:pPr>
            <w:r w:rsidRPr="0008626A">
              <w:rPr>
                <w:sz w:val="20"/>
              </w:rPr>
              <w:t>18 (КВР 24х (243, 244) КОСГУ 22х, 3хх)</w:t>
            </w:r>
          </w:p>
          <w:p w14:paraId="7CA67FDD" w14:textId="77777777" w:rsidR="00AE1271" w:rsidRPr="0008626A" w:rsidRDefault="00AE1271" w:rsidP="00FF4076">
            <w:pPr>
              <w:widowControl w:val="0"/>
              <w:ind w:firstLine="0"/>
              <w:jc w:val="center"/>
              <w:rPr>
                <w:sz w:val="20"/>
              </w:rPr>
            </w:pPr>
            <w:r w:rsidRPr="0008626A">
              <w:rPr>
                <w:sz w:val="20"/>
              </w:rPr>
              <w:t>18 (КВР 112 КОСГУ212, 221, 226)</w:t>
            </w:r>
          </w:p>
        </w:tc>
      </w:tr>
      <w:tr w:rsidR="00AE1271" w:rsidRPr="0008626A" w14:paraId="63333344" w14:textId="77777777" w:rsidTr="00FD4E61">
        <w:trPr>
          <w:gridAfter w:val="1"/>
          <w:wAfter w:w="128" w:type="dxa"/>
          <w:trHeight w:val="20"/>
        </w:trPr>
        <w:tc>
          <w:tcPr>
            <w:tcW w:w="2774" w:type="dxa"/>
            <w:shd w:val="clear" w:color="auto" w:fill="auto"/>
          </w:tcPr>
          <w:p w14:paraId="5C6A05D5" w14:textId="77777777" w:rsidR="00AE1271" w:rsidRPr="0008626A" w:rsidRDefault="00AE1271" w:rsidP="00FF4076">
            <w:pPr>
              <w:widowControl w:val="0"/>
              <w:ind w:firstLine="0"/>
              <w:rPr>
                <w:sz w:val="20"/>
              </w:rPr>
            </w:pPr>
            <w:r w:rsidRPr="0008626A">
              <w:rPr>
                <w:sz w:val="20"/>
              </w:rPr>
              <w:t>Получение подотчетным лицом наличных денежных средств через банкомат с использованием банковской карты учреждения</w:t>
            </w:r>
          </w:p>
        </w:tc>
        <w:tc>
          <w:tcPr>
            <w:tcW w:w="3743" w:type="dxa"/>
            <w:gridSpan w:val="2"/>
            <w:shd w:val="clear" w:color="auto" w:fill="auto"/>
          </w:tcPr>
          <w:p w14:paraId="6A6E9C49" w14:textId="737BECAD" w:rsidR="00AE1271" w:rsidRPr="0008626A" w:rsidRDefault="00AE1271" w:rsidP="00FF4076">
            <w:pPr>
              <w:widowControl w:val="0"/>
              <w:ind w:firstLine="0"/>
              <w:rPr>
                <w:rFonts w:eastAsiaTheme="minorHAnsi"/>
                <w:sz w:val="20"/>
                <w:lang w:eastAsia="en-US"/>
              </w:rPr>
            </w:pPr>
            <w:r w:rsidRPr="0008626A">
              <w:rPr>
                <w:sz w:val="20"/>
              </w:rPr>
              <w:t>Р</w:t>
            </w:r>
            <w:r w:rsidRPr="0008626A">
              <w:rPr>
                <w:rFonts w:eastAsiaTheme="minorHAnsi"/>
                <w:sz w:val="20"/>
                <w:lang w:eastAsia="en-US"/>
              </w:rPr>
              <w:t>ешение о командировании на территории Российской Федерации (ф. 0504512)</w:t>
            </w:r>
          </w:p>
          <w:p w14:paraId="306E898B" w14:textId="77777777" w:rsidR="00AE1271" w:rsidRPr="0008626A" w:rsidRDefault="00AE1271" w:rsidP="00FF4076">
            <w:pPr>
              <w:widowControl w:val="0"/>
              <w:ind w:firstLine="0"/>
              <w:rPr>
                <w:rFonts w:eastAsiaTheme="minorHAnsi"/>
                <w:sz w:val="20"/>
                <w:lang w:eastAsia="en-US"/>
              </w:rPr>
            </w:pPr>
            <w:r w:rsidRPr="0008626A">
              <w:rPr>
                <w:sz w:val="20"/>
              </w:rPr>
              <w:t>Решение о командировании на территорию иностранного государства (ф. 0504515)</w:t>
            </w:r>
          </w:p>
          <w:p w14:paraId="4A0B2066" w14:textId="77777777" w:rsidR="00AE1271" w:rsidRPr="0008626A" w:rsidRDefault="00AE1271" w:rsidP="0084779C">
            <w:pPr>
              <w:autoSpaceDE w:val="0"/>
              <w:autoSpaceDN w:val="0"/>
              <w:adjustRightInd w:val="0"/>
              <w:ind w:firstLine="0"/>
              <w:rPr>
                <w:sz w:val="20"/>
              </w:rPr>
            </w:pPr>
            <w:r w:rsidRPr="0008626A">
              <w:rPr>
                <w:sz w:val="20"/>
              </w:rPr>
              <w:t>Заявка-обоснование закупки товаров, работ, услуг малого объема через подотчетное лицо (ф. 0510521)</w:t>
            </w:r>
          </w:p>
          <w:p w14:paraId="4AFF4B1E" w14:textId="77777777" w:rsidR="00AE1271" w:rsidRPr="0008626A" w:rsidRDefault="00AE1271" w:rsidP="00FF4076">
            <w:pPr>
              <w:widowControl w:val="0"/>
              <w:ind w:firstLine="0"/>
              <w:rPr>
                <w:sz w:val="20"/>
              </w:rPr>
            </w:pPr>
            <w:r w:rsidRPr="0008626A">
              <w:rPr>
                <w:sz w:val="20"/>
              </w:rPr>
              <w:t>Сведения об операциях, совершаемых с использованием карт</w:t>
            </w:r>
          </w:p>
        </w:tc>
        <w:tc>
          <w:tcPr>
            <w:tcW w:w="1816" w:type="dxa"/>
            <w:gridSpan w:val="2"/>
            <w:shd w:val="clear" w:color="auto" w:fill="auto"/>
          </w:tcPr>
          <w:p w14:paraId="3EF19F4E" w14:textId="77777777" w:rsidR="00AE1271" w:rsidRPr="0008626A" w:rsidRDefault="00AE1271" w:rsidP="00FF4076">
            <w:pPr>
              <w:widowControl w:val="0"/>
              <w:ind w:firstLine="0"/>
              <w:jc w:val="center"/>
              <w:rPr>
                <w:sz w:val="20"/>
              </w:rPr>
            </w:pPr>
            <w:r w:rsidRPr="0008626A">
              <w:rPr>
                <w:sz w:val="20"/>
              </w:rPr>
              <w:t>0.208.хх.567</w:t>
            </w:r>
          </w:p>
        </w:tc>
        <w:tc>
          <w:tcPr>
            <w:tcW w:w="1806" w:type="dxa"/>
            <w:gridSpan w:val="2"/>
            <w:shd w:val="clear" w:color="auto" w:fill="auto"/>
          </w:tcPr>
          <w:p w14:paraId="56795245" w14:textId="77777777" w:rsidR="00AE1271" w:rsidRPr="0008626A" w:rsidRDefault="00AE1271" w:rsidP="00FF4076">
            <w:pPr>
              <w:widowControl w:val="0"/>
              <w:ind w:firstLine="0"/>
              <w:jc w:val="center"/>
              <w:rPr>
                <w:sz w:val="20"/>
              </w:rPr>
            </w:pPr>
            <w:r w:rsidRPr="0008626A">
              <w:rPr>
                <w:sz w:val="20"/>
              </w:rPr>
              <w:t>0.210.03.661</w:t>
            </w:r>
          </w:p>
          <w:p w14:paraId="09537EC6" w14:textId="7CB9A592" w:rsidR="00AE1271" w:rsidRPr="0008626A" w:rsidRDefault="00AE1271" w:rsidP="00FF4076">
            <w:pPr>
              <w:widowControl w:val="0"/>
              <w:ind w:firstLine="0"/>
              <w:jc w:val="center"/>
              <w:rPr>
                <w:sz w:val="20"/>
              </w:rPr>
            </w:pPr>
            <w:r w:rsidRPr="0008626A">
              <w:rPr>
                <w:sz w:val="20"/>
              </w:rPr>
              <w:t>18 (АГВИФ 610 КОСГУ 610)</w:t>
            </w:r>
          </w:p>
        </w:tc>
      </w:tr>
      <w:tr w:rsidR="00AE1271" w:rsidRPr="0008626A" w14:paraId="379C1C69" w14:textId="77777777" w:rsidTr="00FD4E61">
        <w:trPr>
          <w:gridAfter w:val="1"/>
          <w:wAfter w:w="128" w:type="dxa"/>
          <w:trHeight w:val="20"/>
        </w:trPr>
        <w:tc>
          <w:tcPr>
            <w:tcW w:w="2774" w:type="dxa"/>
            <w:shd w:val="clear" w:color="auto" w:fill="auto"/>
          </w:tcPr>
          <w:p w14:paraId="3E42A087" w14:textId="77777777" w:rsidR="00AE1271" w:rsidRPr="0008626A" w:rsidRDefault="00AE1271" w:rsidP="00FF4076">
            <w:pPr>
              <w:widowControl w:val="0"/>
              <w:ind w:firstLine="0"/>
              <w:rPr>
                <w:sz w:val="20"/>
              </w:rPr>
            </w:pPr>
            <w:r w:rsidRPr="0008626A">
              <w:rPr>
                <w:sz w:val="20"/>
              </w:rPr>
              <w:t>Внесение подотчетным лицом неиспользованного остатка подотчетной суммы на банковскую карту учреждения</w:t>
            </w:r>
          </w:p>
        </w:tc>
        <w:tc>
          <w:tcPr>
            <w:tcW w:w="3743" w:type="dxa"/>
            <w:gridSpan w:val="2"/>
            <w:shd w:val="clear" w:color="auto" w:fill="auto"/>
          </w:tcPr>
          <w:p w14:paraId="1D15394E" w14:textId="77777777" w:rsidR="00AE1271" w:rsidRPr="0008626A" w:rsidRDefault="00AE1271" w:rsidP="00FF4076">
            <w:pPr>
              <w:widowControl w:val="0"/>
              <w:tabs>
                <w:tab w:val="num" w:pos="720"/>
              </w:tabs>
              <w:ind w:firstLine="0"/>
              <w:rPr>
                <w:sz w:val="20"/>
              </w:rPr>
            </w:pPr>
            <w:r w:rsidRPr="0008626A">
              <w:rPr>
                <w:sz w:val="20"/>
              </w:rPr>
              <w:t>Выписка банка по расчетному счету</w:t>
            </w:r>
          </w:p>
          <w:p w14:paraId="52442C24" w14:textId="77777777" w:rsidR="00AE1271" w:rsidRPr="0008626A" w:rsidRDefault="00AE1271" w:rsidP="00FF4076">
            <w:pPr>
              <w:widowControl w:val="0"/>
              <w:tabs>
                <w:tab w:val="num" w:pos="720"/>
              </w:tabs>
              <w:ind w:firstLine="0"/>
              <w:rPr>
                <w:sz w:val="20"/>
              </w:rPr>
            </w:pPr>
            <w:r w:rsidRPr="0008626A">
              <w:rPr>
                <w:sz w:val="20"/>
              </w:rPr>
              <w:t>Чек банкомата</w:t>
            </w:r>
          </w:p>
          <w:p w14:paraId="1C5E53DF" w14:textId="77777777" w:rsidR="00AE1271" w:rsidRPr="0008626A" w:rsidRDefault="00AE1271" w:rsidP="00FF4076">
            <w:pPr>
              <w:widowControl w:val="0"/>
              <w:tabs>
                <w:tab w:val="num" w:pos="720"/>
              </w:tabs>
              <w:ind w:firstLine="0"/>
              <w:rPr>
                <w:sz w:val="20"/>
              </w:rPr>
            </w:pPr>
            <w:r w:rsidRPr="0008626A">
              <w:rPr>
                <w:sz w:val="20"/>
              </w:rPr>
              <w:t>Сведения об операциях, совершаемых с использованием карт</w:t>
            </w:r>
          </w:p>
        </w:tc>
        <w:tc>
          <w:tcPr>
            <w:tcW w:w="1816" w:type="dxa"/>
            <w:gridSpan w:val="2"/>
            <w:shd w:val="clear" w:color="auto" w:fill="auto"/>
          </w:tcPr>
          <w:p w14:paraId="69C44FFA" w14:textId="5B3342D0"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0.201.23.610</w:t>
            </w:r>
          </w:p>
          <w:p w14:paraId="2B3D0BFA" w14:textId="77777777" w:rsidR="00AE1271" w:rsidRPr="0008626A" w:rsidRDefault="00AE1271" w:rsidP="00FF4076">
            <w:pPr>
              <w:widowControl w:val="0"/>
              <w:ind w:firstLine="0"/>
              <w:jc w:val="center"/>
              <w:rPr>
                <w:sz w:val="20"/>
              </w:rPr>
            </w:pPr>
            <w:r w:rsidRPr="0008626A">
              <w:rPr>
                <w:sz w:val="20"/>
              </w:rPr>
              <w:t>18 (КВР 24х (243, 244) КОСГУ 22х, 3хх)</w:t>
            </w:r>
          </w:p>
          <w:p w14:paraId="60014DB6" w14:textId="77777777" w:rsidR="00AE1271" w:rsidRPr="0008626A" w:rsidRDefault="00AE1271" w:rsidP="00FF4076">
            <w:pPr>
              <w:widowControl w:val="0"/>
              <w:ind w:firstLine="0"/>
              <w:jc w:val="center"/>
              <w:rPr>
                <w:sz w:val="20"/>
              </w:rPr>
            </w:pPr>
            <w:r w:rsidRPr="0008626A">
              <w:rPr>
                <w:sz w:val="20"/>
              </w:rPr>
              <w:t>18 (КВР 112 КОСГУ 212, 221, 226)</w:t>
            </w:r>
          </w:p>
        </w:tc>
        <w:tc>
          <w:tcPr>
            <w:tcW w:w="1806" w:type="dxa"/>
            <w:gridSpan w:val="2"/>
            <w:shd w:val="clear" w:color="auto" w:fill="auto"/>
          </w:tcPr>
          <w:p w14:paraId="2D0F1B6E" w14:textId="77777777" w:rsidR="00AE1271" w:rsidRPr="0008626A" w:rsidRDefault="00AE1271" w:rsidP="00FF4076">
            <w:pPr>
              <w:widowControl w:val="0"/>
              <w:ind w:firstLine="0"/>
              <w:jc w:val="center"/>
              <w:rPr>
                <w:sz w:val="20"/>
              </w:rPr>
            </w:pPr>
            <w:r w:rsidRPr="0008626A">
              <w:rPr>
                <w:sz w:val="20"/>
              </w:rPr>
              <w:t>0.208.хх.667</w:t>
            </w:r>
          </w:p>
        </w:tc>
      </w:tr>
      <w:tr w:rsidR="00AE1271" w:rsidRPr="0008626A" w14:paraId="07ABF569" w14:textId="77777777" w:rsidTr="00FD4E61">
        <w:trPr>
          <w:gridAfter w:val="1"/>
          <w:wAfter w:w="128" w:type="dxa"/>
          <w:trHeight w:val="20"/>
        </w:trPr>
        <w:tc>
          <w:tcPr>
            <w:tcW w:w="2774" w:type="dxa"/>
            <w:shd w:val="clear" w:color="auto" w:fill="auto"/>
          </w:tcPr>
          <w:p w14:paraId="7AFAACA0" w14:textId="77777777" w:rsidR="00AE1271" w:rsidRPr="0008626A" w:rsidRDefault="00AE1271" w:rsidP="00FF4076">
            <w:pPr>
              <w:widowControl w:val="0"/>
              <w:ind w:firstLine="0"/>
              <w:rPr>
                <w:sz w:val="20"/>
              </w:rPr>
            </w:pPr>
            <w:r w:rsidRPr="0008626A">
              <w:rPr>
                <w:sz w:val="20"/>
              </w:rPr>
              <w:t>Зачисление денежных средств на банковскую карту при условии их зачисления в операционный день, отличный от дня внесения наличных подотчетным лицом</w:t>
            </w:r>
          </w:p>
        </w:tc>
        <w:tc>
          <w:tcPr>
            <w:tcW w:w="3743" w:type="dxa"/>
            <w:gridSpan w:val="2"/>
            <w:shd w:val="clear" w:color="auto" w:fill="auto"/>
          </w:tcPr>
          <w:p w14:paraId="7DBD7713" w14:textId="77777777" w:rsidR="00AE1271" w:rsidRPr="0008626A" w:rsidRDefault="00AE1271" w:rsidP="00FF4076">
            <w:pPr>
              <w:widowControl w:val="0"/>
              <w:tabs>
                <w:tab w:val="num" w:pos="720"/>
              </w:tabs>
              <w:ind w:firstLine="0"/>
              <w:rPr>
                <w:sz w:val="20"/>
              </w:rPr>
            </w:pPr>
            <w:r w:rsidRPr="0008626A">
              <w:rPr>
                <w:sz w:val="20"/>
              </w:rPr>
              <w:t>Сведения об операциях, совершаемых с использованием карт</w:t>
            </w:r>
          </w:p>
        </w:tc>
        <w:tc>
          <w:tcPr>
            <w:tcW w:w="1816" w:type="dxa"/>
            <w:gridSpan w:val="2"/>
            <w:shd w:val="clear" w:color="auto" w:fill="auto"/>
          </w:tcPr>
          <w:p w14:paraId="688E04F8" w14:textId="5897004D"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0.210.03.561</w:t>
            </w:r>
          </w:p>
          <w:p w14:paraId="2B617BAE"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17 (АГВИФ 510 КОСГУ 510)</w:t>
            </w:r>
          </w:p>
        </w:tc>
        <w:tc>
          <w:tcPr>
            <w:tcW w:w="1806" w:type="dxa"/>
            <w:gridSpan w:val="2"/>
            <w:shd w:val="clear" w:color="auto" w:fill="auto"/>
          </w:tcPr>
          <w:p w14:paraId="55D29707" w14:textId="33F3628A"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0.201.23.610</w:t>
            </w:r>
          </w:p>
          <w:p w14:paraId="0AF8D910"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18 (АГВИФ 610 КОСГУ 610)</w:t>
            </w:r>
          </w:p>
        </w:tc>
      </w:tr>
      <w:tr w:rsidR="00AE1271" w:rsidRPr="0008626A" w14:paraId="310E2F21" w14:textId="77777777" w:rsidTr="00FD4E61">
        <w:trPr>
          <w:gridAfter w:val="1"/>
          <w:wAfter w:w="128" w:type="dxa"/>
          <w:trHeight w:val="20"/>
        </w:trPr>
        <w:tc>
          <w:tcPr>
            <w:tcW w:w="2774" w:type="dxa"/>
            <w:shd w:val="clear" w:color="auto" w:fill="auto"/>
          </w:tcPr>
          <w:p w14:paraId="6AF27244" w14:textId="77777777" w:rsidR="00AE1271" w:rsidRPr="0008626A" w:rsidRDefault="00AE1271" w:rsidP="00FF4076">
            <w:pPr>
              <w:widowControl w:val="0"/>
              <w:ind w:firstLine="0"/>
              <w:rPr>
                <w:sz w:val="20"/>
              </w:rPr>
            </w:pPr>
            <w:r w:rsidRPr="0008626A">
              <w:rPr>
                <w:sz w:val="20"/>
              </w:rPr>
              <w:t>Зачисление денежных средств на лицевой счет учреждения через банковскую карту учреждения</w:t>
            </w:r>
          </w:p>
        </w:tc>
        <w:tc>
          <w:tcPr>
            <w:tcW w:w="3743" w:type="dxa"/>
            <w:gridSpan w:val="2"/>
            <w:shd w:val="clear" w:color="auto" w:fill="auto"/>
          </w:tcPr>
          <w:p w14:paraId="72169296" w14:textId="77777777" w:rsidR="00AE1271" w:rsidRPr="0008626A" w:rsidRDefault="00AE1271" w:rsidP="00FF4076">
            <w:pPr>
              <w:widowControl w:val="0"/>
              <w:tabs>
                <w:tab w:val="num" w:pos="720"/>
              </w:tabs>
              <w:ind w:firstLine="0"/>
              <w:rPr>
                <w:sz w:val="20"/>
              </w:rPr>
            </w:pPr>
            <w:r w:rsidRPr="0008626A">
              <w:rPr>
                <w:sz w:val="20"/>
              </w:rPr>
              <w:t>Выписка банка по расчетному счету</w:t>
            </w:r>
          </w:p>
          <w:p w14:paraId="6702764E" w14:textId="77777777" w:rsidR="00AE1271" w:rsidRPr="0008626A" w:rsidRDefault="00AE1271" w:rsidP="00FF4076">
            <w:pPr>
              <w:widowControl w:val="0"/>
              <w:ind w:firstLine="0"/>
              <w:rPr>
                <w:sz w:val="20"/>
              </w:rPr>
            </w:pPr>
            <w:r w:rsidRPr="0008626A">
              <w:rPr>
                <w:sz w:val="20"/>
              </w:rPr>
              <w:t>Приложение к выписке</w:t>
            </w:r>
          </w:p>
        </w:tc>
        <w:tc>
          <w:tcPr>
            <w:tcW w:w="1816" w:type="dxa"/>
            <w:gridSpan w:val="2"/>
            <w:shd w:val="clear" w:color="auto" w:fill="auto"/>
          </w:tcPr>
          <w:p w14:paraId="64818B3D" w14:textId="1B18166F" w:rsidR="00AE1271" w:rsidRPr="0008626A" w:rsidRDefault="00AE1271" w:rsidP="00FF4076">
            <w:pPr>
              <w:widowControl w:val="0"/>
              <w:ind w:firstLine="0"/>
              <w:jc w:val="center"/>
              <w:rPr>
                <w:sz w:val="20"/>
              </w:rPr>
            </w:pPr>
            <w:r w:rsidRPr="0008626A">
              <w:rPr>
                <w:sz w:val="20"/>
              </w:rPr>
              <w:t>0.201.11.510</w:t>
            </w:r>
          </w:p>
          <w:p w14:paraId="58C79B7E" w14:textId="7777777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7CA52608" w14:textId="0621730D" w:rsidR="00AE1271" w:rsidRPr="0008626A" w:rsidRDefault="00AE1271" w:rsidP="00FF4076">
            <w:pPr>
              <w:widowControl w:val="0"/>
              <w:ind w:firstLine="0"/>
              <w:jc w:val="center"/>
              <w:rPr>
                <w:sz w:val="20"/>
              </w:rPr>
            </w:pPr>
            <w:r w:rsidRPr="0008626A">
              <w:rPr>
                <w:sz w:val="20"/>
              </w:rPr>
              <w:t>0.201.23.610</w:t>
            </w:r>
          </w:p>
          <w:p w14:paraId="66B10B5F" w14:textId="77777777" w:rsidR="00AE1271" w:rsidRPr="0008626A" w:rsidRDefault="00AE1271" w:rsidP="00FF4076">
            <w:pPr>
              <w:widowControl w:val="0"/>
              <w:ind w:firstLine="0"/>
              <w:jc w:val="center"/>
              <w:rPr>
                <w:sz w:val="20"/>
              </w:rPr>
            </w:pPr>
            <w:r w:rsidRPr="0008626A">
              <w:rPr>
                <w:sz w:val="20"/>
              </w:rPr>
              <w:t>18 (АГВИФ 610 КОСГУ 610)</w:t>
            </w:r>
          </w:p>
        </w:tc>
      </w:tr>
      <w:tr w:rsidR="00AE1271" w:rsidRPr="0008626A" w14:paraId="115D79AC" w14:textId="77777777" w:rsidTr="00FD4E61">
        <w:trPr>
          <w:gridAfter w:val="1"/>
          <w:wAfter w:w="128" w:type="dxa"/>
          <w:trHeight w:val="20"/>
        </w:trPr>
        <w:tc>
          <w:tcPr>
            <w:tcW w:w="2774" w:type="dxa"/>
            <w:shd w:val="clear" w:color="auto" w:fill="auto"/>
          </w:tcPr>
          <w:p w14:paraId="0832C2E2" w14:textId="77777777" w:rsidR="00AE1271" w:rsidRPr="0008626A" w:rsidRDefault="00AE1271" w:rsidP="00FF4076">
            <w:pPr>
              <w:widowControl w:val="0"/>
              <w:ind w:firstLine="0"/>
              <w:rPr>
                <w:sz w:val="20"/>
              </w:rPr>
            </w:pPr>
            <w:r w:rsidRPr="0008626A">
              <w:rPr>
                <w:sz w:val="20"/>
              </w:rPr>
              <w:t xml:space="preserve">Перечисление денежных средств подотчетным лицам (безналичным порядком) </w:t>
            </w:r>
          </w:p>
        </w:tc>
        <w:tc>
          <w:tcPr>
            <w:tcW w:w="3743" w:type="dxa"/>
            <w:gridSpan w:val="2"/>
            <w:shd w:val="clear" w:color="auto" w:fill="auto"/>
          </w:tcPr>
          <w:p w14:paraId="1E6B0CEE" w14:textId="77777777" w:rsidR="00AE1271" w:rsidRPr="0008626A" w:rsidRDefault="00AE1271" w:rsidP="00FF4076">
            <w:pPr>
              <w:widowControl w:val="0"/>
              <w:ind w:firstLine="0"/>
              <w:rPr>
                <w:sz w:val="20"/>
              </w:rPr>
            </w:pPr>
            <w:r w:rsidRPr="0008626A">
              <w:rPr>
                <w:sz w:val="20"/>
              </w:rPr>
              <w:t>Платежное поручение (ф. 0401060)</w:t>
            </w:r>
          </w:p>
          <w:p w14:paraId="0BDBBC1D" w14:textId="77777777" w:rsidR="00AE1271" w:rsidRPr="0008626A" w:rsidRDefault="00AE1271" w:rsidP="00FF4076">
            <w:pPr>
              <w:widowControl w:val="0"/>
              <w:ind w:firstLine="0"/>
              <w:rPr>
                <w:sz w:val="20"/>
              </w:rPr>
            </w:pPr>
            <w:r w:rsidRPr="0008626A">
              <w:rPr>
                <w:sz w:val="20"/>
              </w:rPr>
              <w:t>Выписка из лицевого счета</w:t>
            </w:r>
          </w:p>
          <w:p w14:paraId="07CC5A1D" w14:textId="7A2C6776" w:rsidR="00AE1271" w:rsidRPr="0008626A" w:rsidRDefault="00AE1271" w:rsidP="00FF4076">
            <w:pPr>
              <w:autoSpaceDE w:val="0"/>
              <w:autoSpaceDN w:val="0"/>
              <w:adjustRightInd w:val="0"/>
              <w:ind w:firstLine="0"/>
              <w:rPr>
                <w:rFonts w:eastAsiaTheme="minorHAnsi"/>
                <w:sz w:val="20"/>
                <w:lang w:eastAsia="en-US"/>
              </w:rPr>
            </w:pPr>
            <w:r w:rsidRPr="0008626A">
              <w:rPr>
                <w:rFonts w:eastAsiaTheme="minorHAnsi"/>
                <w:sz w:val="20"/>
                <w:lang w:eastAsia="en-US"/>
              </w:rPr>
              <w:t>Решение о командировании на территории Российской Федерации (ф.</w:t>
            </w:r>
            <w:r w:rsidRPr="0008626A">
              <w:rPr>
                <w:rFonts w:eastAsiaTheme="minorHAnsi"/>
                <w:sz w:val="20"/>
                <w:lang w:val="en-US" w:eastAsia="en-US"/>
              </w:rPr>
              <w:t> </w:t>
            </w:r>
            <w:r w:rsidRPr="0008626A">
              <w:rPr>
                <w:rFonts w:eastAsiaTheme="minorHAnsi"/>
                <w:sz w:val="20"/>
                <w:lang w:eastAsia="en-US"/>
              </w:rPr>
              <w:t>0504512)</w:t>
            </w:r>
          </w:p>
          <w:p w14:paraId="45A9B924" w14:textId="77777777" w:rsidR="00AE1271" w:rsidRPr="0008626A" w:rsidRDefault="00AE1271" w:rsidP="00FF4076">
            <w:pPr>
              <w:autoSpaceDE w:val="0"/>
              <w:autoSpaceDN w:val="0"/>
              <w:adjustRightInd w:val="0"/>
              <w:ind w:firstLine="0"/>
              <w:rPr>
                <w:rFonts w:eastAsiaTheme="minorHAnsi"/>
                <w:sz w:val="20"/>
                <w:lang w:eastAsia="en-US"/>
              </w:rPr>
            </w:pPr>
            <w:r w:rsidRPr="0008626A">
              <w:rPr>
                <w:sz w:val="20"/>
              </w:rPr>
              <w:t>Решение о командировании на территорию иностранного государства (ф. 0504515)</w:t>
            </w:r>
          </w:p>
          <w:p w14:paraId="5A17A524" w14:textId="77777777" w:rsidR="00AE1271" w:rsidRPr="0008626A" w:rsidRDefault="00AE1271" w:rsidP="0084779C">
            <w:pPr>
              <w:autoSpaceDE w:val="0"/>
              <w:autoSpaceDN w:val="0"/>
              <w:adjustRightInd w:val="0"/>
              <w:ind w:firstLine="0"/>
              <w:rPr>
                <w:sz w:val="20"/>
              </w:rPr>
            </w:pPr>
            <w:r w:rsidRPr="0008626A">
              <w:rPr>
                <w:sz w:val="20"/>
              </w:rPr>
              <w:t>Заявка-обоснование закупки товаров, работ, услуг малого объема через подотчетное лицо (ф. 0510521)</w:t>
            </w:r>
          </w:p>
          <w:p w14:paraId="3908EC7B" w14:textId="77777777" w:rsidR="00AE1271" w:rsidRPr="0008626A" w:rsidRDefault="00AE1271" w:rsidP="00FF4076">
            <w:pPr>
              <w:autoSpaceDE w:val="0"/>
              <w:autoSpaceDN w:val="0"/>
              <w:adjustRightInd w:val="0"/>
              <w:ind w:firstLine="0"/>
              <w:rPr>
                <w:sz w:val="20"/>
              </w:rPr>
            </w:pPr>
            <w:r w:rsidRPr="0008626A">
              <w:rPr>
                <w:sz w:val="20"/>
              </w:rPr>
              <w:t>Отчет о расходах подотчетного лица (ф. 0504520)</w:t>
            </w:r>
          </w:p>
          <w:p w14:paraId="2664F52A" w14:textId="77777777" w:rsidR="00AE1271" w:rsidRPr="0008626A" w:rsidRDefault="00AE1271" w:rsidP="00FF4076">
            <w:pPr>
              <w:widowControl w:val="0"/>
              <w:ind w:firstLine="0"/>
              <w:rPr>
                <w:sz w:val="20"/>
              </w:rPr>
            </w:pPr>
            <w:r w:rsidRPr="0008626A">
              <w:rPr>
                <w:sz w:val="20"/>
              </w:rPr>
              <w:t>Подтверждающие документы (заявления</w:t>
            </w:r>
            <w:r w:rsidRPr="0008626A">
              <w:rPr>
                <w:rFonts w:eastAsiaTheme="minorHAnsi"/>
                <w:sz w:val="20"/>
                <w:lang w:eastAsia="en-US"/>
              </w:rPr>
              <w:t xml:space="preserve"> </w:t>
            </w:r>
            <w:r w:rsidRPr="0008626A">
              <w:rPr>
                <w:sz w:val="20"/>
              </w:rPr>
              <w:t>и т.д.)</w:t>
            </w:r>
          </w:p>
        </w:tc>
        <w:tc>
          <w:tcPr>
            <w:tcW w:w="1816" w:type="dxa"/>
            <w:gridSpan w:val="2"/>
            <w:shd w:val="clear" w:color="auto" w:fill="auto"/>
          </w:tcPr>
          <w:p w14:paraId="0A1E14DE" w14:textId="77777777" w:rsidR="00AE1271" w:rsidRPr="0008626A" w:rsidRDefault="00AE1271" w:rsidP="00FF4076">
            <w:pPr>
              <w:widowControl w:val="0"/>
              <w:ind w:firstLine="0"/>
              <w:jc w:val="center"/>
              <w:rPr>
                <w:sz w:val="20"/>
              </w:rPr>
            </w:pPr>
            <w:r w:rsidRPr="0008626A">
              <w:rPr>
                <w:sz w:val="20"/>
              </w:rPr>
              <w:t>0.208.хх.567</w:t>
            </w:r>
          </w:p>
        </w:tc>
        <w:tc>
          <w:tcPr>
            <w:tcW w:w="1806" w:type="dxa"/>
            <w:gridSpan w:val="2"/>
            <w:shd w:val="clear" w:color="auto" w:fill="auto"/>
          </w:tcPr>
          <w:p w14:paraId="3F133C80" w14:textId="77777777" w:rsidR="00AE1271" w:rsidRPr="0008626A" w:rsidRDefault="00AE1271" w:rsidP="00FF4076">
            <w:pPr>
              <w:widowControl w:val="0"/>
              <w:ind w:firstLine="0"/>
              <w:jc w:val="center"/>
              <w:rPr>
                <w:sz w:val="20"/>
              </w:rPr>
            </w:pPr>
            <w:r w:rsidRPr="0008626A">
              <w:rPr>
                <w:sz w:val="20"/>
              </w:rPr>
              <w:t>0.201.11.610</w:t>
            </w:r>
          </w:p>
          <w:p w14:paraId="32927374" w14:textId="74CAA477" w:rsidR="00AE1271" w:rsidRPr="0008626A" w:rsidRDefault="00AE1271" w:rsidP="00FF4076">
            <w:pPr>
              <w:widowControl w:val="0"/>
              <w:ind w:firstLine="0"/>
              <w:jc w:val="center"/>
              <w:rPr>
                <w:sz w:val="20"/>
              </w:rPr>
            </w:pPr>
            <w:r w:rsidRPr="0008626A">
              <w:rPr>
                <w:sz w:val="20"/>
              </w:rPr>
              <w:t>18 (КВР 24х (243, 244) КОСГУ 22х, 3хх)</w:t>
            </w:r>
          </w:p>
          <w:p w14:paraId="3763F93D" w14:textId="77777777" w:rsidR="00AE1271" w:rsidRPr="0008626A" w:rsidRDefault="00AE1271" w:rsidP="00FF4076">
            <w:pPr>
              <w:widowControl w:val="0"/>
              <w:ind w:firstLine="0"/>
              <w:jc w:val="center"/>
              <w:rPr>
                <w:sz w:val="20"/>
              </w:rPr>
            </w:pPr>
            <w:r w:rsidRPr="0008626A">
              <w:rPr>
                <w:sz w:val="20"/>
              </w:rPr>
              <w:t>18 (КВР 112 КОСГУ 212, 221, 226)</w:t>
            </w:r>
          </w:p>
        </w:tc>
      </w:tr>
      <w:tr w:rsidR="00AE1271" w:rsidRPr="0008626A" w14:paraId="18FA6763" w14:textId="77777777" w:rsidTr="00FD4E61">
        <w:trPr>
          <w:gridAfter w:val="1"/>
          <w:wAfter w:w="128" w:type="dxa"/>
          <w:trHeight w:val="20"/>
        </w:trPr>
        <w:tc>
          <w:tcPr>
            <w:tcW w:w="2774" w:type="dxa"/>
            <w:shd w:val="clear" w:color="auto" w:fill="auto"/>
          </w:tcPr>
          <w:p w14:paraId="4A116D29" w14:textId="77777777" w:rsidR="00AE1271" w:rsidRPr="0008626A" w:rsidRDefault="00AE1271" w:rsidP="00FF4076">
            <w:pPr>
              <w:widowControl w:val="0"/>
              <w:ind w:firstLine="0"/>
              <w:rPr>
                <w:sz w:val="20"/>
              </w:rPr>
            </w:pPr>
            <w:r w:rsidRPr="0008626A">
              <w:rPr>
                <w:sz w:val="20"/>
              </w:rPr>
              <w:t xml:space="preserve">Поступление сумм на восстановление ранее произведенных расходов (авансовых выплат) </w:t>
            </w:r>
            <w:r w:rsidRPr="0008626A">
              <w:rPr>
                <w:sz w:val="20"/>
                <w:u w:val="single"/>
              </w:rPr>
              <w:t>текущего года</w:t>
            </w:r>
            <w:r w:rsidRPr="0008626A">
              <w:rPr>
                <w:sz w:val="20"/>
              </w:rPr>
              <w:t xml:space="preserve"> по возврату подотчетных сумм</w:t>
            </w:r>
          </w:p>
        </w:tc>
        <w:tc>
          <w:tcPr>
            <w:tcW w:w="3743" w:type="dxa"/>
            <w:gridSpan w:val="2"/>
            <w:shd w:val="clear" w:color="auto" w:fill="auto"/>
          </w:tcPr>
          <w:p w14:paraId="1995A825" w14:textId="77777777" w:rsidR="00AE1271" w:rsidRPr="0008626A" w:rsidRDefault="00AE1271" w:rsidP="00FF4076">
            <w:pPr>
              <w:widowControl w:val="0"/>
              <w:ind w:firstLine="0"/>
              <w:rPr>
                <w:sz w:val="20"/>
              </w:rPr>
            </w:pPr>
            <w:r w:rsidRPr="0008626A">
              <w:rPr>
                <w:sz w:val="20"/>
              </w:rPr>
              <w:t>Платежное поручение (ф. 0401060)</w:t>
            </w:r>
          </w:p>
          <w:p w14:paraId="1D605CA6" w14:textId="77777777" w:rsidR="00AE1271" w:rsidRPr="0008626A" w:rsidRDefault="00AE1271" w:rsidP="00FF4076">
            <w:pPr>
              <w:widowControl w:val="0"/>
              <w:tabs>
                <w:tab w:val="num" w:pos="720"/>
              </w:tabs>
              <w:ind w:firstLine="0"/>
              <w:rPr>
                <w:sz w:val="20"/>
              </w:rPr>
            </w:pPr>
            <w:r w:rsidRPr="0008626A">
              <w:rPr>
                <w:sz w:val="20"/>
              </w:rPr>
              <w:t>Выписка из лицевого счета</w:t>
            </w:r>
          </w:p>
          <w:p w14:paraId="66E0AEAD" w14:textId="77777777" w:rsidR="00AE1271" w:rsidRPr="0008626A" w:rsidRDefault="00AE1271" w:rsidP="00FF4076">
            <w:pPr>
              <w:widowControl w:val="0"/>
              <w:tabs>
                <w:tab w:val="num" w:pos="720"/>
              </w:tabs>
              <w:ind w:firstLine="0"/>
              <w:rPr>
                <w:sz w:val="20"/>
              </w:rPr>
            </w:pPr>
            <w:r w:rsidRPr="0008626A">
              <w:rPr>
                <w:sz w:val="20"/>
              </w:rPr>
              <w:t xml:space="preserve">Отчет о расходах подотчетного лица </w:t>
            </w:r>
            <w:hyperlink r:id="rId77" w:history="1">
              <w:r w:rsidRPr="0008626A">
                <w:rPr>
                  <w:sz w:val="20"/>
                </w:rPr>
                <w:t>(ф. 0504520)</w:t>
              </w:r>
            </w:hyperlink>
          </w:p>
        </w:tc>
        <w:tc>
          <w:tcPr>
            <w:tcW w:w="1816" w:type="dxa"/>
            <w:gridSpan w:val="2"/>
            <w:shd w:val="clear" w:color="auto" w:fill="auto"/>
          </w:tcPr>
          <w:p w14:paraId="549A10FE" w14:textId="77777777" w:rsidR="00AE1271" w:rsidRPr="0008626A" w:rsidRDefault="00AE1271" w:rsidP="00FF4076">
            <w:pPr>
              <w:widowControl w:val="0"/>
              <w:ind w:firstLine="0"/>
              <w:jc w:val="center"/>
              <w:rPr>
                <w:sz w:val="20"/>
              </w:rPr>
            </w:pPr>
            <w:r w:rsidRPr="0008626A">
              <w:rPr>
                <w:sz w:val="20"/>
              </w:rPr>
              <w:t>0.201.11.510</w:t>
            </w:r>
          </w:p>
          <w:p w14:paraId="358ABA90" w14:textId="0C57AD5B" w:rsidR="00AE1271" w:rsidRPr="0008626A" w:rsidRDefault="00AE1271" w:rsidP="00FF4076">
            <w:pPr>
              <w:widowControl w:val="0"/>
              <w:ind w:firstLine="0"/>
              <w:jc w:val="center"/>
              <w:rPr>
                <w:sz w:val="20"/>
              </w:rPr>
            </w:pPr>
            <w:r w:rsidRPr="0008626A">
              <w:rPr>
                <w:sz w:val="20"/>
              </w:rPr>
              <w:t>18 (КВР 24х (243, 244) КОСГУ 22х, 3хх)</w:t>
            </w:r>
          </w:p>
          <w:p w14:paraId="2623FB6F" w14:textId="1AA234B5" w:rsidR="00AE1271" w:rsidRPr="0008626A" w:rsidRDefault="00AE1271" w:rsidP="00FF4076">
            <w:pPr>
              <w:widowControl w:val="0"/>
              <w:ind w:firstLine="0"/>
              <w:jc w:val="center"/>
              <w:rPr>
                <w:sz w:val="20"/>
              </w:rPr>
            </w:pPr>
            <w:r w:rsidRPr="0008626A">
              <w:rPr>
                <w:sz w:val="20"/>
              </w:rPr>
              <w:t>18 (КВР 112 КОСГУ212, 226)</w:t>
            </w:r>
          </w:p>
        </w:tc>
        <w:tc>
          <w:tcPr>
            <w:tcW w:w="1806" w:type="dxa"/>
            <w:gridSpan w:val="2"/>
            <w:shd w:val="clear" w:color="auto" w:fill="auto"/>
          </w:tcPr>
          <w:p w14:paraId="4D7191FD" w14:textId="77777777" w:rsidR="00AE1271" w:rsidRPr="0008626A" w:rsidRDefault="00AE1271" w:rsidP="00FF4076">
            <w:pPr>
              <w:widowControl w:val="0"/>
              <w:ind w:firstLine="0"/>
              <w:jc w:val="center"/>
              <w:rPr>
                <w:sz w:val="20"/>
              </w:rPr>
            </w:pPr>
            <w:r w:rsidRPr="0008626A">
              <w:rPr>
                <w:sz w:val="20"/>
              </w:rPr>
              <w:t>0.208.хх.667</w:t>
            </w:r>
          </w:p>
        </w:tc>
      </w:tr>
      <w:tr w:rsidR="00AE1271" w:rsidRPr="0008626A" w14:paraId="624F53D2" w14:textId="77777777" w:rsidTr="00FD4E61">
        <w:trPr>
          <w:gridAfter w:val="1"/>
          <w:wAfter w:w="128" w:type="dxa"/>
          <w:trHeight w:val="20"/>
        </w:trPr>
        <w:tc>
          <w:tcPr>
            <w:tcW w:w="2774" w:type="dxa"/>
            <w:shd w:val="clear" w:color="auto" w:fill="auto"/>
          </w:tcPr>
          <w:p w14:paraId="595CF796" w14:textId="77777777" w:rsidR="00AE1271" w:rsidRPr="0008626A" w:rsidRDefault="00AE1271" w:rsidP="00FF4076">
            <w:pPr>
              <w:widowControl w:val="0"/>
              <w:ind w:firstLine="0"/>
              <w:rPr>
                <w:sz w:val="20"/>
              </w:rPr>
            </w:pPr>
            <w:r w:rsidRPr="0008626A">
              <w:rPr>
                <w:sz w:val="20"/>
              </w:rPr>
              <w:t xml:space="preserve">Поступление сумм от возврата дебиторской задолженности </w:t>
            </w:r>
            <w:r w:rsidRPr="0008626A">
              <w:rPr>
                <w:sz w:val="20"/>
                <w:u w:val="single"/>
              </w:rPr>
              <w:t>прошлых лет</w:t>
            </w:r>
            <w:r w:rsidRPr="0008626A">
              <w:rPr>
                <w:sz w:val="20"/>
              </w:rPr>
              <w:t xml:space="preserve"> по возврату подотчетных сумм</w:t>
            </w:r>
          </w:p>
        </w:tc>
        <w:tc>
          <w:tcPr>
            <w:tcW w:w="3743" w:type="dxa"/>
            <w:gridSpan w:val="2"/>
            <w:shd w:val="clear" w:color="auto" w:fill="auto"/>
          </w:tcPr>
          <w:p w14:paraId="5E931F4A" w14:textId="77777777" w:rsidR="00AE1271" w:rsidRPr="0008626A" w:rsidRDefault="00AE1271" w:rsidP="00FF4076">
            <w:pPr>
              <w:widowControl w:val="0"/>
              <w:ind w:firstLine="0"/>
              <w:rPr>
                <w:sz w:val="20"/>
              </w:rPr>
            </w:pPr>
            <w:r w:rsidRPr="0008626A">
              <w:rPr>
                <w:sz w:val="20"/>
              </w:rPr>
              <w:t>Платежное поручение (ф. 0401060)</w:t>
            </w:r>
          </w:p>
          <w:p w14:paraId="4D244601" w14:textId="77777777" w:rsidR="00AE1271" w:rsidRPr="0008626A" w:rsidRDefault="00AE1271" w:rsidP="00FF4076">
            <w:pPr>
              <w:widowControl w:val="0"/>
              <w:tabs>
                <w:tab w:val="num" w:pos="720"/>
              </w:tabs>
              <w:ind w:firstLine="0"/>
              <w:rPr>
                <w:sz w:val="20"/>
              </w:rPr>
            </w:pPr>
            <w:r w:rsidRPr="0008626A">
              <w:rPr>
                <w:sz w:val="20"/>
              </w:rPr>
              <w:t>Выписка из лицевого счета</w:t>
            </w:r>
          </w:p>
          <w:p w14:paraId="7094AB72" w14:textId="77777777" w:rsidR="00AE1271" w:rsidRPr="0008626A" w:rsidRDefault="00AE1271" w:rsidP="00FF4076">
            <w:pPr>
              <w:widowControl w:val="0"/>
              <w:tabs>
                <w:tab w:val="num" w:pos="720"/>
              </w:tabs>
              <w:ind w:firstLine="0"/>
              <w:rPr>
                <w:sz w:val="20"/>
              </w:rPr>
            </w:pPr>
            <w:r w:rsidRPr="0008626A">
              <w:rPr>
                <w:sz w:val="20"/>
              </w:rPr>
              <w:t xml:space="preserve">Отчет о расходах подотчетного лица </w:t>
            </w:r>
            <w:hyperlink r:id="rId78" w:history="1">
              <w:r w:rsidRPr="0008626A">
                <w:rPr>
                  <w:sz w:val="20"/>
                </w:rPr>
                <w:t>(ф. 0504520)</w:t>
              </w:r>
            </w:hyperlink>
          </w:p>
        </w:tc>
        <w:tc>
          <w:tcPr>
            <w:tcW w:w="1816" w:type="dxa"/>
            <w:gridSpan w:val="2"/>
            <w:shd w:val="clear" w:color="auto" w:fill="auto"/>
          </w:tcPr>
          <w:p w14:paraId="128237B1" w14:textId="77777777" w:rsidR="00AE1271" w:rsidRPr="0008626A" w:rsidRDefault="00AE1271" w:rsidP="00FF4076">
            <w:pPr>
              <w:widowControl w:val="0"/>
              <w:ind w:firstLine="0"/>
              <w:jc w:val="center"/>
              <w:rPr>
                <w:sz w:val="20"/>
              </w:rPr>
            </w:pPr>
            <w:r w:rsidRPr="0008626A">
              <w:rPr>
                <w:sz w:val="20"/>
              </w:rPr>
              <w:t>0.201.11.510</w:t>
            </w:r>
          </w:p>
          <w:p w14:paraId="00117873" w14:textId="7911D11D"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39468B00" w14:textId="77777777" w:rsidR="00AE1271" w:rsidRPr="0008626A" w:rsidRDefault="00AE1271" w:rsidP="00FF4076">
            <w:pPr>
              <w:widowControl w:val="0"/>
              <w:ind w:firstLine="0"/>
              <w:jc w:val="center"/>
              <w:rPr>
                <w:sz w:val="20"/>
              </w:rPr>
            </w:pPr>
            <w:r w:rsidRPr="0008626A">
              <w:rPr>
                <w:sz w:val="20"/>
              </w:rPr>
              <w:t>0.208.хх.667</w:t>
            </w:r>
          </w:p>
        </w:tc>
      </w:tr>
      <w:tr w:rsidR="00AE1271" w:rsidRPr="0008626A" w14:paraId="6A159F7F" w14:textId="77777777" w:rsidTr="00FD4E61">
        <w:trPr>
          <w:gridAfter w:val="1"/>
          <w:wAfter w:w="128" w:type="dxa"/>
          <w:trHeight w:val="20"/>
        </w:trPr>
        <w:tc>
          <w:tcPr>
            <w:tcW w:w="2774" w:type="dxa"/>
            <w:shd w:val="clear" w:color="auto" w:fill="auto"/>
          </w:tcPr>
          <w:p w14:paraId="184F7815" w14:textId="77777777" w:rsidR="00AE1271" w:rsidRPr="0008626A" w:rsidRDefault="00AE1271" w:rsidP="00FF4076">
            <w:pPr>
              <w:widowControl w:val="0"/>
              <w:ind w:firstLine="0"/>
              <w:rPr>
                <w:sz w:val="20"/>
              </w:rPr>
            </w:pPr>
            <w:r w:rsidRPr="0008626A">
              <w:rPr>
                <w:sz w:val="20"/>
              </w:rPr>
              <w:t>Выдача денежных средств под отчет из кассы учреждения</w:t>
            </w:r>
          </w:p>
        </w:tc>
        <w:tc>
          <w:tcPr>
            <w:tcW w:w="3743" w:type="dxa"/>
            <w:gridSpan w:val="2"/>
            <w:shd w:val="clear" w:color="auto" w:fill="auto"/>
          </w:tcPr>
          <w:p w14:paraId="156D3A51" w14:textId="77777777" w:rsidR="00AE1271" w:rsidRPr="0008626A" w:rsidRDefault="00AE1271" w:rsidP="00FF4076">
            <w:pPr>
              <w:widowControl w:val="0"/>
              <w:ind w:firstLine="0"/>
              <w:rPr>
                <w:rFonts w:eastAsiaTheme="minorHAnsi"/>
                <w:sz w:val="20"/>
                <w:lang w:eastAsia="en-US"/>
              </w:rPr>
            </w:pPr>
            <w:r w:rsidRPr="0008626A">
              <w:rPr>
                <w:rFonts w:eastAsiaTheme="minorHAnsi"/>
                <w:sz w:val="20"/>
                <w:lang w:eastAsia="en-US"/>
              </w:rPr>
              <w:t>Решение о командировании на территории Российской Федерации (ф. 0504512)</w:t>
            </w:r>
          </w:p>
          <w:p w14:paraId="1A62FE69" w14:textId="77777777" w:rsidR="00AE1271" w:rsidRPr="0008626A" w:rsidRDefault="00AE1271" w:rsidP="00FF4076">
            <w:pPr>
              <w:widowControl w:val="0"/>
              <w:ind w:firstLine="0"/>
              <w:rPr>
                <w:rFonts w:eastAsiaTheme="minorHAnsi"/>
                <w:sz w:val="20"/>
                <w:lang w:eastAsia="en-US"/>
              </w:rPr>
            </w:pPr>
            <w:r w:rsidRPr="0008626A">
              <w:rPr>
                <w:sz w:val="20"/>
              </w:rPr>
              <w:t>Решение о командировании на территорию иностранного государства (ф. 0504515)</w:t>
            </w:r>
          </w:p>
          <w:p w14:paraId="60EF8E80" w14:textId="77777777" w:rsidR="0008495A" w:rsidRPr="007A0C3D" w:rsidRDefault="00AE1271" w:rsidP="00FF4076">
            <w:pPr>
              <w:widowControl w:val="0"/>
              <w:ind w:firstLine="0"/>
              <w:rPr>
                <w:rFonts w:eastAsiaTheme="minorHAnsi"/>
                <w:sz w:val="20"/>
                <w:lang w:eastAsia="en-US"/>
              </w:rPr>
            </w:pPr>
            <w:r w:rsidRPr="0008626A">
              <w:rPr>
                <w:rFonts w:eastAsiaTheme="minorHAnsi"/>
                <w:sz w:val="20"/>
                <w:lang w:eastAsia="en-US"/>
              </w:rPr>
              <w:t>Заявка-обоснование закупки товаров, работ, услуг малого объема через подотчетное лицо (ф. 0510521)</w:t>
            </w:r>
          </w:p>
          <w:p w14:paraId="7BB9ABDD" w14:textId="613AA561" w:rsidR="00AE1271" w:rsidRPr="0008626A" w:rsidRDefault="00AE1271" w:rsidP="00FF4076">
            <w:pPr>
              <w:widowControl w:val="0"/>
              <w:ind w:firstLine="0"/>
              <w:rPr>
                <w:sz w:val="20"/>
              </w:rPr>
            </w:pPr>
            <w:r w:rsidRPr="0008626A">
              <w:rPr>
                <w:sz w:val="20"/>
              </w:rPr>
              <w:t xml:space="preserve">Отчет о расходах подотчетного лица </w:t>
            </w:r>
            <w:hyperlink r:id="rId79" w:history="1">
              <w:r w:rsidRPr="0008626A">
                <w:rPr>
                  <w:sz w:val="20"/>
                </w:rPr>
                <w:t>(ф. 0504520)</w:t>
              </w:r>
            </w:hyperlink>
          </w:p>
          <w:p w14:paraId="1D032A4F" w14:textId="77777777" w:rsidR="00AE1271" w:rsidRPr="0008626A" w:rsidRDefault="00AE1271" w:rsidP="00FF4076">
            <w:pPr>
              <w:widowControl w:val="0"/>
              <w:ind w:firstLine="0"/>
              <w:rPr>
                <w:sz w:val="20"/>
              </w:rPr>
            </w:pPr>
            <w:r w:rsidRPr="0008626A">
              <w:rPr>
                <w:sz w:val="20"/>
              </w:rPr>
              <w:t>с приложением подтверждающих расход документов</w:t>
            </w:r>
          </w:p>
          <w:p w14:paraId="1D7AD744" w14:textId="77777777" w:rsidR="00AE1271" w:rsidRPr="0008626A" w:rsidRDefault="00AE1271" w:rsidP="00FF4076">
            <w:pPr>
              <w:widowControl w:val="0"/>
              <w:ind w:firstLine="0"/>
              <w:rPr>
                <w:sz w:val="20"/>
              </w:rPr>
            </w:pPr>
            <w:r w:rsidRPr="0008626A">
              <w:rPr>
                <w:sz w:val="20"/>
              </w:rPr>
              <w:t>Расходный кассовый ордер (ф. 0310002)</w:t>
            </w:r>
          </w:p>
        </w:tc>
        <w:tc>
          <w:tcPr>
            <w:tcW w:w="1816" w:type="dxa"/>
            <w:gridSpan w:val="2"/>
            <w:shd w:val="clear" w:color="auto" w:fill="auto"/>
          </w:tcPr>
          <w:p w14:paraId="0CA118E2" w14:textId="77777777" w:rsidR="00AE1271" w:rsidRPr="0008626A" w:rsidRDefault="00AE1271" w:rsidP="00FF4076">
            <w:pPr>
              <w:widowControl w:val="0"/>
              <w:ind w:firstLine="0"/>
              <w:jc w:val="center"/>
              <w:rPr>
                <w:sz w:val="20"/>
              </w:rPr>
            </w:pPr>
            <w:r w:rsidRPr="0008626A">
              <w:rPr>
                <w:sz w:val="20"/>
              </w:rPr>
              <w:t>0.208.хх.567</w:t>
            </w:r>
          </w:p>
        </w:tc>
        <w:tc>
          <w:tcPr>
            <w:tcW w:w="1806" w:type="dxa"/>
            <w:gridSpan w:val="2"/>
            <w:shd w:val="clear" w:color="auto" w:fill="auto"/>
          </w:tcPr>
          <w:p w14:paraId="1B444D07" w14:textId="77777777" w:rsidR="00AE1271" w:rsidRPr="0008626A" w:rsidRDefault="00AE1271" w:rsidP="00FF4076">
            <w:pPr>
              <w:widowControl w:val="0"/>
              <w:ind w:firstLine="0"/>
              <w:jc w:val="center"/>
              <w:rPr>
                <w:sz w:val="20"/>
              </w:rPr>
            </w:pPr>
            <w:r w:rsidRPr="0008626A">
              <w:rPr>
                <w:sz w:val="20"/>
              </w:rPr>
              <w:t>0.201.34.610</w:t>
            </w:r>
          </w:p>
          <w:p w14:paraId="42D79D0C" w14:textId="109B9A22" w:rsidR="00AE1271" w:rsidRPr="0008626A" w:rsidRDefault="00AE1271" w:rsidP="00FF4076">
            <w:pPr>
              <w:widowControl w:val="0"/>
              <w:ind w:firstLine="0"/>
              <w:jc w:val="center"/>
              <w:rPr>
                <w:sz w:val="20"/>
              </w:rPr>
            </w:pPr>
            <w:r w:rsidRPr="0008626A">
              <w:rPr>
                <w:sz w:val="20"/>
              </w:rPr>
              <w:t>18 (КВР 24х (243, 244) КОСГУ 22х, 3хх)</w:t>
            </w:r>
          </w:p>
          <w:p w14:paraId="64B0B4D1" w14:textId="77777777" w:rsidR="00AE1271" w:rsidRPr="0008626A" w:rsidRDefault="00AE1271" w:rsidP="00FF4076">
            <w:pPr>
              <w:widowControl w:val="0"/>
              <w:ind w:firstLine="0"/>
              <w:jc w:val="center"/>
              <w:rPr>
                <w:sz w:val="20"/>
              </w:rPr>
            </w:pPr>
            <w:r w:rsidRPr="0008626A">
              <w:rPr>
                <w:sz w:val="20"/>
              </w:rPr>
              <w:t>18 (КВР 112 КОСГУ 212, 221, 226)</w:t>
            </w:r>
          </w:p>
        </w:tc>
      </w:tr>
      <w:tr w:rsidR="00AE1271" w:rsidRPr="0008626A" w14:paraId="77715184" w14:textId="77777777" w:rsidTr="00FD4E61">
        <w:trPr>
          <w:gridAfter w:val="1"/>
          <w:wAfter w:w="128" w:type="dxa"/>
          <w:trHeight w:val="20"/>
        </w:trPr>
        <w:tc>
          <w:tcPr>
            <w:tcW w:w="2774" w:type="dxa"/>
            <w:shd w:val="clear" w:color="auto" w:fill="auto"/>
          </w:tcPr>
          <w:p w14:paraId="5A94C8B7" w14:textId="77777777" w:rsidR="00AE1271" w:rsidRPr="0008626A" w:rsidRDefault="00AE1271" w:rsidP="00FF4076">
            <w:pPr>
              <w:widowControl w:val="0"/>
              <w:ind w:firstLine="0"/>
              <w:rPr>
                <w:sz w:val="20"/>
              </w:rPr>
            </w:pPr>
            <w:r w:rsidRPr="0008626A">
              <w:rPr>
                <w:sz w:val="20"/>
              </w:rPr>
              <w:t xml:space="preserve">Возврат неиспользованных остатков подотчетных сумм в кассу учреждения </w:t>
            </w:r>
          </w:p>
        </w:tc>
        <w:tc>
          <w:tcPr>
            <w:tcW w:w="3743" w:type="dxa"/>
            <w:gridSpan w:val="2"/>
            <w:shd w:val="clear" w:color="auto" w:fill="auto"/>
          </w:tcPr>
          <w:p w14:paraId="18E4FECE" w14:textId="77777777" w:rsidR="00AE1271" w:rsidRPr="0008626A" w:rsidRDefault="00AE1271" w:rsidP="00FF4076">
            <w:pPr>
              <w:widowControl w:val="0"/>
              <w:ind w:firstLine="0"/>
              <w:rPr>
                <w:sz w:val="20"/>
              </w:rPr>
            </w:pPr>
            <w:r w:rsidRPr="0008626A">
              <w:rPr>
                <w:sz w:val="20"/>
              </w:rPr>
              <w:t>Приходный кассовый ордер (ф. 0310001)</w:t>
            </w:r>
          </w:p>
          <w:p w14:paraId="13373535" w14:textId="07AF01A0" w:rsidR="00AE1271" w:rsidRPr="0008626A" w:rsidRDefault="00AE1271" w:rsidP="00FF4076">
            <w:pPr>
              <w:widowControl w:val="0"/>
              <w:ind w:firstLine="0"/>
              <w:rPr>
                <w:sz w:val="20"/>
              </w:rPr>
            </w:pPr>
            <w:r w:rsidRPr="0008626A">
              <w:rPr>
                <w:sz w:val="20"/>
              </w:rPr>
              <w:t xml:space="preserve">Отчет о расходах подотчетного лица </w:t>
            </w:r>
            <w:hyperlink r:id="rId80" w:history="1">
              <w:r w:rsidRPr="0008626A">
                <w:rPr>
                  <w:sz w:val="20"/>
                </w:rPr>
                <w:t>(ф. 0504520)</w:t>
              </w:r>
            </w:hyperlink>
          </w:p>
        </w:tc>
        <w:tc>
          <w:tcPr>
            <w:tcW w:w="1816" w:type="dxa"/>
            <w:gridSpan w:val="2"/>
            <w:shd w:val="clear" w:color="auto" w:fill="auto"/>
          </w:tcPr>
          <w:p w14:paraId="4800DFCF" w14:textId="77777777" w:rsidR="00AE1271" w:rsidRPr="0008626A" w:rsidRDefault="00AE1271" w:rsidP="00FF4076">
            <w:pPr>
              <w:widowControl w:val="0"/>
              <w:ind w:firstLine="0"/>
              <w:jc w:val="center"/>
              <w:rPr>
                <w:sz w:val="20"/>
              </w:rPr>
            </w:pPr>
            <w:r w:rsidRPr="0008626A">
              <w:rPr>
                <w:sz w:val="20"/>
              </w:rPr>
              <w:t>0.201.34.510</w:t>
            </w:r>
          </w:p>
          <w:p w14:paraId="0DEE4E57" w14:textId="66723660" w:rsidR="00AE1271" w:rsidRPr="0008626A" w:rsidRDefault="00AE1271" w:rsidP="00FF4076">
            <w:pPr>
              <w:widowControl w:val="0"/>
              <w:ind w:firstLine="0"/>
              <w:jc w:val="center"/>
              <w:rPr>
                <w:sz w:val="20"/>
              </w:rPr>
            </w:pPr>
            <w:r w:rsidRPr="0008626A">
              <w:rPr>
                <w:sz w:val="20"/>
              </w:rPr>
              <w:t>18 (КВР 24х (243, 244) КОСГУ 22х, 3хх)</w:t>
            </w:r>
          </w:p>
          <w:p w14:paraId="0A40103D" w14:textId="77777777" w:rsidR="00AE1271" w:rsidRPr="0008626A" w:rsidRDefault="00AE1271" w:rsidP="00FF4076">
            <w:pPr>
              <w:widowControl w:val="0"/>
              <w:ind w:firstLine="0"/>
              <w:jc w:val="center"/>
              <w:rPr>
                <w:sz w:val="20"/>
              </w:rPr>
            </w:pPr>
            <w:r w:rsidRPr="0008626A">
              <w:rPr>
                <w:sz w:val="20"/>
              </w:rPr>
              <w:t>18 (КВР 112 КОСГУ212, 221, 226)</w:t>
            </w:r>
          </w:p>
        </w:tc>
        <w:tc>
          <w:tcPr>
            <w:tcW w:w="1806" w:type="dxa"/>
            <w:gridSpan w:val="2"/>
            <w:shd w:val="clear" w:color="auto" w:fill="auto"/>
          </w:tcPr>
          <w:p w14:paraId="56BBA337" w14:textId="77777777" w:rsidR="00AE1271" w:rsidRPr="0008626A" w:rsidRDefault="00AE1271" w:rsidP="00FF4076">
            <w:pPr>
              <w:widowControl w:val="0"/>
              <w:ind w:firstLine="0"/>
              <w:jc w:val="center"/>
              <w:rPr>
                <w:sz w:val="20"/>
              </w:rPr>
            </w:pPr>
            <w:r w:rsidRPr="0008626A">
              <w:rPr>
                <w:sz w:val="20"/>
              </w:rPr>
              <w:t>0.208.хх.667</w:t>
            </w:r>
          </w:p>
        </w:tc>
      </w:tr>
      <w:tr w:rsidR="00AE1271" w:rsidRPr="0008626A" w14:paraId="2F915DF9" w14:textId="77777777" w:rsidTr="00FD4E61">
        <w:trPr>
          <w:gridAfter w:val="1"/>
          <w:wAfter w:w="128" w:type="dxa"/>
          <w:trHeight w:val="20"/>
        </w:trPr>
        <w:tc>
          <w:tcPr>
            <w:tcW w:w="10139" w:type="dxa"/>
            <w:gridSpan w:val="7"/>
            <w:shd w:val="clear" w:color="auto" w:fill="auto"/>
          </w:tcPr>
          <w:p w14:paraId="51511B4E" w14:textId="67465A03" w:rsidR="00AE1271" w:rsidRPr="0008626A" w:rsidRDefault="00AE1271" w:rsidP="00EA391F">
            <w:pPr>
              <w:pStyle w:val="aff"/>
              <w:widowControl w:val="0"/>
              <w:tabs>
                <w:tab w:val="left" w:pos="175"/>
              </w:tabs>
              <w:spacing w:before="0" w:beforeAutospacing="0" w:after="0" w:afterAutospacing="0"/>
              <w:jc w:val="both"/>
              <w:textAlignment w:val="baseline"/>
              <w:outlineLvl w:val="1"/>
              <w:rPr>
                <w:b/>
                <w:kern w:val="24"/>
                <w:sz w:val="20"/>
                <w:szCs w:val="20"/>
              </w:rPr>
            </w:pPr>
            <w:bookmarkStart w:id="693" w:name="_Toc65047736"/>
            <w:bookmarkStart w:id="694" w:name="_Toc94016193"/>
            <w:bookmarkStart w:id="695" w:name="_Toc94016962"/>
            <w:bookmarkStart w:id="696" w:name="_Toc103589519"/>
            <w:bookmarkStart w:id="697" w:name="_Toc167792701"/>
            <w:r w:rsidRPr="0008626A">
              <w:rPr>
                <w:b/>
                <w:kern w:val="24"/>
                <w:sz w:val="20"/>
                <w:szCs w:val="20"/>
              </w:rPr>
              <w:t>17.2. Корреспонденция счетов по операциям со счетом бухгалтерского учета 0.210.05 «Расчеты с прочими дебиторами»</w:t>
            </w:r>
            <w:bookmarkEnd w:id="693"/>
            <w:bookmarkEnd w:id="694"/>
            <w:bookmarkEnd w:id="695"/>
            <w:bookmarkEnd w:id="696"/>
            <w:bookmarkEnd w:id="697"/>
          </w:p>
        </w:tc>
      </w:tr>
      <w:tr w:rsidR="00AE1271" w:rsidRPr="0008626A" w14:paraId="78F74335" w14:textId="77777777" w:rsidTr="00FD4E61">
        <w:trPr>
          <w:gridAfter w:val="1"/>
          <w:wAfter w:w="128" w:type="dxa"/>
          <w:trHeight w:val="20"/>
        </w:trPr>
        <w:tc>
          <w:tcPr>
            <w:tcW w:w="10139" w:type="dxa"/>
            <w:gridSpan w:val="7"/>
            <w:shd w:val="clear" w:color="auto" w:fill="auto"/>
          </w:tcPr>
          <w:p w14:paraId="76CEDCBD" w14:textId="5D7ECDC6" w:rsidR="00AE1271" w:rsidRPr="0008626A" w:rsidRDefault="00AE1271" w:rsidP="00EA391F">
            <w:pPr>
              <w:pStyle w:val="aff"/>
              <w:widowControl w:val="0"/>
              <w:tabs>
                <w:tab w:val="left" w:pos="175"/>
              </w:tabs>
              <w:spacing w:before="0" w:beforeAutospacing="0" w:after="0" w:afterAutospacing="0"/>
              <w:jc w:val="both"/>
              <w:textAlignment w:val="baseline"/>
              <w:outlineLvl w:val="2"/>
              <w:rPr>
                <w:b/>
                <w:kern w:val="24"/>
                <w:sz w:val="20"/>
                <w:szCs w:val="20"/>
              </w:rPr>
            </w:pPr>
            <w:bookmarkStart w:id="698" w:name="_Toc65047737"/>
            <w:bookmarkStart w:id="699" w:name="_Toc94016194"/>
            <w:bookmarkStart w:id="700" w:name="_Toc94016963"/>
            <w:bookmarkStart w:id="701" w:name="_Toc103589520"/>
            <w:bookmarkStart w:id="702" w:name="_Toc167792702"/>
            <w:r w:rsidRPr="0008626A">
              <w:rPr>
                <w:b/>
                <w:kern w:val="24"/>
                <w:sz w:val="20"/>
                <w:szCs w:val="20"/>
              </w:rPr>
              <w:t>17.2.1. Учет залоговых платежей, задатков, обеспечения заявок на участие в конкурсе или закрытом аукционе после заключения контракта</w:t>
            </w:r>
            <w:bookmarkEnd w:id="698"/>
            <w:bookmarkEnd w:id="699"/>
            <w:bookmarkEnd w:id="700"/>
            <w:bookmarkEnd w:id="701"/>
            <w:bookmarkEnd w:id="702"/>
          </w:p>
        </w:tc>
      </w:tr>
      <w:tr w:rsidR="00AE1271" w:rsidRPr="0008626A" w14:paraId="079942C5" w14:textId="77777777" w:rsidTr="00FD4E61">
        <w:trPr>
          <w:gridAfter w:val="1"/>
          <w:wAfter w:w="128" w:type="dxa"/>
          <w:trHeight w:val="20"/>
        </w:trPr>
        <w:tc>
          <w:tcPr>
            <w:tcW w:w="2774" w:type="dxa"/>
            <w:vMerge w:val="restart"/>
            <w:tcBorders>
              <w:bottom w:val="single" w:sz="4" w:space="0" w:color="auto"/>
            </w:tcBorders>
            <w:shd w:val="clear" w:color="auto" w:fill="auto"/>
          </w:tcPr>
          <w:p w14:paraId="40DA2E88" w14:textId="77777777" w:rsidR="00AE1271" w:rsidRPr="0008626A" w:rsidRDefault="00AE1271" w:rsidP="00FF4076">
            <w:pPr>
              <w:widowControl w:val="0"/>
              <w:ind w:firstLine="0"/>
              <w:rPr>
                <w:sz w:val="20"/>
              </w:rPr>
            </w:pPr>
            <w:r w:rsidRPr="0008626A">
              <w:rPr>
                <w:sz w:val="20"/>
              </w:rPr>
              <w:t>Возврат на лицевой счет учреждения залоговых платежей, задатков, обеспечения заявок на участие в конкурсе или закрытом аукционе после заключения контракта</w:t>
            </w:r>
          </w:p>
        </w:tc>
        <w:tc>
          <w:tcPr>
            <w:tcW w:w="3743" w:type="dxa"/>
            <w:gridSpan w:val="2"/>
            <w:vMerge w:val="restart"/>
            <w:shd w:val="clear" w:color="auto" w:fill="auto"/>
          </w:tcPr>
          <w:p w14:paraId="0D37EF00" w14:textId="3E320D02" w:rsidR="00AE1271" w:rsidRPr="0008626A" w:rsidRDefault="00AE1271" w:rsidP="00FF4076">
            <w:pPr>
              <w:widowControl w:val="0"/>
              <w:ind w:firstLine="0"/>
              <w:rPr>
                <w:sz w:val="20"/>
              </w:rPr>
            </w:pPr>
            <w:r w:rsidRPr="0008626A">
              <w:rPr>
                <w:sz w:val="20"/>
              </w:rPr>
              <w:t>Платежное поручение (ф. 0401060)</w:t>
            </w:r>
          </w:p>
          <w:p w14:paraId="35D89370"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509D119E" w14:textId="1BFDE3D5" w:rsidR="00AE1271" w:rsidRPr="0008626A" w:rsidRDefault="00AE1271" w:rsidP="00FF4076">
            <w:pPr>
              <w:widowControl w:val="0"/>
              <w:ind w:firstLine="0"/>
              <w:jc w:val="center"/>
              <w:rPr>
                <w:sz w:val="20"/>
              </w:rPr>
            </w:pPr>
            <w:r w:rsidRPr="0008626A">
              <w:rPr>
                <w:sz w:val="20"/>
              </w:rPr>
              <w:t>0.201.11.510</w:t>
            </w:r>
          </w:p>
          <w:p w14:paraId="34B9C3C0" w14:textId="7777777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55975F10" w14:textId="761A1746" w:rsidR="00AE1271" w:rsidRPr="0008626A" w:rsidRDefault="00AE1271" w:rsidP="00FF4076">
            <w:pPr>
              <w:widowControl w:val="0"/>
              <w:ind w:firstLine="0"/>
              <w:jc w:val="center"/>
              <w:rPr>
                <w:sz w:val="20"/>
              </w:rPr>
            </w:pPr>
            <w:r w:rsidRPr="0008626A">
              <w:rPr>
                <w:sz w:val="20"/>
              </w:rPr>
              <w:t>0.210.05.66х</w:t>
            </w:r>
          </w:p>
          <w:p w14:paraId="2B26B923" w14:textId="249BCFB8" w:rsidR="00AE1271" w:rsidRPr="0008626A" w:rsidRDefault="00AE1271" w:rsidP="00FF4076">
            <w:pPr>
              <w:widowControl w:val="0"/>
              <w:ind w:firstLine="0"/>
              <w:jc w:val="center"/>
              <w:rPr>
                <w:sz w:val="20"/>
              </w:rPr>
            </w:pPr>
            <w:r w:rsidRPr="0008626A">
              <w:rPr>
                <w:sz w:val="20"/>
              </w:rPr>
              <w:t>(661, 662, 663,</w:t>
            </w:r>
            <w:r w:rsidRPr="0008626A">
              <w:rPr>
                <w:kern w:val="24"/>
                <w:sz w:val="20"/>
              </w:rPr>
              <w:t xml:space="preserve"> 664</w:t>
            </w:r>
            <w:r w:rsidRPr="0008626A">
              <w:rPr>
                <w:sz w:val="20"/>
              </w:rPr>
              <w:t>)</w:t>
            </w:r>
          </w:p>
        </w:tc>
      </w:tr>
      <w:tr w:rsidR="00AE1271" w:rsidRPr="0008626A" w14:paraId="629D55EC" w14:textId="77777777" w:rsidTr="00FD4E61">
        <w:trPr>
          <w:gridAfter w:val="1"/>
          <w:wAfter w:w="128" w:type="dxa"/>
          <w:trHeight w:val="20"/>
        </w:trPr>
        <w:tc>
          <w:tcPr>
            <w:tcW w:w="2774" w:type="dxa"/>
            <w:vMerge/>
            <w:tcBorders>
              <w:bottom w:val="single" w:sz="4" w:space="0" w:color="auto"/>
            </w:tcBorders>
            <w:shd w:val="clear" w:color="auto" w:fill="auto"/>
          </w:tcPr>
          <w:p w14:paraId="1DA324E2" w14:textId="77777777" w:rsidR="00AE1271" w:rsidRPr="0008626A" w:rsidRDefault="00AE1271" w:rsidP="00FF4076">
            <w:pPr>
              <w:widowControl w:val="0"/>
              <w:ind w:firstLine="0"/>
              <w:rPr>
                <w:sz w:val="20"/>
              </w:rPr>
            </w:pPr>
          </w:p>
        </w:tc>
        <w:tc>
          <w:tcPr>
            <w:tcW w:w="3743" w:type="dxa"/>
            <w:gridSpan w:val="2"/>
            <w:vMerge/>
            <w:shd w:val="clear" w:color="auto" w:fill="auto"/>
          </w:tcPr>
          <w:p w14:paraId="16CAB71D" w14:textId="77777777" w:rsidR="00AE1271" w:rsidRPr="0008626A" w:rsidRDefault="00AE1271" w:rsidP="00FF4076">
            <w:pPr>
              <w:widowControl w:val="0"/>
              <w:ind w:firstLine="0"/>
              <w:rPr>
                <w:sz w:val="20"/>
              </w:rPr>
            </w:pPr>
          </w:p>
        </w:tc>
        <w:tc>
          <w:tcPr>
            <w:tcW w:w="1816" w:type="dxa"/>
            <w:gridSpan w:val="2"/>
            <w:shd w:val="clear" w:color="auto" w:fill="auto"/>
          </w:tcPr>
          <w:p w14:paraId="063B6704" w14:textId="171140D3" w:rsidR="00AE1271" w:rsidRPr="0008626A" w:rsidRDefault="00AE1271" w:rsidP="00FF4076">
            <w:pPr>
              <w:widowControl w:val="0"/>
              <w:ind w:firstLine="32"/>
              <w:jc w:val="center"/>
              <w:rPr>
                <w:sz w:val="20"/>
              </w:rPr>
            </w:pPr>
          </w:p>
        </w:tc>
        <w:tc>
          <w:tcPr>
            <w:tcW w:w="1806" w:type="dxa"/>
            <w:gridSpan w:val="2"/>
            <w:shd w:val="clear" w:color="auto" w:fill="auto"/>
          </w:tcPr>
          <w:p w14:paraId="064D680C" w14:textId="6E1334EF" w:rsidR="00AE1271" w:rsidRPr="0008626A" w:rsidRDefault="00AE1271" w:rsidP="00FF4076">
            <w:pPr>
              <w:widowControl w:val="0"/>
              <w:ind w:firstLine="0"/>
              <w:jc w:val="center"/>
              <w:rPr>
                <w:sz w:val="20"/>
              </w:rPr>
            </w:pPr>
          </w:p>
        </w:tc>
      </w:tr>
      <w:tr w:rsidR="00AE1271" w:rsidRPr="0008626A" w14:paraId="120B8621" w14:textId="77777777" w:rsidTr="00FD4E61">
        <w:trPr>
          <w:gridAfter w:val="1"/>
          <w:wAfter w:w="128" w:type="dxa"/>
          <w:trHeight w:val="20"/>
        </w:trPr>
        <w:tc>
          <w:tcPr>
            <w:tcW w:w="2774" w:type="dxa"/>
            <w:vMerge w:val="restart"/>
            <w:tcBorders>
              <w:top w:val="single" w:sz="4" w:space="0" w:color="auto"/>
            </w:tcBorders>
            <w:shd w:val="clear" w:color="auto" w:fill="auto"/>
          </w:tcPr>
          <w:p w14:paraId="48F62D18" w14:textId="77777777" w:rsidR="00AE1271" w:rsidRPr="0008626A" w:rsidRDefault="00AE1271" w:rsidP="00FF4076">
            <w:pPr>
              <w:widowControl w:val="0"/>
              <w:ind w:firstLine="0"/>
              <w:rPr>
                <w:sz w:val="20"/>
              </w:rPr>
            </w:pPr>
            <w:r w:rsidRPr="0008626A">
              <w:rPr>
                <w:sz w:val="20"/>
              </w:rPr>
              <w:t>Перечисление залоговых платежей, задатков, обеспечения заявок на участие в конкурсе или закрытом аукционе</w:t>
            </w:r>
          </w:p>
        </w:tc>
        <w:tc>
          <w:tcPr>
            <w:tcW w:w="3743" w:type="dxa"/>
            <w:gridSpan w:val="2"/>
            <w:vMerge w:val="restart"/>
            <w:shd w:val="clear" w:color="auto" w:fill="auto"/>
          </w:tcPr>
          <w:p w14:paraId="272CD1A1" w14:textId="2129E32A" w:rsidR="00AE1271" w:rsidRPr="0008626A" w:rsidRDefault="00AE1271" w:rsidP="00FF4076">
            <w:pPr>
              <w:widowControl w:val="0"/>
              <w:ind w:firstLine="0"/>
              <w:rPr>
                <w:sz w:val="20"/>
              </w:rPr>
            </w:pPr>
            <w:r w:rsidRPr="0008626A">
              <w:rPr>
                <w:sz w:val="20"/>
              </w:rPr>
              <w:t>Платежное поручение (ф. 0401060)</w:t>
            </w:r>
          </w:p>
          <w:p w14:paraId="7D72D424"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3941744C" w14:textId="71E2A5D0"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0.210.05.56х</w:t>
            </w:r>
          </w:p>
          <w:p w14:paraId="1F174DF8" w14:textId="2F43570B"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w:t>
            </w:r>
            <w:r w:rsidRPr="0008626A">
              <w:rPr>
                <w:sz w:val="20"/>
                <w:szCs w:val="20"/>
              </w:rPr>
              <w:t xml:space="preserve">561, </w:t>
            </w:r>
            <w:r w:rsidRPr="0008626A">
              <w:rPr>
                <w:kern w:val="24"/>
                <w:sz w:val="20"/>
                <w:szCs w:val="20"/>
              </w:rPr>
              <w:t>562, 563, 564)</w:t>
            </w:r>
          </w:p>
        </w:tc>
        <w:tc>
          <w:tcPr>
            <w:tcW w:w="1806" w:type="dxa"/>
            <w:gridSpan w:val="2"/>
            <w:shd w:val="clear" w:color="auto" w:fill="auto"/>
          </w:tcPr>
          <w:p w14:paraId="5C16EC13" w14:textId="1F001978"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0.201.11.610</w:t>
            </w:r>
          </w:p>
          <w:p w14:paraId="766B6B97"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18 (АГВИФ 610 КОСГУ 610)</w:t>
            </w:r>
          </w:p>
        </w:tc>
      </w:tr>
      <w:tr w:rsidR="00AE1271" w:rsidRPr="0008626A" w14:paraId="06EEAB7C" w14:textId="77777777" w:rsidTr="00FD4E61">
        <w:trPr>
          <w:gridAfter w:val="1"/>
          <w:wAfter w:w="128" w:type="dxa"/>
          <w:trHeight w:val="20"/>
        </w:trPr>
        <w:tc>
          <w:tcPr>
            <w:tcW w:w="2774" w:type="dxa"/>
            <w:vMerge/>
            <w:shd w:val="clear" w:color="auto" w:fill="auto"/>
          </w:tcPr>
          <w:p w14:paraId="5F2566A5" w14:textId="77777777" w:rsidR="00AE1271" w:rsidRPr="0008626A" w:rsidRDefault="00AE1271" w:rsidP="00FF4076">
            <w:pPr>
              <w:widowControl w:val="0"/>
              <w:ind w:firstLine="0"/>
              <w:rPr>
                <w:sz w:val="20"/>
              </w:rPr>
            </w:pPr>
          </w:p>
        </w:tc>
        <w:tc>
          <w:tcPr>
            <w:tcW w:w="3743" w:type="dxa"/>
            <w:gridSpan w:val="2"/>
            <w:vMerge/>
            <w:shd w:val="clear" w:color="auto" w:fill="auto"/>
          </w:tcPr>
          <w:p w14:paraId="38DFACCC" w14:textId="77777777" w:rsidR="00AE1271" w:rsidRPr="0008626A" w:rsidRDefault="00AE1271" w:rsidP="00FF4076">
            <w:pPr>
              <w:widowControl w:val="0"/>
              <w:ind w:firstLine="0"/>
              <w:rPr>
                <w:sz w:val="20"/>
              </w:rPr>
            </w:pPr>
          </w:p>
        </w:tc>
        <w:tc>
          <w:tcPr>
            <w:tcW w:w="1816" w:type="dxa"/>
            <w:gridSpan w:val="2"/>
            <w:shd w:val="clear" w:color="auto" w:fill="auto"/>
          </w:tcPr>
          <w:p w14:paraId="4599B250" w14:textId="3525F2AE"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p>
        </w:tc>
        <w:tc>
          <w:tcPr>
            <w:tcW w:w="1806" w:type="dxa"/>
            <w:gridSpan w:val="2"/>
            <w:shd w:val="clear" w:color="auto" w:fill="auto"/>
          </w:tcPr>
          <w:p w14:paraId="0FDC0669" w14:textId="0CDE5380"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p>
        </w:tc>
      </w:tr>
      <w:tr w:rsidR="00AE1271" w:rsidRPr="0008626A" w14:paraId="649F48BA" w14:textId="77777777" w:rsidTr="00FD4E61">
        <w:trPr>
          <w:gridAfter w:val="1"/>
          <w:wAfter w:w="128" w:type="dxa"/>
          <w:trHeight w:val="20"/>
        </w:trPr>
        <w:tc>
          <w:tcPr>
            <w:tcW w:w="2774" w:type="dxa"/>
            <w:shd w:val="clear" w:color="auto" w:fill="auto"/>
          </w:tcPr>
          <w:p w14:paraId="4B27112E" w14:textId="4FC78CC9" w:rsidR="00AE1271" w:rsidRPr="0008626A" w:rsidRDefault="00AE1271" w:rsidP="00D975BE">
            <w:pPr>
              <w:widowControl w:val="0"/>
              <w:ind w:firstLine="0"/>
              <w:rPr>
                <w:sz w:val="20"/>
              </w:rPr>
            </w:pPr>
            <w:r w:rsidRPr="0008626A">
              <w:rPr>
                <w:sz w:val="20"/>
              </w:rPr>
              <w:t xml:space="preserve">Уплата подотчетным лицом залоговой стоимости </w:t>
            </w:r>
            <w:r w:rsidRPr="0008626A">
              <w:rPr>
                <w:rFonts w:eastAsia="Calibri"/>
                <w:sz w:val="20"/>
                <w:lang w:eastAsia="en-US"/>
              </w:rPr>
              <w:t>пластиковой карты на право сдачи снега на стационарные снегоплавильные пункты</w:t>
            </w:r>
          </w:p>
        </w:tc>
        <w:tc>
          <w:tcPr>
            <w:tcW w:w="3743" w:type="dxa"/>
            <w:gridSpan w:val="2"/>
            <w:shd w:val="clear" w:color="auto" w:fill="auto"/>
          </w:tcPr>
          <w:p w14:paraId="3570E5DE" w14:textId="77777777" w:rsidR="00AE1271" w:rsidRPr="0008626A" w:rsidRDefault="00AE1271" w:rsidP="004B2E73">
            <w:pPr>
              <w:widowControl w:val="0"/>
              <w:ind w:firstLine="0"/>
              <w:rPr>
                <w:sz w:val="20"/>
              </w:rPr>
            </w:pPr>
            <w:r w:rsidRPr="0008626A">
              <w:rPr>
                <w:sz w:val="20"/>
              </w:rPr>
              <w:t>Кассовый чек, квитанция, иной документ, подтверждающий внесение (уплату) залоговых платежей</w:t>
            </w:r>
          </w:p>
          <w:p w14:paraId="7D25FEC9" w14:textId="77777777" w:rsidR="00AE1271" w:rsidRPr="0008626A" w:rsidRDefault="00AE1271" w:rsidP="004B2E73">
            <w:pPr>
              <w:widowControl w:val="0"/>
              <w:ind w:firstLine="0"/>
              <w:rPr>
                <w:sz w:val="20"/>
              </w:rPr>
            </w:pPr>
            <w:r w:rsidRPr="0008626A">
              <w:rPr>
                <w:sz w:val="20"/>
              </w:rPr>
              <w:t>Отчет о расходах подотчетного лица (ф. 0504520)</w:t>
            </w:r>
          </w:p>
          <w:p w14:paraId="34CAF5AB" w14:textId="35AC61ED" w:rsidR="00AE1271" w:rsidRPr="0008626A" w:rsidRDefault="00AE1271" w:rsidP="007E3072">
            <w:pPr>
              <w:widowControl w:val="0"/>
              <w:ind w:firstLine="0"/>
              <w:rPr>
                <w:sz w:val="20"/>
              </w:rPr>
            </w:pPr>
            <w:r w:rsidRPr="0008626A">
              <w:rPr>
                <w:sz w:val="20"/>
              </w:rPr>
              <w:t>Бухгалтерская справка (ф. 0504833)</w:t>
            </w:r>
          </w:p>
        </w:tc>
        <w:tc>
          <w:tcPr>
            <w:tcW w:w="1816" w:type="dxa"/>
            <w:gridSpan w:val="2"/>
            <w:shd w:val="clear" w:color="auto" w:fill="auto"/>
          </w:tcPr>
          <w:p w14:paraId="75C44004" w14:textId="77777777" w:rsidR="00AE1271" w:rsidRPr="0008626A" w:rsidRDefault="00AE1271" w:rsidP="004B2E73">
            <w:pPr>
              <w:widowControl w:val="0"/>
              <w:tabs>
                <w:tab w:val="left" w:pos="175"/>
              </w:tabs>
              <w:ind w:firstLine="0"/>
              <w:jc w:val="center"/>
              <w:textAlignment w:val="baseline"/>
              <w:rPr>
                <w:kern w:val="24"/>
                <w:sz w:val="20"/>
              </w:rPr>
            </w:pPr>
            <w:r w:rsidRPr="0008626A">
              <w:rPr>
                <w:kern w:val="24"/>
                <w:sz w:val="20"/>
              </w:rPr>
              <w:t>0.210.05.56х</w:t>
            </w:r>
          </w:p>
          <w:p w14:paraId="229778AA" w14:textId="77777777" w:rsidR="00AE1271" w:rsidRPr="0008626A" w:rsidRDefault="00AE1271" w:rsidP="00D975BE">
            <w:pPr>
              <w:widowControl w:val="0"/>
              <w:ind w:firstLine="0"/>
              <w:jc w:val="center"/>
              <w:rPr>
                <w:kern w:val="24"/>
                <w:sz w:val="20"/>
              </w:rPr>
            </w:pPr>
            <w:r w:rsidRPr="0008626A">
              <w:rPr>
                <w:kern w:val="24"/>
                <w:sz w:val="20"/>
              </w:rPr>
              <w:t>(561, 562, 563, 564)</w:t>
            </w:r>
          </w:p>
          <w:p w14:paraId="27FCE528" w14:textId="77777777" w:rsidR="00AE1271" w:rsidRPr="0008626A" w:rsidRDefault="00AE1271" w:rsidP="00D975BE">
            <w:pPr>
              <w:widowControl w:val="0"/>
              <w:ind w:firstLine="0"/>
              <w:jc w:val="center"/>
              <w:rPr>
                <w:kern w:val="24"/>
                <w:sz w:val="20"/>
              </w:rPr>
            </w:pPr>
          </w:p>
          <w:p w14:paraId="693F606F" w14:textId="2BEFE961" w:rsidR="00AE1271" w:rsidRPr="0008626A" w:rsidRDefault="00AE1271" w:rsidP="00D975BE">
            <w:pPr>
              <w:widowControl w:val="0"/>
              <w:ind w:firstLine="0"/>
              <w:jc w:val="center"/>
              <w:rPr>
                <w:sz w:val="20"/>
              </w:rPr>
            </w:pPr>
            <w:r w:rsidRPr="0008626A">
              <w:rPr>
                <w:kern w:val="24"/>
                <w:sz w:val="20"/>
              </w:rPr>
              <w:t>ЭК</w:t>
            </w:r>
          </w:p>
        </w:tc>
        <w:tc>
          <w:tcPr>
            <w:tcW w:w="1806" w:type="dxa"/>
            <w:gridSpan w:val="2"/>
            <w:shd w:val="clear" w:color="auto" w:fill="auto"/>
          </w:tcPr>
          <w:p w14:paraId="3F636ED2" w14:textId="0BFDCC68" w:rsidR="00AE1271" w:rsidRPr="0008626A" w:rsidRDefault="00AE1271" w:rsidP="007E3072">
            <w:pPr>
              <w:widowControl w:val="0"/>
              <w:ind w:firstLine="0"/>
              <w:jc w:val="center"/>
              <w:rPr>
                <w:sz w:val="20"/>
              </w:rPr>
            </w:pPr>
            <w:r w:rsidRPr="0008626A">
              <w:rPr>
                <w:sz w:val="20"/>
              </w:rPr>
              <w:t>0.208.97.667</w:t>
            </w:r>
          </w:p>
        </w:tc>
      </w:tr>
      <w:tr w:rsidR="0008626A" w:rsidRPr="0008626A" w14:paraId="129ECE03" w14:textId="77777777" w:rsidTr="00FD4E61">
        <w:trPr>
          <w:gridAfter w:val="1"/>
          <w:wAfter w:w="128" w:type="dxa"/>
          <w:trHeight w:val="20"/>
        </w:trPr>
        <w:tc>
          <w:tcPr>
            <w:tcW w:w="2774" w:type="dxa"/>
            <w:shd w:val="clear" w:color="auto" w:fill="auto"/>
          </w:tcPr>
          <w:p w14:paraId="546137C3" w14:textId="7647E8FD" w:rsidR="00AE1271" w:rsidRPr="0008626A" w:rsidRDefault="00AE1271" w:rsidP="00D975BE">
            <w:pPr>
              <w:widowControl w:val="0"/>
              <w:ind w:firstLine="0"/>
              <w:rPr>
                <w:sz w:val="20"/>
              </w:rPr>
            </w:pPr>
            <w:r w:rsidRPr="0008626A">
              <w:rPr>
                <w:sz w:val="20"/>
              </w:rPr>
              <w:t>Начисление задолженности по компенсации затрат учреждения в части отнесения залоговой стоимости транспортной карты на виновное лицо</w:t>
            </w:r>
          </w:p>
        </w:tc>
        <w:tc>
          <w:tcPr>
            <w:tcW w:w="3743" w:type="dxa"/>
            <w:gridSpan w:val="2"/>
            <w:shd w:val="clear" w:color="auto" w:fill="auto"/>
          </w:tcPr>
          <w:p w14:paraId="4408975A" w14:textId="77777777" w:rsidR="00AE1271" w:rsidRPr="0008626A" w:rsidRDefault="00AE1271" w:rsidP="007E3072">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18A33D60" w14:textId="77777777" w:rsidR="00AE1271" w:rsidRPr="0008626A" w:rsidRDefault="00AE1271" w:rsidP="007E3072">
            <w:pPr>
              <w:widowControl w:val="0"/>
              <w:ind w:firstLine="0"/>
              <w:rPr>
                <w:sz w:val="20"/>
              </w:rPr>
            </w:pPr>
            <w:r w:rsidRPr="0008626A">
              <w:rPr>
                <w:sz w:val="20"/>
              </w:rPr>
              <w:t>Выписка из лицевого счета</w:t>
            </w:r>
          </w:p>
          <w:p w14:paraId="49765202" w14:textId="77777777" w:rsidR="00AE1271" w:rsidRPr="0008626A" w:rsidRDefault="00AE1271" w:rsidP="007E3072">
            <w:pPr>
              <w:widowControl w:val="0"/>
              <w:ind w:firstLine="0"/>
              <w:rPr>
                <w:sz w:val="20"/>
              </w:rPr>
            </w:pPr>
            <w:r w:rsidRPr="0008626A">
              <w:rPr>
                <w:sz w:val="20"/>
              </w:rPr>
              <w:t>Документы, подтверждающие невозможность возврата залоговой стоимости транспортной карты (справка транспортной организации, иные документы)</w:t>
            </w:r>
          </w:p>
          <w:p w14:paraId="30A518C5" w14:textId="5B34F12A" w:rsidR="00AE1271" w:rsidRPr="0008626A" w:rsidRDefault="00AE1271" w:rsidP="00CD22A3">
            <w:pPr>
              <w:widowControl w:val="0"/>
              <w:ind w:firstLine="0"/>
              <w:rPr>
                <w:sz w:val="20"/>
              </w:rPr>
            </w:pPr>
            <w:r w:rsidRPr="0008626A">
              <w:rPr>
                <w:sz w:val="20"/>
              </w:rPr>
              <w:t>Бухгалтерская справка (ф. 0504833)</w:t>
            </w:r>
          </w:p>
        </w:tc>
        <w:tc>
          <w:tcPr>
            <w:tcW w:w="1816" w:type="dxa"/>
            <w:gridSpan w:val="2"/>
            <w:shd w:val="clear" w:color="auto" w:fill="auto"/>
          </w:tcPr>
          <w:p w14:paraId="48B40ABE" w14:textId="3FC238DB" w:rsidR="00AE1271" w:rsidRPr="0008626A" w:rsidRDefault="00AE1271" w:rsidP="00D975BE">
            <w:pPr>
              <w:widowControl w:val="0"/>
              <w:ind w:firstLine="0"/>
              <w:jc w:val="center"/>
              <w:rPr>
                <w:kern w:val="24"/>
                <w:sz w:val="20"/>
              </w:rPr>
            </w:pPr>
            <w:r w:rsidRPr="0008626A">
              <w:rPr>
                <w:sz w:val="20"/>
              </w:rPr>
              <w:t>0.209.34.567</w:t>
            </w:r>
          </w:p>
        </w:tc>
        <w:tc>
          <w:tcPr>
            <w:tcW w:w="1806" w:type="dxa"/>
            <w:gridSpan w:val="2"/>
            <w:shd w:val="clear" w:color="auto" w:fill="auto"/>
          </w:tcPr>
          <w:p w14:paraId="4B62CAD9" w14:textId="77777777" w:rsidR="00AE1271" w:rsidRPr="0008626A" w:rsidRDefault="00AE1271" w:rsidP="007E3072">
            <w:pPr>
              <w:widowControl w:val="0"/>
              <w:ind w:firstLine="0"/>
              <w:jc w:val="center"/>
              <w:rPr>
                <w:sz w:val="20"/>
              </w:rPr>
            </w:pPr>
            <w:r w:rsidRPr="0008626A">
              <w:rPr>
                <w:sz w:val="20"/>
              </w:rPr>
              <w:t>0.210.05.66х</w:t>
            </w:r>
          </w:p>
          <w:p w14:paraId="3E0CF84F" w14:textId="280CB80E" w:rsidR="00AE1271" w:rsidRPr="0008626A" w:rsidRDefault="00AE1271" w:rsidP="00CD22A3">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(661, 662, 663,</w:t>
            </w:r>
            <w:r w:rsidRPr="0008626A">
              <w:rPr>
                <w:kern w:val="24"/>
                <w:sz w:val="20"/>
                <w:szCs w:val="20"/>
              </w:rPr>
              <w:t xml:space="preserve"> 664</w:t>
            </w:r>
            <w:r w:rsidRPr="0008626A">
              <w:rPr>
                <w:sz w:val="20"/>
                <w:szCs w:val="20"/>
              </w:rPr>
              <w:t>)</w:t>
            </w:r>
          </w:p>
        </w:tc>
      </w:tr>
      <w:tr w:rsidR="0008626A" w:rsidRPr="0008626A" w14:paraId="07D65458" w14:textId="77777777" w:rsidTr="00FD4E61">
        <w:trPr>
          <w:gridAfter w:val="1"/>
          <w:wAfter w:w="128" w:type="dxa"/>
          <w:trHeight w:val="20"/>
        </w:trPr>
        <w:tc>
          <w:tcPr>
            <w:tcW w:w="2774" w:type="dxa"/>
            <w:shd w:val="clear" w:color="auto" w:fill="auto"/>
          </w:tcPr>
          <w:p w14:paraId="261E54FB" w14:textId="345AE141" w:rsidR="00AE1271" w:rsidRPr="0008626A" w:rsidRDefault="00AE1271" w:rsidP="00CD22A3">
            <w:pPr>
              <w:widowControl w:val="0"/>
              <w:ind w:firstLine="0"/>
              <w:rPr>
                <w:sz w:val="20"/>
              </w:rPr>
            </w:pPr>
            <w:r w:rsidRPr="0008626A">
              <w:rPr>
                <w:sz w:val="20"/>
              </w:rPr>
              <w:t>Начисление задолженности от компенсации затрат учреждения в части не возвращенных контрагентом залоговых платежей</w:t>
            </w:r>
          </w:p>
        </w:tc>
        <w:tc>
          <w:tcPr>
            <w:tcW w:w="3743" w:type="dxa"/>
            <w:gridSpan w:val="2"/>
            <w:shd w:val="clear" w:color="auto" w:fill="auto"/>
          </w:tcPr>
          <w:p w14:paraId="1D803728" w14:textId="77777777" w:rsidR="00AE1271" w:rsidRPr="0008626A" w:rsidRDefault="00AE1271" w:rsidP="00A82DB9">
            <w:pPr>
              <w:widowControl w:val="0"/>
              <w:ind w:firstLine="0"/>
              <w:rPr>
                <w:sz w:val="20"/>
              </w:rPr>
            </w:pPr>
            <w:r w:rsidRPr="0008626A">
              <w:rPr>
                <w:sz w:val="20"/>
              </w:rPr>
              <w:t>Платежное поручение (ф. 0401060)</w:t>
            </w:r>
          </w:p>
          <w:p w14:paraId="5AD0CA61" w14:textId="77777777" w:rsidR="00AE1271" w:rsidRPr="0008626A" w:rsidRDefault="00AE1271" w:rsidP="00A82DB9">
            <w:pPr>
              <w:widowControl w:val="0"/>
              <w:ind w:firstLine="0"/>
              <w:rPr>
                <w:sz w:val="20"/>
              </w:rPr>
            </w:pPr>
            <w:r w:rsidRPr="0008626A">
              <w:rPr>
                <w:sz w:val="20"/>
              </w:rPr>
              <w:t>Выписка из лицевого счета</w:t>
            </w:r>
          </w:p>
          <w:p w14:paraId="16F0C4B5" w14:textId="77777777" w:rsidR="00AE1271" w:rsidRPr="0008626A" w:rsidRDefault="00AE1271" w:rsidP="00A82DB9">
            <w:pPr>
              <w:widowControl w:val="0"/>
              <w:ind w:firstLine="0"/>
              <w:rPr>
                <w:sz w:val="20"/>
              </w:rPr>
            </w:pPr>
            <w:r w:rsidRPr="0008626A">
              <w:rPr>
                <w:sz w:val="20"/>
              </w:rPr>
              <w:t xml:space="preserve">Документы, подтверждающие невозможность возврата залоговых платежей </w:t>
            </w:r>
          </w:p>
          <w:p w14:paraId="74AEE3F1" w14:textId="2DB70296" w:rsidR="00AE1271" w:rsidRPr="0008626A" w:rsidRDefault="00AE1271" w:rsidP="00CD22A3">
            <w:pPr>
              <w:widowControl w:val="0"/>
              <w:ind w:firstLine="0"/>
              <w:rPr>
                <w:sz w:val="20"/>
              </w:rPr>
            </w:pPr>
            <w:r w:rsidRPr="0008626A">
              <w:rPr>
                <w:sz w:val="20"/>
              </w:rPr>
              <w:t>Бухгалтерская справка (ф. 0504833)</w:t>
            </w:r>
          </w:p>
        </w:tc>
        <w:tc>
          <w:tcPr>
            <w:tcW w:w="1816" w:type="dxa"/>
            <w:gridSpan w:val="2"/>
            <w:shd w:val="clear" w:color="auto" w:fill="auto"/>
          </w:tcPr>
          <w:p w14:paraId="60EAFC1F" w14:textId="77777777" w:rsidR="00AE1271" w:rsidRPr="0008626A" w:rsidRDefault="00AE1271" w:rsidP="00A82DB9">
            <w:pPr>
              <w:widowControl w:val="0"/>
              <w:ind w:firstLine="0"/>
              <w:jc w:val="center"/>
              <w:rPr>
                <w:sz w:val="20"/>
              </w:rPr>
            </w:pPr>
            <w:r w:rsidRPr="0008626A">
              <w:rPr>
                <w:sz w:val="20"/>
              </w:rPr>
              <w:t>2.209.34.56х</w:t>
            </w:r>
          </w:p>
          <w:p w14:paraId="746B8EAE" w14:textId="31D723FA" w:rsidR="00AE1271" w:rsidRPr="0008626A" w:rsidRDefault="00AE1271" w:rsidP="00CD22A3">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(561, 562, 563, 564)</w:t>
            </w:r>
          </w:p>
        </w:tc>
        <w:tc>
          <w:tcPr>
            <w:tcW w:w="1806" w:type="dxa"/>
            <w:gridSpan w:val="2"/>
            <w:shd w:val="clear" w:color="auto" w:fill="auto"/>
          </w:tcPr>
          <w:p w14:paraId="258C0B2F" w14:textId="77777777" w:rsidR="00AE1271" w:rsidRPr="0008626A" w:rsidRDefault="00AE1271" w:rsidP="00A82DB9">
            <w:pPr>
              <w:widowControl w:val="0"/>
              <w:ind w:firstLine="0"/>
              <w:jc w:val="center"/>
              <w:rPr>
                <w:sz w:val="20"/>
              </w:rPr>
            </w:pPr>
            <w:r w:rsidRPr="0008626A">
              <w:rPr>
                <w:sz w:val="20"/>
              </w:rPr>
              <w:t>2.210.05.66х</w:t>
            </w:r>
          </w:p>
          <w:p w14:paraId="5D4DAC42" w14:textId="0895C9FE" w:rsidR="00AE1271" w:rsidRPr="0008626A" w:rsidRDefault="00AE1271" w:rsidP="00CD22A3">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(661, 662, 663, 664)</w:t>
            </w:r>
          </w:p>
        </w:tc>
      </w:tr>
      <w:tr w:rsidR="0008626A" w:rsidRPr="0008626A" w14:paraId="3B8A1122" w14:textId="77777777" w:rsidTr="00FD4E61">
        <w:trPr>
          <w:gridAfter w:val="1"/>
          <w:wAfter w:w="128" w:type="dxa"/>
          <w:trHeight w:val="20"/>
        </w:trPr>
        <w:tc>
          <w:tcPr>
            <w:tcW w:w="2774" w:type="dxa"/>
            <w:shd w:val="clear" w:color="auto" w:fill="auto"/>
          </w:tcPr>
          <w:p w14:paraId="7D1D87F2" w14:textId="5B3F6462" w:rsidR="00AE1271" w:rsidRPr="0008626A" w:rsidRDefault="00AE1271" w:rsidP="00CD22A3">
            <w:pPr>
              <w:widowControl w:val="0"/>
              <w:ind w:firstLine="0"/>
              <w:rPr>
                <w:sz w:val="20"/>
              </w:rPr>
            </w:pPr>
            <w:r w:rsidRPr="0008626A">
              <w:rPr>
                <w:sz w:val="20"/>
              </w:rPr>
              <w:t>Зачет взаимных требований по возврату денежного залога и уплате суммы обязательства по оплате права на заключение договора путем удержания</w:t>
            </w:r>
          </w:p>
        </w:tc>
        <w:tc>
          <w:tcPr>
            <w:tcW w:w="3743" w:type="dxa"/>
            <w:gridSpan w:val="2"/>
            <w:shd w:val="clear" w:color="auto" w:fill="auto"/>
          </w:tcPr>
          <w:p w14:paraId="29FADC3E" w14:textId="77777777" w:rsidR="00AE1271" w:rsidRPr="0008626A" w:rsidRDefault="00AE1271" w:rsidP="00CD22A3">
            <w:pPr>
              <w:widowControl w:val="0"/>
              <w:ind w:firstLine="0"/>
              <w:rPr>
                <w:sz w:val="20"/>
              </w:rPr>
            </w:pPr>
            <w:r w:rsidRPr="0008626A">
              <w:rPr>
                <w:sz w:val="20"/>
              </w:rPr>
              <w:t>Акты выполненных работ (оказания услуг)</w:t>
            </w:r>
          </w:p>
          <w:p w14:paraId="70F54945" w14:textId="17E00BCB" w:rsidR="00AE1271" w:rsidRPr="0008626A" w:rsidRDefault="00AE1271" w:rsidP="00CD22A3">
            <w:pPr>
              <w:widowControl w:val="0"/>
              <w:ind w:firstLine="0"/>
              <w:rPr>
                <w:sz w:val="20"/>
              </w:rPr>
            </w:pPr>
            <w:r w:rsidRPr="0008626A">
              <w:rPr>
                <w:sz w:val="20"/>
              </w:rPr>
              <w:t>Счет-фактура</w:t>
            </w:r>
          </w:p>
        </w:tc>
        <w:tc>
          <w:tcPr>
            <w:tcW w:w="1816" w:type="dxa"/>
            <w:gridSpan w:val="2"/>
            <w:shd w:val="clear" w:color="auto" w:fill="auto"/>
          </w:tcPr>
          <w:p w14:paraId="0D08CDBC" w14:textId="71E05970" w:rsidR="00AE1271" w:rsidRPr="0008626A" w:rsidRDefault="00AE1271" w:rsidP="00CD22A3">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2.302.26.83х</w:t>
            </w:r>
          </w:p>
        </w:tc>
        <w:tc>
          <w:tcPr>
            <w:tcW w:w="1806" w:type="dxa"/>
            <w:gridSpan w:val="2"/>
            <w:shd w:val="clear" w:color="auto" w:fill="auto"/>
          </w:tcPr>
          <w:p w14:paraId="25C96DE8" w14:textId="46D41127" w:rsidR="00AE1271" w:rsidRPr="0008626A" w:rsidRDefault="00AE1271" w:rsidP="00CD22A3">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2.210.05.66х</w:t>
            </w:r>
          </w:p>
        </w:tc>
      </w:tr>
      <w:tr w:rsidR="00AE1271" w:rsidRPr="0008626A" w14:paraId="748DA5A6" w14:textId="09F2F32E" w:rsidTr="00FD4E61">
        <w:trPr>
          <w:gridAfter w:val="1"/>
          <w:wAfter w:w="128" w:type="dxa"/>
          <w:trHeight w:val="20"/>
        </w:trPr>
        <w:tc>
          <w:tcPr>
            <w:tcW w:w="10139" w:type="dxa"/>
            <w:gridSpan w:val="7"/>
            <w:shd w:val="clear" w:color="auto" w:fill="auto"/>
          </w:tcPr>
          <w:p w14:paraId="2A90154B" w14:textId="432892E4" w:rsidR="00AE1271" w:rsidRPr="0008626A" w:rsidRDefault="00AE1271" w:rsidP="00EA391F">
            <w:pPr>
              <w:widowControl w:val="0"/>
              <w:ind w:firstLine="0"/>
              <w:rPr>
                <w:i/>
                <w:sz w:val="20"/>
              </w:rPr>
            </w:pPr>
            <w:r w:rsidRPr="0008626A">
              <w:rPr>
                <w:b/>
                <w:i/>
                <w:kern w:val="24"/>
                <w:sz w:val="20"/>
              </w:rPr>
              <w:t>17.2.2. Операции с денежными средствами на специальном счете учреждения по формированию фонда капитального ремонта МКД</w:t>
            </w:r>
          </w:p>
        </w:tc>
      </w:tr>
      <w:tr w:rsidR="00AE1271" w:rsidRPr="0008626A" w14:paraId="2A93D066" w14:textId="6B27BB0B" w:rsidTr="00FD4E61">
        <w:trPr>
          <w:gridAfter w:val="1"/>
          <w:wAfter w:w="128" w:type="dxa"/>
          <w:trHeight w:val="20"/>
        </w:trPr>
        <w:tc>
          <w:tcPr>
            <w:tcW w:w="2774" w:type="dxa"/>
            <w:shd w:val="clear" w:color="auto" w:fill="auto"/>
          </w:tcPr>
          <w:p w14:paraId="6362A240" w14:textId="52129B51" w:rsidR="00AE1271" w:rsidRPr="00DE6A13" w:rsidRDefault="00AE1271" w:rsidP="00FF4076">
            <w:pPr>
              <w:widowControl w:val="0"/>
              <w:ind w:firstLine="0"/>
              <w:rPr>
                <w:sz w:val="20"/>
              </w:rPr>
            </w:pPr>
            <w:r w:rsidRPr="00DE6A13">
              <w:rPr>
                <w:sz w:val="20"/>
              </w:rPr>
              <w:t>Начисление сумм обязательного платежа, процентов за ненадлежащее исполнение обязанности по уплате обязательных платежей собственника помещений для формирования фонда капитального ремонта многоквартирного дома (МКД</w:t>
            </w:r>
          </w:p>
        </w:tc>
        <w:tc>
          <w:tcPr>
            <w:tcW w:w="3743" w:type="dxa"/>
            <w:gridSpan w:val="2"/>
            <w:shd w:val="clear" w:color="auto" w:fill="auto"/>
          </w:tcPr>
          <w:p w14:paraId="2DA9CE4B" w14:textId="2EDD637E" w:rsidR="00AE1271" w:rsidRPr="00DE6A13" w:rsidRDefault="00AE1271" w:rsidP="00FF4076">
            <w:pPr>
              <w:widowControl w:val="0"/>
              <w:ind w:firstLine="0"/>
              <w:rPr>
                <w:sz w:val="20"/>
              </w:rPr>
            </w:pPr>
            <w:r w:rsidRPr="00DE6A13">
              <w:rPr>
                <w:sz w:val="20"/>
              </w:rPr>
              <w:t>Расчет МФЦ</w:t>
            </w:r>
          </w:p>
          <w:p w14:paraId="59F764B7" w14:textId="46E3DC5F" w:rsidR="00AE1271" w:rsidRPr="00DE6A13" w:rsidRDefault="00AE1271" w:rsidP="00FF4076">
            <w:pPr>
              <w:tabs>
                <w:tab w:val="left" w:pos="709"/>
              </w:tabs>
              <w:ind w:firstLine="0"/>
              <w:rPr>
                <w:sz w:val="20"/>
              </w:rPr>
            </w:pPr>
            <w:r w:rsidRPr="00DE6A13">
              <w:rPr>
                <w:sz w:val="20"/>
              </w:rPr>
              <w:t>Бухгалтерская справка (ф. 0504833)</w:t>
            </w:r>
          </w:p>
        </w:tc>
        <w:tc>
          <w:tcPr>
            <w:tcW w:w="1816" w:type="dxa"/>
            <w:gridSpan w:val="2"/>
            <w:shd w:val="clear" w:color="auto" w:fill="auto"/>
          </w:tcPr>
          <w:p w14:paraId="02DF96CD" w14:textId="2E89F7DD" w:rsidR="00AE1271" w:rsidRPr="00DE6A13" w:rsidRDefault="00AE1271" w:rsidP="00FF4076">
            <w:pPr>
              <w:widowControl w:val="0"/>
              <w:ind w:firstLine="0"/>
              <w:jc w:val="center"/>
              <w:rPr>
                <w:sz w:val="20"/>
              </w:rPr>
            </w:pPr>
            <w:r w:rsidRPr="00DE6A13">
              <w:rPr>
                <w:sz w:val="20"/>
              </w:rPr>
              <w:t>3.210.05.56х</w:t>
            </w:r>
          </w:p>
        </w:tc>
        <w:tc>
          <w:tcPr>
            <w:tcW w:w="1806" w:type="dxa"/>
            <w:gridSpan w:val="2"/>
            <w:shd w:val="clear" w:color="auto" w:fill="auto"/>
          </w:tcPr>
          <w:p w14:paraId="56A8F38A" w14:textId="7890EED8" w:rsidR="00AE1271" w:rsidRPr="00DE6A13" w:rsidRDefault="00AE1271" w:rsidP="00FF4076">
            <w:pPr>
              <w:widowControl w:val="0"/>
              <w:ind w:firstLine="0"/>
              <w:jc w:val="center"/>
              <w:rPr>
                <w:sz w:val="20"/>
              </w:rPr>
            </w:pPr>
            <w:r w:rsidRPr="00DE6A13">
              <w:rPr>
                <w:sz w:val="20"/>
              </w:rPr>
              <w:t>3.304.01.73х</w:t>
            </w:r>
          </w:p>
        </w:tc>
      </w:tr>
      <w:tr w:rsidR="00AE1271" w:rsidRPr="0008626A" w14:paraId="4B900B81" w14:textId="33C455CC" w:rsidTr="00FD4E61">
        <w:trPr>
          <w:gridAfter w:val="1"/>
          <w:wAfter w:w="128" w:type="dxa"/>
          <w:trHeight w:val="20"/>
        </w:trPr>
        <w:tc>
          <w:tcPr>
            <w:tcW w:w="2774" w:type="dxa"/>
            <w:shd w:val="clear" w:color="auto" w:fill="auto"/>
          </w:tcPr>
          <w:p w14:paraId="0CE8AB08" w14:textId="1662ED43" w:rsidR="00AE1271" w:rsidRPr="00DE6A13" w:rsidRDefault="00AE1271" w:rsidP="00FF4076">
            <w:pPr>
              <w:widowControl w:val="0"/>
              <w:ind w:firstLine="0"/>
              <w:rPr>
                <w:sz w:val="20"/>
              </w:rPr>
            </w:pPr>
            <w:r w:rsidRPr="00DE6A13">
              <w:rPr>
                <w:sz w:val="20"/>
              </w:rPr>
              <w:t>Начисление процентов за пользование кредитной организацией денежными средства на специальном счете, формирующими фонд капитального ремонта (операция отражается одновременно при учете зачисления процентов за пользование денежными средствами на специальном счете</w:t>
            </w:r>
          </w:p>
        </w:tc>
        <w:tc>
          <w:tcPr>
            <w:tcW w:w="3743" w:type="dxa"/>
            <w:gridSpan w:val="2"/>
            <w:shd w:val="clear" w:color="auto" w:fill="auto"/>
          </w:tcPr>
          <w:p w14:paraId="1C7F0A02" w14:textId="6C34E773" w:rsidR="00AE1271" w:rsidRPr="00DE6A13" w:rsidRDefault="00AE1271" w:rsidP="00FF4076">
            <w:pPr>
              <w:widowControl w:val="0"/>
              <w:ind w:firstLine="0"/>
              <w:rPr>
                <w:sz w:val="20"/>
              </w:rPr>
            </w:pPr>
            <w:r w:rsidRPr="00DE6A13">
              <w:rPr>
                <w:sz w:val="20"/>
              </w:rPr>
              <w:t xml:space="preserve">Банковский договор на открытие специального счета </w:t>
            </w:r>
          </w:p>
          <w:p w14:paraId="54F60DC6" w14:textId="49E857B3" w:rsidR="00AE1271" w:rsidRPr="00DE6A13" w:rsidRDefault="00AE1271" w:rsidP="00FF4076">
            <w:pPr>
              <w:tabs>
                <w:tab w:val="left" w:pos="709"/>
              </w:tabs>
              <w:ind w:firstLine="0"/>
              <w:rPr>
                <w:sz w:val="20"/>
              </w:rPr>
            </w:pPr>
            <w:r w:rsidRPr="00DE6A13">
              <w:rPr>
                <w:sz w:val="20"/>
              </w:rPr>
              <w:t>Бухгалтерская справка (ф. 0504833)</w:t>
            </w:r>
          </w:p>
        </w:tc>
        <w:tc>
          <w:tcPr>
            <w:tcW w:w="1816" w:type="dxa"/>
            <w:gridSpan w:val="2"/>
            <w:shd w:val="clear" w:color="auto" w:fill="auto"/>
          </w:tcPr>
          <w:p w14:paraId="7E7B4F49" w14:textId="717942B2" w:rsidR="00AE1271" w:rsidRPr="00DE6A13" w:rsidRDefault="00AE1271" w:rsidP="00FF4076">
            <w:pPr>
              <w:widowControl w:val="0"/>
              <w:ind w:firstLine="0"/>
              <w:jc w:val="center"/>
              <w:rPr>
                <w:sz w:val="20"/>
              </w:rPr>
            </w:pPr>
            <w:r w:rsidRPr="00DE6A13">
              <w:rPr>
                <w:sz w:val="20"/>
              </w:rPr>
              <w:t>3.210.05.565</w:t>
            </w:r>
          </w:p>
        </w:tc>
        <w:tc>
          <w:tcPr>
            <w:tcW w:w="1806" w:type="dxa"/>
            <w:gridSpan w:val="2"/>
            <w:shd w:val="clear" w:color="auto" w:fill="auto"/>
          </w:tcPr>
          <w:p w14:paraId="5B9DB0AF" w14:textId="54008A3E" w:rsidR="00AE1271" w:rsidRPr="00DE6A13" w:rsidRDefault="00AE1271" w:rsidP="00FF4076">
            <w:pPr>
              <w:widowControl w:val="0"/>
              <w:ind w:firstLine="0"/>
              <w:jc w:val="center"/>
              <w:rPr>
                <w:sz w:val="20"/>
              </w:rPr>
            </w:pPr>
            <w:r w:rsidRPr="00DE6A13">
              <w:rPr>
                <w:sz w:val="20"/>
              </w:rPr>
              <w:t>3.304.01.73х</w:t>
            </w:r>
          </w:p>
        </w:tc>
      </w:tr>
      <w:tr w:rsidR="00AE1271" w:rsidRPr="0008626A" w14:paraId="0053F2F0" w14:textId="34780D3F" w:rsidTr="00FD4E61">
        <w:trPr>
          <w:gridAfter w:val="1"/>
          <w:wAfter w:w="128" w:type="dxa"/>
          <w:trHeight w:val="20"/>
        </w:trPr>
        <w:tc>
          <w:tcPr>
            <w:tcW w:w="2774" w:type="dxa"/>
            <w:shd w:val="clear" w:color="auto" w:fill="auto"/>
          </w:tcPr>
          <w:p w14:paraId="49A799EC" w14:textId="6FEEAA5E" w:rsidR="00AE1271" w:rsidRPr="00DE6A13" w:rsidRDefault="00AE1271" w:rsidP="00FF4076">
            <w:pPr>
              <w:widowControl w:val="0"/>
              <w:ind w:firstLine="0"/>
              <w:rPr>
                <w:sz w:val="20"/>
              </w:rPr>
            </w:pPr>
            <w:r w:rsidRPr="00DE6A13">
              <w:rPr>
                <w:sz w:val="20"/>
              </w:rPr>
              <w:t>Зачисление на специальный счет суммы обязательного платежа, процентов за ненадлежащее исполнение обязанности по уплате обязательных платежей собственника помещений для формирования фонда</w:t>
            </w:r>
          </w:p>
        </w:tc>
        <w:tc>
          <w:tcPr>
            <w:tcW w:w="3743" w:type="dxa"/>
            <w:gridSpan w:val="2"/>
            <w:shd w:val="clear" w:color="auto" w:fill="auto"/>
          </w:tcPr>
          <w:p w14:paraId="19ACE5CD" w14:textId="636E79A3" w:rsidR="00AE1271" w:rsidRPr="00DE6A13" w:rsidRDefault="00AE1271" w:rsidP="00FF4076">
            <w:pPr>
              <w:widowControl w:val="0"/>
              <w:ind w:firstLine="0"/>
              <w:rPr>
                <w:sz w:val="20"/>
              </w:rPr>
            </w:pPr>
            <w:r w:rsidRPr="00DE6A13">
              <w:rPr>
                <w:sz w:val="20"/>
              </w:rPr>
              <w:t>Платежное поручение (ф. 0401060)</w:t>
            </w:r>
          </w:p>
          <w:p w14:paraId="18F8A066" w14:textId="203D3BD5" w:rsidR="00AE1271" w:rsidRPr="00DE6A13" w:rsidRDefault="00AE1271" w:rsidP="00FF4076">
            <w:pPr>
              <w:widowControl w:val="0"/>
              <w:ind w:firstLine="0"/>
              <w:rPr>
                <w:sz w:val="20"/>
              </w:rPr>
            </w:pPr>
            <w:r w:rsidRPr="00DE6A13">
              <w:rPr>
                <w:sz w:val="20"/>
              </w:rPr>
              <w:t>Выписка банка по расчетному счету</w:t>
            </w:r>
          </w:p>
          <w:p w14:paraId="3DC8DE7B" w14:textId="682D1725" w:rsidR="00AE1271" w:rsidRPr="00DE6A13" w:rsidRDefault="00AE1271" w:rsidP="00FF4076">
            <w:pPr>
              <w:tabs>
                <w:tab w:val="left" w:pos="709"/>
              </w:tabs>
              <w:ind w:firstLine="0"/>
              <w:rPr>
                <w:sz w:val="20"/>
              </w:rPr>
            </w:pPr>
            <w:r w:rsidRPr="00DE6A13">
              <w:rPr>
                <w:sz w:val="20"/>
              </w:rPr>
              <w:t>Информация МФЦ в разрезе собственников</w:t>
            </w:r>
          </w:p>
        </w:tc>
        <w:tc>
          <w:tcPr>
            <w:tcW w:w="1816" w:type="dxa"/>
            <w:gridSpan w:val="2"/>
            <w:shd w:val="clear" w:color="auto" w:fill="auto"/>
          </w:tcPr>
          <w:p w14:paraId="25DB35A4" w14:textId="24DDCC32" w:rsidR="00AE1271" w:rsidRPr="00DE6A13" w:rsidRDefault="00AE1271" w:rsidP="00FF4076">
            <w:pPr>
              <w:widowControl w:val="0"/>
              <w:ind w:firstLine="0"/>
              <w:jc w:val="center"/>
              <w:rPr>
                <w:sz w:val="20"/>
              </w:rPr>
            </w:pPr>
            <w:r w:rsidRPr="00DE6A13">
              <w:rPr>
                <w:sz w:val="20"/>
              </w:rPr>
              <w:t>3.201.26.510</w:t>
            </w:r>
          </w:p>
          <w:p w14:paraId="5E0BF62A" w14:textId="6BEF6743" w:rsidR="00AE1271" w:rsidRPr="00DE6A13" w:rsidRDefault="00AE1271" w:rsidP="00FF4076">
            <w:pPr>
              <w:widowControl w:val="0"/>
              <w:ind w:firstLine="0"/>
              <w:jc w:val="center"/>
              <w:rPr>
                <w:sz w:val="20"/>
              </w:rPr>
            </w:pPr>
            <w:r w:rsidRPr="00DE6A13">
              <w:rPr>
                <w:sz w:val="20"/>
              </w:rPr>
              <w:t>17 (АГВИФ 510 КОСГУ 510)</w:t>
            </w:r>
          </w:p>
        </w:tc>
        <w:tc>
          <w:tcPr>
            <w:tcW w:w="1806" w:type="dxa"/>
            <w:gridSpan w:val="2"/>
            <w:shd w:val="clear" w:color="auto" w:fill="auto"/>
          </w:tcPr>
          <w:p w14:paraId="0BEF8F2A" w14:textId="5A597205" w:rsidR="00AE1271" w:rsidRPr="00DE6A13" w:rsidRDefault="00AE1271" w:rsidP="00FF4076">
            <w:pPr>
              <w:widowControl w:val="0"/>
              <w:ind w:firstLine="0"/>
              <w:jc w:val="center"/>
              <w:rPr>
                <w:sz w:val="20"/>
              </w:rPr>
            </w:pPr>
            <w:r w:rsidRPr="00DE6A13">
              <w:rPr>
                <w:sz w:val="20"/>
              </w:rPr>
              <w:t>3.210.05.66х</w:t>
            </w:r>
          </w:p>
        </w:tc>
      </w:tr>
      <w:tr w:rsidR="00AE1271" w:rsidRPr="0008626A" w14:paraId="4803E2CF" w14:textId="4616DAB7" w:rsidTr="00FD4E61">
        <w:trPr>
          <w:gridAfter w:val="1"/>
          <w:wAfter w:w="128" w:type="dxa"/>
          <w:trHeight w:val="20"/>
        </w:trPr>
        <w:tc>
          <w:tcPr>
            <w:tcW w:w="2774" w:type="dxa"/>
            <w:shd w:val="clear" w:color="auto" w:fill="auto"/>
          </w:tcPr>
          <w:p w14:paraId="15946991" w14:textId="484F65C9" w:rsidR="00AE1271" w:rsidRPr="00DE6A13" w:rsidRDefault="00AE1271" w:rsidP="00FF4076">
            <w:pPr>
              <w:widowControl w:val="0"/>
              <w:ind w:firstLine="0"/>
              <w:rPr>
                <w:sz w:val="20"/>
              </w:rPr>
            </w:pPr>
            <w:r w:rsidRPr="00DE6A13">
              <w:rPr>
                <w:sz w:val="20"/>
              </w:rPr>
              <w:t>Зачисление на специальный счет процентов за пользование кредитной организацией денежными средства на специальном счете</w:t>
            </w:r>
          </w:p>
        </w:tc>
        <w:tc>
          <w:tcPr>
            <w:tcW w:w="3743" w:type="dxa"/>
            <w:gridSpan w:val="2"/>
            <w:shd w:val="clear" w:color="auto" w:fill="auto"/>
          </w:tcPr>
          <w:p w14:paraId="4501ABD2" w14:textId="2900A7EA" w:rsidR="00AE1271" w:rsidRPr="00DE6A13" w:rsidRDefault="00AE1271" w:rsidP="00FF4076">
            <w:pPr>
              <w:widowControl w:val="0"/>
              <w:ind w:firstLine="0"/>
              <w:rPr>
                <w:sz w:val="20"/>
              </w:rPr>
            </w:pPr>
            <w:r w:rsidRPr="00DE6A13">
              <w:rPr>
                <w:sz w:val="20"/>
              </w:rPr>
              <w:t>Платежное поручение (ф. 0401060)</w:t>
            </w:r>
          </w:p>
          <w:p w14:paraId="6C296716" w14:textId="193671F5" w:rsidR="00AE1271" w:rsidRPr="00DE6A13" w:rsidRDefault="00AE1271" w:rsidP="00FF4076">
            <w:pPr>
              <w:widowControl w:val="0"/>
              <w:ind w:firstLine="0"/>
              <w:rPr>
                <w:sz w:val="20"/>
              </w:rPr>
            </w:pPr>
            <w:r w:rsidRPr="00DE6A13">
              <w:rPr>
                <w:sz w:val="20"/>
              </w:rPr>
              <w:t>Выписка банка по расчетному счету</w:t>
            </w:r>
          </w:p>
          <w:p w14:paraId="79A28D01" w14:textId="58BE9573" w:rsidR="00AE1271" w:rsidRPr="00DE6A13" w:rsidRDefault="00AE1271" w:rsidP="00FF4076">
            <w:pPr>
              <w:tabs>
                <w:tab w:val="left" w:pos="709"/>
              </w:tabs>
              <w:ind w:firstLine="0"/>
              <w:rPr>
                <w:sz w:val="20"/>
              </w:rPr>
            </w:pPr>
            <w:r w:rsidRPr="00DE6A13">
              <w:rPr>
                <w:sz w:val="20"/>
              </w:rPr>
              <w:t>Банковский договор на открытие специального счета</w:t>
            </w:r>
          </w:p>
        </w:tc>
        <w:tc>
          <w:tcPr>
            <w:tcW w:w="1816" w:type="dxa"/>
            <w:gridSpan w:val="2"/>
            <w:shd w:val="clear" w:color="auto" w:fill="auto"/>
          </w:tcPr>
          <w:p w14:paraId="30B2780D" w14:textId="227847A1" w:rsidR="00AE1271" w:rsidRPr="00DE6A13" w:rsidRDefault="00AE1271" w:rsidP="00FF4076">
            <w:pPr>
              <w:widowControl w:val="0"/>
              <w:ind w:firstLine="0"/>
              <w:jc w:val="center"/>
              <w:rPr>
                <w:sz w:val="20"/>
              </w:rPr>
            </w:pPr>
            <w:r w:rsidRPr="00DE6A13">
              <w:rPr>
                <w:sz w:val="20"/>
              </w:rPr>
              <w:t>3.201.26.510</w:t>
            </w:r>
          </w:p>
          <w:p w14:paraId="6C085B71" w14:textId="7B609FB6" w:rsidR="00AE1271" w:rsidRPr="00DE6A13" w:rsidRDefault="00AE1271" w:rsidP="00FF4076">
            <w:pPr>
              <w:widowControl w:val="0"/>
              <w:ind w:firstLine="0"/>
              <w:jc w:val="center"/>
              <w:rPr>
                <w:sz w:val="20"/>
              </w:rPr>
            </w:pPr>
            <w:r w:rsidRPr="00DE6A13">
              <w:rPr>
                <w:sz w:val="20"/>
              </w:rPr>
              <w:t>17 (АГВИФ 510 КОСГУ 510)</w:t>
            </w:r>
          </w:p>
        </w:tc>
        <w:tc>
          <w:tcPr>
            <w:tcW w:w="1806" w:type="dxa"/>
            <w:gridSpan w:val="2"/>
            <w:shd w:val="clear" w:color="auto" w:fill="auto"/>
          </w:tcPr>
          <w:p w14:paraId="17A8F677" w14:textId="44DBFA1C" w:rsidR="00AE1271" w:rsidRPr="00DE6A13" w:rsidRDefault="00AE1271" w:rsidP="00FF4076">
            <w:pPr>
              <w:widowControl w:val="0"/>
              <w:ind w:firstLine="0"/>
              <w:jc w:val="center"/>
              <w:rPr>
                <w:sz w:val="20"/>
              </w:rPr>
            </w:pPr>
            <w:r w:rsidRPr="00DE6A13">
              <w:rPr>
                <w:sz w:val="20"/>
              </w:rPr>
              <w:t>3.210.05.665</w:t>
            </w:r>
          </w:p>
        </w:tc>
      </w:tr>
      <w:tr w:rsidR="00AE1271" w:rsidRPr="0008626A" w14:paraId="6FDD0E1C" w14:textId="3B1824CA" w:rsidTr="00FD4E61">
        <w:trPr>
          <w:gridAfter w:val="1"/>
          <w:wAfter w:w="128" w:type="dxa"/>
          <w:trHeight w:val="20"/>
        </w:trPr>
        <w:tc>
          <w:tcPr>
            <w:tcW w:w="2774" w:type="dxa"/>
            <w:shd w:val="clear" w:color="auto" w:fill="auto"/>
          </w:tcPr>
          <w:p w14:paraId="69AB4ADA" w14:textId="72909FDB" w:rsidR="00AE1271" w:rsidRPr="00DE6A13" w:rsidRDefault="00AE1271" w:rsidP="00FF4076">
            <w:pPr>
              <w:widowControl w:val="0"/>
              <w:ind w:firstLine="0"/>
              <w:rPr>
                <w:sz w:val="20"/>
              </w:rPr>
            </w:pPr>
            <w:r w:rsidRPr="00DE6A13">
              <w:rPr>
                <w:rFonts w:eastAsiaTheme="minorHAnsi"/>
                <w:sz w:val="20"/>
                <w:lang w:eastAsia="en-US"/>
              </w:rPr>
              <w:t xml:space="preserve">Корректировка </w:t>
            </w:r>
            <w:r w:rsidRPr="00DE6A13">
              <w:rPr>
                <w:sz w:val="20"/>
              </w:rPr>
              <w:t>начисленной суммы обязательного платежа от собственника помещений на формирование фонда капитального ремонта МКД (в связи с истечением срока исковой давности) методом «Красное сторно»</w:t>
            </w:r>
          </w:p>
        </w:tc>
        <w:tc>
          <w:tcPr>
            <w:tcW w:w="3743" w:type="dxa"/>
            <w:gridSpan w:val="2"/>
            <w:shd w:val="clear" w:color="auto" w:fill="auto"/>
          </w:tcPr>
          <w:p w14:paraId="76B198B8" w14:textId="1E01D9D7" w:rsidR="00AE1271" w:rsidRPr="00DE6A13" w:rsidRDefault="00AE1271" w:rsidP="00FF4076">
            <w:pPr>
              <w:tabs>
                <w:tab w:val="left" w:pos="709"/>
              </w:tabs>
              <w:ind w:firstLine="0"/>
              <w:rPr>
                <w:rFonts w:eastAsiaTheme="minorHAnsi"/>
                <w:sz w:val="20"/>
                <w:lang w:eastAsia="en-US"/>
              </w:rPr>
            </w:pPr>
            <w:r w:rsidRPr="00DE6A13">
              <w:rPr>
                <w:rFonts w:eastAsiaTheme="minorHAnsi"/>
                <w:sz w:val="20"/>
                <w:lang w:eastAsia="en-US"/>
              </w:rPr>
              <w:t>Бухгалтерская справка (ф. 0504833)</w:t>
            </w:r>
          </w:p>
          <w:p w14:paraId="6B637591" w14:textId="78D9877B" w:rsidR="00AE1271" w:rsidRPr="00DE6A13" w:rsidRDefault="00AE1271" w:rsidP="00FF4076">
            <w:pPr>
              <w:widowControl w:val="0"/>
              <w:ind w:firstLine="0"/>
              <w:rPr>
                <w:sz w:val="20"/>
              </w:rPr>
            </w:pPr>
            <w:r w:rsidRPr="00DE6A13">
              <w:rPr>
                <w:rFonts w:eastAsiaTheme="minorHAnsi"/>
                <w:sz w:val="20"/>
                <w:lang w:eastAsia="en-US"/>
              </w:rPr>
              <w:t>Решение суда</w:t>
            </w:r>
          </w:p>
        </w:tc>
        <w:tc>
          <w:tcPr>
            <w:tcW w:w="1816" w:type="dxa"/>
            <w:gridSpan w:val="2"/>
            <w:shd w:val="clear" w:color="auto" w:fill="auto"/>
          </w:tcPr>
          <w:p w14:paraId="61A23CDA" w14:textId="50DA53E0" w:rsidR="00AE1271" w:rsidRPr="00DE6A13" w:rsidRDefault="00AE1271" w:rsidP="00FF4076">
            <w:pPr>
              <w:widowControl w:val="0"/>
              <w:ind w:firstLine="0"/>
              <w:jc w:val="center"/>
              <w:rPr>
                <w:color w:val="FF0000"/>
                <w:sz w:val="20"/>
              </w:rPr>
            </w:pPr>
            <w:r w:rsidRPr="00DE6A13">
              <w:rPr>
                <w:rFonts w:eastAsiaTheme="minorHAnsi"/>
                <w:color w:val="FF0000"/>
                <w:sz w:val="20"/>
                <w:lang w:eastAsia="en-US"/>
              </w:rPr>
              <w:t>3.210.05.56х</w:t>
            </w:r>
          </w:p>
        </w:tc>
        <w:tc>
          <w:tcPr>
            <w:tcW w:w="1806" w:type="dxa"/>
            <w:gridSpan w:val="2"/>
            <w:shd w:val="clear" w:color="auto" w:fill="auto"/>
          </w:tcPr>
          <w:p w14:paraId="280556BB" w14:textId="75864529" w:rsidR="00AE1271" w:rsidRPr="00DE6A13" w:rsidRDefault="00AE1271" w:rsidP="00FF4076">
            <w:pPr>
              <w:widowControl w:val="0"/>
              <w:ind w:firstLine="0"/>
              <w:jc w:val="center"/>
              <w:rPr>
                <w:color w:val="FF0000"/>
                <w:sz w:val="20"/>
              </w:rPr>
            </w:pPr>
            <w:r w:rsidRPr="00DE6A13">
              <w:rPr>
                <w:rFonts w:eastAsiaTheme="minorHAnsi"/>
                <w:color w:val="FF0000"/>
                <w:sz w:val="20"/>
                <w:lang w:eastAsia="en-US"/>
              </w:rPr>
              <w:t>3.304.01.73х</w:t>
            </w:r>
          </w:p>
        </w:tc>
      </w:tr>
      <w:tr w:rsidR="0008626A" w:rsidRPr="0008626A" w14:paraId="4E0303E8" w14:textId="77777777" w:rsidTr="00FD4E61">
        <w:trPr>
          <w:gridAfter w:val="1"/>
          <w:wAfter w:w="128" w:type="dxa"/>
          <w:trHeight w:val="20"/>
        </w:trPr>
        <w:tc>
          <w:tcPr>
            <w:tcW w:w="2774" w:type="dxa"/>
            <w:shd w:val="clear" w:color="auto" w:fill="auto"/>
          </w:tcPr>
          <w:p w14:paraId="36AD463E" w14:textId="20E163B7" w:rsidR="00AE1271" w:rsidRPr="00DE6A13" w:rsidRDefault="00AE1271" w:rsidP="00FF4076">
            <w:pPr>
              <w:widowControl w:val="0"/>
              <w:ind w:firstLine="0"/>
              <w:rPr>
                <w:rFonts w:eastAsiaTheme="minorHAnsi"/>
                <w:sz w:val="20"/>
                <w:lang w:eastAsia="en-US"/>
              </w:rPr>
            </w:pPr>
            <w:r w:rsidRPr="00DE6A13">
              <w:rPr>
                <w:sz w:val="20"/>
              </w:rPr>
              <w:t>Начисление компенсационных выплат от ГКУ ГЦЖС по возмещению выпадающих (недополученных) доходов от предоставления гражданам льгот по оплате взноса на капитальный ремонт</w:t>
            </w:r>
          </w:p>
        </w:tc>
        <w:tc>
          <w:tcPr>
            <w:tcW w:w="3743" w:type="dxa"/>
            <w:gridSpan w:val="2"/>
            <w:shd w:val="clear" w:color="auto" w:fill="auto"/>
          </w:tcPr>
          <w:p w14:paraId="01BB2DBD" w14:textId="77777777" w:rsidR="00AE1271" w:rsidRPr="00DE6A13" w:rsidRDefault="00AE1271" w:rsidP="007B7CA7">
            <w:pPr>
              <w:tabs>
                <w:tab w:val="left" w:pos="709"/>
              </w:tabs>
              <w:ind w:firstLine="0"/>
              <w:rPr>
                <w:sz w:val="20"/>
              </w:rPr>
            </w:pPr>
            <w:r w:rsidRPr="00DE6A13">
              <w:rPr>
                <w:sz w:val="20"/>
              </w:rPr>
              <w:t>Договор</w:t>
            </w:r>
          </w:p>
          <w:p w14:paraId="306C839B" w14:textId="04D65F5D" w:rsidR="00AE1271" w:rsidRPr="00DE6A13" w:rsidRDefault="00AE1271" w:rsidP="007B7CA7">
            <w:pPr>
              <w:tabs>
                <w:tab w:val="left" w:pos="709"/>
              </w:tabs>
              <w:ind w:firstLine="0"/>
              <w:rPr>
                <w:rFonts w:eastAsiaTheme="minorHAnsi"/>
                <w:sz w:val="20"/>
                <w:lang w:eastAsia="en-US"/>
              </w:rPr>
            </w:pPr>
            <w:r w:rsidRPr="00DE6A13">
              <w:rPr>
                <w:sz w:val="20"/>
              </w:rPr>
              <w:t>Отчет о выпадающих доходах</w:t>
            </w:r>
          </w:p>
        </w:tc>
        <w:tc>
          <w:tcPr>
            <w:tcW w:w="1816" w:type="dxa"/>
            <w:gridSpan w:val="2"/>
            <w:shd w:val="clear" w:color="auto" w:fill="auto"/>
          </w:tcPr>
          <w:p w14:paraId="4E019BF0" w14:textId="2F153301" w:rsidR="00AE1271" w:rsidRPr="00DE6A13" w:rsidRDefault="00AE1271" w:rsidP="00FF4076">
            <w:pPr>
              <w:widowControl w:val="0"/>
              <w:ind w:firstLine="0"/>
              <w:jc w:val="center"/>
              <w:rPr>
                <w:rFonts w:eastAsiaTheme="minorHAnsi"/>
                <w:sz w:val="20"/>
                <w:lang w:eastAsia="en-US"/>
              </w:rPr>
            </w:pPr>
            <w:r w:rsidRPr="00DE6A13">
              <w:rPr>
                <w:sz w:val="20"/>
              </w:rPr>
              <w:t>3.210.05.561</w:t>
            </w:r>
          </w:p>
        </w:tc>
        <w:tc>
          <w:tcPr>
            <w:tcW w:w="1806" w:type="dxa"/>
            <w:gridSpan w:val="2"/>
            <w:shd w:val="clear" w:color="auto" w:fill="auto"/>
          </w:tcPr>
          <w:p w14:paraId="2EC81CBB" w14:textId="5B526B06" w:rsidR="00AE1271" w:rsidRPr="00DE6A13" w:rsidRDefault="00AE1271" w:rsidP="00FF4076">
            <w:pPr>
              <w:widowControl w:val="0"/>
              <w:ind w:firstLine="0"/>
              <w:jc w:val="center"/>
              <w:rPr>
                <w:rFonts w:eastAsiaTheme="minorHAnsi"/>
                <w:sz w:val="20"/>
                <w:lang w:eastAsia="en-US"/>
              </w:rPr>
            </w:pPr>
            <w:r w:rsidRPr="00DE6A13">
              <w:rPr>
                <w:sz w:val="20"/>
              </w:rPr>
              <w:t>3.304.01.73х</w:t>
            </w:r>
          </w:p>
        </w:tc>
      </w:tr>
      <w:tr w:rsidR="0008626A" w:rsidRPr="0008626A" w14:paraId="4B73C670" w14:textId="77777777" w:rsidTr="00FD4E61">
        <w:trPr>
          <w:gridAfter w:val="1"/>
          <w:wAfter w:w="128" w:type="dxa"/>
          <w:trHeight w:val="20"/>
        </w:trPr>
        <w:tc>
          <w:tcPr>
            <w:tcW w:w="2774" w:type="dxa"/>
            <w:shd w:val="clear" w:color="auto" w:fill="auto"/>
          </w:tcPr>
          <w:p w14:paraId="6775D222" w14:textId="03E0AA30" w:rsidR="00AE1271" w:rsidRPr="00DE6A13" w:rsidRDefault="00AE1271" w:rsidP="00FF4076">
            <w:pPr>
              <w:widowControl w:val="0"/>
              <w:ind w:firstLine="0"/>
              <w:rPr>
                <w:rFonts w:eastAsiaTheme="minorHAnsi"/>
                <w:sz w:val="20"/>
                <w:lang w:eastAsia="en-US"/>
              </w:rPr>
            </w:pPr>
            <w:r w:rsidRPr="00DE6A13">
              <w:rPr>
                <w:sz w:val="20"/>
              </w:rPr>
              <w:t>Зачисление на специальный счет компенсационных выплат от ГКУ ГЦЖС по возмещению выпадающих (недополученных) доходов от предоставления гражданам льгот по оплате взноса на капитальный ремонт</w:t>
            </w:r>
          </w:p>
        </w:tc>
        <w:tc>
          <w:tcPr>
            <w:tcW w:w="3743" w:type="dxa"/>
            <w:gridSpan w:val="2"/>
            <w:shd w:val="clear" w:color="auto" w:fill="auto"/>
          </w:tcPr>
          <w:p w14:paraId="5CEDA138" w14:textId="77777777" w:rsidR="00AE1271" w:rsidRPr="00DE6A13" w:rsidRDefault="00AE1271" w:rsidP="007B7CA7">
            <w:pPr>
              <w:tabs>
                <w:tab w:val="left" w:pos="709"/>
              </w:tabs>
              <w:ind w:firstLine="0"/>
              <w:rPr>
                <w:sz w:val="20"/>
              </w:rPr>
            </w:pPr>
            <w:r w:rsidRPr="00DE6A13">
              <w:rPr>
                <w:sz w:val="20"/>
              </w:rPr>
              <w:t>Платежное поручение (ф. 0401060)</w:t>
            </w:r>
          </w:p>
          <w:p w14:paraId="234EBA83" w14:textId="77777777" w:rsidR="00AE1271" w:rsidRPr="00DE6A13" w:rsidRDefault="00AE1271" w:rsidP="007B7CA7">
            <w:pPr>
              <w:tabs>
                <w:tab w:val="left" w:pos="709"/>
              </w:tabs>
              <w:ind w:firstLine="0"/>
              <w:rPr>
                <w:sz w:val="20"/>
              </w:rPr>
            </w:pPr>
            <w:r w:rsidRPr="00DE6A13">
              <w:rPr>
                <w:sz w:val="20"/>
              </w:rPr>
              <w:t>Выписка банка по расчетному счету</w:t>
            </w:r>
          </w:p>
          <w:p w14:paraId="2E0B3E5D" w14:textId="1E55ECEA" w:rsidR="00AE1271" w:rsidRPr="00DE6A13" w:rsidRDefault="00AE1271" w:rsidP="007B7CA7">
            <w:pPr>
              <w:tabs>
                <w:tab w:val="left" w:pos="709"/>
              </w:tabs>
              <w:ind w:firstLine="0"/>
              <w:rPr>
                <w:rFonts w:eastAsiaTheme="minorHAnsi"/>
                <w:sz w:val="20"/>
                <w:lang w:eastAsia="en-US"/>
              </w:rPr>
            </w:pPr>
            <w:r w:rsidRPr="00DE6A13">
              <w:rPr>
                <w:sz w:val="20"/>
              </w:rPr>
              <w:t>Отчет о выпадающих доходах</w:t>
            </w:r>
          </w:p>
        </w:tc>
        <w:tc>
          <w:tcPr>
            <w:tcW w:w="1816" w:type="dxa"/>
            <w:gridSpan w:val="2"/>
            <w:shd w:val="clear" w:color="auto" w:fill="auto"/>
          </w:tcPr>
          <w:p w14:paraId="69E60EC3" w14:textId="77777777" w:rsidR="00AE1271" w:rsidRPr="00DE6A13" w:rsidRDefault="00AE1271" w:rsidP="007B7CA7">
            <w:pPr>
              <w:widowControl w:val="0"/>
              <w:ind w:firstLine="0"/>
              <w:jc w:val="center"/>
              <w:rPr>
                <w:sz w:val="20"/>
              </w:rPr>
            </w:pPr>
            <w:r w:rsidRPr="00DE6A13">
              <w:rPr>
                <w:sz w:val="20"/>
              </w:rPr>
              <w:t>3.201.26.510</w:t>
            </w:r>
          </w:p>
          <w:p w14:paraId="006451BA" w14:textId="39D13438" w:rsidR="00AE1271" w:rsidRPr="00DE6A13" w:rsidRDefault="00AE1271" w:rsidP="007B7CA7">
            <w:pPr>
              <w:widowControl w:val="0"/>
              <w:ind w:firstLine="0"/>
              <w:jc w:val="center"/>
              <w:rPr>
                <w:rFonts w:eastAsiaTheme="minorHAnsi"/>
                <w:sz w:val="20"/>
                <w:lang w:eastAsia="en-US"/>
              </w:rPr>
            </w:pPr>
            <w:r w:rsidRPr="00DE6A13">
              <w:rPr>
                <w:sz w:val="20"/>
              </w:rPr>
              <w:t>17 (АГВИФ 510 КОСГУ 510)</w:t>
            </w:r>
          </w:p>
        </w:tc>
        <w:tc>
          <w:tcPr>
            <w:tcW w:w="1806" w:type="dxa"/>
            <w:gridSpan w:val="2"/>
            <w:shd w:val="clear" w:color="auto" w:fill="auto"/>
          </w:tcPr>
          <w:p w14:paraId="239FFB2E" w14:textId="6701C9B1" w:rsidR="00AE1271" w:rsidRPr="00DE6A13" w:rsidRDefault="00AE1271" w:rsidP="00FF4076">
            <w:pPr>
              <w:widowControl w:val="0"/>
              <w:ind w:firstLine="0"/>
              <w:jc w:val="center"/>
              <w:rPr>
                <w:rFonts w:eastAsiaTheme="minorHAnsi"/>
                <w:sz w:val="20"/>
                <w:lang w:eastAsia="en-US"/>
              </w:rPr>
            </w:pPr>
            <w:r w:rsidRPr="00DE6A13">
              <w:rPr>
                <w:sz w:val="20"/>
              </w:rPr>
              <w:t>3.210.05.661</w:t>
            </w:r>
          </w:p>
        </w:tc>
      </w:tr>
      <w:tr w:rsidR="0008626A" w:rsidRPr="0008626A" w14:paraId="3457DD6F" w14:textId="77777777" w:rsidTr="00FD4E61">
        <w:trPr>
          <w:gridAfter w:val="1"/>
          <w:wAfter w:w="128" w:type="dxa"/>
          <w:trHeight w:val="20"/>
        </w:trPr>
        <w:tc>
          <w:tcPr>
            <w:tcW w:w="2774" w:type="dxa"/>
            <w:shd w:val="clear" w:color="auto" w:fill="auto"/>
          </w:tcPr>
          <w:p w14:paraId="75158639" w14:textId="4AA376BF" w:rsidR="00AE1271" w:rsidRPr="00DE6A13" w:rsidRDefault="00AE1271" w:rsidP="00FF4076">
            <w:pPr>
              <w:widowControl w:val="0"/>
              <w:ind w:firstLine="0"/>
              <w:rPr>
                <w:rFonts w:eastAsiaTheme="minorHAnsi"/>
                <w:sz w:val="20"/>
                <w:lang w:eastAsia="en-US"/>
              </w:rPr>
            </w:pPr>
            <w:r w:rsidRPr="00DE6A13">
              <w:rPr>
                <w:sz w:val="20"/>
              </w:rPr>
              <w:t>Закрытие расчетов по специальному счету в случае изменения способа формирования фонда капитального ремонта (методом «Красное сторно»)</w:t>
            </w:r>
          </w:p>
        </w:tc>
        <w:tc>
          <w:tcPr>
            <w:tcW w:w="3743" w:type="dxa"/>
            <w:gridSpan w:val="2"/>
            <w:shd w:val="clear" w:color="auto" w:fill="auto"/>
          </w:tcPr>
          <w:p w14:paraId="7C0F695B" w14:textId="77777777" w:rsidR="00AE1271" w:rsidRPr="00DE6A13" w:rsidRDefault="00AE1271" w:rsidP="007B7CA7">
            <w:pPr>
              <w:tabs>
                <w:tab w:val="left" w:pos="709"/>
              </w:tabs>
              <w:ind w:firstLine="0"/>
              <w:rPr>
                <w:sz w:val="20"/>
              </w:rPr>
            </w:pPr>
            <w:r w:rsidRPr="00DE6A13">
              <w:rPr>
                <w:sz w:val="20"/>
              </w:rPr>
              <w:t xml:space="preserve">Протокол общего собрания собственников помещений МКД </w:t>
            </w:r>
          </w:p>
          <w:p w14:paraId="7649BE71" w14:textId="77777777" w:rsidR="00AE1271" w:rsidRPr="00DE6A13" w:rsidRDefault="00AE1271" w:rsidP="007B7CA7">
            <w:pPr>
              <w:tabs>
                <w:tab w:val="left" w:pos="709"/>
              </w:tabs>
              <w:ind w:firstLine="0"/>
              <w:rPr>
                <w:sz w:val="20"/>
              </w:rPr>
            </w:pPr>
            <w:r w:rsidRPr="00DE6A13">
              <w:rPr>
                <w:sz w:val="20"/>
              </w:rPr>
              <w:t>Договор</w:t>
            </w:r>
          </w:p>
          <w:p w14:paraId="55CB286D" w14:textId="061BF4F5" w:rsidR="00AE1271" w:rsidRPr="00DE6A13" w:rsidRDefault="00AE1271" w:rsidP="007B7CA7">
            <w:pPr>
              <w:tabs>
                <w:tab w:val="left" w:pos="709"/>
              </w:tabs>
              <w:ind w:firstLine="0"/>
              <w:rPr>
                <w:rFonts w:eastAsiaTheme="minorHAnsi"/>
                <w:sz w:val="20"/>
                <w:lang w:eastAsia="en-US"/>
              </w:rPr>
            </w:pPr>
            <w:r w:rsidRPr="00DE6A13">
              <w:rPr>
                <w:sz w:val="20"/>
              </w:rPr>
              <w:t>Иные документы, содержащие сведения о формировании фонда капитального ремонта</w:t>
            </w:r>
          </w:p>
        </w:tc>
        <w:tc>
          <w:tcPr>
            <w:tcW w:w="1816" w:type="dxa"/>
            <w:gridSpan w:val="2"/>
            <w:shd w:val="clear" w:color="auto" w:fill="auto"/>
          </w:tcPr>
          <w:p w14:paraId="6DDAB0D7" w14:textId="799110E0" w:rsidR="00AE1271" w:rsidRPr="00DE6A13" w:rsidRDefault="00AE1271" w:rsidP="00FF4076">
            <w:pPr>
              <w:widowControl w:val="0"/>
              <w:ind w:firstLine="0"/>
              <w:jc w:val="center"/>
              <w:rPr>
                <w:rFonts w:eastAsiaTheme="minorHAnsi"/>
                <w:sz w:val="20"/>
                <w:lang w:eastAsia="en-US"/>
              </w:rPr>
            </w:pPr>
            <w:r w:rsidRPr="00DE6A13">
              <w:rPr>
                <w:sz w:val="20"/>
              </w:rPr>
              <w:t>3.210.05.56х</w:t>
            </w:r>
          </w:p>
        </w:tc>
        <w:tc>
          <w:tcPr>
            <w:tcW w:w="1806" w:type="dxa"/>
            <w:gridSpan w:val="2"/>
            <w:shd w:val="clear" w:color="auto" w:fill="auto"/>
          </w:tcPr>
          <w:p w14:paraId="79BF20BD" w14:textId="4D415237" w:rsidR="00AE1271" w:rsidRPr="00DE6A13" w:rsidRDefault="00AE1271" w:rsidP="00FF4076">
            <w:pPr>
              <w:widowControl w:val="0"/>
              <w:ind w:firstLine="0"/>
              <w:jc w:val="center"/>
              <w:rPr>
                <w:rFonts w:eastAsiaTheme="minorHAnsi"/>
                <w:sz w:val="20"/>
                <w:lang w:eastAsia="en-US"/>
              </w:rPr>
            </w:pPr>
            <w:r w:rsidRPr="00DE6A13">
              <w:rPr>
                <w:sz w:val="20"/>
              </w:rPr>
              <w:t>3.304.01.73х</w:t>
            </w:r>
          </w:p>
        </w:tc>
      </w:tr>
      <w:tr w:rsidR="00AE1271" w:rsidRPr="0008626A" w14:paraId="2136F0CB" w14:textId="77777777" w:rsidTr="00FD4E61">
        <w:trPr>
          <w:gridAfter w:val="1"/>
          <w:wAfter w:w="128" w:type="dxa"/>
          <w:trHeight w:val="20"/>
        </w:trPr>
        <w:tc>
          <w:tcPr>
            <w:tcW w:w="10139" w:type="dxa"/>
            <w:gridSpan w:val="7"/>
            <w:shd w:val="clear" w:color="auto" w:fill="auto"/>
          </w:tcPr>
          <w:p w14:paraId="0A560628" w14:textId="5CEB3422"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703" w:name="_Toc167792703"/>
            <w:r w:rsidRPr="0008626A">
              <w:rPr>
                <w:b/>
                <w:kern w:val="24"/>
                <w:sz w:val="20"/>
                <w:szCs w:val="20"/>
              </w:rPr>
              <w:t>17.2.3. Сдача имущества в аренду на льготных условиях</w:t>
            </w:r>
            <w:bookmarkEnd w:id="703"/>
          </w:p>
        </w:tc>
      </w:tr>
      <w:tr w:rsidR="00AE1271" w:rsidRPr="0008626A" w14:paraId="2B658AE9" w14:textId="77777777" w:rsidTr="00FD4E61">
        <w:trPr>
          <w:gridAfter w:val="1"/>
          <w:wAfter w:w="128" w:type="dxa"/>
          <w:trHeight w:val="20"/>
        </w:trPr>
        <w:tc>
          <w:tcPr>
            <w:tcW w:w="2774" w:type="dxa"/>
            <w:shd w:val="clear" w:color="auto" w:fill="auto"/>
          </w:tcPr>
          <w:p w14:paraId="53C0616E" w14:textId="2099EC16" w:rsidR="00AE1271" w:rsidRPr="0008626A" w:rsidRDefault="00AE1271" w:rsidP="00FF4076">
            <w:pPr>
              <w:widowControl w:val="0"/>
              <w:ind w:firstLine="0"/>
              <w:rPr>
                <w:sz w:val="20"/>
              </w:rPr>
            </w:pPr>
            <w:r w:rsidRPr="0008626A">
              <w:rPr>
                <w:sz w:val="20"/>
              </w:rPr>
              <w:t>Начисление дохода будущих периодов от внесения залоговых платежей, задатка на возмещение расходов по содержанию переданного в безвозмездную аренду имущества</w:t>
            </w:r>
          </w:p>
        </w:tc>
        <w:tc>
          <w:tcPr>
            <w:tcW w:w="3743" w:type="dxa"/>
            <w:gridSpan w:val="2"/>
            <w:shd w:val="clear" w:color="auto" w:fill="auto"/>
          </w:tcPr>
          <w:p w14:paraId="16668FF5"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7AD590E" w14:textId="77777777" w:rsidR="00AE1271" w:rsidRPr="0008626A" w:rsidRDefault="00AE1271" w:rsidP="00FF4076">
            <w:pPr>
              <w:widowControl w:val="0"/>
              <w:ind w:firstLine="0"/>
              <w:jc w:val="center"/>
              <w:rPr>
                <w:sz w:val="20"/>
              </w:rPr>
            </w:pPr>
            <w:r w:rsidRPr="0008626A">
              <w:rPr>
                <w:sz w:val="20"/>
              </w:rPr>
              <w:t>2.210.05.56х</w:t>
            </w:r>
          </w:p>
          <w:p w14:paraId="503E70FC" w14:textId="77777777" w:rsidR="00AE1271" w:rsidRPr="0008626A" w:rsidRDefault="00AE1271" w:rsidP="00FF4076">
            <w:pPr>
              <w:widowControl w:val="0"/>
              <w:ind w:firstLine="0"/>
              <w:jc w:val="center"/>
              <w:rPr>
                <w:sz w:val="20"/>
              </w:rPr>
            </w:pPr>
            <w:r w:rsidRPr="0008626A">
              <w:rPr>
                <w:sz w:val="20"/>
              </w:rPr>
              <w:t>(562, 563, 564, 565, 567)</w:t>
            </w:r>
          </w:p>
        </w:tc>
        <w:tc>
          <w:tcPr>
            <w:tcW w:w="1806" w:type="dxa"/>
            <w:gridSpan w:val="2"/>
            <w:shd w:val="clear" w:color="auto" w:fill="auto"/>
          </w:tcPr>
          <w:p w14:paraId="068159FA" w14:textId="77777777" w:rsidR="00AE1271" w:rsidRPr="0008626A" w:rsidRDefault="00AE1271" w:rsidP="00FF4076">
            <w:pPr>
              <w:widowControl w:val="0"/>
              <w:ind w:firstLine="0"/>
              <w:jc w:val="center"/>
              <w:rPr>
                <w:sz w:val="20"/>
              </w:rPr>
            </w:pPr>
            <w:r w:rsidRPr="0008626A">
              <w:rPr>
                <w:sz w:val="20"/>
              </w:rPr>
              <w:t>2.401.4х.121</w:t>
            </w:r>
          </w:p>
        </w:tc>
      </w:tr>
      <w:tr w:rsidR="00AE1271" w:rsidRPr="0008626A" w14:paraId="183C4E5A" w14:textId="77777777" w:rsidTr="00FD4E61">
        <w:trPr>
          <w:gridAfter w:val="1"/>
          <w:wAfter w:w="128" w:type="dxa"/>
          <w:trHeight w:val="20"/>
        </w:trPr>
        <w:tc>
          <w:tcPr>
            <w:tcW w:w="2774" w:type="dxa"/>
            <w:shd w:val="clear" w:color="auto" w:fill="auto"/>
          </w:tcPr>
          <w:p w14:paraId="7220CBE9" w14:textId="2E3F173A" w:rsidR="00AE1271" w:rsidRPr="0008626A" w:rsidRDefault="00AE1271" w:rsidP="00FF4076">
            <w:pPr>
              <w:widowControl w:val="0"/>
              <w:ind w:firstLine="0"/>
              <w:rPr>
                <w:sz w:val="20"/>
              </w:rPr>
            </w:pPr>
            <w:r w:rsidRPr="0008626A">
              <w:rPr>
                <w:sz w:val="20"/>
              </w:rPr>
              <w:t>Начисление расходов будущих периодов:</w:t>
            </w:r>
          </w:p>
          <w:p w14:paraId="0D2A63B0" w14:textId="77777777" w:rsidR="00AE1271" w:rsidRPr="0008626A" w:rsidRDefault="00AE1271" w:rsidP="00FF4076">
            <w:pPr>
              <w:widowControl w:val="0"/>
              <w:ind w:firstLine="0"/>
              <w:rPr>
                <w:sz w:val="20"/>
              </w:rPr>
            </w:pPr>
            <w:r w:rsidRPr="0008626A">
              <w:rPr>
                <w:sz w:val="20"/>
              </w:rPr>
              <w:t>- от возврата залоговых платежей, задатка на возмещение расходов по содержанию переданного в безвозмездную аренду имущества;</w:t>
            </w:r>
          </w:p>
          <w:p w14:paraId="718EE43C" w14:textId="223CEECE" w:rsidR="00AE1271" w:rsidRPr="0008626A" w:rsidRDefault="00AE1271" w:rsidP="00FF4076">
            <w:pPr>
              <w:widowControl w:val="0"/>
              <w:ind w:firstLine="0"/>
              <w:rPr>
                <w:sz w:val="20"/>
              </w:rPr>
            </w:pPr>
            <w:r w:rsidRPr="0008626A">
              <w:rPr>
                <w:sz w:val="20"/>
              </w:rPr>
              <w:t>- - по упущенной выгоде при передаче имущества в безвозмездное пользование по справедливой стоимости арендных платежей</w:t>
            </w:r>
          </w:p>
        </w:tc>
        <w:tc>
          <w:tcPr>
            <w:tcW w:w="3743" w:type="dxa"/>
            <w:gridSpan w:val="2"/>
            <w:shd w:val="clear" w:color="auto" w:fill="auto"/>
          </w:tcPr>
          <w:p w14:paraId="11D6B89A"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6B00A79F" w14:textId="6B9FF728" w:rsidR="00AE1271" w:rsidRPr="0008626A" w:rsidRDefault="00AE1271" w:rsidP="00FF4076">
            <w:pPr>
              <w:widowControl w:val="0"/>
              <w:ind w:firstLine="0"/>
              <w:jc w:val="center"/>
              <w:rPr>
                <w:sz w:val="20"/>
              </w:rPr>
            </w:pPr>
            <w:r w:rsidRPr="0008626A">
              <w:rPr>
                <w:sz w:val="20"/>
              </w:rPr>
              <w:t>2.401.50.2хх</w:t>
            </w:r>
          </w:p>
          <w:p w14:paraId="7574A783" w14:textId="72D9AB1F" w:rsidR="00AE1271" w:rsidRPr="0008626A" w:rsidRDefault="00AE1271" w:rsidP="00FF4076">
            <w:pPr>
              <w:widowControl w:val="0"/>
              <w:ind w:firstLine="0"/>
              <w:jc w:val="center"/>
              <w:rPr>
                <w:sz w:val="20"/>
              </w:rPr>
            </w:pPr>
            <w:r w:rsidRPr="0008626A">
              <w:rPr>
                <w:sz w:val="20"/>
              </w:rPr>
              <w:t>(226, 227, 241)</w:t>
            </w:r>
          </w:p>
        </w:tc>
        <w:tc>
          <w:tcPr>
            <w:tcW w:w="1806" w:type="dxa"/>
            <w:gridSpan w:val="2"/>
            <w:shd w:val="clear" w:color="auto" w:fill="auto"/>
          </w:tcPr>
          <w:p w14:paraId="174B35F1" w14:textId="77777777" w:rsidR="00AE1271" w:rsidRPr="0008626A" w:rsidRDefault="00AE1271" w:rsidP="00FF4076">
            <w:pPr>
              <w:widowControl w:val="0"/>
              <w:ind w:firstLine="0"/>
              <w:jc w:val="center"/>
              <w:rPr>
                <w:sz w:val="20"/>
              </w:rPr>
            </w:pPr>
            <w:r w:rsidRPr="0008626A">
              <w:rPr>
                <w:sz w:val="20"/>
              </w:rPr>
              <w:t>2.210.05.66х</w:t>
            </w:r>
          </w:p>
          <w:p w14:paraId="3B612103" w14:textId="77777777" w:rsidR="00AE1271" w:rsidRPr="0008626A" w:rsidRDefault="00AE1271" w:rsidP="00FF4076">
            <w:pPr>
              <w:widowControl w:val="0"/>
              <w:ind w:firstLine="0"/>
              <w:jc w:val="center"/>
              <w:rPr>
                <w:sz w:val="20"/>
              </w:rPr>
            </w:pPr>
            <w:r w:rsidRPr="0008626A">
              <w:rPr>
                <w:sz w:val="20"/>
              </w:rPr>
              <w:t>(662, 663, 664, 665, 667)</w:t>
            </w:r>
          </w:p>
        </w:tc>
      </w:tr>
      <w:tr w:rsidR="00AE1271" w:rsidRPr="0008626A" w14:paraId="7435E999" w14:textId="77777777" w:rsidTr="00FD4E61">
        <w:trPr>
          <w:gridAfter w:val="1"/>
          <w:wAfter w:w="128" w:type="dxa"/>
          <w:trHeight w:val="20"/>
        </w:trPr>
        <w:tc>
          <w:tcPr>
            <w:tcW w:w="2774" w:type="dxa"/>
            <w:vMerge w:val="restart"/>
            <w:shd w:val="clear" w:color="auto" w:fill="auto"/>
          </w:tcPr>
          <w:p w14:paraId="5C969980" w14:textId="77777777" w:rsidR="00AE1271" w:rsidRPr="0008626A" w:rsidRDefault="00AE1271" w:rsidP="00FF4076">
            <w:pPr>
              <w:widowControl w:val="0"/>
              <w:ind w:firstLine="0"/>
              <w:rPr>
                <w:sz w:val="20"/>
              </w:rPr>
            </w:pPr>
            <w:r w:rsidRPr="0008626A">
              <w:rPr>
                <w:sz w:val="20"/>
              </w:rPr>
              <w:t xml:space="preserve">Отражение суммы остатков при досрочном прекращении договора безвозмездного срочного пользования </w:t>
            </w:r>
          </w:p>
        </w:tc>
        <w:tc>
          <w:tcPr>
            <w:tcW w:w="3743" w:type="dxa"/>
            <w:gridSpan w:val="2"/>
            <w:vMerge w:val="restart"/>
            <w:shd w:val="clear" w:color="auto" w:fill="auto"/>
          </w:tcPr>
          <w:p w14:paraId="188BB64B" w14:textId="77777777" w:rsidR="00AE1271" w:rsidRPr="0008626A" w:rsidRDefault="00AE1271" w:rsidP="00FF4076">
            <w:pPr>
              <w:widowControl w:val="0"/>
              <w:ind w:firstLine="0"/>
              <w:rPr>
                <w:sz w:val="20"/>
              </w:rPr>
            </w:pPr>
            <w:r w:rsidRPr="0008626A">
              <w:rPr>
                <w:sz w:val="20"/>
              </w:rPr>
              <w:t>Дополнительное соглашение к договору аренды</w:t>
            </w:r>
          </w:p>
          <w:p w14:paraId="42DD1936"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71D0EC6" w14:textId="77777777" w:rsidR="00AE1271" w:rsidRPr="0008626A" w:rsidRDefault="00AE1271" w:rsidP="00FF4076">
            <w:pPr>
              <w:widowControl w:val="0"/>
              <w:ind w:firstLine="0"/>
              <w:jc w:val="center"/>
              <w:rPr>
                <w:sz w:val="20"/>
              </w:rPr>
            </w:pPr>
            <w:r w:rsidRPr="0008626A">
              <w:rPr>
                <w:sz w:val="20"/>
              </w:rPr>
              <w:t>2.401.40.121</w:t>
            </w:r>
          </w:p>
        </w:tc>
        <w:tc>
          <w:tcPr>
            <w:tcW w:w="1806" w:type="dxa"/>
            <w:gridSpan w:val="2"/>
            <w:shd w:val="clear" w:color="auto" w:fill="auto"/>
          </w:tcPr>
          <w:p w14:paraId="70CC99D1" w14:textId="77777777" w:rsidR="00AE1271" w:rsidRPr="0008626A" w:rsidRDefault="00AE1271" w:rsidP="00FF4076">
            <w:pPr>
              <w:widowControl w:val="0"/>
              <w:ind w:firstLine="0"/>
              <w:jc w:val="center"/>
              <w:rPr>
                <w:sz w:val="20"/>
              </w:rPr>
            </w:pPr>
            <w:r w:rsidRPr="0008626A">
              <w:rPr>
                <w:sz w:val="20"/>
              </w:rPr>
              <w:t>2.210.05.66х</w:t>
            </w:r>
          </w:p>
        </w:tc>
      </w:tr>
      <w:tr w:rsidR="00AE1271" w:rsidRPr="0008626A" w14:paraId="5AE81AAB" w14:textId="77777777" w:rsidTr="00FD4E61">
        <w:trPr>
          <w:gridAfter w:val="1"/>
          <w:wAfter w:w="128" w:type="dxa"/>
          <w:trHeight w:val="20"/>
        </w:trPr>
        <w:tc>
          <w:tcPr>
            <w:tcW w:w="2774" w:type="dxa"/>
            <w:vMerge/>
            <w:shd w:val="clear" w:color="auto" w:fill="auto"/>
          </w:tcPr>
          <w:p w14:paraId="534F8A64" w14:textId="77777777" w:rsidR="00AE1271" w:rsidRPr="0008626A" w:rsidRDefault="00AE1271" w:rsidP="00FF4076">
            <w:pPr>
              <w:widowControl w:val="0"/>
              <w:ind w:firstLine="0"/>
              <w:rPr>
                <w:sz w:val="20"/>
              </w:rPr>
            </w:pPr>
          </w:p>
        </w:tc>
        <w:tc>
          <w:tcPr>
            <w:tcW w:w="3743" w:type="dxa"/>
            <w:gridSpan w:val="2"/>
            <w:vMerge/>
            <w:shd w:val="clear" w:color="auto" w:fill="auto"/>
          </w:tcPr>
          <w:p w14:paraId="2D7D0941" w14:textId="77777777" w:rsidR="00AE1271" w:rsidRPr="0008626A" w:rsidRDefault="00AE1271" w:rsidP="00FF4076">
            <w:pPr>
              <w:widowControl w:val="0"/>
              <w:ind w:firstLine="0"/>
              <w:rPr>
                <w:sz w:val="20"/>
              </w:rPr>
            </w:pPr>
          </w:p>
        </w:tc>
        <w:tc>
          <w:tcPr>
            <w:tcW w:w="1816" w:type="dxa"/>
            <w:gridSpan w:val="2"/>
            <w:shd w:val="clear" w:color="auto" w:fill="auto"/>
          </w:tcPr>
          <w:p w14:paraId="30D8BDCF" w14:textId="77777777" w:rsidR="00AE1271" w:rsidRPr="0008626A" w:rsidRDefault="00AE1271" w:rsidP="00FF4076">
            <w:pPr>
              <w:widowControl w:val="0"/>
              <w:ind w:firstLine="0"/>
              <w:jc w:val="center"/>
              <w:rPr>
                <w:sz w:val="20"/>
              </w:rPr>
            </w:pPr>
            <w:r w:rsidRPr="0008626A">
              <w:rPr>
                <w:sz w:val="20"/>
              </w:rPr>
              <w:t>2.210.05.56х</w:t>
            </w:r>
          </w:p>
        </w:tc>
        <w:tc>
          <w:tcPr>
            <w:tcW w:w="1806" w:type="dxa"/>
            <w:gridSpan w:val="2"/>
            <w:shd w:val="clear" w:color="auto" w:fill="auto"/>
          </w:tcPr>
          <w:p w14:paraId="128F27BE" w14:textId="77777777" w:rsidR="00AE1271" w:rsidRPr="0008626A" w:rsidRDefault="00AE1271" w:rsidP="00FF4076">
            <w:pPr>
              <w:widowControl w:val="0"/>
              <w:ind w:firstLine="0"/>
              <w:jc w:val="center"/>
              <w:rPr>
                <w:sz w:val="20"/>
              </w:rPr>
            </w:pPr>
            <w:r w:rsidRPr="0008626A">
              <w:rPr>
                <w:sz w:val="20"/>
              </w:rPr>
              <w:t>2.401.50.2хх</w:t>
            </w:r>
          </w:p>
          <w:p w14:paraId="05F674B6" w14:textId="18F46058" w:rsidR="00AE1271" w:rsidRPr="0008626A" w:rsidRDefault="00AE1271" w:rsidP="00FF4076">
            <w:pPr>
              <w:widowControl w:val="0"/>
              <w:ind w:firstLine="0"/>
              <w:jc w:val="center"/>
              <w:rPr>
                <w:sz w:val="20"/>
              </w:rPr>
            </w:pPr>
            <w:r w:rsidRPr="0008626A">
              <w:rPr>
                <w:sz w:val="20"/>
              </w:rPr>
              <w:t>(226, 227, 241)</w:t>
            </w:r>
          </w:p>
        </w:tc>
      </w:tr>
      <w:tr w:rsidR="00AE1271" w:rsidRPr="0008626A" w14:paraId="0FE60E6D" w14:textId="77777777" w:rsidTr="00FD4E61">
        <w:trPr>
          <w:gridAfter w:val="1"/>
          <w:wAfter w:w="128" w:type="dxa"/>
          <w:trHeight w:val="20"/>
        </w:trPr>
        <w:tc>
          <w:tcPr>
            <w:tcW w:w="10139" w:type="dxa"/>
            <w:gridSpan w:val="7"/>
            <w:shd w:val="clear" w:color="auto" w:fill="auto"/>
          </w:tcPr>
          <w:p w14:paraId="222F6944" w14:textId="7EF85F70" w:rsidR="00AE1271" w:rsidRPr="0008626A" w:rsidRDefault="00AE1271" w:rsidP="00483E1E">
            <w:pPr>
              <w:pStyle w:val="aff"/>
              <w:widowControl w:val="0"/>
              <w:tabs>
                <w:tab w:val="left" w:pos="175"/>
              </w:tabs>
              <w:spacing w:before="0" w:beforeAutospacing="0" w:after="0" w:afterAutospacing="0"/>
              <w:jc w:val="both"/>
              <w:textAlignment w:val="baseline"/>
              <w:outlineLvl w:val="2"/>
              <w:rPr>
                <w:b/>
                <w:kern w:val="24"/>
                <w:sz w:val="20"/>
                <w:szCs w:val="20"/>
              </w:rPr>
            </w:pPr>
            <w:bookmarkStart w:id="704" w:name="_Toc167792704"/>
            <w:r w:rsidRPr="0008626A">
              <w:rPr>
                <w:b/>
                <w:kern w:val="24"/>
                <w:sz w:val="20"/>
                <w:szCs w:val="20"/>
              </w:rPr>
              <w:t>17.2.4. Отражение операций с суммами доходов от штрафных санкций за нарушение законодательства о закупках</w:t>
            </w:r>
            <w:bookmarkEnd w:id="704"/>
          </w:p>
        </w:tc>
      </w:tr>
      <w:tr w:rsidR="00AE1271" w:rsidRPr="0008626A" w14:paraId="4ACAA9EA" w14:textId="77777777" w:rsidTr="00FD4E61">
        <w:trPr>
          <w:gridAfter w:val="1"/>
          <w:wAfter w:w="128" w:type="dxa"/>
          <w:trHeight w:val="20"/>
        </w:trPr>
        <w:tc>
          <w:tcPr>
            <w:tcW w:w="2774" w:type="dxa"/>
            <w:shd w:val="clear" w:color="auto" w:fill="auto"/>
          </w:tcPr>
          <w:p w14:paraId="24B18A4F" w14:textId="48C97DAB" w:rsidR="00AE1271" w:rsidRPr="0008626A" w:rsidRDefault="00AE1271" w:rsidP="00483E1E">
            <w:pPr>
              <w:widowControl w:val="0"/>
              <w:ind w:firstLine="0"/>
              <w:rPr>
                <w:sz w:val="20"/>
              </w:rPr>
            </w:pPr>
            <w:r w:rsidRPr="0008626A">
              <w:rPr>
                <w:sz w:val="20"/>
                <w:lang w:eastAsia="en-US"/>
              </w:rPr>
              <w:t>Признание задолженности на дату возникновения требований к плательщикам штрафных санкций</w:t>
            </w:r>
          </w:p>
        </w:tc>
        <w:tc>
          <w:tcPr>
            <w:tcW w:w="3743" w:type="dxa"/>
            <w:gridSpan w:val="2"/>
            <w:shd w:val="clear" w:color="auto" w:fill="auto"/>
          </w:tcPr>
          <w:p w14:paraId="74E6E01C" w14:textId="2930D431" w:rsidR="00AE1271" w:rsidRPr="0008626A" w:rsidRDefault="00AE1271">
            <w:pPr>
              <w:widowControl w:val="0"/>
              <w:tabs>
                <w:tab w:val="num" w:pos="720"/>
              </w:tabs>
              <w:spacing w:line="276" w:lineRule="auto"/>
              <w:ind w:firstLine="0"/>
              <w:rPr>
                <w:sz w:val="20"/>
                <w:lang w:eastAsia="en-US"/>
              </w:rPr>
            </w:pPr>
            <w:r w:rsidRPr="0008626A">
              <w:rPr>
                <w:sz w:val="20"/>
                <w:lang w:eastAsia="en-US"/>
              </w:rPr>
              <w:t>Платежное поручение (ф. 0401060)</w:t>
            </w:r>
          </w:p>
          <w:p w14:paraId="4A13BA7C" w14:textId="58308DF4" w:rsidR="00AE1271" w:rsidRPr="0008626A" w:rsidRDefault="00AE1271" w:rsidP="00483E1E">
            <w:pPr>
              <w:widowControl w:val="0"/>
              <w:ind w:firstLine="0"/>
              <w:rPr>
                <w:sz w:val="20"/>
              </w:rPr>
            </w:pPr>
            <w:r w:rsidRPr="0008626A">
              <w:rPr>
                <w:sz w:val="20"/>
                <w:lang w:eastAsia="en-US"/>
              </w:rPr>
              <w:t>Требование об уплате денежной суммы</w:t>
            </w:r>
          </w:p>
        </w:tc>
        <w:tc>
          <w:tcPr>
            <w:tcW w:w="1816" w:type="dxa"/>
            <w:gridSpan w:val="2"/>
            <w:shd w:val="clear" w:color="auto" w:fill="auto"/>
          </w:tcPr>
          <w:p w14:paraId="59C2A62D" w14:textId="77777777" w:rsidR="00AE1271" w:rsidRPr="0008626A" w:rsidRDefault="00AE1271">
            <w:pPr>
              <w:pStyle w:val="aff"/>
              <w:widowControl w:val="0"/>
              <w:tabs>
                <w:tab w:val="left" w:pos="175"/>
              </w:tabs>
              <w:spacing w:before="0" w:beforeAutospacing="0" w:after="0" w:afterAutospacing="0" w:line="276" w:lineRule="auto"/>
              <w:jc w:val="center"/>
              <w:textAlignment w:val="baseline"/>
              <w:rPr>
                <w:kern w:val="24"/>
                <w:sz w:val="20"/>
                <w:szCs w:val="20"/>
                <w:lang w:eastAsia="en-US"/>
              </w:rPr>
            </w:pPr>
            <w:r w:rsidRPr="0008626A">
              <w:rPr>
                <w:kern w:val="24"/>
                <w:sz w:val="20"/>
                <w:szCs w:val="20"/>
                <w:lang w:eastAsia="en-US"/>
              </w:rPr>
              <w:t>2.210.05.56х</w:t>
            </w:r>
          </w:p>
          <w:p w14:paraId="227FF653" w14:textId="1B6DF2B4" w:rsidR="00AE1271" w:rsidRPr="0008626A" w:rsidRDefault="00AE1271" w:rsidP="00483E1E">
            <w:pPr>
              <w:widowControl w:val="0"/>
              <w:ind w:firstLine="0"/>
              <w:jc w:val="center"/>
              <w:rPr>
                <w:sz w:val="20"/>
              </w:rPr>
            </w:pPr>
            <w:r w:rsidRPr="0008626A">
              <w:rPr>
                <w:kern w:val="24"/>
                <w:sz w:val="20"/>
                <w:lang w:eastAsia="en-US"/>
              </w:rPr>
              <w:t>(562, 563, 564, 566)</w:t>
            </w:r>
          </w:p>
        </w:tc>
        <w:tc>
          <w:tcPr>
            <w:tcW w:w="1806" w:type="dxa"/>
            <w:gridSpan w:val="2"/>
            <w:shd w:val="clear" w:color="auto" w:fill="auto"/>
          </w:tcPr>
          <w:p w14:paraId="22199736" w14:textId="64049B83" w:rsidR="00AE1271" w:rsidRPr="0008626A" w:rsidRDefault="00AE1271" w:rsidP="00483E1E">
            <w:pPr>
              <w:widowControl w:val="0"/>
              <w:ind w:firstLine="0"/>
              <w:jc w:val="center"/>
              <w:rPr>
                <w:sz w:val="20"/>
              </w:rPr>
            </w:pPr>
            <w:r w:rsidRPr="0008626A">
              <w:rPr>
                <w:kern w:val="24"/>
                <w:sz w:val="20"/>
                <w:lang w:eastAsia="en-US"/>
              </w:rPr>
              <w:t>2.303.05.731</w:t>
            </w:r>
          </w:p>
        </w:tc>
      </w:tr>
      <w:tr w:rsidR="0008626A" w:rsidRPr="0008626A" w14:paraId="69E1273A" w14:textId="77777777" w:rsidTr="00FD4E61">
        <w:trPr>
          <w:gridAfter w:val="1"/>
          <w:wAfter w:w="128" w:type="dxa"/>
          <w:trHeight w:val="20"/>
        </w:trPr>
        <w:tc>
          <w:tcPr>
            <w:tcW w:w="2774" w:type="dxa"/>
            <w:shd w:val="clear" w:color="auto" w:fill="auto"/>
          </w:tcPr>
          <w:p w14:paraId="094F2414" w14:textId="6474C656" w:rsidR="00AE1271" w:rsidRPr="0008626A" w:rsidRDefault="00AE1271" w:rsidP="00483E1E">
            <w:pPr>
              <w:widowControl w:val="0"/>
              <w:ind w:firstLine="0"/>
              <w:rPr>
                <w:sz w:val="20"/>
                <w:lang w:eastAsia="en-US"/>
              </w:rPr>
            </w:pPr>
            <w:r w:rsidRPr="0008626A">
              <w:rPr>
                <w:sz w:val="20"/>
                <w:lang w:eastAsia="en-US"/>
              </w:rPr>
              <w:t>Поступление на лицевой счет учреждения сумм штрафных санкций со специального счета участника закупки</w:t>
            </w:r>
          </w:p>
        </w:tc>
        <w:tc>
          <w:tcPr>
            <w:tcW w:w="3743" w:type="dxa"/>
            <w:gridSpan w:val="2"/>
            <w:shd w:val="clear" w:color="auto" w:fill="auto"/>
          </w:tcPr>
          <w:p w14:paraId="6EE9CA79" w14:textId="77777777" w:rsidR="00AE1271" w:rsidRPr="0008626A" w:rsidRDefault="00AE1271" w:rsidP="008A42B3">
            <w:pPr>
              <w:widowControl w:val="0"/>
              <w:tabs>
                <w:tab w:val="num" w:pos="720"/>
              </w:tabs>
              <w:spacing w:line="276" w:lineRule="auto"/>
              <w:ind w:firstLine="0"/>
              <w:rPr>
                <w:sz w:val="20"/>
                <w:lang w:eastAsia="en-US"/>
              </w:rPr>
            </w:pPr>
            <w:r w:rsidRPr="0008626A">
              <w:rPr>
                <w:sz w:val="20"/>
                <w:lang w:eastAsia="en-US"/>
              </w:rPr>
              <w:t>Платежное поручение (ф. 0401060)</w:t>
            </w:r>
          </w:p>
          <w:p w14:paraId="3C27C47E" w14:textId="1A09801E" w:rsidR="00AE1271" w:rsidRPr="0008626A" w:rsidRDefault="00AE1271">
            <w:pPr>
              <w:widowControl w:val="0"/>
              <w:tabs>
                <w:tab w:val="num" w:pos="720"/>
              </w:tabs>
              <w:spacing w:line="276" w:lineRule="auto"/>
              <w:ind w:firstLine="0"/>
              <w:rPr>
                <w:sz w:val="20"/>
                <w:lang w:eastAsia="en-US"/>
              </w:rPr>
            </w:pPr>
            <w:r w:rsidRPr="0008626A">
              <w:rPr>
                <w:sz w:val="20"/>
                <w:lang w:eastAsia="en-US"/>
              </w:rPr>
              <w:t>Выписка из лицевого счета</w:t>
            </w:r>
          </w:p>
        </w:tc>
        <w:tc>
          <w:tcPr>
            <w:tcW w:w="1816" w:type="dxa"/>
            <w:gridSpan w:val="2"/>
            <w:shd w:val="clear" w:color="auto" w:fill="auto"/>
          </w:tcPr>
          <w:p w14:paraId="7984B19F" w14:textId="77777777" w:rsidR="00AE1271" w:rsidRPr="0008626A" w:rsidRDefault="00AE1271" w:rsidP="008A42B3">
            <w:pPr>
              <w:widowControl w:val="0"/>
              <w:tabs>
                <w:tab w:val="left" w:pos="175"/>
              </w:tabs>
              <w:spacing w:line="276" w:lineRule="auto"/>
              <w:ind w:firstLine="0"/>
              <w:jc w:val="center"/>
              <w:textAlignment w:val="baseline"/>
              <w:rPr>
                <w:kern w:val="24"/>
                <w:sz w:val="20"/>
                <w:lang w:eastAsia="en-US"/>
              </w:rPr>
            </w:pPr>
            <w:r w:rsidRPr="0008626A">
              <w:rPr>
                <w:kern w:val="24"/>
                <w:sz w:val="20"/>
                <w:lang w:eastAsia="en-US"/>
              </w:rPr>
              <w:t>2.201.11.510</w:t>
            </w:r>
          </w:p>
          <w:p w14:paraId="5CA9FC93" w14:textId="729F1FD6" w:rsidR="00AE1271" w:rsidRPr="0008626A" w:rsidRDefault="00AE1271">
            <w:pPr>
              <w:pStyle w:val="aff"/>
              <w:widowControl w:val="0"/>
              <w:tabs>
                <w:tab w:val="left" w:pos="175"/>
              </w:tabs>
              <w:spacing w:before="0" w:beforeAutospacing="0" w:after="0" w:afterAutospacing="0" w:line="276" w:lineRule="auto"/>
              <w:jc w:val="center"/>
              <w:textAlignment w:val="baseline"/>
              <w:rPr>
                <w:kern w:val="24"/>
                <w:sz w:val="20"/>
                <w:szCs w:val="20"/>
                <w:lang w:eastAsia="en-US"/>
              </w:rPr>
            </w:pPr>
            <w:r w:rsidRPr="0008626A">
              <w:rPr>
                <w:kern w:val="24"/>
                <w:sz w:val="20"/>
                <w:szCs w:val="20"/>
                <w:lang w:eastAsia="en-US"/>
              </w:rPr>
              <w:t>17 (АГВИФ 510 КОСГУ 510)</w:t>
            </w:r>
          </w:p>
        </w:tc>
        <w:tc>
          <w:tcPr>
            <w:tcW w:w="1806" w:type="dxa"/>
            <w:gridSpan w:val="2"/>
            <w:shd w:val="clear" w:color="auto" w:fill="auto"/>
          </w:tcPr>
          <w:p w14:paraId="004B7556" w14:textId="5D955757" w:rsidR="00AE1271" w:rsidRPr="0008626A" w:rsidRDefault="00AE1271" w:rsidP="00483E1E">
            <w:pPr>
              <w:widowControl w:val="0"/>
              <w:ind w:firstLine="0"/>
              <w:jc w:val="center"/>
              <w:rPr>
                <w:kern w:val="24"/>
                <w:sz w:val="20"/>
                <w:lang w:eastAsia="en-US"/>
              </w:rPr>
            </w:pPr>
            <w:r w:rsidRPr="0008626A">
              <w:rPr>
                <w:kern w:val="24"/>
                <w:sz w:val="20"/>
                <w:lang w:eastAsia="en-US"/>
              </w:rPr>
              <w:t>2.210.05.66х</w:t>
            </w:r>
          </w:p>
        </w:tc>
      </w:tr>
      <w:tr w:rsidR="00AE1271" w:rsidRPr="0008626A" w14:paraId="40F36413" w14:textId="77777777" w:rsidTr="00FD4E61">
        <w:trPr>
          <w:gridAfter w:val="1"/>
          <w:wAfter w:w="128" w:type="dxa"/>
          <w:trHeight w:val="20"/>
        </w:trPr>
        <w:tc>
          <w:tcPr>
            <w:tcW w:w="10139" w:type="dxa"/>
            <w:gridSpan w:val="7"/>
            <w:shd w:val="clear" w:color="auto" w:fill="auto"/>
          </w:tcPr>
          <w:p w14:paraId="5579E92E" w14:textId="2BDCDF5B" w:rsidR="00AE1271" w:rsidRPr="0008626A" w:rsidRDefault="00AE1271" w:rsidP="00DE5ED5">
            <w:pPr>
              <w:pStyle w:val="aff"/>
              <w:widowControl w:val="0"/>
              <w:tabs>
                <w:tab w:val="left" w:pos="175"/>
              </w:tabs>
              <w:spacing w:before="0" w:beforeAutospacing="0" w:after="0" w:afterAutospacing="0"/>
              <w:jc w:val="both"/>
              <w:textAlignment w:val="baseline"/>
              <w:outlineLvl w:val="2"/>
              <w:rPr>
                <w:b/>
                <w:kern w:val="24"/>
                <w:sz w:val="20"/>
                <w:szCs w:val="20"/>
              </w:rPr>
            </w:pPr>
            <w:bookmarkStart w:id="705" w:name="_Toc167792705"/>
            <w:r w:rsidRPr="0008626A">
              <w:rPr>
                <w:b/>
                <w:kern w:val="24"/>
                <w:sz w:val="20"/>
                <w:szCs w:val="20"/>
              </w:rPr>
              <w:t>17.2.5. Отражение операций по агентскому договору</w:t>
            </w:r>
            <w:bookmarkEnd w:id="705"/>
          </w:p>
        </w:tc>
      </w:tr>
      <w:tr w:rsidR="0008626A" w:rsidRPr="0008626A" w14:paraId="3446D195" w14:textId="77777777" w:rsidTr="00FD4E61">
        <w:trPr>
          <w:gridAfter w:val="1"/>
          <w:wAfter w:w="128" w:type="dxa"/>
          <w:trHeight w:val="20"/>
        </w:trPr>
        <w:tc>
          <w:tcPr>
            <w:tcW w:w="2774" w:type="dxa"/>
            <w:shd w:val="clear" w:color="auto" w:fill="auto"/>
          </w:tcPr>
          <w:p w14:paraId="545308FD" w14:textId="1A83E979" w:rsidR="00AE1271" w:rsidRPr="0008626A" w:rsidRDefault="00AE1271" w:rsidP="00DE5ED5">
            <w:pPr>
              <w:widowControl w:val="0"/>
              <w:ind w:firstLine="0"/>
              <w:rPr>
                <w:sz w:val="20"/>
                <w:lang w:eastAsia="en-US"/>
              </w:rPr>
            </w:pPr>
            <w:r w:rsidRPr="0008626A">
              <w:rPr>
                <w:sz w:val="20"/>
                <w:lang w:eastAsia="en-US"/>
              </w:rPr>
              <w:t xml:space="preserve">Начислена задолженность агента по перечислению средств, полученных от оказания услуг </w:t>
            </w:r>
          </w:p>
        </w:tc>
        <w:tc>
          <w:tcPr>
            <w:tcW w:w="3743" w:type="dxa"/>
            <w:gridSpan w:val="2"/>
            <w:shd w:val="clear" w:color="auto" w:fill="auto"/>
          </w:tcPr>
          <w:p w14:paraId="010186C7" w14:textId="66C3E5A6" w:rsidR="00AE1271" w:rsidRPr="0008626A" w:rsidRDefault="00AE1271" w:rsidP="00DE5ED5">
            <w:pPr>
              <w:widowControl w:val="0"/>
              <w:ind w:firstLine="0"/>
              <w:rPr>
                <w:sz w:val="20"/>
                <w:lang w:eastAsia="en-US"/>
              </w:rPr>
            </w:pPr>
            <w:r w:rsidRPr="0008626A">
              <w:rPr>
                <w:sz w:val="20"/>
                <w:lang w:eastAsia="en-US"/>
              </w:rPr>
              <w:t>Бухгалтерская справка (ф. 0504833)</w:t>
            </w:r>
          </w:p>
        </w:tc>
        <w:tc>
          <w:tcPr>
            <w:tcW w:w="1816" w:type="dxa"/>
            <w:gridSpan w:val="2"/>
            <w:shd w:val="clear" w:color="auto" w:fill="auto"/>
          </w:tcPr>
          <w:p w14:paraId="2D6C7EE3" w14:textId="0292A577" w:rsidR="00AE1271" w:rsidRPr="0008626A" w:rsidRDefault="00AE1271" w:rsidP="006E4978">
            <w:pPr>
              <w:widowControl w:val="0"/>
              <w:ind w:firstLine="0"/>
              <w:jc w:val="center"/>
              <w:rPr>
                <w:sz w:val="20"/>
                <w:lang w:eastAsia="en-US"/>
              </w:rPr>
            </w:pPr>
            <w:r w:rsidRPr="0008626A">
              <w:rPr>
                <w:sz w:val="20"/>
                <w:lang w:eastAsia="en-US"/>
              </w:rPr>
              <w:t>2.210.05.56х</w:t>
            </w:r>
          </w:p>
        </w:tc>
        <w:tc>
          <w:tcPr>
            <w:tcW w:w="1806" w:type="dxa"/>
            <w:gridSpan w:val="2"/>
            <w:shd w:val="clear" w:color="auto" w:fill="auto"/>
          </w:tcPr>
          <w:p w14:paraId="364C9D99" w14:textId="604D12F9" w:rsidR="00AE1271" w:rsidRPr="0008626A" w:rsidRDefault="00AE1271" w:rsidP="006E4978">
            <w:pPr>
              <w:widowControl w:val="0"/>
              <w:ind w:firstLine="0"/>
              <w:jc w:val="center"/>
              <w:rPr>
                <w:sz w:val="20"/>
                <w:lang w:eastAsia="en-US"/>
              </w:rPr>
            </w:pPr>
            <w:r w:rsidRPr="0008626A">
              <w:rPr>
                <w:sz w:val="20"/>
                <w:lang w:eastAsia="en-US"/>
              </w:rPr>
              <w:t>2.205.31.66х</w:t>
            </w:r>
          </w:p>
        </w:tc>
      </w:tr>
      <w:tr w:rsidR="0008626A" w:rsidRPr="0008626A" w14:paraId="7D3791C9" w14:textId="77777777" w:rsidTr="00FD4E61">
        <w:trPr>
          <w:gridAfter w:val="1"/>
          <w:wAfter w:w="128" w:type="dxa"/>
          <w:trHeight w:val="20"/>
        </w:trPr>
        <w:tc>
          <w:tcPr>
            <w:tcW w:w="2774" w:type="dxa"/>
            <w:shd w:val="clear" w:color="auto" w:fill="auto"/>
          </w:tcPr>
          <w:p w14:paraId="45C1C778" w14:textId="6AD0E01B" w:rsidR="00AE1271" w:rsidRPr="0008626A" w:rsidRDefault="00AE1271" w:rsidP="00DE5ED5">
            <w:pPr>
              <w:widowControl w:val="0"/>
              <w:ind w:firstLine="0"/>
              <w:rPr>
                <w:sz w:val="20"/>
                <w:lang w:eastAsia="en-US"/>
              </w:rPr>
            </w:pPr>
            <w:r w:rsidRPr="0008626A">
              <w:rPr>
                <w:sz w:val="20"/>
                <w:lang w:eastAsia="en-US"/>
              </w:rPr>
              <w:t>Поступление денежных средств от агента на лицевой счет учреждения</w:t>
            </w:r>
          </w:p>
        </w:tc>
        <w:tc>
          <w:tcPr>
            <w:tcW w:w="3743" w:type="dxa"/>
            <w:gridSpan w:val="2"/>
            <w:shd w:val="clear" w:color="auto" w:fill="auto"/>
          </w:tcPr>
          <w:p w14:paraId="5497EFAC" w14:textId="6F44BAFD" w:rsidR="00AE1271" w:rsidRPr="0008626A" w:rsidRDefault="00AE1271" w:rsidP="006E4978">
            <w:pPr>
              <w:widowControl w:val="0"/>
              <w:ind w:firstLine="0"/>
              <w:rPr>
                <w:sz w:val="20"/>
                <w:lang w:eastAsia="en-US"/>
              </w:rPr>
            </w:pPr>
            <w:r w:rsidRPr="0008626A">
              <w:rPr>
                <w:sz w:val="20"/>
                <w:lang w:eastAsia="en-US"/>
              </w:rPr>
              <w:t>Выписка из лицевого счета</w:t>
            </w:r>
          </w:p>
        </w:tc>
        <w:tc>
          <w:tcPr>
            <w:tcW w:w="1816" w:type="dxa"/>
            <w:gridSpan w:val="2"/>
            <w:shd w:val="clear" w:color="auto" w:fill="auto"/>
          </w:tcPr>
          <w:p w14:paraId="347BBF49" w14:textId="77777777" w:rsidR="00AE1271" w:rsidRPr="0008626A" w:rsidRDefault="00AE1271" w:rsidP="006E4978">
            <w:pPr>
              <w:widowControl w:val="0"/>
              <w:ind w:firstLine="0"/>
              <w:jc w:val="center"/>
              <w:rPr>
                <w:sz w:val="20"/>
                <w:lang w:eastAsia="en-US"/>
              </w:rPr>
            </w:pPr>
            <w:r w:rsidRPr="0008626A">
              <w:rPr>
                <w:sz w:val="20"/>
                <w:lang w:eastAsia="en-US"/>
              </w:rPr>
              <w:t>2.201.11.510</w:t>
            </w:r>
          </w:p>
          <w:p w14:paraId="1B7C8A61" w14:textId="0A661995" w:rsidR="00AE1271" w:rsidRPr="0008626A" w:rsidRDefault="00AE1271" w:rsidP="006E4978">
            <w:pPr>
              <w:widowControl w:val="0"/>
              <w:ind w:firstLine="0"/>
              <w:jc w:val="center"/>
              <w:rPr>
                <w:sz w:val="20"/>
                <w:lang w:eastAsia="en-US"/>
              </w:rPr>
            </w:pPr>
            <w:r w:rsidRPr="0008626A">
              <w:rPr>
                <w:sz w:val="20"/>
                <w:lang w:eastAsia="en-US"/>
              </w:rPr>
              <w:t>17 (АГПД 130 КОСГУ 131)</w:t>
            </w:r>
          </w:p>
        </w:tc>
        <w:tc>
          <w:tcPr>
            <w:tcW w:w="1806" w:type="dxa"/>
            <w:gridSpan w:val="2"/>
            <w:shd w:val="clear" w:color="auto" w:fill="auto"/>
          </w:tcPr>
          <w:p w14:paraId="13D5695B" w14:textId="5A91E2F9" w:rsidR="00AE1271" w:rsidRPr="0008626A" w:rsidRDefault="00AE1271" w:rsidP="006E4978">
            <w:pPr>
              <w:widowControl w:val="0"/>
              <w:ind w:firstLine="0"/>
              <w:jc w:val="center"/>
              <w:rPr>
                <w:sz w:val="20"/>
                <w:lang w:eastAsia="en-US"/>
              </w:rPr>
            </w:pPr>
            <w:r w:rsidRPr="0008626A">
              <w:rPr>
                <w:sz w:val="20"/>
                <w:lang w:eastAsia="en-US"/>
              </w:rPr>
              <w:t>2.210.05.66х</w:t>
            </w:r>
          </w:p>
        </w:tc>
      </w:tr>
      <w:tr w:rsidR="0008626A" w:rsidRPr="0008626A" w14:paraId="090DF2A7" w14:textId="77777777" w:rsidTr="00FD4E61">
        <w:trPr>
          <w:gridAfter w:val="1"/>
          <w:wAfter w:w="128" w:type="dxa"/>
          <w:trHeight w:val="20"/>
        </w:trPr>
        <w:tc>
          <w:tcPr>
            <w:tcW w:w="2774" w:type="dxa"/>
            <w:shd w:val="clear" w:color="auto" w:fill="auto"/>
          </w:tcPr>
          <w:p w14:paraId="1BE31EF1" w14:textId="0E5683E1" w:rsidR="00AE1271" w:rsidRPr="0008626A" w:rsidRDefault="00AE1271" w:rsidP="00DE5ED5">
            <w:pPr>
              <w:widowControl w:val="0"/>
              <w:ind w:firstLine="0"/>
              <w:rPr>
                <w:sz w:val="20"/>
                <w:lang w:eastAsia="en-US"/>
              </w:rPr>
            </w:pPr>
            <w:r w:rsidRPr="0008626A">
              <w:rPr>
                <w:sz w:val="20"/>
                <w:lang w:eastAsia="en-US"/>
              </w:rPr>
              <w:t>Погашена задолженность агента зачетом встречного требования</w:t>
            </w:r>
          </w:p>
        </w:tc>
        <w:tc>
          <w:tcPr>
            <w:tcW w:w="3743" w:type="dxa"/>
            <w:gridSpan w:val="2"/>
            <w:shd w:val="clear" w:color="auto" w:fill="auto"/>
          </w:tcPr>
          <w:p w14:paraId="31A9BDCD" w14:textId="77C1F0A7" w:rsidR="00AE1271" w:rsidRPr="0008626A" w:rsidRDefault="00AE1271" w:rsidP="006E4978">
            <w:pPr>
              <w:widowControl w:val="0"/>
              <w:ind w:firstLine="0"/>
              <w:rPr>
                <w:sz w:val="20"/>
                <w:lang w:eastAsia="en-US"/>
              </w:rPr>
            </w:pPr>
            <w:r w:rsidRPr="0008626A">
              <w:rPr>
                <w:sz w:val="20"/>
                <w:lang w:eastAsia="en-US"/>
              </w:rPr>
              <w:t>Бухгалтерская справка (ф. 0504833)</w:t>
            </w:r>
          </w:p>
        </w:tc>
        <w:tc>
          <w:tcPr>
            <w:tcW w:w="1816" w:type="dxa"/>
            <w:gridSpan w:val="2"/>
            <w:shd w:val="clear" w:color="auto" w:fill="auto"/>
          </w:tcPr>
          <w:p w14:paraId="3EE3B1B9" w14:textId="204199E4" w:rsidR="00AE1271" w:rsidRPr="0008626A" w:rsidRDefault="00AE1271" w:rsidP="006E4978">
            <w:pPr>
              <w:widowControl w:val="0"/>
              <w:ind w:firstLine="0"/>
              <w:jc w:val="center"/>
              <w:rPr>
                <w:sz w:val="20"/>
                <w:lang w:eastAsia="en-US"/>
              </w:rPr>
            </w:pPr>
            <w:r w:rsidRPr="0008626A">
              <w:rPr>
                <w:sz w:val="20"/>
                <w:lang w:eastAsia="en-US"/>
              </w:rPr>
              <w:t>2.302.26.83х</w:t>
            </w:r>
          </w:p>
        </w:tc>
        <w:tc>
          <w:tcPr>
            <w:tcW w:w="1806" w:type="dxa"/>
            <w:gridSpan w:val="2"/>
            <w:shd w:val="clear" w:color="auto" w:fill="auto"/>
          </w:tcPr>
          <w:p w14:paraId="4025E6A4" w14:textId="5B74A762" w:rsidR="00AE1271" w:rsidRPr="0008626A" w:rsidRDefault="00AE1271" w:rsidP="006E4978">
            <w:pPr>
              <w:widowControl w:val="0"/>
              <w:ind w:firstLine="0"/>
              <w:jc w:val="center"/>
              <w:rPr>
                <w:sz w:val="20"/>
                <w:lang w:eastAsia="en-US"/>
              </w:rPr>
            </w:pPr>
            <w:r w:rsidRPr="0008626A">
              <w:rPr>
                <w:sz w:val="20"/>
                <w:lang w:eastAsia="en-US"/>
              </w:rPr>
              <w:t>2.210.05.66х</w:t>
            </w:r>
          </w:p>
        </w:tc>
      </w:tr>
      <w:tr w:rsidR="00AE1271" w:rsidRPr="0008626A" w14:paraId="539ADF7B" w14:textId="77777777" w:rsidTr="00FD4E61">
        <w:trPr>
          <w:gridAfter w:val="1"/>
          <w:wAfter w:w="128" w:type="dxa"/>
          <w:trHeight w:val="20"/>
        </w:trPr>
        <w:tc>
          <w:tcPr>
            <w:tcW w:w="10139" w:type="dxa"/>
            <w:gridSpan w:val="7"/>
            <w:shd w:val="clear" w:color="auto" w:fill="auto"/>
          </w:tcPr>
          <w:p w14:paraId="155406F0" w14:textId="2CC430D7"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706" w:name="_Toc65047739"/>
            <w:bookmarkStart w:id="707" w:name="_Toc94016196"/>
            <w:bookmarkStart w:id="708" w:name="_Toc94016965"/>
            <w:bookmarkStart w:id="709" w:name="_Toc103589522"/>
            <w:bookmarkStart w:id="710" w:name="_Toc167792706"/>
            <w:r w:rsidRPr="0008626A">
              <w:rPr>
                <w:b/>
                <w:kern w:val="24"/>
                <w:sz w:val="20"/>
                <w:szCs w:val="20"/>
              </w:rPr>
              <w:t>17.3. Корреспонденция счетов по операциям со счетом бухгалтерского учета 0.210.06 «Расчеты с учредителем»</w:t>
            </w:r>
            <w:bookmarkEnd w:id="706"/>
            <w:bookmarkEnd w:id="707"/>
            <w:bookmarkEnd w:id="708"/>
            <w:bookmarkEnd w:id="709"/>
            <w:bookmarkEnd w:id="710"/>
          </w:p>
        </w:tc>
      </w:tr>
      <w:tr w:rsidR="00AE1271" w:rsidRPr="0008626A" w14:paraId="783BD066" w14:textId="77777777" w:rsidTr="00FD4E61">
        <w:trPr>
          <w:gridAfter w:val="1"/>
          <w:wAfter w:w="128" w:type="dxa"/>
          <w:trHeight w:val="20"/>
        </w:trPr>
        <w:tc>
          <w:tcPr>
            <w:tcW w:w="10139" w:type="dxa"/>
            <w:gridSpan w:val="7"/>
            <w:shd w:val="clear" w:color="auto" w:fill="auto"/>
          </w:tcPr>
          <w:p w14:paraId="777C57A8" w14:textId="31CF6BDD" w:rsidR="00AE1271" w:rsidRPr="0008626A" w:rsidRDefault="00AE1271" w:rsidP="00EA391F">
            <w:pPr>
              <w:pStyle w:val="aff"/>
              <w:widowControl w:val="0"/>
              <w:tabs>
                <w:tab w:val="left" w:pos="175"/>
              </w:tabs>
              <w:spacing w:before="0" w:beforeAutospacing="0" w:after="0" w:afterAutospacing="0"/>
              <w:jc w:val="both"/>
              <w:textAlignment w:val="baseline"/>
              <w:outlineLvl w:val="2"/>
              <w:rPr>
                <w:b/>
                <w:kern w:val="24"/>
                <w:sz w:val="20"/>
                <w:szCs w:val="20"/>
              </w:rPr>
            </w:pPr>
            <w:bookmarkStart w:id="711" w:name="_Toc12469391"/>
            <w:bookmarkStart w:id="712" w:name="_Toc65047740"/>
            <w:bookmarkStart w:id="713" w:name="_Toc94016197"/>
            <w:bookmarkStart w:id="714" w:name="_Toc94016966"/>
            <w:bookmarkStart w:id="715" w:name="_Toc103589523"/>
            <w:bookmarkStart w:id="716" w:name="_Toc167792707"/>
            <w:r w:rsidRPr="0008626A">
              <w:rPr>
                <w:b/>
                <w:kern w:val="24"/>
                <w:sz w:val="20"/>
                <w:szCs w:val="20"/>
              </w:rPr>
              <w:t>17.3.1. Изменение показателей расчетов с учредителем по результатам операций с недвижимым и особо ценным движимым имуществом</w:t>
            </w:r>
            <w:bookmarkEnd w:id="711"/>
            <w:bookmarkEnd w:id="712"/>
            <w:bookmarkEnd w:id="713"/>
            <w:bookmarkEnd w:id="714"/>
            <w:bookmarkEnd w:id="715"/>
            <w:bookmarkEnd w:id="716"/>
          </w:p>
        </w:tc>
      </w:tr>
      <w:tr w:rsidR="00AE1271" w:rsidRPr="0008626A" w14:paraId="3814EA47" w14:textId="77777777" w:rsidTr="00FD4E61">
        <w:trPr>
          <w:gridAfter w:val="1"/>
          <w:wAfter w:w="128" w:type="dxa"/>
          <w:trHeight w:val="20"/>
        </w:trPr>
        <w:tc>
          <w:tcPr>
            <w:tcW w:w="2774" w:type="dxa"/>
            <w:shd w:val="clear" w:color="auto" w:fill="auto"/>
          </w:tcPr>
          <w:p w14:paraId="29B6C960" w14:textId="77777777" w:rsidR="00AE1271" w:rsidRPr="0008626A" w:rsidRDefault="00AE1271" w:rsidP="00FF4076">
            <w:pPr>
              <w:widowControl w:val="0"/>
              <w:tabs>
                <w:tab w:val="num" w:pos="0"/>
                <w:tab w:val="num" w:pos="317"/>
              </w:tabs>
              <w:ind w:firstLine="0"/>
              <w:rPr>
                <w:sz w:val="20"/>
              </w:rPr>
            </w:pPr>
            <w:r w:rsidRPr="0008626A">
              <w:rPr>
                <w:sz w:val="20"/>
              </w:rPr>
              <w:t>Изменение показателей расчетов с учредителем по результатам операций с недвижимым и особо ценным движимым имуществом в сумме балансовой стоимости поступившего имущества</w:t>
            </w:r>
          </w:p>
        </w:tc>
        <w:tc>
          <w:tcPr>
            <w:tcW w:w="3743" w:type="dxa"/>
            <w:gridSpan w:val="2"/>
            <w:shd w:val="clear" w:color="auto" w:fill="auto"/>
          </w:tcPr>
          <w:p w14:paraId="64582623"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5CF508CB" w14:textId="11AEB705"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3F5F318F" w14:textId="77777777" w:rsidR="00AE1271" w:rsidRPr="0008626A" w:rsidRDefault="00AE1271" w:rsidP="00FF4076">
            <w:pPr>
              <w:widowControl w:val="0"/>
              <w:ind w:firstLine="0"/>
              <w:jc w:val="center"/>
              <w:rPr>
                <w:sz w:val="20"/>
              </w:rPr>
            </w:pPr>
            <w:r w:rsidRPr="0008626A">
              <w:rPr>
                <w:sz w:val="20"/>
              </w:rPr>
              <w:t>4.401.10.172</w:t>
            </w:r>
          </w:p>
          <w:p w14:paraId="41FCFE4F" w14:textId="77777777" w:rsidR="00AE1271" w:rsidRPr="0008626A" w:rsidRDefault="00AE1271" w:rsidP="00FF4076">
            <w:pPr>
              <w:widowControl w:val="0"/>
              <w:ind w:firstLine="0"/>
              <w:jc w:val="center"/>
              <w:rPr>
                <w:sz w:val="20"/>
              </w:rPr>
            </w:pPr>
            <w:r w:rsidRPr="0008626A">
              <w:rPr>
                <w:sz w:val="20"/>
              </w:rPr>
              <w:t>4.401.1х.172</w:t>
            </w:r>
          </w:p>
        </w:tc>
        <w:tc>
          <w:tcPr>
            <w:tcW w:w="1806" w:type="dxa"/>
            <w:gridSpan w:val="2"/>
            <w:shd w:val="clear" w:color="auto" w:fill="auto"/>
          </w:tcPr>
          <w:p w14:paraId="21B501D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4.210.06.661</w:t>
            </w:r>
          </w:p>
        </w:tc>
      </w:tr>
      <w:tr w:rsidR="00AE1271" w:rsidRPr="0008626A" w14:paraId="2DE76D2E" w14:textId="77777777" w:rsidTr="00FD4E61">
        <w:trPr>
          <w:gridAfter w:val="1"/>
          <w:wAfter w:w="128" w:type="dxa"/>
          <w:trHeight w:val="20"/>
        </w:trPr>
        <w:tc>
          <w:tcPr>
            <w:tcW w:w="2774" w:type="dxa"/>
            <w:shd w:val="clear" w:color="auto" w:fill="auto"/>
          </w:tcPr>
          <w:p w14:paraId="156C76B8" w14:textId="77777777" w:rsidR="00AE1271" w:rsidRPr="0008626A" w:rsidRDefault="00AE1271" w:rsidP="00FF4076">
            <w:pPr>
              <w:widowControl w:val="0"/>
              <w:ind w:firstLine="0"/>
              <w:rPr>
                <w:sz w:val="20"/>
              </w:rPr>
            </w:pPr>
            <w:r w:rsidRPr="0008626A">
              <w:rPr>
                <w:sz w:val="20"/>
              </w:rPr>
              <w:t>на сумму балансовой стоимости выбывшего за отчетный период недвижимого и особо ценного движимого имущества</w:t>
            </w:r>
          </w:p>
        </w:tc>
        <w:tc>
          <w:tcPr>
            <w:tcW w:w="3743" w:type="dxa"/>
            <w:gridSpan w:val="2"/>
            <w:shd w:val="clear" w:color="auto" w:fill="auto"/>
          </w:tcPr>
          <w:p w14:paraId="7D132AE9"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470F01C9" w14:textId="76AFEFF0"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77A8CFE5" w14:textId="0973E9C5"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4.210.06.561</w:t>
            </w:r>
          </w:p>
        </w:tc>
        <w:tc>
          <w:tcPr>
            <w:tcW w:w="1806" w:type="dxa"/>
            <w:gridSpan w:val="2"/>
            <w:shd w:val="clear" w:color="auto" w:fill="auto"/>
          </w:tcPr>
          <w:p w14:paraId="223C6D18" w14:textId="77777777" w:rsidR="00AE1271" w:rsidRPr="0008626A" w:rsidRDefault="00AE1271" w:rsidP="00FF4076">
            <w:pPr>
              <w:widowControl w:val="0"/>
              <w:ind w:firstLine="0"/>
              <w:jc w:val="center"/>
              <w:rPr>
                <w:sz w:val="20"/>
              </w:rPr>
            </w:pPr>
            <w:r w:rsidRPr="0008626A">
              <w:rPr>
                <w:sz w:val="20"/>
              </w:rPr>
              <w:t>4.401.10.172</w:t>
            </w:r>
          </w:p>
          <w:p w14:paraId="0331F09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4.401.1х.172</w:t>
            </w:r>
          </w:p>
        </w:tc>
      </w:tr>
      <w:tr w:rsidR="00AE1271" w:rsidRPr="0008626A" w14:paraId="14E86490" w14:textId="77777777" w:rsidTr="00FD4E61">
        <w:trPr>
          <w:gridAfter w:val="1"/>
          <w:wAfter w:w="128" w:type="dxa"/>
          <w:trHeight w:val="20"/>
        </w:trPr>
        <w:tc>
          <w:tcPr>
            <w:tcW w:w="2774" w:type="dxa"/>
            <w:tcBorders>
              <w:bottom w:val="single" w:sz="4" w:space="0" w:color="auto"/>
            </w:tcBorders>
            <w:shd w:val="clear" w:color="auto" w:fill="auto"/>
          </w:tcPr>
          <w:p w14:paraId="22544A84" w14:textId="77777777" w:rsidR="00AE1271" w:rsidRPr="0008626A" w:rsidRDefault="00AE1271" w:rsidP="00FF4076">
            <w:pPr>
              <w:widowControl w:val="0"/>
              <w:ind w:firstLine="0"/>
              <w:rPr>
                <w:sz w:val="20"/>
              </w:rPr>
            </w:pPr>
            <w:r w:rsidRPr="0008626A">
              <w:rPr>
                <w:sz w:val="20"/>
              </w:rPr>
              <w:t>на сумму балансовой стоимости выбывшего за отчетный период особо ценного движимого имущества, ранее приобретенного за счет средств от приносящей доход деятельности до изменения типа учреждения</w:t>
            </w:r>
          </w:p>
        </w:tc>
        <w:tc>
          <w:tcPr>
            <w:tcW w:w="3743" w:type="dxa"/>
            <w:gridSpan w:val="2"/>
            <w:tcBorders>
              <w:bottom w:val="single" w:sz="4" w:space="0" w:color="auto"/>
            </w:tcBorders>
            <w:shd w:val="clear" w:color="auto" w:fill="auto"/>
          </w:tcPr>
          <w:p w14:paraId="16BB7B67"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2C029282" w14:textId="5694C212"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tcBorders>
              <w:bottom w:val="single" w:sz="4" w:space="0" w:color="auto"/>
            </w:tcBorders>
            <w:shd w:val="clear" w:color="auto" w:fill="auto"/>
          </w:tcPr>
          <w:p w14:paraId="21F35B1A" w14:textId="3EDBCF5B"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2.210.06.561</w:t>
            </w:r>
          </w:p>
        </w:tc>
        <w:tc>
          <w:tcPr>
            <w:tcW w:w="1806" w:type="dxa"/>
            <w:gridSpan w:val="2"/>
            <w:tcBorders>
              <w:bottom w:val="single" w:sz="4" w:space="0" w:color="auto"/>
            </w:tcBorders>
            <w:shd w:val="clear" w:color="auto" w:fill="auto"/>
          </w:tcPr>
          <w:p w14:paraId="0FFAC67F" w14:textId="77777777" w:rsidR="00AE1271" w:rsidRPr="0008626A" w:rsidRDefault="00AE1271" w:rsidP="00FF4076">
            <w:pPr>
              <w:widowControl w:val="0"/>
              <w:ind w:firstLine="0"/>
              <w:jc w:val="center"/>
              <w:rPr>
                <w:sz w:val="20"/>
              </w:rPr>
            </w:pPr>
            <w:r w:rsidRPr="0008626A">
              <w:rPr>
                <w:sz w:val="20"/>
              </w:rPr>
              <w:t>2.401.10.172</w:t>
            </w:r>
          </w:p>
          <w:p w14:paraId="229DA5A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2.401.1х.172</w:t>
            </w:r>
          </w:p>
        </w:tc>
      </w:tr>
      <w:tr w:rsidR="00AE1271" w:rsidRPr="0008626A" w14:paraId="295E98EC" w14:textId="77777777" w:rsidTr="00FD4E61">
        <w:trPr>
          <w:gridAfter w:val="1"/>
          <w:wAfter w:w="128" w:type="dxa"/>
          <w:trHeight w:val="20"/>
        </w:trPr>
        <w:tc>
          <w:tcPr>
            <w:tcW w:w="10139" w:type="dxa"/>
            <w:gridSpan w:val="7"/>
            <w:shd w:val="clear" w:color="auto" w:fill="auto"/>
          </w:tcPr>
          <w:p w14:paraId="3266B5F0" w14:textId="5BE686F2" w:rsidR="00AE1271" w:rsidRPr="0008626A" w:rsidRDefault="00AE1271" w:rsidP="00826025">
            <w:pPr>
              <w:pStyle w:val="aff"/>
              <w:widowControl w:val="0"/>
              <w:tabs>
                <w:tab w:val="left" w:pos="175"/>
              </w:tabs>
              <w:spacing w:before="0" w:beforeAutospacing="0" w:after="0" w:afterAutospacing="0"/>
              <w:jc w:val="both"/>
              <w:textAlignment w:val="baseline"/>
              <w:outlineLvl w:val="1"/>
              <w:rPr>
                <w:b/>
                <w:kern w:val="24"/>
                <w:sz w:val="20"/>
                <w:szCs w:val="20"/>
              </w:rPr>
            </w:pPr>
            <w:bookmarkStart w:id="717" w:name="_Toc94016198"/>
            <w:bookmarkStart w:id="718" w:name="_Toc94016967"/>
            <w:bookmarkStart w:id="719" w:name="_Toc103589524"/>
            <w:bookmarkStart w:id="720" w:name="_Toc167792708"/>
            <w:r w:rsidRPr="0008626A">
              <w:rPr>
                <w:b/>
                <w:kern w:val="24"/>
                <w:sz w:val="20"/>
                <w:szCs w:val="20"/>
              </w:rPr>
              <w:t>17.4. Корреспонденция счетов по операциям со счетом бухгалтерского учета 0.210.10 «Расчеты по налоговым вычетам по НДС»</w:t>
            </w:r>
            <w:bookmarkEnd w:id="717"/>
            <w:bookmarkEnd w:id="718"/>
            <w:bookmarkEnd w:id="719"/>
            <w:bookmarkEnd w:id="720"/>
          </w:p>
        </w:tc>
      </w:tr>
      <w:tr w:rsidR="00AE1271" w:rsidRPr="0008626A" w14:paraId="458A45D5" w14:textId="77777777" w:rsidTr="00FD4E61">
        <w:trPr>
          <w:gridAfter w:val="1"/>
          <w:wAfter w:w="128" w:type="dxa"/>
          <w:trHeight w:val="20"/>
        </w:trPr>
        <w:tc>
          <w:tcPr>
            <w:tcW w:w="2774" w:type="dxa"/>
            <w:shd w:val="clear" w:color="auto" w:fill="auto"/>
          </w:tcPr>
          <w:p w14:paraId="2D1D5C51" w14:textId="77777777" w:rsidR="00AE1271" w:rsidRPr="0008626A" w:rsidRDefault="00AE1271" w:rsidP="00FF4076">
            <w:pPr>
              <w:widowControl w:val="0"/>
              <w:ind w:left="34" w:firstLine="0"/>
              <w:rPr>
                <w:sz w:val="20"/>
              </w:rPr>
            </w:pPr>
            <w:r w:rsidRPr="0008626A">
              <w:rPr>
                <w:sz w:val="20"/>
              </w:rPr>
              <w:t>Учтен «входной» НДС, подлежащий вычету</w:t>
            </w:r>
          </w:p>
        </w:tc>
        <w:tc>
          <w:tcPr>
            <w:tcW w:w="3743" w:type="dxa"/>
            <w:gridSpan w:val="2"/>
            <w:shd w:val="clear" w:color="auto" w:fill="auto"/>
          </w:tcPr>
          <w:p w14:paraId="5A6B6D4F" w14:textId="77777777" w:rsidR="00AE1271" w:rsidRPr="0008626A" w:rsidRDefault="00AE1271" w:rsidP="00FF4076">
            <w:pPr>
              <w:widowControl w:val="0"/>
              <w:tabs>
                <w:tab w:val="num" w:pos="720"/>
              </w:tabs>
              <w:ind w:firstLine="0"/>
              <w:rPr>
                <w:sz w:val="20"/>
              </w:rPr>
            </w:pPr>
            <w:r w:rsidRPr="0008626A">
              <w:rPr>
                <w:sz w:val="20"/>
              </w:rPr>
              <w:t>Счет-фактура</w:t>
            </w:r>
          </w:p>
        </w:tc>
        <w:tc>
          <w:tcPr>
            <w:tcW w:w="1816" w:type="dxa"/>
            <w:gridSpan w:val="2"/>
            <w:shd w:val="clear" w:color="auto" w:fill="auto"/>
          </w:tcPr>
          <w:p w14:paraId="664D6064" w14:textId="77777777" w:rsidR="00AE1271" w:rsidRPr="0008626A" w:rsidRDefault="00AE1271" w:rsidP="00FF4076">
            <w:pPr>
              <w:widowControl w:val="0"/>
              <w:ind w:firstLine="0"/>
              <w:jc w:val="center"/>
              <w:rPr>
                <w:sz w:val="20"/>
              </w:rPr>
            </w:pPr>
            <w:r w:rsidRPr="0008626A">
              <w:rPr>
                <w:sz w:val="20"/>
              </w:rPr>
              <w:t>2.210.12.561</w:t>
            </w:r>
          </w:p>
        </w:tc>
        <w:tc>
          <w:tcPr>
            <w:tcW w:w="1806" w:type="dxa"/>
            <w:gridSpan w:val="2"/>
            <w:shd w:val="clear" w:color="auto" w:fill="auto"/>
          </w:tcPr>
          <w:p w14:paraId="4177BD5C"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2.302.3х.73х</w:t>
            </w:r>
          </w:p>
          <w:p w14:paraId="29A854E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(732, 733, 734, 735, 736)</w:t>
            </w:r>
          </w:p>
          <w:p w14:paraId="39CD0924"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2.208.хх.667</w:t>
            </w:r>
          </w:p>
          <w:p w14:paraId="09E475E9"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2.302.2х.73х</w:t>
            </w:r>
          </w:p>
          <w:p w14:paraId="1C8C183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(732, 733, 734, 735, 736)</w:t>
            </w:r>
          </w:p>
        </w:tc>
      </w:tr>
      <w:tr w:rsidR="00AE1271" w:rsidRPr="0008626A" w14:paraId="7BE72705" w14:textId="77777777" w:rsidTr="00FD4E61">
        <w:trPr>
          <w:gridAfter w:val="1"/>
          <w:wAfter w:w="128" w:type="dxa"/>
          <w:trHeight w:val="20"/>
        </w:trPr>
        <w:tc>
          <w:tcPr>
            <w:tcW w:w="2774" w:type="dxa"/>
            <w:shd w:val="clear" w:color="auto" w:fill="auto"/>
          </w:tcPr>
          <w:p w14:paraId="64A5D145" w14:textId="77777777" w:rsidR="00AE1271" w:rsidRPr="0008626A" w:rsidRDefault="00AE1271" w:rsidP="00FF4076">
            <w:pPr>
              <w:widowControl w:val="0"/>
              <w:ind w:firstLine="0"/>
              <w:rPr>
                <w:sz w:val="20"/>
              </w:rPr>
            </w:pPr>
            <w:r w:rsidRPr="0008626A">
              <w:rPr>
                <w:sz w:val="20"/>
              </w:rPr>
              <w:t>Принят к вычету НДС по приобретенным товарам, работам, услугам</w:t>
            </w:r>
          </w:p>
        </w:tc>
        <w:tc>
          <w:tcPr>
            <w:tcW w:w="3743" w:type="dxa"/>
            <w:gridSpan w:val="2"/>
            <w:shd w:val="clear" w:color="auto" w:fill="auto"/>
          </w:tcPr>
          <w:p w14:paraId="485A3C8D" w14:textId="77777777" w:rsidR="00AE1271" w:rsidRPr="0008626A" w:rsidRDefault="00AE1271" w:rsidP="00FF4076">
            <w:pPr>
              <w:widowControl w:val="0"/>
              <w:ind w:firstLine="0"/>
              <w:rPr>
                <w:sz w:val="20"/>
              </w:rPr>
            </w:pPr>
            <w:r w:rsidRPr="0008626A">
              <w:rPr>
                <w:sz w:val="20"/>
              </w:rPr>
              <w:t>Счет-фактура</w:t>
            </w:r>
          </w:p>
          <w:p w14:paraId="48D1CA0F"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3417D50" w14:textId="77777777" w:rsidR="00AE1271" w:rsidRPr="0008626A" w:rsidRDefault="00AE1271" w:rsidP="00FF4076">
            <w:pPr>
              <w:widowControl w:val="0"/>
              <w:ind w:firstLine="0"/>
              <w:jc w:val="center"/>
              <w:rPr>
                <w:sz w:val="20"/>
              </w:rPr>
            </w:pPr>
            <w:r w:rsidRPr="0008626A">
              <w:rPr>
                <w:sz w:val="20"/>
              </w:rPr>
              <w:t>2.303.04.831</w:t>
            </w:r>
          </w:p>
        </w:tc>
        <w:tc>
          <w:tcPr>
            <w:tcW w:w="1806" w:type="dxa"/>
            <w:gridSpan w:val="2"/>
            <w:shd w:val="clear" w:color="auto" w:fill="auto"/>
          </w:tcPr>
          <w:p w14:paraId="7271340F" w14:textId="77777777" w:rsidR="00AE1271" w:rsidRPr="0008626A" w:rsidRDefault="00AE1271" w:rsidP="00FF4076">
            <w:pPr>
              <w:widowControl w:val="0"/>
              <w:ind w:firstLine="0"/>
              <w:jc w:val="center"/>
              <w:rPr>
                <w:sz w:val="20"/>
              </w:rPr>
            </w:pPr>
            <w:r w:rsidRPr="0008626A">
              <w:rPr>
                <w:sz w:val="20"/>
              </w:rPr>
              <w:t>2.210.12.661</w:t>
            </w:r>
          </w:p>
        </w:tc>
      </w:tr>
      <w:tr w:rsidR="00AE1271" w:rsidRPr="0008626A" w14:paraId="36A36311" w14:textId="77777777" w:rsidTr="00FD4E61">
        <w:trPr>
          <w:gridAfter w:val="1"/>
          <w:wAfter w:w="128" w:type="dxa"/>
          <w:trHeight w:val="20"/>
        </w:trPr>
        <w:tc>
          <w:tcPr>
            <w:tcW w:w="2774" w:type="dxa"/>
            <w:shd w:val="clear" w:color="auto" w:fill="auto"/>
          </w:tcPr>
          <w:p w14:paraId="4169C26D" w14:textId="3EAF385B" w:rsidR="00AE1271" w:rsidRPr="0008626A" w:rsidRDefault="00AE1271" w:rsidP="00FF4076">
            <w:pPr>
              <w:widowControl w:val="0"/>
              <w:ind w:firstLine="0"/>
              <w:rPr>
                <w:sz w:val="20"/>
              </w:rPr>
            </w:pPr>
            <w:r w:rsidRPr="0008626A">
              <w:rPr>
                <w:sz w:val="20"/>
              </w:rPr>
              <w:t>Списание сумм НДС на увеличение стоимости нефинансовых активов (работ, услуг) в порядке, предусмотренном налоговым законодательством Российской Федерации</w:t>
            </w:r>
          </w:p>
        </w:tc>
        <w:tc>
          <w:tcPr>
            <w:tcW w:w="3743" w:type="dxa"/>
            <w:gridSpan w:val="2"/>
            <w:shd w:val="clear" w:color="auto" w:fill="auto"/>
          </w:tcPr>
          <w:p w14:paraId="6311C35D" w14:textId="77777777" w:rsidR="00AE1271" w:rsidRPr="0008626A" w:rsidRDefault="00AE1271" w:rsidP="00FF4076">
            <w:pPr>
              <w:widowControl w:val="0"/>
              <w:ind w:firstLine="0"/>
              <w:rPr>
                <w:sz w:val="20"/>
              </w:rPr>
            </w:pPr>
            <w:r w:rsidRPr="0008626A">
              <w:rPr>
                <w:sz w:val="20"/>
              </w:rPr>
              <w:t>Счет-фактура</w:t>
            </w:r>
          </w:p>
          <w:p w14:paraId="1154A0AC" w14:textId="3B80AB7D"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6A4AE7D" w14:textId="523FB90B" w:rsidR="00AE1271" w:rsidRPr="0008626A" w:rsidRDefault="00AE1271" w:rsidP="00FF4076">
            <w:pPr>
              <w:widowControl w:val="0"/>
              <w:ind w:firstLine="0"/>
              <w:jc w:val="center"/>
              <w:rPr>
                <w:sz w:val="20"/>
              </w:rPr>
            </w:pPr>
            <w:r w:rsidRPr="0008626A">
              <w:rPr>
                <w:sz w:val="20"/>
              </w:rPr>
              <w:t>2.109.х0.2хх</w:t>
            </w:r>
          </w:p>
        </w:tc>
        <w:tc>
          <w:tcPr>
            <w:tcW w:w="1806" w:type="dxa"/>
            <w:gridSpan w:val="2"/>
            <w:shd w:val="clear" w:color="auto" w:fill="auto"/>
          </w:tcPr>
          <w:p w14:paraId="26C6E09B" w14:textId="018A7E24" w:rsidR="00AE1271" w:rsidRPr="0008626A" w:rsidRDefault="00AE1271" w:rsidP="00FF4076">
            <w:pPr>
              <w:widowControl w:val="0"/>
              <w:ind w:firstLine="0"/>
              <w:jc w:val="center"/>
              <w:rPr>
                <w:sz w:val="20"/>
              </w:rPr>
            </w:pPr>
            <w:r w:rsidRPr="0008626A">
              <w:rPr>
                <w:sz w:val="20"/>
              </w:rPr>
              <w:t>2.210.12.661</w:t>
            </w:r>
          </w:p>
        </w:tc>
      </w:tr>
      <w:tr w:rsidR="00AE1271" w:rsidRPr="0008626A" w14:paraId="5C259A5F" w14:textId="77777777" w:rsidTr="00FD4E61">
        <w:trPr>
          <w:gridAfter w:val="1"/>
          <w:wAfter w:w="128" w:type="dxa"/>
          <w:trHeight w:val="20"/>
        </w:trPr>
        <w:tc>
          <w:tcPr>
            <w:tcW w:w="2774" w:type="dxa"/>
            <w:shd w:val="clear" w:color="auto" w:fill="auto"/>
          </w:tcPr>
          <w:p w14:paraId="6DD0E985" w14:textId="77777777" w:rsidR="00AE1271" w:rsidRPr="0008626A" w:rsidRDefault="00AE1271" w:rsidP="00FF4076">
            <w:pPr>
              <w:widowControl w:val="0"/>
              <w:ind w:firstLine="0"/>
              <w:rPr>
                <w:sz w:val="20"/>
              </w:rPr>
            </w:pPr>
            <w:r w:rsidRPr="0008626A">
              <w:rPr>
                <w:sz w:val="20"/>
              </w:rPr>
              <w:t>Принят к вычету НДС с уплаченного аванса на приобретение товаров, работ, услуг</w:t>
            </w:r>
          </w:p>
        </w:tc>
        <w:tc>
          <w:tcPr>
            <w:tcW w:w="3743" w:type="dxa"/>
            <w:gridSpan w:val="2"/>
            <w:shd w:val="clear" w:color="auto" w:fill="auto"/>
          </w:tcPr>
          <w:p w14:paraId="029B7327" w14:textId="77777777" w:rsidR="00AE1271" w:rsidRPr="0008626A" w:rsidRDefault="00AE1271" w:rsidP="00FF4076">
            <w:pPr>
              <w:widowControl w:val="0"/>
              <w:ind w:firstLine="0"/>
              <w:rPr>
                <w:sz w:val="20"/>
              </w:rPr>
            </w:pPr>
            <w:r w:rsidRPr="0008626A">
              <w:rPr>
                <w:sz w:val="20"/>
              </w:rPr>
              <w:t>Счет-фактура</w:t>
            </w:r>
          </w:p>
          <w:p w14:paraId="209D5EEF"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04FC068" w14:textId="77777777" w:rsidR="00AE1271" w:rsidRPr="0008626A" w:rsidRDefault="00AE1271" w:rsidP="00FF4076">
            <w:pPr>
              <w:widowControl w:val="0"/>
              <w:ind w:firstLine="0"/>
              <w:jc w:val="center"/>
              <w:rPr>
                <w:sz w:val="20"/>
              </w:rPr>
            </w:pPr>
            <w:r w:rsidRPr="0008626A">
              <w:rPr>
                <w:sz w:val="20"/>
              </w:rPr>
              <w:t>2.303.04.831</w:t>
            </w:r>
          </w:p>
        </w:tc>
        <w:tc>
          <w:tcPr>
            <w:tcW w:w="1806" w:type="dxa"/>
            <w:gridSpan w:val="2"/>
            <w:shd w:val="clear" w:color="auto" w:fill="auto"/>
          </w:tcPr>
          <w:p w14:paraId="1E952E80" w14:textId="77777777" w:rsidR="00AE1271" w:rsidRPr="0008626A" w:rsidRDefault="00AE1271" w:rsidP="00FF4076">
            <w:pPr>
              <w:widowControl w:val="0"/>
              <w:ind w:firstLine="0"/>
              <w:jc w:val="center"/>
              <w:rPr>
                <w:sz w:val="20"/>
              </w:rPr>
            </w:pPr>
            <w:r w:rsidRPr="0008626A">
              <w:rPr>
                <w:sz w:val="20"/>
              </w:rPr>
              <w:t>2.210.13.661</w:t>
            </w:r>
          </w:p>
        </w:tc>
      </w:tr>
      <w:tr w:rsidR="00AE1271" w:rsidRPr="0008626A" w14:paraId="4674049A" w14:textId="77777777" w:rsidTr="00FD4E61">
        <w:trPr>
          <w:gridAfter w:val="1"/>
          <w:wAfter w:w="128" w:type="dxa"/>
          <w:trHeight w:val="20"/>
        </w:trPr>
        <w:tc>
          <w:tcPr>
            <w:tcW w:w="2774" w:type="dxa"/>
            <w:shd w:val="clear" w:color="auto" w:fill="auto"/>
          </w:tcPr>
          <w:p w14:paraId="29A01F5B" w14:textId="77777777" w:rsidR="00AE1271" w:rsidRPr="0008626A" w:rsidRDefault="00AE1271" w:rsidP="00FF4076">
            <w:pPr>
              <w:widowControl w:val="0"/>
              <w:ind w:firstLine="0"/>
              <w:rPr>
                <w:sz w:val="20"/>
              </w:rPr>
            </w:pPr>
            <w:r w:rsidRPr="0008626A">
              <w:rPr>
                <w:sz w:val="20"/>
              </w:rPr>
              <w:t>Восстановлен принятый ранее к вычету НДС с аванса</w:t>
            </w:r>
          </w:p>
        </w:tc>
        <w:tc>
          <w:tcPr>
            <w:tcW w:w="3743" w:type="dxa"/>
            <w:gridSpan w:val="2"/>
            <w:shd w:val="clear" w:color="auto" w:fill="auto"/>
          </w:tcPr>
          <w:p w14:paraId="7EDFAEA9" w14:textId="77777777" w:rsidR="00AE1271" w:rsidRPr="0008626A" w:rsidRDefault="00AE1271" w:rsidP="00FF4076">
            <w:pPr>
              <w:widowControl w:val="0"/>
              <w:ind w:firstLine="0"/>
              <w:rPr>
                <w:sz w:val="20"/>
              </w:rPr>
            </w:pPr>
            <w:r w:rsidRPr="0008626A">
              <w:rPr>
                <w:sz w:val="20"/>
              </w:rPr>
              <w:t>Счет-фактура</w:t>
            </w:r>
          </w:p>
          <w:p w14:paraId="663C89F8"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B85E39C" w14:textId="77777777" w:rsidR="00AE1271" w:rsidRPr="0008626A" w:rsidRDefault="00AE1271" w:rsidP="00FF4076">
            <w:pPr>
              <w:widowControl w:val="0"/>
              <w:ind w:firstLine="0"/>
              <w:jc w:val="center"/>
              <w:rPr>
                <w:sz w:val="20"/>
              </w:rPr>
            </w:pPr>
            <w:r w:rsidRPr="0008626A">
              <w:rPr>
                <w:sz w:val="20"/>
              </w:rPr>
              <w:t>2.210.13.561</w:t>
            </w:r>
          </w:p>
        </w:tc>
        <w:tc>
          <w:tcPr>
            <w:tcW w:w="1806" w:type="dxa"/>
            <w:gridSpan w:val="2"/>
            <w:shd w:val="clear" w:color="auto" w:fill="auto"/>
          </w:tcPr>
          <w:p w14:paraId="1A799C75" w14:textId="77777777" w:rsidR="00AE1271" w:rsidRPr="0008626A" w:rsidRDefault="00AE1271" w:rsidP="00FF4076">
            <w:pPr>
              <w:widowControl w:val="0"/>
              <w:ind w:firstLine="0"/>
              <w:jc w:val="center"/>
              <w:rPr>
                <w:sz w:val="20"/>
              </w:rPr>
            </w:pPr>
            <w:r w:rsidRPr="0008626A">
              <w:rPr>
                <w:sz w:val="20"/>
              </w:rPr>
              <w:t>2.303.04.731</w:t>
            </w:r>
          </w:p>
        </w:tc>
      </w:tr>
      <w:tr w:rsidR="00AE1271" w:rsidRPr="0008626A" w14:paraId="137E4C88" w14:textId="77777777" w:rsidTr="00FD4E61">
        <w:trPr>
          <w:gridAfter w:val="1"/>
          <w:wAfter w:w="128" w:type="dxa"/>
          <w:trHeight w:val="20"/>
        </w:trPr>
        <w:tc>
          <w:tcPr>
            <w:tcW w:w="2774" w:type="dxa"/>
            <w:shd w:val="clear" w:color="auto" w:fill="auto"/>
          </w:tcPr>
          <w:p w14:paraId="6BE16873" w14:textId="77777777" w:rsidR="00AE1271" w:rsidRPr="0008626A" w:rsidRDefault="00AE1271" w:rsidP="00FF4076">
            <w:pPr>
              <w:widowControl w:val="0"/>
              <w:ind w:firstLine="0"/>
              <w:rPr>
                <w:sz w:val="20"/>
              </w:rPr>
            </w:pPr>
            <w:r w:rsidRPr="0008626A">
              <w:rPr>
                <w:sz w:val="20"/>
              </w:rPr>
              <w:t>Начисление НДС с суммы полученного аванса (предоплаты)</w:t>
            </w:r>
          </w:p>
        </w:tc>
        <w:tc>
          <w:tcPr>
            <w:tcW w:w="3743" w:type="dxa"/>
            <w:gridSpan w:val="2"/>
            <w:shd w:val="clear" w:color="auto" w:fill="auto"/>
          </w:tcPr>
          <w:p w14:paraId="4171022E" w14:textId="6B13880B" w:rsidR="00AE1271" w:rsidRPr="0008626A" w:rsidRDefault="00AE1271" w:rsidP="00FF4076">
            <w:pPr>
              <w:widowControl w:val="0"/>
              <w:ind w:firstLine="0"/>
              <w:rPr>
                <w:sz w:val="20"/>
              </w:rPr>
            </w:pPr>
            <w:r w:rsidRPr="0008626A">
              <w:rPr>
                <w:sz w:val="20"/>
              </w:rPr>
              <w:t>Счет-фактура (формируется из книги продаж)</w:t>
            </w:r>
          </w:p>
        </w:tc>
        <w:tc>
          <w:tcPr>
            <w:tcW w:w="1816" w:type="dxa"/>
            <w:gridSpan w:val="2"/>
            <w:shd w:val="clear" w:color="auto" w:fill="auto"/>
          </w:tcPr>
          <w:p w14:paraId="276D8909" w14:textId="77777777" w:rsidR="00AE1271" w:rsidRPr="0008626A" w:rsidRDefault="00AE1271" w:rsidP="00FF4076">
            <w:pPr>
              <w:widowControl w:val="0"/>
              <w:ind w:firstLine="0"/>
              <w:jc w:val="center"/>
              <w:rPr>
                <w:sz w:val="20"/>
              </w:rPr>
            </w:pPr>
            <w:r w:rsidRPr="0008626A">
              <w:rPr>
                <w:sz w:val="20"/>
              </w:rPr>
              <w:t>2.210.11.561</w:t>
            </w:r>
          </w:p>
        </w:tc>
        <w:tc>
          <w:tcPr>
            <w:tcW w:w="1806" w:type="dxa"/>
            <w:gridSpan w:val="2"/>
            <w:shd w:val="clear" w:color="auto" w:fill="auto"/>
          </w:tcPr>
          <w:p w14:paraId="302EEE72" w14:textId="77777777" w:rsidR="00AE1271" w:rsidRPr="0008626A" w:rsidRDefault="00AE1271" w:rsidP="00FF4076">
            <w:pPr>
              <w:widowControl w:val="0"/>
              <w:ind w:firstLine="0"/>
              <w:jc w:val="center"/>
              <w:rPr>
                <w:sz w:val="20"/>
              </w:rPr>
            </w:pPr>
            <w:r w:rsidRPr="0008626A">
              <w:rPr>
                <w:sz w:val="20"/>
              </w:rPr>
              <w:t>2.303.04.731</w:t>
            </w:r>
          </w:p>
        </w:tc>
      </w:tr>
      <w:tr w:rsidR="00AE1271" w:rsidRPr="0008626A" w14:paraId="06C158D4" w14:textId="77777777" w:rsidTr="00FD4E61">
        <w:trPr>
          <w:gridAfter w:val="1"/>
          <w:wAfter w:w="128" w:type="dxa"/>
          <w:trHeight w:val="20"/>
        </w:trPr>
        <w:tc>
          <w:tcPr>
            <w:tcW w:w="2774" w:type="dxa"/>
            <w:shd w:val="clear" w:color="auto" w:fill="auto"/>
          </w:tcPr>
          <w:p w14:paraId="6F4AAAF6" w14:textId="77777777" w:rsidR="00AE1271" w:rsidRPr="0008626A" w:rsidRDefault="00AE1271" w:rsidP="00FF4076">
            <w:pPr>
              <w:widowControl w:val="0"/>
              <w:ind w:firstLine="0"/>
              <w:rPr>
                <w:sz w:val="20"/>
              </w:rPr>
            </w:pPr>
            <w:r w:rsidRPr="0008626A">
              <w:rPr>
                <w:sz w:val="20"/>
              </w:rPr>
              <w:t>Уменьшение суммы НДС, подлежащей оплате в бюджет, на сумму НДС, начисленного при получении аванса (предоплаты)</w:t>
            </w:r>
          </w:p>
        </w:tc>
        <w:tc>
          <w:tcPr>
            <w:tcW w:w="3743" w:type="dxa"/>
            <w:gridSpan w:val="2"/>
            <w:shd w:val="clear" w:color="auto" w:fill="auto"/>
          </w:tcPr>
          <w:p w14:paraId="1E8D89FE" w14:textId="77777777" w:rsidR="00AE1271" w:rsidRPr="0008626A" w:rsidRDefault="00AE1271" w:rsidP="00FF4076">
            <w:pPr>
              <w:widowControl w:val="0"/>
              <w:ind w:firstLine="0"/>
              <w:rPr>
                <w:sz w:val="20"/>
              </w:rPr>
            </w:pPr>
            <w:r w:rsidRPr="0008626A">
              <w:rPr>
                <w:sz w:val="20"/>
              </w:rPr>
              <w:t>Счет-фактура</w:t>
            </w:r>
          </w:p>
          <w:p w14:paraId="36F39B08" w14:textId="5EFC8923"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A8F5FDE" w14:textId="77777777" w:rsidR="00AE1271" w:rsidRPr="0008626A" w:rsidRDefault="00AE1271" w:rsidP="00FF4076">
            <w:pPr>
              <w:widowControl w:val="0"/>
              <w:ind w:firstLine="0"/>
              <w:jc w:val="center"/>
              <w:rPr>
                <w:sz w:val="20"/>
              </w:rPr>
            </w:pPr>
            <w:r w:rsidRPr="0008626A">
              <w:rPr>
                <w:sz w:val="20"/>
              </w:rPr>
              <w:t>2.303.04.831</w:t>
            </w:r>
          </w:p>
        </w:tc>
        <w:tc>
          <w:tcPr>
            <w:tcW w:w="1806" w:type="dxa"/>
            <w:gridSpan w:val="2"/>
            <w:shd w:val="clear" w:color="auto" w:fill="auto"/>
          </w:tcPr>
          <w:p w14:paraId="295D98F3" w14:textId="77777777" w:rsidR="00AE1271" w:rsidRPr="0008626A" w:rsidRDefault="00AE1271" w:rsidP="00FF4076">
            <w:pPr>
              <w:widowControl w:val="0"/>
              <w:ind w:firstLine="0"/>
              <w:jc w:val="center"/>
              <w:rPr>
                <w:sz w:val="20"/>
              </w:rPr>
            </w:pPr>
            <w:r w:rsidRPr="0008626A">
              <w:rPr>
                <w:sz w:val="20"/>
              </w:rPr>
              <w:t>2.210.11.661</w:t>
            </w:r>
          </w:p>
        </w:tc>
      </w:tr>
      <w:tr w:rsidR="00AE1271" w:rsidRPr="0008626A" w14:paraId="5F488CB9" w14:textId="77777777" w:rsidTr="00FD4E61">
        <w:trPr>
          <w:gridAfter w:val="1"/>
          <w:wAfter w:w="128" w:type="dxa"/>
          <w:trHeight w:val="20"/>
        </w:trPr>
        <w:tc>
          <w:tcPr>
            <w:tcW w:w="2774" w:type="dxa"/>
            <w:shd w:val="clear" w:color="auto" w:fill="auto"/>
          </w:tcPr>
          <w:p w14:paraId="2E35455C" w14:textId="24254540" w:rsidR="00AE1271" w:rsidRPr="0008626A" w:rsidRDefault="00AE1271" w:rsidP="00FF4076">
            <w:pPr>
              <w:widowControl w:val="0"/>
              <w:ind w:firstLine="0"/>
              <w:rPr>
                <w:sz w:val="20"/>
              </w:rPr>
            </w:pPr>
            <w:r w:rsidRPr="0008626A">
              <w:rPr>
                <w:sz w:val="20"/>
              </w:rPr>
              <w:t>Восстановлен ранее принятый к вычету НДС</w:t>
            </w:r>
          </w:p>
        </w:tc>
        <w:tc>
          <w:tcPr>
            <w:tcW w:w="3743" w:type="dxa"/>
            <w:gridSpan w:val="2"/>
            <w:shd w:val="clear" w:color="auto" w:fill="auto"/>
          </w:tcPr>
          <w:p w14:paraId="44DE8084" w14:textId="77777777" w:rsidR="00AE1271" w:rsidRPr="0008626A" w:rsidRDefault="00AE1271" w:rsidP="00FF4076">
            <w:pPr>
              <w:widowControl w:val="0"/>
              <w:ind w:firstLine="0"/>
              <w:rPr>
                <w:sz w:val="20"/>
              </w:rPr>
            </w:pPr>
            <w:r w:rsidRPr="0008626A">
              <w:rPr>
                <w:sz w:val="20"/>
              </w:rPr>
              <w:t>Счет-фактура</w:t>
            </w:r>
          </w:p>
          <w:p w14:paraId="4CB2A9D8" w14:textId="1925FD7A"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D2AB1FC" w14:textId="24F5FC3B" w:rsidR="00AE1271" w:rsidRPr="0008626A" w:rsidRDefault="00AE1271" w:rsidP="00FF4076">
            <w:pPr>
              <w:widowControl w:val="0"/>
              <w:ind w:firstLine="0"/>
              <w:jc w:val="center"/>
              <w:rPr>
                <w:sz w:val="20"/>
              </w:rPr>
            </w:pPr>
            <w:r w:rsidRPr="0008626A">
              <w:rPr>
                <w:sz w:val="20"/>
              </w:rPr>
              <w:t>2.210.12.561</w:t>
            </w:r>
          </w:p>
        </w:tc>
        <w:tc>
          <w:tcPr>
            <w:tcW w:w="1806" w:type="dxa"/>
            <w:gridSpan w:val="2"/>
            <w:shd w:val="clear" w:color="auto" w:fill="auto"/>
          </w:tcPr>
          <w:p w14:paraId="69FB0DAD" w14:textId="0BDA29CB" w:rsidR="00AE1271" w:rsidRPr="0008626A" w:rsidRDefault="00AE1271" w:rsidP="00FF4076">
            <w:pPr>
              <w:widowControl w:val="0"/>
              <w:ind w:firstLine="0"/>
              <w:jc w:val="center"/>
              <w:rPr>
                <w:sz w:val="20"/>
              </w:rPr>
            </w:pPr>
            <w:r w:rsidRPr="0008626A">
              <w:rPr>
                <w:sz w:val="20"/>
              </w:rPr>
              <w:t>2.303.04.731</w:t>
            </w:r>
          </w:p>
        </w:tc>
      </w:tr>
      <w:tr w:rsidR="00AE1271" w:rsidRPr="0008626A" w14:paraId="0B5EE87E" w14:textId="77777777" w:rsidTr="00FD4E61">
        <w:trPr>
          <w:gridAfter w:val="1"/>
          <w:wAfter w:w="128" w:type="dxa"/>
          <w:trHeight w:val="20"/>
        </w:trPr>
        <w:tc>
          <w:tcPr>
            <w:tcW w:w="2774" w:type="dxa"/>
            <w:shd w:val="clear" w:color="auto" w:fill="auto"/>
          </w:tcPr>
          <w:p w14:paraId="6EA74E8D" w14:textId="007FA941" w:rsidR="00AE1271" w:rsidRPr="0008626A" w:rsidRDefault="00AE1271" w:rsidP="00FF4076">
            <w:pPr>
              <w:widowControl w:val="0"/>
              <w:ind w:firstLine="0"/>
              <w:rPr>
                <w:sz w:val="20"/>
              </w:rPr>
            </w:pPr>
            <w:r w:rsidRPr="0008626A">
              <w:rPr>
                <w:sz w:val="20"/>
              </w:rPr>
              <w:t>Сумма восстановленного НДС списана на финансовый результат</w:t>
            </w:r>
          </w:p>
        </w:tc>
        <w:tc>
          <w:tcPr>
            <w:tcW w:w="3743" w:type="dxa"/>
            <w:gridSpan w:val="2"/>
            <w:shd w:val="clear" w:color="auto" w:fill="auto"/>
          </w:tcPr>
          <w:p w14:paraId="237D6B83" w14:textId="346C2BD9"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1D9256D6" w14:textId="4236C763" w:rsidR="00AE1271" w:rsidRPr="0008626A" w:rsidRDefault="00AE1271" w:rsidP="00FF4076">
            <w:pPr>
              <w:widowControl w:val="0"/>
              <w:ind w:firstLine="0"/>
              <w:jc w:val="center"/>
              <w:rPr>
                <w:sz w:val="20"/>
              </w:rPr>
            </w:pPr>
            <w:r w:rsidRPr="0008626A">
              <w:rPr>
                <w:sz w:val="20"/>
              </w:rPr>
              <w:t>2.401.20.291</w:t>
            </w:r>
          </w:p>
        </w:tc>
        <w:tc>
          <w:tcPr>
            <w:tcW w:w="1806" w:type="dxa"/>
            <w:gridSpan w:val="2"/>
            <w:shd w:val="clear" w:color="auto" w:fill="auto"/>
          </w:tcPr>
          <w:p w14:paraId="121A05D8" w14:textId="4A8BFA5B" w:rsidR="00AE1271" w:rsidRPr="0008626A" w:rsidRDefault="00AE1271" w:rsidP="00FF4076">
            <w:pPr>
              <w:widowControl w:val="0"/>
              <w:ind w:firstLine="0"/>
              <w:jc w:val="center"/>
              <w:rPr>
                <w:sz w:val="20"/>
              </w:rPr>
            </w:pPr>
            <w:r w:rsidRPr="0008626A">
              <w:rPr>
                <w:sz w:val="20"/>
              </w:rPr>
              <w:t>2.210.12.661</w:t>
            </w:r>
          </w:p>
        </w:tc>
      </w:tr>
      <w:tr w:rsidR="00AE1271" w:rsidRPr="0008626A" w14:paraId="71B48CA6" w14:textId="77777777" w:rsidTr="00FD4E61">
        <w:trPr>
          <w:gridAfter w:val="1"/>
          <w:wAfter w:w="128" w:type="dxa"/>
          <w:trHeight w:val="20"/>
        </w:trPr>
        <w:tc>
          <w:tcPr>
            <w:tcW w:w="2774" w:type="dxa"/>
            <w:shd w:val="clear" w:color="auto" w:fill="auto"/>
          </w:tcPr>
          <w:p w14:paraId="41E171C4" w14:textId="6941F381" w:rsidR="00AE1271" w:rsidRPr="0008626A" w:rsidRDefault="00AE1271" w:rsidP="00FF4076">
            <w:pPr>
              <w:widowControl w:val="0"/>
              <w:ind w:firstLine="0"/>
              <w:rPr>
                <w:sz w:val="20"/>
              </w:rPr>
            </w:pPr>
            <w:r w:rsidRPr="0008626A">
              <w:rPr>
                <w:bCs/>
                <w:sz w:val="20"/>
              </w:rPr>
              <w:t>Начисленный и уплаченный в бюджет НДС с предоплаты списан на расходы</w:t>
            </w:r>
          </w:p>
        </w:tc>
        <w:tc>
          <w:tcPr>
            <w:tcW w:w="3743" w:type="dxa"/>
            <w:gridSpan w:val="2"/>
            <w:shd w:val="clear" w:color="auto" w:fill="auto"/>
          </w:tcPr>
          <w:p w14:paraId="00D63FE7" w14:textId="12EC5A33"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65E3046" w14:textId="1897CFB4" w:rsidR="00AE1271" w:rsidRPr="0008626A" w:rsidRDefault="00AE1271" w:rsidP="00FF4076">
            <w:pPr>
              <w:widowControl w:val="0"/>
              <w:ind w:firstLine="0"/>
              <w:jc w:val="center"/>
              <w:rPr>
                <w:sz w:val="20"/>
              </w:rPr>
            </w:pPr>
            <w:r w:rsidRPr="0008626A">
              <w:rPr>
                <w:sz w:val="20"/>
              </w:rPr>
              <w:t>2.401.20.291</w:t>
            </w:r>
          </w:p>
        </w:tc>
        <w:tc>
          <w:tcPr>
            <w:tcW w:w="1806" w:type="dxa"/>
            <w:gridSpan w:val="2"/>
            <w:shd w:val="clear" w:color="auto" w:fill="auto"/>
          </w:tcPr>
          <w:p w14:paraId="566EBF7A" w14:textId="1307EFC1" w:rsidR="00AE1271" w:rsidRPr="0008626A" w:rsidRDefault="00AE1271" w:rsidP="00FF4076">
            <w:pPr>
              <w:widowControl w:val="0"/>
              <w:ind w:firstLine="0"/>
              <w:jc w:val="center"/>
              <w:rPr>
                <w:sz w:val="20"/>
              </w:rPr>
            </w:pPr>
            <w:r w:rsidRPr="0008626A">
              <w:rPr>
                <w:sz w:val="20"/>
              </w:rPr>
              <w:t>2.210.11.661</w:t>
            </w:r>
          </w:p>
        </w:tc>
      </w:tr>
      <w:tr w:rsidR="00AE1271" w:rsidRPr="0008626A" w14:paraId="493653ED" w14:textId="77777777" w:rsidTr="00FD4E61">
        <w:trPr>
          <w:gridAfter w:val="1"/>
          <w:wAfter w:w="128" w:type="dxa"/>
          <w:trHeight w:val="20"/>
        </w:trPr>
        <w:tc>
          <w:tcPr>
            <w:tcW w:w="10139" w:type="dxa"/>
            <w:gridSpan w:val="7"/>
            <w:shd w:val="clear" w:color="auto" w:fill="auto"/>
          </w:tcPr>
          <w:p w14:paraId="4279797C" w14:textId="156ADB66" w:rsidR="00AE1271" w:rsidRPr="0008626A" w:rsidRDefault="00AE1271" w:rsidP="00AB2193">
            <w:pPr>
              <w:pStyle w:val="aff"/>
              <w:widowControl w:val="0"/>
              <w:tabs>
                <w:tab w:val="left" w:pos="175"/>
              </w:tabs>
              <w:spacing w:before="0" w:beforeAutospacing="0" w:after="0" w:afterAutospacing="0"/>
              <w:jc w:val="both"/>
              <w:textAlignment w:val="baseline"/>
              <w:outlineLvl w:val="0"/>
              <w:rPr>
                <w:b/>
                <w:kern w:val="24"/>
                <w:sz w:val="20"/>
                <w:szCs w:val="20"/>
              </w:rPr>
            </w:pPr>
            <w:bookmarkStart w:id="721" w:name="_Toc65047742"/>
            <w:bookmarkStart w:id="722" w:name="_Toc94016199"/>
            <w:bookmarkStart w:id="723" w:name="_Toc94016968"/>
            <w:bookmarkStart w:id="724" w:name="_Toc103589525"/>
            <w:bookmarkStart w:id="725" w:name="_Toc167792711"/>
            <w:r w:rsidRPr="0008626A">
              <w:rPr>
                <w:b/>
                <w:kern w:val="24"/>
                <w:sz w:val="20"/>
                <w:szCs w:val="20"/>
              </w:rPr>
              <w:t>19. Корреспонденция счетов по операциям со счетом бухгалтерского учета 0.302.00 «Расчеты по принятым обязательствам»</w:t>
            </w:r>
            <w:bookmarkEnd w:id="721"/>
            <w:bookmarkEnd w:id="722"/>
            <w:bookmarkEnd w:id="723"/>
            <w:bookmarkEnd w:id="724"/>
            <w:bookmarkEnd w:id="725"/>
          </w:p>
        </w:tc>
      </w:tr>
      <w:tr w:rsidR="00AE1271" w:rsidRPr="0008626A" w14:paraId="2E0E7665" w14:textId="77777777" w:rsidTr="00FD4E61">
        <w:trPr>
          <w:gridAfter w:val="1"/>
          <w:wAfter w:w="128" w:type="dxa"/>
          <w:trHeight w:val="20"/>
        </w:trPr>
        <w:tc>
          <w:tcPr>
            <w:tcW w:w="10139" w:type="dxa"/>
            <w:gridSpan w:val="7"/>
            <w:shd w:val="clear" w:color="auto" w:fill="auto"/>
          </w:tcPr>
          <w:p w14:paraId="443E88AF" w14:textId="1E4A3684" w:rsidR="00AE1271" w:rsidRPr="0008626A" w:rsidRDefault="00AE1271" w:rsidP="00AB2193">
            <w:pPr>
              <w:pStyle w:val="aff"/>
              <w:widowControl w:val="0"/>
              <w:tabs>
                <w:tab w:val="left" w:pos="175"/>
              </w:tabs>
              <w:spacing w:before="0" w:beforeAutospacing="0" w:after="0" w:afterAutospacing="0"/>
              <w:jc w:val="both"/>
              <w:textAlignment w:val="baseline"/>
              <w:outlineLvl w:val="1"/>
              <w:rPr>
                <w:b/>
                <w:kern w:val="24"/>
                <w:sz w:val="20"/>
                <w:szCs w:val="20"/>
              </w:rPr>
            </w:pPr>
            <w:bookmarkStart w:id="726" w:name="_Toc11161689"/>
            <w:bookmarkStart w:id="727" w:name="_Toc12469394"/>
            <w:bookmarkStart w:id="728" w:name="_Toc65047743"/>
            <w:bookmarkStart w:id="729" w:name="_Toc94016200"/>
            <w:bookmarkStart w:id="730" w:name="_Toc94016969"/>
            <w:bookmarkStart w:id="731" w:name="_Toc103589526"/>
            <w:bookmarkStart w:id="732" w:name="_Toc167792712"/>
            <w:r w:rsidRPr="0008626A">
              <w:rPr>
                <w:b/>
                <w:kern w:val="24"/>
                <w:sz w:val="20"/>
                <w:szCs w:val="20"/>
              </w:rPr>
              <w:t xml:space="preserve">19.1. Расчеты </w:t>
            </w:r>
            <w:bookmarkEnd w:id="726"/>
            <w:r w:rsidRPr="0008626A">
              <w:rPr>
                <w:b/>
                <w:kern w:val="24"/>
                <w:sz w:val="20"/>
                <w:szCs w:val="20"/>
              </w:rPr>
              <w:t>по выданным авансам</w:t>
            </w:r>
            <w:bookmarkEnd w:id="727"/>
            <w:bookmarkEnd w:id="728"/>
            <w:bookmarkEnd w:id="729"/>
            <w:bookmarkEnd w:id="730"/>
            <w:bookmarkEnd w:id="731"/>
            <w:bookmarkEnd w:id="732"/>
          </w:p>
        </w:tc>
      </w:tr>
      <w:tr w:rsidR="00AE1271" w:rsidRPr="0008626A" w14:paraId="4DD993E7" w14:textId="77777777" w:rsidTr="00FD4E61">
        <w:trPr>
          <w:gridAfter w:val="1"/>
          <w:wAfter w:w="128" w:type="dxa"/>
          <w:trHeight w:val="20"/>
        </w:trPr>
        <w:tc>
          <w:tcPr>
            <w:tcW w:w="2774" w:type="dxa"/>
            <w:shd w:val="clear" w:color="auto" w:fill="auto"/>
          </w:tcPr>
          <w:p w14:paraId="7BE0CBD7" w14:textId="77777777" w:rsidR="00AE1271" w:rsidRPr="0008626A" w:rsidRDefault="00AE1271" w:rsidP="00FF4076">
            <w:pPr>
              <w:widowControl w:val="0"/>
              <w:autoSpaceDE w:val="0"/>
              <w:autoSpaceDN w:val="0"/>
              <w:adjustRightInd w:val="0"/>
              <w:ind w:firstLine="0"/>
              <w:rPr>
                <w:sz w:val="20"/>
              </w:rPr>
            </w:pPr>
            <w:r w:rsidRPr="0008626A">
              <w:rPr>
                <w:sz w:val="20"/>
              </w:rPr>
              <w:t>Уменьшение обязательств, принятых по договорам на нужды Учреждения, в сумме ранее перечисленной предварительной оплаты</w:t>
            </w:r>
          </w:p>
        </w:tc>
        <w:tc>
          <w:tcPr>
            <w:tcW w:w="3743" w:type="dxa"/>
            <w:gridSpan w:val="2"/>
            <w:shd w:val="clear" w:color="auto" w:fill="auto"/>
          </w:tcPr>
          <w:p w14:paraId="79F8FE6C" w14:textId="6179EB2A" w:rsidR="00AE1271" w:rsidRPr="0008626A" w:rsidRDefault="00AE1271" w:rsidP="00FF4076">
            <w:pPr>
              <w:pStyle w:val="aff"/>
              <w:widowControl w:val="0"/>
              <w:tabs>
                <w:tab w:val="num" w:pos="720"/>
              </w:tabs>
              <w:spacing w:before="0" w:beforeAutospacing="0" w:after="0" w:afterAutospacing="0"/>
              <w:jc w:val="both"/>
              <w:textAlignment w:val="baseline"/>
              <w:rPr>
                <w:sz w:val="20"/>
                <w:szCs w:val="20"/>
              </w:rPr>
            </w:pPr>
            <w:r w:rsidRPr="0008626A">
              <w:rPr>
                <w:sz w:val="20"/>
                <w:szCs w:val="20"/>
              </w:rPr>
              <w:t>Бухгалтерская справка (ф. 0504833)</w:t>
            </w:r>
          </w:p>
          <w:p w14:paraId="6045773C" w14:textId="77777777" w:rsidR="00AE1271" w:rsidRPr="0008626A" w:rsidRDefault="00AE1271" w:rsidP="00FF4076">
            <w:pPr>
              <w:pStyle w:val="aff"/>
              <w:widowControl w:val="0"/>
              <w:tabs>
                <w:tab w:val="num" w:pos="720"/>
              </w:tabs>
              <w:spacing w:before="0" w:beforeAutospacing="0" w:after="0" w:afterAutospacing="0"/>
              <w:jc w:val="both"/>
              <w:textAlignment w:val="baseline"/>
              <w:rPr>
                <w:sz w:val="20"/>
                <w:szCs w:val="20"/>
              </w:rPr>
            </w:pPr>
            <w:r w:rsidRPr="0008626A">
              <w:rPr>
                <w:sz w:val="20"/>
                <w:szCs w:val="20"/>
              </w:rPr>
              <w:t>Договор (государственный контракт)</w:t>
            </w:r>
          </w:p>
          <w:p w14:paraId="63FC1854" w14:textId="77777777" w:rsidR="00AE1271" w:rsidRPr="0008626A" w:rsidRDefault="00AE1271" w:rsidP="00FF4076">
            <w:pPr>
              <w:pStyle w:val="aff"/>
              <w:widowControl w:val="0"/>
              <w:tabs>
                <w:tab w:val="num" w:pos="720"/>
              </w:tabs>
              <w:spacing w:before="0" w:beforeAutospacing="0" w:after="0" w:afterAutospacing="0"/>
              <w:jc w:val="both"/>
              <w:textAlignment w:val="baseline"/>
              <w:rPr>
                <w:sz w:val="20"/>
                <w:szCs w:val="20"/>
              </w:rPr>
            </w:pPr>
            <w:r w:rsidRPr="0008626A">
              <w:rPr>
                <w:sz w:val="20"/>
                <w:szCs w:val="20"/>
              </w:rPr>
              <w:t xml:space="preserve">Акт выполненных работ (оказания услуг) </w:t>
            </w:r>
          </w:p>
          <w:p w14:paraId="593E3F0F" w14:textId="77777777" w:rsidR="00AE1271" w:rsidRPr="0008626A" w:rsidRDefault="00AE1271" w:rsidP="00FF4076">
            <w:pPr>
              <w:pStyle w:val="aff"/>
              <w:widowControl w:val="0"/>
              <w:tabs>
                <w:tab w:val="num" w:pos="720"/>
              </w:tabs>
              <w:spacing w:before="0" w:beforeAutospacing="0" w:after="0" w:afterAutospacing="0"/>
              <w:jc w:val="both"/>
              <w:textAlignment w:val="baseline"/>
              <w:rPr>
                <w:sz w:val="20"/>
                <w:szCs w:val="20"/>
              </w:rPr>
            </w:pPr>
            <w:r w:rsidRPr="0008626A">
              <w:rPr>
                <w:sz w:val="20"/>
                <w:szCs w:val="20"/>
              </w:rPr>
              <w:t>Товаросопроводительные документы</w:t>
            </w:r>
          </w:p>
        </w:tc>
        <w:tc>
          <w:tcPr>
            <w:tcW w:w="1816" w:type="dxa"/>
            <w:gridSpan w:val="2"/>
            <w:shd w:val="clear" w:color="auto" w:fill="auto"/>
          </w:tcPr>
          <w:p w14:paraId="4405F58B" w14:textId="205E44A5" w:rsidR="00AE1271" w:rsidRPr="0008626A" w:rsidRDefault="00AE1271" w:rsidP="00FF4076">
            <w:pPr>
              <w:widowControl w:val="0"/>
              <w:tabs>
                <w:tab w:val="num" w:pos="720"/>
              </w:tabs>
              <w:ind w:firstLine="0"/>
              <w:jc w:val="center"/>
              <w:rPr>
                <w:sz w:val="20"/>
              </w:rPr>
            </w:pPr>
            <w:r w:rsidRPr="0008626A">
              <w:rPr>
                <w:sz w:val="20"/>
              </w:rPr>
              <w:t>0.302.хх.83х</w:t>
            </w:r>
          </w:p>
          <w:p w14:paraId="0C8557F0" w14:textId="469CE474" w:rsidR="00AE1271" w:rsidRPr="0008626A" w:rsidRDefault="00AE1271" w:rsidP="00E1482D">
            <w:pPr>
              <w:widowControl w:val="0"/>
              <w:tabs>
                <w:tab w:val="num" w:pos="720"/>
              </w:tabs>
              <w:ind w:firstLine="0"/>
              <w:jc w:val="center"/>
              <w:rPr>
                <w:sz w:val="20"/>
              </w:rPr>
            </w:pPr>
            <w:r w:rsidRPr="0008626A">
              <w:rPr>
                <w:sz w:val="20"/>
              </w:rPr>
              <w:t>(831, 832, 833, 834, 836)</w:t>
            </w:r>
          </w:p>
        </w:tc>
        <w:tc>
          <w:tcPr>
            <w:tcW w:w="1806" w:type="dxa"/>
            <w:gridSpan w:val="2"/>
            <w:shd w:val="clear" w:color="auto" w:fill="auto"/>
          </w:tcPr>
          <w:p w14:paraId="728B3D91" w14:textId="195F1B21" w:rsidR="00AE1271" w:rsidRPr="0008626A" w:rsidRDefault="00AE1271" w:rsidP="00FF4076">
            <w:pPr>
              <w:widowControl w:val="0"/>
              <w:tabs>
                <w:tab w:val="num" w:pos="720"/>
              </w:tabs>
              <w:ind w:firstLine="0"/>
              <w:jc w:val="center"/>
              <w:rPr>
                <w:sz w:val="20"/>
              </w:rPr>
            </w:pPr>
            <w:r w:rsidRPr="0008626A">
              <w:rPr>
                <w:sz w:val="20"/>
              </w:rPr>
              <w:t>0.206.хх.66х</w:t>
            </w:r>
          </w:p>
          <w:p w14:paraId="2E74B1E6" w14:textId="0BF51F58" w:rsidR="00AE1271" w:rsidRPr="0008626A" w:rsidRDefault="00AE1271" w:rsidP="00E1482D">
            <w:pPr>
              <w:widowControl w:val="0"/>
              <w:tabs>
                <w:tab w:val="num" w:pos="720"/>
              </w:tabs>
              <w:ind w:firstLine="0"/>
              <w:jc w:val="center"/>
              <w:rPr>
                <w:sz w:val="20"/>
              </w:rPr>
            </w:pPr>
            <w:r w:rsidRPr="0008626A">
              <w:rPr>
                <w:sz w:val="20"/>
              </w:rPr>
              <w:t>(661, 662, 663, 664, 666)</w:t>
            </w:r>
          </w:p>
        </w:tc>
      </w:tr>
      <w:tr w:rsidR="00AE1271" w:rsidRPr="0008626A" w14:paraId="777B927B" w14:textId="77777777" w:rsidTr="00FD4E61">
        <w:trPr>
          <w:gridAfter w:val="1"/>
          <w:wAfter w:w="128" w:type="dxa"/>
          <w:trHeight w:val="20"/>
        </w:trPr>
        <w:tc>
          <w:tcPr>
            <w:tcW w:w="10139" w:type="dxa"/>
            <w:gridSpan w:val="7"/>
            <w:shd w:val="clear" w:color="auto" w:fill="auto"/>
          </w:tcPr>
          <w:p w14:paraId="2F0BEC78" w14:textId="171E11E7" w:rsidR="00AE1271" w:rsidRPr="0008626A" w:rsidRDefault="00AE1271" w:rsidP="00AB2193">
            <w:pPr>
              <w:pStyle w:val="aff"/>
              <w:widowControl w:val="0"/>
              <w:tabs>
                <w:tab w:val="left" w:pos="175"/>
              </w:tabs>
              <w:spacing w:before="0" w:beforeAutospacing="0" w:after="0" w:afterAutospacing="0"/>
              <w:jc w:val="both"/>
              <w:textAlignment w:val="baseline"/>
              <w:outlineLvl w:val="1"/>
              <w:rPr>
                <w:b/>
                <w:kern w:val="24"/>
                <w:sz w:val="20"/>
                <w:szCs w:val="20"/>
              </w:rPr>
            </w:pPr>
            <w:bookmarkStart w:id="733" w:name="_Toc12469395"/>
            <w:bookmarkStart w:id="734" w:name="_Toc65047744"/>
            <w:bookmarkStart w:id="735" w:name="_Toc94016201"/>
            <w:bookmarkStart w:id="736" w:name="_Toc94016970"/>
            <w:bookmarkStart w:id="737" w:name="_Toc103589527"/>
            <w:bookmarkStart w:id="738" w:name="_Toc167792713"/>
            <w:r w:rsidRPr="0008626A">
              <w:rPr>
                <w:b/>
                <w:kern w:val="24"/>
                <w:sz w:val="20"/>
                <w:szCs w:val="20"/>
              </w:rPr>
              <w:t>19.2. Расчеты по принятым обязательствам</w:t>
            </w:r>
            <w:bookmarkEnd w:id="733"/>
            <w:bookmarkEnd w:id="734"/>
            <w:bookmarkEnd w:id="735"/>
            <w:bookmarkEnd w:id="736"/>
            <w:bookmarkEnd w:id="737"/>
            <w:bookmarkEnd w:id="738"/>
          </w:p>
        </w:tc>
      </w:tr>
      <w:tr w:rsidR="00AE1271" w:rsidRPr="0008626A" w14:paraId="14E37A80" w14:textId="77777777" w:rsidTr="00FD4E61">
        <w:trPr>
          <w:gridAfter w:val="1"/>
          <w:wAfter w:w="128" w:type="dxa"/>
          <w:trHeight w:val="20"/>
        </w:trPr>
        <w:tc>
          <w:tcPr>
            <w:tcW w:w="10139" w:type="dxa"/>
            <w:gridSpan w:val="7"/>
            <w:shd w:val="clear" w:color="auto" w:fill="auto"/>
          </w:tcPr>
          <w:p w14:paraId="5AAF5F2F" w14:textId="546BEA8B" w:rsidR="00AE1271" w:rsidRPr="0008626A" w:rsidRDefault="00AE1271" w:rsidP="00DF7AB4">
            <w:pPr>
              <w:pStyle w:val="aff"/>
              <w:widowControl w:val="0"/>
              <w:tabs>
                <w:tab w:val="left" w:pos="175"/>
              </w:tabs>
              <w:spacing w:before="0" w:beforeAutospacing="0" w:after="0" w:afterAutospacing="0"/>
              <w:jc w:val="both"/>
              <w:textAlignment w:val="baseline"/>
              <w:outlineLvl w:val="2"/>
              <w:rPr>
                <w:b/>
                <w:kern w:val="24"/>
                <w:sz w:val="20"/>
                <w:szCs w:val="20"/>
              </w:rPr>
            </w:pPr>
            <w:bookmarkStart w:id="739" w:name="_Toc94016202"/>
            <w:bookmarkStart w:id="740" w:name="_Toc94016971"/>
            <w:bookmarkStart w:id="741" w:name="_Toc103589528"/>
            <w:bookmarkStart w:id="742" w:name="_Toc167792714"/>
            <w:r w:rsidRPr="0008626A">
              <w:rPr>
                <w:b/>
                <w:kern w:val="24"/>
                <w:sz w:val="20"/>
                <w:szCs w:val="20"/>
              </w:rPr>
              <w:t>19.2.1. Принятие обязательств в сумме полученных материальных ценностей, работ и услуг, связанных с их приобретением</w:t>
            </w:r>
            <w:bookmarkEnd w:id="739"/>
            <w:bookmarkEnd w:id="740"/>
            <w:bookmarkEnd w:id="741"/>
            <w:bookmarkEnd w:id="742"/>
          </w:p>
        </w:tc>
      </w:tr>
      <w:tr w:rsidR="00AE1271" w:rsidRPr="0008626A" w14:paraId="0DE57A7D" w14:textId="77777777" w:rsidTr="00FD4E61">
        <w:trPr>
          <w:gridAfter w:val="1"/>
          <w:wAfter w:w="128" w:type="dxa"/>
          <w:trHeight w:val="20"/>
        </w:trPr>
        <w:tc>
          <w:tcPr>
            <w:tcW w:w="10139" w:type="dxa"/>
            <w:gridSpan w:val="7"/>
            <w:shd w:val="clear" w:color="auto" w:fill="auto"/>
          </w:tcPr>
          <w:p w14:paraId="75DF2D9B" w14:textId="271F89FC" w:rsidR="00AE1271" w:rsidRPr="0008626A" w:rsidRDefault="00AE1271" w:rsidP="00AB2193">
            <w:pPr>
              <w:pStyle w:val="aff"/>
              <w:widowControl w:val="0"/>
              <w:spacing w:before="0" w:beforeAutospacing="0" w:after="0" w:afterAutospacing="0"/>
              <w:jc w:val="both"/>
              <w:textAlignment w:val="baseline"/>
              <w:rPr>
                <w:b/>
                <w:sz w:val="20"/>
                <w:szCs w:val="20"/>
              </w:rPr>
            </w:pPr>
            <w:r w:rsidRPr="0008626A">
              <w:rPr>
                <w:b/>
                <w:sz w:val="20"/>
                <w:szCs w:val="20"/>
              </w:rPr>
              <w:t>19.2.1.1. В целях выполнения государственного задания</w:t>
            </w:r>
          </w:p>
        </w:tc>
      </w:tr>
      <w:tr w:rsidR="00AE1271" w:rsidRPr="0008626A" w14:paraId="78AD8BA1" w14:textId="77777777" w:rsidTr="00FD4E61">
        <w:trPr>
          <w:gridAfter w:val="1"/>
          <w:wAfter w:w="128" w:type="dxa"/>
          <w:trHeight w:val="20"/>
        </w:trPr>
        <w:tc>
          <w:tcPr>
            <w:tcW w:w="2774" w:type="dxa"/>
            <w:shd w:val="clear" w:color="auto" w:fill="auto"/>
          </w:tcPr>
          <w:p w14:paraId="3798C588" w14:textId="77777777" w:rsidR="00AE1271" w:rsidRPr="0008626A" w:rsidRDefault="00AE1271" w:rsidP="00FF4076">
            <w:pPr>
              <w:widowControl w:val="0"/>
              <w:ind w:firstLine="0"/>
              <w:rPr>
                <w:sz w:val="20"/>
              </w:rPr>
            </w:pPr>
            <w:r w:rsidRPr="0008626A">
              <w:rPr>
                <w:sz w:val="20"/>
              </w:rPr>
              <w:t>Принятие к учету МЗ, дополнительных услуг, связанных с приобретением МЗ</w:t>
            </w:r>
          </w:p>
        </w:tc>
        <w:tc>
          <w:tcPr>
            <w:tcW w:w="3743" w:type="dxa"/>
            <w:gridSpan w:val="2"/>
            <w:shd w:val="clear" w:color="auto" w:fill="auto"/>
          </w:tcPr>
          <w:p w14:paraId="7ADECE1D" w14:textId="12CDAF9D" w:rsidR="00AE1271" w:rsidRPr="0008626A" w:rsidRDefault="00AE1271" w:rsidP="00FF4076">
            <w:pPr>
              <w:widowControl w:val="0"/>
              <w:ind w:firstLine="0"/>
              <w:rPr>
                <w:sz w:val="20"/>
              </w:rPr>
            </w:pPr>
            <w:r w:rsidRPr="0008626A">
              <w:rPr>
                <w:sz w:val="20"/>
              </w:rPr>
              <w:t>Товаросопроводительные документы</w:t>
            </w:r>
          </w:p>
          <w:p w14:paraId="50963B53" w14:textId="2A08F5C1" w:rsidR="00AE1271" w:rsidRPr="0008626A" w:rsidRDefault="00AE1271" w:rsidP="00FF4076">
            <w:pPr>
              <w:widowControl w:val="0"/>
              <w:ind w:firstLine="0"/>
              <w:rPr>
                <w:sz w:val="20"/>
              </w:rPr>
            </w:pPr>
            <w:r w:rsidRPr="0008626A">
              <w:rPr>
                <w:sz w:val="20"/>
              </w:rPr>
              <w:t>Акты</w:t>
            </w:r>
          </w:p>
          <w:p w14:paraId="28482CA1" w14:textId="73E4EEC2" w:rsidR="00AE1271" w:rsidRPr="0008626A" w:rsidRDefault="00AE1271" w:rsidP="00FF4076">
            <w:pPr>
              <w:widowControl w:val="0"/>
              <w:ind w:firstLine="0"/>
              <w:rPr>
                <w:sz w:val="20"/>
              </w:rPr>
            </w:pPr>
            <w:r w:rsidRPr="0008626A">
              <w:rPr>
                <w:sz w:val="20"/>
              </w:rPr>
              <w:t>Акт приемки товаров, работ, услуг (ф. 0510452)</w:t>
            </w:r>
          </w:p>
          <w:p w14:paraId="2E6EC4AE" w14:textId="77777777" w:rsidR="00AE1271" w:rsidRPr="0008626A" w:rsidRDefault="00AE1271" w:rsidP="00FF4076">
            <w:pPr>
              <w:widowControl w:val="0"/>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6A7C25C5" w14:textId="77777777" w:rsidR="00AE1271" w:rsidRPr="0008626A" w:rsidRDefault="00AE1271" w:rsidP="00FF4076">
            <w:pPr>
              <w:widowControl w:val="0"/>
              <w:ind w:firstLine="0"/>
              <w:jc w:val="center"/>
              <w:rPr>
                <w:sz w:val="20"/>
              </w:rPr>
            </w:pPr>
            <w:r w:rsidRPr="0008626A">
              <w:rPr>
                <w:sz w:val="20"/>
              </w:rPr>
              <w:t>4.105.</w:t>
            </w:r>
            <w:r w:rsidRPr="0008626A">
              <w:rPr>
                <w:sz w:val="20"/>
                <w:lang w:val="en-US"/>
              </w:rPr>
              <w:t>3</w:t>
            </w:r>
            <w:r w:rsidRPr="0008626A">
              <w:rPr>
                <w:sz w:val="20"/>
              </w:rPr>
              <w:t>х.34х</w:t>
            </w:r>
          </w:p>
          <w:p w14:paraId="37C1D93F" w14:textId="77777777" w:rsidR="00AE1271" w:rsidRPr="0008626A" w:rsidRDefault="00AE1271" w:rsidP="00FF4076">
            <w:pPr>
              <w:widowControl w:val="0"/>
              <w:ind w:firstLine="0"/>
              <w:jc w:val="center"/>
              <w:rPr>
                <w:sz w:val="20"/>
              </w:rPr>
            </w:pPr>
            <w:r w:rsidRPr="0008626A">
              <w:rPr>
                <w:sz w:val="20"/>
              </w:rPr>
              <w:t>или</w:t>
            </w:r>
          </w:p>
          <w:p w14:paraId="22B82832" w14:textId="77777777" w:rsidR="00AE1271" w:rsidRPr="0008626A" w:rsidRDefault="00AE1271" w:rsidP="00FF4076">
            <w:pPr>
              <w:widowControl w:val="0"/>
              <w:ind w:firstLine="0"/>
              <w:jc w:val="center"/>
              <w:rPr>
                <w:sz w:val="20"/>
              </w:rPr>
            </w:pPr>
            <w:r w:rsidRPr="0008626A">
              <w:rPr>
                <w:sz w:val="20"/>
              </w:rPr>
              <w:t>4.106.34.34х</w:t>
            </w:r>
          </w:p>
        </w:tc>
        <w:tc>
          <w:tcPr>
            <w:tcW w:w="1806" w:type="dxa"/>
            <w:gridSpan w:val="2"/>
            <w:shd w:val="clear" w:color="auto" w:fill="auto"/>
          </w:tcPr>
          <w:p w14:paraId="0DEAC5A2"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4.302.34.73х</w:t>
            </w:r>
          </w:p>
          <w:p w14:paraId="02AC859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p w14:paraId="2F8C9126" w14:textId="77777777" w:rsidR="00AE1271" w:rsidRPr="0008626A" w:rsidRDefault="00AE1271" w:rsidP="00FF4076">
            <w:pPr>
              <w:widowControl w:val="0"/>
              <w:ind w:firstLine="0"/>
              <w:jc w:val="center"/>
              <w:rPr>
                <w:sz w:val="20"/>
              </w:rPr>
            </w:pPr>
            <w:r w:rsidRPr="0008626A">
              <w:rPr>
                <w:sz w:val="20"/>
              </w:rPr>
              <w:t>4.302.2х.73х</w:t>
            </w:r>
          </w:p>
          <w:p w14:paraId="3EA91C40" w14:textId="77777777" w:rsidR="00AE1271" w:rsidRPr="0008626A" w:rsidRDefault="00AE1271" w:rsidP="00FF4076">
            <w:pPr>
              <w:widowControl w:val="0"/>
              <w:ind w:firstLine="0"/>
              <w:jc w:val="center"/>
              <w:rPr>
                <w:sz w:val="20"/>
              </w:rPr>
            </w:pPr>
            <w:r w:rsidRPr="0008626A">
              <w:rPr>
                <w:sz w:val="20"/>
              </w:rPr>
              <w:t>(734, 736, 737)</w:t>
            </w:r>
          </w:p>
        </w:tc>
      </w:tr>
      <w:tr w:rsidR="00AE1271" w:rsidRPr="0008626A" w14:paraId="6AEACB01" w14:textId="77777777" w:rsidTr="00FD4E61">
        <w:trPr>
          <w:gridAfter w:val="1"/>
          <w:wAfter w:w="128" w:type="dxa"/>
          <w:trHeight w:val="20"/>
        </w:trPr>
        <w:tc>
          <w:tcPr>
            <w:tcW w:w="2774" w:type="dxa"/>
            <w:shd w:val="clear" w:color="auto" w:fill="auto"/>
          </w:tcPr>
          <w:p w14:paraId="34D28B29" w14:textId="77777777" w:rsidR="00AE1271" w:rsidRPr="0008626A" w:rsidRDefault="00AE1271" w:rsidP="00FF4076">
            <w:pPr>
              <w:widowControl w:val="0"/>
              <w:tabs>
                <w:tab w:val="left" w:pos="318"/>
              </w:tabs>
              <w:ind w:firstLine="0"/>
              <w:rPr>
                <w:sz w:val="20"/>
              </w:rPr>
            </w:pPr>
            <w:r w:rsidRPr="0008626A">
              <w:rPr>
                <w:sz w:val="20"/>
              </w:rPr>
              <w:t>Капитальные вложения в ОС: стоимость ОС, дополнительных услуг, работ, связанных с приобретением, приведением в состояние, пригодное для эксплуатации</w:t>
            </w:r>
          </w:p>
        </w:tc>
        <w:tc>
          <w:tcPr>
            <w:tcW w:w="3743" w:type="dxa"/>
            <w:gridSpan w:val="2"/>
            <w:shd w:val="clear" w:color="auto" w:fill="auto"/>
          </w:tcPr>
          <w:p w14:paraId="0C317E7C" w14:textId="067FED4D"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p w14:paraId="243AE6A2" w14:textId="77777777" w:rsidR="00AE1271" w:rsidRPr="0008626A" w:rsidRDefault="00AE1271" w:rsidP="00FF4076">
            <w:pPr>
              <w:widowControl w:val="0"/>
              <w:tabs>
                <w:tab w:val="num" w:pos="720"/>
              </w:tabs>
              <w:ind w:firstLine="0"/>
              <w:rPr>
                <w:sz w:val="20"/>
              </w:rPr>
            </w:pPr>
            <w:r w:rsidRPr="0008626A">
              <w:rPr>
                <w:sz w:val="20"/>
              </w:rPr>
              <w:t xml:space="preserve">Акты выполненных работ </w:t>
            </w:r>
          </w:p>
          <w:p w14:paraId="61CE25AC" w14:textId="02AEA6E7"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p w14:paraId="3C883464" w14:textId="77777777"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504EB24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4.106.31.310</w:t>
            </w:r>
          </w:p>
          <w:p w14:paraId="054A091F" w14:textId="23E61E5B"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4.106.21.310</w:t>
            </w:r>
          </w:p>
        </w:tc>
        <w:tc>
          <w:tcPr>
            <w:tcW w:w="1806" w:type="dxa"/>
            <w:gridSpan w:val="2"/>
            <w:shd w:val="clear" w:color="auto" w:fill="auto"/>
          </w:tcPr>
          <w:p w14:paraId="044C912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4.302.31.73х</w:t>
            </w:r>
          </w:p>
          <w:p w14:paraId="0869431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p w14:paraId="493E71A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4.302.28.73х</w:t>
            </w:r>
          </w:p>
          <w:p w14:paraId="7B9A5639"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tc>
      </w:tr>
      <w:tr w:rsidR="00AE1271" w:rsidRPr="0008626A" w14:paraId="210DC5B4" w14:textId="77777777" w:rsidTr="00FD4E61">
        <w:trPr>
          <w:gridAfter w:val="1"/>
          <w:wAfter w:w="128" w:type="dxa"/>
          <w:trHeight w:val="20"/>
        </w:trPr>
        <w:tc>
          <w:tcPr>
            <w:tcW w:w="10139" w:type="dxa"/>
            <w:gridSpan w:val="7"/>
            <w:shd w:val="clear" w:color="auto" w:fill="auto"/>
          </w:tcPr>
          <w:p w14:paraId="4C7AE0C5" w14:textId="366C64DF" w:rsidR="00AE1271" w:rsidRPr="0008626A" w:rsidRDefault="00AE1271" w:rsidP="00AB2193">
            <w:pPr>
              <w:pStyle w:val="aff"/>
              <w:widowControl w:val="0"/>
              <w:spacing w:before="0" w:beforeAutospacing="0" w:after="0" w:afterAutospacing="0"/>
              <w:jc w:val="both"/>
              <w:textAlignment w:val="baseline"/>
              <w:rPr>
                <w:b/>
                <w:sz w:val="20"/>
                <w:szCs w:val="20"/>
              </w:rPr>
            </w:pPr>
            <w:r w:rsidRPr="0008626A">
              <w:rPr>
                <w:b/>
                <w:sz w:val="20"/>
                <w:szCs w:val="20"/>
              </w:rPr>
              <w:t>19.2.1.2. За счет средств субсидии на иные цели</w:t>
            </w:r>
          </w:p>
        </w:tc>
      </w:tr>
      <w:tr w:rsidR="00AE1271" w:rsidRPr="0008626A" w14:paraId="69D1040E" w14:textId="77777777" w:rsidTr="00FD4E61">
        <w:trPr>
          <w:gridAfter w:val="1"/>
          <w:wAfter w:w="128" w:type="dxa"/>
          <w:trHeight w:val="20"/>
        </w:trPr>
        <w:tc>
          <w:tcPr>
            <w:tcW w:w="2774" w:type="dxa"/>
            <w:shd w:val="clear" w:color="auto" w:fill="auto"/>
          </w:tcPr>
          <w:p w14:paraId="28663F97" w14:textId="77777777" w:rsidR="00AE1271" w:rsidRPr="0008626A" w:rsidRDefault="00AE1271" w:rsidP="00FF4076">
            <w:pPr>
              <w:widowControl w:val="0"/>
              <w:ind w:firstLine="0"/>
              <w:rPr>
                <w:sz w:val="20"/>
              </w:rPr>
            </w:pPr>
            <w:r w:rsidRPr="0008626A">
              <w:rPr>
                <w:sz w:val="20"/>
              </w:rPr>
              <w:t>Принятие к учету МЗ, дополнительных услуг, связанных с приобретением МЗ</w:t>
            </w:r>
          </w:p>
        </w:tc>
        <w:tc>
          <w:tcPr>
            <w:tcW w:w="3743" w:type="dxa"/>
            <w:gridSpan w:val="2"/>
            <w:shd w:val="clear" w:color="auto" w:fill="auto"/>
          </w:tcPr>
          <w:p w14:paraId="75A25C58" w14:textId="6A89D547" w:rsidR="00AE1271" w:rsidRPr="0008626A" w:rsidRDefault="00AE1271" w:rsidP="00FF4076">
            <w:pPr>
              <w:widowControl w:val="0"/>
              <w:ind w:firstLine="0"/>
              <w:rPr>
                <w:sz w:val="20"/>
              </w:rPr>
            </w:pPr>
            <w:r w:rsidRPr="0008626A">
              <w:rPr>
                <w:sz w:val="20"/>
              </w:rPr>
              <w:t>Товаросопроводительные документы</w:t>
            </w:r>
          </w:p>
          <w:p w14:paraId="70BD89A9" w14:textId="77777777" w:rsidR="00AE1271" w:rsidRPr="0008626A" w:rsidRDefault="00AE1271" w:rsidP="00FF4076">
            <w:pPr>
              <w:widowControl w:val="0"/>
              <w:ind w:firstLine="0"/>
              <w:rPr>
                <w:sz w:val="20"/>
              </w:rPr>
            </w:pPr>
            <w:r w:rsidRPr="0008626A">
              <w:rPr>
                <w:sz w:val="20"/>
              </w:rPr>
              <w:t>Акты выполненных работ</w:t>
            </w:r>
          </w:p>
          <w:p w14:paraId="01459B6D" w14:textId="66685E38" w:rsidR="00AE1271" w:rsidRPr="0008626A" w:rsidRDefault="00AE1271" w:rsidP="00FF4076">
            <w:pPr>
              <w:widowControl w:val="0"/>
              <w:ind w:firstLine="0"/>
              <w:rPr>
                <w:sz w:val="20"/>
              </w:rPr>
            </w:pPr>
            <w:r w:rsidRPr="0008626A">
              <w:rPr>
                <w:sz w:val="20"/>
              </w:rPr>
              <w:t>Акт приемки товаров, работ, услуг (ф. 0510452)</w:t>
            </w:r>
          </w:p>
          <w:p w14:paraId="3257159A" w14:textId="77777777" w:rsidR="00AE1271" w:rsidRPr="0008626A" w:rsidRDefault="00AE1271" w:rsidP="00FF4076">
            <w:pPr>
              <w:widowControl w:val="0"/>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4589263F" w14:textId="4E275F86" w:rsidR="00AE1271" w:rsidRPr="0008626A" w:rsidRDefault="00AE1271" w:rsidP="00FF4076">
            <w:pPr>
              <w:widowControl w:val="0"/>
              <w:ind w:firstLine="0"/>
              <w:jc w:val="center"/>
              <w:rPr>
                <w:sz w:val="20"/>
                <w:lang w:val="en-US"/>
              </w:rPr>
            </w:pPr>
            <w:r w:rsidRPr="0008626A">
              <w:rPr>
                <w:sz w:val="20"/>
              </w:rPr>
              <w:t>5.105.</w:t>
            </w:r>
            <w:r w:rsidRPr="0008626A">
              <w:rPr>
                <w:sz w:val="20"/>
                <w:lang w:val="en-US"/>
              </w:rPr>
              <w:t>3</w:t>
            </w:r>
            <w:r w:rsidRPr="0008626A">
              <w:rPr>
                <w:sz w:val="20"/>
              </w:rPr>
              <w:t>х.34х</w:t>
            </w:r>
          </w:p>
        </w:tc>
        <w:tc>
          <w:tcPr>
            <w:tcW w:w="1806" w:type="dxa"/>
            <w:gridSpan w:val="2"/>
            <w:shd w:val="clear" w:color="auto" w:fill="auto"/>
          </w:tcPr>
          <w:p w14:paraId="398D205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5.302.34.73х</w:t>
            </w:r>
          </w:p>
          <w:p w14:paraId="761F9C0C"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p w14:paraId="35B279C3" w14:textId="77777777" w:rsidR="00AE1271" w:rsidRPr="0008626A" w:rsidRDefault="00AE1271" w:rsidP="00FF4076">
            <w:pPr>
              <w:widowControl w:val="0"/>
              <w:ind w:firstLine="0"/>
              <w:jc w:val="center"/>
              <w:rPr>
                <w:sz w:val="20"/>
              </w:rPr>
            </w:pPr>
            <w:r w:rsidRPr="0008626A">
              <w:rPr>
                <w:sz w:val="20"/>
              </w:rPr>
              <w:t>5.302.2х.73х</w:t>
            </w:r>
          </w:p>
          <w:p w14:paraId="1AF5FBFE" w14:textId="77777777" w:rsidR="00AE1271" w:rsidRPr="0008626A" w:rsidRDefault="00AE1271" w:rsidP="00FF4076">
            <w:pPr>
              <w:widowControl w:val="0"/>
              <w:ind w:firstLine="0"/>
              <w:jc w:val="center"/>
              <w:rPr>
                <w:sz w:val="20"/>
              </w:rPr>
            </w:pPr>
            <w:r w:rsidRPr="0008626A">
              <w:rPr>
                <w:sz w:val="20"/>
              </w:rPr>
              <w:t>(734, 736, 737)</w:t>
            </w:r>
          </w:p>
        </w:tc>
      </w:tr>
      <w:tr w:rsidR="00AE1271" w:rsidRPr="0008626A" w14:paraId="0751402D" w14:textId="77777777" w:rsidTr="00FD4E61">
        <w:trPr>
          <w:gridAfter w:val="1"/>
          <w:wAfter w:w="128" w:type="dxa"/>
          <w:trHeight w:val="20"/>
        </w:trPr>
        <w:tc>
          <w:tcPr>
            <w:tcW w:w="2774" w:type="dxa"/>
            <w:shd w:val="clear" w:color="auto" w:fill="auto"/>
          </w:tcPr>
          <w:p w14:paraId="1295838D" w14:textId="77777777" w:rsidR="00AE1271" w:rsidRPr="0008626A" w:rsidRDefault="00AE1271" w:rsidP="00FF4076">
            <w:pPr>
              <w:widowControl w:val="0"/>
              <w:tabs>
                <w:tab w:val="left" w:pos="318"/>
              </w:tabs>
              <w:ind w:firstLine="0"/>
              <w:rPr>
                <w:sz w:val="20"/>
              </w:rPr>
            </w:pPr>
            <w:r w:rsidRPr="0008626A">
              <w:rPr>
                <w:sz w:val="20"/>
              </w:rPr>
              <w:t>Капитальные вложения в ОС: стоимость ОС, дополнительных услуг, работ, связанных с приобретением, приведением в состояние, пригодное для эксплуатации</w:t>
            </w:r>
          </w:p>
        </w:tc>
        <w:tc>
          <w:tcPr>
            <w:tcW w:w="3743" w:type="dxa"/>
            <w:gridSpan w:val="2"/>
            <w:shd w:val="clear" w:color="auto" w:fill="auto"/>
          </w:tcPr>
          <w:p w14:paraId="0CE4725F" w14:textId="439AB42D"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p w14:paraId="33045831" w14:textId="77777777" w:rsidR="00AE1271" w:rsidRPr="0008626A" w:rsidRDefault="00AE1271" w:rsidP="00FF4076">
            <w:pPr>
              <w:widowControl w:val="0"/>
              <w:tabs>
                <w:tab w:val="num" w:pos="720"/>
              </w:tabs>
              <w:ind w:firstLine="0"/>
              <w:rPr>
                <w:sz w:val="20"/>
              </w:rPr>
            </w:pPr>
            <w:r w:rsidRPr="0008626A">
              <w:rPr>
                <w:sz w:val="20"/>
              </w:rPr>
              <w:t>Акты</w:t>
            </w:r>
          </w:p>
          <w:p w14:paraId="4CF36EF7" w14:textId="31F4E4A8"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p w14:paraId="48B813B0" w14:textId="77777777"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58D8102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5.106.31.310</w:t>
            </w:r>
          </w:p>
          <w:p w14:paraId="5E226064" w14:textId="5788890C"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5.106.21.310</w:t>
            </w:r>
          </w:p>
        </w:tc>
        <w:tc>
          <w:tcPr>
            <w:tcW w:w="1806" w:type="dxa"/>
            <w:gridSpan w:val="2"/>
            <w:shd w:val="clear" w:color="auto" w:fill="auto"/>
          </w:tcPr>
          <w:p w14:paraId="67D8CA8C"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5.302.31.73х</w:t>
            </w:r>
          </w:p>
          <w:p w14:paraId="02DF3E1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p w14:paraId="495ED5E5" w14:textId="5706491C"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5.302.28.73х</w:t>
            </w:r>
          </w:p>
          <w:p w14:paraId="56409998"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tc>
      </w:tr>
      <w:tr w:rsidR="00AE1271" w:rsidRPr="0008626A" w14:paraId="50D3E8E4" w14:textId="77777777" w:rsidTr="00FD4E61">
        <w:trPr>
          <w:gridAfter w:val="1"/>
          <w:wAfter w:w="128" w:type="dxa"/>
          <w:trHeight w:val="20"/>
        </w:trPr>
        <w:tc>
          <w:tcPr>
            <w:tcW w:w="10139" w:type="dxa"/>
            <w:gridSpan w:val="7"/>
            <w:shd w:val="clear" w:color="auto" w:fill="auto"/>
          </w:tcPr>
          <w:p w14:paraId="5317BDA9" w14:textId="34258A56" w:rsidR="00AE1271" w:rsidRPr="0008626A" w:rsidRDefault="00AE1271" w:rsidP="00AB2193">
            <w:pPr>
              <w:pStyle w:val="aff"/>
              <w:widowControl w:val="0"/>
              <w:spacing w:before="0" w:beforeAutospacing="0" w:after="0" w:afterAutospacing="0"/>
              <w:jc w:val="both"/>
              <w:textAlignment w:val="baseline"/>
              <w:rPr>
                <w:b/>
                <w:sz w:val="20"/>
                <w:szCs w:val="20"/>
              </w:rPr>
            </w:pPr>
            <w:r w:rsidRPr="0008626A">
              <w:rPr>
                <w:b/>
                <w:sz w:val="20"/>
                <w:szCs w:val="20"/>
              </w:rPr>
              <w:t>19.2.1.3. В целях оказания платных услуг (работ), облагаемых НДС</w:t>
            </w:r>
          </w:p>
        </w:tc>
      </w:tr>
      <w:tr w:rsidR="00AE1271" w:rsidRPr="0008626A" w14:paraId="2C8DDB06" w14:textId="77777777" w:rsidTr="00FD4E61">
        <w:trPr>
          <w:gridAfter w:val="1"/>
          <w:wAfter w:w="128" w:type="dxa"/>
          <w:trHeight w:val="20"/>
        </w:trPr>
        <w:tc>
          <w:tcPr>
            <w:tcW w:w="2774" w:type="dxa"/>
            <w:shd w:val="clear" w:color="auto" w:fill="auto"/>
          </w:tcPr>
          <w:p w14:paraId="6C9A4D44" w14:textId="77777777" w:rsidR="00AE1271" w:rsidRPr="0008626A" w:rsidRDefault="00AE1271" w:rsidP="00FF4076">
            <w:pPr>
              <w:widowControl w:val="0"/>
              <w:ind w:firstLine="0"/>
              <w:rPr>
                <w:sz w:val="20"/>
              </w:rPr>
            </w:pPr>
            <w:r w:rsidRPr="0008626A">
              <w:rPr>
                <w:sz w:val="20"/>
              </w:rPr>
              <w:t>Принятие к учету МЗ, дополнительных услуг, связанных с приобретением МЗ</w:t>
            </w:r>
          </w:p>
        </w:tc>
        <w:tc>
          <w:tcPr>
            <w:tcW w:w="3743" w:type="dxa"/>
            <w:gridSpan w:val="2"/>
            <w:shd w:val="clear" w:color="auto" w:fill="auto"/>
          </w:tcPr>
          <w:p w14:paraId="76930CC1" w14:textId="736234FC" w:rsidR="00AE1271" w:rsidRPr="0008626A" w:rsidRDefault="00AE1271" w:rsidP="00FF4076">
            <w:pPr>
              <w:widowControl w:val="0"/>
              <w:ind w:firstLine="0"/>
              <w:rPr>
                <w:sz w:val="20"/>
              </w:rPr>
            </w:pPr>
            <w:r w:rsidRPr="0008626A">
              <w:rPr>
                <w:sz w:val="20"/>
              </w:rPr>
              <w:t>Товаросопроводительные документы</w:t>
            </w:r>
          </w:p>
          <w:p w14:paraId="025D4D6A" w14:textId="77777777" w:rsidR="00AE1271" w:rsidRPr="0008626A" w:rsidRDefault="00AE1271" w:rsidP="00FF4076">
            <w:pPr>
              <w:widowControl w:val="0"/>
              <w:ind w:firstLine="0"/>
              <w:rPr>
                <w:sz w:val="20"/>
              </w:rPr>
            </w:pPr>
            <w:r w:rsidRPr="0008626A">
              <w:rPr>
                <w:sz w:val="20"/>
              </w:rPr>
              <w:t>Акты выполненных работ</w:t>
            </w:r>
          </w:p>
          <w:p w14:paraId="76694AD0" w14:textId="6FC00E29" w:rsidR="00AE1271" w:rsidRPr="0008626A" w:rsidRDefault="00AE1271" w:rsidP="00FF4076">
            <w:pPr>
              <w:widowControl w:val="0"/>
              <w:ind w:firstLine="0"/>
              <w:rPr>
                <w:sz w:val="20"/>
              </w:rPr>
            </w:pPr>
            <w:r w:rsidRPr="0008626A">
              <w:rPr>
                <w:sz w:val="20"/>
              </w:rPr>
              <w:t>Акт приемки товаров, работ, услуг (ф. 0510452)</w:t>
            </w:r>
          </w:p>
          <w:p w14:paraId="506F9461" w14:textId="77777777" w:rsidR="00AE1271" w:rsidRPr="0008626A" w:rsidRDefault="00AE1271" w:rsidP="00FF4076">
            <w:pPr>
              <w:widowControl w:val="0"/>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639C21E8" w14:textId="77777777" w:rsidR="00AE1271" w:rsidRPr="0008626A" w:rsidRDefault="00AE1271" w:rsidP="00FF4076">
            <w:pPr>
              <w:widowControl w:val="0"/>
              <w:ind w:firstLine="0"/>
              <w:jc w:val="center"/>
              <w:rPr>
                <w:sz w:val="20"/>
              </w:rPr>
            </w:pPr>
            <w:r w:rsidRPr="0008626A">
              <w:rPr>
                <w:sz w:val="20"/>
              </w:rPr>
              <w:t>2.105.</w:t>
            </w:r>
            <w:r w:rsidRPr="0008626A">
              <w:rPr>
                <w:sz w:val="20"/>
                <w:lang w:val="en-US"/>
              </w:rPr>
              <w:t>3</w:t>
            </w:r>
            <w:r w:rsidRPr="0008626A">
              <w:rPr>
                <w:sz w:val="20"/>
              </w:rPr>
              <w:t>х.34х</w:t>
            </w:r>
          </w:p>
          <w:p w14:paraId="77CDBBDC" w14:textId="77777777" w:rsidR="00AE1271" w:rsidRPr="0008626A" w:rsidRDefault="00AE1271" w:rsidP="00FF4076">
            <w:pPr>
              <w:widowControl w:val="0"/>
              <w:ind w:firstLine="0"/>
              <w:jc w:val="center"/>
              <w:rPr>
                <w:sz w:val="20"/>
              </w:rPr>
            </w:pPr>
            <w:r w:rsidRPr="0008626A">
              <w:rPr>
                <w:sz w:val="20"/>
              </w:rPr>
              <w:t>или</w:t>
            </w:r>
          </w:p>
          <w:p w14:paraId="2AACED6B" w14:textId="77777777" w:rsidR="00AE1271" w:rsidRPr="0008626A" w:rsidRDefault="00AE1271" w:rsidP="00FF4076">
            <w:pPr>
              <w:widowControl w:val="0"/>
              <w:ind w:firstLine="0"/>
              <w:jc w:val="center"/>
              <w:rPr>
                <w:sz w:val="20"/>
              </w:rPr>
            </w:pPr>
            <w:r w:rsidRPr="0008626A">
              <w:rPr>
                <w:sz w:val="20"/>
              </w:rPr>
              <w:t>2.106.х4.34х</w:t>
            </w:r>
          </w:p>
        </w:tc>
        <w:tc>
          <w:tcPr>
            <w:tcW w:w="1806" w:type="dxa"/>
            <w:gridSpan w:val="2"/>
            <w:shd w:val="clear" w:color="auto" w:fill="auto"/>
          </w:tcPr>
          <w:p w14:paraId="471CFD82"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2.302.34.73х</w:t>
            </w:r>
          </w:p>
          <w:p w14:paraId="5623EEA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p w14:paraId="3E3643B0" w14:textId="3B876C3D"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2.302.2х.73х</w:t>
            </w:r>
          </w:p>
          <w:p w14:paraId="42CF7A2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tc>
      </w:tr>
      <w:tr w:rsidR="00AE1271" w:rsidRPr="0008626A" w14:paraId="18A68EF5" w14:textId="77777777" w:rsidTr="00FD4E61">
        <w:trPr>
          <w:gridAfter w:val="1"/>
          <w:wAfter w:w="128" w:type="dxa"/>
          <w:trHeight w:val="20"/>
        </w:trPr>
        <w:tc>
          <w:tcPr>
            <w:tcW w:w="2774" w:type="dxa"/>
            <w:shd w:val="clear" w:color="auto" w:fill="auto"/>
          </w:tcPr>
          <w:p w14:paraId="59183923" w14:textId="77777777" w:rsidR="00AE1271" w:rsidRPr="0008626A" w:rsidRDefault="00AE1271" w:rsidP="00FF4076">
            <w:pPr>
              <w:widowControl w:val="0"/>
              <w:ind w:left="34" w:firstLine="0"/>
              <w:rPr>
                <w:sz w:val="20"/>
              </w:rPr>
            </w:pPr>
            <w:r w:rsidRPr="0008626A">
              <w:rPr>
                <w:sz w:val="20"/>
              </w:rPr>
              <w:t>Учтен «входной» НДС, подлежащий вычету</w:t>
            </w:r>
          </w:p>
        </w:tc>
        <w:tc>
          <w:tcPr>
            <w:tcW w:w="3743" w:type="dxa"/>
            <w:gridSpan w:val="2"/>
            <w:shd w:val="clear" w:color="auto" w:fill="auto"/>
          </w:tcPr>
          <w:p w14:paraId="1154EA41" w14:textId="77777777" w:rsidR="00AE1271" w:rsidRPr="0008626A" w:rsidRDefault="00AE1271" w:rsidP="00FF4076">
            <w:pPr>
              <w:widowControl w:val="0"/>
              <w:tabs>
                <w:tab w:val="num" w:pos="720"/>
              </w:tabs>
              <w:ind w:firstLine="0"/>
              <w:rPr>
                <w:sz w:val="20"/>
              </w:rPr>
            </w:pPr>
            <w:r w:rsidRPr="0008626A">
              <w:rPr>
                <w:sz w:val="20"/>
              </w:rPr>
              <w:t>Счет-фактура</w:t>
            </w:r>
          </w:p>
        </w:tc>
        <w:tc>
          <w:tcPr>
            <w:tcW w:w="1816" w:type="dxa"/>
            <w:gridSpan w:val="2"/>
            <w:shd w:val="clear" w:color="auto" w:fill="auto"/>
          </w:tcPr>
          <w:p w14:paraId="01AB80BB" w14:textId="77777777" w:rsidR="00AE1271" w:rsidRPr="0008626A" w:rsidRDefault="00AE1271" w:rsidP="00FF4076">
            <w:pPr>
              <w:widowControl w:val="0"/>
              <w:ind w:firstLine="0"/>
              <w:jc w:val="center"/>
              <w:rPr>
                <w:sz w:val="20"/>
              </w:rPr>
            </w:pPr>
            <w:r w:rsidRPr="0008626A">
              <w:rPr>
                <w:sz w:val="20"/>
              </w:rPr>
              <w:t>2.210.12.561</w:t>
            </w:r>
          </w:p>
        </w:tc>
        <w:tc>
          <w:tcPr>
            <w:tcW w:w="1806" w:type="dxa"/>
            <w:gridSpan w:val="2"/>
            <w:shd w:val="clear" w:color="auto" w:fill="auto"/>
          </w:tcPr>
          <w:p w14:paraId="2B76337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2.302.34.734</w:t>
            </w:r>
          </w:p>
          <w:p w14:paraId="70A22D08"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2.302.2х.734</w:t>
            </w:r>
          </w:p>
        </w:tc>
      </w:tr>
      <w:tr w:rsidR="00AE1271" w:rsidRPr="0008626A" w14:paraId="198958CD" w14:textId="77777777" w:rsidTr="00FD4E61">
        <w:trPr>
          <w:gridAfter w:val="1"/>
          <w:wAfter w:w="128" w:type="dxa"/>
          <w:trHeight w:val="20"/>
        </w:trPr>
        <w:tc>
          <w:tcPr>
            <w:tcW w:w="2774" w:type="dxa"/>
            <w:shd w:val="clear" w:color="auto" w:fill="auto"/>
          </w:tcPr>
          <w:p w14:paraId="48C71B01" w14:textId="77777777" w:rsidR="00AE1271" w:rsidRPr="0008626A" w:rsidRDefault="00AE1271" w:rsidP="00FF4076">
            <w:pPr>
              <w:widowControl w:val="0"/>
              <w:tabs>
                <w:tab w:val="left" w:pos="318"/>
              </w:tabs>
              <w:ind w:firstLine="0"/>
              <w:rPr>
                <w:sz w:val="20"/>
              </w:rPr>
            </w:pPr>
            <w:r w:rsidRPr="0008626A">
              <w:rPr>
                <w:sz w:val="20"/>
              </w:rPr>
              <w:t>Капитальные вложения в ОС: стоимость ОС, дополнительных услуг, работ, связанных с приобретением, приведением в состояние, пригодное для эксплуатации, без учета НДС</w:t>
            </w:r>
          </w:p>
        </w:tc>
        <w:tc>
          <w:tcPr>
            <w:tcW w:w="3743" w:type="dxa"/>
            <w:gridSpan w:val="2"/>
            <w:shd w:val="clear" w:color="auto" w:fill="auto"/>
          </w:tcPr>
          <w:p w14:paraId="1963D294" w14:textId="65F4F192"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p w14:paraId="259229BF" w14:textId="77777777" w:rsidR="00AE1271" w:rsidRPr="0008626A" w:rsidRDefault="00AE1271" w:rsidP="00FF4076">
            <w:pPr>
              <w:widowControl w:val="0"/>
              <w:tabs>
                <w:tab w:val="num" w:pos="720"/>
              </w:tabs>
              <w:ind w:firstLine="0"/>
              <w:rPr>
                <w:sz w:val="20"/>
              </w:rPr>
            </w:pPr>
            <w:r w:rsidRPr="0008626A">
              <w:rPr>
                <w:sz w:val="20"/>
              </w:rPr>
              <w:t>Акты</w:t>
            </w:r>
          </w:p>
          <w:p w14:paraId="3E51518B" w14:textId="77777777"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p w14:paraId="73583DC7" w14:textId="50B22899"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1B4700B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2.106.31.310</w:t>
            </w:r>
          </w:p>
          <w:p w14:paraId="6E419ACE" w14:textId="2BFE6462"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2.106.21.310</w:t>
            </w:r>
          </w:p>
        </w:tc>
        <w:tc>
          <w:tcPr>
            <w:tcW w:w="1806" w:type="dxa"/>
            <w:gridSpan w:val="2"/>
            <w:shd w:val="clear" w:color="auto" w:fill="auto"/>
          </w:tcPr>
          <w:p w14:paraId="65DCB52A"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2.302.31.73х</w:t>
            </w:r>
          </w:p>
          <w:p w14:paraId="5F1EEE7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p w14:paraId="40B01045" w14:textId="03C987A6"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2.302.28.73х</w:t>
            </w:r>
          </w:p>
          <w:p w14:paraId="3D6CFF42"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tc>
      </w:tr>
      <w:tr w:rsidR="00AE1271" w:rsidRPr="0008626A" w14:paraId="590856C7" w14:textId="77777777" w:rsidTr="00FD4E61">
        <w:trPr>
          <w:gridAfter w:val="1"/>
          <w:wAfter w:w="128" w:type="dxa"/>
          <w:trHeight w:val="20"/>
        </w:trPr>
        <w:tc>
          <w:tcPr>
            <w:tcW w:w="2774" w:type="dxa"/>
            <w:shd w:val="clear" w:color="auto" w:fill="auto"/>
          </w:tcPr>
          <w:p w14:paraId="4520716F" w14:textId="77777777" w:rsidR="00AE1271" w:rsidRPr="0008626A" w:rsidRDefault="00AE1271" w:rsidP="00FF4076">
            <w:pPr>
              <w:widowControl w:val="0"/>
              <w:ind w:left="34" w:firstLine="0"/>
              <w:rPr>
                <w:sz w:val="20"/>
              </w:rPr>
            </w:pPr>
            <w:r w:rsidRPr="0008626A">
              <w:rPr>
                <w:sz w:val="20"/>
              </w:rPr>
              <w:t>Учтен «входной» НДС, подлежащий вычету</w:t>
            </w:r>
          </w:p>
        </w:tc>
        <w:tc>
          <w:tcPr>
            <w:tcW w:w="3743" w:type="dxa"/>
            <w:gridSpan w:val="2"/>
            <w:shd w:val="clear" w:color="auto" w:fill="auto"/>
          </w:tcPr>
          <w:p w14:paraId="08AC9BAD" w14:textId="77777777" w:rsidR="00AE1271" w:rsidRPr="0008626A" w:rsidRDefault="00AE1271" w:rsidP="00FF4076">
            <w:pPr>
              <w:widowControl w:val="0"/>
              <w:tabs>
                <w:tab w:val="num" w:pos="720"/>
              </w:tabs>
              <w:ind w:firstLine="0"/>
              <w:rPr>
                <w:sz w:val="20"/>
              </w:rPr>
            </w:pPr>
            <w:r w:rsidRPr="0008626A">
              <w:rPr>
                <w:sz w:val="20"/>
              </w:rPr>
              <w:t>Счет-фактура</w:t>
            </w:r>
          </w:p>
        </w:tc>
        <w:tc>
          <w:tcPr>
            <w:tcW w:w="1816" w:type="dxa"/>
            <w:gridSpan w:val="2"/>
            <w:shd w:val="clear" w:color="auto" w:fill="auto"/>
          </w:tcPr>
          <w:p w14:paraId="60DCE1FC" w14:textId="77777777" w:rsidR="00AE1271" w:rsidRPr="0008626A" w:rsidRDefault="00AE1271" w:rsidP="00FF4076">
            <w:pPr>
              <w:widowControl w:val="0"/>
              <w:ind w:firstLine="0"/>
              <w:jc w:val="center"/>
              <w:rPr>
                <w:sz w:val="20"/>
              </w:rPr>
            </w:pPr>
            <w:r w:rsidRPr="0008626A">
              <w:rPr>
                <w:sz w:val="20"/>
              </w:rPr>
              <w:t>2.210.12.561</w:t>
            </w:r>
          </w:p>
        </w:tc>
        <w:tc>
          <w:tcPr>
            <w:tcW w:w="1806" w:type="dxa"/>
            <w:gridSpan w:val="2"/>
            <w:shd w:val="clear" w:color="auto" w:fill="auto"/>
          </w:tcPr>
          <w:p w14:paraId="14D66BD9"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2.302.3</w:t>
            </w:r>
            <w:r w:rsidRPr="0008626A">
              <w:rPr>
                <w:sz w:val="20"/>
                <w:szCs w:val="20"/>
                <w:lang w:val="en-US"/>
              </w:rPr>
              <w:t>1</w:t>
            </w:r>
            <w:r w:rsidRPr="0008626A">
              <w:rPr>
                <w:sz w:val="20"/>
                <w:szCs w:val="20"/>
              </w:rPr>
              <w:t>.73х</w:t>
            </w:r>
          </w:p>
          <w:p w14:paraId="55DE140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p w14:paraId="00F41B82" w14:textId="43B2E5F9"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2.302.2х.73х</w:t>
            </w:r>
          </w:p>
          <w:p w14:paraId="2FCFFC2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tc>
      </w:tr>
      <w:tr w:rsidR="00AE1271" w:rsidRPr="0008626A" w14:paraId="0B4477F9" w14:textId="77777777" w:rsidTr="00FD4E61">
        <w:trPr>
          <w:gridAfter w:val="1"/>
          <w:wAfter w:w="128" w:type="dxa"/>
          <w:trHeight w:val="20"/>
        </w:trPr>
        <w:tc>
          <w:tcPr>
            <w:tcW w:w="10139" w:type="dxa"/>
            <w:gridSpan w:val="7"/>
            <w:shd w:val="clear" w:color="auto" w:fill="auto"/>
          </w:tcPr>
          <w:p w14:paraId="2FF5FF00" w14:textId="2E285C9F" w:rsidR="00AE1271" w:rsidRPr="0008626A" w:rsidRDefault="00AE1271" w:rsidP="00AB2193">
            <w:pPr>
              <w:pStyle w:val="aff"/>
              <w:widowControl w:val="0"/>
              <w:tabs>
                <w:tab w:val="left" w:pos="175"/>
              </w:tabs>
              <w:spacing w:before="0" w:beforeAutospacing="0" w:after="0" w:afterAutospacing="0"/>
              <w:jc w:val="both"/>
              <w:textAlignment w:val="baseline"/>
              <w:outlineLvl w:val="1"/>
              <w:rPr>
                <w:b/>
                <w:kern w:val="24"/>
                <w:sz w:val="20"/>
                <w:szCs w:val="20"/>
              </w:rPr>
            </w:pPr>
            <w:bookmarkStart w:id="743" w:name="_Toc94016203"/>
            <w:bookmarkStart w:id="744" w:name="_Toc94016972"/>
            <w:bookmarkStart w:id="745" w:name="_Toc103589529"/>
            <w:bookmarkStart w:id="746" w:name="_Toc167792715"/>
            <w:r w:rsidRPr="0008626A">
              <w:rPr>
                <w:b/>
                <w:kern w:val="24"/>
                <w:sz w:val="20"/>
                <w:szCs w:val="20"/>
              </w:rPr>
              <w:t>19.3. Операции по исполнению (удержанию, погашению) обязательств Учреждением</w:t>
            </w:r>
            <w:bookmarkEnd w:id="743"/>
            <w:bookmarkEnd w:id="744"/>
            <w:bookmarkEnd w:id="745"/>
            <w:bookmarkEnd w:id="746"/>
          </w:p>
        </w:tc>
      </w:tr>
      <w:tr w:rsidR="00AE1271" w:rsidRPr="0008626A" w14:paraId="51137DCD" w14:textId="77777777" w:rsidTr="00FD4E61">
        <w:trPr>
          <w:gridAfter w:val="1"/>
          <w:wAfter w:w="128" w:type="dxa"/>
          <w:trHeight w:val="20"/>
        </w:trPr>
        <w:tc>
          <w:tcPr>
            <w:tcW w:w="2774" w:type="dxa"/>
            <w:shd w:val="clear" w:color="auto" w:fill="auto"/>
          </w:tcPr>
          <w:p w14:paraId="5CBB3E2F" w14:textId="2E329B75" w:rsidR="00AE1271" w:rsidRPr="0008626A" w:rsidRDefault="00AE1271" w:rsidP="00842DE1">
            <w:pPr>
              <w:widowControl w:val="0"/>
              <w:numPr>
                <w:ilvl w:val="0"/>
                <w:numId w:val="4"/>
              </w:numPr>
              <w:ind w:left="0" w:hanging="425"/>
              <w:rPr>
                <w:sz w:val="20"/>
              </w:rPr>
            </w:pPr>
            <w:r w:rsidRPr="0008626A">
              <w:rPr>
                <w:sz w:val="20"/>
              </w:rPr>
              <w:t>Удержание НДФЛ</w:t>
            </w:r>
          </w:p>
        </w:tc>
        <w:tc>
          <w:tcPr>
            <w:tcW w:w="3743" w:type="dxa"/>
            <w:gridSpan w:val="2"/>
            <w:shd w:val="clear" w:color="auto" w:fill="auto"/>
          </w:tcPr>
          <w:p w14:paraId="164D69CB"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p w14:paraId="32E0469F" w14:textId="7D40D2E1" w:rsidR="00AE1271" w:rsidRPr="0008626A" w:rsidRDefault="00AE1271" w:rsidP="00FF4076">
            <w:pPr>
              <w:widowControl w:val="0"/>
              <w:tabs>
                <w:tab w:val="num" w:pos="720"/>
              </w:tabs>
              <w:ind w:firstLine="0"/>
              <w:rPr>
                <w:sz w:val="20"/>
              </w:rPr>
            </w:pPr>
            <w:r w:rsidRPr="0008626A">
              <w:rPr>
                <w:sz w:val="20"/>
              </w:rPr>
              <w:t>Расчетно-платежная ведомость (ф.</w:t>
            </w:r>
            <w:r w:rsidRPr="0008626A">
              <w:rPr>
                <w:sz w:val="20"/>
                <w:lang w:val="en-US"/>
              </w:rPr>
              <w:t> </w:t>
            </w:r>
            <w:r w:rsidRPr="0008626A">
              <w:rPr>
                <w:sz w:val="20"/>
              </w:rPr>
              <w:t>0504401)</w:t>
            </w:r>
          </w:p>
          <w:p w14:paraId="00E4524C" w14:textId="062DD206"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5EB16CC5" w14:textId="319E48AC" w:rsidR="00AE1271" w:rsidRPr="0008626A" w:rsidRDefault="00AE1271" w:rsidP="00FF4076">
            <w:pPr>
              <w:widowControl w:val="0"/>
              <w:tabs>
                <w:tab w:val="num" w:pos="720"/>
              </w:tabs>
              <w:ind w:firstLine="0"/>
              <w:rPr>
                <w:i/>
                <w:sz w:val="20"/>
              </w:rPr>
            </w:pPr>
            <w:r w:rsidRPr="0008626A">
              <w:rPr>
                <w:i/>
                <w:sz w:val="20"/>
              </w:rPr>
              <w:t>Справка о суммах начисленных выплат по оплате труда и иных выплат и связанных с ними платежей (неунифицированная форма)</w:t>
            </w:r>
          </w:p>
          <w:p w14:paraId="61020C3D" w14:textId="77777777" w:rsidR="00AE1271" w:rsidRPr="0008626A" w:rsidRDefault="00AE1271" w:rsidP="00FF4076">
            <w:pPr>
              <w:widowControl w:val="0"/>
              <w:tabs>
                <w:tab w:val="num" w:pos="720"/>
              </w:tabs>
              <w:ind w:firstLine="0"/>
              <w:rPr>
                <w:sz w:val="20"/>
              </w:rPr>
            </w:pPr>
            <w:r w:rsidRPr="0008626A">
              <w:rPr>
                <w:sz w:val="20"/>
              </w:rPr>
              <w:t>Договор гражданско-правового характера</w:t>
            </w:r>
          </w:p>
          <w:p w14:paraId="413217EC" w14:textId="77777777" w:rsidR="00AE1271" w:rsidRPr="0008626A" w:rsidRDefault="00AE1271" w:rsidP="00556CE9">
            <w:pPr>
              <w:widowControl w:val="0"/>
              <w:tabs>
                <w:tab w:val="num" w:pos="720"/>
              </w:tabs>
              <w:ind w:firstLine="0"/>
              <w:rPr>
                <w:sz w:val="20"/>
              </w:rPr>
            </w:pPr>
            <w:r w:rsidRPr="0008626A">
              <w:rPr>
                <w:sz w:val="20"/>
              </w:rPr>
              <w:t>Акт выполненных работ (оказания услуг) (неунифицированная форма)</w:t>
            </w:r>
          </w:p>
          <w:p w14:paraId="269C6F21" w14:textId="77777777" w:rsidR="00AE1271" w:rsidRPr="0008626A" w:rsidRDefault="00AE1271" w:rsidP="00FF4076">
            <w:pPr>
              <w:widowControl w:val="0"/>
              <w:tabs>
                <w:tab w:val="num" w:pos="720"/>
              </w:tabs>
              <w:ind w:firstLine="0"/>
              <w:rPr>
                <w:sz w:val="20"/>
              </w:rPr>
            </w:pPr>
            <w:r w:rsidRPr="0008626A">
              <w:rPr>
                <w:sz w:val="20"/>
              </w:rPr>
              <w:t>Регистр налогового учета</w:t>
            </w:r>
          </w:p>
        </w:tc>
        <w:tc>
          <w:tcPr>
            <w:tcW w:w="1816" w:type="dxa"/>
            <w:gridSpan w:val="2"/>
            <w:shd w:val="clear" w:color="auto" w:fill="auto"/>
          </w:tcPr>
          <w:p w14:paraId="5A601F33" w14:textId="77777777" w:rsidR="00AE1271" w:rsidRPr="0008626A" w:rsidRDefault="00AE1271" w:rsidP="00FF4076">
            <w:pPr>
              <w:widowControl w:val="0"/>
              <w:ind w:firstLine="0"/>
              <w:jc w:val="center"/>
              <w:rPr>
                <w:sz w:val="20"/>
              </w:rPr>
            </w:pPr>
            <w:r w:rsidRPr="0008626A">
              <w:rPr>
                <w:sz w:val="20"/>
              </w:rPr>
              <w:t>0.302.1х.837</w:t>
            </w:r>
          </w:p>
          <w:p w14:paraId="3499DC0B" w14:textId="77777777" w:rsidR="00AE1271" w:rsidRPr="0008626A" w:rsidRDefault="00AE1271" w:rsidP="00FF4076">
            <w:pPr>
              <w:widowControl w:val="0"/>
              <w:ind w:firstLine="0"/>
              <w:jc w:val="center"/>
              <w:rPr>
                <w:sz w:val="20"/>
              </w:rPr>
            </w:pPr>
            <w:r w:rsidRPr="0008626A">
              <w:rPr>
                <w:sz w:val="20"/>
              </w:rPr>
              <w:t>0.302.2х.837</w:t>
            </w:r>
          </w:p>
          <w:p w14:paraId="7CC2F029" w14:textId="5D8455EB" w:rsidR="00AE1271" w:rsidRPr="0008626A" w:rsidRDefault="00AE1271" w:rsidP="00FF4076">
            <w:pPr>
              <w:widowControl w:val="0"/>
              <w:ind w:firstLine="0"/>
              <w:jc w:val="center"/>
              <w:rPr>
                <w:sz w:val="20"/>
              </w:rPr>
            </w:pPr>
            <w:r w:rsidRPr="0008626A">
              <w:rPr>
                <w:sz w:val="20"/>
              </w:rPr>
              <w:t>0.302.3х.837</w:t>
            </w:r>
          </w:p>
          <w:p w14:paraId="0D9B56C9" w14:textId="77777777" w:rsidR="00AE1271" w:rsidRPr="0008626A" w:rsidRDefault="00AE1271" w:rsidP="00FF4076">
            <w:pPr>
              <w:widowControl w:val="0"/>
              <w:ind w:firstLine="0"/>
              <w:jc w:val="center"/>
              <w:rPr>
                <w:sz w:val="20"/>
              </w:rPr>
            </w:pPr>
            <w:r w:rsidRPr="0008626A">
              <w:rPr>
                <w:sz w:val="20"/>
              </w:rPr>
              <w:t>0.302.6х.837</w:t>
            </w:r>
          </w:p>
          <w:p w14:paraId="1B5D06C2" w14:textId="77777777" w:rsidR="00AE1271" w:rsidRPr="0008626A" w:rsidRDefault="00AE1271" w:rsidP="00FF4076">
            <w:pPr>
              <w:widowControl w:val="0"/>
              <w:ind w:firstLine="0"/>
              <w:jc w:val="center"/>
              <w:rPr>
                <w:sz w:val="20"/>
              </w:rPr>
            </w:pPr>
            <w:r w:rsidRPr="0008626A">
              <w:rPr>
                <w:sz w:val="20"/>
              </w:rPr>
              <w:t>0.302.96.837</w:t>
            </w:r>
          </w:p>
        </w:tc>
        <w:tc>
          <w:tcPr>
            <w:tcW w:w="1806" w:type="dxa"/>
            <w:gridSpan w:val="2"/>
            <w:shd w:val="clear" w:color="auto" w:fill="auto"/>
          </w:tcPr>
          <w:p w14:paraId="5AD8FA9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0.303.01.731</w:t>
            </w:r>
          </w:p>
        </w:tc>
      </w:tr>
      <w:tr w:rsidR="00AE1271" w:rsidRPr="0008626A" w14:paraId="6A7658F1" w14:textId="77777777" w:rsidTr="00FD4E61">
        <w:trPr>
          <w:gridAfter w:val="1"/>
          <w:wAfter w:w="128" w:type="dxa"/>
          <w:trHeight w:val="20"/>
        </w:trPr>
        <w:tc>
          <w:tcPr>
            <w:tcW w:w="2774" w:type="dxa"/>
            <w:shd w:val="clear" w:color="auto" w:fill="auto"/>
          </w:tcPr>
          <w:p w14:paraId="73CE0BB8" w14:textId="77777777" w:rsidR="00AE1271" w:rsidRPr="0008626A" w:rsidRDefault="00AE1271" w:rsidP="00FF4076">
            <w:pPr>
              <w:widowControl w:val="0"/>
              <w:ind w:firstLine="0"/>
              <w:rPr>
                <w:sz w:val="20"/>
              </w:rPr>
            </w:pPr>
            <w:r w:rsidRPr="0008626A">
              <w:rPr>
                <w:sz w:val="20"/>
              </w:rPr>
              <w:t>Исполнение удержаний, произведенных по исполнительным листам в пользу третьих лиц, в том числе на алименты несовершеннолетних детей</w:t>
            </w:r>
          </w:p>
        </w:tc>
        <w:tc>
          <w:tcPr>
            <w:tcW w:w="3743" w:type="dxa"/>
            <w:gridSpan w:val="2"/>
            <w:shd w:val="clear" w:color="auto" w:fill="auto"/>
          </w:tcPr>
          <w:p w14:paraId="42A4816A" w14:textId="77777777" w:rsidR="00AE1271" w:rsidRPr="0008626A" w:rsidRDefault="00AE1271" w:rsidP="00FF4076">
            <w:pPr>
              <w:widowControl w:val="0"/>
              <w:tabs>
                <w:tab w:val="num" w:pos="720"/>
              </w:tabs>
              <w:ind w:firstLine="0"/>
              <w:rPr>
                <w:sz w:val="20"/>
              </w:rPr>
            </w:pPr>
            <w:r w:rsidRPr="0008626A">
              <w:rPr>
                <w:sz w:val="20"/>
              </w:rPr>
              <w:t>Исполнительный документ (исполнительный лист) от взыскателя или судебного пристава-исполнителя</w:t>
            </w:r>
          </w:p>
          <w:p w14:paraId="3C0584D1" w14:textId="77777777" w:rsidR="00AE1271" w:rsidRPr="0008626A" w:rsidRDefault="00AE1271" w:rsidP="00FF4076">
            <w:pPr>
              <w:widowControl w:val="0"/>
              <w:tabs>
                <w:tab w:val="num" w:pos="720"/>
              </w:tabs>
              <w:ind w:firstLine="0"/>
              <w:rPr>
                <w:sz w:val="20"/>
              </w:rPr>
            </w:pPr>
            <w:r w:rsidRPr="0008626A">
              <w:rPr>
                <w:sz w:val="20"/>
              </w:rPr>
              <w:t>Судебные акты, акты других органов и должностных лиц по делам об административных правонарушениях</w:t>
            </w:r>
          </w:p>
          <w:p w14:paraId="3AC52071"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77A52B6"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0.302.1х.837</w:t>
            </w:r>
          </w:p>
          <w:p w14:paraId="6AC3EAC7" w14:textId="77777777" w:rsidR="00AE1271" w:rsidRPr="0008626A" w:rsidRDefault="00AE1271" w:rsidP="00FF4076">
            <w:pPr>
              <w:widowControl w:val="0"/>
              <w:ind w:firstLine="0"/>
              <w:jc w:val="center"/>
              <w:rPr>
                <w:sz w:val="20"/>
              </w:rPr>
            </w:pPr>
            <w:r w:rsidRPr="0008626A">
              <w:rPr>
                <w:sz w:val="20"/>
              </w:rPr>
              <w:t>0.302.66.837</w:t>
            </w:r>
          </w:p>
          <w:p w14:paraId="6132AC08" w14:textId="595DC0F7" w:rsidR="00AE1271" w:rsidRPr="0008626A" w:rsidRDefault="00AE1271" w:rsidP="00FF4076">
            <w:pPr>
              <w:widowControl w:val="0"/>
              <w:ind w:firstLine="0"/>
              <w:jc w:val="center"/>
              <w:rPr>
                <w:kern w:val="24"/>
                <w:sz w:val="20"/>
              </w:rPr>
            </w:pPr>
            <w:r w:rsidRPr="0008626A">
              <w:rPr>
                <w:sz w:val="20"/>
              </w:rPr>
              <w:t>0.302.96.837</w:t>
            </w:r>
          </w:p>
        </w:tc>
        <w:tc>
          <w:tcPr>
            <w:tcW w:w="1806" w:type="dxa"/>
            <w:gridSpan w:val="2"/>
            <w:shd w:val="clear" w:color="auto" w:fill="auto"/>
          </w:tcPr>
          <w:p w14:paraId="177123C7" w14:textId="7CC0BADD"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0.304.03.737</w:t>
            </w:r>
          </w:p>
        </w:tc>
      </w:tr>
      <w:tr w:rsidR="00AE1271" w:rsidRPr="0008626A" w14:paraId="2F30598B" w14:textId="77777777" w:rsidTr="00FD4E61">
        <w:trPr>
          <w:gridAfter w:val="1"/>
          <w:wAfter w:w="128" w:type="dxa"/>
          <w:trHeight w:val="20"/>
        </w:trPr>
        <w:tc>
          <w:tcPr>
            <w:tcW w:w="2774" w:type="dxa"/>
            <w:shd w:val="clear" w:color="auto" w:fill="auto"/>
          </w:tcPr>
          <w:p w14:paraId="593EF29C" w14:textId="77777777" w:rsidR="00AE1271" w:rsidRPr="0008626A" w:rsidRDefault="00AE1271" w:rsidP="00FF4076">
            <w:pPr>
              <w:widowControl w:val="0"/>
              <w:ind w:firstLine="0"/>
              <w:rPr>
                <w:sz w:val="20"/>
              </w:rPr>
            </w:pPr>
            <w:r w:rsidRPr="0008626A">
              <w:rPr>
                <w:sz w:val="20"/>
              </w:rPr>
              <w:t>Исполнение удержаний, произведенных для выплат профсоюзных взносов</w:t>
            </w:r>
          </w:p>
        </w:tc>
        <w:tc>
          <w:tcPr>
            <w:tcW w:w="3743" w:type="dxa"/>
            <w:gridSpan w:val="2"/>
            <w:shd w:val="clear" w:color="auto" w:fill="auto"/>
          </w:tcPr>
          <w:p w14:paraId="5EEE3B70" w14:textId="206209F1" w:rsidR="00AE1271" w:rsidRPr="0008626A" w:rsidRDefault="00AE1271" w:rsidP="00FF4076">
            <w:pPr>
              <w:widowControl w:val="0"/>
              <w:ind w:firstLine="0"/>
              <w:rPr>
                <w:sz w:val="20"/>
              </w:rPr>
            </w:pPr>
            <w:r w:rsidRPr="0008626A">
              <w:rPr>
                <w:sz w:val="20"/>
              </w:rPr>
              <w:t>Заявление работника</w:t>
            </w:r>
          </w:p>
          <w:p w14:paraId="746B1FAF"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4CAB8146"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0.302.11.837</w:t>
            </w:r>
          </w:p>
        </w:tc>
        <w:tc>
          <w:tcPr>
            <w:tcW w:w="1806" w:type="dxa"/>
            <w:gridSpan w:val="2"/>
            <w:shd w:val="clear" w:color="auto" w:fill="auto"/>
          </w:tcPr>
          <w:p w14:paraId="7795216D" w14:textId="08CDA926"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0.304.03.737</w:t>
            </w:r>
          </w:p>
        </w:tc>
      </w:tr>
      <w:tr w:rsidR="00AE1271" w:rsidRPr="0008626A" w14:paraId="19189A3D" w14:textId="77777777" w:rsidTr="00FD4E61">
        <w:trPr>
          <w:gridAfter w:val="1"/>
          <w:wAfter w:w="128" w:type="dxa"/>
          <w:trHeight w:val="20"/>
        </w:trPr>
        <w:tc>
          <w:tcPr>
            <w:tcW w:w="2774" w:type="dxa"/>
            <w:shd w:val="clear" w:color="auto" w:fill="auto"/>
          </w:tcPr>
          <w:p w14:paraId="6CE80894" w14:textId="77777777" w:rsidR="00AE1271" w:rsidRPr="0008626A" w:rsidDel="004D439D" w:rsidRDefault="00AE1271" w:rsidP="00FF4076">
            <w:pPr>
              <w:autoSpaceDE w:val="0"/>
              <w:autoSpaceDN w:val="0"/>
              <w:adjustRightInd w:val="0"/>
              <w:ind w:firstLine="0"/>
              <w:rPr>
                <w:sz w:val="20"/>
              </w:rPr>
            </w:pPr>
            <w:r w:rsidRPr="0008626A">
              <w:rPr>
                <w:sz w:val="20"/>
              </w:rPr>
              <w:t>Суммы начисленных выплат социального пособия на погребение</w:t>
            </w:r>
          </w:p>
        </w:tc>
        <w:tc>
          <w:tcPr>
            <w:tcW w:w="3743" w:type="dxa"/>
            <w:gridSpan w:val="2"/>
            <w:shd w:val="clear" w:color="auto" w:fill="auto"/>
          </w:tcPr>
          <w:p w14:paraId="1C9E02DD" w14:textId="691B440E" w:rsidR="00AE1271" w:rsidRPr="0008626A" w:rsidRDefault="00AE1271" w:rsidP="00FF4076">
            <w:pPr>
              <w:widowControl w:val="0"/>
              <w:tabs>
                <w:tab w:val="num" w:pos="720"/>
              </w:tabs>
              <w:ind w:firstLine="0"/>
              <w:rPr>
                <w:sz w:val="20"/>
              </w:rPr>
            </w:pPr>
            <w:r w:rsidRPr="0008626A">
              <w:rPr>
                <w:sz w:val="20"/>
              </w:rPr>
              <w:t>Расчетно-платежная ведомость (ф.</w:t>
            </w:r>
            <w:r w:rsidRPr="0008626A">
              <w:rPr>
                <w:sz w:val="20"/>
                <w:lang w:val="en-US"/>
              </w:rPr>
              <w:t> </w:t>
            </w:r>
            <w:r w:rsidRPr="0008626A">
              <w:rPr>
                <w:sz w:val="20"/>
              </w:rPr>
              <w:t>0504401)</w:t>
            </w:r>
          </w:p>
          <w:p w14:paraId="783C9856" w14:textId="6D439989"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1C3D23B8" w14:textId="70901C43" w:rsidR="00AE1271" w:rsidRPr="00FC1FEB" w:rsidRDefault="00AE1271" w:rsidP="00FF4076">
            <w:pPr>
              <w:widowControl w:val="0"/>
              <w:tabs>
                <w:tab w:val="num" w:pos="720"/>
              </w:tabs>
              <w:ind w:firstLine="0"/>
              <w:rPr>
                <w:sz w:val="20"/>
              </w:rPr>
            </w:pPr>
            <w:r w:rsidRPr="00FC1FEB">
              <w:rPr>
                <w:sz w:val="20"/>
              </w:rPr>
              <w:t>Справка о суммах начисленных выплат по оплате труда и иных выплат и связанных с ними платежей (неунифицированная форма)</w:t>
            </w:r>
          </w:p>
          <w:p w14:paraId="74E09DBE" w14:textId="01F1BE9C" w:rsidR="00AE1271" w:rsidRPr="0008626A" w:rsidRDefault="00AE1271" w:rsidP="00FF4076">
            <w:pPr>
              <w:widowControl w:val="0"/>
              <w:ind w:firstLine="0"/>
              <w:rPr>
                <w:sz w:val="20"/>
              </w:rPr>
            </w:pPr>
            <w:r w:rsidRPr="0008626A">
              <w:rPr>
                <w:sz w:val="20"/>
              </w:rPr>
              <w:t>Заявление</w:t>
            </w:r>
          </w:p>
          <w:p w14:paraId="68106A79" w14:textId="77777777" w:rsidR="00AE1271" w:rsidRPr="0008626A" w:rsidDel="004D439D" w:rsidRDefault="00AE1271" w:rsidP="00FF4076">
            <w:pPr>
              <w:widowControl w:val="0"/>
              <w:ind w:firstLine="0"/>
              <w:rPr>
                <w:sz w:val="20"/>
              </w:rPr>
            </w:pPr>
            <w:r w:rsidRPr="0008626A">
              <w:rPr>
                <w:sz w:val="20"/>
              </w:rPr>
              <w:t>Иные документы, подтверждающие право на получение данной выплаты</w:t>
            </w:r>
          </w:p>
        </w:tc>
        <w:tc>
          <w:tcPr>
            <w:tcW w:w="1816" w:type="dxa"/>
            <w:gridSpan w:val="2"/>
            <w:shd w:val="clear" w:color="auto" w:fill="auto"/>
          </w:tcPr>
          <w:p w14:paraId="58D185E3" w14:textId="77777777" w:rsidR="00AE1271" w:rsidRPr="0008626A" w:rsidDel="004D439D" w:rsidRDefault="00AE1271" w:rsidP="00FF4076">
            <w:pPr>
              <w:widowControl w:val="0"/>
              <w:ind w:firstLine="0"/>
              <w:jc w:val="center"/>
              <w:rPr>
                <w:sz w:val="20"/>
              </w:rPr>
            </w:pPr>
            <w:r w:rsidRPr="0008626A">
              <w:rPr>
                <w:sz w:val="20"/>
              </w:rPr>
              <w:t>0.303.05.831</w:t>
            </w:r>
          </w:p>
        </w:tc>
        <w:tc>
          <w:tcPr>
            <w:tcW w:w="1806" w:type="dxa"/>
            <w:gridSpan w:val="2"/>
            <w:shd w:val="clear" w:color="auto" w:fill="auto"/>
          </w:tcPr>
          <w:p w14:paraId="790A3ED0" w14:textId="77777777" w:rsidR="00AE1271" w:rsidRPr="0008626A" w:rsidDel="004D439D" w:rsidRDefault="00AE1271" w:rsidP="00FF4076">
            <w:pPr>
              <w:widowControl w:val="0"/>
              <w:ind w:firstLine="0"/>
              <w:jc w:val="center"/>
              <w:rPr>
                <w:sz w:val="20"/>
              </w:rPr>
            </w:pPr>
            <w:r w:rsidRPr="0008626A">
              <w:rPr>
                <w:sz w:val="20"/>
              </w:rPr>
              <w:t>0.302.65.737</w:t>
            </w:r>
          </w:p>
        </w:tc>
      </w:tr>
      <w:tr w:rsidR="00AE1271" w:rsidRPr="0008626A" w14:paraId="184FDCCF" w14:textId="77777777" w:rsidTr="00FD4E61">
        <w:trPr>
          <w:gridAfter w:val="1"/>
          <w:wAfter w:w="128" w:type="dxa"/>
          <w:trHeight w:val="20"/>
        </w:trPr>
        <w:tc>
          <w:tcPr>
            <w:tcW w:w="2774" w:type="dxa"/>
            <w:shd w:val="clear" w:color="auto" w:fill="auto"/>
          </w:tcPr>
          <w:p w14:paraId="5FE1E68E" w14:textId="77777777" w:rsidR="00AE1271" w:rsidRPr="0008626A" w:rsidRDefault="00AE1271" w:rsidP="00FF4076">
            <w:pPr>
              <w:autoSpaceDE w:val="0"/>
              <w:autoSpaceDN w:val="0"/>
              <w:adjustRightInd w:val="0"/>
              <w:ind w:firstLine="0"/>
              <w:rPr>
                <w:sz w:val="20"/>
              </w:rPr>
            </w:pPr>
            <w:r w:rsidRPr="0008626A">
              <w:rPr>
                <w:sz w:val="20"/>
              </w:rPr>
              <w:t xml:space="preserve">Суммы начисленных выплат  </w:t>
            </w:r>
          </w:p>
          <w:p w14:paraId="7856D1F7" w14:textId="77777777" w:rsidR="00AE1271" w:rsidRPr="0008626A" w:rsidRDefault="00AE1271" w:rsidP="00FF4076">
            <w:pPr>
              <w:autoSpaceDE w:val="0"/>
              <w:autoSpaceDN w:val="0"/>
              <w:adjustRightInd w:val="0"/>
              <w:ind w:firstLine="0"/>
              <w:rPr>
                <w:sz w:val="20"/>
              </w:rPr>
            </w:pPr>
            <w:r w:rsidRPr="0008626A">
              <w:rPr>
                <w:sz w:val="20"/>
              </w:rPr>
              <w:t>дополнительных оплачиваемых выходных дней одному из родителей (опекуну, попечителю) для ухода за детьми-инвалидами</w:t>
            </w:r>
          </w:p>
        </w:tc>
        <w:tc>
          <w:tcPr>
            <w:tcW w:w="3743" w:type="dxa"/>
            <w:gridSpan w:val="2"/>
            <w:shd w:val="clear" w:color="auto" w:fill="auto"/>
          </w:tcPr>
          <w:p w14:paraId="35C1DEA7" w14:textId="26853D6A" w:rsidR="00AE1271" w:rsidRPr="0008626A" w:rsidRDefault="00AE1271" w:rsidP="00FF4076">
            <w:pPr>
              <w:widowControl w:val="0"/>
              <w:tabs>
                <w:tab w:val="num" w:pos="720"/>
              </w:tabs>
              <w:ind w:firstLine="0"/>
              <w:rPr>
                <w:sz w:val="20"/>
              </w:rPr>
            </w:pPr>
            <w:r w:rsidRPr="0008626A">
              <w:rPr>
                <w:sz w:val="20"/>
              </w:rPr>
              <w:t>Расчетно-платежная ведомость (ф.</w:t>
            </w:r>
            <w:r w:rsidRPr="0008626A">
              <w:rPr>
                <w:sz w:val="20"/>
                <w:lang w:val="en-US"/>
              </w:rPr>
              <w:t> </w:t>
            </w:r>
            <w:r w:rsidRPr="0008626A">
              <w:rPr>
                <w:sz w:val="20"/>
              </w:rPr>
              <w:t>0504401)</w:t>
            </w:r>
          </w:p>
          <w:p w14:paraId="534B40E4" w14:textId="4CF2D115"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63992F0C" w14:textId="06AED12E" w:rsidR="00AE1271" w:rsidRPr="00FC1FEB" w:rsidRDefault="00AE1271" w:rsidP="00FF4076">
            <w:pPr>
              <w:widowControl w:val="0"/>
              <w:tabs>
                <w:tab w:val="num" w:pos="720"/>
              </w:tabs>
              <w:ind w:firstLine="0"/>
              <w:rPr>
                <w:sz w:val="20"/>
              </w:rPr>
            </w:pPr>
            <w:r w:rsidRPr="00FC1FEB">
              <w:rPr>
                <w:sz w:val="20"/>
              </w:rPr>
              <w:t>Справка о суммах начисленных выплат по оплате труда и иных выплат и связанных с ними платежей (неунифицированная форма)</w:t>
            </w:r>
          </w:p>
          <w:p w14:paraId="69877220" w14:textId="77777777" w:rsidR="00AE1271" w:rsidRPr="00FC1FEB" w:rsidRDefault="00AE1271" w:rsidP="00FF4076">
            <w:pPr>
              <w:widowControl w:val="0"/>
              <w:tabs>
                <w:tab w:val="num" w:pos="720"/>
              </w:tabs>
              <w:ind w:firstLine="0"/>
              <w:rPr>
                <w:sz w:val="20"/>
              </w:rPr>
            </w:pPr>
            <w:r w:rsidRPr="00FC1FEB">
              <w:rPr>
                <w:sz w:val="20"/>
              </w:rPr>
              <w:t>Табель учета использования рабочего времени (ф. 0504421)</w:t>
            </w:r>
          </w:p>
          <w:p w14:paraId="0C321E14" w14:textId="77777777" w:rsidR="00AE1271" w:rsidRPr="0008626A" w:rsidRDefault="00AE1271" w:rsidP="00FF4076">
            <w:pPr>
              <w:widowControl w:val="0"/>
              <w:ind w:firstLine="0"/>
              <w:rPr>
                <w:sz w:val="20"/>
              </w:rPr>
            </w:pPr>
            <w:r w:rsidRPr="0008626A">
              <w:rPr>
                <w:sz w:val="20"/>
              </w:rPr>
              <w:t>Заявление</w:t>
            </w:r>
          </w:p>
          <w:p w14:paraId="79B8A0AE" w14:textId="77777777" w:rsidR="00AE1271" w:rsidRPr="0008626A" w:rsidDel="004D439D" w:rsidRDefault="00AE1271" w:rsidP="00FF4076">
            <w:pPr>
              <w:widowControl w:val="0"/>
              <w:ind w:firstLine="0"/>
              <w:rPr>
                <w:sz w:val="20"/>
              </w:rPr>
            </w:pPr>
            <w:r w:rsidRPr="0008626A">
              <w:rPr>
                <w:sz w:val="20"/>
              </w:rPr>
              <w:t>Иные документы, подтверждающие право на получение данной выплаты</w:t>
            </w:r>
          </w:p>
        </w:tc>
        <w:tc>
          <w:tcPr>
            <w:tcW w:w="1816" w:type="dxa"/>
            <w:gridSpan w:val="2"/>
            <w:shd w:val="clear" w:color="auto" w:fill="auto"/>
          </w:tcPr>
          <w:p w14:paraId="3AF934FD" w14:textId="77777777" w:rsidR="00AE1271" w:rsidRPr="0008626A" w:rsidRDefault="00AE1271" w:rsidP="00FF4076">
            <w:pPr>
              <w:widowControl w:val="0"/>
              <w:ind w:firstLine="0"/>
              <w:jc w:val="center"/>
              <w:rPr>
                <w:sz w:val="20"/>
              </w:rPr>
            </w:pPr>
            <w:r w:rsidRPr="0008626A">
              <w:rPr>
                <w:sz w:val="20"/>
              </w:rPr>
              <w:t>0.303.05.831</w:t>
            </w:r>
          </w:p>
        </w:tc>
        <w:tc>
          <w:tcPr>
            <w:tcW w:w="1806" w:type="dxa"/>
            <w:gridSpan w:val="2"/>
            <w:shd w:val="clear" w:color="auto" w:fill="auto"/>
          </w:tcPr>
          <w:p w14:paraId="05729878" w14:textId="77777777" w:rsidR="00AE1271" w:rsidRPr="0008626A" w:rsidRDefault="00AE1271" w:rsidP="00FF4076">
            <w:pPr>
              <w:widowControl w:val="0"/>
              <w:ind w:firstLine="0"/>
              <w:jc w:val="center"/>
              <w:rPr>
                <w:sz w:val="20"/>
              </w:rPr>
            </w:pPr>
            <w:r w:rsidRPr="0008626A">
              <w:rPr>
                <w:sz w:val="20"/>
              </w:rPr>
              <w:t>0.302.66.737</w:t>
            </w:r>
          </w:p>
        </w:tc>
      </w:tr>
      <w:tr w:rsidR="00AE1271" w:rsidRPr="0008626A" w14:paraId="4069256B" w14:textId="77777777" w:rsidTr="00FD4E61">
        <w:trPr>
          <w:gridAfter w:val="1"/>
          <w:wAfter w:w="128" w:type="dxa"/>
          <w:trHeight w:val="20"/>
        </w:trPr>
        <w:tc>
          <w:tcPr>
            <w:tcW w:w="2774" w:type="dxa"/>
            <w:shd w:val="clear" w:color="auto" w:fill="auto"/>
          </w:tcPr>
          <w:p w14:paraId="4AD6A0EE" w14:textId="5C397E0F" w:rsidR="00AE1271" w:rsidRPr="0008626A" w:rsidRDefault="00AE1271" w:rsidP="00FF4076">
            <w:pPr>
              <w:autoSpaceDE w:val="0"/>
              <w:autoSpaceDN w:val="0"/>
              <w:adjustRightInd w:val="0"/>
              <w:ind w:firstLine="0"/>
              <w:rPr>
                <w:sz w:val="20"/>
              </w:rPr>
            </w:pPr>
            <w:r w:rsidRPr="0008626A">
              <w:rPr>
                <w:sz w:val="20"/>
              </w:rPr>
              <w:t>Начисление задолженности СФР по возмещению расходов работодателя по выплатам социального пособия на погребение и оплате выходных дней одному из родителей (опекуну, попечителю) для ухода за детьми-инвалидами</w:t>
            </w:r>
          </w:p>
        </w:tc>
        <w:tc>
          <w:tcPr>
            <w:tcW w:w="3743" w:type="dxa"/>
            <w:gridSpan w:val="2"/>
            <w:shd w:val="clear" w:color="auto" w:fill="auto"/>
          </w:tcPr>
          <w:p w14:paraId="059D37F7" w14:textId="77777777" w:rsidR="00AE1271" w:rsidRPr="0008626A" w:rsidRDefault="00AE1271" w:rsidP="008A0294">
            <w:pPr>
              <w:widowControl w:val="0"/>
              <w:tabs>
                <w:tab w:val="num" w:pos="720"/>
              </w:tabs>
              <w:ind w:firstLine="0"/>
              <w:rPr>
                <w:sz w:val="20"/>
              </w:rPr>
            </w:pPr>
            <w:r w:rsidRPr="0008626A">
              <w:rPr>
                <w:sz w:val="20"/>
              </w:rPr>
              <w:t>Расчетная ведомость (ф. 0504402)</w:t>
            </w:r>
          </w:p>
          <w:p w14:paraId="7B78B8A6" w14:textId="77777777" w:rsidR="00AE1271" w:rsidRPr="0008626A" w:rsidRDefault="00AE1271" w:rsidP="008A0294">
            <w:pPr>
              <w:widowControl w:val="0"/>
              <w:ind w:firstLine="0"/>
              <w:rPr>
                <w:i/>
                <w:sz w:val="20"/>
              </w:rPr>
            </w:pPr>
            <w:r w:rsidRPr="0008626A">
              <w:rPr>
                <w:i/>
                <w:sz w:val="20"/>
              </w:rPr>
              <w:t>Справка о суммах начисленных выплат по оплате труда и иных выплат и связанных с ними платежей (неунифицированная форма)</w:t>
            </w:r>
          </w:p>
          <w:p w14:paraId="6150A1CD" w14:textId="77777777" w:rsidR="00AE1271" w:rsidRPr="0008626A" w:rsidRDefault="00AE1271" w:rsidP="008A0294">
            <w:pPr>
              <w:widowControl w:val="0"/>
              <w:ind w:firstLine="0"/>
              <w:rPr>
                <w:sz w:val="20"/>
              </w:rPr>
            </w:pPr>
            <w:r w:rsidRPr="0008626A">
              <w:rPr>
                <w:sz w:val="20"/>
              </w:rPr>
              <w:t>Иные документы, подтверждающие право на получение данной выплаты</w:t>
            </w:r>
          </w:p>
          <w:p w14:paraId="2EB4F0D8"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6E884A7C" w14:textId="7B96223E" w:rsidR="00AE1271" w:rsidRPr="0008626A" w:rsidRDefault="00AE1271" w:rsidP="00FF4076">
            <w:pPr>
              <w:widowControl w:val="0"/>
              <w:ind w:firstLine="0"/>
              <w:jc w:val="center"/>
              <w:rPr>
                <w:sz w:val="20"/>
              </w:rPr>
            </w:pPr>
            <w:r w:rsidRPr="0008626A">
              <w:rPr>
                <w:sz w:val="20"/>
              </w:rPr>
              <w:t>0.209.34.561</w:t>
            </w:r>
          </w:p>
        </w:tc>
        <w:tc>
          <w:tcPr>
            <w:tcW w:w="1806" w:type="dxa"/>
            <w:gridSpan w:val="2"/>
            <w:shd w:val="clear" w:color="auto" w:fill="auto"/>
          </w:tcPr>
          <w:p w14:paraId="7D9E63D7" w14:textId="77777777" w:rsidR="00AE1271" w:rsidRPr="0008626A" w:rsidRDefault="00AE1271" w:rsidP="00FF4076">
            <w:pPr>
              <w:widowControl w:val="0"/>
              <w:ind w:firstLine="0"/>
              <w:jc w:val="center"/>
              <w:rPr>
                <w:sz w:val="20"/>
              </w:rPr>
            </w:pPr>
            <w:r w:rsidRPr="0008626A">
              <w:rPr>
                <w:sz w:val="20"/>
              </w:rPr>
              <w:t>0.303.05.731</w:t>
            </w:r>
          </w:p>
        </w:tc>
      </w:tr>
      <w:tr w:rsidR="00AE1271" w:rsidRPr="0008626A" w14:paraId="1CF996FB" w14:textId="77777777" w:rsidTr="00FD4E61">
        <w:trPr>
          <w:gridAfter w:val="1"/>
          <w:wAfter w:w="128" w:type="dxa"/>
          <w:trHeight w:val="20"/>
        </w:trPr>
        <w:tc>
          <w:tcPr>
            <w:tcW w:w="2774" w:type="dxa"/>
            <w:shd w:val="clear" w:color="auto" w:fill="auto"/>
          </w:tcPr>
          <w:p w14:paraId="1CCD4C85" w14:textId="77777777" w:rsidR="00AE1271" w:rsidRPr="0008626A" w:rsidRDefault="00AE1271" w:rsidP="00FF4076">
            <w:pPr>
              <w:widowControl w:val="0"/>
              <w:ind w:firstLine="0"/>
              <w:rPr>
                <w:sz w:val="20"/>
              </w:rPr>
            </w:pPr>
            <w:r w:rsidRPr="0008626A">
              <w:rPr>
                <w:sz w:val="20"/>
              </w:rPr>
              <w:t>Перечисление денежных средств по принятым обязательствам</w:t>
            </w:r>
          </w:p>
        </w:tc>
        <w:tc>
          <w:tcPr>
            <w:tcW w:w="3743" w:type="dxa"/>
            <w:gridSpan w:val="2"/>
            <w:shd w:val="clear" w:color="auto" w:fill="auto"/>
          </w:tcPr>
          <w:p w14:paraId="0AFD4B35" w14:textId="1A4BE8B9" w:rsidR="00AE1271" w:rsidRPr="0008626A" w:rsidRDefault="00AE1271" w:rsidP="00FF4076">
            <w:pPr>
              <w:widowControl w:val="0"/>
              <w:ind w:firstLine="0"/>
              <w:rPr>
                <w:sz w:val="20"/>
              </w:rPr>
            </w:pPr>
            <w:r w:rsidRPr="0008626A">
              <w:rPr>
                <w:sz w:val="20"/>
              </w:rPr>
              <w:t>Платежное поручение (ф. 0401060)</w:t>
            </w:r>
          </w:p>
          <w:p w14:paraId="323AEF45" w14:textId="77777777" w:rsidR="00AE1271" w:rsidRPr="0008626A" w:rsidRDefault="00AE1271" w:rsidP="00FF4076">
            <w:pPr>
              <w:widowControl w:val="0"/>
              <w:ind w:firstLine="0"/>
              <w:rPr>
                <w:sz w:val="20"/>
              </w:rPr>
            </w:pPr>
            <w:r w:rsidRPr="0008626A">
              <w:rPr>
                <w:sz w:val="20"/>
              </w:rPr>
              <w:t>Выписка из лицевого счета</w:t>
            </w:r>
          </w:p>
          <w:p w14:paraId="19F9FAB1" w14:textId="47B23389" w:rsidR="00AE1271" w:rsidRPr="0008626A" w:rsidRDefault="00AE1271" w:rsidP="00FF4076">
            <w:pPr>
              <w:widowControl w:val="0"/>
              <w:ind w:firstLine="0"/>
              <w:rPr>
                <w:sz w:val="20"/>
              </w:rPr>
            </w:pPr>
            <w:r w:rsidRPr="0008626A">
              <w:rPr>
                <w:sz w:val="20"/>
              </w:rPr>
              <w:t>Подтверждающие документы (договор (государственный контракт), акт, товаросопроводительные документы)</w:t>
            </w:r>
          </w:p>
          <w:p w14:paraId="26131CDD" w14:textId="77777777" w:rsidR="00AE1271" w:rsidRPr="0008626A" w:rsidRDefault="00AE1271" w:rsidP="00FF4076">
            <w:pPr>
              <w:widowControl w:val="0"/>
              <w:ind w:firstLine="0"/>
              <w:rPr>
                <w:sz w:val="20"/>
              </w:rPr>
            </w:pPr>
            <w:r w:rsidRPr="0008626A">
              <w:rPr>
                <w:sz w:val="20"/>
              </w:rPr>
              <w:t>Решение суда и др.</w:t>
            </w:r>
          </w:p>
        </w:tc>
        <w:tc>
          <w:tcPr>
            <w:tcW w:w="1816" w:type="dxa"/>
            <w:gridSpan w:val="2"/>
            <w:shd w:val="clear" w:color="auto" w:fill="auto"/>
          </w:tcPr>
          <w:p w14:paraId="6D59A1A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0.302.хх.83х</w:t>
            </w:r>
          </w:p>
          <w:p w14:paraId="2DAA0631" w14:textId="229AA21D"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(831, 832, 833, 834, 835, 836, 837)</w:t>
            </w:r>
          </w:p>
        </w:tc>
        <w:tc>
          <w:tcPr>
            <w:tcW w:w="1806" w:type="dxa"/>
            <w:gridSpan w:val="2"/>
            <w:shd w:val="clear" w:color="auto" w:fill="auto"/>
          </w:tcPr>
          <w:p w14:paraId="6EBC5CB7"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0.201.11.610</w:t>
            </w:r>
          </w:p>
          <w:p w14:paraId="4B3DCD4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 xml:space="preserve">18 (КВР ххх КОСГУ ххх) </w:t>
            </w:r>
          </w:p>
        </w:tc>
      </w:tr>
      <w:tr w:rsidR="00AE1271" w:rsidRPr="0008626A" w14:paraId="4881EE36" w14:textId="77777777" w:rsidTr="00FD4E61">
        <w:trPr>
          <w:gridAfter w:val="1"/>
          <w:wAfter w:w="128" w:type="dxa"/>
          <w:trHeight w:val="20"/>
        </w:trPr>
        <w:tc>
          <w:tcPr>
            <w:tcW w:w="2774" w:type="dxa"/>
            <w:shd w:val="clear" w:color="auto" w:fill="auto"/>
          </w:tcPr>
          <w:p w14:paraId="2E21E1C4" w14:textId="77777777" w:rsidR="00AE1271" w:rsidRPr="0008626A" w:rsidRDefault="00AE1271" w:rsidP="00FF4076">
            <w:pPr>
              <w:widowControl w:val="0"/>
              <w:ind w:firstLine="0"/>
              <w:rPr>
                <w:sz w:val="20"/>
              </w:rPr>
            </w:pPr>
            <w:r w:rsidRPr="0008626A">
              <w:rPr>
                <w:sz w:val="20"/>
              </w:rPr>
              <w:t>Удержана банком комиссия за услуги эквайринга.</w:t>
            </w:r>
          </w:p>
        </w:tc>
        <w:tc>
          <w:tcPr>
            <w:tcW w:w="3743" w:type="dxa"/>
            <w:gridSpan w:val="2"/>
            <w:shd w:val="clear" w:color="auto" w:fill="auto"/>
          </w:tcPr>
          <w:p w14:paraId="64DEFA16" w14:textId="77777777" w:rsidR="00AE1271" w:rsidRPr="0008626A" w:rsidRDefault="00AE1271" w:rsidP="00FF4076">
            <w:pPr>
              <w:widowControl w:val="0"/>
              <w:tabs>
                <w:tab w:val="num" w:pos="720"/>
              </w:tabs>
              <w:ind w:firstLine="0"/>
              <w:rPr>
                <w:sz w:val="20"/>
              </w:rPr>
            </w:pPr>
            <w:r w:rsidRPr="0008626A">
              <w:rPr>
                <w:sz w:val="20"/>
              </w:rPr>
              <w:t>Договор эквайринга</w:t>
            </w:r>
          </w:p>
          <w:p w14:paraId="592D0EAF" w14:textId="77777777" w:rsidR="00AE1271" w:rsidRPr="0008626A" w:rsidRDefault="00AE1271" w:rsidP="00FF4076">
            <w:pPr>
              <w:widowControl w:val="0"/>
              <w:ind w:firstLine="0"/>
              <w:rPr>
                <w:sz w:val="20"/>
              </w:rPr>
            </w:pPr>
            <w:r w:rsidRPr="0008626A">
              <w:rPr>
                <w:sz w:val="20"/>
              </w:rPr>
              <w:t>Документы банка в соответствии с договором (реестр операций, электронный журнал и др.)</w:t>
            </w:r>
          </w:p>
        </w:tc>
        <w:tc>
          <w:tcPr>
            <w:tcW w:w="1816" w:type="dxa"/>
            <w:gridSpan w:val="2"/>
            <w:shd w:val="clear" w:color="auto" w:fill="auto"/>
          </w:tcPr>
          <w:p w14:paraId="3099309C"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kern w:val="24"/>
                <w:sz w:val="20"/>
                <w:szCs w:val="20"/>
              </w:rPr>
              <w:t>2.302.26.835</w:t>
            </w:r>
          </w:p>
        </w:tc>
        <w:tc>
          <w:tcPr>
            <w:tcW w:w="1806" w:type="dxa"/>
            <w:gridSpan w:val="2"/>
            <w:shd w:val="clear" w:color="auto" w:fill="auto"/>
          </w:tcPr>
          <w:p w14:paraId="7FEA8CC3" w14:textId="77777777" w:rsidR="00AE1271" w:rsidRPr="0008626A" w:rsidRDefault="00AE1271" w:rsidP="00FF4076">
            <w:pPr>
              <w:widowControl w:val="0"/>
              <w:ind w:firstLine="0"/>
              <w:jc w:val="center"/>
              <w:rPr>
                <w:sz w:val="20"/>
              </w:rPr>
            </w:pPr>
            <w:r w:rsidRPr="0008626A">
              <w:rPr>
                <w:sz w:val="20"/>
              </w:rPr>
              <w:t>2.201.23.610</w:t>
            </w:r>
          </w:p>
          <w:p w14:paraId="6427089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18 (КВР 244 КОСГУ 226)</w:t>
            </w:r>
          </w:p>
        </w:tc>
      </w:tr>
      <w:tr w:rsidR="00AE1271" w:rsidRPr="0008626A" w14:paraId="7A3CA50B" w14:textId="77777777" w:rsidTr="00FD4E61">
        <w:trPr>
          <w:gridAfter w:val="1"/>
          <w:wAfter w:w="128" w:type="dxa"/>
          <w:trHeight w:val="20"/>
        </w:trPr>
        <w:tc>
          <w:tcPr>
            <w:tcW w:w="10139" w:type="dxa"/>
            <w:gridSpan w:val="7"/>
            <w:shd w:val="clear" w:color="auto" w:fill="auto"/>
          </w:tcPr>
          <w:p w14:paraId="3B9C6788" w14:textId="57F57284" w:rsidR="00AE1271" w:rsidRPr="0008626A" w:rsidRDefault="00AE1271" w:rsidP="00AB2193">
            <w:pPr>
              <w:pStyle w:val="aff"/>
              <w:widowControl w:val="0"/>
              <w:tabs>
                <w:tab w:val="left" w:pos="175"/>
              </w:tabs>
              <w:spacing w:before="0" w:beforeAutospacing="0" w:after="0" w:afterAutospacing="0"/>
              <w:jc w:val="both"/>
              <w:textAlignment w:val="baseline"/>
              <w:outlineLvl w:val="1"/>
              <w:rPr>
                <w:b/>
                <w:kern w:val="24"/>
                <w:sz w:val="20"/>
                <w:szCs w:val="20"/>
              </w:rPr>
            </w:pPr>
            <w:bookmarkStart w:id="747" w:name="_Toc12469398"/>
            <w:bookmarkStart w:id="748" w:name="_Toc65047747"/>
            <w:bookmarkStart w:id="749" w:name="_Toc94016204"/>
            <w:bookmarkStart w:id="750" w:name="_Toc94016973"/>
            <w:bookmarkStart w:id="751" w:name="_Toc103589530"/>
            <w:bookmarkStart w:id="752" w:name="_Toc167792716"/>
            <w:r w:rsidRPr="0008626A">
              <w:rPr>
                <w:b/>
                <w:kern w:val="24"/>
                <w:sz w:val="20"/>
                <w:szCs w:val="20"/>
              </w:rPr>
              <w:t>19.4. Затраты на изготовление готовой продукции, выполнения работ, услуг</w:t>
            </w:r>
            <w:bookmarkEnd w:id="747"/>
            <w:bookmarkEnd w:id="748"/>
            <w:bookmarkEnd w:id="749"/>
            <w:bookmarkEnd w:id="750"/>
            <w:bookmarkEnd w:id="751"/>
            <w:bookmarkEnd w:id="752"/>
          </w:p>
        </w:tc>
      </w:tr>
      <w:tr w:rsidR="00AE1271" w:rsidRPr="0008626A" w14:paraId="75C9F93C" w14:textId="77777777" w:rsidTr="00FD4E61">
        <w:trPr>
          <w:gridAfter w:val="1"/>
          <w:wAfter w:w="128" w:type="dxa"/>
          <w:trHeight w:val="20"/>
        </w:trPr>
        <w:tc>
          <w:tcPr>
            <w:tcW w:w="10139" w:type="dxa"/>
            <w:gridSpan w:val="7"/>
            <w:shd w:val="clear" w:color="auto" w:fill="auto"/>
          </w:tcPr>
          <w:p w14:paraId="039492A2" w14:textId="3974CF65" w:rsidR="00AE1271" w:rsidRPr="0008626A" w:rsidRDefault="00AE1271" w:rsidP="00AB2193">
            <w:pPr>
              <w:pStyle w:val="aff"/>
              <w:widowControl w:val="0"/>
              <w:tabs>
                <w:tab w:val="left" w:pos="175"/>
              </w:tabs>
              <w:spacing w:before="0" w:beforeAutospacing="0" w:after="0" w:afterAutospacing="0"/>
              <w:jc w:val="both"/>
              <w:textAlignment w:val="baseline"/>
              <w:outlineLvl w:val="2"/>
              <w:rPr>
                <w:b/>
                <w:kern w:val="24"/>
                <w:sz w:val="20"/>
                <w:szCs w:val="20"/>
              </w:rPr>
            </w:pPr>
            <w:bookmarkStart w:id="753" w:name="_Toc12469399"/>
            <w:bookmarkStart w:id="754" w:name="_Toc65047748"/>
            <w:bookmarkStart w:id="755" w:name="_Toc94016205"/>
            <w:bookmarkStart w:id="756" w:name="_Toc94016974"/>
            <w:bookmarkStart w:id="757" w:name="_Toc103589531"/>
            <w:bookmarkStart w:id="758" w:name="_Toc167792717"/>
            <w:r w:rsidRPr="0008626A">
              <w:rPr>
                <w:b/>
                <w:kern w:val="24"/>
                <w:sz w:val="20"/>
                <w:szCs w:val="20"/>
              </w:rPr>
              <w:t>19.4.1. Учет себестоимости работ, услуг</w:t>
            </w:r>
            <w:bookmarkEnd w:id="753"/>
            <w:bookmarkEnd w:id="754"/>
            <w:bookmarkEnd w:id="755"/>
            <w:bookmarkEnd w:id="756"/>
            <w:bookmarkEnd w:id="757"/>
            <w:bookmarkEnd w:id="758"/>
          </w:p>
        </w:tc>
      </w:tr>
      <w:tr w:rsidR="00AE1271" w:rsidRPr="0008626A" w14:paraId="35219906" w14:textId="77777777" w:rsidTr="00FD4E61">
        <w:trPr>
          <w:gridAfter w:val="1"/>
          <w:wAfter w:w="128" w:type="dxa"/>
          <w:trHeight w:val="20"/>
        </w:trPr>
        <w:tc>
          <w:tcPr>
            <w:tcW w:w="2774" w:type="dxa"/>
            <w:shd w:val="clear" w:color="auto" w:fill="auto"/>
          </w:tcPr>
          <w:p w14:paraId="606B6F53" w14:textId="77777777" w:rsidR="00AE1271" w:rsidRPr="0008626A" w:rsidRDefault="00AE1271" w:rsidP="00FF4076">
            <w:pPr>
              <w:widowControl w:val="0"/>
              <w:ind w:firstLine="0"/>
              <w:rPr>
                <w:sz w:val="20"/>
              </w:rPr>
            </w:pPr>
            <w:r w:rsidRPr="0008626A">
              <w:rPr>
                <w:sz w:val="20"/>
              </w:rPr>
              <w:t>Формирование себестоимости работ, услуг:</w:t>
            </w:r>
          </w:p>
        </w:tc>
        <w:tc>
          <w:tcPr>
            <w:tcW w:w="3743" w:type="dxa"/>
            <w:gridSpan w:val="2"/>
            <w:shd w:val="clear" w:color="auto" w:fill="auto"/>
          </w:tcPr>
          <w:p w14:paraId="149ABF29"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FA452F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2E0FF47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1057A169" w14:textId="77777777" w:rsidTr="00FD4E61">
        <w:trPr>
          <w:gridAfter w:val="1"/>
          <w:wAfter w:w="128" w:type="dxa"/>
          <w:trHeight w:val="20"/>
        </w:trPr>
        <w:tc>
          <w:tcPr>
            <w:tcW w:w="2774" w:type="dxa"/>
            <w:shd w:val="clear" w:color="auto" w:fill="auto"/>
          </w:tcPr>
          <w:p w14:paraId="64F84C53" w14:textId="77777777" w:rsidR="00AE1271" w:rsidRPr="0008626A" w:rsidRDefault="00AE1271" w:rsidP="00FF4076">
            <w:pPr>
              <w:widowControl w:val="0"/>
              <w:ind w:firstLine="0"/>
              <w:rPr>
                <w:sz w:val="20"/>
              </w:rPr>
            </w:pPr>
            <w:r w:rsidRPr="0008626A">
              <w:rPr>
                <w:sz w:val="20"/>
              </w:rPr>
              <w:t>- по выполнению государственного задания</w:t>
            </w:r>
          </w:p>
        </w:tc>
        <w:tc>
          <w:tcPr>
            <w:tcW w:w="3743" w:type="dxa"/>
            <w:gridSpan w:val="2"/>
            <w:vMerge w:val="restart"/>
            <w:shd w:val="clear" w:color="auto" w:fill="auto"/>
          </w:tcPr>
          <w:p w14:paraId="2495017E" w14:textId="77777777" w:rsidR="00AE1271" w:rsidRPr="0008626A" w:rsidRDefault="00AE1271" w:rsidP="00FF4076">
            <w:pPr>
              <w:widowControl w:val="0"/>
              <w:tabs>
                <w:tab w:val="num" w:pos="720"/>
              </w:tabs>
              <w:ind w:firstLine="0"/>
              <w:rPr>
                <w:sz w:val="20"/>
              </w:rPr>
            </w:pPr>
            <w:r w:rsidRPr="0008626A">
              <w:rPr>
                <w:sz w:val="20"/>
              </w:rPr>
              <w:t>Расчетно-платежная ведомость (ф. 0504401)</w:t>
            </w:r>
          </w:p>
          <w:p w14:paraId="2D4A21B6" w14:textId="0C66EFE2"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02180FDC" w14:textId="70251A59" w:rsidR="00AE1271" w:rsidRPr="00FC1FEB" w:rsidRDefault="00AE1271" w:rsidP="00FF4076">
            <w:pPr>
              <w:widowControl w:val="0"/>
              <w:tabs>
                <w:tab w:val="num" w:pos="720"/>
              </w:tabs>
              <w:ind w:firstLine="0"/>
              <w:rPr>
                <w:sz w:val="20"/>
              </w:rPr>
            </w:pPr>
            <w:r w:rsidRPr="00FC1FEB">
              <w:rPr>
                <w:sz w:val="20"/>
              </w:rPr>
              <w:t>Справка о суммах начисленных выплат по оплате труда и иных выплат и связанных с ними платежей (неунифицированная форма)</w:t>
            </w:r>
          </w:p>
          <w:p w14:paraId="0367037D" w14:textId="04FC4D35" w:rsidR="00AE1271" w:rsidRPr="0008626A" w:rsidRDefault="00AE1271" w:rsidP="00FF4076">
            <w:pPr>
              <w:widowControl w:val="0"/>
              <w:tabs>
                <w:tab w:val="num" w:pos="720"/>
              </w:tabs>
              <w:ind w:firstLine="0"/>
              <w:rPr>
                <w:sz w:val="20"/>
              </w:rPr>
            </w:pPr>
            <w:r w:rsidRPr="0008626A">
              <w:rPr>
                <w:sz w:val="20"/>
              </w:rPr>
              <w:t>Табель учета использования рабочего времени (ф. 0504421)</w:t>
            </w:r>
          </w:p>
          <w:p w14:paraId="21FD752E" w14:textId="77777777" w:rsidR="00AE1271" w:rsidRPr="0008626A" w:rsidRDefault="00AE1271" w:rsidP="00FF4076">
            <w:pPr>
              <w:widowControl w:val="0"/>
              <w:tabs>
                <w:tab w:val="num" w:pos="720"/>
              </w:tabs>
              <w:ind w:firstLine="0"/>
              <w:rPr>
                <w:sz w:val="20"/>
              </w:rPr>
            </w:pPr>
            <w:r w:rsidRPr="0008626A">
              <w:rPr>
                <w:sz w:val="20"/>
              </w:rPr>
              <w:t>Акт выполненных работ (оказания услуг)</w:t>
            </w:r>
          </w:p>
          <w:p w14:paraId="75C2057C" w14:textId="77777777" w:rsidR="00AE1271" w:rsidRPr="0008626A" w:rsidRDefault="00AE1271" w:rsidP="00FF4076">
            <w:pPr>
              <w:widowControl w:val="0"/>
              <w:tabs>
                <w:tab w:val="num" w:pos="720"/>
              </w:tabs>
              <w:ind w:firstLine="0"/>
              <w:rPr>
                <w:sz w:val="20"/>
              </w:rPr>
            </w:pPr>
            <w:r w:rsidRPr="0008626A">
              <w:rPr>
                <w:sz w:val="20"/>
              </w:rPr>
              <w:t>Отчет о расходах подотчетного лица (ф. 0504520)</w:t>
            </w:r>
          </w:p>
          <w:p w14:paraId="2F5953D1"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10F156D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4.109.60.2хх</w:t>
            </w:r>
          </w:p>
        </w:tc>
        <w:tc>
          <w:tcPr>
            <w:tcW w:w="1806" w:type="dxa"/>
            <w:gridSpan w:val="2"/>
            <w:shd w:val="clear" w:color="auto" w:fill="auto"/>
          </w:tcPr>
          <w:p w14:paraId="159C33E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4.302.хх.73х</w:t>
            </w:r>
          </w:p>
          <w:p w14:paraId="247F92D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(732, 733, 734, 735, 736, 737)</w:t>
            </w:r>
          </w:p>
          <w:p w14:paraId="0E132AA5" w14:textId="6774F3BF"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4.208.хх.667</w:t>
            </w:r>
          </w:p>
        </w:tc>
      </w:tr>
      <w:tr w:rsidR="00DE6A13" w:rsidRPr="0008626A" w14:paraId="56898286" w14:textId="77777777" w:rsidTr="00885E91">
        <w:trPr>
          <w:gridAfter w:val="1"/>
          <w:wAfter w:w="128" w:type="dxa"/>
          <w:trHeight w:val="1160"/>
        </w:trPr>
        <w:tc>
          <w:tcPr>
            <w:tcW w:w="2774" w:type="dxa"/>
            <w:shd w:val="clear" w:color="auto" w:fill="auto"/>
          </w:tcPr>
          <w:p w14:paraId="0CD7E5BB" w14:textId="77777777" w:rsidR="00DE6A13" w:rsidRPr="0008626A" w:rsidRDefault="00DE6A13" w:rsidP="00FF4076">
            <w:pPr>
              <w:widowControl w:val="0"/>
              <w:ind w:firstLine="0"/>
              <w:rPr>
                <w:sz w:val="20"/>
              </w:rPr>
            </w:pPr>
            <w:r w:rsidRPr="0008626A">
              <w:rPr>
                <w:sz w:val="20"/>
              </w:rPr>
              <w:t>- по приносящей доход деятельности</w:t>
            </w:r>
          </w:p>
        </w:tc>
        <w:tc>
          <w:tcPr>
            <w:tcW w:w="3743" w:type="dxa"/>
            <w:gridSpan w:val="2"/>
            <w:vMerge/>
            <w:shd w:val="clear" w:color="auto" w:fill="auto"/>
          </w:tcPr>
          <w:p w14:paraId="5194ED55" w14:textId="77777777" w:rsidR="00DE6A13" w:rsidRPr="0008626A" w:rsidRDefault="00DE6A13" w:rsidP="00FF4076">
            <w:pPr>
              <w:widowControl w:val="0"/>
              <w:tabs>
                <w:tab w:val="num" w:pos="720"/>
              </w:tabs>
              <w:ind w:firstLine="0"/>
              <w:rPr>
                <w:sz w:val="20"/>
              </w:rPr>
            </w:pPr>
          </w:p>
        </w:tc>
        <w:tc>
          <w:tcPr>
            <w:tcW w:w="1816" w:type="dxa"/>
            <w:gridSpan w:val="2"/>
            <w:shd w:val="clear" w:color="auto" w:fill="auto"/>
          </w:tcPr>
          <w:p w14:paraId="5961AAC5" w14:textId="77777777" w:rsidR="00DE6A13" w:rsidRPr="0008626A" w:rsidRDefault="00DE6A13"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2.109.60.2хх</w:t>
            </w:r>
          </w:p>
        </w:tc>
        <w:tc>
          <w:tcPr>
            <w:tcW w:w="1806" w:type="dxa"/>
            <w:gridSpan w:val="2"/>
            <w:shd w:val="clear" w:color="auto" w:fill="auto"/>
          </w:tcPr>
          <w:p w14:paraId="12E1400E" w14:textId="77777777" w:rsidR="00DE6A13" w:rsidRPr="0008626A" w:rsidRDefault="00DE6A13"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2.302.хх.73х</w:t>
            </w:r>
          </w:p>
          <w:p w14:paraId="66630F8F" w14:textId="06DEB4BD" w:rsidR="00DE6A13" w:rsidRPr="0008626A" w:rsidRDefault="00DE6A13"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 xml:space="preserve">(732, 733, 734, 735, 736, 737, </w:t>
            </w:r>
            <w:r w:rsidRPr="0008626A">
              <w:rPr>
                <w:i/>
                <w:kern w:val="24"/>
                <w:sz w:val="20"/>
                <w:szCs w:val="20"/>
              </w:rPr>
              <w:t>738</w:t>
            </w:r>
            <w:r w:rsidRPr="0008626A">
              <w:rPr>
                <w:kern w:val="24"/>
                <w:sz w:val="20"/>
                <w:szCs w:val="20"/>
              </w:rPr>
              <w:t>)</w:t>
            </w:r>
          </w:p>
          <w:p w14:paraId="44504590" w14:textId="0CB7DF40" w:rsidR="00DE6A13" w:rsidRPr="0008626A" w:rsidRDefault="00DE6A13"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2.208.хх.667</w:t>
            </w:r>
          </w:p>
        </w:tc>
      </w:tr>
      <w:tr w:rsidR="00AE1271" w:rsidRPr="0008626A" w14:paraId="4DD6DBE1" w14:textId="77777777" w:rsidTr="00FD4E61">
        <w:trPr>
          <w:gridAfter w:val="1"/>
          <w:wAfter w:w="128" w:type="dxa"/>
          <w:trHeight w:val="20"/>
        </w:trPr>
        <w:tc>
          <w:tcPr>
            <w:tcW w:w="10139" w:type="dxa"/>
            <w:gridSpan w:val="7"/>
            <w:shd w:val="clear" w:color="auto" w:fill="auto"/>
          </w:tcPr>
          <w:p w14:paraId="1CD90D10" w14:textId="770BEDAA" w:rsidR="00AE1271" w:rsidRPr="0008626A" w:rsidRDefault="00AE1271" w:rsidP="00AB2193">
            <w:pPr>
              <w:pStyle w:val="aff"/>
              <w:widowControl w:val="0"/>
              <w:tabs>
                <w:tab w:val="left" w:pos="175"/>
              </w:tabs>
              <w:spacing w:before="0" w:beforeAutospacing="0" w:after="0" w:afterAutospacing="0"/>
              <w:jc w:val="both"/>
              <w:textAlignment w:val="baseline"/>
              <w:outlineLvl w:val="2"/>
              <w:rPr>
                <w:b/>
                <w:kern w:val="24"/>
                <w:sz w:val="20"/>
                <w:szCs w:val="20"/>
              </w:rPr>
            </w:pPr>
            <w:bookmarkStart w:id="759" w:name="_Toc94016206"/>
            <w:bookmarkStart w:id="760" w:name="_Toc94016975"/>
            <w:bookmarkStart w:id="761" w:name="_Toc103589532"/>
            <w:bookmarkStart w:id="762" w:name="_Toc167792718"/>
            <w:r w:rsidRPr="0008626A">
              <w:rPr>
                <w:b/>
                <w:kern w:val="24"/>
                <w:sz w:val="20"/>
                <w:szCs w:val="20"/>
              </w:rPr>
              <w:t>19.4.2. Учет себестоимости работ, услуг</w:t>
            </w:r>
            <w:bookmarkEnd w:id="759"/>
            <w:bookmarkEnd w:id="760"/>
            <w:bookmarkEnd w:id="761"/>
            <w:bookmarkEnd w:id="762"/>
          </w:p>
        </w:tc>
      </w:tr>
      <w:tr w:rsidR="00AE1271" w:rsidRPr="0008626A" w14:paraId="1B186F8A" w14:textId="77777777" w:rsidTr="00FD4E61">
        <w:trPr>
          <w:gridAfter w:val="1"/>
          <w:wAfter w:w="128" w:type="dxa"/>
          <w:trHeight w:val="20"/>
        </w:trPr>
        <w:tc>
          <w:tcPr>
            <w:tcW w:w="2774" w:type="dxa"/>
            <w:shd w:val="clear" w:color="auto" w:fill="auto"/>
          </w:tcPr>
          <w:p w14:paraId="46BE2200" w14:textId="77777777" w:rsidR="00AE1271" w:rsidRPr="0008626A" w:rsidRDefault="00AE1271" w:rsidP="00FF4076">
            <w:pPr>
              <w:widowControl w:val="0"/>
              <w:tabs>
                <w:tab w:val="num" w:pos="720"/>
              </w:tabs>
              <w:ind w:firstLine="0"/>
              <w:rPr>
                <w:sz w:val="20"/>
              </w:rPr>
            </w:pPr>
            <w:r w:rsidRPr="0008626A">
              <w:rPr>
                <w:sz w:val="20"/>
              </w:rPr>
              <w:t>Формирование общехозяйственных расходов</w:t>
            </w:r>
          </w:p>
        </w:tc>
        <w:tc>
          <w:tcPr>
            <w:tcW w:w="3743" w:type="dxa"/>
            <w:gridSpan w:val="2"/>
            <w:shd w:val="clear" w:color="auto" w:fill="auto"/>
          </w:tcPr>
          <w:p w14:paraId="072B3CFC"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0CF410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49FD7258"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3BBD73E3" w14:textId="77777777" w:rsidTr="00FD4E61">
        <w:trPr>
          <w:gridAfter w:val="1"/>
          <w:wAfter w:w="128" w:type="dxa"/>
          <w:trHeight w:val="20"/>
        </w:trPr>
        <w:tc>
          <w:tcPr>
            <w:tcW w:w="2774" w:type="dxa"/>
            <w:shd w:val="clear" w:color="auto" w:fill="auto"/>
          </w:tcPr>
          <w:p w14:paraId="137BC53F" w14:textId="77777777" w:rsidR="00AE1271" w:rsidRPr="0008626A" w:rsidRDefault="00AE1271" w:rsidP="00FF4076">
            <w:pPr>
              <w:widowControl w:val="0"/>
              <w:ind w:firstLine="0"/>
              <w:rPr>
                <w:sz w:val="20"/>
              </w:rPr>
            </w:pPr>
            <w:r w:rsidRPr="0008626A">
              <w:rPr>
                <w:sz w:val="20"/>
              </w:rPr>
              <w:t>- по выполнению государственного задания</w:t>
            </w:r>
          </w:p>
        </w:tc>
        <w:tc>
          <w:tcPr>
            <w:tcW w:w="3743" w:type="dxa"/>
            <w:gridSpan w:val="2"/>
            <w:vMerge w:val="restart"/>
            <w:shd w:val="clear" w:color="auto" w:fill="auto"/>
          </w:tcPr>
          <w:p w14:paraId="0E4AB9A3" w14:textId="77777777" w:rsidR="00AE1271" w:rsidRPr="0008626A" w:rsidRDefault="00AE1271" w:rsidP="00FF4076">
            <w:pPr>
              <w:widowControl w:val="0"/>
              <w:tabs>
                <w:tab w:val="num" w:pos="720"/>
              </w:tabs>
              <w:ind w:firstLine="0"/>
              <w:rPr>
                <w:sz w:val="20"/>
              </w:rPr>
            </w:pPr>
            <w:r w:rsidRPr="0008626A">
              <w:rPr>
                <w:sz w:val="20"/>
              </w:rPr>
              <w:t>Расчетно-платежная ведомость (ф. 0504401)</w:t>
            </w:r>
          </w:p>
          <w:p w14:paraId="14570637" w14:textId="09857AAD"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3F4AA54C" w14:textId="2DB428C1" w:rsidR="00AE1271" w:rsidRPr="00FC1FEB" w:rsidRDefault="00AE1271" w:rsidP="00FF4076">
            <w:pPr>
              <w:widowControl w:val="0"/>
              <w:tabs>
                <w:tab w:val="num" w:pos="720"/>
              </w:tabs>
              <w:ind w:firstLine="0"/>
              <w:rPr>
                <w:sz w:val="20"/>
              </w:rPr>
            </w:pPr>
            <w:r w:rsidRPr="00FC1FEB">
              <w:rPr>
                <w:sz w:val="20"/>
              </w:rPr>
              <w:t>Справка о суммах начисленных выплат по оплате труда и иных выплат и связанных с ними платежей (неунифицированная форма)</w:t>
            </w:r>
          </w:p>
          <w:p w14:paraId="63C05B15" w14:textId="7C05886C" w:rsidR="00AE1271" w:rsidRPr="0008626A" w:rsidRDefault="00AE1271" w:rsidP="00FF4076">
            <w:pPr>
              <w:widowControl w:val="0"/>
              <w:tabs>
                <w:tab w:val="num" w:pos="720"/>
              </w:tabs>
              <w:ind w:firstLine="0"/>
              <w:rPr>
                <w:sz w:val="20"/>
              </w:rPr>
            </w:pPr>
            <w:r w:rsidRPr="0008626A">
              <w:rPr>
                <w:sz w:val="20"/>
              </w:rPr>
              <w:t>Табель учета использования рабочего времени (ф. 0504421)</w:t>
            </w:r>
          </w:p>
          <w:p w14:paraId="65732FA9" w14:textId="77777777" w:rsidR="00AE1271" w:rsidRPr="0008626A" w:rsidRDefault="00AE1271" w:rsidP="00FF4076">
            <w:pPr>
              <w:widowControl w:val="0"/>
              <w:tabs>
                <w:tab w:val="num" w:pos="720"/>
              </w:tabs>
              <w:ind w:firstLine="0"/>
              <w:rPr>
                <w:sz w:val="20"/>
              </w:rPr>
            </w:pPr>
            <w:r w:rsidRPr="0008626A">
              <w:rPr>
                <w:sz w:val="20"/>
              </w:rPr>
              <w:t>Акт выполненных работ (оказания услуг)</w:t>
            </w:r>
          </w:p>
          <w:p w14:paraId="663ABEA8" w14:textId="77777777" w:rsidR="00AE1271" w:rsidRPr="0008626A" w:rsidRDefault="00AE1271" w:rsidP="00FF4076">
            <w:pPr>
              <w:widowControl w:val="0"/>
              <w:tabs>
                <w:tab w:val="num" w:pos="720"/>
              </w:tabs>
              <w:ind w:firstLine="0"/>
              <w:rPr>
                <w:sz w:val="20"/>
              </w:rPr>
            </w:pPr>
            <w:r w:rsidRPr="0008626A">
              <w:rPr>
                <w:sz w:val="20"/>
              </w:rPr>
              <w:t>Отчет о расходах подотчетного лица (ф. 0504520)</w:t>
            </w:r>
            <w:hyperlink r:id="rId81" w:history="1"/>
          </w:p>
          <w:p w14:paraId="76B10DC4"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016A172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4.109.80.2хх</w:t>
            </w:r>
          </w:p>
        </w:tc>
        <w:tc>
          <w:tcPr>
            <w:tcW w:w="1806" w:type="dxa"/>
            <w:gridSpan w:val="2"/>
            <w:shd w:val="clear" w:color="auto" w:fill="auto"/>
          </w:tcPr>
          <w:p w14:paraId="5E0641C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4.302.хх.73х</w:t>
            </w:r>
          </w:p>
          <w:p w14:paraId="3117362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(732, 733, 734, 735, 736, 737)</w:t>
            </w:r>
          </w:p>
          <w:p w14:paraId="106632F4" w14:textId="52DE09C5"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4.208.хх.667</w:t>
            </w:r>
          </w:p>
        </w:tc>
      </w:tr>
      <w:tr w:rsidR="00DE6A13" w:rsidRPr="0008626A" w14:paraId="15A7459C" w14:textId="77777777" w:rsidTr="00885E91">
        <w:trPr>
          <w:gridAfter w:val="1"/>
          <w:wAfter w:w="128" w:type="dxa"/>
          <w:trHeight w:val="1160"/>
        </w:trPr>
        <w:tc>
          <w:tcPr>
            <w:tcW w:w="2774" w:type="dxa"/>
            <w:shd w:val="clear" w:color="auto" w:fill="auto"/>
          </w:tcPr>
          <w:p w14:paraId="6E139C9C" w14:textId="77777777" w:rsidR="00DE6A13" w:rsidRPr="0008626A" w:rsidRDefault="00DE6A13" w:rsidP="00FF4076">
            <w:pPr>
              <w:widowControl w:val="0"/>
              <w:ind w:firstLine="0"/>
              <w:rPr>
                <w:sz w:val="20"/>
              </w:rPr>
            </w:pPr>
            <w:r w:rsidRPr="0008626A">
              <w:rPr>
                <w:sz w:val="20"/>
              </w:rPr>
              <w:t>- по приносящей доход деятельности</w:t>
            </w:r>
          </w:p>
        </w:tc>
        <w:tc>
          <w:tcPr>
            <w:tcW w:w="3743" w:type="dxa"/>
            <w:gridSpan w:val="2"/>
            <w:vMerge/>
            <w:shd w:val="clear" w:color="auto" w:fill="auto"/>
          </w:tcPr>
          <w:p w14:paraId="016C0204" w14:textId="77777777" w:rsidR="00DE6A13" w:rsidRPr="0008626A" w:rsidRDefault="00DE6A13" w:rsidP="00FF4076">
            <w:pPr>
              <w:widowControl w:val="0"/>
              <w:tabs>
                <w:tab w:val="num" w:pos="720"/>
              </w:tabs>
              <w:ind w:firstLine="0"/>
              <w:rPr>
                <w:sz w:val="20"/>
              </w:rPr>
            </w:pPr>
          </w:p>
        </w:tc>
        <w:tc>
          <w:tcPr>
            <w:tcW w:w="1816" w:type="dxa"/>
            <w:gridSpan w:val="2"/>
            <w:shd w:val="clear" w:color="auto" w:fill="auto"/>
          </w:tcPr>
          <w:p w14:paraId="2795F1F3" w14:textId="77777777" w:rsidR="00DE6A13" w:rsidRPr="0008626A" w:rsidRDefault="00DE6A13"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2.109.80.2хх</w:t>
            </w:r>
          </w:p>
        </w:tc>
        <w:tc>
          <w:tcPr>
            <w:tcW w:w="1806" w:type="dxa"/>
            <w:gridSpan w:val="2"/>
            <w:shd w:val="clear" w:color="auto" w:fill="auto"/>
          </w:tcPr>
          <w:p w14:paraId="3E6FCE58" w14:textId="77777777" w:rsidR="00DE6A13" w:rsidRPr="0008626A" w:rsidRDefault="00DE6A13"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2.302.хх.73х</w:t>
            </w:r>
          </w:p>
          <w:p w14:paraId="624BEDDB" w14:textId="77777777" w:rsidR="00DE6A13" w:rsidRPr="0008626A" w:rsidRDefault="00DE6A13"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(732, 733, 734, 735, 736, 737)</w:t>
            </w:r>
          </w:p>
          <w:p w14:paraId="52A817D6" w14:textId="3D0BDED0" w:rsidR="00DE6A13" w:rsidRPr="0008626A" w:rsidRDefault="00DE6A13"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2.208.хх.667</w:t>
            </w:r>
          </w:p>
        </w:tc>
      </w:tr>
      <w:tr w:rsidR="00AE1271" w:rsidRPr="0008626A" w14:paraId="4DDE9848" w14:textId="77777777" w:rsidTr="00FD4E61">
        <w:trPr>
          <w:gridAfter w:val="1"/>
          <w:wAfter w:w="128" w:type="dxa"/>
          <w:trHeight w:val="20"/>
        </w:trPr>
        <w:tc>
          <w:tcPr>
            <w:tcW w:w="10139" w:type="dxa"/>
            <w:gridSpan w:val="7"/>
            <w:shd w:val="clear" w:color="auto" w:fill="auto"/>
          </w:tcPr>
          <w:p w14:paraId="4D26357B" w14:textId="76C7E7A3" w:rsidR="00AE1271" w:rsidRPr="0008626A" w:rsidRDefault="00AE1271" w:rsidP="00AB2193">
            <w:pPr>
              <w:pStyle w:val="aff"/>
              <w:widowControl w:val="0"/>
              <w:tabs>
                <w:tab w:val="left" w:pos="175"/>
              </w:tabs>
              <w:spacing w:before="0" w:beforeAutospacing="0" w:after="0" w:afterAutospacing="0"/>
              <w:jc w:val="both"/>
              <w:textAlignment w:val="baseline"/>
              <w:outlineLvl w:val="1"/>
              <w:rPr>
                <w:b/>
                <w:kern w:val="24"/>
                <w:sz w:val="20"/>
                <w:szCs w:val="20"/>
              </w:rPr>
            </w:pPr>
            <w:bookmarkStart w:id="763" w:name="_Toc94016207"/>
            <w:bookmarkStart w:id="764" w:name="_Toc94016976"/>
            <w:bookmarkStart w:id="765" w:name="_Toc103589533"/>
            <w:bookmarkStart w:id="766" w:name="_Toc167792719"/>
            <w:r w:rsidRPr="0008626A">
              <w:rPr>
                <w:b/>
                <w:kern w:val="24"/>
                <w:sz w:val="20"/>
                <w:szCs w:val="20"/>
              </w:rPr>
              <w:t>19.5. Формирование расходов текущего финансового периода</w:t>
            </w:r>
            <w:bookmarkEnd w:id="763"/>
            <w:bookmarkEnd w:id="764"/>
            <w:bookmarkEnd w:id="765"/>
            <w:bookmarkEnd w:id="766"/>
          </w:p>
        </w:tc>
      </w:tr>
      <w:tr w:rsidR="00AE1271" w:rsidRPr="0008626A" w14:paraId="6334B898" w14:textId="77777777" w:rsidTr="00FD4E61">
        <w:trPr>
          <w:gridAfter w:val="1"/>
          <w:wAfter w:w="128" w:type="dxa"/>
          <w:trHeight w:val="20"/>
        </w:trPr>
        <w:tc>
          <w:tcPr>
            <w:tcW w:w="2774" w:type="dxa"/>
            <w:shd w:val="clear" w:color="auto" w:fill="auto"/>
          </w:tcPr>
          <w:p w14:paraId="6F84F1DF" w14:textId="77777777" w:rsidR="00AE1271" w:rsidRPr="0008626A" w:rsidRDefault="00AE1271" w:rsidP="00FF4076">
            <w:pPr>
              <w:widowControl w:val="0"/>
              <w:tabs>
                <w:tab w:val="num" w:pos="720"/>
              </w:tabs>
              <w:ind w:firstLine="0"/>
              <w:rPr>
                <w:sz w:val="20"/>
              </w:rPr>
            </w:pPr>
            <w:r w:rsidRPr="0008626A">
              <w:rPr>
                <w:sz w:val="20"/>
              </w:rPr>
              <w:t>Учет расходов, произведенных за счет средств субсидии на иные цели</w:t>
            </w:r>
          </w:p>
        </w:tc>
        <w:tc>
          <w:tcPr>
            <w:tcW w:w="3743" w:type="dxa"/>
            <w:gridSpan w:val="2"/>
            <w:shd w:val="clear" w:color="auto" w:fill="auto"/>
          </w:tcPr>
          <w:p w14:paraId="5A3FF18B" w14:textId="77777777" w:rsidR="00AE1271" w:rsidRPr="0008626A" w:rsidRDefault="00AE1271" w:rsidP="00FF4076">
            <w:pPr>
              <w:widowControl w:val="0"/>
              <w:tabs>
                <w:tab w:val="num" w:pos="720"/>
              </w:tabs>
              <w:ind w:firstLine="0"/>
              <w:rPr>
                <w:sz w:val="20"/>
              </w:rPr>
            </w:pPr>
            <w:r w:rsidRPr="0008626A">
              <w:rPr>
                <w:sz w:val="20"/>
              </w:rPr>
              <w:t>Расчетно-платежная ведомость (ф. 0504401)</w:t>
            </w:r>
          </w:p>
          <w:p w14:paraId="3E2509FB" w14:textId="2E1262F5"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345BF679" w14:textId="470B45F1" w:rsidR="00AE1271" w:rsidRPr="00FC1FEB" w:rsidRDefault="00AE1271" w:rsidP="00FF4076">
            <w:pPr>
              <w:widowControl w:val="0"/>
              <w:tabs>
                <w:tab w:val="num" w:pos="720"/>
              </w:tabs>
              <w:ind w:firstLine="0"/>
              <w:rPr>
                <w:sz w:val="20"/>
              </w:rPr>
            </w:pPr>
            <w:r w:rsidRPr="00FC1FEB">
              <w:rPr>
                <w:sz w:val="20"/>
              </w:rPr>
              <w:t>Справка о суммах начисленных выплат по оплате труда и иных выплат и связанных с ними платежей (неунифицированная форма)</w:t>
            </w:r>
          </w:p>
          <w:p w14:paraId="396C3958" w14:textId="66A02594" w:rsidR="00AE1271" w:rsidRPr="00FC1FEB" w:rsidRDefault="00AE1271" w:rsidP="00FF4076">
            <w:pPr>
              <w:widowControl w:val="0"/>
              <w:tabs>
                <w:tab w:val="num" w:pos="720"/>
              </w:tabs>
              <w:ind w:firstLine="0"/>
              <w:rPr>
                <w:sz w:val="20"/>
              </w:rPr>
            </w:pPr>
            <w:r w:rsidRPr="00FC1FEB">
              <w:rPr>
                <w:sz w:val="20"/>
              </w:rPr>
              <w:t>Заявление с просьбой о предоставлении компенсации для приобретения лекарственных препаратов, назначаемых по жизненным показаниям и при индивидуальной непереносимости/лекарственных препаратов и (или) медицинских изделий, назначаемых по категории заболевания «диабет», взамен обеспечения ими</w:t>
            </w:r>
          </w:p>
          <w:p w14:paraId="6222534F" w14:textId="63D2691C" w:rsidR="00AE1271" w:rsidRPr="0008626A" w:rsidRDefault="00AE1271" w:rsidP="00FF4076">
            <w:pPr>
              <w:widowControl w:val="0"/>
              <w:tabs>
                <w:tab w:val="num" w:pos="720"/>
              </w:tabs>
              <w:ind w:firstLine="0"/>
              <w:rPr>
                <w:sz w:val="20"/>
              </w:rPr>
            </w:pPr>
            <w:r w:rsidRPr="0008626A">
              <w:rPr>
                <w:sz w:val="20"/>
              </w:rPr>
              <w:t>Табель учета использования рабочего времени (ф. 0504421)</w:t>
            </w:r>
          </w:p>
          <w:p w14:paraId="59E2FA87" w14:textId="77777777" w:rsidR="00AE1271" w:rsidRPr="0008626A" w:rsidRDefault="00AE1271" w:rsidP="00FF4076">
            <w:pPr>
              <w:widowControl w:val="0"/>
              <w:tabs>
                <w:tab w:val="num" w:pos="720"/>
              </w:tabs>
              <w:ind w:firstLine="0"/>
              <w:rPr>
                <w:sz w:val="20"/>
              </w:rPr>
            </w:pPr>
            <w:r w:rsidRPr="0008626A">
              <w:rPr>
                <w:sz w:val="20"/>
              </w:rPr>
              <w:t>Акт выполненных работ (оказания услуг)</w:t>
            </w:r>
          </w:p>
          <w:p w14:paraId="73B1FE68"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72F38FFC" w14:textId="63AE7E54" w:rsidR="00AE1271" w:rsidRPr="0008626A" w:rsidRDefault="00AE1271" w:rsidP="00FF4076">
            <w:pPr>
              <w:widowControl w:val="0"/>
              <w:tabs>
                <w:tab w:val="num" w:pos="720"/>
              </w:tabs>
              <w:ind w:firstLine="0"/>
              <w:jc w:val="center"/>
              <w:rPr>
                <w:sz w:val="20"/>
                <w:lang w:val="en-US"/>
              </w:rPr>
            </w:pPr>
            <w:r w:rsidRPr="0008626A">
              <w:rPr>
                <w:sz w:val="20"/>
              </w:rPr>
              <w:t>5.401.20.2хх</w:t>
            </w:r>
          </w:p>
        </w:tc>
        <w:tc>
          <w:tcPr>
            <w:tcW w:w="1806" w:type="dxa"/>
            <w:gridSpan w:val="2"/>
            <w:shd w:val="clear" w:color="auto" w:fill="auto"/>
          </w:tcPr>
          <w:p w14:paraId="04E7ADB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5.302.хх.73х</w:t>
            </w:r>
          </w:p>
          <w:p w14:paraId="3BAC7C98" w14:textId="57A4ADDB"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(732, 733, 734, 735, 736, 737)</w:t>
            </w:r>
          </w:p>
        </w:tc>
      </w:tr>
      <w:tr w:rsidR="00AE1271" w:rsidRPr="0008626A" w14:paraId="0D15507D" w14:textId="77777777" w:rsidTr="00FD4E61">
        <w:trPr>
          <w:gridAfter w:val="1"/>
          <w:wAfter w:w="128" w:type="dxa"/>
          <w:trHeight w:val="20"/>
        </w:trPr>
        <w:tc>
          <w:tcPr>
            <w:tcW w:w="2774" w:type="dxa"/>
            <w:shd w:val="clear" w:color="auto" w:fill="auto"/>
          </w:tcPr>
          <w:p w14:paraId="789A9634" w14:textId="77777777" w:rsidR="00AE1271" w:rsidRPr="0008626A" w:rsidRDefault="00AE1271" w:rsidP="00FF4076">
            <w:pPr>
              <w:widowControl w:val="0"/>
              <w:tabs>
                <w:tab w:val="num" w:pos="720"/>
              </w:tabs>
              <w:ind w:firstLine="0"/>
              <w:rPr>
                <w:sz w:val="20"/>
              </w:rPr>
            </w:pPr>
            <w:r w:rsidRPr="0008626A">
              <w:rPr>
                <w:sz w:val="20"/>
              </w:rPr>
              <w:t>Учет расходов, связанных с выполнением государственного задания</w:t>
            </w:r>
          </w:p>
        </w:tc>
        <w:tc>
          <w:tcPr>
            <w:tcW w:w="3743" w:type="dxa"/>
            <w:gridSpan w:val="2"/>
            <w:shd w:val="clear" w:color="auto" w:fill="auto"/>
          </w:tcPr>
          <w:p w14:paraId="5D8133D0" w14:textId="77777777" w:rsidR="00AE1271" w:rsidRPr="0008626A" w:rsidRDefault="00AE1271" w:rsidP="00FF4076">
            <w:pPr>
              <w:widowControl w:val="0"/>
              <w:tabs>
                <w:tab w:val="num" w:pos="720"/>
              </w:tabs>
              <w:ind w:firstLine="0"/>
              <w:rPr>
                <w:sz w:val="20"/>
              </w:rPr>
            </w:pPr>
            <w:r w:rsidRPr="0008626A">
              <w:rPr>
                <w:sz w:val="20"/>
              </w:rPr>
              <w:t>Расчетно-платежная ведомость (ф. 0504401)</w:t>
            </w:r>
          </w:p>
          <w:p w14:paraId="519B3CD0" w14:textId="4B7EF9FD"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1686FB0E" w14:textId="535A0D05" w:rsidR="00AE1271" w:rsidRPr="00FC1FEB" w:rsidRDefault="00AE1271" w:rsidP="00FF4076">
            <w:pPr>
              <w:widowControl w:val="0"/>
              <w:tabs>
                <w:tab w:val="num" w:pos="720"/>
              </w:tabs>
              <w:ind w:firstLine="0"/>
              <w:rPr>
                <w:sz w:val="20"/>
              </w:rPr>
            </w:pPr>
            <w:r w:rsidRPr="00FC1FEB">
              <w:rPr>
                <w:sz w:val="20"/>
              </w:rPr>
              <w:t>Справка о суммах начисленных выплат по оплате труда и иных выплат и связанных с ними платежей (неунифицированная форма)</w:t>
            </w:r>
          </w:p>
          <w:p w14:paraId="40AD9432" w14:textId="7EF7C71B" w:rsidR="00AE1271" w:rsidRPr="0008626A" w:rsidRDefault="00AE1271" w:rsidP="00FF4076">
            <w:pPr>
              <w:widowControl w:val="0"/>
              <w:tabs>
                <w:tab w:val="num" w:pos="720"/>
              </w:tabs>
              <w:ind w:firstLine="0"/>
              <w:rPr>
                <w:sz w:val="20"/>
              </w:rPr>
            </w:pPr>
            <w:r w:rsidRPr="0008626A">
              <w:rPr>
                <w:sz w:val="20"/>
              </w:rPr>
              <w:t>Табель учета использования рабочего времени (ф. 0504421)</w:t>
            </w:r>
          </w:p>
          <w:p w14:paraId="5E1B0FA3" w14:textId="77777777" w:rsidR="00AE1271" w:rsidRPr="0008626A" w:rsidRDefault="00AE1271" w:rsidP="00FF4076">
            <w:pPr>
              <w:widowControl w:val="0"/>
              <w:tabs>
                <w:tab w:val="num" w:pos="720"/>
              </w:tabs>
              <w:ind w:firstLine="0"/>
              <w:rPr>
                <w:sz w:val="20"/>
              </w:rPr>
            </w:pPr>
            <w:r w:rsidRPr="0008626A">
              <w:rPr>
                <w:sz w:val="20"/>
              </w:rPr>
              <w:t>Акт выполненных работ (оказания услуг)</w:t>
            </w:r>
          </w:p>
          <w:p w14:paraId="132706B4" w14:textId="77777777" w:rsidR="00AE1271" w:rsidRPr="0008626A" w:rsidRDefault="00AE1271" w:rsidP="00FF4076">
            <w:pPr>
              <w:widowControl w:val="0"/>
              <w:tabs>
                <w:tab w:val="num" w:pos="720"/>
              </w:tabs>
              <w:ind w:firstLine="0"/>
              <w:rPr>
                <w:i/>
                <w:sz w:val="20"/>
              </w:rPr>
            </w:pPr>
            <w:r w:rsidRPr="0008626A">
              <w:rPr>
                <w:sz w:val="20"/>
              </w:rPr>
              <w:t>Отчет о расходах подотчетного лица (ф. 0504520)</w:t>
            </w:r>
          </w:p>
          <w:p w14:paraId="5B38DE29"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3833542D" w14:textId="74B17794" w:rsidR="00AE1271" w:rsidRPr="0008626A" w:rsidRDefault="00AE1271" w:rsidP="00D9738F">
            <w:pPr>
              <w:widowControl w:val="0"/>
              <w:tabs>
                <w:tab w:val="num" w:pos="720"/>
              </w:tabs>
              <w:ind w:firstLine="0"/>
              <w:jc w:val="center"/>
              <w:rPr>
                <w:sz w:val="20"/>
                <w:lang w:val="en-US"/>
              </w:rPr>
            </w:pPr>
            <w:r w:rsidRPr="0008626A">
              <w:rPr>
                <w:sz w:val="20"/>
              </w:rPr>
              <w:t>4.401.20.2хх</w:t>
            </w:r>
          </w:p>
        </w:tc>
        <w:tc>
          <w:tcPr>
            <w:tcW w:w="1806" w:type="dxa"/>
            <w:gridSpan w:val="2"/>
            <w:shd w:val="clear" w:color="auto" w:fill="auto"/>
          </w:tcPr>
          <w:p w14:paraId="24311C6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4.302.хх.73х</w:t>
            </w:r>
          </w:p>
          <w:p w14:paraId="0B1BCEB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(732, 733, 734, 735, 736, 737)</w:t>
            </w:r>
          </w:p>
          <w:p w14:paraId="7F6627E4" w14:textId="574556E9" w:rsidR="00AE1271" w:rsidRPr="0008626A" w:rsidRDefault="00AE1271" w:rsidP="00D9738F">
            <w:pPr>
              <w:pStyle w:val="aff"/>
              <w:widowControl w:val="0"/>
              <w:spacing w:before="0" w:beforeAutospacing="0" w:after="0" w:afterAutospacing="0"/>
              <w:jc w:val="center"/>
              <w:textAlignment w:val="baseline"/>
              <w:rPr>
                <w:kern w:val="24"/>
                <w:sz w:val="20"/>
                <w:szCs w:val="20"/>
              </w:rPr>
            </w:pPr>
            <w:r w:rsidRPr="0008626A">
              <w:rPr>
                <w:kern w:val="24"/>
                <w:sz w:val="20"/>
                <w:szCs w:val="20"/>
              </w:rPr>
              <w:t>4.208.хх.667</w:t>
            </w:r>
          </w:p>
        </w:tc>
      </w:tr>
      <w:tr w:rsidR="00AE1271" w:rsidRPr="0008626A" w14:paraId="2E3A56A5" w14:textId="77777777" w:rsidTr="00FD4E61">
        <w:trPr>
          <w:gridAfter w:val="1"/>
          <w:wAfter w:w="128" w:type="dxa"/>
          <w:trHeight w:val="20"/>
        </w:trPr>
        <w:tc>
          <w:tcPr>
            <w:tcW w:w="2774" w:type="dxa"/>
            <w:shd w:val="clear" w:color="auto" w:fill="auto"/>
          </w:tcPr>
          <w:p w14:paraId="58808839" w14:textId="4D1D3C28" w:rsidR="00AE1271" w:rsidRPr="0008626A" w:rsidRDefault="00AE1271" w:rsidP="00FF4076">
            <w:pPr>
              <w:widowControl w:val="0"/>
              <w:tabs>
                <w:tab w:val="num" w:pos="720"/>
              </w:tabs>
              <w:ind w:firstLine="0"/>
              <w:rPr>
                <w:sz w:val="20"/>
              </w:rPr>
            </w:pPr>
            <w:r w:rsidRPr="0008626A">
              <w:rPr>
                <w:sz w:val="20"/>
              </w:rPr>
              <w:t>Учет расходов, связанных с приносящей доход деятельностью</w:t>
            </w:r>
          </w:p>
        </w:tc>
        <w:tc>
          <w:tcPr>
            <w:tcW w:w="3743" w:type="dxa"/>
            <w:gridSpan w:val="2"/>
            <w:shd w:val="clear" w:color="auto" w:fill="auto"/>
          </w:tcPr>
          <w:p w14:paraId="55F6CAAC" w14:textId="77777777" w:rsidR="00AE1271" w:rsidRPr="0008626A" w:rsidRDefault="00AE1271" w:rsidP="00FF4076">
            <w:pPr>
              <w:widowControl w:val="0"/>
              <w:tabs>
                <w:tab w:val="num" w:pos="720"/>
              </w:tabs>
              <w:ind w:firstLine="0"/>
              <w:rPr>
                <w:sz w:val="20"/>
              </w:rPr>
            </w:pPr>
            <w:r w:rsidRPr="0008626A">
              <w:rPr>
                <w:sz w:val="20"/>
              </w:rPr>
              <w:t>Расчетно-платежная ведомость (ф. 0504401)</w:t>
            </w:r>
          </w:p>
          <w:p w14:paraId="77CA0BC3" w14:textId="4AB498DB"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1D322B88" w14:textId="77777777" w:rsidR="00AE1271" w:rsidRPr="00FC1FEB" w:rsidRDefault="00AE1271" w:rsidP="00FF4076">
            <w:pPr>
              <w:widowControl w:val="0"/>
              <w:tabs>
                <w:tab w:val="num" w:pos="720"/>
              </w:tabs>
              <w:ind w:firstLine="0"/>
              <w:rPr>
                <w:sz w:val="20"/>
              </w:rPr>
            </w:pPr>
            <w:r w:rsidRPr="00FC1FEB">
              <w:rPr>
                <w:sz w:val="20"/>
              </w:rPr>
              <w:t>Справка о суммах начисленных выплат по оплате труда и иных выплат и связанных с ними платежей (неунифицированная форма)</w:t>
            </w:r>
          </w:p>
          <w:p w14:paraId="28BCC544" w14:textId="0F1AC2DF" w:rsidR="00AE1271" w:rsidRPr="0008626A" w:rsidRDefault="00AE1271" w:rsidP="00FF4076">
            <w:pPr>
              <w:widowControl w:val="0"/>
              <w:tabs>
                <w:tab w:val="num" w:pos="720"/>
              </w:tabs>
              <w:ind w:firstLine="0"/>
              <w:rPr>
                <w:sz w:val="20"/>
              </w:rPr>
            </w:pPr>
            <w:r w:rsidRPr="0008626A">
              <w:rPr>
                <w:sz w:val="20"/>
              </w:rPr>
              <w:t>Табель учета использования рабочего времени (ф. 0504421)</w:t>
            </w:r>
          </w:p>
          <w:p w14:paraId="6CE898C4" w14:textId="77777777" w:rsidR="00AE1271" w:rsidRPr="0008626A" w:rsidRDefault="00AE1271" w:rsidP="00FF4076">
            <w:pPr>
              <w:widowControl w:val="0"/>
              <w:tabs>
                <w:tab w:val="num" w:pos="720"/>
              </w:tabs>
              <w:ind w:firstLine="0"/>
              <w:rPr>
                <w:sz w:val="20"/>
              </w:rPr>
            </w:pPr>
            <w:r w:rsidRPr="0008626A">
              <w:rPr>
                <w:sz w:val="20"/>
              </w:rPr>
              <w:t>Акт выполненных работ (оказания услуг)</w:t>
            </w:r>
          </w:p>
          <w:p w14:paraId="66D3FE21" w14:textId="77777777" w:rsidR="00AE1271" w:rsidRPr="0008626A" w:rsidRDefault="00AE1271" w:rsidP="00FF4076">
            <w:pPr>
              <w:widowControl w:val="0"/>
              <w:tabs>
                <w:tab w:val="num" w:pos="720"/>
              </w:tabs>
              <w:ind w:firstLine="0"/>
              <w:rPr>
                <w:i/>
                <w:sz w:val="20"/>
              </w:rPr>
            </w:pPr>
            <w:r w:rsidRPr="0008626A">
              <w:rPr>
                <w:sz w:val="20"/>
              </w:rPr>
              <w:t>Отчет о расходах подотчетного лица (ф. 0504520)</w:t>
            </w:r>
          </w:p>
          <w:p w14:paraId="6DC925AE"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6531C63F" w14:textId="77777777" w:rsidR="00AE1271" w:rsidRPr="0008626A" w:rsidRDefault="00AE1271" w:rsidP="00FF4076">
            <w:pPr>
              <w:widowControl w:val="0"/>
              <w:tabs>
                <w:tab w:val="num" w:pos="720"/>
              </w:tabs>
              <w:ind w:firstLine="0"/>
              <w:jc w:val="center"/>
              <w:rPr>
                <w:sz w:val="20"/>
                <w:lang w:val="en-US"/>
              </w:rPr>
            </w:pPr>
            <w:r w:rsidRPr="0008626A">
              <w:rPr>
                <w:sz w:val="20"/>
              </w:rPr>
              <w:t>2.401.20.2хх</w:t>
            </w:r>
          </w:p>
        </w:tc>
        <w:tc>
          <w:tcPr>
            <w:tcW w:w="1806" w:type="dxa"/>
            <w:gridSpan w:val="2"/>
            <w:shd w:val="clear" w:color="auto" w:fill="auto"/>
          </w:tcPr>
          <w:p w14:paraId="5B5F1C9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2.302.хх.73х</w:t>
            </w:r>
          </w:p>
          <w:p w14:paraId="6AD9B8D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(732, 733, 734, 735, 736, 737)</w:t>
            </w:r>
          </w:p>
          <w:p w14:paraId="3D95932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2.208.хх.667</w:t>
            </w:r>
          </w:p>
        </w:tc>
      </w:tr>
      <w:tr w:rsidR="00AE1271" w:rsidRPr="0008626A" w14:paraId="3FCBFAB4" w14:textId="77777777" w:rsidTr="00FD4E61">
        <w:trPr>
          <w:gridAfter w:val="1"/>
          <w:wAfter w:w="128" w:type="dxa"/>
          <w:trHeight w:val="20"/>
        </w:trPr>
        <w:tc>
          <w:tcPr>
            <w:tcW w:w="2774" w:type="dxa"/>
            <w:shd w:val="clear" w:color="auto" w:fill="auto"/>
          </w:tcPr>
          <w:p w14:paraId="05BD8C3A" w14:textId="77777777" w:rsidR="00AE1271" w:rsidRPr="0008626A" w:rsidRDefault="00AE1271" w:rsidP="00FF4076">
            <w:pPr>
              <w:widowControl w:val="0"/>
              <w:tabs>
                <w:tab w:val="num" w:pos="720"/>
              </w:tabs>
              <w:ind w:firstLine="0"/>
              <w:rPr>
                <w:sz w:val="20"/>
              </w:rPr>
            </w:pPr>
            <w:r w:rsidRPr="0008626A">
              <w:rPr>
                <w:rFonts w:eastAsia="Calibri"/>
                <w:sz w:val="20"/>
              </w:rPr>
              <w:t>Отражение задолженности по возврату учреждением средств субсидий на выполнение государственного задания в случае выявления нарушений порядка их использования по решениям органов государственного (муниципального) контроля</w:t>
            </w:r>
          </w:p>
        </w:tc>
        <w:tc>
          <w:tcPr>
            <w:tcW w:w="3743" w:type="dxa"/>
            <w:gridSpan w:val="2"/>
            <w:shd w:val="clear" w:color="auto" w:fill="auto"/>
          </w:tcPr>
          <w:p w14:paraId="53B9451E" w14:textId="77777777" w:rsidR="00AE1271" w:rsidRPr="0008626A" w:rsidRDefault="00AE1271" w:rsidP="00FF4076">
            <w:pPr>
              <w:widowControl w:val="0"/>
              <w:tabs>
                <w:tab w:val="num" w:pos="720"/>
              </w:tabs>
              <w:ind w:firstLine="0"/>
              <w:rPr>
                <w:sz w:val="20"/>
              </w:rPr>
            </w:pPr>
            <w:r w:rsidRPr="0008626A">
              <w:rPr>
                <w:rFonts w:eastAsia="Calibri"/>
                <w:sz w:val="20"/>
              </w:rPr>
              <w:t>Решение органов государственного (муниципального) контроля</w:t>
            </w:r>
          </w:p>
        </w:tc>
        <w:tc>
          <w:tcPr>
            <w:tcW w:w="1816" w:type="dxa"/>
            <w:gridSpan w:val="2"/>
            <w:shd w:val="clear" w:color="auto" w:fill="auto"/>
          </w:tcPr>
          <w:p w14:paraId="059D64A5" w14:textId="77777777" w:rsidR="00AE1271" w:rsidRPr="0008626A" w:rsidRDefault="00AE1271" w:rsidP="00FF4076">
            <w:pPr>
              <w:widowControl w:val="0"/>
              <w:tabs>
                <w:tab w:val="num" w:pos="720"/>
              </w:tabs>
              <w:ind w:firstLine="0"/>
              <w:jc w:val="center"/>
              <w:rPr>
                <w:sz w:val="20"/>
              </w:rPr>
            </w:pPr>
            <w:r w:rsidRPr="0008626A">
              <w:rPr>
                <w:sz w:val="20"/>
              </w:rPr>
              <w:t>4.401.20.241</w:t>
            </w:r>
          </w:p>
        </w:tc>
        <w:tc>
          <w:tcPr>
            <w:tcW w:w="1806" w:type="dxa"/>
            <w:gridSpan w:val="2"/>
            <w:shd w:val="clear" w:color="auto" w:fill="auto"/>
          </w:tcPr>
          <w:p w14:paraId="022AD221" w14:textId="328993C2"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4.302.41.731</w:t>
            </w:r>
          </w:p>
        </w:tc>
      </w:tr>
      <w:tr w:rsidR="00AE1271" w:rsidRPr="0008626A" w14:paraId="0B556C64" w14:textId="77777777" w:rsidTr="00FD4E61">
        <w:trPr>
          <w:gridAfter w:val="1"/>
          <w:wAfter w:w="128" w:type="dxa"/>
          <w:trHeight w:val="20"/>
        </w:trPr>
        <w:tc>
          <w:tcPr>
            <w:tcW w:w="2774" w:type="dxa"/>
            <w:shd w:val="clear" w:color="auto" w:fill="auto"/>
          </w:tcPr>
          <w:p w14:paraId="0F5DA682" w14:textId="77777777" w:rsidR="00AE1271" w:rsidRPr="0008626A" w:rsidRDefault="00AE1271" w:rsidP="00FF4076">
            <w:pPr>
              <w:widowControl w:val="0"/>
              <w:autoSpaceDE w:val="0"/>
              <w:autoSpaceDN w:val="0"/>
              <w:adjustRightInd w:val="0"/>
              <w:ind w:firstLine="0"/>
              <w:rPr>
                <w:sz w:val="20"/>
              </w:rPr>
            </w:pPr>
            <w:r w:rsidRPr="0008626A">
              <w:rPr>
                <w:sz w:val="20"/>
              </w:rPr>
              <w:t>Отражение задолженности по расходам, произведенных в текущем финансовом году, но относимых к очередным финансовым периодам, на финансовый результат будущих периодов</w:t>
            </w:r>
          </w:p>
        </w:tc>
        <w:tc>
          <w:tcPr>
            <w:tcW w:w="3743" w:type="dxa"/>
            <w:gridSpan w:val="2"/>
            <w:shd w:val="clear" w:color="auto" w:fill="auto"/>
          </w:tcPr>
          <w:p w14:paraId="16C98EEA" w14:textId="77777777" w:rsidR="00AE1271" w:rsidRPr="0008626A" w:rsidRDefault="00AE1271" w:rsidP="00FF4076">
            <w:pPr>
              <w:widowControl w:val="0"/>
              <w:ind w:firstLine="0"/>
              <w:rPr>
                <w:sz w:val="20"/>
              </w:rPr>
            </w:pPr>
          </w:p>
        </w:tc>
        <w:tc>
          <w:tcPr>
            <w:tcW w:w="1816" w:type="dxa"/>
            <w:gridSpan w:val="2"/>
            <w:shd w:val="clear" w:color="auto" w:fill="auto"/>
          </w:tcPr>
          <w:p w14:paraId="4D7C57A3"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p>
        </w:tc>
        <w:tc>
          <w:tcPr>
            <w:tcW w:w="1806" w:type="dxa"/>
            <w:gridSpan w:val="2"/>
            <w:shd w:val="clear" w:color="auto" w:fill="auto"/>
          </w:tcPr>
          <w:p w14:paraId="363ADDA2"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p>
        </w:tc>
      </w:tr>
      <w:tr w:rsidR="00AE1271" w:rsidRPr="0008626A" w14:paraId="3A29E734" w14:textId="77777777" w:rsidTr="00FD4E61">
        <w:trPr>
          <w:gridAfter w:val="1"/>
          <w:wAfter w:w="128" w:type="dxa"/>
          <w:trHeight w:val="20"/>
        </w:trPr>
        <w:tc>
          <w:tcPr>
            <w:tcW w:w="2774" w:type="dxa"/>
            <w:shd w:val="clear" w:color="auto" w:fill="auto"/>
          </w:tcPr>
          <w:p w14:paraId="672BF851" w14:textId="77777777" w:rsidR="00AE1271" w:rsidRPr="0008626A" w:rsidRDefault="00AE1271" w:rsidP="00FF4076">
            <w:pPr>
              <w:widowControl w:val="0"/>
              <w:numPr>
                <w:ilvl w:val="0"/>
                <w:numId w:val="4"/>
              </w:numPr>
              <w:ind w:left="0" w:hanging="425"/>
              <w:rPr>
                <w:sz w:val="20"/>
              </w:rPr>
            </w:pPr>
            <w:r w:rsidRPr="0008626A">
              <w:rPr>
                <w:sz w:val="20"/>
              </w:rPr>
              <w:t>- связанные с выполнением государственного задания</w:t>
            </w:r>
          </w:p>
        </w:tc>
        <w:tc>
          <w:tcPr>
            <w:tcW w:w="3743" w:type="dxa"/>
            <w:gridSpan w:val="2"/>
            <w:vMerge w:val="restart"/>
            <w:shd w:val="clear" w:color="auto" w:fill="auto"/>
          </w:tcPr>
          <w:p w14:paraId="1CE219EA" w14:textId="77777777" w:rsidR="00AE1271" w:rsidRPr="0008626A" w:rsidRDefault="00AE1271" w:rsidP="00FF4076">
            <w:pPr>
              <w:widowControl w:val="0"/>
              <w:ind w:firstLine="0"/>
              <w:rPr>
                <w:sz w:val="20"/>
              </w:rPr>
            </w:pPr>
            <w:r w:rsidRPr="0008626A">
              <w:rPr>
                <w:sz w:val="20"/>
              </w:rPr>
              <w:t>Договор (государственный контракт)</w:t>
            </w:r>
          </w:p>
          <w:p w14:paraId="2908DB5C" w14:textId="77777777" w:rsidR="00AE1271" w:rsidRPr="0008626A" w:rsidRDefault="00AE1271" w:rsidP="00FF4076">
            <w:pPr>
              <w:widowControl w:val="0"/>
              <w:ind w:firstLine="0"/>
              <w:rPr>
                <w:sz w:val="20"/>
              </w:rPr>
            </w:pPr>
            <w:r w:rsidRPr="0008626A">
              <w:rPr>
                <w:sz w:val="20"/>
              </w:rPr>
              <w:t>Договор ОСАГО</w:t>
            </w:r>
          </w:p>
          <w:p w14:paraId="53D4187C" w14:textId="77777777" w:rsidR="00AE1271" w:rsidRPr="0008626A" w:rsidRDefault="00AE1271" w:rsidP="00FF4076">
            <w:pPr>
              <w:widowControl w:val="0"/>
              <w:ind w:firstLine="0"/>
              <w:rPr>
                <w:sz w:val="20"/>
              </w:rPr>
            </w:pPr>
            <w:r w:rsidRPr="0008626A">
              <w:rPr>
                <w:sz w:val="20"/>
              </w:rPr>
              <w:t>Полис ОСАГО</w:t>
            </w:r>
          </w:p>
          <w:p w14:paraId="0ABC3281" w14:textId="77777777" w:rsidR="00AE1271" w:rsidRPr="0008626A" w:rsidRDefault="00AE1271" w:rsidP="00FF4076">
            <w:pPr>
              <w:widowControl w:val="0"/>
              <w:ind w:firstLine="0"/>
              <w:rPr>
                <w:sz w:val="20"/>
              </w:rPr>
            </w:pPr>
            <w:r w:rsidRPr="0008626A">
              <w:rPr>
                <w:sz w:val="20"/>
              </w:rPr>
              <w:t>Акт выполненных работ (оказания услуг)</w:t>
            </w:r>
          </w:p>
          <w:p w14:paraId="70EA3017" w14:textId="77777777" w:rsidR="00AE1271" w:rsidRPr="0008626A" w:rsidRDefault="00AE1271" w:rsidP="00FF4076">
            <w:pPr>
              <w:widowControl w:val="0"/>
              <w:ind w:firstLine="0"/>
              <w:rPr>
                <w:sz w:val="20"/>
              </w:rPr>
            </w:pPr>
            <w:r w:rsidRPr="0008626A">
              <w:rPr>
                <w:sz w:val="20"/>
              </w:rPr>
              <w:t>Бухгалтерская справка (ф. 0504833)</w:t>
            </w:r>
          </w:p>
          <w:p w14:paraId="6343C928" w14:textId="31409AD8" w:rsidR="00AE1271" w:rsidRPr="0008626A" w:rsidRDefault="00AE1271" w:rsidP="00FF4076">
            <w:pPr>
              <w:widowControl w:val="0"/>
              <w:ind w:firstLine="0"/>
              <w:rPr>
                <w:sz w:val="20"/>
              </w:rPr>
            </w:pPr>
            <w:r w:rsidRPr="0008626A">
              <w:rPr>
                <w:sz w:val="20"/>
              </w:rPr>
              <w:t>Расчетно-платежная ведомость (ф.</w:t>
            </w:r>
            <w:r w:rsidRPr="0008626A">
              <w:rPr>
                <w:sz w:val="20"/>
                <w:lang w:val="en-US"/>
              </w:rPr>
              <w:t> </w:t>
            </w:r>
            <w:r w:rsidRPr="0008626A">
              <w:rPr>
                <w:sz w:val="20"/>
              </w:rPr>
              <w:t>0504401)</w:t>
            </w:r>
          </w:p>
          <w:p w14:paraId="3A88E577" w14:textId="356F93B7" w:rsidR="00AE1271" w:rsidRPr="00DE6A13" w:rsidRDefault="00AE1271" w:rsidP="00FF4076">
            <w:pPr>
              <w:widowControl w:val="0"/>
              <w:ind w:firstLine="0"/>
              <w:rPr>
                <w:sz w:val="20"/>
              </w:rPr>
            </w:pPr>
            <w:r w:rsidRPr="00DE6A13">
              <w:rPr>
                <w:sz w:val="20"/>
              </w:rPr>
              <w:t>Расчетная ведомость (ф. 0504402)</w:t>
            </w:r>
          </w:p>
          <w:p w14:paraId="1E37A34E" w14:textId="5780A0E1" w:rsidR="00AE1271" w:rsidRPr="00DE6A13" w:rsidRDefault="00AE1271" w:rsidP="00FF4076">
            <w:pPr>
              <w:widowControl w:val="0"/>
              <w:ind w:firstLine="0"/>
              <w:rPr>
                <w:sz w:val="20"/>
              </w:rPr>
            </w:pPr>
            <w:r w:rsidRPr="00DE6A13">
              <w:rPr>
                <w:sz w:val="20"/>
              </w:rPr>
              <w:t>Справка о суммах начисленных выплат по оплате труда и иных выплат и связанных с ними платежей (неунифицированная форма)</w:t>
            </w:r>
          </w:p>
          <w:p w14:paraId="30D7C938" w14:textId="0C78704E" w:rsidR="00AE1271" w:rsidRPr="0008626A" w:rsidRDefault="00AE1271" w:rsidP="00FF4076">
            <w:pPr>
              <w:widowControl w:val="0"/>
              <w:ind w:firstLine="0"/>
              <w:rPr>
                <w:sz w:val="20"/>
              </w:rPr>
            </w:pPr>
            <w:r w:rsidRPr="00DE6A13">
              <w:rPr>
                <w:sz w:val="20"/>
              </w:rPr>
              <w:t>Записка-расчет об исчислении среднего заработка при предоставлении</w:t>
            </w:r>
            <w:r w:rsidRPr="0008626A">
              <w:rPr>
                <w:sz w:val="20"/>
              </w:rPr>
              <w:t xml:space="preserve"> отпуска, увольнении и других случаях (ф. 0504425)</w:t>
            </w:r>
          </w:p>
        </w:tc>
        <w:tc>
          <w:tcPr>
            <w:tcW w:w="1816" w:type="dxa"/>
            <w:gridSpan w:val="2"/>
            <w:shd w:val="clear" w:color="auto" w:fill="auto"/>
          </w:tcPr>
          <w:p w14:paraId="614F2BA7"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4.401.50.2хх</w:t>
            </w:r>
          </w:p>
          <w:p w14:paraId="354A9C5B"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(211, 222, 226, 227)</w:t>
            </w:r>
          </w:p>
        </w:tc>
        <w:tc>
          <w:tcPr>
            <w:tcW w:w="1806" w:type="dxa"/>
            <w:gridSpan w:val="2"/>
            <w:shd w:val="clear" w:color="auto" w:fill="auto"/>
          </w:tcPr>
          <w:p w14:paraId="0A5D1E1D" w14:textId="2B29ACE0"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4.302.хх.73х</w:t>
            </w:r>
          </w:p>
          <w:p w14:paraId="3158E3DA"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(732, 734, 735, 737)</w:t>
            </w:r>
          </w:p>
        </w:tc>
      </w:tr>
      <w:tr w:rsidR="00DE6A13" w:rsidRPr="0008626A" w14:paraId="1090002C" w14:textId="77777777" w:rsidTr="00885E91">
        <w:trPr>
          <w:gridAfter w:val="1"/>
          <w:wAfter w:w="128" w:type="dxa"/>
          <w:trHeight w:val="930"/>
        </w:trPr>
        <w:tc>
          <w:tcPr>
            <w:tcW w:w="2774" w:type="dxa"/>
            <w:shd w:val="clear" w:color="auto" w:fill="auto"/>
          </w:tcPr>
          <w:p w14:paraId="74979AE4" w14:textId="77777777" w:rsidR="00DE6A13" w:rsidRPr="0008626A" w:rsidRDefault="00DE6A13" w:rsidP="00FF4076">
            <w:pPr>
              <w:widowControl w:val="0"/>
              <w:numPr>
                <w:ilvl w:val="0"/>
                <w:numId w:val="4"/>
              </w:numPr>
              <w:ind w:left="0" w:hanging="425"/>
              <w:rPr>
                <w:sz w:val="20"/>
              </w:rPr>
            </w:pPr>
            <w:r w:rsidRPr="0008626A">
              <w:rPr>
                <w:sz w:val="20"/>
              </w:rPr>
              <w:t>- связанные с приносящей доход деятельностью</w:t>
            </w:r>
          </w:p>
        </w:tc>
        <w:tc>
          <w:tcPr>
            <w:tcW w:w="3743" w:type="dxa"/>
            <w:gridSpan w:val="2"/>
            <w:vMerge/>
            <w:shd w:val="clear" w:color="auto" w:fill="auto"/>
          </w:tcPr>
          <w:p w14:paraId="771E1755" w14:textId="77777777" w:rsidR="00DE6A13" w:rsidRPr="0008626A" w:rsidRDefault="00DE6A13" w:rsidP="00FF4076">
            <w:pPr>
              <w:widowControl w:val="0"/>
              <w:ind w:firstLine="0"/>
              <w:rPr>
                <w:sz w:val="20"/>
              </w:rPr>
            </w:pPr>
          </w:p>
        </w:tc>
        <w:tc>
          <w:tcPr>
            <w:tcW w:w="1816" w:type="dxa"/>
            <w:gridSpan w:val="2"/>
            <w:shd w:val="clear" w:color="auto" w:fill="auto"/>
          </w:tcPr>
          <w:p w14:paraId="5872177B" w14:textId="77777777" w:rsidR="00DE6A13" w:rsidRPr="0008626A" w:rsidRDefault="00DE6A13"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2.401.50.2хх</w:t>
            </w:r>
          </w:p>
          <w:p w14:paraId="2BFBB069" w14:textId="77777777" w:rsidR="00DE6A13" w:rsidRPr="0008626A" w:rsidRDefault="00DE6A13"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(211, 222, 226, 227)</w:t>
            </w:r>
          </w:p>
        </w:tc>
        <w:tc>
          <w:tcPr>
            <w:tcW w:w="1806" w:type="dxa"/>
            <w:gridSpan w:val="2"/>
            <w:shd w:val="clear" w:color="auto" w:fill="auto"/>
          </w:tcPr>
          <w:p w14:paraId="71AB871B" w14:textId="78D9CCD6" w:rsidR="00DE6A13" w:rsidRPr="0008626A" w:rsidRDefault="00DE6A13"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2.302.хх.73х</w:t>
            </w:r>
          </w:p>
          <w:p w14:paraId="5C6B0447" w14:textId="77777777" w:rsidR="00DE6A13" w:rsidRPr="0008626A" w:rsidRDefault="00DE6A13"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(732, 734, 735, 737)</w:t>
            </w:r>
          </w:p>
        </w:tc>
      </w:tr>
      <w:tr w:rsidR="00AE1271" w:rsidRPr="0008626A" w14:paraId="11F2BDB9" w14:textId="77777777" w:rsidTr="00FD4E61">
        <w:trPr>
          <w:gridAfter w:val="1"/>
          <w:wAfter w:w="128" w:type="dxa"/>
          <w:trHeight w:val="20"/>
        </w:trPr>
        <w:tc>
          <w:tcPr>
            <w:tcW w:w="2774" w:type="dxa"/>
            <w:shd w:val="clear" w:color="auto" w:fill="auto"/>
          </w:tcPr>
          <w:p w14:paraId="7F634C6E" w14:textId="77777777" w:rsidR="00AE1271" w:rsidRPr="0008626A" w:rsidRDefault="00AE1271" w:rsidP="00FF4076">
            <w:pPr>
              <w:widowControl w:val="0"/>
              <w:tabs>
                <w:tab w:val="num" w:pos="720"/>
              </w:tabs>
              <w:ind w:firstLine="0"/>
              <w:rPr>
                <w:sz w:val="20"/>
              </w:rPr>
            </w:pPr>
            <w:r w:rsidRPr="0008626A">
              <w:rPr>
                <w:sz w:val="20"/>
              </w:rPr>
              <w:t>Признание расходов будущих периодов в составе расходов текущего периода</w:t>
            </w:r>
          </w:p>
        </w:tc>
        <w:tc>
          <w:tcPr>
            <w:tcW w:w="3743" w:type="dxa"/>
            <w:gridSpan w:val="2"/>
            <w:shd w:val="clear" w:color="auto" w:fill="auto"/>
          </w:tcPr>
          <w:p w14:paraId="1F781DDC" w14:textId="77777777" w:rsidR="00AE1271" w:rsidRPr="0008626A" w:rsidRDefault="00AE1271" w:rsidP="00FF4076">
            <w:pPr>
              <w:widowControl w:val="0"/>
              <w:ind w:firstLine="0"/>
              <w:rPr>
                <w:sz w:val="20"/>
              </w:rPr>
            </w:pPr>
          </w:p>
        </w:tc>
        <w:tc>
          <w:tcPr>
            <w:tcW w:w="1816" w:type="dxa"/>
            <w:gridSpan w:val="2"/>
            <w:shd w:val="clear" w:color="auto" w:fill="auto"/>
          </w:tcPr>
          <w:p w14:paraId="5E1E4B2D" w14:textId="77777777" w:rsidR="00AE1271" w:rsidRPr="0008626A" w:rsidRDefault="00AE1271" w:rsidP="00FF4076">
            <w:pPr>
              <w:widowControl w:val="0"/>
              <w:tabs>
                <w:tab w:val="num" w:pos="720"/>
              </w:tabs>
              <w:ind w:firstLine="0"/>
              <w:jc w:val="center"/>
              <w:rPr>
                <w:sz w:val="20"/>
              </w:rPr>
            </w:pPr>
          </w:p>
        </w:tc>
        <w:tc>
          <w:tcPr>
            <w:tcW w:w="1806" w:type="dxa"/>
            <w:gridSpan w:val="2"/>
            <w:shd w:val="clear" w:color="auto" w:fill="auto"/>
          </w:tcPr>
          <w:p w14:paraId="4B36D769"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p>
        </w:tc>
      </w:tr>
      <w:tr w:rsidR="00AE1271" w:rsidRPr="0008626A" w14:paraId="4E7E288B" w14:textId="77777777" w:rsidTr="00FD4E61">
        <w:trPr>
          <w:gridAfter w:val="1"/>
          <w:wAfter w:w="128" w:type="dxa"/>
          <w:trHeight w:val="20"/>
        </w:trPr>
        <w:tc>
          <w:tcPr>
            <w:tcW w:w="2774" w:type="dxa"/>
            <w:shd w:val="clear" w:color="auto" w:fill="auto"/>
          </w:tcPr>
          <w:p w14:paraId="28652F3C" w14:textId="77777777" w:rsidR="00AE1271" w:rsidRPr="0008626A" w:rsidRDefault="00AE1271" w:rsidP="00FF4076">
            <w:pPr>
              <w:widowControl w:val="0"/>
              <w:numPr>
                <w:ilvl w:val="0"/>
                <w:numId w:val="4"/>
              </w:numPr>
              <w:ind w:left="0" w:hanging="425"/>
              <w:rPr>
                <w:sz w:val="20"/>
              </w:rPr>
            </w:pPr>
            <w:r w:rsidRPr="0008626A">
              <w:rPr>
                <w:sz w:val="20"/>
              </w:rPr>
              <w:t>- связанные с выполнением государственного задания</w:t>
            </w:r>
          </w:p>
        </w:tc>
        <w:tc>
          <w:tcPr>
            <w:tcW w:w="3743" w:type="dxa"/>
            <w:gridSpan w:val="2"/>
            <w:vMerge w:val="restart"/>
            <w:shd w:val="clear" w:color="auto" w:fill="auto"/>
          </w:tcPr>
          <w:p w14:paraId="75732A32" w14:textId="77777777" w:rsidR="00AE1271" w:rsidRPr="00DE6A13" w:rsidRDefault="00AE1271" w:rsidP="00FF4076">
            <w:pPr>
              <w:widowControl w:val="0"/>
              <w:ind w:firstLine="0"/>
              <w:rPr>
                <w:sz w:val="20"/>
              </w:rPr>
            </w:pPr>
            <w:r w:rsidRPr="00DE6A13">
              <w:rPr>
                <w:sz w:val="20"/>
              </w:rPr>
              <w:t>Бухгалтерская справка (ф. 0504833)</w:t>
            </w:r>
          </w:p>
          <w:p w14:paraId="50742EA2" w14:textId="77777777" w:rsidR="00AE1271" w:rsidRPr="00DE6A13" w:rsidRDefault="00AE1271" w:rsidP="00FF4076">
            <w:pPr>
              <w:widowControl w:val="0"/>
              <w:ind w:firstLine="0"/>
              <w:rPr>
                <w:sz w:val="20"/>
              </w:rPr>
            </w:pPr>
            <w:r w:rsidRPr="00DE6A13">
              <w:rPr>
                <w:sz w:val="20"/>
              </w:rPr>
              <w:t>Справка о списании расходов будущих периодов (неунифицированная форма)</w:t>
            </w:r>
          </w:p>
          <w:p w14:paraId="4CD1E025" w14:textId="3E63EC88" w:rsidR="00AE1271" w:rsidRPr="0008626A" w:rsidRDefault="00AE1271" w:rsidP="00FF4076">
            <w:pPr>
              <w:widowControl w:val="0"/>
              <w:ind w:firstLine="0"/>
              <w:rPr>
                <w:sz w:val="20"/>
              </w:rPr>
            </w:pPr>
            <w:r w:rsidRPr="00DE6A13">
              <w:rPr>
                <w:sz w:val="20"/>
              </w:rPr>
              <w:t>Иные документы</w:t>
            </w:r>
          </w:p>
        </w:tc>
        <w:tc>
          <w:tcPr>
            <w:tcW w:w="1816" w:type="dxa"/>
            <w:gridSpan w:val="2"/>
            <w:shd w:val="clear" w:color="auto" w:fill="auto"/>
          </w:tcPr>
          <w:p w14:paraId="2A90D2FE" w14:textId="77777777" w:rsidR="00AE1271" w:rsidRPr="0008626A" w:rsidRDefault="00AE1271" w:rsidP="00FF4076">
            <w:pPr>
              <w:widowControl w:val="0"/>
              <w:tabs>
                <w:tab w:val="num" w:pos="720"/>
              </w:tabs>
              <w:ind w:firstLine="0"/>
              <w:jc w:val="center"/>
              <w:rPr>
                <w:sz w:val="20"/>
              </w:rPr>
            </w:pPr>
            <w:r w:rsidRPr="0008626A">
              <w:rPr>
                <w:sz w:val="20"/>
              </w:rPr>
              <w:t>4.109.хх.2хх</w:t>
            </w:r>
          </w:p>
          <w:p w14:paraId="10FB352A" w14:textId="77777777" w:rsidR="00AE1271" w:rsidRPr="0008626A" w:rsidRDefault="00AE1271" w:rsidP="00FF4076">
            <w:pPr>
              <w:widowControl w:val="0"/>
              <w:tabs>
                <w:tab w:val="num" w:pos="720"/>
              </w:tabs>
              <w:ind w:firstLine="0"/>
              <w:jc w:val="center"/>
              <w:rPr>
                <w:sz w:val="20"/>
              </w:rPr>
            </w:pPr>
            <w:r w:rsidRPr="0008626A">
              <w:rPr>
                <w:sz w:val="20"/>
              </w:rPr>
              <w:t>(211, 222, 226, 227)</w:t>
            </w:r>
          </w:p>
          <w:p w14:paraId="10334C66" w14:textId="77777777" w:rsidR="00AE1271" w:rsidRPr="0008626A" w:rsidRDefault="00AE1271" w:rsidP="00FF4076">
            <w:pPr>
              <w:widowControl w:val="0"/>
              <w:tabs>
                <w:tab w:val="num" w:pos="720"/>
              </w:tabs>
              <w:ind w:firstLine="0"/>
              <w:jc w:val="center"/>
              <w:rPr>
                <w:sz w:val="20"/>
              </w:rPr>
            </w:pPr>
            <w:r w:rsidRPr="0008626A">
              <w:rPr>
                <w:sz w:val="20"/>
              </w:rPr>
              <w:t>4.401.20.2хх</w:t>
            </w:r>
          </w:p>
          <w:p w14:paraId="1B06AB1D" w14:textId="77777777" w:rsidR="00AE1271" w:rsidRPr="0008626A" w:rsidRDefault="00AE1271" w:rsidP="00FF4076">
            <w:pPr>
              <w:widowControl w:val="0"/>
              <w:tabs>
                <w:tab w:val="num" w:pos="720"/>
              </w:tabs>
              <w:ind w:firstLine="0"/>
              <w:jc w:val="center"/>
              <w:rPr>
                <w:sz w:val="20"/>
              </w:rPr>
            </w:pPr>
            <w:r w:rsidRPr="0008626A">
              <w:rPr>
                <w:sz w:val="20"/>
              </w:rPr>
              <w:t>(222, 226, 227)</w:t>
            </w:r>
          </w:p>
        </w:tc>
        <w:tc>
          <w:tcPr>
            <w:tcW w:w="1806" w:type="dxa"/>
            <w:gridSpan w:val="2"/>
            <w:shd w:val="clear" w:color="auto" w:fill="auto"/>
          </w:tcPr>
          <w:p w14:paraId="69DF4B01"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4.401.50.2хх</w:t>
            </w:r>
          </w:p>
          <w:p w14:paraId="364D4C8A"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(211, 222, 226, 227)</w:t>
            </w:r>
          </w:p>
        </w:tc>
      </w:tr>
      <w:tr w:rsidR="00AE1271" w:rsidRPr="0008626A" w14:paraId="306D3DB1" w14:textId="77777777" w:rsidTr="00FD4E61">
        <w:trPr>
          <w:gridAfter w:val="1"/>
          <w:wAfter w:w="128" w:type="dxa"/>
          <w:trHeight w:val="20"/>
        </w:trPr>
        <w:tc>
          <w:tcPr>
            <w:tcW w:w="2774" w:type="dxa"/>
            <w:shd w:val="clear" w:color="auto" w:fill="auto"/>
          </w:tcPr>
          <w:p w14:paraId="58E6313D" w14:textId="77777777" w:rsidR="00AE1271" w:rsidRPr="0008626A" w:rsidRDefault="00AE1271" w:rsidP="00FF4076">
            <w:pPr>
              <w:widowControl w:val="0"/>
              <w:numPr>
                <w:ilvl w:val="0"/>
                <w:numId w:val="4"/>
              </w:numPr>
              <w:ind w:left="0" w:hanging="425"/>
              <w:rPr>
                <w:sz w:val="20"/>
              </w:rPr>
            </w:pPr>
            <w:r w:rsidRPr="0008626A">
              <w:rPr>
                <w:sz w:val="20"/>
              </w:rPr>
              <w:t>- связанные с приносящей доход деятельностью</w:t>
            </w:r>
          </w:p>
        </w:tc>
        <w:tc>
          <w:tcPr>
            <w:tcW w:w="3743" w:type="dxa"/>
            <w:gridSpan w:val="2"/>
            <w:vMerge/>
            <w:shd w:val="clear" w:color="auto" w:fill="auto"/>
          </w:tcPr>
          <w:p w14:paraId="11FBDBB6" w14:textId="77777777" w:rsidR="00AE1271" w:rsidRPr="0008626A" w:rsidRDefault="00AE1271" w:rsidP="00FF4076">
            <w:pPr>
              <w:widowControl w:val="0"/>
              <w:ind w:firstLine="0"/>
              <w:rPr>
                <w:sz w:val="20"/>
              </w:rPr>
            </w:pPr>
          </w:p>
        </w:tc>
        <w:tc>
          <w:tcPr>
            <w:tcW w:w="1816" w:type="dxa"/>
            <w:gridSpan w:val="2"/>
            <w:shd w:val="clear" w:color="auto" w:fill="auto"/>
          </w:tcPr>
          <w:p w14:paraId="062893D6" w14:textId="77777777" w:rsidR="00AE1271" w:rsidRPr="0008626A" w:rsidRDefault="00AE1271" w:rsidP="00FF4076">
            <w:pPr>
              <w:widowControl w:val="0"/>
              <w:tabs>
                <w:tab w:val="num" w:pos="720"/>
              </w:tabs>
              <w:ind w:firstLine="0"/>
              <w:jc w:val="center"/>
              <w:rPr>
                <w:sz w:val="20"/>
              </w:rPr>
            </w:pPr>
            <w:r w:rsidRPr="0008626A">
              <w:rPr>
                <w:sz w:val="20"/>
              </w:rPr>
              <w:t>2.109.хх.2хх</w:t>
            </w:r>
          </w:p>
          <w:p w14:paraId="5DBC2D7D" w14:textId="77777777" w:rsidR="00AE1271" w:rsidRPr="0008626A" w:rsidRDefault="00AE1271" w:rsidP="00FF4076">
            <w:pPr>
              <w:widowControl w:val="0"/>
              <w:tabs>
                <w:tab w:val="num" w:pos="720"/>
              </w:tabs>
              <w:ind w:firstLine="0"/>
              <w:jc w:val="center"/>
              <w:rPr>
                <w:sz w:val="20"/>
              </w:rPr>
            </w:pPr>
            <w:r w:rsidRPr="0008626A">
              <w:rPr>
                <w:sz w:val="20"/>
              </w:rPr>
              <w:t>(211, 222, 226, 227)</w:t>
            </w:r>
          </w:p>
          <w:p w14:paraId="172A0FD2" w14:textId="440A665A" w:rsidR="00AE1271" w:rsidRPr="0008626A" w:rsidRDefault="00AE1271" w:rsidP="00FF4076">
            <w:pPr>
              <w:widowControl w:val="0"/>
              <w:tabs>
                <w:tab w:val="num" w:pos="720"/>
              </w:tabs>
              <w:ind w:firstLine="0"/>
              <w:jc w:val="center"/>
              <w:rPr>
                <w:sz w:val="20"/>
              </w:rPr>
            </w:pPr>
            <w:r w:rsidRPr="0008626A">
              <w:rPr>
                <w:sz w:val="20"/>
              </w:rPr>
              <w:t>2.401.20.2хх (222, 226, 227)</w:t>
            </w:r>
          </w:p>
        </w:tc>
        <w:tc>
          <w:tcPr>
            <w:tcW w:w="1806" w:type="dxa"/>
            <w:gridSpan w:val="2"/>
            <w:shd w:val="clear" w:color="auto" w:fill="auto"/>
          </w:tcPr>
          <w:p w14:paraId="43ADA4FC"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2.401.50.2хх</w:t>
            </w:r>
          </w:p>
          <w:p w14:paraId="779F2C23"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(211, 222, 226, 227)</w:t>
            </w:r>
          </w:p>
        </w:tc>
      </w:tr>
      <w:tr w:rsidR="00AE1271" w:rsidRPr="0008626A" w14:paraId="7C999C56" w14:textId="77777777" w:rsidTr="00FD4E61">
        <w:trPr>
          <w:gridAfter w:val="1"/>
          <w:wAfter w:w="128" w:type="dxa"/>
          <w:trHeight w:val="20"/>
        </w:trPr>
        <w:tc>
          <w:tcPr>
            <w:tcW w:w="10139" w:type="dxa"/>
            <w:gridSpan w:val="7"/>
            <w:shd w:val="clear" w:color="auto" w:fill="auto"/>
          </w:tcPr>
          <w:p w14:paraId="69E47641" w14:textId="757A1BF7" w:rsidR="00AE1271" w:rsidRPr="0008626A" w:rsidRDefault="00AE1271" w:rsidP="00AB2193">
            <w:pPr>
              <w:pStyle w:val="aff"/>
              <w:widowControl w:val="0"/>
              <w:tabs>
                <w:tab w:val="left" w:pos="175"/>
              </w:tabs>
              <w:spacing w:before="0" w:beforeAutospacing="0" w:after="0" w:afterAutospacing="0"/>
              <w:jc w:val="both"/>
              <w:textAlignment w:val="baseline"/>
              <w:outlineLvl w:val="1"/>
              <w:rPr>
                <w:b/>
                <w:kern w:val="24"/>
                <w:sz w:val="20"/>
                <w:szCs w:val="20"/>
              </w:rPr>
            </w:pPr>
            <w:bookmarkStart w:id="767" w:name="_Toc94016208"/>
            <w:bookmarkStart w:id="768" w:name="_Toc94016977"/>
            <w:bookmarkStart w:id="769" w:name="_Toc103589534"/>
            <w:bookmarkStart w:id="770" w:name="_Toc167792720"/>
            <w:r w:rsidRPr="0008626A">
              <w:rPr>
                <w:b/>
                <w:kern w:val="24"/>
                <w:sz w:val="20"/>
                <w:szCs w:val="20"/>
              </w:rPr>
              <w:t>19.6. Учет кредиторской задолженности по принятым обязательствам, не востребованной в течение срока исковой давности кредиторами</w:t>
            </w:r>
            <w:bookmarkEnd w:id="767"/>
            <w:bookmarkEnd w:id="768"/>
            <w:bookmarkEnd w:id="769"/>
            <w:bookmarkEnd w:id="770"/>
          </w:p>
        </w:tc>
      </w:tr>
      <w:tr w:rsidR="00AE1271" w:rsidRPr="0008626A" w14:paraId="0669037B" w14:textId="77777777" w:rsidTr="00FD4E61">
        <w:trPr>
          <w:gridAfter w:val="1"/>
          <w:wAfter w:w="128" w:type="dxa"/>
          <w:trHeight w:val="20"/>
        </w:trPr>
        <w:tc>
          <w:tcPr>
            <w:tcW w:w="2774" w:type="dxa"/>
            <w:shd w:val="clear" w:color="auto" w:fill="auto"/>
          </w:tcPr>
          <w:p w14:paraId="2C0F91B2" w14:textId="77777777" w:rsidR="00AE1271" w:rsidRPr="0008626A" w:rsidRDefault="00AE1271" w:rsidP="00FF4076">
            <w:pPr>
              <w:widowControl w:val="0"/>
              <w:ind w:firstLine="0"/>
              <w:rPr>
                <w:sz w:val="20"/>
              </w:rPr>
            </w:pPr>
            <w:r w:rsidRPr="0008626A">
              <w:rPr>
                <w:sz w:val="20"/>
              </w:rPr>
              <w:t>Если кредиторская задолженность связана с выполнением государственного задания</w:t>
            </w:r>
          </w:p>
        </w:tc>
        <w:tc>
          <w:tcPr>
            <w:tcW w:w="3743" w:type="dxa"/>
            <w:gridSpan w:val="2"/>
            <w:vMerge w:val="restart"/>
            <w:shd w:val="clear" w:color="auto" w:fill="auto"/>
          </w:tcPr>
          <w:p w14:paraId="17449FFA" w14:textId="59F873DD" w:rsidR="00AE1271" w:rsidRPr="0008626A" w:rsidRDefault="00AE1271" w:rsidP="00FF4076">
            <w:pPr>
              <w:widowControl w:val="0"/>
              <w:ind w:firstLine="0"/>
              <w:rPr>
                <w:sz w:val="20"/>
              </w:rPr>
            </w:pPr>
            <w:r w:rsidRPr="0008626A">
              <w:rPr>
                <w:sz w:val="20"/>
              </w:rPr>
              <w:t>Решение о списание задолженности, невостребованной кредиторами со счета ____ (ф. 0510437)</w:t>
            </w:r>
          </w:p>
          <w:p w14:paraId="3EB9E8CD"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D24D60A" w14:textId="77777777" w:rsidR="00AE1271" w:rsidRPr="0008626A" w:rsidRDefault="00AE1271" w:rsidP="00FF4076">
            <w:pPr>
              <w:widowControl w:val="0"/>
              <w:ind w:firstLine="0"/>
              <w:jc w:val="center"/>
              <w:rPr>
                <w:sz w:val="20"/>
              </w:rPr>
            </w:pPr>
            <w:r w:rsidRPr="0008626A">
              <w:rPr>
                <w:sz w:val="20"/>
              </w:rPr>
              <w:t>4.302.хх.83х</w:t>
            </w:r>
          </w:p>
          <w:p w14:paraId="0934281C" w14:textId="77777777" w:rsidR="00AE1271" w:rsidRPr="0008626A" w:rsidRDefault="00AE1271" w:rsidP="00FF4076">
            <w:pPr>
              <w:widowControl w:val="0"/>
              <w:ind w:firstLine="0"/>
              <w:jc w:val="center"/>
              <w:rPr>
                <w:sz w:val="20"/>
              </w:rPr>
            </w:pPr>
            <w:r w:rsidRPr="0008626A">
              <w:rPr>
                <w:sz w:val="20"/>
              </w:rPr>
              <w:t>(831, 832, 833, 834, 835, 836, 837)</w:t>
            </w:r>
          </w:p>
        </w:tc>
        <w:tc>
          <w:tcPr>
            <w:tcW w:w="1806" w:type="dxa"/>
            <w:gridSpan w:val="2"/>
            <w:shd w:val="clear" w:color="auto" w:fill="auto"/>
          </w:tcPr>
          <w:p w14:paraId="30F371FF" w14:textId="77777777" w:rsidR="00AE1271" w:rsidRPr="0008626A" w:rsidRDefault="00AE1271" w:rsidP="00FF4076">
            <w:pPr>
              <w:widowControl w:val="0"/>
              <w:ind w:firstLine="0"/>
              <w:jc w:val="center"/>
              <w:rPr>
                <w:sz w:val="20"/>
              </w:rPr>
            </w:pPr>
            <w:r w:rsidRPr="0008626A">
              <w:rPr>
                <w:sz w:val="20"/>
              </w:rPr>
              <w:t>4.401.10.173</w:t>
            </w:r>
          </w:p>
        </w:tc>
      </w:tr>
      <w:tr w:rsidR="00AE1271" w:rsidRPr="0008626A" w14:paraId="674B9390" w14:textId="77777777" w:rsidTr="00FD4E61">
        <w:trPr>
          <w:gridAfter w:val="1"/>
          <w:wAfter w:w="128" w:type="dxa"/>
          <w:trHeight w:val="20"/>
        </w:trPr>
        <w:tc>
          <w:tcPr>
            <w:tcW w:w="2774" w:type="dxa"/>
            <w:shd w:val="clear" w:color="auto" w:fill="auto"/>
          </w:tcPr>
          <w:p w14:paraId="05B72FDF" w14:textId="77777777" w:rsidR="00AE1271" w:rsidRPr="0008626A" w:rsidRDefault="00AE1271" w:rsidP="00FF4076">
            <w:pPr>
              <w:widowControl w:val="0"/>
              <w:ind w:firstLine="0"/>
              <w:rPr>
                <w:sz w:val="20"/>
              </w:rPr>
            </w:pPr>
            <w:r w:rsidRPr="0008626A">
              <w:rPr>
                <w:sz w:val="20"/>
              </w:rPr>
              <w:t>Если кредиторская задолженность связана с приносящей доход деятельностью</w:t>
            </w:r>
          </w:p>
        </w:tc>
        <w:tc>
          <w:tcPr>
            <w:tcW w:w="3743" w:type="dxa"/>
            <w:gridSpan w:val="2"/>
            <w:vMerge/>
            <w:shd w:val="clear" w:color="auto" w:fill="auto"/>
          </w:tcPr>
          <w:p w14:paraId="5FB43B9A" w14:textId="77777777" w:rsidR="00AE1271" w:rsidRPr="0008626A" w:rsidRDefault="00AE1271" w:rsidP="00FF4076">
            <w:pPr>
              <w:widowControl w:val="0"/>
              <w:ind w:firstLine="0"/>
              <w:rPr>
                <w:sz w:val="20"/>
              </w:rPr>
            </w:pPr>
          </w:p>
        </w:tc>
        <w:tc>
          <w:tcPr>
            <w:tcW w:w="1816" w:type="dxa"/>
            <w:gridSpan w:val="2"/>
            <w:shd w:val="clear" w:color="auto" w:fill="auto"/>
          </w:tcPr>
          <w:p w14:paraId="205F68A0" w14:textId="16BCEDEE" w:rsidR="00AE1271" w:rsidRPr="0008626A" w:rsidRDefault="00AE1271" w:rsidP="00FF4076">
            <w:pPr>
              <w:widowControl w:val="0"/>
              <w:ind w:firstLine="0"/>
              <w:jc w:val="center"/>
              <w:rPr>
                <w:sz w:val="20"/>
              </w:rPr>
            </w:pPr>
            <w:r w:rsidRPr="0008626A">
              <w:rPr>
                <w:sz w:val="20"/>
              </w:rPr>
              <w:t>2.302.хх.83х</w:t>
            </w:r>
          </w:p>
          <w:p w14:paraId="073D8843" w14:textId="77777777" w:rsidR="00AE1271" w:rsidRPr="0008626A" w:rsidRDefault="00AE1271" w:rsidP="00FF4076">
            <w:pPr>
              <w:widowControl w:val="0"/>
              <w:ind w:firstLine="0"/>
              <w:jc w:val="center"/>
              <w:rPr>
                <w:sz w:val="20"/>
              </w:rPr>
            </w:pPr>
            <w:r w:rsidRPr="0008626A">
              <w:rPr>
                <w:sz w:val="20"/>
              </w:rPr>
              <w:t>(831, 832, 833, 834, 835, 836, 837)</w:t>
            </w:r>
          </w:p>
        </w:tc>
        <w:tc>
          <w:tcPr>
            <w:tcW w:w="1806" w:type="dxa"/>
            <w:gridSpan w:val="2"/>
            <w:shd w:val="clear" w:color="auto" w:fill="auto"/>
          </w:tcPr>
          <w:p w14:paraId="5EA1266A" w14:textId="6E9CF702" w:rsidR="00AE1271" w:rsidRPr="0008626A" w:rsidRDefault="00AE1271" w:rsidP="00FF4076">
            <w:pPr>
              <w:widowControl w:val="0"/>
              <w:ind w:firstLine="0"/>
              <w:jc w:val="center"/>
              <w:rPr>
                <w:sz w:val="20"/>
              </w:rPr>
            </w:pPr>
            <w:r w:rsidRPr="0008626A">
              <w:rPr>
                <w:sz w:val="20"/>
              </w:rPr>
              <w:t>2.401.10.173</w:t>
            </w:r>
          </w:p>
        </w:tc>
      </w:tr>
      <w:tr w:rsidR="00AE1271" w:rsidRPr="0008626A" w14:paraId="4D2018F3" w14:textId="77777777" w:rsidTr="00FD4E61">
        <w:trPr>
          <w:gridAfter w:val="1"/>
          <w:wAfter w:w="128" w:type="dxa"/>
          <w:trHeight w:val="20"/>
        </w:trPr>
        <w:tc>
          <w:tcPr>
            <w:tcW w:w="2774" w:type="dxa"/>
            <w:shd w:val="clear" w:color="auto" w:fill="auto"/>
          </w:tcPr>
          <w:p w14:paraId="0C78F8B3" w14:textId="32AFFFB3" w:rsidR="00AE1271" w:rsidRPr="0008626A" w:rsidRDefault="00AE1271" w:rsidP="00FF4076">
            <w:pPr>
              <w:widowControl w:val="0"/>
              <w:ind w:firstLine="0"/>
              <w:rPr>
                <w:sz w:val="20"/>
              </w:rPr>
            </w:pPr>
            <w:r w:rsidRPr="0008626A">
              <w:rPr>
                <w:sz w:val="20"/>
              </w:rPr>
              <w:t>Если кредиторская задолженность возникла по договорам гражданско-правового характера</w:t>
            </w:r>
          </w:p>
        </w:tc>
        <w:tc>
          <w:tcPr>
            <w:tcW w:w="3743" w:type="dxa"/>
            <w:gridSpan w:val="2"/>
            <w:vMerge/>
            <w:shd w:val="clear" w:color="auto" w:fill="auto"/>
          </w:tcPr>
          <w:p w14:paraId="17E99D4F" w14:textId="77777777" w:rsidR="00AE1271" w:rsidRPr="0008626A" w:rsidDel="0003716D" w:rsidRDefault="00AE1271" w:rsidP="00FF4076">
            <w:pPr>
              <w:widowControl w:val="0"/>
              <w:ind w:firstLine="0"/>
              <w:rPr>
                <w:i/>
                <w:sz w:val="20"/>
              </w:rPr>
            </w:pPr>
          </w:p>
        </w:tc>
        <w:tc>
          <w:tcPr>
            <w:tcW w:w="1816" w:type="dxa"/>
            <w:gridSpan w:val="2"/>
            <w:shd w:val="clear" w:color="auto" w:fill="auto"/>
          </w:tcPr>
          <w:p w14:paraId="78448E9A" w14:textId="14829EF0" w:rsidR="00AE1271" w:rsidRPr="0008626A" w:rsidRDefault="00AE1271" w:rsidP="00483E1E">
            <w:pPr>
              <w:widowControl w:val="0"/>
              <w:ind w:firstLine="0"/>
              <w:jc w:val="center"/>
              <w:rPr>
                <w:i/>
                <w:sz w:val="20"/>
              </w:rPr>
            </w:pPr>
            <w:r w:rsidRPr="0008626A">
              <w:rPr>
                <w:sz w:val="20"/>
              </w:rPr>
              <w:t>0.302.хх.837</w:t>
            </w:r>
          </w:p>
        </w:tc>
        <w:tc>
          <w:tcPr>
            <w:tcW w:w="1806" w:type="dxa"/>
            <w:gridSpan w:val="2"/>
            <w:shd w:val="clear" w:color="auto" w:fill="auto"/>
          </w:tcPr>
          <w:p w14:paraId="791F9EE8" w14:textId="1E3FA630" w:rsidR="00AE1271" w:rsidRPr="0008626A" w:rsidRDefault="00AE1271" w:rsidP="00FF4076">
            <w:pPr>
              <w:widowControl w:val="0"/>
              <w:ind w:firstLine="0"/>
              <w:jc w:val="center"/>
              <w:rPr>
                <w:i/>
                <w:sz w:val="20"/>
              </w:rPr>
            </w:pPr>
            <w:r w:rsidRPr="0008626A">
              <w:rPr>
                <w:sz w:val="20"/>
              </w:rPr>
              <w:t>0.401.10.173</w:t>
            </w:r>
          </w:p>
        </w:tc>
      </w:tr>
      <w:tr w:rsidR="00AE1271" w:rsidRPr="0008626A" w14:paraId="62848AE4" w14:textId="77777777" w:rsidTr="00FD4E61">
        <w:trPr>
          <w:gridAfter w:val="1"/>
          <w:wAfter w:w="128" w:type="dxa"/>
          <w:trHeight w:val="20"/>
        </w:trPr>
        <w:tc>
          <w:tcPr>
            <w:tcW w:w="2774" w:type="dxa"/>
            <w:shd w:val="clear" w:color="auto" w:fill="auto"/>
          </w:tcPr>
          <w:p w14:paraId="5968DA18" w14:textId="77777777" w:rsidR="00AE1271" w:rsidRPr="0008626A" w:rsidRDefault="00AE1271" w:rsidP="00FF4076">
            <w:pPr>
              <w:widowControl w:val="0"/>
              <w:ind w:firstLine="0"/>
              <w:rPr>
                <w:sz w:val="20"/>
              </w:rPr>
            </w:pPr>
            <w:r w:rsidRPr="0008626A">
              <w:rPr>
                <w:sz w:val="20"/>
              </w:rPr>
              <w:t>- одновременное отражение на забалансовом счете</w:t>
            </w:r>
          </w:p>
        </w:tc>
        <w:tc>
          <w:tcPr>
            <w:tcW w:w="3743" w:type="dxa"/>
            <w:gridSpan w:val="2"/>
            <w:shd w:val="clear" w:color="auto" w:fill="auto"/>
          </w:tcPr>
          <w:p w14:paraId="2683C24E" w14:textId="77777777" w:rsidR="00AE1271" w:rsidRPr="0008626A" w:rsidRDefault="00AE1271" w:rsidP="00FF4076">
            <w:pPr>
              <w:widowControl w:val="0"/>
              <w:ind w:firstLine="0"/>
              <w:rPr>
                <w:sz w:val="20"/>
              </w:rPr>
            </w:pPr>
          </w:p>
        </w:tc>
        <w:tc>
          <w:tcPr>
            <w:tcW w:w="1816" w:type="dxa"/>
            <w:gridSpan w:val="2"/>
            <w:shd w:val="clear" w:color="auto" w:fill="auto"/>
          </w:tcPr>
          <w:p w14:paraId="27C20048" w14:textId="77777777" w:rsidR="00AE1271" w:rsidRPr="0008626A" w:rsidRDefault="00AE1271" w:rsidP="00FF4076">
            <w:pPr>
              <w:widowControl w:val="0"/>
              <w:ind w:firstLine="0"/>
              <w:jc w:val="center"/>
              <w:rPr>
                <w:sz w:val="20"/>
              </w:rPr>
            </w:pPr>
            <w:r w:rsidRPr="0008626A">
              <w:rPr>
                <w:sz w:val="20"/>
              </w:rPr>
              <w:t>20</w:t>
            </w:r>
          </w:p>
        </w:tc>
        <w:tc>
          <w:tcPr>
            <w:tcW w:w="1806" w:type="dxa"/>
            <w:gridSpan w:val="2"/>
            <w:shd w:val="clear" w:color="auto" w:fill="auto"/>
          </w:tcPr>
          <w:p w14:paraId="58918ABE" w14:textId="77777777" w:rsidR="00AE1271" w:rsidRPr="0008626A" w:rsidRDefault="00AE1271" w:rsidP="00FF4076">
            <w:pPr>
              <w:widowControl w:val="0"/>
              <w:ind w:firstLine="0"/>
              <w:jc w:val="center"/>
              <w:rPr>
                <w:sz w:val="20"/>
              </w:rPr>
            </w:pPr>
          </w:p>
        </w:tc>
      </w:tr>
      <w:tr w:rsidR="00AE1271" w:rsidRPr="0008626A" w14:paraId="565E8DED" w14:textId="77777777" w:rsidTr="00FD4E61">
        <w:trPr>
          <w:gridAfter w:val="1"/>
          <w:wAfter w:w="128" w:type="dxa"/>
          <w:trHeight w:val="20"/>
        </w:trPr>
        <w:tc>
          <w:tcPr>
            <w:tcW w:w="2774" w:type="dxa"/>
            <w:shd w:val="clear" w:color="auto" w:fill="auto"/>
          </w:tcPr>
          <w:p w14:paraId="11D12DF0" w14:textId="77777777" w:rsidR="00AE1271" w:rsidRPr="0008626A" w:rsidRDefault="00AE1271" w:rsidP="00FF4076">
            <w:pPr>
              <w:widowControl w:val="0"/>
              <w:ind w:firstLine="0"/>
              <w:rPr>
                <w:sz w:val="20"/>
              </w:rPr>
            </w:pPr>
            <w:r w:rsidRPr="0008626A">
              <w:rPr>
                <w:sz w:val="20"/>
              </w:rPr>
              <w:t>Списание с забалансового учета задолженности учреждения, невостребованной кредиторами после истечения срока давности</w:t>
            </w:r>
          </w:p>
        </w:tc>
        <w:tc>
          <w:tcPr>
            <w:tcW w:w="3743" w:type="dxa"/>
            <w:gridSpan w:val="2"/>
            <w:shd w:val="clear" w:color="auto" w:fill="auto"/>
          </w:tcPr>
          <w:p w14:paraId="35DB4788" w14:textId="2B81D022" w:rsidR="00AE1271" w:rsidRPr="0008626A" w:rsidRDefault="00AE1271" w:rsidP="00FF4076">
            <w:pPr>
              <w:widowControl w:val="0"/>
              <w:ind w:firstLine="0"/>
              <w:rPr>
                <w:sz w:val="20"/>
              </w:rPr>
            </w:pPr>
            <w:r w:rsidRPr="0008626A">
              <w:rPr>
                <w:sz w:val="20"/>
              </w:rPr>
              <w:t>Решение о списание задолженности, невостребованной кредиторами со счета ____ (ф. 0510437)</w:t>
            </w:r>
          </w:p>
          <w:p w14:paraId="3853F89C"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08754819" w14:textId="77777777" w:rsidR="00AE1271" w:rsidRPr="0008626A" w:rsidRDefault="00AE1271" w:rsidP="00FF4076">
            <w:pPr>
              <w:widowControl w:val="0"/>
              <w:ind w:firstLine="0"/>
              <w:jc w:val="center"/>
              <w:rPr>
                <w:sz w:val="20"/>
              </w:rPr>
            </w:pPr>
          </w:p>
        </w:tc>
        <w:tc>
          <w:tcPr>
            <w:tcW w:w="1806" w:type="dxa"/>
            <w:gridSpan w:val="2"/>
            <w:shd w:val="clear" w:color="auto" w:fill="auto"/>
          </w:tcPr>
          <w:p w14:paraId="165BAF3E" w14:textId="77777777" w:rsidR="00AE1271" w:rsidRPr="0008626A" w:rsidRDefault="00AE1271" w:rsidP="00FF4076">
            <w:pPr>
              <w:widowControl w:val="0"/>
              <w:ind w:firstLine="0"/>
              <w:jc w:val="center"/>
              <w:rPr>
                <w:sz w:val="20"/>
              </w:rPr>
            </w:pPr>
            <w:r w:rsidRPr="0008626A">
              <w:rPr>
                <w:sz w:val="20"/>
              </w:rPr>
              <w:t>20</w:t>
            </w:r>
          </w:p>
        </w:tc>
      </w:tr>
      <w:tr w:rsidR="00AE1271" w:rsidRPr="0008626A" w14:paraId="5A959D85" w14:textId="77777777" w:rsidTr="00FD4E61">
        <w:trPr>
          <w:gridAfter w:val="1"/>
          <w:wAfter w:w="128" w:type="dxa"/>
          <w:trHeight w:val="20"/>
        </w:trPr>
        <w:tc>
          <w:tcPr>
            <w:tcW w:w="2774" w:type="dxa"/>
            <w:vMerge w:val="restart"/>
            <w:shd w:val="clear" w:color="auto" w:fill="auto"/>
          </w:tcPr>
          <w:p w14:paraId="60DCE229" w14:textId="77777777" w:rsidR="00AE1271" w:rsidRPr="0008626A" w:rsidRDefault="00AE1271" w:rsidP="00FF4076">
            <w:pPr>
              <w:widowControl w:val="0"/>
              <w:ind w:firstLine="0"/>
              <w:rPr>
                <w:sz w:val="20"/>
              </w:rPr>
            </w:pPr>
            <w:r w:rsidRPr="0008626A">
              <w:rPr>
                <w:sz w:val="20"/>
              </w:rPr>
              <w:t xml:space="preserve">Восстановление кредиторской задолженности, ранее признанной </w:t>
            </w:r>
            <w:r w:rsidRPr="0008626A">
              <w:rPr>
                <w:b/>
                <w:sz w:val="20"/>
              </w:rPr>
              <w:t>невостребованной кредиторами</w:t>
            </w:r>
            <w:r w:rsidRPr="0008626A">
              <w:rPr>
                <w:sz w:val="20"/>
              </w:rPr>
              <w:t xml:space="preserve"> и списанной на забалансовый учет</w:t>
            </w:r>
          </w:p>
        </w:tc>
        <w:tc>
          <w:tcPr>
            <w:tcW w:w="3743" w:type="dxa"/>
            <w:gridSpan w:val="2"/>
            <w:vMerge w:val="restart"/>
            <w:shd w:val="clear" w:color="auto" w:fill="auto"/>
          </w:tcPr>
          <w:p w14:paraId="5139CCF9" w14:textId="217A35C3" w:rsidR="00AE1271" w:rsidRPr="0008626A" w:rsidRDefault="00AE1271" w:rsidP="00FF4076">
            <w:pPr>
              <w:widowControl w:val="0"/>
              <w:ind w:firstLine="0"/>
              <w:rPr>
                <w:sz w:val="20"/>
              </w:rPr>
            </w:pPr>
            <w:r w:rsidRPr="0008626A">
              <w:rPr>
                <w:sz w:val="20"/>
              </w:rPr>
              <w:t>Решение о восстановлении кредиторской задолженности (ф. 0510446)</w:t>
            </w:r>
          </w:p>
          <w:p w14:paraId="6CBFE873" w14:textId="31794EEA"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19457CA4" w14:textId="77777777" w:rsidR="00AE1271" w:rsidRPr="0008626A" w:rsidRDefault="00AE1271" w:rsidP="00FF4076">
            <w:pPr>
              <w:widowControl w:val="0"/>
              <w:ind w:firstLine="0"/>
              <w:jc w:val="center"/>
              <w:rPr>
                <w:sz w:val="20"/>
              </w:rPr>
            </w:pPr>
            <w:r w:rsidRPr="0008626A">
              <w:rPr>
                <w:sz w:val="20"/>
              </w:rPr>
              <w:t>0.401.10.173</w:t>
            </w:r>
          </w:p>
        </w:tc>
        <w:tc>
          <w:tcPr>
            <w:tcW w:w="1806" w:type="dxa"/>
            <w:gridSpan w:val="2"/>
            <w:shd w:val="clear" w:color="auto" w:fill="auto"/>
          </w:tcPr>
          <w:p w14:paraId="19CB529B" w14:textId="77777777" w:rsidR="00AE1271" w:rsidRPr="0008626A" w:rsidRDefault="00AE1271" w:rsidP="00FF4076">
            <w:pPr>
              <w:widowControl w:val="0"/>
              <w:ind w:firstLine="0"/>
              <w:jc w:val="center"/>
              <w:rPr>
                <w:sz w:val="20"/>
              </w:rPr>
            </w:pPr>
            <w:r w:rsidRPr="0008626A">
              <w:rPr>
                <w:sz w:val="20"/>
              </w:rPr>
              <w:t>0.302.хх.73х</w:t>
            </w:r>
          </w:p>
          <w:p w14:paraId="282CD289" w14:textId="77777777" w:rsidR="00AE1271" w:rsidRPr="0008626A" w:rsidRDefault="00AE1271" w:rsidP="00FF4076">
            <w:pPr>
              <w:widowControl w:val="0"/>
              <w:ind w:firstLine="0"/>
              <w:jc w:val="center"/>
              <w:rPr>
                <w:sz w:val="20"/>
              </w:rPr>
            </w:pPr>
            <w:r w:rsidRPr="0008626A">
              <w:rPr>
                <w:sz w:val="20"/>
              </w:rPr>
              <w:t>(731, 732, 733, 734, 735, 736, 737)</w:t>
            </w:r>
          </w:p>
        </w:tc>
      </w:tr>
      <w:tr w:rsidR="00AE1271" w:rsidRPr="0008626A" w14:paraId="5DCA2DDC" w14:textId="77777777" w:rsidTr="00FD4E61">
        <w:trPr>
          <w:gridAfter w:val="1"/>
          <w:wAfter w:w="128" w:type="dxa"/>
          <w:trHeight w:val="20"/>
        </w:trPr>
        <w:tc>
          <w:tcPr>
            <w:tcW w:w="2774" w:type="dxa"/>
            <w:vMerge/>
            <w:shd w:val="clear" w:color="auto" w:fill="auto"/>
          </w:tcPr>
          <w:p w14:paraId="4AF1C8F0" w14:textId="77777777" w:rsidR="00AE1271" w:rsidRPr="0008626A" w:rsidRDefault="00AE1271" w:rsidP="00FF4076">
            <w:pPr>
              <w:widowControl w:val="0"/>
              <w:ind w:firstLine="0"/>
              <w:rPr>
                <w:sz w:val="20"/>
              </w:rPr>
            </w:pPr>
          </w:p>
        </w:tc>
        <w:tc>
          <w:tcPr>
            <w:tcW w:w="3743" w:type="dxa"/>
            <w:gridSpan w:val="2"/>
            <w:vMerge/>
            <w:shd w:val="clear" w:color="auto" w:fill="auto"/>
          </w:tcPr>
          <w:p w14:paraId="38B66C24" w14:textId="77777777" w:rsidR="00AE1271" w:rsidRPr="0008626A" w:rsidDel="0003716D" w:rsidRDefault="00AE1271" w:rsidP="00FF4076">
            <w:pPr>
              <w:widowControl w:val="0"/>
              <w:ind w:firstLine="0"/>
              <w:rPr>
                <w:sz w:val="20"/>
              </w:rPr>
            </w:pPr>
          </w:p>
        </w:tc>
        <w:tc>
          <w:tcPr>
            <w:tcW w:w="1816" w:type="dxa"/>
            <w:gridSpan w:val="2"/>
            <w:shd w:val="clear" w:color="auto" w:fill="auto"/>
          </w:tcPr>
          <w:p w14:paraId="495F6975"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C5D992C" w14:textId="4B20222B" w:rsidR="00AE1271" w:rsidRPr="0008626A" w:rsidRDefault="00AE1271" w:rsidP="00FF4076">
            <w:pPr>
              <w:widowControl w:val="0"/>
              <w:ind w:firstLine="0"/>
              <w:jc w:val="center"/>
              <w:rPr>
                <w:sz w:val="20"/>
              </w:rPr>
            </w:pPr>
            <w:r w:rsidRPr="0008626A">
              <w:rPr>
                <w:sz w:val="20"/>
              </w:rPr>
              <w:t>20</w:t>
            </w:r>
          </w:p>
        </w:tc>
      </w:tr>
      <w:tr w:rsidR="00AE1271" w:rsidRPr="0008626A" w14:paraId="71387EBD" w14:textId="77777777" w:rsidTr="00FD4E61">
        <w:trPr>
          <w:gridAfter w:val="1"/>
          <w:wAfter w:w="128" w:type="dxa"/>
          <w:trHeight w:val="20"/>
        </w:trPr>
        <w:tc>
          <w:tcPr>
            <w:tcW w:w="2774" w:type="dxa"/>
            <w:vMerge w:val="restart"/>
            <w:shd w:val="clear" w:color="auto" w:fill="auto"/>
          </w:tcPr>
          <w:p w14:paraId="60BCEF28" w14:textId="1330BA8C" w:rsidR="00AE1271" w:rsidRPr="0008626A" w:rsidRDefault="00AE1271" w:rsidP="00FF4076">
            <w:pPr>
              <w:widowControl w:val="0"/>
              <w:ind w:firstLine="0"/>
              <w:rPr>
                <w:sz w:val="20"/>
              </w:rPr>
            </w:pPr>
            <w:r w:rsidRPr="0008626A">
              <w:rPr>
                <w:sz w:val="20"/>
              </w:rPr>
              <w:t xml:space="preserve">Восстановление кредиторской задолженности по договорам гражданско-правового характера, ранее признанной </w:t>
            </w:r>
            <w:r w:rsidRPr="0008626A">
              <w:rPr>
                <w:b/>
                <w:sz w:val="20"/>
              </w:rPr>
              <w:t>невостребованной кредиторами</w:t>
            </w:r>
            <w:r w:rsidRPr="0008626A">
              <w:rPr>
                <w:sz w:val="20"/>
              </w:rPr>
              <w:t xml:space="preserve"> и списанной на забалансовый учет</w:t>
            </w:r>
          </w:p>
        </w:tc>
        <w:tc>
          <w:tcPr>
            <w:tcW w:w="3743" w:type="dxa"/>
            <w:gridSpan w:val="2"/>
            <w:vMerge w:val="restart"/>
            <w:shd w:val="clear" w:color="auto" w:fill="auto"/>
          </w:tcPr>
          <w:p w14:paraId="3ED6E3C5" w14:textId="77777777" w:rsidR="00AE1271" w:rsidRPr="0008626A" w:rsidRDefault="00AE1271" w:rsidP="00FF4076">
            <w:pPr>
              <w:widowControl w:val="0"/>
              <w:ind w:firstLine="0"/>
              <w:rPr>
                <w:sz w:val="20"/>
              </w:rPr>
            </w:pPr>
            <w:r w:rsidRPr="0008626A">
              <w:rPr>
                <w:sz w:val="20"/>
              </w:rPr>
              <w:t>Решение о восстановлении кредиторской задолженности (ф. 0510446)</w:t>
            </w:r>
          </w:p>
          <w:p w14:paraId="4B2FBDF4" w14:textId="54ECE22B" w:rsidR="00AE1271" w:rsidRPr="0008626A" w:rsidDel="0003716D"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01970D1D" w14:textId="1EAD7127" w:rsidR="00AE1271" w:rsidRPr="0008626A" w:rsidRDefault="00AE1271" w:rsidP="00FF4076">
            <w:pPr>
              <w:widowControl w:val="0"/>
              <w:ind w:firstLine="0"/>
              <w:jc w:val="center"/>
              <w:rPr>
                <w:sz w:val="20"/>
              </w:rPr>
            </w:pPr>
            <w:r w:rsidRPr="0008626A">
              <w:rPr>
                <w:sz w:val="20"/>
              </w:rPr>
              <w:t>0.401.10.173</w:t>
            </w:r>
          </w:p>
        </w:tc>
        <w:tc>
          <w:tcPr>
            <w:tcW w:w="1806" w:type="dxa"/>
            <w:gridSpan w:val="2"/>
            <w:shd w:val="clear" w:color="auto" w:fill="auto"/>
          </w:tcPr>
          <w:p w14:paraId="1ADED25A" w14:textId="7E8E959A" w:rsidR="00AE1271" w:rsidRPr="0008626A" w:rsidRDefault="00AE1271" w:rsidP="00FF4076">
            <w:pPr>
              <w:widowControl w:val="0"/>
              <w:ind w:firstLine="0"/>
              <w:jc w:val="center"/>
              <w:rPr>
                <w:sz w:val="20"/>
              </w:rPr>
            </w:pPr>
            <w:r w:rsidRPr="0008626A">
              <w:rPr>
                <w:sz w:val="20"/>
              </w:rPr>
              <w:t>0.302.хх.737</w:t>
            </w:r>
          </w:p>
        </w:tc>
      </w:tr>
      <w:tr w:rsidR="00AE1271" w:rsidRPr="0008626A" w14:paraId="65E23545" w14:textId="77777777" w:rsidTr="00FD4E61">
        <w:trPr>
          <w:gridAfter w:val="1"/>
          <w:wAfter w:w="128" w:type="dxa"/>
          <w:trHeight w:val="20"/>
        </w:trPr>
        <w:tc>
          <w:tcPr>
            <w:tcW w:w="2774" w:type="dxa"/>
            <w:vMerge/>
            <w:shd w:val="clear" w:color="auto" w:fill="auto"/>
          </w:tcPr>
          <w:p w14:paraId="08F5E85A" w14:textId="77777777" w:rsidR="00AE1271" w:rsidRPr="0008626A" w:rsidRDefault="00AE1271" w:rsidP="00FF4076">
            <w:pPr>
              <w:widowControl w:val="0"/>
              <w:ind w:firstLine="0"/>
              <w:rPr>
                <w:sz w:val="20"/>
              </w:rPr>
            </w:pPr>
          </w:p>
        </w:tc>
        <w:tc>
          <w:tcPr>
            <w:tcW w:w="3743" w:type="dxa"/>
            <w:gridSpan w:val="2"/>
            <w:vMerge/>
            <w:shd w:val="clear" w:color="auto" w:fill="auto"/>
          </w:tcPr>
          <w:p w14:paraId="5CDF7878" w14:textId="77777777" w:rsidR="00AE1271" w:rsidRPr="0008626A" w:rsidDel="0003716D" w:rsidRDefault="00AE1271" w:rsidP="00FF4076">
            <w:pPr>
              <w:widowControl w:val="0"/>
              <w:ind w:firstLine="0"/>
              <w:rPr>
                <w:sz w:val="20"/>
              </w:rPr>
            </w:pPr>
          </w:p>
        </w:tc>
        <w:tc>
          <w:tcPr>
            <w:tcW w:w="1816" w:type="dxa"/>
            <w:gridSpan w:val="2"/>
            <w:shd w:val="clear" w:color="auto" w:fill="auto"/>
          </w:tcPr>
          <w:p w14:paraId="041D8125"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AF00AFB" w14:textId="1197469D" w:rsidR="00AE1271" w:rsidRPr="0008626A" w:rsidRDefault="00AE1271" w:rsidP="00FF4076">
            <w:pPr>
              <w:widowControl w:val="0"/>
              <w:ind w:firstLine="0"/>
              <w:jc w:val="center"/>
              <w:rPr>
                <w:sz w:val="20"/>
              </w:rPr>
            </w:pPr>
            <w:r w:rsidRPr="0008626A">
              <w:rPr>
                <w:sz w:val="20"/>
              </w:rPr>
              <w:t>20</w:t>
            </w:r>
          </w:p>
        </w:tc>
      </w:tr>
      <w:tr w:rsidR="00AE1271" w:rsidRPr="0008626A" w14:paraId="7CDA705A" w14:textId="77777777" w:rsidTr="00FD4E61">
        <w:trPr>
          <w:gridAfter w:val="1"/>
          <w:wAfter w:w="128" w:type="dxa"/>
          <w:trHeight w:val="20"/>
        </w:trPr>
        <w:tc>
          <w:tcPr>
            <w:tcW w:w="10139" w:type="dxa"/>
            <w:gridSpan w:val="7"/>
            <w:shd w:val="clear" w:color="auto" w:fill="auto"/>
          </w:tcPr>
          <w:p w14:paraId="0477A3FA" w14:textId="15CC73A1" w:rsidR="00AE1271" w:rsidRPr="0008626A" w:rsidRDefault="00AE1271" w:rsidP="00826025">
            <w:pPr>
              <w:pStyle w:val="aff"/>
              <w:widowControl w:val="0"/>
              <w:tabs>
                <w:tab w:val="left" w:pos="175"/>
              </w:tabs>
              <w:spacing w:before="0" w:beforeAutospacing="0" w:after="0" w:afterAutospacing="0"/>
              <w:jc w:val="both"/>
              <w:textAlignment w:val="baseline"/>
              <w:outlineLvl w:val="1"/>
              <w:rPr>
                <w:b/>
                <w:kern w:val="24"/>
                <w:sz w:val="20"/>
                <w:szCs w:val="20"/>
              </w:rPr>
            </w:pPr>
            <w:bookmarkStart w:id="771" w:name="_Toc94016209"/>
            <w:bookmarkStart w:id="772" w:name="_Toc94016978"/>
            <w:bookmarkStart w:id="773" w:name="_Toc103589535"/>
            <w:bookmarkStart w:id="774" w:name="_Toc167792721"/>
            <w:r w:rsidRPr="0008626A">
              <w:rPr>
                <w:b/>
                <w:kern w:val="24"/>
                <w:sz w:val="20"/>
                <w:szCs w:val="20"/>
              </w:rPr>
              <w:t>19.7. Зачет дебиторской и кредиторской задолженности в разрезе договоров, заключенных с одним контрагентом (поставщиком товаров, работ, услуг)</w:t>
            </w:r>
            <w:bookmarkEnd w:id="771"/>
            <w:bookmarkEnd w:id="772"/>
            <w:bookmarkEnd w:id="773"/>
            <w:bookmarkEnd w:id="774"/>
          </w:p>
        </w:tc>
      </w:tr>
      <w:tr w:rsidR="00AE1271" w:rsidRPr="0008626A" w14:paraId="546C2F44" w14:textId="77777777" w:rsidTr="00FD4E61">
        <w:trPr>
          <w:gridAfter w:val="1"/>
          <w:wAfter w:w="128" w:type="dxa"/>
          <w:trHeight w:val="20"/>
        </w:trPr>
        <w:tc>
          <w:tcPr>
            <w:tcW w:w="2774" w:type="dxa"/>
            <w:shd w:val="clear" w:color="auto" w:fill="auto"/>
          </w:tcPr>
          <w:p w14:paraId="63153849" w14:textId="77777777" w:rsidR="00AE1271" w:rsidRPr="0008626A" w:rsidRDefault="00AE1271" w:rsidP="00FF4076">
            <w:pPr>
              <w:widowControl w:val="0"/>
              <w:numPr>
                <w:ilvl w:val="0"/>
                <w:numId w:val="4"/>
              </w:numPr>
              <w:ind w:left="0" w:hanging="425"/>
              <w:rPr>
                <w:sz w:val="20"/>
              </w:rPr>
            </w:pPr>
            <w:r w:rsidRPr="0008626A">
              <w:rPr>
                <w:sz w:val="20"/>
              </w:rPr>
              <w:t>Зачет задолженности</w:t>
            </w:r>
          </w:p>
        </w:tc>
        <w:tc>
          <w:tcPr>
            <w:tcW w:w="3743" w:type="dxa"/>
            <w:gridSpan w:val="2"/>
            <w:vMerge w:val="restart"/>
            <w:shd w:val="clear" w:color="auto" w:fill="auto"/>
          </w:tcPr>
          <w:p w14:paraId="401D31A5"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3B065AB6" w14:textId="77777777" w:rsidR="00AE1271" w:rsidRPr="0008626A" w:rsidRDefault="00AE1271" w:rsidP="00FF4076">
            <w:pPr>
              <w:widowControl w:val="0"/>
              <w:ind w:firstLine="0"/>
              <w:rPr>
                <w:sz w:val="20"/>
              </w:rPr>
            </w:pPr>
            <w:r w:rsidRPr="0008626A">
              <w:rPr>
                <w:sz w:val="20"/>
              </w:rPr>
              <w:t>Договоры</w:t>
            </w:r>
          </w:p>
          <w:p w14:paraId="7DD2D4CD" w14:textId="77777777" w:rsidR="00AE1271" w:rsidRPr="0008626A" w:rsidRDefault="00AE1271" w:rsidP="00FF4076">
            <w:pPr>
              <w:widowControl w:val="0"/>
              <w:ind w:firstLine="0"/>
              <w:rPr>
                <w:sz w:val="20"/>
              </w:rPr>
            </w:pPr>
            <w:r w:rsidRPr="0008626A">
              <w:rPr>
                <w:sz w:val="20"/>
              </w:rPr>
              <w:t>Иные документы, обосновывающие необходимость (правомерность) зачета задолженности</w:t>
            </w:r>
          </w:p>
        </w:tc>
        <w:tc>
          <w:tcPr>
            <w:tcW w:w="1816" w:type="dxa"/>
            <w:gridSpan w:val="2"/>
            <w:shd w:val="clear" w:color="auto" w:fill="auto"/>
          </w:tcPr>
          <w:p w14:paraId="1C3AB0C4" w14:textId="77777777" w:rsidR="00AE1271" w:rsidRPr="0008626A" w:rsidRDefault="00AE1271" w:rsidP="00FF4076">
            <w:pPr>
              <w:widowControl w:val="0"/>
              <w:ind w:firstLine="0"/>
              <w:jc w:val="center"/>
              <w:rPr>
                <w:sz w:val="20"/>
              </w:rPr>
            </w:pPr>
            <w:r w:rsidRPr="0008626A">
              <w:rPr>
                <w:sz w:val="20"/>
              </w:rPr>
              <w:t>0.302.хх.83х</w:t>
            </w:r>
          </w:p>
          <w:p w14:paraId="129BFF16" w14:textId="77777777" w:rsidR="00AE1271" w:rsidRPr="0008626A" w:rsidRDefault="00AE1271" w:rsidP="00FF4076">
            <w:pPr>
              <w:widowControl w:val="0"/>
              <w:ind w:firstLine="0"/>
              <w:jc w:val="center"/>
              <w:rPr>
                <w:sz w:val="20"/>
              </w:rPr>
            </w:pPr>
            <w:r w:rsidRPr="0008626A">
              <w:rPr>
                <w:sz w:val="20"/>
              </w:rPr>
              <w:t xml:space="preserve">(831, 832, 833, 834, 835, 836, 837) </w:t>
            </w:r>
            <w:r w:rsidRPr="0008626A">
              <w:rPr>
                <w:sz w:val="20"/>
                <w:vertAlign w:val="subscript"/>
              </w:rPr>
              <w:t>Договор 1</w:t>
            </w:r>
          </w:p>
        </w:tc>
        <w:tc>
          <w:tcPr>
            <w:tcW w:w="1806" w:type="dxa"/>
            <w:gridSpan w:val="2"/>
            <w:shd w:val="clear" w:color="auto" w:fill="auto"/>
          </w:tcPr>
          <w:p w14:paraId="0595A518" w14:textId="77777777" w:rsidR="00AE1271" w:rsidRPr="0008626A" w:rsidRDefault="00AE1271" w:rsidP="00FF4076">
            <w:pPr>
              <w:widowControl w:val="0"/>
              <w:ind w:firstLine="0"/>
              <w:jc w:val="center"/>
              <w:rPr>
                <w:sz w:val="20"/>
              </w:rPr>
            </w:pPr>
            <w:r w:rsidRPr="0008626A">
              <w:rPr>
                <w:sz w:val="20"/>
              </w:rPr>
              <w:t>0.206.хх.66х</w:t>
            </w:r>
          </w:p>
          <w:p w14:paraId="58EB42BD" w14:textId="77777777" w:rsidR="00AE1271" w:rsidRPr="0008626A" w:rsidRDefault="00AE1271" w:rsidP="00FF4076">
            <w:pPr>
              <w:widowControl w:val="0"/>
              <w:ind w:firstLine="0"/>
              <w:jc w:val="center"/>
              <w:rPr>
                <w:sz w:val="20"/>
              </w:rPr>
            </w:pPr>
            <w:r w:rsidRPr="0008626A">
              <w:rPr>
                <w:sz w:val="20"/>
              </w:rPr>
              <w:t>(631, 632, 633, 634, 635, 636, 637)</w:t>
            </w:r>
            <w:r w:rsidRPr="0008626A">
              <w:rPr>
                <w:sz w:val="20"/>
                <w:vertAlign w:val="subscript"/>
              </w:rPr>
              <w:t xml:space="preserve"> Договор 2</w:t>
            </w:r>
          </w:p>
        </w:tc>
      </w:tr>
      <w:tr w:rsidR="00AE1271" w:rsidRPr="0008626A" w14:paraId="34DADDE9" w14:textId="77777777" w:rsidTr="00FD4E61">
        <w:trPr>
          <w:gridAfter w:val="1"/>
          <w:wAfter w:w="128" w:type="dxa"/>
          <w:trHeight w:val="20"/>
        </w:trPr>
        <w:tc>
          <w:tcPr>
            <w:tcW w:w="2774" w:type="dxa"/>
            <w:shd w:val="clear" w:color="auto" w:fill="auto"/>
          </w:tcPr>
          <w:p w14:paraId="555E1F0A" w14:textId="77777777" w:rsidR="00AE1271" w:rsidRPr="0008626A" w:rsidRDefault="00AE1271" w:rsidP="00FF4076">
            <w:pPr>
              <w:widowControl w:val="0"/>
              <w:numPr>
                <w:ilvl w:val="0"/>
                <w:numId w:val="4"/>
              </w:numPr>
              <w:ind w:left="0" w:hanging="425"/>
              <w:rPr>
                <w:sz w:val="20"/>
              </w:rPr>
            </w:pPr>
            <w:r w:rsidRPr="0008626A">
              <w:rPr>
                <w:sz w:val="20"/>
              </w:rPr>
              <w:t>Зачет принятых учреждением денежных обязательств</w:t>
            </w:r>
          </w:p>
        </w:tc>
        <w:tc>
          <w:tcPr>
            <w:tcW w:w="3743" w:type="dxa"/>
            <w:gridSpan w:val="2"/>
            <w:vMerge/>
            <w:shd w:val="clear" w:color="auto" w:fill="auto"/>
          </w:tcPr>
          <w:p w14:paraId="16D9AC96" w14:textId="77777777" w:rsidR="00AE1271" w:rsidRPr="0008626A" w:rsidRDefault="00AE1271" w:rsidP="00FF4076">
            <w:pPr>
              <w:widowControl w:val="0"/>
              <w:ind w:firstLine="0"/>
              <w:rPr>
                <w:sz w:val="20"/>
              </w:rPr>
            </w:pPr>
          </w:p>
        </w:tc>
        <w:tc>
          <w:tcPr>
            <w:tcW w:w="1816" w:type="dxa"/>
            <w:gridSpan w:val="2"/>
            <w:shd w:val="clear" w:color="auto" w:fill="auto"/>
          </w:tcPr>
          <w:p w14:paraId="37BEA3D3" w14:textId="77777777" w:rsidR="00AE1271" w:rsidRPr="0008626A" w:rsidRDefault="00AE1271" w:rsidP="00FF4076">
            <w:pPr>
              <w:widowControl w:val="0"/>
              <w:ind w:firstLine="0"/>
              <w:jc w:val="center"/>
              <w:rPr>
                <w:sz w:val="20"/>
              </w:rPr>
            </w:pPr>
            <w:r w:rsidRPr="0008626A">
              <w:rPr>
                <w:sz w:val="20"/>
              </w:rPr>
              <w:t>0.502.12.ххх</w:t>
            </w:r>
          </w:p>
          <w:p w14:paraId="279FAB5F" w14:textId="77777777" w:rsidR="00AE1271" w:rsidRPr="0008626A" w:rsidRDefault="00AE1271" w:rsidP="00FF4076">
            <w:pPr>
              <w:widowControl w:val="0"/>
              <w:ind w:firstLine="0"/>
              <w:jc w:val="center"/>
              <w:rPr>
                <w:sz w:val="20"/>
                <w:vertAlign w:val="subscript"/>
              </w:rPr>
            </w:pPr>
            <w:r w:rsidRPr="0008626A">
              <w:rPr>
                <w:sz w:val="20"/>
                <w:vertAlign w:val="subscript"/>
              </w:rPr>
              <w:t>Договор 1</w:t>
            </w:r>
          </w:p>
        </w:tc>
        <w:tc>
          <w:tcPr>
            <w:tcW w:w="1806" w:type="dxa"/>
            <w:gridSpan w:val="2"/>
            <w:shd w:val="clear" w:color="auto" w:fill="auto"/>
          </w:tcPr>
          <w:p w14:paraId="337E2D8F" w14:textId="77777777" w:rsidR="00AE1271" w:rsidRPr="0008626A" w:rsidRDefault="00AE1271" w:rsidP="00FF4076">
            <w:pPr>
              <w:widowControl w:val="0"/>
              <w:ind w:firstLine="0"/>
              <w:jc w:val="center"/>
              <w:rPr>
                <w:sz w:val="20"/>
              </w:rPr>
            </w:pPr>
            <w:r w:rsidRPr="0008626A">
              <w:rPr>
                <w:sz w:val="20"/>
              </w:rPr>
              <w:t>0.502.12.ххх</w:t>
            </w:r>
          </w:p>
          <w:p w14:paraId="0AA69CD2" w14:textId="77777777" w:rsidR="00AE1271" w:rsidRPr="0008626A" w:rsidRDefault="00AE1271" w:rsidP="00FF4076">
            <w:pPr>
              <w:widowControl w:val="0"/>
              <w:ind w:firstLine="0"/>
              <w:jc w:val="center"/>
              <w:rPr>
                <w:sz w:val="20"/>
                <w:vertAlign w:val="subscript"/>
              </w:rPr>
            </w:pPr>
            <w:r w:rsidRPr="0008626A">
              <w:rPr>
                <w:sz w:val="20"/>
                <w:vertAlign w:val="subscript"/>
              </w:rPr>
              <w:t>Договор 2</w:t>
            </w:r>
          </w:p>
        </w:tc>
      </w:tr>
      <w:tr w:rsidR="00AE1271" w:rsidRPr="0008626A" w14:paraId="68856EA1" w14:textId="77777777" w:rsidTr="00FD4E61">
        <w:trPr>
          <w:gridAfter w:val="1"/>
          <w:wAfter w:w="128" w:type="dxa"/>
          <w:trHeight w:val="20"/>
        </w:trPr>
        <w:tc>
          <w:tcPr>
            <w:tcW w:w="2774" w:type="dxa"/>
            <w:shd w:val="clear" w:color="auto" w:fill="auto"/>
          </w:tcPr>
          <w:p w14:paraId="4B800145" w14:textId="77777777" w:rsidR="00AE1271" w:rsidRPr="0008626A" w:rsidRDefault="00AE1271" w:rsidP="00FF4076">
            <w:pPr>
              <w:widowControl w:val="0"/>
              <w:numPr>
                <w:ilvl w:val="0"/>
                <w:numId w:val="4"/>
              </w:numPr>
              <w:ind w:left="0" w:hanging="425"/>
              <w:rPr>
                <w:sz w:val="20"/>
              </w:rPr>
            </w:pPr>
            <w:r w:rsidRPr="0008626A">
              <w:rPr>
                <w:rFonts w:eastAsia="Calibri"/>
                <w:sz w:val="20"/>
              </w:rPr>
              <w:t>Уменьшение расчетов с дебиторами по доходам прекращением встречного требования зачетом (зачет встречных требований)</w:t>
            </w:r>
          </w:p>
        </w:tc>
        <w:tc>
          <w:tcPr>
            <w:tcW w:w="3743" w:type="dxa"/>
            <w:gridSpan w:val="2"/>
            <w:shd w:val="clear" w:color="auto" w:fill="auto"/>
          </w:tcPr>
          <w:p w14:paraId="08BD94CD" w14:textId="77777777" w:rsidR="00AE1271" w:rsidRPr="0008626A" w:rsidRDefault="00AE1271" w:rsidP="00FF4076">
            <w:pPr>
              <w:widowControl w:val="0"/>
              <w:ind w:firstLine="0"/>
              <w:rPr>
                <w:sz w:val="20"/>
              </w:rPr>
            </w:pPr>
            <w:r w:rsidRPr="0008626A">
              <w:rPr>
                <w:sz w:val="20"/>
              </w:rPr>
              <w:t>Договоры</w:t>
            </w:r>
          </w:p>
          <w:p w14:paraId="6C02430E" w14:textId="77777777" w:rsidR="00AE1271" w:rsidRPr="0008626A" w:rsidRDefault="00AE1271" w:rsidP="00FF4076">
            <w:pPr>
              <w:tabs>
                <w:tab w:val="left" w:pos="567"/>
                <w:tab w:val="left" w:pos="709"/>
                <w:tab w:val="left" w:pos="851"/>
              </w:tabs>
              <w:ind w:firstLine="0"/>
              <w:rPr>
                <w:rFonts w:eastAsia="Calibri"/>
                <w:sz w:val="20"/>
              </w:rPr>
            </w:pPr>
            <w:r w:rsidRPr="0008626A">
              <w:rPr>
                <w:rFonts w:eastAsia="Calibri"/>
                <w:sz w:val="20"/>
              </w:rPr>
              <w:t>Универсальный передаточный документ (УПД)</w:t>
            </w:r>
          </w:p>
          <w:p w14:paraId="2DD34DF9" w14:textId="77777777" w:rsidR="00AE1271" w:rsidRPr="0008626A" w:rsidRDefault="00AE1271" w:rsidP="00FF4076">
            <w:pPr>
              <w:pStyle w:val="aff"/>
              <w:widowControl w:val="0"/>
              <w:tabs>
                <w:tab w:val="num" w:pos="720"/>
              </w:tabs>
              <w:spacing w:before="0" w:beforeAutospacing="0" w:after="0" w:afterAutospacing="0"/>
              <w:jc w:val="both"/>
              <w:textAlignment w:val="baseline"/>
              <w:rPr>
                <w:sz w:val="20"/>
                <w:szCs w:val="20"/>
              </w:rPr>
            </w:pPr>
            <w:r w:rsidRPr="0008626A">
              <w:rPr>
                <w:sz w:val="20"/>
                <w:szCs w:val="20"/>
              </w:rPr>
              <w:t>Акт выполненных работ (оказания услуг) (неунифицированная форма)</w:t>
            </w:r>
          </w:p>
          <w:p w14:paraId="1E6313DD" w14:textId="77777777" w:rsidR="00AE1271" w:rsidRPr="0008626A" w:rsidRDefault="00AE1271" w:rsidP="00FF4076">
            <w:pPr>
              <w:tabs>
                <w:tab w:val="left" w:pos="567"/>
                <w:tab w:val="left" w:pos="709"/>
                <w:tab w:val="left" w:pos="851"/>
              </w:tabs>
              <w:ind w:firstLine="0"/>
              <w:rPr>
                <w:rFonts w:eastAsia="Calibri"/>
                <w:sz w:val="20"/>
              </w:rPr>
            </w:pPr>
            <w:r w:rsidRPr="0008626A">
              <w:rPr>
                <w:rFonts w:eastAsia="Calibri"/>
                <w:sz w:val="20"/>
              </w:rPr>
              <w:t>Счет-фактура</w:t>
            </w:r>
          </w:p>
          <w:p w14:paraId="59FDC6EC" w14:textId="77777777" w:rsidR="00AE1271" w:rsidRPr="0008626A" w:rsidRDefault="00AE1271" w:rsidP="00FF4076">
            <w:pPr>
              <w:widowControl w:val="0"/>
              <w:ind w:firstLine="0"/>
              <w:rPr>
                <w:sz w:val="20"/>
              </w:rPr>
            </w:pPr>
            <w:r w:rsidRPr="0008626A">
              <w:rPr>
                <w:rFonts w:eastAsia="Calibri"/>
                <w:sz w:val="20"/>
              </w:rPr>
              <w:t>Бухгалтерская справка (ф. 0504833)</w:t>
            </w:r>
          </w:p>
        </w:tc>
        <w:tc>
          <w:tcPr>
            <w:tcW w:w="1816" w:type="dxa"/>
            <w:gridSpan w:val="2"/>
            <w:shd w:val="clear" w:color="auto" w:fill="auto"/>
          </w:tcPr>
          <w:p w14:paraId="77C52A11" w14:textId="77777777" w:rsidR="00AE1271" w:rsidRPr="0008626A" w:rsidRDefault="00AE1271" w:rsidP="00FF4076">
            <w:pPr>
              <w:ind w:firstLine="0"/>
              <w:jc w:val="center"/>
              <w:rPr>
                <w:sz w:val="20"/>
              </w:rPr>
            </w:pPr>
            <w:r w:rsidRPr="0008626A">
              <w:rPr>
                <w:sz w:val="20"/>
              </w:rPr>
              <w:t>2.302.хх.83х</w:t>
            </w:r>
          </w:p>
          <w:p w14:paraId="61EBC250" w14:textId="77777777" w:rsidR="00AE1271" w:rsidRPr="0008626A" w:rsidRDefault="00AE1271" w:rsidP="00FF4076">
            <w:pPr>
              <w:widowControl w:val="0"/>
              <w:ind w:firstLine="0"/>
              <w:jc w:val="center"/>
              <w:rPr>
                <w:sz w:val="20"/>
              </w:rPr>
            </w:pPr>
            <w:r w:rsidRPr="0008626A">
              <w:rPr>
                <w:sz w:val="20"/>
              </w:rPr>
              <w:t>(831, 832, 833, 834, 836, 837)</w:t>
            </w:r>
          </w:p>
        </w:tc>
        <w:tc>
          <w:tcPr>
            <w:tcW w:w="1806" w:type="dxa"/>
            <w:gridSpan w:val="2"/>
            <w:shd w:val="clear" w:color="auto" w:fill="auto"/>
          </w:tcPr>
          <w:p w14:paraId="2C8A65E2" w14:textId="77777777" w:rsidR="00AE1271" w:rsidRPr="0008626A" w:rsidRDefault="00AE1271" w:rsidP="00FF4076">
            <w:pPr>
              <w:ind w:firstLine="0"/>
              <w:jc w:val="center"/>
              <w:rPr>
                <w:sz w:val="20"/>
              </w:rPr>
            </w:pPr>
            <w:r w:rsidRPr="0008626A">
              <w:rPr>
                <w:sz w:val="20"/>
              </w:rPr>
              <w:t>2.205.хх.66х</w:t>
            </w:r>
          </w:p>
          <w:p w14:paraId="4D100BA2" w14:textId="77777777" w:rsidR="00AE1271" w:rsidRPr="0008626A" w:rsidRDefault="00AE1271" w:rsidP="00FF4076">
            <w:pPr>
              <w:widowControl w:val="0"/>
              <w:ind w:firstLine="0"/>
              <w:jc w:val="center"/>
              <w:rPr>
                <w:sz w:val="20"/>
              </w:rPr>
            </w:pPr>
            <w:r w:rsidRPr="0008626A">
              <w:rPr>
                <w:sz w:val="20"/>
              </w:rPr>
              <w:t>(661, 662, 663, 664, 666, 667)</w:t>
            </w:r>
          </w:p>
          <w:p w14:paraId="5BA71313" w14:textId="52DA3C29" w:rsidR="00AE1271" w:rsidRPr="0008626A" w:rsidRDefault="00AE1271" w:rsidP="00FF4076">
            <w:pPr>
              <w:widowControl w:val="0"/>
              <w:ind w:firstLine="0"/>
              <w:jc w:val="center"/>
              <w:rPr>
                <w:sz w:val="20"/>
              </w:rPr>
            </w:pPr>
            <w:r w:rsidRPr="0008626A">
              <w:rPr>
                <w:sz w:val="20"/>
              </w:rPr>
              <w:t>2.209.34.66х</w:t>
            </w:r>
          </w:p>
          <w:p w14:paraId="54735B61" w14:textId="3393B5C4" w:rsidR="00AE1271" w:rsidRPr="0008626A" w:rsidRDefault="00AE1271" w:rsidP="00FF4076">
            <w:pPr>
              <w:widowControl w:val="0"/>
              <w:ind w:firstLine="0"/>
              <w:jc w:val="center"/>
              <w:rPr>
                <w:sz w:val="20"/>
              </w:rPr>
            </w:pPr>
            <w:r w:rsidRPr="0008626A">
              <w:rPr>
                <w:sz w:val="20"/>
              </w:rPr>
              <w:t>(661, 662, 663, 664, 666, 667)</w:t>
            </w:r>
          </w:p>
        </w:tc>
      </w:tr>
      <w:tr w:rsidR="00AE1271" w:rsidRPr="0008626A" w14:paraId="6434F098" w14:textId="77777777" w:rsidTr="00FD4E61">
        <w:trPr>
          <w:gridAfter w:val="1"/>
          <w:wAfter w:w="128" w:type="dxa"/>
          <w:trHeight w:val="20"/>
        </w:trPr>
        <w:tc>
          <w:tcPr>
            <w:tcW w:w="10139" w:type="dxa"/>
            <w:gridSpan w:val="7"/>
            <w:shd w:val="clear" w:color="auto" w:fill="auto"/>
          </w:tcPr>
          <w:p w14:paraId="3BE53BD3" w14:textId="6F484CA6" w:rsidR="00AE1271" w:rsidRPr="0008626A" w:rsidRDefault="00AE1271" w:rsidP="0032489E">
            <w:pPr>
              <w:pStyle w:val="aff"/>
              <w:widowControl w:val="0"/>
              <w:tabs>
                <w:tab w:val="left" w:pos="175"/>
              </w:tabs>
              <w:spacing w:before="0" w:beforeAutospacing="0" w:after="0" w:afterAutospacing="0"/>
              <w:jc w:val="both"/>
              <w:textAlignment w:val="baseline"/>
              <w:outlineLvl w:val="1"/>
              <w:rPr>
                <w:b/>
                <w:i/>
                <w:kern w:val="24"/>
                <w:sz w:val="20"/>
                <w:szCs w:val="20"/>
              </w:rPr>
            </w:pPr>
            <w:bookmarkStart w:id="775" w:name="_Toc94016210"/>
            <w:bookmarkStart w:id="776" w:name="_Toc94016979"/>
            <w:bookmarkStart w:id="777" w:name="_Toc103589536"/>
            <w:bookmarkStart w:id="778" w:name="_Toc167792722"/>
            <w:r w:rsidRPr="0008626A">
              <w:rPr>
                <w:b/>
                <w:i/>
                <w:kern w:val="24"/>
                <w:sz w:val="20"/>
                <w:szCs w:val="20"/>
              </w:rPr>
              <w:t>19.8. Особенности учета расчетов с пользователями жилых и нежилых помещений (физическими и юридическими лицами) и поставщиками по жилищно-коммунальным услугам</w:t>
            </w:r>
            <w:bookmarkEnd w:id="775"/>
            <w:bookmarkEnd w:id="776"/>
            <w:bookmarkEnd w:id="777"/>
            <w:bookmarkEnd w:id="778"/>
          </w:p>
        </w:tc>
      </w:tr>
      <w:tr w:rsidR="00AE1271" w:rsidRPr="0008626A" w14:paraId="1FB25BE0" w14:textId="77777777" w:rsidTr="00FD4E61">
        <w:trPr>
          <w:gridAfter w:val="1"/>
          <w:wAfter w:w="128" w:type="dxa"/>
          <w:trHeight w:val="20"/>
        </w:trPr>
        <w:tc>
          <w:tcPr>
            <w:tcW w:w="2774" w:type="dxa"/>
            <w:shd w:val="clear" w:color="auto" w:fill="auto"/>
          </w:tcPr>
          <w:p w14:paraId="5DFEDEC5" w14:textId="77777777" w:rsidR="00AE1271" w:rsidRPr="00DE6A13" w:rsidRDefault="00AE1271" w:rsidP="00FF4076">
            <w:pPr>
              <w:widowControl w:val="0"/>
              <w:autoSpaceDE w:val="0"/>
              <w:autoSpaceDN w:val="0"/>
              <w:adjustRightInd w:val="0"/>
              <w:ind w:firstLine="0"/>
              <w:rPr>
                <w:sz w:val="20"/>
              </w:rPr>
            </w:pPr>
            <w:r w:rsidRPr="00DE6A13">
              <w:rPr>
                <w:sz w:val="20"/>
              </w:rPr>
              <w:t>Начисление расхода по услугам ресурсоснабжающей организации на сумму фактического потребления за месяц за минусом нераспределенных площадей, финансируемых по КВФО 4</w:t>
            </w:r>
          </w:p>
        </w:tc>
        <w:tc>
          <w:tcPr>
            <w:tcW w:w="3743" w:type="dxa"/>
            <w:gridSpan w:val="2"/>
            <w:vMerge w:val="restart"/>
            <w:shd w:val="clear" w:color="auto" w:fill="auto"/>
          </w:tcPr>
          <w:p w14:paraId="15B50675" w14:textId="77777777" w:rsidR="00AE1271" w:rsidRPr="00DE6A13" w:rsidRDefault="00AE1271" w:rsidP="00483E1E">
            <w:pPr>
              <w:widowControl w:val="0"/>
              <w:autoSpaceDE w:val="0"/>
              <w:autoSpaceDN w:val="0"/>
              <w:adjustRightInd w:val="0"/>
              <w:ind w:firstLine="0"/>
              <w:rPr>
                <w:sz w:val="20"/>
              </w:rPr>
            </w:pPr>
            <w:r w:rsidRPr="00DE6A13">
              <w:rPr>
                <w:sz w:val="20"/>
              </w:rPr>
              <w:t>Акты выполненных работ (оказания услуг)</w:t>
            </w:r>
          </w:p>
          <w:p w14:paraId="5CC576A4" w14:textId="77777777" w:rsidR="00AE1271" w:rsidRPr="00DE6A13" w:rsidRDefault="00AE1271" w:rsidP="00483E1E">
            <w:pPr>
              <w:widowControl w:val="0"/>
              <w:autoSpaceDE w:val="0"/>
              <w:autoSpaceDN w:val="0"/>
              <w:adjustRightInd w:val="0"/>
              <w:ind w:firstLine="0"/>
              <w:rPr>
                <w:sz w:val="20"/>
              </w:rPr>
            </w:pPr>
            <w:r w:rsidRPr="00DE6A13">
              <w:rPr>
                <w:sz w:val="20"/>
              </w:rPr>
              <w:t>Отчеты ГБУ МФЦ</w:t>
            </w:r>
          </w:p>
          <w:p w14:paraId="1E655E00" w14:textId="179BF776" w:rsidR="00AE1271" w:rsidRPr="00DE6A13" w:rsidRDefault="00AE1271" w:rsidP="00FF4076">
            <w:pPr>
              <w:widowControl w:val="0"/>
              <w:numPr>
                <w:ilvl w:val="0"/>
                <w:numId w:val="4"/>
              </w:numPr>
              <w:autoSpaceDE w:val="0"/>
              <w:autoSpaceDN w:val="0"/>
              <w:adjustRightInd w:val="0"/>
              <w:ind w:left="0" w:firstLine="0"/>
              <w:rPr>
                <w:sz w:val="20"/>
              </w:rPr>
            </w:pPr>
            <w:r w:rsidRPr="00DE6A13">
              <w:rPr>
                <w:sz w:val="20"/>
              </w:rPr>
              <w:t>Отчеты ГБУ «РЦ»</w:t>
            </w:r>
          </w:p>
          <w:p w14:paraId="2C1657C6" w14:textId="3C021640" w:rsidR="00AE1271" w:rsidRPr="00DE6A13" w:rsidRDefault="00AE1271" w:rsidP="00483E1E">
            <w:pPr>
              <w:widowControl w:val="0"/>
              <w:autoSpaceDE w:val="0"/>
              <w:autoSpaceDN w:val="0"/>
              <w:adjustRightInd w:val="0"/>
              <w:ind w:firstLine="0"/>
              <w:rPr>
                <w:sz w:val="20"/>
              </w:rPr>
            </w:pPr>
            <w:r w:rsidRPr="00DE6A13">
              <w:rPr>
                <w:sz w:val="20"/>
              </w:rPr>
              <w:t>Расчет по нераспределенным площадям</w:t>
            </w:r>
          </w:p>
        </w:tc>
        <w:tc>
          <w:tcPr>
            <w:tcW w:w="1816" w:type="dxa"/>
            <w:gridSpan w:val="2"/>
            <w:shd w:val="clear" w:color="auto" w:fill="auto"/>
          </w:tcPr>
          <w:p w14:paraId="7031FEF9" w14:textId="77777777" w:rsidR="00AE1271" w:rsidRPr="00DE6A13" w:rsidRDefault="00AE1271" w:rsidP="00FF4076">
            <w:pPr>
              <w:widowControl w:val="0"/>
              <w:ind w:firstLine="0"/>
              <w:jc w:val="center"/>
              <w:rPr>
                <w:sz w:val="20"/>
              </w:rPr>
            </w:pPr>
            <w:r w:rsidRPr="00DE6A13">
              <w:rPr>
                <w:sz w:val="20"/>
              </w:rPr>
              <w:t>2.109.60.2хх</w:t>
            </w:r>
          </w:p>
        </w:tc>
        <w:tc>
          <w:tcPr>
            <w:tcW w:w="1806" w:type="dxa"/>
            <w:gridSpan w:val="2"/>
            <w:shd w:val="clear" w:color="auto" w:fill="auto"/>
          </w:tcPr>
          <w:p w14:paraId="75502BEF" w14:textId="371C58FC" w:rsidR="00AE1271" w:rsidRPr="00DE6A13" w:rsidRDefault="00AE1271" w:rsidP="00FF4076">
            <w:pPr>
              <w:widowControl w:val="0"/>
              <w:ind w:firstLine="0"/>
              <w:jc w:val="center"/>
              <w:rPr>
                <w:sz w:val="20"/>
              </w:rPr>
            </w:pPr>
            <w:r w:rsidRPr="00DE6A13">
              <w:rPr>
                <w:sz w:val="20"/>
              </w:rPr>
              <w:t>2.302.23.734</w:t>
            </w:r>
            <w:r w:rsidRPr="00DE6A13">
              <w:rPr>
                <w:sz w:val="20"/>
                <w:vertAlign w:val="subscript"/>
              </w:rPr>
              <w:t>РСО</w:t>
            </w:r>
            <w:r w:rsidRPr="00DE6A13">
              <w:rPr>
                <w:rStyle w:val="af1"/>
                <w:sz w:val="20"/>
              </w:rPr>
              <w:footnoteReference w:id="5"/>
            </w:r>
          </w:p>
        </w:tc>
      </w:tr>
      <w:tr w:rsidR="00AE1271" w:rsidRPr="0008626A" w14:paraId="42E74531" w14:textId="77777777" w:rsidTr="00FD4E61">
        <w:trPr>
          <w:gridAfter w:val="1"/>
          <w:wAfter w:w="128" w:type="dxa"/>
          <w:trHeight w:val="20"/>
        </w:trPr>
        <w:tc>
          <w:tcPr>
            <w:tcW w:w="2774" w:type="dxa"/>
            <w:shd w:val="clear" w:color="auto" w:fill="auto"/>
          </w:tcPr>
          <w:p w14:paraId="187B5128" w14:textId="77777777" w:rsidR="00AE1271" w:rsidRPr="00DE6A13" w:rsidRDefault="00AE1271" w:rsidP="00FF4076">
            <w:pPr>
              <w:widowControl w:val="0"/>
              <w:autoSpaceDE w:val="0"/>
              <w:autoSpaceDN w:val="0"/>
              <w:adjustRightInd w:val="0"/>
              <w:ind w:firstLine="0"/>
              <w:rPr>
                <w:sz w:val="20"/>
              </w:rPr>
            </w:pPr>
            <w:r w:rsidRPr="00DE6A13">
              <w:rPr>
                <w:sz w:val="20"/>
              </w:rPr>
              <w:t>Отражена сумма «входного» НДС по услугам</w:t>
            </w:r>
          </w:p>
        </w:tc>
        <w:tc>
          <w:tcPr>
            <w:tcW w:w="3743" w:type="dxa"/>
            <w:gridSpan w:val="2"/>
            <w:vMerge/>
            <w:shd w:val="clear" w:color="auto" w:fill="auto"/>
          </w:tcPr>
          <w:p w14:paraId="4DE52886" w14:textId="77777777" w:rsidR="00AE1271" w:rsidRPr="00DE6A13" w:rsidRDefault="00AE1271" w:rsidP="00FF4076">
            <w:pPr>
              <w:widowControl w:val="0"/>
              <w:numPr>
                <w:ilvl w:val="0"/>
                <w:numId w:val="4"/>
              </w:numPr>
              <w:autoSpaceDE w:val="0"/>
              <w:autoSpaceDN w:val="0"/>
              <w:adjustRightInd w:val="0"/>
              <w:ind w:left="0" w:hanging="425"/>
              <w:rPr>
                <w:sz w:val="20"/>
              </w:rPr>
            </w:pPr>
          </w:p>
        </w:tc>
        <w:tc>
          <w:tcPr>
            <w:tcW w:w="1816" w:type="dxa"/>
            <w:gridSpan w:val="2"/>
            <w:shd w:val="clear" w:color="auto" w:fill="auto"/>
          </w:tcPr>
          <w:p w14:paraId="6B5070F9" w14:textId="77777777" w:rsidR="00AE1271" w:rsidRPr="00DE6A13" w:rsidRDefault="00AE1271" w:rsidP="00FF4076">
            <w:pPr>
              <w:widowControl w:val="0"/>
              <w:ind w:firstLine="0"/>
              <w:jc w:val="center"/>
              <w:rPr>
                <w:sz w:val="20"/>
              </w:rPr>
            </w:pPr>
            <w:r w:rsidRPr="00DE6A13">
              <w:rPr>
                <w:sz w:val="20"/>
              </w:rPr>
              <w:t>2.210.12.561</w:t>
            </w:r>
          </w:p>
        </w:tc>
        <w:tc>
          <w:tcPr>
            <w:tcW w:w="1806" w:type="dxa"/>
            <w:gridSpan w:val="2"/>
            <w:shd w:val="clear" w:color="auto" w:fill="auto"/>
          </w:tcPr>
          <w:p w14:paraId="25623064" w14:textId="558E9D2D" w:rsidR="00AE1271" w:rsidRPr="00DE6A13" w:rsidRDefault="00AE1271" w:rsidP="00FF4076">
            <w:pPr>
              <w:widowControl w:val="0"/>
              <w:ind w:firstLine="0"/>
              <w:jc w:val="center"/>
              <w:rPr>
                <w:sz w:val="20"/>
              </w:rPr>
            </w:pPr>
            <w:r w:rsidRPr="00DE6A13">
              <w:rPr>
                <w:sz w:val="20"/>
              </w:rPr>
              <w:t>2.302.23.734</w:t>
            </w:r>
            <w:r w:rsidRPr="00DE6A13">
              <w:rPr>
                <w:sz w:val="20"/>
                <w:vertAlign w:val="subscript"/>
              </w:rPr>
              <w:t>РСО</w:t>
            </w:r>
          </w:p>
        </w:tc>
      </w:tr>
      <w:tr w:rsidR="00AE1271" w:rsidRPr="0008626A" w14:paraId="14081909" w14:textId="77777777" w:rsidTr="00FD4E61">
        <w:trPr>
          <w:gridAfter w:val="1"/>
          <w:wAfter w:w="128" w:type="dxa"/>
          <w:trHeight w:val="20"/>
        </w:trPr>
        <w:tc>
          <w:tcPr>
            <w:tcW w:w="2774" w:type="dxa"/>
            <w:shd w:val="clear" w:color="auto" w:fill="auto"/>
          </w:tcPr>
          <w:p w14:paraId="3D5652FA" w14:textId="77777777" w:rsidR="00AE1271" w:rsidRPr="00DE6A13" w:rsidRDefault="00AE1271" w:rsidP="00FF4076">
            <w:pPr>
              <w:widowControl w:val="0"/>
              <w:autoSpaceDE w:val="0"/>
              <w:autoSpaceDN w:val="0"/>
              <w:adjustRightInd w:val="0"/>
              <w:ind w:firstLine="0"/>
              <w:rPr>
                <w:sz w:val="20"/>
              </w:rPr>
            </w:pPr>
            <w:r w:rsidRPr="00DE6A13">
              <w:rPr>
                <w:sz w:val="20"/>
              </w:rPr>
              <w:t>Зачет сумм задолженности по операциям на транзитном счете на сумму средств, поступивших от плательщиков за жилищно-коммунальные услуги и перечисленных, поставщикам РСО за оказанные услуги</w:t>
            </w:r>
          </w:p>
        </w:tc>
        <w:tc>
          <w:tcPr>
            <w:tcW w:w="3743" w:type="dxa"/>
            <w:gridSpan w:val="2"/>
            <w:vMerge/>
            <w:shd w:val="clear" w:color="auto" w:fill="auto"/>
          </w:tcPr>
          <w:p w14:paraId="33BA030F" w14:textId="77777777" w:rsidR="00AE1271" w:rsidRPr="00DE6A13" w:rsidRDefault="00AE1271" w:rsidP="00FF4076">
            <w:pPr>
              <w:widowControl w:val="0"/>
              <w:autoSpaceDE w:val="0"/>
              <w:autoSpaceDN w:val="0"/>
              <w:adjustRightInd w:val="0"/>
              <w:ind w:firstLine="0"/>
              <w:rPr>
                <w:sz w:val="20"/>
              </w:rPr>
            </w:pPr>
          </w:p>
        </w:tc>
        <w:tc>
          <w:tcPr>
            <w:tcW w:w="1816" w:type="dxa"/>
            <w:gridSpan w:val="2"/>
            <w:shd w:val="clear" w:color="auto" w:fill="auto"/>
          </w:tcPr>
          <w:p w14:paraId="02141FCF" w14:textId="77777777" w:rsidR="00AE1271" w:rsidRPr="00DE6A13" w:rsidRDefault="00AE1271" w:rsidP="00FF4076">
            <w:pPr>
              <w:widowControl w:val="0"/>
              <w:ind w:firstLine="0"/>
              <w:jc w:val="center"/>
              <w:rPr>
                <w:sz w:val="20"/>
              </w:rPr>
            </w:pPr>
            <w:r w:rsidRPr="00DE6A13">
              <w:rPr>
                <w:sz w:val="20"/>
              </w:rPr>
              <w:t>2.302.23.834</w:t>
            </w:r>
            <w:r w:rsidRPr="00DE6A13">
              <w:rPr>
                <w:sz w:val="20"/>
                <w:vertAlign w:val="subscript"/>
              </w:rPr>
              <w:t>РСО</w:t>
            </w:r>
          </w:p>
        </w:tc>
        <w:tc>
          <w:tcPr>
            <w:tcW w:w="1806" w:type="dxa"/>
            <w:gridSpan w:val="2"/>
            <w:shd w:val="clear" w:color="auto" w:fill="auto"/>
          </w:tcPr>
          <w:p w14:paraId="5914F501" w14:textId="77777777" w:rsidR="00AE1271" w:rsidRPr="00DE6A13" w:rsidRDefault="00AE1271" w:rsidP="00FF4076">
            <w:pPr>
              <w:widowControl w:val="0"/>
              <w:ind w:firstLine="0"/>
              <w:jc w:val="center"/>
              <w:rPr>
                <w:sz w:val="20"/>
              </w:rPr>
            </w:pPr>
            <w:r w:rsidRPr="00DE6A13">
              <w:rPr>
                <w:sz w:val="20"/>
              </w:rPr>
              <w:t>2.205.31.667</w:t>
            </w:r>
            <w:r w:rsidRPr="00DE6A13">
              <w:rPr>
                <w:sz w:val="20"/>
                <w:vertAlign w:val="subscript"/>
              </w:rPr>
              <w:t>население</w:t>
            </w:r>
          </w:p>
        </w:tc>
      </w:tr>
      <w:tr w:rsidR="00AE1271" w:rsidRPr="0008626A" w14:paraId="680253B7" w14:textId="77777777" w:rsidTr="00FD4E61">
        <w:trPr>
          <w:gridAfter w:val="1"/>
          <w:wAfter w:w="128" w:type="dxa"/>
          <w:trHeight w:val="20"/>
        </w:trPr>
        <w:tc>
          <w:tcPr>
            <w:tcW w:w="2774" w:type="dxa"/>
            <w:shd w:val="clear" w:color="auto" w:fill="auto"/>
          </w:tcPr>
          <w:p w14:paraId="15B52771" w14:textId="77777777" w:rsidR="00AE1271" w:rsidRPr="00DE6A13" w:rsidRDefault="00AE1271" w:rsidP="00FF4076">
            <w:pPr>
              <w:widowControl w:val="0"/>
              <w:autoSpaceDE w:val="0"/>
              <w:autoSpaceDN w:val="0"/>
              <w:adjustRightInd w:val="0"/>
              <w:ind w:firstLine="0"/>
              <w:rPr>
                <w:sz w:val="20"/>
              </w:rPr>
            </w:pPr>
            <w:r w:rsidRPr="00DE6A13">
              <w:rPr>
                <w:sz w:val="20"/>
              </w:rPr>
              <w:t>Зачет сумм задолженности на сумму фактически оплаченных услуг по нежилым помещениям</w:t>
            </w:r>
          </w:p>
        </w:tc>
        <w:tc>
          <w:tcPr>
            <w:tcW w:w="3743" w:type="dxa"/>
            <w:gridSpan w:val="2"/>
            <w:vMerge/>
            <w:shd w:val="clear" w:color="auto" w:fill="auto"/>
          </w:tcPr>
          <w:p w14:paraId="61B6E43A" w14:textId="77777777" w:rsidR="00AE1271" w:rsidRPr="00DE6A13" w:rsidRDefault="00AE1271" w:rsidP="00FF4076">
            <w:pPr>
              <w:widowControl w:val="0"/>
              <w:autoSpaceDE w:val="0"/>
              <w:autoSpaceDN w:val="0"/>
              <w:adjustRightInd w:val="0"/>
              <w:ind w:firstLine="0"/>
              <w:rPr>
                <w:sz w:val="20"/>
              </w:rPr>
            </w:pPr>
          </w:p>
        </w:tc>
        <w:tc>
          <w:tcPr>
            <w:tcW w:w="1816" w:type="dxa"/>
            <w:gridSpan w:val="2"/>
            <w:shd w:val="clear" w:color="auto" w:fill="auto"/>
          </w:tcPr>
          <w:p w14:paraId="0428EBBF" w14:textId="5B30BB2F" w:rsidR="00AE1271" w:rsidRPr="00DE6A13" w:rsidRDefault="00AE1271" w:rsidP="00FF4076">
            <w:pPr>
              <w:widowControl w:val="0"/>
              <w:ind w:firstLine="0"/>
              <w:jc w:val="center"/>
              <w:rPr>
                <w:sz w:val="20"/>
              </w:rPr>
            </w:pPr>
            <w:r w:rsidRPr="00DE6A13">
              <w:rPr>
                <w:sz w:val="20"/>
              </w:rPr>
              <w:t>2.302.23.834</w:t>
            </w:r>
            <w:r w:rsidRPr="00DE6A13">
              <w:rPr>
                <w:sz w:val="20"/>
                <w:vertAlign w:val="subscript"/>
              </w:rPr>
              <w:t>РСО</w:t>
            </w:r>
          </w:p>
        </w:tc>
        <w:tc>
          <w:tcPr>
            <w:tcW w:w="1806" w:type="dxa"/>
            <w:gridSpan w:val="2"/>
            <w:shd w:val="clear" w:color="auto" w:fill="auto"/>
          </w:tcPr>
          <w:p w14:paraId="30E8A4AD" w14:textId="77777777" w:rsidR="00AE1271" w:rsidRPr="00DE6A13" w:rsidRDefault="00AE1271" w:rsidP="00FF4076">
            <w:pPr>
              <w:widowControl w:val="0"/>
              <w:ind w:firstLine="0"/>
              <w:jc w:val="center"/>
              <w:rPr>
                <w:sz w:val="20"/>
              </w:rPr>
            </w:pPr>
            <w:r w:rsidRPr="00DE6A13">
              <w:rPr>
                <w:sz w:val="20"/>
              </w:rPr>
              <w:t>2.205.31.66х</w:t>
            </w:r>
            <w:r w:rsidRPr="00DE6A13">
              <w:rPr>
                <w:sz w:val="20"/>
                <w:vertAlign w:val="subscript"/>
              </w:rPr>
              <w:t>нежилые</w:t>
            </w:r>
          </w:p>
        </w:tc>
      </w:tr>
      <w:tr w:rsidR="00AE1271" w:rsidRPr="0008626A" w14:paraId="64A32088" w14:textId="77777777" w:rsidTr="00FD4E61">
        <w:trPr>
          <w:gridAfter w:val="1"/>
          <w:wAfter w:w="128" w:type="dxa"/>
          <w:trHeight w:val="20"/>
        </w:trPr>
        <w:tc>
          <w:tcPr>
            <w:tcW w:w="2774" w:type="dxa"/>
            <w:shd w:val="clear" w:color="auto" w:fill="auto"/>
          </w:tcPr>
          <w:p w14:paraId="3C528FA3" w14:textId="77777777" w:rsidR="00AE1271" w:rsidRPr="00DE6A13" w:rsidRDefault="00AE1271" w:rsidP="00FF4076">
            <w:pPr>
              <w:widowControl w:val="0"/>
              <w:ind w:firstLine="0"/>
              <w:rPr>
                <w:sz w:val="20"/>
              </w:rPr>
            </w:pPr>
            <w:r w:rsidRPr="00DE6A13">
              <w:rPr>
                <w:sz w:val="20"/>
              </w:rPr>
              <w:t>Зачет сумм задолженности по операциям на транзитном счете на сумму средств, поступивших от ГЦЖС (выпадающие доходы) и перечисленных поставщику (ПАО «МОЭК») за оказанные услуги</w:t>
            </w:r>
          </w:p>
        </w:tc>
        <w:tc>
          <w:tcPr>
            <w:tcW w:w="3743" w:type="dxa"/>
            <w:gridSpan w:val="2"/>
            <w:vMerge/>
            <w:shd w:val="clear" w:color="auto" w:fill="auto"/>
          </w:tcPr>
          <w:p w14:paraId="465D393B" w14:textId="77777777" w:rsidR="00AE1271" w:rsidRPr="00DE6A13" w:rsidRDefault="00AE1271" w:rsidP="00FF4076">
            <w:pPr>
              <w:widowControl w:val="0"/>
              <w:autoSpaceDE w:val="0"/>
              <w:autoSpaceDN w:val="0"/>
              <w:adjustRightInd w:val="0"/>
              <w:ind w:firstLine="0"/>
              <w:rPr>
                <w:sz w:val="20"/>
              </w:rPr>
            </w:pPr>
          </w:p>
        </w:tc>
        <w:tc>
          <w:tcPr>
            <w:tcW w:w="1816" w:type="dxa"/>
            <w:gridSpan w:val="2"/>
            <w:shd w:val="clear" w:color="auto" w:fill="auto"/>
          </w:tcPr>
          <w:p w14:paraId="424EEB12" w14:textId="7789F33B" w:rsidR="00AE1271" w:rsidRPr="00DE6A13" w:rsidRDefault="00AE1271" w:rsidP="00FF4076">
            <w:pPr>
              <w:widowControl w:val="0"/>
              <w:ind w:firstLine="0"/>
              <w:jc w:val="center"/>
              <w:rPr>
                <w:sz w:val="20"/>
              </w:rPr>
            </w:pPr>
            <w:r w:rsidRPr="00DE6A13">
              <w:rPr>
                <w:sz w:val="20"/>
              </w:rPr>
              <w:t>2.302.23.834</w:t>
            </w:r>
            <w:r w:rsidRPr="00DE6A13">
              <w:rPr>
                <w:sz w:val="20"/>
                <w:vertAlign w:val="subscript"/>
              </w:rPr>
              <w:t>моэк</w:t>
            </w:r>
          </w:p>
        </w:tc>
        <w:tc>
          <w:tcPr>
            <w:tcW w:w="1806" w:type="dxa"/>
            <w:gridSpan w:val="2"/>
            <w:shd w:val="clear" w:color="auto" w:fill="auto"/>
          </w:tcPr>
          <w:p w14:paraId="689CDBA4" w14:textId="77777777" w:rsidR="00AE1271" w:rsidRPr="00DE6A13" w:rsidRDefault="00AE1271" w:rsidP="00FF4076">
            <w:pPr>
              <w:widowControl w:val="0"/>
              <w:ind w:firstLine="0"/>
              <w:jc w:val="center"/>
              <w:rPr>
                <w:sz w:val="20"/>
              </w:rPr>
            </w:pPr>
            <w:r w:rsidRPr="00DE6A13">
              <w:rPr>
                <w:sz w:val="20"/>
              </w:rPr>
              <w:t>2.205.52.661</w:t>
            </w:r>
            <w:r w:rsidRPr="00DE6A13">
              <w:rPr>
                <w:sz w:val="20"/>
                <w:vertAlign w:val="subscript"/>
              </w:rPr>
              <w:t>гцжс</w:t>
            </w:r>
          </w:p>
        </w:tc>
      </w:tr>
      <w:tr w:rsidR="00AE1271" w:rsidRPr="0008626A" w14:paraId="117D6925" w14:textId="77777777" w:rsidTr="00FD4E61">
        <w:trPr>
          <w:gridAfter w:val="1"/>
          <w:wAfter w:w="128" w:type="dxa"/>
          <w:trHeight w:val="20"/>
        </w:trPr>
        <w:tc>
          <w:tcPr>
            <w:tcW w:w="2774" w:type="dxa"/>
            <w:shd w:val="clear" w:color="auto" w:fill="auto"/>
          </w:tcPr>
          <w:p w14:paraId="6123E835" w14:textId="77777777" w:rsidR="00AE1271" w:rsidRPr="00DE6A13" w:rsidRDefault="00AE1271" w:rsidP="00FF4076">
            <w:pPr>
              <w:widowControl w:val="0"/>
              <w:autoSpaceDE w:val="0"/>
              <w:autoSpaceDN w:val="0"/>
              <w:adjustRightInd w:val="0"/>
              <w:ind w:firstLine="0"/>
              <w:rPr>
                <w:sz w:val="20"/>
              </w:rPr>
            </w:pPr>
            <w:r w:rsidRPr="00DE6A13">
              <w:rPr>
                <w:sz w:val="20"/>
              </w:rPr>
              <w:t>Сумма удержанной банком комиссии по договору за обработку ЕПД</w:t>
            </w:r>
          </w:p>
        </w:tc>
        <w:tc>
          <w:tcPr>
            <w:tcW w:w="3743" w:type="dxa"/>
            <w:gridSpan w:val="2"/>
            <w:vMerge w:val="restart"/>
            <w:shd w:val="clear" w:color="auto" w:fill="auto"/>
          </w:tcPr>
          <w:p w14:paraId="39901B30" w14:textId="77777777" w:rsidR="00AE1271" w:rsidRPr="00DE6A13" w:rsidRDefault="00AE1271" w:rsidP="00FF4076">
            <w:pPr>
              <w:widowControl w:val="0"/>
              <w:autoSpaceDE w:val="0"/>
              <w:autoSpaceDN w:val="0"/>
              <w:adjustRightInd w:val="0"/>
              <w:ind w:firstLine="0"/>
              <w:rPr>
                <w:sz w:val="20"/>
              </w:rPr>
            </w:pPr>
            <w:r w:rsidRPr="00DE6A13">
              <w:rPr>
                <w:sz w:val="20"/>
              </w:rPr>
              <w:t>Договор с банком</w:t>
            </w:r>
          </w:p>
          <w:p w14:paraId="686FC36C" w14:textId="77777777" w:rsidR="00AE1271" w:rsidRPr="00DE6A13" w:rsidRDefault="00AE1271" w:rsidP="00FF4076">
            <w:pPr>
              <w:widowControl w:val="0"/>
              <w:autoSpaceDE w:val="0"/>
              <w:autoSpaceDN w:val="0"/>
              <w:adjustRightInd w:val="0"/>
              <w:ind w:firstLine="0"/>
              <w:rPr>
                <w:sz w:val="20"/>
              </w:rPr>
            </w:pPr>
            <w:r w:rsidRPr="00DE6A13">
              <w:rPr>
                <w:sz w:val="20"/>
              </w:rPr>
              <w:t>Отчет ГБУ МФЦ</w:t>
            </w:r>
          </w:p>
        </w:tc>
        <w:tc>
          <w:tcPr>
            <w:tcW w:w="1816" w:type="dxa"/>
            <w:gridSpan w:val="2"/>
            <w:shd w:val="clear" w:color="auto" w:fill="auto"/>
          </w:tcPr>
          <w:p w14:paraId="22A8EEE9" w14:textId="77777777" w:rsidR="00AE1271" w:rsidRPr="00DE6A13" w:rsidRDefault="00AE1271" w:rsidP="00FF4076">
            <w:pPr>
              <w:widowControl w:val="0"/>
              <w:autoSpaceDE w:val="0"/>
              <w:autoSpaceDN w:val="0"/>
              <w:adjustRightInd w:val="0"/>
              <w:ind w:firstLine="0"/>
              <w:jc w:val="center"/>
              <w:rPr>
                <w:sz w:val="20"/>
              </w:rPr>
            </w:pPr>
            <w:r w:rsidRPr="00DE6A13">
              <w:rPr>
                <w:sz w:val="20"/>
              </w:rPr>
              <w:t>2.302.26.835</w:t>
            </w:r>
          </w:p>
        </w:tc>
        <w:tc>
          <w:tcPr>
            <w:tcW w:w="1806" w:type="dxa"/>
            <w:gridSpan w:val="2"/>
            <w:shd w:val="clear" w:color="auto" w:fill="auto"/>
          </w:tcPr>
          <w:p w14:paraId="45E230F8" w14:textId="77777777" w:rsidR="00AE1271" w:rsidRPr="00DE6A13" w:rsidRDefault="00AE1271" w:rsidP="00FF4076">
            <w:pPr>
              <w:widowControl w:val="0"/>
              <w:autoSpaceDE w:val="0"/>
              <w:autoSpaceDN w:val="0"/>
              <w:adjustRightInd w:val="0"/>
              <w:ind w:firstLine="0"/>
              <w:jc w:val="center"/>
              <w:rPr>
                <w:sz w:val="20"/>
              </w:rPr>
            </w:pPr>
            <w:r w:rsidRPr="00DE6A13">
              <w:rPr>
                <w:sz w:val="20"/>
              </w:rPr>
              <w:t>2.205.31.667</w:t>
            </w:r>
          </w:p>
        </w:tc>
      </w:tr>
      <w:tr w:rsidR="00AE1271" w:rsidRPr="0008626A" w14:paraId="71902ABC" w14:textId="77777777" w:rsidTr="00FD4E61">
        <w:trPr>
          <w:gridAfter w:val="1"/>
          <w:wAfter w:w="128" w:type="dxa"/>
          <w:trHeight w:val="20"/>
        </w:trPr>
        <w:tc>
          <w:tcPr>
            <w:tcW w:w="2774" w:type="dxa"/>
            <w:shd w:val="clear" w:color="auto" w:fill="auto"/>
          </w:tcPr>
          <w:p w14:paraId="13377C1F" w14:textId="77777777" w:rsidR="00AE1271" w:rsidRPr="00DE6A13" w:rsidRDefault="00AE1271" w:rsidP="00FF4076">
            <w:pPr>
              <w:widowControl w:val="0"/>
              <w:autoSpaceDE w:val="0"/>
              <w:autoSpaceDN w:val="0"/>
              <w:adjustRightInd w:val="0"/>
              <w:ind w:firstLine="0"/>
              <w:rPr>
                <w:sz w:val="20"/>
              </w:rPr>
            </w:pPr>
            <w:r w:rsidRPr="00DE6A13">
              <w:rPr>
                <w:sz w:val="20"/>
              </w:rPr>
              <w:t>Начисление фактических расходов по расчетам с банком на сумму удержанной комиссии</w:t>
            </w:r>
          </w:p>
        </w:tc>
        <w:tc>
          <w:tcPr>
            <w:tcW w:w="3743" w:type="dxa"/>
            <w:gridSpan w:val="2"/>
            <w:vMerge/>
            <w:shd w:val="clear" w:color="auto" w:fill="auto"/>
          </w:tcPr>
          <w:p w14:paraId="52A17645" w14:textId="77777777" w:rsidR="00AE1271" w:rsidRPr="00DE6A13" w:rsidRDefault="00AE1271" w:rsidP="00FF4076">
            <w:pPr>
              <w:widowControl w:val="0"/>
              <w:autoSpaceDE w:val="0"/>
              <w:autoSpaceDN w:val="0"/>
              <w:adjustRightInd w:val="0"/>
              <w:ind w:firstLine="0"/>
              <w:rPr>
                <w:sz w:val="20"/>
              </w:rPr>
            </w:pPr>
          </w:p>
        </w:tc>
        <w:tc>
          <w:tcPr>
            <w:tcW w:w="1816" w:type="dxa"/>
            <w:gridSpan w:val="2"/>
            <w:shd w:val="clear" w:color="auto" w:fill="auto"/>
          </w:tcPr>
          <w:p w14:paraId="17431A13" w14:textId="77777777" w:rsidR="00AE1271" w:rsidRPr="00DE6A13" w:rsidRDefault="00AE1271" w:rsidP="00FF4076">
            <w:pPr>
              <w:widowControl w:val="0"/>
              <w:autoSpaceDE w:val="0"/>
              <w:autoSpaceDN w:val="0"/>
              <w:adjustRightInd w:val="0"/>
              <w:ind w:firstLine="0"/>
              <w:jc w:val="center"/>
              <w:rPr>
                <w:sz w:val="20"/>
              </w:rPr>
            </w:pPr>
            <w:r w:rsidRPr="00DE6A13">
              <w:rPr>
                <w:sz w:val="20"/>
              </w:rPr>
              <w:t>2.109.60.226</w:t>
            </w:r>
          </w:p>
        </w:tc>
        <w:tc>
          <w:tcPr>
            <w:tcW w:w="1806" w:type="dxa"/>
            <w:gridSpan w:val="2"/>
            <w:shd w:val="clear" w:color="auto" w:fill="auto"/>
          </w:tcPr>
          <w:p w14:paraId="044BF8B0" w14:textId="77777777" w:rsidR="00AE1271" w:rsidRPr="00DE6A13" w:rsidRDefault="00AE1271" w:rsidP="00FF4076">
            <w:pPr>
              <w:widowControl w:val="0"/>
              <w:autoSpaceDE w:val="0"/>
              <w:autoSpaceDN w:val="0"/>
              <w:adjustRightInd w:val="0"/>
              <w:ind w:firstLine="0"/>
              <w:jc w:val="center"/>
              <w:rPr>
                <w:sz w:val="20"/>
              </w:rPr>
            </w:pPr>
            <w:r w:rsidRPr="00DE6A13">
              <w:rPr>
                <w:sz w:val="20"/>
              </w:rPr>
              <w:t>2.302.26.735</w:t>
            </w:r>
          </w:p>
        </w:tc>
      </w:tr>
      <w:tr w:rsidR="00AE1271" w:rsidRPr="0008626A" w14:paraId="1F257B94" w14:textId="77777777" w:rsidTr="00FD4E61">
        <w:trPr>
          <w:gridAfter w:val="1"/>
          <w:wAfter w:w="128" w:type="dxa"/>
          <w:trHeight w:val="20"/>
        </w:trPr>
        <w:tc>
          <w:tcPr>
            <w:tcW w:w="2774" w:type="dxa"/>
            <w:shd w:val="clear" w:color="auto" w:fill="auto"/>
          </w:tcPr>
          <w:p w14:paraId="42C47458" w14:textId="77777777" w:rsidR="00AE1271" w:rsidRPr="00DE6A13" w:rsidRDefault="00AE1271" w:rsidP="00FF4076">
            <w:pPr>
              <w:widowControl w:val="0"/>
              <w:autoSpaceDE w:val="0"/>
              <w:autoSpaceDN w:val="0"/>
              <w:adjustRightInd w:val="0"/>
              <w:ind w:firstLine="0"/>
              <w:rPr>
                <w:sz w:val="20"/>
              </w:rPr>
            </w:pPr>
            <w:r w:rsidRPr="00DE6A13">
              <w:rPr>
                <w:sz w:val="20"/>
              </w:rPr>
              <w:t>Перечисление средств субсидии ГЦЖС за услуги АО «Мосводоканал»</w:t>
            </w:r>
          </w:p>
        </w:tc>
        <w:tc>
          <w:tcPr>
            <w:tcW w:w="3743" w:type="dxa"/>
            <w:gridSpan w:val="2"/>
            <w:shd w:val="clear" w:color="auto" w:fill="auto"/>
          </w:tcPr>
          <w:p w14:paraId="05B02C2A" w14:textId="77777777" w:rsidR="00AE1271" w:rsidRPr="00DE6A13" w:rsidRDefault="00AE1271" w:rsidP="00FF4076">
            <w:pPr>
              <w:widowControl w:val="0"/>
              <w:autoSpaceDE w:val="0"/>
              <w:autoSpaceDN w:val="0"/>
              <w:adjustRightInd w:val="0"/>
              <w:ind w:firstLine="0"/>
              <w:rPr>
                <w:sz w:val="20"/>
              </w:rPr>
            </w:pPr>
            <w:r w:rsidRPr="00DE6A13">
              <w:rPr>
                <w:sz w:val="20"/>
              </w:rPr>
              <w:t>Бухгалтерская справка (ф.</w:t>
            </w:r>
            <w:r w:rsidRPr="00DE6A13">
              <w:rPr>
                <w:sz w:val="20"/>
                <w:lang w:val="en-US"/>
              </w:rPr>
              <w:t> </w:t>
            </w:r>
            <w:r w:rsidRPr="00DE6A13">
              <w:rPr>
                <w:sz w:val="20"/>
              </w:rPr>
              <w:t>0504833)</w:t>
            </w:r>
          </w:p>
        </w:tc>
        <w:tc>
          <w:tcPr>
            <w:tcW w:w="1816" w:type="dxa"/>
            <w:gridSpan w:val="2"/>
            <w:shd w:val="clear" w:color="auto" w:fill="auto"/>
          </w:tcPr>
          <w:p w14:paraId="529AF2B7" w14:textId="77777777" w:rsidR="00AE1271" w:rsidRPr="00DE6A13" w:rsidRDefault="00AE1271" w:rsidP="00FF4076">
            <w:pPr>
              <w:widowControl w:val="0"/>
              <w:autoSpaceDE w:val="0"/>
              <w:autoSpaceDN w:val="0"/>
              <w:adjustRightInd w:val="0"/>
              <w:ind w:firstLine="0"/>
              <w:jc w:val="center"/>
              <w:rPr>
                <w:sz w:val="20"/>
              </w:rPr>
            </w:pPr>
            <w:r w:rsidRPr="00DE6A13">
              <w:rPr>
                <w:sz w:val="20"/>
              </w:rPr>
              <w:t>2.302.23.834</w:t>
            </w:r>
            <w:r w:rsidRPr="00DE6A13">
              <w:rPr>
                <w:sz w:val="20"/>
                <w:vertAlign w:val="subscript"/>
              </w:rPr>
              <w:t>мосводоканал</w:t>
            </w:r>
          </w:p>
        </w:tc>
        <w:tc>
          <w:tcPr>
            <w:tcW w:w="1806" w:type="dxa"/>
            <w:gridSpan w:val="2"/>
            <w:shd w:val="clear" w:color="auto" w:fill="auto"/>
          </w:tcPr>
          <w:p w14:paraId="1D5E3DCF" w14:textId="77777777" w:rsidR="00AE1271" w:rsidRPr="00DE6A13" w:rsidRDefault="00AE1271" w:rsidP="00FF4076">
            <w:pPr>
              <w:widowControl w:val="0"/>
              <w:autoSpaceDE w:val="0"/>
              <w:autoSpaceDN w:val="0"/>
              <w:adjustRightInd w:val="0"/>
              <w:ind w:firstLine="0"/>
              <w:jc w:val="center"/>
              <w:rPr>
                <w:sz w:val="20"/>
              </w:rPr>
            </w:pPr>
            <w:r w:rsidRPr="00DE6A13">
              <w:rPr>
                <w:sz w:val="20"/>
              </w:rPr>
              <w:t>2.201.11.610</w:t>
            </w:r>
          </w:p>
          <w:p w14:paraId="4375F42F" w14:textId="77777777" w:rsidR="00AE1271" w:rsidRPr="00DE6A13" w:rsidRDefault="00AE1271" w:rsidP="00FF4076">
            <w:pPr>
              <w:widowControl w:val="0"/>
              <w:autoSpaceDE w:val="0"/>
              <w:autoSpaceDN w:val="0"/>
              <w:adjustRightInd w:val="0"/>
              <w:ind w:firstLine="0"/>
              <w:jc w:val="center"/>
              <w:rPr>
                <w:sz w:val="20"/>
              </w:rPr>
            </w:pPr>
            <w:r w:rsidRPr="00DE6A13">
              <w:rPr>
                <w:sz w:val="20"/>
              </w:rPr>
              <w:t>18 (КВР 244 КОСГУ 223)</w:t>
            </w:r>
          </w:p>
        </w:tc>
      </w:tr>
      <w:tr w:rsidR="00AE1271" w:rsidRPr="0008626A" w14:paraId="6C1CBC33" w14:textId="77777777" w:rsidTr="00FD4E61">
        <w:trPr>
          <w:gridAfter w:val="1"/>
          <w:wAfter w:w="128" w:type="dxa"/>
          <w:trHeight w:val="20"/>
        </w:trPr>
        <w:tc>
          <w:tcPr>
            <w:tcW w:w="2774" w:type="dxa"/>
            <w:shd w:val="clear" w:color="auto" w:fill="auto"/>
          </w:tcPr>
          <w:p w14:paraId="45627636" w14:textId="155D7ECB" w:rsidR="00AE1271" w:rsidRPr="00DE6A13" w:rsidRDefault="00AE1271" w:rsidP="00FF4076">
            <w:pPr>
              <w:widowControl w:val="0"/>
              <w:autoSpaceDE w:val="0"/>
              <w:autoSpaceDN w:val="0"/>
              <w:adjustRightInd w:val="0"/>
              <w:ind w:firstLine="0"/>
              <w:rPr>
                <w:sz w:val="20"/>
              </w:rPr>
            </w:pPr>
            <w:r w:rsidRPr="00DE6A13">
              <w:rPr>
                <w:sz w:val="20"/>
              </w:rPr>
              <w:t>Начисление дебиторской задолженности в размере субсидии ДЖКХ</w:t>
            </w:r>
          </w:p>
        </w:tc>
        <w:tc>
          <w:tcPr>
            <w:tcW w:w="3743" w:type="dxa"/>
            <w:gridSpan w:val="2"/>
            <w:shd w:val="clear" w:color="auto" w:fill="auto"/>
          </w:tcPr>
          <w:p w14:paraId="6D5DC7D0" w14:textId="3ED5F63B" w:rsidR="00AE1271" w:rsidRPr="00DE6A13" w:rsidRDefault="00AE1271" w:rsidP="00FF4076">
            <w:pPr>
              <w:widowControl w:val="0"/>
              <w:autoSpaceDE w:val="0"/>
              <w:autoSpaceDN w:val="0"/>
              <w:adjustRightInd w:val="0"/>
              <w:ind w:firstLine="0"/>
              <w:rPr>
                <w:sz w:val="20"/>
              </w:rPr>
            </w:pPr>
            <w:r w:rsidRPr="00DE6A13">
              <w:rPr>
                <w:sz w:val="20"/>
              </w:rPr>
              <w:t>Отчет о распределение субсидии (Приложение № 1 к Соглашению)</w:t>
            </w:r>
          </w:p>
        </w:tc>
        <w:tc>
          <w:tcPr>
            <w:tcW w:w="1816" w:type="dxa"/>
            <w:gridSpan w:val="2"/>
            <w:shd w:val="clear" w:color="auto" w:fill="auto"/>
          </w:tcPr>
          <w:p w14:paraId="41C75A5E" w14:textId="31541006" w:rsidR="00AE1271" w:rsidRPr="00DE6A13" w:rsidRDefault="00AE1271" w:rsidP="00FF4076">
            <w:pPr>
              <w:widowControl w:val="0"/>
              <w:autoSpaceDE w:val="0"/>
              <w:autoSpaceDN w:val="0"/>
              <w:adjustRightInd w:val="0"/>
              <w:ind w:firstLine="0"/>
              <w:jc w:val="center"/>
              <w:rPr>
                <w:sz w:val="20"/>
              </w:rPr>
            </w:pPr>
            <w:r w:rsidRPr="00DE6A13">
              <w:rPr>
                <w:sz w:val="20"/>
              </w:rPr>
              <w:t>2.205.52.561</w:t>
            </w:r>
            <w:r w:rsidRPr="00DE6A13">
              <w:rPr>
                <w:sz w:val="20"/>
                <w:vertAlign w:val="subscript"/>
              </w:rPr>
              <w:t>ДЖКХ</w:t>
            </w:r>
          </w:p>
        </w:tc>
        <w:tc>
          <w:tcPr>
            <w:tcW w:w="1806" w:type="dxa"/>
            <w:gridSpan w:val="2"/>
            <w:shd w:val="clear" w:color="auto" w:fill="auto"/>
          </w:tcPr>
          <w:p w14:paraId="17E29FE4" w14:textId="00F780D0" w:rsidR="00AE1271" w:rsidRPr="00DE6A13" w:rsidRDefault="00AE1271" w:rsidP="00FF4076">
            <w:pPr>
              <w:widowControl w:val="0"/>
              <w:autoSpaceDE w:val="0"/>
              <w:autoSpaceDN w:val="0"/>
              <w:adjustRightInd w:val="0"/>
              <w:ind w:firstLine="0"/>
              <w:jc w:val="center"/>
              <w:rPr>
                <w:sz w:val="20"/>
              </w:rPr>
            </w:pPr>
            <w:r w:rsidRPr="00DE6A13">
              <w:rPr>
                <w:sz w:val="20"/>
              </w:rPr>
              <w:t>2.401.10.152</w:t>
            </w:r>
          </w:p>
        </w:tc>
      </w:tr>
      <w:tr w:rsidR="00AE1271" w:rsidRPr="0008626A" w14:paraId="414B3D40" w14:textId="77777777" w:rsidTr="00FD4E61">
        <w:trPr>
          <w:gridAfter w:val="1"/>
          <w:wAfter w:w="128" w:type="dxa"/>
          <w:trHeight w:val="20"/>
        </w:trPr>
        <w:tc>
          <w:tcPr>
            <w:tcW w:w="2774" w:type="dxa"/>
            <w:shd w:val="clear" w:color="auto" w:fill="auto"/>
          </w:tcPr>
          <w:p w14:paraId="760AB5D4" w14:textId="32155BBE" w:rsidR="00AE1271" w:rsidRPr="00DE6A13" w:rsidRDefault="00AE1271" w:rsidP="00FF4076">
            <w:pPr>
              <w:widowControl w:val="0"/>
              <w:autoSpaceDE w:val="0"/>
              <w:autoSpaceDN w:val="0"/>
              <w:adjustRightInd w:val="0"/>
              <w:ind w:firstLine="0"/>
              <w:rPr>
                <w:sz w:val="20"/>
              </w:rPr>
            </w:pPr>
            <w:r w:rsidRPr="00DE6A13">
              <w:rPr>
                <w:sz w:val="20"/>
              </w:rPr>
              <w:t>Зачет сумм кредиторской задолженности в размере предоставленной ПАО «МОЭК» субсидии</w:t>
            </w:r>
          </w:p>
        </w:tc>
        <w:tc>
          <w:tcPr>
            <w:tcW w:w="3743" w:type="dxa"/>
            <w:gridSpan w:val="2"/>
            <w:shd w:val="clear" w:color="auto" w:fill="auto"/>
          </w:tcPr>
          <w:p w14:paraId="13EE77AF" w14:textId="786D59FE" w:rsidR="00AE1271" w:rsidRPr="00DE6A13" w:rsidRDefault="00AE1271" w:rsidP="00FF4076">
            <w:pPr>
              <w:widowControl w:val="0"/>
              <w:autoSpaceDE w:val="0"/>
              <w:autoSpaceDN w:val="0"/>
              <w:adjustRightInd w:val="0"/>
              <w:ind w:firstLine="0"/>
              <w:rPr>
                <w:sz w:val="20"/>
              </w:rPr>
            </w:pPr>
            <w:r w:rsidRPr="00DE6A13">
              <w:rPr>
                <w:sz w:val="20"/>
              </w:rPr>
              <w:t>Отчет об исполнении субсидии</w:t>
            </w:r>
          </w:p>
        </w:tc>
        <w:tc>
          <w:tcPr>
            <w:tcW w:w="1816" w:type="dxa"/>
            <w:gridSpan w:val="2"/>
            <w:shd w:val="clear" w:color="auto" w:fill="auto"/>
          </w:tcPr>
          <w:p w14:paraId="3E723D2E" w14:textId="1622660A" w:rsidR="00AE1271" w:rsidRPr="00DE6A13" w:rsidRDefault="00AE1271" w:rsidP="00FF4076">
            <w:pPr>
              <w:widowControl w:val="0"/>
              <w:autoSpaceDE w:val="0"/>
              <w:autoSpaceDN w:val="0"/>
              <w:adjustRightInd w:val="0"/>
              <w:ind w:firstLine="0"/>
              <w:jc w:val="center"/>
              <w:rPr>
                <w:sz w:val="20"/>
              </w:rPr>
            </w:pPr>
            <w:r w:rsidRPr="00DE6A13">
              <w:rPr>
                <w:sz w:val="20"/>
              </w:rPr>
              <w:t>2.302.23.834</w:t>
            </w:r>
            <w:r w:rsidRPr="00DE6A13">
              <w:rPr>
                <w:sz w:val="20"/>
                <w:vertAlign w:val="subscript"/>
              </w:rPr>
              <w:t>РСО</w:t>
            </w:r>
            <w:r w:rsidRPr="00DE6A13">
              <w:rPr>
                <w:sz w:val="20"/>
              </w:rPr>
              <w:t xml:space="preserve"> </w:t>
            </w:r>
          </w:p>
        </w:tc>
        <w:tc>
          <w:tcPr>
            <w:tcW w:w="1806" w:type="dxa"/>
            <w:gridSpan w:val="2"/>
            <w:shd w:val="clear" w:color="auto" w:fill="auto"/>
          </w:tcPr>
          <w:p w14:paraId="3FA1E7ED" w14:textId="40B159FC" w:rsidR="00AE1271" w:rsidRPr="00DE6A13" w:rsidRDefault="00AE1271" w:rsidP="00FF4076">
            <w:pPr>
              <w:widowControl w:val="0"/>
              <w:autoSpaceDE w:val="0"/>
              <w:autoSpaceDN w:val="0"/>
              <w:adjustRightInd w:val="0"/>
              <w:ind w:firstLine="0"/>
              <w:jc w:val="center"/>
              <w:rPr>
                <w:sz w:val="20"/>
              </w:rPr>
            </w:pPr>
            <w:r w:rsidRPr="00DE6A13">
              <w:rPr>
                <w:sz w:val="20"/>
              </w:rPr>
              <w:t>2.205.52.661</w:t>
            </w:r>
            <w:r w:rsidRPr="00DE6A13">
              <w:rPr>
                <w:sz w:val="20"/>
                <w:vertAlign w:val="subscript"/>
              </w:rPr>
              <w:t>ДЖКХ</w:t>
            </w:r>
          </w:p>
        </w:tc>
      </w:tr>
      <w:tr w:rsidR="00AE1271" w:rsidRPr="0008626A" w14:paraId="0C022E11" w14:textId="77777777" w:rsidTr="00FD4E61">
        <w:trPr>
          <w:gridAfter w:val="1"/>
          <w:wAfter w:w="128" w:type="dxa"/>
          <w:trHeight w:val="20"/>
        </w:trPr>
        <w:tc>
          <w:tcPr>
            <w:tcW w:w="10139" w:type="dxa"/>
            <w:gridSpan w:val="7"/>
            <w:shd w:val="clear" w:color="auto" w:fill="auto"/>
          </w:tcPr>
          <w:p w14:paraId="7C02A1B2" w14:textId="27E0D4E9" w:rsidR="00AE1271" w:rsidRPr="0008626A" w:rsidRDefault="00AE1271" w:rsidP="0032489E">
            <w:pPr>
              <w:pStyle w:val="aff"/>
              <w:widowControl w:val="0"/>
              <w:tabs>
                <w:tab w:val="left" w:pos="175"/>
              </w:tabs>
              <w:spacing w:before="0" w:beforeAutospacing="0" w:after="0" w:afterAutospacing="0"/>
              <w:jc w:val="both"/>
              <w:textAlignment w:val="baseline"/>
              <w:outlineLvl w:val="1"/>
              <w:rPr>
                <w:b/>
                <w:i/>
                <w:kern w:val="24"/>
                <w:sz w:val="20"/>
                <w:szCs w:val="20"/>
              </w:rPr>
            </w:pPr>
            <w:bookmarkStart w:id="779" w:name="_Toc94016211"/>
            <w:bookmarkStart w:id="780" w:name="_Toc94016980"/>
            <w:bookmarkStart w:id="781" w:name="_Toc103589537"/>
            <w:bookmarkStart w:id="782" w:name="_Toc167792723"/>
            <w:r w:rsidRPr="0008626A">
              <w:rPr>
                <w:b/>
                <w:i/>
                <w:kern w:val="24"/>
                <w:sz w:val="20"/>
                <w:szCs w:val="20"/>
              </w:rPr>
              <w:t>19.9. Особенности учета расчетов в рамках договора на выполнение работ по капитальному ремонту общего имущества в МКД, заключенного с Фондом капитального ремонта многоквартирных домов города Москвы</w:t>
            </w:r>
            <w:bookmarkEnd w:id="779"/>
            <w:bookmarkEnd w:id="780"/>
            <w:bookmarkEnd w:id="781"/>
            <w:bookmarkEnd w:id="782"/>
          </w:p>
        </w:tc>
      </w:tr>
      <w:tr w:rsidR="00AE1271" w:rsidRPr="0008626A" w14:paraId="648BB277" w14:textId="77777777" w:rsidTr="00FD4E61">
        <w:trPr>
          <w:gridAfter w:val="1"/>
          <w:wAfter w:w="128" w:type="dxa"/>
          <w:trHeight w:val="20"/>
        </w:trPr>
        <w:tc>
          <w:tcPr>
            <w:tcW w:w="2774" w:type="dxa"/>
            <w:shd w:val="clear" w:color="auto" w:fill="auto"/>
          </w:tcPr>
          <w:p w14:paraId="4AADF427" w14:textId="77777777" w:rsidR="00AE1271" w:rsidRPr="00DE6A13" w:rsidRDefault="00AE1271" w:rsidP="00FF4076">
            <w:pPr>
              <w:widowControl w:val="0"/>
              <w:ind w:firstLine="0"/>
              <w:rPr>
                <w:sz w:val="20"/>
              </w:rPr>
            </w:pPr>
            <w:r w:rsidRPr="00DE6A13">
              <w:rPr>
                <w:sz w:val="20"/>
              </w:rPr>
              <w:t xml:space="preserve">Начисление доходов от выполненных работ по капительному ремонту общего имущества в МКД </w:t>
            </w:r>
          </w:p>
        </w:tc>
        <w:tc>
          <w:tcPr>
            <w:tcW w:w="3743" w:type="dxa"/>
            <w:gridSpan w:val="2"/>
            <w:shd w:val="clear" w:color="auto" w:fill="auto"/>
          </w:tcPr>
          <w:p w14:paraId="0E7C5BEE" w14:textId="77777777" w:rsidR="00AE1271" w:rsidRPr="00DE6A13" w:rsidRDefault="00AE1271" w:rsidP="00FF4076">
            <w:pPr>
              <w:widowControl w:val="0"/>
              <w:ind w:firstLine="0"/>
              <w:rPr>
                <w:sz w:val="20"/>
              </w:rPr>
            </w:pPr>
            <w:r w:rsidRPr="00DE6A13">
              <w:rPr>
                <w:sz w:val="20"/>
              </w:rPr>
              <w:t>Договор на выполнение работ по капитальному ремонту общего имущества в МКД</w:t>
            </w:r>
          </w:p>
          <w:p w14:paraId="53DF722E" w14:textId="024513A0" w:rsidR="00AE1271" w:rsidRPr="00DE6A13" w:rsidRDefault="00AE1271" w:rsidP="00FF4076">
            <w:pPr>
              <w:widowControl w:val="0"/>
              <w:ind w:firstLine="0"/>
              <w:rPr>
                <w:sz w:val="20"/>
              </w:rPr>
            </w:pPr>
            <w:r w:rsidRPr="00DE6A13">
              <w:rPr>
                <w:sz w:val="20"/>
              </w:rPr>
              <w:t>Справка о стоимости выполненных работ и затрат (КС-3)</w:t>
            </w:r>
          </w:p>
          <w:p w14:paraId="3E2C3BCF" w14:textId="77777777" w:rsidR="00AE1271" w:rsidRPr="00DE6A13" w:rsidRDefault="00AE1271" w:rsidP="00FF4076">
            <w:pPr>
              <w:widowControl w:val="0"/>
              <w:tabs>
                <w:tab w:val="num" w:pos="720"/>
              </w:tabs>
              <w:ind w:firstLine="0"/>
              <w:rPr>
                <w:sz w:val="20"/>
              </w:rPr>
            </w:pPr>
            <w:r w:rsidRPr="00DE6A13">
              <w:rPr>
                <w:sz w:val="20"/>
              </w:rPr>
              <w:t>Акт о приемке выполненных работ (КС-2)</w:t>
            </w:r>
          </w:p>
        </w:tc>
        <w:tc>
          <w:tcPr>
            <w:tcW w:w="1816" w:type="dxa"/>
            <w:gridSpan w:val="2"/>
            <w:shd w:val="clear" w:color="auto" w:fill="auto"/>
          </w:tcPr>
          <w:p w14:paraId="41FF39A8" w14:textId="77777777" w:rsidR="00AE1271" w:rsidRPr="00DE6A13" w:rsidRDefault="00AE1271" w:rsidP="00FF4076">
            <w:pPr>
              <w:pStyle w:val="aff"/>
              <w:widowControl w:val="0"/>
              <w:spacing w:before="0" w:beforeAutospacing="0" w:after="0" w:afterAutospacing="0"/>
              <w:jc w:val="center"/>
              <w:textAlignment w:val="baseline"/>
              <w:rPr>
                <w:sz w:val="20"/>
                <w:szCs w:val="20"/>
              </w:rPr>
            </w:pPr>
            <w:r w:rsidRPr="00DE6A13">
              <w:rPr>
                <w:sz w:val="20"/>
                <w:szCs w:val="20"/>
              </w:rPr>
              <w:t>2.205.31.566</w:t>
            </w:r>
            <w:r w:rsidRPr="00DE6A13">
              <w:rPr>
                <w:sz w:val="20"/>
                <w:szCs w:val="20"/>
                <w:vertAlign w:val="subscript"/>
              </w:rPr>
              <w:t>ФКР</w:t>
            </w:r>
          </w:p>
        </w:tc>
        <w:tc>
          <w:tcPr>
            <w:tcW w:w="1806" w:type="dxa"/>
            <w:gridSpan w:val="2"/>
            <w:shd w:val="clear" w:color="auto" w:fill="auto"/>
          </w:tcPr>
          <w:p w14:paraId="7753CA7A" w14:textId="77777777" w:rsidR="00AE1271" w:rsidRPr="00DE6A13" w:rsidRDefault="00AE1271" w:rsidP="00FF4076">
            <w:pPr>
              <w:pStyle w:val="aff"/>
              <w:widowControl w:val="0"/>
              <w:spacing w:before="0" w:beforeAutospacing="0" w:after="0" w:afterAutospacing="0"/>
              <w:jc w:val="center"/>
              <w:textAlignment w:val="baseline"/>
              <w:rPr>
                <w:sz w:val="20"/>
                <w:szCs w:val="20"/>
              </w:rPr>
            </w:pPr>
            <w:r w:rsidRPr="00DE6A13">
              <w:rPr>
                <w:sz w:val="20"/>
                <w:szCs w:val="20"/>
              </w:rPr>
              <w:t>2.401.10.131</w:t>
            </w:r>
          </w:p>
        </w:tc>
      </w:tr>
      <w:tr w:rsidR="00AE1271" w:rsidRPr="0008626A" w14:paraId="71EFC682" w14:textId="77777777" w:rsidTr="00FD4E61">
        <w:trPr>
          <w:gridAfter w:val="1"/>
          <w:wAfter w:w="128" w:type="dxa"/>
          <w:trHeight w:val="20"/>
        </w:trPr>
        <w:tc>
          <w:tcPr>
            <w:tcW w:w="2774" w:type="dxa"/>
            <w:shd w:val="clear" w:color="auto" w:fill="auto"/>
          </w:tcPr>
          <w:p w14:paraId="5E4A5AB7" w14:textId="77777777" w:rsidR="00AE1271" w:rsidRPr="00DE6A13" w:rsidRDefault="00AE1271" w:rsidP="00FF4076">
            <w:pPr>
              <w:widowControl w:val="0"/>
              <w:ind w:firstLine="0"/>
              <w:rPr>
                <w:sz w:val="20"/>
              </w:rPr>
            </w:pPr>
            <w:r w:rsidRPr="00DE6A13">
              <w:rPr>
                <w:sz w:val="20"/>
              </w:rPr>
              <w:t>Начислен НДС</w:t>
            </w:r>
          </w:p>
        </w:tc>
        <w:tc>
          <w:tcPr>
            <w:tcW w:w="3743" w:type="dxa"/>
            <w:gridSpan w:val="2"/>
            <w:shd w:val="clear" w:color="auto" w:fill="auto"/>
          </w:tcPr>
          <w:p w14:paraId="6587165D" w14:textId="77777777" w:rsidR="00AE1271" w:rsidRPr="00DE6A13" w:rsidRDefault="00AE1271" w:rsidP="00FF4076">
            <w:pPr>
              <w:widowControl w:val="0"/>
              <w:tabs>
                <w:tab w:val="num" w:pos="720"/>
              </w:tabs>
              <w:ind w:firstLine="0"/>
              <w:rPr>
                <w:sz w:val="20"/>
              </w:rPr>
            </w:pPr>
            <w:r w:rsidRPr="00DE6A13">
              <w:rPr>
                <w:sz w:val="20"/>
              </w:rPr>
              <w:t>Счет-фактура</w:t>
            </w:r>
          </w:p>
        </w:tc>
        <w:tc>
          <w:tcPr>
            <w:tcW w:w="1816" w:type="dxa"/>
            <w:gridSpan w:val="2"/>
            <w:shd w:val="clear" w:color="auto" w:fill="auto"/>
          </w:tcPr>
          <w:p w14:paraId="0A71DF9B" w14:textId="77777777" w:rsidR="00AE1271" w:rsidRPr="00DE6A13" w:rsidRDefault="00AE1271" w:rsidP="00FF4076">
            <w:pPr>
              <w:pStyle w:val="aff"/>
              <w:widowControl w:val="0"/>
              <w:spacing w:before="0" w:beforeAutospacing="0" w:after="0" w:afterAutospacing="0"/>
              <w:ind w:left="34"/>
              <w:jc w:val="center"/>
              <w:textAlignment w:val="baseline"/>
              <w:rPr>
                <w:sz w:val="20"/>
                <w:szCs w:val="20"/>
              </w:rPr>
            </w:pPr>
            <w:r w:rsidRPr="00DE6A13">
              <w:rPr>
                <w:sz w:val="20"/>
                <w:szCs w:val="20"/>
              </w:rPr>
              <w:t>2.401.10.131</w:t>
            </w:r>
          </w:p>
        </w:tc>
        <w:tc>
          <w:tcPr>
            <w:tcW w:w="1806" w:type="dxa"/>
            <w:gridSpan w:val="2"/>
            <w:shd w:val="clear" w:color="auto" w:fill="auto"/>
          </w:tcPr>
          <w:p w14:paraId="4D9BED69" w14:textId="77777777" w:rsidR="00AE1271" w:rsidRPr="00DE6A13" w:rsidRDefault="00AE1271" w:rsidP="00FF4076">
            <w:pPr>
              <w:pStyle w:val="aff"/>
              <w:widowControl w:val="0"/>
              <w:spacing w:before="0" w:beforeAutospacing="0" w:after="0" w:afterAutospacing="0"/>
              <w:ind w:left="34"/>
              <w:jc w:val="center"/>
              <w:textAlignment w:val="baseline"/>
              <w:rPr>
                <w:sz w:val="20"/>
                <w:szCs w:val="20"/>
              </w:rPr>
            </w:pPr>
            <w:r w:rsidRPr="00DE6A13">
              <w:rPr>
                <w:sz w:val="20"/>
                <w:szCs w:val="20"/>
              </w:rPr>
              <w:t>2.303.04.731</w:t>
            </w:r>
          </w:p>
        </w:tc>
      </w:tr>
      <w:tr w:rsidR="00AE1271" w:rsidRPr="0008626A" w14:paraId="17546323" w14:textId="77777777" w:rsidTr="00FD4E61">
        <w:trPr>
          <w:gridAfter w:val="1"/>
          <w:wAfter w:w="128" w:type="dxa"/>
          <w:trHeight w:val="20"/>
        </w:trPr>
        <w:tc>
          <w:tcPr>
            <w:tcW w:w="2774" w:type="dxa"/>
            <w:shd w:val="clear" w:color="auto" w:fill="auto"/>
          </w:tcPr>
          <w:p w14:paraId="169F629D" w14:textId="77777777" w:rsidR="00AE1271" w:rsidRPr="00DE6A13" w:rsidRDefault="00AE1271" w:rsidP="00FF4076">
            <w:pPr>
              <w:widowControl w:val="0"/>
              <w:ind w:firstLine="0"/>
              <w:rPr>
                <w:sz w:val="20"/>
              </w:rPr>
            </w:pPr>
            <w:r w:rsidRPr="00DE6A13">
              <w:rPr>
                <w:sz w:val="20"/>
              </w:rPr>
              <w:t xml:space="preserve">Принятие к учету лома черных и цветных металлов (возвратные средства), стоимость которых определена в Расчете стоимости работ </w:t>
            </w:r>
          </w:p>
        </w:tc>
        <w:tc>
          <w:tcPr>
            <w:tcW w:w="3743" w:type="dxa"/>
            <w:gridSpan w:val="2"/>
            <w:vMerge w:val="restart"/>
            <w:shd w:val="clear" w:color="auto" w:fill="auto"/>
          </w:tcPr>
          <w:p w14:paraId="65DEE630" w14:textId="77777777" w:rsidR="00AE1271" w:rsidRPr="00DE6A13" w:rsidRDefault="00AE1271" w:rsidP="00FF4076">
            <w:pPr>
              <w:widowControl w:val="0"/>
              <w:tabs>
                <w:tab w:val="num" w:pos="720"/>
              </w:tabs>
              <w:ind w:firstLine="0"/>
              <w:rPr>
                <w:sz w:val="20"/>
              </w:rPr>
            </w:pPr>
            <w:r w:rsidRPr="00DE6A13">
              <w:rPr>
                <w:sz w:val="20"/>
              </w:rPr>
              <w:t>Выписка из лицевого счета</w:t>
            </w:r>
          </w:p>
        </w:tc>
        <w:tc>
          <w:tcPr>
            <w:tcW w:w="1816" w:type="dxa"/>
            <w:gridSpan w:val="2"/>
            <w:shd w:val="clear" w:color="auto" w:fill="auto"/>
          </w:tcPr>
          <w:p w14:paraId="3331B873" w14:textId="77777777" w:rsidR="00AE1271" w:rsidRPr="00DE6A13" w:rsidRDefault="00AE1271" w:rsidP="00FF4076">
            <w:pPr>
              <w:pStyle w:val="aff"/>
              <w:widowControl w:val="0"/>
              <w:spacing w:before="0" w:beforeAutospacing="0" w:after="0" w:afterAutospacing="0"/>
              <w:ind w:left="34"/>
              <w:jc w:val="center"/>
              <w:textAlignment w:val="baseline"/>
              <w:rPr>
                <w:sz w:val="20"/>
                <w:szCs w:val="20"/>
              </w:rPr>
            </w:pPr>
            <w:r w:rsidRPr="00DE6A13">
              <w:rPr>
                <w:sz w:val="20"/>
                <w:szCs w:val="20"/>
              </w:rPr>
              <w:t>2.105.36.346</w:t>
            </w:r>
          </w:p>
        </w:tc>
        <w:tc>
          <w:tcPr>
            <w:tcW w:w="1806" w:type="dxa"/>
            <w:gridSpan w:val="2"/>
            <w:shd w:val="clear" w:color="auto" w:fill="auto"/>
          </w:tcPr>
          <w:p w14:paraId="157DD4AB" w14:textId="77777777" w:rsidR="00AE1271" w:rsidRPr="00DE6A13" w:rsidRDefault="00AE1271" w:rsidP="00FF4076">
            <w:pPr>
              <w:pStyle w:val="aff"/>
              <w:widowControl w:val="0"/>
              <w:spacing w:before="0" w:beforeAutospacing="0" w:after="0" w:afterAutospacing="0"/>
              <w:ind w:left="34"/>
              <w:jc w:val="center"/>
              <w:textAlignment w:val="baseline"/>
              <w:rPr>
                <w:sz w:val="20"/>
                <w:szCs w:val="20"/>
              </w:rPr>
            </w:pPr>
            <w:r w:rsidRPr="00DE6A13">
              <w:rPr>
                <w:sz w:val="20"/>
                <w:szCs w:val="20"/>
              </w:rPr>
              <w:t>2.302.34.736</w:t>
            </w:r>
            <w:r w:rsidRPr="00DE6A13">
              <w:rPr>
                <w:sz w:val="20"/>
                <w:szCs w:val="20"/>
                <w:vertAlign w:val="subscript"/>
              </w:rPr>
              <w:t xml:space="preserve"> ФКР</w:t>
            </w:r>
          </w:p>
        </w:tc>
      </w:tr>
      <w:tr w:rsidR="00AE1271" w:rsidRPr="0008626A" w14:paraId="5747A93D" w14:textId="77777777" w:rsidTr="00FD4E61">
        <w:trPr>
          <w:gridAfter w:val="1"/>
          <w:wAfter w:w="128" w:type="dxa"/>
          <w:trHeight w:val="20"/>
        </w:trPr>
        <w:tc>
          <w:tcPr>
            <w:tcW w:w="2774" w:type="dxa"/>
            <w:shd w:val="clear" w:color="auto" w:fill="auto"/>
          </w:tcPr>
          <w:p w14:paraId="1B6C0657" w14:textId="77777777" w:rsidR="00AE1271" w:rsidRPr="00DE6A13" w:rsidRDefault="00AE1271" w:rsidP="00FF4076">
            <w:pPr>
              <w:widowControl w:val="0"/>
              <w:ind w:firstLine="0"/>
              <w:rPr>
                <w:sz w:val="20"/>
              </w:rPr>
            </w:pPr>
            <w:r w:rsidRPr="00DE6A13">
              <w:rPr>
                <w:sz w:val="20"/>
              </w:rPr>
              <w:t>Зачет оплаты выполненных работ по капитальному ремонту в счет оплаты суммы денежных средств от реализации лома черных и цветных металлов</w:t>
            </w:r>
          </w:p>
        </w:tc>
        <w:tc>
          <w:tcPr>
            <w:tcW w:w="3743" w:type="dxa"/>
            <w:gridSpan w:val="2"/>
            <w:vMerge/>
            <w:shd w:val="clear" w:color="auto" w:fill="auto"/>
          </w:tcPr>
          <w:p w14:paraId="1A3BFC2B" w14:textId="77777777" w:rsidR="00AE1271" w:rsidRPr="00DE6A13" w:rsidRDefault="00AE1271" w:rsidP="00FF4076">
            <w:pPr>
              <w:widowControl w:val="0"/>
              <w:tabs>
                <w:tab w:val="num" w:pos="720"/>
              </w:tabs>
              <w:ind w:firstLine="0"/>
              <w:rPr>
                <w:sz w:val="20"/>
              </w:rPr>
            </w:pPr>
          </w:p>
        </w:tc>
        <w:tc>
          <w:tcPr>
            <w:tcW w:w="1816" w:type="dxa"/>
            <w:gridSpan w:val="2"/>
            <w:shd w:val="clear" w:color="auto" w:fill="auto"/>
          </w:tcPr>
          <w:p w14:paraId="0A45B8D1" w14:textId="77777777" w:rsidR="00AE1271" w:rsidRPr="00DE6A13" w:rsidRDefault="00AE1271" w:rsidP="00FF4076">
            <w:pPr>
              <w:pStyle w:val="aff"/>
              <w:widowControl w:val="0"/>
              <w:spacing w:before="0" w:beforeAutospacing="0" w:after="0" w:afterAutospacing="0"/>
              <w:ind w:left="34"/>
              <w:jc w:val="center"/>
              <w:textAlignment w:val="baseline"/>
              <w:rPr>
                <w:sz w:val="20"/>
                <w:szCs w:val="20"/>
              </w:rPr>
            </w:pPr>
            <w:r w:rsidRPr="00DE6A13">
              <w:rPr>
                <w:sz w:val="20"/>
                <w:szCs w:val="20"/>
              </w:rPr>
              <w:t>2.302.34.836</w:t>
            </w:r>
            <w:r w:rsidRPr="00DE6A13">
              <w:rPr>
                <w:sz w:val="20"/>
                <w:szCs w:val="20"/>
                <w:vertAlign w:val="subscript"/>
              </w:rPr>
              <w:t xml:space="preserve"> ФКР</w:t>
            </w:r>
          </w:p>
        </w:tc>
        <w:tc>
          <w:tcPr>
            <w:tcW w:w="1806" w:type="dxa"/>
            <w:gridSpan w:val="2"/>
            <w:shd w:val="clear" w:color="auto" w:fill="auto"/>
          </w:tcPr>
          <w:p w14:paraId="2FCFF06F" w14:textId="77777777" w:rsidR="00AE1271" w:rsidRPr="00DE6A13" w:rsidRDefault="00AE1271" w:rsidP="00FF4076">
            <w:pPr>
              <w:pStyle w:val="aff"/>
              <w:widowControl w:val="0"/>
              <w:spacing w:before="0" w:beforeAutospacing="0" w:after="0" w:afterAutospacing="0"/>
              <w:ind w:left="34"/>
              <w:jc w:val="center"/>
              <w:textAlignment w:val="baseline"/>
              <w:rPr>
                <w:sz w:val="20"/>
                <w:szCs w:val="20"/>
              </w:rPr>
            </w:pPr>
            <w:r w:rsidRPr="00DE6A13">
              <w:rPr>
                <w:sz w:val="20"/>
                <w:szCs w:val="20"/>
              </w:rPr>
              <w:t>2.205.31.666</w:t>
            </w:r>
            <w:r w:rsidRPr="00DE6A13">
              <w:rPr>
                <w:sz w:val="20"/>
                <w:szCs w:val="20"/>
                <w:vertAlign w:val="subscript"/>
              </w:rPr>
              <w:t xml:space="preserve"> ФКР</w:t>
            </w:r>
          </w:p>
        </w:tc>
      </w:tr>
      <w:tr w:rsidR="00AE1271" w:rsidRPr="0008626A" w14:paraId="1DF652BB" w14:textId="77777777" w:rsidTr="00FD4E61">
        <w:trPr>
          <w:gridAfter w:val="1"/>
          <w:wAfter w:w="128" w:type="dxa"/>
          <w:trHeight w:val="20"/>
        </w:trPr>
        <w:tc>
          <w:tcPr>
            <w:tcW w:w="2774" w:type="dxa"/>
            <w:shd w:val="clear" w:color="auto" w:fill="auto"/>
          </w:tcPr>
          <w:p w14:paraId="73347DF8" w14:textId="77777777" w:rsidR="00AE1271" w:rsidRPr="00DE6A13" w:rsidRDefault="00AE1271" w:rsidP="00FF4076">
            <w:pPr>
              <w:widowControl w:val="0"/>
              <w:ind w:firstLine="0"/>
              <w:rPr>
                <w:sz w:val="20"/>
              </w:rPr>
            </w:pPr>
            <w:r w:rsidRPr="00DE6A13">
              <w:rPr>
                <w:sz w:val="20"/>
              </w:rPr>
              <w:t xml:space="preserve">Зачет оплаты (аванса) ресурсоснабжающим организациям от населения и юридических лиц (некассовые операции) в летний период </w:t>
            </w:r>
          </w:p>
        </w:tc>
        <w:tc>
          <w:tcPr>
            <w:tcW w:w="3743" w:type="dxa"/>
            <w:gridSpan w:val="2"/>
            <w:shd w:val="clear" w:color="auto" w:fill="auto"/>
          </w:tcPr>
          <w:p w14:paraId="3FD19A1D" w14:textId="77777777" w:rsidR="00AE1271" w:rsidRPr="00DE6A13" w:rsidRDefault="00AE1271" w:rsidP="00FF4076">
            <w:pPr>
              <w:widowControl w:val="0"/>
              <w:autoSpaceDE w:val="0"/>
              <w:autoSpaceDN w:val="0"/>
              <w:adjustRightInd w:val="0"/>
              <w:ind w:firstLine="0"/>
              <w:rPr>
                <w:sz w:val="20"/>
              </w:rPr>
            </w:pPr>
            <w:r w:rsidRPr="00DE6A13">
              <w:rPr>
                <w:sz w:val="20"/>
              </w:rPr>
              <w:t>Отчеты ГБУ МФЦ</w:t>
            </w:r>
          </w:p>
          <w:p w14:paraId="671230A9" w14:textId="710B9EBB" w:rsidR="00AE1271" w:rsidRPr="00DE6A13" w:rsidRDefault="00AE1271" w:rsidP="00FF4076">
            <w:pPr>
              <w:widowControl w:val="0"/>
              <w:ind w:firstLine="0"/>
              <w:rPr>
                <w:sz w:val="20"/>
              </w:rPr>
            </w:pPr>
            <w:r w:rsidRPr="00DE6A13">
              <w:rPr>
                <w:sz w:val="20"/>
              </w:rPr>
              <w:t>Отчеты ГБУ «ЕИРЦ города Москвы»</w:t>
            </w:r>
          </w:p>
        </w:tc>
        <w:tc>
          <w:tcPr>
            <w:tcW w:w="1816" w:type="dxa"/>
            <w:gridSpan w:val="2"/>
            <w:shd w:val="clear" w:color="auto" w:fill="auto"/>
          </w:tcPr>
          <w:p w14:paraId="3FE1B356" w14:textId="77777777" w:rsidR="00AE1271" w:rsidRPr="00DE6A13" w:rsidRDefault="00AE1271" w:rsidP="00FF4076">
            <w:pPr>
              <w:widowControl w:val="0"/>
              <w:ind w:firstLine="0"/>
              <w:jc w:val="center"/>
              <w:rPr>
                <w:sz w:val="20"/>
              </w:rPr>
            </w:pPr>
            <w:r w:rsidRPr="00DE6A13">
              <w:rPr>
                <w:sz w:val="20"/>
              </w:rPr>
              <w:t>2.206.23.564</w:t>
            </w:r>
          </w:p>
        </w:tc>
        <w:tc>
          <w:tcPr>
            <w:tcW w:w="1806" w:type="dxa"/>
            <w:gridSpan w:val="2"/>
            <w:shd w:val="clear" w:color="auto" w:fill="auto"/>
          </w:tcPr>
          <w:p w14:paraId="50A9D251" w14:textId="77777777" w:rsidR="00AE1271" w:rsidRPr="00DE6A13" w:rsidRDefault="00AE1271" w:rsidP="00FF4076">
            <w:pPr>
              <w:widowControl w:val="0"/>
              <w:ind w:firstLine="0"/>
              <w:jc w:val="center"/>
              <w:rPr>
                <w:sz w:val="20"/>
              </w:rPr>
            </w:pPr>
            <w:r w:rsidRPr="00DE6A13">
              <w:rPr>
                <w:sz w:val="20"/>
              </w:rPr>
              <w:t>2.205.31.66х</w:t>
            </w:r>
          </w:p>
        </w:tc>
      </w:tr>
      <w:tr w:rsidR="00AE1271" w:rsidRPr="0008626A" w14:paraId="78821584" w14:textId="77777777" w:rsidTr="00FD4E61">
        <w:trPr>
          <w:gridAfter w:val="1"/>
          <w:wAfter w:w="128" w:type="dxa"/>
          <w:trHeight w:val="20"/>
        </w:trPr>
        <w:tc>
          <w:tcPr>
            <w:tcW w:w="2774" w:type="dxa"/>
            <w:shd w:val="clear" w:color="auto" w:fill="auto"/>
          </w:tcPr>
          <w:p w14:paraId="0DD09997" w14:textId="77777777" w:rsidR="00AE1271" w:rsidRPr="00DE6A13" w:rsidRDefault="00AE1271" w:rsidP="00FF4076">
            <w:pPr>
              <w:widowControl w:val="0"/>
              <w:ind w:firstLine="0"/>
              <w:rPr>
                <w:sz w:val="20"/>
              </w:rPr>
            </w:pPr>
            <w:r w:rsidRPr="00DE6A13">
              <w:rPr>
                <w:sz w:val="20"/>
              </w:rPr>
              <w:t>Зачет оплаты (аванса) ресурсоснабжающим организациям от населения (некассовые операции) в летний период, поступивших от ГЦЖС (выпадающие доходы) и перечисленных поставщику (ПАО «МОЭК») за оказанные услуги</w:t>
            </w:r>
          </w:p>
        </w:tc>
        <w:tc>
          <w:tcPr>
            <w:tcW w:w="3743" w:type="dxa"/>
            <w:gridSpan w:val="2"/>
            <w:shd w:val="clear" w:color="auto" w:fill="auto"/>
          </w:tcPr>
          <w:p w14:paraId="16A0FE8A" w14:textId="77777777" w:rsidR="00AE1271" w:rsidRPr="00DE6A13" w:rsidRDefault="00AE1271" w:rsidP="00FF4076">
            <w:pPr>
              <w:widowControl w:val="0"/>
              <w:ind w:firstLine="0"/>
              <w:rPr>
                <w:sz w:val="20"/>
              </w:rPr>
            </w:pPr>
            <w:r w:rsidRPr="00DE6A13">
              <w:rPr>
                <w:sz w:val="20"/>
              </w:rPr>
              <w:t>Отчеты ГКУ «ГЦЖС»</w:t>
            </w:r>
          </w:p>
        </w:tc>
        <w:tc>
          <w:tcPr>
            <w:tcW w:w="1816" w:type="dxa"/>
            <w:gridSpan w:val="2"/>
            <w:shd w:val="clear" w:color="auto" w:fill="auto"/>
          </w:tcPr>
          <w:p w14:paraId="0DB190AC" w14:textId="2F0E97E6" w:rsidR="00AE1271" w:rsidRPr="00DE6A13" w:rsidRDefault="00AE1271" w:rsidP="00FF4076">
            <w:pPr>
              <w:widowControl w:val="0"/>
              <w:ind w:firstLine="0"/>
              <w:jc w:val="center"/>
              <w:rPr>
                <w:sz w:val="20"/>
              </w:rPr>
            </w:pPr>
            <w:r w:rsidRPr="00DE6A13">
              <w:rPr>
                <w:sz w:val="20"/>
              </w:rPr>
              <w:t>2.206.23.564</w:t>
            </w:r>
          </w:p>
        </w:tc>
        <w:tc>
          <w:tcPr>
            <w:tcW w:w="1806" w:type="dxa"/>
            <w:gridSpan w:val="2"/>
            <w:shd w:val="clear" w:color="auto" w:fill="auto"/>
          </w:tcPr>
          <w:p w14:paraId="7007DBA4" w14:textId="77777777" w:rsidR="00AE1271" w:rsidRPr="00DE6A13" w:rsidRDefault="00AE1271" w:rsidP="00FF4076">
            <w:pPr>
              <w:widowControl w:val="0"/>
              <w:ind w:firstLine="0"/>
              <w:jc w:val="center"/>
              <w:rPr>
                <w:sz w:val="20"/>
              </w:rPr>
            </w:pPr>
            <w:r w:rsidRPr="00DE6A13">
              <w:rPr>
                <w:sz w:val="20"/>
              </w:rPr>
              <w:t>2.205.52.661</w:t>
            </w:r>
          </w:p>
        </w:tc>
      </w:tr>
      <w:tr w:rsidR="00AE1271" w:rsidRPr="0008626A" w14:paraId="243E0D13" w14:textId="77777777" w:rsidTr="00FD4E61">
        <w:trPr>
          <w:gridAfter w:val="1"/>
          <w:wAfter w:w="128" w:type="dxa"/>
          <w:trHeight w:val="20"/>
        </w:trPr>
        <w:tc>
          <w:tcPr>
            <w:tcW w:w="10139" w:type="dxa"/>
            <w:gridSpan w:val="7"/>
            <w:shd w:val="clear" w:color="auto" w:fill="auto"/>
          </w:tcPr>
          <w:p w14:paraId="31805B5F" w14:textId="612010C2" w:rsidR="00AE1271" w:rsidRPr="0008626A" w:rsidRDefault="00AE1271" w:rsidP="00FF4076">
            <w:pPr>
              <w:pStyle w:val="aff"/>
              <w:widowControl w:val="0"/>
              <w:tabs>
                <w:tab w:val="left" w:pos="175"/>
              </w:tabs>
              <w:spacing w:before="0" w:beforeAutospacing="0" w:after="0" w:afterAutospacing="0"/>
              <w:jc w:val="both"/>
              <w:textAlignment w:val="baseline"/>
              <w:outlineLvl w:val="0"/>
              <w:rPr>
                <w:b/>
                <w:kern w:val="24"/>
                <w:sz w:val="20"/>
                <w:szCs w:val="20"/>
              </w:rPr>
            </w:pPr>
            <w:bookmarkStart w:id="783" w:name="_Toc65047756"/>
            <w:bookmarkStart w:id="784" w:name="_Toc94016212"/>
            <w:bookmarkStart w:id="785" w:name="_Toc94016981"/>
            <w:bookmarkStart w:id="786" w:name="_Toc103589538"/>
            <w:bookmarkStart w:id="787" w:name="_Toc167792724"/>
            <w:r w:rsidRPr="0008626A">
              <w:rPr>
                <w:b/>
                <w:kern w:val="24"/>
                <w:sz w:val="20"/>
                <w:szCs w:val="20"/>
              </w:rPr>
              <w:t>20. Корреспонденция счетов по операциям со счетом бухгалтерского учета 0.303.00 «Расчеты по платежам в бюджеты»</w:t>
            </w:r>
            <w:bookmarkEnd w:id="783"/>
            <w:bookmarkEnd w:id="784"/>
            <w:bookmarkEnd w:id="785"/>
            <w:bookmarkEnd w:id="786"/>
            <w:bookmarkEnd w:id="787"/>
          </w:p>
        </w:tc>
      </w:tr>
      <w:tr w:rsidR="00AE1271" w:rsidRPr="0008626A" w14:paraId="3B3B4DF7" w14:textId="77777777" w:rsidTr="00FD4E61">
        <w:trPr>
          <w:gridAfter w:val="1"/>
          <w:wAfter w:w="128" w:type="dxa"/>
          <w:trHeight w:val="20"/>
        </w:trPr>
        <w:tc>
          <w:tcPr>
            <w:tcW w:w="10139" w:type="dxa"/>
            <w:gridSpan w:val="7"/>
            <w:shd w:val="clear" w:color="auto" w:fill="auto"/>
          </w:tcPr>
          <w:p w14:paraId="7B886944" w14:textId="7757AB6E"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788" w:name="_Toc12469407"/>
            <w:bookmarkStart w:id="789" w:name="_Toc65047757"/>
            <w:bookmarkStart w:id="790" w:name="_Toc94016213"/>
            <w:bookmarkStart w:id="791" w:name="_Toc94016982"/>
            <w:bookmarkStart w:id="792" w:name="_Toc103589539"/>
            <w:bookmarkStart w:id="793" w:name="_Toc167792725"/>
            <w:r w:rsidRPr="0008626A">
              <w:rPr>
                <w:b/>
                <w:kern w:val="24"/>
                <w:sz w:val="20"/>
                <w:szCs w:val="20"/>
              </w:rPr>
              <w:t>20.1. Операции по начислению сумм налогов, сборов, страховых взносов и иных обязательных платежей в бюджеты бюджетной системы Российской Ф</w:t>
            </w:r>
            <w:bookmarkEnd w:id="788"/>
            <w:bookmarkEnd w:id="789"/>
            <w:r w:rsidRPr="0008626A">
              <w:rPr>
                <w:b/>
                <w:kern w:val="24"/>
                <w:sz w:val="20"/>
                <w:szCs w:val="20"/>
              </w:rPr>
              <w:t>едерации</w:t>
            </w:r>
            <w:bookmarkEnd w:id="790"/>
            <w:bookmarkEnd w:id="791"/>
            <w:bookmarkEnd w:id="792"/>
            <w:bookmarkEnd w:id="793"/>
          </w:p>
        </w:tc>
      </w:tr>
      <w:tr w:rsidR="00AE1271" w:rsidRPr="0008626A" w14:paraId="1E5A0013" w14:textId="77777777" w:rsidTr="00FD4E61">
        <w:trPr>
          <w:gridAfter w:val="1"/>
          <w:wAfter w:w="128" w:type="dxa"/>
          <w:trHeight w:val="20"/>
        </w:trPr>
        <w:tc>
          <w:tcPr>
            <w:tcW w:w="2774" w:type="dxa"/>
            <w:shd w:val="clear" w:color="auto" w:fill="auto"/>
          </w:tcPr>
          <w:p w14:paraId="6D2AC4BC" w14:textId="29287E68" w:rsidR="00AE1271" w:rsidRPr="0008626A" w:rsidRDefault="00AE1271" w:rsidP="00FF4076">
            <w:pPr>
              <w:pStyle w:val="aff"/>
              <w:widowControl w:val="0"/>
              <w:tabs>
                <w:tab w:val="left" w:pos="34"/>
              </w:tabs>
              <w:spacing w:before="0" w:beforeAutospacing="0" w:after="0" w:afterAutospacing="0"/>
              <w:ind w:left="34"/>
              <w:jc w:val="both"/>
              <w:textAlignment w:val="baseline"/>
              <w:rPr>
                <w:sz w:val="20"/>
                <w:szCs w:val="20"/>
              </w:rPr>
            </w:pPr>
            <w:r w:rsidRPr="0008626A">
              <w:rPr>
                <w:sz w:val="20"/>
                <w:szCs w:val="20"/>
              </w:rPr>
              <w:t xml:space="preserve">Страховые взносы </w:t>
            </w:r>
          </w:p>
        </w:tc>
        <w:tc>
          <w:tcPr>
            <w:tcW w:w="3743" w:type="dxa"/>
            <w:gridSpan w:val="2"/>
            <w:shd w:val="clear" w:color="auto" w:fill="auto"/>
          </w:tcPr>
          <w:p w14:paraId="0D587048" w14:textId="77777777" w:rsidR="00AE1271" w:rsidRPr="0008626A" w:rsidRDefault="00AE1271" w:rsidP="008E5DB4">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p w14:paraId="14D840D1" w14:textId="77777777" w:rsidR="00AE1271" w:rsidRPr="0008626A" w:rsidRDefault="00AE1271" w:rsidP="008E5DB4">
            <w:pPr>
              <w:widowControl w:val="0"/>
              <w:tabs>
                <w:tab w:val="num" w:pos="720"/>
              </w:tabs>
              <w:ind w:firstLine="0"/>
              <w:rPr>
                <w:sz w:val="20"/>
              </w:rPr>
            </w:pPr>
            <w:r w:rsidRPr="0008626A">
              <w:rPr>
                <w:sz w:val="20"/>
              </w:rPr>
              <w:t>Расчетно-платежная ведомость (ф.</w:t>
            </w:r>
            <w:r w:rsidRPr="0008626A">
              <w:rPr>
                <w:sz w:val="20"/>
                <w:lang w:val="en-US"/>
              </w:rPr>
              <w:t> </w:t>
            </w:r>
            <w:r w:rsidRPr="0008626A">
              <w:rPr>
                <w:sz w:val="20"/>
              </w:rPr>
              <w:t>0504401)</w:t>
            </w:r>
          </w:p>
          <w:p w14:paraId="473B506A" w14:textId="77777777" w:rsidR="00AE1271" w:rsidRPr="00983EEE" w:rsidRDefault="00AE1271" w:rsidP="008E5DB4">
            <w:pPr>
              <w:widowControl w:val="0"/>
              <w:tabs>
                <w:tab w:val="num" w:pos="720"/>
              </w:tabs>
              <w:ind w:firstLine="0"/>
              <w:rPr>
                <w:sz w:val="20"/>
              </w:rPr>
            </w:pPr>
            <w:r w:rsidRPr="00983EEE">
              <w:rPr>
                <w:sz w:val="20"/>
              </w:rPr>
              <w:t>Расчетная ведомость (ф. 0504402)</w:t>
            </w:r>
          </w:p>
          <w:p w14:paraId="4988DF14" w14:textId="77777777" w:rsidR="00AE1271" w:rsidRPr="00983EEE" w:rsidRDefault="00AE1271" w:rsidP="008E5DB4">
            <w:pPr>
              <w:widowControl w:val="0"/>
              <w:tabs>
                <w:tab w:val="num" w:pos="720"/>
              </w:tabs>
              <w:ind w:firstLine="0"/>
              <w:rPr>
                <w:sz w:val="20"/>
              </w:rPr>
            </w:pPr>
            <w:r w:rsidRPr="00983EEE">
              <w:rPr>
                <w:sz w:val="20"/>
              </w:rPr>
              <w:t>Справка о суммах начисленных выплат по оплате труда и иных выплат и связанных с ними платежей (неунифицированная форма)</w:t>
            </w:r>
          </w:p>
          <w:p w14:paraId="22E2E3AD" w14:textId="77777777" w:rsidR="00AE1271" w:rsidRPr="00983EEE" w:rsidRDefault="00AE1271" w:rsidP="008E5DB4">
            <w:pPr>
              <w:widowControl w:val="0"/>
              <w:tabs>
                <w:tab w:val="num" w:pos="720"/>
              </w:tabs>
              <w:ind w:firstLine="0"/>
              <w:rPr>
                <w:sz w:val="20"/>
              </w:rPr>
            </w:pPr>
            <w:r w:rsidRPr="00983EEE">
              <w:rPr>
                <w:sz w:val="20"/>
              </w:rPr>
              <w:t>Расчет</w:t>
            </w:r>
          </w:p>
          <w:p w14:paraId="75451C6A" w14:textId="77777777" w:rsidR="00AE1271" w:rsidRPr="00983EEE" w:rsidRDefault="00AE1271" w:rsidP="008E5DB4">
            <w:pPr>
              <w:widowControl w:val="0"/>
              <w:tabs>
                <w:tab w:val="num" w:pos="720"/>
              </w:tabs>
              <w:ind w:firstLine="0"/>
              <w:rPr>
                <w:sz w:val="20"/>
              </w:rPr>
            </w:pPr>
            <w:r w:rsidRPr="00983EEE">
              <w:rPr>
                <w:sz w:val="20"/>
              </w:rPr>
              <w:t>Декларация</w:t>
            </w:r>
          </w:p>
          <w:p w14:paraId="1CCA4F7E" w14:textId="77601407" w:rsidR="00AE1271" w:rsidRPr="0008626A" w:rsidRDefault="00AE1271" w:rsidP="008E5DB4">
            <w:pPr>
              <w:widowControl w:val="0"/>
              <w:tabs>
                <w:tab w:val="num" w:pos="720"/>
              </w:tabs>
              <w:ind w:firstLine="0"/>
              <w:rPr>
                <w:sz w:val="20"/>
              </w:rPr>
            </w:pPr>
            <w:r w:rsidRPr="00983EEE">
              <w:rPr>
                <w:sz w:val="20"/>
              </w:rPr>
              <w:t>Регистры налогового учета</w:t>
            </w:r>
          </w:p>
        </w:tc>
        <w:tc>
          <w:tcPr>
            <w:tcW w:w="1816" w:type="dxa"/>
            <w:gridSpan w:val="2"/>
            <w:shd w:val="clear" w:color="auto" w:fill="auto"/>
          </w:tcPr>
          <w:p w14:paraId="2B828EAE" w14:textId="23937D55" w:rsidR="00AE1271" w:rsidRPr="0008626A" w:rsidRDefault="00AE1271" w:rsidP="00EA1CD2">
            <w:pPr>
              <w:widowControl w:val="0"/>
              <w:ind w:firstLine="0"/>
              <w:jc w:val="center"/>
              <w:rPr>
                <w:sz w:val="20"/>
              </w:rPr>
            </w:pPr>
            <w:r w:rsidRPr="0008626A">
              <w:rPr>
                <w:sz w:val="20"/>
              </w:rPr>
              <w:t>0.109.60.2хх</w:t>
            </w:r>
          </w:p>
          <w:p w14:paraId="4AA882C0" w14:textId="77777777" w:rsidR="00AE1271" w:rsidRPr="0008626A" w:rsidRDefault="00AE1271" w:rsidP="00EA1CD2">
            <w:pPr>
              <w:widowControl w:val="0"/>
              <w:ind w:firstLine="0"/>
              <w:jc w:val="center"/>
              <w:rPr>
                <w:sz w:val="20"/>
              </w:rPr>
            </w:pPr>
            <w:r w:rsidRPr="0008626A">
              <w:rPr>
                <w:sz w:val="20"/>
              </w:rPr>
              <w:t>(213, 222, 225, 226)</w:t>
            </w:r>
          </w:p>
          <w:p w14:paraId="3DACDBEA" w14:textId="51197231" w:rsidR="00AE1271" w:rsidRPr="0008626A" w:rsidRDefault="00AE1271" w:rsidP="00EA1CD2">
            <w:pPr>
              <w:widowControl w:val="0"/>
              <w:ind w:firstLine="0"/>
              <w:jc w:val="center"/>
              <w:rPr>
                <w:sz w:val="20"/>
                <w:lang w:val="en-US"/>
              </w:rPr>
            </w:pPr>
            <w:r w:rsidRPr="0008626A">
              <w:rPr>
                <w:sz w:val="20"/>
              </w:rPr>
              <w:t>0.109.70.2хх</w:t>
            </w:r>
          </w:p>
          <w:p w14:paraId="2B7D6385" w14:textId="77777777" w:rsidR="00AE1271" w:rsidRPr="0008626A" w:rsidRDefault="00AE1271" w:rsidP="00EA1CD2">
            <w:pPr>
              <w:widowControl w:val="0"/>
              <w:ind w:firstLine="0"/>
              <w:jc w:val="center"/>
              <w:rPr>
                <w:sz w:val="20"/>
              </w:rPr>
            </w:pPr>
            <w:r w:rsidRPr="0008626A">
              <w:rPr>
                <w:sz w:val="20"/>
              </w:rPr>
              <w:t>(213, 222, 225, 226)</w:t>
            </w:r>
          </w:p>
          <w:p w14:paraId="045FB20C" w14:textId="77699747" w:rsidR="00AE1271" w:rsidRPr="0008626A" w:rsidRDefault="00AE1271" w:rsidP="00EA1CD2">
            <w:pPr>
              <w:widowControl w:val="0"/>
              <w:ind w:firstLine="0"/>
              <w:jc w:val="center"/>
              <w:rPr>
                <w:sz w:val="20"/>
                <w:lang w:val="en-US"/>
              </w:rPr>
            </w:pPr>
            <w:r w:rsidRPr="0008626A">
              <w:rPr>
                <w:sz w:val="20"/>
              </w:rPr>
              <w:t>0.109.80.2хх</w:t>
            </w:r>
          </w:p>
          <w:p w14:paraId="663E29D5" w14:textId="77777777" w:rsidR="00AE1271" w:rsidRPr="0008626A" w:rsidRDefault="00AE1271" w:rsidP="00EA1CD2">
            <w:pPr>
              <w:widowControl w:val="0"/>
              <w:ind w:firstLine="0"/>
              <w:jc w:val="center"/>
              <w:rPr>
                <w:sz w:val="20"/>
              </w:rPr>
            </w:pPr>
            <w:r w:rsidRPr="0008626A">
              <w:rPr>
                <w:sz w:val="20"/>
              </w:rPr>
              <w:t>(213, 222, 225, 226)</w:t>
            </w:r>
          </w:p>
          <w:p w14:paraId="79D7C869" w14:textId="53F0934C" w:rsidR="00AE1271" w:rsidRPr="0008626A" w:rsidRDefault="00AE1271" w:rsidP="00EA1CD2">
            <w:pPr>
              <w:widowControl w:val="0"/>
              <w:ind w:firstLine="0"/>
              <w:jc w:val="center"/>
              <w:rPr>
                <w:sz w:val="20"/>
              </w:rPr>
            </w:pPr>
            <w:r w:rsidRPr="0008626A">
              <w:rPr>
                <w:sz w:val="20"/>
              </w:rPr>
              <w:t>0.401.20.2хх</w:t>
            </w:r>
          </w:p>
          <w:p w14:paraId="18585D88" w14:textId="663063E5" w:rsidR="00AE1271" w:rsidRPr="0008626A" w:rsidRDefault="00AE1271" w:rsidP="00FF4076">
            <w:pPr>
              <w:widowControl w:val="0"/>
              <w:ind w:firstLine="0"/>
              <w:jc w:val="center"/>
              <w:rPr>
                <w:sz w:val="20"/>
              </w:rPr>
            </w:pPr>
            <w:r w:rsidRPr="0008626A">
              <w:rPr>
                <w:sz w:val="20"/>
              </w:rPr>
              <w:t>(213, 222, 225, 226, 296)</w:t>
            </w:r>
          </w:p>
        </w:tc>
        <w:tc>
          <w:tcPr>
            <w:tcW w:w="1806" w:type="dxa"/>
            <w:gridSpan w:val="2"/>
            <w:shd w:val="clear" w:color="auto" w:fill="auto"/>
          </w:tcPr>
          <w:p w14:paraId="69753CDA" w14:textId="3ED770C4" w:rsidR="00AE1271" w:rsidRPr="0008626A" w:rsidRDefault="00AE1271" w:rsidP="00EA1CD2">
            <w:pPr>
              <w:pStyle w:val="aff"/>
              <w:widowControl w:val="0"/>
              <w:spacing w:before="0" w:beforeAutospacing="0" w:after="0" w:afterAutospacing="0"/>
              <w:jc w:val="center"/>
              <w:textAlignment w:val="baseline"/>
              <w:rPr>
                <w:kern w:val="24"/>
                <w:sz w:val="20"/>
                <w:szCs w:val="20"/>
              </w:rPr>
            </w:pPr>
            <w:r w:rsidRPr="0008626A">
              <w:rPr>
                <w:kern w:val="24"/>
                <w:sz w:val="20"/>
                <w:szCs w:val="20"/>
              </w:rPr>
              <w:t>0.303.06.731</w:t>
            </w:r>
          </w:p>
          <w:p w14:paraId="51AC7047" w14:textId="3372B401" w:rsidR="00AE1271" w:rsidRPr="0008626A" w:rsidRDefault="00AE1271" w:rsidP="00EA1CD2">
            <w:pPr>
              <w:pStyle w:val="aff"/>
              <w:widowControl w:val="0"/>
              <w:spacing w:before="0" w:beforeAutospacing="0" w:after="0" w:afterAutospacing="0"/>
              <w:jc w:val="center"/>
              <w:textAlignment w:val="baseline"/>
              <w:rPr>
                <w:kern w:val="24"/>
                <w:sz w:val="20"/>
                <w:szCs w:val="20"/>
              </w:rPr>
            </w:pPr>
            <w:r w:rsidRPr="0008626A">
              <w:rPr>
                <w:kern w:val="24"/>
                <w:sz w:val="20"/>
                <w:szCs w:val="20"/>
              </w:rPr>
              <w:t>0.303.10.731</w:t>
            </w:r>
          </w:p>
          <w:p w14:paraId="1108EC32" w14:textId="3B8D5E6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kern w:val="24"/>
                <w:sz w:val="20"/>
                <w:szCs w:val="20"/>
              </w:rPr>
              <w:t>0.303.15.731</w:t>
            </w:r>
          </w:p>
        </w:tc>
      </w:tr>
      <w:tr w:rsidR="00AE1271" w:rsidRPr="0008626A" w14:paraId="760CE674" w14:textId="77777777" w:rsidTr="00FD4E61">
        <w:trPr>
          <w:gridAfter w:val="1"/>
          <w:wAfter w:w="128" w:type="dxa"/>
          <w:trHeight w:val="20"/>
        </w:trPr>
        <w:tc>
          <w:tcPr>
            <w:tcW w:w="2774" w:type="dxa"/>
            <w:shd w:val="clear" w:color="auto" w:fill="auto"/>
          </w:tcPr>
          <w:p w14:paraId="3DB780C4" w14:textId="77777777" w:rsidR="00AE1271" w:rsidRPr="0008626A" w:rsidRDefault="00AE1271" w:rsidP="00FF4076">
            <w:pPr>
              <w:widowControl w:val="0"/>
              <w:numPr>
                <w:ilvl w:val="0"/>
                <w:numId w:val="4"/>
              </w:numPr>
              <w:ind w:left="0" w:hanging="425"/>
              <w:rPr>
                <w:sz w:val="20"/>
              </w:rPr>
            </w:pPr>
            <w:r w:rsidRPr="0008626A">
              <w:rPr>
                <w:sz w:val="20"/>
              </w:rPr>
              <w:t>Начисление сумм страховых взносов на суммы дополнительных выходных дней по уходу за ребенком-инвалидом</w:t>
            </w:r>
          </w:p>
        </w:tc>
        <w:tc>
          <w:tcPr>
            <w:tcW w:w="3743" w:type="dxa"/>
            <w:gridSpan w:val="2"/>
            <w:shd w:val="clear" w:color="auto" w:fill="auto"/>
          </w:tcPr>
          <w:p w14:paraId="43D3A94F" w14:textId="77777777" w:rsidR="00AE1271" w:rsidRPr="0008626A" w:rsidRDefault="00AE1271" w:rsidP="00FF4076">
            <w:pPr>
              <w:widowControl w:val="0"/>
              <w:tabs>
                <w:tab w:val="num" w:pos="720"/>
              </w:tabs>
              <w:ind w:firstLine="0"/>
              <w:rPr>
                <w:sz w:val="20"/>
              </w:rPr>
            </w:pPr>
            <w:r w:rsidRPr="0008626A">
              <w:rPr>
                <w:sz w:val="20"/>
              </w:rPr>
              <w:t xml:space="preserve">Расчетно-платежная ведомость </w:t>
            </w:r>
          </w:p>
          <w:p w14:paraId="2A1307D4" w14:textId="77777777" w:rsidR="00AE1271" w:rsidRPr="0008626A" w:rsidRDefault="00AE1271" w:rsidP="00FF4076">
            <w:pPr>
              <w:widowControl w:val="0"/>
              <w:tabs>
                <w:tab w:val="num" w:pos="720"/>
              </w:tabs>
              <w:ind w:firstLine="0"/>
              <w:rPr>
                <w:sz w:val="20"/>
              </w:rPr>
            </w:pPr>
            <w:r w:rsidRPr="0008626A">
              <w:rPr>
                <w:sz w:val="20"/>
              </w:rPr>
              <w:t>(ф. 0504401)</w:t>
            </w:r>
          </w:p>
          <w:p w14:paraId="6789045D" w14:textId="6206B922"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42DA12DC" w14:textId="43125CF6" w:rsidR="00AE1271" w:rsidRPr="00983EEE" w:rsidRDefault="00AE1271" w:rsidP="00FF4076">
            <w:pPr>
              <w:widowControl w:val="0"/>
              <w:tabs>
                <w:tab w:val="num" w:pos="720"/>
              </w:tabs>
              <w:ind w:firstLine="0"/>
              <w:rPr>
                <w:sz w:val="20"/>
              </w:rPr>
            </w:pPr>
            <w:r w:rsidRPr="00983EEE">
              <w:rPr>
                <w:sz w:val="20"/>
              </w:rPr>
              <w:t>Справка о суммах начисленных выплат по оплате труда и иных выплат и связанных с ними платежей (неунифицированная форма)</w:t>
            </w:r>
          </w:p>
          <w:p w14:paraId="37201879" w14:textId="77777777" w:rsidR="00AE1271" w:rsidRPr="0008626A" w:rsidRDefault="00AE1271" w:rsidP="00FF4076">
            <w:pPr>
              <w:widowControl w:val="0"/>
              <w:tabs>
                <w:tab w:val="num" w:pos="720"/>
              </w:tabs>
              <w:ind w:firstLine="0"/>
              <w:rPr>
                <w:sz w:val="20"/>
              </w:rPr>
            </w:pPr>
            <w:r w:rsidRPr="0008626A">
              <w:rPr>
                <w:sz w:val="20"/>
              </w:rPr>
              <w:t>Расчет</w:t>
            </w:r>
          </w:p>
          <w:p w14:paraId="6557A63B" w14:textId="77777777" w:rsidR="00AE1271" w:rsidRPr="0008626A" w:rsidRDefault="00AE1271" w:rsidP="00FF4076">
            <w:pPr>
              <w:widowControl w:val="0"/>
              <w:tabs>
                <w:tab w:val="num" w:pos="720"/>
              </w:tabs>
              <w:ind w:firstLine="0"/>
              <w:rPr>
                <w:sz w:val="20"/>
              </w:rPr>
            </w:pPr>
            <w:r w:rsidRPr="0008626A">
              <w:rPr>
                <w:sz w:val="20"/>
              </w:rPr>
              <w:t>Декларация</w:t>
            </w:r>
          </w:p>
          <w:p w14:paraId="6E912230" w14:textId="77777777" w:rsidR="00AE1271" w:rsidRPr="0008626A" w:rsidRDefault="00AE1271" w:rsidP="00FF4076">
            <w:pPr>
              <w:widowControl w:val="0"/>
              <w:tabs>
                <w:tab w:val="num" w:pos="720"/>
              </w:tabs>
              <w:ind w:firstLine="0"/>
              <w:rPr>
                <w:sz w:val="20"/>
              </w:rPr>
            </w:pPr>
            <w:r w:rsidRPr="0008626A">
              <w:rPr>
                <w:sz w:val="20"/>
              </w:rPr>
              <w:t>Регистры налогового учета</w:t>
            </w:r>
          </w:p>
        </w:tc>
        <w:tc>
          <w:tcPr>
            <w:tcW w:w="1816" w:type="dxa"/>
            <w:gridSpan w:val="2"/>
            <w:shd w:val="clear" w:color="auto" w:fill="auto"/>
          </w:tcPr>
          <w:p w14:paraId="50D975D6" w14:textId="77777777" w:rsidR="00AE1271" w:rsidRPr="0008626A" w:rsidRDefault="00AE1271" w:rsidP="00FF4076">
            <w:pPr>
              <w:widowControl w:val="0"/>
              <w:ind w:firstLine="0"/>
              <w:jc w:val="center"/>
              <w:rPr>
                <w:sz w:val="20"/>
              </w:rPr>
            </w:pPr>
            <w:r w:rsidRPr="0008626A">
              <w:rPr>
                <w:sz w:val="20"/>
              </w:rPr>
              <w:t>0.303.05.831</w:t>
            </w:r>
          </w:p>
        </w:tc>
        <w:tc>
          <w:tcPr>
            <w:tcW w:w="1806" w:type="dxa"/>
            <w:gridSpan w:val="2"/>
            <w:shd w:val="clear" w:color="auto" w:fill="auto"/>
          </w:tcPr>
          <w:p w14:paraId="076BF14C" w14:textId="75E90CB4"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0.303.06.731</w:t>
            </w:r>
          </w:p>
          <w:p w14:paraId="08993E25" w14:textId="79F1C25E"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0.303.10.731</w:t>
            </w:r>
          </w:p>
          <w:p w14:paraId="418A69E2" w14:textId="5314AEBA" w:rsidR="00AE1271" w:rsidRPr="0008626A" w:rsidDel="00AC6B63"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0.303.15.731</w:t>
            </w:r>
          </w:p>
        </w:tc>
      </w:tr>
      <w:tr w:rsidR="00AE1271" w:rsidRPr="0008626A" w14:paraId="17D9B852" w14:textId="77777777" w:rsidTr="00FD4E61">
        <w:trPr>
          <w:gridAfter w:val="1"/>
          <w:wAfter w:w="128" w:type="dxa"/>
          <w:trHeight w:val="20"/>
        </w:trPr>
        <w:tc>
          <w:tcPr>
            <w:tcW w:w="2774" w:type="dxa"/>
            <w:shd w:val="clear" w:color="auto" w:fill="auto"/>
          </w:tcPr>
          <w:p w14:paraId="67F1EACC" w14:textId="77777777" w:rsidR="00AE1271" w:rsidRPr="0008626A" w:rsidRDefault="00AE1271" w:rsidP="00FF4076">
            <w:pPr>
              <w:widowControl w:val="0"/>
              <w:numPr>
                <w:ilvl w:val="0"/>
                <w:numId w:val="4"/>
              </w:numPr>
              <w:ind w:left="0" w:hanging="425"/>
              <w:rPr>
                <w:sz w:val="20"/>
              </w:rPr>
            </w:pPr>
            <w:r w:rsidRPr="0008626A">
              <w:rPr>
                <w:sz w:val="20"/>
              </w:rPr>
              <w:t>Суммы начисленных выплат социального пособия на погребение</w:t>
            </w:r>
          </w:p>
        </w:tc>
        <w:tc>
          <w:tcPr>
            <w:tcW w:w="3743" w:type="dxa"/>
            <w:gridSpan w:val="2"/>
            <w:shd w:val="clear" w:color="auto" w:fill="auto"/>
          </w:tcPr>
          <w:p w14:paraId="46C97B49" w14:textId="28EAE819" w:rsidR="00AE1271" w:rsidRPr="0008626A" w:rsidRDefault="00AE1271" w:rsidP="00FF4076">
            <w:pPr>
              <w:widowControl w:val="0"/>
              <w:tabs>
                <w:tab w:val="num" w:pos="720"/>
              </w:tabs>
              <w:ind w:firstLine="0"/>
              <w:rPr>
                <w:sz w:val="20"/>
              </w:rPr>
            </w:pPr>
            <w:r w:rsidRPr="0008626A">
              <w:rPr>
                <w:sz w:val="20"/>
              </w:rPr>
              <w:t>Расчетно-платежная ведомость (ф.</w:t>
            </w:r>
            <w:r w:rsidRPr="0008626A">
              <w:rPr>
                <w:sz w:val="20"/>
                <w:lang w:val="en-US"/>
              </w:rPr>
              <w:t> </w:t>
            </w:r>
            <w:r w:rsidRPr="0008626A">
              <w:rPr>
                <w:sz w:val="20"/>
              </w:rPr>
              <w:t>0504401)</w:t>
            </w:r>
          </w:p>
          <w:p w14:paraId="5D0CEB7C" w14:textId="1F2BCE5E"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32851772" w14:textId="36E12E3B" w:rsidR="00AE1271" w:rsidRPr="00983EEE" w:rsidRDefault="00AE1271" w:rsidP="00FF4076">
            <w:pPr>
              <w:widowControl w:val="0"/>
              <w:tabs>
                <w:tab w:val="num" w:pos="720"/>
              </w:tabs>
              <w:ind w:firstLine="0"/>
              <w:rPr>
                <w:sz w:val="20"/>
              </w:rPr>
            </w:pPr>
            <w:r w:rsidRPr="00983EEE">
              <w:rPr>
                <w:sz w:val="20"/>
              </w:rPr>
              <w:t>Справка о суммах начисленных выплат по оплате труда и иных выплат и связанных с ними платежей (неунифицированная форма)</w:t>
            </w:r>
          </w:p>
          <w:p w14:paraId="3A8B7DEE" w14:textId="7600F85E" w:rsidR="00AE1271" w:rsidRPr="0008626A" w:rsidRDefault="00AE1271" w:rsidP="00FF4076">
            <w:pPr>
              <w:widowControl w:val="0"/>
              <w:ind w:firstLine="0"/>
              <w:rPr>
                <w:sz w:val="20"/>
              </w:rPr>
            </w:pPr>
            <w:r w:rsidRPr="0008626A">
              <w:rPr>
                <w:sz w:val="20"/>
              </w:rPr>
              <w:t>Заявление</w:t>
            </w:r>
          </w:p>
          <w:p w14:paraId="146AE835" w14:textId="77777777" w:rsidR="00AE1271" w:rsidRPr="0008626A" w:rsidRDefault="00AE1271" w:rsidP="00FF4076">
            <w:pPr>
              <w:widowControl w:val="0"/>
              <w:tabs>
                <w:tab w:val="num" w:pos="720"/>
              </w:tabs>
              <w:ind w:firstLine="0"/>
              <w:rPr>
                <w:sz w:val="20"/>
              </w:rPr>
            </w:pPr>
            <w:r w:rsidRPr="0008626A">
              <w:rPr>
                <w:sz w:val="20"/>
              </w:rPr>
              <w:t>Иные документы, подтверждающие право на получение данной выплаты</w:t>
            </w:r>
          </w:p>
        </w:tc>
        <w:tc>
          <w:tcPr>
            <w:tcW w:w="1816" w:type="dxa"/>
            <w:gridSpan w:val="2"/>
            <w:shd w:val="clear" w:color="auto" w:fill="auto"/>
          </w:tcPr>
          <w:p w14:paraId="645AFD70" w14:textId="77777777" w:rsidR="00AE1271" w:rsidRPr="0008626A" w:rsidRDefault="00AE1271" w:rsidP="00FF4076">
            <w:pPr>
              <w:widowControl w:val="0"/>
              <w:ind w:firstLine="0"/>
              <w:jc w:val="center"/>
              <w:rPr>
                <w:sz w:val="20"/>
              </w:rPr>
            </w:pPr>
            <w:r w:rsidRPr="0008626A">
              <w:rPr>
                <w:sz w:val="20"/>
              </w:rPr>
              <w:t>0.303.05.831</w:t>
            </w:r>
          </w:p>
        </w:tc>
        <w:tc>
          <w:tcPr>
            <w:tcW w:w="1806" w:type="dxa"/>
            <w:gridSpan w:val="2"/>
            <w:shd w:val="clear" w:color="auto" w:fill="auto"/>
          </w:tcPr>
          <w:p w14:paraId="11B996C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0.302.65.737</w:t>
            </w:r>
          </w:p>
        </w:tc>
      </w:tr>
      <w:tr w:rsidR="00AE1271" w:rsidRPr="0008626A" w14:paraId="126FB101" w14:textId="77777777" w:rsidTr="00FD4E61">
        <w:trPr>
          <w:gridAfter w:val="1"/>
          <w:wAfter w:w="128" w:type="dxa"/>
          <w:trHeight w:val="20"/>
        </w:trPr>
        <w:tc>
          <w:tcPr>
            <w:tcW w:w="2774" w:type="dxa"/>
            <w:shd w:val="clear" w:color="auto" w:fill="auto"/>
          </w:tcPr>
          <w:p w14:paraId="66CA6BA6" w14:textId="4E744CD0" w:rsidR="00AE1271" w:rsidRPr="0008626A" w:rsidRDefault="00AE1271" w:rsidP="005C27D5">
            <w:pPr>
              <w:autoSpaceDE w:val="0"/>
              <w:autoSpaceDN w:val="0"/>
              <w:adjustRightInd w:val="0"/>
              <w:ind w:firstLine="0"/>
              <w:rPr>
                <w:sz w:val="20"/>
              </w:rPr>
            </w:pPr>
            <w:r w:rsidRPr="0008626A">
              <w:rPr>
                <w:sz w:val="20"/>
              </w:rPr>
              <w:t>Суммы начисленных выплат дополнительных оплачиваемых выходных дней одному из родителей (опекуну, попечителю) для ухода за детьми-инвалидами</w:t>
            </w:r>
          </w:p>
        </w:tc>
        <w:tc>
          <w:tcPr>
            <w:tcW w:w="3743" w:type="dxa"/>
            <w:gridSpan w:val="2"/>
            <w:shd w:val="clear" w:color="auto" w:fill="auto"/>
          </w:tcPr>
          <w:p w14:paraId="7E90BA42" w14:textId="401975F7" w:rsidR="00AE1271" w:rsidRPr="0008626A" w:rsidRDefault="00AE1271" w:rsidP="00FF4076">
            <w:pPr>
              <w:widowControl w:val="0"/>
              <w:tabs>
                <w:tab w:val="num" w:pos="720"/>
              </w:tabs>
              <w:ind w:firstLine="0"/>
              <w:rPr>
                <w:sz w:val="20"/>
              </w:rPr>
            </w:pPr>
            <w:r w:rsidRPr="0008626A">
              <w:rPr>
                <w:sz w:val="20"/>
              </w:rPr>
              <w:t>Расчетно-платежная ведомость (ф.</w:t>
            </w:r>
            <w:r w:rsidRPr="0008626A">
              <w:rPr>
                <w:sz w:val="20"/>
                <w:lang w:val="en-US"/>
              </w:rPr>
              <w:t> </w:t>
            </w:r>
            <w:r w:rsidRPr="0008626A">
              <w:rPr>
                <w:sz w:val="20"/>
              </w:rPr>
              <w:t>0504401)</w:t>
            </w:r>
          </w:p>
          <w:p w14:paraId="0F06FE54" w14:textId="02104F88"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77B761A6" w14:textId="512A23CD" w:rsidR="00AE1271" w:rsidRPr="00983EEE" w:rsidRDefault="00AE1271" w:rsidP="00FF4076">
            <w:pPr>
              <w:widowControl w:val="0"/>
              <w:tabs>
                <w:tab w:val="num" w:pos="720"/>
              </w:tabs>
              <w:ind w:firstLine="0"/>
              <w:rPr>
                <w:sz w:val="20"/>
              </w:rPr>
            </w:pPr>
            <w:r w:rsidRPr="00983EEE">
              <w:rPr>
                <w:sz w:val="20"/>
              </w:rPr>
              <w:t>Справка о суммах начисленных выплат по оплате труда и иных выплат и связанных с ними платежей (неунифицированная форма)</w:t>
            </w:r>
          </w:p>
          <w:p w14:paraId="114678F4" w14:textId="77777777" w:rsidR="00AE1271" w:rsidRPr="0008626A" w:rsidRDefault="00AE1271" w:rsidP="00FF4076">
            <w:pPr>
              <w:widowControl w:val="0"/>
              <w:tabs>
                <w:tab w:val="num" w:pos="720"/>
              </w:tabs>
              <w:ind w:firstLine="0"/>
              <w:rPr>
                <w:sz w:val="20"/>
              </w:rPr>
            </w:pPr>
            <w:r w:rsidRPr="0008626A">
              <w:rPr>
                <w:sz w:val="20"/>
              </w:rPr>
              <w:t>Табель учета использования рабочего времени (ф. 0504421)</w:t>
            </w:r>
          </w:p>
          <w:p w14:paraId="579AEF99" w14:textId="77777777" w:rsidR="00AE1271" w:rsidRPr="0008626A" w:rsidRDefault="00AE1271" w:rsidP="00FF4076">
            <w:pPr>
              <w:widowControl w:val="0"/>
              <w:ind w:firstLine="0"/>
              <w:rPr>
                <w:sz w:val="20"/>
              </w:rPr>
            </w:pPr>
            <w:r w:rsidRPr="0008626A">
              <w:rPr>
                <w:sz w:val="20"/>
              </w:rPr>
              <w:t>Заявление</w:t>
            </w:r>
          </w:p>
          <w:p w14:paraId="6DE69AF1" w14:textId="77777777" w:rsidR="00AE1271" w:rsidRPr="0008626A" w:rsidRDefault="00AE1271" w:rsidP="00FF4076">
            <w:pPr>
              <w:widowControl w:val="0"/>
              <w:tabs>
                <w:tab w:val="num" w:pos="720"/>
              </w:tabs>
              <w:ind w:firstLine="0"/>
              <w:rPr>
                <w:sz w:val="20"/>
              </w:rPr>
            </w:pPr>
            <w:r w:rsidRPr="0008626A">
              <w:rPr>
                <w:sz w:val="20"/>
              </w:rPr>
              <w:t>Иные документы, подтверждающие право на получение данной выплаты</w:t>
            </w:r>
          </w:p>
        </w:tc>
        <w:tc>
          <w:tcPr>
            <w:tcW w:w="1816" w:type="dxa"/>
            <w:gridSpan w:val="2"/>
            <w:shd w:val="clear" w:color="auto" w:fill="auto"/>
          </w:tcPr>
          <w:p w14:paraId="42D31200" w14:textId="77777777" w:rsidR="00AE1271" w:rsidRPr="0008626A" w:rsidRDefault="00AE1271" w:rsidP="00FF4076">
            <w:pPr>
              <w:widowControl w:val="0"/>
              <w:ind w:firstLine="0"/>
              <w:jc w:val="center"/>
              <w:rPr>
                <w:sz w:val="20"/>
              </w:rPr>
            </w:pPr>
            <w:r w:rsidRPr="0008626A">
              <w:rPr>
                <w:sz w:val="20"/>
              </w:rPr>
              <w:t>0.303.05.831</w:t>
            </w:r>
          </w:p>
        </w:tc>
        <w:tc>
          <w:tcPr>
            <w:tcW w:w="1806" w:type="dxa"/>
            <w:gridSpan w:val="2"/>
            <w:shd w:val="clear" w:color="auto" w:fill="auto"/>
          </w:tcPr>
          <w:p w14:paraId="36666CF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0.302.66.737</w:t>
            </w:r>
          </w:p>
        </w:tc>
      </w:tr>
      <w:tr w:rsidR="00AE1271" w:rsidRPr="0008626A" w14:paraId="63B179F9" w14:textId="77777777" w:rsidTr="00FD4E61">
        <w:trPr>
          <w:gridAfter w:val="1"/>
          <w:wAfter w:w="128" w:type="dxa"/>
          <w:trHeight w:val="20"/>
        </w:trPr>
        <w:tc>
          <w:tcPr>
            <w:tcW w:w="2774" w:type="dxa"/>
            <w:shd w:val="clear" w:color="auto" w:fill="auto"/>
          </w:tcPr>
          <w:p w14:paraId="61E62257" w14:textId="74C50F14" w:rsidR="00AE1271" w:rsidRPr="0008626A" w:rsidRDefault="00AE1271" w:rsidP="00FF4076">
            <w:pPr>
              <w:widowControl w:val="0"/>
              <w:numPr>
                <w:ilvl w:val="0"/>
                <w:numId w:val="4"/>
              </w:numPr>
              <w:ind w:left="0" w:hanging="425"/>
              <w:rPr>
                <w:sz w:val="20"/>
              </w:rPr>
            </w:pPr>
            <w:r w:rsidRPr="0008626A">
              <w:rPr>
                <w:sz w:val="20"/>
              </w:rPr>
              <w:t>Начисление задолженности СФР по возмещению расходов работодателя по выплатам социального пособия на погребение и оплате выходных дней одному из родителей (опекуну, попечителю) для ухода за детьми-инвалидами</w:t>
            </w:r>
          </w:p>
        </w:tc>
        <w:tc>
          <w:tcPr>
            <w:tcW w:w="3743" w:type="dxa"/>
            <w:gridSpan w:val="2"/>
            <w:shd w:val="clear" w:color="auto" w:fill="auto"/>
          </w:tcPr>
          <w:p w14:paraId="5AD490EB" w14:textId="77777777" w:rsidR="00AE1271" w:rsidRPr="0008626A" w:rsidRDefault="00AE1271" w:rsidP="004B2E73">
            <w:pPr>
              <w:widowControl w:val="0"/>
              <w:tabs>
                <w:tab w:val="num" w:pos="720"/>
              </w:tabs>
              <w:ind w:firstLine="0"/>
              <w:rPr>
                <w:sz w:val="20"/>
              </w:rPr>
            </w:pPr>
            <w:r w:rsidRPr="0008626A">
              <w:rPr>
                <w:sz w:val="20"/>
              </w:rPr>
              <w:t>Расчетная ведомость (ф. 0504402)</w:t>
            </w:r>
          </w:p>
          <w:p w14:paraId="27C87DB0" w14:textId="77777777" w:rsidR="00AE1271" w:rsidRPr="00983EEE" w:rsidRDefault="00AE1271" w:rsidP="004B2E73">
            <w:pPr>
              <w:widowControl w:val="0"/>
              <w:ind w:firstLine="0"/>
              <w:rPr>
                <w:sz w:val="20"/>
              </w:rPr>
            </w:pPr>
            <w:r w:rsidRPr="00983EEE">
              <w:rPr>
                <w:sz w:val="20"/>
              </w:rPr>
              <w:t>Справка о суммах начисленных выплат по оплате труда и иных выплат и связанных с ними платежей (неунифицированная форма)</w:t>
            </w:r>
          </w:p>
          <w:p w14:paraId="518A8C26" w14:textId="77777777" w:rsidR="00AE1271" w:rsidRPr="0008626A" w:rsidRDefault="00AE1271" w:rsidP="004B2E73">
            <w:pPr>
              <w:widowControl w:val="0"/>
              <w:ind w:firstLine="0"/>
              <w:rPr>
                <w:sz w:val="20"/>
              </w:rPr>
            </w:pPr>
            <w:r w:rsidRPr="0008626A">
              <w:rPr>
                <w:sz w:val="20"/>
              </w:rPr>
              <w:t>Иные документы, подтверждающие право на получение данной выплаты</w:t>
            </w:r>
          </w:p>
          <w:p w14:paraId="5F5629A2"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07880B17" w14:textId="77777777" w:rsidR="00AE1271" w:rsidRPr="0008626A" w:rsidRDefault="00AE1271" w:rsidP="00FF4076">
            <w:pPr>
              <w:widowControl w:val="0"/>
              <w:ind w:firstLine="0"/>
              <w:jc w:val="center"/>
              <w:rPr>
                <w:sz w:val="20"/>
              </w:rPr>
            </w:pPr>
            <w:r w:rsidRPr="0008626A">
              <w:rPr>
                <w:sz w:val="20"/>
              </w:rPr>
              <w:t>0.209.34.561</w:t>
            </w:r>
          </w:p>
        </w:tc>
        <w:tc>
          <w:tcPr>
            <w:tcW w:w="1806" w:type="dxa"/>
            <w:gridSpan w:val="2"/>
            <w:shd w:val="clear" w:color="auto" w:fill="auto"/>
          </w:tcPr>
          <w:p w14:paraId="091E1FA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0.303.05.731</w:t>
            </w:r>
          </w:p>
        </w:tc>
      </w:tr>
      <w:tr w:rsidR="00AE1271" w:rsidRPr="0008626A" w14:paraId="16AC8B45" w14:textId="77777777" w:rsidTr="00FD4E61">
        <w:trPr>
          <w:gridAfter w:val="1"/>
          <w:wAfter w:w="128" w:type="dxa"/>
          <w:trHeight w:val="20"/>
        </w:trPr>
        <w:tc>
          <w:tcPr>
            <w:tcW w:w="2774" w:type="dxa"/>
            <w:shd w:val="clear" w:color="auto" w:fill="auto"/>
          </w:tcPr>
          <w:p w14:paraId="2AA12EA8" w14:textId="77777777" w:rsidR="00AE1271" w:rsidRPr="0008626A" w:rsidRDefault="00AE1271" w:rsidP="00FF4076">
            <w:pPr>
              <w:widowControl w:val="0"/>
              <w:tabs>
                <w:tab w:val="num" w:pos="720"/>
              </w:tabs>
              <w:ind w:firstLine="0"/>
              <w:rPr>
                <w:sz w:val="20"/>
              </w:rPr>
            </w:pPr>
            <w:r w:rsidRPr="0008626A">
              <w:rPr>
                <w:sz w:val="20"/>
              </w:rPr>
              <w:t>Учет расходов, произведенных за счет средств субсидии на иные цели</w:t>
            </w:r>
          </w:p>
        </w:tc>
        <w:tc>
          <w:tcPr>
            <w:tcW w:w="3743" w:type="dxa"/>
            <w:gridSpan w:val="2"/>
            <w:shd w:val="clear" w:color="auto" w:fill="auto"/>
          </w:tcPr>
          <w:p w14:paraId="0487BDC6"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p w14:paraId="66880721" w14:textId="00BAA7D8" w:rsidR="00AE1271" w:rsidRPr="0008626A" w:rsidRDefault="00AE1271" w:rsidP="00FF4076">
            <w:pPr>
              <w:widowControl w:val="0"/>
              <w:tabs>
                <w:tab w:val="num" w:pos="720"/>
              </w:tabs>
              <w:ind w:firstLine="0"/>
              <w:rPr>
                <w:sz w:val="20"/>
              </w:rPr>
            </w:pPr>
            <w:r w:rsidRPr="0008626A">
              <w:rPr>
                <w:sz w:val="20"/>
              </w:rPr>
              <w:t>Расчетно-платежная ведомость (ф.</w:t>
            </w:r>
            <w:r w:rsidRPr="0008626A">
              <w:rPr>
                <w:sz w:val="20"/>
                <w:lang w:val="en-US"/>
              </w:rPr>
              <w:t> </w:t>
            </w:r>
            <w:r w:rsidRPr="0008626A">
              <w:rPr>
                <w:sz w:val="20"/>
              </w:rPr>
              <w:t>0504401)</w:t>
            </w:r>
          </w:p>
          <w:p w14:paraId="2C5E5365" w14:textId="5CFBB8C3"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14D0CC27" w14:textId="2934A4CC" w:rsidR="00AE1271" w:rsidRPr="00983EEE" w:rsidRDefault="00AE1271" w:rsidP="00FF4076">
            <w:pPr>
              <w:widowControl w:val="0"/>
              <w:tabs>
                <w:tab w:val="num" w:pos="720"/>
              </w:tabs>
              <w:ind w:firstLine="0"/>
              <w:rPr>
                <w:sz w:val="20"/>
              </w:rPr>
            </w:pPr>
            <w:r w:rsidRPr="00983EEE">
              <w:rPr>
                <w:sz w:val="20"/>
              </w:rPr>
              <w:t>Справка о суммах начисленных выплат по оплате труда и иных выплат и связанных с ними платежей (неунифицированная форма)</w:t>
            </w:r>
          </w:p>
          <w:p w14:paraId="3FC2E664" w14:textId="77777777" w:rsidR="00AE1271" w:rsidRPr="0008626A" w:rsidRDefault="00AE1271" w:rsidP="00FF4076">
            <w:pPr>
              <w:widowControl w:val="0"/>
              <w:tabs>
                <w:tab w:val="num" w:pos="720"/>
              </w:tabs>
              <w:ind w:firstLine="0"/>
              <w:rPr>
                <w:sz w:val="20"/>
              </w:rPr>
            </w:pPr>
            <w:r w:rsidRPr="0008626A">
              <w:rPr>
                <w:sz w:val="20"/>
              </w:rPr>
              <w:t>Расчет</w:t>
            </w:r>
          </w:p>
          <w:p w14:paraId="330D522F" w14:textId="77777777" w:rsidR="00AE1271" w:rsidRPr="0008626A" w:rsidRDefault="00AE1271" w:rsidP="00FF4076">
            <w:pPr>
              <w:widowControl w:val="0"/>
              <w:tabs>
                <w:tab w:val="num" w:pos="720"/>
              </w:tabs>
              <w:ind w:firstLine="0"/>
              <w:rPr>
                <w:sz w:val="20"/>
              </w:rPr>
            </w:pPr>
            <w:r w:rsidRPr="0008626A">
              <w:rPr>
                <w:sz w:val="20"/>
              </w:rPr>
              <w:t>Декларация</w:t>
            </w:r>
          </w:p>
          <w:p w14:paraId="2116B655" w14:textId="77777777" w:rsidR="00AE1271" w:rsidRPr="0008626A" w:rsidRDefault="00AE1271" w:rsidP="00FF4076">
            <w:pPr>
              <w:widowControl w:val="0"/>
              <w:tabs>
                <w:tab w:val="num" w:pos="720"/>
              </w:tabs>
              <w:ind w:firstLine="0"/>
              <w:rPr>
                <w:sz w:val="20"/>
              </w:rPr>
            </w:pPr>
            <w:r w:rsidRPr="0008626A">
              <w:rPr>
                <w:sz w:val="20"/>
              </w:rPr>
              <w:t>Регистры налогового учета</w:t>
            </w:r>
          </w:p>
        </w:tc>
        <w:tc>
          <w:tcPr>
            <w:tcW w:w="1816" w:type="dxa"/>
            <w:gridSpan w:val="2"/>
            <w:shd w:val="clear" w:color="auto" w:fill="auto"/>
          </w:tcPr>
          <w:p w14:paraId="7F5DABDF" w14:textId="77777777" w:rsidR="00AE1271" w:rsidRPr="0008626A" w:rsidRDefault="00AE1271" w:rsidP="00FF4076">
            <w:pPr>
              <w:widowControl w:val="0"/>
              <w:tabs>
                <w:tab w:val="num" w:pos="720"/>
              </w:tabs>
              <w:ind w:firstLine="0"/>
              <w:jc w:val="center"/>
              <w:rPr>
                <w:sz w:val="20"/>
              </w:rPr>
            </w:pPr>
            <w:r w:rsidRPr="0008626A">
              <w:rPr>
                <w:sz w:val="20"/>
              </w:rPr>
              <w:t>5.401.20.2хх</w:t>
            </w:r>
          </w:p>
          <w:p w14:paraId="479797C7" w14:textId="77777777" w:rsidR="00AE1271" w:rsidRPr="0008626A" w:rsidRDefault="00AE1271" w:rsidP="00FF4076">
            <w:pPr>
              <w:widowControl w:val="0"/>
              <w:tabs>
                <w:tab w:val="num" w:pos="720"/>
              </w:tabs>
              <w:ind w:firstLine="0"/>
              <w:jc w:val="center"/>
              <w:rPr>
                <w:sz w:val="20"/>
                <w:lang w:val="en-US"/>
              </w:rPr>
            </w:pPr>
            <w:r w:rsidRPr="0008626A">
              <w:rPr>
                <w:sz w:val="20"/>
              </w:rPr>
              <w:t>(211, 213, 222, 225, 226, 266, 291)</w:t>
            </w:r>
          </w:p>
        </w:tc>
        <w:tc>
          <w:tcPr>
            <w:tcW w:w="1806" w:type="dxa"/>
            <w:gridSpan w:val="2"/>
            <w:shd w:val="clear" w:color="auto" w:fill="auto"/>
          </w:tcPr>
          <w:p w14:paraId="1DA67A3F" w14:textId="175864E2"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5.303.хх.731</w:t>
            </w:r>
          </w:p>
        </w:tc>
      </w:tr>
      <w:tr w:rsidR="00AE1271" w:rsidRPr="0008626A" w14:paraId="799ABFFF" w14:textId="77777777" w:rsidTr="00FD4E61">
        <w:trPr>
          <w:gridAfter w:val="1"/>
          <w:wAfter w:w="128" w:type="dxa"/>
          <w:trHeight w:val="20"/>
        </w:trPr>
        <w:tc>
          <w:tcPr>
            <w:tcW w:w="2774" w:type="dxa"/>
            <w:shd w:val="clear" w:color="auto" w:fill="auto"/>
          </w:tcPr>
          <w:p w14:paraId="74679B5F" w14:textId="77777777" w:rsidR="00AE1271" w:rsidRPr="0008626A" w:rsidRDefault="00AE1271" w:rsidP="00FF4076">
            <w:pPr>
              <w:widowControl w:val="0"/>
              <w:tabs>
                <w:tab w:val="num" w:pos="720"/>
              </w:tabs>
              <w:ind w:firstLine="0"/>
              <w:rPr>
                <w:sz w:val="20"/>
              </w:rPr>
            </w:pPr>
            <w:r w:rsidRPr="0008626A">
              <w:rPr>
                <w:sz w:val="20"/>
              </w:rPr>
              <w:t>Начисление налогов:</w:t>
            </w:r>
          </w:p>
        </w:tc>
        <w:tc>
          <w:tcPr>
            <w:tcW w:w="3743" w:type="dxa"/>
            <w:gridSpan w:val="2"/>
            <w:shd w:val="clear" w:color="auto" w:fill="auto"/>
          </w:tcPr>
          <w:p w14:paraId="45C08C63"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6D69BFE" w14:textId="77777777" w:rsidR="00AE1271" w:rsidRPr="0008626A" w:rsidRDefault="00AE1271" w:rsidP="00FF4076">
            <w:pPr>
              <w:widowControl w:val="0"/>
              <w:tabs>
                <w:tab w:val="num" w:pos="720"/>
              </w:tabs>
              <w:ind w:firstLine="0"/>
              <w:jc w:val="center"/>
              <w:rPr>
                <w:sz w:val="20"/>
              </w:rPr>
            </w:pPr>
          </w:p>
        </w:tc>
        <w:tc>
          <w:tcPr>
            <w:tcW w:w="1806" w:type="dxa"/>
            <w:gridSpan w:val="2"/>
            <w:shd w:val="clear" w:color="auto" w:fill="auto"/>
          </w:tcPr>
          <w:p w14:paraId="722B139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2AF57F96" w14:textId="77777777" w:rsidTr="00FD4E61">
        <w:trPr>
          <w:gridAfter w:val="1"/>
          <w:wAfter w:w="128" w:type="dxa"/>
          <w:trHeight w:val="20"/>
        </w:trPr>
        <w:tc>
          <w:tcPr>
            <w:tcW w:w="2774" w:type="dxa"/>
            <w:shd w:val="clear" w:color="auto" w:fill="auto"/>
          </w:tcPr>
          <w:p w14:paraId="40C4927F" w14:textId="77777777" w:rsidR="00AE1271" w:rsidRPr="0008626A" w:rsidRDefault="00AE1271" w:rsidP="00FF4076">
            <w:pPr>
              <w:widowControl w:val="0"/>
              <w:ind w:firstLine="0"/>
              <w:rPr>
                <w:sz w:val="20"/>
              </w:rPr>
            </w:pPr>
            <w:r w:rsidRPr="0008626A">
              <w:rPr>
                <w:sz w:val="20"/>
              </w:rPr>
              <w:t>- НДС</w:t>
            </w:r>
          </w:p>
        </w:tc>
        <w:tc>
          <w:tcPr>
            <w:tcW w:w="3743" w:type="dxa"/>
            <w:gridSpan w:val="2"/>
            <w:shd w:val="clear" w:color="auto" w:fill="auto"/>
          </w:tcPr>
          <w:p w14:paraId="5034EB87" w14:textId="77777777" w:rsidR="00AE1271" w:rsidRPr="0008626A" w:rsidRDefault="00AE1271" w:rsidP="00FF4076">
            <w:pPr>
              <w:widowControl w:val="0"/>
              <w:tabs>
                <w:tab w:val="num" w:pos="720"/>
              </w:tabs>
              <w:ind w:firstLine="0"/>
              <w:rPr>
                <w:sz w:val="20"/>
              </w:rPr>
            </w:pPr>
            <w:r w:rsidRPr="0008626A">
              <w:rPr>
                <w:sz w:val="20"/>
              </w:rPr>
              <w:t>Счет-фактура</w:t>
            </w:r>
          </w:p>
        </w:tc>
        <w:tc>
          <w:tcPr>
            <w:tcW w:w="1816" w:type="dxa"/>
            <w:gridSpan w:val="2"/>
            <w:shd w:val="clear" w:color="auto" w:fill="auto"/>
          </w:tcPr>
          <w:p w14:paraId="193C684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2.401.10.ххх</w:t>
            </w:r>
          </w:p>
          <w:p w14:paraId="3D78EAD2" w14:textId="26BC0405"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(121, 123, 129, 131, 134, 172)</w:t>
            </w:r>
          </w:p>
        </w:tc>
        <w:tc>
          <w:tcPr>
            <w:tcW w:w="1806" w:type="dxa"/>
            <w:gridSpan w:val="2"/>
            <w:shd w:val="clear" w:color="auto" w:fill="auto"/>
          </w:tcPr>
          <w:p w14:paraId="62D5464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2.303.04.731</w:t>
            </w:r>
          </w:p>
        </w:tc>
      </w:tr>
      <w:tr w:rsidR="00AE1271" w:rsidRPr="0008626A" w14:paraId="421F201F" w14:textId="77777777" w:rsidTr="00FD4E61">
        <w:trPr>
          <w:gridAfter w:val="1"/>
          <w:wAfter w:w="128" w:type="dxa"/>
          <w:trHeight w:val="20"/>
        </w:trPr>
        <w:tc>
          <w:tcPr>
            <w:tcW w:w="2774" w:type="dxa"/>
            <w:shd w:val="clear" w:color="auto" w:fill="auto"/>
          </w:tcPr>
          <w:p w14:paraId="272C7203" w14:textId="77777777" w:rsidR="00AE1271" w:rsidRPr="0008626A" w:rsidRDefault="00AE1271" w:rsidP="00FF4076">
            <w:pPr>
              <w:widowControl w:val="0"/>
              <w:ind w:firstLine="0"/>
              <w:rPr>
                <w:sz w:val="20"/>
              </w:rPr>
            </w:pPr>
            <w:r w:rsidRPr="0008626A">
              <w:rPr>
                <w:sz w:val="20"/>
              </w:rPr>
              <w:t>- налог на прибыль</w:t>
            </w:r>
          </w:p>
        </w:tc>
        <w:tc>
          <w:tcPr>
            <w:tcW w:w="3743" w:type="dxa"/>
            <w:gridSpan w:val="2"/>
            <w:vMerge w:val="restart"/>
            <w:shd w:val="clear" w:color="auto" w:fill="auto"/>
          </w:tcPr>
          <w:p w14:paraId="6F1EB2BB"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p w14:paraId="07BBA161" w14:textId="77777777" w:rsidR="00AE1271" w:rsidRPr="0008626A" w:rsidRDefault="00AE1271" w:rsidP="00FF4076">
            <w:pPr>
              <w:widowControl w:val="0"/>
              <w:tabs>
                <w:tab w:val="num" w:pos="720"/>
              </w:tabs>
              <w:ind w:firstLine="0"/>
              <w:rPr>
                <w:sz w:val="20"/>
              </w:rPr>
            </w:pPr>
            <w:r w:rsidRPr="0008626A">
              <w:rPr>
                <w:sz w:val="20"/>
              </w:rPr>
              <w:t>Налоговые регистры</w:t>
            </w:r>
          </w:p>
        </w:tc>
        <w:tc>
          <w:tcPr>
            <w:tcW w:w="1816" w:type="dxa"/>
            <w:gridSpan w:val="2"/>
            <w:shd w:val="clear" w:color="auto" w:fill="auto"/>
          </w:tcPr>
          <w:p w14:paraId="442ABA0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2.401.10.189</w:t>
            </w:r>
          </w:p>
        </w:tc>
        <w:tc>
          <w:tcPr>
            <w:tcW w:w="1806" w:type="dxa"/>
            <w:gridSpan w:val="2"/>
            <w:shd w:val="clear" w:color="auto" w:fill="auto"/>
          </w:tcPr>
          <w:p w14:paraId="362EF2A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2.303.03.731</w:t>
            </w:r>
          </w:p>
        </w:tc>
      </w:tr>
      <w:tr w:rsidR="00AE1271" w:rsidRPr="0008626A" w14:paraId="74AE8FB4" w14:textId="77777777" w:rsidTr="00FD4E61">
        <w:trPr>
          <w:gridAfter w:val="1"/>
          <w:wAfter w:w="128" w:type="dxa"/>
          <w:trHeight w:val="20"/>
        </w:trPr>
        <w:tc>
          <w:tcPr>
            <w:tcW w:w="2774" w:type="dxa"/>
            <w:shd w:val="clear" w:color="auto" w:fill="auto"/>
          </w:tcPr>
          <w:p w14:paraId="3F2014FC" w14:textId="77777777" w:rsidR="00AE1271" w:rsidRPr="0008626A" w:rsidRDefault="00AE1271" w:rsidP="00FF4076">
            <w:pPr>
              <w:widowControl w:val="0"/>
              <w:ind w:firstLine="0"/>
              <w:rPr>
                <w:sz w:val="20"/>
              </w:rPr>
            </w:pPr>
            <w:r w:rsidRPr="0008626A">
              <w:rPr>
                <w:sz w:val="20"/>
              </w:rPr>
              <w:t>- налог на имущество</w:t>
            </w:r>
          </w:p>
        </w:tc>
        <w:tc>
          <w:tcPr>
            <w:tcW w:w="3743" w:type="dxa"/>
            <w:gridSpan w:val="2"/>
            <w:vMerge/>
            <w:shd w:val="clear" w:color="auto" w:fill="auto"/>
          </w:tcPr>
          <w:p w14:paraId="4CD1EB93"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C47530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0.109.хх.291</w:t>
            </w:r>
          </w:p>
          <w:p w14:paraId="4749DBBC"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0.401.20.291</w:t>
            </w:r>
          </w:p>
        </w:tc>
        <w:tc>
          <w:tcPr>
            <w:tcW w:w="1806" w:type="dxa"/>
            <w:gridSpan w:val="2"/>
            <w:shd w:val="clear" w:color="auto" w:fill="auto"/>
          </w:tcPr>
          <w:p w14:paraId="777F961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0.303.12.731</w:t>
            </w:r>
          </w:p>
        </w:tc>
      </w:tr>
      <w:tr w:rsidR="00AE1271" w:rsidRPr="0008626A" w14:paraId="51C0188D" w14:textId="77777777" w:rsidTr="00FD4E61">
        <w:trPr>
          <w:gridAfter w:val="1"/>
          <w:wAfter w:w="128" w:type="dxa"/>
          <w:trHeight w:val="20"/>
        </w:trPr>
        <w:tc>
          <w:tcPr>
            <w:tcW w:w="2774" w:type="dxa"/>
            <w:shd w:val="clear" w:color="auto" w:fill="auto"/>
          </w:tcPr>
          <w:p w14:paraId="67CBDD01" w14:textId="77777777" w:rsidR="00AE1271" w:rsidRPr="0008626A" w:rsidRDefault="00AE1271" w:rsidP="00FF4076">
            <w:pPr>
              <w:widowControl w:val="0"/>
              <w:ind w:firstLine="0"/>
              <w:rPr>
                <w:sz w:val="20"/>
              </w:rPr>
            </w:pPr>
            <w:r w:rsidRPr="0008626A">
              <w:rPr>
                <w:sz w:val="20"/>
              </w:rPr>
              <w:t>- транспортный налог, водный налог</w:t>
            </w:r>
          </w:p>
        </w:tc>
        <w:tc>
          <w:tcPr>
            <w:tcW w:w="3743" w:type="dxa"/>
            <w:gridSpan w:val="2"/>
            <w:vMerge/>
            <w:shd w:val="clear" w:color="auto" w:fill="auto"/>
          </w:tcPr>
          <w:p w14:paraId="12EA6FDE"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6D25ED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0.109.хх.291</w:t>
            </w:r>
          </w:p>
          <w:p w14:paraId="0F8CDA4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0.401.20.291</w:t>
            </w:r>
          </w:p>
        </w:tc>
        <w:tc>
          <w:tcPr>
            <w:tcW w:w="1806" w:type="dxa"/>
            <w:gridSpan w:val="2"/>
            <w:shd w:val="clear" w:color="auto" w:fill="auto"/>
          </w:tcPr>
          <w:p w14:paraId="299EF23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0.303.05.731</w:t>
            </w:r>
          </w:p>
        </w:tc>
      </w:tr>
      <w:tr w:rsidR="00AE1271" w:rsidRPr="0008626A" w14:paraId="2899F435" w14:textId="77777777" w:rsidTr="00FD4E61">
        <w:trPr>
          <w:gridAfter w:val="1"/>
          <w:wAfter w:w="128" w:type="dxa"/>
          <w:trHeight w:val="20"/>
        </w:trPr>
        <w:tc>
          <w:tcPr>
            <w:tcW w:w="2774" w:type="dxa"/>
            <w:shd w:val="clear" w:color="auto" w:fill="auto"/>
          </w:tcPr>
          <w:p w14:paraId="517AC5DE" w14:textId="77777777" w:rsidR="00AE1271" w:rsidRPr="0008626A" w:rsidRDefault="00AE1271" w:rsidP="00FF4076">
            <w:pPr>
              <w:widowControl w:val="0"/>
              <w:ind w:firstLine="0"/>
              <w:rPr>
                <w:sz w:val="20"/>
              </w:rPr>
            </w:pPr>
            <w:r w:rsidRPr="0008626A">
              <w:rPr>
                <w:sz w:val="20"/>
              </w:rPr>
              <w:t>- земельный налог</w:t>
            </w:r>
          </w:p>
        </w:tc>
        <w:tc>
          <w:tcPr>
            <w:tcW w:w="3743" w:type="dxa"/>
            <w:gridSpan w:val="2"/>
            <w:vMerge/>
            <w:shd w:val="clear" w:color="auto" w:fill="auto"/>
          </w:tcPr>
          <w:p w14:paraId="6E05BE05"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D57C6F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0.109.хх.291</w:t>
            </w:r>
          </w:p>
          <w:p w14:paraId="5B79DDC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0.401.20.291</w:t>
            </w:r>
          </w:p>
        </w:tc>
        <w:tc>
          <w:tcPr>
            <w:tcW w:w="1806" w:type="dxa"/>
            <w:gridSpan w:val="2"/>
            <w:shd w:val="clear" w:color="auto" w:fill="auto"/>
          </w:tcPr>
          <w:p w14:paraId="6D3F187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0.303.13.731</w:t>
            </w:r>
          </w:p>
        </w:tc>
      </w:tr>
      <w:tr w:rsidR="00AE1271" w:rsidRPr="0008626A" w14:paraId="7337C842" w14:textId="77777777" w:rsidTr="00FD4E61">
        <w:trPr>
          <w:gridAfter w:val="1"/>
          <w:wAfter w:w="128" w:type="dxa"/>
          <w:trHeight w:val="20"/>
        </w:trPr>
        <w:tc>
          <w:tcPr>
            <w:tcW w:w="2774" w:type="dxa"/>
            <w:shd w:val="clear" w:color="auto" w:fill="auto"/>
          </w:tcPr>
          <w:p w14:paraId="353A559E" w14:textId="77777777" w:rsidR="00AE1271" w:rsidRPr="0008626A" w:rsidRDefault="00AE1271" w:rsidP="00FF4076">
            <w:pPr>
              <w:widowControl w:val="0"/>
              <w:ind w:firstLine="0"/>
              <w:rPr>
                <w:sz w:val="20"/>
              </w:rPr>
            </w:pPr>
            <w:r w:rsidRPr="0008626A">
              <w:rPr>
                <w:sz w:val="20"/>
              </w:rPr>
              <w:t>Начисленные суммы иных сборов, государственной пошлины при подаче искового заявления, иные госпошлины</w:t>
            </w:r>
          </w:p>
        </w:tc>
        <w:tc>
          <w:tcPr>
            <w:tcW w:w="3743" w:type="dxa"/>
            <w:gridSpan w:val="2"/>
            <w:shd w:val="clear" w:color="auto" w:fill="auto"/>
          </w:tcPr>
          <w:p w14:paraId="19F3695D"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p w14:paraId="2A1DDBE5" w14:textId="77777777" w:rsidR="00AE1271" w:rsidRPr="0008626A" w:rsidRDefault="00AE1271" w:rsidP="00FF4076">
            <w:pPr>
              <w:widowControl w:val="0"/>
              <w:ind w:firstLine="0"/>
              <w:rPr>
                <w:sz w:val="20"/>
              </w:rPr>
            </w:pPr>
            <w:r w:rsidRPr="0008626A">
              <w:rPr>
                <w:sz w:val="20"/>
              </w:rPr>
              <w:t>Решение суда</w:t>
            </w:r>
          </w:p>
          <w:p w14:paraId="5689A221" w14:textId="77777777" w:rsidR="00AE1271" w:rsidRPr="0008626A" w:rsidRDefault="00AE1271" w:rsidP="00FF4076">
            <w:pPr>
              <w:widowControl w:val="0"/>
              <w:ind w:firstLine="0"/>
              <w:rPr>
                <w:sz w:val="20"/>
              </w:rPr>
            </w:pPr>
            <w:r w:rsidRPr="0008626A">
              <w:rPr>
                <w:sz w:val="20"/>
              </w:rPr>
              <w:t>Требование об уплате</w:t>
            </w:r>
          </w:p>
        </w:tc>
        <w:tc>
          <w:tcPr>
            <w:tcW w:w="1816" w:type="dxa"/>
            <w:gridSpan w:val="2"/>
            <w:shd w:val="clear" w:color="auto" w:fill="auto"/>
          </w:tcPr>
          <w:p w14:paraId="0089920A" w14:textId="538B6EDF" w:rsidR="00AE1271" w:rsidRPr="0008626A" w:rsidRDefault="00AE1271" w:rsidP="00FF4076">
            <w:pPr>
              <w:widowControl w:val="0"/>
              <w:ind w:firstLine="0"/>
              <w:jc w:val="center"/>
              <w:rPr>
                <w:sz w:val="20"/>
              </w:rPr>
            </w:pPr>
            <w:r w:rsidRPr="0008626A">
              <w:rPr>
                <w:sz w:val="20"/>
              </w:rPr>
              <w:t>0.401.20.291</w:t>
            </w:r>
          </w:p>
        </w:tc>
        <w:tc>
          <w:tcPr>
            <w:tcW w:w="1806" w:type="dxa"/>
            <w:gridSpan w:val="2"/>
            <w:shd w:val="clear" w:color="auto" w:fill="auto"/>
          </w:tcPr>
          <w:p w14:paraId="38B42D39" w14:textId="77777777" w:rsidR="00AE1271" w:rsidRPr="0008626A" w:rsidRDefault="00AE1271" w:rsidP="00FF4076">
            <w:pPr>
              <w:widowControl w:val="0"/>
              <w:ind w:firstLine="0"/>
              <w:jc w:val="center"/>
              <w:rPr>
                <w:sz w:val="20"/>
              </w:rPr>
            </w:pPr>
            <w:r w:rsidRPr="0008626A">
              <w:rPr>
                <w:sz w:val="20"/>
              </w:rPr>
              <w:t>0.303.05.731</w:t>
            </w:r>
          </w:p>
        </w:tc>
      </w:tr>
      <w:tr w:rsidR="00AE1271" w:rsidRPr="0008626A" w14:paraId="341F501B" w14:textId="77777777" w:rsidTr="00FD4E61">
        <w:trPr>
          <w:gridAfter w:val="1"/>
          <w:wAfter w:w="128" w:type="dxa"/>
          <w:trHeight w:val="20"/>
        </w:trPr>
        <w:tc>
          <w:tcPr>
            <w:tcW w:w="2774" w:type="dxa"/>
            <w:shd w:val="clear" w:color="auto" w:fill="auto"/>
          </w:tcPr>
          <w:p w14:paraId="3E0A8E81" w14:textId="77777777" w:rsidR="00AE1271" w:rsidRPr="0008626A" w:rsidRDefault="00AE1271" w:rsidP="00FF4076">
            <w:pPr>
              <w:widowControl w:val="0"/>
              <w:ind w:firstLine="0"/>
              <w:rPr>
                <w:sz w:val="20"/>
              </w:rPr>
            </w:pPr>
            <w:r w:rsidRPr="0008626A">
              <w:rPr>
                <w:sz w:val="20"/>
              </w:rPr>
              <w:t>Начисленные суммы штрафа и пеней за неполное и несвоевременное перечисление налогов, страховых взносов в бюджет и иных сборов, административного штрафа</w:t>
            </w:r>
          </w:p>
        </w:tc>
        <w:tc>
          <w:tcPr>
            <w:tcW w:w="3743" w:type="dxa"/>
            <w:gridSpan w:val="2"/>
            <w:shd w:val="clear" w:color="auto" w:fill="auto"/>
          </w:tcPr>
          <w:p w14:paraId="3609AE86"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p w14:paraId="2C792558" w14:textId="77777777" w:rsidR="00AE1271" w:rsidRPr="0008626A" w:rsidRDefault="00AE1271" w:rsidP="00FF4076">
            <w:pPr>
              <w:widowControl w:val="0"/>
              <w:ind w:firstLine="0"/>
              <w:rPr>
                <w:sz w:val="20"/>
              </w:rPr>
            </w:pPr>
            <w:r w:rsidRPr="0008626A">
              <w:rPr>
                <w:sz w:val="20"/>
              </w:rPr>
              <w:t>Решение суда</w:t>
            </w:r>
          </w:p>
          <w:p w14:paraId="3E9A7291" w14:textId="77777777" w:rsidR="00AE1271" w:rsidRPr="0008626A" w:rsidRDefault="00AE1271" w:rsidP="00FF4076">
            <w:pPr>
              <w:widowControl w:val="0"/>
              <w:ind w:firstLine="0"/>
              <w:rPr>
                <w:sz w:val="20"/>
              </w:rPr>
            </w:pPr>
            <w:r w:rsidRPr="0008626A">
              <w:rPr>
                <w:sz w:val="20"/>
              </w:rPr>
              <w:t>Требование об уплате</w:t>
            </w:r>
          </w:p>
        </w:tc>
        <w:tc>
          <w:tcPr>
            <w:tcW w:w="1816" w:type="dxa"/>
            <w:gridSpan w:val="2"/>
            <w:shd w:val="clear" w:color="auto" w:fill="auto"/>
          </w:tcPr>
          <w:p w14:paraId="52F94C6D" w14:textId="27294F28" w:rsidR="00AE1271" w:rsidRPr="0008626A" w:rsidRDefault="00AE1271" w:rsidP="00FF4076">
            <w:pPr>
              <w:widowControl w:val="0"/>
              <w:ind w:firstLine="0"/>
              <w:jc w:val="center"/>
              <w:rPr>
                <w:sz w:val="20"/>
              </w:rPr>
            </w:pPr>
            <w:r w:rsidRPr="0008626A">
              <w:rPr>
                <w:sz w:val="20"/>
              </w:rPr>
              <w:t>0.401.20.292</w:t>
            </w:r>
          </w:p>
        </w:tc>
        <w:tc>
          <w:tcPr>
            <w:tcW w:w="1806" w:type="dxa"/>
            <w:gridSpan w:val="2"/>
            <w:shd w:val="clear" w:color="auto" w:fill="auto"/>
          </w:tcPr>
          <w:p w14:paraId="40F5E357" w14:textId="77777777" w:rsidR="00AE1271" w:rsidRPr="0008626A" w:rsidRDefault="00AE1271" w:rsidP="00FF4076">
            <w:pPr>
              <w:widowControl w:val="0"/>
              <w:ind w:firstLine="0"/>
              <w:jc w:val="center"/>
              <w:rPr>
                <w:sz w:val="20"/>
              </w:rPr>
            </w:pPr>
            <w:r w:rsidRPr="0008626A">
              <w:rPr>
                <w:sz w:val="20"/>
              </w:rPr>
              <w:t>0.303.05.731</w:t>
            </w:r>
          </w:p>
        </w:tc>
      </w:tr>
      <w:tr w:rsidR="00AE1271" w:rsidRPr="0008626A" w14:paraId="386CC802" w14:textId="77777777" w:rsidTr="00FD4E61">
        <w:trPr>
          <w:gridAfter w:val="1"/>
          <w:wAfter w:w="128" w:type="dxa"/>
          <w:trHeight w:val="20"/>
        </w:trPr>
        <w:tc>
          <w:tcPr>
            <w:tcW w:w="2774" w:type="dxa"/>
            <w:shd w:val="clear" w:color="auto" w:fill="auto"/>
          </w:tcPr>
          <w:p w14:paraId="3050EAEF" w14:textId="77777777" w:rsidR="00AE1271" w:rsidRPr="0008626A" w:rsidRDefault="00AE1271" w:rsidP="00FF4076">
            <w:pPr>
              <w:widowControl w:val="0"/>
              <w:ind w:firstLine="0"/>
              <w:rPr>
                <w:sz w:val="20"/>
              </w:rPr>
            </w:pPr>
            <w:r w:rsidRPr="0008626A">
              <w:rPr>
                <w:sz w:val="20"/>
              </w:rPr>
              <w:t>Начисленные суммы штрафа и пеней за д</w:t>
            </w:r>
            <w:r w:rsidRPr="0008626A">
              <w:rPr>
                <w:sz w:val="20"/>
                <w:shd w:val="clear" w:color="auto" w:fill="FFFFFF"/>
              </w:rPr>
              <w:t>ругие экономические санкции</w:t>
            </w:r>
          </w:p>
        </w:tc>
        <w:tc>
          <w:tcPr>
            <w:tcW w:w="3743" w:type="dxa"/>
            <w:gridSpan w:val="2"/>
            <w:shd w:val="clear" w:color="auto" w:fill="auto"/>
          </w:tcPr>
          <w:p w14:paraId="2B51A579" w14:textId="77777777" w:rsidR="00AE1271" w:rsidRPr="0008626A" w:rsidRDefault="00AE1271" w:rsidP="00FF4076">
            <w:pPr>
              <w:widowControl w:val="0"/>
              <w:tabs>
                <w:tab w:val="num" w:pos="720"/>
              </w:tabs>
              <w:ind w:firstLine="28"/>
              <w:rPr>
                <w:sz w:val="20"/>
              </w:rPr>
            </w:pPr>
            <w:r w:rsidRPr="0008626A">
              <w:rPr>
                <w:sz w:val="20"/>
              </w:rPr>
              <w:t>Бухгалтерская справка (ф.</w:t>
            </w:r>
            <w:r w:rsidRPr="0008626A">
              <w:rPr>
                <w:sz w:val="20"/>
                <w:lang w:val="en-US"/>
              </w:rPr>
              <w:t> </w:t>
            </w:r>
            <w:r w:rsidRPr="0008626A">
              <w:rPr>
                <w:sz w:val="20"/>
              </w:rPr>
              <w:t>0504833)</w:t>
            </w:r>
          </w:p>
          <w:p w14:paraId="7645D3D8" w14:textId="77777777" w:rsidR="00AE1271" w:rsidRPr="0008626A" w:rsidRDefault="00AE1271" w:rsidP="00FF4076">
            <w:pPr>
              <w:widowControl w:val="0"/>
              <w:tabs>
                <w:tab w:val="num" w:pos="720"/>
              </w:tabs>
              <w:ind w:firstLine="0"/>
              <w:rPr>
                <w:sz w:val="20"/>
              </w:rPr>
            </w:pPr>
            <w:r w:rsidRPr="0008626A">
              <w:rPr>
                <w:sz w:val="20"/>
              </w:rPr>
              <w:t>Требование об уплате</w:t>
            </w:r>
          </w:p>
        </w:tc>
        <w:tc>
          <w:tcPr>
            <w:tcW w:w="1816" w:type="dxa"/>
            <w:gridSpan w:val="2"/>
            <w:shd w:val="clear" w:color="auto" w:fill="auto"/>
          </w:tcPr>
          <w:p w14:paraId="6FDCEAD8" w14:textId="77777777" w:rsidR="00AE1271" w:rsidRPr="0008626A" w:rsidRDefault="00AE1271" w:rsidP="00FF4076">
            <w:pPr>
              <w:widowControl w:val="0"/>
              <w:ind w:firstLine="0"/>
              <w:jc w:val="center"/>
              <w:rPr>
                <w:sz w:val="20"/>
              </w:rPr>
            </w:pPr>
            <w:r w:rsidRPr="0008626A">
              <w:rPr>
                <w:sz w:val="20"/>
              </w:rPr>
              <w:t>0.401.20.295</w:t>
            </w:r>
          </w:p>
        </w:tc>
        <w:tc>
          <w:tcPr>
            <w:tcW w:w="1806" w:type="dxa"/>
            <w:gridSpan w:val="2"/>
            <w:shd w:val="clear" w:color="auto" w:fill="auto"/>
          </w:tcPr>
          <w:p w14:paraId="092A5789" w14:textId="77777777" w:rsidR="00AE1271" w:rsidRPr="0008626A" w:rsidRDefault="00AE1271" w:rsidP="00FF4076">
            <w:pPr>
              <w:widowControl w:val="0"/>
              <w:ind w:firstLine="0"/>
              <w:jc w:val="center"/>
              <w:rPr>
                <w:sz w:val="20"/>
              </w:rPr>
            </w:pPr>
            <w:r w:rsidRPr="0008626A">
              <w:rPr>
                <w:sz w:val="20"/>
              </w:rPr>
              <w:t>0.303.05.731</w:t>
            </w:r>
          </w:p>
        </w:tc>
      </w:tr>
      <w:tr w:rsidR="00AE1271" w:rsidRPr="0008626A" w14:paraId="11D8DA30" w14:textId="77777777" w:rsidTr="00FD4E61">
        <w:trPr>
          <w:gridAfter w:val="1"/>
          <w:wAfter w:w="128" w:type="dxa"/>
          <w:trHeight w:val="20"/>
        </w:trPr>
        <w:tc>
          <w:tcPr>
            <w:tcW w:w="2774" w:type="dxa"/>
            <w:shd w:val="clear" w:color="auto" w:fill="auto"/>
          </w:tcPr>
          <w:p w14:paraId="4041D921" w14:textId="77777777" w:rsidR="00AE1271" w:rsidRPr="0008626A" w:rsidRDefault="00AE1271" w:rsidP="00FF4076">
            <w:pPr>
              <w:widowControl w:val="0"/>
              <w:ind w:firstLine="0"/>
              <w:rPr>
                <w:sz w:val="20"/>
              </w:rPr>
            </w:pPr>
            <w:r w:rsidRPr="0008626A">
              <w:rPr>
                <w:sz w:val="20"/>
              </w:rPr>
              <w:t>Начисленные суммы иных налогов, сборов, обязательных платежей в бюджеты бюджетной системы Российской Федерации</w:t>
            </w:r>
          </w:p>
        </w:tc>
        <w:tc>
          <w:tcPr>
            <w:tcW w:w="3743" w:type="dxa"/>
            <w:gridSpan w:val="2"/>
            <w:shd w:val="clear" w:color="auto" w:fill="auto"/>
          </w:tcPr>
          <w:p w14:paraId="0EF81C4F" w14:textId="3C72617D" w:rsidR="00AE1271" w:rsidRPr="0008626A" w:rsidRDefault="00AE1271" w:rsidP="00FF4076">
            <w:pPr>
              <w:widowControl w:val="0"/>
              <w:tabs>
                <w:tab w:val="num" w:pos="720"/>
              </w:tabs>
              <w:ind w:firstLine="28"/>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6960E91A" w14:textId="642F3C57" w:rsidR="00AE1271" w:rsidRPr="0008626A" w:rsidRDefault="00AE1271" w:rsidP="00FF4076">
            <w:pPr>
              <w:widowControl w:val="0"/>
              <w:ind w:firstLine="0"/>
              <w:jc w:val="center"/>
              <w:rPr>
                <w:sz w:val="20"/>
              </w:rPr>
            </w:pPr>
            <w:r w:rsidRPr="0008626A">
              <w:rPr>
                <w:sz w:val="20"/>
              </w:rPr>
              <w:t>0.401.20.291</w:t>
            </w:r>
          </w:p>
        </w:tc>
        <w:tc>
          <w:tcPr>
            <w:tcW w:w="1806" w:type="dxa"/>
            <w:gridSpan w:val="2"/>
            <w:shd w:val="clear" w:color="auto" w:fill="auto"/>
          </w:tcPr>
          <w:p w14:paraId="45DB870D" w14:textId="77777777" w:rsidR="00AE1271" w:rsidRPr="0008626A" w:rsidRDefault="00AE1271" w:rsidP="00FF4076">
            <w:pPr>
              <w:widowControl w:val="0"/>
              <w:ind w:firstLine="0"/>
              <w:jc w:val="center"/>
              <w:rPr>
                <w:sz w:val="20"/>
              </w:rPr>
            </w:pPr>
            <w:r w:rsidRPr="0008626A">
              <w:rPr>
                <w:sz w:val="20"/>
              </w:rPr>
              <w:t>0.303.хх.731</w:t>
            </w:r>
          </w:p>
        </w:tc>
      </w:tr>
      <w:tr w:rsidR="00AE1271" w:rsidRPr="0008626A" w14:paraId="1B446B32" w14:textId="77777777" w:rsidTr="00FD4E61">
        <w:trPr>
          <w:gridAfter w:val="1"/>
          <w:wAfter w:w="128" w:type="dxa"/>
          <w:trHeight w:val="20"/>
        </w:trPr>
        <w:tc>
          <w:tcPr>
            <w:tcW w:w="2774" w:type="dxa"/>
            <w:shd w:val="clear" w:color="auto" w:fill="auto"/>
          </w:tcPr>
          <w:p w14:paraId="47371C75" w14:textId="77777777" w:rsidR="00AE1271" w:rsidRPr="0008626A" w:rsidRDefault="00AE1271" w:rsidP="00FF4076">
            <w:pPr>
              <w:widowControl w:val="0"/>
              <w:ind w:firstLine="0"/>
              <w:rPr>
                <w:sz w:val="20"/>
              </w:rPr>
            </w:pPr>
            <w:r w:rsidRPr="0008626A">
              <w:rPr>
                <w:sz w:val="20"/>
              </w:rPr>
              <w:t>Начисление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tc>
        <w:tc>
          <w:tcPr>
            <w:tcW w:w="3743" w:type="dxa"/>
            <w:gridSpan w:val="2"/>
            <w:shd w:val="clear" w:color="auto" w:fill="auto"/>
          </w:tcPr>
          <w:p w14:paraId="284B971C" w14:textId="77777777" w:rsidR="00AE1271" w:rsidRPr="0008626A" w:rsidRDefault="00AE1271" w:rsidP="00FF4076">
            <w:pPr>
              <w:widowControl w:val="0"/>
              <w:ind w:firstLine="0"/>
              <w:rPr>
                <w:sz w:val="20"/>
              </w:rPr>
            </w:pPr>
            <w:r w:rsidRPr="0008626A">
              <w:rPr>
                <w:sz w:val="20"/>
              </w:rPr>
              <w:t>Отчет оператора (Выписка по лицевому счету владельца транспортного средства)</w:t>
            </w:r>
          </w:p>
        </w:tc>
        <w:tc>
          <w:tcPr>
            <w:tcW w:w="1816" w:type="dxa"/>
            <w:gridSpan w:val="2"/>
            <w:shd w:val="clear" w:color="auto" w:fill="auto"/>
          </w:tcPr>
          <w:p w14:paraId="76F0E882" w14:textId="77777777" w:rsidR="00AE1271" w:rsidRPr="0008626A" w:rsidRDefault="00AE1271" w:rsidP="00FF4076">
            <w:pPr>
              <w:widowControl w:val="0"/>
              <w:autoSpaceDE w:val="0"/>
              <w:autoSpaceDN w:val="0"/>
              <w:adjustRightInd w:val="0"/>
              <w:ind w:firstLine="0"/>
              <w:jc w:val="center"/>
              <w:rPr>
                <w:sz w:val="20"/>
              </w:rPr>
            </w:pPr>
            <w:r w:rsidRPr="0008626A">
              <w:rPr>
                <w:sz w:val="20"/>
              </w:rPr>
              <w:t>0.109.60.291</w:t>
            </w:r>
          </w:p>
        </w:tc>
        <w:tc>
          <w:tcPr>
            <w:tcW w:w="1806" w:type="dxa"/>
            <w:gridSpan w:val="2"/>
            <w:shd w:val="clear" w:color="auto" w:fill="auto"/>
          </w:tcPr>
          <w:p w14:paraId="1314AD2E" w14:textId="77777777" w:rsidR="00AE1271" w:rsidRPr="0008626A" w:rsidRDefault="00AE1271" w:rsidP="00FF4076">
            <w:pPr>
              <w:widowControl w:val="0"/>
              <w:autoSpaceDE w:val="0"/>
              <w:autoSpaceDN w:val="0"/>
              <w:adjustRightInd w:val="0"/>
              <w:ind w:firstLine="0"/>
              <w:jc w:val="center"/>
              <w:rPr>
                <w:sz w:val="20"/>
              </w:rPr>
            </w:pPr>
            <w:r w:rsidRPr="0008626A">
              <w:rPr>
                <w:sz w:val="20"/>
              </w:rPr>
              <w:t>0.303.05.731</w:t>
            </w:r>
          </w:p>
        </w:tc>
      </w:tr>
      <w:tr w:rsidR="00AE1271" w:rsidRPr="0008626A" w14:paraId="5D8315ED" w14:textId="77777777" w:rsidTr="00FD4E61">
        <w:trPr>
          <w:gridAfter w:val="1"/>
          <w:wAfter w:w="128" w:type="dxa"/>
          <w:trHeight w:val="20"/>
        </w:trPr>
        <w:tc>
          <w:tcPr>
            <w:tcW w:w="2774" w:type="dxa"/>
            <w:shd w:val="clear" w:color="auto" w:fill="auto"/>
          </w:tcPr>
          <w:p w14:paraId="2AD11A75" w14:textId="77777777" w:rsidR="00AE1271" w:rsidRPr="0008626A" w:rsidRDefault="00AE1271" w:rsidP="00FF4076">
            <w:pPr>
              <w:widowControl w:val="0"/>
              <w:ind w:firstLine="0"/>
              <w:rPr>
                <w:sz w:val="20"/>
              </w:rPr>
            </w:pPr>
            <w:r w:rsidRPr="0008626A">
              <w:rPr>
                <w:sz w:val="20"/>
              </w:rPr>
              <w:t xml:space="preserve">Отражение задолженности по возврату в бюджет субсидии по причине недостижения показателей объемов ГЗ </w:t>
            </w:r>
          </w:p>
        </w:tc>
        <w:tc>
          <w:tcPr>
            <w:tcW w:w="3743" w:type="dxa"/>
            <w:gridSpan w:val="2"/>
            <w:shd w:val="clear" w:color="auto" w:fill="auto"/>
          </w:tcPr>
          <w:p w14:paraId="32F0C44F" w14:textId="77777777" w:rsidR="00AE1271" w:rsidRPr="0008626A" w:rsidRDefault="00AE1271" w:rsidP="00FF4076">
            <w:pPr>
              <w:widowControl w:val="0"/>
              <w:ind w:firstLine="0"/>
              <w:rPr>
                <w:sz w:val="20"/>
              </w:rPr>
            </w:pPr>
          </w:p>
        </w:tc>
        <w:tc>
          <w:tcPr>
            <w:tcW w:w="1816" w:type="dxa"/>
            <w:gridSpan w:val="2"/>
            <w:shd w:val="clear" w:color="auto" w:fill="auto"/>
          </w:tcPr>
          <w:p w14:paraId="59A7E151" w14:textId="77777777" w:rsidR="00AE1271" w:rsidRPr="0008626A" w:rsidRDefault="00AE1271" w:rsidP="00FF4076">
            <w:pPr>
              <w:widowControl w:val="0"/>
              <w:autoSpaceDE w:val="0"/>
              <w:autoSpaceDN w:val="0"/>
              <w:adjustRightInd w:val="0"/>
              <w:ind w:firstLine="0"/>
              <w:jc w:val="center"/>
              <w:rPr>
                <w:sz w:val="20"/>
              </w:rPr>
            </w:pPr>
          </w:p>
        </w:tc>
        <w:tc>
          <w:tcPr>
            <w:tcW w:w="1806" w:type="dxa"/>
            <w:gridSpan w:val="2"/>
            <w:shd w:val="clear" w:color="auto" w:fill="auto"/>
          </w:tcPr>
          <w:p w14:paraId="187BB95E" w14:textId="77777777" w:rsidR="00AE1271" w:rsidRPr="0008626A" w:rsidRDefault="00AE1271" w:rsidP="00FF4076">
            <w:pPr>
              <w:widowControl w:val="0"/>
              <w:autoSpaceDE w:val="0"/>
              <w:autoSpaceDN w:val="0"/>
              <w:adjustRightInd w:val="0"/>
              <w:ind w:firstLine="0"/>
              <w:jc w:val="center"/>
              <w:rPr>
                <w:sz w:val="20"/>
              </w:rPr>
            </w:pPr>
          </w:p>
        </w:tc>
      </w:tr>
      <w:tr w:rsidR="00AE1271" w:rsidRPr="0008626A" w14:paraId="479A7708" w14:textId="77777777" w:rsidTr="00FD4E61">
        <w:trPr>
          <w:gridAfter w:val="1"/>
          <w:wAfter w:w="128" w:type="dxa"/>
          <w:trHeight w:val="20"/>
        </w:trPr>
        <w:tc>
          <w:tcPr>
            <w:tcW w:w="2774" w:type="dxa"/>
            <w:shd w:val="clear" w:color="auto" w:fill="auto"/>
          </w:tcPr>
          <w:p w14:paraId="08ED0995" w14:textId="77777777" w:rsidR="00AE1271" w:rsidRPr="0008626A" w:rsidRDefault="00AE1271" w:rsidP="00FF4076">
            <w:pPr>
              <w:widowControl w:val="0"/>
              <w:ind w:firstLine="0"/>
              <w:rPr>
                <w:sz w:val="20"/>
              </w:rPr>
            </w:pPr>
            <w:r w:rsidRPr="0008626A">
              <w:rPr>
                <w:sz w:val="20"/>
              </w:rPr>
              <w:t>- текущего финансового года</w:t>
            </w:r>
          </w:p>
        </w:tc>
        <w:tc>
          <w:tcPr>
            <w:tcW w:w="3743" w:type="dxa"/>
            <w:gridSpan w:val="2"/>
            <w:vMerge w:val="restart"/>
            <w:shd w:val="clear" w:color="auto" w:fill="auto"/>
          </w:tcPr>
          <w:p w14:paraId="08953C80" w14:textId="77777777" w:rsidR="00AE1271" w:rsidRPr="0008626A" w:rsidRDefault="00AE1271" w:rsidP="00FF4076">
            <w:pPr>
              <w:widowControl w:val="0"/>
              <w:ind w:firstLine="0"/>
              <w:rPr>
                <w:sz w:val="20"/>
              </w:rPr>
            </w:pPr>
            <w:r w:rsidRPr="0008626A">
              <w:rPr>
                <w:sz w:val="20"/>
              </w:rPr>
              <w:t>Отчет о выполнении государственного задания</w:t>
            </w:r>
          </w:p>
        </w:tc>
        <w:tc>
          <w:tcPr>
            <w:tcW w:w="1816" w:type="dxa"/>
            <w:gridSpan w:val="2"/>
            <w:shd w:val="clear" w:color="auto" w:fill="auto"/>
          </w:tcPr>
          <w:p w14:paraId="603EA3C9" w14:textId="77777777" w:rsidR="00AE1271" w:rsidRPr="0008626A" w:rsidRDefault="00E218E6" w:rsidP="00FF4076">
            <w:pPr>
              <w:widowControl w:val="0"/>
              <w:autoSpaceDE w:val="0"/>
              <w:autoSpaceDN w:val="0"/>
              <w:adjustRightInd w:val="0"/>
              <w:ind w:firstLine="0"/>
              <w:jc w:val="center"/>
              <w:rPr>
                <w:sz w:val="20"/>
              </w:rPr>
            </w:pPr>
            <w:hyperlink r:id="rId82" w:history="1">
              <w:r w:rsidR="00AE1271" w:rsidRPr="0008626A">
                <w:rPr>
                  <w:sz w:val="20"/>
                </w:rPr>
                <w:t>4.401.41.131</w:t>
              </w:r>
            </w:hyperlink>
          </w:p>
        </w:tc>
        <w:tc>
          <w:tcPr>
            <w:tcW w:w="1806" w:type="dxa"/>
            <w:gridSpan w:val="2"/>
            <w:shd w:val="clear" w:color="auto" w:fill="auto"/>
          </w:tcPr>
          <w:p w14:paraId="5E1E3314" w14:textId="77777777" w:rsidR="00AE1271" w:rsidRPr="0008626A" w:rsidRDefault="00AE1271" w:rsidP="00FF4076">
            <w:pPr>
              <w:widowControl w:val="0"/>
              <w:autoSpaceDE w:val="0"/>
              <w:autoSpaceDN w:val="0"/>
              <w:adjustRightInd w:val="0"/>
              <w:ind w:firstLine="0"/>
              <w:jc w:val="center"/>
              <w:rPr>
                <w:sz w:val="20"/>
              </w:rPr>
            </w:pPr>
            <w:r w:rsidRPr="0008626A">
              <w:rPr>
                <w:sz w:val="20"/>
              </w:rPr>
              <w:t>4.303.05.731</w:t>
            </w:r>
          </w:p>
        </w:tc>
      </w:tr>
      <w:tr w:rsidR="00AE1271" w:rsidRPr="0008626A" w14:paraId="3D70BB5F" w14:textId="77777777" w:rsidTr="00FD4E61">
        <w:trPr>
          <w:gridAfter w:val="1"/>
          <w:wAfter w:w="128" w:type="dxa"/>
          <w:trHeight w:val="20"/>
        </w:trPr>
        <w:tc>
          <w:tcPr>
            <w:tcW w:w="2774" w:type="dxa"/>
            <w:shd w:val="clear" w:color="auto" w:fill="auto"/>
          </w:tcPr>
          <w:p w14:paraId="0BD555E9" w14:textId="77777777" w:rsidR="00AE1271" w:rsidRPr="0008626A" w:rsidRDefault="00AE1271" w:rsidP="00FF4076">
            <w:pPr>
              <w:widowControl w:val="0"/>
              <w:ind w:firstLine="0"/>
              <w:rPr>
                <w:sz w:val="20"/>
              </w:rPr>
            </w:pPr>
            <w:r w:rsidRPr="0008626A">
              <w:rPr>
                <w:sz w:val="20"/>
              </w:rPr>
              <w:t>- прошлых финансовых периодов</w:t>
            </w:r>
          </w:p>
        </w:tc>
        <w:tc>
          <w:tcPr>
            <w:tcW w:w="3743" w:type="dxa"/>
            <w:gridSpan w:val="2"/>
            <w:vMerge/>
            <w:shd w:val="clear" w:color="auto" w:fill="auto"/>
          </w:tcPr>
          <w:p w14:paraId="124D839E" w14:textId="77777777" w:rsidR="00AE1271" w:rsidRPr="0008626A" w:rsidRDefault="00AE1271" w:rsidP="00FF4076">
            <w:pPr>
              <w:widowControl w:val="0"/>
              <w:ind w:firstLine="0"/>
              <w:rPr>
                <w:sz w:val="20"/>
              </w:rPr>
            </w:pPr>
          </w:p>
        </w:tc>
        <w:tc>
          <w:tcPr>
            <w:tcW w:w="1816" w:type="dxa"/>
            <w:gridSpan w:val="2"/>
            <w:shd w:val="clear" w:color="auto" w:fill="auto"/>
          </w:tcPr>
          <w:p w14:paraId="42BF122D" w14:textId="77777777" w:rsidR="00AE1271" w:rsidRPr="0008626A" w:rsidRDefault="00E218E6" w:rsidP="00FF4076">
            <w:pPr>
              <w:widowControl w:val="0"/>
              <w:autoSpaceDE w:val="0"/>
              <w:autoSpaceDN w:val="0"/>
              <w:adjustRightInd w:val="0"/>
              <w:ind w:firstLine="0"/>
              <w:jc w:val="center"/>
              <w:rPr>
                <w:sz w:val="20"/>
              </w:rPr>
            </w:pPr>
            <w:hyperlink r:id="rId83" w:history="1">
              <w:r w:rsidR="00AE1271" w:rsidRPr="0008626A">
                <w:rPr>
                  <w:sz w:val="20"/>
                </w:rPr>
                <w:t>4.401.10.131</w:t>
              </w:r>
            </w:hyperlink>
          </w:p>
        </w:tc>
        <w:tc>
          <w:tcPr>
            <w:tcW w:w="1806" w:type="dxa"/>
            <w:gridSpan w:val="2"/>
            <w:shd w:val="clear" w:color="auto" w:fill="auto"/>
          </w:tcPr>
          <w:p w14:paraId="372910A8" w14:textId="77777777" w:rsidR="00AE1271" w:rsidRPr="0008626A" w:rsidRDefault="00AE1271" w:rsidP="00FF4076">
            <w:pPr>
              <w:widowControl w:val="0"/>
              <w:autoSpaceDE w:val="0"/>
              <w:autoSpaceDN w:val="0"/>
              <w:adjustRightInd w:val="0"/>
              <w:ind w:firstLine="0"/>
              <w:jc w:val="center"/>
              <w:rPr>
                <w:sz w:val="20"/>
              </w:rPr>
            </w:pPr>
            <w:r w:rsidRPr="0008626A">
              <w:rPr>
                <w:sz w:val="20"/>
              </w:rPr>
              <w:t>4.303.05.731</w:t>
            </w:r>
          </w:p>
        </w:tc>
      </w:tr>
      <w:tr w:rsidR="00AE1271" w:rsidRPr="0008626A" w14:paraId="44D40833" w14:textId="77777777" w:rsidTr="00FD4E61">
        <w:trPr>
          <w:gridAfter w:val="1"/>
          <w:wAfter w:w="128" w:type="dxa"/>
          <w:trHeight w:val="20"/>
        </w:trPr>
        <w:tc>
          <w:tcPr>
            <w:tcW w:w="2774" w:type="dxa"/>
            <w:shd w:val="clear" w:color="auto" w:fill="auto"/>
          </w:tcPr>
          <w:p w14:paraId="28D10A26" w14:textId="77777777" w:rsidR="00AE1271" w:rsidRPr="0008626A" w:rsidRDefault="00AE1271" w:rsidP="00FF4076">
            <w:pPr>
              <w:widowControl w:val="0"/>
              <w:ind w:firstLine="0"/>
              <w:rPr>
                <w:sz w:val="20"/>
              </w:rPr>
            </w:pPr>
            <w:r w:rsidRPr="0008626A">
              <w:rPr>
                <w:sz w:val="20"/>
              </w:rPr>
              <w:t xml:space="preserve">Отражение задолженности по неиспользованным остаткам субсидии на иные цели, подлежащим возврату в бюджет последним днем отчетного финансового года </w:t>
            </w:r>
          </w:p>
        </w:tc>
        <w:tc>
          <w:tcPr>
            <w:tcW w:w="3743" w:type="dxa"/>
            <w:gridSpan w:val="2"/>
            <w:shd w:val="clear" w:color="auto" w:fill="auto"/>
          </w:tcPr>
          <w:p w14:paraId="767F1716" w14:textId="77777777" w:rsidR="00AE1271" w:rsidRPr="0008626A" w:rsidRDefault="00AE1271" w:rsidP="00FF4076">
            <w:pPr>
              <w:widowControl w:val="0"/>
              <w:ind w:firstLine="0"/>
              <w:rPr>
                <w:sz w:val="20"/>
              </w:rPr>
            </w:pPr>
            <w:r w:rsidRPr="0008626A">
              <w:rPr>
                <w:sz w:val="20"/>
              </w:rPr>
              <w:t>Сведения об исполнении плана финансово-хозяйственной деятельности (ф. 0503766)</w:t>
            </w:r>
          </w:p>
          <w:p w14:paraId="04A5AB8B" w14:textId="4953E4D3" w:rsidR="00AE1271" w:rsidRPr="0008626A" w:rsidRDefault="00AE1271" w:rsidP="00B40D26">
            <w:pPr>
              <w:widowControl w:val="0"/>
              <w:ind w:firstLine="0"/>
              <w:rPr>
                <w:sz w:val="20"/>
              </w:rPr>
            </w:pPr>
            <w:r w:rsidRPr="0008626A">
              <w:rPr>
                <w:sz w:val="20"/>
              </w:rPr>
              <w:t>Извещение о трансферте, передаваемом с условием (ф. 0510453)</w:t>
            </w:r>
          </w:p>
        </w:tc>
        <w:tc>
          <w:tcPr>
            <w:tcW w:w="1816" w:type="dxa"/>
            <w:gridSpan w:val="2"/>
            <w:shd w:val="clear" w:color="auto" w:fill="auto"/>
          </w:tcPr>
          <w:p w14:paraId="62B2B368" w14:textId="77777777" w:rsidR="00AE1271" w:rsidRPr="0008626A" w:rsidRDefault="00E218E6" w:rsidP="00FF4076">
            <w:pPr>
              <w:widowControl w:val="0"/>
              <w:autoSpaceDE w:val="0"/>
              <w:autoSpaceDN w:val="0"/>
              <w:adjustRightInd w:val="0"/>
              <w:ind w:firstLine="0"/>
              <w:jc w:val="center"/>
              <w:rPr>
                <w:sz w:val="20"/>
              </w:rPr>
            </w:pPr>
            <w:hyperlink r:id="rId84" w:history="1">
              <w:r w:rsidR="00AE1271" w:rsidRPr="0008626A">
                <w:rPr>
                  <w:sz w:val="20"/>
                </w:rPr>
                <w:t>5.401.41.152</w:t>
              </w:r>
            </w:hyperlink>
          </w:p>
          <w:p w14:paraId="7C999AA8" w14:textId="77777777" w:rsidR="00AE1271" w:rsidRPr="0008626A" w:rsidRDefault="00AE1271" w:rsidP="00FF4076">
            <w:pPr>
              <w:widowControl w:val="0"/>
              <w:autoSpaceDE w:val="0"/>
              <w:autoSpaceDN w:val="0"/>
              <w:adjustRightInd w:val="0"/>
              <w:ind w:firstLine="0"/>
              <w:jc w:val="center"/>
              <w:rPr>
                <w:sz w:val="20"/>
              </w:rPr>
            </w:pPr>
            <w:r w:rsidRPr="0008626A">
              <w:rPr>
                <w:sz w:val="20"/>
              </w:rPr>
              <w:t>5.401.41.162</w:t>
            </w:r>
          </w:p>
        </w:tc>
        <w:tc>
          <w:tcPr>
            <w:tcW w:w="1806" w:type="dxa"/>
            <w:gridSpan w:val="2"/>
            <w:shd w:val="clear" w:color="auto" w:fill="auto"/>
          </w:tcPr>
          <w:p w14:paraId="2BCF253B" w14:textId="77777777" w:rsidR="00AE1271" w:rsidRPr="0008626A" w:rsidRDefault="00AE1271" w:rsidP="00FF4076">
            <w:pPr>
              <w:widowControl w:val="0"/>
              <w:autoSpaceDE w:val="0"/>
              <w:autoSpaceDN w:val="0"/>
              <w:adjustRightInd w:val="0"/>
              <w:ind w:firstLine="0"/>
              <w:jc w:val="center"/>
              <w:rPr>
                <w:sz w:val="20"/>
              </w:rPr>
            </w:pPr>
            <w:r w:rsidRPr="0008626A">
              <w:rPr>
                <w:sz w:val="20"/>
              </w:rPr>
              <w:t>5.303.05.731</w:t>
            </w:r>
          </w:p>
        </w:tc>
      </w:tr>
      <w:tr w:rsidR="00AE1271" w:rsidRPr="0008626A" w14:paraId="33E1EFCD" w14:textId="77777777" w:rsidTr="00FD4E61">
        <w:trPr>
          <w:gridAfter w:val="1"/>
          <w:wAfter w:w="128" w:type="dxa"/>
          <w:trHeight w:val="20"/>
        </w:trPr>
        <w:tc>
          <w:tcPr>
            <w:tcW w:w="2774" w:type="dxa"/>
            <w:shd w:val="clear" w:color="auto" w:fill="auto"/>
          </w:tcPr>
          <w:p w14:paraId="154B561C" w14:textId="77777777" w:rsidR="00AE1271" w:rsidRPr="0008626A" w:rsidRDefault="00AE1271" w:rsidP="00FF4076">
            <w:pPr>
              <w:widowControl w:val="0"/>
              <w:ind w:firstLine="0"/>
              <w:rPr>
                <w:sz w:val="20"/>
              </w:rPr>
            </w:pPr>
            <w:r w:rsidRPr="0008626A">
              <w:rPr>
                <w:sz w:val="20"/>
              </w:rPr>
              <w:t>Отражение задолженности по возврату в бюджет остатка неиспользованных учреждением средств субсидии на иные цели</w:t>
            </w:r>
          </w:p>
        </w:tc>
        <w:tc>
          <w:tcPr>
            <w:tcW w:w="3743" w:type="dxa"/>
            <w:gridSpan w:val="2"/>
            <w:shd w:val="clear" w:color="auto" w:fill="auto"/>
          </w:tcPr>
          <w:p w14:paraId="063331E3"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750D9067" w14:textId="327E424D" w:rsidR="00AE1271" w:rsidRPr="0008626A" w:rsidRDefault="00AE1271" w:rsidP="00B40D26">
            <w:pPr>
              <w:widowControl w:val="0"/>
              <w:ind w:firstLine="0"/>
              <w:rPr>
                <w:sz w:val="20"/>
              </w:rPr>
            </w:pPr>
            <w:r w:rsidRPr="0008626A">
              <w:rPr>
                <w:sz w:val="20"/>
              </w:rPr>
              <w:t>Извещение о трансферте, передаваемом с условием (ф. 0510453)</w:t>
            </w:r>
          </w:p>
        </w:tc>
        <w:tc>
          <w:tcPr>
            <w:tcW w:w="1816" w:type="dxa"/>
            <w:gridSpan w:val="2"/>
            <w:shd w:val="clear" w:color="auto" w:fill="auto"/>
          </w:tcPr>
          <w:p w14:paraId="2469AF70" w14:textId="77777777" w:rsidR="00AE1271" w:rsidRPr="0008626A" w:rsidRDefault="00AE1271" w:rsidP="00FF4076">
            <w:pPr>
              <w:widowControl w:val="0"/>
              <w:autoSpaceDE w:val="0"/>
              <w:autoSpaceDN w:val="0"/>
              <w:adjustRightInd w:val="0"/>
              <w:ind w:firstLine="0"/>
              <w:jc w:val="center"/>
              <w:rPr>
                <w:sz w:val="20"/>
              </w:rPr>
            </w:pPr>
            <w:r w:rsidRPr="0008626A">
              <w:rPr>
                <w:sz w:val="20"/>
              </w:rPr>
              <w:t>5.205.52.561</w:t>
            </w:r>
          </w:p>
          <w:p w14:paraId="057C2472" w14:textId="77777777" w:rsidR="00AE1271" w:rsidRPr="0008626A" w:rsidRDefault="00AE1271" w:rsidP="00FF4076">
            <w:pPr>
              <w:widowControl w:val="0"/>
              <w:autoSpaceDE w:val="0"/>
              <w:autoSpaceDN w:val="0"/>
              <w:adjustRightInd w:val="0"/>
              <w:ind w:firstLine="0"/>
              <w:jc w:val="center"/>
              <w:rPr>
                <w:sz w:val="20"/>
              </w:rPr>
            </w:pPr>
            <w:r w:rsidRPr="0008626A">
              <w:rPr>
                <w:sz w:val="20"/>
              </w:rPr>
              <w:t>5.205.62.561</w:t>
            </w:r>
          </w:p>
        </w:tc>
        <w:tc>
          <w:tcPr>
            <w:tcW w:w="1806" w:type="dxa"/>
            <w:gridSpan w:val="2"/>
            <w:shd w:val="clear" w:color="auto" w:fill="auto"/>
          </w:tcPr>
          <w:p w14:paraId="068EEB34" w14:textId="77777777" w:rsidR="00AE1271" w:rsidRPr="0008626A" w:rsidRDefault="00AE1271" w:rsidP="00FF4076">
            <w:pPr>
              <w:widowControl w:val="0"/>
              <w:autoSpaceDE w:val="0"/>
              <w:autoSpaceDN w:val="0"/>
              <w:adjustRightInd w:val="0"/>
              <w:ind w:firstLine="0"/>
              <w:jc w:val="center"/>
              <w:rPr>
                <w:sz w:val="20"/>
              </w:rPr>
            </w:pPr>
            <w:r w:rsidRPr="0008626A">
              <w:rPr>
                <w:sz w:val="20"/>
              </w:rPr>
              <w:t>5.303.05.731</w:t>
            </w:r>
          </w:p>
        </w:tc>
      </w:tr>
      <w:tr w:rsidR="00AE1271" w:rsidRPr="0008626A" w14:paraId="1875A1E8" w14:textId="77777777" w:rsidTr="00FD4E61">
        <w:trPr>
          <w:gridAfter w:val="1"/>
          <w:wAfter w:w="128" w:type="dxa"/>
          <w:trHeight w:val="20"/>
        </w:trPr>
        <w:tc>
          <w:tcPr>
            <w:tcW w:w="2774" w:type="dxa"/>
            <w:shd w:val="clear" w:color="auto" w:fill="auto"/>
          </w:tcPr>
          <w:p w14:paraId="7DB95101" w14:textId="77777777" w:rsidR="00AE1271" w:rsidRPr="0008626A" w:rsidRDefault="00AE1271" w:rsidP="00FF4076">
            <w:pPr>
              <w:widowControl w:val="0"/>
              <w:ind w:firstLine="0"/>
              <w:rPr>
                <w:sz w:val="20"/>
              </w:rPr>
            </w:pPr>
            <w:r w:rsidRPr="0008626A">
              <w:rPr>
                <w:sz w:val="20"/>
              </w:rPr>
              <w:t>Отражение задолженности по перечислению доходов, полученных от реализации ОС</w:t>
            </w:r>
          </w:p>
        </w:tc>
        <w:tc>
          <w:tcPr>
            <w:tcW w:w="3743" w:type="dxa"/>
            <w:gridSpan w:val="2"/>
            <w:shd w:val="clear" w:color="auto" w:fill="auto"/>
          </w:tcPr>
          <w:p w14:paraId="496582C8"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56571064" w14:textId="77777777" w:rsidR="00AE1271" w:rsidRPr="0008626A" w:rsidRDefault="00AE1271" w:rsidP="00FF4076">
            <w:pPr>
              <w:widowControl w:val="0"/>
              <w:autoSpaceDE w:val="0"/>
              <w:autoSpaceDN w:val="0"/>
              <w:adjustRightInd w:val="0"/>
              <w:ind w:firstLine="0"/>
              <w:jc w:val="center"/>
              <w:rPr>
                <w:sz w:val="20"/>
              </w:rPr>
            </w:pPr>
            <w:r w:rsidRPr="0008626A">
              <w:rPr>
                <w:sz w:val="20"/>
              </w:rPr>
              <w:t>2.401.10.172</w:t>
            </w:r>
          </w:p>
        </w:tc>
        <w:tc>
          <w:tcPr>
            <w:tcW w:w="1806" w:type="dxa"/>
            <w:gridSpan w:val="2"/>
            <w:shd w:val="clear" w:color="auto" w:fill="auto"/>
          </w:tcPr>
          <w:p w14:paraId="651CAF15" w14:textId="77777777" w:rsidR="00AE1271" w:rsidRPr="0008626A" w:rsidRDefault="00AE1271" w:rsidP="00FF4076">
            <w:pPr>
              <w:widowControl w:val="0"/>
              <w:autoSpaceDE w:val="0"/>
              <w:autoSpaceDN w:val="0"/>
              <w:adjustRightInd w:val="0"/>
              <w:ind w:firstLine="0"/>
              <w:jc w:val="center"/>
              <w:rPr>
                <w:sz w:val="20"/>
              </w:rPr>
            </w:pPr>
            <w:r w:rsidRPr="0008626A">
              <w:rPr>
                <w:sz w:val="20"/>
              </w:rPr>
              <w:t>2.303.05.731</w:t>
            </w:r>
          </w:p>
        </w:tc>
      </w:tr>
      <w:tr w:rsidR="00AE1271" w:rsidRPr="0008626A" w14:paraId="0FE4EEB8" w14:textId="77777777" w:rsidTr="00FD4E61">
        <w:trPr>
          <w:gridAfter w:val="1"/>
          <w:wAfter w:w="128" w:type="dxa"/>
          <w:trHeight w:val="20"/>
        </w:trPr>
        <w:tc>
          <w:tcPr>
            <w:tcW w:w="2774" w:type="dxa"/>
            <w:shd w:val="clear" w:color="auto" w:fill="auto"/>
          </w:tcPr>
          <w:p w14:paraId="73D0FC9F" w14:textId="77777777" w:rsidR="00AE1271" w:rsidRPr="0008626A" w:rsidRDefault="00AE1271" w:rsidP="00FF4076">
            <w:pPr>
              <w:widowControl w:val="0"/>
              <w:ind w:firstLine="0"/>
              <w:rPr>
                <w:sz w:val="20"/>
              </w:rPr>
            </w:pPr>
            <w:r w:rsidRPr="0008626A">
              <w:rPr>
                <w:sz w:val="20"/>
              </w:rPr>
              <w:t>Корректировка задолженности по возврату в бюджет субсидии по причине недостижения показателей объемов ГЗ, в связи с полученным разрешением от учредителя</w:t>
            </w:r>
          </w:p>
        </w:tc>
        <w:tc>
          <w:tcPr>
            <w:tcW w:w="3743" w:type="dxa"/>
            <w:gridSpan w:val="2"/>
            <w:shd w:val="clear" w:color="auto" w:fill="auto"/>
          </w:tcPr>
          <w:p w14:paraId="33785A92" w14:textId="77777777" w:rsidR="00AE1271" w:rsidRPr="0008626A" w:rsidRDefault="00AE1271" w:rsidP="00FF4076">
            <w:pPr>
              <w:widowControl w:val="0"/>
              <w:ind w:firstLine="0"/>
              <w:rPr>
                <w:sz w:val="20"/>
              </w:rPr>
            </w:pPr>
          </w:p>
        </w:tc>
        <w:tc>
          <w:tcPr>
            <w:tcW w:w="1816" w:type="dxa"/>
            <w:gridSpan w:val="2"/>
            <w:shd w:val="clear" w:color="auto" w:fill="auto"/>
          </w:tcPr>
          <w:p w14:paraId="2B3761CA" w14:textId="77777777" w:rsidR="00AE1271" w:rsidRPr="0008626A" w:rsidRDefault="00AE1271" w:rsidP="00FF4076">
            <w:pPr>
              <w:widowControl w:val="0"/>
              <w:autoSpaceDE w:val="0"/>
              <w:autoSpaceDN w:val="0"/>
              <w:adjustRightInd w:val="0"/>
              <w:ind w:firstLine="0"/>
              <w:jc w:val="center"/>
              <w:rPr>
                <w:sz w:val="20"/>
              </w:rPr>
            </w:pPr>
          </w:p>
        </w:tc>
        <w:tc>
          <w:tcPr>
            <w:tcW w:w="1806" w:type="dxa"/>
            <w:gridSpan w:val="2"/>
            <w:shd w:val="clear" w:color="auto" w:fill="auto"/>
          </w:tcPr>
          <w:p w14:paraId="06AF588E" w14:textId="77777777" w:rsidR="00AE1271" w:rsidRPr="0008626A" w:rsidRDefault="00AE1271" w:rsidP="00FF4076">
            <w:pPr>
              <w:widowControl w:val="0"/>
              <w:autoSpaceDE w:val="0"/>
              <w:autoSpaceDN w:val="0"/>
              <w:adjustRightInd w:val="0"/>
              <w:ind w:firstLine="0"/>
              <w:jc w:val="center"/>
              <w:rPr>
                <w:sz w:val="20"/>
              </w:rPr>
            </w:pPr>
          </w:p>
        </w:tc>
      </w:tr>
      <w:tr w:rsidR="00AE1271" w:rsidRPr="0008626A" w14:paraId="1485923F" w14:textId="77777777" w:rsidTr="00FD4E61">
        <w:trPr>
          <w:gridAfter w:val="1"/>
          <w:wAfter w:w="128" w:type="dxa"/>
          <w:trHeight w:val="20"/>
        </w:trPr>
        <w:tc>
          <w:tcPr>
            <w:tcW w:w="2774" w:type="dxa"/>
            <w:shd w:val="clear" w:color="auto" w:fill="auto"/>
          </w:tcPr>
          <w:p w14:paraId="5CA6C5FC" w14:textId="77777777" w:rsidR="00AE1271" w:rsidRPr="0008626A" w:rsidRDefault="00AE1271" w:rsidP="00FF4076">
            <w:pPr>
              <w:ind w:firstLine="0"/>
              <w:rPr>
                <w:sz w:val="20"/>
              </w:rPr>
            </w:pPr>
            <w:r w:rsidRPr="0008626A">
              <w:rPr>
                <w:sz w:val="20"/>
              </w:rPr>
              <w:t>- прошлых финансовых периодов</w:t>
            </w:r>
          </w:p>
        </w:tc>
        <w:tc>
          <w:tcPr>
            <w:tcW w:w="3743" w:type="dxa"/>
            <w:gridSpan w:val="2"/>
            <w:shd w:val="clear" w:color="auto" w:fill="auto"/>
          </w:tcPr>
          <w:p w14:paraId="050636C8" w14:textId="77777777" w:rsidR="00AE1271" w:rsidRPr="0008626A" w:rsidRDefault="00AE1271" w:rsidP="00FF4076">
            <w:pPr>
              <w:ind w:firstLine="0"/>
              <w:rPr>
                <w:sz w:val="20"/>
              </w:rPr>
            </w:pPr>
            <w:r w:rsidRPr="0008626A">
              <w:rPr>
                <w:sz w:val="20"/>
              </w:rPr>
              <w:t>Письмо – разрешение от учредителя на использование остатка средств субсидий</w:t>
            </w:r>
          </w:p>
        </w:tc>
        <w:tc>
          <w:tcPr>
            <w:tcW w:w="1816" w:type="dxa"/>
            <w:gridSpan w:val="2"/>
            <w:shd w:val="clear" w:color="auto" w:fill="auto"/>
          </w:tcPr>
          <w:p w14:paraId="5A704F27" w14:textId="77777777" w:rsidR="00AE1271" w:rsidRPr="0008626A" w:rsidRDefault="00E218E6" w:rsidP="00FF4076">
            <w:pPr>
              <w:ind w:firstLine="0"/>
              <w:jc w:val="center"/>
              <w:rPr>
                <w:sz w:val="20"/>
              </w:rPr>
            </w:pPr>
            <w:hyperlink r:id="rId85" w:history="1">
              <w:r w:rsidR="00AE1271" w:rsidRPr="0008626A">
                <w:rPr>
                  <w:sz w:val="20"/>
                </w:rPr>
                <w:t>4.303.05.831</w:t>
              </w:r>
            </w:hyperlink>
          </w:p>
        </w:tc>
        <w:tc>
          <w:tcPr>
            <w:tcW w:w="1806" w:type="dxa"/>
            <w:gridSpan w:val="2"/>
            <w:shd w:val="clear" w:color="auto" w:fill="auto"/>
          </w:tcPr>
          <w:p w14:paraId="2199635C" w14:textId="77777777" w:rsidR="00AE1271" w:rsidRPr="0008626A" w:rsidRDefault="00AE1271" w:rsidP="00FF4076">
            <w:pPr>
              <w:ind w:firstLine="0"/>
              <w:jc w:val="center"/>
              <w:rPr>
                <w:sz w:val="20"/>
              </w:rPr>
            </w:pPr>
            <w:r w:rsidRPr="0008626A">
              <w:rPr>
                <w:sz w:val="20"/>
              </w:rPr>
              <w:t>4.401.41.131</w:t>
            </w:r>
          </w:p>
        </w:tc>
      </w:tr>
      <w:tr w:rsidR="00AE1271" w:rsidRPr="0008626A" w14:paraId="652CE02D" w14:textId="77777777" w:rsidTr="00FD4E61">
        <w:trPr>
          <w:gridAfter w:val="1"/>
          <w:wAfter w:w="128" w:type="dxa"/>
          <w:trHeight w:val="20"/>
        </w:trPr>
        <w:tc>
          <w:tcPr>
            <w:tcW w:w="10139" w:type="dxa"/>
            <w:gridSpan w:val="7"/>
            <w:shd w:val="clear" w:color="auto" w:fill="auto"/>
          </w:tcPr>
          <w:p w14:paraId="63483BD9" w14:textId="1FBDE3F3" w:rsidR="00AE1271" w:rsidRPr="0008626A" w:rsidRDefault="00AE1271" w:rsidP="00826025">
            <w:pPr>
              <w:pStyle w:val="aff"/>
              <w:widowControl w:val="0"/>
              <w:tabs>
                <w:tab w:val="left" w:pos="175"/>
              </w:tabs>
              <w:spacing w:before="0" w:beforeAutospacing="0" w:after="0" w:afterAutospacing="0"/>
              <w:jc w:val="both"/>
              <w:textAlignment w:val="baseline"/>
              <w:outlineLvl w:val="1"/>
              <w:rPr>
                <w:b/>
                <w:kern w:val="24"/>
                <w:sz w:val="20"/>
                <w:szCs w:val="20"/>
              </w:rPr>
            </w:pPr>
            <w:bookmarkStart w:id="794" w:name="_Toc94016214"/>
            <w:bookmarkStart w:id="795" w:name="_Toc94016983"/>
            <w:bookmarkStart w:id="796" w:name="_Toc103589540"/>
            <w:bookmarkStart w:id="797" w:name="_Toc167792726"/>
            <w:r w:rsidRPr="0008626A">
              <w:rPr>
                <w:b/>
                <w:kern w:val="24"/>
                <w:sz w:val="20"/>
                <w:szCs w:val="20"/>
              </w:rPr>
              <w:t>20.2. Операции по исполнению (удержанию, погашению) обязательств Учреждением</w:t>
            </w:r>
            <w:bookmarkEnd w:id="794"/>
            <w:bookmarkEnd w:id="795"/>
            <w:bookmarkEnd w:id="796"/>
            <w:bookmarkEnd w:id="797"/>
          </w:p>
        </w:tc>
      </w:tr>
      <w:tr w:rsidR="00AE1271" w:rsidRPr="0008626A" w14:paraId="48BCC693" w14:textId="77777777" w:rsidTr="00FD4E61">
        <w:trPr>
          <w:gridAfter w:val="1"/>
          <w:wAfter w:w="128" w:type="dxa"/>
          <w:trHeight w:val="20"/>
        </w:trPr>
        <w:tc>
          <w:tcPr>
            <w:tcW w:w="2774" w:type="dxa"/>
            <w:shd w:val="clear" w:color="auto" w:fill="auto"/>
          </w:tcPr>
          <w:p w14:paraId="05A11137" w14:textId="2C1160AD" w:rsidR="00AE1271" w:rsidRPr="0008626A" w:rsidRDefault="00AE1271" w:rsidP="005D03C5">
            <w:pPr>
              <w:widowControl w:val="0"/>
              <w:numPr>
                <w:ilvl w:val="0"/>
                <w:numId w:val="4"/>
              </w:numPr>
              <w:ind w:left="0" w:hanging="425"/>
              <w:rPr>
                <w:sz w:val="20"/>
              </w:rPr>
            </w:pPr>
            <w:r w:rsidRPr="0008626A">
              <w:rPr>
                <w:sz w:val="20"/>
              </w:rPr>
              <w:t>Удержание НДФЛ</w:t>
            </w:r>
          </w:p>
        </w:tc>
        <w:tc>
          <w:tcPr>
            <w:tcW w:w="3743" w:type="dxa"/>
            <w:gridSpan w:val="2"/>
            <w:shd w:val="clear" w:color="auto" w:fill="auto"/>
          </w:tcPr>
          <w:p w14:paraId="0F1E2FEB"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p w14:paraId="1421020C" w14:textId="53C0BE5C" w:rsidR="00AE1271" w:rsidRPr="0008626A" w:rsidRDefault="00AE1271" w:rsidP="00FF4076">
            <w:pPr>
              <w:widowControl w:val="0"/>
              <w:tabs>
                <w:tab w:val="num" w:pos="720"/>
              </w:tabs>
              <w:ind w:firstLine="0"/>
              <w:rPr>
                <w:sz w:val="20"/>
              </w:rPr>
            </w:pPr>
            <w:r w:rsidRPr="0008626A">
              <w:rPr>
                <w:sz w:val="20"/>
              </w:rPr>
              <w:t>Р</w:t>
            </w:r>
            <w:r w:rsidR="0008495A" w:rsidRPr="0008626A">
              <w:rPr>
                <w:sz w:val="20"/>
              </w:rPr>
              <w:t>асчетно-платежная ведомость (ф.</w:t>
            </w:r>
            <w:r w:rsidR="0008495A" w:rsidRPr="0008626A">
              <w:rPr>
                <w:sz w:val="20"/>
                <w:lang w:val="en-US"/>
              </w:rPr>
              <w:t> </w:t>
            </w:r>
            <w:r w:rsidRPr="0008626A">
              <w:rPr>
                <w:sz w:val="20"/>
              </w:rPr>
              <w:t>0504401)</w:t>
            </w:r>
          </w:p>
          <w:p w14:paraId="0A2690BF" w14:textId="6A037493"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62FC602D" w14:textId="070277E4" w:rsidR="00AE1271" w:rsidRPr="00983EEE" w:rsidRDefault="00AE1271" w:rsidP="00FF4076">
            <w:pPr>
              <w:widowControl w:val="0"/>
              <w:tabs>
                <w:tab w:val="num" w:pos="720"/>
              </w:tabs>
              <w:ind w:firstLine="0"/>
              <w:rPr>
                <w:sz w:val="20"/>
              </w:rPr>
            </w:pPr>
            <w:r w:rsidRPr="00983EEE">
              <w:rPr>
                <w:sz w:val="20"/>
              </w:rPr>
              <w:t>Справка о суммах начисленных выплат по оплате труда и иных выплат и связанных с ними платежей (неунифицированная форма)</w:t>
            </w:r>
          </w:p>
          <w:p w14:paraId="51583843" w14:textId="77777777" w:rsidR="00AE1271" w:rsidRPr="0008626A" w:rsidRDefault="00AE1271" w:rsidP="00FF4076">
            <w:pPr>
              <w:widowControl w:val="0"/>
              <w:tabs>
                <w:tab w:val="num" w:pos="720"/>
              </w:tabs>
              <w:ind w:firstLine="0"/>
              <w:rPr>
                <w:sz w:val="20"/>
              </w:rPr>
            </w:pPr>
            <w:r w:rsidRPr="0008626A">
              <w:rPr>
                <w:sz w:val="20"/>
              </w:rPr>
              <w:t>Договор гражданско-правового характера</w:t>
            </w:r>
          </w:p>
          <w:p w14:paraId="62B4496F" w14:textId="77777777" w:rsidR="00AE1271" w:rsidRPr="0008626A" w:rsidRDefault="00AE1271" w:rsidP="00783708">
            <w:pPr>
              <w:widowControl w:val="0"/>
              <w:tabs>
                <w:tab w:val="num" w:pos="720"/>
              </w:tabs>
              <w:ind w:firstLine="0"/>
              <w:rPr>
                <w:sz w:val="20"/>
              </w:rPr>
            </w:pPr>
            <w:r w:rsidRPr="0008626A">
              <w:rPr>
                <w:sz w:val="20"/>
              </w:rPr>
              <w:t>Акт выполненных работ (оказания услуг) (неунифицированная форма)</w:t>
            </w:r>
          </w:p>
          <w:p w14:paraId="40733B21" w14:textId="77777777" w:rsidR="00AE1271" w:rsidRPr="0008626A" w:rsidRDefault="00AE1271" w:rsidP="00FF4076">
            <w:pPr>
              <w:widowControl w:val="0"/>
              <w:tabs>
                <w:tab w:val="num" w:pos="720"/>
              </w:tabs>
              <w:ind w:firstLine="0"/>
              <w:rPr>
                <w:sz w:val="20"/>
              </w:rPr>
            </w:pPr>
            <w:r w:rsidRPr="0008626A">
              <w:rPr>
                <w:sz w:val="20"/>
              </w:rPr>
              <w:t>Регистр налогового учета</w:t>
            </w:r>
          </w:p>
        </w:tc>
        <w:tc>
          <w:tcPr>
            <w:tcW w:w="1816" w:type="dxa"/>
            <w:gridSpan w:val="2"/>
            <w:shd w:val="clear" w:color="auto" w:fill="auto"/>
          </w:tcPr>
          <w:p w14:paraId="1FB04432" w14:textId="77777777" w:rsidR="00AE1271" w:rsidRPr="0008626A" w:rsidRDefault="00AE1271" w:rsidP="00FF4076">
            <w:pPr>
              <w:widowControl w:val="0"/>
              <w:ind w:firstLine="0"/>
              <w:jc w:val="center"/>
              <w:rPr>
                <w:sz w:val="20"/>
              </w:rPr>
            </w:pPr>
            <w:r w:rsidRPr="0008626A">
              <w:rPr>
                <w:sz w:val="20"/>
              </w:rPr>
              <w:t>0.302.1х.837</w:t>
            </w:r>
          </w:p>
          <w:p w14:paraId="4834F886" w14:textId="77777777" w:rsidR="00AE1271" w:rsidRPr="0008626A" w:rsidRDefault="00AE1271" w:rsidP="00FF4076">
            <w:pPr>
              <w:widowControl w:val="0"/>
              <w:ind w:firstLine="0"/>
              <w:jc w:val="center"/>
              <w:rPr>
                <w:sz w:val="20"/>
              </w:rPr>
            </w:pPr>
            <w:r w:rsidRPr="0008626A">
              <w:rPr>
                <w:sz w:val="20"/>
              </w:rPr>
              <w:t>0.302.2х.837</w:t>
            </w:r>
          </w:p>
          <w:p w14:paraId="74E29518" w14:textId="337EB74D" w:rsidR="00AE1271" w:rsidRPr="0008626A" w:rsidRDefault="00AE1271" w:rsidP="00FF4076">
            <w:pPr>
              <w:widowControl w:val="0"/>
              <w:ind w:firstLine="0"/>
              <w:jc w:val="center"/>
              <w:rPr>
                <w:sz w:val="20"/>
              </w:rPr>
            </w:pPr>
            <w:r w:rsidRPr="0008626A">
              <w:rPr>
                <w:sz w:val="20"/>
              </w:rPr>
              <w:t>0.302.3х.837</w:t>
            </w:r>
          </w:p>
          <w:p w14:paraId="332EF5A9" w14:textId="77777777" w:rsidR="00AE1271" w:rsidRPr="0008626A" w:rsidRDefault="00AE1271" w:rsidP="00FF4076">
            <w:pPr>
              <w:widowControl w:val="0"/>
              <w:ind w:firstLine="0"/>
              <w:jc w:val="center"/>
              <w:rPr>
                <w:sz w:val="20"/>
              </w:rPr>
            </w:pPr>
            <w:r w:rsidRPr="0008626A">
              <w:rPr>
                <w:sz w:val="20"/>
              </w:rPr>
              <w:t>0.302.6х.837</w:t>
            </w:r>
          </w:p>
          <w:p w14:paraId="2B932B17" w14:textId="77777777" w:rsidR="00AE1271" w:rsidRPr="0008626A" w:rsidRDefault="00AE1271" w:rsidP="00FF4076">
            <w:pPr>
              <w:widowControl w:val="0"/>
              <w:ind w:firstLine="0"/>
              <w:jc w:val="center"/>
              <w:rPr>
                <w:sz w:val="20"/>
              </w:rPr>
            </w:pPr>
            <w:r w:rsidRPr="0008626A">
              <w:rPr>
                <w:sz w:val="20"/>
              </w:rPr>
              <w:t>0.302.96.837</w:t>
            </w:r>
          </w:p>
        </w:tc>
        <w:tc>
          <w:tcPr>
            <w:tcW w:w="1806" w:type="dxa"/>
            <w:gridSpan w:val="2"/>
            <w:shd w:val="clear" w:color="auto" w:fill="auto"/>
          </w:tcPr>
          <w:p w14:paraId="47E8CAE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0.303.01.731</w:t>
            </w:r>
          </w:p>
        </w:tc>
      </w:tr>
      <w:tr w:rsidR="00AE1271" w:rsidRPr="0008626A" w14:paraId="41B51D8F" w14:textId="77777777" w:rsidTr="00FD4E61">
        <w:trPr>
          <w:gridAfter w:val="1"/>
          <w:wAfter w:w="128" w:type="dxa"/>
          <w:trHeight w:val="20"/>
        </w:trPr>
        <w:tc>
          <w:tcPr>
            <w:tcW w:w="2774" w:type="dxa"/>
            <w:shd w:val="clear" w:color="auto" w:fill="auto"/>
          </w:tcPr>
          <w:p w14:paraId="0D1ADA42" w14:textId="77777777" w:rsidR="00AE1271" w:rsidRPr="0008626A" w:rsidRDefault="00AE1271" w:rsidP="00FF4076">
            <w:pPr>
              <w:widowControl w:val="0"/>
              <w:ind w:firstLine="0"/>
              <w:rPr>
                <w:sz w:val="20"/>
              </w:rPr>
            </w:pPr>
            <w:r w:rsidRPr="0008626A">
              <w:rPr>
                <w:sz w:val="20"/>
              </w:rPr>
              <w:t>Отражение суммы НДС, предъявленного учреждению поставщиками (подрядчиками) по приобретенным нефинансовым активам, выполненным работам, оказанным услугам, подлежащей налоговому вычету</w:t>
            </w:r>
          </w:p>
        </w:tc>
        <w:tc>
          <w:tcPr>
            <w:tcW w:w="3743" w:type="dxa"/>
            <w:gridSpan w:val="2"/>
            <w:shd w:val="clear" w:color="auto" w:fill="auto"/>
          </w:tcPr>
          <w:p w14:paraId="5A33DC2F" w14:textId="77777777" w:rsidR="00AE1271" w:rsidRPr="0008626A" w:rsidRDefault="00AE1271" w:rsidP="00FF4076">
            <w:pPr>
              <w:widowControl w:val="0"/>
              <w:ind w:firstLine="0"/>
              <w:rPr>
                <w:sz w:val="20"/>
              </w:rPr>
            </w:pPr>
            <w:r w:rsidRPr="0008626A">
              <w:rPr>
                <w:sz w:val="20"/>
              </w:rPr>
              <w:t>Счет-фактура</w:t>
            </w:r>
          </w:p>
        </w:tc>
        <w:tc>
          <w:tcPr>
            <w:tcW w:w="1816" w:type="dxa"/>
            <w:gridSpan w:val="2"/>
            <w:shd w:val="clear" w:color="auto" w:fill="auto"/>
          </w:tcPr>
          <w:p w14:paraId="1292D87C" w14:textId="77777777" w:rsidR="00AE1271" w:rsidRPr="0008626A" w:rsidRDefault="00AE1271" w:rsidP="00FF4076">
            <w:pPr>
              <w:widowControl w:val="0"/>
              <w:ind w:firstLine="0"/>
              <w:jc w:val="center"/>
              <w:rPr>
                <w:sz w:val="20"/>
              </w:rPr>
            </w:pPr>
            <w:r w:rsidRPr="0008626A">
              <w:rPr>
                <w:sz w:val="20"/>
              </w:rPr>
              <w:t>2.303.04.831</w:t>
            </w:r>
          </w:p>
        </w:tc>
        <w:tc>
          <w:tcPr>
            <w:tcW w:w="1806" w:type="dxa"/>
            <w:gridSpan w:val="2"/>
            <w:shd w:val="clear" w:color="auto" w:fill="auto"/>
          </w:tcPr>
          <w:p w14:paraId="2687C59F" w14:textId="77777777" w:rsidR="00AE1271" w:rsidRPr="0008626A" w:rsidRDefault="00AE1271" w:rsidP="00FF4076">
            <w:pPr>
              <w:widowControl w:val="0"/>
              <w:ind w:firstLine="0"/>
              <w:jc w:val="center"/>
              <w:rPr>
                <w:sz w:val="20"/>
              </w:rPr>
            </w:pPr>
            <w:r w:rsidRPr="0008626A">
              <w:rPr>
                <w:sz w:val="20"/>
              </w:rPr>
              <w:t>2.210.12.661</w:t>
            </w:r>
          </w:p>
        </w:tc>
      </w:tr>
      <w:tr w:rsidR="00AE1271" w:rsidRPr="0008626A" w14:paraId="586B4327" w14:textId="77777777" w:rsidTr="00FD4E61">
        <w:trPr>
          <w:gridAfter w:val="1"/>
          <w:wAfter w:w="128" w:type="dxa"/>
          <w:trHeight w:val="20"/>
        </w:trPr>
        <w:tc>
          <w:tcPr>
            <w:tcW w:w="2774" w:type="dxa"/>
            <w:shd w:val="clear" w:color="auto" w:fill="auto"/>
          </w:tcPr>
          <w:p w14:paraId="5C3BC4A6" w14:textId="77777777" w:rsidR="00AE1271" w:rsidRPr="0008626A" w:rsidDel="00145E03" w:rsidRDefault="00AE1271" w:rsidP="00FF4076">
            <w:pPr>
              <w:widowControl w:val="0"/>
              <w:ind w:firstLine="0"/>
              <w:rPr>
                <w:sz w:val="20"/>
              </w:rPr>
            </w:pPr>
            <w:r w:rsidRPr="0008626A">
              <w:rPr>
                <w:sz w:val="20"/>
              </w:rPr>
              <w:t>Суммы начисленных выплат социального пособия на погребение</w:t>
            </w:r>
          </w:p>
        </w:tc>
        <w:tc>
          <w:tcPr>
            <w:tcW w:w="3743" w:type="dxa"/>
            <w:gridSpan w:val="2"/>
            <w:shd w:val="clear" w:color="auto" w:fill="auto"/>
          </w:tcPr>
          <w:p w14:paraId="7BF3FC01" w14:textId="1404BD43" w:rsidR="00AE1271" w:rsidRPr="0008626A" w:rsidRDefault="00AE1271" w:rsidP="00FF4076">
            <w:pPr>
              <w:widowControl w:val="0"/>
              <w:tabs>
                <w:tab w:val="num" w:pos="720"/>
              </w:tabs>
              <w:ind w:firstLine="0"/>
              <w:rPr>
                <w:sz w:val="20"/>
              </w:rPr>
            </w:pPr>
            <w:r w:rsidRPr="0008626A">
              <w:rPr>
                <w:sz w:val="20"/>
              </w:rPr>
              <w:t>Р</w:t>
            </w:r>
            <w:r w:rsidR="0008495A" w:rsidRPr="0008626A">
              <w:rPr>
                <w:sz w:val="20"/>
              </w:rPr>
              <w:t>асчетно-платежная ведомость (ф.</w:t>
            </w:r>
            <w:r w:rsidR="0008495A" w:rsidRPr="0008626A">
              <w:rPr>
                <w:sz w:val="20"/>
                <w:lang w:val="en-US"/>
              </w:rPr>
              <w:t> </w:t>
            </w:r>
            <w:r w:rsidRPr="0008626A">
              <w:rPr>
                <w:sz w:val="20"/>
              </w:rPr>
              <w:t>0504401)</w:t>
            </w:r>
          </w:p>
          <w:p w14:paraId="28F359E2" w14:textId="6D9AF229"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04BE1BA1" w14:textId="0C36B301" w:rsidR="00AE1271" w:rsidRPr="00983EEE" w:rsidRDefault="00AE1271" w:rsidP="00FF4076">
            <w:pPr>
              <w:widowControl w:val="0"/>
              <w:tabs>
                <w:tab w:val="num" w:pos="720"/>
              </w:tabs>
              <w:ind w:firstLine="0"/>
              <w:rPr>
                <w:sz w:val="20"/>
              </w:rPr>
            </w:pPr>
            <w:r w:rsidRPr="00983EEE">
              <w:rPr>
                <w:sz w:val="20"/>
              </w:rPr>
              <w:t>Справка о суммах начисленных выплат по оплате труда и иных выплат и связанных с ними платежей (неунифицированная форма)</w:t>
            </w:r>
          </w:p>
          <w:p w14:paraId="5A179B30" w14:textId="77777777" w:rsidR="00AE1271" w:rsidRPr="0008626A" w:rsidRDefault="00AE1271" w:rsidP="00FF4076">
            <w:pPr>
              <w:widowControl w:val="0"/>
              <w:ind w:firstLine="0"/>
              <w:rPr>
                <w:sz w:val="20"/>
              </w:rPr>
            </w:pPr>
            <w:r w:rsidRPr="0008626A">
              <w:rPr>
                <w:sz w:val="20"/>
              </w:rPr>
              <w:t xml:space="preserve">Заявление </w:t>
            </w:r>
          </w:p>
          <w:p w14:paraId="56A95EC5" w14:textId="77777777" w:rsidR="00AE1271" w:rsidRPr="0008626A" w:rsidDel="00145E03" w:rsidRDefault="00AE1271" w:rsidP="00FF4076">
            <w:pPr>
              <w:widowControl w:val="0"/>
              <w:ind w:firstLine="0"/>
              <w:rPr>
                <w:sz w:val="20"/>
              </w:rPr>
            </w:pPr>
            <w:r w:rsidRPr="0008626A">
              <w:rPr>
                <w:sz w:val="20"/>
              </w:rPr>
              <w:t>Иные документы, подтверждающие право на получение данной выплаты</w:t>
            </w:r>
          </w:p>
        </w:tc>
        <w:tc>
          <w:tcPr>
            <w:tcW w:w="1816" w:type="dxa"/>
            <w:gridSpan w:val="2"/>
            <w:shd w:val="clear" w:color="auto" w:fill="auto"/>
          </w:tcPr>
          <w:p w14:paraId="3AA59FB5" w14:textId="77777777" w:rsidR="00AE1271" w:rsidRPr="0008626A" w:rsidDel="00145E03" w:rsidRDefault="00AE1271" w:rsidP="00FF4076">
            <w:pPr>
              <w:widowControl w:val="0"/>
              <w:ind w:firstLine="0"/>
              <w:jc w:val="center"/>
              <w:rPr>
                <w:sz w:val="20"/>
              </w:rPr>
            </w:pPr>
            <w:r w:rsidRPr="0008626A">
              <w:rPr>
                <w:sz w:val="20"/>
              </w:rPr>
              <w:t>0.303.05.831</w:t>
            </w:r>
          </w:p>
        </w:tc>
        <w:tc>
          <w:tcPr>
            <w:tcW w:w="1806" w:type="dxa"/>
            <w:gridSpan w:val="2"/>
            <w:shd w:val="clear" w:color="auto" w:fill="auto"/>
          </w:tcPr>
          <w:p w14:paraId="7EECAB0E" w14:textId="77777777" w:rsidR="00AE1271" w:rsidRPr="0008626A" w:rsidDel="00145E03" w:rsidRDefault="00AE1271" w:rsidP="00FF4076">
            <w:pPr>
              <w:widowControl w:val="0"/>
              <w:ind w:firstLine="0"/>
              <w:jc w:val="center"/>
              <w:rPr>
                <w:sz w:val="20"/>
              </w:rPr>
            </w:pPr>
            <w:r w:rsidRPr="0008626A">
              <w:rPr>
                <w:sz w:val="20"/>
              </w:rPr>
              <w:t>0.302.65.737</w:t>
            </w:r>
          </w:p>
        </w:tc>
      </w:tr>
      <w:tr w:rsidR="00AE1271" w:rsidRPr="0008626A" w14:paraId="701191BE" w14:textId="77777777" w:rsidTr="00FD4E61">
        <w:trPr>
          <w:gridAfter w:val="1"/>
          <w:wAfter w:w="128" w:type="dxa"/>
          <w:trHeight w:val="20"/>
        </w:trPr>
        <w:tc>
          <w:tcPr>
            <w:tcW w:w="2774" w:type="dxa"/>
            <w:shd w:val="clear" w:color="auto" w:fill="auto"/>
          </w:tcPr>
          <w:p w14:paraId="51AA5B1F" w14:textId="7600B2A7" w:rsidR="00AE1271" w:rsidRPr="0008626A" w:rsidDel="00145E03" w:rsidRDefault="00AE1271" w:rsidP="00826025">
            <w:pPr>
              <w:autoSpaceDE w:val="0"/>
              <w:autoSpaceDN w:val="0"/>
              <w:adjustRightInd w:val="0"/>
              <w:ind w:firstLine="0"/>
              <w:rPr>
                <w:sz w:val="20"/>
              </w:rPr>
            </w:pPr>
            <w:r w:rsidRPr="0008626A">
              <w:rPr>
                <w:sz w:val="20"/>
              </w:rPr>
              <w:t>Суммы начисленных выплат дополнительных оплачиваемых выходных дней одному из родителей (опекуну, попечителю) для ухода за детьми-инвалидами</w:t>
            </w:r>
          </w:p>
        </w:tc>
        <w:tc>
          <w:tcPr>
            <w:tcW w:w="3743" w:type="dxa"/>
            <w:gridSpan w:val="2"/>
            <w:shd w:val="clear" w:color="auto" w:fill="auto"/>
          </w:tcPr>
          <w:p w14:paraId="0F769273" w14:textId="0E7361D9" w:rsidR="00AE1271" w:rsidRPr="0008626A" w:rsidRDefault="00AE1271" w:rsidP="00FF4076">
            <w:pPr>
              <w:widowControl w:val="0"/>
              <w:tabs>
                <w:tab w:val="num" w:pos="720"/>
              </w:tabs>
              <w:ind w:firstLine="0"/>
              <w:rPr>
                <w:sz w:val="20"/>
              </w:rPr>
            </w:pPr>
            <w:r w:rsidRPr="0008626A">
              <w:rPr>
                <w:sz w:val="20"/>
              </w:rPr>
              <w:t>Р</w:t>
            </w:r>
            <w:r w:rsidR="0008495A" w:rsidRPr="0008626A">
              <w:rPr>
                <w:sz w:val="20"/>
              </w:rPr>
              <w:t>асчетно-платежная ведомость (ф.</w:t>
            </w:r>
            <w:r w:rsidR="0008495A" w:rsidRPr="0008626A">
              <w:rPr>
                <w:sz w:val="20"/>
                <w:lang w:val="en-US"/>
              </w:rPr>
              <w:t> </w:t>
            </w:r>
            <w:r w:rsidRPr="0008626A">
              <w:rPr>
                <w:sz w:val="20"/>
              </w:rPr>
              <w:t>0504401)</w:t>
            </w:r>
          </w:p>
          <w:p w14:paraId="20DA0E12" w14:textId="4596D870"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297DD3BA" w14:textId="5B306068" w:rsidR="00AE1271" w:rsidRPr="00983EEE" w:rsidRDefault="00AE1271" w:rsidP="00FF4076">
            <w:pPr>
              <w:widowControl w:val="0"/>
              <w:tabs>
                <w:tab w:val="num" w:pos="720"/>
              </w:tabs>
              <w:ind w:firstLine="0"/>
              <w:rPr>
                <w:sz w:val="20"/>
              </w:rPr>
            </w:pPr>
            <w:r w:rsidRPr="00983EEE">
              <w:rPr>
                <w:sz w:val="20"/>
              </w:rPr>
              <w:t>Справка о суммах начисленных выплат по оплате труда и иных выплат и связанных с ними платежей (неунифицированная форма)</w:t>
            </w:r>
          </w:p>
          <w:p w14:paraId="52DD059E" w14:textId="08E53835" w:rsidR="00AE1271" w:rsidRPr="0008626A" w:rsidRDefault="00AE1271" w:rsidP="00FF4076">
            <w:pPr>
              <w:widowControl w:val="0"/>
              <w:tabs>
                <w:tab w:val="num" w:pos="720"/>
              </w:tabs>
              <w:ind w:firstLine="0"/>
              <w:rPr>
                <w:sz w:val="20"/>
              </w:rPr>
            </w:pPr>
            <w:r w:rsidRPr="0008626A">
              <w:rPr>
                <w:sz w:val="20"/>
              </w:rPr>
              <w:t>Табель учета использования рабочего времени (ф. 0504421)</w:t>
            </w:r>
          </w:p>
          <w:p w14:paraId="042D4EF3" w14:textId="77777777" w:rsidR="00AE1271" w:rsidRPr="0008626A" w:rsidRDefault="00AE1271" w:rsidP="00FF4076">
            <w:pPr>
              <w:widowControl w:val="0"/>
              <w:ind w:firstLine="0"/>
              <w:rPr>
                <w:sz w:val="20"/>
              </w:rPr>
            </w:pPr>
            <w:r w:rsidRPr="0008626A">
              <w:rPr>
                <w:sz w:val="20"/>
              </w:rPr>
              <w:t>Заявление</w:t>
            </w:r>
          </w:p>
          <w:p w14:paraId="593A7DDE" w14:textId="77777777" w:rsidR="00AE1271" w:rsidRPr="0008626A" w:rsidDel="00145E03" w:rsidRDefault="00AE1271" w:rsidP="00FF4076">
            <w:pPr>
              <w:widowControl w:val="0"/>
              <w:ind w:firstLine="0"/>
              <w:rPr>
                <w:sz w:val="20"/>
              </w:rPr>
            </w:pPr>
            <w:r w:rsidRPr="0008626A">
              <w:rPr>
                <w:sz w:val="20"/>
              </w:rPr>
              <w:t>Иные документы, подтверждающие право на получение данной выплаты</w:t>
            </w:r>
          </w:p>
        </w:tc>
        <w:tc>
          <w:tcPr>
            <w:tcW w:w="1816" w:type="dxa"/>
            <w:gridSpan w:val="2"/>
            <w:shd w:val="clear" w:color="auto" w:fill="auto"/>
          </w:tcPr>
          <w:p w14:paraId="33FB9354" w14:textId="77777777" w:rsidR="00AE1271" w:rsidRPr="0008626A" w:rsidDel="00145E03" w:rsidRDefault="00AE1271" w:rsidP="00FF4076">
            <w:pPr>
              <w:widowControl w:val="0"/>
              <w:ind w:firstLine="0"/>
              <w:jc w:val="center"/>
              <w:rPr>
                <w:sz w:val="20"/>
              </w:rPr>
            </w:pPr>
            <w:r w:rsidRPr="0008626A">
              <w:rPr>
                <w:sz w:val="20"/>
              </w:rPr>
              <w:t>0.303.05.831</w:t>
            </w:r>
          </w:p>
        </w:tc>
        <w:tc>
          <w:tcPr>
            <w:tcW w:w="1806" w:type="dxa"/>
            <w:gridSpan w:val="2"/>
            <w:shd w:val="clear" w:color="auto" w:fill="auto"/>
          </w:tcPr>
          <w:p w14:paraId="554FC3A6" w14:textId="77777777" w:rsidR="00AE1271" w:rsidRPr="0008626A" w:rsidDel="00145E03" w:rsidRDefault="00AE1271" w:rsidP="00FF4076">
            <w:pPr>
              <w:widowControl w:val="0"/>
              <w:ind w:firstLine="0"/>
              <w:jc w:val="center"/>
              <w:rPr>
                <w:sz w:val="20"/>
              </w:rPr>
            </w:pPr>
            <w:r w:rsidRPr="0008626A">
              <w:rPr>
                <w:sz w:val="20"/>
              </w:rPr>
              <w:t>0.302.66.737</w:t>
            </w:r>
          </w:p>
        </w:tc>
      </w:tr>
      <w:tr w:rsidR="00AE1271" w:rsidRPr="0008626A" w14:paraId="669924E0" w14:textId="77777777" w:rsidTr="00FD4E61">
        <w:trPr>
          <w:gridAfter w:val="1"/>
          <w:wAfter w:w="128" w:type="dxa"/>
          <w:trHeight w:val="20"/>
        </w:trPr>
        <w:tc>
          <w:tcPr>
            <w:tcW w:w="2774" w:type="dxa"/>
            <w:shd w:val="clear" w:color="auto" w:fill="auto"/>
          </w:tcPr>
          <w:p w14:paraId="6D110914" w14:textId="2545C76C" w:rsidR="00AE1271" w:rsidRPr="0008626A" w:rsidRDefault="00AE1271" w:rsidP="00FF4076">
            <w:pPr>
              <w:autoSpaceDE w:val="0"/>
              <w:autoSpaceDN w:val="0"/>
              <w:adjustRightInd w:val="0"/>
              <w:ind w:firstLine="0"/>
              <w:rPr>
                <w:sz w:val="20"/>
              </w:rPr>
            </w:pPr>
            <w:r w:rsidRPr="0008626A">
              <w:rPr>
                <w:sz w:val="20"/>
              </w:rPr>
              <w:t>Начисление задолженности СФР по возмещению расходов работодателя по выплатам социального пособия на погребение и оплате выходных дней одному из родителей (опекуну, попечителю) для ухода за детьми-инвалидами</w:t>
            </w:r>
          </w:p>
        </w:tc>
        <w:tc>
          <w:tcPr>
            <w:tcW w:w="3743" w:type="dxa"/>
            <w:gridSpan w:val="2"/>
            <w:shd w:val="clear" w:color="auto" w:fill="auto"/>
          </w:tcPr>
          <w:p w14:paraId="3986EF09" w14:textId="77777777" w:rsidR="00AE1271" w:rsidRPr="0008626A" w:rsidRDefault="00AE1271" w:rsidP="004B2E73">
            <w:pPr>
              <w:widowControl w:val="0"/>
              <w:tabs>
                <w:tab w:val="num" w:pos="720"/>
              </w:tabs>
              <w:ind w:firstLine="0"/>
              <w:rPr>
                <w:sz w:val="20"/>
              </w:rPr>
            </w:pPr>
            <w:r w:rsidRPr="0008626A">
              <w:rPr>
                <w:sz w:val="20"/>
              </w:rPr>
              <w:t>Расчетная ведомость (ф. 0504402)</w:t>
            </w:r>
          </w:p>
          <w:p w14:paraId="088CF208" w14:textId="77777777" w:rsidR="00AE1271" w:rsidRPr="00983EEE" w:rsidRDefault="00AE1271" w:rsidP="004B2E73">
            <w:pPr>
              <w:widowControl w:val="0"/>
              <w:ind w:firstLine="0"/>
              <w:rPr>
                <w:sz w:val="20"/>
              </w:rPr>
            </w:pPr>
            <w:r w:rsidRPr="00983EEE">
              <w:rPr>
                <w:sz w:val="20"/>
              </w:rPr>
              <w:t>Справка о суммах начисленных выплат по оплате труда и иных выплат и связанных с ними платежей (неунифицированная форма)</w:t>
            </w:r>
          </w:p>
          <w:p w14:paraId="222DD481" w14:textId="77777777" w:rsidR="00AE1271" w:rsidRPr="0008626A" w:rsidRDefault="00AE1271" w:rsidP="004B2E73">
            <w:pPr>
              <w:widowControl w:val="0"/>
              <w:ind w:firstLine="0"/>
              <w:rPr>
                <w:sz w:val="20"/>
              </w:rPr>
            </w:pPr>
            <w:r w:rsidRPr="0008626A">
              <w:rPr>
                <w:sz w:val="20"/>
              </w:rPr>
              <w:t>Иные документы, подтверждающие право на получение данной выплаты</w:t>
            </w:r>
          </w:p>
          <w:p w14:paraId="70C81F82" w14:textId="661FC8E3"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486DA1CE" w14:textId="18F4CC57" w:rsidR="00AE1271" w:rsidRPr="0008626A" w:rsidRDefault="00AE1271" w:rsidP="00FF4076">
            <w:pPr>
              <w:widowControl w:val="0"/>
              <w:ind w:firstLine="0"/>
              <w:jc w:val="center"/>
              <w:rPr>
                <w:sz w:val="20"/>
              </w:rPr>
            </w:pPr>
            <w:r w:rsidRPr="0008626A">
              <w:rPr>
                <w:sz w:val="20"/>
              </w:rPr>
              <w:t>0.209.34.561</w:t>
            </w:r>
          </w:p>
        </w:tc>
        <w:tc>
          <w:tcPr>
            <w:tcW w:w="1806" w:type="dxa"/>
            <w:gridSpan w:val="2"/>
            <w:shd w:val="clear" w:color="auto" w:fill="auto"/>
          </w:tcPr>
          <w:p w14:paraId="30E5451D" w14:textId="77777777" w:rsidR="00AE1271" w:rsidRPr="0008626A" w:rsidRDefault="00AE1271" w:rsidP="00FF4076">
            <w:pPr>
              <w:widowControl w:val="0"/>
              <w:ind w:firstLine="0"/>
              <w:jc w:val="center"/>
              <w:rPr>
                <w:sz w:val="20"/>
              </w:rPr>
            </w:pPr>
            <w:r w:rsidRPr="0008626A">
              <w:rPr>
                <w:sz w:val="20"/>
              </w:rPr>
              <w:t>0.303.05.731</w:t>
            </w:r>
          </w:p>
        </w:tc>
      </w:tr>
      <w:tr w:rsidR="00AE1271" w:rsidRPr="0008626A" w14:paraId="416A2C1E" w14:textId="77777777" w:rsidTr="00FD4E61">
        <w:trPr>
          <w:gridAfter w:val="1"/>
          <w:wAfter w:w="128" w:type="dxa"/>
          <w:trHeight w:val="20"/>
        </w:trPr>
        <w:tc>
          <w:tcPr>
            <w:tcW w:w="2774" w:type="dxa"/>
            <w:shd w:val="clear" w:color="auto" w:fill="auto"/>
          </w:tcPr>
          <w:p w14:paraId="5D95F9BF" w14:textId="458C5566" w:rsidR="00AE1271" w:rsidRPr="0008626A" w:rsidRDefault="00AE1271" w:rsidP="00FF4076">
            <w:pPr>
              <w:widowControl w:val="0"/>
              <w:ind w:firstLine="0"/>
              <w:rPr>
                <w:sz w:val="20"/>
              </w:rPr>
            </w:pPr>
            <w:r w:rsidRPr="0008626A">
              <w:rPr>
                <w:sz w:val="20"/>
              </w:rPr>
              <w:t>Перечисление денежных средств по принятым обязательствам в доход бюджета</w:t>
            </w:r>
          </w:p>
        </w:tc>
        <w:tc>
          <w:tcPr>
            <w:tcW w:w="3743" w:type="dxa"/>
            <w:gridSpan w:val="2"/>
            <w:shd w:val="clear" w:color="auto" w:fill="auto"/>
          </w:tcPr>
          <w:p w14:paraId="5D9B09F3" w14:textId="77777777"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776575F5" w14:textId="6C6A9D28"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189FD28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0.303.05.831</w:t>
            </w:r>
          </w:p>
          <w:p w14:paraId="35FD3EFE" w14:textId="0100475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0.303.06.831</w:t>
            </w:r>
          </w:p>
          <w:p w14:paraId="4A6168BA" w14:textId="4F667668"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0.303.14.831</w:t>
            </w:r>
          </w:p>
        </w:tc>
        <w:tc>
          <w:tcPr>
            <w:tcW w:w="1806" w:type="dxa"/>
            <w:gridSpan w:val="2"/>
            <w:shd w:val="clear" w:color="auto" w:fill="auto"/>
          </w:tcPr>
          <w:p w14:paraId="15FB8BD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0.201.11.610</w:t>
            </w:r>
          </w:p>
          <w:p w14:paraId="6E2FF8D6"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 xml:space="preserve">18 (КВР ххх КОСГУ ххх) </w:t>
            </w:r>
          </w:p>
        </w:tc>
      </w:tr>
      <w:tr w:rsidR="00AE1271" w:rsidRPr="0008626A" w14:paraId="032AED9E" w14:textId="77777777" w:rsidTr="00FD4E61">
        <w:trPr>
          <w:gridAfter w:val="1"/>
          <w:wAfter w:w="128" w:type="dxa"/>
          <w:trHeight w:val="20"/>
        </w:trPr>
        <w:tc>
          <w:tcPr>
            <w:tcW w:w="2774" w:type="dxa"/>
            <w:shd w:val="clear" w:color="auto" w:fill="auto"/>
          </w:tcPr>
          <w:p w14:paraId="601DA25C" w14:textId="465B97B9" w:rsidR="00AE1271" w:rsidRPr="0008626A" w:rsidRDefault="00AE1271" w:rsidP="00FF4076">
            <w:pPr>
              <w:widowControl w:val="0"/>
              <w:ind w:firstLine="0"/>
              <w:rPr>
                <w:sz w:val="20"/>
              </w:rPr>
            </w:pPr>
            <w:r w:rsidRPr="0008626A">
              <w:rPr>
                <w:sz w:val="20"/>
              </w:rPr>
              <w:t>Уменьшение задолженности по соответствующим налогам, сборам, взносам (исполнение обязанности по уплате налогов, авансовых платежей по налогам, сборов, страховых взносов) на сумму денежных средств, перечисленную и (или) признаваемую в качестве единого налогового платежа</w:t>
            </w:r>
          </w:p>
        </w:tc>
        <w:tc>
          <w:tcPr>
            <w:tcW w:w="3743" w:type="dxa"/>
            <w:gridSpan w:val="2"/>
            <w:shd w:val="clear" w:color="auto" w:fill="auto"/>
          </w:tcPr>
          <w:p w14:paraId="7E2D2C9C" w14:textId="1F296E2E" w:rsidR="00AE1271" w:rsidRPr="0008626A" w:rsidRDefault="00AE1271" w:rsidP="00FF4076">
            <w:pPr>
              <w:widowControl w:val="0"/>
              <w:ind w:firstLine="0"/>
              <w:rPr>
                <w:sz w:val="20"/>
              </w:rPr>
            </w:pPr>
            <w:r w:rsidRPr="0008626A">
              <w:rPr>
                <w:sz w:val="20"/>
              </w:rPr>
              <w:t>Справка о принадлежности сумм денежных средств, перечисленных в качестве единого налогового платежа налогоплательщика, плательщика сбора, плательщика страховых взносов или налогового агента (ф. 1120502)</w:t>
            </w:r>
          </w:p>
          <w:p w14:paraId="649F1425" w14:textId="2251196B" w:rsidR="00AE1271" w:rsidRPr="0008626A" w:rsidRDefault="00AE1271" w:rsidP="00FF4076">
            <w:pPr>
              <w:widowControl w:val="0"/>
              <w:ind w:firstLine="0"/>
              <w:rPr>
                <w:sz w:val="20"/>
              </w:rPr>
            </w:pPr>
            <w:r w:rsidRPr="0008626A">
              <w:rPr>
                <w:sz w:val="20"/>
              </w:rPr>
              <w:t>Справка о принадлежности сумм денежных средств, перечисленных в качестве единого налогового платежа (агрегированные данные) (ф. 1120525)</w:t>
            </w:r>
          </w:p>
          <w:p w14:paraId="6BEA801B" w14:textId="7EA6E7CA"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6E90EB35" w14:textId="52638942"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0.303.01.831</w:t>
            </w:r>
          </w:p>
          <w:p w14:paraId="4F9585E3" w14:textId="5A95248E"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0.303.03.831</w:t>
            </w:r>
          </w:p>
          <w:p w14:paraId="0C02857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0.303.04.831</w:t>
            </w:r>
          </w:p>
          <w:p w14:paraId="52BA0C38" w14:textId="467396D0"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0.303.05.831</w:t>
            </w:r>
          </w:p>
          <w:p w14:paraId="0586CA82" w14:textId="54BAE5F3"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0.303.10.831</w:t>
            </w:r>
          </w:p>
          <w:p w14:paraId="249E64FE" w14:textId="51FC2F93"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0.303.12.831</w:t>
            </w:r>
          </w:p>
          <w:p w14:paraId="5B6D749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0.303.13.831</w:t>
            </w:r>
          </w:p>
          <w:p w14:paraId="1E41801A" w14:textId="3B36DD65"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0.303.15.831</w:t>
            </w:r>
          </w:p>
        </w:tc>
        <w:tc>
          <w:tcPr>
            <w:tcW w:w="1806" w:type="dxa"/>
            <w:gridSpan w:val="2"/>
            <w:shd w:val="clear" w:color="auto" w:fill="auto"/>
          </w:tcPr>
          <w:p w14:paraId="51DC1553" w14:textId="5782DFCE"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0.303.14.731</w:t>
            </w:r>
          </w:p>
        </w:tc>
      </w:tr>
      <w:tr w:rsidR="00AE1271" w:rsidRPr="0008626A" w14:paraId="4D804A46" w14:textId="77777777" w:rsidTr="00FD4E61">
        <w:trPr>
          <w:gridAfter w:val="1"/>
          <w:wAfter w:w="128" w:type="dxa"/>
          <w:trHeight w:val="20"/>
        </w:trPr>
        <w:tc>
          <w:tcPr>
            <w:tcW w:w="2774" w:type="dxa"/>
            <w:shd w:val="clear" w:color="auto" w:fill="auto"/>
          </w:tcPr>
          <w:p w14:paraId="16AF24B7" w14:textId="111DB1B3" w:rsidR="00AE1271" w:rsidRPr="0008626A" w:rsidRDefault="00AE1271" w:rsidP="00FF4076">
            <w:pPr>
              <w:widowControl w:val="0"/>
              <w:ind w:firstLine="0"/>
              <w:rPr>
                <w:sz w:val="20"/>
              </w:rPr>
            </w:pPr>
            <w:r w:rsidRPr="0008626A">
              <w:rPr>
                <w:sz w:val="20"/>
              </w:rPr>
              <w:t>Перечисление в бюджет суммы доходов от реализации машино-места</w:t>
            </w:r>
          </w:p>
        </w:tc>
        <w:tc>
          <w:tcPr>
            <w:tcW w:w="3743" w:type="dxa"/>
            <w:gridSpan w:val="2"/>
            <w:shd w:val="clear" w:color="auto" w:fill="auto"/>
          </w:tcPr>
          <w:p w14:paraId="58203335" w14:textId="77777777"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0B841656" w14:textId="511BE890"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365DE307" w14:textId="36B5BED8" w:rsidR="00AE1271" w:rsidRPr="0008626A" w:rsidRDefault="00AE1271" w:rsidP="00FF4076">
            <w:pPr>
              <w:widowControl w:val="0"/>
              <w:ind w:firstLine="0"/>
              <w:jc w:val="center"/>
              <w:textAlignment w:val="baseline"/>
              <w:rPr>
                <w:sz w:val="20"/>
              </w:rPr>
            </w:pPr>
            <w:r w:rsidRPr="0008626A">
              <w:rPr>
                <w:sz w:val="20"/>
              </w:rPr>
              <w:t>2.303.05.831</w:t>
            </w:r>
          </w:p>
        </w:tc>
        <w:tc>
          <w:tcPr>
            <w:tcW w:w="1806" w:type="dxa"/>
            <w:gridSpan w:val="2"/>
            <w:shd w:val="clear" w:color="auto" w:fill="auto"/>
          </w:tcPr>
          <w:p w14:paraId="4ADB5DC2" w14:textId="77777777" w:rsidR="00AE1271" w:rsidRPr="0008626A" w:rsidRDefault="00AE1271" w:rsidP="00FF4076">
            <w:pPr>
              <w:widowControl w:val="0"/>
              <w:ind w:firstLine="0"/>
              <w:jc w:val="center"/>
              <w:textAlignment w:val="baseline"/>
              <w:rPr>
                <w:kern w:val="24"/>
                <w:sz w:val="20"/>
              </w:rPr>
            </w:pPr>
            <w:r w:rsidRPr="0008626A">
              <w:rPr>
                <w:kern w:val="24"/>
                <w:sz w:val="20"/>
              </w:rPr>
              <w:t>2.201.11.610</w:t>
            </w:r>
          </w:p>
          <w:p w14:paraId="5CA8A9A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17 (АГПД 410 КОСГУ 410)</w:t>
            </w:r>
          </w:p>
        </w:tc>
      </w:tr>
      <w:tr w:rsidR="00AE1271" w:rsidRPr="0008626A" w14:paraId="0E715B11" w14:textId="77777777" w:rsidTr="00FD4E61">
        <w:trPr>
          <w:gridAfter w:val="1"/>
          <w:wAfter w:w="128" w:type="dxa"/>
          <w:trHeight w:val="20"/>
        </w:trPr>
        <w:tc>
          <w:tcPr>
            <w:tcW w:w="2774" w:type="dxa"/>
            <w:shd w:val="clear" w:color="auto" w:fill="auto"/>
          </w:tcPr>
          <w:p w14:paraId="4DAE2F87" w14:textId="77777777" w:rsidR="00AE1271" w:rsidRPr="0008626A" w:rsidRDefault="00AE1271" w:rsidP="00FF4076">
            <w:pPr>
              <w:widowControl w:val="0"/>
              <w:ind w:firstLine="0"/>
              <w:rPr>
                <w:sz w:val="20"/>
              </w:rPr>
            </w:pPr>
            <w:r w:rsidRPr="0008626A">
              <w:rPr>
                <w:sz w:val="20"/>
              </w:rPr>
              <w:t>Оплата налога на прибыль и НДС</w:t>
            </w:r>
          </w:p>
        </w:tc>
        <w:tc>
          <w:tcPr>
            <w:tcW w:w="3743" w:type="dxa"/>
            <w:gridSpan w:val="2"/>
            <w:shd w:val="clear" w:color="auto" w:fill="auto"/>
          </w:tcPr>
          <w:p w14:paraId="2E622E8D" w14:textId="77777777" w:rsidR="00AE1271" w:rsidRPr="0008626A" w:rsidRDefault="00AE1271" w:rsidP="00FF4076">
            <w:pPr>
              <w:widowControl w:val="0"/>
              <w:ind w:firstLine="0"/>
              <w:rPr>
                <w:sz w:val="20"/>
              </w:rPr>
            </w:pPr>
            <w:r w:rsidRPr="0008626A">
              <w:rPr>
                <w:sz w:val="20"/>
              </w:rPr>
              <w:t>Платежное поручение (ф. 0401060)</w:t>
            </w:r>
          </w:p>
          <w:p w14:paraId="07A0AF44"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3A708797" w14:textId="02BD8490"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2.303.14.831</w:t>
            </w:r>
          </w:p>
          <w:p w14:paraId="0A0E7510" w14:textId="3B934561"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2.303.14.831</w:t>
            </w:r>
          </w:p>
        </w:tc>
        <w:tc>
          <w:tcPr>
            <w:tcW w:w="1806" w:type="dxa"/>
            <w:gridSpan w:val="2"/>
            <w:shd w:val="clear" w:color="auto" w:fill="auto"/>
          </w:tcPr>
          <w:p w14:paraId="67ADAC0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2.201.11.610</w:t>
            </w:r>
          </w:p>
          <w:p w14:paraId="0CAE1BE8" w14:textId="13FC57D1"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17 (АГПД 180 КОСГУ 189)</w:t>
            </w:r>
          </w:p>
        </w:tc>
      </w:tr>
      <w:tr w:rsidR="00AE1271" w:rsidRPr="0008626A" w14:paraId="6A4DC240" w14:textId="77777777" w:rsidTr="00FD4E61">
        <w:trPr>
          <w:gridAfter w:val="1"/>
          <w:wAfter w:w="128" w:type="dxa"/>
          <w:trHeight w:val="20"/>
        </w:trPr>
        <w:tc>
          <w:tcPr>
            <w:tcW w:w="2774" w:type="dxa"/>
            <w:shd w:val="clear" w:color="auto" w:fill="auto"/>
          </w:tcPr>
          <w:p w14:paraId="2DBF4F1A" w14:textId="77777777" w:rsidR="00AE1271" w:rsidRPr="0008626A" w:rsidRDefault="00AE1271" w:rsidP="00FF4076">
            <w:pPr>
              <w:widowControl w:val="0"/>
              <w:ind w:firstLine="0"/>
              <w:rPr>
                <w:sz w:val="20"/>
              </w:rPr>
            </w:pPr>
            <w:r w:rsidRPr="0008626A">
              <w:rPr>
                <w:sz w:val="20"/>
              </w:rPr>
              <w:t>Перечисление в бюджет неиспользованных средств субсидии по причине недостижения показателей объемов ГЗ</w:t>
            </w:r>
          </w:p>
        </w:tc>
        <w:tc>
          <w:tcPr>
            <w:tcW w:w="3743" w:type="dxa"/>
            <w:gridSpan w:val="2"/>
            <w:shd w:val="clear" w:color="auto" w:fill="auto"/>
          </w:tcPr>
          <w:p w14:paraId="1F4A6D91" w14:textId="77777777" w:rsidR="00AE1271" w:rsidRPr="0008626A" w:rsidRDefault="00AE1271" w:rsidP="00FF4076">
            <w:pPr>
              <w:widowControl w:val="0"/>
              <w:ind w:firstLine="0"/>
              <w:rPr>
                <w:sz w:val="20"/>
              </w:rPr>
            </w:pPr>
          </w:p>
        </w:tc>
        <w:tc>
          <w:tcPr>
            <w:tcW w:w="1816" w:type="dxa"/>
            <w:gridSpan w:val="2"/>
            <w:shd w:val="clear" w:color="auto" w:fill="auto"/>
          </w:tcPr>
          <w:p w14:paraId="055A1458" w14:textId="77777777" w:rsidR="00AE1271" w:rsidRPr="0008626A" w:rsidRDefault="00AE1271" w:rsidP="00FF4076">
            <w:pPr>
              <w:widowControl w:val="0"/>
              <w:autoSpaceDE w:val="0"/>
              <w:autoSpaceDN w:val="0"/>
              <w:adjustRightInd w:val="0"/>
              <w:ind w:firstLine="0"/>
              <w:jc w:val="center"/>
              <w:rPr>
                <w:sz w:val="20"/>
              </w:rPr>
            </w:pPr>
          </w:p>
        </w:tc>
        <w:tc>
          <w:tcPr>
            <w:tcW w:w="1806" w:type="dxa"/>
            <w:gridSpan w:val="2"/>
            <w:shd w:val="clear" w:color="auto" w:fill="auto"/>
          </w:tcPr>
          <w:p w14:paraId="6BCB1E13" w14:textId="77777777" w:rsidR="00AE1271" w:rsidRPr="0008626A" w:rsidRDefault="00AE1271" w:rsidP="00FF4076">
            <w:pPr>
              <w:widowControl w:val="0"/>
              <w:autoSpaceDE w:val="0"/>
              <w:autoSpaceDN w:val="0"/>
              <w:adjustRightInd w:val="0"/>
              <w:ind w:firstLine="0"/>
              <w:jc w:val="center"/>
              <w:rPr>
                <w:sz w:val="20"/>
              </w:rPr>
            </w:pPr>
          </w:p>
        </w:tc>
      </w:tr>
      <w:tr w:rsidR="00AE1271" w:rsidRPr="0008626A" w14:paraId="3C714E8C" w14:textId="77777777" w:rsidTr="00FD4E61">
        <w:trPr>
          <w:gridAfter w:val="1"/>
          <w:wAfter w:w="128" w:type="dxa"/>
          <w:trHeight w:val="20"/>
        </w:trPr>
        <w:tc>
          <w:tcPr>
            <w:tcW w:w="2774" w:type="dxa"/>
            <w:shd w:val="clear" w:color="auto" w:fill="auto"/>
          </w:tcPr>
          <w:p w14:paraId="4421FB20" w14:textId="77777777" w:rsidR="00AE1271" w:rsidRPr="0008626A" w:rsidRDefault="00AE1271" w:rsidP="00FF4076">
            <w:pPr>
              <w:widowControl w:val="0"/>
              <w:ind w:firstLine="0"/>
              <w:rPr>
                <w:sz w:val="20"/>
              </w:rPr>
            </w:pPr>
            <w:r w:rsidRPr="0008626A">
              <w:rPr>
                <w:sz w:val="20"/>
              </w:rPr>
              <w:t>- полученных в текущем финансовом году</w:t>
            </w:r>
          </w:p>
        </w:tc>
        <w:tc>
          <w:tcPr>
            <w:tcW w:w="3743" w:type="dxa"/>
            <w:gridSpan w:val="2"/>
            <w:vMerge w:val="restart"/>
            <w:shd w:val="clear" w:color="auto" w:fill="auto"/>
          </w:tcPr>
          <w:p w14:paraId="66ABC759" w14:textId="77777777" w:rsidR="00AE1271" w:rsidRPr="0008626A" w:rsidRDefault="00AE1271" w:rsidP="00FF4076">
            <w:pPr>
              <w:widowControl w:val="0"/>
              <w:ind w:firstLine="0"/>
              <w:rPr>
                <w:sz w:val="20"/>
              </w:rPr>
            </w:pPr>
            <w:r w:rsidRPr="0008626A">
              <w:rPr>
                <w:sz w:val="20"/>
              </w:rPr>
              <w:t>Выписка из лицевого счета</w:t>
            </w:r>
          </w:p>
          <w:p w14:paraId="670BA188" w14:textId="77777777" w:rsidR="00AE1271" w:rsidRPr="0008626A" w:rsidRDefault="00AE1271" w:rsidP="00FF4076">
            <w:pPr>
              <w:widowControl w:val="0"/>
              <w:ind w:firstLine="0"/>
              <w:rPr>
                <w:sz w:val="20"/>
              </w:rPr>
            </w:pPr>
            <w:r w:rsidRPr="0008626A">
              <w:rPr>
                <w:sz w:val="20"/>
              </w:rPr>
              <w:t>Платежное поручение (ф. 0401060)</w:t>
            </w:r>
          </w:p>
        </w:tc>
        <w:tc>
          <w:tcPr>
            <w:tcW w:w="1816" w:type="dxa"/>
            <w:gridSpan w:val="2"/>
            <w:shd w:val="clear" w:color="auto" w:fill="auto"/>
          </w:tcPr>
          <w:p w14:paraId="4440D671" w14:textId="77777777" w:rsidR="00AE1271" w:rsidRPr="0008626A" w:rsidRDefault="00AE1271" w:rsidP="00FF4076">
            <w:pPr>
              <w:widowControl w:val="0"/>
              <w:autoSpaceDE w:val="0"/>
              <w:autoSpaceDN w:val="0"/>
              <w:adjustRightInd w:val="0"/>
              <w:ind w:firstLine="0"/>
              <w:jc w:val="center"/>
              <w:rPr>
                <w:sz w:val="20"/>
              </w:rPr>
            </w:pPr>
            <w:r w:rsidRPr="0008626A">
              <w:rPr>
                <w:sz w:val="20"/>
              </w:rPr>
              <w:t>4.303.05.831</w:t>
            </w:r>
          </w:p>
        </w:tc>
        <w:tc>
          <w:tcPr>
            <w:tcW w:w="1806" w:type="dxa"/>
            <w:gridSpan w:val="2"/>
            <w:shd w:val="clear" w:color="auto" w:fill="auto"/>
          </w:tcPr>
          <w:p w14:paraId="066F8672" w14:textId="77777777" w:rsidR="00AE1271" w:rsidRPr="0008626A" w:rsidRDefault="00AE1271" w:rsidP="00FF4076">
            <w:pPr>
              <w:widowControl w:val="0"/>
              <w:autoSpaceDE w:val="0"/>
              <w:autoSpaceDN w:val="0"/>
              <w:adjustRightInd w:val="0"/>
              <w:ind w:firstLine="0"/>
              <w:jc w:val="center"/>
              <w:rPr>
                <w:sz w:val="20"/>
              </w:rPr>
            </w:pPr>
            <w:r w:rsidRPr="0008626A">
              <w:rPr>
                <w:sz w:val="20"/>
              </w:rPr>
              <w:t>4.201.11.610</w:t>
            </w:r>
          </w:p>
          <w:p w14:paraId="7F856B46" w14:textId="77777777" w:rsidR="00AE1271" w:rsidRPr="0008626A" w:rsidRDefault="00AE1271" w:rsidP="00FF4076">
            <w:pPr>
              <w:widowControl w:val="0"/>
              <w:autoSpaceDE w:val="0"/>
              <w:autoSpaceDN w:val="0"/>
              <w:adjustRightInd w:val="0"/>
              <w:ind w:firstLine="0"/>
              <w:jc w:val="center"/>
              <w:rPr>
                <w:sz w:val="20"/>
              </w:rPr>
            </w:pPr>
            <w:r w:rsidRPr="0008626A">
              <w:rPr>
                <w:sz w:val="20"/>
              </w:rPr>
              <w:t>17 (АГПД 130 КОСГУ 131)</w:t>
            </w:r>
          </w:p>
        </w:tc>
      </w:tr>
      <w:tr w:rsidR="00AE1271" w:rsidRPr="0008626A" w14:paraId="4B7BD9EF" w14:textId="77777777" w:rsidTr="00FD4E61">
        <w:trPr>
          <w:gridAfter w:val="1"/>
          <w:wAfter w:w="128" w:type="dxa"/>
          <w:trHeight w:val="20"/>
        </w:trPr>
        <w:tc>
          <w:tcPr>
            <w:tcW w:w="2774" w:type="dxa"/>
            <w:shd w:val="clear" w:color="auto" w:fill="auto"/>
          </w:tcPr>
          <w:p w14:paraId="61DF1CE9" w14:textId="77777777" w:rsidR="00AE1271" w:rsidRPr="0008626A" w:rsidRDefault="00AE1271" w:rsidP="00FF4076">
            <w:pPr>
              <w:widowControl w:val="0"/>
              <w:ind w:firstLine="0"/>
              <w:rPr>
                <w:sz w:val="20"/>
              </w:rPr>
            </w:pPr>
            <w:r w:rsidRPr="0008626A">
              <w:rPr>
                <w:sz w:val="20"/>
              </w:rPr>
              <w:t>- полученных в прошлых финансовых периодах</w:t>
            </w:r>
          </w:p>
        </w:tc>
        <w:tc>
          <w:tcPr>
            <w:tcW w:w="3743" w:type="dxa"/>
            <w:gridSpan w:val="2"/>
            <w:vMerge/>
            <w:shd w:val="clear" w:color="auto" w:fill="auto"/>
          </w:tcPr>
          <w:p w14:paraId="4764FE7F" w14:textId="77777777" w:rsidR="00AE1271" w:rsidRPr="0008626A" w:rsidRDefault="00AE1271" w:rsidP="00FF4076">
            <w:pPr>
              <w:widowControl w:val="0"/>
              <w:ind w:firstLine="0"/>
              <w:rPr>
                <w:sz w:val="20"/>
              </w:rPr>
            </w:pPr>
          </w:p>
        </w:tc>
        <w:tc>
          <w:tcPr>
            <w:tcW w:w="1816" w:type="dxa"/>
            <w:gridSpan w:val="2"/>
            <w:shd w:val="clear" w:color="auto" w:fill="auto"/>
          </w:tcPr>
          <w:p w14:paraId="08841E8A" w14:textId="77777777" w:rsidR="00AE1271" w:rsidRPr="0008626A" w:rsidRDefault="00AE1271" w:rsidP="00FF4076">
            <w:pPr>
              <w:widowControl w:val="0"/>
              <w:autoSpaceDE w:val="0"/>
              <w:autoSpaceDN w:val="0"/>
              <w:adjustRightInd w:val="0"/>
              <w:ind w:firstLine="0"/>
              <w:jc w:val="center"/>
              <w:rPr>
                <w:sz w:val="20"/>
              </w:rPr>
            </w:pPr>
            <w:r w:rsidRPr="0008626A">
              <w:rPr>
                <w:sz w:val="20"/>
              </w:rPr>
              <w:t>4.303.05.831</w:t>
            </w:r>
          </w:p>
        </w:tc>
        <w:tc>
          <w:tcPr>
            <w:tcW w:w="1806" w:type="dxa"/>
            <w:gridSpan w:val="2"/>
            <w:shd w:val="clear" w:color="auto" w:fill="auto"/>
          </w:tcPr>
          <w:p w14:paraId="4F9443C9" w14:textId="77777777" w:rsidR="00AE1271" w:rsidRPr="0008626A" w:rsidRDefault="00AE1271" w:rsidP="00FF4076">
            <w:pPr>
              <w:widowControl w:val="0"/>
              <w:autoSpaceDE w:val="0"/>
              <w:autoSpaceDN w:val="0"/>
              <w:adjustRightInd w:val="0"/>
              <w:ind w:firstLine="0"/>
              <w:jc w:val="center"/>
              <w:rPr>
                <w:sz w:val="20"/>
              </w:rPr>
            </w:pPr>
            <w:r w:rsidRPr="0008626A">
              <w:rPr>
                <w:sz w:val="20"/>
              </w:rPr>
              <w:t>4.201.11.610</w:t>
            </w:r>
          </w:p>
          <w:p w14:paraId="05F963F1" w14:textId="77777777" w:rsidR="00AE1271" w:rsidRPr="0008626A" w:rsidRDefault="00AE1271" w:rsidP="00FF4076">
            <w:pPr>
              <w:widowControl w:val="0"/>
              <w:autoSpaceDE w:val="0"/>
              <w:autoSpaceDN w:val="0"/>
              <w:adjustRightInd w:val="0"/>
              <w:ind w:firstLine="0"/>
              <w:jc w:val="center"/>
              <w:rPr>
                <w:sz w:val="20"/>
              </w:rPr>
            </w:pPr>
            <w:r w:rsidRPr="0008626A">
              <w:rPr>
                <w:sz w:val="20"/>
              </w:rPr>
              <w:t>18 (АГВИФ 610 КОСГУ 610)</w:t>
            </w:r>
          </w:p>
        </w:tc>
      </w:tr>
      <w:tr w:rsidR="00AE1271" w:rsidRPr="0008626A" w14:paraId="73F42F99" w14:textId="77777777" w:rsidTr="00FD4E61">
        <w:trPr>
          <w:gridAfter w:val="1"/>
          <w:wAfter w:w="128" w:type="dxa"/>
          <w:trHeight w:val="20"/>
        </w:trPr>
        <w:tc>
          <w:tcPr>
            <w:tcW w:w="2774" w:type="dxa"/>
            <w:shd w:val="clear" w:color="auto" w:fill="auto"/>
          </w:tcPr>
          <w:p w14:paraId="6964874E" w14:textId="77777777" w:rsidR="00AE1271" w:rsidRPr="0008626A" w:rsidRDefault="00AE1271" w:rsidP="00FF4076">
            <w:pPr>
              <w:widowControl w:val="0"/>
              <w:ind w:firstLine="0"/>
              <w:rPr>
                <w:sz w:val="20"/>
              </w:rPr>
            </w:pPr>
            <w:r w:rsidRPr="0008626A">
              <w:rPr>
                <w:sz w:val="20"/>
              </w:rPr>
              <w:t>Возврат неиспользованного остатка субсидии на иные цели прошлых периодов</w:t>
            </w:r>
          </w:p>
        </w:tc>
        <w:tc>
          <w:tcPr>
            <w:tcW w:w="3743" w:type="dxa"/>
            <w:gridSpan w:val="2"/>
            <w:shd w:val="clear" w:color="auto" w:fill="auto"/>
          </w:tcPr>
          <w:p w14:paraId="50A7A13D" w14:textId="77777777" w:rsidR="00AE1271" w:rsidRPr="0008626A" w:rsidRDefault="00AE1271" w:rsidP="00FF4076">
            <w:pPr>
              <w:widowControl w:val="0"/>
              <w:ind w:firstLine="0"/>
              <w:rPr>
                <w:sz w:val="20"/>
              </w:rPr>
            </w:pPr>
            <w:r w:rsidRPr="0008626A">
              <w:rPr>
                <w:sz w:val="20"/>
              </w:rPr>
              <w:t>Выписка из лицевого счета</w:t>
            </w:r>
          </w:p>
          <w:p w14:paraId="49E17C33" w14:textId="77777777" w:rsidR="00AE1271" w:rsidRPr="0008626A" w:rsidRDefault="00AE1271" w:rsidP="00FF4076">
            <w:pPr>
              <w:widowControl w:val="0"/>
              <w:ind w:firstLine="0"/>
              <w:rPr>
                <w:sz w:val="20"/>
              </w:rPr>
            </w:pPr>
            <w:r w:rsidRPr="0008626A">
              <w:rPr>
                <w:sz w:val="20"/>
              </w:rPr>
              <w:t>Платежное поручение (ф. 0401060)</w:t>
            </w:r>
          </w:p>
        </w:tc>
        <w:tc>
          <w:tcPr>
            <w:tcW w:w="1816" w:type="dxa"/>
            <w:gridSpan w:val="2"/>
            <w:shd w:val="clear" w:color="auto" w:fill="auto"/>
          </w:tcPr>
          <w:p w14:paraId="6A667E9A" w14:textId="77777777" w:rsidR="00AE1271" w:rsidRPr="0008626A" w:rsidRDefault="00AE1271" w:rsidP="00FF4076">
            <w:pPr>
              <w:widowControl w:val="0"/>
              <w:autoSpaceDE w:val="0"/>
              <w:autoSpaceDN w:val="0"/>
              <w:adjustRightInd w:val="0"/>
              <w:ind w:firstLine="0"/>
              <w:jc w:val="center"/>
              <w:rPr>
                <w:sz w:val="20"/>
              </w:rPr>
            </w:pPr>
            <w:r w:rsidRPr="0008626A">
              <w:rPr>
                <w:sz w:val="20"/>
              </w:rPr>
              <w:t>5.303.05.831</w:t>
            </w:r>
          </w:p>
        </w:tc>
        <w:tc>
          <w:tcPr>
            <w:tcW w:w="1806" w:type="dxa"/>
            <w:gridSpan w:val="2"/>
            <w:shd w:val="clear" w:color="auto" w:fill="auto"/>
          </w:tcPr>
          <w:p w14:paraId="7913BE1F" w14:textId="77777777" w:rsidR="00AE1271" w:rsidRPr="0008626A" w:rsidRDefault="00AE1271" w:rsidP="00FF4076">
            <w:pPr>
              <w:widowControl w:val="0"/>
              <w:autoSpaceDE w:val="0"/>
              <w:autoSpaceDN w:val="0"/>
              <w:adjustRightInd w:val="0"/>
              <w:ind w:firstLine="0"/>
              <w:jc w:val="center"/>
              <w:rPr>
                <w:sz w:val="20"/>
              </w:rPr>
            </w:pPr>
            <w:r w:rsidRPr="0008626A">
              <w:rPr>
                <w:sz w:val="20"/>
              </w:rPr>
              <w:t>5.201.11.610</w:t>
            </w:r>
          </w:p>
          <w:p w14:paraId="0571A5D9" w14:textId="77777777" w:rsidR="00AE1271" w:rsidRPr="0008626A" w:rsidRDefault="00AE1271" w:rsidP="00FF4076">
            <w:pPr>
              <w:widowControl w:val="0"/>
              <w:autoSpaceDE w:val="0"/>
              <w:autoSpaceDN w:val="0"/>
              <w:adjustRightInd w:val="0"/>
              <w:ind w:firstLine="0"/>
              <w:jc w:val="center"/>
              <w:rPr>
                <w:sz w:val="20"/>
              </w:rPr>
            </w:pPr>
            <w:r w:rsidRPr="0008626A">
              <w:rPr>
                <w:sz w:val="20"/>
              </w:rPr>
              <w:t>18 (АГВИФ 610 КОСГУ 610)</w:t>
            </w:r>
          </w:p>
        </w:tc>
      </w:tr>
      <w:tr w:rsidR="00AE1271" w:rsidRPr="0008626A" w14:paraId="3CC90C9C" w14:textId="77777777" w:rsidTr="00FD4E61">
        <w:trPr>
          <w:gridAfter w:val="1"/>
          <w:wAfter w:w="128" w:type="dxa"/>
          <w:trHeight w:val="20"/>
        </w:trPr>
        <w:tc>
          <w:tcPr>
            <w:tcW w:w="2774" w:type="dxa"/>
            <w:shd w:val="clear" w:color="auto" w:fill="auto"/>
          </w:tcPr>
          <w:p w14:paraId="79D30281" w14:textId="77777777" w:rsidR="00AE1271" w:rsidRPr="0008626A" w:rsidRDefault="00AE1271" w:rsidP="00FF4076">
            <w:pPr>
              <w:widowControl w:val="0"/>
              <w:ind w:firstLine="0"/>
              <w:rPr>
                <w:sz w:val="20"/>
              </w:rPr>
            </w:pPr>
            <w:r w:rsidRPr="0008626A">
              <w:rPr>
                <w:sz w:val="20"/>
              </w:rPr>
              <w:t>Возврат в текущем году субсидии на иные цели, полученной в этом же году, при выявлении нарушений в расходовании</w:t>
            </w:r>
          </w:p>
        </w:tc>
        <w:tc>
          <w:tcPr>
            <w:tcW w:w="3743" w:type="dxa"/>
            <w:gridSpan w:val="2"/>
            <w:shd w:val="clear" w:color="auto" w:fill="auto"/>
          </w:tcPr>
          <w:p w14:paraId="2F140DDE" w14:textId="77777777" w:rsidR="00AE1271" w:rsidRPr="0008626A" w:rsidRDefault="00AE1271" w:rsidP="00FF4076">
            <w:pPr>
              <w:widowControl w:val="0"/>
              <w:ind w:firstLine="0"/>
              <w:rPr>
                <w:sz w:val="20"/>
              </w:rPr>
            </w:pPr>
            <w:r w:rsidRPr="0008626A">
              <w:rPr>
                <w:sz w:val="20"/>
              </w:rPr>
              <w:t>Выписка из лицевого счета</w:t>
            </w:r>
          </w:p>
          <w:p w14:paraId="2F64D2FE" w14:textId="77777777" w:rsidR="00AE1271" w:rsidRPr="0008626A" w:rsidRDefault="00AE1271" w:rsidP="00FF4076">
            <w:pPr>
              <w:widowControl w:val="0"/>
              <w:ind w:firstLine="0"/>
              <w:rPr>
                <w:sz w:val="20"/>
              </w:rPr>
            </w:pPr>
            <w:r w:rsidRPr="0008626A">
              <w:rPr>
                <w:sz w:val="20"/>
              </w:rPr>
              <w:t>Платежное поручение (ф. 0401060)</w:t>
            </w:r>
          </w:p>
        </w:tc>
        <w:tc>
          <w:tcPr>
            <w:tcW w:w="1816" w:type="dxa"/>
            <w:gridSpan w:val="2"/>
            <w:shd w:val="clear" w:color="auto" w:fill="auto"/>
          </w:tcPr>
          <w:p w14:paraId="49FF2FD7" w14:textId="77777777" w:rsidR="00AE1271" w:rsidRPr="0008626A" w:rsidRDefault="00AE1271" w:rsidP="00FF4076">
            <w:pPr>
              <w:widowControl w:val="0"/>
              <w:autoSpaceDE w:val="0"/>
              <w:autoSpaceDN w:val="0"/>
              <w:adjustRightInd w:val="0"/>
              <w:ind w:firstLine="0"/>
              <w:jc w:val="center"/>
              <w:rPr>
                <w:sz w:val="20"/>
              </w:rPr>
            </w:pPr>
            <w:r w:rsidRPr="0008626A">
              <w:rPr>
                <w:sz w:val="20"/>
              </w:rPr>
              <w:t>5.303.05.831</w:t>
            </w:r>
          </w:p>
        </w:tc>
        <w:tc>
          <w:tcPr>
            <w:tcW w:w="1806" w:type="dxa"/>
            <w:gridSpan w:val="2"/>
            <w:shd w:val="clear" w:color="auto" w:fill="auto"/>
          </w:tcPr>
          <w:p w14:paraId="5DDB3594" w14:textId="77777777" w:rsidR="00AE1271" w:rsidRPr="0008626A" w:rsidRDefault="00AE1271" w:rsidP="00FF4076">
            <w:pPr>
              <w:widowControl w:val="0"/>
              <w:autoSpaceDE w:val="0"/>
              <w:autoSpaceDN w:val="0"/>
              <w:adjustRightInd w:val="0"/>
              <w:ind w:firstLine="0"/>
              <w:jc w:val="center"/>
              <w:rPr>
                <w:sz w:val="20"/>
              </w:rPr>
            </w:pPr>
            <w:r w:rsidRPr="0008626A">
              <w:rPr>
                <w:sz w:val="20"/>
              </w:rPr>
              <w:t>5.201.11.610</w:t>
            </w:r>
          </w:p>
          <w:p w14:paraId="3DA34CE0" w14:textId="52C199F5" w:rsidR="00AE1271" w:rsidRPr="0008626A" w:rsidRDefault="00AE1271" w:rsidP="00FF4076">
            <w:pPr>
              <w:widowControl w:val="0"/>
              <w:autoSpaceDE w:val="0"/>
              <w:autoSpaceDN w:val="0"/>
              <w:adjustRightInd w:val="0"/>
              <w:ind w:firstLine="0"/>
              <w:jc w:val="center"/>
              <w:rPr>
                <w:sz w:val="20"/>
              </w:rPr>
            </w:pPr>
            <w:r w:rsidRPr="0008626A">
              <w:rPr>
                <w:sz w:val="20"/>
              </w:rPr>
              <w:t>17 (АГПД 150 КОСГУ152 или 162)</w:t>
            </w:r>
          </w:p>
        </w:tc>
      </w:tr>
      <w:tr w:rsidR="00AE1271" w:rsidRPr="0008626A" w14:paraId="00DF9795" w14:textId="77777777" w:rsidTr="00FD4E61">
        <w:trPr>
          <w:gridAfter w:val="1"/>
          <w:wAfter w:w="128" w:type="dxa"/>
          <w:trHeight w:val="20"/>
        </w:trPr>
        <w:tc>
          <w:tcPr>
            <w:tcW w:w="2774" w:type="dxa"/>
            <w:shd w:val="clear" w:color="auto" w:fill="auto"/>
          </w:tcPr>
          <w:p w14:paraId="0E91C939" w14:textId="3A7807AD" w:rsidR="00AE1271" w:rsidRPr="0008626A" w:rsidRDefault="00AE1271" w:rsidP="00483E1E">
            <w:pPr>
              <w:widowControl w:val="0"/>
              <w:ind w:firstLine="0"/>
              <w:rPr>
                <w:sz w:val="20"/>
              </w:rPr>
            </w:pPr>
            <w:r w:rsidRPr="0008626A">
              <w:rPr>
                <w:sz w:val="20"/>
                <w:lang w:eastAsia="en-US"/>
              </w:rPr>
              <w:t>Перечисление в доход бюджета поступивших сумм штрафных санкций за нарушение законодательства о закупках</w:t>
            </w:r>
          </w:p>
        </w:tc>
        <w:tc>
          <w:tcPr>
            <w:tcW w:w="3743" w:type="dxa"/>
            <w:gridSpan w:val="2"/>
            <w:shd w:val="clear" w:color="auto" w:fill="auto"/>
          </w:tcPr>
          <w:p w14:paraId="1E61F3DF" w14:textId="77777777" w:rsidR="00AE1271" w:rsidRPr="0008626A" w:rsidRDefault="00AE1271">
            <w:pPr>
              <w:widowControl w:val="0"/>
              <w:spacing w:line="276" w:lineRule="auto"/>
              <w:ind w:firstLine="0"/>
              <w:rPr>
                <w:sz w:val="20"/>
                <w:lang w:eastAsia="en-US"/>
              </w:rPr>
            </w:pPr>
            <w:r w:rsidRPr="0008626A">
              <w:rPr>
                <w:sz w:val="20"/>
                <w:lang w:eastAsia="en-US"/>
              </w:rPr>
              <w:t>Платежное поручение (ф.</w:t>
            </w:r>
            <w:r w:rsidRPr="0008626A">
              <w:rPr>
                <w:sz w:val="20"/>
                <w:lang w:val="en-US" w:eastAsia="en-US"/>
              </w:rPr>
              <w:t> </w:t>
            </w:r>
            <w:r w:rsidRPr="0008626A">
              <w:rPr>
                <w:sz w:val="20"/>
                <w:lang w:eastAsia="en-US"/>
              </w:rPr>
              <w:t>0401060)</w:t>
            </w:r>
          </w:p>
          <w:p w14:paraId="200C6892" w14:textId="2ED57E37" w:rsidR="00AE1271" w:rsidRPr="0008626A" w:rsidRDefault="00AE1271" w:rsidP="00483E1E">
            <w:pPr>
              <w:widowControl w:val="0"/>
              <w:ind w:firstLine="0"/>
              <w:rPr>
                <w:sz w:val="20"/>
              </w:rPr>
            </w:pPr>
            <w:r w:rsidRPr="0008626A">
              <w:rPr>
                <w:sz w:val="20"/>
                <w:lang w:eastAsia="en-US"/>
              </w:rPr>
              <w:t>Выписка из лицевого счета</w:t>
            </w:r>
          </w:p>
        </w:tc>
        <w:tc>
          <w:tcPr>
            <w:tcW w:w="1816" w:type="dxa"/>
            <w:gridSpan w:val="2"/>
            <w:shd w:val="clear" w:color="auto" w:fill="auto"/>
          </w:tcPr>
          <w:p w14:paraId="17146762" w14:textId="775604EF" w:rsidR="00AE1271" w:rsidRPr="0008626A" w:rsidRDefault="00AE1271" w:rsidP="00483E1E">
            <w:pPr>
              <w:widowControl w:val="0"/>
              <w:autoSpaceDE w:val="0"/>
              <w:autoSpaceDN w:val="0"/>
              <w:adjustRightInd w:val="0"/>
              <w:ind w:firstLine="0"/>
              <w:jc w:val="center"/>
              <w:rPr>
                <w:sz w:val="20"/>
              </w:rPr>
            </w:pPr>
            <w:r w:rsidRPr="0008626A">
              <w:rPr>
                <w:sz w:val="20"/>
                <w:lang w:eastAsia="en-US"/>
              </w:rPr>
              <w:t>2.303.05.831</w:t>
            </w:r>
          </w:p>
        </w:tc>
        <w:tc>
          <w:tcPr>
            <w:tcW w:w="1806" w:type="dxa"/>
            <w:gridSpan w:val="2"/>
            <w:shd w:val="clear" w:color="auto" w:fill="auto"/>
          </w:tcPr>
          <w:p w14:paraId="7B40B497" w14:textId="77777777" w:rsidR="00AE1271" w:rsidRPr="0008626A" w:rsidRDefault="00AE1271">
            <w:pPr>
              <w:widowControl w:val="0"/>
              <w:spacing w:line="276" w:lineRule="auto"/>
              <w:ind w:firstLine="0"/>
              <w:jc w:val="center"/>
              <w:textAlignment w:val="baseline"/>
              <w:rPr>
                <w:kern w:val="24"/>
                <w:sz w:val="20"/>
                <w:lang w:eastAsia="en-US"/>
              </w:rPr>
            </w:pPr>
            <w:r w:rsidRPr="0008626A">
              <w:rPr>
                <w:kern w:val="24"/>
                <w:sz w:val="20"/>
                <w:lang w:eastAsia="en-US"/>
              </w:rPr>
              <w:t>2.201.11.610</w:t>
            </w:r>
          </w:p>
          <w:p w14:paraId="0D7C9EAA" w14:textId="7C59DD8A" w:rsidR="00AE1271" w:rsidRPr="0008626A" w:rsidRDefault="00AE1271" w:rsidP="00073AA0">
            <w:pPr>
              <w:widowControl w:val="0"/>
              <w:autoSpaceDE w:val="0"/>
              <w:autoSpaceDN w:val="0"/>
              <w:adjustRightInd w:val="0"/>
              <w:ind w:firstLine="0"/>
              <w:jc w:val="center"/>
              <w:rPr>
                <w:sz w:val="20"/>
              </w:rPr>
            </w:pPr>
            <w:r w:rsidRPr="0008626A">
              <w:rPr>
                <w:kern w:val="24"/>
                <w:sz w:val="20"/>
                <w:lang w:eastAsia="en-US"/>
              </w:rPr>
              <w:t>18 (</w:t>
            </w:r>
            <w:r w:rsidRPr="0008626A">
              <w:rPr>
                <w:color w:val="FF0000"/>
                <w:kern w:val="24"/>
                <w:sz w:val="20"/>
              </w:rPr>
              <w:t>АГВИФ 610 КОСГУ 610</w:t>
            </w:r>
            <w:r w:rsidRPr="0008626A">
              <w:rPr>
                <w:kern w:val="24"/>
                <w:sz w:val="20"/>
                <w:lang w:eastAsia="en-US"/>
              </w:rPr>
              <w:t>)</w:t>
            </w:r>
          </w:p>
        </w:tc>
      </w:tr>
      <w:tr w:rsidR="00AE1271" w:rsidRPr="0008626A" w14:paraId="4F415B74" w14:textId="77777777" w:rsidTr="00FD4E61">
        <w:trPr>
          <w:gridAfter w:val="1"/>
          <w:wAfter w:w="128" w:type="dxa"/>
          <w:trHeight w:val="20"/>
        </w:trPr>
        <w:tc>
          <w:tcPr>
            <w:tcW w:w="10139" w:type="dxa"/>
            <w:gridSpan w:val="7"/>
            <w:shd w:val="clear" w:color="auto" w:fill="auto"/>
          </w:tcPr>
          <w:p w14:paraId="500447BF" w14:textId="079697AC" w:rsidR="00AE1271" w:rsidRPr="0008626A" w:rsidRDefault="00AE1271" w:rsidP="00420AB2">
            <w:pPr>
              <w:pStyle w:val="aff"/>
              <w:widowControl w:val="0"/>
              <w:tabs>
                <w:tab w:val="left" w:pos="175"/>
              </w:tabs>
              <w:spacing w:before="0" w:beforeAutospacing="0" w:after="0" w:afterAutospacing="0"/>
              <w:jc w:val="both"/>
              <w:textAlignment w:val="baseline"/>
              <w:outlineLvl w:val="0"/>
              <w:rPr>
                <w:b/>
                <w:kern w:val="24"/>
                <w:sz w:val="20"/>
                <w:szCs w:val="20"/>
              </w:rPr>
            </w:pPr>
            <w:bookmarkStart w:id="798" w:name="_Toc167792727"/>
            <w:r w:rsidRPr="0008626A">
              <w:rPr>
                <w:b/>
                <w:kern w:val="24"/>
                <w:sz w:val="20"/>
                <w:szCs w:val="20"/>
              </w:rPr>
              <w:t>21. Корреспонденция счетов по операциям со счетом бухгалтерского учета 0.304.00 «Прочие расчеты с кредиторами»</w:t>
            </w:r>
            <w:bookmarkEnd w:id="798"/>
          </w:p>
        </w:tc>
      </w:tr>
      <w:tr w:rsidR="00AE1271" w:rsidRPr="0008626A" w14:paraId="72D59A2F" w14:textId="77777777" w:rsidTr="00FD4E61">
        <w:trPr>
          <w:gridAfter w:val="1"/>
          <w:wAfter w:w="128" w:type="dxa"/>
          <w:trHeight w:val="20"/>
        </w:trPr>
        <w:tc>
          <w:tcPr>
            <w:tcW w:w="10139" w:type="dxa"/>
            <w:gridSpan w:val="7"/>
            <w:shd w:val="clear" w:color="auto" w:fill="auto"/>
          </w:tcPr>
          <w:p w14:paraId="07F59158" w14:textId="2FC2C490"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799" w:name="_Toc94016215"/>
            <w:bookmarkStart w:id="800" w:name="_Toc94016984"/>
            <w:bookmarkStart w:id="801" w:name="_Toc103589541"/>
            <w:bookmarkStart w:id="802" w:name="_Toc167792728"/>
            <w:r w:rsidRPr="0008626A">
              <w:rPr>
                <w:b/>
                <w:kern w:val="24"/>
                <w:sz w:val="20"/>
                <w:szCs w:val="20"/>
              </w:rPr>
              <w:t>21.1. Корреспонденция счетов по операциям со счетом бухгалтерского учета 0.304.01 «Расчеты по средствам, полученным во временное распоряжение»</w:t>
            </w:r>
            <w:bookmarkEnd w:id="799"/>
            <w:bookmarkEnd w:id="800"/>
            <w:bookmarkEnd w:id="801"/>
            <w:bookmarkEnd w:id="802"/>
          </w:p>
        </w:tc>
      </w:tr>
      <w:tr w:rsidR="00AE1271" w:rsidRPr="0008626A" w14:paraId="4055CE0A" w14:textId="77777777" w:rsidTr="00FD4E61">
        <w:trPr>
          <w:gridAfter w:val="1"/>
          <w:wAfter w:w="128" w:type="dxa"/>
          <w:trHeight w:val="20"/>
        </w:trPr>
        <w:tc>
          <w:tcPr>
            <w:tcW w:w="2774" w:type="dxa"/>
            <w:shd w:val="clear" w:color="auto" w:fill="auto"/>
          </w:tcPr>
          <w:p w14:paraId="0788E647" w14:textId="77777777" w:rsidR="00AE1271" w:rsidRPr="0008626A" w:rsidRDefault="00AE1271" w:rsidP="00FF4076">
            <w:pPr>
              <w:widowControl w:val="0"/>
              <w:ind w:firstLine="0"/>
              <w:rPr>
                <w:sz w:val="20"/>
              </w:rPr>
            </w:pPr>
            <w:r w:rsidRPr="0008626A">
              <w:rPr>
                <w:sz w:val="20"/>
              </w:rPr>
              <w:t>Операции по поступлению денежных средств во временное распоряжение</w:t>
            </w:r>
          </w:p>
        </w:tc>
        <w:tc>
          <w:tcPr>
            <w:tcW w:w="3743" w:type="dxa"/>
            <w:gridSpan w:val="2"/>
            <w:shd w:val="clear" w:color="auto" w:fill="auto"/>
          </w:tcPr>
          <w:p w14:paraId="29F6E62B" w14:textId="77777777" w:rsidR="00AE1271" w:rsidRPr="0008626A" w:rsidRDefault="00AE1271" w:rsidP="00FF4076">
            <w:pPr>
              <w:widowControl w:val="0"/>
              <w:ind w:firstLine="0"/>
              <w:rPr>
                <w:sz w:val="20"/>
              </w:rPr>
            </w:pPr>
            <w:r w:rsidRPr="0008626A">
              <w:rPr>
                <w:sz w:val="20"/>
              </w:rPr>
              <w:t>Платежное поручение (ф. 0401060)</w:t>
            </w:r>
          </w:p>
          <w:p w14:paraId="7FE8D82F"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22BA77BD" w14:textId="77777777" w:rsidR="00AE1271" w:rsidRPr="0008626A" w:rsidRDefault="00AE1271" w:rsidP="00FF4076">
            <w:pPr>
              <w:widowControl w:val="0"/>
              <w:ind w:firstLine="0"/>
              <w:jc w:val="center"/>
              <w:rPr>
                <w:sz w:val="20"/>
              </w:rPr>
            </w:pPr>
            <w:r w:rsidRPr="0008626A">
              <w:rPr>
                <w:sz w:val="20"/>
              </w:rPr>
              <w:t>3.201.11.510</w:t>
            </w:r>
          </w:p>
          <w:p w14:paraId="66906074" w14:textId="7777777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4BD13754" w14:textId="77777777" w:rsidR="00AE1271" w:rsidRPr="0008626A" w:rsidRDefault="00AE1271" w:rsidP="00FF4076">
            <w:pPr>
              <w:widowControl w:val="0"/>
              <w:ind w:firstLine="0"/>
              <w:jc w:val="center"/>
              <w:rPr>
                <w:sz w:val="20"/>
              </w:rPr>
            </w:pPr>
            <w:r w:rsidRPr="0008626A">
              <w:rPr>
                <w:sz w:val="20"/>
              </w:rPr>
              <w:t>3.304.01.73х</w:t>
            </w:r>
          </w:p>
          <w:p w14:paraId="34446EA7" w14:textId="77777777" w:rsidR="00AE1271" w:rsidRPr="0008626A" w:rsidRDefault="00AE1271" w:rsidP="00FF4076">
            <w:pPr>
              <w:widowControl w:val="0"/>
              <w:ind w:firstLine="0"/>
              <w:jc w:val="center"/>
              <w:rPr>
                <w:sz w:val="20"/>
              </w:rPr>
            </w:pPr>
            <w:r w:rsidRPr="0008626A">
              <w:rPr>
                <w:sz w:val="20"/>
              </w:rPr>
              <w:t>(731, 732, 733, 734, 735, 736, 737)</w:t>
            </w:r>
          </w:p>
        </w:tc>
      </w:tr>
      <w:tr w:rsidR="00AE1271" w:rsidRPr="0008626A" w14:paraId="6134ED07" w14:textId="77777777" w:rsidTr="00FD4E61">
        <w:trPr>
          <w:gridAfter w:val="1"/>
          <w:wAfter w:w="128" w:type="dxa"/>
          <w:trHeight w:val="20"/>
        </w:trPr>
        <w:tc>
          <w:tcPr>
            <w:tcW w:w="2774" w:type="dxa"/>
            <w:shd w:val="clear" w:color="auto" w:fill="auto"/>
          </w:tcPr>
          <w:p w14:paraId="36CE3983" w14:textId="77777777" w:rsidR="00AE1271" w:rsidRPr="0008626A" w:rsidRDefault="00AE1271" w:rsidP="00FF4076">
            <w:pPr>
              <w:widowControl w:val="0"/>
              <w:ind w:firstLine="0"/>
              <w:rPr>
                <w:sz w:val="20"/>
              </w:rPr>
            </w:pPr>
            <w:r w:rsidRPr="0008626A">
              <w:rPr>
                <w:sz w:val="20"/>
              </w:rPr>
              <w:t>Операции по возврату владельцу денежных средств, полученных учреждением во временное распоряжение, перечислению указанных средств по назначению при наступлении определенных условий</w:t>
            </w:r>
          </w:p>
        </w:tc>
        <w:tc>
          <w:tcPr>
            <w:tcW w:w="3743" w:type="dxa"/>
            <w:gridSpan w:val="2"/>
            <w:shd w:val="clear" w:color="auto" w:fill="auto"/>
          </w:tcPr>
          <w:p w14:paraId="2081354D" w14:textId="77777777" w:rsidR="00AE1271" w:rsidRPr="0008626A" w:rsidRDefault="00AE1271" w:rsidP="00FF4076">
            <w:pPr>
              <w:widowControl w:val="0"/>
              <w:ind w:firstLine="0"/>
              <w:rPr>
                <w:sz w:val="20"/>
              </w:rPr>
            </w:pPr>
            <w:r w:rsidRPr="0008626A">
              <w:rPr>
                <w:sz w:val="20"/>
              </w:rPr>
              <w:t>Платежное поручение (ф. 0401060)</w:t>
            </w:r>
          </w:p>
          <w:p w14:paraId="17E6953B"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03F7AC23" w14:textId="77777777" w:rsidR="00AE1271" w:rsidRPr="0008626A" w:rsidRDefault="00AE1271" w:rsidP="00FF4076">
            <w:pPr>
              <w:widowControl w:val="0"/>
              <w:ind w:firstLine="0"/>
              <w:jc w:val="center"/>
              <w:rPr>
                <w:sz w:val="20"/>
              </w:rPr>
            </w:pPr>
            <w:r w:rsidRPr="0008626A">
              <w:rPr>
                <w:sz w:val="20"/>
              </w:rPr>
              <w:t>3.304.01.83х</w:t>
            </w:r>
          </w:p>
          <w:p w14:paraId="4F937AEE" w14:textId="77777777" w:rsidR="00AE1271" w:rsidRPr="0008626A" w:rsidRDefault="00AE1271" w:rsidP="00FF4076">
            <w:pPr>
              <w:widowControl w:val="0"/>
              <w:ind w:firstLine="0"/>
              <w:jc w:val="center"/>
              <w:rPr>
                <w:sz w:val="20"/>
              </w:rPr>
            </w:pPr>
            <w:r w:rsidRPr="0008626A">
              <w:rPr>
                <w:sz w:val="20"/>
              </w:rPr>
              <w:t>(831, 832, 833, 834, 835, 836, 837)</w:t>
            </w:r>
          </w:p>
        </w:tc>
        <w:tc>
          <w:tcPr>
            <w:tcW w:w="1806" w:type="dxa"/>
            <w:gridSpan w:val="2"/>
            <w:shd w:val="clear" w:color="auto" w:fill="auto"/>
          </w:tcPr>
          <w:p w14:paraId="67DFC97C" w14:textId="77777777" w:rsidR="00AE1271" w:rsidRPr="0008626A" w:rsidRDefault="00AE1271" w:rsidP="00FF4076">
            <w:pPr>
              <w:widowControl w:val="0"/>
              <w:ind w:firstLine="0"/>
              <w:jc w:val="center"/>
              <w:rPr>
                <w:sz w:val="20"/>
              </w:rPr>
            </w:pPr>
            <w:r w:rsidRPr="0008626A">
              <w:rPr>
                <w:sz w:val="20"/>
              </w:rPr>
              <w:t>3.201.11.610</w:t>
            </w:r>
          </w:p>
          <w:p w14:paraId="0F418FC3" w14:textId="77777777" w:rsidR="00AE1271" w:rsidRPr="0008626A" w:rsidRDefault="00AE1271" w:rsidP="00FF4076">
            <w:pPr>
              <w:widowControl w:val="0"/>
              <w:ind w:firstLine="0"/>
              <w:jc w:val="center"/>
              <w:rPr>
                <w:sz w:val="20"/>
              </w:rPr>
            </w:pPr>
            <w:r w:rsidRPr="0008626A">
              <w:rPr>
                <w:sz w:val="20"/>
              </w:rPr>
              <w:t>18 (АГВИФ 610 КОСГУ 610)</w:t>
            </w:r>
          </w:p>
        </w:tc>
      </w:tr>
      <w:tr w:rsidR="00AE1271" w:rsidRPr="0008626A" w14:paraId="6DE51AFA" w14:textId="77777777" w:rsidTr="00FD4E61">
        <w:trPr>
          <w:gridAfter w:val="1"/>
          <w:wAfter w:w="128" w:type="dxa"/>
          <w:trHeight w:val="20"/>
        </w:trPr>
        <w:tc>
          <w:tcPr>
            <w:tcW w:w="2774" w:type="dxa"/>
            <w:shd w:val="clear" w:color="auto" w:fill="auto"/>
          </w:tcPr>
          <w:p w14:paraId="4676006E" w14:textId="77777777" w:rsidR="00AE1271" w:rsidRPr="0008626A" w:rsidRDefault="00AE1271" w:rsidP="00FF4076">
            <w:pPr>
              <w:widowControl w:val="0"/>
              <w:ind w:firstLine="0"/>
              <w:rPr>
                <w:sz w:val="20"/>
              </w:rPr>
            </w:pPr>
            <w:r w:rsidRPr="0008626A">
              <w:rPr>
                <w:sz w:val="20"/>
              </w:rPr>
              <w:t>Списание с балансового учета задолженности по средствам, полученным во временное распоряжение, не востребованной владельцем, при наличии документов, подтверждающих ликвидацию (смерть) кредитора (владельца)</w:t>
            </w:r>
          </w:p>
        </w:tc>
        <w:tc>
          <w:tcPr>
            <w:tcW w:w="3743" w:type="dxa"/>
            <w:gridSpan w:val="2"/>
            <w:shd w:val="clear" w:color="auto" w:fill="auto"/>
          </w:tcPr>
          <w:p w14:paraId="37FB6277" w14:textId="77777777" w:rsidR="00AE1271" w:rsidRPr="0008626A" w:rsidRDefault="00AE1271" w:rsidP="00FF4076">
            <w:pPr>
              <w:widowControl w:val="0"/>
              <w:ind w:firstLine="0"/>
              <w:rPr>
                <w:sz w:val="20"/>
              </w:rPr>
            </w:pPr>
            <w:r w:rsidRPr="0008626A">
              <w:rPr>
                <w:sz w:val="20"/>
              </w:rPr>
              <w:t>Решение (постановление) суда, иные документы</w:t>
            </w:r>
          </w:p>
        </w:tc>
        <w:tc>
          <w:tcPr>
            <w:tcW w:w="1816" w:type="dxa"/>
            <w:gridSpan w:val="2"/>
            <w:shd w:val="clear" w:color="auto" w:fill="auto"/>
          </w:tcPr>
          <w:p w14:paraId="41FD354A" w14:textId="77777777" w:rsidR="00AE1271" w:rsidRPr="0008626A" w:rsidRDefault="00AE1271" w:rsidP="00FF4076">
            <w:pPr>
              <w:widowControl w:val="0"/>
              <w:ind w:firstLine="0"/>
              <w:jc w:val="center"/>
              <w:rPr>
                <w:sz w:val="20"/>
              </w:rPr>
            </w:pPr>
            <w:r w:rsidRPr="0008626A">
              <w:rPr>
                <w:sz w:val="20"/>
              </w:rPr>
              <w:t>3.304.01.83х</w:t>
            </w:r>
          </w:p>
          <w:p w14:paraId="29F22B5B" w14:textId="77777777" w:rsidR="00AE1271" w:rsidRPr="0008626A" w:rsidRDefault="00AE1271" w:rsidP="00FF4076">
            <w:pPr>
              <w:widowControl w:val="0"/>
              <w:ind w:firstLine="0"/>
              <w:jc w:val="center"/>
              <w:rPr>
                <w:sz w:val="20"/>
              </w:rPr>
            </w:pPr>
            <w:r w:rsidRPr="0008626A">
              <w:rPr>
                <w:sz w:val="20"/>
              </w:rPr>
              <w:t>(832, 833, 834, 835, 836, 837)</w:t>
            </w:r>
          </w:p>
        </w:tc>
        <w:tc>
          <w:tcPr>
            <w:tcW w:w="1806" w:type="dxa"/>
            <w:gridSpan w:val="2"/>
            <w:shd w:val="clear" w:color="auto" w:fill="auto"/>
          </w:tcPr>
          <w:p w14:paraId="2C59036C" w14:textId="2687E42D" w:rsidR="00AE1271" w:rsidRPr="0008626A" w:rsidRDefault="00AE1271" w:rsidP="00FF4076">
            <w:pPr>
              <w:widowControl w:val="0"/>
              <w:ind w:firstLine="0"/>
              <w:jc w:val="center"/>
              <w:rPr>
                <w:sz w:val="20"/>
              </w:rPr>
            </w:pPr>
            <w:r w:rsidRPr="0008626A">
              <w:rPr>
                <w:sz w:val="20"/>
              </w:rPr>
              <w:t>3.304.06.732</w:t>
            </w:r>
          </w:p>
        </w:tc>
      </w:tr>
      <w:tr w:rsidR="00AE1271" w:rsidRPr="0008626A" w14:paraId="360D8CC5" w14:textId="77777777" w:rsidTr="00FD4E61">
        <w:trPr>
          <w:gridAfter w:val="1"/>
          <w:wAfter w:w="128" w:type="dxa"/>
          <w:trHeight w:val="20"/>
        </w:trPr>
        <w:tc>
          <w:tcPr>
            <w:tcW w:w="2774" w:type="dxa"/>
            <w:tcBorders>
              <w:bottom w:val="single" w:sz="4" w:space="0" w:color="auto"/>
            </w:tcBorders>
            <w:shd w:val="clear" w:color="auto" w:fill="auto"/>
          </w:tcPr>
          <w:p w14:paraId="0948D35F" w14:textId="77777777" w:rsidR="00AE1271" w:rsidRPr="0008626A" w:rsidRDefault="00AE1271" w:rsidP="00FF4076">
            <w:pPr>
              <w:widowControl w:val="0"/>
              <w:ind w:firstLine="0"/>
              <w:rPr>
                <w:sz w:val="20"/>
              </w:rPr>
            </w:pPr>
            <w:r w:rsidRPr="0008626A">
              <w:rPr>
                <w:sz w:val="20"/>
              </w:rPr>
              <w:t>Удержание согласованной суммы требования учреждения при нарушении условий договора (контракта) из поступивших сумм задатков и залогов, в том числе в обеспечение заявок на участие в конкурсе (исполнения контрактов (договоров))</w:t>
            </w:r>
          </w:p>
        </w:tc>
        <w:tc>
          <w:tcPr>
            <w:tcW w:w="3743" w:type="dxa"/>
            <w:gridSpan w:val="2"/>
            <w:tcBorders>
              <w:bottom w:val="single" w:sz="4" w:space="0" w:color="auto"/>
            </w:tcBorders>
            <w:shd w:val="clear" w:color="auto" w:fill="auto"/>
          </w:tcPr>
          <w:p w14:paraId="49E1A260" w14:textId="77777777" w:rsidR="00AE1271" w:rsidRPr="0008626A" w:rsidRDefault="00AE1271" w:rsidP="00FF4076">
            <w:pPr>
              <w:widowControl w:val="0"/>
              <w:ind w:firstLine="0"/>
              <w:rPr>
                <w:sz w:val="20"/>
              </w:rPr>
            </w:pPr>
            <w:r w:rsidRPr="0008626A">
              <w:rPr>
                <w:sz w:val="20"/>
              </w:rPr>
              <w:t>Договор (государственный контракт)</w:t>
            </w:r>
          </w:p>
        </w:tc>
        <w:tc>
          <w:tcPr>
            <w:tcW w:w="1816" w:type="dxa"/>
            <w:gridSpan w:val="2"/>
            <w:tcBorders>
              <w:bottom w:val="single" w:sz="4" w:space="0" w:color="auto"/>
            </w:tcBorders>
            <w:shd w:val="clear" w:color="auto" w:fill="auto"/>
          </w:tcPr>
          <w:p w14:paraId="701F25EC" w14:textId="77777777" w:rsidR="00AE1271" w:rsidRPr="0008626A" w:rsidRDefault="00AE1271" w:rsidP="00FF4076">
            <w:pPr>
              <w:widowControl w:val="0"/>
              <w:ind w:firstLine="0"/>
              <w:jc w:val="center"/>
              <w:rPr>
                <w:sz w:val="20"/>
              </w:rPr>
            </w:pPr>
            <w:r w:rsidRPr="0008626A">
              <w:rPr>
                <w:sz w:val="20"/>
              </w:rPr>
              <w:t>3.304.01.83х</w:t>
            </w:r>
          </w:p>
          <w:p w14:paraId="75FEC1E5" w14:textId="77777777" w:rsidR="00AE1271" w:rsidRPr="0008626A" w:rsidRDefault="00AE1271" w:rsidP="00FF4076">
            <w:pPr>
              <w:widowControl w:val="0"/>
              <w:ind w:firstLine="0"/>
              <w:jc w:val="center"/>
              <w:rPr>
                <w:sz w:val="20"/>
              </w:rPr>
            </w:pPr>
            <w:r w:rsidRPr="0008626A">
              <w:rPr>
                <w:sz w:val="20"/>
              </w:rPr>
              <w:t>(832, 833, 834, 835, 836)</w:t>
            </w:r>
          </w:p>
        </w:tc>
        <w:tc>
          <w:tcPr>
            <w:tcW w:w="1806" w:type="dxa"/>
            <w:gridSpan w:val="2"/>
            <w:tcBorders>
              <w:bottom w:val="single" w:sz="4" w:space="0" w:color="auto"/>
            </w:tcBorders>
            <w:shd w:val="clear" w:color="auto" w:fill="auto"/>
          </w:tcPr>
          <w:p w14:paraId="3AE31E48" w14:textId="46495A0E" w:rsidR="00AE1271" w:rsidRPr="0008626A" w:rsidRDefault="00AE1271" w:rsidP="00FF4076">
            <w:pPr>
              <w:widowControl w:val="0"/>
              <w:ind w:firstLine="0"/>
              <w:jc w:val="center"/>
              <w:rPr>
                <w:sz w:val="20"/>
              </w:rPr>
            </w:pPr>
            <w:r w:rsidRPr="0008626A">
              <w:rPr>
                <w:sz w:val="20"/>
              </w:rPr>
              <w:t>3.304.06.732</w:t>
            </w:r>
          </w:p>
        </w:tc>
      </w:tr>
      <w:tr w:rsidR="00AE1271" w:rsidRPr="0008626A" w14:paraId="22BF77DD" w14:textId="77777777" w:rsidTr="00FD4E61">
        <w:trPr>
          <w:gridAfter w:val="1"/>
          <w:wAfter w:w="128" w:type="dxa"/>
          <w:trHeight w:val="20"/>
        </w:trPr>
        <w:tc>
          <w:tcPr>
            <w:tcW w:w="2774" w:type="dxa"/>
            <w:tcBorders>
              <w:bottom w:val="single" w:sz="4" w:space="0" w:color="auto"/>
            </w:tcBorders>
            <w:shd w:val="clear" w:color="auto" w:fill="auto"/>
          </w:tcPr>
          <w:p w14:paraId="40DE2886" w14:textId="77777777" w:rsidR="00AE1271" w:rsidRPr="0008626A" w:rsidRDefault="00AE1271" w:rsidP="00FF4076">
            <w:pPr>
              <w:widowControl w:val="0"/>
              <w:ind w:firstLine="0"/>
              <w:rPr>
                <w:sz w:val="20"/>
              </w:rPr>
            </w:pPr>
            <w:r w:rsidRPr="0008626A">
              <w:rPr>
                <w:sz w:val="20"/>
              </w:rPr>
              <w:t>Перечисление средств по поручению грантополучателя на компенсацию затрат учреждения, связанных с проектом, с лицевого счета учреждения</w:t>
            </w:r>
          </w:p>
        </w:tc>
        <w:tc>
          <w:tcPr>
            <w:tcW w:w="3743" w:type="dxa"/>
            <w:gridSpan w:val="2"/>
            <w:tcBorders>
              <w:bottom w:val="single" w:sz="4" w:space="0" w:color="auto"/>
            </w:tcBorders>
            <w:shd w:val="clear" w:color="auto" w:fill="auto"/>
          </w:tcPr>
          <w:p w14:paraId="25C5770C" w14:textId="77777777" w:rsidR="00AE1271" w:rsidRPr="0008626A" w:rsidRDefault="00AE1271" w:rsidP="00FF4076">
            <w:pPr>
              <w:widowControl w:val="0"/>
              <w:ind w:firstLine="0"/>
              <w:rPr>
                <w:sz w:val="20"/>
              </w:rPr>
            </w:pPr>
            <w:r w:rsidRPr="0008626A">
              <w:rPr>
                <w:sz w:val="20"/>
              </w:rPr>
              <w:t>Бухгалтерская справка (ф. 0504833)</w:t>
            </w:r>
          </w:p>
          <w:p w14:paraId="2374BD16" w14:textId="77777777" w:rsidR="00AE1271" w:rsidRPr="0008626A" w:rsidRDefault="00AE1271" w:rsidP="00FF4076">
            <w:pPr>
              <w:widowControl w:val="0"/>
              <w:ind w:firstLine="0"/>
              <w:rPr>
                <w:sz w:val="20"/>
              </w:rPr>
            </w:pPr>
            <w:r w:rsidRPr="0008626A">
              <w:rPr>
                <w:sz w:val="20"/>
              </w:rPr>
              <w:t>Иные документы</w:t>
            </w:r>
          </w:p>
        </w:tc>
        <w:tc>
          <w:tcPr>
            <w:tcW w:w="1816" w:type="dxa"/>
            <w:gridSpan w:val="2"/>
            <w:tcBorders>
              <w:bottom w:val="single" w:sz="4" w:space="0" w:color="auto"/>
            </w:tcBorders>
            <w:shd w:val="clear" w:color="auto" w:fill="auto"/>
          </w:tcPr>
          <w:p w14:paraId="5086B189" w14:textId="77777777" w:rsidR="00AE1271" w:rsidRPr="0008626A" w:rsidRDefault="00AE1271" w:rsidP="00FF4076">
            <w:pPr>
              <w:widowControl w:val="0"/>
              <w:ind w:firstLine="0"/>
              <w:jc w:val="center"/>
              <w:rPr>
                <w:sz w:val="20"/>
              </w:rPr>
            </w:pPr>
            <w:r w:rsidRPr="0008626A">
              <w:rPr>
                <w:sz w:val="20"/>
              </w:rPr>
              <w:t>3.304.01.837</w:t>
            </w:r>
          </w:p>
        </w:tc>
        <w:tc>
          <w:tcPr>
            <w:tcW w:w="1806" w:type="dxa"/>
            <w:gridSpan w:val="2"/>
            <w:tcBorders>
              <w:bottom w:val="single" w:sz="4" w:space="0" w:color="auto"/>
            </w:tcBorders>
            <w:shd w:val="clear" w:color="auto" w:fill="auto"/>
          </w:tcPr>
          <w:p w14:paraId="5A55A59E" w14:textId="77777777" w:rsidR="00AE1271" w:rsidRPr="0008626A" w:rsidRDefault="00AE1271" w:rsidP="00FF4076">
            <w:pPr>
              <w:widowControl w:val="0"/>
              <w:ind w:firstLine="0"/>
              <w:jc w:val="center"/>
              <w:rPr>
                <w:sz w:val="20"/>
              </w:rPr>
            </w:pPr>
            <w:r w:rsidRPr="0008626A">
              <w:rPr>
                <w:sz w:val="20"/>
              </w:rPr>
              <w:t>3.304.06.737</w:t>
            </w:r>
          </w:p>
        </w:tc>
      </w:tr>
      <w:tr w:rsidR="00AE1271" w:rsidRPr="0008626A" w14:paraId="76063049" w14:textId="77777777" w:rsidTr="00FD4E61">
        <w:trPr>
          <w:gridAfter w:val="1"/>
          <w:wAfter w:w="128" w:type="dxa"/>
          <w:trHeight w:val="20"/>
        </w:trPr>
        <w:tc>
          <w:tcPr>
            <w:tcW w:w="10139" w:type="dxa"/>
            <w:gridSpan w:val="7"/>
            <w:tcBorders>
              <w:bottom w:val="single" w:sz="4" w:space="0" w:color="auto"/>
            </w:tcBorders>
            <w:shd w:val="clear" w:color="auto" w:fill="auto"/>
            <w:vAlign w:val="center"/>
          </w:tcPr>
          <w:p w14:paraId="54DE7A49" w14:textId="73FBF787" w:rsidR="00AE1271" w:rsidRPr="0008626A" w:rsidRDefault="00AE1271" w:rsidP="00FF4076">
            <w:pPr>
              <w:widowControl w:val="0"/>
              <w:ind w:firstLine="0"/>
              <w:jc w:val="left"/>
              <w:rPr>
                <w:b/>
                <w:i/>
                <w:sz w:val="20"/>
              </w:rPr>
            </w:pPr>
            <w:r w:rsidRPr="0008626A">
              <w:rPr>
                <w:b/>
                <w:i/>
                <w:sz w:val="20"/>
              </w:rPr>
              <w:t>Операции с денежными средствами на специальном счете учреждения по формированию фонда капитального ремонта МКД</w:t>
            </w:r>
          </w:p>
        </w:tc>
      </w:tr>
      <w:tr w:rsidR="00AE1271" w:rsidRPr="0008626A" w14:paraId="0F33D73D" w14:textId="77777777" w:rsidTr="00FD4E61">
        <w:trPr>
          <w:gridAfter w:val="1"/>
          <w:wAfter w:w="128" w:type="dxa"/>
          <w:trHeight w:val="20"/>
        </w:trPr>
        <w:tc>
          <w:tcPr>
            <w:tcW w:w="2774" w:type="dxa"/>
            <w:tcBorders>
              <w:bottom w:val="single" w:sz="4" w:space="0" w:color="auto"/>
            </w:tcBorders>
            <w:shd w:val="clear" w:color="auto" w:fill="auto"/>
          </w:tcPr>
          <w:p w14:paraId="21C3B096" w14:textId="5444FA31" w:rsidR="00AE1271" w:rsidRPr="00DE6A13" w:rsidRDefault="00AE1271" w:rsidP="00FF4076">
            <w:pPr>
              <w:widowControl w:val="0"/>
              <w:ind w:firstLine="0"/>
              <w:rPr>
                <w:sz w:val="20"/>
              </w:rPr>
            </w:pPr>
            <w:r w:rsidRPr="00DE6A13">
              <w:rPr>
                <w:sz w:val="20"/>
              </w:rPr>
              <w:t>Начисление сумм обязательного платежа, пени за ненадлежащее исполнение обязанности по уплате обязательных платежей собственника помещений для формирования фонда капитального ремонта многоквартирного дома (МКД)</w:t>
            </w:r>
          </w:p>
        </w:tc>
        <w:tc>
          <w:tcPr>
            <w:tcW w:w="3743" w:type="dxa"/>
            <w:gridSpan w:val="2"/>
            <w:tcBorders>
              <w:bottom w:val="single" w:sz="4" w:space="0" w:color="auto"/>
            </w:tcBorders>
            <w:shd w:val="clear" w:color="auto" w:fill="auto"/>
          </w:tcPr>
          <w:p w14:paraId="3A36C1BD" w14:textId="77777777" w:rsidR="00AE1271" w:rsidRPr="00DE6A13" w:rsidRDefault="00AE1271" w:rsidP="00FF4076">
            <w:pPr>
              <w:widowControl w:val="0"/>
              <w:ind w:firstLine="0"/>
              <w:rPr>
                <w:sz w:val="20"/>
              </w:rPr>
            </w:pPr>
            <w:r w:rsidRPr="00DE6A13">
              <w:rPr>
                <w:sz w:val="20"/>
              </w:rPr>
              <w:t>Расчет МФЦ</w:t>
            </w:r>
          </w:p>
          <w:p w14:paraId="6B5A2BE7" w14:textId="6C978C3A" w:rsidR="00AE1271" w:rsidRPr="00DE6A13" w:rsidRDefault="00AE1271" w:rsidP="00FF4076">
            <w:pPr>
              <w:widowControl w:val="0"/>
              <w:ind w:firstLine="0"/>
              <w:rPr>
                <w:sz w:val="20"/>
              </w:rPr>
            </w:pPr>
            <w:r w:rsidRPr="00DE6A13">
              <w:rPr>
                <w:sz w:val="20"/>
              </w:rPr>
              <w:t>Бухгалтерская справка (ф. 0504833)</w:t>
            </w:r>
          </w:p>
        </w:tc>
        <w:tc>
          <w:tcPr>
            <w:tcW w:w="1816" w:type="dxa"/>
            <w:gridSpan w:val="2"/>
            <w:tcBorders>
              <w:bottom w:val="single" w:sz="4" w:space="0" w:color="auto"/>
            </w:tcBorders>
            <w:shd w:val="clear" w:color="auto" w:fill="auto"/>
          </w:tcPr>
          <w:p w14:paraId="7D532CB5" w14:textId="22A1140D" w:rsidR="00AE1271" w:rsidRPr="00DE6A13" w:rsidRDefault="00AE1271" w:rsidP="00FF4076">
            <w:pPr>
              <w:widowControl w:val="0"/>
              <w:ind w:firstLine="0"/>
              <w:jc w:val="center"/>
              <w:rPr>
                <w:sz w:val="20"/>
              </w:rPr>
            </w:pPr>
            <w:r w:rsidRPr="00DE6A13">
              <w:rPr>
                <w:sz w:val="20"/>
              </w:rPr>
              <w:t>3.210.05.56х</w:t>
            </w:r>
          </w:p>
        </w:tc>
        <w:tc>
          <w:tcPr>
            <w:tcW w:w="1806" w:type="dxa"/>
            <w:gridSpan w:val="2"/>
            <w:tcBorders>
              <w:bottom w:val="single" w:sz="4" w:space="0" w:color="auto"/>
            </w:tcBorders>
            <w:shd w:val="clear" w:color="auto" w:fill="auto"/>
          </w:tcPr>
          <w:p w14:paraId="7AE71C41" w14:textId="188AF537" w:rsidR="00AE1271" w:rsidRPr="00DE6A13" w:rsidRDefault="00AE1271" w:rsidP="00FF4076">
            <w:pPr>
              <w:widowControl w:val="0"/>
              <w:ind w:firstLine="0"/>
              <w:jc w:val="center"/>
              <w:rPr>
                <w:sz w:val="20"/>
              </w:rPr>
            </w:pPr>
            <w:r w:rsidRPr="00DE6A13">
              <w:rPr>
                <w:sz w:val="20"/>
              </w:rPr>
              <w:t>3.304.01.73х</w:t>
            </w:r>
          </w:p>
        </w:tc>
      </w:tr>
      <w:tr w:rsidR="00AE1271" w:rsidRPr="0008626A" w14:paraId="0DD8EF05" w14:textId="77777777" w:rsidTr="00FD4E61">
        <w:trPr>
          <w:gridAfter w:val="1"/>
          <w:wAfter w:w="128" w:type="dxa"/>
          <w:trHeight w:val="20"/>
        </w:trPr>
        <w:tc>
          <w:tcPr>
            <w:tcW w:w="2774" w:type="dxa"/>
            <w:tcBorders>
              <w:bottom w:val="single" w:sz="4" w:space="0" w:color="auto"/>
            </w:tcBorders>
            <w:shd w:val="clear" w:color="auto" w:fill="auto"/>
          </w:tcPr>
          <w:p w14:paraId="600552F3" w14:textId="4DAB4155" w:rsidR="00AE1271" w:rsidRPr="00DE6A13" w:rsidRDefault="00AE1271" w:rsidP="00FF4076">
            <w:pPr>
              <w:widowControl w:val="0"/>
              <w:ind w:firstLine="0"/>
              <w:rPr>
                <w:sz w:val="20"/>
              </w:rPr>
            </w:pPr>
            <w:r w:rsidRPr="00DE6A13">
              <w:rPr>
                <w:sz w:val="20"/>
              </w:rPr>
              <w:t>Начисление процентов за пользование кредитной организацией денежными средства на специальном счете, формирующими фонд капитального ремонта (операция отражается одновременно при учете зачисления процентов за пользование денежными средствами на специальном счете</w:t>
            </w:r>
          </w:p>
        </w:tc>
        <w:tc>
          <w:tcPr>
            <w:tcW w:w="3743" w:type="dxa"/>
            <w:gridSpan w:val="2"/>
            <w:tcBorders>
              <w:bottom w:val="single" w:sz="4" w:space="0" w:color="auto"/>
            </w:tcBorders>
            <w:shd w:val="clear" w:color="auto" w:fill="auto"/>
          </w:tcPr>
          <w:p w14:paraId="5F3601E5" w14:textId="28B6B468" w:rsidR="00AE1271" w:rsidRPr="00DE6A13" w:rsidRDefault="00AE1271" w:rsidP="00FF4076">
            <w:pPr>
              <w:widowControl w:val="0"/>
              <w:ind w:firstLine="0"/>
              <w:rPr>
                <w:sz w:val="20"/>
              </w:rPr>
            </w:pPr>
            <w:r w:rsidRPr="00DE6A13">
              <w:rPr>
                <w:sz w:val="20"/>
              </w:rPr>
              <w:t>Банковский договор на открытие специального счета</w:t>
            </w:r>
          </w:p>
          <w:p w14:paraId="474C2498" w14:textId="2936EAC5" w:rsidR="00AE1271" w:rsidRPr="00DE6A13" w:rsidRDefault="00AE1271" w:rsidP="00FF4076">
            <w:pPr>
              <w:widowControl w:val="0"/>
              <w:ind w:firstLine="0"/>
              <w:rPr>
                <w:sz w:val="20"/>
              </w:rPr>
            </w:pPr>
            <w:r w:rsidRPr="00DE6A13">
              <w:rPr>
                <w:sz w:val="20"/>
              </w:rPr>
              <w:t>Бухгалтерская справка (ф. 0504833)</w:t>
            </w:r>
          </w:p>
        </w:tc>
        <w:tc>
          <w:tcPr>
            <w:tcW w:w="1816" w:type="dxa"/>
            <w:gridSpan w:val="2"/>
            <w:tcBorders>
              <w:bottom w:val="single" w:sz="4" w:space="0" w:color="auto"/>
            </w:tcBorders>
            <w:shd w:val="clear" w:color="auto" w:fill="auto"/>
          </w:tcPr>
          <w:p w14:paraId="4F24BFC6" w14:textId="3749E3D8" w:rsidR="00AE1271" w:rsidRPr="00DE6A13" w:rsidRDefault="00AE1271" w:rsidP="00FF4076">
            <w:pPr>
              <w:widowControl w:val="0"/>
              <w:ind w:firstLine="0"/>
              <w:jc w:val="center"/>
              <w:rPr>
                <w:sz w:val="20"/>
              </w:rPr>
            </w:pPr>
            <w:r w:rsidRPr="00DE6A13">
              <w:rPr>
                <w:sz w:val="20"/>
              </w:rPr>
              <w:t>3.210.05.565</w:t>
            </w:r>
          </w:p>
        </w:tc>
        <w:tc>
          <w:tcPr>
            <w:tcW w:w="1806" w:type="dxa"/>
            <w:gridSpan w:val="2"/>
            <w:tcBorders>
              <w:bottom w:val="single" w:sz="4" w:space="0" w:color="auto"/>
            </w:tcBorders>
            <w:shd w:val="clear" w:color="auto" w:fill="auto"/>
          </w:tcPr>
          <w:p w14:paraId="4FDDDFA0" w14:textId="25EE0531" w:rsidR="00AE1271" w:rsidRPr="00DE6A13" w:rsidRDefault="00AE1271" w:rsidP="00FF4076">
            <w:pPr>
              <w:widowControl w:val="0"/>
              <w:ind w:firstLine="0"/>
              <w:jc w:val="center"/>
              <w:rPr>
                <w:sz w:val="20"/>
              </w:rPr>
            </w:pPr>
            <w:r w:rsidRPr="00DE6A13">
              <w:rPr>
                <w:sz w:val="20"/>
              </w:rPr>
              <w:t>3.304.01.73х</w:t>
            </w:r>
          </w:p>
        </w:tc>
      </w:tr>
      <w:tr w:rsidR="00AE1271" w:rsidRPr="0008626A" w14:paraId="17023B68" w14:textId="77777777" w:rsidTr="00FD4E61">
        <w:trPr>
          <w:gridAfter w:val="1"/>
          <w:wAfter w:w="128" w:type="dxa"/>
          <w:trHeight w:val="20"/>
        </w:trPr>
        <w:tc>
          <w:tcPr>
            <w:tcW w:w="2774" w:type="dxa"/>
            <w:tcBorders>
              <w:bottom w:val="single" w:sz="4" w:space="0" w:color="auto"/>
            </w:tcBorders>
            <w:shd w:val="clear" w:color="auto" w:fill="auto"/>
          </w:tcPr>
          <w:p w14:paraId="70BEEE10" w14:textId="753F1851" w:rsidR="00AE1271" w:rsidRPr="00DE6A13" w:rsidRDefault="00AE1271" w:rsidP="00FF4076">
            <w:pPr>
              <w:widowControl w:val="0"/>
              <w:ind w:firstLine="0"/>
              <w:rPr>
                <w:sz w:val="20"/>
              </w:rPr>
            </w:pPr>
            <w:r w:rsidRPr="00DE6A13">
              <w:rPr>
                <w:sz w:val="20"/>
              </w:rPr>
              <w:t>Зачисление на специальный счет суммы обязательного платежа, пени за ненадлежащее исполнение обязанности по уплате обязательных платежей собственника помещений для формирования фонда</w:t>
            </w:r>
          </w:p>
        </w:tc>
        <w:tc>
          <w:tcPr>
            <w:tcW w:w="3743" w:type="dxa"/>
            <w:gridSpan w:val="2"/>
            <w:tcBorders>
              <w:bottom w:val="single" w:sz="4" w:space="0" w:color="auto"/>
            </w:tcBorders>
            <w:shd w:val="clear" w:color="auto" w:fill="auto"/>
          </w:tcPr>
          <w:p w14:paraId="1745FDAA" w14:textId="7C246F88" w:rsidR="00AE1271" w:rsidRPr="00DE6A13" w:rsidRDefault="00AE1271" w:rsidP="00FF4076">
            <w:pPr>
              <w:widowControl w:val="0"/>
              <w:ind w:firstLine="0"/>
              <w:rPr>
                <w:sz w:val="20"/>
              </w:rPr>
            </w:pPr>
            <w:r w:rsidRPr="00DE6A13">
              <w:rPr>
                <w:sz w:val="20"/>
              </w:rPr>
              <w:t>Платежное поручение (ф.</w:t>
            </w:r>
            <w:r w:rsidRPr="00DE6A13">
              <w:rPr>
                <w:sz w:val="20"/>
                <w:lang w:val="en-US"/>
              </w:rPr>
              <w:t> </w:t>
            </w:r>
            <w:r w:rsidRPr="00DE6A13">
              <w:rPr>
                <w:sz w:val="20"/>
              </w:rPr>
              <w:t>0401060)</w:t>
            </w:r>
          </w:p>
          <w:p w14:paraId="73212D62" w14:textId="77777777" w:rsidR="00AE1271" w:rsidRPr="00DE6A13" w:rsidRDefault="00AE1271" w:rsidP="00FF4076">
            <w:pPr>
              <w:widowControl w:val="0"/>
              <w:ind w:firstLine="0"/>
              <w:rPr>
                <w:sz w:val="20"/>
              </w:rPr>
            </w:pPr>
            <w:r w:rsidRPr="00DE6A13">
              <w:rPr>
                <w:sz w:val="20"/>
              </w:rPr>
              <w:t>Выписка банка по расчетному счету</w:t>
            </w:r>
          </w:p>
          <w:p w14:paraId="67BFCA41" w14:textId="5AD70581" w:rsidR="00AE1271" w:rsidRPr="00DE6A13" w:rsidRDefault="00AE1271" w:rsidP="00FF4076">
            <w:pPr>
              <w:widowControl w:val="0"/>
              <w:ind w:firstLine="0"/>
              <w:rPr>
                <w:sz w:val="20"/>
              </w:rPr>
            </w:pPr>
            <w:r w:rsidRPr="00DE6A13">
              <w:rPr>
                <w:sz w:val="20"/>
              </w:rPr>
              <w:t>Информация МФЦ в разрезе собственников</w:t>
            </w:r>
          </w:p>
        </w:tc>
        <w:tc>
          <w:tcPr>
            <w:tcW w:w="1816" w:type="dxa"/>
            <w:gridSpan w:val="2"/>
            <w:tcBorders>
              <w:bottom w:val="single" w:sz="4" w:space="0" w:color="auto"/>
            </w:tcBorders>
            <w:shd w:val="clear" w:color="auto" w:fill="auto"/>
          </w:tcPr>
          <w:p w14:paraId="4D3853AD" w14:textId="14226C43" w:rsidR="00AE1271" w:rsidRPr="00DE6A13" w:rsidRDefault="00AE1271" w:rsidP="00FF4076">
            <w:pPr>
              <w:widowControl w:val="0"/>
              <w:ind w:firstLine="0"/>
              <w:jc w:val="center"/>
              <w:rPr>
                <w:sz w:val="20"/>
              </w:rPr>
            </w:pPr>
            <w:r w:rsidRPr="00DE6A13">
              <w:rPr>
                <w:sz w:val="20"/>
              </w:rPr>
              <w:t>3.201.26.510</w:t>
            </w:r>
          </w:p>
          <w:p w14:paraId="43BF15ED" w14:textId="65AD2E7A" w:rsidR="00AE1271" w:rsidRPr="00DE6A13" w:rsidRDefault="00AE1271" w:rsidP="00FF4076">
            <w:pPr>
              <w:widowControl w:val="0"/>
              <w:ind w:firstLine="0"/>
              <w:jc w:val="center"/>
              <w:rPr>
                <w:sz w:val="20"/>
              </w:rPr>
            </w:pPr>
            <w:r w:rsidRPr="00DE6A13">
              <w:rPr>
                <w:sz w:val="20"/>
              </w:rPr>
              <w:t>17 (АГВИФ 510 КОСГУ 510)</w:t>
            </w:r>
          </w:p>
        </w:tc>
        <w:tc>
          <w:tcPr>
            <w:tcW w:w="1806" w:type="dxa"/>
            <w:gridSpan w:val="2"/>
            <w:tcBorders>
              <w:bottom w:val="single" w:sz="4" w:space="0" w:color="auto"/>
            </w:tcBorders>
            <w:shd w:val="clear" w:color="auto" w:fill="auto"/>
          </w:tcPr>
          <w:p w14:paraId="14B8F7AC" w14:textId="215EE028" w:rsidR="00AE1271" w:rsidRPr="00DE6A13" w:rsidRDefault="00AE1271" w:rsidP="00FF4076">
            <w:pPr>
              <w:widowControl w:val="0"/>
              <w:ind w:firstLine="0"/>
              <w:jc w:val="center"/>
              <w:rPr>
                <w:sz w:val="20"/>
              </w:rPr>
            </w:pPr>
            <w:r w:rsidRPr="00DE6A13">
              <w:rPr>
                <w:sz w:val="20"/>
              </w:rPr>
              <w:t>3.210.05.66х</w:t>
            </w:r>
          </w:p>
        </w:tc>
      </w:tr>
      <w:tr w:rsidR="00AE1271" w:rsidRPr="0008626A" w14:paraId="443253CD" w14:textId="77777777" w:rsidTr="00FD4E61">
        <w:trPr>
          <w:gridAfter w:val="1"/>
          <w:wAfter w:w="128" w:type="dxa"/>
          <w:trHeight w:val="20"/>
        </w:trPr>
        <w:tc>
          <w:tcPr>
            <w:tcW w:w="2774" w:type="dxa"/>
            <w:tcBorders>
              <w:bottom w:val="single" w:sz="4" w:space="0" w:color="auto"/>
            </w:tcBorders>
            <w:shd w:val="clear" w:color="auto" w:fill="auto"/>
          </w:tcPr>
          <w:p w14:paraId="2478626B" w14:textId="06619E58" w:rsidR="00AE1271" w:rsidRPr="00146F0C" w:rsidRDefault="00AE1271" w:rsidP="00FF4076">
            <w:pPr>
              <w:widowControl w:val="0"/>
              <w:ind w:firstLine="0"/>
              <w:rPr>
                <w:sz w:val="20"/>
              </w:rPr>
            </w:pPr>
            <w:r w:rsidRPr="00146F0C">
              <w:rPr>
                <w:sz w:val="20"/>
              </w:rPr>
              <w:t>Зачисление на специальный счет процентов за пользование кредитной организацией денежными средства на специальном счете</w:t>
            </w:r>
          </w:p>
        </w:tc>
        <w:tc>
          <w:tcPr>
            <w:tcW w:w="3743" w:type="dxa"/>
            <w:gridSpan w:val="2"/>
            <w:tcBorders>
              <w:bottom w:val="single" w:sz="4" w:space="0" w:color="auto"/>
            </w:tcBorders>
            <w:shd w:val="clear" w:color="auto" w:fill="auto"/>
          </w:tcPr>
          <w:p w14:paraId="7340E19C" w14:textId="77777777" w:rsidR="00AE1271" w:rsidRPr="00146F0C" w:rsidRDefault="00AE1271" w:rsidP="00FF4076">
            <w:pPr>
              <w:widowControl w:val="0"/>
              <w:ind w:firstLine="0"/>
              <w:rPr>
                <w:sz w:val="20"/>
              </w:rPr>
            </w:pPr>
            <w:r w:rsidRPr="00146F0C">
              <w:rPr>
                <w:sz w:val="20"/>
              </w:rPr>
              <w:t>Платежное поручение (ф. 0401060)</w:t>
            </w:r>
          </w:p>
          <w:p w14:paraId="1B1C2452" w14:textId="77777777" w:rsidR="00AE1271" w:rsidRPr="00146F0C" w:rsidRDefault="00AE1271" w:rsidP="00FF4076">
            <w:pPr>
              <w:widowControl w:val="0"/>
              <w:ind w:firstLine="0"/>
              <w:rPr>
                <w:sz w:val="20"/>
              </w:rPr>
            </w:pPr>
            <w:r w:rsidRPr="00146F0C">
              <w:rPr>
                <w:sz w:val="20"/>
              </w:rPr>
              <w:t>Выписка банка по расчетному счету</w:t>
            </w:r>
          </w:p>
          <w:p w14:paraId="39646841" w14:textId="7E7FF247" w:rsidR="00AE1271" w:rsidRPr="00146F0C" w:rsidRDefault="00AE1271" w:rsidP="00FF4076">
            <w:pPr>
              <w:widowControl w:val="0"/>
              <w:ind w:firstLine="0"/>
              <w:rPr>
                <w:sz w:val="20"/>
              </w:rPr>
            </w:pPr>
            <w:r w:rsidRPr="00146F0C">
              <w:rPr>
                <w:sz w:val="20"/>
              </w:rPr>
              <w:t>Банковский договор на открытие специального счета</w:t>
            </w:r>
          </w:p>
        </w:tc>
        <w:tc>
          <w:tcPr>
            <w:tcW w:w="1816" w:type="dxa"/>
            <w:gridSpan w:val="2"/>
            <w:tcBorders>
              <w:bottom w:val="single" w:sz="4" w:space="0" w:color="auto"/>
            </w:tcBorders>
            <w:shd w:val="clear" w:color="auto" w:fill="auto"/>
          </w:tcPr>
          <w:p w14:paraId="2803F689" w14:textId="77777777" w:rsidR="00AE1271" w:rsidRPr="00146F0C" w:rsidRDefault="00AE1271" w:rsidP="00FF4076">
            <w:pPr>
              <w:widowControl w:val="0"/>
              <w:ind w:firstLine="0"/>
              <w:jc w:val="center"/>
              <w:rPr>
                <w:sz w:val="20"/>
              </w:rPr>
            </w:pPr>
            <w:r w:rsidRPr="00146F0C">
              <w:rPr>
                <w:sz w:val="20"/>
              </w:rPr>
              <w:t>3.201.26.510</w:t>
            </w:r>
          </w:p>
          <w:p w14:paraId="5C006718" w14:textId="3B15AE00" w:rsidR="00AE1271" w:rsidRPr="00146F0C" w:rsidRDefault="00AE1271" w:rsidP="00FF4076">
            <w:pPr>
              <w:widowControl w:val="0"/>
              <w:ind w:firstLine="0"/>
              <w:jc w:val="center"/>
              <w:rPr>
                <w:sz w:val="20"/>
              </w:rPr>
            </w:pPr>
            <w:r w:rsidRPr="00146F0C">
              <w:rPr>
                <w:sz w:val="20"/>
              </w:rPr>
              <w:t>17 (АГВИФ 510 КОСГУ 510)</w:t>
            </w:r>
          </w:p>
        </w:tc>
        <w:tc>
          <w:tcPr>
            <w:tcW w:w="1806" w:type="dxa"/>
            <w:gridSpan w:val="2"/>
            <w:tcBorders>
              <w:bottom w:val="single" w:sz="4" w:space="0" w:color="auto"/>
            </w:tcBorders>
            <w:shd w:val="clear" w:color="auto" w:fill="auto"/>
          </w:tcPr>
          <w:p w14:paraId="167FE9A0" w14:textId="499ED274" w:rsidR="00AE1271" w:rsidRPr="00146F0C" w:rsidRDefault="00AE1271" w:rsidP="00FF4076">
            <w:pPr>
              <w:widowControl w:val="0"/>
              <w:ind w:firstLine="0"/>
              <w:jc w:val="center"/>
              <w:rPr>
                <w:sz w:val="20"/>
              </w:rPr>
            </w:pPr>
            <w:r w:rsidRPr="00146F0C">
              <w:rPr>
                <w:sz w:val="20"/>
              </w:rPr>
              <w:t>3.210.05.665</w:t>
            </w:r>
          </w:p>
        </w:tc>
      </w:tr>
      <w:tr w:rsidR="00AE1271" w:rsidRPr="0008626A" w14:paraId="6A37B8D8" w14:textId="77777777" w:rsidTr="00FD4E61">
        <w:trPr>
          <w:gridAfter w:val="1"/>
          <w:wAfter w:w="128" w:type="dxa"/>
          <w:trHeight w:val="20"/>
        </w:trPr>
        <w:tc>
          <w:tcPr>
            <w:tcW w:w="2774" w:type="dxa"/>
            <w:tcBorders>
              <w:bottom w:val="single" w:sz="4" w:space="0" w:color="auto"/>
            </w:tcBorders>
            <w:shd w:val="clear" w:color="auto" w:fill="auto"/>
          </w:tcPr>
          <w:p w14:paraId="39ABB427" w14:textId="595E16F0" w:rsidR="00AE1271" w:rsidRPr="00146F0C" w:rsidRDefault="00AE1271" w:rsidP="00FF4076">
            <w:pPr>
              <w:widowControl w:val="0"/>
              <w:ind w:firstLine="0"/>
              <w:rPr>
                <w:sz w:val="20"/>
              </w:rPr>
            </w:pPr>
            <w:r w:rsidRPr="00146F0C">
              <w:rPr>
                <w:sz w:val="20"/>
              </w:rPr>
              <w:t>Начисление комиссионного вознаграждения за ведение специального счета в соответствии с Банковским договором на открытие специального счета (при наличии)</w:t>
            </w:r>
          </w:p>
        </w:tc>
        <w:tc>
          <w:tcPr>
            <w:tcW w:w="3743" w:type="dxa"/>
            <w:gridSpan w:val="2"/>
            <w:tcBorders>
              <w:bottom w:val="single" w:sz="4" w:space="0" w:color="auto"/>
            </w:tcBorders>
            <w:shd w:val="clear" w:color="auto" w:fill="auto"/>
          </w:tcPr>
          <w:p w14:paraId="34BC1407" w14:textId="62370523" w:rsidR="00AE1271" w:rsidRPr="00146F0C" w:rsidRDefault="00AE1271" w:rsidP="00FF4076">
            <w:pPr>
              <w:widowControl w:val="0"/>
              <w:ind w:firstLine="0"/>
              <w:rPr>
                <w:sz w:val="20"/>
              </w:rPr>
            </w:pPr>
            <w:r w:rsidRPr="00146F0C">
              <w:rPr>
                <w:sz w:val="20"/>
              </w:rPr>
              <w:t>Банковский договор на открытие специального счета</w:t>
            </w:r>
          </w:p>
          <w:p w14:paraId="5EA563E3" w14:textId="2F46C9E0" w:rsidR="00AE1271" w:rsidRPr="00146F0C" w:rsidRDefault="00AE1271" w:rsidP="00FF4076">
            <w:pPr>
              <w:widowControl w:val="0"/>
              <w:ind w:firstLine="0"/>
              <w:rPr>
                <w:sz w:val="20"/>
              </w:rPr>
            </w:pPr>
            <w:r w:rsidRPr="00146F0C">
              <w:rPr>
                <w:sz w:val="20"/>
              </w:rPr>
              <w:t>Выписка банка по расчетному счету</w:t>
            </w:r>
          </w:p>
          <w:p w14:paraId="0B2B1BA1" w14:textId="52FDFF3E" w:rsidR="00AE1271" w:rsidRPr="00146F0C" w:rsidRDefault="00AE1271" w:rsidP="00FF4076">
            <w:pPr>
              <w:widowControl w:val="0"/>
              <w:ind w:firstLine="0"/>
              <w:rPr>
                <w:sz w:val="20"/>
              </w:rPr>
            </w:pPr>
            <w:r w:rsidRPr="00146F0C">
              <w:rPr>
                <w:sz w:val="20"/>
              </w:rPr>
              <w:t>Бухгалтерская справка (ф.</w:t>
            </w:r>
            <w:r w:rsidRPr="00146F0C">
              <w:rPr>
                <w:sz w:val="20"/>
                <w:lang w:val="en-US"/>
              </w:rPr>
              <w:t> </w:t>
            </w:r>
            <w:r w:rsidRPr="00146F0C">
              <w:rPr>
                <w:sz w:val="20"/>
              </w:rPr>
              <w:t>0504833)</w:t>
            </w:r>
          </w:p>
        </w:tc>
        <w:tc>
          <w:tcPr>
            <w:tcW w:w="1816" w:type="dxa"/>
            <w:gridSpan w:val="2"/>
            <w:tcBorders>
              <w:bottom w:val="single" w:sz="4" w:space="0" w:color="auto"/>
            </w:tcBorders>
            <w:shd w:val="clear" w:color="auto" w:fill="auto"/>
          </w:tcPr>
          <w:p w14:paraId="0FCFB2B4" w14:textId="3A177C4B" w:rsidR="00AE1271" w:rsidRPr="00146F0C" w:rsidRDefault="00AE1271" w:rsidP="00FF4076">
            <w:pPr>
              <w:widowControl w:val="0"/>
              <w:ind w:firstLine="0"/>
              <w:jc w:val="center"/>
              <w:rPr>
                <w:sz w:val="20"/>
              </w:rPr>
            </w:pPr>
            <w:r w:rsidRPr="00146F0C">
              <w:rPr>
                <w:sz w:val="20"/>
              </w:rPr>
              <w:t>3.304.01.83х</w:t>
            </w:r>
          </w:p>
        </w:tc>
        <w:tc>
          <w:tcPr>
            <w:tcW w:w="1806" w:type="dxa"/>
            <w:gridSpan w:val="2"/>
            <w:tcBorders>
              <w:bottom w:val="single" w:sz="4" w:space="0" w:color="auto"/>
            </w:tcBorders>
            <w:shd w:val="clear" w:color="auto" w:fill="auto"/>
          </w:tcPr>
          <w:p w14:paraId="2E07543F" w14:textId="320819DF" w:rsidR="00AE1271" w:rsidRPr="00146F0C" w:rsidRDefault="00AE1271" w:rsidP="00FF4076">
            <w:pPr>
              <w:widowControl w:val="0"/>
              <w:ind w:firstLine="0"/>
              <w:jc w:val="center"/>
              <w:rPr>
                <w:sz w:val="20"/>
              </w:rPr>
            </w:pPr>
            <w:r w:rsidRPr="00146F0C">
              <w:rPr>
                <w:sz w:val="20"/>
              </w:rPr>
              <w:t>3.304.06.735</w:t>
            </w:r>
          </w:p>
        </w:tc>
      </w:tr>
      <w:tr w:rsidR="00AE1271" w:rsidRPr="0008626A" w14:paraId="19FA3AD5" w14:textId="77777777" w:rsidTr="00FD4E61">
        <w:trPr>
          <w:gridAfter w:val="1"/>
          <w:wAfter w:w="128" w:type="dxa"/>
          <w:trHeight w:val="20"/>
        </w:trPr>
        <w:tc>
          <w:tcPr>
            <w:tcW w:w="2774" w:type="dxa"/>
            <w:tcBorders>
              <w:bottom w:val="single" w:sz="4" w:space="0" w:color="auto"/>
            </w:tcBorders>
            <w:shd w:val="clear" w:color="auto" w:fill="auto"/>
          </w:tcPr>
          <w:p w14:paraId="44E50869" w14:textId="51A280E0" w:rsidR="00AE1271" w:rsidRPr="00146F0C" w:rsidRDefault="00AE1271" w:rsidP="00FF4076">
            <w:pPr>
              <w:widowControl w:val="0"/>
              <w:ind w:firstLine="0"/>
              <w:rPr>
                <w:sz w:val="20"/>
              </w:rPr>
            </w:pPr>
            <w:r w:rsidRPr="00146F0C">
              <w:rPr>
                <w:sz w:val="20"/>
              </w:rPr>
              <w:t>Списание со специального счета комиссионного вознаграждения за ведение специального счета в соответствии с Банковским договором на открытие специального счета (при наличии)</w:t>
            </w:r>
          </w:p>
        </w:tc>
        <w:tc>
          <w:tcPr>
            <w:tcW w:w="3743" w:type="dxa"/>
            <w:gridSpan w:val="2"/>
            <w:tcBorders>
              <w:bottom w:val="single" w:sz="4" w:space="0" w:color="auto"/>
            </w:tcBorders>
            <w:shd w:val="clear" w:color="auto" w:fill="auto"/>
          </w:tcPr>
          <w:p w14:paraId="7D8B108A" w14:textId="6CFD884E" w:rsidR="00AE1271" w:rsidRPr="00146F0C" w:rsidRDefault="00AE1271" w:rsidP="00FF4076">
            <w:pPr>
              <w:widowControl w:val="0"/>
              <w:ind w:firstLine="0"/>
              <w:rPr>
                <w:sz w:val="20"/>
              </w:rPr>
            </w:pPr>
            <w:r w:rsidRPr="00146F0C">
              <w:rPr>
                <w:sz w:val="20"/>
              </w:rPr>
              <w:t>Платежное поручение (ф.</w:t>
            </w:r>
            <w:r w:rsidRPr="00146F0C">
              <w:rPr>
                <w:sz w:val="20"/>
                <w:lang w:val="en-US"/>
              </w:rPr>
              <w:t> </w:t>
            </w:r>
            <w:r w:rsidRPr="00146F0C">
              <w:rPr>
                <w:sz w:val="20"/>
              </w:rPr>
              <w:t>0401060)</w:t>
            </w:r>
          </w:p>
          <w:p w14:paraId="5B0676FE" w14:textId="77777777" w:rsidR="00AE1271" w:rsidRPr="00146F0C" w:rsidRDefault="00AE1271" w:rsidP="00FF4076">
            <w:pPr>
              <w:widowControl w:val="0"/>
              <w:ind w:firstLine="0"/>
              <w:rPr>
                <w:sz w:val="20"/>
              </w:rPr>
            </w:pPr>
            <w:r w:rsidRPr="00146F0C">
              <w:rPr>
                <w:sz w:val="20"/>
              </w:rPr>
              <w:t>Выписка банка по расчетному счету</w:t>
            </w:r>
          </w:p>
          <w:p w14:paraId="21807B83" w14:textId="220FC7AA" w:rsidR="00AE1271" w:rsidRPr="00146F0C" w:rsidRDefault="00AE1271" w:rsidP="00FF4076">
            <w:pPr>
              <w:widowControl w:val="0"/>
              <w:ind w:firstLine="0"/>
              <w:rPr>
                <w:sz w:val="20"/>
              </w:rPr>
            </w:pPr>
            <w:r w:rsidRPr="00146F0C">
              <w:rPr>
                <w:sz w:val="20"/>
              </w:rPr>
              <w:t>Банковский договор на открытие специального счета</w:t>
            </w:r>
          </w:p>
        </w:tc>
        <w:tc>
          <w:tcPr>
            <w:tcW w:w="1816" w:type="dxa"/>
            <w:gridSpan w:val="2"/>
            <w:tcBorders>
              <w:bottom w:val="single" w:sz="4" w:space="0" w:color="auto"/>
            </w:tcBorders>
            <w:shd w:val="clear" w:color="auto" w:fill="auto"/>
          </w:tcPr>
          <w:p w14:paraId="590F227C" w14:textId="7BD54491" w:rsidR="00AE1271" w:rsidRPr="00146F0C" w:rsidRDefault="00AE1271" w:rsidP="00FF4076">
            <w:pPr>
              <w:widowControl w:val="0"/>
              <w:ind w:firstLine="0"/>
              <w:jc w:val="center"/>
              <w:rPr>
                <w:sz w:val="20"/>
              </w:rPr>
            </w:pPr>
            <w:r w:rsidRPr="00146F0C">
              <w:rPr>
                <w:sz w:val="20"/>
              </w:rPr>
              <w:t>3.304.06.835</w:t>
            </w:r>
          </w:p>
        </w:tc>
        <w:tc>
          <w:tcPr>
            <w:tcW w:w="1806" w:type="dxa"/>
            <w:gridSpan w:val="2"/>
            <w:tcBorders>
              <w:bottom w:val="single" w:sz="4" w:space="0" w:color="auto"/>
            </w:tcBorders>
            <w:shd w:val="clear" w:color="auto" w:fill="auto"/>
          </w:tcPr>
          <w:p w14:paraId="6B232A98" w14:textId="77777777" w:rsidR="00AE1271" w:rsidRPr="00146F0C" w:rsidRDefault="00AE1271" w:rsidP="00FF4076">
            <w:pPr>
              <w:widowControl w:val="0"/>
              <w:ind w:firstLine="0"/>
              <w:jc w:val="center"/>
              <w:rPr>
                <w:sz w:val="20"/>
              </w:rPr>
            </w:pPr>
            <w:r w:rsidRPr="00146F0C">
              <w:rPr>
                <w:sz w:val="20"/>
              </w:rPr>
              <w:t>3.201.26.610</w:t>
            </w:r>
          </w:p>
          <w:p w14:paraId="34AADD58" w14:textId="33C41884" w:rsidR="00AE1271" w:rsidRPr="00146F0C" w:rsidRDefault="00AE1271" w:rsidP="00601B51">
            <w:pPr>
              <w:widowControl w:val="0"/>
              <w:ind w:firstLine="0"/>
              <w:jc w:val="center"/>
              <w:rPr>
                <w:sz w:val="20"/>
              </w:rPr>
            </w:pPr>
            <w:r w:rsidRPr="00146F0C">
              <w:rPr>
                <w:sz w:val="20"/>
              </w:rPr>
              <w:t>18 (АГВИФ 610 КОСГУ 610)</w:t>
            </w:r>
          </w:p>
        </w:tc>
      </w:tr>
      <w:tr w:rsidR="00AE1271" w:rsidRPr="0008626A" w14:paraId="194B86D8" w14:textId="77777777" w:rsidTr="00FD4E61">
        <w:trPr>
          <w:gridAfter w:val="1"/>
          <w:wAfter w:w="128" w:type="dxa"/>
          <w:trHeight w:val="20"/>
        </w:trPr>
        <w:tc>
          <w:tcPr>
            <w:tcW w:w="2774" w:type="dxa"/>
            <w:tcBorders>
              <w:bottom w:val="single" w:sz="4" w:space="0" w:color="auto"/>
            </w:tcBorders>
            <w:shd w:val="clear" w:color="auto" w:fill="auto"/>
          </w:tcPr>
          <w:p w14:paraId="4308DF63" w14:textId="1A2F0521" w:rsidR="00AE1271" w:rsidRPr="00146F0C" w:rsidRDefault="00AE1271" w:rsidP="00FF4076">
            <w:pPr>
              <w:widowControl w:val="0"/>
              <w:ind w:firstLine="0"/>
              <w:rPr>
                <w:sz w:val="20"/>
              </w:rPr>
            </w:pPr>
            <w:r w:rsidRPr="00146F0C">
              <w:rPr>
                <w:rFonts w:eastAsiaTheme="minorHAnsi"/>
                <w:sz w:val="20"/>
                <w:lang w:eastAsia="en-US"/>
              </w:rPr>
              <w:t xml:space="preserve">Корректировка </w:t>
            </w:r>
            <w:r w:rsidRPr="00146F0C">
              <w:rPr>
                <w:sz w:val="20"/>
              </w:rPr>
              <w:t>начисленной суммы обязательного платежа от собственника помещений на формирование фонда капитального ремонта МКД (в связи с истечением срока исковой давности) методом «Красное сторно»</w:t>
            </w:r>
          </w:p>
        </w:tc>
        <w:tc>
          <w:tcPr>
            <w:tcW w:w="3743" w:type="dxa"/>
            <w:gridSpan w:val="2"/>
            <w:tcBorders>
              <w:bottom w:val="single" w:sz="4" w:space="0" w:color="auto"/>
            </w:tcBorders>
            <w:shd w:val="clear" w:color="auto" w:fill="auto"/>
          </w:tcPr>
          <w:p w14:paraId="18E48694" w14:textId="464BEB72" w:rsidR="00AE1271" w:rsidRPr="00146F0C" w:rsidRDefault="00AE1271" w:rsidP="00FF4076">
            <w:pPr>
              <w:tabs>
                <w:tab w:val="left" w:pos="709"/>
              </w:tabs>
              <w:ind w:firstLine="0"/>
              <w:rPr>
                <w:rFonts w:eastAsiaTheme="minorHAnsi"/>
                <w:sz w:val="20"/>
                <w:lang w:eastAsia="en-US"/>
              </w:rPr>
            </w:pPr>
            <w:r w:rsidRPr="00146F0C">
              <w:rPr>
                <w:rFonts w:eastAsiaTheme="minorHAnsi"/>
                <w:sz w:val="20"/>
                <w:lang w:eastAsia="en-US"/>
              </w:rPr>
              <w:t>Бухгалтерская справка (ф. 0504833)</w:t>
            </w:r>
          </w:p>
          <w:p w14:paraId="466EC383" w14:textId="120B891A" w:rsidR="00AE1271" w:rsidRPr="00146F0C" w:rsidRDefault="00AE1271" w:rsidP="00FF4076">
            <w:pPr>
              <w:widowControl w:val="0"/>
              <w:ind w:firstLine="0"/>
              <w:rPr>
                <w:sz w:val="20"/>
              </w:rPr>
            </w:pPr>
            <w:r w:rsidRPr="00146F0C">
              <w:rPr>
                <w:rFonts w:eastAsiaTheme="minorHAnsi"/>
                <w:sz w:val="20"/>
                <w:lang w:eastAsia="en-US"/>
              </w:rPr>
              <w:t>Решение суда</w:t>
            </w:r>
          </w:p>
        </w:tc>
        <w:tc>
          <w:tcPr>
            <w:tcW w:w="1816" w:type="dxa"/>
            <w:gridSpan w:val="2"/>
            <w:tcBorders>
              <w:bottom w:val="single" w:sz="4" w:space="0" w:color="auto"/>
            </w:tcBorders>
            <w:shd w:val="clear" w:color="auto" w:fill="auto"/>
          </w:tcPr>
          <w:p w14:paraId="224F5DAC" w14:textId="5F9759CC" w:rsidR="00AE1271" w:rsidRPr="00146F0C" w:rsidRDefault="00AE1271" w:rsidP="00FF4076">
            <w:pPr>
              <w:widowControl w:val="0"/>
              <w:ind w:firstLine="0"/>
              <w:jc w:val="center"/>
              <w:rPr>
                <w:color w:val="FF0000"/>
                <w:sz w:val="20"/>
              </w:rPr>
            </w:pPr>
            <w:r w:rsidRPr="00146F0C">
              <w:rPr>
                <w:rFonts w:eastAsiaTheme="minorHAnsi"/>
                <w:color w:val="FF0000"/>
                <w:sz w:val="20"/>
                <w:lang w:eastAsia="en-US"/>
              </w:rPr>
              <w:t>3.210.05.56х</w:t>
            </w:r>
          </w:p>
        </w:tc>
        <w:tc>
          <w:tcPr>
            <w:tcW w:w="1806" w:type="dxa"/>
            <w:gridSpan w:val="2"/>
            <w:tcBorders>
              <w:bottom w:val="single" w:sz="4" w:space="0" w:color="auto"/>
            </w:tcBorders>
            <w:shd w:val="clear" w:color="auto" w:fill="auto"/>
          </w:tcPr>
          <w:p w14:paraId="59C9443C" w14:textId="4C5CDF85" w:rsidR="00AE1271" w:rsidRPr="00146F0C" w:rsidRDefault="00AE1271" w:rsidP="00FF4076">
            <w:pPr>
              <w:widowControl w:val="0"/>
              <w:ind w:firstLine="0"/>
              <w:jc w:val="center"/>
              <w:rPr>
                <w:color w:val="FF0000"/>
                <w:sz w:val="20"/>
              </w:rPr>
            </w:pPr>
            <w:r w:rsidRPr="00146F0C">
              <w:rPr>
                <w:rFonts w:eastAsiaTheme="minorHAnsi"/>
                <w:color w:val="FF0000"/>
                <w:sz w:val="20"/>
                <w:lang w:eastAsia="en-US"/>
              </w:rPr>
              <w:t>3.304.01.73х</w:t>
            </w:r>
          </w:p>
        </w:tc>
      </w:tr>
      <w:tr w:rsidR="00AE1271" w:rsidRPr="0008626A" w14:paraId="51D98113" w14:textId="77777777" w:rsidTr="00FD4E61">
        <w:trPr>
          <w:gridAfter w:val="1"/>
          <w:wAfter w:w="128" w:type="dxa"/>
          <w:trHeight w:val="20"/>
        </w:trPr>
        <w:tc>
          <w:tcPr>
            <w:tcW w:w="2774" w:type="dxa"/>
            <w:tcBorders>
              <w:bottom w:val="single" w:sz="4" w:space="0" w:color="auto"/>
            </w:tcBorders>
            <w:shd w:val="clear" w:color="auto" w:fill="auto"/>
          </w:tcPr>
          <w:p w14:paraId="27D61032" w14:textId="7689B154" w:rsidR="00AE1271" w:rsidRPr="00146F0C" w:rsidRDefault="00AE1271" w:rsidP="00FF4076">
            <w:pPr>
              <w:widowControl w:val="0"/>
              <w:ind w:firstLine="0"/>
              <w:rPr>
                <w:rFonts w:eastAsiaTheme="minorHAnsi"/>
                <w:sz w:val="20"/>
                <w:lang w:eastAsia="en-US"/>
              </w:rPr>
            </w:pPr>
            <w:r w:rsidRPr="00146F0C">
              <w:rPr>
                <w:sz w:val="20"/>
              </w:rPr>
              <w:t>Закрытие расчетов по специальному счету в случае изменения способа формирования фонда капитального ремонта (методом «Красное сторно»)</w:t>
            </w:r>
          </w:p>
        </w:tc>
        <w:tc>
          <w:tcPr>
            <w:tcW w:w="3743" w:type="dxa"/>
            <w:gridSpan w:val="2"/>
            <w:tcBorders>
              <w:bottom w:val="single" w:sz="4" w:space="0" w:color="auto"/>
            </w:tcBorders>
            <w:shd w:val="clear" w:color="auto" w:fill="auto"/>
          </w:tcPr>
          <w:p w14:paraId="1B64D1D0" w14:textId="77777777" w:rsidR="00AE1271" w:rsidRPr="00146F0C" w:rsidRDefault="00AE1271" w:rsidP="00F73951">
            <w:pPr>
              <w:tabs>
                <w:tab w:val="left" w:pos="709"/>
              </w:tabs>
              <w:ind w:firstLine="0"/>
              <w:rPr>
                <w:sz w:val="20"/>
              </w:rPr>
            </w:pPr>
            <w:r w:rsidRPr="00146F0C">
              <w:rPr>
                <w:sz w:val="20"/>
              </w:rPr>
              <w:t xml:space="preserve">Протокол общего собрания собственников помещений МКД </w:t>
            </w:r>
          </w:p>
          <w:p w14:paraId="05D1DA6E" w14:textId="77777777" w:rsidR="00AE1271" w:rsidRPr="00146F0C" w:rsidRDefault="00AE1271" w:rsidP="00F73951">
            <w:pPr>
              <w:tabs>
                <w:tab w:val="left" w:pos="709"/>
              </w:tabs>
              <w:ind w:firstLine="0"/>
              <w:rPr>
                <w:sz w:val="20"/>
              </w:rPr>
            </w:pPr>
            <w:r w:rsidRPr="00146F0C">
              <w:rPr>
                <w:sz w:val="20"/>
              </w:rPr>
              <w:t>Договор</w:t>
            </w:r>
          </w:p>
          <w:p w14:paraId="5A38241B" w14:textId="5EB55479" w:rsidR="00AE1271" w:rsidRPr="00146F0C" w:rsidRDefault="00AE1271" w:rsidP="00F73951">
            <w:pPr>
              <w:tabs>
                <w:tab w:val="left" w:pos="709"/>
              </w:tabs>
              <w:ind w:firstLine="0"/>
              <w:rPr>
                <w:rFonts w:eastAsiaTheme="minorHAnsi"/>
                <w:sz w:val="20"/>
                <w:lang w:eastAsia="en-US"/>
              </w:rPr>
            </w:pPr>
            <w:r w:rsidRPr="00146F0C">
              <w:rPr>
                <w:sz w:val="20"/>
              </w:rPr>
              <w:t>Иные документы, содержащие сведения о формировании фонда капитального ремонта</w:t>
            </w:r>
          </w:p>
        </w:tc>
        <w:tc>
          <w:tcPr>
            <w:tcW w:w="1816" w:type="dxa"/>
            <w:gridSpan w:val="2"/>
            <w:tcBorders>
              <w:bottom w:val="single" w:sz="4" w:space="0" w:color="auto"/>
            </w:tcBorders>
            <w:shd w:val="clear" w:color="auto" w:fill="auto"/>
          </w:tcPr>
          <w:p w14:paraId="36CE06C3" w14:textId="6D768DBB" w:rsidR="00AE1271" w:rsidRPr="00146F0C" w:rsidRDefault="00AE1271" w:rsidP="00F73951">
            <w:pPr>
              <w:widowControl w:val="0"/>
              <w:ind w:firstLine="0"/>
              <w:jc w:val="center"/>
              <w:rPr>
                <w:rFonts w:eastAsiaTheme="minorHAnsi"/>
                <w:color w:val="FF0000"/>
                <w:sz w:val="20"/>
                <w:lang w:eastAsia="en-US"/>
              </w:rPr>
            </w:pPr>
            <w:r w:rsidRPr="00146F0C">
              <w:rPr>
                <w:color w:val="FF0000"/>
                <w:sz w:val="20"/>
              </w:rPr>
              <w:t>3.210.05.56х</w:t>
            </w:r>
          </w:p>
        </w:tc>
        <w:tc>
          <w:tcPr>
            <w:tcW w:w="1806" w:type="dxa"/>
            <w:gridSpan w:val="2"/>
            <w:tcBorders>
              <w:bottom w:val="single" w:sz="4" w:space="0" w:color="auto"/>
            </w:tcBorders>
            <w:shd w:val="clear" w:color="auto" w:fill="auto"/>
          </w:tcPr>
          <w:p w14:paraId="18E63059" w14:textId="78282EB9" w:rsidR="00AE1271" w:rsidRPr="00146F0C" w:rsidRDefault="00AE1271" w:rsidP="00F73951">
            <w:pPr>
              <w:widowControl w:val="0"/>
              <w:ind w:firstLine="0"/>
              <w:jc w:val="center"/>
              <w:rPr>
                <w:rFonts w:eastAsiaTheme="minorHAnsi"/>
                <w:color w:val="FF0000"/>
                <w:sz w:val="20"/>
                <w:lang w:eastAsia="en-US"/>
              </w:rPr>
            </w:pPr>
            <w:r w:rsidRPr="00146F0C">
              <w:rPr>
                <w:color w:val="FF0000"/>
                <w:sz w:val="20"/>
              </w:rPr>
              <w:t>3.304.01.73х</w:t>
            </w:r>
          </w:p>
        </w:tc>
      </w:tr>
      <w:tr w:rsidR="0008626A" w:rsidRPr="0008626A" w14:paraId="0D5B8112" w14:textId="77777777" w:rsidTr="00FD4E61">
        <w:trPr>
          <w:gridAfter w:val="1"/>
          <w:wAfter w:w="128" w:type="dxa"/>
          <w:trHeight w:val="20"/>
        </w:trPr>
        <w:tc>
          <w:tcPr>
            <w:tcW w:w="2774" w:type="dxa"/>
            <w:tcBorders>
              <w:bottom w:val="single" w:sz="4" w:space="0" w:color="auto"/>
            </w:tcBorders>
            <w:shd w:val="clear" w:color="auto" w:fill="auto"/>
          </w:tcPr>
          <w:p w14:paraId="21971791" w14:textId="38956FB6" w:rsidR="00AE1271" w:rsidRPr="00146F0C" w:rsidRDefault="00AE1271" w:rsidP="00FF4076">
            <w:pPr>
              <w:widowControl w:val="0"/>
              <w:ind w:firstLine="0"/>
              <w:rPr>
                <w:rFonts w:eastAsiaTheme="minorHAnsi"/>
                <w:sz w:val="20"/>
                <w:lang w:eastAsia="en-US"/>
              </w:rPr>
            </w:pPr>
            <w:r w:rsidRPr="00146F0C">
              <w:rPr>
                <w:sz w:val="20"/>
              </w:rPr>
              <w:t>Перечисление денежных средств при закрытии специального счета, в случае изменения способа формирования фонда капитального ремонта</w:t>
            </w:r>
          </w:p>
        </w:tc>
        <w:tc>
          <w:tcPr>
            <w:tcW w:w="3743" w:type="dxa"/>
            <w:gridSpan w:val="2"/>
            <w:tcBorders>
              <w:bottom w:val="single" w:sz="4" w:space="0" w:color="auto"/>
            </w:tcBorders>
            <w:shd w:val="clear" w:color="auto" w:fill="auto"/>
          </w:tcPr>
          <w:p w14:paraId="57EB605F" w14:textId="77777777" w:rsidR="00AE1271" w:rsidRPr="00146F0C" w:rsidRDefault="00AE1271" w:rsidP="00F73951">
            <w:pPr>
              <w:widowControl w:val="0"/>
              <w:ind w:firstLine="0"/>
              <w:rPr>
                <w:sz w:val="20"/>
              </w:rPr>
            </w:pPr>
            <w:r w:rsidRPr="00146F0C">
              <w:rPr>
                <w:sz w:val="20"/>
              </w:rPr>
              <w:t>Платежное поручение (ф. 0401060)</w:t>
            </w:r>
          </w:p>
          <w:p w14:paraId="7BDD12BF" w14:textId="77777777" w:rsidR="00AE1271" w:rsidRPr="00146F0C" w:rsidRDefault="00AE1271" w:rsidP="00F73951">
            <w:pPr>
              <w:widowControl w:val="0"/>
              <w:ind w:firstLine="0"/>
              <w:rPr>
                <w:sz w:val="20"/>
              </w:rPr>
            </w:pPr>
            <w:r w:rsidRPr="00146F0C">
              <w:rPr>
                <w:sz w:val="20"/>
              </w:rPr>
              <w:t>Выписка банка по расчетному счету</w:t>
            </w:r>
          </w:p>
          <w:p w14:paraId="6B251B5A" w14:textId="77777777" w:rsidR="00AE1271" w:rsidRPr="00146F0C" w:rsidRDefault="00AE1271" w:rsidP="00F73951">
            <w:pPr>
              <w:widowControl w:val="0"/>
              <w:ind w:firstLine="0"/>
              <w:rPr>
                <w:sz w:val="20"/>
              </w:rPr>
            </w:pPr>
            <w:r w:rsidRPr="00146F0C">
              <w:rPr>
                <w:sz w:val="20"/>
              </w:rPr>
              <w:t>Протокол общего собрания собственников помещений МКД</w:t>
            </w:r>
          </w:p>
          <w:p w14:paraId="3C6FEC85" w14:textId="0997302E" w:rsidR="00AE1271" w:rsidRPr="00146F0C" w:rsidRDefault="00AE1271" w:rsidP="00F73951">
            <w:pPr>
              <w:tabs>
                <w:tab w:val="left" w:pos="709"/>
              </w:tabs>
              <w:ind w:firstLine="0"/>
              <w:rPr>
                <w:rFonts w:eastAsiaTheme="minorHAnsi"/>
                <w:sz w:val="20"/>
                <w:lang w:eastAsia="en-US"/>
              </w:rPr>
            </w:pPr>
            <w:r w:rsidRPr="00146F0C">
              <w:rPr>
                <w:sz w:val="20"/>
              </w:rPr>
              <w:t>Иные документы, содержащие сведения о формировании фонда капитального ремонта</w:t>
            </w:r>
          </w:p>
        </w:tc>
        <w:tc>
          <w:tcPr>
            <w:tcW w:w="1816" w:type="dxa"/>
            <w:gridSpan w:val="2"/>
            <w:tcBorders>
              <w:bottom w:val="single" w:sz="4" w:space="0" w:color="auto"/>
            </w:tcBorders>
            <w:shd w:val="clear" w:color="auto" w:fill="auto"/>
          </w:tcPr>
          <w:p w14:paraId="2CD171CD" w14:textId="081FF828" w:rsidR="00AE1271" w:rsidRPr="00146F0C" w:rsidRDefault="00AE1271" w:rsidP="00F73951">
            <w:pPr>
              <w:widowControl w:val="0"/>
              <w:ind w:firstLine="0"/>
              <w:jc w:val="center"/>
              <w:rPr>
                <w:rFonts w:eastAsiaTheme="minorHAnsi"/>
                <w:sz w:val="20"/>
                <w:lang w:eastAsia="en-US"/>
              </w:rPr>
            </w:pPr>
            <w:r w:rsidRPr="00146F0C">
              <w:rPr>
                <w:sz w:val="20"/>
              </w:rPr>
              <w:t>3.304.01.83х</w:t>
            </w:r>
          </w:p>
        </w:tc>
        <w:tc>
          <w:tcPr>
            <w:tcW w:w="1806" w:type="dxa"/>
            <w:gridSpan w:val="2"/>
            <w:tcBorders>
              <w:bottom w:val="single" w:sz="4" w:space="0" w:color="auto"/>
            </w:tcBorders>
            <w:shd w:val="clear" w:color="auto" w:fill="auto"/>
          </w:tcPr>
          <w:p w14:paraId="4D7FC6C9" w14:textId="77777777" w:rsidR="00AE1271" w:rsidRPr="00146F0C" w:rsidRDefault="00AE1271" w:rsidP="00F73951">
            <w:pPr>
              <w:widowControl w:val="0"/>
              <w:ind w:firstLine="0"/>
              <w:jc w:val="center"/>
              <w:rPr>
                <w:sz w:val="20"/>
              </w:rPr>
            </w:pPr>
            <w:r w:rsidRPr="00146F0C">
              <w:rPr>
                <w:sz w:val="20"/>
              </w:rPr>
              <w:t>3.201.26.610</w:t>
            </w:r>
          </w:p>
          <w:p w14:paraId="7A0783E2" w14:textId="39F9E5F6" w:rsidR="00AE1271" w:rsidRPr="00146F0C" w:rsidRDefault="00AE1271" w:rsidP="00F73951">
            <w:pPr>
              <w:widowControl w:val="0"/>
              <w:ind w:firstLine="0"/>
              <w:jc w:val="center"/>
              <w:rPr>
                <w:rFonts w:eastAsiaTheme="minorHAnsi"/>
                <w:sz w:val="20"/>
                <w:lang w:eastAsia="en-US"/>
              </w:rPr>
            </w:pPr>
            <w:r w:rsidRPr="00146F0C">
              <w:rPr>
                <w:sz w:val="20"/>
              </w:rPr>
              <w:t>18 (АГВИФ 610 КОСГУ 610)</w:t>
            </w:r>
          </w:p>
        </w:tc>
      </w:tr>
      <w:tr w:rsidR="00AE1271" w:rsidRPr="0008626A" w14:paraId="52CC005E" w14:textId="77777777" w:rsidTr="00FD4E61">
        <w:trPr>
          <w:gridAfter w:val="1"/>
          <w:wAfter w:w="128" w:type="dxa"/>
          <w:trHeight w:val="20"/>
        </w:trPr>
        <w:tc>
          <w:tcPr>
            <w:tcW w:w="10139" w:type="dxa"/>
            <w:gridSpan w:val="7"/>
            <w:tcBorders>
              <w:bottom w:val="single" w:sz="4" w:space="0" w:color="auto"/>
            </w:tcBorders>
            <w:shd w:val="clear" w:color="auto" w:fill="auto"/>
            <w:vAlign w:val="center"/>
          </w:tcPr>
          <w:p w14:paraId="31061E7A" w14:textId="6B93F8A1" w:rsidR="00AE1271" w:rsidRPr="0008626A" w:rsidRDefault="00AE1271" w:rsidP="00FF4076">
            <w:pPr>
              <w:widowControl w:val="0"/>
              <w:ind w:firstLine="0"/>
              <w:rPr>
                <w:i/>
                <w:sz w:val="20"/>
              </w:rPr>
            </w:pPr>
            <w:r w:rsidRPr="0008626A">
              <w:rPr>
                <w:b/>
                <w:i/>
                <w:sz w:val="20"/>
              </w:rPr>
              <w:t>Операции с денежными средствами, полученными при финансовой государственной поддержке капитального ремонта МКД</w:t>
            </w:r>
          </w:p>
        </w:tc>
      </w:tr>
      <w:tr w:rsidR="0008626A" w:rsidRPr="0008626A" w14:paraId="631AAFE5" w14:textId="77777777" w:rsidTr="00FD4E61">
        <w:trPr>
          <w:gridAfter w:val="1"/>
          <w:wAfter w:w="128" w:type="dxa"/>
          <w:trHeight w:val="20"/>
        </w:trPr>
        <w:tc>
          <w:tcPr>
            <w:tcW w:w="2774" w:type="dxa"/>
            <w:tcBorders>
              <w:bottom w:val="single" w:sz="4" w:space="0" w:color="auto"/>
            </w:tcBorders>
            <w:shd w:val="clear" w:color="auto" w:fill="auto"/>
          </w:tcPr>
          <w:p w14:paraId="3F38CCE5" w14:textId="7C845FF9" w:rsidR="00AE1271" w:rsidRPr="00146F0C" w:rsidRDefault="00AE1271" w:rsidP="00FF4076">
            <w:pPr>
              <w:widowControl w:val="0"/>
              <w:ind w:firstLine="0"/>
              <w:rPr>
                <w:sz w:val="20"/>
              </w:rPr>
            </w:pPr>
            <w:r w:rsidRPr="00146F0C">
              <w:rPr>
                <w:sz w:val="20"/>
              </w:rPr>
              <w:t>Начисление компенсационных выплат от ГКУ ГЦЖС по возмещению выпадающих (недополученных) доходов от предоставления гражданам льгот по оплате взноса на капитальный ремонт</w:t>
            </w:r>
          </w:p>
        </w:tc>
        <w:tc>
          <w:tcPr>
            <w:tcW w:w="3743" w:type="dxa"/>
            <w:gridSpan w:val="2"/>
            <w:tcBorders>
              <w:bottom w:val="single" w:sz="4" w:space="0" w:color="auto"/>
            </w:tcBorders>
            <w:shd w:val="clear" w:color="auto" w:fill="auto"/>
          </w:tcPr>
          <w:p w14:paraId="7D62CFC2" w14:textId="77777777" w:rsidR="00AE1271" w:rsidRPr="00146F0C" w:rsidRDefault="00AE1271" w:rsidP="00F73951">
            <w:pPr>
              <w:tabs>
                <w:tab w:val="left" w:pos="709"/>
              </w:tabs>
              <w:ind w:firstLine="0"/>
              <w:rPr>
                <w:sz w:val="20"/>
              </w:rPr>
            </w:pPr>
            <w:r w:rsidRPr="00146F0C">
              <w:rPr>
                <w:sz w:val="20"/>
              </w:rPr>
              <w:t>Договор</w:t>
            </w:r>
          </w:p>
          <w:p w14:paraId="01194922" w14:textId="52C952DE" w:rsidR="00AE1271" w:rsidRPr="00146F0C" w:rsidRDefault="00AE1271" w:rsidP="00F73951">
            <w:pPr>
              <w:widowControl w:val="0"/>
              <w:ind w:firstLine="0"/>
              <w:rPr>
                <w:sz w:val="20"/>
              </w:rPr>
            </w:pPr>
            <w:r w:rsidRPr="00146F0C">
              <w:rPr>
                <w:sz w:val="20"/>
              </w:rPr>
              <w:t>Отчет о выпадающих доходах</w:t>
            </w:r>
          </w:p>
        </w:tc>
        <w:tc>
          <w:tcPr>
            <w:tcW w:w="1816" w:type="dxa"/>
            <w:gridSpan w:val="2"/>
            <w:tcBorders>
              <w:bottom w:val="single" w:sz="4" w:space="0" w:color="auto"/>
            </w:tcBorders>
            <w:shd w:val="clear" w:color="auto" w:fill="auto"/>
          </w:tcPr>
          <w:p w14:paraId="42174BF5" w14:textId="107CDF33" w:rsidR="00AE1271" w:rsidRPr="00146F0C" w:rsidRDefault="00AE1271" w:rsidP="00FF4076">
            <w:pPr>
              <w:widowControl w:val="0"/>
              <w:ind w:firstLine="0"/>
              <w:jc w:val="center"/>
              <w:rPr>
                <w:sz w:val="20"/>
              </w:rPr>
            </w:pPr>
            <w:r w:rsidRPr="00146F0C">
              <w:rPr>
                <w:sz w:val="20"/>
              </w:rPr>
              <w:t>3.210.05.561</w:t>
            </w:r>
          </w:p>
        </w:tc>
        <w:tc>
          <w:tcPr>
            <w:tcW w:w="1806" w:type="dxa"/>
            <w:gridSpan w:val="2"/>
            <w:tcBorders>
              <w:bottom w:val="single" w:sz="4" w:space="0" w:color="auto"/>
            </w:tcBorders>
            <w:shd w:val="clear" w:color="auto" w:fill="auto"/>
          </w:tcPr>
          <w:p w14:paraId="12C9CF19" w14:textId="218B651F" w:rsidR="00AE1271" w:rsidRPr="00146F0C" w:rsidRDefault="00AE1271" w:rsidP="00FF4076">
            <w:pPr>
              <w:widowControl w:val="0"/>
              <w:ind w:firstLine="0"/>
              <w:jc w:val="center"/>
              <w:rPr>
                <w:sz w:val="20"/>
              </w:rPr>
            </w:pPr>
            <w:r w:rsidRPr="00146F0C">
              <w:rPr>
                <w:sz w:val="20"/>
              </w:rPr>
              <w:t>3.304.01.73х</w:t>
            </w:r>
          </w:p>
        </w:tc>
      </w:tr>
      <w:tr w:rsidR="00AE1271" w:rsidRPr="0008626A" w14:paraId="7381B419" w14:textId="77777777" w:rsidTr="00FD4E61">
        <w:trPr>
          <w:gridAfter w:val="1"/>
          <w:wAfter w:w="128" w:type="dxa"/>
          <w:trHeight w:val="20"/>
        </w:trPr>
        <w:tc>
          <w:tcPr>
            <w:tcW w:w="2774" w:type="dxa"/>
            <w:tcBorders>
              <w:bottom w:val="single" w:sz="4" w:space="0" w:color="auto"/>
            </w:tcBorders>
            <w:shd w:val="clear" w:color="auto" w:fill="auto"/>
          </w:tcPr>
          <w:p w14:paraId="16C90095" w14:textId="73CD01E7" w:rsidR="00AE1271" w:rsidRPr="00146F0C" w:rsidRDefault="00AE1271" w:rsidP="00FF4076">
            <w:pPr>
              <w:widowControl w:val="0"/>
              <w:ind w:firstLine="0"/>
              <w:rPr>
                <w:sz w:val="20"/>
              </w:rPr>
            </w:pPr>
            <w:r w:rsidRPr="00146F0C">
              <w:rPr>
                <w:sz w:val="20"/>
              </w:rPr>
              <w:t>Зачисление на специальный счет средств финансовой государственной поддержки</w:t>
            </w:r>
          </w:p>
        </w:tc>
        <w:tc>
          <w:tcPr>
            <w:tcW w:w="3743" w:type="dxa"/>
            <w:gridSpan w:val="2"/>
            <w:tcBorders>
              <w:bottom w:val="single" w:sz="4" w:space="0" w:color="auto"/>
            </w:tcBorders>
            <w:shd w:val="clear" w:color="auto" w:fill="auto"/>
          </w:tcPr>
          <w:p w14:paraId="7AD9D95D" w14:textId="214032BB" w:rsidR="00AE1271" w:rsidRPr="00146F0C" w:rsidRDefault="00AE1271" w:rsidP="00FF4076">
            <w:pPr>
              <w:widowControl w:val="0"/>
              <w:ind w:firstLine="0"/>
              <w:rPr>
                <w:sz w:val="20"/>
              </w:rPr>
            </w:pPr>
            <w:r w:rsidRPr="00146F0C">
              <w:rPr>
                <w:sz w:val="20"/>
              </w:rPr>
              <w:t>Платежное поручение (ф. 0401060)</w:t>
            </w:r>
          </w:p>
          <w:p w14:paraId="254B68EF" w14:textId="77777777" w:rsidR="00AE1271" w:rsidRPr="00146F0C" w:rsidRDefault="00AE1271" w:rsidP="00FF4076">
            <w:pPr>
              <w:widowControl w:val="0"/>
              <w:ind w:firstLine="0"/>
              <w:rPr>
                <w:sz w:val="20"/>
              </w:rPr>
            </w:pPr>
            <w:r w:rsidRPr="00146F0C">
              <w:rPr>
                <w:sz w:val="20"/>
              </w:rPr>
              <w:t>Выписка банка по расчетному счету</w:t>
            </w:r>
          </w:p>
          <w:p w14:paraId="38281D2F" w14:textId="590562B4" w:rsidR="00AE1271" w:rsidRPr="00146F0C" w:rsidRDefault="00AE1271" w:rsidP="00FF4076">
            <w:pPr>
              <w:widowControl w:val="0"/>
              <w:ind w:firstLine="0"/>
              <w:rPr>
                <w:sz w:val="20"/>
              </w:rPr>
            </w:pPr>
            <w:r w:rsidRPr="00146F0C">
              <w:rPr>
                <w:sz w:val="20"/>
              </w:rPr>
              <w:t>Соглашение о предоставлении субсидии</w:t>
            </w:r>
          </w:p>
        </w:tc>
        <w:tc>
          <w:tcPr>
            <w:tcW w:w="1816" w:type="dxa"/>
            <w:gridSpan w:val="2"/>
            <w:tcBorders>
              <w:bottom w:val="single" w:sz="4" w:space="0" w:color="auto"/>
            </w:tcBorders>
            <w:shd w:val="clear" w:color="auto" w:fill="auto"/>
          </w:tcPr>
          <w:p w14:paraId="652B1DB6" w14:textId="77777777" w:rsidR="00AE1271" w:rsidRPr="00146F0C" w:rsidRDefault="00AE1271" w:rsidP="00FF4076">
            <w:pPr>
              <w:widowControl w:val="0"/>
              <w:ind w:firstLine="0"/>
              <w:jc w:val="center"/>
              <w:rPr>
                <w:sz w:val="20"/>
              </w:rPr>
            </w:pPr>
            <w:r w:rsidRPr="00146F0C">
              <w:rPr>
                <w:sz w:val="20"/>
              </w:rPr>
              <w:t>3.201.26.510</w:t>
            </w:r>
          </w:p>
          <w:p w14:paraId="75F471BB" w14:textId="421FC521" w:rsidR="00AE1271" w:rsidRPr="00146F0C" w:rsidRDefault="00AE1271" w:rsidP="00FF4076">
            <w:pPr>
              <w:widowControl w:val="0"/>
              <w:ind w:firstLine="0"/>
              <w:jc w:val="center"/>
              <w:rPr>
                <w:sz w:val="20"/>
              </w:rPr>
            </w:pPr>
            <w:r w:rsidRPr="00146F0C">
              <w:rPr>
                <w:sz w:val="20"/>
              </w:rPr>
              <w:t>17 (АГВИФ 510 КОСГУ 510)</w:t>
            </w:r>
          </w:p>
        </w:tc>
        <w:tc>
          <w:tcPr>
            <w:tcW w:w="1806" w:type="dxa"/>
            <w:gridSpan w:val="2"/>
            <w:tcBorders>
              <w:bottom w:val="single" w:sz="4" w:space="0" w:color="auto"/>
            </w:tcBorders>
            <w:shd w:val="clear" w:color="auto" w:fill="auto"/>
          </w:tcPr>
          <w:p w14:paraId="3DBC1516" w14:textId="72CFBC9F" w:rsidR="00AE1271" w:rsidRPr="00146F0C" w:rsidRDefault="00AE1271" w:rsidP="00FF4076">
            <w:pPr>
              <w:widowControl w:val="0"/>
              <w:ind w:firstLine="0"/>
              <w:jc w:val="center"/>
              <w:rPr>
                <w:sz w:val="20"/>
              </w:rPr>
            </w:pPr>
            <w:r w:rsidRPr="00146F0C">
              <w:rPr>
                <w:sz w:val="20"/>
              </w:rPr>
              <w:t>3.304.01.73х</w:t>
            </w:r>
          </w:p>
        </w:tc>
      </w:tr>
      <w:tr w:rsidR="00AE1271" w:rsidRPr="0008626A" w14:paraId="35CC33D4" w14:textId="77777777" w:rsidTr="00FD4E61">
        <w:trPr>
          <w:gridAfter w:val="1"/>
          <w:wAfter w:w="128" w:type="dxa"/>
          <w:trHeight w:val="20"/>
        </w:trPr>
        <w:tc>
          <w:tcPr>
            <w:tcW w:w="2774" w:type="dxa"/>
            <w:tcBorders>
              <w:bottom w:val="single" w:sz="4" w:space="0" w:color="auto"/>
            </w:tcBorders>
            <w:shd w:val="clear" w:color="auto" w:fill="auto"/>
          </w:tcPr>
          <w:p w14:paraId="206E1D97" w14:textId="3DCEF271" w:rsidR="00AE1271" w:rsidRPr="00146F0C" w:rsidRDefault="00AE1271" w:rsidP="00FF4076">
            <w:pPr>
              <w:widowControl w:val="0"/>
              <w:ind w:firstLine="0"/>
              <w:rPr>
                <w:sz w:val="20"/>
              </w:rPr>
            </w:pPr>
            <w:r w:rsidRPr="00146F0C">
              <w:rPr>
                <w:sz w:val="20"/>
              </w:rPr>
              <w:t>Приняты оказанные исполнителем услуги и (или) выполненные подрядчиком работы по капитальному ремонту общего имущества МКД, за счет средств финансовой государственной поддержки</w:t>
            </w:r>
          </w:p>
        </w:tc>
        <w:tc>
          <w:tcPr>
            <w:tcW w:w="3743" w:type="dxa"/>
            <w:gridSpan w:val="2"/>
            <w:tcBorders>
              <w:bottom w:val="single" w:sz="4" w:space="0" w:color="auto"/>
            </w:tcBorders>
            <w:shd w:val="clear" w:color="auto" w:fill="auto"/>
          </w:tcPr>
          <w:p w14:paraId="5BB57B9B" w14:textId="77777777" w:rsidR="00AE1271" w:rsidRPr="00146F0C" w:rsidRDefault="00AE1271" w:rsidP="00FF4076">
            <w:pPr>
              <w:widowControl w:val="0"/>
              <w:ind w:firstLine="0"/>
              <w:rPr>
                <w:sz w:val="20"/>
              </w:rPr>
            </w:pPr>
            <w:r w:rsidRPr="00146F0C">
              <w:rPr>
                <w:sz w:val="20"/>
              </w:rPr>
              <w:t>Протокол общего собрания собственников помещений МКД</w:t>
            </w:r>
          </w:p>
          <w:p w14:paraId="5C53D32E" w14:textId="77777777" w:rsidR="00AE1271" w:rsidRPr="00146F0C" w:rsidRDefault="00AE1271" w:rsidP="00FF4076">
            <w:pPr>
              <w:widowControl w:val="0"/>
              <w:ind w:firstLine="0"/>
              <w:rPr>
                <w:sz w:val="20"/>
              </w:rPr>
            </w:pPr>
            <w:r w:rsidRPr="00146F0C">
              <w:rPr>
                <w:sz w:val="20"/>
              </w:rPr>
              <w:t>Договор об оказании услуг и (или) о выполнении работ по капитальному ремонту общего имущества в МКД Акты выполненных работ</w:t>
            </w:r>
          </w:p>
          <w:p w14:paraId="3B71DC6F" w14:textId="16D97ECE" w:rsidR="00AE1271" w:rsidRPr="00146F0C" w:rsidRDefault="00AE1271" w:rsidP="00FF4076">
            <w:pPr>
              <w:widowControl w:val="0"/>
              <w:ind w:firstLine="0"/>
              <w:rPr>
                <w:sz w:val="20"/>
              </w:rPr>
            </w:pPr>
            <w:r w:rsidRPr="00146F0C">
              <w:rPr>
                <w:sz w:val="20"/>
              </w:rPr>
              <w:t>Иные документы, содержащие сведения о формировании фонда капитального ремонта</w:t>
            </w:r>
          </w:p>
        </w:tc>
        <w:tc>
          <w:tcPr>
            <w:tcW w:w="1816" w:type="dxa"/>
            <w:gridSpan w:val="2"/>
            <w:tcBorders>
              <w:bottom w:val="single" w:sz="4" w:space="0" w:color="auto"/>
            </w:tcBorders>
            <w:shd w:val="clear" w:color="auto" w:fill="auto"/>
          </w:tcPr>
          <w:p w14:paraId="1A22591B" w14:textId="0509779D" w:rsidR="00AE1271" w:rsidRPr="00146F0C" w:rsidRDefault="00AE1271" w:rsidP="00FF4076">
            <w:pPr>
              <w:widowControl w:val="0"/>
              <w:ind w:firstLine="0"/>
              <w:jc w:val="center"/>
              <w:rPr>
                <w:sz w:val="20"/>
              </w:rPr>
            </w:pPr>
            <w:r w:rsidRPr="00146F0C">
              <w:rPr>
                <w:sz w:val="20"/>
              </w:rPr>
              <w:t>3.304.01.83х</w:t>
            </w:r>
          </w:p>
        </w:tc>
        <w:tc>
          <w:tcPr>
            <w:tcW w:w="1806" w:type="dxa"/>
            <w:gridSpan w:val="2"/>
            <w:tcBorders>
              <w:bottom w:val="single" w:sz="4" w:space="0" w:color="auto"/>
            </w:tcBorders>
            <w:shd w:val="clear" w:color="auto" w:fill="auto"/>
          </w:tcPr>
          <w:p w14:paraId="32C11EED" w14:textId="573E7FED" w:rsidR="00AE1271" w:rsidRPr="00146F0C" w:rsidRDefault="00AE1271" w:rsidP="00FF4076">
            <w:pPr>
              <w:widowControl w:val="0"/>
              <w:ind w:firstLine="0"/>
              <w:jc w:val="center"/>
              <w:rPr>
                <w:sz w:val="20"/>
              </w:rPr>
            </w:pPr>
            <w:r w:rsidRPr="00146F0C">
              <w:rPr>
                <w:sz w:val="20"/>
              </w:rPr>
              <w:t>3.304.06.73х</w:t>
            </w:r>
          </w:p>
        </w:tc>
      </w:tr>
      <w:tr w:rsidR="00AE1271" w:rsidRPr="0008626A" w14:paraId="705475B2" w14:textId="77777777" w:rsidTr="00FD4E61">
        <w:trPr>
          <w:gridAfter w:val="1"/>
          <w:wAfter w:w="128" w:type="dxa"/>
          <w:trHeight w:val="20"/>
        </w:trPr>
        <w:tc>
          <w:tcPr>
            <w:tcW w:w="2774" w:type="dxa"/>
            <w:tcBorders>
              <w:bottom w:val="single" w:sz="4" w:space="0" w:color="auto"/>
            </w:tcBorders>
            <w:shd w:val="clear" w:color="auto" w:fill="auto"/>
          </w:tcPr>
          <w:p w14:paraId="5925BD3D" w14:textId="745BF32D" w:rsidR="00AE1271" w:rsidRPr="00146F0C" w:rsidRDefault="00AE1271" w:rsidP="00FF4076">
            <w:pPr>
              <w:widowControl w:val="0"/>
              <w:ind w:firstLine="0"/>
              <w:rPr>
                <w:sz w:val="20"/>
              </w:rPr>
            </w:pPr>
            <w:r w:rsidRPr="00146F0C">
              <w:rPr>
                <w:sz w:val="20"/>
              </w:rPr>
              <w:t>Перечисление денежных средств подрядчику за оказанные услуги и (или) выполненные работы по капитальному ремонту общего имущества МКД, полученных в виде финансовой государственной поддержки</w:t>
            </w:r>
          </w:p>
        </w:tc>
        <w:tc>
          <w:tcPr>
            <w:tcW w:w="3743" w:type="dxa"/>
            <w:gridSpan w:val="2"/>
            <w:tcBorders>
              <w:bottom w:val="single" w:sz="4" w:space="0" w:color="auto"/>
            </w:tcBorders>
            <w:shd w:val="clear" w:color="auto" w:fill="auto"/>
          </w:tcPr>
          <w:p w14:paraId="0C5C252E" w14:textId="7FB33B39" w:rsidR="00AE1271" w:rsidRPr="00146F0C" w:rsidRDefault="00AE1271" w:rsidP="00FF4076">
            <w:pPr>
              <w:widowControl w:val="0"/>
              <w:ind w:firstLine="0"/>
              <w:rPr>
                <w:sz w:val="20"/>
              </w:rPr>
            </w:pPr>
            <w:r w:rsidRPr="00146F0C">
              <w:rPr>
                <w:sz w:val="20"/>
              </w:rPr>
              <w:t>Платежное поручение (ф. 0401060)</w:t>
            </w:r>
          </w:p>
          <w:p w14:paraId="460B031E" w14:textId="77777777" w:rsidR="00AE1271" w:rsidRPr="00146F0C" w:rsidRDefault="00AE1271" w:rsidP="00FF4076">
            <w:pPr>
              <w:widowControl w:val="0"/>
              <w:ind w:firstLine="0"/>
              <w:rPr>
                <w:sz w:val="20"/>
              </w:rPr>
            </w:pPr>
            <w:r w:rsidRPr="00146F0C">
              <w:rPr>
                <w:sz w:val="20"/>
              </w:rPr>
              <w:t>Выписка банка по расчетному счету</w:t>
            </w:r>
          </w:p>
          <w:p w14:paraId="4FB84CB5" w14:textId="77777777" w:rsidR="00AE1271" w:rsidRPr="00146F0C" w:rsidRDefault="00AE1271" w:rsidP="00FF4076">
            <w:pPr>
              <w:widowControl w:val="0"/>
              <w:ind w:firstLine="0"/>
              <w:rPr>
                <w:sz w:val="20"/>
              </w:rPr>
            </w:pPr>
            <w:r w:rsidRPr="00146F0C">
              <w:rPr>
                <w:sz w:val="20"/>
              </w:rPr>
              <w:t>Протокол общего собрания собственников помещений МКД</w:t>
            </w:r>
          </w:p>
          <w:p w14:paraId="6C639358" w14:textId="77777777" w:rsidR="00AE1271" w:rsidRPr="00146F0C" w:rsidRDefault="00AE1271" w:rsidP="00FF4076">
            <w:pPr>
              <w:widowControl w:val="0"/>
              <w:ind w:firstLine="0"/>
              <w:rPr>
                <w:sz w:val="20"/>
              </w:rPr>
            </w:pPr>
            <w:r w:rsidRPr="00146F0C">
              <w:rPr>
                <w:sz w:val="20"/>
              </w:rPr>
              <w:t>Договор об оказании услуг и (или) о выполнении работ по капитальному ремонту общего имущества в МКД Акты выполненных работ</w:t>
            </w:r>
          </w:p>
          <w:p w14:paraId="17D9A9A0" w14:textId="43187DC5" w:rsidR="00AE1271" w:rsidRPr="00146F0C" w:rsidRDefault="00AE1271" w:rsidP="00FF4076">
            <w:pPr>
              <w:widowControl w:val="0"/>
              <w:ind w:firstLine="0"/>
              <w:rPr>
                <w:sz w:val="20"/>
              </w:rPr>
            </w:pPr>
            <w:r w:rsidRPr="00146F0C">
              <w:rPr>
                <w:sz w:val="20"/>
              </w:rPr>
              <w:t>Иные документы, содержащие сведения о формировании фонда капитального ремонта</w:t>
            </w:r>
          </w:p>
        </w:tc>
        <w:tc>
          <w:tcPr>
            <w:tcW w:w="1816" w:type="dxa"/>
            <w:gridSpan w:val="2"/>
            <w:tcBorders>
              <w:bottom w:val="single" w:sz="4" w:space="0" w:color="auto"/>
            </w:tcBorders>
            <w:shd w:val="clear" w:color="auto" w:fill="auto"/>
          </w:tcPr>
          <w:p w14:paraId="144D1826" w14:textId="13BE824A" w:rsidR="00AE1271" w:rsidRPr="00146F0C" w:rsidRDefault="00AE1271" w:rsidP="00FF4076">
            <w:pPr>
              <w:widowControl w:val="0"/>
              <w:ind w:firstLine="0"/>
              <w:jc w:val="center"/>
              <w:rPr>
                <w:sz w:val="20"/>
              </w:rPr>
            </w:pPr>
            <w:r w:rsidRPr="00146F0C">
              <w:rPr>
                <w:sz w:val="20"/>
              </w:rPr>
              <w:t>3.304.06.83х</w:t>
            </w:r>
          </w:p>
        </w:tc>
        <w:tc>
          <w:tcPr>
            <w:tcW w:w="1806" w:type="dxa"/>
            <w:gridSpan w:val="2"/>
            <w:tcBorders>
              <w:bottom w:val="single" w:sz="4" w:space="0" w:color="auto"/>
            </w:tcBorders>
            <w:shd w:val="clear" w:color="auto" w:fill="auto"/>
          </w:tcPr>
          <w:p w14:paraId="0E990689" w14:textId="77777777" w:rsidR="00AE1271" w:rsidRPr="00146F0C" w:rsidRDefault="00AE1271" w:rsidP="00FF4076">
            <w:pPr>
              <w:widowControl w:val="0"/>
              <w:ind w:firstLine="0"/>
              <w:jc w:val="center"/>
              <w:rPr>
                <w:sz w:val="20"/>
              </w:rPr>
            </w:pPr>
            <w:r w:rsidRPr="00146F0C">
              <w:rPr>
                <w:sz w:val="20"/>
              </w:rPr>
              <w:t>3.201.26.610</w:t>
            </w:r>
          </w:p>
          <w:p w14:paraId="6CA4260B" w14:textId="2021D7DA" w:rsidR="00AE1271" w:rsidRPr="00146F0C" w:rsidRDefault="00AE1271" w:rsidP="00601B51">
            <w:pPr>
              <w:widowControl w:val="0"/>
              <w:ind w:firstLine="0"/>
              <w:jc w:val="center"/>
              <w:rPr>
                <w:sz w:val="20"/>
              </w:rPr>
            </w:pPr>
            <w:r w:rsidRPr="00146F0C">
              <w:rPr>
                <w:sz w:val="20"/>
              </w:rPr>
              <w:t>18 (АГВИФ 610 КОСГУ 610)</w:t>
            </w:r>
          </w:p>
        </w:tc>
      </w:tr>
      <w:tr w:rsidR="00AE1271" w:rsidRPr="0008626A" w14:paraId="5777A5F6" w14:textId="77777777" w:rsidTr="00FD4E61">
        <w:trPr>
          <w:gridAfter w:val="1"/>
          <w:wAfter w:w="128" w:type="dxa"/>
          <w:trHeight w:val="20"/>
        </w:trPr>
        <w:tc>
          <w:tcPr>
            <w:tcW w:w="10139" w:type="dxa"/>
            <w:gridSpan w:val="7"/>
            <w:tcBorders>
              <w:bottom w:val="single" w:sz="4" w:space="0" w:color="auto"/>
            </w:tcBorders>
            <w:shd w:val="clear" w:color="auto" w:fill="auto"/>
            <w:vAlign w:val="center"/>
          </w:tcPr>
          <w:p w14:paraId="5DBA8470" w14:textId="5C4CDD4C" w:rsidR="00AE1271" w:rsidRPr="0008626A" w:rsidRDefault="00AE1271" w:rsidP="00FF4076">
            <w:pPr>
              <w:widowControl w:val="0"/>
              <w:ind w:firstLine="0"/>
              <w:rPr>
                <w:i/>
                <w:sz w:val="20"/>
              </w:rPr>
            </w:pPr>
            <w:r w:rsidRPr="0008626A">
              <w:rPr>
                <w:b/>
                <w:i/>
                <w:sz w:val="20"/>
              </w:rPr>
              <w:t>Операции по оплате работ (услуг) по капитальному ремонту МКД</w:t>
            </w:r>
          </w:p>
        </w:tc>
      </w:tr>
      <w:tr w:rsidR="00AE1271" w:rsidRPr="0008626A" w14:paraId="3CC6317F" w14:textId="77777777" w:rsidTr="00FD4E61">
        <w:trPr>
          <w:gridAfter w:val="1"/>
          <w:wAfter w:w="128" w:type="dxa"/>
          <w:trHeight w:val="20"/>
        </w:trPr>
        <w:tc>
          <w:tcPr>
            <w:tcW w:w="2774" w:type="dxa"/>
            <w:tcBorders>
              <w:bottom w:val="single" w:sz="4" w:space="0" w:color="auto"/>
            </w:tcBorders>
            <w:shd w:val="clear" w:color="auto" w:fill="auto"/>
          </w:tcPr>
          <w:p w14:paraId="722EB8C1" w14:textId="09779BA7" w:rsidR="00AE1271" w:rsidRPr="00146F0C" w:rsidRDefault="00AE1271" w:rsidP="00FF4076">
            <w:pPr>
              <w:widowControl w:val="0"/>
              <w:ind w:firstLine="0"/>
              <w:rPr>
                <w:sz w:val="20"/>
              </w:rPr>
            </w:pPr>
            <w:r w:rsidRPr="00146F0C">
              <w:rPr>
                <w:sz w:val="20"/>
              </w:rPr>
              <w:t>Приняты оказанные исполнителем услуги и (или) выполненные подрядчиком выполненные работы по капитальному ремонту общего имущества МКД</w:t>
            </w:r>
          </w:p>
        </w:tc>
        <w:tc>
          <w:tcPr>
            <w:tcW w:w="3743" w:type="dxa"/>
            <w:gridSpan w:val="2"/>
            <w:tcBorders>
              <w:bottom w:val="single" w:sz="4" w:space="0" w:color="auto"/>
            </w:tcBorders>
            <w:shd w:val="clear" w:color="auto" w:fill="auto"/>
          </w:tcPr>
          <w:p w14:paraId="29D63831" w14:textId="49362F6A" w:rsidR="00AE1271" w:rsidRPr="00146F0C" w:rsidRDefault="00AE1271" w:rsidP="00FF4076">
            <w:pPr>
              <w:widowControl w:val="0"/>
              <w:ind w:firstLine="0"/>
              <w:rPr>
                <w:sz w:val="20"/>
              </w:rPr>
            </w:pPr>
            <w:r w:rsidRPr="00146F0C">
              <w:rPr>
                <w:sz w:val="20"/>
              </w:rPr>
              <w:t>Протокол общего собрания собственников помещений МКД</w:t>
            </w:r>
          </w:p>
          <w:p w14:paraId="78ED64C7" w14:textId="77777777" w:rsidR="00AE1271" w:rsidRPr="00146F0C" w:rsidRDefault="00AE1271" w:rsidP="00FF4076">
            <w:pPr>
              <w:widowControl w:val="0"/>
              <w:ind w:firstLine="0"/>
              <w:rPr>
                <w:sz w:val="20"/>
              </w:rPr>
            </w:pPr>
            <w:r w:rsidRPr="00146F0C">
              <w:rPr>
                <w:sz w:val="20"/>
              </w:rPr>
              <w:t>Договор об оказании услуг и (или) о выполнении работ по капитальному ремонту общего имущества в МКД Акты выполненных работ</w:t>
            </w:r>
          </w:p>
          <w:p w14:paraId="0572C764" w14:textId="46403149" w:rsidR="00AE1271" w:rsidRPr="00146F0C" w:rsidRDefault="00AE1271" w:rsidP="00FF4076">
            <w:pPr>
              <w:widowControl w:val="0"/>
              <w:ind w:firstLine="0"/>
              <w:rPr>
                <w:sz w:val="20"/>
              </w:rPr>
            </w:pPr>
            <w:r w:rsidRPr="00146F0C">
              <w:rPr>
                <w:sz w:val="20"/>
              </w:rPr>
              <w:t>Иные документы, содержащие сведения о формировании фонда капитального ремонта</w:t>
            </w:r>
          </w:p>
        </w:tc>
        <w:tc>
          <w:tcPr>
            <w:tcW w:w="1816" w:type="dxa"/>
            <w:gridSpan w:val="2"/>
            <w:tcBorders>
              <w:bottom w:val="single" w:sz="4" w:space="0" w:color="auto"/>
            </w:tcBorders>
            <w:shd w:val="clear" w:color="auto" w:fill="auto"/>
          </w:tcPr>
          <w:p w14:paraId="1F5803CC" w14:textId="1EFAA653" w:rsidR="00AE1271" w:rsidRPr="00146F0C" w:rsidRDefault="00AE1271" w:rsidP="00FF4076">
            <w:pPr>
              <w:widowControl w:val="0"/>
              <w:ind w:firstLine="0"/>
              <w:jc w:val="center"/>
              <w:rPr>
                <w:sz w:val="20"/>
              </w:rPr>
            </w:pPr>
            <w:r w:rsidRPr="00146F0C">
              <w:rPr>
                <w:sz w:val="20"/>
              </w:rPr>
              <w:t>3.304.01.83х</w:t>
            </w:r>
          </w:p>
        </w:tc>
        <w:tc>
          <w:tcPr>
            <w:tcW w:w="1806" w:type="dxa"/>
            <w:gridSpan w:val="2"/>
            <w:tcBorders>
              <w:bottom w:val="single" w:sz="4" w:space="0" w:color="auto"/>
            </w:tcBorders>
            <w:shd w:val="clear" w:color="auto" w:fill="auto"/>
          </w:tcPr>
          <w:p w14:paraId="0E9672FE" w14:textId="10CB7C0C" w:rsidR="00AE1271" w:rsidRPr="00146F0C" w:rsidRDefault="00AE1271" w:rsidP="00FF4076">
            <w:pPr>
              <w:widowControl w:val="0"/>
              <w:ind w:firstLine="0"/>
              <w:jc w:val="center"/>
              <w:rPr>
                <w:sz w:val="20"/>
              </w:rPr>
            </w:pPr>
            <w:r w:rsidRPr="00146F0C">
              <w:rPr>
                <w:sz w:val="20"/>
              </w:rPr>
              <w:t>3.304.06.73х</w:t>
            </w:r>
          </w:p>
        </w:tc>
      </w:tr>
      <w:tr w:rsidR="00AE1271" w:rsidRPr="0008626A" w14:paraId="0E405AF1" w14:textId="77777777" w:rsidTr="00FD4E61">
        <w:trPr>
          <w:gridAfter w:val="1"/>
          <w:wAfter w:w="128" w:type="dxa"/>
          <w:trHeight w:val="20"/>
        </w:trPr>
        <w:tc>
          <w:tcPr>
            <w:tcW w:w="2774" w:type="dxa"/>
            <w:tcBorders>
              <w:bottom w:val="single" w:sz="4" w:space="0" w:color="auto"/>
            </w:tcBorders>
            <w:shd w:val="clear" w:color="auto" w:fill="auto"/>
          </w:tcPr>
          <w:p w14:paraId="26E66114" w14:textId="08B0BBA2" w:rsidR="00AE1271" w:rsidRPr="00146F0C" w:rsidRDefault="00AE1271" w:rsidP="00FF4076">
            <w:pPr>
              <w:widowControl w:val="0"/>
              <w:ind w:firstLine="0"/>
              <w:rPr>
                <w:sz w:val="20"/>
              </w:rPr>
            </w:pPr>
            <w:r w:rsidRPr="00146F0C">
              <w:rPr>
                <w:sz w:val="20"/>
              </w:rPr>
              <w:t>Перечисление денежных средств подрядчику за оказанные услуги и (или) выполненные работы по капитальному ремонту общего имущества МКД</w:t>
            </w:r>
          </w:p>
        </w:tc>
        <w:tc>
          <w:tcPr>
            <w:tcW w:w="3743" w:type="dxa"/>
            <w:gridSpan w:val="2"/>
            <w:tcBorders>
              <w:bottom w:val="single" w:sz="4" w:space="0" w:color="auto"/>
            </w:tcBorders>
            <w:shd w:val="clear" w:color="auto" w:fill="auto"/>
          </w:tcPr>
          <w:p w14:paraId="18B1B765" w14:textId="6810B007" w:rsidR="00AE1271" w:rsidRPr="00146F0C" w:rsidRDefault="00AE1271" w:rsidP="00FF4076">
            <w:pPr>
              <w:widowControl w:val="0"/>
              <w:ind w:firstLine="0"/>
              <w:rPr>
                <w:sz w:val="20"/>
              </w:rPr>
            </w:pPr>
            <w:r w:rsidRPr="00146F0C">
              <w:rPr>
                <w:sz w:val="20"/>
              </w:rPr>
              <w:t>Платежное поручение (ф. 0401060)</w:t>
            </w:r>
          </w:p>
          <w:p w14:paraId="74D56EB0" w14:textId="77777777" w:rsidR="00AE1271" w:rsidRPr="00146F0C" w:rsidRDefault="00AE1271" w:rsidP="00FF4076">
            <w:pPr>
              <w:widowControl w:val="0"/>
              <w:ind w:firstLine="0"/>
              <w:rPr>
                <w:sz w:val="20"/>
              </w:rPr>
            </w:pPr>
            <w:r w:rsidRPr="00146F0C">
              <w:rPr>
                <w:sz w:val="20"/>
              </w:rPr>
              <w:t>Выписка банка по расчетному счету</w:t>
            </w:r>
          </w:p>
          <w:p w14:paraId="3B043D57" w14:textId="6DD6A3A2" w:rsidR="00AE1271" w:rsidRPr="00146F0C" w:rsidRDefault="00AE1271" w:rsidP="00FF4076">
            <w:pPr>
              <w:widowControl w:val="0"/>
              <w:ind w:firstLine="0"/>
              <w:rPr>
                <w:sz w:val="20"/>
              </w:rPr>
            </w:pPr>
            <w:r w:rsidRPr="00146F0C">
              <w:rPr>
                <w:sz w:val="20"/>
              </w:rPr>
              <w:t>Протокол общего собрания собственников помещений МКД</w:t>
            </w:r>
          </w:p>
          <w:p w14:paraId="43A5D954" w14:textId="22C14170" w:rsidR="00AE1271" w:rsidRPr="00146F0C" w:rsidRDefault="00AE1271" w:rsidP="00FF4076">
            <w:pPr>
              <w:widowControl w:val="0"/>
              <w:ind w:firstLine="0"/>
              <w:rPr>
                <w:sz w:val="20"/>
              </w:rPr>
            </w:pPr>
            <w:r w:rsidRPr="00146F0C">
              <w:rPr>
                <w:sz w:val="20"/>
              </w:rPr>
              <w:t>Договор об оказании услуг и (или) о выполнении работ по капитальному ремонту общего имущества в МКД Акты выполненных работ</w:t>
            </w:r>
          </w:p>
          <w:p w14:paraId="6F2707B7" w14:textId="4C8F5730" w:rsidR="00AE1271" w:rsidRPr="00146F0C" w:rsidRDefault="00AE1271" w:rsidP="00FF4076">
            <w:pPr>
              <w:widowControl w:val="0"/>
              <w:ind w:firstLine="0"/>
              <w:rPr>
                <w:sz w:val="20"/>
              </w:rPr>
            </w:pPr>
            <w:r w:rsidRPr="00146F0C">
              <w:rPr>
                <w:sz w:val="20"/>
              </w:rPr>
              <w:t>Иные документы, содержащие сведения о формировании фонда капитального ремонта</w:t>
            </w:r>
          </w:p>
        </w:tc>
        <w:tc>
          <w:tcPr>
            <w:tcW w:w="1816" w:type="dxa"/>
            <w:gridSpan w:val="2"/>
            <w:tcBorders>
              <w:bottom w:val="single" w:sz="4" w:space="0" w:color="auto"/>
            </w:tcBorders>
            <w:shd w:val="clear" w:color="auto" w:fill="auto"/>
          </w:tcPr>
          <w:p w14:paraId="475FF450" w14:textId="69628D2E" w:rsidR="00AE1271" w:rsidRPr="00146F0C" w:rsidRDefault="00AE1271" w:rsidP="00FF4076">
            <w:pPr>
              <w:widowControl w:val="0"/>
              <w:ind w:firstLine="0"/>
              <w:jc w:val="center"/>
              <w:rPr>
                <w:sz w:val="20"/>
              </w:rPr>
            </w:pPr>
            <w:r w:rsidRPr="00146F0C">
              <w:rPr>
                <w:sz w:val="20"/>
              </w:rPr>
              <w:t>3.304.06.83х</w:t>
            </w:r>
          </w:p>
        </w:tc>
        <w:tc>
          <w:tcPr>
            <w:tcW w:w="1806" w:type="dxa"/>
            <w:gridSpan w:val="2"/>
            <w:tcBorders>
              <w:bottom w:val="single" w:sz="4" w:space="0" w:color="auto"/>
            </w:tcBorders>
            <w:shd w:val="clear" w:color="auto" w:fill="auto"/>
          </w:tcPr>
          <w:p w14:paraId="6718CA6D" w14:textId="77777777" w:rsidR="00AE1271" w:rsidRPr="00146F0C" w:rsidRDefault="00AE1271" w:rsidP="00FF4076">
            <w:pPr>
              <w:widowControl w:val="0"/>
              <w:ind w:firstLine="0"/>
              <w:jc w:val="center"/>
              <w:rPr>
                <w:sz w:val="20"/>
              </w:rPr>
            </w:pPr>
            <w:r w:rsidRPr="00146F0C">
              <w:rPr>
                <w:sz w:val="20"/>
              </w:rPr>
              <w:t>3.201.26.610</w:t>
            </w:r>
          </w:p>
          <w:p w14:paraId="472C6C37" w14:textId="58C26C0C" w:rsidR="00AE1271" w:rsidRPr="00146F0C" w:rsidRDefault="00AE1271" w:rsidP="00601B51">
            <w:pPr>
              <w:widowControl w:val="0"/>
              <w:ind w:firstLine="0"/>
              <w:jc w:val="center"/>
              <w:rPr>
                <w:sz w:val="20"/>
              </w:rPr>
            </w:pPr>
            <w:r w:rsidRPr="00146F0C">
              <w:rPr>
                <w:sz w:val="20"/>
              </w:rPr>
              <w:t>18 (АГВИФ 610 КОСГУ 610)</w:t>
            </w:r>
          </w:p>
        </w:tc>
      </w:tr>
      <w:tr w:rsidR="00AE1271" w:rsidRPr="0008626A" w14:paraId="3911EC51" w14:textId="77777777" w:rsidTr="00FD4E61">
        <w:trPr>
          <w:gridAfter w:val="1"/>
          <w:wAfter w:w="128" w:type="dxa"/>
          <w:trHeight w:val="20"/>
        </w:trPr>
        <w:tc>
          <w:tcPr>
            <w:tcW w:w="10139" w:type="dxa"/>
            <w:gridSpan w:val="7"/>
            <w:shd w:val="clear" w:color="auto" w:fill="auto"/>
          </w:tcPr>
          <w:p w14:paraId="26662E7B" w14:textId="25962CE7"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803" w:name="_Toc94016216"/>
            <w:bookmarkStart w:id="804" w:name="_Toc94016985"/>
            <w:bookmarkStart w:id="805" w:name="_Toc103589542"/>
            <w:bookmarkStart w:id="806" w:name="_Toc167792729"/>
            <w:r w:rsidRPr="0008626A">
              <w:rPr>
                <w:b/>
                <w:kern w:val="24"/>
                <w:sz w:val="20"/>
                <w:szCs w:val="20"/>
              </w:rPr>
              <w:t>21.2. Корреспонденция счетов по операциям со счетом бухгалтерского учета 0.304.02 «Расчеты с депонентами»</w:t>
            </w:r>
            <w:bookmarkEnd w:id="803"/>
            <w:bookmarkEnd w:id="804"/>
            <w:bookmarkEnd w:id="805"/>
            <w:bookmarkEnd w:id="806"/>
          </w:p>
        </w:tc>
      </w:tr>
      <w:tr w:rsidR="00AE1271" w:rsidRPr="0008626A" w14:paraId="2EE9EC0C" w14:textId="77777777" w:rsidTr="00FD4E61">
        <w:trPr>
          <w:gridAfter w:val="1"/>
          <w:wAfter w:w="128" w:type="dxa"/>
          <w:trHeight w:val="20"/>
        </w:trPr>
        <w:tc>
          <w:tcPr>
            <w:tcW w:w="2774" w:type="dxa"/>
            <w:shd w:val="clear" w:color="auto" w:fill="auto"/>
          </w:tcPr>
          <w:p w14:paraId="4501CEA7" w14:textId="07109E69" w:rsidR="00AE1271" w:rsidRPr="0008626A" w:rsidRDefault="00AE1271" w:rsidP="00FF4076">
            <w:pPr>
              <w:widowControl w:val="0"/>
              <w:ind w:firstLine="0"/>
              <w:rPr>
                <w:sz w:val="20"/>
              </w:rPr>
            </w:pPr>
            <w:r w:rsidRPr="0008626A">
              <w:rPr>
                <w:sz w:val="20"/>
              </w:rPr>
              <w:t>Отражение в составе депонентской задолженности не полученных в установленные сроки сумм оплаты труда</w:t>
            </w:r>
          </w:p>
        </w:tc>
        <w:tc>
          <w:tcPr>
            <w:tcW w:w="3743" w:type="dxa"/>
            <w:gridSpan w:val="2"/>
            <w:shd w:val="clear" w:color="auto" w:fill="auto"/>
          </w:tcPr>
          <w:p w14:paraId="7161C318" w14:textId="33476EAF" w:rsidR="00AE1271" w:rsidRPr="0008626A" w:rsidRDefault="00AE1271" w:rsidP="00FF4076">
            <w:pPr>
              <w:widowControl w:val="0"/>
              <w:tabs>
                <w:tab w:val="num" w:pos="720"/>
              </w:tabs>
              <w:ind w:firstLine="0"/>
              <w:rPr>
                <w:sz w:val="20"/>
              </w:rPr>
            </w:pPr>
            <w:r w:rsidRPr="0008626A">
              <w:rPr>
                <w:sz w:val="20"/>
              </w:rPr>
              <w:t>Расчетно-платежная ведомость (ф.</w:t>
            </w:r>
            <w:r w:rsidRPr="0008626A">
              <w:rPr>
                <w:sz w:val="20"/>
                <w:lang w:val="en-US"/>
              </w:rPr>
              <w:t> </w:t>
            </w:r>
            <w:r w:rsidRPr="0008626A">
              <w:rPr>
                <w:sz w:val="20"/>
              </w:rPr>
              <w:t>0504401)</w:t>
            </w:r>
          </w:p>
          <w:p w14:paraId="4E86552C" w14:textId="77777777" w:rsidR="00AE1271" w:rsidRPr="0008626A" w:rsidRDefault="00AE1271" w:rsidP="00FF4076">
            <w:pPr>
              <w:widowControl w:val="0"/>
              <w:tabs>
                <w:tab w:val="num" w:pos="720"/>
              </w:tabs>
              <w:ind w:firstLine="0"/>
              <w:rPr>
                <w:sz w:val="20"/>
              </w:rPr>
            </w:pPr>
            <w:r w:rsidRPr="0008626A">
              <w:rPr>
                <w:sz w:val="20"/>
              </w:rPr>
              <w:t>Платежная ведомость (ф. 0504403)</w:t>
            </w:r>
          </w:p>
          <w:p w14:paraId="127E50BA" w14:textId="77777777" w:rsidR="00AE1271" w:rsidRPr="0008626A" w:rsidRDefault="00AE1271" w:rsidP="00FF4076">
            <w:pPr>
              <w:widowControl w:val="0"/>
              <w:ind w:firstLine="0"/>
              <w:rPr>
                <w:sz w:val="20"/>
              </w:rPr>
            </w:pPr>
            <w:r w:rsidRPr="0008626A">
              <w:rPr>
                <w:sz w:val="20"/>
              </w:rPr>
              <w:t>Реестр депонированных сумм (ф. 0504047)</w:t>
            </w:r>
          </w:p>
        </w:tc>
        <w:tc>
          <w:tcPr>
            <w:tcW w:w="1816" w:type="dxa"/>
            <w:gridSpan w:val="2"/>
            <w:shd w:val="clear" w:color="auto" w:fill="auto"/>
          </w:tcPr>
          <w:p w14:paraId="12EBBDF3" w14:textId="77777777" w:rsidR="00AE1271" w:rsidRPr="0008626A" w:rsidRDefault="00AE1271" w:rsidP="00FF4076">
            <w:pPr>
              <w:widowControl w:val="0"/>
              <w:ind w:firstLine="0"/>
              <w:jc w:val="center"/>
              <w:rPr>
                <w:sz w:val="20"/>
              </w:rPr>
            </w:pPr>
            <w:r w:rsidRPr="0008626A">
              <w:rPr>
                <w:kern w:val="24"/>
                <w:sz w:val="20"/>
              </w:rPr>
              <w:t>0.302.хх.837</w:t>
            </w:r>
          </w:p>
        </w:tc>
        <w:tc>
          <w:tcPr>
            <w:tcW w:w="1806" w:type="dxa"/>
            <w:gridSpan w:val="2"/>
            <w:shd w:val="clear" w:color="auto" w:fill="auto"/>
          </w:tcPr>
          <w:p w14:paraId="78E2C69A" w14:textId="77777777" w:rsidR="00AE1271" w:rsidRPr="0008626A" w:rsidRDefault="00AE1271" w:rsidP="00FF4076">
            <w:pPr>
              <w:widowControl w:val="0"/>
              <w:ind w:firstLine="0"/>
              <w:jc w:val="center"/>
              <w:rPr>
                <w:sz w:val="20"/>
              </w:rPr>
            </w:pPr>
            <w:r w:rsidRPr="0008626A">
              <w:rPr>
                <w:kern w:val="24"/>
                <w:sz w:val="20"/>
              </w:rPr>
              <w:t>0.304.02.737</w:t>
            </w:r>
          </w:p>
        </w:tc>
      </w:tr>
      <w:tr w:rsidR="00AE1271" w:rsidRPr="0008626A" w14:paraId="6D531780" w14:textId="77777777" w:rsidTr="00FD4E61">
        <w:trPr>
          <w:gridAfter w:val="1"/>
          <w:wAfter w:w="128" w:type="dxa"/>
          <w:trHeight w:val="20"/>
        </w:trPr>
        <w:tc>
          <w:tcPr>
            <w:tcW w:w="2774" w:type="dxa"/>
            <w:shd w:val="clear" w:color="auto" w:fill="auto"/>
          </w:tcPr>
          <w:p w14:paraId="5F1143A0" w14:textId="5F8E0777" w:rsidR="00AE1271" w:rsidRPr="0008626A" w:rsidRDefault="00AE1271" w:rsidP="00FF4076">
            <w:pPr>
              <w:widowControl w:val="0"/>
              <w:ind w:firstLine="0"/>
              <w:rPr>
                <w:sz w:val="20"/>
              </w:rPr>
            </w:pPr>
            <w:r w:rsidRPr="0008626A">
              <w:rPr>
                <w:sz w:val="20"/>
              </w:rPr>
              <w:t>Операции по уменьшению расчетов по депонированным суммам</w:t>
            </w:r>
          </w:p>
        </w:tc>
        <w:tc>
          <w:tcPr>
            <w:tcW w:w="3743" w:type="dxa"/>
            <w:gridSpan w:val="2"/>
            <w:shd w:val="clear" w:color="auto" w:fill="auto"/>
          </w:tcPr>
          <w:p w14:paraId="345C44F7" w14:textId="566DF90A"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52CE8A87" w14:textId="77777777" w:rsidR="00AE1271" w:rsidRPr="0008626A" w:rsidRDefault="00AE1271" w:rsidP="00FF4076">
            <w:pPr>
              <w:widowControl w:val="0"/>
              <w:ind w:firstLine="0"/>
              <w:rPr>
                <w:sz w:val="20"/>
              </w:rPr>
            </w:pPr>
            <w:r w:rsidRPr="0008626A">
              <w:rPr>
                <w:sz w:val="20"/>
              </w:rPr>
              <w:t>Выписка из лицевого счета</w:t>
            </w:r>
          </w:p>
          <w:p w14:paraId="58A52BDE" w14:textId="59AED8BC" w:rsidR="00AE1271" w:rsidRPr="0008626A" w:rsidRDefault="00AE1271" w:rsidP="00FF4076">
            <w:pPr>
              <w:widowControl w:val="0"/>
              <w:ind w:firstLine="0"/>
              <w:rPr>
                <w:sz w:val="20"/>
              </w:rPr>
            </w:pPr>
            <w:r w:rsidRPr="0008626A">
              <w:rPr>
                <w:sz w:val="20"/>
              </w:rPr>
              <w:t>Расходный кассовый ордер (ф. 0310002)</w:t>
            </w:r>
          </w:p>
        </w:tc>
        <w:tc>
          <w:tcPr>
            <w:tcW w:w="1816" w:type="dxa"/>
            <w:gridSpan w:val="2"/>
            <w:shd w:val="clear" w:color="auto" w:fill="auto"/>
          </w:tcPr>
          <w:p w14:paraId="5390C0C9" w14:textId="77777777" w:rsidR="00AE1271" w:rsidRPr="0008626A" w:rsidRDefault="00AE1271" w:rsidP="00FF4076">
            <w:pPr>
              <w:widowControl w:val="0"/>
              <w:ind w:firstLine="0"/>
              <w:jc w:val="center"/>
              <w:rPr>
                <w:sz w:val="20"/>
              </w:rPr>
            </w:pPr>
            <w:r w:rsidRPr="0008626A">
              <w:rPr>
                <w:sz w:val="20"/>
              </w:rPr>
              <w:t>0.304.02.837</w:t>
            </w:r>
          </w:p>
        </w:tc>
        <w:tc>
          <w:tcPr>
            <w:tcW w:w="1806" w:type="dxa"/>
            <w:gridSpan w:val="2"/>
            <w:shd w:val="clear" w:color="auto" w:fill="auto"/>
          </w:tcPr>
          <w:p w14:paraId="7340B064" w14:textId="77777777" w:rsidR="00AE1271" w:rsidRPr="0008626A" w:rsidRDefault="00AE1271" w:rsidP="00FF4076">
            <w:pPr>
              <w:widowControl w:val="0"/>
              <w:ind w:firstLine="0"/>
              <w:jc w:val="center"/>
              <w:rPr>
                <w:sz w:val="20"/>
              </w:rPr>
            </w:pPr>
            <w:r w:rsidRPr="0008626A">
              <w:rPr>
                <w:sz w:val="20"/>
              </w:rPr>
              <w:t>0.201.11.610</w:t>
            </w:r>
          </w:p>
          <w:p w14:paraId="13BBD036" w14:textId="77777777" w:rsidR="00AE1271" w:rsidRPr="0008626A" w:rsidRDefault="00AE1271" w:rsidP="00FF4076">
            <w:pPr>
              <w:widowControl w:val="0"/>
              <w:ind w:firstLine="0"/>
              <w:jc w:val="center"/>
              <w:rPr>
                <w:sz w:val="20"/>
              </w:rPr>
            </w:pPr>
            <w:r w:rsidRPr="0008626A">
              <w:rPr>
                <w:sz w:val="20"/>
              </w:rPr>
              <w:t>18 (КВР 111 КОСГУ 211, 266)</w:t>
            </w:r>
          </w:p>
          <w:p w14:paraId="272F600A" w14:textId="77777777" w:rsidR="00AE1271" w:rsidRPr="0008626A" w:rsidRDefault="00AE1271" w:rsidP="00FF4076">
            <w:pPr>
              <w:widowControl w:val="0"/>
              <w:ind w:firstLine="0"/>
              <w:jc w:val="center"/>
              <w:rPr>
                <w:sz w:val="20"/>
              </w:rPr>
            </w:pPr>
            <w:r w:rsidRPr="0008626A">
              <w:rPr>
                <w:sz w:val="20"/>
              </w:rPr>
              <w:t>0.201.34.610</w:t>
            </w:r>
          </w:p>
          <w:p w14:paraId="5F8430DA" w14:textId="77777777" w:rsidR="00AE1271" w:rsidRPr="0008626A" w:rsidRDefault="00AE1271" w:rsidP="00FF4076">
            <w:pPr>
              <w:widowControl w:val="0"/>
              <w:ind w:firstLine="0"/>
              <w:jc w:val="center"/>
              <w:rPr>
                <w:sz w:val="20"/>
              </w:rPr>
            </w:pPr>
            <w:r w:rsidRPr="0008626A">
              <w:rPr>
                <w:sz w:val="20"/>
              </w:rPr>
              <w:t>18 (КВР 111 КОСГУ 211, 266)</w:t>
            </w:r>
          </w:p>
        </w:tc>
      </w:tr>
      <w:tr w:rsidR="00AE1271" w:rsidRPr="0008626A" w14:paraId="51D34CA9" w14:textId="77777777" w:rsidTr="00FD4E61">
        <w:trPr>
          <w:gridAfter w:val="1"/>
          <w:wAfter w:w="128" w:type="dxa"/>
          <w:trHeight w:val="20"/>
        </w:trPr>
        <w:tc>
          <w:tcPr>
            <w:tcW w:w="2774" w:type="dxa"/>
            <w:vMerge w:val="restart"/>
            <w:shd w:val="clear" w:color="auto" w:fill="auto"/>
          </w:tcPr>
          <w:p w14:paraId="27B97074" w14:textId="77777777" w:rsidR="00AE1271" w:rsidRPr="0008626A" w:rsidRDefault="00AE1271" w:rsidP="00FF4076">
            <w:pPr>
              <w:widowControl w:val="0"/>
              <w:ind w:firstLine="0"/>
              <w:rPr>
                <w:sz w:val="20"/>
              </w:rPr>
            </w:pPr>
            <w:r w:rsidRPr="0008626A">
              <w:rPr>
                <w:sz w:val="20"/>
              </w:rPr>
              <w:t>Списание с балансового учета задолженности по депонированным суммам не востребованной в течение срока исковой давности кредиторами</w:t>
            </w:r>
          </w:p>
        </w:tc>
        <w:tc>
          <w:tcPr>
            <w:tcW w:w="3743" w:type="dxa"/>
            <w:gridSpan w:val="2"/>
            <w:vMerge w:val="restart"/>
            <w:shd w:val="clear" w:color="auto" w:fill="auto"/>
          </w:tcPr>
          <w:p w14:paraId="17CBE9CB" w14:textId="2E1A82F1" w:rsidR="00AE1271" w:rsidRPr="0008626A" w:rsidRDefault="00AE1271" w:rsidP="00FF4076">
            <w:pPr>
              <w:widowControl w:val="0"/>
              <w:ind w:firstLine="0"/>
              <w:rPr>
                <w:sz w:val="20"/>
              </w:rPr>
            </w:pPr>
            <w:r w:rsidRPr="0008626A">
              <w:rPr>
                <w:sz w:val="20"/>
              </w:rPr>
              <w:t>Решение о списание задолженности, невостребованной кредиторами со счета ____ (ф. 0510437)</w:t>
            </w:r>
          </w:p>
          <w:p w14:paraId="04D4CB92"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29243B4" w14:textId="77777777" w:rsidR="00AE1271" w:rsidRPr="0008626A" w:rsidRDefault="00AE1271" w:rsidP="00FF4076">
            <w:pPr>
              <w:widowControl w:val="0"/>
              <w:ind w:firstLine="0"/>
              <w:jc w:val="center"/>
              <w:rPr>
                <w:sz w:val="20"/>
              </w:rPr>
            </w:pPr>
            <w:r w:rsidRPr="0008626A">
              <w:rPr>
                <w:sz w:val="20"/>
              </w:rPr>
              <w:t>4.304.02.837</w:t>
            </w:r>
          </w:p>
        </w:tc>
        <w:tc>
          <w:tcPr>
            <w:tcW w:w="1806" w:type="dxa"/>
            <w:gridSpan w:val="2"/>
            <w:shd w:val="clear" w:color="auto" w:fill="auto"/>
          </w:tcPr>
          <w:p w14:paraId="703C3BE9" w14:textId="77777777" w:rsidR="00AE1271" w:rsidRPr="0008626A" w:rsidRDefault="00AE1271" w:rsidP="00FF4076">
            <w:pPr>
              <w:widowControl w:val="0"/>
              <w:ind w:firstLine="0"/>
              <w:jc w:val="center"/>
              <w:rPr>
                <w:sz w:val="20"/>
              </w:rPr>
            </w:pPr>
            <w:r w:rsidRPr="0008626A">
              <w:rPr>
                <w:sz w:val="20"/>
              </w:rPr>
              <w:t>4.401.10.173</w:t>
            </w:r>
          </w:p>
        </w:tc>
      </w:tr>
      <w:tr w:rsidR="00AE1271" w:rsidRPr="0008626A" w14:paraId="3ED256BC" w14:textId="77777777" w:rsidTr="00FD4E61">
        <w:trPr>
          <w:gridAfter w:val="1"/>
          <w:wAfter w:w="128" w:type="dxa"/>
          <w:trHeight w:val="20"/>
        </w:trPr>
        <w:tc>
          <w:tcPr>
            <w:tcW w:w="2774" w:type="dxa"/>
            <w:vMerge/>
            <w:shd w:val="clear" w:color="auto" w:fill="auto"/>
          </w:tcPr>
          <w:p w14:paraId="3230C257" w14:textId="77777777" w:rsidR="00AE1271" w:rsidRPr="0008626A" w:rsidRDefault="00AE1271" w:rsidP="00FF4076">
            <w:pPr>
              <w:widowControl w:val="0"/>
              <w:ind w:firstLine="0"/>
              <w:rPr>
                <w:sz w:val="20"/>
              </w:rPr>
            </w:pPr>
          </w:p>
        </w:tc>
        <w:tc>
          <w:tcPr>
            <w:tcW w:w="3743" w:type="dxa"/>
            <w:gridSpan w:val="2"/>
            <w:vMerge/>
            <w:shd w:val="clear" w:color="auto" w:fill="auto"/>
          </w:tcPr>
          <w:p w14:paraId="139C605F" w14:textId="77777777" w:rsidR="00AE1271" w:rsidRPr="0008626A" w:rsidRDefault="00AE1271" w:rsidP="00FF4076">
            <w:pPr>
              <w:widowControl w:val="0"/>
              <w:ind w:firstLine="0"/>
              <w:rPr>
                <w:sz w:val="20"/>
              </w:rPr>
            </w:pPr>
          </w:p>
        </w:tc>
        <w:tc>
          <w:tcPr>
            <w:tcW w:w="1816" w:type="dxa"/>
            <w:gridSpan w:val="2"/>
            <w:shd w:val="clear" w:color="auto" w:fill="auto"/>
          </w:tcPr>
          <w:p w14:paraId="7129CB0A" w14:textId="77777777" w:rsidR="00AE1271" w:rsidRPr="0008626A" w:rsidRDefault="00AE1271" w:rsidP="00FF4076">
            <w:pPr>
              <w:widowControl w:val="0"/>
              <w:ind w:firstLine="0"/>
              <w:jc w:val="center"/>
              <w:rPr>
                <w:sz w:val="20"/>
              </w:rPr>
            </w:pPr>
            <w:r w:rsidRPr="0008626A">
              <w:rPr>
                <w:sz w:val="20"/>
              </w:rPr>
              <w:t>2.304.02.837</w:t>
            </w:r>
          </w:p>
        </w:tc>
        <w:tc>
          <w:tcPr>
            <w:tcW w:w="1806" w:type="dxa"/>
            <w:gridSpan w:val="2"/>
            <w:shd w:val="clear" w:color="auto" w:fill="auto"/>
          </w:tcPr>
          <w:p w14:paraId="6B5F371D" w14:textId="77777777" w:rsidR="00AE1271" w:rsidRPr="0008626A" w:rsidRDefault="00AE1271" w:rsidP="00FF4076">
            <w:pPr>
              <w:widowControl w:val="0"/>
              <w:ind w:firstLine="0"/>
              <w:jc w:val="center"/>
              <w:rPr>
                <w:sz w:val="20"/>
              </w:rPr>
            </w:pPr>
            <w:r w:rsidRPr="0008626A">
              <w:rPr>
                <w:sz w:val="20"/>
              </w:rPr>
              <w:t>2.401.10.173</w:t>
            </w:r>
          </w:p>
        </w:tc>
      </w:tr>
      <w:tr w:rsidR="00AE1271" w:rsidRPr="0008626A" w14:paraId="39A3929B" w14:textId="77777777" w:rsidTr="00FD4E61">
        <w:trPr>
          <w:gridAfter w:val="1"/>
          <w:wAfter w:w="128" w:type="dxa"/>
          <w:trHeight w:val="20"/>
        </w:trPr>
        <w:tc>
          <w:tcPr>
            <w:tcW w:w="2774" w:type="dxa"/>
            <w:shd w:val="clear" w:color="auto" w:fill="auto"/>
          </w:tcPr>
          <w:p w14:paraId="2656463C" w14:textId="77777777" w:rsidR="00AE1271" w:rsidRPr="0008626A" w:rsidRDefault="00AE1271" w:rsidP="00FF4076">
            <w:pPr>
              <w:widowControl w:val="0"/>
              <w:ind w:firstLine="0"/>
              <w:rPr>
                <w:sz w:val="20"/>
              </w:rPr>
            </w:pPr>
            <w:r w:rsidRPr="0008626A">
              <w:rPr>
                <w:sz w:val="20"/>
              </w:rPr>
              <w:t>- одновременное отражение на забалансовом счете (в случае наличия документов, подтверждающих ликвидацию (смерть) кредитора, а также при отсутствии требований со стороны правопреемников (наследников) по списываемой с баланса задолженности отражение на забалансовом счете не производится)</w:t>
            </w:r>
          </w:p>
        </w:tc>
        <w:tc>
          <w:tcPr>
            <w:tcW w:w="3743" w:type="dxa"/>
            <w:gridSpan w:val="2"/>
            <w:shd w:val="clear" w:color="auto" w:fill="auto"/>
          </w:tcPr>
          <w:p w14:paraId="56D140C4" w14:textId="77777777" w:rsidR="00AE1271" w:rsidRPr="0008626A" w:rsidRDefault="00AE1271" w:rsidP="00FF4076">
            <w:pPr>
              <w:widowControl w:val="0"/>
              <w:ind w:firstLine="0"/>
              <w:rPr>
                <w:sz w:val="20"/>
              </w:rPr>
            </w:pPr>
          </w:p>
        </w:tc>
        <w:tc>
          <w:tcPr>
            <w:tcW w:w="1816" w:type="dxa"/>
            <w:gridSpan w:val="2"/>
            <w:shd w:val="clear" w:color="auto" w:fill="auto"/>
          </w:tcPr>
          <w:p w14:paraId="34AE784B" w14:textId="77777777" w:rsidR="00AE1271" w:rsidRPr="0008626A" w:rsidRDefault="00AE1271" w:rsidP="00FF4076">
            <w:pPr>
              <w:widowControl w:val="0"/>
              <w:ind w:firstLine="0"/>
              <w:jc w:val="center"/>
              <w:rPr>
                <w:sz w:val="20"/>
              </w:rPr>
            </w:pPr>
            <w:r w:rsidRPr="0008626A">
              <w:rPr>
                <w:sz w:val="20"/>
              </w:rPr>
              <w:t>20</w:t>
            </w:r>
          </w:p>
        </w:tc>
        <w:tc>
          <w:tcPr>
            <w:tcW w:w="1806" w:type="dxa"/>
            <w:gridSpan w:val="2"/>
            <w:shd w:val="clear" w:color="auto" w:fill="auto"/>
          </w:tcPr>
          <w:p w14:paraId="2449ADF7" w14:textId="77777777" w:rsidR="00AE1271" w:rsidRPr="0008626A" w:rsidRDefault="00AE1271" w:rsidP="00FF4076">
            <w:pPr>
              <w:widowControl w:val="0"/>
              <w:ind w:firstLine="0"/>
              <w:jc w:val="center"/>
              <w:rPr>
                <w:sz w:val="20"/>
              </w:rPr>
            </w:pPr>
          </w:p>
        </w:tc>
      </w:tr>
      <w:tr w:rsidR="00AE1271" w:rsidRPr="0008626A" w14:paraId="0978E177" w14:textId="77777777" w:rsidTr="00FD4E61">
        <w:trPr>
          <w:gridAfter w:val="1"/>
          <w:wAfter w:w="128" w:type="dxa"/>
          <w:trHeight w:val="20"/>
        </w:trPr>
        <w:tc>
          <w:tcPr>
            <w:tcW w:w="2774" w:type="dxa"/>
            <w:shd w:val="clear" w:color="auto" w:fill="auto"/>
          </w:tcPr>
          <w:p w14:paraId="533C0EC9" w14:textId="77777777" w:rsidR="00AE1271" w:rsidRPr="0008626A" w:rsidRDefault="00AE1271" w:rsidP="00FF4076">
            <w:pPr>
              <w:widowControl w:val="0"/>
              <w:ind w:firstLine="0"/>
              <w:rPr>
                <w:sz w:val="20"/>
              </w:rPr>
            </w:pPr>
            <w:r w:rsidRPr="0008626A">
              <w:rPr>
                <w:sz w:val="20"/>
              </w:rPr>
              <w:t>Списание с забалансового учета задолженности учреждения, невостребованной кредиторами после истечения срока давности</w:t>
            </w:r>
          </w:p>
        </w:tc>
        <w:tc>
          <w:tcPr>
            <w:tcW w:w="3743" w:type="dxa"/>
            <w:gridSpan w:val="2"/>
            <w:shd w:val="clear" w:color="auto" w:fill="auto"/>
          </w:tcPr>
          <w:p w14:paraId="00417B21" w14:textId="4A1E222E" w:rsidR="00AE1271" w:rsidRPr="0008626A" w:rsidRDefault="00AE1271" w:rsidP="00FF4076">
            <w:pPr>
              <w:widowControl w:val="0"/>
              <w:ind w:firstLine="0"/>
              <w:rPr>
                <w:sz w:val="20"/>
              </w:rPr>
            </w:pPr>
            <w:r w:rsidRPr="0008626A">
              <w:rPr>
                <w:sz w:val="20"/>
              </w:rPr>
              <w:t>Решение о списание задолженности, невостребованной кредиторами со счета ____ (ф. 0510437)</w:t>
            </w:r>
          </w:p>
          <w:p w14:paraId="6B1D48C6"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D7DBF14" w14:textId="77777777" w:rsidR="00AE1271" w:rsidRPr="0008626A" w:rsidRDefault="00AE1271" w:rsidP="00FF4076">
            <w:pPr>
              <w:widowControl w:val="0"/>
              <w:ind w:firstLine="0"/>
              <w:jc w:val="center"/>
              <w:rPr>
                <w:sz w:val="20"/>
              </w:rPr>
            </w:pPr>
          </w:p>
        </w:tc>
        <w:tc>
          <w:tcPr>
            <w:tcW w:w="1806" w:type="dxa"/>
            <w:gridSpan w:val="2"/>
            <w:shd w:val="clear" w:color="auto" w:fill="auto"/>
          </w:tcPr>
          <w:p w14:paraId="3C1840C0" w14:textId="77777777" w:rsidR="00AE1271" w:rsidRPr="0008626A" w:rsidRDefault="00AE1271" w:rsidP="00FF4076">
            <w:pPr>
              <w:widowControl w:val="0"/>
              <w:ind w:firstLine="0"/>
              <w:jc w:val="center"/>
              <w:rPr>
                <w:sz w:val="20"/>
              </w:rPr>
            </w:pPr>
            <w:r w:rsidRPr="0008626A">
              <w:rPr>
                <w:sz w:val="20"/>
              </w:rPr>
              <w:t>20</w:t>
            </w:r>
          </w:p>
        </w:tc>
      </w:tr>
      <w:tr w:rsidR="00AE1271" w:rsidRPr="0008626A" w14:paraId="73079D5E" w14:textId="77777777" w:rsidTr="00FD4E61">
        <w:trPr>
          <w:gridAfter w:val="1"/>
          <w:wAfter w:w="128" w:type="dxa"/>
          <w:trHeight w:val="20"/>
        </w:trPr>
        <w:tc>
          <w:tcPr>
            <w:tcW w:w="2774" w:type="dxa"/>
            <w:vMerge w:val="restart"/>
            <w:shd w:val="clear" w:color="auto" w:fill="auto"/>
          </w:tcPr>
          <w:p w14:paraId="3E98A368" w14:textId="77777777" w:rsidR="00AE1271" w:rsidRPr="0008626A" w:rsidRDefault="00AE1271" w:rsidP="00FF4076">
            <w:pPr>
              <w:widowControl w:val="0"/>
              <w:ind w:firstLine="0"/>
              <w:rPr>
                <w:sz w:val="20"/>
              </w:rPr>
            </w:pPr>
            <w:r w:rsidRPr="0008626A">
              <w:rPr>
                <w:sz w:val="20"/>
              </w:rPr>
              <w:t xml:space="preserve">Восстановление задолженности по депонированным суммам, ранее признанной </w:t>
            </w:r>
            <w:r w:rsidRPr="0008626A">
              <w:rPr>
                <w:b/>
                <w:sz w:val="20"/>
              </w:rPr>
              <w:t>невостребованной кредиторами</w:t>
            </w:r>
            <w:r w:rsidRPr="0008626A">
              <w:rPr>
                <w:sz w:val="20"/>
              </w:rPr>
              <w:t xml:space="preserve"> и списанной на забалансовый учет</w:t>
            </w:r>
          </w:p>
        </w:tc>
        <w:tc>
          <w:tcPr>
            <w:tcW w:w="3743" w:type="dxa"/>
            <w:gridSpan w:val="2"/>
            <w:vMerge w:val="restart"/>
            <w:shd w:val="clear" w:color="auto" w:fill="auto"/>
          </w:tcPr>
          <w:p w14:paraId="7CDA3F42" w14:textId="25AF1BB6" w:rsidR="00AE1271" w:rsidRPr="0008626A" w:rsidRDefault="00AE1271" w:rsidP="00FF4076">
            <w:pPr>
              <w:widowControl w:val="0"/>
              <w:ind w:firstLine="0"/>
              <w:rPr>
                <w:sz w:val="20"/>
              </w:rPr>
            </w:pPr>
            <w:r w:rsidRPr="0008626A">
              <w:rPr>
                <w:sz w:val="20"/>
              </w:rPr>
              <w:t>Решение о восстановлении кредиторской задолженности (ф. 0510446)</w:t>
            </w:r>
          </w:p>
          <w:p w14:paraId="59DB019C" w14:textId="5BB9D377" w:rsidR="00AE1271" w:rsidRPr="0008626A" w:rsidRDefault="00AE1271" w:rsidP="00FF4076">
            <w:pPr>
              <w:widowControl w:val="0"/>
              <w:ind w:firstLine="28"/>
              <w:rPr>
                <w:sz w:val="20"/>
              </w:rPr>
            </w:pPr>
            <w:r w:rsidRPr="0008626A">
              <w:rPr>
                <w:sz w:val="20"/>
              </w:rPr>
              <w:t>Бухгалтерская справка (ф. 0504833)</w:t>
            </w:r>
          </w:p>
        </w:tc>
        <w:tc>
          <w:tcPr>
            <w:tcW w:w="1816" w:type="dxa"/>
            <w:gridSpan w:val="2"/>
            <w:shd w:val="clear" w:color="auto" w:fill="auto"/>
          </w:tcPr>
          <w:p w14:paraId="41D9AE54" w14:textId="77777777" w:rsidR="00AE1271" w:rsidRPr="0008626A" w:rsidRDefault="00AE1271" w:rsidP="00FF4076">
            <w:pPr>
              <w:widowControl w:val="0"/>
              <w:ind w:firstLine="0"/>
              <w:jc w:val="center"/>
              <w:rPr>
                <w:sz w:val="20"/>
              </w:rPr>
            </w:pPr>
            <w:r w:rsidRPr="0008626A">
              <w:rPr>
                <w:sz w:val="20"/>
              </w:rPr>
              <w:t>0.401.10.173</w:t>
            </w:r>
          </w:p>
        </w:tc>
        <w:tc>
          <w:tcPr>
            <w:tcW w:w="1806" w:type="dxa"/>
            <w:gridSpan w:val="2"/>
            <w:shd w:val="clear" w:color="auto" w:fill="auto"/>
          </w:tcPr>
          <w:p w14:paraId="570196EB" w14:textId="77777777" w:rsidR="00AE1271" w:rsidRPr="0008626A" w:rsidRDefault="00AE1271" w:rsidP="00FF4076">
            <w:pPr>
              <w:widowControl w:val="0"/>
              <w:ind w:firstLine="0"/>
              <w:jc w:val="center"/>
              <w:rPr>
                <w:sz w:val="20"/>
              </w:rPr>
            </w:pPr>
            <w:r w:rsidRPr="0008626A">
              <w:rPr>
                <w:sz w:val="20"/>
              </w:rPr>
              <w:t>0.304.02.737</w:t>
            </w:r>
          </w:p>
        </w:tc>
      </w:tr>
      <w:tr w:rsidR="00AE1271" w:rsidRPr="0008626A" w14:paraId="3D24D8E8" w14:textId="77777777" w:rsidTr="00FD4E61">
        <w:trPr>
          <w:gridAfter w:val="1"/>
          <w:wAfter w:w="128" w:type="dxa"/>
          <w:trHeight w:val="20"/>
        </w:trPr>
        <w:tc>
          <w:tcPr>
            <w:tcW w:w="2774" w:type="dxa"/>
            <w:vMerge/>
            <w:shd w:val="clear" w:color="auto" w:fill="auto"/>
          </w:tcPr>
          <w:p w14:paraId="5BB643FB" w14:textId="77777777" w:rsidR="00AE1271" w:rsidRPr="0008626A" w:rsidRDefault="00AE1271" w:rsidP="00FF4076">
            <w:pPr>
              <w:widowControl w:val="0"/>
              <w:ind w:firstLine="0"/>
              <w:rPr>
                <w:sz w:val="20"/>
              </w:rPr>
            </w:pPr>
          </w:p>
        </w:tc>
        <w:tc>
          <w:tcPr>
            <w:tcW w:w="3743" w:type="dxa"/>
            <w:gridSpan w:val="2"/>
            <w:vMerge/>
            <w:shd w:val="clear" w:color="auto" w:fill="auto"/>
          </w:tcPr>
          <w:p w14:paraId="7A5AD6A3" w14:textId="77777777" w:rsidR="00AE1271" w:rsidRPr="0008626A" w:rsidDel="0003716D" w:rsidRDefault="00AE1271" w:rsidP="00FF4076">
            <w:pPr>
              <w:widowControl w:val="0"/>
              <w:ind w:firstLine="0"/>
              <w:rPr>
                <w:sz w:val="20"/>
              </w:rPr>
            </w:pPr>
          </w:p>
        </w:tc>
        <w:tc>
          <w:tcPr>
            <w:tcW w:w="1816" w:type="dxa"/>
            <w:gridSpan w:val="2"/>
            <w:shd w:val="clear" w:color="auto" w:fill="auto"/>
          </w:tcPr>
          <w:p w14:paraId="09E91EFC" w14:textId="77777777" w:rsidR="00AE1271" w:rsidRPr="0008626A" w:rsidRDefault="00AE1271" w:rsidP="00FF4076">
            <w:pPr>
              <w:widowControl w:val="0"/>
              <w:jc w:val="center"/>
              <w:rPr>
                <w:sz w:val="20"/>
              </w:rPr>
            </w:pPr>
          </w:p>
        </w:tc>
        <w:tc>
          <w:tcPr>
            <w:tcW w:w="1806" w:type="dxa"/>
            <w:gridSpan w:val="2"/>
            <w:shd w:val="clear" w:color="auto" w:fill="auto"/>
          </w:tcPr>
          <w:p w14:paraId="4F564F16" w14:textId="03638082" w:rsidR="00AE1271" w:rsidRPr="0008626A" w:rsidRDefault="00AE1271" w:rsidP="00FF4076">
            <w:pPr>
              <w:widowControl w:val="0"/>
              <w:ind w:hanging="20"/>
              <w:jc w:val="center"/>
              <w:rPr>
                <w:sz w:val="20"/>
              </w:rPr>
            </w:pPr>
            <w:r w:rsidRPr="0008626A">
              <w:rPr>
                <w:sz w:val="20"/>
              </w:rPr>
              <w:t>20</w:t>
            </w:r>
          </w:p>
        </w:tc>
      </w:tr>
      <w:tr w:rsidR="00AE1271" w:rsidRPr="0008626A" w14:paraId="0C57ECB4" w14:textId="77777777" w:rsidTr="00FD4E61">
        <w:trPr>
          <w:gridAfter w:val="1"/>
          <w:wAfter w:w="128" w:type="dxa"/>
          <w:trHeight w:val="20"/>
        </w:trPr>
        <w:tc>
          <w:tcPr>
            <w:tcW w:w="10139" w:type="dxa"/>
            <w:gridSpan w:val="7"/>
            <w:shd w:val="clear" w:color="auto" w:fill="auto"/>
          </w:tcPr>
          <w:p w14:paraId="7D6E524A" w14:textId="756342F5"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807" w:name="_Toc94016217"/>
            <w:bookmarkStart w:id="808" w:name="_Toc94016986"/>
            <w:bookmarkStart w:id="809" w:name="_Toc103589543"/>
            <w:bookmarkStart w:id="810" w:name="_Toc167792730"/>
            <w:r w:rsidRPr="0008626A">
              <w:rPr>
                <w:b/>
                <w:kern w:val="24"/>
                <w:sz w:val="20"/>
                <w:szCs w:val="20"/>
              </w:rPr>
              <w:t>21.3. Корреспонденция счетов по операциям со счетом бухгалтерского учета 0.304.03 «Расчеты по удержаниям из выплат по оплате труда»</w:t>
            </w:r>
            <w:bookmarkEnd w:id="807"/>
            <w:bookmarkEnd w:id="808"/>
            <w:bookmarkEnd w:id="809"/>
            <w:bookmarkEnd w:id="810"/>
          </w:p>
        </w:tc>
      </w:tr>
      <w:tr w:rsidR="00AE1271" w:rsidRPr="0008626A" w14:paraId="2BECE5B4" w14:textId="77777777" w:rsidTr="00FD4E61">
        <w:trPr>
          <w:gridAfter w:val="1"/>
          <w:wAfter w:w="128" w:type="dxa"/>
          <w:trHeight w:val="20"/>
        </w:trPr>
        <w:tc>
          <w:tcPr>
            <w:tcW w:w="2774" w:type="dxa"/>
            <w:shd w:val="clear" w:color="auto" w:fill="auto"/>
          </w:tcPr>
          <w:p w14:paraId="242066C5" w14:textId="74E2C487" w:rsidR="00AE1271" w:rsidRPr="0008626A" w:rsidRDefault="00AE1271" w:rsidP="00FF4076">
            <w:pPr>
              <w:widowControl w:val="0"/>
              <w:ind w:firstLine="0"/>
              <w:rPr>
                <w:sz w:val="20"/>
              </w:rPr>
            </w:pPr>
            <w:r w:rsidRPr="0008626A">
              <w:rPr>
                <w:sz w:val="20"/>
              </w:rPr>
              <w:t>Исполнение удержаний, произведенных из начисленной суммы оплаты труда, вознаграждений по договорам гражданско-правового характера</w:t>
            </w:r>
          </w:p>
        </w:tc>
        <w:tc>
          <w:tcPr>
            <w:tcW w:w="3743" w:type="dxa"/>
            <w:gridSpan w:val="2"/>
            <w:shd w:val="clear" w:color="auto" w:fill="auto"/>
          </w:tcPr>
          <w:p w14:paraId="0A1361F2" w14:textId="276B364E" w:rsidR="00AE1271" w:rsidRPr="0008626A" w:rsidRDefault="00AE1271" w:rsidP="00FF4076">
            <w:pPr>
              <w:widowControl w:val="0"/>
              <w:tabs>
                <w:tab w:val="num" w:pos="720"/>
              </w:tabs>
              <w:ind w:firstLine="0"/>
              <w:rPr>
                <w:sz w:val="20"/>
              </w:rPr>
            </w:pPr>
            <w:r w:rsidRPr="0008626A">
              <w:rPr>
                <w:sz w:val="20"/>
              </w:rPr>
              <w:t>Расчетно-платежная ведомость (ф.</w:t>
            </w:r>
            <w:r w:rsidRPr="0008626A">
              <w:rPr>
                <w:sz w:val="20"/>
                <w:lang w:val="en-US"/>
              </w:rPr>
              <w:t> </w:t>
            </w:r>
            <w:r w:rsidRPr="0008626A">
              <w:rPr>
                <w:sz w:val="20"/>
              </w:rPr>
              <w:t>0504401)</w:t>
            </w:r>
          </w:p>
          <w:p w14:paraId="5AF1DED5" w14:textId="5A1E45D8" w:rsidR="00AE1271" w:rsidRPr="00983EEE" w:rsidRDefault="00AE1271" w:rsidP="00FF4076">
            <w:pPr>
              <w:widowControl w:val="0"/>
              <w:tabs>
                <w:tab w:val="num" w:pos="720"/>
              </w:tabs>
              <w:ind w:firstLine="0"/>
              <w:rPr>
                <w:sz w:val="20"/>
              </w:rPr>
            </w:pPr>
            <w:r w:rsidRPr="00983EEE">
              <w:rPr>
                <w:sz w:val="20"/>
              </w:rPr>
              <w:t>Расчетная ведомость (ф. 0504402)</w:t>
            </w:r>
          </w:p>
          <w:p w14:paraId="57F46D17" w14:textId="5709F2FB" w:rsidR="00AE1271" w:rsidRPr="00983EEE" w:rsidRDefault="00AE1271" w:rsidP="00FF4076">
            <w:pPr>
              <w:widowControl w:val="0"/>
              <w:tabs>
                <w:tab w:val="num" w:pos="720"/>
              </w:tabs>
              <w:ind w:firstLine="0"/>
              <w:rPr>
                <w:sz w:val="20"/>
              </w:rPr>
            </w:pPr>
            <w:r w:rsidRPr="00983EEE">
              <w:rPr>
                <w:sz w:val="20"/>
              </w:rPr>
              <w:t>Справка о суммах начисленных выплат по оплате труда и иных выплат и связанных с ними платежей (неунифицированная форма)</w:t>
            </w:r>
          </w:p>
          <w:p w14:paraId="24A1343E" w14:textId="77777777" w:rsidR="00AE1271" w:rsidRPr="0008626A" w:rsidRDefault="00AE1271" w:rsidP="00FF4076">
            <w:pPr>
              <w:widowControl w:val="0"/>
              <w:tabs>
                <w:tab w:val="num" w:pos="720"/>
              </w:tabs>
              <w:ind w:firstLine="0"/>
              <w:rPr>
                <w:sz w:val="20"/>
              </w:rPr>
            </w:pPr>
            <w:r w:rsidRPr="00983EEE">
              <w:rPr>
                <w:sz w:val="20"/>
              </w:rPr>
              <w:t>Договор гражданско</w:t>
            </w:r>
            <w:r w:rsidRPr="0008626A">
              <w:rPr>
                <w:sz w:val="20"/>
              </w:rPr>
              <w:t>-правового характера</w:t>
            </w:r>
          </w:p>
          <w:p w14:paraId="71ED5157" w14:textId="77777777" w:rsidR="00AE1271" w:rsidRPr="0008626A" w:rsidRDefault="00AE1271" w:rsidP="009C4AC6">
            <w:pPr>
              <w:widowControl w:val="0"/>
              <w:tabs>
                <w:tab w:val="num" w:pos="720"/>
              </w:tabs>
              <w:ind w:firstLine="0"/>
              <w:rPr>
                <w:sz w:val="20"/>
              </w:rPr>
            </w:pPr>
            <w:r w:rsidRPr="0008626A">
              <w:rPr>
                <w:sz w:val="20"/>
              </w:rPr>
              <w:t>Акт выполненных работ (оказания услуг) (неунифицированная форма)</w:t>
            </w:r>
          </w:p>
          <w:p w14:paraId="575DF242" w14:textId="77777777" w:rsidR="00AE1271" w:rsidRPr="0008626A" w:rsidRDefault="00AE1271" w:rsidP="00FF4076">
            <w:pPr>
              <w:widowControl w:val="0"/>
              <w:tabs>
                <w:tab w:val="num" w:pos="720"/>
              </w:tabs>
              <w:ind w:firstLine="0"/>
              <w:rPr>
                <w:sz w:val="20"/>
              </w:rPr>
            </w:pPr>
            <w:r w:rsidRPr="0008626A">
              <w:rPr>
                <w:sz w:val="20"/>
              </w:rPr>
              <w:t>Заявление на удержание из заработной платы</w:t>
            </w:r>
          </w:p>
          <w:p w14:paraId="4A23AF9C" w14:textId="77777777" w:rsidR="00AE1271" w:rsidRPr="0008626A" w:rsidRDefault="00AE1271" w:rsidP="00FF4076">
            <w:pPr>
              <w:widowControl w:val="0"/>
              <w:tabs>
                <w:tab w:val="num" w:pos="720"/>
              </w:tabs>
              <w:ind w:firstLine="0"/>
              <w:rPr>
                <w:sz w:val="20"/>
              </w:rPr>
            </w:pPr>
            <w:r w:rsidRPr="0008626A">
              <w:rPr>
                <w:sz w:val="20"/>
              </w:rPr>
              <w:t>Решение (постановление) суда</w:t>
            </w:r>
          </w:p>
          <w:p w14:paraId="5614C126"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542A199"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0.302.хх.837</w:t>
            </w:r>
          </w:p>
        </w:tc>
        <w:tc>
          <w:tcPr>
            <w:tcW w:w="1806" w:type="dxa"/>
            <w:gridSpan w:val="2"/>
            <w:shd w:val="clear" w:color="auto" w:fill="auto"/>
          </w:tcPr>
          <w:p w14:paraId="183E5FC6"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0.304.03.737</w:t>
            </w:r>
          </w:p>
        </w:tc>
      </w:tr>
      <w:tr w:rsidR="00AE1271" w:rsidRPr="0008626A" w14:paraId="1582AB33" w14:textId="77777777" w:rsidTr="00FD4E61">
        <w:trPr>
          <w:gridAfter w:val="1"/>
          <w:wAfter w:w="128" w:type="dxa"/>
          <w:trHeight w:val="20"/>
        </w:trPr>
        <w:tc>
          <w:tcPr>
            <w:tcW w:w="2774" w:type="dxa"/>
            <w:shd w:val="clear" w:color="auto" w:fill="auto"/>
          </w:tcPr>
          <w:p w14:paraId="3A34FBC3" w14:textId="77777777" w:rsidR="00AE1271" w:rsidRPr="0008626A" w:rsidRDefault="00AE1271" w:rsidP="00FF4076">
            <w:pPr>
              <w:widowControl w:val="0"/>
              <w:ind w:firstLine="0"/>
              <w:rPr>
                <w:sz w:val="20"/>
              </w:rPr>
            </w:pPr>
            <w:r w:rsidRPr="0008626A">
              <w:rPr>
                <w:sz w:val="20"/>
              </w:rPr>
              <w:t>Уменьшение задолженности работника, подлежащей удержанию из зарплаты</w:t>
            </w:r>
          </w:p>
        </w:tc>
        <w:tc>
          <w:tcPr>
            <w:tcW w:w="3743" w:type="dxa"/>
            <w:gridSpan w:val="2"/>
            <w:shd w:val="clear" w:color="auto" w:fill="auto"/>
          </w:tcPr>
          <w:p w14:paraId="1DAB4BB9" w14:textId="77777777" w:rsidR="00AE1271" w:rsidRPr="0008626A" w:rsidRDefault="00AE1271" w:rsidP="00FF4076">
            <w:pPr>
              <w:widowControl w:val="0"/>
              <w:ind w:firstLine="0"/>
              <w:rPr>
                <w:sz w:val="20"/>
              </w:rPr>
            </w:pPr>
            <w:r w:rsidRPr="0008626A">
              <w:rPr>
                <w:sz w:val="20"/>
              </w:rPr>
              <w:t xml:space="preserve">Заявление </w:t>
            </w:r>
          </w:p>
          <w:p w14:paraId="4F84B08D" w14:textId="77777777" w:rsidR="00AE1271" w:rsidRPr="0008626A" w:rsidRDefault="00AE1271" w:rsidP="00FF4076">
            <w:pPr>
              <w:widowControl w:val="0"/>
              <w:tabs>
                <w:tab w:val="num" w:pos="720"/>
              </w:tabs>
              <w:ind w:firstLine="0"/>
              <w:rPr>
                <w:sz w:val="20"/>
              </w:rPr>
            </w:pPr>
            <w:r w:rsidRPr="0008626A">
              <w:rPr>
                <w:sz w:val="20"/>
              </w:rPr>
              <w:t>Решение (постановление) суда</w:t>
            </w:r>
            <w:r w:rsidRPr="0008626A" w:rsidDel="00FD68E9">
              <w:rPr>
                <w:sz w:val="20"/>
              </w:rPr>
              <w:t xml:space="preserve"> </w:t>
            </w:r>
          </w:p>
        </w:tc>
        <w:tc>
          <w:tcPr>
            <w:tcW w:w="1816" w:type="dxa"/>
            <w:gridSpan w:val="2"/>
            <w:shd w:val="clear" w:color="auto" w:fill="auto"/>
          </w:tcPr>
          <w:p w14:paraId="307601D7"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0.304.03.837</w:t>
            </w:r>
          </w:p>
        </w:tc>
        <w:tc>
          <w:tcPr>
            <w:tcW w:w="1806" w:type="dxa"/>
            <w:gridSpan w:val="2"/>
            <w:shd w:val="clear" w:color="auto" w:fill="auto"/>
          </w:tcPr>
          <w:p w14:paraId="3A316F2C"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0.208.хх.667</w:t>
            </w:r>
          </w:p>
        </w:tc>
      </w:tr>
      <w:tr w:rsidR="00AE1271" w:rsidRPr="0008626A" w14:paraId="5EBDD161" w14:textId="77777777" w:rsidTr="00FD4E61">
        <w:trPr>
          <w:gridAfter w:val="1"/>
          <w:wAfter w:w="128" w:type="dxa"/>
          <w:trHeight w:val="20"/>
        </w:trPr>
        <w:tc>
          <w:tcPr>
            <w:tcW w:w="2774" w:type="dxa"/>
            <w:shd w:val="clear" w:color="auto" w:fill="auto"/>
          </w:tcPr>
          <w:p w14:paraId="7E32DE03" w14:textId="03B1B885" w:rsidR="00AE1271" w:rsidRPr="0008626A" w:rsidRDefault="00AE1271" w:rsidP="00FF4076">
            <w:pPr>
              <w:widowControl w:val="0"/>
              <w:ind w:firstLine="0"/>
              <w:rPr>
                <w:sz w:val="20"/>
              </w:rPr>
            </w:pPr>
            <w:r w:rsidRPr="0008626A">
              <w:rPr>
                <w:sz w:val="20"/>
              </w:rPr>
              <w:t>Возмещение ущерба работником компенсации затрат, понесенных работодателем, а также виновным лицом из заработной платы (иных выплат) на сумму удержаний (заработная плата по КВФО 2)</w:t>
            </w:r>
          </w:p>
        </w:tc>
        <w:tc>
          <w:tcPr>
            <w:tcW w:w="3743" w:type="dxa"/>
            <w:gridSpan w:val="2"/>
            <w:shd w:val="clear" w:color="auto" w:fill="auto"/>
          </w:tcPr>
          <w:p w14:paraId="54008960" w14:textId="77777777" w:rsidR="00AE1271" w:rsidRPr="0008626A" w:rsidRDefault="00AE1271" w:rsidP="00FF4076">
            <w:pPr>
              <w:widowControl w:val="0"/>
              <w:ind w:firstLine="0"/>
              <w:rPr>
                <w:sz w:val="20"/>
              </w:rPr>
            </w:pPr>
            <w:r w:rsidRPr="0008626A">
              <w:rPr>
                <w:sz w:val="20"/>
              </w:rPr>
              <w:t>Бухгалтерская справка (ф. 0504833)</w:t>
            </w:r>
          </w:p>
          <w:p w14:paraId="007C0EE2" w14:textId="7420E761" w:rsidR="00AE1271" w:rsidRPr="0008626A" w:rsidRDefault="00AE1271" w:rsidP="00FF491C">
            <w:pPr>
              <w:widowControl w:val="0"/>
              <w:ind w:firstLine="0"/>
              <w:rPr>
                <w:sz w:val="20"/>
              </w:rPr>
            </w:pPr>
            <w:r w:rsidRPr="0008626A">
              <w:rPr>
                <w:sz w:val="20"/>
              </w:rPr>
              <w:t>Решение комиссии по поступлению и выбытию активов</w:t>
            </w:r>
          </w:p>
        </w:tc>
        <w:tc>
          <w:tcPr>
            <w:tcW w:w="1816" w:type="dxa"/>
            <w:gridSpan w:val="2"/>
            <w:shd w:val="clear" w:color="auto" w:fill="auto"/>
          </w:tcPr>
          <w:p w14:paraId="325395E5" w14:textId="12CA1586"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2.304.03.837</w:t>
            </w:r>
          </w:p>
        </w:tc>
        <w:tc>
          <w:tcPr>
            <w:tcW w:w="1806" w:type="dxa"/>
            <w:gridSpan w:val="2"/>
            <w:shd w:val="clear" w:color="auto" w:fill="auto"/>
          </w:tcPr>
          <w:p w14:paraId="4BAA48F6" w14:textId="6DA85EBD"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2.209.хх.667</w:t>
            </w:r>
          </w:p>
        </w:tc>
      </w:tr>
      <w:tr w:rsidR="00AE1271" w:rsidRPr="0008626A" w14:paraId="719A592F" w14:textId="77777777" w:rsidTr="00FD4E61">
        <w:trPr>
          <w:gridAfter w:val="1"/>
          <w:wAfter w:w="128" w:type="dxa"/>
          <w:trHeight w:val="20"/>
        </w:trPr>
        <w:tc>
          <w:tcPr>
            <w:tcW w:w="2774" w:type="dxa"/>
            <w:vMerge w:val="restart"/>
            <w:shd w:val="clear" w:color="auto" w:fill="auto"/>
          </w:tcPr>
          <w:p w14:paraId="4E072A8B" w14:textId="6F47672D" w:rsidR="00AE1271" w:rsidRPr="0008626A" w:rsidRDefault="00AE1271" w:rsidP="00FF4076">
            <w:pPr>
              <w:widowControl w:val="0"/>
              <w:ind w:firstLine="0"/>
              <w:rPr>
                <w:sz w:val="20"/>
              </w:rPr>
            </w:pPr>
            <w:r w:rsidRPr="0008626A">
              <w:rPr>
                <w:sz w:val="20"/>
              </w:rPr>
              <w:t>Возмещение ущерба работником компенсации затрат, понесенных работодателем, а также виновным лицом из заработной платы (иных выплат) на сумму удержаний (заработная плата по КВФО 4)</w:t>
            </w:r>
          </w:p>
        </w:tc>
        <w:tc>
          <w:tcPr>
            <w:tcW w:w="3743" w:type="dxa"/>
            <w:gridSpan w:val="2"/>
            <w:vMerge w:val="restart"/>
            <w:shd w:val="clear" w:color="auto" w:fill="auto"/>
          </w:tcPr>
          <w:p w14:paraId="214E268E" w14:textId="77777777" w:rsidR="00AE1271" w:rsidRPr="0008626A" w:rsidRDefault="00AE1271" w:rsidP="00FF4076">
            <w:pPr>
              <w:widowControl w:val="0"/>
              <w:ind w:firstLine="0"/>
              <w:rPr>
                <w:sz w:val="20"/>
              </w:rPr>
            </w:pPr>
            <w:r w:rsidRPr="0008626A">
              <w:rPr>
                <w:sz w:val="20"/>
              </w:rPr>
              <w:t>Бухгалтерская справка (ф. 0504833)</w:t>
            </w:r>
          </w:p>
          <w:p w14:paraId="03F7E300" w14:textId="595101C4" w:rsidR="00AE1271" w:rsidRPr="0008626A" w:rsidRDefault="00AE1271" w:rsidP="00FF491C">
            <w:pPr>
              <w:widowControl w:val="0"/>
              <w:ind w:firstLine="0"/>
              <w:rPr>
                <w:sz w:val="20"/>
              </w:rPr>
            </w:pPr>
            <w:r w:rsidRPr="0008626A">
              <w:rPr>
                <w:sz w:val="20"/>
              </w:rPr>
              <w:t>Решение комиссии по поступлению и выбытию активов</w:t>
            </w:r>
          </w:p>
        </w:tc>
        <w:tc>
          <w:tcPr>
            <w:tcW w:w="1816" w:type="dxa"/>
            <w:gridSpan w:val="2"/>
            <w:shd w:val="clear" w:color="auto" w:fill="auto"/>
          </w:tcPr>
          <w:p w14:paraId="57CC3BEF" w14:textId="4F8E2D58"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4.304.03.837</w:t>
            </w:r>
          </w:p>
        </w:tc>
        <w:tc>
          <w:tcPr>
            <w:tcW w:w="1806" w:type="dxa"/>
            <w:gridSpan w:val="2"/>
            <w:shd w:val="clear" w:color="auto" w:fill="auto"/>
          </w:tcPr>
          <w:p w14:paraId="51241DDC" w14:textId="527B093D"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4.304.06.732</w:t>
            </w:r>
          </w:p>
        </w:tc>
      </w:tr>
      <w:tr w:rsidR="00AE1271" w:rsidRPr="0008626A" w14:paraId="34F64098" w14:textId="77777777" w:rsidTr="00FD4E61">
        <w:trPr>
          <w:gridAfter w:val="1"/>
          <w:wAfter w:w="128" w:type="dxa"/>
          <w:trHeight w:val="20"/>
        </w:trPr>
        <w:tc>
          <w:tcPr>
            <w:tcW w:w="2774" w:type="dxa"/>
            <w:vMerge/>
            <w:shd w:val="clear" w:color="auto" w:fill="auto"/>
          </w:tcPr>
          <w:p w14:paraId="64824B4C" w14:textId="77777777" w:rsidR="00AE1271" w:rsidRPr="0008626A" w:rsidRDefault="00AE1271" w:rsidP="00FF4076">
            <w:pPr>
              <w:widowControl w:val="0"/>
              <w:ind w:firstLine="0"/>
              <w:rPr>
                <w:sz w:val="20"/>
              </w:rPr>
            </w:pPr>
          </w:p>
        </w:tc>
        <w:tc>
          <w:tcPr>
            <w:tcW w:w="3743" w:type="dxa"/>
            <w:gridSpan w:val="2"/>
            <w:vMerge/>
            <w:shd w:val="clear" w:color="auto" w:fill="auto"/>
          </w:tcPr>
          <w:p w14:paraId="758F9998" w14:textId="77777777" w:rsidR="00AE1271" w:rsidRPr="0008626A" w:rsidRDefault="00AE1271" w:rsidP="00FF4076">
            <w:pPr>
              <w:widowControl w:val="0"/>
              <w:ind w:firstLine="0"/>
              <w:rPr>
                <w:sz w:val="20"/>
              </w:rPr>
            </w:pPr>
          </w:p>
        </w:tc>
        <w:tc>
          <w:tcPr>
            <w:tcW w:w="1816" w:type="dxa"/>
            <w:gridSpan w:val="2"/>
            <w:shd w:val="clear" w:color="auto" w:fill="auto"/>
          </w:tcPr>
          <w:p w14:paraId="21044725" w14:textId="551E5BF3"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2.304.06.832</w:t>
            </w:r>
          </w:p>
        </w:tc>
        <w:tc>
          <w:tcPr>
            <w:tcW w:w="1806" w:type="dxa"/>
            <w:gridSpan w:val="2"/>
            <w:shd w:val="clear" w:color="auto" w:fill="auto"/>
          </w:tcPr>
          <w:p w14:paraId="3C2A11B6" w14:textId="08BA5D9C"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2.209.хх.667</w:t>
            </w:r>
          </w:p>
        </w:tc>
      </w:tr>
      <w:tr w:rsidR="00AE1271" w:rsidRPr="0008626A" w14:paraId="71C97E15" w14:textId="77777777" w:rsidTr="00FD4E61">
        <w:trPr>
          <w:gridAfter w:val="1"/>
          <w:wAfter w:w="128" w:type="dxa"/>
          <w:trHeight w:val="20"/>
        </w:trPr>
        <w:tc>
          <w:tcPr>
            <w:tcW w:w="2774" w:type="dxa"/>
            <w:shd w:val="clear" w:color="auto" w:fill="auto"/>
          </w:tcPr>
          <w:p w14:paraId="50EE908E" w14:textId="77777777" w:rsidR="00AE1271" w:rsidRPr="0008626A" w:rsidRDefault="00AE1271" w:rsidP="00FF4076">
            <w:pPr>
              <w:widowControl w:val="0"/>
              <w:ind w:firstLine="0"/>
              <w:rPr>
                <w:sz w:val="20"/>
              </w:rPr>
            </w:pPr>
            <w:r w:rsidRPr="0008626A">
              <w:rPr>
                <w:sz w:val="20"/>
              </w:rPr>
              <w:t>Перечисление удержанных сумм из заработной платы:</w:t>
            </w:r>
          </w:p>
        </w:tc>
        <w:tc>
          <w:tcPr>
            <w:tcW w:w="3743" w:type="dxa"/>
            <w:gridSpan w:val="2"/>
            <w:shd w:val="clear" w:color="auto" w:fill="auto"/>
          </w:tcPr>
          <w:p w14:paraId="6B2C66EF" w14:textId="77777777" w:rsidR="00AE1271" w:rsidRPr="0008626A" w:rsidRDefault="00AE1271" w:rsidP="00FF4076">
            <w:pPr>
              <w:widowControl w:val="0"/>
              <w:ind w:firstLine="0"/>
              <w:rPr>
                <w:sz w:val="20"/>
              </w:rPr>
            </w:pPr>
          </w:p>
        </w:tc>
        <w:tc>
          <w:tcPr>
            <w:tcW w:w="1816" w:type="dxa"/>
            <w:gridSpan w:val="2"/>
            <w:shd w:val="clear" w:color="auto" w:fill="auto"/>
          </w:tcPr>
          <w:p w14:paraId="2175C661" w14:textId="77777777" w:rsidR="00AE1271" w:rsidRPr="0008626A" w:rsidRDefault="00AE1271" w:rsidP="00FF4076">
            <w:pPr>
              <w:widowControl w:val="0"/>
              <w:ind w:firstLine="0"/>
              <w:jc w:val="center"/>
              <w:rPr>
                <w:sz w:val="20"/>
              </w:rPr>
            </w:pPr>
          </w:p>
        </w:tc>
        <w:tc>
          <w:tcPr>
            <w:tcW w:w="1806" w:type="dxa"/>
            <w:gridSpan w:val="2"/>
            <w:shd w:val="clear" w:color="auto" w:fill="auto"/>
          </w:tcPr>
          <w:p w14:paraId="3E482BEA" w14:textId="77777777" w:rsidR="00AE1271" w:rsidRPr="0008626A" w:rsidRDefault="00AE1271" w:rsidP="00FF4076">
            <w:pPr>
              <w:widowControl w:val="0"/>
              <w:ind w:firstLine="0"/>
              <w:jc w:val="center"/>
              <w:rPr>
                <w:sz w:val="20"/>
              </w:rPr>
            </w:pPr>
          </w:p>
        </w:tc>
      </w:tr>
      <w:tr w:rsidR="00AE1271" w:rsidRPr="0008626A" w14:paraId="2EB2F4CB" w14:textId="77777777" w:rsidTr="00FD4E61">
        <w:trPr>
          <w:gridAfter w:val="1"/>
          <w:wAfter w:w="128" w:type="dxa"/>
          <w:trHeight w:val="20"/>
        </w:trPr>
        <w:tc>
          <w:tcPr>
            <w:tcW w:w="2774" w:type="dxa"/>
            <w:shd w:val="clear" w:color="auto" w:fill="auto"/>
          </w:tcPr>
          <w:p w14:paraId="59F6CFCF" w14:textId="77777777" w:rsidR="00AE1271" w:rsidRPr="0008626A" w:rsidRDefault="00AE1271" w:rsidP="00FF4076">
            <w:pPr>
              <w:widowControl w:val="0"/>
              <w:ind w:firstLine="0"/>
              <w:rPr>
                <w:sz w:val="20"/>
              </w:rPr>
            </w:pPr>
            <w:r w:rsidRPr="0008626A">
              <w:rPr>
                <w:sz w:val="20"/>
              </w:rPr>
              <w:t>-  по исполнительным листам в пользу третьих лиц</w:t>
            </w:r>
          </w:p>
        </w:tc>
        <w:tc>
          <w:tcPr>
            <w:tcW w:w="3743" w:type="dxa"/>
            <w:gridSpan w:val="2"/>
            <w:shd w:val="clear" w:color="auto" w:fill="auto"/>
          </w:tcPr>
          <w:p w14:paraId="6C8F0C7E" w14:textId="77777777" w:rsidR="00AE1271" w:rsidRPr="0008626A" w:rsidRDefault="00AE1271" w:rsidP="00FF4076">
            <w:pPr>
              <w:widowControl w:val="0"/>
              <w:ind w:firstLine="0"/>
              <w:rPr>
                <w:sz w:val="20"/>
              </w:rPr>
            </w:pPr>
            <w:r w:rsidRPr="0008626A">
              <w:rPr>
                <w:sz w:val="20"/>
              </w:rPr>
              <w:t>Платежное поручение (ф. 0401060)</w:t>
            </w:r>
          </w:p>
          <w:p w14:paraId="46DF24E0" w14:textId="77777777" w:rsidR="00AE1271" w:rsidRPr="0008626A" w:rsidRDefault="00AE1271" w:rsidP="00FF4076">
            <w:pPr>
              <w:widowControl w:val="0"/>
              <w:ind w:firstLine="0"/>
              <w:rPr>
                <w:sz w:val="20"/>
              </w:rPr>
            </w:pPr>
            <w:r w:rsidRPr="0008626A">
              <w:rPr>
                <w:sz w:val="20"/>
              </w:rPr>
              <w:t>Выписка из лицевого счета</w:t>
            </w:r>
          </w:p>
          <w:p w14:paraId="79967CD0" w14:textId="77777777" w:rsidR="00AE1271" w:rsidRPr="0008626A" w:rsidRDefault="00AE1271" w:rsidP="00FF4076">
            <w:pPr>
              <w:widowControl w:val="0"/>
              <w:ind w:firstLine="0"/>
              <w:rPr>
                <w:sz w:val="20"/>
              </w:rPr>
            </w:pPr>
            <w:r w:rsidRPr="0008626A">
              <w:rPr>
                <w:sz w:val="20"/>
              </w:rPr>
              <w:t>Исполнительный документ (исполнительный лист) от взыскателя или судебного пристава-исполнителя</w:t>
            </w:r>
          </w:p>
          <w:p w14:paraId="1D3F36CB" w14:textId="77777777" w:rsidR="00AE1271" w:rsidRPr="0008626A" w:rsidRDefault="00AE1271" w:rsidP="00FF4076">
            <w:pPr>
              <w:widowControl w:val="0"/>
              <w:ind w:firstLine="0"/>
              <w:rPr>
                <w:sz w:val="20"/>
              </w:rPr>
            </w:pPr>
            <w:r w:rsidRPr="0008626A">
              <w:rPr>
                <w:sz w:val="20"/>
              </w:rPr>
              <w:t>Судебные акты, акты других органов и должностных лиц по делам об административных правонарушениях</w:t>
            </w:r>
          </w:p>
        </w:tc>
        <w:tc>
          <w:tcPr>
            <w:tcW w:w="1816" w:type="dxa"/>
            <w:gridSpan w:val="2"/>
            <w:shd w:val="clear" w:color="auto" w:fill="auto"/>
          </w:tcPr>
          <w:p w14:paraId="1D25CDB5" w14:textId="77777777" w:rsidR="00AE1271" w:rsidRPr="0008626A" w:rsidRDefault="00AE1271" w:rsidP="00FF4076">
            <w:pPr>
              <w:widowControl w:val="0"/>
              <w:ind w:firstLine="0"/>
              <w:jc w:val="center"/>
              <w:rPr>
                <w:sz w:val="20"/>
              </w:rPr>
            </w:pPr>
            <w:r w:rsidRPr="0008626A">
              <w:rPr>
                <w:sz w:val="20"/>
              </w:rPr>
              <w:t>0.304.03.837</w:t>
            </w:r>
          </w:p>
        </w:tc>
        <w:tc>
          <w:tcPr>
            <w:tcW w:w="1806" w:type="dxa"/>
            <w:gridSpan w:val="2"/>
            <w:shd w:val="clear" w:color="auto" w:fill="auto"/>
          </w:tcPr>
          <w:p w14:paraId="4E5168ED" w14:textId="77777777" w:rsidR="00AE1271" w:rsidRPr="0008626A" w:rsidRDefault="00AE1271" w:rsidP="00FF4076">
            <w:pPr>
              <w:widowControl w:val="0"/>
              <w:ind w:firstLine="0"/>
              <w:jc w:val="center"/>
              <w:rPr>
                <w:sz w:val="20"/>
              </w:rPr>
            </w:pPr>
            <w:r w:rsidRPr="0008626A">
              <w:rPr>
                <w:sz w:val="20"/>
              </w:rPr>
              <w:t>0.201.11.610</w:t>
            </w:r>
          </w:p>
          <w:p w14:paraId="24333393" w14:textId="77777777" w:rsidR="00AE1271" w:rsidRPr="0008626A" w:rsidRDefault="00AE1271" w:rsidP="00FF4076">
            <w:pPr>
              <w:widowControl w:val="0"/>
              <w:ind w:firstLine="0"/>
              <w:jc w:val="center"/>
              <w:rPr>
                <w:sz w:val="20"/>
              </w:rPr>
            </w:pPr>
            <w:r w:rsidRPr="0008626A">
              <w:rPr>
                <w:sz w:val="20"/>
              </w:rPr>
              <w:t>18 (КВР 111 КОСГУ 211, 266)</w:t>
            </w:r>
          </w:p>
          <w:p w14:paraId="5B4E6252" w14:textId="77777777" w:rsidR="00AE1271" w:rsidRPr="0008626A" w:rsidRDefault="00AE1271" w:rsidP="00FF4076">
            <w:pPr>
              <w:widowControl w:val="0"/>
              <w:ind w:firstLine="0"/>
              <w:jc w:val="center"/>
              <w:rPr>
                <w:sz w:val="20"/>
              </w:rPr>
            </w:pPr>
            <w:r w:rsidRPr="0008626A">
              <w:rPr>
                <w:sz w:val="20"/>
              </w:rPr>
              <w:t>(КВР 119 КОСГУ 266)</w:t>
            </w:r>
          </w:p>
          <w:p w14:paraId="5DE17E31" w14:textId="198765F4" w:rsidR="00AE1271" w:rsidRPr="0008626A" w:rsidRDefault="00AE1271" w:rsidP="00FF4076">
            <w:pPr>
              <w:widowControl w:val="0"/>
              <w:ind w:firstLine="0"/>
              <w:jc w:val="center"/>
              <w:rPr>
                <w:sz w:val="20"/>
              </w:rPr>
            </w:pPr>
            <w:r w:rsidRPr="0008626A">
              <w:rPr>
                <w:sz w:val="20"/>
              </w:rPr>
              <w:t>(КВР 321 КОСГУ 264, 266)</w:t>
            </w:r>
          </w:p>
        </w:tc>
      </w:tr>
      <w:tr w:rsidR="00AE1271" w:rsidRPr="0008626A" w14:paraId="58DC52DE" w14:textId="77777777" w:rsidTr="00FD4E61">
        <w:trPr>
          <w:gridAfter w:val="1"/>
          <w:wAfter w:w="128" w:type="dxa"/>
          <w:trHeight w:val="20"/>
        </w:trPr>
        <w:tc>
          <w:tcPr>
            <w:tcW w:w="2774" w:type="dxa"/>
            <w:shd w:val="clear" w:color="auto" w:fill="auto"/>
          </w:tcPr>
          <w:p w14:paraId="2265E52B" w14:textId="77777777" w:rsidR="00AE1271" w:rsidRPr="0008626A" w:rsidRDefault="00AE1271" w:rsidP="00FF4076">
            <w:pPr>
              <w:widowControl w:val="0"/>
              <w:ind w:firstLine="0"/>
              <w:rPr>
                <w:sz w:val="20"/>
              </w:rPr>
            </w:pPr>
            <w:r w:rsidRPr="0008626A">
              <w:rPr>
                <w:sz w:val="20"/>
              </w:rPr>
              <w:t>- алименты на несовершеннолетних детей</w:t>
            </w:r>
          </w:p>
        </w:tc>
        <w:tc>
          <w:tcPr>
            <w:tcW w:w="3743" w:type="dxa"/>
            <w:gridSpan w:val="2"/>
            <w:shd w:val="clear" w:color="auto" w:fill="auto"/>
          </w:tcPr>
          <w:p w14:paraId="3A1558CC" w14:textId="77777777" w:rsidR="00AE1271" w:rsidRPr="0008626A" w:rsidRDefault="00AE1271" w:rsidP="00FF4076">
            <w:pPr>
              <w:widowControl w:val="0"/>
              <w:ind w:firstLine="0"/>
              <w:rPr>
                <w:sz w:val="20"/>
              </w:rPr>
            </w:pPr>
            <w:r w:rsidRPr="0008626A">
              <w:rPr>
                <w:sz w:val="20"/>
              </w:rPr>
              <w:t>Платежное поручение (ф. 0401060)</w:t>
            </w:r>
          </w:p>
          <w:p w14:paraId="5FFC4A19" w14:textId="77777777" w:rsidR="00AE1271" w:rsidRPr="0008626A" w:rsidRDefault="00AE1271" w:rsidP="00FF4076">
            <w:pPr>
              <w:widowControl w:val="0"/>
              <w:ind w:firstLine="0"/>
              <w:rPr>
                <w:sz w:val="20"/>
              </w:rPr>
            </w:pPr>
            <w:r w:rsidRPr="0008626A">
              <w:rPr>
                <w:sz w:val="20"/>
              </w:rPr>
              <w:t>Выписка из лицевого счета</w:t>
            </w:r>
          </w:p>
          <w:p w14:paraId="6CB37F90" w14:textId="77777777" w:rsidR="00AE1271" w:rsidRPr="0008626A" w:rsidRDefault="00AE1271" w:rsidP="00FF4076">
            <w:pPr>
              <w:widowControl w:val="0"/>
              <w:ind w:firstLine="0"/>
              <w:rPr>
                <w:sz w:val="20"/>
              </w:rPr>
            </w:pPr>
            <w:r w:rsidRPr="0008626A">
              <w:rPr>
                <w:sz w:val="20"/>
              </w:rPr>
              <w:t>Исполнительный документ (исполнительный лист) от судебного пристава-исполнителя;</w:t>
            </w:r>
          </w:p>
        </w:tc>
        <w:tc>
          <w:tcPr>
            <w:tcW w:w="1816" w:type="dxa"/>
            <w:gridSpan w:val="2"/>
            <w:shd w:val="clear" w:color="auto" w:fill="auto"/>
          </w:tcPr>
          <w:p w14:paraId="3D31B963" w14:textId="77777777" w:rsidR="00AE1271" w:rsidRPr="0008626A" w:rsidRDefault="00AE1271" w:rsidP="00FF4076">
            <w:pPr>
              <w:widowControl w:val="0"/>
              <w:ind w:firstLine="0"/>
              <w:jc w:val="center"/>
              <w:rPr>
                <w:sz w:val="20"/>
              </w:rPr>
            </w:pPr>
            <w:r w:rsidRPr="0008626A">
              <w:rPr>
                <w:sz w:val="20"/>
              </w:rPr>
              <w:t>0.304.03.837</w:t>
            </w:r>
          </w:p>
        </w:tc>
        <w:tc>
          <w:tcPr>
            <w:tcW w:w="1806" w:type="dxa"/>
            <w:gridSpan w:val="2"/>
            <w:shd w:val="clear" w:color="auto" w:fill="auto"/>
          </w:tcPr>
          <w:p w14:paraId="37A1F165" w14:textId="77777777" w:rsidR="00AE1271" w:rsidRPr="0008626A" w:rsidRDefault="00AE1271" w:rsidP="00FF4076">
            <w:pPr>
              <w:widowControl w:val="0"/>
              <w:ind w:firstLine="0"/>
              <w:jc w:val="center"/>
              <w:rPr>
                <w:sz w:val="20"/>
              </w:rPr>
            </w:pPr>
            <w:r w:rsidRPr="0008626A">
              <w:rPr>
                <w:sz w:val="20"/>
              </w:rPr>
              <w:t>0.201.11.610</w:t>
            </w:r>
          </w:p>
          <w:p w14:paraId="5AB66EC8" w14:textId="77777777" w:rsidR="00AE1271" w:rsidRPr="0008626A" w:rsidRDefault="00AE1271" w:rsidP="00FF4076">
            <w:pPr>
              <w:widowControl w:val="0"/>
              <w:ind w:firstLine="0"/>
              <w:jc w:val="center"/>
              <w:rPr>
                <w:sz w:val="20"/>
              </w:rPr>
            </w:pPr>
            <w:r w:rsidRPr="0008626A">
              <w:rPr>
                <w:sz w:val="20"/>
              </w:rPr>
              <w:t>18 (КВР 111 КОСГУ 211, 266)</w:t>
            </w:r>
          </w:p>
          <w:p w14:paraId="23C4C640" w14:textId="77777777" w:rsidR="00AE1271" w:rsidRPr="0008626A" w:rsidRDefault="00AE1271" w:rsidP="00FF4076">
            <w:pPr>
              <w:widowControl w:val="0"/>
              <w:ind w:firstLine="0"/>
              <w:jc w:val="center"/>
              <w:rPr>
                <w:sz w:val="20"/>
              </w:rPr>
            </w:pPr>
            <w:r w:rsidRPr="0008626A">
              <w:rPr>
                <w:sz w:val="20"/>
              </w:rPr>
              <w:t>(КВР 119 КОСГУ 266)</w:t>
            </w:r>
          </w:p>
          <w:p w14:paraId="4EF645B0" w14:textId="77777777" w:rsidR="00AE1271" w:rsidRPr="0008626A" w:rsidRDefault="00AE1271" w:rsidP="00FF4076">
            <w:pPr>
              <w:widowControl w:val="0"/>
              <w:ind w:firstLine="0"/>
              <w:jc w:val="center"/>
              <w:rPr>
                <w:sz w:val="20"/>
              </w:rPr>
            </w:pPr>
            <w:r w:rsidRPr="0008626A">
              <w:rPr>
                <w:sz w:val="20"/>
              </w:rPr>
              <w:t>(КВР 321 КОСГУ 264, 266)</w:t>
            </w:r>
          </w:p>
        </w:tc>
      </w:tr>
      <w:tr w:rsidR="00AE1271" w:rsidRPr="0008626A" w14:paraId="6B9A7985" w14:textId="77777777" w:rsidTr="00FD4E61">
        <w:trPr>
          <w:gridAfter w:val="1"/>
          <w:wAfter w:w="128" w:type="dxa"/>
          <w:trHeight w:val="20"/>
        </w:trPr>
        <w:tc>
          <w:tcPr>
            <w:tcW w:w="2774" w:type="dxa"/>
            <w:shd w:val="clear" w:color="auto" w:fill="auto"/>
          </w:tcPr>
          <w:p w14:paraId="1763F800" w14:textId="77777777" w:rsidR="00AE1271" w:rsidRPr="0008626A" w:rsidRDefault="00AE1271" w:rsidP="00FF4076">
            <w:pPr>
              <w:widowControl w:val="0"/>
              <w:ind w:firstLine="0"/>
              <w:rPr>
                <w:sz w:val="20"/>
              </w:rPr>
            </w:pPr>
            <w:r w:rsidRPr="0008626A">
              <w:rPr>
                <w:sz w:val="20"/>
              </w:rPr>
              <w:t>- профсоюзные взносы</w:t>
            </w:r>
          </w:p>
        </w:tc>
        <w:tc>
          <w:tcPr>
            <w:tcW w:w="3743" w:type="dxa"/>
            <w:gridSpan w:val="2"/>
            <w:shd w:val="clear" w:color="auto" w:fill="auto"/>
          </w:tcPr>
          <w:p w14:paraId="712DDA4F" w14:textId="77777777" w:rsidR="00AE1271" w:rsidRPr="0008626A" w:rsidRDefault="00AE1271" w:rsidP="00FF4076">
            <w:pPr>
              <w:widowControl w:val="0"/>
              <w:ind w:firstLine="0"/>
              <w:rPr>
                <w:sz w:val="20"/>
              </w:rPr>
            </w:pPr>
            <w:r w:rsidRPr="0008626A">
              <w:rPr>
                <w:sz w:val="20"/>
              </w:rPr>
              <w:t>Платежное поручение (ф. 0401060)</w:t>
            </w:r>
          </w:p>
          <w:p w14:paraId="071CFF64" w14:textId="77777777" w:rsidR="00AE1271" w:rsidRPr="0008626A" w:rsidRDefault="00AE1271" w:rsidP="00FF4076">
            <w:pPr>
              <w:widowControl w:val="0"/>
              <w:ind w:firstLine="0"/>
              <w:rPr>
                <w:sz w:val="20"/>
              </w:rPr>
            </w:pPr>
            <w:r w:rsidRPr="0008626A">
              <w:rPr>
                <w:sz w:val="20"/>
              </w:rPr>
              <w:t>Выписка из лицевого счета</w:t>
            </w:r>
          </w:p>
          <w:p w14:paraId="7E7E4803" w14:textId="62F63844" w:rsidR="00AE1271" w:rsidRPr="0008626A" w:rsidRDefault="00AE1271" w:rsidP="00FF4076">
            <w:pPr>
              <w:widowControl w:val="0"/>
              <w:ind w:firstLine="0"/>
              <w:rPr>
                <w:sz w:val="20"/>
              </w:rPr>
            </w:pPr>
            <w:r w:rsidRPr="0008626A">
              <w:rPr>
                <w:sz w:val="20"/>
              </w:rPr>
              <w:t>Заявление работника</w:t>
            </w:r>
          </w:p>
        </w:tc>
        <w:tc>
          <w:tcPr>
            <w:tcW w:w="1816" w:type="dxa"/>
            <w:gridSpan w:val="2"/>
            <w:shd w:val="clear" w:color="auto" w:fill="auto"/>
          </w:tcPr>
          <w:p w14:paraId="4D9D8D21" w14:textId="77777777" w:rsidR="00AE1271" w:rsidRPr="0008626A" w:rsidRDefault="00AE1271" w:rsidP="00FF4076">
            <w:pPr>
              <w:widowControl w:val="0"/>
              <w:ind w:firstLine="0"/>
              <w:jc w:val="center"/>
              <w:rPr>
                <w:sz w:val="20"/>
              </w:rPr>
            </w:pPr>
            <w:r w:rsidRPr="0008626A">
              <w:rPr>
                <w:sz w:val="20"/>
              </w:rPr>
              <w:t>0.304.03.837</w:t>
            </w:r>
          </w:p>
        </w:tc>
        <w:tc>
          <w:tcPr>
            <w:tcW w:w="1806" w:type="dxa"/>
            <w:gridSpan w:val="2"/>
            <w:shd w:val="clear" w:color="auto" w:fill="auto"/>
          </w:tcPr>
          <w:p w14:paraId="303C1683" w14:textId="77777777" w:rsidR="00AE1271" w:rsidRPr="0008626A" w:rsidRDefault="00AE1271" w:rsidP="00FF4076">
            <w:pPr>
              <w:widowControl w:val="0"/>
              <w:ind w:firstLine="0"/>
              <w:jc w:val="center"/>
              <w:rPr>
                <w:sz w:val="20"/>
              </w:rPr>
            </w:pPr>
            <w:r w:rsidRPr="0008626A">
              <w:rPr>
                <w:sz w:val="20"/>
              </w:rPr>
              <w:t>0.201.11.610</w:t>
            </w:r>
          </w:p>
          <w:p w14:paraId="0C386C2C" w14:textId="77777777" w:rsidR="00AE1271" w:rsidRPr="0008626A" w:rsidRDefault="00AE1271" w:rsidP="00FF4076">
            <w:pPr>
              <w:widowControl w:val="0"/>
              <w:ind w:firstLine="0"/>
              <w:jc w:val="center"/>
              <w:rPr>
                <w:sz w:val="20"/>
              </w:rPr>
            </w:pPr>
            <w:r w:rsidRPr="0008626A">
              <w:rPr>
                <w:sz w:val="20"/>
              </w:rPr>
              <w:t>18 (КВР 111 КОСГУ 211)</w:t>
            </w:r>
          </w:p>
        </w:tc>
      </w:tr>
      <w:tr w:rsidR="00AE1271" w:rsidRPr="0008626A" w14:paraId="1810F7CC" w14:textId="77777777" w:rsidTr="00FD4E61">
        <w:trPr>
          <w:gridAfter w:val="1"/>
          <w:wAfter w:w="128" w:type="dxa"/>
          <w:trHeight w:val="20"/>
        </w:trPr>
        <w:tc>
          <w:tcPr>
            <w:tcW w:w="2774" w:type="dxa"/>
            <w:vMerge w:val="restart"/>
            <w:shd w:val="clear" w:color="auto" w:fill="auto"/>
          </w:tcPr>
          <w:p w14:paraId="3326D7D9" w14:textId="77777777" w:rsidR="00AE1271" w:rsidRPr="0008626A" w:rsidRDefault="00AE1271" w:rsidP="00FF4076">
            <w:pPr>
              <w:widowControl w:val="0"/>
              <w:ind w:firstLine="0"/>
              <w:rPr>
                <w:sz w:val="20"/>
              </w:rPr>
            </w:pPr>
            <w:r w:rsidRPr="0008626A">
              <w:rPr>
                <w:sz w:val="20"/>
              </w:rPr>
              <w:t>Списание с балансового учета задолженности по удержаниям, не востребованным в течение срока исковой давности кредиторами</w:t>
            </w:r>
          </w:p>
        </w:tc>
        <w:tc>
          <w:tcPr>
            <w:tcW w:w="3743" w:type="dxa"/>
            <w:gridSpan w:val="2"/>
            <w:vMerge w:val="restart"/>
            <w:shd w:val="clear" w:color="auto" w:fill="auto"/>
          </w:tcPr>
          <w:p w14:paraId="349FF5D2" w14:textId="77777777" w:rsidR="00AE1271" w:rsidRPr="0008626A" w:rsidRDefault="00AE1271" w:rsidP="00FF4076">
            <w:pPr>
              <w:widowControl w:val="0"/>
              <w:ind w:firstLine="28"/>
              <w:rPr>
                <w:sz w:val="20"/>
              </w:rPr>
            </w:pPr>
            <w:r w:rsidRPr="0008626A">
              <w:rPr>
                <w:sz w:val="20"/>
              </w:rPr>
              <w:t>Решение о списание задолженности, невостребованной кредиторами со счета ____ (ф. 0510437)</w:t>
            </w:r>
          </w:p>
          <w:p w14:paraId="4639C30B" w14:textId="77A65154" w:rsidR="00AE1271" w:rsidRPr="0008626A" w:rsidRDefault="00AE1271" w:rsidP="00FF4076">
            <w:pPr>
              <w:widowControl w:val="0"/>
              <w:ind w:firstLine="28"/>
              <w:rPr>
                <w:sz w:val="20"/>
              </w:rPr>
            </w:pPr>
            <w:r w:rsidRPr="0008626A">
              <w:rPr>
                <w:sz w:val="20"/>
              </w:rPr>
              <w:t>Бухгалтерская справка (ф. 0504833)</w:t>
            </w:r>
          </w:p>
        </w:tc>
        <w:tc>
          <w:tcPr>
            <w:tcW w:w="1816" w:type="dxa"/>
            <w:gridSpan w:val="2"/>
            <w:shd w:val="clear" w:color="auto" w:fill="auto"/>
          </w:tcPr>
          <w:p w14:paraId="30FC4467" w14:textId="77777777" w:rsidR="00AE1271" w:rsidRPr="0008626A" w:rsidRDefault="00AE1271" w:rsidP="00FF4076">
            <w:pPr>
              <w:widowControl w:val="0"/>
              <w:ind w:firstLine="0"/>
              <w:jc w:val="center"/>
              <w:rPr>
                <w:sz w:val="20"/>
              </w:rPr>
            </w:pPr>
            <w:r w:rsidRPr="0008626A">
              <w:rPr>
                <w:sz w:val="20"/>
              </w:rPr>
              <w:t>0.304.03.837</w:t>
            </w:r>
          </w:p>
        </w:tc>
        <w:tc>
          <w:tcPr>
            <w:tcW w:w="1806" w:type="dxa"/>
            <w:gridSpan w:val="2"/>
            <w:shd w:val="clear" w:color="auto" w:fill="auto"/>
          </w:tcPr>
          <w:p w14:paraId="58D9013A" w14:textId="77777777" w:rsidR="00AE1271" w:rsidRPr="0008626A" w:rsidRDefault="00AE1271" w:rsidP="00FF4076">
            <w:pPr>
              <w:widowControl w:val="0"/>
              <w:ind w:firstLine="0"/>
              <w:jc w:val="center"/>
              <w:rPr>
                <w:sz w:val="20"/>
              </w:rPr>
            </w:pPr>
            <w:r w:rsidRPr="0008626A">
              <w:rPr>
                <w:sz w:val="20"/>
              </w:rPr>
              <w:t>0.401.10.173</w:t>
            </w:r>
          </w:p>
        </w:tc>
      </w:tr>
      <w:tr w:rsidR="00AE1271" w:rsidRPr="0008626A" w14:paraId="4D5F2BE0" w14:textId="77777777" w:rsidTr="00FD4E61">
        <w:trPr>
          <w:gridAfter w:val="1"/>
          <w:wAfter w:w="128" w:type="dxa"/>
          <w:trHeight w:val="20"/>
        </w:trPr>
        <w:tc>
          <w:tcPr>
            <w:tcW w:w="2774" w:type="dxa"/>
            <w:vMerge/>
            <w:shd w:val="clear" w:color="auto" w:fill="auto"/>
          </w:tcPr>
          <w:p w14:paraId="5DFF0BE6" w14:textId="77777777" w:rsidR="00AE1271" w:rsidRPr="0008626A" w:rsidRDefault="00AE1271" w:rsidP="00FF4076">
            <w:pPr>
              <w:widowControl w:val="0"/>
              <w:ind w:firstLine="0"/>
              <w:rPr>
                <w:sz w:val="20"/>
              </w:rPr>
            </w:pPr>
          </w:p>
        </w:tc>
        <w:tc>
          <w:tcPr>
            <w:tcW w:w="3743" w:type="dxa"/>
            <w:gridSpan w:val="2"/>
            <w:vMerge/>
            <w:shd w:val="clear" w:color="auto" w:fill="auto"/>
          </w:tcPr>
          <w:p w14:paraId="1C7858A3" w14:textId="77777777" w:rsidR="00AE1271" w:rsidRPr="0008626A" w:rsidRDefault="00AE1271" w:rsidP="00FF4076">
            <w:pPr>
              <w:widowControl w:val="0"/>
              <w:ind w:firstLine="0"/>
              <w:rPr>
                <w:sz w:val="20"/>
              </w:rPr>
            </w:pPr>
          </w:p>
        </w:tc>
        <w:tc>
          <w:tcPr>
            <w:tcW w:w="1816" w:type="dxa"/>
            <w:gridSpan w:val="2"/>
            <w:shd w:val="clear" w:color="auto" w:fill="auto"/>
          </w:tcPr>
          <w:p w14:paraId="4FED3623" w14:textId="77777777" w:rsidR="00AE1271" w:rsidRPr="0008626A" w:rsidRDefault="00AE1271" w:rsidP="00FF4076">
            <w:pPr>
              <w:widowControl w:val="0"/>
              <w:ind w:firstLine="0"/>
              <w:jc w:val="center"/>
              <w:rPr>
                <w:sz w:val="20"/>
              </w:rPr>
            </w:pPr>
            <w:r w:rsidRPr="0008626A">
              <w:rPr>
                <w:sz w:val="20"/>
              </w:rPr>
              <w:t>20</w:t>
            </w:r>
          </w:p>
        </w:tc>
        <w:tc>
          <w:tcPr>
            <w:tcW w:w="1806" w:type="dxa"/>
            <w:gridSpan w:val="2"/>
            <w:shd w:val="clear" w:color="auto" w:fill="auto"/>
          </w:tcPr>
          <w:p w14:paraId="5A42BD25" w14:textId="77777777" w:rsidR="00AE1271" w:rsidRPr="0008626A" w:rsidRDefault="00AE1271" w:rsidP="00FF4076">
            <w:pPr>
              <w:widowControl w:val="0"/>
              <w:ind w:firstLine="0"/>
              <w:jc w:val="center"/>
              <w:rPr>
                <w:sz w:val="20"/>
              </w:rPr>
            </w:pPr>
          </w:p>
        </w:tc>
      </w:tr>
      <w:tr w:rsidR="00AE1271" w:rsidRPr="0008626A" w14:paraId="08A0B238" w14:textId="77777777" w:rsidTr="00FD4E61">
        <w:trPr>
          <w:gridAfter w:val="1"/>
          <w:wAfter w:w="128" w:type="dxa"/>
          <w:trHeight w:val="20"/>
        </w:trPr>
        <w:tc>
          <w:tcPr>
            <w:tcW w:w="2774" w:type="dxa"/>
            <w:vMerge w:val="restart"/>
            <w:shd w:val="clear" w:color="auto" w:fill="auto"/>
          </w:tcPr>
          <w:p w14:paraId="57231EBE" w14:textId="77777777" w:rsidR="00AE1271" w:rsidRPr="0008626A" w:rsidRDefault="00AE1271" w:rsidP="00FF4076">
            <w:pPr>
              <w:widowControl w:val="0"/>
              <w:ind w:firstLine="0"/>
              <w:rPr>
                <w:sz w:val="20"/>
              </w:rPr>
            </w:pPr>
            <w:r w:rsidRPr="0008626A">
              <w:rPr>
                <w:sz w:val="20"/>
              </w:rPr>
              <w:t xml:space="preserve">Восстановление задолженности по удержаниям, ранее признанными </w:t>
            </w:r>
            <w:r w:rsidRPr="0008626A">
              <w:rPr>
                <w:b/>
                <w:sz w:val="20"/>
              </w:rPr>
              <w:t>невостребованными кредиторами</w:t>
            </w:r>
            <w:r w:rsidRPr="0008626A">
              <w:rPr>
                <w:sz w:val="20"/>
              </w:rPr>
              <w:t xml:space="preserve"> и списанной на забалансовый учет</w:t>
            </w:r>
          </w:p>
        </w:tc>
        <w:tc>
          <w:tcPr>
            <w:tcW w:w="3743" w:type="dxa"/>
            <w:gridSpan w:val="2"/>
            <w:vMerge w:val="restart"/>
            <w:shd w:val="clear" w:color="auto" w:fill="auto"/>
          </w:tcPr>
          <w:p w14:paraId="58488319" w14:textId="16AA97A3" w:rsidR="00AE1271" w:rsidRPr="0008626A" w:rsidRDefault="00AE1271" w:rsidP="00FF4076">
            <w:pPr>
              <w:widowControl w:val="0"/>
              <w:ind w:firstLine="0"/>
              <w:rPr>
                <w:sz w:val="20"/>
              </w:rPr>
            </w:pPr>
            <w:r w:rsidRPr="0008626A">
              <w:rPr>
                <w:sz w:val="20"/>
              </w:rPr>
              <w:t>Решение о восстановлении кредиторской задолженности (ф. 0510446)</w:t>
            </w:r>
          </w:p>
          <w:p w14:paraId="70DA3E4E"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F952992" w14:textId="77777777" w:rsidR="00AE1271" w:rsidRPr="0008626A" w:rsidRDefault="00AE1271" w:rsidP="00FF4076">
            <w:pPr>
              <w:widowControl w:val="0"/>
              <w:ind w:firstLine="0"/>
              <w:jc w:val="center"/>
              <w:rPr>
                <w:sz w:val="20"/>
              </w:rPr>
            </w:pPr>
            <w:r w:rsidRPr="0008626A">
              <w:rPr>
                <w:sz w:val="20"/>
              </w:rPr>
              <w:t>0.401.10.173</w:t>
            </w:r>
          </w:p>
        </w:tc>
        <w:tc>
          <w:tcPr>
            <w:tcW w:w="1806" w:type="dxa"/>
            <w:gridSpan w:val="2"/>
            <w:shd w:val="clear" w:color="auto" w:fill="auto"/>
          </w:tcPr>
          <w:p w14:paraId="1868D42E" w14:textId="77777777" w:rsidR="00AE1271" w:rsidRPr="0008626A" w:rsidRDefault="00AE1271" w:rsidP="00FF4076">
            <w:pPr>
              <w:widowControl w:val="0"/>
              <w:ind w:firstLine="0"/>
              <w:jc w:val="center"/>
              <w:rPr>
                <w:sz w:val="20"/>
              </w:rPr>
            </w:pPr>
            <w:r w:rsidRPr="0008626A">
              <w:rPr>
                <w:sz w:val="20"/>
              </w:rPr>
              <w:t>0.304.03.737</w:t>
            </w:r>
          </w:p>
        </w:tc>
      </w:tr>
      <w:tr w:rsidR="00AE1271" w:rsidRPr="0008626A" w14:paraId="6757CA83" w14:textId="77777777" w:rsidTr="00FD4E61">
        <w:trPr>
          <w:gridAfter w:val="1"/>
          <w:wAfter w:w="128" w:type="dxa"/>
          <w:trHeight w:val="20"/>
        </w:trPr>
        <w:tc>
          <w:tcPr>
            <w:tcW w:w="2774" w:type="dxa"/>
            <w:vMerge/>
            <w:shd w:val="clear" w:color="auto" w:fill="auto"/>
          </w:tcPr>
          <w:p w14:paraId="2AC906A6" w14:textId="77777777" w:rsidR="00AE1271" w:rsidRPr="0008626A" w:rsidRDefault="00AE1271" w:rsidP="00FF4076">
            <w:pPr>
              <w:widowControl w:val="0"/>
              <w:ind w:firstLine="0"/>
              <w:rPr>
                <w:sz w:val="20"/>
              </w:rPr>
            </w:pPr>
          </w:p>
        </w:tc>
        <w:tc>
          <w:tcPr>
            <w:tcW w:w="3743" w:type="dxa"/>
            <w:gridSpan w:val="2"/>
            <w:vMerge/>
            <w:shd w:val="clear" w:color="auto" w:fill="auto"/>
          </w:tcPr>
          <w:p w14:paraId="7D10D5C8" w14:textId="77777777" w:rsidR="00AE1271" w:rsidRPr="0008626A" w:rsidDel="0003716D" w:rsidRDefault="00AE1271" w:rsidP="00FF4076">
            <w:pPr>
              <w:widowControl w:val="0"/>
              <w:ind w:firstLine="0"/>
              <w:rPr>
                <w:sz w:val="20"/>
              </w:rPr>
            </w:pPr>
          </w:p>
        </w:tc>
        <w:tc>
          <w:tcPr>
            <w:tcW w:w="1816" w:type="dxa"/>
            <w:gridSpan w:val="2"/>
            <w:shd w:val="clear" w:color="auto" w:fill="auto"/>
          </w:tcPr>
          <w:p w14:paraId="09E664CD" w14:textId="77777777" w:rsidR="00AE1271" w:rsidRPr="0008626A" w:rsidRDefault="00AE1271" w:rsidP="00FF4076">
            <w:pPr>
              <w:widowControl w:val="0"/>
              <w:jc w:val="center"/>
              <w:rPr>
                <w:sz w:val="20"/>
              </w:rPr>
            </w:pPr>
          </w:p>
        </w:tc>
        <w:tc>
          <w:tcPr>
            <w:tcW w:w="1806" w:type="dxa"/>
            <w:gridSpan w:val="2"/>
            <w:shd w:val="clear" w:color="auto" w:fill="auto"/>
          </w:tcPr>
          <w:p w14:paraId="66B5CBC9" w14:textId="3062B7C0" w:rsidR="00AE1271" w:rsidRPr="0008626A" w:rsidRDefault="00AE1271" w:rsidP="00FF4076">
            <w:pPr>
              <w:widowControl w:val="0"/>
              <w:ind w:firstLine="0"/>
              <w:jc w:val="center"/>
              <w:rPr>
                <w:sz w:val="20"/>
              </w:rPr>
            </w:pPr>
            <w:r w:rsidRPr="0008626A">
              <w:rPr>
                <w:sz w:val="20"/>
              </w:rPr>
              <w:t>20</w:t>
            </w:r>
          </w:p>
        </w:tc>
      </w:tr>
      <w:tr w:rsidR="00AE1271" w:rsidRPr="0008626A" w14:paraId="280C16DC" w14:textId="77777777" w:rsidTr="00FD4E61">
        <w:trPr>
          <w:gridAfter w:val="1"/>
          <w:wAfter w:w="128" w:type="dxa"/>
          <w:trHeight w:val="20"/>
        </w:trPr>
        <w:tc>
          <w:tcPr>
            <w:tcW w:w="10139" w:type="dxa"/>
            <w:gridSpan w:val="7"/>
            <w:shd w:val="clear" w:color="auto" w:fill="auto"/>
          </w:tcPr>
          <w:p w14:paraId="2034E399" w14:textId="5D9CD2F4"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811" w:name="_Toc167792731"/>
            <w:r w:rsidRPr="0008626A">
              <w:rPr>
                <w:b/>
                <w:kern w:val="24"/>
                <w:sz w:val="20"/>
                <w:szCs w:val="20"/>
              </w:rPr>
              <w:t>21.4. Корреспонденция счетов со счетом бухгалтерского учета 0.304.04 «Внутриведомственные расчеты»</w:t>
            </w:r>
            <w:bookmarkEnd w:id="811"/>
          </w:p>
        </w:tc>
      </w:tr>
      <w:tr w:rsidR="00AE1271" w:rsidRPr="0008626A" w14:paraId="0EE0E567" w14:textId="77777777" w:rsidTr="00FD4E61">
        <w:trPr>
          <w:gridAfter w:val="1"/>
          <w:wAfter w:w="128" w:type="dxa"/>
          <w:trHeight w:val="20"/>
        </w:trPr>
        <w:tc>
          <w:tcPr>
            <w:tcW w:w="10139" w:type="dxa"/>
            <w:gridSpan w:val="7"/>
            <w:shd w:val="clear" w:color="auto" w:fill="auto"/>
          </w:tcPr>
          <w:p w14:paraId="72D5CB30" w14:textId="3C29A3FC"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812" w:name="_Toc167792732"/>
            <w:r w:rsidRPr="0008626A">
              <w:rPr>
                <w:b/>
                <w:kern w:val="24"/>
                <w:sz w:val="20"/>
                <w:szCs w:val="20"/>
              </w:rPr>
              <w:t>21.4.1 Операции в учете передающей стороны</w:t>
            </w:r>
            <w:bookmarkEnd w:id="812"/>
          </w:p>
        </w:tc>
      </w:tr>
      <w:tr w:rsidR="00AE1271" w:rsidRPr="0008626A" w14:paraId="64F970A6" w14:textId="77777777" w:rsidTr="00FD4E61">
        <w:trPr>
          <w:gridAfter w:val="1"/>
          <w:wAfter w:w="128" w:type="dxa"/>
          <w:trHeight w:val="20"/>
        </w:trPr>
        <w:tc>
          <w:tcPr>
            <w:tcW w:w="2774" w:type="dxa"/>
            <w:shd w:val="clear" w:color="auto" w:fill="auto"/>
          </w:tcPr>
          <w:p w14:paraId="64CD68B9" w14:textId="77777777" w:rsidR="00AE1271" w:rsidRPr="0008626A" w:rsidRDefault="00AE1271" w:rsidP="00FF4076">
            <w:pPr>
              <w:widowControl w:val="0"/>
              <w:ind w:firstLine="0"/>
              <w:rPr>
                <w:sz w:val="20"/>
              </w:rPr>
            </w:pPr>
            <w:r w:rsidRPr="0008626A">
              <w:rPr>
                <w:sz w:val="20"/>
              </w:rPr>
              <w:t>Передача объектов нефинансовых активов</w:t>
            </w:r>
          </w:p>
        </w:tc>
        <w:tc>
          <w:tcPr>
            <w:tcW w:w="3743" w:type="dxa"/>
            <w:gridSpan w:val="2"/>
            <w:shd w:val="clear" w:color="auto" w:fill="auto"/>
          </w:tcPr>
          <w:p w14:paraId="373765E9" w14:textId="77777777" w:rsidR="00AE1271" w:rsidRPr="0008626A" w:rsidRDefault="00AE1271" w:rsidP="00FF4076">
            <w:pPr>
              <w:widowControl w:val="0"/>
              <w:ind w:firstLine="0"/>
              <w:rPr>
                <w:sz w:val="20"/>
              </w:rPr>
            </w:pPr>
            <w:r w:rsidRPr="0008626A">
              <w:rPr>
                <w:sz w:val="20"/>
              </w:rPr>
              <w:t>Извещение (ф. 0504805)</w:t>
            </w:r>
          </w:p>
          <w:p w14:paraId="634D7A47" w14:textId="77777777" w:rsidR="00AE1271" w:rsidRPr="0008626A" w:rsidRDefault="00AE1271" w:rsidP="00FF4076">
            <w:pPr>
              <w:widowControl w:val="0"/>
              <w:ind w:firstLine="0"/>
              <w:rPr>
                <w:sz w:val="20"/>
              </w:rPr>
            </w:pPr>
            <w:r w:rsidRPr="0008626A">
              <w:rPr>
                <w:sz w:val="20"/>
              </w:rPr>
              <w:t>Бухгалтерская справка (ф. 0504833)</w:t>
            </w:r>
          </w:p>
          <w:p w14:paraId="33824A6B" w14:textId="77777777" w:rsidR="00AE1271" w:rsidRPr="0008626A" w:rsidRDefault="00AE1271" w:rsidP="0026012D">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2280D03D" w14:textId="77777777" w:rsidR="00AE1271" w:rsidRPr="0008626A" w:rsidRDefault="00AE1271" w:rsidP="00FF4076">
            <w:pPr>
              <w:widowControl w:val="0"/>
              <w:ind w:firstLine="0"/>
              <w:rPr>
                <w:sz w:val="20"/>
              </w:rPr>
            </w:pPr>
            <w:r w:rsidRPr="0008626A">
              <w:rPr>
                <w:sz w:val="20"/>
              </w:rPr>
              <w:t>Товаросопроводительные документы</w:t>
            </w:r>
          </w:p>
        </w:tc>
        <w:tc>
          <w:tcPr>
            <w:tcW w:w="1816" w:type="dxa"/>
            <w:gridSpan w:val="2"/>
            <w:shd w:val="clear" w:color="auto" w:fill="auto"/>
          </w:tcPr>
          <w:p w14:paraId="42C17400" w14:textId="77777777" w:rsidR="00AE1271" w:rsidRPr="0008626A" w:rsidRDefault="00AE1271" w:rsidP="00FF4076">
            <w:pPr>
              <w:widowControl w:val="0"/>
              <w:ind w:firstLine="0"/>
              <w:jc w:val="center"/>
              <w:rPr>
                <w:sz w:val="20"/>
              </w:rPr>
            </w:pPr>
            <w:r w:rsidRPr="0008626A">
              <w:rPr>
                <w:sz w:val="20"/>
              </w:rPr>
              <w:t>0.304.04.ххх</w:t>
            </w:r>
          </w:p>
        </w:tc>
        <w:tc>
          <w:tcPr>
            <w:tcW w:w="1806" w:type="dxa"/>
            <w:gridSpan w:val="2"/>
            <w:shd w:val="clear" w:color="auto" w:fill="auto"/>
          </w:tcPr>
          <w:p w14:paraId="128BF48D" w14:textId="77777777" w:rsidR="00AE1271" w:rsidRPr="0008626A" w:rsidRDefault="00AE1271" w:rsidP="00FF4076">
            <w:pPr>
              <w:widowControl w:val="0"/>
              <w:ind w:firstLine="0"/>
              <w:jc w:val="center"/>
              <w:rPr>
                <w:sz w:val="20"/>
              </w:rPr>
            </w:pPr>
            <w:r w:rsidRPr="0008626A">
              <w:rPr>
                <w:sz w:val="20"/>
              </w:rPr>
              <w:t>0.101.хх.410</w:t>
            </w:r>
          </w:p>
          <w:p w14:paraId="1E3182D1" w14:textId="77777777" w:rsidR="00AE1271" w:rsidRPr="0008626A" w:rsidRDefault="00AE1271" w:rsidP="00FF4076">
            <w:pPr>
              <w:widowControl w:val="0"/>
              <w:ind w:firstLine="0"/>
              <w:jc w:val="center"/>
              <w:rPr>
                <w:sz w:val="20"/>
              </w:rPr>
            </w:pPr>
            <w:r w:rsidRPr="0008626A">
              <w:rPr>
                <w:sz w:val="20"/>
              </w:rPr>
              <w:t>0.102.хх.420</w:t>
            </w:r>
          </w:p>
          <w:p w14:paraId="6C744B3D" w14:textId="77777777" w:rsidR="00AE1271" w:rsidRPr="0008626A" w:rsidRDefault="00AE1271" w:rsidP="00FF4076">
            <w:pPr>
              <w:widowControl w:val="0"/>
              <w:ind w:firstLine="0"/>
              <w:jc w:val="center"/>
              <w:rPr>
                <w:sz w:val="20"/>
              </w:rPr>
            </w:pPr>
            <w:r w:rsidRPr="0008626A">
              <w:rPr>
                <w:sz w:val="20"/>
              </w:rPr>
              <w:t>0.103.хх.430</w:t>
            </w:r>
          </w:p>
          <w:p w14:paraId="44774FA8" w14:textId="77777777" w:rsidR="00AE1271" w:rsidRPr="0008626A" w:rsidRDefault="00AE1271" w:rsidP="00FF4076">
            <w:pPr>
              <w:widowControl w:val="0"/>
              <w:ind w:firstLine="0"/>
              <w:jc w:val="center"/>
              <w:rPr>
                <w:sz w:val="20"/>
              </w:rPr>
            </w:pPr>
            <w:r w:rsidRPr="0008626A">
              <w:rPr>
                <w:sz w:val="20"/>
              </w:rPr>
              <w:t>0.105.хх.44х</w:t>
            </w:r>
          </w:p>
          <w:p w14:paraId="3037BA79" w14:textId="77777777" w:rsidR="00AE1271" w:rsidRPr="0008626A" w:rsidRDefault="00AE1271" w:rsidP="00FF4076">
            <w:pPr>
              <w:widowControl w:val="0"/>
              <w:ind w:firstLine="0"/>
              <w:jc w:val="center"/>
              <w:rPr>
                <w:sz w:val="20"/>
              </w:rPr>
            </w:pPr>
            <w:r w:rsidRPr="0008626A">
              <w:rPr>
                <w:sz w:val="20"/>
              </w:rPr>
              <w:t>0.111.хх.45х</w:t>
            </w:r>
          </w:p>
        </w:tc>
      </w:tr>
      <w:tr w:rsidR="00AE1271" w:rsidRPr="0008626A" w14:paraId="7FDBA514" w14:textId="77777777" w:rsidTr="00FD4E61">
        <w:trPr>
          <w:gridAfter w:val="1"/>
          <w:wAfter w:w="128" w:type="dxa"/>
          <w:trHeight w:val="20"/>
        </w:trPr>
        <w:tc>
          <w:tcPr>
            <w:tcW w:w="2774" w:type="dxa"/>
            <w:shd w:val="clear" w:color="auto" w:fill="auto"/>
          </w:tcPr>
          <w:p w14:paraId="50636F17" w14:textId="77777777" w:rsidR="00AE1271" w:rsidRPr="0008626A" w:rsidRDefault="00AE1271" w:rsidP="00FF4076">
            <w:pPr>
              <w:widowControl w:val="0"/>
              <w:ind w:firstLine="0"/>
              <w:rPr>
                <w:sz w:val="20"/>
              </w:rPr>
            </w:pPr>
            <w:r w:rsidRPr="0008626A">
              <w:rPr>
                <w:sz w:val="20"/>
              </w:rPr>
              <w:t>Передача амортизации по переданным объектам нефинансовых активов</w:t>
            </w:r>
          </w:p>
        </w:tc>
        <w:tc>
          <w:tcPr>
            <w:tcW w:w="3743" w:type="dxa"/>
            <w:gridSpan w:val="2"/>
            <w:shd w:val="clear" w:color="auto" w:fill="auto"/>
          </w:tcPr>
          <w:p w14:paraId="11A99695" w14:textId="77777777" w:rsidR="00AE1271" w:rsidRPr="0008626A" w:rsidRDefault="00AE1271" w:rsidP="00FF4076">
            <w:pPr>
              <w:widowControl w:val="0"/>
              <w:ind w:firstLine="0"/>
              <w:rPr>
                <w:sz w:val="20"/>
              </w:rPr>
            </w:pPr>
            <w:r w:rsidRPr="0008626A">
              <w:rPr>
                <w:sz w:val="20"/>
              </w:rPr>
              <w:t>Извещение (ф. 0504805)</w:t>
            </w:r>
          </w:p>
          <w:p w14:paraId="320281B6"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2536E3B5" w14:textId="77777777" w:rsidR="00AE1271" w:rsidRPr="0008626A" w:rsidRDefault="00AE1271" w:rsidP="00FF4076">
            <w:pPr>
              <w:widowControl w:val="0"/>
              <w:ind w:firstLine="0"/>
              <w:jc w:val="center"/>
              <w:rPr>
                <w:sz w:val="20"/>
              </w:rPr>
            </w:pPr>
            <w:r w:rsidRPr="0008626A">
              <w:rPr>
                <w:sz w:val="20"/>
              </w:rPr>
              <w:t>0.104.хх.4хх</w:t>
            </w:r>
          </w:p>
        </w:tc>
        <w:tc>
          <w:tcPr>
            <w:tcW w:w="1806" w:type="dxa"/>
            <w:gridSpan w:val="2"/>
            <w:shd w:val="clear" w:color="auto" w:fill="auto"/>
          </w:tcPr>
          <w:p w14:paraId="45CA6042" w14:textId="77777777" w:rsidR="00AE1271" w:rsidRPr="0008626A" w:rsidRDefault="00AE1271" w:rsidP="00FF4076">
            <w:pPr>
              <w:widowControl w:val="0"/>
              <w:ind w:firstLine="0"/>
              <w:jc w:val="center"/>
              <w:rPr>
                <w:sz w:val="20"/>
              </w:rPr>
            </w:pPr>
            <w:r w:rsidRPr="0008626A">
              <w:rPr>
                <w:sz w:val="20"/>
              </w:rPr>
              <w:t>0.304.04.ххх</w:t>
            </w:r>
          </w:p>
        </w:tc>
      </w:tr>
      <w:tr w:rsidR="00AE1271" w:rsidRPr="0008626A" w14:paraId="3E170767" w14:textId="77777777" w:rsidTr="00FD4E61">
        <w:trPr>
          <w:gridAfter w:val="1"/>
          <w:wAfter w:w="128" w:type="dxa"/>
          <w:trHeight w:val="20"/>
        </w:trPr>
        <w:tc>
          <w:tcPr>
            <w:tcW w:w="2774" w:type="dxa"/>
            <w:shd w:val="clear" w:color="auto" w:fill="auto"/>
          </w:tcPr>
          <w:p w14:paraId="2859000E" w14:textId="77777777" w:rsidR="00AE1271" w:rsidRPr="0008626A" w:rsidRDefault="00AE1271" w:rsidP="00FF4076">
            <w:pPr>
              <w:widowControl w:val="0"/>
              <w:ind w:firstLine="0"/>
              <w:rPr>
                <w:sz w:val="20"/>
              </w:rPr>
            </w:pPr>
            <w:r w:rsidRPr="0008626A">
              <w:rPr>
                <w:sz w:val="20"/>
              </w:rPr>
              <w:t>Передача вложений в объекты нефинансовых активов</w:t>
            </w:r>
          </w:p>
        </w:tc>
        <w:tc>
          <w:tcPr>
            <w:tcW w:w="3743" w:type="dxa"/>
            <w:gridSpan w:val="2"/>
            <w:shd w:val="clear" w:color="auto" w:fill="auto"/>
          </w:tcPr>
          <w:p w14:paraId="7963E270" w14:textId="77777777" w:rsidR="00AE1271" w:rsidRPr="0008626A" w:rsidRDefault="00AE1271" w:rsidP="00FF4076">
            <w:pPr>
              <w:widowControl w:val="0"/>
              <w:ind w:firstLine="0"/>
              <w:rPr>
                <w:sz w:val="20"/>
              </w:rPr>
            </w:pPr>
            <w:r w:rsidRPr="0008626A">
              <w:rPr>
                <w:sz w:val="20"/>
              </w:rPr>
              <w:t>Извещение (ф. 0504805)</w:t>
            </w:r>
          </w:p>
          <w:p w14:paraId="07F2DC3A" w14:textId="77777777" w:rsidR="00AE1271" w:rsidRPr="0008626A" w:rsidRDefault="00AE1271" w:rsidP="00FF4076">
            <w:pPr>
              <w:widowControl w:val="0"/>
              <w:ind w:firstLine="0"/>
              <w:rPr>
                <w:sz w:val="20"/>
              </w:rPr>
            </w:pPr>
            <w:r w:rsidRPr="0008626A">
              <w:rPr>
                <w:sz w:val="20"/>
              </w:rPr>
              <w:t>Бухгалтерская справка (ф. 0504833)</w:t>
            </w:r>
          </w:p>
          <w:p w14:paraId="0AF7422A" w14:textId="77777777" w:rsidR="00AE1271" w:rsidRPr="0008626A" w:rsidRDefault="00AE1271" w:rsidP="00FF4076">
            <w:pPr>
              <w:widowControl w:val="0"/>
              <w:ind w:firstLine="0"/>
              <w:rPr>
                <w:sz w:val="20"/>
              </w:rPr>
            </w:pPr>
            <w:r w:rsidRPr="0008626A">
              <w:rPr>
                <w:sz w:val="20"/>
              </w:rPr>
              <w:t>Товаросопроводительные документы</w:t>
            </w:r>
          </w:p>
        </w:tc>
        <w:tc>
          <w:tcPr>
            <w:tcW w:w="1816" w:type="dxa"/>
            <w:gridSpan w:val="2"/>
            <w:shd w:val="clear" w:color="auto" w:fill="auto"/>
          </w:tcPr>
          <w:p w14:paraId="4AB1F55D" w14:textId="77777777" w:rsidR="00AE1271" w:rsidRPr="0008626A" w:rsidRDefault="00AE1271" w:rsidP="00FF4076">
            <w:pPr>
              <w:widowControl w:val="0"/>
              <w:ind w:firstLine="0"/>
              <w:jc w:val="center"/>
              <w:rPr>
                <w:sz w:val="20"/>
              </w:rPr>
            </w:pPr>
            <w:r w:rsidRPr="0008626A">
              <w:rPr>
                <w:sz w:val="20"/>
              </w:rPr>
              <w:t>0.304.04.ххх</w:t>
            </w:r>
          </w:p>
        </w:tc>
        <w:tc>
          <w:tcPr>
            <w:tcW w:w="1806" w:type="dxa"/>
            <w:gridSpan w:val="2"/>
            <w:shd w:val="clear" w:color="auto" w:fill="auto"/>
          </w:tcPr>
          <w:p w14:paraId="281EBBCA" w14:textId="77777777" w:rsidR="00AE1271" w:rsidRPr="0008626A" w:rsidRDefault="00AE1271" w:rsidP="00FF4076">
            <w:pPr>
              <w:widowControl w:val="0"/>
              <w:ind w:firstLine="0"/>
              <w:jc w:val="center"/>
              <w:rPr>
                <w:sz w:val="20"/>
              </w:rPr>
            </w:pPr>
            <w:r w:rsidRPr="0008626A">
              <w:rPr>
                <w:sz w:val="20"/>
              </w:rPr>
              <w:t>0.106.хх.4хх</w:t>
            </w:r>
          </w:p>
        </w:tc>
      </w:tr>
      <w:tr w:rsidR="00AE1271" w:rsidRPr="0008626A" w14:paraId="413FD4DF" w14:textId="77777777" w:rsidTr="00FD4E61">
        <w:trPr>
          <w:gridAfter w:val="1"/>
          <w:wAfter w:w="128" w:type="dxa"/>
          <w:trHeight w:val="20"/>
        </w:trPr>
        <w:tc>
          <w:tcPr>
            <w:tcW w:w="2774" w:type="dxa"/>
            <w:shd w:val="clear" w:color="auto" w:fill="auto"/>
          </w:tcPr>
          <w:p w14:paraId="1483DE27" w14:textId="77777777" w:rsidR="00AE1271" w:rsidRPr="0008626A" w:rsidRDefault="00AE1271" w:rsidP="00FF4076">
            <w:pPr>
              <w:widowControl w:val="0"/>
              <w:ind w:firstLine="0"/>
              <w:rPr>
                <w:sz w:val="20"/>
              </w:rPr>
            </w:pPr>
            <w:r w:rsidRPr="0008626A">
              <w:rPr>
                <w:sz w:val="20"/>
              </w:rPr>
              <w:t>Передача расчетов</w:t>
            </w:r>
          </w:p>
        </w:tc>
        <w:tc>
          <w:tcPr>
            <w:tcW w:w="3743" w:type="dxa"/>
            <w:gridSpan w:val="2"/>
            <w:shd w:val="clear" w:color="auto" w:fill="auto"/>
          </w:tcPr>
          <w:p w14:paraId="21EE2894" w14:textId="77777777" w:rsidR="00AE1271" w:rsidRPr="0008626A" w:rsidRDefault="00AE1271" w:rsidP="00FF4076">
            <w:pPr>
              <w:widowControl w:val="0"/>
              <w:ind w:firstLine="0"/>
              <w:rPr>
                <w:sz w:val="20"/>
              </w:rPr>
            </w:pPr>
            <w:r w:rsidRPr="0008626A">
              <w:rPr>
                <w:sz w:val="20"/>
              </w:rPr>
              <w:t>Извещение (ф. 0504805)</w:t>
            </w:r>
          </w:p>
          <w:p w14:paraId="78534BA7" w14:textId="2C7D5D11"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2E8A334A" w14:textId="77777777" w:rsidR="00AE1271" w:rsidRPr="0008626A" w:rsidRDefault="00AE1271" w:rsidP="00FF4076">
            <w:pPr>
              <w:widowControl w:val="0"/>
              <w:ind w:firstLine="0"/>
              <w:jc w:val="center"/>
              <w:rPr>
                <w:sz w:val="20"/>
              </w:rPr>
            </w:pPr>
            <w:r w:rsidRPr="0008626A">
              <w:rPr>
                <w:sz w:val="20"/>
              </w:rPr>
              <w:t>0.304.04.ххх</w:t>
            </w:r>
          </w:p>
        </w:tc>
        <w:tc>
          <w:tcPr>
            <w:tcW w:w="1806" w:type="dxa"/>
            <w:gridSpan w:val="2"/>
            <w:shd w:val="clear" w:color="auto" w:fill="auto"/>
          </w:tcPr>
          <w:p w14:paraId="06DE6DD6" w14:textId="77777777" w:rsidR="00AE1271" w:rsidRPr="0008626A" w:rsidRDefault="00AE1271" w:rsidP="00FF4076">
            <w:pPr>
              <w:widowControl w:val="0"/>
              <w:ind w:firstLine="0"/>
              <w:jc w:val="center"/>
              <w:rPr>
                <w:sz w:val="20"/>
              </w:rPr>
            </w:pPr>
            <w:r w:rsidRPr="0008626A">
              <w:rPr>
                <w:sz w:val="20"/>
              </w:rPr>
              <w:t>0.205.хх.66х</w:t>
            </w:r>
          </w:p>
          <w:p w14:paraId="1E2856F4" w14:textId="77777777" w:rsidR="00AE1271" w:rsidRPr="0008626A" w:rsidRDefault="00AE1271" w:rsidP="00FF4076">
            <w:pPr>
              <w:widowControl w:val="0"/>
              <w:ind w:firstLine="0"/>
              <w:jc w:val="center"/>
              <w:rPr>
                <w:sz w:val="20"/>
              </w:rPr>
            </w:pPr>
            <w:r w:rsidRPr="0008626A">
              <w:rPr>
                <w:sz w:val="20"/>
              </w:rPr>
              <w:t>0.206.хх.66х</w:t>
            </w:r>
          </w:p>
          <w:p w14:paraId="0C9C8890" w14:textId="77777777" w:rsidR="00AE1271" w:rsidRPr="0008626A" w:rsidRDefault="00AE1271" w:rsidP="00FF4076">
            <w:pPr>
              <w:widowControl w:val="0"/>
              <w:ind w:firstLine="0"/>
              <w:jc w:val="center"/>
              <w:rPr>
                <w:sz w:val="20"/>
              </w:rPr>
            </w:pPr>
            <w:r w:rsidRPr="0008626A">
              <w:rPr>
                <w:sz w:val="20"/>
              </w:rPr>
              <w:t>0.208.хх.667</w:t>
            </w:r>
          </w:p>
          <w:p w14:paraId="6C2FBF72" w14:textId="77777777" w:rsidR="00AE1271" w:rsidRPr="0008626A" w:rsidRDefault="00AE1271" w:rsidP="00FF4076">
            <w:pPr>
              <w:widowControl w:val="0"/>
              <w:ind w:firstLine="0"/>
              <w:jc w:val="center"/>
              <w:rPr>
                <w:sz w:val="20"/>
              </w:rPr>
            </w:pPr>
            <w:r w:rsidRPr="0008626A">
              <w:rPr>
                <w:sz w:val="20"/>
              </w:rPr>
              <w:t>0.209.хх.66х</w:t>
            </w:r>
          </w:p>
          <w:p w14:paraId="7ED06F06" w14:textId="77777777" w:rsidR="00AE1271" w:rsidRPr="0008626A" w:rsidRDefault="00AE1271" w:rsidP="00FF4076">
            <w:pPr>
              <w:widowControl w:val="0"/>
              <w:ind w:firstLine="0"/>
              <w:jc w:val="center"/>
              <w:rPr>
                <w:sz w:val="20"/>
              </w:rPr>
            </w:pPr>
            <w:r w:rsidRPr="0008626A">
              <w:rPr>
                <w:sz w:val="20"/>
              </w:rPr>
              <w:t>0.210.06.661</w:t>
            </w:r>
          </w:p>
          <w:p w14:paraId="1D4027B4" w14:textId="77777777" w:rsidR="00AE1271" w:rsidRPr="0008626A" w:rsidRDefault="00AE1271" w:rsidP="00FF4076">
            <w:pPr>
              <w:widowControl w:val="0"/>
              <w:ind w:firstLine="0"/>
              <w:jc w:val="center"/>
              <w:rPr>
                <w:sz w:val="20"/>
              </w:rPr>
            </w:pPr>
            <w:r w:rsidRPr="0008626A">
              <w:rPr>
                <w:sz w:val="20"/>
              </w:rPr>
              <w:t>0.210.12.661</w:t>
            </w:r>
          </w:p>
        </w:tc>
      </w:tr>
      <w:tr w:rsidR="00AE1271" w:rsidRPr="0008626A" w14:paraId="7501CEFF" w14:textId="77777777" w:rsidTr="00FD4E61">
        <w:trPr>
          <w:gridAfter w:val="1"/>
          <w:wAfter w:w="128" w:type="dxa"/>
          <w:trHeight w:val="20"/>
        </w:trPr>
        <w:tc>
          <w:tcPr>
            <w:tcW w:w="2774" w:type="dxa"/>
            <w:shd w:val="clear" w:color="auto" w:fill="auto"/>
          </w:tcPr>
          <w:p w14:paraId="48D6367E" w14:textId="77777777" w:rsidR="00AE1271" w:rsidRPr="0008626A" w:rsidRDefault="00AE1271" w:rsidP="00FF4076">
            <w:pPr>
              <w:widowControl w:val="0"/>
              <w:ind w:firstLine="0"/>
              <w:rPr>
                <w:sz w:val="20"/>
              </w:rPr>
            </w:pPr>
            <w:r w:rsidRPr="0008626A">
              <w:rPr>
                <w:sz w:val="20"/>
              </w:rPr>
              <w:t>Передача обязательств</w:t>
            </w:r>
          </w:p>
        </w:tc>
        <w:tc>
          <w:tcPr>
            <w:tcW w:w="3743" w:type="dxa"/>
            <w:gridSpan w:val="2"/>
            <w:shd w:val="clear" w:color="auto" w:fill="auto"/>
          </w:tcPr>
          <w:p w14:paraId="5CF5648D" w14:textId="77777777" w:rsidR="00AE1271" w:rsidRPr="0008626A" w:rsidRDefault="00AE1271" w:rsidP="00FF4076">
            <w:pPr>
              <w:widowControl w:val="0"/>
              <w:ind w:firstLine="0"/>
              <w:rPr>
                <w:sz w:val="20"/>
              </w:rPr>
            </w:pPr>
            <w:r w:rsidRPr="0008626A">
              <w:rPr>
                <w:sz w:val="20"/>
              </w:rPr>
              <w:t>Извещение (ф. 0504805)</w:t>
            </w:r>
          </w:p>
          <w:p w14:paraId="4D1F5AD3" w14:textId="77777777" w:rsidR="00AE1271" w:rsidRPr="0008626A" w:rsidRDefault="00AE1271" w:rsidP="00FF4076">
            <w:pPr>
              <w:widowControl w:val="0"/>
              <w:ind w:firstLine="0"/>
              <w:rPr>
                <w:sz w:val="20"/>
              </w:rPr>
            </w:pPr>
            <w:r w:rsidRPr="0008626A">
              <w:rPr>
                <w:sz w:val="20"/>
              </w:rPr>
              <w:t>Бухгалтерская справка (ф. 0504833)</w:t>
            </w:r>
          </w:p>
          <w:p w14:paraId="46EC362E" w14:textId="77777777" w:rsidR="00AE1271" w:rsidRPr="0008626A" w:rsidRDefault="00AE1271" w:rsidP="00FF4076">
            <w:pPr>
              <w:widowControl w:val="0"/>
              <w:ind w:firstLine="0"/>
              <w:rPr>
                <w:sz w:val="20"/>
              </w:rPr>
            </w:pPr>
            <w:r w:rsidRPr="0008626A">
              <w:rPr>
                <w:sz w:val="20"/>
              </w:rPr>
              <w:t>Иные документы</w:t>
            </w:r>
          </w:p>
        </w:tc>
        <w:tc>
          <w:tcPr>
            <w:tcW w:w="1816" w:type="dxa"/>
            <w:gridSpan w:val="2"/>
            <w:shd w:val="clear" w:color="auto" w:fill="auto"/>
          </w:tcPr>
          <w:p w14:paraId="6EE76145" w14:textId="77777777" w:rsidR="00AE1271" w:rsidRPr="0008626A" w:rsidRDefault="00AE1271" w:rsidP="00FF4076">
            <w:pPr>
              <w:widowControl w:val="0"/>
              <w:ind w:firstLine="0"/>
              <w:jc w:val="center"/>
              <w:rPr>
                <w:sz w:val="20"/>
              </w:rPr>
            </w:pPr>
            <w:r w:rsidRPr="0008626A">
              <w:rPr>
                <w:sz w:val="20"/>
              </w:rPr>
              <w:t>0.302.хх.83х</w:t>
            </w:r>
          </w:p>
          <w:p w14:paraId="3D8B76BF" w14:textId="77777777" w:rsidR="00AE1271" w:rsidRPr="0008626A" w:rsidRDefault="00AE1271" w:rsidP="00FF4076">
            <w:pPr>
              <w:widowControl w:val="0"/>
              <w:ind w:firstLine="0"/>
              <w:jc w:val="center"/>
              <w:rPr>
                <w:sz w:val="20"/>
              </w:rPr>
            </w:pPr>
            <w:r w:rsidRPr="0008626A">
              <w:rPr>
                <w:sz w:val="20"/>
              </w:rPr>
              <w:t>0.303.хх.831</w:t>
            </w:r>
          </w:p>
        </w:tc>
        <w:tc>
          <w:tcPr>
            <w:tcW w:w="1806" w:type="dxa"/>
            <w:gridSpan w:val="2"/>
            <w:shd w:val="clear" w:color="auto" w:fill="auto"/>
          </w:tcPr>
          <w:p w14:paraId="2A575FC5" w14:textId="77777777" w:rsidR="00AE1271" w:rsidRPr="0008626A" w:rsidRDefault="00AE1271" w:rsidP="00FF4076">
            <w:pPr>
              <w:widowControl w:val="0"/>
              <w:ind w:firstLine="0"/>
              <w:jc w:val="center"/>
              <w:rPr>
                <w:sz w:val="20"/>
              </w:rPr>
            </w:pPr>
            <w:r w:rsidRPr="0008626A">
              <w:rPr>
                <w:sz w:val="20"/>
              </w:rPr>
              <w:t>0.304.04.ххх</w:t>
            </w:r>
          </w:p>
        </w:tc>
      </w:tr>
      <w:tr w:rsidR="00AE1271" w:rsidRPr="0008626A" w14:paraId="7E2DE78B" w14:textId="77777777" w:rsidTr="00FD4E61">
        <w:trPr>
          <w:gridAfter w:val="1"/>
          <w:wAfter w:w="128" w:type="dxa"/>
          <w:trHeight w:val="20"/>
        </w:trPr>
        <w:tc>
          <w:tcPr>
            <w:tcW w:w="2774" w:type="dxa"/>
            <w:shd w:val="clear" w:color="auto" w:fill="auto"/>
          </w:tcPr>
          <w:p w14:paraId="616F02F2" w14:textId="77777777" w:rsidR="00AE1271" w:rsidRPr="0008626A" w:rsidRDefault="00AE1271" w:rsidP="00FF4076">
            <w:pPr>
              <w:widowControl w:val="0"/>
              <w:ind w:firstLine="0"/>
              <w:rPr>
                <w:sz w:val="20"/>
              </w:rPr>
            </w:pPr>
            <w:r w:rsidRPr="0008626A">
              <w:rPr>
                <w:sz w:val="20"/>
              </w:rPr>
              <w:t>Перечисление денежных средств на счет головного учреждения, обособленного подразделения (филиала)</w:t>
            </w:r>
          </w:p>
        </w:tc>
        <w:tc>
          <w:tcPr>
            <w:tcW w:w="3743" w:type="dxa"/>
            <w:gridSpan w:val="2"/>
            <w:shd w:val="clear" w:color="auto" w:fill="auto"/>
          </w:tcPr>
          <w:p w14:paraId="7AD0F6EC" w14:textId="77777777" w:rsidR="00AE1271" w:rsidRPr="0008626A" w:rsidRDefault="00AE1271" w:rsidP="00FF4076">
            <w:pPr>
              <w:ind w:firstLine="0"/>
              <w:rPr>
                <w:rFonts w:eastAsia="Calibri"/>
                <w:sz w:val="20"/>
              </w:rPr>
            </w:pPr>
            <w:r w:rsidRPr="0008626A">
              <w:rPr>
                <w:rFonts w:eastAsia="Calibri"/>
                <w:sz w:val="20"/>
              </w:rPr>
              <w:t>Платежное поручение (ф. 0401060)</w:t>
            </w:r>
          </w:p>
        </w:tc>
        <w:tc>
          <w:tcPr>
            <w:tcW w:w="1816" w:type="dxa"/>
            <w:gridSpan w:val="2"/>
            <w:shd w:val="clear" w:color="auto" w:fill="auto"/>
          </w:tcPr>
          <w:p w14:paraId="3D9DA2FC" w14:textId="77777777" w:rsidR="00AE1271" w:rsidRPr="0008626A" w:rsidRDefault="00AE1271" w:rsidP="00FF4076">
            <w:pPr>
              <w:widowControl w:val="0"/>
              <w:ind w:firstLine="0"/>
              <w:jc w:val="center"/>
              <w:rPr>
                <w:sz w:val="20"/>
              </w:rPr>
            </w:pPr>
            <w:r w:rsidRPr="0008626A">
              <w:rPr>
                <w:sz w:val="20"/>
              </w:rPr>
              <w:t>0.304.04.ххх</w:t>
            </w:r>
          </w:p>
        </w:tc>
        <w:tc>
          <w:tcPr>
            <w:tcW w:w="1806" w:type="dxa"/>
            <w:gridSpan w:val="2"/>
            <w:shd w:val="clear" w:color="auto" w:fill="auto"/>
          </w:tcPr>
          <w:p w14:paraId="63828313" w14:textId="77777777" w:rsidR="00AE1271" w:rsidRPr="0008626A" w:rsidRDefault="00AE1271" w:rsidP="00FF4076">
            <w:pPr>
              <w:widowControl w:val="0"/>
              <w:ind w:firstLine="0"/>
              <w:jc w:val="center"/>
              <w:rPr>
                <w:sz w:val="20"/>
              </w:rPr>
            </w:pPr>
            <w:r w:rsidRPr="0008626A">
              <w:rPr>
                <w:sz w:val="20"/>
              </w:rPr>
              <w:t>0.201.11.610</w:t>
            </w:r>
          </w:p>
          <w:p w14:paraId="20EB4E77" w14:textId="77777777" w:rsidR="00AE1271" w:rsidRPr="0008626A" w:rsidRDefault="00AE1271" w:rsidP="00FF4076">
            <w:pPr>
              <w:widowControl w:val="0"/>
              <w:ind w:firstLine="0"/>
              <w:jc w:val="center"/>
              <w:rPr>
                <w:sz w:val="20"/>
              </w:rPr>
            </w:pPr>
            <w:r w:rsidRPr="0008626A">
              <w:rPr>
                <w:sz w:val="20"/>
              </w:rPr>
              <w:t>18 (АГВИФ 610 КОСГУ 610)</w:t>
            </w:r>
          </w:p>
        </w:tc>
      </w:tr>
      <w:tr w:rsidR="00AE1271" w:rsidRPr="0008626A" w14:paraId="4BC3D916" w14:textId="77777777" w:rsidTr="00FD4E61">
        <w:trPr>
          <w:gridAfter w:val="1"/>
          <w:wAfter w:w="128" w:type="dxa"/>
          <w:trHeight w:val="20"/>
        </w:trPr>
        <w:tc>
          <w:tcPr>
            <w:tcW w:w="10139" w:type="dxa"/>
            <w:gridSpan w:val="7"/>
            <w:shd w:val="clear" w:color="auto" w:fill="auto"/>
          </w:tcPr>
          <w:p w14:paraId="4218C82A" w14:textId="0E488266"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813" w:name="_Toc167792733"/>
            <w:r w:rsidRPr="0008626A">
              <w:rPr>
                <w:b/>
                <w:kern w:val="24"/>
                <w:sz w:val="20"/>
                <w:szCs w:val="20"/>
              </w:rPr>
              <w:t>21.4.2 Операции в учете получающей стороны</w:t>
            </w:r>
            <w:bookmarkEnd w:id="813"/>
          </w:p>
        </w:tc>
      </w:tr>
      <w:tr w:rsidR="00AE1271" w:rsidRPr="0008626A" w14:paraId="02F1AE4C" w14:textId="77777777" w:rsidTr="00FD4E61">
        <w:trPr>
          <w:gridAfter w:val="1"/>
          <w:wAfter w:w="128" w:type="dxa"/>
          <w:trHeight w:val="20"/>
        </w:trPr>
        <w:tc>
          <w:tcPr>
            <w:tcW w:w="2774" w:type="dxa"/>
            <w:shd w:val="clear" w:color="auto" w:fill="auto"/>
          </w:tcPr>
          <w:p w14:paraId="336BF510" w14:textId="77777777" w:rsidR="00AE1271" w:rsidRPr="0008626A" w:rsidRDefault="00AE1271" w:rsidP="00FF4076">
            <w:pPr>
              <w:widowControl w:val="0"/>
              <w:ind w:firstLine="0"/>
              <w:rPr>
                <w:sz w:val="20"/>
              </w:rPr>
            </w:pPr>
            <w:r w:rsidRPr="0008626A">
              <w:rPr>
                <w:sz w:val="20"/>
              </w:rPr>
              <w:t>Получение объектов нефинансовых актив</w:t>
            </w:r>
          </w:p>
        </w:tc>
        <w:tc>
          <w:tcPr>
            <w:tcW w:w="3743" w:type="dxa"/>
            <w:gridSpan w:val="2"/>
            <w:shd w:val="clear" w:color="auto" w:fill="auto"/>
          </w:tcPr>
          <w:p w14:paraId="4FA53902" w14:textId="77777777" w:rsidR="00AE1271" w:rsidRPr="0008626A" w:rsidRDefault="00AE1271" w:rsidP="00FF4076">
            <w:pPr>
              <w:widowControl w:val="0"/>
              <w:ind w:firstLine="0"/>
              <w:rPr>
                <w:sz w:val="20"/>
              </w:rPr>
            </w:pPr>
            <w:r w:rsidRPr="0008626A">
              <w:rPr>
                <w:sz w:val="20"/>
              </w:rPr>
              <w:t>Извещение (ф. 0504805)</w:t>
            </w:r>
          </w:p>
          <w:p w14:paraId="1088E589" w14:textId="77777777" w:rsidR="00AE1271" w:rsidRPr="0008626A" w:rsidRDefault="00AE1271" w:rsidP="00FF4076">
            <w:pPr>
              <w:widowControl w:val="0"/>
              <w:ind w:firstLine="0"/>
              <w:rPr>
                <w:sz w:val="20"/>
              </w:rPr>
            </w:pPr>
            <w:r w:rsidRPr="0008626A">
              <w:rPr>
                <w:sz w:val="20"/>
              </w:rPr>
              <w:t>Бухгалтерская справка (ф. 0504833)</w:t>
            </w:r>
          </w:p>
          <w:p w14:paraId="15E6CE61" w14:textId="77777777" w:rsidR="00AE1271" w:rsidRPr="0008626A" w:rsidRDefault="00AE1271" w:rsidP="0026012D">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4C27022E" w14:textId="77777777" w:rsidR="00AE1271" w:rsidRPr="0008626A" w:rsidRDefault="00AE1271" w:rsidP="00FF4076">
            <w:pPr>
              <w:widowControl w:val="0"/>
              <w:ind w:firstLine="0"/>
              <w:rPr>
                <w:sz w:val="20"/>
              </w:rPr>
            </w:pPr>
            <w:r w:rsidRPr="0008626A">
              <w:rPr>
                <w:sz w:val="20"/>
              </w:rPr>
              <w:t>Товаросопроводительные документы</w:t>
            </w:r>
          </w:p>
        </w:tc>
        <w:tc>
          <w:tcPr>
            <w:tcW w:w="1816" w:type="dxa"/>
            <w:gridSpan w:val="2"/>
            <w:shd w:val="clear" w:color="auto" w:fill="auto"/>
          </w:tcPr>
          <w:p w14:paraId="0F8B788E" w14:textId="77777777" w:rsidR="00AE1271" w:rsidRPr="0008626A" w:rsidRDefault="00AE1271" w:rsidP="00FF4076">
            <w:pPr>
              <w:widowControl w:val="0"/>
              <w:ind w:firstLine="0"/>
              <w:jc w:val="center"/>
              <w:rPr>
                <w:sz w:val="20"/>
              </w:rPr>
            </w:pPr>
            <w:r w:rsidRPr="0008626A">
              <w:rPr>
                <w:sz w:val="20"/>
              </w:rPr>
              <w:t>0.101.хх.310</w:t>
            </w:r>
          </w:p>
          <w:p w14:paraId="749C8AE4" w14:textId="77777777" w:rsidR="00AE1271" w:rsidRPr="0008626A" w:rsidRDefault="00AE1271" w:rsidP="00FF4076">
            <w:pPr>
              <w:widowControl w:val="0"/>
              <w:ind w:firstLine="0"/>
              <w:jc w:val="center"/>
              <w:rPr>
                <w:sz w:val="20"/>
              </w:rPr>
            </w:pPr>
            <w:r w:rsidRPr="0008626A">
              <w:rPr>
                <w:sz w:val="20"/>
              </w:rPr>
              <w:t>0.102.хх.320</w:t>
            </w:r>
          </w:p>
          <w:p w14:paraId="34894C95" w14:textId="77777777" w:rsidR="00AE1271" w:rsidRPr="0008626A" w:rsidRDefault="00AE1271" w:rsidP="00FF4076">
            <w:pPr>
              <w:widowControl w:val="0"/>
              <w:ind w:firstLine="0"/>
              <w:jc w:val="center"/>
              <w:rPr>
                <w:sz w:val="20"/>
              </w:rPr>
            </w:pPr>
            <w:r w:rsidRPr="0008626A">
              <w:rPr>
                <w:sz w:val="20"/>
              </w:rPr>
              <w:t>0.103.хх.330</w:t>
            </w:r>
          </w:p>
          <w:p w14:paraId="124BBE6F" w14:textId="77777777" w:rsidR="00AE1271" w:rsidRPr="0008626A" w:rsidRDefault="00AE1271" w:rsidP="00FF4076">
            <w:pPr>
              <w:widowControl w:val="0"/>
              <w:ind w:firstLine="0"/>
              <w:jc w:val="center"/>
              <w:rPr>
                <w:sz w:val="20"/>
              </w:rPr>
            </w:pPr>
            <w:r w:rsidRPr="0008626A">
              <w:rPr>
                <w:sz w:val="20"/>
              </w:rPr>
              <w:t>0.105.хх.34х</w:t>
            </w:r>
          </w:p>
          <w:p w14:paraId="7ED554AE" w14:textId="77777777" w:rsidR="00AE1271" w:rsidRPr="0008626A" w:rsidRDefault="00AE1271" w:rsidP="00FF4076">
            <w:pPr>
              <w:widowControl w:val="0"/>
              <w:ind w:firstLine="0"/>
              <w:jc w:val="center"/>
              <w:rPr>
                <w:sz w:val="20"/>
              </w:rPr>
            </w:pPr>
            <w:r w:rsidRPr="0008626A">
              <w:rPr>
                <w:sz w:val="20"/>
              </w:rPr>
              <w:t>0.111.хх.35х</w:t>
            </w:r>
          </w:p>
        </w:tc>
        <w:tc>
          <w:tcPr>
            <w:tcW w:w="1806" w:type="dxa"/>
            <w:gridSpan w:val="2"/>
            <w:shd w:val="clear" w:color="auto" w:fill="auto"/>
          </w:tcPr>
          <w:p w14:paraId="591E856E" w14:textId="77777777" w:rsidR="00AE1271" w:rsidRPr="0008626A" w:rsidRDefault="00AE1271" w:rsidP="00FF4076">
            <w:pPr>
              <w:widowControl w:val="0"/>
              <w:ind w:firstLine="0"/>
              <w:jc w:val="center"/>
              <w:rPr>
                <w:sz w:val="20"/>
              </w:rPr>
            </w:pPr>
            <w:r w:rsidRPr="0008626A">
              <w:rPr>
                <w:sz w:val="20"/>
              </w:rPr>
              <w:t>0.304.04.ххх</w:t>
            </w:r>
          </w:p>
        </w:tc>
      </w:tr>
      <w:tr w:rsidR="00AE1271" w:rsidRPr="0008626A" w14:paraId="17726323" w14:textId="77777777" w:rsidTr="00FD4E61">
        <w:trPr>
          <w:gridAfter w:val="1"/>
          <w:wAfter w:w="128" w:type="dxa"/>
          <w:trHeight w:val="20"/>
        </w:trPr>
        <w:tc>
          <w:tcPr>
            <w:tcW w:w="2774" w:type="dxa"/>
            <w:shd w:val="clear" w:color="auto" w:fill="auto"/>
          </w:tcPr>
          <w:p w14:paraId="0CB84B37" w14:textId="77777777" w:rsidR="00AE1271" w:rsidRPr="0008626A" w:rsidRDefault="00AE1271" w:rsidP="00FF4076">
            <w:pPr>
              <w:widowControl w:val="0"/>
              <w:ind w:firstLine="0"/>
              <w:rPr>
                <w:sz w:val="20"/>
              </w:rPr>
            </w:pPr>
            <w:r w:rsidRPr="0008626A">
              <w:rPr>
                <w:sz w:val="20"/>
              </w:rPr>
              <w:t>Получение амортизации по полученным объектам нефинансовых активов</w:t>
            </w:r>
          </w:p>
        </w:tc>
        <w:tc>
          <w:tcPr>
            <w:tcW w:w="3743" w:type="dxa"/>
            <w:gridSpan w:val="2"/>
            <w:shd w:val="clear" w:color="auto" w:fill="auto"/>
          </w:tcPr>
          <w:p w14:paraId="152A39E7" w14:textId="77777777" w:rsidR="00AE1271" w:rsidRPr="0008626A" w:rsidRDefault="00AE1271" w:rsidP="00FF4076">
            <w:pPr>
              <w:widowControl w:val="0"/>
              <w:ind w:firstLine="0"/>
              <w:rPr>
                <w:sz w:val="20"/>
              </w:rPr>
            </w:pPr>
            <w:r w:rsidRPr="0008626A">
              <w:rPr>
                <w:sz w:val="20"/>
              </w:rPr>
              <w:t>Извещение (ф. 0504805)</w:t>
            </w:r>
          </w:p>
          <w:p w14:paraId="0FFC10E1"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4203448" w14:textId="77777777" w:rsidR="00AE1271" w:rsidRPr="0008626A" w:rsidRDefault="00AE1271" w:rsidP="00FF4076">
            <w:pPr>
              <w:widowControl w:val="0"/>
              <w:ind w:firstLine="0"/>
              <w:jc w:val="center"/>
              <w:rPr>
                <w:sz w:val="20"/>
              </w:rPr>
            </w:pPr>
            <w:r w:rsidRPr="0008626A">
              <w:rPr>
                <w:sz w:val="20"/>
              </w:rPr>
              <w:t>0.304.04.ххх</w:t>
            </w:r>
          </w:p>
        </w:tc>
        <w:tc>
          <w:tcPr>
            <w:tcW w:w="1806" w:type="dxa"/>
            <w:gridSpan w:val="2"/>
            <w:shd w:val="clear" w:color="auto" w:fill="auto"/>
          </w:tcPr>
          <w:p w14:paraId="72829A9D" w14:textId="77777777" w:rsidR="00AE1271" w:rsidRPr="0008626A" w:rsidRDefault="00AE1271" w:rsidP="00FF4076">
            <w:pPr>
              <w:widowControl w:val="0"/>
              <w:ind w:firstLine="0"/>
              <w:jc w:val="center"/>
              <w:rPr>
                <w:sz w:val="20"/>
              </w:rPr>
            </w:pPr>
            <w:r w:rsidRPr="0008626A">
              <w:rPr>
                <w:sz w:val="20"/>
              </w:rPr>
              <w:t>0.104.хх.4хх</w:t>
            </w:r>
          </w:p>
        </w:tc>
      </w:tr>
      <w:tr w:rsidR="00AE1271" w:rsidRPr="0008626A" w14:paraId="7E2DAE17" w14:textId="77777777" w:rsidTr="00FD4E61">
        <w:trPr>
          <w:gridAfter w:val="1"/>
          <w:wAfter w:w="128" w:type="dxa"/>
          <w:trHeight w:val="20"/>
        </w:trPr>
        <w:tc>
          <w:tcPr>
            <w:tcW w:w="2774" w:type="dxa"/>
            <w:shd w:val="clear" w:color="auto" w:fill="auto"/>
          </w:tcPr>
          <w:p w14:paraId="1A51F0FC" w14:textId="77777777" w:rsidR="00AE1271" w:rsidRPr="0008626A" w:rsidRDefault="00AE1271" w:rsidP="00FF4076">
            <w:pPr>
              <w:widowControl w:val="0"/>
              <w:ind w:firstLine="0"/>
              <w:rPr>
                <w:sz w:val="20"/>
              </w:rPr>
            </w:pPr>
            <w:r w:rsidRPr="0008626A">
              <w:rPr>
                <w:sz w:val="20"/>
              </w:rPr>
              <w:t>Получение вложений в объекты нефинансовых активов</w:t>
            </w:r>
          </w:p>
        </w:tc>
        <w:tc>
          <w:tcPr>
            <w:tcW w:w="3743" w:type="dxa"/>
            <w:gridSpan w:val="2"/>
            <w:shd w:val="clear" w:color="auto" w:fill="auto"/>
          </w:tcPr>
          <w:p w14:paraId="5496C106" w14:textId="77777777" w:rsidR="00AE1271" w:rsidRPr="0008626A" w:rsidRDefault="00AE1271" w:rsidP="00FF4076">
            <w:pPr>
              <w:widowControl w:val="0"/>
              <w:ind w:firstLine="0"/>
              <w:rPr>
                <w:sz w:val="20"/>
              </w:rPr>
            </w:pPr>
            <w:r w:rsidRPr="0008626A">
              <w:rPr>
                <w:sz w:val="20"/>
              </w:rPr>
              <w:t>Извещение (ф. 0504805)</w:t>
            </w:r>
          </w:p>
          <w:p w14:paraId="3677D5FA" w14:textId="77777777" w:rsidR="00AE1271" w:rsidRPr="0008626A" w:rsidRDefault="00AE1271" w:rsidP="00FF4076">
            <w:pPr>
              <w:widowControl w:val="0"/>
              <w:ind w:firstLine="0"/>
              <w:rPr>
                <w:sz w:val="20"/>
              </w:rPr>
            </w:pPr>
            <w:r w:rsidRPr="0008626A">
              <w:rPr>
                <w:sz w:val="20"/>
              </w:rPr>
              <w:t>Бухгалтерская справка (ф. 0504833)</w:t>
            </w:r>
          </w:p>
          <w:p w14:paraId="2E58A6A5" w14:textId="77777777" w:rsidR="00AE1271" w:rsidRPr="0008626A" w:rsidRDefault="00AE1271" w:rsidP="00FF4076">
            <w:pPr>
              <w:widowControl w:val="0"/>
              <w:ind w:firstLine="0"/>
              <w:rPr>
                <w:sz w:val="20"/>
              </w:rPr>
            </w:pPr>
            <w:r w:rsidRPr="0008626A">
              <w:rPr>
                <w:sz w:val="20"/>
              </w:rPr>
              <w:t>Товаросопроводительные документы</w:t>
            </w:r>
          </w:p>
        </w:tc>
        <w:tc>
          <w:tcPr>
            <w:tcW w:w="1816" w:type="dxa"/>
            <w:gridSpan w:val="2"/>
            <w:shd w:val="clear" w:color="auto" w:fill="auto"/>
          </w:tcPr>
          <w:p w14:paraId="19FDE514" w14:textId="77777777" w:rsidR="00AE1271" w:rsidRPr="0008626A" w:rsidRDefault="00AE1271" w:rsidP="00FF4076">
            <w:pPr>
              <w:widowControl w:val="0"/>
              <w:ind w:firstLine="0"/>
              <w:jc w:val="center"/>
              <w:rPr>
                <w:sz w:val="20"/>
              </w:rPr>
            </w:pPr>
            <w:r w:rsidRPr="0008626A">
              <w:rPr>
                <w:sz w:val="20"/>
              </w:rPr>
              <w:t>0.106.хх.3хх</w:t>
            </w:r>
          </w:p>
        </w:tc>
        <w:tc>
          <w:tcPr>
            <w:tcW w:w="1806" w:type="dxa"/>
            <w:gridSpan w:val="2"/>
            <w:shd w:val="clear" w:color="auto" w:fill="auto"/>
          </w:tcPr>
          <w:p w14:paraId="3C4A01A3" w14:textId="77777777" w:rsidR="00AE1271" w:rsidRPr="0008626A" w:rsidRDefault="00AE1271" w:rsidP="00FF4076">
            <w:pPr>
              <w:widowControl w:val="0"/>
              <w:ind w:firstLine="0"/>
              <w:jc w:val="center"/>
              <w:rPr>
                <w:sz w:val="20"/>
              </w:rPr>
            </w:pPr>
            <w:r w:rsidRPr="0008626A">
              <w:rPr>
                <w:sz w:val="20"/>
              </w:rPr>
              <w:t>0.304.04.ххх</w:t>
            </w:r>
          </w:p>
        </w:tc>
      </w:tr>
      <w:tr w:rsidR="00AE1271" w:rsidRPr="0008626A" w14:paraId="36E56E1C" w14:textId="77777777" w:rsidTr="00FD4E61">
        <w:trPr>
          <w:gridAfter w:val="1"/>
          <w:wAfter w:w="128" w:type="dxa"/>
          <w:trHeight w:val="20"/>
        </w:trPr>
        <w:tc>
          <w:tcPr>
            <w:tcW w:w="2774" w:type="dxa"/>
            <w:shd w:val="clear" w:color="auto" w:fill="auto"/>
          </w:tcPr>
          <w:p w14:paraId="397CAD6E" w14:textId="77777777" w:rsidR="00AE1271" w:rsidRPr="0008626A" w:rsidRDefault="00AE1271" w:rsidP="00FF4076">
            <w:pPr>
              <w:widowControl w:val="0"/>
              <w:ind w:firstLine="0"/>
              <w:rPr>
                <w:sz w:val="20"/>
              </w:rPr>
            </w:pPr>
            <w:r w:rsidRPr="0008626A">
              <w:rPr>
                <w:sz w:val="20"/>
              </w:rPr>
              <w:t>Получение расчетов</w:t>
            </w:r>
          </w:p>
        </w:tc>
        <w:tc>
          <w:tcPr>
            <w:tcW w:w="3743" w:type="dxa"/>
            <w:gridSpan w:val="2"/>
            <w:shd w:val="clear" w:color="auto" w:fill="auto"/>
          </w:tcPr>
          <w:p w14:paraId="7F161F36" w14:textId="77777777" w:rsidR="00AE1271" w:rsidRPr="0008626A" w:rsidRDefault="00AE1271" w:rsidP="00FF4076">
            <w:pPr>
              <w:widowControl w:val="0"/>
              <w:ind w:firstLine="0"/>
              <w:rPr>
                <w:sz w:val="20"/>
              </w:rPr>
            </w:pPr>
            <w:r w:rsidRPr="0008626A">
              <w:rPr>
                <w:sz w:val="20"/>
              </w:rPr>
              <w:t>Извещение (ф. 0504805)</w:t>
            </w:r>
          </w:p>
          <w:p w14:paraId="0EB85B0C" w14:textId="77777777" w:rsidR="00AE1271" w:rsidRPr="0008626A" w:rsidRDefault="00AE1271" w:rsidP="00FF4076">
            <w:pPr>
              <w:widowControl w:val="0"/>
              <w:ind w:firstLine="0"/>
              <w:rPr>
                <w:sz w:val="20"/>
              </w:rPr>
            </w:pPr>
            <w:r w:rsidRPr="0008626A">
              <w:rPr>
                <w:sz w:val="20"/>
              </w:rPr>
              <w:t>Бухгалтерская справка (ф. 0504833)</w:t>
            </w:r>
          </w:p>
          <w:p w14:paraId="51899BB9" w14:textId="77777777" w:rsidR="00AE1271" w:rsidRPr="0008626A" w:rsidRDefault="00AE1271" w:rsidP="00FF4076">
            <w:pPr>
              <w:widowControl w:val="0"/>
              <w:ind w:firstLine="0"/>
              <w:rPr>
                <w:sz w:val="20"/>
              </w:rPr>
            </w:pPr>
            <w:r w:rsidRPr="0008626A">
              <w:rPr>
                <w:sz w:val="20"/>
              </w:rPr>
              <w:t>Иные документы</w:t>
            </w:r>
          </w:p>
        </w:tc>
        <w:tc>
          <w:tcPr>
            <w:tcW w:w="1816" w:type="dxa"/>
            <w:gridSpan w:val="2"/>
            <w:shd w:val="clear" w:color="auto" w:fill="auto"/>
          </w:tcPr>
          <w:p w14:paraId="2727E32C" w14:textId="77777777" w:rsidR="00AE1271" w:rsidRPr="0008626A" w:rsidRDefault="00AE1271" w:rsidP="00FF4076">
            <w:pPr>
              <w:widowControl w:val="0"/>
              <w:ind w:firstLine="0"/>
              <w:jc w:val="center"/>
              <w:rPr>
                <w:sz w:val="20"/>
              </w:rPr>
            </w:pPr>
            <w:r w:rsidRPr="0008626A">
              <w:rPr>
                <w:sz w:val="20"/>
              </w:rPr>
              <w:t>0.205.хх.56х</w:t>
            </w:r>
          </w:p>
          <w:p w14:paraId="4042D617" w14:textId="77777777" w:rsidR="00AE1271" w:rsidRPr="0008626A" w:rsidRDefault="00AE1271" w:rsidP="00FF4076">
            <w:pPr>
              <w:widowControl w:val="0"/>
              <w:ind w:firstLine="0"/>
              <w:jc w:val="center"/>
              <w:rPr>
                <w:sz w:val="20"/>
              </w:rPr>
            </w:pPr>
            <w:r w:rsidRPr="0008626A">
              <w:rPr>
                <w:sz w:val="20"/>
              </w:rPr>
              <w:t>0.206.хх.56х</w:t>
            </w:r>
          </w:p>
          <w:p w14:paraId="5F1C18A7" w14:textId="77777777" w:rsidR="00AE1271" w:rsidRPr="0008626A" w:rsidRDefault="00AE1271" w:rsidP="00FF4076">
            <w:pPr>
              <w:widowControl w:val="0"/>
              <w:ind w:firstLine="0"/>
              <w:jc w:val="center"/>
              <w:rPr>
                <w:sz w:val="20"/>
              </w:rPr>
            </w:pPr>
            <w:r w:rsidRPr="0008626A">
              <w:rPr>
                <w:sz w:val="20"/>
              </w:rPr>
              <w:t>0.208.хх.567</w:t>
            </w:r>
          </w:p>
          <w:p w14:paraId="53EAB8E0" w14:textId="77777777" w:rsidR="00AE1271" w:rsidRPr="0008626A" w:rsidRDefault="00AE1271" w:rsidP="00FF4076">
            <w:pPr>
              <w:widowControl w:val="0"/>
              <w:ind w:firstLine="0"/>
              <w:jc w:val="center"/>
              <w:rPr>
                <w:sz w:val="20"/>
              </w:rPr>
            </w:pPr>
            <w:r w:rsidRPr="0008626A">
              <w:rPr>
                <w:sz w:val="20"/>
              </w:rPr>
              <w:t>0.209.хх.56х</w:t>
            </w:r>
          </w:p>
          <w:p w14:paraId="6EC34D07" w14:textId="77777777" w:rsidR="00AE1271" w:rsidRPr="0008626A" w:rsidRDefault="00AE1271" w:rsidP="00FF4076">
            <w:pPr>
              <w:widowControl w:val="0"/>
              <w:ind w:firstLine="0"/>
              <w:jc w:val="center"/>
              <w:rPr>
                <w:sz w:val="20"/>
              </w:rPr>
            </w:pPr>
            <w:r w:rsidRPr="0008626A">
              <w:rPr>
                <w:sz w:val="20"/>
              </w:rPr>
              <w:t>0.210.06.561</w:t>
            </w:r>
          </w:p>
          <w:p w14:paraId="556EF5B6" w14:textId="77777777" w:rsidR="00AE1271" w:rsidRPr="0008626A" w:rsidRDefault="00AE1271" w:rsidP="00FF4076">
            <w:pPr>
              <w:widowControl w:val="0"/>
              <w:ind w:firstLine="0"/>
              <w:jc w:val="center"/>
              <w:rPr>
                <w:sz w:val="20"/>
              </w:rPr>
            </w:pPr>
            <w:r w:rsidRPr="0008626A">
              <w:rPr>
                <w:sz w:val="20"/>
              </w:rPr>
              <w:t>0.210.12.561</w:t>
            </w:r>
          </w:p>
        </w:tc>
        <w:tc>
          <w:tcPr>
            <w:tcW w:w="1806" w:type="dxa"/>
            <w:gridSpan w:val="2"/>
            <w:shd w:val="clear" w:color="auto" w:fill="auto"/>
          </w:tcPr>
          <w:p w14:paraId="1CD51DD0" w14:textId="77777777" w:rsidR="00AE1271" w:rsidRPr="0008626A" w:rsidRDefault="00AE1271" w:rsidP="00FF4076">
            <w:pPr>
              <w:widowControl w:val="0"/>
              <w:ind w:firstLine="0"/>
              <w:jc w:val="center"/>
              <w:rPr>
                <w:sz w:val="20"/>
              </w:rPr>
            </w:pPr>
            <w:r w:rsidRPr="0008626A">
              <w:rPr>
                <w:sz w:val="20"/>
              </w:rPr>
              <w:t>0.304.04.ххх</w:t>
            </w:r>
          </w:p>
        </w:tc>
      </w:tr>
      <w:tr w:rsidR="00AE1271" w:rsidRPr="0008626A" w14:paraId="1AF85857" w14:textId="77777777" w:rsidTr="00FD4E61">
        <w:trPr>
          <w:gridAfter w:val="1"/>
          <w:wAfter w:w="128" w:type="dxa"/>
          <w:trHeight w:val="20"/>
        </w:trPr>
        <w:tc>
          <w:tcPr>
            <w:tcW w:w="2774" w:type="dxa"/>
            <w:shd w:val="clear" w:color="auto" w:fill="auto"/>
          </w:tcPr>
          <w:p w14:paraId="1ABDEED5" w14:textId="77777777" w:rsidR="00AE1271" w:rsidRPr="0008626A" w:rsidRDefault="00AE1271" w:rsidP="00FF4076">
            <w:pPr>
              <w:widowControl w:val="0"/>
              <w:ind w:firstLine="0"/>
              <w:rPr>
                <w:sz w:val="20"/>
              </w:rPr>
            </w:pPr>
            <w:r w:rsidRPr="0008626A">
              <w:rPr>
                <w:sz w:val="20"/>
              </w:rPr>
              <w:t>Получение обязательств</w:t>
            </w:r>
          </w:p>
        </w:tc>
        <w:tc>
          <w:tcPr>
            <w:tcW w:w="3743" w:type="dxa"/>
            <w:gridSpan w:val="2"/>
            <w:shd w:val="clear" w:color="auto" w:fill="auto"/>
          </w:tcPr>
          <w:p w14:paraId="03801FE0" w14:textId="77777777" w:rsidR="00AE1271" w:rsidRPr="0008626A" w:rsidRDefault="00AE1271" w:rsidP="00FF4076">
            <w:pPr>
              <w:widowControl w:val="0"/>
              <w:ind w:firstLine="0"/>
              <w:rPr>
                <w:sz w:val="20"/>
              </w:rPr>
            </w:pPr>
            <w:r w:rsidRPr="0008626A">
              <w:rPr>
                <w:sz w:val="20"/>
              </w:rPr>
              <w:t>Извещение (ф. 0504805)</w:t>
            </w:r>
          </w:p>
          <w:p w14:paraId="65537438" w14:textId="77777777" w:rsidR="00AE1271" w:rsidRPr="0008626A" w:rsidRDefault="00AE1271" w:rsidP="00FF4076">
            <w:pPr>
              <w:widowControl w:val="0"/>
              <w:ind w:firstLine="0"/>
              <w:rPr>
                <w:sz w:val="20"/>
              </w:rPr>
            </w:pPr>
            <w:r w:rsidRPr="0008626A">
              <w:rPr>
                <w:sz w:val="20"/>
              </w:rPr>
              <w:t>Бухгалтерская справка (ф. 0504833)</w:t>
            </w:r>
          </w:p>
          <w:p w14:paraId="4D9E69C0" w14:textId="77777777" w:rsidR="00AE1271" w:rsidRPr="0008626A" w:rsidRDefault="00AE1271" w:rsidP="00FF4076">
            <w:pPr>
              <w:widowControl w:val="0"/>
              <w:ind w:firstLine="0"/>
              <w:rPr>
                <w:sz w:val="20"/>
              </w:rPr>
            </w:pPr>
            <w:r w:rsidRPr="0008626A">
              <w:rPr>
                <w:sz w:val="20"/>
              </w:rPr>
              <w:t>Иные документы</w:t>
            </w:r>
          </w:p>
        </w:tc>
        <w:tc>
          <w:tcPr>
            <w:tcW w:w="1816" w:type="dxa"/>
            <w:gridSpan w:val="2"/>
            <w:shd w:val="clear" w:color="auto" w:fill="auto"/>
          </w:tcPr>
          <w:p w14:paraId="514BC9AF" w14:textId="77777777" w:rsidR="00AE1271" w:rsidRPr="0008626A" w:rsidRDefault="00AE1271" w:rsidP="00FF4076">
            <w:pPr>
              <w:widowControl w:val="0"/>
              <w:ind w:firstLine="0"/>
              <w:jc w:val="center"/>
              <w:rPr>
                <w:sz w:val="20"/>
              </w:rPr>
            </w:pPr>
            <w:r w:rsidRPr="0008626A">
              <w:rPr>
                <w:sz w:val="20"/>
              </w:rPr>
              <w:t>0.304.04.ххх</w:t>
            </w:r>
          </w:p>
        </w:tc>
        <w:tc>
          <w:tcPr>
            <w:tcW w:w="1806" w:type="dxa"/>
            <w:gridSpan w:val="2"/>
            <w:shd w:val="clear" w:color="auto" w:fill="auto"/>
          </w:tcPr>
          <w:p w14:paraId="63851DBB" w14:textId="77777777" w:rsidR="00AE1271" w:rsidRPr="0008626A" w:rsidRDefault="00AE1271" w:rsidP="00FF4076">
            <w:pPr>
              <w:widowControl w:val="0"/>
              <w:ind w:firstLine="0"/>
              <w:jc w:val="center"/>
              <w:rPr>
                <w:sz w:val="20"/>
              </w:rPr>
            </w:pPr>
            <w:r w:rsidRPr="0008626A">
              <w:rPr>
                <w:sz w:val="20"/>
              </w:rPr>
              <w:t>0.302.хх.73х</w:t>
            </w:r>
          </w:p>
          <w:p w14:paraId="04D28300" w14:textId="77777777" w:rsidR="00AE1271" w:rsidRPr="0008626A" w:rsidRDefault="00AE1271" w:rsidP="00FF4076">
            <w:pPr>
              <w:widowControl w:val="0"/>
              <w:ind w:firstLine="0"/>
              <w:jc w:val="center"/>
              <w:rPr>
                <w:sz w:val="20"/>
              </w:rPr>
            </w:pPr>
            <w:r w:rsidRPr="0008626A">
              <w:rPr>
                <w:sz w:val="20"/>
              </w:rPr>
              <w:t>0.303.хх.731</w:t>
            </w:r>
          </w:p>
        </w:tc>
      </w:tr>
      <w:tr w:rsidR="00AE1271" w:rsidRPr="0008626A" w14:paraId="37EA3664" w14:textId="77777777" w:rsidTr="00FD4E61">
        <w:trPr>
          <w:gridAfter w:val="1"/>
          <w:wAfter w:w="128" w:type="dxa"/>
          <w:trHeight w:val="20"/>
        </w:trPr>
        <w:tc>
          <w:tcPr>
            <w:tcW w:w="2774" w:type="dxa"/>
            <w:shd w:val="clear" w:color="auto" w:fill="auto"/>
          </w:tcPr>
          <w:p w14:paraId="4461C411" w14:textId="77777777" w:rsidR="00AE1271" w:rsidRPr="0008626A" w:rsidRDefault="00AE1271" w:rsidP="00FF4076">
            <w:pPr>
              <w:widowControl w:val="0"/>
              <w:ind w:firstLine="0"/>
              <w:rPr>
                <w:sz w:val="20"/>
              </w:rPr>
            </w:pPr>
            <w:r w:rsidRPr="0008626A">
              <w:rPr>
                <w:sz w:val="20"/>
              </w:rPr>
              <w:t>Получение денежных средств от головного учреждения, обособленного подразделения (филиала)</w:t>
            </w:r>
          </w:p>
        </w:tc>
        <w:tc>
          <w:tcPr>
            <w:tcW w:w="3743" w:type="dxa"/>
            <w:gridSpan w:val="2"/>
            <w:shd w:val="clear" w:color="auto" w:fill="auto"/>
          </w:tcPr>
          <w:p w14:paraId="75AB9E6F" w14:textId="77777777" w:rsidR="00AE1271" w:rsidRPr="0008626A" w:rsidRDefault="00AE1271" w:rsidP="00FF4076">
            <w:pPr>
              <w:widowControl w:val="0"/>
              <w:ind w:firstLine="0"/>
              <w:rPr>
                <w:sz w:val="20"/>
              </w:rPr>
            </w:pPr>
            <w:r w:rsidRPr="0008626A">
              <w:rPr>
                <w:sz w:val="20"/>
              </w:rPr>
              <w:t>Выписка из лицевого счета</w:t>
            </w:r>
          </w:p>
          <w:p w14:paraId="53E9F57E" w14:textId="77777777" w:rsidR="00AE1271" w:rsidRPr="0008626A" w:rsidRDefault="00AE1271" w:rsidP="00FF4076">
            <w:pPr>
              <w:widowControl w:val="0"/>
              <w:ind w:firstLine="0"/>
              <w:rPr>
                <w:sz w:val="20"/>
              </w:rPr>
            </w:pPr>
            <w:r w:rsidRPr="0008626A">
              <w:rPr>
                <w:sz w:val="20"/>
              </w:rPr>
              <w:t>Платежное поручение (ф. 0401060)</w:t>
            </w:r>
          </w:p>
        </w:tc>
        <w:tc>
          <w:tcPr>
            <w:tcW w:w="1816" w:type="dxa"/>
            <w:gridSpan w:val="2"/>
            <w:shd w:val="clear" w:color="auto" w:fill="auto"/>
          </w:tcPr>
          <w:p w14:paraId="517BD5A3" w14:textId="77777777" w:rsidR="00AE1271" w:rsidRPr="0008626A" w:rsidRDefault="00AE1271" w:rsidP="00FF4076">
            <w:pPr>
              <w:widowControl w:val="0"/>
              <w:ind w:firstLine="0"/>
              <w:jc w:val="center"/>
              <w:rPr>
                <w:sz w:val="20"/>
              </w:rPr>
            </w:pPr>
            <w:r w:rsidRPr="0008626A">
              <w:rPr>
                <w:sz w:val="20"/>
              </w:rPr>
              <w:t>0.201.11.510</w:t>
            </w:r>
          </w:p>
          <w:p w14:paraId="16BFB984" w14:textId="7777777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543CB4A0" w14:textId="77777777" w:rsidR="00AE1271" w:rsidRPr="0008626A" w:rsidRDefault="00AE1271" w:rsidP="00FF4076">
            <w:pPr>
              <w:widowControl w:val="0"/>
              <w:ind w:firstLine="0"/>
              <w:jc w:val="center"/>
              <w:rPr>
                <w:sz w:val="20"/>
              </w:rPr>
            </w:pPr>
            <w:r w:rsidRPr="0008626A">
              <w:rPr>
                <w:sz w:val="20"/>
              </w:rPr>
              <w:t>0.304.04.ххх</w:t>
            </w:r>
          </w:p>
        </w:tc>
      </w:tr>
      <w:tr w:rsidR="00AE1271" w:rsidRPr="0008626A" w14:paraId="6B20EA2E" w14:textId="77777777" w:rsidTr="00FD4E61">
        <w:trPr>
          <w:gridAfter w:val="1"/>
          <w:wAfter w:w="128" w:type="dxa"/>
          <w:trHeight w:val="20"/>
        </w:trPr>
        <w:tc>
          <w:tcPr>
            <w:tcW w:w="10139" w:type="dxa"/>
            <w:gridSpan w:val="7"/>
            <w:shd w:val="clear" w:color="auto" w:fill="auto"/>
          </w:tcPr>
          <w:p w14:paraId="660BBB64" w14:textId="3638CD98"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814" w:name="_Toc167792734"/>
            <w:r w:rsidRPr="0008626A">
              <w:rPr>
                <w:b/>
                <w:kern w:val="24"/>
                <w:sz w:val="20"/>
                <w:szCs w:val="20"/>
              </w:rPr>
              <w:t>21.4.3. Операции по получению (передаче) нефинансовых активов в рамках централизованного снабжения</w:t>
            </w:r>
            <w:bookmarkEnd w:id="814"/>
          </w:p>
        </w:tc>
      </w:tr>
      <w:tr w:rsidR="0008626A" w:rsidRPr="0008626A" w14:paraId="076BA9C4" w14:textId="77777777" w:rsidTr="00FD4E61">
        <w:trPr>
          <w:gridAfter w:val="1"/>
          <w:wAfter w:w="128" w:type="dxa"/>
          <w:trHeight w:val="20"/>
        </w:trPr>
        <w:tc>
          <w:tcPr>
            <w:tcW w:w="2774" w:type="dxa"/>
            <w:shd w:val="clear" w:color="auto" w:fill="auto"/>
          </w:tcPr>
          <w:p w14:paraId="572F9535" w14:textId="391E7D7E" w:rsidR="00AE1271" w:rsidRPr="0008626A" w:rsidRDefault="00AE1271" w:rsidP="00076031">
            <w:pPr>
              <w:widowControl w:val="0"/>
              <w:ind w:firstLine="0"/>
              <w:rPr>
                <w:sz w:val="20"/>
              </w:rPr>
            </w:pPr>
            <w:r w:rsidRPr="0008626A">
              <w:rPr>
                <w:sz w:val="20"/>
                <w:lang w:eastAsia="en-US"/>
              </w:rPr>
              <w:t>Безвозмездное получение в рамках централизованного снабжения (централизованной поставки) материальных ценностей кратковременного хранения, скоропортящейся продукции, материальных ценностей вовлекаемых в хозяйственный оборот путем потребления (расходования), использования</w:t>
            </w:r>
          </w:p>
        </w:tc>
        <w:tc>
          <w:tcPr>
            <w:tcW w:w="3743" w:type="dxa"/>
            <w:gridSpan w:val="2"/>
            <w:shd w:val="clear" w:color="auto" w:fill="auto"/>
          </w:tcPr>
          <w:p w14:paraId="55B1908A" w14:textId="77777777" w:rsidR="00AE1271" w:rsidRPr="0008626A" w:rsidRDefault="00AE1271" w:rsidP="00076031">
            <w:pPr>
              <w:widowControl w:val="0"/>
              <w:tabs>
                <w:tab w:val="num" w:pos="720"/>
              </w:tabs>
              <w:ind w:firstLine="0"/>
              <w:rPr>
                <w:sz w:val="20"/>
                <w:lang w:eastAsia="en-US"/>
              </w:rPr>
            </w:pPr>
            <w:r w:rsidRPr="0008626A">
              <w:rPr>
                <w:sz w:val="20"/>
                <w:lang w:eastAsia="en-US"/>
              </w:rPr>
              <w:t>Товаросопроводительные документы</w:t>
            </w:r>
          </w:p>
          <w:p w14:paraId="1802D953" w14:textId="77777777" w:rsidR="00AE1271" w:rsidRPr="0008626A" w:rsidRDefault="00AE1271" w:rsidP="00076031">
            <w:pPr>
              <w:widowControl w:val="0"/>
              <w:tabs>
                <w:tab w:val="num" w:pos="720"/>
              </w:tabs>
              <w:ind w:firstLine="0"/>
              <w:rPr>
                <w:sz w:val="20"/>
                <w:lang w:eastAsia="en-US"/>
              </w:rPr>
            </w:pPr>
            <w:r w:rsidRPr="0008626A">
              <w:rPr>
                <w:sz w:val="20"/>
                <w:lang w:eastAsia="en-US"/>
              </w:rPr>
              <w:t>Товарная накладная (ТОРГ-12)</w:t>
            </w:r>
          </w:p>
          <w:p w14:paraId="4057FACD" w14:textId="77777777" w:rsidR="00AE1271" w:rsidRPr="0008626A" w:rsidRDefault="00AE1271" w:rsidP="00076031">
            <w:pPr>
              <w:widowControl w:val="0"/>
              <w:tabs>
                <w:tab w:val="num" w:pos="720"/>
              </w:tabs>
              <w:ind w:firstLine="0"/>
              <w:rPr>
                <w:sz w:val="20"/>
                <w:lang w:eastAsia="en-US"/>
              </w:rPr>
            </w:pPr>
            <w:r w:rsidRPr="0008626A">
              <w:rPr>
                <w:sz w:val="20"/>
                <w:lang w:eastAsia="en-US"/>
              </w:rPr>
              <w:t>Копия контракта (договора)</w:t>
            </w:r>
          </w:p>
          <w:p w14:paraId="5C5127C9" w14:textId="154BBA52" w:rsidR="00AE1271" w:rsidRPr="0008626A" w:rsidRDefault="00AE1271" w:rsidP="00076031">
            <w:pPr>
              <w:widowControl w:val="0"/>
              <w:tabs>
                <w:tab w:val="num" w:pos="720"/>
              </w:tabs>
              <w:ind w:firstLine="0"/>
              <w:rPr>
                <w:sz w:val="20"/>
              </w:rPr>
            </w:pPr>
            <w:r w:rsidRPr="0008626A">
              <w:rPr>
                <w:sz w:val="20"/>
                <w:lang w:eastAsia="en-US"/>
              </w:rPr>
              <w:t>Извещение (ф. 0504805), формируемое грузополучателем и направляемое заказчику</w:t>
            </w:r>
          </w:p>
        </w:tc>
        <w:tc>
          <w:tcPr>
            <w:tcW w:w="1816" w:type="dxa"/>
            <w:gridSpan w:val="2"/>
            <w:shd w:val="clear" w:color="auto" w:fill="auto"/>
          </w:tcPr>
          <w:p w14:paraId="2A7AF4A0" w14:textId="77777777" w:rsidR="00AE1271" w:rsidRPr="0008626A" w:rsidRDefault="00AE1271" w:rsidP="00076031">
            <w:pPr>
              <w:widowControl w:val="0"/>
              <w:ind w:firstLine="0"/>
              <w:jc w:val="center"/>
              <w:rPr>
                <w:sz w:val="20"/>
                <w:lang w:eastAsia="en-US"/>
              </w:rPr>
            </w:pPr>
            <w:r w:rsidRPr="0008626A">
              <w:rPr>
                <w:sz w:val="20"/>
                <w:lang w:eastAsia="en-US"/>
              </w:rPr>
              <w:t>0.105.хх.34х</w:t>
            </w:r>
          </w:p>
          <w:p w14:paraId="121B701E" w14:textId="4A0776EA" w:rsidR="00AE1271" w:rsidRPr="0008626A" w:rsidRDefault="00AE1271" w:rsidP="00076031">
            <w:pPr>
              <w:widowControl w:val="0"/>
              <w:ind w:firstLine="0"/>
              <w:jc w:val="center"/>
              <w:rPr>
                <w:sz w:val="20"/>
              </w:rPr>
            </w:pPr>
            <w:r w:rsidRPr="0008626A">
              <w:rPr>
                <w:sz w:val="20"/>
                <w:lang w:eastAsia="en-US"/>
              </w:rPr>
              <w:t>0.106.хх.3хх</w:t>
            </w:r>
          </w:p>
        </w:tc>
        <w:tc>
          <w:tcPr>
            <w:tcW w:w="1806" w:type="dxa"/>
            <w:gridSpan w:val="2"/>
            <w:shd w:val="clear" w:color="auto" w:fill="auto"/>
          </w:tcPr>
          <w:p w14:paraId="41A8E526" w14:textId="64742895" w:rsidR="00AE1271" w:rsidRPr="0008626A" w:rsidRDefault="00AE1271" w:rsidP="00076031">
            <w:pPr>
              <w:widowControl w:val="0"/>
              <w:ind w:firstLine="0"/>
              <w:jc w:val="center"/>
              <w:rPr>
                <w:sz w:val="20"/>
              </w:rPr>
            </w:pPr>
            <w:r w:rsidRPr="0008626A">
              <w:rPr>
                <w:sz w:val="20"/>
                <w:lang w:eastAsia="en-US"/>
              </w:rPr>
              <w:t>0.304.04.ххх</w:t>
            </w:r>
          </w:p>
        </w:tc>
      </w:tr>
      <w:tr w:rsidR="0008626A" w:rsidRPr="0008626A" w14:paraId="7A22D2E5" w14:textId="77777777" w:rsidTr="00FD4E61">
        <w:trPr>
          <w:gridAfter w:val="1"/>
          <w:wAfter w:w="128" w:type="dxa"/>
          <w:trHeight w:val="20"/>
        </w:trPr>
        <w:tc>
          <w:tcPr>
            <w:tcW w:w="2774" w:type="dxa"/>
            <w:shd w:val="clear" w:color="auto" w:fill="auto"/>
          </w:tcPr>
          <w:p w14:paraId="485C7834" w14:textId="2DA9BFFC" w:rsidR="00AE1271" w:rsidRPr="0008626A" w:rsidRDefault="00AE1271" w:rsidP="00076031">
            <w:pPr>
              <w:widowControl w:val="0"/>
              <w:ind w:firstLine="0"/>
              <w:rPr>
                <w:sz w:val="20"/>
              </w:rPr>
            </w:pPr>
            <w:r w:rsidRPr="0008626A">
              <w:rPr>
                <w:sz w:val="20"/>
                <w:lang w:eastAsia="en-US"/>
              </w:rPr>
              <w:t>Безвозмездная передача в рамках централизованного снабжения (централизованной поставки) материальных ценностей кратковременного хранения, скоропортящейся продукции, материальных ценностей вовлекаемых в хозяйственный оборот путем потребления (расходования), использования</w:t>
            </w:r>
          </w:p>
        </w:tc>
        <w:tc>
          <w:tcPr>
            <w:tcW w:w="3743" w:type="dxa"/>
            <w:gridSpan w:val="2"/>
            <w:shd w:val="clear" w:color="auto" w:fill="auto"/>
          </w:tcPr>
          <w:p w14:paraId="43EA5D70" w14:textId="61C0562D" w:rsidR="00AE1271" w:rsidRPr="0008626A" w:rsidRDefault="00AE1271" w:rsidP="00076031">
            <w:pPr>
              <w:widowControl w:val="0"/>
              <w:tabs>
                <w:tab w:val="num" w:pos="720"/>
              </w:tabs>
              <w:ind w:firstLine="0"/>
              <w:rPr>
                <w:sz w:val="20"/>
              </w:rPr>
            </w:pPr>
            <w:r w:rsidRPr="0008626A">
              <w:rPr>
                <w:sz w:val="20"/>
                <w:lang w:eastAsia="en-US"/>
              </w:rPr>
              <w:t>Извещение (ф. 0504805), полученное заказчиком от грузополучателя</w:t>
            </w:r>
          </w:p>
        </w:tc>
        <w:tc>
          <w:tcPr>
            <w:tcW w:w="1816" w:type="dxa"/>
            <w:gridSpan w:val="2"/>
            <w:shd w:val="clear" w:color="auto" w:fill="auto"/>
          </w:tcPr>
          <w:p w14:paraId="53E1FA3F" w14:textId="484E9F4C" w:rsidR="00AE1271" w:rsidRPr="0008626A" w:rsidRDefault="00AE1271" w:rsidP="00076031">
            <w:pPr>
              <w:widowControl w:val="0"/>
              <w:ind w:firstLine="0"/>
              <w:jc w:val="center"/>
              <w:rPr>
                <w:sz w:val="20"/>
              </w:rPr>
            </w:pPr>
            <w:r w:rsidRPr="0008626A">
              <w:rPr>
                <w:sz w:val="20"/>
                <w:lang w:eastAsia="en-US"/>
              </w:rPr>
              <w:t>0.304.04.ххх</w:t>
            </w:r>
          </w:p>
        </w:tc>
        <w:tc>
          <w:tcPr>
            <w:tcW w:w="1806" w:type="dxa"/>
            <w:gridSpan w:val="2"/>
            <w:shd w:val="clear" w:color="auto" w:fill="auto"/>
          </w:tcPr>
          <w:p w14:paraId="1F4A22B9" w14:textId="2AB6E792" w:rsidR="00AE1271" w:rsidRPr="0008626A" w:rsidRDefault="00AE1271" w:rsidP="00076031">
            <w:pPr>
              <w:widowControl w:val="0"/>
              <w:ind w:firstLine="0"/>
              <w:jc w:val="center"/>
              <w:rPr>
                <w:sz w:val="20"/>
              </w:rPr>
            </w:pPr>
            <w:r w:rsidRPr="0008626A">
              <w:rPr>
                <w:sz w:val="20"/>
                <w:lang w:eastAsia="en-US"/>
              </w:rPr>
              <w:t>0.401.65.3хх</w:t>
            </w:r>
          </w:p>
        </w:tc>
      </w:tr>
      <w:tr w:rsidR="0008626A" w:rsidRPr="0008626A" w14:paraId="1042B1B8" w14:textId="77777777" w:rsidTr="00FD4E61">
        <w:trPr>
          <w:gridAfter w:val="1"/>
          <w:wAfter w:w="128" w:type="dxa"/>
          <w:trHeight w:val="20"/>
        </w:trPr>
        <w:tc>
          <w:tcPr>
            <w:tcW w:w="2774" w:type="dxa"/>
            <w:shd w:val="clear" w:color="auto" w:fill="auto"/>
          </w:tcPr>
          <w:p w14:paraId="68C4D467" w14:textId="2CFF67C4" w:rsidR="00AE1271" w:rsidRPr="0008626A" w:rsidRDefault="00AE1271" w:rsidP="00076031">
            <w:pPr>
              <w:widowControl w:val="0"/>
              <w:ind w:firstLine="0"/>
              <w:rPr>
                <w:sz w:val="20"/>
              </w:rPr>
            </w:pPr>
            <w:r w:rsidRPr="0008626A">
              <w:rPr>
                <w:sz w:val="20"/>
                <w:lang w:eastAsia="en-US"/>
              </w:rPr>
              <w:t>Принятие заказчиком результатов поставки товара</w:t>
            </w:r>
          </w:p>
        </w:tc>
        <w:tc>
          <w:tcPr>
            <w:tcW w:w="3743" w:type="dxa"/>
            <w:gridSpan w:val="2"/>
            <w:shd w:val="clear" w:color="auto" w:fill="auto"/>
          </w:tcPr>
          <w:p w14:paraId="5C9A1885" w14:textId="77777777" w:rsidR="00AE1271" w:rsidRPr="0008626A" w:rsidRDefault="00AE1271" w:rsidP="00076031">
            <w:pPr>
              <w:widowControl w:val="0"/>
              <w:tabs>
                <w:tab w:val="num" w:pos="720"/>
              </w:tabs>
              <w:ind w:firstLine="0"/>
              <w:rPr>
                <w:sz w:val="20"/>
                <w:lang w:eastAsia="en-US"/>
              </w:rPr>
            </w:pPr>
            <w:r w:rsidRPr="0008626A">
              <w:rPr>
                <w:sz w:val="20"/>
                <w:lang w:eastAsia="en-US"/>
              </w:rPr>
              <w:t>Универсальный передаточный документ</w:t>
            </w:r>
          </w:p>
          <w:p w14:paraId="779DE59D" w14:textId="6F89A97D" w:rsidR="00AE1271" w:rsidRPr="0008626A" w:rsidRDefault="00AE1271" w:rsidP="00076031">
            <w:pPr>
              <w:widowControl w:val="0"/>
              <w:tabs>
                <w:tab w:val="num" w:pos="720"/>
              </w:tabs>
              <w:ind w:firstLine="0"/>
              <w:rPr>
                <w:sz w:val="20"/>
              </w:rPr>
            </w:pPr>
            <w:r w:rsidRPr="0008626A">
              <w:rPr>
                <w:sz w:val="20"/>
                <w:lang w:eastAsia="en-US"/>
              </w:rPr>
              <w:t>Акт выполненных работ (оказанных услуг)</w:t>
            </w:r>
          </w:p>
        </w:tc>
        <w:tc>
          <w:tcPr>
            <w:tcW w:w="1816" w:type="dxa"/>
            <w:gridSpan w:val="2"/>
            <w:shd w:val="clear" w:color="auto" w:fill="auto"/>
          </w:tcPr>
          <w:p w14:paraId="37A2B88B" w14:textId="143BC744" w:rsidR="00AE1271" w:rsidRPr="0008626A" w:rsidRDefault="00AE1271" w:rsidP="00076031">
            <w:pPr>
              <w:widowControl w:val="0"/>
              <w:ind w:firstLine="0"/>
              <w:jc w:val="center"/>
              <w:rPr>
                <w:sz w:val="20"/>
              </w:rPr>
            </w:pPr>
            <w:r w:rsidRPr="0008626A">
              <w:rPr>
                <w:sz w:val="20"/>
                <w:lang w:eastAsia="en-US"/>
              </w:rPr>
              <w:t>0.401.65.3xx</w:t>
            </w:r>
          </w:p>
        </w:tc>
        <w:tc>
          <w:tcPr>
            <w:tcW w:w="1806" w:type="dxa"/>
            <w:gridSpan w:val="2"/>
            <w:shd w:val="clear" w:color="auto" w:fill="auto"/>
          </w:tcPr>
          <w:p w14:paraId="788E904C" w14:textId="4357AB19" w:rsidR="00AE1271" w:rsidRPr="0008626A" w:rsidRDefault="00AE1271" w:rsidP="00076031">
            <w:pPr>
              <w:widowControl w:val="0"/>
              <w:ind w:firstLine="0"/>
              <w:jc w:val="center"/>
              <w:rPr>
                <w:sz w:val="20"/>
              </w:rPr>
            </w:pPr>
            <w:r w:rsidRPr="0008626A">
              <w:rPr>
                <w:sz w:val="20"/>
                <w:lang w:eastAsia="en-US"/>
              </w:rPr>
              <w:t xml:space="preserve"> 0.302.xx.73x</w:t>
            </w:r>
          </w:p>
        </w:tc>
      </w:tr>
      <w:tr w:rsidR="0008626A" w:rsidRPr="0008626A" w14:paraId="308E291B" w14:textId="77777777" w:rsidTr="00FD4E61">
        <w:trPr>
          <w:gridAfter w:val="1"/>
          <w:wAfter w:w="128" w:type="dxa"/>
          <w:trHeight w:val="20"/>
        </w:trPr>
        <w:tc>
          <w:tcPr>
            <w:tcW w:w="10139" w:type="dxa"/>
            <w:gridSpan w:val="7"/>
            <w:shd w:val="clear" w:color="auto" w:fill="auto"/>
          </w:tcPr>
          <w:p w14:paraId="2F35731F" w14:textId="6CF68A3B"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815" w:name="_Toc94016218"/>
            <w:bookmarkStart w:id="816" w:name="_Toc94016987"/>
            <w:bookmarkStart w:id="817" w:name="_Toc103589544"/>
            <w:bookmarkStart w:id="818" w:name="_Toc167792735"/>
            <w:r w:rsidRPr="0008626A">
              <w:rPr>
                <w:b/>
                <w:kern w:val="24"/>
                <w:sz w:val="20"/>
                <w:szCs w:val="20"/>
              </w:rPr>
              <w:t>21.5. Корреспонденция счетов по операциям со счетом бухгалтерского учета 0.304.06 «Расчеты с прочими кредиторами»</w:t>
            </w:r>
            <w:bookmarkEnd w:id="815"/>
            <w:bookmarkEnd w:id="816"/>
            <w:bookmarkEnd w:id="817"/>
            <w:bookmarkEnd w:id="818"/>
          </w:p>
        </w:tc>
      </w:tr>
      <w:tr w:rsidR="0008626A" w:rsidRPr="0008626A" w14:paraId="1A3EB59B" w14:textId="77777777" w:rsidTr="00FD4E61">
        <w:trPr>
          <w:gridAfter w:val="1"/>
          <w:wAfter w:w="128" w:type="dxa"/>
          <w:trHeight w:val="20"/>
        </w:trPr>
        <w:tc>
          <w:tcPr>
            <w:tcW w:w="10139" w:type="dxa"/>
            <w:gridSpan w:val="7"/>
            <w:shd w:val="clear" w:color="auto" w:fill="auto"/>
          </w:tcPr>
          <w:p w14:paraId="58CBB72A" w14:textId="0C803B9E"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819" w:name="_Toc94016219"/>
            <w:bookmarkStart w:id="820" w:name="_Toc94016988"/>
            <w:bookmarkStart w:id="821" w:name="_Toc103589545"/>
            <w:bookmarkStart w:id="822" w:name="_Toc167792736"/>
            <w:r w:rsidRPr="0008626A">
              <w:rPr>
                <w:b/>
                <w:kern w:val="24"/>
                <w:sz w:val="20"/>
                <w:szCs w:val="20"/>
              </w:rPr>
              <w:t>21.5.1. Расчеты с прочими кредиторами</w:t>
            </w:r>
            <w:bookmarkEnd w:id="819"/>
            <w:bookmarkEnd w:id="820"/>
            <w:bookmarkEnd w:id="821"/>
            <w:bookmarkEnd w:id="822"/>
          </w:p>
        </w:tc>
      </w:tr>
      <w:tr w:rsidR="0008626A" w:rsidRPr="0008626A" w14:paraId="72B378DA" w14:textId="77777777" w:rsidTr="00FD4E61">
        <w:trPr>
          <w:gridAfter w:val="1"/>
          <w:wAfter w:w="128" w:type="dxa"/>
          <w:trHeight w:val="20"/>
        </w:trPr>
        <w:tc>
          <w:tcPr>
            <w:tcW w:w="2774" w:type="dxa"/>
            <w:shd w:val="clear" w:color="auto" w:fill="auto"/>
          </w:tcPr>
          <w:p w14:paraId="72C9ABA2" w14:textId="77777777" w:rsidR="00AE1271" w:rsidRPr="0008626A" w:rsidRDefault="00AE1271" w:rsidP="00FF4076">
            <w:pPr>
              <w:widowControl w:val="0"/>
              <w:ind w:firstLine="0"/>
              <w:rPr>
                <w:sz w:val="20"/>
              </w:rPr>
            </w:pPr>
            <w:r w:rsidRPr="0008626A">
              <w:rPr>
                <w:sz w:val="20"/>
              </w:rPr>
              <w:t>Принятие к учету кредиторской задолженности, которая образовалась по соответствующему виду финансового обеспечения, и исполнение обязательств по которой будет осуществлено за счет иного вида финансового обеспечения</w:t>
            </w:r>
          </w:p>
        </w:tc>
        <w:tc>
          <w:tcPr>
            <w:tcW w:w="3743" w:type="dxa"/>
            <w:gridSpan w:val="2"/>
            <w:shd w:val="clear" w:color="auto" w:fill="auto"/>
          </w:tcPr>
          <w:p w14:paraId="19A2CE49" w14:textId="60681709"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15D0850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lang w:val="en-US"/>
              </w:rPr>
              <w:t>0.206.хх.</w:t>
            </w:r>
            <w:r w:rsidRPr="0008626A">
              <w:rPr>
                <w:kern w:val="24"/>
                <w:sz w:val="20"/>
                <w:szCs w:val="20"/>
              </w:rPr>
              <w:t>56х</w:t>
            </w:r>
          </w:p>
          <w:p w14:paraId="7B8B8A4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(562, 563, 564, 566, 567)</w:t>
            </w:r>
          </w:p>
          <w:p w14:paraId="433A8975" w14:textId="1D7CC04A" w:rsidR="00AE1271" w:rsidRPr="0008626A" w:rsidRDefault="00AE1271" w:rsidP="00FF4076">
            <w:pPr>
              <w:widowControl w:val="0"/>
              <w:ind w:firstLine="0"/>
              <w:jc w:val="center"/>
              <w:rPr>
                <w:sz w:val="20"/>
              </w:rPr>
            </w:pPr>
            <w:r w:rsidRPr="0008626A">
              <w:rPr>
                <w:sz w:val="20"/>
              </w:rPr>
              <w:t>0.302.хх.83х</w:t>
            </w:r>
          </w:p>
          <w:p w14:paraId="33456704" w14:textId="37B818BC" w:rsidR="00AE1271" w:rsidRPr="0008626A" w:rsidRDefault="00AE1271" w:rsidP="00FF4076">
            <w:pPr>
              <w:widowControl w:val="0"/>
              <w:ind w:firstLine="0"/>
              <w:jc w:val="center"/>
              <w:rPr>
                <w:sz w:val="20"/>
              </w:rPr>
            </w:pPr>
            <w:r w:rsidRPr="0008626A">
              <w:rPr>
                <w:sz w:val="20"/>
              </w:rPr>
              <w:t>(832, 833, 834, 835, 836)</w:t>
            </w:r>
          </w:p>
          <w:p w14:paraId="088DE364"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0.303.хх.831</w:t>
            </w:r>
          </w:p>
          <w:p w14:paraId="46592C2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0.304.03.837</w:t>
            </w:r>
          </w:p>
        </w:tc>
        <w:tc>
          <w:tcPr>
            <w:tcW w:w="1806" w:type="dxa"/>
            <w:gridSpan w:val="2"/>
            <w:shd w:val="clear" w:color="auto" w:fill="auto"/>
          </w:tcPr>
          <w:p w14:paraId="65FE955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0.304.06.732</w:t>
            </w:r>
          </w:p>
        </w:tc>
      </w:tr>
      <w:tr w:rsidR="0008626A" w:rsidRPr="0008626A" w14:paraId="6355011C" w14:textId="77777777" w:rsidTr="00FD4E61">
        <w:trPr>
          <w:gridAfter w:val="1"/>
          <w:wAfter w:w="128" w:type="dxa"/>
          <w:trHeight w:val="20"/>
        </w:trPr>
        <w:tc>
          <w:tcPr>
            <w:tcW w:w="2774" w:type="dxa"/>
            <w:shd w:val="clear" w:color="auto" w:fill="auto"/>
          </w:tcPr>
          <w:p w14:paraId="6A302C05" w14:textId="77777777" w:rsidR="00AE1271" w:rsidRPr="0008626A" w:rsidRDefault="00AE1271" w:rsidP="00FF4076">
            <w:pPr>
              <w:widowControl w:val="0"/>
              <w:autoSpaceDE w:val="0"/>
              <w:autoSpaceDN w:val="0"/>
              <w:adjustRightInd w:val="0"/>
              <w:ind w:firstLine="0"/>
              <w:rPr>
                <w:sz w:val="20"/>
              </w:rPr>
            </w:pPr>
            <w:r w:rsidRPr="0008626A">
              <w:rPr>
                <w:sz w:val="20"/>
              </w:rPr>
              <w:t>Исполнение дебиторской задолженности по доходам (выплатам) за счет иного финансового источника, в том числе зачетом встречных требований (удержаний)</w:t>
            </w:r>
          </w:p>
        </w:tc>
        <w:tc>
          <w:tcPr>
            <w:tcW w:w="3743" w:type="dxa"/>
            <w:gridSpan w:val="2"/>
            <w:shd w:val="clear" w:color="auto" w:fill="auto"/>
          </w:tcPr>
          <w:p w14:paraId="38C797F2" w14:textId="1448A783"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C1CE738" w14:textId="77777777" w:rsidR="00AE1271" w:rsidRPr="0008626A" w:rsidRDefault="00AE1271" w:rsidP="00FF4076">
            <w:pPr>
              <w:widowControl w:val="0"/>
              <w:ind w:firstLine="0"/>
              <w:jc w:val="center"/>
              <w:rPr>
                <w:sz w:val="20"/>
              </w:rPr>
            </w:pPr>
            <w:r w:rsidRPr="0008626A">
              <w:rPr>
                <w:kern w:val="24"/>
                <w:sz w:val="20"/>
              </w:rPr>
              <w:t>0.304.06.832</w:t>
            </w:r>
          </w:p>
        </w:tc>
        <w:tc>
          <w:tcPr>
            <w:tcW w:w="1806" w:type="dxa"/>
            <w:gridSpan w:val="2"/>
            <w:shd w:val="clear" w:color="auto" w:fill="auto"/>
          </w:tcPr>
          <w:p w14:paraId="5BDF340C"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0.205.хх.66х</w:t>
            </w:r>
          </w:p>
          <w:p w14:paraId="1CDC8EF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(661, 662, 663, 664, 666, 667)</w:t>
            </w:r>
          </w:p>
          <w:p w14:paraId="54668FEC"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0.209.хх.66х</w:t>
            </w:r>
          </w:p>
          <w:p w14:paraId="7DAC2EE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(662, 663, 664, 666, 667)</w:t>
            </w:r>
          </w:p>
          <w:p w14:paraId="5190D39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0.206.хх.66х</w:t>
            </w:r>
          </w:p>
          <w:p w14:paraId="3C117EF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(661, 662, 663, 664, 666, 667)</w:t>
            </w:r>
          </w:p>
          <w:p w14:paraId="55D8D53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0.208.хх.667</w:t>
            </w:r>
          </w:p>
          <w:p w14:paraId="0640143C" w14:textId="7A77A631"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0.303.хх.731</w:t>
            </w:r>
          </w:p>
        </w:tc>
      </w:tr>
      <w:tr w:rsidR="0008626A" w:rsidRPr="0008626A" w14:paraId="6B59983E" w14:textId="77777777" w:rsidTr="00FD4E61">
        <w:trPr>
          <w:gridAfter w:val="1"/>
          <w:wAfter w:w="128" w:type="dxa"/>
          <w:trHeight w:val="20"/>
        </w:trPr>
        <w:tc>
          <w:tcPr>
            <w:tcW w:w="2774" w:type="dxa"/>
            <w:vMerge w:val="restart"/>
            <w:shd w:val="clear" w:color="auto" w:fill="auto"/>
          </w:tcPr>
          <w:p w14:paraId="4F187BAB" w14:textId="424F0E01" w:rsidR="00AE1271" w:rsidRPr="0008626A" w:rsidRDefault="00AE1271" w:rsidP="00FF4076">
            <w:pPr>
              <w:widowControl w:val="0"/>
              <w:autoSpaceDE w:val="0"/>
              <w:autoSpaceDN w:val="0"/>
              <w:adjustRightInd w:val="0"/>
              <w:ind w:firstLine="0"/>
              <w:rPr>
                <w:sz w:val="20"/>
              </w:rPr>
            </w:pPr>
            <w:r w:rsidRPr="0008626A">
              <w:rPr>
                <w:sz w:val="20"/>
              </w:rPr>
              <w:t xml:space="preserve">Перевод денежных средств с КВФО 4 на КВФО 2 (на лицевом счете с кодом 26) </w:t>
            </w:r>
          </w:p>
        </w:tc>
        <w:tc>
          <w:tcPr>
            <w:tcW w:w="3743" w:type="dxa"/>
            <w:gridSpan w:val="2"/>
            <w:vMerge w:val="restart"/>
            <w:shd w:val="clear" w:color="auto" w:fill="auto"/>
          </w:tcPr>
          <w:p w14:paraId="20403602" w14:textId="6DD905CA"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61D979C4" w14:textId="39C016E3" w:rsidR="00AE1271" w:rsidRPr="0008626A" w:rsidRDefault="00AE1271" w:rsidP="00FF4076">
            <w:pPr>
              <w:widowControl w:val="0"/>
              <w:ind w:firstLine="0"/>
              <w:jc w:val="center"/>
              <w:rPr>
                <w:kern w:val="24"/>
                <w:sz w:val="20"/>
              </w:rPr>
            </w:pPr>
            <w:r w:rsidRPr="0008626A">
              <w:rPr>
                <w:sz w:val="20"/>
              </w:rPr>
              <w:t>4.304.06.832</w:t>
            </w:r>
          </w:p>
        </w:tc>
        <w:tc>
          <w:tcPr>
            <w:tcW w:w="1806" w:type="dxa"/>
            <w:gridSpan w:val="2"/>
            <w:shd w:val="clear" w:color="auto" w:fill="auto"/>
          </w:tcPr>
          <w:p w14:paraId="6F214844" w14:textId="77777777" w:rsidR="00AE1271" w:rsidRPr="0008626A" w:rsidRDefault="00AE1271" w:rsidP="00FF4076">
            <w:pPr>
              <w:widowControl w:val="0"/>
              <w:ind w:firstLine="0"/>
              <w:jc w:val="center"/>
              <w:rPr>
                <w:sz w:val="20"/>
              </w:rPr>
            </w:pPr>
            <w:r w:rsidRPr="0008626A">
              <w:rPr>
                <w:sz w:val="20"/>
              </w:rPr>
              <w:t>4.201.11.610</w:t>
            </w:r>
          </w:p>
          <w:p w14:paraId="6ADE4067"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18 (АГВИФ 610 КОСГУ 610)</w:t>
            </w:r>
          </w:p>
        </w:tc>
      </w:tr>
      <w:tr w:rsidR="0008626A" w:rsidRPr="0008626A" w14:paraId="645DE980" w14:textId="77777777" w:rsidTr="00FD4E61">
        <w:trPr>
          <w:gridAfter w:val="1"/>
          <w:wAfter w:w="128" w:type="dxa"/>
          <w:trHeight w:val="20"/>
        </w:trPr>
        <w:tc>
          <w:tcPr>
            <w:tcW w:w="2774" w:type="dxa"/>
            <w:vMerge/>
            <w:shd w:val="clear" w:color="auto" w:fill="auto"/>
          </w:tcPr>
          <w:p w14:paraId="673260DB"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12BAA5C7" w14:textId="77777777" w:rsidR="00AE1271" w:rsidRPr="0008626A" w:rsidRDefault="00AE1271" w:rsidP="00FF4076">
            <w:pPr>
              <w:widowControl w:val="0"/>
              <w:ind w:firstLine="0"/>
              <w:rPr>
                <w:sz w:val="20"/>
              </w:rPr>
            </w:pPr>
          </w:p>
        </w:tc>
        <w:tc>
          <w:tcPr>
            <w:tcW w:w="1816" w:type="dxa"/>
            <w:gridSpan w:val="2"/>
            <w:shd w:val="clear" w:color="auto" w:fill="auto"/>
          </w:tcPr>
          <w:p w14:paraId="1D766C35" w14:textId="77777777" w:rsidR="00AE1271" w:rsidRPr="0008626A" w:rsidRDefault="00AE1271" w:rsidP="00FF4076">
            <w:pPr>
              <w:widowControl w:val="0"/>
              <w:ind w:firstLine="0"/>
              <w:jc w:val="center"/>
              <w:rPr>
                <w:kern w:val="24"/>
                <w:sz w:val="20"/>
              </w:rPr>
            </w:pPr>
            <w:r w:rsidRPr="0008626A">
              <w:rPr>
                <w:kern w:val="24"/>
                <w:sz w:val="20"/>
              </w:rPr>
              <w:t>2.201.11.510</w:t>
            </w:r>
          </w:p>
          <w:p w14:paraId="6321E779" w14:textId="77777777" w:rsidR="00AE1271" w:rsidRPr="0008626A" w:rsidRDefault="00AE1271" w:rsidP="00FF4076">
            <w:pPr>
              <w:widowControl w:val="0"/>
              <w:ind w:firstLine="0"/>
              <w:jc w:val="center"/>
              <w:rPr>
                <w:kern w:val="24"/>
                <w:sz w:val="20"/>
              </w:rPr>
            </w:pPr>
            <w:r w:rsidRPr="0008626A">
              <w:rPr>
                <w:sz w:val="20"/>
              </w:rPr>
              <w:t>17 (АГВИФ 510 КОСГУ 510)</w:t>
            </w:r>
          </w:p>
        </w:tc>
        <w:tc>
          <w:tcPr>
            <w:tcW w:w="1806" w:type="dxa"/>
            <w:gridSpan w:val="2"/>
            <w:shd w:val="clear" w:color="auto" w:fill="auto"/>
          </w:tcPr>
          <w:p w14:paraId="459E48DC" w14:textId="29AC873C" w:rsidR="00AE1271" w:rsidRPr="0008626A" w:rsidRDefault="00AE1271" w:rsidP="00FF4076">
            <w:pPr>
              <w:widowControl w:val="0"/>
              <w:autoSpaceDE w:val="0"/>
              <w:autoSpaceDN w:val="0"/>
              <w:adjustRightInd w:val="0"/>
              <w:ind w:hanging="15"/>
              <w:jc w:val="center"/>
              <w:rPr>
                <w:kern w:val="24"/>
                <w:sz w:val="20"/>
              </w:rPr>
            </w:pPr>
            <w:r w:rsidRPr="0008626A">
              <w:rPr>
                <w:sz w:val="20"/>
              </w:rPr>
              <w:t>2.304.06.732</w:t>
            </w:r>
          </w:p>
        </w:tc>
      </w:tr>
      <w:tr w:rsidR="0008626A" w:rsidRPr="0008626A" w14:paraId="191C2C6B" w14:textId="77777777" w:rsidTr="00FD4E61">
        <w:trPr>
          <w:gridAfter w:val="1"/>
          <w:wAfter w:w="128" w:type="dxa"/>
          <w:trHeight w:val="20"/>
        </w:trPr>
        <w:tc>
          <w:tcPr>
            <w:tcW w:w="2774" w:type="dxa"/>
            <w:vMerge w:val="restart"/>
            <w:shd w:val="clear" w:color="auto" w:fill="auto"/>
          </w:tcPr>
          <w:p w14:paraId="01D3BB94" w14:textId="77777777" w:rsidR="00AE1271" w:rsidRPr="0008626A" w:rsidRDefault="00AE1271" w:rsidP="00FF4076">
            <w:pPr>
              <w:widowControl w:val="0"/>
              <w:autoSpaceDE w:val="0"/>
              <w:autoSpaceDN w:val="0"/>
              <w:adjustRightInd w:val="0"/>
              <w:ind w:firstLine="0"/>
              <w:rPr>
                <w:sz w:val="20"/>
              </w:rPr>
            </w:pPr>
            <w:r w:rsidRPr="0008626A">
              <w:rPr>
                <w:sz w:val="20"/>
              </w:rPr>
              <w:t>Привлечение средств, полученных по одному виду финансового обеспечения в рамках покрытия кассового разрыва при исполнении обязательств по оплате по другому виду деятельности</w:t>
            </w:r>
          </w:p>
        </w:tc>
        <w:tc>
          <w:tcPr>
            <w:tcW w:w="3743" w:type="dxa"/>
            <w:gridSpan w:val="2"/>
            <w:vMerge w:val="restart"/>
            <w:shd w:val="clear" w:color="auto" w:fill="auto"/>
          </w:tcPr>
          <w:p w14:paraId="6B2C7869" w14:textId="428AEDC4"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6152435" w14:textId="193AC9B9" w:rsidR="00AE1271" w:rsidRPr="0008626A" w:rsidRDefault="00AE1271" w:rsidP="00FF4076">
            <w:pPr>
              <w:widowControl w:val="0"/>
              <w:ind w:firstLine="0"/>
              <w:jc w:val="center"/>
              <w:rPr>
                <w:kern w:val="24"/>
                <w:sz w:val="20"/>
              </w:rPr>
            </w:pPr>
            <w:r w:rsidRPr="0008626A">
              <w:rPr>
                <w:kern w:val="24"/>
                <w:sz w:val="20"/>
              </w:rPr>
              <w:t>0.304.06.832</w:t>
            </w:r>
          </w:p>
        </w:tc>
        <w:tc>
          <w:tcPr>
            <w:tcW w:w="1806" w:type="dxa"/>
            <w:gridSpan w:val="2"/>
            <w:shd w:val="clear" w:color="auto" w:fill="auto"/>
          </w:tcPr>
          <w:p w14:paraId="641AD713" w14:textId="77777777" w:rsidR="00AE1271" w:rsidRPr="0008626A" w:rsidRDefault="00AE1271" w:rsidP="00FF4076">
            <w:pPr>
              <w:widowControl w:val="0"/>
              <w:ind w:firstLine="0"/>
              <w:jc w:val="center"/>
              <w:rPr>
                <w:kern w:val="24"/>
                <w:sz w:val="20"/>
              </w:rPr>
            </w:pPr>
            <w:r w:rsidRPr="0008626A">
              <w:rPr>
                <w:kern w:val="24"/>
                <w:sz w:val="20"/>
              </w:rPr>
              <w:t>0.201.11.610</w:t>
            </w:r>
          </w:p>
          <w:p w14:paraId="74B9DB3A" w14:textId="77777777" w:rsidR="00AE1271" w:rsidRPr="0008626A" w:rsidRDefault="00AE1271" w:rsidP="00FF4076">
            <w:pPr>
              <w:widowControl w:val="0"/>
              <w:ind w:firstLine="0"/>
              <w:jc w:val="center"/>
              <w:rPr>
                <w:kern w:val="24"/>
                <w:sz w:val="20"/>
              </w:rPr>
            </w:pPr>
            <w:r w:rsidRPr="0008626A">
              <w:rPr>
                <w:kern w:val="24"/>
                <w:sz w:val="20"/>
              </w:rPr>
              <w:t>18 (АГВИФ 610 КОСГУ 610)</w:t>
            </w:r>
          </w:p>
        </w:tc>
      </w:tr>
      <w:tr w:rsidR="0008626A" w:rsidRPr="0008626A" w14:paraId="3D068CFC" w14:textId="77777777" w:rsidTr="00FD4E61">
        <w:trPr>
          <w:gridAfter w:val="1"/>
          <w:wAfter w:w="128" w:type="dxa"/>
          <w:trHeight w:val="20"/>
        </w:trPr>
        <w:tc>
          <w:tcPr>
            <w:tcW w:w="2774" w:type="dxa"/>
            <w:vMerge/>
            <w:shd w:val="clear" w:color="auto" w:fill="auto"/>
          </w:tcPr>
          <w:p w14:paraId="68E0D185"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13D2D48E" w14:textId="77777777" w:rsidR="00AE1271" w:rsidRPr="0008626A" w:rsidRDefault="00AE1271" w:rsidP="00FF4076">
            <w:pPr>
              <w:widowControl w:val="0"/>
              <w:ind w:firstLine="0"/>
              <w:rPr>
                <w:sz w:val="20"/>
              </w:rPr>
            </w:pPr>
          </w:p>
        </w:tc>
        <w:tc>
          <w:tcPr>
            <w:tcW w:w="1816" w:type="dxa"/>
            <w:gridSpan w:val="2"/>
            <w:shd w:val="clear" w:color="auto" w:fill="auto"/>
          </w:tcPr>
          <w:p w14:paraId="1A30FB05" w14:textId="77777777" w:rsidR="00AE1271" w:rsidRPr="0008626A" w:rsidRDefault="00AE1271" w:rsidP="00FF4076">
            <w:pPr>
              <w:widowControl w:val="0"/>
              <w:ind w:firstLine="0"/>
              <w:jc w:val="center"/>
              <w:rPr>
                <w:kern w:val="24"/>
                <w:sz w:val="20"/>
              </w:rPr>
            </w:pPr>
            <w:r w:rsidRPr="0008626A">
              <w:rPr>
                <w:kern w:val="24"/>
                <w:sz w:val="20"/>
              </w:rPr>
              <w:t>0.201.11.510</w:t>
            </w:r>
          </w:p>
          <w:p w14:paraId="641AA177" w14:textId="77777777" w:rsidR="00AE1271" w:rsidRPr="0008626A" w:rsidRDefault="00AE1271" w:rsidP="00FF4076">
            <w:pPr>
              <w:widowControl w:val="0"/>
              <w:ind w:firstLine="0"/>
              <w:jc w:val="center"/>
              <w:rPr>
                <w:kern w:val="24"/>
                <w:sz w:val="20"/>
              </w:rPr>
            </w:pPr>
            <w:r w:rsidRPr="0008626A">
              <w:rPr>
                <w:kern w:val="24"/>
                <w:sz w:val="20"/>
              </w:rPr>
              <w:t>17 (АГВИФ 510 КОСГУ 510)</w:t>
            </w:r>
          </w:p>
        </w:tc>
        <w:tc>
          <w:tcPr>
            <w:tcW w:w="1806" w:type="dxa"/>
            <w:gridSpan w:val="2"/>
            <w:shd w:val="clear" w:color="auto" w:fill="auto"/>
          </w:tcPr>
          <w:p w14:paraId="687DCBF6" w14:textId="7F598E14" w:rsidR="00AE1271" w:rsidRPr="0008626A" w:rsidRDefault="00AE1271" w:rsidP="00FF4076">
            <w:pPr>
              <w:widowControl w:val="0"/>
              <w:ind w:firstLine="0"/>
              <w:jc w:val="center"/>
              <w:rPr>
                <w:kern w:val="24"/>
                <w:sz w:val="20"/>
              </w:rPr>
            </w:pPr>
            <w:r w:rsidRPr="0008626A">
              <w:rPr>
                <w:kern w:val="24"/>
                <w:sz w:val="20"/>
              </w:rPr>
              <w:t>0.304.06.732</w:t>
            </w:r>
          </w:p>
        </w:tc>
      </w:tr>
      <w:tr w:rsidR="0008626A" w:rsidRPr="0008626A" w14:paraId="3495B64C" w14:textId="77777777" w:rsidTr="00FD4E61">
        <w:trPr>
          <w:gridAfter w:val="1"/>
          <w:wAfter w:w="128" w:type="dxa"/>
          <w:trHeight w:val="20"/>
        </w:trPr>
        <w:tc>
          <w:tcPr>
            <w:tcW w:w="2774" w:type="dxa"/>
            <w:vMerge w:val="restart"/>
            <w:shd w:val="clear" w:color="auto" w:fill="auto"/>
          </w:tcPr>
          <w:p w14:paraId="3F5B799C" w14:textId="77777777" w:rsidR="00AE1271" w:rsidRPr="0008626A" w:rsidRDefault="00AE1271" w:rsidP="00FF4076">
            <w:pPr>
              <w:widowControl w:val="0"/>
              <w:autoSpaceDE w:val="0"/>
              <w:autoSpaceDN w:val="0"/>
              <w:adjustRightInd w:val="0"/>
              <w:ind w:firstLine="0"/>
              <w:rPr>
                <w:sz w:val="20"/>
              </w:rPr>
            </w:pPr>
            <w:r w:rsidRPr="0008626A">
              <w:rPr>
                <w:sz w:val="20"/>
              </w:rPr>
              <w:t>Восстановление иного источника финансового обеспечения, привлеченного на исполнение обязательства, за счет поступлений средств текущего финансового года</w:t>
            </w:r>
          </w:p>
        </w:tc>
        <w:tc>
          <w:tcPr>
            <w:tcW w:w="3743" w:type="dxa"/>
            <w:gridSpan w:val="2"/>
            <w:vMerge w:val="restart"/>
            <w:shd w:val="clear" w:color="auto" w:fill="auto"/>
          </w:tcPr>
          <w:p w14:paraId="67F53046" w14:textId="66D04168"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4449E324" w14:textId="77777777" w:rsidR="00AE1271" w:rsidRPr="0008626A" w:rsidRDefault="00AE1271" w:rsidP="00FF4076">
            <w:pPr>
              <w:widowControl w:val="0"/>
              <w:ind w:firstLine="0"/>
              <w:jc w:val="center"/>
              <w:rPr>
                <w:kern w:val="24"/>
                <w:sz w:val="20"/>
              </w:rPr>
            </w:pPr>
            <w:r w:rsidRPr="0008626A">
              <w:rPr>
                <w:kern w:val="24"/>
                <w:sz w:val="20"/>
              </w:rPr>
              <w:t>0.201.11.510</w:t>
            </w:r>
          </w:p>
          <w:p w14:paraId="619BC3A1" w14:textId="77777777" w:rsidR="00AE1271" w:rsidRPr="0008626A" w:rsidRDefault="00AE1271" w:rsidP="00FF4076">
            <w:pPr>
              <w:widowControl w:val="0"/>
              <w:ind w:firstLine="0"/>
              <w:jc w:val="center"/>
              <w:rPr>
                <w:kern w:val="24"/>
                <w:sz w:val="20"/>
              </w:rPr>
            </w:pPr>
            <w:r w:rsidRPr="0008626A">
              <w:rPr>
                <w:kern w:val="24"/>
                <w:sz w:val="20"/>
              </w:rPr>
              <w:t>17 (АГВИФ 510 КОСГУ 510)</w:t>
            </w:r>
          </w:p>
        </w:tc>
        <w:tc>
          <w:tcPr>
            <w:tcW w:w="1806" w:type="dxa"/>
            <w:gridSpan w:val="2"/>
            <w:shd w:val="clear" w:color="auto" w:fill="auto"/>
          </w:tcPr>
          <w:p w14:paraId="140F9361" w14:textId="5ACCC6E9" w:rsidR="00AE1271" w:rsidRPr="0008626A" w:rsidRDefault="00AE1271" w:rsidP="00FF4076">
            <w:pPr>
              <w:widowControl w:val="0"/>
              <w:ind w:firstLine="0"/>
              <w:jc w:val="center"/>
              <w:rPr>
                <w:kern w:val="24"/>
                <w:sz w:val="20"/>
              </w:rPr>
            </w:pPr>
            <w:r w:rsidRPr="0008626A">
              <w:rPr>
                <w:kern w:val="24"/>
                <w:sz w:val="20"/>
              </w:rPr>
              <w:t>0.304.06.732</w:t>
            </w:r>
          </w:p>
        </w:tc>
      </w:tr>
      <w:tr w:rsidR="0008626A" w:rsidRPr="0008626A" w14:paraId="400C70B7" w14:textId="77777777" w:rsidTr="00FD4E61">
        <w:trPr>
          <w:gridAfter w:val="1"/>
          <w:wAfter w:w="128" w:type="dxa"/>
          <w:trHeight w:val="20"/>
        </w:trPr>
        <w:tc>
          <w:tcPr>
            <w:tcW w:w="2774" w:type="dxa"/>
            <w:vMerge/>
            <w:shd w:val="clear" w:color="auto" w:fill="auto"/>
          </w:tcPr>
          <w:p w14:paraId="6E7F5514" w14:textId="77777777" w:rsidR="00AE1271" w:rsidRPr="0008626A" w:rsidRDefault="00AE1271" w:rsidP="00FF4076">
            <w:pPr>
              <w:widowControl w:val="0"/>
              <w:autoSpaceDE w:val="0"/>
              <w:autoSpaceDN w:val="0"/>
              <w:adjustRightInd w:val="0"/>
              <w:ind w:firstLine="0"/>
              <w:rPr>
                <w:sz w:val="20"/>
                <w:lang w:eastAsia="en-US"/>
              </w:rPr>
            </w:pPr>
          </w:p>
        </w:tc>
        <w:tc>
          <w:tcPr>
            <w:tcW w:w="3743" w:type="dxa"/>
            <w:gridSpan w:val="2"/>
            <w:vMerge/>
            <w:shd w:val="clear" w:color="auto" w:fill="auto"/>
          </w:tcPr>
          <w:p w14:paraId="25EFC772" w14:textId="77777777" w:rsidR="00AE1271" w:rsidRPr="0008626A" w:rsidRDefault="00AE1271" w:rsidP="00FF4076">
            <w:pPr>
              <w:widowControl w:val="0"/>
              <w:ind w:firstLine="0"/>
              <w:rPr>
                <w:sz w:val="20"/>
              </w:rPr>
            </w:pPr>
          </w:p>
        </w:tc>
        <w:tc>
          <w:tcPr>
            <w:tcW w:w="1816" w:type="dxa"/>
            <w:gridSpan w:val="2"/>
            <w:shd w:val="clear" w:color="auto" w:fill="auto"/>
          </w:tcPr>
          <w:p w14:paraId="29911B7C" w14:textId="7CF7C8BC" w:rsidR="00AE1271" w:rsidRPr="0008626A" w:rsidRDefault="00AE1271" w:rsidP="00FF4076">
            <w:pPr>
              <w:widowControl w:val="0"/>
              <w:ind w:firstLine="0"/>
              <w:jc w:val="center"/>
              <w:rPr>
                <w:kern w:val="24"/>
                <w:sz w:val="20"/>
              </w:rPr>
            </w:pPr>
            <w:r w:rsidRPr="0008626A">
              <w:rPr>
                <w:kern w:val="24"/>
                <w:sz w:val="20"/>
              </w:rPr>
              <w:t>0.304.06.832</w:t>
            </w:r>
          </w:p>
        </w:tc>
        <w:tc>
          <w:tcPr>
            <w:tcW w:w="1806" w:type="dxa"/>
            <w:gridSpan w:val="2"/>
            <w:shd w:val="clear" w:color="auto" w:fill="auto"/>
          </w:tcPr>
          <w:p w14:paraId="3ED8241C" w14:textId="77777777" w:rsidR="00AE1271" w:rsidRPr="0008626A" w:rsidRDefault="00AE1271" w:rsidP="00FF4076">
            <w:pPr>
              <w:widowControl w:val="0"/>
              <w:ind w:firstLine="0"/>
              <w:jc w:val="center"/>
              <w:rPr>
                <w:kern w:val="24"/>
                <w:sz w:val="20"/>
              </w:rPr>
            </w:pPr>
            <w:r w:rsidRPr="0008626A">
              <w:rPr>
                <w:kern w:val="24"/>
                <w:sz w:val="20"/>
              </w:rPr>
              <w:t>0.201.11.610</w:t>
            </w:r>
          </w:p>
          <w:p w14:paraId="04EE2BA1" w14:textId="77777777" w:rsidR="00AE1271" w:rsidRPr="0008626A" w:rsidRDefault="00AE1271" w:rsidP="00FF4076">
            <w:pPr>
              <w:widowControl w:val="0"/>
              <w:ind w:firstLine="0"/>
              <w:jc w:val="center"/>
              <w:rPr>
                <w:kern w:val="24"/>
                <w:sz w:val="20"/>
              </w:rPr>
            </w:pPr>
            <w:r w:rsidRPr="0008626A">
              <w:rPr>
                <w:kern w:val="24"/>
                <w:sz w:val="20"/>
              </w:rPr>
              <w:t>18 (АГВИФ 610 КОСГУ 610)</w:t>
            </w:r>
          </w:p>
        </w:tc>
      </w:tr>
      <w:tr w:rsidR="0008626A" w:rsidRPr="0008626A" w14:paraId="7D83C316" w14:textId="77777777" w:rsidTr="00FD4E61">
        <w:trPr>
          <w:gridAfter w:val="1"/>
          <w:wAfter w:w="128" w:type="dxa"/>
          <w:trHeight w:val="20"/>
        </w:trPr>
        <w:tc>
          <w:tcPr>
            <w:tcW w:w="10139" w:type="dxa"/>
            <w:gridSpan w:val="7"/>
            <w:shd w:val="clear" w:color="auto" w:fill="auto"/>
          </w:tcPr>
          <w:p w14:paraId="384D0348" w14:textId="44A7CFF0"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823" w:name="_Toc94016220"/>
            <w:bookmarkStart w:id="824" w:name="_Toc94016989"/>
            <w:bookmarkStart w:id="825" w:name="_Toc103589546"/>
            <w:bookmarkStart w:id="826" w:name="_Toc167792737"/>
            <w:r w:rsidRPr="0008626A">
              <w:rPr>
                <w:b/>
                <w:kern w:val="24"/>
                <w:sz w:val="20"/>
                <w:szCs w:val="20"/>
              </w:rPr>
              <w:t>21.5.2. Перевод вложений в ОС, стоимости МЗ с КВФО 5 на КВФО 4</w:t>
            </w:r>
            <w:bookmarkEnd w:id="823"/>
            <w:bookmarkEnd w:id="824"/>
            <w:bookmarkEnd w:id="825"/>
            <w:bookmarkEnd w:id="826"/>
          </w:p>
        </w:tc>
      </w:tr>
      <w:tr w:rsidR="0008626A" w:rsidRPr="0008626A" w14:paraId="37B23161" w14:textId="77777777" w:rsidTr="00FD4E61">
        <w:trPr>
          <w:gridAfter w:val="1"/>
          <w:wAfter w:w="128" w:type="dxa"/>
          <w:trHeight w:val="20"/>
        </w:trPr>
        <w:tc>
          <w:tcPr>
            <w:tcW w:w="2774" w:type="dxa"/>
            <w:vMerge w:val="restart"/>
            <w:shd w:val="clear" w:color="auto" w:fill="auto"/>
          </w:tcPr>
          <w:p w14:paraId="42E00C57" w14:textId="77777777" w:rsidR="00AE1271" w:rsidRPr="0008626A" w:rsidRDefault="00AE1271" w:rsidP="00FF4076">
            <w:pPr>
              <w:widowControl w:val="0"/>
              <w:ind w:firstLine="0"/>
              <w:rPr>
                <w:sz w:val="20"/>
              </w:rPr>
            </w:pPr>
            <w:r w:rsidRPr="0008626A">
              <w:rPr>
                <w:sz w:val="20"/>
              </w:rPr>
              <w:t>Перевод вложений в ОС с КВФО 5 на КВФО 4</w:t>
            </w:r>
          </w:p>
        </w:tc>
        <w:tc>
          <w:tcPr>
            <w:tcW w:w="3743" w:type="dxa"/>
            <w:gridSpan w:val="2"/>
            <w:vMerge w:val="restart"/>
            <w:shd w:val="clear" w:color="auto" w:fill="auto"/>
          </w:tcPr>
          <w:p w14:paraId="28464E6F"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2C3BB039"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5.304.06.832</w:t>
            </w:r>
          </w:p>
        </w:tc>
        <w:tc>
          <w:tcPr>
            <w:tcW w:w="1806" w:type="dxa"/>
            <w:gridSpan w:val="2"/>
            <w:shd w:val="clear" w:color="auto" w:fill="auto"/>
          </w:tcPr>
          <w:p w14:paraId="08E4418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5.106.х1.410</w:t>
            </w:r>
          </w:p>
        </w:tc>
      </w:tr>
      <w:tr w:rsidR="0008626A" w:rsidRPr="0008626A" w14:paraId="6CF662AF" w14:textId="77777777" w:rsidTr="00FD4E61">
        <w:trPr>
          <w:gridAfter w:val="1"/>
          <w:wAfter w:w="128" w:type="dxa"/>
          <w:trHeight w:val="20"/>
        </w:trPr>
        <w:tc>
          <w:tcPr>
            <w:tcW w:w="2774" w:type="dxa"/>
            <w:vMerge/>
            <w:shd w:val="clear" w:color="auto" w:fill="auto"/>
          </w:tcPr>
          <w:p w14:paraId="4A1D3A91" w14:textId="77777777" w:rsidR="00AE1271" w:rsidRPr="0008626A" w:rsidRDefault="00AE1271" w:rsidP="00FF4076">
            <w:pPr>
              <w:widowControl w:val="0"/>
              <w:ind w:firstLine="0"/>
              <w:rPr>
                <w:sz w:val="20"/>
              </w:rPr>
            </w:pPr>
          </w:p>
        </w:tc>
        <w:tc>
          <w:tcPr>
            <w:tcW w:w="3743" w:type="dxa"/>
            <w:gridSpan w:val="2"/>
            <w:vMerge/>
            <w:shd w:val="clear" w:color="auto" w:fill="auto"/>
          </w:tcPr>
          <w:p w14:paraId="5E5CAED5"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4ABF946"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4.106.х1.310</w:t>
            </w:r>
          </w:p>
        </w:tc>
        <w:tc>
          <w:tcPr>
            <w:tcW w:w="1806" w:type="dxa"/>
            <w:gridSpan w:val="2"/>
            <w:shd w:val="clear" w:color="auto" w:fill="auto"/>
          </w:tcPr>
          <w:p w14:paraId="7486A86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4.304.06.732</w:t>
            </w:r>
          </w:p>
        </w:tc>
      </w:tr>
      <w:tr w:rsidR="0008626A" w:rsidRPr="0008626A" w14:paraId="6CE7A891" w14:textId="77777777" w:rsidTr="00FD4E61">
        <w:trPr>
          <w:gridAfter w:val="1"/>
          <w:wAfter w:w="128" w:type="dxa"/>
          <w:trHeight w:val="20"/>
        </w:trPr>
        <w:tc>
          <w:tcPr>
            <w:tcW w:w="2774" w:type="dxa"/>
            <w:vMerge w:val="restart"/>
            <w:shd w:val="clear" w:color="auto" w:fill="auto"/>
          </w:tcPr>
          <w:p w14:paraId="4334BE7F" w14:textId="77777777" w:rsidR="00AE1271" w:rsidRPr="0008626A" w:rsidRDefault="00AE1271" w:rsidP="00FF4076">
            <w:pPr>
              <w:widowControl w:val="0"/>
              <w:ind w:firstLine="0"/>
              <w:rPr>
                <w:sz w:val="20"/>
              </w:rPr>
            </w:pPr>
            <w:r w:rsidRPr="0008626A">
              <w:rPr>
                <w:sz w:val="20"/>
              </w:rPr>
              <w:t>Перевод стоимости МЗ с КВФО 5 на КВФО 4</w:t>
            </w:r>
          </w:p>
        </w:tc>
        <w:tc>
          <w:tcPr>
            <w:tcW w:w="3743" w:type="dxa"/>
            <w:gridSpan w:val="2"/>
            <w:vMerge w:val="restart"/>
            <w:shd w:val="clear" w:color="auto" w:fill="auto"/>
          </w:tcPr>
          <w:p w14:paraId="597CEFC4"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2907260B" w14:textId="77777777" w:rsidR="00AE1271" w:rsidRPr="0008626A" w:rsidRDefault="00AE1271" w:rsidP="00FF4076">
            <w:pPr>
              <w:widowControl w:val="0"/>
              <w:ind w:firstLine="0"/>
              <w:jc w:val="center"/>
              <w:rPr>
                <w:sz w:val="20"/>
              </w:rPr>
            </w:pPr>
            <w:r w:rsidRPr="0008626A">
              <w:rPr>
                <w:kern w:val="24"/>
                <w:sz w:val="20"/>
              </w:rPr>
              <w:t>5.304.06.832</w:t>
            </w:r>
          </w:p>
        </w:tc>
        <w:tc>
          <w:tcPr>
            <w:tcW w:w="1806" w:type="dxa"/>
            <w:gridSpan w:val="2"/>
            <w:shd w:val="clear" w:color="auto" w:fill="auto"/>
          </w:tcPr>
          <w:p w14:paraId="124B46CC" w14:textId="77777777" w:rsidR="00AE1271" w:rsidRPr="0008626A" w:rsidRDefault="00AE1271" w:rsidP="00FF4076">
            <w:pPr>
              <w:widowControl w:val="0"/>
              <w:ind w:firstLine="0"/>
              <w:jc w:val="center"/>
              <w:rPr>
                <w:sz w:val="20"/>
              </w:rPr>
            </w:pPr>
            <w:r w:rsidRPr="0008626A">
              <w:rPr>
                <w:sz w:val="20"/>
              </w:rPr>
              <w:t>5.105.3х.44х</w:t>
            </w:r>
          </w:p>
        </w:tc>
      </w:tr>
      <w:tr w:rsidR="00AE1271" w:rsidRPr="0008626A" w14:paraId="6E4D0391" w14:textId="77777777" w:rsidTr="00FD4E61">
        <w:trPr>
          <w:gridAfter w:val="1"/>
          <w:wAfter w:w="128" w:type="dxa"/>
          <w:trHeight w:val="20"/>
        </w:trPr>
        <w:tc>
          <w:tcPr>
            <w:tcW w:w="2774" w:type="dxa"/>
            <w:vMerge/>
            <w:shd w:val="clear" w:color="auto" w:fill="auto"/>
          </w:tcPr>
          <w:p w14:paraId="0E3AC62E" w14:textId="77777777" w:rsidR="00AE1271" w:rsidRPr="0008626A" w:rsidRDefault="00AE1271" w:rsidP="00FF4076">
            <w:pPr>
              <w:widowControl w:val="0"/>
              <w:ind w:firstLine="0"/>
              <w:rPr>
                <w:sz w:val="20"/>
              </w:rPr>
            </w:pPr>
          </w:p>
        </w:tc>
        <w:tc>
          <w:tcPr>
            <w:tcW w:w="3743" w:type="dxa"/>
            <w:gridSpan w:val="2"/>
            <w:vMerge/>
            <w:shd w:val="clear" w:color="auto" w:fill="auto"/>
          </w:tcPr>
          <w:p w14:paraId="7FD17DCB"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2D3BF99" w14:textId="77777777" w:rsidR="00AE1271" w:rsidRPr="0008626A" w:rsidRDefault="00AE1271" w:rsidP="00FF4076">
            <w:pPr>
              <w:widowControl w:val="0"/>
              <w:ind w:firstLine="0"/>
              <w:jc w:val="center"/>
              <w:rPr>
                <w:kern w:val="24"/>
                <w:sz w:val="20"/>
              </w:rPr>
            </w:pPr>
            <w:r w:rsidRPr="0008626A">
              <w:rPr>
                <w:kern w:val="24"/>
                <w:sz w:val="20"/>
              </w:rPr>
              <w:t>4.105.3х.34х</w:t>
            </w:r>
          </w:p>
        </w:tc>
        <w:tc>
          <w:tcPr>
            <w:tcW w:w="1806" w:type="dxa"/>
            <w:gridSpan w:val="2"/>
            <w:shd w:val="clear" w:color="auto" w:fill="auto"/>
          </w:tcPr>
          <w:p w14:paraId="306A04F5" w14:textId="77777777" w:rsidR="00AE1271" w:rsidRPr="0008626A" w:rsidRDefault="00AE1271" w:rsidP="00FF4076">
            <w:pPr>
              <w:widowControl w:val="0"/>
              <w:ind w:firstLine="0"/>
              <w:jc w:val="center"/>
              <w:rPr>
                <w:sz w:val="20"/>
              </w:rPr>
            </w:pPr>
            <w:r w:rsidRPr="0008626A">
              <w:rPr>
                <w:kern w:val="24"/>
                <w:sz w:val="20"/>
              </w:rPr>
              <w:t>4.304.06.732</w:t>
            </w:r>
          </w:p>
        </w:tc>
      </w:tr>
      <w:tr w:rsidR="00AE1271" w:rsidRPr="0008626A" w14:paraId="4F5BCA67" w14:textId="77777777" w:rsidTr="00FD4E61">
        <w:trPr>
          <w:gridAfter w:val="1"/>
          <w:wAfter w:w="128" w:type="dxa"/>
          <w:trHeight w:val="20"/>
        </w:trPr>
        <w:tc>
          <w:tcPr>
            <w:tcW w:w="10139" w:type="dxa"/>
            <w:gridSpan w:val="7"/>
            <w:shd w:val="clear" w:color="auto" w:fill="auto"/>
          </w:tcPr>
          <w:p w14:paraId="1B8EC657" w14:textId="3DAB3FE6"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827" w:name="_Toc103589547"/>
            <w:bookmarkStart w:id="828" w:name="_Toc167792738"/>
            <w:r w:rsidRPr="0008626A">
              <w:rPr>
                <w:b/>
                <w:kern w:val="24"/>
                <w:sz w:val="20"/>
                <w:szCs w:val="20"/>
              </w:rPr>
              <w:t>21.5.3. Перевод вложений в ОС с КВФО 2 на КВФО 4 (при приобретении НФА за счет нескольких источников, при приобретении НФА для целей выполнения государственных работ (оказания государственных услуг) по согласованию с Учредителем)</w:t>
            </w:r>
            <w:bookmarkEnd w:id="827"/>
            <w:bookmarkEnd w:id="828"/>
          </w:p>
        </w:tc>
      </w:tr>
      <w:tr w:rsidR="00AE1271" w:rsidRPr="0008626A" w14:paraId="591F61A4" w14:textId="77777777" w:rsidTr="00FD4E61">
        <w:trPr>
          <w:gridAfter w:val="1"/>
          <w:wAfter w:w="128" w:type="dxa"/>
          <w:trHeight w:val="20"/>
        </w:trPr>
        <w:tc>
          <w:tcPr>
            <w:tcW w:w="2774" w:type="dxa"/>
            <w:vMerge w:val="restart"/>
            <w:shd w:val="clear" w:color="auto" w:fill="auto"/>
          </w:tcPr>
          <w:p w14:paraId="0F70A03F" w14:textId="6C7F9D0C" w:rsidR="00AE1271" w:rsidRPr="0008626A" w:rsidRDefault="00AE1271" w:rsidP="00FF4076">
            <w:pPr>
              <w:widowControl w:val="0"/>
              <w:ind w:firstLine="0"/>
              <w:rPr>
                <w:sz w:val="20"/>
              </w:rPr>
            </w:pPr>
            <w:r w:rsidRPr="0008626A">
              <w:rPr>
                <w:sz w:val="20"/>
              </w:rPr>
              <w:t>Перевод вложений в ОС с КВФО 2 на КВФО 4</w:t>
            </w:r>
          </w:p>
        </w:tc>
        <w:tc>
          <w:tcPr>
            <w:tcW w:w="3743" w:type="dxa"/>
            <w:gridSpan w:val="2"/>
            <w:vMerge w:val="restart"/>
            <w:shd w:val="clear" w:color="auto" w:fill="auto"/>
          </w:tcPr>
          <w:p w14:paraId="6EC047A8"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6189EFC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2.304.06.832</w:t>
            </w:r>
          </w:p>
        </w:tc>
        <w:tc>
          <w:tcPr>
            <w:tcW w:w="1806" w:type="dxa"/>
            <w:gridSpan w:val="2"/>
            <w:shd w:val="clear" w:color="auto" w:fill="auto"/>
          </w:tcPr>
          <w:p w14:paraId="03C0163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2.106.21.410</w:t>
            </w:r>
          </w:p>
          <w:p w14:paraId="7B21C21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2.106.31.410</w:t>
            </w:r>
          </w:p>
        </w:tc>
      </w:tr>
      <w:tr w:rsidR="00AE1271" w:rsidRPr="0008626A" w14:paraId="128EF6D5" w14:textId="77777777" w:rsidTr="00FD4E61">
        <w:trPr>
          <w:gridAfter w:val="1"/>
          <w:wAfter w:w="128" w:type="dxa"/>
          <w:trHeight w:val="20"/>
        </w:trPr>
        <w:tc>
          <w:tcPr>
            <w:tcW w:w="2774" w:type="dxa"/>
            <w:vMerge/>
            <w:shd w:val="clear" w:color="auto" w:fill="auto"/>
          </w:tcPr>
          <w:p w14:paraId="23F1AB78" w14:textId="77777777" w:rsidR="00AE1271" w:rsidRPr="0008626A" w:rsidRDefault="00AE1271" w:rsidP="00FF4076">
            <w:pPr>
              <w:widowControl w:val="0"/>
              <w:ind w:firstLine="0"/>
              <w:rPr>
                <w:sz w:val="20"/>
              </w:rPr>
            </w:pPr>
          </w:p>
        </w:tc>
        <w:tc>
          <w:tcPr>
            <w:tcW w:w="3743" w:type="dxa"/>
            <w:gridSpan w:val="2"/>
            <w:vMerge/>
            <w:shd w:val="clear" w:color="auto" w:fill="auto"/>
          </w:tcPr>
          <w:p w14:paraId="094BDABC"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E13245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4.106.21.310</w:t>
            </w:r>
          </w:p>
          <w:p w14:paraId="7F668A86"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4.106.31.310</w:t>
            </w:r>
          </w:p>
        </w:tc>
        <w:tc>
          <w:tcPr>
            <w:tcW w:w="1806" w:type="dxa"/>
            <w:gridSpan w:val="2"/>
            <w:shd w:val="clear" w:color="auto" w:fill="auto"/>
          </w:tcPr>
          <w:p w14:paraId="1BDD4439"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4.304.06.732</w:t>
            </w:r>
          </w:p>
        </w:tc>
      </w:tr>
      <w:tr w:rsidR="00AE1271" w:rsidRPr="0008626A" w14:paraId="41FC0BFF" w14:textId="77777777" w:rsidTr="00FD4E61">
        <w:trPr>
          <w:gridAfter w:val="1"/>
          <w:wAfter w:w="128" w:type="dxa"/>
          <w:trHeight w:val="20"/>
        </w:trPr>
        <w:tc>
          <w:tcPr>
            <w:tcW w:w="10139" w:type="dxa"/>
            <w:gridSpan w:val="7"/>
            <w:shd w:val="clear" w:color="auto" w:fill="auto"/>
          </w:tcPr>
          <w:p w14:paraId="119FFEBB" w14:textId="06438735"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829" w:name="_Toc94016222"/>
            <w:bookmarkStart w:id="830" w:name="_Toc94016991"/>
            <w:bookmarkStart w:id="831" w:name="_Toc103589548"/>
            <w:bookmarkStart w:id="832" w:name="_Toc167792739"/>
            <w:r w:rsidRPr="0008626A">
              <w:rPr>
                <w:b/>
                <w:kern w:val="24"/>
                <w:sz w:val="20"/>
                <w:szCs w:val="20"/>
              </w:rPr>
              <w:t>21.5.4. Операции по возмещению за счет целевых субсидий расходов, принятых по иным источникам финансирования</w:t>
            </w:r>
            <w:bookmarkEnd w:id="829"/>
            <w:bookmarkEnd w:id="830"/>
            <w:bookmarkEnd w:id="831"/>
            <w:bookmarkEnd w:id="832"/>
          </w:p>
        </w:tc>
      </w:tr>
      <w:tr w:rsidR="00AE1271" w:rsidRPr="0008626A" w14:paraId="5A89CDDB" w14:textId="77777777" w:rsidTr="00FD4E61">
        <w:trPr>
          <w:gridAfter w:val="1"/>
          <w:wAfter w:w="128" w:type="dxa"/>
          <w:trHeight w:val="20"/>
        </w:trPr>
        <w:tc>
          <w:tcPr>
            <w:tcW w:w="2774" w:type="dxa"/>
            <w:vMerge w:val="restart"/>
            <w:shd w:val="clear" w:color="auto" w:fill="auto"/>
          </w:tcPr>
          <w:p w14:paraId="7D651B16" w14:textId="29C4AF39" w:rsidR="00AE1271" w:rsidRPr="0008626A" w:rsidRDefault="00AE1271" w:rsidP="00FF4076">
            <w:pPr>
              <w:widowControl w:val="0"/>
              <w:ind w:firstLine="0"/>
              <w:rPr>
                <w:sz w:val="20"/>
              </w:rPr>
            </w:pPr>
            <w:r w:rsidRPr="0008626A">
              <w:rPr>
                <w:rFonts w:eastAsia="Calibri"/>
                <w:sz w:val="20"/>
              </w:rPr>
              <w:t>Возмещение целевых кассовых расходов, произведенных в текущем году, за счет иного источника финансового обеспечения</w:t>
            </w:r>
          </w:p>
        </w:tc>
        <w:tc>
          <w:tcPr>
            <w:tcW w:w="3743" w:type="dxa"/>
            <w:gridSpan w:val="2"/>
            <w:vMerge w:val="restart"/>
            <w:shd w:val="clear" w:color="auto" w:fill="auto"/>
          </w:tcPr>
          <w:p w14:paraId="2ACD18F3" w14:textId="77777777" w:rsidR="00AE1271" w:rsidRPr="0008626A" w:rsidRDefault="00AE1271" w:rsidP="00FF4076">
            <w:pPr>
              <w:ind w:firstLine="0"/>
              <w:rPr>
                <w:rFonts w:eastAsia="Calibri"/>
                <w:sz w:val="20"/>
              </w:rPr>
            </w:pPr>
            <w:r w:rsidRPr="0008626A">
              <w:rPr>
                <w:rFonts w:eastAsia="Calibri"/>
                <w:sz w:val="20"/>
              </w:rPr>
              <w:t>Бухгалтерской справки (ф. 0504833)</w:t>
            </w:r>
          </w:p>
          <w:p w14:paraId="1942E2CB" w14:textId="77777777" w:rsidR="00AE1271" w:rsidRPr="0008626A" w:rsidRDefault="00AE1271" w:rsidP="00FF4076">
            <w:pPr>
              <w:ind w:firstLine="0"/>
              <w:rPr>
                <w:rFonts w:eastAsia="Calibri"/>
                <w:sz w:val="20"/>
              </w:rPr>
            </w:pPr>
            <w:r w:rsidRPr="0008626A">
              <w:rPr>
                <w:rFonts w:eastAsia="Calibri"/>
                <w:sz w:val="20"/>
              </w:rPr>
              <w:t>Платежное поручение (ф. 0401060)</w:t>
            </w:r>
          </w:p>
          <w:p w14:paraId="36034849" w14:textId="77777777" w:rsidR="00AE1271" w:rsidRPr="0008626A" w:rsidRDefault="00AE1271" w:rsidP="00FF4076">
            <w:pPr>
              <w:widowControl w:val="0"/>
              <w:tabs>
                <w:tab w:val="num" w:pos="720"/>
              </w:tabs>
              <w:ind w:firstLine="0"/>
              <w:rPr>
                <w:sz w:val="20"/>
              </w:rPr>
            </w:pPr>
            <w:r w:rsidRPr="0008626A">
              <w:rPr>
                <w:rFonts w:eastAsia="Calibri"/>
                <w:sz w:val="20"/>
              </w:rPr>
              <w:t>Выписка из лицевого счета</w:t>
            </w:r>
          </w:p>
        </w:tc>
        <w:tc>
          <w:tcPr>
            <w:tcW w:w="1816" w:type="dxa"/>
            <w:gridSpan w:val="2"/>
            <w:shd w:val="clear" w:color="auto" w:fill="auto"/>
          </w:tcPr>
          <w:p w14:paraId="036BB3A8" w14:textId="48DCCA4F" w:rsidR="00AE1271" w:rsidRPr="0008626A" w:rsidRDefault="00AE1271" w:rsidP="00FF4076">
            <w:pPr>
              <w:widowControl w:val="0"/>
              <w:ind w:firstLine="0"/>
              <w:jc w:val="center"/>
              <w:rPr>
                <w:kern w:val="24"/>
                <w:sz w:val="20"/>
              </w:rPr>
            </w:pPr>
            <w:r w:rsidRPr="0008626A">
              <w:rPr>
                <w:kern w:val="24"/>
                <w:sz w:val="20"/>
              </w:rPr>
              <w:t>5.304.06.832</w:t>
            </w:r>
          </w:p>
        </w:tc>
        <w:tc>
          <w:tcPr>
            <w:tcW w:w="1806" w:type="dxa"/>
            <w:gridSpan w:val="2"/>
            <w:shd w:val="clear" w:color="auto" w:fill="auto"/>
          </w:tcPr>
          <w:p w14:paraId="55D7DA78" w14:textId="77777777" w:rsidR="00AE1271" w:rsidRPr="0008626A" w:rsidRDefault="00AE1271" w:rsidP="00FF4076">
            <w:pPr>
              <w:widowControl w:val="0"/>
              <w:ind w:firstLine="0"/>
              <w:jc w:val="center"/>
              <w:rPr>
                <w:kern w:val="24"/>
                <w:sz w:val="20"/>
              </w:rPr>
            </w:pPr>
            <w:r w:rsidRPr="0008626A">
              <w:rPr>
                <w:kern w:val="24"/>
                <w:sz w:val="20"/>
              </w:rPr>
              <w:t>5.201.11.610</w:t>
            </w:r>
          </w:p>
          <w:p w14:paraId="726652F7" w14:textId="6180BD19" w:rsidR="00AE1271" w:rsidRPr="0008626A" w:rsidRDefault="00AE1271" w:rsidP="00BD3779">
            <w:pPr>
              <w:widowControl w:val="0"/>
              <w:ind w:firstLine="0"/>
              <w:jc w:val="center"/>
              <w:rPr>
                <w:kern w:val="24"/>
                <w:sz w:val="20"/>
              </w:rPr>
            </w:pPr>
            <w:r w:rsidRPr="0008626A">
              <w:rPr>
                <w:kern w:val="24"/>
                <w:sz w:val="20"/>
              </w:rPr>
              <w:t>18 (КВР 11х, 24х (111, 112, 119, 243, 244) КОСГУ 2хх, 3хх)</w:t>
            </w:r>
          </w:p>
        </w:tc>
      </w:tr>
      <w:tr w:rsidR="00AE1271" w:rsidRPr="0008626A" w14:paraId="3C1CE998" w14:textId="77777777" w:rsidTr="00FD4E61">
        <w:trPr>
          <w:gridAfter w:val="1"/>
          <w:wAfter w:w="128" w:type="dxa"/>
          <w:trHeight w:val="20"/>
        </w:trPr>
        <w:tc>
          <w:tcPr>
            <w:tcW w:w="2774" w:type="dxa"/>
            <w:vMerge/>
            <w:shd w:val="clear" w:color="auto" w:fill="auto"/>
          </w:tcPr>
          <w:p w14:paraId="73AB3BC6" w14:textId="77777777" w:rsidR="00AE1271" w:rsidRPr="0008626A" w:rsidRDefault="00AE1271" w:rsidP="00FF4076">
            <w:pPr>
              <w:widowControl w:val="0"/>
              <w:ind w:firstLine="0"/>
              <w:rPr>
                <w:sz w:val="20"/>
              </w:rPr>
            </w:pPr>
          </w:p>
        </w:tc>
        <w:tc>
          <w:tcPr>
            <w:tcW w:w="3743" w:type="dxa"/>
            <w:gridSpan w:val="2"/>
            <w:vMerge/>
            <w:shd w:val="clear" w:color="auto" w:fill="auto"/>
          </w:tcPr>
          <w:p w14:paraId="0B210661"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CFE7D00" w14:textId="77777777" w:rsidR="00AE1271" w:rsidRPr="0008626A" w:rsidRDefault="00AE1271" w:rsidP="00FF4076">
            <w:pPr>
              <w:widowControl w:val="0"/>
              <w:ind w:firstLine="32"/>
              <w:jc w:val="center"/>
              <w:rPr>
                <w:kern w:val="24"/>
                <w:sz w:val="20"/>
              </w:rPr>
            </w:pPr>
            <w:r w:rsidRPr="0008626A">
              <w:rPr>
                <w:kern w:val="24"/>
                <w:sz w:val="20"/>
              </w:rPr>
              <w:t>0.201.11.510</w:t>
            </w:r>
          </w:p>
          <w:p w14:paraId="2B055EE1" w14:textId="47594C81" w:rsidR="00AE1271" w:rsidRPr="0008626A" w:rsidRDefault="00AE1271" w:rsidP="00BD3779">
            <w:pPr>
              <w:widowControl w:val="0"/>
              <w:ind w:firstLine="0"/>
              <w:jc w:val="center"/>
              <w:rPr>
                <w:kern w:val="24"/>
                <w:sz w:val="20"/>
              </w:rPr>
            </w:pPr>
            <w:r w:rsidRPr="0008626A">
              <w:rPr>
                <w:kern w:val="24"/>
                <w:sz w:val="20"/>
              </w:rPr>
              <w:t>18 (КВР 11х, 24х (111, 112, 119, 243, 244) КОСГУ 2хх, 3хх)</w:t>
            </w:r>
          </w:p>
        </w:tc>
        <w:tc>
          <w:tcPr>
            <w:tcW w:w="1806" w:type="dxa"/>
            <w:gridSpan w:val="2"/>
            <w:shd w:val="clear" w:color="auto" w:fill="auto"/>
          </w:tcPr>
          <w:p w14:paraId="44A65523" w14:textId="594A15D5" w:rsidR="00AE1271" w:rsidRPr="0008626A" w:rsidRDefault="00AE1271" w:rsidP="00FF4076">
            <w:pPr>
              <w:widowControl w:val="0"/>
              <w:ind w:firstLine="0"/>
              <w:jc w:val="center"/>
              <w:rPr>
                <w:kern w:val="24"/>
                <w:sz w:val="20"/>
              </w:rPr>
            </w:pPr>
            <w:r w:rsidRPr="0008626A">
              <w:rPr>
                <w:kern w:val="24"/>
                <w:sz w:val="20"/>
              </w:rPr>
              <w:t>0.304.06.732</w:t>
            </w:r>
          </w:p>
        </w:tc>
      </w:tr>
      <w:tr w:rsidR="00AE1271" w:rsidRPr="0008626A" w14:paraId="04A88CED" w14:textId="77777777" w:rsidTr="00FD4E61">
        <w:trPr>
          <w:gridAfter w:val="1"/>
          <w:wAfter w:w="128" w:type="dxa"/>
          <w:trHeight w:val="20"/>
        </w:trPr>
        <w:tc>
          <w:tcPr>
            <w:tcW w:w="2774" w:type="dxa"/>
            <w:vMerge w:val="restart"/>
            <w:shd w:val="clear" w:color="auto" w:fill="auto"/>
          </w:tcPr>
          <w:p w14:paraId="515A34DF" w14:textId="4B95A95F" w:rsidR="00AE1271" w:rsidRPr="0008626A" w:rsidRDefault="00AE1271" w:rsidP="00751776">
            <w:pPr>
              <w:widowControl w:val="0"/>
              <w:ind w:firstLine="0"/>
              <w:rPr>
                <w:sz w:val="20"/>
              </w:rPr>
            </w:pPr>
            <w:r w:rsidRPr="0008626A">
              <w:rPr>
                <w:rFonts w:eastAsia="Calibri"/>
                <w:sz w:val="20"/>
              </w:rPr>
              <w:t>Возмещение целевых кассовых расходов, произведенных в прошлых годах, за счет иного источника финансового обеспечения</w:t>
            </w:r>
          </w:p>
        </w:tc>
        <w:tc>
          <w:tcPr>
            <w:tcW w:w="3743" w:type="dxa"/>
            <w:gridSpan w:val="2"/>
            <w:vMerge w:val="restart"/>
            <w:shd w:val="clear" w:color="auto" w:fill="auto"/>
          </w:tcPr>
          <w:p w14:paraId="0CAB3BF6" w14:textId="77777777" w:rsidR="00AE1271" w:rsidRPr="0008626A" w:rsidRDefault="00AE1271" w:rsidP="00751776">
            <w:pPr>
              <w:ind w:firstLine="0"/>
              <w:rPr>
                <w:rFonts w:eastAsia="Calibri"/>
                <w:sz w:val="20"/>
              </w:rPr>
            </w:pPr>
            <w:r w:rsidRPr="0008626A">
              <w:rPr>
                <w:rFonts w:eastAsia="Calibri"/>
                <w:sz w:val="20"/>
              </w:rPr>
              <w:t>Бухгалтерской справки (ф. 0504833)</w:t>
            </w:r>
          </w:p>
          <w:p w14:paraId="202803E4" w14:textId="77777777" w:rsidR="00AE1271" w:rsidRPr="0008626A" w:rsidRDefault="00AE1271" w:rsidP="00751776">
            <w:pPr>
              <w:ind w:firstLine="0"/>
              <w:rPr>
                <w:rFonts w:eastAsia="Calibri"/>
                <w:sz w:val="20"/>
              </w:rPr>
            </w:pPr>
            <w:r w:rsidRPr="0008626A">
              <w:rPr>
                <w:rFonts w:eastAsia="Calibri"/>
                <w:sz w:val="20"/>
              </w:rPr>
              <w:t>Платежное поручение (ф. 0401060)</w:t>
            </w:r>
          </w:p>
          <w:p w14:paraId="3A2A0C28" w14:textId="77777777" w:rsidR="00AE1271" w:rsidRPr="0008626A" w:rsidRDefault="00AE1271" w:rsidP="00751776">
            <w:pPr>
              <w:widowControl w:val="0"/>
              <w:tabs>
                <w:tab w:val="num" w:pos="720"/>
              </w:tabs>
              <w:ind w:firstLine="0"/>
              <w:rPr>
                <w:sz w:val="20"/>
              </w:rPr>
            </w:pPr>
            <w:r w:rsidRPr="0008626A">
              <w:rPr>
                <w:rFonts w:eastAsia="Calibri"/>
                <w:sz w:val="20"/>
              </w:rPr>
              <w:t>Выписка из лицевого счета</w:t>
            </w:r>
          </w:p>
        </w:tc>
        <w:tc>
          <w:tcPr>
            <w:tcW w:w="1816" w:type="dxa"/>
            <w:gridSpan w:val="2"/>
            <w:shd w:val="clear" w:color="auto" w:fill="auto"/>
          </w:tcPr>
          <w:p w14:paraId="7A213B8F" w14:textId="4260DC55" w:rsidR="00AE1271" w:rsidRPr="0008626A" w:rsidRDefault="00AE1271" w:rsidP="00BA1DAA">
            <w:pPr>
              <w:widowControl w:val="0"/>
              <w:ind w:firstLine="32"/>
              <w:jc w:val="center"/>
              <w:rPr>
                <w:kern w:val="24"/>
                <w:sz w:val="20"/>
              </w:rPr>
            </w:pPr>
            <w:r w:rsidRPr="0008626A">
              <w:rPr>
                <w:kern w:val="24"/>
                <w:sz w:val="20"/>
              </w:rPr>
              <w:t>5.304.06.832</w:t>
            </w:r>
          </w:p>
        </w:tc>
        <w:tc>
          <w:tcPr>
            <w:tcW w:w="1806" w:type="dxa"/>
            <w:gridSpan w:val="2"/>
            <w:shd w:val="clear" w:color="auto" w:fill="auto"/>
          </w:tcPr>
          <w:p w14:paraId="37C9F095" w14:textId="77777777" w:rsidR="00AE1271" w:rsidRPr="0008626A" w:rsidRDefault="00AE1271" w:rsidP="00BA1DAA">
            <w:pPr>
              <w:widowControl w:val="0"/>
              <w:ind w:firstLine="32"/>
              <w:jc w:val="center"/>
              <w:rPr>
                <w:kern w:val="24"/>
                <w:sz w:val="20"/>
              </w:rPr>
            </w:pPr>
            <w:r w:rsidRPr="0008626A">
              <w:rPr>
                <w:kern w:val="24"/>
                <w:sz w:val="20"/>
              </w:rPr>
              <w:t>5.201.11.610</w:t>
            </w:r>
          </w:p>
          <w:p w14:paraId="591F54E7" w14:textId="77777777" w:rsidR="00AE1271" w:rsidRPr="0008626A" w:rsidRDefault="00AE1271" w:rsidP="00BA1DAA">
            <w:pPr>
              <w:widowControl w:val="0"/>
              <w:ind w:firstLine="32"/>
              <w:jc w:val="center"/>
              <w:rPr>
                <w:kern w:val="24"/>
                <w:sz w:val="20"/>
              </w:rPr>
            </w:pPr>
            <w:r w:rsidRPr="0008626A">
              <w:rPr>
                <w:kern w:val="24"/>
                <w:sz w:val="20"/>
              </w:rPr>
              <w:t>18 (КВР 11х, 24х (111, 112, 119, 243, 244)</w:t>
            </w:r>
          </w:p>
          <w:p w14:paraId="05D983F9" w14:textId="2208F46B" w:rsidR="00AE1271" w:rsidRPr="0008626A" w:rsidRDefault="00AE1271" w:rsidP="00BA1DAA">
            <w:pPr>
              <w:widowControl w:val="0"/>
              <w:ind w:firstLine="32"/>
              <w:jc w:val="center"/>
              <w:rPr>
                <w:kern w:val="24"/>
                <w:sz w:val="20"/>
              </w:rPr>
            </w:pPr>
            <w:r w:rsidRPr="0008626A">
              <w:rPr>
                <w:kern w:val="24"/>
                <w:sz w:val="20"/>
              </w:rPr>
              <w:t>КОСГУ 2хх, 3хх)</w:t>
            </w:r>
          </w:p>
        </w:tc>
      </w:tr>
      <w:tr w:rsidR="00AE1271" w:rsidRPr="0008626A" w14:paraId="282EFCB4" w14:textId="77777777" w:rsidTr="00FD4E61">
        <w:trPr>
          <w:gridAfter w:val="1"/>
          <w:wAfter w:w="128" w:type="dxa"/>
          <w:trHeight w:val="20"/>
        </w:trPr>
        <w:tc>
          <w:tcPr>
            <w:tcW w:w="2774" w:type="dxa"/>
            <w:vMerge/>
            <w:shd w:val="clear" w:color="auto" w:fill="auto"/>
          </w:tcPr>
          <w:p w14:paraId="51330CAE" w14:textId="77777777" w:rsidR="00AE1271" w:rsidRPr="0008626A" w:rsidRDefault="00AE1271" w:rsidP="00751776">
            <w:pPr>
              <w:widowControl w:val="0"/>
              <w:ind w:firstLine="0"/>
              <w:rPr>
                <w:sz w:val="20"/>
              </w:rPr>
            </w:pPr>
          </w:p>
        </w:tc>
        <w:tc>
          <w:tcPr>
            <w:tcW w:w="3743" w:type="dxa"/>
            <w:gridSpan w:val="2"/>
            <w:vMerge/>
            <w:shd w:val="clear" w:color="auto" w:fill="auto"/>
          </w:tcPr>
          <w:p w14:paraId="2E7A4BF9" w14:textId="77777777" w:rsidR="00AE1271" w:rsidRPr="0008626A" w:rsidRDefault="00AE1271" w:rsidP="00751776">
            <w:pPr>
              <w:widowControl w:val="0"/>
              <w:tabs>
                <w:tab w:val="num" w:pos="720"/>
              </w:tabs>
              <w:ind w:firstLine="0"/>
              <w:rPr>
                <w:sz w:val="20"/>
              </w:rPr>
            </w:pPr>
          </w:p>
        </w:tc>
        <w:tc>
          <w:tcPr>
            <w:tcW w:w="1816" w:type="dxa"/>
            <w:gridSpan w:val="2"/>
            <w:shd w:val="clear" w:color="auto" w:fill="auto"/>
          </w:tcPr>
          <w:p w14:paraId="2145E2C7" w14:textId="77777777" w:rsidR="00AE1271" w:rsidRPr="0008626A" w:rsidRDefault="00AE1271" w:rsidP="00751776">
            <w:pPr>
              <w:widowControl w:val="0"/>
              <w:ind w:firstLine="32"/>
              <w:jc w:val="center"/>
              <w:rPr>
                <w:kern w:val="24"/>
                <w:sz w:val="20"/>
              </w:rPr>
            </w:pPr>
            <w:r w:rsidRPr="0008626A">
              <w:rPr>
                <w:kern w:val="24"/>
                <w:sz w:val="20"/>
              </w:rPr>
              <w:t>0.201.11.510</w:t>
            </w:r>
          </w:p>
          <w:p w14:paraId="2A33A2D2" w14:textId="51CCDB4C" w:rsidR="00AE1271" w:rsidRPr="0008626A" w:rsidRDefault="00AE1271" w:rsidP="00BA1DAA">
            <w:pPr>
              <w:widowControl w:val="0"/>
              <w:ind w:firstLine="32"/>
              <w:jc w:val="center"/>
              <w:rPr>
                <w:kern w:val="24"/>
                <w:sz w:val="20"/>
              </w:rPr>
            </w:pPr>
            <w:r w:rsidRPr="0008626A">
              <w:rPr>
                <w:kern w:val="24"/>
                <w:sz w:val="20"/>
              </w:rPr>
              <w:t>17 (АГВИФ 510 КОСГУ 510)</w:t>
            </w:r>
          </w:p>
        </w:tc>
        <w:tc>
          <w:tcPr>
            <w:tcW w:w="1806" w:type="dxa"/>
            <w:gridSpan w:val="2"/>
            <w:shd w:val="clear" w:color="auto" w:fill="auto"/>
          </w:tcPr>
          <w:p w14:paraId="19FA08C4" w14:textId="1AFED13F" w:rsidR="00AE1271" w:rsidRPr="0008626A" w:rsidRDefault="00AE1271" w:rsidP="00751776">
            <w:pPr>
              <w:widowControl w:val="0"/>
              <w:ind w:firstLine="0"/>
              <w:jc w:val="center"/>
              <w:rPr>
                <w:kern w:val="24"/>
                <w:sz w:val="20"/>
              </w:rPr>
            </w:pPr>
            <w:r w:rsidRPr="0008626A">
              <w:rPr>
                <w:kern w:val="24"/>
                <w:sz w:val="20"/>
              </w:rPr>
              <w:t>0.304.06.732</w:t>
            </w:r>
          </w:p>
        </w:tc>
      </w:tr>
      <w:tr w:rsidR="00AE1271" w:rsidRPr="0008626A" w14:paraId="01B85025" w14:textId="77777777" w:rsidTr="00FD4E61">
        <w:trPr>
          <w:gridAfter w:val="1"/>
          <w:wAfter w:w="128" w:type="dxa"/>
          <w:trHeight w:val="20"/>
        </w:trPr>
        <w:tc>
          <w:tcPr>
            <w:tcW w:w="2774" w:type="dxa"/>
            <w:shd w:val="clear" w:color="auto" w:fill="auto"/>
          </w:tcPr>
          <w:p w14:paraId="62CA5AB0" w14:textId="40669AE4" w:rsidR="00AE1271" w:rsidRPr="0008626A" w:rsidRDefault="00AE1271" w:rsidP="00FF4076">
            <w:pPr>
              <w:widowControl w:val="0"/>
              <w:ind w:firstLine="0"/>
              <w:rPr>
                <w:sz w:val="20"/>
              </w:rPr>
            </w:pPr>
            <w:r w:rsidRPr="0008626A">
              <w:rPr>
                <w:sz w:val="20"/>
              </w:rPr>
              <w:t>Возмещение за счет средств субсидии на иные цели (КВФО 5) целевых расходов по КВФО 4 (2, 7):</w:t>
            </w:r>
          </w:p>
        </w:tc>
        <w:tc>
          <w:tcPr>
            <w:tcW w:w="3743" w:type="dxa"/>
            <w:gridSpan w:val="2"/>
            <w:shd w:val="clear" w:color="auto" w:fill="auto"/>
          </w:tcPr>
          <w:p w14:paraId="696BFDD9" w14:textId="48FDB7D3"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EF64DBD" w14:textId="4881E7F4" w:rsidR="00AE1271" w:rsidRPr="0008626A" w:rsidRDefault="00AE1271" w:rsidP="00FF4076">
            <w:pPr>
              <w:widowControl w:val="0"/>
              <w:ind w:firstLine="32"/>
              <w:jc w:val="center"/>
              <w:rPr>
                <w:kern w:val="24"/>
                <w:sz w:val="20"/>
              </w:rPr>
            </w:pPr>
          </w:p>
        </w:tc>
        <w:tc>
          <w:tcPr>
            <w:tcW w:w="1806" w:type="dxa"/>
            <w:gridSpan w:val="2"/>
            <w:shd w:val="clear" w:color="auto" w:fill="auto"/>
          </w:tcPr>
          <w:p w14:paraId="7A1138AD" w14:textId="3AAC4E5D" w:rsidR="00AE1271" w:rsidRPr="0008626A" w:rsidRDefault="00AE1271" w:rsidP="00FF4076">
            <w:pPr>
              <w:widowControl w:val="0"/>
              <w:ind w:firstLine="0"/>
              <w:jc w:val="center"/>
              <w:rPr>
                <w:kern w:val="24"/>
                <w:sz w:val="20"/>
              </w:rPr>
            </w:pPr>
          </w:p>
        </w:tc>
      </w:tr>
      <w:tr w:rsidR="00AE1271" w:rsidRPr="0008626A" w14:paraId="684CF0D0" w14:textId="77777777" w:rsidTr="00FD4E61">
        <w:trPr>
          <w:gridAfter w:val="1"/>
          <w:wAfter w:w="128" w:type="dxa"/>
          <w:trHeight w:val="20"/>
        </w:trPr>
        <w:tc>
          <w:tcPr>
            <w:tcW w:w="2774" w:type="dxa"/>
            <w:shd w:val="clear" w:color="auto" w:fill="auto"/>
          </w:tcPr>
          <w:p w14:paraId="2D643E94" w14:textId="7347C557" w:rsidR="00AE1271" w:rsidRPr="0008626A" w:rsidRDefault="00AE1271" w:rsidP="00FF4076">
            <w:pPr>
              <w:widowControl w:val="0"/>
              <w:ind w:firstLine="0"/>
              <w:rPr>
                <w:sz w:val="20"/>
              </w:rPr>
            </w:pPr>
            <w:r w:rsidRPr="0008626A">
              <w:rPr>
                <w:sz w:val="20"/>
              </w:rPr>
              <w:t>- корректировка по КВФО 4 (2, 7) в сумме целевых расходов по приобретенным материальным запасам методом «Красное сторно»</w:t>
            </w:r>
          </w:p>
        </w:tc>
        <w:tc>
          <w:tcPr>
            <w:tcW w:w="3743" w:type="dxa"/>
            <w:gridSpan w:val="2"/>
            <w:shd w:val="clear" w:color="auto" w:fill="auto"/>
          </w:tcPr>
          <w:p w14:paraId="10E16B8C" w14:textId="0961F628" w:rsidR="00AE1271" w:rsidRPr="0008626A" w:rsidRDefault="00AE1271" w:rsidP="00FF4076">
            <w:pPr>
              <w:widowControl w:val="0"/>
              <w:tabs>
                <w:tab w:val="num" w:pos="720"/>
              </w:tabs>
              <w:ind w:firstLine="0"/>
              <w:rPr>
                <w:sz w:val="20"/>
              </w:rPr>
            </w:pPr>
            <w:r w:rsidRPr="0008626A">
              <w:rPr>
                <w:sz w:val="20"/>
              </w:rPr>
              <w:t>Бухгалтерская справка (ф. 0504833)</w:t>
            </w:r>
          </w:p>
          <w:p w14:paraId="32E7A2FE" w14:textId="77777777" w:rsidR="00AE1271" w:rsidRPr="0008626A" w:rsidRDefault="00AE1271" w:rsidP="00FF4076">
            <w:pPr>
              <w:widowControl w:val="0"/>
              <w:tabs>
                <w:tab w:val="num" w:pos="720"/>
              </w:tabs>
              <w:ind w:firstLine="0"/>
              <w:rPr>
                <w:sz w:val="20"/>
              </w:rPr>
            </w:pPr>
            <w:r w:rsidRPr="0008626A">
              <w:rPr>
                <w:sz w:val="20"/>
              </w:rPr>
              <w:t>Акт, расчет</w:t>
            </w:r>
          </w:p>
          <w:p w14:paraId="0C717DE3" w14:textId="7B64A889" w:rsidR="00AE1271" w:rsidRPr="0008626A" w:rsidRDefault="00AE1271" w:rsidP="00FF4076">
            <w:pPr>
              <w:widowControl w:val="0"/>
              <w:tabs>
                <w:tab w:val="num" w:pos="720"/>
              </w:tabs>
              <w:ind w:firstLine="0"/>
              <w:rPr>
                <w:sz w:val="20"/>
              </w:rPr>
            </w:pPr>
            <w:r w:rsidRPr="0008626A">
              <w:rPr>
                <w:sz w:val="20"/>
              </w:rPr>
              <w:t>иные документы, содержащие требование по возмещению расходов</w:t>
            </w:r>
          </w:p>
        </w:tc>
        <w:tc>
          <w:tcPr>
            <w:tcW w:w="1816" w:type="dxa"/>
            <w:gridSpan w:val="2"/>
            <w:shd w:val="clear" w:color="auto" w:fill="auto"/>
          </w:tcPr>
          <w:p w14:paraId="427C23CE" w14:textId="77777777" w:rsidR="00AE1271" w:rsidRPr="0008626A" w:rsidRDefault="00AE1271" w:rsidP="00FF4076">
            <w:pPr>
              <w:widowControl w:val="0"/>
              <w:ind w:firstLine="32"/>
              <w:jc w:val="center"/>
              <w:rPr>
                <w:color w:val="FF0000"/>
                <w:kern w:val="24"/>
                <w:sz w:val="20"/>
              </w:rPr>
            </w:pPr>
            <w:r w:rsidRPr="0008626A">
              <w:rPr>
                <w:color w:val="FF0000"/>
                <w:kern w:val="24"/>
                <w:sz w:val="20"/>
              </w:rPr>
              <w:t>4.105.3х.34х</w:t>
            </w:r>
          </w:p>
          <w:p w14:paraId="6D90128D" w14:textId="3CF23195" w:rsidR="00AE1271" w:rsidRPr="0008626A" w:rsidRDefault="00AE1271" w:rsidP="00FF4076">
            <w:pPr>
              <w:widowControl w:val="0"/>
              <w:ind w:firstLine="32"/>
              <w:jc w:val="center"/>
              <w:rPr>
                <w:color w:val="FF0000"/>
                <w:kern w:val="24"/>
                <w:sz w:val="20"/>
              </w:rPr>
            </w:pPr>
            <w:r w:rsidRPr="0008626A">
              <w:rPr>
                <w:color w:val="FF0000"/>
                <w:kern w:val="24"/>
                <w:sz w:val="20"/>
              </w:rPr>
              <w:t>2.105.3х.34х</w:t>
            </w:r>
          </w:p>
          <w:p w14:paraId="78F72AD4" w14:textId="6A19A123" w:rsidR="00AE1271" w:rsidRPr="0008626A" w:rsidRDefault="00AE1271" w:rsidP="00FF4076">
            <w:pPr>
              <w:widowControl w:val="0"/>
              <w:ind w:firstLine="32"/>
              <w:jc w:val="center"/>
              <w:rPr>
                <w:i/>
                <w:color w:val="FF0000"/>
                <w:kern w:val="24"/>
                <w:sz w:val="20"/>
              </w:rPr>
            </w:pPr>
          </w:p>
        </w:tc>
        <w:tc>
          <w:tcPr>
            <w:tcW w:w="1806" w:type="dxa"/>
            <w:gridSpan w:val="2"/>
            <w:shd w:val="clear" w:color="auto" w:fill="auto"/>
          </w:tcPr>
          <w:p w14:paraId="07F75185" w14:textId="77777777" w:rsidR="00AE1271" w:rsidRPr="0008626A" w:rsidRDefault="00AE1271" w:rsidP="00FF4076">
            <w:pPr>
              <w:widowControl w:val="0"/>
              <w:ind w:firstLine="0"/>
              <w:jc w:val="center"/>
              <w:rPr>
                <w:color w:val="FF0000"/>
                <w:kern w:val="24"/>
                <w:sz w:val="20"/>
              </w:rPr>
            </w:pPr>
            <w:r w:rsidRPr="0008626A">
              <w:rPr>
                <w:color w:val="FF0000"/>
                <w:kern w:val="24"/>
                <w:sz w:val="20"/>
              </w:rPr>
              <w:t>4.304.06.732</w:t>
            </w:r>
          </w:p>
          <w:p w14:paraId="47AEB6CE" w14:textId="04A2651F" w:rsidR="00AE1271" w:rsidRPr="0008626A" w:rsidRDefault="00AE1271" w:rsidP="00FF4076">
            <w:pPr>
              <w:widowControl w:val="0"/>
              <w:ind w:firstLine="0"/>
              <w:jc w:val="center"/>
              <w:rPr>
                <w:color w:val="FF0000"/>
                <w:kern w:val="24"/>
                <w:sz w:val="20"/>
              </w:rPr>
            </w:pPr>
            <w:r w:rsidRPr="0008626A">
              <w:rPr>
                <w:color w:val="FF0000"/>
                <w:kern w:val="24"/>
                <w:sz w:val="20"/>
              </w:rPr>
              <w:t>2.304.06.732</w:t>
            </w:r>
          </w:p>
          <w:p w14:paraId="3D32FE27" w14:textId="75D84CCD" w:rsidR="00AE1271" w:rsidRPr="0008626A" w:rsidRDefault="00AE1271" w:rsidP="00FF4076">
            <w:pPr>
              <w:widowControl w:val="0"/>
              <w:ind w:firstLine="0"/>
              <w:jc w:val="center"/>
              <w:rPr>
                <w:i/>
                <w:color w:val="FF0000"/>
                <w:kern w:val="24"/>
                <w:sz w:val="20"/>
              </w:rPr>
            </w:pPr>
          </w:p>
        </w:tc>
      </w:tr>
      <w:tr w:rsidR="00AE1271" w:rsidRPr="0008626A" w14:paraId="5FC1EFD6" w14:textId="77777777" w:rsidTr="00FD4E61">
        <w:trPr>
          <w:gridAfter w:val="1"/>
          <w:wAfter w:w="128" w:type="dxa"/>
          <w:trHeight w:val="20"/>
        </w:trPr>
        <w:tc>
          <w:tcPr>
            <w:tcW w:w="2774" w:type="dxa"/>
            <w:shd w:val="clear" w:color="auto" w:fill="auto"/>
          </w:tcPr>
          <w:p w14:paraId="7615C94C" w14:textId="77777777" w:rsidR="00AE1271" w:rsidRPr="0008626A" w:rsidRDefault="00AE1271" w:rsidP="00FF4076">
            <w:pPr>
              <w:widowControl w:val="0"/>
              <w:ind w:firstLine="0"/>
              <w:rPr>
                <w:sz w:val="20"/>
              </w:rPr>
            </w:pPr>
            <w:r w:rsidRPr="0008626A">
              <w:rPr>
                <w:sz w:val="20"/>
              </w:rPr>
              <w:t>одновременно:</w:t>
            </w:r>
          </w:p>
          <w:p w14:paraId="6ABF42D0" w14:textId="3CD86C1C" w:rsidR="00AE1271" w:rsidRPr="0008626A" w:rsidRDefault="00AE1271" w:rsidP="00FF4076">
            <w:pPr>
              <w:widowControl w:val="0"/>
              <w:ind w:firstLine="0"/>
              <w:rPr>
                <w:sz w:val="20"/>
              </w:rPr>
            </w:pPr>
            <w:r w:rsidRPr="0008626A">
              <w:rPr>
                <w:sz w:val="20"/>
              </w:rPr>
              <w:t>- начисление расходов по КВФО 5 в сумме целевых расходов по приобретенным материальным запасам</w:t>
            </w:r>
          </w:p>
        </w:tc>
        <w:tc>
          <w:tcPr>
            <w:tcW w:w="3743" w:type="dxa"/>
            <w:gridSpan w:val="2"/>
            <w:shd w:val="clear" w:color="auto" w:fill="auto"/>
          </w:tcPr>
          <w:p w14:paraId="3B1DFA7A" w14:textId="6F6A89D0" w:rsidR="00AE1271" w:rsidRPr="0008626A" w:rsidRDefault="00AE1271" w:rsidP="00FF4076">
            <w:pPr>
              <w:widowControl w:val="0"/>
              <w:tabs>
                <w:tab w:val="num" w:pos="720"/>
              </w:tabs>
              <w:ind w:firstLine="0"/>
              <w:rPr>
                <w:sz w:val="20"/>
              </w:rPr>
            </w:pPr>
            <w:r w:rsidRPr="0008626A">
              <w:rPr>
                <w:sz w:val="20"/>
              </w:rPr>
              <w:t>Бухгалтерская справка (ф. 0504833)</w:t>
            </w:r>
          </w:p>
          <w:p w14:paraId="081EE4F4" w14:textId="77777777" w:rsidR="00AE1271" w:rsidRPr="0008626A" w:rsidRDefault="00AE1271" w:rsidP="00FF4076">
            <w:pPr>
              <w:widowControl w:val="0"/>
              <w:tabs>
                <w:tab w:val="num" w:pos="720"/>
              </w:tabs>
              <w:ind w:firstLine="0"/>
              <w:rPr>
                <w:sz w:val="20"/>
              </w:rPr>
            </w:pPr>
            <w:r w:rsidRPr="0008626A">
              <w:rPr>
                <w:sz w:val="20"/>
              </w:rPr>
              <w:t>Акт, расчет</w:t>
            </w:r>
          </w:p>
          <w:p w14:paraId="46730AF1" w14:textId="244214D2" w:rsidR="00AE1271" w:rsidRPr="0008626A" w:rsidRDefault="00AE1271" w:rsidP="00FF4076">
            <w:pPr>
              <w:widowControl w:val="0"/>
              <w:tabs>
                <w:tab w:val="num" w:pos="720"/>
              </w:tabs>
              <w:ind w:firstLine="0"/>
              <w:rPr>
                <w:sz w:val="20"/>
              </w:rPr>
            </w:pPr>
            <w:r w:rsidRPr="0008626A">
              <w:rPr>
                <w:sz w:val="20"/>
              </w:rPr>
              <w:t>иные документы, содержащие требование по возмещению расходов</w:t>
            </w:r>
          </w:p>
        </w:tc>
        <w:tc>
          <w:tcPr>
            <w:tcW w:w="1816" w:type="dxa"/>
            <w:gridSpan w:val="2"/>
            <w:shd w:val="clear" w:color="auto" w:fill="auto"/>
          </w:tcPr>
          <w:p w14:paraId="4677902C" w14:textId="39CF6F3D" w:rsidR="00AE1271" w:rsidRPr="0008626A" w:rsidRDefault="00AE1271" w:rsidP="00FF4076">
            <w:pPr>
              <w:widowControl w:val="0"/>
              <w:ind w:firstLine="32"/>
              <w:jc w:val="center"/>
              <w:rPr>
                <w:kern w:val="24"/>
                <w:sz w:val="20"/>
              </w:rPr>
            </w:pPr>
            <w:r w:rsidRPr="0008626A">
              <w:rPr>
                <w:kern w:val="24"/>
                <w:sz w:val="20"/>
              </w:rPr>
              <w:t>5.105.3х.34х</w:t>
            </w:r>
          </w:p>
        </w:tc>
        <w:tc>
          <w:tcPr>
            <w:tcW w:w="1806" w:type="dxa"/>
            <w:gridSpan w:val="2"/>
            <w:shd w:val="clear" w:color="auto" w:fill="auto"/>
          </w:tcPr>
          <w:p w14:paraId="73E2D2E7" w14:textId="11190CF5" w:rsidR="00AE1271" w:rsidRPr="0008626A" w:rsidRDefault="00AE1271" w:rsidP="00FF4076">
            <w:pPr>
              <w:widowControl w:val="0"/>
              <w:ind w:firstLine="0"/>
              <w:jc w:val="center"/>
              <w:rPr>
                <w:kern w:val="24"/>
                <w:sz w:val="20"/>
              </w:rPr>
            </w:pPr>
            <w:r w:rsidRPr="0008626A">
              <w:rPr>
                <w:kern w:val="24"/>
                <w:sz w:val="20"/>
              </w:rPr>
              <w:t>5.304.06.732</w:t>
            </w:r>
          </w:p>
        </w:tc>
      </w:tr>
      <w:tr w:rsidR="00AE1271" w:rsidRPr="0008626A" w14:paraId="086520FD" w14:textId="77777777" w:rsidTr="00FD4E61">
        <w:trPr>
          <w:gridAfter w:val="1"/>
          <w:wAfter w:w="128" w:type="dxa"/>
          <w:trHeight w:val="20"/>
        </w:trPr>
        <w:tc>
          <w:tcPr>
            <w:tcW w:w="2774" w:type="dxa"/>
            <w:shd w:val="clear" w:color="auto" w:fill="auto"/>
          </w:tcPr>
          <w:p w14:paraId="2E1AD1C4" w14:textId="4B714C91" w:rsidR="00AE1271" w:rsidRPr="0008626A" w:rsidRDefault="00AE1271" w:rsidP="00FF4076">
            <w:pPr>
              <w:widowControl w:val="0"/>
              <w:ind w:firstLine="0"/>
              <w:rPr>
                <w:sz w:val="20"/>
              </w:rPr>
            </w:pPr>
            <w:r w:rsidRPr="0008626A">
              <w:rPr>
                <w:sz w:val="20"/>
              </w:rPr>
              <w:t>- корректировка по КВФО 4 (2, 7) в сумме затрат по израсходованным материальным запасам на целевые нужды методом «Красное сторно»</w:t>
            </w:r>
          </w:p>
        </w:tc>
        <w:tc>
          <w:tcPr>
            <w:tcW w:w="3743" w:type="dxa"/>
            <w:gridSpan w:val="2"/>
            <w:vMerge w:val="restart"/>
            <w:shd w:val="clear" w:color="auto" w:fill="auto"/>
          </w:tcPr>
          <w:p w14:paraId="7FA05CDE" w14:textId="6003B0BA" w:rsidR="00AE1271" w:rsidRPr="0008626A" w:rsidRDefault="00AE1271" w:rsidP="00FF4076">
            <w:pPr>
              <w:widowControl w:val="0"/>
              <w:tabs>
                <w:tab w:val="num" w:pos="720"/>
              </w:tabs>
              <w:ind w:firstLine="0"/>
              <w:rPr>
                <w:sz w:val="20"/>
              </w:rPr>
            </w:pPr>
            <w:r w:rsidRPr="0008626A">
              <w:rPr>
                <w:sz w:val="20"/>
              </w:rPr>
              <w:t>Бухгалтерская справка (ф. 0504833)</w:t>
            </w:r>
          </w:p>
          <w:p w14:paraId="4617AFBA" w14:textId="77777777" w:rsidR="00AE1271" w:rsidRPr="0008626A" w:rsidRDefault="00AE1271" w:rsidP="00FF4076">
            <w:pPr>
              <w:widowControl w:val="0"/>
              <w:tabs>
                <w:tab w:val="num" w:pos="720"/>
              </w:tabs>
              <w:ind w:firstLine="0"/>
              <w:rPr>
                <w:sz w:val="20"/>
              </w:rPr>
            </w:pPr>
            <w:r w:rsidRPr="0008626A">
              <w:rPr>
                <w:sz w:val="20"/>
              </w:rPr>
              <w:t>Акт, расчет</w:t>
            </w:r>
          </w:p>
          <w:p w14:paraId="445D1740" w14:textId="77777777" w:rsidR="00AE1271" w:rsidRPr="0008626A" w:rsidRDefault="00AE1271" w:rsidP="00FF4076">
            <w:pPr>
              <w:widowControl w:val="0"/>
              <w:tabs>
                <w:tab w:val="num" w:pos="720"/>
              </w:tabs>
              <w:ind w:firstLine="0"/>
              <w:rPr>
                <w:sz w:val="20"/>
              </w:rPr>
            </w:pPr>
            <w:r w:rsidRPr="0008626A">
              <w:rPr>
                <w:sz w:val="20"/>
              </w:rPr>
              <w:t>иные документы, содержащие требование по возмещению расходов</w:t>
            </w:r>
          </w:p>
          <w:p w14:paraId="7EB6906A" w14:textId="4808B100"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1BABC90" w14:textId="77777777" w:rsidR="00AE1271" w:rsidRPr="0008626A" w:rsidRDefault="00AE1271" w:rsidP="00FF4076">
            <w:pPr>
              <w:widowControl w:val="0"/>
              <w:ind w:firstLine="32"/>
              <w:jc w:val="center"/>
              <w:rPr>
                <w:color w:val="FF0000"/>
                <w:kern w:val="24"/>
                <w:sz w:val="20"/>
              </w:rPr>
            </w:pPr>
            <w:r w:rsidRPr="0008626A">
              <w:rPr>
                <w:color w:val="FF0000"/>
                <w:kern w:val="24"/>
                <w:sz w:val="20"/>
              </w:rPr>
              <w:t>4.109.xx.272</w:t>
            </w:r>
          </w:p>
          <w:p w14:paraId="72B0950A" w14:textId="32ABC2D5" w:rsidR="00AE1271" w:rsidRPr="0008626A" w:rsidRDefault="00AE1271" w:rsidP="00FF4076">
            <w:pPr>
              <w:widowControl w:val="0"/>
              <w:ind w:firstLine="32"/>
              <w:jc w:val="center"/>
              <w:rPr>
                <w:color w:val="FF0000"/>
                <w:kern w:val="24"/>
                <w:sz w:val="20"/>
              </w:rPr>
            </w:pPr>
            <w:r w:rsidRPr="0008626A">
              <w:rPr>
                <w:color w:val="FF0000"/>
                <w:kern w:val="24"/>
                <w:sz w:val="20"/>
              </w:rPr>
              <w:t>2.109.xx.272</w:t>
            </w:r>
          </w:p>
          <w:p w14:paraId="3CCF37CE" w14:textId="44ADCBE9" w:rsidR="00AE1271" w:rsidRPr="0008626A" w:rsidRDefault="00AE1271" w:rsidP="00FF4076">
            <w:pPr>
              <w:widowControl w:val="0"/>
              <w:ind w:firstLine="32"/>
              <w:jc w:val="center"/>
              <w:rPr>
                <w:i/>
                <w:color w:val="FF0000"/>
                <w:kern w:val="24"/>
                <w:sz w:val="20"/>
              </w:rPr>
            </w:pPr>
          </w:p>
        </w:tc>
        <w:tc>
          <w:tcPr>
            <w:tcW w:w="1806" w:type="dxa"/>
            <w:gridSpan w:val="2"/>
            <w:shd w:val="clear" w:color="auto" w:fill="auto"/>
          </w:tcPr>
          <w:p w14:paraId="17E42494" w14:textId="77777777" w:rsidR="00AE1271" w:rsidRPr="0008626A" w:rsidRDefault="00AE1271" w:rsidP="00FF4076">
            <w:pPr>
              <w:widowControl w:val="0"/>
              <w:ind w:firstLine="0"/>
              <w:jc w:val="center"/>
              <w:rPr>
                <w:color w:val="FF0000"/>
                <w:kern w:val="24"/>
                <w:sz w:val="20"/>
              </w:rPr>
            </w:pPr>
            <w:r w:rsidRPr="0008626A">
              <w:rPr>
                <w:color w:val="FF0000"/>
                <w:kern w:val="24"/>
                <w:sz w:val="20"/>
              </w:rPr>
              <w:t>4.105.3х.44х</w:t>
            </w:r>
          </w:p>
          <w:p w14:paraId="6702AC22" w14:textId="45F45F99" w:rsidR="00AE1271" w:rsidRPr="0008626A" w:rsidRDefault="00AE1271" w:rsidP="00FF4076">
            <w:pPr>
              <w:widowControl w:val="0"/>
              <w:ind w:firstLine="0"/>
              <w:jc w:val="center"/>
              <w:rPr>
                <w:color w:val="FF0000"/>
                <w:kern w:val="24"/>
                <w:sz w:val="20"/>
              </w:rPr>
            </w:pPr>
            <w:r w:rsidRPr="0008626A">
              <w:rPr>
                <w:color w:val="FF0000"/>
                <w:kern w:val="24"/>
                <w:sz w:val="20"/>
              </w:rPr>
              <w:t>2.105.3х.44х</w:t>
            </w:r>
          </w:p>
          <w:p w14:paraId="3B74BC35" w14:textId="28801DD7" w:rsidR="00AE1271" w:rsidRPr="0008626A" w:rsidRDefault="00AE1271" w:rsidP="00FF4076">
            <w:pPr>
              <w:widowControl w:val="0"/>
              <w:ind w:firstLine="0"/>
              <w:jc w:val="center"/>
              <w:rPr>
                <w:i/>
                <w:color w:val="FF0000"/>
                <w:kern w:val="24"/>
                <w:sz w:val="20"/>
              </w:rPr>
            </w:pPr>
          </w:p>
        </w:tc>
      </w:tr>
      <w:tr w:rsidR="00AE1271" w:rsidRPr="0008626A" w14:paraId="36A0DDFB" w14:textId="77777777" w:rsidTr="00FD4E61">
        <w:trPr>
          <w:gridAfter w:val="1"/>
          <w:wAfter w:w="128" w:type="dxa"/>
          <w:trHeight w:val="20"/>
        </w:trPr>
        <w:tc>
          <w:tcPr>
            <w:tcW w:w="2774" w:type="dxa"/>
            <w:shd w:val="clear" w:color="auto" w:fill="auto"/>
          </w:tcPr>
          <w:p w14:paraId="5173B0FE" w14:textId="77777777" w:rsidR="00AE1271" w:rsidRPr="0008626A" w:rsidRDefault="00AE1271" w:rsidP="00FF4076">
            <w:pPr>
              <w:widowControl w:val="0"/>
              <w:ind w:firstLine="0"/>
              <w:rPr>
                <w:sz w:val="20"/>
              </w:rPr>
            </w:pPr>
            <w:r w:rsidRPr="0008626A">
              <w:rPr>
                <w:sz w:val="20"/>
              </w:rPr>
              <w:t>одновременно:</w:t>
            </w:r>
          </w:p>
          <w:p w14:paraId="2AAF3452" w14:textId="5E59D2D8" w:rsidR="00AE1271" w:rsidRPr="0008626A" w:rsidRDefault="00AE1271" w:rsidP="00FF4076">
            <w:pPr>
              <w:widowControl w:val="0"/>
              <w:ind w:firstLine="0"/>
              <w:rPr>
                <w:sz w:val="20"/>
              </w:rPr>
            </w:pPr>
            <w:r w:rsidRPr="0008626A">
              <w:rPr>
                <w:sz w:val="20"/>
              </w:rPr>
              <w:t>- начисление расходов по КВФО 5 в сумме затрат по израсходованным материальным запасам на целевые нужды</w:t>
            </w:r>
          </w:p>
        </w:tc>
        <w:tc>
          <w:tcPr>
            <w:tcW w:w="3743" w:type="dxa"/>
            <w:gridSpan w:val="2"/>
            <w:vMerge/>
            <w:shd w:val="clear" w:color="auto" w:fill="auto"/>
          </w:tcPr>
          <w:p w14:paraId="1E77004A"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115DE00" w14:textId="142D7F3F" w:rsidR="00AE1271" w:rsidRPr="0008626A" w:rsidRDefault="00AE1271" w:rsidP="00FF4076">
            <w:pPr>
              <w:widowControl w:val="0"/>
              <w:ind w:firstLine="32"/>
              <w:jc w:val="center"/>
              <w:rPr>
                <w:kern w:val="24"/>
                <w:sz w:val="20"/>
              </w:rPr>
            </w:pPr>
            <w:r w:rsidRPr="0008626A">
              <w:rPr>
                <w:kern w:val="24"/>
                <w:sz w:val="20"/>
              </w:rPr>
              <w:t>5.401.20.272</w:t>
            </w:r>
          </w:p>
        </w:tc>
        <w:tc>
          <w:tcPr>
            <w:tcW w:w="1806" w:type="dxa"/>
            <w:gridSpan w:val="2"/>
            <w:shd w:val="clear" w:color="auto" w:fill="auto"/>
          </w:tcPr>
          <w:p w14:paraId="7EF275DF" w14:textId="6D3592B8" w:rsidR="00AE1271" w:rsidRPr="0008626A" w:rsidRDefault="00AE1271" w:rsidP="00FF4076">
            <w:pPr>
              <w:widowControl w:val="0"/>
              <w:ind w:firstLine="0"/>
              <w:jc w:val="center"/>
              <w:rPr>
                <w:kern w:val="24"/>
                <w:sz w:val="20"/>
              </w:rPr>
            </w:pPr>
            <w:r w:rsidRPr="0008626A">
              <w:rPr>
                <w:kern w:val="24"/>
                <w:sz w:val="20"/>
              </w:rPr>
              <w:t>5.105.3х.44х</w:t>
            </w:r>
          </w:p>
        </w:tc>
      </w:tr>
      <w:tr w:rsidR="00AE1271" w:rsidRPr="0008626A" w14:paraId="232E38A8" w14:textId="77777777" w:rsidTr="00FD4E61">
        <w:trPr>
          <w:gridAfter w:val="1"/>
          <w:wAfter w:w="128" w:type="dxa"/>
          <w:trHeight w:val="20"/>
        </w:trPr>
        <w:tc>
          <w:tcPr>
            <w:tcW w:w="10139" w:type="dxa"/>
            <w:gridSpan w:val="7"/>
            <w:shd w:val="clear" w:color="auto" w:fill="auto"/>
          </w:tcPr>
          <w:p w14:paraId="3C3A49CE" w14:textId="29C22091"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833" w:name="_Toc167792740"/>
            <w:r w:rsidRPr="0008626A">
              <w:rPr>
                <w:b/>
                <w:kern w:val="24"/>
                <w:sz w:val="20"/>
                <w:szCs w:val="20"/>
              </w:rPr>
              <w:t>21.5.5. Возмещение затрат учреждения за счет средств гранта</w:t>
            </w:r>
            <w:bookmarkEnd w:id="833"/>
          </w:p>
        </w:tc>
      </w:tr>
      <w:tr w:rsidR="00AE1271" w:rsidRPr="0008626A" w14:paraId="5DE653DD" w14:textId="77777777" w:rsidTr="00FD4E61">
        <w:trPr>
          <w:gridAfter w:val="1"/>
          <w:wAfter w:w="128" w:type="dxa"/>
          <w:trHeight w:val="20"/>
        </w:trPr>
        <w:tc>
          <w:tcPr>
            <w:tcW w:w="2774" w:type="dxa"/>
            <w:shd w:val="clear" w:color="auto" w:fill="auto"/>
          </w:tcPr>
          <w:p w14:paraId="3F40502F" w14:textId="6ED22C37" w:rsidR="00AE1271" w:rsidRPr="0008626A" w:rsidRDefault="00AE1271" w:rsidP="00FF4076">
            <w:pPr>
              <w:widowControl w:val="0"/>
              <w:ind w:firstLine="0"/>
              <w:rPr>
                <w:sz w:val="20"/>
              </w:rPr>
            </w:pPr>
            <w:r w:rsidRPr="0008626A">
              <w:rPr>
                <w:sz w:val="20"/>
              </w:rPr>
              <w:t>Перечисление средств по поручению грантополучателя на компенсацию затрат учреждения, связанных с научным проектом, с лицевого счета учреждения</w:t>
            </w:r>
          </w:p>
        </w:tc>
        <w:tc>
          <w:tcPr>
            <w:tcW w:w="3743" w:type="dxa"/>
            <w:gridSpan w:val="2"/>
            <w:shd w:val="clear" w:color="auto" w:fill="auto"/>
          </w:tcPr>
          <w:p w14:paraId="2150FC09" w14:textId="7D27FB98" w:rsidR="00AE1271" w:rsidRPr="0008626A" w:rsidRDefault="00AE1271" w:rsidP="00FF4076">
            <w:pPr>
              <w:widowControl w:val="0"/>
              <w:tabs>
                <w:tab w:val="num" w:pos="720"/>
              </w:tabs>
              <w:ind w:firstLine="0"/>
              <w:rPr>
                <w:sz w:val="20"/>
              </w:rPr>
            </w:pPr>
            <w:r w:rsidRPr="0008626A">
              <w:rPr>
                <w:sz w:val="20"/>
              </w:rPr>
              <w:t>Бухгалтерская справка (ф. 0504833)</w:t>
            </w:r>
          </w:p>
          <w:p w14:paraId="3AE19A65" w14:textId="77777777" w:rsidR="00AE1271" w:rsidRPr="0008626A" w:rsidRDefault="00AE1271" w:rsidP="00FF4076">
            <w:pPr>
              <w:widowControl w:val="0"/>
              <w:tabs>
                <w:tab w:val="num" w:pos="720"/>
              </w:tabs>
              <w:ind w:firstLine="0"/>
              <w:rPr>
                <w:sz w:val="20"/>
              </w:rPr>
            </w:pPr>
            <w:r w:rsidRPr="0008626A">
              <w:rPr>
                <w:sz w:val="20"/>
              </w:rPr>
              <w:t>Иные документы</w:t>
            </w:r>
          </w:p>
        </w:tc>
        <w:tc>
          <w:tcPr>
            <w:tcW w:w="1816" w:type="dxa"/>
            <w:gridSpan w:val="2"/>
            <w:shd w:val="clear" w:color="auto" w:fill="auto"/>
          </w:tcPr>
          <w:p w14:paraId="7BECE636" w14:textId="77777777" w:rsidR="00AE1271" w:rsidRPr="0008626A" w:rsidRDefault="00AE1271" w:rsidP="00FF4076">
            <w:pPr>
              <w:widowControl w:val="0"/>
              <w:ind w:firstLine="32"/>
              <w:jc w:val="center"/>
              <w:rPr>
                <w:kern w:val="24"/>
                <w:sz w:val="20"/>
              </w:rPr>
            </w:pPr>
            <w:r w:rsidRPr="0008626A">
              <w:rPr>
                <w:kern w:val="24"/>
                <w:sz w:val="20"/>
              </w:rPr>
              <w:t>3.304.01.837</w:t>
            </w:r>
          </w:p>
        </w:tc>
        <w:tc>
          <w:tcPr>
            <w:tcW w:w="1806" w:type="dxa"/>
            <w:gridSpan w:val="2"/>
            <w:shd w:val="clear" w:color="auto" w:fill="auto"/>
          </w:tcPr>
          <w:p w14:paraId="4A48976F" w14:textId="77777777" w:rsidR="00AE1271" w:rsidRPr="0008626A" w:rsidRDefault="00AE1271" w:rsidP="00FF4076">
            <w:pPr>
              <w:widowControl w:val="0"/>
              <w:ind w:firstLine="0"/>
              <w:jc w:val="center"/>
              <w:rPr>
                <w:kern w:val="24"/>
                <w:sz w:val="20"/>
              </w:rPr>
            </w:pPr>
            <w:r w:rsidRPr="0008626A">
              <w:rPr>
                <w:kern w:val="24"/>
                <w:sz w:val="20"/>
              </w:rPr>
              <w:t>3.304.06.737</w:t>
            </w:r>
          </w:p>
        </w:tc>
      </w:tr>
      <w:tr w:rsidR="00AE1271" w:rsidRPr="0008626A" w14:paraId="6A95FF00" w14:textId="77777777" w:rsidTr="00FD4E61">
        <w:trPr>
          <w:gridAfter w:val="1"/>
          <w:wAfter w:w="128" w:type="dxa"/>
          <w:trHeight w:val="20"/>
        </w:trPr>
        <w:tc>
          <w:tcPr>
            <w:tcW w:w="2774" w:type="dxa"/>
            <w:shd w:val="clear" w:color="auto" w:fill="auto"/>
          </w:tcPr>
          <w:p w14:paraId="682C3D9E" w14:textId="46D2FB22" w:rsidR="00AE1271" w:rsidRPr="0008626A" w:rsidRDefault="00AE1271" w:rsidP="00FF4076">
            <w:pPr>
              <w:widowControl w:val="0"/>
              <w:ind w:firstLine="0"/>
              <w:rPr>
                <w:sz w:val="20"/>
              </w:rPr>
            </w:pPr>
            <w:r w:rsidRPr="0008626A">
              <w:rPr>
                <w:sz w:val="20"/>
              </w:rPr>
              <w:t>Погашение задолженности по компенсации затрат, связанных с научным проектом</w:t>
            </w:r>
          </w:p>
        </w:tc>
        <w:tc>
          <w:tcPr>
            <w:tcW w:w="3743" w:type="dxa"/>
            <w:gridSpan w:val="2"/>
            <w:shd w:val="clear" w:color="auto" w:fill="auto"/>
          </w:tcPr>
          <w:p w14:paraId="0444CBAA"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5E45F67F" w14:textId="77777777" w:rsidR="00AE1271" w:rsidRPr="0008626A" w:rsidRDefault="00AE1271" w:rsidP="00FF4076">
            <w:pPr>
              <w:widowControl w:val="0"/>
              <w:ind w:firstLine="32"/>
              <w:jc w:val="center"/>
              <w:rPr>
                <w:kern w:val="24"/>
                <w:sz w:val="20"/>
              </w:rPr>
            </w:pPr>
            <w:r w:rsidRPr="0008626A">
              <w:rPr>
                <w:kern w:val="24"/>
                <w:sz w:val="20"/>
              </w:rPr>
              <w:t>2.304.06.837</w:t>
            </w:r>
          </w:p>
        </w:tc>
        <w:tc>
          <w:tcPr>
            <w:tcW w:w="1806" w:type="dxa"/>
            <w:gridSpan w:val="2"/>
            <w:shd w:val="clear" w:color="auto" w:fill="auto"/>
          </w:tcPr>
          <w:p w14:paraId="3D0E59C0" w14:textId="77777777" w:rsidR="00AE1271" w:rsidRPr="0008626A" w:rsidRDefault="00AE1271" w:rsidP="00FF4076">
            <w:pPr>
              <w:widowControl w:val="0"/>
              <w:ind w:firstLine="0"/>
              <w:jc w:val="center"/>
              <w:rPr>
                <w:kern w:val="24"/>
                <w:sz w:val="20"/>
              </w:rPr>
            </w:pPr>
            <w:r w:rsidRPr="0008626A">
              <w:rPr>
                <w:kern w:val="24"/>
                <w:sz w:val="20"/>
              </w:rPr>
              <w:t>2.209.34.667</w:t>
            </w:r>
          </w:p>
        </w:tc>
      </w:tr>
      <w:tr w:rsidR="00AE1271" w:rsidRPr="0008626A" w14:paraId="08A8C54B" w14:textId="77777777" w:rsidTr="00FD4E61">
        <w:trPr>
          <w:gridAfter w:val="1"/>
          <w:wAfter w:w="128" w:type="dxa"/>
          <w:trHeight w:val="20"/>
        </w:trPr>
        <w:tc>
          <w:tcPr>
            <w:tcW w:w="2774" w:type="dxa"/>
            <w:shd w:val="clear" w:color="auto" w:fill="auto"/>
          </w:tcPr>
          <w:p w14:paraId="1764A48E" w14:textId="3F3BBDCF" w:rsidR="00AE1271" w:rsidRPr="0008626A" w:rsidRDefault="00AE1271" w:rsidP="00FF4076">
            <w:pPr>
              <w:widowControl w:val="0"/>
              <w:ind w:firstLine="0"/>
              <w:rPr>
                <w:sz w:val="20"/>
              </w:rPr>
            </w:pPr>
            <w:r w:rsidRPr="0008626A">
              <w:rPr>
                <w:sz w:val="20"/>
              </w:rPr>
              <w:t>Перечисление денежных средств гранта, полученных во временное распоряжение, в состав собственных средств учреждения для погашения задолженности по компенсации затрат, связанных с научным проектом</w:t>
            </w:r>
          </w:p>
        </w:tc>
        <w:tc>
          <w:tcPr>
            <w:tcW w:w="3743" w:type="dxa"/>
            <w:gridSpan w:val="2"/>
            <w:vMerge w:val="restart"/>
            <w:shd w:val="clear" w:color="auto" w:fill="auto"/>
          </w:tcPr>
          <w:p w14:paraId="0B09913D" w14:textId="77777777" w:rsidR="00AE1271" w:rsidRPr="0008626A" w:rsidRDefault="00AE1271" w:rsidP="00FF4076">
            <w:pPr>
              <w:ind w:firstLine="0"/>
              <w:rPr>
                <w:rFonts w:eastAsia="Calibri"/>
                <w:sz w:val="20"/>
              </w:rPr>
            </w:pPr>
            <w:r w:rsidRPr="0008626A">
              <w:rPr>
                <w:rFonts w:eastAsia="Calibri"/>
                <w:sz w:val="20"/>
              </w:rPr>
              <w:t>Бухгалтерской справки (ф. 0504833)</w:t>
            </w:r>
          </w:p>
          <w:p w14:paraId="091586BD" w14:textId="77777777" w:rsidR="00AE1271" w:rsidRPr="0008626A" w:rsidRDefault="00AE1271" w:rsidP="00FF4076">
            <w:pPr>
              <w:ind w:firstLine="0"/>
              <w:rPr>
                <w:rFonts w:eastAsia="Calibri"/>
                <w:sz w:val="20"/>
              </w:rPr>
            </w:pPr>
            <w:r w:rsidRPr="0008626A">
              <w:rPr>
                <w:rFonts w:eastAsia="Calibri"/>
                <w:sz w:val="20"/>
              </w:rPr>
              <w:t>Платежное поручение (ф. 0401060)</w:t>
            </w:r>
          </w:p>
          <w:p w14:paraId="19DEAF45" w14:textId="77777777" w:rsidR="00AE1271" w:rsidRPr="0008626A" w:rsidRDefault="00AE1271" w:rsidP="00FF4076">
            <w:pPr>
              <w:widowControl w:val="0"/>
              <w:tabs>
                <w:tab w:val="num" w:pos="720"/>
              </w:tabs>
              <w:ind w:firstLine="0"/>
              <w:rPr>
                <w:sz w:val="20"/>
              </w:rPr>
            </w:pPr>
            <w:r w:rsidRPr="0008626A">
              <w:rPr>
                <w:rFonts w:eastAsia="Calibri"/>
                <w:sz w:val="20"/>
              </w:rPr>
              <w:t>Выписка из лицевого счета</w:t>
            </w:r>
          </w:p>
        </w:tc>
        <w:tc>
          <w:tcPr>
            <w:tcW w:w="1816" w:type="dxa"/>
            <w:gridSpan w:val="2"/>
            <w:shd w:val="clear" w:color="auto" w:fill="auto"/>
          </w:tcPr>
          <w:p w14:paraId="0EF69CCC" w14:textId="77777777" w:rsidR="00AE1271" w:rsidRPr="0008626A" w:rsidRDefault="00AE1271" w:rsidP="00FF4076">
            <w:pPr>
              <w:widowControl w:val="0"/>
              <w:ind w:firstLine="32"/>
              <w:jc w:val="center"/>
              <w:rPr>
                <w:kern w:val="24"/>
                <w:sz w:val="20"/>
              </w:rPr>
            </w:pPr>
            <w:r w:rsidRPr="0008626A">
              <w:rPr>
                <w:kern w:val="24"/>
                <w:sz w:val="20"/>
              </w:rPr>
              <w:t>3.304.06.837</w:t>
            </w:r>
          </w:p>
        </w:tc>
        <w:tc>
          <w:tcPr>
            <w:tcW w:w="1806" w:type="dxa"/>
            <w:gridSpan w:val="2"/>
            <w:shd w:val="clear" w:color="auto" w:fill="auto"/>
          </w:tcPr>
          <w:p w14:paraId="25E9F077" w14:textId="77777777" w:rsidR="00AE1271" w:rsidRPr="0008626A" w:rsidRDefault="00AE1271" w:rsidP="00FF4076">
            <w:pPr>
              <w:widowControl w:val="0"/>
              <w:ind w:firstLine="0"/>
              <w:jc w:val="center"/>
              <w:rPr>
                <w:kern w:val="24"/>
                <w:sz w:val="20"/>
              </w:rPr>
            </w:pPr>
            <w:r w:rsidRPr="0008626A">
              <w:rPr>
                <w:kern w:val="24"/>
                <w:sz w:val="20"/>
              </w:rPr>
              <w:t>3.201.11.610</w:t>
            </w:r>
          </w:p>
          <w:p w14:paraId="1ABABB1B" w14:textId="77777777" w:rsidR="00AE1271" w:rsidRPr="0008626A" w:rsidRDefault="00AE1271" w:rsidP="00FF4076">
            <w:pPr>
              <w:widowControl w:val="0"/>
              <w:ind w:firstLine="0"/>
              <w:jc w:val="center"/>
              <w:rPr>
                <w:kern w:val="24"/>
                <w:sz w:val="20"/>
              </w:rPr>
            </w:pPr>
            <w:r w:rsidRPr="0008626A">
              <w:rPr>
                <w:kern w:val="24"/>
                <w:sz w:val="20"/>
              </w:rPr>
              <w:t>18 (АГВИФ 610 КОСГУ 610)</w:t>
            </w:r>
          </w:p>
        </w:tc>
      </w:tr>
      <w:tr w:rsidR="00AE1271" w:rsidRPr="0008626A" w14:paraId="63B6CCCA" w14:textId="77777777" w:rsidTr="00FD4E61">
        <w:trPr>
          <w:gridAfter w:val="1"/>
          <w:wAfter w:w="128" w:type="dxa"/>
          <w:trHeight w:val="20"/>
        </w:trPr>
        <w:tc>
          <w:tcPr>
            <w:tcW w:w="2774" w:type="dxa"/>
            <w:shd w:val="clear" w:color="auto" w:fill="auto"/>
          </w:tcPr>
          <w:p w14:paraId="4DA5707D" w14:textId="3F552725" w:rsidR="00AE1271" w:rsidRPr="0008626A" w:rsidRDefault="00AE1271" w:rsidP="00FF4076">
            <w:pPr>
              <w:widowControl w:val="0"/>
              <w:ind w:firstLine="0"/>
              <w:rPr>
                <w:sz w:val="20"/>
              </w:rPr>
            </w:pPr>
            <w:r w:rsidRPr="0008626A">
              <w:rPr>
                <w:sz w:val="20"/>
              </w:rPr>
              <w:t>Зачисление денежных средств на лицевой счет учреждения для погашения задолженности по компенсации затрат, связанных с научным проектом за счет средств гранта</w:t>
            </w:r>
          </w:p>
        </w:tc>
        <w:tc>
          <w:tcPr>
            <w:tcW w:w="3743" w:type="dxa"/>
            <w:gridSpan w:val="2"/>
            <w:vMerge/>
            <w:shd w:val="clear" w:color="auto" w:fill="auto"/>
          </w:tcPr>
          <w:p w14:paraId="5ED9459F"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050D946" w14:textId="77777777" w:rsidR="00AE1271" w:rsidRPr="0008626A" w:rsidRDefault="00AE1271" w:rsidP="00FF4076">
            <w:pPr>
              <w:widowControl w:val="0"/>
              <w:ind w:firstLine="32"/>
              <w:jc w:val="center"/>
              <w:rPr>
                <w:kern w:val="24"/>
                <w:sz w:val="20"/>
              </w:rPr>
            </w:pPr>
            <w:r w:rsidRPr="0008626A">
              <w:rPr>
                <w:kern w:val="24"/>
                <w:sz w:val="20"/>
              </w:rPr>
              <w:t>2.201.11.510</w:t>
            </w:r>
          </w:p>
          <w:p w14:paraId="48AC3D94" w14:textId="77777777" w:rsidR="00AE1271" w:rsidRPr="0008626A" w:rsidRDefault="00AE1271" w:rsidP="00FF4076">
            <w:pPr>
              <w:widowControl w:val="0"/>
              <w:ind w:firstLine="32"/>
              <w:jc w:val="center"/>
              <w:rPr>
                <w:kern w:val="24"/>
                <w:sz w:val="20"/>
              </w:rPr>
            </w:pPr>
            <w:r w:rsidRPr="0008626A">
              <w:rPr>
                <w:kern w:val="24"/>
                <w:sz w:val="20"/>
              </w:rPr>
              <w:t>17 (АГВИФ 510 КОСГУ 510)</w:t>
            </w:r>
          </w:p>
        </w:tc>
        <w:tc>
          <w:tcPr>
            <w:tcW w:w="1806" w:type="dxa"/>
            <w:gridSpan w:val="2"/>
            <w:shd w:val="clear" w:color="auto" w:fill="auto"/>
          </w:tcPr>
          <w:p w14:paraId="12C326DE" w14:textId="77777777" w:rsidR="00AE1271" w:rsidRPr="0008626A" w:rsidRDefault="00AE1271" w:rsidP="00FF4076">
            <w:pPr>
              <w:widowControl w:val="0"/>
              <w:ind w:firstLine="0"/>
              <w:jc w:val="center"/>
              <w:rPr>
                <w:kern w:val="24"/>
                <w:sz w:val="20"/>
              </w:rPr>
            </w:pPr>
            <w:r w:rsidRPr="0008626A">
              <w:rPr>
                <w:kern w:val="24"/>
                <w:sz w:val="20"/>
              </w:rPr>
              <w:t>2.304.06.737</w:t>
            </w:r>
          </w:p>
        </w:tc>
      </w:tr>
      <w:tr w:rsidR="00AE1271" w:rsidRPr="0008626A" w14:paraId="0B9BAD80" w14:textId="77777777" w:rsidTr="00FD4E61">
        <w:trPr>
          <w:gridAfter w:val="1"/>
          <w:wAfter w:w="128" w:type="dxa"/>
          <w:trHeight w:val="20"/>
        </w:trPr>
        <w:tc>
          <w:tcPr>
            <w:tcW w:w="10139" w:type="dxa"/>
            <w:gridSpan w:val="7"/>
            <w:shd w:val="clear" w:color="auto" w:fill="auto"/>
          </w:tcPr>
          <w:p w14:paraId="4D31D3EB" w14:textId="5E6E7C9C" w:rsidR="00AE1271" w:rsidRPr="0008626A" w:rsidRDefault="00AE1271" w:rsidP="00814043">
            <w:pPr>
              <w:pStyle w:val="aff"/>
              <w:widowControl w:val="0"/>
              <w:tabs>
                <w:tab w:val="left" w:pos="175"/>
              </w:tabs>
              <w:spacing w:before="0" w:beforeAutospacing="0" w:after="0" w:afterAutospacing="0"/>
              <w:jc w:val="both"/>
              <w:textAlignment w:val="baseline"/>
              <w:outlineLvl w:val="2"/>
              <w:rPr>
                <w:b/>
                <w:kern w:val="24"/>
                <w:sz w:val="20"/>
                <w:szCs w:val="20"/>
              </w:rPr>
            </w:pPr>
            <w:bookmarkStart w:id="834" w:name="_Toc167792741"/>
            <w:r w:rsidRPr="0008626A">
              <w:rPr>
                <w:b/>
                <w:kern w:val="24"/>
                <w:sz w:val="20"/>
                <w:szCs w:val="20"/>
              </w:rPr>
              <w:t>21.5.6. Отражение операций от реализации товаров, работ, услуг на основании посреднических договоров</w:t>
            </w:r>
            <w:r w:rsidRPr="0008626A">
              <w:rPr>
                <w:sz w:val="20"/>
                <w:szCs w:val="20"/>
              </w:rPr>
              <w:t xml:space="preserve"> </w:t>
            </w:r>
            <w:r w:rsidRPr="0008626A">
              <w:rPr>
                <w:b/>
                <w:kern w:val="24"/>
                <w:sz w:val="20"/>
                <w:szCs w:val="20"/>
              </w:rPr>
              <w:t>со стороны Агента, Поверенного, Комиссионера</w:t>
            </w:r>
            <w:bookmarkEnd w:id="834"/>
          </w:p>
        </w:tc>
      </w:tr>
      <w:tr w:rsidR="0008626A" w:rsidRPr="0008626A" w14:paraId="3C879B1A" w14:textId="77777777" w:rsidTr="00FD4E61">
        <w:trPr>
          <w:gridAfter w:val="1"/>
          <w:wAfter w:w="128" w:type="dxa"/>
          <w:trHeight w:val="20"/>
        </w:trPr>
        <w:tc>
          <w:tcPr>
            <w:tcW w:w="10139" w:type="dxa"/>
            <w:gridSpan w:val="7"/>
            <w:shd w:val="clear" w:color="auto" w:fill="auto"/>
          </w:tcPr>
          <w:p w14:paraId="006EFA5E" w14:textId="32A603BB" w:rsidR="00AE1271" w:rsidRPr="0008626A" w:rsidRDefault="00AE1271" w:rsidP="005C445C">
            <w:pPr>
              <w:pStyle w:val="aff"/>
              <w:widowControl w:val="0"/>
              <w:tabs>
                <w:tab w:val="left" w:pos="175"/>
              </w:tabs>
              <w:spacing w:before="0" w:beforeAutospacing="0" w:after="0" w:afterAutospacing="0"/>
              <w:jc w:val="both"/>
              <w:textAlignment w:val="baseline"/>
              <w:rPr>
                <w:b/>
                <w:kern w:val="24"/>
                <w:sz w:val="20"/>
                <w:szCs w:val="20"/>
              </w:rPr>
            </w:pPr>
            <w:r w:rsidRPr="0008626A">
              <w:rPr>
                <w:b/>
                <w:kern w:val="24"/>
                <w:sz w:val="20"/>
                <w:szCs w:val="20"/>
              </w:rPr>
              <w:t xml:space="preserve">Отражение операций от реализации товаров, работ, услуг на основании посреднических договоров </w:t>
            </w:r>
            <w:r w:rsidRPr="0008626A">
              <w:rPr>
                <w:b/>
                <w:kern w:val="24"/>
                <w:sz w:val="20"/>
                <w:szCs w:val="20"/>
                <w:u w:val="single"/>
              </w:rPr>
              <w:t>без дополнительного договора с покупателем</w:t>
            </w:r>
          </w:p>
        </w:tc>
      </w:tr>
      <w:tr w:rsidR="00AE1271" w:rsidRPr="0008626A" w14:paraId="4F2A8F6E" w14:textId="77777777" w:rsidTr="00FD4E61">
        <w:trPr>
          <w:gridAfter w:val="1"/>
          <w:wAfter w:w="128" w:type="dxa"/>
          <w:trHeight w:val="20"/>
        </w:trPr>
        <w:tc>
          <w:tcPr>
            <w:tcW w:w="2774" w:type="dxa"/>
            <w:shd w:val="clear" w:color="auto" w:fill="auto"/>
          </w:tcPr>
          <w:p w14:paraId="6E5BB3C8" w14:textId="2E6850D5" w:rsidR="00AE1271" w:rsidRPr="0008626A" w:rsidRDefault="00AE1271" w:rsidP="00751776">
            <w:pPr>
              <w:widowControl w:val="0"/>
              <w:ind w:firstLine="0"/>
              <w:rPr>
                <w:sz w:val="20"/>
              </w:rPr>
            </w:pPr>
            <w:r w:rsidRPr="0008626A">
              <w:rPr>
                <w:sz w:val="20"/>
              </w:rPr>
              <w:t>Поступление денежных средств на лицевой счет учреждения от реализации товаров, работ, услуг, осуществляемой на основании посреднических договоров</w:t>
            </w:r>
          </w:p>
        </w:tc>
        <w:tc>
          <w:tcPr>
            <w:tcW w:w="3743" w:type="dxa"/>
            <w:gridSpan w:val="2"/>
            <w:shd w:val="clear" w:color="auto" w:fill="auto"/>
          </w:tcPr>
          <w:p w14:paraId="4D82DF74" w14:textId="77777777" w:rsidR="00AE1271" w:rsidRPr="0008626A" w:rsidRDefault="00AE1271" w:rsidP="00BA1DAA">
            <w:pPr>
              <w:widowControl w:val="0"/>
              <w:ind w:firstLine="0"/>
              <w:rPr>
                <w:sz w:val="20"/>
              </w:rPr>
            </w:pPr>
            <w:r w:rsidRPr="0008626A">
              <w:rPr>
                <w:sz w:val="20"/>
              </w:rPr>
              <w:t>Платежное поручение (ф. 0401060)</w:t>
            </w:r>
          </w:p>
          <w:p w14:paraId="3D0337A9" w14:textId="30C333AB" w:rsidR="00AE1271" w:rsidRPr="0008626A" w:rsidRDefault="00AE1271" w:rsidP="00BA1DAA">
            <w:pPr>
              <w:widowControl w:val="0"/>
              <w:ind w:firstLine="0"/>
              <w:rPr>
                <w:sz w:val="20"/>
              </w:rPr>
            </w:pPr>
            <w:r w:rsidRPr="0008626A">
              <w:rPr>
                <w:sz w:val="20"/>
              </w:rPr>
              <w:t>Выписка из лицевого счета</w:t>
            </w:r>
          </w:p>
        </w:tc>
        <w:tc>
          <w:tcPr>
            <w:tcW w:w="1816" w:type="dxa"/>
            <w:gridSpan w:val="2"/>
            <w:shd w:val="clear" w:color="auto" w:fill="auto"/>
          </w:tcPr>
          <w:p w14:paraId="1D5CD976" w14:textId="77777777" w:rsidR="00AE1271" w:rsidRPr="0008626A" w:rsidRDefault="00AE1271" w:rsidP="00BA1DAA">
            <w:pPr>
              <w:widowControl w:val="0"/>
              <w:ind w:firstLine="0"/>
              <w:jc w:val="center"/>
              <w:rPr>
                <w:sz w:val="20"/>
              </w:rPr>
            </w:pPr>
            <w:r w:rsidRPr="0008626A">
              <w:rPr>
                <w:sz w:val="20"/>
              </w:rPr>
              <w:t>2.201.11.510</w:t>
            </w:r>
          </w:p>
          <w:p w14:paraId="3F7B1F05" w14:textId="0E0F3FE3" w:rsidR="00AE1271" w:rsidRPr="0008626A" w:rsidRDefault="00AE1271" w:rsidP="00BA1DAA">
            <w:pPr>
              <w:widowControl w:val="0"/>
              <w:ind w:firstLine="0"/>
              <w:jc w:val="center"/>
              <w:rPr>
                <w:sz w:val="20"/>
              </w:rPr>
            </w:pPr>
            <w:r w:rsidRPr="0008626A">
              <w:rPr>
                <w:sz w:val="20"/>
              </w:rPr>
              <w:t>17 (АГВИФ 510 КОСГУ 510)</w:t>
            </w:r>
          </w:p>
        </w:tc>
        <w:tc>
          <w:tcPr>
            <w:tcW w:w="1806" w:type="dxa"/>
            <w:gridSpan w:val="2"/>
            <w:shd w:val="clear" w:color="auto" w:fill="auto"/>
          </w:tcPr>
          <w:p w14:paraId="7161C760" w14:textId="39A62081" w:rsidR="00AE1271" w:rsidRPr="0008626A" w:rsidRDefault="00AE1271" w:rsidP="00BA1DAA">
            <w:pPr>
              <w:widowControl w:val="0"/>
              <w:ind w:firstLine="0"/>
              <w:jc w:val="center"/>
              <w:rPr>
                <w:sz w:val="20"/>
              </w:rPr>
            </w:pPr>
            <w:r w:rsidRPr="0008626A">
              <w:rPr>
                <w:sz w:val="20"/>
              </w:rPr>
              <w:t>2.304.06.73х</w:t>
            </w:r>
          </w:p>
        </w:tc>
      </w:tr>
      <w:tr w:rsidR="0008626A" w:rsidRPr="0008626A" w14:paraId="2A561F40" w14:textId="77777777" w:rsidTr="00FD4E61">
        <w:trPr>
          <w:gridAfter w:val="1"/>
          <w:wAfter w:w="128" w:type="dxa"/>
          <w:trHeight w:val="20"/>
        </w:trPr>
        <w:tc>
          <w:tcPr>
            <w:tcW w:w="2774" w:type="dxa"/>
            <w:shd w:val="clear" w:color="auto" w:fill="auto"/>
          </w:tcPr>
          <w:p w14:paraId="2191285F" w14:textId="085F66A6" w:rsidR="00AE1271" w:rsidRPr="0008626A" w:rsidRDefault="00AE1271" w:rsidP="00751776">
            <w:pPr>
              <w:widowControl w:val="0"/>
              <w:ind w:firstLine="0"/>
              <w:rPr>
                <w:sz w:val="20"/>
              </w:rPr>
            </w:pPr>
            <w:r w:rsidRPr="0008626A">
              <w:rPr>
                <w:sz w:val="20"/>
              </w:rPr>
              <w:t>Начисление дохода в виде суммы вознаграждения, полученного по посредническому договору</w:t>
            </w:r>
          </w:p>
        </w:tc>
        <w:tc>
          <w:tcPr>
            <w:tcW w:w="3743" w:type="dxa"/>
            <w:gridSpan w:val="2"/>
            <w:shd w:val="clear" w:color="auto" w:fill="auto"/>
          </w:tcPr>
          <w:p w14:paraId="4EF1B663" w14:textId="77777777" w:rsidR="00AE1271" w:rsidRPr="0008626A" w:rsidRDefault="00AE1271" w:rsidP="005C445C">
            <w:pPr>
              <w:widowControl w:val="0"/>
              <w:ind w:firstLine="0"/>
              <w:rPr>
                <w:sz w:val="20"/>
              </w:rPr>
            </w:pPr>
            <w:r w:rsidRPr="0008626A">
              <w:rPr>
                <w:sz w:val="20"/>
              </w:rPr>
              <w:t>Договор комиссии (договор поручения, агентский договор)</w:t>
            </w:r>
          </w:p>
          <w:p w14:paraId="58C68B18" w14:textId="29EEC3C4" w:rsidR="00AE1271" w:rsidRPr="0008626A" w:rsidRDefault="00AE1271" w:rsidP="00BA1DAA">
            <w:pPr>
              <w:widowControl w:val="0"/>
              <w:ind w:firstLine="0"/>
              <w:rPr>
                <w:sz w:val="20"/>
              </w:rPr>
            </w:pPr>
            <w:r w:rsidRPr="0008626A">
              <w:rPr>
                <w:sz w:val="20"/>
              </w:rPr>
              <w:t>Отчет комиссионера (поверенного, агента)</w:t>
            </w:r>
          </w:p>
        </w:tc>
        <w:tc>
          <w:tcPr>
            <w:tcW w:w="1816" w:type="dxa"/>
            <w:gridSpan w:val="2"/>
            <w:shd w:val="clear" w:color="auto" w:fill="auto"/>
          </w:tcPr>
          <w:p w14:paraId="53D2F59A" w14:textId="47D8FAD6" w:rsidR="00AE1271" w:rsidRPr="0008626A" w:rsidRDefault="00AE1271" w:rsidP="00BA1DAA">
            <w:pPr>
              <w:widowControl w:val="0"/>
              <w:ind w:firstLine="0"/>
              <w:jc w:val="center"/>
              <w:rPr>
                <w:sz w:val="20"/>
              </w:rPr>
            </w:pPr>
            <w:r w:rsidRPr="0008626A">
              <w:rPr>
                <w:sz w:val="20"/>
              </w:rPr>
              <w:t>2.205.31.56х</w:t>
            </w:r>
          </w:p>
        </w:tc>
        <w:tc>
          <w:tcPr>
            <w:tcW w:w="1806" w:type="dxa"/>
            <w:gridSpan w:val="2"/>
            <w:shd w:val="clear" w:color="auto" w:fill="auto"/>
          </w:tcPr>
          <w:p w14:paraId="5F2505A3" w14:textId="6A1BCC44" w:rsidR="00AE1271" w:rsidRPr="0008626A" w:rsidRDefault="00AE1271" w:rsidP="00BA1DAA">
            <w:pPr>
              <w:widowControl w:val="0"/>
              <w:ind w:firstLine="0"/>
              <w:jc w:val="center"/>
              <w:rPr>
                <w:sz w:val="20"/>
              </w:rPr>
            </w:pPr>
            <w:r w:rsidRPr="0008626A">
              <w:rPr>
                <w:sz w:val="20"/>
              </w:rPr>
              <w:t>2.401.10.131</w:t>
            </w:r>
          </w:p>
        </w:tc>
      </w:tr>
      <w:tr w:rsidR="0008626A" w:rsidRPr="0008626A" w14:paraId="39ECE8C9" w14:textId="77777777" w:rsidTr="00FD4E61">
        <w:trPr>
          <w:gridAfter w:val="1"/>
          <w:wAfter w:w="128" w:type="dxa"/>
          <w:trHeight w:val="20"/>
        </w:trPr>
        <w:tc>
          <w:tcPr>
            <w:tcW w:w="2774" w:type="dxa"/>
            <w:shd w:val="clear" w:color="auto" w:fill="auto"/>
          </w:tcPr>
          <w:p w14:paraId="4910C4E6" w14:textId="77777777" w:rsidR="00AE1271" w:rsidRPr="0008626A" w:rsidRDefault="00AE1271" w:rsidP="00751776">
            <w:pPr>
              <w:widowControl w:val="0"/>
              <w:ind w:firstLine="0"/>
              <w:rPr>
                <w:sz w:val="20"/>
                <w:u w:val="single"/>
              </w:rPr>
            </w:pPr>
            <w:r w:rsidRPr="0008626A">
              <w:rPr>
                <w:sz w:val="20"/>
                <w:u w:val="single"/>
              </w:rPr>
              <w:t>Вариант 1.</w:t>
            </w:r>
          </w:p>
          <w:p w14:paraId="2ECD5BD5" w14:textId="260231BD" w:rsidR="00AE1271" w:rsidRPr="0008626A" w:rsidRDefault="00AE1271" w:rsidP="00751776">
            <w:pPr>
              <w:widowControl w:val="0"/>
              <w:ind w:firstLine="0"/>
              <w:rPr>
                <w:sz w:val="20"/>
              </w:rPr>
            </w:pPr>
            <w:r w:rsidRPr="0008626A">
              <w:rPr>
                <w:sz w:val="20"/>
              </w:rPr>
              <w:t xml:space="preserve">Перечисление денежных средств с лицевого счета учреждения на основании посреднических договоров </w:t>
            </w:r>
            <w:r w:rsidRPr="0008626A">
              <w:rPr>
                <w:b/>
                <w:sz w:val="20"/>
              </w:rPr>
              <w:t>за вычетом вознаграждения (комиссии)</w:t>
            </w:r>
          </w:p>
        </w:tc>
        <w:tc>
          <w:tcPr>
            <w:tcW w:w="3743" w:type="dxa"/>
            <w:gridSpan w:val="2"/>
            <w:shd w:val="clear" w:color="auto" w:fill="auto"/>
          </w:tcPr>
          <w:p w14:paraId="1B88D1A7" w14:textId="77777777" w:rsidR="00AE1271" w:rsidRPr="0008626A" w:rsidRDefault="00AE1271" w:rsidP="00BA1DAA">
            <w:pPr>
              <w:widowControl w:val="0"/>
              <w:ind w:firstLine="0"/>
              <w:rPr>
                <w:sz w:val="20"/>
              </w:rPr>
            </w:pPr>
            <w:r w:rsidRPr="0008626A">
              <w:rPr>
                <w:sz w:val="20"/>
              </w:rPr>
              <w:t>Платежное поручение (ф. 0401060)</w:t>
            </w:r>
          </w:p>
          <w:p w14:paraId="1748D14C" w14:textId="6ADFB83A" w:rsidR="00AE1271" w:rsidRPr="0008626A" w:rsidRDefault="00AE1271" w:rsidP="00BA1DAA">
            <w:pPr>
              <w:widowControl w:val="0"/>
              <w:ind w:firstLine="0"/>
              <w:rPr>
                <w:sz w:val="20"/>
              </w:rPr>
            </w:pPr>
            <w:r w:rsidRPr="0008626A">
              <w:rPr>
                <w:sz w:val="20"/>
              </w:rPr>
              <w:t>Выписка из лицевого счета</w:t>
            </w:r>
          </w:p>
        </w:tc>
        <w:tc>
          <w:tcPr>
            <w:tcW w:w="1816" w:type="dxa"/>
            <w:gridSpan w:val="2"/>
            <w:shd w:val="clear" w:color="auto" w:fill="auto"/>
          </w:tcPr>
          <w:p w14:paraId="5F921F0F" w14:textId="02266900" w:rsidR="00AE1271" w:rsidRPr="0008626A" w:rsidRDefault="00AE1271" w:rsidP="00BA1DAA">
            <w:pPr>
              <w:widowControl w:val="0"/>
              <w:ind w:firstLine="0"/>
              <w:jc w:val="center"/>
              <w:rPr>
                <w:sz w:val="20"/>
              </w:rPr>
            </w:pPr>
            <w:r w:rsidRPr="0008626A">
              <w:rPr>
                <w:sz w:val="20"/>
              </w:rPr>
              <w:t>2.304.06.83х</w:t>
            </w:r>
          </w:p>
        </w:tc>
        <w:tc>
          <w:tcPr>
            <w:tcW w:w="1806" w:type="dxa"/>
            <w:gridSpan w:val="2"/>
            <w:shd w:val="clear" w:color="auto" w:fill="auto"/>
          </w:tcPr>
          <w:p w14:paraId="338B770A" w14:textId="77777777" w:rsidR="00AE1271" w:rsidRPr="0008626A" w:rsidRDefault="00AE1271" w:rsidP="00BA1DAA">
            <w:pPr>
              <w:widowControl w:val="0"/>
              <w:ind w:firstLine="0"/>
              <w:jc w:val="center"/>
              <w:rPr>
                <w:sz w:val="20"/>
              </w:rPr>
            </w:pPr>
            <w:r w:rsidRPr="0008626A">
              <w:rPr>
                <w:sz w:val="20"/>
              </w:rPr>
              <w:t>2.201.11.610</w:t>
            </w:r>
          </w:p>
          <w:p w14:paraId="03BE631C" w14:textId="08628BEF" w:rsidR="00AE1271" w:rsidRPr="0008626A" w:rsidRDefault="00AE1271" w:rsidP="00BA1DAA">
            <w:pPr>
              <w:widowControl w:val="0"/>
              <w:ind w:firstLine="0"/>
              <w:jc w:val="center"/>
              <w:rPr>
                <w:sz w:val="20"/>
              </w:rPr>
            </w:pPr>
            <w:r w:rsidRPr="0008626A">
              <w:rPr>
                <w:sz w:val="20"/>
              </w:rPr>
              <w:t>18 (АГВИФ 610 КОСГУ 610)</w:t>
            </w:r>
          </w:p>
        </w:tc>
      </w:tr>
      <w:tr w:rsidR="0008626A" w:rsidRPr="0008626A" w14:paraId="70AD0411" w14:textId="77777777" w:rsidTr="00FD4E61">
        <w:trPr>
          <w:gridAfter w:val="1"/>
          <w:wAfter w:w="128" w:type="dxa"/>
          <w:trHeight w:val="20"/>
        </w:trPr>
        <w:tc>
          <w:tcPr>
            <w:tcW w:w="2774" w:type="dxa"/>
            <w:shd w:val="clear" w:color="auto" w:fill="auto"/>
          </w:tcPr>
          <w:p w14:paraId="50AB4906" w14:textId="17D7F2DA" w:rsidR="00AE1271" w:rsidRPr="0008626A" w:rsidRDefault="00AE1271" w:rsidP="00751776">
            <w:pPr>
              <w:widowControl w:val="0"/>
              <w:ind w:firstLine="0"/>
              <w:rPr>
                <w:sz w:val="20"/>
              </w:rPr>
            </w:pPr>
            <w:r w:rsidRPr="0008626A">
              <w:rPr>
                <w:sz w:val="20"/>
              </w:rPr>
              <w:t>Зачет средств вознаграждения</w:t>
            </w:r>
          </w:p>
        </w:tc>
        <w:tc>
          <w:tcPr>
            <w:tcW w:w="3743" w:type="dxa"/>
            <w:gridSpan w:val="2"/>
            <w:shd w:val="clear" w:color="auto" w:fill="auto"/>
          </w:tcPr>
          <w:p w14:paraId="610385FF" w14:textId="265CB12D" w:rsidR="00AE1271" w:rsidRPr="0008626A" w:rsidRDefault="00AE1271" w:rsidP="00BA1DAA">
            <w:pPr>
              <w:widowControl w:val="0"/>
              <w:ind w:firstLine="0"/>
              <w:rPr>
                <w:sz w:val="20"/>
              </w:rPr>
            </w:pPr>
            <w:r w:rsidRPr="0008626A">
              <w:rPr>
                <w:sz w:val="20"/>
              </w:rPr>
              <w:t>Бухгалтерская справка (ф. 0504833)</w:t>
            </w:r>
          </w:p>
        </w:tc>
        <w:tc>
          <w:tcPr>
            <w:tcW w:w="1816" w:type="dxa"/>
            <w:gridSpan w:val="2"/>
            <w:shd w:val="clear" w:color="auto" w:fill="auto"/>
          </w:tcPr>
          <w:p w14:paraId="5F387987" w14:textId="71C10773" w:rsidR="00AE1271" w:rsidRPr="0008626A" w:rsidRDefault="00AE1271" w:rsidP="00BA1DAA">
            <w:pPr>
              <w:widowControl w:val="0"/>
              <w:ind w:firstLine="0"/>
              <w:jc w:val="center"/>
              <w:rPr>
                <w:sz w:val="20"/>
              </w:rPr>
            </w:pPr>
            <w:r w:rsidRPr="0008626A">
              <w:rPr>
                <w:sz w:val="20"/>
              </w:rPr>
              <w:t>2.304.06.83х</w:t>
            </w:r>
          </w:p>
        </w:tc>
        <w:tc>
          <w:tcPr>
            <w:tcW w:w="1806" w:type="dxa"/>
            <w:gridSpan w:val="2"/>
            <w:shd w:val="clear" w:color="auto" w:fill="auto"/>
          </w:tcPr>
          <w:p w14:paraId="1B60EE91" w14:textId="57ECBD65" w:rsidR="00AE1271" w:rsidRPr="0008626A" w:rsidRDefault="00AE1271" w:rsidP="00BA1DAA">
            <w:pPr>
              <w:widowControl w:val="0"/>
              <w:ind w:firstLine="0"/>
              <w:jc w:val="center"/>
              <w:rPr>
                <w:sz w:val="20"/>
              </w:rPr>
            </w:pPr>
            <w:r w:rsidRPr="0008626A">
              <w:rPr>
                <w:sz w:val="20"/>
              </w:rPr>
              <w:t>2.205.31.66х</w:t>
            </w:r>
          </w:p>
        </w:tc>
      </w:tr>
      <w:tr w:rsidR="0008626A" w:rsidRPr="0008626A" w14:paraId="6AEA3638" w14:textId="77777777" w:rsidTr="00FD4E61">
        <w:trPr>
          <w:gridAfter w:val="1"/>
          <w:wAfter w:w="128" w:type="dxa"/>
          <w:trHeight w:val="20"/>
        </w:trPr>
        <w:tc>
          <w:tcPr>
            <w:tcW w:w="2774" w:type="dxa"/>
            <w:shd w:val="clear" w:color="auto" w:fill="auto"/>
          </w:tcPr>
          <w:p w14:paraId="7F7418A4" w14:textId="2554808F" w:rsidR="00AE1271" w:rsidRPr="0008626A" w:rsidRDefault="00AE1271" w:rsidP="005C445C">
            <w:pPr>
              <w:widowControl w:val="0"/>
              <w:ind w:firstLine="0"/>
              <w:rPr>
                <w:sz w:val="20"/>
              </w:rPr>
            </w:pPr>
            <w:r w:rsidRPr="0008626A">
              <w:rPr>
                <w:sz w:val="20"/>
                <w:u w:val="single"/>
              </w:rPr>
              <w:t>Вариант 2.</w:t>
            </w:r>
            <w:r w:rsidRPr="0008626A">
              <w:rPr>
                <w:sz w:val="20"/>
              </w:rPr>
              <w:t xml:space="preserve"> Перечисление денежных средств с лицевого счета учреждения на основании посреднических договоров </w:t>
            </w:r>
            <w:r w:rsidRPr="0008626A">
              <w:rPr>
                <w:b/>
                <w:sz w:val="20"/>
              </w:rPr>
              <w:t>в полном объеме реализованного товара, работы, услуги</w:t>
            </w:r>
          </w:p>
        </w:tc>
        <w:tc>
          <w:tcPr>
            <w:tcW w:w="3743" w:type="dxa"/>
            <w:gridSpan w:val="2"/>
            <w:shd w:val="clear" w:color="auto" w:fill="auto"/>
          </w:tcPr>
          <w:p w14:paraId="35D4B9A1" w14:textId="77777777" w:rsidR="00AE1271" w:rsidRPr="0008626A" w:rsidRDefault="00AE1271" w:rsidP="005C445C">
            <w:pPr>
              <w:widowControl w:val="0"/>
              <w:ind w:firstLine="0"/>
              <w:rPr>
                <w:sz w:val="20"/>
              </w:rPr>
            </w:pPr>
            <w:r w:rsidRPr="0008626A">
              <w:rPr>
                <w:sz w:val="20"/>
              </w:rPr>
              <w:t>Платежное поручение (ф. 0401060)</w:t>
            </w:r>
          </w:p>
          <w:p w14:paraId="23E23C33" w14:textId="3CE21A7F" w:rsidR="00AE1271" w:rsidRPr="0008626A" w:rsidRDefault="00AE1271" w:rsidP="005C445C">
            <w:pPr>
              <w:widowControl w:val="0"/>
              <w:ind w:firstLine="0"/>
              <w:rPr>
                <w:sz w:val="20"/>
              </w:rPr>
            </w:pPr>
            <w:r w:rsidRPr="0008626A">
              <w:rPr>
                <w:sz w:val="20"/>
              </w:rPr>
              <w:t>Выписка из лицевого счета</w:t>
            </w:r>
          </w:p>
        </w:tc>
        <w:tc>
          <w:tcPr>
            <w:tcW w:w="1816" w:type="dxa"/>
            <w:gridSpan w:val="2"/>
            <w:shd w:val="clear" w:color="auto" w:fill="auto"/>
          </w:tcPr>
          <w:p w14:paraId="392C244E" w14:textId="491F5F24" w:rsidR="00AE1271" w:rsidRPr="0008626A" w:rsidRDefault="00AE1271" w:rsidP="005C445C">
            <w:pPr>
              <w:widowControl w:val="0"/>
              <w:ind w:firstLine="0"/>
              <w:jc w:val="center"/>
              <w:rPr>
                <w:sz w:val="20"/>
              </w:rPr>
            </w:pPr>
            <w:r w:rsidRPr="0008626A">
              <w:rPr>
                <w:sz w:val="20"/>
              </w:rPr>
              <w:t>2.304.06.83х</w:t>
            </w:r>
          </w:p>
        </w:tc>
        <w:tc>
          <w:tcPr>
            <w:tcW w:w="1806" w:type="dxa"/>
            <w:gridSpan w:val="2"/>
            <w:shd w:val="clear" w:color="auto" w:fill="auto"/>
          </w:tcPr>
          <w:p w14:paraId="5391BC39" w14:textId="77777777" w:rsidR="00AE1271" w:rsidRPr="0008626A" w:rsidRDefault="00AE1271" w:rsidP="005C445C">
            <w:pPr>
              <w:widowControl w:val="0"/>
              <w:ind w:firstLine="0"/>
              <w:jc w:val="center"/>
              <w:rPr>
                <w:sz w:val="20"/>
              </w:rPr>
            </w:pPr>
            <w:r w:rsidRPr="0008626A">
              <w:rPr>
                <w:sz w:val="20"/>
              </w:rPr>
              <w:t>2.201.11.610</w:t>
            </w:r>
          </w:p>
          <w:p w14:paraId="6D798B84" w14:textId="18EEAFE0" w:rsidR="00AE1271" w:rsidRPr="0008626A" w:rsidRDefault="00AE1271" w:rsidP="005C445C">
            <w:pPr>
              <w:widowControl w:val="0"/>
              <w:ind w:firstLine="0"/>
              <w:jc w:val="center"/>
              <w:rPr>
                <w:sz w:val="20"/>
              </w:rPr>
            </w:pPr>
            <w:r w:rsidRPr="0008626A">
              <w:rPr>
                <w:sz w:val="20"/>
              </w:rPr>
              <w:t>18 (АГВИФ 610 КОСГУ 610)</w:t>
            </w:r>
          </w:p>
        </w:tc>
      </w:tr>
      <w:tr w:rsidR="0008626A" w:rsidRPr="0008626A" w14:paraId="09574BD5" w14:textId="77777777" w:rsidTr="00FD4E61">
        <w:trPr>
          <w:gridAfter w:val="1"/>
          <w:wAfter w:w="128" w:type="dxa"/>
          <w:trHeight w:val="20"/>
        </w:trPr>
        <w:tc>
          <w:tcPr>
            <w:tcW w:w="2774" w:type="dxa"/>
            <w:shd w:val="clear" w:color="auto" w:fill="auto"/>
          </w:tcPr>
          <w:p w14:paraId="362EF882" w14:textId="17DDDDB3" w:rsidR="00AE1271" w:rsidRPr="0008626A" w:rsidRDefault="00AE1271" w:rsidP="005C445C">
            <w:pPr>
              <w:widowControl w:val="0"/>
              <w:ind w:firstLine="0"/>
              <w:rPr>
                <w:sz w:val="20"/>
              </w:rPr>
            </w:pPr>
            <w:r w:rsidRPr="0008626A">
              <w:rPr>
                <w:sz w:val="20"/>
              </w:rPr>
              <w:t>Поступление на лицевой счет учреждения вознаграждения, полученного по посредническому договору</w:t>
            </w:r>
          </w:p>
        </w:tc>
        <w:tc>
          <w:tcPr>
            <w:tcW w:w="3743" w:type="dxa"/>
            <w:gridSpan w:val="2"/>
            <w:shd w:val="clear" w:color="auto" w:fill="auto"/>
          </w:tcPr>
          <w:p w14:paraId="358ECDC8" w14:textId="77777777" w:rsidR="00AE1271" w:rsidRPr="0008626A" w:rsidRDefault="00AE1271" w:rsidP="005C445C">
            <w:pPr>
              <w:widowControl w:val="0"/>
              <w:ind w:firstLine="0"/>
              <w:rPr>
                <w:sz w:val="20"/>
              </w:rPr>
            </w:pPr>
            <w:r w:rsidRPr="0008626A">
              <w:rPr>
                <w:sz w:val="20"/>
              </w:rPr>
              <w:t>Платежное поручение (ф. 0401060)</w:t>
            </w:r>
          </w:p>
          <w:p w14:paraId="430057F0" w14:textId="42793C83" w:rsidR="00AE1271" w:rsidRPr="0008626A" w:rsidRDefault="00AE1271" w:rsidP="005C445C">
            <w:pPr>
              <w:widowControl w:val="0"/>
              <w:ind w:firstLine="0"/>
              <w:rPr>
                <w:sz w:val="20"/>
              </w:rPr>
            </w:pPr>
            <w:r w:rsidRPr="0008626A">
              <w:rPr>
                <w:sz w:val="20"/>
              </w:rPr>
              <w:t>Выписка из лицевого счета</w:t>
            </w:r>
          </w:p>
        </w:tc>
        <w:tc>
          <w:tcPr>
            <w:tcW w:w="1816" w:type="dxa"/>
            <w:gridSpan w:val="2"/>
            <w:shd w:val="clear" w:color="auto" w:fill="auto"/>
          </w:tcPr>
          <w:p w14:paraId="401332AD" w14:textId="77777777" w:rsidR="00AE1271" w:rsidRPr="0008626A" w:rsidRDefault="00AE1271" w:rsidP="005C445C">
            <w:pPr>
              <w:widowControl w:val="0"/>
              <w:ind w:firstLine="0"/>
              <w:jc w:val="center"/>
              <w:rPr>
                <w:sz w:val="20"/>
              </w:rPr>
            </w:pPr>
            <w:r w:rsidRPr="0008626A">
              <w:rPr>
                <w:sz w:val="20"/>
              </w:rPr>
              <w:t>2.201.11.510</w:t>
            </w:r>
          </w:p>
          <w:p w14:paraId="7F3A5B50" w14:textId="3B8BDC75" w:rsidR="00AE1271" w:rsidRPr="0008626A" w:rsidRDefault="00AE1271" w:rsidP="005C445C">
            <w:pPr>
              <w:widowControl w:val="0"/>
              <w:ind w:firstLine="0"/>
              <w:jc w:val="center"/>
              <w:rPr>
                <w:sz w:val="20"/>
              </w:rPr>
            </w:pPr>
            <w:r w:rsidRPr="0008626A">
              <w:rPr>
                <w:sz w:val="20"/>
              </w:rPr>
              <w:t>17 (АГПД 130 КОСГУ 131)</w:t>
            </w:r>
          </w:p>
        </w:tc>
        <w:tc>
          <w:tcPr>
            <w:tcW w:w="1806" w:type="dxa"/>
            <w:gridSpan w:val="2"/>
            <w:shd w:val="clear" w:color="auto" w:fill="auto"/>
          </w:tcPr>
          <w:p w14:paraId="7CCE170D" w14:textId="56DF35AC" w:rsidR="00AE1271" w:rsidRPr="0008626A" w:rsidRDefault="00AE1271" w:rsidP="0008495A">
            <w:pPr>
              <w:widowControl w:val="0"/>
              <w:ind w:firstLine="0"/>
              <w:jc w:val="center"/>
              <w:rPr>
                <w:sz w:val="20"/>
              </w:rPr>
            </w:pPr>
            <w:r w:rsidRPr="0008626A">
              <w:rPr>
                <w:sz w:val="20"/>
              </w:rPr>
              <w:t>2.205.31.66х</w:t>
            </w:r>
          </w:p>
        </w:tc>
      </w:tr>
      <w:tr w:rsidR="0008626A" w:rsidRPr="0008626A" w14:paraId="5FF0AB67" w14:textId="77777777" w:rsidTr="00FD4E61">
        <w:trPr>
          <w:gridAfter w:val="1"/>
          <w:wAfter w:w="128" w:type="dxa"/>
          <w:trHeight w:val="20"/>
        </w:trPr>
        <w:tc>
          <w:tcPr>
            <w:tcW w:w="2774" w:type="dxa"/>
            <w:shd w:val="clear" w:color="auto" w:fill="auto"/>
          </w:tcPr>
          <w:p w14:paraId="7504D276" w14:textId="1C72C896" w:rsidR="00AE1271" w:rsidRPr="0008626A" w:rsidRDefault="00AE1271" w:rsidP="005C445C">
            <w:pPr>
              <w:widowControl w:val="0"/>
              <w:ind w:firstLine="0"/>
              <w:rPr>
                <w:sz w:val="20"/>
              </w:rPr>
            </w:pPr>
            <w:r w:rsidRPr="0008626A">
              <w:rPr>
                <w:sz w:val="20"/>
              </w:rPr>
              <w:t>Уточнение операций учреждения в части поступления денежных средств по посредническим договорам:</w:t>
            </w:r>
          </w:p>
        </w:tc>
        <w:tc>
          <w:tcPr>
            <w:tcW w:w="3743" w:type="dxa"/>
            <w:gridSpan w:val="2"/>
            <w:shd w:val="clear" w:color="auto" w:fill="auto"/>
          </w:tcPr>
          <w:p w14:paraId="550AFFE3" w14:textId="77777777" w:rsidR="00AE1271" w:rsidRPr="0008626A" w:rsidRDefault="00AE1271" w:rsidP="005C445C">
            <w:pPr>
              <w:widowControl w:val="0"/>
              <w:ind w:firstLine="0"/>
              <w:rPr>
                <w:sz w:val="20"/>
              </w:rPr>
            </w:pPr>
          </w:p>
        </w:tc>
        <w:tc>
          <w:tcPr>
            <w:tcW w:w="1816" w:type="dxa"/>
            <w:gridSpan w:val="2"/>
            <w:shd w:val="clear" w:color="auto" w:fill="auto"/>
          </w:tcPr>
          <w:p w14:paraId="22078D72" w14:textId="77777777" w:rsidR="00AE1271" w:rsidRPr="0008626A" w:rsidRDefault="00AE1271" w:rsidP="005C445C">
            <w:pPr>
              <w:widowControl w:val="0"/>
              <w:ind w:firstLine="0"/>
              <w:jc w:val="center"/>
              <w:rPr>
                <w:sz w:val="20"/>
              </w:rPr>
            </w:pPr>
          </w:p>
        </w:tc>
        <w:tc>
          <w:tcPr>
            <w:tcW w:w="1806" w:type="dxa"/>
            <w:gridSpan w:val="2"/>
            <w:shd w:val="clear" w:color="auto" w:fill="auto"/>
          </w:tcPr>
          <w:p w14:paraId="16CA0A0F" w14:textId="77777777" w:rsidR="00AE1271" w:rsidRPr="0008626A" w:rsidRDefault="00AE1271" w:rsidP="005C445C">
            <w:pPr>
              <w:widowControl w:val="0"/>
              <w:ind w:firstLine="0"/>
              <w:jc w:val="center"/>
              <w:rPr>
                <w:sz w:val="20"/>
              </w:rPr>
            </w:pPr>
          </w:p>
        </w:tc>
      </w:tr>
      <w:tr w:rsidR="0008626A" w:rsidRPr="0008626A" w14:paraId="1A60485A" w14:textId="77777777" w:rsidTr="00FD4E61">
        <w:trPr>
          <w:gridAfter w:val="1"/>
          <w:wAfter w:w="128" w:type="dxa"/>
          <w:trHeight w:val="20"/>
        </w:trPr>
        <w:tc>
          <w:tcPr>
            <w:tcW w:w="2774" w:type="dxa"/>
            <w:shd w:val="clear" w:color="auto" w:fill="auto"/>
          </w:tcPr>
          <w:p w14:paraId="2EEC72F9" w14:textId="7A85D85D" w:rsidR="00AE1271" w:rsidRPr="0008626A" w:rsidRDefault="00AE1271" w:rsidP="005C445C">
            <w:pPr>
              <w:widowControl w:val="0"/>
              <w:ind w:firstLine="0"/>
              <w:rPr>
                <w:sz w:val="20"/>
              </w:rPr>
            </w:pPr>
            <w:r w:rsidRPr="0008626A">
              <w:rPr>
                <w:sz w:val="20"/>
              </w:rPr>
              <w:t>- методом «Красное сторно»</w:t>
            </w:r>
          </w:p>
        </w:tc>
        <w:tc>
          <w:tcPr>
            <w:tcW w:w="3743" w:type="dxa"/>
            <w:gridSpan w:val="2"/>
            <w:vMerge w:val="restart"/>
            <w:shd w:val="clear" w:color="auto" w:fill="auto"/>
          </w:tcPr>
          <w:p w14:paraId="7BCA58A0" w14:textId="77777777" w:rsidR="00AE1271" w:rsidRPr="0008626A" w:rsidRDefault="00AE1271" w:rsidP="005C445C">
            <w:pPr>
              <w:widowControl w:val="0"/>
              <w:ind w:firstLine="0"/>
              <w:rPr>
                <w:sz w:val="20"/>
              </w:rPr>
            </w:pPr>
            <w:r w:rsidRPr="0008626A">
              <w:rPr>
                <w:sz w:val="20"/>
              </w:rPr>
              <w:t>Выписка из лицевого счета</w:t>
            </w:r>
          </w:p>
          <w:p w14:paraId="40038B28" w14:textId="1CB6E119" w:rsidR="00AE1271" w:rsidRPr="0008626A" w:rsidRDefault="00AE1271" w:rsidP="005C445C">
            <w:pPr>
              <w:widowControl w:val="0"/>
              <w:ind w:firstLine="0"/>
              <w:rPr>
                <w:sz w:val="20"/>
              </w:rPr>
            </w:pPr>
            <w:r w:rsidRPr="0008626A">
              <w:rPr>
                <w:sz w:val="20"/>
              </w:rPr>
              <w:t>Уведомление об уточнении операций клиента</w:t>
            </w:r>
          </w:p>
        </w:tc>
        <w:tc>
          <w:tcPr>
            <w:tcW w:w="1816" w:type="dxa"/>
            <w:gridSpan w:val="2"/>
            <w:shd w:val="clear" w:color="auto" w:fill="auto"/>
          </w:tcPr>
          <w:p w14:paraId="2EE63002" w14:textId="77777777" w:rsidR="00AE1271" w:rsidRPr="0008626A" w:rsidRDefault="00AE1271" w:rsidP="005C445C">
            <w:pPr>
              <w:widowControl w:val="0"/>
              <w:ind w:firstLine="0"/>
              <w:jc w:val="center"/>
              <w:rPr>
                <w:color w:val="FF0000"/>
                <w:sz w:val="20"/>
              </w:rPr>
            </w:pPr>
            <w:r w:rsidRPr="0008626A">
              <w:rPr>
                <w:color w:val="FF0000"/>
                <w:sz w:val="20"/>
              </w:rPr>
              <w:t>2.201.11.510</w:t>
            </w:r>
          </w:p>
          <w:p w14:paraId="62FE490F" w14:textId="4FCC91D8" w:rsidR="00AE1271" w:rsidRPr="0008626A" w:rsidRDefault="00AE1271" w:rsidP="005C445C">
            <w:pPr>
              <w:widowControl w:val="0"/>
              <w:ind w:firstLine="0"/>
              <w:jc w:val="center"/>
              <w:rPr>
                <w:color w:val="FF0000"/>
                <w:sz w:val="20"/>
              </w:rPr>
            </w:pPr>
            <w:r w:rsidRPr="0008626A">
              <w:rPr>
                <w:color w:val="FF0000"/>
                <w:sz w:val="20"/>
              </w:rPr>
              <w:t>17 (АГПД 130 КОСГУ 131)</w:t>
            </w:r>
          </w:p>
        </w:tc>
        <w:tc>
          <w:tcPr>
            <w:tcW w:w="1806" w:type="dxa"/>
            <w:gridSpan w:val="2"/>
            <w:shd w:val="clear" w:color="auto" w:fill="auto"/>
          </w:tcPr>
          <w:p w14:paraId="5045A1E2" w14:textId="5FCD0254" w:rsidR="00AE1271" w:rsidRPr="0008626A" w:rsidRDefault="00AE1271" w:rsidP="0008495A">
            <w:pPr>
              <w:widowControl w:val="0"/>
              <w:ind w:firstLine="0"/>
              <w:jc w:val="center"/>
              <w:rPr>
                <w:color w:val="FF0000"/>
                <w:sz w:val="20"/>
              </w:rPr>
            </w:pPr>
            <w:r w:rsidRPr="0008626A">
              <w:rPr>
                <w:color w:val="FF0000"/>
                <w:sz w:val="20"/>
              </w:rPr>
              <w:t>2.205.31.66х</w:t>
            </w:r>
          </w:p>
        </w:tc>
      </w:tr>
      <w:tr w:rsidR="0008626A" w:rsidRPr="0008626A" w14:paraId="5B91A4E2" w14:textId="77777777" w:rsidTr="00FD4E61">
        <w:trPr>
          <w:gridAfter w:val="1"/>
          <w:wAfter w:w="128" w:type="dxa"/>
          <w:trHeight w:val="20"/>
        </w:trPr>
        <w:tc>
          <w:tcPr>
            <w:tcW w:w="2774" w:type="dxa"/>
            <w:shd w:val="clear" w:color="auto" w:fill="auto"/>
          </w:tcPr>
          <w:p w14:paraId="7AC451B9" w14:textId="107AC29D" w:rsidR="00AE1271" w:rsidRPr="0008626A" w:rsidRDefault="00AE1271" w:rsidP="005C445C">
            <w:pPr>
              <w:widowControl w:val="0"/>
              <w:ind w:firstLine="0"/>
              <w:rPr>
                <w:sz w:val="20"/>
              </w:rPr>
            </w:pPr>
            <w:r w:rsidRPr="0008626A">
              <w:rPr>
                <w:sz w:val="20"/>
              </w:rPr>
              <w:t>- методом дополнительная бухгалтерская запись</w:t>
            </w:r>
          </w:p>
        </w:tc>
        <w:tc>
          <w:tcPr>
            <w:tcW w:w="3743" w:type="dxa"/>
            <w:gridSpan w:val="2"/>
            <w:vMerge/>
            <w:shd w:val="clear" w:color="auto" w:fill="auto"/>
          </w:tcPr>
          <w:p w14:paraId="58802CC7" w14:textId="77777777" w:rsidR="00AE1271" w:rsidRPr="0008626A" w:rsidRDefault="00AE1271" w:rsidP="005C445C">
            <w:pPr>
              <w:widowControl w:val="0"/>
              <w:ind w:firstLine="0"/>
              <w:rPr>
                <w:sz w:val="20"/>
              </w:rPr>
            </w:pPr>
          </w:p>
        </w:tc>
        <w:tc>
          <w:tcPr>
            <w:tcW w:w="1816" w:type="dxa"/>
            <w:gridSpan w:val="2"/>
            <w:shd w:val="clear" w:color="auto" w:fill="auto"/>
          </w:tcPr>
          <w:p w14:paraId="5088B7A8" w14:textId="77777777" w:rsidR="00AE1271" w:rsidRPr="0008626A" w:rsidRDefault="00AE1271" w:rsidP="005C445C">
            <w:pPr>
              <w:widowControl w:val="0"/>
              <w:ind w:firstLine="0"/>
              <w:jc w:val="center"/>
              <w:rPr>
                <w:sz w:val="20"/>
              </w:rPr>
            </w:pPr>
            <w:r w:rsidRPr="0008626A">
              <w:rPr>
                <w:sz w:val="20"/>
              </w:rPr>
              <w:t>2.201.11.510</w:t>
            </w:r>
          </w:p>
          <w:p w14:paraId="4842B0D3" w14:textId="27FA91D5" w:rsidR="00AE1271" w:rsidRPr="0008626A" w:rsidRDefault="00AE1271" w:rsidP="005C445C">
            <w:pPr>
              <w:widowControl w:val="0"/>
              <w:ind w:firstLine="0"/>
              <w:jc w:val="center"/>
              <w:rPr>
                <w:sz w:val="20"/>
              </w:rPr>
            </w:pPr>
            <w:r w:rsidRPr="0008626A">
              <w:rPr>
                <w:sz w:val="20"/>
              </w:rPr>
              <w:t>17 (АГВИФ 510 КОСГУ 510)</w:t>
            </w:r>
          </w:p>
        </w:tc>
        <w:tc>
          <w:tcPr>
            <w:tcW w:w="1806" w:type="dxa"/>
            <w:gridSpan w:val="2"/>
            <w:shd w:val="clear" w:color="auto" w:fill="auto"/>
          </w:tcPr>
          <w:p w14:paraId="41866306" w14:textId="52B95E23" w:rsidR="00AE1271" w:rsidRPr="0008626A" w:rsidRDefault="00AE1271" w:rsidP="005C445C">
            <w:pPr>
              <w:widowControl w:val="0"/>
              <w:ind w:firstLine="0"/>
              <w:jc w:val="center"/>
              <w:rPr>
                <w:sz w:val="20"/>
              </w:rPr>
            </w:pPr>
            <w:r w:rsidRPr="0008626A">
              <w:rPr>
                <w:sz w:val="20"/>
              </w:rPr>
              <w:t>2.304.06.73х</w:t>
            </w:r>
          </w:p>
        </w:tc>
      </w:tr>
      <w:tr w:rsidR="0008626A" w:rsidRPr="0008626A" w14:paraId="51C693C1" w14:textId="77777777" w:rsidTr="00FD4E61">
        <w:trPr>
          <w:gridAfter w:val="1"/>
          <w:wAfter w:w="128" w:type="dxa"/>
          <w:trHeight w:val="20"/>
        </w:trPr>
        <w:tc>
          <w:tcPr>
            <w:tcW w:w="10139" w:type="dxa"/>
            <w:gridSpan w:val="7"/>
            <w:shd w:val="clear" w:color="auto" w:fill="auto"/>
          </w:tcPr>
          <w:p w14:paraId="3632B13F" w14:textId="2F756CFE" w:rsidR="00AE1271" w:rsidRPr="0008626A" w:rsidRDefault="00AE1271" w:rsidP="005C445C">
            <w:pPr>
              <w:pStyle w:val="aff"/>
              <w:widowControl w:val="0"/>
              <w:tabs>
                <w:tab w:val="left" w:pos="175"/>
              </w:tabs>
              <w:spacing w:before="0" w:beforeAutospacing="0" w:after="0" w:afterAutospacing="0"/>
              <w:jc w:val="both"/>
              <w:textAlignment w:val="baseline"/>
              <w:rPr>
                <w:b/>
                <w:kern w:val="24"/>
                <w:sz w:val="20"/>
                <w:szCs w:val="20"/>
              </w:rPr>
            </w:pPr>
            <w:r w:rsidRPr="0008626A">
              <w:rPr>
                <w:b/>
                <w:kern w:val="24"/>
                <w:sz w:val="20"/>
                <w:szCs w:val="20"/>
              </w:rPr>
              <w:t xml:space="preserve">Отражение операций от реализации товаров, работ, услуг на основании посреднических договоров </w:t>
            </w:r>
            <w:r w:rsidRPr="0008626A">
              <w:rPr>
                <w:b/>
                <w:kern w:val="24"/>
                <w:sz w:val="20"/>
                <w:szCs w:val="20"/>
                <w:u w:val="single"/>
              </w:rPr>
              <w:t>с учетом заключенного договора с покупателем</w:t>
            </w:r>
          </w:p>
        </w:tc>
      </w:tr>
      <w:tr w:rsidR="0008626A" w:rsidRPr="0008626A" w14:paraId="4DAB3B2A" w14:textId="77777777" w:rsidTr="00FD4E61">
        <w:trPr>
          <w:gridAfter w:val="1"/>
          <w:wAfter w:w="128" w:type="dxa"/>
          <w:trHeight w:val="20"/>
        </w:trPr>
        <w:tc>
          <w:tcPr>
            <w:tcW w:w="2774" w:type="dxa"/>
            <w:shd w:val="clear" w:color="auto" w:fill="auto"/>
          </w:tcPr>
          <w:p w14:paraId="7D6F6BC8" w14:textId="48339DAE" w:rsidR="00AE1271" w:rsidRPr="0008626A" w:rsidRDefault="00AE1271" w:rsidP="005C445C">
            <w:pPr>
              <w:widowControl w:val="0"/>
              <w:ind w:firstLine="0"/>
              <w:rPr>
                <w:sz w:val="20"/>
              </w:rPr>
            </w:pPr>
            <w:r w:rsidRPr="0008626A">
              <w:rPr>
                <w:sz w:val="20"/>
              </w:rPr>
              <w:t>Отражение задолженности покупателей по комиссионной торговле</w:t>
            </w:r>
          </w:p>
        </w:tc>
        <w:tc>
          <w:tcPr>
            <w:tcW w:w="3743" w:type="dxa"/>
            <w:gridSpan w:val="2"/>
            <w:shd w:val="clear" w:color="auto" w:fill="auto"/>
          </w:tcPr>
          <w:p w14:paraId="7F34FA2B" w14:textId="77777777" w:rsidR="00AE1271" w:rsidRPr="0008626A" w:rsidRDefault="00AE1271" w:rsidP="005C445C">
            <w:pPr>
              <w:widowControl w:val="0"/>
              <w:ind w:firstLine="0"/>
              <w:rPr>
                <w:sz w:val="20"/>
              </w:rPr>
            </w:pPr>
            <w:r w:rsidRPr="0008626A">
              <w:rPr>
                <w:sz w:val="20"/>
              </w:rPr>
              <w:t>Договор комиссии (договор поручения, агентский договор)</w:t>
            </w:r>
          </w:p>
          <w:p w14:paraId="3686D743" w14:textId="2E6E3B48" w:rsidR="00AE1271" w:rsidRPr="0008626A" w:rsidRDefault="00AE1271" w:rsidP="005C445C">
            <w:pPr>
              <w:widowControl w:val="0"/>
              <w:ind w:firstLine="0"/>
              <w:rPr>
                <w:sz w:val="20"/>
              </w:rPr>
            </w:pPr>
            <w:r w:rsidRPr="0008626A">
              <w:rPr>
                <w:sz w:val="20"/>
              </w:rPr>
              <w:t>Отчет комиссионера (поверенного, агента)</w:t>
            </w:r>
          </w:p>
        </w:tc>
        <w:tc>
          <w:tcPr>
            <w:tcW w:w="1816" w:type="dxa"/>
            <w:gridSpan w:val="2"/>
            <w:shd w:val="clear" w:color="auto" w:fill="auto"/>
          </w:tcPr>
          <w:p w14:paraId="6DFCE5B3" w14:textId="55E51624" w:rsidR="00AE1271" w:rsidRPr="0008626A" w:rsidRDefault="00AE1271" w:rsidP="005C445C">
            <w:pPr>
              <w:widowControl w:val="0"/>
              <w:ind w:firstLine="0"/>
              <w:jc w:val="center"/>
              <w:rPr>
                <w:sz w:val="20"/>
              </w:rPr>
            </w:pPr>
            <w:r w:rsidRPr="0008626A">
              <w:rPr>
                <w:sz w:val="20"/>
              </w:rPr>
              <w:t>2.210.05.567</w:t>
            </w:r>
          </w:p>
        </w:tc>
        <w:tc>
          <w:tcPr>
            <w:tcW w:w="1806" w:type="dxa"/>
            <w:gridSpan w:val="2"/>
            <w:shd w:val="clear" w:color="auto" w:fill="auto"/>
          </w:tcPr>
          <w:p w14:paraId="1A05055B" w14:textId="508F4CE0" w:rsidR="00AE1271" w:rsidRPr="0008626A" w:rsidRDefault="00AE1271" w:rsidP="005C445C">
            <w:pPr>
              <w:widowControl w:val="0"/>
              <w:ind w:firstLine="0"/>
              <w:jc w:val="center"/>
              <w:rPr>
                <w:sz w:val="20"/>
              </w:rPr>
            </w:pPr>
            <w:r w:rsidRPr="0008626A">
              <w:rPr>
                <w:sz w:val="20"/>
              </w:rPr>
              <w:t>2.304.06.73х</w:t>
            </w:r>
          </w:p>
        </w:tc>
      </w:tr>
      <w:tr w:rsidR="0008626A" w:rsidRPr="0008626A" w14:paraId="369EA466" w14:textId="77777777" w:rsidTr="00FD4E61">
        <w:trPr>
          <w:gridAfter w:val="1"/>
          <w:wAfter w:w="128" w:type="dxa"/>
          <w:trHeight w:val="20"/>
        </w:trPr>
        <w:tc>
          <w:tcPr>
            <w:tcW w:w="2774" w:type="dxa"/>
            <w:shd w:val="clear" w:color="auto" w:fill="auto"/>
          </w:tcPr>
          <w:p w14:paraId="3D09A28F" w14:textId="24851980" w:rsidR="00AE1271" w:rsidRPr="0008626A" w:rsidRDefault="00AE1271" w:rsidP="005C445C">
            <w:pPr>
              <w:widowControl w:val="0"/>
              <w:ind w:firstLine="0"/>
              <w:rPr>
                <w:sz w:val="20"/>
              </w:rPr>
            </w:pPr>
            <w:r w:rsidRPr="0008626A">
              <w:rPr>
                <w:sz w:val="20"/>
              </w:rPr>
              <w:t>Начисление дохода в виде суммы вознаграждения, полученного по посредническому договору</w:t>
            </w:r>
          </w:p>
        </w:tc>
        <w:tc>
          <w:tcPr>
            <w:tcW w:w="3743" w:type="dxa"/>
            <w:gridSpan w:val="2"/>
            <w:shd w:val="clear" w:color="auto" w:fill="auto"/>
          </w:tcPr>
          <w:p w14:paraId="212FFB19" w14:textId="77777777" w:rsidR="00AE1271" w:rsidRPr="0008626A" w:rsidRDefault="00AE1271" w:rsidP="005C445C">
            <w:pPr>
              <w:widowControl w:val="0"/>
              <w:ind w:firstLine="0"/>
              <w:rPr>
                <w:sz w:val="20"/>
              </w:rPr>
            </w:pPr>
            <w:r w:rsidRPr="0008626A">
              <w:rPr>
                <w:sz w:val="20"/>
              </w:rPr>
              <w:t>Договор комиссии (договор поручения, агентский договор)</w:t>
            </w:r>
          </w:p>
          <w:p w14:paraId="35AE1BCC" w14:textId="48C0BF61" w:rsidR="00AE1271" w:rsidRPr="0008626A" w:rsidRDefault="00AE1271" w:rsidP="005C445C">
            <w:pPr>
              <w:widowControl w:val="0"/>
              <w:ind w:firstLine="0"/>
              <w:rPr>
                <w:sz w:val="20"/>
              </w:rPr>
            </w:pPr>
            <w:r w:rsidRPr="0008626A">
              <w:rPr>
                <w:sz w:val="20"/>
              </w:rPr>
              <w:t>Отчет комиссионера (поверенного, агента)</w:t>
            </w:r>
          </w:p>
        </w:tc>
        <w:tc>
          <w:tcPr>
            <w:tcW w:w="1816" w:type="dxa"/>
            <w:gridSpan w:val="2"/>
            <w:shd w:val="clear" w:color="auto" w:fill="auto"/>
          </w:tcPr>
          <w:p w14:paraId="736D1E66" w14:textId="257AC927" w:rsidR="00AE1271" w:rsidRPr="0008626A" w:rsidRDefault="00AE1271" w:rsidP="005C445C">
            <w:pPr>
              <w:widowControl w:val="0"/>
              <w:ind w:firstLine="0"/>
              <w:jc w:val="center"/>
              <w:rPr>
                <w:sz w:val="20"/>
              </w:rPr>
            </w:pPr>
            <w:r w:rsidRPr="0008626A">
              <w:rPr>
                <w:sz w:val="20"/>
              </w:rPr>
              <w:t>2.205.31.56х</w:t>
            </w:r>
          </w:p>
        </w:tc>
        <w:tc>
          <w:tcPr>
            <w:tcW w:w="1806" w:type="dxa"/>
            <w:gridSpan w:val="2"/>
            <w:shd w:val="clear" w:color="auto" w:fill="auto"/>
          </w:tcPr>
          <w:p w14:paraId="3C341F39" w14:textId="728399A2" w:rsidR="00AE1271" w:rsidRPr="0008626A" w:rsidRDefault="00AE1271" w:rsidP="005C445C">
            <w:pPr>
              <w:widowControl w:val="0"/>
              <w:ind w:firstLine="0"/>
              <w:jc w:val="center"/>
              <w:rPr>
                <w:sz w:val="20"/>
              </w:rPr>
            </w:pPr>
            <w:r w:rsidRPr="0008626A">
              <w:rPr>
                <w:sz w:val="20"/>
              </w:rPr>
              <w:t>2.401.10.131</w:t>
            </w:r>
          </w:p>
        </w:tc>
      </w:tr>
      <w:tr w:rsidR="0008626A" w:rsidRPr="0008626A" w14:paraId="6BF23161" w14:textId="77777777" w:rsidTr="00FD4E61">
        <w:trPr>
          <w:gridAfter w:val="1"/>
          <w:wAfter w:w="128" w:type="dxa"/>
          <w:trHeight w:val="20"/>
        </w:trPr>
        <w:tc>
          <w:tcPr>
            <w:tcW w:w="2774" w:type="dxa"/>
            <w:shd w:val="clear" w:color="auto" w:fill="auto"/>
          </w:tcPr>
          <w:p w14:paraId="7F15BCF6" w14:textId="3DA9CC18" w:rsidR="00AE1271" w:rsidRPr="0008626A" w:rsidRDefault="00AE1271" w:rsidP="005C445C">
            <w:pPr>
              <w:widowControl w:val="0"/>
              <w:ind w:firstLine="0"/>
              <w:rPr>
                <w:sz w:val="20"/>
              </w:rPr>
            </w:pPr>
            <w:r w:rsidRPr="0008626A">
              <w:rPr>
                <w:sz w:val="20"/>
              </w:rPr>
              <w:t>Поступление оплаты от покупателей</w:t>
            </w:r>
          </w:p>
        </w:tc>
        <w:tc>
          <w:tcPr>
            <w:tcW w:w="3743" w:type="dxa"/>
            <w:gridSpan w:val="2"/>
            <w:shd w:val="clear" w:color="auto" w:fill="auto"/>
          </w:tcPr>
          <w:p w14:paraId="3607924E" w14:textId="77777777" w:rsidR="00AE1271" w:rsidRPr="0008626A" w:rsidRDefault="00AE1271" w:rsidP="005C445C">
            <w:pPr>
              <w:widowControl w:val="0"/>
              <w:ind w:firstLine="0"/>
              <w:rPr>
                <w:sz w:val="20"/>
              </w:rPr>
            </w:pPr>
            <w:r w:rsidRPr="0008626A">
              <w:rPr>
                <w:sz w:val="20"/>
              </w:rPr>
              <w:t>Платежное поручение (ф. 0401060)</w:t>
            </w:r>
          </w:p>
          <w:p w14:paraId="7FFF1662" w14:textId="5B848F27" w:rsidR="00AE1271" w:rsidRPr="0008626A" w:rsidRDefault="00AE1271" w:rsidP="005C445C">
            <w:pPr>
              <w:widowControl w:val="0"/>
              <w:ind w:firstLine="0"/>
              <w:rPr>
                <w:sz w:val="20"/>
              </w:rPr>
            </w:pPr>
            <w:r w:rsidRPr="0008626A">
              <w:rPr>
                <w:sz w:val="20"/>
              </w:rPr>
              <w:t>Выписка из лицевого счета</w:t>
            </w:r>
          </w:p>
        </w:tc>
        <w:tc>
          <w:tcPr>
            <w:tcW w:w="1816" w:type="dxa"/>
            <w:gridSpan w:val="2"/>
            <w:shd w:val="clear" w:color="auto" w:fill="auto"/>
          </w:tcPr>
          <w:p w14:paraId="0774BCB0" w14:textId="77777777" w:rsidR="00AE1271" w:rsidRPr="0008626A" w:rsidRDefault="00AE1271" w:rsidP="005C445C">
            <w:pPr>
              <w:widowControl w:val="0"/>
              <w:ind w:firstLine="0"/>
              <w:jc w:val="center"/>
              <w:rPr>
                <w:sz w:val="20"/>
              </w:rPr>
            </w:pPr>
            <w:r w:rsidRPr="0008626A">
              <w:rPr>
                <w:sz w:val="20"/>
              </w:rPr>
              <w:t>2.201.11.510</w:t>
            </w:r>
          </w:p>
          <w:p w14:paraId="780AB8E4" w14:textId="24776689" w:rsidR="00AE1271" w:rsidRPr="0008626A" w:rsidRDefault="00AE1271" w:rsidP="005C445C">
            <w:pPr>
              <w:widowControl w:val="0"/>
              <w:ind w:firstLine="0"/>
              <w:jc w:val="center"/>
              <w:rPr>
                <w:sz w:val="20"/>
              </w:rPr>
            </w:pPr>
            <w:r w:rsidRPr="0008626A">
              <w:rPr>
                <w:sz w:val="20"/>
              </w:rPr>
              <w:t>17 (АГВИФ 510 КОСГУ 510)</w:t>
            </w:r>
          </w:p>
        </w:tc>
        <w:tc>
          <w:tcPr>
            <w:tcW w:w="1806" w:type="dxa"/>
            <w:gridSpan w:val="2"/>
            <w:shd w:val="clear" w:color="auto" w:fill="auto"/>
          </w:tcPr>
          <w:p w14:paraId="4E63F671" w14:textId="13A54AE6" w:rsidR="00AE1271" w:rsidRPr="0008626A" w:rsidRDefault="00AE1271" w:rsidP="005C445C">
            <w:pPr>
              <w:widowControl w:val="0"/>
              <w:ind w:firstLine="0"/>
              <w:jc w:val="center"/>
              <w:rPr>
                <w:sz w:val="20"/>
              </w:rPr>
            </w:pPr>
            <w:r w:rsidRPr="0008626A">
              <w:rPr>
                <w:sz w:val="20"/>
              </w:rPr>
              <w:t>2.210.05.667</w:t>
            </w:r>
          </w:p>
        </w:tc>
      </w:tr>
      <w:tr w:rsidR="0008626A" w:rsidRPr="0008626A" w14:paraId="0BFDFCFD" w14:textId="77777777" w:rsidTr="00FD4E61">
        <w:trPr>
          <w:gridAfter w:val="1"/>
          <w:wAfter w:w="128" w:type="dxa"/>
          <w:trHeight w:val="20"/>
        </w:trPr>
        <w:tc>
          <w:tcPr>
            <w:tcW w:w="2774" w:type="dxa"/>
            <w:shd w:val="clear" w:color="auto" w:fill="auto"/>
          </w:tcPr>
          <w:p w14:paraId="455D3865" w14:textId="473704B7" w:rsidR="00AE1271" w:rsidRPr="0008626A" w:rsidRDefault="00AE1271" w:rsidP="005C445C">
            <w:pPr>
              <w:widowControl w:val="0"/>
              <w:ind w:firstLine="0"/>
              <w:rPr>
                <w:sz w:val="20"/>
              </w:rPr>
            </w:pPr>
            <w:r w:rsidRPr="0008626A">
              <w:rPr>
                <w:sz w:val="20"/>
                <w:u w:val="single"/>
              </w:rPr>
              <w:t>Вариант 1.</w:t>
            </w:r>
            <w:r w:rsidRPr="0008626A">
              <w:rPr>
                <w:sz w:val="20"/>
              </w:rPr>
              <w:t xml:space="preserve"> Перечисление денежных средств с лицевого счета учреждения на основании посреднических договоров </w:t>
            </w:r>
            <w:r w:rsidRPr="0008626A">
              <w:rPr>
                <w:b/>
                <w:sz w:val="20"/>
              </w:rPr>
              <w:t>за вычетом вознаграждения (комиссии)</w:t>
            </w:r>
          </w:p>
        </w:tc>
        <w:tc>
          <w:tcPr>
            <w:tcW w:w="3743" w:type="dxa"/>
            <w:gridSpan w:val="2"/>
            <w:shd w:val="clear" w:color="auto" w:fill="auto"/>
          </w:tcPr>
          <w:p w14:paraId="24BCABEF" w14:textId="77777777" w:rsidR="00AE1271" w:rsidRPr="0008626A" w:rsidRDefault="00AE1271" w:rsidP="005C445C">
            <w:pPr>
              <w:widowControl w:val="0"/>
              <w:ind w:firstLine="0"/>
              <w:rPr>
                <w:sz w:val="20"/>
              </w:rPr>
            </w:pPr>
            <w:r w:rsidRPr="0008626A">
              <w:rPr>
                <w:sz w:val="20"/>
              </w:rPr>
              <w:t>Платежное поручение (ф. 0401060)</w:t>
            </w:r>
          </w:p>
          <w:p w14:paraId="24495296" w14:textId="751CC64A" w:rsidR="00AE1271" w:rsidRPr="0008626A" w:rsidRDefault="00AE1271" w:rsidP="005C445C">
            <w:pPr>
              <w:widowControl w:val="0"/>
              <w:ind w:firstLine="0"/>
              <w:rPr>
                <w:sz w:val="20"/>
              </w:rPr>
            </w:pPr>
            <w:r w:rsidRPr="0008626A">
              <w:rPr>
                <w:sz w:val="20"/>
              </w:rPr>
              <w:t>Выписка из лицевого счета</w:t>
            </w:r>
          </w:p>
        </w:tc>
        <w:tc>
          <w:tcPr>
            <w:tcW w:w="1816" w:type="dxa"/>
            <w:gridSpan w:val="2"/>
            <w:shd w:val="clear" w:color="auto" w:fill="auto"/>
          </w:tcPr>
          <w:p w14:paraId="2BF1FA71" w14:textId="6BEFF63F" w:rsidR="00AE1271" w:rsidRPr="0008626A" w:rsidRDefault="00AE1271" w:rsidP="005C445C">
            <w:pPr>
              <w:widowControl w:val="0"/>
              <w:ind w:firstLine="0"/>
              <w:jc w:val="center"/>
              <w:rPr>
                <w:sz w:val="20"/>
              </w:rPr>
            </w:pPr>
            <w:r w:rsidRPr="0008626A">
              <w:rPr>
                <w:sz w:val="20"/>
              </w:rPr>
              <w:t>2.304.06.83х</w:t>
            </w:r>
          </w:p>
        </w:tc>
        <w:tc>
          <w:tcPr>
            <w:tcW w:w="1806" w:type="dxa"/>
            <w:gridSpan w:val="2"/>
            <w:shd w:val="clear" w:color="auto" w:fill="auto"/>
          </w:tcPr>
          <w:p w14:paraId="6FC6C858" w14:textId="77777777" w:rsidR="00AE1271" w:rsidRPr="0008626A" w:rsidRDefault="00AE1271" w:rsidP="005C445C">
            <w:pPr>
              <w:widowControl w:val="0"/>
              <w:ind w:firstLine="0"/>
              <w:jc w:val="center"/>
              <w:rPr>
                <w:sz w:val="20"/>
              </w:rPr>
            </w:pPr>
            <w:r w:rsidRPr="0008626A">
              <w:rPr>
                <w:sz w:val="20"/>
              </w:rPr>
              <w:t>2.201.11.610</w:t>
            </w:r>
          </w:p>
          <w:p w14:paraId="7D21927F" w14:textId="3800C2BE" w:rsidR="00AE1271" w:rsidRPr="0008626A" w:rsidRDefault="00AE1271" w:rsidP="005C445C">
            <w:pPr>
              <w:widowControl w:val="0"/>
              <w:ind w:firstLine="0"/>
              <w:jc w:val="center"/>
              <w:rPr>
                <w:sz w:val="20"/>
              </w:rPr>
            </w:pPr>
            <w:r w:rsidRPr="0008626A">
              <w:rPr>
                <w:sz w:val="20"/>
              </w:rPr>
              <w:t>18 (АГВИФ 610 КОСГУ 610)</w:t>
            </w:r>
          </w:p>
        </w:tc>
      </w:tr>
      <w:tr w:rsidR="0008626A" w:rsidRPr="0008626A" w14:paraId="01573716" w14:textId="77777777" w:rsidTr="00FD4E61">
        <w:trPr>
          <w:gridAfter w:val="1"/>
          <w:wAfter w:w="128" w:type="dxa"/>
          <w:trHeight w:val="20"/>
        </w:trPr>
        <w:tc>
          <w:tcPr>
            <w:tcW w:w="2774" w:type="dxa"/>
            <w:shd w:val="clear" w:color="auto" w:fill="auto"/>
          </w:tcPr>
          <w:p w14:paraId="29DF2A23" w14:textId="103BC6B9" w:rsidR="00AE1271" w:rsidRPr="0008626A" w:rsidRDefault="00AE1271" w:rsidP="005C445C">
            <w:pPr>
              <w:widowControl w:val="0"/>
              <w:ind w:firstLine="0"/>
              <w:rPr>
                <w:sz w:val="20"/>
              </w:rPr>
            </w:pPr>
            <w:r w:rsidRPr="0008626A">
              <w:rPr>
                <w:sz w:val="20"/>
              </w:rPr>
              <w:t>Зачет средств вознаграждения</w:t>
            </w:r>
          </w:p>
        </w:tc>
        <w:tc>
          <w:tcPr>
            <w:tcW w:w="3743" w:type="dxa"/>
            <w:gridSpan w:val="2"/>
            <w:shd w:val="clear" w:color="auto" w:fill="auto"/>
          </w:tcPr>
          <w:p w14:paraId="71604B57" w14:textId="6043568F" w:rsidR="00AE1271" w:rsidRPr="0008626A" w:rsidRDefault="00AE1271" w:rsidP="005C445C">
            <w:pPr>
              <w:widowControl w:val="0"/>
              <w:ind w:firstLine="0"/>
              <w:rPr>
                <w:sz w:val="20"/>
              </w:rPr>
            </w:pPr>
            <w:r w:rsidRPr="0008626A">
              <w:rPr>
                <w:sz w:val="20"/>
              </w:rPr>
              <w:t>Бухгалтерская справка ф. 0504833</w:t>
            </w:r>
          </w:p>
        </w:tc>
        <w:tc>
          <w:tcPr>
            <w:tcW w:w="1816" w:type="dxa"/>
            <w:gridSpan w:val="2"/>
            <w:shd w:val="clear" w:color="auto" w:fill="auto"/>
          </w:tcPr>
          <w:p w14:paraId="16374584" w14:textId="125CA45D" w:rsidR="00AE1271" w:rsidRPr="0008626A" w:rsidRDefault="00AE1271" w:rsidP="005C445C">
            <w:pPr>
              <w:widowControl w:val="0"/>
              <w:ind w:firstLine="0"/>
              <w:jc w:val="center"/>
              <w:rPr>
                <w:sz w:val="20"/>
              </w:rPr>
            </w:pPr>
            <w:r w:rsidRPr="0008626A">
              <w:rPr>
                <w:sz w:val="20"/>
              </w:rPr>
              <w:t>2.304.06.83х</w:t>
            </w:r>
          </w:p>
        </w:tc>
        <w:tc>
          <w:tcPr>
            <w:tcW w:w="1806" w:type="dxa"/>
            <w:gridSpan w:val="2"/>
            <w:shd w:val="clear" w:color="auto" w:fill="auto"/>
          </w:tcPr>
          <w:p w14:paraId="617284A2" w14:textId="071A334B" w:rsidR="00AE1271" w:rsidRPr="0008626A" w:rsidRDefault="00AE1271" w:rsidP="005C445C">
            <w:pPr>
              <w:widowControl w:val="0"/>
              <w:ind w:firstLine="0"/>
              <w:jc w:val="center"/>
              <w:rPr>
                <w:sz w:val="20"/>
              </w:rPr>
            </w:pPr>
            <w:r w:rsidRPr="0008626A">
              <w:rPr>
                <w:sz w:val="20"/>
              </w:rPr>
              <w:t>2.205.31.66х</w:t>
            </w:r>
          </w:p>
        </w:tc>
      </w:tr>
      <w:tr w:rsidR="0008626A" w:rsidRPr="0008626A" w14:paraId="7E0DFD13" w14:textId="77777777" w:rsidTr="00FD4E61">
        <w:trPr>
          <w:gridAfter w:val="1"/>
          <w:wAfter w:w="128" w:type="dxa"/>
          <w:trHeight w:val="20"/>
        </w:trPr>
        <w:tc>
          <w:tcPr>
            <w:tcW w:w="2774" w:type="dxa"/>
            <w:shd w:val="clear" w:color="auto" w:fill="auto"/>
          </w:tcPr>
          <w:p w14:paraId="09E9009E" w14:textId="132E7DDE" w:rsidR="00AE1271" w:rsidRPr="0008626A" w:rsidRDefault="00AE1271" w:rsidP="005C445C">
            <w:pPr>
              <w:widowControl w:val="0"/>
              <w:ind w:firstLine="0"/>
              <w:rPr>
                <w:sz w:val="20"/>
              </w:rPr>
            </w:pPr>
            <w:r w:rsidRPr="0008626A">
              <w:rPr>
                <w:sz w:val="20"/>
                <w:u w:val="single"/>
              </w:rPr>
              <w:t>Вариант 2.</w:t>
            </w:r>
            <w:r w:rsidRPr="0008626A">
              <w:rPr>
                <w:sz w:val="20"/>
              </w:rPr>
              <w:t xml:space="preserve"> Перечисление денежных средств с лицевого счета учреждения на основании посреднических договоров </w:t>
            </w:r>
            <w:r w:rsidRPr="0008626A">
              <w:rPr>
                <w:b/>
                <w:sz w:val="20"/>
              </w:rPr>
              <w:t>в полном объеме суммы реализованного товара, работы, услуги</w:t>
            </w:r>
          </w:p>
        </w:tc>
        <w:tc>
          <w:tcPr>
            <w:tcW w:w="3743" w:type="dxa"/>
            <w:gridSpan w:val="2"/>
            <w:shd w:val="clear" w:color="auto" w:fill="auto"/>
          </w:tcPr>
          <w:p w14:paraId="799F7B45" w14:textId="77777777" w:rsidR="00AE1271" w:rsidRPr="0008626A" w:rsidRDefault="00AE1271" w:rsidP="005C445C">
            <w:pPr>
              <w:widowControl w:val="0"/>
              <w:ind w:firstLine="0"/>
              <w:rPr>
                <w:sz w:val="20"/>
              </w:rPr>
            </w:pPr>
            <w:r w:rsidRPr="0008626A">
              <w:rPr>
                <w:sz w:val="20"/>
              </w:rPr>
              <w:t>Платежное поручение (ф. 0401060)</w:t>
            </w:r>
          </w:p>
          <w:p w14:paraId="4AC954A9" w14:textId="76490D29" w:rsidR="00AE1271" w:rsidRPr="0008626A" w:rsidRDefault="00AE1271" w:rsidP="005C445C">
            <w:pPr>
              <w:widowControl w:val="0"/>
              <w:ind w:firstLine="0"/>
              <w:rPr>
                <w:sz w:val="20"/>
              </w:rPr>
            </w:pPr>
            <w:r w:rsidRPr="0008626A">
              <w:rPr>
                <w:sz w:val="20"/>
              </w:rPr>
              <w:t>Выписка из лицевого счета</w:t>
            </w:r>
          </w:p>
        </w:tc>
        <w:tc>
          <w:tcPr>
            <w:tcW w:w="1816" w:type="dxa"/>
            <w:gridSpan w:val="2"/>
            <w:shd w:val="clear" w:color="auto" w:fill="auto"/>
          </w:tcPr>
          <w:p w14:paraId="28C1C3A1" w14:textId="6B8ACAEA" w:rsidR="00AE1271" w:rsidRPr="0008626A" w:rsidRDefault="00AE1271" w:rsidP="005C445C">
            <w:pPr>
              <w:widowControl w:val="0"/>
              <w:ind w:firstLine="0"/>
              <w:jc w:val="center"/>
              <w:rPr>
                <w:sz w:val="20"/>
              </w:rPr>
            </w:pPr>
            <w:r w:rsidRPr="0008626A">
              <w:rPr>
                <w:sz w:val="20"/>
              </w:rPr>
              <w:t>2.304.06.83х</w:t>
            </w:r>
          </w:p>
        </w:tc>
        <w:tc>
          <w:tcPr>
            <w:tcW w:w="1806" w:type="dxa"/>
            <w:gridSpan w:val="2"/>
            <w:shd w:val="clear" w:color="auto" w:fill="auto"/>
          </w:tcPr>
          <w:p w14:paraId="469757F0" w14:textId="77777777" w:rsidR="00AE1271" w:rsidRPr="0008626A" w:rsidRDefault="00AE1271" w:rsidP="005C445C">
            <w:pPr>
              <w:widowControl w:val="0"/>
              <w:ind w:firstLine="0"/>
              <w:jc w:val="center"/>
              <w:rPr>
                <w:sz w:val="20"/>
              </w:rPr>
            </w:pPr>
            <w:r w:rsidRPr="0008626A">
              <w:rPr>
                <w:sz w:val="20"/>
              </w:rPr>
              <w:t>2.201.11.610</w:t>
            </w:r>
          </w:p>
          <w:p w14:paraId="2C7ACCC2" w14:textId="37155F70" w:rsidR="00AE1271" w:rsidRPr="0008626A" w:rsidRDefault="00AE1271" w:rsidP="005C445C">
            <w:pPr>
              <w:widowControl w:val="0"/>
              <w:ind w:firstLine="0"/>
              <w:jc w:val="center"/>
              <w:rPr>
                <w:sz w:val="20"/>
              </w:rPr>
            </w:pPr>
            <w:r w:rsidRPr="0008626A">
              <w:rPr>
                <w:sz w:val="20"/>
              </w:rPr>
              <w:t>18 (АГВИФ 610 КОСГУ 610)</w:t>
            </w:r>
          </w:p>
        </w:tc>
      </w:tr>
      <w:tr w:rsidR="0008626A" w:rsidRPr="0008626A" w14:paraId="18DE59EC" w14:textId="77777777" w:rsidTr="00FD4E61">
        <w:trPr>
          <w:gridAfter w:val="1"/>
          <w:wAfter w:w="128" w:type="dxa"/>
          <w:trHeight w:val="20"/>
        </w:trPr>
        <w:tc>
          <w:tcPr>
            <w:tcW w:w="2774" w:type="dxa"/>
            <w:shd w:val="clear" w:color="auto" w:fill="auto"/>
          </w:tcPr>
          <w:p w14:paraId="79B2B07E" w14:textId="49FB2FF1" w:rsidR="00AE1271" w:rsidRPr="0008626A" w:rsidRDefault="00AE1271" w:rsidP="005C445C">
            <w:pPr>
              <w:widowControl w:val="0"/>
              <w:ind w:firstLine="0"/>
              <w:rPr>
                <w:sz w:val="20"/>
              </w:rPr>
            </w:pPr>
            <w:r w:rsidRPr="0008626A">
              <w:rPr>
                <w:sz w:val="20"/>
              </w:rPr>
              <w:t>Поступление на лицевой счет учреждения вознаграждения, полученного по посредническому договору</w:t>
            </w:r>
          </w:p>
        </w:tc>
        <w:tc>
          <w:tcPr>
            <w:tcW w:w="3743" w:type="dxa"/>
            <w:gridSpan w:val="2"/>
            <w:shd w:val="clear" w:color="auto" w:fill="auto"/>
          </w:tcPr>
          <w:p w14:paraId="446B0BBD" w14:textId="77777777" w:rsidR="00AE1271" w:rsidRPr="0008626A" w:rsidRDefault="00AE1271" w:rsidP="005C445C">
            <w:pPr>
              <w:widowControl w:val="0"/>
              <w:ind w:firstLine="0"/>
              <w:rPr>
                <w:sz w:val="20"/>
              </w:rPr>
            </w:pPr>
            <w:r w:rsidRPr="0008626A">
              <w:rPr>
                <w:sz w:val="20"/>
              </w:rPr>
              <w:t>Платежное поручение (ф. 0401060)</w:t>
            </w:r>
          </w:p>
          <w:p w14:paraId="5729D5DF" w14:textId="59AE2DAC" w:rsidR="00AE1271" w:rsidRPr="0008626A" w:rsidRDefault="00AE1271" w:rsidP="005C445C">
            <w:pPr>
              <w:widowControl w:val="0"/>
              <w:ind w:firstLine="0"/>
              <w:rPr>
                <w:sz w:val="20"/>
              </w:rPr>
            </w:pPr>
            <w:r w:rsidRPr="0008626A">
              <w:rPr>
                <w:sz w:val="20"/>
              </w:rPr>
              <w:t>Выписка из лицевого счета</w:t>
            </w:r>
          </w:p>
        </w:tc>
        <w:tc>
          <w:tcPr>
            <w:tcW w:w="1816" w:type="dxa"/>
            <w:gridSpan w:val="2"/>
            <w:shd w:val="clear" w:color="auto" w:fill="auto"/>
          </w:tcPr>
          <w:p w14:paraId="0A1AFB6D" w14:textId="77777777" w:rsidR="00AE1271" w:rsidRPr="0008626A" w:rsidRDefault="00AE1271" w:rsidP="005C445C">
            <w:pPr>
              <w:widowControl w:val="0"/>
              <w:ind w:firstLine="0"/>
              <w:jc w:val="center"/>
              <w:rPr>
                <w:sz w:val="20"/>
              </w:rPr>
            </w:pPr>
            <w:r w:rsidRPr="0008626A">
              <w:rPr>
                <w:sz w:val="20"/>
              </w:rPr>
              <w:t>2.201.11.510</w:t>
            </w:r>
          </w:p>
          <w:p w14:paraId="7AFEAED7" w14:textId="482C3334" w:rsidR="00AE1271" w:rsidRPr="0008626A" w:rsidRDefault="00AE1271" w:rsidP="005C445C">
            <w:pPr>
              <w:widowControl w:val="0"/>
              <w:ind w:firstLine="0"/>
              <w:jc w:val="center"/>
              <w:rPr>
                <w:sz w:val="20"/>
              </w:rPr>
            </w:pPr>
            <w:r w:rsidRPr="0008626A">
              <w:rPr>
                <w:sz w:val="20"/>
              </w:rPr>
              <w:t>17 (АГПД 130 КОСГУ 131)</w:t>
            </w:r>
          </w:p>
        </w:tc>
        <w:tc>
          <w:tcPr>
            <w:tcW w:w="1806" w:type="dxa"/>
            <w:gridSpan w:val="2"/>
            <w:shd w:val="clear" w:color="auto" w:fill="auto"/>
          </w:tcPr>
          <w:p w14:paraId="17865E5A" w14:textId="32335981" w:rsidR="00AE1271" w:rsidRPr="0008626A" w:rsidRDefault="00AE1271" w:rsidP="005C445C">
            <w:pPr>
              <w:widowControl w:val="0"/>
              <w:ind w:firstLine="0"/>
              <w:jc w:val="center"/>
              <w:rPr>
                <w:sz w:val="20"/>
              </w:rPr>
            </w:pPr>
            <w:r w:rsidRPr="0008626A">
              <w:rPr>
                <w:sz w:val="20"/>
              </w:rPr>
              <w:t>2.205.31.66х</w:t>
            </w:r>
          </w:p>
        </w:tc>
      </w:tr>
      <w:tr w:rsidR="0008626A" w:rsidRPr="0008626A" w14:paraId="0C5B1D11" w14:textId="77777777" w:rsidTr="00FD4E61">
        <w:trPr>
          <w:gridAfter w:val="1"/>
          <w:wAfter w:w="128" w:type="dxa"/>
          <w:trHeight w:val="20"/>
        </w:trPr>
        <w:tc>
          <w:tcPr>
            <w:tcW w:w="2774" w:type="dxa"/>
            <w:shd w:val="clear" w:color="auto" w:fill="auto"/>
          </w:tcPr>
          <w:p w14:paraId="252C6131" w14:textId="5B3EB7E6" w:rsidR="00AE1271" w:rsidRPr="0008626A" w:rsidRDefault="00AE1271" w:rsidP="005C445C">
            <w:pPr>
              <w:widowControl w:val="0"/>
              <w:ind w:firstLine="0"/>
              <w:rPr>
                <w:sz w:val="20"/>
              </w:rPr>
            </w:pPr>
            <w:r w:rsidRPr="0008626A">
              <w:rPr>
                <w:sz w:val="20"/>
              </w:rPr>
              <w:t>Уточнение операций учреждения в части поступления денежных средств по посредническим договорам:</w:t>
            </w:r>
          </w:p>
        </w:tc>
        <w:tc>
          <w:tcPr>
            <w:tcW w:w="3743" w:type="dxa"/>
            <w:gridSpan w:val="2"/>
            <w:shd w:val="clear" w:color="auto" w:fill="auto"/>
          </w:tcPr>
          <w:p w14:paraId="32995FF4" w14:textId="77777777" w:rsidR="00AE1271" w:rsidRPr="0008626A" w:rsidRDefault="00AE1271" w:rsidP="005C445C">
            <w:pPr>
              <w:widowControl w:val="0"/>
              <w:ind w:firstLine="0"/>
              <w:rPr>
                <w:sz w:val="20"/>
              </w:rPr>
            </w:pPr>
          </w:p>
        </w:tc>
        <w:tc>
          <w:tcPr>
            <w:tcW w:w="1816" w:type="dxa"/>
            <w:gridSpan w:val="2"/>
            <w:shd w:val="clear" w:color="auto" w:fill="auto"/>
          </w:tcPr>
          <w:p w14:paraId="4102F499" w14:textId="77777777" w:rsidR="00AE1271" w:rsidRPr="0008626A" w:rsidRDefault="00AE1271" w:rsidP="005C445C">
            <w:pPr>
              <w:widowControl w:val="0"/>
              <w:ind w:firstLine="0"/>
              <w:jc w:val="center"/>
              <w:rPr>
                <w:sz w:val="20"/>
              </w:rPr>
            </w:pPr>
          </w:p>
        </w:tc>
        <w:tc>
          <w:tcPr>
            <w:tcW w:w="1806" w:type="dxa"/>
            <w:gridSpan w:val="2"/>
            <w:shd w:val="clear" w:color="auto" w:fill="auto"/>
          </w:tcPr>
          <w:p w14:paraId="296E6D12" w14:textId="77777777" w:rsidR="00AE1271" w:rsidRPr="0008626A" w:rsidRDefault="00AE1271" w:rsidP="005C445C">
            <w:pPr>
              <w:widowControl w:val="0"/>
              <w:ind w:firstLine="0"/>
              <w:jc w:val="center"/>
              <w:rPr>
                <w:sz w:val="20"/>
              </w:rPr>
            </w:pPr>
          </w:p>
        </w:tc>
      </w:tr>
      <w:tr w:rsidR="0008626A" w:rsidRPr="0008626A" w14:paraId="61C7C930" w14:textId="77777777" w:rsidTr="00FD4E61">
        <w:trPr>
          <w:gridAfter w:val="1"/>
          <w:wAfter w:w="128" w:type="dxa"/>
          <w:trHeight w:val="20"/>
        </w:trPr>
        <w:tc>
          <w:tcPr>
            <w:tcW w:w="2774" w:type="dxa"/>
            <w:shd w:val="clear" w:color="auto" w:fill="auto"/>
          </w:tcPr>
          <w:p w14:paraId="1E76BA45" w14:textId="1021CECB" w:rsidR="00AE1271" w:rsidRPr="0008626A" w:rsidRDefault="00AE1271" w:rsidP="005C445C">
            <w:pPr>
              <w:widowControl w:val="0"/>
              <w:ind w:firstLine="0"/>
              <w:rPr>
                <w:sz w:val="20"/>
              </w:rPr>
            </w:pPr>
            <w:r w:rsidRPr="0008626A">
              <w:rPr>
                <w:sz w:val="20"/>
              </w:rPr>
              <w:t>- методом «Красное сторно»</w:t>
            </w:r>
          </w:p>
        </w:tc>
        <w:tc>
          <w:tcPr>
            <w:tcW w:w="3743" w:type="dxa"/>
            <w:gridSpan w:val="2"/>
            <w:shd w:val="clear" w:color="auto" w:fill="auto"/>
          </w:tcPr>
          <w:p w14:paraId="7C070C39" w14:textId="77777777" w:rsidR="00AE1271" w:rsidRPr="0008626A" w:rsidRDefault="00AE1271" w:rsidP="005C445C">
            <w:pPr>
              <w:widowControl w:val="0"/>
              <w:ind w:firstLine="0"/>
              <w:rPr>
                <w:sz w:val="20"/>
              </w:rPr>
            </w:pPr>
            <w:r w:rsidRPr="0008626A">
              <w:rPr>
                <w:sz w:val="20"/>
              </w:rPr>
              <w:t>Выписка из лицевого счета</w:t>
            </w:r>
          </w:p>
          <w:p w14:paraId="4BD4992C" w14:textId="356CD5AD" w:rsidR="00AE1271" w:rsidRPr="0008626A" w:rsidRDefault="00AE1271" w:rsidP="005C445C">
            <w:pPr>
              <w:widowControl w:val="0"/>
              <w:ind w:firstLine="0"/>
              <w:rPr>
                <w:sz w:val="20"/>
              </w:rPr>
            </w:pPr>
            <w:r w:rsidRPr="0008626A">
              <w:rPr>
                <w:sz w:val="20"/>
              </w:rPr>
              <w:t>Уведомление об уточнении операций клиента</w:t>
            </w:r>
          </w:p>
        </w:tc>
        <w:tc>
          <w:tcPr>
            <w:tcW w:w="1816" w:type="dxa"/>
            <w:gridSpan w:val="2"/>
            <w:shd w:val="clear" w:color="auto" w:fill="auto"/>
          </w:tcPr>
          <w:p w14:paraId="2B4E2823" w14:textId="77777777" w:rsidR="00AE1271" w:rsidRPr="0008626A" w:rsidRDefault="00AE1271" w:rsidP="005C445C">
            <w:pPr>
              <w:widowControl w:val="0"/>
              <w:ind w:firstLine="0"/>
              <w:jc w:val="center"/>
              <w:rPr>
                <w:color w:val="FF0000"/>
                <w:sz w:val="20"/>
              </w:rPr>
            </w:pPr>
            <w:r w:rsidRPr="0008626A">
              <w:rPr>
                <w:color w:val="FF0000"/>
                <w:sz w:val="20"/>
              </w:rPr>
              <w:t>2.201.11.510</w:t>
            </w:r>
          </w:p>
          <w:p w14:paraId="3604F7FD" w14:textId="70669BD5" w:rsidR="00AE1271" w:rsidRPr="0008626A" w:rsidRDefault="00AE1271" w:rsidP="005C445C">
            <w:pPr>
              <w:widowControl w:val="0"/>
              <w:ind w:firstLine="0"/>
              <w:jc w:val="center"/>
              <w:rPr>
                <w:color w:val="FF0000"/>
                <w:sz w:val="20"/>
              </w:rPr>
            </w:pPr>
            <w:r w:rsidRPr="0008626A">
              <w:rPr>
                <w:color w:val="FF0000"/>
                <w:sz w:val="20"/>
              </w:rPr>
              <w:t>17 (АГПД 130 КОСГУ 131)</w:t>
            </w:r>
          </w:p>
        </w:tc>
        <w:tc>
          <w:tcPr>
            <w:tcW w:w="1806" w:type="dxa"/>
            <w:gridSpan w:val="2"/>
            <w:shd w:val="clear" w:color="auto" w:fill="auto"/>
          </w:tcPr>
          <w:p w14:paraId="77AA77ED" w14:textId="76FD7025" w:rsidR="00AE1271" w:rsidRPr="0008626A" w:rsidRDefault="00AE1271" w:rsidP="005C445C">
            <w:pPr>
              <w:widowControl w:val="0"/>
              <w:ind w:firstLine="0"/>
              <w:jc w:val="center"/>
              <w:rPr>
                <w:color w:val="FF0000"/>
                <w:sz w:val="20"/>
              </w:rPr>
            </w:pPr>
            <w:r w:rsidRPr="0008626A">
              <w:rPr>
                <w:color w:val="FF0000"/>
                <w:sz w:val="20"/>
              </w:rPr>
              <w:t>2.205.31.66х</w:t>
            </w:r>
          </w:p>
        </w:tc>
      </w:tr>
      <w:tr w:rsidR="0008626A" w:rsidRPr="0008626A" w14:paraId="7069B516" w14:textId="77777777" w:rsidTr="00FD4E61">
        <w:trPr>
          <w:gridAfter w:val="1"/>
          <w:wAfter w:w="128" w:type="dxa"/>
          <w:trHeight w:val="20"/>
        </w:trPr>
        <w:tc>
          <w:tcPr>
            <w:tcW w:w="2774" w:type="dxa"/>
            <w:shd w:val="clear" w:color="auto" w:fill="auto"/>
          </w:tcPr>
          <w:p w14:paraId="2AB45E50" w14:textId="478F6354" w:rsidR="00AE1271" w:rsidRPr="0008626A" w:rsidRDefault="00AE1271" w:rsidP="005C445C">
            <w:pPr>
              <w:widowControl w:val="0"/>
              <w:ind w:firstLine="0"/>
              <w:rPr>
                <w:sz w:val="20"/>
              </w:rPr>
            </w:pPr>
            <w:r w:rsidRPr="0008626A">
              <w:rPr>
                <w:sz w:val="20"/>
              </w:rPr>
              <w:t>- методом дополнительная бухгалтерская запись</w:t>
            </w:r>
          </w:p>
        </w:tc>
        <w:tc>
          <w:tcPr>
            <w:tcW w:w="3743" w:type="dxa"/>
            <w:gridSpan w:val="2"/>
            <w:shd w:val="clear" w:color="auto" w:fill="auto"/>
          </w:tcPr>
          <w:p w14:paraId="6492F170" w14:textId="77777777" w:rsidR="00AE1271" w:rsidRPr="0008626A" w:rsidRDefault="00AE1271" w:rsidP="005C445C">
            <w:pPr>
              <w:widowControl w:val="0"/>
              <w:ind w:firstLine="0"/>
              <w:rPr>
                <w:sz w:val="20"/>
              </w:rPr>
            </w:pPr>
          </w:p>
        </w:tc>
        <w:tc>
          <w:tcPr>
            <w:tcW w:w="1816" w:type="dxa"/>
            <w:gridSpan w:val="2"/>
            <w:shd w:val="clear" w:color="auto" w:fill="auto"/>
          </w:tcPr>
          <w:p w14:paraId="62E27178" w14:textId="77777777" w:rsidR="00AE1271" w:rsidRPr="0008626A" w:rsidRDefault="00AE1271" w:rsidP="005C445C">
            <w:pPr>
              <w:widowControl w:val="0"/>
              <w:ind w:firstLine="0"/>
              <w:jc w:val="center"/>
              <w:rPr>
                <w:sz w:val="20"/>
              </w:rPr>
            </w:pPr>
            <w:r w:rsidRPr="0008626A">
              <w:rPr>
                <w:sz w:val="20"/>
              </w:rPr>
              <w:t>2.201.11.510</w:t>
            </w:r>
          </w:p>
          <w:p w14:paraId="74452F60" w14:textId="2427EE46" w:rsidR="00AE1271" w:rsidRPr="0008626A" w:rsidRDefault="00AE1271" w:rsidP="005C445C">
            <w:pPr>
              <w:widowControl w:val="0"/>
              <w:ind w:firstLine="0"/>
              <w:jc w:val="center"/>
              <w:rPr>
                <w:sz w:val="20"/>
              </w:rPr>
            </w:pPr>
            <w:r w:rsidRPr="0008626A">
              <w:rPr>
                <w:sz w:val="20"/>
              </w:rPr>
              <w:t>17 (АГВИФ 510 КОСГУ 510)</w:t>
            </w:r>
          </w:p>
        </w:tc>
        <w:tc>
          <w:tcPr>
            <w:tcW w:w="1806" w:type="dxa"/>
            <w:gridSpan w:val="2"/>
            <w:shd w:val="clear" w:color="auto" w:fill="auto"/>
          </w:tcPr>
          <w:p w14:paraId="1D375FFA" w14:textId="2AECB990" w:rsidR="00AE1271" w:rsidRPr="0008626A" w:rsidRDefault="00AE1271" w:rsidP="005C445C">
            <w:pPr>
              <w:widowControl w:val="0"/>
              <w:ind w:firstLine="0"/>
              <w:jc w:val="center"/>
              <w:rPr>
                <w:sz w:val="20"/>
              </w:rPr>
            </w:pPr>
            <w:r w:rsidRPr="0008626A">
              <w:rPr>
                <w:sz w:val="20"/>
              </w:rPr>
              <w:t>2.210.05.667</w:t>
            </w:r>
          </w:p>
        </w:tc>
      </w:tr>
      <w:tr w:rsidR="00AE1271" w:rsidRPr="0008626A" w14:paraId="4AF6FC71" w14:textId="77777777" w:rsidTr="00FD4E61">
        <w:trPr>
          <w:gridAfter w:val="1"/>
          <w:wAfter w:w="128" w:type="dxa"/>
          <w:trHeight w:val="20"/>
        </w:trPr>
        <w:tc>
          <w:tcPr>
            <w:tcW w:w="10139" w:type="dxa"/>
            <w:gridSpan w:val="7"/>
            <w:shd w:val="clear" w:color="auto" w:fill="auto"/>
          </w:tcPr>
          <w:p w14:paraId="6E804C2B" w14:textId="34294343" w:rsidR="00AE1271" w:rsidRPr="0008626A" w:rsidRDefault="00AE1271" w:rsidP="00420AB2">
            <w:pPr>
              <w:pStyle w:val="aff"/>
              <w:widowControl w:val="0"/>
              <w:tabs>
                <w:tab w:val="left" w:pos="175"/>
              </w:tabs>
              <w:spacing w:before="0" w:beforeAutospacing="0" w:after="0" w:afterAutospacing="0"/>
              <w:jc w:val="both"/>
              <w:textAlignment w:val="baseline"/>
              <w:outlineLvl w:val="0"/>
              <w:rPr>
                <w:b/>
                <w:kern w:val="24"/>
                <w:sz w:val="20"/>
                <w:szCs w:val="20"/>
              </w:rPr>
            </w:pPr>
            <w:bookmarkStart w:id="835" w:name="_Toc167792742"/>
            <w:r w:rsidRPr="0008626A">
              <w:rPr>
                <w:b/>
                <w:kern w:val="24"/>
                <w:sz w:val="20"/>
                <w:szCs w:val="20"/>
              </w:rPr>
              <w:t>22. Корреспонденция счетов по операциям со счетом бухгалтерского учета 0.401.00 «Финансовый результат экономического субъекта»</w:t>
            </w:r>
            <w:bookmarkEnd w:id="835"/>
          </w:p>
        </w:tc>
      </w:tr>
      <w:tr w:rsidR="00AE1271" w:rsidRPr="0008626A" w14:paraId="58F68C44" w14:textId="77777777" w:rsidTr="00FD4E61">
        <w:trPr>
          <w:gridAfter w:val="1"/>
          <w:wAfter w:w="128" w:type="dxa"/>
          <w:trHeight w:val="20"/>
        </w:trPr>
        <w:tc>
          <w:tcPr>
            <w:tcW w:w="10139" w:type="dxa"/>
            <w:gridSpan w:val="7"/>
            <w:shd w:val="clear" w:color="auto" w:fill="auto"/>
          </w:tcPr>
          <w:p w14:paraId="76DB5FC9" w14:textId="41CDC65B"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836" w:name="_Toc65047766"/>
            <w:bookmarkStart w:id="837" w:name="_Toc94016223"/>
            <w:bookmarkStart w:id="838" w:name="_Toc94016992"/>
            <w:bookmarkStart w:id="839" w:name="_Toc103589549"/>
            <w:bookmarkStart w:id="840" w:name="_Toc167792743"/>
            <w:r w:rsidRPr="0008626A">
              <w:rPr>
                <w:b/>
                <w:kern w:val="24"/>
                <w:sz w:val="20"/>
                <w:szCs w:val="20"/>
              </w:rPr>
              <w:t>22.1. Корреспонденция счетов по операциям со счетом бухгалтерского учета 0.401.10 «Доходы текущего финансового года»</w:t>
            </w:r>
            <w:bookmarkEnd w:id="836"/>
            <w:bookmarkEnd w:id="837"/>
            <w:bookmarkEnd w:id="838"/>
            <w:bookmarkEnd w:id="839"/>
            <w:bookmarkEnd w:id="840"/>
          </w:p>
        </w:tc>
      </w:tr>
      <w:tr w:rsidR="00AE1271" w:rsidRPr="0008626A" w14:paraId="34338E68" w14:textId="77777777" w:rsidTr="00FD4E61">
        <w:trPr>
          <w:gridAfter w:val="1"/>
          <w:wAfter w:w="128" w:type="dxa"/>
          <w:trHeight w:val="20"/>
        </w:trPr>
        <w:tc>
          <w:tcPr>
            <w:tcW w:w="10139" w:type="dxa"/>
            <w:gridSpan w:val="7"/>
            <w:shd w:val="clear" w:color="auto" w:fill="auto"/>
          </w:tcPr>
          <w:p w14:paraId="056FFC6D" w14:textId="7FDB3FDC"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841" w:name="_Toc12469417"/>
            <w:bookmarkStart w:id="842" w:name="_Toc65047767"/>
            <w:bookmarkStart w:id="843" w:name="_Toc94016224"/>
            <w:bookmarkStart w:id="844" w:name="_Toc94016993"/>
            <w:bookmarkStart w:id="845" w:name="_Toc103589550"/>
            <w:bookmarkStart w:id="846" w:name="_Toc167792744"/>
            <w:r w:rsidRPr="0008626A">
              <w:rPr>
                <w:b/>
                <w:kern w:val="24"/>
                <w:sz w:val="20"/>
                <w:szCs w:val="20"/>
              </w:rPr>
              <w:t>22.1.1. Операции с доходами в виде субсидии на выполнение государственного задания</w:t>
            </w:r>
            <w:bookmarkEnd w:id="841"/>
            <w:bookmarkEnd w:id="842"/>
            <w:bookmarkEnd w:id="843"/>
            <w:bookmarkEnd w:id="844"/>
            <w:bookmarkEnd w:id="845"/>
            <w:bookmarkEnd w:id="846"/>
          </w:p>
        </w:tc>
      </w:tr>
      <w:tr w:rsidR="00AE1271" w:rsidRPr="0008626A" w14:paraId="7092A970" w14:textId="77777777" w:rsidTr="00FD4E61">
        <w:trPr>
          <w:gridAfter w:val="1"/>
          <w:wAfter w:w="128" w:type="dxa"/>
          <w:trHeight w:val="20"/>
        </w:trPr>
        <w:tc>
          <w:tcPr>
            <w:tcW w:w="2774" w:type="dxa"/>
            <w:shd w:val="clear" w:color="auto" w:fill="auto"/>
          </w:tcPr>
          <w:p w14:paraId="38EAF716" w14:textId="5CF2EF46" w:rsidR="00AE1271" w:rsidRPr="0008626A" w:rsidRDefault="00AE1271" w:rsidP="00FF4076">
            <w:pPr>
              <w:widowControl w:val="0"/>
              <w:ind w:firstLine="0"/>
              <w:rPr>
                <w:sz w:val="20"/>
              </w:rPr>
            </w:pPr>
            <w:r w:rsidRPr="0008626A">
              <w:rPr>
                <w:sz w:val="20"/>
              </w:rPr>
              <w:t>Зачисление в доход текущего отчетного периода доходов будущих периодов</w:t>
            </w:r>
          </w:p>
        </w:tc>
        <w:tc>
          <w:tcPr>
            <w:tcW w:w="3743" w:type="dxa"/>
            <w:gridSpan w:val="2"/>
            <w:shd w:val="clear" w:color="auto" w:fill="auto"/>
          </w:tcPr>
          <w:p w14:paraId="2915CF86" w14:textId="77777777" w:rsidR="00AE1271" w:rsidRPr="0008626A" w:rsidRDefault="00AE1271" w:rsidP="00FF4076">
            <w:pPr>
              <w:widowControl w:val="0"/>
              <w:ind w:firstLine="0"/>
              <w:rPr>
                <w:sz w:val="20"/>
              </w:rPr>
            </w:pPr>
            <w:r w:rsidRPr="0008626A">
              <w:rPr>
                <w:sz w:val="20"/>
              </w:rPr>
              <w:t>Информация о достижении условий предоставления субсидии на выполнение государственного задания:</w:t>
            </w:r>
          </w:p>
          <w:p w14:paraId="44C71AED" w14:textId="6E481F1E" w:rsidR="00AE1271" w:rsidRPr="0008626A" w:rsidRDefault="00AE1271" w:rsidP="00FF4076">
            <w:pPr>
              <w:widowControl w:val="0"/>
              <w:ind w:firstLine="0"/>
              <w:rPr>
                <w:sz w:val="20"/>
              </w:rPr>
            </w:pPr>
            <w:r w:rsidRPr="0008626A">
              <w:rPr>
                <w:sz w:val="20"/>
              </w:rPr>
              <w:t>Отчет о выполнении государственного задания</w:t>
            </w:r>
          </w:p>
          <w:p w14:paraId="7F2278B0" w14:textId="00C9F4CC" w:rsidR="00AE1271" w:rsidRPr="0008626A" w:rsidRDefault="00AE1271" w:rsidP="00B40D26">
            <w:pPr>
              <w:widowControl w:val="0"/>
              <w:ind w:firstLine="0"/>
              <w:rPr>
                <w:sz w:val="20"/>
              </w:rPr>
            </w:pPr>
            <w:r w:rsidRPr="0008626A">
              <w:rPr>
                <w:sz w:val="20"/>
              </w:rPr>
              <w:t>Извещение о трансферте, передаваемом с условием (ф. 0510453)</w:t>
            </w:r>
          </w:p>
          <w:p w14:paraId="0CF3A8ED" w14:textId="687D077F" w:rsidR="00AE1271" w:rsidRPr="0008626A" w:rsidRDefault="00AE1271" w:rsidP="00FF4076">
            <w:pPr>
              <w:widowControl w:val="0"/>
              <w:ind w:firstLine="0"/>
              <w:rPr>
                <w:sz w:val="20"/>
              </w:rPr>
            </w:pPr>
            <w:r w:rsidRPr="0008626A">
              <w:rPr>
                <w:sz w:val="20"/>
              </w:rPr>
              <w:t>Иной документ основания доходов текущего финансового года</w:t>
            </w:r>
          </w:p>
        </w:tc>
        <w:tc>
          <w:tcPr>
            <w:tcW w:w="1816" w:type="dxa"/>
            <w:gridSpan w:val="2"/>
            <w:shd w:val="clear" w:color="auto" w:fill="auto"/>
          </w:tcPr>
          <w:p w14:paraId="7AA4395A" w14:textId="77777777" w:rsidR="00AE1271" w:rsidRPr="0008626A" w:rsidRDefault="00E218E6" w:rsidP="00FF4076">
            <w:pPr>
              <w:widowControl w:val="0"/>
              <w:autoSpaceDE w:val="0"/>
              <w:autoSpaceDN w:val="0"/>
              <w:adjustRightInd w:val="0"/>
              <w:ind w:firstLine="0"/>
              <w:jc w:val="center"/>
              <w:rPr>
                <w:sz w:val="20"/>
              </w:rPr>
            </w:pPr>
            <w:hyperlink r:id="rId86" w:history="1">
              <w:r w:rsidR="00AE1271" w:rsidRPr="0008626A">
                <w:rPr>
                  <w:sz w:val="20"/>
                </w:rPr>
                <w:t>4.401.41.131</w:t>
              </w:r>
            </w:hyperlink>
          </w:p>
        </w:tc>
        <w:tc>
          <w:tcPr>
            <w:tcW w:w="1806" w:type="dxa"/>
            <w:gridSpan w:val="2"/>
            <w:shd w:val="clear" w:color="auto" w:fill="auto"/>
          </w:tcPr>
          <w:p w14:paraId="093926D0" w14:textId="77777777" w:rsidR="00AE1271" w:rsidRPr="0008626A" w:rsidRDefault="00E218E6" w:rsidP="00FF4076">
            <w:pPr>
              <w:widowControl w:val="0"/>
              <w:autoSpaceDE w:val="0"/>
              <w:autoSpaceDN w:val="0"/>
              <w:adjustRightInd w:val="0"/>
              <w:ind w:firstLine="0"/>
              <w:jc w:val="center"/>
              <w:rPr>
                <w:sz w:val="20"/>
              </w:rPr>
            </w:pPr>
            <w:hyperlink r:id="rId87" w:history="1">
              <w:r w:rsidR="00AE1271" w:rsidRPr="0008626A">
                <w:rPr>
                  <w:sz w:val="20"/>
                </w:rPr>
                <w:t>4.401.10.131</w:t>
              </w:r>
            </w:hyperlink>
          </w:p>
        </w:tc>
      </w:tr>
      <w:tr w:rsidR="00AE1271" w:rsidRPr="0008626A" w14:paraId="66719428" w14:textId="77777777" w:rsidTr="00FD4E61">
        <w:trPr>
          <w:gridAfter w:val="1"/>
          <w:wAfter w:w="128" w:type="dxa"/>
          <w:trHeight w:val="20"/>
        </w:trPr>
        <w:tc>
          <w:tcPr>
            <w:tcW w:w="2774" w:type="dxa"/>
            <w:shd w:val="clear" w:color="auto" w:fill="auto"/>
          </w:tcPr>
          <w:p w14:paraId="457B3083" w14:textId="77777777" w:rsidR="00AE1271" w:rsidRPr="0008626A" w:rsidRDefault="00AE1271" w:rsidP="00FF4076">
            <w:pPr>
              <w:widowControl w:val="0"/>
              <w:ind w:firstLine="0"/>
              <w:rPr>
                <w:sz w:val="20"/>
              </w:rPr>
            </w:pPr>
            <w:r w:rsidRPr="0008626A">
              <w:rPr>
                <w:sz w:val="20"/>
              </w:rPr>
              <w:t>Отражение задолженности по возврату в бюджет субсидии по причине недостижения показателей объемов ГЗ прошлых финансовых периодов</w:t>
            </w:r>
          </w:p>
        </w:tc>
        <w:tc>
          <w:tcPr>
            <w:tcW w:w="3743" w:type="dxa"/>
            <w:gridSpan w:val="2"/>
            <w:shd w:val="clear" w:color="auto" w:fill="auto"/>
          </w:tcPr>
          <w:p w14:paraId="2200F120" w14:textId="77777777" w:rsidR="00AE1271" w:rsidRPr="0008626A" w:rsidRDefault="00AE1271" w:rsidP="00FF4076">
            <w:pPr>
              <w:widowControl w:val="0"/>
              <w:ind w:firstLine="0"/>
              <w:rPr>
                <w:sz w:val="20"/>
              </w:rPr>
            </w:pPr>
            <w:r w:rsidRPr="0008626A">
              <w:rPr>
                <w:sz w:val="20"/>
              </w:rPr>
              <w:t>Отчет о выполнении государственного задания</w:t>
            </w:r>
          </w:p>
        </w:tc>
        <w:tc>
          <w:tcPr>
            <w:tcW w:w="1816" w:type="dxa"/>
            <w:gridSpan w:val="2"/>
            <w:shd w:val="clear" w:color="auto" w:fill="auto"/>
          </w:tcPr>
          <w:p w14:paraId="192F22CF" w14:textId="77777777" w:rsidR="00AE1271" w:rsidRPr="0008626A" w:rsidRDefault="00E218E6" w:rsidP="00FF4076">
            <w:pPr>
              <w:widowControl w:val="0"/>
              <w:autoSpaceDE w:val="0"/>
              <w:autoSpaceDN w:val="0"/>
              <w:adjustRightInd w:val="0"/>
              <w:ind w:firstLine="0"/>
              <w:jc w:val="center"/>
              <w:rPr>
                <w:sz w:val="20"/>
              </w:rPr>
            </w:pPr>
            <w:hyperlink r:id="rId88" w:history="1">
              <w:r w:rsidR="00AE1271" w:rsidRPr="0008626A">
                <w:rPr>
                  <w:sz w:val="20"/>
                </w:rPr>
                <w:t>4.401.10.131</w:t>
              </w:r>
            </w:hyperlink>
          </w:p>
        </w:tc>
        <w:tc>
          <w:tcPr>
            <w:tcW w:w="1806" w:type="dxa"/>
            <w:gridSpan w:val="2"/>
            <w:shd w:val="clear" w:color="auto" w:fill="auto"/>
          </w:tcPr>
          <w:p w14:paraId="40570BEF" w14:textId="77777777" w:rsidR="00AE1271" w:rsidRPr="0008626A" w:rsidRDefault="00AE1271" w:rsidP="00FF4076">
            <w:pPr>
              <w:widowControl w:val="0"/>
              <w:autoSpaceDE w:val="0"/>
              <w:autoSpaceDN w:val="0"/>
              <w:adjustRightInd w:val="0"/>
              <w:ind w:firstLine="0"/>
              <w:jc w:val="center"/>
              <w:rPr>
                <w:sz w:val="20"/>
              </w:rPr>
            </w:pPr>
            <w:r w:rsidRPr="0008626A">
              <w:rPr>
                <w:sz w:val="20"/>
              </w:rPr>
              <w:t>4.303.05.731</w:t>
            </w:r>
          </w:p>
        </w:tc>
      </w:tr>
      <w:tr w:rsidR="00AE1271" w:rsidRPr="0008626A" w14:paraId="7E18BD1B" w14:textId="77777777" w:rsidTr="00FD4E61">
        <w:trPr>
          <w:gridAfter w:val="1"/>
          <w:wAfter w:w="128" w:type="dxa"/>
          <w:trHeight w:val="20"/>
        </w:trPr>
        <w:tc>
          <w:tcPr>
            <w:tcW w:w="2774" w:type="dxa"/>
            <w:vMerge w:val="restart"/>
            <w:shd w:val="clear" w:color="auto" w:fill="auto"/>
          </w:tcPr>
          <w:p w14:paraId="2E4DB58C" w14:textId="77777777" w:rsidR="00AE1271" w:rsidRPr="0008626A" w:rsidRDefault="00AE1271" w:rsidP="00FF4076">
            <w:pPr>
              <w:widowControl w:val="0"/>
              <w:ind w:firstLine="0"/>
              <w:rPr>
                <w:sz w:val="20"/>
              </w:rPr>
            </w:pPr>
            <w:r w:rsidRPr="0008626A">
              <w:rPr>
                <w:sz w:val="20"/>
              </w:rPr>
              <w:t>Доначисление доходов будущих периодов на основании Соглашения на предоставление субсидии, заключенного в конце прошлого года на текущий финансовый год</w:t>
            </w:r>
          </w:p>
        </w:tc>
        <w:tc>
          <w:tcPr>
            <w:tcW w:w="3743" w:type="dxa"/>
            <w:gridSpan w:val="2"/>
            <w:vMerge w:val="restart"/>
            <w:shd w:val="clear" w:color="auto" w:fill="auto"/>
          </w:tcPr>
          <w:p w14:paraId="763A8EBA" w14:textId="77777777" w:rsidR="00AE1271" w:rsidRPr="0008626A" w:rsidRDefault="00AE1271" w:rsidP="00FF4076">
            <w:pPr>
              <w:widowControl w:val="0"/>
              <w:ind w:firstLine="0"/>
              <w:rPr>
                <w:sz w:val="20"/>
              </w:rPr>
            </w:pPr>
            <w:r w:rsidRPr="0008626A">
              <w:rPr>
                <w:sz w:val="20"/>
              </w:rPr>
              <w:t>Соглашение о предоставлении субсидии Бухгалтерская справка (ф. 0504833)</w:t>
            </w:r>
          </w:p>
        </w:tc>
        <w:tc>
          <w:tcPr>
            <w:tcW w:w="1816" w:type="dxa"/>
            <w:gridSpan w:val="2"/>
            <w:shd w:val="clear" w:color="auto" w:fill="auto"/>
          </w:tcPr>
          <w:p w14:paraId="3F8271BA" w14:textId="77777777" w:rsidR="00AE1271" w:rsidRPr="0008626A" w:rsidRDefault="00AE1271" w:rsidP="00FF4076">
            <w:pPr>
              <w:widowControl w:val="0"/>
              <w:autoSpaceDE w:val="0"/>
              <w:autoSpaceDN w:val="0"/>
              <w:adjustRightInd w:val="0"/>
              <w:ind w:firstLine="0"/>
              <w:jc w:val="center"/>
              <w:rPr>
                <w:sz w:val="20"/>
              </w:rPr>
            </w:pPr>
            <w:r w:rsidRPr="0008626A">
              <w:rPr>
                <w:sz w:val="20"/>
              </w:rPr>
              <w:t>4.205.31.561</w:t>
            </w:r>
          </w:p>
        </w:tc>
        <w:tc>
          <w:tcPr>
            <w:tcW w:w="1806" w:type="dxa"/>
            <w:gridSpan w:val="2"/>
            <w:shd w:val="clear" w:color="auto" w:fill="auto"/>
          </w:tcPr>
          <w:p w14:paraId="0A51C5AA" w14:textId="77777777" w:rsidR="00AE1271" w:rsidRPr="0008626A" w:rsidRDefault="00AE1271" w:rsidP="00FF4076">
            <w:pPr>
              <w:widowControl w:val="0"/>
              <w:autoSpaceDE w:val="0"/>
              <w:autoSpaceDN w:val="0"/>
              <w:adjustRightInd w:val="0"/>
              <w:ind w:firstLine="0"/>
              <w:jc w:val="center"/>
              <w:rPr>
                <w:sz w:val="20"/>
              </w:rPr>
            </w:pPr>
            <w:r w:rsidRPr="0008626A">
              <w:rPr>
                <w:sz w:val="20"/>
              </w:rPr>
              <w:t>4.304.86.732</w:t>
            </w:r>
          </w:p>
        </w:tc>
      </w:tr>
      <w:tr w:rsidR="00AE1271" w:rsidRPr="0008626A" w14:paraId="0C63F129" w14:textId="77777777" w:rsidTr="00FD4E61">
        <w:trPr>
          <w:gridAfter w:val="1"/>
          <w:wAfter w:w="128" w:type="dxa"/>
          <w:trHeight w:val="20"/>
        </w:trPr>
        <w:tc>
          <w:tcPr>
            <w:tcW w:w="2774" w:type="dxa"/>
            <w:vMerge/>
            <w:shd w:val="clear" w:color="auto" w:fill="auto"/>
          </w:tcPr>
          <w:p w14:paraId="161BB769" w14:textId="77777777" w:rsidR="00AE1271" w:rsidRPr="0008626A" w:rsidRDefault="00AE1271" w:rsidP="00FF4076">
            <w:pPr>
              <w:widowControl w:val="0"/>
              <w:ind w:firstLine="0"/>
              <w:rPr>
                <w:sz w:val="20"/>
              </w:rPr>
            </w:pPr>
          </w:p>
        </w:tc>
        <w:tc>
          <w:tcPr>
            <w:tcW w:w="3743" w:type="dxa"/>
            <w:gridSpan w:val="2"/>
            <w:vMerge/>
            <w:shd w:val="clear" w:color="auto" w:fill="auto"/>
          </w:tcPr>
          <w:p w14:paraId="405801B3" w14:textId="77777777" w:rsidR="00AE1271" w:rsidRPr="0008626A" w:rsidRDefault="00AE1271" w:rsidP="00FF4076">
            <w:pPr>
              <w:widowControl w:val="0"/>
              <w:ind w:firstLine="0"/>
              <w:rPr>
                <w:sz w:val="20"/>
              </w:rPr>
            </w:pPr>
          </w:p>
        </w:tc>
        <w:tc>
          <w:tcPr>
            <w:tcW w:w="1816" w:type="dxa"/>
            <w:gridSpan w:val="2"/>
            <w:shd w:val="clear" w:color="auto" w:fill="auto"/>
          </w:tcPr>
          <w:p w14:paraId="0B45FF9B" w14:textId="77777777" w:rsidR="00AE1271" w:rsidRPr="0008626A" w:rsidRDefault="00AE1271" w:rsidP="00FF4076">
            <w:pPr>
              <w:widowControl w:val="0"/>
              <w:autoSpaceDE w:val="0"/>
              <w:autoSpaceDN w:val="0"/>
              <w:adjustRightInd w:val="0"/>
              <w:ind w:firstLine="0"/>
              <w:jc w:val="center"/>
              <w:rPr>
                <w:sz w:val="20"/>
              </w:rPr>
            </w:pPr>
            <w:r w:rsidRPr="0008626A">
              <w:rPr>
                <w:sz w:val="20"/>
              </w:rPr>
              <w:t>4.401.18.131</w:t>
            </w:r>
          </w:p>
        </w:tc>
        <w:tc>
          <w:tcPr>
            <w:tcW w:w="1806" w:type="dxa"/>
            <w:gridSpan w:val="2"/>
            <w:shd w:val="clear" w:color="auto" w:fill="auto"/>
          </w:tcPr>
          <w:p w14:paraId="176B8D0A" w14:textId="77777777" w:rsidR="00AE1271" w:rsidRPr="0008626A" w:rsidRDefault="00AE1271" w:rsidP="00FF4076">
            <w:pPr>
              <w:widowControl w:val="0"/>
              <w:autoSpaceDE w:val="0"/>
              <w:autoSpaceDN w:val="0"/>
              <w:adjustRightInd w:val="0"/>
              <w:ind w:firstLine="0"/>
              <w:jc w:val="center"/>
              <w:rPr>
                <w:sz w:val="20"/>
              </w:rPr>
            </w:pPr>
            <w:r w:rsidRPr="0008626A">
              <w:rPr>
                <w:sz w:val="20"/>
              </w:rPr>
              <w:t>4.401.41.131</w:t>
            </w:r>
          </w:p>
          <w:p w14:paraId="140E8729" w14:textId="77777777" w:rsidR="00AE1271" w:rsidRPr="0008626A" w:rsidRDefault="00AE1271" w:rsidP="00FF4076">
            <w:pPr>
              <w:widowControl w:val="0"/>
              <w:autoSpaceDE w:val="0"/>
              <w:autoSpaceDN w:val="0"/>
              <w:adjustRightInd w:val="0"/>
              <w:ind w:firstLine="0"/>
              <w:jc w:val="center"/>
              <w:rPr>
                <w:sz w:val="20"/>
              </w:rPr>
            </w:pPr>
            <w:r w:rsidRPr="0008626A">
              <w:rPr>
                <w:sz w:val="20"/>
              </w:rPr>
              <w:t>4.401.49.131</w:t>
            </w:r>
          </w:p>
        </w:tc>
      </w:tr>
      <w:tr w:rsidR="00AE1271" w:rsidRPr="0008626A" w14:paraId="5227B8A1" w14:textId="77777777" w:rsidTr="00FD4E61">
        <w:trPr>
          <w:gridAfter w:val="1"/>
          <w:wAfter w:w="128" w:type="dxa"/>
          <w:trHeight w:val="20"/>
        </w:trPr>
        <w:tc>
          <w:tcPr>
            <w:tcW w:w="2774" w:type="dxa"/>
            <w:shd w:val="clear" w:color="auto" w:fill="auto"/>
          </w:tcPr>
          <w:p w14:paraId="71276D63" w14:textId="77777777" w:rsidR="00AE1271" w:rsidRPr="0008626A" w:rsidRDefault="00AE1271" w:rsidP="00FF4076">
            <w:pPr>
              <w:widowControl w:val="0"/>
              <w:ind w:firstLine="0"/>
              <w:rPr>
                <w:sz w:val="20"/>
              </w:rPr>
            </w:pPr>
            <w:r w:rsidRPr="0008626A">
              <w:rPr>
                <w:sz w:val="20"/>
              </w:rPr>
              <w:t>Списание фактической себестоимости оказанных учреждением услуг (выполненных работ) в рамках исполнения государственного (муниципального) задания на уменьшение финансового результата текущего финансового года</w:t>
            </w:r>
          </w:p>
        </w:tc>
        <w:tc>
          <w:tcPr>
            <w:tcW w:w="3743" w:type="dxa"/>
            <w:gridSpan w:val="2"/>
            <w:shd w:val="clear" w:color="auto" w:fill="auto"/>
          </w:tcPr>
          <w:p w14:paraId="109C5159"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7E989D7" w14:textId="77777777" w:rsidR="00AE1271" w:rsidRPr="0008626A" w:rsidRDefault="00AE1271" w:rsidP="00FF4076">
            <w:pPr>
              <w:widowControl w:val="0"/>
              <w:ind w:firstLine="0"/>
              <w:jc w:val="center"/>
              <w:rPr>
                <w:sz w:val="20"/>
              </w:rPr>
            </w:pPr>
            <w:r w:rsidRPr="0008626A">
              <w:rPr>
                <w:sz w:val="20"/>
              </w:rPr>
              <w:t>4.401.10.131</w:t>
            </w:r>
          </w:p>
        </w:tc>
        <w:tc>
          <w:tcPr>
            <w:tcW w:w="1806" w:type="dxa"/>
            <w:gridSpan w:val="2"/>
            <w:shd w:val="clear" w:color="auto" w:fill="auto"/>
          </w:tcPr>
          <w:p w14:paraId="3559D406" w14:textId="77777777" w:rsidR="00AE1271" w:rsidRPr="0008626A" w:rsidRDefault="00AE1271" w:rsidP="00FF4076">
            <w:pPr>
              <w:widowControl w:val="0"/>
              <w:ind w:firstLine="0"/>
              <w:jc w:val="center"/>
              <w:rPr>
                <w:sz w:val="20"/>
              </w:rPr>
            </w:pPr>
            <w:r w:rsidRPr="0008626A">
              <w:rPr>
                <w:sz w:val="20"/>
              </w:rPr>
              <w:t>4.109.60.2хх</w:t>
            </w:r>
          </w:p>
        </w:tc>
      </w:tr>
      <w:tr w:rsidR="00AE1271" w:rsidRPr="0008626A" w14:paraId="23CE5FDB" w14:textId="77777777" w:rsidTr="00FD4E61">
        <w:trPr>
          <w:gridAfter w:val="1"/>
          <w:wAfter w:w="128" w:type="dxa"/>
          <w:trHeight w:val="20"/>
        </w:trPr>
        <w:tc>
          <w:tcPr>
            <w:tcW w:w="2774" w:type="dxa"/>
            <w:shd w:val="clear" w:color="auto" w:fill="auto"/>
          </w:tcPr>
          <w:p w14:paraId="58E2D925" w14:textId="77777777" w:rsidR="00AE1271" w:rsidRPr="0008626A" w:rsidRDefault="00AE1271" w:rsidP="00FF4076">
            <w:pPr>
              <w:widowControl w:val="0"/>
              <w:tabs>
                <w:tab w:val="num" w:pos="720"/>
              </w:tabs>
              <w:ind w:firstLine="0"/>
              <w:rPr>
                <w:sz w:val="20"/>
              </w:rPr>
            </w:pPr>
            <w:r w:rsidRPr="0008626A">
              <w:rPr>
                <w:sz w:val="20"/>
              </w:rPr>
              <w:t>Списание общехозяйственных расходов, произведенных по КВФО 4, на уменьшение финансового результата</w:t>
            </w:r>
          </w:p>
        </w:tc>
        <w:tc>
          <w:tcPr>
            <w:tcW w:w="3743" w:type="dxa"/>
            <w:gridSpan w:val="2"/>
            <w:shd w:val="clear" w:color="auto" w:fill="auto"/>
          </w:tcPr>
          <w:p w14:paraId="11B1466C"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8E758E0" w14:textId="77777777" w:rsidR="00AE1271" w:rsidRPr="0008626A" w:rsidRDefault="00AE1271" w:rsidP="00FF4076">
            <w:pPr>
              <w:widowControl w:val="0"/>
              <w:tabs>
                <w:tab w:val="num" w:pos="720"/>
              </w:tabs>
              <w:ind w:firstLine="0"/>
              <w:jc w:val="center"/>
              <w:rPr>
                <w:sz w:val="20"/>
              </w:rPr>
            </w:pPr>
            <w:r w:rsidRPr="0008626A">
              <w:rPr>
                <w:sz w:val="20"/>
              </w:rPr>
              <w:t>4.401.10.131</w:t>
            </w:r>
          </w:p>
        </w:tc>
        <w:tc>
          <w:tcPr>
            <w:tcW w:w="1806" w:type="dxa"/>
            <w:gridSpan w:val="2"/>
            <w:shd w:val="clear" w:color="auto" w:fill="auto"/>
          </w:tcPr>
          <w:p w14:paraId="3E4979B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4.109.80.2хх</w:t>
            </w:r>
          </w:p>
        </w:tc>
      </w:tr>
      <w:tr w:rsidR="00AE1271" w:rsidRPr="0008626A" w14:paraId="1AE22082" w14:textId="77777777" w:rsidTr="00FD4E61">
        <w:trPr>
          <w:gridAfter w:val="1"/>
          <w:wAfter w:w="128" w:type="dxa"/>
          <w:trHeight w:val="20"/>
        </w:trPr>
        <w:tc>
          <w:tcPr>
            <w:tcW w:w="10139" w:type="dxa"/>
            <w:gridSpan w:val="7"/>
            <w:shd w:val="clear" w:color="auto" w:fill="auto"/>
          </w:tcPr>
          <w:p w14:paraId="3F402542" w14:textId="183FB95D"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847" w:name="_Toc94016225"/>
            <w:bookmarkStart w:id="848" w:name="_Toc94016994"/>
            <w:bookmarkStart w:id="849" w:name="_Toc103589551"/>
            <w:bookmarkStart w:id="850" w:name="_Toc167792745"/>
            <w:r w:rsidRPr="0008626A">
              <w:rPr>
                <w:b/>
                <w:kern w:val="24"/>
                <w:sz w:val="20"/>
                <w:szCs w:val="20"/>
              </w:rPr>
              <w:t>22.1.2. Операции с доходами, полученными в виде субсидии на иные цели</w:t>
            </w:r>
            <w:bookmarkEnd w:id="847"/>
            <w:bookmarkEnd w:id="848"/>
            <w:bookmarkEnd w:id="849"/>
            <w:bookmarkEnd w:id="850"/>
          </w:p>
        </w:tc>
      </w:tr>
      <w:tr w:rsidR="00AE1271" w:rsidRPr="0008626A" w14:paraId="08D0392D" w14:textId="77777777" w:rsidTr="00FD4E61">
        <w:trPr>
          <w:gridAfter w:val="1"/>
          <w:wAfter w:w="128" w:type="dxa"/>
          <w:trHeight w:val="20"/>
        </w:trPr>
        <w:tc>
          <w:tcPr>
            <w:tcW w:w="2774" w:type="dxa"/>
            <w:shd w:val="clear" w:color="auto" w:fill="auto"/>
          </w:tcPr>
          <w:p w14:paraId="7005D24C" w14:textId="77777777" w:rsidR="00AE1271" w:rsidRPr="0008626A" w:rsidRDefault="00AE1271" w:rsidP="00FF4076">
            <w:pPr>
              <w:widowControl w:val="0"/>
              <w:ind w:firstLine="0"/>
              <w:rPr>
                <w:sz w:val="20"/>
              </w:rPr>
            </w:pPr>
            <w:r w:rsidRPr="0008626A">
              <w:rPr>
                <w:sz w:val="20"/>
              </w:rPr>
              <w:t>Начисление доходов текущего финансового года по предоставленной субсидии на иные цели (в том числе предоставленной под фактическую потребность)</w:t>
            </w:r>
          </w:p>
        </w:tc>
        <w:tc>
          <w:tcPr>
            <w:tcW w:w="3743" w:type="dxa"/>
            <w:gridSpan w:val="2"/>
            <w:shd w:val="clear" w:color="auto" w:fill="auto"/>
          </w:tcPr>
          <w:p w14:paraId="2A619ADB" w14:textId="0001B0A6" w:rsidR="00AE1271" w:rsidRPr="0008626A" w:rsidRDefault="00AE1271" w:rsidP="00FF4076">
            <w:pPr>
              <w:widowControl w:val="0"/>
              <w:ind w:firstLine="0"/>
              <w:rPr>
                <w:sz w:val="20"/>
              </w:rPr>
            </w:pPr>
            <w:r w:rsidRPr="0008626A">
              <w:rPr>
                <w:sz w:val="20"/>
              </w:rPr>
              <w:t>Информация о достижении условий предоставления целевой субсидии (о выполнении условия при передаче актива):</w:t>
            </w:r>
          </w:p>
          <w:p w14:paraId="7C77AE96" w14:textId="5EC0E370" w:rsidR="00AE1271" w:rsidRPr="0008626A" w:rsidRDefault="00AE1271" w:rsidP="00A4145A">
            <w:pPr>
              <w:widowControl w:val="0"/>
              <w:ind w:firstLine="0"/>
              <w:rPr>
                <w:sz w:val="20"/>
              </w:rPr>
            </w:pPr>
            <w:r w:rsidRPr="0008626A">
              <w:rPr>
                <w:sz w:val="20"/>
              </w:rPr>
              <w:t>Отчет о достижении значений результатов предоставления Субсидии Извещение о трансферте, передаваемом с условием (ф. 0510453)</w:t>
            </w:r>
          </w:p>
        </w:tc>
        <w:tc>
          <w:tcPr>
            <w:tcW w:w="1816" w:type="dxa"/>
            <w:gridSpan w:val="2"/>
            <w:shd w:val="clear" w:color="auto" w:fill="auto"/>
          </w:tcPr>
          <w:p w14:paraId="1671B14C" w14:textId="77777777" w:rsidR="00AE1271" w:rsidRPr="0008626A" w:rsidRDefault="00E218E6" w:rsidP="00FF4076">
            <w:pPr>
              <w:widowControl w:val="0"/>
              <w:autoSpaceDE w:val="0"/>
              <w:autoSpaceDN w:val="0"/>
              <w:adjustRightInd w:val="0"/>
              <w:ind w:firstLine="0"/>
              <w:jc w:val="center"/>
              <w:rPr>
                <w:sz w:val="20"/>
              </w:rPr>
            </w:pPr>
            <w:hyperlink r:id="rId89" w:history="1">
              <w:r w:rsidR="00AE1271" w:rsidRPr="0008626A">
                <w:rPr>
                  <w:sz w:val="20"/>
                </w:rPr>
                <w:t>5.401.41.152</w:t>
              </w:r>
            </w:hyperlink>
          </w:p>
          <w:p w14:paraId="22AB6D61" w14:textId="77777777" w:rsidR="00AE1271" w:rsidRPr="0008626A" w:rsidRDefault="00AE1271" w:rsidP="00FF4076">
            <w:pPr>
              <w:widowControl w:val="0"/>
              <w:autoSpaceDE w:val="0"/>
              <w:autoSpaceDN w:val="0"/>
              <w:adjustRightInd w:val="0"/>
              <w:ind w:firstLine="0"/>
              <w:jc w:val="center"/>
              <w:rPr>
                <w:sz w:val="20"/>
              </w:rPr>
            </w:pPr>
            <w:r w:rsidRPr="0008626A">
              <w:rPr>
                <w:sz w:val="20"/>
              </w:rPr>
              <w:t>5.401.41.162</w:t>
            </w:r>
          </w:p>
        </w:tc>
        <w:tc>
          <w:tcPr>
            <w:tcW w:w="1806" w:type="dxa"/>
            <w:gridSpan w:val="2"/>
            <w:shd w:val="clear" w:color="auto" w:fill="auto"/>
          </w:tcPr>
          <w:p w14:paraId="258FE1A1" w14:textId="77777777" w:rsidR="00AE1271" w:rsidRPr="0008626A" w:rsidRDefault="00E218E6" w:rsidP="00FF4076">
            <w:pPr>
              <w:widowControl w:val="0"/>
              <w:autoSpaceDE w:val="0"/>
              <w:autoSpaceDN w:val="0"/>
              <w:adjustRightInd w:val="0"/>
              <w:ind w:firstLine="0"/>
              <w:jc w:val="center"/>
              <w:rPr>
                <w:sz w:val="20"/>
              </w:rPr>
            </w:pPr>
            <w:hyperlink r:id="rId90" w:history="1">
              <w:r w:rsidR="00AE1271" w:rsidRPr="0008626A">
                <w:rPr>
                  <w:sz w:val="20"/>
                </w:rPr>
                <w:t>5.401.10.152</w:t>
              </w:r>
            </w:hyperlink>
          </w:p>
          <w:p w14:paraId="1BCFAA98" w14:textId="77777777" w:rsidR="00AE1271" w:rsidRPr="0008626A" w:rsidRDefault="00AE1271" w:rsidP="00FF4076">
            <w:pPr>
              <w:widowControl w:val="0"/>
              <w:autoSpaceDE w:val="0"/>
              <w:autoSpaceDN w:val="0"/>
              <w:adjustRightInd w:val="0"/>
              <w:ind w:firstLine="0"/>
              <w:jc w:val="center"/>
              <w:rPr>
                <w:sz w:val="20"/>
              </w:rPr>
            </w:pPr>
            <w:r w:rsidRPr="0008626A">
              <w:rPr>
                <w:sz w:val="20"/>
              </w:rPr>
              <w:t>5.401.10.162</w:t>
            </w:r>
          </w:p>
        </w:tc>
      </w:tr>
      <w:tr w:rsidR="00AE1271" w:rsidRPr="0008626A" w14:paraId="564DE69F" w14:textId="77777777" w:rsidTr="00FD4E61">
        <w:trPr>
          <w:gridAfter w:val="1"/>
          <w:wAfter w:w="128" w:type="dxa"/>
          <w:trHeight w:val="20"/>
        </w:trPr>
        <w:tc>
          <w:tcPr>
            <w:tcW w:w="2774" w:type="dxa"/>
            <w:shd w:val="clear" w:color="auto" w:fill="auto"/>
          </w:tcPr>
          <w:p w14:paraId="372E306A" w14:textId="6D367352" w:rsidR="00AE1271" w:rsidRPr="0008626A" w:rsidRDefault="00AE1271" w:rsidP="00FF4076">
            <w:pPr>
              <w:widowControl w:val="0"/>
              <w:ind w:firstLine="0"/>
              <w:rPr>
                <w:sz w:val="20"/>
              </w:rPr>
            </w:pPr>
            <w:r w:rsidRPr="0008626A">
              <w:rPr>
                <w:sz w:val="20"/>
              </w:rPr>
              <w:t>Начисление задолженности учреждения по возврату в доход бюджета в результате нецелевого использования денежных средств</w:t>
            </w:r>
          </w:p>
        </w:tc>
        <w:tc>
          <w:tcPr>
            <w:tcW w:w="3743" w:type="dxa"/>
            <w:gridSpan w:val="2"/>
            <w:shd w:val="clear" w:color="auto" w:fill="auto"/>
          </w:tcPr>
          <w:p w14:paraId="02042DC6" w14:textId="77777777" w:rsidR="00AE1271" w:rsidRPr="0008626A" w:rsidRDefault="00AE1271" w:rsidP="00FF4076">
            <w:pPr>
              <w:widowControl w:val="0"/>
              <w:ind w:firstLine="0"/>
              <w:rPr>
                <w:sz w:val="20"/>
              </w:rPr>
            </w:pPr>
            <w:r w:rsidRPr="0008626A">
              <w:rPr>
                <w:sz w:val="20"/>
              </w:rPr>
              <w:t>Акт проверки целевого использования средств субсидии на иные цели</w:t>
            </w:r>
          </w:p>
          <w:p w14:paraId="755CC18B" w14:textId="77777777" w:rsidR="00AE1271" w:rsidRPr="0008626A" w:rsidRDefault="00AE1271" w:rsidP="00FF4076">
            <w:pPr>
              <w:widowControl w:val="0"/>
              <w:ind w:firstLine="0"/>
              <w:rPr>
                <w:sz w:val="20"/>
              </w:rPr>
            </w:pPr>
            <w:r w:rsidRPr="0008626A">
              <w:rPr>
                <w:sz w:val="20"/>
              </w:rPr>
              <w:t>Предписание контрольного органа</w:t>
            </w:r>
          </w:p>
        </w:tc>
        <w:tc>
          <w:tcPr>
            <w:tcW w:w="1816" w:type="dxa"/>
            <w:gridSpan w:val="2"/>
            <w:shd w:val="clear" w:color="auto" w:fill="auto"/>
          </w:tcPr>
          <w:p w14:paraId="0279EFAF" w14:textId="77777777" w:rsidR="00AE1271" w:rsidRPr="0008626A" w:rsidRDefault="00AE1271" w:rsidP="00FF4076">
            <w:pPr>
              <w:widowControl w:val="0"/>
              <w:autoSpaceDE w:val="0"/>
              <w:autoSpaceDN w:val="0"/>
              <w:adjustRightInd w:val="0"/>
              <w:ind w:firstLine="0"/>
              <w:jc w:val="center"/>
              <w:rPr>
                <w:sz w:val="20"/>
              </w:rPr>
            </w:pPr>
            <w:r w:rsidRPr="0008626A">
              <w:rPr>
                <w:sz w:val="20"/>
              </w:rPr>
              <w:t>5.401.10.152</w:t>
            </w:r>
          </w:p>
          <w:p w14:paraId="0499A68B" w14:textId="01EBF6A6" w:rsidR="00AE1271" w:rsidRPr="0008626A" w:rsidRDefault="00AE1271" w:rsidP="00FF4076">
            <w:pPr>
              <w:widowControl w:val="0"/>
              <w:autoSpaceDE w:val="0"/>
              <w:autoSpaceDN w:val="0"/>
              <w:adjustRightInd w:val="0"/>
              <w:ind w:firstLine="0"/>
              <w:jc w:val="center"/>
              <w:rPr>
                <w:sz w:val="20"/>
              </w:rPr>
            </w:pPr>
            <w:r w:rsidRPr="0008626A">
              <w:rPr>
                <w:sz w:val="20"/>
              </w:rPr>
              <w:t>5.401.10.162</w:t>
            </w:r>
          </w:p>
        </w:tc>
        <w:tc>
          <w:tcPr>
            <w:tcW w:w="1806" w:type="dxa"/>
            <w:gridSpan w:val="2"/>
            <w:shd w:val="clear" w:color="auto" w:fill="auto"/>
          </w:tcPr>
          <w:p w14:paraId="1596D3F4" w14:textId="77777777" w:rsidR="00AE1271" w:rsidRPr="0008626A" w:rsidRDefault="00AE1271" w:rsidP="00FF4076">
            <w:pPr>
              <w:widowControl w:val="0"/>
              <w:autoSpaceDE w:val="0"/>
              <w:autoSpaceDN w:val="0"/>
              <w:adjustRightInd w:val="0"/>
              <w:ind w:firstLine="0"/>
              <w:jc w:val="center"/>
              <w:rPr>
                <w:sz w:val="20"/>
              </w:rPr>
            </w:pPr>
            <w:r w:rsidRPr="0008626A">
              <w:rPr>
                <w:sz w:val="20"/>
              </w:rPr>
              <w:t>5.303.05.731</w:t>
            </w:r>
          </w:p>
        </w:tc>
      </w:tr>
      <w:tr w:rsidR="00AE1271" w:rsidRPr="0008626A" w14:paraId="4CA32D17" w14:textId="77777777" w:rsidTr="00FD4E61">
        <w:trPr>
          <w:gridAfter w:val="1"/>
          <w:wAfter w:w="128" w:type="dxa"/>
          <w:trHeight w:val="20"/>
        </w:trPr>
        <w:tc>
          <w:tcPr>
            <w:tcW w:w="2774" w:type="dxa"/>
            <w:tcBorders>
              <w:bottom w:val="single" w:sz="4" w:space="0" w:color="auto"/>
            </w:tcBorders>
            <w:shd w:val="clear" w:color="auto" w:fill="auto"/>
          </w:tcPr>
          <w:p w14:paraId="05953755" w14:textId="4E6E0158" w:rsidR="00AE1271" w:rsidRPr="0008626A" w:rsidRDefault="00AE1271" w:rsidP="00FF4076">
            <w:pPr>
              <w:widowControl w:val="0"/>
              <w:ind w:firstLine="0"/>
              <w:rPr>
                <w:sz w:val="20"/>
              </w:rPr>
            </w:pPr>
            <w:r w:rsidRPr="0008626A">
              <w:rPr>
                <w:sz w:val="20"/>
              </w:rPr>
              <w:t>Корректировка доходов в части неправильно принятых фактических расходов по субсидии методом «Красное сторно»</w:t>
            </w:r>
          </w:p>
        </w:tc>
        <w:tc>
          <w:tcPr>
            <w:tcW w:w="3743" w:type="dxa"/>
            <w:gridSpan w:val="2"/>
            <w:tcBorders>
              <w:bottom w:val="single" w:sz="4" w:space="0" w:color="auto"/>
            </w:tcBorders>
            <w:shd w:val="clear" w:color="auto" w:fill="auto"/>
          </w:tcPr>
          <w:p w14:paraId="48787BFD" w14:textId="624ED6C5" w:rsidR="00AE1271" w:rsidRPr="0008626A" w:rsidRDefault="00AE1271" w:rsidP="00FF4076">
            <w:pPr>
              <w:widowControl w:val="0"/>
              <w:ind w:firstLine="0"/>
              <w:rPr>
                <w:sz w:val="20"/>
              </w:rPr>
            </w:pPr>
            <w:r w:rsidRPr="0008626A">
              <w:rPr>
                <w:sz w:val="20"/>
              </w:rPr>
              <w:t>Корректирующий отчет о достижении значений результатов предоставления Субсидии</w:t>
            </w:r>
          </w:p>
        </w:tc>
        <w:tc>
          <w:tcPr>
            <w:tcW w:w="1816" w:type="dxa"/>
            <w:gridSpan w:val="2"/>
            <w:tcBorders>
              <w:bottom w:val="single" w:sz="4" w:space="0" w:color="auto"/>
            </w:tcBorders>
            <w:shd w:val="clear" w:color="auto" w:fill="auto"/>
          </w:tcPr>
          <w:p w14:paraId="51397705"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5.205.52.561</w:t>
            </w:r>
          </w:p>
          <w:p w14:paraId="2497DA0D"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5.205.62.561</w:t>
            </w:r>
          </w:p>
        </w:tc>
        <w:tc>
          <w:tcPr>
            <w:tcW w:w="1806" w:type="dxa"/>
            <w:gridSpan w:val="2"/>
            <w:tcBorders>
              <w:bottom w:val="single" w:sz="4" w:space="0" w:color="auto"/>
            </w:tcBorders>
            <w:shd w:val="clear" w:color="auto" w:fill="auto"/>
          </w:tcPr>
          <w:p w14:paraId="7094F964"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5.401.16.152</w:t>
            </w:r>
          </w:p>
          <w:p w14:paraId="1E3054E9"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5.401.16.162</w:t>
            </w:r>
          </w:p>
          <w:p w14:paraId="3F36318E"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5.401.17.152</w:t>
            </w:r>
          </w:p>
          <w:p w14:paraId="1D17F64B"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5.401.17.162</w:t>
            </w:r>
          </w:p>
          <w:p w14:paraId="3B506FB1"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5.401.18.152</w:t>
            </w:r>
          </w:p>
          <w:p w14:paraId="17D9A7FA"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5.401.18.162</w:t>
            </w:r>
          </w:p>
          <w:p w14:paraId="140DF106"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5.401.19.152</w:t>
            </w:r>
          </w:p>
          <w:p w14:paraId="75E4266D"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5.401.19.162</w:t>
            </w:r>
          </w:p>
        </w:tc>
      </w:tr>
      <w:tr w:rsidR="00AE1271" w:rsidRPr="0008626A" w14:paraId="146B2C26" w14:textId="77777777" w:rsidTr="00FD4E61">
        <w:trPr>
          <w:gridAfter w:val="1"/>
          <w:wAfter w:w="128" w:type="dxa"/>
          <w:trHeight w:val="20"/>
        </w:trPr>
        <w:tc>
          <w:tcPr>
            <w:tcW w:w="10139" w:type="dxa"/>
            <w:gridSpan w:val="7"/>
            <w:shd w:val="clear" w:color="auto" w:fill="auto"/>
          </w:tcPr>
          <w:p w14:paraId="2B05B12F" w14:textId="5D25B9F3"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851" w:name="_Toc94016226"/>
            <w:bookmarkStart w:id="852" w:name="_Toc94016995"/>
            <w:bookmarkStart w:id="853" w:name="_Toc103589552"/>
            <w:bookmarkStart w:id="854" w:name="_Toc167792746"/>
            <w:r w:rsidRPr="0008626A">
              <w:rPr>
                <w:b/>
                <w:kern w:val="24"/>
                <w:sz w:val="20"/>
                <w:szCs w:val="20"/>
              </w:rPr>
              <w:t>22.1.3. Операции с доходами в виде денежных пожертвований</w:t>
            </w:r>
            <w:bookmarkEnd w:id="851"/>
            <w:bookmarkEnd w:id="852"/>
            <w:bookmarkEnd w:id="853"/>
            <w:bookmarkEnd w:id="854"/>
          </w:p>
        </w:tc>
      </w:tr>
      <w:tr w:rsidR="00AE1271" w:rsidRPr="0008626A" w14:paraId="13FB7A29" w14:textId="77777777" w:rsidTr="00FD4E61">
        <w:trPr>
          <w:gridAfter w:val="1"/>
          <w:wAfter w:w="128" w:type="dxa"/>
          <w:trHeight w:val="20"/>
        </w:trPr>
        <w:tc>
          <w:tcPr>
            <w:tcW w:w="2774" w:type="dxa"/>
            <w:shd w:val="clear" w:color="auto" w:fill="auto"/>
          </w:tcPr>
          <w:p w14:paraId="6E8959A3" w14:textId="77777777" w:rsidR="00AE1271" w:rsidRPr="0008626A" w:rsidRDefault="00AE1271" w:rsidP="00FF4076">
            <w:pPr>
              <w:widowControl w:val="0"/>
              <w:ind w:firstLine="0"/>
              <w:rPr>
                <w:sz w:val="20"/>
              </w:rPr>
            </w:pPr>
            <w:r w:rsidRPr="0008626A">
              <w:rPr>
                <w:sz w:val="20"/>
              </w:rPr>
              <w:t>Начисление доходов в виде денежных пожертвований, в случае передачи денежных средств без условий при передаче</w:t>
            </w:r>
          </w:p>
        </w:tc>
        <w:tc>
          <w:tcPr>
            <w:tcW w:w="3743" w:type="dxa"/>
            <w:gridSpan w:val="2"/>
            <w:shd w:val="clear" w:color="auto" w:fill="auto"/>
          </w:tcPr>
          <w:p w14:paraId="192DE58F" w14:textId="5E6A1E60" w:rsidR="00AE1271" w:rsidRPr="0008626A" w:rsidRDefault="00AE1271" w:rsidP="00FF4076">
            <w:pPr>
              <w:pStyle w:val="aff8"/>
              <w:jc w:val="both"/>
              <w:rPr>
                <w:rFonts w:ascii="Times New Roman" w:hAnsi="Times New Roman"/>
                <w:sz w:val="20"/>
                <w:szCs w:val="20"/>
              </w:rPr>
            </w:pPr>
            <w:r w:rsidRPr="0008626A">
              <w:rPr>
                <w:rFonts w:ascii="Times New Roman" w:eastAsia="Times New Roman" w:hAnsi="Times New Roman"/>
                <w:sz w:val="20"/>
                <w:szCs w:val="20"/>
                <w:lang w:eastAsia="ru-RU"/>
              </w:rPr>
              <w:t>Договор пожертвования</w:t>
            </w:r>
          </w:p>
        </w:tc>
        <w:tc>
          <w:tcPr>
            <w:tcW w:w="1816" w:type="dxa"/>
            <w:gridSpan w:val="2"/>
            <w:shd w:val="clear" w:color="auto" w:fill="auto"/>
          </w:tcPr>
          <w:p w14:paraId="10CC6D54" w14:textId="77777777"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2.205.55.56х</w:t>
            </w:r>
          </w:p>
          <w:p w14:paraId="0D8AE2D8" w14:textId="77777777" w:rsidR="00AE1271" w:rsidRPr="0008626A" w:rsidRDefault="00AE1271" w:rsidP="00FF4076">
            <w:pPr>
              <w:widowControl w:val="0"/>
              <w:autoSpaceDE w:val="0"/>
              <w:autoSpaceDN w:val="0"/>
              <w:adjustRightInd w:val="0"/>
              <w:ind w:firstLine="0"/>
              <w:jc w:val="center"/>
              <w:rPr>
                <w:sz w:val="20"/>
              </w:rPr>
            </w:pPr>
            <w:r w:rsidRPr="0008626A">
              <w:rPr>
                <w:sz w:val="20"/>
              </w:rPr>
              <w:t>2.205.65.56х</w:t>
            </w:r>
          </w:p>
        </w:tc>
        <w:tc>
          <w:tcPr>
            <w:tcW w:w="1806" w:type="dxa"/>
            <w:gridSpan w:val="2"/>
            <w:shd w:val="clear" w:color="auto" w:fill="auto"/>
          </w:tcPr>
          <w:p w14:paraId="242D3C35" w14:textId="77777777"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2.401.10.155</w:t>
            </w:r>
          </w:p>
          <w:p w14:paraId="766B7885" w14:textId="77777777" w:rsidR="00AE1271" w:rsidRPr="0008626A" w:rsidRDefault="00AE1271" w:rsidP="00FF4076">
            <w:pPr>
              <w:widowControl w:val="0"/>
              <w:autoSpaceDE w:val="0"/>
              <w:autoSpaceDN w:val="0"/>
              <w:adjustRightInd w:val="0"/>
              <w:ind w:firstLine="0"/>
              <w:jc w:val="center"/>
              <w:rPr>
                <w:sz w:val="20"/>
              </w:rPr>
            </w:pPr>
            <w:r w:rsidRPr="0008626A">
              <w:rPr>
                <w:sz w:val="20"/>
              </w:rPr>
              <w:t>2.401.10.165</w:t>
            </w:r>
          </w:p>
        </w:tc>
      </w:tr>
      <w:tr w:rsidR="00AE1271" w:rsidRPr="0008626A" w14:paraId="27A04CFA" w14:textId="77777777" w:rsidTr="00FD4E61">
        <w:trPr>
          <w:gridAfter w:val="1"/>
          <w:wAfter w:w="128" w:type="dxa"/>
          <w:trHeight w:val="20"/>
        </w:trPr>
        <w:tc>
          <w:tcPr>
            <w:tcW w:w="2774" w:type="dxa"/>
            <w:shd w:val="clear" w:color="auto" w:fill="auto"/>
          </w:tcPr>
          <w:p w14:paraId="318A237A" w14:textId="77777777" w:rsidR="00AE1271" w:rsidRPr="0008626A" w:rsidRDefault="00AE1271" w:rsidP="00FF4076">
            <w:pPr>
              <w:widowControl w:val="0"/>
              <w:ind w:firstLine="0"/>
              <w:rPr>
                <w:sz w:val="20"/>
              </w:rPr>
            </w:pPr>
            <w:r w:rsidRPr="0008626A">
              <w:rPr>
                <w:sz w:val="20"/>
              </w:rPr>
              <w:t>Начисление сумм доходов от поступления денежных средств по договору пожертвования, в случае передачи денежных средств с условиями при передаче (доходы будущих периодов)</w:t>
            </w:r>
          </w:p>
        </w:tc>
        <w:tc>
          <w:tcPr>
            <w:tcW w:w="3743" w:type="dxa"/>
            <w:gridSpan w:val="2"/>
            <w:shd w:val="clear" w:color="auto" w:fill="auto"/>
          </w:tcPr>
          <w:p w14:paraId="1B7FDC16" w14:textId="77777777" w:rsidR="00AE1271" w:rsidRPr="0008626A" w:rsidRDefault="00AE1271" w:rsidP="00FF4076">
            <w:pPr>
              <w:widowControl w:val="0"/>
              <w:ind w:firstLine="0"/>
              <w:rPr>
                <w:sz w:val="20"/>
              </w:rPr>
            </w:pPr>
            <w:r w:rsidRPr="0008626A">
              <w:rPr>
                <w:sz w:val="20"/>
              </w:rPr>
              <w:t>Договор пожертвования</w:t>
            </w:r>
          </w:p>
        </w:tc>
        <w:tc>
          <w:tcPr>
            <w:tcW w:w="1816" w:type="dxa"/>
            <w:gridSpan w:val="2"/>
            <w:shd w:val="clear" w:color="auto" w:fill="auto"/>
          </w:tcPr>
          <w:p w14:paraId="132AE687" w14:textId="77777777"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2.205.55.56х</w:t>
            </w:r>
          </w:p>
          <w:p w14:paraId="6FDA74CC" w14:textId="77777777" w:rsidR="00AE1271" w:rsidRPr="0008626A" w:rsidRDefault="00AE1271" w:rsidP="00FF4076">
            <w:pPr>
              <w:widowControl w:val="0"/>
              <w:autoSpaceDE w:val="0"/>
              <w:autoSpaceDN w:val="0"/>
              <w:adjustRightInd w:val="0"/>
              <w:ind w:firstLine="0"/>
              <w:jc w:val="center"/>
              <w:rPr>
                <w:sz w:val="20"/>
              </w:rPr>
            </w:pPr>
            <w:r w:rsidRPr="0008626A">
              <w:rPr>
                <w:sz w:val="20"/>
              </w:rPr>
              <w:t>2.205.65.56х</w:t>
            </w:r>
          </w:p>
        </w:tc>
        <w:tc>
          <w:tcPr>
            <w:tcW w:w="1806" w:type="dxa"/>
            <w:gridSpan w:val="2"/>
            <w:shd w:val="clear" w:color="auto" w:fill="auto"/>
          </w:tcPr>
          <w:p w14:paraId="2ABFB94F" w14:textId="77777777"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2.401.41.155</w:t>
            </w:r>
          </w:p>
          <w:p w14:paraId="1834E7A4" w14:textId="77777777"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2.401.49.155</w:t>
            </w:r>
          </w:p>
          <w:p w14:paraId="40A72D2F" w14:textId="77777777" w:rsidR="00AE1271" w:rsidRPr="0008626A" w:rsidRDefault="00AE1271" w:rsidP="00FF4076">
            <w:pPr>
              <w:widowControl w:val="0"/>
              <w:autoSpaceDE w:val="0"/>
              <w:autoSpaceDN w:val="0"/>
              <w:adjustRightInd w:val="0"/>
              <w:ind w:firstLine="0"/>
              <w:jc w:val="center"/>
              <w:rPr>
                <w:sz w:val="20"/>
              </w:rPr>
            </w:pPr>
            <w:r w:rsidRPr="0008626A">
              <w:rPr>
                <w:sz w:val="20"/>
              </w:rPr>
              <w:t>2.401.41.165</w:t>
            </w:r>
          </w:p>
          <w:p w14:paraId="687D3D29" w14:textId="77777777" w:rsidR="00AE1271" w:rsidRPr="0008626A" w:rsidRDefault="00AE1271" w:rsidP="00FF4076">
            <w:pPr>
              <w:widowControl w:val="0"/>
              <w:autoSpaceDE w:val="0"/>
              <w:autoSpaceDN w:val="0"/>
              <w:adjustRightInd w:val="0"/>
              <w:ind w:firstLine="0"/>
              <w:jc w:val="center"/>
              <w:rPr>
                <w:sz w:val="20"/>
              </w:rPr>
            </w:pPr>
            <w:r w:rsidRPr="0008626A">
              <w:rPr>
                <w:sz w:val="20"/>
              </w:rPr>
              <w:t>2.401.49.165</w:t>
            </w:r>
          </w:p>
        </w:tc>
      </w:tr>
      <w:tr w:rsidR="00AE1271" w:rsidRPr="0008626A" w14:paraId="3FF37767" w14:textId="77777777" w:rsidTr="00FD4E61">
        <w:trPr>
          <w:gridAfter w:val="1"/>
          <w:wAfter w:w="128" w:type="dxa"/>
          <w:trHeight w:val="20"/>
        </w:trPr>
        <w:tc>
          <w:tcPr>
            <w:tcW w:w="2774" w:type="dxa"/>
            <w:shd w:val="clear" w:color="auto" w:fill="auto"/>
          </w:tcPr>
          <w:p w14:paraId="4BB5C8B2" w14:textId="77777777" w:rsidR="00AE1271" w:rsidRPr="0008626A" w:rsidRDefault="00AE1271" w:rsidP="00FF4076">
            <w:pPr>
              <w:widowControl w:val="0"/>
              <w:ind w:firstLine="0"/>
              <w:rPr>
                <w:sz w:val="20"/>
              </w:rPr>
            </w:pPr>
            <w:r w:rsidRPr="0008626A">
              <w:rPr>
                <w:sz w:val="20"/>
              </w:rPr>
              <w:t>Признаны в составе доходов текущего периода ранее начисленные доходы будущих периодов (по мере реализации условий договора пожертвования)</w:t>
            </w:r>
          </w:p>
        </w:tc>
        <w:tc>
          <w:tcPr>
            <w:tcW w:w="3743" w:type="dxa"/>
            <w:gridSpan w:val="2"/>
            <w:shd w:val="clear" w:color="auto" w:fill="auto"/>
          </w:tcPr>
          <w:p w14:paraId="17E11F25" w14:textId="77777777" w:rsidR="00AE1271" w:rsidRPr="0008626A" w:rsidRDefault="00AE1271" w:rsidP="00FF4076">
            <w:pPr>
              <w:pStyle w:val="aff8"/>
              <w:jc w:val="both"/>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Бухгалтерская справка (ф. 0504833)</w:t>
            </w:r>
          </w:p>
          <w:p w14:paraId="3274970C" w14:textId="1239775A" w:rsidR="00AE1271" w:rsidRPr="0008626A" w:rsidRDefault="00AE1271" w:rsidP="00FF4076">
            <w:pPr>
              <w:widowControl w:val="0"/>
              <w:ind w:firstLine="0"/>
              <w:rPr>
                <w:sz w:val="20"/>
              </w:rPr>
            </w:pPr>
            <w:r w:rsidRPr="0008626A">
              <w:rPr>
                <w:sz w:val="20"/>
              </w:rPr>
              <w:t>Информация о достижении условий предоставления целевой субсидии (о выполнении условия при передаче актива):</w:t>
            </w:r>
          </w:p>
          <w:p w14:paraId="761EB28D" w14:textId="7A4DE88F" w:rsidR="00AE1271" w:rsidRPr="0008626A" w:rsidRDefault="00AE1271" w:rsidP="00FF4076">
            <w:pPr>
              <w:pStyle w:val="aff8"/>
              <w:jc w:val="both"/>
              <w:rPr>
                <w:rFonts w:ascii="Times New Roman" w:hAnsi="Times New Roman"/>
                <w:sz w:val="20"/>
                <w:szCs w:val="20"/>
              </w:rPr>
            </w:pPr>
            <w:r w:rsidRPr="0008626A">
              <w:rPr>
                <w:rFonts w:ascii="Times New Roman" w:eastAsia="Times New Roman" w:hAnsi="Times New Roman"/>
                <w:sz w:val="20"/>
                <w:szCs w:val="20"/>
                <w:lang w:eastAsia="ru-RU"/>
              </w:rPr>
              <w:t>Отчет о целевом использовании средств пожертвования, представленного жертвователю</w:t>
            </w:r>
          </w:p>
        </w:tc>
        <w:tc>
          <w:tcPr>
            <w:tcW w:w="1816" w:type="dxa"/>
            <w:gridSpan w:val="2"/>
            <w:shd w:val="clear" w:color="auto" w:fill="auto"/>
          </w:tcPr>
          <w:p w14:paraId="12B4B660" w14:textId="77777777"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2.401.41.155</w:t>
            </w:r>
          </w:p>
          <w:p w14:paraId="39C52AC3" w14:textId="77777777" w:rsidR="00AE1271" w:rsidRPr="0008626A" w:rsidRDefault="00AE1271" w:rsidP="00FF4076">
            <w:pPr>
              <w:widowControl w:val="0"/>
              <w:autoSpaceDE w:val="0"/>
              <w:autoSpaceDN w:val="0"/>
              <w:adjustRightInd w:val="0"/>
              <w:ind w:firstLine="0"/>
              <w:jc w:val="center"/>
              <w:rPr>
                <w:sz w:val="20"/>
              </w:rPr>
            </w:pPr>
            <w:r w:rsidRPr="0008626A">
              <w:rPr>
                <w:sz w:val="20"/>
              </w:rPr>
              <w:t>2.401.41.165</w:t>
            </w:r>
          </w:p>
        </w:tc>
        <w:tc>
          <w:tcPr>
            <w:tcW w:w="1806" w:type="dxa"/>
            <w:gridSpan w:val="2"/>
            <w:shd w:val="clear" w:color="auto" w:fill="auto"/>
          </w:tcPr>
          <w:p w14:paraId="5C0642EB" w14:textId="77777777"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2.401.10.155</w:t>
            </w:r>
          </w:p>
          <w:p w14:paraId="77422788" w14:textId="77777777" w:rsidR="00AE1271" w:rsidRPr="0008626A" w:rsidRDefault="00AE1271" w:rsidP="00FF4076">
            <w:pPr>
              <w:widowControl w:val="0"/>
              <w:autoSpaceDE w:val="0"/>
              <w:autoSpaceDN w:val="0"/>
              <w:adjustRightInd w:val="0"/>
              <w:ind w:firstLine="0"/>
              <w:jc w:val="center"/>
              <w:rPr>
                <w:sz w:val="20"/>
              </w:rPr>
            </w:pPr>
            <w:r w:rsidRPr="0008626A">
              <w:rPr>
                <w:sz w:val="20"/>
              </w:rPr>
              <w:t>2.401.10.165</w:t>
            </w:r>
          </w:p>
        </w:tc>
      </w:tr>
      <w:tr w:rsidR="00AE1271" w:rsidRPr="0008626A" w14:paraId="658CDB4E" w14:textId="77777777" w:rsidTr="00FD4E61">
        <w:trPr>
          <w:gridAfter w:val="1"/>
          <w:wAfter w:w="128" w:type="dxa"/>
          <w:trHeight w:val="20"/>
        </w:trPr>
        <w:tc>
          <w:tcPr>
            <w:tcW w:w="2774" w:type="dxa"/>
            <w:shd w:val="clear" w:color="auto" w:fill="auto"/>
          </w:tcPr>
          <w:p w14:paraId="62986511" w14:textId="77777777" w:rsidR="00AE1271" w:rsidRPr="0008626A" w:rsidRDefault="00AE1271" w:rsidP="00EA1CD2">
            <w:pPr>
              <w:widowControl w:val="0"/>
              <w:ind w:firstLine="0"/>
              <w:rPr>
                <w:sz w:val="20"/>
              </w:rPr>
            </w:pPr>
            <w:r w:rsidRPr="0008626A">
              <w:rPr>
                <w:sz w:val="20"/>
              </w:rPr>
              <w:t>Уменьшение дебиторской задолженности по договору пожертвования в связи с уменьшением объема предоставленных средств на дату подписания дополнительного соглашения</w:t>
            </w:r>
          </w:p>
        </w:tc>
        <w:tc>
          <w:tcPr>
            <w:tcW w:w="3743" w:type="dxa"/>
            <w:gridSpan w:val="2"/>
            <w:shd w:val="clear" w:color="auto" w:fill="auto"/>
          </w:tcPr>
          <w:p w14:paraId="0B6A3909" w14:textId="77777777" w:rsidR="00AE1271" w:rsidRPr="0008626A" w:rsidRDefault="00AE1271" w:rsidP="00EA1CD2">
            <w:pPr>
              <w:pStyle w:val="aff8"/>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Дополнительное соглашение к договору пожертвования</w:t>
            </w:r>
          </w:p>
          <w:p w14:paraId="051ACB6A" w14:textId="77777777" w:rsidR="00AE1271" w:rsidRPr="0008626A" w:rsidRDefault="00AE1271" w:rsidP="00EA1CD2">
            <w:pPr>
              <w:pStyle w:val="aff8"/>
              <w:jc w:val="both"/>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Бухгалтерская справка (ф. 0504833)</w:t>
            </w:r>
          </w:p>
        </w:tc>
        <w:tc>
          <w:tcPr>
            <w:tcW w:w="1816" w:type="dxa"/>
            <w:gridSpan w:val="2"/>
            <w:shd w:val="clear" w:color="auto" w:fill="auto"/>
          </w:tcPr>
          <w:p w14:paraId="6FFA5D5F" w14:textId="77777777" w:rsidR="00AE1271" w:rsidRPr="0008626A" w:rsidRDefault="00AE1271" w:rsidP="00EA1CD2">
            <w:pPr>
              <w:pStyle w:val="aff8"/>
              <w:jc w:val="center"/>
              <w:rPr>
                <w:rFonts w:ascii="Times New Roman" w:eastAsia="Times New Roman" w:hAnsi="Times New Roman"/>
                <w:color w:val="FF0000"/>
                <w:sz w:val="20"/>
                <w:szCs w:val="20"/>
                <w:lang w:eastAsia="ru-RU"/>
              </w:rPr>
            </w:pPr>
            <w:r w:rsidRPr="0008626A">
              <w:rPr>
                <w:rFonts w:ascii="Times New Roman" w:eastAsia="Times New Roman" w:hAnsi="Times New Roman"/>
                <w:color w:val="FF0000"/>
                <w:sz w:val="20"/>
                <w:szCs w:val="20"/>
                <w:lang w:eastAsia="ru-RU"/>
              </w:rPr>
              <w:t>2.401.41.155</w:t>
            </w:r>
          </w:p>
          <w:p w14:paraId="72DD0ABB" w14:textId="77777777" w:rsidR="00AE1271" w:rsidRPr="0008626A" w:rsidRDefault="00AE1271" w:rsidP="00EA1CD2">
            <w:pPr>
              <w:pStyle w:val="aff8"/>
              <w:jc w:val="center"/>
              <w:rPr>
                <w:rFonts w:ascii="Times New Roman" w:eastAsia="Times New Roman" w:hAnsi="Times New Roman"/>
                <w:sz w:val="20"/>
                <w:szCs w:val="20"/>
                <w:lang w:eastAsia="ru-RU"/>
              </w:rPr>
            </w:pPr>
            <w:r w:rsidRPr="0008626A">
              <w:rPr>
                <w:rFonts w:ascii="Times New Roman" w:eastAsia="Times New Roman" w:hAnsi="Times New Roman"/>
                <w:color w:val="FF0000"/>
                <w:sz w:val="20"/>
                <w:szCs w:val="20"/>
                <w:lang w:eastAsia="ru-RU"/>
              </w:rPr>
              <w:t>2.401.49.155</w:t>
            </w:r>
          </w:p>
        </w:tc>
        <w:tc>
          <w:tcPr>
            <w:tcW w:w="1806" w:type="dxa"/>
            <w:gridSpan w:val="2"/>
            <w:shd w:val="clear" w:color="auto" w:fill="auto"/>
          </w:tcPr>
          <w:p w14:paraId="24F1A67D" w14:textId="77777777" w:rsidR="00AE1271" w:rsidRPr="0008626A" w:rsidRDefault="00AE1271" w:rsidP="00EA1CD2">
            <w:pPr>
              <w:pStyle w:val="aff8"/>
              <w:jc w:val="center"/>
              <w:rPr>
                <w:rFonts w:ascii="Times New Roman" w:eastAsia="Times New Roman" w:hAnsi="Times New Roman"/>
                <w:sz w:val="20"/>
                <w:szCs w:val="20"/>
                <w:lang w:eastAsia="ru-RU"/>
              </w:rPr>
            </w:pPr>
            <w:r w:rsidRPr="0008626A">
              <w:rPr>
                <w:rFonts w:ascii="Times New Roman" w:eastAsia="Times New Roman" w:hAnsi="Times New Roman"/>
                <w:color w:val="FF0000"/>
                <w:sz w:val="20"/>
                <w:szCs w:val="20"/>
                <w:lang w:eastAsia="ru-RU"/>
              </w:rPr>
              <w:t>2.205.55.66х</w:t>
            </w:r>
          </w:p>
        </w:tc>
      </w:tr>
      <w:tr w:rsidR="00AE1271" w:rsidRPr="0008626A" w14:paraId="5B8FDC96" w14:textId="77777777" w:rsidTr="00FD4E61">
        <w:trPr>
          <w:gridAfter w:val="1"/>
          <w:wAfter w:w="128" w:type="dxa"/>
          <w:trHeight w:val="20"/>
        </w:trPr>
        <w:tc>
          <w:tcPr>
            <w:tcW w:w="2774" w:type="dxa"/>
            <w:shd w:val="clear" w:color="auto" w:fill="auto"/>
          </w:tcPr>
          <w:p w14:paraId="1730C27B" w14:textId="267DA740" w:rsidR="00AE1271" w:rsidRPr="0008626A" w:rsidRDefault="00AE1271" w:rsidP="00FF4076">
            <w:pPr>
              <w:widowControl w:val="0"/>
              <w:ind w:firstLine="0"/>
              <w:rPr>
                <w:sz w:val="20"/>
              </w:rPr>
            </w:pPr>
            <w:r w:rsidRPr="0008626A">
              <w:rPr>
                <w:sz w:val="20"/>
              </w:rPr>
              <w:t>Начисление доходов по поступлениям текущего характера от наднациональных организаций и иностранных правительств</w:t>
            </w:r>
          </w:p>
        </w:tc>
        <w:tc>
          <w:tcPr>
            <w:tcW w:w="3743" w:type="dxa"/>
            <w:gridSpan w:val="2"/>
            <w:shd w:val="clear" w:color="auto" w:fill="auto"/>
          </w:tcPr>
          <w:p w14:paraId="44A1A693" w14:textId="608A43DF" w:rsidR="00AE1271" w:rsidRPr="0008626A" w:rsidRDefault="00AE1271" w:rsidP="00FF4076">
            <w:pPr>
              <w:pStyle w:val="aff8"/>
              <w:jc w:val="both"/>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Договор</w:t>
            </w:r>
          </w:p>
        </w:tc>
        <w:tc>
          <w:tcPr>
            <w:tcW w:w="1816" w:type="dxa"/>
            <w:gridSpan w:val="2"/>
            <w:shd w:val="clear" w:color="auto" w:fill="auto"/>
          </w:tcPr>
          <w:p w14:paraId="08803098" w14:textId="1D5357DD" w:rsidR="00AE1271" w:rsidRPr="0008626A" w:rsidRDefault="00AE1271" w:rsidP="008638D1">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2.205.56.568</w:t>
            </w:r>
          </w:p>
        </w:tc>
        <w:tc>
          <w:tcPr>
            <w:tcW w:w="1806" w:type="dxa"/>
            <w:gridSpan w:val="2"/>
            <w:shd w:val="clear" w:color="auto" w:fill="auto"/>
          </w:tcPr>
          <w:p w14:paraId="38D4ECDE" w14:textId="6906D3F1"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2.401.10.156</w:t>
            </w:r>
          </w:p>
        </w:tc>
      </w:tr>
      <w:tr w:rsidR="00AE1271" w:rsidRPr="0008626A" w14:paraId="6EA08ED5" w14:textId="77777777" w:rsidTr="00FD4E61">
        <w:trPr>
          <w:gridAfter w:val="1"/>
          <w:wAfter w:w="128" w:type="dxa"/>
          <w:trHeight w:val="20"/>
        </w:trPr>
        <w:tc>
          <w:tcPr>
            <w:tcW w:w="2774" w:type="dxa"/>
            <w:shd w:val="clear" w:color="auto" w:fill="auto"/>
          </w:tcPr>
          <w:p w14:paraId="7A3892F1" w14:textId="77777777" w:rsidR="00AE1271" w:rsidRPr="0008626A" w:rsidRDefault="00AE1271" w:rsidP="00FF4076">
            <w:pPr>
              <w:widowControl w:val="0"/>
              <w:ind w:firstLine="0"/>
              <w:rPr>
                <w:sz w:val="20"/>
              </w:rPr>
            </w:pPr>
            <w:r w:rsidRPr="0008626A">
              <w:rPr>
                <w:sz w:val="20"/>
              </w:rPr>
              <w:t>Начисление доходов по поступлениям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c>
          <w:tcPr>
            <w:tcW w:w="3743" w:type="dxa"/>
            <w:gridSpan w:val="2"/>
            <w:shd w:val="clear" w:color="auto" w:fill="auto"/>
          </w:tcPr>
          <w:p w14:paraId="676A104C" w14:textId="77777777" w:rsidR="00AE1271" w:rsidRPr="0008626A" w:rsidRDefault="00AE1271" w:rsidP="00FF4076">
            <w:pPr>
              <w:pStyle w:val="aff8"/>
              <w:jc w:val="both"/>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Договор</w:t>
            </w:r>
          </w:p>
        </w:tc>
        <w:tc>
          <w:tcPr>
            <w:tcW w:w="1816" w:type="dxa"/>
            <w:gridSpan w:val="2"/>
            <w:shd w:val="clear" w:color="auto" w:fill="auto"/>
          </w:tcPr>
          <w:p w14:paraId="6B003169" w14:textId="059239A8"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2.205.58.569</w:t>
            </w:r>
          </w:p>
        </w:tc>
        <w:tc>
          <w:tcPr>
            <w:tcW w:w="1806" w:type="dxa"/>
            <w:gridSpan w:val="2"/>
            <w:shd w:val="clear" w:color="auto" w:fill="auto"/>
          </w:tcPr>
          <w:p w14:paraId="01748860" w14:textId="77777777"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2.401.10.158</w:t>
            </w:r>
          </w:p>
        </w:tc>
      </w:tr>
      <w:tr w:rsidR="00AE1271" w:rsidRPr="0008626A" w14:paraId="5C0E03C5" w14:textId="77777777" w:rsidTr="00FD4E61">
        <w:trPr>
          <w:gridAfter w:val="1"/>
          <w:wAfter w:w="128" w:type="dxa"/>
          <w:trHeight w:val="20"/>
        </w:trPr>
        <w:tc>
          <w:tcPr>
            <w:tcW w:w="2774" w:type="dxa"/>
            <w:shd w:val="clear" w:color="auto" w:fill="auto"/>
          </w:tcPr>
          <w:p w14:paraId="209477EB" w14:textId="77777777" w:rsidR="00AE1271" w:rsidRPr="0008626A" w:rsidRDefault="00AE1271" w:rsidP="00FF4076">
            <w:pPr>
              <w:widowControl w:val="0"/>
              <w:ind w:firstLine="0"/>
              <w:rPr>
                <w:sz w:val="20"/>
              </w:rPr>
            </w:pPr>
            <w:r w:rsidRPr="0008626A">
              <w:rPr>
                <w:sz w:val="20"/>
              </w:rPr>
              <w:t>Начисления доходов по поступлениям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 в случае передачи денежных средств с условиями при передаче (доходы будущих периодов)</w:t>
            </w:r>
          </w:p>
        </w:tc>
        <w:tc>
          <w:tcPr>
            <w:tcW w:w="3743" w:type="dxa"/>
            <w:gridSpan w:val="2"/>
            <w:shd w:val="clear" w:color="auto" w:fill="auto"/>
          </w:tcPr>
          <w:p w14:paraId="7AC93F05" w14:textId="77777777" w:rsidR="00AE1271" w:rsidRPr="0008626A" w:rsidRDefault="00AE1271" w:rsidP="00FF4076">
            <w:pPr>
              <w:pStyle w:val="aff8"/>
              <w:jc w:val="both"/>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Договор</w:t>
            </w:r>
          </w:p>
        </w:tc>
        <w:tc>
          <w:tcPr>
            <w:tcW w:w="1816" w:type="dxa"/>
            <w:gridSpan w:val="2"/>
            <w:shd w:val="clear" w:color="auto" w:fill="auto"/>
          </w:tcPr>
          <w:p w14:paraId="15839C0E" w14:textId="55BA9FB2"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2.205.58.569</w:t>
            </w:r>
          </w:p>
        </w:tc>
        <w:tc>
          <w:tcPr>
            <w:tcW w:w="1806" w:type="dxa"/>
            <w:gridSpan w:val="2"/>
            <w:shd w:val="clear" w:color="auto" w:fill="auto"/>
          </w:tcPr>
          <w:p w14:paraId="750674AA" w14:textId="77777777"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2.401.41.158</w:t>
            </w:r>
          </w:p>
          <w:p w14:paraId="13B684B6" w14:textId="77777777"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2.401.49.158</w:t>
            </w:r>
          </w:p>
        </w:tc>
      </w:tr>
      <w:tr w:rsidR="00AE1271" w:rsidRPr="0008626A" w14:paraId="2186841E" w14:textId="77777777" w:rsidTr="00FD4E61">
        <w:trPr>
          <w:gridAfter w:val="1"/>
          <w:wAfter w:w="128" w:type="dxa"/>
          <w:trHeight w:val="20"/>
        </w:trPr>
        <w:tc>
          <w:tcPr>
            <w:tcW w:w="2774" w:type="dxa"/>
            <w:shd w:val="clear" w:color="auto" w:fill="auto"/>
          </w:tcPr>
          <w:p w14:paraId="20B38B9D" w14:textId="77777777" w:rsidR="00AE1271" w:rsidRPr="0008626A" w:rsidRDefault="00AE1271" w:rsidP="00FF4076">
            <w:pPr>
              <w:widowControl w:val="0"/>
              <w:ind w:firstLine="0"/>
              <w:rPr>
                <w:sz w:val="20"/>
              </w:rPr>
            </w:pPr>
            <w:r w:rsidRPr="0008626A">
              <w:rPr>
                <w:sz w:val="20"/>
              </w:rPr>
              <w:t>Признаны в составе доходов текущего периода ранее начисленные доходы будущих периодов (по мере реализации условий договора)</w:t>
            </w:r>
          </w:p>
        </w:tc>
        <w:tc>
          <w:tcPr>
            <w:tcW w:w="3743" w:type="dxa"/>
            <w:gridSpan w:val="2"/>
            <w:shd w:val="clear" w:color="auto" w:fill="auto"/>
          </w:tcPr>
          <w:p w14:paraId="22FFC0DB" w14:textId="77777777" w:rsidR="00AE1271" w:rsidRPr="0008626A" w:rsidRDefault="00AE1271" w:rsidP="00FF4076">
            <w:pPr>
              <w:ind w:firstLine="0"/>
              <w:rPr>
                <w:sz w:val="20"/>
              </w:rPr>
            </w:pPr>
            <w:r w:rsidRPr="0008626A">
              <w:rPr>
                <w:sz w:val="20"/>
              </w:rPr>
              <w:t>Бухгалтерская справка (ф. 0504833)</w:t>
            </w:r>
          </w:p>
          <w:p w14:paraId="4B447504" w14:textId="4AD48092" w:rsidR="00AE1271" w:rsidRPr="0008626A" w:rsidRDefault="00AE1271" w:rsidP="00FF4076">
            <w:pPr>
              <w:ind w:firstLine="0"/>
              <w:rPr>
                <w:sz w:val="20"/>
              </w:rPr>
            </w:pPr>
            <w:r w:rsidRPr="0008626A">
              <w:rPr>
                <w:sz w:val="20"/>
              </w:rPr>
              <w:t>Информация о достижении условий предоставления субсидии</w:t>
            </w:r>
          </w:p>
        </w:tc>
        <w:tc>
          <w:tcPr>
            <w:tcW w:w="1816" w:type="dxa"/>
            <w:gridSpan w:val="2"/>
            <w:shd w:val="clear" w:color="auto" w:fill="auto"/>
          </w:tcPr>
          <w:p w14:paraId="1C49E708" w14:textId="77777777"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2.401.41.158</w:t>
            </w:r>
          </w:p>
        </w:tc>
        <w:tc>
          <w:tcPr>
            <w:tcW w:w="1806" w:type="dxa"/>
            <w:gridSpan w:val="2"/>
            <w:shd w:val="clear" w:color="auto" w:fill="auto"/>
          </w:tcPr>
          <w:p w14:paraId="5A30E9CF" w14:textId="77777777"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2.401.10.158</w:t>
            </w:r>
          </w:p>
        </w:tc>
      </w:tr>
      <w:tr w:rsidR="00AE1271" w:rsidRPr="0008626A" w14:paraId="1BAA049E" w14:textId="77777777" w:rsidTr="00FD4E61">
        <w:trPr>
          <w:gridAfter w:val="1"/>
          <w:wAfter w:w="128" w:type="dxa"/>
          <w:trHeight w:val="20"/>
        </w:trPr>
        <w:tc>
          <w:tcPr>
            <w:tcW w:w="10139" w:type="dxa"/>
            <w:gridSpan w:val="7"/>
            <w:shd w:val="clear" w:color="auto" w:fill="auto"/>
          </w:tcPr>
          <w:p w14:paraId="4087252D" w14:textId="210EFBA8"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855" w:name="_Toc94016227"/>
            <w:bookmarkStart w:id="856" w:name="_Toc94016996"/>
            <w:bookmarkStart w:id="857" w:name="_Toc103589553"/>
            <w:bookmarkStart w:id="858" w:name="_Toc167792747"/>
            <w:r w:rsidRPr="0008626A">
              <w:rPr>
                <w:b/>
                <w:kern w:val="24"/>
                <w:sz w:val="20"/>
                <w:szCs w:val="20"/>
              </w:rPr>
              <w:t>22.1.4. Операции с доходами, полученными от операций с активами</w:t>
            </w:r>
            <w:bookmarkEnd w:id="855"/>
            <w:bookmarkEnd w:id="856"/>
            <w:bookmarkEnd w:id="857"/>
            <w:bookmarkEnd w:id="858"/>
          </w:p>
        </w:tc>
      </w:tr>
      <w:tr w:rsidR="00AE1271" w:rsidRPr="0008626A" w14:paraId="096329F8" w14:textId="77777777" w:rsidTr="00FD4E61">
        <w:trPr>
          <w:gridAfter w:val="1"/>
          <w:wAfter w:w="128" w:type="dxa"/>
          <w:trHeight w:val="20"/>
        </w:trPr>
        <w:tc>
          <w:tcPr>
            <w:tcW w:w="2774" w:type="dxa"/>
            <w:shd w:val="clear" w:color="auto" w:fill="auto"/>
          </w:tcPr>
          <w:p w14:paraId="647FEFFF" w14:textId="77777777" w:rsidR="00AE1271" w:rsidRPr="0008626A" w:rsidRDefault="00AE1271" w:rsidP="00FF4076">
            <w:pPr>
              <w:widowControl w:val="0"/>
              <w:ind w:firstLine="0"/>
              <w:rPr>
                <w:sz w:val="20"/>
              </w:rPr>
            </w:pPr>
            <w:r w:rsidRPr="0008626A">
              <w:rPr>
                <w:sz w:val="20"/>
              </w:rPr>
              <w:t>Доходы от реализации ОС</w:t>
            </w:r>
          </w:p>
        </w:tc>
        <w:tc>
          <w:tcPr>
            <w:tcW w:w="3743" w:type="dxa"/>
            <w:gridSpan w:val="2"/>
            <w:shd w:val="clear" w:color="auto" w:fill="auto"/>
          </w:tcPr>
          <w:p w14:paraId="1B26F83C" w14:textId="77777777" w:rsidR="00AE1271" w:rsidRPr="0008626A" w:rsidRDefault="00AE1271" w:rsidP="00FF4076">
            <w:pPr>
              <w:widowControl w:val="0"/>
              <w:ind w:firstLine="0"/>
              <w:rPr>
                <w:sz w:val="20"/>
              </w:rPr>
            </w:pPr>
            <w:r w:rsidRPr="0008626A">
              <w:rPr>
                <w:sz w:val="20"/>
              </w:rPr>
              <w:t>Согласование с учредителем (при списании ОЦДИ)</w:t>
            </w:r>
          </w:p>
          <w:p w14:paraId="410DCD2B" w14:textId="77777777" w:rsidR="00AE1271" w:rsidRPr="0008626A" w:rsidRDefault="00AE1271" w:rsidP="00FF4076">
            <w:pPr>
              <w:widowControl w:val="0"/>
              <w:ind w:firstLine="0"/>
              <w:rPr>
                <w:sz w:val="20"/>
              </w:rPr>
            </w:pPr>
            <w:r w:rsidRPr="0008626A">
              <w:rPr>
                <w:sz w:val="20"/>
              </w:rPr>
              <w:t>Договор купли-продажи</w:t>
            </w:r>
          </w:p>
          <w:p w14:paraId="4C1ADA34" w14:textId="77777777" w:rsidR="0008495A" w:rsidRPr="007A0C3D" w:rsidRDefault="00AE1271" w:rsidP="00FF4076">
            <w:pPr>
              <w:widowControl w:val="0"/>
              <w:ind w:firstLine="0"/>
              <w:rPr>
                <w:sz w:val="20"/>
              </w:rPr>
            </w:pPr>
            <w:r w:rsidRPr="0008626A">
              <w:rPr>
                <w:sz w:val="20"/>
              </w:rPr>
              <w:t>Накладная на отпуск материальных ценностей на сторону (ф. 0510458)</w:t>
            </w:r>
          </w:p>
          <w:p w14:paraId="10C69BF9" w14:textId="3D31EB1C" w:rsidR="00AE1271" w:rsidRPr="0008626A" w:rsidRDefault="00AE1271" w:rsidP="00FF4076">
            <w:pPr>
              <w:widowControl w:val="0"/>
              <w:ind w:firstLine="0"/>
              <w:rPr>
                <w:sz w:val="20"/>
              </w:rPr>
            </w:pPr>
            <w:r w:rsidRPr="0008626A">
              <w:rPr>
                <w:sz w:val="20"/>
              </w:rPr>
              <w:t>Выписка из ЕГРН (при необходимости)</w:t>
            </w:r>
          </w:p>
          <w:p w14:paraId="38E32483"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CFC8A08"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2.205.71.56х</w:t>
            </w:r>
          </w:p>
          <w:p w14:paraId="7F4849F1"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(562, 563, 564, 566, 567)</w:t>
            </w:r>
          </w:p>
        </w:tc>
        <w:tc>
          <w:tcPr>
            <w:tcW w:w="1806" w:type="dxa"/>
            <w:gridSpan w:val="2"/>
            <w:shd w:val="clear" w:color="auto" w:fill="auto"/>
          </w:tcPr>
          <w:p w14:paraId="13499844"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2.401.10.172</w:t>
            </w:r>
          </w:p>
        </w:tc>
      </w:tr>
      <w:tr w:rsidR="00AE1271" w:rsidRPr="0008626A" w14:paraId="1D07F908" w14:textId="77777777" w:rsidTr="00FD4E61">
        <w:trPr>
          <w:gridAfter w:val="1"/>
          <w:wAfter w:w="128" w:type="dxa"/>
          <w:trHeight w:val="20"/>
        </w:trPr>
        <w:tc>
          <w:tcPr>
            <w:tcW w:w="2774" w:type="dxa"/>
            <w:shd w:val="clear" w:color="auto" w:fill="auto"/>
          </w:tcPr>
          <w:p w14:paraId="3C4DCA96" w14:textId="77777777" w:rsidR="00AE1271" w:rsidRPr="0008626A" w:rsidRDefault="00AE1271" w:rsidP="00FF4076">
            <w:pPr>
              <w:widowControl w:val="0"/>
              <w:ind w:firstLine="0"/>
              <w:rPr>
                <w:sz w:val="20"/>
              </w:rPr>
            </w:pPr>
            <w:r w:rsidRPr="0008626A">
              <w:rPr>
                <w:sz w:val="20"/>
              </w:rPr>
              <w:t>Доходы от реализации МЗ</w:t>
            </w:r>
          </w:p>
        </w:tc>
        <w:tc>
          <w:tcPr>
            <w:tcW w:w="3743" w:type="dxa"/>
            <w:gridSpan w:val="2"/>
            <w:shd w:val="clear" w:color="auto" w:fill="auto"/>
          </w:tcPr>
          <w:p w14:paraId="0F61BEE0" w14:textId="5C07E75C" w:rsidR="00AE1271" w:rsidRPr="0008626A" w:rsidRDefault="00AE1271" w:rsidP="00FF4076">
            <w:pPr>
              <w:widowControl w:val="0"/>
              <w:tabs>
                <w:tab w:val="num" w:pos="720"/>
              </w:tabs>
              <w:ind w:firstLine="0"/>
              <w:rPr>
                <w:sz w:val="20"/>
              </w:rPr>
            </w:pPr>
            <w:r w:rsidRPr="0008626A">
              <w:rPr>
                <w:sz w:val="20"/>
              </w:rPr>
              <w:t>Договор купли-продажи</w:t>
            </w:r>
          </w:p>
          <w:p w14:paraId="33E45DCF" w14:textId="3598C4F3" w:rsidR="00AE1271" w:rsidRPr="0008626A" w:rsidRDefault="00AE1271" w:rsidP="009D1399">
            <w:pPr>
              <w:widowControl w:val="0"/>
              <w:tabs>
                <w:tab w:val="num" w:pos="720"/>
              </w:tabs>
              <w:ind w:firstLine="0"/>
              <w:rPr>
                <w:sz w:val="20"/>
              </w:rPr>
            </w:pPr>
            <w:r w:rsidRPr="0008626A">
              <w:rPr>
                <w:sz w:val="20"/>
              </w:rPr>
              <w:t>Накладная на отпуск материальных ценностей на сторону (ф. 0510458)</w:t>
            </w:r>
          </w:p>
        </w:tc>
        <w:tc>
          <w:tcPr>
            <w:tcW w:w="1816" w:type="dxa"/>
            <w:gridSpan w:val="2"/>
            <w:shd w:val="clear" w:color="auto" w:fill="auto"/>
          </w:tcPr>
          <w:p w14:paraId="5AEF9E25"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2.205.74.56х</w:t>
            </w:r>
          </w:p>
          <w:p w14:paraId="3592EA60"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(562, 563, 564, 566, 567)</w:t>
            </w:r>
          </w:p>
        </w:tc>
        <w:tc>
          <w:tcPr>
            <w:tcW w:w="1806" w:type="dxa"/>
            <w:gridSpan w:val="2"/>
            <w:shd w:val="clear" w:color="auto" w:fill="auto"/>
          </w:tcPr>
          <w:p w14:paraId="60364528"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2.401.10.172</w:t>
            </w:r>
          </w:p>
        </w:tc>
      </w:tr>
      <w:tr w:rsidR="00AE1271" w:rsidRPr="0008626A" w14:paraId="66224545" w14:textId="77777777" w:rsidTr="00FD4E61">
        <w:trPr>
          <w:gridAfter w:val="1"/>
          <w:wAfter w:w="128" w:type="dxa"/>
          <w:trHeight w:val="20"/>
        </w:trPr>
        <w:tc>
          <w:tcPr>
            <w:tcW w:w="2774" w:type="dxa"/>
            <w:shd w:val="clear" w:color="auto" w:fill="auto"/>
          </w:tcPr>
          <w:p w14:paraId="55E97827" w14:textId="77777777" w:rsidR="00AE1271" w:rsidRPr="0008626A" w:rsidRDefault="00AE1271" w:rsidP="00FF4076">
            <w:pPr>
              <w:widowControl w:val="0"/>
              <w:ind w:firstLine="0"/>
              <w:rPr>
                <w:sz w:val="20"/>
              </w:rPr>
            </w:pPr>
            <w:r w:rsidRPr="0008626A">
              <w:rPr>
                <w:sz w:val="20"/>
              </w:rPr>
              <w:t>Начисление НДС с реализации НФА (кроме металлолома)</w:t>
            </w:r>
          </w:p>
        </w:tc>
        <w:tc>
          <w:tcPr>
            <w:tcW w:w="3743" w:type="dxa"/>
            <w:gridSpan w:val="2"/>
            <w:shd w:val="clear" w:color="auto" w:fill="auto"/>
          </w:tcPr>
          <w:p w14:paraId="78B35E9C" w14:textId="77777777" w:rsidR="00AE1271" w:rsidRPr="0008626A" w:rsidRDefault="00AE1271" w:rsidP="00FF4076">
            <w:pPr>
              <w:widowControl w:val="0"/>
              <w:tabs>
                <w:tab w:val="num" w:pos="720"/>
              </w:tabs>
              <w:ind w:firstLine="0"/>
              <w:rPr>
                <w:sz w:val="20"/>
              </w:rPr>
            </w:pPr>
            <w:r w:rsidRPr="0008626A">
              <w:rPr>
                <w:sz w:val="20"/>
              </w:rPr>
              <w:t>Счет-фактура</w:t>
            </w:r>
          </w:p>
        </w:tc>
        <w:tc>
          <w:tcPr>
            <w:tcW w:w="1816" w:type="dxa"/>
            <w:gridSpan w:val="2"/>
            <w:shd w:val="clear" w:color="auto" w:fill="auto"/>
          </w:tcPr>
          <w:p w14:paraId="14417CD6"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2.401.10.172</w:t>
            </w:r>
          </w:p>
        </w:tc>
        <w:tc>
          <w:tcPr>
            <w:tcW w:w="1806" w:type="dxa"/>
            <w:gridSpan w:val="2"/>
            <w:shd w:val="clear" w:color="auto" w:fill="auto"/>
          </w:tcPr>
          <w:p w14:paraId="2F5EE274"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2.303.04.731</w:t>
            </w:r>
          </w:p>
        </w:tc>
      </w:tr>
      <w:tr w:rsidR="00AE1271" w:rsidRPr="0008626A" w14:paraId="3CCF9A3D" w14:textId="77777777" w:rsidTr="00FD4E61">
        <w:trPr>
          <w:gridAfter w:val="1"/>
          <w:wAfter w:w="128" w:type="dxa"/>
          <w:trHeight w:val="20"/>
        </w:trPr>
        <w:tc>
          <w:tcPr>
            <w:tcW w:w="2774" w:type="dxa"/>
            <w:shd w:val="clear" w:color="auto" w:fill="auto"/>
          </w:tcPr>
          <w:p w14:paraId="4BC84CB2" w14:textId="77777777" w:rsidR="00AE1271" w:rsidRPr="0008626A" w:rsidRDefault="00AE1271" w:rsidP="00FF4076">
            <w:pPr>
              <w:widowControl w:val="0"/>
              <w:ind w:firstLine="0"/>
              <w:rPr>
                <w:sz w:val="20"/>
              </w:rPr>
            </w:pPr>
            <w:r w:rsidRPr="0008626A">
              <w:rPr>
                <w:sz w:val="20"/>
              </w:rPr>
              <w:t>Списание реализованных НФА:</w:t>
            </w:r>
          </w:p>
        </w:tc>
        <w:tc>
          <w:tcPr>
            <w:tcW w:w="3743" w:type="dxa"/>
            <w:gridSpan w:val="2"/>
            <w:shd w:val="clear" w:color="auto" w:fill="auto"/>
          </w:tcPr>
          <w:p w14:paraId="5E332054"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A6C2449" w14:textId="77777777" w:rsidR="00AE1271" w:rsidRPr="0008626A" w:rsidRDefault="00AE1271" w:rsidP="00FF4076">
            <w:pPr>
              <w:widowControl w:val="0"/>
              <w:ind w:firstLine="0"/>
              <w:jc w:val="center"/>
              <w:rPr>
                <w:sz w:val="20"/>
              </w:rPr>
            </w:pPr>
          </w:p>
        </w:tc>
        <w:tc>
          <w:tcPr>
            <w:tcW w:w="1806" w:type="dxa"/>
            <w:gridSpan w:val="2"/>
            <w:shd w:val="clear" w:color="auto" w:fill="auto"/>
          </w:tcPr>
          <w:p w14:paraId="51B8E254"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14DEDCCC" w14:textId="77777777" w:rsidTr="00FD4E61">
        <w:trPr>
          <w:gridAfter w:val="1"/>
          <w:wAfter w:w="128" w:type="dxa"/>
          <w:trHeight w:val="20"/>
        </w:trPr>
        <w:tc>
          <w:tcPr>
            <w:tcW w:w="2774" w:type="dxa"/>
            <w:vMerge w:val="restart"/>
            <w:shd w:val="clear" w:color="auto" w:fill="auto"/>
          </w:tcPr>
          <w:p w14:paraId="035CFB51" w14:textId="77777777" w:rsidR="00AE1271" w:rsidRPr="0008626A" w:rsidRDefault="00AE1271" w:rsidP="00FF4076">
            <w:pPr>
              <w:widowControl w:val="0"/>
              <w:tabs>
                <w:tab w:val="num" w:pos="0"/>
                <w:tab w:val="num" w:pos="317"/>
              </w:tabs>
              <w:ind w:firstLine="0"/>
              <w:rPr>
                <w:sz w:val="20"/>
              </w:rPr>
            </w:pPr>
            <w:r w:rsidRPr="0008626A">
              <w:rPr>
                <w:sz w:val="20"/>
              </w:rPr>
              <w:t>- ранее приняты на учет в целях выполнения государственного задания</w:t>
            </w:r>
          </w:p>
        </w:tc>
        <w:tc>
          <w:tcPr>
            <w:tcW w:w="3743" w:type="dxa"/>
            <w:gridSpan w:val="2"/>
            <w:vMerge w:val="restart"/>
            <w:shd w:val="clear" w:color="auto" w:fill="auto"/>
          </w:tcPr>
          <w:p w14:paraId="21220E25" w14:textId="77777777" w:rsidR="00AE1271" w:rsidRPr="0008626A" w:rsidRDefault="00AE1271" w:rsidP="00FF4076">
            <w:pPr>
              <w:widowControl w:val="0"/>
              <w:tabs>
                <w:tab w:val="num" w:pos="720"/>
              </w:tabs>
              <w:ind w:firstLine="0"/>
              <w:rPr>
                <w:sz w:val="20"/>
              </w:rPr>
            </w:pPr>
            <w:r w:rsidRPr="0008626A">
              <w:rPr>
                <w:sz w:val="20"/>
              </w:rPr>
              <w:t>Согласование с учредителем (при списании ОЦДИ)</w:t>
            </w:r>
          </w:p>
          <w:p w14:paraId="44813A38" w14:textId="3B064952" w:rsidR="00AE1271" w:rsidRPr="0008626A" w:rsidRDefault="00AE1271" w:rsidP="007940B8">
            <w:pPr>
              <w:widowControl w:val="0"/>
              <w:tabs>
                <w:tab w:val="num" w:pos="720"/>
              </w:tabs>
              <w:ind w:firstLine="0"/>
              <w:rPr>
                <w:sz w:val="20"/>
              </w:rPr>
            </w:pPr>
            <w:r w:rsidRPr="0008626A">
              <w:rPr>
                <w:sz w:val="20"/>
              </w:rPr>
              <w:t>Договор купли-продажи</w:t>
            </w:r>
          </w:p>
        </w:tc>
        <w:tc>
          <w:tcPr>
            <w:tcW w:w="1816" w:type="dxa"/>
            <w:gridSpan w:val="2"/>
            <w:shd w:val="clear" w:color="auto" w:fill="auto"/>
          </w:tcPr>
          <w:p w14:paraId="2CA3476B" w14:textId="77777777" w:rsidR="00AE1271" w:rsidRPr="0008626A" w:rsidRDefault="00AE1271" w:rsidP="00FF4076">
            <w:pPr>
              <w:widowControl w:val="0"/>
              <w:ind w:firstLine="0"/>
              <w:jc w:val="center"/>
              <w:rPr>
                <w:sz w:val="20"/>
              </w:rPr>
            </w:pPr>
            <w:r w:rsidRPr="0008626A">
              <w:rPr>
                <w:sz w:val="20"/>
              </w:rPr>
              <w:t>4.104.хх.411</w:t>
            </w:r>
          </w:p>
          <w:p w14:paraId="0EF79BE1" w14:textId="77777777" w:rsidR="00AE1271" w:rsidRPr="0008626A" w:rsidRDefault="00AE1271" w:rsidP="00FF4076">
            <w:pPr>
              <w:widowControl w:val="0"/>
              <w:ind w:firstLine="0"/>
              <w:jc w:val="center"/>
              <w:rPr>
                <w:sz w:val="20"/>
              </w:rPr>
            </w:pPr>
            <w:r w:rsidRPr="0008626A">
              <w:rPr>
                <w:sz w:val="20"/>
              </w:rPr>
              <w:t>4.401.10.172</w:t>
            </w:r>
          </w:p>
        </w:tc>
        <w:tc>
          <w:tcPr>
            <w:tcW w:w="1806" w:type="dxa"/>
            <w:gridSpan w:val="2"/>
            <w:shd w:val="clear" w:color="auto" w:fill="auto"/>
          </w:tcPr>
          <w:p w14:paraId="4C23CF91" w14:textId="77777777" w:rsidR="00AE1271" w:rsidRPr="0008626A" w:rsidRDefault="00AE1271" w:rsidP="00FF4076">
            <w:pPr>
              <w:widowControl w:val="0"/>
              <w:ind w:firstLine="0"/>
              <w:jc w:val="center"/>
              <w:rPr>
                <w:sz w:val="20"/>
              </w:rPr>
            </w:pPr>
            <w:r w:rsidRPr="0008626A">
              <w:rPr>
                <w:sz w:val="20"/>
              </w:rPr>
              <w:t>4.101.хх.410</w:t>
            </w:r>
          </w:p>
        </w:tc>
      </w:tr>
      <w:tr w:rsidR="00AE1271" w:rsidRPr="0008626A" w14:paraId="3B49D3A3" w14:textId="77777777" w:rsidTr="00FD4E61">
        <w:trPr>
          <w:gridAfter w:val="1"/>
          <w:wAfter w:w="128" w:type="dxa"/>
          <w:trHeight w:val="20"/>
        </w:trPr>
        <w:tc>
          <w:tcPr>
            <w:tcW w:w="2774" w:type="dxa"/>
            <w:vMerge/>
            <w:shd w:val="clear" w:color="auto" w:fill="auto"/>
          </w:tcPr>
          <w:p w14:paraId="44C93FE5" w14:textId="77777777" w:rsidR="00AE1271" w:rsidRPr="0008626A" w:rsidRDefault="00AE1271" w:rsidP="00FF4076">
            <w:pPr>
              <w:widowControl w:val="0"/>
              <w:tabs>
                <w:tab w:val="num" w:pos="0"/>
                <w:tab w:val="num" w:pos="317"/>
              </w:tabs>
              <w:ind w:firstLine="0"/>
              <w:rPr>
                <w:sz w:val="20"/>
              </w:rPr>
            </w:pPr>
          </w:p>
        </w:tc>
        <w:tc>
          <w:tcPr>
            <w:tcW w:w="3743" w:type="dxa"/>
            <w:gridSpan w:val="2"/>
            <w:vMerge/>
            <w:shd w:val="clear" w:color="auto" w:fill="auto"/>
          </w:tcPr>
          <w:p w14:paraId="77A52076"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4DB3AC4" w14:textId="77777777" w:rsidR="00AE1271" w:rsidRPr="0008626A" w:rsidRDefault="00AE1271" w:rsidP="00FF4076">
            <w:pPr>
              <w:widowControl w:val="0"/>
              <w:ind w:firstLine="0"/>
              <w:jc w:val="center"/>
              <w:rPr>
                <w:sz w:val="20"/>
              </w:rPr>
            </w:pPr>
            <w:r w:rsidRPr="0008626A">
              <w:rPr>
                <w:sz w:val="20"/>
              </w:rPr>
              <w:t>4.401.10.172</w:t>
            </w:r>
          </w:p>
        </w:tc>
        <w:tc>
          <w:tcPr>
            <w:tcW w:w="1806" w:type="dxa"/>
            <w:gridSpan w:val="2"/>
            <w:shd w:val="clear" w:color="auto" w:fill="auto"/>
          </w:tcPr>
          <w:p w14:paraId="396A3A42" w14:textId="77777777" w:rsidR="00AE1271" w:rsidRPr="0008626A" w:rsidRDefault="00AE1271" w:rsidP="00FF4076">
            <w:pPr>
              <w:widowControl w:val="0"/>
              <w:ind w:firstLine="0"/>
              <w:jc w:val="center"/>
              <w:rPr>
                <w:sz w:val="20"/>
              </w:rPr>
            </w:pPr>
            <w:r w:rsidRPr="0008626A">
              <w:rPr>
                <w:sz w:val="20"/>
              </w:rPr>
              <w:t>4.105.3х.44х</w:t>
            </w:r>
          </w:p>
        </w:tc>
      </w:tr>
      <w:tr w:rsidR="00AE1271" w:rsidRPr="0008626A" w14:paraId="32BF0998" w14:textId="77777777" w:rsidTr="00FD4E61">
        <w:trPr>
          <w:gridAfter w:val="1"/>
          <w:wAfter w:w="128" w:type="dxa"/>
          <w:trHeight w:val="20"/>
        </w:trPr>
        <w:tc>
          <w:tcPr>
            <w:tcW w:w="2774" w:type="dxa"/>
            <w:vMerge w:val="restart"/>
            <w:shd w:val="clear" w:color="auto" w:fill="auto"/>
          </w:tcPr>
          <w:p w14:paraId="1A48F001" w14:textId="77777777" w:rsidR="00AE1271" w:rsidRPr="0008626A" w:rsidRDefault="00AE1271" w:rsidP="00FF4076">
            <w:pPr>
              <w:widowControl w:val="0"/>
              <w:tabs>
                <w:tab w:val="num" w:pos="0"/>
                <w:tab w:val="num" w:pos="317"/>
              </w:tabs>
              <w:ind w:firstLine="0"/>
              <w:rPr>
                <w:sz w:val="20"/>
              </w:rPr>
            </w:pPr>
            <w:r w:rsidRPr="0008626A">
              <w:rPr>
                <w:sz w:val="20"/>
              </w:rPr>
              <w:t>- ранее приняты на учет в целях оказания платных услуг (работ)</w:t>
            </w:r>
          </w:p>
        </w:tc>
        <w:tc>
          <w:tcPr>
            <w:tcW w:w="3743" w:type="dxa"/>
            <w:gridSpan w:val="2"/>
            <w:vMerge/>
            <w:shd w:val="clear" w:color="auto" w:fill="auto"/>
          </w:tcPr>
          <w:p w14:paraId="7B2C1D64"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6708D05" w14:textId="77777777" w:rsidR="00AE1271" w:rsidRPr="0008626A" w:rsidRDefault="00AE1271" w:rsidP="00FF4076">
            <w:pPr>
              <w:widowControl w:val="0"/>
              <w:tabs>
                <w:tab w:val="num" w:pos="0"/>
                <w:tab w:val="num" w:pos="317"/>
              </w:tabs>
              <w:ind w:firstLine="0"/>
              <w:jc w:val="center"/>
              <w:rPr>
                <w:sz w:val="20"/>
              </w:rPr>
            </w:pPr>
            <w:r w:rsidRPr="0008626A">
              <w:rPr>
                <w:sz w:val="20"/>
              </w:rPr>
              <w:t>2.104.хх.411</w:t>
            </w:r>
          </w:p>
        </w:tc>
        <w:tc>
          <w:tcPr>
            <w:tcW w:w="1806" w:type="dxa"/>
            <w:gridSpan w:val="2"/>
            <w:shd w:val="clear" w:color="auto" w:fill="auto"/>
          </w:tcPr>
          <w:p w14:paraId="06DEF739" w14:textId="77777777" w:rsidR="00AE1271" w:rsidRPr="0008626A" w:rsidRDefault="00AE1271" w:rsidP="00FF4076">
            <w:pPr>
              <w:widowControl w:val="0"/>
              <w:ind w:firstLine="0"/>
              <w:jc w:val="center"/>
              <w:rPr>
                <w:sz w:val="20"/>
              </w:rPr>
            </w:pPr>
            <w:r w:rsidRPr="0008626A">
              <w:rPr>
                <w:sz w:val="20"/>
              </w:rPr>
              <w:t>2.101.хх.410</w:t>
            </w:r>
          </w:p>
        </w:tc>
      </w:tr>
      <w:tr w:rsidR="00AE1271" w:rsidRPr="0008626A" w14:paraId="5394662D" w14:textId="77777777" w:rsidTr="00FD4E61">
        <w:trPr>
          <w:gridAfter w:val="1"/>
          <w:wAfter w:w="128" w:type="dxa"/>
          <w:trHeight w:val="20"/>
        </w:trPr>
        <w:tc>
          <w:tcPr>
            <w:tcW w:w="2774" w:type="dxa"/>
            <w:vMerge/>
            <w:shd w:val="clear" w:color="auto" w:fill="auto"/>
          </w:tcPr>
          <w:p w14:paraId="65DFD56C" w14:textId="77777777" w:rsidR="00AE1271" w:rsidRPr="0008626A" w:rsidRDefault="00AE1271" w:rsidP="00FF4076">
            <w:pPr>
              <w:widowControl w:val="0"/>
              <w:tabs>
                <w:tab w:val="num" w:pos="0"/>
                <w:tab w:val="num" w:pos="317"/>
              </w:tabs>
              <w:ind w:firstLine="0"/>
              <w:rPr>
                <w:sz w:val="20"/>
              </w:rPr>
            </w:pPr>
          </w:p>
        </w:tc>
        <w:tc>
          <w:tcPr>
            <w:tcW w:w="3743" w:type="dxa"/>
            <w:gridSpan w:val="2"/>
            <w:vMerge/>
            <w:shd w:val="clear" w:color="auto" w:fill="auto"/>
          </w:tcPr>
          <w:p w14:paraId="570B7BD5"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E9A6DEC" w14:textId="77777777" w:rsidR="00AE1271" w:rsidRPr="0008626A" w:rsidRDefault="00AE1271" w:rsidP="00FF4076">
            <w:pPr>
              <w:widowControl w:val="0"/>
              <w:ind w:firstLine="0"/>
              <w:jc w:val="center"/>
              <w:rPr>
                <w:sz w:val="20"/>
              </w:rPr>
            </w:pPr>
            <w:r w:rsidRPr="0008626A">
              <w:rPr>
                <w:sz w:val="20"/>
              </w:rPr>
              <w:t>2.401.10.172</w:t>
            </w:r>
          </w:p>
        </w:tc>
        <w:tc>
          <w:tcPr>
            <w:tcW w:w="1806" w:type="dxa"/>
            <w:gridSpan w:val="2"/>
            <w:shd w:val="clear" w:color="auto" w:fill="auto"/>
          </w:tcPr>
          <w:p w14:paraId="3577E4E1" w14:textId="77777777" w:rsidR="00AE1271" w:rsidRPr="0008626A" w:rsidRDefault="00AE1271" w:rsidP="00FF4076">
            <w:pPr>
              <w:widowControl w:val="0"/>
              <w:ind w:firstLine="0"/>
              <w:jc w:val="center"/>
              <w:rPr>
                <w:sz w:val="20"/>
              </w:rPr>
            </w:pPr>
            <w:r w:rsidRPr="0008626A">
              <w:rPr>
                <w:sz w:val="20"/>
              </w:rPr>
              <w:t>2.101.хх.410</w:t>
            </w:r>
          </w:p>
        </w:tc>
      </w:tr>
      <w:tr w:rsidR="00AE1271" w:rsidRPr="0008626A" w14:paraId="0867302B" w14:textId="77777777" w:rsidTr="00FD4E61">
        <w:trPr>
          <w:gridAfter w:val="1"/>
          <w:wAfter w:w="128" w:type="dxa"/>
          <w:trHeight w:val="20"/>
        </w:trPr>
        <w:tc>
          <w:tcPr>
            <w:tcW w:w="2774" w:type="dxa"/>
            <w:vMerge/>
            <w:shd w:val="clear" w:color="auto" w:fill="auto"/>
          </w:tcPr>
          <w:p w14:paraId="7F20AF66" w14:textId="77777777" w:rsidR="00AE1271" w:rsidRPr="0008626A" w:rsidRDefault="00AE1271" w:rsidP="00FF4076">
            <w:pPr>
              <w:widowControl w:val="0"/>
              <w:tabs>
                <w:tab w:val="num" w:pos="0"/>
                <w:tab w:val="num" w:pos="317"/>
              </w:tabs>
              <w:ind w:firstLine="0"/>
              <w:rPr>
                <w:sz w:val="20"/>
              </w:rPr>
            </w:pPr>
          </w:p>
        </w:tc>
        <w:tc>
          <w:tcPr>
            <w:tcW w:w="3743" w:type="dxa"/>
            <w:gridSpan w:val="2"/>
            <w:vMerge/>
            <w:shd w:val="clear" w:color="auto" w:fill="auto"/>
          </w:tcPr>
          <w:p w14:paraId="23F5E134"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ACD5930" w14:textId="77777777" w:rsidR="00AE1271" w:rsidRPr="0008626A" w:rsidRDefault="00AE1271" w:rsidP="00FF4076">
            <w:pPr>
              <w:widowControl w:val="0"/>
              <w:ind w:firstLine="0"/>
              <w:jc w:val="center"/>
              <w:rPr>
                <w:sz w:val="20"/>
              </w:rPr>
            </w:pPr>
            <w:r w:rsidRPr="0008626A">
              <w:rPr>
                <w:sz w:val="20"/>
              </w:rPr>
              <w:t>2.401.10.172</w:t>
            </w:r>
          </w:p>
        </w:tc>
        <w:tc>
          <w:tcPr>
            <w:tcW w:w="1806" w:type="dxa"/>
            <w:gridSpan w:val="2"/>
            <w:shd w:val="clear" w:color="auto" w:fill="auto"/>
          </w:tcPr>
          <w:p w14:paraId="22E3635A" w14:textId="77777777" w:rsidR="00AE1271" w:rsidRPr="0008626A" w:rsidRDefault="00AE1271" w:rsidP="00FF4076">
            <w:pPr>
              <w:widowControl w:val="0"/>
              <w:ind w:firstLine="0"/>
              <w:jc w:val="center"/>
              <w:rPr>
                <w:sz w:val="20"/>
              </w:rPr>
            </w:pPr>
            <w:r w:rsidRPr="0008626A">
              <w:rPr>
                <w:sz w:val="20"/>
              </w:rPr>
              <w:t>2.105.3х.44х</w:t>
            </w:r>
          </w:p>
        </w:tc>
      </w:tr>
      <w:tr w:rsidR="00AE1271" w:rsidRPr="0008626A" w14:paraId="1F3443EC" w14:textId="77777777" w:rsidTr="00FD4E61">
        <w:trPr>
          <w:gridAfter w:val="1"/>
          <w:wAfter w:w="128" w:type="dxa"/>
          <w:trHeight w:val="20"/>
        </w:trPr>
        <w:tc>
          <w:tcPr>
            <w:tcW w:w="2774" w:type="dxa"/>
            <w:shd w:val="clear" w:color="auto" w:fill="auto"/>
          </w:tcPr>
          <w:p w14:paraId="011F5538" w14:textId="5F7710CD" w:rsidR="00AE1271" w:rsidRPr="0008626A" w:rsidRDefault="00AE1271" w:rsidP="00FF4076">
            <w:pPr>
              <w:widowControl w:val="0"/>
              <w:tabs>
                <w:tab w:val="num" w:pos="720"/>
              </w:tabs>
              <w:ind w:firstLine="0"/>
              <w:rPr>
                <w:sz w:val="20"/>
              </w:rPr>
            </w:pPr>
            <w:r w:rsidRPr="0008626A">
              <w:rPr>
                <w:sz w:val="20"/>
              </w:rPr>
              <w:t>Принятие к учету МЗ при безвозмездном получении от органов власти, государственных учреждений</w:t>
            </w:r>
          </w:p>
        </w:tc>
        <w:tc>
          <w:tcPr>
            <w:tcW w:w="3743" w:type="dxa"/>
            <w:gridSpan w:val="2"/>
            <w:shd w:val="clear" w:color="auto" w:fill="auto"/>
          </w:tcPr>
          <w:p w14:paraId="2A150556" w14:textId="40CE7E56" w:rsidR="00AE1271" w:rsidRPr="0008626A" w:rsidRDefault="00AE1271" w:rsidP="00FF4076">
            <w:pPr>
              <w:widowControl w:val="0"/>
              <w:tabs>
                <w:tab w:val="num" w:pos="720"/>
              </w:tabs>
              <w:ind w:firstLine="0"/>
              <w:rPr>
                <w:sz w:val="20"/>
              </w:rPr>
            </w:pPr>
            <w:r w:rsidRPr="0008626A">
              <w:rPr>
                <w:sz w:val="20"/>
              </w:rPr>
              <w:t>Извещение (ф. 0504805)</w:t>
            </w:r>
          </w:p>
          <w:p w14:paraId="037A6C5E"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p w14:paraId="0A9C1301" w14:textId="77777777" w:rsidR="00AE1271" w:rsidRPr="0008626A" w:rsidRDefault="00AE1271" w:rsidP="00FF4076">
            <w:pPr>
              <w:widowControl w:val="0"/>
              <w:tabs>
                <w:tab w:val="num" w:pos="460"/>
                <w:tab w:val="num" w:pos="720"/>
              </w:tabs>
              <w:ind w:firstLine="0"/>
              <w:rPr>
                <w:sz w:val="20"/>
              </w:rPr>
            </w:pPr>
            <w:r w:rsidRPr="0008626A">
              <w:rPr>
                <w:sz w:val="20"/>
              </w:rPr>
              <w:t>Товаросопроводительные документы</w:t>
            </w:r>
          </w:p>
        </w:tc>
        <w:tc>
          <w:tcPr>
            <w:tcW w:w="1816" w:type="dxa"/>
            <w:gridSpan w:val="2"/>
            <w:shd w:val="clear" w:color="auto" w:fill="auto"/>
          </w:tcPr>
          <w:p w14:paraId="2091B5B7"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4.105.3х.34х</w:t>
            </w:r>
          </w:p>
        </w:tc>
        <w:tc>
          <w:tcPr>
            <w:tcW w:w="1806" w:type="dxa"/>
            <w:gridSpan w:val="2"/>
            <w:shd w:val="clear" w:color="auto" w:fill="auto"/>
          </w:tcPr>
          <w:p w14:paraId="10F4ECFC"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4.401.10.191</w:t>
            </w:r>
          </w:p>
        </w:tc>
      </w:tr>
      <w:tr w:rsidR="00AE1271" w:rsidRPr="0008626A" w14:paraId="477C7EB6" w14:textId="77777777" w:rsidTr="00FD4E61">
        <w:trPr>
          <w:gridAfter w:val="1"/>
          <w:wAfter w:w="128" w:type="dxa"/>
          <w:trHeight w:val="20"/>
        </w:trPr>
        <w:tc>
          <w:tcPr>
            <w:tcW w:w="2774" w:type="dxa"/>
            <w:shd w:val="clear" w:color="auto" w:fill="auto"/>
          </w:tcPr>
          <w:p w14:paraId="331E71B1" w14:textId="77777777" w:rsidR="00AE1271" w:rsidRPr="0008626A" w:rsidRDefault="00AE1271" w:rsidP="00FF4076">
            <w:pPr>
              <w:widowControl w:val="0"/>
              <w:tabs>
                <w:tab w:val="num" w:pos="720"/>
              </w:tabs>
              <w:ind w:firstLine="0"/>
              <w:rPr>
                <w:sz w:val="20"/>
              </w:rPr>
            </w:pPr>
            <w:r w:rsidRPr="0008626A">
              <w:rPr>
                <w:sz w:val="20"/>
              </w:rPr>
              <w:t>Принятие к учету стоимости работ (услуг) для обеспечения выполнения государственного задания при безвозмездном получении от органов власти</w:t>
            </w:r>
          </w:p>
        </w:tc>
        <w:tc>
          <w:tcPr>
            <w:tcW w:w="3743" w:type="dxa"/>
            <w:gridSpan w:val="2"/>
            <w:shd w:val="clear" w:color="auto" w:fill="auto"/>
          </w:tcPr>
          <w:p w14:paraId="31FC50EE" w14:textId="4CD18567" w:rsidR="00AE1271" w:rsidRPr="0008626A" w:rsidRDefault="00AE1271" w:rsidP="00FF4076">
            <w:pPr>
              <w:widowControl w:val="0"/>
              <w:tabs>
                <w:tab w:val="num" w:pos="720"/>
              </w:tabs>
              <w:ind w:firstLine="0"/>
              <w:rPr>
                <w:sz w:val="20"/>
              </w:rPr>
            </w:pPr>
            <w:r w:rsidRPr="0008626A">
              <w:rPr>
                <w:sz w:val="20"/>
              </w:rPr>
              <w:t>Извещение (ф. 0504805)</w:t>
            </w:r>
          </w:p>
          <w:p w14:paraId="37B99071"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p w14:paraId="64E7164E" w14:textId="77777777" w:rsidR="00AE1271" w:rsidRPr="0008626A" w:rsidRDefault="00AE1271" w:rsidP="00FF4076">
            <w:pPr>
              <w:widowControl w:val="0"/>
              <w:tabs>
                <w:tab w:val="num" w:pos="720"/>
              </w:tabs>
              <w:ind w:firstLine="0"/>
              <w:rPr>
                <w:sz w:val="20"/>
              </w:rPr>
            </w:pPr>
            <w:r w:rsidRPr="0008626A">
              <w:rPr>
                <w:sz w:val="20"/>
              </w:rPr>
              <w:t>Акт выполненных работ (оказания услуг)</w:t>
            </w:r>
          </w:p>
        </w:tc>
        <w:tc>
          <w:tcPr>
            <w:tcW w:w="1816" w:type="dxa"/>
            <w:gridSpan w:val="2"/>
            <w:shd w:val="clear" w:color="auto" w:fill="auto"/>
          </w:tcPr>
          <w:p w14:paraId="104F8901"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4.109.хх.2хх</w:t>
            </w:r>
          </w:p>
          <w:p w14:paraId="56479699"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4.401.20.2хх</w:t>
            </w:r>
          </w:p>
        </w:tc>
        <w:tc>
          <w:tcPr>
            <w:tcW w:w="1806" w:type="dxa"/>
            <w:gridSpan w:val="2"/>
            <w:shd w:val="clear" w:color="auto" w:fill="auto"/>
          </w:tcPr>
          <w:p w14:paraId="13693E02"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4.401.10.191</w:t>
            </w:r>
          </w:p>
        </w:tc>
      </w:tr>
      <w:tr w:rsidR="00AE1271" w:rsidRPr="0008626A" w14:paraId="21984081" w14:textId="77777777" w:rsidTr="00FD4E61">
        <w:trPr>
          <w:gridAfter w:val="1"/>
          <w:wAfter w:w="128" w:type="dxa"/>
          <w:trHeight w:val="20"/>
        </w:trPr>
        <w:tc>
          <w:tcPr>
            <w:tcW w:w="2774" w:type="dxa"/>
            <w:shd w:val="clear" w:color="auto" w:fill="auto"/>
          </w:tcPr>
          <w:p w14:paraId="0E15D780" w14:textId="77777777" w:rsidR="00AE1271" w:rsidRPr="0008626A" w:rsidRDefault="00AE1271" w:rsidP="00FF4076">
            <w:pPr>
              <w:widowControl w:val="0"/>
              <w:tabs>
                <w:tab w:val="num" w:pos="720"/>
              </w:tabs>
              <w:ind w:firstLine="0"/>
              <w:rPr>
                <w:sz w:val="20"/>
              </w:rPr>
            </w:pPr>
            <w:r w:rsidRPr="0008626A">
              <w:rPr>
                <w:sz w:val="20"/>
              </w:rPr>
              <w:t>Принятие к учету вложений в ОС, объектов ОС при безвозмездном получении от органов власти, государственных учреждений:</w:t>
            </w:r>
          </w:p>
        </w:tc>
        <w:tc>
          <w:tcPr>
            <w:tcW w:w="3743" w:type="dxa"/>
            <w:gridSpan w:val="2"/>
            <w:shd w:val="clear" w:color="auto" w:fill="auto"/>
          </w:tcPr>
          <w:p w14:paraId="76F8F2A2"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7812657" w14:textId="77777777" w:rsidR="00AE1271" w:rsidRPr="0008626A" w:rsidRDefault="00AE1271" w:rsidP="00FF4076">
            <w:pPr>
              <w:widowControl w:val="0"/>
              <w:ind w:firstLine="0"/>
              <w:jc w:val="center"/>
              <w:rPr>
                <w:sz w:val="20"/>
              </w:rPr>
            </w:pPr>
          </w:p>
        </w:tc>
        <w:tc>
          <w:tcPr>
            <w:tcW w:w="1806" w:type="dxa"/>
            <w:gridSpan w:val="2"/>
            <w:shd w:val="clear" w:color="auto" w:fill="auto"/>
          </w:tcPr>
          <w:p w14:paraId="40A8AA40"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124753DF" w14:textId="77777777" w:rsidTr="00FD4E61">
        <w:trPr>
          <w:gridAfter w:val="1"/>
          <w:wAfter w:w="128" w:type="dxa"/>
          <w:trHeight w:val="20"/>
        </w:trPr>
        <w:tc>
          <w:tcPr>
            <w:tcW w:w="2774" w:type="dxa"/>
            <w:shd w:val="clear" w:color="auto" w:fill="auto"/>
          </w:tcPr>
          <w:p w14:paraId="68EF53E0" w14:textId="77777777" w:rsidR="00AE1271" w:rsidRPr="0008626A" w:rsidRDefault="00AE1271" w:rsidP="00FF4076">
            <w:pPr>
              <w:widowControl w:val="0"/>
              <w:numPr>
                <w:ilvl w:val="0"/>
                <w:numId w:val="5"/>
              </w:numPr>
              <w:ind w:left="176" w:hanging="176"/>
              <w:rPr>
                <w:sz w:val="20"/>
              </w:rPr>
            </w:pPr>
            <w:r w:rsidRPr="0008626A">
              <w:rPr>
                <w:sz w:val="20"/>
              </w:rPr>
              <w:t>на сумму вложений</w:t>
            </w:r>
          </w:p>
        </w:tc>
        <w:tc>
          <w:tcPr>
            <w:tcW w:w="3743" w:type="dxa"/>
            <w:gridSpan w:val="2"/>
            <w:vMerge w:val="restart"/>
            <w:shd w:val="clear" w:color="auto" w:fill="auto"/>
          </w:tcPr>
          <w:p w14:paraId="4071AF5D" w14:textId="1CF7AA4B" w:rsidR="00AE1271" w:rsidRPr="0008626A" w:rsidRDefault="00AE1271" w:rsidP="00FF4076">
            <w:pPr>
              <w:widowControl w:val="0"/>
              <w:ind w:firstLine="0"/>
              <w:rPr>
                <w:sz w:val="20"/>
              </w:rPr>
            </w:pPr>
            <w:r w:rsidRPr="0008626A">
              <w:rPr>
                <w:sz w:val="20"/>
              </w:rPr>
              <w:t>Извещение (ф. 0504805)</w:t>
            </w:r>
          </w:p>
          <w:p w14:paraId="7F4AD76B" w14:textId="5985E1DC" w:rsidR="00AE1271" w:rsidRPr="0008626A" w:rsidRDefault="00AE1271" w:rsidP="00FF4076">
            <w:pPr>
              <w:widowControl w:val="0"/>
              <w:ind w:firstLine="0"/>
              <w:rPr>
                <w:sz w:val="20"/>
              </w:rPr>
            </w:pPr>
            <w:r w:rsidRPr="0008626A">
              <w:rPr>
                <w:sz w:val="20"/>
              </w:rPr>
              <w:t>Акт о приеме-передаче объектов нефинансовых активов (ф. </w:t>
            </w:r>
            <w:hyperlink r:id="rId91" w:tgtFrame="_top" w:history="1">
              <w:r w:rsidRPr="0008626A">
                <w:rPr>
                  <w:sz w:val="20"/>
                </w:rPr>
                <w:t>05104</w:t>
              </w:r>
            </w:hyperlink>
            <w:r w:rsidRPr="0008626A">
              <w:rPr>
                <w:sz w:val="20"/>
              </w:rPr>
              <w:t>48)</w:t>
            </w:r>
          </w:p>
          <w:p w14:paraId="02FADC88" w14:textId="77777777" w:rsidR="00AE1271" w:rsidRPr="0008626A" w:rsidRDefault="00AE1271" w:rsidP="00FF4076">
            <w:pPr>
              <w:widowControl w:val="0"/>
              <w:tabs>
                <w:tab w:val="num" w:pos="720"/>
              </w:tabs>
              <w:ind w:firstLine="0"/>
              <w:rPr>
                <w:sz w:val="20"/>
              </w:rPr>
            </w:pPr>
            <w:r w:rsidRPr="0008626A">
              <w:rPr>
                <w:sz w:val="20"/>
              </w:rPr>
              <w:t>Акт ввода объекта в эксплуатацию</w:t>
            </w:r>
          </w:p>
          <w:p w14:paraId="6CEAED8C"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0BA81125" w14:textId="77777777" w:rsidR="00AE1271" w:rsidRPr="0008626A" w:rsidRDefault="00AE1271" w:rsidP="00FF4076">
            <w:pPr>
              <w:widowControl w:val="0"/>
              <w:ind w:firstLine="0"/>
              <w:jc w:val="center"/>
              <w:rPr>
                <w:sz w:val="20"/>
              </w:rPr>
            </w:pPr>
            <w:r w:rsidRPr="0008626A">
              <w:rPr>
                <w:sz w:val="20"/>
              </w:rPr>
              <w:t>4.106.х1.310</w:t>
            </w:r>
          </w:p>
        </w:tc>
        <w:tc>
          <w:tcPr>
            <w:tcW w:w="1806" w:type="dxa"/>
            <w:gridSpan w:val="2"/>
            <w:shd w:val="clear" w:color="auto" w:fill="auto"/>
          </w:tcPr>
          <w:p w14:paraId="49A6779B" w14:textId="77777777" w:rsidR="00AE1271" w:rsidRPr="0008626A" w:rsidRDefault="00AE1271" w:rsidP="00FF4076">
            <w:pPr>
              <w:widowControl w:val="0"/>
              <w:ind w:firstLine="0"/>
              <w:jc w:val="center"/>
              <w:rPr>
                <w:sz w:val="20"/>
              </w:rPr>
            </w:pPr>
            <w:r w:rsidRPr="0008626A">
              <w:rPr>
                <w:sz w:val="20"/>
              </w:rPr>
              <w:t>4.401.10.195</w:t>
            </w:r>
          </w:p>
        </w:tc>
      </w:tr>
      <w:tr w:rsidR="00AE1271" w:rsidRPr="0008626A" w14:paraId="6A7E9A4A" w14:textId="77777777" w:rsidTr="00FD4E61">
        <w:trPr>
          <w:gridAfter w:val="1"/>
          <w:wAfter w:w="128" w:type="dxa"/>
          <w:trHeight w:val="20"/>
        </w:trPr>
        <w:tc>
          <w:tcPr>
            <w:tcW w:w="2774" w:type="dxa"/>
            <w:shd w:val="clear" w:color="auto" w:fill="auto"/>
          </w:tcPr>
          <w:p w14:paraId="55694E54" w14:textId="77777777" w:rsidR="00AE1271" w:rsidRPr="0008626A" w:rsidRDefault="00AE1271" w:rsidP="00FF4076">
            <w:pPr>
              <w:widowControl w:val="0"/>
              <w:numPr>
                <w:ilvl w:val="0"/>
                <w:numId w:val="5"/>
              </w:numPr>
              <w:ind w:left="176" w:hanging="176"/>
              <w:rPr>
                <w:sz w:val="20"/>
              </w:rPr>
            </w:pPr>
            <w:r w:rsidRPr="0008626A">
              <w:rPr>
                <w:sz w:val="20"/>
              </w:rPr>
              <w:t>на сумму балансовой стоимости</w:t>
            </w:r>
          </w:p>
        </w:tc>
        <w:tc>
          <w:tcPr>
            <w:tcW w:w="3743" w:type="dxa"/>
            <w:gridSpan w:val="2"/>
            <w:vMerge/>
            <w:shd w:val="clear" w:color="auto" w:fill="auto"/>
          </w:tcPr>
          <w:p w14:paraId="43EECED2"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B81341E" w14:textId="77777777" w:rsidR="00AE1271" w:rsidRPr="0008626A" w:rsidRDefault="00AE1271" w:rsidP="00FF4076">
            <w:pPr>
              <w:widowControl w:val="0"/>
              <w:ind w:firstLine="0"/>
              <w:jc w:val="center"/>
              <w:rPr>
                <w:sz w:val="20"/>
              </w:rPr>
            </w:pPr>
            <w:r w:rsidRPr="0008626A">
              <w:rPr>
                <w:sz w:val="20"/>
              </w:rPr>
              <w:t>4.101.хх.310</w:t>
            </w:r>
          </w:p>
        </w:tc>
        <w:tc>
          <w:tcPr>
            <w:tcW w:w="1806" w:type="dxa"/>
            <w:gridSpan w:val="2"/>
            <w:shd w:val="clear" w:color="auto" w:fill="auto"/>
          </w:tcPr>
          <w:p w14:paraId="66B936F7" w14:textId="77777777" w:rsidR="00AE1271" w:rsidRPr="0008626A" w:rsidRDefault="00AE1271" w:rsidP="00FF4076">
            <w:pPr>
              <w:widowControl w:val="0"/>
              <w:ind w:firstLine="0"/>
              <w:jc w:val="center"/>
              <w:rPr>
                <w:sz w:val="20"/>
              </w:rPr>
            </w:pPr>
            <w:r w:rsidRPr="0008626A">
              <w:rPr>
                <w:sz w:val="20"/>
              </w:rPr>
              <w:t>4.401.10.195</w:t>
            </w:r>
          </w:p>
        </w:tc>
      </w:tr>
      <w:tr w:rsidR="00AE1271" w:rsidRPr="0008626A" w14:paraId="5A3C7A8D" w14:textId="77777777" w:rsidTr="00FD4E61">
        <w:trPr>
          <w:gridAfter w:val="1"/>
          <w:wAfter w:w="128" w:type="dxa"/>
          <w:trHeight w:val="20"/>
        </w:trPr>
        <w:tc>
          <w:tcPr>
            <w:tcW w:w="2774" w:type="dxa"/>
            <w:shd w:val="clear" w:color="auto" w:fill="auto"/>
          </w:tcPr>
          <w:p w14:paraId="15F1ECB1" w14:textId="77777777" w:rsidR="00AE1271" w:rsidRPr="0008626A" w:rsidRDefault="00AE1271" w:rsidP="00FF4076">
            <w:pPr>
              <w:widowControl w:val="0"/>
              <w:numPr>
                <w:ilvl w:val="0"/>
                <w:numId w:val="5"/>
              </w:numPr>
              <w:ind w:left="176" w:hanging="176"/>
              <w:rPr>
                <w:sz w:val="20"/>
              </w:rPr>
            </w:pPr>
            <w:r w:rsidRPr="0008626A">
              <w:rPr>
                <w:sz w:val="20"/>
              </w:rPr>
              <w:t>на сумму ранее начисленной амортизации</w:t>
            </w:r>
          </w:p>
        </w:tc>
        <w:tc>
          <w:tcPr>
            <w:tcW w:w="3743" w:type="dxa"/>
            <w:gridSpan w:val="2"/>
            <w:vMerge/>
            <w:shd w:val="clear" w:color="auto" w:fill="auto"/>
          </w:tcPr>
          <w:p w14:paraId="7D11F3AD" w14:textId="77777777" w:rsidR="00AE1271" w:rsidRPr="0008626A" w:rsidRDefault="00AE1271" w:rsidP="00FF4076">
            <w:pPr>
              <w:widowControl w:val="0"/>
              <w:ind w:firstLine="0"/>
              <w:rPr>
                <w:sz w:val="20"/>
              </w:rPr>
            </w:pPr>
          </w:p>
        </w:tc>
        <w:tc>
          <w:tcPr>
            <w:tcW w:w="1816" w:type="dxa"/>
            <w:gridSpan w:val="2"/>
            <w:shd w:val="clear" w:color="auto" w:fill="auto"/>
          </w:tcPr>
          <w:p w14:paraId="34BE2896" w14:textId="77777777" w:rsidR="00AE1271" w:rsidRPr="0008626A" w:rsidRDefault="00AE1271" w:rsidP="00FF4076">
            <w:pPr>
              <w:widowControl w:val="0"/>
              <w:ind w:firstLine="0"/>
              <w:jc w:val="center"/>
              <w:rPr>
                <w:sz w:val="20"/>
              </w:rPr>
            </w:pPr>
            <w:r w:rsidRPr="0008626A">
              <w:rPr>
                <w:sz w:val="20"/>
              </w:rPr>
              <w:t>4.401.10.195</w:t>
            </w:r>
          </w:p>
        </w:tc>
        <w:tc>
          <w:tcPr>
            <w:tcW w:w="1806" w:type="dxa"/>
            <w:gridSpan w:val="2"/>
            <w:shd w:val="clear" w:color="auto" w:fill="auto"/>
          </w:tcPr>
          <w:p w14:paraId="7E27DC54" w14:textId="77777777" w:rsidR="00AE1271" w:rsidRPr="0008626A" w:rsidRDefault="00AE1271" w:rsidP="00FF4076">
            <w:pPr>
              <w:widowControl w:val="0"/>
              <w:ind w:firstLine="0"/>
              <w:jc w:val="center"/>
              <w:rPr>
                <w:sz w:val="20"/>
              </w:rPr>
            </w:pPr>
            <w:r w:rsidRPr="0008626A">
              <w:rPr>
                <w:sz w:val="20"/>
              </w:rPr>
              <w:t>4.104.хх.411</w:t>
            </w:r>
          </w:p>
        </w:tc>
      </w:tr>
      <w:tr w:rsidR="00AE1271" w:rsidRPr="0008626A" w14:paraId="22274B49" w14:textId="77777777" w:rsidTr="00FD4E61">
        <w:trPr>
          <w:gridAfter w:val="1"/>
          <w:wAfter w:w="128" w:type="dxa"/>
          <w:trHeight w:val="20"/>
        </w:trPr>
        <w:tc>
          <w:tcPr>
            <w:tcW w:w="2774" w:type="dxa"/>
            <w:shd w:val="clear" w:color="auto" w:fill="auto"/>
          </w:tcPr>
          <w:p w14:paraId="5D364CC3" w14:textId="77777777" w:rsidR="00AE1271" w:rsidRPr="0008626A" w:rsidRDefault="00AE1271" w:rsidP="00FF4076">
            <w:pPr>
              <w:widowControl w:val="0"/>
              <w:tabs>
                <w:tab w:val="num" w:pos="720"/>
              </w:tabs>
              <w:ind w:firstLine="0"/>
              <w:rPr>
                <w:sz w:val="20"/>
              </w:rPr>
            </w:pPr>
            <w:r w:rsidRPr="0008626A">
              <w:rPr>
                <w:sz w:val="20"/>
              </w:rPr>
              <w:t>Принятие к учету неучтенных НФА, выявленных при инвентаризации:</w:t>
            </w:r>
          </w:p>
        </w:tc>
        <w:tc>
          <w:tcPr>
            <w:tcW w:w="3743" w:type="dxa"/>
            <w:gridSpan w:val="2"/>
            <w:shd w:val="clear" w:color="auto" w:fill="auto"/>
          </w:tcPr>
          <w:p w14:paraId="072BB101" w14:textId="77777777" w:rsidR="00AE1271" w:rsidRPr="0008626A" w:rsidRDefault="00AE1271" w:rsidP="00FF4076">
            <w:pPr>
              <w:widowControl w:val="0"/>
              <w:ind w:firstLine="0"/>
              <w:rPr>
                <w:sz w:val="20"/>
              </w:rPr>
            </w:pPr>
          </w:p>
        </w:tc>
        <w:tc>
          <w:tcPr>
            <w:tcW w:w="1816" w:type="dxa"/>
            <w:gridSpan w:val="2"/>
            <w:shd w:val="clear" w:color="auto" w:fill="auto"/>
          </w:tcPr>
          <w:p w14:paraId="323236E0" w14:textId="77777777" w:rsidR="00AE1271" w:rsidRPr="0008626A" w:rsidRDefault="00AE1271" w:rsidP="00FF4076">
            <w:pPr>
              <w:widowControl w:val="0"/>
              <w:ind w:firstLine="0"/>
              <w:jc w:val="center"/>
              <w:rPr>
                <w:sz w:val="20"/>
              </w:rPr>
            </w:pPr>
          </w:p>
        </w:tc>
        <w:tc>
          <w:tcPr>
            <w:tcW w:w="1806" w:type="dxa"/>
            <w:gridSpan w:val="2"/>
            <w:shd w:val="clear" w:color="auto" w:fill="auto"/>
          </w:tcPr>
          <w:p w14:paraId="4B6FFC1A" w14:textId="77777777" w:rsidR="00AE1271" w:rsidRPr="0008626A" w:rsidRDefault="00AE1271" w:rsidP="00FF4076">
            <w:pPr>
              <w:widowControl w:val="0"/>
              <w:ind w:firstLine="0"/>
              <w:jc w:val="center"/>
              <w:rPr>
                <w:sz w:val="20"/>
              </w:rPr>
            </w:pPr>
          </w:p>
        </w:tc>
      </w:tr>
      <w:tr w:rsidR="00AE1271" w:rsidRPr="0008626A" w14:paraId="07F3F527" w14:textId="77777777" w:rsidTr="00FD4E61">
        <w:trPr>
          <w:gridAfter w:val="1"/>
          <w:wAfter w:w="128" w:type="dxa"/>
          <w:trHeight w:val="20"/>
        </w:trPr>
        <w:tc>
          <w:tcPr>
            <w:tcW w:w="2774" w:type="dxa"/>
            <w:shd w:val="clear" w:color="auto" w:fill="auto"/>
          </w:tcPr>
          <w:p w14:paraId="58800131" w14:textId="77777777" w:rsidR="00AE1271" w:rsidRPr="0008626A" w:rsidRDefault="00AE1271" w:rsidP="00FF4076">
            <w:pPr>
              <w:widowControl w:val="0"/>
              <w:numPr>
                <w:ilvl w:val="0"/>
                <w:numId w:val="5"/>
              </w:numPr>
              <w:ind w:left="176" w:hanging="176"/>
              <w:rPr>
                <w:sz w:val="20"/>
              </w:rPr>
            </w:pPr>
            <w:r w:rsidRPr="0008626A">
              <w:rPr>
                <w:sz w:val="20"/>
              </w:rPr>
              <w:t>в целях выполнения государственного задания</w:t>
            </w:r>
          </w:p>
        </w:tc>
        <w:tc>
          <w:tcPr>
            <w:tcW w:w="3743" w:type="dxa"/>
            <w:gridSpan w:val="2"/>
            <w:vMerge w:val="restart"/>
            <w:shd w:val="clear" w:color="auto" w:fill="auto"/>
          </w:tcPr>
          <w:p w14:paraId="2B013B69" w14:textId="77777777" w:rsidR="00AE1271" w:rsidRPr="0008626A" w:rsidRDefault="00AE1271" w:rsidP="00ED6AA5">
            <w:pPr>
              <w:widowControl w:val="0"/>
              <w:ind w:firstLine="0"/>
              <w:rPr>
                <w:sz w:val="20"/>
              </w:rPr>
            </w:pPr>
            <w:r w:rsidRPr="0008626A">
              <w:rPr>
                <w:sz w:val="20"/>
              </w:rPr>
              <w:t>Акт о результатах инвентаризации (ф. 0510463)</w:t>
            </w:r>
          </w:p>
          <w:p w14:paraId="0BA44397" w14:textId="77777777" w:rsidR="00AE1271" w:rsidRPr="0008626A" w:rsidRDefault="00AE1271" w:rsidP="00FF4076">
            <w:pPr>
              <w:widowControl w:val="0"/>
              <w:tabs>
                <w:tab w:val="num" w:pos="720"/>
              </w:tabs>
              <w:ind w:firstLine="0"/>
              <w:rPr>
                <w:sz w:val="20"/>
              </w:rPr>
            </w:pPr>
            <w:r w:rsidRPr="0008626A">
              <w:rPr>
                <w:sz w:val="20"/>
              </w:rPr>
              <w:t>Приказ руководителя учреждения по результатам инвентаризации</w:t>
            </w:r>
          </w:p>
          <w:p w14:paraId="37C1B260" w14:textId="391EBC68" w:rsidR="00AE1271" w:rsidRPr="0008626A" w:rsidRDefault="00AE1271" w:rsidP="00FF4076">
            <w:pPr>
              <w:widowControl w:val="0"/>
              <w:tabs>
                <w:tab w:val="num" w:pos="720"/>
              </w:tabs>
              <w:ind w:firstLine="0"/>
              <w:rPr>
                <w:sz w:val="20"/>
              </w:rPr>
            </w:pPr>
            <w:r w:rsidRPr="0008626A">
              <w:rPr>
                <w:sz w:val="20"/>
              </w:rPr>
              <w:t xml:space="preserve">Решение об оценке стоимости имущества, отчуждаемого не в пользу </w:t>
            </w:r>
            <w:r w:rsidR="0008495A" w:rsidRPr="0008626A">
              <w:rPr>
                <w:sz w:val="20"/>
              </w:rPr>
              <w:t>организаций бюджетной сферы (ф.</w:t>
            </w:r>
            <w:r w:rsidR="0008495A" w:rsidRPr="0008626A">
              <w:rPr>
                <w:sz w:val="20"/>
                <w:lang w:val="en-US"/>
              </w:rPr>
              <w:t> </w:t>
            </w:r>
            <w:r w:rsidRPr="0008626A">
              <w:rPr>
                <w:sz w:val="20"/>
              </w:rPr>
              <w:t>0510442)</w:t>
            </w:r>
          </w:p>
          <w:p w14:paraId="4A0BFF19" w14:textId="77777777" w:rsidR="00AE1271" w:rsidRPr="0008626A" w:rsidRDefault="00AE1271" w:rsidP="0026012D">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23E46F53"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0D8F76C8"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4.105.3х.34х</w:t>
            </w:r>
          </w:p>
          <w:p w14:paraId="53CC8FE7"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4.101.хх.310</w:t>
            </w:r>
          </w:p>
        </w:tc>
        <w:tc>
          <w:tcPr>
            <w:tcW w:w="1806" w:type="dxa"/>
            <w:gridSpan w:val="2"/>
            <w:shd w:val="clear" w:color="auto" w:fill="auto"/>
          </w:tcPr>
          <w:p w14:paraId="69B96210"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4.401.10.199</w:t>
            </w:r>
          </w:p>
        </w:tc>
      </w:tr>
      <w:tr w:rsidR="00AE1271" w:rsidRPr="0008626A" w14:paraId="4BA42B9C" w14:textId="77777777" w:rsidTr="00FD4E61">
        <w:trPr>
          <w:gridAfter w:val="1"/>
          <w:wAfter w:w="128" w:type="dxa"/>
          <w:trHeight w:val="20"/>
        </w:trPr>
        <w:tc>
          <w:tcPr>
            <w:tcW w:w="2774" w:type="dxa"/>
            <w:shd w:val="clear" w:color="auto" w:fill="auto"/>
          </w:tcPr>
          <w:p w14:paraId="35109DE1" w14:textId="77777777" w:rsidR="00AE1271" w:rsidRPr="0008626A" w:rsidRDefault="00AE1271" w:rsidP="00FF4076">
            <w:pPr>
              <w:widowControl w:val="0"/>
              <w:numPr>
                <w:ilvl w:val="0"/>
                <w:numId w:val="5"/>
              </w:numPr>
              <w:ind w:left="176" w:hanging="176"/>
              <w:rPr>
                <w:sz w:val="20"/>
              </w:rPr>
            </w:pPr>
            <w:r w:rsidRPr="0008626A">
              <w:rPr>
                <w:sz w:val="20"/>
              </w:rPr>
              <w:t>в целях использования в платных работах (услугах)</w:t>
            </w:r>
          </w:p>
        </w:tc>
        <w:tc>
          <w:tcPr>
            <w:tcW w:w="3743" w:type="dxa"/>
            <w:gridSpan w:val="2"/>
            <w:vMerge/>
            <w:shd w:val="clear" w:color="auto" w:fill="auto"/>
          </w:tcPr>
          <w:p w14:paraId="598589DE"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306EE46"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2.105.3х.34х</w:t>
            </w:r>
          </w:p>
          <w:p w14:paraId="6F0F036C" w14:textId="55554E82"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2.101.хх.310</w:t>
            </w:r>
          </w:p>
        </w:tc>
        <w:tc>
          <w:tcPr>
            <w:tcW w:w="1806" w:type="dxa"/>
            <w:gridSpan w:val="2"/>
            <w:shd w:val="clear" w:color="auto" w:fill="auto"/>
          </w:tcPr>
          <w:p w14:paraId="2E03320F"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2.401.10.199</w:t>
            </w:r>
          </w:p>
        </w:tc>
      </w:tr>
      <w:tr w:rsidR="00AE1271" w:rsidRPr="0008626A" w14:paraId="1C306BF9" w14:textId="77777777" w:rsidTr="00FD4E61">
        <w:trPr>
          <w:gridAfter w:val="1"/>
          <w:wAfter w:w="128" w:type="dxa"/>
          <w:trHeight w:val="20"/>
        </w:trPr>
        <w:tc>
          <w:tcPr>
            <w:tcW w:w="2774" w:type="dxa"/>
            <w:shd w:val="clear" w:color="auto" w:fill="auto"/>
          </w:tcPr>
          <w:p w14:paraId="7429E86B" w14:textId="77777777" w:rsidR="00AE1271" w:rsidRPr="0008626A" w:rsidRDefault="00AE1271" w:rsidP="00FF4076">
            <w:pPr>
              <w:pStyle w:val="aff"/>
              <w:widowControl w:val="0"/>
              <w:tabs>
                <w:tab w:val="left" w:pos="34"/>
              </w:tabs>
              <w:spacing w:before="0" w:beforeAutospacing="0" w:after="0" w:afterAutospacing="0"/>
              <w:ind w:left="34"/>
              <w:jc w:val="both"/>
              <w:textAlignment w:val="baseline"/>
              <w:rPr>
                <w:sz w:val="20"/>
                <w:szCs w:val="20"/>
              </w:rPr>
            </w:pPr>
            <w:r w:rsidRPr="0008626A">
              <w:rPr>
                <w:sz w:val="20"/>
                <w:szCs w:val="20"/>
              </w:rPr>
              <w:t>Принятие к учету металлолома:</w:t>
            </w:r>
          </w:p>
        </w:tc>
        <w:tc>
          <w:tcPr>
            <w:tcW w:w="3743" w:type="dxa"/>
            <w:gridSpan w:val="2"/>
            <w:shd w:val="clear" w:color="auto" w:fill="auto"/>
          </w:tcPr>
          <w:p w14:paraId="06C64E88"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00BF5C0D" w14:textId="77777777" w:rsidR="00AE1271" w:rsidRPr="0008626A" w:rsidRDefault="00AE1271" w:rsidP="00FF4076">
            <w:pPr>
              <w:widowControl w:val="0"/>
              <w:autoSpaceDE w:val="0"/>
              <w:autoSpaceDN w:val="0"/>
              <w:adjustRightInd w:val="0"/>
              <w:ind w:firstLine="0"/>
              <w:jc w:val="center"/>
              <w:rPr>
                <w:sz w:val="20"/>
              </w:rPr>
            </w:pPr>
          </w:p>
        </w:tc>
        <w:tc>
          <w:tcPr>
            <w:tcW w:w="1806" w:type="dxa"/>
            <w:gridSpan w:val="2"/>
            <w:shd w:val="clear" w:color="auto" w:fill="auto"/>
          </w:tcPr>
          <w:p w14:paraId="483B0B61" w14:textId="77777777" w:rsidR="00AE1271" w:rsidRPr="0008626A" w:rsidRDefault="00AE1271" w:rsidP="00FF4076">
            <w:pPr>
              <w:widowControl w:val="0"/>
              <w:autoSpaceDE w:val="0"/>
              <w:autoSpaceDN w:val="0"/>
              <w:adjustRightInd w:val="0"/>
              <w:ind w:firstLine="0"/>
              <w:jc w:val="center"/>
              <w:rPr>
                <w:sz w:val="20"/>
              </w:rPr>
            </w:pPr>
          </w:p>
        </w:tc>
      </w:tr>
      <w:tr w:rsidR="00AE1271" w:rsidRPr="0008626A" w14:paraId="1D793C02" w14:textId="77777777" w:rsidTr="00FD4E61">
        <w:trPr>
          <w:gridAfter w:val="1"/>
          <w:wAfter w:w="128" w:type="dxa"/>
          <w:trHeight w:val="20"/>
        </w:trPr>
        <w:tc>
          <w:tcPr>
            <w:tcW w:w="2774" w:type="dxa"/>
            <w:vMerge w:val="restart"/>
            <w:shd w:val="clear" w:color="auto" w:fill="auto"/>
          </w:tcPr>
          <w:p w14:paraId="08AAE556" w14:textId="77777777" w:rsidR="00AE1271" w:rsidRPr="0008626A" w:rsidRDefault="00AE1271" w:rsidP="00FF4076">
            <w:pPr>
              <w:widowControl w:val="0"/>
              <w:tabs>
                <w:tab w:val="num" w:pos="720"/>
              </w:tabs>
              <w:ind w:firstLine="0"/>
              <w:rPr>
                <w:sz w:val="20"/>
              </w:rPr>
            </w:pPr>
            <w:r w:rsidRPr="0008626A">
              <w:rPr>
                <w:sz w:val="20"/>
              </w:rPr>
              <w:t>- оприходование запасных частей, металлолома при списании ОС</w:t>
            </w:r>
          </w:p>
        </w:tc>
        <w:tc>
          <w:tcPr>
            <w:tcW w:w="3743" w:type="dxa"/>
            <w:gridSpan w:val="2"/>
            <w:vMerge w:val="restart"/>
            <w:shd w:val="clear" w:color="auto" w:fill="auto"/>
          </w:tcPr>
          <w:p w14:paraId="1F2CB85C" w14:textId="29F8EF67" w:rsidR="00AE1271" w:rsidRPr="0008626A" w:rsidRDefault="00AE1271" w:rsidP="008126D0">
            <w:pPr>
              <w:widowControl w:val="0"/>
              <w:tabs>
                <w:tab w:val="num" w:pos="720"/>
              </w:tabs>
              <w:ind w:firstLine="0"/>
              <w:rPr>
                <w:sz w:val="20"/>
              </w:rPr>
            </w:pPr>
            <w:r w:rsidRPr="0008626A">
              <w:rPr>
                <w:sz w:val="20"/>
              </w:rPr>
              <w:t>Акт о списании объектов нефинансовых активов (кроме транспортных средств) (ф. 0510454)</w:t>
            </w:r>
          </w:p>
          <w:p w14:paraId="2B5568C2" w14:textId="712743E3" w:rsidR="00AE1271" w:rsidRPr="0008626A" w:rsidRDefault="00AE1271" w:rsidP="00FF4076">
            <w:pPr>
              <w:widowControl w:val="0"/>
              <w:tabs>
                <w:tab w:val="num" w:pos="720"/>
              </w:tabs>
              <w:ind w:firstLine="0"/>
              <w:rPr>
                <w:sz w:val="20"/>
              </w:rPr>
            </w:pPr>
            <w:r w:rsidRPr="0008626A">
              <w:rPr>
                <w:sz w:val="20"/>
              </w:rPr>
              <w:t>Решение учредителя</w:t>
            </w:r>
          </w:p>
          <w:p w14:paraId="06A0A8A1" w14:textId="5DB429B2" w:rsidR="00AE1271" w:rsidRPr="0008626A" w:rsidRDefault="00AE1271" w:rsidP="000631D3">
            <w:pPr>
              <w:widowControl w:val="0"/>
              <w:tabs>
                <w:tab w:val="num" w:pos="720"/>
              </w:tabs>
              <w:ind w:firstLine="0"/>
              <w:rPr>
                <w:sz w:val="20"/>
              </w:rPr>
            </w:pPr>
            <w:r w:rsidRPr="0008626A">
              <w:rPr>
                <w:sz w:val="20"/>
              </w:rPr>
              <w:t>Акт о списании транспортного средства (ф. 0510456)</w:t>
            </w:r>
          </w:p>
          <w:p w14:paraId="6C72298C"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72B0DE43" w14:textId="77777777" w:rsidR="00AE1271" w:rsidRPr="0008626A" w:rsidRDefault="00AE1271" w:rsidP="00FF4076">
            <w:pPr>
              <w:widowControl w:val="0"/>
              <w:ind w:firstLine="0"/>
              <w:jc w:val="center"/>
              <w:rPr>
                <w:sz w:val="20"/>
              </w:rPr>
            </w:pPr>
            <w:r w:rsidRPr="0008626A">
              <w:rPr>
                <w:sz w:val="20"/>
                <w:lang w:val="en-US"/>
              </w:rPr>
              <w:t>2</w:t>
            </w:r>
            <w:r w:rsidRPr="0008626A">
              <w:rPr>
                <w:sz w:val="20"/>
              </w:rPr>
              <w:t>.105.3</w:t>
            </w:r>
            <w:r w:rsidRPr="0008626A">
              <w:rPr>
                <w:sz w:val="20"/>
                <w:lang w:val="en-US"/>
              </w:rPr>
              <w:t>6</w:t>
            </w:r>
            <w:r w:rsidRPr="0008626A">
              <w:rPr>
                <w:sz w:val="20"/>
              </w:rPr>
              <w:t>.346</w:t>
            </w:r>
          </w:p>
        </w:tc>
        <w:tc>
          <w:tcPr>
            <w:tcW w:w="1806" w:type="dxa"/>
            <w:gridSpan w:val="2"/>
            <w:shd w:val="clear" w:color="auto" w:fill="auto"/>
          </w:tcPr>
          <w:p w14:paraId="064B9AAB" w14:textId="77777777" w:rsidR="00AE1271" w:rsidRPr="0008626A" w:rsidRDefault="00AE1271" w:rsidP="00FF4076">
            <w:pPr>
              <w:widowControl w:val="0"/>
              <w:ind w:firstLine="0"/>
              <w:jc w:val="center"/>
              <w:rPr>
                <w:sz w:val="20"/>
              </w:rPr>
            </w:pPr>
            <w:r w:rsidRPr="0008626A">
              <w:rPr>
                <w:sz w:val="20"/>
                <w:lang w:val="en-US"/>
              </w:rPr>
              <w:t>2</w:t>
            </w:r>
            <w:r w:rsidRPr="0008626A">
              <w:rPr>
                <w:sz w:val="20"/>
              </w:rPr>
              <w:t>.401.10.172</w:t>
            </w:r>
          </w:p>
        </w:tc>
      </w:tr>
      <w:tr w:rsidR="00AE1271" w:rsidRPr="0008626A" w14:paraId="299A4BA0" w14:textId="77777777" w:rsidTr="00FD4E61">
        <w:trPr>
          <w:gridAfter w:val="1"/>
          <w:wAfter w:w="128" w:type="dxa"/>
          <w:trHeight w:val="20"/>
        </w:trPr>
        <w:tc>
          <w:tcPr>
            <w:tcW w:w="2774" w:type="dxa"/>
            <w:vMerge/>
            <w:shd w:val="clear" w:color="auto" w:fill="auto"/>
          </w:tcPr>
          <w:p w14:paraId="4EFFE0CF" w14:textId="77777777" w:rsidR="00AE1271" w:rsidRPr="0008626A" w:rsidRDefault="00AE1271" w:rsidP="00FF4076">
            <w:pPr>
              <w:widowControl w:val="0"/>
              <w:tabs>
                <w:tab w:val="num" w:pos="720"/>
              </w:tabs>
              <w:ind w:firstLine="0"/>
              <w:rPr>
                <w:sz w:val="20"/>
              </w:rPr>
            </w:pPr>
          </w:p>
        </w:tc>
        <w:tc>
          <w:tcPr>
            <w:tcW w:w="3743" w:type="dxa"/>
            <w:gridSpan w:val="2"/>
            <w:vMerge/>
            <w:shd w:val="clear" w:color="auto" w:fill="auto"/>
          </w:tcPr>
          <w:p w14:paraId="496034FF"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ADE05A3" w14:textId="77777777" w:rsidR="00AE1271" w:rsidRPr="0008626A" w:rsidRDefault="00AE1271" w:rsidP="00FF4076">
            <w:pPr>
              <w:widowControl w:val="0"/>
              <w:ind w:firstLine="0"/>
              <w:jc w:val="center"/>
              <w:rPr>
                <w:sz w:val="20"/>
              </w:rPr>
            </w:pPr>
            <w:r w:rsidRPr="0008626A">
              <w:rPr>
                <w:sz w:val="20"/>
                <w:lang w:val="en-US"/>
              </w:rPr>
              <w:t>4</w:t>
            </w:r>
            <w:r w:rsidRPr="0008626A">
              <w:rPr>
                <w:sz w:val="20"/>
              </w:rPr>
              <w:t>.105.3</w:t>
            </w:r>
            <w:r w:rsidRPr="0008626A">
              <w:rPr>
                <w:sz w:val="20"/>
                <w:lang w:val="en-US"/>
              </w:rPr>
              <w:t>6</w:t>
            </w:r>
            <w:r w:rsidRPr="0008626A">
              <w:rPr>
                <w:sz w:val="20"/>
              </w:rPr>
              <w:t>.346</w:t>
            </w:r>
          </w:p>
        </w:tc>
        <w:tc>
          <w:tcPr>
            <w:tcW w:w="1806" w:type="dxa"/>
            <w:gridSpan w:val="2"/>
            <w:shd w:val="clear" w:color="auto" w:fill="auto"/>
          </w:tcPr>
          <w:p w14:paraId="028B0061" w14:textId="77777777" w:rsidR="00AE1271" w:rsidRPr="0008626A" w:rsidRDefault="00AE1271" w:rsidP="00FF4076">
            <w:pPr>
              <w:widowControl w:val="0"/>
              <w:ind w:firstLine="0"/>
              <w:jc w:val="center"/>
              <w:rPr>
                <w:sz w:val="20"/>
              </w:rPr>
            </w:pPr>
            <w:r w:rsidRPr="0008626A">
              <w:rPr>
                <w:sz w:val="20"/>
                <w:lang w:val="en-US"/>
              </w:rPr>
              <w:t>4</w:t>
            </w:r>
            <w:r w:rsidRPr="0008626A">
              <w:rPr>
                <w:sz w:val="20"/>
              </w:rPr>
              <w:t>.401.10.172</w:t>
            </w:r>
          </w:p>
        </w:tc>
      </w:tr>
      <w:tr w:rsidR="00AE1271" w:rsidRPr="0008626A" w14:paraId="1D267ECC" w14:textId="77777777" w:rsidTr="00FD4E61">
        <w:trPr>
          <w:gridAfter w:val="1"/>
          <w:wAfter w:w="128" w:type="dxa"/>
          <w:trHeight w:val="20"/>
        </w:trPr>
        <w:tc>
          <w:tcPr>
            <w:tcW w:w="2774" w:type="dxa"/>
            <w:vMerge w:val="restart"/>
            <w:shd w:val="clear" w:color="auto" w:fill="auto"/>
          </w:tcPr>
          <w:p w14:paraId="1F54106C" w14:textId="77777777" w:rsidR="00AE1271" w:rsidRPr="0008626A" w:rsidRDefault="00AE1271" w:rsidP="00FF4076">
            <w:pPr>
              <w:widowControl w:val="0"/>
              <w:tabs>
                <w:tab w:val="num" w:pos="720"/>
              </w:tabs>
              <w:ind w:firstLine="0"/>
              <w:rPr>
                <w:sz w:val="20"/>
              </w:rPr>
            </w:pPr>
            <w:r w:rsidRPr="0008626A">
              <w:rPr>
                <w:sz w:val="20"/>
              </w:rPr>
              <w:t>- принятие к учету металлолома, ветоши и иных материалов по результатам ремонтных работ</w:t>
            </w:r>
          </w:p>
        </w:tc>
        <w:tc>
          <w:tcPr>
            <w:tcW w:w="3743" w:type="dxa"/>
            <w:gridSpan w:val="2"/>
            <w:vMerge/>
            <w:shd w:val="clear" w:color="auto" w:fill="auto"/>
          </w:tcPr>
          <w:p w14:paraId="7706BACD"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83933D2" w14:textId="77777777" w:rsidR="00AE1271" w:rsidRPr="0008626A" w:rsidRDefault="00AE1271" w:rsidP="00FF4076">
            <w:pPr>
              <w:widowControl w:val="0"/>
              <w:ind w:firstLine="0"/>
              <w:jc w:val="center"/>
              <w:rPr>
                <w:sz w:val="20"/>
              </w:rPr>
            </w:pPr>
            <w:r w:rsidRPr="0008626A">
              <w:rPr>
                <w:sz w:val="20"/>
                <w:lang w:val="en-US"/>
              </w:rPr>
              <w:t>2</w:t>
            </w:r>
            <w:r w:rsidRPr="0008626A">
              <w:rPr>
                <w:sz w:val="20"/>
              </w:rPr>
              <w:t>.105.х</w:t>
            </w:r>
            <w:r w:rsidRPr="0008626A">
              <w:rPr>
                <w:sz w:val="20"/>
                <w:lang w:val="en-US"/>
              </w:rPr>
              <w:t>6</w:t>
            </w:r>
            <w:r w:rsidRPr="0008626A">
              <w:rPr>
                <w:sz w:val="20"/>
              </w:rPr>
              <w:t>.346</w:t>
            </w:r>
          </w:p>
        </w:tc>
        <w:tc>
          <w:tcPr>
            <w:tcW w:w="1806" w:type="dxa"/>
            <w:gridSpan w:val="2"/>
            <w:shd w:val="clear" w:color="auto" w:fill="auto"/>
          </w:tcPr>
          <w:p w14:paraId="2585E81E" w14:textId="77777777" w:rsidR="00AE1271" w:rsidRPr="0008626A" w:rsidRDefault="00AE1271" w:rsidP="00FF4076">
            <w:pPr>
              <w:widowControl w:val="0"/>
              <w:ind w:firstLine="0"/>
              <w:jc w:val="center"/>
              <w:rPr>
                <w:sz w:val="20"/>
              </w:rPr>
            </w:pPr>
            <w:r w:rsidRPr="0008626A">
              <w:rPr>
                <w:sz w:val="20"/>
                <w:lang w:val="en-US"/>
              </w:rPr>
              <w:t>2</w:t>
            </w:r>
            <w:r w:rsidRPr="0008626A">
              <w:rPr>
                <w:sz w:val="20"/>
              </w:rPr>
              <w:t>.401.10.199</w:t>
            </w:r>
          </w:p>
        </w:tc>
      </w:tr>
      <w:tr w:rsidR="00AE1271" w:rsidRPr="0008626A" w14:paraId="58AB2B5C" w14:textId="77777777" w:rsidTr="00FD4E61">
        <w:trPr>
          <w:gridAfter w:val="1"/>
          <w:wAfter w:w="128" w:type="dxa"/>
          <w:trHeight w:val="20"/>
        </w:trPr>
        <w:tc>
          <w:tcPr>
            <w:tcW w:w="2774" w:type="dxa"/>
            <w:vMerge/>
            <w:shd w:val="clear" w:color="auto" w:fill="auto"/>
          </w:tcPr>
          <w:p w14:paraId="68DB1EEA" w14:textId="77777777" w:rsidR="00AE1271" w:rsidRPr="0008626A" w:rsidRDefault="00AE1271" w:rsidP="00FF4076">
            <w:pPr>
              <w:widowControl w:val="0"/>
              <w:tabs>
                <w:tab w:val="num" w:pos="720"/>
              </w:tabs>
              <w:ind w:firstLine="0"/>
              <w:rPr>
                <w:sz w:val="20"/>
              </w:rPr>
            </w:pPr>
          </w:p>
        </w:tc>
        <w:tc>
          <w:tcPr>
            <w:tcW w:w="3743" w:type="dxa"/>
            <w:gridSpan w:val="2"/>
            <w:vMerge/>
            <w:shd w:val="clear" w:color="auto" w:fill="auto"/>
          </w:tcPr>
          <w:p w14:paraId="393DE9CC"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73F1B71" w14:textId="77777777" w:rsidR="00AE1271" w:rsidRPr="0008626A" w:rsidRDefault="00AE1271" w:rsidP="00FF4076">
            <w:pPr>
              <w:widowControl w:val="0"/>
              <w:ind w:firstLine="0"/>
              <w:jc w:val="center"/>
              <w:rPr>
                <w:sz w:val="20"/>
              </w:rPr>
            </w:pPr>
            <w:r w:rsidRPr="0008626A">
              <w:rPr>
                <w:sz w:val="20"/>
                <w:lang w:val="en-US"/>
              </w:rPr>
              <w:t>4</w:t>
            </w:r>
            <w:r w:rsidRPr="0008626A">
              <w:rPr>
                <w:sz w:val="20"/>
              </w:rPr>
              <w:t>.105.3</w:t>
            </w:r>
            <w:r w:rsidRPr="0008626A">
              <w:rPr>
                <w:sz w:val="20"/>
                <w:lang w:val="en-US"/>
              </w:rPr>
              <w:t>6</w:t>
            </w:r>
            <w:r w:rsidRPr="0008626A">
              <w:rPr>
                <w:sz w:val="20"/>
              </w:rPr>
              <w:t>.346</w:t>
            </w:r>
          </w:p>
        </w:tc>
        <w:tc>
          <w:tcPr>
            <w:tcW w:w="1806" w:type="dxa"/>
            <w:gridSpan w:val="2"/>
            <w:shd w:val="clear" w:color="auto" w:fill="auto"/>
          </w:tcPr>
          <w:p w14:paraId="6B0C79D7" w14:textId="77777777" w:rsidR="00AE1271" w:rsidRPr="0008626A" w:rsidRDefault="00AE1271" w:rsidP="00FF4076">
            <w:pPr>
              <w:widowControl w:val="0"/>
              <w:ind w:firstLine="0"/>
              <w:jc w:val="center"/>
              <w:rPr>
                <w:sz w:val="20"/>
              </w:rPr>
            </w:pPr>
            <w:r w:rsidRPr="0008626A">
              <w:rPr>
                <w:sz w:val="20"/>
                <w:lang w:val="en-US"/>
              </w:rPr>
              <w:t>4</w:t>
            </w:r>
            <w:r w:rsidRPr="0008626A">
              <w:rPr>
                <w:sz w:val="20"/>
              </w:rPr>
              <w:t>.401.10.199</w:t>
            </w:r>
          </w:p>
        </w:tc>
      </w:tr>
      <w:tr w:rsidR="00AE1271" w:rsidRPr="0008626A" w14:paraId="300DD6E4" w14:textId="77777777" w:rsidTr="00FD4E61">
        <w:trPr>
          <w:gridAfter w:val="1"/>
          <w:wAfter w:w="128" w:type="dxa"/>
          <w:trHeight w:val="20"/>
        </w:trPr>
        <w:tc>
          <w:tcPr>
            <w:tcW w:w="2774" w:type="dxa"/>
            <w:shd w:val="clear" w:color="auto" w:fill="auto"/>
          </w:tcPr>
          <w:p w14:paraId="39AB44CF" w14:textId="77777777" w:rsidR="00AE1271" w:rsidRPr="0008626A" w:rsidRDefault="00AE1271" w:rsidP="00FF4076">
            <w:pPr>
              <w:widowControl w:val="0"/>
              <w:ind w:firstLine="0"/>
              <w:rPr>
                <w:sz w:val="20"/>
              </w:rPr>
            </w:pPr>
            <w:r w:rsidRPr="0008626A">
              <w:rPr>
                <w:sz w:val="20"/>
              </w:rPr>
              <w:t>Списание МЗ, пришедших в негодность вследствие физического износа, списание недостающего имущества, выявленного при инвентаризации:</w:t>
            </w:r>
          </w:p>
        </w:tc>
        <w:tc>
          <w:tcPr>
            <w:tcW w:w="3743" w:type="dxa"/>
            <w:gridSpan w:val="2"/>
            <w:shd w:val="clear" w:color="auto" w:fill="auto"/>
          </w:tcPr>
          <w:p w14:paraId="7A7B919D"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18E1AC2"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3A585E0"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4F86CFB2" w14:textId="77777777" w:rsidTr="00FD4E61">
        <w:trPr>
          <w:gridAfter w:val="1"/>
          <w:wAfter w:w="128" w:type="dxa"/>
          <w:trHeight w:val="20"/>
        </w:trPr>
        <w:tc>
          <w:tcPr>
            <w:tcW w:w="2774" w:type="dxa"/>
            <w:shd w:val="clear" w:color="auto" w:fill="auto"/>
          </w:tcPr>
          <w:p w14:paraId="1DF9ADB1" w14:textId="77777777" w:rsidR="00AE1271" w:rsidRPr="0008626A" w:rsidRDefault="00AE1271" w:rsidP="00FF4076">
            <w:pPr>
              <w:widowControl w:val="0"/>
              <w:tabs>
                <w:tab w:val="num" w:pos="0"/>
                <w:tab w:val="num" w:pos="317"/>
              </w:tabs>
              <w:ind w:firstLine="0"/>
              <w:rPr>
                <w:sz w:val="20"/>
              </w:rPr>
            </w:pPr>
            <w:r w:rsidRPr="0008626A">
              <w:rPr>
                <w:sz w:val="20"/>
              </w:rPr>
              <w:t>- ранее приняты на учет в целях выполнения государственного задания</w:t>
            </w:r>
          </w:p>
        </w:tc>
        <w:tc>
          <w:tcPr>
            <w:tcW w:w="3743" w:type="dxa"/>
            <w:gridSpan w:val="2"/>
            <w:vMerge w:val="restart"/>
            <w:shd w:val="clear" w:color="auto" w:fill="auto"/>
          </w:tcPr>
          <w:p w14:paraId="47CA1AE7" w14:textId="77777777" w:rsidR="00AE1271" w:rsidRPr="0008626A" w:rsidRDefault="00AE1271" w:rsidP="00195D5C">
            <w:pPr>
              <w:widowControl w:val="0"/>
              <w:ind w:firstLine="0"/>
              <w:rPr>
                <w:sz w:val="20"/>
              </w:rPr>
            </w:pPr>
            <w:r w:rsidRPr="0008626A">
              <w:rPr>
                <w:sz w:val="20"/>
              </w:rPr>
              <w:t>Акт о списании материальных запасов (ф. 0510460)</w:t>
            </w:r>
          </w:p>
          <w:p w14:paraId="3B37D2C0" w14:textId="35A37567" w:rsidR="00AE1271" w:rsidRPr="0008626A" w:rsidRDefault="00AE1271" w:rsidP="00FF4076">
            <w:pPr>
              <w:widowControl w:val="0"/>
              <w:tabs>
                <w:tab w:val="num" w:pos="720"/>
              </w:tabs>
              <w:ind w:firstLine="0"/>
              <w:rPr>
                <w:sz w:val="20"/>
              </w:rPr>
            </w:pPr>
          </w:p>
          <w:p w14:paraId="679CE82A"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098379FD" w14:textId="77777777" w:rsidR="00AE1271" w:rsidRPr="0008626A" w:rsidRDefault="00AE1271" w:rsidP="00FF4076">
            <w:pPr>
              <w:widowControl w:val="0"/>
              <w:tabs>
                <w:tab w:val="num" w:pos="0"/>
                <w:tab w:val="num" w:pos="317"/>
              </w:tabs>
              <w:ind w:firstLine="0"/>
              <w:jc w:val="center"/>
              <w:rPr>
                <w:sz w:val="20"/>
              </w:rPr>
            </w:pPr>
            <w:r w:rsidRPr="0008626A">
              <w:rPr>
                <w:sz w:val="20"/>
              </w:rPr>
              <w:t>4.401.10.172</w:t>
            </w:r>
          </w:p>
        </w:tc>
        <w:tc>
          <w:tcPr>
            <w:tcW w:w="1806" w:type="dxa"/>
            <w:gridSpan w:val="2"/>
            <w:shd w:val="clear" w:color="auto" w:fill="auto"/>
          </w:tcPr>
          <w:p w14:paraId="13EB9383" w14:textId="77777777" w:rsidR="00AE1271" w:rsidRPr="0008626A" w:rsidRDefault="00AE1271" w:rsidP="00FF4076">
            <w:pPr>
              <w:pStyle w:val="ConsPlusNonformat"/>
              <w:widowControl w:val="0"/>
              <w:tabs>
                <w:tab w:val="num" w:pos="0"/>
                <w:tab w:val="num" w:pos="317"/>
              </w:tabs>
              <w:jc w:val="center"/>
              <w:rPr>
                <w:rFonts w:ascii="Times New Roman" w:hAnsi="Times New Roman" w:cs="Times New Roman"/>
              </w:rPr>
            </w:pPr>
            <w:r w:rsidRPr="0008626A">
              <w:rPr>
                <w:rFonts w:ascii="Times New Roman" w:hAnsi="Times New Roman" w:cs="Times New Roman"/>
              </w:rPr>
              <w:t>4.105.3х.44х</w:t>
            </w:r>
          </w:p>
        </w:tc>
      </w:tr>
      <w:tr w:rsidR="00AE1271" w:rsidRPr="0008626A" w14:paraId="2FDD7E87" w14:textId="77777777" w:rsidTr="00FD4E61">
        <w:trPr>
          <w:gridAfter w:val="1"/>
          <w:wAfter w:w="128" w:type="dxa"/>
          <w:trHeight w:val="20"/>
        </w:trPr>
        <w:tc>
          <w:tcPr>
            <w:tcW w:w="2774" w:type="dxa"/>
            <w:shd w:val="clear" w:color="auto" w:fill="auto"/>
          </w:tcPr>
          <w:p w14:paraId="01DAC7F8" w14:textId="77777777" w:rsidR="00AE1271" w:rsidRPr="0008626A" w:rsidRDefault="00AE1271" w:rsidP="00FF4076">
            <w:pPr>
              <w:widowControl w:val="0"/>
              <w:tabs>
                <w:tab w:val="num" w:pos="0"/>
                <w:tab w:val="num" w:pos="317"/>
              </w:tabs>
              <w:ind w:firstLine="0"/>
              <w:rPr>
                <w:sz w:val="20"/>
              </w:rPr>
            </w:pPr>
            <w:r w:rsidRPr="0008626A">
              <w:rPr>
                <w:sz w:val="20"/>
              </w:rPr>
              <w:t>- ранее приняты на учет в целях оказания платных услуг (работ)</w:t>
            </w:r>
          </w:p>
        </w:tc>
        <w:tc>
          <w:tcPr>
            <w:tcW w:w="3743" w:type="dxa"/>
            <w:gridSpan w:val="2"/>
            <w:vMerge/>
            <w:shd w:val="clear" w:color="auto" w:fill="auto"/>
          </w:tcPr>
          <w:p w14:paraId="41362293"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4D9450F" w14:textId="77777777" w:rsidR="00AE1271" w:rsidRPr="0008626A" w:rsidRDefault="00AE1271" w:rsidP="00FF4076">
            <w:pPr>
              <w:widowControl w:val="0"/>
              <w:tabs>
                <w:tab w:val="num" w:pos="0"/>
                <w:tab w:val="num" w:pos="317"/>
              </w:tabs>
              <w:ind w:firstLine="0"/>
              <w:jc w:val="center"/>
              <w:rPr>
                <w:sz w:val="20"/>
              </w:rPr>
            </w:pPr>
            <w:r w:rsidRPr="0008626A">
              <w:rPr>
                <w:sz w:val="20"/>
              </w:rPr>
              <w:t>2.401.10.172</w:t>
            </w:r>
          </w:p>
        </w:tc>
        <w:tc>
          <w:tcPr>
            <w:tcW w:w="1806" w:type="dxa"/>
            <w:gridSpan w:val="2"/>
            <w:shd w:val="clear" w:color="auto" w:fill="auto"/>
          </w:tcPr>
          <w:p w14:paraId="2E3B3142" w14:textId="77777777" w:rsidR="00AE1271" w:rsidRPr="0008626A" w:rsidRDefault="00AE1271" w:rsidP="00FF4076">
            <w:pPr>
              <w:pStyle w:val="ConsPlusNonformat"/>
              <w:widowControl w:val="0"/>
              <w:tabs>
                <w:tab w:val="num" w:pos="0"/>
                <w:tab w:val="num" w:pos="317"/>
              </w:tabs>
              <w:jc w:val="center"/>
              <w:rPr>
                <w:rFonts w:ascii="Times New Roman" w:hAnsi="Times New Roman" w:cs="Times New Roman"/>
              </w:rPr>
            </w:pPr>
            <w:r w:rsidRPr="0008626A">
              <w:rPr>
                <w:rFonts w:ascii="Times New Roman" w:hAnsi="Times New Roman" w:cs="Times New Roman"/>
              </w:rPr>
              <w:t>2.105.3х.44х</w:t>
            </w:r>
          </w:p>
        </w:tc>
      </w:tr>
      <w:tr w:rsidR="00AE1271" w:rsidRPr="0008626A" w14:paraId="4567B09B" w14:textId="77777777" w:rsidTr="00FD4E61">
        <w:trPr>
          <w:gridAfter w:val="1"/>
          <w:wAfter w:w="128" w:type="dxa"/>
          <w:trHeight w:val="20"/>
        </w:trPr>
        <w:tc>
          <w:tcPr>
            <w:tcW w:w="2774" w:type="dxa"/>
            <w:shd w:val="clear" w:color="auto" w:fill="auto"/>
          </w:tcPr>
          <w:p w14:paraId="5C694C57" w14:textId="65C7C2F0" w:rsidR="00AE1271" w:rsidRPr="0008626A" w:rsidRDefault="00AE1271" w:rsidP="00FF4076">
            <w:pPr>
              <w:widowControl w:val="0"/>
              <w:tabs>
                <w:tab w:val="num" w:pos="0"/>
                <w:tab w:val="num" w:pos="317"/>
              </w:tabs>
              <w:ind w:firstLine="0"/>
              <w:rPr>
                <w:i/>
                <w:sz w:val="20"/>
              </w:rPr>
            </w:pPr>
            <w:r w:rsidRPr="0008626A">
              <w:rPr>
                <w:i/>
                <w:sz w:val="20"/>
              </w:rPr>
              <w:t xml:space="preserve">- </w:t>
            </w:r>
          </w:p>
        </w:tc>
        <w:tc>
          <w:tcPr>
            <w:tcW w:w="3743" w:type="dxa"/>
            <w:gridSpan w:val="2"/>
            <w:vMerge/>
            <w:shd w:val="clear" w:color="auto" w:fill="auto"/>
          </w:tcPr>
          <w:p w14:paraId="4EA299F8"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4EF99C4E" w14:textId="5D1A9AA0" w:rsidR="00AE1271" w:rsidRPr="0008626A" w:rsidRDefault="00AE1271" w:rsidP="00FF4076">
            <w:pPr>
              <w:widowControl w:val="0"/>
              <w:tabs>
                <w:tab w:val="num" w:pos="0"/>
                <w:tab w:val="num" w:pos="317"/>
              </w:tabs>
              <w:ind w:firstLine="0"/>
              <w:jc w:val="center"/>
              <w:rPr>
                <w:i/>
                <w:sz w:val="20"/>
              </w:rPr>
            </w:pPr>
          </w:p>
        </w:tc>
        <w:tc>
          <w:tcPr>
            <w:tcW w:w="1806" w:type="dxa"/>
            <w:gridSpan w:val="2"/>
            <w:shd w:val="clear" w:color="auto" w:fill="auto"/>
          </w:tcPr>
          <w:p w14:paraId="58EE34AD" w14:textId="3B8E4C87" w:rsidR="00AE1271" w:rsidRPr="0008626A" w:rsidRDefault="00AE1271" w:rsidP="00FF4076">
            <w:pPr>
              <w:pStyle w:val="ConsPlusNonformat"/>
              <w:widowControl w:val="0"/>
              <w:tabs>
                <w:tab w:val="num" w:pos="0"/>
                <w:tab w:val="num" w:pos="317"/>
              </w:tabs>
              <w:jc w:val="center"/>
              <w:rPr>
                <w:rFonts w:ascii="Times New Roman" w:hAnsi="Times New Roman" w:cs="Times New Roman"/>
                <w:i/>
              </w:rPr>
            </w:pPr>
          </w:p>
        </w:tc>
      </w:tr>
      <w:tr w:rsidR="00AE1271" w:rsidRPr="0008626A" w14:paraId="68F217E9" w14:textId="77777777" w:rsidTr="00FD4E61">
        <w:trPr>
          <w:gridAfter w:val="1"/>
          <w:wAfter w:w="128" w:type="dxa"/>
          <w:trHeight w:val="20"/>
        </w:trPr>
        <w:tc>
          <w:tcPr>
            <w:tcW w:w="2774" w:type="dxa"/>
            <w:shd w:val="clear" w:color="auto" w:fill="auto"/>
          </w:tcPr>
          <w:p w14:paraId="5F4BDACE" w14:textId="77777777" w:rsidR="00AE1271" w:rsidRPr="0008626A" w:rsidRDefault="00AE1271" w:rsidP="00FF4076">
            <w:pPr>
              <w:widowControl w:val="0"/>
              <w:ind w:firstLine="0"/>
              <w:rPr>
                <w:sz w:val="20"/>
              </w:rPr>
            </w:pPr>
            <w:r w:rsidRPr="0008626A">
              <w:rPr>
                <w:sz w:val="20"/>
              </w:rPr>
              <w:t>Списание ОС, пришедших в негодность вследствие физического износа, списание недостающего имущества, выявленного при инвентаризации объектов ОС:</w:t>
            </w:r>
          </w:p>
        </w:tc>
        <w:tc>
          <w:tcPr>
            <w:tcW w:w="3743" w:type="dxa"/>
            <w:gridSpan w:val="2"/>
            <w:shd w:val="clear" w:color="auto" w:fill="auto"/>
          </w:tcPr>
          <w:p w14:paraId="7C1601E6"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353D86D"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2A2C1CF"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226A506E" w14:textId="77777777" w:rsidTr="00FD4E61">
        <w:trPr>
          <w:gridAfter w:val="1"/>
          <w:wAfter w:w="128" w:type="dxa"/>
          <w:trHeight w:val="20"/>
        </w:trPr>
        <w:tc>
          <w:tcPr>
            <w:tcW w:w="2774" w:type="dxa"/>
            <w:shd w:val="clear" w:color="auto" w:fill="auto"/>
          </w:tcPr>
          <w:p w14:paraId="2A8C2D46" w14:textId="77777777" w:rsidR="00AE1271" w:rsidRPr="0008626A" w:rsidRDefault="00AE1271" w:rsidP="00FF4076">
            <w:pPr>
              <w:widowControl w:val="0"/>
              <w:tabs>
                <w:tab w:val="num" w:pos="0"/>
                <w:tab w:val="num" w:pos="317"/>
              </w:tabs>
              <w:ind w:firstLine="0"/>
              <w:rPr>
                <w:sz w:val="20"/>
              </w:rPr>
            </w:pPr>
            <w:r w:rsidRPr="0008626A">
              <w:rPr>
                <w:sz w:val="20"/>
              </w:rPr>
              <w:t>- ранее приняты на учет в целях выполнения государственного задания</w:t>
            </w:r>
          </w:p>
        </w:tc>
        <w:tc>
          <w:tcPr>
            <w:tcW w:w="3743" w:type="dxa"/>
            <w:gridSpan w:val="2"/>
            <w:vMerge w:val="restart"/>
            <w:shd w:val="clear" w:color="auto" w:fill="auto"/>
          </w:tcPr>
          <w:p w14:paraId="5EB191EC" w14:textId="44CC412A" w:rsidR="00AE1271" w:rsidRPr="0008626A" w:rsidRDefault="00AE1271" w:rsidP="008126D0">
            <w:pPr>
              <w:widowControl w:val="0"/>
              <w:ind w:firstLine="0"/>
              <w:rPr>
                <w:sz w:val="20"/>
              </w:rPr>
            </w:pPr>
            <w:r w:rsidRPr="0008626A">
              <w:rPr>
                <w:sz w:val="20"/>
              </w:rPr>
              <w:t>Акт о списании объектов нефинансовых активов (кроме транспортных средств) (ф. 0510454)</w:t>
            </w:r>
          </w:p>
          <w:p w14:paraId="5D37ED1D" w14:textId="4A03D761" w:rsidR="00AE1271" w:rsidRPr="0008626A" w:rsidRDefault="00AE1271" w:rsidP="000631D3">
            <w:pPr>
              <w:widowControl w:val="0"/>
              <w:ind w:firstLine="0"/>
              <w:rPr>
                <w:sz w:val="20"/>
              </w:rPr>
            </w:pPr>
            <w:r w:rsidRPr="0008626A">
              <w:rPr>
                <w:sz w:val="20"/>
              </w:rPr>
              <w:t>Акт о списании транспортного средства (ф. 0510456)</w:t>
            </w:r>
          </w:p>
          <w:p w14:paraId="45905E55"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4E7FB2D4" w14:textId="77777777" w:rsidR="00AE1271" w:rsidRPr="0008626A" w:rsidRDefault="00AE1271" w:rsidP="00FF4076">
            <w:pPr>
              <w:widowControl w:val="0"/>
              <w:ind w:firstLine="0"/>
              <w:jc w:val="center"/>
              <w:rPr>
                <w:sz w:val="20"/>
              </w:rPr>
            </w:pPr>
            <w:r w:rsidRPr="0008626A">
              <w:rPr>
                <w:sz w:val="20"/>
              </w:rPr>
              <w:t>4.104.хх.411</w:t>
            </w:r>
          </w:p>
          <w:p w14:paraId="13FC4197" w14:textId="77777777" w:rsidR="00AE1271" w:rsidRPr="0008626A" w:rsidRDefault="00AE1271" w:rsidP="00FF4076">
            <w:pPr>
              <w:widowControl w:val="0"/>
              <w:ind w:firstLine="0"/>
              <w:jc w:val="center"/>
              <w:rPr>
                <w:sz w:val="20"/>
              </w:rPr>
            </w:pPr>
            <w:r w:rsidRPr="0008626A">
              <w:rPr>
                <w:sz w:val="20"/>
              </w:rPr>
              <w:t>4.401.10.172</w:t>
            </w:r>
          </w:p>
        </w:tc>
        <w:tc>
          <w:tcPr>
            <w:tcW w:w="1806" w:type="dxa"/>
            <w:gridSpan w:val="2"/>
            <w:shd w:val="clear" w:color="auto" w:fill="auto"/>
          </w:tcPr>
          <w:p w14:paraId="4F6CF7C6" w14:textId="77777777" w:rsidR="00AE1271" w:rsidRPr="0008626A" w:rsidRDefault="00AE1271" w:rsidP="00FF4076">
            <w:pPr>
              <w:widowControl w:val="0"/>
              <w:ind w:firstLine="0"/>
              <w:jc w:val="center"/>
              <w:rPr>
                <w:sz w:val="20"/>
              </w:rPr>
            </w:pPr>
            <w:r w:rsidRPr="0008626A">
              <w:rPr>
                <w:sz w:val="20"/>
              </w:rPr>
              <w:t>4.101.хх.410</w:t>
            </w:r>
          </w:p>
        </w:tc>
      </w:tr>
      <w:tr w:rsidR="00AE1271" w:rsidRPr="0008626A" w14:paraId="67AD424B" w14:textId="77777777" w:rsidTr="00FD4E61">
        <w:trPr>
          <w:gridAfter w:val="1"/>
          <w:wAfter w:w="128" w:type="dxa"/>
          <w:trHeight w:val="20"/>
        </w:trPr>
        <w:tc>
          <w:tcPr>
            <w:tcW w:w="2774" w:type="dxa"/>
            <w:vMerge w:val="restart"/>
            <w:shd w:val="clear" w:color="auto" w:fill="auto"/>
          </w:tcPr>
          <w:p w14:paraId="639C5C35" w14:textId="77777777" w:rsidR="00AE1271" w:rsidRPr="0008626A" w:rsidRDefault="00AE1271" w:rsidP="00FF4076">
            <w:pPr>
              <w:widowControl w:val="0"/>
              <w:tabs>
                <w:tab w:val="num" w:pos="0"/>
                <w:tab w:val="num" w:pos="317"/>
              </w:tabs>
              <w:ind w:firstLine="0"/>
              <w:rPr>
                <w:sz w:val="20"/>
              </w:rPr>
            </w:pPr>
            <w:r w:rsidRPr="0008626A">
              <w:rPr>
                <w:sz w:val="20"/>
              </w:rPr>
              <w:t>- ранее приняты на учет в целях оказания платных услуг (работ)</w:t>
            </w:r>
          </w:p>
        </w:tc>
        <w:tc>
          <w:tcPr>
            <w:tcW w:w="3743" w:type="dxa"/>
            <w:gridSpan w:val="2"/>
            <w:vMerge/>
            <w:shd w:val="clear" w:color="auto" w:fill="auto"/>
          </w:tcPr>
          <w:p w14:paraId="008A4BB4"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486E1D3" w14:textId="77777777" w:rsidR="00AE1271" w:rsidRPr="0008626A" w:rsidRDefault="00AE1271" w:rsidP="00FF4076">
            <w:pPr>
              <w:widowControl w:val="0"/>
              <w:tabs>
                <w:tab w:val="num" w:pos="0"/>
                <w:tab w:val="num" w:pos="317"/>
              </w:tabs>
              <w:ind w:firstLine="0"/>
              <w:jc w:val="center"/>
              <w:rPr>
                <w:sz w:val="20"/>
              </w:rPr>
            </w:pPr>
            <w:r w:rsidRPr="0008626A">
              <w:rPr>
                <w:sz w:val="20"/>
              </w:rPr>
              <w:t>2.104.хх.411</w:t>
            </w:r>
          </w:p>
        </w:tc>
        <w:tc>
          <w:tcPr>
            <w:tcW w:w="1806" w:type="dxa"/>
            <w:gridSpan w:val="2"/>
            <w:shd w:val="clear" w:color="auto" w:fill="auto"/>
          </w:tcPr>
          <w:p w14:paraId="559246A6" w14:textId="77777777" w:rsidR="00AE1271" w:rsidRPr="0008626A" w:rsidRDefault="00AE1271" w:rsidP="00FF4076">
            <w:pPr>
              <w:widowControl w:val="0"/>
              <w:ind w:firstLine="0"/>
              <w:jc w:val="center"/>
              <w:rPr>
                <w:sz w:val="20"/>
              </w:rPr>
            </w:pPr>
            <w:r w:rsidRPr="0008626A">
              <w:rPr>
                <w:sz w:val="20"/>
              </w:rPr>
              <w:t>2.101.хх.410</w:t>
            </w:r>
          </w:p>
        </w:tc>
      </w:tr>
      <w:tr w:rsidR="00AE1271" w:rsidRPr="0008626A" w14:paraId="4041558A" w14:textId="77777777" w:rsidTr="00FD4E61">
        <w:trPr>
          <w:gridAfter w:val="1"/>
          <w:wAfter w:w="128" w:type="dxa"/>
          <w:trHeight w:val="20"/>
        </w:trPr>
        <w:tc>
          <w:tcPr>
            <w:tcW w:w="2774" w:type="dxa"/>
            <w:vMerge/>
            <w:shd w:val="clear" w:color="auto" w:fill="auto"/>
          </w:tcPr>
          <w:p w14:paraId="7CD517FA" w14:textId="77777777" w:rsidR="00AE1271" w:rsidRPr="0008626A" w:rsidRDefault="00AE1271" w:rsidP="00FF4076">
            <w:pPr>
              <w:widowControl w:val="0"/>
              <w:tabs>
                <w:tab w:val="num" w:pos="0"/>
                <w:tab w:val="num" w:pos="317"/>
              </w:tabs>
              <w:ind w:firstLine="0"/>
              <w:rPr>
                <w:sz w:val="20"/>
              </w:rPr>
            </w:pPr>
          </w:p>
        </w:tc>
        <w:tc>
          <w:tcPr>
            <w:tcW w:w="3743" w:type="dxa"/>
            <w:gridSpan w:val="2"/>
            <w:vMerge/>
            <w:shd w:val="clear" w:color="auto" w:fill="auto"/>
          </w:tcPr>
          <w:p w14:paraId="1605BEC5"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574433C" w14:textId="77777777" w:rsidR="00AE1271" w:rsidRPr="0008626A" w:rsidRDefault="00AE1271" w:rsidP="00FF4076">
            <w:pPr>
              <w:widowControl w:val="0"/>
              <w:ind w:firstLine="0"/>
              <w:jc w:val="center"/>
              <w:rPr>
                <w:sz w:val="20"/>
              </w:rPr>
            </w:pPr>
            <w:r w:rsidRPr="0008626A">
              <w:rPr>
                <w:sz w:val="20"/>
              </w:rPr>
              <w:t>2.401.10.172</w:t>
            </w:r>
          </w:p>
        </w:tc>
        <w:tc>
          <w:tcPr>
            <w:tcW w:w="1806" w:type="dxa"/>
            <w:gridSpan w:val="2"/>
            <w:shd w:val="clear" w:color="auto" w:fill="auto"/>
          </w:tcPr>
          <w:p w14:paraId="0844536E" w14:textId="77777777" w:rsidR="00AE1271" w:rsidRPr="0008626A" w:rsidRDefault="00AE1271" w:rsidP="00FF4076">
            <w:pPr>
              <w:widowControl w:val="0"/>
              <w:ind w:firstLine="0"/>
              <w:jc w:val="center"/>
              <w:rPr>
                <w:sz w:val="20"/>
              </w:rPr>
            </w:pPr>
            <w:r w:rsidRPr="0008626A">
              <w:rPr>
                <w:sz w:val="20"/>
              </w:rPr>
              <w:t>2.101.хх.410</w:t>
            </w:r>
          </w:p>
        </w:tc>
      </w:tr>
      <w:tr w:rsidR="00AE1271" w:rsidRPr="0008626A" w14:paraId="20A817E4" w14:textId="77777777" w:rsidTr="00FD4E61">
        <w:trPr>
          <w:gridAfter w:val="1"/>
          <w:wAfter w:w="128" w:type="dxa"/>
          <w:trHeight w:val="20"/>
        </w:trPr>
        <w:tc>
          <w:tcPr>
            <w:tcW w:w="2774" w:type="dxa"/>
            <w:shd w:val="clear" w:color="auto" w:fill="auto"/>
          </w:tcPr>
          <w:p w14:paraId="257B59EA" w14:textId="77777777" w:rsidR="00AE1271" w:rsidRPr="0008626A" w:rsidRDefault="00AE1271" w:rsidP="00FF4076">
            <w:pPr>
              <w:widowControl w:val="0"/>
              <w:ind w:firstLine="0"/>
              <w:rPr>
                <w:sz w:val="20"/>
              </w:rPr>
            </w:pPr>
            <w:r w:rsidRPr="0008626A">
              <w:rPr>
                <w:sz w:val="20"/>
              </w:rPr>
              <w:t>Списание МЗ помимо воли учреждения при выявленных хищениях, недостачах, порче:</w:t>
            </w:r>
          </w:p>
        </w:tc>
        <w:tc>
          <w:tcPr>
            <w:tcW w:w="3743" w:type="dxa"/>
            <w:gridSpan w:val="2"/>
            <w:shd w:val="clear" w:color="auto" w:fill="auto"/>
          </w:tcPr>
          <w:p w14:paraId="08352421"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9B7A95A" w14:textId="77777777" w:rsidR="00AE1271" w:rsidRPr="0008626A" w:rsidRDefault="00AE1271" w:rsidP="00FF4076">
            <w:pPr>
              <w:widowControl w:val="0"/>
              <w:ind w:firstLine="0"/>
              <w:jc w:val="center"/>
              <w:rPr>
                <w:sz w:val="20"/>
              </w:rPr>
            </w:pPr>
          </w:p>
        </w:tc>
        <w:tc>
          <w:tcPr>
            <w:tcW w:w="1806" w:type="dxa"/>
            <w:gridSpan w:val="2"/>
            <w:shd w:val="clear" w:color="auto" w:fill="auto"/>
          </w:tcPr>
          <w:p w14:paraId="15E8D7B6"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1EF9DDE9" w14:textId="77777777" w:rsidTr="00FD4E61">
        <w:trPr>
          <w:gridAfter w:val="1"/>
          <w:wAfter w:w="128" w:type="dxa"/>
          <w:trHeight w:val="20"/>
        </w:trPr>
        <w:tc>
          <w:tcPr>
            <w:tcW w:w="2774" w:type="dxa"/>
            <w:shd w:val="clear" w:color="auto" w:fill="auto"/>
          </w:tcPr>
          <w:p w14:paraId="6BA95733" w14:textId="77777777" w:rsidR="00AE1271" w:rsidRPr="0008626A" w:rsidRDefault="00AE1271" w:rsidP="00FF4076">
            <w:pPr>
              <w:widowControl w:val="0"/>
              <w:tabs>
                <w:tab w:val="num" w:pos="0"/>
                <w:tab w:val="num" w:pos="317"/>
              </w:tabs>
              <w:ind w:firstLine="0"/>
              <w:rPr>
                <w:sz w:val="20"/>
              </w:rPr>
            </w:pPr>
            <w:r w:rsidRPr="0008626A">
              <w:rPr>
                <w:sz w:val="20"/>
              </w:rPr>
              <w:t>- ранее приняты на учет в целях выполнения государственного задания</w:t>
            </w:r>
          </w:p>
        </w:tc>
        <w:tc>
          <w:tcPr>
            <w:tcW w:w="3743" w:type="dxa"/>
            <w:gridSpan w:val="2"/>
            <w:vMerge w:val="restart"/>
            <w:shd w:val="clear" w:color="auto" w:fill="auto"/>
          </w:tcPr>
          <w:p w14:paraId="00B6005C" w14:textId="77777777" w:rsidR="00AE1271" w:rsidRPr="0008626A" w:rsidRDefault="00AE1271" w:rsidP="00195D5C">
            <w:pPr>
              <w:widowControl w:val="0"/>
              <w:ind w:firstLine="0"/>
              <w:rPr>
                <w:sz w:val="20"/>
              </w:rPr>
            </w:pPr>
            <w:r w:rsidRPr="0008626A">
              <w:rPr>
                <w:sz w:val="20"/>
              </w:rPr>
              <w:t>Акт о списании материальных запасов (ф. 0510460)</w:t>
            </w:r>
          </w:p>
          <w:p w14:paraId="5F342307" w14:textId="77777777" w:rsidR="00AE1271" w:rsidRPr="0008626A" w:rsidRDefault="00AE1271" w:rsidP="00ED6AA5">
            <w:pPr>
              <w:widowControl w:val="0"/>
              <w:ind w:firstLine="0"/>
              <w:rPr>
                <w:sz w:val="20"/>
              </w:rPr>
            </w:pPr>
            <w:r w:rsidRPr="0008626A">
              <w:rPr>
                <w:sz w:val="20"/>
              </w:rPr>
              <w:t>Акт о результатах инвентаризации (ф. 0510463)</w:t>
            </w:r>
          </w:p>
          <w:p w14:paraId="77675602" w14:textId="77777777" w:rsidR="00AE1271" w:rsidRPr="0008626A" w:rsidRDefault="00AE1271" w:rsidP="00FF4076">
            <w:pPr>
              <w:widowControl w:val="0"/>
              <w:tabs>
                <w:tab w:val="num" w:pos="720"/>
              </w:tabs>
              <w:ind w:firstLine="0"/>
              <w:rPr>
                <w:sz w:val="20"/>
              </w:rPr>
            </w:pPr>
            <w:r w:rsidRPr="0008626A">
              <w:rPr>
                <w:sz w:val="20"/>
              </w:rPr>
              <w:t>Приказ руководителя учреждения по результатам инвентаризации</w:t>
            </w:r>
          </w:p>
          <w:p w14:paraId="525B79D8"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1A5E3BB2" w14:textId="77777777" w:rsidR="00AE1271" w:rsidRPr="0008626A" w:rsidRDefault="00AE1271" w:rsidP="00FF4076">
            <w:pPr>
              <w:widowControl w:val="0"/>
              <w:ind w:firstLine="0"/>
              <w:jc w:val="center"/>
              <w:rPr>
                <w:sz w:val="20"/>
              </w:rPr>
            </w:pPr>
            <w:r w:rsidRPr="0008626A">
              <w:rPr>
                <w:sz w:val="20"/>
              </w:rPr>
              <w:t>4.401.10.172</w:t>
            </w:r>
          </w:p>
        </w:tc>
        <w:tc>
          <w:tcPr>
            <w:tcW w:w="1806" w:type="dxa"/>
            <w:gridSpan w:val="2"/>
            <w:shd w:val="clear" w:color="auto" w:fill="auto"/>
          </w:tcPr>
          <w:p w14:paraId="2C24E88B" w14:textId="77777777"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4.105.3х.44х</w:t>
            </w:r>
          </w:p>
        </w:tc>
      </w:tr>
      <w:tr w:rsidR="00AE1271" w:rsidRPr="0008626A" w14:paraId="1C2D6104" w14:textId="77777777" w:rsidTr="00FD4E61">
        <w:trPr>
          <w:gridAfter w:val="1"/>
          <w:wAfter w:w="128" w:type="dxa"/>
          <w:trHeight w:val="20"/>
        </w:trPr>
        <w:tc>
          <w:tcPr>
            <w:tcW w:w="2774" w:type="dxa"/>
            <w:shd w:val="clear" w:color="auto" w:fill="auto"/>
          </w:tcPr>
          <w:p w14:paraId="72C2FD12" w14:textId="77777777" w:rsidR="00AE1271" w:rsidRPr="0008626A" w:rsidRDefault="00AE1271" w:rsidP="00FF4076">
            <w:pPr>
              <w:widowControl w:val="0"/>
              <w:tabs>
                <w:tab w:val="num" w:pos="0"/>
                <w:tab w:val="num" w:pos="317"/>
              </w:tabs>
              <w:ind w:firstLine="0"/>
              <w:rPr>
                <w:sz w:val="20"/>
              </w:rPr>
            </w:pPr>
            <w:r w:rsidRPr="0008626A">
              <w:rPr>
                <w:sz w:val="20"/>
              </w:rPr>
              <w:t>- ранее приняты на учет в целях оказания платных услуг (работ)</w:t>
            </w:r>
          </w:p>
        </w:tc>
        <w:tc>
          <w:tcPr>
            <w:tcW w:w="3743" w:type="dxa"/>
            <w:gridSpan w:val="2"/>
            <w:vMerge/>
            <w:shd w:val="clear" w:color="auto" w:fill="auto"/>
          </w:tcPr>
          <w:p w14:paraId="3D739C0B"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7361941" w14:textId="77777777" w:rsidR="00AE1271" w:rsidRPr="0008626A" w:rsidRDefault="00AE1271" w:rsidP="00FF4076">
            <w:pPr>
              <w:widowControl w:val="0"/>
              <w:ind w:firstLine="0"/>
              <w:jc w:val="center"/>
              <w:rPr>
                <w:sz w:val="20"/>
              </w:rPr>
            </w:pPr>
            <w:r w:rsidRPr="0008626A">
              <w:rPr>
                <w:sz w:val="20"/>
              </w:rPr>
              <w:t>2.401.10.172</w:t>
            </w:r>
          </w:p>
        </w:tc>
        <w:tc>
          <w:tcPr>
            <w:tcW w:w="1806" w:type="dxa"/>
            <w:gridSpan w:val="2"/>
            <w:shd w:val="clear" w:color="auto" w:fill="auto"/>
          </w:tcPr>
          <w:p w14:paraId="1173A27D" w14:textId="77777777"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2.105.3х.44х</w:t>
            </w:r>
          </w:p>
        </w:tc>
      </w:tr>
      <w:tr w:rsidR="00AE1271" w:rsidRPr="0008626A" w14:paraId="72B94B07" w14:textId="77777777" w:rsidTr="00FD4E61">
        <w:trPr>
          <w:gridAfter w:val="1"/>
          <w:wAfter w:w="128" w:type="dxa"/>
          <w:trHeight w:val="20"/>
        </w:trPr>
        <w:tc>
          <w:tcPr>
            <w:tcW w:w="2774" w:type="dxa"/>
            <w:shd w:val="clear" w:color="auto" w:fill="auto"/>
          </w:tcPr>
          <w:p w14:paraId="13EF947F" w14:textId="77777777" w:rsidR="00AE1271" w:rsidRPr="0008626A" w:rsidRDefault="00AE1271" w:rsidP="00FF4076">
            <w:pPr>
              <w:widowControl w:val="0"/>
              <w:tabs>
                <w:tab w:val="num" w:pos="0"/>
                <w:tab w:val="num" w:pos="317"/>
              </w:tabs>
              <w:ind w:firstLine="0"/>
              <w:rPr>
                <w:sz w:val="20"/>
              </w:rPr>
            </w:pPr>
            <w:r w:rsidRPr="0008626A">
              <w:rPr>
                <w:sz w:val="20"/>
              </w:rPr>
              <w:t>Изменение показателей расчетов с учредителем по результатам операций с недвижимым (ОЦИ) и особо ценным движимым имуществом (ОЦДИ) в сумме балансовой стоимости поступившего имущества</w:t>
            </w:r>
          </w:p>
        </w:tc>
        <w:tc>
          <w:tcPr>
            <w:tcW w:w="3743" w:type="dxa"/>
            <w:gridSpan w:val="2"/>
            <w:shd w:val="clear" w:color="auto" w:fill="auto"/>
          </w:tcPr>
          <w:p w14:paraId="69208EE5" w14:textId="77777777" w:rsidR="00AE1271" w:rsidRPr="0008626A" w:rsidRDefault="00AE1271" w:rsidP="00FF4076">
            <w:pPr>
              <w:widowControl w:val="0"/>
              <w:tabs>
                <w:tab w:val="num" w:pos="720"/>
              </w:tabs>
              <w:ind w:firstLine="0"/>
              <w:rPr>
                <w:sz w:val="20"/>
              </w:rPr>
            </w:pPr>
            <w:r w:rsidRPr="0008626A">
              <w:rPr>
                <w:sz w:val="20"/>
              </w:rPr>
              <w:t>Извещение (ф. 0504805)</w:t>
            </w:r>
          </w:p>
        </w:tc>
        <w:tc>
          <w:tcPr>
            <w:tcW w:w="1816" w:type="dxa"/>
            <w:gridSpan w:val="2"/>
            <w:shd w:val="clear" w:color="auto" w:fill="auto"/>
          </w:tcPr>
          <w:p w14:paraId="2116E154" w14:textId="77777777" w:rsidR="00AE1271" w:rsidRPr="0008626A" w:rsidRDefault="00AE1271" w:rsidP="00FF4076">
            <w:pPr>
              <w:widowControl w:val="0"/>
              <w:ind w:firstLine="0"/>
              <w:jc w:val="center"/>
              <w:rPr>
                <w:sz w:val="20"/>
              </w:rPr>
            </w:pPr>
            <w:r w:rsidRPr="0008626A">
              <w:rPr>
                <w:sz w:val="20"/>
              </w:rPr>
              <w:t>4.401.10.172</w:t>
            </w:r>
          </w:p>
        </w:tc>
        <w:tc>
          <w:tcPr>
            <w:tcW w:w="1806" w:type="dxa"/>
            <w:gridSpan w:val="2"/>
            <w:shd w:val="clear" w:color="auto" w:fill="auto"/>
          </w:tcPr>
          <w:p w14:paraId="05CF09D8"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4.210.06.661</w:t>
            </w:r>
          </w:p>
        </w:tc>
      </w:tr>
      <w:tr w:rsidR="00AE1271" w:rsidRPr="0008626A" w14:paraId="0F08A4B1" w14:textId="77777777" w:rsidTr="00FD4E61">
        <w:trPr>
          <w:gridAfter w:val="1"/>
          <w:wAfter w:w="128" w:type="dxa"/>
          <w:trHeight w:val="20"/>
        </w:trPr>
        <w:tc>
          <w:tcPr>
            <w:tcW w:w="2774" w:type="dxa"/>
            <w:shd w:val="clear" w:color="auto" w:fill="auto"/>
          </w:tcPr>
          <w:p w14:paraId="49804826" w14:textId="77777777" w:rsidR="00AE1271" w:rsidRPr="0008626A" w:rsidRDefault="00AE1271" w:rsidP="00FF4076">
            <w:pPr>
              <w:widowControl w:val="0"/>
              <w:tabs>
                <w:tab w:val="num" w:pos="0"/>
                <w:tab w:val="num" w:pos="317"/>
              </w:tabs>
              <w:ind w:firstLine="0"/>
              <w:rPr>
                <w:sz w:val="20"/>
              </w:rPr>
            </w:pPr>
            <w:r w:rsidRPr="0008626A">
              <w:rPr>
                <w:sz w:val="20"/>
              </w:rPr>
              <w:t>Изменение показателей расчетов с учредителем по результатам операций с недвижимым (ОЦИ) и особо ценным движимым имуществом (ОЦДИ) в сумме балансовой стоимости выбывшего имущества</w:t>
            </w:r>
          </w:p>
        </w:tc>
        <w:tc>
          <w:tcPr>
            <w:tcW w:w="3743" w:type="dxa"/>
            <w:gridSpan w:val="2"/>
            <w:shd w:val="clear" w:color="auto" w:fill="auto"/>
          </w:tcPr>
          <w:p w14:paraId="595CB657" w14:textId="77777777" w:rsidR="00AE1271" w:rsidRPr="0008626A" w:rsidRDefault="00AE1271" w:rsidP="00FF4076">
            <w:pPr>
              <w:widowControl w:val="0"/>
              <w:tabs>
                <w:tab w:val="num" w:pos="720"/>
              </w:tabs>
              <w:ind w:firstLine="0"/>
              <w:rPr>
                <w:sz w:val="20"/>
              </w:rPr>
            </w:pPr>
            <w:r w:rsidRPr="0008626A">
              <w:rPr>
                <w:sz w:val="20"/>
              </w:rPr>
              <w:t>Извещение (ф. 0504805)</w:t>
            </w:r>
          </w:p>
        </w:tc>
        <w:tc>
          <w:tcPr>
            <w:tcW w:w="1816" w:type="dxa"/>
            <w:gridSpan w:val="2"/>
            <w:shd w:val="clear" w:color="auto" w:fill="auto"/>
          </w:tcPr>
          <w:p w14:paraId="54CC0DF5" w14:textId="77777777" w:rsidR="00AE1271" w:rsidRPr="0008626A" w:rsidRDefault="00AE1271" w:rsidP="00FF4076">
            <w:pPr>
              <w:widowControl w:val="0"/>
              <w:ind w:firstLine="0"/>
              <w:jc w:val="center"/>
              <w:rPr>
                <w:sz w:val="20"/>
              </w:rPr>
            </w:pPr>
            <w:r w:rsidRPr="0008626A">
              <w:rPr>
                <w:sz w:val="20"/>
              </w:rPr>
              <w:t>4.210.06.561</w:t>
            </w:r>
          </w:p>
        </w:tc>
        <w:tc>
          <w:tcPr>
            <w:tcW w:w="1806" w:type="dxa"/>
            <w:gridSpan w:val="2"/>
            <w:shd w:val="clear" w:color="auto" w:fill="auto"/>
          </w:tcPr>
          <w:p w14:paraId="450FED1F" w14:textId="1A0C8799" w:rsidR="00AE1271" w:rsidRPr="0008626A" w:rsidRDefault="00AE1271" w:rsidP="00FF4076">
            <w:pPr>
              <w:widowControl w:val="0"/>
              <w:ind w:firstLine="0"/>
              <w:jc w:val="center"/>
              <w:rPr>
                <w:sz w:val="20"/>
              </w:rPr>
            </w:pPr>
            <w:r w:rsidRPr="0008626A">
              <w:rPr>
                <w:sz w:val="20"/>
              </w:rPr>
              <w:t>4.401.10.172</w:t>
            </w:r>
          </w:p>
        </w:tc>
      </w:tr>
      <w:tr w:rsidR="00AE1271" w:rsidRPr="0008626A" w14:paraId="16CBC55C" w14:textId="77777777" w:rsidTr="00FD4E61">
        <w:trPr>
          <w:gridAfter w:val="1"/>
          <w:wAfter w:w="128" w:type="dxa"/>
          <w:trHeight w:val="20"/>
        </w:trPr>
        <w:tc>
          <w:tcPr>
            <w:tcW w:w="10139" w:type="dxa"/>
            <w:gridSpan w:val="7"/>
            <w:shd w:val="clear" w:color="auto" w:fill="auto"/>
          </w:tcPr>
          <w:p w14:paraId="355847EB" w14:textId="4C88991C"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859" w:name="_Toc167792748"/>
            <w:r w:rsidRPr="0008626A">
              <w:rPr>
                <w:b/>
                <w:kern w:val="24"/>
                <w:sz w:val="20"/>
                <w:szCs w:val="20"/>
              </w:rPr>
              <w:t>22.1.5. Принятие к учету нефинансовых активов, поступивших по централизованному снабжению</w:t>
            </w:r>
            <w:bookmarkEnd w:id="859"/>
          </w:p>
        </w:tc>
      </w:tr>
      <w:tr w:rsidR="00AE1271" w:rsidRPr="0008626A" w14:paraId="74F0E249" w14:textId="77777777" w:rsidTr="00FD4E61">
        <w:trPr>
          <w:gridAfter w:val="1"/>
          <w:wAfter w:w="128" w:type="dxa"/>
          <w:trHeight w:val="20"/>
        </w:trPr>
        <w:tc>
          <w:tcPr>
            <w:tcW w:w="2774" w:type="dxa"/>
            <w:shd w:val="clear" w:color="auto" w:fill="auto"/>
          </w:tcPr>
          <w:p w14:paraId="225F1CBC" w14:textId="77777777" w:rsidR="00AE1271" w:rsidRPr="0008626A" w:rsidRDefault="00AE1271" w:rsidP="00FF4076">
            <w:pPr>
              <w:widowControl w:val="0"/>
              <w:tabs>
                <w:tab w:val="num" w:pos="0"/>
                <w:tab w:val="num" w:pos="317"/>
              </w:tabs>
              <w:ind w:firstLine="0"/>
              <w:rPr>
                <w:sz w:val="20"/>
              </w:rPr>
            </w:pPr>
            <w:r w:rsidRPr="0008626A">
              <w:rPr>
                <w:sz w:val="20"/>
              </w:rPr>
              <w:t>Поступление материальных ценностей до получения извещения от заказчика</w:t>
            </w:r>
          </w:p>
        </w:tc>
        <w:tc>
          <w:tcPr>
            <w:tcW w:w="3743" w:type="dxa"/>
            <w:gridSpan w:val="2"/>
            <w:shd w:val="clear" w:color="auto" w:fill="auto"/>
          </w:tcPr>
          <w:p w14:paraId="35DE289F" w14:textId="2452D7EF" w:rsidR="00AE1271" w:rsidRPr="0008626A" w:rsidRDefault="00AE1271" w:rsidP="00FF4076">
            <w:pPr>
              <w:widowControl w:val="0"/>
              <w:tabs>
                <w:tab w:val="num" w:pos="720"/>
              </w:tabs>
              <w:ind w:firstLine="0"/>
              <w:rPr>
                <w:sz w:val="20"/>
              </w:rPr>
            </w:pPr>
            <w:r w:rsidRPr="0008626A">
              <w:rPr>
                <w:sz w:val="20"/>
              </w:rPr>
              <w:t>Товаросопроводительные документы: товарная накладная (ТОРГ-12)</w:t>
            </w:r>
          </w:p>
          <w:p w14:paraId="26C92AD0" w14:textId="28AF5CDF" w:rsidR="00AE1271" w:rsidRPr="0008626A" w:rsidRDefault="00AE1271" w:rsidP="00FF4076">
            <w:pPr>
              <w:widowControl w:val="0"/>
              <w:tabs>
                <w:tab w:val="num" w:pos="720"/>
              </w:tabs>
              <w:ind w:firstLine="0"/>
              <w:rPr>
                <w:sz w:val="20"/>
              </w:rPr>
            </w:pPr>
            <w:r w:rsidRPr="0008626A">
              <w:rPr>
                <w:sz w:val="20"/>
              </w:rPr>
              <w:t>Акт приема-передачи (неунифицированная форма)</w:t>
            </w:r>
          </w:p>
          <w:p w14:paraId="0E7C393E" w14:textId="77777777" w:rsidR="00AE1271" w:rsidRPr="0008626A" w:rsidRDefault="00AE1271" w:rsidP="00FF4076">
            <w:pPr>
              <w:widowControl w:val="0"/>
              <w:tabs>
                <w:tab w:val="num" w:pos="720"/>
              </w:tabs>
              <w:ind w:firstLine="0"/>
              <w:rPr>
                <w:sz w:val="20"/>
              </w:rPr>
            </w:pPr>
            <w:r w:rsidRPr="0008626A">
              <w:rPr>
                <w:sz w:val="20"/>
              </w:rPr>
              <w:t>Копия контракта (договора)</w:t>
            </w:r>
          </w:p>
        </w:tc>
        <w:tc>
          <w:tcPr>
            <w:tcW w:w="1816" w:type="dxa"/>
            <w:gridSpan w:val="2"/>
            <w:shd w:val="clear" w:color="auto" w:fill="auto"/>
          </w:tcPr>
          <w:p w14:paraId="4EACC488" w14:textId="77777777" w:rsidR="00AE1271" w:rsidRPr="0008626A" w:rsidRDefault="00AE1271" w:rsidP="00FF4076">
            <w:pPr>
              <w:widowControl w:val="0"/>
              <w:ind w:firstLine="0"/>
              <w:jc w:val="center"/>
              <w:rPr>
                <w:sz w:val="20"/>
              </w:rPr>
            </w:pPr>
            <w:r w:rsidRPr="0008626A">
              <w:rPr>
                <w:sz w:val="20"/>
              </w:rPr>
              <w:t>22</w:t>
            </w:r>
          </w:p>
        </w:tc>
        <w:tc>
          <w:tcPr>
            <w:tcW w:w="1806" w:type="dxa"/>
            <w:gridSpan w:val="2"/>
            <w:shd w:val="clear" w:color="auto" w:fill="auto"/>
          </w:tcPr>
          <w:p w14:paraId="54FC7A69" w14:textId="77777777" w:rsidR="00AE1271" w:rsidRPr="0008626A" w:rsidRDefault="00AE1271" w:rsidP="00FF4076">
            <w:pPr>
              <w:widowControl w:val="0"/>
              <w:ind w:firstLine="0"/>
              <w:jc w:val="center"/>
              <w:rPr>
                <w:sz w:val="20"/>
              </w:rPr>
            </w:pPr>
          </w:p>
        </w:tc>
      </w:tr>
      <w:tr w:rsidR="00AE1271" w:rsidRPr="0008626A" w14:paraId="6B6F28BB" w14:textId="77777777" w:rsidTr="00FD4E61">
        <w:trPr>
          <w:gridAfter w:val="1"/>
          <w:wAfter w:w="128" w:type="dxa"/>
          <w:trHeight w:val="20"/>
        </w:trPr>
        <w:tc>
          <w:tcPr>
            <w:tcW w:w="2774" w:type="dxa"/>
            <w:shd w:val="clear" w:color="auto" w:fill="auto"/>
          </w:tcPr>
          <w:p w14:paraId="58260A0C" w14:textId="77777777" w:rsidR="00AE1271" w:rsidRPr="0008626A" w:rsidRDefault="00AE1271" w:rsidP="00FF4076">
            <w:pPr>
              <w:autoSpaceDE w:val="0"/>
              <w:autoSpaceDN w:val="0"/>
              <w:adjustRightInd w:val="0"/>
              <w:ind w:firstLine="0"/>
              <w:rPr>
                <w:sz w:val="20"/>
              </w:rPr>
            </w:pPr>
            <w:r w:rsidRPr="0008626A">
              <w:rPr>
                <w:sz w:val="20"/>
              </w:rPr>
              <w:t>Безвозмездное получение вложений в нефинансовые активы при внутриведомственной передаче, в том числе в объекты:</w:t>
            </w:r>
          </w:p>
        </w:tc>
        <w:tc>
          <w:tcPr>
            <w:tcW w:w="3743" w:type="dxa"/>
            <w:gridSpan w:val="2"/>
            <w:vMerge w:val="restart"/>
            <w:shd w:val="clear" w:color="auto" w:fill="auto"/>
          </w:tcPr>
          <w:p w14:paraId="465C4E31"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29277F5F" w14:textId="77777777" w:rsidR="00AE1271" w:rsidRPr="0008626A" w:rsidRDefault="00AE1271" w:rsidP="0026012D">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08A4FB2C"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3C448CD1" w14:textId="77777777" w:rsidR="00AE1271" w:rsidRPr="0008626A" w:rsidRDefault="00AE1271" w:rsidP="00FF4076">
            <w:pPr>
              <w:widowControl w:val="0"/>
              <w:ind w:firstLine="0"/>
              <w:jc w:val="center"/>
              <w:rPr>
                <w:sz w:val="20"/>
              </w:rPr>
            </w:pPr>
          </w:p>
        </w:tc>
        <w:tc>
          <w:tcPr>
            <w:tcW w:w="1806" w:type="dxa"/>
            <w:gridSpan w:val="2"/>
            <w:shd w:val="clear" w:color="auto" w:fill="auto"/>
          </w:tcPr>
          <w:p w14:paraId="2CDB12DB" w14:textId="77777777" w:rsidR="00AE1271" w:rsidRPr="0008626A" w:rsidRDefault="00AE1271" w:rsidP="00FF4076">
            <w:pPr>
              <w:widowControl w:val="0"/>
              <w:ind w:firstLine="0"/>
              <w:jc w:val="center"/>
              <w:rPr>
                <w:sz w:val="20"/>
              </w:rPr>
            </w:pPr>
          </w:p>
        </w:tc>
      </w:tr>
      <w:tr w:rsidR="00AE1271" w:rsidRPr="0008626A" w14:paraId="5100FC58" w14:textId="77777777" w:rsidTr="00FD4E61">
        <w:trPr>
          <w:gridAfter w:val="1"/>
          <w:wAfter w:w="128" w:type="dxa"/>
          <w:trHeight w:val="20"/>
        </w:trPr>
        <w:tc>
          <w:tcPr>
            <w:tcW w:w="2774" w:type="dxa"/>
            <w:shd w:val="clear" w:color="auto" w:fill="auto"/>
          </w:tcPr>
          <w:p w14:paraId="227A9196" w14:textId="5C743C48" w:rsidR="00AE1271" w:rsidRPr="0008626A" w:rsidRDefault="00AE1271" w:rsidP="00FF4076">
            <w:pPr>
              <w:autoSpaceDE w:val="0"/>
              <w:autoSpaceDN w:val="0"/>
              <w:adjustRightInd w:val="0"/>
              <w:ind w:firstLine="0"/>
              <w:rPr>
                <w:sz w:val="20"/>
              </w:rPr>
            </w:pPr>
            <w:r w:rsidRPr="0008626A">
              <w:rPr>
                <w:sz w:val="20"/>
              </w:rPr>
              <w:t>- ОС</w:t>
            </w:r>
          </w:p>
        </w:tc>
        <w:tc>
          <w:tcPr>
            <w:tcW w:w="3743" w:type="dxa"/>
            <w:gridSpan w:val="2"/>
            <w:vMerge/>
            <w:shd w:val="clear" w:color="auto" w:fill="auto"/>
          </w:tcPr>
          <w:p w14:paraId="532FE083"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2732D81" w14:textId="6DBAB0DA" w:rsidR="00AE1271" w:rsidRPr="0008626A" w:rsidRDefault="00AE1271" w:rsidP="00FF4076">
            <w:pPr>
              <w:widowControl w:val="0"/>
              <w:ind w:firstLine="0"/>
              <w:jc w:val="center"/>
              <w:rPr>
                <w:sz w:val="20"/>
              </w:rPr>
            </w:pPr>
            <w:r w:rsidRPr="0008626A">
              <w:rPr>
                <w:sz w:val="20"/>
              </w:rPr>
              <w:t>4.106.31.310</w:t>
            </w:r>
          </w:p>
        </w:tc>
        <w:tc>
          <w:tcPr>
            <w:tcW w:w="1806" w:type="dxa"/>
            <w:gridSpan w:val="2"/>
            <w:shd w:val="clear" w:color="auto" w:fill="auto"/>
          </w:tcPr>
          <w:p w14:paraId="67A57185" w14:textId="77777777" w:rsidR="00AE1271" w:rsidRPr="0008626A" w:rsidRDefault="00AE1271" w:rsidP="00FF4076">
            <w:pPr>
              <w:widowControl w:val="0"/>
              <w:ind w:firstLine="0"/>
              <w:jc w:val="center"/>
              <w:rPr>
                <w:sz w:val="20"/>
              </w:rPr>
            </w:pPr>
            <w:r w:rsidRPr="0008626A">
              <w:rPr>
                <w:sz w:val="20"/>
              </w:rPr>
              <w:t>4.401.10.195</w:t>
            </w:r>
          </w:p>
        </w:tc>
      </w:tr>
      <w:tr w:rsidR="00AE1271" w:rsidRPr="0008626A" w14:paraId="5344E9EF" w14:textId="77777777" w:rsidTr="00FD4E61">
        <w:trPr>
          <w:gridAfter w:val="1"/>
          <w:wAfter w:w="128" w:type="dxa"/>
          <w:trHeight w:val="20"/>
        </w:trPr>
        <w:tc>
          <w:tcPr>
            <w:tcW w:w="2774" w:type="dxa"/>
            <w:shd w:val="clear" w:color="auto" w:fill="auto"/>
          </w:tcPr>
          <w:p w14:paraId="2DDD8D91" w14:textId="77777777" w:rsidR="00AE1271" w:rsidRPr="0008626A" w:rsidRDefault="00AE1271" w:rsidP="00FF4076">
            <w:pPr>
              <w:widowControl w:val="0"/>
              <w:tabs>
                <w:tab w:val="num" w:pos="0"/>
                <w:tab w:val="num" w:pos="317"/>
              </w:tabs>
              <w:ind w:firstLine="0"/>
              <w:rPr>
                <w:sz w:val="20"/>
              </w:rPr>
            </w:pPr>
            <w:r w:rsidRPr="0008626A">
              <w:rPr>
                <w:sz w:val="20"/>
              </w:rPr>
              <w:t>- непроизведенных активов</w:t>
            </w:r>
          </w:p>
        </w:tc>
        <w:tc>
          <w:tcPr>
            <w:tcW w:w="3743" w:type="dxa"/>
            <w:gridSpan w:val="2"/>
            <w:vMerge/>
            <w:shd w:val="clear" w:color="auto" w:fill="auto"/>
          </w:tcPr>
          <w:p w14:paraId="278CC619"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B5D6A57" w14:textId="2E1F84D8" w:rsidR="00AE1271" w:rsidRPr="0008626A" w:rsidRDefault="00AE1271" w:rsidP="00FF4076">
            <w:pPr>
              <w:widowControl w:val="0"/>
              <w:ind w:firstLine="0"/>
              <w:jc w:val="center"/>
              <w:rPr>
                <w:sz w:val="20"/>
              </w:rPr>
            </w:pPr>
            <w:r w:rsidRPr="0008626A">
              <w:rPr>
                <w:sz w:val="20"/>
              </w:rPr>
              <w:t>4.106.13.330</w:t>
            </w:r>
          </w:p>
        </w:tc>
        <w:tc>
          <w:tcPr>
            <w:tcW w:w="1806" w:type="dxa"/>
            <w:gridSpan w:val="2"/>
            <w:shd w:val="clear" w:color="auto" w:fill="auto"/>
          </w:tcPr>
          <w:p w14:paraId="69C55B1A" w14:textId="77777777" w:rsidR="00AE1271" w:rsidRPr="0008626A" w:rsidRDefault="00AE1271" w:rsidP="00FF4076">
            <w:pPr>
              <w:widowControl w:val="0"/>
              <w:ind w:firstLine="0"/>
              <w:jc w:val="center"/>
              <w:rPr>
                <w:sz w:val="20"/>
              </w:rPr>
            </w:pPr>
            <w:r w:rsidRPr="0008626A">
              <w:rPr>
                <w:sz w:val="20"/>
              </w:rPr>
              <w:t>4.401.10.195</w:t>
            </w:r>
          </w:p>
        </w:tc>
      </w:tr>
      <w:tr w:rsidR="00AE1271" w:rsidRPr="0008626A" w14:paraId="75FC765E" w14:textId="77777777" w:rsidTr="00FD4E61">
        <w:trPr>
          <w:gridAfter w:val="1"/>
          <w:wAfter w:w="128" w:type="dxa"/>
          <w:trHeight w:val="20"/>
        </w:trPr>
        <w:tc>
          <w:tcPr>
            <w:tcW w:w="2774" w:type="dxa"/>
            <w:shd w:val="clear" w:color="auto" w:fill="auto"/>
          </w:tcPr>
          <w:p w14:paraId="15CF4879" w14:textId="5B637A85" w:rsidR="00AE1271" w:rsidRPr="0008626A" w:rsidRDefault="00AE1271" w:rsidP="00FF4076">
            <w:pPr>
              <w:autoSpaceDE w:val="0"/>
              <w:autoSpaceDN w:val="0"/>
              <w:adjustRightInd w:val="0"/>
              <w:ind w:firstLine="0"/>
              <w:rPr>
                <w:sz w:val="20"/>
              </w:rPr>
            </w:pPr>
            <w:r w:rsidRPr="0008626A">
              <w:rPr>
                <w:sz w:val="20"/>
              </w:rPr>
              <w:t>- МЗ</w:t>
            </w:r>
          </w:p>
        </w:tc>
        <w:tc>
          <w:tcPr>
            <w:tcW w:w="3743" w:type="dxa"/>
            <w:gridSpan w:val="2"/>
            <w:vMerge/>
            <w:shd w:val="clear" w:color="auto" w:fill="auto"/>
          </w:tcPr>
          <w:p w14:paraId="4C1C0AD8"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AD8E5D8" w14:textId="77777777" w:rsidR="00AE1271" w:rsidRPr="0008626A" w:rsidRDefault="00AE1271" w:rsidP="00FF4076">
            <w:pPr>
              <w:widowControl w:val="0"/>
              <w:ind w:firstLine="0"/>
              <w:jc w:val="center"/>
              <w:rPr>
                <w:sz w:val="20"/>
              </w:rPr>
            </w:pPr>
            <w:r w:rsidRPr="0008626A">
              <w:rPr>
                <w:sz w:val="20"/>
              </w:rPr>
              <w:t>4.106.34.34x</w:t>
            </w:r>
          </w:p>
          <w:p w14:paraId="1DF68675" w14:textId="77777777" w:rsidR="00AE1271" w:rsidRPr="0008626A" w:rsidRDefault="00AE1271" w:rsidP="00FF4076">
            <w:pPr>
              <w:widowControl w:val="0"/>
              <w:ind w:firstLine="0"/>
              <w:jc w:val="center"/>
              <w:rPr>
                <w:sz w:val="20"/>
              </w:rPr>
            </w:pPr>
            <w:r w:rsidRPr="0008626A">
              <w:rPr>
                <w:sz w:val="20"/>
              </w:rPr>
              <w:t>4.105.xx.34x</w:t>
            </w:r>
          </w:p>
        </w:tc>
        <w:tc>
          <w:tcPr>
            <w:tcW w:w="1806" w:type="dxa"/>
            <w:gridSpan w:val="2"/>
            <w:shd w:val="clear" w:color="auto" w:fill="auto"/>
          </w:tcPr>
          <w:p w14:paraId="1590FB11" w14:textId="77777777" w:rsidR="00AE1271" w:rsidRPr="0008626A" w:rsidRDefault="00AE1271" w:rsidP="00FF4076">
            <w:pPr>
              <w:widowControl w:val="0"/>
              <w:ind w:firstLine="0"/>
              <w:jc w:val="center"/>
              <w:rPr>
                <w:sz w:val="20"/>
              </w:rPr>
            </w:pPr>
            <w:r w:rsidRPr="0008626A">
              <w:rPr>
                <w:sz w:val="20"/>
              </w:rPr>
              <w:t>4.401.10.191</w:t>
            </w:r>
          </w:p>
        </w:tc>
      </w:tr>
      <w:tr w:rsidR="00AE1271" w:rsidRPr="0008626A" w14:paraId="288AAF12" w14:textId="77777777" w:rsidTr="00FD4E61">
        <w:trPr>
          <w:gridAfter w:val="1"/>
          <w:wAfter w:w="128" w:type="dxa"/>
          <w:trHeight w:val="20"/>
        </w:trPr>
        <w:tc>
          <w:tcPr>
            <w:tcW w:w="2774" w:type="dxa"/>
            <w:shd w:val="clear" w:color="auto" w:fill="auto"/>
          </w:tcPr>
          <w:p w14:paraId="7155E104" w14:textId="77777777" w:rsidR="00AE1271" w:rsidRPr="0008626A" w:rsidRDefault="00AE1271" w:rsidP="00FF4076">
            <w:pPr>
              <w:widowControl w:val="0"/>
              <w:tabs>
                <w:tab w:val="num" w:pos="0"/>
                <w:tab w:val="num" w:pos="317"/>
              </w:tabs>
              <w:ind w:firstLine="0"/>
              <w:rPr>
                <w:sz w:val="20"/>
              </w:rPr>
            </w:pPr>
            <w:r w:rsidRPr="0008626A">
              <w:rPr>
                <w:sz w:val="20"/>
              </w:rPr>
              <w:t>Отражено одновременно выбытие принятых на забалансовый счет материальных ценностей</w:t>
            </w:r>
          </w:p>
        </w:tc>
        <w:tc>
          <w:tcPr>
            <w:tcW w:w="3743" w:type="dxa"/>
            <w:gridSpan w:val="2"/>
            <w:vMerge/>
            <w:shd w:val="clear" w:color="auto" w:fill="auto"/>
          </w:tcPr>
          <w:p w14:paraId="06A653D0"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5EA01B1"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D4FC6CE" w14:textId="77777777" w:rsidR="00AE1271" w:rsidRPr="0008626A" w:rsidRDefault="00AE1271" w:rsidP="00FF4076">
            <w:pPr>
              <w:widowControl w:val="0"/>
              <w:ind w:firstLine="0"/>
              <w:jc w:val="center"/>
              <w:rPr>
                <w:sz w:val="20"/>
              </w:rPr>
            </w:pPr>
            <w:r w:rsidRPr="0008626A">
              <w:rPr>
                <w:sz w:val="20"/>
              </w:rPr>
              <w:t>22</w:t>
            </w:r>
          </w:p>
        </w:tc>
      </w:tr>
      <w:tr w:rsidR="00AE1271" w:rsidRPr="0008626A" w14:paraId="553BDBB1" w14:textId="77777777" w:rsidTr="00FD4E61">
        <w:trPr>
          <w:gridAfter w:val="1"/>
          <w:wAfter w:w="128" w:type="dxa"/>
          <w:trHeight w:val="20"/>
        </w:trPr>
        <w:tc>
          <w:tcPr>
            <w:tcW w:w="2774" w:type="dxa"/>
            <w:shd w:val="clear" w:color="auto" w:fill="auto"/>
          </w:tcPr>
          <w:p w14:paraId="1219FD29" w14:textId="62B94EE4" w:rsidR="00AE1271" w:rsidRPr="0008626A" w:rsidRDefault="00AE1271" w:rsidP="005D34F5">
            <w:pPr>
              <w:widowControl w:val="0"/>
              <w:tabs>
                <w:tab w:val="num" w:pos="0"/>
                <w:tab w:val="num" w:pos="317"/>
              </w:tabs>
              <w:ind w:firstLine="0"/>
              <w:rPr>
                <w:sz w:val="20"/>
              </w:rPr>
            </w:pPr>
            <w:r w:rsidRPr="0008626A">
              <w:rPr>
                <w:sz w:val="20"/>
              </w:rPr>
              <w:t>Безвозмездное получение в рамках централизованного снабжения (централизованной поставки) материальных ценностей кратковременного хранения, скоропортящейся продукции, материальных ценностей вовлекаемых в хозяйственный оборот путем потребления (расходования), использования:</w:t>
            </w:r>
          </w:p>
        </w:tc>
        <w:tc>
          <w:tcPr>
            <w:tcW w:w="3743" w:type="dxa"/>
            <w:gridSpan w:val="2"/>
            <w:shd w:val="clear" w:color="auto" w:fill="auto"/>
          </w:tcPr>
          <w:p w14:paraId="1B0CCD38" w14:textId="77777777" w:rsidR="00AE1271" w:rsidRPr="0008626A" w:rsidRDefault="00AE1271" w:rsidP="00DE1818">
            <w:pPr>
              <w:widowControl w:val="0"/>
              <w:tabs>
                <w:tab w:val="num" w:pos="720"/>
              </w:tabs>
              <w:ind w:firstLine="0"/>
              <w:rPr>
                <w:sz w:val="20"/>
              </w:rPr>
            </w:pPr>
            <w:r w:rsidRPr="0008626A">
              <w:rPr>
                <w:sz w:val="20"/>
              </w:rPr>
              <w:t>Товаросопроводительные документы</w:t>
            </w:r>
          </w:p>
          <w:p w14:paraId="5529A187" w14:textId="77777777" w:rsidR="00AE1271" w:rsidRPr="0008626A" w:rsidRDefault="00AE1271" w:rsidP="00DE1818">
            <w:pPr>
              <w:widowControl w:val="0"/>
              <w:tabs>
                <w:tab w:val="num" w:pos="720"/>
              </w:tabs>
              <w:ind w:firstLine="0"/>
              <w:rPr>
                <w:sz w:val="20"/>
              </w:rPr>
            </w:pPr>
            <w:r w:rsidRPr="0008626A">
              <w:rPr>
                <w:sz w:val="20"/>
              </w:rPr>
              <w:t>Товарная накладная (ТОРГ-12)</w:t>
            </w:r>
          </w:p>
          <w:p w14:paraId="39269D1F" w14:textId="77777777" w:rsidR="00AE1271" w:rsidRPr="0008626A" w:rsidRDefault="00AE1271" w:rsidP="00DE1818">
            <w:pPr>
              <w:widowControl w:val="0"/>
              <w:tabs>
                <w:tab w:val="num" w:pos="720"/>
              </w:tabs>
              <w:ind w:firstLine="0"/>
              <w:rPr>
                <w:sz w:val="20"/>
              </w:rPr>
            </w:pPr>
            <w:r w:rsidRPr="0008626A">
              <w:rPr>
                <w:sz w:val="20"/>
              </w:rPr>
              <w:t>Копия контракта (договора)</w:t>
            </w:r>
          </w:p>
          <w:p w14:paraId="0A11C7BE" w14:textId="19668961" w:rsidR="00AE1271" w:rsidRPr="0008626A" w:rsidRDefault="00AE1271" w:rsidP="00DE1818">
            <w:pPr>
              <w:widowControl w:val="0"/>
              <w:tabs>
                <w:tab w:val="num" w:pos="720"/>
              </w:tabs>
              <w:ind w:firstLine="0"/>
              <w:rPr>
                <w:sz w:val="20"/>
              </w:rPr>
            </w:pPr>
            <w:r w:rsidRPr="0008626A">
              <w:rPr>
                <w:sz w:val="20"/>
              </w:rPr>
              <w:t>Извещение (ф. 0504805), формируемое грузополучателем и направляемое заказчику</w:t>
            </w:r>
          </w:p>
        </w:tc>
        <w:tc>
          <w:tcPr>
            <w:tcW w:w="1816" w:type="dxa"/>
            <w:gridSpan w:val="2"/>
            <w:shd w:val="clear" w:color="auto" w:fill="auto"/>
          </w:tcPr>
          <w:p w14:paraId="67288030" w14:textId="77777777" w:rsidR="00AE1271" w:rsidRPr="0008626A" w:rsidRDefault="00AE1271" w:rsidP="005D34F5">
            <w:pPr>
              <w:widowControl w:val="0"/>
              <w:ind w:firstLine="0"/>
              <w:jc w:val="center"/>
              <w:rPr>
                <w:sz w:val="20"/>
              </w:rPr>
            </w:pPr>
          </w:p>
        </w:tc>
        <w:tc>
          <w:tcPr>
            <w:tcW w:w="1806" w:type="dxa"/>
            <w:gridSpan w:val="2"/>
            <w:shd w:val="clear" w:color="auto" w:fill="auto"/>
          </w:tcPr>
          <w:p w14:paraId="17CAAC2C" w14:textId="45F03FA4" w:rsidR="00AE1271" w:rsidRPr="0008626A" w:rsidRDefault="00AE1271" w:rsidP="005D34F5">
            <w:pPr>
              <w:widowControl w:val="0"/>
              <w:ind w:firstLine="0"/>
              <w:jc w:val="center"/>
              <w:rPr>
                <w:sz w:val="20"/>
              </w:rPr>
            </w:pPr>
          </w:p>
        </w:tc>
      </w:tr>
      <w:tr w:rsidR="0008626A" w:rsidRPr="0008626A" w14:paraId="192EA424" w14:textId="77777777" w:rsidTr="00FD4E61">
        <w:trPr>
          <w:gridAfter w:val="1"/>
          <w:wAfter w:w="128" w:type="dxa"/>
          <w:trHeight w:val="20"/>
        </w:trPr>
        <w:tc>
          <w:tcPr>
            <w:tcW w:w="2774" w:type="dxa"/>
            <w:shd w:val="clear" w:color="auto" w:fill="auto"/>
          </w:tcPr>
          <w:p w14:paraId="0E34CD75" w14:textId="28C5E7D5" w:rsidR="00AE1271" w:rsidRPr="0008626A" w:rsidRDefault="00AE1271" w:rsidP="005D34F5">
            <w:pPr>
              <w:widowControl w:val="0"/>
              <w:tabs>
                <w:tab w:val="num" w:pos="0"/>
                <w:tab w:val="num" w:pos="317"/>
              </w:tabs>
              <w:ind w:firstLine="0"/>
              <w:rPr>
                <w:sz w:val="20"/>
              </w:rPr>
            </w:pPr>
            <w:r w:rsidRPr="0008626A">
              <w:rPr>
                <w:sz w:val="20"/>
                <w:lang w:eastAsia="en-US"/>
              </w:rPr>
              <w:t>- ОС</w:t>
            </w:r>
          </w:p>
        </w:tc>
        <w:tc>
          <w:tcPr>
            <w:tcW w:w="3743" w:type="dxa"/>
            <w:gridSpan w:val="2"/>
            <w:shd w:val="clear" w:color="auto" w:fill="auto"/>
          </w:tcPr>
          <w:p w14:paraId="1AE69BB2" w14:textId="099A74AC" w:rsidR="00AE1271" w:rsidRPr="0008626A" w:rsidRDefault="00AE1271" w:rsidP="005D34F5">
            <w:pPr>
              <w:widowControl w:val="0"/>
              <w:tabs>
                <w:tab w:val="num" w:pos="720"/>
              </w:tabs>
              <w:ind w:firstLine="0"/>
              <w:rPr>
                <w:sz w:val="20"/>
              </w:rPr>
            </w:pPr>
          </w:p>
        </w:tc>
        <w:tc>
          <w:tcPr>
            <w:tcW w:w="1816" w:type="dxa"/>
            <w:gridSpan w:val="2"/>
            <w:shd w:val="clear" w:color="auto" w:fill="auto"/>
          </w:tcPr>
          <w:p w14:paraId="1BEFAF24" w14:textId="6CA86C60" w:rsidR="00AE1271" w:rsidRPr="0008626A" w:rsidRDefault="00AE1271" w:rsidP="005D34F5">
            <w:pPr>
              <w:widowControl w:val="0"/>
              <w:ind w:firstLine="0"/>
              <w:jc w:val="center"/>
              <w:rPr>
                <w:sz w:val="20"/>
              </w:rPr>
            </w:pPr>
            <w:r w:rsidRPr="0008626A">
              <w:rPr>
                <w:sz w:val="20"/>
                <w:lang w:eastAsia="en-US"/>
              </w:rPr>
              <w:t>4.106.31.310</w:t>
            </w:r>
          </w:p>
        </w:tc>
        <w:tc>
          <w:tcPr>
            <w:tcW w:w="1806" w:type="dxa"/>
            <w:gridSpan w:val="2"/>
            <w:shd w:val="clear" w:color="auto" w:fill="auto"/>
          </w:tcPr>
          <w:p w14:paraId="551EC9C0" w14:textId="145297D0" w:rsidR="00AE1271" w:rsidRPr="0008626A" w:rsidRDefault="00AE1271" w:rsidP="005D34F5">
            <w:pPr>
              <w:widowControl w:val="0"/>
              <w:ind w:firstLine="0"/>
              <w:jc w:val="center"/>
              <w:rPr>
                <w:sz w:val="20"/>
              </w:rPr>
            </w:pPr>
            <w:r w:rsidRPr="0008626A">
              <w:rPr>
                <w:sz w:val="20"/>
                <w:lang w:eastAsia="en-US"/>
              </w:rPr>
              <w:t>4.401.10.195</w:t>
            </w:r>
          </w:p>
        </w:tc>
      </w:tr>
      <w:tr w:rsidR="0008626A" w:rsidRPr="0008626A" w14:paraId="11DD9CE2" w14:textId="77777777" w:rsidTr="00FD4E61">
        <w:trPr>
          <w:gridAfter w:val="1"/>
          <w:wAfter w:w="128" w:type="dxa"/>
          <w:trHeight w:val="20"/>
        </w:trPr>
        <w:tc>
          <w:tcPr>
            <w:tcW w:w="2774" w:type="dxa"/>
            <w:shd w:val="clear" w:color="auto" w:fill="auto"/>
          </w:tcPr>
          <w:p w14:paraId="2D5BC74E" w14:textId="4B5B9EFC" w:rsidR="00AE1271" w:rsidRPr="0008626A" w:rsidRDefault="00AE1271" w:rsidP="005D34F5">
            <w:pPr>
              <w:widowControl w:val="0"/>
              <w:tabs>
                <w:tab w:val="num" w:pos="0"/>
                <w:tab w:val="num" w:pos="317"/>
              </w:tabs>
              <w:ind w:firstLine="0"/>
              <w:rPr>
                <w:sz w:val="20"/>
              </w:rPr>
            </w:pPr>
            <w:r w:rsidRPr="0008626A">
              <w:rPr>
                <w:sz w:val="20"/>
                <w:lang w:eastAsia="en-US"/>
              </w:rPr>
              <w:t>- МЗ</w:t>
            </w:r>
          </w:p>
        </w:tc>
        <w:tc>
          <w:tcPr>
            <w:tcW w:w="3743" w:type="dxa"/>
            <w:gridSpan w:val="2"/>
            <w:shd w:val="clear" w:color="auto" w:fill="auto"/>
          </w:tcPr>
          <w:p w14:paraId="71A5A76E" w14:textId="58B30631" w:rsidR="00AE1271" w:rsidRPr="0008626A" w:rsidRDefault="00AE1271" w:rsidP="005D34F5">
            <w:pPr>
              <w:widowControl w:val="0"/>
              <w:tabs>
                <w:tab w:val="num" w:pos="720"/>
              </w:tabs>
              <w:ind w:firstLine="0"/>
              <w:rPr>
                <w:sz w:val="20"/>
              </w:rPr>
            </w:pPr>
          </w:p>
        </w:tc>
        <w:tc>
          <w:tcPr>
            <w:tcW w:w="1816" w:type="dxa"/>
            <w:gridSpan w:val="2"/>
            <w:shd w:val="clear" w:color="auto" w:fill="auto"/>
          </w:tcPr>
          <w:p w14:paraId="7B1529EF" w14:textId="3F96C0A2" w:rsidR="00AE1271" w:rsidRPr="0008626A" w:rsidRDefault="00AE1271" w:rsidP="005D34F5">
            <w:pPr>
              <w:widowControl w:val="0"/>
              <w:ind w:firstLine="0"/>
              <w:jc w:val="center"/>
              <w:rPr>
                <w:sz w:val="20"/>
              </w:rPr>
            </w:pPr>
            <w:r w:rsidRPr="0008626A">
              <w:rPr>
                <w:sz w:val="20"/>
                <w:lang w:eastAsia="en-US"/>
              </w:rPr>
              <w:t>4.105.xx.34x</w:t>
            </w:r>
          </w:p>
        </w:tc>
        <w:tc>
          <w:tcPr>
            <w:tcW w:w="1806" w:type="dxa"/>
            <w:gridSpan w:val="2"/>
            <w:shd w:val="clear" w:color="auto" w:fill="auto"/>
          </w:tcPr>
          <w:p w14:paraId="75F6A324" w14:textId="1568D7ED" w:rsidR="00AE1271" w:rsidRPr="0008626A" w:rsidRDefault="00AE1271" w:rsidP="005D34F5">
            <w:pPr>
              <w:widowControl w:val="0"/>
              <w:ind w:firstLine="0"/>
              <w:jc w:val="center"/>
              <w:rPr>
                <w:sz w:val="20"/>
              </w:rPr>
            </w:pPr>
            <w:r w:rsidRPr="0008626A">
              <w:rPr>
                <w:sz w:val="20"/>
                <w:lang w:eastAsia="en-US"/>
              </w:rPr>
              <w:t>4.401.10.191</w:t>
            </w:r>
          </w:p>
        </w:tc>
      </w:tr>
      <w:tr w:rsidR="00AE1271" w:rsidRPr="0008626A" w14:paraId="02A35756" w14:textId="77777777" w:rsidTr="00FD4E61">
        <w:trPr>
          <w:gridAfter w:val="1"/>
          <w:wAfter w:w="128" w:type="dxa"/>
          <w:trHeight w:val="20"/>
        </w:trPr>
        <w:tc>
          <w:tcPr>
            <w:tcW w:w="10139" w:type="dxa"/>
            <w:gridSpan w:val="7"/>
            <w:shd w:val="clear" w:color="auto" w:fill="auto"/>
          </w:tcPr>
          <w:p w14:paraId="6B6AFE1C" w14:textId="57E3980C"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860" w:name="_Toc94016228"/>
            <w:bookmarkStart w:id="861" w:name="_Toc94016997"/>
            <w:bookmarkStart w:id="862" w:name="_Toc103589554"/>
            <w:bookmarkStart w:id="863" w:name="_Toc167792749"/>
            <w:r w:rsidRPr="0008626A">
              <w:rPr>
                <w:b/>
                <w:kern w:val="24"/>
                <w:sz w:val="20"/>
                <w:szCs w:val="20"/>
              </w:rPr>
              <w:t>22.1.6. Операции по учету доходов по ущербу и иным доходам</w:t>
            </w:r>
            <w:bookmarkEnd w:id="860"/>
            <w:bookmarkEnd w:id="861"/>
            <w:bookmarkEnd w:id="862"/>
            <w:bookmarkEnd w:id="863"/>
          </w:p>
        </w:tc>
      </w:tr>
      <w:tr w:rsidR="00AE1271" w:rsidRPr="0008626A" w14:paraId="480C5970" w14:textId="77777777" w:rsidTr="00FD4E61">
        <w:trPr>
          <w:gridAfter w:val="1"/>
          <w:wAfter w:w="128" w:type="dxa"/>
          <w:trHeight w:val="20"/>
        </w:trPr>
        <w:tc>
          <w:tcPr>
            <w:tcW w:w="2774" w:type="dxa"/>
            <w:shd w:val="clear" w:color="auto" w:fill="auto"/>
          </w:tcPr>
          <w:p w14:paraId="4F5A25BB" w14:textId="77777777" w:rsidR="00AE1271" w:rsidRPr="0008626A" w:rsidRDefault="00AE1271" w:rsidP="00FF4076">
            <w:pPr>
              <w:widowControl w:val="0"/>
              <w:ind w:firstLine="0"/>
              <w:rPr>
                <w:sz w:val="20"/>
              </w:rPr>
            </w:pPr>
            <w:r w:rsidRPr="0008626A">
              <w:rPr>
                <w:sz w:val="20"/>
              </w:rPr>
              <w:t>Отражение сумм выявленных недостач, хищений, потерь имущества (НФА)</w:t>
            </w:r>
          </w:p>
        </w:tc>
        <w:tc>
          <w:tcPr>
            <w:tcW w:w="3743" w:type="dxa"/>
            <w:gridSpan w:val="2"/>
            <w:shd w:val="clear" w:color="auto" w:fill="auto"/>
          </w:tcPr>
          <w:p w14:paraId="50664636" w14:textId="51C2AEFE" w:rsidR="00AE1271" w:rsidRPr="0008626A" w:rsidRDefault="00AE1271" w:rsidP="00ED6AA5">
            <w:pPr>
              <w:widowControl w:val="0"/>
              <w:ind w:firstLine="0"/>
              <w:rPr>
                <w:sz w:val="20"/>
              </w:rPr>
            </w:pPr>
            <w:r w:rsidRPr="0008626A">
              <w:rPr>
                <w:sz w:val="20"/>
              </w:rPr>
              <w:t>Акт о результатах инвентаризации (ф. 0510463)</w:t>
            </w:r>
          </w:p>
        </w:tc>
        <w:tc>
          <w:tcPr>
            <w:tcW w:w="1816" w:type="dxa"/>
            <w:gridSpan w:val="2"/>
            <w:shd w:val="clear" w:color="auto" w:fill="auto"/>
          </w:tcPr>
          <w:p w14:paraId="7EA056D6" w14:textId="77777777" w:rsidR="00AE1271" w:rsidRPr="0008626A" w:rsidRDefault="00AE1271" w:rsidP="00FF4076">
            <w:pPr>
              <w:widowControl w:val="0"/>
              <w:ind w:firstLine="0"/>
              <w:jc w:val="center"/>
              <w:rPr>
                <w:sz w:val="20"/>
              </w:rPr>
            </w:pPr>
            <w:r w:rsidRPr="0008626A">
              <w:rPr>
                <w:sz w:val="20"/>
              </w:rPr>
              <w:t>2.209.7х.56х</w:t>
            </w:r>
          </w:p>
          <w:p w14:paraId="68304C0C" w14:textId="72D1B39E" w:rsidR="00AE1271" w:rsidRPr="0008626A" w:rsidRDefault="00AE1271" w:rsidP="00FF4076">
            <w:pPr>
              <w:widowControl w:val="0"/>
              <w:ind w:firstLine="0"/>
              <w:jc w:val="center"/>
              <w:rPr>
                <w:sz w:val="20"/>
              </w:rPr>
            </w:pPr>
            <w:r w:rsidRPr="0008626A">
              <w:rPr>
                <w:sz w:val="20"/>
              </w:rPr>
              <w:t>(562, 563, 564, 566, 567)</w:t>
            </w:r>
          </w:p>
        </w:tc>
        <w:tc>
          <w:tcPr>
            <w:tcW w:w="1806" w:type="dxa"/>
            <w:gridSpan w:val="2"/>
            <w:shd w:val="clear" w:color="auto" w:fill="auto"/>
          </w:tcPr>
          <w:p w14:paraId="1FE24F63" w14:textId="77777777" w:rsidR="00AE1271" w:rsidRPr="0008626A" w:rsidRDefault="00AE1271" w:rsidP="00FF4076">
            <w:pPr>
              <w:widowControl w:val="0"/>
              <w:ind w:firstLine="0"/>
              <w:jc w:val="center"/>
              <w:rPr>
                <w:sz w:val="20"/>
              </w:rPr>
            </w:pPr>
            <w:r w:rsidRPr="0008626A">
              <w:rPr>
                <w:sz w:val="20"/>
              </w:rPr>
              <w:t>2.401.10.172</w:t>
            </w:r>
          </w:p>
        </w:tc>
      </w:tr>
      <w:tr w:rsidR="00AE1271" w:rsidRPr="0008626A" w14:paraId="5716BB1E" w14:textId="77777777" w:rsidTr="00FD4E61">
        <w:trPr>
          <w:gridAfter w:val="1"/>
          <w:wAfter w:w="128" w:type="dxa"/>
          <w:trHeight w:val="20"/>
        </w:trPr>
        <w:tc>
          <w:tcPr>
            <w:tcW w:w="2774" w:type="dxa"/>
            <w:shd w:val="clear" w:color="auto" w:fill="auto"/>
          </w:tcPr>
          <w:p w14:paraId="1CCFFAAD" w14:textId="77777777" w:rsidR="00AE1271" w:rsidRPr="0008626A" w:rsidRDefault="00AE1271" w:rsidP="00FF4076">
            <w:pPr>
              <w:widowControl w:val="0"/>
              <w:autoSpaceDE w:val="0"/>
              <w:autoSpaceDN w:val="0"/>
              <w:adjustRightInd w:val="0"/>
              <w:ind w:firstLine="0"/>
              <w:rPr>
                <w:sz w:val="20"/>
              </w:rPr>
            </w:pPr>
            <w:r w:rsidRPr="0008626A">
              <w:rPr>
                <w:sz w:val="20"/>
              </w:rPr>
              <w:t>Возмещение ущерба виновными лицами в натуральной форме</w:t>
            </w:r>
          </w:p>
        </w:tc>
        <w:tc>
          <w:tcPr>
            <w:tcW w:w="3743" w:type="dxa"/>
            <w:gridSpan w:val="2"/>
            <w:shd w:val="clear" w:color="auto" w:fill="auto"/>
          </w:tcPr>
          <w:p w14:paraId="71D08248" w14:textId="77777777" w:rsidR="00AE1271" w:rsidRPr="0008626A" w:rsidRDefault="00AE1271" w:rsidP="00FF4076">
            <w:pPr>
              <w:widowControl w:val="0"/>
              <w:ind w:firstLine="0"/>
              <w:rPr>
                <w:sz w:val="20"/>
              </w:rPr>
            </w:pPr>
            <w:r w:rsidRPr="0008626A">
              <w:rPr>
                <w:sz w:val="20"/>
              </w:rPr>
              <w:t>Бухгалтерская справка (ф. 0504833)</w:t>
            </w:r>
          </w:p>
          <w:p w14:paraId="6722F047" w14:textId="77777777" w:rsidR="00AE1271" w:rsidRPr="0008626A" w:rsidRDefault="00AE1271" w:rsidP="00FF4076">
            <w:pPr>
              <w:widowControl w:val="0"/>
              <w:ind w:firstLine="0"/>
              <w:rPr>
                <w:sz w:val="20"/>
              </w:rPr>
            </w:pPr>
            <w:r w:rsidRPr="0008626A">
              <w:rPr>
                <w:sz w:val="20"/>
              </w:rPr>
              <w:t>Решение комиссии</w:t>
            </w:r>
          </w:p>
        </w:tc>
        <w:tc>
          <w:tcPr>
            <w:tcW w:w="1816" w:type="dxa"/>
            <w:gridSpan w:val="2"/>
            <w:shd w:val="clear" w:color="auto" w:fill="auto"/>
          </w:tcPr>
          <w:p w14:paraId="68AC973F" w14:textId="6F315AB3" w:rsidR="00AE1271" w:rsidRPr="0008626A" w:rsidRDefault="00AE1271" w:rsidP="00FF4076">
            <w:pPr>
              <w:widowControl w:val="0"/>
              <w:ind w:firstLine="0"/>
              <w:jc w:val="center"/>
              <w:rPr>
                <w:sz w:val="20"/>
              </w:rPr>
            </w:pPr>
            <w:r w:rsidRPr="0008626A">
              <w:rPr>
                <w:sz w:val="20"/>
              </w:rPr>
              <w:t>0.105.3х.34х</w:t>
            </w:r>
          </w:p>
          <w:p w14:paraId="40333AA2" w14:textId="224C450B" w:rsidR="00AE1271" w:rsidRPr="0008626A" w:rsidRDefault="00AE1271" w:rsidP="00FF4076">
            <w:pPr>
              <w:widowControl w:val="0"/>
              <w:ind w:firstLine="0"/>
              <w:jc w:val="center"/>
              <w:rPr>
                <w:kern w:val="24"/>
                <w:sz w:val="20"/>
              </w:rPr>
            </w:pPr>
            <w:r w:rsidRPr="0008626A">
              <w:rPr>
                <w:kern w:val="24"/>
                <w:sz w:val="20"/>
              </w:rPr>
              <w:t>0.101.хх.310</w:t>
            </w:r>
          </w:p>
          <w:p w14:paraId="4268B1D4" w14:textId="4D6EDB4D" w:rsidR="00AE1271" w:rsidRPr="0008626A" w:rsidRDefault="00AE1271" w:rsidP="00FF4076">
            <w:pPr>
              <w:widowControl w:val="0"/>
              <w:ind w:firstLine="0"/>
              <w:jc w:val="center"/>
              <w:rPr>
                <w:sz w:val="20"/>
              </w:rPr>
            </w:pPr>
            <w:r w:rsidRPr="0008626A">
              <w:rPr>
                <w:kern w:val="24"/>
                <w:sz w:val="20"/>
              </w:rPr>
              <w:t>0.102.хх.320</w:t>
            </w:r>
          </w:p>
        </w:tc>
        <w:tc>
          <w:tcPr>
            <w:tcW w:w="1806" w:type="dxa"/>
            <w:gridSpan w:val="2"/>
            <w:shd w:val="clear" w:color="auto" w:fill="auto"/>
          </w:tcPr>
          <w:p w14:paraId="177AA4F3" w14:textId="71E4BB31" w:rsidR="00AE1271" w:rsidRPr="0008626A" w:rsidRDefault="00AE1271" w:rsidP="00FF4076">
            <w:pPr>
              <w:widowControl w:val="0"/>
              <w:ind w:firstLine="0"/>
              <w:jc w:val="center"/>
              <w:rPr>
                <w:sz w:val="20"/>
              </w:rPr>
            </w:pPr>
            <w:r w:rsidRPr="0008626A">
              <w:rPr>
                <w:sz w:val="20"/>
              </w:rPr>
              <w:t>0.209.7х.667</w:t>
            </w:r>
          </w:p>
        </w:tc>
      </w:tr>
      <w:tr w:rsidR="00AE1271" w:rsidRPr="0008626A" w14:paraId="5BDE0766" w14:textId="77777777" w:rsidTr="00FD4E61">
        <w:trPr>
          <w:gridAfter w:val="1"/>
          <w:wAfter w:w="128" w:type="dxa"/>
          <w:trHeight w:val="20"/>
        </w:trPr>
        <w:tc>
          <w:tcPr>
            <w:tcW w:w="2774" w:type="dxa"/>
            <w:shd w:val="clear" w:color="auto" w:fill="auto"/>
          </w:tcPr>
          <w:p w14:paraId="1E155A9F" w14:textId="111B2B14" w:rsidR="00AE1271" w:rsidRPr="0008626A" w:rsidRDefault="00AE1271" w:rsidP="00FF4076">
            <w:pPr>
              <w:widowControl w:val="0"/>
              <w:ind w:firstLine="0"/>
              <w:rPr>
                <w:sz w:val="20"/>
              </w:rPr>
            </w:pPr>
            <w:r w:rsidRPr="0008626A">
              <w:rPr>
                <w:sz w:val="20"/>
              </w:rPr>
              <w:t>Отражение сумм задолженности работников учреждения по излишне выплаченным им суммам оплаты труда (не удержанным из заработной платы)</w:t>
            </w:r>
          </w:p>
        </w:tc>
        <w:tc>
          <w:tcPr>
            <w:tcW w:w="3743" w:type="dxa"/>
            <w:gridSpan w:val="2"/>
            <w:shd w:val="clear" w:color="auto" w:fill="auto"/>
          </w:tcPr>
          <w:p w14:paraId="6ED3A5B7" w14:textId="5684F5E2" w:rsidR="00AE1271" w:rsidRPr="0008626A" w:rsidRDefault="00AE1271" w:rsidP="00FF4076">
            <w:pPr>
              <w:widowControl w:val="0"/>
              <w:ind w:firstLine="0"/>
              <w:rPr>
                <w:sz w:val="20"/>
              </w:rPr>
            </w:pPr>
          </w:p>
        </w:tc>
        <w:tc>
          <w:tcPr>
            <w:tcW w:w="1816" w:type="dxa"/>
            <w:gridSpan w:val="2"/>
            <w:shd w:val="clear" w:color="auto" w:fill="auto"/>
          </w:tcPr>
          <w:p w14:paraId="48893D63" w14:textId="45D9CB86" w:rsidR="00AE1271" w:rsidRPr="0008626A" w:rsidRDefault="00AE1271" w:rsidP="00FF4076">
            <w:pPr>
              <w:widowControl w:val="0"/>
              <w:ind w:firstLine="0"/>
              <w:jc w:val="center"/>
              <w:rPr>
                <w:sz w:val="20"/>
              </w:rPr>
            </w:pPr>
          </w:p>
        </w:tc>
        <w:tc>
          <w:tcPr>
            <w:tcW w:w="1806" w:type="dxa"/>
            <w:gridSpan w:val="2"/>
            <w:shd w:val="clear" w:color="auto" w:fill="auto"/>
          </w:tcPr>
          <w:p w14:paraId="5404EBFC" w14:textId="4F61A726" w:rsidR="00AE1271" w:rsidRPr="0008626A" w:rsidRDefault="00AE1271" w:rsidP="00FF4076">
            <w:pPr>
              <w:widowControl w:val="0"/>
              <w:ind w:firstLine="0"/>
              <w:jc w:val="center"/>
              <w:rPr>
                <w:sz w:val="20"/>
              </w:rPr>
            </w:pPr>
          </w:p>
        </w:tc>
      </w:tr>
      <w:tr w:rsidR="00AE1271" w:rsidRPr="0008626A" w14:paraId="76A03C78" w14:textId="77777777" w:rsidTr="00FD4E61">
        <w:trPr>
          <w:gridAfter w:val="1"/>
          <w:wAfter w:w="128" w:type="dxa"/>
          <w:trHeight w:val="20"/>
        </w:trPr>
        <w:tc>
          <w:tcPr>
            <w:tcW w:w="2774" w:type="dxa"/>
            <w:shd w:val="clear" w:color="auto" w:fill="auto"/>
          </w:tcPr>
          <w:p w14:paraId="17C318E5" w14:textId="2E1C14CC" w:rsidR="00AE1271" w:rsidRPr="0008626A" w:rsidRDefault="00AE1271" w:rsidP="00FF4076">
            <w:pPr>
              <w:widowControl w:val="0"/>
              <w:ind w:firstLine="0"/>
              <w:rPr>
                <w:sz w:val="20"/>
              </w:rPr>
            </w:pPr>
            <w:r w:rsidRPr="0008626A">
              <w:rPr>
                <w:sz w:val="20"/>
              </w:rPr>
              <w:t xml:space="preserve">в случае согласия работников с сумой задолженности </w:t>
            </w:r>
          </w:p>
        </w:tc>
        <w:tc>
          <w:tcPr>
            <w:tcW w:w="3743" w:type="dxa"/>
            <w:gridSpan w:val="2"/>
            <w:shd w:val="clear" w:color="auto" w:fill="auto"/>
          </w:tcPr>
          <w:p w14:paraId="0656A3BD" w14:textId="77777777" w:rsidR="00AE1271" w:rsidRPr="0008626A" w:rsidRDefault="00AE1271" w:rsidP="00FF4076">
            <w:pPr>
              <w:widowControl w:val="0"/>
              <w:ind w:firstLine="0"/>
              <w:rPr>
                <w:sz w:val="20"/>
              </w:rPr>
            </w:pPr>
            <w:r w:rsidRPr="0008626A">
              <w:rPr>
                <w:sz w:val="20"/>
              </w:rPr>
              <w:t>Расчет</w:t>
            </w:r>
          </w:p>
          <w:p w14:paraId="329EC031" w14:textId="44D44408"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1E42AD7E" w14:textId="77777777" w:rsidR="00AE1271" w:rsidRPr="0008626A" w:rsidRDefault="00AE1271" w:rsidP="00FF4076">
            <w:pPr>
              <w:widowControl w:val="0"/>
              <w:ind w:firstLine="0"/>
              <w:jc w:val="center"/>
              <w:rPr>
                <w:sz w:val="20"/>
              </w:rPr>
            </w:pPr>
            <w:r w:rsidRPr="0008626A">
              <w:rPr>
                <w:sz w:val="20"/>
              </w:rPr>
              <w:t>2.209.34.567</w:t>
            </w:r>
          </w:p>
          <w:p w14:paraId="0F3FD7B8" w14:textId="7F06724B" w:rsidR="00AE1271" w:rsidRPr="0008626A" w:rsidDel="00BE3A8D" w:rsidRDefault="00AE1271" w:rsidP="00FF4076">
            <w:pPr>
              <w:widowControl w:val="0"/>
              <w:ind w:firstLine="0"/>
              <w:jc w:val="center"/>
              <w:rPr>
                <w:sz w:val="20"/>
              </w:rPr>
            </w:pPr>
            <w:r w:rsidRPr="0008626A">
              <w:rPr>
                <w:sz w:val="20"/>
              </w:rPr>
              <w:t>4.209.34.567</w:t>
            </w:r>
          </w:p>
        </w:tc>
        <w:tc>
          <w:tcPr>
            <w:tcW w:w="1806" w:type="dxa"/>
            <w:gridSpan w:val="2"/>
            <w:shd w:val="clear" w:color="auto" w:fill="auto"/>
          </w:tcPr>
          <w:p w14:paraId="15E0B339" w14:textId="77777777" w:rsidR="00AE1271" w:rsidRPr="0008626A" w:rsidRDefault="00AE1271" w:rsidP="00FF4076">
            <w:pPr>
              <w:widowControl w:val="0"/>
              <w:ind w:firstLine="0"/>
              <w:jc w:val="center"/>
              <w:rPr>
                <w:sz w:val="20"/>
              </w:rPr>
            </w:pPr>
            <w:r w:rsidRPr="0008626A">
              <w:rPr>
                <w:sz w:val="20"/>
              </w:rPr>
              <w:t>2.401.10.134</w:t>
            </w:r>
          </w:p>
          <w:p w14:paraId="1F435F00" w14:textId="68484DCC" w:rsidR="00AE1271" w:rsidRPr="0008626A" w:rsidDel="00BE3A8D" w:rsidRDefault="00AE1271" w:rsidP="00FF4076">
            <w:pPr>
              <w:widowControl w:val="0"/>
              <w:ind w:firstLine="0"/>
              <w:jc w:val="center"/>
              <w:rPr>
                <w:sz w:val="20"/>
              </w:rPr>
            </w:pPr>
            <w:r w:rsidRPr="0008626A">
              <w:rPr>
                <w:sz w:val="20"/>
              </w:rPr>
              <w:t>4.401.10.134</w:t>
            </w:r>
          </w:p>
        </w:tc>
      </w:tr>
      <w:tr w:rsidR="00AE1271" w:rsidRPr="0008626A" w14:paraId="4724C0AB" w14:textId="77777777" w:rsidTr="00FD4E61">
        <w:trPr>
          <w:gridAfter w:val="1"/>
          <w:wAfter w:w="128" w:type="dxa"/>
          <w:trHeight w:val="20"/>
        </w:trPr>
        <w:tc>
          <w:tcPr>
            <w:tcW w:w="2774" w:type="dxa"/>
            <w:vMerge w:val="restart"/>
            <w:shd w:val="clear" w:color="auto" w:fill="auto"/>
          </w:tcPr>
          <w:p w14:paraId="6D6FEEE9" w14:textId="38DD7EE0" w:rsidR="00AE1271" w:rsidRPr="0008626A" w:rsidRDefault="00AE1271" w:rsidP="00FF4076">
            <w:pPr>
              <w:widowControl w:val="0"/>
              <w:ind w:firstLine="0"/>
              <w:rPr>
                <w:sz w:val="20"/>
              </w:rPr>
            </w:pPr>
            <w:r w:rsidRPr="0008626A">
              <w:rPr>
                <w:sz w:val="20"/>
              </w:rPr>
              <w:t>в случае оспаривания работником оснований и размеров удержаний</w:t>
            </w:r>
          </w:p>
        </w:tc>
        <w:tc>
          <w:tcPr>
            <w:tcW w:w="3743" w:type="dxa"/>
            <w:gridSpan w:val="2"/>
            <w:vMerge w:val="restart"/>
            <w:shd w:val="clear" w:color="auto" w:fill="auto"/>
          </w:tcPr>
          <w:p w14:paraId="24592334" w14:textId="77777777" w:rsidR="00AE1271" w:rsidRPr="0008626A" w:rsidRDefault="00AE1271" w:rsidP="00FF4076">
            <w:pPr>
              <w:widowControl w:val="0"/>
              <w:ind w:firstLine="0"/>
              <w:rPr>
                <w:sz w:val="20"/>
              </w:rPr>
            </w:pPr>
            <w:r w:rsidRPr="0008626A">
              <w:rPr>
                <w:sz w:val="20"/>
              </w:rPr>
              <w:t>Расчет</w:t>
            </w:r>
          </w:p>
          <w:p w14:paraId="0AA854D7" w14:textId="77777777" w:rsidR="00AE1271" w:rsidRPr="0008626A" w:rsidRDefault="00AE1271" w:rsidP="00FF4076">
            <w:pPr>
              <w:autoSpaceDE w:val="0"/>
              <w:autoSpaceDN w:val="0"/>
              <w:adjustRightInd w:val="0"/>
              <w:ind w:firstLine="0"/>
              <w:rPr>
                <w:sz w:val="20"/>
              </w:rPr>
            </w:pPr>
            <w:r w:rsidRPr="0008626A">
              <w:rPr>
                <w:sz w:val="20"/>
              </w:rPr>
              <w:t>Иск в суд</w:t>
            </w:r>
          </w:p>
          <w:p w14:paraId="7A2D4532" w14:textId="76CB7280"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5C48660" w14:textId="75F493C1" w:rsidR="00AE1271" w:rsidRPr="0008626A" w:rsidDel="00BE3A8D" w:rsidRDefault="00AE1271" w:rsidP="00FF4076">
            <w:pPr>
              <w:widowControl w:val="0"/>
              <w:ind w:firstLine="0"/>
              <w:jc w:val="center"/>
              <w:rPr>
                <w:sz w:val="20"/>
              </w:rPr>
            </w:pPr>
            <w:r w:rsidRPr="0008626A">
              <w:rPr>
                <w:sz w:val="20"/>
              </w:rPr>
              <w:t>2.209.34.567</w:t>
            </w:r>
          </w:p>
        </w:tc>
        <w:tc>
          <w:tcPr>
            <w:tcW w:w="1806" w:type="dxa"/>
            <w:gridSpan w:val="2"/>
            <w:shd w:val="clear" w:color="auto" w:fill="auto"/>
          </w:tcPr>
          <w:p w14:paraId="42D54BAC" w14:textId="77777777" w:rsidR="00AE1271" w:rsidRPr="0008626A" w:rsidRDefault="00AE1271" w:rsidP="00FF4076">
            <w:pPr>
              <w:widowControl w:val="0"/>
              <w:ind w:firstLine="0"/>
              <w:jc w:val="center"/>
              <w:rPr>
                <w:sz w:val="20"/>
              </w:rPr>
            </w:pPr>
            <w:r w:rsidRPr="0008626A">
              <w:rPr>
                <w:sz w:val="20"/>
              </w:rPr>
              <w:t>2.401.41.134</w:t>
            </w:r>
          </w:p>
          <w:p w14:paraId="4F63EA6A" w14:textId="0BC4E95E" w:rsidR="00AE1271" w:rsidRPr="0008626A" w:rsidDel="00BE3A8D" w:rsidRDefault="00AE1271" w:rsidP="00FF4076">
            <w:pPr>
              <w:widowControl w:val="0"/>
              <w:ind w:firstLine="0"/>
              <w:jc w:val="center"/>
              <w:rPr>
                <w:sz w:val="20"/>
              </w:rPr>
            </w:pPr>
            <w:r w:rsidRPr="0008626A">
              <w:rPr>
                <w:sz w:val="20"/>
              </w:rPr>
              <w:t>2.401.49.134</w:t>
            </w:r>
          </w:p>
        </w:tc>
      </w:tr>
      <w:tr w:rsidR="00AE1271" w:rsidRPr="0008626A" w14:paraId="0BF18DAC" w14:textId="77777777" w:rsidTr="00FD4E61">
        <w:trPr>
          <w:gridAfter w:val="1"/>
          <w:wAfter w:w="128" w:type="dxa"/>
          <w:trHeight w:val="20"/>
        </w:trPr>
        <w:tc>
          <w:tcPr>
            <w:tcW w:w="2774" w:type="dxa"/>
            <w:vMerge/>
            <w:shd w:val="clear" w:color="auto" w:fill="auto"/>
          </w:tcPr>
          <w:p w14:paraId="740C835E" w14:textId="77777777" w:rsidR="00AE1271" w:rsidRPr="0008626A" w:rsidRDefault="00AE1271" w:rsidP="00FF4076">
            <w:pPr>
              <w:widowControl w:val="0"/>
              <w:ind w:firstLine="0"/>
              <w:rPr>
                <w:sz w:val="20"/>
              </w:rPr>
            </w:pPr>
          </w:p>
        </w:tc>
        <w:tc>
          <w:tcPr>
            <w:tcW w:w="3743" w:type="dxa"/>
            <w:gridSpan w:val="2"/>
            <w:vMerge/>
            <w:shd w:val="clear" w:color="auto" w:fill="auto"/>
          </w:tcPr>
          <w:p w14:paraId="1F189D9E" w14:textId="77777777" w:rsidR="00AE1271" w:rsidRPr="0008626A" w:rsidRDefault="00AE1271" w:rsidP="00FF4076">
            <w:pPr>
              <w:widowControl w:val="0"/>
              <w:ind w:firstLine="0"/>
              <w:rPr>
                <w:sz w:val="20"/>
              </w:rPr>
            </w:pPr>
          </w:p>
        </w:tc>
        <w:tc>
          <w:tcPr>
            <w:tcW w:w="1816" w:type="dxa"/>
            <w:gridSpan w:val="2"/>
            <w:shd w:val="clear" w:color="auto" w:fill="auto"/>
          </w:tcPr>
          <w:p w14:paraId="0E63829B" w14:textId="3238E133" w:rsidR="00AE1271" w:rsidRPr="0008626A" w:rsidDel="00BE3A8D" w:rsidRDefault="00AE1271" w:rsidP="00FF4076">
            <w:pPr>
              <w:widowControl w:val="0"/>
              <w:ind w:firstLine="0"/>
              <w:jc w:val="center"/>
              <w:rPr>
                <w:sz w:val="20"/>
              </w:rPr>
            </w:pPr>
            <w:r w:rsidRPr="0008626A">
              <w:rPr>
                <w:sz w:val="20"/>
              </w:rPr>
              <w:t>4.209.34.567</w:t>
            </w:r>
          </w:p>
        </w:tc>
        <w:tc>
          <w:tcPr>
            <w:tcW w:w="1806" w:type="dxa"/>
            <w:gridSpan w:val="2"/>
            <w:shd w:val="clear" w:color="auto" w:fill="auto"/>
          </w:tcPr>
          <w:p w14:paraId="45F9C1E8" w14:textId="77777777" w:rsidR="00AE1271" w:rsidRPr="0008626A" w:rsidRDefault="00AE1271" w:rsidP="00FF4076">
            <w:pPr>
              <w:widowControl w:val="0"/>
              <w:ind w:firstLine="0"/>
              <w:jc w:val="center"/>
              <w:rPr>
                <w:sz w:val="20"/>
              </w:rPr>
            </w:pPr>
            <w:r w:rsidRPr="0008626A">
              <w:rPr>
                <w:sz w:val="20"/>
              </w:rPr>
              <w:t>4.401.41.134</w:t>
            </w:r>
          </w:p>
          <w:p w14:paraId="1A961D5F" w14:textId="1990AE4F" w:rsidR="00AE1271" w:rsidRPr="0008626A" w:rsidDel="00BE3A8D" w:rsidRDefault="00AE1271" w:rsidP="00FF4076">
            <w:pPr>
              <w:widowControl w:val="0"/>
              <w:ind w:firstLine="0"/>
              <w:jc w:val="center"/>
              <w:rPr>
                <w:sz w:val="20"/>
              </w:rPr>
            </w:pPr>
            <w:r w:rsidRPr="0008626A">
              <w:rPr>
                <w:sz w:val="20"/>
              </w:rPr>
              <w:t>4.401.49.134</w:t>
            </w:r>
          </w:p>
        </w:tc>
      </w:tr>
      <w:tr w:rsidR="00AE1271" w:rsidRPr="0008626A" w14:paraId="5174136C" w14:textId="77777777" w:rsidTr="00FD4E61">
        <w:trPr>
          <w:gridAfter w:val="1"/>
          <w:wAfter w:w="128" w:type="dxa"/>
          <w:trHeight w:val="20"/>
        </w:trPr>
        <w:tc>
          <w:tcPr>
            <w:tcW w:w="2774" w:type="dxa"/>
            <w:vMerge w:val="restart"/>
            <w:shd w:val="clear" w:color="auto" w:fill="auto"/>
          </w:tcPr>
          <w:p w14:paraId="47F8E568" w14:textId="5E7BDC0C" w:rsidR="00AE1271" w:rsidRPr="0008626A" w:rsidRDefault="00AE1271" w:rsidP="00FF4076">
            <w:pPr>
              <w:widowControl w:val="0"/>
              <w:ind w:firstLine="0"/>
              <w:rPr>
                <w:sz w:val="20"/>
              </w:rPr>
            </w:pPr>
            <w:r w:rsidRPr="0008626A">
              <w:rPr>
                <w:sz w:val="20"/>
              </w:rPr>
              <w:t>- уточнена сумма оспариваемой задолженности</w:t>
            </w:r>
          </w:p>
        </w:tc>
        <w:tc>
          <w:tcPr>
            <w:tcW w:w="3743" w:type="dxa"/>
            <w:gridSpan w:val="2"/>
            <w:vMerge w:val="restart"/>
            <w:shd w:val="clear" w:color="auto" w:fill="auto"/>
          </w:tcPr>
          <w:p w14:paraId="50B59FE9" w14:textId="77777777" w:rsidR="00AE1271" w:rsidRPr="0008626A" w:rsidRDefault="00AE1271" w:rsidP="00FF4076">
            <w:pPr>
              <w:autoSpaceDE w:val="0"/>
              <w:autoSpaceDN w:val="0"/>
              <w:adjustRightInd w:val="0"/>
              <w:ind w:firstLine="0"/>
              <w:rPr>
                <w:sz w:val="20"/>
              </w:rPr>
            </w:pPr>
            <w:r w:rsidRPr="0008626A">
              <w:rPr>
                <w:sz w:val="20"/>
              </w:rPr>
              <w:t>Решение суда</w:t>
            </w:r>
          </w:p>
          <w:p w14:paraId="32859395" w14:textId="62C48888"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28B6AFE9" w14:textId="77777777" w:rsidR="00AE1271" w:rsidRPr="0008626A" w:rsidRDefault="00AE1271" w:rsidP="00FF4076">
            <w:pPr>
              <w:widowControl w:val="0"/>
              <w:ind w:firstLine="0"/>
              <w:jc w:val="center"/>
              <w:rPr>
                <w:sz w:val="20"/>
              </w:rPr>
            </w:pPr>
            <w:r w:rsidRPr="0008626A">
              <w:rPr>
                <w:sz w:val="20"/>
              </w:rPr>
              <w:t>2.401.41.134</w:t>
            </w:r>
          </w:p>
          <w:p w14:paraId="497B9BF0" w14:textId="038743B5" w:rsidR="00AE1271" w:rsidRPr="0008626A" w:rsidDel="00BE3A8D" w:rsidRDefault="00AE1271" w:rsidP="00FF4076">
            <w:pPr>
              <w:widowControl w:val="0"/>
              <w:ind w:firstLine="0"/>
              <w:jc w:val="center"/>
              <w:rPr>
                <w:sz w:val="20"/>
              </w:rPr>
            </w:pPr>
            <w:r w:rsidRPr="0008626A">
              <w:rPr>
                <w:sz w:val="20"/>
              </w:rPr>
              <w:t>2.401.49.134</w:t>
            </w:r>
          </w:p>
        </w:tc>
        <w:tc>
          <w:tcPr>
            <w:tcW w:w="1806" w:type="dxa"/>
            <w:gridSpan w:val="2"/>
            <w:shd w:val="clear" w:color="auto" w:fill="auto"/>
          </w:tcPr>
          <w:p w14:paraId="261A13BD" w14:textId="773D23DC" w:rsidR="00AE1271" w:rsidRPr="0008626A" w:rsidDel="00BE3A8D" w:rsidRDefault="00AE1271" w:rsidP="00FF4076">
            <w:pPr>
              <w:widowControl w:val="0"/>
              <w:ind w:firstLine="0"/>
              <w:jc w:val="center"/>
              <w:rPr>
                <w:sz w:val="20"/>
              </w:rPr>
            </w:pPr>
            <w:r w:rsidRPr="0008626A">
              <w:rPr>
                <w:sz w:val="20"/>
              </w:rPr>
              <w:t>2.209.34.667</w:t>
            </w:r>
          </w:p>
        </w:tc>
      </w:tr>
      <w:tr w:rsidR="00AE1271" w:rsidRPr="0008626A" w14:paraId="7E4010AB" w14:textId="77777777" w:rsidTr="00FD4E61">
        <w:trPr>
          <w:gridAfter w:val="1"/>
          <w:wAfter w:w="128" w:type="dxa"/>
          <w:trHeight w:val="20"/>
        </w:trPr>
        <w:tc>
          <w:tcPr>
            <w:tcW w:w="2774" w:type="dxa"/>
            <w:vMerge/>
            <w:shd w:val="clear" w:color="auto" w:fill="auto"/>
          </w:tcPr>
          <w:p w14:paraId="5EF4892C" w14:textId="77777777" w:rsidR="00AE1271" w:rsidRPr="0008626A" w:rsidRDefault="00AE1271" w:rsidP="00FF4076">
            <w:pPr>
              <w:widowControl w:val="0"/>
              <w:ind w:firstLine="0"/>
              <w:rPr>
                <w:sz w:val="20"/>
              </w:rPr>
            </w:pPr>
          </w:p>
        </w:tc>
        <w:tc>
          <w:tcPr>
            <w:tcW w:w="3743" w:type="dxa"/>
            <w:gridSpan w:val="2"/>
            <w:vMerge/>
            <w:shd w:val="clear" w:color="auto" w:fill="auto"/>
          </w:tcPr>
          <w:p w14:paraId="663F3ADE" w14:textId="77777777" w:rsidR="00AE1271" w:rsidRPr="0008626A" w:rsidRDefault="00AE1271" w:rsidP="00FF4076">
            <w:pPr>
              <w:widowControl w:val="0"/>
              <w:ind w:firstLine="0"/>
              <w:rPr>
                <w:sz w:val="20"/>
              </w:rPr>
            </w:pPr>
          </w:p>
        </w:tc>
        <w:tc>
          <w:tcPr>
            <w:tcW w:w="1816" w:type="dxa"/>
            <w:gridSpan w:val="2"/>
            <w:shd w:val="clear" w:color="auto" w:fill="auto"/>
          </w:tcPr>
          <w:p w14:paraId="22C24758" w14:textId="4B24281C" w:rsidR="00AE1271" w:rsidRPr="0008626A" w:rsidDel="00BE3A8D" w:rsidRDefault="00AE1271" w:rsidP="00FF4076">
            <w:pPr>
              <w:widowControl w:val="0"/>
              <w:ind w:firstLine="0"/>
              <w:jc w:val="center"/>
              <w:rPr>
                <w:sz w:val="20"/>
              </w:rPr>
            </w:pPr>
            <w:r w:rsidRPr="0008626A">
              <w:rPr>
                <w:sz w:val="20"/>
              </w:rPr>
              <w:t>2.401.41.134</w:t>
            </w:r>
          </w:p>
        </w:tc>
        <w:tc>
          <w:tcPr>
            <w:tcW w:w="1806" w:type="dxa"/>
            <w:gridSpan w:val="2"/>
            <w:shd w:val="clear" w:color="auto" w:fill="auto"/>
          </w:tcPr>
          <w:p w14:paraId="1237B5A4" w14:textId="28AC1B92" w:rsidR="00AE1271" w:rsidRPr="0008626A" w:rsidDel="00BE3A8D" w:rsidRDefault="00AE1271" w:rsidP="00FF4076">
            <w:pPr>
              <w:widowControl w:val="0"/>
              <w:ind w:firstLine="0"/>
              <w:jc w:val="center"/>
              <w:rPr>
                <w:sz w:val="20"/>
              </w:rPr>
            </w:pPr>
            <w:r w:rsidRPr="0008626A">
              <w:rPr>
                <w:sz w:val="20"/>
              </w:rPr>
              <w:t>2.401.10.134</w:t>
            </w:r>
          </w:p>
        </w:tc>
      </w:tr>
      <w:tr w:rsidR="00AE1271" w:rsidRPr="0008626A" w14:paraId="2396C7CC" w14:textId="77777777" w:rsidTr="00FD4E61">
        <w:trPr>
          <w:gridAfter w:val="1"/>
          <w:wAfter w:w="128" w:type="dxa"/>
          <w:trHeight w:val="20"/>
        </w:trPr>
        <w:tc>
          <w:tcPr>
            <w:tcW w:w="2774" w:type="dxa"/>
            <w:vMerge/>
            <w:shd w:val="clear" w:color="auto" w:fill="auto"/>
          </w:tcPr>
          <w:p w14:paraId="7CBDBF98" w14:textId="77777777" w:rsidR="00AE1271" w:rsidRPr="0008626A" w:rsidRDefault="00AE1271" w:rsidP="00FF4076">
            <w:pPr>
              <w:widowControl w:val="0"/>
              <w:ind w:firstLine="0"/>
              <w:rPr>
                <w:sz w:val="20"/>
              </w:rPr>
            </w:pPr>
          </w:p>
        </w:tc>
        <w:tc>
          <w:tcPr>
            <w:tcW w:w="3743" w:type="dxa"/>
            <w:gridSpan w:val="2"/>
            <w:vMerge/>
            <w:shd w:val="clear" w:color="auto" w:fill="auto"/>
          </w:tcPr>
          <w:p w14:paraId="166C2FAB" w14:textId="77777777" w:rsidR="00AE1271" w:rsidRPr="0008626A" w:rsidRDefault="00AE1271" w:rsidP="00FF4076">
            <w:pPr>
              <w:widowControl w:val="0"/>
              <w:ind w:firstLine="0"/>
              <w:rPr>
                <w:sz w:val="20"/>
              </w:rPr>
            </w:pPr>
          </w:p>
        </w:tc>
        <w:tc>
          <w:tcPr>
            <w:tcW w:w="1816" w:type="dxa"/>
            <w:gridSpan w:val="2"/>
            <w:shd w:val="clear" w:color="auto" w:fill="auto"/>
          </w:tcPr>
          <w:p w14:paraId="6DAA6576" w14:textId="77777777" w:rsidR="00AE1271" w:rsidRPr="0008626A" w:rsidRDefault="00AE1271" w:rsidP="00FF4076">
            <w:pPr>
              <w:widowControl w:val="0"/>
              <w:ind w:firstLine="0"/>
              <w:jc w:val="center"/>
              <w:rPr>
                <w:sz w:val="20"/>
              </w:rPr>
            </w:pPr>
            <w:r w:rsidRPr="0008626A">
              <w:rPr>
                <w:sz w:val="20"/>
              </w:rPr>
              <w:t>4.401.41.134</w:t>
            </w:r>
          </w:p>
          <w:p w14:paraId="4F6D79ED" w14:textId="3D034D43" w:rsidR="00AE1271" w:rsidRPr="0008626A" w:rsidDel="00BE3A8D" w:rsidRDefault="00AE1271" w:rsidP="00FF4076">
            <w:pPr>
              <w:widowControl w:val="0"/>
              <w:ind w:firstLine="0"/>
              <w:jc w:val="center"/>
              <w:rPr>
                <w:sz w:val="20"/>
              </w:rPr>
            </w:pPr>
            <w:r w:rsidRPr="0008626A">
              <w:rPr>
                <w:sz w:val="20"/>
              </w:rPr>
              <w:t>4.401.49.134</w:t>
            </w:r>
          </w:p>
        </w:tc>
        <w:tc>
          <w:tcPr>
            <w:tcW w:w="1806" w:type="dxa"/>
            <w:gridSpan w:val="2"/>
            <w:shd w:val="clear" w:color="auto" w:fill="auto"/>
          </w:tcPr>
          <w:p w14:paraId="35EB6BE4" w14:textId="23CC7274" w:rsidR="00AE1271" w:rsidRPr="0008626A" w:rsidDel="00BE3A8D" w:rsidRDefault="00AE1271" w:rsidP="00FF4076">
            <w:pPr>
              <w:widowControl w:val="0"/>
              <w:ind w:firstLine="0"/>
              <w:jc w:val="center"/>
              <w:rPr>
                <w:sz w:val="20"/>
              </w:rPr>
            </w:pPr>
            <w:r w:rsidRPr="0008626A">
              <w:rPr>
                <w:sz w:val="20"/>
              </w:rPr>
              <w:t>4.209.34.667</w:t>
            </w:r>
          </w:p>
        </w:tc>
      </w:tr>
      <w:tr w:rsidR="00AE1271" w:rsidRPr="0008626A" w14:paraId="262CE665" w14:textId="77777777" w:rsidTr="00FD4E61">
        <w:trPr>
          <w:gridAfter w:val="1"/>
          <w:wAfter w:w="128" w:type="dxa"/>
          <w:trHeight w:val="20"/>
        </w:trPr>
        <w:tc>
          <w:tcPr>
            <w:tcW w:w="2774" w:type="dxa"/>
            <w:vMerge/>
            <w:shd w:val="clear" w:color="auto" w:fill="auto"/>
          </w:tcPr>
          <w:p w14:paraId="13DF151F" w14:textId="77777777" w:rsidR="00AE1271" w:rsidRPr="0008626A" w:rsidRDefault="00AE1271" w:rsidP="00FF4076">
            <w:pPr>
              <w:widowControl w:val="0"/>
              <w:ind w:firstLine="0"/>
              <w:rPr>
                <w:sz w:val="20"/>
              </w:rPr>
            </w:pPr>
          </w:p>
        </w:tc>
        <w:tc>
          <w:tcPr>
            <w:tcW w:w="3743" w:type="dxa"/>
            <w:gridSpan w:val="2"/>
            <w:vMerge/>
            <w:shd w:val="clear" w:color="auto" w:fill="auto"/>
          </w:tcPr>
          <w:p w14:paraId="7039FA7C" w14:textId="77777777" w:rsidR="00AE1271" w:rsidRPr="0008626A" w:rsidRDefault="00AE1271" w:rsidP="00FF4076">
            <w:pPr>
              <w:widowControl w:val="0"/>
              <w:ind w:firstLine="0"/>
              <w:rPr>
                <w:sz w:val="20"/>
              </w:rPr>
            </w:pPr>
          </w:p>
        </w:tc>
        <w:tc>
          <w:tcPr>
            <w:tcW w:w="1816" w:type="dxa"/>
            <w:gridSpan w:val="2"/>
            <w:shd w:val="clear" w:color="auto" w:fill="auto"/>
          </w:tcPr>
          <w:p w14:paraId="7B4B5809" w14:textId="754F890E" w:rsidR="00AE1271" w:rsidRPr="0008626A" w:rsidDel="00BE3A8D" w:rsidRDefault="00AE1271" w:rsidP="00FF4076">
            <w:pPr>
              <w:widowControl w:val="0"/>
              <w:ind w:firstLine="0"/>
              <w:jc w:val="center"/>
              <w:rPr>
                <w:sz w:val="20"/>
              </w:rPr>
            </w:pPr>
            <w:r w:rsidRPr="0008626A">
              <w:rPr>
                <w:sz w:val="20"/>
              </w:rPr>
              <w:t>4.401.41.134</w:t>
            </w:r>
          </w:p>
        </w:tc>
        <w:tc>
          <w:tcPr>
            <w:tcW w:w="1806" w:type="dxa"/>
            <w:gridSpan w:val="2"/>
            <w:shd w:val="clear" w:color="auto" w:fill="auto"/>
          </w:tcPr>
          <w:p w14:paraId="147D4E2E" w14:textId="0749D1C7" w:rsidR="00AE1271" w:rsidRPr="0008626A" w:rsidDel="00BE3A8D" w:rsidRDefault="00AE1271" w:rsidP="00FF4076">
            <w:pPr>
              <w:widowControl w:val="0"/>
              <w:ind w:firstLine="0"/>
              <w:jc w:val="center"/>
              <w:rPr>
                <w:sz w:val="20"/>
              </w:rPr>
            </w:pPr>
            <w:r w:rsidRPr="0008626A">
              <w:rPr>
                <w:sz w:val="20"/>
              </w:rPr>
              <w:t>4.401.10.134</w:t>
            </w:r>
          </w:p>
        </w:tc>
      </w:tr>
      <w:tr w:rsidR="00AE1271" w:rsidRPr="0008626A" w14:paraId="0A88BA3A" w14:textId="77777777" w:rsidTr="00FD4E61">
        <w:trPr>
          <w:gridAfter w:val="1"/>
          <w:wAfter w:w="128" w:type="dxa"/>
          <w:trHeight w:val="20"/>
        </w:trPr>
        <w:tc>
          <w:tcPr>
            <w:tcW w:w="2774" w:type="dxa"/>
            <w:shd w:val="clear" w:color="auto" w:fill="auto"/>
          </w:tcPr>
          <w:p w14:paraId="6FCEC0A0" w14:textId="77777777" w:rsidR="00AE1271" w:rsidRPr="0008626A" w:rsidRDefault="00AE1271" w:rsidP="00FF4076">
            <w:pPr>
              <w:widowControl w:val="0"/>
              <w:ind w:firstLine="0"/>
              <w:rPr>
                <w:sz w:val="20"/>
              </w:rPr>
            </w:pPr>
            <w:r w:rsidRPr="0008626A">
              <w:rPr>
                <w:sz w:val="20"/>
              </w:rPr>
              <w:t>Отражение суммы задолженности бывшего работника перед учреждением за неотработанные дни отпуска при увольнении его до окончания того рабочего года, в счет которого он уже получил ежегодный оплачиваемый отпуск</w:t>
            </w:r>
          </w:p>
        </w:tc>
        <w:tc>
          <w:tcPr>
            <w:tcW w:w="3743" w:type="dxa"/>
            <w:gridSpan w:val="2"/>
            <w:shd w:val="clear" w:color="auto" w:fill="auto"/>
          </w:tcPr>
          <w:p w14:paraId="69C09B88" w14:textId="77777777" w:rsidR="00AE1271" w:rsidRPr="0008626A" w:rsidRDefault="00AE1271" w:rsidP="00FF4076">
            <w:pPr>
              <w:widowControl w:val="0"/>
              <w:ind w:firstLine="0"/>
              <w:rPr>
                <w:sz w:val="20"/>
              </w:rPr>
            </w:pPr>
            <w:r w:rsidRPr="0008626A">
              <w:rPr>
                <w:sz w:val="20"/>
              </w:rPr>
              <w:t>Расчет</w:t>
            </w:r>
          </w:p>
          <w:p w14:paraId="1D1B8F58" w14:textId="77777777" w:rsidR="00AE1271" w:rsidRPr="0008626A" w:rsidRDefault="00AE1271" w:rsidP="00FF4076">
            <w:pPr>
              <w:widowControl w:val="0"/>
              <w:ind w:firstLine="0"/>
              <w:rPr>
                <w:sz w:val="20"/>
              </w:rPr>
            </w:pPr>
            <w:r w:rsidRPr="0008626A">
              <w:rPr>
                <w:sz w:val="20"/>
              </w:rPr>
              <w:t>Приказ об увольнении</w:t>
            </w:r>
          </w:p>
          <w:p w14:paraId="4556DBC4"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039BBE8" w14:textId="77777777" w:rsidR="00AE1271" w:rsidRPr="0008626A" w:rsidRDefault="00AE1271" w:rsidP="00FF4076">
            <w:pPr>
              <w:widowControl w:val="0"/>
              <w:ind w:firstLine="0"/>
              <w:jc w:val="center"/>
              <w:rPr>
                <w:sz w:val="20"/>
              </w:rPr>
            </w:pPr>
            <w:r w:rsidRPr="0008626A">
              <w:rPr>
                <w:sz w:val="20"/>
              </w:rPr>
              <w:t>2.209.34.567</w:t>
            </w:r>
          </w:p>
        </w:tc>
        <w:tc>
          <w:tcPr>
            <w:tcW w:w="1806" w:type="dxa"/>
            <w:gridSpan w:val="2"/>
            <w:shd w:val="clear" w:color="auto" w:fill="auto"/>
          </w:tcPr>
          <w:p w14:paraId="31EA749F" w14:textId="77777777" w:rsidR="00AE1271" w:rsidRPr="0008626A" w:rsidRDefault="00AE1271" w:rsidP="00FF4076">
            <w:pPr>
              <w:widowControl w:val="0"/>
              <w:ind w:firstLine="0"/>
              <w:jc w:val="center"/>
              <w:rPr>
                <w:sz w:val="20"/>
              </w:rPr>
            </w:pPr>
            <w:r w:rsidRPr="0008626A">
              <w:rPr>
                <w:sz w:val="20"/>
              </w:rPr>
              <w:t>2.401.10.134</w:t>
            </w:r>
          </w:p>
        </w:tc>
      </w:tr>
      <w:tr w:rsidR="00AE1271" w:rsidRPr="0008626A" w14:paraId="74F49CDB" w14:textId="77777777" w:rsidTr="00FD4E61">
        <w:trPr>
          <w:gridAfter w:val="1"/>
          <w:wAfter w:w="128" w:type="dxa"/>
          <w:trHeight w:val="20"/>
        </w:trPr>
        <w:tc>
          <w:tcPr>
            <w:tcW w:w="2774" w:type="dxa"/>
            <w:shd w:val="clear" w:color="auto" w:fill="auto"/>
          </w:tcPr>
          <w:p w14:paraId="7056B583" w14:textId="04366BAA" w:rsidR="00AE1271" w:rsidRPr="0008626A" w:rsidRDefault="00AE1271" w:rsidP="00FF4076">
            <w:pPr>
              <w:widowControl w:val="0"/>
              <w:ind w:firstLine="0"/>
              <w:rPr>
                <w:sz w:val="20"/>
              </w:rPr>
            </w:pPr>
            <w:r w:rsidRPr="0008626A">
              <w:rPr>
                <w:sz w:val="20"/>
              </w:rPr>
              <w:t xml:space="preserve">в случае согласия работников с сумой задолженности </w:t>
            </w:r>
          </w:p>
        </w:tc>
        <w:tc>
          <w:tcPr>
            <w:tcW w:w="3743" w:type="dxa"/>
            <w:gridSpan w:val="2"/>
            <w:shd w:val="clear" w:color="auto" w:fill="auto"/>
          </w:tcPr>
          <w:p w14:paraId="36CD0B09" w14:textId="77777777" w:rsidR="00AE1271" w:rsidRPr="0008626A" w:rsidRDefault="00AE1271" w:rsidP="00FF4076">
            <w:pPr>
              <w:widowControl w:val="0"/>
              <w:ind w:firstLine="0"/>
              <w:rPr>
                <w:sz w:val="20"/>
              </w:rPr>
            </w:pPr>
            <w:r w:rsidRPr="0008626A">
              <w:rPr>
                <w:sz w:val="20"/>
              </w:rPr>
              <w:t>Расчет</w:t>
            </w:r>
          </w:p>
          <w:p w14:paraId="497E5D66" w14:textId="732D2D89"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2738D5BC" w14:textId="77777777" w:rsidR="00AE1271" w:rsidRPr="0008626A" w:rsidRDefault="00AE1271" w:rsidP="00FF4076">
            <w:pPr>
              <w:widowControl w:val="0"/>
              <w:ind w:firstLine="0"/>
              <w:jc w:val="center"/>
              <w:rPr>
                <w:sz w:val="20"/>
              </w:rPr>
            </w:pPr>
            <w:r w:rsidRPr="0008626A">
              <w:rPr>
                <w:sz w:val="20"/>
              </w:rPr>
              <w:t>2.209.34.567</w:t>
            </w:r>
          </w:p>
          <w:p w14:paraId="0FD1E0CF" w14:textId="4A6C559A" w:rsidR="00AE1271" w:rsidRPr="0008626A" w:rsidRDefault="00AE1271" w:rsidP="00FF4076">
            <w:pPr>
              <w:widowControl w:val="0"/>
              <w:ind w:firstLine="0"/>
              <w:jc w:val="center"/>
              <w:rPr>
                <w:sz w:val="20"/>
              </w:rPr>
            </w:pPr>
            <w:r w:rsidRPr="0008626A">
              <w:rPr>
                <w:sz w:val="20"/>
              </w:rPr>
              <w:t>4.209.34.567</w:t>
            </w:r>
          </w:p>
        </w:tc>
        <w:tc>
          <w:tcPr>
            <w:tcW w:w="1806" w:type="dxa"/>
            <w:gridSpan w:val="2"/>
            <w:shd w:val="clear" w:color="auto" w:fill="auto"/>
          </w:tcPr>
          <w:p w14:paraId="22D693F1" w14:textId="77777777" w:rsidR="00AE1271" w:rsidRPr="0008626A" w:rsidRDefault="00AE1271" w:rsidP="00FF4076">
            <w:pPr>
              <w:widowControl w:val="0"/>
              <w:ind w:firstLine="0"/>
              <w:jc w:val="center"/>
              <w:rPr>
                <w:sz w:val="20"/>
              </w:rPr>
            </w:pPr>
            <w:r w:rsidRPr="0008626A">
              <w:rPr>
                <w:sz w:val="20"/>
              </w:rPr>
              <w:t>2.401.10.134</w:t>
            </w:r>
          </w:p>
          <w:p w14:paraId="01AA1502" w14:textId="1CF647D7" w:rsidR="00AE1271" w:rsidRPr="0008626A" w:rsidRDefault="00AE1271" w:rsidP="00FF4076">
            <w:pPr>
              <w:widowControl w:val="0"/>
              <w:ind w:firstLine="0"/>
              <w:jc w:val="center"/>
              <w:rPr>
                <w:sz w:val="20"/>
              </w:rPr>
            </w:pPr>
            <w:r w:rsidRPr="0008626A">
              <w:rPr>
                <w:sz w:val="20"/>
              </w:rPr>
              <w:t>4.401.10.134</w:t>
            </w:r>
          </w:p>
        </w:tc>
      </w:tr>
      <w:tr w:rsidR="00AE1271" w:rsidRPr="0008626A" w14:paraId="7FBE3E0D" w14:textId="77777777" w:rsidTr="00FD4E61">
        <w:trPr>
          <w:gridAfter w:val="1"/>
          <w:wAfter w:w="128" w:type="dxa"/>
          <w:trHeight w:val="20"/>
        </w:trPr>
        <w:tc>
          <w:tcPr>
            <w:tcW w:w="2774" w:type="dxa"/>
            <w:vMerge w:val="restart"/>
            <w:shd w:val="clear" w:color="auto" w:fill="auto"/>
          </w:tcPr>
          <w:p w14:paraId="244C78CD" w14:textId="2F2EBAEE" w:rsidR="00AE1271" w:rsidRPr="0008626A" w:rsidRDefault="00AE1271" w:rsidP="00FF4076">
            <w:pPr>
              <w:widowControl w:val="0"/>
              <w:ind w:firstLine="0"/>
              <w:rPr>
                <w:sz w:val="20"/>
              </w:rPr>
            </w:pPr>
            <w:r w:rsidRPr="0008626A">
              <w:rPr>
                <w:sz w:val="20"/>
              </w:rPr>
              <w:t>в случае оспаривания работником оснований и размеров удержаний</w:t>
            </w:r>
          </w:p>
        </w:tc>
        <w:tc>
          <w:tcPr>
            <w:tcW w:w="3743" w:type="dxa"/>
            <w:gridSpan w:val="2"/>
            <w:vMerge w:val="restart"/>
            <w:shd w:val="clear" w:color="auto" w:fill="auto"/>
          </w:tcPr>
          <w:p w14:paraId="2EC5FC4D" w14:textId="77777777" w:rsidR="00AE1271" w:rsidRPr="0008626A" w:rsidRDefault="00AE1271" w:rsidP="00FF4076">
            <w:pPr>
              <w:widowControl w:val="0"/>
              <w:ind w:firstLine="0"/>
              <w:rPr>
                <w:sz w:val="20"/>
              </w:rPr>
            </w:pPr>
            <w:r w:rsidRPr="0008626A">
              <w:rPr>
                <w:sz w:val="20"/>
              </w:rPr>
              <w:t>Расчет</w:t>
            </w:r>
          </w:p>
          <w:p w14:paraId="7C6CE684" w14:textId="77777777" w:rsidR="00AE1271" w:rsidRPr="0008626A" w:rsidRDefault="00AE1271" w:rsidP="00FF4076">
            <w:pPr>
              <w:autoSpaceDE w:val="0"/>
              <w:autoSpaceDN w:val="0"/>
              <w:adjustRightInd w:val="0"/>
              <w:ind w:firstLine="0"/>
              <w:rPr>
                <w:sz w:val="20"/>
              </w:rPr>
            </w:pPr>
            <w:r w:rsidRPr="0008626A">
              <w:rPr>
                <w:sz w:val="20"/>
              </w:rPr>
              <w:t>Иск в суд</w:t>
            </w:r>
          </w:p>
          <w:p w14:paraId="24C30C58" w14:textId="78D46045"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69BD4476" w14:textId="067E1CE6" w:rsidR="00AE1271" w:rsidRPr="0008626A" w:rsidRDefault="00AE1271" w:rsidP="00FF4076">
            <w:pPr>
              <w:widowControl w:val="0"/>
              <w:ind w:firstLine="0"/>
              <w:jc w:val="center"/>
              <w:rPr>
                <w:sz w:val="20"/>
              </w:rPr>
            </w:pPr>
            <w:r w:rsidRPr="0008626A">
              <w:rPr>
                <w:sz w:val="20"/>
              </w:rPr>
              <w:t>2.209.34.567</w:t>
            </w:r>
          </w:p>
        </w:tc>
        <w:tc>
          <w:tcPr>
            <w:tcW w:w="1806" w:type="dxa"/>
            <w:gridSpan w:val="2"/>
            <w:shd w:val="clear" w:color="auto" w:fill="auto"/>
          </w:tcPr>
          <w:p w14:paraId="2F275156" w14:textId="77777777" w:rsidR="00AE1271" w:rsidRPr="0008626A" w:rsidRDefault="00AE1271" w:rsidP="00FF4076">
            <w:pPr>
              <w:widowControl w:val="0"/>
              <w:ind w:firstLine="0"/>
              <w:jc w:val="center"/>
              <w:rPr>
                <w:sz w:val="20"/>
              </w:rPr>
            </w:pPr>
            <w:r w:rsidRPr="0008626A">
              <w:rPr>
                <w:sz w:val="20"/>
              </w:rPr>
              <w:t>2.401.41.134</w:t>
            </w:r>
          </w:p>
          <w:p w14:paraId="1CF8616C" w14:textId="12682969" w:rsidR="00AE1271" w:rsidRPr="0008626A" w:rsidRDefault="00AE1271" w:rsidP="00FF4076">
            <w:pPr>
              <w:widowControl w:val="0"/>
              <w:ind w:firstLine="0"/>
              <w:jc w:val="center"/>
              <w:rPr>
                <w:sz w:val="20"/>
              </w:rPr>
            </w:pPr>
            <w:r w:rsidRPr="0008626A">
              <w:rPr>
                <w:sz w:val="20"/>
              </w:rPr>
              <w:t>2.401.49.134</w:t>
            </w:r>
          </w:p>
        </w:tc>
      </w:tr>
      <w:tr w:rsidR="00AE1271" w:rsidRPr="0008626A" w14:paraId="21E40A02" w14:textId="77777777" w:rsidTr="00FD4E61">
        <w:trPr>
          <w:gridAfter w:val="1"/>
          <w:wAfter w:w="128" w:type="dxa"/>
          <w:trHeight w:val="20"/>
        </w:trPr>
        <w:tc>
          <w:tcPr>
            <w:tcW w:w="2774" w:type="dxa"/>
            <w:vMerge/>
            <w:shd w:val="clear" w:color="auto" w:fill="auto"/>
          </w:tcPr>
          <w:p w14:paraId="107121D0" w14:textId="77777777" w:rsidR="00AE1271" w:rsidRPr="0008626A" w:rsidRDefault="00AE1271" w:rsidP="00FF4076">
            <w:pPr>
              <w:widowControl w:val="0"/>
              <w:ind w:firstLine="0"/>
              <w:rPr>
                <w:sz w:val="20"/>
              </w:rPr>
            </w:pPr>
          </w:p>
        </w:tc>
        <w:tc>
          <w:tcPr>
            <w:tcW w:w="3743" w:type="dxa"/>
            <w:gridSpan w:val="2"/>
            <w:vMerge/>
            <w:shd w:val="clear" w:color="auto" w:fill="auto"/>
          </w:tcPr>
          <w:p w14:paraId="5F2AD6F1" w14:textId="77777777" w:rsidR="00AE1271" w:rsidRPr="0008626A" w:rsidRDefault="00AE1271" w:rsidP="00FF4076">
            <w:pPr>
              <w:widowControl w:val="0"/>
              <w:ind w:firstLine="0"/>
              <w:rPr>
                <w:sz w:val="20"/>
              </w:rPr>
            </w:pPr>
          </w:p>
        </w:tc>
        <w:tc>
          <w:tcPr>
            <w:tcW w:w="1816" w:type="dxa"/>
            <w:gridSpan w:val="2"/>
            <w:shd w:val="clear" w:color="auto" w:fill="auto"/>
          </w:tcPr>
          <w:p w14:paraId="0984C61A" w14:textId="018D41C8" w:rsidR="00AE1271" w:rsidRPr="0008626A" w:rsidRDefault="00AE1271" w:rsidP="00FF4076">
            <w:pPr>
              <w:widowControl w:val="0"/>
              <w:ind w:firstLine="0"/>
              <w:jc w:val="center"/>
              <w:rPr>
                <w:sz w:val="20"/>
              </w:rPr>
            </w:pPr>
            <w:r w:rsidRPr="0008626A">
              <w:rPr>
                <w:sz w:val="20"/>
              </w:rPr>
              <w:t>4.209.34.567</w:t>
            </w:r>
          </w:p>
        </w:tc>
        <w:tc>
          <w:tcPr>
            <w:tcW w:w="1806" w:type="dxa"/>
            <w:gridSpan w:val="2"/>
            <w:shd w:val="clear" w:color="auto" w:fill="auto"/>
          </w:tcPr>
          <w:p w14:paraId="19C58A86" w14:textId="77777777" w:rsidR="00AE1271" w:rsidRPr="0008626A" w:rsidRDefault="00AE1271" w:rsidP="00FF4076">
            <w:pPr>
              <w:widowControl w:val="0"/>
              <w:ind w:firstLine="0"/>
              <w:jc w:val="center"/>
              <w:rPr>
                <w:sz w:val="20"/>
              </w:rPr>
            </w:pPr>
            <w:r w:rsidRPr="0008626A">
              <w:rPr>
                <w:sz w:val="20"/>
              </w:rPr>
              <w:t>4.401.41.134</w:t>
            </w:r>
          </w:p>
          <w:p w14:paraId="45B09229" w14:textId="4A5FFC4A" w:rsidR="00AE1271" w:rsidRPr="0008626A" w:rsidRDefault="00AE1271" w:rsidP="00FF4076">
            <w:pPr>
              <w:widowControl w:val="0"/>
              <w:ind w:firstLine="0"/>
              <w:jc w:val="center"/>
              <w:rPr>
                <w:sz w:val="20"/>
              </w:rPr>
            </w:pPr>
            <w:r w:rsidRPr="0008626A">
              <w:rPr>
                <w:sz w:val="20"/>
              </w:rPr>
              <w:t>4.401.49.134</w:t>
            </w:r>
          </w:p>
        </w:tc>
      </w:tr>
      <w:tr w:rsidR="00AE1271" w:rsidRPr="0008626A" w14:paraId="4A52CC8E" w14:textId="77777777" w:rsidTr="00FD4E61">
        <w:trPr>
          <w:gridAfter w:val="1"/>
          <w:wAfter w:w="128" w:type="dxa"/>
          <w:trHeight w:val="20"/>
        </w:trPr>
        <w:tc>
          <w:tcPr>
            <w:tcW w:w="2774" w:type="dxa"/>
            <w:vMerge w:val="restart"/>
            <w:shd w:val="clear" w:color="auto" w:fill="auto"/>
          </w:tcPr>
          <w:p w14:paraId="2E748C76" w14:textId="5F5E72E8" w:rsidR="00AE1271" w:rsidRPr="0008626A" w:rsidRDefault="00AE1271" w:rsidP="00FF4076">
            <w:pPr>
              <w:widowControl w:val="0"/>
              <w:ind w:firstLine="0"/>
              <w:rPr>
                <w:sz w:val="20"/>
              </w:rPr>
            </w:pPr>
            <w:r w:rsidRPr="0008626A">
              <w:rPr>
                <w:sz w:val="20"/>
              </w:rPr>
              <w:t>- уточнена сумма оспариваемой задолженности</w:t>
            </w:r>
          </w:p>
        </w:tc>
        <w:tc>
          <w:tcPr>
            <w:tcW w:w="3743" w:type="dxa"/>
            <w:gridSpan w:val="2"/>
            <w:vMerge w:val="restart"/>
            <w:shd w:val="clear" w:color="auto" w:fill="auto"/>
          </w:tcPr>
          <w:p w14:paraId="456B07D2" w14:textId="77777777" w:rsidR="00AE1271" w:rsidRPr="0008626A" w:rsidRDefault="00AE1271" w:rsidP="00FF4076">
            <w:pPr>
              <w:autoSpaceDE w:val="0"/>
              <w:autoSpaceDN w:val="0"/>
              <w:adjustRightInd w:val="0"/>
              <w:ind w:firstLine="0"/>
              <w:rPr>
                <w:sz w:val="20"/>
              </w:rPr>
            </w:pPr>
            <w:r w:rsidRPr="0008626A">
              <w:rPr>
                <w:sz w:val="20"/>
              </w:rPr>
              <w:t>Решение суда</w:t>
            </w:r>
          </w:p>
          <w:p w14:paraId="483D653B" w14:textId="3617DF74"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4CE428A7" w14:textId="77777777" w:rsidR="00AE1271" w:rsidRPr="0008626A" w:rsidRDefault="00AE1271" w:rsidP="00FF4076">
            <w:pPr>
              <w:widowControl w:val="0"/>
              <w:ind w:firstLine="0"/>
              <w:jc w:val="center"/>
              <w:rPr>
                <w:sz w:val="20"/>
              </w:rPr>
            </w:pPr>
            <w:r w:rsidRPr="0008626A">
              <w:rPr>
                <w:sz w:val="20"/>
              </w:rPr>
              <w:t>2.401.41.134</w:t>
            </w:r>
          </w:p>
          <w:p w14:paraId="76616484" w14:textId="67F85B64" w:rsidR="00AE1271" w:rsidRPr="0008626A" w:rsidRDefault="00AE1271" w:rsidP="00FF4076">
            <w:pPr>
              <w:widowControl w:val="0"/>
              <w:ind w:firstLine="0"/>
              <w:jc w:val="center"/>
              <w:rPr>
                <w:sz w:val="20"/>
              </w:rPr>
            </w:pPr>
            <w:r w:rsidRPr="0008626A">
              <w:rPr>
                <w:sz w:val="20"/>
              </w:rPr>
              <w:t>2.401.49.134</w:t>
            </w:r>
          </w:p>
        </w:tc>
        <w:tc>
          <w:tcPr>
            <w:tcW w:w="1806" w:type="dxa"/>
            <w:gridSpan w:val="2"/>
            <w:shd w:val="clear" w:color="auto" w:fill="auto"/>
          </w:tcPr>
          <w:p w14:paraId="115A253A" w14:textId="3DD70B88" w:rsidR="00AE1271" w:rsidRPr="0008626A" w:rsidRDefault="00AE1271" w:rsidP="00FF4076">
            <w:pPr>
              <w:widowControl w:val="0"/>
              <w:ind w:firstLine="0"/>
              <w:jc w:val="center"/>
              <w:rPr>
                <w:sz w:val="20"/>
              </w:rPr>
            </w:pPr>
            <w:r w:rsidRPr="0008626A">
              <w:rPr>
                <w:sz w:val="20"/>
              </w:rPr>
              <w:t>2.209.34.667</w:t>
            </w:r>
          </w:p>
        </w:tc>
      </w:tr>
      <w:tr w:rsidR="00AE1271" w:rsidRPr="0008626A" w14:paraId="5A57E0FC" w14:textId="77777777" w:rsidTr="00FD4E61">
        <w:trPr>
          <w:gridAfter w:val="1"/>
          <w:wAfter w:w="128" w:type="dxa"/>
          <w:trHeight w:val="20"/>
        </w:trPr>
        <w:tc>
          <w:tcPr>
            <w:tcW w:w="2774" w:type="dxa"/>
            <w:vMerge/>
            <w:shd w:val="clear" w:color="auto" w:fill="auto"/>
          </w:tcPr>
          <w:p w14:paraId="42171AD7" w14:textId="77777777" w:rsidR="00AE1271" w:rsidRPr="0008626A" w:rsidRDefault="00AE1271" w:rsidP="00FF4076">
            <w:pPr>
              <w:widowControl w:val="0"/>
              <w:ind w:firstLine="0"/>
              <w:rPr>
                <w:sz w:val="20"/>
              </w:rPr>
            </w:pPr>
          </w:p>
        </w:tc>
        <w:tc>
          <w:tcPr>
            <w:tcW w:w="3743" w:type="dxa"/>
            <w:gridSpan w:val="2"/>
            <w:vMerge/>
            <w:shd w:val="clear" w:color="auto" w:fill="auto"/>
          </w:tcPr>
          <w:p w14:paraId="0B6D9063" w14:textId="77777777" w:rsidR="00AE1271" w:rsidRPr="0008626A" w:rsidRDefault="00AE1271" w:rsidP="00FF4076">
            <w:pPr>
              <w:widowControl w:val="0"/>
              <w:ind w:firstLine="0"/>
              <w:rPr>
                <w:sz w:val="20"/>
              </w:rPr>
            </w:pPr>
          </w:p>
        </w:tc>
        <w:tc>
          <w:tcPr>
            <w:tcW w:w="1816" w:type="dxa"/>
            <w:gridSpan w:val="2"/>
            <w:shd w:val="clear" w:color="auto" w:fill="auto"/>
          </w:tcPr>
          <w:p w14:paraId="0548D71F" w14:textId="23215054" w:rsidR="00AE1271" w:rsidRPr="0008626A" w:rsidRDefault="00AE1271" w:rsidP="00FF4076">
            <w:pPr>
              <w:widowControl w:val="0"/>
              <w:ind w:firstLine="0"/>
              <w:jc w:val="center"/>
              <w:rPr>
                <w:sz w:val="20"/>
              </w:rPr>
            </w:pPr>
            <w:r w:rsidRPr="0008626A">
              <w:rPr>
                <w:sz w:val="20"/>
              </w:rPr>
              <w:t>2.401.41.134</w:t>
            </w:r>
          </w:p>
        </w:tc>
        <w:tc>
          <w:tcPr>
            <w:tcW w:w="1806" w:type="dxa"/>
            <w:gridSpan w:val="2"/>
            <w:shd w:val="clear" w:color="auto" w:fill="auto"/>
          </w:tcPr>
          <w:p w14:paraId="567179BB" w14:textId="69A802A7" w:rsidR="00AE1271" w:rsidRPr="0008626A" w:rsidRDefault="00AE1271" w:rsidP="00FF4076">
            <w:pPr>
              <w:widowControl w:val="0"/>
              <w:ind w:firstLine="0"/>
              <w:jc w:val="center"/>
              <w:rPr>
                <w:sz w:val="20"/>
              </w:rPr>
            </w:pPr>
            <w:r w:rsidRPr="0008626A">
              <w:rPr>
                <w:sz w:val="20"/>
              </w:rPr>
              <w:t>2.401.10.134</w:t>
            </w:r>
          </w:p>
        </w:tc>
      </w:tr>
      <w:tr w:rsidR="00AE1271" w:rsidRPr="0008626A" w14:paraId="55E8AF16" w14:textId="77777777" w:rsidTr="00FD4E61">
        <w:trPr>
          <w:gridAfter w:val="1"/>
          <w:wAfter w:w="128" w:type="dxa"/>
          <w:trHeight w:val="20"/>
        </w:trPr>
        <w:tc>
          <w:tcPr>
            <w:tcW w:w="2774" w:type="dxa"/>
            <w:vMerge/>
            <w:shd w:val="clear" w:color="auto" w:fill="auto"/>
          </w:tcPr>
          <w:p w14:paraId="7EA0D200" w14:textId="77777777" w:rsidR="00AE1271" w:rsidRPr="0008626A" w:rsidRDefault="00AE1271" w:rsidP="00FF4076">
            <w:pPr>
              <w:widowControl w:val="0"/>
              <w:ind w:firstLine="0"/>
              <w:rPr>
                <w:sz w:val="20"/>
              </w:rPr>
            </w:pPr>
          </w:p>
        </w:tc>
        <w:tc>
          <w:tcPr>
            <w:tcW w:w="3743" w:type="dxa"/>
            <w:gridSpan w:val="2"/>
            <w:vMerge/>
            <w:shd w:val="clear" w:color="auto" w:fill="auto"/>
          </w:tcPr>
          <w:p w14:paraId="7AA55297" w14:textId="77777777" w:rsidR="00AE1271" w:rsidRPr="0008626A" w:rsidRDefault="00AE1271" w:rsidP="00FF4076">
            <w:pPr>
              <w:widowControl w:val="0"/>
              <w:ind w:firstLine="0"/>
              <w:rPr>
                <w:sz w:val="20"/>
              </w:rPr>
            </w:pPr>
          </w:p>
        </w:tc>
        <w:tc>
          <w:tcPr>
            <w:tcW w:w="1816" w:type="dxa"/>
            <w:gridSpan w:val="2"/>
            <w:shd w:val="clear" w:color="auto" w:fill="auto"/>
          </w:tcPr>
          <w:p w14:paraId="6D7AB554" w14:textId="77777777" w:rsidR="00AE1271" w:rsidRPr="0008626A" w:rsidRDefault="00AE1271" w:rsidP="00FF4076">
            <w:pPr>
              <w:widowControl w:val="0"/>
              <w:ind w:firstLine="0"/>
              <w:jc w:val="center"/>
              <w:rPr>
                <w:sz w:val="20"/>
              </w:rPr>
            </w:pPr>
            <w:r w:rsidRPr="0008626A">
              <w:rPr>
                <w:sz w:val="20"/>
              </w:rPr>
              <w:t>4.401.41.134</w:t>
            </w:r>
          </w:p>
          <w:p w14:paraId="335E7027" w14:textId="178B509A" w:rsidR="00AE1271" w:rsidRPr="0008626A" w:rsidRDefault="00AE1271" w:rsidP="00FF4076">
            <w:pPr>
              <w:widowControl w:val="0"/>
              <w:ind w:firstLine="0"/>
              <w:jc w:val="center"/>
              <w:rPr>
                <w:sz w:val="20"/>
              </w:rPr>
            </w:pPr>
            <w:r w:rsidRPr="0008626A">
              <w:rPr>
                <w:sz w:val="20"/>
              </w:rPr>
              <w:t>4.401.49.134</w:t>
            </w:r>
          </w:p>
        </w:tc>
        <w:tc>
          <w:tcPr>
            <w:tcW w:w="1806" w:type="dxa"/>
            <w:gridSpan w:val="2"/>
            <w:shd w:val="clear" w:color="auto" w:fill="auto"/>
          </w:tcPr>
          <w:p w14:paraId="49016767" w14:textId="5025F8BB" w:rsidR="00AE1271" w:rsidRPr="0008626A" w:rsidRDefault="00AE1271" w:rsidP="00FF4076">
            <w:pPr>
              <w:widowControl w:val="0"/>
              <w:ind w:firstLine="0"/>
              <w:jc w:val="center"/>
              <w:rPr>
                <w:sz w:val="20"/>
              </w:rPr>
            </w:pPr>
            <w:r w:rsidRPr="0008626A">
              <w:rPr>
                <w:sz w:val="20"/>
              </w:rPr>
              <w:t>4.209.34.667</w:t>
            </w:r>
          </w:p>
        </w:tc>
      </w:tr>
      <w:tr w:rsidR="00AE1271" w:rsidRPr="0008626A" w14:paraId="4729BC4D" w14:textId="77777777" w:rsidTr="00FD4E61">
        <w:trPr>
          <w:gridAfter w:val="1"/>
          <w:wAfter w:w="128" w:type="dxa"/>
          <w:trHeight w:val="20"/>
        </w:trPr>
        <w:tc>
          <w:tcPr>
            <w:tcW w:w="2774" w:type="dxa"/>
            <w:vMerge/>
            <w:shd w:val="clear" w:color="auto" w:fill="auto"/>
          </w:tcPr>
          <w:p w14:paraId="0D774591" w14:textId="77777777" w:rsidR="00AE1271" w:rsidRPr="0008626A" w:rsidRDefault="00AE1271" w:rsidP="00FF4076">
            <w:pPr>
              <w:widowControl w:val="0"/>
              <w:ind w:firstLine="0"/>
              <w:rPr>
                <w:sz w:val="20"/>
              </w:rPr>
            </w:pPr>
          </w:p>
        </w:tc>
        <w:tc>
          <w:tcPr>
            <w:tcW w:w="3743" w:type="dxa"/>
            <w:gridSpan w:val="2"/>
            <w:vMerge/>
            <w:shd w:val="clear" w:color="auto" w:fill="auto"/>
          </w:tcPr>
          <w:p w14:paraId="33B4781C" w14:textId="77777777" w:rsidR="00AE1271" w:rsidRPr="0008626A" w:rsidRDefault="00AE1271" w:rsidP="00FF4076">
            <w:pPr>
              <w:widowControl w:val="0"/>
              <w:ind w:firstLine="0"/>
              <w:rPr>
                <w:sz w:val="20"/>
              </w:rPr>
            </w:pPr>
          </w:p>
        </w:tc>
        <w:tc>
          <w:tcPr>
            <w:tcW w:w="1816" w:type="dxa"/>
            <w:gridSpan w:val="2"/>
            <w:shd w:val="clear" w:color="auto" w:fill="auto"/>
          </w:tcPr>
          <w:p w14:paraId="2D7098FF" w14:textId="5BC3EEEE" w:rsidR="00AE1271" w:rsidRPr="0008626A" w:rsidRDefault="00AE1271" w:rsidP="00FF4076">
            <w:pPr>
              <w:widowControl w:val="0"/>
              <w:ind w:firstLine="0"/>
              <w:jc w:val="center"/>
              <w:rPr>
                <w:sz w:val="20"/>
              </w:rPr>
            </w:pPr>
            <w:r w:rsidRPr="0008626A">
              <w:rPr>
                <w:sz w:val="20"/>
              </w:rPr>
              <w:t>4.401.41.134</w:t>
            </w:r>
          </w:p>
        </w:tc>
        <w:tc>
          <w:tcPr>
            <w:tcW w:w="1806" w:type="dxa"/>
            <w:gridSpan w:val="2"/>
            <w:shd w:val="clear" w:color="auto" w:fill="auto"/>
          </w:tcPr>
          <w:p w14:paraId="53AA4BC6" w14:textId="06B207DE" w:rsidR="00AE1271" w:rsidRPr="0008626A" w:rsidRDefault="00AE1271" w:rsidP="00FF4076">
            <w:pPr>
              <w:widowControl w:val="0"/>
              <w:ind w:firstLine="0"/>
              <w:jc w:val="center"/>
              <w:rPr>
                <w:sz w:val="20"/>
              </w:rPr>
            </w:pPr>
            <w:r w:rsidRPr="0008626A">
              <w:rPr>
                <w:sz w:val="20"/>
              </w:rPr>
              <w:t>4.401.10.134</w:t>
            </w:r>
          </w:p>
        </w:tc>
      </w:tr>
      <w:tr w:rsidR="00AE1271" w:rsidRPr="0008626A" w14:paraId="79347017" w14:textId="77777777" w:rsidTr="00FD4E61">
        <w:trPr>
          <w:gridAfter w:val="1"/>
          <w:wAfter w:w="128" w:type="dxa"/>
          <w:trHeight w:val="20"/>
        </w:trPr>
        <w:tc>
          <w:tcPr>
            <w:tcW w:w="2774" w:type="dxa"/>
            <w:shd w:val="clear" w:color="auto" w:fill="auto"/>
          </w:tcPr>
          <w:p w14:paraId="3A5CFAF8" w14:textId="77777777" w:rsidR="00AE1271" w:rsidRPr="0008626A" w:rsidRDefault="00AE1271" w:rsidP="00FF4076">
            <w:pPr>
              <w:widowControl w:val="0"/>
              <w:ind w:firstLine="0"/>
              <w:rPr>
                <w:sz w:val="20"/>
              </w:rPr>
            </w:pPr>
            <w:r w:rsidRPr="0008626A">
              <w:rPr>
                <w:sz w:val="20"/>
              </w:rPr>
              <w:t>Плата, взимаемая с персонала при выдаче трудовой книжки или вкладыша в нее, в качестве возмещения затрат, понесенных работодателем при их приобретении</w:t>
            </w:r>
          </w:p>
        </w:tc>
        <w:tc>
          <w:tcPr>
            <w:tcW w:w="3743" w:type="dxa"/>
            <w:gridSpan w:val="2"/>
            <w:shd w:val="clear" w:color="auto" w:fill="auto"/>
          </w:tcPr>
          <w:p w14:paraId="1C14C2E7" w14:textId="77777777" w:rsidR="00AE1271" w:rsidRPr="0008626A" w:rsidRDefault="00AE1271" w:rsidP="00FF4076">
            <w:pPr>
              <w:widowControl w:val="0"/>
              <w:ind w:firstLine="0"/>
              <w:rPr>
                <w:sz w:val="20"/>
              </w:rPr>
            </w:pPr>
            <w:r w:rsidRPr="0008626A">
              <w:rPr>
                <w:sz w:val="20"/>
              </w:rPr>
              <w:t>Приказ о приеме на работу</w:t>
            </w:r>
          </w:p>
          <w:p w14:paraId="6385E458" w14:textId="77777777" w:rsidR="00AE1271" w:rsidRPr="0008626A" w:rsidRDefault="00AE1271" w:rsidP="00FF4076">
            <w:pPr>
              <w:widowControl w:val="0"/>
              <w:ind w:firstLine="0"/>
              <w:rPr>
                <w:sz w:val="20"/>
              </w:rPr>
            </w:pPr>
            <w:r w:rsidRPr="0008626A">
              <w:rPr>
                <w:sz w:val="20"/>
              </w:rPr>
              <w:t>Ведомость выдачи материальных ценностей на нужды учреждения</w:t>
            </w:r>
          </w:p>
        </w:tc>
        <w:tc>
          <w:tcPr>
            <w:tcW w:w="1816" w:type="dxa"/>
            <w:gridSpan w:val="2"/>
            <w:shd w:val="clear" w:color="auto" w:fill="auto"/>
          </w:tcPr>
          <w:p w14:paraId="2295E84D" w14:textId="77777777" w:rsidR="00AE1271" w:rsidRPr="0008626A" w:rsidRDefault="00AE1271" w:rsidP="00FF4076">
            <w:pPr>
              <w:widowControl w:val="0"/>
              <w:ind w:firstLine="0"/>
              <w:jc w:val="center"/>
              <w:rPr>
                <w:sz w:val="20"/>
              </w:rPr>
            </w:pPr>
            <w:r w:rsidRPr="0008626A">
              <w:rPr>
                <w:sz w:val="20"/>
              </w:rPr>
              <w:t>2.209.34.567</w:t>
            </w:r>
          </w:p>
        </w:tc>
        <w:tc>
          <w:tcPr>
            <w:tcW w:w="1806" w:type="dxa"/>
            <w:gridSpan w:val="2"/>
            <w:shd w:val="clear" w:color="auto" w:fill="auto"/>
          </w:tcPr>
          <w:p w14:paraId="6BFD8DC3" w14:textId="77777777" w:rsidR="00AE1271" w:rsidRPr="0008626A" w:rsidRDefault="00AE1271" w:rsidP="00FF4076">
            <w:pPr>
              <w:widowControl w:val="0"/>
              <w:ind w:firstLine="0"/>
              <w:jc w:val="center"/>
              <w:rPr>
                <w:sz w:val="20"/>
              </w:rPr>
            </w:pPr>
            <w:r w:rsidRPr="0008626A">
              <w:rPr>
                <w:sz w:val="20"/>
              </w:rPr>
              <w:t>2.401.10.134</w:t>
            </w:r>
          </w:p>
        </w:tc>
      </w:tr>
      <w:tr w:rsidR="00AE1271" w:rsidRPr="0008626A" w14:paraId="02F46316" w14:textId="77777777" w:rsidTr="00FD4E61">
        <w:trPr>
          <w:gridAfter w:val="1"/>
          <w:wAfter w:w="128" w:type="dxa"/>
          <w:trHeight w:val="20"/>
        </w:trPr>
        <w:tc>
          <w:tcPr>
            <w:tcW w:w="2774" w:type="dxa"/>
            <w:shd w:val="clear" w:color="auto" w:fill="auto"/>
          </w:tcPr>
          <w:p w14:paraId="6BBD251A" w14:textId="77777777" w:rsidR="00AE1271" w:rsidRPr="0008626A" w:rsidRDefault="00AE1271" w:rsidP="00FF4076">
            <w:pPr>
              <w:widowControl w:val="0"/>
              <w:ind w:firstLine="0"/>
              <w:rPr>
                <w:sz w:val="20"/>
              </w:rPr>
            </w:pPr>
            <w:r w:rsidRPr="0008626A">
              <w:rPr>
                <w:sz w:val="20"/>
              </w:rPr>
              <w:t>Начисление компенсации затрат учреждения, связанных с научным проектом, на исполнение которого получен грант</w:t>
            </w:r>
          </w:p>
        </w:tc>
        <w:tc>
          <w:tcPr>
            <w:tcW w:w="3743" w:type="dxa"/>
            <w:gridSpan w:val="2"/>
            <w:shd w:val="clear" w:color="auto" w:fill="auto"/>
          </w:tcPr>
          <w:p w14:paraId="5245554C" w14:textId="6C3D2254"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48E63261" w14:textId="77777777" w:rsidR="00AE1271" w:rsidRPr="0008626A" w:rsidRDefault="00AE1271" w:rsidP="00FF4076">
            <w:pPr>
              <w:widowControl w:val="0"/>
              <w:ind w:firstLine="0"/>
              <w:jc w:val="center"/>
              <w:rPr>
                <w:sz w:val="20"/>
              </w:rPr>
            </w:pPr>
            <w:r w:rsidRPr="0008626A">
              <w:rPr>
                <w:sz w:val="20"/>
              </w:rPr>
              <w:t>2.209.34.567</w:t>
            </w:r>
          </w:p>
        </w:tc>
        <w:tc>
          <w:tcPr>
            <w:tcW w:w="1806" w:type="dxa"/>
            <w:gridSpan w:val="2"/>
            <w:shd w:val="clear" w:color="auto" w:fill="auto"/>
          </w:tcPr>
          <w:p w14:paraId="4227910C" w14:textId="77777777" w:rsidR="00AE1271" w:rsidRPr="0008626A" w:rsidRDefault="00AE1271" w:rsidP="00FF4076">
            <w:pPr>
              <w:widowControl w:val="0"/>
              <w:ind w:firstLine="0"/>
              <w:jc w:val="center"/>
              <w:rPr>
                <w:sz w:val="20"/>
              </w:rPr>
            </w:pPr>
            <w:r w:rsidRPr="0008626A">
              <w:rPr>
                <w:sz w:val="20"/>
              </w:rPr>
              <w:t>2.401.10.134</w:t>
            </w:r>
          </w:p>
        </w:tc>
      </w:tr>
      <w:tr w:rsidR="00AE1271" w:rsidRPr="0008626A" w14:paraId="131ED07E" w14:textId="77777777" w:rsidTr="00FD4E61">
        <w:trPr>
          <w:gridAfter w:val="1"/>
          <w:wAfter w:w="128" w:type="dxa"/>
          <w:trHeight w:val="20"/>
        </w:trPr>
        <w:tc>
          <w:tcPr>
            <w:tcW w:w="2774" w:type="dxa"/>
            <w:shd w:val="clear" w:color="auto" w:fill="auto"/>
          </w:tcPr>
          <w:p w14:paraId="748A01C7" w14:textId="55E9A8C7" w:rsidR="00AE1271" w:rsidRPr="0008626A" w:rsidRDefault="00AE1271" w:rsidP="00FF4076">
            <w:pPr>
              <w:widowControl w:val="0"/>
              <w:ind w:firstLine="0"/>
              <w:rPr>
                <w:sz w:val="20"/>
              </w:rPr>
            </w:pPr>
            <w:r w:rsidRPr="0008626A">
              <w:rPr>
                <w:sz w:val="20"/>
              </w:rPr>
              <w:t>Отражение сумм задолженности по компенсации затрат в том числе в виде суммы возмещаемого ущерба в результате  нецелевого использования средств</w:t>
            </w:r>
          </w:p>
        </w:tc>
        <w:tc>
          <w:tcPr>
            <w:tcW w:w="3743" w:type="dxa"/>
            <w:gridSpan w:val="2"/>
            <w:shd w:val="clear" w:color="auto" w:fill="auto"/>
          </w:tcPr>
          <w:p w14:paraId="6D7337BD" w14:textId="77777777" w:rsidR="00AE1271" w:rsidRPr="0008626A" w:rsidRDefault="00AE1271" w:rsidP="00FF4076">
            <w:pPr>
              <w:widowControl w:val="0"/>
              <w:ind w:firstLine="0"/>
              <w:rPr>
                <w:sz w:val="20"/>
              </w:rPr>
            </w:pPr>
            <w:r w:rsidRPr="0008626A">
              <w:rPr>
                <w:sz w:val="20"/>
              </w:rPr>
              <w:t>Предписание контрольного органа</w:t>
            </w:r>
          </w:p>
          <w:p w14:paraId="782E3595"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973B3C4" w14:textId="705643FA" w:rsidR="00AE1271" w:rsidRPr="0008626A" w:rsidRDefault="00AE1271" w:rsidP="00FF4076">
            <w:pPr>
              <w:widowControl w:val="0"/>
              <w:ind w:firstLine="0"/>
              <w:jc w:val="center"/>
              <w:rPr>
                <w:sz w:val="20"/>
              </w:rPr>
            </w:pPr>
            <w:r w:rsidRPr="0008626A">
              <w:rPr>
                <w:sz w:val="20"/>
              </w:rPr>
              <w:t>0.209.34.56х</w:t>
            </w:r>
          </w:p>
        </w:tc>
        <w:tc>
          <w:tcPr>
            <w:tcW w:w="1806" w:type="dxa"/>
            <w:gridSpan w:val="2"/>
            <w:shd w:val="clear" w:color="auto" w:fill="auto"/>
          </w:tcPr>
          <w:p w14:paraId="4F97F1A9" w14:textId="644AFCE7" w:rsidR="00AE1271" w:rsidRPr="0008626A" w:rsidRDefault="00AE1271" w:rsidP="00FF4076">
            <w:pPr>
              <w:widowControl w:val="0"/>
              <w:ind w:firstLine="0"/>
              <w:jc w:val="center"/>
              <w:rPr>
                <w:sz w:val="20"/>
              </w:rPr>
            </w:pPr>
            <w:r w:rsidRPr="0008626A">
              <w:rPr>
                <w:sz w:val="20"/>
              </w:rPr>
              <w:t>0.401.10.134</w:t>
            </w:r>
          </w:p>
        </w:tc>
      </w:tr>
      <w:tr w:rsidR="00AE1271" w:rsidRPr="0008626A" w14:paraId="660E4421" w14:textId="77777777" w:rsidTr="00FD4E61">
        <w:trPr>
          <w:gridAfter w:val="1"/>
          <w:wAfter w:w="128" w:type="dxa"/>
          <w:trHeight w:val="20"/>
        </w:trPr>
        <w:tc>
          <w:tcPr>
            <w:tcW w:w="2774" w:type="dxa"/>
            <w:shd w:val="clear" w:color="auto" w:fill="auto"/>
          </w:tcPr>
          <w:p w14:paraId="1EB88E77" w14:textId="25D189A9" w:rsidR="00AE1271" w:rsidRPr="0008626A" w:rsidRDefault="00AE1271" w:rsidP="00FF4076">
            <w:pPr>
              <w:widowControl w:val="0"/>
              <w:ind w:firstLine="0"/>
              <w:rPr>
                <w:sz w:val="20"/>
              </w:rPr>
            </w:pPr>
            <w:r w:rsidRPr="0008626A">
              <w:rPr>
                <w:sz w:val="20"/>
              </w:rPr>
              <w:t>Начислены доходы будущих периодов на финансовое обеспечение предупредительных мер по сокращению производственного травматизма и профзаболеваний и на санаторно-курортное лечение работников, занятых на работах с вредными и (или) опасными производственными факторами</w:t>
            </w:r>
          </w:p>
        </w:tc>
        <w:tc>
          <w:tcPr>
            <w:tcW w:w="3743" w:type="dxa"/>
            <w:gridSpan w:val="2"/>
            <w:shd w:val="clear" w:color="auto" w:fill="auto"/>
          </w:tcPr>
          <w:p w14:paraId="729ACEDD" w14:textId="77777777" w:rsidR="00AE1271" w:rsidRPr="0008626A" w:rsidRDefault="00AE1271" w:rsidP="00A82DB9">
            <w:pPr>
              <w:pStyle w:val="aff8"/>
              <w:jc w:val="both"/>
              <w:rPr>
                <w:rFonts w:ascii="Times New Roman" w:hAnsi="Times New Roman"/>
                <w:sz w:val="20"/>
                <w:szCs w:val="20"/>
              </w:rPr>
            </w:pPr>
            <w:r w:rsidRPr="0008626A">
              <w:rPr>
                <w:rFonts w:ascii="Times New Roman" w:hAnsi="Times New Roman"/>
                <w:sz w:val="20"/>
                <w:szCs w:val="20"/>
              </w:rPr>
              <w:t>Решение территориального СФР о финансовом обеспечении предупредительных мер в соответствии с планом финансового обеспечения предупредительных мер страхователя</w:t>
            </w:r>
          </w:p>
          <w:p w14:paraId="37FEF683" w14:textId="77777777" w:rsidR="00AE1271" w:rsidRPr="0008626A" w:rsidRDefault="00AE1271" w:rsidP="00A82DB9">
            <w:pPr>
              <w:widowControl w:val="0"/>
              <w:ind w:firstLine="0"/>
              <w:rPr>
                <w:sz w:val="20"/>
              </w:rPr>
            </w:pPr>
            <w:r w:rsidRPr="0008626A">
              <w:rPr>
                <w:sz w:val="20"/>
              </w:rPr>
              <w:t>Заявление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14:paraId="293E2887" w14:textId="4B43CD9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0A57D7D" w14:textId="0332F712" w:rsidR="00AE1271" w:rsidRPr="0008626A" w:rsidRDefault="00AE1271" w:rsidP="00FF4076">
            <w:pPr>
              <w:widowControl w:val="0"/>
              <w:ind w:firstLine="0"/>
              <w:jc w:val="center"/>
              <w:rPr>
                <w:sz w:val="20"/>
              </w:rPr>
            </w:pPr>
            <w:r w:rsidRPr="0008626A">
              <w:rPr>
                <w:sz w:val="20"/>
              </w:rPr>
              <w:t>0.209.39.561</w:t>
            </w:r>
          </w:p>
        </w:tc>
        <w:tc>
          <w:tcPr>
            <w:tcW w:w="1806" w:type="dxa"/>
            <w:gridSpan w:val="2"/>
            <w:shd w:val="clear" w:color="auto" w:fill="auto"/>
          </w:tcPr>
          <w:p w14:paraId="77CBF1F5" w14:textId="553D1F84" w:rsidR="00AE1271" w:rsidRPr="0008626A" w:rsidRDefault="00AE1271" w:rsidP="00FF4076">
            <w:pPr>
              <w:widowControl w:val="0"/>
              <w:ind w:firstLine="0"/>
              <w:jc w:val="center"/>
              <w:rPr>
                <w:sz w:val="20"/>
              </w:rPr>
            </w:pPr>
            <w:r w:rsidRPr="0008626A">
              <w:rPr>
                <w:sz w:val="20"/>
              </w:rPr>
              <w:t>0.401.</w:t>
            </w:r>
            <w:r w:rsidRPr="0008626A">
              <w:rPr>
                <w:sz w:val="20"/>
                <w:lang w:val="en-US"/>
              </w:rPr>
              <w:t>4</w:t>
            </w:r>
            <w:r w:rsidRPr="0008626A">
              <w:rPr>
                <w:sz w:val="20"/>
              </w:rPr>
              <w:t>1.139</w:t>
            </w:r>
          </w:p>
        </w:tc>
      </w:tr>
      <w:tr w:rsidR="00AE1271" w:rsidRPr="0008626A" w14:paraId="5D62E5FA" w14:textId="77777777" w:rsidTr="00FD4E61">
        <w:trPr>
          <w:gridAfter w:val="1"/>
          <w:wAfter w:w="128" w:type="dxa"/>
          <w:trHeight w:val="20"/>
        </w:trPr>
        <w:tc>
          <w:tcPr>
            <w:tcW w:w="2774" w:type="dxa"/>
            <w:shd w:val="clear" w:color="auto" w:fill="auto"/>
          </w:tcPr>
          <w:p w14:paraId="20311B10" w14:textId="77777777" w:rsidR="00AE1271" w:rsidRPr="0008626A" w:rsidRDefault="00AE1271" w:rsidP="00FF4076">
            <w:pPr>
              <w:widowControl w:val="0"/>
              <w:ind w:firstLine="0"/>
              <w:rPr>
                <w:sz w:val="20"/>
              </w:rPr>
            </w:pPr>
            <w:r w:rsidRPr="0008626A">
              <w:rPr>
                <w:sz w:val="20"/>
              </w:rPr>
              <w:t>Начислена компенсация затрат, произведенных учреждением в рамках предупредительных мер по сокращению производственного травматизма и профзаболеваний и на санаторно-курортное лечение работников, занятых на работах с вредными и (или) опасными производственными факторами</w:t>
            </w:r>
          </w:p>
        </w:tc>
        <w:tc>
          <w:tcPr>
            <w:tcW w:w="3743" w:type="dxa"/>
            <w:gridSpan w:val="2"/>
            <w:shd w:val="clear" w:color="auto" w:fill="auto"/>
          </w:tcPr>
          <w:p w14:paraId="49735D18" w14:textId="77777777" w:rsidR="00AE1271" w:rsidRPr="0008626A" w:rsidRDefault="00AE1271" w:rsidP="00A82DB9">
            <w:pPr>
              <w:widowControl w:val="0"/>
              <w:ind w:firstLine="0"/>
              <w:rPr>
                <w:sz w:val="20"/>
              </w:rPr>
            </w:pPr>
            <w:r w:rsidRPr="0008626A">
              <w:rPr>
                <w:sz w:val="20"/>
              </w:rPr>
              <w:t>Решение территориального СФР о возмещении за счет средств бюджета СФР расходов страхователя по предупредительным мерам</w:t>
            </w:r>
          </w:p>
          <w:p w14:paraId="69C73E1A" w14:textId="77777777" w:rsidR="00AE1271" w:rsidRPr="0008626A" w:rsidRDefault="00AE1271" w:rsidP="00A82DB9">
            <w:pPr>
              <w:widowControl w:val="0"/>
              <w:ind w:firstLine="0"/>
              <w:rPr>
                <w:sz w:val="20"/>
              </w:rPr>
            </w:pPr>
            <w:r w:rsidRPr="0008626A">
              <w:rPr>
                <w:sz w:val="20"/>
              </w:rPr>
              <w:t>Заявление о возмещении произведенных расходов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14:paraId="5A42CAFE" w14:textId="1BA66A3A"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4F725A46" w14:textId="387AD298" w:rsidR="00AE1271" w:rsidRPr="0008626A" w:rsidRDefault="00AE1271" w:rsidP="00FF4076">
            <w:pPr>
              <w:widowControl w:val="0"/>
              <w:ind w:firstLine="0"/>
              <w:jc w:val="center"/>
              <w:rPr>
                <w:sz w:val="20"/>
              </w:rPr>
            </w:pPr>
            <w:r w:rsidRPr="0008626A">
              <w:rPr>
                <w:sz w:val="20"/>
              </w:rPr>
              <w:t xml:space="preserve"> 0.209.39.561</w:t>
            </w:r>
          </w:p>
        </w:tc>
        <w:tc>
          <w:tcPr>
            <w:tcW w:w="1806" w:type="dxa"/>
            <w:gridSpan w:val="2"/>
            <w:shd w:val="clear" w:color="auto" w:fill="auto"/>
          </w:tcPr>
          <w:p w14:paraId="179E0467" w14:textId="1F01B92B" w:rsidR="00AE1271" w:rsidRPr="0008626A" w:rsidRDefault="00AE1271" w:rsidP="00BC1606">
            <w:pPr>
              <w:widowControl w:val="0"/>
              <w:ind w:firstLine="0"/>
              <w:jc w:val="center"/>
              <w:rPr>
                <w:sz w:val="20"/>
              </w:rPr>
            </w:pPr>
            <w:r w:rsidRPr="0008626A">
              <w:rPr>
                <w:sz w:val="20"/>
              </w:rPr>
              <w:t>0.401.10.139</w:t>
            </w:r>
          </w:p>
          <w:p w14:paraId="70FE0DC3" w14:textId="7FFC1DFD" w:rsidR="00AE1271" w:rsidRPr="0008626A" w:rsidRDefault="00AE1271" w:rsidP="00FF4076">
            <w:pPr>
              <w:widowControl w:val="0"/>
              <w:ind w:firstLine="0"/>
              <w:jc w:val="center"/>
              <w:rPr>
                <w:sz w:val="20"/>
              </w:rPr>
            </w:pPr>
          </w:p>
        </w:tc>
      </w:tr>
      <w:tr w:rsidR="00AE1271" w:rsidRPr="0008626A" w14:paraId="4F21B7FD" w14:textId="77777777" w:rsidTr="00FD4E61">
        <w:trPr>
          <w:gridAfter w:val="1"/>
          <w:wAfter w:w="128" w:type="dxa"/>
          <w:trHeight w:val="20"/>
        </w:trPr>
        <w:tc>
          <w:tcPr>
            <w:tcW w:w="2774" w:type="dxa"/>
            <w:shd w:val="clear" w:color="auto" w:fill="auto"/>
          </w:tcPr>
          <w:p w14:paraId="361D96A4" w14:textId="77777777" w:rsidR="00AE1271" w:rsidRPr="0008626A" w:rsidRDefault="00AE1271" w:rsidP="00FF4076">
            <w:pPr>
              <w:widowControl w:val="0"/>
              <w:ind w:firstLine="0"/>
              <w:rPr>
                <w:sz w:val="20"/>
              </w:rPr>
            </w:pPr>
            <w:r w:rsidRPr="0008626A">
              <w:rPr>
                <w:sz w:val="20"/>
              </w:rPr>
              <w:t>Начисление НДС со стоимости трудовой книжки (вкладыша)</w:t>
            </w:r>
          </w:p>
        </w:tc>
        <w:tc>
          <w:tcPr>
            <w:tcW w:w="3743" w:type="dxa"/>
            <w:gridSpan w:val="2"/>
            <w:shd w:val="clear" w:color="auto" w:fill="auto"/>
          </w:tcPr>
          <w:p w14:paraId="2828DDDB" w14:textId="77777777" w:rsidR="00AE1271" w:rsidRPr="0008626A" w:rsidRDefault="00AE1271" w:rsidP="00FF4076">
            <w:pPr>
              <w:widowControl w:val="0"/>
              <w:ind w:firstLine="0"/>
              <w:rPr>
                <w:sz w:val="20"/>
              </w:rPr>
            </w:pPr>
            <w:r w:rsidRPr="0008626A">
              <w:rPr>
                <w:sz w:val="20"/>
              </w:rPr>
              <w:t>Счет - фактура</w:t>
            </w:r>
          </w:p>
        </w:tc>
        <w:tc>
          <w:tcPr>
            <w:tcW w:w="1816" w:type="dxa"/>
            <w:gridSpan w:val="2"/>
            <w:shd w:val="clear" w:color="auto" w:fill="auto"/>
          </w:tcPr>
          <w:p w14:paraId="42D3F0F3" w14:textId="77777777" w:rsidR="00AE1271" w:rsidRPr="0008626A" w:rsidRDefault="00AE1271" w:rsidP="00FF4076">
            <w:pPr>
              <w:widowControl w:val="0"/>
              <w:ind w:firstLine="0"/>
              <w:jc w:val="center"/>
              <w:rPr>
                <w:sz w:val="20"/>
              </w:rPr>
            </w:pPr>
            <w:r w:rsidRPr="0008626A">
              <w:rPr>
                <w:sz w:val="20"/>
              </w:rPr>
              <w:t>2.401.10.134</w:t>
            </w:r>
          </w:p>
        </w:tc>
        <w:tc>
          <w:tcPr>
            <w:tcW w:w="1806" w:type="dxa"/>
            <w:gridSpan w:val="2"/>
            <w:shd w:val="clear" w:color="auto" w:fill="auto"/>
          </w:tcPr>
          <w:p w14:paraId="57CF84AD" w14:textId="77777777" w:rsidR="00AE1271" w:rsidRPr="0008626A" w:rsidRDefault="00AE1271" w:rsidP="00FF4076">
            <w:pPr>
              <w:widowControl w:val="0"/>
              <w:ind w:firstLine="0"/>
              <w:jc w:val="center"/>
              <w:rPr>
                <w:sz w:val="20"/>
              </w:rPr>
            </w:pPr>
            <w:r w:rsidRPr="0008626A">
              <w:rPr>
                <w:sz w:val="20"/>
              </w:rPr>
              <w:t>2.303.04.731</w:t>
            </w:r>
          </w:p>
        </w:tc>
      </w:tr>
      <w:tr w:rsidR="00AE1271" w:rsidRPr="0008626A" w14:paraId="3C523DE0" w14:textId="77777777" w:rsidTr="00FD4E61">
        <w:trPr>
          <w:gridAfter w:val="1"/>
          <w:wAfter w:w="128" w:type="dxa"/>
          <w:trHeight w:val="20"/>
        </w:trPr>
        <w:tc>
          <w:tcPr>
            <w:tcW w:w="2774" w:type="dxa"/>
            <w:shd w:val="clear" w:color="auto" w:fill="auto"/>
          </w:tcPr>
          <w:p w14:paraId="5B9C4844" w14:textId="77777777" w:rsidR="00AE1271" w:rsidRPr="0008626A" w:rsidRDefault="00AE1271" w:rsidP="00FF4076">
            <w:pPr>
              <w:widowControl w:val="0"/>
              <w:ind w:firstLine="0"/>
              <w:rPr>
                <w:sz w:val="20"/>
              </w:rPr>
            </w:pPr>
            <w:r w:rsidRPr="0008626A">
              <w:rPr>
                <w:sz w:val="20"/>
              </w:rPr>
              <w:t>Отражение суммы задолженности по возмещению ущерба имуществу при возникновении страховых случаев</w:t>
            </w:r>
          </w:p>
        </w:tc>
        <w:tc>
          <w:tcPr>
            <w:tcW w:w="3743" w:type="dxa"/>
            <w:gridSpan w:val="2"/>
            <w:shd w:val="clear" w:color="auto" w:fill="auto"/>
          </w:tcPr>
          <w:p w14:paraId="158D2D00" w14:textId="77777777" w:rsidR="00AE1271" w:rsidRPr="0008626A" w:rsidRDefault="00AE1271" w:rsidP="00FF4076">
            <w:pPr>
              <w:widowControl w:val="0"/>
              <w:ind w:firstLine="0"/>
              <w:rPr>
                <w:sz w:val="20"/>
              </w:rPr>
            </w:pPr>
            <w:r w:rsidRPr="0008626A">
              <w:rPr>
                <w:sz w:val="20"/>
              </w:rPr>
              <w:t>Договор страхования</w:t>
            </w:r>
          </w:p>
          <w:p w14:paraId="640419BC" w14:textId="77777777" w:rsidR="00AE1271" w:rsidRPr="0008626A" w:rsidRDefault="00AE1271" w:rsidP="00FF4076">
            <w:pPr>
              <w:widowControl w:val="0"/>
              <w:ind w:firstLine="0"/>
              <w:rPr>
                <w:sz w:val="20"/>
              </w:rPr>
            </w:pPr>
            <w:r w:rsidRPr="0008626A">
              <w:rPr>
                <w:sz w:val="20"/>
              </w:rPr>
              <w:t>Расчет суммы возмещения</w:t>
            </w:r>
          </w:p>
        </w:tc>
        <w:tc>
          <w:tcPr>
            <w:tcW w:w="1816" w:type="dxa"/>
            <w:gridSpan w:val="2"/>
            <w:shd w:val="clear" w:color="auto" w:fill="auto"/>
          </w:tcPr>
          <w:p w14:paraId="0C5C3F1B" w14:textId="77777777" w:rsidR="00AE1271" w:rsidRPr="0008626A" w:rsidRDefault="00AE1271" w:rsidP="00FF4076">
            <w:pPr>
              <w:widowControl w:val="0"/>
              <w:ind w:firstLine="0"/>
              <w:jc w:val="center"/>
              <w:rPr>
                <w:sz w:val="20"/>
              </w:rPr>
            </w:pPr>
            <w:r w:rsidRPr="0008626A">
              <w:rPr>
                <w:sz w:val="20"/>
              </w:rPr>
              <w:t>2.209.43.565</w:t>
            </w:r>
          </w:p>
        </w:tc>
        <w:tc>
          <w:tcPr>
            <w:tcW w:w="1806" w:type="dxa"/>
            <w:gridSpan w:val="2"/>
            <w:shd w:val="clear" w:color="auto" w:fill="auto"/>
          </w:tcPr>
          <w:p w14:paraId="49EDA14F" w14:textId="77777777" w:rsidR="00AE1271" w:rsidRPr="0008626A" w:rsidRDefault="00AE1271" w:rsidP="00FF4076">
            <w:pPr>
              <w:widowControl w:val="0"/>
              <w:ind w:firstLine="0"/>
              <w:jc w:val="center"/>
              <w:rPr>
                <w:sz w:val="20"/>
              </w:rPr>
            </w:pPr>
            <w:r w:rsidRPr="0008626A">
              <w:rPr>
                <w:sz w:val="20"/>
              </w:rPr>
              <w:t>2.401.10.143</w:t>
            </w:r>
          </w:p>
        </w:tc>
      </w:tr>
      <w:tr w:rsidR="00AE1271" w:rsidRPr="0008626A" w14:paraId="6447C6FD" w14:textId="77777777" w:rsidTr="00FD4E61">
        <w:trPr>
          <w:gridAfter w:val="1"/>
          <w:wAfter w:w="128" w:type="dxa"/>
          <w:trHeight w:val="20"/>
        </w:trPr>
        <w:tc>
          <w:tcPr>
            <w:tcW w:w="2774" w:type="dxa"/>
            <w:shd w:val="clear" w:color="auto" w:fill="auto"/>
          </w:tcPr>
          <w:p w14:paraId="3A1C7C9D" w14:textId="77777777" w:rsidR="00AE1271" w:rsidRPr="0008626A" w:rsidRDefault="00AE1271" w:rsidP="00FF4076">
            <w:pPr>
              <w:widowControl w:val="0"/>
              <w:ind w:firstLine="0"/>
              <w:rPr>
                <w:sz w:val="20"/>
              </w:rPr>
            </w:pPr>
            <w:r w:rsidRPr="0008626A">
              <w:rPr>
                <w:sz w:val="20"/>
              </w:rPr>
              <w:t>Отражение суммы задолженности по возмещению ущерба имуществу (за исключением страховых возмещений)</w:t>
            </w:r>
          </w:p>
        </w:tc>
        <w:tc>
          <w:tcPr>
            <w:tcW w:w="3743" w:type="dxa"/>
            <w:gridSpan w:val="2"/>
            <w:shd w:val="clear" w:color="auto" w:fill="auto"/>
          </w:tcPr>
          <w:p w14:paraId="71E55C63" w14:textId="77777777" w:rsidR="00AE1271" w:rsidRPr="0008626A" w:rsidRDefault="00AE1271" w:rsidP="00FF4076">
            <w:pPr>
              <w:ind w:firstLine="0"/>
              <w:rPr>
                <w:rFonts w:eastAsia="Calibri"/>
                <w:sz w:val="20"/>
              </w:rPr>
            </w:pPr>
            <w:r w:rsidRPr="0008626A">
              <w:rPr>
                <w:sz w:val="20"/>
              </w:rPr>
              <w:t>Д</w:t>
            </w:r>
            <w:r w:rsidRPr="0008626A">
              <w:rPr>
                <w:rFonts w:eastAsia="Calibri"/>
                <w:sz w:val="20"/>
              </w:rPr>
              <w:t>окумент, устанавливающий право требования возмещения по ущербу имущества (Претензия)</w:t>
            </w:r>
          </w:p>
          <w:p w14:paraId="07163B81" w14:textId="77777777" w:rsidR="00AE1271" w:rsidRPr="0008626A" w:rsidRDefault="00AE1271" w:rsidP="00FF4076">
            <w:pPr>
              <w:ind w:firstLine="0"/>
              <w:rPr>
                <w:rFonts w:eastAsia="Calibri"/>
                <w:sz w:val="20"/>
              </w:rPr>
            </w:pPr>
            <w:r w:rsidRPr="0008626A">
              <w:rPr>
                <w:rFonts w:eastAsia="Calibri"/>
                <w:sz w:val="20"/>
              </w:rPr>
              <w:t>Постановление (решение) суда</w:t>
            </w:r>
          </w:p>
          <w:p w14:paraId="7AF568F3" w14:textId="77777777" w:rsidR="00AE1271" w:rsidRPr="0008626A" w:rsidRDefault="00AE1271" w:rsidP="00FF4076">
            <w:pPr>
              <w:ind w:firstLine="0"/>
              <w:rPr>
                <w:rFonts w:eastAsia="Calibri"/>
                <w:sz w:val="20"/>
              </w:rPr>
            </w:pPr>
            <w:r w:rsidRPr="0008626A">
              <w:rPr>
                <w:rFonts w:eastAsia="Calibri"/>
                <w:sz w:val="20"/>
              </w:rPr>
              <w:t>Расчет</w:t>
            </w:r>
            <w:r w:rsidRPr="0008626A">
              <w:rPr>
                <w:sz w:val="20"/>
              </w:rPr>
              <w:t xml:space="preserve"> суммы возмещения</w:t>
            </w:r>
          </w:p>
          <w:p w14:paraId="33C82F1C" w14:textId="77777777" w:rsidR="00AE1271" w:rsidRPr="0008626A" w:rsidRDefault="00AE1271" w:rsidP="00FF4076">
            <w:pPr>
              <w:widowControl w:val="0"/>
              <w:ind w:firstLine="0"/>
              <w:rPr>
                <w:sz w:val="20"/>
              </w:rPr>
            </w:pPr>
            <w:r w:rsidRPr="0008626A">
              <w:rPr>
                <w:rFonts w:eastAsia="Calibri"/>
                <w:sz w:val="20"/>
              </w:rPr>
              <w:t>Иные документы</w:t>
            </w:r>
          </w:p>
        </w:tc>
        <w:tc>
          <w:tcPr>
            <w:tcW w:w="1816" w:type="dxa"/>
            <w:gridSpan w:val="2"/>
            <w:shd w:val="clear" w:color="auto" w:fill="auto"/>
          </w:tcPr>
          <w:p w14:paraId="21C41054" w14:textId="77777777" w:rsidR="00AE1271" w:rsidRPr="0008626A" w:rsidRDefault="00AE1271" w:rsidP="00FF4076">
            <w:pPr>
              <w:widowControl w:val="0"/>
              <w:ind w:firstLine="0"/>
              <w:jc w:val="center"/>
              <w:rPr>
                <w:sz w:val="20"/>
              </w:rPr>
            </w:pPr>
            <w:r w:rsidRPr="0008626A">
              <w:rPr>
                <w:sz w:val="20"/>
              </w:rPr>
              <w:t>2.209.44.56х</w:t>
            </w:r>
          </w:p>
        </w:tc>
        <w:tc>
          <w:tcPr>
            <w:tcW w:w="1806" w:type="dxa"/>
            <w:gridSpan w:val="2"/>
            <w:shd w:val="clear" w:color="auto" w:fill="auto"/>
          </w:tcPr>
          <w:p w14:paraId="680A0AA8" w14:textId="2BD50F99" w:rsidR="00AE1271" w:rsidRPr="0008626A" w:rsidRDefault="00AE1271" w:rsidP="00FF4076">
            <w:pPr>
              <w:widowControl w:val="0"/>
              <w:ind w:firstLine="0"/>
              <w:jc w:val="center"/>
              <w:rPr>
                <w:sz w:val="20"/>
              </w:rPr>
            </w:pPr>
            <w:r w:rsidRPr="0008626A">
              <w:rPr>
                <w:sz w:val="20"/>
              </w:rPr>
              <w:t>2.401.10.144</w:t>
            </w:r>
          </w:p>
        </w:tc>
      </w:tr>
      <w:tr w:rsidR="00AE1271" w:rsidRPr="0008626A" w14:paraId="430547E5" w14:textId="77777777" w:rsidTr="00FD4E61">
        <w:trPr>
          <w:gridAfter w:val="1"/>
          <w:wAfter w:w="128" w:type="dxa"/>
          <w:trHeight w:val="20"/>
        </w:trPr>
        <w:tc>
          <w:tcPr>
            <w:tcW w:w="2774" w:type="dxa"/>
            <w:shd w:val="clear" w:color="auto" w:fill="auto"/>
          </w:tcPr>
          <w:p w14:paraId="30A9D0B2" w14:textId="77777777" w:rsidR="00AE1271" w:rsidRPr="0008626A" w:rsidRDefault="00AE1271" w:rsidP="00FF4076">
            <w:pPr>
              <w:widowControl w:val="0"/>
              <w:ind w:firstLine="0"/>
              <w:rPr>
                <w:sz w:val="20"/>
              </w:rPr>
            </w:pPr>
            <w:r w:rsidRPr="0008626A">
              <w:rPr>
                <w:sz w:val="20"/>
              </w:rPr>
              <w:t>Отражение суммы ущерба в виде начисленных процентов за пользование чужими денежными средствами вследствие их неправомерного удержания, уклонения от их возврата, иной просрочки в их уплате, либо необоснованного получения или сбережения.</w:t>
            </w:r>
          </w:p>
        </w:tc>
        <w:tc>
          <w:tcPr>
            <w:tcW w:w="3743" w:type="dxa"/>
            <w:gridSpan w:val="2"/>
            <w:shd w:val="clear" w:color="auto" w:fill="auto"/>
          </w:tcPr>
          <w:p w14:paraId="7DB80F02" w14:textId="77777777" w:rsidR="00AE1271" w:rsidRPr="0008626A" w:rsidRDefault="00AE1271" w:rsidP="00FF4076">
            <w:pPr>
              <w:ind w:firstLine="0"/>
              <w:rPr>
                <w:sz w:val="20"/>
              </w:rPr>
            </w:pPr>
            <w:r w:rsidRPr="0008626A">
              <w:rPr>
                <w:sz w:val="20"/>
              </w:rPr>
              <w:t>Требование об уплате процентов за пользование чужими денежными средствами</w:t>
            </w:r>
          </w:p>
        </w:tc>
        <w:tc>
          <w:tcPr>
            <w:tcW w:w="1816" w:type="dxa"/>
            <w:gridSpan w:val="2"/>
            <w:shd w:val="clear" w:color="auto" w:fill="auto"/>
          </w:tcPr>
          <w:p w14:paraId="1924B178" w14:textId="77777777" w:rsidR="00AE1271" w:rsidRPr="0008626A" w:rsidRDefault="00AE1271" w:rsidP="00FF4076">
            <w:pPr>
              <w:widowControl w:val="0"/>
              <w:ind w:firstLine="0"/>
              <w:jc w:val="center"/>
              <w:rPr>
                <w:sz w:val="20"/>
              </w:rPr>
            </w:pPr>
            <w:r w:rsidRPr="0008626A">
              <w:rPr>
                <w:sz w:val="20"/>
              </w:rPr>
              <w:t>2.209.45.56х</w:t>
            </w:r>
          </w:p>
          <w:p w14:paraId="2FB9183E" w14:textId="77777777" w:rsidR="00AE1271" w:rsidRPr="0008626A" w:rsidRDefault="00AE1271" w:rsidP="00FF4076">
            <w:pPr>
              <w:widowControl w:val="0"/>
              <w:ind w:firstLine="0"/>
              <w:jc w:val="center"/>
              <w:rPr>
                <w:sz w:val="20"/>
              </w:rPr>
            </w:pPr>
            <w:r w:rsidRPr="0008626A">
              <w:rPr>
                <w:sz w:val="20"/>
              </w:rPr>
              <w:t>(562, 563, 564, 565, 566, 567)</w:t>
            </w:r>
          </w:p>
        </w:tc>
        <w:tc>
          <w:tcPr>
            <w:tcW w:w="1806" w:type="dxa"/>
            <w:gridSpan w:val="2"/>
            <w:shd w:val="clear" w:color="auto" w:fill="auto"/>
          </w:tcPr>
          <w:p w14:paraId="6AE3DF95" w14:textId="77777777" w:rsidR="00AE1271" w:rsidRPr="0008626A" w:rsidRDefault="00AE1271" w:rsidP="00FF4076">
            <w:pPr>
              <w:widowControl w:val="0"/>
              <w:ind w:firstLine="0"/>
              <w:jc w:val="center"/>
              <w:rPr>
                <w:sz w:val="20"/>
              </w:rPr>
            </w:pPr>
            <w:r w:rsidRPr="0008626A">
              <w:rPr>
                <w:sz w:val="20"/>
              </w:rPr>
              <w:t>2.401.10.145</w:t>
            </w:r>
          </w:p>
        </w:tc>
      </w:tr>
      <w:tr w:rsidR="00AE1271" w:rsidRPr="0008626A" w14:paraId="46E00FF3" w14:textId="77777777" w:rsidTr="00FD4E61">
        <w:trPr>
          <w:gridAfter w:val="1"/>
          <w:wAfter w:w="128" w:type="dxa"/>
          <w:trHeight w:val="20"/>
        </w:trPr>
        <w:tc>
          <w:tcPr>
            <w:tcW w:w="2774" w:type="dxa"/>
            <w:shd w:val="clear" w:color="auto" w:fill="auto"/>
          </w:tcPr>
          <w:p w14:paraId="3CA40444" w14:textId="77777777" w:rsidR="00AE1271" w:rsidRPr="0008626A" w:rsidRDefault="00AE1271" w:rsidP="00FF4076">
            <w:pPr>
              <w:widowControl w:val="0"/>
              <w:ind w:firstLine="0"/>
              <w:rPr>
                <w:sz w:val="20"/>
              </w:rPr>
            </w:pPr>
            <w:r w:rsidRPr="0008626A">
              <w:rPr>
                <w:sz w:val="20"/>
              </w:rPr>
              <w:t>Отражение суммы задолженности по штрафам, пеням, неустойкам, начисленным за нарушение условий договоров на поставку товаров, выполнение работ, оказание услуг, иных санкций</w:t>
            </w:r>
          </w:p>
        </w:tc>
        <w:tc>
          <w:tcPr>
            <w:tcW w:w="3743" w:type="dxa"/>
            <w:gridSpan w:val="2"/>
            <w:shd w:val="clear" w:color="auto" w:fill="auto"/>
          </w:tcPr>
          <w:p w14:paraId="7B448A01" w14:textId="77777777" w:rsidR="00AE1271" w:rsidRPr="0008626A" w:rsidRDefault="00AE1271" w:rsidP="00FF4076">
            <w:pPr>
              <w:widowControl w:val="0"/>
              <w:ind w:firstLine="0"/>
              <w:rPr>
                <w:sz w:val="20"/>
              </w:rPr>
            </w:pPr>
            <w:r w:rsidRPr="0008626A">
              <w:rPr>
                <w:sz w:val="20"/>
              </w:rPr>
              <w:t>Договор (государственный контракт)</w:t>
            </w:r>
          </w:p>
          <w:p w14:paraId="0F6F3862" w14:textId="77777777" w:rsidR="00AE1271" w:rsidRPr="0008626A" w:rsidRDefault="00AE1271" w:rsidP="00FF4076">
            <w:pPr>
              <w:widowControl w:val="0"/>
              <w:ind w:firstLine="0"/>
              <w:rPr>
                <w:sz w:val="20"/>
              </w:rPr>
            </w:pPr>
            <w:r w:rsidRPr="0008626A">
              <w:rPr>
                <w:sz w:val="20"/>
              </w:rPr>
              <w:t>Претензия</w:t>
            </w:r>
          </w:p>
          <w:p w14:paraId="0A901B36" w14:textId="27C426B7" w:rsidR="00AE1271" w:rsidRPr="0008626A" w:rsidRDefault="00AE1271" w:rsidP="00FF4076">
            <w:pPr>
              <w:widowControl w:val="0"/>
              <w:ind w:firstLine="0"/>
              <w:rPr>
                <w:sz w:val="20"/>
              </w:rPr>
            </w:pPr>
            <w:r w:rsidRPr="0008626A">
              <w:rPr>
                <w:sz w:val="20"/>
              </w:rPr>
              <w:t>Решение (постановление) суда</w:t>
            </w:r>
          </w:p>
        </w:tc>
        <w:tc>
          <w:tcPr>
            <w:tcW w:w="1816" w:type="dxa"/>
            <w:gridSpan w:val="2"/>
            <w:shd w:val="clear" w:color="auto" w:fill="auto"/>
          </w:tcPr>
          <w:p w14:paraId="5570AC86" w14:textId="77777777" w:rsidR="00AE1271" w:rsidRPr="0008626A" w:rsidRDefault="00AE1271" w:rsidP="00FF4076">
            <w:pPr>
              <w:widowControl w:val="0"/>
              <w:ind w:firstLine="0"/>
              <w:jc w:val="center"/>
              <w:rPr>
                <w:sz w:val="20"/>
              </w:rPr>
            </w:pPr>
            <w:r w:rsidRPr="0008626A">
              <w:rPr>
                <w:sz w:val="20"/>
              </w:rPr>
              <w:t>2.209.41.56х</w:t>
            </w:r>
          </w:p>
          <w:p w14:paraId="5E977C93" w14:textId="77777777" w:rsidR="00AE1271" w:rsidRPr="0008626A" w:rsidRDefault="00AE1271" w:rsidP="00FF4076">
            <w:pPr>
              <w:widowControl w:val="0"/>
              <w:ind w:firstLine="0"/>
              <w:jc w:val="center"/>
              <w:rPr>
                <w:sz w:val="20"/>
              </w:rPr>
            </w:pPr>
            <w:r w:rsidRPr="0008626A">
              <w:rPr>
                <w:sz w:val="20"/>
              </w:rPr>
              <w:t>(561, 562, 563, 564, 565, 566, 567)</w:t>
            </w:r>
          </w:p>
        </w:tc>
        <w:tc>
          <w:tcPr>
            <w:tcW w:w="1806" w:type="dxa"/>
            <w:gridSpan w:val="2"/>
            <w:shd w:val="clear" w:color="auto" w:fill="auto"/>
          </w:tcPr>
          <w:p w14:paraId="749302D1" w14:textId="77777777" w:rsidR="00AE1271" w:rsidRPr="0008626A" w:rsidRDefault="00AE1271" w:rsidP="00FF4076">
            <w:pPr>
              <w:widowControl w:val="0"/>
              <w:ind w:firstLine="0"/>
              <w:jc w:val="center"/>
              <w:rPr>
                <w:sz w:val="20"/>
              </w:rPr>
            </w:pPr>
            <w:r w:rsidRPr="0008626A">
              <w:rPr>
                <w:sz w:val="20"/>
              </w:rPr>
              <w:t>2.401.10.141</w:t>
            </w:r>
          </w:p>
        </w:tc>
      </w:tr>
      <w:tr w:rsidR="00AE1271" w:rsidRPr="0008626A" w14:paraId="0E5E47F4" w14:textId="77777777" w:rsidTr="00FD4E61">
        <w:trPr>
          <w:gridAfter w:val="1"/>
          <w:wAfter w:w="128" w:type="dxa"/>
          <w:trHeight w:val="20"/>
        </w:trPr>
        <w:tc>
          <w:tcPr>
            <w:tcW w:w="10139" w:type="dxa"/>
            <w:gridSpan w:val="7"/>
            <w:shd w:val="clear" w:color="auto" w:fill="auto"/>
          </w:tcPr>
          <w:p w14:paraId="1CD0B938" w14:textId="15C7569A"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864" w:name="_Toc94016229"/>
            <w:bookmarkStart w:id="865" w:name="_Toc94016998"/>
            <w:bookmarkStart w:id="866" w:name="_Toc103589555"/>
            <w:bookmarkStart w:id="867" w:name="_Toc167792750"/>
            <w:r w:rsidRPr="0008626A">
              <w:rPr>
                <w:b/>
                <w:kern w:val="24"/>
                <w:sz w:val="20"/>
                <w:szCs w:val="20"/>
              </w:rPr>
              <w:t>22.1.7. Выбытие с балансового учета задолженности по доходам, признанной нереальной к взысканию</w:t>
            </w:r>
            <w:bookmarkEnd w:id="864"/>
            <w:bookmarkEnd w:id="865"/>
            <w:bookmarkEnd w:id="866"/>
            <w:bookmarkEnd w:id="867"/>
          </w:p>
        </w:tc>
      </w:tr>
      <w:tr w:rsidR="00AE1271" w:rsidRPr="0008626A" w14:paraId="1D6660A2" w14:textId="77777777" w:rsidTr="00FD4E61">
        <w:trPr>
          <w:gridAfter w:val="1"/>
          <w:wAfter w:w="128" w:type="dxa"/>
          <w:trHeight w:val="20"/>
        </w:trPr>
        <w:tc>
          <w:tcPr>
            <w:tcW w:w="2774" w:type="dxa"/>
            <w:vMerge w:val="restart"/>
            <w:shd w:val="clear" w:color="auto" w:fill="auto"/>
          </w:tcPr>
          <w:p w14:paraId="51FB0E5E" w14:textId="0CB001CC" w:rsidR="00AE1271" w:rsidRPr="0008626A" w:rsidRDefault="00AE1271" w:rsidP="00FF4076">
            <w:pPr>
              <w:widowControl w:val="0"/>
              <w:numPr>
                <w:ilvl w:val="0"/>
                <w:numId w:val="4"/>
              </w:numPr>
              <w:ind w:left="0" w:hanging="425"/>
              <w:rPr>
                <w:sz w:val="20"/>
              </w:rPr>
            </w:pPr>
            <w:r w:rsidRPr="0008626A">
              <w:rPr>
                <w:sz w:val="20"/>
              </w:rPr>
              <w:t>Списание дебиторской задолженности, признанной нереальной к взысканию</w:t>
            </w:r>
          </w:p>
        </w:tc>
        <w:tc>
          <w:tcPr>
            <w:tcW w:w="3743" w:type="dxa"/>
            <w:gridSpan w:val="2"/>
            <w:vMerge w:val="restart"/>
            <w:shd w:val="clear" w:color="auto" w:fill="auto"/>
          </w:tcPr>
          <w:p w14:paraId="488C80FD" w14:textId="0FCD7881" w:rsidR="00AE1271" w:rsidRPr="0008626A" w:rsidRDefault="00AE1271" w:rsidP="00FF4076">
            <w:pPr>
              <w:widowControl w:val="0"/>
              <w:ind w:firstLine="0"/>
              <w:rPr>
                <w:sz w:val="20"/>
              </w:rPr>
            </w:pPr>
            <w:r w:rsidRPr="0008626A">
              <w:rPr>
                <w:sz w:val="20"/>
              </w:rPr>
              <w:t>Акт о признании безнадежной к взысканию задолженности по доходам (ф. 0510436)</w:t>
            </w:r>
          </w:p>
          <w:p w14:paraId="276304DE" w14:textId="55FAA9E4" w:rsidR="00AE1271" w:rsidRPr="0008626A" w:rsidRDefault="00AE1271" w:rsidP="00FF4076">
            <w:pPr>
              <w:widowControl w:val="0"/>
              <w:ind w:firstLine="0"/>
              <w:rPr>
                <w:sz w:val="20"/>
              </w:rPr>
            </w:pPr>
            <w:r w:rsidRPr="0008626A">
              <w:rPr>
                <w:sz w:val="20"/>
              </w:rPr>
              <w:t>Решение (постановление) суда</w:t>
            </w:r>
          </w:p>
          <w:p w14:paraId="1CBE6E86"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0A2D528" w14:textId="77777777" w:rsidR="00AE1271" w:rsidRPr="0008626A" w:rsidRDefault="00AE1271" w:rsidP="00FF4076">
            <w:pPr>
              <w:widowControl w:val="0"/>
              <w:ind w:firstLine="0"/>
              <w:jc w:val="center"/>
              <w:rPr>
                <w:sz w:val="20"/>
              </w:rPr>
            </w:pPr>
            <w:r w:rsidRPr="0008626A">
              <w:rPr>
                <w:sz w:val="20"/>
              </w:rPr>
              <w:t>2.401.10.173</w:t>
            </w:r>
          </w:p>
        </w:tc>
        <w:tc>
          <w:tcPr>
            <w:tcW w:w="1806" w:type="dxa"/>
            <w:gridSpan w:val="2"/>
            <w:shd w:val="clear" w:color="auto" w:fill="auto"/>
          </w:tcPr>
          <w:p w14:paraId="11D84E81" w14:textId="77777777" w:rsidR="00AE1271" w:rsidRPr="0008626A" w:rsidRDefault="00AE1271" w:rsidP="00FF4076">
            <w:pPr>
              <w:widowControl w:val="0"/>
              <w:ind w:firstLine="0"/>
              <w:jc w:val="center"/>
              <w:rPr>
                <w:sz w:val="20"/>
              </w:rPr>
            </w:pPr>
            <w:r w:rsidRPr="0008626A">
              <w:rPr>
                <w:sz w:val="20"/>
              </w:rPr>
              <w:t>2.209.хх.66х</w:t>
            </w:r>
          </w:p>
          <w:p w14:paraId="32485EB7" w14:textId="77777777" w:rsidR="00AE1271" w:rsidRPr="0008626A" w:rsidRDefault="00AE1271" w:rsidP="00FF4076">
            <w:pPr>
              <w:widowControl w:val="0"/>
              <w:ind w:firstLine="0"/>
              <w:jc w:val="center"/>
              <w:rPr>
                <w:sz w:val="20"/>
              </w:rPr>
            </w:pPr>
            <w:r w:rsidRPr="0008626A">
              <w:rPr>
                <w:sz w:val="20"/>
              </w:rPr>
              <w:t>(661, 662, 663, 664, 665, 666, 667)</w:t>
            </w:r>
          </w:p>
        </w:tc>
      </w:tr>
      <w:tr w:rsidR="00AE1271" w:rsidRPr="0008626A" w14:paraId="6417745C" w14:textId="77777777" w:rsidTr="00FD4E61">
        <w:trPr>
          <w:gridAfter w:val="1"/>
          <w:wAfter w:w="128" w:type="dxa"/>
          <w:trHeight w:val="20"/>
        </w:trPr>
        <w:tc>
          <w:tcPr>
            <w:tcW w:w="2774" w:type="dxa"/>
            <w:vMerge/>
            <w:shd w:val="clear" w:color="auto" w:fill="auto"/>
          </w:tcPr>
          <w:p w14:paraId="7B95EBA2" w14:textId="77777777" w:rsidR="00AE1271" w:rsidRPr="0008626A" w:rsidRDefault="00AE1271" w:rsidP="00FF4076">
            <w:pPr>
              <w:widowControl w:val="0"/>
              <w:numPr>
                <w:ilvl w:val="0"/>
                <w:numId w:val="4"/>
              </w:numPr>
              <w:ind w:left="0" w:hanging="425"/>
              <w:rPr>
                <w:sz w:val="20"/>
              </w:rPr>
            </w:pPr>
          </w:p>
        </w:tc>
        <w:tc>
          <w:tcPr>
            <w:tcW w:w="3743" w:type="dxa"/>
            <w:gridSpan w:val="2"/>
            <w:vMerge/>
            <w:shd w:val="clear" w:color="auto" w:fill="auto"/>
          </w:tcPr>
          <w:p w14:paraId="417D9C50" w14:textId="77777777" w:rsidR="00AE1271" w:rsidRPr="0008626A" w:rsidRDefault="00AE1271" w:rsidP="00FF4076">
            <w:pPr>
              <w:widowControl w:val="0"/>
              <w:numPr>
                <w:ilvl w:val="0"/>
                <w:numId w:val="4"/>
              </w:numPr>
              <w:ind w:left="0" w:hanging="425"/>
              <w:rPr>
                <w:sz w:val="20"/>
              </w:rPr>
            </w:pPr>
          </w:p>
        </w:tc>
        <w:tc>
          <w:tcPr>
            <w:tcW w:w="1816" w:type="dxa"/>
            <w:gridSpan w:val="2"/>
            <w:shd w:val="clear" w:color="auto" w:fill="auto"/>
          </w:tcPr>
          <w:p w14:paraId="0AE289A6" w14:textId="77777777" w:rsidR="00AE1271" w:rsidRPr="0008626A" w:rsidRDefault="00AE1271" w:rsidP="00FF4076">
            <w:pPr>
              <w:widowControl w:val="0"/>
              <w:ind w:firstLine="0"/>
              <w:jc w:val="center"/>
              <w:rPr>
                <w:sz w:val="20"/>
              </w:rPr>
            </w:pPr>
            <w:r w:rsidRPr="0008626A">
              <w:rPr>
                <w:sz w:val="20"/>
              </w:rPr>
              <w:t>4.401.10.173</w:t>
            </w:r>
          </w:p>
        </w:tc>
        <w:tc>
          <w:tcPr>
            <w:tcW w:w="1806" w:type="dxa"/>
            <w:gridSpan w:val="2"/>
            <w:shd w:val="clear" w:color="auto" w:fill="auto"/>
          </w:tcPr>
          <w:p w14:paraId="2FC75DF4" w14:textId="77777777" w:rsidR="00AE1271" w:rsidRPr="0008626A" w:rsidRDefault="00AE1271" w:rsidP="00FF4076">
            <w:pPr>
              <w:widowControl w:val="0"/>
              <w:ind w:firstLine="0"/>
              <w:jc w:val="center"/>
              <w:rPr>
                <w:sz w:val="20"/>
              </w:rPr>
            </w:pPr>
            <w:r w:rsidRPr="0008626A">
              <w:rPr>
                <w:sz w:val="20"/>
              </w:rPr>
              <w:t>4.209.хх.66х</w:t>
            </w:r>
          </w:p>
          <w:p w14:paraId="0E6C1968" w14:textId="77777777" w:rsidR="00AE1271" w:rsidRPr="0008626A" w:rsidRDefault="00AE1271" w:rsidP="00FF4076">
            <w:pPr>
              <w:widowControl w:val="0"/>
              <w:ind w:firstLine="0"/>
              <w:jc w:val="center"/>
              <w:rPr>
                <w:sz w:val="20"/>
              </w:rPr>
            </w:pPr>
            <w:r w:rsidRPr="0008626A">
              <w:rPr>
                <w:sz w:val="20"/>
              </w:rPr>
              <w:t>(661, 662, 663, 664, 665, 666, 667)</w:t>
            </w:r>
          </w:p>
        </w:tc>
      </w:tr>
      <w:tr w:rsidR="00AE1271" w:rsidRPr="0008626A" w14:paraId="4CA17158" w14:textId="77777777" w:rsidTr="00FD4E61">
        <w:trPr>
          <w:gridAfter w:val="1"/>
          <w:wAfter w:w="128" w:type="dxa"/>
          <w:trHeight w:val="20"/>
        </w:trPr>
        <w:tc>
          <w:tcPr>
            <w:tcW w:w="2774" w:type="dxa"/>
            <w:vMerge/>
            <w:shd w:val="clear" w:color="auto" w:fill="auto"/>
          </w:tcPr>
          <w:p w14:paraId="5290AA97" w14:textId="77777777" w:rsidR="00AE1271" w:rsidRPr="0008626A" w:rsidRDefault="00AE1271" w:rsidP="00FF4076">
            <w:pPr>
              <w:widowControl w:val="0"/>
              <w:numPr>
                <w:ilvl w:val="0"/>
                <w:numId w:val="4"/>
              </w:numPr>
              <w:ind w:left="0" w:hanging="425"/>
              <w:rPr>
                <w:sz w:val="20"/>
              </w:rPr>
            </w:pPr>
          </w:p>
        </w:tc>
        <w:tc>
          <w:tcPr>
            <w:tcW w:w="3743" w:type="dxa"/>
            <w:gridSpan w:val="2"/>
            <w:vMerge/>
            <w:shd w:val="clear" w:color="auto" w:fill="auto"/>
          </w:tcPr>
          <w:p w14:paraId="12ED391A" w14:textId="77777777" w:rsidR="00AE1271" w:rsidRPr="0008626A" w:rsidRDefault="00AE1271" w:rsidP="00FF4076">
            <w:pPr>
              <w:widowControl w:val="0"/>
              <w:numPr>
                <w:ilvl w:val="0"/>
                <w:numId w:val="4"/>
              </w:numPr>
              <w:ind w:left="0" w:hanging="425"/>
              <w:rPr>
                <w:sz w:val="20"/>
              </w:rPr>
            </w:pPr>
          </w:p>
        </w:tc>
        <w:tc>
          <w:tcPr>
            <w:tcW w:w="1816" w:type="dxa"/>
            <w:gridSpan w:val="2"/>
            <w:shd w:val="clear" w:color="auto" w:fill="auto"/>
          </w:tcPr>
          <w:p w14:paraId="31B4508B" w14:textId="174D6ECC" w:rsidR="00AE1271" w:rsidRPr="0008626A" w:rsidRDefault="00AE1271" w:rsidP="00FF4076">
            <w:pPr>
              <w:widowControl w:val="0"/>
              <w:ind w:firstLine="0"/>
              <w:jc w:val="center"/>
              <w:rPr>
                <w:i/>
                <w:sz w:val="20"/>
              </w:rPr>
            </w:pPr>
          </w:p>
        </w:tc>
        <w:tc>
          <w:tcPr>
            <w:tcW w:w="1806" w:type="dxa"/>
            <w:gridSpan w:val="2"/>
            <w:shd w:val="clear" w:color="auto" w:fill="auto"/>
          </w:tcPr>
          <w:p w14:paraId="6D82C3E1" w14:textId="60AAE62E" w:rsidR="00AE1271" w:rsidRPr="0008626A" w:rsidRDefault="00AE1271" w:rsidP="00FF4076">
            <w:pPr>
              <w:widowControl w:val="0"/>
              <w:ind w:firstLine="0"/>
              <w:jc w:val="center"/>
              <w:rPr>
                <w:i/>
                <w:sz w:val="20"/>
              </w:rPr>
            </w:pPr>
          </w:p>
        </w:tc>
      </w:tr>
      <w:tr w:rsidR="00AE1271" w:rsidRPr="0008626A" w14:paraId="2A3FFF84" w14:textId="77777777" w:rsidTr="00FD4E61">
        <w:trPr>
          <w:gridAfter w:val="1"/>
          <w:wAfter w:w="128" w:type="dxa"/>
          <w:trHeight w:val="20"/>
        </w:trPr>
        <w:tc>
          <w:tcPr>
            <w:tcW w:w="2774" w:type="dxa"/>
            <w:vMerge w:val="restart"/>
            <w:shd w:val="clear" w:color="auto" w:fill="auto"/>
          </w:tcPr>
          <w:p w14:paraId="53E44A54" w14:textId="57EC8CC5" w:rsidR="00AE1271" w:rsidRPr="0008626A" w:rsidRDefault="00AE1271" w:rsidP="00FF4076">
            <w:pPr>
              <w:widowControl w:val="0"/>
              <w:numPr>
                <w:ilvl w:val="0"/>
                <w:numId w:val="4"/>
              </w:numPr>
              <w:ind w:left="0" w:hanging="425"/>
              <w:rPr>
                <w:sz w:val="20"/>
              </w:rPr>
            </w:pPr>
            <w:r w:rsidRPr="0008626A">
              <w:rPr>
                <w:sz w:val="20"/>
              </w:rPr>
              <w:t>Списание кредиторской задолженности, невостребованной кредиторами</w:t>
            </w:r>
          </w:p>
        </w:tc>
        <w:tc>
          <w:tcPr>
            <w:tcW w:w="3743" w:type="dxa"/>
            <w:gridSpan w:val="2"/>
            <w:vMerge w:val="restart"/>
            <w:shd w:val="clear" w:color="auto" w:fill="auto"/>
          </w:tcPr>
          <w:p w14:paraId="5C8CD40D" w14:textId="2DC63096" w:rsidR="00AE1271" w:rsidRPr="0008626A" w:rsidRDefault="00AE1271" w:rsidP="00FF4076">
            <w:pPr>
              <w:widowControl w:val="0"/>
              <w:ind w:left="31" w:firstLine="0"/>
              <w:rPr>
                <w:sz w:val="20"/>
              </w:rPr>
            </w:pPr>
            <w:r w:rsidRPr="0008626A">
              <w:rPr>
                <w:sz w:val="20"/>
              </w:rPr>
              <w:t>Решение о списание задолженности, невостребованной кредиторами со счета ____ (ф. 0510437)</w:t>
            </w:r>
          </w:p>
          <w:p w14:paraId="21AFE53E"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3FA524A" w14:textId="77777777" w:rsidR="00AE1271" w:rsidRPr="0008626A" w:rsidRDefault="00AE1271" w:rsidP="00FF4076">
            <w:pPr>
              <w:widowControl w:val="0"/>
              <w:ind w:firstLine="0"/>
              <w:jc w:val="center"/>
              <w:rPr>
                <w:sz w:val="20"/>
              </w:rPr>
            </w:pPr>
            <w:r w:rsidRPr="0008626A">
              <w:rPr>
                <w:sz w:val="20"/>
              </w:rPr>
              <w:t>2.205.хх.56х</w:t>
            </w:r>
          </w:p>
          <w:p w14:paraId="6533C7C2" w14:textId="77777777" w:rsidR="00AE1271" w:rsidRPr="0008626A" w:rsidRDefault="00AE1271" w:rsidP="00FF4076">
            <w:pPr>
              <w:widowControl w:val="0"/>
              <w:ind w:firstLine="0"/>
              <w:jc w:val="center"/>
              <w:rPr>
                <w:sz w:val="20"/>
              </w:rPr>
            </w:pPr>
            <w:r w:rsidRPr="0008626A">
              <w:rPr>
                <w:sz w:val="20"/>
              </w:rPr>
              <w:t>(561, 562, 563, 564, 565, 566, 567)</w:t>
            </w:r>
          </w:p>
          <w:p w14:paraId="0E834674" w14:textId="77777777" w:rsidR="00AE1271" w:rsidRPr="0008626A" w:rsidRDefault="00AE1271" w:rsidP="00FF4076">
            <w:pPr>
              <w:widowControl w:val="0"/>
              <w:ind w:firstLine="0"/>
              <w:jc w:val="center"/>
              <w:rPr>
                <w:sz w:val="20"/>
              </w:rPr>
            </w:pPr>
            <w:r w:rsidRPr="0008626A">
              <w:rPr>
                <w:sz w:val="20"/>
              </w:rPr>
              <w:t>2.302.хх.83х</w:t>
            </w:r>
          </w:p>
          <w:p w14:paraId="5D3295F9" w14:textId="77777777" w:rsidR="00AE1271" w:rsidRPr="0008626A" w:rsidRDefault="00AE1271" w:rsidP="00FF4076">
            <w:pPr>
              <w:widowControl w:val="0"/>
              <w:ind w:firstLine="0"/>
              <w:jc w:val="center"/>
              <w:rPr>
                <w:sz w:val="20"/>
              </w:rPr>
            </w:pPr>
            <w:r w:rsidRPr="0008626A">
              <w:rPr>
                <w:sz w:val="20"/>
              </w:rPr>
              <w:t>(832, 833, 834, 836, 837)</w:t>
            </w:r>
          </w:p>
          <w:p w14:paraId="78B05662" w14:textId="77777777" w:rsidR="00AE1271" w:rsidRPr="0008626A" w:rsidRDefault="00AE1271" w:rsidP="00FF4076">
            <w:pPr>
              <w:widowControl w:val="0"/>
              <w:ind w:firstLine="0"/>
              <w:jc w:val="center"/>
              <w:rPr>
                <w:sz w:val="20"/>
              </w:rPr>
            </w:pPr>
            <w:r w:rsidRPr="0008626A">
              <w:rPr>
                <w:sz w:val="20"/>
              </w:rPr>
              <w:t>2.303.хх.831</w:t>
            </w:r>
          </w:p>
        </w:tc>
        <w:tc>
          <w:tcPr>
            <w:tcW w:w="1806" w:type="dxa"/>
            <w:gridSpan w:val="2"/>
            <w:shd w:val="clear" w:color="auto" w:fill="auto"/>
          </w:tcPr>
          <w:p w14:paraId="1FEEE125" w14:textId="77777777" w:rsidR="00AE1271" w:rsidRPr="0008626A" w:rsidRDefault="00AE1271" w:rsidP="00FF4076">
            <w:pPr>
              <w:widowControl w:val="0"/>
              <w:ind w:firstLine="0"/>
              <w:jc w:val="center"/>
              <w:rPr>
                <w:sz w:val="20"/>
              </w:rPr>
            </w:pPr>
            <w:r w:rsidRPr="0008626A">
              <w:rPr>
                <w:sz w:val="20"/>
              </w:rPr>
              <w:t>2.401.10.173</w:t>
            </w:r>
          </w:p>
        </w:tc>
      </w:tr>
      <w:tr w:rsidR="00AE1271" w:rsidRPr="0008626A" w14:paraId="33915A75" w14:textId="77777777" w:rsidTr="00FD4E61">
        <w:trPr>
          <w:gridAfter w:val="1"/>
          <w:wAfter w:w="128" w:type="dxa"/>
          <w:trHeight w:val="20"/>
        </w:trPr>
        <w:tc>
          <w:tcPr>
            <w:tcW w:w="2774" w:type="dxa"/>
            <w:vMerge/>
            <w:shd w:val="clear" w:color="auto" w:fill="auto"/>
          </w:tcPr>
          <w:p w14:paraId="743A31D5" w14:textId="77777777" w:rsidR="00AE1271" w:rsidRPr="0008626A" w:rsidRDefault="00AE1271" w:rsidP="00FF4076">
            <w:pPr>
              <w:widowControl w:val="0"/>
              <w:numPr>
                <w:ilvl w:val="0"/>
                <w:numId w:val="4"/>
              </w:numPr>
              <w:ind w:left="0" w:hanging="425"/>
              <w:rPr>
                <w:sz w:val="20"/>
              </w:rPr>
            </w:pPr>
          </w:p>
        </w:tc>
        <w:tc>
          <w:tcPr>
            <w:tcW w:w="3743" w:type="dxa"/>
            <w:gridSpan w:val="2"/>
            <w:vMerge/>
            <w:shd w:val="clear" w:color="auto" w:fill="auto"/>
          </w:tcPr>
          <w:p w14:paraId="7796B222" w14:textId="77777777" w:rsidR="00AE1271" w:rsidRPr="0008626A" w:rsidRDefault="00AE1271" w:rsidP="00FF4076">
            <w:pPr>
              <w:widowControl w:val="0"/>
              <w:numPr>
                <w:ilvl w:val="0"/>
                <w:numId w:val="4"/>
              </w:numPr>
              <w:ind w:left="0" w:hanging="425"/>
              <w:rPr>
                <w:sz w:val="20"/>
              </w:rPr>
            </w:pPr>
          </w:p>
        </w:tc>
        <w:tc>
          <w:tcPr>
            <w:tcW w:w="1816" w:type="dxa"/>
            <w:gridSpan w:val="2"/>
            <w:shd w:val="clear" w:color="auto" w:fill="auto"/>
          </w:tcPr>
          <w:p w14:paraId="6B3CC8FF" w14:textId="77777777" w:rsidR="00AE1271" w:rsidRPr="0008626A" w:rsidRDefault="00AE1271" w:rsidP="00FF4076">
            <w:pPr>
              <w:widowControl w:val="0"/>
              <w:ind w:firstLine="0"/>
              <w:jc w:val="center"/>
              <w:rPr>
                <w:sz w:val="20"/>
              </w:rPr>
            </w:pPr>
            <w:r w:rsidRPr="0008626A">
              <w:rPr>
                <w:sz w:val="20"/>
              </w:rPr>
              <w:t>4.302.хх.83х</w:t>
            </w:r>
          </w:p>
          <w:p w14:paraId="15F7C837" w14:textId="77777777" w:rsidR="00AE1271" w:rsidRPr="0008626A" w:rsidRDefault="00AE1271" w:rsidP="00FF4076">
            <w:pPr>
              <w:widowControl w:val="0"/>
              <w:ind w:firstLine="0"/>
              <w:jc w:val="center"/>
              <w:rPr>
                <w:sz w:val="20"/>
              </w:rPr>
            </w:pPr>
            <w:r w:rsidRPr="0008626A">
              <w:rPr>
                <w:sz w:val="20"/>
              </w:rPr>
              <w:t>(832, 833, 834, 836, 837)</w:t>
            </w:r>
          </w:p>
          <w:p w14:paraId="5DC896E8" w14:textId="77777777" w:rsidR="00AE1271" w:rsidRPr="0008626A" w:rsidRDefault="00AE1271" w:rsidP="00FF4076">
            <w:pPr>
              <w:widowControl w:val="0"/>
              <w:ind w:firstLine="0"/>
              <w:jc w:val="center"/>
              <w:rPr>
                <w:sz w:val="20"/>
              </w:rPr>
            </w:pPr>
            <w:r w:rsidRPr="0008626A">
              <w:rPr>
                <w:sz w:val="20"/>
              </w:rPr>
              <w:t>4.303.хх.831</w:t>
            </w:r>
          </w:p>
        </w:tc>
        <w:tc>
          <w:tcPr>
            <w:tcW w:w="1806" w:type="dxa"/>
            <w:gridSpan w:val="2"/>
            <w:shd w:val="clear" w:color="auto" w:fill="auto"/>
          </w:tcPr>
          <w:p w14:paraId="73523392" w14:textId="77777777" w:rsidR="00AE1271" w:rsidRPr="0008626A" w:rsidRDefault="00AE1271" w:rsidP="00FF4076">
            <w:pPr>
              <w:widowControl w:val="0"/>
              <w:ind w:firstLine="0"/>
              <w:jc w:val="center"/>
              <w:rPr>
                <w:sz w:val="20"/>
              </w:rPr>
            </w:pPr>
            <w:r w:rsidRPr="0008626A">
              <w:rPr>
                <w:sz w:val="20"/>
              </w:rPr>
              <w:t>4.401.10.173</w:t>
            </w:r>
          </w:p>
        </w:tc>
      </w:tr>
      <w:tr w:rsidR="00AE1271" w:rsidRPr="0008626A" w14:paraId="78CBBEFC" w14:textId="77777777" w:rsidTr="00FD4E61">
        <w:trPr>
          <w:gridAfter w:val="1"/>
          <w:wAfter w:w="128" w:type="dxa"/>
          <w:trHeight w:val="20"/>
        </w:trPr>
        <w:tc>
          <w:tcPr>
            <w:tcW w:w="2774" w:type="dxa"/>
            <w:vMerge/>
            <w:shd w:val="clear" w:color="auto" w:fill="auto"/>
          </w:tcPr>
          <w:p w14:paraId="6A47FC10" w14:textId="77777777" w:rsidR="00AE1271" w:rsidRPr="0008626A" w:rsidRDefault="00AE1271" w:rsidP="00FF4076">
            <w:pPr>
              <w:widowControl w:val="0"/>
              <w:numPr>
                <w:ilvl w:val="0"/>
                <w:numId w:val="4"/>
              </w:numPr>
              <w:ind w:left="0" w:hanging="425"/>
              <w:rPr>
                <w:sz w:val="20"/>
              </w:rPr>
            </w:pPr>
          </w:p>
        </w:tc>
        <w:tc>
          <w:tcPr>
            <w:tcW w:w="3743" w:type="dxa"/>
            <w:gridSpan w:val="2"/>
            <w:vMerge/>
            <w:shd w:val="clear" w:color="auto" w:fill="auto"/>
          </w:tcPr>
          <w:p w14:paraId="669DEF8A" w14:textId="77777777" w:rsidR="00AE1271" w:rsidRPr="0008626A" w:rsidRDefault="00AE1271" w:rsidP="00FF4076">
            <w:pPr>
              <w:widowControl w:val="0"/>
              <w:ind w:firstLine="0"/>
              <w:rPr>
                <w:sz w:val="20"/>
              </w:rPr>
            </w:pPr>
          </w:p>
        </w:tc>
        <w:tc>
          <w:tcPr>
            <w:tcW w:w="1816" w:type="dxa"/>
            <w:gridSpan w:val="2"/>
            <w:shd w:val="clear" w:color="auto" w:fill="auto"/>
          </w:tcPr>
          <w:p w14:paraId="53FB7964" w14:textId="77777777" w:rsidR="00AE1271" w:rsidRPr="0008626A" w:rsidRDefault="00AE1271" w:rsidP="00FF4076">
            <w:pPr>
              <w:widowControl w:val="0"/>
              <w:ind w:firstLine="0"/>
              <w:jc w:val="center"/>
              <w:rPr>
                <w:sz w:val="20"/>
              </w:rPr>
            </w:pPr>
            <w:r w:rsidRPr="0008626A">
              <w:rPr>
                <w:sz w:val="20"/>
              </w:rPr>
              <w:t>20</w:t>
            </w:r>
          </w:p>
        </w:tc>
        <w:tc>
          <w:tcPr>
            <w:tcW w:w="1806" w:type="dxa"/>
            <w:gridSpan w:val="2"/>
            <w:shd w:val="clear" w:color="auto" w:fill="auto"/>
          </w:tcPr>
          <w:p w14:paraId="716CDF9F" w14:textId="77777777" w:rsidR="00AE1271" w:rsidRPr="0008626A" w:rsidRDefault="00AE1271" w:rsidP="00FF4076">
            <w:pPr>
              <w:widowControl w:val="0"/>
              <w:ind w:firstLine="0"/>
              <w:jc w:val="center"/>
              <w:rPr>
                <w:sz w:val="20"/>
              </w:rPr>
            </w:pPr>
          </w:p>
        </w:tc>
      </w:tr>
      <w:tr w:rsidR="00AE1271" w:rsidRPr="0008626A" w14:paraId="27D73C81" w14:textId="77777777" w:rsidTr="00FD4E61">
        <w:trPr>
          <w:gridAfter w:val="1"/>
          <w:wAfter w:w="128" w:type="dxa"/>
          <w:trHeight w:val="20"/>
        </w:trPr>
        <w:tc>
          <w:tcPr>
            <w:tcW w:w="2774" w:type="dxa"/>
            <w:shd w:val="clear" w:color="auto" w:fill="auto"/>
          </w:tcPr>
          <w:p w14:paraId="3B6ABCDD" w14:textId="77777777" w:rsidR="00AE1271" w:rsidRPr="0008626A" w:rsidRDefault="00AE1271" w:rsidP="00FF4076">
            <w:pPr>
              <w:widowControl w:val="0"/>
              <w:numPr>
                <w:ilvl w:val="0"/>
                <w:numId w:val="4"/>
              </w:numPr>
              <w:ind w:left="0" w:hanging="425"/>
              <w:rPr>
                <w:sz w:val="20"/>
              </w:rPr>
            </w:pPr>
            <w:r w:rsidRPr="0008626A">
              <w:rPr>
                <w:sz w:val="20"/>
              </w:rPr>
              <w:t>Списание с забалансового учета задолженности учреждения, невостребованной кредиторами после истечения срока давности</w:t>
            </w:r>
          </w:p>
        </w:tc>
        <w:tc>
          <w:tcPr>
            <w:tcW w:w="3743" w:type="dxa"/>
            <w:gridSpan w:val="2"/>
            <w:shd w:val="clear" w:color="auto" w:fill="auto"/>
          </w:tcPr>
          <w:p w14:paraId="02936F4E" w14:textId="2742B965" w:rsidR="00AE1271" w:rsidRPr="0008626A" w:rsidRDefault="00AE1271" w:rsidP="00FF4076">
            <w:pPr>
              <w:widowControl w:val="0"/>
              <w:ind w:firstLine="0"/>
              <w:rPr>
                <w:sz w:val="20"/>
              </w:rPr>
            </w:pPr>
            <w:r w:rsidRPr="0008626A">
              <w:rPr>
                <w:sz w:val="20"/>
              </w:rPr>
              <w:t>Решение о списание задолженности, невостребованной кредиторами со счета ____ (ф. 0510437)</w:t>
            </w:r>
          </w:p>
          <w:p w14:paraId="6D21B35D"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40EAE130" w14:textId="77777777" w:rsidR="00AE1271" w:rsidRPr="0008626A" w:rsidRDefault="00AE1271" w:rsidP="00FF4076">
            <w:pPr>
              <w:widowControl w:val="0"/>
              <w:ind w:firstLine="0"/>
              <w:jc w:val="center"/>
              <w:rPr>
                <w:sz w:val="20"/>
              </w:rPr>
            </w:pPr>
          </w:p>
        </w:tc>
        <w:tc>
          <w:tcPr>
            <w:tcW w:w="1806" w:type="dxa"/>
            <w:gridSpan w:val="2"/>
            <w:shd w:val="clear" w:color="auto" w:fill="auto"/>
          </w:tcPr>
          <w:p w14:paraId="0DCDB64C" w14:textId="77777777" w:rsidR="00AE1271" w:rsidRPr="0008626A" w:rsidRDefault="00AE1271" w:rsidP="00FF4076">
            <w:pPr>
              <w:widowControl w:val="0"/>
              <w:ind w:firstLine="0"/>
              <w:jc w:val="center"/>
              <w:rPr>
                <w:sz w:val="20"/>
              </w:rPr>
            </w:pPr>
            <w:r w:rsidRPr="0008626A">
              <w:rPr>
                <w:sz w:val="20"/>
              </w:rPr>
              <w:t>20</w:t>
            </w:r>
          </w:p>
        </w:tc>
      </w:tr>
      <w:tr w:rsidR="00AE1271" w:rsidRPr="0008626A" w14:paraId="28AD60A1" w14:textId="77777777" w:rsidTr="00FD4E61">
        <w:trPr>
          <w:gridAfter w:val="1"/>
          <w:wAfter w:w="128" w:type="dxa"/>
          <w:trHeight w:val="20"/>
        </w:trPr>
        <w:tc>
          <w:tcPr>
            <w:tcW w:w="2774" w:type="dxa"/>
            <w:vMerge w:val="restart"/>
            <w:shd w:val="clear" w:color="auto" w:fill="auto"/>
          </w:tcPr>
          <w:p w14:paraId="51DB9343" w14:textId="77777777" w:rsidR="00AE1271" w:rsidRPr="0008626A" w:rsidRDefault="00AE1271" w:rsidP="00FF4076">
            <w:pPr>
              <w:widowControl w:val="0"/>
              <w:numPr>
                <w:ilvl w:val="0"/>
                <w:numId w:val="4"/>
              </w:numPr>
              <w:ind w:left="0" w:hanging="425"/>
              <w:rPr>
                <w:sz w:val="20"/>
              </w:rPr>
            </w:pPr>
            <w:r w:rsidRPr="0008626A">
              <w:rPr>
                <w:sz w:val="20"/>
              </w:rPr>
              <w:t xml:space="preserve">Восстановление кредиторской задолженности, ранее признанной </w:t>
            </w:r>
            <w:r w:rsidRPr="0008626A">
              <w:rPr>
                <w:b/>
                <w:sz w:val="20"/>
              </w:rPr>
              <w:t>невостребованной кредиторами</w:t>
            </w:r>
            <w:r w:rsidRPr="0008626A">
              <w:rPr>
                <w:sz w:val="20"/>
              </w:rPr>
              <w:t xml:space="preserve"> и списанной на забалансовый учет</w:t>
            </w:r>
          </w:p>
        </w:tc>
        <w:tc>
          <w:tcPr>
            <w:tcW w:w="3743" w:type="dxa"/>
            <w:gridSpan w:val="2"/>
            <w:vMerge w:val="restart"/>
            <w:shd w:val="clear" w:color="auto" w:fill="auto"/>
          </w:tcPr>
          <w:p w14:paraId="65F077F8" w14:textId="3A64262F" w:rsidR="00AE1271" w:rsidRPr="0008626A" w:rsidRDefault="00AE1271" w:rsidP="00FF4076">
            <w:pPr>
              <w:widowControl w:val="0"/>
              <w:ind w:firstLine="0"/>
              <w:rPr>
                <w:sz w:val="20"/>
              </w:rPr>
            </w:pPr>
            <w:r w:rsidRPr="0008626A">
              <w:rPr>
                <w:sz w:val="20"/>
              </w:rPr>
              <w:t>Решение о восстановлении кредиторской задолженности (ф. 0510446)</w:t>
            </w:r>
          </w:p>
          <w:p w14:paraId="5537442D" w14:textId="77777777" w:rsidR="00AE1271" w:rsidRPr="0008626A" w:rsidRDefault="00AE1271" w:rsidP="00FF4076">
            <w:pPr>
              <w:widowControl w:val="0"/>
              <w:ind w:left="31" w:firstLine="0"/>
              <w:rPr>
                <w:sz w:val="20"/>
              </w:rPr>
            </w:pPr>
            <w:r w:rsidRPr="0008626A">
              <w:rPr>
                <w:sz w:val="20"/>
              </w:rPr>
              <w:t>Бухгалтерская справка (ф. 0504833)</w:t>
            </w:r>
          </w:p>
        </w:tc>
        <w:tc>
          <w:tcPr>
            <w:tcW w:w="1816" w:type="dxa"/>
            <w:gridSpan w:val="2"/>
            <w:shd w:val="clear" w:color="auto" w:fill="auto"/>
          </w:tcPr>
          <w:p w14:paraId="443F5F71" w14:textId="77777777" w:rsidR="00AE1271" w:rsidRPr="0008626A" w:rsidRDefault="00AE1271" w:rsidP="00FF4076">
            <w:pPr>
              <w:widowControl w:val="0"/>
              <w:ind w:firstLine="0"/>
              <w:jc w:val="center"/>
              <w:rPr>
                <w:sz w:val="20"/>
              </w:rPr>
            </w:pPr>
            <w:r w:rsidRPr="0008626A">
              <w:rPr>
                <w:sz w:val="20"/>
              </w:rPr>
              <w:t>0.401.10.173</w:t>
            </w:r>
          </w:p>
        </w:tc>
        <w:tc>
          <w:tcPr>
            <w:tcW w:w="1806" w:type="dxa"/>
            <w:gridSpan w:val="2"/>
            <w:shd w:val="clear" w:color="auto" w:fill="auto"/>
          </w:tcPr>
          <w:p w14:paraId="4E3D5DDF" w14:textId="77777777" w:rsidR="00AE1271" w:rsidRPr="0008626A" w:rsidRDefault="00AE1271" w:rsidP="00FF4076">
            <w:pPr>
              <w:widowControl w:val="0"/>
              <w:ind w:firstLine="0"/>
              <w:jc w:val="center"/>
              <w:rPr>
                <w:sz w:val="20"/>
              </w:rPr>
            </w:pPr>
            <w:r w:rsidRPr="0008626A">
              <w:rPr>
                <w:sz w:val="20"/>
              </w:rPr>
              <w:t>2.205.хх.66х</w:t>
            </w:r>
          </w:p>
          <w:p w14:paraId="23471C77" w14:textId="77777777" w:rsidR="00AE1271" w:rsidRPr="0008626A" w:rsidRDefault="00AE1271" w:rsidP="00FF4076">
            <w:pPr>
              <w:widowControl w:val="0"/>
              <w:ind w:firstLine="0"/>
              <w:jc w:val="center"/>
              <w:rPr>
                <w:sz w:val="20"/>
              </w:rPr>
            </w:pPr>
            <w:r w:rsidRPr="0008626A">
              <w:rPr>
                <w:sz w:val="20"/>
              </w:rPr>
              <w:t>(662, 663, 664, 665, 666, 667)</w:t>
            </w:r>
          </w:p>
          <w:p w14:paraId="7A1BBCA5" w14:textId="77777777" w:rsidR="00AE1271" w:rsidRPr="0008626A" w:rsidRDefault="00AE1271" w:rsidP="00FF4076">
            <w:pPr>
              <w:widowControl w:val="0"/>
              <w:ind w:firstLine="0"/>
              <w:jc w:val="center"/>
              <w:rPr>
                <w:sz w:val="20"/>
              </w:rPr>
            </w:pPr>
            <w:r w:rsidRPr="0008626A">
              <w:rPr>
                <w:sz w:val="20"/>
              </w:rPr>
              <w:t>0.302.хх.73х</w:t>
            </w:r>
          </w:p>
          <w:p w14:paraId="152107B8" w14:textId="77777777" w:rsidR="00AE1271" w:rsidRPr="0008626A" w:rsidRDefault="00AE1271" w:rsidP="00FF4076">
            <w:pPr>
              <w:widowControl w:val="0"/>
              <w:ind w:firstLine="0"/>
              <w:jc w:val="center"/>
              <w:rPr>
                <w:sz w:val="20"/>
              </w:rPr>
            </w:pPr>
            <w:r w:rsidRPr="0008626A">
              <w:rPr>
                <w:sz w:val="20"/>
              </w:rPr>
              <w:t>(731, 732, 733, 734, 735, 736, 737)</w:t>
            </w:r>
          </w:p>
          <w:p w14:paraId="2F31E866" w14:textId="77777777" w:rsidR="00AE1271" w:rsidRPr="0008626A" w:rsidRDefault="00AE1271" w:rsidP="00FF4076">
            <w:pPr>
              <w:widowControl w:val="0"/>
              <w:ind w:firstLine="0"/>
              <w:jc w:val="center"/>
              <w:rPr>
                <w:sz w:val="20"/>
              </w:rPr>
            </w:pPr>
            <w:r w:rsidRPr="0008626A">
              <w:rPr>
                <w:sz w:val="20"/>
              </w:rPr>
              <w:t>0.303.хх.731</w:t>
            </w:r>
          </w:p>
        </w:tc>
      </w:tr>
      <w:tr w:rsidR="00AE1271" w:rsidRPr="0008626A" w14:paraId="5DCE0125" w14:textId="77777777" w:rsidTr="00FD4E61">
        <w:trPr>
          <w:gridAfter w:val="1"/>
          <w:wAfter w:w="128" w:type="dxa"/>
          <w:trHeight w:val="20"/>
        </w:trPr>
        <w:tc>
          <w:tcPr>
            <w:tcW w:w="2774" w:type="dxa"/>
            <w:vMerge/>
            <w:shd w:val="clear" w:color="auto" w:fill="auto"/>
          </w:tcPr>
          <w:p w14:paraId="63CCD5B8" w14:textId="77777777" w:rsidR="00AE1271" w:rsidRPr="0008626A" w:rsidRDefault="00AE1271" w:rsidP="00FF4076">
            <w:pPr>
              <w:widowControl w:val="0"/>
              <w:numPr>
                <w:ilvl w:val="0"/>
                <w:numId w:val="4"/>
              </w:numPr>
              <w:ind w:left="0" w:hanging="425"/>
              <w:rPr>
                <w:sz w:val="20"/>
              </w:rPr>
            </w:pPr>
          </w:p>
        </w:tc>
        <w:tc>
          <w:tcPr>
            <w:tcW w:w="3743" w:type="dxa"/>
            <w:gridSpan w:val="2"/>
            <w:vMerge/>
            <w:shd w:val="clear" w:color="auto" w:fill="auto"/>
          </w:tcPr>
          <w:p w14:paraId="442FE2BD" w14:textId="77777777" w:rsidR="00AE1271" w:rsidRPr="0008626A" w:rsidDel="00C8712F" w:rsidRDefault="00AE1271" w:rsidP="00FF4076">
            <w:pPr>
              <w:widowControl w:val="0"/>
              <w:ind w:firstLine="28"/>
              <w:rPr>
                <w:sz w:val="20"/>
              </w:rPr>
            </w:pPr>
          </w:p>
        </w:tc>
        <w:tc>
          <w:tcPr>
            <w:tcW w:w="1816" w:type="dxa"/>
            <w:gridSpan w:val="2"/>
            <w:shd w:val="clear" w:color="auto" w:fill="auto"/>
          </w:tcPr>
          <w:p w14:paraId="7C1A3FE7" w14:textId="77777777" w:rsidR="00AE1271" w:rsidRPr="0008626A" w:rsidRDefault="00AE1271" w:rsidP="00FF4076">
            <w:pPr>
              <w:widowControl w:val="0"/>
              <w:jc w:val="center"/>
              <w:rPr>
                <w:sz w:val="20"/>
              </w:rPr>
            </w:pPr>
          </w:p>
        </w:tc>
        <w:tc>
          <w:tcPr>
            <w:tcW w:w="1806" w:type="dxa"/>
            <w:gridSpan w:val="2"/>
            <w:shd w:val="clear" w:color="auto" w:fill="auto"/>
          </w:tcPr>
          <w:p w14:paraId="1612798E" w14:textId="7C52FA22" w:rsidR="00AE1271" w:rsidRPr="0008626A" w:rsidRDefault="00AE1271" w:rsidP="00FF4076">
            <w:pPr>
              <w:widowControl w:val="0"/>
              <w:ind w:firstLine="0"/>
              <w:jc w:val="center"/>
              <w:rPr>
                <w:sz w:val="20"/>
              </w:rPr>
            </w:pPr>
            <w:r w:rsidRPr="0008626A">
              <w:rPr>
                <w:sz w:val="20"/>
              </w:rPr>
              <w:t>20</w:t>
            </w:r>
          </w:p>
        </w:tc>
      </w:tr>
      <w:tr w:rsidR="00AE1271" w:rsidRPr="0008626A" w14:paraId="2EA36C53" w14:textId="77777777" w:rsidTr="00FD4E61">
        <w:trPr>
          <w:gridAfter w:val="1"/>
          <w:wAfter w:w="128" w:type="dxa"/>
          <w:trHeight w:val="20"/>
        </w:trPr>
        <w:tc>
          <w:tcPr>
            <w:tcW w:w="10139" w:type="dxa"/>
            <w:gridSpan w:val="7"/>
            <w:shd w:val="clear" w:color="auto" w:fill="auto"/>
          </w:tcPr>
          <w:p w14:paraId="0738F1DD" w14:textId="27F3D7BB"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868" w:name="_Toc94016230"/>
            <w:bookmarkStart w:id="869" w:name="_Toc94016999"/>
            <w:bookmarkStart w:id="870" w:name="_Toc103589556"/>
            <w:bookmarkStart w:id="871" w:name="_Toc167792751"/>
            <w:r w:rsidRPr="0008626A">
              <w:rPr>
                <w:b/>
                <w:kern w:val="24"/>
                <w:sz w:val="20"/>
                <w:szCs w:val="20"/>
              </w:rPr>
              <w:t>22.1.8. Операции с доходами, полученными от приносящей доход деятельности</w:t>
            </w:r>
            <w:bookmarkEnd w:id="868"/>
            <w:bookmarkEnd w:id="869"/>
            <w:bookmarkEnd w:id="870"/>
            <w:bookmarkEnd w:id="871"/>
          </w:p>
        </w:tc>
      </w:tr>
      <w:tr w:rsidR="00AE1271" w:rsidRPr="0008626A" w14:paraId="2009319A" w14:textId="77777777" w:rsidTr="00FD4E61">
        <w:trPr>
          <w:gridAfter w:val="1"/>
          <w:wAfter w:w="128" w:type="dxa"/>
          <w:trHeight w:val="20"/>
        </w:trPr>
        <w:tc>
          <w:tcPr>
            <w:tcW w:w="2774" w:type="dxa"/>
            <w:shd w:val="clear" w:color="auto" w:fill="auto"/>
          </w:tcPr>
          <w:p w14:paraId="4E7F791A" w14:textId="77777777" w:rsidR="00AE1271" w:rsidRPr="0008626A" w:rsidRDefault="00AE1271" w:rsidP="00FF4076">
            <w:pPr>
              <w:widowControl w:val="0"/>
              <w:ind w:firstLine="0"/>
              <w:rPr>
                <w:sz w:val="20"/>
              </w:rPr>
            </w:pPr>
            <w:r w:rsidRPr="0008626A">
              <w:rPr>
                <w:sz w:val="20"/>
              </w:rPr>
              <w:t xml:space="preserve">Начисление доходов от оказания платных услуг </w:t>
            </w:r>
          </w:p>
        </w:tc>
        <w:tc>
          <w:tcPr>
            <w:tcW w:w="3743" w:type="dxa"/>
            <w:gridSpan w:val="2"/>
            <w:shd w:val="clear" w:color="auto" w:fill="auto"/>
          </w:tcPr>
          <w:p w14:paraId="0B55C931" w14:textId="77777777" w:rsidR="00AE1271" w:rsidRPr="0008626A" w:rsidRDefault="00AE1271" w:rsidP="00FF4076">
            <w:pPr>
              <w:widowControl w:val="0"/>
              <w:ind w:firstLine="0"/>
              <w:rPr>
                <w:sz w:val="20"/>
              </w:rPr>
            </w:pPr>
          </w:p>
        </w:tc>
        <w:tc>
          <w:tcPr>
            <w:tcW w:w="1816" w:type="dxa"/>
            <w:gridSpan w:val="2"/>
            <w:shd w:val="clear" w:color="auto" w:fill="auto"/>
          </w:tcPr>
          <w:p w14:paraId="7514221B"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c>
          <w:tcPr>
            <w:tcW w:w="1806" w:type="dxa"/>
            <w:gridSpan w:val="2"/>
            <w:shd w:val="clear" w:color="auto" w:fill="auto"/>
          </w:tcPr>
          <w:p w14:paraId="206D66B0"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4A38FC4A" w14:textId="77777777" w:rsidTr="00FD4E61">
        <w:trPr>
          <w:gridAfter w:val="1"/>
          <w:wAfter w:w="128" w:type="dxa"/>
          <w:trHeight w:val="20"/>
        </w:trPr>
        <w:tc>
          <w:tcPr>
            <w:tcW w:w="2774" w:type="dxa"/>
            <w:shd w:val="clear" w:color="auto" w:fill="auto"/>
          </w:tcPr>
          <w:p w14:paraId="1BC0953F" w14:textId="77777777" w:rsidR="00AE1271" w:rsidRPr="0008626A" w:rsidRDefault="00AE1271" w:rsidP="00FF4076">
            <w:pPr>
              <w:widowControl w:val="0"/>
              <w:ind w:firstLine="0"/>
              <w:rPr>
                <w:sz w:val="20"/>
              </w:rPr>
            </w:pPr>
            <w:r w:rsidRPr="0008626A">
              <w:rPr>
                <w:sz w:val="20"/>
              </w:rPr>
              <w:t>- доходы текущего финансового года</w:t>
            </w:r>
          </w:p>
        </w:tc>
        <w:tc>
          <w:tcPr>
            <w:tcW w:w="3743" w:type="dxa"/>
            <w:gridSpan w:val="2"/>
            <w:shd w:val="clear" w:color="auto" w:fill="auto"/>
          </w:tcPr>
          <w:p w14:paraId="462A637C" w14:textId="77777777" w:rsidR="00AE1271" w:rsidRPr="0008626A" w:rsidRDefault="00AE1271" w:rsidP="00FF4076">
            <w:pPr>
              <w:widowControl w:val="0"/>
              <w:ind w:firstLine="0"/>
              <w:rPr>
                <w:sz w:val="20"/>
              </w:rPr>
            </w:pPr>
            <w:r w:rsidRPr="0008626A">
              <w:rPr>
                <w:sz w:val="20"/>
              </w:rPr>
              <w:t>Договор (Государственный контракт)</w:t>
            </w:r>
          </w:p>
          <w:p w14:paraId="63375E77" w14:textId="77777777" w:rsidR="00AE1271" w:rsidRPr="0008626A" w:rsidRDefault="00AE1271" w:rsidP="00FF4076">
            <w:pPr>
              <w:widowControl w:val="0"/>
              <w:ind w:firstLine="0"/>
              <w:rPr>
                <w:sz w:val="20"/>
              </w:rPr>
            </w:pPr>
            <w:r w:rsidRPr="0008626A">
              <w:rPr>
                <w:sz w:val="20"/>
              </w:rPr>
              <w:t>Акт выполненных работ (оказания услуг) (неунифицированная форма)</w:t>
            </w:r>
          </w:p>
          <w:p w14:paraId="5A7FFD8F" w14:textId="1B05657F" w:rsidR="00AE1271" w:rsidRPr="0008626A" w:rsidRDefault="00AE1271" w:rsidP="00FF4076">
            <w:pPr>
              <w:widowControl w:val="0"/>
              <w:ind w:firstLine="0"/>
              <w:rPr>
                <w:sz w:val="20"/>
              </w:rPr>
            </w:pPr>
            <w:r w:rsidRPr="0008626A">
              <w:rPr>
                <w:sz w:val="20"/>
              </w:rPr>
              <w:t>Универсальный передаточный документ</w:t>
            </w:r>
          </w:p>
          <w:p w14:paraId="73AC9EDC" w14:textId="77777777" w:rsidR="00AE1271" w:rsidRPr="0008626A" w:rsidRDefault="00AE1271" w:rsidP="00FF4076">
            <w:pPr>
              <w:widowControl w:val="0"/>
              <w:ind w:firstLine="0"/>
              <w:rPr>
                <w:sz w:val="20"/>
              </w:rPr>
            </w:pPr>
            <w:r w:rsidRPr="0008626A">
              <w:rPr>
                <w:sz w:val="20"/>
              </w:rPr>
              <w:t>Заказ-наряд</w:t>
            </w:r>
          </w:p>
          <w:p w14:paraId="5E2FF3F0" w14:textId="74C3827E" w:rsidR="00AE1271" w:rsidRPr="0008626A" w:rsidRDefault="00AE1271" w:rsidP="00FF4076">
            <w:pPr>
              <w:widowControl w:val="0"/>
              <w:ind w:firstLine="0"/>
              <w:rPr>
                <w:sz w:val="20"/>
              </w:rPr>
            </w:pPr>
            <w:r w:rsidRPr="0008626A">
              <w:rPr>
                <w:sz w:val="20"/>
              </w:rPr>
              <w:t>Извещение о начислении дохода (уточнении начисления) (ф. 0510432)</w:t>
            </w:r>
          </w:p>
        </w:tc>
        <w:tc>
          <w:tcPr>
            <w:tcW w:w="1816" w:type="dxa"/>
            <w:gridSpan w:val="2"/>
            <w:shd w:val="clear" w:color="auto" w:fill="auto"/>
          </w:tcPr>
          <w:p w14:paraId="70AE2FE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2.205.31.56х</w:t>
            </w:r>
          </w:p>
          <w:p w14:paraId="65718CF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(562, 563, 564, 565, 566,567)</w:t>
            </w:r>
          </w:p>
        </w:tc>
        <w:tc>
          <w:tcPr>
            <w:tcW w:w="1806" w:type="dxa"/>
            <w:gridSpan w:val="2"/>
            <w:shd w:val="clear" w:color="auto" w:fill="auto"/>
          </w:tcPr>
          <w:p w14:paraId="5039889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2.401.10.131</w:t>
            </w:r>
          </w:p>
        </w:tc>
      </w:tr>
      <w:tr w:rsidR="00AE1271" w:rsidRPr="0008626A" w14:paraId="27E4B0AD" w14:textId="77777777" w:rsidTr="00FD4E61">
        <w:trPr>
          <w:gridAfter w:val="1"/>
          <w:wAfter w:w="128" w:type="dxa"/>
          <w:trHeight w:val="20"/>
        </w:trPr>
        <w:tc>
          <w:tcPr>
            <w:tcW w:w="2774" w:type="dxa"/>
            <w:shd w:val="clear" w:color="auto" w:fill="auto"/>
          </w:tcPr>
          <w:p w14:paraId="07338604" w14:textId="77777777" w:rsidR="00AE1271" w:rsidRPr="0008626A" w:rsidRDefault="00AE1271" w:rsidP="00FF4076">
            <w:pPr>
              <w:widowControl w:val="0"/>
              <w:ind w:firstLine="0"/>
              <w:rPr>
                <w:sz w:val="20"/>
              </w:rPr>
            </w:pPr>
            <w:r w:rsidRPr="0008626A">
              <w:rPr>
                <w:sz w:val="20"/>
              </w:rPr>
              <w:t>Отражение сумм доходов в качестве доходов текущего периода</w:t>
            </w:r>
          </w:p>
        </w:tc>
        <w:tc>
          <w:tcPr>
            <w:tcW w:w="3743" w:type="dxa"/>
            <w:gridSpan w:val="2"/>
            <w:shd w:val="clear" w:color="auto" w:fill="auto"/>
          </w:tcPr>
          <w:p w14:paraId="680EBD2B" w14:textId="77777777" w:rsidR="00AE1271" w:rsidRPr="0008626A" w:rsidRDefault="00AE1271" w:rsidP="00FF4076">
            <w:pPr>
              <w:widowControl w:val="0"/>
              <w:ind w:firstLine="0"/>
              <w:rPr>
                <w:sz w:val="20"/>
              </w:rPr>
            </w:pPr>
            <w:r w:rsidRPr="0008626A">
              <w:rPr>
                <w:sz w:val="20"/>
              </w:rPr>
              <w:t>Акт выполненных работ (оказания услуг) (неунифицированная форма)</w:t>
            </w:r>
          </w:p>
          <w:p w14:paraId="0B721084" w14:textId="77777777" w:rsidR="00AE1271" w:rsidRPr="0008626A" w:rsidRDefault="00AE1271" w:rsidP="00FF4076">
            <w:pPr>
              <w:widowControl w:val="0"/>
              <w:ind w:firstLine="0"/>
              <w:rPr>
                <w:sz w:val="20"/>
              </w:rPr>
            </w:pPr>
            <w:r w:rsidRPr="0008626A">
              <w:rPr>
                <w:sz w:val="20"/>
              </w:rPr>
              <w:t>Универсальный передаточный документ</w:t>
            </w:r>
          </w:p>
          <w:p w14:paraId="5EA906D7" w14:textId="58CDF595" w:rsidR="00AE1271" w:rsidRPr="0008626A" w:rsidRDefault="00AE1271" w:rsidP="00FF4076">
            <w:pPr>
              <w:widowControl w:val="0"/>
              <w:ind w:firstLine="0"/>
              <w:rPr>
                <w:sz w:val="20"/>
              </w:rPr>
            </w:pPr>
            <w:r w:rsidRPr="0008626A">
              <w:rPr>
                <w:sz w:val="20"/>
              </w:rPr>
              <w:t>Извещение о начислении дохода (уточнении начисления) (ф. 0510432)</w:t>
            </w:r>
          </w:p>
        </w:tc>
        <w:tc>
          <w:tcPr>
            <w:tcW w:w="1816" w:type="dxa"/>
            <w:gridSpan w:val="2"/>
            <w:shd w:val="clear" w:color="auto" w:fill="auto"/>
          </w:tcPr>
          <w:p w14:paraId="45110C5B" w14:textId="2B0E14EC" w:rsidR="00AE1271" w:rsidRPr="0008626A" w:rsidRDefault="00E218E6" w:rsidP="00FF4076">
            <w:pPr>
              <w:widowControl w:val="0"/>
              <w:autoSpaceDE w:val="0"/>
              <w:autoSpaceDN w:val="0"/>
              <w:adjustRightInd w:val="0"/>
              <w:ind w:firstLine="0"/>
              <w:jc w:val="center"/>
              <w:rPr>
                <w:sz w:val="20"/>
              </w:rPr>
            </w:pPr>
            <w:hyperlink r:id="rId92" w:history="1">
              <w:r w:rsidR="00AE1271" w:rsidRPr="0008626A">
                <w:rPr>
                  <w:sz w:val="20"/>
                </w:rPr>
                <w:t>2.401.41.1</w:t>
              </w:r>
            </w:hyperlink>
            <w:r w:rsidR="00AE1271" w:rsidRPr="0008626A">
              <w:rPr>
                <w:sz w:val="20"/>
              </w:rPr>
              <w:t>31</w:t>
            </w:r>
          </w:p>
        </w:tc>
        <w:tc>
          <w:tcPr>
            <w:tcW w:w="1806" w:type="dxa"/>
            <w:gridSpan w:val="2"/>
            <w:shd w:val="clear" w:color="auto" w:fill="auto"/>
          </w:tcPr>
          <w:p w14:paraId="3A13E27D" w14:textId="77777777" w:rsidR="00AE1271" w:rsidRPr="0008626A" w:rsidRDefault="00AE1271" w:rsidP="00FF4076">
            <w:pPr>
              <w:widowControl w:val="0"/>
              <w:autoSpaceDE w:val="0"/>
              <w:autoSpaceDN w:val="0"/>
              <w:adjustRightInd w:val="0"/>
              <w:ind w:firstLine="0"/>
              <w:jc w:val="center"/>
              <w:rPr>
                <w:sz w:val="20"/>
              </w:rPr>
            </w:pPr>
            <w:r w:rsidRPr="0008626A">
              <w:rPr>
                <w:sz w:val="20"/>
              </w:rPr>
              <w:t>2.401.10.1</w:t>
            </w:r>
            <w:hyperlink r:id="rId93" w:history="1">
              <w:r w:rsidRPr="0008626A">
                <w:rPr>
                  <w:sz w:val="20"/>
                </w:rPr>
                <w:t>3</w:t>
              </w:r>
            </w:hyperlink>
            <w:r w:rsidRPr="0008626A">
              <w:rPr>
                <w:sz w:val="20"/>
              </w:rPr>
              <w:t>1</w:t>
            </w:r>
          </w:p>
        </w:tc>
      </w:tr>
      <w:tr w:rsidR="00AE1271" w:rsidRPr="0008626A" w14:paraId="79DC2AA0" w14:textId="77777777" w:rsidTr="00FD4E61">
        <w:trPr>
          <w:gridAfter w:val="1"/>
          <w:wAfter w:w="128" w:type="dxa"/>
          <w:trHeight w:val="20"/>
        </w:trPr>
        <w:tc>
          <w:tcPr>
            <w:tcW w:w="2774" w:type="dxa"/>
            <w:shd w:val="clear" w:color="auto" w:fill="auto"/>
          </w:tcPr>
          <w:p w14:paraId="0B5A9978" w14:textId="77777777" w:rsidR="00AE1271" w:rsidRPr="0008626A" w:rsidRDefault="00AE1271" w:rsidP="00FF4076">
            <w:pPr>
              <w:widowControl w:val="0"/>
              <w:ind w:firstLine="0"/>
              <w:rPr>
                <w:sz w:val="20"/>
              </w:rPr>
            </w:pPr>
            <w:r w:rsidRPr="0008626A">
              <w:rPr>
                <w:sz w:val="20"/>
              </w:rPr>
              <w:t>Начисление НДС</w:t>
            </w:r>
          </w:p>
        </w:tc>
        <w:tc>
          <w:tcPr>
            <w:tcW w:w="3743" w:type="dxa"/>
            <w:gridSpan w:val="2"/>
            <w:shd w:val="clear" w:color="auto" w:fill="auto"/>
          </w:tcPr>
          <w:p w14:paraId="46619B4E" w14:textId="77777777" w:rsidR="00AE1271" w:rsidRPr="0008626A" w:rsidRDefault="00AE1271" w:rsidP="00FF4076">
            <w:pPr>
              <w:widowControl w:val="0"/>
              <w:ind w:firstLine="0"/>
              <w:rPr>
                <w:sz w:val="20"/>
              </w:rPr>
            </w:pPr>
            <w:r w:rsidRPr="0008626A">
              <w:rPr>
                <w:sz w:val="20"/>
              </w:rPr>
              <w:t>Счет-фактура</w:t>
            </w:r>
          </w:p>
          <w:p w14:paraId="2DBE420C" w14:textId="4F780C77" w:rsidR="00AE1271" w:rsidRPr="0008626A" w:rsidRDefault="00AE1271" w:rsidP="00FF4076">
            <w:pPr>
              <w:widowControl w:val="0"/>
              <w:ind w:firstLine="0"/>
              <w:rPr>
                <w:sz w:val="20"/>
              </w:rPr>
            </w:pPr>
            <w:r w:rsidRPr="0008626A">
              <w:rPr>
                <w:sz w:val="20"/>
              </w:rPr>
              <w:t>Универсальный передаточный документ</w:t>
            </w:r>
          </w:p>
        </w:tc>
        <w:tc>
          <w:tcPr>
            <w:tcW w:w="1816" w:type="dxa"/>
            <w:gridSpan w:val="2"/>
            <w:shd w:val="clear" w:color="auto" w:fill="auto"/>
          </w:tcPr>
          <w:p w14:paraId="76F89BB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2.401.10.131</w:t>
            </w:r>
          </w:p>
        </w:tc>
        <w:tc>
          <w:tcPr>
            <w:tcW w:w="1806" w:type="dxa"/>
            <w:gridSpan w:val="2"/>
            <w:shd w:val="clear" w:color="auto" w:fill="auto"/>
          </w:tcPr>
          <w:p w14:paraId="3A7A1DF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2.303.04.731</w:t>
            </w:r>
          </w:p>
        </w:tc>
      </w:tr>
      <w:tr w:rsidR="00AE1271" w:rsidRPr="0008626A" w14:paraId="19FDB90A" w14:textId="77777777" w:rsidTr="00FD4E61">
        <w:trPr>
          <w:gridAfter w:val="1"/>
          <w:wAfter w:w="128" w:type="dxa"/>
          <w:trHeight w:val="20"/>
        </w:trPr>
        <w:tc>
          <w:tcPr>
            <w:tcW w:w="2774" w:type="dxa"/>
            <w:shd w:val="clear" w:color="auto" w:fill="auto"/>
          </w:tcPr>
          <w:p w14:paraId="0E5C282D" w14:textId="77777777" w:rsidR="00AE1271" w:rsidRPr="0008626A" w:rsidRDefault="00AE1271" w:rsidP="00FF4076">
            <w:pPr>
              <w:widowControl w:val="0"/>
              <w:ind w:firstLine="0"/>
              <w:rPr>
                <w:sz w:val="20"/>
              </w:rPr>
            </w:pPr>
            <w:r w:rsidRPr="0008626A">
              <w:rPr>
                <w:sz w:val="20"/>
              </w:rPr>
              <w:t>Списание фактической себестоимости выполненных работ, оказанных услуг на уменьшение финансового результата текущего финансового года в рамках приносящей доход деятельности</w:t>
            </w:r>
          </w:p>
        </w:tc>
        <w:tc>
          <w:tcPr>
            <w:tcW w:w="3743" w:type="dxa"/>
            <w:gridSpan w:val="2"/>
            <w:shd w:val="clear" w:color="auto" w:fill="auto"/>
          </w:tcPr>
          <w:p w14:paraId="007DF721"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B7E69FA" w14:textId="77777777" w:rsidR="00AE1271" w:rsidRPr="0008626A" w:rsidRDefault="00AE1271" w:rsidP="00FF4076">
            <w:pPr>
              <w:widowControl w:val="0"/>
              <w:ind w:firstLine="0"/>
              <w:jc w:val="center"/>
              <w:rPr>
                <w:sz w:val="20"/>
              </w:rPr>
            </w:pPr>
            <w:r w:rsidRPr="0008626A">
              <w:rPr>
                <w:sz w:val="20"/>
              </w:rPr>
              <w:t>2.401.10.131</w:t>
            </w:r>
          </w:p>
        </w:tc>
        <w:tc>
          <w:tcPr>
            <w:tcW w:w="1806" w:type="dxa"/>
            <w:gridSpan w:val="2"/>
            <w:shd w:val="clear" w:color="auto" w:fill="auto"/>
          </w:tcPr>
          <w:p w14:paraId="3BB4967B" w14:textId="77777777" w:rsidR="00AE1271" w:rsidRPr="0008626A" w:rsidRDefault="00AE1271" w:rsidP="00FF4076">
            <w:pPr>
              <w:widowControl w:val="0"/>
              <w:ind w:firstLine="0"/>
              <w:jc w:val="center"/>
              <w:rPr>
                <w:sz w:val="20"/>
              </w:rPr>
            </w:pPr>
            <w:r w:rsidRPr="0008626A">
              <w:rPr>
                <w:sz w:val="20"/>
              </w:rPr>
              <w:t>2.109.60.2хх</w:t>
            </w:r>
          </w:p>
        </w:tc>
      </w:tr>
      <w:tr w:rsidR="00AE1271" w:rsidRPr="0008626A" w14:paraId="58441BE6" w14:textId="77777777" w:rsidTr="00FD4E61">
        <w:trPr>
          <w:gridAfter w:val="1"/>
          <w:wAfter w:w="128" w:type="dxa"/>
          <w:trHeight w:val="20"/>
        </w:trPr>
        <w:tc>
          <w:tcPr>
            <w:tcW w:w="2774" w:type="dxa"/>
            <w:shd w:val="clear" w:color="auto" w:fill="auto"/>
          </w:tcPr>
          <w:p w14:paraId="35B06BA2" w14:textId="77777777" w:rsidR="00AE1271" w:rsidRPr="0008626A" w:rsidRDefault="00AE1271" w:rsidP="00FF4076">
            <w:pPr>
              <w:widowControl w:val="0"/>
              <w:ind w:firstLine="0"/>
              <w:rPr>
                <w:sz w:val="20"/>
              </w:rPr>
            </w:pPr>
            <w:r w:rsidRPr="0008626A">
              <w:rPr>
                <w:sz w:val="20"/>
              </w:rPr>
              <w:t>Списание общехозяйственных расходов на уменьшение финансового результата в сумме расходов, связанных с приносящей доход деятельностью, без распределения по видам работ, услуг</w:t>
            </w:r>
          </w:p>
        </w:tc>
        <w:tc>
          <w:tcPr>
            <w:tcW w:w="3743" w:type="dxa"/>
            <w:gridSpan w:val="2"/>
            <w:shd w:val="clear" w:color="auto" w:fill="auto"/>
          </w:tcPr>
          <w:p w14:paraId="4C1DE5C4"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20467B8" w14:textId="77777777" w:rsidR="00AE1271" w:rsidRPr="0008626A" w:rsidRDefault="00AE1271" w:rsidP="00FF4076">
            <w:pPr>
              <w:widowControl w:val="0"/>
              <w:tabs>
                <w:tab w:val="num" w:pos="720"/>
              </w:tabs>
              <w:ind w:firstLine="0"/>
              <w:jc w:val="center"/>
              <w:rPr>
                <w:sz w:val="20"/>
              </w:rPr>
            </w:pPr>
            <w:r w:rsidRPr="0008626A">
              <w:rPr>
                <w:sz w:val="20"/>
              </w:rPr>
              <w:t>2.401.10.131</w:t>
            </w:r>
          </w:p>
        </w:tc>
        <w:tc>
          <w:tcPr>
            <w:tcW w:w="1806" w:type="dxa"/>
            <w:gridSpan w:val="2"/>
            <w:shd w:val="clear" w:color="auto" w:fill="auto"/>
          </w:tcPr>
          <w:p w14:paraId="6E0BDDA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2.109.80.2хх</w:t>
            </w:r>
          </w:p>
        </w:tc>
      </w:tr>
      <w:tr w:rsidR="00AE1271" w:rsidRPr="0008626A" w14:paraId="3E04F9FB" w14:textId="77777777" w:rsidTr="00FD4E61">
        <w:trPr>
          <w:gridAfter w:val="1"/>
          <w:wAfter w:w="128" w:type="dxa"/>
          <w:trHeight w:val="20"/>
        </w:trPr>
        <w:tc>
          <w:tcPr>
            <w:tcW w:w="10139" w:type="dxa"/>
            <w:gridSpan w:val="7"/>
            <w:shd w:val="clear" w:color="auto" w:fill="auto"/>
          </w:tcPr>
          <w:p w14:paraId="47EF2FAE" w14:textId="7885BB3C"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872" w:name="_Toc12469427"/>
            <w:bookmarkStart w:id="873" w:name="_Toc65047770"/>
            <w:bookmarkStart w:id="874" w:name="_Toc94016231"/>
            <w:bookmarkStart w:id="875" w:name="_Toc94017000"/>
            <w:bookmarkStart w:id="876" w:name="_Toc103589557"/>
            <w:bookmarkStart w:id="877" w:name="_Toc167792752"/>
            <w:r w:rsidRPr="0008626A">
              <w:rPr>
                <w:b/>
                <w:kern w:val="24"/>
                <w:sz w:val="20"/>
                <w:szCs w:val="20"/>
              </w:rPr>
              <w:t>22.1.9. Операции с доходами от</w:t>
            </w:r>
            <w:bookmarkEnd w:id="872"/>
            <w:bookmarkEnd w:id="873"/>
            <w:r w:rsidRPr="0008626A">
              <w:rPr>
                <w:b/>
                <w:kern w:val="24"/>
                <w:sz w:val="20"/>
                <w:szCs w:val="20"/>
              </w:rPr>
              <w:t xml:space="preserve"> собственности</w:t>
            </w:r>
            <w:bookmarkEnd w:id="874"/>
            <w:bookmarkEnd w:id="875"/>
            <w:bookmarkEnd w:id="876"/>
            <w:bookmarkEnd w:id="877"/>
          </w:p>
        </w:tc>
      </w:tr>
      <w:tr w:rsidR="00AE1271" w:rsidRPr="0008626A" w14:paraId="56EA5A92" w14:textId="77777777" w:rsidTr="00FD4E61">
        <w:trPr>
          <w:gridAfter w:val="1"/>
          <w:wAfter w:w="128" w:type="dxa"/>
          <w:trHeight w:val="20"/>
        </w:trPr>
        <w:tc>
          <w:tcPr>
            <w:tcW w:w="2774" w:type="dxa"/>
            <w:shd w:val="clear" w:color="auto" w:fill="auto"/>
          </w:tcPr>
          <w:p w14:paraId="5FF6EEDE" w14:textId="7DCA4B84" w:rsidR="00AE1271" w:rsidRPr="0008626A" w:rsidRDefault="00AE1271" w:rsidP="00FF4076">
            <w:pPr>
              <w:widowControl w:val="0"/>
              <w:ind w:firstLine="0"/>
              <w:rPr>
                <w:sz w:val="20"/>
              </w:rPr>
            </w:pPr>
            <w:r w:rsidRPr="0008626A">
              <w:rPr>
                <w:sz w:val="20"/>
              </w:rPr>
              <w:t>Отражение сумм доходов от собственности</w:t>
            </w:r>
          </w:p>
        </w:tc>
        <w:tc>
          <w:tcPr>
            <w:tcW w:w="3743" w:type="dxa"/>
            <w:gridSpan w:val="2"/>
            <w:shd w:val="clear" w:color="auto" w:fill="auto"/>
          </w:tcPr>
          <w:p w14:paraId="70533901" w14:textId="77777777" w:rsidR="00AE1271" w:rsidRPr="0008626A" w:rsidRDefault="00AE1271" w:rsidP="00FF4076">
            <w:pPr>
              <w:widowControl w:val="0"/>
              <w:ind w:firstLine="0"/>
              <w:rPr>
                <w:sz w:val="20"/>
              </w:rPr>
            </w:pPr>
            <w:r w:rsidRPr="0008626A">
              <w:rPr>
                <w:sz w:val="20"/>
              </w:rPr>
              <w:t>Акт выполненных работ (оказания услуг) (неунифицированная форма)</w:t>
            </w:r>
          </w:p>
          <w:p w14:paraId="1F36AEF1" w14:textId="5ED4D74D" w:rsidR="00AE1271" w:rsidRPr="0008626A" w:rsidRDefault="00AE1271" w:rsidP="00FF4076">
            <w:pPr>
              <w:widowControl w:val="0"/>
              <w:ind w:firstLine="0"/>
              <w:rPr>
                <w:sz w:val="20"/>
              </w:rPr>
            </w:pPr>
            <w:r w:rsidRPr="0008626A">
              <w:rPr>
                <w:sz w:val="20"/>
              </w:rPr>
              <w:t>Извещение о начислении дохода (уточнении начисления) (ф. 0510432)</w:t>
            </w:r>
          </w:p>
        </w:tc>
        <w:tc>
          <w:tcPr>
            <w:tcW w:w="1816" w:type="dxa"/>
            <w:gridSpan w:val="2"/>
            <w:shd w:val="clear" w:color="auto" w:fill="auto"/>
          </w:tcPr>
          <w:p w14:paraId="0FE2036F" w14:textId="77777777" w:rsidR="00AE1271" w:rsidRPr="0008626A" w:rsidRDefault="00E218E6" w:rsidP="00FF4076">
            <w:pPr>
              <w:widowControl w:val="0"/>
              <w:autoSpaceDE w:val="0"/>
              <w:autoSpaceDN w:val="0"/>
              <w:adjustRightInd w:val="0"/>
              <w:ind w:firstLine="0"/>
              <w:jc w:val="center"/>
              <w:rPr>
                <w:sz w:val="20"/>
              </w:rPr>
            </w:pPr>
            <w:hyperlink r:id="rId94" w:history="1">
              <w:r w:rsidR="00AE1271" w:rsidRPr="0008626A">
                <w:rPr>
                  <w:sz w:val="20"/>
                </w:rPr>
                <w:t>2.401.41.12</w:t>
              </w:r>
            </w:hyperlink>
            <w:r w:rsidR="00AE1271" w:rsidRPr="0008626A">
              <w:rPr>
                <w:sz w:val="20"/>
              </w:rPr>
              <w:t>х</w:t>
            </w:r>
          </w:p>
          <w:p w14:paraId="6CAA6F6C" w14:textId="6FE95D25" w:rsidR="00AE1271" w:rsidRPr="0008626A" w:rsidRDefault="00AE1271" w:rsidP="00FF4076">
            <w:pPr>
              <w:widowControl w:val="0"/>
              <w:autoSpaceDE w:val="0"/>
              <w:autoSpaceDN w:val="0"/>
              <w:adjustRightInd w:val="0"/>
              <w:ind w:firstLine="0"/>
              <w:jc w:val="center"/>
              <w:rPr>
                <w:sz w:val="20"/>
              </w:rPr>
            </w:pPr>
            <w:r w:rsidRPr="0008626A">
              <w:rPr>
                <w:sz w:val="20"/>
              </w:rPr>
              <w:t>(121, 123)</w:t>
            </w:r>
          </w:p>
        </w:tc>
        <w:tc>
          <w:tcPr>
            <w:tcW w:w="1806" w:type="dxa"/>
            <w:gridSpan w:val="2"/>
            <w:shd w:val="clear" w:color="auto" w:fill="auto"/>
          </w:tcPr>
          <w:p w14:paraId="6181619E" w14:textId="77777777" w:rsidR="00AE1271" w:rsidRPr="0008626A" w:rsidRDefault="00E218E6" w:rsidP="00FF4076">
            <w:pPr>
              <w:widowControl w:val="0"/>
              <w:autoSpaceDE w:val="0"/>
              <w:autoSpaceDN w:val="0"/>
              <w:adjustRightInd w:val="0"/>
              <w:ind w:firstLine="0"/>
              <w:jc w:val="center"/>
              <w:rPr>
                <w:sz w:val="20"/>
              </w:rPr>
            </w:pPr>
            <w:hyperlink r:id="rId95" w:history="1">
              <w:r w:rsidR="00AE1271" w:rsidRPr="0008626A">
                <w:rPr>
                  <w:sz w:val="20"/>
                </w:rPr>
                <w:t>2.401.10.12</w:t>
              </w:r>
            </w:hyperlink>
            <w:r w:rsidR="00AE1271" w:rsidRPr="0008626A">
              <w:rPr>
                <w:sz w:val="20"/>
              </w:rPr>
              <w:t>х</w:t>
            </w:r>
          </w:p>
          <w:p w14:paraId="3B8ACD14" w14:textId="66A7546B" w:rsidR="00AE1271" w:rsidRPr="0008626A" w:rsidRDefault="00AE1271" w:rsidP="00FF4076">
            <w:pPr>
              <w:widowControl w:val="0"/>
              <w:autoSpaceDE w:val="0"/>
              <w:autoSpaceDN w:val="0"/>
              <w:adjustRightInd w:val="0"/>
              <w:ind w:firstLine="0"/>
              <w:jc w:val="center"/>
              <w:rPr>
                <w:sz w:val="20"/>
              </w:rPr>
            </w:pPr>
            <w:r w:rsidRPr="0008626A">
              <w:rPr>
                <w:sz w:val="20"/>
              </w:rPr>
              <w:t>(121, 123)</w:t>
            </w:r>
          </w:p>
        </w:tc>
      </w:tr>
      <w:tr w:rsidR="00AE1271" w:rsidRPr="0008626A" w14:paraId="63A0285C" w14:textId="77777777" w:rsidTr="00FD4E61">
        <w:trPr>
          <w:gridAfter w:val="1"/>
          <w:wAfter w:w="128" w:type="dxa"/>
          <w:trHeight w:val="20"/>
        </w:trPr>
        <w:tc>
          <w:tcPr>
            <w:tcW w:w="2774" w:type="dxa"/>
            <w:shd w:val="clear" w:color="auto" w:fill="auto"/>
          </w:tcPr>
          <w:p w14:paraId="77A178DD" w14:textId="77777777" w:rsidR="00AE1271" w:rsidRPr="0008626A" w:rsidRDefault="00AE1271" w:rsidP="00FF4076">
            <w:pPr>
              <w:widowControl w:val="0"/>
              <w:ind w:firstLine="0"/>
              <w:rPr>
                <w:sz w:val="20"/>
              </w:rPr>
            </w:pPr>
            <w:r w:rsidRPr="0008626A">
              <w:rPr>
                <w:sz w:val="20"/>
              </w:rPr>
              <w:t xml:space="preserve">Начисление налога на добавленную стоимость </w:t>
            </w:r>
          </w:p>
        </w:tc>
        <w:tc>
          <w:tcPr>
            <w:tcW w:w="3743" w:type="dxa"/>
            <w:gridSpan w:val="2"/>
            <w:shd w:val="clear" w:color="auto" w:fill="auto"/>
          </w:tcPr>
          <w:p w14:paraId="08A6B0B9" w14:textId="77777777" w:rsidR="00AE1271" w:rsidRPr="0008626A" w:rsidRDefault="00AE1271" w:rsidP="00FF4076">
            <w:pPr>
              <w:widowControl w:val="0"/>
              <w:ind w:firstLine="0"/>
              <w:rPr>
                <w:sz w:val="20"/>
              </w:rPr>
            </w:pPr>
            <w:r w:rsidRPr="0008626A">
              <w:rPr>
                <w:sz w:val="20"/>
              </w:rPr>
              <w:t>Счет-фактура</w:t>
            </w:r>
          </w:p>
        </w:tc>
        <w:tc>
          <w:tcPr>
            <w:tcW w:w="1816" w:type="dxa"/>
            <w:gridSpan w:val="2"/>
            <w:shd w:val="clear" w:color="auto" w:fill="auto"/>
          </w:tcPr>
          <w:p w14:paraId="7DD65530" w14:textId="77777777" w:rsidR="00AE1271" w:rsidRPr="0008626A" w:rsidRDefault="00AE1271" w:rsidP="00FF4076">
            <w:pPr>
              <w:widowControl w:val="0"/>
              <w:autoSpaceDE w:val="0"/>
              <w:autoSpaceDN w:val="0"/>
              <w:adjustRightInd w:val="0"/>
              <w:ind w:firstLine="0"/>
              <w:jc w:val="center"/>
              <w:rPr>
                <w:sz w:val="20"/>
              </w:rPr>
            </w:pPr>
            <w:r w:rsidRPr="0008626A">
              <w:rPr>
                <w:sz w:val="20"/>
              </w:rPr>
              <w:t>2.401.10.12х</w:t>
            </w:r>
          </w:p>
        </w:tc>
        <w:tc>
          <w:tcPr>
            <w:tcW w:w="1806" w:type="dxa"/>
            <w:gridSpan w:val="2"/>
            <w:shd w:val="clear" w:color="auto" w:fill="auto"/>
          </w:tcPr>
          <w:p w14:paraId="228F042E" w14:textId="77777777" w:rsidR="00AE1271" w:rsidRPr="0008626A" w:rsidRDefault="00AE1271" w:rsidP="00FF4076">
            <w:pPr>
              <w:widowControl w:val="0"/>
              <w:autoSpaceDE w:val="0"/>
              <w:autoSpaceDN w:val="0"/>
              <w:adjustRightInd w:val="0"/>
              <w:ind w:firstLine="0"/>
              <w:jc w:val="center"/>
              <w:rPr>
                <w:sz w:val="20"/>
              </w:rPr>
            </w:pPr>
            <w:r w:rsidRPr="0008626A">
              <w:rPr>
                <w:sz w:val="20"/>
              </w:rPr>
              <w:t>2.303.04.731</w:t>
            </w:r>
          </w:p>
        </w:tc>
      </w:tr>
      <w:tr w:rsidR="00AE1271" w:rsidRPr="0008626A" w14:paraId="786E8289" w14:textId="77777777" w:rsidTr="00FD4E61">
        <w:trPr>
          <w:gridAfter w:val="1"/>
          <w:wAfter w:w="128" w:type="dxa"/>
          <w:trHeight w:val="20"/>
        </w:trPr>
        <w:tc>
          <w:tcPr>
            <w:tcW w:w="2774" w:type="dxa"/>
            <w:shd w:val="clear" w:color="auto" w:fill="auto"/>
          </w:tcPr>
          <w:p w14:paraId="12392E7C" w14:textId="77777777" w:rsidR="00AE1271" w:rsidRPr="0008626A" w:rsidRDefault="00AE1271" w:rsidP="00FF4076">
            <w:pPr>
              <w:widowControl w:val="0"/>
              <w:ind w:firstLine="0"/>
              <w:rPr>
                <w:sz w:val="20"/>
              </w:rPr>
            </w:pPr>
            <w:r w:rsidRPr="0008626A">
              <w:rPr>
                <w:sz w:val="20"/>
              </w:rPr>
              <w:t>Начисление доходов от возмещения арендодателю расходов по содержанию переданного им в пользование имущества (коммунальные, эксплуатационные и др.) отражаются по факту предъявления арендатору (пользователю) соответствующих требований</w:t>
            </w:r>
          </w:p>
        </w:tc>
        <w:tc>
          <w:tcPr>
            <w:tcW w:w="3743" w:type="dxa"/>
            <w:gridSpan w:val="2"/>
            <w:shd w:val="clear" w:color="auto" w:fill="auto"/>
          </w:tcPr>
          <w:p w14:paraId="36B91574" w14:textId="77777777" w:rsidR="00AE1271" w:rsidRPr="0008626A" w:rsidRDefault="00AE1271" w:rsidP="00FF4076">
            <w:pPr>
              <w:widowControl w:val="0"/>
              <w:ind w:firstLine="0"/>
              <w:rPr>
                <w:sz w:val="20"/>
              </w:rPr>
            </w:pPr>
            <w:r w:rsidRPr="0008626A">
              <w:rPr>
                <w:sz w:val="20"/>
              </w:rPr>
              <w:t>Акт выполненных работ (оказания услуг) (неунифицированная форма)</w:t>
            </w:r>
          </w:p>
          <w:p w14:paraId="7578C4C6" w14:textId="5F3AE0CD" w:rsidR="00AE1271" w:rsidRPr="0008626A" w:rsidRDefault="00AE1271" w:rsidP="00FF4076">
            <w:pPr>
              <w:widowControl w:val="0"/>
              <w:ind w:firstLine="0"/>
              <w:rPr>
                <w:sz w:val="20"/>
              </w:rPr>
            </w:pPr>
            <w:r w:rsidRPr="0008626A">
              <w:rPr>
                <w:sz w:val="20"/>
              </w:rPr>
              <w:t>Договор</w:t>
            </w:r>
          </w:p>
          <w:p w14:paraId="3521E4A1" w14:textId="77777777" w:rsidR="00AE1271" w:rsidRPr="0008626A" w:rsidRDefault="00AE1271" w:rsidP="00FF4076">
            <w:pPr>
              <w:widowControl w:val="0"/>
              <w:ind w:firstLine="0"/>
              <w:rPr>
                <w:sz w:val="20"/>
              </w:rPr>
            </w:pPr>
            <w:r w:rsidRPr="0008626A">
              <w:rPr>
                <w:sz w:val="20"/>
              </w:rPr>
              <w:t>Расчет суммы возмещения</w:t>
            </w:r>
          </w:p>
        </w:tc>
        <w:tc>
          <w:tcPr>
            <w:tcW w:w="1816" w:type="dxa"/>
            <w:gridSpan w:val="2"/>
            <w:shd w:val="clear" w:color="auto" w:fill="auto"/>
          </w:tcPr>
          <w:p w14:paraId="704CC256" w14:textId="77777777" w:rsidR="00AE1271" w:rsidRPr="0008626A" w:rsidRDefault="00AE1271" w:rsidP="00FF4076">
            <w:pPr>
              <w:widowControl w:val="0"/>
              <w:ind w:firstLine="0"/>
              <w:jc w:val="center"/>
              <w:rPr>
                <w:sz w:val="20"/>
              </w:rPr>
            </w:pPr>
            <w:r w:rsidRPr="0008626A">
              <w:rPr>
                <w:sz w:val="20"/>
              </w:rPr>
              <w:t>2.205.35.56х</w:t>
            </w:r>
          </w:p>
          <w:p w14:paraId="4BC852E1" w14:textId="77777777" w:rsidR="00AE1271" w:rsidRPr="0008626A" w:rsidRDefault="00AE1271" w:rsidP="00FF4076">
            <w:pPr>
              <w:widowControl w:val="0"/>
              <w:ind w:firstLine="0"/>
              <w:jc w:val="center"/>
              <w:rPr>
                <w:sz w:val="20"/>
              </w:rPr>
            </w:pPr>
            <w:r w:rsidRPr="0008626A">
              <w:rPr>
                <w:sz w:val="20"/>
              </w:rPr>
              <w:t>(562, 563, 564, 565, 566, 567)</w:t>
            </w:r>
          </w:p>
        </w:tc>
        <w:tc>
          <w:tcPr>
            <w:tcW w:w="1806" w:type="dxa"/>
            <w:gridSpan w:val="2"/>
            <w:shd w:val="clear" w:color="auto" w:fill="auto"/>
          </w:tcPr>
          <w:p w14:paraId="5F206278" w14:textId="77777777" w:rsidR="00AE1271" w:rsidRPr="0008626A" w:rsidRDefault="00AE1271" w:rsidP="00FF4076">
            <w:pPr>
              <w:widowControl w:val="0"/>
              <w:ind w:firstLine="0"/>
              <w:jc w:val="center"/>
              <w:rPr>
                <w:sz w:val="20"/>
              </w:rPr>
            </w:pPr>
            <w:r w:rsidRPr="0008626A">
              <w:rPr>
                <w:sz w:val="20"/>
              </w:rPr>
              <w:t>2.401.10.135</w:t>
            </w:r>
          </w:p>
        </w:tc>
      </w:tr>
      <w:tr w:rsidR="00AE1271" w:rsidRPr="0008626A" w14:paraId="221D58FE" w14:textId="77777777" w:rsidTr="00FD4E61">
        <w:trPr>
          <w:gridAfter w:val="1"/>
          <w:wAfter w:w="128" w:type="dxa"/>
          <w:trHeight w:val="20"/>
        </w:trPr>
        <w:tc>
          <w:tcPr>
            <w:tcW w:w="2774" w:type="dxa"/>
            <w:shd w:val="clear" w:color="auto" w:fill="auto"/>
          </w:tcPr>
          <w:p w14:paraId="4292C605" w14:textId="77777777" w:rsidR="00AE1271" w:rsidRPr="0008626A" w:rsidRDefault="00AE1271" w:rsidP="00FF4076">
            <w:pPr>
              <w:widowControl w:val="0"/>
              <w:ind w:firstLine="0"/>
              <w:rPr>
                <w:sz w:val="20"/>
              </w:rPr>
            </w:pPr>
            <w:r w:rsidRPr="0008626A">
              <w:rPr>
                <w:sz w:val="20"/>
              </w:rPr>
              <w:t>Начисление доходов от процентов по депозитам, остаткам денежных средств в соответствии с условиями договора</w:t>
            </w:r>
          </w:p>
        </w:tc>
        <w:tc>
          <w:tcPr>
            <w:tcW w:w="3743" w:type="dxa"/>
            <w:gridSpan w:val="2"/>
            <w:shd w:val="clear" w:color="auto" w:fill="auto"/>
          </w:tcPr>
          <w:p w14:paraId="13C37839" w14:textId="532F81F9" w:rsidR="00AE1271" w:rsidRPr="0008626A" w:rsidRDefault="00AE1271" w:rsidP="00FF4076">
            <w:pPr>
              <w:widowControl w:val="0"/>
              <w:ind w:firstLine="0"/>
              <w:rPr>
                <w:sz w:val="20"/>
              </w:rPr>
            </w:pPr>
            <w:r w:rsidRPr="0008626A">
              <w:rPr>
                <w:sz w:val="20"/>
              </w:rPr>
              <w:t>Договор</w:t>
            </w:r>
          </w:p>
          <w:p w14:paraId="4CE7E458"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72FE24D" w14:textId="77777777" w:rsidR="00AE1271" w:rsidRPr="0008626A" w:rsidRDefault="00AE1271" w:rsidP="00FF4076">
            <w:pPr>
              <w:widowControl w:val="0"/>
              <w:ind w:firstLine="0"/>
              <w:jc w:val="center"/>
              <w:rPr>
                <w:sz w:val="20"/>
              </w:rPr>
            </w:pPr>
            <w:r w:rsidRPr="0008626A">
              <w:rPr>
                <w:sz w:val="20"/>
              </w:rPr>
              <w:t>2.205.24.565</w:t>
            </w:r>
          </w:p>
        </w:tc>
        <w:tc>
          <w:tcPr>
            <w:tcW w:w="1806" w:type="dxa"/>
            <w:gridSpan w:val="2"/>
            <w:shd w:val="clear" w:color="auto" w:fill="auto"/>
          </w:tcPr>
          <w:p w14:paraId="0309981E" w14:textId="77777777" w:rsidR="00AE1271" w:rsidRPr="0008626A" w:rsidRDefault="00AE1271" w:rsidP="00FF4076">
            <w:pPr>
              <w:widowControl w:val="0"/>
              <w:ind w:firstLine="0"/>
              <w:jc w:val="center"/>
              <w:rPr>
                <w:sz w:val="20"/>
              </w:rPr>
            </w:pPr>
            <w:r w:rsidRPr="0008626A">
              <w:rPr>
                <w:sz w:val="20"/>
              </w:rPr>
              <w:t>2.401.10.124</w:t>
            </w:r>
          </w:p>
        </w:tc>
      </w:tr>
      <w:tr w:rsidR="00AE1271" w:rsidRPr="0008626A" w14:paraId="169B0D67" w14:textId="77777777" w:rsidTr="00FD4E61">
        <w:trPr>
          <w:gridAfter w:val="1"/>
          <w:wAfter w:w="128" w:type="dxa"/>
          <w:trHeight w:val="20"/>
        </w:trPr>
        <w:tc>
          <w:tcPr>
            <w:tcW w:w="2774" w:type="dxa"/>
            <w:shd w:val="clear" w:color="auto" w:fill="auto"/>
          </w:tcPr>
          <w:p w14:paraId="5AEBD48D" w14:textId="77777777" w:rsidR="00AE1271" w:rsidRPr="0008626A" w:rsidRDefault="00AE1271" w:rsidP="00FF4076">
            <w:pPr>
              <w:widowControl w:val="0"/>
              <w:ind w:firstLine="0"/>
              <w:rPr>
                <w:sz w:val="20"/>
              </w:rPr>
            </w:pPr>
            <w:r w:rsidRPr="0008626A">
              <w:rPr>
                <w:sz w:val="20"/>
              </w:rPr>
              <w:t>Начисление иных доходов от собственности</w:t>
            </w:r>
          </w:p>
        </w:tc>
        <w:tc>
          <w:tcPr>
            <w:tcW w:w="3743" w:type="dxa"/>
            <w:gridSpan w:val="2"/>
            <w:shd w:val="clear" w:color="auto" w:fill="auto"/>
          </w:tcPr>
          <w:p w14:paraId="2446129F" w14:textId="77777777" w:rsidR="00AE1271" w:rsidRPr="0008626A" w:rsidRDefault="00AE1271" w:rsidP="00FF4076">
            <w:pPr>
              <w:widowControl w:val="0"/>
              <w:ind w:firstLine="0"/>
              <w:rPr>
                <w:sz w:val="20"/>
              </w:rPr>
            </w:pPr>
            <w:r w:rsidRPr="0008626A">
              <w:rPr>
                <w:sz w:val="20"/>
              </w:rPr>
              <w:t>Договор</w:t>
            </w:r>
          </w:p>
          <w:p w14:paraId="2F4518BB"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08D295E7" w14:textId="77777777" w:rsidR="00AE1271" w:rsidRPr="0008626A" w:rsidRDefault="00AE1271" w:rsidP="00FF4076">
            <w:pPr>
              <w:widowControl w:val="0"/>
              <w:ind w:firstLine="0"/>
              <w:jc w:val="center"/>
              <w:rPr>
                <w:sz w:val="20"/>
              </w:rPr>
            </w:pPr>
            <w:r w:rsidRPr="0008626A">
              <w:rPr>
                <w:sz w:val="20"/>
              </w:rPr>
              <w:t>2.205.29.56х</w:t>
            </w:r>
          </w:p>
          <w:p w14:paraId="11CD7BD6" w14:textId="77777777" w:rsidR="00AE1271" w:rsidRPr="0008626A" w:rsidRDefault="00AE1271" w:rsidP="00FF4076">
            <w:pPr>
              <w:widowControl w:val="0"/>
              <w:ind w:firstLine="0"/>
              <w:jc w:val="center"/>
              <w:rPr>
                <w:sz w:val="20"/>
              </w:rPr>
            </w:pPr>
            <w:r w:rsidRPr="0008626A">
              <w:rPr>
                <w:sz w:val="20"/>
              </w:rPr>
              <w:t>(562, 563, 564, 565, 566, 567)</w:t>
            </w:r>
          </w:p>
        </w:tc>
        <w:tc>
          <w:tcPr>
            <w:tcW w:w="1806" w:type="dxa"/>
            <w:gridSpan w:val="2"/>
            <w:shd w:val="clear" w:color="auto" w:fill="auto"/>
          </w:tcPr>
          <w:p w14:paraId="13148E12" w14:textId="77777777" w:rsidR="00AE1271" w:rsidRPr="0008626A" w:rsidRDefault="00AE1271" w:rsidP="00FF4076">
            <w:pPr>
              <w:widowControl w:val="0"/>
              <w:ind w:firstLine="0"/>
              <w:jc w:val="center"/>
              <w:rPr>
                <w:sz w:val="20"/>
              </w:rPr>
            </w:pPr>
            <w:r w:rsidRPr="0008626A">
              <w:rPr>
                <w:sz w:val="20"/>
              </w:rPr>
              <w:t>2.401.10.129</w:t>
            </w:r>
          </w:p>
        </w:tc>
      </w:tr>
      <w:tr w:rsidR="00AE1271" w:rsidRPr="0008626A" w14:paraId="0C5F56A7" w14:textId="77777777" w:rsidTr="00FD4E61">
        <w:trPr>
          <w:gridAfter w:val="1"/>
          <w:wAfter w:w="128" w:type="dxa"/>
          <w:trHeight w:val="20"/>
        </w:trPr>
        <w:tc>
          <w:tcPr>
            <w:tcW w:w="10139" w:type="dxa"/>
            <w:gridSpan w:val="7"/>
            <w:shd w:val="clear" w:color="auto" w:fill="auto"/>
          </w:tcPr>
          <w:p w14:paraId="555DD91F" w14:textId="28969BCD"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878" w:name="_Toc94016232"/>
            <w:bookmarkStart w:id="879" w:name="_Toc94017001"/>
            <w:bookmarkStart w:id="880" w:name="_Toc103589558"/>
            <w:bookmarkStart w:id="881" w:name="_Toc167792753"/>
            <w:r w:rsidRPr="0008626A">
              <w:rPr>
                <w:b/>
                <w:kern w:val="24"/>
                <w:sz w:val="20"/>
                <w:szCs w:val="20"/>
              </w:rPr>
              <w:t>22.1.10. Начисление налога на добавленную стоимость и налога на прибыль</w:t>
            </w:r>
            <w:bookmarkEnd w:id="878"/>
            <w:bookmarkEnd w:id="879"/>
            <w:bookmarkEnd w:id="880"/>
            <w:bookmarkEnd w:id="881"/>
          </w:p>
        </w:tc>
      </w:tr>
      <w:tr w:rsidR="00AE1271" w:rsidRPr="0008626A" w14:paraId="77CB10EC" w14:textId="77777777" w:rsidTr="00FD4E61">
        <w:trPr>
          <w:gridAfter w:val="1"/>
          <w:wAfter w:w="128" w:type="dxa"/>
          <w:trHeight w:val="20"/>
        </w:trPr>
        <w:tc>
          <w:tcPr>
            <w:tcW w:w="2774" w:type="dxa"/>
            <w:shd w:val="clear" w:color="auto" w:fill="auto"/>
          </w:tcPr>
          <w:p w14:paraId="408BF6B8" w14:textId="77777777" w:rsidR="00AE1271" w:rsidRPr="0008626A" w:rsidRDefault="00AE1271" w:rsidP="00FF4076">
            <w:pPr>
              <w:widowControl w:val="0"/>
              <w:ind w:firstLine="0"/>
              <w:rPr>
                <w:sz w:val="20"/>
              </w:rPr>
            </w:pPr>
            <w:r w:rsidRPr="0008626A">
              <w:rPr>
                <w:sz w:val="20"/>
              </w:rPr>
              <w:t>Начисление НДС</w:t>
            </w:r>
          </w:p>
        </w:tc>
        <w:tc>
          <w:tcPr>
            <w:tcW w:w="3743" w:type="dxa"/>
            <w:gridSpan w:val="2"/>
            <w:shd w:val="clear" w:color="auto" w:fill="auto"/>
          </w:tcPr>
          <w:p w14:paraId="5484D792" w14:textId="77777777" w:rsidR="00AE1271" w:rsidRPr="0008626A" w:rsidRDefault="00AE1271" w:rsidP="00FF4076">
            <w:pPr>
              <w:widowControl w:val="0"/>
              <w:ind w:firstLine="0"/>
              <w:rPr>
                <w:sz w:val="20"/>
              </w:rPr>
            </w:pPr>
            <w:r w:rsidRPr="0008626A">
              <w:rPr>
                <w:sz w:val="20"/>
              </w:rPr>
              <w:t>Счет-фактура</w:t>
            </w:r>
          </w:p>
          <w:p w14:paraId="074ED701"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69B0878" w14:textId="77777777" w:rsidR="00AE1271" w:rsidRPr="0008626A" w:rsidRDefault="00AE1271" w:rsidP="00FF4076">
            <w:pPr>
              <w:widowControl w:val="0"/>
              <w:ind w:firstLine="0"/>
              <w:jc w:val="center"/>
              <w:rPr>
                <w:sz w:val="20"/>
              </w:rPr>
            </w:pPr>
            <w:r w:rsidRPr="0008626A">
              <w:rPr>
                <w:sz w:val="20"/>
              </w:rPr>
              <w:t>2.401.10.121</w:t>
            </w:r>
          </w:p>
          <w:p w14:paraId="34A0CBE5" w14:textId="77777777" w:rsidR="00AE1271" w:rsidRPr="0008626A" w:rsidRDefault="00AE1271" w:rsidP="00FF4076">
            <w:pPr>
              <w:widowControl w:val="0"/>
              <w:ind w:firstLine="0"/>
              <w:jc w:val="center"/>
              <w:rPr>
                <w:sz w:val="20"/>
              </w:rPr>
            </w:pPr>
            <w:r w:rsidRPr="0008626A">
              <w:rPr>
                <w:sz w:val="20"/>
              </w:rPr>
              <w:t>(123, 129, 131,172)</w:t>
            </w:r>
          </w:p>
        </w:tc>
        <w:tc>
          <w:tcPr>
            <w:tcW w:w="1806" w:type="dxa"/>
            <w:gridSpan w:val="2"/>
            <w:shd w:val="clear" w:color="auto" w:fill="auto"/>
          </w:tcPr>
          <w:p w14:paraId="17BAE40A" w14:textId="77777777" w:rsidR="00AE1271" w:rsidRPr="0008626A" w:rsidRDefault="00AE1271" w:rsidP="00FF4076">
            <w:pPr>
              <w:widowControl w:val="0"/>
              <w:ind w:firstLine="0"/>
              <w:jc w:val="center"/>
              <w:rPr>
                <w:sz w:val="20"/>
              </w:rPr>
            </w:pPr>
            <w:r w:rsidRPr="0008626A">
              <w:rPr>
                <w:sz w:val="20"/>
              </w:rPr>
              <w:t>2.303.04.731</w:t>
            </w:r>
          </w:p>
        </w:tc>
      </w:tr>
      <w:tr w:rsidR="00AE1271" w:rsidRPr="0008626A" w14:paraId="5838A595" w14:textId="77777777" w:rsidTr="00FD4E61">
        <w:trPr>
          <w:gridAfter w:val="1"/>
          <w:wAfter w:w="128" w:type="dxa"/>
          <w:trHeight w:val="20"/>
        </w:trPr>
        <w:tc>
          <w:tcPr>
            <w:tcW w:w="2774" w:type="dxa"/>
            <w:shd w:val="clear" w:color="auto" w:fill="auto"/>
          </w:tcPr>
          <w:p w14:paraId="44551DE7" w14:textId="77777777" w:rsidR="00AE1271" w:rsidRPr="0008626A" w:rsidRDefault="00AE1271" w:rsidP="00FF4076">
            <w:pPr>
              <w:widowControl w:val="0"/>
              <w:ind w:firstLine="0"/>
              <w:rPr>
                <w:sz w:val="20"/>
              </w:rPr>
            </w:pPr>
            <w:r w:rsidRPr="0008626A">
              <w:rPr>
                <w:sz w:val="20"/>
              </w:rPr>
              <w:t>Начисление налога на прибыль</w:t>
            </w:r>
          </w:p>
        </w:tc>
        <w:tc>
          <w:tcPr>
            <w:tcW w:w="3743" w:type="dxa"/>
            <w:gridSpan w:val="2"/>
            <w:shd w:val="clear" w:color="auto" w:fill="auto"/>
          </w:tcPr>
          <w:p w14:paraId="1068FD9D" w14:textId="77777777" w:rsidR="00AE1271" w:rsidRPr="0008626A" w:rsidRDefault="00AE1271" w:rsidP="00FF4076">
            <w:pPr>
              <w:widowControl w:val="0"/>
              <w:ind w:firstLine="0"/>
              <w:rPr>
                <w:sz w:val="20"/>
              </w:rPr>
            </w:pPr>
            <w:r w:rsidRPr="0008626A">
              <w:rPr>
                <w:sz w:val="20"/>
              </w:rPr>
              <w:t>Регистры налогового учета</w:t>
            </w:r>
          </w:p>
          <w:p w14:paraId="26D62995"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0105FFCA" w14:textId="77777777" w:rsidR="00AE1271" w:rsidRPr="0008626A" w:rsidRDefault="00AE1271" w:rsidP="00FF4076">
            <w:pPr>
              <w:widowControl w:val="0"/>
              <w:ind w:firstLine="0"/>
              <w:jc w:val="center"/>
              <w:rPr>
                <w:sz w:val="20"/>
              </w:rPr>
            </w:pPr>
            <w:r w:rsidRPr="0008626A">
              <w:rPr>
                <w:sz w:val="20"/>
              </w:rPr>
              <w:t>2.401.10.189</w:t>
            </w:r>
          </w:p>
        </w:tc>
        <w:tc>
          <w:tcPr>
            <w:tcW w:w="1806" w:type="dxa"/>
            <w:gridSpan w:val="2"/>
            <w:shd w:val="clear" w:color="auto" w:fill="auto"/>
          </w:tcPr>
          <w:p w14:paraId="5E32A6DF" w14:textId="77777777" w:rsidR="00AE1271" w:rsidRPr="0008626A" w:rsidRDefault="00AE1271" w:rsidP="00FF4076">
            <w:pPr>
              <w:widowControl w:val="0"/>
              <w:ind w:firstLine="0"/>
              <w:jc w:val="center"/>
              <w:rPr>
                <w:sz w:val="20"/>
              </w:rPr>
            </w:pPr>
            <w:r w:rsidRPr="0008626A">
              <w:rPr>
                <w:sz w:val="20"/>
              </w:rPr>
              <w:t>2.303.03.731</w:t>
            </w:r>
          </w:p>
        </w:tc>
      </w:tr>
      <w:tr w:rsidR="00AE1271" w:rsidRPr="0008626A" w14:paraId="3B4E22D6" w14:textId="77777777" w:rsidTr="00FD4E61">
        <w:trPr>
          <w:gridAfter w:val="1"/>
          <w:wAfter w:w="128" w:type="dxa"/>
          <w:trHeight w:val="20"/>
        </w:trPr>
        <w:tc>
          <w:tcPr>
            <w:tcW w:w="10139" w:type="dxa"/>
            <w:gridSpan w:val="7"/>
            <w:shd w:val="clear" w:color="auto" w:fill="auto"/>
          </w:tcPr>
          <w:p w14:paraId="69BE0EE4" w14:textId="39CFD86B" w:rsidR="00AE1271" w:rsidRPr="0008626A" w:rsidRDefault="00AE1271" w:rsidP="00420AB2">
            <w:pPr>
              <w:pStyle w:val="aff"/>
              <w:widowControl w:val="0"/>
              <w:tabs>
                <w:tab w:val="left" w:pos="175"/>
              </w:tabs>
              <w:spacing w:before="0" w:beforeAutospacing="0" w:after="0" w:afterAutospacing="0"/>
              <w:jc w:val="both"/>
              <w:textAlignment w:val="baseline"/>
              <w:outlineLvl w:val="2"/>
              <w:rPr>
                <w:b/>
                <w:i/>
                <w:kern w:val="24"/>
                <w:sz w:val="20"/>
                <w:szCs w:val="20"/>
              </w:rPr>
            </w:pPr>
            <w:bookmarkStart w:id="882" w:name="_Toc94016233"/>
            <w:bookmarkStart w:id="883" w:name="_Toc94017002"/>
            <w:bookmarkStart w:id="884" w:name="_Toc103589559"/>
            <w:bookmarkStart w:id="885" w:name="_Toc167792754"/>
            <w:r w:rsidRPr="0008626A">
              <w:rPr>
                <w:b/>
                <w:i/>
                <w:kern w:val="24"/>
                <w:sz w:val="20"/>
                <w:szCs w:val="20"/>
              </w:rPr>
              <w:t>22.1.11. Операции с доходами при расчетах с населением, пользователями нежилых помещений по жилищно-коммунальным услугам</w:t>
            </w:r>
            <w:bookmarkEnd w:id="882"/>
            <w:bookmarkEnd w:id="883"/>
            <w:bookmarkEnd w:id="884"/>
            <w:bookmarkEnd w:id="885"/>
          </w:p>
        </w:tc>
      </w:tr>
      <w:tr w:rsidR="00AE1271" w:rsidRPr="0008626A" w14:paraId="72CB63DA" w14:textId="77777777" w:rsidTr="00FD4E61">
        <w:trPr>
          <w:gridAfter w:val="1"/>
          <w:wAfter w:w="128" w:type="dxa"/>
          <w:trHeight w:val="20"/>
        </w:trPr>
        <w:tc>
          <w:tcPr>
            <w:tcW w:w="2774" w:type="dxa"/>
            <w:shd w:val="clear" w:color="auto" w:fill="auto"/>
          </w:tcPr>
          <w:p w14:paraId="3F9B35B2" w14:textId="77777777" w:rsidR="00AE1271" w:rsidRPr="00146F0C" w:rsidRDefault="00AE1271" w:rsidP="00FF4076">
            <w:pPr>
              <w:widowControl w:val="0"/>
              <w:ind w:firstLine="0"/>
              <w:rPr>
                <w:sz w:val="20"/>
              </w:rPr>
            </w:pPr>
            <w:r w:rsidRPr="00146F0C">
              <w:rPr>
                <w:sz w:val="20"/>
              </w:rPr>
              <w:t>Начисление дохода от оказания услуг населению с учетом льгот и перерасчетов (корректировок)</w:t>
            </w:r>
          </w:p>
        </w:tc>
        <w:tc>
          <w:tcPr>
            <w:tcW w:w="3743" w:type="dxa"/>
            <w:gridSpan w:val="2"/>
            <w:shd w:val="clear" w:color="auto" w:fill="auto"/>
          </w:tcPr>
          <w:p w14:paraId="69F87F0A" w14:textId="0FF5A57E" w:rsidR="00AE1271" w:rsidRPr="00146F0C" w:rsidRDefault="00AE1271" w:rsidP="00FF4076">
            <w:pPr>
              <w:widowControl w:val="0"/>
              <w:numPr>
                <w:ilvl w:val="0"/>
                <w:numId w:val="4"/>
              </w:numPr>
              <w:ind w:left="0" w:hanging="425"/>
              <w:rPr>
                <w:sz w:val="20"/>
              </w:rPr>
            </w:pPr>
            <w:r w:rsidRPr="00146F0C">
              <w:rPr>
                <w:sz w:val="20"/>
              </w:rPr>
              <w:t>Отчеты ГБУ МФЦ</w:t>
            </w:r>
          </w:p>
        </w:tc>
        <w:tc>
          <w:tcPr>
            <w:tcW w:w="1816" w:type="dxa"/>
            <w:gridSpan w:val="2"/>
            <w:shd w:val="clear" w:color="auto" w:fill="auto"/>
          </w:tcPr>
          <w:p w14:paraId="7D2E9485" w14:textId="09300AD8"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2.205.31.567</w:t>
            </w:r>
            <w:r w:rsidRPr="00146F0C">
              <w:rPr>
                <w:sz w:val="20"/>
                <w:szCs w:val="20"/>
              </w:rPr>
              <w:br/>
            </w:r>
            <w:r w:rsidRPr="00146F0C">
              <w:rPr>
                <w:sz w:val="20"/>
                <w:szCs w:val="20"/>
                <w:vertAlign w:val="subscript"/>
              </w:rPr>
              <w:t>население</w:t>
            </w:r>
          </w:p>
        </w:tc>
        <w:tc>
          <w:tcPr>
            <w:tcW w:w="1806" w:type="dxa"/>
            <w:gridSpan w:val="2"/>
            <w:shd w:val="clear" w:color="auto" w:fill="auto"/>
          </w:tcPr>
          <w:p w14:paraId="7F04B61D"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2.401.10.131</w:t>
            </w:r>
          </w:p>
        </w:tc>
      </w:tr>
      <w:tr w:rsidR="00AE1271" w:rsidRPr="0008626A" w14:paraId="28483400" w14:textId="77777777" w:rsidTr="00FD4E61">
        <w:trPr>
          <w:gridAfter w:val="1"/>
          <w:wAfter w:w="128" w:type="dxa"/>
          <w:trHeight w:val="20"/>
        </w:trPr>
        <w:tc>
          <w:tcPr>
            <w:tcW w:w="2774" w:type="dxa"/>
            <w:shd w:val="clear" w:color="auto" w:fill="auto"/>
          </w:tcPr>
          <w:p w14:paraId="7FC2A2FE" w14:textId="77777777" w:rsidR="00AE1271" w:rsidRPr="00146F0C" w:rsidRDefault="00AE1271" w:rsidP="00FF4076">
            <w:pPr>
              <w:widowControl w:val="0"/>
              <w:ind w:firstLine="0"/>
              <w:rPr>
                <w:sz w:val="20"/>
              </w:rPr>
            </w:pPr>
            <w:r w:rsidRPr="00146F0C">
              <w:rPr>
                <w:sz w:val="20"/>
              </w:rPr>
              <w:t>Начисление дохода от оказания услуг пользователям нежилых помещений (собственники - физические и юридические лица, арендаторы), по фактическому потреблению за месяц</w:t>
            </w:r>
          </w:p>
        </w:tc>
        <w:tc>
          <w:tcPr>
            <w:tcW w:w="3743" w:type="dxa"/>
            <w:gridSpan w:val="2"/>
            <w:shd w:val="clear" w:color="auto" w:fill="auto"/>
          </w:tcPr>
          <w:p w14:paraId="68F3F3C4" w14:textId="77777777" w:rsidR="00AE1271" w:rsidRPr="00146F0C" w:rsidRDefault="00AE1271" w:rsidP="00FF4076">
            <w:pPr>
              <w:widowControl w:val="0"/>
              <w:ind w:firstLine="0"/>
              <w:rPr>
                <w:sz w:val="20"/>
              </w:rPr>
            </w:pPr>
            <w:r w:rsidRPr="00146F0C">
              <w:rPr>
                <w:sz w:val="20"/>
              </w:rPr>
              <w:t>Акт выполненных работ (оказания услуг) (неунифицированная форма)</w:t>
            </w:r>
          </w:p>
          <w:p w14:paraId="71DB8C07" w14:textId="2476CA40" w:rsidR="00AE1271" w:rsidRPr="00146F0C" w:rsidRDefault="00AE1271" w:rsidP="00FF4076">
            <w:pPr>
              <w:widowControl w:val="0"/>
              <w:ind w:firstLine="0"/>
              <w:rPr>
                <w:sz w:val="20"/>
              </w:rPr>
            </w:pPr>
            <w:r w:rsidRPr="00146F0C">
              <w:rPr>
                <w:sz w:val="20"/>
              </w:rPr>
              <w:t>Отчеты, предоставленные ГКУ «Центр координации ГУИС»</w:t>
            </w:r>
          </w:p>
        </w:tc>
        <w:tc>
          <w:tcPr>
            <w:tcW w:w="1816" w:type="dxa"/>
            <w:gridSpan w:val="2"/>
            <w:shd w:val="clear" w:color="auto" w:fill="auto"/>
          </w:tcPr>
          <w:p w14:paraId="0E97E2FB" w14:textId="131CC4BB"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2.205.31.56х</w:t>
            </w:r>
            <w:r w:rsidRPr="00146F0C">
              <w:rPr>
                <w:sz w:val="20"/>
                <w:szCs w:val="20"/>
              </w:rPr>
              <w:br/>
            </w:r>
            <w:r w:rsidRPr="00146F0C">
              <w:rPr>
                <w:sz w:val="20"/>
                <w:szCs w:val="20"/>
                <w:vertAlign w:val="subscript"/>
              </w:rPr>
              <w:t>нежилые</w:t>
            </w:r>
          </w:p>
        </w:tc>
        <w:tc>
          <w:tcPr>
            <w:tcW w:w="1806" w:type="dxa"/>
            <w:gridSpan w:val="2"/>
            <w:shd w:val="clear" w:color="auto" w:fill="auto"/>
          </w:tcPr>
          <w:p w14:paraId="73EB632A" w14:textId="15F2F203"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2.401.10.131</w:t>
            </w:r>
          </w:p>
        </w:tc>
      </w:tr>
      <w:tr w:rsidR="00AE1271" w:rsidRPr="0008626A" w14:paraId="2FFA35D3" w14:textId="77777777" w:rsidTr="00FD4E61">
        <w:trPr>
          <w:gridAfter w:val="1"/>
          <w:wAfter w:w="128" w:type="dxa"/>
          <w:trHeight w:val="20"/>
        </w:trPr>
        <w:tc>
          <w:tcPr>
            <w:tcW w:w="2774" w:type="dxa"/>
            <w:shd w:val="clear" w:color="auto" w:fill="auto"/>
          </w:tcPr>
          <w:p w14:paraId="74FFB3A5" w14:textId="77777777" w:rsidR="00AE1271" w:rsidRPr="00146F0C" w:rsidRDefault="00AE1271" w:rsidP="00FF4076">
            <w:pPr>
              <w:widowControl w:val="0"/>
              <w:ind w:firstLine="0"/>
              <w:rPr>
                <w:sz w:val="20"/>
              </w:rPr>
            </w:pPr>
            <w:r w:rsidRPr="00146F0C">
              <w:rPr>
                <w:sz w:val="20"/>
              </w:rPr>
              <w:t>Начисление НДС (если учреждение не применяет льготу по ст.149 НК РФ)</w:t>
            </w:r>
          </w:p>
        </w:tc>
        <w:tc>
          <w:tcPr>
            <w:tcW w:w="3743" w:type="dxa"/>
            <w:gridSpan w:val="2"/>
            <w:shd w:val="clear" w:color="auto" w:fill="auto"/>
          </w:tcPr>
          <w:p w14:paraId="109BC45E" w14:textId="77777777" w:rsidR="00AE1271" w:rsidRPr="00146F0C" w:rsidRDefault="00AE1271" w:rsidP="00FF4076">
            <w:pPr>
              <w:widowControl w:val="0"/>
              <w:ind w:firstLine="0"/>
              <w:rPr>
                <w:sz w:val="20"/>
              </w:rPr>
            </w:pPr>
            <w:r w:rsidRPr="00146F0C">
              <w:rPr>
                <w:sz w:val="20"/>
              </w:rPr>
              <w:t>Счет-фактура</w:t>
            </w:r>
          </w:p>
        </w:tc>
        <w:tc>
          <w:tcPr>
            <w:tcW w:w="1816" w:type="dxa"/>
            <w:gridSpan w:val="2"/>
            <w:shd w:val="clear" w:color="auto" w:fill="auto"/>
          </w:tcPr>
          <w:p w14:paraId="42C914B4"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2.401.10.131</w:t>
            </w:r>
          </w:p>
        </w:tc>
        <w:tc>
          <w:tcPr>
            <w:tcW w:w="1806" w:type="dxa"/>
            <w:gridSpan w:val="2"/>
            <w:shd w:val="clear" w:color="auto" w:fill="auto"/>
          </w:tcPr>
          <w:p w14:paraId="372C0CF7"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2.303.04.731</w:t>
            </w:r>
          </w:p>
        </w:tc>
      </w:tr>
      <w:tr w:rsidR="00AE1271" w:rsidRPr="0008626A" w14:paraId="64483813" w14:textId="77777777" w:rsidTr="00FD4E61">
        <w:trPr>
          <w:gridAfter w:val="1"/>
          <w:wAfter w:w="128" w:type="dxa"/>
          <w:trHeight w:val="20"/>
        </w:trPr>
        <w:tc>
          <w:tcPr>
            <w:tcW w:w="2774" w:type="dxa"/>
            <w:shd w:val="clear" w:color="auto" w:fill="auto"/>
          </w:tcPr>
          <w:p w14:paraId="2CEFAE2E" w14:textId="77777777" w:rsidR="00AE1271" w:rsidRPr="00146F0C" w:rsidRDefault="00AE1271" w:rsidP="00FF4076">
            <w:pPr>
              <w:widowControl w:val="0"/>
              <w:ind w:firstLine="0"/>
              <w:rPr>
                <w:sz w:val="20"/>
              </w:rPr>
            </w:pPr>
            <w:r w:rsidRPr="00146F0C">
              <w:rPr>
                <w:sz w:val="20"/>
              </w:rPr>
              <w:t>Начисление дохода на сумму льгот, предоставляемых гражданам и финансируемых за счет субсидии, предоставляемые из бюджета ГЦЖС и перечисляемых Учреждению</w:t>
            </w:r>
          </w:p>
        </w:tc>
        <w:tc>
          <w:tcPr>
            <w:tcW w:w="3743" w:type="dxa"/>
            <w:gridSpan w:val="2"/>
            <w:shd w:val="clear" w:color="auto" w:fill="auto"/>
          </w:tcPr>
          <w:p w14:paraId="01F9DBFA" w14:textId="77777777" w:rsidR="00AE1271" w:rsidRPr="00146F0C" w:rsidRDefault="00AE1271" w:rsidP="00FF4076">
            <w:pPr>
              <w:widowControl w:val="0"/>
              <w:ind w:firstLine="0"/>
              <w:rPr>
                <w:sz w:val="20"/>
              </w:rPr>
            </w:pPr>
            <w:r w:rsidRPr="00146F0C">
              <w:rPr>
                <w:sz w:val="20"/>
              </w:rPr>
              <w:t>Соглашение о предоставлении субсидии</w:t>
            </w:r>
          </w:p>
          <w:p w14:paraId="6978C150" w14:textId="77777777" w:rsidR="00AE1271" w:rsidRPr="00146F0C" w:rsidRDefault="00AE1271" w:rsidP="00FF4076">
            <w:pPr>
              <w:widowControl w:val="0"/>
              <w:ind w:firstLine="0"/>
              <w:rPr>
                <w:sz w:val="20"/>
              </w:rPr>
            </w:pPr>
            <w:r w:rsidRPr="00146F0C">
              <w:rPr>
                <w:sz w:val="20"/>
              </w:rPr>
              <w:t>Отчет ГЦЖС</w:t>
            </w:r>
            <w:r w:rsidRPr="00146F0C">
              <w:rPr>
                <w:rStyle w:val="af1"/>
                <w:sz w:val="20"/>
              </w:rPr>
              <w:footnoteReference w:id="6"/>
            </w:r>
          </w:p>
        </w:tc>
        <w:tc>
          <w:tcPr>
            <w:tcW w:w="1816" w:type="dxa"/>
            <w:gridSpan w:val="2"/>
            <w:shd w:val="clear" w:color="auto" w:fill="auto"/>
          </w:tcPr>
          <w:p w14:paraId="589CFC72" w14:textId="77777777" w:rsidR="00AE1271" w:rsidRPr="00146F0C" w:rsidRDefault="00AE1271" w:rsidP="00FF4076">
            <w:pPr>
              <w:widowControl w:val="0"/>
              <w:ind w:firstLine="0"/>
              <w:jc w:val="center"/>
              <w:rPr>
                <w:sz w:val="20"/>
              </w:rPr>
            </w:pPr>
            <w:r w:rsidRPr="00146F0C">
              <w:rPr>
                <w:sz w:val="20"/>
              </w:rPr>
              <w:t>2.205.52.561</w:t>
            </w:r>
            <w:r w:rsidRPr="00146F0C">
              <w:rPr>
                <w:sz w:val="20"/>
                <w:vertAlign w:val="subscript"/>
              </w:rPr>
              <w:t>ГЦЖС</w:t>
            </w:r>
          </w:p>
        </w:tc>
        <w:tc>
          <w:tcPr>
            <w:tcW w:w="1806" w:type="dxa"/>
            <w:gridSpan w:val="2"/>
            <w:shd w:val="clear" w:color="auto" w:fill="auto"/>
          </w:tcPr>
          <w:p w14:paraId="587CAA20" w14:textId="77777777" w:rsidR="00AE1271" w:rsidRPr="00146F0C" w:rsidRDefault="00AE1271" w:rsidP="00FF4076">
            <w:pPr>
              <w:widowControl w:val="0"/>
              <w:ind w:firstLine="0"/>
              <w:jc w:val="center"/>
              <w:rPr>
                <w:sz w:val="20"/>
              </w:rPr>
            </w:pPr>
            <w:r w:rsidRPr="00146F0C">
              <w:rPr>
                <w:sz w:val="20"/>
              </w:rPr>
              <w:t>2.401.10.152</w:t>
            </w:r>
          </w:p>
          <w:p w14:paraId="198D7EDA" w14:textId="419776AD" w:rsidR="00AE1271" w:rsidRPr="00146F0C" w:rsidRDefault="00AE1271" w:rsidP="00FF4076">
            <w:pPr>
              <w:widowControl w:val="0"/>
              <w:ind w:firstLine="0"/>
              <w:jc w:val="center"/>
              <w:rPr>
                <w:sz w:val="20"/>
              </w:rPr>
            </w:pPr>
            <w:r w:rsidRPr="00146F0C">
              <w:rPr>
                <w:sz w:val="20"/>
              </w:rPr>
              <w:t>2.401.4х.152</w:t>
            </w:r>
          </w:p>
        </w:tc>
      </w:tr>
      <w:tr w:rsidR="00AE1271" w:rsidRPr="0008626A" w14:paraId="24687DAD" w14:textId="77777777" w:rsidTr="00FD4E61">
        <w:trPr>
          <w:gridAfter w:val="1"/>
          <w:wAfter w:w="128" w:type="dxa"/>
          <w:trHeight w:val="20"/>
        </w:trPr>
        <w:tc>
          <w:tcPr>
            <w:tcW w:w="2774" w:type="dxa"/>
            <w:shd w:val="clear" w:color="auto" w:fill="auto"/>
          </w:tcPr>
          <w:p w14:paraId="1B49775B" w14:textId="04A8E2DC" w:rsidR="00AE1271" w:rsidRPr="00146F0C" w:rsidRDefault="00AE1271" w:rsidP="00FF4076">
            <w:pPr>
              <w:widowControl w:val="0"/>
              <w:ind w:firstLine="0"/>
              <w:rPr>
                <w:sz w:val="20"/>
              </w:rPr>
            </w:pPr>
            <w:r w:rsidRPr="00146F0C">
              <w:rPr>
                <w:sz w:val="20"/>
              </w:rPr>
              <w:t>Начисление дохода на сумму субсидии, предоставленную на содержание и текущий ремонт общего имущества в многоквартирном доме (от ГКУ «ДЖКХиБ»)</w:t>
            </w:r>
          </w:p>
        </w:tc>
        <w:tc>
          <w:tcPr>
            <w:tcW w:w="3743" w:type="dxa"/>
            <w:gridSpan w:val="2"/>
            <w:shd w:val="clear" w:color="auto" w:fill="auto"/>
          </w:tcPr>
          <w:p w14:paraId="13631E1F" w14:textId="77777777" w:rsidR="00AE1271" w:rsidRPr="00146F0C" w:rsidRDefault="00AE1271" w:rsidP="00FF4076">
            <w:pPr>
              <w:widowControl w:val="0"/>
              <w:ind w:firstLine="0"/>
              <w:rPr>
                <w:sz w:val="20"/>
              </w:rPr>
            </w:pPr>
            <w:r w:rsidRPr="00146F0C">
              <w:rPr>
                <w:sz w:val="20"/>
              </w:rPr>
              <w:t>Соглашение о предоставлении субсидии из бюджета города Москвы на содержание и текущий ремонт общего имущества в многоквартирном доме;</w:t>
            </w:r>
          </w:p>
          <w:p w14:paraId="5C874DF2" w14:textId="77777777" w:rsidR="00AE1271" w:rsidRPr="00146F0C" w:rsidRDefault="00AE1271" w:rsidP="00FF4076">
            <w:pPr>
              <w:widowControl w:val="0"/>
              <w:ind w:firstLine="0"/>
              <w:rPr>
                <w:sz w:val="20"/>
              </w:rPr>
            </w:pPr>
            <w:r w:rsidRPr="00146F0C">
              <w:rPr>
                <w:sz w:val="20"/>
              </w:rPr>
              <w:t>Информация о достижении условий предоставления целевой субсидии (о выполнении условия при передаче актива):</w:t>
            </w:r>
          </w:p>
          <w:p w14:paraId="4DC63014" w14:textId="1DB8D171" w:rsidR="00AE1271" w:rsidRPr="00146F0C" w:rsidRDefault="00AE1271" w:rsidP="00FF4076">
            <w:pPr>
              <w:widowControl w:val="0"/>
              <w:ind w:firstLine="0"/>
              <w:rPr>
                <w:sz w:val="20"/>
              </w:rPr>
            </w:pPr>
            <w:r w:rsidRPr="00146F0C">
              <w:rPr>
                <w:sz w:val="20"/>
              </w:rPr>
              <w:t>Отчет о выполненных работах по содержанию и текущему ремонту общего имущества МКД</w:t>
            </w:r>
          </w:p>
          <w:p w14:paraId="472F5013" w14:textId="77777777" w:rsidR="00AE1271" w:rsidRPr="00146F0C" w:rsidRDefault="00AE1271" w:rsidP="00FF4076">
            <w:pPr>
              <w:widowControl w:val="0"/>
              <w:ind w:firstLine="0"/>
              <w:rPr>
                <w:sz w:val="20"/>
              </w:rPr>
            </w:pPr>
            <w:r w:rsidRPr="00146F0C">
              <w:rPr>
                <w:sz w:val="20"/>
              </w:rPr>
              <w:t>Выписка из лицевого счета</w:t>
            </w:r>
          </w:p>
          <w:p w14:paraId="6C74B007" w14:textId="06175D89" w:rsidR="00AE1271" w:rsidRPr="00146F0C" w:rsidRDefault="00AE1271" w:rsidP="00B40D26">
            <w:pPr>
              <w:widowControl w:val="0"/>
              <w:ind w:firstLine="0"/>
              <w:rPr>
                <w:sz w:val="20"/>
              </w:rPr>
            </w:pPr>
            <w:r w:rsidRPr="00146F0C">
              <w:rPr>
                <w:sz w:val="20"/>
              </w:rPr>
              <w:t>Извещение о трансферте, передаваемом с условием (ф. 0510453)</w:t>
            </w:r>
          </w:p>
        </w:tc>
        <w:tc>
          <w:tcPr>
            <w:tcW w:w="1816" w:type="dxa"/>
            <w:gridSpan w:val="2"/>
            <w:shd w:val="clear" w:color="auto" w:fill="auto"/>
          </w:tcPr>
          <w:p w14:paraId="5391F1CE" w14:textId="66868B62" w:rsidR="00AE1271" w:rsidRPr="00146F0C" w:rsidRDefault="00AE1271" w:rsidP="00FF4076">
            <w:pPr>
              <w:widowControl w:val="0"/>
              <w:ind w:firstLine="0"/>
              <w:jc w:val="center"/>
              <w:rPr>
                <w:sz w:val="20"/>
              </w:rPr>
            </w:pPr>
            <w:r w:rsidRPr="00146F0C">
              <w:rPr>
                <w:sz w:val="20"/>
              </w:rPr>
              <w:t>2.205.52.561</w:t>
            </w:r>
            <w:r w:rsidRPr="00146F0C">
              <w:rPr>
                <w:sz w:val="20"/>
                <w:vertAlign w:val="subscript"/>
              </w:rPr>
              <w:t>ДЖКХ</w:t>
            </w:r>
          </w:p>
        </w:tc>
        <w:tc>
          <w:tcPr>
            <w:tcW w:w="1806" w:type="dxa"/>
            <w:gridSpan w:val="2"/>
            <w:shd w:val="clear" w:color="auto" w:fill="auto"/>
          </w:tcPr>
          <w:p w14:paraId="0C677485" w14:textId="77777777" w:rsidR="00AE1271" w:rsidRPr="00146F0C" w:rsidRDefault="00AE1271" w:rsidP="00FF4076">
            <w:pPr>
              <w:widowControl w:val="0"/>
              <w:ind w:firstLine="0"/>
              <w:jc w:val="center"/>
              <w:rPr>
                <w:sz w:val="20"/>
              </w:rPr>
            </w:pPr>
            <w:r w:rsidRPr="00146F0C">
              <w:rPr>
                <w:sz w:val="20"/>
              </w:rPr>
              <w:t>2.401.10.152</w:t>
            </w:r>
          </w:p>
          <w:p w14:paraId="20F65004" w14:textId="77EDB947" w:rsidR="00AE1271" w:rsidRPr="00146F0C" w:rsidRDefault="00AE1271" w:rsidP="00FF4076">
            <w:pPr>
              <w:widowControl w:val="0"/>
              <w:ind w:firstLine="0"/>
              <w:jc w:val="center"/>
              <w:rPr>
                <w:sz w:val="20"/>
              </w:rPr>
            </w:pPr>
            <w:r w:rsidRPr="00146F0C">
              <w:rPr>
                <w:sz w:val="20"/>
              </w:rPr>
              <w:t>2.401.4х.152</w:t>
            </w:r>
          </w:p>
        </w:tc>
      </w:tr>
      <w:tr w:rsidR="00AE1271" w:rsidRPr="0008626A" w14:paraId="512F10A4" w14:textId="77777777" w:rsidTr="00FD4E61">
        <w:trPr>
          <w:gridAfter w:val="1"/>
          <w:wAfter w:w="128" w:type="dxa"/>
          <w:trHeight w:val="20"/>
        </w:trPr>
        <w:tc>
          <w:tcPr>
            <w:tcW w:w="2774" w:type="dxa"/>
            <w:shd w:val="clear" w:color="auto" w:fill="auto"/>
          </w:tcPr>
          <w:p w14:paraId="648CFB74" w14:textId="6459B34B" w:rsidR="00AE1271" w:rsidRPr="00146F0C" w:rsidRDefault="00AE1271" w:rsidP="00FF4076">
            <w:pPr>
              <w:widowControl w:val="0"/>
              <w:ind w:firstLine="0"/>
              <w:rPr>
                <w:sz w:val="20"/>
              </w:rPr>
            </w:pPr>
            <w:r w:rsidRPr="00146F0C">
              <w:rPr>
                <w:sz w:val="20"/>
              </w:rPr>
              <w:t>Признание показателей финансового результата текущего года по использованию средств субсидии, предоставляемые из бюджета ГЦЖС / ГКУ «ДЖКХиБ»</w:t>
            </w:r>
          </w:p>
        </w:tc>
        <w:tc>
          <w:tcPr>
            <w:tcW w:w="3743" w:type="dxa"/>
            <w:gridSpan w:val="2"/>
            <w:shd w:val="clear" w:color="auto" w:fill="auto"/>
          </w:tcPr>
          <w:p w14:paraId="40E45536" w14:textId="77777777" w:rsidR="00AE1271" w:rsidRPr="00146F0C" w:rsidRDefault="00AE1271" w:rsidP="00FF4076">
            <w:pPr>
              <w:widowControl w:val="0"/>
              <w:ind w:firstLine="0"/>
              <w:rPr>
                <w:sz w:val="20"/>
              </w:rPr>
            </w:pPr>
            <w:r w:rsidRPr="00146F0C">
              <w:rPr>
                <w:sz w:val="20"/>
              </w:rPr>
              <w:t>Отчет ГЦЖС</w:t>
            </w:r>
          </w:p>
          <w:p w14:paraId="61FE68DC" w14:textId="77777777" w:rsidR="00AE1271" w:rsidRPr="00146F0C" w:rsidRDefault="00AE1271" w:rsidP="00FF4076">
            <w:pPr>
              <w:widowControl w:val="0"/>
              <w:ind w:firstLine="0"/>
              <w:rPr>
                <w:sz w:val="20"/>
              </w:rPr>
            </w:pPr>
            <w:r w:rsidRPr="00146F0C">
              <w:rPr>
                <w:sz w:val="20"/>
              </w:rPr>
              <w:t>Информация о достижении условий предоставления целевой субсидии (о выполнении условия при передаче актива):</w:t>
            </w:r>
          </w:p>
          <w:p w14:paraId="738473ED" w14:textId="17A979D7" w:rsidR="00AE1271" w:rsidRPr="00146F0C" w:rsidRDefault="00AE1271" w:rsidP="00FF4076">
            <w:pPr>
              <w:widowControl w:val="0"/>
              <w:ind w:firstLine="0"/>
              <w:rPr>
                <w:sz w:val="20"/>
              </w:rPr>
            </w:pPr>
            <w:r w:rsidRPr="00146F0C">
              <w:rPr>
                <w:sz w:val="20"/>
              </w:rPr>
              <w:t>Отчет о выполненных работах по содержанию и текущему ремонту общего имущества МКД</w:t>
            </w:r>
          </w:p>
          <w:p w14:paraId="0F977EFD" w14:textId="160C6056" w:rsidR="00AE1271" w:rsidRPr="00146F0C" w:rsidRDefault="00AE1271" w:rsidP="00FF4076">
            <w:pPr>
              <w:widowControl w:val="0"/>
              <w:ind w:firstLine="0"/>
              <w:rPr>
                <w:sz w:val="20"/>
              </w:rPr>
            </w:pPr>
            <w:r w:rsidRPr="00146F0C">
              <w:rPr>
                <w:sz w:val="20"/>
              </w:rPr>
              <w:t>Бухгалтерская справка (ф. 0504833)</w:t>
            </w:r>
          </w:p>
        </w:tc>
        <w:tc>
          <w:tcPr>
            <w:tcW w:w="1816" w:type="dxa"/>
            <w:gridSpan w:val="2"/>
            <w:shd w:val="clear" w:color="auto" w:fill="auto"/>
          </w:tcPr>
          <w:p w14:paraId="41EF6E53" w14:textId="7312A9CA" w:rsidR="00AE1271" w:rsidRPr="00146F0C" w:rsidRDefault="00AE1271" w:rsidP="00FF4076">
            <w:pPr>
              <w:widowControl w:val="0"/>
              <w:ind w:firstLine="0"/>
              <w:jc w:val="center"/>
              <w:rPr>
                <w:sz w:val="20"/>
              </w:rPr>
            </w:pPr>
            <w:r w:rsidRPr="00146F0C">
              <w:rPr>
                <w:sz w:val="20"/>
              </w:rPr>
              <w:t>2.401.41.152</w:t>
            </w:r>
          </w:p>
        </w:tc>
        <w:tc>
          <w:tcPr>
            <w:tcW w:w="1806" w:type="dxa"/>
            <w:gridSpan w:val="2"/>
            <w:shd w:val="clear" w:color="auto" w:fill="auto"/>
          </w:tcPr>
          <w:p w14:paraId="19684BC2" w14:textId="2E08AA53" w:rsidR="00AE1271" w:rsidRPr="00146F0C" w:rsidRDefault="00AE1271" w:rsidP="00FF4076">
            <w:pPr>
              <w:widowControl w:val="0"/>
              <w:ind w:firstLine="0"/>
              <w:jc w:val="center"/>
              <w:rPr>
                <w:sz w:val="20"/>
              </w:rPr>
            </w:pPr>
            <w:r w:rsidRPr="00146F0C">
              <w:rPr>
                <w:sz w:val="20"/>
              </w:rPr>
              <w:t>2.401.10.152</w:t>
            </w:r>
          </w:p>
        </w:tc>
      </w:tr>
      <w:tr w:rsidR="00AE1271" w:rsidRPr="0008626A" w14:paraId="22E23BCB" w14:textId="77777777" w:rsidTr="00FD4E61">
        <w:trPr>
          <w:gridAfter w:val="1"/>
          <w:wAfter w:w="128" w:type="dxa"/>
          <w:trHeight w:val="20"/>
        </w:trPr>
        <w:tc>
          <w:tcPr>
            <w:tcW w:w="2774" w:type="dxa"/>
            <w:shd w:val="clear" w:color="auto" w:fill="auto"/>
          </w:tcPr>
          <w:p w14:paraId="419C2AA9" w14:textId="77777777" w:rsidR="00AE1271" w:rsidRPr="00146F0C" w:rsidRDefault="00AE1271" w:rsidP="00FF4076">
            <w:pPr>
              <w:widowControl w:val="0"/>
              <w:ind w:firstLine="0"/>
              <w:rPr>
                <w:sz w:val="20"/>
              </w:rPr>
            </w:pPr>
            <w:r w:rsidRPr="00146F0C">
              <w:rPr>
                <w:sz w:val="20"/>
              </w:rPr>
              <w:t>Зачет задолженности на сумму средств, поступивших от населения и пользователей нежилых помещений (собственники - физические и юридические лица, арендаторы) на «транзитный» счет в банке за коммунальные услуги и перечисленных напрямую ресурсоснабжающим организациям</w:t>
            </w:r>
          </w:p>
        </w:tc>
        <w:tc>
          <w:tcPr>
            <w:tcW w:w="3743" w:type="dxa"/>
            <w:gridSpan w:val="2"/>
            <w:shd w:val="clear" w:color="auto" w:fill="auto"/>
          </w:tcPr>
          <w:p w14:paraId="4835777A" w14:textId="6222C55D" w:rsidR="00AE1271" w:rsidRPr="00146F0C" w:rsidRDefault="00AE1271" w:rsidP="00FF4076">
            <w:pPr>
              <w:widowControl w:val="0"/>
              <w:ind w:firstLine="0"/>
              <w:rPr>
                <w:sz w:val="20"/>
              </w:rPr>
            </w:pPr>
            <w:r w:rsidRPr="00146F0C">
              <w:rPr>
                <w:sz w:val="20"/>
              </w:rPr>
              <w:t>Отчеты ГБУ МФЦ</w:t>
            </w:r>
          </w:p>
          <w:p w14:paraId="463557B1" w14:textId="43405861" w:rsidR="00AE1271" w:rsidRPr="00146F0C" w:rsidRDefault="00AE1271" w:rsidP="00FF4076">
            <w:pPr>
              <w:widowControl w:val="0"/>
              <w:ind w:firstLine="0"/>
              <w:rPr>
                <w:sz w:val="20"/>
              </w:rPr>
            </w:pPr>
            <w:r w:rsidRPr="00146F0C">
              <w:rPr>
                <w:sz w:val="20"/>
              </w:rPr>
              <w:t>Выписка из лицевого счета</w:t>
            </w:r>
          </w:p>
          <w:p w14:paraId="0771E903" w14:textId="77777777" w:rsidR="00AE1271" w:rsidRPr="00146F0C" w:rsidRDefault="00AE1271" w:rsidP="00FF4076">
            <w:pPr>
              <w:widowControl w:val="0"/>
              <w:ind w:firstLine="0"/>
              <w:rPr>
                <w:sz w:val="20"/>
              </w:rPr>
            </w:pPr>
            <w:r w:rsidRPr="00146F0C">
              <w:rPr>
                <w:sz w:val="20"/>
              </w:rPr>
              <w:t>Отчет ГЦЖС</w:t>
            </w:r>
          </w:p>
        </w:tc>
        <w:tc>
          <w:tcPr>
            <w:tcW w:w="1816" w:type="dxa"/>
            <w:gridSpan w:val="2"/>
            <w:shd w:val="clear" w:color="auto" w:fill="auto"/>
          </w:tcPr>
          <w:p w14:paraId="3804C50C"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2.302.23.834</w:t>
            </w:r>
            <w:r w:rsidRPr="00146F0C">
              <w:rPr>
                <w:sz w:val="20"/>
                <w:szCs w:val="20"/>
                <w:vertAlign w:val="subscript"/>
              </w:rPr>
              <w:t>РСО</w:t>
            </w:r>
          </w:p>
        </w:tc>
        <w:tc>
          <w:tcPr>
            <w:tcW w:w="1806" w:type="dxa"/>
            <w:gridSpan w:val="2"/>
            <w:shd w:val="clear" w:color="auto" w:fill="auto"/>
          </w:tcPr>
          <w:p w14:paraId="3FE7E0C2" w14:textId="77777777" w:rsidR="00AE1271" w:rsidRPr="00146F0C" w:rsidRDefault="00AE1271" w:rsidP="00FF4076">
            <w:pPr>
              <w:widowControl w:val="0"/>
              <w:ind w:firstLine="0"/>
              <w:jc w:val="center"/>
              <w:rPr>
                <w:sz w:val="20"/>
              </w:rPr>
            </w:pPr>
            <w:r w:rsidRPr="00146F0C">
              <w:rPr>
                <w:sz w:val="20"/>
              </w:rPr>
              <w:t>2.205.31.66х</w:t>
            </w:r>
          </w:p>
          <w:p w14:paraId="2A08369A" w14:textId="3DA659A7" w:rsidR="00AE1271" w:rsidRPr="00146F0C" w:rsidRDefault="00AE1271" w:rsidP="00FF4076">
            <w:pPr>
              <w:widowControl w:val="0"/>
              <w:ind w:firstLine="0"/>
              <w:jc w:val="center"/>
              <w:rPr>
                <w:sz w:val="20"/>
              </w:rPr>
            </w:pPr>
            <w:r w:rsidRPr="00146F0C">
              <w:rPr>
                <w:sz w:val="20"/>
              </w:rPr>
              <w:t>(661, 662, 663, 664, 665, 666, 667)</w:t>
            </w:r>
          </w:p>
          <w:p w14:paraId="1823723D" w14:textId="77777777" w:rsidR="00AE1271" w:rsidRPr="00146F0C" w:rsidRDefault="00AE1271" w:rsidP="00FF4076">
            <w:pPr>
              <w:widowControl w:val="0"/>
              <w:ind w:firstLine="0"/>
              <w:jc w:val="center"/>
              <w:rPr>
                <w:sz w:val="20"/>
                <w:vertAlign w:val="subscript"/>
              </w:rPr>
            </w:pPr>
            <w:r w:rsidRPr="00146F0C">
              <w:rPr>
                <w:sz w:val="20"/>
              </w:rPr>
              <w:t>2.205.52.661</w:t>
            </w:r>
            <w:r w:rsidRPr="00146F0C">
              <w:rPr>
                <w:sz w:val="20"/>
                <w:vertAlign w:val="subscript"/>
              </w:rPr>
              <w:t>ГЦЖС</w:t>
            </w:r>
          </w:p>
        </w:tc>
      </w:tr>
      <w:tr w:rsidR="00AE1271" w:rsidRPr="0008626A" w14:paraId="669C551D" w14:textId="77777777" w:rsidTr="00FD4E61">
        <w:trPr>
          <w:gridAfter w:val="1"/>
          <w:wAfter w:w="128" w:type="dxa"/>
          <w:trHeight w:val="20"/>
        </w:trPr>
        <w:tc>
          <w:tcPr>
            <w:tcW w:w="2774" w:type="dxa"/>
            <w:shd w:val="clear" w:color="auto" w:fill="auto"/>
          </w:tcPr>
          <w:p w14:paraId="5C1CA5F9" w14:textId="77777777" w:rsidR="00AE1271" w:rsidRPr="00146F0C" w:rsidRDefault="00AE1271" w:rsidP="00FF4076">
            <w:pPr>
              <w:widowControl w:val="0"/>
              <w:ind w:firstLine="0"/>
              <w:rPr>
                <w:sz w:val="20"/>
              </w:rPr>
            </w:pPr>
            <w:r w:rsidRPr="00146F0C">
              <w:rPr>
                <w:sz w:val="20"/>
              </w:rPr>
              <w:t>Зачет задолженности перед банком на сумму удержанной комиссии по договору за обработку ЕПД</w:t>
            </w:r>
          </w:p>
        </w:tc>
        <w:tc>
          <w:tcPr>
            <w:tcW w:w="3743" w:type="dxa"/>
            <w:gridSpan w:val="2"/>
            <w:shd w:val="clear" w:color="auto" w:fill="auto"/>
          </w:tcPr>
          <w:p w14:paraId="52182962" w14:textId="77777777" w:rsidR="00AE1271" w:rsidRPr="00146F0C" w:rsidRDefault="00AE1271" w:rsidP="00FF4076">
            <w:pPr>
              <w:widowControl w:val="0"/>
              <w:ind w:firstLine="0"/>
              <w:rPr>
                <w:sz w:val="20"/>
              </w:rPr>
            </w:pPr>
            <w:r w:rsidRPr="00146F0C">
              <w:rPr>
                <w:sz w:val="20"/>
              </w:rPr>
              <w:t>Документы банка</w:t>
            </w:r>
          </w:p>
          <w:p w14:paraId="03F86BF9" w14:textId="77777777" w:rsidR="00AE1271" w:rsidRPr="00146F0C" w:rsidRDefault="00AE1271" w:rsidP="00FF4076">
            <w:pPr>
              <w:widowControl w:val="0"/>
              <w:ind w:firstLine="0"/>
              <w:rPr>
                <w:sz w:val="20"/>
              </w:rPr>
            </w:pPr>
            <w:r w:rsidRPr="00146F0C">
              <w:rPr>
                <w:sz w:val="20"/>
              </w:rPr>
              <w:t>Отчеты ГБУ МФЦ</w:t>
            </w:r>
          </w:p>
        </w:tc>
        <w:tc>
          <w:tcPr>
            <w:tcW w:w="1816" w:type="dxa"/>
            <w:gridSpan w:val="2"/>
            <w:shd w:val="clear" w:color="auto" w:fill="auto"/>
          </w:tcPr>
          <w:p w14:paraId="6C52DAFD" w14:textId="77777777" w:rsidR="00AE1271" w:rsidRPr="00146F0C" w:rsidRDefault="00AE1271" w:rsidP="00FF4076">
            <w:pPr>
              <w:widowControl w:val="0"/>
              <w:ind w:firstLine="0"/>
              <w:jc w:val="center"/>
              <w:rPr>
                <w:sz w:val="20"/>
              </w:rPr>
            </w:pPr>
            <w:r w:rsidRPr="00146F0C">
              <w:rPr>
                <w:sz w:val="20"/>
              </w:rPr>
              <w:t>2.302.26.835</w:t>
            </w:r>
          </w:p>
        </w:tc>
        <w:tc>
          <w:tcPr>
            <w:tcW w:w="1806" w:type="dxa"/>
            <w:gridSpan w:val="2"/>
            <w:shd w:val="clear" w:color="auto" w:fill="auto"/>
          </w:tcPr>
          <w:p w14:paraId="41A80A34" w14:textId="77777777" w:rsidR="00AE1271" w:rsidRPr="00146F0C" w:rsidRDefault="00AE1271" w:rsidP="00FF4076">
            <w:pPr>
              <w:widowControl w:val="0"/>
              <w:ind w:firstLine="0"/>
              <w:jc w:val="center"/>
              <w:rPr>
                <w:sz w:val="20"/>
              </w:rPr>
            </w:pPr>
            <w:r w:rsidRPr="00146F0C">
              <w:rPr>
                <w:sz w:val="20"/>
              </w:rPr>
              <w:t>2.205.31.667</w:t>
            </w:r>
            <w:r w:rsidRPr="00146F0C">
              <w:rPr>
                <w:sz w:val="20"/>
                <w:vertAlign w:val="subscript"/>
              </w:rPr>
              <w:t>население</w:t>
            </w:r>
          </w:p>
        </w:tc>
      </w:tr>
      <w:tr w:rsidR="00AE1271" w:rsidRPr="0008626A" w14:paraId="7AC6F23C" w14:textId="77777777" w:rsidTr="00FD4E61">
        <w:trPr>
          <w:gridAfter w:val="1"/>
          <w:wAfter w:w="128" w:type="dxa"/>
          <w:trHeight w:val="20"/>
        </w:trPr>
        <w:tc>
          <w:tcPr>
            <w:tcW w:w="2774" w:type="dxa"/>
            <w:shd w:val="clear" w:color="auto" w:fill="auto"/>
          </w:tcPr>
          <w:p w14:paraId="167A2CC7" w14:textId="77777777" w:rsidR="00AE1271" w:rsidRPr="00146F0C" w:rsidRDefault="00AE1271" w:rsidP="00FF4076">
            <w:pPr>
              <w:widowControl w:val="0"/>
              <w:ind w:firstLine="0"/>
              <w:rPr>
                <w:sz w:val="20"/>
              </w:rPr>
            </w:pPr>
            <w:r w:rsidRPr="00146F0C">
              <w:rPr>
                <w:sz w:val="20"/>
              </w:rPr>
              <w:t>Списание себестоимости жилищно-коммунальных услуг на уменьшение финансового результата</w:t>
            </w:r>
          </w:p>
        </w:tc>
        <w:tc>
          <w:tcPr>
            <w:tcW w:w="3743" w:type="dxa"/>
            <w:gridSpan w:val="2"/>
            <w:shd w:val="clear" w:color="auto" w:fill="auto"/>
          </w:tcPr>
          <w:p w14:paraId="68148FB4" w14:textId="77777777" w:rsidR="00AE1271" w:rsidRPr="00146F0C" w:rsidRDefault="00AE1271" w:rsidP="00FF4076">
            <w:pPr>
              <w:widowControl w:val="0"/>
              <w:ind w:firstLine="0"/>
              <w:rPr>
                <w:sz w:val="20"/>
              </w:rPr>
            </w:pPr>
            <w:r w:rsidRPr="00146F0C">
              <w:rPr>
                <w:sz w:val="20"/>
              </w:rPr>
              <w:t>Бухгалтерская справка (ф. 0504833)</w:t>
            </w:r>
          </w:p>
        </w:tc>
        <w:tc>
          <w:tcPr>
            <w:tcW w:w="1816" w:type="dxa"/>
            <w:gridSpan w:val="2"/>
            <w:shd w:val="clear" w:color="auto" w:fill="auto"/>
          </w:tcPr>
          <w:p w14:paraId="77D9DC2E" w14:textId="77777777" w:rsidR="00AE1271" w:rsidRPr="00146F0C" w:rsidRDefault="00AE1271" w:rsidP="00FF4076">
            <w:pPr>
              <w:widowControl w:val="0"/>
              <w:ind w:firstLine="0"/>
              <w:jc w:val="center"/>
              <w:rPr>
                <w:sz w:val="20"/>
              </w:rPr>
            </w:pPr>
            <w:r w:rsidRPr="00146F0C">
              <w:rPr>
                <w:sz w:val="20"/>
              </w:rPr>
              <w:t>2.401.10.131</w:t>
            </w:r>
          </w:p>
        </w:tc>
        <w:tc>
          <w:tcPr>
            <w:tcW w:w="1806" w:type="dxa"/>
            <w:gridSpan w:val="2"/>
            <w:shd w:val="clear" w:color="auto" w:fill="auto"/>
          </w:tcPr>
          <w:p w14:paraId="7BE0D136" w14:textId="77777777" w:rsidR="00AE1271" w:rsidRPr="00146F0C" w:rsidRDefault="00AE1271" w:rsidP="00FF4076">
            <w:pPr>
              <w:widowControl w:val="0"/>
              <w:ind w:firstLine="0"/>
              <w:jc w:val="center"/>
              <w:rPr>
                <w:sz w:val="20"/>
              </w:rPr>
            </w:pPr>
            <w:r w:rsidRPr="00146F0C">
              <w:rPr>
                <w:sz w:val="20"/>
              </w:rPr>
              <w:t>2.109.60.2хх</w:t>
            </w:r>
          </w:p>
        </w:tc>
      </w:tr>
      <w:tr w:rsidR="00AE1271" w:rsidRPr="0008626A" w14:paraId="7E1338AC" w14:textId="77777777" w:rsidTr="00FD4E61">
        <w:trPr>
          <w:gridAfter w:val="1"/>
          <w:wAfter w:w="128" w:type="dxa"/>
          <w:trHeight w:val="20"/>
        </w:trPr>
        <w:tc>
          <w:tcPr>
            <w:tcW w:w="2774" w:type="dxa"/>
            <w:shd w:val="clear" w:color="auto" w:fill="auto"/>
          </w:tcPr>
          <w:p w14:paraId="0094DEE7" w14:textId="160106FA" w:rsidR="00AE1271" w:rsidRPr="00146F0C" w:rsidRDefault="00AE1271" w:rsidP="00FF4076">
            <w:pPr>
              <w:widowControl w:val="0"/>
              <w:ind w:firstLine="0"/>
              <w:rPr>
                <w:sz w:val="20"/>
              </w:rPr>
            </w:pPr>
            <w:r w:rsidRPr="00146F0C">
              <w:rPr>
                <w:sz w:val="20"/>
              </w:rPr>
              <w:t>Начисление дебиторской задолженности в размере субсидии ДЖКХ</w:t>
            </w:r>
          </w:p>
        </w:tc>
        <w:tc>
          <w:tcPr>
            <w:tcW w:w="3743" w:type="dxa"/>
            <w:gridSpan w:val="2"/>
            <w:shd w:val="clear" w:color="auto" w:fill="auto"/>
          </w:tcPr>
          <w:p w14:paraId="6A37ECFA" w14:textId="57849D6A" w:rsidR="00AE1271" w:rsidRPr="00146F0C" w:rsidRDefault="00AE1271" w:rsidP="00FF4076">
            <w:pPr>
              <w:widowControl w:val="0"/>
              <w:ind w:firstLine="0"/>
              <w:rPr>
                <w:sz w:val="20"/>
              </w:rPr>
            </w:pPr>
            <w:r w:rsidRPr="00146F0C">
              <w:rPr>
                <w:sz w:val="20"/>
              </w:rPr>
              <w:t>Отчет о распределение субсидии (Приложение № 1 к Соглашению)</w:t>
            </w:r>
          </w:p>
        </w:tc>
        <w:tc>
          <w:tcPr>
            <w:tcW w:w="1816" w:type="dxa"/>
            <w:gridSpan w:val="2"/>
            <w:shd w:val="clear" w:color="auto" w:fill="auto"/>
          </w:tcPr>
          <w:p w14:paraId="7E8B2156" w14:textId="70928FBC" w:rsidR="00AE1271" w:rsidRPr="00146F0C" w:rsidRDefault="00AE1271" w:rsidP="00FF4076">
            <w:pPr>
              <w:widowControl w:val="0"/>
              <w:ind w:firstLine="0"/>
              <w:jc w:val="center"/>
              <w:rPr>
                <w:sz w:val="20"/>
              </w:rPr>
            </w:pPr>
            <w:r w:rsidRPr="00146F0C">
              <w:rPr>
                <w:sz w:val="20"/>
              </w:rPr>
              <w:t>2.205.52.561</w:t>
            </w:r>
            <w:r w:rsidRPr="00146F0C">
              <w:rPr>
                <w:sz w:val="20"/>
                <w:vertAlign w:val="subscript"/>
              </w:rPr>
              <w:t>ДЖКХ</w:t>
            </w:r>
          </w:p>
        </w:tc>
        <w:tc>
          <w:tcPr>
            <w:tcW w:w="1806" w:type="dxa"/>
            <w:gridSpan w:val="2"/>
            <w:shd w:val="clear" w:color="auto" w:fill="auto"/>
          </w:tcPr>
          <w:p w14:paraId="3A8AE8D6" w14:textId="4837FCBC" w:rsidR="00AE1271" w:rsidRPr="00146F0C" w:rsidRDefault="00AE1271" w:rsidP="00FF4076">
            <w:pPr>
              <w:widowControl w:val="0"/>
              <w:ind w:firstLine="0"/>
              <w:jc w:val="center"/>
              <w:rPr>
                <w:sz w:val="20"/>
              </w:rPr>
            </w:pPr>
            <w:r w:rsidRPr="00146F0C">
              <w:rPr>
                <w:sz w:val="20"/>
              </w:rPr>
              <w:t>2.401.10.152</w:t>
            </w:r>
          </w:p>
        </w:tc>
      </w:tr>
      <w:tr w:rsidR="00AE1271" w:rsidRPr="0008626A" w14:paraId="3EA84CC2" w14:textId="77777777" w:rsidTr="00FD4E61">
        <w:trPr>
          <w:gridAfter w:val="1"/>
          <w:wAfter w:w="128" w:type="dxa"/>
          <w:trHeight w:val="20"/>
        </w:trPr>
        <w:tc>
          <w:tcPr>
            <w:tcW w:w="2774" w:type="dxa"/>
            <w:shd w:val="clear" w:color="auto" w:fill="auto"/>
          </w:tcPr>
          <w:p w14:paraId="4E73E795" w14:textId="26E78C25" w:rsidR="00AE1271" w:rsidRPr="00146F0C" w:rsidRDefault="00AE1271" w:rsidP="00FF4076">
            <w:pPr>
              <w:widowControl w:val="0"/>
              <w:ind w:firstLine="0"/>
              <w:rPr>
                <w:sz w:val="20"/>
              </w:rPr>
            </w:pPr>
            <w:r w:rsidRPr="00146F0C">
              <w:rPr>
                <w:sz w:val="20"/>
              </w:rPr>
              <w:t>Зачет сумм кредиторской задолженности в размере предоставленной ПАО «МОЭК» субсидии</w:t>
            </w:r>
          </w:p>
        </w:tc>
        <w:tc>
          <w:tcPr>
            <w:tcW w:w="3743" w:type="dxa"/>
            <w:gridSpan w:val="2"/>
            <w:shd w:val="clear" w:color="auto" w:fill="auto"/>
          </w:tcPr>
          <w:p w14:paraId="4F882C4C" w14:textId="1BF824BC" w:rsidR="00AE1271" w:rsidRPr="00146F0C" w:rsidRDefault="00AE1271" w:rsidP="00FF4076">
            <w:pPr>
              <w:widowControl w:val="0"/>
              <w:ind w:firstLine="0"/>
              <w:rPr>
                <w:sz w:val="20"/>
              </w:rPr>
            </w:pPr>
            <w:r w:rsidRPr="00146F0C">
              <w:rPr>
                <w:sz w:val="20"/>
              </w:rPr>
              <w:t>Отчет об исполнении субсидии</w:t>
            </w:r>
          </w:p>
        </w:tc>
        <w:tc>
          <w:tcPr>
            <w:tcW w:w="1816" w:type="dxa"/>
            <w:gridSpan w:val="2"/>
            <w:shd w:val="clear" w:color="auto" w:fill="auto"/>
          </w:tcPr>
          <w:p w14:paraId="36185267" w14:textId="19A60A1B" w:rsidR="00AE1271" w:rsidRPr="00146F0C" w:rsidRDefault="00AE1271" w:rsidP="00FF4076">
            <w:pPr>
              <w:widowControl w:val="0"/>
              <w:ind w:firstLine="0"/>
              <w:jc w:val="center"/>
              <w:rPr>
                <w:sz w:val="20"/>
              </w:rPr>
            </w:pPr>
            <w:r w:rsidRPr="00146F0C">
              <w:rPr>
                <w:sz w:val="20"/>
              </w:rPr>
              <w:t>2.302.23.834</w:t>
            </w:r>
            <w:r w:rsidRPr="00146F0C">
              <w:rPr>
                <w:sz w:val="20"/>
                <w:vertAlign w:val="subscript"/>
              </w:rPr>
              <w:t>РСО</w:t>
            </w:r>
            <w:r w:rsidRPr="00146F0C">
              <w:rPr>
                <w:sz w:val="20"/>
              </w:rPr>
              <w:t xml:space="preserve"> </w:t>
            </w:r>
          </w:p>
        </w:tc>
        <w:tc>
          <w:tcPr>
            <w:tcW w:w="1806" w:type="dxa"/>
            <w:gridSpan w:val="2"/>
            <w:shd w:val="clear" w:color="auto" w:fill="auto"/>
          </w:tcPr>
          <w:p w14:paraId="5E1DF762" w14:textId="11DE5E11" w:rsidR="00AE1271" w:rsidRPr="00146F0C" w:rsidRDefault="00AE1271" w:rsidP="00FF4076">
            <w:pPr>
              <w:widowControl w:val="0"/>
              <w:ind w:firstLine="0"/>
              <w:jc w:val="center"/>
              <w:rPr>
                <w:sz w:val="20"/>
              </w:rPr>
            </w:pPr>
            <w:r w:rsidRPr="00146F0C">
              <w:rPr>
                <w:sz w:val="20"/>
              </w:rPr>
              <w:t>2.205.52.661</w:t>
            </w:r>
            <w:r w:rsidRPr="00146F0C">
              <w:rPr>
                <w:sz w:val="20"/>
                <w:vertAlign w:val="subscript"/>
              </w:rPr>
              <w:t>ДЖКХ</w:t>
            </w:r>
          </w:p>
        </w:tc>
      </w:tr>
      <w:tr w:rsidR="00AE1271" w:rsidRPr="0008626A" w14:paraId="0920AAD2" w14:textId="77777777" w:rsidTr="00FD4E61">
        <w:trPr>
          <w:gridAfter w:val="1"/>
          <w:wAfter w:w="128" w:type="dxa"/>
          <w:trHeight w:val="20"/>
        </w:trPr>
        <w:tc>
          <w:tcPr>
            <w:tcW w:w="10139" w:type="dxa"/>
            <w:gridSpan w:val="7"/>
            <w:shd w:val="clear" w:color="auto" w:fill="auto"/>
          </w:tcPr>
          <w:p w14:paraId="3D47DE1C" w14:textId="68B8C666" w:rsidR="00AE1271" w:rsidRPr="0008626A" w:rsidRDefault="00AE1271" w:rsidP="00420AB2">
            <w:pPr>
              <w:pStyle w:val="aff"/>
              <w:widowControl w:val="0"/>
              <w:tabs>
                <w:tab w:val="left" w:pos="175"/>
              </w:tabs>
              <w:spacing w:before="0" w:beforeAutospacing="0" w:after="0" w:afterAutospacing="0"/>
              <w:jc w:val="both"/>
              <w:textAlignment w:val="baseline"/>
              <w:outlineLvl w:val="2"/>
              <w:rPr>
                <w:b/>
                <w:i/>
                <w:kern w:val="24"/>
                <w:sz w:val="20"/>
                <w:szCs w:val="20"/>
              </w:rPr>
            </w:pPr>
            <w:bookmarkStart w:id="886" w:name="_Toc94016234"/>
            <w:bookmarkStart w:id="887" w:name="_Toc94017003"/>
            <w:bookmarkStart w:id="888" w:name="_Toc103589560"/>
            <w:bookmarkStart w:id="889" w:name="_Toc167792755"/>
            <w:r w:rsidRPr="0008626A">
              <w:rPr>
                <w:b/>
                <w:i/>
                <w:kern w:val="24"/>
                <w:sz w:val="20"/>
                <w:szCs w:val="20"/>
              </w:rPr>
              <w:t>22.1.12. Операции по доходам в рамках договора на выполнение работ по капитальному ремонту общего имущества в МКД, заключенного с Фондом капитального ремонта многоквартирных домов города Москвы</w:t>
            </w:r>
            <w:bookmarkEnd w:id="886"/>
            <w:bookmarkEnd w:id="887"/>
            <w:bookmarkEnd w:id="888"/>
            <w:bookmarkEnd w:id="889"/>
          </w:p>
        </w:tc>
      </w:tr>
      <w:tr w:rsidR="00AE1271" w:rsidRPr="0008626A" w14:paraId="5F04F397" w14:textId="77777777" w:rsidTr="00FD4E61">
        <w:trPr>
          <w:gridAfter w:val="1"/>
          <w:wAfter w:w="128" w:type="dxa"/>
          <w:trHeight w:val="20"/>
        </w:trPr>
        <w:tc>
          <w:tcPr>
            <w:tcW w:w="2774" w:type="dxa"/>
            <w:shd w:val="clear" w:color="auto" w:fill="auto"/>
          </w:tcPr>
          <w:p w14:paraId="4545FB2D" w14:textId="77777777" w:rsidR="00AE1271" w:rsidRPr="00146F0C" w:rsidRDefault="00AE1271" w:rsidP="00FF4076">
            <w:pPr>
              <w:widowControl w:val="0"/>
              <w:ind w:firstLine="0"/>
              <w:rPr>
                <w:sz w:val="20"/>
              </w:rPr>
            </w:pPr>
            <w:bookmarkStart w:id="890" w:name="_Toc46794452"/>
            <w:bookmarkStart w:id="891" w:name="_Toc47305762"/>
            <w:bookmarkStart w:id="892" w:name="_Toc46794459"/>
            <w:bookmarkStart w:id="893" w:name="_Toc47269644"/>
            <w:bookmarkStart w:id="894" w:name="_Toc47305769"/>
            <w:bookmarkStart w:id="895" w:name="_Toc47306091"/>
            <w:bookmarkStart w:id="896" w:name="_Toc47322452"/>
            <w:bookmarkStart w:id="897" w:name="_Toc47390464"/>
            <w:bookmarkStart w:id="898" w:name="_Toc47992650"/>
            <w:bookmarkStart w:id="899" w:name="_Toc47993011"/>
            <w:bookmarkStart w:id="900" w:name="_Toc48000384"/>
            <w:bookmarkStart w:id="901" w:name="_Toc48002214"/>
            <w:bookmarkStart w:id="902" w:name="_Toc46794461"/>
            <w:bookmarkStart w:id="903" w:name="_Toc47269645"/>
            <w:bookmarkStart w:id="904" w:name="_Toc47305771"/>
            <w:bookmarkStart w:id="905" w:name="_Toc47306092"/>
            <w:bookmarkStart w:id="906" w:name="_Toc47322453"/>
            <w:bookmarkStart w:id="907" w:name="_Toc47390465"/>
            <w:bookmarkStart w:id="908" w:name="_Toc47992651"/>
            <w:bookmarkStart w:id="909" w:name="_Toc47993012"/>
            <w:bookmarkStart w:id="910" w:name="_Toc48000385"/>
            <w:bookmarkStart w:id="911" w:name="_Toc48002215"/>
            <w:bookmarkStart w:id="912" w:name="_Toc46794463"/>
            <w:bookmarkStart w:id="913" w:name="_Toc47305773"/>
            <w:bookmarkStart w:id="914" w:name="_Toc46794470"/>
            <w:bookmarkStart w:id="915" w:name="_Toc47305780"/>
            <w:bookmarkStart w:id="916" w:name="_Toc46794477"/>
            <w:bookmarkStart w:id="917" w:name="_Toc47305787"/>
            <w:bookmarkStart w:id="918" w:name="_Toc46794484"/>
            <w:bookmarkStart w:id="919" w:name="_Toc47305794"/>
            <w:bookmarkStart w:id="920" w:name="_Toc46794490"/>
            <w:bookmarkStart w:id="921" w:name="_Toc47305800"/>
            <w:bookmarkStart w:id="922" w:name="_Toc46794496"/>
            <w:bookmarkStart w:id="923" w:name="_Toc47305806"/>
            <w:bookmarkStart w:id="924" w:name="_Toc46794502"/>
            <w:bookmarkStart w:id="925" w:name="_Toc47305812"/>
            <w:bookmarkStart w:id="926" w:name="_Toc46794508"/>
            <w:bookmarkStart w:id="927" w:name="_Toc47305818"/>
            <w:bookmarkStart w:id="928" w:name="_Toc46794514"/>
            <w:bookmarkStart w:id="929" w:name="_Toc47305824"/>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r w:rsidRPr="00146F0C">
              <w:rPr>
                <w:sz w:val="20"/>
              </w:rPr>
              <w:t xml:space="preserve">Начисление доходов от выполненных работ по капительному ремонту общего имущества в МКД </w:t>
            </w:r>
          </w:p>
        </w:tc>
        <w:tc>
          <w:tcPr>
            <w:tcW w:w="3743" w:type="dxa"/>
            <w:gridSpan w:val="2"/>
            <w:shd w:val="clear" w:color="auto" w:fill="auto"/>
          </w:tcPr>
          <w:p w14:paraId="28C1D2BA" w14:textId="77777777" w:rsidR="00AE1271" w:rsidRPr="00146F0C" w:rsidRDefault="00AE1271" w:rsidP="00FF4076">
            <w:pPr>
              <w:widowControl w:val="0"/>
              <w:ind w:firstLine="0"/>
              <w:rPr>
                <w:sz w:val="20"/>
              </w:rPr>
            </w:pPr>
            <w:r w:rsidRPr="00146F0C">
              <w:rPr>
                <w:sz w:val="20"/>
              </w:rPr>
              <w:t>Договор на выполнение работ по капитальному ремонту общего имущества в МКД</w:t>
            </w:r>
          </w:p>
          <w:p w14:paraId="2EBDFA32" w14:textId="77777777" w:rsidR="00AE1271" w:rsidRPr="00146F0C" w:rsidRDefault="00AE1271" w:rsidP="00FF4076">
            <w:pPr>
              <w:widowControl w:val="0"/>
              <w:ind w:firstLine="0"/>
              <w:rPr>
                <w:sz w:val="20"/>
              </w:rPr>
            </w:pPr>
            <w:r w:rsidRPr="00146F0C">
              <w:rPr>
                <w:sz w:val="20"/>
              </w:rPr>
              <w:t>Справка о стоимости выполненных работ и затрат (КС-3)</w:t>
            </w:r>
          </w:p>
          <w:p w14:paraId="493414B9" w14:textId="77777777" w:rsidR="00AE1271" w:rsidRPr="00146F0C" w:rsidRDefault="00AE1271" w:rsidP="00FF4076">
            <w:pPr>
              <w:widowControl w:val="0"/>
              <w:tabs>
                <w:tab w:val="num" w:pos="720"/>
              </w:tabs>
              <w:ind w:firstLine="0"/>
              <w:rPr>
                <w:sz w:val="20"/>
              </w:rPr>
            </w:pPr>
            <w:r w:rsidRPr="00146F0C">
              <w:rPr>
                <w:sz w:val="20"/>
              </w:rPr>
              <w:t>Акт о приемке выполненных работ (КС-2)</w:t>
            </w:r>
          </w:p>
          <w:p w14:paraId="6E0BDEC3" w14:textId="77777777" w:rsidR="00AE1271" w:rsidRPr="00146F0C" w:rsidRDefault="00AE1271" w:rsidP="00FF4076">
            <w:pPr>
              <w:widowControl w:val="0"/>
              <w:tabs>
                <w:tab w:val="num" w:pos="720"/>
              </w:tabs>
              <w:ind w:firstLine="0"/>
              <w:rPr>
                <w:sz w:val="20"/>
              </w:rPr>
            </w:pPr>
            <w:r w:rsidRPr="00146F0C">
              <w:rPr>
                <w:sz w:val="20"/>
              </w:rPr>
              <w:t>Бухгалтерская справка (ф. 0504833)</w:t>
            </w:r>
          </w:p>
        </w:tc>
        <w:tc>
          <w:tcPr>
            <w:tcW w:w="1816" w:type="dxa"/>
            <w:gridSpan w:val="2"/>
            <w:shd w:val="clear" w:color="auto" w:fill="auto"/>
          </w:tcPr>
          <w:p w14:paraId="586DCBB6"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2.205.31.566</w:t>
            </w:r>
            <w:r w:rsidRPr="00146F0C">
              <w:rPr>
                <w:sz w:val="20"/>
                <w:szCs w:val="20"/>
                <w:vertAlign w:val="subscript"/>
              </w:rPr>
              <w:t>ФКР</w:t>
            </w:r>
          </w:p>
        </w:tc>
        <w:tc>
          <w:tcPr>
            <w:tcW w:w="1806" w:type="dxa"/>
            <w:gridSpan w:val="2"/>
            <w:shd w:val="clear" w:color="auto" w:fill="auto"/>
          </w:tcPr>
          <w:p w14:paraId="072CDC1D"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2.401.10.131</w:t>
            </w:r>
          </w:p>
        </w:tc>
      </w:tr>
      <w:tr w:rsidR="00AE1271" w:rsidRPr="0008626A" w14:paraId="2090584E" w14:textId="77777777" w:rsidTr="00FD4E61">
        <w:trPr>
          <w:gridAfter w:val="1"/>
          <w:wAfter w:w="128" w:type="dxa"/>
          <w:trHeight w:val="20"/>
        </w:trPr>
        <w:tc>
          <w:tcPr>
            <w:tcW w:w="2774" w:type="dxa"/>
            <w:shd w:val="clear" w:color="auto" w:fill="auto"/>
          </w:tcPr>
          <w:p w14:paraId="5C01C464" w14:textId="77777777" w:rsidR="00AE1271" w:rsidRPr="00146F0C" w:rsidRDefault="00AE1271" w:rsidP="00FF4076">
            <w:pPr>
              <w:widowControl w:val="0"/>
              <w:ind w:firstLine="0"/>
              <w:rPr>
                <w:sz w:val="20"/>
              </w:rPr>
            </w:pPr>
            <w:r w:rsidRPr="00146F0C">
              <w:rPr>
                <w:sz w:val="20"/>
              </w:rPr>
              <w:t>Начислен НДС</w:t>
            </w:r>
          </w:p>
        </w:tc>
        <w:tc>
          <w:tcPr>
            <w:tcW w:w="3743" w:type="dxa"/>
            <w:gridSpan w:val="2"/>
            <w:shd w:val="clear" w:color="auto" w:fill="auto"/>
          </w:tcPr>
          <w:p w14:paraId="4AD816AE" w14:textId="77777777" w:rsidR="00AE1271" w:rsidRPr="00146F0C" w:rsidRDefault="00AE1271" w:rsidP="00FF4076">
            <w:pPr>
              <w:widowControl w:val="0"/>
              <w:tabs>
                <w:tab w:val="num" w:pos="720"/>
              </w:tabs>
              <w:ind w:firstLine="0"/>
              <w:rPr>
                <w:sz w:val="20"/>
              </w:rPr>
            </w:pPr>
            <w:r w:rsidRPr="00146F0C">
              <w:rPr>
                <w:sz w:val="20"/>
              </w:rPr>
              <w:t>Счет-фактура</w:t>
            </w:r>
          </w:p>
        </w:tc>
        <w:tc>
          <w:tcPr>
            <w:tcW w:w="1816" w:type="dxa"/>
            <w:gridSpan w:val="2"/>
            <w:shd w:val="clear" w:color="auto" w:fill="auto"/>
          </w:tcPr>
          <w:p w14:paraId="5EEAEFB2" w14:textId="77777777" w:rsidR="00AE1271" w:rsidRPr="00146F0C" w:rsidRDefault="00AE1271" w:rsidP="00FF4076">
            <w:pPr>
              <w:pStyle w:val="aff"/>
              <w:widowControl w:val="0"/>
              <w:spacing w:before="0" w:beforeAutospacing="0" w:after="0" w:afterAutospacing="0"/>
              <w:ind w:left="34"/>
              <w:jc w:val="center"/>
              <w:textAlignment w:val="baseline"/>
              <w:rPr>
                <w:sz w:val="20"/>
                <w:szCs w:val="20"/>
              </w:rPr>
            </w:pPr>
            <w:r w:rsidRPr="00146F0C">
              <w:rPr>
                <w:sz w:val="20"/>
                <w:szCs w:val="20"/>
              </w:rPr>
              <w:t>2.401.10.131</w:t>
            </w:r>
          </w:p>
        </w:tc>
        <w:tc>
          <w:tcPr>
            <w:tcW w:w="1806" w:type="dxa"/>
            <w:gridSpan w:val="2"/>
            <w:shd w:val="clear" w:color="auto" w:fill="auto"/>
          </w:tcPr>
          <w:p w14:paraId="75FA5B60" w14:textId="77777777" w:rsidR="00AE1271" w:rsidRPr="00146F0C" w:rsidRDefault="00AE1271" w:rsidP="00FF4076">
            <w:pPr>
              <w:pStyle w:val="aff"/>
              <w:widowControl w:val="0"/>
              <w:spacing w:before="0" w:beforeAutospacing="0" w:after="0" w:afterAutospacing="0"/>
              <w:ind w:left="34"/>
              <w:jc w:val="center"/>
              <w:textAlignment w:val="baseline"/>
              <w:rPr>
                <w:sz w:val="20"/>
                <w:szCs w:val="20"/>
              </w:rPr>
            </w:pPr>
            <w:r w:rsidRPr="00146F0C">
              <w:rPr>
                <w:sz w:val="20"/>
                <w:szCs w:val="20"/>
              </w:rPr>
              <w:t>2.303.04.731</w:t>
            </w:r>
          </w:p>
        </w:tc>
      </w:tr>
      <w:tr w:rsidR="00AE1271" w:rsidRPr="0008626A" w14:paraId="4F8679F9" w14:textId="77777777" w:rsidTr="00FD4E61">
        <w:trPr>
          <w:gridAfter w:val="1"/>
          <w:wAfter w:w="128" w:type="dxa"/>
          <w:trHeight w:val="20"/>
        </w:trPr>
        <w:tc>
          <w:tcPr>
            <w:tcW w:w="10139" w:type="dxa"/>
            <w:gridSpan w:val="7"/>
            <w:shd w:val="clear" w:color="auto" w:fill="auto"/>
          </w:tcPr>
          <w:p w14:paraId="71AB3112" w14:textId="44813A1E" w:rsidR="00AE1271" w:rsidRPr="00146F0C"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930" w:name="_Toc65047774"/>
            <w:bookmarkStart w:id="931" w:name="_Toc94016235"/>
            <w:bookmarkStart w:id="932" w:name="_Toc94017004"/>
            <w:bookmarkStart w:id="933" w:name="_Toc103589561"/>
            <w:bookmarkStart w:id="934" w:name="_Toc167792756"/>
            <w:r w:rsidRPr="00146F0C">
              <w:rPr>
                <w:b/>
                <w:kern w:val="24"/>
                <w:sz w:val="20"/>
                <w:szCs w:val="20"/>
              </w:rPr>
              <w:t>22.1.13. Операции по договорам строительного подряда</w:t>
            </w:r>
            <w:bookmarkEnd w:id="930"/>
            <w:bookmarkEnd w:id="931"/>
            <w:bookmarkEnd w:id="932"/>
            <w:bookmarkEnd w:id="933"/>
            <w:bookmarkEnd w:id="934"/>
          </w:p>
        </w:tc>
      </w:tr>
      <w:tr w:rsidR="00AE1271" w:rsidRPr="0008626A" w14:paraId="2164C63D" w14:textId="77777777" w:rsidTr="00FD4E61">
        <w:trPr>
          <w:gridAfter w:val="1"/>
          <w:wAfter w:w="128" w:type="dxa"/>
          <w:trHeight w:val="20"/>
        </w:trPr>
        <w:tc>
          <w:tcPr>
            <w:tcW w:w="2774" w:type="dxa"/>
            <w:vMerge w:val="restart"/>
            <w:shd w:val="clear" w:color="auto" w:fill="auto"/>
          </w:tcPr>
          <w:p w14:paraId="750217CD" w14:textId="77777777" w:rsidR="00AE1271" w:rsidRPr="00146F0C" w:rsidRDefault="00AE1271" w:rsidP="00FF4076">
            <w:pPr>
              <w:widowControl w:val="0"/>
              <w:ind w:firstLine="0"/>
              <w:rPr>
                <w:sz w:val="20"/>
              </w:rPr>
            </w:pPr>
            <w:r w:rsidRPr="00146F0C">
              <w:rPr>
                <w:sz w:val="20"/>
              </w:rPr>
              <w:t>Начислен доход к предъявлению</w:t>
            </w:r>
          </w:p>
        </w:tc>
        <w:tc>
          <w:tcPr>
            <w:tcW w:w="3743" w:type="dxa"/>
            <w:gridSpan w:val="2"/>
            <w:vMerge w:val="restart"/>
            <w:shd w:val="clear" w:color="auto" w:fill="auto"/>
          </w:tcPr>
          <w:p w14:paraId="07CCDEA2" w14:textId="4E4A8EB8" w:rsidR="00AE1271" w:rsidRPr="00146F0C" w:rsidRDefault="00AE1271" w:rsidP="00FF4076">
            <w:pPr>
              <w:widowControl w:val="0"/>
              <w:ind w:firstLine="0"/>
              <w:rPr>
                <w:sz w:val="20"/>
              </w:rPr>
            </w:pPr>
            <w:r w:rsidRPr="00146F0C">
              <w:rPr>
                <w:sz w:val="20"/>
              </w:rPr>
              <w:t>Заключение по проценту исполнения объема работ</w:t>
            </w:r>
          </w:p>
        </w:tc>
        <w:tc>
          <w:tcPr>
            <w:tcW w:w="1816" w:type="dxa"/>
            <w:gridSpan w:val="2"/>
            <w:shd w:val="clear" w:color="auto" w:fill="auto"/>
          </w:tcPr>
          <w:p w14:paraId="5985A39F"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2.205.38.56х</w:t>
            </w:r>
          </w:p>
          <w:p w14:paraId="76E3027E"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(561, 562, 564, 566)</w:t>
            </w:r>
          </w:p>
        </w:tc>
        <w:tc>
          <w:tcPr>
            <w:tcW w:w="1806" w:type="dxa"/>
            <w:gridSpan w:val="2"/>
            <w:shd w:val="clear" w:color="auto" w:fill="auto"/>
          </w:tcPr>
          <w:p w14:paraId="7DE3A603"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2.401.10.138</w:t>
            </w:r>
          </w:p>
        </w:tc>
      </w:tr>
      <w:tr w:rsidR="00AE1271" w:rsidRPr="0008626A" w14:paraId="628E12A1" w14:textId="77777777" w:rsidTr="00FD4E61">
        <w:trPr>
          <w:gridAfter w:val="1"/>
          <w:wAfter w:w="128" w:type="dxa"/>
          <w:trHeight w:val="20"/>
        </w:trPr>
        <w:tc>
          <w:tcPr>
            <w:tcW w:w="2774" w:type="dxa"/>
            <w:vMerge/>
            <w:shd w:val="clear" w:color="auto" w:fill="auto"/>
          </w:tcPr>
          <w:p w14:paraId="3215E375" w14:textId="77777777" w:rsidR="00AE1271" w:rsidRPr="00146F0C" w:rsidRDefault="00AE1271" w:rsidP="00FF4076">
            <w:pPr>
              <w:widowControl w:val="0"/>
              <w:ind w:firstLine="0"/>
              <w:rPr>
                <w:sz w:val="20"/>
              </w:rPr>
            </w:pPr>
          </w:p>
        </w:tc>
        <w:tc>
          <w:tcPr>
            <w:tcW w:w="3743" w:type="dxa"/>
            <w:gridSpan w:val="2"/>
            <w:vMerge/>
            <w:shd w:val="clear" w:color="auto" w:fill="auto"/>
          </w:tcPr>
          <w:p w14:paraId="0CC3DC6B" w14:textId="77777777" w:rsidR="00AE1271" w:rsidRPr="00146F0C" w:rsidRDefault="00AE1271" w:rsidP="00FF4076">
            <w:pPr>
              <w:widowControl w:val="0"/>
              <w:numPr>
                <w:ilvl w:val="0"/>
                <w:numId w:val="4"/>
              </w:numPr>
              <w:ind w:left="0" w:hanging="425"/>
              <w:rPr>
                <w:sz w:val="20"/>
              </w:rPr>
            </w:pPr>
          </w:p>
        </w:tc>
        <w:tc>
          <w:tcPr>
            <w:tcW w:w="1816" w:type="dxa"/>
            <w:gridSpan w:val="2"/>
            <w:shd w:val="clear" w:color="auto" w:fill="auto"/>
          </w:tcPr>
          <w:p w14:paraId="50EBB156"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45.01</w:t>
            </w:r>
          </w:p>
        </w:tc>
        <w:tc>
          <w:tcPr>
            <w:tcW w:w="1806" w:type="dxa"/>
            <w:gridSpan w:val="2"/>
            <w:shd w:val="clear" w:color="auto" w:fill="auto"/>
          </w:tcPr>
          <w:p w14:paraId="7CFF207B" w14:textId="77777777" w:rsidR="00AE1271" w:rsidRPr="00146F0C"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2A2DB70B" w14:textId="77777777" w:rsidTr="00FD4E61">
        <w:trPr>
          <w:gridAfter w:val="1"/>
          <w:wAfter w:w="128" w:type="dxa"/>
          <w:trHeight w:val="20"/>
        </w:trPr>
        <w:tc>
          <w:tcPr>
            <w:tcW w:w="2774" w:type="dxa"/>
            <w:shd w:val="clear" w:color="auto" w:fill="auto"/>
          </w:tcPr>
          <w:p w14:paraId="7F6DA5BE" w14:textId="77777777" w:rsidR="00AE1271" w:rsidRPr="00146F0C" w:rsidRDefault="00AE1271" w:rsidP="00FF4076">
            <w:pPr>
              <w:widowControl w:val="0"/>
              <w:ind w:firstLine="0"/>
              <w:rPr>
                <w:sz w:val="20"/>
              </w:rPr>
            </w:pPr>
            <w:r w:rsidRPr="00146F0C">
              <w:rPr>
                <w:sz w:val="20"/>
              </w:rPr>
              <w:t>Начислен отложенный НДС</w:t>
            </w:r>
          </w:p>
        </w:tc>
        <w:tc>
          <w:tcPr>
            <w:tcW w:w="3743" w:type="dxa"/>
            <w:gridSpan w:val="2"/>
            <w:shd w:val="clear" w:color="auto" w:fill="auto"/>
          </w:tcPr>
          <w:p w14:paraId="2C7C6282" w14:textId="77777777" w:rsidR="00AE1271" w:rsidRPr="00146F0C" w:rsidRDefault="00AE1271" w:rsidP="00FF4076">
            <w:pPr>
              <w:widowControl w:val="0"/>
              <w:ind w:firstLine="0"/>
              <w:rPr>
                <w:sz w:val="20"/>
              </w:rPr>
            </w:pPr>
            <w:r w:rsidRPr="00146F0C">
              <w:rPr>
                <w:sz w:val="20"/>
              </w:rPr>
              <w:t>Счет-фактура</w:t>
            </w:r>
          </w:p>
        </w:tc>
        <w:tc>
          <w:tcPr>
            <w:tcW w:w="1816" w:type="dxa"/>
            <w:gridSpan w:val="2"/>
            <w:shd w:val="clear" w:color="auto" w:fill="auto"/>
          </w:tcPr>
          <w:p w14:paraId="3ADBF210"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2.401.10.138</w:t>
            </w:r>
          </w:p>
        </w:tc>
        <w:tc>
          <w:tcPr>
            <w:tcW w:w="1806" w:type="dxa"/>
            <w:gridSpan w:val="2"/>
            <w:shd w:val="clear" w:color="auto" w:fill="auto"/>
          </w:tcPr>
          <w:p w14:paraId="22E22BAD"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2.303.04.731</w:t>
            </w:r>
          </w:p>
          <w:p w14:paraId="59B259D9" w14:textId="71E6DB15"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(дополнительная аналитика «Отложенный НДС по договорам строительного подряда»)</w:t>
            </w:r>
          </w:p>
        </w:tc>
      </w:tr>
      <w:tr w:rsidR="00AE1271" w:rsidRPr="0008626A" w14:paraId="012FB456" w14:textId="77777777" w:rsidTr="00FD4E61">
        <w:trPr>
          <w:gridAfter w:val="1"/>
          <w:wAfter w:w="128" w:type="dxa"/>
          <w:trHeight w:val="20"/>
        </w:trPr>
        <w:tc>
          <w:tcPr>
            <w:tcW w:w="2774" w:type="dxa"/>
            <w:shd w:val="clear" w:color="auto" w:fill="auto"/>
          </w:tcPr>
          <w:p w14:paraId="36D3F956" w14:textId="77777777" w:rsidR="00AE1271" w:rsidRPr="00146F0C" w:rsidRDefault="00AE1271" w:rsidP="00FF4076">
            <w:pPr>
              <w:widowControl w:val="0"/>
              <w:ind w:firstLine="0"/>
              <w:rPr>
                <w:sz w:val="20"/>
              </w:rPr>
            </w:pPr>
            <w:r w:rsidRPr="00146F0C">
              <w:rPr>
                <w:sz w:val="20"/>
              </w:rPr>
              <w:t>Перевод расчетов с заказчиком к предъявлению на расчеты по доходам от реализации</w:t>
            </w:r>
          </w:p>
        </w:tc>
        <w:tc>
          <w:tcPr>
            <w:tcW w:w="3743" w:type="dxa"/>
            <w:gridSpan w:val="2"/>
            <w:shd w:val="clear" w:color="auto" w:fill="auto"/>
          </w:tcPr>
          <w:p w14:paraId="7D1137FF" w14:textId="77777777" w:rsidR="00AE1271" w:rsidRPr="00146F0C" w:rsidRDefault="00AE1271" w:rsidP="00FF4076">
            <w:pPr>
              <w:widowControl w:val="0"/>
              <w:ind w:firstLine="0"/>
              <w:rPr>
                <w:sz w:val="20"/>
              </w:rPr>
            </w:pPr>
            <w:r w:rsidRPr="00146F0C">
              <w:rPr>
                <w:sz w:val="20"/>
              </w:rPr>
              <w:t>Акт выполненных работ (оказания услуг) (неунифицированная форма)</w:t>
            </w:r>
          </w:p>
        </w:tc>
        <w:tc>
          <w:tcPr>
            <w:tcW w:w="1816" w:type="dxa"/>
            <w:gridSpan w:val="2"/>
            <w:shd w:val="clear" w:color="auto" w:fill="auto"/>
          </w:tcPr>
          <w:p w14:paraId="189E3716"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2.205.31.56х</w:t>
            </w:r>
          </w:p>
          <w:p w14:paraId="08B40DCE"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(561, 562, 564, 566)</w:t>
            </w:r>
          </w:p>
        </w:tc>
        <w:tc>
          <w:tcPr>
            <w:tcW w:w="1806" w:type="dxa"/>
            <w:gridSpan w:val="2"/>
            <w:shd w:val="clear" w:color="auto" w:fill="auto"/>
          </w:tcPr>
          <w:p w14:paraId="7E823DE5"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2.205.38.66х</w:t>
            </w:r>
          </w:p>
          <w:p w14:paraId="658D84E2"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(661, 662, 664, 666)</w:t>
            </w:r>
          </w:p>
        </w:tc>
      </w:tr>
      <w:tr w:rsidR="00AE1271" w:rsidRPr="0008626A" w14:paraId="0AB401C6" w14:textId="77777777" w:rsidTr="00FD4E61">
        <w:trPr>
          <w:gridAfter w:val="1"/>
          <w:wAfter w:w="128" w:type="dxa"/>
          <w:trHeight w:val="20"/>
        </w:trPr>
        <w:tc>
          <w:tcPr>
            <w:tcW w:w="2774" w:type="dxa"/>
            <w:shd w:val="clear" w:color="auto" w:fill="auto"/>
          </w:tcPr>
          <w:p w14:paraId="1E25FFBE" w14:textId="77777777" w:rsidR="00AE1271" w:rsidRPr="00146F0C" w:rsidRDefault="00AE1271" w:rsidP="00FF4076">
            <w:pPr>
              <w:widowControl w:val="0"/>
              <w:ind w:firstLine="0"/>
              <w:rPr>
                <w:sz w:val="20"/>
              </w:rPr>
            </w:pPr>
            <w:r w:rsidRPr="00146F0C">
              <w:rPr>
                <w:sz w:val="20"/>
              </w:rPr>
              <w:t>Перевод расчетов по НДС</w:t>
            </w:r>
          </w:p>
        </w:tc>
        <w:tc>
          <w:tcPr>
            <w:tcW w:w="3743" w:type="dxa"/>
            <w:gridSpan w:val="2"/>
            <w:shd w:val="clear" w:color="auto" w:fill="auto"/>
          </w:tcPr>
          <w:p w14:paraId="32D0CDDA" w14:textId="77777777" w:rsidR="00AE1271" w:rsidRPr="00146F0C" w:rsidRDefault="00AE1271" w:rsidP="00FF4076">
            <w:pPr>
              <w:widowControl w:val="0"/>
              <w:ind w:firstLine="0"/>
              <w:rPr>
                <w:sz w:val="20"/>
              </w:rPr>
            </w:pPr>
            <w:r w:rsidRPr="00146F0C">
              <w:rPr>
                <w:sz w:val="20"/>
              </w:rPr>
              <w:t>Счет-фактура</w:t>
            </w:r>
          </w:p>
        </w:tc>
        <w:tc>
          <w:tcPr>
            <w:tcW w:w="1816" w:type="dxa"/>
            <w:gridSpan w:val="2"/>
            <w:shd w:val="clear" w:color="auto" w:fill="auto"/>
          </w:tcPr>
          <w:p w14:paraId="0F760186"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2.303.04.831</w:t>
            </w:r>
          </w:p>
          <w:p w14:paraId="3D251AEE" w14:textId="15920ABC"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(дополнительная аналитика «Отложенный НДС по договорам строительного подряда»)</w:t>
            </w:r>
          </w:p>
        </w:tc>
        <w:tc>
          <w:tcPr>
            <w:tcW w:w="1806" w:type="dxa"/>
            <w:gridSpan w:val="2"/>
            <w:shd w:val="clear" w:color="auto" w:fill="auto"/>
          </w:tcPr>
          <w:p w14:paraId="78B9CB2A" w14:textId="406FB3A2"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2.303.04.731</w:t>
            </w:r>
          </w:p>
        </w:tc>
      </w:tr>
      <w:tr w:rsidR="00AE1271" w:rsidRPr="0008626A" w14:paraId="4836D278" w14:textId="77777777" w:rsidTr="00FD4E61">
        <w:trPr>
          <w:gridAfter w:val="1"/>
          <w:wAfter w:w="128" w:type="dxa"/>
          <w:trHeight w:val="20"/>
        </w:trPr>
        <w:tc>
          <w:tcPr>
            <w:tcW w:w="2774" w:type="dxa"/>
            <w:shd w:val="clear" w:color="auto" w:fill="auto"/>
          </w:tcPr>
          <w:p w14:paraId="36B4B19E" w14:textId="77777777" w:rsidR="00AE1271" w:rsidRPr="00146F0C" w:rsidRDefault="00AE1271" w:rsidP="00FF4076">
            <w:pPr>
              <w:widowControl w:val="0"/>
              <w:ind w:firstLine="0"/>
              <w:rPr>
                <w:sz w:val="20"/>
              </w:rPr>
            </w:pPr>
            <w:r w:rsidRPr="00146F0C">
              <w:rPr>
                <w:sz w:val="20"/>
              </w:rPr>
              <w:t>Корректировка расчетов и доходов:</w:t>
            </w:r>
          </w:p>
        </w:tc>
        <w:tc>
          <w:tcPr>
            <w:tcW w:w="3743" w:type="dxa"/>
            <w:gridSpan w:val="2"/>
            <w:shd w:val="clear" w:color="auto" w:fill="auto"/>
          </w:tcPr>
          <w:p w14:paraId="4D0EC613" w14:textId="77777777" w:rsidR="00AE1271" w:rsidRPr="00146F0C" w:rsidRDefault="00AE1271" w:rsidP="00FF4076">
            <w:pPr>
              <w:widowControl w:val="0"/>
              <w:ind w:firstLine="0"/>
              <w:rPr>
                <w:sz w:val="20"/>
              </w:rPr>
            </w:pPr>
          </w:p>
        </w:tc>
        <w:tc>
          <w:tcPr>
            <w:tcW w:w="1816" w:type="dxa"/>
            <w:gridSpan w:val="2"/>
            <w:shd w:val="clear" w:color="auto" w:fill="auto"/>
          </w:tcPr>
          <w:p w14:paraId="4AD1B246" w14:textId="77777777" w:rsidR="00AE1271" w:rsidRPr="00146F0C" w:rsidRDefault="00AE1271" w:rsidP="00FF4076">
            <w:pPr>
              <w:pStyle w:val="aff"/>
              <w:widowControl w:val="0"/>
              <w:spacing w:before="0" w:beforeAutospacing="0" w:after="0" w:afterAutospacing="0"/>
              <w:jc w:val="center"/>
              <w:textAlignment w:val="baseline"/>
              <w:rPr>
                <w:sz w:val="20"/>
                <w:szCs w:val="20"/>
              </w:rPr>
            </w:pPr>
          </w:p>
        </w:tc>
        <w:tc>
          <w:tcPr>
            <w:tcW w:w="1806" w:type="dxa"/>
            <w:gridSpan w:val="2"/>
            <w:shd w:val="clear" w:color="auto" w:fill="auto"/>
          </w:tcPr>
          <w:p w14:paraId="69B10C6E" w14:textId="77777777" w:rsidR="00AE1271" w:rsidRPr="00146F0C"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07C588D1" w14:textId="77777777" w:rsidTr="00FD4E61">
        <w:trPr>
          <w:gridAfter w:val="1"/>
          <w:wAfter w:w="128" w:type="dxa"/>
          <w:trHeight w:val="20"/>
        </w:trPr>
        <w:tc>
          <w:tcPr>
            <w:tcW w:w="2774" w:type="dxa"/>
            <w:vMerge w:val="restart"/>
            <w:shd w:val="clear" w:color="auto" w:fill="auto"/>
          </w:tcPr>
          <w:p w14:paraId="7A351EC1" w14:textId="77777777" w:rsidR="00AE1271" w:rsidRPr="00146F0C" w:rsidRDefault="00AE1271" w:rsidP="00FF4076">
            <w:pPr>
              <w:widowControl w:val="0"/>
              <w:ind w:firstLine="0"/>
              <w:rPr>
                <w:sz w:val="20"/>
              </w:rPr>
            </w:pPr>
            <w:r w:rsidRPr="00146F0C">
              <w:rPr>
                <w:sz w:val="20"/>
              </w:rPr>
              <w:t>- стоимость работ по акту больше рассчитанного дохода к предъявлению - доначислен доход по договору строительного подряда</w:t>
            </w:r>
          </w:p>
        </w:tc>
        <w:tc>
          <w:tcPr>
            <w:tcW w:w="3743" w:type="dxa"/>
            <w:gridSpan w:val="2"/>
            <w:vMerge w:val="restart"/>
            <w:shd w:val="clear" w:color="auto" w:fill="auto"/>
          </w:tcPr>
          <w:p w14:paraId="62E9D828" w14:textId="77777777" w:rsidR="00AE1271" w:rsidRPr="00146F0C" w:rsidRDefault="00AE1271" w:rsidP="00FF4076">
            <w:pPr>
              <w:widowControl w:val="0"/>
              <w:ind w:firstLine="0"/>
              <w:rPr>
                <w:sz w:val="20"/>
              </w:rPr>
            </w:pPr>
            <w:r w:rsidRPr="00146F0C">
              <w:rPr>
                <w:sz w:val="20"/>
              </w:rPr>
              <w:t>Акт выполненных работ (оказания услуг) (неунифицированная форма)</w:t>
            </w:r>
          </w:p>
        </w:tc>
        <w:tc>
          <w:tcPr>
            <w:tcW w:w="1816" w:type="dxa"/>
            <w:gridSpan w:val="2"/>
            <w:shd w:val="clear" w:color="auto" w:fill="auto"/>
          </w:tcPr>
          <w:p w14:paraId="40167516"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2.205.31.56х</w:t>
            </w:r>
          </w:p>
          <w:p w14:paraId="38969ED1"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(561, 562, 564, 566)</w:t>
            </w:r>
          </w:p>
        </w:tc>
        <w:tc>
          <w:tcPr>
            <w:tcW w:w="1806" w:type="dxa"/>
            <w:gridSpan w:val="2"/>
            <w:shd w:val="clear" w:color="auto" w:fill="auto"/>
          </w:tcPr>
          <w:p w14:paraId="055778E4"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2.401.10.138</w:t>
            </w:r>
          </w:p>
        </w:tc>
      </w:tr>
      <w:tr w:rsidR="00AE1271" w:rsidRPr="0008626A" w14:paraId="23BA511C" w14:textId="77777777" w:rsidTr="00FD4E61">
        <w:trPr>
          <w:gridAfter w:val="1"/>
          <w:wAfter w:w="128" w:type="dxa"/>
          <w:trHeight w:val="20"/>
        </w:trPr>
        <w:tc>
          <w:tcPr>
            <w:tcW w:w="2774" w:type="dxa"/>
            <w:vMerge/>
            <w:shd w:val="clear" w:color="auto" w:fill="auto"/>
          </w:tcPr>
          <w:p w14:paraId="401E6011" w14:textId="77777777" w:rsidR="00AE1271" w:rsidRPr="00146F0C" w:rsidRDefault="00AE1271" w:rsidP="00FF4076">
            <w:pPr>
              <w:widowControl w:val="0"/>
              <w:ind w:firstLine="0"/>
              <w:rPr>
                <w:sz w:val="20"/>
              </w:rPr>
            </w:pPr>
          </w:p>
        </w:tc>
        <w:tc>
          <w:tcPr>
            <w:tcW w:w="3743" w:type="dxa"/>
            <w:gridSpan w:val="2"/>
            <w:vMerge/>
            <w:shd w:val="clear" w:color="auto" w:fill="auto"/>
          </w:tcPr>
          <w:p w14:paraId="6858311C" w14:textId="77777777" w:rsidR="00AE1271" w:rsidRPr="00146F0C" w:rsidRDefault="00AE1271" w:rsidP="00FF4076">
            <w:pPr>
              <w:widowControl w:val="0"/>
              <w:numPr>
                <w:ilvl w:val="0"/>
                <w:numId w:val="4"/>
              </w:numPr>
              <w:ind w:left="0" w:hanging="425"/>
              <w:rPr>
                <w:sz w:val="20"/>
              </w:rPr>
            </w:pPr>
          </w:p>
        </w:tc>
        <w:tc>
          <w:tcPr>
            <w:tcW w:w="1816" w:type="dxa"/>
            <w:gridSpan w:val="2"/>
            <w:shd w:val="clear" w:color="auto" w:fill="auto"/>
          </w:tcPr>
          <w:p w14:paraId="1A60DD36"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45.01</w:t>
            </w:r>
          </w:p>
        </w:tc>
        <w:tc>
          <w:tcPr>
            <w:tcW w:w="1806" w:type="dxa"/>
            <w:gridSpan w:val="2"/>
            <w:shd w:val="clear" w:color="auto" w:fill="auto"/>
          </w:tcPr>
          <w:p w14:paraId="11131286" w14:textId="77777777" w:rsidR="00AE1271" w:rsidRPr="00146F0C"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3BF7F6D9" w14:textId="77777777" w:rsidTr="00FD4E61">
        <w:trPr>
          <w:gridAfter w:val="1"/>
          <w:wAfter w:w="128" w:type="dxa"/>
          <w:trHeight w:val="20"/>
        </w:trPr>
        <w:tc>
          <w:tcPr>
            <w:tcW w:w="2774" w:type="dxa"/>
            <w:shd w:val="clear" w:color="auto" w:fill="auto"/>
          </w:tcPr>
          <w:p w14:paraId="3DC65C04" w14:textId="77777777" w:rsidR="00AE1271" w:rsidRPr="00146F0C" w:rsidRDefault="00AE1271" w:rsidP="00FF4076">
            <w:pPr>
              <w:widowControl w:val="0"/>
              <w:ind w:firstLine="0"/>
              <w:rPr>
                <w:sz w:val="20"/>
              </w:rPr>
            </w:pPr>
            <w:r w:rsidRPr="00146F0C">
              <w:rPr>
                <w:sz w:val="20"/>
              </w:rPr>
              <w:t>доначислен НДС</w:t>
            </w:r>
          </w:p>
        </w:tc>
        <w:tc>
          <w:tcPr>
            <w:tcW w:w="3743" w:type="dxa"/>
            <w:gridSpan w:val="2"/>
            <w:shd w:val="clear" w:color="auto" w:fill="auto"/>
          </w:tcPr>
          <w:p w14:paraId="7DC4CBCF" w14:textId="77777777" w:rsidR="00AE1271" w:rsidRPr="00146F0C" w:rsidRDefault="00AE1271" w:rsidP="00FF4076">
            <w:pPr>
              <w:widowControl w:val="0"/>
              <w:ind w:firstLine="0"/>
              <w:rPr>
                <w:sz w:val="20"/>
              </w:rPr>
            </w:pPr>
            <w:r w:rsidRPr="00146F0C">
              <w:rPr>
                <w:sz w:val="20"/>
              </w:rPr>
              <w:t>Счет-фактура</w:t>
            </w:r>
          </w:p>
        </w:tc>
        <w:tc>
          <w:tcPr>
            <w:tcW w:w="1816" w:type="dxa"/>
            <w:gridSpan w:val="2"/>
            <w:shd w:val="clear" w:color="auto" w:fill="auto"/>
          </w:tcPr>
          <w:p w14:paraId="01CBB38C"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2.401.10.138</w:t>
            </w:r>
          </w:p>
        </w:tc>
        <w:tc>
          <w:tcPr>
            <w:tcW w:w="1806" w:type="dxa"/>
            <w:gridSpan w:val="2"/>
            <w:shd w:val="clear" w:color="auto" w:fill="auto"/>
          </w:tcPr>
          <w:p w14:paraId="4ECD7B17" w14:textId="1EB29269"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2.303.04.731</w:t>
            </w:r>
          </w:p>
        </w:tc>
      </w:tr>
      <w:tr w:rsidR="00AE1271" w:rsidRPr="0008626A" w14:paraId="653F08F7" w14:textId="77777777" w:rsidTr="00FD4E61">
        <w:trPr>
          <w:gridAfter w:val="1"/>
          <w:wAfter w:w="128" w:type="dxa"/>
          <w:trHeight w:val="20"/>
        </w:trPr>
        <w:tc>
          <w:tcPr>
            <w:tcW w:w="2774" w:type="dxa"/>
            <w:vMerge w:val="restart"/>
            <w:shd w:val="clear" w:color="auto" w:fill="auto"/>
          </w:tcPr>
          <w:p w14:paraId="32C5C657" w14:textId="77777777" w:rsidR="00AE1271" w:rsidRPr="00146F0C" w:rsidRDefault="00AE1271" w:rsidP="00FF4076">
            <w:pPr>
              <w:widowControl w:val="0"/>
              <w:ind w:firstLine="0"/>
              <w:rPr>
                <w:sz w:val="20"/>
              </w:rPr>
            </w:pPr>
            <w:r w:rsidRPr="00146F0C">
              <w:rPr>
                <w:sz w:val="20"/>
              </w:rPr>
              <w:t xml:space="preserve">- стоимость работ по акту меньше рассчитанного дохода к предъявлению - уменьшен доход к предъявлению </w:t>
            </w:r>
          </w:p>
        </w:tc>
        <w:tc>
          <w:tcPr>
            <w:tcW w:w="3743" w:type="dxa"/>
            <w:gridSpan w:val="2"/>
            <w:vMerge w:val="restart"/>
            <w:shd w:val="clear" w:color="auto" w:fill="auto"/>
          </w:tcPr>
          <w:p w14:paraId="6856B379" w14:textId="77777777" w:rsidR="00AE1271" w:rsidRPr="00146F0C" w:rsidRDefault="00AE1271" w:rsidP="00FF4076">
            <w:pPr>
              <w:widowControl w:val="0"/>
              <w:ind w:firstLine="0"/>
              <w:rPr>
                <w:sz w:val="20"/>
              </w:rPr>
            </w:pPr>
            <w:r w:rsidRPr="00146F0C">
              <w:rPr>
                <w:sz w:val="20"/>
              </w:rPr>
              <w:t>Акт выполненных работ (оказания услуг) (неунифицированная форма)</w:t>
            </w:r>
          </w:p>
        </w:tc>
        <w:tc>
          <w:tcPr>
            <w:tcW w:w="1816" w:type="dxa"/>
            <w:gridSpan w:val="2"/>
            <w:shd w:val="clear" w:color="auto" w:fill="auto"/>
          </w:tcPr>
          <w:p w14:paraId="613007D1"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2.401.10.138</w:t>
            </w:r>
          </w:p>
        </w:tc>
        <w:tc>
          <w:tcPr>
            <w:tcW w:w="1806" w:type="dxa"/>
            <w:gridSpan w:val="2"/>
            <w:shd w:val="clear" w:color="auto" w:fill="auto"/>
          </w:tcPr>
          <w:p w14:paraId="0AA8B51F"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2.205.38.66х</w:t>
            </w:r>
          </w:p>
          <w:p w14:paraId="7969A72B" w14:textId="43A77DE4"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(661, 662, 664, 666)</w:t>
            </w:r>
          </w:p>
        </w:tc>
      </w:tr>
      <w:tr w:rsidR="00AE1271" w:rsidRPr="0008626A" w14:paraId="37C504E0" w14:textId="77777777" w:rsidTr="00FD4E61">
        <w:trPr>
          <w:gridAfter w:val="1"/>
          <w:wAfter w:w="128" w:type="dxa"/>
          <w:trHeight w:val="20"/>
        </w:trPr>
        <w:tc>
          <w:tcPr>
            <w:tcW w:w="2774" w:type="dxa"/>
            <w:vMerge/>
            <w:shd w:val="clear" w:color="auto" w:fill="auto"/>
          </w:tcPr>
          <w:p w14:paraId="3E47DEBF" w14:textId="77777777" w:rsidR="00AE1271" w:rsidRPr="00146F0C" w:rsidRDefault="00AE1271" w:rsidP="00FF4076">
            <w:pPr>
              <w:widowControl w:val="0"/>
              <w:ind w:firstLine="0"/>
              <w:rPr>
                <w:sz w:val="20"/>
              </w:rPr>
            </w:pPr>
          </w:p>
        </w:tc>
        <w:tc>
          <w:tcPr>
            <w:tcW w:w="3743" w:type="dxa"/>
            <w:gridSpan w:val="2"/>
            <w:vMerge/>
            <w:shd w:val="clear" w:color="auto" w:fill="auto"/>
          </w:tcPr>
          <w:p w14:paraId="66391841" w14:textId="77777777" w:rsidR="00AE1271" w:rsidRPr="00146F0C" w:rsidRDefault="00AE1271" w:rsidP="00FF4076">
            <w:pPr>
              <w:widowControl w:val="0"/>
              <w:numPr>
                <w:ilvl w:val="0"/>
                <w:numId w:val="4"/>
              </w:numPr>
              <w:ind w:left="0" w:hanging="425"/>
              <w:rPr>
                <w:sz w:val="20"/>
              </w:rPr>
            </w:pPr>
          </w:p>
        </w:tc>
        <w:tc>
          <w:tcPr>
            <w:tcW w:w="1816" w:type="dxa"/>
            <w:gridSpan w:val="2"/>
            <w:shd w:val="clear" w:color="auto" w:fill="auto"/>
          </w:tcPr>
          <w:p w14:paraId="376471C5" w14:textId="77777777" w:rsidR="00AE1271" w:rsidRPr="00146F0C" w:rsidRDefault="00AE1271" w:rsidP="00FF4076">
            <w:pPr>
              <w:pStyle w:val="aff"/>
              <w:widowControl w:val="0"/>
              <w:spacing w:before="0" w:beforeAutospacing="0" w:after="0" w:afterAutospacing="0"/>
              <w:jc w:val="center"/>
              <w:textAlignment w:val="baseline"/>
              <w:rPr>
                <w:sz w:val="20"/>
                <w:szCs w:val="20"/>
              </w:rPr>
            </w:pPr>
          </w:p>
        </w:tc>
        <w:tc>
          <w:tcPr>
            <w:tcW w:w="1806" w:type="dxa"/>
            <w:gridSpan w:val="2"/>
            <w:shd w:val="clear" w:color="auto" w:fill="auto"/>
          </w:tcPr>
          <w:p w14:paraId="236D6B95"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45.01</w:t>
            </w:r>
          </w:p>
        </w:tc>
      </w:tr>
      <w:tr w:rsidR="00AE1271" w:rsidRPr="0008626A" w14:paraId="71BADCB3" w14:textId="77777777" w:rsidTr="00FD4E61">
        <w:trPr>
          <w:gridAfter w:val="1"/>
          <w:wAfter w:w="128" w:type="dxa"/>
          <w:trHeight w:val="20"/>
        </w:trPr>
        <w:tc>
          <w:tcPr>
            <w:tcW w:w="2774" w:type="dxa"/>
            <w:shd w:val="clear" w:color="auto" w:fill="auto"/>
          </w:tcPr>
          <w:p w14:paraId="1C58E5BC" w14:textId="77777777" w:rsidR="00AE1271" w:rsidRPr="00146F0C" w:rsidRDefault="00AE1271" w:rsidP="00FF4076">
            <w:pPr>
              <w:widowControl w:val="0"/>
              <w:ind w:firstLine="0"/>
              <w:rPr>
                <w:sz w:val="20"/>
              </w:rPr>
            </w:pPr>
            <w:r w:rsidRPr="00146F0C">
              <w:rPr>
                <w:sz w:val="20"/>
              </w:rPr>
              <w:t xml:space="preserve">уменьшен отложенный НДС </w:t>
            </w:r>
          </w:p>
        </w:tc>
        <w:tc>
          <w:tcPr>
            <w:tcW w:w="3743" w:type="dxa"/>
            <w:gridSpan w:val="2"/>
            <w:shd w:val="clear" w:color="auto" w:fill="auto"/>
          </w:tcPr>
          <w:p w14:paraId="19722767" w14:textId="77777777" w:rsidR="00AE1271" w:rsidRPr="00146F0C" w:rsidRDefault="00AE1271" w:rsidP="00FF4076">
            <w:pPr>
              <w:widowControl w:val="0"/>
              <w:ind w:firstLine="0"/>
              <w:rPr>
                <w:sz w:val="20"/>
              </w:rPr>
            </w:pPr>
            <w:r w:rsidRPr="00146F0C">
              <w:rPr>
                <w:sz w:val="20"/>
              </w:rPr>
              <w:t>Счет-фактура</w:t>
            </w:r>
          </w:p>
        </w:tc>
        <w:tc>
          <w:tcPr>
            <w:tcW w:w="1816" w:type="dxa"/>
            <w:gridSpan w:val="2"/>
            <w:shd w:val="clear" w:color="auto" w:fill="auto"/>
          </w:tcPr>
          <w:p w14:paraId="4B5E668B"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2.303.04.831</w:t>
            </w:r>
          </w:p>
        </w:tc>
        <w:tc>
          <w:tcPr>
            <w:tcW w:w="1806" w:type="dxa"/>
            <w:gridSpan w:val="2"/>
            <w:shd w:val="clear" w:color="auto" w:fill="auto"/>
          </w:tcPr>
          <w:p w14:paraId="7F90D150"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2.401.10.138</w:t>
            </w:r>
          </w:p>
        </w:tc>
      </w:tr>
      <w:tr w:rsidR="00AE1271" w:rsidRPr="0008626A" w14:paraId="49E976D5" w14:textId="77777777" w:rsidTr="00FD4E61">
        <w:trPr>
          <w:gridAfter w:val="1"/>
          <w:wAfter w:w="128" w:type="dxa"/>
          <w:trHeight w:val="20"/>
        </w:trPr>
        <w:tc>
          <w:tcPr>
            <w:tcW w:w="2774" w:type="dxa"/>
            <w:shd w:val="clear" w:color="auto" w:fill="auto"/>
          </w:tcPr>
          <w:p w14:paraId="28B1BBEF" w14:textId="77777777" w:rsidR="00AE1271" w:rsidRPr="00146F0C" w:rsidRDefault="00AE1271" w:rsidP="00FF4076">
            <w:pPr>
              <w:widowControl w:val="0"/>
              <w:ind w:firstLine="0"/>
              <w:rPr>
                <w:sz w:val="20"/>
              </w:rPr>
            </w:pPr>
            <w:r w:rsidRPr="00146F0C">
              <w:rPr>
                <w:sz w:val="20"/>
              </w:rPr>
              <w:t>Отражены расходы на строительные работы:</w:t>
            </w:r>
          </w:p>
        </w:tc>
        <w:tc>
          <w:tcPr>
            <w:tcW w:w="3743" w:type="dxa"/>
            <w:gridSpan w:val="2"/>
            <w:shd w:val="clear" w:color="auto" w:fill="auto"/>
          </w:tcPr>
          <w:p w14:paraId="458391DF" w14:textId="77777777" w:rsidR="00AE1271" w:rsidRPr="00146F0C" w:rsidRDefault="00AE1271" w:rsidP="00FF4076">
            <w:pPr>
              <w:widowControl w:val="0"/>
              <w:ind w:firstLine="0"/>
              <w:rPr>
                <w:sz w:val="20"/>
              </w:rPr>
            </w:pPr>
          </w:p>
        </w:tc>
        <w:tc>
          <w:tcPr>
            <w:tcW w:w="1816" w:type="dxa"/>
            <w:gridSpan w:val="2"/>
            <w:shd w:val="clear" w:color="auto" w:fill="auto"/>
          </w:tcPr>
          <w:p w14:paraId="637FEDE1" w14:textId="77777777" w:rsidR="00AE1271" w:rsidRPr="00146F0C" w:rsidRDefault="00AE1271" w:rsidP="00FF4076">
            <w:pPr>
              <w:widowControl w:val="0"/>
              <w:ind w:firstLine="0"/>
              <w:jc w:val="center"/>
              <w:rPr>
                <w:sz w:val="20"/>
              </w:rPr>
            </w:pPr>
          </w:p>
        </w:tc>
        <w:tc>
          <w:tcPr>
            <w:tcW w:w="1806" w:type="dxa"/>
            <w:gridSpan w:val="2"/>
            <w:shd w:val="clear" w:color="auto" w:fill="auto"/>
          </w:tcPr>
          <w:p w14:paraId="3DD5B0B9" w14:textId="77777777" w:rsidR="00AE1271" w:rsidRPr="00146F0C" w:rsidRDefault="00AE1271" w:rsidP="00FF4076">
            <w:pPr>
              <w:widowControl w:val="0"/>
              <w:ind w:firstLine="0"/>
              <w:jc w:val="center"/>
              <w:rPr>
                <w:sz w:val="20"/>
              </w:rPr>
            </w:pPr>
          </w:p>
        </w:tc>
      </w:tr>
      <w:tr w:rsidR="00AE1271" w:rsidRPr="0008626A" w14:paraId="76B90342" w14:textId="77777777" w:rsidTr="00FD4E61">
        <w:trPr>
          <w:gridAfter w:val="1"/>
          <w:wAfter w:w="128" w:type="dxa"/>
          <w:trHeight w:val="20"/>
        </w:trPr>
        <w:tc>
          <w:tcPr>
            <w:tcW w:w="2774" w:type="dxa"/>
            <w:vMerge w:val="restart"/>
            <w:shd w:val="clear" w:color="auto" w:fill="auto"/>
          </w:tcPr>
          <w:p w14:paraId="1C80AA1D" w14:textId="77777777" w:rsidR="00AE1271" w:rsidRPr="00146F0C" w:rsidRDefault="00AE1271" w:rsidP="00FF4076">
            <w:pPr>
              <w:widowControl w:val="0"/>
              <w:ind w:firstLine="0"/>
              <w:rPr>
                <w:sz w:val="20"/>
              </w:rPr>
            </w:pPr>
            <w:r w:rsidRPr="00146F0C">
              <w:rPr>
                <w:sz w:val="20"/>
              </w:rPr>
              <w:t>– в пределах сводного сметного расчета</w:t>
            </w:r>
          </w:p>
        </w:tc>
        <w:tc>
          <w:tcPr>
            <w:tcW w:w="3743" w:type="dxa"/>
            <w:gridSpan w:val="2"/>
            <w:vMerge w:val="restart"/>
            <w:shd w:val="clear" w:color="auto" w:fill="auto"/>
          </w:tcPr>
          <w:p w14:paraId="2F6B19C9" w14:textId="77777777" w:rsidR="00AE1271" w:rsidRPr="00146F0C" w:rsidRDefault="00AE1271" w:rsidP="00FF4076">
            <w:pPr>
              <w:pStyle w:val="afc"/>
              <w:widowControl w:val="0"/>
              <w:ind w:left="0" w:firstLine="0"/>
              <w:rPr>
                <w:sz w:val="20"/>
              </w:rPr>
            </w:pPr>
            <w:r w:rsidRPr="00146F0C">
              <w:rPr>
                <w:sz w:val="20"/>
              </w:rPr>
              <w:t xml:space="preserve">Ведомость начисления амортизации </w:t>
            </w:r>
          </w:p>
          <w:p w14:paraId="3AC8FE59" w14:textId="3BE452A9" w:rsidR="00AE1271" w:rsidRPr="00146F0C" w:rsidRDefault="00AE1271" w:rsidP="00FF4076">
            <w:pPr>
              <w:pStyle w:val="afc"/>
              <w:widowControl w:val="0"/>
              <w:ind w:left="0" w:firstLine="0"/>
              <w:rPr>
                <w:sz w:val="20"/>
              </w:rPr>
            </w:pPr>
            <w:r w:rsidRPr="00146F0C">
              <w:rPr>
                <w:sz w:val="20"/>
              </w:rPr>
              <w:t>Требование-накладная (ф. 0510451)</w:t>
            </w:r>
          </w:p>
          <w:p w14:paraId="4D4AAA2E" w14:textId="77777777" w:rsidR="00AE1271" w:rsidRPr="00146F0C" w:rsidRDefault="00AE1271" w:rsidP="00195D5C">
            <w:pPr>
              <w:widowControl w:val="0"/>
              <w:ind w:firstLine="0"/>
              <w:rPr>
                <w:sz w:val="20"/>
              </w:rPr>
            </w:pPr>
            <w:r w:rsidRPr="00146F0C">
              <w:rPr>
                <w:sz w:val="20"/>
              </w:rPr>
              <w:t>Акт о списании материальных запасов (ф. 0510460)</w:t>
            </w:r>
          </w:p>
          <w:p w14:paraId="65203B3D" w14:textId="77777777" w:rsidR="00AE1271" w:rsidRPr="00146F0C" w:rsidRDefault="00AE1271" w:rsidP="00FF4076">
            <w:pPr>
              <w:widowControl w:val="0"/>
              <w:tabs>
                <w:tab w:val="num" w:pos="720"/>
              </w:tabs>
              <w:ind w:firstLine="0"/>
              <w:rPr>
                <w:sz w:val="20"/>
              </w:rPr>
            </w:pPr>
            <w:r w:rsidRPr="00146F0C">
              <w:rPr>
                <w:sz w:val="20"/>
              </w:rPr>
              <w:t>Расчетно-платежная ведомость (ф. 0504401)</w:t>
            </w:r>
          </w:p>
          <w:p w14:paraId="1013E06A" w14:textId="6594F9A7" w:rsidR="00AE1271" w:rsidRPr="00146F0C" w:rsidRDefault="00AE1271" w:rsidP="00FF4076">
            <w:pPr>
              <w:widowControl w:val="0"/>
              <w:tabs>
                <w:tab w:val="num" w:pos="720"/>
              </w:tabs>
              <w:ind w:firstLine="0"/>
              <w:rPr>
                <w:sz w:val="20"/>
              </w:rPr>
            </w:pPr>
            <w:r w:rsidRPr="00146F0C">
              <w:rPr>
                <w:sz w:val="20"/>
              </w:rPr>
              <w:t>Расчетная ведомость (ф. 0504402)</w:t>
            </w:r>
          </w:p>
          <w:p w14:paraId="208D86ED" w14:textId="77777777" w:rsidR="00AE1271" w:rsidRPr="00146F0C" w:rsidRDefault="00AE1271" w:rsidP="00FF4076">
            <w:pPr>
              <w:widowControl w:val="0"/>
              <w:tabs>
                <w:tab w:val="num" w:pos="720"/>
              </w:tabs>
              <w:ind w:firstLine="0"/>
              <w:rPr>
                <w:sz w:val="20"/>
              </w:rPr>
            </w:pPr>
            <w:r w:rsidRPr="00146F0C">
              <w:rPr>
                <w:sz w:val="20"/>
              </w:rPr>
              <w:t>Табель учета использования рабочего времени (ф. 0504421)</w:t>
            </w:r>
          </w:p>
          <w:p w14:paraId="707DFDEC" w14:textId="77777777" w:rsidR="00AE1271" w:rsidRPr="00146F0C" w:rsidRDefault="00AE1271" w:rsidP="00FF4076">
            <w:pPr>
              <w:widowControl w:val="0"/>
              <w:tabs>
                <w:tab w:val="num" w:pos="720"/>
              </w:tabs>
              <w:ind w:firstLine="0"/>
              <w:rPr>
                <w:sz w:val="20"/>
              </w:rPr>
            </w:pPr>
            <w:r w:rsidRPr="00146F0C">
              <w:rPr>
                <w:sz w:val="20"/>
              </w:rPr>
              <w:t>Акт выполненных работ (оказания услуг)</w:t>
            </w:r>
          </w:p>
          <w:p w14:paraId="423CC2D5" w14:textId="77777777" w:rsidR="00AE1271" w:rsidRPr="00146F0C" w:rsidRDefault="00AE1271" w:rsidP="00FF4076">
            <w:pPr>
              <w:widowControl w:val="0"/>
              <w:tabs>
                <w:tab w:val="num" w:pos="720"/>
              </w:tabs>
              <w:ind w:firstLine="0"/>
              <w:rPr>
                <w:sz w:val="20"/>
              </w:rPr>
            </w:pPr>
            <w:r w:rsidRPr="00146F0C">
              <w:rPr>
                <w:sz w:val="20"/>
              </w:rPr>
              <w:t xml:space="preserve">Отчет о расходах подотчетного лица </w:t>
            </w:r>
            <w:hyperlink r:id="rId96" w:history="1">
              <w:r w:rsidRPr="00146F0C">
                <w:rPr>
                  <w:sz w:val="20"/>
                </w:rPr>
                <w:t>(ф. 0504520)</w:t>
              </w:r>
            </w:hyperlink>
          </w:p>
          <w:p w14:paraId="300B413E" w14:textId="77777777" w:rsidR="00AE1271" w:rsidRPr="00146F0C" w:rsidRDefault="00AE1271" w:rsidP="00FF4076">
            <w:pPr>
              <w:widowControl w:val="0"/>
              <w:tabs>
                <w:tab w:val="num" w:pos="720"/>
              </w:tabs>
              <w:ind w:firstLine="0"/>
              <w:rPr>
                <w:sz w:val="20"/>
              </w:rPr>
            </w:pPr>
            <w:r w:rsidRPr="00146F0C">
              <w:rPr>
                <w:sz w:val="20"/>
              </w:rPr>
              <w:t>и др. подтверждающие документы</w:t>
            </w:r>
          </w:p>
          <w:p w14:paraId="408AB2E4" w14:textId="0B957311" w:rsidR="00AE1271" w:rsidRPr="00146F0C" w:rsidRDefault="00AE1271" w:rsidP="00FF4076">
            <w:pPr>
              <w:widowControl w:val="0"/>
              <w:tabs>
                <w:tab w:val="num" w:pos="720"/>
              </w:tabs>
              <w:ind w:firstLine="0"/>
              <w:rPr>
                <w:sz w:val="20"/>
              </w:rPr>
            </w:pPr>
            <w:r w:rsidRPr="00146F0C">
              <w:rPr>
                <w:sz w:val="20"/>
              </w:rPr>
              <w:t>Бухгалтерская справка (ф. 0504833)</w:t>
            </w:r>
          </w:p>
        </w:tc>
        <w:tc>
          <w:tcPr>
            <w:tcW w:w="1816" w:type="dxa"/>
            <w:gridSpan w:val="2"/>
            <w:shd w:val="clear" w:color="auto" w:fill="auto"/>
          </w:tcPr>
          <w:p w14:paraId="23FDAD2C"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kern w:val="24"/>
                <w:sz w:val="20"/>
                <w:szCs w:val="20"/>
              </w:rPr>
              <w:t>2.109.60.2хх</w:t>
            </w:r>
          </w:p>
        </w:tc>
        <w:tc>
          <w:tcPr>
            <w:tcW w:w="1806" w:type="dxa"/>
            <w:gridSpan w:val="2"/>
            <w:shd w:val="clear" w:color="auto" w:fill="auto"/>
          </w:tcPr>
          <w:p w14:paraId="55E92A61" w14:textId="77777777" w:rsidR="00AE1271" w:rsidRPr="00146F0C" w:rsidRDefault="00AE1271" w:rsidP="00FF4076">
            <w:pPr>
              <w:pStyle w:val="aff"/>
              <w:widowControl w:val="0"/>
              <w:spacing w:before="0" w:beforeAutospacing="0" w:after="0" w:afterAutospacing="0"/>
              <w:jc w:val="center"/>
              <w:textAlignment w:val="baseline"/>
              <w:rPr>
                <w:kern w:val="24"/>
                <w:sz w:val="20"/>
                <w:szCs w:val="20"/>
              </w:rPr>
            </w:pPr>
            <w:r w:rsidRPr="00146F0C">
              <w:rPr>
                <w:kern w:val="24"/>
                <w:sz w:val="20"/>
                <w:szCs w:val="20"/>
              </w:rPr>
              <w:t>2.302.хх.73х</w:t>
            </w:r>
          </w:p>
          <w:p w14:paraId="6D0BAA52" w14:textId="77777777" w:rsidR="00AE1271" w:rsidRPr="00146F0C" w:rsidRDefault="00AE1271" w:rsidP="00FF4076">
            <w:pPr>
              <w:pStyle w:val="aff"/>
              <w:widowControl w:val="0"/>
              <w:spacing w:before="0" w:beforeAutospacing="0" w:after="0" w:afterAutospacing="0"/>
              <w:jc w:val="center"/>
              <w:textAlignment w:val="baseline"/>
              <w:rPr>
                <w:kern w:val="24"/>
                <w:sz w:val="20"/>
                <w:szCs w:val="20"/>
              </w:rPr>
            </w:pPr>
            <w:r w:rsidRPr="00146F0C">
              <w:rPr>
                <w:kern w:val="24"/>
                <w:sz w:val="20"/>
                <w:szCs w:val="20"/>
              </w:rPr>
              <w:t>(732, 733, 734, 735, 736, 737)</w:t>
            </w:r>
          </w:p>
          <w:p w14:paraId="7391F8E2" w14:textId="77777777" w:rsidR="00AE1271" w:rsidRPr="00146F0C" w:rsidRDefault="00AE1271" w:rsidP="00FF4076">
            <w:pPr>
              <w:pStyle w:val="aff"/>
              <w:widowControl w:val="0"/>
              <w:spacing w:before="0" w:beforeAutospacing="0" w:after="0" w:afterAutospacing="0"/>
              <w:jc w:val="center"/>
              <w:textAlignment w:val="baseline"/>
              <w:rPr>
                <w:kern w:val="24"/>
                <w:sz w:val="20"/>
                <w:szCs w:val="20"/>
              </w:rPr>
            </w:pPr>
            <w:r w:rsidRPr="00146F0C">
              <w:rPr>
                <w:kern w:val="24"/>
                <w:sz w:val="20"/>
                <w:szCs w:val="20"/>
              </w:rPr>
              <w:t>2.303.хх.731</w:t>
            </w:r>
          </w:p>
          <w:p w14:paraId="4205E1EC"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kern w:val="24"/>
                <w:sz w:val="20"/>
                <w:szCs w:val="20"/>
              </w:rPr>
              <w:t>2.208.хх.</w:t>
            </w:r>
            <w:r w:rsidRPr="00146F0C">
              <w:rPr>
                <w:kern w:val="24"/>
                <w:sz w:val="20"/>
                <w:szCs w:val="20"/>
                <w:lang w:val="en-US"/>
              </w:rPr>
              <w:t>6</w:t>
            </w:r>
            <w:r w:rsidRPr="00146F0C">
              <w:rPr>
                <w:kern w:val="24"/>
                <w:sz w:val="20"/>
                <w:szCs w:val="20"/>
              </w:rPr>
              <w:t>67</w:t>
            </w:r>
          </w:p>
        </w:tc>
      </w:tr>
      <w:tr w:rsidR="00AE1271" w:rsidRPr="0008626A" w14:paraId="1E002F2A" w14:textId="77777777" w:rsidTr="00FD4E61">
        <w:trPr>
          <w:gridAfter w:val="1"/>
          <w:wAfter w:w="128" w:type="dxa"/>
          <w:trHeight w:val="20"/>
        </w:trPr>
        <w:tc>
          <w:tcPr>
            <w:tcW w:w="2774" w:type="dxa"/>
            <w:vMerge/>
            <w:shd w:val="clear" w:color="auto" w:fill="auto"/>
          </w:tcPr>
          <w:p w14:paraId="32BEE3BA" w14:textId="77777777" w:rsidR="00AE1271" w:rsidRPr="00146F0C" w:rsidRDefault="00AE1271" w:rsidP="00FF4076">
            <w:pPr>
              <w:widowControl w:val="0"/>
              <w:ind w:firstLine="0"/>
              <w:rPr>
                <w:sz w:val="20"/>
              </w:rPr>
            </w:pPr>
          </w:p>
        </w:tc>
        <w:tc>
          <w:tcPr>
            <w:tcW w:w="3743" w:type="dxa"/>
            <w:gridSpan w:val="2"/>
            <w:vMerge/>
            <w:shd w:val="clear" w:color="auto" w:fill="auto"/>
          </w:tcPr>
          <w:p w14:paraId="60332E03" w14:textId="77777777" w:rsidR="00AE1271" w:rsidRPr="00146F0C" w:rsidRDefault="00AE1271" w:rsidP="00FF4076">
            <w:pPr>
              <w:pStyle w:val="afc"/>
              <w:widowControl w:val="0"/>
              <w:ind w:left="0" w:firstLine="0"/>
              <w:rPr>
                <w:sz w:val="20"/>
              </w:rPr>
            </w:pPr>
          </w:p>
        </w:tc>
        <w:tc>
          <w:tcPr>
            <w:tcW w:w="1816" w:type="dxa"/>
            <w:gridSpan w:val="2"/>
            <w:shd w:val="clear" w:color="auto" w:fill="auto"/>
          </w:tcPr>
          <w:p w14:paraId="267901F5" w14:textId="77777777" w:rsidR="00AE1271" w:rsidRPr="00146F0C" w:rsidRDefault="00AE1271" w:rsidP="00FF4076">
            <w:pPr>
              <w:pStyle w:val="aff"/>
              <w:widowControl w:val="0"/>
              <w:spacing w:before="0" w:beforeAutospacing="0" w:after="0" w:afterAutospacing="0"/>
              <w:jc w:val="center"/>
              <w:textAlignment w:val="baseline"/>
              <w:rPr>
                <w:kern w:val="24"/>
                <w:sz w:val="20"/>
                <w:szCs w:val="20"/>
              </w:rPr>
            </w:pPr>
            <w:r w:rsidRPr="00146F0C">
              <w:rPr>
                <w:kern w:val="24"/>
                <w:sz w:val="20"/>
                <w:szCs w:val="20"/>
              </w:rPr>
              <w:t>2.109.60.272</w:t>
            </w:r>
          </w:p>
        </w:tc>
        <w:tc>
          <w:tcPr>
            <w:tcW w:w="1806" w:type="dxa"/>
            <w:gridSpan w:val="2"/>
            <w:shd w:val="clear" w:color="auto" w:fill="auto"/>
          </w:tcPr>
          <w:p w14:paraId="0B4CD7D1" w14:textId="77777777" w:rsidR="00AE1271" w:rsidRPr="00146F0C" w:rsidRDefault="00AE1271" w:rsidP="00FF4076">
            <w:pPr>
              <w:pStyle w:val="aff"/>
              <w:widowControl w:val="0"/>
              <w:spacing w:before="0" w:beforeAutospacing="0" w:after="0" w:afterAutospacing="0"/>
              <w:jc w:val="center"/>
              <w:textAlignment w:val="baseline"/>
              <w:rPr>
                <w:kern w:val="24"/>
                <w:sz w:val="20"/>
                <w:szCs w:val="20"/>
              </w:rPr>
            </w:pPr>
            <w:r w:rsidRPr="00146F0C">
              <w:rPr>
                <w:kern w:val="24"/>
                <w:sz w:val="20"/>
                <w:szCs w:val="20"/>
              </w:rPr>
              <w:t>2.105.3х.44х</w:t>
            </w:r>
          </w:p>
        </w:tc>
      </w:tr>
      <w:tr w:rsidR="00AE1271" w:rsidRPr="0008626A" w14:paraId="54A4C0BB" w14:textId="77777777" w:rsidTr="00FD4E61">
        <w:trPr>
          <w:gridAfter w:val="1"/>
          <w:wAfter w:w="128" w:type="dxa"/>
          <w:trHeight w:val="20"/>
        </w:trPr>
        <w:tc>
          <w:tcPr>
            <w:tcW w:w="2774" w:type="dxa"/>
            <w:vMerge/>
            <w:shd w:val="clear" w:color="auto" w:fill="auto"/>
          </w:tcPr>
          <w:p w14:paraId="081E279E" w14:textId="77777777" w:rsidR="00AE1271" w:rsidRPr="00146F0C" w:rsidRDefault="00AE1271" w:rsidP="00FF4076">
            <w:pPr>
              <w:widowControl w:val="0"/>
              <w:ind w:firstLine="0"/>
              <w:rPr>
                <w:sz w:val="20"/>
              </w:rPr>
            </w:pPr>
          </w:p>
        </w:tc>
        <w:tc>
          <w:tcPr>
            <w:tcW w:w="3743" w:type="dxa"/>
            <w:gridSpan w:val="2"/>
            <w:vMerge/>
            <w:shd w:val="clear" w:color="auto" w:fill="auto"/>
          </w:tcPr>
          <w:p w14:paraId="07E28536" w14:textId="77777777" w:rsidR="00AE1271" w:rsidRPr="00146F0C" w:rsidRDefault="00AE1271" w:rsidP="00FF4076">
            <w:pPr>
              <w:pStyle w:val="afc"/>
              <w:widowControl w:val="0"/>
              <w:ind w:left="0" w:firstLine="0"/>
              <w:rPr>
                <w:sz w:val="20"/>
              </w:rPr>
            </w:pPr>
          </w:p>
        </w:tc>
        <w:tc>
          <w:tcPr>
            <w:tcW w:w="1816" w:type="dxa"/>
            <w:gridSpan w:val="2"/>
            <w:shd w:val="clear" w:color="auto" w:fill="auto"/>
          </w:tcPr>
          <w:p w14:paraId="181D0D8F" w14:textId="77777777" w:rsidR="00AE1271" w:rsidRPr="00146F0C" w:rsidRDefault="00AE1271" w:rsidP="00FF4076">
            <w:pPr>
              <w:pStyle w:val="aff"/>
              <w:widowControl w:val="0"/>
              <w:spacing w:before="0" w:beforeAutospacing="0" w:after="0" w:afterAutospacing="0"/>
              <w:jc w:val="center"/>
              <w:textAlignment w:val="baseline"/>
              <w:rPr>
                <w:kern w:val="24"/>
                <w:sz w:val="20"/>
                <w:szCs w:val="20"/>
              </w:rPr>
            </w:pPr>
            <w:r w:rsidRPr="00146F0C">
              <w:rPr>
                <w:kern w:val="24"/>
                <w:sz w:val="20"/>
                <w:szCs w:val="20"/>
              </w:rPr>
              <w:t>2.109.60.271</w:t>
            </w:r>
          </w:p>
        </w:tc>
        <w:tc>
          <w:tcPr>
            <w:tcW w:w="1806" w:type="dxa"/>
            <w:gridSpan w:val="2"/>
            <w:shd w:val="clear" w:color="auto" w:fill="auto"/>
          </w:tcPr>
          <w:p w14:paraId="2D9DEF7B" w14:textId="77777777" w:rsidR="00AE1271" w:rsidRPr="00146F0C" w:rsidRDefault="00AE1271" w:rsidP="00FF4076">
            <w:pPr>
              <w:pStyle w:val="aff"/>
              <w:widowControl w:val="0"/>
              <w:spacing w:before="0" w:beforeAutospacing="0" w:after="0" w:afterAutospacing="0"/>
              <w:jc w:val="center"/>
              <w:textAlignment w:val="baseline"/>
              <w:rPr>
                <w:kern w:val="24"/>
                <w:sz w:val="20"/>
                <w:szCs w:val="20"/>
              </w:rPr>
            </w:pPr>
            <w:r w:rsidRPr="00146F0C">
              <w:rPr>
                <w:kern w:val="24"/>
                <w:sz w:val="20"/>
                <w:szCs w:val="20"/>
              </w:rPr>
              <w:t>2.104.хх.411</w:t>
            </w:r>
          </w:p>
          <w:p w14:paraId="1EF914EE" w14:textId="77777777" w:rsidR="00AE1271" w:rsidRPr="00146F0C" w:rsidRDefault="00AE1271" w:rsidP="00FF4076">
            <w:pPr>
              <w:pStyle w:val="aff"/>
              <w:widowControl w:val="0"/>
              <w:spacing w:before="0" w:beforeAutospacing="0" w:after="0" w:afterAutospacing="0"/>
              <w:jc w:val="center"/>
              <w:textAlignment w:val="baseline"/>
              <w:rPr>
                <w:kern w:val="24"/>
                <w:sz w:val="20"/>
                <w:szCs w:val="20"/>
              </w:rPr>
            </w:pPr>
            <w:r w:rsidRPr="00146F0C">
              <w:rPr>
                <w:kern w:val="24"/>
                <w:sz w:val="20"/>
                <w:szCs w:val="20"/>
              </w:rPr>
              <w:t>2.101.хх.410 (в части введенных в эксплуатацию ОС стоимостью до 10 000 рублей включительно)</w:t>
            </w:r>
          </w:p>
        </w:tc>
      </w:tr>
      <w:tr w:rsidR="00AE1271" w:rsidRPr="0008626A" w14:paraId="0BCC0B46" w14:textId="77777777" w:rsidTr="00FD4E61">
        <w:trPr>
          <w:gridAfter w:val="1"/>
          <w:wAfter w:w="128" w:type="dxa"/>
          <w:trHeight w:val="20"/>
        </w:trPr>
        <w:tc>
          <w:tcPr>
            <w:tcW w:w="2774" w:type="dxa"/>
            <w:vMerge w:val="restart"/>
            <w:shd w:val="clear" w:color="auto" w:fill="auto"/>
          </w:tcPr>
          <w:p w14:paraId="4F82B0B5" w14:textId="77777777" w:rsidR="00AE1271" w:rsidRPr="00146F0C" w:rsidRDefault="00AE1271" w:rsidP="00FF4076">
            <w:pPr>
              <w:widowControl w:val="0"/>
              <w:ind w:firstLine="0"/>
              <w:rPr>
                <w:sz w:val="20"/>
              </w:rPr>
            </w:pPr>
            <w:r w:rsidRPr="00146F0C">
              <w:rPr>
                <w:sz w:val="20"/>
              </w:rPr>
              <w:t>– сверх сводного сметного расчета</w:t>
            </w:r>
          </w:p>
        </w:tc>
        <w:tc>
          <w:tcPr>
            <w:tcW w:w="3743" w:type="dxa"/>
            <w:gridSpan w:val="2"/>
            <w:vMerge/>
            <w:shd w:val="clear" w:color="auto" w:fill="auto"/>
          </w:tcPr>
          <w:p w14:paraId="63C1E35F" w14:textId="77777777" w:rsidR="00AE1271" w:rsidRPr="00146F0C" w:rsidRDefault="00AE1271" w:rsidP="00FF4076">
            <w:pPr>
              <w:widowControl w:val="0"/>
              <w:numPr>
                <w:ilvl w:val="0"/>
                <w:numId w:val="4"/>
              </w:numPr>
              <w:ind w:left="0" w:hanging="425"/>
              <w:rPr>
                <w:sz w:val="20"/>
              </w:rPr>
            </w:pPr>
          </w:p>
        </w:tc>
        <w:tc>
          <w:tcPr>
            <w:tcW w:w="1816" w:type="dxa"/>
            <w:gridSpan w:val="2"/>
            <w:shd w:val="clear" w:color="auto" w:fill="auto"/>
          </w:tcPr>
          <w:p w14:paraId="203CA8A0"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2.401.20.2хх</w:t>
            </w:r>
          </w:p>
        </w:tc>
        <w:tc>
          <w:tcPr>
            <w:tcW w:w="1806" w:type="dxa"/>
            <w:gridSpan w:val="2"/>
            <w:shd w:val="clear" w:color="auto" w:fill="auto"/>
          </w:tcPr>
          <w:p w14:paraId="521DD84B" w14:textId="77777777" w:rsidR="00AE1271" w:rsidRPr="00146F0C" w:rsidRDefault="00AE1271" w:rsidP="00FF4076">
            <w:pPr>
              <w:pStyle w:val="aff"/>
              <w:widowControl w:val="0"/>
              <w:spacing w:before="0" w:beforeAutospacing="0" w:after="0" w:afterAutospacing="0"/>
              <w:jc w:val="center"/>
              <w:textAlignment w:val="baseline"/>
              <w:rPr>
                <w:kern w:val="24"/>
                <w:sz w:val="20"/>
                <w:szCs w:val="20"/>
              </w:rPr>
            </w:pPr>
            <w:r w:rsidRPr="00146F0C">
              <w:rPr>
                <w:kern w:val="24"/>
                <w:sz w:val="20"/>
                <w:szCs w:val="20"/>
              </w:rPr>
              <w:t>2.302.хх.73х</w:t>
            </w:r>
          </w:p>
          <w:p w14:paraId="5DFF8ABD" w14:textId="77777777" w:rsidR="00AE1271" w:rsidRPr="00146F0C" w:rsidRDefault="00AE1271" w:rsidP="00FF4076">
            <w:pPr>
              <w:pStyle w:val="aff"/>
              <w:widowControl w:val="0"/>
              <w:spacing w:before="0" w:beforeAutospacing="0" w:after="0" w:afterAutospacing="0"/>
              <w:jc w:val="center"/>
              <w:textAlignment w:val="baseline"/>
              <w:rPr>
                <w:kern w:val="24"/>
                <w:sz w:val="20"/>
                <w:szCs w:val="20"/>
              </w:rPr>
            </w:pPr>
            <w:r w:rsidRPr="00146F0C">
              <w:rPr>
                <w:kern w:val="24"/>
                <w:sz w:val="20"/>
                <w:szCs w:val="20"/>
              </w:rPr>
              <w:t>(732, 733, 734, 735, 736, 737)</w:t>
            </w:r>
          </w:p>
          <w:p w14:paraId="2F7A582B" w14:textId="77777777" w:rsidR="00AE1271" w:rsidRPr="00146F0C" w:rsidRDefault="00AE1271" w:rsidP="00FF4076">
            <w:pPr>
              <w:pStyle w:val="aff"/>
              <w:widowControl w:val="0"/>
              <w:spacing w:before="0" w:beforeAutospacing="0" w:after="0" w:afterAutospacing="0"/>
              <w:jc w:val="center"/>
              <w:textAlignment w:val="baseline"/>
              <w:rPr>
                <w:kern w:val="24"/>
                <w:sz w:val="20"/>
                <w:szCs w:val="20"/>
              </w:rPr>
            </w:pPr>
            <w:r w:rsidRPr="00146F0C">
              <w:rPr>
                <w:kern w:val="24"/>
                <w:sz w:val="20"/>
                <w:szCs w:val="20"/>
              </w:rPr>
              <w:t>2.303.хх.731</w:t>
            </w:r>
          </w:p>
          <w:p w14:paraId="0395257E"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kern w:val="24"/>
                <w:sz w:val="20"/>
                <w:szCs w:val="20"/>
              </w:rPr>
              <w:t>2.208.хх.</w:t>
            </w:r>
            <w:r w:rsidRPr="00146F0C">
              <w:rPr>
                <w:kern w:val="24"/>
                <w:sz w:val="20"/>
                <w:szCs w:val="20"/>
                <w:lang w:val="en-US"/>
              </w:rPr>
              <w:t>6</w:t>
            </w:r>
            <w:r w:rsidRPr="00146F0C">
              <w:rPr>
                <w:kern w:val="24"/>
                <w:sz w:val="20"/>
                <w:szCs w:val="20"/>
              </w:rPr>
              <w:t>67</w:t>
            </w:r>
          </w:p>
        </w:tc>
      </w:tr>
      <w:tr w:rsidR="00AE1271" w:rsidRPr="0008626A" w14:paraId="101B20EF" w14:textId="77777777" w:rsidTr="00FD4E61">
        <w:trPr>
          <w:gridAfter w:val="1"/>
          <w:wAfter w:w="128" w:type="dxa"/>
          <w:trHeight w:val="20"/>
        </w:trPr>
        <w:tc>
          <w:tcPr>
            <w:tcW w:w="2774" w:type="dxa"/>
            <w:vMerge/>
            <w:shd w:val="clear" w:color="auto" w:fill="auto"/>
          </w:tcPr>
          <w:p w14:paraId="2DD92E42" w14:textId="77777777" w:rsidR="00AE1271" w:rsidRPr="00146F0C" w:rsidRDefault="00AE1271" w:rsidP="00FF4076">
            <w:pPr>
              <w:widowControl w:val="0"/>
              <w:ind w:firstLine="0"/>
              <w:rPr>
                <w:sz w:val="20"/>
              </w:rPr>
            </w:pPr>
          </w:p>
        </w:tc>
        <w:tc>
          <w:tcPr>
            <w:tcW w:w="3743" w:type="dxa"/>
            <w:gridSpan w:val="2"/>
            <w:vMerge/>
            <w:shd w:val="clear" w:color="auto" w:fill="auto"/>
          </w:tcPr>
          <w:p w14:paraId="7FD06BCB" w14:textId="77777777" w:rsidR="00AE1271" w:rsidRPr="00146F0C" w:rsidRDefault="00AE1271" w:rsidP="00FF4076">
            <w:pPr>
              <w:widowControl w:val="0"/>
              <w:numPr>
                <w:ilvl w:val="0"/>
                <w:numId w:val="4"/>
              </w:numPr>
              <w:ind w:left="0" w:hanging="425"/>
              <w:rPr>
                <w:sz w:val="20"/>
              </w:rPr>
            </w:pPr>
          </w:p>
        </w:tc>
        <w:tc>
          <w:tcPr>
            <w:tcW w:w="1816" w:type="dxa"/>
            <w:gridSpan w:val="2"/>
            <w:shd w:val="clear" w:color="auto" w:fill="auto"/>
          </w:tcPr>
          <w:p w14:paraId="79C4586F"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2.401.20.272</w:t>
            </w:r>
          </w:p>
        </w:tc>
        <w:tc>
          <w:tcPr>
            <w:tcW w:w="1806" w:type="dxa"/>
            <w:gridSpan w:val="2"/>
            <w:shd w:val="clear" w:color="auto" w:fill="auto"/>
          </w:tcPr>
          <w:p w14:paraId="7C8186BE"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kern w:val="24"/>
                <w:sz w:val="20"/>
                <w:szCs w:val="20"/>
              </w:rPr>
              <w:t>2.105.3х.44х</w:t>
            </w:r>
          </w:p>
        </w:tc>
      </w:tr>
      <w:tr w:rsidR="00AE1271" w:rsidRPr="0008626A" w14:paraId="53AAD352" w14:textId="77777777" w:rsidTr="00FD4E61">
        <w:trPr>
          <w:gridAfter w:val="1"/>
          <w:wAfter w:w="128" w:type="dxa"/>
          <w:trHeight w:val="20"/>
        </w:trPr>
        <w:tc>
          <w:tcPr>
            <w:tcW w:w="2774" w:type="dxa"/>
            <w:vMerge/>
            <w:shd w:val="clear" w:color="auto" w:fill="auto"/>
          </w:tcPr>
          <w:p w14:paraId="7BCB38AD" w14:textId="77777777" w:rsidR="00AE1271" w:rsidRPr="00146F0C" w:rsidRDefault="00AE1271" w:rsidP="00FF4076">
            <w:pPr>
              <w:widowControl w:val="0"/>
              <w:ind w:firstLine="0"/>
              <w:rPr>
                <w:sz w:val="20"/>
              </w:rPr>
            </w:pPr>
          </w:p>
        </w:tc>
        <w:tc>
          <w:tcPr>
            <w:tcW w:w="3743" w:type="dxa"/>
            <w:gridSpan w:val="2"/>
            <w:vMerge/>
            <w:shd w:val="clear" w:color="auto" w:fill="auto"/>
          </w:tcPr>
          <w:p w14:paraId="3E4A4C78" w14:textId="77777777" w:rsidR="00AE1271" w:rsidRPr="00146F0C" w:rsidRDefault="00AE1271" w:rsidP="00FF4076">
            <w:pPr>
              <w:widowControl w:val="0"/>
              <w:numPr>
                <w:ilvl w:val="0"/>
                <w:numId w:val="4"/>
              </w:numPr>
              <w:ind w:left="0" w:hanging="425"/>
              <w:rPr>
                <w:sz w:val="20"/>
              </w:rPr>
            </w:pPr>
          </w:p>
        </w:tc>
        <w:tc>
          <w:tcPr>
            <w:tcW w:w="1816" w:type="dxa"/>
            <w:gridSpan w:val="2"/>
            <w:shd w:val="clear" w:color="auto" w:fill="auto"/>
          </w:tcPr>
          <w:p w14:paraId="436468BE"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2.401.20.271</w:t>
            </w:r>
          </w:p>
        </w:tc>
        <w:tc>
          <w:tcPr>
            <w:tcW w:w="1806" w:type="dxa"/>
            <w:gridSpan w:val="2"/>
            <w:shd w:val="clear" w:color="auto" w:fill="auto"/>
          </w:tcPr>
          <w:p w14:paraId="7E130FFF" w14:textId="77777777" w:rsidR="00AE1271" w:rsidRPr="00146F0C" w:rsidRDefault="00AE1271" w:rsidP="00FF4076">
            <w:pPr>
              <w:pStyle w:val="aff"/>
              <w:widowControl w:val="0"/>
              <w:spacing w:before="0" w:beforeAutospacing="0" w:after="0" w:afterAutospacing="0"/>
              <w:jc w:val="center"/>
              <w:textAlignment w:val="baseline"/>
              <w:rPr>
                <w:kern w:val="24"/>
                <w:sz w:val="20"/>
                <w:szCs w:val="20"/>
              </w:rPr>
            </w:pPr>
            <w:r w:rsidRPr="00146F0C">
              <w:rPr>
                <w:kern w:val="24"/>
                <w:sz w:val="20"/>
                <w:szCs w:val="20"/>
              </w:rPr>
              <w:t>2.104.хх.411</w:t>
            </w:r>
          </w:p>
          <w:p w14:paraId="3C5994B6" w14:textId="77777777" w:rsidR="00AE1271" w:rsidRPr="00146F0C" w:rsidRDefault="00AE1271" w:rsidP="00FF4076">
            <w:pPr>
              <w:pStyle w:val="aff"/>
              <w:widowControl w:val="0"/>
              <w:spacing w:before="0" w:beforeAutospacing="0" w:after="0" w:afterAutospacing="0"/>
              <w:jc w:val="center"/>
              <w:textAlignment w:val="baseline"/>
              <w:rPr>
                <w:kern w:val="24"/>
                <w:sz w:val="20"/>
                <w:szCs w:val="20"/>
              </w:rPr>
            </w:pPr>
            <w:r w:rsidRPr="00146F0C">
              <w:rPr>
                <w:kern w:val="24"/>
                <w:sz w:val="20"/>
                <w:szCs w:val="20"/>
              </w:rPr>
              <w:t>2.101.хх.410 (в части введенных в эксплуатацию ОС стоимостью до 10 000 рублей включительно)</w:t>
            </w:r>
          </w:p>
        </w:tc>
      </w:tr>
      <w:tr w:rsidR="00AE1271" w:rsidRPr="0008626A" w14:paraId="2ED6A569" w14:textId="77777777" w:rsidTr="00FD4E61">
        <w:trPr>
          <w:gridAfter w:val="1"/>
          <w:wAfter w:w="128" w:type="dxa"/>
          <w:trHeight w:val="20"/>
        </w:trPr>
        <w:tc>
          <w:tcPr>
            <w:tcW w:w="2774" w:type="dxa"/>
            <w:vMerge/>
            <w:shd w:val="clear" w:color="auto" w:fill="auto"/>
          </w:tcPr>
          <w:p w14:paraId="5B79DC62" w14:textId="77777777" w:rsidR="00AE1271" w:rsidRPr="0008626A" w:rsidRDefault="00AE1271" w:rsidP="00FF4076">
            <w:pPr>
              <w:widowControl w:val="0"/>
              <w:ind w:firstLine="0"/>
              <w:rPr>
                <w:i/>
                <w:sz w:val="20"/>
              </w:rPr>
            </w:pPr>
          </w:p>
        </w:tc>
        <w:tc>
          <w:tcPr>
            <w:tcW w:w="3743" w:type="dxa"/>
            <w:gridSpan w:val="2"/>
            <w:vMerge/>
            <w:shd w:val="clear" w:color="auto" w:fill="auto"/>
          </w:tcPr>
          <w:p w14:paraId="6D089582" w14:textId="77777777" w:rsidR="00AE1271" w:rsidRPr="0008626A" w:rsidRDefault="00AE1271" w:rsidP="00FF4076">
            <w:pPr>
              <w:widowControl w:val="0"/>
              <w:numPr>
                <w:ilvl w:val="0"/>
                <w:numId w:val="4"/>
              </w:numPr>
              <w:ind w:left="0" w:hanging="425"/>
              <w:rPr>
                <w:i/>
                <w:sz w:val="20"/>
              </w:rPr>
            </w:pPr>
          </w:p>
        </w:tc>
        <w:tc>
          <w:tcPr>
            <w:tcW w:w="1816" w:type="dxa"/>
            <w:gridSpan w:val="2"/>
            <w:shd w:val="clear" w:color="auto" w:fill="auto"/>
          </w:tcPr>
          <w:p w14:paraId="7D5C8A5E" w14:textId="77777777" w:rsidR="00AE1271" w:rsidRPr="0008626A" w:rsidRDefault="00AE1271" w:rsidP="00FF4076">
            <w:pPr>
              <w:pStyle w:val="aff"/>
              <w:widowControl w:val="0"/>
              <w:spacing w:before="0" w:beforeAutospacing="0" w:after="0" w:afterAutospacing="0"/>
              <w:jc w:val="center"/>
              <w:textAlignment w:val="baseline"/>
              <w:rPr>
                <w:i/>
                <w:sz w:val="20"/>
                <w:szCs w:val="20"/>
              </w:rPr>
            </w:pPr>
            <w:r w:rsidRPr="0008626A">
              <w:rPr>
                <w:i/>
                <w:sz w:val="20"/>
                <w:szCs w:val="20"/>
              </w:rPr>
              <w:t>45.03</w:t>
            </w:r>
          </w:p>
        </w:tc>
        <w:tc>
          <w:tcPr>
            <w:tcW w:w="1806" w:type="dxa"/>
            <w:gridSpan w:val="2"/>
            <w:shd w:val="clear" w:color="auto" w:fill="auto"/>
          </w:tcPr>
          <w:p w14:paraId="623538F3" w14:textId="77777777" w:rsidR="00AE1271" w:rsidRPr="0008626A" w:rsidRDefault="00AE1271" w:rsidP="00FF4076">
            <w:pPr>
              <w:pStyle w:val="aff"/>
              <w:widowControl w:val="0"/>
              <w:spacing w:before="0" w:beforeAutospacing="0" w:after="0" w:afterAutospacing="0"/>
              <w:jc w:val="center"/>
              <w:textAlignment w:val="baseline"/>
              <w:rPr>
                <w:i/>
                <w:sz w:val="20"/>
                <w:szCs w:val="20"/>
              </w:rPr>
            </w:pPr>
          </w:p>
        </w:tc>
      </w:tr>
      <w:tr w:rsidR="00AE1271" w:rsidRPr="0008626A" w14:paraId="5CE1E6B2" w14:textId="77777777" w:rsidTr="00FD4E61">
        <w:trPr>
          <w:gridAfter w:val="1"/>
          <w:wAfter w:w="128" w:type="dxa"/>
          <w:trHeight w:val="20"/>
        </w:trPr>
        <w:tc>
          <w:tcPr>
            <w:tcW w:w="2774" w:type="dxa"/>
            <w:shd w:val="clear" w:color="auto" w:fill="auto"/>
          </w:tcPr>
          <w:p w14:paraId="7B946C88" w14:textId="77777777" w:rsidR="00AE1271" w:rsidRPr="00146F0C" w:rsidRDefault="00AE1271" w:rsidP="00FF4076">
            <w:pPr>
              <w:widowControl w:val="0"/>
              <w:ind w:firstLine="0"/>
              <w:rPr>
                <w:sz w:val="20"/>
              </w:rPr>
            </w:pPr>
            <w:r w:rsidRPr="00146F0C">
              <w:rPr>
                <w:sz w:val="20"/>
              </w:rPr>
              <w:t>- отражены расходы на предстоящие строительные работы</w:t>
            </w:r>
          </w:p>
        </w:tc>
        <w:tc>
          <w:tcPr>
            <w:tcW w:w="3743" w:type="dxa"/>
            <w:gridSpan w:val="2"/>
            <w:shd w:val="clear" w:color="auto" w:fill="auto"/>
          </w:tcPr>
          <w:p w14:paraId="081490E0" w14:textId="77777777" w:rsidR="00AE1271" w:rsidRPr="00146F0C" w:rsidRDefault="00AE1271" w:rsidP="00FF4076">
            <w:pPr>
              <w:widowControl w:val="0"/>
              <w:ind w:firstLine="0"/>
              <w:rPr>
                <w:sz w:val="20"/>
              </w:rPr>
            </w:pPr>
            <w:r w:rsidRPr="00146F0C">
              <w:rPr>
                <w:sz w:val="20"/>
              </w:rPr>
              <w:t>Договор (государственный контракт)</w:t>
            </w:r>
          </w:p>
          <w:p w14:paraId="18069168" w14:textId="77777777" w:rsidR="00AE1271" w:rsidRPr="00146F0C" w:rsidRDefault="00AE1271" w:rsidP="00FF4076">
            <w:pPr>
              <w:widowControl w:val="0"/>
              <w:ind w:firstLine="0"/>
              <w:rPr>
                <w:sz w:val="20"/>
              </w:rPr>
            </w:pPr>
            <w:r w:rsidRPr="00146F0C">
              <w:rPr>
                <w:sz w:val="20"/>
              </w:rPr>
              <w:t>Договор ОСАГО</w:t>
            </w:r>
          </w:p>
          <w:p w14:paraId="4F0506D1" w14:textId="77777777" w:rsidR="00AE1271" w:rsidRPr="00146F0C" w:rsidRDefault="00AE1271" w:rsidP="00FF4076">
            <w:pPr>
              <w:widowControl w:val="0"/>
              <w:ind w:firstLine="0"/>
              <w:rPr>
                <w:sz w:val="20"/>
              </w:rPr>
            </w:pPr>
            <w:r w:rsidRPr="00146F0C">
              <w:rPr>
                <w:sz w:val="20"/>
              </w:rPr>
              <w:t>Полис ОСАГО</w:t>
            </w:r>
          </w:p>
          <w:p w14:paraId="0EE35712" w14:textId="77777777" w:rsidR="00AE1271" w:rsidRPr="00146F0C" w:rsidRDefault="00AE1271" w:rsidP="00FF4076">
            <w:pPr>
              <w:widowControl w:val="0"/>
              <w:ind w:firstLine="0"/>
              <w:rPr>
                <w:sz w:val="20"/>
              </w:rPr>
            </w:pPr>
            <w:r w:rsidRPr="00146F0C">
              <w:rPr>
                <w:sz w:val="20"/>
              </w:rPr>
              <w:t>Акт выполненных работ (оказания услуг)</w:t>
            </w:r>
          </w:p>
          <w:p w14:paraId="42900A88" w14:textId="77777777" w:rsidR="00AE1271" w:rsidRPr="00146F0C" w:rsidRDefault="00AE1271" w:rsidP="00FF4076">
            <w:pPr>
              <w:widowControl w:val="0"/>
              <w:ind w:firstLine="0"/>
              <w:rPr>
                <w:sz w:val="20"/>
              </w:rPr>
            </w:pPr>
            <w:r w:rsidRPr="00146F0C">
              <w:rPr>
                <w:sz w:val="20"/>
              </w:rPr>
              <w:t>Бухгалтерская справка (ф. 0504833)</w:t>
            </w:r>
          </w:p>
        </w:tc>
        <w:tc>
          <w:tcPr>
            <w:tcW w:w="1816" w:type="dxa"/>
            <w:gridSpan w:val="2"/>
            <w:shd w:val="clear" w:color="auto" w:fill="auto"/>
          </w:tcPr>
          <w:p w14:paraId="2AF0D7B4"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2.401.50.2хх</w:t>
            </w:r>
          </w:p>
          <w:p w14:paraId="748FD520"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(226, 227)</w:t>
            </w:r>
          </w:p>
        </w:tc>
        <w:tc>
          <w:tcPr>
            <w:tcW w:w="1806" w:type="dxa"/>
            <w:gridSpan w:val="2"/>
            <w:shd w:val="clear" w:color="auto" w:fill="auto"/>
          </w:tcPr>
          <w:p w14:paraId="4CF02A6E" w14:textId="77777777" w:rsidR="00AE1271" w:rsidRPr="00146F0C" w:rsidRDefault="00AE1271" w:rsidP="00FF4076">
            <w:pPr>
              <w:pStyle w:val="aff"/>
              <w:widowControl w:val="0"/>
              <w:tabs>
                <w:tab w:val="num" w:pos="720"/>
              </w:tabs>
              <w:spacing w:before="0" w:beforeAutospacing="0" w:after="0" w:afterAutospacing="0"/>
              <w:jc w:val="center"/>
              <w:textAlignment w:val="baseline"/>
              <w:rPr>
                <w:sz w:val="20"/>
                <w:szCs w:val="20"/>
              </w:rPr>
            </w:pPr>
            <w:r w:rsidRPr="00146F0C">
              <w:rPr>
                <w:sz w:val="20"/>
                <w:szCs w:val="20"/>
              </w:rPr>
              <w:t>2.302.2х.73х</w:t>
            </w:r>
          </w:p>
          <w:p w14:paraId="349896E7"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(732, 734, 735)</w:t>
            </w:r>
          </w:p>
        </w:tc>
      </w:tr>
      <w:tr w:rsidR="00AE1271" w:rsidRPr="0008626A" w14:paraId="3E986969" w14:textId="77777777" w:rsidTr="00FD4E61">
        <w:trPr>
          <w:gridAfter w:val="1"/>
          <w:wAfter w:w="128" w:type="dxa"/>
          <w:trHeight w:val="20"/>
        </w:trPr>
        <w:tc>
          <w:tcPr>
            <w:tcW w:w="2774" w:type="dxa"/>
            <w:vMerge w:val="restart"/>
            <w:shd w:val="clear" w:color="auto" w:fill="auto"/>
          </w:tcPr>
          <w:p w14:paraId="615C1F24" w14:textId="77777777" w:rsidR="00AE1271" w:rsidRPr="00146F0C" w:rsidRDefault="00AE1271" w:rsidP="00FF4076">
            <w:pPr>
              <w:widowControl w:val="0"/>
              <w:ind w:firstLine="0"/>
              <w:rPr>
                <w:sz w:val="20"/>
              </w:rPr>
            </w:pPr>
            <w:r w:rsidRPr="00146F0C">
              <w:rPr>
                <w:sz w:val="20"/>
              </w:rPr>
              <w:t>Сформирована себестоимость выполненных строительных работ</w:t>
            </w:r>
          </w:p>
        </w:tc>
        <w:tc>
          <w:tcPr>
            <w:tcW w:w="3743" w:type="dxa"/>
            <w:gridSpan w:val="2"/>
            <w:vMerge w:val="restart"/>
            <w:shd w:val="clear" w:color="auto" w:fill="auto"/>
          </w:tcPr>
          <w:p w14:paraId="2623982C" w14:textId="77777777" w:rsidR="00AE1271" w:rsidRPr="00146F0C" w:rsidRDefault="00AE1271" w:rsidP="00FF4076">
            <w:pPr>
              <w:widowControl w:val="0"/>
              <w:numPr>
                <w:ilvl w:val="0"/>
                <w:numId w:val="4"/>
              </w:numPr>
              <w:ind w:left="0" w:hanging="425"/>
              <w:rPr>
                <w:sz w:val="20"/>
              </w:rPr>
            </w:pPr>
            <w:r w:rsidRPr="00146F0C">
              <w:rPr>
                <w:sz w:val="20"/>
              </w:rPr>
              <w:t>Бухгалтерская справка (ф. 0504833)</w:t>
            </w:r>
          </w:p>
        </w:tc>
        <w:tc>
          <w:tcPr>
            <w:tcW w:w="1816" w:type="dxa"/>
            <w:gridSpan w:val="2"/>
            <w:shd w:val="clear" w:color="auto" w:fill="auto"/>
          </w:tcPr>
          <w:p w14:paraId="3E919FA2"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2.401.10.138</w:t>
            </w:r>
          </w:p>
        </w:tc>
        <w:tc>
          <w:tcPr>
            <w:tcW w:w="1806" w:type="dxa"/>
            <w:gridSpan w:val="2"/>
            <w:shd w:val="clear" w:color="auto" w:fill="auto"/>
          </w:tcPr>
          <w:p w14:paraId="73A5E6E9"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2.109.60.2хх</w:t>
            </w:r>
          </w:p>
        </w:tc>
      </w:tr>
      <w:tr w:rsidR="00AE1271" w:rsidRPr="0008626A" w14:paraId="4A18328B" w14:textId="77777777" w:rsidTr="00FD4E61">
        <w:trPr>
          <w:gridAfter w:val="1"/>
          <w:wAfter w:w="128" w:type="dxa"/>
          <w:trHeight w:val="20"/>
        </w:trPr>
        <w:tc>
          <w:tcPr>
            <w:tcW w:w="2774" w:type="dxa"/>
            <w:vMerge/>
            <w:shd w:val="clear" w:color="auto" w:fill="auto"/>
          </w:tcPr>
          <w:p w14:paraId="7810C938" w14:textId="77777777" w:rsidR="00AE1271" w:rsidRPr="00146F0C" w:rsidRDefault="00AE1271" w:rsidP="00FF4076">
            <w:pPr>
              <w:widowControl w:val="0"/>
              <w:ind w:firstLine="0"/>
              <w:rPr>
                <w:sz w:val="20"/>
              </w:rPr>
            </w:pPr>
          </w:p>
        </w:tc>
        <w:tc>
          <w:tcPr>
            <w:tcW w:w="3743" w:type="dxa"/>
            <w:gridSpan w:val="2"/>
            <w:vMerge/>
            <w:shd w:val="clear" w:color="auto" w:fill="auto"/>
          </w:tcPr>
          <w:p w14:paraId="37044EA6" w14:textId="77777777" w:rsidR="00AE1271" w:rsidRPr="00146F0C" w:rsidRDefault="00AE1271" w:rsidP="00FF4076">
            <w:pPr>
              <w:widowControl w:val="0"/>
              <w:numPr>
                <w:ilvl w:val="0"/>
                <w:numId w:val="4"/>
              </w:numPr>
              <w:ind w:left="0" w:hanging="425"/>
              <w:rPr>
                <w:sz w:val="20"/>
              </w:rPr>
            </w:pPr>
          </w:p>
        </w:tc>
        <w:tc>
          <w:tcPr>
            <w:tcW w:w="1816" w:type="dxa"/>
            <w:gridSpan w:val="2"/>
            <w:shd w:val="clear" w:color="auto" w:fill="auto"/>
          </w:tcPr>
          <w:p w14:paraId="3B49FFF6"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45.02</w:t>
            </w:r>
          </w:p>
        </w:tc>
        <w:tc>
          <w:tcPr>
            <w:tcW w:w="1806" w:type="dxa"/>
            <w:gridSpan w:val="2"/>
            <w:shd w:val="clear" w:color="auto" w:fill="auto"/>
          </w:tcPr>
          <w:p w14:paraId="20ED490D" w14:textId="77777777" w:rsidR="00AE1271" w:rsidRPr="00146F0C"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3EBC1F3C" w14:textId="77777777" w:rsidTr="00FD4E61">
        <w:trPr>
          <w:gridAfter w:val="1"/>
          <w:wAfter w:w="128" w:type="dxa"/>
          <w:trHeight w:val="20"/>
        </w:trPr>
        <w:tc>
          <w:tcPr>
            <w:tcW w:w="2774" w:type="dxa"/>
            <w:vMerge w:val="restart"/>
            <w:shd w:val="clear" w:color="auto" w:fill="auto"/>
          </w:tcPr>
          <w:p w14:paraId="1D57C887" w14:textId="77777777" w:rsidR="00AE1271" w:rsidRPr="00146F0C" w:rsidRDefault="00AE1271" w:rsidP="00FF4076">
            <w:pPr>
              <w:widowControl w:val="0"/>
              <w:ind w:firstLine="0"/>
              <w:rPr>
                <w:sz w:val="20"/>
              </w:rPr>
            </w:pPr>
            <w:r w:rsidRPr="00146F0C">
              <w:rPr>
                <w:sz w:val="20"/>
              </w:rPr>
              <w:t xml:space="preserve">Списание сумм, отраженных на забалансовых счетах, после исполнения долгосрочного договора </w:t>
            </w:r>
          </w:p>
        </w:tc>
        <w:tc>
          <w:tcPr>
            <w:tcW w:w="3743" w:type="dxa"/>
            <w:gridSpan w:val="2"/>
            <w:vMerge w:val="restart"/>
            <w:shd w:val="clear" w:color="auto" w:fill="auto"/>
          </w:tcPr>
          <w:p w14:paraId="4BB4A834" w14:textId="77777777" w:rsidR="00AE1271" w:rsidRPr="00146F0C" w:rsidRDefault="00AE1271" w:rsidP="00FF4076">
            <w:pPr>
              <w:widowControl w:val="0"/>
              <w:numPr>
                <w:ilvl w:val="0"/>
                <w:numId w:val="4"/>
              </w:numPr>
              <w:ind w:left="0" w:hanging="425"/>
              <w:rPr>
                <w:sz w:val="20"/>
              </w:rPr>
            </w:pPr>
            <w:r w:rsidRPr="00146F0C">
              <w:rPr>
                <w:sz w:val="20"/>
              </w:rPr>
              <w:t>Акт выполненных работ (оказания услуг)</w:t>
            </w:r>
          </w:p>
          <w:p w14:paraId="6CA59F77" w14:textId="77777777" w:rsidR="00AE1271" w:rsidRPr="00146F0C" w:rsidRDefault="00AE1271" w:rsidP="00FF4076">
            <w:pPr>
              <w:widowControl w:val="0"/>
              <w:numPr>
                <w:ilvl w:val="0"/>
                <w:numId w:val="4"/>
              </w:numPr>
              <w:ind w:left="0" w:hanging="425"/>
              <w:rPr>
                <w:sz w:val="20"/>
              </w:rPr>
            </w:pPr>
            <w:r w:rsidRPr="00146F0C">
              <w:rPr>
                <w:sz w:val="20"/>
              </w:rPr>
              <w:t>Бухгалтерская справка (ф. 0504833)</w:t>
            </w:r>
          </w:p>
        </w:tc>
        <w:tc>
          <w:tcPr>
            <w:tcW w:w="1816" w:type="dxa"/>
            <w:gridSpan w:val="2"/>
            <w:shd w:val="clear" w:color="auto" w:fill="auto"/>
          </w:tcPr>
          <w:p w14:paraId="28E38A7F" w14:textId="77777777" w:rsidR="00AE1271" w:rsidRPr="00146F0C" w:rsidRDefault="00AE1271" w:rsidP="00FF4076">
            <w:pPr>
              <w:pStyle w:val="aff"/>
              <w:widowControl w:val="0"/>
              <w:spacing w:before="0" w:beforeAutospacing="0" w:after="0" w:afterAutospacing="0"/>
              <w:jc w:val="center"/>
              <w:textAlignment w:val="baseline"/>
              <w:rPr>
                <w:sz w:val="20"/>
                <w:szCs w:val="20"/>
              </w:rPr>
            </w:pPr>
          </w:p>
        </w:tc>
        <w:tc>
          <w:tcPr>
            <w:tcW w:w="1806" w:type="dxa"/>
            <w:gridSpan w:val="2"/>
            <w:shd w:val="clear" w:color="auto" w:fill="auto"/>
          </w:tcPr>
          <w:p w14:paraId="3C450420"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45.01</w:t>
            </w:r>
          </w:p>
        </w:tc>
      </w:tr>
      <w:tr w:rsidR="00AE1271" w:rsidRPr="0008626A" w14:paraId="60D9EBD6" w14:textId="77777777" w:rsidTr="00FD4E61">
        <w:trPr>
          <w:gridAfter w:val="1"/>
          <w:wAfter w:w="128" w:type="dxa"/>
          <w:trHeight w:val="20"/>
        </w:trPr>
        <w:tc>
          <w:tcPr>
            <w:tcW w:w="2774" w:type="dxa"/>
            <w:vMerge/>
            <w:shd w:val="clear" w:color="auto" w:fill="auto"/>
          </w:tcPr>
          <w:p w14:paraId="520711F2" w14:textId="77777777" w:rsidR="00AE1271" w:rsidRPr="00146F0C" w:rsidRDefault="00AE1271" w:rsidP="00FF4076">
            <w:pPr>
              <w:widowControl w:val="0"/>
              <w:ind w:firstLine="0"/>
              <w:rPr>
                <w:sz w:val="20"/>
              </w:rPr>
            </w:pPr>
          </w:p>
        </w:tc>
        <w:tc>
          <w:tcPr>
            <w:tcW w:w="3743" w:type="dxa"/>
            <w:gridSpan w:val="2"/>
            <w:vMerge/>
            <w:shd w:val="clear" w:color="auto" w:fill="auto"/>
          </w:tcPr>
          <w:p w14:paraId="74483FE3" w14:textId="77777777" w:rsidR="00AE1271" w:rsidRPr="00146F0C" w:rsidRDefault="00AE1271" w:rsidP="00FF4076">
            <w:pPr>
              <w:widowControl w:val="0"/>
              <w:numPr>
                <w:ilvl w:val="0"/>
                <w:numId w:val="4"/>
              </w:numPr>
              <w:ind w:left="0" w:hanging="425"/>
              <w:rPr>
                <w:sz w:val="20"/>
              </w:rPr>
            </w:pPr>
          </w:p>
        </w:tc>
        <w:tc>
          <w:tcPr>
            <w:tcW w:w="1816" w:type="dxa"/>
            <w:gridSpan w:val="2"/>
            <w:shd w:val="clear" w:color="auto" w:fill="auto"/>
          </w:tcPr>
          <w:p w14:paraId="12C7D28A" w14:textId="77777777" w:rsidR="00AE1271" w:rsidRPr="00146F0C" w:rsidRDefault="00AE1271" w:rsidP="00FF4076">
            <w:pPr>
              <w:pStyle w:val="aff"/>
              <w:widowControl w:val="0"/>
              <w:spacing w:before="0" w:beforeAutospacing="0" w:after="0" w:afterAutospacing="0"/>
              <w:jc w:val="center"/>
              <w:textAlignment w:val="baseline"/>
              <w:rPr>
                <w:sz w:val="20"/>
                <w:szCs w:val="20"/>
              </w:rPr>
            </w:pPr>
          </w:p>
        </w:tc>
        <w:tc>
          <w:tcPr>
            <w:tcW w:w="1806" w:type="dxa"/>
            <w:gridSpan w:val="2"/>
            <w:shd w:val="clear" w:color="auto" w:fill="auto"/>
          </w:tcPr>
          <w:p w14:paraId="16E4C157"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45.02</w:t>
            </w:r>
          </w:p>
        </w:tc>
      </w:tr>
      <w:tr w:rsidR="00AE1271" w:rsidRPr="0008626A" w14:paraId="19271725" w14:textId="77777777" w:rsidTr="00FD4E61">
        <w:trPr>
          <w:gridAfter w:val="1"/>
          <w:wAfter w:w="128" w:type="dxa"/>
          <w:trHeight w:val="20"/>
        </w:trPr>
        <w:tc>
          <w:tcPr>
            <w:tcW w:w="2774" w:type="dxa"/>
            <w:vMerge/>
            <w:shd w:val="clear" w:color="auto" w:fill="auto"/>
          </w:tcPr>
          <w:p w14:paraId="23396AA7" w14:textId="77777777" w:rsidR="00AE1271" w:rsidRPr="00146F0C" w:rsidRDefault="00AE1271" w:rsidP="00FF4076">
            <w:pPr>
              <w:widowControl w:val="0"/>
              <w:ind w:firstLine="0"/>
              <w:rPr>
                <w:sz w:val="20"/>
              </w:rPr>
            </w:pPr>
          </w:p>
        </w:tc>
        <w:tc>
          <w:tcPr>
            <w:tcW w:w="3743" w:type="dxa"/>
            <w:gridSpan w:val="2"/>
            <w:vMerge/>
            <w:shd w:val="clear" w:color="auto" w:fill="auto"/>
          </w:tcPr>
          <w:p w14:paraId="6CBD5072" w14:textId="77777777" w:rsidR="00AE1271" w:rsidRPr="00146F0C" w:rsidRDefault="00AE1271" w:rsidP="00FF4076">
            <w:pPr>
              <w:widowControl w:val="0"/>
              <w:numPr>
                <w:ilvl w:val="0"/>
                <w:numId w:val="4"/>
              </w:numPr>
              <w:ind w:left="0" w:hanging="425"/>
              <w:rPr>
                <w:sz w:val="20"/>
              </w:rPr>
            </w:pPr>
          </w:p>
        </w:tc>
        <w:tc>
          <w:tcPr>
            <w:tcW w:w="1816" w:type="dxa"/>
            <w:gridSpan w:val="2"/>
            <w:shd w:val="clear" w:color="auto" w:fill="auto"/>
          </w:tcPr>
          <w:p w14:paraId="35C42611" w14:textId="77777777" w:rsidR="00AE1271" w:rsidRPr="00146F0C" w:rsidRDefault="00AE1271" w:rsidP="00FF4076">
            <w:pPr>
              <w:pStyle w:val="aff"/>
              <w:widowControl w:val="0"/>
              <w:spacing w:before="0" w:beforeAutospacing="0" w:after="0" w:afterAutospacing="0"/>
              <w:jc w:val="center"/>
              <w:textAlignment w:val="baseline"/>
              <w:rPr>
                <w:sz w:val="20"/>
                <w:szCs w:val="20"/>
              </w:rPr>
            </w:pPr>
          </w:p>
        </w:tc>
        <w:tc>
          <w:tcPr>
            <w:tcW w:w="1806" w:type="dxa"/>
            <w:gridSpan w:val="2"/>
            <w:shd w:val="clear" w:color="auto" w:fill="auto"/>
          </w:tcPr>
          <w:p w14:paraId="40F52F5F"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45.03</w:t>
            </w:r>
          </w:p>
        </w:tc>
      </w:tr>
      <w:tr w:rsidR="00AE1271" w:rsidRPr="0008626A" w14:paraId="23BA754A" w14:textId="77777777" w:rsidTr="00FD4E61">
        <w:trPr>
          <w:gridAfter w:val="1"/>
          <w:wAfter w:w="128" w:type="dxa"/>
          <w:trHeight w:val="20"/>
        </w:trPr>
        <w:tc>
          <w:tcPr>
            <w:tcW w:w="10139" w:type="dxa"/>
            <w:gridSpan w:val="7"/>
            <w:shd w:val="clear" w:color="auto" w:fill="auto"/>
          </w:tcPr>
          <w:p w14:paraId="3E321E20" w14:textId="5B4B308A"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935" w:name="_Toc167792757"/>
            <w:r w:rsidRPr="0008626A">
              <w:rPr>
                <w:b/>
                <w:kern w:val="24"/>
                <w:sz w:val="20"/>
                <w:szCs w:val="20"/>
              </w:rPr>
              <w:t>22.1.14. Безвозмездное получение активов</w:t>
            </w:r>
            <w:bookmarkEnd w:id="935"/>
            <w:r w:rsidRPr="0008626A">
              <w:rPr>
                <w:b/>
                <w:kern w:val="24"/>
                <w:sz w:val="20"/>
                <w:szCs w:val="20"/>
              </w:rPr>
              <w:t xml:space="preserve"> </w:t>
            </w:r>
          </w:p>
        </w:tc>
      </w:tr>
      <w:tr w:rsidR="00AE1271" w:rsidRPr="0008626A" w14:paraId="64484701" w14:textId="77777777" w:rsidTr="00FD4E61">
        <w:trPr>
          <w:gridAfter w:val="1"/>
          <w:wAfter w:w="128" w:type="dxa"/>
          <w:trHeight w:val="20"/>
        </w:trPr>
        <w:tc>
          <w:tcPr>
            <w:tcW w:w="2774" w:type="dxa"/>
            <w:shd w:val="clear" w:color="auto" w:fill="auto"/>
          </w:tcPr>
          <w:p w14:paraId="62326922" w14:textId="26548B7A" w:rsidR="00AE1271" w:rsidRPr="0008626A" w:rsidRDefault="00AE1271" w:rsidP="00757D3D">
            <w:pPr>
              <w:widowControl w:val="0"/>
              <w:ind w:firstLine="0"/>
              <w:rPr>
                <w:i/>
                <w:sz w:val="20"/>
              </w:rPr>
            </w:pPr>
            <w:r w:rsidRPr="0008626A">
              <w:rPr>
                <w:sz w:val="20"/>
              </w:rPr>
              <w:t>Внутриведомственное получение расчетов между бюджетными (автономными) учреждениями в случае изменения (передачи) функций и полномочий учреждения</w:t>
            </w:r>
          </w:p>
        </w:tc>
        <w:tc>
          <w:tcPr>
            <w:tcW w:w="3743" w:type="dxa"/>
            <w:gridSpan w:val="2"/>
            <w:shd w:val="clear" w:color="auto" w:fill="auto"/>
          </w:tcPr>
          <w:p w14:paraId="42F828B9" w14:textId="77777777" w:rsidR="00AE1271" w:rsidRPr="0008626A" w:rsidRDefault="00AE1271" w:rsidP="00FF4076">
            <w:pPr>
              <w:widowControl w:val="0"/>
              <w:ind w:firstLine="0"/>
              <w:rPr>
                <w:i/>
                <w:sz w:val="20"/>
              </w:rPr>
            </w:pPr>
          </w:p>
        </w:tc>
        <w:tc>
          <w:tcPr>
            <w:tcW w:w="1816" w:type="dxa"/>
            <w:gridSpan w:val="2"/>
            <w:shd w:val="clear" w:color="auto" w:fill="auto"/>
          </w:tcPr>
          <w:p w14:paraId="453F2636" w14:textId="77777777" w:rsidR="00AE1271" w:rsidRPr="0008626A" w:rsidRDefault="00AE1271" w:rsidP="00FF4076">
            <w:pPr>
              <w:pStyle w:val="aff"/>
              <w:widowControl w:val="0"/>
              <w:spacing w:before="0" w:beforeAutospacing="0" w:after="0" w:afterAutospacing="0"/>
              <w:jc w:val="center"/>
              <w:textAlignment w:val="baseline"/>
              <w:rPr>
                <w:i/>
                <w:sz w:val="20"/>
                <w:szCs w:val="20"/>
              </w:rPr>
            </w:pPr>
          </w:p>
        </w:tc>
        <w:tc>
          <w:tcPr>
            <w:tcW w:w="1806" w:type="dxa"/>
            <w:gridSpan w:val="2"/>
            <w:shd w:val="clear" w:color="auto" w:fill="auto"/>
          </w:tcPr>
          <w:p w14:paraId="22A9B9C4" w14:textId="77777777" w:rsidR="00AE1271" w:rsidRPr="0008626A" w:rsidRDefault="00AE1271" w:rsidP="00FF4076">
            <w:pPr>
              <w:pStyle w:val="aff"/>
              <w:widowControl w:val="0"/>
              <w:spacing w:before="0" w:beforeAutospacing="0" w:after="0" w:afterAutospacing="0"/>
              <w:jc w:val="center"/>
              <w:textAlignment w:val="baseline"/>
              <w:rPr>
                <w:i/>
                <w:sz w:val="20"/>
                <w:szCs w:val="20"/>
              </w:rPr>
            </w:pPr>
          </w:p>
        </w:tc>
      </w:tr>
      <w:tr w:rsidR="00AE1271" w:rsidRPr="0008626A" w14:paraId="313757BF" w14:textId="77777777" w:rsidTr="00FD4E61">
        <w:trPr>
          <w:gridAfter w:val="1"/>
          <w:wAfter w:w="128" w:type="dxa"/>
          <w:trHeight w:val="20"/>
        </w:trPr>
        <w:tc>
          <w:tcPr>
            <w:tcW w:w="2774" w:type="dxa"/>
            <w:shd w:val="clear" w:color="auto" w:fill="auto"/>
          </w:tcPr>
          <w:p w14:paraId="23989ECE" w14:textId="236F1211" w:rsidR="00AE1271" w:rsidRPr="0008626A" w:rsidRDefault="00AE1271" w:rsidP="00FF4076">
            <w:pPr>
              <w:widowControl w:val="0"/>
              <w:ind w:firstLine="0"/>
              <w:rPr>
                <w:i/>
                <w:sz w:val="20"/>
              </w:rPr>
            </w:pPr>
            <w:r w:rsidRPr="0008626A">
              <w:rPr>
                <w:sz w:val="20"/>
              </w:rPr>
              <w:t>- в части авансовых выплат</w:t>
            </w:r>
          </w:p>
        </w:tc>
        <w:tc>
          <w:tcPr>
            <w:tcW w:w="3743" w:type="dxa"/>
            <w:gridSpan w:val="2"/>
            <w:vMerge w:val="restart"/>
            <w:shd w:val="clear" w:color="auto" w:fill="auto"/>
          </w:tcPr>
          <w:p w14:paraId="7714DE07" w14:textId="77777777" w:rsidR="00AE1271" w:rsidRPr="0008626A" w:rsidRDefault="00AE1271" w:rsidP="00FF4076">
            <w:pPr>
              <w:widowControl w:val="0"/>
              <w:tabs>
                <w:tab w:val="num" w:pos="720"/>
              </w:tabs>
              <w:ind w:firstLine="28"/>
              <w:rPr>
                <w:sz w:val="20"/>
              </w:rPr>
            </w:pPr>
            <w:r w:rsidRPr="0008626A">
              <w:rPr>
                <w:sz w:val="20"/>
              </w:rPr>
              <w:t>Извещение (ф. 0504805) с прилагаемыми к нему документами, подтверждающими факт приемки-передачи актива</w:t>
            </w:r>
          </w:p>
          <w:p w14:paraId="311110E4" w14:textId="7696BA29" w:rsidR="00AE1271" w:rsidRPr="0008626A" w:rsidRDefault="00AE1271" w:rsidP="00FF4076">
            <w:pPr>
              <w:widowControl w:val="0"/>
              <w:ind w:firstLine="0"/>
              <w:rPr>
                <w:i/>
                <w:sz w:val="20"/>
              </w:rPr>
            </w:pPr>
            <w:r w:rsidRPr="0008626A">
              <w:rPr>
                <w:sz w:val="20"/>
              </w:rPr>
              <w:t>Бухгалтерская справка (ф. 0504833)</w:t>
            </w:r>
          </w:p>
        </w:tc>
        <w:tc>
          <w:tcPr>
            <w:tcW w:w="1816" w:type="dxa"/>
            <w:gridSpan w:val="2"/>
            <w:shd w:val="clear" w:color="auto" w:fill="auto"/>
          </w:tcPr>
          <w:p w14:paraId="76C1BC50" w14:textId="0F70AE69" w:rsidR="00AE1271" w:rsidRPr="0008626A" w:rsidRDefault="00AE1271" w:rsidP="00FF4076">
            <w:pPr>
              <w:pStyle w:val="aff"/>
              <w:widowControl w:val="0"/>
              <w:spacing w:before="0" w:beforeAutospacing="0" w:after="0" w:afterAutospacing="0"/>
              <w:jc w:val="center"/>
              <w:textAlignment w:val="baseline"/>
              <w:rPr>
                <w:i/>
                <w:sz w:val="20"/>
                <w:szCs w:val="20"/>
              </w:rPr>
            </w:pPr>
            <w:r w:rsidRPr="0008626A">
              <w:rPr>
                <w:sz w:val="20"/>
                <w:szCs w:val="20"/>
              </w:rPr>
              <w:t>0.206.хх.56х</w:t>
            </w:r>
          </w:p>
        </w:tc>
        <w:tc>
          <w:tcPr>
            <w:tcW w:w="1806" w:type="dxa"/>
            <w:gridSpan w:val="2"/>
            <w:shd w:val="clear" w:color="auto" w:fill="auto"/>
          </w:tcPr>
          <w:p w14:paraId="01623FD4" w14:textId="70DF9AD4" w:rsidR="00AE1271" w:rsidRPr="0008626A" w:rsidRDefault="00AE1271" w:rsidP="00FF4076">
            <w:pPr>
              <w:pStyle w:val="aff"/>
              <w:widowControl w:val="0"/>
              <w:spacing w:before="0" w:beforeAutospacing="0" w:after="0" w:afterAutospacing="0"/>
              <w:jc w:val="center"/>
              <w:textAlignment w:val="baseline"/>
              <w:rPr>
                <w:i/>
                <w:sz w:val="20"/>
                <w:szCs w:val="20"/>
              </w:rPr>
            </w:pPr>
            <w:r w:rsidRPr="0008626A">
              <w:rPr>
                <w:sz w:val="20"/>
                <w:szCs w:val="20"/>
              </w:rPr>
              <w:t>0.401.10.191</w:t>
            </w:r>
          </w:p>
        </w:tc>
      </w:tr>
      <w:tr w:rsidR="00AE1271" w:rsidRPr="0008626A" w14:paraId="73AB7CCF" w14:textId="77777777" w:rsidTr="00FD4E61">
        <w:trPr>
          <w:gridAfter w:val="1"/>
          <w:wAfter w:w="128" w:type="dxa"/>
          <w:trHeight w:val="20"/>
        </w:trPr>
        <w:tc>
          <w:tcPr>
            <w:tcW w:w="2774" w:type="dxa"/>
            <w:shd w:val="clear" w:color="auto" w:fill="auto"/>
          </w:tcPr>
          <w:p w14:paraId="58B9367E" w14:textId="4D43A90E" w:rsidR="00AE1271" w:rsidRPr="0008626A" w:rsidRDefault="00AE1271" w:rsidP="00FF4076">
            <w:pPr>
              <w:widowControl w:val="0"/>
              <w:ind w:firstLine="0"/>
              <w:rPr>
                <w:i/>
                <w:sz w:val="20"/>
              </w:rPr>
            </w:pPr>
            <w:r w:rsidRPr="0008626A">
              <w:rPr>
                <w:sz w:val="20"/>
              </w:rPr>
              <w:t>- в части принятых обязательств</w:t>
            </w:r>
          </w:p>
        </w:tc>
        <w:tc>
          <w:tcPr>
            <w:tcW w:w="3743" w:type="dxa"/>
            <w:gridSpan w:val="2"/>
            <w:vMerge/>
            <w:shd w:val="clear" w:color="auto" w:fill="auto"/>
          </w:tcPr>
          <w:p w14:paraId="546C62E7" w14:textId="77777777" w:rsidR="00AE1271" w:rsidRPr="0008626A" w:rsidRDefault="00AE1271" w:rsidP="00FF4076">
            <w:pPr>
              <w:widowControl w:val="0"/>
              <w:numPr>
                <w:ilvl w:val="0"/>
                <w:numId w:val="4"/>
              </w:numPr>
              <w:ind w:left="0" w:hanging="425"/>
              <w:rPr>
                <w:i/>
                <w:sz w:val="20"/>
              </w:rPr>
            </w:pPr>
          </w:p>
        </w:tc>
        <w:tc>
          <w:tcPr>
            <w:tcW w:w="1816" w:type="dxa"/>
            <w:gridSpan w:val="2"/>
            <w:shd w:val="clear" w:color="auto" w:fill="auto"/>
          </w:tcPr>
          <w:p w14:paraId="5D1B1DAB" w14:textId="37B9699C" w:rsidR="00AE1271" w:rsidRPr="0008626A" w:rsidRDefault="00AE1271" w:rsidP="00FF4076">
            <w:pPr>
              <w:pStyle w:val="aff"/>
              <w:widowControl w:val="0"/>
              <w:spacing w:before="0" w:beforeAutospacing="0" w:after="0" w:afterAutospacing="0"/>
              <w:jc w:val="center"/>
              <w:textAlignment w:val="baseline"/>
              <w:rPr>
                <w:i/>
                <w:sz w:val="20"/>
                <w:szCs w:val="20"/>
              </w:rPr>
            </w:pPr>
            <w:r w:rsidRPr="0008626A">
              <w:rPr>
                <w:sz w:val="20"/>
                <w:szCs w:val="20"/>
              </w:rPr>
              <w:t>0.401.10.191</w:t>
            </w:r>
          </w:p>
        </w:tc>
        <w:tc>
          <w:tcPr>
            <w:tcW w:w="1806" w:type="dxa"/>
            <w:gridSpan w:val="2"/>
            <w:shd w:val="clear" w:color="auto" w:fill="auto"/>
          </w:tcPr>
          <w:p w14:paraId="744E1C95" w14:textId="5F15523F" w:rsidR="00AE1271" w:rsidRPr="0008626A" w:rsidRDefault="00AE1271" w:rsidP="00FF4076">
            <w:pPr>
              <w:pStyle w:val="aff"/>
              <w:widowControl w:val="0"/>
              <w:spacing w:before="0" w:beforeAutospacing="0" w:after="0" w:afterAutospacing="0"/>
              <w:jc w:val="center"/>
              <w:textAlignment w:val="baseline"/>
              <w:rPr>
                <w:i/>
                <w:sz w:val="20"/>
                <w:szCs w:val="20"/>
              </w:rPr>
            </w:pPr>
            <w:r w:rsidRPr="0008626A">
              <w:rPr>
                <w:sz w:val="20"/>
                <w:szCs w:val="20"/>
              </w:rPr>
              <w:t>0.302.хх.73х</w:t>
            </w:r>
          </w:p>
        </w:tc>
      </w:tr>
      <w:tr w:rsidR="00AE1271" w:rsidRPr="0008626A" w14:paraId="484D7CDD" w14:textId="77777777" w:rsidTr="00FD4E61">
        <w:trPr>
          <w:gridAfter w:val="1"/>
          <w:wAfter w:w="128" w:type="dxa"/>
          <w:trHeight w:val="20"/>
        </w:trPr>
        <w:tc>
          <w:tcPr>
            <w:tcW w:w="10139" w:type="dxa"/>
            <w:gridSpan w:val="7"/>
            <w:shd w:val="clear" w:color="auto" w:fill="auto"/>
          </w:tcPr>
          <w:p w14:paraId="0CBCF69C" w14:textId="2EC75BC4"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936" w:name="_Toc167792758"/>
            <w:r w:rsidRPr="0008626A">
              <w:rPr>
                <w:b/>
                <w:kern w:val="24"/>
                <w:sz w:val="20"/>
                <w:szCs w:val="20"/>
              </w:rPr>
              <w:t>22.1.15. Операции по учету средств обязательного медицинского страхования и по родовым сертификатам</w:t>
            </w:r>
            <w:bookmarkEnd w:id="936"/>
          </w:p>
        </w:tc>
      </w:tr>
      <w:tr w:rsidR="00AE1271" w:rsidRPr="0008626A" w14:paraId="636E017C" w14:textId="77777777" w:rsidTr="00FD4E61">
        <w:trPr>
          <w:gridAfter w:val="1"/>
          <w:wAfter w:w="128" w:type="dxa"/>
          <w:trHeight w:val="20"/>
        </w:trPr>
        <w:tc>
          <w:tcPr>
            <w:tcW w:w="2774" w:type="dxa"/>
            <w:shd w:val="clear" w:color="auto" w:fill="auto"/>
          </w:tcPr>
          <w:p w14:paraId="7A41C4D7" w14:textId="7B03DE8B" w:rsidR="00AE1271" w:rsidRPr="0008626A" w:rsidRDefault="00AE1271" w:rsidP="00FF4076">
            <w:pPr>
              <w:widowControl w:val="0"/>
              <w:ind w:firstLine="0"/>
              <w:rPr>
                <w:sz w:val="20"/>
              </w:rPr>
            </w:pPr>
            <w:r w:rsidRPr="0008626A">
              <w:rPr>
                <w:sz w:val="20"/>
              </w:rPr>
              <w:t>Начисление доходов медицинскими учреждениями по родовым сертификатам</w:t>
            </w:r>
          </w:p>
        </w:tc>
        <w:tc>
          <w:tcPr>
            <w:tcW w:w="3743" w:type="dxa"/>
            <w:gridSpan w:val="2"/>
            <w:shd w:val="clear" w:color="auto" w:fill="auto"/>
          </w:tcPr>
          <w:p w14:paraId="5E7D6425" w14:textId="77777777" w:rsidR="00AE1271" w:rsidRPr="0008626A" w:rsidRDefault="00AE1271" w:rsidP="00FF4076">
            <w:pPr>
              <w:widowControl w:val="0"/>
              <w:numPr>
                <w:ilvl w:val="0"/>
                <w:numId w:val="4"/>
              </w:numPr>
              <w:ind w:left="0" w:hanging="425"/>
              <w:rPr>
                <w:sz w:val="20"/>
              </w:rPr>
            </w:pPr>
            <w:r w:rsidRPr="0008626A">
              <w:rPr>
                <w:sz w:val="20"/>
              </w:rPr>
              <w:t>Договор (Государственный контракт)</w:t>
            </w:r>
          </w:p>
          <w:p w14:paraId="122A7C7F" w14:textId="77777777" w:rsidR="00AE1271" w:rsidRPr="0008626A" w:rsidRDefault="00AE1271" w:rsidP="00FF4076">
            <w:pPr>
              <w:widowControl w:val="0"/>
              <w:ind w:firstLine="0"/>
              <w:rPr>
                <w:sz w:val="20"/>
              </w:rPr>
            </w:pPr>
            <w:r w:rsidRPr="0008626A">
              <w:rPr>
                <w:sz w:val="20"/>
              </w:rPr>
              <w:t>Акт выполненных работ (оказания услуг) (неунифицированная форма)</w:t>
            </w:r>
          </w:p>
          <w:p w14:paraId="482962DE" w14:textId="3843D2B1" w:rsidR="00AE1271" w:rsidRPr="0008626A" w:rsidRDefault="00AE1271" w:rsidP="00FF4076">
            <w:pPr>
              <w:widowControl w:val="0"/>
              <w:ind w:firstLine="0"/>
              <w:rPr>
                <w:i/>
                <w:sz w:val="20"/>
              </w:rPr>
            </w:pPr>
            <w:r w:rsidRPr="0008626A">
              <w:rPr>
                <w:sz w:val="20"/>
              </w:rPr>
              <w:t>Иные подтверждающие документы</w:t>
            </w:r>
          </w:p>
        </w:tc>
        <w:tc>
          <w:tcPr>
            <w:tcW w:w="1816" w:type="dxa"/>
            <w:gridSpan w:val="2"/>
            <w:shd w:val="clear" w:color="auto" w:fill="auto"/>
          </w:tcPr>
          <w:p w14:paraId="76C2B4BD" w14:textId="5B4B2C10"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2.205.32.561</w:t>
            </w:r>
          </w:p>
        </w:tc>
        <w:tc>
          <w:tcPr>
            <w:tcW w:w="1806" w:type="dxa"/>
            <w:gridSpan w:val="2"/>
            <w:shd w:val="clear" w:color="auto" w:fill="auto"/>
          </w:tcPr>
          <w:p w14:paraId="269CAB8D" w14:textId="6DE645C4"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2.401.10.132</w:t>
            </w:r>
          </w:p>
        </w:tc>
      </w:tr>
      <w:tr w:rsidR="00AE1271" w:rsidRPr="0008626A" w14:paraId="2E3756C8" w14:textId="77777777" w:rsidTr="00FD4E61">
        <w:trPr>
          <w:gridAfter w:val="1"/>
          <w:wAfter w:w="128" w:type="dxa"/>
          <w:trHeight w:val="20"/>
        </w:trPr>
        <w:tc>
          <w:tcPr>
            <w:tcW w:w="10139" w:type="dxa"/>
            <w:gridSpan w:val="7"/>
            <w:shd w:val="clear" w:color="auto" w:fill="auto"/>
          </w:tcPr>
          <w:p w14:paraId="0AC7CE05" w14:textId="1C791540"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937" w:name="_Toc65047779"/>
            <w:bookmarkStart w:id="938" w:name="_Toc94016237"/>
            <w:bookmarkStart w:id="939" w:name="_Toc94017006"/>
            <w:bookmarkStart w:id="940" w:name="_Toc103589563"/>
            <w:bookmarkStart w:id="941" w:name="_Toc167792761"/>
            <w:r w:rsidRPr="0008626A">
              <w:rPr>
                <w:b/>
                <w:kern w:val="24"/>
                <w:sz w:val="20"/>
                <w:szCs w:val="20"/>
              </w:rPr>
              <w:t>22.2. Корреспонденция счетов по операциям со счетом бухгалтерского учета 0.401.20 «Расходы текущего финансового года»</w:t>
            </w:r>
            <w:bookmarkEnd w:id="937"/>
            <w:bookmarkEnd w:id="938"/>
            <w:bookmarkEnd w:id="939"/>
            <w:bookmarkEnd w:id="940"/>
            <w:bookmarkEnd w:id="941"/>
          </w:p>
        </w:tc>
      </w:tr>
      <w:tr w:rsidR="00AE1271" w:rsidRPr="0008626A" w14:paraId="1FD0EC15" w14:textId="77777777" w:rsidTr="00FD4E61">
        <w:trPr>
          <w:gridAfter w:val="1"/>
          <w:wAfter w:w="128" w:type="dxa"/>
          <w:trHeight w:val="20"/>
        </w:trPr>
        <w:tc>
          <w:tcPr>
            <w:tcW w:w="10139" w:type="dxa"/>
            <w:gridSpan w:val="7"/>
            <w:shd w:val="clear" w:color="auto" w:fill="auto"/>
          </w:tcPr>
          <w:p w14:paraId="1C08FCA4" w14:textId="32C56E09"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942" w:name="_Toc12469441"/>
            <w:bookmarkStart w:id="943" w:name="_Toc65047780"/>
            <w:bookmarkStart w:id="944" w:name="_Toc94016238"/>
            <w:bookmarkStart w:id="945" w:name="_Toc94017007"/>
            <w:bookmarkStart w:id="946" w:name="_Toc103589564"/>
            <w:bookmarkStart w:id="947" w:name="_Toc167792762"/>
            <w:r w:rsidRPr="0008626A">
              <w:rPr>
                <w:b/>
                <w:kern w:val="24"/>
                <w:sz w:val="20"/>
                <w:szCs w:val="20"/>
              </w:rPr>
              <w:t>22.2.1. Формирование расходов текущего финансового периода</w:t>
            </w:r>
            <w:bookmarkEnd w:id="942"/>
            <w:bookmarkEnd w:id="943"/>
            <w:bookmarkEnd w:id="944"/>
            <w:bookmarkEnd w:id="945"/>
            <w:bookmarkEnd w:id="946"/>
            <w:bookmarkEnd w:id="947"/>
          </w:p>
        </w:tc>
      </w:tr>
      <w:tr w:rsidR="00AE1271" w:rsidRPr="0008626A" w14:paraId="239CEBB8" w14:textId="77777777" w:rsidTr="00FD4E61">
        <w:trPr>
          <w:gridAfter w:val="1"/>
          <w:wAfter w:w="128" w:type="dxa"/>
          <w:trHeight w:val="20"/>
        </w:trPr>
        <w:tc>
          <w:tcPr>
            <w:tcW w:w="2774" w:type="dxa"/>
            <w:shd w:val="clear" w:color="auto" w:fill="auto"/>
          </w:tcPr>
          <w:p w14:paraId="2CFDA690" w14:textId="77777777" w:rsidR="00AE1271" w:rsidRPr="0008626A" w:rsidRDefault="00AE1271" w:rsidP="00FF4076">
            <w:pPr>
              <w:pStyle w:val="aff"/>
              <w:widowControl w:val="0"/>
              <w:spacing w:before="0" w:beforeAutospacing="0" w:after="0" w:afterAutospacing="0"/>
              <w:jc w:val="both"/>
              <w:textAlignment w:val="baseline"/>
              <w:rPr>
                <w:sz w:val="20"/>
                <w:szCs w:val="20"/>
              </w:rPr>
            </w:pPr>
            <w:r w:rsidRPr="0008626A">
              <w:rPr>
                <w:sz w:val="20"/>
                <w:szCs w:val="20"/>
              </w:rPr>
              <w:t>Принятие обязательств в сумме расходов Учреждения:</w:t>
            </w:r>
          </w:p>
        </w:tc>
        <w:tc>
          <w:tcPr>
            <w:tcW w:w="3743" w:type="dxa"/>
            <w:gridSpan w:val="2"/>
            <w:shd w:val="clear" w:color="auto" w:fill="auto"/>
          </w:tcPr>
          <w:p w14:paraId="19EBC05A"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43EEE9A"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D543C5E"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493F39D0" w14:textId="77777777" w:rsidTr="00FD4E61">
        <w:trPr>
          <w:gridAfter w:val="1"/>
          <w:wAfter w:w="128" w:type="dxa"/>
          <w:trHeight w:val="20"/>
        </w:trPr>
        <w:tc>
          <w:tcPr>
            <w:tcW w:w="2774" w:type="dxa"/>
            <w:shd w:val="clear" w:color="auto" w:fill="auto"/>
          </w:tcPr>
          <w:p w14:paraId="560BB833" w14:textId="77777777" w:rsidR="00AE1271" w:rsidRPr="0008626A" w:rsidRDefault="00AE1271" w:rsidP="00FF4076">
            <w:pPr>
              <w:widowControl w:val="0"/>
              <w:numPr>
                <w:ilvl w:val="0"/>
                <w:numId w:val="4"/>
              </w:numPr>
              <w:ind w:left="0" w:hanging="425"/>
              <w:rPr>
                <w:sz w:val="20"/>
              </w:rPr>
            </w:pPr>
            <w:r w:rsidRPr="0008626A">
              <w:rPr>
                <w:sz w:val="20"/>
              </w:rPr>
              <w:t>- связанных с выполнением государственного задания</w:t>
            </w:r>
          </w:p>
        </w:tc>
        <w:tc>
          <w:tcPr>
            <w:tcW w:w="3743" w:type="dxa"/>
            <w:gridSpan w:val="2"/>
            <w:vMerge w:val="restart"/>
            <w:shd w:val="clear" w:color="auto" w:fill="auto"/>
          </w:tcPr>
          <w:p w14:paraId="1AA66BE0" w14:textId="62CB606C" w:rsidR="00AE1271" w:rsidRPr="0008626A" w:rsidRDefault="00AE1271" w:rsidP="00FF4076">
            <w:pPr>
              <w:widowControl w:val="0"/>
              <w:tabs>
                <w:tab w:val="num" w:pos="720"/>
              </w:tabs>
              <w:ind w:firstLine="0"/>
              <w:rPr>
                <w:sz w:val="20"/>
              </w:rPr>
            </w:pPr>
            <w:r w:rsidRPr="0008626A">
              <w:rPr>
                <w:sz w:val="20"/>
              </w:rPr>
              <w:t>Расчетно-платежная ведомость (ф. 0504401)</w:t>
            </w:r>
          </w:p>
          <w:p w14:paraId="2493183B" w14:textId="3A15472E"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70779989" w14:textId="374A1388" w:rsidR="00AE1271" w:rsidRPr="00983EEE" w:rsidRDefault="00AE1271" w:rsidP="00FF4076">
            <w:pPr>
              <w:widowControl w:val="0"/>
              <w:tabs>
                <w:tab w:val="num" w:pos="720"/>
              </w:tabs>
              <w:ind w:firstLine="0"/>
              <w:rPr>
                <w:sz w:val="20"/>
              </w:rPr>
            </w:pPr>
            <w:r w:rsidRPr="00983EEE">
              <w:rPr>
                <w:sz w:val="20"/>
              </w:rPr>
              <w:t>Справка о суммах начисленных выплат по оплате труда и иных выплат и связанных с ними платежей (неунифицированная форма)</w:t>
            </w:r>
          </w:p>
          <w:p w14:paraId="7D8520B3" w14:textId="77777777" w:rsidR="00AE1271" w:rsidRPr="0008626A" w:rsidRDefault="00AE1271" w:rsidP="00FF4076">
            <w:pPr>
              <w:widowControl w:val="0"/>
              <w:tabs>
                <w:tab w:val="num" w:pos="720"/>
              </w:tabs>
              <w:ind w:firstLine="0"/>
              <w:rPr>
                <w:sz w:val="20"/>
              </w:rPr>
            </w:pPr>
            <w:r w:rsidRPr="0008626A">
              <w:rPr>
                <w:sz w:val="20"/>
              </w:rPr>
              <w:t>Договор гражданско-правового характера</w:t>
            </w:r>
          </w:p>
          <w:p w14:paraId="418F140B" w14:textId="77777777" w:rsidR="00AE1271" w:rsidRPr="0008626A" w:rsidRDefault="00AE1271" w:rsidP="005255FF">
            <w:pPr>
              <w:widowControl w:val="0"/>
              <w:tabs>
                <w:tab w:val="num" w:pos="720"/>
              </w:tabs>
              <w:ind w:firstLine="0"/>
              <w:rPr>
                <w:sz w:val="20"/>
              </w:rPr>
            </w:pPr>
            <w:r w:rsidRPr="0008626A">
              <w:rPr>
                <w:sz w:val="20"/>
              </w:rPr>
              <w:t>Акт выполненных работ (оказания услуг) (неунифицированная форма)</w:t>
            </w:r>
          </w:p>
          <w:p w14:paraId="7744794C" w14:textId="77777777" w:rsidR="00AE1271" w:rsidRPr="0008626A" w:rsidRDefault="00AE1271" w:rsidP="00FF4076">
            <w:pPr>
              <w:widowControl w:val="0"/>
              <w:tabs>
                <w:tab w:val="num" w:pos="720"/>
              </w:tabs>
              <w:ind w:firstLine="0"/>
              <w:rPr>
                <w:sz w:val="20"/>
              </w:rPr>
            </w:pPr>
            <w:r w:rsidRPr="0008626A">
              <w:rPr>
                <w:sz w:val="20"/>
              </w:rPr>
              <w:t>Договор (государственный контракт)</w:t>
            </w:r>
          </w:p>
          <w:p w14:paraId="00862832" w14:textId="77777777" w:rsidR="00AE1271" w:rsidRPr="0008626A" w:rsidRDefault="00AE1271" w:rsidP="00FF4076">
            <w:pPr>
              <w:widowControl w:val="0"/>
              <w:tabs>
                <w:tab w:val="num" w:pos="720"/>
              </w:tabs>
              <w:ind w:firstLine="0"/>
              <w:rPr>
                <w:sz w:val="20"/>
              </w:rPr>
            </w:pPr>
            <w:r w:rsidRPr="0008626A">
              <w:rPr>
                <w:sz w:val="20"/>
              </w:rPr>
              <w:t>Акт приемки-передачи выполненных работ</w:t>
            </w:r>
          </w:p>
          <w:p w14:paraId="775BF83D" w14:textId="5FF340F0"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p w14:paraId="18EE45A2" w14:textId="1E4F395E"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7F2166C" w14:textId="77777777" w:rsidR="00AE1271" w:rsidRPr="0008626A" w:rsidRDefault="00AE1271" w:rsidP="00FF4076">
            <w:pPr>
              <w:widowControl w:val="0"/>
              <w:ind w:firstLine="0"/>
              <w:jc w:val="center"/>
              <w:rPr>
                <w:sz w:val="20"/>
              </w:rPr>
            </w:pPr>
            <w:r w:rsidRPr="0008626A">
              <w:rPr>
                <w:sz w:val="20"/>
              </w:rPr>
              <w:t>4.401.20.2хх</w:t>
            </w:r>
          </w:p>
        </w:tc>
        <w:tc>
          <w:tcPr>
            <w:tcW w:w="1806" w:type="dxa"/>
            <w:gridSpan w:val="2"/>
            <w:shd w:val="clear" w:color="auto" w:fill="auto"/>
          </w:tcPr>
          <w:p w14:paraId="6D52D40B"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0.302.хх.73х</w:t>
            </w:r>
          </w:p>
          <w:p w14:paraId="1D9DADA6"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(732, 733, 734, 735, 736, 737)</w:t>
            </w:r>
          </w:p>
          <w:p w14:paraId="48FDBCC2" w14:textId="26BD5E57" w:rsidR="00AE1271" w:rsidRPr="0008626A" w:rsidRDefault="00AE1271" w:rsidP="00E06C49">
            <w:pPr>
              <w:pStyle w:val="aff"/>
              <w:widowControl w:val="0"/>
              <w:tabs>
                <w:tab w:val="left" w:pos="175"/>
              </w:tabs>
              <w:spacing w:before="0" w:beforeAutospacing="0" w:after="0" w:afterAutospacing="0"/>
              <w:jc w:val="center"/>
              <w:textAlignment w:val="baseline"/>
              <w:rPr>
                <w:sz w:val="20"/>
                <w:szCs w:val="20"/>
              </w:rPr>
            </w:pPr>
            <w:r w:rsidRPr="0008626A">
              <w:rPr>
                <w:sz w:val="20"/>
                <w:szCs w:val="20"/>
              </w:rPr>
              <w:t>0.303.хх.731</w:t>
            </w:r>
          </w:p>
        </w:tc>
      </w:tr>
      <w:tr w:rsidR="00AE1271" w:rsidRPr="0008626A" w14:paraId="51213B2E" w14:textId="77777777" w:rsidTr="00FD4E61">
        <w:trPr>
          <w:gridAfter w:val="1"/>
          <w:wAfter w:w="128" w:type="dxa"/>
          <w:trHeight w:val="20"/>
        </w:trPr>
        <w:tc>
          <w:tcPr>
            <w:tcW w:w="2774" w:type="dxa"/>
            <w:shd w:val="clear" w:color="auto" w:fill="auto"/>
          </w:tcPr>
          <w:p w14:paraId="1999CA84" w14:textId="77777777" w:rsidR="00AE1271" w:rsidRPr="0008626A" w:rsidRDefault="00AE1271" w:rsidP="00FF4076">
            <w:pPr>
              <w:widowControl w:val="0"/>
              <w:numPr>
                <w:ilvl w:val="0"/>
                <w:numId w:val="4"/>
              </w:numPr>
              <w:ind w:left="0" w:hanging="425"/>
              <w:rPr>
                <w:sz w:val="20"/>
              </w:rPr>
            </w:pPr>
            <w:r w:rsidRPr="0008626A">
              <w:rPr>
                <w:sz w:val="20"/>
              </w:rPr>
              <w:t>- несвязанных с приносящей доход деятельностью, но произведенных за счет КВФО 2</w:t>
            </w:r>
          </w:p>
        </w:tc>
        <w:tc>
          <w:tcPr>
            <w:tcW w:w="3743" w:type="dxa"/>
            <w:gridSpan w:val="2"/>
            <w:vMerge/>
            <w:shd w:val="clear" w:color="auto" w:fill="auto"/>
          </w:tcPr>
          <w:p w14:paraId="3BFAD749"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A49CE20" w14:textId="77777777" w:rsidR="00AE1271" w:rsidRPr="0008626A" w:rsidRDefault="00AE1271" w:rsidP="00FF4076">
            <w:pPr>
              <w:widowControl w:val="0"/>
              <w:ind w:firstLine="0"/>
              <w:jc w:val="center"/>
              <w:rPr>
                <w:sz w:val="20"/>
              </w:rPr>
            </w:pPr>
            <w:r w:rsidRPr="0008626A">
              <w:rPr>
                <w:sz w:val="20"/>
              </w:rPr>
              <w:t>2.401.20.2хх</w:t>
            </w:r>
          </w:p>
        </w:tc>
        <w:tc>
          <w:tcPr>
            <w:tcW w:w="1806" w:type="dxa"/>
            <w:gridSpan w:val="2"/>
            <w:shd w:val="clear" w:color="auto" w:fill="auto"/>
          </w:tcPr>
          <w:p w14:paraId="1C755B3F"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2.302.хх.73х</w:t>
            </w:r>
          </w:p>
          <w:p w14:paraId="5D3A4D83"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(732, 733, 734, 735, 736, 737)</w:t>
            </w:r>
          </w:p>
          <w:p w14:paraId="79D3E5BB" w14:textId="49D90433" w:rsidR="00AE1271" w:rsidRPr="0008626A" w:rsidRDefault="00AE1271" w:rsidP="00E06C49">
            <w:pPr>
              <w:pStyle w:val="aff"/>
              <w:widowControl w:val="0"/>
              <w:tabs>
                <w:tab w:val="left" w:pos="175"/>
              </w:tabs>
              <w:spacing w:before="0" w:beforeAutospacing="0" w:after="0" w:afterAutospacing="0"/>
              <w:jc w:val="center"/>
              <w:textAlignment w:val="baseline"/>
              <w:rPr>
                <w:sz w:val="20"/>
                <w:szCs w:val="20"/>
              </w:rPr>
            </w:pPr>
            <w:r w:rsidRPr="0008626A">
              <w:rPr>
                <w:sz w:val="20"/>
                <w:szCs w:val="20"/>
              </w:rPr>
              <w:t>2.303.хх.731</w:t>
            </w:r>
          </w:p>
        </w:tc>
      </w:tr>
      <w:tr w:rsidR="00AE1271" w:rsidRPr="0008626A" w14:paraId="0A092106" w14:textId="77777777" w:rsidTr="00FD4E61">
        <w:trPr>
          <w:gridAfter w:val="1"/>
          <w:wAfter w:w="128" w:type="dxa"/>
          <w:trHeight w:val="20"/>
        </w:trPr>
        <w:tc>
          <w:tcPr>
            <w:tcW w:w="2774" w:type="dxa"/>
            <w:shd w:val="clear" w:color="auto" w:fill="auto"/>
          </w:tcPr>
          <w:p w14:paraId="02E8447B" w14:textId="19ED7F31" w:rsidR="00AE1271" w:rsidRPr="0008626A" w:rsidRDefault="00AE1271" w:rsidP="00FF4076">
            <w:pPr>
              <w:pStyle w:val="aff"/>
              <w:widowControl w:val="0"/>
              <w:tabs>
                <w:tab w:val="left" w:pos="34"/>
              </w:tabs>
              <w:spacing w:before="0" w:beforeAutospacing="0" w:after="0" w:afterAutospacing="0"/>
              <w:ind w:left="34"/>
              <w:jc w:val="both"/>
              <w:textAlignment w:val="baseline"/>
              <w:rPr>
                <w:sz w:val="20"/>
                <w:szCs w:val="20"/>
              </w:rPr>
            </w:pPr>
            <w:r w:rsidRPr="0008626A">
              <w:rPr>
                <w:sz w:val="20"/>
                <w:szCs w:val="20"/>
              </w:rPr>
              <w:t>Страховые взносы:</w:t>
            </w:r>
          </w:p>
        </w:tc>
        <w:tc>
          <w:tcPr>
            <w:tcW w:w="3743" w:type="dxa"/>
            <w:gridSpan w:val="2"/>
            <w:shd w:val="clear" w:color="auto" w:fill="auto"/>
          </w:tcPr>
          <w:p w14:paraId="2397E453"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51EFC21"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0BB3C67"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21059E50" w14:textId="77777777" w:rsidTr="00FD4E61">
        <w:trPr>
          <w:gridAfter w:val="1"/>
          <w:wAfter w:w="128" w:type="dxa"/>
          <w:trHeight w:val="20"/>
        </w:trPr>
        <w:tc>
          <w:tcPr>
            <w:tcW w:w="2774" w:type="dxa"/>
            <w:shd w:val="clear" w:color="auto" w:fill="auto"/>
          </w:tcPr>
          <w:p w14:paraId="1B44A259" w14:textId="77777777" w:rsidR="00AE1271" w:rsidRPr="0008626A" w:rsidRDefault="00AE1271" w:rsidP="00FF4076">
            <w:pPr>
              <w:widowControl w:val="0"/>
              <w:numPr>
                <w:ilvl w:val="0"/>
                <w:numId w:val="4"/>
              </w:numPr>
              <w:ind w:left="0" w:hanging="425"/>
              <w:rPr>
                <w:sz w:val="20"/>
              </w:rPr>
            </w:pPr>
            <w:r w:rsidRPr="0008626A">
              <w:rPr>
                <w:sz w:val="20"/>
              </w:rPr>
              <w:t>- связанные с выполнением государственного задания</w:t>
            </w:r>
          </w:p>
        </w:tc>
        <w:tc>
          <w:tcPr>
            <w:tcW w:w="3743" w:type="dxa"/>
            <w:gridSpan w:val="2"/>
            <w:vMerge w:val="restart"/>
            <w:shd w:val="clear" w:color="auto" w:fill="auto"/>
          </w:tcPr>
          <w:p w14:paraId="3314E888"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p w14:paraId="442965B9" w14:textId="1C80AC38" w:rsidR="00AE1271" w:rsidRPr="0008626A" w:rsidRDefault="00AE1271" w:rsidP="00FF4076">
            <w:pPr>
              <w:widowControl w:val="0"/>
              <w:tabs>
                <w:tab w:val="num" w:pos="720"/>
              </w:tabs>
              <w:ind w:firstLine="0"/>
              <w:rPr>
                <w:sz w:val="20"/>
              </w:rPr>
            </w:pPr>
            <w:r w:rsidRPr="0008626A">
              <w:rPr>
                <w:sz w:val="20"/>
              </w:rPr>
              <w:t>Расчетно-платежная ведомость (ф. 0504401)</w:t>
            </w:r>
          </w:p>
          <w:p w14:paraId="70B821E6" w14:textId="15E19529"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2FDC1E80" w14:textId="2A8AE307" w:rsidR="00AE1271" w:rsidRPr="00983EEE" w:rsidRDefault="00AE1271" w:rsidP="00FF4076">
            <w:pPr>
              <w:widowControl w:val="0"/>
              <w:tabs>
                <w:tab w:val="num" w:pos="720"/>
              </w:tabs>
              <w:ind w:firstLine="0"/>
              <w:rPr>
                <w:sz w:val="20"/>
              </w:rPr>
            </w:pPr>
            <w:r w:rsidRPr="00983EEE">
              <w:rPr>
                <w:sz w:val="20"/>
              </w:rPr>
              <w:t>Справка о суммах начисленных выплат по оплате труда и иных выплат и связанных с ними платежей (неунифицированная форма)</w:t>
            </w:r>
          </w:p>
          <w:p w14:paraId="6EF4236A" w14:textId="77777777" w:rsidR="00AE1271" w:rsidRPr="0008626A" w:rsidRDefault="00AE1271" w:rsidP="00FF4076">
            <w:pPr>
              <w:widowControl w:val="0"/>
              <w:tabs>
                <w:tab w:val="num" w:pos="720"/>
              </w:tabs>
              <w:ind w:firstLine="0"/>
              <w:rPr>
                <w:sz w:val="20"/>
              </w:rPr>
            </w:pPr>
            <w:r w:rsidRPr="0008626A">
              <w:rPr>
                <w:sz w:val="20"/>
              </w:rPr>
              <w:t>Расчет</w:t>
            </w:r>
          </w:p>
          <w:p w14:paraId="26FF93F2" w14:textId="77777777" w:rsidR="00AE1271" w:rsidRPr="0008626A" w:rsidRDefault="00AE1271" w:rsidP="00FF4076">
            <w:pPr>
              <w:widowControl w:val="0"/>
              <w:tabs>
                <w:tab w:val="num" w:pos="720"/>
              </w:tabs>
              <w:ind w:firstLine="0"/>
              <w:rPr>
                <w:sz w:val="20"/>
              </w:rPr>
            </w:pPr>
            <w:r w:rsidRPr="0008626A">
              <w:rPr>
                <w:sz w:val="20"/>
              </w:rPr>
              <w:t>Декларация</w:t>
            </w:r>
          </w:p>
          <w:p w14:paraId="35DB6DD3" w14:textId="77777777" w:rsidR="00AE1271" w:rsidRPr="0008626A" w:rsidRDefault="00AE1271" w:rsidP="00FF4076">
            <w:pPr>
              <w:widowControl w:val="0"/>
              <w:tabs>
                <w:tab w:val="num" w:pos="720"/>
              </w:tabs>
              <w:ind w:firstLine="0"/>
              <w:rPr>
                <w:sz w:val="20"/>
              </w:rPr>
            </w:pPr>
            <w:r w:rsidRPr="0008626A">
              <w:rPr>
                <w:sz w:val="20"/>
              </w:rPr>
              <w:t>Регистры налогового учета</w:t>
            </w:r>
          </w:p>
        </w:tc>
        <w:tc>
          <w:tcPr>
            <w:tcW w:w="1816" w:type="dxa"/>
            <w:gridSpan w:val="2"/>
            <w:shd w:val="clear" w:color="auto" w:fill="auto"/>
          </w:tcPr>
          <w:p w14:paraId="3E11195C" w14:textId="77777777" w:rsidR="00AE1271" w:rsidRPr="0008626A" w:rsidRDefault="00AE1271" w:rsidP="00FF4076">
            <w:pPr>
              <w:widowControl w:val="0"/>
              <w:ind w:firstLine="0"/>
              <w:jc w:val="center"/>
              <w:rPr>
                <w:sz w:val="20"/>
              </w:rPr>
            </w:pPr>
            <w:r w:rsidRPr="0008626A">
              <w:rPr>
                <w:sz w:val="20"/>
              </w:rPr>
              <w:t>4.401.20. 2хх</w:t>
            </w:r>
          </w:p>
          <w:p w14:paraId="6908BD52" w14:textId="75F88DE4" w:rsidR="00AE1271" w:rsidRPr="0008626A" w:rsidRDefault="00AE1271" w:rsidP="00FF4076">
            <w:pPr>
              <w:widowControl w:val="0"/>
              <w:ind w:firstLine="0"/>
              <w:jc w:val="center"/>
              <w:rPr>
                <w:sz w:val="20"/>
              </w:rPr>
            </w:pPr>
            <w:r w:rsidRPr="0008626A">
              <w:rPr>
                <w:sz w:val="20"/>
              </w:rPr>
              <w:t>(222, 213, 225, 226)</w:t>
            </w:r>
          </w:p>
        </w:tc>
        <w:tc>
          <w:tcPr>
            <w:tcW w:w="1806" w:type="dxa"/>
            <w:gridSpan w:val="2"/>
            <w:shd w:val="clear" w:color="auto" w:fill="auto"/>
          </w:tcPr>
          <w:p w14:paraId="22958F0A" w14:textId="45010EEC"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0.303.06.731</w:t>
            </w:r>
          </w:p>
          <w:p w14:paraId="4F7A6057" w14:textId="1A6E17EE"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0.303.10.731</w:t>
            </w:r>
          </w:p>
          <w:p w14:paraId="0F53E85B" w14:textId="5E9D28E1"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0.303.15.731</w:t>
            </w:r>
          </w:p>
        </w:tc>
      </w:tr>
      <w:tr w:rsidR="00AE1271" w:rsidRPr="0008626A" w14:paraId="7F1730BD" w14:textId="77777777" w:rsidTr="00FD4E61">
        <w:trPr>
          <w:gridAfter w:val="1"/>
          <w:wAfter w:w="128" w:type="dxa"/>
          <w:trHeight w:val="20"/>
        </w:trPr>
        <w:tc>
          <w:tcPr>
            <w:tcW w:w="2774" w:type="dxa"/>
            <w:shd w:val="clear" w:color="auto" w:fill="auto"/>
          </w:tcPr>
          <w:p w14:paraId="6F971FD4" w14:textId="77777777" w:rsidR="00AE1271" w:rsidRPr="0008626A" w:rsidRDefault="00AE1271" w:rsidP="00FF4076">
            <w:pPr>
              <w:widowControl w:val="0"/>
              <w:ind w:firstLine="0"/>
              <w:rPr>
                <w:sz w:val="20"/>
              </w:rPr>
            </w:pPr>
            <w:r w:rsidRPr="0008626A">
              <w:rPr>
                <w:sz w:val="20"/>
              </w:rPr>
              <w:t>- не связанные с приносящей доход деятельностью, но оплаченные за счет КВФО 2</w:t>
            </w:r>
          </w:p>
        </w:tc>
        <w:tc>
          <w:tcPr>
            <w:tcW w:w="3743" w:type="dxa"/>
            <w:gridSpan w:val="2"/>
            <w:vMerge/>
            <w:shd w:val="clear" w:color="auto" w:fill="auto"/>
          </w:tcPr>
          <w:p w14:paraId="13ACEDC5"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C2A6BD1" w14:textId="77777777" w:rsidR="00AE1271" w:rsidRPr="0008626A" w:rsidRDefault="00AE1271" w:rsidP="00FF4076">
            <w:pPr>
              <w:widowControl w:val="0"/>
              <w:ind w:firstLine="0"/>
              <w:jc w:val="center"/>
              <w:rPr>
                <w:sz w:val="20"/>
              </w:rPr>
            </w:pPr>
            <w:r w:rsidRPr="0008626A">
              <w:rPr>
                <w:sz w:val="20"/>
              </w:rPr>
              <w:t>2.401.20. 2хх</w:t>
            </w:r>
          </w:p>
          <w:p w14:paraId="3277152E" w14:textId="77777777" w:rsidR="00AE1271" w:rsidRPr="0008626A" w:rsidRDefault="00AE1271" w:rsidP="00FF4076">
            <w:pPr>
              <w:widowControl w:val="0"/>
              <w:ind w:firstLine="0"/>
              <w:jc w:val="center"/>
              <w:rPr>
                <w:sz w:val="20"/>
              </w:rPr>
            </w:pPr>
            <w:r w:rsidRPr="0008626A">
              <w:rPr>
                <w:sz w:val="20"/>
              </w:rPr>
              <w:t>(222, 213, 225, 226)</w:t>
            </w:r>
          </w:p>
        </w:tc>
        <w:tc>
          <w:tcPr>
            <w:tcW w:w="1806" w:type="dxa"/>
            <w:gridSpan w:val="2"/>
            <w:shd w:val="clear" w:color="auto" w:fill="auto"/>
          </w:tcPr>
          <w:p w14:paraId="6CCD3A02" w14:textId="54A64195"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0.303.06.731</w:t>
            </w:r>
          </w:p>
          <w:p w14:paraId="0C98C095" w14:textId="15652229"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0.303.10.731</w:t>
            </w:r>
          </w:p>
          <w:p w14:paraId="7378DF30" w14:textId="18373FB0"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0.303.15.731</w:t>
            </w:r>
          </w:p>
        </w:tc>
      </w:tr>
      <w:tr w:rsidR="00AE1271" w:rsidRPr="0008626A" w14:paraId="47E07E81" w14:textId="77777777" w:rsidTr="00FD4E61">
        <w:trPr>
          <w:gridAfter w:val="1"/>
          <w:wAfter w:w="128" w:type="dxa"/>
          <w:trHeight w:val="20"/>
        </w:trPr>
        <w:tc>
          <w:tcPr>
            <w:tcW w:w="2774" w:type="dxa"/>
            <w:shd w:val="clear" w:color="auto" w:fill="auto"/>
          </w:tcPr>
          <w:p w14:paraId="37B5D00D" w14:textId="77777777" w:rsidR="00AE1271" w:rsidRPr="0008626A" w:rsidRDefault="00AE1271" w:rsidP="00FF4076">
            <w:pPr>
              <w:widowControl w:val="0"/>
              <w:ind w:firstLine="0"/>
              <w:rPr>
                <w:sz w:val="20"/>
              </w:rPr>
            </w:pPr>
            <w:r w:rsidRPr="0008626A">
              <w:rPr>
                <w:kern w:val="24"/>
                <w:sz w:val="20"/>
              </w:rPr>
              <w:t xml:space="preserve">Формирование расходов текущего финансового периода </w:t>
            </w:r>
          </w:p>
        </w:tc>
        <w:tc>
          <w:tcPr>
            <w:tcW w:w="3743" w:type="dxa"/>
            <w:gridSpan w:val="2"/>
            <w:shd w:val="clear" w:color="auto" w:fill="auto"/>
          </w:tcPr>
          <w:p w14:paraId="48B66205" w14:textId="77777777" w:rsidR="00AE1271" w:rsidRPr="0008626A" w:rsidRDefault="00AE1271" w:rsidP="00FF4076">
            <w:pPr>
              <w:widowControl w:val="0"/>
              <w:tabs>
                <w:tab w:val="num" w:pos="720"/>
              </w:tabs>
              <w:ind w:firstLine="0"/>
              <w:rPr>
                <w:sz w:val="20"/>
              </w:rPr>
            </w:pPr>
            <w:r w:rsidRPr="0008626A">
              <w:rPr>
                <w:sz w:val="20"/>
              </w:rPr>
              <w:t xml:space="preserve">Отчет о расходах подотчетного лица </w:t>
            </w:r>
            <w:hyperlink r:id="rId97" w:history="1">
              <w:r w:rsidRPr="0008626A">
                <w:rPr>
                  <w:sz w:val="20"/>
                </w:rPr>
                <w:t>(ф.</w:t>
              </w:r>
              <w:r w:rsidRPr="0008626A">
                <w:rPr>
                  <w:sz w:val="20"/>
                  <w:lang w:val="en-US"/>
                </w:rPr>
                <w:t> </w:t>
              </w:r>
              <w:r w:rsidRPr="0008626A">
                <w:rPr>
                  <w:sz w:val="20"/>
                </w:rPr>
                <w:t>0504520)</w:t>
              </w:r>
            </w:hyperlink>
            <w:r w:rsidRPr="0008626A">
              <w:rPr>
                <w:sz w:val="20"/>
              </w:rPr>
              <w:t xml:space="preserve"> (с приложением подтверждающих документов)</w:t>
            </w:r>
          </w:p>
        </w:tc>
        <w:tc>
          <w:tcPr>
            <w:tcW w:w="1816" w:type="dxa"/>
            <w:gridSpan w:val="2"/>
            <w:shd w:val="clear" w:color="auto" w:fill="auto"/>
          </w:tcPr>
          <w:p w14:paraId="17DB3F7F" w14:textId="77777777" w:rsidR="00AE1271" w:rsidRPr="0008626A" w:rsidRDefault="00AE1271" w:rsidP="00FF4076">
            <w:pPr>
              <w:widowControl w:val="0"/>
              <w:ind w:firstLine="0"/>
              <w:jc w:val="center"/>
              <w:rPr>
                <w:sz w:val="20"/>
              </w:rPr>
            </w:pPr>
            <w:r w:rsidRPr="0008626A">
              <w:rPr>
                <w:kern w:val="24"/>
                <w:sz w:val="20"/>
              </w:rPr>
              <w:t>0.401.20.2хх</w:t>
            </w:r>
          </w:p>
        </w:tc>
        <w:tc>
          <w:tcPr>
            <w:tcW w:w="1806" w:type="dxa"/>
            <w:gridSpan w:val="2"/>
            <w:shd w:val="clear" w:color="auto" w:fill="auto"/>
          </w:tcPr>
          <w:p w14:paraId="511FB14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0.208.хх.667</w:t>
            </w:r>
          </w:p>
        </w:tc>
      </w:tr>
      <w:tr w:rsidR="00AE1271" w:rsidRPr="0008626A" w14:paraId="2F53F2D6" w14:textId="77777777" w:rsidTr="00FD4E61">
        <w:trPr>
          <w:gridAfter w:val="1"/>
          <w:wAfter w:w="128" w:type="dxa"/>
          <w:trHeight w:val="20"/>
        </w:trPr>
        <w:tc>
          <w:tcPr>
            <w:tcW w:w="2774" w:type="dxa"/>
            <w:shd w:val="clear" w:color="auto" w:fill="auto"/>
          </w:tcPr>
          <w:p w14:paraId="0A61FDEC" w14:textId="77777777" w:rsidR="00AE1271" w:rsidRPr="0008626A" w:rsidRDefault="00AE1271" w:rsidP="00FF4076">
            <w:pPr>
              <w:widowControl w:val="0"/>
              <w:ind w:firstLine="0"/>
              <w:rPr>
                <w:sz w:val="20"/>
              </w:rPr>
            </w:pPr>
            <w:r w:rsidRPr="0008626A">
              <w:rPr>
                <w:sz w:val="20"/>
              </w:rPr>
              <w:t>Начисленные суммы иных налогов, сборов, государственной пошлины при подаче искового заявления, иные госпошлины, штрафа и пеней за неполное и несвоевременное перечисление налогов в бюджет и иных сборов, административного штрафа</w:t>
            </w:r>
          </w:p>
        </w:tc>
        <w:tc>
          <w:tcPr>
            <w:tcW w:w="3743" w:type="dxa"/>
            <w:gridSpan w:val="2"/>
            <w:shd w:val="clear" w:color="auto" w:fill="auto"/>
          </w:tcPr>
          <w:p w14:paraId="6C56FF27"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p w14:paraId="608772C0" w14:textId="77777777" w:rsidR="00AE1271" w:rsidRPr="0008626A" w:rsidRDefault="00AE1271" w:rsidP="00FF4076">
            <w:pPr>
              <w:widowControl w:val="0"/>
              <w:ind w:firstLine="0"/>
              <w:rPr>
                <w:sz w:val="20"/>
              </w:rPr>
            </w:pPr>
            <w:r w:rsidRPr="0008626A">
              <w:rPr>
                <w:sz w:val="20"/>
              </w:rPr>
              <w:t>Решение суда</w:t>
            </w:r>
          </w:p>
          <w:p w14:paraId="474A2C0E" w14:textId="77777777" w:rsidR="00AE1271" w:rsidRPr="0008626A" w:rsidRDefault="00AE1271" w:rsidP="00FF4076">
            <w:pPr>
              <w:widowControl w:val="0"/>
              <w:ind w:firstLine="0"/>
              <w:rPr>
                <w:sz w:val="20"/>
              </w:rPr>
            </w:pPr>
            <w:r w:rsidRPr="0008626A">
              <w:rPr>
                <w:sz w:val="20"/>
              </w:rPr>
              <w:t>Требование об уплате</w:t>
            </w:r>
          </w:p>
        </w:tc>
        <w:tc>
          <w:tcPr>
            <w:tcW w:w="1816" w:type="dxa"/>
            <w:gridSpan w:val="2"/>
            <w:shd w:val="clear" w:color="auto" w:fill="auto"/>
          </w:tcPr>
          <w:p w14:paraId="0388FC0B" w14:textId="77777777" w:rsidR="00AE1271" w:rsidRPr="0008626A" w:rsidRDefault="00AE1271" w:rsidP="00FF4076">
            <w:pPr>
              <w:widowControl w:val="0"/>
              <w:ind w:firstLine="0"/>
              <w:jc w:val="center"/>
              <w:rPr>
                <w:sz w:val="20"/>
              </w:rPr>
            </w:pPr>
            <w:r w:rsidRPr="0008626A">
              <w:rPr>
                <w:sz w:val="20"/>
              </w:rPr>
              <w:t>0.401.20.2хх</w:t>
            </w:r>
          </w:p>
          <w:p w14:paraId="7AB280D2" w14:textId="75772828" w:rsidR="00AE1271" w:rsidRPr="0008626A" w:rsidRDefault="00AE1271" w:rsidP="00FF4076">
            <w:pPr>
              <w:widowControl w:val="0"/>
              <w:ind w:firstLine="0"/>
              <w:jc w:val="center"/>
              <w:rPr>
                <w:sz w:val="20"/>
              </w:rPr>
            </w:pPr>
            <w:r w:rsidRPr="0008626A">
              <w:rPr>
                <w:sz w:val="20"/>
              </w:rPr>
              <w:t>(291, 292, 295)</w:t>
            </w:r>
          </w:p>
        </w:tc>
        <w:tc>
          <w:tcPr>
            <w:tcW w:w="1806" w:type="dxa"/>
            <w:gridSpan w:val="2"/>
            <w:shd w:val="clear" w:color="auto" w:fill="auto"/>
          </w:tcPr>
          <w:p w14:paraId="2D04E1B7" w14:textId="77777777" w:rsidR="00AE1271" w:rsidRPr="0008626A" w:rsidRDefault="00AE1271" w:rsidP="00FF4076">
            <w:pPr>
              <w:widowControl w:val="0"/>
              <w:ind w:firstLine="0"/>
              <w:jc w:val="center"/>
              <w:rPr>
                <w:sz w:val="20"/>
              </w:rPr>
            </w:pPr>
            <w:r w:rsidRPr="0008626A">
              <w:rPr>
                <w:sz w:val="20"/>
              </w:rPr>
              <w:t>0.303.хх.731</w:t>
            </w:r>
          </w:p>
        </w:tc>
      </w:tr>
      <w:tr w:rsidR="00AE1271" w:rsidRPr="0008626A" w14:paraId="17C1961F" w14:textId="77777777" w:rsidTr="00FD4E61">
        <w:trPr>
          <w:gridAfter w:val="1"/>
          <w:wAfter w:w="128" w:type="dxa"/>
          <w:trHeight w:val="20"/>
        </w:trPr>
        <w:tc>
          <w:tcPr>
            <w:tcW w:w="2774" w:type="dxa"/>
            <w:vMerge w:val="restart"/>
            <w:shd w:val="clear" w:color="auto" w:fill="auto"/>
          </w:tcPr>
          <w:p w14:paraId="4297CEEA" w14:textId="77777777" w:rsidR="00AE1271" w:rsidRPr="0008626A" w:rsidRDefault="00AE1271" w:rsidP="00FF4076">
            <w:pPr>
              <w:widowControl w:val="0"/>
              <w:tabs>
                <w:tab w:val="num" w:pos="720"/>
              </w:tabs>
              <w:ind w:firstLine="0"/>
              <w:rPr>
                <w:sz w:val="20"/>
              </w:rPr>
            </w:pPr>
            <w:r w:rsidRPr="0008626A">
              <w:rPr>
                <w:sz w:val="20"/>
              </w:rPr>
              <w:t>Учет расходов, произведенных за счет средств субсидии на иные цели</w:t>
            </w:r>
          </w:p>
        </w:tc>
        <w:tc>
          <w:tcPr>
            <w:tcW w:w="3743" w:type="dxa"/>
            <w:gridSpan w:val="2"/>
            <w:vMerge w:val="restart"/>
            <w:shd w:val="clear" w:color="auto" w:fill="auto"/>
          </w:tcPr>
          <w:p w14:paraId="54E9B24F" w14:textId="265882FB" w:rsidR="00AE1271" w:rsidRPr="0008626A" w:rsidRDefault="00AE1271" w:rsidP="00FF4076">
            <w:pPr>
              <w:widowControl w:val="0"/>
              <w:tabs>
                <w:tab w:val="num" w:pos="720"/>
              </w:tabs>
              <w:ind w:firstLine="0"/>
              <w:rPr>
                <w:sz w:val="20"/>
              </w:rPr>
            </w:pPr>
            <w:r w:rsidRPr="0008626A">
              <w:rPr>
                <w:sz w:val="20"/>
              </w:rPr>
              <w:t>Расчетно-платежная ведомость (ф. 0504401)</w:t>
            </w:r>
          </w:p>
          <w:p w14:paraId="0A23F601" w14:textId="61AEDE62"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2D3444CF" w14:textId="494074B1" w:rsidR="00AE1271" w:rsidRPr="00983EEE" w:rsidRDefault="00AE1271" w:rsidP="00FF4076">
            <w:pPr>
              <w:widowControl w:val="0"/>
              <w:tabs>
                <w:tab w:val="num" w:pos="720"/>
              </w:tabs>
              <w:ind w:firstLine="0"/>
              <w:rPr>
                <w:sz w:val="20"/>
              </w:rPr>
            </w:pPr>
            <w:r w:rsidRPr="00983EEE">
              <w:rPr>
                <w:sz w:val="20"/>
              </w:rPr>
              <w:t>Справка о суммах начисленных выплат по оплате труда и иных выплат и связанных с ними платежей (неунифицированная форма)</w:t>
            </w:r>
          </w:p>
          <w:p w14:paraId="246A6F98" w14:textId="63C52523" w:rsidR="00AE1271" w:rsidRPr="0008626A" w:rsidRDefault="00AE1271" w:rsidP="00FF4076">
            <w:pPr>
              <w:widowControl w:val="0"/>
              <w:tabs>
                <w:tab w:val="num" w:pos="720"/>
              </w:tabs>
              <w:ind w:firstLine="0"/>
              <w:rPr>
                <w:sz w:val="20"/>
              </w:rPr>
            </w:pPr>
            <w:r w:rsidRPr="0008626A">
              <w:rPr>
                <w:sz w:val="20"/>
              </w:rPr>
              <w:t>Табель учета использования рабочего времени (ф. 0504421)</w:t>
            </w:r>
          </w:p>
          <w:p w14:paraId="2247ED77" w14:textId="63FC004B" w:rsidR="00AE1271" w:rsidRPr="0008626A" w:rsidRDefault="00AE1271" w:rsidP="00FF4076">
            <w:pPr>
              <w:pStyle w:val="afc"/>
              <w:widowControl w:val="0"/>
              <w:ind w:left="0" w:firstLine="0"/>
              <w:rPr>
                <w:sz w:val="20"/>
              </w:rPr>
            </w:pPr>
            <w:r w:rsidRPr="0008626A">
              <w:rPr>
                <w:sz w:val="20"/>
              </w:rPr>
              <w:t>Листок нетрудоспособности</w:t>
            </w:r>
          </w:p>
          <w:p w14:paraId="3C6DC081" w14:textId="77777777" w:rsidR="00AE1271" w:rsidRPr="0008626A" w:rsidRDefault="00AE1271" w:rsidP="00FF4076">
            <w:pPr>
              <w:widowControl w:val="0"/>
              <w:tabs>
                <w:tab w:val="num" w:pos="720"/>
              </w:tabs>
              <w:ind w:firstLine="0"/>
              <w:rPr>
                <w:sz w:val="20"/>
              </w:rPr>
            </w:pPr>
            <w:r w:rsidRPr="0008626A">
              <w:rPr>
                <w:sz w:val="20"/>
              </w:rPr>
              <w:t>Расчет пособия (неунифицированная форма)</w:t>
            </w:r>
          </w:p>
          <w:p w14:paraId="597ED946" w14:textId="51D41AF0" w:rsidR="00AE1271" w:rsidRPr="0008626A" w:rsidRDefault="00AE1271" w:rsidP="00FF4076">
            <w:pPr>
              <w:widowControl w:val="0"/>
              <w:tabs>
                <w:tab w:val="num" w:pos="720"/>
              </w:tabs>
              <w:ind w:firstLine="0"/>
              <w:rPr>
                <w:sz w:val="20"/>
              </w:rPr>
            </w:pPr>
            <w:r w:rsidRPr="0008626A">
              <w:rPr>
                <w:sz w:val="20"/>
              </w:rPr>
              <w:t>Акт выполненных работ</w:t>
            </w:r>
          </w:p>
          <w:p w14:paraId="3A5A8F79"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6BD1DFFD" w14:textId="774C6D8E" w:rsidR="00AE1271" w:rsidRPr="0008626A" w:rsidRDefault="00AE1271" w:rsidP="00FF4076">
            <w:pPr>
              <w:widowControl w:val="0"/>
              <w:tabs>
                <w:tab w:val="num" w:pos="720"/>
              </w:tabs>
              <w:ind w:firstLine="0"/>
              <w:jc w:val="center"/>
              <w:rPr>
                <w:sz w:val="20"/>
                <w:lang w:val="en-US"/>
              </w:rPr>
            </w:pPr>
            <w:r w:rsidRPr="0008626A">
              <w:rPr>
                <w:sz w:val="20"/>
              </w:rPr>
              <w:t>5.401.20.2хх</w:t>
            </w:r>
          </w:p>
        </w:tc>
        <w:tc>
          <w:tcPr>
            <w:tcW w:w="1806" w:type="dxa"/>
            <w:gridSpan w:val="2"/>
            <w:shd w:val="clear" w:color="auto" w:fill="auto"/>
          </w:tcPr>
          <w:p w14:paraId="6D8ACC4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5.302.хх.73х</w:t>
            </w:r>
          </w:p>
          <w:p w14:paraId="3623D57B" w14:textId="4A13D77F"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(731, 732, 733, 734, 735, 736, 737)</w:t>
            </w:r>
          </w:p>
        </w:tc>
      </w:tr>
      <w:tr w:rsidR="00AE1271" w:rsidRPr="0008626A" w14:paraId="763C9766" w14:textId="77777777" w:rsidTr="00FD4E61">
        <w:trPr>
          <w:gridAfter w:val="1"/>
          <w:wAfter w:w="128" w:type="dxa"/>
          <w:trHeight w:val="20"/>
        </w:trPr>
        <w:tc>
          <w:tcPr>
            <w:tcW w:w="2774" w:type="dxa"/>
            <w:vMerge/>
            <w:shd w:val="clear" w:color="auto" w:fill="auto"/>
          </w:tcPr>
          <w:p w14:paraId="78A8D84F" w14:textId="77777777" w:rsidR="00AE1271" w:rsidRPr="0008626A" w:rsidRDefault="00AE1271" w:rsidP="00FF4076">
            <w:pPr>
              <w:widowControl w:val="0"/>
              <w:tabs>
                <w:tab w:val="num" w:pos="720"/>
              </w:tabs>
              <w:ind w:firstLine="0"/>
              <w:rPr>
                <w:sz w:val="20"/>
              </w:rPr>
            </w:pPr>
          </w:p>
        </w:tc>
        <w:tc>
          <w:tcPr>
            <w:tcW w:w="3743" w:type="dxa"/>
            <w:gridSpan w:val="2"/>
            <w:vMerge/>
            <w:shd w:val="clear" w:color="auto" w:fill="auto"/>
          </w:tcPr>
          <w:p w14:paraId="007F3F9F"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849896C" w14:textId="763F072A" w:rsidR="00AE1271" w:rsidRPr="0008626A" w:rsidRDefault="00AE1271" w:rsidP="00FF4076">
            <w:pPr>
              <w:widowControl w:val="0"/>
              <w:tabs>
                <w:tab w:val="num" w:pos="720"/>
              </w:tabs>
              <w:ind w:firstLine="0"/>
              <w:jc w:val="center"/>
              <w:rPr>
                <w:sz w:val="20"/>
              </w:rPr>
            </w:pPr>
            <w:r w:rsidRPr="0008626A">
              <w:rPr>
                <w:sz w:val="20"/>
              </w:rPr>
              <w:t>5.401.20.2хх</w:t>
            </w:r>
          </w:p>
        </w:tc>
        <w:tc>
          <w:tcPr>
            <w:tcW w:w="1806" w:type="dxa"/>
            <w:gridSpan w:val="2"/>
            <w:shd w:val="clear" w:color="auto" w:fill="auto"/>
          </w:tcPr>
          <w:p w14:paraId="7829CA2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5.303.хх.731</w:t>
            </w:r>
          </w:p>
        </w:tc>
      </w:tr>
      <w:tr w:rsidR="00AE1271" w:rsidRPr="0008626A" w14:paraId="3DA6DFEB" w14:textId="77777777" w:rsidTr="00FD4E61">
        <w:trPr>
          <w:gridAfter w:val="1"/>
          <w:wAfter w:w="128" w:type="dxa"/>
          <w:trHeight w:val="20"/>
        </w:trPr>
        <w:tc>
          <w:tcPr>
            <w:tcW w:w="2774" w:type="dxa"/>
            <w:shd w:val="clear" w:color="auto" w:fill="auto"/>
          </w:tcPr>
          <w:p w14:paraId="0D891979" w14:textId="77777777" w:rsidR="00AE1271" w:rsidRPr="0008626A" w:rsidRDefault="00AE1271" w:rsidP="00FF4076">
            <w:pPr>
              <w:widowControl w:val="0"/>
              <w:tabs>
                <w:tab w:val="num" w:pos="720"/>
              </w:tabs>
              <w:ind w:firstLine="0"/>
              <w:rPr>
                <w:sz w:val="20"/>
              </w:rPr>
            </w:pPr>
            <w:r w:rsidRPr="0008626A">
              <w:rPr>
                <w:sz w:val="20"/>
              </w:rPr>
              <w:t>Списание общехозяйственных расходов, произведенных за счет КВФО 2 и приходящаяся на деятельность по выполнению государственного задания</w:t>
            </w:r>
          </w:p>
        </w:tc>
        <w:tc>
          <w:tcPr>
            <w:tcW w:w="3743" w:type="dxa"/>
            <w:gridSpan w:val="2"/>
            <w:shd w:val="clear" w:color="auto" w:fill="auto"/>
          </w:tcPr>
          <w:p w14:paraId="5FA2DC58"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5EC0E50" w14:textId="77777777" w:rsidR="00AE1271" w:rsidRPr="0008626A" w:rsidRDefault="00AE1271" w:rsidP="00FF4076">
            <w:pPr>
              <w:widowControl w:val="0"/>
              <w:ind w:firstLine="0"/>
              <w:jc w:val="center"/>
              <w:rPr>
                <w:sz w:val="20"/>
              </w:rPr>
            </w:pPr>
            <w:r w:rsidRPr="0008626A">
              <w:rPr>
                <w:sz w:val="20"/>
              </w:rPr>
              <w:t>2.401.20.2хх</w:t>
            </w:r>
          </w:p>
        </w:tc>
        <w:tc>
          <w:tcPr>
            <w:tcW w:w="1806" w:type="dxa"/>
            <w:gridSpan w:val="2"/>
            <w:shd w:val="clear" w:color="auto" w:fill="auto"/>
          </w:tcPr>
          <w:p w14:paraId="66B15F6E" w14:textId="0E2E598B" w:rsidR="00AE1271" w:rsidRPr="0008626A" w:rsidRDefault="00AE1271" w:rsidP="00FF4076">
            <w:pPr>
              <w:widowControl w:val="0"/>
              <w:ind w:firstLine="0"/>
              <w:jc w:val="center"/>
              <w:rPr>
                <w:sz w:val="20"/>
              </w:rPr>
            </w:pPr>
            <w:r w:rsidRPr="0008626A">
              <w:rPr>
                <w:sz w:val="20"/>
              </w:rPr>
              <w:t>2.109.80.2хх</w:t>
            </w:r>
          </w:p>
        </w:tc>
      </w:tr>
      <w:tr w:rsidR="00AE1271" w:rsidRPr="0008626A" w14:paraId="3E520AE7" w14:textId="77777777" w:rsidTr="00FD4E61">
        <w:trPr>
          <w:gridAfter w:val="1"/>
          <w:wAfter w:w="128" w:type="dxa"/>
          <w:trHeight w:val="20"/>
        </w:trPr>
        <w:tc>
          <w:tcPr>
            <w:tcW w:w="2774" w:type="dxa"/>
            <w:shd w:val="clear" w:color="auto" w:fill="auto"/>
          </w:tcPr>
          <w:p w14:paraId="45E915DC" w14:textId="77777777" w:rsidR="00AE1271" w:rsidRPr="0008626A" w:rsidRDefault="00AE1271" w:rsidP="00FF4076">
            <w:pPr>
              <w:widowControl w:val="0"/>
              <w:tabs>
                <w:tab w:val="num" w:pos="720"/>
              </w:tabs>
              <w:ind w:firstLine="0"/>
              <w:rPr>
                <w:sz w:val="20"/>
              </w:rPr>
            </w:pPr>
            <w:r w:rsidRPr="0008626A">
              <w:rPr>
                <w:rFonts w:eastAsia="Calibri"/>
                <w:sz w:val="20"/>
              </w:rPr>
              <w:t>Отражение задолженности по возврату учреждением средств субсидий на выполнение государственного задания в случае выявления нарушений порядка их использования по решениям органов государственного (муниципального) контроля</w:t>
            </w:r>
          </w:p>
        </w:tc>
        <w:tc>
          <w:tcPr>
            <w:tcW w:w="3743" w:type="dxa"/>
            <w:gridSpan w:val="2"/>
            <w:shd w:val="clear" w:color="auto" w:fill="auto"/>
          </w:tcPr>
          <w:p w14:paraId="19F86A72" w14:textId="77777777" w:rsidR="00AE1271" w:rsidRPr="0008626A" w:rsidRDefault="00AE1271" w:rsidP="00FF4076">
            <w:pPr>
              <w:widowControl w:val="0"/>
              <w:ind w:firstLine="0"/>
              <w:rPr>
                <w:sz w:val="20"/>
              </w:rPr>
            </w:pPr>
            <w:r w:rsidRPr="0008626A">
              <w:rPr>
                <w:rFonts w:eastAsia="Calibri"/>
                <w:sz w:val="20"/>
              </w:rPr>
              <w:t>Решение органов государственного (муниципального) контроля</w:t>
            </w:r>
          </w:p>
        </w:tc>
        <w:tc>
          <w:tcPr>
            <w:tcW w:w="1816" w:type="dxa"/>
            <w:gridSpan w:val="2"/>
            <w:shd w:val="clear" w:color="auto" w:fill="auto"/>
          </w:tcPr>
          <w:p w14:paraId="6A1862DD" w14:textId="77777777" w:rsidR="00AE1271" w:rsidRPr="0008626A" w:rsidRDefault="00AE1271" w:rsidP="00FF4076">
            <w:pPr>
              <w:widowControl w:val="0"/>
              <w:ind w:firstLine="0"/>
              <w:jc w:val="center"/>
              <w:rPr>
                <w:sz w:val="20"/>
              </w:rPr>
            </w:pPr>
            <w:r w:rsidRPr="0008626A">
              <w:rPr>
                <w:sz w:val="20"/>
              </w:rPr>
              <w:t>4.401.20.241</w:t>
            </w:r>
          </w:p>
        </w:tc>
        <w:tc>
          <w:tcPr>
            <w:tcW w:w="1806" w:type="dxa"/>
            <w:gridSpan w:val="2"/>
            <w:shd w:val="clear" w:color="auto" w:fill="auto"/>
          </w:tcPr>
          <w:p w14:paraId="4495B51E" w14:textId="4EC0FB50" w:rsidR="00AE1271" w:rsidRPr="0008626A" w:rsidRDefault="00AE1271" w:rsidP="00FF4076">
            <w:pPr>
              <w:widowControl w:val="0"/>
              <w:ind w:firstLine="0"/>
              <w:jc w:val="center"/>
              <w:rPr>
                <w:sz w:val="20"/>
              </w:rPr>
            </w:pPr>
            <w:r w:rsidRPr="0008626A">
              <w:rPr>
                <w:sz w:val="20"/>
              </w:rPr>
              <w:t>4.302.41.731</w:t>
            </w:r>
          </w:p>
        </w:tc>
      </w:tr>
      <w:tr w:rsidR="00AE1271" w:rsidRPr="0008626A" w14:paraId="7BD864EA" w14:textId="77777777" w:rsidTr="00FD4E61">
        <w:trPr>
          <w:gridAfter w:val="1"/>
          <w:wAfter w:w="128" w:type="dxa"/>
          <w:trHeight w:val="20"/>
        </w:trPr>
        <w:tc>
          <w:tcPr>
            <w:tcW w:w="10139" w:type="dxa"/>
            <w:gridSpan w:val="7"/>
            <w:shd w:val="clear" w:color="auto" w:fill="auto"/>
          </w:tcPr>
          <w:p w14:paraId="6C7912F0" w14:textId="5ECB1DDA"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948" w:name="_Toc94016239"/>
            <w:bookmarkStart w:id="949" w:name="_Toc94017008"/>
            <w:bookmarkStart w:id="950" w:name="_Toc103589565"/>
            <w:bookmarkStart w:id="951" w:name="_Toc167792763"/>
            <w:r w:rsidRPr="0008626A">
              <w:rPr>
                <w:b/>
                <w:kern w:val="24"/>
                <w:sz w:val="20"/>
                <w:szCs w:val="20"/>
              </w:rPr>
              <w:t>22.2.2. Списание дебиторской задолженности по расходам, признанной нереальной к взысканию</w:t>
            </w:r>
            <w:bookmarkEnd w:id="948"/>
            <w:bookmarkEnd w:id="949"/>
            <w:bookmarkEnd w:id="950"/>
            <w:bookmarkEnd w:id="951"/>
          </w:p>
        </w:tc>
      </w:tr>
      <w:tr w:rsidR="00AE1271" w:rsidRPr="0008626A" w14:paraId="60D6FAF7" w14:textId="77777777" w:rsidTr="00FD4E61">
        <w:trPr>
          <w:gridAfter w:val="1"/>
          <w:wAfter w:w="128" w:type="dxa"/>
          <w:trHeight w:val="20"/>
        </w:trPr>
        <w:tc>
          <w:tcPr>
            <w:tcW w:w="2774" w:type="dxa"/>
            <w:vMerge w:val="restart"/>
            <w:shd w:val="clear" w:color="auto" w:fill="auto"/>
          </w:tcPr>
          <w:p w14:paraId="37A45C38" w14:textId="77777777" w:rsidR="00AE1271" w:rsidRPr="0008626A" w:rsidRDefault="00AE1271" w:rsidP="00FF4076">
            <w:pPr>
              <w:widowControl w:val="0"/>
              <w:ind w:firstLine="0"/>
              <w:rPr>
                <w:sz w:val="20"/>
              </w:rPr>
            </w:pPr>
            <w:r w:rsidRPr="0008626A">
              <w:rPr>
                <w:sz w:val="20"/>
              </w:rPr>
              <w:t>Списание нереальной к взысканию суммы задолженности по предоставленным авансам</w:t>
            </w:r>
          </w:p>
        </w:tc>
        <w:tc>
          <w:tcPr>
            <w:tcW w:w="3743" w:type="dxa"/>
            <w:gridSpan w:val="2"/>
            <w:vMerge w:val="restart"/>
            <w:shd w:val="clear" w:color="auto" w:fill="auto"/>
          </w:tcPr>
          <w:p w14:paraId="3772A9E2" w14:textId="77777777" w:rsidR="00AE1271" w:rsidRPr="0008626A" w:rsidRDefault="00AE1271" w:rsidP="00FF4076">
            <w:pPr>
              <w:widowControl w:val="0"/>
              <w:numPr>
                <w:ilvl w:val="0"/>
                <w:numId w:val="4"/>
              </w:numPr>
              <w:ind w:left="0" w:hanging="425"/>
              <w:rPr>
                <w:sz w:val="20"/>
              </w:rPr>
            </w:pPr>
            <w:r w:rsidRPr="0008626A">
              <w:rPr>
                <w:sz w:val="20"/>
              </w:rPr>
              <w:t>Приказ руководителя</w:t>
            </w:r>
          </w:p>
          <w:p w14:paraId="44EC1F43"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1783737"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2.401.20.273</w:t>
            </w:r>
          </w:p>
        </w:tc>
        <w:tc>
          <w:tcPr>
            <w:tcW w:w="1806" w:type="dxa"/>
            <w:gridSpan w:val="2"/>
            <w:shd w:val="clear" w:color="auto" w:fill="auto"/>
          </w:tcPr>
          <w:p w14:paraId="6BEB05B4"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2.206.хх.66х</w:t>
            </w:r>
          </w:p>
          <w:p w14:paraId="3246CA98"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(663, 664, 666, 667)</w:t>
            </w:r>
          </w:p>
        </w:tc>
      </w:tr>
      <w:tr w:rsidR="00AE1271" w:rsidRPr="0008626A" w14:paraId="71587407" w14:textId="77777777" w:rsidTr="00FD4E61">
        <w:trPr>
          <w:gridAfter w:val="1"/>
          <w:wAfter w:w="128" w:type="dxa"/>
          <w:trHeight w:val="20"/>
        </w:trPr>
        <w:tc>
          <w:tcPr>
            <w:tcW w:w="2774" w:type="dxa"/>
            <w:vMerge/>
            <w:shd w:val="clear" w:color="auto" w:fill="auto"/>
          </w:tcPr>
          <w:p w14:paraId="3266B617" w14:textId="77777777" w:rsidR="00AE1271" w:rsidRPr="0008626A" w:rsidRDefault="00AE1271" w:rsidP="00FF4076">
            <w:pPr>
              <w:widowControl w:val="0"/>
              <w:ind w:firstLine="0"/>
              <w:rPr>
                <w:sz w:val="20"/>
              </w:rPr>
            </w:pPr>
          </w:p>
        </w:tc>
        <w:tc>
          <w:tcPr>
            <w:tcW w:w="3743" w:type="dxa"/>
            <w:gridSpan w:val="2"/>
            <w:vMerge/>
            <w:shd w:val="clear" w:color="auto" w:fill="auto"/>
          </w:tcPr>
          <w:p w14:paraId="29645A76" w14:textId="77777777" w:rsidR="00AE1271" w:rsidRPr="0008626A" w:rsidRDefault="00AE1271" w:rsidP="00FF4076">
            <w:pPr>
              <w:widowControl w:val="0"/>
              <w:numPr>
                <w:ilvl w:val="0"/>
                <w:numId w:val="4"/>
              </w:numPr>
              <w:ind w:left="0" w:hanging="425"/>
              <w:rPr>
                <w:sz w:val="20"/>
              </w:rPr>
            </w:pPr>
          </w:p>
        </w:tc>
        <w:tc>
          <w:tcPr>
            <w:tcW w:w="1816" w:type="dxa"/>
            <w:gridSpan w:val="2"/>
            <w:shd w:val="clear" w:color="auto" w:fill="auto"/>
          </w:tcPr>
          <w:p w14:paraId="09EF2CFF"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lang w:val="en-US"/>
              </w:rPr>
              <w:t>4</w:t>
            </w:r>
            <w:r w:rsidRPr="0008626A">
              <w:rPr>
                <w:sz w:val="20"/>
                <w:szCs w:val="20"/>
              </w:rPr>
              <w:t>.401.20.273</w:t>
            </w:r>
          </w:p>
        </w:tc>
        <w:tc>
          <w:tcPr>
            <w:tcW w:w="1806" w:type="dxa"/>
            <w:gridSpan w:val="2"/>
            <w:shd w:val="clear" w:color="auto" w:fill="auto"/>
          </w:tcPr>
          <w:p w14:paraId="379DFB18"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4.206.хх.66х</w:t>
            </w:r>
          </w:p>
          <w:p w14:paraId="42B693FF"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(663, 664, 666, 667)</w:t>
            </w:r>
          </w:p>
        </w:tc>
      </w:tr>
      <w:tr w:rsidR="00AE1271" w:rsidRPr="0008626A" w14:paraId="708C2340" w14:textId="77777777" w:rsidTr="00FD4E61">
        <w:trPr>
          <w:gridAfter w:val="1"/>
          <w:wAfter w:w="128" w:type="dxa"/>
          <w:trHeight w:val="20"/>
        </w:trPr>
        <w:tc>
          <w:tcPr>
            <w:tcW w:w="2774" w:type="dxa"/>
            <w:vMerge/>
            <w:shd w:val="clear" w:color="auto" w:fill="auto"/>
          </w:tcPr>
          <w:p w14:paraId="69681AF0" w14:textId="77777777" w:rsidR="00AE1271" w:rsidRPr="0008626A" w:rsidRDefault="00AE1271" w:rsidP="00FF4076">
            <w:pPr>
              <w:widowControl w:val="0"/>
              <w:ind w:firstLine="0"/>
              <w:rPr>
                <w:sz w:val="20"/>
              </w:rPr>
            </w:pPr>
          </w:p>
        </w:tc>
        <w:tc>
          <w:tcPr>
            <w:tcW w:w="3743" w:type="dxa"/>
            <w:gridSpan w:val="2"/>
            <w:vMerge/>
            <w:shd w:val="clear" w:color="auto" w:fill="auto"/>
          </w:tcPr>
          <w:p w14:paraId="59DE66B1" w14:textId="77777777" w:rsidR="00AE1271" w:rsidRPr="0008626A" w:rsidRDefault="00AE1271" w:rsidP="00FF4076">
            <w:pPr>
              <w:widowControl w:val="0"/>
              <w:numPr>
                <w:ilvl w:val="0"/>
                <w:numId w:val="4"/>
              </w:numPr>
              <w:ind w:left="0" w:hanging="425"/>
              <w:rPr>
                <w:sz w:val="20"/>
              </w:rPr>
            </w:pPr>
          </w:p>
        </w:tc>
        <w:tc>
          <w:tcPr>
            <w:tcW w:w="1816" w:type="dxa"/>
            <w:gridSpan w:val="2"/>
            <w:shd w:val="clear" w:color="auto" w:fill="auto"/>
          </w:tcPr>
          <w:p w14:paraId="441677A8"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04</w:t>
            </w:r>
          </w:p>
        </w:tc>
        <w:tc>
          <w:tcPr>
            <w:tcW w:w="1806" w:type="dxa"/>
            <w:gridSpan w:val="2"/>
            <w:shd w:val="clear" w:color="auto" w:fill="auto"/>
          </w:tcPr>
          <w:p w14:paraId="2CF93C54"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p>
        </w:tc>
      </w:tr>
      <w:tr w:rsidR="00AE1271" w:rsidRPr="0008626A" w14:paraId="730A2F75" w14:textId="77777777" w:rsidTr="00FD4E61">
        <w:trPr>
          <w:gridAfter w:val="1"/>
          <w:wAfter w:w="128" w:type="dxa"/>
          <w:trHeight w:val="20"/>
        </w:trPr>
        <w:tc>
          <w:tcPr>
            <w:tcW w:w="2774" w:type="dxa"/>
            <w:shd w:val="clear" w:color="auto" w:fill="auto"/>
          </w:tcPr>
          <w:p w14:paraId="5B4142FA" w14:textId="603B7A78" w:rsidR="00AE1271" w:rsidRPr="0008626A" w:rsidRDefault="00AE1271" w:rsidP="00FF4076">
            <w:pPr>
              <w:widowControl w:val="0"/>
              <w:ind w:firstLine="0"/>
              <w:rPr>
                <w:sz w:val="20"/>
              </w:rPr>
            </w:pPr>
            <w:r w:rsidRPr="0008626A">
              <w:rPr>
                <w:rFonts w:eastAsia="Calibri"/>
                <w:sz w:val="20"/>
              </w:rPr>
              <w:t>Списание с балансового учета дебиторской задолженности по обязательным платежам с истекшим сроком исковой давности</w:t>
            </w:r>
          </w:p>
        </w:tc>
        <w:tc>
          <w:tcPr>
            <w:tcW w:w="3743" w:type="dxa"/>
            <w:gridSpan w:val="2"/>
            <w:shd w:val="clear" w:color="auto" w:fill="auto"/>
          </w:tcPr>
          <w:p w14:paraId="1A34F858" w14:textId="77777777" w:rsidR="00AE1271" w:rsidRPr="0008626A" w:rsidRDefault="00AE1271" w:rsidP="00FF4076">
            <w:pPr>
              <w:widowControl w:val="0"/>
              <w:tabs>
                <w:tab w:val="num" w:pos="720"/>
              </w:tabs>
              <w:ind w:firstLine="0"/>
              <w:rPr>
                <w:rFonts w:eastAsia="Calibri"/>
                <w:sz w:val="20"/>
              </w:rPr>
            </w:pPr>
            <w:r w:rsidRPr="0008626A">
              <w:rPr>
                <w:rFonts w:eastAsia="Calibri"/>
                <w:sz w:val="20"/>
              </w:rPr>
              <w:t>Приказ руководителя</w:t>
            </w:r>
          </w:p>
          <w:p w14:paraId="06440712" w14:textId="7D28034F" w:rsidR="00AE1271" w:rsidRPr="0008626A" w:rsidRDefault="00AE1271" w:rsidP="00FF4076">
            <w:pPr>
              <w:widowControl w:val="0"/>
              <w:ind w:firstLine="0"/>
              <w:rPr>
                <w:sz w:val="20"/>
              </w:rPr>
            </w:pPr>
            <w:r w:rsidRPr="0008626A">
              <w:rPr>
                <w:rFonts w:eastAsia="Calibri"/>
                <w:sz w:val="20"/>
              </w:rPr>
              <w:t>Бухгалтерская справка (ф. 0504833)</w:t>
            </w:r>
          </w:p>
        </w:tc>
        <w:tc>
          <w:tcPr>
            <w:tcW w:w="1816" w:type="dxa"/>
            <w:gridSpan w:val="2"/>
            <w:shd w:val="clear" w:color="auto" w:fill="auto"/>
          </w:tcPr>
          <w:p w14:paraId="7ACFF090" w14:textId="2DCB91FA"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rFonts w:eastAsia="Calibri"/>
                <w:sz w:val="20"/>
                <w:szCs w:val="20"/>
              </w:rPr>
              <w:t>0.401.20.273</w:t>
            </w:r>
          </w:p>
        </w:tc>
        <w:tc>
          <w:tcPr>
            <w:tcW w:w="1806" w:type="dxa"/>
            <w:gridSpan w:val="2"/>
            <w:shd w:val="clear" w:color="auto" w:fill="auto"/>
          </w:tcPr>
          <w:p w14:paraId="185E41AC" w14:textId="61A24B68"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rFonts w:eastAsia="Calibri"/>
                <w:sz w:val="20"/>
                <w:szCs w:val="20"/>
              </w:rPr>
              <w:t>0.303.хх.731</w:t>
            </w:r>
          </w:p>
        </w:tc>
      </w:tr>
      <w:tr w:rsidR="00AE1271" w:rsidRPr="0008626A" w14:paraId="3D3F8E07" w14:textId="77777777" w:rsidTr="00FD4E61">
        <w:trPr>
          <w:gridAfter w:val="1"/>
          <w:wAfter w:w="128" w:type="dxa"/>
          <w:trHeight w:val="20"/>
        </w:trPr>
        <w:tc>
          <w:tcPr>
            <w:tcW w:w="10139" w:type="dxa"/>
            <w:gridSpan w:val="7"/>
            <w:shd w:val="clear" w:color="auto" w:fill="auto"/>
          </w:tcPr>
          <w:p w14:paraId="4B314C0E" w14:textId="31714490"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952" w:name="_Toc94016240"/>
            <w:bookmarkStart w:id="953" w:name="_Toc94017009"/>
            <w:bookmarkStart w:id="954" w:name="_Toc103589566"/>
            <w:bookmarkStart w:id="955" w:name="_Toc167792764"/>
            <w:r w:rsidRPr="0008626A">
              <w:rPr>
                <w:b/>
                <w:kern w:val="24"/>
                <w:sz w:val="20"/>
                <w:szCs w:val="20"/>
              </w:rPr>
              <w:t>22.2.3. Списание актива в связи с его уничтожением, повреждением вследствие форс-мажорных обстоятельств (природные явления, стихийные бедствия)</w:t>
            </w:r>
            <w:bookmarkEnd w:id="952"/>
            <w:bookmarkEnd w:id="953"/>
            <w:bookmarkEnd w:id="954"/>
            <w:bookmarkEnd w:id="955"/>
          </w:p>
        </w:tc>
      </w:tr>
      <w:tr w:rsidR="00AE1271" w:rsidRPr="0008626A" w14:paraId="2B742F9D" w14:textId="77777777" w:rsidTr="00FD4E61">
        <w:trPr>
          <w:gridAfter w:val="1"/>
          <w:wAfter w:w="128" w:type="dxa"/>
          <w:trHeight w:val="20"/>
        </w:trPr>
        <w:tc>
          <w:tcPr>
            <w:tcW w:w="2774" w:type="dxa"/>
            <w:shd w:val="clear" w:color="auto" w:fill="auto"/>
          </w:tcPr>
          <w:p w14:paraId="4A386D52" w14:textId="77777777" w:rsidR="00AE1271" w:rsidRPr="0008626A" w:rsidRDefault="00AE1271" w:rsidP="00FF4076">
            <w:pPr>
              <w:widowControl w:val="0"/>
              <w:ind w:firstLine="0"/>
              <w:rPr>
                <w:sz w:val="20"/>
              </w:rPr>
            </w:pPr>
            <w:r w:rsidRPr="0008626A">
              <w:rPr>
                <w:sz w:val="20"/>
              </w:rPr>
              <w:t>Списание объекта ОС стоимостью более 100 000 руб.:</w:t>
            </w:r>
          </w:p>
        </w:tc>
        <w:tc>
          <w:tcPr>
            <w:tcW w:w="3743" w:type="dxa"/>
            <w:gridSpan w:val="2"/>
            <w:shd w:val="clear" w:color="auto" w:fill="auto"/>
          </w:tcPr>
          <w:p w14:paraId="71C6C744" w14:textId="77777777" w:rsidR="00AE1271" w:rsidRPr="0008626A" w:rsidRDefault="00AE1271" w:rsidP="00FF4076">
            <w:pPr>
              <w:widowControl w:val="0"/>
              <w:ind w:firstLine="0"/>
              <w:rPr>
                <w:sz w:val="20"/>
              </w:rPr>
            </w:pPr>
          </w:p>
        </w:tc>
        <w:tc>
          <w:tcPr>
            <w:tcW w:w="1816" w:type="dxa"/>
            <w:gridSpan w:val="2"/>
            <w:shd w:val="clear" w:color="auto" w:fill="auto"/>
          </w:tcPr>
          <w:p w14:paraId="71D76BCB"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04F40C1" w14:textId="77777777" w:rsidR="00AE1271" w:rsidRPr="0008626A" w:rsidRDefault="00AE1271" w:rsidP="00FF4076">
            <w:pPr>
              <w:widowControl w:val="0"/>
              <w:ind w:firstLine="0"/>
              <w:jc w:val="center"/>
              <w:rPr>
                <w:sz w:val="20"/>
              </w:rPr>
            </w:pPr>
          </w:p>
        </w:tc>
      </w:tr>
      <w:tr w:rsidR="00AE1271" w:rsidRPr="0008626A" w14:paraId="4F871AF1" w14:textId="77777777" w:rsidTr="00FD4E61">
        <w:trPr>
          <w:gridAfter w:val="1"/>
          <w:wAfter w:w="128" w:type="dxa"/>
          <w:trHeight w:val="20"/>
        </w:trPr>
        <w:tc>
          <w:tcPr>
            <w:tcW w:w="2774" w:type="dxa"/>
            <w:vMerge w:val="restart"/>
            <w:shd w:val="clear" w:color="auto" w:fill="auto"/>
          </w:tcPr>
          <w:p w14:paraId="524F3888" w14:textId="232DECDC" w:rsidR="00AE1271" w:rsidRPr="0008626A" w:rsidRDefault="00AE1271" w:rsidP="00FF4076">
            <w:pPr>
              <w:widowControl w:val="0"/>
              <w:numPr>
                <w:ilvl w:val="0"/>
                <w:numId w:val="5"/>
              </w:numPr>
              <w:ind w:left="176" w:hanging="176"/>
              <w:rPr>
                <w:sz w:val="20"/>
              </w:rPr>
            </w:pPr>
            <w:r w:rsidRPr="0008626A">
              <w:rPr>
                <w:sz w:val="20"/>
              </w:rPr>
              <w:t xml:space="preserve"> суммы начисленной амортизации списываемого объекта</w:t>
            </w:r>
          </w:p>
        </w:tc>
        <w:tc>
          <w:tcPr>
            <w:tcW w:w="3743" w:type="dxa"/>
            <w:gridSpan w:val="2"/>
            <w:vMerge w:val="restart"/>
            <w:shd w:val="clear" w:color="auto" w:fill="auto"/>
          </w:tcPr>
          <w:p w14:paraId="443893FF" w14:textId="454B3EDF" w:rsidR="00AE1271" w:rsidRPr="0008626A" w:rsidRDefault="00AE1271" w:rsidP="008126D0">
            <w:pPr>
              <w:widowControl w:val="0"/>
              <w:ind w:firstLine="0"/>
              <w:rPr>
                <w:sz w:val="20"/>
              </w:rPr>
            </w:pPr>
            <w:r w:rsidRPr="0008626A">
              <w:rPr>
                <w:sz w:val="20"/>
              </w:rPr>
              <w:t>Акт о списании объектов нефинансовых активов (кроме транспортных средств) (ф. 0510454)</w:t>
            </w:r>
          </w:p>
          <w:p w14:paraId="49926844" w14:textId="1586E3EE" w:rsidR="00AE1271" w:rsidRPr="0008626A" w:rsidRDefault="00AE1271" w:rsidP="000631D3">
            <w:pPr>
              <w:widowControl w:val="0"/>
              <w:ind w:firstLine="0"/>
              <w:rPr>
                <w:sz w:val="20"/>
              </w:rPr>
            </w:pPr>
            <w:r w:rsidRPr="0008626A">
              <w:rPr>
                <w:sz w:val="20"/>
              </w:rPr>
              <w:t>Акт о списании транспортного средства (ф. 0510456)</w:t>
            </w:r>
          </w:p>
          <w:p w14:paraId="10B6CF40" w14:textId="59EFB1B0" w:rsidR="00AE1271" w:rsidRPr="0008626A" w:rsidRDefault="00AE1271" w:rsidP="00FF4076">
            <w:pPr>
              <w:widowControl w:val="0"/>
              <w:ind w:firstLine="0"/>
              <w:rPr>
                <w:sz w:val="20"/>
              </w:rPr>
            </w:pPr>
            <w:r w:rsidRPr="0008626A">
              <w:rPr>
                <w:sz w:val="20"/>
              </w:rPr>
              <w:t>Акт о списании исключенных объектов библиотечного фонда (ф. 0504144)</w:t>
            </w:r>
          </w:p>
          <w:p w14:paraId="503975DC"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476B47D2" w14:textId="77777777" w:rsidR="00AE1271" w:rsidRPr="0008626A" w:rsidRDefault="00AE1271" w:rsidP="00FF4076">
            <w:pPr>
              <w:widowControl w:val="0"/>
              <w:ind w:firstLine="0"/>
              <w:jc w:val="center"/>
              <w:rPr>
                <w:sz w:val="20"/>
              </w:rPr>
            </w:pPr>
            <w:r w:rsidRPr="0008626A">
              <w:rPr>
                <w:sz w:val="20"/>
              </w:rPr>
              <w:t>2.104.хх.411</w:t>
            </w:r>
          </w:p>
        </w:tc>
        <w:tc>
          <w:tcPr>
            <w:tcW w:w="1806" w:type="dxa"/>
            <w:gridSpan w:val="2"/>
            <w:shd w:val="clear" w:color="auto" w:fill="auto"/>
          </w:tcPr>
          <w:p w14:paraId="79AF2764" w14:textId="77777777" w:rsidR="00AE1271" w:rsidRPr="0008626A" w:rsidRDefault="00AE1271" w:rsidP="00FF4076">
            <w:pPr>
              <w:widowControl w:val="0"/>
              <w:ind w:firstLine="0"/>
              <w:jc w:val="center"/>
              <w:rPr>
                <w:sz w:val="20"/>
              </w:rPr>
            </w:pPr>
            <w:r w:rsidRPr="0008626A">
              <w:rPr>
                <w:sz w:val="20"/>
              </w:rPr>
              <w:t>2.101.хх.410</w:t>
            </w:r>
          </w:p>
        </w:tc>
      </w:tr>
      <w:tr w:rsidR="00AE1271" w:rsidRPr="0008626A" w14:paraId="28785D00" w14:textId="77777777" w:rsidTr="00FD4E61">
        <w:trPr>
          <w:gridAfter w:val="1"/>
          <w:wAfter w:w="128" w:type="dxa"/>
          <w:trHeight w:val="20"/>
        </w:trPr>
        <w:tc>
          <w:tcPr>
            <w:tcW w:w="2774" w:type="dxa"/>
            <w:vMerge/>
            <w:shd w:val="clear" w:color="auto" w:fill="auto"/>
          </w:tcPr>
          <w:p w14:paraId="0D2173E2" w14:textId="77777777" w:rsidR="00AE1271" w:rsidRPr="0008626A" w:rsidRDefault="00AE1271" w:rsidP="00FF4076">
            <w:pPr>
              <w:widowControl w:val="0"/>
              <w:numPr>
                <w:ilvl w:val="0"/>
                <w:numId w:val="5"/>
              </w:numPr>
              <w:ind w:left="176" w:hanging="176"/>
              <w:rPr>
                <w:sz w:val="20"/>
              </w:rPr>
            </w:pPr>
          </w:p>
        </w:tc>
        <w:tc>
          <w:tcPr>
            <w:tcW w:w="3743" w:type="dxa"/>
            <w:gridSpan w:val="2"/>
            <w:vMerge/>
            <w:shd w:val="clear" w:color="auto" w:fill="auto"/>
          </w:tcPr>
          <w:p w14:paraId="576760E5" w14:textId="77777777" w:rsidR="00AE1271" w:rsidRPr="0008626A" w:rsidRDefault="00AE1271" w:rsidP="00FF4076">
            <w:pPr>
              <w:widowControl w:val="0"/>
              <w:ind w:firstLine="0"/>
              <w:rPr>
                <w:sz w:val="20"/>
              </w:rPr>
            </w:pPr>
          </w:p>
        </w:tc>
        <w:tc>
          <w:tcPr>
            <w:tcW w:w="1816" w:type="dxa"/>
            <w:gridSpan w:val="2"/>
            <w:shd w:val="clear" w:color="auto" w:fill="auto"/>
          </w:tcPr>
          <w:p w14:paraId="33FD0915" w14:textId="77777777" w:rsidR="00AE1271" w:rsidRPr="0008626A" w:rsidRDefault="00AE1271" w:rsidP="00FF4076">
            <w:pPr>
              <w:widowControl w:val="0"/>
              <w:ind w:firstLine="0"/>
              <w:jc w:val="center"/>
              <w:rPr>
                <w:sz w:val="20"/>
              </w:rPr>
            </w:pPr>
            <w:r w:rsidRPr="0008626A">
              <w:rPr>
                <w:sz w:val="20"/>
              </w:rPr>
              <w:t>4.104.хх.411</w:t>
            </w:r>
          </w:p>
        </w:tc>
        <w:tc>
          <w:tcPr>
            <w:tcW w:w="1806" w:type="dxa"/>
            <w:gridSpan w:val="2"/>
            <w:shd w:val="clear" w:color="auto" w:fill="auto"/>
          </w:tcPr>
          <w:p w14:paraId="0D5246F2" w14:textId="77777777" w:rsidR="00AE1271" w:rsidRPr="0008626A" w:rsidRDefault="00AE1271" w:rsidP="00FF4076">
            <w:pPr>
              <w:widowControl w:val="0"/>
              <w:ind w:firstLine="0"/>
              <w:jc w:val="center"/>
              <w:rPr>
                <w:sz w:val="20"/>
              </w:rPr>
            </w:pPr>
            <w:r w:rsidRPr="0008626A">
              <w:rPr>
                <w:sz w:val="20"/>
              </w:rPr>
              <w:t>4.101.хх.410</w:t>
            </w:r>
          </w:p>
        </w:tc>
      </w:tr>
      <w:tr w:rsidR="00AE1271" w:rsidRPr="0008626A" w14:paraId="6081FD22" w14:textId="77777777" w:rsidTr="00FD4E61">
        <w:trPr>
          <w:gridAfter w:val="1"/>
          <w:wAfter w:w="128" w:type="dxa"/>
          <w:trHeight w:val="20"/>
        </w:trPr>
        <w:tc>
          <w:tcPr>
            <w:tcW w:w="2774" w:type="dxa"/>
            <w:vMerge w:val="restart"/>
            <w:shd w:val="clear" w:color="auto" w:fill="auto"/>
          </w:tcPr>
          <w:p w14:paraId="2C948D7C" w14:textId="77777777" w:rsidR="00AE1271" w:rsidRPr="0008626A" w:rsidRDefault="00AE1271" w:rsidP="00FF4076">
            <w:pPr>
              <w:widowControl w:val="0"/>
              <w:numPr>
                <w:ilvl w:val="0"/>
                <w:numId w:val="5"/>
              </w:numPr>
              <w:ind w:left="176" w:hanging="176"/>
              <w:rPr>
                <w:sz w:val="20"/>
              </w:rPr>
            </w:pPr>
            <w:r w:rsidRPr="0008626A">
              <w:rPr>
                <w:sz w:val="20"/>
              </w:rPr>
              <w:t xml:space="preserve"> остаточной стоимости объекта</w:t>
            </w:r>
          </w:p>
        </w:tc>
        <w:tc>
          <w:tcPr>
            <w:tcW w:w="3743" w:type="dxa"/>
            <w:gridSpan w:val="2"/>
            <w:vMerge/>
            <w:shd w:val="clear" w:color="auto" w:fill="auto"/>
          </w:tcPr>
          <w:p w14:paraId="5A04A8A2" w14:textId="77777777" w:rsidR="00AE1271" w:rsidRPr="0008626A" w:rsidRDefault="00AE1271" w:rsidP="00FF4076">
            <w:pPr>
              <w:widowControl w:val="0"/>
              <w:ind w:firstLine="0"/>
              <w:rPr>
                <w:sz w:val="20"/>
              </w:rPr>
            </w:pPr>
          </w:p>
        </w:tc>
        <w:tc>
          <w:tcPr>
            <w:tcW w:w="1816" w:type="dxa"/>
            <w:gridSpan w:val="2"/>
            <w:shd w:val="clear" w:color="auto" w:fill="auto"/>
          </w:tcPr>
          <w:p w14:paraId="7FC63FD7" w14:textId="77777777" w:rsidR="00AE1271" w:rsidRPr="0008626A" w:rsidRDefault="00AE1271" w:rsidP="00FF4076">
            <w:pPr>
              <w:widowControl w:val="0"/>
              <w:ind w:firstLine="0"/>
              <w:jc w:val="center"/>
              <w:rPr>
                <w:sz w:val="20"/>
              </w:rPr>
            </w:pPr>
            <w:r w:rsidRPr="0008626A">
              <w:rPr>
                <w:sz w:val="20"/>
              </w:rPr>
              <w:t>2.401.20.273</w:t>
            </w:r>
          </w:p>
        </w:tc>
        <w:tc>
          <w:tcPr>
            <w:tcW w:w="1806" w:type="dxa"/>
            <w:gridSpan w:val="2"/>
            <w:shd w:val="clear" w:color="auto" w:fill="auto"/>
          </w:tcPr>
          <w:p w14:paraId="738C1802" w14:textId="77777777" w:rsidR="00AE1271" w:rsidRPr="0008626A" w:rsidRDefault="00AE1271" w:rsidP="00FF4076">
            <w:pPr>
              <w:widowControl w:val="0"/>
              <w:ind w:firstLine="0"/>
              <w:jc w:val="center"/>
              <w:rPr>
                <w:sz w:val="20"/>
              </w:rPr>
            </w:pPr>
            <w:r w:rsidRPr="0008626A">
              <w:rPr>
                <w:sz w:val="20"/>
              </w:rPr>
              <w:t>2.101.хх.410</w:t>
            </w:r>
          </w:p>
        </w:tc>
      </w:tr>
      <w:tr w:rsidR="00AE1271" w:rsidRPr="0008626A" w14:paraId="72BFCA38" w14:textId="77777777" w:rsidTr="00FD4E61">
        <w:trPr>
          <w:gridAfter w:val="1"/>
          <w:wAfter w:w="128" w:type="dxa"/>
          <w:trHeight w:val="20"/>
        </w:trPr>
        <w:tc>
          <w:tcPr>
            <w:tcW w:w="2774" w:type="dxa"/>
            <w:vMerge/>
            <w:shd w:val="clear" w:color="auto" w:fill="auto"/>
          </w:tcPr>
          <w:p w14:paraId="75D8FDA8" w14:textId="77777777" w:rsidR="00AE1271" w:rsidRPr="0008626A" w:rsidRDefault="00AE1271" w:rsidP="00FF4076">
            <w:pPr>
              <w:widowControl w:val="0"/>
              <w:numPr>
                <w:ilvl w:val="0"/>
                <w:numId w:val="5"/>
              </w:numPr>
              <w:ind w:left="176" w:hanging="176"/>
              <w:rPr>
                <w:sz w:val="20"/>
              </w:rPr>
            </w:pPr>
          </w:p>
        </w:tc>
        <w:tc>
          <w:tcPr>
            <w:tcW w:w="3743" w:type="dxa"/>
            <w:gridSpan w:val="2"/>
            <w:vMerge/>
            <w:shd w:val="clear" w:color="auto" w:fill="auto"/>
          </w:tcPr>
          <w:p w14:paraId="2087FCFC" w14:textId="77777777" w:rsidR="00AE1271" w:rsidRPr="0008626A" w:rsidRDefault="00AE1271" w:rsidP="00FF4076">
            <w:pPr>
              <w:widowControl w:val="0"/>
              <w:ind w:firstLine="0"/>
              <w:rPr>
                <w:sz w:val="20"/>
              </w:rPr>
            </w:pPr>
          </w:p>
        </w:tc>
        <w:tc>
          <w:tcPr>
            <w:tcW w:w="1816" w:type="dxa"/>
            <w:gridSpan w:val="2"/>
            <w:shd w:val="clear" w:color="auto" w:fill="auto"/>
          </w:tcPr>
          <w:p w14:paraId="1C011934" w14:textId="77777777" w:rsidR="00AE1271" w:rsidRPr="0008626A" w:rsidRDefault="00AE1271" w:rsidP="00FF4076">
            <w:pPr>
              <w:widowControl w:val="0"/>
              <w:ind w:firstLine="0"/>
              <w:jc w:val="center"/>
              <w:rPr>
                <w:sz w:val="20"/>
              </w:rPr>
            </w:pPr>
            <w:r w:rsidRPr="0008626A">
              <w:rPr>
                <w:sz w:val="20"/>
              </w:rPr>
              <w:t>4.401.20.273</w:t>
            </w:r>
          </w:p>
        </w:tc>
        <w:tc>
          <w:tcPr>
            <w:tcW w:w="1806" w:type="dxa"/>
            <w:gridSpan w:val="2"/>
            <w:shd w:val="clear" w:color="auto" w:fill="auto"/>
          </w:tcPr>
          <w:p w14:paraId="7130A892" w14:textId="77777777" w:rsidR="00AE1271" w:rsidRPr="0008626A" w:rsidRDefault="00AE1271" w:rsidP="00FF4076">
            <w:pPr>
              <w:widowControl w:val="0"/>
              <w:ind w:firstLine="0"/>
              <w:jc w:val="center"/>
              <w:rPr>
                <w:sz w:val="20"/>
              </w:rPr>
            </w:pPr>
            <w:r w:rsidRPr="0008626A">
              <w:rPr>
                <w:sz w:val="20"/>
              </w:rPr>
              <w:t>4.101.хх.410</w:t>
            </w:r>
          </w:p>
        </w:tc>
      </w:tr>
      <w:tr w:rsidR="00AE1271" w:rsidRPr="0008626A" w14:paraId="430176B6" w14:textId="77777777" w:rsidTr="00FD4E61">
        <w:trPr>
          <w:gridAfter w:val="1"/>
          <w:wAfter w:w="128" w:type="dxa"/>
          <w:trHeight w:val="20"/>
        </w:trPr>
        <w:tc>
          <w:tcPr>
            <w:tcW w:w="2774" w:type="dxa"/>
            <w:shd w:val="clear" w:color="auto" w:fill="auto"/>
          </w:tcPr>
          <w:p w14:paraId="42BDB6D0" w14:textId="77777777" w:rsidR="00AE1271" w:rsidRPr="0008626A" w:rsidRDefault="00AE1271" w:rsidP="00FF4076">
            <w:pPr>
              <w:widowControl w:val="0"/>
              <w:tabs>
                <w:tab w:val="num" w:pos="0"/>
                <w:tab w:val="num" w:pos="317"/>
              </w:tabs>
              <w:ind w:firstLine="0"/>
              <w:rPr>
                <w:sz w:val="20"/>
              </w:rPr>
            </w:pPr>
            <w:r w:rsidRPr="0008626A">
              <w:rPr>
                <w:sz w:val="20"/>
              </w:rPr>
              <w:t>Списание МЗ помимо воли учреждения вследствие ликвидации при авариях, стихийных бедствиях и иных чрезвычайных ситуациях</w:t>
            </w:r>
          </w:p>
        </w:tc>
        <w:tc>
          <w:tcPr>
            <w:tcW w:w="3743" w:type="dxa"/>
            <w:gridSpan w:val="2"/>
            <w:shd w:val="clear" w:color="auto" w:fill="auto"/>
          </w:tcPr>
          <w:p w14:paraId="031B15C5" w14:textId="77777777" w:rsidR="00AE1271" w:rsidRPr="0008626A" w:rsidRDefault="00AE1271" w:rsidP="00FF4076">
            <w:pPr>
              <w:widowControl w:val="0"/>
              <w:tabs>
                <w:tab w:val="num" w:pos="720"/>
              </w:tabs>
              <w:ind w:left="459" w:firstLine="0"/>
              <w:rPr>
                <w:sz w:val="20"/>
              </w:rPr>
            </w:pPr>
          </w:p>
        </w:tc>
        <w:tc>
          <w:tcPr>
            <w:tcW w:w="1816" w:type="dxa"/>
            <w:gridSpan w:val="2"/>
            <w:shd w:val="clear" w:color="auto" w:fill="auto"/>
          </w:tcPr>
          <w:p w14:paraId="411ECFA1" w14:textId="77777777" w:rsidR="00AE1271" w:rsidRPr="0008626A" w:rsidRDefault="00AE1271" w:rsidP="00FF4076">
            <w:pPr>
              <w:widowControl w:val="0"/>
              <w:ind w:firstLine="0"/>
              <w:jc w:val="center"/>
              <w:rPr>
                <w:sz w:val="20"/>
              </w:rPr>
            </w:pPr>
          </w:p>
        </w:tc>
        <w:tc>
          <w:tcPr>
            <w:tcW w:w="1806" w:type="dxa"/>
            <w:gridSpan w:val="2"/>
            <w:shd w:val="clear" w:color="auto" w:fill="auto"/>
          </w:tcPr>
          <w:p w14:paraId="56101BA5" w14:textId="77777777" w:rsidR="00AE1271" w:rsidRPr="0008626A" w:rsidRDefault="00AE1271" w:rsidP="00FF4076">
            <w:pPr>
              <w:pStyle w:val="ConsPlusNonformat"/>
              <w:widowControl w:val="0"/>
              <w:jc w:val="center"/>
              <w:rPr>
                <w:rFonts w:ascii="Times New Roman" w:hAnsi="Times New Roman" w:cs="Times New Roman"/>
              </w:rPr>
            </w:pPr>
          </w:p>
        </w:tc>
      </w:tr>
      <w:tr w:rsidR="00AE1271" w:rsidRPr="0008626A" w14:paraId="0E808103" w14:textId="77777777" w:rsidTr="00FD4E61">
        <w:trPr>
          <w:gridAfter w:val="1"/>
          <w:wAfter w:w="128" w:type="dxa"/>
          <w:trHeight w:val="20"/>
        </w:trPr>
        <w:tc>
          <w:tcPr>
            <w:tcW w:w="2774" w:type="dxa"/>
            <w:shd w:val="clear" w:color="auto" w:fill="auto"/>
          </w:tcPr>
          <w:p w14:paraId="2A3401EE" w14:textId="77777777" w:rsidR="00AE1271" w:rsidRPr="0008626A" w:rsidRDefault="00AE1271" w:rsidP="00FF4076">
            <w:pPr>
              <w:widowControl w:val="0"/>
              <w:tabs>
                <w:tab w:val="num" w:pos="0"/>
                <w:tab w:val="num" w:pos="317"/>
              </w:tabs>
              <w:ind w:firstLine="0"/>
              <w:rPr>
                <w:sz w:val="20"/>
              </w:rPr>
            </w:pPr>
            <w:r w:rsidRPr="0008626A">
              <w:rPr>
                <w:sz w:val="20"/>
              </w:rPr>
              <w:t>- ранее приняты на учет в целях выполнения государственного задания</w:t>
            </w:r>
          </w:p>
        </w:tc>
        <w:tc>
          <w:tcPr>
            <w:tcW w:w="3743" w:type="dxa"/>
            <w:gridSpan w:val="2"/>
            <w:vMerge w:val="restart"/>
            <w:shd w:val="clear" w:color="auto" w:fill="auto"/>
          </w:tcPr>
          <w:p w14:paraId="02DA6776" w14:textId="77777777" w:rsidR="00AE1271" w:rsidRPr="0008626A" w:rsidRDefault="00AE1271" w:rsidP="00195D5C">
            <w:pPr>
              <w:widowControl w:val="0"/>
              <w:ind w:firstLine="0"/>
              <w:rPr>
                <w:sz w:val="20"/>
              </w:rPr>
            </w:pPr>
            <w:r w:rsidRPr="0008626A">
              <w:rPr>
                <w:sz w:val="20"/>
              </w:rPr>
              <w:t>Акт о списании материальных запасов (ф. 0510460)</w:t>
            </w:r>
          </w:p>
          <w:p w14:paraId="4B0CB9A7" w14:textId="77777777" w:rsidR="00AE1271" w:rsidRPr="0008626A" w:rsidRDefault="00AE1271" w:rsidP="00ED6AA5">
            <w:pPr>
              <w:widowControl w:val="0"/>
              <w:ind w:firstLine="0"/>
              <w:rPr>
                <w:sz w:val="20"/>
              </w:rPr>
            </w:pPr>
            <w:r w:rsidRPr="0008626A">
              <w:rPr>
                <w:sz w:val="20"/>
              </w:rPr>
              <w:t>Акт о результатах инвентаризации (ф. 0510463)</w:t>
            </w:r>
          </w:p>
          <w:p w14:paraId="1F191740" w14:textId="77777777" w:rsidR="00AE1271" w:rsidRPr="0008626A" w:rsidRDefault="00AE1271" w:rsidP="00FF4076">
            <w:pPr>
              <w:widowControl w:val="0"/>
              <w:tabs>
                <w:tab w:val="num" w:pos="720"/>
              </w:tabs>
              <w:ind w:firstLine="0"/>
              <w:rPr>
                <w:sz w:val="20"/>
              </w:rPr>
            </w:pPr>
            <w:r w:rsidRPr="0008626A">
              <w:rPr>
                <w:sz w:val="20"/>
              </w:rPr>
              <w:t>Приказ руководителя учреждения по результатам инвентаризации</w:t>
            </w:r>
          </w:p>
          <w:p w14:paraId="209DBAB5"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5E107E08" w14:textId="77777777" w:rsidR="00AE1271" w:rsidRPr="0008626A" w:rsidRDefault="00AE1271" w:rsidP="00FF4076">
            <w:pPr>
              <w:widowControl w:val="0"/>
              <w:ind w:firstLine="0"/>
              <w:jc w:val="center"/>
              <w:rPr>
                <w:sz w:val="20"/>
              </w:rPr>
            </w:pPr>
            <w:r w:rsidRPr="0008626A">
              <w:rPr>
                <w:sz w:val="20"/>
              </w:rPr>
              <w:t>4.401.20.273</w:t>
            </w:r>
          </w:p>
        </w:tc>
        <w:tc>
          <w:tcPr>
            <w:tcW w:w="1806" w:type="dxa"/>
            <w:gridSpan w:val="2"/>
            <w:shd w:val="clear" w:color="auto" w:fill="auto"/>
          </w:tcPr>
          <w:p w14:paraId="39BFCF4D" w14:textId="77777777"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4.105.3х.44х</w:t>
            </w:r>
          </w:p>
        </w:tc>
      </w:tr>
      <w:tr w:rsidR="00AE1271" w:rsidRPr="0008626A" w14:paraId="1AD71994" w14:textId="77777777" w:rsidTr="00FD4E61">
        <w:trPr>
          <w:gridAfter w:val="1"/>
          <w:wAfter w:w="128" w:type="dxa"/>
          <w:trHeight w:val="20"/>
        </w:trPr>
        <w:tc>
          <w:tcPr>
            <w:tcW w:w="2774" w:type="dxa"/>
            <w:shd w:val="clear" w:color="auto" w:fill="auto"/>
          </w:tcPr>
          <w:p w14:paraId="72E200DE" w14:textId="77777777" w:rsidR="00AE1271" w:rsidRPr="0008626A" w:rsidRDefault="00AE1271" w:rsidP="00FF4076">
            <w:pPr>
              <w:widowControl w:val="0"/>
              <w:tabs>
                <w:tab w:val="num" w:pos="0"/>
                <w:tab w:val="num" w:pos="317"/>
              </w:tabs>
              <w:ind w:firstLine="0"/>
              <w:rPr>
                <w:sz w:val="20"/>
              </w:rPr>
            </w:pPr>
            <w:r w:rsidRPr="0008626A">
              <w:rPr>
                <w:sz w:val="20"/>
              </w:rPr>
              <w:t>- ранее приняты на учет в целях оказания платных услуг (работ)</w:t>
            </w:r>
          </w:p>
        </w:tc>
        <w:tc>
          <w:tcPr>
            <w:tcW w:w="3743" w:type="dxa"/>
            <w:gridSpan w:val="2"/>
            <w:vMerge/>
            <w:shd w:val="clear" w:color="auto" w:fill="auto"/>
          </w:tcPr>
          <w:p w14:paraId="63482800"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23382CE" w14:textId="77777777" w:rsidR="00AE1271" w:rsidRPr="0008626A" w:rsidRDefault="00AE1271" w:rsidP="00FF4076">
            <w:pPr>
              <w:widowControl w:val="0"/>
              <w:ind w:firstLine="0"/>
              <w:jc w:val="center"/>
              <w:rPr>
                <w:sz w:val="20"/>
              </w:rPr>
            </w:pPr>
            <w:r w:rsidRPr="0008626A">
              <w:rPr>
                <w:sz w:val="20"/>
              </w:rPr>
              <w:t>2.401.20.273</w:t>
            </w:r>
          </w:p>
        </w:tc>
        <w:tc>
          <w:tcPr>
            <w:tcW w:w="1806" w:type="dxa"/>
            <w:gridSpan w:val="2"/>
            <w:shd w:val="clear" w:color="auto" w:fill="auto"/>
          </w:tcPr>
          <w:p w14:paraId="6D2E0DDF" w14:textId="77777777"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2.105.3х.44х</w:t>
            </w:r>
          </w:p>
        </w:tc>
      </w:tr>
      <w:tr w:rsidR="00AE1271" w:rsidRPr="0008626A" w14:paraId="2B79BA75" w14:textId="77777777" w:rsidTr="00FD4E61">
        <w:trPr>
          <w:gridAfter w:val="1"/>
          <w:wAfter w:w="128" w:type="dxa"/>
          <w:trHeight w:val="20"/>
        </w:trPr>
        <w:tc>
          <w:tcPr>
            <w:tcW w:w="10139" w:type="dxa"/>
            <w:gridSpan w:val="7"/>
            <w:shd w:val="clear" w:color="auto" w:fill="auto"/>
          </w:tcPr>
          <w:p w14:paraId="48FCF617" w14:textId="503E2E65"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956" w:name="_Toc167792765"/>
            <w:bookmarkStart w:id="957" w:name="_Toc94016241"/>
            <w:bookmarkStart w:id="958" w:name="_Toc94017010"/>
            <w:bookmarkStart w:id="959" w:name="_Toc103589567"/>
            <w:r w:rsidRPr="0008626A">
              <w:rPr>
                <w:b/>
                <w:kern w:val="24"/>
                <w:sz w:val="20"/>
                <w:szCs w:val="20"/>
              </w:rPr>
              <w:t>22.2.4.Безвозмездная передача активов</w:t>
            </w:r>
            <w:bookmarkEnd w:id="956"/>
            <w:r w:rsidRPr="0008626A">
              <w:rPr>
                <w:b/>
                <w:kern w:val="24"/>
                <w:sz w:val="20"/>
                <w:szCs w:val="20"/>
              </w:rPr>
              <w:t xml:space="preserve"> </w:t>
            </w:r>
            <w:bookmarkEnd w:id="957"/>
            <w:bookmarkEnd w:id="958"/>
            <w:bookmarkEnd w:id="959"/>
          </w:p>
        </w:tc>
      </w:tr>
      <w:tr w:rsidR="00AE1271" w:rsidRPr="0008626A" w14:paraId="5E164DCF" w14:textId="77777777" w:rsidTr="00FD4E61">
        <w:trPr>
          <w:gridAfter w:val="1"/>
          <w:wAfter w:w="128" w:type="dxa"/>
          <w:trHeight w:val="20"/>
        </w:trPr>
        <w:tc>
          <w:tcPr>
            <w:tcW w:w="2774" w:type="dxa"/>
            <w:shd w:val="clear" w:color="auto" w:fill="auto"/>
          </w:tcPr>
          <w:p w14:paraId="77F2D5C5" w14:textId="50D369DE" w:rsidR="00AE1271" w:rsidRPr="0008626A" w:rsidRDefault="00AE1271" w:rsidP="00FF4076">
            <w:pPr>
              <w:widowControl w:val="0"/>
              <w:tabs>
                <w:tab w:val="num" w:pos="0"/>
                <w:tab w:val="num" w:pos="317"/>
              </w:tabs>
              <w:ind w:firstLine="0"/>
              <w:rPr>
                <w:sz w:val="20"/>
              </w:rPr>
            </w:pPr>
            <w:r w:rsidRPr="0008626A">
              <w:rPr>
                <w:sz w:val="20"/>
              </w:rPr>
              <w:t>Списана стоимость МЗ при передаче сектору государственного управления (органу власти, государственным учреждениям)</w:t>
            </w:r>
          </w:p>
        </w:tc>
        <w:tc>
          <w:tcPr>
            <w:tcW w:w="3743" w:type="dxa"/>
            <w:gridSpan w:val="2"/>
            <w:shd w:val="clear" w:color="auto" w:fill="auto"/>
          </w:tcPr>
          <w:p w14:paraId="39FFDA68"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688FC7E4" w14:textId="6964F225" w:rsidR="00AE1271" w:rsidRPr="0008626A" w:rsidRDefault="00AE1271" w:rsidP="00FF4076">
            <w:pPr>
              <w:widowControl w:val="0"/>
              <w:tabs>
                <w:tab w:val="num" w:pos="720"/>
              </w:tabs>
              <w:ind w:firstLine="0"/>
              <w:rPr>
                <w:sz w:val="20"/>
              </w:rPr>
            </w:pPr>
            <w:r w:rsidRPr="0008626A">
              <w:rPr>
                <w:sz w:val="20"/>
              </w:rPr>
              <w:t>Акт о приеме-передаче объектов нефинансовых активов (ф. 0510448)</w:t>
            </w:r>
          </w:p>
          <w:p w14:paraId="3FBEAE55"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6426C90D" w14:textId="66D70208" w:rsidR="00AE1271" w:rsidRPr="0008626A" w:rsidRDefault="00AE1271" w:rsidP="00FF4076">
            <w:pPr>
              <w:widowControl w:val="0"/>
              <w:ind w:firstLine="0"/>
              <w:jc w:val="center"/>
              <w:rPr>
                <w:sz w:val="20"/>
              </w:rPr>
            </w:pPr>
            <w:r w:rsidRPr="0008626A">
              <w:rPr>
                <w:sz w:val="20"/>
              </w:rPr>
              <w:t>4.401.20.241</w:t>
            </w:r>
          </w:p>
        </w:tc>
        <w:tc>
          <w:tcPr>
            <w:tcW w:w="1806" w:type="dxa"/>
            <w:gridSpan w:val="2"/>
            <w:shd w:val="clear" w:color="auto" w:fill="auto"/>
          </w:tcPr>
          <w:p w14:paraId="3EFBD48F" w14:textId="77777777"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4.105.3х.44х</w:t>
            </w:r>
          </w:p>
        </w:tc>
      </w:tr>
      <w:tr w:rsidR="00AE1271" w:rsidRPr="0008626A" w14:paraId="4B091B01" w14:textId="77777777" w:rsidTr="00FD4E61">
        <w:trPr>
          <w:gridAfter w:val="1"/>
          <w:wAfter w:w="128" w:type="dxa"/>
          <w:trHeight w:val="20"/>
        </w:trPr>
        <w:tc>
          <w:tcPr>
            <w:tcW w:w="2774" w:type="dxa"/>
            <w:shd w:val="clear" w:color="auto" w:fill="auto"/>
          </w:tcPr>
          <w:p w14:paraId="18B3F291" w14:textId="5C9D1FDB" w:rsidR="00AE1271" w:rsidRPr="0008626A" w:rsidRDefault="00AE1271" w:rsidP="00FF4076">
            <w:pPr>
              <w:widowControl w:val="0"/>
              <w:tabs>
                <w:tab w:val="num" w:pos="0"/>
                <w:tab w:val="num" w:pos="317"/>
              </w:tabs>
              <w:ind w:firstLine="0"/>
              <w:rPr>
                <w:sz w:val="20"/>
              </w:rPr>
            </w:pPr>
            <w:r w:rsidRPr="0008626A">
              <w:rPr>
                <w:sz w:val="20"/>
              </w:rPr>
              <w:t>Списана стоимость МЗ при передаче нефинансовым организациям государственного сектора (государственные унитарные предприятия и др.)</w:t>
            </w:r>
          </w:p>
        </w:tc>
        <w:tc>
          <w:tcPr>
            <w:tcW w:w="3743" w:type="dxa"/>
            <w:gridSpan w:val="2"/>
            <w:shd w:val="clear" w:color="auto" w:fill="auto"/>
          </w:tcPr>
          <w:p w14:paraId="4A6D5B86" w14:textId="77777777" w:rsidR="00AE1271" w:rsidRPr="0008626A" w:rsidRDefault="00AE1271" w:rsidP="00FF4076">
            <w:pPr>
              <w:pStyle w:val="aff8"/>
              <w:spacing w:line="276" w:lineRule="auto"/>
              <w:rPr>
                <w:rFonts w:ascii="Times New Roman" w:hAnsi="Times New Roman"/>
                <w:sz w:val="20"/>
                <w:szCs w:val="20"/>
              </w:rPr>
            </w:pPr>
            <w:r w:rsidRPr="0008626A">
              <w:rPr>
                <w:rFonts w:ascii="Times New Roman" w:hAnsi="Times New Roman"/>
                <w:sz w:val="20"/>
                <w:szCs w:val="20"/>
              </w:rPr>
              <w:t>Извещение (ф. 0504805)</w:t>
            </w:r>
          </w:p>
          <w:p w14:paraId="135045E9" w14:textId="2D4C7659" w:rsidR="00AE1271" w:rsidRPr="0008626A" w:rsidRDefault="00AE1271" w:rsidP="00ED1542">
            <w:pPr>
              <w:widowControl w:val="0"/>
              <w:tabs>
                <w:tab w:val="num" w:pos="720"/>
              </w:tabs>
              <w:ind w:firstLine="0"/>
              <w:rPr>
                <w:sz w:val="20"/>
              </w:rPr>
            </w:pPr>
            <w:r w:rsidRPr="0008626A">
              <w:rPr>
                <w:sz w:val="20"/>
              </w:rPr>
              <w:t>Акт о приеме-передаче объектов нефинансовых активов (ф. 0510448)</w:t>
            </w:r>
          </w:p>
          <w:p w14:paraId="6A3D2B93"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4CB6D324" w14:textId="6175D0EF" w:rsidR="00AE1271" w:rsidRPr="0008626A" w:rsidRDefault="00AE1271" w:rsidP="00FF4076">
            <w:pPr>
              <w:pStyle w:val="aff8"/>
              <w:spacing w:line="276" w:lineRule="auto"/>
              <w:jc w:val="center"/>
              <w:rPr>
                <w:rFonts w:ascii="Times New Roman" w:hAnsi="Times New Roman"/>
                <w:sz w:val="20"/>
                <w:szCs w:val="20"/>
              </w:rPr>
            </w:pPr>
            <w:r w:rsidRPr="0008626A">
              <w:rPr>
                <w:rFonts w:ascii="Times New Roman" w:hAnsi="Times New Roman"/>
                <w:sz w:val="20"/>
                <w:szCs w:val="20"/>
              </w:rPr>
              <w:t>4.401.20.244</w:t>
            </w:r>
          </w:p>
        </w:tc>
        <w:tc>
          <w:tcPr>
            <w:tcW w:w="1806" w:type="dxa"/>
            <w:gridSpan w:val="2"/>
            <w:shd w:val="clear" w:color="auto" w:fill="auto"/>
          </w:tcPr>
          <w:p w14:paraId="1CCEF7E7" w14:textId="77777777"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4.105.3х.44х</w:t>
            </w:r>
          </w:p>
        </w:tc>
      </w:tr>
      <w:tr w:rsidR="00AE1271" w:rsidRPr="0008626A" w14:paraId="5A10D285" w14:textId="77777777" w:rsidTr="00FD4E61">
        <w:trPr>
          <w:gridAfter w:val="1"/>
          <w:wAfter w:w="128" w:type="dxa"/>
          <w:trHeight w:val="20"/>
        </w:trPr>
        <w:tc>
          <w:tcPr>
            <w:tcW w:w="2774" w:type="dxa"/>
            <w:shd w:val="clear" w:color="auto" w:fill="auto"/>
          </w:tcPr>
          <w:p w14:paraId="375DD725" w14:textId="04D8FC24" w:rsidR="00AE1271" w:rsidRPr="0008626A" w:rsidRDefault="00AE1271" w:rsidP="00FF4076">
            <w:pPr>
              <w:widowControl w:val="0"/>
              <w:tabs>
                <w:tab w:val="num" w:pos="0"/>
                <w:tab w:val="num" w:pos="317"/>
              </w:tabs>
              <w:ind w:firstLine="0"/>
              <w:rPr>
                <w:sz w:val="20"/>
              </w:rPr>
            </w:pPr>
            <w:r w:rsidRPr="0008626A">
              <w:rPr>
                <w:sz w:val="20"/>
              </w:rPr>
              <w:t>Списана стоимость МЗ при передаче иным нефинансовым организациям (общества с ограниченной ответственностью и др.)</w:t>
            </w:r>
          </w:p>
        </w:tc>
        <w:tc>
          <w:tcPr>
            <w:tcW w:w="3743" w:type="dxa"/>
            <w:gridSpan w:val="2"/>
            <w:shd w:val="clear" w:color="auto" w:fill="auto"/>
          </w:tcPr>
          <w:p w14:paraId="261381DB" w14:textId="77777777" w:rsidR="00AE1271" w:rsidRPr="0008626A" w:rsidRDefault="00AE1271" w:rsidP="00FF4076">
            <w:pPr>
              <w:pStyle w:val="aff8"/>
              <w:spacing w:line="276" w:lineRule="auto"/>
              <w:jc w:val="both"/>
              <w:rPr>
                <w:rFonts w:ascii="Times New Roman" w:hAnsi="Times New Roman"/>
                <w:sz w:val="20"/>
                <w:szCs w:val="20"/>
              </w:rPr>
            </w:pPr>
            <w:r w:rsidRPr="0008626A">
              <w:rPr>
                <w:rFonts w:ascii="Times New Roman" w:hAnsi="Times New Roman"/>
                <w:sz w:val="20"/>
                <w:szCs w:val="20"/>
              </w:rPr>
              <w:t>Извещение (ф. 0504805)</w:t>
            </w:r>
          </w:p>
          <w:p w14:paraId="78DF5ADB" w14:textId="60AA7006" w:rsidR="00AE1271" w:rsidRPr="0008626A" w:rsidRDefault="00AE1271" w:rsidP="00ED1542">
            <w:pPr>
              <w:widowControl w:val="0"/>
              <w:tabs>
                <w:tab w:val="num" w:pos="720"/>
              </w:tabs>
              <w:ind w:firstLine="0"/>
              <w:rPr>
                <w:sz w:val="20"/>
              </w:rPr>
            </w:pPr>
            <w:r w:rsidRPr="0008626A">
              <w:rPr>
                <w:sz w:val="20"/>
              </w:rPr>
              <w:t>Акт о приеме-передаче объектов нефинансовых активов (ф. 0510448)</w:t>
            </w:r>
          </w:p>
          <w:p w14:paraId="4A581D1C"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070EAC3B" w14:textId="7FDD4D77" w:rsidR="00AE1271" w:rsidRPr="0008626A" w:rsidRDefault="00AE1271" w:rsidP="00FF4076">
            <w:pPr>
              <w:pStyle w:val="aff8"/>
              <w:spacing w:line="276" w:lineRule="auto"/>
              <w:jc w:val="center"/>
              <w:rPr>
                <w:rFonts w:ascii="Times New Roman" w:hAnsi="Times New Roman"/>
                <w:sz w:val="20"/>
                <w:szCs w:val="20"/>
              </w:rPr>
            </w:pPr>
            <w:r w:rsidRPr="0008626A">
              <w:rPr>
                <w:rFonts w:ascii="Times New Roman" w:hAnsi="Times New Roman"/>
                <w:sz w:val="20"/>
                <w:szCs w:val="20"/>
              </w:rPr>
              <w:t>4.401.20.245</w:t>
            </w:r>
          </w:p>
        </w:tc>
        <w:tc>
          <w:tcPr>
            <w:tcW w:w="1806" w:type="dxa"/>
            <w:gridSpan w:val="2"/>
            <w:shd w:val="clear" w:color="auto" w:fill="auto"/>
          </w:tcPr>
          <w:p w14:paraId="58F214B2" w14:textId="77777777"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4.105.3х.44х</w:t>
            </w:r>
          </w:p>
        </w:tc>
      </w:tr>
      <w:tr w:rsidR="00AE1271" w:rsidRPr="0008626A" w14:paraId="722403EB" w14:textId="77777777" w:rsidTr="00FD4E61">
        <w:trPr>
          <w:gridAfter w:val="1"/>
          <w:wAfter w:w="128" w:type="dxa"/>
          <w:trHeight w:val="20"/>
        </w:trPr>
        <w:tc>
          <w:tcPr>
            <w:tcW w:w="2774" w:type="dxa"/>
            <w:shd w:val="clear" w:color="auto" w:fill="auto"/>
          </w:tcPr>
          <w:p w14:paraId="52691AB2" w14:textId="44EA712C" w:rsidR="00AE1271" w:rsidRPr="0008626A" w:rsidRDefault="00AE1271" w:rsidP="00FF4076">
            <w:pPr>
              <w:widowControl w:val="0"/>
              <w:tabs>
                <w:tab w:val="num" w:pos="0"/>
                <w:tab w:val="num" w:pos="317"/>
              </w:tabs>
              <w:ind w:firstLine="0"/>
              <w:rPr>
                <w:sz w:val="20"/>
              </w:rPr>
            </w:pPr>
            <w:r w:rsidRPr="0008626A">
              <w:rPr>
                <w:sz w:val="20"/>
              </w:rPr>
              <w:t>Списана стоимость МЗ при передаче некоммерческим организациям, индивидуальным предпринимателям и физическим лицам - производителям товаров, работ и услуг</w:t>
            </w:r>
          </w:p>
        </w:tc>
        <w:tc>
          <w:tcPr>
            <w:tcW w:w="3743" w:type="dxa"/>
            <w:gridSpan w:val="2"/>
            <w:shd w:val="clear" w:color="auto" w:fill="auto"/>
          </w:tcPr>
          <w:p w14:paraId="25320B76" w14:textId="77777777" w:rsidR="00AE1271" w:rsidRPr="0008626A" w:rsidRDefault="00AE1271" w:rsidP="00FF4076">
            <w:pPr>
              <w:pStyle w:val="aff8"/>
              <w:spacing w:line="276" w:lineRule="auto"/>
              <w:jc w:val="both"/>
              <w:rPr>
                <w:rFonts w:ascii="Times New Roman" w:hAnsi="Times New Roman"/>
                <w:sz w:val="20"/>
                <w:szCs w:val="20"/>
              </w:rPr>
            </w:pPr>
            <w:r w:rsidRPr="0008626A">
              <w:rPr>
                <w:rFonts w:ascii="Times New Roman" w:hAnsi="Times New Roman"/>
                <w:sz w:val="20"/>
                <w:szCs w:val="20"/>
              </w:rPr>
              <w:t>Извещение (ф. 0504805)</w:t>
            </w:r>
          </w:p>
          <w:p w14:paraId="39FDE917" w14:textId="4F5FE7CD" w:rsidR="00AE1271" w:rsidRPr="0008626A" w:rsidRDefault="00AE1271" w:rsidP="00ED1542">
            <w:pPr>
              <w:widowControl w:val="0"/>
              <w:tabs>
                <w:tab w:val="num" w:pos="720"/>
              </w:tabs>
              <w:ind w:firstLine="0"/>
              <w:rPr>
                <w:sz w:val="20"/>
              </w:rPr>
            </w:pPr>
            <w:r w:rsidRPr="0008626A">
              <w:rPr>
                <w:sz w:val="20"/>
              </w:rPr>
              <w:t>Акт о приеме-передаче объектов нефинансовых активов (ф. 0510448)</w:t>
            </w:r>
          </w:p>
          <w:p w14:paraId="575D8D7F"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0EB0EF60" w14:textId="67F1DCF7" w:rsidR="00AE1271" w:rsidRPr="0008626A" w:rsidRDefault="00AE1271" w:rsidP="00FF4076">
            <w:pPr>
              <w:pStyle w:val="aff8"/>
              <w:spacing w:line="276" w:lineRule="auto"/>
              <w:jc w:val="center"/>
              <w:rPr>
                <w:rFonts w:ascii="Times New Roman" w:hAnsi="Times New Roman"/>
                <w:sz w:val="20"/>
                <w:szCs w:val="20"/>
              </w:rPr>
            </w:pPr>
            <w:r w:rsidRPr="0008626A">
              <w:rPr>
                <w:rFonts w:ascii="Times New Roman" w:hAnsi="Times New Roman"/>
                <w:sz w:val="20"/>
                <w:szCs w:val="20"/>
              </w:rPr>
              <w:t>4.401.20.246</w:t>
            </w:r>
          </w:p>
        </w:tc>
        <w:tc>
          <w:tcPr>
            <w:tcW w:w="1806" w:type="dxa"/>
            <w:gridSpan w:val="2"/>
            <w:shd w:val="clear" w:color="auto" w:fill="auto"/>
          </w:tcPr>
          <w:p w14:paraId="34DBDFC3" w14:textId="77777777"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4.105.3х.44х</w:t>
            </w:r>
          </w:p>
        </w:tc>
      </w:tr>
      <w:tr w:rsidR="00AE1271" w:rsidRPr="0008626A" w14:paraId="44136422" w14:textId="77777777" w:rsidTr="00FD4E61">
        <w:trPr>
          <w:gridAfter w:val="1"/>
          <w:wAfter w:w="128" w:type="dxa"/>
          <w:trHeight w:val="20"/>
        </w:trPr>
        <w:tc>
          <w:tcPr>
            <w:tcW w:w="2774" w:type="dxa"/>
            <w:shd w:val="clear" w:color="auto" w:fill="auto"/>
          </w:tcPr>
          <w:p w14:paraId="2FE116A1" w14:textId="7FD94720" w:rsidR="00AE1271" w:rsidRPr="0008626A" w:rsidRDefault="00AE1271" w:rsidP="00FF4076">
            <w:pPr>
              <w:widowControl w:val="0"/>
              <w:tabs>
                <w:tab w:val="num" w:pos="0"/>
                <w:tab w:val="num" w:pos="317"/>
              </w:tabs>
              <w:ind w:firstLine="0"/>
              <w:rPr>
                <w:sz w:val="20"/>
              </w:rPr>
            </w:pPr>
            <w:r w:rsidRPr="0008626A">
              <w:rPr>
                <w:sz w:val="20"/>
              </w:rPr>
              <w:t>Списана стоимость МЗ при передаче другим бюджетам бюджетной системы Российской Федерации</w:t>
            </w:r>
          </w:p>
        </w:tc>
        <w:tc>
          <w:tcPr>
            <w:tcW w:w="3743" w:type="dxa"/>
            <w:gridSpan w:val="2"/>
            <w:shd w:val="clear" w:color="auto" w:fill="auto"/>
          </w:tcPr>
          <w:p w14:paraId="4F1E0B6A" w14:textId="77777777" w:rsidR="00AE1271" w:rsidRPr="0008626A" w:rsidRDefault="00AE1271" w:rsidP="00FF4076">
            <w:pPr>
              <w:pStyle w:val="aff8"/>
              <w:spacing w:line="276" w:lineRule="auto"/>
              <w:jc w:val="both"/>
              <w:rPr>
                <w:rFonts w:ascii="Times New Roman" w:hAnsi="Times New Roman"/>
                <w:sz w:val="20"/>
                <w:szCs w:val="20"/>
              </w:rPr>
            </w:pPr>
            <w:r w:rsidRPr="0008626A">
              <w:rPr>
                <w:rFonts w:ascii="Times New Roman" w:hAnsi="Times New Roman"/>
                <w:sz w:val="20"/>
                <w:szCs w:val="20"/>
              </w:rPr>
              <w:t>Извещение (ф. 0504805)</w:t>
            </w:r>
          </w:p>
          <w:p w14:paraId="2C36648A" w14:textId="005EC95F" w:rsidR="00AE1271" w:rsidRPr="0008626A" w:rsidRDefault="00AE1271" w:rsidP="00ED1542">
            <w:pPr>
              <w:widowControl w:val="0"/>
              <w:tabs>
                <w:tab w:val="num" w:pos="720"/>
              </w:tabs>
              <w:ind w:firstLine="0"/>
              <w:rPr>
                <w:sz w:val="20"/>
              </w:rPr>
            </w:pPr>
            <w:r w:rsidRPr="0008626A">
              <w:rPr>
                <w:sz w:val="20"/>
              </w:rPr>
              <w:t>Акт о приеме-передаче объектов нефинансовых активов (ф. 0510448)</w:t>
            </w:r>
          </w:p>
          <w:p w14:paraId="692DDA5B" w14:textId="3D9A8F4D" w:rsidR="00AE1271" w:rsidRPr="0008626A" w:rsidRDefault="00AE1271" w:rsidP="00FF4076">
            <w:pPr>
              <w:pStyle w:val="aff8"/>
              <w:spacing w:line="276" w:lineRule="auto"/>
              <w:jc w:val="both"/>
              <w:rPr>
                <w:rFonts w:ascii="Times New Roman" w:hAnsi="Times New Roman"/>
                <w:sz w:val="20"/>
                <w:szCs w:val="20"/>
              </w:rPr>
            </w:pPr>
            <w:r w:rsidRPr="0008626A">
              <w:rPr>
                <w:rFonts w:ascii="Times New Roman" w:hAnsi="Times New Roman"/>
                <w:sz w:val="20"/>
                <w:szCs w:val="20"/>
              </w:rPr>
              <w:t>Бухгалтерская справка (ф. 0504833)</w:t>
            </w:r>
          </w:p>
        </w:tc>
        <w:tc>
          <w:tcPr>
            <w:tcW w:w="1816" w:type="dxa"/>
            <w:gridSpan w:val="2"/>
            <w:shd w:val="clear" w:color="auto" w:fill="auto"/>
          </w:tcPr>
          <w:p w14:paraId="1F1EB3EC" w14:textId="31B6859D" w:rsidR="00AE1271" w:rsidRPr="0008626A" w:rsidRDefault="00AE1271" w:rsidP="00FF4076">
            <w:pPr>
              <w:pStyle w:val="aff8"/>
              <w:spacing w:line="276" w:lineRule="auto"/>
              <w:jc w:val="center"/>
              <w:rPr>
                <w:rFonts w:ascii="Times New Roman" w:hAnsi="Times New Roman"/>
                <w:sz w:val="20"/>
                <w:szCs w:val="20"/>
              </w:rPr>
            </w:pPr>
            <w:r w:rsidRPr="0008626A">
              <w:rPr>
                <w:rFonts w:ascii="Times New Roman" w:hAnsi="Times New Roman"/>
                <w:sz w:val="20"/>
                <w:szCs w:val="20"/>
              </w:rPr>
              <w:t>4.401.20.251</w:t>
            </w:r>
          </w:p>
        </w:tc>
        <w:tc>
          <w:tcPr>
            <w:tcW w:w="1806" w:type="dxa"/>
            <w:gridSpan w:val="2"/>
            <w:shd w:val="clear" w:color="auto" w:fill="auto"/>
          </w:tcPr>
          <w:p w14:paraId="77E9168F" w14:textId="30DEAFD4"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4.105.3х.44х</w:t>
            </w:r>
          </w:p>
        </w:tc>
      </w:tr>
      <w:tr w:rsidR="00AE1271" w:rsidRPr="0008626A" w14:paraId="080EE5C3" w14:textId="77777777" w:rsidTr="00FD4E61">
        <w:trPr>
          <w:gridAfter w:val="1"/>
          <w:wAfter w:w="128" w:type="dxa"/>
          <w:trHeight w:val="20"/>
        </w:trPr>
        <w:tc>
          <w:tcPr>
            <w:tcW w:w="2774" w:type="dxa"/>
            <w:shd w:val="clear" w:color="auto" w:fill="auto"/>
          </w:tcPr>
          <w:p w14:paraId="65F2A76C" w14:textId="21850CE4" w:rsidR="00AE1271" w:rsidRPr="0008626A" w:rsidRDefault="00AE1271" w:rsidP="00FF4076">
            <w:pPr>
              <w:widowControl w:val="0"/>
              <w:tabs>
                <w:tab w:val="num" w:pos="0"/>
                <w:tab w:val="num" w:pos="317"/>
              </w:tabs>
              <w:ind w:firstLine="0"/>
              <w:rPr>
                <w:sz w:val="20"/>
              </w:rPr>
            </w:pPr>
            <w:r w:rsidRPr="0008626A">
              <w:rPr>
                <w:sz w:val="20"/>
              </w:rPr>
              <w:t>Списана стоимость ОС, вложений при передаче другим бюджетам бюджетной системы Российской Федерации:</w:t>
            </w:r>
          </w:p>
        </w:tc>
        <w:tc>
          <w:tcPr>
            <w:tcW w:w="3743" w:type="dxa"/>
            <w:gridSpan w:val="2"/>
            <w:vMerge w:val="restart"/>
            <w:shd w:val="clear" w:color="auto" w:fill="auto"/>
          </w:tcPr>
          <w:p w14:paraId="1BCCA8F0" w14:textId="77777777" w:rsidR="00AE1271" w:rsidRPr="0008626A" w:rsidRDefault="00AE1271" w:rsidP="00FF4076">
            <w:pPr>
              <w:pStyle w:val="aff8"/>
              <w:spacing w:line="276" w:lineRule="auto"/>
              <w:jc w:val="both"/>
              <w:rPr>
                <w:rFonts w:ascii="Times New Roman" w:hAnsi="Times New Roman"/>
                <w:sz w:val="20"/>
                <w:szCs w:val="20"/>
              </w:rPr>
            </w:pPr>
            <w:r w:rsidRPr="0008626A">
              <w:rPr>
                <w:rFonts w:ascii="Times New Roman" w:hAnsi="Times New Roman"/>
                <w:sz w:val="20"/>
                <w:szCs w:val="20"/>
              </w:rPr>
              <w:t>Извещение (ф. 0504805)</w:t>
            </w:r>
          </w:p>
          <w:p w14:paraId="4DA97809" w14:textId="77777777" w:rsidR="00AE1271" w:rsidRPr="0008626A" w:rsidRDefault="00AE1271" w:rsidP="0026012D">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290DB92C" w14:textId="7BFE1070" w:rsidR="00AE1271" w:rsidRPr="0008626A" w:rsidRDefault="00AE1271" w:rsidP="00FF4076">
            <w:pPr>
              <w:pStyle w:val="aff8"/>
              <w:spacing w:line="276" w:lineRule="auto"/>
              <w:jc w:val="both"/>
              <w:rPr>
                <w:rFonts w:ascii="Times New Roman" w:hAnsi="Times New Roman"/>
                <w:sz w:val="20"/>
                <w:szCs w:val="20"/>
              </w:rPr>
            </w:pPr>
            <w:r w:rsidRPr="0008626A">
              <w:rPr>
                <w:rFonts w:ascii="Times New Roman" w:hAnsi="Times New Roman"/>
                <w:sz w:val="20"/>
                <w:szCs w:val="20"/>
              </w:rPr>
              <w:t>Бухгалтерская справка (ф. 0504833)</w:t>
            </w:r>
          </w:p>
        </w:tc>
        <w:tc>
          <w:tcPr>
            <w:tcW w:w="1816" w:type="dxa"/>
            <w:gridSpan w:val="2"/>
            <w:shd w:val="clear" w:color="auto" w:fill="auto"/>
          </w:tcPr>
          <w:p w14:paraId="0E8585C9" w14:textId="77777777" w:rsidR="00AE1271" w:rsidRPr="0008626A" w:rsidRDefault="00AE1271" w:rsidP="00FF4076">
            <w:pPr>
              <w:pStyle w:val="aff8"/>
              <w:spacing w:line="276" w:lineRule="auto"/>
              <w:jc w:val="center"/>
              <w:rPr>
                <w:rFonts w:ascii="Times New Roman" w:hAnsi="Times New Roman"/>
                <w:sz w:val="20"/>
                <w:szCs w:val="20"/>
              </w:rPr>
            </w:pPr>
          </w:p>
        </w:tc>
        <w:tc>
          <w:tcPr>
            <w:tcW w:w="1806" w:type="dxa"/>
            <w:gridSpan w:val="2"/>
            <w:shd w:val="clear" w:color="auto" w:fill="auto"/>
          </w:tcPr>
          <w:p w14:paraId="336A175C" w14:textId="77777777" w:rsidR="00AE1271" w:rsidRPr="0008626A" w:rsidRDefault="00AE1271" w:rsidP="00FF4076">
            <w:pPr>
              <w:pStyle w:val="ConsPlusNonformat"/>
              <w:widowControl w:val="0"/>
              <w:jc w:val="center"/>
              <w:rPr>
                <w:rFonts w:ascii="Times New Roman" w:hAnsi="Times New Roman" w:cs="Times New Roman"/>
              </w:rPr>
            </w:pPr>
          </w:p>
        </w:tc>
      </w:tr>
      <w:tr w:rsidR="00AE1271" w:rsidRPr="0008626A" w14:paraId="4C5E27C9" w14:textId="77777777" w:rsidTr="00FD4E61">
        <w:trPr>
          <w:gridAfter w:val="1"/>
          <w:wAfter w:w="128" w:type="dxa"/>
          <w:trHeight w:val="20"/>
        </w:trPr>
        <w:tc>
          <w:tcPr>
            <w:tcW w:w="2774" w:type="dxa"/>
            <w:shd w:val="clear" w:color="auto" w:fill="auto"/>
          </w:tcPr>
          <w:p w14:paraId="07736863" w14:textId="6EDCE213" w:rsidR="00AE1271" w:rsidRPr="0008626A" w:rsidRDefault="00AE1271" w:rsidP="00FF4076">
            <w:pPr>
              <w:widowControl w:val="0"/>
              <w:tabs>
                <w:tab w:val="num" w:pos="0"/>
                <w:tab w:val="num" w:pos="317"/>
              </w:tabs>
              <w:ind w:firstLine="0"/>
              <w:rPr>
                <w:sz w:val="20"/>
              </w:rPr>
            </w:pPr>
            <w:r w:rsidRPr="0008626A">
              <w:rPr>
                <w:sz w:val="20"/>
              </w:rPr>
              <w:t>- по балансовой стоимости</w:t>
            </w:r>
          </w:p>
        </w:tc>
        <w:tc>
          <w:tcPr>
            <w:tcW w:w="3743" w:type="dxa"/>
            <w:gridSpan w:val="2"/>
            <w:vMerge/>
            <w:shd w:val="clear" w:color="auto" w:fill="auto"/>
          </w:tcPr>
          <w:p w14:paraId="7178563C" w14:textId="77777777" w:rsidR="00AE1271" w:rsidRPr="0008626A" w:rsidRDefault="00AE1271" w:rsidP="00FF4076">
            <w:pPr>
              <w:pStyle w:val="aff8"/>
              <w:spacing w:line="276" w:lineRule="auto"/>
              <w:rPr>
                <w:rFonts w:ascii="Times New Roman" w:hAnsi="Times New Roman"/>
                <w:sz w:val="20"/>
                <w:szCs w:val="20"/>
              </w:rPr>
            </w:pPr>
          </w:p>
        </w:tc>
        <w:tc>
          <w:tcPr>
            <w:tcW w:w="1816" w:type="dxa"/>
            <w:gridSpan w:val="2"/>
            <w:shd w:val="clear" w:color="auto" w:fill="auto"/>
          </w:tcPr>
          <w:p w14:paraId="30912572" w14:textId="3EE6B011" w:rsidR="00AE1271" w:rsidRPr="0008626A" w:rsidRDefault="00AE1271" w:rsidP="00FF4076">
            <w:pPr>
              <w:pStyle w:val="aff8"/>
              <w:spacing w:line="276" w:lineRule="auto"/>
              <w:jc w:val="center"/>
              <w:rPr>
                <w:rFonts w:ascii="Times New Roman" w:hAnsi="Times New Roman"/>
                <w:sz w:val="20"/>
                <w:szCs w:val="20"/>
              </w:rPr>
            </w:pPr>
            <w:r w:rsidRPr="0008626A">
              <w:rPr>
                <w:rFonts w:ascii="Times New Roman" w:eastAsia="Times New Roman" w:hAnsi="Times New Roman"/>
                <w:sz w:val="20"/>
                <w:szCs w:val="20"/>
                <w:lang w:eastAsia="ru-RU"/>
              </w:rPr>
              <w:t>4.401.20.254</w:t>
            </w:r>
          </w:p>
        </w:tc>
        <w:tc>
          <w:tcPr>
            <w:tcW w:w="1806" w:type="dxa"/>
            <w:gridSpan w:val="2"/>
            <w:shd w:val="clear" w:color="auto" w:fill="auto"/>
          </w:tcPr>
          <w:p w14:paraId="4B566499" w14:textId="32FD4874"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4.101.хх.410</w:t>
            </w:r>
          </w:p>
        </w:tc>
      </w:tr>
      <w:tr w:rsidR="00AE1271" w:rsidRPr="0008626A" w14:paraId="29FE3AB8" w14:textId="77777777" w:rsidTr="00FD4E61">
        <w:trPr>
          <w:gridAfter w:val="1"/>
          <w:wAfter w:w="128" w:type="dxa"/>
          <w:trHeight w:val="20"/>
        </w:trPr>
        <w:tc>
          <w:tcPr>
            <w:tcW w:w="2774" w:type="dxa"/>
            <w:shd w:val="clear" w:color="auto" w:fill="auto"/>
          </w:tcPr>
          <w:p w14:paraId="68FCDD12" w14:textId="75B7FD35" w:rsidR="00AE1271" w:rsidRPr="0008626A" w:rsidRDefault="00AE1271" w:rsidP="00FF4076">
            <w:pPr>
              <w:widowControl w:val="0"/>
              <w:tabs>
                <w:tab w:val="num" w:pos="0"/>
                <w:tab w:val="num" w:pos="317"/>
              </w:tabs>
              <w:ind w:firstLine="0"/>
              <w:rPr>
                <w:sz w:val="20"/>
              </w:rPr>
            </w:pPr>
            <w:r w:rsidRPr="0008626A">
              <w:rPr>
                <w:sz w:val="20"/>
              </w:rPr>
              <w:t>- на сумму начисленной амортизации, на дату подписания Акта</w:t>
            </w:r>
          </w:p>
        </w:tc>
        <w:tc>
          <w:tcPr>
            <w:tcW w:w="3743" w:type="dxa"/>
            <w:gridSpan w:val="2"/>
            <w:vMerge/>
            <w:shd w:val="clear" w:color="auto" w:fill="auto"/>
          </w:tcPr>
          <w:p w14:paraId="47B9EBA2" w14:textId="77777777" w:rsidR="00AE1271" w:rsidRPr="0008626A" w:rsidRDefault="00AE1271" w:rsidP="00FF4076">
            <w:pPr>
              <w:pStyle w:val="aff8"/>
              <w:spacing w:line="276" w:lineRule="auto"/>
              <w:rPr>
                <w:rFonts w:ascii="Times New Roman" w:hAnsi="Times New Roman"/>
                <w:sz w:val="20"/>
                <w:szCs w:val="20"/>
              </w:rPr>
            </w:pPr>
          </w:p>
        </w:tc>
        <w:tc>
          <w:tcPr>
            <w:tcW w:w="1816" w:type="dxa"/>
            <w:gridSpan w:val="2"/>
            <w:shd w:val="clear" w:color="auto" w:fill="auto"/>
          </w:tcPr>
          <w:p w14:paraId="42917580" w14:textId="39D16089" w:rsidR="00AE1271" w:rsidRPr="0008626A" w:rsidRDefault="00AE1271" w:rsidP="00FF4076">
            <w:pPr>
              <w:pStyle w:val="aff8"/>
              <w:spacing w:line="276" w:lineRule="auto"/>
              <w:jc w:val="center"/>
              <w:rPr>
                <w:rFonts w:ascii="Times New Roman" w:hAnsi="Times New Roman"/>
                <w:sz w:val="20"/>
                <w:szCs w:val="20"/>
              </w:rPr>
            </w:pPr>
            <w:r w:rsidRPr="0008626A">
              <w:rPr>
                <w:rFonts w:ascii="Times New Roman" w:eastAsia="Times New Roman" w:hAnsi="Times New Roman"/>
                <w:sz w:val="20"/>
                <w:szCs w:val="20"/>
                <w:lang w:eastAsia="ru-RU"/>
              </w:rPr>
              <w:t>4.104.хх.411</w:t>
            </w:r>
          </w:p>
        </w:tc>
        <w:tc>
          <w:tcPr>
            <w:tcW w:w="1806" w:type="dxa"/>
            <w:gridSpan w:val="2"/>
            <w:shd w:val="clear" w:color="auto" w:fill="auto"/>
          </w:tcPr>
          <w:p w14:paraId="61558C8F" w14:textId="30712BCE"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4.401.20.254</w:t>
            </w:r>
          </w:p>
        </w:tc>
      </w:tr>
      <w:tr w:rsidR="00AE1271" w:rsidRPr="0008626A" w14:paraId="25C0BD9A" w14:textId="77777777" w:rsidTr="00FD4E61">
        <w:trPr>
          <w:gridAfter w:val="1"/>
          <w:wAfter w:w="128" w:type="dxa"/>
          <w:trHeight w:val="20"/>
        </w:trPr>
        <w:tc>
          <w:tcPr>
            <w:tcW w:w="2774" w:type="dxa"/>
            <w:shd w:val="clear" w:color="auto" w:fill="auto"/>
          </w:tcPr>
          <w:p w14:paraId="7941586D" w14:textId="21FC4952" w:rsidR="00AE1271" w:rsidRPr="0008626A" w:rsidRDefault="00AE1271" w:rsidP="00FF4076">
            <w:pPr>
              <w:widowControl w:val="0"/>
              <w:tabs>
                <w:tab w:val="num" w:pos="0"/>
                <w:tab w:val="num" w:pos="317"/>
              </w:tabs>
              <w:ind w:firstLine="0"/>
              <w:rPr>
                <w:sz w:val="20"/>
              </w:rPr>
            </w:pPr>
            <w:r w:rsidRPr="0008626A">
              <w:rPr>
                <w:sz w:val="20"/>
              </w:rPr>
              <w:t>- на сумму вложений в ОС</w:t>
            </w:r>
          </w:p>
        </w:tc>
        <w:tc>
          <w:tcPr>
            <w:tcW w:w="3743" w:type="dxa"/>
            <w:gridSpan w:val="2"/>
            <w:vMerge/>
            <w:shd w:val="clear" w:color="auto" w:fill="auto"/>
          </w:tcPr>
          <w:p w14:paraId="5AEA37FF" w14:textId="77777777" w:rsidR="00AE1271" w:rsidRPr="0008626A" w:rsidRDefault="00AE1271" w:rsidP="00FF4076">
            <w:pPr>
              <w:pStyle w:val="aff8"/>
              <w:spacing w:line="276" w:lineRule="auto"/>
              <w:rPr>
                <w:rFonts w:ascii="Times New Roman" w:hAnsi="Times New Roman"/>
                <w:sz w:val="20"/>
                <w:szCs w:val="20"/>
              </w:rPr>
            </w:pPr>
          </w:p>
        </w:tc>
        <w:tc>
          <w:tcPr>
            <w:tcW w:w="1816" w:type="dxa"/>
            <w:gridSpan w:val="2"/>
            <w:shd w:val="clear" w:color="auto" w:fill="auto"/>
          </w:tcPr>
          <w:p w14:paraId="667308C7" w14:textId="00AA54FB" w:rsidR="00AE1271" w:rsidRPr="0008626A" w:rsidRDefault="00AE1271" w:rsidP="00FF4076">
            <w:pPr>
              <w:pStyle w:val="aff8"/>
              <w:spacing w:line="276" w:lineRule="auto"/>
              <w:jc w:val="center"/>
              <w:rPr>
                <w:rFonts w:ascii="Times New Roman" w:hAnsi="Times New Roman"/>
                <w:sz w:val="20"/>
                <w:szCs w:val="20"/>
              </w:rPr>
            </w:pPr>
            <w:r w:rsidRPr="0008626A">
              <w:rPr>
                <w:rFonts w:ascii="Times New Roman" w:eastAsia="Times New Roman" w:hAnsi="Times New Roman"/>
                <w:sz w:val="20"/>
                <w:szCs w:val="20"/>
                <w:lang w:eastAsia="ru-RU"/>
              </w:rPr>
              <w:t>4.401.20.254</w:t>
            </w:r>
          </w:p>
        </w:tc>
        <w:tc>
          <w:tcPr>
            <w:tcW w:w="1806" w:type="dxa"/>
            <w:gridSpan w:val="2"/>
            <w:shd w:val="clear" w:color="auto" w:fill="auto"/>
          </w:tcPr>
          <w:p w14:paraId="66249DA5" w14:textId="218ADE2D"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4.106.х1.410</w:t>
            </w:r>
          </w:p>
        </w:tc>
      </w:tr>
      <w:tr w:rsidR="00AE1271" w:rsidRPr="0008626A" w14:paraId="6F942E77" w14:textId="77777777" w:rsidTr="00FD4E61">
        <w:trPr>
          <w:gridAfter w:val="1"/>
          <w:wAfter w:w="128" w:type="dxa"/>
          <w:trHeight w:val="20"/>
        </w:trPr>
        <w:tc>
          <w:tcPr>
            <w:tcW w:w="2774" w:type="dxa"/>
            <w:shd w:val="clear" w:color="auto" w:fill="auto"/>
          </w:tcPr>
          <w:p w14:paraId="6AB74488" w14:textId="02E4A0A3" w:rsidR="00AE1271" w:rsidRPr="0008626A" w:rsidRDefault="00AE1271" w:rsidP="00FF4076">
            <w:pPr>
              <w:widowControl w:val="0"/>
              <w:tabs>
                <w:tab w:val="num" w:pos="0"/>
                <w:tab w:val="num" w:pos="317"/>
              </w:tabs>
              <w:ind w:firstLine="0"/>
              <w:rPr>
                <w:sz w:val="20"/>
              </w:rPr>
            </w:pPr>
            <w:r w:rsidRPr="0008626A">
              <w:rPr>
                <w:sz w:val="20"/>
              </w:rPr>
              <w:t>Списана стоимость ОС, вложений при передаче сектору государственного управления (органу власти, государственным учреждениям)</w:t>
            </w:r>
          </w:p>
        </w:tc>
        <w:tc>
          <w:tcPr>
            <w:tcW w:w="3743" w:type="dxa"/>
            <w:gridSpan w:val="2"/>
            <w:shd w:val="clear" w:color="auto" w:fill="auto"/>
          </w:tcPr>
          <w:p w14:paraId="13CD007B"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A9837D0"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CA20B30" w14:textId="77777777" w:rsidR="00AE1271" w:rsidRPr="0008626A" w:rsidRDefault="00AE1271" w:rsidP="00FF4076">
            <w:pPr>
              <w:pStyle w:val="ConsPlusNonformat"/>
              <w:widowControl w:val="0"/>
              <w:jc w:val="center"/>
              <w:rPr>
                <w:rFonts w:ascii="Times New Roman" w:hAnsi="Times New Roman" w:cs="Times New Roman"/>
              </w:rPr>
            </w:pPr>
          </w:p>
        </w:tc>
      </w:tr>
      <w:tr w:rsidR="00AE1271" w:rsidRPr="0008626A" w14:paraId="36F9CD6E" w14:textId="77777777" w:rsidTr="00FD4E61">
        <w:trPr>
          <w:gridAfter w:val="1"/>
          <w:wAfter w:w="128" w:type="dxa"/>
          <w:trHeight w:val="20"/>
        </w:trPr>
        <w:tc>
          <w:tcPr>
            <w:tcW w:w="2774" w:type="dxa"/>
            <w:shd w:val="clear" w:color="auto" w:fill="auto"/>
          </w:tcPr>
          <w:p w14:paraId="22C77927" w14:textId="77777777" w:rsidR="00AE1271" w:rsidRPr="0008626A" w:rsidRDefault="00AE1271" w:rsidP="00FF4076">
            <w:pPr>
              <w:widowControl w:val="0"/>
              <w:tabs>
                <w:tab w:val="num" w:pos="0"/>
                <w:tab w:val="num" w:pos="317"/>
              </w:tabs>
              <w:ind w:firstLine="0"/>
              <w:rPr>
                <w:sz w:val="20"/>
              </w:rPr>
            </w:pPr>
            <w:r w:rsidRPr="0008626A">
              <w:rPr>
                <w:sz w:val="20"/>
              </w:rPr>
              <w:t>- по балансовой стоимости</w:t>
            </w:r>
          </w:p>
        </w:tc>
        <w:tc>
          <w:tcPr>
            <w:tcW w:w="3743" w:type="dxa"/>
            <w:gridSpan w:val="2"/>
            <w:vMerge w:val="restart"/>
            <w:shd w:val="clear" w:color="auto" w:fill="auto"/>
          </w:tcPr>
          <w:p w14:paraId="597F92A0"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2E6BF7E0" w14:textId="77777777" w:rsidR="00AE1271" w:rsidRPr="0008626A" w:rsidRDefault="00AE1271" w:rsidP="0026012D">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5308A52F"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1418A0F8" w14:textId="44B6F0FB" w:rsidR="00AE1271" w:rsidRPr="0008626A" w:rsidRDefault="00AE1271" w:rsidP="00FF4076">
            <w:pPr>
              <w:widowControl w:val="0"/>
              <w:ind w:firstLine="0"/>
              <w:jc w:val="center"/>
              <w:rPr>
                <w:sz w:val="20"/>
              </w:rPr>
            </w:pPr>
            <w:r w:rsidRPr="0008626A">
              <w:rPr>
                <w:sz w:val="20"/>
              </w:rPr>
              <w:t>4.401.20.281</w:t>
            </w:r>
          </w:p>
        </w:tc>
        <w:tc>
          <w:tcPr>
            <w:tcW w:w="1806" w:type="dxa"/>
            <w:gridSpan w:val="2"/>
            <w:shd w:val="clear" w:color="auto" w:fill="auto"/>
          </w:tcPr>
          <w:p w14:paraId="0FE3F34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4.101.хх.410</w:t>
            </w:r>
          </w:p>
        </w:tc>
      </w:tr>
      <w:tr w:rsidR="00AE1271" w:rsidRPr="0008626A" w14:paraId="02835DCB" w14:textId="77777777" w:rsidTr="00FD4E61">
        <w:trPr>
          <w:gridAfter w:val="1"/>
          <w:wAfter w:w="128" w:type="dxa"/>
          <w:trHeight w:val="20"/>
        </w:trPr>
        <w:tc>
          <w:tcPr>
            <w:tcW w:w="2774" w:type="dxa"/>
            <w:shd w:val="clear" w:color="auto" w:fill="auto"/>
          </w:tcPr>
          <w:p w14:paraId="284AC37D" w14:textId="77777777" w:rsidR="00AE1271" w:rsidRPr="0008626A" w:rsidRDefault="00AE1271" w:rsidP="00FF4076">
            <w:pPr>
              <w:widowControl w:val="0"/>
              <w:tabs>
                <w:tab w:val="num" w:pos="0"/>
                <w:tab w:val="num" w:pos="317"/>
              </w:tabs>
              <w:ind w:firstLine="0"/>
              <w:rPr>
                <w:sz w:val="20"/>
              </w:rPr>
            </w:pPr>
            <w:r w:rsidRPr="0008626A">
              <w:rPr>
                <w:sz w:val="20"/>
              </w:rPr>
              <w:t>- на сумму начисленной амортизации на дату подписания Акта</w:t>
            </w:r>
          </w:p>
        </w:tc>
        <w:tc>
          <w:tcPr>
            <w:tcW w:w="3743" w:type="dxa"/>
            <w:gridSpan w:val="2"/>
            <w:vMerge/>
            <w:shd w:val="clear" w:color="auto" w:fill="auto"/>
          </w:tcPr>
          <w:p w14:paraId="573A53AC"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3A8CF57" w14:textId="77777777" w:rsidR="00AE1271" w:rsidRPr="0008626A" w:rsidRDefault="00AE1271" w:rsidP="00FF4076">
            <w:pPr>
              <w:widowControl w:val="0"/>
              <w:ind w:firstLine="0"/>
              <w:jc w:val="center"/>
              <w:rPr>
                <w:sz w:val="20"/>
              </w:rPr>
            </w:pPr>
            <w:r w:rsidRPr="0008626A">
              <w:rPr>
                <w:sz w:val="20"/>
              </w:rPr>
              <w:t>4.104.хх.411</w:t>
            </w:r>
          </w:p>
        </w:tc>
        <w:tc>
          <w:tcPr>
            <w:tcW w:w="1806" w:type="dxa"/>
            <w:gridSpan w:val="2"/>
            <w:shd w:val="clear" w:color="auto" w:fill="auto"/>
          </w:tcPr>
          <w:p w14:paraId="2DDC966B" w14:textId="3947B3B0"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4.401.20.281</w:t>
            </w:r>
          </w:p>
        </w:tc>
      </w:tr>
      <w:tr w:rsidR="00AE1271" w:rsidRPr="0008626A" w14:paraId="2A605083" w14:textId="77777777" w:rsidTr="00FD4E61">
        <w:trPr>
          <w:gridAfter w:val="1"/>
          <w:wAfter w:w="128" w:type="dxa"/>
          <w:trHeight w:val="20"/>
        </w:trPr>
        <w:tc>
          <w:tcPr>
            <w:tcW w:w="2774" w:type="dxa"/>
            <w:shd w:val="clear" w:color="auto" w:fill="auto"/>
          </w:tcPr>
          <w:p w14:paraId="04B1DCD6" w14:textId="77777777" w:rsidR="00AE1271" w:rsidRPr="0008626A" w:rsidRDefault="00AE1271" w:rsidP="00FF4076">
            <w:pPr>
              <w:widowControl w:val="0"/>
              <w:tabs>
                <w:tab w:val="num" w:pos="0"/>
                <w:tab w:val="num" w:pos="317"/>
              </w:tabs>
              <w:ind w:firstLine="0"/>
              <w:rPr>
                <w:sz w:val="20"/>
              </w:rPr>
            </w:pPr>
            <w:r w:rsidRPr="0008626A">
              <w:rPr>
                <w:sz w:val="20"/>
              </w:rPr>
              <w:t>- на сумму вложений в ОС</w:t>
            </w:r>
          </w:p>
        </w:tc>
        <w:tc>
          <w:tcPr>
            <w:tcW w:w="3743" w:type="dxa"/>
            <w:gridSpan w:val="2"/>
            <w:vMerge/>
            <w:shd w:val="clear" w:color="auto" w:fill="auto"/>
          </w:tcPr>
          <w:p w14:paraId="3671B80A"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C30CA2E" w14:textId="0EC52D00" w:rsidR="00AE1271" w:rsidRPr="0008626A" w:rsidRDefault="00AE1271" w:rsidP="00FF4076">
            <w:pPr>
              <w:widowControl w:val="0"/>
              <w:ind w:firstLine="0"/>
              <w:jc w:val="center"/>
              <w:rPr>
                <w:sz w:val="20"/>
              </w:rPr>
            </w:pPr>
            <w:r w:rsidRPr="0008626A">
              <w:rPr>
                <w:sz w:val="20"/>
              </w:rPr>
              <w:t>4.401.20.281</w:t>
            </w:r>
          </w:p>
        </w:tc>
        <w:tc>
          <w:tcPr>
            <w:tcW w:w="1806" w:type="dxa"/>
            <w:gridSpan w:val="2"/>
            <w:shd w:val="clear" w:color="auto" w:fill="auto"/>
          </w:tcPr>
          <w:p w14:paraId="46C90F64"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4.106.х1.410</w:t>
            </w:r>
          </w:p>
        </w:tc>
      </w:tr>
      <w:tr w:rsidR="00AE1271" w:rsidRPr="0008626A" w14:paraId="2B9AE2B9" w14:textId="77777777" w:rsidTr="00FD4E61">
        <w:trPr>
          <w:gridAfter w:val="1"/>
          <w:wAfter w:w="128" w:type="dxa"/>
          <w:trHeight w:val="20"/>
        </w:trPr>
        <w:tc>
          <w:tcPr>
            <w:tcW w:w="2774" w:type="dxa"/>
            <w:shd w:val="clear" w:color="auto" w:fill="auto"/>
          </w:tcPr>
          <w:p w14:paraId="4BFD7B9E" w14:textId="20F713B6" w:rsidR="00AE1271" w:rsidRPr="0008626A" w:rsidRDefault="00AE1271" w:rsidP="00FF4076">
            <w:pPr>
              <w:widowControl w:val="0"/>
              <w:tabs>
                <w:tab w:val="num" w:pos="0"/>
                <w:tab w:val="num" w:pos="317"/>
              </w:tabs>
              <w:ind w:firstLine="0"/>
              <w:rPr>
                <w:sz w:val="20"/>
              </w:rPr>
            </w:pPr>
            <w:r w:rsidRPr="0008626A">
              <w:rPr>
                <w:sz w:val="20"/>
              </w:rPr>
              <w:t>Списана стоимость ОС, вложений при передаче нефинансовым организациям государственного сектора (государственные унитарные предприятия и др.):</w:t>
            </w:r>
          </w:p>
        </w:tc>
        <w:tc>
          <w:tcPr>
            <w:tcW w:w="3743" w:type="dxa"/>
            <w:gridSpan w:val="2"/>
            <w:shd w:val="clear" w:color="auto" w:fill="auto"/>
          </w:tcPr>
          <w:p w14:paraId="567C47EB"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8DFF54F" w14:textId="77777777" w:rsidR="00AE1271" w:rsidRPr="0008626A" w:rsidRDefault="00AE1271" w:rsidP="00FF4076">
            <w:pPr>
              <w:widowControl w:val="0"/>
              <w:ind w:firstLine="0"/>
              <w:jc w:val="center"/>
              <w:rPr>
                <w:sz w:val="20"/>
              </w:rPr>
            </w:pPr>
          </w:p>
        </w:tc>
        <w:tc>
          <w:tcPr>
            <w:tcW w:w="1806" w:type="dxa"/>
            <w:gridSpan w:val="2"/>
            <w:shd w:val="clear" w:color="auto" w:fill="auto"/>
          </w:tcPr>
          <w:p w14:paraId="42D2C9F7"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0150029A" w14:textId="77777777" w:rsidTr="00FD4E61">
        <w:trPr>
          <w:gridAfter w:val="1"/>
          <w:wAfter w:w="128" w:type="dxa"/>
          <w:trHeight w:val="20"/>
        </w:trPr>
        <w:tc>
          <w:tcPr>
            <w:tcW w:w="2774" w:type="dxa"/>
            <w:shd w:val="clear" w:color="auto" w:fill="auto"/>
          </w:tcPr>
          <w:p w14:paraId="6FF88C73" w14:textId="77777777" w:rsidR="00AE1271" w:rsidRPr="0008626A" w:rsidRDefault="00AE1271" w:rsidP="00FF4076">
            <w:pPr>
              <w:widowControl w:val="0"/>
              <w:tabs>
                <w:tab w:val="num" w:pos="0"/>
                <w:tab w:val="num" w:pos="317"/>
              </w:tabs>
              <w:ind w:firstLine="0"/>
              <w:rPr>
                <w:sz w:val="20"/>
              </w:rPr>
            </w:pPr>
            <w:r w:rsidRPr="0008626A">
              <w:rPr>
                <w:sz w:val="20"/>
              </w:rPr>
              <w:t>- по балансовой стоимости</w:t>
            </w:r>
          </w:p>
        </w:tc>
        <w:tc>
          <w:tcPr>
            <w:tcW w:w="3743" w:type="dxa"/>
            <w:gridSpan w:val="2"/>
            <w:vMerge w:val="restart"/>
            <w:shd w:val="clear" w:color="auto" w:fill="auto"/>
          </w:tcPr>
          <w:p w14:paraId="2D310F4A"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316B309D" w14:textId="7834CB67" w:rsidR="00AE1271" w:rsidRPr="0008626A" w:rsidRDefault="00AE1271" w:rsidP="00FF4076">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63749480" w14:textId="2FB4E2E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0A71DDE0" w14:textId="77777777" w:rsidR="00AE1271" w:rsidRPr="0008626A" w:rsidRDefault="00AE1271" w:rsidP="00FF4076">
            <w:pPr>
              <w:widowControl w:val="0"/>
              <w:ind w:firstLine="0"/>
              <w:jc w:val="center"/>
              <w:rPr>
                <w:sz w:val="20"/>
              </w:rPr>
            </w:pPr>
            <w:r w:rsidRPr="0008626A">
              <w:rPr>
                <w:sz w:val="20"/>
              </w:rPr>
              <w:t>4.401.20.284</w:t>
            </w:r>
          </w:p>
        </w:tc>
        <w:tc>
          <w:tcPr>
            <w:tcW w:w="1806" w:type="dxa"/>
            <w:gridSpan w:val="2"/>
            <w:shd w:val="clear" w:color="auto" w:fill="auto"/>
          </w:tcPr>
          <w:p w14:paraId="4D599904"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4.101.хх.410</w:t>
            </w:r>
          </w:p>
        </w:tc>
      </w:tr>
      <w:tr w:rsidR="00AE1271" w:rsidRPr="0008626A" w14:paraId="5B634B42" w14:textId="77777777" w:rsidTr="00FD4E61">
        <w:trPr>
          <w:gridAfter w:val="1"/>
          <w:wAfter w:w="128" w:type="dxa"/>
          <w:trHeight w:val="20"/>
        </w:trPr>
        <w:tc>
          <w:tcPr>
            <w:tcW w:w="2774" w:type="dxa"/>
            <w:shd w:val="clear" w:color="auto" w:fill="auto"/>
          </w:tcPr>
          <w:p w14:paraId="758080BE" w14:textId="77777777" w:rsidR="00AE1271" w:rsidRPr="0008626A" w:rsidRDefault="00AE1271" w:rsidP="00FF4076">
            <w:pPr>
              <w:widowControl w:val="0"/>
              <w:tabs>
                <w:tab w:val="num" w:pos="0"/>
                <w:tab w:val="num" w:pos="317"/>
              </w:tabs>
              <w:ind w:firstLine="0"/>
              <w:rPr>
                <w:sz w:val="20"/>
              </w:rPr>
            </w:pPr>
            <w:r w:rsidRPr="0008626A">
              <w:rPr>
                <w:sz w:val="20"/>
              </w:rPr>
              <w:t>- на сумму начисленной амортизации на дату подписания Акта</w:t>
            </w:r>
          </w:p>
        </w:tc>
        <w:tc>
          <w:tcPr>
            <w:tcW w:w="3743" w:type="dxa"/>
            <w:gridSpan w:val="2"/>
            <w:vMerge/>
            <w:shd w:val="clear" w:color="auto" w:fill="auto"/>
          </w:tcPr>
          <w:p w14:paraId="5DD7FF12"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2613945" w14:textId="77777777" w:rsidR="00AE1271" w:rsidRPr="0008626A" w:rsidRDefault="00AE1271" w:rsidP="00FF4076">
            <w:pPr>
              <w:widowControl w:val="0"/>
              <w:ind w:firstLine="0"/>
              <w:jc w:val="center"/>
              <w:rPr>
                <w:sz w:val="20"/>
              </w:rPr>
            </w:pPr>
            <w:r w:rsidRPr="0008626A">
              <w:rPr>
                <w:sz w:val="20"/>
              </w:rPr>
              <w:t>4.104.хх.411</w:t>
            </w:r>
          </w:p>
        </w:tc>
        <w:tc>
          <w:tcPr>
            <w:tcW w:w="1806" w:type="dxa"/>
            <w:gridSpan w:val="2"/>
            <w:shd w:val="clear" w:color="auto" w:fill="auto"/>
          </w:tcPr>
          <w:p w14:paraId="4ECAF69A" w14:textId="2582F524" w:rsidR="00AE1271" w:rsidRPr="0008626A" w:rsidRDefault="00AE1271" w:rsidP="00E06C49">
            <w:pPr>
              <w:pStyle w:val="aff8"/>
              <w:spacing w:line="276" w:lineRule="auto"/>
              <w:jc w:val="center"/>
              <w:rPr>
                <w:rFonts w:ascii="Times New Roman" w:hAnsi="Times New Roman"/>
                <w:sz w:val="20"/>
                <w:szCs w:val="20"/>
              </w:rPr>
            </w:pPr>
            <w:r w:rsidRPr="0008626A">
              <w:rPr>
                <w:rFonts w:ascii="Times New Roman" w:hAnsi="Times New Roman"/>
                <w:sz w:val="20"/>
                <w:szCs w:val="20"/>
              </w:rPr>
              <w:t>4.401.20.284</w:t>
            </w:r>
          </w:p>
        </w:tc>
      </w:tr>
      <w:tr w:rsidR="00AE1271" w:rsidRPr="0008626A" w14:paraId="74C2E5BD" w14:textId="77777777" w:rsidTr="00FD4E61">
        <w:trPr>
          <w:gridAfter w:val="1"/>
          <w:wAfter w:w="128" w:type="dxa"/>
          <w:trHeight w:val="20"/>
        </w:trPr>
        <w:tc>
          <w:tcPr>
            <w:tcW w:w="2774" w:type="dxa"/>
            <w:shd w:val="clear" w:color="auto" w:fill="auto"/>
          </w:tcPr>
          <w:p w14:paraId="0B4B109A" w14:textId="77777777" w:rsidR="00AE1271" w:rsidRPr="0008626A" w:rsidRDefault="00AE1271" w:rsidP="00FF4076">
            <w:pPr>
              <w:widowControl w:val="0"/>
              <w:tabs>
                <w:tab w:val="num" w:pos="0"/>
                <w:tab w:val="num" w:pos="317"/>
              </w:tabs>
              <w:ind w:firstLine="0"/>
              <w:rPr>
                <w:sz w:val="20"/>
              </w:rPr>
            </w:pPr>
            <w:r w:rsidRPr="0008626A">
              <w:rPr>
                <w:sz w:val="20"/>
              </w:rPr>
              <w:t>- на сумму вложений в ОС</w:t>
            </w:r>
          </w:p>
        </w:tc>
        <w:tc>
          <w:tcPr>
            <w:tcW w:w="3743" w:type="dxa"/>
            <w:gridSpan w:val="2"/>
            <w:vMerge/>
            <w:shd w:val="clear" w:color="auto" w:fill="auto"/>
          </w:tcPr>
          <w:p w14:paraId="59C88D74"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DE78D1A" w14:textId="77777777" w:rsidR="00AE1271" w:rsidRPr="0008626A" w:rsidRDefault="00AE1271" w:rsidP="00FF4076">
            <w:pPr>
              <w:widowControl w:val="0"/>
              <w:ind w:firstLine="0"/>
              <w:jc w:val="center"/>
              <w:rPr>
                <w:sz w:val="20"/>
              </w:rPr>
            </w:pPr>
            <w:r w:rsidRPr="0008626A">
              <w:rPr>
                <w:sz w:val="20"/>
              </w:rPr>
              <w:t>4.401.20.284</w:t>
            </w:r>
          </w:p>
        </w:tc>
        <w:tc>
          <w:tcPr>
            <w:tcW w:w="1806" w:type="dxa"/>
            <w:gridSpan w:val="2"/>
            <w:shd w:val="clear" w:color="auto" w:fill="auto"/>
          </w:tcPr>
          <w:p w14:paraId="371D293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4.106.х1.410</w:t>
            </w:r>
          </w:p>
        </w:tc>
      </w:tr>
      <w:tr w:rsidR="00AE1271" w:rsidRPr="0008626A" w14:paraId="2A1CC688" w14:textId="77777777" w:rsidTr="00FD4E61">
        <w:trPr>
          <w:gridAfter w:val="1"/>
          <w:wAfter w:w="128" w:type="dxa"/>
          <w:trHeight w:val="20"/>
        </w:trPr>
        <w:tc>
          <w:tcPr>
            <w:tcW w:w="2774" w:type="dxa"/>
            <w:shd w:val="clear" w:color="auto" w:fill="auto"/>
          </w:tcPr>
          <w:p w14:paraId="73F47DCA" w14:textId="3C1891B5" w:rsidR="00AE1271" w:rsidRPr="0008626A" w:rsidRDefault="00AE1271" w:rsidP="00FF4076">
            <w:pPr>
              <w:widowControl w:val="0"/>
              <w:tabs>
                <w:tab w:val="num" w:pos="0"/>
                <w:tab w:val="num" w:pos="317"/>
              </w:tabs>
              <w:ind w:firstLine="0"/>
              <w:rPr>
                <w:sz w:val="20"/>
              </w:rPr>
            </w:pPr>
            <w:r w:rsidRPr="0008626A">
              <w:rPr>
                <w:sz w:val="20"/>
              </w:rPr>
              <w:t>Списана стоимость ОС, вложений при передаче иным нефинансовым организациям (общества с ограниченной ответственностью и др.):</w:t>
            </w:r>
          </w:p>
        </w:tc>
        <w:tc>
          <w:tcPr>
            <w:tcW w:w="3743" w:type="dxa"/>
            <w:gridSpan w:val="2"/>
            <w:shd w:val="clear" w:color="auto" w:fill="auto"/>
          </w:tcPr>
          <w:p w14:paraId="058AB196"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4CB7D11"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D89CA24"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6B900D70" w14:textId="77777777" w:rsidTr="00FD4E61">
        <w:trPr>
          <w:gridAfter w:val="1"/>
          <w:wAfter w:w="128" w:type="dxa"/>
          <w:trHeight w:val="20"/>
        </w:trPr>
        <w:tc>
          <w:tcPr>
            <w:tcW w:w="2774" w:type="dxa"/>
            <w:shd w:val="clear" w:color="auto" w:fill="auto"/>
          </w:tcPr>
          <w:p w14:paraId="2CF92833" w14:textId="77777777" w:rsidR="00AE1271" w:rsidRPr="0008626A" w:rsidRDefault="00AE1271" w:rsidP="00FF4076">
            <w:pPr>
              <w:widowControl w:val="0"/>
              <w:tabs>
                <w:tab w:val="num" w:pos="0"/>
                <w:tab w:val="num" w:pos="317"/>
              </w:tabs>
              <w:ind w:firstLine="0"/>
              <w:rPr>
                <w:sz w:val="20"/>
              </w:rPr>
            </w:pPr>
            <w:r w:rsidRPr="0008626A">
              <w:rPr>
                <w:sz w:val="20"/>
              </w:rPr>
              <w:t>- по балансовой стоимости</w:t>
            </w:r>
          </w:p>
        </w:tc>
        <w:tc>
          <w:tcPr>
            <w:tcW w:w="3743" w:type="dxa"/>
            <w:gridSpan w:val="2"/>
            <w:vMerge w:val="restart"/>
            <w:shd w:val="clear" w:color="auto" w:fill="auto"/>
          </w:tcPr>
          <w:p w14:paraId="6D87E95E"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1C6C1C7D" w14:textId="7A8DBACD" w:rsidR="00AE1271" w:rsidRPr="0008626A" w:rsidRDefault="00AE1271" w:rsidP="00FF4076">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2404DF12" w14:textId="6530CF04"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69EE6CD5" w14:textId="77777777" w:rsidR="00AE1271" w:rsidRPr="0008626A" w:rsidRDefault="00AE1271" w:rsidP="00FF4076">
            <w:pPr>
              <w:widowControl w:val="0"/>
              <w:ind w:firstLine="0"/>
              <w:jc w:val="center"/>
              <w:rPr>
                <w:sz w:val="20"/>
              </w:rPr>
            </w:pPr>
            <w:r w:rsidRPr="0008626A">
              <w:rPr>
                <w:sz w:val="20"/>
              </w:rPr>
              <w:t>4.401.20.285</w:t>
            </w:r>
          </w:p>
        </w:tc>
        <w:tc>
          <w:tcPr>
            <w:tcW w:w="1806" w:type="dxa"/>
            <w:gridSpan w:val="2"/>
            <w:shd w:val="clear" w:color="auto" w:fill="auto"/>
          </w:tcPr>
          <w:p w14:paraId="7AD2298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4.101.хх.410</w:t>
            </w:r>
          </w:p>
        </w:tc>
      </w:tr>
      <w:tr w:rsidR="00AE1271" w:rsidRPr="0008626A" w14:paraId="151CCF00" w14:textId="77777777" w:rsidTr="00FD4E61">
        <w:trPr>
          <w:gridAfter w:val="1"/>
          <w:wAfter w:w="128" w:type="dxa"/>
          <w:trHeight w:val="20"/>
        </w:trPr>
        <w:tc>
          <w:tcPr>
            <w:tcW w:w="2774" w:type="dxa"/>
            <w:shd w:val="clear" w:color="auto" w:fill="auto"/>
          </w:tcPr>
          <w:p w14:paraId="10606306" w14:textId="77777777" w:rsidR="00AE1271" w:rsidRPr="0008626A" w:rsidRDefault="00AE1271" w:rsidP="00FF4076">
            <w:pPr>
              <w:widowControl w:val="0"/>
              <w:tabs>
                <w:tab w:val="num" w:pos="0"/>
                <w:tab w:val="num" w:pos="317"/>
              </w:tabs>
              <w:ind w:firstLine="0"/>
              <w:rPr>
                <w:sz w:val="20"/>
              </w:rPr>
            </w:pPr>
            <w:r w:rsidRPr="0008626A">
              <w:rPr>
                <w:sz w:val="20"/>
              </w:rPr>
              <w:t>- на сумму начисленной амортизации на дату подписания Акта</w:t>
            </w:r>
          </w:p>
        </w:tc>
        <w:tc>
          <w:tcPr>
            <w:tcW w:w="3743" w:type="dxa"/>
            <w:gridSpan w:val="2"/>
            <w:vMerge/>
            <w:shd w:val="clear" w:color="auto" w:fill="auto"/>
          </w:tcPr>
          <w:p w14:paraId="5CC38EDB"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54C51CE" w14:textId="77777777" w:rsidR="00AE1271" w:rsidRPr="0008626A" w:rsidRDefault="00AE1271" w:rsidP="00FF4076">
            <w:pPr>
              <w:widowControl w:val="0"/>
              <w:ind w:firstLine="0"/>
              <w:jc w:val="center"/>
              <w:rPr>
                <w:sz w:val="20"/>
              </w:rPr>
            </w:pPr>
            <w:r w:rsidRPr="0008626A">
              <w:rPr>
                <w:sz w:val="20"/>
              </w:rPr>
              <w:t>4.104.хх.411</w:t>
            </w:r>
          </w:p>
        </w:tc>
        <w:tc>
          <w:tcPr>
            <w:tcW w:w="1806" w:type="dxa"/>
            <w:gridSpan w:val="2"/>
            <w:shd w:val="clear" w:color="auto" w:fill="auto"/>
          </w:tcPr>
          <w:p w14:paraId="3A52CA04" w14:textId="1C82A6D2" w:rsidR="00AE1271" w:rsidRPr="0008626A" w:rsidRDefault="00AE1271" w:rsidP="00FF4076">
            <w:pPr>
              <w:pStyle w:val="aff8"/>
              <w:spacing w:line="276" w:lineRule="auto"/>
              <w:jc w:val="center"/>
              <w:rPr>
                <w:rFonts w:ascii="Times New Roman" w:hAnsi="Times New Roman"/>
                <w:sz w:val="20"/>
                <w:szCs w:val="20"/>
              </w:rPr>
            </w:pPr>
            <w:r w:rsidRPr="0008626A">
              <w:rPr>
                <w:rFonts w:ascii="Times New Roman" w:hAnsi="Times New Roman"/>
                <w:sz w:val="20"/>
                <w:szCs w:val="20"/>
              </w:rPr>
              <w:t>4.401.20.285</w:t>
            </w:r>
          </w:p>
        </w:tc>
      </w:tr>
      <w:tr w:rsidR="00AE1271" w:rsidRPr="0008626A" w14:paraId="581C8B4C" w14:textId="77777777" w:rsidTr="00FD4E61">
        <w:trPr>
          <w:gridAfter w:val="1"/>
          <w:wAfter w:w="128" w:type="dxa"/>
          <w:trHeight w:val="20"/>
        </w:trPr>
        <w:tc>
          <w:tcPr>
            <w:tcW w:w="2774" w:type="dxa"/>
            <w:shd w:val="clear" w:color="auto" w:fill="auto"/>
          </w:tcPr>
          <w:p w14:paraId="0D3DFAC9" w14:textId="77777777" w:rsidR="00AE1271" w:rsidRPr="0008626A" w:rsidRDefault="00AE1271" w:rsidP="00FF4076">
            <w:pPr>
              <w:widowControl w:val="0"/>
              <w:tabs>
                <w:tab w:val="num" w:pos="0"/>
                <w:tab w:val="num" w:pos="317"/>
              </w:tabs>
              <w:ind w:firstLine="0"/>
              <w:rPr>
                <w:sz w:val="20"/>
              </w:rPr>
            </w:pPr>
            <w:r w:rsidRPr="0008626A">
              <w:rPr>
                <w:sz w:val="20"/>
              </w:rPr>
              <w:t>- на сумму вложений в ОС</w:t>
            </w:r>
          </w:p>
        </w:tc>
        <w:tc>
          <w:tcPr>
            <w:tcW w:w="3743" w:type="dxa"/>
            <w:gridSpan w:val="2"/>
            <w:vMerge/>
            <w:shd w:val="clear" w:color="auto" w:fill="auto"/>
          </w:tcPr>
          <w:p w14:paraId="1DCAA4F2"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226AD09" w14:textId="77777777" w:rsidR="00AE1271" w:rsidRPr="0008626A" w:rsidRDefault="00AE1271" w:rsidP="00FF4076">
            <w:pPr>
              <w:widowControl w:val="0"/>
              <w:ind w:firstLine="0"/>
              <w:jc w:val="center"/>
              <w:rPr>
                <w:sz w:val="20"/>
              </w:rPr>
            </w:pPr>
            <w:r w:rsidRPr="0008626A">
              <w:rPr>
                <w:sz w:val="20"/>
              </w:rPr>
              <w:t>4.401.20.285</w:t>
            </w:r>
          </w:p>
        </w:tc>
        <w:tc>
          <w:tcPr>
            <w:tcW w:w="1806" w:type="dxa"/>
            <w:gridSpan w:val="2"/>
            <w:shd w:val="clear" w:color="auto" w:fill="auto"/>
          </w:tcPr>
          <w:p w14:paraId="20C8F2E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4.106.х1.410</w:t>
            </w:r>
          </w:p>
        </w:tc>
      </w:tr>
      <w:tr w:rsidR="00AE1271" w:rsidRPr="0008626A" w14:paraId="3B7E095D" w14:textId="77777777" w:rsidTr="00FD4E61">
        <w:trPr>
          <w:gridAfter w:val="1"/>
          <w:wAfter w:w="128" w:type="dxa"/>
          <w:trHeight w:val="20"/>
        </w:trPr>
        <w:tc>
          <w:tcPr>
            <w:tcW w:w="2774" w:type="dxa"/>
            <w:shd w:val="clear" w:color="auto" w:fill="auto"/>
          </w:tcPr>
          <w:p w14:paraId="5A18D699" w14:textId="24DBF899" w:rsidR="00AE1271" w:rsidRPr="0008626A" w:rsidRDefault="00AE1271" w:rsidP="00FF4076">
            <w:pPr>
              <w:widowControl w:val="0"/>
              <w:tabs>
                <w:tab w:val="num" w:pos="0"/>
                <w:tab w:val="num" w:pos="317"/>
              </w:tabs>
              <w:ind w:firstLine="0"/>
              <w:rPr>
                <w:sz w:val="20"/>
              </w:rPr>
            </w:pPr>
            <w:r w:rsidRPr="0008626A">
              <w:rPr>
                <w:sz w:val="20"/>
              </w:rPr>
              <w:t>Списана стоимость ОС, вложений при передаче некоммерческим организациям, индивидуальным предпринимателям и физическим лицам - производителям товаров, работ и услуг:</w:t>
            </w:r>
          </w:p>
        </w:tc>
        <w:tc>
          <w:tcPr>
            <w:tcW w:w="3743" w:type="dxa"/>
            <w:gridSpan w:val="2"/>
            <w:shd w:val="clear" w:color="auto" w:fill="auto"/>
          </w:tcPr>
          <w:p w14:paraId="05ED8C51"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52CC603" w14:textId="77777777" w:rsidR="00AE1271" w:rsidRPr="0008626A" w:rsidRDefault="00AE1271" w:rsidP="00FF4076">
            <w:pPr>
              <w:widowControl w:val="0"/>
              <w:ind w:firstLine="0"/>
              <w:jc w:val="center"/>
              <w:rPr>
                <w:sz w:val="20"/>
              </w:rPr>
            </w:pPr>
          </w:p>
        </w:tc>
        <w:tc>
          <w:tcPr>
            <w:tcW w:w="1806" w:type="dxa"/>
            <w:gridSpan w:val="2"/>
            <w:shd w:val="clear" w:color="auto" w:fill="auto"/>
          </w:tcPr>
          <w:p w14:paraId="21B5189D"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508A3370" w14:textId="77777777" w:rsidTr="00FD4E61">
        <w:trPr>
          <w:gridAfter w:val="1"/>
          <w:wAfter w:w="128" w:type="dxa"/>
          <w:trHeight w:val="20"/>
        </w:trPr>
        <w:tc>
          <w:tcPr>
            <w:tcW w:w="2774" w:type="dxa"/>
            <w:shd w:val="clear" w:color="auto" w:fill="auto"/>
          </w:tcPr>
          <w:p w14:paraId="6D3A15D1" w14:textId="77777777" w:rsidR="00AE1271" w:rsidRPr="0008626A" w:rsidRDefault="00AE1271" w:rsidP="00FF4076">
            <w:pPr>
              <w:widowControl w:val="0"/>
              <w:tabs>
                <w:tab w:val="num" w:pos="0"/>
                <w:tab w:val="num" w:pos="317"/>
              </w:tabs>
              <w:ind w:firstLine="0"/>
              <w:rPr>
                <w:sz w:val="20"/>
              </w:rPr>
            </w:pPr>
            <w:r w:rsidRPr="0008626A">
              <w:rPr>
                <w:sz w:val="20"/>
              </w:rPr>
              <w:t>- по балансовой стоимости</w:t>
            </w:r>
          </w:p>
        </w:tc>
        <w:tc>
          <w:tcPr>
            <w:tcW w:w="3743" w:type="dxa"/>
            <w:gridSpan w:val="2"/>
            <w:vMerge w:val="restart"/>
            <w:shd w:val="clear" w:color="auto" w:fill="auto"/>
          </w:tcPr>
          <w:p w14:paraId="6863D561"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2A44510C" w14:textId="19E5F588" w:rsidR="00AE1271" w:rsidRPr="0008626A" w:rsidRDefault="00AE1271" w:rsidP="00FF4076">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1E4057EF" w14:textId="474D88A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257A3688" w14:textId="77777777" w:rsidR="00AE1271" w:rsidRPr="0008626A" w:rsidRDefault="00AE1271" w:rsidP="00FF4076">
            <w:pPr>
              <w:widowControl w:val="0"/>
              <w:ind w:firstLine="0"/>
              <w:jc w:val="center"/>
              <w:rPr>
                <w:sz w:val="20"/>
              </w:rPr>
            </w:pPr>
            <w:r w:rsidRPr="0008626A">
              <w:rPr>
                <w:sz w:val="20"/>
              </w:rPr>
              <w:t>4.401.20.286</w:t>
            </w:r>
          </w:p>
        </w:tc>
        <w:tc>
          <w:tcPr>
            <w:tcW w:w="1806" w:type="dxa"/>
            <w:gridSpan w:val="2"/>
            <w:shd w:val="clear" w:color="auto" w:fill="auto"/>
          </w:tcPr>
          <w:p w14:paraId="5C8AB68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4.101.хх.410</w:t>
            </w:r>
          </w:p>
        </w:tc>
      </w:tr>
      <w:tr w:rsidR="00AE1271" w:rsidRPr="0008626A" w14:paraId="3F84B12D" w14:textId="77777777" w:rsidTr="00FD4E61">
        <w:trPr>
          <w:gridAfter w:val="1"/>
          <w:wAfter w:w="128" w:type="dxa"/>
          <w:trHeight w:val="20"/>
        </w:trPr>
        <w:tc>
          <w:tcPr>
            <w:tcW w:w="2774" w:type="dxa"/>
            <w:shd w:val="clear" w:color="auto" w:fill="auto"/>
          </w:tcPr>
          <w:p w14:paraId="60E41EF6" w14:textId="77777777" w:rsidR="00AE1271" w:rsidRPr="0008626A" w:rsidRDefault="00AE1271" w:rsidP="00FF4076">
            <w:pPr>
              <w:widowControl w:val="0"/>
              <w:tabs>
                <w:tab w:val="num" w:pos="0"/>
                <w:tab w:val="num" w:pos="317"/>
              </w:tabs>
              <w:ind w:firstLine="0"/>
              <w:rPr>
                <w:sz w:val="20"/>
              </w:rPr>
            </w:pPr>
            <w:r w:rsidRPr="0008626A">
              <w:rPr>
                <w:sz w:val="20"/>
              </w:rPr>
              <w:t>- на сумму начисленной амортизации на дату подписания Акта</w:t>
            </w:r>
          </w:p>
        </w:tc>
        <w:tc>
          <w:tcPr>
            <w:tcW w:w="3743" w:type="dxa"/>
            <w:gridSpan w:val="2"/>
            <w:vMerge/>
            <w:shd w:val="clear" w:color="auto" w:fill="auto"/>
          </w:tcPr>
          <w:p w14:paraId="2A84A3F4"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D928049" w14:textId="77777777" w:rsidR="00AE1271" w:rsidRPr="0008626A" w:rsidRDefault="00AE1271" w:rsidP="00FF4076">
            <w:pPr>
              <w:widowControl w:val="0"/>
              <w:ind w:firstLine="0"/>
              <w:jc w:val="center"/>
              <w:rPr>
                <w:sz w:val="20"/>
              </w:rPr>
            </w:pPr>
            <w:r w:rsidRPr="0008626A">
              <w:rPr>
                <w:sz w:val="20"/>
              </w:rPr>
              <w:t>4.104.хх.411</w:t>
            </w:r>
          </w:p>
        </w:tc>
        <w:tc>
          <w:tcPr>
            <w:tcW w:w="1806" w:type="dxa"/>
            <w:gridSpan w:val="2"/>
            <w:shd w:val="clear" w:color="auto" w:fill="auto"/>
          </w:tcPr>
          <w:p w14:paraId="7D18E7E2" w14:textId="5B46877A" w:rsidR="00AE1271" w:rsidRPr="0008626A" w:rsidRDefault="00AE1271" w:rsidP="00FF4076">
            <w:pPr>
              <w:pStyle w:val="aff8"/>
              <w:spacing w:line="276" w:lineRule="auto"/>
              <w:jc w:val="center"/>
              <w:rPr>
                <w:rFonts w:ascii="Times New Roman" w:hAnsi="Times New Roman"/>
                <w:sz w:val="20"/>
                <w:szCs w:val="20"/>
              </w:rPr>
            </w:pPr>
            <w:r w:rsidRPr="0008626A">
              <w:rPr>
                <w:rFonts w:ascii="Times New Roman" w:hAnsi="Times New Roman"/>
                <w:sz w:val="20"/>
                <w:szCs w:val="20"/>
              </w:rPr>
              <w:t>4.401.20.286</w:t>
            </w:r>
          </w:p>
        </w:tc>
      </w:tr>
      <w:tr w:rsidR="00AE1271" w:rsidRPr="0008626A" w14:paraId="462449B6" w14:textId="77777777" w:rsidTr="00FD4E61">
        <w:trPr>
          <w:gridAfter w:val="1"/>
          <w:wAfter w:w="128" w:type="dxa"/>
          <w:trHeight w:val="20"/>
        </w:trPr>
        <w:tc>
          <w:tcPr>
            <w:tcW w:w="2774" w:type="dxa"/>
            <w:shd w:val="clear" w:color="auto" w:fill="auto"/>
          </w:tcPr>
          <w:p w14:paraId="608DF0B9" w14:textId="77777777" w:rsidR="00AE1271" w:rsidRPr="0008626A" w:rsidRDefault="00AE1271" w:rsidP="00FF4076">
            <w:pPr>
              <w:widowControl w:val="0"/>
              <w:tabs>
                <w:tab w:val="num" w:pos="0"/>
                <w:tab w:val="num" w:pos="317"/>
              </w:tabs>
              <w:ind w:firstLine="0"/>
              <w:rPr>
                <w:sz w:val="20"/>
              </w:rPr>
            </w:pPr>
            <w:r w:rsidRPr="0008626A">
              <w:rPr>
                <w:sz w:val="20"/>
              </w:rPr>
              <w:t>- на сумму вложений в ОС</w:t>
            </w:r>
          </w:p>
        </w:tc>
        <w:tc>
          <w:tcPr>
            <w:tcW w:w="3743" w:type="dxa"/>
            <w:gridSpan w:val="2"/>
            <w:vMerge/>
            <w:shd w:val="clear" w:color="auto" w:fill="auto"/>
          </w:tcPr>
          <w:p w14:paraId="4058E032"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C9DA2BA" w14:textId="77777777" w:rsidR="00AE1271" w:rsidRPr="0008626A" w:rsidRDefault="00AE1271" w:rsidP="00FF4076">
            <w:pPr>
              <w:widowControl w:val="0"/>
              <w:ind w:firstLine="0"/>
              <w:jc w:val="center"/>
              <w:rPr>
                <w:sz w:val="20"/>
              </w:rPr>
            </w:pPr>
            <w:r w:rsidRPr="0008626A">
              <w:rPr>
                <w:sz w:val="20"/>
              </w:rPr>
              <w:t>4.401.20.286</w:t>
            </w:r>
          </w:p>
        </w:tc>
        <w:tc>
          <w:tcPr>
            <w:tcW w:w="1806" w:type="dxa"/>
            <w:gridSpan w:val="2"/>
            <w:shd w:val="clear" w:color="auto" w:fill="auto"/>
          </w:tcPr>
          <w:p w14:paraId="367874C4"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4.106.х1.410</w:t>
            </w:r>
          </w:p>
        </w:tc>
      </w:tr>
      <w:tr w:rsidR="00AE1271" w:rsidRPr="0008626A" w14:paraId="010B285F" w14:textId="77777777" w:rsidTr="00FD4E61">
        <w:trPr>
          <w:gridAfter w:val="1"/>
          <w:wAfter w:w="128" w:type="dxa"/>
          <w:trHeight w:val="20"/>
        </w:trPr>
        <w:tc>
          <w:tcPr>
            <w:tcW w:w="2774" w:type="dxa"/>
            <w:shd w:val="clear" w:color="auto" w:fill="auto"/>
          </w:tcPr>
          <w:p w14:paraId="792CA208" w14:textId="2656CF7E" w:rsidR="00AE1271" w:rsidRPr="0008626A" w:rsidRDefault="00AE1271" w:rsidP="00FF4076">
            <w:pPr>
              <w:widowControl w:val="0"/>
              <w:tabs>
                <w:tab w:val="num" w:pos="0"/>
                <w:tab w:val="num" w:pos="317"/>
              </w:tabs>
              <w:ind w:firstLine="0"/>
              <w:rPr>
                <w:sz w:val="20"/>
              </w:rPr>
            </w:pPr>
            <w:r w:rsidRPr="0008626A">
              <w:rPr>
                <w:sz w:val="20"/>
              </w:rPr>
              <w:t>Принятие к балансовому учету МЗ, учитываемых на забалансовом счете 02 «Материальные ценности на хранении», в случае принятия решения о безвозмездной передаче имущества</w:t>
            </w:r>
          </w:p>
        </w:tc>
        <w:tc>
          <w:tcPr>
            <w:tcW w:w="3743" w:type="dxa"/>
            <w:gridSpan w:val="2"/>
            <w:shd w:val="clear" w:color="auto" w:fill="auto"/>
          </w:tcPr>
          <w:p w14:paraId="405101B8"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EBBD093" w14:textId="77777777" w:rsidR="00AE1271" w:rsidRPr="0008626A" w:rsidRDefault="00AE1271" w:rsidP="00FF4076">
            <w:pPr>
              <w:widowControl w:val="0"/>
              <w:ind w:firstLine="0"/>
              <w:jc w:val="center"/>
              <w:rPr>
                <w:sz w:val="20"/>
              </w:rPr>
            </w:pPr>
          </w:p>
        </w:tc>
        <w:tc>
          <w:tcPr>
            <w:tcW w:w="1806" w:type="dxa"/>
            <w:gridSpan w:val="2"/>
            <w:shd w:val="clear" w:color="auto" w:fill="auto"/>
          </w:tcPr>
          <w:p w14:paraId="063D845A" w14:textId="77777777" w:rsidR="00AE1271" w:rsidRPr="0008626A" w:rsidRDefault="00AE1271" w:rsidP="00FF4076">
            <w:pPr>
              <w:pStyle w:val="ConsPlusNonformat"/>
              <w:widowControl w:val="0"/>
              <w:jc w:val="center"/>
              <w:rPr>
                <w:rFonts w:ascii="Times New Roman" w:hAnsi="Times New Roman" w:cs="Times New Roman"/>
              </w:rPr>
            </w:pPr>
          </w:p>
        </w:tc>
      </w:tr>
      <w:tr w:rsidR="00AE1271" w:rsidRPr="0008626A" w14:paraId="253C87C0" w14:textId="77777777" w:rsidTr="00FD4E61">
        <w:trPr>
          <w:gridAfter w:val="1"/>
          <w:wAfter w:w="128" w:type="dxa"/>
          <w:trHeight w:val="20"/>
        </w:trPr>
        <w:tc>
          <w:tcPr>
            <w:tcW w:w="2774" w:type="dxa"/>
            <w:shd w:val="clear" w:color="auto" w:fill="auto"/>
          </w:tcPr>
          <w:p w14:paraId="2418766A" w14:textId="77777777" w:rsidR="00AE1271" w:rsidRPr="0008626A" w:rsidRDefault="00AE1271" w:rsidP="00FF4076">
            <w:pPr>
              <w:widowControl w:val="0"/>
              <w:tabs>
                <w:tab w:val="num" w:pos="0"/>
                <w:tab w:val="num" w:pos="317"/>
              </w:tabs>
              <w:ind w:firstLine="0"/>
              <w:rPr>
                <w:sz w:val="20"/>
              </w:rPr>
            </w:pPr>
            <w:r w:rsidRPr="0008626A">
              <w:rPr>
                <w:sz w:val="20"/>
              </w:rPr>
              <w:t>-принятие к учету</w:t>
            </w:r>
          </w:p>
        </w:tc>
        <w:tc>
          <w:tcPr>
            <w:tcW w:w="3743" w:type="dxa"/>
            <w:gridSpan w:val="2"/>
            <w:shd w:val="clear" w:color="auto" w:fill="auto"/>
          </w:tcPr>
          <w:p w14:paraId="15EC331C" w14:textId="6124570A" w:rsidR="00AE1271" w:rsidRPr="0008626A" w:rsidRDefault="00AE1271" w:rsidP="00461459">
            <w:pPr>
              <w:widowControl w:val="0"/>
              <w:tabs>
                <w:tab w:val="num" w:pos="720"/>
              </w:tabs>
              <w:ind w:firstLine="0"/>
              <w:rPr>
                <w:sz w:val="20"/>
              </w:rPr>
            </w:pPr>
            <w:r w:rsidRPr="0008626A">
              <w:rPr>
                <w:sz w:val="20"/>
              </w:rPr>
              <w:t>Требование-накладная (ф.</w:t>
            </w:r>
            <w:r w:rsidRPr="0008626A">
              <w:rPr>
                <w:sz w:val="20"/>
                <w:lang w:val="en-US"/>
              </w:rPr>
              <w:t> </w:t>
            </w:r>
            <w:r w:rsidRPr="0008626A">
              <w:rPr>
                <w:sz w:val="20"/>
              </w:rPr>
              <w:t>0510451)</w:t>
            </w:r>
          </w:p>
          <w:p w14:paraId="289CE751" w14:textId="295A559B" w:rsidR="00AE1271" w:rsidRPr="0008626A" w:rsidRDefault="00AE1271" w:rsidP="00461459">
            <w:pPr>
              <w:widowControl w:val="0"/>
              <w:tabs>
                <w:tab w:val="num" w:pos="720"/>
              </w:tabs>
              <w:ind w:firstLine="0"/>
              <w:rPr>
                <w:sz w:val="20"/>
              </w:rPr>
            </w:pPr>
            <w:r w:rsidRPr="0008626A">
              <w:rPr>
                <w:sz w:val="20"/>
              </w:rPr>
              <w:t xml:space="preserve">Решение об оценке стоимости имущества, отчуждаемого не в пользу </w:t>
            </w:r>
            <w:r w:rsidR="00BC6C23" w:rsidRPr="0008626A">
              <w:rPr>
                <w:sz w:val="20"/>
              </w:rPr>
              <w:t>организаций бюджетной сферы (ф. </w:t>
            </w:r>
            <w:r w:rsidRPr="0008626A">
              <w:rPr>
                <w:sz w:val="20"/>
              </w:rPr>
              <w:t>0510442)</w:t>
            </w:r>
          </w:p>
          <w:p w14:paraId="2662E365"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ABA72C8" w14:textId="77777777" w:rsidR="00AE1271" w:rsidRPr="0008626A" w:rsidRDefault="00AE1271" w:rsidP="00FF4076">
            <w:pPr>
              <w:widowControl w:val="0"/>
              <w:ind w:firstLine="0"/>
              <w:jc w:val="center"/>
              <w:rPr>
                <w:sz w:val="20"/>
              </w:rPr>
            </w:pPr>
            <w:r w:rsidRPr="0008626A">
              <w:rPr>
                <w:sz w:val="20"/>
              </w:rPr>
              <w:t>0.105.3х.34х</w:t>
            </w:r>
          </w:p>
        </w:tc>
        <w:tc>
          <w:tcPr>
            <w:tcW w:w="1806" w:type="dxa"/>
            <w:gridSpan w:val="2"/>
            <w:shd w:val="clear" w:color="auto" w:fill="auto"/>
          </w:tcPr>
          <w:p w14:paraId="1DD23B6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0.401.10.172</w:t>
            </w:r>
          </w:p>
        </w:tc>
      </w:tr>
      <w:tr w:rsidR="00AE1271" w:rsidRPr="0008626A" w14:paraId="249A328E" w14:textId="77777777" w:rsidTr="00FD4E61">
        <w:trPr>
          <w:gridAfter w:val="1"/>
          <w:wAfter w:w="128" w:type="dxa"/>
          <w:trHeight w:val="20"/>
        </w:trPr>
        <w:tc>
          <w:tcPr>
            <w:tcW w:w="2774" w:type="dxa"/>
            <w:shd w:val="clear" w:color="auto" w:fill="auto"/>
          </w:tcPr>
          <w:p w14:paraId="4ACF2786" w14:textId="5B3FA00A" w:rsidR="00AE1271" w:rsidRPr="0008626A" w:rsidRDefault="00AE1271" w:rsidP="00FF4076">
            <w:pPr>
              <w:widowControl w:val="0"/>
              <w:tabs>
                <w:tab w:val="num" w:pos="0"/>
                <w:tab w:val="num" w:pos="317"/>
              </w:tabs>
              <w:ind w:firstLine="0"/>
              <w:rPr>
                <w:sz w:val="20"/>
              </w:rPr>
            </w:pPr>
            <w:r w:rsidRPr="0008626A">
              <w:rPr>
                <w:sz w:val="20"/>
              </w:rPr>
              <w:t>Внутриведомственная передача расчетов между бюджетными (автономными) учреждениями в случае изменения (передачи) функций и полномочий учреждения</w:t>
            </w:r>
          </w:p>
        </w:tc>
        <w:tc>
          <w:tcPr>
            <w:tcW w:w="3743" w:type="dxa"/>
            <w:gridSpan w:val="2"/>
            <w:shd w:val="clear" w:color="auto" w:fill="auto"/>
          </w:tcPr>
          <w:p w14:paraId="082C0D76"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D0D09D0" w14:textId="77777777" w:rsidR="00AE1271" w:rsidRPr="0008626A" w:rsidRDefault="00AE1271" w:rsidP="00FF4076">
            <w:pPr>
              <w:widowControl w:val="0"/>
              <w:ind w:firstLine="0"/>
              <w:jc w:val="center"/>
              <w:rPr>
                <w:sz w:val="20"/>
              </w:rPr>
            </w:pPr>
          </w:p>
        </w:tc>
        <w:tc>
          <w:tcPr>
            <w:tcW w:w="1806" w:type="dxa"/>
            <w:gridSpan w:val="2"/>
            <w:shd w:val="clear" w:color="auto" w:fill="auto"/>
          </w:tcPr>
          <w:p w14:paraId="183E2EE8"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7F3A051F" w14:textId="77777777" w:rsidTr="00FD4E61">
        <w:trPr>
          <w:gridAfter w:val="1"/>
          <w:wAfter w:w="128" w:type="dxa"/>
          <w:trHeight w:val="20"/>
        </w:trPr>
        <w:tc>
          <w:tcPr>
            <w:tcW w:w="2774" w:type="dxa"/>
            <w:shd w:val="clear" w:color="auto" w:fill="auto"/>
          </w:tcPr>
          <w:p w14:paraId="6F1F839E" w14:textId="4CD6D164" w:rsidR="00AE1271" w:rsidRPr="0008626A" w:rsidRDefault="00AE1271" w:rsidP="00FF4076">
            <w:pPr>
              <w:widowControl w:val="0"/>
              <w:tabs>
                <w:tab w:val="num" w:pos="0"/>
                <w:tab w:val="num" w:pos="317"/>
              </w:tabs>
              <w:ind w:firstLine="0"/>
              <w:rPr>
                <w:sz w:val="20"/>
              </w:rPr>
            </w:pPr>
            <w:r w:rsidRPr="0008626A">
              <w:rPr>
                <w:sz w:val="20"/>
              </w:rPr>
              <w:t>- в части авансовых выплат</w:t>
            </w:r>
          </w:p>
        </w:tc>
        <w:tc>
          <w:tcPr>
            <w:tcW w:w="3743" w:type="dxa"/>
            <w:gridSpan w:val="2"/>
            <w:vMerge w:val="restart"/>
            <w:shd w:val="clear" w:color="auto" w:fill="auto"/>
          </w:tcPr>
          <w:p w14:paraId="682BC4D0" w14:textId="77777777" w:rsidR="00AE1271" w:rsidRPr="0008626A" w:rsidRDefault="00AE1271" w:rsidP="00FF4076">
            <w:pPr>
              <w:widowControl w:val="0"/>
              <w:tabs>
                <w:tab w:val="num" w:pos="720"/>
              </w:tabs>
              <w:ind w:firstLine="0"/>
              <w:rPr>
                <w:sz w:val="20"/>
              </w:rPr>
            </w:pPr>
            <w:r w:rsidRPr="0008626A">
              <w:rPr>
                <w:sz w:val="20"/>
              </w:rPr>
              <w:t>Извещение (ф. 0504805) с прилагаемыми к нему документами, подтверждающими факт приемки-передачи актива</w:t>
            </w:r>
          </w:p>
          <w:p w14:paraId="27092A3A" w14:textId="6D7276AC"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25A5C737" w14:textId="5D69A23B" w:rsidR="00AE1271" w:rsidRPr="0008626A" w:rsidRDefault="00AE1271" w:rsidP="00FF4076">
            <w:pPr>
              <w:widowControl w:val="0"/>
              <w:ind w:firstLine="0"/>
              <w:jc w:val="center"/>
              <w:rPr>
                <w:sz w:val="20"/>
              </w:rPr>
            </w:pPr>
            <w:r w:rsidRPr="0008626A">
              <w:rPr>
                <w:sz w:val="20"/>
              </w:rPr>
              <w:t>0.401.20.241</w:t>
            </w:r>
          </w:p>
        </w:tc>
        <w:tc>
          <w:tcPr>
            <w:tcW w:w="1806" w:type="dxa"/>
            <w:gridSpan w:val="2"/>
            <w:shd w:val="clear" w:color="auto" w:fill="auto"/>
          </w:tcPr>
          <w:p w14:paraId="63D86225" w14:textId="388187FA"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0.206.хх.66х</w:t>
            </w:r>
          </w:p>
        </w:tc>
      </w:tr>
      <w:tr w:rsidR="00AE1271" w:rsidRPr="0008626A" w14:paraId="286976CF" w14:textId="77777777" w:rsidTr="00FD4E61">
        <w:trPr>
          <w:gridAfter w:val="1"/>
          <w:wAfter w:w="128" w:type="dxa"/>
          <w:trHeight w:val="20"/>
        </w:trPr>
        <w:tc>
          <w:tcPr>
            <w:tcW w:w="2774" w:type="dxa"/>
            <w:shd w:val="clear" w:color="auto" w:fill="auto"/>
          </w:tcPr>
          <w:p w14:paraId="05E4F768" w14:textId="5C4A53CA" w:rsidR="00AE1271" w:rsidRPr="0008626A" w:rsidRDefault="00AE1271" w:rsidP="00FF4076">
            <w:pPr>
              <w:widowControl w:val="0"/>
              <w:tabs>
                <w:tab w:val="num" w:pos="0"/>
                <w:tab w:val="num" w:pos="317"/>
              </w:tabs>
              <w:ind w:firstLine="0"/>
              <w:rPr>
                <w:sz w:val="20"/>
              </w:rPr>
            </w:pPr>
            <w:r w:rsidRPr="0008626A">
              <w:rPr>
                <w:sz w:val="20"/>
              </w:rPr>
              <w:t>- в части принятых обязательств</w:t>
            </w:r>
          </w:p>
        </w:tc>
        <w:tc>
          <w:tcPr>
            <w:tcW w:w="3743" w:type="dxa"/>
            <w:gridSpan w:val="2"/>
            <w:vMerge/>
            <w:shd w:val="clear" w:color="auto" w:fill="auto"/>
          </w:tcPr>
          <w:p w14:paraId="3BF41245"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D6DB178" w14:textId="2A7D61A6" w:rsidR="00AE1271" w:rsidRPr="0008626A" w:rsidRDefault="00AE1271" w:rsidP="00FF4076">
            <w:pPr>
              <w:widowControl w:val="0"/>
              <w:ind w:firstLine="0"/>
              <w:jc w:val="center"/>
              <w:rPr>
                <w:sz w:val="20"/>
              </w:rPr>
            </w:pPr>
            <w:r w:rsidRPr="0008626A">
              <w:rPr>
                <w:sz w:val="20"/>
              </w:rPr>
              <w:t>0.302.хх.83х</w:t>
            </w:r>
          </w:p>
        </w:tc>
        <w:tc>
          <w:tcPr>
            <w:tcW w:w="1806" w:type="dxa"/>
            <w:gridSpan w:val="2"/>
            <w:shd w:val="clear" w:color="auto" w:fill="auto"/>
          </w:tcPr>
          <w:p w14:paraId="143DF840" w14:textId="2717DB0C"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0.401.20.241</w:t>
            </w:r>
          </w:p>
        </w:tc>
      </w:tr>
      <w:tr w:rsidR="00AE1271" w:rsidRPr="0008626A" w14:paraId="5245DE55" w14:textId="77777777" w:rsidTr="00FD4E61">
        <w:trPr>
          <w:gridAfter w:val="1"/>
          <w:wAfter w:w="128" w:type="dxa"/>
          <w:trHeight w:val="20"/>
        </w:trPr>
        <w:tc>
          <w:tcPr>
            <w:tcW w:w="2774" w:type="dxa"/>
            <w:shd w:val="clear" w:color="auto" w:fill="auto"/>
          </w:tcPr>
          <w:p w14:paraId="1E309B3B" w14:textId="77777777" w:rsidR="00AE1271" w:rsidRPr="0008626A" w:rsidRDefault="00AE1271" w:rsidP="00FF4076">
            <w:pPr>
              <w:widowControl w:val="0"/>
              <w:tabs>
                <w:tab w:val="num" w:pos="0"/>
                <w:tab w:val="num" w:pos="317"/>
              </w:tabs>
              <w:ind w:firstLine="0"/>
              <w:rPr>
                <w:sz w:val="20"/>
              </w:rPr>
            </w:pPr>
            <w:r w:rsidRPr="0008626A">
              <w:rPr>
                <w:sz w:val="20"/>
              </w:rPr>
              <w:t>- списание с забалансового счета</w:t>
            </w:r>
          </w:p>
        </w:tc>
        <w:tc>
          <w:tcPr>
            <w:tcW w:w="3743" w:type="dxa"/>
            <w:gridSpan w:val="2"/>
            <w:shd w:val="clear" w:color="auto" w:fill="auto"/>
          </w:tcPr>
          <w:p w14:paraId="49BFEF0A"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3422CD8"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CBF4EF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02</w:t>
            </w:r>
          </w:p>
        </w:tc>
      </w:tr>
      <w:tr w:rsidR="00AE1271" w:rsidRPr="0008626A" w14:paraId="0E094113" w14:textId="77777777" w:rsidTr="00FD4E61">
        <w:trPr>
          <w:gridAfter w:val="1"/>
          <w:wAfter w:w="128" w:type="dxa"/>
          <w:trHeight w:val="20"/>
        </w:trPr>
        <w:tc>
          <w:tcPr>
            <w:tcW w:w="10139" w:type="dxa"/>
            <w:gridSpan w:val="7"/>
            <w:shd w:val="clear" w:color="auto" w:fill="auto"/>
          </w:tcPr>
          <w:p w14:paraId="5D6F3320" w14:textId="5FE07BD8"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960" w:name="_Toc94016242"/>
            <w:bookmarkStart w:id="961" w:name="_Toc94017011"/>
            <w:bookmarkStart w:id="962" w:name="_Toc103589568"/>
            <w:bookmarkStart w:id="963" w:name="_Toc167792766"/>
            <w:r w:rsidRPr="0008626A">
              <w:rPr>
                <w:b/>
                <w:kern w:val="24"/>
                <w:sz w:val="20"/>
                <w:szCs w:val="20"/>
              </w:rPr>
              <w:t>22.2.5. Учет расходов будущих периодов</w:t>
            </w:r>
            <w:bookmarkEnd w:id="960"/>
            <w:bookmarkEnd w:id="961"/>
            <w:bookmarkEnd w:id="962"/>
            <w:bookmarkEnd w:id="963"/>
          </w:p>
        </w:tc>
      </w:tr>
      <w:tr w:rsidR="00AE1271" w:rsidRPr="0008626A" w14:paraId="4E3D6271" w14:textId="77777777" w:rsidTr="00FD4E61">
        <w:trPr>
          <w:gridAfter w:val="1"/>
          <w:wAfter w:w="128" w:type="dxa"/>
          <w:trHeight w:val="20"/>
        </w:trPr>
        <w:tc>
          <w:tcPr>
            <w:tcW w:w="2774" w:type="dxa"/>
            <w:shd w:val="clear" w:color="auto" w:fill="auto"/>
          </w:tcPr>
          <w:p w14:paraId="14121F57" w14:textId="77777777" w:rsidR="00AE1271" w:rsidRPr="0008626A" w:rsidRDefault="00AE1271" w:rsidP="00FF4076">
            <w:pPr>
              <w:widowControl w:val="0"/>
              <w:tabs>
                <w:tab w:val="num" w:pos="720"/>
              </w:tabs>
              <w:ind w:firstLine="0"/>
              <w:rPr>
                <w:sz w:val="20"/>
              </w:rPr>
            </w:pPr>
            <w:r w:rsidRPr="0008626A">
              <w:rPr>
                <w:sz w:val="20"/>
              </w:rPr>
              <w:t xml:space="preserve">Признание расходов будущих периодов в составе расходов текущего периода </w:t>
            </w:r>
          </w:p>
        </w:tc>
        <w:tc>
          <w:tcPr>
            <w:tcW w:w="3743" w:type="dxa"/>
            <w:gridSpan w:val="2"/>
            <w:shd w:val="clear" w:color="auto" w:fill="auto"/>
          </w:tcPr>
          <w:p w14:paraId="1649113E" w14:textId="77777777" w:rsidR="00AE1271" w:rsidRPr="0008626A" w:rsidRDefault="00AE1271" w:rsidP="00FF4076">
            <w:pPr>
              <w:widowControl w:val="0"/>
              <w:ind w:firstLine="0"/>
              <w:rPr>
                <w:sz w:val="20"/>
              </w:rPr>
            </w:pPr>
          </w:p>
        </w:tc>
        <w:tc>
          <w:tcPr>
            <w:tcW w:w="1816" w:type="dxa"/>
            <w:gridSpan w:val="2"/>
            <w:shd w:val="clear" w:color="auto" w:fill="auto"/>
          </w:tcPr>
          <w:p w14:paraId="0C2739B0" w14:textId="77777777" w:rsidR="00AE1271" w:rsidRPr="0008626A" w:rsidRDefault="00AE1271" w:rsidP="00FF4076">
            <w:pPr>
              <w:widowControl w:val="0"/>
              <w:tabs>
                <w:tab w:val="num" w:pos="720"/>
              </w:tabs>
              <w:ind w:firstLine="0"/>
              <w:jc w:val="center"/>
              <w:rPr>
                <w:sz w:val="20"/>
              </w:rPr>
            </w:pPr>
          </w:p>
        </w:tc>
        <w:tc>
          <w:tcPr>
            <w:tcW w:w="1806" w:type="dxa"/>
            <w:gridSpan w:val="2"/>
            <w:shd w:val="clear" w:color="auto" w:fill="auto"/>
          </w:tcPr>
          <w:p w14:paraId="57DCD753"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p>
        </w:tc>
      </w:tr>
      <w:tr w:rsidR="00AE1271" w:rsidRPr="0008626A" w14:paraId="36484C9C" w14:textId="77777777" w:rsidTr="00FD4E61">
        <w:trPr>
          <w:gridAfter w:val="1"/>
          <w:wAfter w:w="128" w:type="dxa"/>
          <w:trHeight w:val="20"/>
        </w:trPr>
        <w:tc>
          <w:tcPr>
            <w:tcW w:w="2774" w:type="dxa"/>
            <w:shd w:val="clear" w:color="auto" w:fill="auto"/>
          </w:tcPr>
          <w:p w14:paraId="23F67A58" w14:textId="77777777" w:rsidR="00AE1271" w:rsidRPr="00DD09D3" w:rsidRDefault="00AE1271" w:rsidP="00FF4076">
            <w:pPr>
              <w:widowControl w:val="0"/>
              <w:numPr>
                <w:ilvl w:val="0"/>
                <w:numId w:val="4"/>
              </w:numPr>
              <w:ind w:left="0" w:hanging="425"/>
              <w:rPr>
                <w:sz w:val="20"/>
              </w:rPr>
            </w:pPr>
            <w:r w:rsidRPr="00DD09D3">
              <w:rPr>
                <w:sz w:val="20"/>
              </w:rPr>
              <w:t>- связанные с выполнением государственного задания</w:t>
            </w:r>
          </w:p>
        </w:tc>
        <w:tc>
          <w:tcPr>
            <w:tcW w:w="3743" w:type="dxa"/>
            <w:gridSpan w:val="2"/>
            <w:vMerge w:val="restart"/>
            <w:shd w:val="clear" w:color="auto" w:fill="auto"/>
          </w:tcPr>
          <w:p w14:paraId="4B712392" w14:textId="77777777" w:rsidR="00AE1271" w:rsidRPr="00DD09D3" w:rsidRDefault="00AE1271" w:rsidP="00FF4076">
            <w:pPr>
              <w:widowControl w:val="0"/>
              <w:ind w:firstLine="0"/>
              <w:rPr>
                <w:sz w:val="20"/>
              </w:rPr>
            </w:pPr>
            <w:r w:rsidRPr="00DD09D3">
              <w:rPr>
                <w:sz w:val="20"/>
              </w:rPr>
              <w:t>Бухгалтерская справка (ф. 0504833)</w:t>
            </w:r>
          </w:p>
          <w:p w14:paraId="1A75FCDE" w14:textId="77777777" w:rsidR="00AE1271" w:rsidRPr="00DD09D3" w:rsidRDefault="00AE1271" w:rsidP="00FF4076">
            <w:pPr>
              <w:widowControl w:val="0"/>
              <w:ind w:firstLine="0"/>
              <w:rPr>
                <w:sz w:val="20"/>
              </w:rPr>
            </w:pPr>
            <w:r w:rsidRPr="00DD09D3">
              <w:rPr>
                <w:sz w:val="20"/>
              </w:rPr>
              <w:t xml:space="preserve">Справка о списании расходов будущих периодов (неунифицированная форма) </w:t>
            </w:r>
          </w:p>
          <w:p w14:paraId="41C04E05" w14:textId="359F3624" w:rsidR="00AE1271" w:rsidRPr="00DD09D3" w:rsidRDefault="00AE1271" w:rsidP="00FF4076">
            <w:pPr>
              <w:widowControl w:val="0"/>
              <w:ind w:firstLine="0"/>
              <w:rPr>
                <w:sz w:val="20"/>
              </w:rPr>
            </w:pPr>
            <w:r w:rsidRPr="00DD09D3">
              <w:rPr>
                <w:sz w:val="20"/>
              </w:rPr>
              <w:t>Иные документы</w:t>
            </w:r>
          </w:p>
        </w:tc>
        <w:tc>
          <w:tcPr>
            <w:tcW w:w="1816" w:type="dxa"/>
            <w:gridSpan w:val="2"/>
            <w:shd w:val="clear" w:color="auto" w:fill="auto"/>
          </w:tcPr>
          <w:p w14:paraId="097DFDAC" w14:textId="77777777" w:rsidR="00AE1271" w:rsidRPr="0008626A" w:rsidRDefault="00AE1271" w:rsidP="00FF4076">
            <w:pPr>
              <w:widowControl w:val="0"/>
              <w:tabs>
                <w:tab w:val="num" w:pos="720"/>
              </w:tabs>
              <w:ind w:firstLine="0"/>
              <w:jc w:val="center"/>
              <w:rPr>
                <w:sz w:val="20"/>
              </w:rPr>
            </w:pPr>
            <w:r w:rsidRPr="0008626A">
              <w:rPr>
                <w:sz w:val="20"/>
              </w:rPr>
              <w:t>4.109.хх.2хх</w:t>
            </w:r>
          </w:p>
          <w:p w14:paraId="41795985" w14:textId="64763B03" w:rsidR="00AE1271" w:rsidRPr="0008626A" w:rsidRDefault="00AE1271" w:rsidP="00FF4076">
            <w:pPr>
              <w:widowControl w:val="0"/>
              <w:tabs>
                <w:tab w:val="num" w:pos="720"/>
              </w:tabs>
              <w:ind w:firstLine="0"/>
              <w:jc w:val="center"/>
              <w:rPr>
                <w:sz w:val="20"/>
              </w:rPr>
            </w:pPr>
            <w:r w:rsidRPr="0008626A">
              <w:rPr>
                <w:sz w:val="20"/>
              </w:rPr>
              <w:t>(211, 213, 221, 222, 226, 227)</w:t>
            </w:r>
          </w:p>
          <w:p w14:paraId="676C1955" w14:textId="77777777" w:rsidR="00AE1271" w:rsidRPr="0008626A" w:rsidRDefault="00AE1271" w:rsidP="00FF4076">
            <w:pPr>
              <w:widowControl w:val="0"/>
              <w:tabs>
                <w:tab w:val="num" w:pos="720"/>
              </w:tabs>
              <w:ind w:firstLine="0"/>
              <w:jc w:val="center"/>
              <w:rPr>
                <w:sz w:val="20"/>
              </w:rPr>
            </w:pPr>
            <w:r w:rsidRPr="0008626A">
              <w:rPr>
                <w:sz w:val="20"/>
              </w:rPr>
              <w:t>4.401.20.2хх</w:t>
            </w:r>
          </w:p>
          <w:p w14:paraId="3914BFCD" w14:textId="6117BB8E" w:rsidR="00AE1271" w:rsidRPr="0008626A" w:rsidRDefault="00AE1271" w:rsidP="00FF4076">
            <w:pPr>
              <w:widowControl w:val="0"/>
              <w:tabs>
                <w:tab w:val="num" w:pos="720"/>
              </w:tabs>
              <w:ind w:firstLine="0"/>
              <w:jc w:val="center"/>
              <w:rPr>
                <w:sz w:val="20"/>
              </w:rPr>
            </w:pPr>
            <w:r w:rsidRPr="0008626A">
              <w:rPr>
                <w:sz w:val="20"/>
              </w:rPr>
              <w:t>(221, 222, 226, 227)</w:t>
            </w:r>
          </w:p>
        </w:tc>
        <w:tc>
          <w:tcPr>
            <w:tcW w:w="1806" w:type="dxa"/>
            <w:gridSpan w:val="2"/>
            <w:shd w:val="clear" w:color="auto" w:fill="auto"/>
          </w:tcPr>
          <w:p w14:paraId="6C0EE0DB"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4.401.50.2хх</w:t>
            </w:r>
          </w:p>
          <w:p w14:paraId="11D5130B" w14:textId="26C2D794"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(211, 213, 221, 222, 226, 227)</w:t>
            </w:r>
          </w:p>
        </w:tc>
      </w:tr>
      <w:tr w:rsidR="00AE1271" w:rsidRPr="0008626A" w14:paraId="57BDCC84" w14:textId="77777777" w:rsidTr="00FD4E61">
        <w:trPr>
          <w:gridAfter w:val="1"/>
          <w:wAfter w:w="128" w:type="dxa"/>
          <w:trHeight w:val="20"/>
        </w:trPr>
        <w:tc>
          <w:tcPr>
            <w:tcW w:w="2774" w:type="dxa"/>
            <w:shd w:val="clear" w:color="auto" w:fill="auto"/>
          </w:tcPr>
          <w:p w14:paraId="0EAFDEAE" w14:textId="77777777" w:rsidR="00AE1271" w:rsidRPr="0008626A" w:rsidRDefault="00AE1271" w:rsidP="00FF4076">
            <w:pPr>
              <w:widowControl w:val="0"/>
              <w:numPr>
                <w:ilvl w:val="0"/>
                <w:numId w:val="4"/>
              </w:numPr>
              <w:ind w:left="0" w:hanging="425"/>
              <w:rPr>
                <w:sz w:val="20"/>
              </w:rPr>
            </w:pPr>
            <w:r w:rsidRPr="0008626A">
              <w:rPr>
                <w:sz w:val="20"/>
              </w:rPr>
              <w:t>- связанные с приносящей доход деятельностью</w:t>
            </w:r>
          </w:p>
        </w:tc>
        <w:tc>
          <w:tcPr>
            <w:tcW w:w="3743" w:type="dxa"/>
            <w:gridSpan w:val="2"/>
            <w:vMerge/>
            <w:shd w:val="clear" w:color="auto" w:fill="auto"/>
          </w:tcPr>
          <w:p w14:paraId="0BFE832B" w14:textId="77777777" w:rsidR="00AE1271" w:rsidRPr="0008626A" w:rsidRDefault="00AE1271" w:rsidP="00FF4076">
            <w:pPr>
              <w:widowControl w:val="0"/>
              <w:ind w:firstLine="0"/>
              <w:rPr>
                <w:sz w:val="20"/>
              </w:rPr>
            </w:pPr>
          </w:p>
        </w:tc>
        <w:tc>
          <w:tcPr>
            <w:tcW w:w="1816" w:type="dxa"/>
            <w:gridSpan w:val="2"/>
            <w:shd w:val="clear" w:color="auto" w:fill="auto"/>
          </w:tcPr>
          <w:p w14:paraId="3DFAC6D0" w14:textId="77777777" w:rsidR="00AE1271" w:rsidRPr="0008626A" w:rsidRDefault="00AE1271" w:rsidP="00FF4076">
            <w:pPr>
              <w:widowControl w:val="0"/>
              <w:tabs>
                <w:tab w:val="num" w:pos="720"/>
              </w:tabs>
              <w:ind w:firstLine="0"/>
              <w:jc w:val="center"/>
              <w:rPr>
                <w:sz w:val="20"/>
              </w:rPr>
            </w:pPr>
            <w:r w:rsidRPr="0008626A">
              <w:rPr>
                <w:sz w:val="20"/>
              </w:rPr>
              <w:t>2.109.хх.2хх</w:t>
            </w:r>
          </w:p>
          <w:p w14:paraId="58A9EA42" w14:textId="1BD51B6A" w:rsidR="00AE1271" w:rsidRPr="0008626A" w:rsidRDefault="00AE1271" w:rsidP="00FF4076">
            <w:pPr>
              <w:widowControl w:val="0"/>
              <w:tabs>
                <w:tab w:val="num" w:pos="720"/>
              </w:tabs>
              <w:ind w:firstLine="0"/>
              <w:jc w:val="center"/>
              <w:rPr>
                <w:sz w:val="20"/>
              </w:rPr>
            </w:pPr>
            <w:r w:rsidRPr="0008626A">
              <w:rPr>
                <w:sz w:val="20"/>
              </w:rPr>
              <w:t>(211, 213, 221, 222, 226, 227)</w:t>
            </w:r>
          </w:p>
          <w:p w14:paraId="098CD7DF" w14:textId="77777777" w:rsidR="00AE1271" w:rsidRPr="0008626A" w:rsidRDefault="00AE1271" w:rsidP="00FF4076">
            <w:pPr>
              <w:widowControl w:val="0"/>
              <w:tabs>
                <w:tab w:val="num" w:pos="720"/>
              </w:tabs>
              <w:ind w:firstLine="0"/>
              <w:jc w:val="center"/>
              <w:rPr>
                <w:sz w:val="20"/>
              </w:rPr>
            </w:pPr>
            <w:r w:rsidRPr="0008626A">
              <w:rPr>
                <w:sz w:val="20"/>
              </w:rPr>
              <w:t>2.401.20.2хх</w:t>
            </w:r>
          </w:p>
          <w:p w14:paraId="7B423D15" w14:textId="7DB162E0" w:rsidR="00AE1271" w:rsidRPr="0008626A" w:rsidRDefault="00AE1271" w:rsidP="00FF4076">
            <w:pPr>
              <w:widowControl w:val="0"/>
              <w:tabs>
                <w:tab w:val="num" w:pos="720"/>
              </w:tabs>
              <w:ind w:firstLine="0"/>
              <w:jc w:val="center"/>
              <w:rPr>
                <w:sz w:val="20"/>
              </w:rPr>
            </w:pPr>
            <w:r w:rsidRPr="0008626A">
              <w:rPr>
                <w:sz w:val="20"/>
              </w:rPr>
              <w:t>(221, 222, 226, 227, 241)</w:t>
            </w:r>
          </w:p>
        </w:tc>
        <w:tc>
          <w:tcPr>
            <w:tcW w:w="1806" w:type="dxa"/>
            <w:gridSpan w:val="2"/>
            <w:shd w:val="clear" w:color="auto" w:fill="auto"/>
          </w:tcPr>
          <w:p w14:paraId="372E3BE0"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2.401.50.2хх</w:t>
            </w:r>
          </w:p>
          <w:p w14:paraId="03BBD3ED" w14:textId="138C053B"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(211, 213, 221, 222, 226, 227, 241)</w:t>
            </w:r>
          </w:p>
        </w:tc>
      </w:tr>
      <w:tr w:rsidR="00AE1271" w:rsidRPr="0008626A" w14:paraId="14441951" w14:textId="77777777" w:rsidTr="00FD4E61">
        <w:trPr>
          <w:gridAfter w:val="1"/>
          <w:wAfter w:w="128" w:type="dxa"/>
          <w:trHeight w:val="20"/>
        </w:trPr>
        <w:tc>
          <w:tcPr>
            <w:tcW w:w="2774" w:type="dxa"/>
            <w:shd w:val="clear" w:color="auto" w:fill="auto"/>
          </w:tcPr>
          <w:p w14:paraId="3A88B7FF" w14:textId="08D621E2" w:rsidR="00AE1271" w:rsidRPr="0008626A" w:rsidRDefault="00AE1271" w:rsidP="00FF4076">
            <w:pPr>
              <w:widowControl w:val="0"/>
              <w:numPr>
                <w:ilvl w:val="0"/>
                <w:numId w:val="4"/>
              </w:numPr>
              <w:ind w:left="0" w:hanging="425"/>
              <w:rPr>
                <w:i/>
                <w:sz w:val="20"/>
              </w:rPr>
            </w:pPr>
          </w:p>
        </w:tc>
        <w:tc>
          <w:tcPr>
            <w:tcW w:w="3743" w:type="dxa"/>
            <w:gridSpan w:val="2"/>
            <w:shd w:val="clear" w:color="auto" w:fill="auto"/>
          </w:tcPr>
          <w:p w14:paraId="2A077A65" w14:textId="77777777" w:rsidR="00AE1271" w:rsidRPr="0008626A" w:rsidRDefault="00AE1271" w:rsidP="00FF4076">
            <w:pPr>
              <w:widowControl w:val="0"/>
              <w:ind w:firstLine="0"/>
              <w:rPr>
                <w:i/>
                <w:sz w:val="20"/>
              </w:rPr>
            </w:pPr>
          </w:p>
        </w:tc>
        <w:tc>
          <w:tcPr>
            <w:tcW w:w="1816" w:type="dxa"/>
            <w:gridSpan w:val="2"/>
            <w:shd w:val="clear" w:color="auto" w:fill="auto"/>
          </w:tcPr>
          <w:p w14:paraId="2E9E530A" w14:textId="5809BE4B" w:rsidR="00AE1271" w:rsidRPr="0008626A" w:rsidRDefault="00AE1271" w:rsidP="00FF4076">
            <w:pPr>
              <w:widowControl w:val="0"/>
              <w:tabs>
                <w:tab w:val="num" w:pos="720"/>
              </w:tabs>
              <w:ind w:firstLine="0"/>
              <w:jc w:val="center"/>
              <w:rPr>
                <w:i/>
                <w:sz w:val="20"/>
              </w:rPr>
            </w:pPr>
          </w:p>
        </w:tc>
        <w:tc>
          <w:tcPr>
            <w:tcW w:w="1806" w:type="dxa"/>
            <w:gridSpan w:val="2"/>
            <w:shd w:val="clear" w:color="auto" w:fill="auto"/>
          </w:tcPr>
          <w:p w14:paraId="7B15F425" w14:textId="215514C0" w:rsidR="00AE1271" w:rsidRPr="0008626A" w:rsidRDefault="00AE1271" w:rsidP="00FF4076">
            <w:pPr>
              <w:pStyle w:val="aff"/>
              <w:widowControl w:val="0"/>
              <w:tabs>
                <w:tab w:val="num" w:pos="720"/>
              </w:tabs>
              <w:spacing w:before="0" w:beforeAutospacing="0" w:after="0" w:afterAutospacing="0"/>
              <w:jc w:val="center"/>
              <w:textAlignment w:val="baseline"/>
              <w:rPr>
                <w:i/>
                <w:sz w:val="20"/>
                <w:szCs w:val="20"/>
              </w:rPr>
            </w:pPr>
          </w:p>
        </w:tc>
      </w:tr>
      <w:tr w:rsidR="00AE1271" w:rsidRPr="0008626A" w14:paraId="6E94D8DF" w14:textId="77777777" w:rsidTr="00FD4E61">
        <w:trPr>
          <w:gridAfter w:val="1"/>
          <w:wAfter w:w="128" w:type="dxa"/>
          <w:trHeight w:val="20"/>
        </w:trPr>
        <w:tc>
          <w:tcPr>
            <w:tcW w:w="10139" w:type="dxa"/>
            <w:gridSpan w:val="7"/>
            <w:shd w:val="clear" w:color="auto" w:fill="auto"/>
          </w:tcPr>
          <w:p w14:paraId="215FADA2" w14:textId="71653804"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964" w:name="_Toc167792767"/>
            <w:r w:rsidRPr="0008626A">
              <w:rPr>
                <w:b/>
                <w:kern w:val="24"/>
                <w:sz w:val="20"/>
                <w:szCs w:val="20"/>
              </w:rPr>
              <w:t>22.2.6. Безвозмездная передача нефинансовых активов в рамках централизованного снабжения</w:t>
            </w:r>
            <w:bookmarkEnd w:id="964"/>
          </w:p>
        </w:tc>
      </w:tr>
      <w:tr w:rsidR="00AE1271" w:rsidRPr="0008626A" w14:paraId="6CFCA0D8" w14:textId="77777777" w:rsidTr="00FD4E61">
        <w:trPr>
          <w:gridAfter w:val="1"/>
          <w:wAfter w:w="128" w:type="dxa"/>
          <w:trHeight w:val="20"/>
        </w:trPr>
        <w:tc>
          <w:tcPr>
            <w:tcW w:w="2774" w:type="dxa"/>
            <w:shd w:val="clear" w:color="auto" w:fill="auto"/>
          </w:tcPr>
          <w:p w14:paraId="5F50C59E" w14:textId="266E53C6" w:rsidR="00AE1271" w:rsidRPr="0008626A" w:rsidRDefault="00AE1271" w:rsidP="00060119">
            <w:pPr>
              <w:autoSpaceDE w:val="0"/>
              <w:autoSpaceDN w:val="0"/>
              <w:adjustRightInd w:val="0"/>
              <w:ind w:firstLine="0"/>
              <w:rPr>
                <w:sz w:val="20"/>
              </w:rPr>
            </w:pPr>
            <w:r w:rsidRPr="0008626A">
              <w:rPr>
                <w:sz w:val="20"/>
                <w:lang w:eastAsia="en-US"/>
              </w:rPr>
              <w:t>Безвозмездная передача в рамках централизованного снабжения (централизованной поставки) материальных ценностей кратковременного хранения, скоропортящейся продукции, материальных ценностей вовлекаемых в хозяйственный оборот путем потребления (расходования), использования</w:t>
            </w:r>
          </w:p>
        </w:tc>
        <w:tc>
          <w:tcPr>
            <w:tcW w:w="3743" w:type="dxa"/>
            <w:gridSpan w:val="2"/>
            <w:vMerge w:val="restart"/>
            <w:shd w:val="clear" w:color="auto" w:fill="auto"/>
          </w:tcPr>
          <w:p w14:paraId="38BA19BD" w14:textId="5550EA72" w:rsidR="00AE1271" w:rsidRPr="0008626A" w:rsidRDefault="00AE1271" w:rsidP="00060119">
            <w:pPr>
              <w:widowControl w:val="0"/>
              <w:ind w:firstLine="0"/>
              <w:rPr>
                <w:sz w:val="20"/>
              </w:rPr>
            </w:pPr>
            <w:r w:rsidRPr="0008626A">
              <w:rPr>
                <w:sz w:val="20"/>
              </w:rPr>
              <w:t>Извещение (ф. 0504805), полученное заказчиком от грузополучателя</w:t>
            </w:r>
          </w:p>
        </w:tc>
        <w:tc>
          <w:tcPr>
            <w:tcW w:w="1816" w:type="dxa"/>
            <w:gridSpan w:val="2"/>
            <w:shd w:val="clear" w:color="auto" w:fill="auto"/>
          </w:tcPr>
          <w:p w14:paraId="567A2B3F" w14:textId="77777777" w:rsidR="00AE1271" w:rsidRPr="0008626A" w:rsidRDefault="00AE1271" w:rsidP="00060119">
            <w:pPr>
              <w:widowControl w:val="0"/>
              <w:tabs>
                <w:tab w:val="num" w:pos="720"/>
              </w:tabs>
              <w:ind w:firstLine="0"/>
              <w:jc w:val="center"/>
              <w:rPr>
                <w:sz w:val="20"/>
              </w:rPr>
            </w:pPr>
          </w:p>
        </w:tc>
        <w:tc>
          <w:tcPr>
            <w:tcW w:w="1806" w:type="dxa"/>
            <w:gridSpan w:val="2"/>
            <w:shd w:val="clear" w:color="auto" w:fill="auto"/>
          </w:tcPr>
          <w:p w14:paraId="27D9E395" w14:textId="77777777" w:rsidR="00AE1271" w:rsidRPr="0008626A" w:rsidRDefault="00AE1271" w:rsidP="00060119">
            <w:pPr>
              <w:pStyle w:val="aff"/>
              <w:widowControl w:val="0"/>
              <w:tabs>
                <w:tab w:val="num" w:pos="720"/>
              </w:tabs>
              <w:spacing w:before="0" w:beforeAutospacing="0" w:after="0" w:afterAutospacing="0"/>
              <w:jc w:val="center"/>
              <w:textAlignment w:val="baseline"/>
              <w:rPr>
                <w:sz w:val="20"/>
                <w:szCs w:val="20"/>
              </w:rPr>
            </w:pPr>
          </w:p>
        </w:tc>
      </w:tr>
      <w:tr w:rsidR="00AE1271" w:rsidRPr="0008626A" w14:paraId="4A285F20" w14:textId="77777777" w:rsidTr="00FD4E61">
        <w:trPr>
          <w:gridAfter w:val="1"/>
          <w:wAfter w:w="128" w:type="dxa"/>
          <w:trHeight w:val="20"/>
        </w:trPr>
        <w:tc>
          <w:tcPr>
            <w:tcW w:w="2774" w:type="dxa"/>
            <w:shd w:val="clear" w:color="auto" w:fill="auto"/>
          </w:tcPr>
          <w:p w14:paraId="32B376E1" w14:textId="474218A5" w:rsidR="00AE1271" w:rsidRPr="0008626A" w:rsidRDefault="00AE1271" w:rsidP="00060119">
            <w:pPr>
              <w:widowControl w:val="0"/>
              <w:numPr>
                <w:ilvl w:val="0"/>
                <w:numId w:val="4"/>
              </w:numPr>
              <w:ind w:left="0" w:hanging="425"/>
              <w:rPr>
                <w:sz w:val="20"/>
              </w:rPr>
            </w:pPr>
            <w:r w:rsidRPr="0008626A">
              <w:rPr>
                <w:sz w:val="20"/>
                <w:lang w:eastAsia="en-US"/>
              </w:rPr>
              <w:t>- ОС</w:t>
            </w:r>
          </w:p>
        </w:tc>
        <w:tc>
          <w:tcPr>
            <w:tcW w:w="3743" w:type="dxa"/>
            <w:gridSpan w:val="2"/>
            <w:vMerge/>
            <w:shd w:val="clear" w:color="auto" w:fill="auto"/>
          </w:tcPr>
          <w:p w14:paraId="3B03D92A" w14:textId="3570ED87" w:rsidR="00AE1271" w:rsidRPr="0008626A" w:rsidRDefault="00AE1271" w:rsidP="00060119">
            <w:pPr>
              <w:widowControl w:val="0"/>
              <w:ind w:firstLine="0"/>
              <w:rPr>
                <w:i/>
                <w:sz w:val="20"/>
              </w:rPr>
            </w:pPr>
          </w:p>
        </w:tc>
        <w:tc>
          <w:tcPr>
            <w:tcW w:w="1816" w:type="dxa"/>
            <w:gridSpan w:val="2"/>
            <w:shd w:val="clear" w:color="auto" w:fill="auto"/>
          </w:tcPr>
          <w:p w14:paraId="24D0A6EB" w14:textId="77777777" w:rsidR="00AE1271" w:rsidRPr="0008626A" w:rsidRDefault="00AE1271" w:rsidP="00060119">
            <w:pPr>
              <w:widowControl w:val="0"/>
              <w:ind w:firstLine="0"/>
              <w:jc w:val="center"/>
              <w:rPr>
                <w:sz w:val="20"/>
                <w:lang w:eastAsia="en-US"/>
              </w:rPr>
            </w:pPr>
            <w:r w:rsidRPr="0008626A">
              <w:rPr>
                <w:sz w:val="20"/>
                <w:lang w:eastAsia="en-US"/>
              </w:rPr>
              <w:t>4.401.20.281</w:t>
            </w:r>
          </w:p>
          <w:p w14:paraId="1D9A59E3" w14:textId="73A04E0C" w:rsidR="00AE1271" w:rsidRPr="0008626A" w:rsidRDefault="00AE1271" w:rsidP="00060119">
            <w:pPr>
              <w:widowControl w:val="0"/>
              <w:tabs>
                <w:tab w:val="num" w:pos="720"/>
              </w:tabs>
              <w:ind w:firstLine="0"/>
              <w:jc w:val="center"/>
              <w:rPr>
                <w:sz w:val="20"/>
              </w:rPr>
            </w:pPr>
            <w:r w:rsidRPr="0008626A">
              <w:rPr>
                <w:sz w:val="20"/>
                <w:lang w:eastAsia="en-US"/>
              </w:rPr>
              <w:t>4.401.20.254</w:t>
            </w:r>
          </w:p>
        </w:tc>
        <w:tc>
          <w:tcPr>
            <w:tcW w:w="1806" w:type="dxa"/>
            <w:gridSpan w:val="2"/>
            <w:shd w:val="clear" w:color="auto" w:fill="auto"/>
          </w:tcPr>
          <w:p w14:paraId="06ECEC0D" w14:textId="77577362" w:rsidR="00AE1271" w:rsidRPr="0008626A" w:rsidRDefault="00AE1271" w:rsidP="00060119">
            <w:pPr>
              <w:pStyle w:val="aff"/>
              <w:widowControl w:val="0"/>
              <w:tabs>
                <w:tab w:val="num" w:pos="720"/>
              </w:tabs>
              <w:spacing w:before="0" w:beforeAutospacing="0" w:after="0" w:afterAutospacing="0"/>
              <w:jc w:val="center"/>
              <w:textAlignment w:val="baseline"/>
              <w:rPr>
                <w:sz w:val="20"/>
                <w:szCs w:val="20"/>
              </w:rPr>
            </w:pPr>
            <w:r w:rsidRPr="0008626A">
              <w:rPr>
                <w:sz w:val="20"/>
                <w:szCs w:val="20"/>
                <w:lang w:eastAsia="en-US"/>
              </w:rPr>
              <w:t>4.401.65.310</w:t>
            </w:r>
          </w:p>
        </w:tc>
      </w:tr>
      <w:tr w:rsidR="00AE1271" w:rsidRPr="0008626A" w14:paraId="60390F6D" w14:textId="77777777" w:rsidTr="00FD4E61">
        <w:trPr>
          <w:gridAfter w:val="1"/>
          <w:wAfter w:w="128" w:type="dxa"/>
          <w:trHeight w:val="20"/>
        </w:trPr>
        <w:tc>
          <w:tcPr>
            <w:tcW w:w="2774" w:type="dxa"/>
            <w:shd w:val="clear" w:color="auto" w:fill="auto"/>
          </w:tcPr>
          <w:p w14:paraId="09D63581" w14:textId="350EA8FF" w:rsidR="00AE1271" w:rsidRPr="0008626A" w:rsidRDefault="00AE1271" w:rsidP="00060119">
            <w:pPr>
              <w:widowControl w:val="0"/>
              <w:numPr>
                <w:ilvl w:val="0"/>
                <w:numId w:val="4"/>
              </w:numPr>
              <w:ind w:left="0" w:hanging="425"/>
              <w:rPr>
                <w:sz w:val="20"/>
              </w:rPr>
            </w:pPr>
            <w:r w:rsidRPr="0008626A">
              <w:rPr>
                <w:sz w:val="20"/>
                <w:lang w:eastAsia="en-US"/>
              </w:rPr>
              <w:t>- МЗ</w:t>
            </w:r>
          </w:p>
        </w:tc>
        <w:tc>
          <w:tcPr>
            <w:tcW w:w="3743" w:type="dxa"/>
            <w:gridSpan w:val="2"/>
            <w:vMerge/>
            <w:shd w:val="clear" w:color="auto" w:fill="auto"/>
          </w:tcPr>
          <w:p w14:paraId="79CF5865" w14:textId="77777777" w:rsidR="00AE1271" w:rsidRPr="0008626A" w:rsidRDefault="00AE1271" w:rsidP="00060119">
            <w:pPr>
              <w:widowControl w:val="0"/>
              <w:ind w:firstLine="0"/>
              <w:rPr>
                <w:sz w:val="20"/>
              </w:rPr>
            </w:pPr>
          </w:p>
        </w:tc>
        <w:tc>
          <w:tcPr>
            <w:tcW w:w="1816" w:type="dxa"/>
            <w:gridSpan w:val="2"/>
            <w:shd w:val="clear" w:color="auto" w:fill="auto"/>
          </w:tcPr>
          <w:p w14:paraId="1EB6862D" w14:textId="77777777" w:rsidR="00AE1271" w:rsidRPr="0008626A" w:rsidRDefault="00AE1271" w:rsidP="00060119">
            <w:pPr>
              <w:widowControl w:val="0"/>
              <w:ind w:firstLine="0"/>
              <w:jc w:val="center"/>
              <w:rPr>
                <w:sz w:val="20"/>
                <w:lang w:eastAsia="en-US"/>
              </w:rPr>
            </w:pPr>
            <w:r w:rsidRPr="0008626A">
              <w:rPr>
                <w:sz w:val="20"/>
                <w:lang w:eastAsia="en-US"/>
              </w:rPr>
              <w:t>4.401.20.241</w:t>
            </w:r>
          </w:p>
          <w:p w14:paraId="1A00B2CA" w14:textId="5B4638B3" w:rsidR="00AE1271" w:rsidRPr="0008626A" w:rsidRDefault="00AE1271" w:rsidP="00060119">
            <w:pPr>
              <w:widowControl w:val="0"/>
              <w:tabs>
                <w:tab w:val="num" w:pos="720"/>
              </w:tabs>
              <w:ind w:firstLine="0"/>
              <w:jc w:val="center"/>
              <w:rPr>
                <w:sz w:val="20"/>
              </w:rPr>
            </w:pPr>
            <w:r w:rsidRPr="0008626A">
              <w:rPr>
                <w:sz w:val="20"/>
                <w:lang w:eastAsia="en-US"/>
              </w:rPr>
              <w:t>4.401.20.251</w:t>
            </w:r>
          </w:p>
        </w:tc>
        <w:tc>
          <w:tcPr>
            <w:tcW w:w="1806" w:type="dxa"/>
            <w:gridSpan w:val="2"/>
            <w:shd w:val="clear" w:color="auto" w:fill="auto"/>
          </w:tcPr>
          <w:p w14:paraId="18391075" w14:textId="4D49B60A" w:rsidR="00AE1271" w:rsidRPr="0008626A" w:rsidRDefault="00AE1271" w:rsidP="00060119">
            <w:pPr>
              <w:pStyle w:val="aff"/>
              <w:widowControl w:val="0"/>
              <w:tabs>
                <w:tab w:val="num" w:pos="720"/>
              </w:tabs>
              <w:spacing w:before="0" w:beforeAutospacing="0" w:after="0" w:afterAutospacing="0"/>
              <w:jc w:val="center"/>
              <w:textAlignment w:val="baseline"/>
              <w:rPr>
                <w:sz w:val="20"/>
                <w:szCs w:val="20"/>
              </w:rPr>
            </w:pPr>
            <w:r w:rsidRPr="0008626A">
              <w:rPr>
                <w:sz w:val="20"/>
                <w:szCs w:val="20"/>
                <w:lang w:eastAsia="en-US"/>
              </w:rPr>
              <w:t>4.401.65.34x</w:t>
            </w:r>
          </w:p>
        </w:tc>
      </w:tr>
      <w:tr w:rsidR="00AE1271" w:rsidRPr="0008626A" w14:paraId="2975A8DF" w14:textId="77777777" w:rsidTr="00FD4E61">
        <w:trPr>
          <w:gridAfter w:val="1"/>
          <w:wAfter w:w="128" w:type="dxa"/>
          <w:trHeight w:val="20"/>
        </w:trPr>
        <w:tc>
          <w:tcPr>
            <w:tcW w:w="2774" w:type="dxa"/>
            <w:shd w:val="clear" w:color="auto" w:fill="auto"/>
          </w:tcPr>
          <w:p w14:paraId="750A3027" w14:textId="5059F73A" w:rsidR="00AE1271" w:rsidRPr="0008626A" w:rsidRDefault="00AE1271" w:rsidP="00060119">
            <w:pPr>
              <w:widowControl w:val="0"/>
              <w:tabs>
                <w:tab w:val="num" w:pos="720"/>
              </w:tabs>
              <w:ind w:firstLine="0"/>
              <w:rPr>
                <w:sz w:val="20"/>
              </w:rPr>
            </w:pPr>
            <w:r w:rsidRPr="0008626A">
              <w:rPr>
                <w:sz w:val="20"/>
                <w:lang w:eastAsia="en-US"/>
              </w:rPr>
              <w:t>Принятие заказчиком результатов поставки товара</w:t>
            </w:r>
          </w:p>
        </w:tc>
        <w:tc>
          <w:tcPr>
            <w:tcW w:w="3743" w:type="dxa"/>
            <w:gridSpan w:val="2"/>
            <w:shd w:val="clear" w:color="auto" w:fill="auto"/>
          </w:tcPr>
          <w:p w14:paraId="77417C26" w14:textId="77777777" w:rsidR="00AE1271" w:rsidRPr="0008626A" w:rsidRDefault="00AE1271" w:rsidP="00060119">
            <w:pPr>
              <w:widowControl w:val="0"/>
              <w:ind w:firstLine="0"/>
              <w:rPr>
                <w:sz w:val="20"/>
              </w:rPr>
            </w:pPr>
            <w:r w:rsidRPr="0008626A">
              <w:rPr>
                <w:sz w:val="20"/>
              </w:rPr>
              <w:t>Универсальный передаточный документ</w:t>
            </w:r>
          </w:p>
          <w:p w14:paraId="22E62EF9" w14:textId="2644B8C4" w:rsidR="00AE1271" w:rsidRPr="0008626A" w:rsidRDefault="00AE1271" w:rsidP="00060119">
            <w:pPr>
              <w:widowControl w:val="0"/>
              <w:ind w:firstLine="0"/>
              <w:rPr>
                <w:sz w:val="20"/>
              </w:rPr>
            </w:pPr>
            <w:r w:rsidRPr="0008626A">
              <w:rPr>
                <w:sz w:val="20"/>
              </w:rPr>
              <w:t>Акт выполненных работ (оказанных услуг)</w:t>
            </w:r>
          </w:p>
        </w:tc>
        <w:tc>
          <w:tcPr>
            <w:tcW w:w="1816" w:type="dxa"/>
            <w:gridSpan w:val="2"/>
            <w:shd w:val="clear" w:color="auto" w:fill="auto"/>
          </w:tcPr>
          <w:p w14:paraId="73A4C206" w14:textId="1FD97D78" w:rsidR="00AE1271" w:rsidRPr="0008626A" w:rsidRDefault="00AE1271" w:rsidP="00060119">
            <w:pPr>
              <w:widowControl w:val="0"/>
              <w:tabs>
                <w:tab w:val="num" w:pos="720"/>
              </w:tabs>
              <w:ind w:firstLine="0"/>
              <w:jc w:val="center"/>
              <w:rPr>
                <w:sz w:val="20"/>
              </w:rPr>
            </w:pPr>
            <w:r w:rsidRPr="0008626A">
              <w:rPr>
                <w:rFonts w:eastAsia="Calibri"/>
                <w:sz w:val="20"/>
                <w:lang w:eastAsia="en-US"/>
              </w:rPr>
              <w:t>4.401.65.3хх</w:t>
            </w:r>
          </w:p>
        </w:tc>
        <w:tc>
          <w:tcPr>
            <w:tcW w:w="1806" w:type="dxa"/>
            <w:gridSpan w:val="2"/>
            <w:shd w:val="clear" w:color="auto" w:fill="auto"/>
          </w:tcPr>
          <w:p w14:paraId="12B44988" w14:textId="4EDB2A07" w:rsidR="00AE1271" w:rsidRPr="0008626A" w:rsidRDefault="00AE1271" w:rsidP="00060119">
            <w:pPr>
              <w:pStyle w:val="aff"/>
              <w:widowControl w:val="0"/>
              <w:tabs>
                <w:tab w:val="num" w:pos="720"/>
              </w:tabs>
              <w:spacing w:before="0" w:beforeAutospacing="0" w:after="0" w:afterAutospacing="0"/>
              <w:jc w:val="center"/>
              <w:textAlignment w:val="baseline"/>
              <w:rPr>
                <w:sz w:val="20"/>
                <w:szCs w:val="20"/>
              </w:rPr>
            </w:pPr>
            <w:r w:rsidRPr="0008626A">
              <w:rPr>
                <w:sz w:val="20"/>
                <w:szCs w:val="20"/>
                <w:lang w:eastAsia="en-US"/>
              </w:rPr>
              <w:t>4.302.xx.73x</w:t>
            </w:r>
          </w:p>
        </w:tc>
      </w:tr>
      <w:tr w:rsidR="00AE1271" w:rsidRPr="0008626A" w14:paraId="059E25A5" w14:textId="77777777" w:rsidTr="00FD4E61">
        <w:trPr>
          <w:gridAfter w:val="1"/>
          <w:wAfter w:w="128" w:type="dxa"/>
          <w:trHeight w:val="20"/>
        </w:trPr>
        <w:tc>
          <w:tcPr>
            <w:tcW w:w="10139" w:type="dxa"/>
            <w:gridSpan w:val="7"/>
            <w:shd w:val="clear" w:color="auto" w:fill="auto"/>
          </w:tcPr>
          <w:p w14:paraId="275BBE3E" w14:textId="3C24B4DB"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965" w:name="_Toc65047785"/>
            <w:bookmarkStart w:id="966" w:name="_Toc94016243"/>
            <w:bookmarkStart w:id="967" w:name="_Toc94017012"/>
            <w:bookmarkStart w:id="968" w:name="_Toc103589569"/>
            <w:bookmarkStart w:id="969" w:name="_Toc167792768"/>
            <w:r w:rsidRPr="0008626A">
              <w:rPr>
                <w:b/>
                <w:kern w:val="24"/>
                <w:sz w:val="20"/>
                <w:szCs w:val="20"/>
              </w:rPr>
              <w:t>22.3. Корреспонденция счетов по операциям со счетом бухгалтерского учета 0.401.30 «Финансовый результат прошлых отчетных периодов»</w:t>
            </w:r>
            <w:bookmarkEnd w:id="965"/>
            <w:bookmarkEnd w:id="966"/>
            <w:bookmarkEnd w:id="967"/>
            <w:bookmarkEnd w:id="968"/>
            <w:bookmarkEnd w:id="969"/>
          </w:p>
        </w:tc>
      </w:tr>
      <w:tr w:rsidR="00AE1271" w:rsidRPr="0008626A" w14:paraId="4D5969C8" w14:textId="77777777" w:rsidTr="00FD4E61">
        <w:trPr>
          <w:gridAfter w:val="1"/>
          <w:wAfter w:w="128" w:type="dxa"/>
          <w:trHeight w:val="20"/>
        </w:trPr>
        <w:tc>
          <w:tcPr>
            <w:tcW w:w="10139" w:type="dxa"/>
            <w:gridSpan w:val="7"/>
            <w:shd w:val="clear" w:color="auto" w:fill="auto"/>
          </w:tcPr>
          <w:p w14:paraId="1F16EB9B" w14:textId="5845976F"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970" w:name="_Toc12469448"/>
            <w:bookmarkStart w:id="971" w:name="_Toc65047786"/>
            <w:bookmarkStart w:id="972" w:name="_Toc94016244"/>
            <w:bookmarkStart w:id="973" w:name="_Toc94017013"/>
            <w:bookmarkStart w:id="974" w:name="_Toc103589570"/>
            <w:bookmarkStart w:id="975" w:name="_Toc167792769"/>
            <w:r w:rsidRPr="0008626A">
              <w:rPr>
                <w:b/>
                <w:kern w:val="24"/>
                <w:sz w:val="20"/>
                <w:szCs w:val="20"/>
              </w:rPr>
              <w:t>22.3.1. Заключение счетов текущего финансового года</w:t>
            </w:r>
            <w:bookmarkEnd w:id="970"/>
            <w:bookmarkEnd w:id="971"/>
            <w:bookmarkEnd w:id="972"/>
            <w:bookmarkEnd w:id="973"/>
            <w:bookmarkEnd w:id="974"/>
            <w:bookmarkEnd w:id="975"/>
          </w:p>
        </w:tc>
      </w:tr>
      <w:tr w:rsidR="00AE1271" w:rsidRPr="0008626A" w14:paraId="6A0B4F60" w14:textId="77777777" w:rsidTr="00FD4E61">
        <w:trPr>
          <w:gridAfter w:val="1"/>
          <w:wAfter w:w="128" w:type="dxa"/>
          <w:trHeight w:val="20"/>
        </w:trPr>
        <w:tc>
          <w:tcPr>
            <w:tcW w:w="10139" w:type="dxa"/>
            <w:gridSpan w:val="7"/>
            <w:shd w:val="clear" w:color="auto" w:fill="auto"/>
          </w:tcPr>
          <w:p w14:paraId="7A3BFAA4" w14:textId="1779A1D2" w:rsidR="00AE1271" w:rsidRPr="0008626A" w:rsidRDefault="00AE1271" w:rsidP="00420AB2">
            <w:pPr>
              <w:pStyle w:val="aff"/>
              <w:widowControl w:val="0"/>
              <w:tabs>
                <w:tab w:val="left" w:pos="175"/>
              </w:tabs>
              <w:spacing w:before="0" w:beforeAutospacing="0" w:after="0" w:afterAutospacing="0"/>
              <w:jc w:val="both"/>
              <w:textAlignment w:val="baseline"/>
              <w:rPr>
                <w:b/>
                <w:kern w:val="24"/>
                <w:sz w:val="20"/>
                <w:szCs w:val="20"/>
              </w:rPr>
            </w:pPr>
            <w:bookmarkStart w:id="976" w:name="_Toc11161722"/>
            <w:bookmarkStart w:id="977" w:name="_Toc12469449"/>
            <w:bookmarkStart w:id="978" w:name="_Toc65047787"/>
            <w:bookmarkStart w:id="979" w:name="_Toc94016245"/>
            <w:bookmarkStart w:id="980" w:name="_Toc94017014"/>
            <w:bookmarkStart w:id="981" w:name="_Toc103589571"/>
            <w:r w:rsidRPr="0008626A">
              <w:rPr>
                <w:b/>
                <w:kern w:val="24"/>
                <w:sz w:val="20"/>
                <w:szCs w:val="20"/>
              </w:rPr>
              <w:t>22.3.1.1. В части кредитового</w:t>
            </w:r>
            <w:bookmarkEnd w:id="976"/>
            <w:r w:rsidRPr="0008626A">
              <w:rPr>
                <w:b/>
                <w:kern w:val="24"/>
                <w:sz w:val="20"/>
                <w:szCs w:val="20"/>
              </w:rPr>
              <w:t xml:space="preserve"> остатка по счетам</w:t>
            </w:r>
            <w:bookmarkEnd w:id="977"/>
            <w:bookmarkEnd w:id="978"/>
            <w:bookmarkEnd w:id="979"/>
            <w:bookmarkEnd w:id="980"/>
            <w:bookmarkEnd w:id="981"/>
          </w:p>
        </w:tc>
      </w:tr>
      <w:tr w:rsidR="00AE1271" w:rsidRPr="0008626A" w14:paraId="51F946CE" w14:textId="77777777" w:rsidTr="00FD4E61">
        <w:trPr>
          <w:gridAfter w:val="1"/>
          <w:wAfter w:w="128" w:type="dxa"/>
          <w:trHeight w:val="20"/>
        </w:trPr>
        <w:tc>
          <w:tcPr>
            <w:tcW w:w="2774" w:type="dxa"/>
            <w:shd w:val="clear" w:color="auto" w:fill="auto"/>
          </w:tcPr>
          <w:p w14:paraId="4EF101FF" w14:textId="77777777" w:rsidR="00AE1271" w:rsidRPr="0008626A" w:rsidRDefault="00AE1271" w:rsidP="00FF4076">
            <w:pPr>
              <w:widowControl w:val="0"/>
              <w:ind w:firstLine="0"/>
              <w:rPr>
                <w:sz w:val="20"/>
              </w:rPr>
            </w:pPr>
            <w:r w:rsidRPr="0008626A">
              <w:rPr>
                <w:sz w:val="20"/>
              </w:rPr>
              <w:t>КВФО 4</w:t>
            </w:r>
          </w:p>
        </w:tc>
        <w:tc>
          <w:tcPr>
            <w:tcW w:w="3743" w:type="dxa"/>
            <w:gridSpan w:val="2"/>
            <w:vMerge w:val="restart"/>
            <w:shd w:val="clear" w:color="auto" w:fill="auto"/>
          </w:tcPr>
          <w:p w14:paraId="0EE6719A" w14:textId="58C498B0"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9A0CBE1" w14:textId="77777777" w:rsidR="00AE1271" w:rsidRPr="0008626A" w:rsidRDefault="00AE1271" w:rsidP="00FF4076">
            <w:pPr>
              <w:widowControl w:val="0"/>
              <w:ind w:firstLine="0"/>
              <w:jc w:val="center"/>
              <w:rPr>
                <w:sz w:val="20"/>
              </w:rPr>
            </w:pPr>
            <w:r w:rsidRPr="0008626A">
              <w:rPr>
                <w:sz w:val="20"/>
              </w:rPr>
              <w:t>4.401.10.1хх</w:t>
            </w:r>
          </w:p>
          <w:p w14:paraId="68BA53A6" w14:textId="77777777" w:rsidR="00AE1271" w:rsidRPr="0008626A" w:rsidRDefault="00AE1271" w:rsidP="00FF4076">
            <w:pPr>
              <w:widowControl w:val="0"/>
              <w:ind w:firstLine="0"/>
              <w:jc w:val="center"/>
              <w:rPr>
                <w:sz w:val="20"/>
              </w:rPr>
            </w:pPr>
            <w:r w:rsidRPr="0008626A">
              <w:rPr>
                <w:sz w:val="20"/>
              </w:rPr>
              <w:t>4.401.20.2хх</w:t>
            </w:r>
          </w:p>
          <w:p w14:paraId="4F27EA22" w14:textId="77777777" w:rsidR="00AE1271" w:rsidRPr="0008626A" w:rsidRDefault="00AE1271" w:rsidP="00FF4076">
            <w:pPr>
              <w:widowControl w:val="0"/>
              <w:ind w:firstLine="0"/>
              <w:jc w:val="center"/>
              <w:rPr>
                <w:sz w:val="20"/>
              </w:rPr>
            </w:pPr>
            <w:r w:rsidRPr="0008626A">
              <w:rPr>
                <w:sz w:val="20"/>
              </w:rPr>
              <w:t>4.304.06.83х</w:t>
            </w:r>
          </w:p>
        </w:tc>
        <w:tc>
          <w:tcPr>
            <w:tcW w:w="1806" w:type="dxa"/>
            <w:gridSpan w:val="2"/>
            <w:shd w:val="clear" w:color="auto" w:fill="auto"/>
          </w:tcPr>
          <w:p w14:paraId="494E0A98" w14:textId="77777777" w:rsidR="00AE1271" w:rsidRPr="0008626A" w:rsidRDefault="00AE1271" w:rsidP="00FF4076">
            <w:pPr>
              <w:widowControl w:val="0"/>
              <w:ind w:firstLine="0"/>
              <w:jc w:val="center"/>
              <w:rPr>
                <w:sz w:val="20"/>
              </w:rPr>
            </w:pPr>
            <w:r w:rsidRPr="0008626A">
              <w:rPr>
                <w:sz w:val="20"/>
              </w:rPr>
              <w:t>4.401.30.000</w:t>
            </w:r>
          </w:p>
        </w:tc>
      </w:tr>
      <w:tr w:rsidR="00AE1271" w:rsidRPr="0008626A" w14:paraId="16A414CB" w14:textId="77777777" w:rsidTr="00FD4E61">
        <w:trPr>
          <w:gridAfter w:val="1"/>
          <w:wAfter w:w="128" w:type="dxa"/>
          <w:trHeight w:val="20"/>
        </w:trPr>
        <w:tc>
          <w:tcPr>
            <w:tcW w:w="2774" w:type="dxa"/>
            <w:shd w:val="clear" w:color="auto" w:fill="auto"/>
          </w:tcPr>
          <w:p w14:paraId="631E21A7" w14:textId="77777777" w:rsidR="00AE1271" w:rsidRPr="0008626A" w:rsidRDefault="00AE1271" w:rsidP="00FF4076">
            <w:pPr>
              <w:widowControl w:val="0"/>
              <w:ind w:firstLine="0"/>
              <w:rPr>
                <w:sz w:val="20"/>
              </w:rPr>
            </w:pPr>
            <w:r w:rsidRPr="0008626A">
              <w:rPr>
                <w:sz w:val="20"/>
              </w:rPr>
              <w:t>КВФО 5</w:t>
            </w:r>
          </w:p>
        </w:tc>
        <w:tc>
          <w:tcPr>
            <w:tcW w:w="3743" w:type="dxa"/>
            <w:gridSpan w:val="2"/>
            <w:vMerge/>
            <w:shd w:val="clear" w:color="auto" w:fill="auto"/>
          </w:tcPr>
          <w:p w14:paraId="15FDF530" w14:textId="573C58BD" w:rsidR="00AE1271" w:rsidRPr="0008626A" w:rsidRDefault="00AE1271" w:rsidP="00FF4076">
            <w:pPr>
              <w:widowControl w:val="0"/>
              <w:rPr>
                <w:sz w:val="20"/>
              </w:rPr>
            </w:pPr>
          </w:p>
        </w:tc>
        <w:tc>
          <w:tcPr>
            <w:tcW w:w="1816" w:type="dxa"/>
            <w:gridSpan w:val="2"/>
            <w:shd w:val="clear" w:color="auto" w:fill="auto"/>
          </w:tcPr>
          <w:p w14:paraId="4AB3ED08" w14:textId="77777777" w:rsidR="00AE1271" w:rsidRPr="0008626A" w:rsidRDefault="00AE1271" w:rsidP="00FF4076">
            <w:pPr>
              <w:widowControl w:val="0"/>
              <w:ind w:firstLine="0"/>
              <w:jc w:val="center"/>
              <w:rPr>
                <w:sz w:val="20"/>
              </w:rPr>
            </w:pPr>
            <w:r w:rsidRPr="0008626A">
              <w:rPr>
                <w:sz w:val="20"/>
              </w:rPr>
              <w:t>5.401.10.1хх</w:t>
            </w:r>
          </w:p>
          <w:p w14:paraId="73992764" w14:textId="77777777" w:rsidR="00AE1271" w:rsidRPr="0008626A" w:rsidRDefault="00AE1271" w:rsidP="00FF4076">
            <w:pPr>
              <w:widowControl w:val="0"/>
              <w:ind w:firstLine="0"/>
              <w:jc w:val="center"/>
              <w:rPr>
                <w:sz w:val="20"/>
              </w:rPr>
            </w:pPr>
            <w:r w:rsidRPr="0008626A">
              <w:rPr>
                <w:sz w:val="20"/>
              </w:rPr>
              <w:t>5.401.20.2хх</w:t>
            </w:r>
          </w:p>
          <w:p w14:paraId="55891F36" w14:textId="77777777" w:rsidR="00AE1271" w:rsidRPr="0008626A" w:rsidRDefault="00AE1271" w:rsidP="00FF4076">
            <w:pPr>
              <w:widowControl w:val="0"/>
              <w:ind w:firstLine="0"/>
              <w:jc w:val="center"/>
              <w:rPr>
                <w:sz w:val="20"/>
              </w:rPr>
            </w:pPr>
            <w:r w:rsidRPr="0008626A">
              <w:rPr>
                <w:sz w:val="20"/>
              </w:rPr>
              <w:t>5.304.06.83х</w:t>
            </w:r>
          </w:p>
        </w:tc>
        <w:tc>
          <w:tcPr>
            <w:tcW w:w="1806" w:type="dxa"/>
            <w:gridSpan w:val="2"/>
            <w:shd w:val="clear" w:color="auto" w:fill="auto"/>
          </w:tcPr>
          <w:p w14:paraId="087F4C70" w14:textId="77777777" w:rsidR="00AE1271" w:rsidRPr="0008626A" w:rsidRDefault="00AE1271" w:rsidP="00FF4076">
            <w:pPr>
              <w:widowControl w:val="0"/>
              <w:ind w:firstLine="0"/>
              <w:jc w:val="center"/>
              <w:rPr>
                <w:sz w:val="20"/>
              </w:rPr>
            </w:pPr>
            <w:r w:rsidRPr="0008626A">
              <w:rPr>
                <w:sz w:val="20"/>
              </w:rPr>
              <w:t>5.401.30.000</w:t>
            </w:r>
          </w:p>
        </w:tc>
      </w:tr>
      <w:tr w:rsidR="00AE1271" w:rsidRPr="0008626A" w14:paraId="7619D050" w14:textId="77777777" w:rsidTr="00FD4E61">
        <w:trPr>
          <w:gridAfter w:val="1"/>
          <w:wAfter w:w="128" w:type="dxa"/>
          <w:trHeight w:val="20"/>
        </w:trPr>
        <w:tc>
          <w:tcPr>
            <w:tcW w:w="2774" w:type="dxa"/>
            <w:shd w:val="clear" w:color="auto" w:fill="auto"/>
          </w:tcPr>
          <w:p w14:paraId="2FBE7AC0" w14:textId="77777777" w:rsidR="00AE1271" w:rsidRPr="0008626A" w:rsidRDefault="00AE1271" w:rsidP="00FF4076">
            <w:pPr>
              <w:widowControl w:val="0"/>
              <w:ind w:firstLine="0"/>
              <w:rPr>
                <w:sz w:val="20"/>
              </w:rPr>
            </w:pPr>
            <w:r w:rsidRPr="0008626A">
              <w:rPr>
                <w:sz w:val="20"/>
              </w:rPr>
              <w:t>КВФО 2</w:t>
            </w:r>
          </w:p>
        </w:tc>
        <w:tc>
          <w:tcPr>
            <w:tcW w:w="3743" w:type="dxa"/>
            <w:gridSpan w:val="2"/>
            <w:vMerge/>
            <w:shd w:val="clear" w:color="auto" w:fill="auto"/>
          </w:tcPr>
          <w:p w14:paraId="3977EAC5" w14:textId="41DBDB35" w:rsidR="00AE1271" w:rsidRPr="0008626A" w:rsidRDefault="00AE1271" w:rsidP="00FF4076">
            <w:pPr>
              <w:widowControl w:val="0"/>
              <w:rPr>
                <w:sz w:val="20"/>
              </w:rPr>
            </w:pPr>
          </w:p>
        </w:tc>
        <w:tc>
          <w:tcPr>
            <w:tcW w:w="1816" w:type="dxa"/>
            <w:gridSpan w:val="2"/>
            <w:shd w:val="clear" w:color="auto" w:fill="auto"/>
          </w:tcPr>
          <w:p w14:paraId="48766B4C" w14:textId="77777777" w:rsidR="00AE1271" w:rsidRPr="0008626A" w:rsidRDefault="00AE1271" w:rsidP="00FF4076">
            <w:pPr>
              <w:widowControl w:val="0"/>
              <w:ind w:firstLine="0"/>
              <w:jc w:val="center"/>
              <w:rPr>
                <w:sz w:val="20"/>
              </w:rPr>
            </w:pPr>
            <w:r w:rsidRPr="0008626A">
              <w:rPr>
                <w:sz w:val="20"/>
              </w:rPr>
              <w:t>2.401.10.1хх</w:t>
            </w:r>
          </w:p>
          <w:p w14:paraId="01FF1363" w14:textId="77777777" w:rsidR="00AE1271" w:rsidRPr="0008626A" w:rsidRDefault="00AE1271" w:rsidP="00FF4076">
            <w:pPr>
              <w:widowControl w:val="0"/>
              <w:ind w:firstLine="0"/>
              <w:jc w:val="center"/>
              <w:rPr>
                <w:sz w:val="20"/>
              </w:rPr>
            </w:pPr>
            <w:r w:rsidRPr="0008626A">
              <w:rPr>
                <w:sz w:val="20"/>
              </w:rPr>
              <w:t>2.401.20.2хх</w:t>
            </w:r>
          </w:p>
          <w:p w14:paraId="31976919" w14:textId="77777777" w:rsidR="00AE1271" w:rsidRPr="0008626A" w:rsidRDefault="00AE1271" w:rsidP="00FF4076">
            <w:pPr>
              <w:widowControl w:val="0"/>
              <w:ind w:firstLine="0"/>
              <w:jc w:val="center"/>
              <w:rPr>
                <w:sz w:val="20"/>
              </w:rPr>
            </w:pPr>
            <w:r w:rsidRPr="0008626A">
              <w:rPr>
                <w:sz w:val="20"/>
              </w:rPr>
              <w:t>2.304.06.83х</w:t>
            </w:r>
          </w:p>
        </w:tc>
        <w:tc>
          <w:tcPr>
            <w:tcW w:w="1806" w:type="dxa"/>
            <w:gridSpan w:val="2"/>
            <w:shd w:val="clear" w:color="auto" w:fill="auto"/>
          </w:tcPr>
          <w:p w14:paraId="18A7BD67" w14:textId="77777777" w:rsidR="00AE1271" w:rsidRPr="0008626A" w:rsidRDefault="00AE1271" w:rsidP="00FF4076">
            <w:pPr>
              <w:widowControl w:val="0"/>
              <w:ind w:firstLine="0"/>
              <w:jc w:val="center"/>
              <w:rPr>
                <w:sz w:val="20"/>
              </w:rPr>
            </w:pPr>
            <w:r w:rsidRPr="0008626A">
              <w:rPr>
                <w:sz w:val="20"/>
              </w:rPr>
              <w:t>2.401.30.000</w:t>
            </w:r>
          </w:p>
        </w:tc>
      </w:tr>
      <w:tr w:rsidR="00AE1271" w:rsidRPr="0008626A" w14:paraId="2C51C8DC" w14:textId="77777777" w:rsidTr="00FD4E61">
        <w:trPr>
          <w:gridAfter w:val="1"/>
          <w:wAfter w:w="128" w:type="dxa"/>
          <w:trHeight w:val="20"/>
        </w:trPr>
        <w:tc>
          <w:tcPr>
            <w:tcW w:w="2774" w:type="dxa"/>
            <w:shd w:val="clear" w:color="auto" w:fill="auto"/>
          </w:tcPr>
          <w:p w14:paraId="5C23B682" w14:textId="77777777" w:rsidR="00AE1271" w:rsidRPr="0008626A" w:rsidRDefault="00AE1271" w:rsidP="00FF4076">
            <w:pPr>
              <w:widowControl w:val="0"/>
              <w:ind w:firstLine="0"/>
              <w:rPr>
                <w:sz w:val="20"/>
              </w:rPr>
            </w:pPr>
            <w:r w:rsidRPr="0008626A">
              <w:rPr>
                <w:sz w:val="20"/>
              </w:rPr>
              <w:t>По операциям исправления ошибок прошлого отчетного периода</w:t>
            </w:r>
          </w:p>
        </w:tc>
        <w:tc>
          <w:tcPr>
            <w:tcW w:w="3743" w:type="dxa"/>
            <w:gridSpan w:val="2"/>
            <w:vMerge/>
            <w:shd w:val="clear" w:color="auto" w:fill="auto"/>
          </w:tcPr>
          <w:p w14:paraId="611D8CC4" w14:textId="6C190015" w:rsidR="00AE1271" w:rsidRPr="0008626A" w:rsidRDefault="00AE1271" w:rsidP="00FF4076">
            <w:pPr>
              <w:widowControl w:val="0"/>
              <w:ind w:firstLine="0"/>
              <w:rPr>
                <w:sz w:val="20"/>
              </w:rPr>
            </w:pPr>
          </w:p>
        </w:tc>
        <w:tc>
          <w:tcPr>
            <w:tcW w:w="1816" w:type="dxa"/>
            <w:gridSpan w:val="2"/>
            <w:shd w:val="clear" w:color="auto" w:fill="auto"/>
          </w:tcPr>
          <w:p w14:paraId="45AE23F4" w14:textId="77777777" w:rsidR="00AE1271" w:rsidRPr="0008626A" w:rsidRDefault="00AE1271" w:rsidP="00FF4076">
            <w:pPr>
              <w:widowControl w:val="0"/>
              <w:ind w:firstLine="0"/>
              <w:jc w:val="center"/>
              <w:rPr>
                <w:sz w:val="20"/>
              </w:rPr>
            </w:pPr>
            <w:r w:rsidRPr="0008626A">
              <w:rPr>
                <w:sz w:val="20"/>
              </w:rPr>
              <w:t>0.401.16.1хх</w:t>
            </w:r>
          </w:p>
          <w:p w14:paraId="44A61EEF" w14:textId="77777777" w:rsidR="00AE1271" w:rsidRPr="0008626A" w:rsidRDefault="00AE1271" w:rsidP="00FF4076">
            <w:pPr>
              <w:widowControl w:val="0"/>
              <w:ind w:firstLine="0"/>
              <w:jc w:val="center"/>
              <w:rPr>
                <w:sz w:val="20"/>
              </w:rPr>
            </w:pPr>
            <w:r w:rsidRPr="0008626A">
              <w:rPr>
                <w:sz w:val="20"/>
              </w:rPr>
              <w:t>0.401.17.1хх</w:t>
            </w:r>
          </w:p>
          <w:p w14:paraId="33FD81C1" w14:textId="77777777" w:rsidR="00AE1271" w:rsidRPr="0008626A" w:rsidRDefault="00AE1271" w:rsidP="00FF4076">
            <w:pPr>
              <w:widowControl w:val="0"/>
              <w:ind w:firstLine="0"/>
              <w:jc w:val="center"/>
              <w:rPr>
                <w:sz w:val="20"/>
              </w:rPr>
            </w:pPr>
            <w:r w:rsidRPr="0008626A">
              <w:rPr>
                <w:sz w:val="20"/>
              </w:rPr>
              <w:t>0.401.18.1хх</w:t>
            </w:r>
          </w:p>
          <w:p w14:paraId="1F67952B" w14:textId="77777777" w:rsidR="00AE1271" w:rsidRPr="0008626A" w:rsidRDefault="00AE1271" w:rsidP="00FF4076">
            <w:pPr>
              <w:widowControl w:val="0"/>
              <w:ind w:firstLine="0"/>
              <w:jc w:val="center"/>
              <w:rPr>
                <w:sz w:val="20"/>
              </w:rPr>
            </w:pPr>
            <w:r w:rsidRPr="0008626A">
              <w:rPr>
                <w:sz w:val="20"/>
              </w:rPr>
              <w:t>0.401.19.1хх</w:t>
            </w:r>
          </w:p>
          <w:p w14:paraId="63D2541B" w14:textId="77777777" w:rsidR="00AE1271" w:rsidRPr="0008626A" w:rsidRDefault="00AE1271" w:rsidP="00FF4076">
            <w:pPr>
              <w:widowControl w:val="0"/>
              <w:ind w:firstLine="0"/>
              <w:jc w:val="center"/>
              <w:rPr>
                <w:sz w:val="20"/>
              </w:rPr>
            </w:pPr>
            <w:r w:rsidRPr="0008626A">
              <w:rPr>
                <w:sz w:val="20"/>
              </w:rPr>
              <w:t>0.401.28.2хх</w:t>
            </w:r>
          </w:p>
          <w:p w14:paraId="16F18693" w14:textId="77777777" w:rsidR="00AE1271" w:rsidRPr="0008626A" w:rsidRDefault="00AE1271" w:rsidP="00FF4076">
            <w:pPr>
              <w:widowControl w:val="0"/>
              <w:ind w:firstLine="0"/>
              <w:jc w:val="center"/>
              <w:rPr>
                <w:sz w:val="20"/>
              </w:rPr>
            </w:pPr>
            <w:r w:rsidRPr="0008626A">
              <w:rPr>
                <w:sz w:val="20"/>
              </w:rPr>
              <w:t>0.401.29.2хх</w:t>
            </w:r>
          </w:p>
          <w:p w14:paraId="4AC4650E" w14:textId="77777777" w:rsidR="00AE1271" w:rsidRPr="0008626A" w:rsidRDefault="00AE1271" w:rsidP="00FF4076">
            <w:pPr>
              <w:widowControl w:val="0"/>
              <w:ind w:firstLine="0"/>
              <w:jc w:val="center"/>
              <w:rPr>
                <w:sz w:val="20"/>
              </w:rPr>
            </w:pPr>
            <w:r w:rsidRPr="0008626A">
              <w:rPr>
                <w:sz w:val="20"/>
              </w:rPr>
              <w:t>0.304.66.832</w:t>
            </w:r>
          </w:p>
          <w:p w14:paraId="6B65B801" w14:textId="77777777" w:rsidR="00AE1271" w:rsidRPr="0008626A" w:rsidRDefault="00AE1271" w:rsidP="00FF4076">
            <w:pPr>
              <w:widowControl w:val="0"/>
              <w:ind w:firstLine="0"/>
              <w:jc w:val="center"/>
              <w:rPr>
                <w:sz w:val="20"/>
              </w:rPr>
            </w:pPr>
            <w:r w:rsidRPr="0008626A">
              <w:rPr>
                <w:sz w:val="20"/>
              </w:rPr>
              <w:t>0.304.76.832</w:t>
            </w:r>
          </w:p>
          <w:p w14:paraId="3850EA1C" w14:textId="77777777" w:rsidR="00AE1271" w:rsidRPr="0008626A" w:rsidRDefault="00AE1271" w:rsidP="00FF4076">
            <w:pPr>
              <w:widowControl w:val="0"/>
              <w:ind w:firstLine="0"/>
              <w:jc w:val="center"/>
              <w:rPr>
                <w:sz w:val="20"/>
              </w:rPr>
            </w:pPr>
            <w:r w:rsidRPr="0008626A">
              <w:rPr>
                <w:sz w:val="20"/>
              </w:rPr>
              <w:t>0.304.86.832</w:t>
            </w:r>
          </w:p>
          <w:p w14:paraId="133215CE" w14:textId="77777777" w:rsidR="00AE1271" w:rsidRPr="0008626A" w:rsidRDefault="00AE1271" w:rsidP="00FF4076">
            <w:pPr>
              <w:widowControl w:val="0"/>
              <w:ind w:firstLine="0"/>
              <w:jc w:val="center"/>
              <w:rPr>
                <w:sz w:val="20"/>
              </w:rPr>
            </w:pPr>
            <w:r w:rsidRPr="0008626A">
              <w:rPr>
                <w:sz w:val="20"/>
              </w:rPr>
              <w:t>0.304.96.832</w:t>
            </w:r>
          </w:p>
        </w:tc>
        <w:tc>
          <w:tcPr>
            <w:tcW w:w="1806" w:type="dxa"/>
            <w:gridSpan w:val="2"/>
            <w:shd w:val="clear" w:color="auto" w:fill="auto"/>
          </w:tcPr>
          <w:p w14:paraId="037B4D51" w14:textId="77777777" w:rsidR="00AE1271" w:rsidRPr="0008626A" w:rsidRDefault="00AE1271" w:rsidP="00FF4076">
            <w:pPr>
              <w:widowControl w:val="0"/>
              <w:ind w:firstLine="0"/>
              <w:jc w:val="center"/>
              <w:rPr>
                <w:sz w:val="20"/>
              </w:rPr>
            </w:pPr>
            <w:r w:rsidRPr="0008626A">
              <w:rPr>
                <w:sz w:val="20"/>
              </w:rPr>
              <w:t>0.401.30.000</w:t>
            </w:r>
          </w:p>
        </w:tc>
      </w:tr>
      <w:tr w:rsidR="00AE1271" w:rsidRPr="0008626A" w14:paraId="2B0C7286" w14:textId="77777777" w:rsidTr="00FD4E61">
        <w:trPr>
          <w:gridAfter w:val="1"/>
          <w:wAfter w:w="128" w:type="dxa"/>
          <w:trHeight w:val="20"/>
        </w:trPr>
        <w:tc>
          <w:tcPr>
            <w:tcW w:w="10139" w:type="dxa"/>
            <w:gridSpan w:val="7"/>
            <w:shd w:val="clear" w:color="auto" w:fill="auto"/>
          </w:tcPr>
          <w:p w14:paraId="58936EBF" w14:textId="7AA49D7C" w:rsidR="00AE1271" w:rsidRPr="0008626A" w:rsidRDefault="00AE1271" w:rsidP="00420AB2">
            <w:pPr>
              <w:pStyle w:val="aff"/>
              <w:widowControl w:val="0"/>
              <w:tabs>
                <w:tab w:val="left" w:pos="175"/>
              </w:tabs>
              <w:spacing w:before="0" w:beforeAutospacing="0" w:after="0" w:afterAutospacing="0"/>
              <w:jc w:val="both"/>
              <w:textAlignment w:val="baseline"/>
              <w:rPr>
                <w:b/>
                <w:kern w:val="24"/>
                <w:sz w:val="20"/>
                <w:szCs w:val="20"/>
              </w:rPr>
            </w:pPr>
            <w:bookmarkStart w:id="982" w:name="_Toc94016246"/>
            <w:bookmarkStart w:id="983" w:name="_Toc94017015"/>
            <w:bookmarkStart w:id="984" w:name="_Toc103589572"/>
            <w:r w:rsidRPr="0008626A">
              <w:rPr>
                <w:b/>
                <w:kern w:val="24"/>
                <w:sz w:val="20"/>
                <w:szCs w:val="20"/>
              </w:rPr>
              <w:t>22.3.1.2. В части дебетового остатка по счетам</w:t>
            </w:r>
            <w:bookmarkEnd w:id="982"/>
            <w:bookmarkEnd w:id="983"/>
            <w:bookmarkEnd w:id="984"/>
          </w:p>
        </w:tc>
      </w:tr>
      <w:tr w:rsidR="00AE1271" w:rsidRPr="0008626A" w14:paraId="05F9EBC9" w14:textId="77777777" w:rsidTr="00FD4E61">
        <w:trPr>
          <w:gridAfter w:val="1"/>
          <w:wAfter w:w="128" w:type="dxa"/>
          <w:trHeight w:val="20"/>
        </w:trPr>
        <w:tc>
          <w:tcPr>
            <w:tcW w:w="2774" w:type="dxa"/>
            <w:shd w:val="clear" w:color="auto" w:fill="auto"/>
          </w:tcPr>
          <w:p w14:paraId="1792500E" w14:textId="77777777" w:rsidR="00AE1271" w:rsidRPr="0008626A" w:rsidRDefault="00AE1271" w:rsidP="00FF4076">
            <w:pPr>
              <w:widowControl w:val="0"/>
              <w:ind w:firstLine="0"/>
              <w:rPr>
                <w:sz w:val="20"/>
              </w:rPr>
            </w:pPr>
            <w:r w:rsidRPr="0008626A">
              <w:rPr>
                <w:sz w:val="20"/>
              </w:rPr>
              <w:t>КВФО 4</w:t>
            </w:r>
          </w:p>
        </w:tc>
        <w:tc>
          <w:tcPr>
            <w:tcW w:w="3743" w:type="dxa"/>
            <w:gridSpan w:val="2"/>
            <w:vMerge w:val="restart"/>
            <w:shd w:val="clear" w:color="auto" w:fill="auto"/>
          </w:tcPr>
          <w:p w14:paraId="6315E69A"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A3C80A7" w14:textId="77777777" w:rsidR="00AE1271" w:rsidRPr="0008626A" w:rsidRDefault="00AE1271" w:rsidP="00FF4076">
            <w:pPr>
              <w:widowControl w:val="0"/>
              <w:ind w:firstLine="0"/>
              <w:jc w:val="center"/>
              <w:rPr>
                <w:sz w:val="20"/>
              </w:rPr>
            </w:pPr>
            <w:r w:rsidRPr="0008626A">
              <w:rPr>
                <w:sz w:val="20"/>
              </w:rPr>
              <w:t>4.401.30.000</w:t>
            </w:r>
          </w:p>
        </w:tc>
        <w:tc>
          <w:tcPr>
            <w:tcW w:w="1806" w:type="dxa"/>
            <w:gridSpan w:val="2"/>
            <w:shd w:val="clear" w:color="auto" w:fill="auto"/>
          </w:tcPr>
          <w:p w14:paraId="5E207749" w14:textId="77777777" w:rsidR="00AE1271" w:rsidRPr="0008626A" w:rsidRDefault="00AE1271" w:rsidP="00FF4076">
            <w:pPr>
              <w:widowControl w:val="0"/>
              <w:ind w:firstLine="0"/>
              <w:jc w:val="center"/>
              <w:rPr>
                <w:sz w:val="20"/>
              </w:rPr>
            </w:pPr>
            <w:r w:rsidRPr="0008626A">
              <w:rPr>
                <w:sz w:val="20"/>
              </w:rPr>
              <w:t>4.401.10.1хх</w:t>
            </w:r>
          </w:p>
          <w:p w14:paraId="1E8D0596" w14:textId="77777777" w:rsidR="00AE1271" w:rsidRPr="0008626A" w:rsidRDefault="00AE1271" w:rsidP="00FF4076">
            <w:pPr>
              <w:widowControl w:val="0"/>
              <w:ind w:firstLine="0"/>
              <w:jc w:val="center"/>
              <w:rPr>
                <w:sz w:val="20"/>
              </w:rPr>
            </w:pPr>
            <w:r w:rsidRPr="0008626A">
              <w:rPr>
                <w:sz w:val="20"/>
              </w:rPr>
              <w:t>4.401.20.2хх</w:t>
            </w:r>
          </w:p>
          <w:p w14:paraId="231C0BB5" w14:textId="77777777" w:rsidR="00AE1271" w:rsidRPr="0008626A" w:rsidRDefault="00AE1271" w:rsidP="00FF4076">
            <w:pPr>
              <w:widowControl w:val="0"/>
              <w:ind w:firstLine="0"/>
              <w:jc w:val="center"/>
              <w:rPr>
                <w:sz w:val="20"/>
              </w:rPr>
            </w:pPr>
            <w:r w:rsidRPr="0008626A">
              <w:rPr>
                <w:sz w:val="20"/>
              </w:rPr>
              <w:t>4.304.06.73х</w:t>
            </w:r>
          </w:p>
        </w:tc>
      </w:tr>
      <w:tr w:rsidR="00AE1271" w:rsidRPr="0008626A" w14:paraId="7BAFF805" w14:textId="77777777" w:rsidTr="00FD4E61">
        <w:trPr>
          <w:gridAfter w:val="1"/>
          <w:wAfter w:w="128" w:type="dxa"/>
          <w:trHeight w:val="20"/>
        </w:trPr>
        <w:tc>
          <w:tcPr>
            <w:tcW w:w="2774" w:type="dxa"/>
            <w:shd w:val="clear" w:color="auto" w:fill="auto"/>
          </w:tcPr>
          <w:p w14:paraId="5FD72701" w14:textId="77777777" w:rsidR="00AE1271" w:rsidRPr="0008626A" w:rsidRDefault="00AE1271" w:rsidP="00FF4076">
            <w:pPr>
              <w:widowControl w:val="0"/>
              <w:ind w:firstLine="0"/>
              <w:rPr>
                <w:sz w:val="20"/>
              </w:rPr>
            </w:pPr>
            <w:r w:rsidRPr="0008626A">
              <w:rPr>
                <w:sz w:val="20"/>
              </w:rPr>
              <w:t>КВФО 5</w:t>
            </w:r>
          </w:p>
        </w:tc>
        <w:tc>
          <w:tcPr>
            <w:tcW w:w="3743" w:type="dxa"/>
            <w:gridSpan w:val="2"/>
            <w:vMerge/>
            <w:shd w:val="clear" w:color="auto" w:fill="auto"/>
          </w:tcPr>
          <w:p w14:paraId="5C0038EA" w14:textId="77777777" w:rsidR="00AE1271" w:rsidRPr="0008626A" w:rsidRDefault="00AE1271" w:rsidP="00FF4076">
            <w:pPr>
              <w:widowControl w:val="0"/>
              <w:ind w:firstLine="0"/>
              <w:rPr>
                <w:sz w:val="20"/>
              </w:rPr>
            </w:pPr>
          </w:p>
        </w:tc>
        <w:tc>
          <w:tcPr>
            <w:tcW w:w="1816" w:type="dxa"/>
            <w:gridSpan w:val="2"/>
            <w:shd w:val="clear" w:color="auto" w:fill="auto"/>
          </w:tcPr>
          <w:p w14:paraId="0F9443E6" w14:textId="77777777" w:rsidR="00AE1271" w:rsidRPr="0008626A" w:rsidRDefault="00AE1271" w:rsidP="00FF4076">
            <w:pPr>
              <w:widowControl w:val="0"/>
              <w:ind w:firstLine="0"/>
              <w:jc w:val="center"/>
              <w:rPr>
                <w:sz w:val="20"/>
              </w:rPr>
            </w:pPr>
            <w:r w:rsidRPr="0008626A">
              <w:rPr>
                <w:sz w:val="20"/>
              </w:rPr>
              <w:t>5.401.30.000</w:t>
            </w:r>
          </w:p>
        </w:tc>
        <w:tc>
          <w:tcPr>
            <w:tcW w:w="1806" w:type="dxa"/>
            <w:gridSpan w:val="2"/>
            <w:shd w:val="clear" w:color="auto" w:fill="auto"/>
          </w:tcPr>
          <w:p w14:paraId="45FD8EB1" w14:textId="77777777" w:rsidR="00AE1271" w:rsidRPr="0008626A" w:rsidRDefault="00AE1271" w:rsidP="00FF4076">
            <w:pPr>
              <w:widowControl w:val="0"/>
              <w:ind w:firstLine="0"/>
              <w:jc w:val="center"/>
              <w:rPr>
                <w:sz w:val="20"/>
              </w:rPr>
            </w:pPr>
            <w:r w:rsidRPr="0008626A">
              <w:rPr>
                <w:sz w:val="20"/>
              </w:rPr>
              <w:t>5.401.10.1хх</w:t>
            </w:r>
          </w:p>
          <w:p w14:paraId="2B5808B9" w14:textId="77777777" w:rsidR="00AE1271" w:rsidRPr="0008626A" w:rsidRDefault="00AE1271" w:rsidP="00FF4076">
            <w:pPr>
              <w:widowControl w:val="0"/>
              <w:ind w:firstLine="0"/>
              <w:jc w:val="center"/>
              <w:rPr>
                <w:sz w:val="20"/>
              </w:rPr>
            </w:pPr>
            <w:r w:rsidRPr="0008626A">
              <w:rPr>
                <w:sz w:val="20"/>
              </w:rPr>
              <w:t>5.401.20.2хх</w:t>
            </w:r>
          </w:p>
          <w:p w14:paraId="6B5374AD" w14:textId="77777777" w:rsidR="00AE1271" w:rsidRPr="0008626A" w:rsidRDefault="00AE1271" w:rsidP="00FF4076">
            <w:pPr>
              <w:widowControl w:val="0"/>
              <w:ind w:firstLine="0"/>
              <w:jc w:val="center"/>
              <w:rPr>
                <w:sz w:val="20"/>
              </w:rPr>
            </w:pPr>
            <w:r w:rsidRPr="0008626A">
              <w:rPr>
                <w:sz w:val="20"/>
              </w:rPr>
              <w:t>5.304.06.73х</w:t>
            </w:r>
          </w:p>
        </w:tc>
      </w:tr>
      <w:tr w:rsidR="00AE1271" w:rsidRPr="0008626A" w14:paraId="439E1234" w14:textId="77777777" w:rsidTr="00FD4E61">
        <w:trPr>
          <w:gridAfter w:val="1"/>
          <w:wAfter w:w="128" w:type="dxa"/>
          <w:trHeight w:val="20"/>
        </w:trPr>
        <w:tc>
          <w:tcPr>
            <w:tcW w:w="2774" w:type="dxa"/>
            <w:shd w:val="clear" w:color="auto" w:fill="auto"/>
          </w:tcPr>
          <w:p w14:paraId="28CADCAA" w14:textId="77777777" w:rsidR="00AE1271" w:rsidRPr="0008626A" w:rsidRDefault="00AE1271" w:rsidP="00FF4076">
            <w:pPr>
              <w:widowControl w:val="0"/>
              <w:ind w:firstLine="0"/>
              <w:rPr>
                <w:sz w:val="20"/>
              </w:rPr>
            </w:pPr>
            <w:r w:rsidRPr="0008626A">
              <w:rPr>
                <w:sz w:val="20"/>
              </w:rPr>
              <w:t>КВФО 2</w:t>
            </w:r>
          </w:p>
        </w:tc>
        <w:tc>
          <w:tcPr>
            <w:tcW w:w="3743" w:type="dxa"/>
            <w:gridSpan w:val="2"/>
            <w:vMerge/>
            <w:shd w:val="clear" w:color="auto" w:fill="auto"/>
          </w:tcPr>
          <w:p w14:paraId="0980418C" w14:textId="77777777" w:rsidR="00AE1271" w:rsidRPr="0008626A" w:rsidRDefault="00AE1271" w:rsidP="00FF4076">
            <w:pPr>
              <w:widowControl w:val="0"/>
              <w:ind w:firstLine="0"/>
              <w:rPr>
                <w:sz w:val="20"/>
              </w:rPr>
            </w:pPr>
          </w:p>
        </w:tc>
        <w:tc>
          <w:tcPr>
            <w:tcW w:w="1816" w:type="dxa"/>
            <w:gridSpan w:val="2"/>
            <w:shd w:val="clear" w:color="auto" w:fill="auto"/>
          </w:tcPr>
          <w:p w14:paraId="185F5EE5" w14:textId="77777777" w:rsidR="00AE1271" w:rsidRPr="0008626A" w:rsidRDefault="00AE1271" w:rsidP="00FF4076">
            <w:pPr>
              <w:widowControl w:val="0"/>
              <w:ind w:firstLine="0"/>
              <w:jc w:val="center"/>
              <w:rPr>
                <w:sz w:val="20"/>
              </w:rPr>
            </w:pPr>
            <w:r w:rsidRPr="0008626A">
              <w:rPr>
                <w:sz w:val="20"/>
              </w:rPr>
              <w:t>2.401.30.000</w:t>
            </w:r>
          </w:p>
        </w:tc>
        <w:tc>
          <w:tcPr>
            <w:tcW w:w="1806" w:type="dxa"/>
            <w:gridSpan w:val="2"/>
            <w:shd w:val="clear" w:color="auto" w:fill="auto"/>
          </w:tcPr>
          <w:p w14:paraId="1DC8322A" w14:textId="44B290AE" w:rsidR="00AE1271" w:rsidRPr="0008626A" w:rsidRDefault="00AE1271" w:rsidP="00FF4076">
            <w:pPr>
              <w:widowControl w:val="0"/>
              <w:ind w:firstLine="0"/>
              <w:jc w:val="center"/>
              <w:rPr>
                <w:sz w:val="20"/>
              </w:rPr>
            </w:pPr>
            <w:r w:rsidRPr="0008626A">
              <w:rPr>
                <w:sz w:val="20"/>
              </w:rPr>
              <w:t>2.401.10.1хх</w:t>
            </w:r>
          </w:p>
          <w:p w14:paraId="3F94A934" w14:textId="77777777" w:rsidR="00AE1271" w:rsidRPr="0008626A" w:rsidRDefault="00AE1271" w:rsidP="00FF4076">
            <w:pPr>
              <w:widowControl w:val="0"/>
              <w:ind w:firstLine="0"/>
              <w:jc w:val="center"/>
              <w:rPr>
                <w:sz w:val="20"/>
              </w:rPr>
            </w:pPr>
            <w:r w:rsidRPr="0008626A">
              <w:rPr>
                <w:sz w:val="20"/>
              </w:rPr>
              <w:t>2.401.20.2хх</w:t>
            </w:r>
          </w:p>
          <w:p w14:paraId="452BFD37" w14:textId="77777777" w:rsidR="00AE1271" w:rsidRPr="0008626A" w:rsidRDefault="00AE1271" w:rsidP="00FF4076">
            <w:pPr>
              <w:widowControl w:val="0"/>
              <w:ind w:firstLine="0"/>
              <w:jc w:val="center"/>
              <w:rPr>
                <w:sz w:val="20"/>
              </w:rPr>
            </w:pPr>
            <w:r w:rsidRPr="0008626A">
              <w:rPr>
                <w:sz w:val="20"/>
              </w:rPr>
              <w:t>2.304.06.73х</w:t>
            </w:r>
          </w:p>
        </w:tc>
      </w:tr>
      <w:tr w:rsidR="00AE1271" w:rsidRPr="0008626A" w14:paraId="11595FCA" w14:textId="77777777" w:rsidTr="00FD4E61">
        <w:trPr>
          <w:gridAfter w:val="1"/>
          <w:wAfter w:w="128" w:type="dxa"/>
          <w:trHeight w:val="20"/>
        </w:trPr>
        <w:tc>
          <w:tcPr>
            <w:tcW w:w="2774" w:type="dxa"/>
            <w:shd w:val="clear" w:color="auto" w:fill="auto"/>
          </w:tcPr>
          <w:p w14:paraId="19C28756" w14:textId="77777777" w:rsidR="00AE1271" w:rsidRPr="0008626A" w:rsidRDefault="00AE1271" w:rsidP="00FF4076">
            <w:pPr>
              <w:widowControl w:val="0"/>
              <w:ind w:firstLine="0"/>
              <w:rPr>
                <w:sz w:val="20"/>
              </w:rPr>
            </w:pPr>
            <w:r w:rsidRPr="0008626A">
              <w:rPr>
                <w:sz w:val="20"/>
              </w:rPr>
              <w:t>По операциям исправления ошибок прошлого отчетного периода</w:t>
            </w:r>
          </w:p>
        </w:tc>
        <w:tc>
          <w:tcPr>
            <w:tcW w:w="3743" w:type="dxa"/>
            <w:gridSpan w:val="2"/>
            <w:shd w:val="clear" w:color="auto" w:fill="auto"/>
          </w:tcPr>
          <w:p w14:paraId="56CEBFB0"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49CADC9" w14:textId="77777777" w:rsidR="00AE1271" w:rsidRPr="0008626A" w:rsidRDefault="00AE1271" w:rsidP="00FF4076">
            <w:pPr>
              <w:widowControl w:val="0"/>
              <w:ind w:firstLine="0"/>
              <w:jc w:val="center"/>
              <w:rPr>
                <w:sz w:val="20"/>
              </w:rPr>
            </w:pPr>
            <w:r w:rsidRPr="0008626A">
              <w:rPr>
                <w:sz w:val="20"/>
              </w:rPr>
              <w:t>0.401.30.000</w:t>
            </w:r>
          </w:p>
        </w:tc>
        <w:tc>
          <w:tcPr>
            <w:tcW w:w="1806" w:type="dxa"/>
            <w:gridSpan w:val="2"/>
            <w:shd w:val="clear" w:color="auto" w:fill="auto"/>
          </w:tcPr>
          <w:p w14:paraId="19C3D29C" w14:textId="77777777" w:rsidR="00AE1271" w:rsidRPr="0008626A" w:rsidRDefault="00AE1271" w:rsidP="00FF4076">
            <w:pPr>
              <w:widowControl w:val="0"/>
              <w:ind w:firstLine="0"/>
              <w:jc w:val="center"/>
              <w:rPr>
                <w:sz w:val="20"/>
              </w:rPr>
            </w:pPr>
            <w:r w:rsidRPr="0008626A">
              <w:rPr>
                <w:sz w:val="20"/>
              </w:rPr>
              <w:t>0.401.16.1хх</w:t>
            </w:r>
          </w:p>
          <w:p w14:paraId="0873754E" w14:textId="77777777" w:rsidR="00AE1271" w:rsidRPr="0008626A" w:rsidRDefault="00AE1271" w:rsidP="00FF4076">
            <w:pPr>
              <w:widowControl w:val="0"/>
              <w:ind w:firstLine="0"/>
              <w:jc w:val="center"/>
              <w:rPr>
                <w:sz w:val="20"/>
              </w:rPr>
            </w:pPr>
            <w:r w:rsidRPr="0008626A">
              <w:rPr>
                <w:sz w:val="20"/>
              </w:rPr>
              <w:t>0.401.17.1хх</w:t>
            </w:r>
          </w:p>
          <w:p w14:paraId="5067E184" w14:textId="77777777" w:rsidR="00AE1271" w:rsidRPr="0008626A" w:rsidRDefault="00AE1271" w:rsidP="00FF4076">
            <w:pPr>
              <w:widowControl w:val="0"/>
              <w:ind w:firstLine="0"/>
              <w:jc w:val="center"/>
              <w:rPr>
                <w:sz w:val="20"/>
              </w:rPr>
            </w:pPr>
            <w:r w:rsidRPr="0008626A">
              <w:rPr>
                <w:sz w:val="20"/>
              </w:rPr>
              <w:t>0.401.18.1хх</w:t>
            </w:r>
          </w:p>
          <w:p w14:paraId="3C4356ED" w14:textId="77777777" w:rsidR="00AE1271" w:rsidRPr="0008626A" w:rsidRDefault="00AE1271" w:rsidP="00FF4076">
            <w:pPr>
              <w:widowControl w:val="0"/>
              <w:ind w:firstLine="0"/>
              <w:jc w:val="center"/>
              <w:rPr>
                <w:sz w:val="20"/>
              </w:rPr>
            </w:pPr>
            <w:r w:rsidRPr="0008626A">
              <w:rPr>
                <w:sz w:val="20"/>
              </w:rPr>
              <w:t>0.401.19.1хх</w:t>
            </w:r>
          </w:p>
          <w:p w14:paraId="7E6A90FE" w14:textId="77777777" w:rsidR="00AE1271" w:rsidRPr="0008626A" w:rsidRDefault="00AE1271" w:rsidP="00FF4076">
            <w:pPr>
              <w:widowControl w:val="0"/>
              <w:ind w:firstLine="0"/>
              <w:jc w:val="center"/>
              <w:rPr>
                <w:sz w:val="20"/>
              </w:rPr>
            </w:pPr>
            <w:r w:rsidRPr="0008626A">
              <w:rPr>
                <w:sz w:val="20"/>
              </w:rPr>
              <w:t>0.401.28.2хх</w:t>
            </w:r>
          </w:p>
          <w:p w14:paraId="59496ABD" w14:textId="77777777" w:rsidR="00AE1271" w:rsidRPr="0008626A" w:rsidRDefault="00AE1271" w:rsidP="00FF4076">
            <w:pPr>
              <w:widowControl w:val="0"/>
              <w:ind w:firstLine="0"/>
              <w:jc w:val="center"/>
              <w:rPr>
                <w:sz w:val="20"/>
              </w:rPr>
            </w:pPr>
            <w:r w:rsidRPr="0008626A">
              <w:rPr>
                <w:sz w:val="20"/>
              </w:rPr>
              <w:t>0.401.29.2хх</w:t>
            </w:r>
          </w:p>
          <w:p w14:paraId="7090C846" w14:textId="77777777" w:rsidR="00AE1271" w:rsidRPr="0008626A" w:rsidRDefault="00AE1271" w:rsidP="00FF4076">
            <w:pPr>
              <w:widowControl w:val="0"/>
              <w:ind w:firstLine="0"/>
              <w:jc w:val="center"/>
              <w:rPr>
                <w:sz w:val="20"/>
              </w:rPr>
            </w:pPr>
            <w:r w:rsidRPr="0008626A">
              <w:rPr>
                <w:sz w:val="20"/>
              </w:rPr>
              <w:t>0.304.66.732</w:t>
            </w:r>
          </w:p>
          <w:p w14:paraId="7D6009AE" w14:textId="77777777" w:rsidR="00AE1271" w:rsidRPr="0008626A" w:rsidRDefault="00AE1271" w:rsidP="00FF4076">
            <w:pPr>
              <w:widowControl w:val="0"/>
              <w:ind w:firstLine="0"/>
              <w:jc w:val="center"/>
              <w:rPr>
                <w:sz w:val="20"/>
              </w:rPr>
            </w:pPr>
            <w:r w:rsidRPr="0008626A">
              <w:rPr>
                <w:sz w:val="20"/>
              </w:rPr>
              <w:t>0.304.76.732</w:t>
            </w:r>
          </w:p>
          <w:p w14:paraId="686059E9" w14:textId="77777777" w:rsidR="00AE1271" w:rsidRPr="0008626A" w:rsidRDefault="00AE1271" w:rsidP="00FF4076">
            <w:pPr>
              <w:widowControl w:val="0"/>
              <w:ind w:firstLine="0"/>
              <w:jc w:val="center"/>
              <w:rPr>
                <w:sz w:val="20"/>
              </w:rPr>
            </w:pPr>
            <w:r w:rsidRPr="0008626A">
              <w:rPr>
                <w:sz w:val="20"/>
              </w:rPr>
              <w:t>0.304.86.732</w:t>
            </w:r>
          </w:p>
          <w:p w14:paraId="536629AB" w14:textId="77777777" w:rsidR="00AE1271" w:rsidRPr="0008626A" w:rsidRDefault="00AE1271" w:rsidP="00FF4076">
            <w:pPr>
              <w:widowControl w:val="0"/>
              <w:ind w:firstLine="0"/>
              <w:jc w:val="center"/>
              <w:rPr>
                <w:sz w:val="20"/>
              </w:rPr>
            </w:pPr>
            <w:r w:rsidRPr="0008626A">
              <w:rPr>
                <w:sz w:val="20"/>
              </w:rPr>
              <w:t>0.304.96.732</w:t>
            </w:r>
          </w:p>
        </w:tc>
      </w:tr>
      <w:tr w:rsidR="00AE1271" w:rsidRPr="0008626A" w14:paraId="54AC46D2" w14:textId="77777777" w:rsidTr="00FD4E61">
        <w:trPr>
          <w:gridAfter w:val="1"/>
          <w:wAfter w:w="128" w:type="dxa"/>
          <w:trHeight w:val="20"/>
        </w:trPr>
        <w:tc>
          <w:tcPr>
            <w:tcW w:w="10139" w:type="dxa"/>
            <w:gridSpan w:val="7"/>
            <w:shd w:val="clear" w:color="auto" w:fill="auto"/>
          </w:tcPr>
          <w:p w14:paraId="2CBC739E" w14:textId="763AC245" w:rsidR="00AE1271" w:rsidRPr="0008626A" w:rsidRDefault="00AE1271" w:rsidP="00420AB2">
            <w:pPr>
              <w:pStyle w:val="aff"/>
              <w:widowControl w:val="0"/>
              <w:tabs>
                <w:tab w:val="left" w:pos="175"/>
              </w:tabs>
              <w:spacing w:before="0" w:beforeAutospacing="0" w:after="0" w:afterAutospacing="0"/>
              <w:jc w:val="both"/>
              <w:textAlignment w:val="baseline"/>
              <w:rPr>
                <w:b/>
                <w:kern w:val="24"/>
                <w:sz w:val="20"/>
                <w:szCs w:val="20"/>
              </w:rPr>
            </w:pPr>
            <w:bookmarkStart w:id="985" w:name="_Toc94016247"/>
            <w:bookmarkStart w:id="986" w:name="_Toc94017016"/>
            <w:bookmarkStart w:id="987" w:name="_Toc103589573"/>
            <w:r w:rsidRPr="0008626A">
              <w:rPr>
                <w:b/>
                <w:kern w:val="24"/>
                <w:sz w:val="20"/>
                <w:szCs w:val="20"/>
              </w:rPr>
              <w:t>22.3.1.3. Отражение в учете операций по переоценке стоимости нефинансовых активов и амортизации</w:t>
            </w:r>
            <w:bookmarkEnd w:id="985"/>
            <w:bookmarkEnd w:id="986"/>
            <w:bookmarkEnd w:id="987"/>
          </w:p>
        </w:tc>
      </w:tr>
      <w:tr w:rsidR="00AE1271" w:rsidRPr="0008626A" w14:paraId="5220EFFC" w14:textId="77777777" w:rsidTr="00FD4E61">
        <w:trPr>
          <w:gridAfter w:val="1"/>
          <w:wAfter w:w="128" w:type="dxa"/>
          <w:trHeight w:val="20"/>
        </w:trPr>
        <w:tc>
          <w:tcPr>
            <w:tcW w:w="2774" w:type="dxa"/>
            <w:shd w:val="clear" w:color="auto" w:fill="auto"/>
          </w:tcPr>
          <w:p w14:paraId="7025B8A2" w14:textId="33A4C83A" w:rsidR="00AE1271" w:rsidRPr="0008626A" w:rsidRDefault="00AE1271" w:rsidP="00FF4076">
            <w:pPr>
              <w:widowControl w:val="0"/>
              <w:ind w:firstLine="0"/>
              <w:rPr>
                <w:sz w:val="20"/>
              </w:rPr>
            </w:pPr>
            <w:r w:rsidRPr="0008626A">
              <w:rPr>
                <w:sz w:val="20"/>
              </w:rPr>
              <w:t>Отражение сумм положительных результатов переоценки (дооценки) стоимости ОС</w:t>
            </w:r>
          </w:p>
        </w:tc>
        <w:tc>
          <w:tcPr>
            <w:tcW w:w="3743" w:type="dxa"/>
            <w:gridSpan w:val="2"/>
            <w:shd w:val="clear" w:color="auto" w:fill="auto"/>
          </w:tcPr>
          <w:p w14:paraId="72291097"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2C6E66DE" w14:textId="77777777" w:rsidR="00AE1271" w:rsidRPr="0008626A" w:rsidRDefault="00AE1271" w:rsidP="00FF4076">
            <w:pPr>
              <w:widowControl w:val="0"/>
              <w:tabs>
                <w:tab w:val="num" w:pos="720"/>
              </w:tabs>
              <w:ind w:firstLine="0"/>
              <w:rPr>
                <w:sz w:val="20"/>
              </w:rPr>
            </w:pPr>
            <w:r w:rsidRPr="0008626A">
              <w:rPr>
                <w:sz w:val="20"/>
              </w:rPr>
              <w:t>Акт о результатах переоценки нефинансовых активов (неунифицированная форма)</w:t>
            </w:r>
          </w:p>
        </w:tc>
        <w:tc>
          <w:tcPr>
            <w:tcW w:w="1816" w:type="dxa"/>
            <w:gridSpan w:val="2"/>
            <w:shd w:val="clear" w:color="auto" w:fill="auto"/>
          </w:tcPr>
          <w:p w14:paraId="226D2FC9" w14:textId="77777777" w:rsidR="00AE1271" w:rsidRPr="0008626A" w:rsidRDefault="00AE1271" w:rsidP="00FF4076">
            <w:pPr>
              <w:widowControl w:val="0"/>
              <w:ind w:firstLine="0"/>
              <w:jc w:val="center"/>
              <w:rPr>
                <w:sz w:val="20"/>
              </w:rPr>
            </w:pPr>
            <w:r w:rsidRPr="0008626A">
              <w:rPr>
                <w:sz w:val="20"/>
              </w:rPr>
              <w:t>2.101.хх.310</w:t>
            </w:r>
          </w:p>
          <w:p w14:paraId="609BF50A" w14:textId="77777777" w:rsidR="00AE1271" w:rsidRPr="0008626A" w:rsidRDefault="00AE1271" w:rsidP="00FF4076">
            <w:pPr>
              <w:widowControl w:val="0"/>
              <w:ind w:firstLine="0"/>
              <w:jc w:val="center"/>
              <w:rPr>
                <w:sz w:val="20"/>
              </w:rPr>
            </w:pPr>
            <w:r w:rsidRPr="0008626A">
              <w:rPr>
                <w:sz w:val="20"/>
              </w:rPr>
              <w:t>4.101.хх.310</w:t>
            </w:r>
          </w:p>
          <w:p w14:paraId="51CF0364" w14:textId="5A7E65F8" w:rsidR="00AE1271" w:rsidRPr="0008626A" w:rsidRDefault="00AE1271" w:rsidP="00FF4076">
            <w:pPr>
              <w:widowControl w:val="0"/>
              <w:ind w:firstLine="0"/>
              <w:jc w:val="center"/>
              <w:rPr>
                <w:i/>
                <w:sz w:val="20"/>
              </w:rPr>
            </w:pPr>
          </w:p>
        </w:tc>
        <w:tc>
          <w:tcPr>
            <w:tcW w:w="1806" w:type="dxa"/>
            <w:gridSpan w:val="2"/>
            <w:shd w:val="clear" w:color="auto" w:fill="auto"/>
          </w:tcPr>
          <w:p w14:paraId="0DC1F736" w14:textId="77777777" w:rsidR="00AE1271" w:rsidRPr="0008626A" w:rsidRDefault="00AE1271" w:rsidP="00FF4076">
            <w:pPr>
              <w:widowControl w:val="0"/>
              <w:ind w:firstLine="0"/>
              <w:jc w:val="center"/>
              <w:rPr>
                <w:sz w:val="20"/>
              </w:rPr>
            </w:pPr>
            <w:r w:rsidRPr="0008626A">
              <w:rPr>
                <w:sz w:val="20"/>
              </w:rPr>
              <w:t>2.401.30.000</w:t>
            </w:r>
          </w:p>
          <w:p w14:paraId="618DC0C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4.401.30.000</w:t>
            </w:r>
          </w:p>
          <w:p w14:paraId="65358AF6" w14:textId="3E1AC81D" w:rsidR="00AE1271" w:rsidRPr="0008626A" w:rsidRDefault="00AE1271" w:rsidP="00FF4076">
            <w:pPr>
              <w:pStyle w:val="aff"/>
              <w:widowControl w:val="0"/>
              <w:spacing w:before="0" w:beforeAutospacing="0" w:after="0" w:afterAutospacing="0"/>
              <w:jc w:val="center"/>
              <w:textAlignment w:val="baseline"/>
              <w:rPr>
                <w:i/>
                <w:sz w:val="20"/>
                <w:szCs w:val="20"/>
              </w:rPr>
            </w:pPr>
          </w:p>
        </w:tc>
      </w:tr>
      <w:tr w:rsidR="00AE1271" w:rsidRPr="0008626A" w14:paraId="0542CD15" w14:textId="77777777" w:rsidTr="00FD4E61">
        <w:trPr>
          <w:gridAfter w:val="1"/>
          <w:wAfter w:w="128" w:type="dxa"/>
          <w:trHeight w:val="20"/>
        </w:trPr>
        <w:tc>
          <w:tcPr>
            <w:tcW w:w="2774" w:type="dxa"/>
            <w:shd w:val="clear" w:color="auto" w:fill="auto"/>
          </w:tcPr>
          <w:p w14:paraId="54A3709C" w14:textId="6C241FEA" w:rsidR="00AE1271" w:rsidRPr="0008626A" w:rsidRDefault="00AE1271" w:rsidP="00FF4076">
            <w:pPr>
              <w:widowControl w:val="0"/>
              <w:ind w:firstLine="0"/>
              <w:rPr>
                <w:sz w:val="20"/>
              </w:rPr>
            </w:pPr>
            <w:r w:rsidRPr="0008626A">
              <w:rPr>
                <w:sz w:val="20"/>
              </w:rPr>
              <w:t>Отражение сумм отрицательных результатов переоценки (уценки) стоимости ОС</w:t>
            </w:r>
          </w:p>
        </w:tc>
        <w:tc>
          <w:tcPr>
            <w:tcW w:w="3743" w:type="dxa"/>
            <w:gridSpan w:val="2"/>
            <w:shd w:val="clear" w:color="auto" w:fill="auto"/>
          </w:tcPr>
          <w:p w14:paraId="07D11F48" w14:textId="148DB5A0" w:rsidR="00AE1271" w:rsidRPr="0008626A" w:rsidRDefault="00AE1271" w:rsidP="00FF4076">
            <w:pPr>
              <w:widowControl w:val="0"/>
              <w:ind w:firstLine="0"/>
              <w:rPr>
                <w:sz w:val="20"/>
              </w:rPr>
            </w:pPr>
            <w:r w:rsidRPr="0008626A">
              <w:rPr>
                <w:sz w:val="20"/>
              </w:rPr>
              <w:t xml:space="preserve">Бухгалтерская справка (ф. 0504833) </w:t>
            </w:r>
            <w:r w:rsidRPr="0008626A">
              <w:rPr>
                <w:sz w:val="20"/>
              </w:rPr>
              <w:br/>
              <w:t>Акт о результатах переоценки нефинансовых активов (неунифицированная форма)</w:t>
            </w:r>
          </w:p>
        </w:tc>
        <w:tc>
          <w:tcPr>
            <w:tcW w:w="1816" w:type="dxa"/>
            <w:gridSpan w:val="2"/>
            <w:shd w:val="clear" w:color="auto" w:fill="auto"/>
          </w:tcPr>
          <w:p w14:paraId="7CA9B623" w14:textId="77777777" w:rsidR="00AE1271" w:rsidRPr="0008626A" w:rsidRDefault="00AE1271" w:rsidP="00FF4076">
            <w:pPr>
              <w:widowControl w:val="0"/>
              <w:ind w:firstLine="0"/>
              <w:jc w:val="center"/>
              <w:rPr>
                <w:sz w:val="20"/>
              </w:rPr>
            </w:pPr>
            <w:r w:rsidRPr="0008626A">
              <w:rPr>
                <w:sz w:val="20"/>
              </w:rPr>
              <w:t>2.401.30.000</w:t>
            </w:r>
          </w:p>
          <w:p w14:paraId="42B3F2CD" w14:textId="77777777" w:rsidR="00AE1271" w:rsidRPr="0008626A" w:rsidRDefault="00AE1271" w:rsidP="00FF4076">
            <w:pPr>
              <w:widowControl w:val="0"/>
              <w:ind w:firstLine="0"/>
              <w:jc w:val="center"/>
              <w:rPr>
                <w:sz w:val="20"/>
              </w:rPr>
            </w:pPr>
            <w:r w:rsidRPr="0008626A">
              <w:rPr>
                <w:sz w:val="20"/>
              </w:rPr>
              <w:t>4.401.30.000</w:t>
            </w:r>
          </w:p>
          <w:p w14:paraId="15BD6AA2" w14:textId="247BE564" w:rsidR="00AE1271" w:rsidRPr="0008626A" w:rsidRDefault="00AE1271" w:rsidP="00FF4076">
            <w:pPr>
              <w:widowControl w:val="0"/>
              <w:ind w:firstLine="0"/>
              <w:jc w:val="center"/>
              <w:rPr>
                <w:i/>
                <w:sz w:val="20"/>
              </w:rPr>
            </w:pPr>
          </w:p>
        </w:tc>
        <w:tc>
          <w:tcPr>
            <w:tcW w:w="1806" w:type="dxa"/>
            <w:gridSpan w:val="2"/>
            <w:shd w:val="clear" w:color="auto" w:fill="auto"/>
          </w:tcPr>
          <w:p w14:paraId="1EB07D87" w14:textId="77777777" w:rsidR="00AE1271" w:rsidRPr="0008626A" w:rsidRDefault="00AE1271" w:rsidP="00FF4076">
            <w:pPr>
              <w:widowControl w:val="0"/>
              <w:ind w:firstLine="0"/>
              <w:jc w:val="center"/>
              <w:rPr>
                <w:sz w:val="20"/>
              </w:rPr>
            </w:pPr>
            <w:r w:rsidRPr="0008626A">
              <w:rPr>
                <w:sz w:val="20"/>
              </w:rPr>
              <w:t>2.101.хх.410</w:t>
            </w:r>
          </w:p>
          <w:p w14:paraId="22FEDBE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4.101.хх.410</w:t>
            </w:r>
          </w:p>
          <w:p w14:paraId="73CC721E" w14:textId="401BF389" w:rsidR="00AE1271" w:rsidRPr="0008626A" w:rsidRDefault="00AE1271" w:rsidP="00FF4076">
            <w:pPr>
              <w:pStyle w:val="aff"/>
              <w:widowControl w:val="0"/>
              <w:spacing w:before="0" w:beforeAutospacing="0" w:after="0" w:afterAutospacing="0"/>
              <w:jc w:val="center"/>
              <w:textAlignment w:val="baseline"/>
              <w:rPr>
                <w:i/>
                <w:sz w:val="20"/>
                <w:szCs w:val="20"/>
              </w:rPr>
            </w:pPr>
          </w:p>
        </w:tc>
      </w:tr>
      <w:tr w:rsidR="00AE1271" w:rsidRPr="0008626A" w14:paraId="152F4250" w14:textId="77777777" w:rsidTr="00FD4E61">
        <w:trPr>
          <w:gridAfter w:val="1"/>
          <w:wAfter w:w="128" w:type="dxa"/>
          <w:trHeight w:val="20"/>
        </w:trPr>
        <w:tc>
          <w:tcPr>
            <w:tcW w:w="2774" w:type="dxa"/>
            <w:shd w:val="clear" w:color="auto" w:fill="auto"/>
          </w:tcPr>
          <w:p w14:paraId="6EC24C8F" w14:textId="17A586F1" w:rsidR="00AE1271" w:rsidRPr="0008626A" w:rsidRDefault="00AE1271" w:rsidP="00FF4076">
            <w:pPr>
              <w:widowControl w:val="0"/>
              <w:ind w:firstLine="0"/>
              <w:rPr>
                <w:sz w:val="20"/>
              </w:rPr>
            </w:pPr>
            <w:r w:rsidRPr="0008626A">
              <w:rPr>
                <w:sz w:val="20"/>
              </w:rPr>
              <w:t>Отражение сумм положительных результатов переоценки (дооценки) амортизации ОС</w:t>
            </w:r>
          </w:p>
        </w:tc>
        <w:tc>
          <w:tcPr>
            <w:tcW w:w="3743" w:type="dxa"/>
            <w:gridSpan w:val="2"/>
            <w:shd w:val="clear" w:color="auto" w:fill="auto"/>
          </w:tcPr>
          <w:p w14:paraId="2EFFF10D" w14:textId="77777777" w:rsidR="00AE1271" w:rsidRPr="0008626A" w:rsidRDefault="00AE1271" w:rsidP="00FF4076">
            <w:pPr>
              <w:widowControl w:val="0"/>
              <w:ind w:firstLine="0"/>
              <w:rPr>
                <w:sz w:val="20"/>
              </w:rPr>
            </w:pPr>
            <w:r w:rsidRPr="0008626A">
              <w:rPr>
                <w:sz w:val="20"/>
              </w:rPr>
              <w:t>Бухгалтерская справка (ф. 0504833)</w:t>
            </w:r>
          </w:p>
          <w:p w14:paraId="2BCF572A" w14:textId="77777777" w:rsidR="00AE1271" w:rsidRPr="0008626A" w:rsidRDefault="00AE1271" w:rsidP="00FF4076">
            <w:pPr>
              <w:widowControl w:val="0"/>
              <w:tabs>
                <w:tab w:val="num" w:pos="720"/>
              </w:tabs>
              <w:ind w:firstLine="0"/>
              <w:rPr>
                <w:sz w:val="20"/>
              </w:rPr>
            </w:pPr>
            <w:r w:rsidRPr="0008626A">
              <w:rPr>
                <w:sz w:val="20"/>
              </w:rPr>
              <w:t>Акт о результатах переоценки нефинансовых активов (неунифицированная форма)</w:t>
            </w:r>
          </w:p>
        </w:tc>
        <w:tc>
          <w:tcPr>
            <w:tcW w:w="1816" w:type="dxa"/>
            <w:gridSpan w:val="2"/>
            <w:shd w:val="clear" w:color="auto" w:fill="auto"/>
          </w:tcPr>
          <w:p w14:paraId="4C4FBF1F" w14:textId="77777777" w:rsidR="00AE1271" w:rsidRPr="0008626A" w:rsidRDefault="00AE1271" w:rsidP="00FF4076">
            <w:pPr>
              <w:widowControl w:val="0"/>
              <w:ind w:firstLine="0"/>
              <w:jc w:val="center"/>
              <w:rPr>
                <w:sz w:val="20"/>
              </w:rPr>
            </w:pPr>
            <w:r w:rsidRPr="0008626A">
              <w:rPr>
                <w:sz w:val="20"/>
              </w:rPr>
              <w:t>2.401.30.000</w:t>
            </w:r>
          </w:p>
          <w:p w14:paraId="7B4A049D" w14:textId="77777777" w:rsidR="00AE1271" w:rsidRPr="0008626A" w:rsidRDefault="00AE1271" w:rsidP="00FF4076">
            <w:pPr>
              <w:widowControl w:val="0"/>
              <w:ind w:firstLine="0"/>
              <w:jc w:val="center"/>
              <w:rPr>
                <w:sz w:val="20"/>
              </w:rPr>
            </w:pPr>
            <w:r w:rsidRPr="0008626A">
              <w:rPr>
                <w:sz w:val="20"/>
              </w:rPr>
              <w:t>4.401.30.000</w:t>
            </w:r>
          </w:p>
          <w:p w14:paraId="2A63F270" w14:textId="0B5AB02E" w:rsidR="00AE1271" w:rsidRPr="0008626A" w:rsidRDefault="00AE1271" w:rsidP="00FF4076">
            <w:pPr>
              <w:widowControl w:val="0"/>
              <w:ind w:firstLine="0"/>
              <w:jc w:val="center"/>
              <w:rPr>
                <w:i/>
                <w:sz w:val="20"/>
              </w:rPr>
            </w:pPr>
          </w:p>
        </w:tc>
        <w:tc>
          <w:tcPr>
            <w:tcW w:w="1806" w:type="dxa"/>
            <w:gridSpan w:val="2"/>
            <w:shd w:val="clear" w:color="auto" w:fill="auto"/>
          </w:tcPr>
          <w:p w14:paraId="575874EC" w14:textId="77777777" w:rsidR="00AE1271" w:rsidRPr="0008626A" w:rsidRDefault="00AE1271" w:rsidP="00FF4076">
            <w:pPr>
              <w:widowControl w:val="0"/>
              <w:ind w:firstLine="0"/>
              <w:jc w:val="center"/>
              <w:rPr>
                <w:sz w:val="20"/>
              </w:rPr>
            </w:pPr>
            <w:r w:rsidRPr="0008626A">
              <w:rPr>
                <w:sz w:val="20"/>
              </w:rPr>
              <w:t>2.104.хх.411</w:t>
            </w:r>
          </w:p>
          <w:p w14:paraId="2AF4AA8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4.104.хх.411</w:t>
            </w:r>
          </w:p>
          <w:p w14:paraId="778A7173" w14:textId="31258D48" w:rsidR="00AE1271" w:rsidRPr="0008626A" w:rsidRDefault="00AE1271" w:rsidP="00FF4076">
            <w:pPr>
              <w:pStyle w:val="aff"/>
              <w:widowControl w:val="0"/>
              <w:spacing w:before="0" w:beforeAutospacing="0" w:after="0" w:afterAutospacing="0"/>
              <w:jc w:val="center"/>
              <w:textAlignment w:val="baseline"/>
              <w:rPr>
                <w:i/>
                <w:sz w:val="20"/>
                <w:szCs w:val="20"/>
              </w:rPr>
            </w:pPr>
          </w:p>
        </w:tc>
      </w:tr>
      <w:tr w:rsidR="00AE1271" w:rsidRPr="0008626A" w14:paraId="0877A7DD" w14:textId="77777777" w:rsidTr="00FD4E61">
        <w:trPr>
          <w:gridAfter w:val="1"/>
          <w:wAfter w:w="128" w:type="dxa"/>
          <w:trHeight w:val="20"/>
        </w:trPr>
        <w:tc>
          <w:tcPr>
            <w:tcW w:w="2774" w:type="dxa"/>
            <w:shd w:val="clear" w:color="auto" w:fill="auto"/>
          </w:tcPr>
          <w:p w14:paraId="510FC284" w14:textId="268428A7" w:rsidR="00AE1271" w:rsidRPr="0008626A" w:rsidRDefault="00AE1271" w:rsidP="00FF4076">
            <w:pPr>
              <w:widowControl w:val="0"/>
              <w:ind w:firstLine="0"/>
              <w:rPr>
                <w:sz w:val="20"/>
              </w:rPr>
            </w:pPr>
            <w:r w:rsidRPr="0008626A">
              <w:rPr>
                <w:sz w:val="20"/>
              </w:rPr>
              <w:t>Отражение сумм отрицательных результатов переоценки (уценки) амортизации ОС</w:t>
            </w:r>
          </w:p>
        </w:tc>
        <w:tc>
          <w:tcPr>
            <w:tcW w:w="3743" w:type="dxa"/>
            <w:gridSpan w:val="2"/>
            <w:shd w:val="clear" w:color="auto" w:fill="auto"/>
          </w:tcPr>
          <w:p w14:paraId="64A6186B" w14:textId="77777777" w:rsidR="00AE1271" w:rsidRPr="0008626A" w:rsidRDefault="00AE1271" w:rsidP="00FF4076">
            <w:pPr>
              <w:widowControl w:val="0"/>
              <w:ind w:firstLine="0"/>
              <w:rPr>
                <w:sz w:val="20"/>
              </w:rPr>
            </w:pPr>
            <w:r w:rsidRPr="0008626A">
              <w:rPr>
                <w:sz w:val="20"/>
              </w:rPr>
              <w:t>Бухгалтерская справка (ф. 0504833)</w:t>
            </w:r>
          </w:p>
          <w:p w14:paraId="5303B23D" w14:textId="77777777" w:rsidR="00AE1271" w:rsidRPr="0008626A" w:rsidRDefault="00AE1271" w:rsidP="00FF4076">
            <w:pPr>
              <w:widowControl w:val="0"/>
              <w:tabs>
                <w:tab w:val="num" w:pos="720"/>
              </w:tabs>
              <w:ind w:firstLine="0"/>
              <w:rPr>
                <w:sz w:val="20"/>
              </w:rPr>
            </w:pPr>
            <w:r w:rsidRPr="0008626A">
              <w:rPr>
                <w:sz w:val="20"/>
              </w:rPr>
              <w:t>Акт о результатах переоценки нефинансовых активов (неунифицированная форма)</w:t>
            </w:r>
          </w:p>
        </w:tc>
        <w:tc>
          <w:tcPr>
            <w:tcW w:w="1816" w:type="dxa"/>
            <w:gridSpan w:val="2"/>
            <w:shd w:val="clear" w:color="auto" w:fill="auto"/>
          </w:tcPr>
          <w:p w14:paraId="4FD9A12E" w14:textId="77777777" w:rsidR="00AE1271" w:rsidRPr="0008626A" w:rsidRDefault="00AE1271" w:rsidP="00FF4076">
            <w:pPr>
              <w:widowControl w:val="0"/>
              <w:ind w:firstLine="0"/>
              <w:jc w:val="center"/>
              <w:rPr>
                <w:sz w:val="20"/>
              </w:rPr>
            </w:pPr>
            <w:r w:rsidRPr="0008626A">
              <w:rPr>
                <w:sz w:val="20"/>
              </w:rPr>
              <w:t>2.104.хх.411</w:t>
            </w:r>
          </w:p>
          <w:p w14:paraId="0FC44B8A" w14:textId="77777777" w:rsidR="00AE1271" w:rsidRPr="0008626A" w:rsidRDefault="00AE1271" w:rsidP="00FF4076">
            <w:pPr>
              <w:widowControl w:val="0"/>
              <w:ind w:firstLine="0"/>
              <w:jc w:val="center"/>
              <w:rPr>
                <w:sz w:val="20"/>
              </w:rPr>
            </w:pPr>
            <w:r w:rsidRPr="0008626A">
              <w:rPr>
                <w:sz w:val="20"/>
              </w:rPr>
              <w:t>4.104.хх.411</w:t>
            </w:r>
          </w:p>
          <w:p w14:paraId="6B094570" w14:textId="08A9E252" w:rsidR="00AE1271" w:rsidRPr="0008626A" w:rsidRDefault="00AE1271" w:rsidP="00FF4076">
            <w:pPr>
              <w:widowControl w:val="0"/>
              <w:ind w:firstLine="0"/>
              <w:jc w:val="center"/>
              <w:rPr>
                <w:i/>
                <w:sz w:val="20"/>
              </w:rPr>
            </w:pPr>
          </w:p>
        </w:tc>
        <w:tc>
          <w:tcPr>
            <w:tcW w:w="1806" w:type="dxa"/>
            <w:gridSpan w:val="2"/>
            <w:shd w:val="clear" w:color="auto" w:fill="auto"/>
          </w:tcPr>
          <w:p w14:paraId="5DB9D0D2" w14:textId="77777777" w:rsidR="00AE1271" w:rsidRPr="0008626A" w:rsidRDefault="00AE1271" w:rsidP="00FF4076">
            <w:pPr>
              <w:widowControl w:val="0"/>
              <w:ind w:firstLine="0"/>
              <w:jc w:val="center"/>
              <w:rPr>
                <w:sz w:val="20"/>
              </w:rPr>
            </w:pPr>
            <w:r w:rsidRPr="0008626A">
              <w:rPr>
                <w:sz w:val="20"/>
              </w:rPr>
              <w:t>2.401.30.000</w:t>
            </w:r>
          </w:p>
          <w:p w14:paraId="0F1A28B4"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4.401.30.000</w:t>
            </w:r>
          </w:p>
          <w:p w14:paraId="3C8D014C" w14:textId="785C0B20" w:rsidR="00AE1271" w:rsidRPr="0008626A" w:rsidRDefault="00AE1271" w:rsidP="00FF4076">
            <w:pPr>
              <w:pStyle w:val="aff"/>
              <w:widowControl w:val="0"/>
              <w:spacing w:before="0" w:beforeAutospacing="0" w:after="0" w:afterAutospacing="0"/>
              <w:jc w:val="center"/>
              <w:textAlignment w:val="baseline"/>
              <w:rPr>
                <w:i/>
                <w:sz w:val="20"/>
                <w:szCs w:val="20"/>
              </w:rPr>
            </w:pPr>
          </w:p>
        </w:tc>
      </w:tr>
      <w:tr w:rsidR="00AE1271" w:rsidRPr="0008626A" w14:paraId="5A1C3CF7" w14:textId="77777777" w:rsidTr="00FD4E61">
        <w:trPr>
          <w:gridAfter w:val="1"/>
          <w:wAfter w:w="128" w:type="dxa"/>
          <w:trHeight w:val="20"/>
        </w:trPr>
        <w:tc>
          <w:tcPr>
            <w:tcW w:w="2774" w:type="dxa"/>
            <w:shd w:val="clear" w:color="auto" w:fill="auto"/>
          </w:tcPr>
          <w:p w14:paraId="716F884C" w14:textId="77777777" w:rsidR="00AE1271" w:rsidRPr="0008626A" w:rsidRDefault="00AE1271" w:rsidP="00FF4076">
            <w:pPr>
              <w:widowControl w:val="0"/>
              <w:ind w:firstLine="0"/>
              <w:rPr>
                <w:sz w:val="20"/>
              </w:rPr>
            </w:pPr>
            <w:r w:rsidRPr="0008626A">
              <w:rPr>
                <w:sz w:val="20"/>
              </w:rPr>
              <w:t>Списание накопленной амортизации, исчисленной на дату переоценки, вычитаемой из балансовой стоимости выбывающих (реализуемых) ОС</w:t>
            </w:r>
          </w:p>
        </w:tc>
        <w:tc>
          <w:tcPr>
            <w:tcW w:w="3743" w:type="dxa"/>
            <w:gridSpan w:val="2"/>
            <w:shd w:val="clear" w:color="auto" w:fill="auto"/>
          </w:tcPr>
          <w:p w14:paraId="5ECCC298" w14:textId="77777777" w:rsidR="00AE1271" w:rsidRPr="0008626A" w:rsidRDefault="00AE1271" w:rsidP="00FF4076">
            <w:pPr>
              <w:widowControl w:val="0"/>
              <w:ind w:firstLine="0"/>
              <w:rPr>
                <w:sz w:val="20"/>
              </w:rPr>
            </w:pPr>
            <w:r w:rsidRPr="0008626A">
              <w:rPr>
                <w:sz w:val="20"/>
              </w:rPr>
              <w:t>Отчет независимого оценщика, действующего на момент заключения договора купли-продажи</w:t>
            </w:r>
          </w:p>
          <w:p w14:paraId="1B7442A3" w14:textId="77777777" w:rsidR="00AE1271" w:rsidRPr="0008626A" w:rsidRDefault="00AE1271" w:rsidP="00FF4076">
            <w:pPr>
              <w:widowControl w:val="0"/>
              <w:ind w:firstLine="0"/>
              <w:rPr>
                <w:sz w:val="20"/>
              </w:rPr>
            </w:pPr>
            <w:r w:rsidRPr="0008626A">
              <w:rPr>
                <w:sz w:val="20"/>
              </w:rPr>
              <w:t>Решение об оценке стоимости имущества, отчуждаемого не в пользу организаций бюджетной сферы (ф.  0510442)</w:t>
            </w:r>
          </w:p>
          <w:p w14:paraId="562D2DDF"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1E45A8DE" w14:textId="77777777" w:rsidR="00AE1271" w:rsidRPr="0008626A" w:rsidRDefault="00AE1271" w:rsidP="00FF4076">
            <w:pPr>
              <w:widowControl w:val="0"/>
              <w:ind w:firstLine="0"/>
              <w:jc w:val="center"/>
              <w:rPr>
                <w:sz w:val="20"/>
              </w:rPr>
            </w:pPr>
            <w:r w:rsidRPr="0008626A">
              <w:rPr>
                <w:sz w:val="20"/>
              </w:rPr>
              <w:t>4.104.12.411</w:t>
            </w:r>
          </w:p>
        </w:tc>
        <w:tc>
          <w:tcPr>
            <w:tcW w:w="1806" w:type="dxa"/>
            <w:gridSpan w:val="2"/>
            <w:shd w:val="clear" w:color="auto" w:fill="auto"/>
          </w:tcPr>
          <w:p w14:paraId="716C12D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4.101.12.410</w:t>
            </w:r>
          </w:p>
        </w:tc>
      </w:tr>
      <w:tr w:rsidR="00AE1271" w:rsidRPr="0008626A" w14:paraId="6DF3133A" w14:textId="77777777" w:rsidTr="00FD4E61">
        <w:trPr>
          <w:gridAfter w:val="1"/>
          <w:wAfter w:w="128" w:type="dxa"/>
          <w:trHeight w:val="20"/>
        </w:trPr>
        <w:tc>
          <w:tcPr>
            <w:tcW w:w="2774" w:type="dxa"/>
            <w:shd w:val="clear" w:color="auto" w:fill="auto"/>
          </w:tcPr>
          <w:p w14:paraId="085BAEAB" w14:textId="77777777" w:rsidR="00AE1271" w:rsidRPr="0008626A" w:rsidRDefault="00AE1271" w:rsidP="00FF4076">
            <w:pPr>
              <w:widowControl w:val="0"/>
              <w:ind w:firstLine="0"/>
              <w:rPr>
                <w:sz w:val="20"/>
              </w:rPr>
            </w:pPr>
            <w:r w:rsidRPr="0008626A">
              <w:rPr>
                <w:sz w:val="20"/>
              </w:rPr>
              <w:t>Увеличение остаточной стоимости ОС на сумму дооценки по ее справедливой стоимости</w:t>
            </w:r>
          </w:p>
        </w:tc>
        <w:tc>
          <w:tcPr>
            <w:tcW w:w="3743" w:type="dxa"/>
            <w:gridSpan w:val="2"/>
            <w:shd w:val="clear" w:color="auto" w:fill="auto"/>
          </w:tcPr>
          <w:p w14:paraId="40488EEB" w14:textId="77777777" w:rsidR="00AE1271" w:rsidRPr="0008626A" w:rsidRDefault="00AE1271" w:rsidP="00FF4076">
            <w:pPr>
              <w:widowControl w:val="0"/>
              <w:ind w:firstLine="0"/>
              <w:rPr>
                <w:sz w:val="20"/>
              </w:rPr>
            </w:pPr>
            <w:r w:rsidRPr="0008626A">
              <w:rPr>
                <w:sz w:val="20"/>
              </w:rPr>
              <w:t>Отчет независимого оценщика, действующего на момент заключения договора купли-продажи</w:t>
            </w:r>
          </w:p>
          <w:p w14:paraId="180CE93E" w14:textId="77777777" w:rsidR="00AE1271" w:rsidRPr="0008626A" w:rsidRDefault="00AE1271" w:rsidP="00FF4076">
            <w:pPr>
              <w:widowControl w:val="0"/>
              <w:ind w:firstLine="0"/>
              <w:rPr>
                <w:sz w:val="20"/>
                <w:vertAlign w:val="superscript"/>
              </w:rPr>
            </w:pPr>
            <w:r w:rsidRPr="0008626A">
              <w:rPr>
                <w:sz w:val="20"/>
              </w:rPr>
              <w:t>Решение об оценке стоимости имущества, отчуждаемого не в пользу организаций бюджетной сферы (ф.  0510442)</w:t>
            </w:r>
          </w:p>
          <w:p w14:paraId="425CB1FC"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924EECE" w14:textId="77777777" w:rsidR="00AE1271" w:rsidRPr="0008626A" w:rsidRDefault="00AE1271" w:rsidP="00FF4076">
            <w:pPr>
              <w:widowControl w:val="0"/>
              <w:ind w:firstLine="0"/>
              <w:jc w:val="center"/>
              <w:rPr>
                <w:sz w:val="20"/>
              </w:rPr>
            </w:pPr>
            <w:r w:rsidRPr="0008626A">
              <w:rPr>
                <w:sz w:val="20"/>
              </w:rPr>
              <w:t>4.101.12.310</w:t>
            </w:r>
          </w:p>
        </w:tc>
        <w:tc>
          <w:tcPr>
            <w:tcW w:w="1806" w:type="dxa"/>
            <w:gridSpan w:val="2"/>
            <w:shd w:val="clear" w:color="auto" w:fill="auto"/>
          </w:tcPr>
          <w:p w14:paraId="18EA4202" w14:textId="77777777" w:rsidR="00AE1271" w:rsidRPr="0008626A" w:rsidRDefault="00AE1271" w:rsidP="00FF4076">
            <w:pPr>
              <w:widowControl w:val="0"/>
              <w:ind w:firstLine="0"/>
              <w:jc w:val="center"/>
              <w:rPr>
                <w:sz w:val="20"/>
              </w:rPr>
            </w:pPr>
            <w:r w:rsidRPr="0008626A">
              <w:rPr>
                <w:sz w:val="20"/>
              </w:rPr>
              <w:t>4.401.10.176</w:t>
            </w:r>
          </w:p>
        </w:tc>
      </w:tr>
      <w:tr w:rsidR="00AE1271" w:rsidRPr="0008626A" w14:paraId="1CFD8B30" w14:textId="77777777" w:rsidTr="00FD4E61">
        <w:trPr>
          <w:gridAfter w:val="1"/>
          <w:wAfter w:w="128" w:type="dxa"/>
          <w:trHeight w:val="20"/>
        </w:trPr>
        <w:tc>
          <w:tcPr>
            <w:tcW w:w="10139" w:type="dxa"/>
            <w:gridSpan w:val="7"/>
            <w:shd w:val="clear" w:color="auto" w:fill="auto"/>
          </w:tcPr>
          <w:p w14:paraId="2135835F" w14:textId="7BCBB264" w:rsidR="00AE1271" w:rsidRPr="0008626A" w:rsidRDefault="00AE1271" w:rsidP="00420AB2">
            <w:pPr>
              <w:pStyle w:val="aff"/>
              <w:widowControl w:val="0"/>
              <w:tabs>
                <w:tab w:val="left" w:pos="175"/>
              </w:tabs>
              <w:spacing w:before="0" w:beforeAutospacing="0" w:after="0" w:afterAutospacing="0"/>
              <w:jc w:val="both"/>
              <w:textAlignment w:val="baseline"/>
              <w:rPr>
                <w:b/>
                <w:kern w:val="24"/>
                <w:sz w:val="20"/>
                <w:szCs w:val="20"/>
              </w:rPr>
            </w:pPr>
            <w:r w:rsidRPr="0008626A">
              <w:rPr>
                <w:b/>
                <w:kern w:val="24"/>
                <w:sz w:val="20"/>
                <w:szCs w:val="20"/>
              </w:rPr>
              <w:t>22.3.1.4 Отражение в учете операций по внутриведомственным расчетам</w:t>
            </w:r>
          </w:p>
        </w:tc>
      </w:tr>
      <w:tr w:rsidR="00AE1271" w:rsidRPr="0008626A" w14:paraId="36885BFD" w14:textId="77777777" w:rsidTr="00FD4E61">
        <w:trPr>
          <w:gridAfter w:val="1"/>
          <w:wAfter w:w="128" w:type="dxa"/>
          <w:trHeight w:val="20"/>
        </w:trPr>
        <w:tc>
          <w:tcPr>
            <w:tcW w:w="2774" w:type="dxa"/>
            <w:vMerge w:val="restart"/>
            <w:shd w:val="clear" w:color="auto" w:fill="auto"/>
          </w:tcPr>
          <w:p w14:paraId="45D16257" w14:textId="77777777" w:rsidR="00AE1271" w:rsidRPr="0008626A" w:rsidRDefault="00AE1271" w:rsidP="00FF4076">
            <w:pPr>
              <w:widowControl w:val="0"/>
              <w:ind w:firstLine="0"/>
              <w:rPr>
                <w:sz w:val="20"/>
              </w:rPr>
            </w:pPr>
            <w:r w:rsidRPr="0008626A">
              <w:rPr>
                <w:sz w:val="20"/>
              </w:rPr>
              <w:t>Операции по закрытие счетов текущего финансового года по внутриведомственным расчетам</w:t>
            </w:r>
          </w:p>
        </w:tc>
        <w:tc>
          <w:tcPr>
            <w:tcW w:w="3743" w:type="dxa"/>
            <w:gridSpan w:val="2"/>
            <w:vMerge w:val="restart"/>
            <w:shd w:val="clear" w:color="auto" w:fill="auto"/>
          </w:tcPr>
          <w:p w14:paraId="0CB67C66"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4FCF11E5" w14:textId="77777777" w:rsidR="00AE1271" w:rsidRPr="0008626A" w:rsidRDefault="00AE1271" w:rsidP="00FF4076">
            <w:pPr>
              <w:widowControl w:val="0"/>
              <w:ind w:firstLine="0"/>
              <w:jc w:val="center"/>
              <w:rPr>
                <w:sz w:val="20"/>
              </w:rPr>
            </w:pPr>
            <w:r w:rsidRPr="0008626A">
              <w:rPr>
                <w:sz w:val="20"/>
              </w:rPr>
              <w:t>0.304.04.ххх</w:t>
            </w:r>
          </w:p>
        </w:tc>
        <w:tc>
          <w:tcPr>
            <w:tcW w:w="1806" w:type="dxa"/>
            <w:gridSpan w:val="2"/>
            <w:shd w:val="clear" w:color="auto" w:fill="auto"/>
          </w:tcPr>
          <w:p w14:paraId="55EE6AE9" w14:textId="77777777" w:rsidR="00AE1271" w:rsidRPr="0008626A" w:rsidRDefault="00AE1271" w:rsidP="00FF4076">
            <w:pPr>
              <w:widowControl w:val="0"/>
              <w:ind w:firstLine="0"/>
              <w:jc w:val="center"/>
              <w:rPr>
                <w:sz w:val="20"/>
              </w:rPr>
            </w:pPr>
            <w:r w:rsidRPr="0008626A">
              <w:rPr>
                <w:sz w:val="20"/>
              </w:rPr>
              <w:t>0.401.30.ххх</w:t>
            </w:r>
          </w:p>
        </w:tc>
      </w:tr>
      <w:tr w:rsidR="00AE1271" w:rsidRPr="0008626A" w14:paraId="7C354819" w14:textId="77777777" w:rsidTr="00FD4E61">
        <w:trPr>
          <w:gridAfter w:val="1"/>
          <w:wAfter w:w="128" w:type="dxa"/>
          <w:trHeight w:val="20"/>
        </w:trPr>
        <w:tc>
          <w:tcPr>
            <w:tcW w:w="2774" w:type="dxa"/>
            <w:vMerge/>
            <w:shd w:val="clear" w:color="auto" w:fill="auto"/>
          </w:tcPr>
          <w:p w14:paraId="283DCF9B" w14:textId="77777777" w:rsidR="00AE1271" w:rsidRPr="0008626A" w:rsidRDefault="00AE1271" w:rsidP="00FF4076">
            <w:pPr>
              <w:widowControl w:val="0"/>
              <w:ind w:firstLine="0"/>
              <w:rPr>
                <w:sz w:val="20"/>
              </w:rPr>
            </w:pPr>
          </w:p>
        </w:tc>
        <w:tc>
          <w:tcPr>
            <w:tcW w:w="3743" w:type="dxa"/>
            <w:gridSpan w:val="2"/>
            <w:vMerge/>
            <w:shd w:val="clear" w:color="auto" w:fill="auto"/>
          </w:tcPr>
          <w:p w14:paraId="665226DA" w14:textId="77777777" w:rsidR="00AE1271" w:rsidRPr="0008626A" w:rsidRDefault="00AE1271" w:rsidP="00FF4076">
            <w:pPr>
              <w:widowControl w:val="0"/>
              <w:ind w:firstLine="0"/>
              <w:rPr>
                <w:sz w:val="20"/>
              </w:rPr>
            </w:pPr>
          </w:p>
        </w:tc>
        <w:tc>
          <w:tcPr>
            <w:tcW w:w="1816" w:type="dxa"/>
            <w:gridSpan w:val="2"/>
            <w:shd w:val="clear" w:color="auto" w:fill="auto"/>
          </w:tcPr>
          <w:p w14:paraId="78A96636" w14:textId="77777777" w:rsidR="00AE1271" w:rsidRPr="0008626A" w:rsidRDefault="00AE1271" w:rsidP="00FF4076">
            <w:pPr>
              <w:widowControl w:val="0"/>
              <w:ind w:firstLine="0"/>
              <w:jc w:val="center"/>
              <w:rPr>
                <w:sz w:val="20"/>
              </w:rPr>
            </w:pPr>
            <w:r w:rsidRPr="0008626A">
              <w:rPr>
                <w:sz w:val="20"/>
              </w:rPr>
              <w:t>0.401.30.ххх</w:t>
            </w:r>
          </w:p>
        </w:tc>
        <w:tc>
          <w:tcPr>
            <w:tcW w:w="1806" w:type="dxa"/>
            <w:gridSpan w:val="2"/>
            <w:shd w:val="clear" w:color="auto" w:fill="auto"/>
          </w:tcPr>
          <w:p w14:paraId="15C330D6" w14:textId="77777777" w:rsidR="00AE1271" w:rsidRPr="0008626A" w:rsidRDefault="00AE1271" w:rsidP="00FF4076">
            <w:pPr>
              <w:widowControl w:val="0"/>
              <w:ind w:firstLine="0"/>
              <w:jc w:val="center"/>
              <w:rPr>
                <w:sz w:val="20"/>
              </w:rPr>
            </w:pPr>
            <w:r w:rsidRPr="0008626A">
              <w:rPr>
                <w:sz w:val="20"/>
              </w:rPr>
              <w:t>0.304.04.ххх</w:t>
            </w:r>
          </w:p>
        </w:tc>
      </w:tr>
      <w:tr w:rsidR="00AE1271" w:rsidRPr="0008626A" w14:paraId="7DFDEA70" w14:textId="77777777" w:rsidTr="00FD4E61">
        <w:trPr>
          <w:gridAfter w:val="1"/>
          <w:wAfter w:w="128" w:type="dxa"/>
          <w:trHeight w:val="20"/>
        </w:trPr>
        <w:tc>
          <w:tcPr>
            <w:tcW w:w="10139" w:type="dxa"/>
            <w:gridSpan w:val="7"/>
            <w:shd w:val="clear" w:color="auto" w:fill="auto"/>
          </w:tcPr>
          <w:p w14:paraId="231BD66D" w14:textId="0AE29117"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988" w:name="_Toc65047790"/>
            <w:bookmarkStart w:id="989" w:name="_Toc94016248"/>
            <w:bookmarkStart w:id="990" w:name="_Toc94017017"/>
            <w:bookmarkStart w:id="991" w:name="_Toc103589574"/>
            <w:bookmarkStart w:id="992" w:name="_Toc167792770"/>
            <w:r w:rsidRPr="0008626A">
              <w:rPr>
                <w:b/>
                <w:kern w:val="24"/>
                <w:sz w:val="20"/>
                <w:szCs w:val="20"/>
              </w:rPr>
              <w:t>22.4. Корреспонденция счетов по операциям со счетом бухгалтерского учета 0.401.40 «Доходы будущих периодов»</w:t>
            </w:r>
            <w:bookmarkEnd w:id="988"/>
            <w:bookmarkEnd w:id="989"/>
            <w:bookmarkEnd w:id="990"/>
            <w:bookmarkEnd w:id="991"/>
            <w:bookmarkEnd w:id="992"/>
          </w:p>
        </w:tc>
      </w:tr>
      <w:tr w:rsidR="00AE1271" w:rsidRPr="0008626A" w14:paraId="560F1E55" w14:textId="77777777" w:rsidTr="00FD4E61">
        <w:trPr>
          <w:gridAfter w:val="1"/>
          <w:wAfter w:w="128" w:type="dxa"/>
          <w:trHeight w:val="20"/>
        </w:trPr>
        <w:tc>
          <w:tcPr>
            <w:tcW w:w="10139" w:type="dxa"/>
            <w:gridSpan w:val="7"/>
            <w:shd w:val="clear" w:color="auto" w:fill="auto"/>
          </w:tcPr>
          <w:p w14:paraId="1117B889" w14:textId="1A02B90F"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993" w:name="_Toc12469453"/>
            <w:bookmarkStart w:id="994" w:name="_Toc65047791"/>
            <w:bookmarkStart w:id="995" w:name="_Toc94016249"/>
            <w:bookmarkStart w:id="996" w:name="_Toc94017018"/>
            <w:bookmarkStart w:id="997" w:name="_Toc103589575"/>
            <w:bookmarkStart w:id="998" w:name="_Toc167792771"/>
            <w:r w:rsidRPr="0008626A">
              <w:rPr>
                <w:b/>
                <w:kern w:val="24"/>
                <w:sz w:val="20"/>
                <w:szCs w:val="20"/>
              </w:rPr>
              <w:t>22.4.1. Операции с доходами в виде субсидии на выполнение государственного задания</w:t>
            </w:r>
            <w:bookmarkEnd w:id="993"/>
            <w:bookmarkEnd w:id="994"/>
            <w:bookmarkEnd w:id="995"/>
            <w:bookmarkEnd w:id="996"/>
            <w:bookmarkEnd w:id="997"/>
            <w:bookmarkEnd w:id="998"/>
          </w:p>
        </w:tc>
      </w:tr>
      <w:tr w:rsidR="00AE1271" w:rsidRPr="0008626A" w14:paraId="2EA93042" w14:textId="77777777" w:rsidTr="00FD4E61">
        <w:trPr>
          <w:gridAfter w:val="1"/>
          <w:wAfter w:w="128" w:type="dxa"/>
          <w:trHeight w:val="20"/>
        </w:trPr>
        <w:tc>
          <w:tcPr>
            <w:tcW w:w="2774" w:type="dxa"/>
            <w:shd w:val="clear" w:color="auto" w:fill="auto"/>
          </w:tcPr>
          <w:p w14:paraId="1D0B966C" w14:textId="77777777" w:rsidR="00AE1271" w:rsidRPr="0008626A" w:rsidRDefault="00AE1271" w:rsidP="00FF4076">
            <w:pPr>
              <w:widowControl w:val="0"/>
              <w:ind w:firstLine="0"/>
              <w:rPr>
                <w:sz w:val="20"/>
              </w:rPr>
            </w:pPr>
            <w:r w:rsidRPr="0008626A">
              <w:rPr>
                <w:sz w:val="20"/>
              </w:rPr>
              <w:t>Начисление доходов будущих периодов в сумме субсидий на выполнение ГЗ на дату подписания соглашения:</w:t>
            </w:r>
          </w:p>
        </w:tc>
        <w:tc>
          <w:tcPr>
            <w:tcW w:w="3743" w:type="dxa"/>
            <w:gridSpan w:val="2"/>
            <w:shd w:val="clear" w:color="auto" w:fill="auto"/>
          </w:tcPr>
          <w:p w14:paraId="60966428" w14:textId="4C90C7B8" w:rsidR="00AE1271" w:rsidRPr="0008626A" w:rsidRDefault="00AE1271" w:rsidP="00FF4076">
            <w:pPr>
              <w:widowControl w:val="0"/>
              <w:ind w:firstLine="0"/>
              <w:rPr>
                <w:sz w:val="20"/>
              </w:rPr>
            </w:pPr>
            <w:r w:rsidRPr="0008626A">
              <w:rPr>
                <w:sz w:val="20"/>
              </w:rPr>
              <w:t>Соглашение о предоставлении субсидии</w:t>
            </w:r>
          </w:p>
          <w:p w14:paraId="048D31D8"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7BDE0BE" w14:textId="77777777" w:rsidR="00AE1271" w:rsidRPr="0008626A" w:rsidRDefault="00AE1271" w:rsidP="00FF4076">
            <w:pPr>
              <w:widowControl w:val="0"/>
              <w:autoSpaceDE w:val="0"/>
              <w:autoSpaceDN w:val="0"/>
              <w:adjustRightInd w:val="0"/>
              <w:ind w:firstLine="0"/>
              <w:jc w:val="center"/>
              <w:rPr>
                <w:sz w:val="20"/>
              </w:rPr>
            </w:pPr>
          </w:p>
        </w:tc>
        <w:tc>
          <w:tcPr>
            <w:tcW w:w="1806" w:type="dxa"/>
            <w:gridSpan w:val="2"/>
            <w:shd w:val="clear" w:color="auto" w:fill="auto"/>
          </w:tcPr>
          <w:p w14:paraId="0A63B87C" w14:textId="77777777" w:rsidR="00AE1271" w:rsidRPr="0008626A" w:rsidRDefault="00AE1271" w:rsidP="00FF4076">
            <w:pPr>
              <w:widowControl w:val="0"/>
              <w:autoSpaceDE w:val="0"/>
              <w:autoSpaceDN w:val="0"/>
              <w:adjustRightInd w:val="0"/>
              <w:ind w:firstLine="0"/>
              <w:jc w:val="center"/>
              <w:rPr>
                <w:sz w:val="20"/>
              </w:rPr>
            </w:pPr>
          </w:p>
        </w:tc>
      </w:tr>
      <w:tr w:rsidR="00AE1271" w:rsidRPr="0008626A" w14:paraId="48C85B69" w14:textId="77777777" w:rsidTr="00FD4E61">
        <w:trPr>
          <w:gridAfter w:val="1"/>
          <w:wAfter w:w="128" w:type="dxa"/>
          <w:trHeight w:val="20"/>
        </w:trPr>
        <w:tc>
          <w:tcPr>
            <w:tcW w:w="2774" w:type="dxa"/>
            <w:shd w:val="clear" w:color="auto" w:fill="auto"/>
          </w:tcPr>
          <w:p w14:paraId="2BAD2B32" w14:textId="77777777" w:rsidR="00AE1271" w:rsidRPr="0008626A" w:rsidRDefault="00AE1271" w:rsidP="00FF4076">
            <w:pPr>
              <w:widowControl w:val="0"/>
              <w:ind w:firstLine="0"/>
              <w:rPr>
                <w:sz w:val="20"/>
              </w:rPr>
            </w:pPr>
            <w:r w:rsidRPr="0008626A">
              <w:rPr>
                <w:sz w:val="20"/>
              </w:rPr>
              <w:t>- на текущий год</w:t>
            </w:r>
          </w:p>
        </w:tc>
        <w:tc>
          <w:tcPr>
            <w:tcW w:w="3743" w:type="dxa"/>
            <w:gridSpan w:val="2"/>
            <w:shd w:val="clear" w:color="auto" w:fill="auto"/>
          </w:tcPr>
          <w:p w14:paraId="2D5EE120" w14:textId="77777777" w:rsidR="00AE1271" w:rsidRPr="0008626A" w:rsidRDefault="00AE1271" w:rsidP="00FF4076">
            <w:pPr>
              <w:widowControl w:val="0"/>
              <w:ind w:firstLine="0"/>
              <w:rPr>
                <w:sz w:val="20"/>
              </w:rPr>
            </w:pPr>
          </w:p>
        </w:tc>
        <w:tc>
          <w:tcPr>
            <w:tcW w:w="1816" w:type="dxa"/>
            <w:gridSpan w:val="2"/>
            <w:shd w:val="clear" w:color="auto" w:fill="auto"/>
          </w:tcPr>
          <w:p w14:paraId="2BEF58CD" w14:textId="77777777" w:rsidR="00AE1271" w:rsidRPr="0008626A" w:rsidRDefault="00E218E6" w:rsidP="00FF4076">
            <w:pPr>
              <w:widowControl w:val="0"/>
              <w:autoSpaceDE w:val="0"/>
              <w:autoSpaceDN w:val="0"/>
              <w:adjustRightInd w:val="0"/>
              <w:ind w:firstLine="0"/>
              <w:jc w:val="center"/>
              <w:rPr>
                <w:sz w:val="20"/>
              </w:rPr>
            </w:pPr>
            <w:hyperlink r:id="rId98" w:history="1">
              <w:r w:rsidR="00AE1271" w:rsidRPr="0008626A">
                <w:rPr>
                  <w:sz w:val="20"/>
                </w:rPr>
                <w:t>4.205.31.561</w:t>
              </w:r>
            </w:hyperlink>
          </w:p>
        </w:tc>
        <w:tc>
          <w:tcPr>
            <w:tcW w:w="1806" w:type="dxa"/>
            <w:gridSpan w:val="2"/>
            <w:shd w:val="clear" w:color="auto" w:fill="auto"/>
          </w:tcPr>
          <w:p w14:paraId="182E7197" w14:textId="77777777" w:rsidR="00AE1271" w:rsidRPr="0008626A" w:rsidRDefault="00E218E6" w:rsidP="00FF4076">
            <w:pPr>
              <w:widowControl w:val="0"/>
              <w:autoSpaceDE w:val="0"/>
              <w:autoSpaceDN w:val="0"/>
              <w:adjustRightInd w:val="0"/>
              <w:ind w:firstLine="0"/>
              <w:jc w:val="center"/>
              <w:rPr>
                <w:sz w:val="20"/>
              </w:rPr>
            </w:pPr>
            <w:hyperlink r:id="rId99" w:history="1">
              <w:r w:rsidR="00AE1271" w:rsidRPr="0008626A">
                <w:rPr>
                  <w:sz w:val="20"/>
                </w:rPr>
                <w:t>4.401.41.131</w:t>
              </w:r>
            </w:hyperlink>
          </w:p>
        </w:tc>
      </w:tr>
      <w:tr w:rsidR="00AE1271" w:rsidRPr="0008626A" w14:paraId="4B8FD716" w14:textId="77777777" w:rsidTr="00FD4E61">
        <w:trPr>
          <w:gridAfter w:val="1"/>
          <w:wAfter w:w="128" w:type="dxa"/>
          <w:trHeight w:val="20"/>
        </w:trPr>
        <w:tc>
          <w:tcPr>
            <w:tcW w:w="2774" w:type="dxa"/>
            <w:shd w:val="clear" w:color="auto" w:fill="auto"/>
          </w:tcPr>
          <w:p w14:paraId="4967B5C4" w14:textId="77777777" w:rsidR="00AE1271" w:rsidRPr="0008626A" w:rsidRDefault="00AE1271" w:rsidP="00FF4076">
            <w:pPr>
              <w:widowControl w:val="0"/>
              <w:ind w:firstLine="0"/>
              <w:rPr>
                <w:sz w:val="20"/>
              </w:rPr>
            </w:pPr>
            <w:r w:rsidRPr="0008626A">
              <w:rPr>
                <w:sz w:val="20"/>
              </w:rPr>
              <w:t>-на очередные года</w:t>
            </w:r>
          </w:p>
        </w:tc>
        <w:tc>
          <w:tcPr>
            <w:tcW w:w="3743" w:type="dxa"/>
            <w:gridSpan w:val="2"/>
            <w:shd w:val="clear" w:color="auto" w:fill="auto"/>
          </w:tcPr>
          <w:p w14:paraId="2AB50C40" w14:textId="77777777" w:rsidR="00AE1271" w:rsidRPr="0008626A" w:rsidRDefault="00AE1271" w:rsidP="00FF4076">
            <w:pPr>
              <w:widowControl w:val="0"/>
              <w:ind w:firstLine="0"/>
              <w:rPr>
                <w:sz w:val="20"/>
              </w:rPr>
            </w:pPr>
          </w:p>
        </w:tc>
        <w:tc>
          <w:tcPr>
            <w:tcW w:w="1816" w:type="dxa"/>
            <w:gridSpan w:val="2"/>
            <w:shd w:val="clear" w:color="auto" w:fill="auto"/>
          </w:tcPr>
          <w:p w14:paraId="7EA3CA3D" w14:textId="77777777" w:rsidR="00AE1271" w:rsidRPr="0008626A" w:rsidRDefault="00E218E6" w:rsidP="00FF4076">
            <w:pPr>
              <w:widowControl w:val="0"/>
              <w:autoSpaceDE w:val="0"/>
              <w:autoSpaceDN w:val="0"/>
              <w:adjustRightInd w:val="0"/>
              <w:ind w:firstLine="0"/>
              <w:jc w:val="center"/>
              <w:rPr>
                <w:sz w:val="20"/>
              </w:rPr>
            </w:pPr>
            <w:hyperlink r:id="rId100" w:history="1">
              <w:r w:rsidR="00AE1271" w:rsidRPr="0008626A">
                <w:rPr>
                  <w:sz w:val="20"/>
                </w:rPr>
                <w:t>4.205.31.561</w:t>
              </w:r>
            </w:hyperlink>
          </w:p>
        </w:tc>
        <w:tc>
          <w:tcPr>
            <w:tcW w:w="1806" w:type="dxa"/>
            <w:gridSpan w:val="2"/>
            <w:shd w:val="clear" w:color="auto" w:fill="auto"/>
          </w:tcPr>
          <w:p w14:paraId="6C9281F0" w14:textId="77777777" w:rsidR="00AE1271" w:rsidRPr="0008626A" w:rsidRDefault="00E218E6" w:rsidP="00FF4076">
            <w:pPr>
              <w:widowControl w:val="0"/>
              <w:autoSpaceDE w:val="0"/>
              <w:autoSpaceDN w:val="0"/>
              <w:adjustRightInd w:val="0"/>
              <w:ind w:firstLine="0"/>
              <w:jc w:val="center"/>
              <w:rPr>
                <w:sz w:val="20"/>
              </w:rPr>
            </w:pPr>
            <w:hyperlink r:id="rId101" w:history="1">
              <w:r w:rsidR="00AE1271" w:rsidRPr="0008626A">
                <w:rPr>
                  <w:sz w:val="20"/>
                </w:rPr>
                <w:t>4.401.49.131</w:t>
              </w:r>
            </w:hyperlink>
          </w:p>
        </w:tc>
      </w:tr>
      <w:tr w:rsidR="00AE1271" w:rsidRPr="0008626A" w14:paraId="7997B4F5" w14:textId="77777777" w:rsidTr="00FD4E61">
        <w:trPr>
          <w:gridAfter w:val="1"/>
          <w:wAfter w:w="128" w:type="dxa"/>
          <w:trHeight w:val="20"/>
        </w:trPr>
        <w:tc>
          <w:tcPr>
            <w:tcW w:w="2774" w:type="dxa"/>
            <w:shd w:val="clear" w:color="auto" w:fill="auto"/>
          </w:tcPr>
          <w:p w14:paraId="683B4D6B" w14:textId="77777777" w:rsidR="00AE1271" w:rsidRPr="0008626A" w:rsidRDefault="00AE1271" w:rsidP="00FF4076">
            <w:pPr>
              <w:widowControl w:val="0"/>
              <w:ind w:firstLine="0"/>
              <w:rPr>
                <w:sz w:val="20"/>
              </w:rPr>
            </w:pPr>
            <w:r w:rsidRPr="0008626A">
              <w:rPr>
                <w:sz w:val="20"/>
              </w:rPr>
              <w:t>Зачисление в доход текущего отчетного периода доходов будущих периодов (Признание показателей финансового результата текущего года по использованию средств субсидии на государственное задание при условии выполнения государственного (муниципального) задания (начисление фактического расхода (дохода) текущего года)</w:t>
            </w:r>
          </w:p>
        </w:tc>
        <w:tc>
          <w:tcPr>
            <w:tcW w:w="3743" w:type="dxa"/>
            <w:gridSpan w:val="2"/>
            <w:shd w:val="clear" w:color="auto" w:fill="auto"/>
          </w:tcPr>
          <w:p w14:paraId="4615E753" w14:textId="77777777" w:rsidR="00AE1271" w:rsidRPr="0008626A" w:rsidRDefault="00AE1271" w:rsidP="00FF4076">
            <w:pPr>
              <w:widowControl w:val="0"/>
              <w:ind w:firstLine="0"/>
              <w:rPr>
                <w:sz w:val="20"/>
              </w:rPr>
            </w:pPr>
            <w:r w:rsidRPr="0008626A">
              <w:rPr>
                <w:sz w:val="20"/>
              </w:rPr>
              <w:t>Информация о достижении условий предоставления субсидии на выполнение государственного задания:</w:t>
            </w:r>
          </w:p>
          <w:p w14:paraId="515832BE" w14:textId="77777777" w:rsidR="00AE1271" w:rsidRPr="0008626A" w:rsidRDefault="00AE1271" w:rsidP="00FF4076">
            <w:pPr>
              <w:widowControl w:val="0"/>
              <w:ind w:firstLine="0"/>
              <w:rPr>
                <w:sz w:val="20"/>
              </w:rPr>
            </w:pPr>
            <w:r w:rsidRPr="0008626A">
              <w:rPr>
                <w:sz w:val="20"/>
              </w:rPr>
              <w:t>- Отчет о выполнении государственного задания</w:t>
            </w:r>
          </w:p>
          <w:p w14:paraId="66774595" w14:textId="288DAFCE" w:rsidR="00AE1271" w:rsidRPr="0008626A" w:rsidRDefault="00AE1271" w:rsidP="00F95DDF">
            <w:pPr>
              <w:widowControl w:val="0"/>
              <w:ind w:firstLine="0"/>
              <w:rPr>
                <w:sz w:val="20"/>
              </w:rPr>
            </w:pPr>
            <w:r w:rsidRPr="0008626A">
              <w:rPr>
                <w:sz w:val="20"/>
              </w:rPr>
              <w:t>- Извещение о трансферте, передаваемом с условием (ф. 0510453)</w:t>
            </w:r>
          </w:p>
        </w:tc>
        <w:tc>
          <w:tcPr>
            <w:tcW w:w="1816" w:type="dxa"/>
            <w:gridSpan w:val="2"/>
            <w:shd w:val="clear" w:color="auto" w:fill="auto"/>
          </w:tcPr>
          <w:p w14:paraId="08B54E7B" w14:textId="77777777" w:rsidR="00AE1271" w:rsidRPr="0008626A" w:rsidRDefault="00E218E6" w:rsidP="00FF4076">
            <w:pPr>
              <w:widowControl w:val="0"/>
              <w:autoSpaceDE w:val="0"/>
              <w:autoSpaceDN w:val="0"/>
              <w:adjustRightInd w:val="0"/>
              <w:ind w:firstLine="0"/>
              <w:jc w:val="center"/>
              <w:rPr>
                <w:sz w:val="20"/>
              </w:rPr>
            </w:pPr>
            <w:hyperlink r:id="rId102" w:history="1">
              <w:r w:rsidR="00AE1271" w:rsidRPr="0008626A">
                <w:rPr>
                  <w:sz w:val="20"/>
                </w:rPr>
                <w:t>4.401.41.131</w:t>
              </w:r>
            </w:hyperlink>
          </w:p>
        </w:tc>
        <w:tc>
          <w:tcPr>
            <w:tcW w:w="1806" w:type="dxa"/>
            <w:gridSpan w:val="2"/>
            <w:shd w:val="clear" w:color="auto" w:fill="auto"/>
          </w:tcPr>
          <w:p w14:paraId="2E9086FF" w14:textId="77777777" w:rsidR="00AE1271" w:rsidRPr="0008626A" w:rsidRDefault="00E218E6" w:rsidP="00FF4076">
            <w:pPr>
              <w:widowControl w:val="0"/>
              <w:autoSpaceDE w:val="0"/>
              <w:autoSpaceDN w:val="0"/>
              <w:adjustRightInd w:val="0"/>
              <w:ind w:firstLine="0"/>
              <w:jc w:val="center"/>
              <w:rPr>
                <w:sz w:val="20"/>
              </w:rPr>
            </w:pPr>
            <w:hyperlink r:id="rId103" w:history="1">
              <w:r w:rsidR="00AE1271" w:rsidRPr="0008626A">
                <w:rPr>
                  <w:sz w:val="20"/>
                </w:rPr>
                <w:t>4.401.10.131</w:t>
              </w:r>
            </w:hyperlink>
          </w:p>
        </w:tc>
      </w:tr>
      <w:tr w:rsidR="00AE1271" w:rsidRPr="0008626A" w14:paraId="79C9ED15" w14:textId="77777777" w:rsidTr="00FD4E61">
        <w:trPr>
          <w:gridAfter w:val="1"/>
          <w:wAfter w:w="128" w:type="dxa"/>
          <w:trHeight w:val="20"/>
        </w:trPr>
        <w:tc>
          <w:tcPr>
            <w:tcW w:w="2774" w:type="dxa"/>
            <w:shd w:val="clear" w:color="auto" w:fill="auto"/>
          </w:tcPr>
          <w:p w14:paraId="4C06106B" w14:textId="77777777" w:rsidR="00AE1271" w:rsidRPr="0008626A" w:rsidRDefault="00AE1271" w:rsidP="00FF4076">
            <w:pPr>
              <w:widowControl w:val="0"/>
              <w:ind w:firstLine="0"/>
              <w:rPr>
                <w:sz w:val="20"/>
              </w:rPr>
            </w:pPr>
            <w:r w:rsidRPr="0008626A">
              <w:rPr>
                <w:sz w:val="20"/>
              </w:rPr>
              <w:t>Уменьшение дебиторской задолженности по субсидиям в связи с уменьшением объема предоставленных средств на дату подписания дополнительного соглашения</w:t>
            </w:r>
          </w:p>
        </w:tc>
        <w:tc>
          <w:tcPr>
            <w:tcW w:w="3743" w:type="dxa"/>
            <w:gridSpan w:val="2"/>
            <w:shd w:val="clear" w:color="auto" w:fill="auto"/>
          </w:tcPr>
          <w:p w14:paraId="1FB0A4A0" w14:textId="77777777" w:rsidR="00AE1271" w:rsidRPr="0008626A" w:rsidRDefault="00AE1271" w:rsidP="00FF4076">
            <w:pPr>
              <w:widowControl w:val="0"/>
              <w:ind w:firstLine="0"/>
              <w:rPr>
                <w:sz w:val="20"/>
              </w:rPr>
            </w:pPr>
            <w:r w:rsidRPr="0008626A">
              <w:rPr>
                <w:sz w:val="20"/>
              </w:rPr>
              <w:t>Дополнительное соглашение</w:t>
            </w:r>
          </w:p>
          <w:p w14:paraId="56A85A1A"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13957855" w14:textId="5E9E2AB4" w:rsidR="00AE1271" w:rsidRPr="0008626A" w:rsidRDefault="00AE1271" w:rsidP="00B40D26">
            <w:pPr>
              <w:widowControl w:val="0"/>
              <w:ind w:firstLine="0"/>
              <w:rPr>
                <w:sz w:val="20"/>
              </w:rPr>
            </w:pPr>
            <w:r w:rsidRPr="0008626A">
              <w:rPr>
                <w:sz w:val="20"/>
              </w:rPr>
              <w:t>Извещение о трансферте, передаваемом с условием (ф. 0510453)</w:t>
            </w:r>
          </w:p>
        </w:tc>
        <w:tc>
          <w:tcPr>
            <w:tcW w:w="1816" w:type="dxa"/>
            <w:gridSpan w:val="2"/>
            <w:shd w:val="clear" w:color="auto" w:fill="auto"/>
          </w:tcPr>
          <w:p w14:paraId="68360308" w14:textId="77777777" w:rsidR="00AE1271" w:rsidRPr="0008626A" w:rsidRDefault="00E218E6" w:rsidP="00FF4076">
            <w:pPr>
              <w:widowControl w:val="0"/>
              <w:autoSpaceDE w:val="0"/>
              <w:autoSpaceDN w:val="0"/>
              <w:adjustRightInd w:val="0"/>
              <w:ind w:firstLine="0"/>
              <w:jc w:val="center"/>
              <w:rPr>
                <w:sz w:val="20"/>
              </w:rPr>
            </w:pPr>
            <w:hyperlink r:id="rId104" w:history="1">
              <w:r w:rsidR="00AE1271" w:rsidRPr="0008626A">
                <w:rPr>
                  <w:sz w:val="20"/>
                </w:rPr>
                <w:t>4.401.41.131</w:t>
              </w:r>
            </w:hyperlink>
          </w:p>
        </w:tc>
        <w:tc>
          <w:tcPr>
            <w:tcW w:w="1806" w:type="dxa"/>
            <w:gridSpan w:val="2"/>
            <w:shd w:val="clear" w:color="auto" w:fill="auto"/>
          </w:tcPr>
          <w:p w14:paraId="7B1F45E9" w14:textId="77777777" w:rsidR="00AE1271" w:rsidRPr="0008626A" w:rsidRDefault="00E218E6" w:rsidP="00FF4076">
            <w:pPr>
              <w:widowControl w:val="0"/>
              <w:autoSpaceDE w:val="0"/>
              <w:autoSpaceDN w:val="0"/>
              <w:adjustRightInd w:val="0"/>
              <w:ind w:firstLine="0"/>
              <w:jc w:val="center"/>
              <w:rPr>
                <w:sz w:val="20"/>
              </w:rPr>
            </w:pPr>
            <w:hyperlink r:id="rId105" w:history="1">
              <w:r w:rsidR="00AE1271" w:rsidRPr="0008626A">
                <w:rPr>
                  <w:sz w:val="20"/>
                </w:rPr>
                <w:t>4.205.31.661</w:t>
              </w:r>
            </w:hyperlink>
          </w:p>
        </w:tc>
      </w:tr>
      <w:tr w:rsidR="00AE1271" w:rsidRPr="0008626A" w14:paraId="515F6F31" w14:textId="77777777" w:rsidTr="00FD4E61">
        <w:trPr>
          <w:gridAfter w:val="1"/>
          <w:wAfter w:w="128" w:type="dxa"/>
          <w:trHeight w:val="20"/>
        </w:trPr>
        <w:tc>
          <w:tcPr>
            <w:tcW w:w="2774" w:type="dxa"/>
            <w:shd w:val="clear" w:color="auto" w:fill="auto"/>
          </w:tcPr>
          <w:p w14:paraId="52993F21" w14:textId="77777777" w:rsidR="00AE1271" w:rsidRPr="0008626A" w:rsidRDefault="00AE1271" w:rsidP="00FF4076">
            <w:pPr>
              <w:widowControl w:val="0"/>
              <w:ind w:firstLine="0"/>
              <w:rPr>
                <w:sz w:val="20"/>
              </w:rPr>
            </w:pPr>
            <w:r w:rsidRPr="0008626A">
              <w:rPr>
                <w:sz w:val="20"/>
              </w:rPr>
              <w:t>Отражение задолженности по возврату в бюджет субсидии по причине недостижения показателей объемов ГЗ текущего финансового года</w:t>
            </w:r>
          </w:p>
        </w:tc>
        <w:tc>
          <w:tcPr>
            <w:tcW w:w="3743" w:type="dxa"/>
            <w:gridSpan w:val="2"/>
            <w:shd w:val="clear" w:color="auto" w:fill="auto"/>
          </w:tcPr>
          <w:p w14:paraId="5C17C29B" w14:textId="77777777" w:rsidR="00AE1271" w:rsidRPr="0008626A" w:rsidRDefault="00AE1271" w:rsidP="00FF4076">
            <w:pPr>
              <w:widowControl w:val="0"/>
              <w:ind w:firstLine="0"/>
              <w:rPr>
                <w:sz w:val="20"/>
              </w:rPr>
            </w:pPr>
            <w:r w:rsidRPr="0008626A">
              <w:rPr>
                <w:sz w:val="20"/>
              </w:rPr>
              <w:t>Отчет о выполнении государственного задания</w:t>
            </w:r>
          </w:p>
          <w:p w14:paraId="1691AA8C" w14:textId="74D9366C" w:rsidR="00AE1271" w:rsidRPr="0008626A" w:rsidRDefault="00AE1271" w:rsidP="00B40D26">
            <w:pPr>
              <w:widowControl w:val="0"/>
              <w:ind w:firstLine="0"/>
              <w:rPr>
                <w:sz w:val="20"/>
              </w:rPr>
            </w:pPr>
            <w:r w:rsidRPr="0008626A">
              <w:rPr>
                <w:sz w:val="20"/>
              </w:rPr>
              <w:t>Извещение о трансферте, передаваемом с условием (ф. 0510453)</w:t>
            </w:r>
          </w:p>
        </w:tc>
        <w:tc>
          <w:tcPr>
            <w:tcW w:w="1816" w:type="dxa"/>
            <w:gridSpan w:val="2"/>
            <w:shd w:val="clear" w:color="auto" w:fill="auto"/>
          </w:tcPr>
          <w:p w14:paraId="6D488876" w14:textId="77777777" w:rsidR="00AE1271" w:rsidRPr="0008626A" w:rsidRDefault="00E218E6" w:rsidP="00FF4076">
            <w:pPr>
              <w:widowControl w:val="0"/>
              <w:autoSpaceDE w:val="0"/>
              <w:autoSpaceDN w:val="0"/>
              <w:adjustRightInd w:val="0"/>
              <w:ind w:firstLine="0"/>
              <w:jc w:val="center"/>
              <w:rPr>
                <w:sz w:val="20"/>
              </w:rPr>
            </w:pPr>
            <w:hyperlink r:id="rId106" w:history="1">
              <w:r w:rsidR="00AE1271" w:rsidRPr="0008626A">
                <w:rPr>
                  <w:sz w:val="20"/>
                </w:rPr>
                <w:t>4.401.41.131</w:t>
              </w:r>
            </w:hyperlink>
          </w:p>
        </w:tc>
        <w:tc>
          <w:tcPr>
            <w:tcW w:w="1806" w:type="dxa"/>
            <w:gridSpan w:val="2"/>
            <w:shd w:val="clear" w:color="auto" w:fill="auto"/>
          </w:tcPr>
          <w:p w14:paraId="12A7FB46" w14:textId="77777777" w:rsidR="00AE1271" w:rsidRPr="0008626A" w:rsidRDefault="00AE1271" w:rsidP="00FF4076">
            <w:pPr>
              <w:widowControl w:val="0"/>
              <w:autoSpaceDE w:val="0"/>
              <w:autoSpaceDN w:val="0"/>
              <w:adjustRightInd w:val="0"/>
              <w:ind w:firstLine="0"/>
              <w:jc w:val="center"/>
              <w:rPr>
                <w:sz w:val="20"/>
              </w:rPr>
            </w:pPr>
            <w:r w:rsidRPr="0008626A">
              <w:rPr>
                <w:sz w:val="20"/>
              </w:rPr>
              <w:t>4.303.05.731</w:t>
            </w:r>
          </w:p>
        </w:tc>
      </w:tr>
      <w:tr w:rsidR="00AE1271" w:rsidRPr="0008626A" w14:paraId="19B983BA" w14:textId="77777777" w:rsidTr="00FD4E61">
        <w:trPr>
          <w:gridAfter w:val="1"/>
          <w:wAfter w:w="128" w:type="dxa"/>
          <w:trHeight w:val="20"/>
        </w:trPr>
        <w:tc>
          <w:tcPr>
            <w:tcW w:w="10139" w:type="dxa"/>
            <w:gridSpan w:val="7"/>
            <w:shd w:val="clear" w:color="auto" w:fill="auto"/>
          </w:tcPr>
          <w:p w14:paraId="55397E92" w14:textId="1380E25A"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999" w:name="_Toc94016250"/>
            <w:bookmarkStart w:id="1000" w:name="_Toc94017019"/>
            <w:bookmarkStart w:id="1001" w:name="_Toc103589576"/>
            <w:bookmarkStart w:id="1002" w:name="_Toc167792772"/>
            <w:r w:rsidRPr="0008626A">
              <w:rPr>
                <w:b/>
                <w:kern w:val="24"/>
                <w:sz w:val="20"/>
                <w:szCs w:val="20"/>
              </w:rPr>
              <w:t>22.4.2. Операции с доходами в виде субсидии на иные цели</w:t>
            </w:r>
            <w:bookmarkEnd w:id="999"/>
            <w:bookmarkEnd w:id="1000"/>
            <w:bookmarkEnd w:id="1001"/>
            <w:bookmarkEnd w:id="1002"/>
          </w:p>
        </w:tc>
      </w:tr>
      <w:tr w:rsidR="00AE1271" w:rsidRPr="0008626A" w14:paraId="501FD9A4" w14:textId="77777777" w:rsidTr="00FD4E61">
        <w:trPr>
          <w:gridAfter w:val="1"/>
          <w:wAfter w:w="128" w:type="dxa"/>
          <w:trHeight w:val="20"/>
        </w:trPr>
        <w:tc>
          <w:tcPr>
            <w:tcW w:w="2774" w:type="dxa"/>
            <w:shd w:val="clear" w:color="auto" w:fill="auto"/>
          </w:tcPr>
          <w:p w14:paraId="7CFF447E" w14:textId="76829BE5" w:rsidR="00AE1271" w:rsidRPr="0008626A" w:rsidRDefault="00AE1271" w:rsidP="00FF4076">
            <w:pPr>
              <w:widowControl w:val="0"/>
              <w:ind w:firstLine="0"/>
              <w:rPr>
                <w:sz w:val="20"/>
              </w:rPr>
            </w:pPr>
            <w:r w:rsidRPr="0008626A">
              <w:rPr>
                <w:sz w:val="20"/>
              </w:rPr>
              <w:t>Начисление доходов будущих периодов в сумме субсидии на иные цели (в том числе предоставленной под фактическую потребность) на дату подписания соглашения</w:t>
            </w:r>
          </w:p>
        </w:tc>
        <w:tc>
          <w:tcPr>
            <w:tcW w:w="3743" w:type="dxa"/>
            <w:gridSpan w:val="2"/>
            <w:shd w:val="clear" w:color="auto" w:fill="auto"/>
          </w:tcPr>
          <w:p w14:paraId="67F39261" w14:textId="77777777" w:rsidR="00AE1271" w:rsidRPr="0008626A" w:rsidRDefault="00AE1271" w:rsidP="00FF4076">
            <w:pPr>
              <w:widowControl w:val="0"/>
              <w:ind w:firstLine="0"/>
              <w:rPr>
                <w:sz w:val="20"/>
              </w:rPr>
            </w:pPr>
            <w:r w:rsidRPr="0008626A">
              <w:rPr>
                <w:sz w:val="20"/>
              </w:rPr>
              <w:t>Соглашение о предоставлении субсидии</w:t>
            </w:r>
          </w:p>
        </w:tc>
        <w:tc>
          <w:tcPr>
            <w:tcW w:w="1816" w:type="dxa"/>
            <w:gridSpan w:val="2"/>
            <w:shd w:val="clear" w:color="auto" w:fill="auto"/>
          </w:tcPr>
          <w:p w14:paraId="06436FC7" w14:textId="77777777" w:rsidR="00AE1271" w:rsidRPr="0008626A" w:rsidRDefault="00AE1271" w:rsidP="00FF4076">
            <w:pPr>
              <w:widowControl w:val="0"/>
              <w:autoSpaceDE w:val="0"/>
              <w:autoSpaceDN w:val="0"/>
              <w:adjustRightInd w:val="0"/>
              <w:ind w:firstLine="0"/>
              <w:jc w:val="center"/>
              <w:rPr>
                <w:sz w:val="20"/>
              </w:rPr>
            </w:pPr>
          </w:p>
        </w:tc>
        <w:tc>
          <w:tcPr>
            <w:tcW w:w="1806" w:type="dxa"/>
            <w:gridSpan w:val="2"/>
            <w:shd w:val="clear" w:color="auto" w:fill="auto"/>
          </w:tcPr>
          <w:p w14:paraId="6423E548" w14:textId="77777777" w:rsidR="00AE1271" w:rsidRPr="0008626A" w:rsidRDefault="00AE1271" w:rsidP="00FF4076">
            <w:pPr>
              <w:widowControl w:val="0"/>
              <w:autoSpaceDE w:val="0"/>
              <w:autoSpaceDN w:val="0"/>
              <w:adjustRightInd w:val="0"/>
              <w:ind w:firstLine="0"/>
              <w:jc w:val="center"/>
              <w:rPr>
                <w:sz w:val="20"/>
              </w:rPr>
            </w:pPr>
          </w:p>
        </w:tc>
      </w:tr>
      <w:tr w:rsidR="00AE1271" w:rsidRPr="0008626A" w14:paraId="4A36EFCC" w14:textId="77777777" w:rsidTr="00FD4E61">
        <w:trPr>
          <w:gridAfter w:val="1"/>
          <w:wAfter w:w="128" w:type="dxa"/>
          <w:trHeight w:val="20"/>
        </w:trPr>
        <w:tc>
          <w:tcPr>
            <w:tcW w:w="2774" w:type="dxa"/>
            <w:shd w:val="clear" w:color="auto" w:fill="auto"/>
          </w:tcPr>
          <w:p w14:paraId="70ED444A" w14:textId="77777777" w:rsidR="00AE1271" w:rsidRPr="0008626A" w:rsidRDefault="00AE1271" w:rsidP="00FF4076">
            <w:pPr>
              <w:widowControl w:val="0"/>
              <w:ind w:firstLine="0"/>
              <w:rPr>
                <w:sz w:val="20"/>
              </w:rPr>
            </w:pPr>
            <w:r w:rsidRPr="0008626A">
              <w:rPr>
                <w:sz w:val="20"/>
              </w:rPr>
              <w:t>- на текущий год</w:t>
            </w:r>
          </w:p>
        </w:tc>
        <w:tc>
          <w:tcPr>
            <w:tcW w:w="3743" w:type="dxa"/>
            <w:gridSpan w:val="2"/>
            <w:shd w:val="clear" w:color="auto" w:fill="auto"/>
          </w:tcPr>
          <w:p w14:paraId="5961B14F" w14:textId="77777777" w:rsidR="00AE1271" w:rsidRPr="0008626A" w:rsidRDefault="00AE1271" w:rsidP="00FF4076">
            <w:pPr>
              <w:widowControl w:val="0"/>
              <w:ind w:firstLine="0"/>
              <w:rPr>
                <w:sz w:val="20"/>
              </w:rPr>
            </w:pPr>
          </w:p>
        </w:tc>
        <w:tc>
          <w:tcPr>
            <w:tcW w:w="1816" w:type="dxa"/>
            <w:gridSpan w:val="2"/>
            <w:shd w:val="clear" w:color="auto" w:fill="auto"/>
          </w:tcPr>
          <w:p w14:paraId="13DC093B" w14:textId="77777777" w:rsidR="00AE1271" w:rsidRPr="0008626A" w:rsidRDefault="00E218E6" w:rsidP="00FF4076">
            <w:pPr>
              <w:widowControl w:val="0"/>
              <w:autoSpaceDE w:val="0"/>
              <w:autoSpaceDN w:val="0"/>
              <w:adjustRightInd w:val="0"/>
              <w:ind w:firstLine="0"/>
              <w:jc w:val="center"/>
              <w:rPr>
                <w:sz w:val="20"/>
              </w:rPr>
            </w:pPr>
            <w:hyperlink r:id="rId107" w:history="1">
              <w:r w:rsidR="00AE1271" w:rsidRPr="0008626A">
                <w:rPr>
                  <w:sz w:val="20"/>
                </w:rPr>
                <w:t>5.205.52.561</w:t>
              </w:r>
            </w:hyperlink>
          </w:p>
          <w:p w14:paraId="7B5AD4A0" w14:textId="77777777" w:rsidR="00AE1271" w:rsidRPr="0008626A" w:rsidRDefault="00AE1271" w:rsidP="00FF4076">
            <w:pPr>
              <w:widowControl w:val="0"/>
              <w:autoSpaceDE w:val="0"/>
              <w:autoSpaceDN w:val="0"/>
              <w:adjustRightInd w:val="0"/>
              <w:ind w:firstLine="0"/>
              <w:jc w:val="center"/>
              <w:rPr>
                <w:sz w:val="20"/>
              </w:rPr>
            </w:pPr>
            <w:r w:rsidRPr="0008626A">
              <w:rPr>
                <w:sz w:val="20"/>
              </w:rPr>
              <w:t>5.205.62.561</w:t>
            </w:r>
          </w:p>
        </w:tc>
        <w:tc>
          <w:tcPr>
            <w:tcW w:w="1806" w:type="dxa"/>
            <w:gridSpan w:val="2"/>
            <w:shd w:val="clear" w:color="auto" w:fill="auto"/>
          </w:tcPr>
          <w:p w14:paraId="669C072B" w14:textId="77777777" w:rsidR="00AE1271" w:rsidRPr="0008626A" w:rsidRDefault="00E218E6" w:rsidP="00FF4076">
            <w:pPr>
              <w:widowControl w:val="0"/>
              <w:autoSpaceDE w:val="0"/>
              <w:autoSpaceDN w:val="0"/>
              <w:adjustRightInd w:val="0"/>
              <w:ind w:firstLine="0"/>
              <w:jc w:val="center"/>
              <w:rPr>
                <w:sz w:val="20"/>
              </w:rPr>
            </w:pPr>
            <w:hyperlink r:id="rId108" w:history="1">
              <w:r w:rsidR="00AE1271" w:rsidRPr="0008626A">
                <w:rPr>
                  <w:sz w:val="20"/>
                </w:rPr>
                <w:t>5.401.41.152</w:t>
              </w:r>
            </w:hyperlink>
          </w:p>
          <w:p w14:paraId="0ACBDF01" w14:textId="77777777" w:rsidR="00AE1271" w:rsidRPr="0008626A" w:rsidRDefault="00AE1271" w:rsidP="00FF4076">
            <w:pPr>
              <w:widowControl w:val="0"/>
              <w:autoSpaceDE w:val="0"/>
              <w:autoSpaceDN w:val="0"/>
              <w:adjustRightInd w:val="0"/>
              <w:ind w:firstLine="0"/>
              <w:jc w:val="center"/>
              <w:rPr>
                <w:sz w:val="20"/>
              </w:rPr>
            </w:pPr>
            <w:r w:rsidRPr="0008626A">
              <w:rPr>
                <w:sz w:val="20"/>
              </w:rPr>
              <w:t>5.401.41.162</w:t>
            </w:r>
          </w:p>
        </w:tc>
      </w:tr>
      <w:tr w:rsidR="00AE1271" w:rsidRPr="0008626A" w14:paraId="694D97BF" w14:textId="77777777" w:rsidTr="00FD4E61">
        <w:trPr>
          <w:gridAfter w:val="1"/>
          <w:wAfter w:w="128" w:type="dxa"/>
          <w:trHeight w:val="20"/>
        </w:trPr>
        <w:tc>
          <w:tcPr>
            <w:tcW w:w="2774" w:type="dxa"/>
            <w:shd w:val="clear" w:color="auto" w:fill="auto"/>
          </w:tcPr>
          <w:p w14:paraId="389A350F" w14:textId="77777777" w:rsidR="00AE1271" w:rsidRPr="0008626A" w:rsidRDefault="00AE1271" w:rsidP="00FF4076">
            <w:pPr>
              <w:widowControl w:val="0"/>
              <w:ind w:firstLine="0"/>
              <w:rPr>
                <w:sz w:val="20"/>
              </w:rPr>
            </w:pPr>
            <w:r w:rsidRPr="0008626A">
              <w:rPr>
                <w:sz w:val="20"/>
              </w:rPr>
              <w:t>-на очередные года</w:t>
            </w:r>
          </w:p>
        </w:tc>
        <w:tc>
          <w:tcPr>
            <w:tcW w:w="3743" w:type="dxa"/>
            <w:gridSpan w:val="2"/>
            <w:shd w:val="clear" w:color="auto" w:fill="auto"/>
          </w:tcPr>
          <w:p w14:paraId="0EF25306" w14:textId="77777777" w:rsidR="00AE1271" w:rsidRPr="0008626A" w:rsidRDefault="00AE1271" w:rsidP="00FF4076">
            <w:pPr>
              <w:widowControl w:val="0"/>
              <w:ind w:firstLine="0"/>
              <w:rPr>
                <w:sz w:val="20"/>
              </w:rPr>
            </w:pPr>
          </w:p>
        </w:tc>
        <w:tc>
          <w:tcPr>
            <w:tcW w:w="1816" w:type="dxa"/>
            <w:gridSpan w:val="2"/>
            <w:shd w:val="clear" w:color="auto" w:fill="auto"/>
          </w:tcPr>
          <w:p w14:paraId="0167C71A" w14:textId="77777777" w:rsidR="00AE1271" w:rsidRPr="0008626A" w:rsidRDefault="00E218E6" w:rsidP="00FF4076">
            <w:pPr>
              <w:widowControl w:val="0"/>
              <w:autoSpaceDE w:val="0"/>
              <w:autoSpaceDN w:val="0"/>
              <w:adjustRightInd w:val="0"/>
              <w:ind w:firstLine="0"/>
              <w:jc w:val="center"/>
              <w:rPr>
                <w:sz w:val="20"/>
              </w:rPr>
            </w:pPr>
            <w:hyperlink r:id="rId109" w:history="1">
              <w:r w:rsidR="00AE1271" w:rsidRPr="0008626A">
                <w:rPr>
                  <w:sz w:val="20"/>
                </w:rPr>
                <w:t>5.205.52.561</w:t>
              </w:r>
            </w:hyperlink>
          </w:p>
          <w:p w14:paraId="054DF396" w14:textId="77777777" w:rsidR="00AE1271" w:rsidRPr="0008626A" w:rsidRDefault="00AE1271" w:rsidP="00FF4076">
            <w:pPr>
              <w:widowControl w:val="0"/>
              <w:autoSpaceDE w:val="0"/>
              <w:autoSpaceDN w:val="0"/>
              <w:adjustRightInd w:val="0"/>
              <w:ind w:firstLine="0"/>
              <w:jc w:val="center"/>
              <w:rPr>
                <w:sz w:val="20"/>
              </w:rPr>
            </w:pPr>
            <w:r w:rsidRPr="0008626A">
              <w:rPr>
                <w:sz w:val="20"/>
              </w:rPr>
              <w:t>5.205.62.561</w:t>
            </w:r>
          </w:p>
        </w:tc>
        <w:tc>
          <w:tcPr>
            <w:tcW w:w="1806" w:type="dxa"/>
            <w:gridSpan w:val="2"/>
            <w:shd w:val="clear" w:color="auto" w:fill="auto"/>
          </w:tcPr>
          <w:p w14:paraId="1A866B62" w14:textId="77777777" w:rsidR="00AE1271" w:rsidRPr="0008626A" w:rsidRDefault="00E218E6" w:rsidP="00FF4076">
            <w:pPr>
              <w:widowControl w:val="0"/>
              <w:autoSpaceDE w:val="0"/>
              <w:autoSpaceDN w:val="0"/>
              <w:adjustRightInd w:val="0"/>
              <w:ind w:firstLine="0"/>
              <w:jc w:val="center"/>
              <w:rPr>
                <w:sz w:val="20"/>
              </w:rPr>
            </w:pPr>
            <w:hyperlink r:id="rId110" w:history="1">
              <w:r w:rsidR="00AE1271" w:rsidRPr="0008626A">
                <w:rPr>
                  <w:sz w:val="20"/>
                </w:rPr>
                <w:t>5.401.49.152</w:t>
              </w:r>
            </w:hyperlink>
          </w:p>
          <w:p w14:paraId="31D23BD1" w14:textId="77777777" w:rsidR="00AE1271" w:rsidRPr="0008626A" w:rsidRDefault="00AE1271" w:rsidP="00FF4076">
            <w:pPr>
              <w:widowControl w:val="0"/>
              <w:autoSpaceDE w:val="0"/>
              <w:autoSpaceDN w:val="0"/>
              <w:adjustRightInd w:val="0"/>
              <w:ind w:firstLine="0"/>
              <w:jc w:val="center"/>
              <w:rPr>
                <w:sz w:val="20"/>
              </w:rPr>
            </w:pPr>
            <w:r w:rsidRPr="0008626A">
              <w:rPr>
                <w:sz w:val="20"/>
              </w:rPr>
              <w:t>5.401.49.162</w:t>
            </w:r>
          </w:p>
        </w:tc>
      </w:tr>
      <w:tr w:rsidR="00AE1271" w:rsidRPr="0008626A" w14:paraId="29A86D7A" w14:textId="77777777" w:rsidTr="00FD4E61">
        <w:trPr>
          <w:gridAfter w:val="1"/>
          <w:wAfter w:w="128" w:type="dxa"/>
          <w:trHeight w:val="20"/>
        </w:trPr>
        <w:tc>
          <w:tcPr>
            <w:tcW w:w="2774" w:type="dxa"/>
            <w:shd w:val="clear" w:color="auto" w:fill="auto"/>
          </w:tcPr>
          <w:p w14:paraId="60C37019" w14:textId="0BA3A9B0" w:rsidR="00AE1271" w:rsidRPr="0008626A" w:rsidRDefault="00AE1271" w:rsidP="00FF4076">
            <w:pPr>
              <w:widowControl w:val="0"/>
              <w:ind w:firstLine="0"/>
              <w:rPr>
                <w:sz w:val="20"/>
              </w:rPr>
            </w:pPr>
            <w:r w:rsidRPr="0008626A">
              <w:rPr>
                <w:sz w:val="20"/>
              </w:rPr>
              <w:t>Начисление доходов текущего финансового года по предоставленной субсидии на иные цели (в том числе предоставленной под фактическую потребность)</w:t>
            </w:r>
          </w:p>
        </w:tc>
        <w:tc>
          <w:tcPr>
            <w:tcW w:w="3743" w:type="dxa"/>
            <w:gridSpan w:val="2"/>
            <w:shd w:val="clear" w:color="auto" w:fill="auto"/>
          </w:tcPr>
          <w:p w14:paraId="44B056A2" w14:textId="77777777" w:rsidR="00AE1271" w:rsidRPr="0008626A" w:rsidRDefault="00AE1271" w:rsidP="00FF4076">
            <w:pPr>
              <w:widowControl w:val="0"/>
              <w:ind w:firstLine="0"/>
              <w:rPr>
                <w:sz w:val="20"/>
              </w:rPr>
            </w:pPr>
            <w:r w:rsidRPr="0008626A">
              <w:rPr>
                <w:sz w:val="20"/>
              </w:rPr>
              <w:t>Информация о достижении условий предоставления целевой субсидии (о выполнении условия при передаче актива):</w:t>
            </w:r>
          </w:p>
          <w:p w14:paraId="3BF85FBD" w14:textId="29CEDC9D" w:rsidR="00AE1271" w:rsidRPr="0008626A" w:rsidRDefault="00AE1271" w:rsidP="00FF4076">
            <w:pPr>
              <w:widowControl w:val="0"/>
              <w:ind w:firstLine="0"/>
              <w:rPr>
                <w:sz w:val="20"/>
              </w:rPr>
            </w:pPr>
            <w:r w:rsidRPr="0008626A">
              <w:rPr>
                <w:sz w:val="20"/>
              </w:rPr>
              <w:t>- Отчет о достижении значений результатов предоставления Субсидии</w:t>
            </w:r>
          </w:p>
          <w:p w14:paraId="427DBC2A" w14:textId="4C09B0D0" w:rsidR="00AE1271" w:rsidRPr="0008626A" w:rsidRDefault="00AE1271" w:rsidP="00F95DDF">
            <w:pPr>
              <w:widowControl w:val="0"/>
              <w:ind w:firstLine="0"/>
              <w:rPr>
                <w:sz w:val="20"/>
              </w:rPr>
            </w:pPr>
            <w:r w:rsidRPr="0008626A">
              <w:rPr>
                <w:sz w:val="20"/>
              </w:rPr>
              <w:t>- Извещение о трансферте, передаваемом с условием (ф. 0510453)</w:t>
            </w:r>
          </w:p>
        </w:tc>
        <w:tc>
          <w:tcPr>
            <w:tcW w:w="1816" w:type="dxa"/>
            <w:gridSpan w:val="2"/>
            <w:shd w:val="clear" w:color="auto" w:fill="auto"/>
          </w:tcPr>
          <w:p w14:paraId="6CA85D50" w14:textId="77777777" w:rsidR="00AE1271" w:rsidRPr="0008626A" w:rsidRDefault="00E218E6" w:rsidP="00FF4076">
            <w:pPr>
              <w:widowControl w:val="0"/>
              <w:autoSpaceDE w:val="0"/>
              <w:autoSpaceDN w:val="0"/>
              <w:adjustRightInd w:val="0"/>
              <w:ind w:firstLine="0"/>
              <w:jc w:val="center"/>
              <w:rPr>
                <w:sz w:val="20"/>
              </w:rPr>
            </w:pPr>
            <w:hyperlink r:id="rId111" w:history="1">
              <w:r w:rsidR="00AE1271" w:rsidRPr="0008626A">
                <w:rPr>
                  <w:sz w:val="20"/>
                </w:rPr>
                <w:t>5.401.41.152</w:t>
              </w:r>
            </w:hyperlink>
          </w:p>
          <w:p w14:paraId="1210BFE6" w14:textId="77777777" w:rsidR="00AE1271" w:rsidRPr="0008626A" w:rsidRDefault="00AE1271" w:rsidP="00FF4076">
            <w:pPr>
              <w:widowControl w:val="0"/>
              <w:autoSpaceDE w:val="0"/>
              <w:autoSpaceDN w:val="0"/>
              <w:adjustRightInd w:val="0"/>
              <w:ind w:firstLine="0"/>
              <w:jc w:val="center"/>
              <w:rPr>
                <w:sz w:val="20"/>
              </w:rPr>
            </w:pPr>
            <w:r w:rsidRPr="0008626A">
              <w:rPr>
                <w:sz w:val="20"/>
              </w:rPr>
              <w:t>5.401.41.162</w:t>
            </w:r>
          </w:p>
        </w:tc>
        <w:tc>
          <w:tcPr>
            <w:tcW w:w="1806" w:type="dxa"/>
            <w:gridSpan w:val="2"/>
            <w:shd w:val="clear" w:color="auto" w:fill="auto"/>
          </w:tcPr>
          <w:p w14:paraId="279E9B85" w14:textId="77777777" w:rsidR="00AE1271" w:rsidRPr="0008626A" w:rsidRDefault="00E218E6" w:rsidP="00FF4076">
            <w:pPr>
              <w:widowControl w:val="0"/>
              <w:autoSpaceDE w:val="0"/>
              <w:autoSpaceDN w:val="0"/>
              <w:adjustRightInd w:val="0"/>
              <w:ind w:firstLine="0"/>
              <w:jc w:val="center"/>
              <w:rPr>
                <w:sz w:val="20"/>
              </w:rPr>
            </w:pPr>
            <w:hyperlink r:id="rId112" w:history="1">
              <w:r w:rsidR="00AE1271" w:rsidRPr="0008626A">
                <w:rPr>
                  <w:sz w:val="20"/>
                </w:rPr>
                <w:t>5.401.10.152</w:t>
              </w:r>
            </w:hyperlink>
          </w:p>
          <w:p w14:paraId="0AC1034E" w14:textId="77777777" w:rsidR="00AE1271" w:rsidRPr="0008626A" w:rsidRDefault="00AE1271" w:rsidP="00FF4076">
            <w:pPr>
              <w:widowControl w:val="0"/>
              <w:autoSpaceDE w:val="0"/>
              <w:autoSpaceDN w:val="0"/>
              <w:adjustRightInd w:val="0"/>
              <w:ind w:firstLine="0"/>
              <w:jc w:val="center"/>
              <w:rPr>
                <w:sz w:val="20"/>
              </w:rPr>
            </w:pPr>
            <w:r w:rsidRPr="0008626A">
              <w:rPr>
                <w:sz w:val="20"/>
              </w:rPr>
              <w:t>5.401.10.162</w:t>
            </w:r>
          </w:p>
        </w:tc>
      </w:tr>
      <w:tr w:rsidR="00AE1271" w:rsidRPr="0008626A" w14:paraId="69D9DCAA" w14:textId="77777777" w:rsidTr="00FD4E61">
        <w:trPr>
          <w:gridAfter w:val="1"/>
          <w:wAfter w:w="128" w:type="dxa"/>
          <w:trHeight w:val="20"/>
        </w:trPr>
        <w:tc>
          <w:tcPr>
            <w:tcW w:w="2774" w:type="dxa"/>
            <w:shd w:val="clear" w:color="auto" w:fill="auto"/>
          </w:tcPr>
          <w:p w14:paraId="3D7CA641" w14:textId="77777777" w:rsidR="00AE1271" w:rsidRPr="0008626A" w:rsidRDefault="00AE1271" w:rsidP="00FF4076">
            <w:pPr>
              <w:widowControl w:val="0"/>
              <w:ind w:firstLine="0"/>
              <w:rPr>
                <w:sz w:val="20"/>
              </w:rPr>
            </w:pPr>
            <w:r w:rsidRPr="0008626A">
              <w:rPr>
                <w:sz w:val="20"/>
              </w:rPr>
              <w:t xml:space="preserve">Изменение дебиторской задолженности по субсидии текущего года (в том числе предоставленной под фактическую потребность) в связи с уменьшением объема предоставленных средств </w:t>
            </w:r>
          </w:p>
        </w:tc>
        <w:tc>
          <w:tcPr>
            <w:tcW w:w="3743" w:type="dxa"/>
            <w:gridSpan w:val="2"/>
            <w:shd w:val="clear" w:color="auto" w:fill="auto"/>
          </w:tcPr>
          <w:p w14:paraId="7202E9A5" w14:textId="77777777" w:rsidR="00AE1271" w:rsidRPr="0008626A" w:rsidRDefault="00AE1271" w:rsidP="00FF4076">
            <w:pPr>
              <w:widowControl w:val="0"/>
              <w:ind w:firstLine="0"/>
              <w:rPr>
                <w:sz w:val="20"/>
              </w:rPr>
            </w:pPr>
            <w:r w:rsidRPr="0008626A">
              <w:rPr>
                <w:sz w:val="20"/>
              </w:rPr>
              <w:t>Дополнительное соглашение</w:t>
            </w:r>
          </w:p>
          <w:p w14:paraId="74CA5D91" w14:textId="77777777" w:rsidR="00AE1271" w:rsidRPr="0008626A" w:rsidRDefault="00AE1271" w:rsidP="00FF4076">
            <w:pPr>
              <w:widowControl w:val="0"/>
              <w:ind w:firstLine="0"/>
              <w:rPr>
                <w:sz w:val="20"/>
              </w:rPr>
            </w:pPr>
            <w:r w:rsidRPr="0008626A">
              <w:rPr>
                <w:sz w:val="20"/>
              </w:rPr>
              <w:t>Бухгалтерская справка (ф. 0504833)</w:t>
            </w:r>
          </w:p>
          <w:p w14:paraId="127482FB" w14:textId="2AD104D7" w:rsidR="00AE1271" w:rsidRPr="0008626A" w:rsidRDefault="00AE1271" w:rsidP="00B40D26">
            <w:pPr>
              <w:widowControl w:val="0"/>
              <w:ind w:firstLine="0"/>
              <w:rPr>
                <w:sz w:val="20"/>
              </w:rPr>
            </w:pPr>
            <w:r w:rsidRPr="0008626A">
              <w:rPr>
                <w:sz w:val="20"/>
              </w:rPr>
              <w:t>Извещение о трансферте, передаваемом с условием (ф. 0510453)</w:t>
            </w:r>
          </w:p>
        </w:tc>
        <w:tc>
          <w:tcPr>
            <w:tcW w:w="1816" w:type="dxa"/>
            <w:gridSpan w:val="2"/>
            <w:shd w:val="clear" w:color="auto" w:fill="auto"/>
          </w:tcPr>
          <w:p w14:paraId="1AD1A20A" w14:textId="77777777" w:rsidR="00AE1271" w:rsidRPr="0008626A" w:rsidRDefault="00E218E6" w:rsidP="00FF4076">
            <w:pPr>
              <w:widowControl w:val="0"/>
              <w:autoSpaceDE w:val="0"/>
              <w:autoSpaceDN w:val="0"/>
              <w:adjustRightInd w:val="0"/>
              <w:ind w:firstLine="0"/>
              <w:jc w:val="center"/>
              <w:rPr>
                <w:sz w:val="20"/>
              </w:rPr>
            </w:pPr>
            <w:hyperlink r:id="rId113" w:history="1">
              <w:r w:rsidR="00AE1271" w:rsidRPr="0008626A">
                <w:rPr>
                  <w:sz w:val="20"/>
                </w:rPr>
                <w:t>5.401.41.152</w:t>
              </w:r>
            </w:hyperlink>
          </w:p>
          <w:p w14:paraId="77421EB7" w14:textId="77777777" w:rsidR="00AE1271" w:rsidRPr="0008626A" w:rsidRDefault="00AE1271" w:rsidP="00FF4076">
            <w:pPr>
              <w:widowControl w:val="0"/>
              <w:autoSpaceDE w:val="0"/>
              <w:autoSpaceDN w:val="0"/>
              <w:adjustRightInd w:val="0"/>
              <w:ind w:firstLine="0"/>
              <w:jc w:val="center"/>
              <w:rPr>
                <w:sz w:val="20"/>
              </w:rPr>
            </w:pPr>
            <w:r w:rsidRPr="0008626A">
              <w:rPr>
                <w:sz w:val="20"/>
              </w:rPr>
              <w:t>5.401.41.162</w:t>
            </w:r>
          </w:p>
        </w:tc>
        <w:tc>
          <w:tcPr>
            <w:tcW w:w="1806" w:type="dxa"/>
            <w:gridSpan w:val="2"/>
            <w:shd w:val="clear" w:color="auto" w:fill="auto"/>
          </w:tcPr>
          <w:p w14:paraId="3EA13E74" w14:textId="77777777" w:rsidR="00AE1271" w:rsidRPr="0008626A" w:rsidRDefault="00E218E6" w:rsidP="00FF4076">
            <w:pPr>
              <w:widowControl w:val="0"/>
              <w:autoSpaceDE w:val="0"/>
              <w:autoSpaceDN w:val="0"/>
              <w:adjustRightInd w:val="0"/>
              <w:ind w:firstLine="0"/>
              <w:jc w:val="center"/>
              <w:rPr>
                <w:sz w:val="20"/>
              </w:rPr>
            </w:pPr>
            <w:hyperlink r:id="rId114" w:history="1">
              <w:r w:rsidR="00AE1271" w:rsidRPr="0008626A">
                <w:rPr>
                  <w:sz w:val="20"/>
                </w:rPr>
                <w:t>5.205.52.661</w:t>
              </w:r>
            </w:hyperlink>
          </w:p>
          <w:p w14:paraId="4AE5B83D" w14:textId="77777777" w:rsidR="00AE1271" w:rsidRPr="0008626A" w:rsidRDefault="00AE1271" w:rsidP="00FF4076">
            <w:pPr>
              <w:widowControl w:val="0"/>
              <w:autoSpaceDE w:val="0"/>
              <w:autoSpaceDN w:val="0"/>
              <w:adjustRightInd w:val="0"/>
              <w:ind w:firstLine="0"/>
              <w:jc w:val="center"/>
              <w:rPr>
                <w:sz w:val="20"/>
              </w:rPr>
            </w:pPr>
            <w:r w:rsidRPr="0008626A">
              <w:rPr>
                <w:sz w:val="20"/>
              </w:rPr>
              <w:t>5.205.62.661</w:t>
            </w:r>
          </w:p>
        </w:tc>
      </w:tr>
      <w:tr w:rsidR="00AE1271" w:rsidRPr="0008626A" w14:paraId="5A4BD9B6" w14:textId="77777777" w:rsidTr="00FD4E61">
        <w:trPr>
          <w:gridAfter w:val="1"/>
          <w:wAfter w:w="128" w:type="dxa"/>
          <w:trHeight w:val="20"/>
        </w:trPr>
        <w:tc>
          <w:tcPr>
            <w:tcW w:w="2774" w:type="dxa"/>
            <w:shd w:val="clear" w:color="auto" w:fill="auto"/>
          </w:tcPr>
          <w:p w14:paraId="65F36429" w14:textId="5531377D" w:rsidR="00AE1271" w:rsidRPr="0008626A" w:rsidRDefault="00AE1271" w:rsidP="00FF4076">
            <w:pPr>
              <w:widowControl w:val="0"/>
              <w:ind w:firstLine="0"/>
              <w:rPr>
                <w:sz w:val="20"/>
              </w:rPr>
            </w:pPr>
            <w:r w:rsidRPr="0008626A">
              <w:rPr>
                <w:sz w:val="20"/>
              </w:rPr>
              <w:t>Отражение задолженности по неиспользованным остаткам субсидии, подлежащим возврату в бюджет последним днем отчетного финансового года</w:t>
            </w:r>
          </w:p>
        </w:tc>
        <w:tc>
          <w:tcPr>
            <w:tcW w:w="3743" w:type="dxa"/>
            <w:gridSpan w:val="2"/>
            <w:shd w:val="clear" w:color="auto" w:fill="auto"/>
          </w:tcPr>
          <w:p w14:paraId="45566325" w14:textId="77777777" w:rsidR="00AE1271" w:rsidRPr="0008626A" w:rsidRDefault="00AE1271" w:rsidP="00FF4076">
            <w:pPr>
              <w:widowControl w:val="0"/>
              <w:ind w:firstLine="0"/>
              <w:rPr>
                <w:sz w:val="20"/>
              </w:rPr>
            </w:pPr>
            <w:r w:rsidRPr="0008626A">
              <w:rPr>
                <w:sz w:val="20"/>
              </w:rPr>
              <w:t>Сведения об исполнении плана финансово-хозяйственной деятельности (ф. 0503766)</w:t>
            </w:r>
          </w:p>
          <w:p w14:paraId="1E264BA6" w14:textId="2FB36773" w:rsidR="00AE1271" w:rsidRPr="0008626A" w:rsidRDefault="00AE1271" w:rsidP="00B40D26">
            <w:pPr>
              <w:widowControl w:val="0"/>
              <w:ind w:firstLine="0"/>
              <w:rPr>
                <w:sz w:val="20"/>
              </w:rPr>
            </w:pPr>
            <w:r w:rsidRPr="0008626A">
              <w:rPr>
                <w:sz w:val="20"/>
              </w:rPr>
              <w:t>Извещение о трансферте, передаваемом с условием (ф. 0510453)</w:t>
            </w:r>
          </w:p>
        </w:tc>
        <w:tc>
          <w:tcPr>
            <w:tcW w:w="1816" w:type="dxa"/>
            <w:gridSpan w:val="2"/>
            <w:shd w:val="clear" w:color="auto" w:fill="auto"/>
          </w:tcPr>
          <w:p w14:paraId="3E30E48A" w14:textId="77777777" w:rsidR="00AE1271" w:rsidRPr="0008626A" w:rsidRDefault="00E218E6" w:rsidP="00FF4076">
            <w:pPr>
              <w:widowControl w:val="0"/>
              <w:autoSpaceDE w:val="0"/>
              <w:autoSpaceDN w:val="0"/>
              <w:adjustRightInd w:val="0"/>
              <w:ind w:firstLine="0"/>
              <w:jc w:val="center"/>
              <w:rPr>
                <w:sz w:val="20"/>
              </w:rPr>
            </w:pPr>
            <w:hyperlink r:id="rId115" w:history="1">
              <w:r w:rsidR="00AE1271" w:rsidRPr="0008626A">
                <w:rPr>
                  <w:sz w:val="20"/>
                </w:rPr>
                <w:t>5.401.41.152</w:t>
              </w:r>
            </w:hyperlink>
          </w:p>
          <w:p w14:paraId="74BC55AD" w14:textId="77777777" w:rsidR="00AE1271" w:rsidRPr="0008626A" w:rsidRDefault="00AE1271" w:rsidP="00FF4076">
            <w:pPr>
              <w:widowControl w:val="0"/>
              <w:autoSpaceDE w:val="0"/>
              <w:autoSpaceDN w:val="0"/>
              <w:adjustRightInd w:val="0"/>
              <w:ind w:firstLine="0"/>
              <w:jc w:val="center"/>
              <w:rPr>
                <w:sz w:val="20"/>
              </w:rPr>
            </w:pPr>
            <w:r w:rsidRPr="0008626A">
              <w:rPr>
                <w:sz w:val="20"/>
              </w:rPr>
              <w:t>5.401.41.162</w:t>
            </w:r>
          </w:p>
        </w:tc>
        <w:tc>
          <w:tcPr>
            <w:tcW w:w="1806" w:type="dxa"/>
            <w:gridSpan w:val="2"/>
            <w:shd w:val="clear" w:color="auto" w:fill="auto"/>
          </w:tcPr>
          <w:p w14:paraId="782FBBFD" w14:textId="77777777" w:rsidR="00AE1271" w:rsidRPr="0008626A" w:rsidRDefault="00AE1271" w:rsidP="00FF4076">
            <w:pPr>
              <w:widowControl w:val="0"/>
              <w:autoSpaceDE w:val="0"/>
              <w:autoSpaceDN w:val="0"/>
              <w:adjustRightInd w:val="0"/>
              <w:ind w:firstLine="0"/>
              <w:jc w:val="center"/>
              <w:rPr>
                <w:sz w:val="20"/>
              </w:rPr>
            </w:pPr>
            <w:r w:rsidRPr="0008626A">
              <w:rPr>
                <w:sz w:val="20"/>
              </w:rPr>
              <w:t>5.303.05.731</w:t>
            </w:r>
          </w:p>
        </w:tc>
      </w:tr>
      <w:tr w:rsidR="00AE1271" w:rsidRPr="0008626A" w14:paraId="313DF732" w14:textId="77777777" w:rsidTr="00FD4E61">
        <w:trPr>
          <w:gridAfter w:val="1"/>
          <w:wAfter w:w="128" w:type="dxa"/>
          <w:trHeight w:val="20"/>
        </w:trPr>
        <w:tc>
          <w:tcPr>
            <w:tcW w:w="2774" w:type="dxa"/>
            <w:shd w:val="clear" w:color="auto" w:fill="auto"/>
          </w:tcPr>
          <w:p w14:paraId="2AEBFE40" w14:textId="77777777" w:rsidR="00AE1271" w:rsidRPr="0008626A" w:rsidRDefault="00AE1271" w:rsidP="00FF4076">
            <w:pPr>
              <w:widowControl w:val="0"/>
              <w:ind w:firstLine="0"/>
              <w:rPr>
                <w:sz w:val="20"/>
              </w:rPr>
            </w:pPr>
            <w:r w:rsidRPr="0008626A">
              <w:rPr>
                <w:sz w:val="20"/>
              </w:rPr>
              <w:t>Восстановление дебиторской задолженности и начисление доходов будущих периодов в случае принятия решения учредителем о направлении средств остатка субсидии прошлого отчетного периода на те же цели</w:t>
            </w:r>
          </w:p>
        </w:tc>
        <w:tc>
          <w:tcPr>
            <w:tcW w:w="3743" w:type="dxa"/>
            <w:gridSpan w:val="2"/>
            <w:shd w:val="clear" w:color="auto" w:fill="auto"/>
          </w:tcPr>
          <w:p w14:paraId="3A859CA4" w14:textId="77777777" w:rsidR="00AE1271" w:rsidRPr="0008626A" w:rsidRDefault="00AE1271" w:rsidP="00FF4076">
            <w:pPr>
              <w:widowControl w:val="0"/>
              <w:ind w:firstLine="0"/>
              <w:rPr>
                <w:sz w:val="20"/>
              </w:rPr>
            </w:pPr>
            <w:r w:rsidRPr="0008626A">
              <w:rPr>
                <w:sz w:val="20"/>
              </w:rPr>
              <w:t>Сведения об исполнении плана финансово-хозяйственной деятельности (ф. 0503766)</w:t>
            </w:r>
          </w:p>
        </w:tc>
        <w:tc>
          <w:tcPr>
            <w:tcW w:w="1816" w:type="dxa"/>
            <w:gridSpan w:val="2"/>
            <w:shd w:val="clear" w:color="auto" w:fill="auto"/>
          </w:tcPr>
          <w:p w14:paraId="32D70CAE" w14:textId="77777777" w:rsidR="00AE1271" w:rsidRPr="0008626A" w:rsidRDefault="00E218E6" w:rsidP="00FF4076">
            <w:pPr>
              <w:widowControl w:val="0"/>
              <w:autoSpaceDE w:val="0"/>
              <w:autoSpaceDN w:val="0"/>
              <w:adjustRightInd w:val="0"/>
              <w:ind w:firstLine="0"/>
              <w:jc w:val="center"/>
              <w:rPr>
                <w:sz w:val="20"/>
              </w:rPr>
            </w:pPr>
            <w:hyperlink r:id="rId116" w:history="1">
              <w:r w:rsidR="00AE1271" w:rsidRPr="0008626A">
                <w:rPr>
                  <w:sz w:val="20"/>
                </w:rPr>
                <w:t>5.205.52.561</w:t>
              </w:r>
            </w:hyperlink>
          </w:p>
          <w:p w14:paraId="7F0E4586" w14:textId="77777777" w:rsidR="00AE1271" w:rsidRPr="0008626A" w:rsidRDefault="00AE1271" w:rsidP="00FF4076">
            <w:pPr>
              <w:widowControl w:val="0"/>
              <w:autoSpaceDE w:val="0"/>
              <w:autoSpaceDN w:val="0"/>
              <w:adjustRightInd w:val="0"/>
              <w:ind w:firstLine="0"/>
              <w:jc w:val="center"/>
              <w:rPr>
                <w:sz w:val="20"/>
              </w:rPr>
            </w:pPr>
            <w:r w:rsidRPr="0008626A">
              <w:rPr>
                <w:sz w:val="20"/>
              </w:rPr>
              <w:t>5.205.62.561</w:t>
            </w:r>
          </w:p>
        </w:tc>
        <w:tc>
          <w:tcPr>
            <w:tcW w:w="1806" w:type="dxa"/>
            <w:gridSpan w:val="2"/>
            <w:shd w:val="clear" w:color="auto" w:fill="auto"/>
          </w:tcPr>
          <w:p w14:paraId="618E2F79" w14:textId="77777777" w:rsidR="00AE1271" w:rsidRPr="0008626A" w:rsidRDefault="00E218E6" w:rsidP="00FF4076">
            <w:pPr>
              <w:widowControl w:val="0"/>
              <w:autoSpaceDE w:val="0"/>
              <w:autoSpaceDN w:val="0"/>
              <w:adjustRightInd w:val="0"/>
              <w:ind w:firstLine="0"/>
              <w:jc w:val="center"/>
              <w:rPr>
                <w:sz w:val="20"/>
              </w:rPr>
            </w:pPr>
            <w:hyperlink r:id="rId117" w:history="1">
              <w:r w:rsidR="00AE1271" w:rsidRPr="0008626A">
                <w:rPr>
                  <w:sz w:val="20"/>
                </w:rPr>
                <w:t>5.401.41.152</w:t>
              </w:r>
            </w:hyperlink>
          </w:p>
          <w:p w14:paraId="26C0104C" w14:textId="77777777" w:rsidR="00AE1271" w:rsidRPr="0008626A" w:rsidRDefault="00AE1271" w:rsidP="00FF4076">
            <w:pPr>
              <w:widowControl w:val="0"/>
              <w:autoSpaceDE w:val="0"/>
              <w:autoSpaceDN w:val="0"/>
              <w:adjustRightInd w:val="0"/>
              <w:ind w:firstLine="0"/>
              <w:jc w:val="center"/>
              <w:rPr>
                <w:sz w:val="20"/>
              </w:rPr>
            </w:pPr>
            <w:r w:rsidRPr="0008626A">
              <w:rPr>
                <w:sz w:val="20"/>
              </w:rPr>
              <w:t>5.401.41.162</w:t>
            </w:r>
          </w:p>
        </w:tc>
      </w:tr>
      <w:tr w:rsidR="00AE1271" w:rsidRPr="0008626A" w14:paraId="760AFA75" w14:textId="77777777" w:rsidTr="00FD4E61">
        <w:trPr>
          <w:gridAfter w:val="1"/>
          <w:wAfter w:w="128" w:type="dxa"/>
          <w:trHeight w:val="20"/>
        </w:trPr>
        <w:tc>
          <w:tcPr>
            <w:tcW w:w="2774" w:type="dxa"/>
            <w:shd w:val="clear" w:color="auto" w:fill="auto"/>
          </w:tcPr>
          <w:p w14:paraId="31410CDC" w14:textId="77777777" w:rsidR="00AE1271" w:rsidRPr="0008626A" w:rsidRDefault="00AE1271" w:rsidP="00FF4076">
            <w:pPr>
              <w:widowControl w:val="0"/>
              <w:ind w:firstLine="0"/>
              <w:rPr>
                <w:sz w:val="20"/>
              </w:rPr>
            </w:pPr>
            <w:r w:rsidRPr="0008626A">
              <w:rPr>
                <w:sz w:val="20"/>
              </w:rPr>
              <w:t>Подтверждена учредителем потребность в неиспользованных остатках субсидии в очередном году в целях достижения значений результатов целевой субсидии</w:t>
            </w:r>
          </w:p>
        </w:tc>
        <w:tc>
          <w:tcPr>
            <w:tcW w:w="3743" w:type="dxa"/>
            <w:gridSpan w:val="2"/>
            <w:shd w:val="clear" w:color="auto" w:fill="auto"/>
          </w:tcPr>
          <w:p w14:paraId="279729A4" w14:textId="77777777" w:rsidR="00AE1271" w:rsidRPr="0008626A" w:rsidRDefault="00AE1271" w:rsidP="00FF4076">
            <w:pPr>
              <w:widowControl w:val="0"/>
              <w:ind w:firstLine="0"/>
              <w:rPr>
                <w:sz w:val="20"/>
              </w:rPr>
            </w:pPr>
            <w:r w:rsidRPr="0008626A">
              <w:rPr>
                <w:sz w:val="20"/>
              </w:rPr>
              <w:t>Сведения об исполнении плана финансово-хозяйственной деятельности (ф. 0503766)</w:t>
            </w:r>
          </w:p>
          <w:p w14:paraId="6D254A9F" w14:textId="10947B3A" w:rsidR="00AE1271" w:rsidRPr="0008626A" w:rsidRDefault="00AE1271" w:rsidP="00B40D26">
            <w:pPr>
              <w:widowControl w:val="0"/>
              <w:ind w:firstLine="0"/>
              <w:rPr>
                <w:sz w:val="20"/>
              </w:rPr>
            </w:pPr>
            <w:r w:rsidRPr="0008626A">
              <w:rPr>
                <w:sz w:val="20"/>
              </w:rPr>
              <w:t>Извещение о трансферте, передаваемом с условием (ф. 0510453)</w:t>
            </w:r>
          </w:p>
        </w:tc>
        <w:tc>
          <w:tcPr>
            <w:tcW w:w="1816" w:type="dxa"/>
            <w:gridSpan w:val="2"/>
            <w:shd w:val="clear" w:color="auto" w:fill="auto"/>
          </w:tcPr>
          <w:p w14:paraId="4AACB1FE" w14:textId="5F2A258E" w:rsidR="00AE1271" w:rsidRPr="0008626A" w:rsidRDefault="00AE1271" w:rsidP="00FF4076">
            <w:pPr>
              <w:widowControl w:val="0"/>
              <w:autoSpaceDE w:val="0"/>
              <w:autoSpaceDN w:val="0"/>
              <w:adjustRightInd w:val="0"/>
              <w:ind w:firstLine="0"/>
              <w:jc w:val="center"/>
              <w:rPr>
                <w:sz w:val="20"/>
              </w:rPr>
            </w:pPr>
            <w:r w:rsidRPr="0008626A">
              <w:rPr>
                <w:sz w:val="20"/>
              </w:rPr>
              <w:t>5.303.05.831</w:t>
            </w:r>
          </w:p>
        </w:tc>
        <w:tc>
          <w:tcPr>
            <w:tcW w:w="1806" w:type="dxa"/>
            <w:gridSpan w:val="2"/>
            <w:shd w:val="clear" w:color="auto" w:fill="auto"/>
          </w:tcPr>
          <w:p w14:paraId="5E353D68" w14:textId="77777777" w:rsidR="00AE1271" w:rsidRPr="0008626A" w:rsidRDefault="00E218E6" w:rsidP="00FF4076">
            <w:pPr>
              <w:widowControl w:val="0"/>
              <w:autoSpaceDE w:val="0"/>
              <w:autoSpaceDN w:val="0"/>
              <w:adjustRightInd w:val="0"/>
              <w:ind w:firstLine="0"/>
              <w:jc w:val="center"/>
              <w:rPr>
                <w:sz w:val="20"/>
              </w:rPr>
            </w:pPr>
            <w:hyperlink r:id="rId118" w:history="1">
              <w:r w:rsidR="00AE1271" w:rsidRPr="0008626A">
                <w:rPr>
                  <w:sz w:val="20"/>
                </w:rPr>
                <w:t>5.401.41.152</w:t>
              </w:r>
            </w:hyperlink>
          </w:p>
          <w:p w14:paraId="3B819A58" w14:textId="77777777" w:rsidR="00AE1271" w:rsidRPr="0008626A" w:rsidRDefault="00AE1271" w:rsidP="00FF4076">
            <w:pPr>
              <w:widowControl w:val="0"/>
              <w:autoSpaceDE w:val="0"/>
              <w:autoSpaceDN w:val="0"/>
              <w:adjustRightInd w:val="0"/>
              <w:ind w:firstLine="0"/>
              <w:jc w:val="center"/>
              <w:rPr>
                <w:sz w:val="20"/>
              </w:rPr>
            </w:pPr>
            <w:r w:rsidRPr="0008626A">
              <w:rPr>
                <w:sz w:val="20"/>
              </w:rPr>
              <w:t>5.401.41.162</w:t>
            </w:r>
          </w:p>
        </w:tc>
      </w:tr>
      <w:tr w:rsidR="00AE1271" w:rsidRPr="0008626A" w14:paraId="49D9A35E" w14:textId="77777777" w:rsidTr="00FD4E61">
        <w:trPr>
          <w:gridAfter w:val="1"/>
          <w:wAfter w:w="128" w:type="dxa"/>
          <w:trHeight w:val="20"/>
        </w:trPr>
        <w:tc>
          <w:tcPr>
            <w:tcW w:w="10139" w:type="dxa"/>
            <w:gridSpan w:val="7"/>
            <w:shd w:val="clear" w:color="auto" w:fill="auto"/>
          </w:tcPr>
          <w:p w14:paraId="1E374834" w14:textId="23E42E4C"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1003" w:name="_Toc94016251"/>
            <w:bookmarkStart w:id="1004" w:name="_Toc94017020"/>
            <w:bookmarkStart w:id="1005" w:name="_Toc103589577"/>
            <w:bookmarkStart w:id="1006" w:name="_Toc167792773"/>
            <w:r w:rsidRPr="0008626A">
              <w:rPr>
                <w:b/>
                <w:kern w:val="24"/>
                <w:sz w:val="20"/>
                <w:szCs w:val="20"/>
              </w:rPr>
              <w:t>22.4.3. Операции с доходами, полученными от приносящей доход деятельности</w:t>
            </w:r>
            <w:bookmarkEnd w:id="1003"/>
            <w:bookmarkEnd w:id="1004"/>
            <w:bookmarkEnd w:id="1005"/>
            <w:bookmarkEnd w:id="1006"/>
          </w:p>
        </w:tc>
      </w:tr>
      <w:tr w:rsidR="00AE1271" w:rsidRPr="0008626A" w14:paraId="385E6D8F" w14:textId="77777777" w:rsidTr="00FD4E61">
        <w:trPr>
          <w:gridAfter w:val="1"/>
          <w:wAfter w:w="128" w:type="dxa"/>
          <w:trHeight w:val="20"/>
        </w:trPr>
        <w:tc>
          <w:tcPr>
            <w:tcW w:w="2774" w:type="dxa"/>
            <w:shd w:val="clear" w:color="auto" w:fill="auto"/>
          </w:tcPr>
          <w:p w14:paraId="3D5D3AFE" w14:textId="77777777" w:rsidR="00AE1271" w:rsidRPr="0008626A" w:rsidRDefault="00AE1271" w:rsidP="00FF4076">
            <w:pPr>
              <w:widowControl w:val="0"/>
              <w:ind w:firstLine="0"/>
              <w:rPr>
                <w:sz w:val="20"/>
              </w:rPr>
            </w:pPr>
            <w:r w:rsidRPr="0008626A">
              <w:rPr>
                <w:sz w:val="20"/>
              </w:rPr>
              <w:t>Начисление дохода будущих периодов (при возможности определения денежной оценки за весь период действия договора)</w:t>
            </w:r>
          </w:p>
        </w:tc>
        <w:tc>
          <w:tcPr>
            <w:tcW w:w="3743" w:type="dxa"/>
            <w:gridSpan w:val="2"/>
            <w:shd w:val="clear" w:color="auto" w:fill="auto"/>
          </w:tcPr>
          <w:p w14:paraId="3CAD070D" w14:textId="77777777" w:rsidR="00AE1271" w:rsidRPr="0008626A" w:rsidRDefault="00AE1271" w:rsidP="00FF4076">
            <w:pPr>
              <w:widowControl w:val="0"/>
              <w:numPr>
                <w:ilvl w:val="0"/>
                <w:numId w:val="4"/>
              </w:numPr>
              <w:ind w:left="0" w:hanging="425"/>
              <w:rPr>
                <w:sz w:val="20"/>
              </w:rPr>
            </w:pPr>
            <w:r w:rsidRPr="0008626A">
              <w:rPr>
                <w:sz w:val="20"/>
              </w:rPr>
              <w:t>Договор (Государственный контракт)</w:t>
            </w:r>
          </w:p>
          <w:p w14:paraId="54F46353" w14:textId="77777777" w:rsidR="00AE1271" w:rsidRPr="0008626A" w:rsidRDefault="00AE1271" w:rsidP="00FF4076">
            <w:pPr>
              <w:widowControl w:val="0"/>
              <w:ind w:firstLine="0"/>
              <w:rPr>
                <w:sz w:val="20"/>
              </w:rPr>
            </w:pPr>
            <w:r w:rsidRPr="0008626A">
              <w:rPr>
                <w:sz w:val="20"/>
              </w:rPr>
              <w:t>Акт выполненных работ (оказания услуг) (неунифицированная форма)</w:t>
            </w:r>
          </w:p>
          <w:p w14:paraId="105938D1" w14:textId="012B73DA" w:rsidR="00AE1271" w:rsidRPr="0008626A" w:rsidRDefault="00AE1271" w:rsidP="00FF4076">
            <w:pPr>
              <w:widowControl w:val="0"/>
              <w:ind w:firstLine="0"/>
              <w:rPr>
                <w:sz w:val="20"/>
              </w:rPr>
            </w:pPr>
            <w:r w:rsidRPr="0008626A">
              <w:rPr>
                <w:sz w:val="20"/>
              </w:rPr>
              <w:t>Универсальный передаточный документ</w:t>
            </w:r>
          </w:p>
          <w:p w14:paraId="3E934CAE" w14:textId="77777777" w:rsidR="00AE1271" w:rsidRPr="0008626A" w:rsidRDefault="00AE1271" w:rsidP="00FF4076">
            <w:pPr>
              <w:widowControl w:val="0"/>
              <w:ind w:firstLine="0"/>
              <w:rPr>
                <w:sz w:val="20"/>
              </w:rPr>
            </w:pPr>
            <w:r w:rsidRPr="0008626A">
              <w:rPr>
                <w:sz w:val="20"/>
              </w:rPr>
              <w:t>Нормативный правовой документ</w:t>
            </w:r>
          </w:p>
          <w:p w14:paraId="33F18DC6" w14:textId="77777777" w:rsidR="00AE1271" w:rsidRPr="0008626A" w:rsidRDefault="00AE1271" w:rsidP="00FF4076">
            <w:pPr>
              <w:widowControl w:val="0"/>
              <w:ind w:firstLine="0"/>
              <w:rPr>
                <w:sz w:val="20"/>
              </w:rPr>
            </w:pPr>
            <w:r w:rsidRPr="0008626A">
              <w:rPr>
                <w:sz w:val="20"/>
              </w:rPr>
              <w:t>Локальный нормативный документ</w:t>
            </w:r>
          </w:p>
          <w:p w14:paraId="14778D62" w14:textId="77777777" w:rsidR="00AE1271" w:rsidRPr="0008626A" w:rsidRDefault="00AE1271" w:rsidP="00FF4076">
            <w:pPr>
              <w:widowControl w:val="0"/>
              <w:ind w:firstLine="0"/>
              <w:rPr>
                <w:sz w:val="20"/>
              </w:rPr>
            </w:pPr>
            <w:r w:rsidRPr="0008626A">
              <w:rPr>
                <w:sz w:val="20"/>
              </w:rPr>
              <w:t>Исполнительный документ</w:t>
            </w:r>
          </w:p>
          <w:p w14:paraId="54D8A13F" w14:textId="1BB89C75" w:rsidR="00AE1271" w:rsidRPr="0008626A" w:rsidRDefault="00AE1271" w:rsidP="00FF4076">
            <w:pPr>
              <w:widowControl w:val="0"/>
              <w:ind w:firstLine="0"/>
              <w:rPr>
                <w:sz w:val="20"/>
              </w:rPr>
            </w:pPr>
            <w:r w:rsidRPr="0008626A">
              <w:rPr>
                <w:sz w:val="20"/>
              </w:rPr>
              <w:t>Извещение о начислении дохода (уточнении начисления) (ф. 0510432)</w:t>
            </w:r>
          </w:p>
        </w:tc>
        <w:tc>
          <w:tcPr>
            <w:tcW w:w="1816" w:type="dxa"/>
            <w:gridSpan w:val="2"/>
            <w:shd w:val="clear" w:color="auto" w:fill="auto"/>
          </w:tcPr>
          <w:p w14:paraId="15AED032"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c>
          <w:tcPr>
            <w:tcW w:w="1806" w:type="dxa"/>
            <w:gridSpan w:val="2"/>
            <w:shd w:val="clear" w:color="auto" w:fill="auto"/>
          </w:tcPr>
          <w:p w14:paraId="6E75CDA0"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57EFCFAE" w14:textId="77777777" w:rsidTr="00FD4E61">
        <w:trPr>
          <w:gridAfter w:val="1"/>
          <w:wAfter w:w="128" w:type="dxa"/>
          <w:trHeight w:val="20"/>
        </w:trPr>
        <w:tc>
          <w:tcPr>
            <w:tcW w:w="2774" w:type="dxa"/>
            <w:shd w:val="clear" w:color="auto" w:fill="auto"/>
          </w:tcPr>
          <w:p w14:paraId="199DD94C" w14:textId="77777777" w:rsidR="00AE1271" w:rsidRPr="0008626A" w:rsidRDefault="00AE1271" w:rsidP="00FF4076">
            <w:pPr>
              <w:widowControl w:val="0"/>
              <w:ind w:firstLine="0"/>
              <w:rPr>
                <w:sz w:val="20"/>
              </w:rPr>
            </w:pPr>
            <w:r w:rsidRPr="0008626A">
              <w:rPr>
                <w:sz w:val="20"/>
              </w:rPr>
              <w:t>- на текущий год</w:t>
            </w:r>
          </w:p>
        </w:tc>
        <w:tc>
          <w:tcPr>
            <w:tcW w:w="3743" w:type="dxa"/>
            <w:gridSpan w:val="2"/>
            <w:shd w:val="clear" w:color="auto" w:fill="auto"/>
          </w:tcPr>
          <w:p w14:paraId="57A603FC" w14:textId="77777777" w:rsidR="00AE1271" w:rsidRPr="0008626A" w:rsidRDefault="00AE1271" w:rsidP="00FF4076">
            <w:pPr>
              <w:widowControl w:val="0"/>
              <w:ind w:firstLine="0"/>
              <w:rPr>
                <w:sz w:val="20"/>
              </w:rPr>
            </w:pPr>
          </w:p>
        </w:tc>
        <w:tc>
          <w:tcPr>
            <w:tcW w:w="1816" w:type="dxa"/>
            <w:gridSpan w:val="2"/>
            <w:shd w:val="clear" w:color="auto" w:fill="auto"/>
          </w:tcPr>
          <w:p w14:paraId="16F3D069"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2.205.31.56х</w:t>
            </w:r>
          </w:p>
          <w:p w14:paraId="6715F8B6" w14:textId="780C182A"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(563, 564, 566, 567)</w:t>
            </w:r>
          </w:p>
        </w:tc>
        <w:tc>
          <w:tcPr>
            <w:tcW w:w="1806" w:type="dxa"/>
            <w:gridSpan w:val="2"/>
            <w:shd w:val="clear" w:color="auto" w:fill="auto"/>
          </w:tcPr>
          <w:p w14:paraId="192267AB" w14:textId="0F70DE48"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2.401.41.131</w:t>
            </w:r>
          </w:p>
        </w:tc>
      </w:tr>
      <w:tr w:rsidR="00AE1271" w:rsidRPr="0008626A" w14:paraId="1B6E59C7" w14:textId="77777777" w:rsidTr="00FD4E61">
        <w:trPr>
          <w:gridAfter w:val="1"/>
          <w:wAfter w:w="128" w:type="dxa"/>
          <w:trHeight w:val="20"/>
        </w:trPr>
        <w:tc>
          <w:tcPr>
            <w:tcW w:w="2774" w:type="dxa"/>
            <w:shd w:val="clear" w:color="auto" w:fill="auto"/>
          </w:tcPr>
          <w:p w14:paraId="25FF27C5" w14:textId="77777777" w:rsidR="00AE1271" w:rsidRPr="0008626A" w:rsidRDefault="00AE1271" w:rsidP="00FF4076">
            <w:pPr>
              <w:widowControl w:val="0"/>
              <w:ind w:firstLine="0"/>
              <w:rPr>
                <w:sz w:val="20"/>
              </w:rPr>
            </w:pPr>
            <w:r w:rsidRPr="0008626A">
              <w:rPr>
                <w:sz w:val="20"/>
              </w:rPr>
              <w:t>-на очередные года</w:t>
            </w:r>
          </w:p>
        </w:tc>
        <w:tc>
          <w:tcPr>
            <w:tcW w:w="3743" w:type="dxa"/>
            <w:gridSpan w:val="2"/>
            <w:shd w:val="clear" w:color="auto" w:fill="auto"/>
          </w:tcPr>
          <w:p w14:paraId="48A57713" w14:textId="77777777" w:rsidR="00AE1271" w:rsidRPr="0008626A" w:rsidRDefault="00AE1271" w:rsidP="00FF4076">
            <w:pPr>
              <w:widowControl w:val="0"/>
              <w:ind w:firstLine="0"/>
              <w:rPr>
                <w:sz w:val="20"/>
              </w:rPr>
            </w:pPr>
          </w:p>
        </w:tc>
        <w:tc>
          <w:tcPr>
            <w:tcW w:w="1816" w:type="dxa"/>
            <w:gridSpan w:val="2"/>
            <w:shd w:val="clear" w:color="auto" w:fill="auto"/>
          </w:tcPr>
          <w:p w14:paraId="0ED5EAD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2.205.31.56х</w:t>
            </w:r>
          </w:p>
          <w:p w14:paraId="36595B52" w14:textId="5C2A889B"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(563, 564, 566, 567)</w:t>
            </w:r>
          </w:p>
        </w:tc>
        <w:tc>
          <w:tcPr>
            <w:tcW w:w="1806" w:type="dxa"/>
            <w:gridSpan w:val="2"/>
            <w:shd w:val="clear" w:color="auto" w:fill="auto"/>
          </w:tcPr>
          <w:p w14:paraId="0190648E" w14:textId="6573D7DF"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2.401.49.131</w:t>
            </w:r>
          </w:p>
        </w:tc>
      </w:tr>
      <w:tr w:rsidR="00AE1271" w:rsidRPr="0008626A" w14:paraId="6E9AB3E6" w14:textId="77777777" w:rsidTr="00FD4E61">
        <w:trPr>
          <w:gridAfter w:val="1"/>
          <w:wAfter w:w="128" w:type="dxa"/>
          <w:trHeight w:val="20"/>
        </w:trPr>
        <w:tc>
          <w:tcPr>
            <w:tcW w:w="2774" w:type="dxa"/>
            <w:shd w:val="clear" w:color="auto" w:fill="auto"/>
          </w:tcPr>
          <w:p w14:paraId="7376F7FD" w14:textId="77777777" w:rsidR="00AE1271" w:rsidRPr="0008626A" w:rsidRDefault="00AE1271" w:rsidP="00FF4076">
            <w:pPr>
              <w:widowControl w:val="0"/>
              <w:ind w:firstLine="0"/>
              <w:rPr>
                <w:sz w:val="20"/>
              </w:rPr>
            </w:pPr>
            <w:r w:rsidRPr="0008626A">
              <w:rPr>
                <w:sz w:val="20"/>
              </w:rPr>
              <w:t>Начисление дохода будущих периодов (при оспаривании в суде размера штрафных санкций, сумм к возмещению и т.п.)</w:t>
            </w:r>
          </w:p>
        </w:tc>
        <w:tc>
          <w:tcPr>
            <w:tcW w:w="3743" w:type="dxa"/>
            <w:gridSpan w:val="2"/>
            <w:shd w:val="clear" w:color="auto" w:fill="auto"/>
          </w:tcPr>
          <w:p w14:paraId="3614A24E" w14:textId="77777777" w:rsidR="00AE1271" w:rsidRPr="0008626A" w:rsidRDefault="00AE1271" w:rsidP="00FF4076">
            <w:pPr>
              <w:widowControl w:val="0"/>
              <w:ind w:firstLine="0"/>
              <w:rPr>
                <w:sz w:val="20"/>
              </w:rPr>
            </w:pPr>
            <w:r w:rsidRPr="0008626A">
              <w:rPr>
                <w:sz w:val="20"/>
              </w:rPr>
              <w:t>Договор (Государственный контракт)</w:t>
            </w:r>
          </w:p>
          <w:p w14:paraId="50A35018" w14:textId="77777777" w:rsidR="00AE1271" w:rsidRPr="0008626A" w:rsidRDefault="00AE1271" w:rsidP="00FF4076">
            <w:pPr>
              <w:widowControl w:val="0"/>
              <w:ind w:firstLine="0"/>
              <w:rPr>
                <w:sz w:val="20"/>
              </w:rPr>
            </w:pPr>
            <w:r w:rsidRPr="0008626A">
              <w:rPr>
                <w:sz w:val="20"/>
              </w:rPr>
              <w:t>Акт выполненных работ (оказания услуг) (неунифицированная форма)</w:t>
            </w:r>
          </w:p>
          <w:p w14:paraId="79907B26" w14:textId="1946FE1E" w:rsidR="00AE1271" w:rsidRPr="0008626A" w:rsidRDefault="00AE1271" w:rsidP="00FF4076">
            <w:pPr>
              <w:widowControl w:val="0"/>
              <w:ind w:firstLine="0"/>
              <w:rPr>
                <w:sz w:val="20"/>
              </w:rPr>
            </w:pPr>
            <w:r w:rsidRPr="0008626A">
              <w:rPr>
                <w:sz w:val="20"/>
              </w:rPr>
              <w:t>Универсальный передаточный документ</w:t>
            </w:r>
          </w:p>
          <w:p w14:paraId="244486AE" w14:textId="77777777" w:rsidR="00AE1271" w:rsidRPr="0008626A" w:rsidRDefault="00AE1271" w:rsidP="00FF4076">
            <w:pPr>
              <w:widowControl w:val="0"/>
              <w:ind w:firstLine="0"/>
              <w:rPr>
                <w:sz w:val="20"/>
              </w:rPr>
            </w:pPr>
            <w:r w:rsidRPr="0008626A">
              <w:rPr>
                <w:sz w:val="20"/>
              </w:rPr>
              <w:t>Исполнительный документ</w:t>
            </w:r>
          </w:p>
          <w:p w14:paraId="73EF9281" w14:textId="77777777" w:rsidR="00AE1271" w:rsidRPr="0008626A" w:rsidRDefault="00AE1271" w:rsidP="00FF4076">
            <w:pPr>
              <w:widowControl w:val="0"/>
              <w:ind w:firstLine="27"/>
              <w:rPr>
                <w:sz w:val="20"/>
              </w:rPr>
            </w:pPr>
            <w:r w:rsidRPr="0008626A">
              <w:rPr>
                <w:sz w:val="20"/>
              </w:rPr>
              <w:t xml:space="preserve">Документ, устанавливающий право требования возмещения по ущербу имущества </w:t>
            </w:r>
          </w:p>
          <w:p w14:paraId="48D46223" w14:textId="77777777" w:rsidR="00AE1271" w:rsidRPr="0008626A" w:rsidRDefault="00AE1271" w:rsidP="00FF4076">
            <w:pPr>
              <w:widowControl w:val="0"/>
              <w:ind w:firstLine="0"/>
              <w:rPr>
                <w:sz w:val="20"/>
              </w:rPr>
            </w:pPr>
            <w:r w:rsidRPr="0008626A">
              <w:rPr>
                <w:sz w:val="20"/>
              </w:rPr>
              <w:t>Расчет суммы возмещения</w:t>
            </w:r>
          </w:p>
        </w:tc>
        <w:tc>
          <w:tcPr>
            <w:tcW w:w="1816" w:type="dxa"/>
            <w:gridSpan w:val="2"/>
            <w:shd w:val="clear" w:color="auto" w:fill="auto"/>
          </w:tcPr>
          <w:p w14:paraId="16C5BB8C"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2.209.4х.56х</w:t>
            </w:r>
          </w:p>
          <w:p w14:paraId="3AB8B3B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(563, 564, 566, 567)</w:t>
            </w:r>
          </w:p>
          <w:p w14:paraId="5AD4373F" w14:textId="7FF23F62"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2.209.7х.56х</w:t>
            </w:r>
          </w:p>
        </w:tc>
        <w:tc>
          <w:tcPr>
            <w:tcW w:w="1806" w:type="dxa"/>
            <w:gridSpan w:val="2"/>
            <w:shd w:val="clear" w:color="auto" w:fill="auto"/>
          </w:tcPr>
          <w:p w14:paraId="1A5840B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2.401.41.14х</w:t>
            </w:r>
          </w:p>
          <w:p w14:paraId="46B72AE8"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2.401.49.14х</w:t>
            </w:r>
          </w:p>
          <w:p w14:paraId="7BF5E73C"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2.401.41.172</w:t>
            </w:r>
          </w:p>
          <w:p w14:paraId="23B4EAA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2.401.49.172</w:t>
            </w:r>
          </w:p>
        </w:tc>
      </w:tr>
      <w:tr w:rsidR="00AE1271" w:rsidRPr="0008626A" w14:paraId="6B9C3648" w14:textId="77777777" w:rsidTr="00FD4E61">
        <w:trPr>
          <w:gridAfter w:val="1"/>
          <w:wAfter w:w="128" w:type="dxa"/>
          <w:trHeight w:val="20"/>
        </w:trPr>
        <w:tc>
          <w:tcPr>
            <w:tcW w:w="2774" w:type="dxa"/>
            <w:shd w:val="clear" w:color="auto" w:fill="auto"/>
          </w:tcPr>
          <w:p w14:paraId="3FF47757" w14:textId="282D6E9E" w:rsidR="00AE1271" w:rsidRPr="0008626A" w:rsidRDefault="00AE1271" w:rsidP="00FF4076">
            <w:pPr>
              <w:widowControl w:val="0"/>
              <w:ind w:firstLine="0"/>
              <w:rPr>
                <w:sz w:val="20"/>
              </w:rPr>
            </w:pPr>
            <w:r w:rsidRPr="0008626A">
              <w:rPr>
                <w:sz w:val="20"/>
              </w:rPr>
              <w:t>Корректировка суммы оспариваемой задолженности на разницу между суммой, определенной решением суда, и ожидаемой суммой</w:t>
            </w:r>
          </w:p>
        </w:tc>
        <w:tc>
          <w:tcPr>
            <w:tcW w:w="3743" w:type="dxa"/>
            <w:gridSpan w:val="2"/>
            <w:shd w:val="clear" w:color="auto" w:fill="auto"/>
          </w:tcPr>
          <w:p w14:paraId="209316F4" w14:textId="77777777" w:rsidR="00AE1271" w:rsidRPr="0008626A" w:rsidRDefault="00AE1271" w:rsidP="00FF4076">
            <w:pPr>
              <w:widowControl w:val="0"/>
              <w:ind w:firstLine="0"/>
              <w:rPr>
                <w:sz w:val="20"/>
              </w:rPr>
            </w:pPr>
            <w:r w:rsidRPr="0008626A">
              <w:rPr>
                <w:sz w:val="20"/>
              </w:rPr>
              <w:t>Решение суда</w:t>
            </w:r>
          </w:p>
        </w:tc>
        <w:tc>
          <w:tcPr>
            <w:tcW w:w="1816" w:type="dxa"/>
            <w:gridSpan w:val="2"/>
            <w:shd w:val="clear" w:color="auto" w:fill="auto"/>
          </w:tcPr>
          <w:p w14:paraId="45E45A0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2.401.41.14х</w:t>
            </w:r>
          </w:p>
          <w:p w14:paraId="645E415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2.401.49.14х</w:t>
            </w:r>
          </w:p>
          <w:p w14:paraId="0EFC8F8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2.401.41.172</w:t>
            </w:r>
          </w:p>
          <w:p w14:paraId="0A1BE6D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2.401.49.172</w:t>
            </w:r>
          </w:p>
        </w:tc>
        <w:tc>
          <w:tcPr>
            <w:tcW w:w="1806" w:type="dxa"/>
            <w:gridSpan w:val="2"/>
            <w:shd w:val="clear" w:color="auto" w:fill="auto"/>
          </w:tcPr>
          <w:p w14:paraId="6B74B9E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2.209.4х.66х</w:t>
            </w:r>
          </w:p>
          <w:p w14:paraId="780C91E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(663, 664, 666, 667)</w:t>
            </w:r>
          </w:p>
          <w:p w14:paraId="15474E86" w14:textId="0B769654"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2.209.7х.66х</w:t>
            </w:r>
          </w:p>
        </w:tc>
      </w:tr>
      <w:tr w:rsidR="00AE1271" w:rsidRPr="0008626A" w14:paraId="7E486416" w14:textId="77777777" w:rsidTr="00FD4E61">
        <w:trPr>
          <w:gridAfter w:val="1"/>
          <w:wAfter w:w="128" w:type="dxa"/>
          <w:trHeight w:val="20"/>
        </w:trPr>
        <w:tc>
          <w:tcPr>
            <w:tcW w:w="2774" w:type="dxa"/>
            <w:shd w:val="clear" w:color="auto" w:fill="auto"/>
          </w:tcPr>
          <w:p w14:paraId="62DB4C8F" w14:textId="77777777" w:rsidR="00AE1271" w:rsidRPr="0008626A" w:rsidRDefault="00AE1271" w:rsidP="00FF4076">
            <w:pPr>
              <w:widowControl w:val="0"/>
              <w:ind w:firstLine="0"/>
              <w:rPr>
                <w:sz w:val="20"/>
              </w:rPr>
            </w:pPr>
            <w:r w:rsidRPr="0008626A">
              <w:rPr>
                <w:sz w:val="20"/>
              </w:rPr>
              <w:t>Признание сумм доходов будущих периодов в составе доходов текущего периода</w:t>
            </w:r>
          </w:p>
        </w:tc>
        <w:tc>
          <w:tcPr>
            <w:tcW w:w="3743" w:type="dxa"/>
            <w:gridSpan w:val="2"/>
            <w:shd w:val="clear" w:color="auto" w:fill="auto"/>
          </w:tcPr>
          <w:p w14:paraId="1214F314" w14:textId="77777777" w:rsidR="00AE1271" w:rsidRPr="0008626A" w:rsidRDefault="00AE1271" w:rsidP="00FF4076">
            <w:pPr>
              <w:widowControl w:val="0"/>
              <w:ind w:firstLine="0"/>
              <w:rPr>
                <w:sz w:val="20"/>
              </w:rPr>
            </w:pPr>
            <w:r w:rsidRPr="0008626A">
              <w:rPr>
                <w:sz w:val="20"/>
              </w:rPr>
              <w:t>Акт выполненных работ (оказания услуг) (неунифицированная форма)</w:t>
            </w:r>
          </w:p>
          <w:p w14:paraId="62ACA712" w14:textId="4A5D3F26" w:rsidR="00AE1271" w:rsidRPr="0008626A" w:rsidRDefault="00AE1271" w:rsidP="00FF4076">
            <w:pPr>
              <w:widowControl w:val="0"/>
              <w:ind w:firstLine="0"/>
              <w:rPr>
                <w:sz w:val="20"/>
              </w:rPr>
            </w:pPr>
            <w:r w:rsidRPr="0008626A">
              <w:rPr>
                <w:sz w:val="20"/>
              </w:rPr>
              <w:t>Универсальный передаточный документ</w:t>
            </w:r>
          </w:p>
          <w:p w14:paraId="48BDF3AC" w14:textId="77777777" w:rsidR="00AE1271" w:rsidRPr="0008626A" w:rsidRDefault="00AE1271" w:rsidP="00FF4076">
            <w:pPr>
              <w:widowControl w:val="0"/>
              <w:ind w:firstLine="0"/>
              <w:rPr>
                <w:sz w:val="20"/>
              </w:rPr>
            </w:pPr>
            <w:r w:rsidRPr="0008626A">
              <w:rPr>
                <w:sz w:val="20"/>
              </w:rPr>
              <w:t>Нормативный правовой документ</w:t>
            </w:r>
          </w:p>
          <w:p w14:paraId="3A39EA2C" w14:textId="77777777" w:rsidR="00AE1271" w:rsidRPr="0008626A" w:rsidRDefault="00AE1271" w:rsidP="00FF4076">
            <w:pPr>
              <w:widowControl w:val="0"/>
              <w:ind w:firstLine="0"/>
              <w:rPr>
                <w:sz w:val="20"/>
              </w:rPr>
            </w:pPr>
            <w:r w:rsidRPr="0008626A">
              <w:rPr>
                <w:sz w:val="20"/>
              </w:rPr>
              <w:t>Локальный нормативный документ</w:t>
            </w:r>
          </w:p>
          <w:p w14:paraId="1456EA15" w14:textId="77777777" w:rsidR="00AE1271" w:rsidRPr="0008626A" w:rsidRDefault="00AE1271" w:rsidP="00FF4076">
            <w:pPr>
              <w:widowControl w:val="0"/>
              <w:ind w:firstLine="0"/>
              <w:rPr>
                <w:sz w:val="20"/>
              </w:rPr>
            </w:pPr>
            <w:r w:rsidRPr="0008626A">
              <w:rPr>
                <w:sz w:val="20"/>
              </w:rPr>
              <w:t>Исполнительный документ</w:t>
            </w:r>
          </w:p>
          <w:p w14:paraId="5AD967E9" w14:textId="24A52BC3" w:rsidR="00AE1271" w:rsidRPr="0008626A" w:rsidRDefault="00AE1271" w:rsidP="00FF4076">
            <w:pPr>
              <w:widowControl w:val="0"/>
              <w:ind w:firstLine="0"/>
              <w:rPr>
                <w:sz w:val="20"/>
              </w:rPr>
            </w:pPr>
            <w:r w:rsidRPr="0008626A">
              <w:rPr>
                <w:sz w:val="20"/>
              </w:rPr>
              <w:t>Извещение о начислении дохода (уточнении начисления) (ф. 0510432)</w:t>
            </w:r>
          </w:p>
        </w:tc>
        <w:tc>
          <w:tcPr>
            <w:tcW w:w="1816" w:type="dxa"/>
            <w:gridSpan w:val="2"/>
            <w:shd w:val="clear" w:color="auto" w:fill="auto"/>
          </w:tcPr>
          <w:p w14:paraId="61742BE3" w14:textId="77777777" w:rsidR="00AE1271" w:rsidRPr="0008626A" w:rsidRDefault="00E218E6" w:rsidP="00FF4076">
            <w:pPr>
              <w:widowControl w:val="0"/>
              <w:autoSpaceDE w:val="0"/>
              <w:autoSpaceDN w:val="0"/>
              <w:adjustRightInd w:val="0"/>
              <w:ind w:firstLine="0"/>
              <w:jc w:val="center"/>
              <w:rPr>
                <w:sz w:val="20"/>
              </w:rPr>
            </w:pPr>
            <w:hyperlink r:id="rId119" w:history="1">
              <w:r w:rsidR="00AE1271" w:rsidRPr="0008626A">
                <w:rPr>
                  <w:sz w:val="20"/>
                </w:rPr>
                <w:t>2.401.41.1</w:t>
              </w:r>
            </w:hyperlink>
            <w:r w:rsidR="00AE1271" w:rsidRPr="0008626A">
              <w:rPr>
                <w:sz w:val="20"/>
              </w:rPr>
              <w:t>31</w:t>
            </w:r>
          </w:p>
          <w:p w14:paraId="40C47FED" w14:textId="77777777" w:rsidR="00AE1271" w:rsidRPr="0008626A" w:rsidRDefault="00AE1271" w:rsidP="00FF4076">
            <w:pPr>
              <w:widowControl w:val="0"/>
              <w:autoSpaceDE w:val="0"/>
              <w:autoSpaceDN w:val="0"/>
              <w:adjustRightInd w:val="0"/>
              <w:ind w:firstLine="0"/>
              <w:jc w:val="center"/>
              <w:rPr>
                <w:sz w:val="20"/>
              </w:rPr>
            </w:pPr>
            <w:r w:rsidRPr="0008626A">
              <w:rPr>
                <w:sz w:val="20"/>
              </w:rPr>
              <w:t>2.401.41.14х</w:t>
            </w:r>
          </w:p>
          <w:p w14:paraId="4D6C867B" w14:textId="77777777" w:rsidR="00AE1271" w:rsidRPr="0008626A" w:rsidRDefault="00AE1271" w:rsidP="00FF4076">
            <w:pPr>
              <w:widowControl w:val="0"/>
              <w:autoSpaceDE w:val="0"/>
              <w:autoSpaceDN w:val="0"/>
              <w:adjustRightInd w:val="0"/>
              <w:ind w:firstLine="0"/>
              <w:jc w:val="center"/>
              <w:rPr>
                <w:sz w:val="20"/>
              </w:rPr>
            </w:pPr>
            <w:r w:rsidRPr="0008626A">
              <w:rPr>
                <w:sz w:val="20"/>
              </w:rPr>
              <w:t>2.401.41.172</w:t>
            </w:r>
          </w:p>
        </w:tc>
        <w:tc>
          <w:tcPr>
            <w:tcW w:w="1806" w:type="dxa"/>
            <w:gridSpan w:val="2"/>
            <w:shd w:val="clear" w:color="auto" w:fill="auto"/>
          </w:tcPr>
          <w:p w14:paraId="576FFF4A" w14:textId="77777777" w:rsidR="00AE1271" w:rsidRPr="0008626A" w:rsidRDefault="00AE1271" w:rsidP="00FF4076">
            <w:pPr>
              <w:widowControl w:val="0"/>
              <w:autoSpaceDE w:val="0"/>
              <w:autoSpaceDN w:val="0"/>
              <w:adjustRightInd w:val="0"/>
              <w:ind w:firstLine="0"/>
              <w:jc w:val="center"/>
              <w:rPr>
                <w:sz w:val="20"/>
              </w:rPr>
            </w:pPr>
            <w:r w:rsidRPr="0008626A">
              <w:rPr>
                <w:sz w:val="20"/>
              </w:rPr>
              <w:t>2.401.10.1</w:t>
            </w:r>
            <w:hyperlink r:id="rId120" w:history="1">
              <w:r w:rsidRPr="0008626A">
                <w:rPr>
                  <w:sz w:val="20"/>
                </w:rPr>
                <w:t>3</w:t>
              </w:r>
            </w:hyperlink>
            <w:r w:rsidRPr="0008626A">
              <w:rPr>
                <w:sz w:val="20"/>
              </w:rPr>
              <w:t>1</w:t>
            </w:r>
          </w:p>
          <w:p w14:paraId="7EA19538" w14:textId="77777777" w:rsidR="00AE1271" w:rsidRPr="0008626A" w:rsidRDefault="00AE1271" w:rsidP="00FF4076">
            <w:pPr>
              <w:widowControl w:val="0"/>
              <w:autoSpaceDE w:val="0"/>
              <w:autoSpaceDN w:val="0"/>
              <w:adjustRightInd w:val="0"/>
              <w:ind w:firstLine="0"/>
              <w:jc w:val="center"/>
              <w:rPr>
                <w:sz w:val="20"/>
              </w:rPr>
            </w:pPr>
            <w:r w:rsidRPr="0008626A">
              <w:rPr>
                <w:sz w:val="20"/>
              </w:rPr>
              <w:t>2.401.10.14х</w:t>
            </w:r>
          </w:p>
          <w:p w14:paraId="17E66F4C" w14:textId="77777777" w:rsidR="00AE1271" w:rsidRPr="0008626A" w:rsidRDefault="00AE1271" w:rsidP="00FF4076">
            <w:pPr>
              <w:widowControl w:val="0"/>
              <w:autoSpaceDE w:val="0"/>
              <w:autoSpaceDN w:val="0"/>
              <w:adjustRightInd w:val="0"/>
              <w:ind w:firstLine="0"/>
              <w:jc w:val="center"/>
              <w:rPr>
                <w:sz w:val="20"/>
              </w:rPr>
            </w:pPr>
            <w:r w:rsidRPr="0008626A">
              <w:rPr>
                <w:sz w:val="20"/>
              </w:rPr>
              <w:t>2.401.10.172</w:t>
            </w:r>
          </w:p>
        </w:tc>
      </w:tr>
      <w:tr w:rsidR="00AE1271" w:rsidRPr="0008626A" w14:paraId="116AFF0C" w14:textId="77777777" w:rsidTr="00FD4E61">
        <w:trPr>
          <w:gridAfter w:val="1"/>
          <w:wAfter w:w="128" w:type="dxa"/>
          <w:trHeight w:val="20"/>
        </w:trPr>
        <w:tc>
          <w:tcPr>
            <w:tcW w:w="10139" w:type="dxa"/>
            <w:gridSpan w:val="7"/>
            <w:shd w:val="clear" w:color="auto" w:fill="auto"/>
          </w:tcPr>
          <w:p w14:paraId="3A34AA03" w14:textId="1526C90A"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1007" w:name="_Toc12469455"/>
            <w:bookmarkStart w:id="1008" w:name="_Toc65047793"/>
            <w:bookmarkStart w:id="1009" w:name="_Toc94016252"/>
            <w:bookmarkStart w:id="1010" w:name="_Toc94017021"/>
            <w:bookmarkStart w:id="1011" w:name="_Toc103589578"/>
            <w:bookmarkStart w:id="1012" w:name="_Toc167792774"/>
            <w:r w:rsidRPr="0008626A">
              <w:rPr>
                <w:b/>
                <w:kern w:val="24"/>
                <w:sz w:val="20"/>
                <w:szCs w:val="20"/>
              </w:rPr>
              <w:t xml:space="preserve">22.4.4. Операции с доходами от </w:t>
            </w:r>
            <w:bookmarkEnd w:id="1007"/>
            <w:bookmarkEnd w:id="1008"/>
            <w:bookmarkEnd w:id="1009"/>
            <w:bookmarkEnd w:id="1010"/>
            <w:bookmarkEnd w:id="1011"/>
            <w:r w:rsidRPr="0008626A">
              <w:rPr>
                <w:b/>
                <w:kern w:val="24"/>
                <w:sz w:val="20"/>
                <w:szCs w:val="20"/>
              </w:rPr>
              <w:t>собственности</w:t>
            </w:r>
            <w:bookmarkEnd w:id="1012"/>
          </w:p>
        </w:tc>
      </w:tr>
      <w:tr w:rsidR="00AE1271" w:rsidRPr="0008626A" w14:paraId="3D58A53B" w14:textId="77777777" w:rsidTr="00FD4E61">
        <w:trPr>
          <w:gridAfter w:val="1"/>
          <w:wAfter w:w="128" w:type="dxa"/>
          <w:trHeight w:val="20"/>
        </w:trPr>
        <w:tc>
          <w:tcPr>
            <w:tcW w:w="2774" w:type="dxa"/>
            <w:shd w:val="clear" w:color="auto" w:fill="auto"/>
          </w:tcPr>
          <w:p w14:paraId="50C72D8D" w14:textId="48D6D0A3" w:rsidR="00AE1271" w:rsidRPr="0008626A" w:rsidRDefault="00AE1271" w:rsidP="00FF4076">
            <w:pPr>
              <w:widowControl w:val="0"/>
              <w:ind w:firstLine="0"/>
              <w:rPr>
                <w:sz w:val="20"/>
              </w:rPr>
            </w:pPr>
            <w:r w:rsidRPr="0008626A">
              <w:rPr>
                <w:sz w:val="20"/>
              </w:rPr>
              <w:t>Начисление доходов будущих периодов от собственности</w:t>
            </w:r>
          </w:p>
        </w:tc>
        <w:tc>
          <w:tcPr>
            <w:tcW w:w="3743" w:type="dxa"/>
            <w:gridSpan w:val="2"/>
            <w:shd w:val="clear" w:color="auto" w:fill="auto"/>
          </w:tcPr>
          <w:p w14:paraId="042B4AED" w14:textId="77777777" w:rsidR="00AE1271" w:rsidRPr="0008626A" w:rsidRDefault="00AE1271" w:rsidP="00FF4076">
            <w:pPr>
              <w:widowControl w:val="0"/>
              <w:ind w:firstLine="0"/>
              <w:rPr>
                <w:sz w:val="20"/>
              </w:rPr>
            </w:pPr>
            <w:r w:rsidRPr="0008626A">
              <w:rPr>
                <w:sz w:val="20"/>
              </w:rPr>
              <w:t>Договор аренды</w:t>
            </w:r>
          </w:p>
          <w:p w14:paraId="3BFF80FA" w14:textId="77777777" w:rsidR="00AE1271" w:rsidRPr="0008626A" w:rsidRDefault="00AE1271" w:rsidP="00FF4076">
            <w:pPr>
              <w:widowControl w:val="0"/>
              <w:ind w:firstLine="0"/>
              <w:rPr>
                <w:sz w:val="20"/>
              </w:rPr>
            </w:pPr>
            <w:r w:rsidRPr="0008626A">
              <w:rPr>
                <w:sz w:val="20"/>
              </w:rPr>
              <w:t>Соглашение об установлении сервитута</w:t>
            </w:r>
          </w:p>
          <w:p w14:paraId="0BE60B44" w14:textId="7272DFC5" w:rsidR="00AE1271" w:rsidRPr="0008626A" w:rsidRDefault="00AE1271" w:rsidP="00FF4076">
            <w:pPr>
              <w:widowControl w:val="0"/>
              <w:ind w:firstLine="0"/>
              <w:rPr>
                <w:sz w:val="20"/>
              </w:rPr>
            </w:pPr>
            <w:r w:rsidRPr="0008626A">
              <w:rPr>
                <w:sz w:val="20"/>
              </w:rPr>
              <w:t>Акт приема-передачи имущества (неунифицированная форма)</w:t>
            </w:r>
          </w:p>
          <w:p w14:paraId="6F8C961A" w14:textId="65CB403B" w:rsidR="00AE1271" w:rsidRPr="0008626A" w:rsidRDefault="00AE1271" w:rsidP="00FF4076">
            <w:pPr>
              <w:widowControl w:val="0"/>
              <w:ind w:firstLine="0"/>
              <w:rPr>
                <w:sz w:val="20"/>
              </w:rPr>
            </w:pPr>
            <w:r w:rsidRPr="0008626A">
              <w:rPr>
                <w:sz w:val="20"/>
              </w:rPr>
              <w:t>Извещение о начислении дохода (уточнении начисления) (ф. 0510432)</w:t>
            </w:r>
          </w:p>
          <w:p w14:paraId="134AE6C7"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B84272D"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c>
          <w:tcPr>
            <w:tcW w:w="1806" w:type="dxa"/>
            <w:gridSpan w:val="2"/>
            <w:shd w:val="clear" w:color="auto" w:fill="auto"/>
          </w:tcPr>
          <w:p w14:paraId="57DFBCBE"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2D42E8F5" w14:textId="77777777" w:rsidTr="00FD4E61">
        <w:trPr>
          <w:gridAfter w:val="1"/>
          <w:wAfter w:w="128" w:type="dxa"/>
          <w:trHeight w:val="20"/>
        </w:trPr>
        <w:tc>
          <w:tcPr>
            <w:tcW w:w="2774" w:type="dxa"/>
            <w:shd w:val="clear" w:color="auto" w:fill="auto"/>
          </w:tcPr>
          <w:p w14:paraId="0CC7AAF8" w14:textId="77777777" w:rsidR="00AE1271" w:rsidRPr="0008626A" w:rsidRDefault="00AE1271" w:rsidP="00FF4076">
            <w:pPr>
              <w:widowControl w:val="0"/>
              <w:ind w:firstLine="0"/>
              <w:rPr>
                <w:sz w:val="20"/>
              </w:rPr>
            </w:pPr>
            <w:r w:rsidRPr="0008626A">
              <w:rPr>
                <w:sz w:val="20"/>
              </w:rPr>
              <w:t>- на текущий год</w:t>
            </w:r>
          </w:p>
        </w:tc>
        <w:tc>
          <w:tcPr>
            <w:tcW w:w="3743" w:type="dxa"/>
            <w:gridSpan w:val="2"/>
            <w:shd w:val="clear" w:color="auto" w:fill="auto"/>
          </w:tcPr>
          <w:p w14:paraId="62F69A19" w14:textId="77777777" w:rsidR="00AE1271" w:rsidRPr="0008626A" w:rsidRDefault="00AE1271" w:rsidP="00FF4076">
            <w:pPr>
              <w:widowControl w:val="0"/>
              <w:ind w:firstLine="0"/>
              <w:rPr>
                <w:sz w:val="20"/>
              </w:rPr>
            </w:pPr>
          </w:p>
        </w:tc>
        <w:tc>
          <w:tcPr>
            <w:tcW w:w="1816" w:type="dxa"/>
            <w:gridSpan w:val="2"/>
            <w:shd w:val="clear" w:color="auto" w:fill="auto"/>
          </w:tcPr>
          <w:p w14:paraId="29829F2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2.205.2х.56х</w:t>
            </w:r>
          </w:p>
          <w:p w14:paraId="13206E7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(562, 563, 564, 565, 566, 567)</w:t>
            </w:r>
          </w:p>
        </w:tc>
        <w:tc>
          <w:tcPr>
            <w:tcW w:w="1806" w:type="dxa"/>
            <w:gridSpan w:val="2"/>
            <w:shd w:val="clear" w:color="auto" w:fill="auto"/>
          </w:tcPr>
          <w:p w14:paraId="5E3B8AA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2.401.41.12х</w:t>
            </w:r>
          </w:p>
        </w:tc>
      </w:tr>
      <w:tr w:rsidR="00AE1271" w:rsidRPr="0008626A" w14:paraId="7C4DF258" w14:textId="77777777" w:rsidTr="00FD4E61">
        <w:trPr>
          <w:gridAfter w:val="1"/>
          <w:wAfter w:w="128" w:type="dxa"/>
          <w:trHeight w:val="20"/>
        </w:trPr>
        <w:tc>
          <w:tcPr>
            <w:tcW w:w="2774" w:type="dxa"/>
            <w:shd w:val="clear" w:color="auto" w:fill="auto"/>
          </w:tcPr>
          <w:p w14:paraId="7AEFD2FF" w14:textId="77777777" w:rsidR="00AE1271" w:rsidRPr="0008626A" w:rsidRDefault="00AE1271" w:rsidP="00FF4076">
            <w:pPr>
              <w:widowControl w:val="0"/>
              <w:ind w:firstLine="0"/>
              <w:rPr>
                <w:sz w:val="20"/>
              </w:rPr>
            </w:pPr>
            <w:r w:rsidRPr="0008626A">
              <w:rPr>
                <w:sz w:val="20"/>
              </w:rPr>
              <w:t>-на очередные года</w:t>
            </w:r>
          </w:p>
        </w:tc>
        <w:tc>
          <w:tcPr>
            <w:tcW w:w="3743" w:type="dxa"/>
            <w:gridSpan w:val="2"/>
            <w:shd w:val="clear" w:color="auto" w:fill="auto"/>
          </w:tcPr>
          <w:p w14:paraId="5D7E723A" w14:textId="77777777" w:rsidR="00AE1271" w:rsidRPr="0008626A" w:rsidRDefault="00AE1271" w:rsidP="00FF4076">
            <w:pPr>
              <w:widowControl w:val="0"/>
              <w:ind w:firstLine="0"/>
              <w:rPr>
                <w:sz w:val="20"/>
              </w:rPr>
            </w:pPr>
          </w:p>
        </w:tc>
        <w:tc>
          <w:tcPr>
            <w:tcW w:w="1816" w:type="dxa"/>
            <w:gridSpan w:val="2"/>
            <w:shd w:val="clear" w:color="auto" w:fill="auto"/>
          </w:tcPr>
          <w:p w14:paraId="56F102F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2.205.2х.56х</w:t>
            </w:r>
          </w:p>
          <w:p w14:paraId="770CC80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(562, 563, 564, 565, 566, 567)</w:t>
            </w:r>
          </w:p>
        </w:tc>
        <w:tc>
          <w:tcPr>
            <w:tcW w:w="1806" w:type="dxa"/>
            <w:gridSpan w:val="2"/>
            <w:shd w:val="clear" w:color="auto" w:fill="auto"/>
          </w:tcPr>
          <w:p w14:paraId="4061A04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2.401.49.12х</w:t>
            </w:r>
          </w:p>
        </w:tc>
      </w:tr>
      <w:tr w:rsidR="00AE1271" w:rsidRPr="0008626A" w14:paraId="4C0DF38E" w14:textId="77777777" w:rsidTr="00FD4E61">
        <w:trPr>
          <w:gridAfter w:val="1"/>
          <w:wAfter w:w="128" w:type="dxa"/>
          <w:trHeight w:val="20"/>
        </w:trPr>
        <w:tc>
          <w:tcPr>
            <w:tcW w:w="2774" w:type="dxa"/>
            <w:shd w:val="clear" w:color="auto" w:fill="auto"/>
          </w:tcPr>
          <w:p w14:paraId="55570929" w14:textId="5A236874" w:rsidR="00AE1271" w:rsidRPr="0008626A" w:rsidRDefault="00AE1271" w:rsidP="00FF4076">
            <w:pPr>
              <w:widowControl w:val="0"/>
              <w:ind w:firstLine="0"/>
              <w:rPr>
                <w:sz w:val="20"/>
              </w:rPr>
            </w:pPr>
            <w:r w:rsidRPr="0008626A">
              <w:rPr>
                <w:sz w:val="20"/>
              </w:rPr>
              <w:t xml:space="preserve">Корректировка доходов от собственности на сумму остатка предстоящих доходов (на момент расторжения договора) при досрочном прекращении договора операционной аренды, соглашения об установлении сервитута </w:t>
            </w:r>
          </w:p>
        </w:tc>
        <w:tc>
          <w:tcPr>
            <w:tcW w:w="3743" w:type="dxa"/>
            <w:gridSpan w:val="2"/>
            <w:shd w:val="clear" w:color="auto" w:fill="auto"/>
          </w:tcPr>
          <w:p w14:paraId="07075904" w14:textId="6535ABF5" w:rsidR="00AE1271" w:rsidRPr="0008626A" w:rsidRDefault="00AE1271" w:rsidP="00FF4076">
            <w:pPr>
              <w:widowControl w:val="0"/>
              <w:ind w:firstLine="0"/>
              <w:rPr>
                <w:sz w:val="20"/>
              </w:rPr>
            </w:pPr>
            <w:r w:rsidRPr="0008626A">
              <w:rPr>
                <w:sz w:val="20"/>
              </w:rPr>
              <w:t>Дополнительное соглашение к договору аренды, соглашению об установлении сервитута</w:t>
            </w:r>
          </w:p>
        </w:tc>
        <w:tc>
          <w:tcPr>
            <w:tcW w:w="1816" w:type="dxa"/>
            <w:gridSpan w:val="2"/>
            <w:shd w:val="clear" w:color="auto" w:fill="auto"/>
          </w:tcPr>
          <w:p w14:paraId="3FEEB03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2.401.4х.12х</w:t>
            </w:r>
          </w:p>
        </w:tc>
        <w:tc>
          <w:tcPr>
            <w:tcW w:w="1806" w:type="dxa"/>
            <w:gridSpan w:val="2"/>
            <w:shd w:val="clear" w:color="auto" w:fill="auto"/>
          </w:tcPr>
          <w:p w14:paraId="42EC006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2.205.2х.66х</w:t>
            </w:r>
          </w:p>
          <w:p w14:paraId="19722BFB" w14:textId="71F95D64"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(662, 663, 664, 665, 666, 667)</w:t>
            </w:r>
          </w:p>
        </w:tc>
      </w:tr>
      <w:tr w:rsidR="00AE1271" w:rsidRPr="0008626A" w14:paraId="1AECC7C9" w14:textId="77777777" w:rsidTr="00FD4E61">
        <w:trPr>
          <w:gridAfter w:val="1"/>
          <w:wAfter w:w="128" w:type="dxa"/>
          <w:trHeight w:val="20"/>
        </w:trPr>
        <w:tc>
          <w:tcPr>
            <w:tcW w:w="2774" w:type="dxa"/>
            <w:shd w:val="clear" w:color="auto" w:fill="auto"/>
          </w:tcPr>
          <w:p w14:paraId="4E457157" w14:textId="30D33BCB" w:rsidR="00AE1271" w:rsidRPr="0008626A" w:rsidRDefault="00AE1271" w:rsidP="00FF4076">
            <w:pPr>
              <w:widowControl w:val="0"/>
              <w:ind w:firstLine="0"/>
              <w:rPr>
                <w:sz w:val="20"/>
              </w:rPr>
            </w:pPr>
            <w:r w:rsidRPr="0008626A">
              <w:rPr>
                <w:sz w:val="20"/>
              </w:rPr>
              <w:t>Признание сумм доходов от собственности в качестве доходов текущего периода</w:t>
            </w:r>
          </w:p>
        </w:tc>
        <w:tc>
          <w:tcPr>
            <w:tcW w:w="3743" w:type="dxa"/>
            <w:gridSpan w:val="2"/>
            <w:shd w:val="clear" w:color="auto" w:fill="auto"/>
          </w:tcPr>
          <w:p w14:paraId="4CDC65E7" w14:textId="77777777" w:rsidR="00AE1271" w:rsidRPr="0008626A" w:rsidRDefault="00AE1271" w:rsidP="00FF4076">
            <w:pPr>
              <w:widowControl w:val="0"/>
              <w:ind w:firstLine="0"/>
              <w:rPr>
                <w:sz w:val="20"/>
              </w:rPr>
            </w:pPr>
            <w:r w:rsidRPr="0008626A">
              <w:rPr>
                <w:sz w:val="20"/>
              </w:rPr>
              <w:t>Договор аренды</w:t>
            </w:r>
          </w:p>
          <w:p w14:paraId="44AD7132" w14:textId="3E3E277C" w:rsidR="00AE1271" w:rsidRPr="0008626A" w:rsidRDefault="00AE1271" w:rsidP="00FF4076">
            <w:pPr>
              <w:widowControl w:val="0"/>
              <w:ind w:firstLine="0"/>
              <w:rPr>
                <w:sz w:val="20"/>
              </w:rPr>
            </w:pPr>
            <w:r w:rsidRPr="0008626A">
              <w:rPr>
                <w:sz w:val="20"/>
              </w:rPr>
              <w:t>Соглашение об установлении сервитута</w:t>
            </w:r>
          </w:p>
          <w:p w14:paraId="0BF9CDD1" w14:textId="77777777" w:rsidR="00AE1271" w:rsidRPr="0008626A" w:rsidRDefault="00AE1271" w:rsidP="00FF4076">
            <w:pPr>
              <w:widowControl w:val="0"/>
              <w:ind w:firstLine="0"/>
              <w:rPr>
                <w:sz w:val="20"/>
              </w:rPr>
            </w:pPr>
            <w:r w:rsidRPr="0008626A">
              <w:rPr>
                <w:sz w:val="20"/>
              </w:rPr>
              <w:t>Акт выполненных работ (оказания услуг) (неунифицированная форма)</w:t>
            </w:r>
          </w:p>
          <w:p w14:paraId="5919FFE1" w14:textId="5312C23E" w:rsidR="00AE1271" w:rsidRPr="0008626A" w:rsidRDefault="00AE1271" w:rsidP="00FF4076">
            <w:pPr>
              <w:widowControl w:val="0"/>
              <w:ind w:firstLine="0"/>
              <w:rPr>
                <w:sz w:val="20"/>
              </w:rPr>
            </w:pPr>
            <w:r w:rsidRPr="0008626A">
              <w:rPr>
                <w:sz w:val="20"/>
              </w:rPr>
              <w:t>Извещение о начислении дохода (уточнении начисления) (ф. 0510432)</w:t>
            </w:r>
          </w:p>
        </w:tc>
        <w:tc>
          <w:tcPr>
            <w:tcW w:w="1816" w:type="dxa"/>
            <w:gridSpan w:val="2"/>
            <w:shd w:val="clear" w:color="auto" w:fill="auto"/>
          </w:tcPr>
          <w:p w14:paraId="4D6DB5DC" w14:textId="0680B5CD" w:rsidR="00AE1271" w:rsidRPr="0008626A" w:rsidRDefault="00E218E6" w:rsidP="00FF4076">
            <w:pPr>
              <w:widowControl w:val="0"/>
              <w:autoSpaceDE w:val="0"/>
              <w:autoSpaceDN w:val="0"/>
              <w:adjustRightInd w:val="0"/>
              <w:ind w:firstLine="0"/>
              <w:jc w:val="center"/>
              <w:rPr>
                <w:sz w:val="20"/>
              </w:rPr>
            </w:pPr>
            <w:hyperlink r:id="rId121" w:history="1">
              <w:r w:rsidR="00AE1271" w:rsidRPr="0008626A">
                <w:rPr>
                  <w:sz w:val="20"/>
                </w:rPr>
                <w:t>2.401.41.12</w:t>
              </w:r>
            </w:hyperlink>
            <w:r w:rsidR="00AE1271" w:rsidRPr="0008626A">
              <w:rPr>
                <w:sz w:val="20"/>
              </w:rPr>
              <w:t>х</w:t>
            </w:r>
          </w:p>
        </w:tc>
        <w:tc>
          <w:tcPr>
            <w:tcW w:w="1806" w:type="dxa"/>
            <w:gridSpan w:val="2"/>
            <w:shd w:val="clear" w:color="auto" w:fill="auto"/>
          </w:tcPr>
          <w:p w14:paraId="04E6879A" w14:textId="77777777" w:rsidR="00AE1271" w:rsidRPr="0008626A" w:rsidRDefault="00E218E6" w:rsidP="00FF4076">
            <w:pPr>
              <w:widowControl w:val="0"/>
              <w:autoSpaceDE w:val="0"/>
              <w:autoSpaceDN w:val="0"/>
              <w:adjustRightInd w:val="0"/>
              <w:ind w:firstLine="0"/>
              <w:jc w:val="center"/>
              <w:rPr>
                <w:sz w:val="20"/>
              </w:rPr>
            </w:pPr>
            <w:hyperlink r:id="rId122" w:history="1">
              <w:r w:rsidR="00AE1271" w:rsidRPr="0008626A">
                <w:rPr>
                  <w:sz w:val="20"/>
                </w:rPr>
                <w:t>2.401.10.12</w:t>
              </w:r>
            </w:hyperlink>
            <w:r w:rsidR="00AE1271" w:rsidRPr="0008626A">
              <w:rPr>
                <w:sz w:val="20"/>
              </w:rPr>
              <w:t>х</w:t>
            </w:r>
          </w:p>
        </w:tc>
      </w:tr>
      <w:tr w:rsidR="00AE1271" w:rsidRPr="0008626A" w14:paraId="5799CBFB" w14:textId="77777777" w:rsidTr="00FD4E61">
        <w:trPr>
          <w:gridAfter w:val="1"/>
          <w:wAfter w:w="128" w:type="dxa"/>
          <w:trHeight w:val="20"/>
        </w:trPr>
        <w:tc>
          <w:tcPr>
            <w:tcW w:w="10139" w:type="dxa"/>
            <w:gridSpan w:val="7"/>
            <w:shd w:val="clear" w:color="auto" w:fill="auto"/>
          </w:tcPr>
          <w:p w14:paraId="490B7524" w14:textId="0F281166" w:rsidR="00AE1271" w:rsidRPr="0008626A" w:rsidRDefault="00AE1271" w:rsidP="00F10CDF">
            <w:pPr>
              <w:pStyle w:val="aff"/>
              <w:widowControl w:val="0"/>
              <w:tabs>
                <w:tab w:val="left" w:pos="175"/>
              </w:tabs>
              <w:spacing w:before="0" w:beforeAutospacing="0" w:after="0" w:afterAutospacing="0"/>
              <w:jc w:val="both"/>
              <w:textAlignment w:val="baseline"/>
              <w:outlineLvl w:val="2"/>
              <w:rPr>
                <w:b/>
                <w:kern w:val="24"/>
                <w:sz w:val="20"/>
                <w:szCs w:val="20"/>
              </w:rPr>
            </w:pPr>
            <w:bookmarkStart w:id="1013" w:name="_Toc167792775"/>
            <w:bookmarkStart w:id="1014" w:name="_Toc94016521"/>
            <w:bookmarkStart w:id="1015" w:name="_Toc94018052"/>
            <w:r w:rsidRPr="0008626A">
              <w:rPr>
                <w:b/>
                <w:kern w:val="24"/>
                <w:sz w:val="20"/>
                <w:szCs w:val="20"/>
              </w:rPr>
              <w:t>22.4.5. Перенос показателей (остатков) по соответствующим аналитическим счетам доходов будущих периодов, сформированных в отчетном финансовом году</w:t>
            </w:r>
            <w:bookmarkEnd w:id="1013"/>
            <w:r w:rsidRPr="0008626A">
              <w:rPr>
                <w:b/>
                <w:kern w:val="24"/>
                <w:sz w:val="20"/>
                <w:szCs w:val="20"/>
              </w:rPr>
              <w:t xml:space="preserve"> </w:t>
            </w:r>
            <w:bookmarkEnd w:id="1014"/>
            <w:bookmarkEnd w:id="1015"/>
          </w:p>
        </w:tc>
      </w:tr>
      <w:tr w:rsidR="00AE1271" w:rsidRPr="0008626A" w14:paraId="4DB92AF6" w14:textId="77777777" w:rsidTr="00FD4E61">
        <w:trPr>
          <w:gridAfter w:val="1"/>
          <w:wAfter w:w="128" w:type="dxa"/>
          <w:trHeight w:val="20"/>
        </w:trPr>
        <w:tc>
          <w:tcPr>
            <w:tcW w:w="2774" w:type="dxa"/>
            <w:shd w:val="clear" w:color="auto" w:fill="auto"/>
          </w:tcPr>
          <w:p w14:paraId="04AD4981" w14:textId="78BEA421" w:rsidR="00AE1271" w:rsidRPr="0008626A" w:rsidRDefault="00AE1271" w:rsidP="00FF4076">
            <w:pPr>
              <w:widowControl w:val="0"/>
              <w:ind w:firstLine="0"/>
              <w:rPr>
                <w:sz w:val="20"/>
              </w:rPr>
            </w:pPr>
            <w:r w:rsidRPr="0008626A">
              <w:rPr>
                <w:sz w:val="20"/>
              </w:rPr>
              <w:t>Показатели иных очередных годов перенесены на счета текущего финансового года.</w:t>
            </w:r>
          </w:p>
        </w:tc>
        <w:tc>
          <w:tcPr>
            <w:tcW w:w="3743" w:type="dxa"/>
            <w:gridSpan w:val="2"/>
            <w:shd w:val="clear" w:color="auto" w:fill="auto"/>
          </w:tcPr>
          <w:p w14:paraId="06E98F11" w14:textId="7F6D6086"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4922314D" w14:textId="7FE69E65" w:rsidR="00AE1271" w:rsidRPr="0008626A" w:rsidRDefault="00AE1271" w:rsidP="00FF4076">
            <w:pPr>
              <w:widowControl w:val="0"/>
              <w:autoSpaceDE w:val="0"/>
              <w:autoSpaceDN w:val="0"/>
              <w:adjustRightInd w:val="0"/>
              <w:ind w:firstLine="0"/>
              <w:jc w:val="center"/>
              <w:rPr>
                <w:sz w:val="20"/>
              </w:rPr>
            </w:pPr>
            <w:r w:rsidRPr="0008626A">
              <w:rPr>
                <w:sz w:val="20"/>
              </w:rPr>
              <w:t>0.401.49.1хх</w:t>
            </w:r>
          </w:p>
        </w:tc>
        <w:tc>
          <w:tcPr>
            <w:tcW w:w="1806" w:type="dxa"/>
            <w:gridSpan w:val="2"/>
            <w:shd w:val="clear" w:color="auto" w:fill="auto"/>
          </w:tcPr>
          <w:p w14:paraId="3FCA44AB" w14:textId="4D579542" w:rsidR="00AE1271" w:rsidRPr="0008626A" w:rsidRDefault="00AE1271" w:rsidP="00FF4076">
            <w:pPr>
              <w:widowControl w:val="0"/>
              <w:autoSpaceDE w:val="0"/>
              <w:autoSpaceDN w:val="0"/>
              <w:adjustRightInd w:val="0"/>
              <w:ind w:firstLine="0"/>
              <w:jc w:val="center"/>
              <w:rPr>
                <w:sz w:val="20"/>
              </w:rPr>
            </w:pPr>
            <w:r w:rsidRPr="0008626A">
              <w:rPr>
                <w:sz w:val="20"/>
              </w:rPr>
              <w:t>0.401.41.1хх</w:t>
            </w:r>
          </w:p>
        </w:tc>
      </w:tr>
      <w:tr w:rsidR="00AE1271" w:rsidRPr="0008626A" w14:paraId="07824B7A" w14:textId="77777777" w:rsidTr="00FD4E61">
        <w:trPr>
          <w:gridAfter w:val="1"/>
          <w:wAfter w:w="128" w:type="dxa"/>
          <w:trHeight w:val="20"/>
        </w:trPr>
        <w:tc>
          <w:tcPr>
            <w:tcW w:w="2774" w:type="dxa"/>
            <w:shd w:val="clear" w:color="auto" w:fill="auto"/>
          </w:tcPr>
          <w:p w14:paraId="6351E1F6" w14:textId="2B39BE4C" w:rsidR="00AE1271" w:rsidRPr="0008626A" w:rsidRDefault="00AE1271" w:rsidP="009D29F8">
            <w:pPr>
              <w:widowControl w:val="0"/>
              <w:ind w:firstLine="0"/>
              <w:rPr>
                <w:sz w:val="20"/>
              </w:rPr>
            </w:pPr>
            <w:r w:rsidRPr="0008626A">
              <w:rPr>
                <w:color w:val="FF0000"/>
                <w:sz w:val="20"/>
              </w:rPr>
              <w:t xml:space="preserve">Корректировка (уточнение) показателей (остатков) по соответствующим аналитическим счетам доходов будущих периодов, не признанных в текущем финансовом году, </w:t>
            </w:r>
            <w:r w:rsidRPr="0008626A">
              <w:rPr>
                <w:b/>
                <w:color w:val="FF0000"/>
                <w:sz w:val="20"/>
              </w:rPr>
              <w:t>методом «Красное сторно»</w:t>
            </w:r>
          </w:p>
        </w:tc>
        <w:tc>
          <w:tcPr>
            <w:tcW w:w="3743" w:type="dxa"/>
            <w:gridSpan w:val="2"/>
            <w:shd w:val="clear" w:color="auto" w:fill="auto"/>
          </w:tcPr>
          <w:p w14:paraId="57567541" w14:textId="7F0C224A" w:rsidR="00AE1271" w:rsidRPr="0008626A" w:rsidRDefault="00AE1271" w:rsidP="009D29F8">
            <w:pPr>
              <w:widowControl w:val="0"/>
              <w:ind w:firstLine="0"/>
              <w:rPr>
                <w:sz w:val="20"/>
              </w:rPr>
            </w:pPr>
            <w:r w:rsidRPr="0008626A">
              <w:rPr>
                <w:color w:val="FF0000"/>
                <w:sz w:val="20"/>
              </w:rPr>
              <w:t>Бухгалтерская справка (ф. 0504833)</w:t>
            </w:r>
          </w:p>
        </w:tc>
        <w:tc>
          <w:tcPr>
            <w:tcW w:w="1816" w:type="dxa"/>
            <w:gridSpan w:val="2"/>
            <w:shd w:val="clear" w:color="auto" w:fill="auto"/>
          </w:tcPr>
          <w:p w14:paraId="2ADD251E" w14:textId="2BF315AA" w:rsidR="00AE1271" w:rsidRPr="0008626A" w:rsidRDefault="00AE1271" w:rsidP="009D29F8">
            <w:pPr>
              <w:widowControl w:val="0"/>
              <w:autoSpaceDE w:val="0"/>
              <w:autoSpaceDN w:val="0"/>
              <w:adjustRightInd w:val="0"/>
              <w:ind w:firstLine="0"/>
              <w:jc w:val="center"/>
              <w:rPr>
                <w:sz w:val="20"/>
              </w:rPr>
            </w:pPr>
            <w:r w:rsidRPr="0008626A">
              <w:rPr>
                <w:color w:val="FF0000"/>
                <w:sz w:val="20"/>
              </w:rPr>
              <w:t>0.205.хх.56х</w:t>
            </w:r>
          </w:p>
        </w:tc>
        <w:tc>
          <w:tcPr>
            <w:tcW w:w="1806" w:type="dxa"/>
            <w:gridSpan w:val="2"/>
            <w:shd w:val="clear" w:color="auto" w:fill="auto"/>
          </w:tcPr>
          <w:p w14:paraId="00E5B5F6" w14:textId="4BEC612F" w:rsidR="00AE1271" w:rsidRPr="0008626A" w:rsidRDefault="00AE1271" w:rsidP="009D29F8">
            <w:pPr>
              <w:widowControl w:val="0"/>
              <w:autoSpaceDE w:val="0"/>
              <w:autoSpaceDN w:val="0"/>
              <w:adjustRightInd w:val="0"/>
              <w:ind w:firstLine="0"/>
              <w:jc w:val="center"/>
              <w:rPr>
                <w:sz w:val="20"/>
              </w:rPr>
            </w:pPr>
            <w:r w:rsidRPr="0008626A">
              <w:rPr>
                <w:color w:val="FF0000"/>
                <w:sz w:val="20"/>
              </w:rPr>
              <w:t>0.401.41.1хх</w:t>
            </w:r>
          </w:p>
        </w:tc>
      </w:tr>
      <w:tr w:rsidR="0008626A" w:rsidRPr="0008626A" w14:paraId="16C1F1C7" w14:textId="77777777" w:rsidTr="00FD4E61">
        <w:trPr>
          <w:gridAfter w:val="1"/>
          <w:wAfter w:w="128" w:type="dxa"/>
          <w:trHeight w:val="20"/>
        </w:trPr>
        <w:tc>
          <w:tcPr>
            <w:tcW w:w="2774" w:type="dxa"/>
            <w:shd w:val="clear" w:color="auto" w:fill="auto"/>
          </w:tcPr>
          <w:p w14:paraId="5AB66AD4" w14:textId="70F443B9" w:rsidR="00AE1271" w:rsidRPr="0008626A" w:rsidRDefault="00AE1271" w:rsidP="00FF4076">
            <w:pPr>
              <w:widowControl w:val="0"/>
              <w:ind w:firstLine="0"/>
              <w:rPr>
                <w:sz w:val="20"/>
              </w:rPr>
            </w:pPr>
            <w:r w:rsidRPr="0008626A">
              <w:rPr>
                <w:sz w:val="20"/>
              </w:rPr>
              <w:t xml:space="preserve">Перенос показателей (остатков) по соответствующим аналитическим счетам доходов будущих периодов </w:t>
            </w:r>
          </w:p>
        </w:tc>
        <w:tc>
          <w:tcPr>
            <w:tcW w:w="3743" w:type="dxa"/>
            <w:gridSpan w:val="2"/>
            <w:shd w:val="clear" w:color="auto" w:fill="auto"/>
          </w:tcPr>
          <w:p w14:paraId="232D2701" w14:textId="062A6311"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163E0418" w14:textId="604D9CDD" w:rsidR="00AE1271" w:rsidRPr="0008626A" w:rsidRDefault="00AE1271" w:rsidP="00FF4076">
            <w:pPr>
              <w:widowControl w:val="0"/>
              <w:autoSpaceDE w:val="0"/>
              <w:autoSpaceDN w:val="0"/>
              <w:adjustRightInd w:val="0"/>
              <w:ind w:firstLine="0"/>
              <w:jc w:val="center"/>
              <w:rPr>
                <w:sz w:val="20"/>
              </w:rPr>
            </w:pPr>
            <w:r w:rsidRPr="0008626A">
              <w:rPr>
                <w:sz w:val="20"/>
              </w:rPr>
              <w:t>0.205.хх.56х</w:t>
            </w:r>
          </w:p>
        </w:tc>
        <w:tc>
          <w:tcPr>
            <w:tcW w:w="1806" w:type="dxa"/>
            <w:gridSpan w:val="2"/>
            <w:shd w:val="clear" w:color="auto" w:fill="auto"/>
          </w:tcPr>
          <w:p w14:paraId="642FBF12" w14:textId="58C6A840" w:rsidR="00AE1271" w:rsidRPr="0008626A" w:rsidRDefault="00AE1271" w:rsidP="00FF4076">
            <w:pPr>
              <w:widowControl w:val="0"/>
              <w:autoSpaceDE w:val="0"/>
              <w:autoSpaceDN w:val="0"/>
              <w:adjustRightInd w:val="0"/>
              <w:ind w:firstLine="0"/>
              <w:jc w:val="center"/>
              <w:rPr>
                <w:sz w:val="20"/>
              </w:rPr>
            </w:pPr>
            <w:r w:rsidRPr="0008626A">
              <w:rPr>
                <w:sz w:val="20"/>
              </w:rPr>
              <w:t>0.401.49.1хх</w:t>
            </w:r>
          </w:p>
        </w:tc>
      </w:tr>
      <w:tr w:rsidR="00AE1271" w:rsidRPr="0008626A" w14:paraId="40A4C332" w14:textId="77777777" w:rsidTr="00FD4E61">
        <w:trPr>
          <w:gridAfter w:val="1"/>
          <w:wAfter w:w="128" w:type="dxa"/>
          <w:trHeight w:val="20"/>
        </w:trPr>
        <w:tc>
          <w:tcPr>
            <w:tcW w:w="10139" w:type="dxa"/>
            <w:gridSpan w:val="7"/>
            <w:shd w:val="clear" w:color="auto" w:fill="auto"/>
          </w:tcPr>
          <w:p w14:paraId="08B91D46" w14:textId="6602240D"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016" w:name="_Toc94016253"/>
            <w:bookmarkStart w:id="1017" w:name="_Toc94017022"/>
            <w:bookmarkStart w:id="1018" w:name="_Toc103589579"/>
            <w:bookmarkStart w:id="1019" w:name="_Toc167792776"/>
            <w:r w:rsidRPr="0008626A">
              <w:rPr>
                <w:b/>
                <w:kern w:val="24"/>
                <w:sz w:val="20"/>
                <w:szCs w:val="20"/>
              </w:rPr>
              <w:t>22.5. Корреспонденция счетов по операциям со счетом бухгалтерского учета 0.401.50 «Расходы будущих периодов»</w:t>
            </w:r>
            <w:bookmarkEnd w:id="1016"/>
            <w:bookmarkEnd w:id="1017"/>
            <w:bookmarkEnd w:id="1018"/>
            <w:bookmarkEnd w:id="1019"/>
          </w:p>
        </w:tc>
      </w:tr>
      <w:tr w:rsidR="00AE1271" w:rsidRPr="0008626A" w14:paraId="039AD943" w14:textId="77777777" w:rsidTr="00FD4E61">
        <w:trPr>
          <w:gridAfter w:val="1"/>
          <w:wAfter w:w="128" w:type="dxa"/>
          <w:trHeight w:val="20"/>
        </w:trPr>
        <w:tc>
          <w:tcPr>
            <w:tcW w:w="2774" w:type="dxa"/>
            <w:shd w:val="clear" w:color="auto" w:fill="auto"/>
          </w:tcPr>
          <w:p w14:paraId="0BE13AEC" w14:textId="77777777" w:rsidR="00AE1271" w:rsidRPr="0008626A" w:rsidRDefault="00AE1271" w:rsidP="00FF4076">
            <w:pPr>
              <w:widowControl w:val="0"/>
              <w:autoSpaceDE w:val="0"/>
              <w:autoSpaceDN w:val="0"/>
              <w:adjustRightInd w:val="0"/>
              <w:ind w:firstLine="0"/>
              <w:rPr>
                <w:sz w:val="20"/>
              </w:rPr>
            </w:pPr>
            <w:r w:rsidRPr="0008626A">
              <w:rPr>
                <w:sz w:val="20"/>
              </w:rPr>
              <w:t>Отражение задолженности по расходам, произведенных в текущем финансовом году, но относимых к очередным финансовым периодам, на финансовый результат будущих периодов</w:t>
            </w:r>
          </w:p>
        </w:tc>
        <w:tc>
          <w:tcPr>
            <w:tcW w:w="3743" w:type="dxa"/>
            <w:gridSpan w:val="2"/>
            <w:shd w:val="clear" w:color="auto" w:fill="auto"/>
          </w:tcPr>
          <w:p w14:paraId="5A9E1679" w14:textId="77777777" w:rsidR="00AE1271" w:rsidRPr="0008626A" w:rsidRDefault="00AE1271" w:rsidP="00FF4076">
            <w:pPr>
              <w:widowControl w:val="0"/>
              <w:ind w:firstLine="0"/>
              <w:rPr>
                <w:sz w:val="20"/>
              </w:rPr>
            </w:pPr>
          </w:p>
        </w:tc>
        <w:tc>
          <w:tcPr>
            <w:tcW w:w="1816" w:type="dxa"/>
            <w:gridSpan w:val="2"/>
            <w:shd w:val="clear" w:color="auto" w:fill="auto"/>
          </w:tcPr>
          <w:p w14:paraId="7DD0F645"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p>
        </w:tc>
        <w:tc>
          <w:tcPr>
            <w:tcW w:w="1806" w:type="dxa"/>
            <w:gridSpan w:val="2"/>
            <w:shd w:val="clear" w:color="auto" w:fill="auto"/>
          </w:tcPr>
          <w:p w14:paraId="5484BEDC"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p>
        </w:tc>
      </w:tr>
      <w:tr w:rsidR="00AE1271" w:rsidRPr="0008626A" w14:paraId="32060C95" w14:textId="77777777" w:rsidTr="00FD4E61">
        <w:trPr>
          <w:gridAfter w:val="1"/>
          <w:wAfter w:w="128" w:type="dxa"/>
          <w:trHeight w:val="20"/>
        </w:trPr>
        <w:tc>
          <w:tcPr>
            <w:tcW w:w="2774" w:type="dxa"/>
            <w:vMerge w:val="restart"/>
            <w:shd w:val="clear" w:color="auto" w:fill="auto"/>
          </w:tcPr>
          <w:p w14:paraId="668DA2EC" w14:textId="77777777" w:rsidR="00AE1271" w:rsidRPr="0008626A" w:rsidRDefault="00AE1271" w:rsidP="00FF4076">
            <w:pPr>
              <w:widowControl w:val="0"/>
              <w:numPr>
                <w:ilvl w:val="0"/>
                <w:numId w:val="4"/>
              </w:numPr>
              <w:ind w:left="0" w:hanging="425"/>
              <w:rPr>
                <w:sz w:val="20"/>
              </w:rPr>
            </w:pPr>
            <w:r w:rsidRPr="0008626A">
              <w:rPr>
                <w:sz w:val="20"/>
              </w:rPr>
              <w:t>- связанные с выполнением государственного задания</w:t>
            </w:r>
          </w:p>
        </w:tc>
        <w:tc>
          <w:tcPr>
            <w:tcW w:w="3743" w:type="dxa"/>
            <w:gridSpan w:val="2"/>
            <w:vMerge w:val="restart"/>
            <w:shd w:val="clear" w:color="auto" w:fill="auto"/>
          </w:tcPr>
          <w:p w14:paraId="62B031CA" w14:textId="77777777" w:rsidR="00AE1271" w:rsidRPr="0008626A" w:rsidRDefault="00AE1271" w:rsidP="00FF4076">
            <w:pPr>
              <w:widowControl w:val="0"/>
              <w:ind w:firstLine="0"/>
              <w:rPr>
                <w:sz w:val="20"/>
              </w:rPr>
            </w:pPr>
            <w:r w:rsidRPr="0008626A">
              <w:rPr>
                <w:sz w:val="20"/>
              </w:rPr>
              <w:t>Договор (государственный контракт)</w:t>
            </w:r>
          </w:p>
          <w:p w14:paraId="1C730E77" w14:textId="77777777" w:rsidR="00AE1271" w:rsidRPr="0008626A" w:rsidRDefault="00AE1271" w:rsidP="00FF4076">
            <w:pPr>
              <w:widowControl w:val="0"/>
              <w:ind w:firstLine="0"/>
              <w:rPr>
                <w:i/>
                <w:sz w:val="20"/>
              </w:rPr>
            </w:pPr>
            <w:r w:rsidRPr="0008626A">
              <w:rPr>
                <w:i/>
                <w:sz w:val="20"/>
              </w:rPr>
              <w:t>Договор ОСАГО</w:t>
            </w:r>
          </w:p>
          <w:p w14:paraId="04FEBD48" w14:textId="77777777" w:rsidR="00AE1271" w:rsidRPr="0008626A" w:rsidRDefault="00AE1271" w:rsidP="00FF4076">
            <w:pPr>
              <w:widowControl w:val="0"/>
              <w:ind w:firstLine="0"/>
              <w:rPr>
                <w:i/>
                <w:sz w:val="20"/>
              </w:rPr>
            </w:pPr>
            <w:r w:rsidRPr="0008626A">
              <w:rPr>
                <w:i/>
                <w:sz w:val="20"/>
              </w:rPr>
              <w:t>Полис ОСАГО</w:t>
            </w:r>
          </w:p>
          <w:p w14:paraId="3BB022A9" w14:textId="77777777" w:rsidR="00AE1271" w:rsidRPr="0008626A" w:rsidRDefault="00AE1271" w:rsidP="00FF4076">
            <w:pPr>
              <w:widowControl w:val="0"/>
              <w:ind w:firstLine="0"/>
              <w:rPr>
                <w:sz w:val="20"/>
              </w:rPr>
            </w:pPr>
            <w:r w:rsidRPr="0008626A">
              <w:rPr>
                <w:sz w:val="20"/>
              </w:rPr>
              <w:t>Акт выполненных работ (оказания услуг)</w:t>
            </w:r>
          </w:p>
          <w:p w14:paraId="6F2E8D60" w14:textId="77777777" w:rsidR="00AE1271" w:rsidRPr="0008626A" w:rsidRDefault="00AE1271" w:rsidP="00FF4076">
            <w:pPr>
              <w:widowControl w:val="0"/>
              <w:ind w:firstLine="0"/>
              <w:rPr>
                <w:sz w:val="20"/>
              </w:rPr>
            </w:pPr>
            <w:r w:rsidRPr="0008626A">
              <w:rPr>
                <w:sz w:val="20"/>
              </w:rPr>
              <w:t>Бухгалтерская справка (ф. 0504833)</w:t>
            </w:r>
          </w:p>
          <w:p w14:paraId="67F28FDD" w14:textId="3C30A7F1" w:rsidR="00AE1271" w:rsidRPr="0008626A" w:rsidRDefault="00AE1271" w:rsidP="00FF4076">
            <w:pPr>
              <w:widowControl w:val="0"/>
              <w:ind w:firstLine="0"/>
              <w:rPr>
                <w:sz w:val="20"/>
              </w:rPr>
            </w:pPr>
            <w:r w:rsidRPr="0008626A">
              <w:rPr>
                <w:sz w:val="20"/>
              </w:rPr>
              <w:t>Расчетно-платежная ведомость (ф. 0504401)</w:t>
            </w:r>
          </w:p>
          <w:p w14:paraId="5F85F204" w14:textId="77777777" w:rsidR="00AE1271" w:rsidRPr="0008626A" w:rsidRDefault="00AE1271" w:rsidP="00FF4076">
            <w:pPr>
              <w:widowControl w:val="0"/>
              <w:ind w:firstLine="0"/>
              <w:rPr>
                <w:sz w:val="20"/>
              </w:rPr>
            </w:pPr>
            <w:r w:rsidRPr="0008626A">
              <w:rPr>
                <w:sz w:val="20"/>
              </w:rPr>
              <w:t>Расчетная ведомость (ф. 0504402)</w:t>
            </w:r>
          </w:p>
          <w:p w14:paraId="7A5D3BBF" w14:textId="77777777" w:rsidR="00AE1271" w:rsidRPr="0008626A" w:rsidRDefault="00AE1271" w:rsidP="00FF4076">
            <w:pPr>
              <w:widowControl w:val="0"/>
              <w:ind w:firstLine="0"/>
              <w:rPr>
                <w:sz w:val="20"/>
              </w:rPr>
            </w:pPr>
            <w:r w:rsidRPr="0008626A">
              <w:rPr>
                <w:sz w:val="20"/>
              </w:rPr>
              <w:t>Записка-расчет об исчислении среднего заработка при предоставлении отпуска, увольнении и других случаях (ф. 0504425)</w:t>
            </w:r>
          </w:p>
          <w:p w14:paraId="30A27066" w14:textId="0D15753B" w:rsidR="00AE1271" w:rsidRPr="0008626A" w:rsidRDefault="00AE1271" w:rsidP="00FF4076">
            <w:pPr>
              <w:widowControl w:val="0"/>
              <w:ind w:firstLine="0"/>
              <w:rPr>
                <w:sz w:val="20"/>
              </w:rPr>
            </w:pPr>
            <w:r w:rsidRPr="0008626A">
              <w:rPr>
                <w:sz w:val="20"/>
              </w:rPr>
              <w:t>Отчет о</w:t>
            </w:r>
            <w:r w:rsidR="00BC6C23" w:rsidRPr="0008626A">
              <w:rPr>
                <w:sz w:val="20"/>
              </w:rPr>
              <w:t xml:space="preserve"> расходах подотчетного лица (ф. </w:t>
            </w:r>
            <w:r w:rsidRPr="0008626A">
              <w:rPr>
                <w:sz w:val="20"/>
              </w:rPr>
              <w:t>0504520)</w:t>
            </w:r>
          </w:p>
        </w:tc>
        <w:tc>
          <w:tcPr>
            <w:tcW w:w="1816" w:type="dxa"/>
            <w:gridSpan w:val="2"/>
            <w:shd w:val="clear" w:color="auto" w:fill="auto"/>
          </w:tcPr>
          <w:p w14:paraId="62BED6F0"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4.401.50.2хх</w:t>
            </w:r>
          </w:p>
          <w:p w14:paraId="4E48A5E1"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(221, 222, 226, 227)</w:t>
            </w:r>
          </w:p>
        </w:tc>
        <w:tc>
          <w:tcPr>
            <w:tcW w:w="1806" w:type="dxa"/>
            <w:gridSpan w:val="2"/>
            <w:shd w:val="clear" w:color="auto" w:fill="auto"/>
          </w:tcPr>
          <w:p w14:paraId="541089C5"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4.302.2х.73х</w:t>
            </w:r>
          </w:p>
          <w:p w14:paraId="2A7A7B29"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(734, 736)</w:t>
            </w:r>
          </w:p>
          <w:p w14:paraId="19822D06" w14:textId="37D39130"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4.208 .2х.667</w:t>
            </w:r>
          </w:p>
        </w:tc>
      </w:tr>
      <w:tr w:rsidR="00AE1271" w:rsidRPr="0008626A" w14:paraId="7B776829" w14:textId="77777777" w:rsidTr="00FD4E61">
        <w:trPr>
          <w:gridAfter w:val="1"/>
          <w:wAfter w:w="128" w:type="dxa"/>
          <w:trHeight w:val="20"/>
        </w:trPr>
        <w:tc>
          <w:tcPr>
            <w:tcW w:w="2774" w:type="dxa"/>
            <w:vMerge/>
            <w:shd w:val="clear" w:color="auto" w:fill="auto"/>
          </w:tcPr>
          <w:p w14:paraId="2D1D7BF5" w14:textId="77777777" w:rsidR="00AE1271" w:rsidRPr="0008626A" w:rsidRDefault="00AE1271" w:rsidP="00FF4076">
            <w:pPr>
              <w:widowControl w:val="0"/>
              <w:numPr>
                <w:ilvl w:val="0"/>
                <w:numId w:val="4"/>
              </w:numPr>
              <w:ind w:left="0" w:hanging="425"/>
              <w:rPr>
                <w:sz w:val="20"/>
              </w:rPr>
            </w:pPr>
          </w:p>
        </w:tc>
        <w:tc>
          <w:tcPr>
            <w:tcW w:w="3743" w:type="dxa"/>
            <w:gridSpan w:val="2"/>
            <w:vMerge/>
            <w:shd w:val="clear" w:color="auto" w:fill="auto"/>
          </w:tcPr>
          <w:p w14:paraId="5F2938F3" w14:textId="77777777" w:rsidR="00AE1271" w:rsidRPr="0008626A" w:rsidRDefault="00AE1271" w:rsidP="00FF4076">
            <w:pPr>
              <w:widowControl w:val="0"/>
              <w:ind w:firstLine="0"/>
              <w:rPr>
                <w:sz w:val="20"/>
              </w:rPr>
            </w:pPr>
          </w:p>
        </w:tc>
        <w:tc>
          <w:tcPr>
            <w:tcW w:w="1816" w:type="dxa"/>
            <w:gridSpan w:val="2"/>
            <w:shd w:val="clear" w:color="auto" w:fill="auto"/>
          </w:tcPr>
          <w:p w14:paraId="4B7A9F0A"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4.401.50.211</w:t>
            </w:r>
          </w:p>
        </w:tc>
        <w:tc>
          <w:tcPr>
            <w:tcW w:w="1806" w:type="dxa"/>
            <w:gridSpan w:val="2"/>
            <w:shd w:val="clear" w:color="auto" w:fill="auto"/>
          </w:tcPr>
          <w:p w14:paraId="3A341787"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4.302.11.737</w:t>
            </w:r>
          </w:p>
        </w:tc>
      </w:tr>
      <w:tr w:rsidR="00AE1271" w:rsidRPr="0008626A" w14:paraId="30E1A5D0" w14:textId="77777777" w:rsidTr="00FD4E61">
        <w:trPr>
          <w:gridAfter w:val="1"/>
          <w:wAfter w:w="128" w:type="dxa"/>
          <w:trHeight w:val="20"/>
        </w:trPr>
        <w:tc>
          <w:tcPr>
            <w:tcW w:w="2774" w:type="dxa"/>
            <w:vMerge/>
            <w:shd w:val="clear" w:color="auto" w:fill="auto"/>
          </w:tcPr>
          <w:p w14:paraId="2EE3F018" w14:textId="77777777" w:rsidR="00AE1271" w:rsidRPr="0008626A" w:rsidRDefault="00AE1271" w:rsidP="00FF4076">
            <w:pPr>
              <w:widowControl w:val="0"/>
              <w:numPr>
                <w:ilvl w:val="0"/>
                <w:numId w:val="4"/>
              </w:numPr>
              <w:ind w:left="0" w:hanging="425"/>
              <w:rPr>
                <w:sz w:val="20"/>
              </w:rPr>
            </w:pPr>
          </w:p>
        </w:tc>
        <w:tc>
          <w:tcPr>
            <w:tcW w:w="3743" w:type="dxa"/>
            <w:gridSpan w:val="2"/>
            <w:vMerge/>
            <w:shd w:val="clear" w:color="auto" w:fill="auto"/>
          </w:tcPr>
          <w:p w14:paraId="797EA4A7" w14:textId="77777777" w:rsidR="00AE1271" w:rsidRPr="0008626A" w:rsidRDefault="00AE1271" w:rsidP="00FF4076">
            <w:pPr>
              <w:widowControl w:val="0"/>
              <w:ind w:firstLine="0"/>
              <w:rPr>
                <w:sz w:val="20"/>
              </w:rPr>
            </w:pPr>
          </w:p>
        </w:tc>
        <w:tc>
          <w:tcPr>
            <w:tcW w:w="1816" w:type="dxa"/>
            <w:gridSpan w:val="2"/>
            <w:shd w:val="clear" w:color="auto" w:fill="auto"/>
          </w:tcPr>
          <w:p w14:paraId="0A7F9601"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4.401.50.213</w:t>
            </w:r>
          </w:p>
        </w:tc>
        <w:tc>
          <w:tcPr>
            <w:tcW w:w="1806" w:type="dxa"/>
            <w:gridSpan w:val="2"/>
            <w:shd w:val="clear" w:color="auto" w:fill="auto"/>
          </w:tcPr>
          <w:p w14:paraId="138197DC" w14:textId="5F71D494"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4.303.06.731</w:t>
            </w:r>
          </w:p>
          <w:p w14:paraId="0CDBA6B1" w14:textId="664CC5C1" w:rsidR="00AE1271" w:rsidRPr="0008626A" w:rsidRDefault="00AE1271" w:rsidP="007E2DD8">
            <w:pPr>
              <w:pStyle w:val="aff"/>
              <w:widowControl w:val="0"/>
              <w:spacing w:before="0" w:beforeAutospacing="0" w:after="0" w:afterAutospacing="0"/>
              <w:jc w:val="center"/>
              <w:textAlignment w:val="baseline"/>
              <w:rPr>
                <w:sz w:val="20"/>
                <w:szCs w:val="20"/>
              </w:rPr>
            </w:pPr>
            <w:r w:rsidRPr="0008626A">
              <w:rPr>
                <w:kern w:val="24"/>
                <w:sz w:val="20"/>
                <w:szCs w:val="20"/>
              </w:rPr>
              <w:t>0.303.10.731</w:t>
            </w:r>
          </w:p>
          <w:p w14:paraId="5BAA573D" w14:textId="6DAB875F"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0.303.15.731</w:t>
            </w:r>
          </w:p>
        </w:tc>
      </w:tr>
      <w:tr w:rsidR="00AE1271" w:rsidRPr="0008626A" w14:paraId="1E213C42" w14:textId="77777777" w:rsidTr="00FD4E61">
        <w:trPr>
          <w:gridAfter w:val="1"/>
          <w:wAfter w:w="128" w:type="dxa"/>
          <w:trHeight w:val="20"/>
        </w:trPr>
        <w:tc>
          <w:tcPr>
            <w:tcW w:w="2774" w:type="dxa"/>
            <w:vMerge w:val="restart"/>
            <w:shd w:val="clear" w:color="auto" w:fill="auto"/>
          </w:tcPr>
          <w:p w14:paraId="5BA2F08E" w14:textId="77777777" w:rsidR="00AE1271" w:rsidRPr="0008626A" w:rsidRDefault="00AE1271" w:rsidP="00FF4076">
            <w:pPr>
              <w:widowControl w:val="0"/>
              <w:numPr>
                <w:ilvl w:val="0"/>
                <w:numId w:val="4"/>
              </w:numPr>
              <w:ind w:left="0" w:hanging="425"/>
              <w:rPr>
                <w:sz w:val="20"/>
              </w:rPr>
            </w:pPr>
            <w:r w:rsidRPr="0008626A">
              <w:rPr>
                <w:sz w:val="20"/>
              </w:rPr>
              <w:t>- связанные с приносящей доход деятельностью</w:t>
            </w:r>
          </w:p>
        </w:tc>
        <w:tc>
          <w:tcPr>
            <w:tcW w:w="3743" w:type="dxa"/>
            <w:gridSpan w:val="2"/>
            <w:vMerge/>
            <w:shd w:val="clear" w:color="auto" w:fill="auto"/>
          </w:tcPr>
          <w:p w14:paraId="14F3692E" w14:textId="77777777" w:rsidR="00AE1271" w:rsidRPr="0008626A" w:rsidRDefault="00AE1271" w:rsidP="00FF4076">
            <w:pPr>
              <w:widowControl w:val="0"/>
              <w:ind w:firstLine="0"/>
              <w:rPr>
                <w:sz w:val="20"/>
              </w:rPr>
            </w:pPr>
          </w:p>
        </w:tc>
        <w:tc>
          <w:tcPr>
            <w:tcW w:w="1816" w:type="dxa"/>
            <w:gridSpan w:val="2"/>
            <w:shd w:val="clear" w:color="auto" w:fill="auto"/>
          </w:tcPr>
          <w:p w14:paraId="5916CB46"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2.401.50.2хх</w:t>
            </w:r>
          </w:p>
          <w:p w14:paraId="5A8113CB"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(221, 222, 226, 227)</w:t>
            </w:r>
          </w:p>
        </w:tc>
        <w:tc>
          <w:tcPr>
            <w:tcW w:w="1806" w:type="dxa"/>
            <w:gridSpan w:val="2"/>
            <w:shd w:val="clear" w:color="auto" w:fill="auto"/>
          </w:tcPr>
          <w:p w14:paraId="24E14B02"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2.302.2х.73х</w:t>
            </w:r>
          </w:p>
          <w:p w14:paraId="510AA8FB"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(732, 734, 735)</w:t>
            </w:r>
          </w:p>
          <w:p w14:paraId="720753A8" w14:textId="3BDF5E18"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4.208 .2х.667</w:t>
            </w:r>
          </w:p>
        </w:tc>
      </w:tr>
      <w:tr w:rsidR="00AE1271" w:rsidRPr="0008626A" w14:paraId="1C3509A5" w14:textId="77777777" w:rsidTr="00FD4E61">
        <w:trPr>
          <w:gridAfter w:val="1"/>
          <w:wAfter w:w="128" w:type="dxa"/>
          <w:trHeight w:val="20"/>
        </w:trPr>
        <w:tc>
          <w:tcPr>
            <w:tcW w:w="2774" w:type="dxa"/>
            <w:vMerge/>
            <w:shd w:val="clear" w:color="auto" w:fill="auto"/>
          </w:tcPr>
          <w:p w14:paraId="7C117CED" w14:textId="77777777" w:rsidR="00AE1271" w:rsidRPr="0008626A" w:rsidRDefault="00AE1271" w:rsidP="00FF4076">
            <w:pPr>
              <w:widowControl w:val="0"/>
              <w:numPr>
                <w:ilvl w:val="0"/>
                <w:numId w:val="4"/>
              </w:numPr>
              <w:ind w:left="0" w:hanging="425"/>
              <w:rPr>
                <w:sz w:val="20"/>
              </w:rPr>
            </w:pPr>
          </w:p>
        </w:tc>
        <w:tc>
          <w:tcPr>
            <w:tcW w:w="3743" w:type="dxa"/>
            <w:gridSpan w:val="2"/>
            <w:vMerge/>
            <w:shd w:val="clear" w:color="auto" w:fill="auto"/>
          </w:tcPr>
          <w:p w14:paraId="45F27ED7" w14:textId="77777777" w:rsidR="00AE1271" w:rsidRPr="0008626A" w:rsidRDefault="00AE1271" w:rsidP="00FF4076">
            <w:pPr>
              <w:widowControl w:val="0"/>
              <w:ind w:firstLine="0"/>
              <w:rPr>
                <w:sz w:val="20"/>
              </w:rPr>
            </w:pPr>
          </w:p>
        </w:tc>
        <w:tc>
          <w:tcPr>
            <w:tcW w:w="1816" w:type="dxa"/>
            <w:gridSpan w:val="2"/>
            <w:shd w:val="clear" w:color="auto" w:fill="auto"/>
          </w:tcPr>
          <w:p w14:paraId="02F8E9EE"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2.401.50.211</w:t>
            </w:r>
          </w:p>
        </w:tc>
        <w:tc>
          <w:tcPr>
            <w:tcW w:w="1806" w:type="dxa"/>
            <w:gridSpan w:val="2"/>
            <w:shd w:val="clear" w:color="auto" w:fill="auto"/>
          </w:tcPr>
          <w:p w14:paraId="2233118D"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2.302.11.737</w:t>
            </w:r>
          </w:p>
        </w:tc>
      </w:tr>
      <w:tr w:rsidR="00AE1271" w:rsidRPr="0008626A" w14:paraId="6F91F615" w14:textId="77777777" w:rsidTr="00FD4E61">
        <w:trPr>
          <w:gridAfter w:val="1"/>
          <w:wAfter w:w="128" w:type="dxa"/>
          <w:trHeight w:val="20"/>
        </w:trPr>
        <w:tc>
          <w:tcPr>
            <w:tcW w:w="2774" w:type="dxa"/>
            <w:vMerge/>
            <w:shd w:val="clear" w:color="auto" w:fill="auto"/>
          </w:tcPr>
          <w:p w14:paraId="39BFCAFF" w14:textId="77777777" w:rsidR="00AE1271" w:rsidRPr="0008626A" w:rsidRDefault="00AE1271" w:rsidP="00FF4076">
            <w:pPr>
              <w:widowControl w:val="0"/>
              <w:numPr>
                <w:ilvl w:val="0"/>
                <w:numId w:val="4"/>
              </w:numPr>
              <w:ind w:left="0" w:hanging="425"/>
              <w:rPr>
                <w:sz w:val="20"/>
              </w:rPr>
            </w:pPr>
          </w:p>
        </w:tc>
        <w:tc>
          <w:tcPr>
            <w:tcW w:w="3743" w:type="dxa"/>
            <w:gridSpan w:val="2"/>
            <w:vMerge/>
            <w:shd w:val="clear" w:color="auto" w:fill="auto"/>
          </w:tcPr>
          <w:p w14:paraId="0DDB5A21" w14:textId="77777777" w:rsidR="00AE1271" w:rsidRPr="0008626A" w:rsidRDefault="00AE1271" w:rsidP="00FF4076">
            <w:pPr>
              <w:widowControl w:val="0"/>
              <w:ind w:firstLine="0"/>
              <w:rPr>
                <w:sz w:val="20"/>
              </w:rPr>
            </w:pPr>
          </w:p>
        </w:tc>
        <w:tc>
          <w:tcPr>
            <w:tcW w:w="1816" w:type="dxa"/>
            <w:gridSpan w:val="2"/>
            <w:shd w:val="clear" w:color="auto" w:fill="auto"/>
          </w:tcPr>
          <w:p w14:paraId="331D4E06"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2.401.50.213</w:t>
            </w:r>
          </w:p>
        </w:tc>
        <w:tc>
          <w:tcPr>
            <w:tcW w:w="1806" w:type="dxa"/>
            <w:gridSpan w:val="2"/>
            <w:shd w:val="clear" w:color="auto" w:fill="auto"/>
          </w:tcPr>
          <w:p w14:paraId="6875270B" w14:textId="2CF51738"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2.303.06.731</w:t>
            </w:r>
          </w:p>
          <w:p w14:paraId="2A4B5BE6" w14:textId="77777777" w:rsidR="00AE1271" w:rsidRPr="0008626A" w:rsidRDefault="00AE1271" w:rsidP="007E2DD8">
            <w:pPr>
              <w:pStyle w:val="aff"/>
              <w:widowControl w:val="0"/>
              <w:spacing w:before="0" w:beforeAutospacing="0" w:after="0" w:afterAutospacing="0"/>
              <w:jc w:val="center"/>
              <w:textAlignment w:val="baseline"/>
              <w:rPr>
                <w:sz w:val="20"/>
                <w:szCs w:val="20"/>
              </w:rPr>
            </w:pPr>
            <w:r w:rsidRPr="0008626A">
              <w:rPr>
                <w:kern w:val="24"/>
                <w:sz w:val="20"/>
                <w:szCs w:val="20"/>
              </w:rPr>
              <w:t>0.303.10.731</w:t>
            </w:r>
          </w:p>
          <w:p w14:paraId="06471234" w14:textId="7167C19C"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2.303.15.731</w:t>
            </w:r>
          </w:p>
        </w:tc>
      </w:tr>
      <w:tr w:rsidR="00AE1271" w:rsidRPr="0008626A" w14:paraId="78B79742" w14:textId="77777777" w:rsidTr="00FD4E61">
        <w:trPr>
          <w:gridAfter w:val="1"/>
          <w:wAfter w:w="128" w:type="dxa"/>
          <w:trHeight w:val="20"/>
        </w:trPr>
        <w:tc>
          <w:tcPr>
            <w:tcW w:w="2774" w:type="dxa"/>
            <w:shd w:val="clear" w:color="auto" w:fill="auto"/>
          </w:tcPr>
          <w:p w14:paraId="4D9A6F60" w14:textId="77777777" w:rsidR="00AE1271" w:rsidRPr="0008626A" w:rsidRDefault="00AE1271" w:rsidP="00FF4076">
            <w:pPr>
              <w:widowControl w:val="0"/>
              <w:tabs>
                <w:tab w:val="num" w:pos="720"/>
              </w:tabs>
              <w:ind w:firstLine="0"/>
              <w:rPr>
                <w:sz w:val="20"/>
              </w:rPr>
            </w:pPr>
            <w:r w:rsidRPr="0008626A">
              <w:rPr>
                <w:sz w:val="20"/>
              </w:rPr>
              <w:t>Признание расходов будущих периодов в составе расходов текущего периода</w:t>
            </w:r>
          </w:p>
        </w:tc>
        <w:tc>
          <w:tcPr>
            <w:tcW w:w="3743" w:type="dxa"/>
            <w:gridSpan w:val="2"/>
            <w:shd w:val="clear" w:color="auto" w:fill="auto"/>
          </w:tcPr>
          <w:p w14:paraId="38AF9782" w14:textId="77777777" w:rsidR="00AE1271" w:rsidRPr="0008626A" w:rsidRDefault="00AE1271" w:rsidP="00FF4076">
            <w:pPr>
              <w:widowControl w:val="0"/>
              <w:ind w:firstLine="0"/>
              <w:rPr>
                <w:sz w:val="20"/>
              </w:rPr>
            </w:pPr>
          </w:p>
        </w:tc>
        <w:tc>
          <w:tcPr>
            <w:tcW w:w="1816" w:type="dxa"/>
            <w:gridSpan w:val="2"/>
            <w:shd w:val="clear" w:color="auto" w:fill="auto"/>
          </w:tcPr>
          <w:p w14:paraId="435423B4" w14:textId="77777777" w:rsidR="00AE1271" w:rsidRPr="0008626A" w:rsidRDefault="00AE1271" w:rsidP="00FF4076">
            <w:pPr>
              <w:widowControl w:val="0"/>
              <w:tabs>
                <w:tab w:val="num" w:pos="720"/>
              </w:tabs>
              <w:ind w:firstLine="0"/>
              <w:jc w:val="center"/>
              <w:rPr>
                <w:sz w:val="20"/>
              </w:rPr>
            </w:pPr>
          </w:p>
        </w:tc>
        <w:tc>
          <w:tcPr>
            <w:tcW w:w="1806" w:type="dxa"/>
            <w:gridSpan w:val="2"/>
            <w:shd w:val="clear" w:color="auto" w:fill="auto"/>
          </w:tcPr>
          <w:p w14:paraId="0DEA8331"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p>
        </w:tc>
      </w:tr>
      <w:tr w:rsidR="00AE1271" w:rsidRPr="0008626A" w14:paraId="5948FC61" w14:textId="77777777" w:rsidTr="00FD4E61">
        <w:trPr>
          <w:gridAfter w:val="1"/>
          <w:wAfter w:w="128" w:type="dxa"/>
          <w:trHeight w:val="20"/>
        </w:trPr>
        <w:tc>
          <w:tcPr>
            <w:tcW w:w="2774" w:type="dxa"/>
            <w:shd w:val="clear" w:color="auto" w:fill="auto"/>
          </w:tcPr>
          <w:p w14:paraId="3632C27A" w14:textId="77777777" w:rsidR="00AE1271" w:rsidRPr="0008626A" w:rsidRDefault="00AE1271" w:rsidP="00FF4076">
            <w:pPr>
              <w:widowControl w:val="0"/>
              <w:numPr>
                <w:ilvl w:val="0"/>
                <w:numId w:val="4"/>
              </w:numPr>
              <w:ind w:left="0" w:hanging="425"/>
              <w:rPr>
                <w:sz w:val="20"/>
              </w:rPr>
            </w:pPr>
            <w:r w:rsidRPr="0008626A">
              <w:rPr>
                <w:sz w:val="20"/>
              </w:rPr>
              <w:t>- связанные с выполнением государственного задания</w:t>
            </w:r>
          </w:p>
        </w:tc>
        <w:tc>
          <w:tcPr>
            <w:tcW w:w="3743" w:type="dxa"/>
            <w:gridSpan w:val="2"/>
            <w:vMerge w:val="restart"/>
            <w:shd w:val="clear" w:color="auto" w:fill="auto"/>
          </w:tcPr>
          <w:p w14:paraId="61C1F16B"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37ECC70A" w14:textId="77777777" w:rsidR="00AE1271" w:rsidRPr="0008626A" w:rsidRDefault="00AE1271" w:rsidP="00FF4076">
            <w:pPr>
              <w:widowControl w:val="0"/>
              <w:ind w:firstLine="0"/>
              <w:rPr>
                <w:i/>
                <w:sz w:val="20"/>
              </w:rPr>
            </w:pPr>
            <w:r w:rsidRPr="0008626A">
              <w:rPr>
                <w:i/>
                <w:sz w:val="20"/>
              </w:rPr>
              <w:t>Справка о списании расходов будущих периодов (неунифицированная форма)</w:t>
            </w:r>
          </w:p>
          <w:p w14:paraId="545B93C4" w14:textId="3FEBB850" w:rsidR="00AE1271" w:rsidRPr="0008626A" w:rsidRDefault="00AE1271" w:rsidP="00FF4076">
            <w:pPr>
              <w:widowControl w:val="0"/>
              <w:ind w:firstLine="0"/>
              <w:rPr>
                <w:sz w:val="20"/>
              </w:rPr>
            </w:pPr>
            <w:r w:rsidRPr="0008626A">
              <w:rPr>
                <w:sz w:val="20"/>
              </w:rPr>
              <w:t>Иные документы</w:t>
            </w:r>
          </w:p>
        </w:tc>
        <w:tc>
          <w:tcPr>
            <w:tcW w:w="1816" w:type="dxa"/>
            <w:gridSpan w:val="2"/>
            <w:shd w:val="clear" w:color="auto" w:fill="auto"/>
          </w:tcPr>
          <w:p w14:paraId="5840B10D" w14:textId="77777777" w:rsidR="00AE1271" w:rsidRPr="0008626A" w:rsidRDefault="00AE1271" w:rsidP="00FF4076">
            <w:pPr>
              <w:widowControl w:val="0"/>
              <w:tabs>
                <w:tab w:val="num" w:pos="720"/>
              </w:tabs>
              <w:ind w:firstLine="0"/>
              <w:jc w:val="center"/>
              <w:rPr>
                <w:sz w:val="20"/>
              </w:rPr>
            </w:pPr>
            <w:r w:rsidRPr="0008626A">
              <w:rPr>
                <w:sz w:val="20"/>
              </w:rPr>
              <w:t>4.109.хх.2хх</w:t>
            </w:r>
          </w:p>
          <w:p w14:paraId="44D51A50" w14:textId="77777777" w:rsidR="00AE1271" w:rsidRPr="0008626A" w:rsidRDefault="00AE1271" w:rsidP="00FF4076">
            <w:pPr>
              <w:widowControl w:val="0"/>
              <w:tabs>
                <w:tab w:val="num" w:pos="720"/>
              </w:tabs>
              <w:ind w:firstLine="0"/>
              <w:jc w:val="center"/>
              <w:rPr>
                <w:sz w:val="20"/>
              </w:rPr>
            </w:pPr>
            <w:r w:rsidRPr="0008626A">
              <w:rPr>
                <w:sz w:val="20"/>
              </w:rPr>
              <w:t>(211, 213, 221, 222, 226, 227)</w:t>
            </w:r>
          </w:p>
          <w:p w14:paraId="3E5F39B1" w14:textId="77777777" w:rsidR="00AE1271" w:rsidRPr="0008626A" w:rsidRDefault="00AE1271" w:rsidP="00FF4076">
            <w:pPr>
              <w:widowControl w:val="0"/>
              <w:tabs>
                <w:tab w:val="num" w:pos="720"/>
              </w:tabs>
              <w:ind w:firstLine="0"/>
              <w:jc w:val="center"/>
              <w:rPr>
                <w:sz w:val="20"/>
              </w:rPr>
            </w:pPr>
            <w:r w:rsidRPr="0008626A">
              <w:rPr>
                <w:sz w:val="20"/>
              </w:rPr>
              <w:t>4.401.20.2хх</w:t>
            </w:r>
          </w:p>
          <w:p w14:paraId="663511D7" w14:textId="77777777" w:rsidR="00AE1271" w:rsidRPr="0008626A" w:rsidRDefault="00AE1271" w:rsidP="00FF4076">
            <w:pPr>
              <w:widowControl w:val="0"/>
              <w:tabs>
                <w:tab w:val="num" w:pos="720"/>
              </w:tabs>
              <w:ind w:firstLine="0"/>
              <w:jc w:val="center"/>
              <w:rPr>
                <w:sz w:val="20"/>
              </w:rPr>
            </w:pPr>
            <w:r w:rsidRPr="0008626A">
              <w:rPr>
                <w:sz w:val="20"/>
              </w:rPr>
              <w:t>(222, 226, 227)</w:t>
            </w:r>
          </w:p>
        </w:tc>
        <w:tc>
          <w:tcPr>
            <w:tcW w:w="1806" w:type="dxa"/>
            <w:gridSpan w:val="2"/>
            <w:shd w:val="clear" w:color="auto" w:fill="auto"/>
          </w:tcPr>
          <w:p w14:paraId="1CFA5D71"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4.401.50.2хх</w:t>
            </w:r>
          </w:p>
          <w:p w14:paraId="4BDF86F3"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(211, 213, 221, 222, 226, 227)</w:t>
            </w:r>
          </w:p>
        </w:tc>
      </w:tr>
      <w:tr w:rsidR="00AE1271" w:rsidRPr="0008626A" w14:paraId="72E8CA74" w14:textId="77777777" w:rsidTr="00FD4E61">
        <w:trPr>
          <w:gridAfter w:val="1"/>
          <w:wAfter w:w="128" w:type="dxa"/>
          <w:trHeight w:val="20"/>
        </w:trPr>
        <w:tc>
          <w:tcPr>
            <w:tcW w:w="2774" w:type="dxa"/>
            <w:shd w:val="clear" w:color="auto" w:fill="auto"/>
          </w:tcPr>
          <w:p w14:paraId="600708DA" w14:textId="77777777" w:rsidR="00AE1271" w:rsidRPr="0008626A" w:rsidRDefault="00AE1271" w:rsidP="00FF4076">
            <w:pPr>
              <w:widowControl w:val="0"/>
              <w:numPr>
                <w:ilvl w:val="0"/>
                <w:numId w:val="4"/>
              </w:numPr>
              <w:ind w:left="0" w:hanging="425"/>
              <w:rPr>
                <w:sz w:val="20"/>
              </w:rPr>
            </w:pPr>
            <w:r w:rsidRPr="0008626A">
              <w:rPr>
                <w:sz w:val="20"/>
              </w:rPr>
              <w:t>- связанные с приносящей доход деятельностью</w:t>
            </w:r>
          </w:p>
        </w:tc>
        <w:tc>
          <w:tcPr>
            <w:tcW w:w="3743" w:type="dxa"/>
            <w:gridSpan w:val="2"/>
            <w:vMerge/>
            <w:shd w:val="clear" w:color="auto" w:fill="auto"/>
          </w:tcPr>
          <w:p w14:paraId="08EB7774" w14:textId="77777777" w:rsidR="00AE1271" w:rsidRPr="0008626A" w:rsidRDefault="00AE1271" w:rsidP="00FF4076">
            <w:pPr>
              <w:widowControl w:val="0"/>
              <w:ind w:firstLine="0"/>
              <w:rPr>
                <w:sz w:val="20"/>
              </w:rPr>
            </w:pPr>
          </w:p>
        </w:tc>
        <w:tc>
          <w:tcPr>
            <w:tcW w:w="1816" w:type="dxa"/>
            <w:gridSpan w:val="2"/>
            <w:shd w:val="clear" w:color="auto" w:fill="auto"/>
          </w:tcPr>
          <w:p w14:paraId="4C5251F7" w14:textId="77777777" w:rsidR="00AE1271" w:rsidRPr="0008626A" w:rsidRDefault="00AE1271" w:rsidP="00FF4076">
            <w:pPr>
              <w:widowControl w:val="0"/>
              <w:tabs>
                <w:tab w:val="num" w:pos="720"/>
              </w:tabs>
              <w:ind w:firstLine="0"/>
              <w:jc w:val="center"/>
              <w:rPr>
                <w:sz w:val="20"/>
              </w:rPr>
            </w:pPr>
            <w:r w:rsidRPr="0008626A">
              <w:rPr>
                <w:sz w:val="20"/>
              </w:rPr>
              <w:t>2.109.хх.2хх</w:t>
            </w:r>
          </w:p>
          <w:p w14:paraId="0D1F4CBF" w14:textId="77777777" w:rsidR="00AE1271" w:rsidRPr="0008626A" w:rsidRDefault="00AE1271" w:rsidP="00FF4076">
            <w:pPr>
              <w:widowControl w:val="0"/>
              <w:tabs>
                <w:tab w:val="num" w:pos="720"/>
              </w:tabs>
              <w:ind w:firstLine="0"/>
              <w:jc w:val="center"/>
              <w:rPr>
                <w:sz w:val="20"/>
              </w:rPr>
            </w:pPr>
            <w:r w:rsidRPr="0008626A">
              <w:rPr>
                <w:sz w:val="20"/>
              </w:rPr>
              <w:t>(211, 213, 221, 222, 226, 227)</w:t>
            </w:r>
          </w:p>
          <w:p w14:paraId="04CFF0F7" w14:textId="77777777" w:rsidR="00AE1271" w:rsidRPr="0008626A" w:rsidRDefault="00AE1271" w:rsidP="00FF4076">
            <w:pPr>
              <w:widowControl w:val="0"/>
              <w:tabs>
                <w:tab w:val="num" w:pos="720"/>
              </w:tabs>
              <w:ind w:firstLine="0"/>
              <w:jc w:val="center"/>
              <w:rPr>
                <w:sz w:val="20"/>
              </w:rPr>
            </w:pPr>
            <w:r w:rsidRPr="0008626A">
              <w:rPr>
                <w:sz w:val="20"/>
              </w:rPr>
              <w:t>2.401.20.2хх</w:t>
            </w:r>
          </w:p>
          <w:p w14:paraId="385BE256" w14:textId="77777777" w:rsidR="00AE1271" w:rsidRPr="0008626A" w:rsidRDefault="00AE1271" w:rsidP="00FF4076">
            <w:pPr>
              <w:widowControl w:val="0"/>
              <w:tabs>
                <w:tab w:val="num" w:pos="720"/>
              </w:tabs>
              <w:ind w:firstLine="0"/>
              <w:jc w:val="center"/>
              <w:rPr>
                <w:sz w:val="20"/>
              </w:rPr>
            </w:pPr>
            <w:r w:rsidRPr="0008626A">
              <w:rPr>
                <w:sz w:val="20"/>
              </w:rPr>
              <w:t>(221, 222, 226, 227)</w:t>
            </w:r>
          </w:p>
        </w:tc>
        <w:tc>
          <w:tcPr>
            <w:tcW w:w="1806" w:type="dxa"/>
            <w:gridSpan w:val="2"/>
            <w:shd w:val="clear" w:color="auto" w:fill="auto"/>
          </w:tcPr>
          <w:p w14:paraId="3806D655"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2.401.50.2хх</w:t>
            </w:r>
          </w:p>
          <w:p w14:paraId="79595397"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(211, 213, 221, 222, 226, 227)</w:t>
            </w:r>
          </w:p>
        </w:tc>
      </w:tr>
      <w:tr w:rsidR="00AE1271" w:rsidRPr="0008626A" w14:paraId="4B356477" w14:textId="77777777" w:rsidTr="00FD4E61">
        <w:trPr>
          <w:gridAfter w:val="1"/>
          <w:wAfter w:w="128" w:type="dxa"/>
          <w:trHeight w:val="20"/>
        </w:trPr>
        <w:tc>
          <w:tcPr>
            <w:tcW w:w="2774" w:type="dxa"/>
            <w:shd w:val="clear" w:color="auto" w:fill="auto"/>
          </w:tcPr>
          <w:p w14:paraId="67ABB50E" w14:textId="77777777" w:rsidR="00AE1271" w:rsidRPr="0008626A" w:rsidRDefault="00AE1271" w:rsidP="00FF4076">
            <w:pPr>
              <w:widowControl w:val="0"/>
              <w:numPr>
                <w:ilvl w:val="0"/>
                <w:numId w:val="4"/>
              </w:numPr>
              <w:ind w:left="0" w:hanging="425"/>
              <w:rPr>
                <w:sz w:val="20"/>
              </w:rPr>
            </w:pPr>
            <w:r w:rsidRPr="0008626A">
              <w:rPr>
                <w:sz w:val="20"/>
              </w:rPr>
              <w:t xml:space="preserve">Скорректированы расходы будущих периодов на сумму неотработанных дней отпуска, удержанных из окончательного расчета при увольнении  </w:t>
            </w:r>
          </w:p>
        </w:tc>
        <w:tc>
          <w:tcPr>
            <w:tcW w:w="3743" w:type="dxa"/>
            <w:gridSpan w:val="2"/>
            <w:shd w:val="clear" w:color="auto" w:fill="auto"/>
          </w:tcPr>
          <w:p w14:paraId="414DD019" w14:textId="77777777" w:rsidR="00AE1271" w:rsidRPr="0008626A" w:rsidRDefault="00AE1271" w:rsidP="00FF4076">
            <w:pPr>
              <w:pStyle w:val="aff8"/>
              <w:jc w:val="both"/>
              <w:rPr>
                <w:rFonts w:ascii="Times New Roman" w:hAnsi="Times New Roman"/>
                <w:sz w:val="20"/>
                <w:szCs w:val="20"/>
              </w:rPr>
            </w:pPr>
            <w:r w:rsidRPr="0008626A">
              <w:rPr>
                <w:rFonts w:ascii="Times New Roman" w:hAnsi="Times New Roman"/>
                <w:sz w:val="20"/>
                <w:szCs w:val="20"/>
              </w:rPr>
              <w:t>Заявление на удержание из заработной платы</w:t>
            </w:r>
          </w:p>
          <w:p w14:paraId="61352C24"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4FEB51D8" w14:textId="77777777" w:rsidR="00AE1271" w:rsidRPr="0008626A" w:rsidRDefault="00AE1271" w:rsidP="00FF4076">
            <w:pPr>
              <w:pStyle w:val="aff8"/>
              <w:jc w:val="center"/>
              <w:rPr>
                <w:rFonts w:ascii="Times New Roman" w:hAnsi="Times New Roman"/>
                <w:sz w:val="20"/>
                <w:szCs w:val="20"/>
              </w:rPr>
            </w:pPr>
            <w:r w:rsidRPr="0008626A">
              <w:rPr>
                <w:rFonts w:ascii="Times New Roman" w:hAnsi="Times New Roman"/>
                <w:sz w:val="20"/>
                <w:szCs w:val="20"/>
              </w:rPr>
              <w:t>2.304.03.837</w:t>
            </w:r>
          </w:p>
          <w:p w14:paraId="11AFB379" w14:textId="77777777" w:rsidR="00AE1271" w:rsidRPr="0008626A" w:rsidRDefault="00AE1271" w:rsidP="00FF4076">
            <w:pPr>
              <w:widowControl w:val="0"/>
              <w:tabs>
                <w:tab w:val="num" w:pos="720"/>
              </w:tabs>
              <w:ind w:firstLine="0"/>
              <w:jc w:val="center"/>
              <w:rPr>
                <w:sz w:val="20"/>
              </w:rPr>
            </w:pPr>
            <w:r w:rsidRPr="0008626A">
              <w:rPr>
                <w:sz w:val="20"/>
              </w:rPr>
              <w:t>4.304.03.837</w:t>
            </w:r>
          </w:p>
        </w:tc>
        <w:tc>
          <w:tcPr>
            <w:tcW w:w="1806" w:type="dxa"/>
            <w:gridSpan w:val="2"/>
            <w:shd w:val="clear" w:color="auto" w:fill="auto"/>
          </w:tcPr>
          <w:p w14:paraId="1C84E0EE" w14:textId="77777777" w:rsidR="00AE1271" w:rsidRPr="0008626A" w:rsidRDefault="00AE1271" w:rsidP="00FF4076">
            <w:pPr>
              <w:pStyle w:val="aff8"/>
              <w:jc w:val="center"/>
              <w:rPr>
                <w:rFonts w:ascii="Times New Roman" w:hAnsi="Times New Roman"/>
                <w:sz w:val="20"/>
                <w:szCs w:val="20"/>
              </w:rPr>
            </w:pPr>
            <w:r w:rsidRPr="0008626A">
              <w:rPr>
                <w:rFonts w:ascii="Times New Roman" w:hAnsi="Times New Roman"/>
                <w:sz w:val="20"/>
                <w:szCs w:val="20"/>
              </w:rPr>
              <w:t>2.401.50.211</w:t>
            </w:r>
          </w:p>
          <w:p w14:paraId="30B5D83D"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4.401.50.211</w:t>
            </w:r>
          </w:p>
        </w:tc>
      </w:tr>
      <w:tr w:rsidR="00AE1271" w:rsidRPr="0008626A" w14:paraId="2FA35567" w14:textId="77777777" w:rsidTr="00FD4E61">
        <w:trPr>
          <w:gridAfter w:val="1"/>
          <w:wAfter w:w="128" w:type="dxa"/>
          <w:trHeight w:val="20"/>
        </w:trPr>
        <w:tc>
          <w:tcPr>
            <w:tcW w:w="2774" w:type="dxa"/>
            <w:shd w:val="clear" w:color="auto" w:fill="auto"/>
          </w:tcPr>
          <w:p w14:paraId="5A5C0DEF" w14:textId="317A870A" w:rsidR="00AE1271" w:rsidRPr="0008626A" w:rsidRDefault="00AE1271" w:rsidP="00FF4076">
            <w:pPr>
              <w:widowControl w:val="0"/>
              <w:numPr>
                <w:ilvl w:val="0"/>
                <w:numId w:val="4"/>
              </w:numPr>
              <w:ind w:left="0" w:hanging="425"/>
              <w:rPr>
                <w:sz w:val="20"/>
              </w:rPr>
            </w:pPr>
            <w:r w:rsidRPr="0008626A">
              <w:rPr>
                <w:sz w:val="20"/>
              </w:rPr>
              <w:t>Списание расходов учреждения по оплате неотработанных дней отпуска, не возмещенных уволившимися работниками, учитываемых в составе расходов будущих периодов</w:t>
            </w:r>
          </w:p>
        </w:tc>
        <w:tc>
          <w:tcPr>
            <w:tcW w:w="3743" w:type="dxa"/>
            <w:gridSpan w:val="2"/>
            <w:shd w:val="clear" w:color="auto" w:fill="auto"/>
          </w:tcPr>
          <w:p w14:paraId="188F6876"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0A73A27" w14:textId="77777777" w:rsidR="00AE1271" w:rsidRPr="0008626A" w:rsidRDefault="00AE1271" w:rsidP="00FF4076">
            <w:pPr>
              <w:pStyle w:val="aff8"/>
              <w:jc w:val="center"/>
              <w:rPr>
                <w:rFonts w:ascii="Times New Roman" w:hAnsi="Times New Roman"/>
                <w:sz w:val="20"/>
                <w:szCs w:val="20"/>
              </w:rPr>
            </w:pPr>
            <w:r w:rsidRPr="0008626A">
              <w:rPr>
                <w:rFonts w:ascii="Times New Roman" w:hAnsi="Times New Roman"/>
                <w:sz w:val="20"/>
                <w:szCs w:val="20"/>
              </w:rPr>
              <w:t>2.401.20.273</w:t>
            </w:r>
          </w:p>
          <w:p w14:paraId="3A6EC85A" w14:textId="77777777" w:rsidR="00AE1271" w:rsidRPr="0008626A" w:rsidRDefault="00AE1271" w:rsidP="00FF4076">
            <w:pPr>
              <w:pStyle w:val="aff8"/>
              <w:jc w:val="center"/>
              <w:rPr>
                <w:rFonts w:ascii="Times New Roman" w:hAnsi="Times New Roman"/>
                <w:sz w:val="20"/>
                <w:szCs w:val="20"/>
              </w:rPr>
            </w:pPr>
          </w:p>
          <w:p w14:paraId="47090AE6" w14:textId="77777777" w:rsidR="00AE1271" w:rsidRPr="0008626A" w:rsidRDefault="00AE1271" w:rsidP="00FF4076">
            <w:pPr>
              <w:widowControl w:val="0"/>
              <w:tabs>
                <w:tab w:val="num" w:pos="720"/>
              </w:tabs>
              <w:ind w:firstLine="0"/>
              <w:jc w:val="center"/>
              <w:rPr>
                <w:sz w:val="20"/>
              </w:rPr>
            </w:pPr>
            <w:r w:rsidRPr="0008626A">
              <w:rPr>
                <w:sz w:val="20"/>
              </w:rPr>
              <w:t>4.401.20.273</w:t>
            </w:r>
          </w:p>
        </w:tc>
        <w:tc>
          <w:tcPr>
            <w:tcW w:w="1806" w:type="dxa"/>
            <w:gridSpan w:val="2"/>
            <w:shd w:val="clear" w:color="auto" w:fill="auto"/>
          </w:tcPr>
          <w:p w14:paraId="40F3EA1A" w14:textId="77777777" w:rsidR="00AE1271" w:rsidRPr="0008626A" w:rsidRDefault="00AE1271" w:rsidP="00FF4076">
            <w:pPr>
              <w:pStyle w:val="aff8"/>
              <w:jc w:val="center"/>
              <w:rPr>
                <w:rFonts w:ascii="Times New Roman" w:hAnsi="Times New Roman"/>
                <w:sz w:val="20"/>
                <w:szCs w:val="20"/>
              </w:rPr>
            </w:pPr>
            <w:r w:rsidRPr="0008626A">
              <w:rPr>
                <w:rFonts w:ascii="Times New Roman" w:hAnsi="Times New Roman"/>
                <w:sz w:val="20"/>
                <w:szCs w:val="20"/>
              </w:rPr>
              <w:t>2.401.50.2хх</w:t>
            </w:r>
          </w:p>
          <w:p w14:paraId="6868CB66" w14:textId="77777777" w:rsidR="00AE1271" w:rsidRPr="0008626A" w:rsidRDefault="00AE1271" w:rsidP="00FF4076">
            <w:pPr>
              <w:pStyle w:val="aff8"/>
              <w:jc w:val="center"/>
              <w:rPr>
                <w:rFonts w:ascii="Times New Roman" w:hAnsi="Times New Roman"/>
                <w:sz w:val="20"/>
                <w:szCs w:val="20"/>
              </w:rPr>
            </w:pPr>
            <w:r w:rsidRPr="0008626A">
              <w:rPr>
                <w:rFonts w:ascii="Times New Roman" w:hAnsi="Times New Roman"/>
                <w:sz w:val="20"/>
                <w:szCs w:val="20"/>
              </w:rPr>
              <w:t>(211, 213)</w:t>
            </w:r>
          </w:p>
          <w:p w14:paraId="174FEDBC" w14:textId="77777777" w:rsidR="00AE1271" w:rsidRPr="0008626A" w:rsidRDefault="00AE1271" w:rsidP="00FF4076">
            <w:pPr>
              <w:pStyle w:val="aff8"/>
              <w:jc w:val="center"/>
              <w:rPr>
                <w:rFonts w:ascii="Times New Roman" w:hAnsi="Times New Roman"/>
                <w:sz w:val="20"/>
                <w:szCs w:val="20"/>
              </w:rPr>
            </w:pPr>
            <w:r w:rsidRPr="0008626A">
              <w:rPr>
                <w:rFonts w:ascii="Times New Roman" w:hAnsi="Times New Roman"/>
                <w:sz w:val="20"/>
                <w:szCs w:val="20"/>
              </w:rPr>
              <w:t>4.401.50.2хх</w:t>
            </w:r>
          </w:p>
          <w:p w14:paraId="70600B6D"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(211, 213)</w:t>
            </w:r>
          </w:p>
        </w:tc>
      </w:tr>
      <w:tr w:rsidR="00AE1271" w:rsidRPr="0008626A" w14:paraId="133A2469" w14:textId="77777777" w:rsidTr="00FD4E61">
        <w:trPr>
          <w:gridAfter w:val="1"/>
          <w:wAfter w:w="128" w:type="dxa"/>
          <w:trHeight w:val="20"/>
        </w:trPr>
        <w:tc>
          <w:tcPr>
            <w:tcW w:w="2774" w:type="dxa"/>
            <w:shd w:val="clear" w:color="auto" w:fill="auto"/>
          </w:tcPr>
          <w:p w14:paraId="041A7312" w14:textId="77777777" w:rsidR="00AE1271" w:rsidRPr="0008626A" w:rsidRDefault="00AE1271" w:rsidP="00FF4076">
            <w:pPr>
              <w:widowControl w:val="0"/>
              <w:ind w:firstLine="0"/>
              <w:rPr>
                <w:sz w:val="20"/>
              </w:rPr>
            </w:pPr>
            <w:r w:rsidRPr="0008626A">
              <w:rPr>
                <w:sz w:val="20"/>
              </w:rPr>
              <w:t>Начисление расходов будущих периодов: - от возврата залоговых платежей, задатка на возмещение расходов по содержанию переданного в безвозмездную аренду имущества;</w:t>
            </w:r>
          </w:p>
          <w:p w14:paraId="28100D30" w14:textId="46E4B392" w:rsidR="00AE1271" w:rsidRPr="0008626A" w:rsidRDefault="00AE1271" w:rsidP="00FF4076">
            <w:pPr>
              <w:widowControl w:val="0"/>
              <w:ind w:firstLine="0"/>
              <w:rPr>
                <w:sz w:val="20"/>
              </w:rPr>
            </w:pPr>
            <w:r w:rsidRPr="0008626A">
              <w:rPr>
                <w:sz w:val="20"/>
              </w:rPr>
              <w:t>- по упущенной выгоде при передаче имущества в безвозмездное пользование по справедливой стоимости арендных платежей</w:t>
            </w:r>
          </w:p>
        </w:tc>
        <w:tc>
          <w:tcPr>
            <w:tcW w:w="3743" w:type="dxa"/>
            <w:gridSpan w:val="2"/>
            <w:shd w:val="clear" w:color="auto" w:fill="auto"/>
          </w:tcPr>
          <w:p w14:paraId="0AD6A9D5"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FED74FF" w14:textId="518896EF" w:rsidR="00AE1271" w:rsidRPr="0008626A" w:rsidRDefault="00AE1271" w:rsidP="00FF4076">
            <w:pPr>
              <w:widowControl w:val="0"/>
              <w:tabs>
                <w:tab w:val="num" w:pos="720"/>
              </w:tabs>
              <w:ind w:firstLine="0"/>
              <w:jc w:val="center"/>
              <w:rPr>
                <w:sz w:val="20"/>
              </w:rPr>
            </w:pPr>
            <w:r w:rsidRPr="0008626A">
              <w:rPr>
                <w:sz w:val="20"/>
              </w:rPr>
              <w:t>2.401.50.2хх</w:t>
            </w:r>
          </w:p>
          <w:p w14:paraId="683DF71D" w14:textId="001335A1" w:rsidR="00AE1271" w:rsidRPr="0008626A" w:rsidRDefault="00AE1271" w:rsidP="00FF4076">
            <w:pPr>
              <w:widowControl w:val="0"/>
              <w:tabs>
                <w:tab w:val="num" w:pos="720"/>
              </w:tabs>
              <w:ind w:firstLine="0"/>
              <w:jc w:val="center"/>
              <w:rPr>
                <w:sz w:val="20"/>
              </w:rPr>
            </w:pPr>
            <w:r w:rsidRPr="0008626A">
              <w:rPr>
                <w:sz w:val="20"/>
              </w:rPr>
              <w:t>(226, 227, 241)</w:t>
            </w:r>
          </w:p>
        </w:tc>
        <w:tc>
          <w:tcPr>
            <w:tcW w:w="1806" w:type="dxa"/>
            <w:gridSpan w:val="2"/>
            <w:shd w:val="clear" w:color="auto" w:fill="auto"/>
          </w:tcPr>
          <w:p w14:paraId="2C3E1038" w14:textId="77777777" w:rsidR="00AE1271" w:rsidRPr="0008626A" w:rsidRDefault="00AE1271" w:rsidP="00FF4076">
            <w:pPr>
              <w:widowControl w:val="0"/>
              <w:ind w:firstLine="0"/>
              <w:jc w:val="center"/>
              <w:rPr>
                <w:sz w:val="20"/>
              </w:rPr>
            </w:pPr>
            <w:r w:rsidRPr="0008626A">
              <w:rPr>
                <w:sz w:val="20"/>
              </w:rPr>
              <w:t>2.210.05.66х</w:t>
            </w:r>
          </w:p>
          <w:p w14:paraId="6400F169"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(662, 663, 664, 665, 667)</w:t>
            </w:r>
          </w:p>
        </w:tc>
      </w:tr>
      <w:tr w:rsidR="00AE1271" w:rsidRPr="0008626A" w14:paraId="686375CA" w14:textId="77777777" w:rsidTr="00FD4E61">
        <w:trPr>
          <w:gridAfter w:val="1"/>
          <w:wAfter w:w="128" w:type="dxa"/>
          <w:trHeight w:val="20"/>
        </w:trPr>
        <w:tc>
          <w:tcPr>
            <w:tcW w:w="2774" w:type="dxa"/>
            <w:shd w:val="clear" w:color="auto" w:fill="auto"/>
          </w:tcPr>
          <w:p w14:paraId="38938CC3" w14:textId="77777777" w:rsidR="00AE1271" w:rsidRPr="0008626A" w:rsidRDefault="00AE1271" w:rsidP="00FF4076">
            <w:pPr>
              <w:widowControl w:val="0"/>
              <w:numPr>
                <w:ilvl w:val="0"/>
                <w:numId w:val="4"/>
              </w:numPr>
              <w:ind w:left="0" w:hanging="425"/>
              <w:rPr>
                <w:sz w:val="20"/>
              </w:rPr>
            </w:pPr>
            <w:r w:rsidRPr="0008626A">
              <w:rPr>
                <w:sz w:val="20"/>
              </w:rPr>
              <w:t xml:space="preserve">Отражение суммы остатков при досрочном прекращении договора безвозмездного срочного пользования </w:t>
            </w:r>
          </w:p>
        </w:tc>
        <w:tc>
          <w:tcPr>
            <w:tcW w:w="3743" w:type="dxa"/>
            <w:gridSpan w:val="2"/>
            <w:shd w:val="clear" w:color="auto" w:fill="auto"/>
          </w:tcPr>
          <w:p w14:paraId="0F8BECA9" w14:textId="77777777" w:rsidR="00AE1271" w:rsidRPr="0008626A" w:rsidRDefault="00AE1271" w:rsidP="00FF4076">
            <w:pPr>
              <w:widowControl w:val="0"/>
              <w:ind w:firstLine="0"/>
              <w:rPr>
                <w:sz w:val="20"/>
              </w:rPr>
            </w:pPr>
            <w:r w:rsidRPr="0008626A">
              <w:rPr>
                <w:sz w:val="20"/>
              </w:rPr>
              <w:t>Дополнительное соглашение к договору аренды</w:t>
            </w:r>
          </w:p>
          <w:p w14:paraId="0602BE61"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24E3E72" w14:textId="77777777" w:rsidR="00AE1271" w:rsidRPr="0008626A" w:rsidRDefault="00AE1271" w:rsidP="00FF4076">
            <w:pPr>
              <w:widowControl w:val="0"/>
              <w:tabs>
                <w:tab w:val="num" w:pos="720"/>
              </w:tabs>
              <w:ind w:firstLine="0"/>
              <w:jc w:val="center"/>
              <w:rPr>
                <w:sz w:val="20"/>
              </w:rPr>
            </w:pPr>
            <w:r w:rsidRPr="0008626A">
              <w:rPr>
                <w:sz w:val="20"/>
              </w:rPr>
              <w:t>2.210.05.56х</w:t>
            </w:r>
          </w:p>
        </w:tc>
        <w:tc>
          <w:tcPr>
            <w:tcW w:w="1806" w:type="dxa"/>
            <w:gridSpan w:val="2"/>
            <w:shd w:val="clear" w:color="auto" w:fill="auto"/>
          </w:tcPr>
          <w:p w14:paraId="6C0A3DD3"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2.401.50.2хх</w:t>
            </w:r>
          </w:p>
          <w:p w14:paraId="7EBE5F85" w14:textId="11A0F843"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(226, 227, 241)</w:t>
            </w:r>
          </w:p>
        </w:tc>
      </w:tr>
      <w:tr w:rsidR="00AE1271" w:rsidRPr="0008626A" w14:paraId="0FA07312" w14:textId="77777777" w:rsidTr="00FD4E61">
        <w:trPr>
          <w:gridAfter w:val="1"/>
          <w:wAfter w:w="128" w:type="dxa"/>
          <w:trHeight w:val="20"/>
        </w:trPr>
        <w:tc>
          <w:tcPr>
            <w:tcW w:w="10139" w:type="dxa"/>
            <w:gridSpan w:val="7"/>
            <w:shd w:val="clear" w:color="auto" w:fill="auto"/>
          </w:tcPr>
          <w:p w14:paraId="4AAAA59E" w14:textId="146A917A"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020" w:name="_Toc65047796"/>
            <w:bookmarkStart w:id="1021" w:name="_Toc94016254"/>
            <w:bookmarkStart w:id="1022" w:name="_Toc94017023"/>
            <w:bookmarkStart w:id="1023" w:name="_Toc103589580"/>
            <w:bookmarkStart w:id="1024" w:name="_Toc167792777"/>
            <w:r w:rsidRPr="0008626A">
              <w:rPr>
                <w:b/>
                <w:kern w:val="24"/>
                <w:sz w:val="20"/>
                <w:szCs w:val="20"/>
              </w:rPr>
              <w:t>22.6. Корреспонденция счетов по операциям со счетом бухгалтерского учета 0.401.60 «Резервы предстоящих расходов»</w:t>
            </w:r>
            <w:bookmarkEnd w:id="1020"/>
            <w:bookmarkEnd w:id="1021"/>
            <w:bookmarkEnd w:id="1022"/>
            <w:bookmarkEnd w:id="1023"/>
            <w:bookmarkEnd w:id="1024"/>
          </w:p>
        </w:tc>
      </w:tr>
      <w:tr w:rsidR="00AE1271" w:rsidRPr="0008626A" w14:paraId="41207350" w14:textId="77777777" w:rsidTr="00FD4E61">
        <w:trPr>
          <w:gridAfter w:val="1"/>
          <w:wAfter w:w="128" w:type="dxa"/>
          <w:trHeight w:val="20"/>
        </w:trPr>
        <w:tc>
          <w:tcPr>
            <w:tcW w:w="10139" w:type="dxa"/>
            <w:gridSpan w:val="7"/>
            <w:shd w:val="clear" w:color="auto" w:fill="auto"/>
          </w:tcPr>
          <w:p w14:paraId="196B36C2" w14:textId="29E5DF97"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1025" w:name="_Toc12469459"/>
            <w:bookmarkStart w:id="1026" w:name="_Toc65047797"/>
            <w:bookmarkStart w:id="1027" w:name="_Toc94016255"/>
            <w:bookmarkStart w:id="1028" w:name="_Toc94017024"/>
            <w:bookmarkStart w:id="1029" w:name="_Toc103589581"/>
            <w:bookmarkStart w:id="1030" w:name="_Toc167792778"/>
            <w:r w:rsidRPr="0008626A">
              <w:rPr>
                <w:b/>
                <w:kern w:val="24"/>
                <w:sz w:val="20"/>
                <w:szCs w:val="20"/>
              </w:rPr>
              <w:t>22.6.1. Резерв предстоящих расходов по выплатам персоналу</w:t>
            </w:r>
            <w:bookmarkEnd w:id="1025"/>
            <w:bookmarkEnd w:id="1026"/>
            <w:bookmarkEnd w:id="1027"/>
            <w:bookmarkEnd w:id="1028"/>
            <w:bookmarkEnd w:id="1029"/>
            <w:bookmarkEnd w:id="1030"/>
          </w:p>
        </w:tc>
      </w:tr>
      <w:tr w:rsidR="00AE1271" w:rsidRPr="0008626A" w14:paraId="4F7B41B7" w14:textId="77777777" w:rsidTr="00FD4E61">
        <w:trPr>
          <w:gridAfter w:val="1"/>
          <w:wAfter w:w="128" w:type="dxa"/>
          <w:trHeight w:val="20"/>
        </w:trPr>
        <w:tc>
          <w:tcPr>
            <w:tcW w:w="2774" w:type="dxa"/>
            <w:shd w:val="clear" w:color="auto" w:fill="auto"/>
          </w:tcPr>
          <w:p w14:paraId="14F49ECE" w14:textId="77777777" w:rsidR="00AE1271" w:rsidRPr="0008626A" w:rsidRDefault="00AE1271" w:rsidP="00FF4076">
            <w:pPr>
              <w:widowControl w:val="0"/>
              <w:ind w:firstLine="0"/>
              <w:rPr>
                <w:sz w:val="20"/>
              </w:rPr>
            </w:pPr>
            <w:bookmarkStart w:id="1031" w:name="Par0"/>
            <w:bookmarkEnd w:id="1031"/>
            <w:r w:rsidRPr="0008626A">
              <w:rPr>
                <w:sz w:val="20"/>
              </w:rPr>
              <w:t>Формирование резерва предстоящих расходов по выплатам персоналу:</w:t>
            </w:r>
          </w:p>
        </w:tc>
        <w:tc>
          <w:tcPr>
            <w:tcW w:w="3743" w:type="dxa"/>
            <w:gridSpan w:val="2"/>
            <w:shd w:val="clear" w:color="auto" w:fill="auto"/>
          </w:tcPr>
          <w:p w14:paraId="077CF70B"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01E08EE"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B498B8B"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p>
        </w:tc>
      </w:tr>
      <w:tr w:rsidR="00AE1271" w:rsidRPr="0008626A" w14:paraId="336CB8F2" w14:textId="77777777" w:rsidTr="00FD4E61">
        <w:trPr>
          <w:gridAfter w:val="1"/>
          <w:wAfter w:w="128" w:type="dxa"/>
          <w:trHeight w:val="20"/>
        </w:trPr>
        <w:tc>
          <w:tcPr>
            <w:tcW w:w="2774" w:type="dxa"/>
            <w:shd w:val="clear" w:color="auto" w:fill="auto"/>
          </w:tcPr>
          <w:p w14:paraId="4694EAD0" w14:textId="77777777" w:rsidR="00AE1271" w:rsidRPr="0008626A" w:rsidRDefault="00AE1271" w:rsidP="00FF4076">
            <w:pPr>
              <w:widowControl w:val="0"/>
              <w:ind w:firstLine="0"/>
              <w:rPr>
                <w:sz w:val="20"/>
              </w:rPr>
            </w:pPr>
            <w:r w:rsidRPr="0008626A">
              <w:rPr>
                <w:sz w:val="20"/>
              </w:rPr>
              <w:t xml:space="preserve">- по выплатам работникам </w:t>
            </w:r>
          </w:p>
        </w:tc>
        <w:tc>
          <w:tcPr>
            <w:tcW w:w="3743" w:type="dxa"/>
            <w:gridSpan w:val="2"/>
            <w:vMerge w:val="restart"/>
            <w:shd w:val="clear" w:color="auto" w:fill="auto"/>
          </w:tcPr>
          <w:p w14:paraId="6B09BE04" w14:textId="7BAA9A81" w:rsidR="00AE1271" w:rsidRPr="0008626A" w:rsidRDefault="00AE1271" w:rsidP="00FF4076">
            <w:pPr>
              <w:widowControl w:val="0"/>
              <w:tabs>
                <w:tab w:val="num" w:pos="720"/>
              </w:tabs>
              <w:ind w:firstLine="0"/>
              <w:rPr>
                <w:i/>
                <w:sz w:val="20"/>
              </w:rPr>
            </w:pPr>
            <w:r w:rsidRPr="0008626A">
              <w:rPr>
                <w:i/>
                <w:sz w:val="20"/>
              </w:rPr>
              <w:t>Расчет резерва предстоящих расходов по выплатам персоналу (персонифицировано по каждому работнику) (неунифицированная форма)</w:t>
            </w:r>
            <w:r w:rsidRPr="0008626A">
              <w:rPr>
                <w:sz w:val="20"/>
              </w:rPr>
              <w:t xml:space="preserve"> </w:t>
            </w:r>
            <w:r w:rsidRPr="0008626A">
              <w:rPr>
                <w:i/>
                <w:sz w:val="20"/>
              </w:rPr>
              <w:t>/ Расчет резерва предстоящих расходов по выплатам персоналу (по отдельным категориям работников (по группам персонала) (неунифицированная форма) / Расчет резерва предстоящих расходов по выплатам персоналу (по учреждению в целом) (неунифицированная форма)</w:t>
            </w:r>
          </w:p>
          <w:p w14:paraId="4BB9304E" w14:textId="3D8A74F1" w:rsidR="00AE1271" w:rsidRPr="0008626A" w:rsidRDefault="00AE1271" w:rsidP="00FF4076">
            <w:pPr>
              <w:widowControl w:val="0"/>
              <w:tabs>
                <w:tab w:val="num" w:pos="720"/>
              </w:tabs>
              <w:ind w:firstLine="0"/>
              <w:rPr>
                <w:sz w:val="20"/>
              </w:rPr>
            </w:pPr>
            <w:r w:rsidRPr="0008626A">
              <w:rPr>
                <w:i/>
                <w:sz w:val="20"/>
              </w:rPr>
              <w:t>Справка о начислении резерва предстоящих расходов по выплатам персоналу, на уплату страховых взносов (неунифицированная форма)</w:t>
            </w:r>
          </w:p>
          <w:p w14:paraId="743DEF52"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713107B" w14:textId="77777777" w:rsidR="00AE1271" w:rsidRPr="0008626A" w:rsidRDefault="00AE1271" w:rsidP="00FF4076">
            <w:pPr>
              <w:widowControl w:val="0"/>
              <w:ind w:firstLine="0"/>
              <w:jc w:val="center"/>
              <w:rPr>
                <w:sz w:val="20"/>
              </w:rPr>
            </w:pPr>
            <w:r w:rsidRPr="0008626A">
              <w:rPr>
                <w:sz w:val="20"/>
              </w:rPr>
              <w:t>2.109.х0.211</w:t>
            </w:r>
          </w:p>
          <w:p w14:paraId="4257844A" w14:textId="77777777" w:rsidR="00AE1271" w:rsidRPr="0008626A" w:rsidRDefault="00AE1271" w:rsidP="00FF4076">
            <w:pPr>
              <w:widowControl w:val="0"/>
              <w:ind w:firstLine="0"/>
              <w:jc w:val="center"/>
              <w:rPr>
                <w:sz w:val="20"/>
              </w:rPr>
            </w:pPr>
            <w:r w:rsidRPr="0008626A">
              <w:rPr>
                <w:sz w:val="20"/>
              </w:rPr>
              <w:t>4.109.х0.211</w:t>
            </w:r>
          </w:p>
          <w:p w14:paraId="016C038C" w14:textId="6C860D49" w:rsidR="00AE1271" w:rsidRPr="0008626A" w:rsidRDefault="00AE1271" w:rsidP="00FF4076">
            <w:pPr>
              <w:widowControl w:val="0"/>
              <w:ind w:firstLine="0"/>
              <w:jc w:val="center"/>
              <w:rPr>
                <w:i/>
                <w:sz w:val="20"/>
              </w:rPr>
            </w:pPr>
            <w:r w:rsidRPr="0008626A">
              <w:rPr>
                <w:i/>
                <w:sz w:val="20"/>
              </w:rPr>
              <w:t>5.401.20.211</w:t>
            </w:r>
          </w:p>
        </w:tc>
        <w:tc>
          <w:tcPr>
            <w:tcW w:w="1806" w:type="dxa"/>
            <w:gridSpan w:val="2"/>
            <w:shd w:val="clear" w:color="auto" w:fill="auto"/>
          </w:tcPr>
          <w:p w14:paraId="27D0C291"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2.401.61.211</w:t>
            </w:r>
          </w:p>
          <w:p w14:paraId="54D4B4D1"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4.401.61.211</w:t>
            </w:r>
          </w:p>
          <w:p w14:paraId="0EC4EAB4" w14:textId="11D4DCE9" w:rsidR="00AE1271" w:rsidRPr="0008626A" w:rsidRDefault="00AE1271" w:rsidP="00FF4076">
            <w:pPr>
              <w:pStyle w:val="aff"/>
              <w:widowControl w:val="0"/>
              <w:tabs>
                <w:tab w:val="left" w:pos="175"/>
              </w:tabs>
              <w:spacing w:before="0" w:beforeAutospacing="0" w:after="0" w:afterAutospacing="0"/>
              <w:jc w:val="center"/>
              <w:textAlignment w:val="baseline"/>
              <w:rPr>
                <w:i/>
                <w:kern w:val="24"/>
                <w:sz w:val="20"/>
                <w:szCs w:val="20"/>
              </w:rPr>
            </w:pPr>
            <w:r w:rsidRPr="0008626A">
              <w:rPr>
                <w:i/>
                <w:kern w:val="24"/>
                <w:sz w:val="20"/>
                <w:szCs w:val="20"/>
              </w:rPr>
              <w:t>5.401.61.211</w:t>
            </w:r>
          </w:p>
        </w:tc>
      </w:tr>
      <w:tr w:rsidR="00AE1271" w:rsidRPr="0008626A" w14:paraId="4BE0AD54" w14:textId="77777777" w:rsidTr="00FD4E61">
        <w:trPr>
          <w:gridAfter w:val="1"/>
          <w:wAfter w:w="128" w:type="dxa"/>
          <w:trHeight w:val="20"/>
        </w:trPr>
        <w:tc>
          <w:tcPr>
            <w:tcW w:w="2774" w:type="dxa"/>
            <w:shd w:val="clear" w:color="auto" w:fill="auto"/>
          </w:tcPr>
          <w:p w14:paraId="6CFFEAEC" w14:textId="77777777" w:rsidR="00AE1271" w:rsidRPr="0008626A" w:rsidRDefault="00AE1271" w:rsidP="00FF4076">
            <w:pPr>
              <w:widowControl w:val="0"/>
              <w:ind w:firstLine="0"/>
              <w:rPr>
                <w:sz w:val="20"/>
              </w:rPr>
            </w:pPr>
            <w:r w:rsidRPr="0008626A">
              <w:rPr>
                <w:sz w:val="20"/>
              </w:rPr>
              <w:t xml:space="preserve">- по страховым взносам </w:t>
            </w:r>
          </w:p>
        </w:tc>
        <w:tc>
          <w:tcPr>
            <w:tcW w:w="3743" w:type="dxa"/>
            <w:gridSpan w:val="2"/>
            <w:vMerge/>
            <w:shd w:val="clear" w:color="auto" w:fill="auto"/>
          </w:tcPr>
          <w:p w14:paraId="30E46179"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47C393F" w14:textId="77777777" w:rsidR="00AE1271" w:rsidRPr="0008626A" w:rsidRDefault="00AE1271" w:rsidP="00FF4076">
            <w:pPr>
              <w:widowControl w:val="0"/>
              <w:ind w:firstLine="0"/>
              <w:jc w:val="center"/>
              <w:rPr>
                <w:sz w:val="20"/>
              </w:rPr>
            </w:pPr>
            <w:r w:rsidRPr="0008626A">
              <w:rPr>
                <w:sz w:val="20"/>
              </w:rPr>
              <w:t>2.109.х0.213</w:t>
            </w:r>
          </w:p>
          <w:p w14:paraId="743E048F" w14:textId="77777777" w:rsidR="00AE1271" w:rsidRPr="0008626A" w:rsidRDefault="00AE1271" w:rsidP="00FF4076">
            <w:pPr>
              <w:widowControl w:val="0"/>
              <w:ind w:firstLine="0"/>
              <w:jc w:val="center"/>
              <w:rPr>
                <w:sz w:val="20"/>
              </w:rPr>
            </w:pPr>
            <w:r w:rsidRPr="0008626A">
              <w:rPr>
                <w:sz w:val="20"/>
              </w:rPr>
              <w:t>4.109.х0.213</w:t>
            </w:r>
          </w:p>
          <w:p w14:paraId="6CACFB01" w14:textId="66BF78DC" w:rsidR="00AE1271" w:rsidRPr="0008626A" w:rsidRDefault="00AE1271" w:rsidP="00FF4076">
            <w:pPr>
              <w:widowControl w:val="0"/>
              <w:ind w:firstLine="0"/>
              <w:jc w:val="center"/>
              <w:rPr>
                <w:i/>
                <w:sz w:val="20"/>
              </w:rPr>
            </w:pPr>
            <w:r w:rsidRPr="0008626A">
              <w:rPr>
                <w:i/>
                <w:sz w:val="20"/>
              </w:rPr>
              <w:t>5.401.20.213</w:t>
            </w:r>
          </w:p>
        </w:tc>
        <w:tc>
          <w:tcPr>
            <w:tcW w:w="1806" w:type="dxa"/>
            <w:gridSpan w:val="2"/>
            <w:shd w:val="clear" w:color="auto" w:fill="auto"/>
          </w:tcPr>
          <w:p w14:paraId="43263C64"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2.401.61.213</w:t>
            </w:r>
          </w:p>
          <w:p w14:paraId="462F0EF8"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4.401.61.213</w:t>
            </w:r>
          </w:p>
          <w:p w14:paraId="2CE798E1" w14:textId="7DD1C1DC" w:rsidR="00AE1271" w:rsidRPr="0008626A" w:rsidRDefault="00AE1271" w:rsidP="00FF4076">
            <w:pPr>
              <w:pStyle w:val="aff"/>
              <w:widowControl w:val="0"/>
              <w:tabs>
                <w:tab w:val="left" w:pos="175"/>
              </w:tabs>
              <w:spacing w:before="0" w:beforeAutospacing="0" w:after="0" w:afterAutospacing="0"/>
              <w:jc w:val="center"/>
              <w:textAlignment w:val="baseline"/>
              <w:rPr>
                <w:i/>
                <w:kern w:val="24"/>
                <w:sz w:val="20"/>
                <w:szCs w:val="20"/>
              </w:rPr>
            </w:pPr>
            <w:r w:rsidRPr="0008626A">
              <w:rPr>
                <w:i/>
                <w:kern w:val="24"/>
                <w:sz w:val="20"/>
                <w:szCs w:val="20"/>
              </w:rPr>
              <w:t>5.401.61.213</w:t>
            </w:r>
          </w:p>
        </w:tc>
      </w:tr>
      <w:tr w:rsidR="00AE1271" w:rsidRPr="0008626A" w14:paraId="75770F69" w14:textId="77777777" w:rsidTr="00FD4E61">
        <w:trPr>
          <w:gridAfter w:val="1"/>
          <w:wAfter w:w="128" w:type="dxa"/>
          <w:trHeight w:val="20"/>
        </w:trPr>
        <w:tc>
          <w:tcPr>
            <w:tcW w:w="2774" w:type="dxa"/>
            <w:shd w:val="clear" w:color="auto" w:fill="auto"/>
          </w:tcPr>
          <w:p w14:paraId="05665532" w14:textId="77777777" w:rsidR="00AE1271" w:rsidRPr="0008626A" w:rsidRDefault="00AE1271" w:rsidP="00FF4076">
            <w:pPr>
              <w:widowControl w:val="0"/>
              <w:ind w:firstLine="0"/>
              <w:rPr>
                <w:sz w:val="20"/>
              </w:rPr>
            </w:pPr>
            <w:r w:rsidRPr="0008626A">
              <w:rPr>
                <w:sz w:val="20"/>
              </w:rPr>
              <w:t>Начисление оплаты отпуска за счет резерва за проработанное время (компенсации за неиспользованный отпуск):</w:t>
            </w:r>
          </w:p>
        </w:tc>
        <w:tc>
          <w:tcPr>
            <w:tcW w:w="3743" w:type="dxa"/>
            <w:gridSpan w:val="2"/>
            <w:vMerge w:val="restart"/>
            <w:shd w:val="clear" w:color="auto" w:fill="auto"/>
          </w:tcPr>
          <w:p w14:paraId="4C74B52E" w14:textId="77777777" w:rsidR="00AE1271" w:rsidRPr="0008626A" w:rsidRDefault="00AE1271" w:rsidP="00FF4076">
            <w:pPr>
              <w:widowControl w:val="0"/>
              <w:tabs>
                <w:tab w:val="num" w:pos="720"/>
              </w:tabs>
              <w:ind w:firstLine="0"/>
              <w:rPr>
                <w:sz w:val="20"/>
              </w:rPr>
            </w:pPr>
            <w:r w:rsidRPr="0008626A">
              <w:rPr>
                <w:sz w:val="20"/>
              </w:rPr>
              <w:t>Расчетно-платежная ведомость (ф. 0504401)</w:t>
            </w:r>
          </w:p>
          <w:p w14:paraId="41DF254C" w14:textId="1A1E88E8"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3C4831CB" w14:textId="38AB02DA" w:rsidR="00AE1271" w:rsidRPr="0008626A" w:rsidRDefault="00AE1271" w:rsidP="00FF4076">
            <w:pPr>
              <w:widowControl w:val="0"/>
              <w:tabs>
                <w:tab w:val="num" w:pos="720"/>
              </w:tabs>
              <w:ind w:firstLine="0"/>
              <w:rPr>
                <w:sz w:val="20"/>
              </w:rPr>
            </w:pPr>
            <w:r w:rsidRPr="0008626A">
              <w:rPr>
                <w:i/>
                <w:sz w:val="20"/>
              </w:rPr>
              <w:t>Справка о суммах начисленных выплат по оплате труда и иных выплат и связанных с ними платежей (неунифицированная форма)</w:t>
            </w:r>
          </w:p>
          <w:p w14:paraId="28A6AF0D" w14:textId="77777777" w:rsidR="00AE1271" w:rsidRPr="0008626A" w:rsidRDefault="00AE1271" w:rsidP="00FF4076">
            <w:pPr>
              <w:widowControl w:val="0"/>
              <w:tabs>
                <w:tab w:val="num" w:pos="720"/>
              </w:tabs>
              <w:ind w:firstLine="0"/>
              <w:rPr>
                <w:sz w:val="20"/>
              </w:rPr>
            </w:pPr>
            <w:r w:rsidRPr="0008626A">
              <w:rPr>
                <w:sz w:val="20"/>
              </w:rPr>
              <w:t>Записка-расчет об исчислении среднего заработка при предоставлении отпуска, увольнении и других случаях (ф. 0504425)</w:t>
            </w:r>
          </w:p>
          <w:p w14:paraId="1D96426B" w14:textId="77777777" w:rsidR="00AE1271" w:rsidRPr="0008626A" w:rsidRDefault="00AE1271" w:rsidP="00FF4076">
            <w:pPr>
              <w:widowControl w:val="0"/>
              <w:tabs>
                <w:tab w:val="num" w:pos="720"/>
              </w:tabs>
              <w:ind w:firstLine="0"/>
              <w:rPr>
                <w:sz w:val="20"/>
              </w:rPr>
            </w:pPr>
            <w:r w:rsidRPr="0008626A">
              <w:rPr>
                <w:sz w:val="20"/>
              </w:rPr>
              <w:t>Сведения о неиспользованных днях отпуска</w:t>
            </w:r>
          </w:p>
        </w:tc>
        <w:tc>
          <w:tcPr>
            <w:tcW w:w="1816" w:type="dxa"/>
            <w:gridSpan w:val="2"/>
            <w:shd w:val="clear" w:color="auto" w:fill="auto"/>
          </w:tcPr>
          <w:p w14:paraId="287EBB4B" w14:textId="04EB5158"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0.401.61.21х</w:t>
            </w:r>
          </w:p>
          <w:p w14:paraId="1C6F614D" w14:textId="0997ED41" w:rsidR="00AE1271" w:rsidRPr="0008626A" w:rsidRDefault="00AE1271">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(211, 213)</w:t>
            </w:r>
          </w:p>
        </w:tc>
        <w:tc>
          <w:tcPr>
            <w:tcW w:w="1806" w:type="dxa"/>
            <w:gridSpan w:val="2"/>
            <w:shd w:val="clear" w:color="auto" w:fill="auto"/>
          </w:tcPr>
          <w:p w14:paraId="77F49100" w14:textId="24758106"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0.302.11.737</w:t>
            </w:r>
          </w:p>
          <w:p w14:paraId="7C6B9885" w14:textId="4AE395AD"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0.303.06.731</w:t>
            </w:r>
          </w:p>
          <w:p w14:paraId="48A6CE96" w14:textId="42503D3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0.303.10.731</w:t>
            </w:r>
          </w:p>
          <w:p w14:paraId="5F23A4D3" w14:textId="65EEB972" w:rsidR="00AE1271" w:rsidRPr="0008626A" w:rsidRDefault="00AE1271">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0.303.15.731</w:t>
            </w:r>
          </w:p>
        </w:tc>
      </w:tr>
      <w:tr w:rsidR="00AE1271" w:rsidRPr="0008626A" w14:paraId="7A72C6BE" w14:textId="77777777" w:rsidTr="00FD4E61">
        <w:trPr>
          <w:gridAfter w:val="1"/>
          <w:wAfter w:w="128" w:type="dxa"/>
          <w:trHeight w:val="20"/>
        </w:trPr>
        <w:tc>
          <w:tcPr>
            <w:tcW w:w="2774" w:type="dxa"/>
            <w:shd w:val="clear" w:color="auto" w:fill="auto"/>
          </w:tcPr>
          <w:p w14:paraId="73972A66" w14:textId="77777777" w:rsidR="00AE1271" w:rsidRPr="0008626A" w:rsidRDefault="00AE1271" w:rsidP="00FF4076">
            <w:pPr>
              <w:widowControl w:val="0"/>
              <w:ind w:firstLine="0"/>
              <w:rPr>
                <w:sz w:val="20"/>
              </w:rPr>
            </w:pPr>
            <w:r w:rsidRPr="0008626A">
              <w:rPr>
                <w:sz w:val="20"/>
              </w:rPr>
              <w:t>Начисление оплаты отпуска за проработанное время (компенсации за неиспользованный отпуск) в случае, если сумма резерва меньше суммы начисленных отпускных (на сумму превышения начисленных отпускных над суммой резерва):</w:t>
            </w:r>
          </w:p>
        </w:tc>
        <w:tc>
          <w:tcPr>
            <w:tcW w:w="3743" w:type="dxa"/>
            <w:gridSpan w:val="2"/>
            <w:vMerge/>
            <w:shd w:val="clear" w:color="auto" w:fill="auto"/>
          </w:tcPr>
          <w:p w14:paraId="0942839E"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7C001EA" w14:textId="124D374A" w:rsidR="00AE1271" w:rsidRPr="0008626A" w:rsidRDefault="00AE1271" w:rsidP="00FF4076">
            <w:pPr>
              <w:widowControl w:val="0"/>
              <w:ind w:firstLine="0"/>
              <w:jc w:val="center"/>
              <w:rPr>
                <w:sz w:val="20"/>
              </w:rPr>
            </w:pPr>
            <w:r w:rsidRPr="0008626A">
              <w:rPr>
                <w:sz w:val="20"/>
              </w:rPr>
              <w:t>0.109.х0.21х</w:t>
            </w:r>
          </w:p>
          <w:p w14:paraId="7C164CB7" w14:textId="77777777" w:rsidR="00AE1271" w:rsidRPr="0008626A" w:rsidRDefault="00AE1271" w:rsidP="00FF4076">
            <w:pPr>
              <w:widowControl w:val="0"/>
              <w:ind w:firstLine="0"/>
              <w:jc w:val="center"/>
              <w:rPr>
                <w:sz w:val="20"/>
              </w:rPr>
            </w:pPr>
            <w:r w:rsidRPr="0008626A">
              <w:rPr>
                <w:sz w:val="20"/>
              </w:rPr>
              <w:t>(211, 213)</w:t>
            </w:r>
          </w:p>
          <w:p w14:paraId="6C916148" w14:textId="77777777" w:rsidR="00AE1271" w:rsidRPr="0008626A" w:rsidRDefault="00AE1271" w:rsidP="00FF4076">
            <w:pPr>
              <w:widowControl w:val="0"/>
              <w:ind w:firstLine="0"/>
              <w:jc w:val="center"/>
              <w:rPr>
                <w:i/>
                <w:sz w:val="20"/>
              </w:rPr>
            </w:pPr>
          </w:p>
          <w:p w14:paraId="750B6CB8" w14:textId="77777777" w:rsidR="00AE1271" w:rsidRPr="0008626A" w:rsidRDefault="00AE1271" w:rsidP="00FF4076">
            <w:pPr>
              <w:widowControl w:val="0"/>
              <w:ind w:firstLine="0"/>
              <w:jc w:val="center"/>
              <w:rPr>
                <w:i/>
                <w:sz w:val="20"/>
              </w:rPr>
            </w:pPr>
            <w:r w:rsidRPr="0008626A">
              <w:rPr>
                <w:i/>
                <w:sz w:val="20"/>
              </w:rPr>
              <w:t>5.401.20.211</w:t>
            </w:r>
          </w:p>
          <w:p w14:paraId="6E4F4E0C" w14:textId="5256D437" w:rsidR="00AE1271" w:rsidRPr="0008626A" w:rsidRDefault="00AE1271" w:rsidP="00FF4076">
            <w:pPr>
              <w:widowControl w:val="0"/>
              <w:ind w:firstLine="0"/>
              <w:jc w:val="center"/>
              <w:rPr>
                <w:sz w:val="20"/>
              </w:rPr>
            </w:pPr>
            <w:r w:rsidRPr="0008626A">
              <w:rPr>
                <w:i/>
                <w:sz w:val="20"/>
              </w:rPr>
              <w:t>5.401.20.213</w:t>
            </w:r>
          </w:p>
        </w:tc>
        <w:tc>
          <w:tcPr>
            <w:tcW w:w="1806" w:type="dxa"/>
            <w:gridSpan w:val="2"/>
            <w:shd w:val="clear" w:color="auto" w:fill="auto"/>
          </w:tcPr>
          <w:p w14:paraId="73720B7B" w14:textId="700AA36A"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0.302.11.737</w:t>
            </w:r>
          </w:p>
          <w:p w14:paraId="1B2744BC" w14:textId="632C09D3"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0.303.06.731</w:t>
            </w:r>
          </w:p>
          <w:p w14:paraId="792F67E3" w14:textId="4C84B14B"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0.303.10.731</w:t>
            </w:r>
          </w:p>
          <w:p w14:paraId="3CBAD504" w14:textId="2B81C848"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0.303.15.731</w:t>
            </w:r>
          </w:p>
          <w:p w14:paraId="215B3971" w14:textId="77777777" w:rsidR="00AE1271" w:rsidRPr="0008626A" w:rsidRDefault="00AE1271" w:rsidP="00FF4076">
            <w:pPr>
              <w:widowControl w:val="0"/>
              <w:ind w:firstLine="0"/>
              <w:jc w:val="center"/>
              <w:rPr>
                <w:i/>
                <w:sz w:val="20"/>
              </w:rPr>
            </w:pPr>
            <w:r w:rsidRPr="0008626A">
              <w:rPr>
                <w:i/>
                <w:sz w:val="20"/>
              </w:rPr>
              <w:t>5.302.11.737</w:t>
            </w:r>
          </w:p>
          <w:p w14:paraId="43B7786C" w14:textId="77777777" w:rsidR="00AE1271" w:rsidRPr="0008626A" w:rsidRDefault="00AE1271" w:rsidP="00FF4076">
            <w:pPr>
              <w:widowControl w:val="0"/>
              <w:ind w:firstLine="0"/>
              <w:jc w:val="center"/>
              <w:rPr>
                <w:i/>
                <w:sz w:val="20"/>
              </w:rPr>
            </w:pPr>
            <w:r w:rsidRPr="0008626A">
              <w:rPr>
                <w:i/>
                <w:sz w:val="20"/>
              </w:rPr>
              <w:t>5.303.06.731</w:t>
            </w:r>
          </w:p>
          <w:p w14:paraId="199271A6" w14:textId="2D0D27F9" w:rsidR="00AE1271" w:rsidRPr="0008626A" w:rsidRDefault="00AE1271" w:rsidP="00FF4076">
            <w:pPr>
              <w:widowControl w:val="0"/>
              <w:ind w:firstLine="0"/>
              <w:jc w:val="center"/>
              <w:rPr>
                <w:i/>
                <w:sz w:val="20"/>
              </w:rPr>
            </w:pPr>
            <w:r w:rsidRPr="0008626A">
              <w:rPr>
                <w:i/>
                <w:sz w:val="20"/>
              </w:rPr>
              <w:t>5.303.10.731</w:t>
            </w:r>
          </w:p>
          <w:p w14:paraId="5E7CF292" w14:textId="040EC056" w:rsidR="00AE1271" w:rsidRPr="0008626A" w:rsidRDefault="00AE1271" w:rsidP="00FF4076">
            <w:pPr>
              <w:widowControl w:val="0"/>
              <w:ind w:firstLine="0"/>
              <w:jc w:val="center"/>
              <w:rPr>
                <w:kern w:val="24"/>
                <w:sz w:val="20"/>
              </w:rPr>
            </w:pPr>
            <w:r w:rsidRPr="0008626A">
              <w:rPr>
                <w:i/>
                <w:sz w:val="20"/>
              </w:rPr>
              <w:t>5.303.15.731</w:t>
            </w:r>
          </w:p>
        </w:tc>
      </w:tr>
      <w:tr w:rsidR="00AE1271" w:rsidRPr="0008626A" w14:paraId="6BAA3A04" w14:textId="77777777" w:rsidTr="00FD4E61">
        <w:trPr>
          <w:gridAfter w:val="1"/>
          <w:wAfter w:w="128" w:type="dxa"/>
          <w:trHeight w:val="20"/>
        </w:trPr>
        <w:tc>
          <w:tcPr>
            <w:tcW w:w="2774" w:type="dxa"/>
            <w:shd w:val="clear" w:color="auto" w:fill="auto"/>
          </w:tcPr>
          <w:p w14:paraId="203F62F5" w14:textId="77777777" w:rsidR="00AE1271" w:rsidRPr="0008626A" w:rsidRDefault="00AE1271" w:rsidP="00FF4076">
            <w:pPr>
              <w:widowControl w:val="0"/>
              <w:ind w:firstLine="0"/>
              <w:rPr>
                <w:sz w:val="20"/>
              </w:rPr>
            </w:pPr>
            <w:r w:rsidRPr="0008626A">
              <w:rPr>
                <w:sz w:val="20"/>
              </w:rPr>
              <w:t>Списание неиспользованной суммы ранее сформированного резерва предстоящих расходов, в случае прекращения выполнения условий признания резерва и (или) его избыточности</w:t>
            </w:r>
            <w:r w:rsidRPr="0008626A" w:rsidDel="00AD2626">
              <w:rPr>
                <w:sz w:val="20"/>
              </w:rPr>
              <w:t xml:space="preserve"> </w:t>
            </w:r>
          </w:p>
        </w:tc>
        <w:tc>
          <w:tcPr>
            <w:tcW w:w="3743" w:type="dxa"/>
            <w:gridSpan w:val="2"/>
            <w:vMerge w:val="restart"/>
            <w:shd w:val="clear" w:color="auto" w:fill="auto"/>
          </w:tcPr>
          <w:p w14:paraId="3AC41544"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0F709764" w14:textId="77777777" w:rsidR="00AE1271" w:rsidRPr="0008626A" w:rsidRDefault="00AE1271" w:rsidP="00FF4076">
            <w:pPr>
              <w:widowControl w:val="0"/>
              <w:ind w:firstLine="0"/>
              <w:rPr>
                <w:sz w:val="20"/>
              </w:rPr>
            </w:pPr>
            <w:r w:rsidRPr="0008626A">
              <w:rPr>
                <w:sz w:val="20"/>
              </w:rPr>
              <w:t>Опись инвентаризации резервов (неунифицированная форма)</w:t>
            </w:r>
          </w:p>
        </w:tc>
        <w:tc>
          <w:tcPr>
            <w:tcW w:w="1816" w:type="dxa"/>
            <w:gridSpan w:val="2"/>
            <w:shd w:val="clear" w:color="auto" w:fill="auto"/>
          </w:tcPr>
          <w:p w14:paraId="6D6C87F4"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2.401.61.21х</w:t>
            </w:r>
          </w:p>
          <w:p w14:paraId="77A8976B"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(211, 213)</w:t>
            </w:r>
          </w:p>
          <w:p w14:paraId="19C5E6C6" w14:textId="77777777" w:rsidR="00AE1271" w:rsidRPr="0008626A" w:rsidRDefault="00AE1271" w:rsidP="00FF4076">
            <w:pPr>
              <w:widowControl w:val="0"/>
              <w:ind w:firstLine="0"/>
              <w:jc w:val="center"/>
              <w:rPr>
                <w:kern w:val="24"/>
                <w:sz w:val="20"/>
              </w:rPr>
            </w:pPr>
            <w:r w:rsidRPr="0008626A">
              <w:rPr>
                <w:kern w:val="24"/>
                <w:sz w:val="20"/>
              </w:rPr>
              <w:t>4.401.61.21х</w:t>
            </w:r>
          </w:p>
          <w:p w14:paraId="33482F56" w14:textId="77777777" w:rsidR="00AE1271" w:rsidRPr="0008626A" w:rsidRDefault="00AE1271" w:rsidP="00FF4076">
            <w:pPr>
              <w:widowControl w:val="0"/>
              <w:ind w:firstLine="0"/>
              <w:jc w:val="center"/>
              <w:rPr>
                <w:kern w:val="24"/>
                <w:sz w:val="20"/>
              </w:rPr>
            </w:pPr>
            <w:r w:rsidRPr="0008626A">
              <w:rPr>
                <w:kern w:val="24"/>
                <w:sz w:val="20"/>
              </w:rPr>
              <w:t>(211, 213)</w:t>
            </w:r>
          </w:p>
          <w:p w14:paraId="35D29457" w14:textId="77777777" w:rsidR="00AE1271" w:rsidRPr="0008626A" w:rsidRDefault="00AE1271" w:rsidP="00FF4076">
            <w:pPr>
              <w:widowControl w:val="0"/>
              <w:ind w:firstLine="0"/>
              <w:jc w:val="center"/>
              <w:rPr>
                <w:i/>
                <w:kern w:val="24"/>
                <w:sz w:val="20"/>
              </w:rPr>
            </w:pPr>
            <w:r w:rsidRPr="0008626A">
              <w:rPr>
                <w:i/>
                <w:kern w:val="24"/>
                <w:sz w:val="20"/>
              </w:rPr>
              <w:t>5.401.61.21х</w:t>
            </w:r>
          </w:p>
          <w:p w14:paraId="36AD6ABA" w14:textId="6A91A1AC" w:rsidR="00AE1271" w:rsidRPr="0008626A" w:rsidRDefault="00AE1271" w:rsidP="00FF4076">
            <w:pPr>
              <w:widowControl w:val="0"/>
              <w:ind w:firstLine="0"/>
              <w:jc w:val="center"/>
              <w:rPr>
                <w:sz w:val="20"/>
              </w:rPr>
            </w:pPr>
            <w:r w:rsidRPr="0008626A">
              <w:rPr>
                <w:i/>
                <w:kern w:val="24"/>
                <w:sz w:val="20"/>
              </w:rPr>
              <w:t>(211, 213)</w:t>
            </w:r>
          </w:p>
        </w:tc>
        <w:tc>
          <w:tcPr>
            <w:tcW w:w="1806" w:type="dxa"/>
            <w:gridSpan w:val="2"/>
            <w:shd w:val="clear" w:color="auto" w:fill="auto"/>
          </w:tcPr>
          <w:p w14:paraId="35E4392A" w14:textId="77777777" w:rsidR="00AE1271" w:rsidRPr="0008626A" w:rsidRDefault="00AE1271" w:rsidP="00FF4076">
            <w:pPr>
              <w:widowControl w:val="0"/>
              <w:ind w:firstLine="0"/>
              <w:jc w:val="center"/>
              <w:rPr>
                <w:sz w:val="20"/>
              </w:rPr>
            </w:pPr>
            <w:r w:rsidRPr="0008626A">
              <w:rPr>
                <w:sz w:val="20"/>
              </w:rPr>
              <w:t>2.109.х0.21х</w:t>
            </w:r>
          </w:p>
          <w:p w14:paraId="0F71C0B3" w14:textId="77777777" w:rsidR="00AE1271" w:rsidRPr="0008626A" w:rsidRDefault="00AE1271" w:rsidP="00FF4076">
            <w:pPr>
              <w:widowControl w:val="0"/>
              <w:ind w:firstLine="0"/>
              <w:jc w:val="center"/>
              <w:rPr>
                <w:sz w:val="20"/>
              </w:rPr>
            </w:pPr>
            <w:r w:rsidRPr="0008626A">
              <w:rPr>
                <w:sz w:val="20"/>
              </w:rPr>
              <w:t>(211, 213)</w:t>
            </w:r>
          </w:p>
          <w:p w14:paraId="19FA4E99" w14:textId="77777777" w:rsidR="00AE1271" w:rsidRPr="0008626A" w:rsidRDefault="00AE1271" w:rsidP="00FF4076">
            <w:pPr>
              <w:widowControl w:val="0"/>
              <w:ind w:firstLine="0"/>
              <w:jc w:val="center"/>
              <w:rPr>
                <w:sz w:val="20"/>
              </w:rPr>
            </w:pPr>
            <w:r w:rsidRPr="0008626A">
              <w:rPr>
                <w:sz w:val="20"/>
              </w:rPr>
              <w:t>4.109.х0.21х</w:t>
            </w:r>
          </w:p>
          <w:p w14:paraId="6FB7A7FA" w14:textId="77777777" w:rsidR="00AE1271" w:rsidRPr="0008626A" w:rsidRDefault="00AE1271" w:rsidP="00FF4076">
            <w:pPr>
              <w:widowControl w:val="0"/>
              <w:ind w:firstLine="0"/>
              <w:jc w:val="center"/>
              <w:rPr>
                <w:sz w:val="20"/>
              </w:rPr>
            </w:pPr>
            <w:r w:rsidRPr="0008626A">
              <w:rPr>
                <w:sz w:val="20"/>
              </w:rPr>
              <w:t>(211, 213)</w:t>
            </w:r>
          </w:p>
          <w:p w14:paraId="71D814AD" w14:textId="77777777" w:rsidR="00AE1271" w:rsidRPr="0008626A" w:rsidRDefault="00AE1271" w:rsidP="00FF4076">
            <w:pPr>
              <w:widowControl w:val="0"/>
              <w:ind w:firstLine="0"/>
              <w:jc w:val="center"/>
              <w:rPr>
                <w:i/>
                <w:sz w:val="20"/>
              </w:rPr>
            </w:pPr>
            <w:r w:rsidRPr="0008626A">
              <w:rPr>
                <w:i/>
                <w:sz w:val="20"/>
              </w:rPr>
              <w:t>5.401.20.211</w:t>
            </w:r>
          </w:p>
          <w:p w14:paraId="2656D15A" w14:textId="12F246BD" w:rsidR="00AE1271" w:rsidRPr="0008626A" w:rsidRDefault="00AE1271" w:rsidP="00FF4076">
            <w:pPr>
              <w:widowControl w:val="0"/>
              <w:ind w:firstLine="0"/>
              <w:jc w:val="center"/>
              <w:rPr>
                <w:kern w:val="24"/>
                <w:sz w:val="20"/>
              </w:rPr>
            </w:pPr>
            <w:r w:rsidRPr="0008626A">
              <w:rPr>
                <w:i/>
                <w:sz w:val="20"/>
              </w:rPr>
              <w:t>5.401.20.213</w:t>
            </w:r>
          </w:p>
        </w:tc>
      </w:tr>
      <w:tr w:rsidR="00AE1271" w:rsidRPr="0008626A" w14:paraId="71B0E839" w14:textId="77777777" w:rsidTr="00FD4E61">
        <w:trPr>
          <w:gridAfter w:val="1"/>
          <w:wAfter w:w="128" w:type="dxa"/>
          <w:trHeight w:val="20"/>
        </w:trPr>
        <w:tc>
          <w:tcPr>
            <w:tcW w:w="2774" w:type="dxa"/>
            <w:shd w:val="clear" w:color="auto" w:fill="auto"/>
          </w:tcPr>
          <w:p w14:paraId="7C80A0DD" w14:textId="77777777" w:rsidR="00AE1271" w:rsidRPr="0008626A" w:rsidRDefault="00AE1271" w:rsidP="00FF4076">
            <w:pPr>
              <w:widowControl w:val="0"/>
              <w:ind w:firstLine="0"/>
              <w:rPr>
                <w:sz w:val="20"/>
              </w:rPr>
            </w:pPr>
            <w:r w:rsidRPr="0008626A">
              <w:rPr>
                <w:sz w:val="20"/>
              </w:rPr>
              <w:t>По результатам инвентаризации выявлен недостаток суммы резерва (сумма признанных затрат выше суммы признанного резерва)</w:t>
            </w:r>
          </w:p>
        </w:tc>
        <w:tc>
          <w:tcPr>
            <w:tcW w:w="3743" w:type="dxa"/>
            <w:gridSpan w:val="2"/>
            <w:vMerge/>
            <w:shd w:val="clear" w:color="auto" w:fill="auto"/>
          </w:tcPr>
          <w:p w14:paraId="6DA83066" w14:textId="77777777" w:rsidR="00AE1271" w:rsidRPr="0008626A" w:rsidRDefault="00AE1271" w:rsidP="00FF4076">
            <w:pPr>
              <w:widowControl w:val="0"/>
              <w:ind w:firstLine="0"/>
              <w:rPr>
                <w:sz w:val="20"/>
              </w:rPr>
            </w:pPr>
          </w:p>
        </w:tc>
        <w:tc>
          <w:tcPr>
            <w:tcW w:w="1816" w:type="dxa"/>
            <w:gridSpan w:val="2"/>
            <w:shd w:val="clear" w:color="auto" w:fill="auto"/>
          </w:tcPr>
          <w:p w14:paraId="6855AB78" w14:textId="77777777" w:rsidR="00AE1271" w:rsidRPr="0008626A" w:rsidRDefault="00AE1271" w:rsidP="00FF4076">
            <w:pPr>
              <w:widowControl w:val="0"/>
              <w:ind w:firstLine="0"/>
              <w:jc w:val="center"/>
              <w:rPr>
                <w:sz w:val="20"/>
              </w:rPr>
            </w:pPr>
            <w:r w:rsidRPr="0008626A">
              <w:rPr>
                <w:sz w:val="20"/>
              </w:rPr>
              <w:t>2.109.х0.21х</w:t>
            </w:r>
          </w:p>
          <w:p w14:paraId="39A00285" w14:textId="77777777" w:rsidR="00AE1271" w:rsidRPr="0008626A" w:rsidRDefault="00AE1271" w:rsidP="00FF4076">
            <w:pPr>
              <w:widowControl w:val="0"/>
              <w:ind w:firstLine="0"/>
              <w:jc w:val="center"/>
              <w:rPr>
                <w:sz w:val="20"/>
              </w:rPr>
            </w:pPr>
            <w:r w:rsidRPr="0008626A">
              <w:rPr>
                <w:sz w:val="20"/>
              </w:rPr>
              <w:t>(211, 213)</w:t>
            </w:r>
          </w:p>
          <w:p w14:paraId="4A8D7FAF" w14:textId="77777777" w:rsidR="00AE1271" w:rsidRPr="0008626A" w:rsidRDefault="00AE1271" w:rsidP="00FF4076">
            <w:pPr>
              <w:widowControl w:val="0"/>
              <w:ind w:firstLine="0"/>
              <w:jc w:val="center"/>
              <w:rPr>
                <w:sz w:val="20"/>
              </w:rPr>
            </w:pPr>
            <w:r w:rsidRPr="0008626A">
              <w:rPr>
                <w:sz w:val="20"/>
              </w:rPr>
              <w:t>4.109.х0.21х</w:t>
            </w:r>
          </w:p>
          <w:p w14:paraId="69E19E82" w14:textId="77777777" w:rsidR="00AE1271" w:rsidRPr="0008626A" w:rsidRDefault="00AE1271" w:rsidP="00FF4076">
            <w:pPr>
              <w:widowControl w:val="0"/>
              <w:ind w:firstLine="0"/>
              <w:jc w:val="center"/>
              <w:rPr>
                <w:sz w:val="20"/>
              </w:rPr>
            </w:pPr>
            <w:r w:rsidRPr="0008626A">
              <w:rPr>
                <w:sz w:val="20"/>
              </w:rPr>
              <w:t>(211, 213)</w:t>
            </w:r>
          </w:p>
          <w:p w14:paraId="2600A8E0" w14:textId="77777777" w:rsidR="00AE1271" w:rsidRPr="0008626A" w:rsidRDefault="00AE1271" w:rsidP="00FF4076">
            <w:pPr>
              <w:widowControl w:val="0"/>
              <w:ind w:firstLine="0"/>
              <w:jc w:val="center"/>
              <w:rPr>
                <w:i/>
                <w:sz w:val="20"/>
              </w:rPr>
            </w:pPr>
            <w:r w:rsidRPr="0008626A">
              <w:rPr>
                <w:i/>
                <w:sz w:val="20"/>
              </w:rPr>
              <w:t>5.401.20.211</w:t>
            </w:r>
          </w:p>
          <w:p w14:paraId="04CB9FE4" w14:textId="1B492FF7" w:rsidR="00AE1271" w:rsidRPr="0008626A" w:rsidRDefault="00AE1271" w:rsidP="000D5193">
            <w:pPr>
              <w:widowControl w:val="0"/>
              <w:ind w:firstLine="0"/>
              <w:jc w:val="center"/>
              <w:rPr>
                <w:sz w:val="20"/>
              </w:rPr>
            </w:pPr>
            <w:r w:rsidRPr="0008626A">
              <w:rPr>
                <w:i/>
                <w:sz w:val="20"/>
              </w:rPr>
              <w:t>5.401.20.213</w:t>
            </w:r>
          </w:p>
        </w:tc>
        <w:tc>
          <w:tcPr>
            <w:tcW w:w="1806" w:type="dxa"/>
            <w:gridSpan w:val="2"/>
            <w:shd w:val="clear" w:color="auto" w:fill="auto"/>
          </w:tcPr>
          <w:p w14:paraId="12C1AFB1"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2.401.61.21х</w:t>
            </w:r>
          </w:p>
          <w:p w14:paraId="2B7DE62E"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(211, 213)</w:t>
            </w:r>
          </w:p>
          <w:p w14:paraId="17F43420"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4.401.61.21х</w:t>
            </w:r>
          </w:p>
          <w:p w14:paraId="48FA94D1"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(211, 213)</w:t>
            </w:r>
          </w:p>
          <w:p w14:paraId="0082A96D" w14:textId="77777777" w:rsidR="00AE1271" w:rsidRPr="0008626A" w:rsidRDefault="00AE1271" w:rsidP="00FF4076">
            <w:pPr>
              <w:pStyle w:val="aff"/>
              <w:widowControl w:val="0"/>
              <w:tabs>
                <w:tab w:val="left" w:pos="175"/>
              </w:tabs>
              <w:spacing w:before="0" w:beforeAutospacing="0" w:after="0" w:afterAutospacing="0"/>
              <w:jc w:val="center"/>
              <w:textAlignment w:val="baseline"/>
              <w:rPr>
                <w:i/>
                <w:kern w:val="24"/>
                <w:sz w:val="20"/>
                <w:szCs w:val="20"/>
              </w:rPr>
            </w:pPr>
            <w:r w:rsidRPr="0008626A">
              <w:rPr>
                <w:i/>
                <w:kern w:val="24"/>
                <w:sz w:val="20"/>
                <w:szCs w:val="20"/>
              </w:rPr>
              <w:t>5.401.61.211</w:t>
            </w:r>
          </w:p>
          <w:p w14:paraId="0E80790F" w14:textId="2FAA5DE4"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i/>
                <w:kern w:val="24"/>
                <w:sz w:val="20"/>
                <w:szCs w:val="20"/>
              </w:rPr>
              <w:t>5.401.61.213</w:t>
            </w:r>
          </w:p>
        </w:tc>
      </w:tr>
      <w:tr w:rsidR="00AE1271" w:rsidRPr="0008626A" w14:paraId="18E146AC" w14:textId="77777777" w:rsidTr="00FD4E61">
        <w:trPr>
          <w:gridAfter w:val="1"/>
          <w:wAfter w:w="128" w:type="dxa"/>
          <w:trHeight w:val="20"/>
        </w:trPr>
        <w:tc>
          <w:tcPr>
            <w:tcW w:w="10139" w:type="dxa"/>
            <w:gridSpan w:val="7"/>
            <w:shd w:val="clear" w:color="auto" w:fill="auto"/>
          </w:tcPr>
          <w:p w14:paraId="2AC9C041" w14:textId="0150AEF6"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1032" w:name="_Toc94016256"/>
            <w:bookmarkStart w:id="1033" w:name="_Toc94017025"/>
            <w:bookmarkStart w:id="1034" w:name="_Toc103589582"/>
            <w:bookmarkStart w:id="1035" w:name="_Toc167792779"/>
            <w:r w:rsidRPr="0008626A">
              <w:rPr>
                <w:b/>
                <w:kern w:val="24"/>
                <w:sz w:val="20"/>
                <w:szCs w:val="20"/>
              </w:rPr>
              <w:t>22.6.2. Резерв по претензиям, искам</w:t>
            </w:r>
            <w:bookmarkEnd w:id="1032"/>
            <w:bookmarkEnd w:id="1033"/>
            <w:bookmarkEnd w:id="1034"/>
            <w:bookmarkEnd w:id="1035"/>
          </w:p>
        </w:tc>
      </w:tr>
      <w:tr w:rsidR="00AE1271" w:rsidRPr="0008626A" w14:paraId="41E4C0A1" w14:textId="77777777" w:rsidTr="00FD4E61">
        <w:trPr>
          <w:gridAfter w:val="1"/>
          <w:wAfter w:w="128" w:type="dxa"/>
          <w:trHeight w:val="20"/>
        </w:trPr>
        <w:tc>
          <w:tcPr>
            <w:tcW w:w="2774" w:type="dxa"/>
            <w:shd w:val="clear" w:color="auto" w:fill="auto"/>
          </w:tcPr>
          <w:p w14:paraId="1560EBC9" w14:textId="77777777" w:rsidR="00AE1271" w:rsidRPr="0008626A" w:rsidRDefault="00AE1271" w:rsidP="00FF4076">
            <w:pPr>
              <w:widowControl w:val="0"/>
              <w:ind w:firstLine="0"/>
              <w:rPr>
                <w:sz w:val="20"/>
              </w:rPr>
            </w:pPr>
            <w:r w:rsidRPr="0008626A">
              <w:rPr>
                <w:sz w:val="20"/>
              </w:rPr>
              <w:t>Формирование суммы по обязательствам, возникающим в рамках рассмотрения претензий, исков, в том числе при досудебном (внесудебном) рассмотрении (по претензионным разбирательствам)</w:t>
            </w:r>
          </w:p>
        </w:tc>
        <w:tc>
          <w:tcPr>
            <w:tcW w:w="3743" w:type="dxa"/>
            <w:gridSpan w:val="2"/>
            <w:shd w:val="clear" w:color="auto" w:fill="auto"/>
          </w:tcPr>
          <w:p w14:paraId="42423372" w14:textId="77777777" w:rsidR="00AE1271" w:rsidRPr="0008626A" w:rsidRDefault="00AE1271" w:rsidP="00FF4076">
            <w:pPr>
              <w:widowControl w:val="0"/>
              <w:ind w:firstLine="0"/>
              <w:rPr>
                <w:sz w:val="20"/>
              </w:rPr>
            </w:pPr>
            <w:r w:rsidRPr="0008626A">
              <w:rPr>
                <w:sz w:val="20"/>
              </w:rPr>
              <w:t>Решение о размере отчислений в резерв (неунифицированная форма)</w:t>
            </w:r>
          </w:p>
          <w:p w14:paraId="00BC6373" w14:textId="77777777" w:rsidR="00AE1271" w:rsidRPr="0008626A" w:rsidRDefault="00AE1271" w:rsidP="00FF4076">
            <w:pPr>
              <w:widowControl w:val="0"/>
              <w:ind w:firstLine="0"/>
              <w:rPr>
                <w:sz w:val="20"/>
                <w:lang w:val="en-US"/>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6D90905A" w14:textId="62EDA0E0" w:rsidR="00AE1271" w:rsidRPr="0008626A" w:rsidRDefault="00AE1271" w:rsidP="00FF4076">
            <w:pPr>
              <w:widowControl w:val="0"/>
              <w:ind w:firstLine="0"/>
              <w:jc w:val="center"/>
              <w:rPr>
                <w:sz w:val="20"/>
              </w:rPr>
            </w:pPr>
            <w:r w:rsidRPr="0008626A">
              <w:rPr>
                <w:sz w:val="20"/>
              </w:rPr>
              <w:t>2.401.20.29х</w:t>
            </w:r>
          </w:p>
          <w:p w14:paraId="5DFEBB70" w14:textId="59FACBD9" w:rsidR="00AE1271" w:rsidRPr="0008626A" w:rsidRDefault="00AE1271" w:rsidP="00FF4076">
            <w:pPr>
              <w:widowControl w:val="0"/>
              <w:ind w:firstLine="0"/>
              <w:jc w:val="center"/>
              <w:rPr>
                <w:sz w:val="20"/>
              </w:rPr>
            </w:pPr>
            <w:r w:rsidRPr="0008626A">
              <w:rPr>
                <w:sz w:val="20"/>
              </w:rPr>
              <w:t>(295, 296, 297)</w:t>
            </w:r>
          </w:p>
        </w:tc>
        <w:tc>
          <w:tcPr>
            <w:tcW w:w="1806" w:type="dxa"/>
            <w:gridSpan w:val="2"/>
            <w:shd w:val="clear" w:color="auto" w:fill="auto"/>
          </w:tcPr>
          <w:p w14:paraId="1069A383" w14:textId="77777777" w:rsidR="00AE1271" w:rsidRPr="0008626A" w:rsidRDefault="00AE1271" w:rsidP="00FF4076">
            <w:pPr>
              <w:widowControl w:val="0"/>
              <w:ind w:firstLine="0"/>
              <w:jc w:val="center"/>
              <w:rPr>
                <w:sz w:val="20"/>
              </w:rPr>
            </w:pPr>
            <w:r w:rsidRPr="0008626A">
              <w:rPr>
                <w:sz w:val="20"/>
              </w:rPr>
              <w:t>2.401.64.29х</w:t>
            </w:r>
          </w:p>
          <w:p w14:paraId="3FB29AAD" w14:textId="472C26E0" w:rsidR="00AE1271" w:rsidRPr="0008626A" w:rsidRDefault="00AE1271" w:rsidP="00FF4076">
            <w:pPr>
              <w:widowControl w:val="0"/>
              <w:ind w:firstLine="0"/>
              <w:jc w:val="center"/>
              <w:rPr>
                <w:sz w:val="20"/>
              </w:rPr>
            </w:pPr>
            <w:r w:rsidRPr="0008626A">
              <w:rPr>
                <w:sz w:val="20"/>
              </w:rPr>
              <w:t>(295, 296, 297)</w:t>
            </w:r>
          </w:p>
        </w:tc>
      </w:tr>
      <w:tr w:rsidR="00AE1271" w:rsidRPr="0008626A" w14:paraId="7D9A6256" w14:textId="77777777" w:rsidTr="00FD4E61">
        <w:trPr>
          <w:gridAfter w:val="1"/>
          <w:wAfter w:w="128" w:type="dxa"/>
          <w:trHeight w:val="20"/>
        </w:trPr>
        <w:tc>
          <w:tcPr>
            <w:tcW w:w="2774" w:type="dxa"/>
            <w:shd w:val="clear" w:color="auto" w:fill="auto"/>
          </w:tcPr>
          <w:p w14:paraId="7FBEBBE6" w14:textId="77777777" w:rsidR="00AE1271" w:rsidRPr="0008626A" w:rsidRDefault="00AE1271" w:rsidP="00FF4076">
            <w:pPr>
              <w:widowControl w:val="0"/>
              <w:ind w:firstLine="0"/>
              <w:rPr>
                <w:sz w:val="20"/>
              </w:rPr>
            </w:pPr>
            <w:r w:rsidRPr="0008626A">
              <w:rPr>
                <w:sz w:val="20"/>
              </w:rPr>
              <w:t>Начисление расходов по оплате обязательств, в том числе признанных в судебном порядке, за счет резерва, созданного по судебным разбирательствам</w:t>
            </w:r>
          </w:p>
        </w:tc>
        <w:tc>
          <w:tcPr>
            <w:tcW w:w="3743" w:type="dxa"/>
            <w:gridSpan w:val="2"/>
            <w:shd w:val="clear" w:color="auto" w:fill="auto"/>
          </w:tcPr>
          <w:p w14:paraId="533B5779" w14:textId="77777777" w:rsidR="00AE1271" w:rsidRPr="0008626A" w:rsidRDefault="00AE1271" w:rsidP="00FF4076">
            <w:pPr>
              <w:widowControl w:val="0"/>
              <w:ind w:firstLine="0"/>
              <w:rPr>
                <w:sz w:val="20"/>
              </w:rPr>
            </w:pPr>
            <w:r w:rsidRPr="0008626A">
              <w:rPr>
                <w:sz w:val="20"/>
              </w:rPr>
              <w:t>Решение суда</w:t>
            </w:r>
          </w:p>
          <w:p w14:paraId="26978C9C" w14:textId="77777777" w:rsidR="00AE1271" w:rsidRPr="0008626A" w:rsidRDefault="00AE1271" w:rsidP="00FF4076">
            <w:pPr>
              <w:widowControl w:val="0"/>
              <w:ind w:firstLine="0"/>
              <w:rPr>
                <w:sz w:val="20"/>
              </w:rPr>
            </w:pPr>
            <w:r w:rsidRPr="0008626A">
              <w:rPr>
                <w:sz w:val="20"/>
              </w:rPr>
              <w:t>Распоряжение на оплату</w:t>
            </w:r>
          </w:p>
          <w:p w14:paraId="1EF9F35F"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5FA4DEA" w14:textId="77777777" w:rsidR="00AE1271" w:rsidRPr="0008626A" w:rsidRDefault="00AE1271" w:rsidP="00FF4076">
            <w:pPr>
              <w:widowControl w:val="0"/>
              <w:ind w:firstLine="0"/>
              <w:jc w:val="center"/>
              <w:rPr>
                <w:sz w:val="20"/>
              </w:rPr>
            </w:pPr>
            <w:r w:rsidRPr="0008626A">
              <w:rPr>
                <w:sz w:val="20"/>
              </w:rPr>
              <w:t>2.401.64.29х</w:t>
            </w:r>
          </w:p>
          <w:p w14:paraId="1E8BF203" w14:textId="7BB2BEC8" w:rsidR="00AE1271" w:rsidRPr="0008626A" w:rsidRDefault="00AE1271" w:rsidP="00FF4076">
            <w:pPr>
              <w:widowControl w:val="0"/>
              <w:ind w:firstLine="0"/>
              <w:jc w:val="center"/>
              <w:rPr>
                <w:sz w:val="20"/>
              </w:rPr>
            </w:pPr>
            <w:r w:rsidRPr="0008626A">
              <w:rPr>
                <w:sz w:val="20"/>
              </w:rPr>
              <w:t>(295, 296, 297)</w:t>
            </w:r>
          </w:p>
        </w:tc>
        <w:tc>
          <w:tcPr>
            <w:tcW w:w="1806" w:type="dxa"/>
            <w:gridSpan w:val="2"/>
            <w:shd w:val="clear" w:color="auto" w:fill="auto"/>
          </w:tcPr>
          <w:p w14:paraId="79D0150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2.303.05.731</w:t>
            </w:r>
          </w:p>
          <w:p w14:paraId="3EC4D49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2.302.9х.73х</w:t>
            </w:r>
          </w:p>
          <w:p w14:paraId="201C6D5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(731, 732, 733, 734, 735, 736, 737)</w:t>
            </w:r>
          </w:p>
        </w:tc>
      </w:tr>
      <w:tr w:rsidR="00AE1271" w:rsidRPr="0008626A" w14:paraId="168D6A94" w14:textId="77777777" w:rsidTr="00FD4E61">
        <w:trPr>
          <w:gridAfter w:val="1"/>
          <w:wAfter w:w="128" w:type="dxa"/>
          <w:trHeight w:val="20"/>
        </w:trPr>
        <w:tc>
          <w:tcPr>
            <w:tcW w:w="2774" w:type="dxa"/>
            <w:shd w:val="clear" w:color="auto" w:fill="auto"/>
          </w:tcPr>
          <w:p w14:paraId="26BB7A00" w14:textId="77777777" w:rsidR="00AE1271" w:rsidRPr="0008626A" w:rsidRDefault="00AE1271" w:rsidP="00FF4076">
            <w:pPr>
              <w:widowControl w:val="0"/>
              <w:ind w:firstLine="0"/>
              <w:rPr>
                <w:sz w:val="20"/>
              </w:rPr>
            </w:pPr>
            <w:r w:rsidRPr="0008626A">
              <w:rPr>
                <w:sz w:val="20"/>
              </w:rPr>
              <w:t>Списание суммы резерва в случае избыточности признанного резерва или в случае прекращения выполнения условий признания резерва</w:t>
            </w:r>
          </w:p>
        </w:tc>
        <w:tc>
          <w:tcPr>
            <w:tcW w:w="3743" w:type="dxa"/>
            <w:gridSpan w:val="2"/>
            <w:shd w:val="clear" w:color="auto" w:fill="auto"/>
          </w:tcPr>
          <w:p w14:paraId="0144161D" w14:textId="77777777" w:rsidR="00AE1271" w:rsidRPr="0008626A" w:rsidRDefault="00AE1271" w:rsidP="00FF4076">
            <w:pPr>
              <w:widowControl w:val="0"/>
              <w:ind w:firstLine="0"/>
              <w:rPr>
                <w:sz w:val="20"/>
              </w:rPr>
            </w:pPr>
            <w:r w:rsidRPr="0008626A">
              <w:rPr>
                <w:sz w:val="20"/>
              </w:rPr>
              <w:t>Решение суда</w:t>
            </w:r>
          </w:p>
          <w:p w14:paraId="2C110E49"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55DBF65" w14:textId="77777777" w:rsidR="00AE1271" w:rsidRPr="0008626A" w:rsidRDefault="00AE1271" w:rsidP="00FF4076">
            <w:pPr>
              <w:widowControl w:val="0"/>
              <w:ind w:firstLine="0"/>
              <w:jc w:val="center"/>
              <w:rPr>
                <w:sz w:val="20"/>
              </w:rPr>
            </w:pPr>
            <w:r w:rsidRPr="0008626A">
              <w:rPr>
                <w:sz w:val="20"/>
              </w:rPr>
              <w:t>2.401.64.29х</w:t>
            </w:r>
          </w:p>
          <w:p w14:paraId="18843F80" w14:textId="46929FB9" w:rsidR="00AE1271" w:rsidRPr="0008626A" w:rsidRDefault="00AE1271" w:rsidP="00FF4076">
            <w:pPr>
              <w:widowControl w:val="0"/>
              <w:ind w:firstLine="0"/>
              <w:jc w:val="center"/>
              <w:rPr>
                <w:sz w:val="20"/>
              </w:rPr>
            </w:pPr>
            <w:r w:rsidRPr="0008626A">
              <w:rPr>
                <w:sz w:val="20"/>
              </w:rPr>
              <w:t>(295, 296, 297)</w:t>
            </w:r>
          </w:p>
        </w:tc>
        <w:tc>
          <w:tcPr>
            <w:tcW w:w="1806" w:type="dxa"/>
            <w:gridSpan w:val="2"/>
            <w:shd w:val="clear" w:color="auto" w:fill="auto"/>
          </w:tcPr>
          <w:p w14:paraId="2484DD5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2.401.20.29х</w:t>
            </w:r>
          </w:p>
          <w:p w14:paraId="182D2266" w14:textId="4AF9FB2F"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(295, 296, 297)</w:t>
            </w:r>
          </w:p>
        </w:tc>
      </w:tr>
      <w:tr w:rsidR="00AE1271" w:rsidRPr="0008626A" w14:paraId="55BB8B68" w14:textId="77777777" w:rsidTr="00FD4E61">
        <w:trPr>
          <w:gridAfter w:val="1"/>
          <w:wAfter w:w="128" w:type="dxa"/>
          <w:trHeight w:val="20"/>
        </w:trPr>
        <w:tc>
          <w:tcPr>
            <w:tcW w:w="10139" w:type="dxa"/>
            <w:gridSpan w:val="7"/>
            <w:shd w:val="clear" w:color="auto" w:fill="auto"/>
          </w:tcPr>
          <w:p w14:paraId="4A3E5E7C" w14:textId="238E4C04"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1036" w:name="_Toc94016257"/>
            <w:bookmarkStart w:id="1037" w:name="_Toc94017026"/>
            <w:bookmarkStart w:id="1038" w:name="_Toc103589583"/>
            <w:bookmarkStart w:id="1039" w:name="_Toc167792780"/>
            <w:r w:rsidRPr="0008626A">
              <w:rPr>
                <w:b/>
                <w:kern w:val="24"/>
                <w:sz w:val="20"/>
                <w:szCs w:val="20"/>
              </w:rPr>
              <w:t>22.6.3. Резерв предстоящих расходов по оплате обязательств, по которым не поступили первичные учетные документы</w:t>
            </w:r>
            <w:bookmarkEnd w:id="1036"/>
            <w:bookmarkEnd w:id="1037"/>
            <w:bookmarkEnd w:id="1038"/>
            <w:bookmarkEnd w:id="1039"/>
          </w:p>
        </w:tc>
      </w:tr>
      <w:tr w:rsidR="00AE1271" w:rsidRPr="0008626A" w14:paraId="631BBEFA" w14:textId="77777777" w:rsidTr="00FD4E61">
        <w:trPr>
          <w:gridAfter w:val="1"/>
          <w:wAfter w:w="128" w:type="dxa"/>
          <w:trHeight w:val="20"/>
        </w:trPr>
        <w:tc>
          <w:tcPr>
            <w:tcW w:w="2774" w:type="dxa"/>
            <w:shd w:val="clear" w:color="auto" w:fill="auto"/>
          </w:tcPr>
          <w:p w14:paraId="01755B04" w14:textId="656A605C" w:rsidR="00AE1271" w:rsidRPr="0008626A" w:rsidRDefault="00AE1271" w:rsidP="00FF4076">
            <w:pPr>
              <w:widowControl w:val="0"/>
              <w:ind w:firstLine="0"/>
              <w:rPr>
                <w:sz w:val="20"/>
              </w:rPr>
            </w:pPr>
            <w:r w:rsidRPr="0008626A">
              <w:rPr>
                <w:sz w:val="20"/>
              </w:rPr>
              <w:t>Формирование суммы резерва предстоящих расходов:</w:t>
            </w:r>
          </w:p>
          <w:p w14:paraId="148FA2EF" w14:textId="15B21B23" w:rsidR="00AE1271" w:rsidRPr="0008626A" w:rsidRDefault="00AE1271" w:rsidP="00FF4076">
            <w:pPr>
              <w:widowControl w:val="0"/>
              <w:ind w:firstLine="0"/>
              <w:rPr>
                <w:sz w:val="20"/>
              </w:rPr>
            </w:pPr>
            <w:r w:rsidRPr="0008626A">
              <w:rPr>
                <w:sz w:val="20"/>
              </w:rPr>
              <w:t>- в момент получения материальные ценностей, передачи заказчику результатов выполненных работ, оказания услуг в соответствии с условиями контракта;</w:t>
            </w:r>
          </w:p>
          <w:p w14:paraId="16DFFA89" w14:textId="452BD9D8" w:rsidR="00AE1271" w:rsidRPr="0008626A" w:rsidRDefault="00AE1271" w:rsidP="00FF4076">
            <w:pPr>
              <w:widowControl w:val="0"/>
              <w:ind w:firstLine="0"/>
              <w:rPr>
                <w:sz w:val="20"/>
              </w:rPr>
            </w:pPr>
            <w:r w:rsidRPr="0008626A">
              <w:rPr>
                <w:sz w:val="20"/>
              </w:rPr>
              <w:t>- по оплате обязательств, по которым не поступили первичные учетные документы</w:t>
            </w:r>
          </w:p>
        </w:tc>
        <w:tc>
          <w:tcPr>
            <w:tcW w:w="3743" w:type="dxa"/>
            <w:gridSpan w:val="2"/>
            <w:shd w:val="clear" w:color="auto" w:fill="auto"/>
          </w:tcPr>
          <w:p w14:paraId="299B26DF" w14:textId="4EF569C4" w:rsidR="00AE1271" w:rsidRPr="0008626A" w:rsidRDefault="00AE1271" w:rsidP="00FF4076">
            <w:pPr>
              <w:widowControl w:val="0"/>
              <w:ind w:firstLine="0"/>
              <w:rPr>
                <w:sz w:val="20"/>
              </w:rPr>
            </w:pPr>
            <w:r w:rsidRPr="0008626A">
              <w:rPr>
                <w:sz w:val="20"/>
              </w:rPr>
              <w:t>Расчет резерва предстоящих расходов по оплате обязательств, по которым не поступили первичные учетные документы (неунифицированная форма)</w:t>
            </w:r>
          </w:p>
          <w:p w14:paraId="3AAEDD7A" w14:textId="77777777" w:rsidR="00AE1271" w:rsidRPr="0008626A" w:rsidRDefault="00AE1271" w:rsidP="00FF4076">
            <w:pPr>
              <w:widowControl w:val="0"/>
              <w:ind w:firstLine="0"/>
              <w:rPr>
                <w:sz w:val="20"/>
              </w:rPr>
            </w:pPr>
            <w:r w:rsidRPr="0008626A">
              <w:rPr>
                <w:sz w:val="20"/>
              </w:rPr>
              <w:t>Договор (государственный контракт)</w:t>
            </w:r>
          </w:p>
          <w:p w14:paraId="17783BC5" w14:textId="64C82EEE" w:rsidR="00AE1271" w:rsidRPr="0008626A" w:rsidRDefault="00AE1271" w:rsidP="00FF4076">
            <w:pPr>
              <w:widowControl w:val="0"/>
              <w:ind w:firstLine="0"/>
              <w:rPr>
                <w:sz w:val="20"/>
              </w:rPr>
            </w:pPr>
            <w:r w:rsidRPr="0008626A">
              <w:rPr>
                <w:sz w:val="20"/>
              </w:rPr>
              <w:t>Товаросопроводительные документы:</w:t>
            </w:r>
          </w:p>
          <w:p w14:paraId="6173634A" w14:textId="7A99A425" w:rsidR="00AE1271" w:rsidRPr="0008626A" w:rsidRDefault="00AE1271" w:rsidP="00FF4076">
            <w:pPr>
              <w:widowControl w:val="0"/>
              <w:ind w:firstLine="0"/>
              <w:rPr>
                <w:sz w:val="20"/>
              </w:rPr>
            </w:pPr>
            <w:r w:rsidRPr="0008626A">
              <w:rPr>
                <w:sz w:val="20"/>
              </w:rPr>
              <w:t>товарная накладная (ТОРГ-12)</w:t>
            </w:r>
          </w:p>
          <w:p w14:paraId="402F0F54" w14:textId="3953F46D"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3C9BC0B" w14:textId="77777777" w:rsidR="00AE1271" w:rsidRPr="0008626A" w:rsidRDefault="00AE1271" w:rsidP="00FF4076">
            <w:pPr>
              <w:widowControl w:val="0"/>
              <w:ind w:firstLine="0"/>
              <w:jc w:val="center"/>
              <w:rPr>
                <w:sz w:val="20"/>
              </w:rPr>
            </w:pPr>
            <w:r w:rsidRPr="0008626A">
              <w:rPr>
                <w:sz w:val="20"/>
              </w:rPr>
              <w:t>0.105.хх.34х</w:t>
            </w:r>
          </w:p>
          <w:p w14:paraId="0D3FC2FF" w14:textId="77777777" w:rsidR="00AE1271" w:rsidRPr="0008626A" w:rsidRDefault="00AE1271" w:rsidP="00FF4076">
            <w:pPr>
              <w:widowControl w:val="0"/>
              <w:ind w:firstLine="0"/>
              <w:jc w:val="center"/>
              <w:rPr>
                <w:sz w:val="20"/>
              </w:rPr>
            </w:pPr>
            <w:r w:rsidRPr="0008626A">
              <w:rPr>
                <w:sz w:val="20"/>
              </w:rPr>
              <w:t>(341, 342, 343, 344, 345, 346, 347, 349)</w:t>
            </w:r>
          </w:p>
          <w:p w14:paraId="622871AC" w14:textId="77777777" w:rsidR="00AE1271" w:rsidRPr="0008626A" w:rsidRDefault="00AE1271" w:rsidP="00FF4076">
            <w:pPr>
              <w:widowControl w:val="0"/>
              <w:ind w:firstLine="0"/>
              <w:jc w:val="center"/>
              <w:rPr>
                <w:sz w:val="20"/>
              </w:rPr>
            </w:pPr>
            <w:r w:rsidRPr="0008626A">
              <w:rPr>
                <w:sz w:val="20"/>
              </w:rPr>
              <w:t>0.106.хх.3хх</w:t>
            </w:r>
          </w:p>
          <w:p w14:paraId="449DC6CD" w14:textId="77777777" w:rsidR="00AE1271" w:rsidRPr="0008626A" w:rsidRDefault="00AE1271" w:rsidP="00FF4076">
            <w:pPr>
              <w:widowControl w:val="0"/>
              <w:ind w:firstLine="0"/>
              <w:jc w:val="center"/>
              <w:rPr>
                <w:sz w:val="20"/>
              </w:rPr>
            </w:pPr>
            <w:r w:rsidRPr="0008626A">
              <w:rPr>
                <w:sz w:val="20"/>
              </w:rPr>
              <w:t>0.109.х0.2хх</w:t>
            </w:r>
          </w:p>
          <w:p w14:paraId="73E06EDA" w14:textId="02C19DE9" w:rsidR="00AE1271" w:rsidRPr="0008626A" w:rsidRDefault="00AE1271" w:rsidP="00FF4076">
            <w:pPr>
              <w:widowControl w:val="0"/>
              <w:ind w:firstLine="0"/>
              <w:jc w:val="center"/>
              <w:rPr>
                <w:sz w:val="20"/>
              </w:rPr>
            </w:pPr>
            <w:r w:rsidRPr="0008626A">
              <w:rPr>
                <w:sz w:val="20"/>
              </w:rPr>
              <w:t>(221, 222, 223, 225, 226, 228)</w:t>
            </w:r>
          </w:p>
          <w:p w14:paraId="6284CD01" w14:textId="1BB9789B" w:rsidR="00AE1271" w:rsidRPr="0008626A" w:rsidRDefault="00AE1271" w:rsidP="00FF4076">
            <w:pPr>
              <w:widowControl w:val="0"/>
              <w:ind w:firstLine="0"/>
              <w:jc w:val="center"/>
              <w:rPr>
                <w:sz w:val="20"/>
              </w:rPr>
            </w:pPr>
            <w:r w:rsidRPr="0008626A">
              <w:rPr>
                <w:i/>
                <w:sz w:val="20"/>
              </w:rPr>
              <w:t>2.210.12.561</w:t>
            </w:r>
          </w:p>
          <w:p w14:paraId="04098CDF" w14:textId="77777777" w:rsidR="00AE1271" w:rsidRPr="0008626A" w:rsidRDefault="00AE1271" w:rsidP="00FF4076">
            <w:pPr>
              <w:widowControl w:val="0"/>
              <w:ind w:firstLine="0"/>
              <w:jc w:val="center"/>
              <w:rPr>
                <w:sz w:val="20"/>
              </w:rPr>
            </w:pPr>
            <w:r w:rsidRPr="0008626A">
              <w:rPr>
                <w:sz w:val="20"/>
              </w:rPr>
              <w:t>0.401.20.2хх</w:t>
            </w:r>
          </w:p>
          <w:p w14:paraId="662CAA76" w14:textId="79C50727" w:rsidR="00AE1271" w:rsidRPr="0008626A" w:rsidRDefault="00AE1271" w:rsidP="00FF4076">
            <w:pPr>
              <w:widowControl w:val="0"/>
              <w:ind w:firstLine="0"/>
              <w:jc w:val="center"/>
              <w:rPr>
                <w:sz w:val="20"/>
              </w:rPr>
            </w:pPr>
            <w:r w:rsidRPr="0008626A">
              <w:rPr>
                <w:sz w:val="20"/>
              </w:rPr>
              <w:t>(221,222, 223, 225, 226)</w:t>
            </w:r>
          </w:p>
          <w:p w14:paraId="7810DE54" w14:textId="5A9463CE" w:rsidR="00AE1271" w:rsidRPr="0008626A" w:rsidRDefault="00AE1271" w:rsidP="00FF4076">
            <w:pPr>
              <w:widowControl w:val="0"/>
              <w:ind w:firstLine="0"/>
              <w:jc w:val="center"/>
              <w:rPr>
                <w:sz w:val="20"/>
              </w:rPr>
            </w:pPr>
            <w:r w:rsidRPr="0008626A">
              <w:rPr>
                <w:sz w:val="20"/>
              </w:rPr>
              <w:t>0.401.50.226</w:t>
            </w:r>
          </w:p>
        </w:tc>
        <w:tc>
          <w:tcPr>
            <w:tcW w:w="1806" w:type="dxa"/>
            <w:gridSpan w:val="2"/>
            <w:shd w:val="clear" w:color="auto" w:fill="auto"/>
          </w:tcPr>
          <w:p w14:paraId="137D7FCB" w14:textId="113EF8A1"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0.401.65.ххх</w:t>
            </w:r>
          </w:p>
          <w:p w14:paraId="6C8FC8EB" w14:textId="45269CE8" w:rsidR="00AE1271" w:rsidRPr="0008626A" w:rsidRDefault="00AE1271" w:rsidP="007E2DD8">
            <w:pPr>
              <w:widowControl w:val="0"/>
              <w:ind w:firstLine="0"/>
              <w:jc w:val="center"/>
              <w:rPr>
                <w:sz w:val="20"/>
              </w:rPr>
            </w:pPr>
            <w:r w:rsidRPr="0008626A">
              <w:rPr>
                <w:sz w:val="20"/>
              </w:rPr>
              <w:t>(221, 222, 223, 225, 226, 228, 310, 341, 342, 343, 344, 345, 346, 347, 349)</w:t>
            </w:r>
          </w:p>
        </w:tc>
      </w:tr>
      <w:tr w:rsidR="00AE1271" w:rsidRPr="0008626A" w14:paraId="658A1B19" w14:textId="77777777" w:rsidTr="00FD4E61">
        <w:trPr>
          <w:gridAfter w:val="1"/>
          <w:wAfter w:w="128" w:type="dxa"/>
          <w:trHeight w:val="20"/>
        </w:trPr>
        <w:tc>
          <w:tcPr>
            <w:tcW w:w="2774" w:type="dxa"/>
            <w:shd w:val="clear" w:color="auto" w:fill="auto"/>
          </w:tcPr>
          <w:p w14:paraId="6166AE15" w14:textId="47CE71FB" w:rsidR="00AE1271" w:rsidRPr="0008626A" w:rsidRDefault="00AE1271" w:rsidP="00FF4076">
            <w:pPr>
              <w:widowControl w:val="0"/>
              <w:ind w:firstLine="0"/>
              <w:rPr>
                <w:sz w:val="20"/>
              </w:rPr>
            </w:pPr>
            <w:r w:rsidRPr="0008626A">
              <w:rPr>
                <w:sz w:val="20"/>
              </w:rPr>
              <w:t>- Увеличение кредиторской задолженности по оплате обязательств за счет ранее сформированного резерва предстоящих расходов по оплате обязательств, по которым не поступили первичные учетные документы</w:t>
            </w:r>
          </w:p>
          <w:p w14:paraId="3A7A7455" w14:textId="3B31511E" w:rsidR="00AE1271" w:rsidRPr="0008626A" w:rsidRDefault="00AE1271" w:rsidP="00FF4076">
            <w:pPr>
              <w:widowControl w:val="0"/>
              <w:ind w:firstLine="0"/>
              <w:rPr>
                <w:sz w:val="20"/>
              </w:rPr>
            </w:pPr>
            <w:r w:rsidRPr="0008626A">
              <w:rPr>
                <w:sz w:val="20"/>
              </w:rPr>
              <w:t>- Приняты результаты поставки товара, сдачи работ, оказания услуг (подписан документ о приемке в ЕИС)</w:t>
            </w:r>
          </w:p>
        </w:tc>
        <w:tc>
          <w:tcPr>
            <w:tcW w:w="3743" w:type="dxa"/>
            <w:gridSpan w:val="2"/>
            <w:shd w:val="clear" w:color="auto" w:fill="auto"/>
          </w:tcPr>
          <w:p w14:paraId="2D63977E" w14:textId="77777777" w:rsidR="00AE1271" w:rsidRPr="0008626A" w:rsidRDefault="00AE1271" w:rsidP="00FF4076">
            <w:pPr>
              <w:widowControl w:val="0"/>
              <w:ind w:firstLine="0"/>
              <w:rPr>
                <w:sz w:val="20"/>
              </w:rPr>
            </w:pPr>
            <w:r w:rsidRPr="0008626A">
              <w:rPr>
                <w:sz w:val="20"/>
              </w:rPr>
              <w:t xml:space="preserve">Договор (государственный контракт) </w:t>
            </w:r>
          </w:p>
          <w:p w14:paraId="1756677C" w14:textId="0DE88C86" w:rsidR="00AE1271" w:rsidRPr="0008626A" w:rsidRDefault="00AE1271" w:rsidP="00FF4076">
            <w:pPr>
              <w:widowControl w:val="0"/>
              <w:ind w:firstLine="0"/>
              <w:rPr>
                <w:sz w:val="20"/>
              </w:rPr>
            </w:pPr>
            <w:r w:rsidRPr="0008626A">
              <w:rPr>
                <w:sz w:val="20"/>
              </w:rPr>
              <w:t>Универсальный передаточный документ</w:t>
            </w:r>
          </w:p>
          <w:p w14:paraId="68B6A892" w14:textId="426DD948" w:rsidR="00AE1271" w:rsidRPr="0008626A" w:rsidRDefault="00AE1271" w:rsidP="00FF4076">
            <w:pPr>
              <w:widowControl w:val="0"/>
              <w:ind w:firstLine="0"/>
              <w:rPr>
                <w:sz w:val="20"/>
              </w:rPr>
            </w:pPr>
            <w:r w:rsidRPr="0008626A">
              <w:rPr>
                <w:sz w:val="20"/>
              </w:rPr>
              <w:t>Акт приемки товаров, работ, услуг (ф. 0510452)</w:t>
            </w:r>
          </w:p>
          <w:p w14:paraId="019C0533" w14:textId="1EBA1BC6" w:rsidR="00AE1271" w:rsidRPr="0008626A" w:rsidRDefault="00AE1271" w:rsidP="00FF4076">
            <w:pPr>
              <w:widowControl w:val="0"/>
              <w:ind w:firstLine="0"/>
              <w:rPr>
                <w:sz w:val="20"/>
              </w:rPr>
            </w:pPr>
            <w:r w:rsidRPr="0008626A">
              <w:rPr>
                <w:sz w:val="20"/>
              </w:rPr>
              <w:t>Акт выполненных работ (оказания услуг) Бухгалтерская справка (ф.0504833)</w:t>
            </w:r>
          </w:p>
        </w:tc>
        <w:tc>
          <w:tcPr>
            <w:tcW w:w="1816" w:type="dxa"/>
            <w:gridSpan w:val="2"/>
            <w:shd w:val="clear" w:color="auto" w:fill="auto"/>
          </w:tcPr>
          <w:p w14:paraId="2EBC4C7A" w14:textId="4C88F039" w:rsidR="00AE1271" w:rsidRPr="0008626A" w:rsidRDefault="00AE1271" w:rsidP="00FF4076">
            <w:pPr>
              <w:widowControl w:val="0"/>
              <w:ind w:firstLine="0"/>
              <w:jc w:val="center"/>
              <w:rPr>
                <w:sz w:val="20"/>
              </w:rPr>
            </w:pPr>
            <w:r w:rsidRPr="0008626A">
              <w:rPr>
                <w:sz w:val="20"/>
              </w:rPr>
              <w:t>0.401.65.ххх</w:t>
            </w:r>
          </w:p>
          <w:p w14:paraId="6A2EBA07" w14:textId="09CF40E2" w:rsidR="00AE1271" w:rsidRPr="0008626A" w:rsidRDefault="00AE1271" w:rsidP="00FF4076">
            <w:pPr>
              <w:widowControl w:val="0"/>
              <w:ind w:firstLine="0"/>
              <w:jc w:val="center"/>
              <w:rPr>
                <w:sz w:val="20"/>
              </w:rPr>
            </w:pPr>
            <w:r w:rsidRPr="0008626A">
              <w:rPr>
                <w:sz w:val="20"/>
              </w:rPr>
              <w:t>(221, 222, 223, 225, 226, 228, 310, 341, 342, 343, 344, 345, 346, 347, 349)</w:t>
            </w:r>
            <w:r w:rsidRPr="0008626A" w:rsidDel="00C63CFE">
              <w:rPr>
                <w:sz w:val="20"/>
              </w:rPr>
              <w:t xml:space="preserve"> </w:t>
            </w:r>
          </w:p>
        </w:tc>
        <w:tc>
          <w:tcPr>
            <w:tcW w:w="1806" w:type="dxa"/>
            <w:gridSpan w:val="2"/>
            <w:shd w:val="clear" w:color="auto" w:fill="auto"/>
          </w:tcPr>
          <w:p w14:paraId="55F9A70A" w14:textId="0E9C4E45" w:rsidR="00AE1271" w:rsidRPr="0008626A" w:rsidRDefault="00AE1271" w:rsidP="00FF4076">
            <w:pPr>
              <w:widowControl w:val="0"/>
              <w:ind w:firstLine="0"/>
              <w:jc w:val="center"/>
              <w:rPr>
                <w:sz w:val="20"/>
              </w:rPr>
            </w:pPr>
            <w:r w:rsidRPr="0008626A">
              <w:rPr>
                <w:sz w:val="20"/>
              </w:rPr>
              <w:t>0.302.хх.73х</w:t>
            </w:r>
          </w:p>
        </w:tc>
      </w:tr>
      <w:tr w:rsidR="00AE1271" w:rsidRPr="0008626A" w14:paraId="00997355" w14:textId="77777777" w:rsidTr="00FD4E61">
        <w:trPr>
          <w:gridAfter w:val="1"/>
          <w:wAfter w:w="128" w:type="dxa"/>
          <w:trHeight w:val="20"/>
        </w:trPr>
        <w:tc>
          <w:tcPr>
            <w:tcW w:w="2774" w:type="dxa"/>
            <w:shd w:val="clear" w:color="auto" w:fill="auto"/>
          </w:tcPr>
          <w:p w14:paraId="49D2C109" w14:textId="14BE7E46" w:rsidR="00AE1271" w:rsidRPr="0008626A" w:rsidRDefault="00AE1271" w:rsidP="00FF4076">
            <w:pPr>
              <w:widowControl w:val="0"/>
              <w:ind w:firstLine="0"/>
              <w:rPr>
                <w:sz w:val="20"/>
              </w:rPr>
            </w:pPr>
            <w:r w:rsidRPr="0008626A">
              <w:rPr>
                <w:sz w:val="20"/>
              </w:rPr>
              <w:t>Списание неиспользованной суммы ранее сформированного резерва:</w:t>
            </w:r>
          </w:p>
          <w:p w14:paraId="17B6BFE0" w14:textId="442387F2" w:rsidR="00AE1271" w:rsidRPr="0008626A" w:rsidRDefault="00AE1271" w:rsidP="00FF4076">
            <w:pPr>
              <w:widowControl w:val="0"/>
              <w:ind w:firstLine="0"/>
              <w:rPr>
                <w:sz w:val="20"/>
              </w:rPr>
            </w:pPr>
            <w:r w:rsidRPr="0008626A">
              <w:rPr>
                <w:sz w:val="20"/>
              </w:rPr>
              <w:t>- в части не принятого объема поставок материальных ценностей, результатов работ, оказания услуг</w:t>
            </w:r>
          </w:p>
          <w:p w14:paraId="7642CF7A" w14:textId="55F78BE4" w:rsidR="00AE1271" w:rsidRPr="0008626A" w:rsidRDefault="00AE1271" w:rsidP="00FF4076">
            <w:pPr>
              <w:widowControl w:val="0"/>
              <w:ind w:firstLine="0"/>
              <w:rPr>
                <w:sz w:val="20"/>
              </w:rPr>
            </w:pPr>
            <w:r w:rsidRPr="0008626A">
              <w:rPr>
                <w:sz w:val="20"/>
              </w:rPr>
              <w:t>- по оплате обязательств, по которым не поступили первичные учетные документы при прекращении выполнения условий признания резерва</w:t>
            </w:r>
          </w:p>
        </w:tc>
        <w:tc>
          <w:tcPr>
            <w:tcW w:w="3743" w:type="dxa"/>
            <w:gridSpan w:val="2"/>
            <w:shd w:val="clear" w:color="auto" w:fill="auto"/>
          </w:tcPr>
          <w:p w14:paraId="4DA493E4" w14:textId="77777777" w:rsidR="00AE1271" w:rsidRPr="0008626A" w:rsidRDefault="00AE1271" w:rsidP="00FF4076">
            <w:pPr>
              <w:widowControl w:val="0"/>
              <w:ind w:firstLine="0"/>
              <w:rPr>
                <w:sz w:val="20"/>
              </w:rPr>
            </w:pPr>
            <w:r w:rsidRPr="0008626A">
              <w:rPr>
                <w:sz w:val="20"/>
              </w:rPr>
              <w:t>Опись инвентаризации резервов (неунифицированная форма)</w:t>
            </w:r>
          </w:p>
          <w:p w14:paraId="62D91DD8" w14:textId="6EBD3C8C" w:rsidR="00AE1271" w:rsidRPr="0008626A" w:rsidRDefault="00AE1271" w:rsidP="00FF4076">
            <w:pPr>
              <w:widowControl w:val="0"/>
              <w:ind w:firstLine="0"/>
              <w:rPr>
                <w:sz w:val="20"/>
              </w:rPr>
            </w:pPr>
            <w:r w:rsidRPr="0008626A">
              <w:rPr>
                <w:sz w:val="20"/>
              </w:rPr>
              <w:t>Товаросопроводительные документы:</w:t>
            </w:r>
          </w:p>
          <w:p w14:paraId="6EF0DC11" w14:textId="3E5AC1E8" w:rsidR="00AE1271" w:rsidRPr="0008626A" w:rsidRDefault="00AE1271" w:rsidP="00FF4076">
            <w:pPr>
              <w:widowControl w:val="0"/>
              <w:ind w:firstLine="0"/>
              <w:rPr>
                <w:sz w:val="20"/>
              </w:rPr>
            </w:pPr>
            <w:r w:rsidRPr="0008626A">
              <w:rPr>
                <w:sz w:val="20"/>
              </w:rPr>
              <w:t>товарная накладная (ТОРГ-12)</w:t>
            </w:r>
          </w:p>
          <w:p w14:paraId="293757DC" w14:textId="54D9EC2B" w:rsidR="00AE1271" w:rsidRPr="0008626A" w:rsidRDefault="00AE1271" w:rsidP="00FF4076">
            <w:pPr>
              <w:widowControl w:val="0"/>
              <w:ind w:firstLine="0"/>
              <w:rPr>
                <w:sz w:val="20"/>
              </w:rPr>
            </w:pPr>
            <w:r w:rsidRPr="0008626A">
              <w:rPr>
                <w:sz w:val="20"/>
              </w:rPr>
              <w:t>Универсальный передаточный документ</w:t>
            </w:r>
          </w:p>
          <w:p w14:paraId="4B326B1D" w14:textId="70EA2D4F" w:rsidR="00AE1271" w:rsidRPr="0008626A" w:rsidRDefault="00AE1271" w:rsidP="00FF4076">
            <w:pPr>
              <w:widowControl w:val="0"/>
              <w:ind w:firstLine="0"/>
              <w:rPr>
                <w:sz w:val="20"/>
              </w:rPr>
            </w:pPr>
            <w:r w:rsidRPr="0008626A">
              <w:rPr>
                <w:sz w:val="20"/>
              </w:rPr>
              <w:t>Акт выполненных работ (оказания услуг)</w:t>
            </w:r>
          </w:p>
          <w:p w14:paraId="1DFF59D8" w14:textId="68267E9F" w:rsidR="00AE1271" w:rsidRPr="0008626A" w:rsidRDefault="00AE1271" w:rsidP="00FF4076">
            <w:pPr>
              <w:widowControl w:val="0"/>
              <w:ind w:firstLine="0"/>
              <w:rPr>
                <w:sz w:val="20"/>
              </w:rPr>
            </w:pPr>
            <w:r w:rsidRPr="0008626A">
              <w:rPr>
                <w:sz w:val="20"/>
              </w:rPr>
              <w:t>Акт приемки товаров, работ, услуг (ф. 0510452)</w:t>
            </w:r>
          </w:p>
          <w:p w14:paraId="38EE4FFF" w14:textId="0B357CBF" w:rsidR="00AE1271" w:rsidRPr="0008626A" w:rsidRDefault="00AE1271" w:rsidP="000765E1">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F8E4235" w14:textId="1CA7AA8A" w:rsidR="00AE1271" w:rsidRPr="0008626A" w:rsidRDefault="00AE1271" w:rsidP="00FF4076">
            <w:pPr>
              <w:widowControl w:val="0"/>
              <w:ind w:firstLine="0"/>
              <w:jc w:val="center"/>
              <w:rPr>
                <w:sz w:val="20"/>
              </w:rPr>
            </w:pPr>
            <w:r w:rsidRPr="0008626A">
              <w:rPr>
                <w:sz w:val="20"/>
              </w:rPr>
              <w:t>0.401.65.ххх</w:t>
            </w:r>
          </w:p>
          <w:p w14:paraId="0E12D9B4" w14:textId="325CD3B3" w:rsidR="00AE1271" w:rsidRPr="0008626A" w:rsidRDefault="00AE1271" w:rsidP="00FF4076">
            <w:pPr>
              <w:widowControl w:val="0"/>
              <w:ind w:firstLine="0"/>
              <w:jc w:val="center"/>
              <w:rPr>
                <w:sz w:val="20"/>
              </w:rPr>
            </w:pPr>
            <w:r w:rsidRPr="0008626A">
              <w:rPr>
                <w:sz w:val="20"/>
              </w:rPr>
              <w:t>(221, 222, 223, 225, 226, 228, 310, 341, 342, 343, 344, 345, 346, 347, 349)</w:t>
            </w:r>
          </w:p>
        </w:tc>
        <w:tc>
          <w:tcPr>
            <w:tcW w:w="1806" w:type="dxa"/>
            <w:gridSpan w:val="2"/>
            <w:shd w:val="clear" w:color="auto" w:fill="auto"/>
          </w:tcPr>
          <w:p w14:paraId="7C279085" w14:textId="77777777" w:rsidR="00AE1271" w:rsidRPr="0008626A" w:rsidRDefault="00AE1271" w:rsidP="00FF4076">
            <w:pPr>
              <w:widowControl w:val="0"/>
              <w:ind w:firstLine="0"/>
              <w:jc w:val="center"/>
              <w:textAlignment w:val="baseline"/>
              <w:rPr>
                <w:sz w:val="20"/>
              </w:rPr>
            </w:pPr>
            <w:r w:rsidRPr="0008626A">
              <w:rPr>
                <w:sz w:val="20"/>
              </w:rPr>
              <w:t>0.105.хх.44х</w:t>
            </w:r>
          </w:p>
          <w:p w14:paraId="14E02CFD" w14:textId="77777777" w:rsidR="00AE1271" w:rsidRPr="0008626A" w:rsidRDefault="00AE1271" w:rsidP="00FF4076">
            <w:pPr>
              <w:widowControl w:val="0"/>
              <w:ind w:firstLine="0"/>
              <w:jc w:val="center"/>
              <w:textAlignment w:val="baseline"/>
              <w:rPr>
                <w:sz w:val="20"/>
              </w:rPr>
            </w:pPr>
            <w:r w:rsidRPr="0008626A">
              <w:rPr>
                <w:sz w:val="20"/>
              </w:rPr>
              <w:t>(441, 442, 443, 444,  445, 446, 447, 449)</w:t>
            </w:r>
          </w:p>
          <w:p w14:paraId="772AA453" w14:textId="77777777" w:rsidR="00AE1271" w:rsidRPr="0008626A" w:rsidRDefault="00AE1271" w:rsidP="00FF4076">
            <w:pPr>
              <w:widowControl w:val="0"/>
              <w:ind w:firstLine="0"/>
              <w:jc w:val="center"/>
              <w:textAlignment w:val="baseline"/>
              <w:rPr>
                <w:sz w:val="20"/>
              </w:rPr>
            </w:pPr>
            <w:r w:rsidRPr="0008626A">
              <w:rPr>
                <w:sz w:val="20"/>
              </w:rPr>
              <w:t>0.106.хх.4хх</w:t>
            </w:r>
          </w:p>
          <w:p w14:paraId="39EEE9C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0.109.х0.2хх</w:t>
            </w:r>
          </w:p>
          <w:p w14:paraId="1D8A76A5" w14:textId="4B65DA6F" w:rsidR="00AE1271" w:rsidRPr="0008626A" w:rsidRDefault="00AE1271" w:rsidP="00FF4076">
            <w:pPr>
              <w:widowControl w:val="0"/>
              <w:ind w:firstLine="0"/>
              <w:jc w:val="center"/>
              <w:rPr>
                <w:sz w:val="20"/>
              </w:rPr>
            </w:pPr>
            <w:r w:rsidRPr="0008626A">
              <w:rPr>
                <w:sz w:val="20"/>
              </w:rPr>
              <w:t>(221, 222, 223, 225, 226, 228)</w:t>
            </w:r>
          </w:p>
          <w:p w14:paraId="55B99BA6" w14:textId="4185EC88" w:rsidR="00AE1271" w:rsidRPr="0008626A" w:rsidRDefault="00AE1271" w:rsidP="00FF4076">
            <w:pPr>
              <w:widowControl w:val="0"/>
              <w:ind w:firstLine="0"/>
              <w:jc w:val="center"/>
              <w:rPr>
                <w:sz w:val="20"/>
              </w:rPr>
            </w:pPr>
            <w:r w:rsidRPr="0008626A">
              <w:rPr>
                <w:i/>
                <w:sz w:val="20"/>
              </w:rPr>
              <w:t>2.210.12.661</w:t>
            </w:r>
          </w:p>
          <w:p w14:paraId="63F65023" w14:textId="77777777" w:rsidR="00AE1271" w:rsidRPr="0008626A" w:rsidRDefault="00AE1271" w:rsidP="00FF4076">
            <w:pPr>
              <w:widowControl w:val="0"/>
              <w:ind w:firstLine="0"/>
              <w:jc w:val="center"/>
              <w:rPr>
                <w:sz w:val="20"/>
              </w:rPr>
            </w:pPr>
            <w:r w:rsidRPr="0008626A">
              <w:rPr>
                <w:sz w:val="20"/>
              </w:rPr>
              <w:t>0.401.20.2хх</w:t>
            </w:r>
          </w:p>
          <w:p w14:paraId="161094E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(221, 222, 223, 225, 226)</w:t>
            </w:r>
          </w:p>
          <w:p w14:paraId="711653CA" w14:textId="152D1579"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0.401.50.226</w:t>
            </w:r>
          </w:p>
        </w:tc>
      </w:tr>
      <w:tr w:rsidR="00AE1271" w:rsidRPr="0008626A" w14:paraId="540D9FC5" w14:textId="77777777" w:rsidTr="00FD4E61">
        <w:trPr>
          <w:gridAfter w:val="1"/>
          <w:wAfter w:w="128" w:type="dxa"/>
          <w:trHeight w:val="20"/>
        </w:trPr>
        <w:tc>
          <w:tcPr>
            <w:tcW w:w="10139" w:type="dxa"/>
            <w:gridSpan w:val="7"/>
            <w:shd w:val="clear" w:color="auto" w:fill="auto"/>
          </w:tcPr>
          <w:p w14:paraId="14E5EEFA" w14:textId="5116E479" w:rsidR="00AE1271" w:rsidRPr="0008626A" w:rsidRDefault="00AE1271" w:rsidP="00420AB2">
            <w:pPr>
              <w:pStyle w:val="aff"/>
              <w:widowControl w:val="0"/>
              <w:tabs>
                <w:tab w:val="left" w:pos="175"/>
              </w:tabs>
              <w:spacing w:before="0" w:beforeAutospacing="0" w:after="0" w:afterAutospacing="0"/>
              <w:jc w:val="both"/>
              <w:textAlignment w:val="baseline"/>
              <w:outlineLvl w:val="2"/>
              <w:rPr>
                <w:b/>
                <w:i/>
                <w:kern w:val="24"/>
                <w:sz w:val="20"/>
                <w:szCs w:val="20"/>
              </w:rPr>
            </w:pPr>
            <w:bookmarkStart w:id="1040" w:name="_Toc94016258"/>
            <w:bookmarkStart w:id="1041" w:name="_Toc94017027"/>
            <w:bookmarkStart w:id="1042" w:name="_Toc103589584"/>
            <w:bookmarkStart w:id="1043" w:name="_Toc167792781"/>
            <w:r w:rsidRPr="0008626A">
              <w:rPr>
                <w:b/>
                <w:i/>
                <w:kern w:val="24"/>
                <w:sz w:val="20"/>
                <w:szCs w:val="20"/>
              </w:rPr>
              <w:t>22.6.4. Резерв по гарантийному ремонту</w:t>
            </w:r>
            <w:bookmarkEnd w:id="1040"/>
            <w:bookmarkEnd w:id="1041"/>
            <w:bookmarkEnd w:id="1042"/>
            <w:bookmarkEnd w:id="1043"/>
          </w:p>
        </w:tc>
      </w:tr>
      <w:tr w:rsidR="00AE1271" w:rsidRPr="0008626A" w14:paraId="146222E1" w14:textId="77777777" w:rsidTr="00FD4E61">
        <w:trPr>
          <w:gridAfter w:val="1"/>
          <w:wAfter w:w="128" w:type="dxa"/>
          <w:trHeight w:val="20"/>
        </w:trPr>
        <w:tc>
          <w:tcPr>
            <w:tcW w:w="2774" w:type="dxa"/>
            <w:shd w:val="clear" w:color="auto" w:fill="auto"/>
          </w:tcPr>
          <w:p w14:paraId="29B73630" w14:textId="77777777" w:rsidR="00AE1271" w:rsidRPr="00DD09D3" w:rsidRDefault="00AE1271" w:rsidP="00FF4076">
            <w:pPr>
              <w:widowControl w:val="0"/>
              <w:ind w:firstLine="0"/>
              <w:rPr>
                <w:sz w:val="20"/>
              </w:rPr>
            </w:pPr>
            <w:r w:rsidRPr="00DD09D3">
              <w:rPr>
                <w:sz w:val="20"/>
              </w:rPr>
              <w:t>Формирование суммы резерва по гарантийному ремонту</w:t>
            </w:r>
          </w:p>
        </w:tc>
        <w:tc>
          <w:tcPr>
            <w:tcW w:w="3743" w:type="dxa"/>
            <w:gridSpan w:val="2"/>
            <w:shd w:val="clear" w:color="auto" w:fill="auto"/>
          </w:tcPr>
          <w:p w14:paraId="74A69F4F" w14:textId="691E5796" w:rsidR="00AE1271" w:rsidRPr="00DD09D3" w:rsidRDefault="00AE1271" w:rsidP="00FF4076">
            <w:pPr>
              <w:widowControl w:val="0"/>
              <w:tabs>
                <w:tab w:val="num" w:pos="720"/>
              </w:tabs>
              <w:ind w:firstLine="0"/>
              <w:rPr>
                <w:sz w:val="20"/>
              </w:rPr>
            </w:pPr>
            <w:r w:rsidRPr="00DD09D3">
              <w:rPr>
                <w:sz w:val="20"/>
              </w:rPr>
              <w:t>Решение о размере отчислений в резерв (неунифицированная форма)</w:t>
            </w:r>
          </w:p>
          <w:p w14:paraId="373A8BAB" w14:textId="77777777" w:rsidR="00AE1271" w:rsidRPr="00DD09D3" w:rsidRDefault="00AE1271" w:rsidP="00FF4076">
            <w:pPr>
              <w:widowControl w:val="0"/>
              <w:tabs>
                <w:tab w:val="num" w:pos="720"/>
              </w:tabs>
              <w:ind w:firstLine="0"/>
              <w:rPr>
                <w:sz w:val="20"/>
              </w:rPr>
            </w:pPr>
            <w:r w:rsidRPr="00DD09D3">
              <w:rPr>
                <w:sz w:val="20"/>
              </w:rPr>
              <w:t>Бухгалтерская справка (ф.</w:t>
            </w:r>
            <w:r w:rsidRPr="00DD09D3">
              <w:rPr>
                <w:sz w:val="20"/>
                <w:lang w:val="en-US"/>
              </w:rPr>
              <w:t> </w:t>
            </w:r>
            <w:r w:rsidRPr="00DD09D3">
              <w:rPr>
                <w:sz w:val="20"/>
              </w:rPr>
              <w:t>0504833)</w:t>
            </w:r>
          </w:p>
        </w:tc>
        <w:tc>
          <w:tcPr>
            <w:tcW w:w="1816" w:type="dxa"/>
            <w:gridSpan w:val="2"/>
            <w:shd w:val="clear" w:color="auto" w:fill="auto"/>
          </w:tcPr>
          <w:p w14:paraId="5C0CDD3C" w14:textId="77777777" w:rsidR="00AE1271" w:rsidRPr="00DD09D3" w:rsidRDefault="00AE1271" w:rsidP="00FF4076">
            <w:pPr>
              <w:widowControl w:val="0"/>
              <w:ind w:firstLine="0"/>
              <w:jc w:val="center"/>
              <w:rPr>
                <w:sz w:val="20"/>
              </w:rPr>
            </w:pPr>
            <w:r w:rsidRPr="00DD09D3">
              <w:rPr>
                <w:sz w:val="20"/>
              </w:rPr>
              <w:t>2.109.х0.2хх</w:t>
            </w:r>
          </w:p>
          <w:p w14:paraId="749036E3" w14:textId="77777777" w:rsidR="00AE1271" w:rsidRPr="00DD09D3" w:rsidRDefault="00AE1271" w:rsidP="00FF4076">
            <w:pPr>
              <w:widowControl w:val="0"/>
              <w:ind w:firstLine="0"/>
              <w:jc w:val="center"/>
              <w:rPr>
                <w:sz w:val="20"/>
              </w:rPr>
            </w:pPr>
            <w:r w:rsidRPr="00DD09D3">
              <w:rPr>
                <w:sz w:val="20"/>
              </w:rPr>
              <w:t>(211, 213, 225, 272)</w:t>
            </w:r>
          </w:p>
        </w:tc>
        <w:tc>
          <w:tcPr>
            <w:tcW w:w="1806" w:type="dxa"/>
            <w:gridSpan w:val="2"/>
            <w:shd w:val="clear" w:color="auto" w:fill="auto"/>
          </w:tcPr>
          <w:p w14:paraId="5B96987A" w14:textId="77777777" w:rsidR="00AE1271" w:rsidRPr="00DD09D3"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DD09D3">
              <w:rPr>
                <w:kern w:val="24"/>
                <w:sz w:val="20"/>
                <w:szCs w:val="20"/>
              </w:rPr>
              <w:t>2.401.63.2хх</w:t>
            </w:r>
          </w:p>
          <w:p w14:paraId="3B645D75" w14:textId="77777777" w:rsidR="00AE1271" w:rsidRPr="00DD09D3"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DD09D3">
              <w:rPr>
                <w:kern w:val="24"/>
                <w:sz w:val="20"/>
                <w:szCs w:val="20"/>
              </w:rPr>
              <w:t>(211, 213, 225, 272)</w:t>
            </w:r>
          </w:p>
        </w:tc>
      </w:tr>
      <w:tr w:rsidR="00AE1271" w:rsidRPr="0008626A" w14:paraId="2CBF2D0C" w14:textId="77777777" w:rsidTr="00FD4E61">
        <w:trPr>
          <w:gridAfter w:val="1"/>
          <w:wAfter w:w="128" w:type="dxa"/>
          <w:trHeight w:val="20"/>
        </w:trPr>
        <w:tc>
          <w:tcPr>
            <w:tcW w:w="2774" w:type="dxa"/>
            <w:shd w:val="clear" w:color="auto" w:fill="auto"/>
          </w:tcPr>
          <w:p w14:paraId="13E0CF42" w14:textId="77777777" w:rsidR="00AE1271" w:rsidRPr="00DD09D3" w:rsidRDefault="00AE1271" w:rsidP="00FF4076">
            <w:pPr>
              <w:widowControl w:val="0"/>
              <w:ind w:firstLine="0"/>
              <w:rPr>
                <w:sz w:val="20"/>
              </w:rPr>
            </w:pPr>
            <w:r w:rsidRPr="00DD09D3">
              <w:rPr>
                <w:sz w:val="20"/>
              </w:rPr>
              <w:t>Затраты на гарантийный ремонт и (или) текущее обслуживание списаны:</w:t>
            </w:r>
          </w:p>
        </w:tc>
        <w:tc>
          <w:tcPr>
            <w:tcW w:w="3743" w:type="dxa"/>
            <w:gridSpan w:val="2"/>
            <w:shd w:val="clear" w:color="auto" w:fill="auto"/>
          </w:tcPr>
          <w:p w14:paraId="327BCF53" w14:textId="77777777" w:rsidR="00AE1271" w:rsidRPr="00DD09D3" w:rsidRDefault="00AE1271" w:rsidP="00FF4076">
            <w:pPr>
              <w:widowControl w:val="0"/>
              <w:tabs>
                <w:tab w:val="num" w:pos="720"/>
              </w:tabs>
              <w:ind w:firstLine="0"/>
              <w:rPr>
                <w:sz w:val="20"/>
              </w:rPr>
            </w:pPr>
          </w:p>
        </w:tc>
        <w:tc>
          <w:tcPr>
            <w:tcW w:w="1816" w:type="dxa"/>
            <w:gridSpan w:val="2"/>
            <w:shd w:val="clear" w:color="auto" w:fill="auto"/>
          </w:tcPr>
          <w:p w14:paraId="52CD6D68" w14:textId="77777777" w:rsidR="00AE1271" w:rsidRPr="00DD09D3" w:rsidRDefault="00AE1271" w:rsidP="00FF4076">
            <w:pPr>
              <w:widowControl w:val="0"/>
              <w:ind w:firstLine="0"/>
              <w:jc w:val="center"/>
              <w:rPr>
                <w:sz w:val="20"/>
              </w:rPr>
            </w:pPr>
          </w:p>
        </w:tc>
        <w:tc>
          <w:tcPr>
            <w:tcW w:w="1806" w:type="dxa"/>
            <w:gridSpan w:val="2"/>
            <w:shd w:val="clear" w:color="auto" w:fill="auto"/>
          </w:tcPr>
          <w:p w14:paraId="2DEB08D9" w14:textId="77777777" w:rsidR="00AE1271" w:rsidRPr="00DD09D3" w:rsidRDefault="00AE1271" w:rsidP="00FF4076">
            <w:pPr>
              <w:pStyle w:val="aff"/>
              <w:widowControl w:val="0"/>
              <w:tabs>
                <w:tab w:val="left" w:pos="175"/>
              </w:tabs>
              <w:spacing w:before="0" w:beforeAutospacing="0" w:after="0" w:afterAutospacing="0"/>
              <w:jc w:val="center"/>
              <w:textAlignment w:val="baseline"/>
              <w:rPr>
                <w:kern w:val="24"/>
                <w:sz w:val="20"/>
                <w:szCs w:val="20"/>
              </w:rPr>
            </w:pPr>
          </w:p>
        </w:tc>
      </w:tr>
      <w:tr w:rsidR="00AE1271" w:rsidRPr="0008626A" w14:paraId="0D2EF101" w14:textId="77777777" w:rsidTr="00FD4E61">
        <w:trPr>
          <w:gridAfter w:val="1"/>
          <w:wAfter w:w="128" w:type="dxa"/>
          <w:trHeight w:val="20"/>
        </w:trPr>
        <w:tc>
          <w:tcPr>
            <w:tcW w:w="2774" w:type="dxa"/>
            <w:shd w:val="clear" w:color="auto" w:fill="auto"/>
          </w:tcPr>
          <w:p w14:paraId="3D2FF263" w14:textId="77777777" w:rsidR="00AE1271" w:rsidRPr="0008626A" w:rsidRDefault="00AE1271" w:rsidP="00FF4076">
            <w:pPr>
              <w:widowControl w:val="0"/>
              <w:ind w:firstLine="0"/>
              <w:rPr>
                <w:i/>
                <w:sz w:val="20"/>
              </w:rPr>
            </w:pPr>
            <w:r w:rsidRPr="0008626A">
              <w:rPr>
                <w:i/>
                <w:sz w:val="20"/>
              </w:rPr>
              <w:t>- за счет созданного резерва</w:t>
            </w:r>
          </w:p>
        </w:tc>
        <w:tc>
          <w:tcPr>
            <w:tcW w:w="3743" w:type="dxa"/>
            <w:gridSpan w:val="2"/>
            <w:vMerge w:val="restart"/>
            <w:shd w:val="clear" w:color="auto" w:fill="auto"/>
          </w:tcPr>
          <w:p w14:paraId="73728F50" w14:textId="77777777" w:rsidR="00AE1271" w:rsidRPr="0008626A" w:rsidRDefault="00AE1271" w:rsidP="00FF4076">
            <w:pPr>
              <w:widowControl w:val="0"/>
              <w:tabs>
                <w:tab w:val="num" w:pos="720"/>
              </w:tabs>
              <w:ind w:firstLine="0"/>
              <w:rPr>
                <w:sz w:val="20"/>
              </w:rPr>
            </w:pPr>
            <w:r w:rsidRPr="0008626A">
              <w:rPr>
                <w:sz w:val="20"/>
              </w:rPr>
              <w:t>Расчетно-платежная ведомость</w:t>
            </w:r>
          </w:p>
          <w:p w14:paraId="0CF0D79E" w14:textId="77777777" w:rsidR="00AE1271" w:rsidRPr="0008626A" w:rsidRDefault="00AE1271" w:rsidP="00FF4076">
            <w:pPr>
              <w:widowControl w:val="0"/>
              <w:tabs>
                <w:tab w:val="num" w:pos="720"/>
              </w:tabs>
              <w:ind w:firstLine="0"/>
              <w:rPr>
                <w:sz w:val="20"/>
              </w:rPr>
            </w:pPr>
            <w:r w:rsidRPr="0008626A">
              <w:rPr>
                <w:sz w:val="20"/>
              </w:rPr>
              <w:t>(ф. 0504401)</w:t>
            </w:r>
          </w:p>
          <w:p w14:paraId="2134EE4D" w14:textId="47A207FB"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4C9A161E" w14:textId="77777777" w:rsidR="00AE1271" w:rsidRPr="0008626A" w:rsidRDefault="00AE1271" w:rsidP="00195D5C">
            <w:pPr>
              <w:widowControl w:val="0"/>
              <w:ind w:firstLine="0"/>
              <w:rPr>
                <w:sz w:val="20"/>
              </w:rPr>
            </w:pPr>
            <w:r w:rsidRPr="0008626A">
              <w:rPr>
                <w:sz w:val="20"/>
              </w:rPr>
              <w:t>Акт о списании материальных запасов (ф. 0510460)</w:t>
            </w:r>
          </w:p>
          <w:p w14:paraId="3EA70FFA" w14:textId="77777777" w:rsidR="00AE1271" w:rsidRPr="0008626A" w:rsidRDefault="00AE1271" w:rsidP="00FF4076">
            <w:pPr>
              <w:widowControl w:val="0"/>
              <w:tabs>
                <w:tab w:val="num" w:pos="720"/>
              </w:tabs>
              <w:ind w:firstLine="0"/>
              <w:rPr>
                <w:sz w:val="20"/>
              </w:rPr>
            </w:pPr>
            <w:r w:rsidRPr="0008626A">
              <w:rPr>
                <w:sz w:val="20"/>
              </w:rPr>
              <w:t>Дефектная ведомость</w:t>
            </w:r>
          </w:p>
          <w:p w14:paraId="2A1CCE00" w14:textId="77777777" w:rsidR="00AE1271" w:rsidRPr="0008626A" w:rsidRDefault="00AE1271" w:rsidP="00FF4076">
            <w:pPr>
              <w:widowControl w:val="0"/>
              <w:tabs>
                <w:tab w:val="num" w:pos="720"/>
              </w:tabs>
              <w:ind w:firstLine="0"/>
              <w:rPr>
                <w:sz w:val="20"/>
              </w:rPr>
            </w:pPr>
            <w:r w:rsidRPr="0008626A">
              <w:rPr>
                <w:sz w:val="20"/>
              </w:rPr>
              <w:t>Акты выполненных работ (оказания услуг) (неунифицированная форма)</w:t>
            </w:r>
          </w:p>
          <w:p w14:paraId="2E17AA39"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5CEA067A" w14:textId="77777777" w:rsidR="00AE1271" w:rsidRPr="0008626A" w:rsidRDefault="00AE1271" w:rsidP="00FF4076">
            <w:pPr>
              <w:widowControl w:val="0"/>
              <w:ind w:firstLine="0"/>
              <w:jc w:val="center"/>
              <w:rPr>
                <w:i/>
                <w:kern w:val="24"/>
                <w:sz w:val="20"/>
              </w:rPr>
            </w:pPr>
            <w:r w:rsidRPr="0008626A">
              <w:rPr>
                <w:i/>
                <w:kern w:val="24"/>
                <w:sz w:val="20"/>
              </w:rPr>
              <w:t>2.401.63.2хх</w:t>
            </w:r>
          </w:p>
          <w:p w14:paraId="190751E3" w14:textId="77777777" w:rsidR="00AE1271" w:rsidRPr="0008626A" w:rsidRDefault="00AE1271" w:rsidP="00FF4076">
            <w:pPr>
              <w:widowControl w:val="0"/>
              <w:ind w:firstLine="0"/>
              <w:jc w:val="center"/>
              <w:rPr>
                <w:i/>
                <w:sz w:val="20"/>
              </w:rPr>
            </w:pPr>
            <w:r w:rsidRPr="0008626A">
              <w:rPr>
                <w:i/>
                <w:kern w:val="24"/>
                <w:sz w:val="20"/>
              </w:rPr>
              <w:t>(211, 213, 225, 272)</w:t>
            </w:r>
          </w:p>
        </w:tc>
        <w:tc>
          <w:tcPr>
            <w:tcW w:w="1806" w:type="dxa"/>
            <w:gridSpan w:val="2"/>
            <w:shd w:val="clear" w:color="auto" w:fill="auto"/>
          </w:tcPr>
          <w:p w14:paraId="48DD2397" w14:textId="77777777" w:rsidR="00AE1271" w:rsidRPr="0008626A" w:rsidRDefault="00AE1271" w:rsidP="00FF4076">
            <w:pPr>
              <w:pStyle w:val="aff"/>
              <w:widowControl w:val="0"/>
              <w:tabs>
                <w:tab w:val="left" w:pos="175"/>
              </w:tabs>
              <w:spacing w:before="0" w:beforeAutospacing="0" w:after="0" w:afterAutospacing="0"/>
              <w:jc w:val="center"/>
              <w:textAlignment w:val="baseline"/>
              <w:rPr>
                <w:i/>
                <w:kern w:val="24"/>
                <w:sz w:val="20"/>
                <w:szCs w:val="20"/>
              </w:rPr>
            </w:pPr>
            <w:r w:rsidRPr="0008626A">
              <w:rPr>
                <w:i/>
                <w:kern w:val="24"/>
                <w:sz w:val="20"/>
                <w:szCs w:val="20"/>
              </w:rPr>
              <w:t>2.105.34.444</w:t>
            </w:r>
          </w:p>
          <w:p w14:paraId="66AB458C" w14:textId="77777777" w:rsidR="00AE1271" w:rsidRPr="0008626A" w:rsidRDefault="00AE1271" w:rsidP="00FF4076">
            <w:pPr>
              <w:pStyle w:val="aff"/>
              <w:widowControl w:val="0"/>
              <w:tabs>
                <w:tab w:val="left" w:pos="175"/>
              </w:tabs>
              <w:spacing w:before="0" w:beforeAutospacing="0" w:after="0" w:afterAutospacing="0"/>
              <w:jc w:val="center"/>
              <w:textAlignment w:val="baseline"/>
              <w:rPr>
                <w:i/>
                <w:kern w:val="24"/>
                <w:sz w:val="20"/>
                <w:szCs w:val="20"/>
              </w:rPr>
            </w:pPr>
            <w:r w:rsidRPr="0008626A">
              <w:rPr>
                <w:i/>
                <w:kern w:val="24"/>
                <w:sz w:val="20"/>
                <w:szCs w:val="20"/>
              </w:rPr>
              <w:t>2.105.36.446</w:t>
            </w:r>
          </w:p>
          <w:p w14:paraId="53980910" w14:textId="77777777" w:rsidR="00AE1271" w:rsidRPr="0008626A" w:rsidRDefault="00AE1271" w:rsidP="00FF4076">
            <w:pPr>
              <w:pStyle w:val="aff"/>
              <w:widowControl w:val="0"/>
              <w:tabs>
                <w:tab w:val="left" w:pos="175"/>
              </w:tabs>
              <w:spacing w:before="0" w:beforeAutospacing="0" w:after="0" w:afterAutospacing="0"/>
              <w:jc w:val="center"/>
              <w:textAlignment w:val="baseline"/>
              <w:rPr>
                <w:i/>
                <w:kern w:val="24"/>
                <w:sz w:val="20"/>
                <w:szCs w:val="20"/>
              </w:rPr>
            </w:pPr>
            <w:r w:rsidRPr="0008626A">
              <w:rPr>
                <w:i/>
                <w:kern w:val="24"/>
                <w:sz w:val="20"/>
                <w:szCs w:val="20"/>
              </w:rPr>
              <w:t>2.302.11.737</w:t>
            </w:r>
          </w:p>
          <w:p w14:paraId="0AA098A9" w14:textId="77777777" w:rsidR="00AE1271" w:rsidRPr="0008626A" w:rsidRDefault="00AE1271" w:rsidP="00FF4076">
            <w:pPr>
              <w:pStyle w:val="aff"/>
              <w:widowControl w:val="0"/>
              <w:tabs>
                <w:tab w:val="left" w:pos="175"/>
              </w:tabs>
              <w:spacing w:before="0" w:beforeAutospacing="0" w:after="0" w:afterAutospacing="0"/>
              <w:jc w:val="center"/>
              <w:textAlignment w:val="baseline"/>
              <w:rPr>
                <w:i/>
                <w:kern w:val="24"/>
                <w:sz w:val="20"/>
                <w:szCs w:val="20"/>
              </w:rPr>
            </w:pPr>
            <w:r w:rsidRPr="0008626A">
              <w:rPr>
                <w:i/>
                <w:kern w:val="24"/>
                <w:sz w:val="20"/>
                <w:szCs w:val="20"/>
              </w:rPr>
              <w:t>2.302.25.73х</w:t>
            </w:r>
          </w:p>
          <w:p w14:paraId="4E0D49CF" w14:textId="77777777" w:rsidR="00AE1271" w:rsidRPr="0008626A" w:rsidRDefault="00AE1271" w:rsidP="00FF4076">
            <w:pPr>
              <w:pStyle w:val="aff"/>
              <w:widowControl w:val="0"/>
              <w:tabs>
                <w:tab w:val="left" w:pos="175"/>
              </w:tabs>
              <w:spacing w:before="0" w:beforeAutospacing="0" w:after="0" w:afterAutospacing="0"/>
              <w:jc w:val="center"/>
              <w:textAlignment w:val="baseline"/>
              <w:rPr>
                <w:i/>
                <w:kern w:val="24"/>
                <w:sz w:val="20"/>
                <w:szCs w:val="20"/>
              </w:rPr>
            </w:pPr>
            <w:r w:rsidRPr="0008626A">
              <w:rPr>
                <w:i/>
                <w:kern w:val="24"/>
                <w:sz w:val="20"/>
                <w:szCs w:val="20"/>
              </w:rPr>
              <w:t>(734, 736, 737)</w:t>
            </w:r>
          </w:p>
          <w:p w14:paraId="6ED56FCD" w14:textId="77777777" w:rsidR="00AE1271" w:rsidRPr="0008626A" w:rsidRDefault="00AE1271" w:rsidP="00FF4076">
            <w:pPr>
              <w:pStyle w:val="aff"/>
              <w:widowControl w:val="0"/>
              <w:tabs>
                <w:tab w:val="left" w:pos="175"/>
              </w:tabs>
              <w:spacing w:before="0" w:beforeAutospacing="0" w:after="0" w:afterAutospacing="0"/>
              <w:jc w:val="center"/>
              <w:textAlignment w:val="baseline"/>
              <w:rPr>
                <w:i/>
                <w:kern w:val="24"/>
                <w:sz w:val="20"/>
                <w:szCs w:val="20"/>
              </w:rPr>
            </w:pPr>
            <w:r w:rsidRPr="0008626A">
              <w:rPr>
                <w:i/>
                <w:kern w:val="24"/>
                <w:sz w:val="20"/>
                <w:szCs w:val="20"/>
              </w:rPr>
              <w:t>2.303.хх.731</w:t>
            </w:r>
          </w:p>
        </w:tc>
      </w:tr>
      <w:tr w:rsidR="00AE1271" w:rsidRPr="0008626A" w14:paraId="03C9CE6B" w14:textId="77777777" w:rsidTr="00FD4E61">
        <w:trPr>
          <w:gridAfter w:val="1"/>
          <w:wAfter w:w="128" w:type="dxa"/>
          <w:trHeight w:val="20"/>
        </w:trPr>
        <w:tc>
          <w:tcPr>
            <w:tcW w:w="2774" w:type="dxa"/>
            <w:shd w:val="clear" w:color="auto" w:fill="auto"/>
          </w:tcPr>
          <w:p w14:paraId="5CE06BA2" w14:textId="77777777" w:rsidR="00AE1271" w:rsidRPr="0008626A" w:rsidRDefault="00AE1271" w:rsidP="00FF4076">
            <w:pPr>
              <w:widowControl w:val="0"/>
              <w:ind w:firstLine="0"/>
              <w:rPr>
                <w:i/>
                <w:sz w:val="20"/>
              </w:rPr>
            </w:pPr>
            <w:r w:rsidRPr="0008626A">
              <w:rPr>
                <w:i/>
                <w:sz w:val="20"/>
              </w:rPr>
              <w:t>- в случае недостаточности средств резерва</w:t>
            </w:r>
          </w:p>
        </w:tc>
        <w:tc>
          <w:tcPr>
            <w:tcW w:w="3743" w:type="dxa"/>
            <w:gridSpan w:val="2"/>
            <w:vMerge/>
            <w:shd w:val="clear" w:color="auto" w:fill="auto"/>
          </w:tcPr>
          <w:p w14:paraId="288E0F81"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6CF57FAF" w14:textId="77777777" w:rsidR="00AE1271" w:rsidRPr="0008626A" w:rsidRDefault="00AE1271" w:rsidP="00FF4076">
            <w:pPr>
              <w:widowControl w:val="0"/>
              <w:ind w:firstLine="0"/>
              <w:jc w:val="center"/>
              <w:rPr>
                <w:i/>
                <w:kern w:val="24"/>
                <w:sz w:val="20"/>
              </w:rPr>
            </w:pPr>
            <w:r w:rsidRPr="0008626A">
              <w:rPr>
                <w:i/>
                <w:kern w:val="24"/>
                <w:sz w:val="20"/>
              </w:rPr>
              <w:t>2.109.х0.2хх</w:t>
            </w:r>
          </w:p>
          <w:p w14:paraId="213042C7" w14:textId="77777777" w:rsidR="00AE1271" w:rsidRPr="0008626A" w:rsidRDefault="00AE1271" w:rsidP="00FF4076">
            <w:pPr>
              <w:widowControl w:val="0"/>
              <w:ind w:firstLine="0"/>
              <w:jc w:val="center"/>
              <w:rPr>
                <w:i/>
                <w:sz w:val="20"/>
              </w:rPr>
            </w:pPr>
            <w:r w:rsidRPr="0008626A">
              <w:rPr>
                <w:i/>
                <w:kern w:val="24"/>
                <w:sz w:val="20"/>
              </w:rPr>
              <w:t>(211, 213, 225, 272)</w:t>
            </w:r>
          </w:p>
        </w:tc>
        <w:tc>
          <w:tcPr>
            <w:tcW w:w="1806" w:type="dxa"/>
            <w:gridSpan w:val="2"/>
            <w:shd w:val="clear" w:color="auto" w:fill="auto"/>
          </w:tcPr>
          <w:p w14:paraId="537E9CD7" w14:textId="77777777" w:rsidR="00AE1271" w:rsidRPr="0008626A" w:rsidRDefault="00AE1271" w:rsidP="00FF4076">
            <w:pPr>
              <w:pStyle w:val="aff"/>
              <w:widowControl w:val="0"/>
              <w:tabs>
                <w:tab w:val="left" w:pos="175"/>
              </w:tabs>
              <w:spacing w:before="0" w:beforeAutospacing="0" w:after="0" w:afterAutospacing="0"/>
              <w:jc w:val="center"/>
              <w:textAlignment w:val="baseline"/>
              <w:rPr>
                <w:i/>
                <w:kern w:val="24"/>
                <w:sz w:val="20"/>
                <w:szCs w:val="20"/>
              </w:rPr>
            </w:pPr>
            <w:r w:rsidRPr="0008626A">
              <w:rPr>
                <w:i/>
                <w:kern w:val="24"/>
                <w:sz w:val="20"/>
                <w:szCs w:val="20"/>
              </w:rPr>
              <w:t>2.105.34.444</w:t>
            </w:r>
          </w:p>
          <w:p w14:paraId="3B53C80F" w14:textId="77777777" w:rsidR="00AE1271" w:rsidRPr="0008626A" w:rsidRDefault="00AE1271" w:rsidP="00FF4076">
            <w:pPr>
              <w:pStyle w:val="aff"/>
              <w:widowControl w:val="0"/>
              <w:tabs>
                <w:tab w:val="left" w:pos="175"/>
              </w:tabs>
              <w:spacing w:before="0" w:beforeAutospacing="0" w:after="0" w:afterAutospacing="0"/>
              <w:jc w:val="center"/>
              <w:textAlignment w:val="baseline"/>
              <w:rPr>
                <w:i/>
                <w:kern w:val="24"/>
                <w:sz w:val="20"/>
                <w:szCs w:val="20"/>
              </w:rPr>
            </w:pPr>
            <w:r w:rsidRPr="0008626A">
              <w:rPr>
                <w:i/>
                <w:kern w:val="24"/>
                <w:sz w:val="20"/>
                <w:szCs w:val="20"/>
              </w:rPr>
              <w:t>2.105.36.446</w:t>
            </w:r>
          </w:p>
          <w:p w14:paraId="182ECD21" w14:textId="77777777" w:rsidR="00AE1271" w:rsidRPr="0008626A" w:rsidRDefault="00AE1271" w:rsidP="00FF4076">
            <w:pPr>
              <w:pStyle w:val="aff"/>
              <w:widowControl w:val="0"/>
              <w:tabs>
                <w:tab w:val="left" w:pos="175"/>
              </w:tabs>
              <w:spacing w:before="0" w:beforeAutospacing="0" w:after="0" w:afterAutospacing="0"/>
              <w:jc w:val="center"/>
              <w:textAlignment w:val="baseline"/>
              <w:rPr>
                <w:i/>
                <w:kern w:val="24"/>
                <w:sz w:val="20"/>
                <w:szCs w:val="20"/>
              </w:rPr>
            </w:pPr>
            <w:r w:rsidRPr="0008626A">
              <w:rPr>
                <w:i/>
                <w:kern w:val="24"/>
                <w:sz w:val="20"/>
                <w:szCs w:val="20"/>
              </w:rPr>
              <w:t>2.302.11.737</w:t>
            </w:r>
          </w:p>
          <w:p w14:paraId="5680311F" w14:textId="77777777" w:rsidR="00AE1271" w:rsidRPr="0008626A" w:rsidRDefault="00AE1271" w:rsidP="00FF4076">
            <w:pPr>
              <w:pStyle w:val="aff"/>
              <w:widowControl w:val="0"/>
              <w:tabs>
                <w:tab w:val="left" w:pos="175"/>
              </w:tabs>
              <w:spacing w:before="0" w:beforeAutospacing="0" w:after="0" w:afterAutospacing="0"/>
              <w:jc w:val="center"/>
              <w:textAlignment w:val="baseline"/>
              <w:rPr>
                <w:i/>
                <w:kern w:val="24"/>
                <w:sz w:val="20"/>
                <w:szCs w:val="20"/>
              </w:rPr>
            </w:pPr>
            <w:r w:rsidRPr="0008626A">
              <w:rPr>
                <w:i/>
                <w:kern w:val="24"/>
                <w:sz w:val="20"/>
                <w:szCs w:val="20"/>
              </w:rPr>
              <w:t>2.302.25.73х</w:t>
            </w:r>
          </w:p>
          <w:p w14:paraId="0EE94CB4" w14:textId="77777777" w:rsidR="00AE1271" w:rsidRPr="0008626A" w:rsidRDefault="00AE1271" w:rsidP="00FF4076">
            <w:pPr>
              <w:pStyle w:val="aff"/>
              <w:widowControl w:val="0"/>
              <w:tabs>
                <w:tab w:val="left" w:pos="175"/>
              </w:tabs>
              <w:spacing w:before="0" w:beforeAutospacing="0" w:after="0" w:afterAutospacing="0"/>
              <w:jc w:val="center"/>
              <w:textAlignment w:val="baseline"/>
              <w:rPr>
                <w:i/>
                <w:kern w:val="24"/>
                <w:sz w:val="20"/>
                <w:szCs w:val="20"/>
              </w:rPr>
            </w:pPr>
            <w:r w:rsidRPr="0008626A">
              <w:rPr>
                <w:i/>
                <w:kern w:val="24"/>
                <w:sz w:val="20"/>
                <w:szCs w:val="20"/>
              </w:rPr>
              <w:t>(734, 736, 737)</w:t>
            </w:r>
          </w:p>
          <w:p w14:paraId="27305216" w14:textId="77777777" w:rsidR="00AE1271" w:rsidRPr="0008626A" w:rsidRDefault="00AE1271" w:rsidP="00FF4076">
            <w:pPr>
              <w:pStyle w:val="aff"/>
              <w:widowControl w:val="0"/>
              <w:tabs>
                <w:tab w:val="left" w:pos="175"/>
              </w:tabs>
              <w:spacing w:before="0" w:beforeAutospacing="0" w:after="0" w:afterAutospacing="0"/>
              <w:jc w:val="center"/>
              <w:textAlignment w:val="baseline"/>
              <w:rPr>
                <w:i/>
                <w:kern w:val="24"/>
                <w:sz w:val="20"/>
                <w:szCs w:val="20"/>
              </w:rPr>
            </w:pPr>
            <w:r w:rsidRPr="0008626A">
              <w:rPr>
                <w:i/>
                <w:kern w:val="24"/>
                <w:sz w:val="20"/>
                <w:szCs w:val="20"/>
              </w:rPr>
              <w:t>2.303.хх.731</w:t>
            </w:r>
          </w:p>
        </w:tc>
      </w:tr>
      <w:tr w:rsidR="00AE1271" w:rsidRPr="0008626A" w14:paraId="35013A75" w14:textId="77777777" w:rsidTr="00FD4E61">
        <w:trPr>
          <w:gridAfter w:val="1"/>
          <w:wAfter w:w="128" w:type="dxa"/>
          <w:trHeight w:val="20"/>
        </w:trPr>
        <w:tc>
          <w:tcPr>
            <w:tcW w:w="2774" w:type="dxa"/>
            <w:shd w:val="clear" w:color="auto" w:fill="auto"/>
          </w:tcPr>
          <w:p w14:paraId="700089BA" w14:textId="77777777" w:rsidR="00AE1271" w:rsidRPr="00DD09D3" w:rsidRDefault="00AE1271" w:rsidP="00FF4076">
            <w:pPr>
              <w:widowControl w:val="0"/>
              <w:ind w:firstLine="0"/>
              <w:rPr>
                <w:sz w:val="20"/>
              </w:rPr>
            </w:pPr>
            <w:r w:rsidRPr="00DD09D3">
              <w:rPr>
                <w:sz w:val="20"/>
              </w:rPr>
              <w:t xml:space="preserve">По результатам инвентаризации выявлен остаток суммы резерва и уменьшены расходы </w:t>
            </w:r>
          </w:p>
        </w:tc>
        <w:tc>
          <w:tcPr>
            <w:tcW w:w="3743" w:type="dxa"/>
            <w:gridSpan w:val="2"/>
            <w:vMerge w:val="restart"/>
            <w:shd w:val="clear" w:color="auto" w:fill="auto"/>
          </w:tcPr>
          <w:p w14:paraId="5FB0A0E0" w14:textId="77777777" w:rsidR="00AE1271" w:rsidRPr="00DD09D3" w:rsidRDefault="00AE1271" w:rsidP="00FF4076">
            <w:pPr>
              <w:widowControl w:val="0"/>
              <w:ind w:firstLine="0"/>
              <w:rPr>
                <w:sz w:val="20"/>
              </w:rPr>
            </w:pPr>
            <w:r w:rsidRPr="00DD09D3">
              <w:rPr>
                <w:sz w:val="20"/>
              </w:rPr>
              <w:t>Бухгалтерская справка (ф. 0504833)</w:t>
            </w:r>
          </w:p>
          <w:p w14:paraId="16189867" w14:textId="77777777" w:rsidR="00AE1271" w:rsidRPr="00DD09D3" w:rsidRDefault="00AE1271" w:rsidP="00FF4076">
            <w:pPr>
              <w:widowControl w:val="0"/>
              <w:ind w:firstLine="0"/>
              <w:rPr>
                <w:sz w:val="20"/>
              </w:rPr>
            </w:pPr>
            <w:r w:rsidRPr="00DD09D3">
              <w:rPr>
                <w:sz w:val="20"/>
              </w:rPr>
              <w:t>Опись инвентаризации резервов (неунифицированная форма)</w:t>
            </w:r>
          </w:p>
        </w:tc>
        <w:tc>
          <w:tcPr>
            <w:tcW w:w="1816" w:type="dxa"/>
            <w:gridSpan w:val="2"/>
            <w:shd w:val="clear" w:color="auto" w:fill="auto"/>
          </w:tcPr>
          <w:p w14:paraId="489B77E4" w14:textId="77777777" w:rsidR="00AE1271" w:rsidRPr="00DD09D3"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DD09D3">
              <w:rPr>
                <w:kern w:val="24"/>
                <w:sz w:val="20"/>
                <w:szCs w:val="20"/>
              </w:rPr>
              <w:t>2.401.63.2хх</w:t>
            </w:r>
          </w:p>
          <w:p w14:paraId="0F5342D1" w14:textId="77777777" w:rsidR="00AE1271" w:rsidRPr="00DD09D3" w:rsidRDefault="00AE1271" w:rsidP="00FF4076">
            <w:pPr>
              <w:widowControl w:val="0"/>
              <w:ind w:firstLine="0"/>
              <w:jc w:val="center"/>
              <w:rPr>
                <w:sz w:val="20"/>
              </w:rPr>
            </w:pPr>
            <w:r w:rsidRPr="00DD09D3">
              <w:rPr>
                <w:sz w:val="20"/>
              </w:rPr>
              <w:t>(211, 213, 225, 272)</w:t>
            </w:r>
          </w:p>
        </w:tc>
        <w:tc>
          <w:tcPr>
            <w:tcW w:w="1806" w:type="dxa"/>
            <w:gridSpan w:val="2"/>
            <w:shd w:val="clear" w:color="auto" w:fill="auto"/>
          </w:tcPr>
          <w:p w14:paraId="08370F5D" w14:textId="77777777" w:rsidR="00AE1271" w:rsidRPr="00DD09D3"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DD09D3">
              <w:rPr>
                <w:kern w:val="24"/>
                <w:sz w:val="20"/>
                <w:szCs w:val="20"/>
              </w:rPr>
              <w:t>2.401.20.2хх</w:t>
            </w:r>
          </w:p>
          <w:p w14:paraId="4355288B" w14:textId="77777777" w:rsidR="00AE1271" w:rsidRPr="00DD09D3"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DD09D3">
              <w:rPr>
                <w:kern w:val="24"/>
                <w:sz w:val="20"/>
                <w:szCs w:val="20"/>
              </w:rPr>
              <w:t>(211, 213, 225, 272)</w:t>
            </w:r>
          </w:p>
        </w:tc>
      </w:tr>
      <w:tr w:rsidR="00AE1271" w:rsidRPr="0008626A" w14:paraId="242C533C" w14:textId="77777777" w:rsidTr="00FD4E61">
        <w:trPr>
          <w:gridAfter w:val="1"/>
          <w:wAfter w:w="128" w:type="dxa"/>
          <w:trHeight w:val="20"/>
        </w:trPr>
        <w:tc>
          <w:tcPr>
            <w:tcW w:w="2774" w:type="dxa"/>
            <w:shd w:val="clear" w:color="auto" w:fill="auto"/>
          </w:tcPr>
          <w:p w14:paraId="0B2C6BCE" w14:textId="77777777" w:rsidR="00AE1271" w:rsidRPr="00DD09D3" w:rsidRDefault="00AE1271" w:rsidP="00FF4076">
            <w:pPr>
              <w:widowControl w:val="0"/>
              <w:ind w:firstLine="0"/>
              <w:rPr>
                <w:sz w:val="20"/>
              </w:rPr>
            </w:pPr>
            <w:r w:rsidRPr="00DD09D3">
              <w:rPr>
                <w:sz w:val="20"/>
              </w:rPr>
              <w:t>По результатам инвентаризации выявлен недостаток суммы резерва (сумма признанных затрат выше суммы признанного резерва)</w:t>
            </w:r>
          </w:p>
        </w:tc>
        <w:tc>
          <w:tcPr>
            <w:tcW w:w="3743" w:type="dxa"/>
            <w:gridSpan w:val="2"/>
            <w:vMerge/>
            <w:shd w:val="clear" w:color="auto" w:fill="auto"/>
          </w:tcPr>
          <w:p w14:paraId="42307462" w14:textId="77777777" w:rsidR="00AE1271" w:rsidRPr="00DD09D3" w:rsidRDefault="00AE1271" w:rsidP="00FF4076">
            <w:pPr>
              <w:widowControl w:val="0"/>
              <w:ind w:firstLine="0"/>
              <w:rPr>
                <w:sz w:val="20"/>
              </w:rPr>
            </w:pPr>
          </w:p>
        </w:tc>
        <w:tc>
          <w:tcPr>
            <w:tcW w:w="1816" w:type="dxa"/>
            <w:gridSpan w:val="2"/>
            <w:shd w:val="clear" w:color="auto" w:fill="auto"/>
          </w:tcPr>
          <w:p w14:paraId="57EDB66E" w14:textId="77777777" w:rsidR="00AE1271" w:rsidRPr="00DD09D3" w:rsidRDefault="00AE1271" w:rsidP="00FF4076">
            <w:pPr>
              <w:widowControl w:val="0"/>
              <w:ind w:firstLine="0"/>
              <w:jc w:val="center"/>
              <w:rPr>
                <w:sz w:val="20"/>
              </w:rPr>
            </w:pPr>
            <w:r w:rsidRPr="00DD09D3">
              <w:rPr>
                <w:sz w:val="20"/>
              </w:rPr>
              <w:t>2.401.20.2хх</w:t>
            </w:r>
          </w:p>
          <w:p w14:paraId="557C8A34" w14:textId="77777777" w:rsidR="00AE1271" w:rsidRPr="00DD09D3" w:rsidRDefault="00AE1271" w:rsidP="00FF4076">
            <w:pPr>
              <w:widowControl w:val="0"/>
              <w:ind w:firstLine="0"/>
              <w:jc w:val="center"/>
              <w:rPr>
                <w:sz w:val="20"/>
              </w:rPr>
            </w:pPr>
            <w:r w:rsidRPr="00DD09D3">
              <w:rPr>
                <w:sz w:val="20"/>
              </w:rPr>
              <w:t>(211, 213, 225, 272)</w:t>
            </w:r>
          </w:p>
        </w:tc>
        <w:tc>
          <w:tcPr>
            <w:tcW w:w="1806" w:type="dxa"/>
            <w:gridSpan w:val="2"/>
            <w:shd w:val="clear" w:color="auto" w:fill="auto"/>
          </w:tcPr>
          <w:p w14:paraId="25CECA7A" w14:textId="77777777" w:rsidR="00AE1271" w:rsidRPr="00DD09D3"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DD09D3">
              <w:rPr>
                <w:kern w:val="24"/>
                <w:sz w:val="20"/>
                <w:szCs w:val="20"/>
              </w:rPr>
              <w:t>2.401.63.2хх</w:t>
            </w:r>
          </w:p>
          <w:p w14:paraId="093A7F25" w14:textId="77777777" w:rsidR="00AE1271" w:rsidRPr="00DD09D3"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DD09D3">
              <w:rPr>
                <w:kern w:val="24"/>
                <w:sz w:val="20"/>
                <w:szCs w:val="20"/>
              </w:rPr>
              <w:t>(211, 213, 225, 272)</w:t>
            </w:r>
          </w:p>
        </w:tc>
      </w:tr>
      <w:tr w:rsidR="00AE1271" w:rsidRPr="0008626A" w14:paraId="56C189CC" w14:textId="77777777" w:rsidTr="00FD4E61">
        <w:trPr>
          <w:gridAfter w:val="1"/>
          <w:wAfter w:w="128" w:type="dxa"/>
          <w:trHeight w:val="20"/>
        </w:trPr>
        <w:tc>
          <w:tcPr>
            <w:tcW w:w="10139" w:type="dxa"/>
            <w:gridSpan w:val="7"/>
            <w:shd w:val="clear" w:color="auto" w:fill="auto"/>
          </w:tcPr>
          <w:p w14:paraId="45C94DFC" w14:textId="0C542D59" w:rsidR="00AE1271" w:rsidRPr="0008626A" w:rsidRDefault="00AE1271" w:rsidP="0087094C">
            <w:pPr>
              <w:widowControl w:val="0"/>
              <w:ind w:firstLine="0"/>
              <w:jc w:val="left"/>
              <w:rPr>
                <w:b/>
                <w:i/>
                <w:sz w:val="20"/>
              </w:rPr>
            </w:pPr>
            <w:r w:rsidRPr="0008626A">
              <w:rPr>
                <w:b/>
                <w:i/>
                <w:sz w:val="20"/>
              </w:rPr>
              <w:t>22.6.5. Резерв предстоящих расходов по договорам аренды</w:t>
            </w:r>
          </w:p>
        </w:tc>
      </w:tr>
      <w:tr w:rsidR="00AE1271" w:rsidRPr="0008626A" w14:paraId="3032FA60" w14:textId="77777777" w:rsidTr="00FD4E61">
        <w:trPr>
          <w:gridAfter w:val="1"/>
          <w:wAfter w:w="128" w:type="dxa"/>
          <w:trHeight w:val="20"/>
        </w:trPr>
        <w:tc>
          <w:tcPr>
            <w:tcW w:w="2774" w:type="dxa"/>
            <w:shd w:val="clear" w:color="auto" w:fill="auto"/>
          </w:tcPr>
          <w:p w14:paraId="59D03B5D" w14:textId="688E724B" w:rsidR="00AE1271" w:rsidRPr="0008626A" w:rsidRDefault="00AE1271" w:rsidP="00FF4076">
            <w:pPr>
              <w:widowControl w:val="0"/>
              <w:ind w:firstLine="0"/>
              <w:rPr>
                <w:i/>
                <w:sz w:val="20"/>
              </w:rPr>
            </w:pPr>
            <w:r w:rsidRPr="0008626A">
              <w:rPr>
                <w:sz w:val="20"/>
              </w:rPr>
              <w:t>Формирование резерва предстоящих расходов по договорам аренды</w:t>
            </w:r>
          </w:p>
        </w:tc>
        <w:tc>
          <w:tcPr>
            <w:tcW w:w="3743" w:type="dxa"/>
            <w:gridSpan w:val="2"/>
            <w:shd w:val="clear" w:color="auto" w:fill="auto"/>
          </w:tcPr>
          <w:p w14:paraId="3BC389ED" w14:textId="77777777" w:rsidR="00AE1271" w:rsidRPr="0008626A" w:rsidRDefault="00AE1271" w:rsidP="00FF4076">
            <w:pPr>
              <w:widowControl w:val="0"/>
              <w:ind w:firstLine="0"/>
              <w:rPr>
                <w:sz w:val="20"/>
              </w:rPr>
            </w:pPr>
            <w:r w:rsidRPr="0008626A">
              <w:rPr>
                <w:sz w:val="20"/>
              </w:rPr>
              <w:t>Договор аренды (субаренды)</w:t>
            </w:r>
          </w:p>
          <w:p w14:paraId="578F2B67" w14:textId="77777777" w:rsidR="00AE1271" w:rsidRPr="0008626A" w:rsidRDefault="00AE1271" w:rsidP="00FF4076">
            <w:pPr>
              <w:widowControl w:val="0"/>
              <w:ind w:firstLine="0"/>
              <w:rPr>
                <w:sz w:val="20"/>
              </w:rPr>
            </w:pPr>
            <w:r w:rsidRPr="0008626A">
              <w:rPr>
                <w:sz w:val="20"/>
              </w:rPr>
              <w:t>Акт приемки-передачи имущества арендатору</w:t>
            </w:r>
          </w:p>
          <w:p w14:paraId="248239FA" w14:textId="2A80F43F" w:rsidR="00AE1271" w:rsidRPr="0008626A" w:rsidRDefault="00AE1271" w:rsidP="00FF4076">
            <w:pPr>
              <w:tabs>
                <w:tab w:val="left" w:pos="709"/>
              </w:tabs>
              <w:ind w:firstLine="0"/>
              <w:rPr>
                <w:i/>
                <w:sz w:val="20"/>
              </w:rPr>
            </w:pPr>
            <w:r w:rsidRPr="0008626A">
              <w:rPr>
                <w:sz w:val="20"/>
              </w:rPr>
              <w:t>Бухгалтерская справка (ф. 0504833)</w:t>
            </w:r>
          </w:p>
        </w:tc>
        <w:tc>
          <w:tcPr>
            <w:tcW w:w="1816" w:type="dxa"/>
            <w:gridSpan w:val="2"/>
            <w:shd w:val="clear" w:color="auto" w:fill="auto"/>
          </w:tcPr>
          <w:p w14:paraId="32F6E178" w14:textId="0D849F20" w:rsidR="00AE1271" w:rsidRPr="0008626A" w:rsidRDefault="00AE1271" w:rsidP="00FF4076">
            <w:pPr>
              <w:widowControl w:val="0"/>
              <w:ind w:firstLine="0"/>
              <w:jc w:val="center"/>
              <w:rPr>
                <w:i/>
                <w:sz w:val="20"/>
              </w:rPr>
            </w:pPr>
            <w:r w:rsidRPr="0008626A">
              <w:rPr>
                <w:sz w:val="20"/>
              </w:rPr>
              <w:t>0.111.4х.351</w:t>
            </w:r>
          </w:p>
        </w:tc>
        <w:tc>
          <w:tcPr>
            <w:tcW w:w="1806" w:type="dxa"/>
            <w:gridSpan w:val="2"/>
            <w:shd w:val="clear" w:color="auto" w:fill="auto"/>
          </w:tcPr>
          <w:p w14:paraId="5FC3D133" w14:textId="2FCCBC80" w:rsidR="00AE1271" w:rsidRPr="0008626A" w:rsidRDefault="00AE1271" w:rsidP="00FF4076">
            <w:pPr>
              <w:widowControl w:val="0"/>
              <w:ind w:left="176" w:hanging="176"/>
              <w:jc w:val="center"/>
              <w:rPr>
                <w:sz w:val="20"/>
              </w:rPr>
            </w:pPr>
            <w:r w:rsidRPr="0008626A">
              <w:rPr>
                <w:sz w:val="20"/>
              </w:rPr>
              <w:t>0.401.66.22х</w:t>
            </w:r>
          </w:p>
          <w:p w14:paraId="44349488" w14:textId="763D7554" w:rsidR="00AE1271" w:rsidRPr="0008626A" w:rsidRDefault="00AE1271" w:rsidP="00FF4076">
            <w:pPr>
              <w:widowControl w:val="0"/>
              <w:ind w:firstLine="0"/>
              <w:jc w:val="center"/>
              <w:rPr>
                <w:i/>
                <w:sz w:val="20"/>
              </w:rPr>
            </w:pPr>
            <w:r w:rsidRPr="0008626A">
              <w:rPr>
                <w:sz w:val="20"/>
              </w:rPr>
              <w:t>(224, 229)</w:t>
            </w:r>
          </w:p>
        </w:tc>
      </w:tr>
      <w:tr w:rsidR="00AE1271" w:rsidRPr="0008626A" w14:paraId="09E26949" w14:textId="77777777" w:rsidTr="00FD4E61">
        <w:trPr>
          <w:gridAfter w:val="1"/>
          <w:wAfter w:w="128" w:type="dxa"/>
          <w:trHeight w:val="20"/>
        </w:trPr>
        <w:tc>
          <w:tcPr>
            <w:tcW w:w="2774" w:type="dxa"/>
            <w:shd w:val="clear" w:color="auto" w:fill="auto"/>
          </w:tcPr>
          <w:p w14:paraId="2EBC0DF7" w14:textId="2ECB159F" w:rsidR="00AE1271" w:rsidRPr="0008626A" w:rsidRDefault="00AE1271" w:rsidP="00FF4076">
            <w:pPr>
              <w:widowControl w:val="0"/>
              <w:ind w:firstLine="0"/>
              <w:rPr>
                <w:i/>
                <w:sz w:val="20"/>
              </w:rPr>
            </w:pPr>
            <w:r w:rsidRPr="0008626A">
              <w:rPr>
                <w:sz w:val="20"/>
              </w:rPr>
              <w:t>Начисление  расходов по ежемесячной оплате арендных платежей в соответствие с графиком оплаты арендных за счет резерва</w:t>
            </w:r>
          </w:p>
        </w:tc>
        <w:tc>
          <w:tcPr>
            <w:tcW w:w="3743" w:type="dxa"/>
            <w:gridSpan w:val="2"/>
            <w:shd w:val="clear" w:color="auto" w:fill="auto"/>
          </w:tcPr>
          <w:p w14:paraId="40094336" w14:textId="77777777" w:rsidR="00AE1271" w:rsidRPr="0008626A" w:rsidRDefault="00AE1271" w:rsidP="00FF4076">
            <w:pPr>
              <w:widowControl w:val="0"/>
              <w:ind w:firstLine="0"/>
              <w:rPr>
                <w:sz w:val="20"/>
              </w:rPr>
            </w:pPr>
            <w:r w:rsidRPr="0008626A">
              <w:rPr>
                <w:sz w:val="20"/>
              </w:rPr>
              <w:t>Договор аренды (субаренды) с приложением графика арендных платежей</w:t>
            </w:r>
          </w:p>
          <w:p w14:paraId="1BADF34D" w14:textId="49EF25C7" w:rsidR="00AE1271" w:rsidRPr="0008626A" w:rsidRDefault="00AE1271" w:rsidP="00FF4076">
            <w:pPr>
              <w:widowControl w:val="0"/>
              <w:ind w:firstLine="0"/>
              <w:rPr>
                <w:i/>
                <w:sz w:val="20"/>
              </w:rPr>
            </w:pPr>
            <w:r w:rsidRPr="0008626A">
              <w:rPr>
                <w:i/>
                <w:sz w:val="20"/>
              </w:rPr>
              <w:t>Акт выполненных работ (оказания услуг)</w:t>
            </w:r>
          </w:p>
          <w:p w14:paraId="7F709571" w14:textId="62E6A4E0" w:rsidR="00AE1271" w:rsidRPr="0008626A" w:rsidRDefault="00AE1271" w:rsidP="00FF4076">
            <w:pPr>
              <w:widowControl w:val="0"/>
              <w:ind w:firstLine="0"/>
              <w:rPr>
                <w:i/>
                <w:sz w:val="20"/>
              </w:rPr>
            </w:pPr>
            <w:r w:rsidRPr="0008626A">
              <w:rPr>
                <w:sz w:val="20"/>
              </w:rPr>
              <w:t>Бухгалтерская справка (ф. 0504833)</w:t>
            </w:r>
          </w:p>
        </w:tc>
        <w:tc>
          <w:tcPr>
            <w:tcW w:w="1816" w:type="dxa"/>
            <w:gridSpan w:val="2"/>
            <w:shd w:val="clear" w:color="auto" w:fill="auto"/>
          </w:tcPr>
          <w:p w14:paraId="29421669" w14:textId="26424444" w:rsidR="00AE1271" w:rsidRPr="0008626A" w:rsidRDefault="00AE1271" w:rsidP="00FF4076">
            <w:pPr>
              <w:widowControl w:val="0"/>
              <w:ind w:left="176" w:hanging="176"/>
              <w:jc w:val="center"/>
              <w:rPr>
                <w:kern w:val="24"/>
                <w:sz w:val="20"/>
              </w:rPr>
            </w:pPr>
            <w:r w:rsidRPr="0008626A">
              <w:rPr>
                <w:kern w:val="24"/>
                <w:sz w:val="20"/>
              </w:rPr>
              <w:t>0.401.66.22х</w:t>
            </w:r>
          </w:p>
          <w:p w14:paraId="1D2212A7" w14:textId="74D78ABB" w:rsidR="00AE1271" w:rsidRPr="0008626A" w:rsidRDefault="00AE1271" w:rsidP="00FF4076">
            <w:pPr>
              <w:widowControl w:val="0"/>
              <w:ind w:firstLine="0"/>
              <w:jc w:val="center"/>
              <w:rPr>
                <w:i/>
                <w:sz w:val="20"/>
              </w:rPr>
            </w:pPr>
            <w:r w:rsidRPr="0008626A">
              <w:rPr>
                <w:kern w:val="24"/>
                <w:sz w:val="20"/>
              </w:rPr>
              <w:t>(224, 229)</w:t>
            </w:r>
          </w:p>
        </w:tc>
        <w:tc>
          <w:tcPr>
            <w:tcW w:w="1806" w:type="dxa"/>
            <w:gridSpan w:val="2"/>
            <w:shd w:val="clear" w:color="auto" w:fill="auto"/>
          </w:tcPr>
          <w:p w14:paraId="474D9056" w14:textId="0E8E3F50" w:rsidR="00AE1271" w:rsidRPr="0008626A" w:rsidRDefault="00AE1271" w:rsidP="00FF4076">
            <w:pPr>
              <w:widowControl w:val="0"/>
              <w:textAlignment w:val="baseline"/>
              <w:rPr>
                <w:kern w:val="24"/>
                <w:sz w:val="20"/>
              </w:rPr>
            </w:pPr>
            <w:r w:rsidRPr="0008626A">
              <w:rPr>
                <w:kern w:val="24"/>
                <w:sz w:val="20"/>
              </w:rPr>
              <w:t>0.302.24.73х</w:t>
            </w:r>
          </w:p>
          <w:p w14:paraId="05A717CD" w14:textId="77777777" w:rsidR="00AE1271" w:rsidRPr="0008626A" w:rsidRDefault="00AE1271" w:rsidP="00FF4076">
            <w:pPr>
              <w:widowControl w:val="0"/>
              <w:ind w:firstLine="0"/>
              <w:jc w:val="center"/>
              <w:textAlignment w:val="baseline"/>
              <w:rPr>
                <w:kern w:val="24"/>
                <w:sz w:val="20"/>
              </w:rPr>
            </w:pPr>
            <w:r w:rsidRPr="0008626A">
              <w:rPr>
                <w:kern w:val="24"/>
                <w:sz w:val="20"/>
              </w:rPr>
              <w:t>(731, 732, 733, 734, 736, 737)</w:t>
            </w:r>
          </w:p>
          <w:p w14:paraId="7648BDCE" w14:textId="0FC52E4F" w:rsidR="00AE1271" w:rsidRPr="0008626A" w:rsidRDefault="00AE1271" w:rsidP="00FF4076">
            <w:pPr>
              <w:widowControl w:val="0"/>
              <w:textAlignment w:val="baseline"/>
              <w:rPr>
                <w:kern w:val="24"/>
                <w:sz w:val="20"/>
              </w:rPr>
            </w:pPr>
            <w:r w:rsidRPr="0008626A">
              <w:rPr>
                <w:kern w:val="24"/>
                <w:sz w:val="20"/>
              </w:rPr>
              <w:t>0.302.29.73х</w:t>
            </w:r>
          </w:p>
          <w:p w14:paraId="3F325B39" w14:textId="5FA679BA" w:rsidR="00AE1271" w:rsidRPr="0008626A" w:rsidRDefault="00AE1271" w:rsidP="00FF4076">
            <w:pPr>
              <w:widowControl w:val="0"/>
              <w:ind w:firstLine="0"/>
              <w:jc w:val="center"/>
              <w:rPr>
                <w:i/>
                <w:sz w:val="20"/>
              </w:rPr>
            </w:pPr>
            <w:r w:rsidRPr="0008626A">
              <w:rPr>
                <w:kern w:val="24"/>
                <w:sz w:val="20"/>
              </w:rPr>
              <w:t>(731, 733, 734, 737)</w:t>
            </w:r>
          </w:p>
        </w:tc>
      </w:tr>
      <w:tr w:rsidR="00AE1271" w:rsidRPr="0008626A" w14:paraId="2749EF95" w14:textId="77777777" w:rsidTr="00FD4E61">
        <w:trPr>
          <w:gridAfter w:val="1"/>
          <w:wAfter w:w="128" w:type="dxa"/>
          <w:trHeight w:val="20"/>
        </w:trPr>
        <w:tc>
          <w:tcPr>
            <w:tcW w:w="2774" w:type="dxa"/>
            <w:shd w:val="clear" w:color="auto" w:fill="auto"/>
          </w:tcPr>
          <w:p w14:paraId="4DEDC540" w14:textId="1098B202" w:rsidR="00AE1271" w:rsidRPr="0008626A" w:rsidRDefault="00AE1271" w:rsidP="00FF4076">
            <w:pPr>
              <w:widowControl w:val="0"/>
              <w:ind w:firstLine="0"/>
              <w:rPr>
                <w:i/>
                <w:sz w:val="20"/>
              </w:rPr>
            </w:pPr>
            <w:r w:rsidRPr="0008626A">
              <w:rPr>
                <w:sz w:val="20"/>
              </w:rPr>
              <w:t>Списание неиспользованной суммы ранее сформированного резерва предстоящих расходов, в случае досрочного прекращения договорных отношений (договор аренды)</w:t>
            </w:r>
          </w:p>
        </w:tc>
        <w:tc>
          <w:tcPr>
            <w:tcW w:w="3743" w:type="dxa"/>
            <w:gridSpan w:val="2"/>
            <w:shd w:val="clear" w:color="auto" w:fill="auto"/>
          </w:tcPr>
          <w:p w14:paraId="35B4F6C7" w14:textId="455011B9" w:rsidR="00AE1271" w:rsidRPr="0008626A" w:rsidRDefault="00AE1271" w:rsidP="00FF4076">
            <w:pPr>
              <w:widowControl w:val="0"/>
              <w:ind w:firstLine="0"/>
              <w:rPr>
                <w:i/>
                <w:sz w:val="20"/>
              </w:rPr>
            </w:pPr>
            <w:r w:rsidRPr="0008626A">
              <w:rPr>
                <w:sz w:val="20"/>
              </w:rPr>
              <w:t>Бухгалтерская справка (ф. 0504833)</w:t>
            </w:r>
          </w:p>
        </w:tc>
        <w:tc>
          <w:tcPr>
            <w:tcW w:w="1816" w:type="dxa"/>
            <w:gridSpan w:val="2"/>
            <w:shd w:val="clear" w:color="auto" w:fill="auto"/>
          </w:tcPr>
          <w:p w14:paraId="7103DD10" w14:textId="5F82D889" w:rsidR="00AE1271" w:rsidRPr="0008626A" w:rsidRDefault="00AE1271" w:rsidP="00FF4076">
            <w:pPr>
              <w:widowControl w:val="0"/>
              <w:ind w:left="176" w:hanging="176"/>
              <w:jc w:val="center"/>
              <w:rPr>
                <w:sz w:val="20"/>
              </w:rPr>
            </w:pPr>
            <w:r w:rsidRPr="0008626A">
              <w:rPr>
                <w:sz w:val="20"/>
              </w:rPr>
              <w:t>0.401.66.22х</w:t>
            </w:r>
          </w:p>
          <w:p w14:paraId="7A6BF18D" w14:textId="0BF220F2" w:rsidR="00AE1271" w:rsidRPr="0008626A" w:rsidRDefault="00AE1271" w:rsidP="00FF4076">
            <w:pPr>
              <w:widowControl w:val="0"/>
              <w:ind w:firstLine="0"/>
              <w:jc w:val="center"/>
              <w:rPr>
                <w:i/>
                <w:sz w:val="20"/>
              </w:rPr>
            </w:pPr>
            <w:r w:rsidRPr="0008626A">
              <w:rPr>
                <w:sz w:val="20"/>
              </w:rPr>
              <w:t>(224, 229)</w:t>
            </w:r>
          </w:p>
        </w:tc>
        <w:tc>
          <w:tcPr>
            <w:tcW w:w="1806" w:type="dxa"/>
            <w:gridSpan w:val="2"/>
            <w:shd w:val="clear" w:color="auto" w:fill="auto"/>
          </w:tcPr>
          <w:p w14:paraId="1A1EB672" w14:textId="2E02B7A0" w:rsidR="00AE1271" w:rsidRPr="0008626A" w:rsidRDefault="00AE1271" w:rsidP="00FF4076">
            <w:pPr>
              <w:widowControl w:val="0"/>
              <w:ind w:firstLine="0"/>
              <w:jc w:val="center"/>
              <w:rPr>
                <w:i/>
                <w:sz w:val="20"/>
              </w:rPr>
            </w:pPr>
            <w:r w:rsidRPr="0008626A">
              <w:rPr>
                <w:sz w:val="20"/>
              </w:rPr>
              <w:t>0.111.4х.451</w:t>
            </w:r>
          </w:p>
        </w:tc>
      </w:tr>
      <w:tr w:rsidR="00AE1271" w:rsidRPr="0008626A" w14:paraId="53FFA29D" w14:textId="77777777" w:rsidTr="00FD4E61">
        <w:trPr>
          <w:gridAfter w:val="1"/>
          <w:wAfter w:w="128" w:type="dxa"/>
          <w:trHeight w:val="20"/>
        </w:trPr>
        <w:tc>
          <w:tcPr>
            <w:tcW w:w="10139" w:type="dxa"/>
            <w:gridSpan w:val="7"/>
            <w:shd w:val="clear" w:color="auto" w:fill="auto"/>
          </w:tcPr>
          <w:p w14:paraId="02DC2EE4" w14:textId="4A8F38ED" w:rsidR="00AE1271" w:rsidRPr="0008626A" w:rsidRDefault="00AE1271" w:rsidP="00420AB2">
            <w:pPr>
              <w:pStyle w:val="aff"/>
              <w:widowControl w:val="0"/>
              <w:tabs>
                <w:tab w:val="left" w:pos="175"/>
              </w:tabs>
              <w:spacing w:before="0" w:beforeAutospacing="0" w:after="0" w:afterAutospacing="0"/>
              <w:jc w:val="both"/>
              <w:textAlignment w:val="baseline"/>
              <w:outlineLvl w:val="0"/>
              <w:rPr>
                <w:b/>
                <w:kern w:val="24"/>
                <w:sz w:val="20"/>
                <w:szCs w:val="20"/>
              </w:rPr>
            </w:pPr>
            <w:bookmarkStart w:id="1044" w:name="_Toc65047801"/>
            <w:bookmarkStart w:id="1045" w:name="_Toc94016260"/>
            <w:bookmarkStart w:id="1046" w:name="_Toc94017029"/>
            <w:bookmarkStart w:id="1047" w:name="_Toc103589586"/>
            <w:bookmarkStart w:id="1048" w:name="_Toc167792782"/>
            <w:r w:rsidRPr="0008626A">
              <w:rPr>
                <w:b/>
                <w:kern w:val="24"/>
                <w:sz w:val="20"/>
                <w:szCs w:val="20"/>
              </w:rPr>
              <w:t>23. Корреспонденция счетов по операциям со счетом бухгалтерского учета 0.502.00 «Обязательства»</w:t>
            </w:r>
            <w:bookmarkEnd w:id="1044"/>
            <w:bookmarkEnd w:id="1045"/>
            <w:bookmarkEnd w:id="1046"/>
            <w:bookmarkEnd w:id="1047"/>
            <w:bookmarkEnd w:id="1048"/>
          </w:p>
        </w:tc>
      </w:tr>
      <w:tr w:rsidR="00AE1271" w:rsidRPr="0008626A" w14:paraId="6CB8AC3C" w14:textId="77777777" w:rsidTr="00FD4E61">
        <w:trPr>
          <w:gridAfter w:val="1"/>
          <w:wAfter w:w="128" w:type="dxa"/>
          <w:trHeight w:val="20"/>
        </w:trPr>
        <w:tc>
          <w:tcPr>
            <w:tcW w:w="10139" w:type="dxa"/>
            <w:gridSpan w:val="7"/>
            <w:shd w:val="clear" w:color="auto" w:fill="auto"/>
          </w:tcPr>
          <w:p w14:paraId="110E4D50" w14:textId="4B5C5D29"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049" w:name="_Toc12469465"/>
            <w:bookmarkStart w:id="1050" w:name="_Toc65047802"/>
            <w:bookmarkStart w:id="1051" w:name="_Toc94016261"/>
            <w:bookmarkStart w:id="1052" w:name="_Toc94017030"/>
            <w:bookmarkStart w:id="1053" w:name="_Toc103589587"/>
            <w:bookmarkStart w:id="1054" w:name="_Toc167792783"/>
            <w:r w:rsidRPr="0008626A">
              <w:rPr>
                <w:b/>
                <w:kern w:val="24"/>
                <w:sz w:val="20"/>
                <w:szCs w:val="20"/>
              </w:rPr>
              <w:t>23.1. Принимаемые обязательства</w:t>
            </w:r>
            <w:bookmarkEnd w:id="1049"/>
            <w:bookmarkEnd w:id="1050"/>
            <w:bookmarkEnd w:id="1051"/>
            <w:bookmarkEnd w:id="1052"/>
            <w:bookmarkEnd w:id="1053"/>
            <w:bookmarkEnd w:id="1054"/>
          </w:p>
        </w:tc>
      </w:tr>
      <w:tr w:rsidR="00AE1271" w:rsidRPr="0008626A" w14:paraId="39D97071" w14:textId="77777777" w:rsidTr="00FD4E61">
        <w:trPr>
          <w:gridAfter w:val="1"/>
          <w:wAfter w:w="128" w:type="dxa"/>
          <w:trHeight w:val="20"/>
        </w:trPr>
        <w:tc>
          <w:tcPr>
            <w:tcW w:w="10139" w:type="dxa"/>
            <w:gridSpan w:val="7"/>
            <w:shd w:val="clear" w:color="auto" w:fill="auto"/>
          </w:tcPr>
          <w:p w14:paraId="03B46027" w14:textId="77777777" w:rsidR="00AE1271" w:rsidRPr="0008626A" w:rsidRDefault="00AE1271" w:rsidP="00FF4076">
            <w:pPr>
              <w:pStyle w:val="aff"/>
              <w:widowControl w:val="0"/>
              <w:spacing w:before="0" w:beforeAutospacing="0" w:after="0" w:afterAutospacing="0"/>
              <w:jc w:val="both"/>
              <w:textAlignment w:val="baseline"/>
              <w:rPr>
                <w:b/>
                <w:sz w:val="20"/>
                <w:szCs w:val="20"/>
              </w:rPr>
            </w:pPr>
            <w:r w:rsidRPr="0008626A">
              <w:rPr>
                <w:b/>
                <w:sz w:val="20"/>
                <w:szCs w:val="20"/>
              </w:rPr>
              <w:t>Приобретение товаров, работ, услуг по контрактам, заключенным путем проведения конкурентных закупок (конкурсов, аукционов, запросов котировок, запросов предложений)</w:t>
            </w:r>
          </w:p>
        </w:tc>
      </w:tr>
      <w:tr w:rsidR="00AE1271" w:rsidRPr="0008626A" w14:paraId="3F6882C5" w14:textId="77777777" w:rsidTr="00FD4E61">
        <w:trPr>
          <w:gridAfter w:val="1"/>
          <w:wAfter w:w="128" w:type="dxa"/>
          <w:trHeight w:val="20"/>
        </w:trPr>
        <w:tc>
          <w:tcPr>
            <w:tcW w:w="2774" w:type="dxa"/>
            <w:shd w:val="clear" w:color="auto" w:fill="auto"/>
          </w:tcPr>
          <w:p w14:paraId="65BB6256" w14:textId="77777777" w:rsidR="00AE1271" w:rsidRPr="0008626A" w:rsidRDefault="00AE1271" w:rsidP="00FF4076">
            <w:pPr>
              <w:widowControl w:val="0"/>
              <w:autoSpaceDE w:val="0"/>
              <w:autoSpaceDN w:val="0"/>
              <w:adjustRightInd w:val="0"/>
              <w:ind w:firstLine="0"/>
              <w:rPr>
                <w:sz w:val="20"/>
              </w:rPr>
            </w:pPr>
            <w:r w:rsidRPr="0008626A">
              <w:rPr>
                <w:sz w:val="20"/>
              </w:rPr>
              <w:t>Принятие обязательств в сумме НМЦК</w:t>
            </w:r>
            <w:r w:rsidRPr="0008626A">
              <w:rPr>
                <w:rStyle w:val="af1"/>
                <w:sz w:val="20"/>
              </w:rPr>
              <w:footnoteReference w:id="7"/>
            </w:r>
            <w:r w:rsidRPr="0008626A">
              <w:rPr>
                <w:sz w:val="20"/>
              </w:rPr>
              <w:t xml:space="preserve"> при проведении конкурентной закупки:</w:t>
            </w:r>
          </w:p>
        </w:tc>
        <w:tc>
          <w:tcPr>
            <w:tcW w:w="3743" w:type="dxa"/>
            <w:gridSpan w:val="2"/>
            <w:shd w:val="clear" w:color="auto" w:fill="auto"/>
          </w:tcPr>
          <w:p w14:paraId="60B85B6D" w14:textId="77777777" w:rsidR="00AE1271" w:rsidRPr="0008626A" w:rsidRDefault="00AE1271" w:rsidP="00FF4076">
            <w:pPr>
              <w:widowControl w:val="0"/>
              <w:ind w:firstLine="0"/>
              <w:rPr>
                <w:sz w:val="20"/>
              </w:rPr>
            </w:pPr>
          </w:p>
        </w:tc>
        <w:tc>
          <w:tcPr>
            <w:tcW w:w="1816" w:type="dxa"/>
            <w:gridSpan w:val="2"/>
            <w:shd w:val="clear" w:color="auto" w:fill="auto"/>
          </w:tcPr>
          <w:p w14:paraId="1B984ACD" w14:textId="77777777" w:rsidR="00AE1271" w:rsidRPr="0008626A" w:rsidRDefault="00AE1271" w:rsidP="00FF4076">
            <w:pPr>
              <w:widowControl w:val="0"/>
              <w:ind w:firstLine="0"/>
              <w:jc w:val="center"/>
              <w:rPr>
                <w:sz w:val="20"/>
              </w:rPr>
            </w:pPr>
          </w:p>
        </w:tc>
        <w:tc>
          <w:tcPr>
            <w:tcW w:w="1806" w:type="dxa"/>
            <w:gridSpan w:val="2"/>
            <w:shd w:val="clear" w:color="auto" w:fill="auto"/>
          </w:tcPr>
          <w:p w14:paraId="3C7A6B05" w14:textId="77777777" w:rsidR="00AE1271" w:rsidRPr="0008626A" w:rsidRDefault="00AE1271" w:rsidP="00FF4076">
            <w:pPr>
              <w:widowControl w:val="0"/>
              <w:ind w:firstLine="0"/>
              <w:jc w:val="center"/>
              <w:rPr>
                <w:sz w:val="20"/>
              </w:rPr>
            </w:pPr>
          </w:p>
        </w:tc>
      </w:tr>
      <w:tr w:rsidR="00AE1271" w:rsidRPr="0008626A" w14:paraId="1C021BCF" w14:textId="77777777" w:rsidTr="00FD4E61">
        <w:trPr>
          <w:gridAfter w:val="1"/>
          <w:wAfter w:w="128" w:type="dxa"/>
          <w:trHeight w:val="20"/>
        </w:trPr>
        <w:tc>
          <w:tcPr>
            <w:tcW w:w="2774" w:type="dxa"/>
            <w:shd w:val="clear" w:color="auto" w:fill="auto"/>
          </w:tcPr>
          <w:p w14:paraId="34692805" w14:textId="1B5ADE41" w:rsidR="00AE1271" w:rsidRPr="0008626A" w:rsidRDefault="00AE1271" w:rsidP="00FF4076">
            <w:pPr>
              <w:widowControl w:val="0"/>
              <w:autoSpaceDE w:val="0"/>
              <w:autoSpaceDN w:val="0"/>
              <w:adjustRightInd w:val="0"/>
              <w:ind w:firstLine="0"/>
              <w:rPr>
                <w:sz w:val="20"/>
              </w:rPr>
            </w:pPr>
            <w:r w:rsidRPr="0008626A">
              <w:rPr>
                <w:sz w:val="20"/>
              </w:rPr>
              <w:t>-на текущий финансовый период</w:t>
            </w:r>
          </w:p>
        </w:tc>
        <w:tc>
          <w:tcPr>
            <w:tcW w:w="3743" w:type="dxa"/>
            <w:gridSpan w:val="2"/>
            <w:vMerge w:val="restart"/>
            <w:shd w:val="clear" w:color="auto" w:fill="auto"/>
          </w:tcPr>
          <w:p w14:paraId="41312241" w14:textId="77777777" w:rsidR="00AE1271" w:rsidRPr="0008626A" w:rsidRDefault="00AE1271" w:rsidP="00FF4076">
            <w:pPr>
              <w:widowControl w:val="0"/>
              <w:autoSpaceDE w:val="0"/>
              <w:autoSpaceDN w:val="0"/>
              <w:adjustRightInd w:val="0"/>
              <w:ind w:firstLine="0"/>
              <w:rPr>
                <w:sz w:val="20"/>
              </w:rPr>
            </w:pPr>
            <w:r w:rsidRPr="0008626A">
              <w:rPr>
                <w:sz w:val="20"/>
              </w:rPr>
              <w:t>Извещение об осуществлении закупки</w:t>
            </w:r>
          </w:p>
          <w:p w14:paraId="14FBFAAC"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 0504833)</w:t>
            </w:r>
          </w:p>
        </w:tc>
        <w:tc>
          <w:tcPr>
            <w:tcW w:w="1816" w:type="dxa"/>
            <w:gridSpan w:val="2"/>
            <w:shd w:val="clear" w:color="auto" w:fill="auto"/>
          </w:tcPr>
          <w:p w14:paraId="21CC50E8" w14:textId="77777777" w:rsidR="00AE1271" w:rsidRPr="0008626A" w:rsidRDefault="00AE1271" w:rsidP="00FF4076">
            <w:pPr>
              <w:widowControl w:val="0"/>
              <w:ind w:firstLine="0"/>
              <w:jc w:val="center"/>
              <w:rPr>
                <w:sz w:val="20"/>
              </w:rPr>
            </w:pPr>
            <w:r w:rsidRPr="0008626A">
              <w:rPr>
                <w:sz w:val="20"/>
              </w:rPr>
              <w:t>0.506.10.ххх</w:t>
            </w:r>
          </w:p>
        </w:tc>
        <w:tc>
          <w:tcPr>
            <w:tcW w:w="1806" w:type="dxa"/>
            <w:gridSpan w:val="2"/>
            <w:shd w:val="clear" w:color="auto" w:fill="auto"/>
          </w:tcPr>
          <w:p w14:paraId="3648A581" w14:textId="77777777" w:rsidR="00AE1271" w:rsidRPr="0008626A" w:rsidRDefault="00AE1271" w:rsidP="00FF4076">
            <w:pPr>
              <w:widowControl w:val="0"/>
              <w:ind w:firstLine="0"/>
              <w:jc w:val="center"/>
              <w:rPr>
                <w:sz w:val="20"/>
              </w:rPr>
            </w:pPr>
            <w:r w:rsidRPr="0008626A">
              <w:rPr>
                <w:sz w:val="20"/>
              </w:rPr>
              <w:t>0.502.17.ххх</w:t>
            </w:r>
          </w:p>
        </w:tc>
      </w:tr>
      <w:tr w:rsidR="00AE1271" w:rsidRPr="0008626A" w14:paraId="2AFC9D10" w14:textId="77777777" w:rsidTr="00FD4E61">
        <w:trPr>
          <w:gridAfter w:val="1"/>
          <w:wAfter w:w="128" w:type="dxa"/>
          <w:trHeight w:val="20"/>
        </w:trPr>
        <w:tc>
          <w:tcPr>
            <w:tcW w:w="2774" w:type="dxa"/>
            <w:shd w:val="clear" w:color="auto" w:fill="auto"/>
          </w:tcPr>
          <w:p w14:paraId="17F194CA" w14:textId="77777777" w:rsidR="00AE1271" w:rsidRPr="0008626A" w:rsidRDefault="00AE1271" w:rsidP="00FF4076">
            <w:pPr>
              <w:widowControl w:val="0"/>
              <w:autoSpaceDE w:val="0"/>
              <w:autoSpaceDN w:val="0"/>
              <w:adjustRightInd w:val="0"/>
              <w:ind w:firstLine="0"/>
              <w:rPr>
                <w:sz w:val="20"/>
              </w:rPr>
            </w:pPr>
            <w:r w:rsidRPr="0008626A">
              <w:rPr>
                <w:sz w:val="20"/>
              </w:rPr>
              <w:t>- на плановый период</w:t>
            </w:r>
          </w:p>
        </w:tc>
        <w:tc>
          <w:tcPr>
            <w:tcW w:w="3743" w:type="dxa"/>
            <w:gridSpan w:val="2"/>
            <w:vMerge/>
            <w:shd w:val="clear" w:color="auto" w:fill="auto"/>
          </w:tcPr>
          <w:p w14:paraId="29E5D2E4" w14:textId="77777777" w:rsidR="00AE1271" w:rsidRPr="0008626A" w:rsidRDefault="00AE1271" w:rsidP="00FF4076">
            <w:pPr>
              <w:widowControl w:val="0"/>
              <w:ind w:firstLine="0"/>
              <w:rPr>
                <w:sz w:val="20"/>
              </w:rPr>
            </w:pPr>
          </w:p>
        </w:tc>
        <w:tc>
          <w:tcPr>
            <w:tcW w:w="1816" w:type="dxa"/>
            <w:gridSpan w:val="2"/>
            <w:shd w:val="clear" w:color="auto" w:fill="auto"/>
          </w:tcPr>
          <w:p w14:paraId="30A5DD77" w14:textId="10E38CA3" w:rsidR="00AE1271" w:rsidRPr="0008626A" w:rsidRDefault="00AE1271" w:rsidP="00E06C49">
            <w:pPr>
              <w:widowControl w:val="0"/>
              <w:ind w:firstLine="0"/>
              <w:jc w:val="center"/>
              <w:rPr>
                <w:sz w:val="20"/>
              </w:rPr>
            </w:pPr>
            <w:r w:rsidRPr="0008626A">
              <w:rPr>
                <w:sz w:val="20"/>
              </w:rPr>
              <w:t>0.506.х0.ххх</w:t>
            </w:r>
          </w:p>
        </w:tc>
        <w:tc>
          <w:tcPr>
            <w:tcW w:w="1806" w:type="dxa"/>
            <w:gridSpan w:val="2"/>
            <w:shd w:val="clear" w:color="auto" w:fill="auto"/>
          </w:tcPr>
          <w:p w14:paraId="0A1A38AB" w14:textId="0496FEF1" w:rsidR="00AE1271" w:rsidRPr="0008626A" w:rsidRDefault="00AE1271" w:rsidP="00E06C49">
            <w:pPr>
              <w:widowControl w:val="0"/>
              <w:ind w:firstLine="0"/>
              <w:jc w:val="center"/>
              <w:rPr>
                <w:sz w:val="20"/>
              </w:rPr>
            </w:pPr>
            <w:r w:rsidRPr="0008626A">
              <w:rPr>
                <w:sz w:val="20"/>
              </w:rPr>
              <w:t>0.502.х7.ххх</w:t>
            </w:r>
          </w:p>
        </w:tc>
      </w:tr>
      <w:tr w:rsidR="00AE1271" w:rsidRPr="0008626A" w14:paraId="54CA79CC" w14:textId="77777777" w:rsidTr="00FD4E61">
        <w:trPr>
          <w:gridAfter w:val="1"/>
          <w:wAfter w:w="128" w:type="dxa"/>
          <w:trHeight w:val="20"/>
        </w:trPr>
        <w:tc>
          <w:tcPr>
            <w:tcW w:w="2774" w:type="dxa"/>
            <w:shd w:val="clear" w:color="auto" w:fill="auto"/>
          </w:tcPr>
          <w:p w14:paraId="38223758" w14:textId="77777777" w:rsidR="00AE1271" w:rsidRPr="0008626A" w:rsidRDefault="00AE1271" w:rsidP="00FF4076">
            <w:pPr>
              <w:widowControl w:val="0"/>
              <w:autoSpaceDE w:val="0"/>
              <w:autoSpaceDN w:val="0"/>
              <w:adjustRightInd w:val="0"/>
              <w:ind w:firstLine="0"/>
              <w:rPr>
                <w:sz w:val="20"/>
              </w:rPr>
            </w:pPr>
            <w:r w:rsidRPr="0008626A">
              <w:rPr>
                <w:sz w:val="20"/>
              </w:rPr>
              <w:t>Принятие суммы расходного обязательства при заключении контракта (договора) по итогам конкурентной закупки:</w:t>
            </w:r>
          </w:p>
        </w:tc>
        <w:tc>
          <w:tcPr>
            <w:tcW w:w="3743" w:type="dxa"/>
            <w:gridSpan w:val="2"/>
            <w:shd w:val="clear" w:color="auto" w:fill="auto"/>
          </w:tcPr>
          <w:p w14:paraId="13B1FE38"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2E725641"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363C005" w14:textId="77777777" w:rsidR="00AE1271" w:rsidRPr="0008626A" w:rsidRDefault="00AE1271" w:rsidP="00FF4076">
            <w:pPr>
              <w:widowControl w:val="0"/>
              <w:ind w:firstLine="0"/>
              <w:jc w:val="center"/>
              <w:rPr>
                <w:sz w:val="20"/>
              </w:rPr>
            </w:pPr>
          </w:p>
        </w:tc>
      </w:tr>
      <w:tr w:rsidR="00AE1271" w:rsidRPr="0008626A" w14:paraId="52BAD6F0" w14:textId="77777777" w:rsidTr="00FD4E61">
        <w:trPr>
          <w:gridAfter w:val="1"/>
          <w:wAfter w:w="128" w:type="dxa"/>
          <w:trHeight w:val="20"/>
        </w:trPr>
        <w:tc>
          <w:tcPr>
            <w:tcW w:w="2774" w:type="dxa"/>
            <w:shd w:val="clear" w:color="auto" w:fill="auto"/>
          </w:tcPr>
          <w:p w14:paraId="453D6CE0" w14:textId="080D2FF8" w:rsidR="00AE1271" w:rsidRPr="0008626A" w:rsidRDefault="00AE1271" w:rsidP="00FF4076">
            <w:pPr>
              <w:widowControl w:val="0"/>
              <w:autoSpaceDE w:val="0"/>
              <w:autoSpaceDN w:val="0"/>
              <w:adjustRightInd w:val="0"/>
              <w:ind w:firstLine="0"/>
              <w:rPr>
                <w:sz w:val="20"/>
              </w:rPr>
            </w:pPr>
            <w:r w:rsidRPr="0008626A">
              <w:rPr>
                <w:sz w:val="20"/>
              </w:rPr>
              <w:t>-на текущий финансовый период</w:t>
            </w:r>
          </w:p>
        </w:tc>
        <w:tc>
          <w:tcPr>
            <w:tcW w:w="3743" w:type="dxa"/>
            <w:gridSpan w:val="2"/>
            <w:vMerge w:val="restart"/>
            <w:shd w:val="clear" w:color="auto" w:fill="auto"/>
          </w:tcPr>
          <w:p w14:paraId="6086A304" w14:textId="77777777" w:rsidR="00AE1271" w:rsidRPr="0008626A" w:rsidRDefault="00AE1271" w:rsidP="00FF4076">
            <w:pPr>
              <w:widowControl w:val="0"/>
              <w:autoSpaceDE w:val="0"/>
              <w:autoSpaceDN w:val="0"/>
              <w:adjustRightInd w:val="0"/>
              <w:ind w:firstLine="0"/>
              <w:rPr>
                <w:sz w:val="20"/>
              </w:rPr>
            </w:pPr>
            <w:r w:rsidRPr="0008626A">
              <w:rPr>
                <w:sz w:val="20"/>
              </w:rPr>
              <w:t>Договор (Государственный контракт)</w:t>
            </w:r>
          </w:p>
          <w:p w14:paraId="2828C1E5"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 0504833)</w:t>
            </w:r>
          </w:p>
        </w:tc>
        <w:tc>
          <w:tcPr>
            <w:tcW w:w="1816" w:type="dxa"/>
            <w:gridSpan w:val="2"/>
            <w:shd w:val="clear" w:color="auto" w:fill="auto"/>
          </w:tcPr>
          <w:p w14:paraId="3EA3482E" w14:textId="77777777" w:rsidR="00AE1271" w:rsidRPr="0008626A" w:rsidRDefault="00AE1271" w:rsidP="00FF4076">
            <w:pPr>
              <w:widowControl w:val="0"/>
              <w:ind w:firstLine="0"/>
              <w:jc w:val="center"/>
              <w:rPr>
                <w:sz w:val="20"/>
              </w:rPr>
            </w:pPr>
            <w:r w:rsidRPr="0008626A">
              <w:rPr>
                <w:sz w:val="20"/>
              </w:rPr>
              <w:t>0.502.17.ххх</w:t>
            </w:r>
          </w:p>
        </w:tc>
        <w:tc>
          <w:tcPr>
            <w:tcW w:w="1806" w:type="dxa"/>
            <w:gridSpan w:val="2"/>
            <w:shd w:val="clear" w:color="auto" w:fill="auto"/>
          </w:tcPr>
          <w:p w14:paraId="1914EC52" w14:textId="77777777" w:rsidR="00AE1271" w:rsidRPr="0008626A" w:rsidRDefault="00AE1271" w:rsidP="00FF4076">
            <w:pPr>
              <w:widowControl w:val="0"/>
              <w:ind w:firstLine="0"/>
              <w:jc w:val="center"/>
              <w:rPr>
                <w:sz w:val="20"/>
              </w:rPr>
            </w:pPr>
            <w:r w:rsidRPr="0008626A">
              <w:rPr>
                <w:sz w:val="20"/>
              </w:rPr>
              <w:t>0.502.11.ххх</w:t>
            </w:r>
          </w:p>
        </w:tc>
      </w:tr>
      <w:tr w:rsidR="00AE1271" w:rsidRPr="0008626A" w14:paraId="64ACD988" w14:textId="77777777" w:rsidTr="00FD4E61">
        <w:trPr>
          <w:gridAfter w:val="1"/>
          <w:wAfter w:w="128" w:type="dxa"/>
          <w:trHeight w:val="20"/>
        </w:trPr>
        <w:tc>
          <w:tcPr>
            <w:tcW w:w="2774" w:type="dxa"/>
            <w:shd w:val="clear" w:color="auto" w:fill="auto"/>
          </w:tcPr>
          <w:p w14:paraId="64D48429" w14:textId="77777777" w:rsidR="00AE1271" w:rsidRPr="0008626A" w:rsidRDefault="00AE1271" w:rsidP="00FF4076">
            <w:pPr>
              <w:widowControl w:val="0"/>
              <w:autoSpaceDE w:val="0"/>
              <w:autoSpaceDN w:val="0"/>
              <w:adjustRightInd w:val="0"/>
              <w:ind w:firstLine="0"/>
              <w:rPr>
                <w:sz w:val="20"/>
              </w:rPr>
            </w:pPr>
            <w:r w:rsidRPr="0008626A">
              <w:rPr>
                <w:sz w:val="20"/>
              </w:rPr>
              <w:t>- на плановый период</w:t>
            </w:r>
          </w:p>
        </w:tc>
        <w:tc>
          <w:tcPr>
            <w:tcW w:w="3743" w:type="dxa"/>
            <w:gridSpan w:val="2"/>
            <w:vMerge/>
            <w:shd w:val="clear" w:color="auto" w:fill="auto"/>
          </w:tcPr>
          <w:p w14:paraId="47DF03F8" w14:textId="77777777" w:rsidR="00AE1271" w:rsidRPr="0008626A" w:rsidRDefault="00AE1271" w:rsidP="00FF4076">
            <w:pPr>
              <w:widowControl w:val="0"/>
              <w:ind w:firstLine="0"/>
              <w:rPr>
                <w:sz w:val="20"/>
              </w:rPr>
            </w:pPr>
          </w:p>
        </w:tc>
        <w:tc>
          <w:tcPr>
            <w:tcW w:w="1816" w:type="dxa"/>
            <w:gridSpan w:val="2"/>
            <w:shd w:val="clear" w:color="auto" w:fill="auto"/>
          </w:tcPr>
          <w:p w14:paraId="369D1156" w14:textId="2FBF2018" w:rsidR="00AE1271" w:rsidRPr="0008626A" w:rsidRDefault="00AE1271" w:rsidP="00E06C49">
            <w:pPr>
              <w:widowControl w:val="0"/>
              <w:ind w:firstLine="0"/>
              <w:jc w:val="center"/>
              <w:rPr>
                <w:sz w:val="20"/>
              </w:rPr>
            </w:pPr>
            <w:r w:rsidRPr="0008626A">
              <w:rPr>
                <w:sz w:val="20"/>
              </w:rPr>
              <w:t>0.502.х7.ххх</w:t>
            </w:r>
          </w:p>
        </w:tc>
        <w:tc>
          <w:tcPr>
            <w:tcW w:w="1806" w:type="dxa"/>
            <w:gridSpan w:val="2"/>
            <w:shd w:val="clear" w:color="auto" w:fill="auto"/>
          </w:tcPr>
          <w:p w14:paraId="4B039D0D" w14:textId="523F0991" w:rsidR="00AE1271" w:rsidRPr="0008626A" w:rsidRDefault="00AE1271" w:rsidP="00E06C49">
            <w:pPr>
              <w:widowControl w:val="0"/>
              <w:ind w:firstLine="0"/>
              <w:jc w:val="center"/>
              <w:rPr>
                <w:sz w:val="20"/>
              </w:rPr>
            </w:pPr>
            <w:r w:rsidRPr="0008626A">
              <w:rPr>
                <w:sz w:val="20"/>
              </w:rPr>
              <w:t>0.502.х1.ххх</w:t>
            </w:r>
          </w:p>
        </w:tc>
      </w:tr>
      <w:tr w:rsidR="00AE1271" w:rsidRPr="0008626A" w14:paraId="1367B418" w14:textId="77777777" w:rsidTr="00FD4E61">
        <w:trPr>
          <w:gridAfter w:val="1"/>
          <w:wAfter w:w="128" w:type="dxa"/>
          <w:trHeight w:val="20"/>
        </w:trPr>
        <w:tc>
          <w:tcPr>
            <w:tcW w:w="2774" w:type="dxa"/>
            <w:shd w:val="clear" w:color="auto" w:fill="auto"/>
          </w:tcPr>
          <w:p w14:paraId="76377723" w14:textId="1EA81F36" w:rsidR="00AE1271" w:rsidRPr="0008626A" w:rsidRDefault="00AE1271" w:rsidP="00FF4076">
            <w:pPr>
              <w:pStyle w:val="aff8"/>
              <w:jc w:val="both"/>
              <w:rPr>
                <w:rFonts w:ascii="Times New Roman" w:hAnsi="Times New Roman"/>
                <w:sz w:val="20"/>
                <w:szCs w:val="20"/>
              </w:rPr>
            </w:pPr>
            <w:r w:rsidRPr="0008626A">
              <w:rPr>
                <w:rFonts w:ascii="Times New Roman" w:eastAsia="Times New Roman" w:hAnsi="Times New Roman"/>
                <w:sz w:val="20"/>
                <w:szCs w:val="20"/>
                <w:lang w:eastAsia="ru-RU"/>
              </w:rPr>
              <w:t>Отражение обеспечения исполнения обязательств при заключении договора</w:t>
            </w:r>
          </w:p>
        </w:tc>
        <w:tc>
          <w:tcPr>
            <w:tcW w:w="3743" w:type="dxa"/>
            <w:gridSpan w:val="2"/>
            <w:shd w:val="clear" w:color="auto" w:fill="auto"/>
          </w:tcPr>
          <w:p w14:paraId="48E28229" w14:textId="77777777" w:rsidR="00AE1271" w:rsidRPr="0008626A" w:rsidRDefault="00AE1271" w:rsidP="00FF4076">
            <w:pPr>
              <w:widowControl w:val="0"/>
              <w:autoSpaceDE w:val="0"/>
              <w:autoSpaceDN w:val="0"/>
              <w:adjustRightInd w:val="0"/>
              <w:ind w:firstLine="0"/>
              <w:rPr>
                <w:sz w:val="20"/>
              </w:rPr>
            </w:pPr>
            <w:r w:rsidRPr="0008626A">
              <w:rPr>
                <w:sz w:val="20"/>
              </w:rPr>
              <w:t>Договор (Государственный контракт)</w:t>
            </w:r>
          </w:p>
          <w:p w14:paraId="34A82FE5" w14:textId="5DD442D6" w:rsidR="00AE1271" w:rsidRPr="0008626A" w:rsidRDefault="00AE1271" w:rsidP="00FF4076">
            <w:pPr>
              <w:pStyle w:val="aff8"/>
              <w:jc w:val="both"/>
              <w:rPr>
                <w:rFonts w:ascii="Times New Roman" w:hAnsi="Times New Roman"/>
                <w:sz w:val="20"/>
                <w:szCs w:val="20"/>
              </w:rPr>
            </w:pPr>
            <w:r w:rsidRPr="0008626A">
              <w:rPr>
                <w:rFonts w:ascii="Times New Roman" w:hAnsi="Times New Roman"/>
                <w:sz w:val="20"/>
                <w:szCs w:val="20"/>
              </w:rPr>
              <w:t>Поручительство, независимая (банковская) гарантия и т.д.</w:t>
            </w:r>
          </w:p>
          <w:p w14:paraId="3342253B"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7903F58" w14:textId="32C21A62" w:rsidR="00AE1271" w:rsidRPr="0008626A" w:rsidRDefault="00AE1271" w:rsidP="00FF4076">
            <w:pPr>
              <w:pStyle w:val="aff8"/>
              <w:jc w:val="center"/>
              <w:rPr>
                <w:rFonts w:ascii="Times New Roman" w:hAnsi="Times New Roman"/>
                <w:sz w:val="20"/>
                <w:szCs w:val="20"/>
              </w:rPr>
            </w:pPr>
            <w:r w:rsidRPr="0008626A">
              <w:rPr>
                <w:rFonts w:ascii="Times New Roman" w:hAnsi="Times New Roman"/>
                <w:sz w:val="20"/>
                <w:szCs w:val="20"/>
              </w:rPr>
              <w:t>10</w:t>
            </w:r>
          </w:p>
        </w:tc>
        <w:tc>
          <w:tcPr>
            <w:tcW w:w="1806" w:type="dxa"/>
            <w:gridSpan w:val="2"/>
            <w:shd w:val="clear" w:color="auto" w:fill="auto"/>
          </w:tcPr>
          <w:p w14:paraId="53DAFEA4" w14:textId="77777777" w:rsidR="00AE1271" w:rsidRPr="0008626A" w:rsidRDefault="00AE1271" w:rsidP="00FF4076">
            <w:pPr>
              <w:widowControl w:val="0"/>
              <w:ind w:firstLine="0"/>
              <w:jc w:val="center"/>
              <w:rPr>
                <w:sz w:val="20"/>
              </w:rPr>
            </w:pPr>
          </w:p>
        </w:tc>
      </w:tr>
      <w:tr w:rsidR="00AE1271" w:rsidRPr="0008626A" w14:paraId="2574DD18" w14:textId="77777777" w:rsidTr="00FD4E61">
        <w:trPr>
          <w:gridAfter w:val="1"/>
          <w:wAfter w:w="128" w:type="dxa"/>
          <w:trHeight w:val="20"/>
        </w:trPr>
        <w:tc>
          <w:tcPr>
            <w:tcW w:w="2774" w:type="dxa"/>
            <w:shd w:val="clear" w:color="auto" w:fill="auto"/>
          </w:tcPr>
          <w:p w14:paraId="0C74C062" w14:textId="77777777" w:rsidR="00AE1271" w:rsidRPr="0008626A" w:rsidRDefault="00AE1271" w:rsidP="00FF4076">
            <w:pPr>
              <w:widowControl w:val="0"/>
              <w:autoSpaceDE w:val="0"/>
              <w:autoSpaceDN w:val="0"/>
              <w:adjustRightInd w:val="0"/>
              <w:ind w:firstLine="0"/>
              <w:rPr>
                <w:sz w:val="20"/>
              </w:rPr>
            </w:pPr>
            <w:r w:rsidRPr="0008626A">
              <w:rPr>
                <w:sz w:val="20"/>
              </w:rPr>
              <w:t>Уточнение принимаемых обязательств по контрактам:</w:t>
            </w:r>
          </w:p>
        </w:tc>
        <w:tc>
          <w:tcPr>
            <w:tcW w:w="3743" w:type="dxa"/>
            <w:gridSpan w:val="2"/>
            <w:shd w:val="clear" w:color="auto" w:fill="auto"/>
          </w:tcPr>
          <w:p w14:paraId="760523E6" w14:textId="77777777" w:rsidR="00AE1271" w:rsidRPr="0008626A" w:rsidRDefault="00AE1271" w:rsidP="00FF4076">
            <w:pPr>
              <w:widowControl w:val="0"/>
              <w:ind w:firstLine="0"/>
              <w:rPr>
                <w:sz w:val="20"/>
              </w:rPr>
            </w:pPr>
          </w:p>
        </w:tc>
        <w:tc>
          <w:tcPr>
            <w:tcW w:w="1816" w:type="dxa"/>
            <w:gridSpan w:val="2"/>
            <w:shd w:val="clear" w:color="auto" w:fill="auto"/>
          </w:tcPr>
          <w:p w14:paraId="3E3F2684" w14:textId="77777777" w:rsidR="00AE1271" w:rsidRPr="0008626A" w:rsidRDefault="00AE1271" w:rsidP="00FF4076">
            <w:pPr>
              <w:widowControl w:val="0"/>
              <w:ind w:firstLine="0"/>
              <w:jc w:val="center"/>
              <w:rPr>
                <w:sz w:val="20"/>
              </w:rPr>
            </w:pPr>
          </w:p>
        </w:tc>
        <w:tc>
          <w:tcPr>
            <w:tcW w:w="1806" w:type="dxa"/>
            <w:gridSpan w:val="2"/>
            <w:shd w:val="clear" w:color="auto" w:fill="auto"/>
          </w:tcPr>
          <w:p w14:paraId="17B56874" w14:textId="77777777" w:rsidR="00AE1271" w:rsidRPr="0008626A" w:rsidRDefault="00AE1271" w:rsidP="00FF4076">
            <w:pPr>
              <w:widowControl w:val="0"/>
              <w:ind w:firstLine="0"/>
              <w:jc w:val="center"/>
              <w:rPr>
                <w:sz w:val="20"/>
              </w:rPr>
            </w:pPr>
          </w:p>
        </w:tc>
      </w:tr>
      <w:tr w:rsidR="00AE1271" w:rsidRPr="0008626A" w14:paraId="21E833CE" w14:textId="77777777" w:rsidTr="00FD4E61">
        <w:trPr>
          <w:gridAfter w:val="1"/>
          <w:wAfter w:w="128" w:type="dxa"/>
          <w:trHeight w:val="20"/>
        </w:trPr>
        <w:tc>
          <w:tcPr>
            <w:tcW w:w="2774" w:type="dxa"/>
            <w:shd w:val="clear" w:color="auto" w:fill="auto"/>
          </w:tcPr>
          <w:p w14:paraId="0F52A8FB" w14:textId="77777777" w:rsidR="00AE1271" w:rsidRPr="0008626A" w:rsidRDefault="00AE1271" w:rsidP="00FF4076">
            <w:pPr>
              <w:widowControl w:val="0"/>
              <w:autoSpaceDE w:val="0"/>
              <w:autoSpaceDN w:val="0"/>
              <w:adjustRightInd w:val="0"/>
              <w:ind w:firstLine="0"/>
              <w:rPr>
                <w:sz w:val="20"/>
              </w:rPr>
            </w:pPr>
            <w:r w:rsidRPr="0008626A">
              <w:rPr>
                <w:sz w:val="20"/>
              </w:rPr>
              <w:t>1) на сумму экономии при заключении контракта (договора) по результатам конкурентной закупки:</w:t>
            </w:r>
          </w:p>
        </w:tc>
        <w:tc>
          <w:tcPr>
            <w:tcW w:w="3743" w:type="dxa"/>
            <w:gridSpan w:val="2"/>
            <w:shd w:val="clear" w:color="auto" w:fill="auto"/>
          </w:tcPr>
          <w:p w14:paraId="71294EB1" w14:textId="77777777" w:rsidR="00AE1271" w:rsidRPr="0008626A" w:rsidRDefault="00AE1271" w:rsidP="00FF4076">
            <w:pPr>
              <w:widowControl w:val="0"/>
              <w:ind w:firstLine="0"/>
              <w:rPr>
                <w:sz w:val="20"/>
              </w:rPr>
            </w:pPr>
          </w:p>
        </w:tc>
        <w:tc>
          <w:tcPr>
            <w:tcW w:w="1816" w:type="dxa"/>
            <w:gridSpan w:val="2"/>
            <w:shd w:val="clear" w:color="auto" w:fill="auto"/>
          </w:tcPr>
          <w:p w14:paraId="58BCCE44" w14:textId="77777777" w:rsidR="00AE1271" w:rsidRPr="0008626A" w:rsidRDefault="00AE1271" w:rsidP="00FF4076">
            <w:pPr>
              <w:widowControl w:val="0"/>
              <w:ind w:firstLine="0"/>
              <w:jc w:val="center"/>
              <w:rPr>
                <w:sz w:val="20"/>
              </w:rPr>
            </w:pPr>
          </w:p>
        </w:tc>
        <w:tc>
          <w:tcPr>
            <w:tcW w:w="1806" w:type="dxa"/>
            <w:gridSpan w:val="2"/>
            <w:shd w:val="clear" w:color="auto" w:fill="auto"/>
          </w:tcPr>
          <w:p w14:paraId="5E41EB2E" w14:textId="77777777" w:rsidR="00AE1271" w:rsidRPr="0008626A" w:rsidRDefault="00AE1271" w:rsidP="00FF4076">
            <w:pPr>
              <w:widowControl w:val="0"/>
              <w:ind w:firstLine="0"/>
              <w:jc w:val="center"/>
              <w:rPr>
                <w:sz w:val="20"/>
              </w:rPr>
            </w:pPr>
          </w:p>
        </w:tc>
      </w:tr>
      <w:tr w:rsidR="00AE1271" w:rsidRPr="0008626A" w14:paraId="33C8BB23" w14:textId="77777777" w:rsidTr="00FD4E61">
        <w:trPr>
          <w:gridAfter w:val="1"/>
          <w:wAfter w:w="128" w:type="dxa"/>
          <w:trHeight w:val="20"/>
        </w:trPr>
        <w:tc>
          <w:tcPr>
            <w:tcW w:w="2774" w:type="dxa"/>
            <w:shd w:val="clear" w:color="auto" w:fill="auto"/>
          </w:tcPr>
          <w:p w14:paraId="0FC8B31C" w14:textId="7FD7F83B" w:rsidR="00AE1271" w:rsidRPr="0008626A" w:rsidRDefault="00AE1271" w:rsidP="00FF4076">
            <w:pPr>
              <w:widowControl w:val="0"/>
              <w:autoSpaceDE w:val="0"/>
              <w:autoSpaceDN w:val="0"/>
              <w:adjustRightInd w:val="0"/>
              <w:ind w:firstLine="0"/>
              <w:rPr>
                <w:sz w:val="20"/>
              </w:rPr>
            </w:pPr>
            <w:r w:rsidRPr="0008626A">
              <w:rPr>
                <w:sz w:val="20"/>
              </w:rPr>
              <w:t>-на текущий финансовый период</w:t>
            </w:r>
          </w:p>
        </w:tc>
        <w:tc>
          <w:tcPr>
            <w:tcW w:w="3743" w:type="dxa"/>
            <w:gridSpan w:val="2"/>
            <w:vMerge w:val="restart"/>
            <w:shd w:val="clear" w:color="auto" w:fill="auto"/>
          </w:tcPr>
          <w:p w14:paraId="218C0394" w14:textId="77777777" w:rsidR="00AE1271" w:rsidRPr="0008626A" w:rsidRDefault="00AE1271" w:rsidP="00FF4076">
            <w:pPr>
              <w:widowControl w:val="0"/>
              <w:autoSpaceDE w:val="0"/>
              <w:autoSpaceDN w:val="0"/>
              <w:adjustRightInd w:val="0"/>
              <w:ind w:firstLine="0"/>
              <w:rPr>
                <w:sz w:val="20"/>
              </w:rPr>
            </w:pPr>
            <w:r w:rsidRPr="0008626A">
              <w:rPr>
                <w:sz w:val="20"/>
              </w:rPr>
              <w:t>Протокол подведения итогов конкурентной закупки</w:t>
            </w:r>
          </w:p>
          <w:p w14:paraId="13720668"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 0504833)</w:t>
            </w:r>
          </w:p>
        </w:tc>
        <w:tc>
          <w:tcPr>
            <w:tcW w:w="1816" w:type="dxa"/>
            <w:gridSpan w:val="2"/>
            <w:shd w:val="clear" w:color="auto" w:fill="auto"/>
          </w:tcPr>
          <w:p w14:paraId="186C7BC1" w14:textId="77777777" w:rsidR="00AE1271" w:rsidRPr="0008626A" w:rsidRDefault="00AE1271" w:rsidP="00FF4076">
            <w:pPr>
              <w:widowControl w:val="0"/>
              <w:ind w:firstLine="0"/>
              <w:jc w:val="center"/>
              <w:rPr>
                <w:sz w:val="20"/>
              </w:rPr>
            </w:pPr>
            <w:r w:rsidRPr="0008626A">
              <w:rPr>
                <w:sz w:val="20"/>
              </w:rPr>
              <w:t>0.502.17.ххх</w:t>
            </w:r>
          </w:p>
        </w:tc>
        <w:tc>
          <w:tcPr>
            <w:tcW w:w="1806" w:type="dxa"/>
            <w:gridSpan w:val="2"/>
            <w:shd w:val="clear" w:color="auto" w:fill="auto"/>
          </w:tcPr>
          <w:p w14:paraId="14D468E4" w14:textId="77777777" w:rsidR="00AE1271" w:rsidRPr="0008626A" w:rsidRDefault="00AE1271" w:rsidP="00FF4076">
            <w:pPr>
              <w:widowControl w:val="0"/>
              <w:ind w:firstLine="0"/>
              <w:jc w:val="center"/>
              <w:rPr>
                <w:sz w:val="20"/>
              </w:rPr>
            </w:pPr>
            <w:r w:rsidRPr="0008626A">
              <w:rPr>
                <w:sz w:val="20"/>
              </w:rPr>
              <w:t>0.506.10.ххх</w:t>
            </w:r>
          </w:p>
        </w:tc>
      </w:tr>
      <w:tr w:rsidR="00AE1271" w:rsidRPr="0008626A" w14:paraId="33564CD5" w14:textId="77777777" w:rsidTr="00FD4E61">
        <w:trPr>
          <w:gridAfter w:val="1"/>
          <w:wAfter w:w="128" w:type="dxa"/>
          <w:trHeight w:val="20"/>
        </w:trPr>
        <w:tc>
          <w:tcPr>
            <w:tcW w:w="2774" w:type="dxa"/>
            <w:shd w:val="clear" w:color="auto" w:fill="auto"/>
          </w:tcPr>
          <w:p w14:paraId="36BFEC0E" w14:textId="77777777" w:rsidR="00AE1271" w:rsidRPr="0008626A" w:rsidRDefault="00AE1271" w:rsidP="00FF4076">
            <w:pPr>
              <w:widowControl w:val="0"/>
              <w:autoSpaceDE w:val="0"/>
              <w:autoSpaceDN w:val="0"/>
              <w:adjustRightInd w:val="0"/>
              <w:ind w:firstLine="0"/>
              <w:rPr>
                <w:sz w:val="20"/>
              </w:rPr>
            </w:pPr>
            <w:r w:rsidRPr="0008626A">
              <w:rPr>
                <w:sz w:val="20"/>
              </w:rPr>
              <w:t>- на плановый период</w:t>
            </w:r>
          </w:p>
        </w:tc>
        <w:tc>
          <w:tcPr>
            <w:tcW w:w="3743" w:type="dxa"/>
            <w:gridSpan w:val="2"/>
            <w:vMerge/>
            <w:shd w:val="clear" w:color="auto" w:fill="auto"/>
          </w:tcPr>
          <w:p w14:paraId="7BCFB3B8" w14:textId="77777777" w:rsidR="00AE1271" w:rsidRPr="0008626A" w:rsidRDefault="00AE1271" w:rsidP="00FF4076">
            <w:pPr>
              <w:widowControl w:val="0"/>
              <w:ind w:firstLine="0"/>
              <w:rPr>
                <w:sz w:val="20"/>
              </w:rPr>
            </w:pPr>
          </w:p>
        </w:tc>
        <w:tc>
          <w:tcPr>
            <w:tcW w:w="1816" w:type="dxa"/>
            <w:gridSpan w:val="2"/>
            <w:shd w:val="clear" w:color="auto" w:fill="auto"/>
          </w:tcPr>
          <w:p w14:paraId="1577571C" w14:textId="6BBC25FB" w:rsidR="00AE1271" w:rsidRPr="0008626A" w:rsidRDefault="00AE1271" w:rsidP="005862DC">
            <w:pPr>
              <w:widowControl w:val="0"/>
              <w:ind w:firstLine="0"/>
              <w:jc w:val="center"/>
              <w:rPr>
                <w:sz w:val="20"/>
              </w:rPr>
            </w:pPr>
            <w:r w:rsidRPr="0008626A">
              <w:rPr>
                <w:sz w:val="20"/>
              </w:rPr>
              <w:t>0.502.х7.ххх</w:t>
            </w:r>
          </w:p>
        </w:tc>
        <w:tc>
          <w:tcPr>
            <w:tcW w:w="1806" w:type="dxa"/>
            <w:gridSpan w:val="2"/>
            <w:shd w:val="clear" w:color="auto" w:fill="auto"/>
          </w:tcPr>
          <w:p w14:paraId="55262495" w14:textId="2C0A0A44" w:rsidR="00AE1271" w:rsidRPr="0008626A" w:rsidRDefault="00AE1271" w:rsidP="005862DC">
            <w:pPr>
              <w:widowControl w:val="0"/>
              <w:ind w:firstLine="0"/>
              <w:jc w:val="center"/>
              <w:rPr>
                <w:sz w:val="20"/>
              </w:rPr>
            </w:pPr>
            <w:r w:rsidRPr="0008626A">
              <w:rPr>
                <w:sz w:val="20"/>
              </w:rPr>
              <w:t>0.506.х0.ххх</w:t>
            </w:r>
          </w:p>
        </w:tc>
      </w:tr>
      <w:tr w:rsidR="00AE1271" w:rsidRPr="0008626A" w14:paraId="799902D0" w14:textId="77777777" w:rsidTr="00FD4E61">
        <w:trPr>
          <w:gridAfter w:val="1"/>
          <w:wAfter w:w="128" w:type="dxa"/>
          <w:trHeight w:val="20"/>
        </w:trPr>
        <w:tc>
          <w:tcPr>
            <w:tcW w:w="2774" w:type="dxa"/>
            <w:shd w:val="clear" w:color="auto" w:fill="auto"/>
          </w:tcPr>
          <w:p w14:paraId="10CE6604" w14:textId="77777777" w:rsidR="00AE1271" w:rsidRPr="0008626A" w:rsidRDefault="00AE1271" w:rsidP="00FF4076">
            <w:pPr>
              <w:widowControl w:val="0"/>
              <w:autoSpaceDE w:val="0"/>
              <w:autoSpaceDN w:val="0"/>
              <w:adjustRightInd w:val="0"/>
              <w:ind w:firstLine="0"/>
              <w:rPr>
                <w:sz w:val="20"/>
              </w:rPr>
            </w:pPr>
            <w:r w:rsidRPr="0008626A">
              <w:rPr>
                <w:sz w:val="20"/>
              </w:rPr>
              <w:t>2) уменьшение принимаемого обязательства методом «Красное сторно» в случае:</w:t>
            </w:r>
          </w:p>
          <w:p w14:paraId="592C6ABD" w14:textId="77777777" w:rsidR="00AE1271" w:rsidRPr="0008626A" w:rsidRDefault="00AE1271" w:rsidP="00FF4076">
            <w:pPr>
              <w:widowControl w:val="0"/>
              <w:autoSpaceDE w:val="0"/>
              <w:autoSpaceDN w:val="0"/>
              <w:adjustRightInd w:val="0"/>
              <w:ind w:firstLine="0"/>
              <w:rPr>
                <w:sz w:val="20"/>
              </w:rPr>
            </w:pPr>
            <w:r w:rsidRPr="0008626A">
              <w:rPr>
                <w:sz w:val="20"/>
              </w:rPr>
              <w:t>отмены закупки;</w:t>
            </w:r>
          </w:p>
          <w:p w14:paraId="0D250D09" w14:textId="49F67F21" w:rsidR="00AE1271" w:rsidRPr="0008626A" w:rsidRDefault="00AE1271" w:rsidP="00FF4076">
            <w:pPr>
              <w:widowControl w:val="0"/>
              <w:autoSpaceDE w:val="0"/>
              <w:autoSpaceDN w:val="0"/>
              <w:adjustRightInd w:val="0"/>
              <w:ind w:firstLine="0"/>
              <w:rPr>
                <w:sz w:val="20"/>
              </w:rPr>
            </w:pPr>
            <w:r w:rsidRPr="0008626A">
              <w:rPr>
                <w:sz w:val="20"/>
              </w:rPr>
              <w:t>признания закупки несостоявшейся по причине того, что не было подано ни одной заявки;</w:t>
            </w:r>
          </w:p>
          <w:p w14:paraId="6171CFEF" w14:textId="77777777" w:rsidR="00AE1271" w:rsidRPr="0008626A" w:rsidRDefault="00AE1271" w:rsidP="00FF4076">
            <w:pPr>
              <w:widowControl w:val="0"/>
              <w:autoSpaceDE w:val="0"/>
              <w:autoSpaceDN w:val="0"/>
              <w:adjustRightInd w:val="0"/>
              <w:ind w:firstLine="0"/>
              <w:rPr>
                <w:sz w:val="20"/>
              </w:rPr>
            </w:pPr>
            <w:r w:rsidRPr="0008626A">
              <w:rPr>
                <w:sz w:val="20"/>
              </w:rPr>
              <w:t>признания победителя закупки уклонившимся от заключения контракта (договора):</w:t>
            </w:r>
          </w:p>
        </w:tc>
        <w:tc>
          <w:tcPr>
            <w:tcW w:w="3743" w:type="dxa"/>
            <w:gridSpan w:val="2"/>
            <w:shd w:val="clear" w:color="auto" w:fill="auto"/>
          </w:tcPr>
          <w:p w14:paraId="6642F078" w14:textId="77777777" w:rsidR="00AE1271" w:rsidRPr="0008626A" w:rsidRDefault="00AE1271" w:rsidP="00FF4076">
            <w:pPr>
              <w:widowControl w:val="0"/>
              <w:ind w:firstLine="0"/>
              <w:rPr>
                <w:sz w:val="20"/>
              </w:rPr>
            </w:pPr>
          </w:p>
        </w:tc>
        <w:tc>
          <w:tcPr>
            <w:tcW w:w="1816" w:type="dxa"/>
            <w:gridSpan w:val="2"/>
            <w:shd w:val="clear" w:color="auto" w:fill="auto"/>
          </w:tcPr>
          <w:p w14:paraId="311013F8" w14:textId="77777777" w:rsidR="00AE1271" w:rsidRPr="0008626A" w:rsidRDefault="00AE1271" w:rsidP="00FF4076">
            <w:pPr>
              <w:widowControl w:val="0"/>
              <w:ind w:firstLine="0"/>
              <w:jc w:val="center"/>
              <w:rPr>
                <w:sz w:val="20"/>
              </w:rPr>
            </w:pPr>
          </w:p>
        </w:tc>
        <w:tc>
          <w:tcPr>
            <w:tcW w:w="1806" w:type="dxa"/>
            <w:gridSpan w:val="2"/>
            <w:shd w:val="clear" w:color="auto" w:fill="auto"/>
          </w:tcPr>
          <w:p w14:paraId="50DAEBE8" w14:textId="77777777" w:rsidR="00AE1271" w:rsidRPr="0008626A" w:rsidRDefault="00AE1271" w:rsidP="00FF4076">
            <w:pPr>
              <w:widowControl w:val="0"/>
              <w:ind w:firstLine="0"/>
              <w:jc w:val="center"/>
              <w:rPr>
                <w:sz w:val="20"/>
              </w:rPr>
            </w:pPr>
          </w:p>
        </w:tc>
      </w:tr>
      <w:tr w:rsidR="00AE1271" w:rsidRPr="0008626A" w14:paraId="018C65EE" w14:textId="77777777" w:rsidTr="00FD4E61">
        <w:trPr>
          <w:gridAfter w:val="1"/>
          <w:wAfter w:w="128" w:type="dxa"/>
          <w:trHeight w:val="20"/>
        </w:trPr>
        <w:tc>
          <w:tcPr>
            <w:tcW w:w="2774" w:type="dxa"/>
            <w:shd w:val="clear" w:color="auto" w:fill="auto"/>
          </w:tcPr>
          <w:p w14:paraId="73DB9D0D" w14:textId="207D50A4" w:rsidR="00AE1271" w:rsidRPr="0008626A" w:rsidRDefault="00AE1271" w:rsidP="00FF4076">
            <w:pPr>
              <w:widowControl w:val="0"/>
              <w:autoSpaceDE w:val="0"/>
              <w:autoSpaceDN w:val="0"/>
              <w:adjustRightInd w:val="0"/>
              <w:ind w:firstLine="0"/>
              <w:rPr>
                <w:sz w:val="20"/>
              </w:rPr>
            </w:pPr>
            <w:r w:rsidRPr="0008626A">
              <w:rPr>
                <w:sz w:val="20"/>
              </w:rPr>
              <w:t>- на текущий финансовый период</w:t>
            </w:r>
          </w:p>
        </w:tc>
        <w:tc>
          <w:tcPr>
            <w:tcW w:w="3743" w:type="dxa"/>
            <w:gridSpan w:val="2"/>
            <w:vMerge w:val="restart"/>
            <w:shd w:val="clear" w:color="auto" w:fill="auto"/>
          </w:tcPr>
          <w:p w14:paraId="4B24F46F" w14:textId="77777777" w:rsidR="00AE1271" w:rsidRPr="0008626A" w:rsidRDefault="00AE1271" w:rsidP="00FF4076">
            <w:pPr>
              <w:widowControl w:val="0"/>
              <w:autoSpaceDE w:val="0"/>
              <w:autoSpaceDN w:val="0"/>
              <w:adjustRightInd w:val="0"/>
              <w:ind w:firstLine="0"/>
              <w:rPr>
                <w:sz w:val="20"/>
              </w:rPr>
            </w:pPr>
            <w:r w:rsidRPr="0008626A">
              <w:rPr>
                <w:sz w:val="20"/>
              </w:rPr>
              <w:t>Извещение об отмене закупки</w:t>
            </w:r>
          </w:p>
          <w:p w14:paraId="63C211C6" w14:textId="77777777" w:rsidR="00AE1271" w:rsidRPr="0008626A" w:rsidRDefault="00AE1271" w:rsidP="00FF4076">
            <w:pPr>
              <w:widowControl w:val="0"/>
              <w:autoSpaceDE w:val="0"/>
              <w:autoSpaceDN w:val="0"/>
              <w:adjustRightInd w:val="0"/>
              <w:ind w:firstLine="0"/>
              <w:rPr>
                <w:sz w:val="20"/>
              </w:rPr>
            </w:pPr>
            <w:r w:rsidRPr="0008626A">
              <w:rPr>
                <w:sz w:val="20"/>
              </w:rPr>
              <w:t>Протокол подведения итогов конкурса, аукциона, запроса котировок или запроса предложений</w:t>
            </w:r>
          </w:p>
          <w:p w14:paraId="2730D5C3" w14:textId="77777777" w:rsidR="00AE1271" w:rsidRPr="0008626A" w:rsidRDefault="00AE1271" w:rsidP="00FF4076">
            <w:pPr>
              <w:widowControl w:val="0"/>
              <w:autoSpaceDE w:val="0"/>
              <w:autoSpaceDN w:val="0"/>
              <w:adjustRightInd w:val="0"/>
              <w:ind w:firstLine="0"/>
              <w:rPr>
                <w:sz w:val="20"/>
              </w:rPr>
            </w:pPr>
            <w:r w:rsidRPr="0008626A">
              <w:rPr>
                <w:sz w:val="20"/>
              </w:rPr>
              <w:t>Протокол признания победителя закупки уклонившимся от заключения контракта (договора)</w:t>
            </w:r>
          </w:p>
          <w:p w14:paraId="178564D9"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 0504833)</w:t>
            </w:r>
          </w:p>
        </w:tc>
        <w:tc>
          <w:tcPr>
            <w:tcW w:w="1816" w:type="dxa"/>
            <w:gridSpan w:val="2"/>
            <w:shd w:val="clear" w:color="auto" w:fill="auto"/>
          </w:tcPr>
          <w:p w14:paraId="737A857D" w14:textId="77777777" w:rsidR="00AE1271" w:rsidRPr="0008626A" w:rsidRDefault="00AE1271" w:rsidP="00FF4076">
            <w:pPr>
              <w:widowControl w:val="0"/>
              <w:ind w:firstLine="0"/>
              <w:jc w:val="center"/>
              <w:rPr>
                <w:color w:val="FF0000"/>
                <w:sz w:val="20"/>
              </w:rPr>
            </w:pPr>
            <w:r w:rsidRPr="0008626A">
              <w:rPr>
                <w:color w:val="FF0000"/>
                <w:sz w:val="20"/>
              </w:rPr>
              <w:t>0.506.10.ххх</w:t>
            </w:r>
          </w:p>
        </w:tc>
        <w:tc>
          <w:tcPr>
            <w:tcW w:w="1806" w:type="dxa"/>
            <w:gridSpan w:val="2"/>
            <w:shd w:val="clear" w:color="auto" w:fill="auto"/>
          </w:tcPr>
          <w:p w14:paraId="3E5FF024" w14:textId="77777777" w:rsidR="00AE1271" w:rsidRPr="0008626A" w:rsidRDefault="00AE1271" w:rsidP="00FF4076">
            <w:pPr>
              <w:widowControl w:val="0"/>
              <w:ind w:firstLine="0"/>
              <w:jc w:val="center"/>
              <w:rPr>
                <w:color w:val="FF0000"/>
                <w:sz w:val="20"/>
              </w:rPr>
            </w:pPr>
            <w:r w:rsidRPr="0008626A">
              <w:rPr>
                <w:color w:val="FF0000"/>
                <w:sz w:val="20"/>
              </w:rPr>
              <w:t>0.502.17.ххх</w:t>
            </w:r>
          </w:p>
        </w:tc>
      </w:tr>
      <w:tr w:rsidR="00AE1271" w:rsidRPr="0008626A" w14:paraId="0069D9E8" w14:textId="77777777" w:rsidTr="00FD4E61">
        <w:trPr>
          <w:gridAfter w:val="1"/>
          <w:wAfter w:w="128" w:type="dxa"/>
          <w:trHeight w:val="20"/>
        </w:trPr>
        <w:tc>
          <w:tcPr>
            <w:tcW w:w="2774" w:type="dxa"/>
            <w:shd w:val="clear" w:color="auto" w:fill="auto"/>
          </w:tcPr>
          <w:p w14:paraId="022F0E91" w14:textId="77777777" w:rsidR="00AE1271" w:rsidRPr="0008626A" w:rsidRDefault="00AE1271" w:rsidP="00FF4076">
            <w:pPr>
              <w:widowControl w:val="0"/>
              <w:autoSpaceDE w:val="0"/>
              <w:autoSpaceDN w:val="0"/>
              <w:adjustRightInd w:val="0"/>
              <w:ind w:firstLine="0"/>
              <w:rPr>
                <w:sz w:val="20"/>
              </w:rPr>
            </w:pPr>
            <w:r w:rsidRPr="0008626A">
              <w:rPr>
                <w:sz w:val="20"/>
              </w:rPr>
              <w:t>- на плановый период</w:t>
            </w:r>
          </w:p>
        </w:tc>
        <w:tc>
          <w:tcPr>
            <w:tcW w:w="3743" w:type="dxa"/>
            <w:gridSpan w:val="2"/>
            <w:vMerge/>
            <w:shd w:val="clear" w:color="auto" w:fill="auto"/>
          </w:tcPr>
          <w:p w14:paraId="624E7F81" w14:textId="77777777" w:rsidR="00AE1271" w:rsidRPr="0008626A" w:rsidRDefault="00AE1271" w:rsidP="00FF4076">
            <w:pPr>
              <w:widowControl w:val="0"/>
              <w:ind w:firstLine="0"/>
              <w:rPr>
                <w:sz w:val="20"/>
              </w:rPr>
            </w:pPr>
          </w:p>
        </w:tc>
        <w:tc>
          <w:tcPr>
            <w:tcW w:w="1816" w:type="dxa"/>
            <w:gridSpan w:val="2"/>
            <w:shd w:val="clear" w:color="auto" w:fill="auto"/>
          </w:tcPr>
          <w:p w14:paraId="25CF9A75" w14:textId="1838A4C1" w:rsidR="00AE1271" w:rsidRPr="0008626A" w:rsidRDefault="00AE1271" w:rsidP="005862DC">
            <w:pPr>
              <w:widowControl w:val="0"/>
              <w:ind w:firstLine="0"/>
              <w:jc w:val="center"/>
              <w:rPr>
                <w:color w:val="FF0000"/>
                <w:sz w:val="20"/>
              </w:rPr>
            </w:pPr>
            <w:r w:rsidRPr="0008626A">
              <w:rPr>
                <w:color w:val="FF0000"/>
                <w:sz w:val="20"/>
              </w:rPr>
              <w:t>0.506.х0.ххх</w:t>
            </w:r>
          </w:p>
        </w:tc>
        <w:tc>
          <w:tcPr>
            <w:tcW w:w="1806" w:type="dxa"/>
            <w:gridSpan w:val="2"/>
            <w:shd w:val="clear" w:color="auto" w:fill="auto"/>
          </w:tcPr>
          <w:p w14:paraId="51FA0A4C" w14:textId="50152F9E" w:rsidR="00AE1271" w:rsidRPr="0008626A" w:rsidRDefault="00AE1271" w:rsidP="005862DC">
            <w:pPr>
              <w:widowControl w:val="0"/>
              <w:ind w:firstLine="0"/>
              <w:jc w:val="center"/>
              <w:rPr>
                <w:color w:val="FF0000"/>
                <w:sz w:val="20"/>
              </w:rPr>
            </w:pPr>
            <w:r w:rsidRPr="0008626A">
              <w:rPr>
                <w:color w:val="FF0000"/>
                <w:sz w:val="20"/>
              </w:rPr>
              <w:t>0.502.х7.ххх</w:t>
            </w:r>
          </w:p>
        </w:tc>
      </w:tr>
      <w:tr w:rsidR="00AE1271" w:rsidRPr="0008626A" w14:paraId="685F4942" w14:textId="77777777" w:rsidTr="00FD4E61">
        <w:trPr>
          <w:gridAfter w:val="1"/>
          <w:wAfter w:w="128" w:type="dxa"/>
          <w:trHeight w:val="20"/>
        </w:trPr>
        <w:tc>
          <w:tcPr>
            <w:tcW w:w="10139" w:type="dxa"/>
            <w:gridSpan w:val="7"/>
            <w:shd w:val="clear" w:color="auto" w:fill="auto"/>
          </w:tcPr>
          <w:p w14:paraId="77D95A04" w14:textId="6494253E"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055" w:name="_Toc65047803"/>
            <w:bookmarkStart w:id="1056" w:name="_Toc94016262"/>
            <w:bookmarkStart w:id="1057" w:name="_Toc94017031"/>
            <w:bookmarkStart w:id="1058" w:name="_Toc103589588"/>
            <w:bookmarkStart w:id="1059" w:name="_Toc167792784"/>
            <w:r w:rsidRPr="0008626A">
              <w:rPr>
                <w:b/>
                <w:kern w:val="24"/>
                <w:sz w:val="20"/>
                <w:szCs w:val="20"/>
              </w:rPr>
              <w:t>23.2. Принятые обязательства</w:t>
            </w:r>
            <w:bookmarkEnd w:id="1055"/>
            <w:bookmarkEnd w:id="1056"/>
            <w:bookmarkEnd w:id="1057"/>
            <w:bookmarkEnd w:id="1058"/>
            <w:bookmarkEnd w:id="1059"/>
          </w:p>
        </w:tc>
      </w:tr>
      <w:tr w:rsidR="00AE1271" w:rsidRPr="0008626A" w14:paraId="17378652" w14:textId="77777777" w:rsidTr="00FD4E61">
        <w:trPr>
          <w:gridAfter w:val="1"/>
          <w:wAfter w:w="128" w:type="dxa"/>
          <w:trHeight w:val="20"/>
        </w:trPr>
        <w:tc>
          <w:tcPr>
            <w:tcW w:w="10139" w:type="dxa"/>
            <w:gridSpan w:val="7"/>
            <w:shd w:val="clear" w:color="auto" w:fill="auto"/>
          </w:tcPr>
          <w:p w14:paraId="2A8A504E" w14:textId="12BBB442"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1060" w:name="_Toc167792785"/>
            <w:r w:rsidRPr="0008626A">
              <w:rPr>
                <w:b/>
                <w:kern w:val="24"/>
                <w:sz w:val="20"/>
                <w:szCs w:val="20"/>
              </w:rPr>
              <w:t>23.2.1. Приобретение товаров, работ, услуг по контрактам, заключенным без проведения конкурентных закупок</w:t>
            </w:r>
            <w:bookmarkEnd w:id="1060"/>
          </w:p>
        </w:tc>
      </w:tr>
      <w:tr w:rsidR="00AE1271" w:rsidRPr="0008626A" w14:paraId="76C97A9B" w14:textId="77777777" w:rsidTr="00FD4E61">
        <w:trPr>
          <w:gridAfter w:val="1"/>
          <w:wAfter w:w="128" w:type="dxa"/>
          <w:trHeight w:val="20"/>
        </w:trPr>
        <w:tc>
          <w:tcPr>
            <w:tcW w:w="2774" w:type="dxa"/>
            <w:shd w:val="clear" w:color="auto" w:fill="auto"/>
          </w:tcPr>
          <w:p w14:paraId="4828C44A" w14:textId="77777777" w:rsidR="00AE1271" w:rsidRPr="0008626A" w:rsidRDefault="00AE1271" w:rsidP="00FF4076">
            <w:pPr>
              <w:widowControl w:val="0"/>
              <w:ind w:firstLine="0"/>
              <w:rPr>
                <w:sz w:val="20"/>
              </w:rPr>
            </w:pPr>
            <w:r w:rsidRPr="0008626A">
              <w:rPr>
                <w:sz w:val="20"/>
              </w:rPr>
              <w:t>Принятие обязательств по контракту (договору) на поставку продукции, выполнение работ, оказание услуг с поставщиком (юридическим или физическим лицом):</w:t>
            </w:r>
          </w:p>
        </w:tc>
        <w:tc>
          <w:tcPr>
            <w:tcW w:w="3743" w:type="dxa"/>
            <w:gridSpan w:val="2"/>
            <w:shd w:val="clear" w:color="auto" w:fill="auto"/>
          </w:tcPr>
          <w:p w14:paraId="5EFF362E" w14:textId="77777777" w:rsidR="00AE1271" w:rsidRPr="0008626A" w:rsidRDefault="00AE1271" w:rsidP="00FF4076">
            <w:pPr>
              <w:widowControl w:val="0"/>
              <w:ind w:firstLine="0"/>
              <w:rPr>
                <w:sz w:val="20"/>
              </w:rPr>
            </w:pPr>
          </w:p>
        </w:tc>
        <w:tc>
          <w:tcPr>
            <w:tcW w:w="1816" w:type="dxa"/>
            <w:gridSpan w:val="2"/>
            <w:shd w:val="clear" w:color="auto" w:fill="auto"/>
          </w:tcPr>
          <w:p w14:paraId="7FCE60BE" w14:textId="77777777" w:rsidR="00AE1271" w:rsidRPr="0008626A" w:rsidRDefault="00AE1271" w:rsidP="00FF4076">
            <w:pPr>
              <w:widowControl w:val="0"/>
              <w:ind w:firstLine="0"/>
              <w:jc w:val="center"/>
              <w:rPr>
                <w:sz w:val="20"/>
              </w:rPr>
            </w:pPr>
          </w:p>
        </w:tc>
        <w:tc>
          <w:tcPr>
            <w:tcW w:w="1806" w:type="dxa"/>
            <w:gridSpan w:val="2"/>
            <w:shd w:val="clear" w:color="auto" w:fill="auto"/>
          </w:tcPr>
          <w:p w14:paraId="2B6257A7" w14:textId="77777777" w:rsidR="00AE1271" w:rsidRPr="0008626A" w:rsidRDefault="00AE1271" w:rsidP="00FF4076">
            <w:pPr>
              <w:widowControl w:val="0"/>
              <w:ind w:firstLine="0"/>
              <w:jc w:val="center"/>
              <w:rPr>
                <w:sz w:val="20"/>
              </w:rPr>
            </w:pPr>
          </w:p>
        </w:tc>
      </w:tr>
      <w:tr w:rsidR="00AE1271" w:rsidRPr="0008626A" w14:paraId="04AC64D4" w14:textId="77777777" w:rsidTr="00FD4E61">
        <w:trPr>
          <w:gridAfter w:val="1"/>
          <w:wAfter w:w="128" w:type="dxa"/>
          <w:trHeight w:val="20"/>
        </w:trPr>
        <w:tc>
          <w:tcPr>
            <w:tcW w:w="2774" w:type="dxa"/>
            <w:shd w:val="clear" w:color="auto" w:fill="auto"/>
          </w:tcPr>
          <w:p w14:paraId="2A717D74" w14:textId="77777777" w:rsidR="00AE1271" w:rsidRPr="0008626A" w:rsidRDefault="00AE1271" w:rsidP="00FF4076">
            <w:pPr>
              <w:widowControl w:val="0"/>
              <w:ind w:firstLine="0"/>
              <w:rPr>
                <w:sz w:val="20"/>
              </w:rPr>
            </w:pPr>
            <w:r w:rsidRPr="0008626A">
              <w:rPr>
                <w:sz w:val="20"/>
              </w:rPr>
              <w:t>- с указанием суммы на текущий финансовый период</w:t>
            </w:r>
          </w:p>
        </w:tc>
        <w:tc>
          <w:tcPr>
            <w:tcW w:w="3743" w:type="dxa"/>
            <w:gridSpan w:val="2"/>
            <w:vMerge w:val="restart"/>
            <w:shd w:val="clear" w:color="auto" w:fill="auto"/>
          </w:tcPr>
          <w:p w14:paraId="5EE68968" w14:textId="77777777" w:rsidR="00AE1271" w:rsidRPr="0008626A" w:rsidRDefault="00AE1271" w:rsidP="00FF4076">
            <w:pPr>
              <w:widowControl w:val="0"/>
              <w:ind w:firstLine="0"/>
              <w:rPr>
                <w:sz w:val="20"/>
              </w:rPr>
            </w:pPr>
            <w:r w:rsidRPr="0008626A">
              <w:rPr>
                <w:sz w:val="20"/>
              </w:rPr>
              <w:t>Договор (Государственный контракт)</w:t>
            </w:r>
          </w:p>
          <w:p w14:paraId="4D323272"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19C62D30" w14:textId="77777777" w:rsidR="00AE1271" w:rsidRPr="0008626A" w:rsidRDefault="00AE1271" w:rsidP="00FF4076">
            <w:pPr>
              <w:widowControl w:val="0"/>
              <w:ind w:firstLine="0"/>
              <w:jc w:val="center"/>
              <w:rPr>
                <w:sz w:val="20"/>
              </w:rPr>
            </w:pPr>
            <w:r w:rsidRPr="0008626A">
              <w:rPr>
                <w:sz w:val="20"/>
              </w:rPr>
              <w:t>0.506.10.ххх</w:t>
            </w:r>
          </w:p>
        </w:tc>
        <w:tc>
          <w:tcPr>
            <w:tcW w:w="1806" w:type="dxa"/>
            <w:gridSpan w:val="2"/>
            <w:shd w:val="clear" w:color="auto" w:fill="auto"/>
          </w:tcPr>
          <w:p w14:paraId="62C041E2" w14:textId="77777777" w:rsidR="00AE1271" w:rsidRPr="0008626A" w:rsidRDefault="00AE1271" w:rsidP="00FF4076">
            <w:pPr>
              <w:widowControl w:val="0"/>
              <w:ind w:firstLine="0"/>
              <w:jc w:val="center"/>
              <w:rPr>
                <w:sz w:val="20"/>
              </w:rPr>
            </w:pPr>
            <w:r w:rsidRPr="0008626A">
              <w:rPr>
                <w:sz w:val="20"/>
              </w:rPr>
              <w:t>0.502.11.ххх</w:t>
            </w:r>
          </w:p>
        </w:tc>
      </w:tr>
      <w:tr w:rsidR="00AE1271" w:rsidRPr="0008626A" w14:paraId="24CA779E" w14:textId="77777777" w:rsidTr="00FD4E61">
        <w:trPr>
          <w:gridAfter w:val="1"/>
          <w:wAfter w:w="128" w:type="dxa"/>
          <w:trHeight w:val="20"/>
        </w:trPr>
        <w:tc>
          <w:tcPr>
            <w:tcW w:w="2774" w:type="dxa"/>
            <w:shd w:val="clear" w:color="auto" w:fill="auto"/>
          </w:tcPr>
          <w:p w14:paraId="64A4D7CE" w14:textId="77777777" w:rsidR="00AE1271" w:rsidRPr="0008626A" w:rsidRDefault="00AE1271" w:rsidP="00FF4076">
            <w:pPr>
              <w:widowControl w:val="0"/>
              <w:ind w:firstLine="0"/>
              <w:rPr>
                <w:sz w:val="20"/>
              </w:rPr>
            </w:pPr>
            <w:r w:rsidRPr="0008626A">
              <w:rPr>
                <w:sz w:val="20"/>
              </w:rPr>
              <w:t>- с указанием суммы на плановый период</w:t>
            </w:r>
          </w:p>
        </w:tc>
        <w:tc>
          <w:tcPr>
            <w:tcW w:w="3743" w:type="dxa"/>
            <w:gridSpan w:val="2"/>
            <w:vMerge/>
            <w:shd w:val="clear" w:color="auto" w:fill="auto"/>
          </w:tcPr>
          <w:p w14:paraId="22F7DBEB" w14:textId="77777777" w:rsidR="00AE1271" w:rsidRPr="0008626A" w:rsidRDefault="00AE1271" w:rsidP="00FF4076">
            <w:pPr>
              <w:widowControl w:val="0"/>
              <w:ind w:firstLine="0"/>
              <w:rPr>
                <w:sz w:val="20"/>
              </w:rPr>
            </w:pPr>
          </w:p>
        </w:tc>
        <w:tc>
          <w:tcPr>
            <w:tcW w:w="1816" w:type="dxa"/>
            <w:gridSpan w:val="2"/>
            <w:shd w:val="clear" w:color="auto" w:fill="auto"/>
          </w:tcPr>
          <w:p w14:paraId="7304F8AD" w14:textId="57D0A061" w:rsidR="00AE1271" w:rsidRPr="0008626A" w:rsidRDefault="00AE1271" w:rsidP="005862DC">
            <w:pPr>
              <w:widowControl w:val="0"/>
              <w:ind w:firstLine="0"/>
              <w:jc w:val="center"/>
              <w:rPr>
                <w:sz w:val="20"/>
              </w:rPr>
            </w:pPr>
            <w:r w:rsidRPr="0008626A">
              <w:rPr>
                <w:sz w:val="20"/>
              </w:rPr>
              <w:t>0.506.х0.ххх</w:t>
            </w:r>
          </w:p>
        </w:tc>
        <w:tc>
          <w:tcPr>
            <w:tcW w:w="1806" w:type="dxa"/>
            <w:gridSpan w:val="2"/>
            <w:shd w:val="clear" w:color="auto" w:fill="auto"/>
          </w:tcPr>
          <w:p w14:paraId="400F44AD" w14:textId="79A59D39" w:rsidR="00AE1271" w:rsidRPr="0008626A" w:rsidRDefault="00AE1271" w:rsidP="005862DC">
            <w:pPr>
              <w:widowControl w:val="0"/>
              <w:ind w:firstLine="0"/>
              <w:jc w:val="center"/>
              <w:rPr>
                <w:sz w:val="20"/>
              </w:rPr>
            </w:pPr>
            <w:r w:rsidRPr="0008626A">
              <w:rPr>
                <w:sz w:val="20"/>
              </w:rPr>
              <w:t>0.502.х1.ххх</w:t>
            </w:r>
          </w:p>
        </w:tc>
      </w:tr>
      <w:tr w:rsidR="00AE1271" w:rsidRPr="0008626A" w14:paraId="79359F66" w14:textId="77777777" w:rsidTr="00FD4E61">
        <w:trPr>
          <w:gridAfter w:val="1"/>
          <w:wAfter w:w="128" w:type="dxa"/>
          <w:trHeight w:val="20"/>
        </w:trPr>
        <w:tc>
          <w:tcPr>
            <w:tcW w:w="2774" w:type="dxa"/>
            <w:shd w:val="clear" w:color="auto" w:fill="auto"/>
          </w:tcPr>
          <w:p w14:paraId="065BA8EA" w14:textId="77777777" w:rsidR="00AE1271" w:rsidRPr="0008626A" w:rsidRDefault="00AE1271" w:rsidP="00FF4076">
            <w:pPr>
              <w:widowControl w:val="0"/>
              <w:ind w:firstLine="0"/>
              <w:rPr>
                <w:sz w:val="20"/>
              </w:rPr>
            </w:pPr>
            <w:r w:rsidRPr="0008626A">
              <w:rPr>
                <w:sz w:val="20"/>
              </w:rPr>
              <w:t>- не указана сумма либо по условиям контракта (договора) принятие обязательств производится по факту поставки товаров (выполнения работ, оказания услуг)</w:t>
            </w:r>
          </w:p>
        </w:tc>
        <w:tc>
          <w:tcPr>
            <w:tcW w:w="3743" w:type="dxa"/>
            <w:gridSpan w:val="2"/>
            <w:shd w:val="clear" w:color="auto" w:fill="auto"/>
          </w:tcPr>
          <w:p w14:paraId="056BDB8C" w14:textId="77777777" w:rsidR="00AE1271" w:rsidRPr="0008626A" w:rsidRDefault="00AE1271" w:rsidP="00FF4076">
            <w:pPr>
              <w:widowControl w:val="0"/>
              <w:ind w:firstLine="0"/>
              <w:rPr>
                <w:sz w:val="20"/>
              </w:rPr>
            </w:pPr>
            <w:r w:rsidRPr="0008626A">
              <w:rPr>
                <w:sz w:val="20"/>
              </w:rPr>
              <w:t>Товарные накладные</w:t>
            </w:r>
          </w:p>
          <w:p w14:paraId="15D248BA" w14:textId="77777777" w:rsidR="00AE1271" w:rsidRPr="0008626A" w:rsidRDefault="00AE1271" w:rsidP="00FF4076">
            <w:pPr>
              <w:widowControl w:val="0"/>
              <w:ind w:firstLine="0"/>
              <w:rPr>
                <w:sz w:val="20"/>
              </w:rPr>
            </w:pPr>
            <w:r w:rsidRPr="0008626A">
              <w:rPr>
                <w:sz w:val="20"/>
              </w:rPr>
              <w:t>Акты выполненных работ (оказания услуг)</w:t>
            </w:r>
          </w:p>
          <w:p w14:paraId="3F3CCA42" w14:textId="77777777" w:rsidR="00AE1271" w:rsidRPr="0008626A" w:rsidRDefault="00AE1271" w:rsidP="00FF4076">
            <w:pPr>
              <w:widowControl w:val="0"/>
              <w:ind w:firstLine="0"/>
              <w:rPr>
                <w:sz w:val="20"/>
              </w:rPr>
            </w:pPr>
            <w:r w:rsidRPr="0008626A">
              <w:rPr>
                <w:sz w:val="20"/>
              </w:rPr>
              <w:t>Счета на оплату</w:t>
            </w:r>
          </w:p>
          <w:p w14:paraId="098C9A61" w14:textId="33BE00A0" w:rsidR="00AE1271" w:rsidRPr="0008626A" w:rsidRDefault="00AE1271" w:rsidP="00FF4076">
            <w:pPr>
              <w:widowControl w:val="0"/>
              <w:ind w:firstLine="0"/>
              <w:rPr>
                <w:sz w:val="20"/>
              </w:rPr>
            </w:pPr>
            <w:r w:rsidRPr="0008626A">
              <w:rPr>
                <w:sz w:val="20"/>
              </w:rPr>
              <w:t xml:space="preserve">Универсальный передаточный документ </w:t>
            </w:r>
          </w:p>
          <w:p w14:paraId="08FC11C2" w14:textId="77777777" w:rsidR="00AE1271" w:rsidRPr="0008626A" w:rsidRDefault="00AE1271" w:rsidP="00FF4076">
            <w:pPr>
              <w:widowControl w:val="0"/>
              <w:ind w:firstLine="0"/>
              <w:rPr>
                <w:sz w:val="20"/>
              </w:rPr>
            </w:pPr>
            <w:r w:rsidRPr="0008626A">
              <w:rPr>
                <w:sz w:val="20"/>
              </w:rPr>
              <w:t>Акт приемки товаров, работ, услуг (ф. 0510452)</w:t>
            </w:r>
          </w:p>
          <w:p w14:paraId="1A2812C8" w14:textId="49420695"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0E653D1B" w14:textId="77777777" w:rsidR="00AE1271" w:rsidRPr="0008626A" w:rsidRDefault="00AE1271" w:rsidP="00FF4076">
            <w:pPr>
              <w:widowControl w:val="0"/>
              <w:ind w:firstLine="0"/>
              <w:jc w:val="center"/>
              <w:rPr>
                <w:sz w:val="20"/>
              </w:rPr>
            </w:pPr>
            <w:r w:rsidRPr="0008626A">
              <w:rPr>
                <w:sz w:val="20"/>
              </w:rPr>
              <w:t>0.506.10.ххх</w:t>
            </w:r>
          </w:p>
        </w:tc>
        <w:tc>
          <w:tcPr>
            <w:tcW w:w="1806" w:type="dxa"/>
            <w:gridSpan w:val="2"/>
            <w:shd w:val="clear" w:color="auto" w:fill="auto"/>
          </w:tcPr>
          <w:p w14:paraId="5CE5DBFF" w14:textId="77777777" w:rsidR="00AE1271" w:rsidRPr="0008626A" w:rsidRDefault="00AE1271" w:rsidP="00FF4076">
            <w:pPr>
              <w:widowControl w:val="0"/>
              <w:ind w:firstLine="0"/>
              <w:jc w:val="center"/>
              <w:rPr>
                <w:sz w:val="20"/>
              </w:rPr>
            </w:pPr>
            <w:r w:rsidRPr="0008626A">
              <w:rPr>
                <w:sz w:val="20"/>
              </w:rPr>
              <w:t>0.502.11.ххх</w:t>
            </w:r>
          </w:p>
        </w:tc>
      </w:tr>
      <w:tr w:rsidR="00AE1271" w:rsidRPr="0008626A" w14:paraId="7AEF83B1" w14:textId="77777777" w:rsidTr="00FD4E61">
        <w:trPr>
          <w:gridAfter w:val="1"/>
          <w:wAfter w:w="128" w:type="dxa"/>
          <w:trHeight w:val="20"/>
        </w:trPr>
        <w:tc>
          <w:tcPr>
            <w:tcW w:w="2774" w:type="dxa"/>
            <w:shd w:val="clear" w:color="auto" w:fill="auto"/>
          </w:tcPr>
          <w:p w14:paraId="076B6BDA" w14:textId="159D2BCA" w:rsidR="00AE1271" w:rsidRPr="0008626A" w:rsidRDefault="00AE1271" w:rsidP="00FF4076">
            <w:pPr>
              <w:pStyle w:val="aff8"/>
              <w:jc w:val="both"/>
              <w:rPr>
                <w:rFonts w:ascii="Times New Roman" w:hAnsi="Times New Roman"/>
                <w:sz w:val="20"/>
                <w:szCs w:val="20"/>
              </w:rPr>
            </w:pPr>
            <w:r w:rsidRPr="0008626A">
              <w:rPr>
                <w:rFonts w:ascii="Times New Roman" w:eastAsia="Times New Roman" w:hAnsi="Times New Roman"/>
                <w:sz w:val="20"/>
                <w:szCs w:val="20"/>
                <w:lang w:eastAsia="ru-RU"/>
              </w:rPr>
              <w:t>Отражение обеспечения исполнения обязательств при заключении договора</w:t>
            </w:r>
          </w:p>
        </w:tc>
        <w:tc>
          <w:tcPr>
            <w:tcW w:w="3743" w:type="dxa"/>
            <w:gridSpan w:val="2"/>
            <w:shd w:val="clear" w:color="auto" w:fill="auto"/>
          </w:tcPr>
          <w:p w14:paraId="3F1538A7" w14:textId="77777777" w:rsidR="00AE1271" w:rsidRPr="0008626A" w:rsidRDefault="00AE1271" w:rsidP="00FF4076">
            <w:pPr>
              <w:widowControl w:val="0"/>
              <w:autoSpaceDE w:val="0"/>
              <w:autoSpaceDN w:val="0"/>
              <w:adjustRightInd w:val="0"/>
              <w:ind w:firstLine="0"/>
              <w:rPr>
                <w:sz w:val="20"/>
              </w:rPr>
            </w:pPr>
            <w:r w:rsidRPr="0008626A">
              <w:rPr>
                <w:sz w:val="20"/>
              </w:rPr>
              <w:t>Договор (Государственный контракт)</w:t>
            </w:r>
          </w:p>
          <w:p w14:paraId="2C2B29D3" w14:textId="442871C2" w:rsidR="00AE1271" w:rsidRPr="0008626A" w:rsidRDefault="00AE1271" w:rsidP="00FF4076">
            <w:pPr>
              <w:pStyle w:val="aff8"/>
              <w:jc w:val="both"/>
              <w:rPr>
                <w:rFonts w:ascii="Times New Roman" w:hAnsi="Times New Roman"/>
                <w:sz w:val="20"/>
                <w:szCs w:val="20"/>
              </w:rPr>
            </w:pPr>
            <w:r w:rsidRPr="0008626A">
              <w:rPr>
                <w:rFonts w:ascii="Times New Roman" w:hAnsi="Times New Roman"/>
                <w:sz w:val="20"/>
                <w:szCs w:val="20"/>
              </w:rPr>
              <w:t>Поручительство, независимая (банковская) гарантия и т.д.</w:t>
            </w:r>
          </w:p>
          <w:p w14:paraId="0EF03E40"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1BE37E66" w14:textId="5B7AEB2E" w:rsidR="00AE1271" w:rsidRPr="0008626A" w:rsidRDefault="00AE1271" w:rsidP="00FF4076">
            <w:pPr>
              <w:pStyle w:val="aff8"/>
              <w:jc w:val="center"/>
              <w:rPr>
                <w:rFonts w:ascii="Times New Roman" w:hAnsi="Times New Roman"/>
                <w:sz w:val="20"/>
                <w:szCs w:val="20"/>
              </w:rPr>
            </w:pPr>
            <w:r w:rsidRPr="0008626A">
              <w:rPr>
                <w:rFonts w:ascii="Times New Roman" w:hAnsi="Times New Roman"/>
                <w:sz w:val="20"/>
                <w:szCs w:val="20"/>
              </w:rPr>
              <w:t>10</w:t>
            </w:r>
          </w:p>
        </w:tc>
        <w:tc>
          <w:tcPr>
            <w:tcW w:w="1806" w:type="dxa"/>
            <w:gridSpan w:val="2"/>
            <w:shd w:val="clear" w:color="auto" w:fill="auto"/>
          </w:tcPr>
          <w:p w14:paraId="0174DA83" w14:textId="77777777" w:rsidR="00AE1271" w:rsidRPr="0008626A" w:rsidRDefault="00AE1271" w:rsidP="00FF4076">
            <w:pPr>
              <w:widowControl w:val="0"/>
              <w:ind w:firstLine="0"/>
              <w:jc w:val="center"/>
              <w:rPr>
                <w:sz w:val="20"/>
              </w:rPr>
            </w:pPr>
          </w:p>
        </w:tc>
      </w:tr>
      <w:tr w:rsidR="00AE1271" w:rsidRPr="0008626A" w14:paraId="6AEB94C1" w14:textId="77777777" w:rsidTr="00FD4E61">
        <w:trPr>
          <w:gridAfter w:val="1"/>
          <w:wAfter w:w="128" w:type="dxa"/>
          <w:trHeight w:val="20"/>
        </w:trPr>
        <w:tc>
          <w:tcPr>
            <w:tcW w:w="10139" w:type="dxa"/>
            <w:gridSpan w:val="7"/>
            <w:shd w:val="clear" w:color="auto" w:fill="auto"/>
          </w:tcPr>
          <w:p w14:paraId="519C0EAB" w14:textId="1DBEE9A5"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1061" w:name="_Toc167792786"/>
            <w:r w:rsidRPr="0008626A">
              <w:rPr>
                <w:b/>
                <w:kern w:val="24"/>
                <w:sz w:val="20"/>
                <w:szCs w:val="20"/>
              </w:rPr>
              <w:t>23.2.2. Обязательства, связанные с расчетами с работниками</w:t>
            </w:r>
            <w:bookmarkEnd w:id="1061"/>
          </w:p>
        </w:tc>
      </w:tr>
      <w:tr w:rsidR="00AE1271" w:rsidRPr="0008626A" w14:paraId="039B638C" w14:textId="77777777" w:rsidTr="00FD4E61">
        <w:trPr>
          <w:gridAfter w:val="1"/>
          <w:wAfter w:w="128" w:type="dxa"/>
          <w:trHeight w:val="20"/>
        </w:trPr>
        <w:tc>
          <w:tcPr>
            <w:tcW w:w="2774" w:type="dxa"/>
            <w:shd w:val="clear" w:color="auto" w:fill="auto"/>
          </w:tcPr>
          <w:p w14:paraId="6AB699C3" w14:textId="77777777" w:rsidR="00AE1271" w:rsidRPr="0008626A" w:rsidRDefault="00AE1271" w:rsidP="00FF4076">
            <w:pPr>
              <w:widowControl w:val="0"/>
              <w:autoSpaceDE w:val="0"/>
              <w:autoSpaceDN w:val="0"/>
              <w:adjustRightInd w:val="0"/>
              <w:ind w:firstLine="0"/>
              <w:rPr>
                <w:sz w:val="20"/>
              </w:rPr>
            </w:pPr>
            <w:r w:rsidRPr="0008626A">
              <w:rPr>
                <w:sz w:val="20"/>
              </w:rPr>
              <w:t>По начислениям в соответствии с Трудовым кодексом Российской Федерации</w:t>
            </w:r>
          </w:p>
        </w:tc>
        <w:tc>
          <w:tcPr>
            <w:tcW w:w="3743" w:type="dxa"/>
            <w:gridSpan w:val="2"/>
            <w:shd w:val="clear" w:color="auto" w:fill="auto"/>
          </w:tcPr>
          <w:p w14:paraId="7A35AC2C" w14:textId="38900F62" w:rsidR="00AE1271" w:rsidRPr="0008626A" w:rsidRDefault="00AE1271" w:rsidP="00FF4076">
            <w:pPr>
              <w:widowControl w:val="0"/>
              <w:autoSpaceDE w:val="0"/>
              <w:autoSpaceDN w:val="0"/>
              <w:adjustRightInd w:val="0"/>
              <w:ind w:firstLine="0"/>
              <w:rPr>
                <w:sz w:val="20"/>
              </w:rPr>
            </w:pPr>
            <w:r w:rsidRPr="0008626A">
              <w:rPr>
                <w:sz w:val="20"/>
              </w:rPr>
              <w:t>Утвержденный План ФХД</w:t>
            </w:r>
          </w:p>
          <w:p w14:paraId="781B081F"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 0504833)</w:t>
            </w:r>
          </w:p>
        </w:tc>
        <w:tc>
          <w:tcPr>
            <w:tcW w:w="1816" w:type="dxa"/>
            <w:gridSpan w:val="2"/>
            <w:shd w:val="clear" w:color="auto" w:fill="auto"/>
          </w:tcPr>
          <w:p w14:paraId="40137C15" w14:textId="77777777" w:rsidR="00AE1271" w:rsidRPr="0008626A" w:rsidRDefault="00AE1271" w:rsidP="00FF4076">
            <w:pPr>
              <w:widowControl w:val="0"/>
              <w:ind w:firstLine="0"/>
              <w:jc w:val="center"/>
              <w:rPr>
                <w:sz w:val="20"/>
              </w:rPr>
            </w:pPr>
            <w:r w:rsidRPr="0008626A">
              <w:rPr>
                <w:sz w:val="20"/>
              </w:rPr>
              <w:t>0.506.10.211</w:t>
            </w:r>
          </w:p>
        </w:tc>
        <w:tc>
          <w:tcPr>
            <w:tcW w:w="1806" w:type="dxa"/>
            <w:gridSpan w:val="2"/>
            <w:shd w:val="clear" w:color="auto" w:fill="auto"/>
          </w:tcPr>
          <w:p w14:paraId="468BFDFB" w14:textId="77777777" w:rsidR="00AE1271" w:rsidRPr="0008626A" w:rsidRDefault="00AE1271" w:rsidP="00FF4076">
            <w:pPr>
              <w:widowControl w:val="0"/>
              <w:ind w:firstLine="0"/>
              <w:jc w:val="center"/>
              <w:rPr>
                <w:sz w:val="20"/>
              </w:rPr>
            </w:pPr>
            <w:r w:rsidRPr="0008626A">
              <w:rPr>
                <w:sz w:val="20"/>
              </w:rPr>
              <w:t>0.502.11.211</w:t>
            </w:r>
          </w:p>
        </w:tc>
      </w:tr>
      <w:tr w:rsidR="00AE1271" w:rsidRPr="0008626A" w14:paraId="28DEF260" w14:textId="77777777" w:rsidTr="00FD4E61">
        <w:trPr>
          <w:gridAfter w:val="1"/>
          <w:wAfter w:w="128" w:type="dxa"/>
          <w:trHeight w:val="20"/>
        </w:trPr>
        <w:tc>
          <w:tcPr>
            <w:tcW w:w="2774" w:type="dxa"/>
            <w:shd w:val="clear" w:color="auto" w:fill="auto"/>
          </w:tcPr>
          <w:p w14:paraId="5F7977F1" w14:textId="775BAEA9" w:rsidR="00AE1271" w:rsidRPr="0008626A" w:rsidRDefault="00AE1271" w:rsidP="00FF4076">
            <w:pPr>
              <w:widowControl w:val="0"/>
              <w:autoSpaceDE w:val="0"/>
              <w:autoSpaceDN w:val="0"/>
              <w:adjustRightInd w:val="0"/>
              <w:ind w:firstLine="0"/>
              <w:rPr>
                <w:sz w:val="20"/>
              </w:rPr>
            </w:pPr>
            <w:r w:rsidRPr="0008626A">
              <w:rPr>
                <w:sz w:val="20"/>
              </w:rPr>
              <w:t>Скорректированы ранее принятые бюджетные обязательства по заработной плате в части отпускных, начисленных за счет резерва на отпуск, методом «Красное сторно»</w:t>
            </w:r>
          </w:p>
        </w:tc>
        <w:tc>
          <w:tcPr>
            <w:tcW w:w="3743" w:type="dxa"/>
            <w:gridSpan w:val="2"/>
            <w:shd w:val="clear" w:color="auto" w:fill="auto"/>
          </w:tcPr>
          <w:p w14:paraId="38421F69" w14:textId="77777777" w:rsidR="00AE1271" w:rsidRPr="0008626A" w:rsidRDefault="00AE1271" w:rsidP="00FF4076">
            <w:pPr>
              <w:widowControl w:val="0"/>
              <w:autoSpaceDE w:val="0"/>
              <w:autoSpaceDN w:val="0"/>
              <w:adjustRightInd w:val="0"/>
              <w:ind w:firstLine="0"/>
              <w:rPr>
                <w:sz w:val="20"/>
              </w:rPr>
            </w:pPr>
            <w:r w:rsidRPr="0008626A">
              <w:rPr>
                <w:sz w:val="20"/>
              </w:rPr>
              <w:t>Документы, подтверждающие возникновение обязательства по отпускным</w:t>
            </w:r>
          </w:p>
          <w:p w14:paraId="51FB4E0A" w14:textId="5BBBCB92"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 0504833)</w:t>
            </w:r>
          </w:p>
        </w:tc>
        <w:tc>
          <w:tcPr>
            <w:tcW w:w="1816" w:type="dxa"/>
            <w:gridSpan w:val="2"/>
            <w:shd w:val="clear" w:color="auto" w:fill="auto"/>
          </w:tcPr>
          <w:p w14:paraId="30EDA848" w14:textId="4E7D845E" w:rsidR="00AE1271" w:rsidRPr="0008626A" w:rsidRDefault="00AE1271" w:rsidP="00FF4076">
            <w:pPr>
              <w:widowControl w:val="0"/>
              <w:ind w:firstLine="0"/>
              <w:jc w:val="center"/>
              <w:rPr>
                <w:color w:val="FF0000"/>
                <w:sz w:val="20"/>
              </w:rPr>
            </w:pPr>
            <w:r w:rsidRPr="0008626A">
              <w:rPr>
                <w:color w:val="FF0000"/>
                <w:sz w:val="20"/>
              </w:rPr>
              <w:t>0.506.10.211</w:t>
            </w:r>
          </w:p>
        </w:tc>
        <w:tc>
          <w:tcPr>
            <w:tcW w:w="1806" w:type="dxa"/>
            <w:gridSpan w:val="2"/>
            <w:shd w:val="clear" w:color="auto" w:fill="auto"/>
          </w:tcPr>
          <w:p w14:paraId="285D930C" w14:textId="404BEC4E" w:rsidR="00AE1271" w:rsidRPr="0008626A" w:rsidRDefault="00AE1271" w:rsidP="00FF4076">
            <w:pPr>
              <w:widowControl w:val="0"/>
              <w:ind w:firstLine="0"/>
              <w:jc w:val="center"/>
              <w:rPr>
                <w:color w:val="FF0000"/>
                <w:sz w:val="20"/>
              </w:rPr>
            </w:pPr>
            <w:r w:rsidRPr="0008626A">
              <w:rPr>
                <w:color w:val="FF0000"/>
                <w:sz w:val="20"/>
              </w:rPr>
              <w:t>0.502.11.211</w:t>
            </w:r>
          </w:p>
        </w:tc>
      </w:tr>
      <w:tr w:rsidR="00AE1271" w:rsidRPr="0008626A" w14:paraId="68CD7F86" w14:textId="77777777" w:rsidTr="00FD4E61">
        <w:trPr>
          <w:gridAfter w:val="1"/>
          <w:wAfter w:w="128" w:type="dxa"/>
          <w:trHeight w:val="20"/>
        </w:trPr>
        <w:tc>
          <w:tcPr>
            <w:tcW w:w="2774" w:type="dxa"/>
            <w:shd w:val="clear" w:color="auto" w:fill="auto"/>
          </w:tcPr>
          <w:p w14:paraId="7B46B1C5" w14:textId="6FDA20EE" w:rsidR="00AE1271" w:rsidRPr="0008626A" w:rsidRDefault="00AE1271" w:rsidP="00FF4076">
            <w:pPr>
              <w:widowControl w:val="0"/>
              <w:autoSpaceDE w:val="0"/>
              <w:autoSpaceDN w:val="0"/>
              <w:adjustRightInd w:val="0"/>
              <w:ind w:firstLine="0"/>
              <w:rPr>
                <w:sz w:val="20"/>
              </w:rPr>
            </w:pPr>
            <w:r w:rsidRPr="0008626A">
              <w:rPr>
                <w:sz w:val="20"/>
              </w:rPr>
              <w:t>Выдача денежных средств</w:t>
            </w:r>
            <w:r w:rsidRPr="0008626A" w:rsidDel="00293AE8">
              <w:rPr>
                <w:sz w:val="20"/>
              </w:rPr>
              <w:t xml:space="preserve"> </w:t>
            </w:r>
            <w:r w:rsidRPr="0008626A">
              <w:rPr>
                <w:sz w:val="20"/>
              </w:rPr>
              <w:t xml:space="preserve">под отчет работнику на приобретение товаров (работ, услуг), на командировочные расходы </w:t>
            </w:r>
          </w:p>
        </w:tc>
        <w:tc>
          <w:tcPr>
            <w:tcW w:w="3743" w:type="dxa"/>
            <w:gridSpan w:val="2"/>
            <w:shd w:val="clear" w:color="auto" w:fill="auto"/>
          </w:tcPr>
          <w:p w14:paraId="6117A7F0" w14:textId="597BAF7D" w:rsidR="00AE1271" w:rsidRPr="0008626A" w:rsidRDefault="00AE1271" w:rsidP="00FF4076">
            <w:pPr>
              <w:widowControl w:val="0"/>
              <w:autoSpaceDE w:val="0"/>
              <w:autoSpaceDN w:val="0"/>
              <w:adjustRightInd w:val="0"/>
              <w:ind w:firstLine="0"/>
              <w:rPr>
                <w:sz w:val="20"/>
              </w:rPr>
            </w:pPr>
            <w:r w:rsidRPr="0008626A">
              <w:rPr>
                <w:sz w:val="20"/>
              </w:rPr>
              <w:t>Решение о командировании на территории Российской Федерации (ф. 0504512)</w:t>
            </w:r>
          </w:p>
          <w:p w14:paraId="63928B29" w14:textId="77777777" w:rsidR="00AE1271" w:rsidRPr="0008626A" w:rsidRDefault="00AE1271" w:rsidP="00FF4076">
            <w:pPr>
              <w:widowControl w:val="0"/>
              <w:autoSpaceDE w:val="0"/>
              <w:autoSpaceDN w:val="0"/>
              <w:adjustRightInd w:val="0"/>
              <w:ind w:firstLine="0"/>
              <w:rPr>
                <w:sz w:val="20"/>
              </w:rPr>
            </w:pPr>
            <w:r w:rsidRPr="0008626A">
              <w:rPr>
                <w:sz w:val="20"/>
              </w:rPr>
              <w:t>Изменение Решения о командировании на территории Российской Федерации (ф. 0504513)</w:t>
            </w:r>
          </w:p>
          <w:p w14:paraId="5931A748" w14:textId="313B2093" w:rsidR="00AE1271" w:rsidRPr="0008626A" w:rsidRDefault="00AE1271" w:rsidP="00FF4076">
            <w:pPr>
              <w:widowControl w:val="0"/>
              <w:autoSpaceDE w:val="0"/>
              <w:autoSpaceDN w:val="0"/>
              <w:adjustRightInd w:val="0"/>
              <w:ind w:firstLine="0"/>
              <w:rPr>
                <w:sz w:val="20"/>
              </w:rPr>
            </w:pPr>
            <w:r w:rsidRPr="0008626A">
              <w:rPr>
                <w:sz w:val="20"/>
              </w:rPr>
              <w:t>Решение о командировании на территорию иностранного государства (ф. 0504515)</w:t>
            </w:r>
          </w:p>
          <w:p w14:paraId="421C51F3" w14:textId="5771E205" w:rsidR="00AE1271" w:rsidRPr="0008626A" w:rsidRDefault="00AE1271" w:rsidP="00FF4076">
            <w:pPr>
              <w:widowControl w:val="0"/>
              <w:autoSpaceDE w:val="0"/>
              <w:autoSpaceDN w:val="0"/>
              <w:adjustRightInd w:val="0"/>
              <w:ind w:firstLine="0"/>
              <w:rPr>
                <w:sz w:val="20"/>
              </w:rPr>
            </w:pPr>
            <w:r w:rsidRPr="0008626A">
              <w:rPr>
                <w:sz w:val="20"/>
              </w:rPr>
              <w:t>Изменение Решения о командировании на территорию иностранного государства (ф. 0504516)</w:t>
            </w:r>
          </w:p>
          <w:p w14:paraId="719CE518" w14:textId="77777777" w:rsidR="00AE1271" w:rsidRPr="0008626A" w:rsidRDefault="00AE1271" w:rsidP="0084779C">
            <w:pPr>
              <w:autoSpaceDE w:val="0"/>
              <w:autoSpaceDN w:val="0"/>
              <w:adjustRightInd w:val="0"/>
              <w:ind w:firstLine="0"/>
              <w:rPr>
                <w:sz w:val="20"/>
              </w:rPr>
            </w:pPr>
            <w:r w:rsidRPr="0008626A">
              <w:rPr>
                <w:sz w:val="20"/>
              </w:rPr>
              <w:t>Заявка-обоснование закупки товаров, работ, услуг малого объема через подотчетное лицо (ф. 0510521)</w:t>
            </w:r>
          </w:p>
          <w:p w14:paraId="0BE97422"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 0504833)</w:t>
            </w:r>
          </w:p>
        </w:tc>
        <w:tc>
          <w:tcPr>
            <w:tcW w:w="1816" w:type="dxa"/>
            <w:gridSpan w:val="2"/>
            <w:shd w:val="clear" w:color="auto" w:fill="auto"/>
          </w:tcPr>
          <w:p w14:paraId="1618F573" w14:textId="77777777" w:rsidR="00AE1271" w:rsidRPr="0008626A" w:rsidRDefault="00AE1271" w:rsidP="00FF4076">
            <w:pPr>
              <w:widowControl w:val="0"/>
              <w:ind w:firstLine="0"/>
              <w:jc w:val="center"/>
              <w:rPr>
                <w:sz w:val="20"/>
              </w:rPr>
            </w:pPr>
            <w:r w:rsidRPr="0008626A">
              <w:rPr>
                <w:sz w:val="20"/>
              </w:rPr>
              <w:t>0.506.10.2хх</w:t>
            </w:r>
          </w:p>
          <w:p w14:paraId="568CFFFD" w14:textId="77777777" w:rsidR="00AE1271" w:rsidRPr="0008626A" w:rsidRDefault="00AE1271" w:rsidP="00FF4076">
            <w:pPr>
              <w:widowControl w:val="0"/>
              <w:ind w:firstLine="0"/>
              <w:jc w:val="center"/>
              <w:rPr>
                <w:sz w:val="20"/>
              </w:rPr>
            </w:pPr>
            <w:r w:rsidRPr="0008626A">
              <w:rPr>
                <w:sz w:val="20"/>
              </w:rPr>
              <w:t>0.506.10.3хх</w:t>
            </w:r>
          </w:p>
        </w:tc>
        <w:tc>
          <w:tcPr>
            <w:tcW w:w="1806" w:type="dxa"/>
            <w:gridSpan w:val="2"/>
            <w:shd w:val="clear" w:color="auto" w:fill="auto"/>
          </w:tcPr>
          <w:p w14:paraId="7A456420" w14:textId="77777777" w:rsidR="00AE1271" w:rsidRPr="0008626A" w:rsidRDefault="00AE1271" w:rsidP="00FF4076">
            <w:pPr>
              <w:widowControl w:val="0"/>
              <w:ind w:firstLine="0"/>
              <w:jc w:val="center"/>
              <w:rPr>
                <w:sz w:val="20"/>
              </w:rPr>
            </w:pPr>
            <w:r w:rsidRPr="0008626A">
              <w:rPr>
                <w:sz w:val="20"/>
              </w:rPr>
              <w:t>0.502.11.2хх</w:t>
            </w:r>
          </w:p>
          <w:p w14:paraId="531F09F3" w14:textId="77777777" w:rsidR="00AE1271" w:rsidRPr="0008626A" w:rsidRDefault="00AE1271" w:rsidP="00FF4076">
            <w:pPr>
              <w:widowControl w:val="0"/>
              <w:ind w:firstLine="0"/>
              <w:jc w:val="center"/>
              <w:rPr>
                <w:sz w:val="20"/>
              </w:rPr>
            </w:pPr>
            <w:r w:rsidRPr="0008626A">
              <w:rPr>
                <w:sz w:val="20"/>
              </w:rPr>
              <w:t>0.502.11.3хх</w:t>
            </w:r>
          </w:p>
        </w:tc>
      </w:tr>
      <w:tr w:rsidR="00AE1271" w:rsidRPr="0008626A" w14:paraId="4B6493CC" w14:textId="77777777" w:rsidTr="00FD4E61">
        <w:trPr>
          <w:gridAfter w:val="1"/>
          <w:wAfter w:w="128" w:type="dxa"/>
          <w:trHeight w:val="20"/>
        </w:trPr>
        <w:tc>
          <w:tcPr>
            <w:tcW w:w="2774" w:type="dxa"/>
            <w:shd w:val="clear" w:color="auto" w:fill="auto"/>
          </w:tcPr>
          <w:p w14:paraId="2EA22620" w14:textId="77777777" w:rsidR="00AE1271" w:rsidRPr="0008626A" w:rsidRDefault="00AE1271" w:rsidP="00FF4076">
            <w:pPr>
              <w:widowControl w:val="0"/>
              <w:autoSpaceDE w:val="0"/>
              <w:autoSpaceDN w:val="0"/>
              <w:adjustRightInd w:val="0"/>
              <w:ind w:firstLine="0"/>
              <w:rPr>
                <w:sz w:val="20"/>
              </w:rPr>
            </w:pPr>
            <w:r w:rsidRPr="0008626A">
              <w:rPr>
                <w:sz w:val="20"/>
              </w:rPr>
              <w:t>- перерасход</w:t>
            </w:r>
          </w:p>
        </w:tc>
        <w:tc>
          <w:tcPr>
            <w:tcW w:w="3743" w:type="dxa"/>
            <w:gridSpan w:val="2"/>
            <w:vMerge w:val="restart"/>
            <w:shd w:val="clear" w:color="auto" w:fill="auto"/>
          </w:tcPr>
          <w:p w14:paraId="3AE23F3C" w14:textId="77777777" w:rsidR="00AE1271" w:rsidRPr="0008626A" w:rsidRDefault="00AE1271" w:rsidP="00FF4076">
            <w:pPr>
              <w:widowControl w:val="0"/>
              <w:autoSpaceDE w:val="0"/>
              <w:autoSpaceDN w:val="0"/>
              <w:adjustRightInd w:val="0"/>
              <w:ind w:firstLine="0"/>
              <w:rPr>
                <w:sz w:val="20"/>
              </w:rPr>
            </w:pPr>
            <w:r w:rsidRPr="0008626A">
              <w:rPr>
                <w:sz w:val="20"/>
              </w:rPr>
              <w:t xml:space="preserve">Отчет о расходах подотчетного лица </w:t>
            </w:r>
            <w:hyperlink r:id="rId123" w:history="1">
              <w:r w:rsidRPr="0008626A">
                <w:rPr>
                  <w:sz w:val="20"/>
                </w:rPr>
                <w:t>(ф. 0504520)</w:t>
              </w:r>
            </w:hyperlink>
          </w:p>
        </w:tc>
        <w:tc>
          <w:tcPr>
            <w:tcW w:w="1816" w:type="dxa"/>
            <w:gridSpan w:val="2"/>
            <w:shd w:val="clear" w:color="auto" w:fill="auto"/>
          </w:tcPr>
          <w:p w14:paraId="14A0A2F6" w14:textId="77777777" w:rsidR="00AE1271" w:rsidRPr="0008626A" w:rsidRDefault="00AE1271" w:rsidP="00FF4076">
            <w:pPr>
              <w:widowControl w:val="0"/>
              <w:ind w:firstLine="0"/>
              <w:jc w:val="center"/>
              <w:rPr>
                <w:sz w:val="20"/>
              </w:rPr>
            </w:pPr>
            <w:r w:rsidRPr="0008626A">
              <w:rPr>
                <w:sz w:val="20"/>
              </w:rPr>
              <w:t>0.506.10.2хх</w:t>
            </w:r>
          </w:p>
          <w:p w14:paraId="719879C0" w14:textId="77777777" w:rsidR="00AE1271" w:rsidRPr="0008626A" w:rsidRDefault="00AE1271" w:rsidP="00FF4076">
            <w:pPr>
              <w:widowControl w:val="0"/>
              <w:ind w:firstLine="0"/>
              <w:jc w:val="center"/>
              <w:rPr>
                <w:sz w:val="20"/>
              </w:rPr>
            </w:pPr>
            <w:r w:rsidRPr="0008626A">
              <w:rPr>
                <w:sz w:val="20"/>
              </w:rPr>
              <w:t>0.506.10.3хх</w:t>
            </w:r>
          </w:p>
          <w:p w14:paraId="0183B869" w14:textId="77777777" w:rsidR="00AE1271" w:rsidRPr="0008626A" w:rsidRDefault="00AE1271" w:rsidP="00FF4076">
            <w:pPr>
              <w:widowControl w:val="0"/>
              <w:ind w:firstLine="0"/>
              <w:jc w:val="center"/>
              <w:rPr>
                <w:sz w:val="20"/>
              </w:rPr>
            </w:pPr>
            <w:r w:rsidRPr="0008626A">
              <w:rPr>
                <w:sz w:val="20"/>
              </w:rPr>
              <w:t>0.506.10.212</w:t>
            </w:r>
          </w:p>
          <w:p w14:paraId="354638C9" w14:textId="77777777" w:rsidR="00AE1271" w:rsidRPr="0008626A" w:rsidRDefault="00AE1271" w:rsidP="00FF4076">
            <w:pPr>
              <w:widowControl w:val="0"/>
              <w:ind w:firstLine="0"/>
              <w:jc w:val="center"/>
              <w:rPr>
                <w:sz w:val="20"/>
              </w:rPr>
            </w:pPr>
            <w:r w:rsidRPr="0008626A">
              <w:rPr>
                <w:sz w:val="20"/>
              </w:rPr>
              <w:t>0.506.10.226</w:t>
            </w:r>
          </w:p>
        </w:tc>
        <w:tc>
          <w:tcPr>
            <w:tcW w:w="1806" w:type="dxa"/>
            <w:gridSpan w:val="2"/>
            <w:shd w:val="clear" w:color="auto" w:fill="auto"/>
          </w:tcPr>
          <w:p w14:paraId="61FD4A0A" w14:textId="77777777" w:rsidR="00AE1271" w:rsidRPr="0008626A" w:rsidRDefault="00AE1271" w:rsidP="00FF4076">
            <w:pPr>
              <w:widowControl w:val="0"/>
              <w:ind w:firstLine="0"/>
              <w:jc w:val="center"/>
              <w:rPr>
                <w:sz w:val="20"/>
              </w:rPr>
            </w:pPr>
            <w:r w:rsidRPr="0008626A">
              <w:rPr>
                <w:sz w:val="20"/>
              </w:rPr>
              <w:t>0.502.11.2хх</w:t>
            </w:r>
          </w:p>
          <w:p w14:paraId="4D0E50DD" w14:textId="77777777" w:rsidR="00AE1271" w:rsidRPr="0008626A" w:rsidRDefault="00AE1271" w:rsidP="00FF4076">
            <w:pPr>
              <w:widowControl w:val="0"/>
              <w:ind w:firstLine="0"/>
              <w:jc w:val="center"/>
              <w:rPr>
                <w:sz w:val="20"/>
              </w:rPr>
            </w:pPr>
            <w:r w:rsidRPr="0008626A">
              <w:rPr>
                <w:sz w:val="20"/>
              </w:rPr>
              <w:t>0.502.11.3хх</w:t>
            </w:r>
          </w:p>
          <w:p w14:paraId="39410DBF" w14:textId="77777777" w:rsidR="00AE1271" w:rsidRPr="0008626A" w:rsidRDefault="00AE1271" w:rsidP="00FF4076">
            <w:pPr>
              <w:widowControl w:val="0"/>
              <w:ind w:firstLine="0"/>
              <w:jc w:val="center"/>
              <w:rPr>
                <w:sz w:val="20"/>
              </w:rPr>
            </w:pPr>
            <w:r w:rsidRPr="0008626A">
              <w:rPr>
                <w:sz w:val="20"/>
              </w:rPr>
              <w:t>0.502.11.212</w:t>
            </w:r>
          </w:p>
          <w:p w14:paraId="0FB91B9A" w14:textId="77777777" w:rsidR="00AE1271" w:rsidRPr="0008626A" w:rsidRDefault="00AE1271" w:rsidP="00FF4076">
            <w:pPr>
              <w:widowControl w:val="0"/>
              <w:ind w:firstLine="0"/>
              <w:jc w:val="center"/>
              <w:rPr>
                <w:sz w:val="20"/>
              </w:rPr>
            </w:pPr>
            <w:r w:rsidRPr="0008626A">
              <w:rPr>
                <w:sz w:val="20"/>
              </w:rPr>
              <w:t>0.502.11.226</w:t>
            </w:r>
          </w:p>
        </w:tc>
      </w:tr>
      <w:tr w:rsidR="00AE1271" w:rsidRPr="0008626A" w14:paraId="267842C3" w14:textId="77777777" w:rsidTr="00FD4E61">
        <w:trPr>
          <w:gridAfter w:val="1"/>
          <w:wAfter w:w="128" w:type="dxa"/>
          <w:trHeight w:val="20"/>
        </w:trPr>
        <w:tc>
          <w:tcPr>
            <w:tcW w:w="2774" w:type="dxa"/>
            <w:shd w:val="clear" w:color="auto" w:fill="auto"/>
          </w:tcPr>
          <w:p w14:paraId="6C86E36E" w14:textId="77777777" w:rsidR="00AE1271" w:rsidRPr="0008626A" w:rsidRDefault="00AE1271" w:rsidP="00FF4076">
            <w:pPr>
              <w:widowControl w:val="0"/>
              <w:autoSpaceDE w:val="0"/>
              <w:autoSpaceDN w:val="0"/>
              <w:adjustRightInd w:val="0"/>
              <w:ind w:firstLine="0"/>
              <w:rPr>
                <w:sz w:val="20"/>
              </w:rPr>
            </w:pPr>
            <w:r w:rsidRPr="0008626A">
              <w:rPr>
                <w:sz w:val="20"/>
              </w:rPr>
              <w:t>- экономия методом «Красное сторно»</w:t>
            </w:r>
          </w:p>
        </w:tc>
        <w:tc>
          <w:tcPr>
            <w:tcW w:w="3743" w:type="dxa"/>
            <w:gridSpan w:val="2"/>
            <w:vMerge/>
            <w:shd w:val="clear" w:color="auto" w:fill="auto"/>
          </w:tcPr>
          <w:p w14:paraId="0DCFE980"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7C3D94C2" w14:textId="77777777" w:rsidR="00AE1271" w:rsidRPr="0008626A" w:rsidRDefault="00AE1271" w:rsidP="00FF4076">
            <w:pPr>
              <w:widowControl w:val="0"/>
              <w:ind w:firstLine="0"/>
              <w:jc w:val="center"/>
              <w:rPr>
                <w:color w:val="FF0000"/>
                <w:sz w:val="20"/>
              </w:rPr>
            </w:pPr>
            <w:r w:rsidRPr="0008626A">
              <w:rPr>
                <w:color w:val="FF0000"/>
                <w:sz w:val="20"/>
              </w:rPr>
              <w:t>0.506.10.2хх</w:t>
            </w:r>
          </w:p>
          <w:p w14:paraId="6180DEB2" w14:textId="77777777" w:rsidR="00AE1271" w:rsidRPr="0008626A" w:rsidRDefault="00AE1271" w:rsidP="00FF4076">
            <w:pPr>
              <w:widowControl w:val="0"/>
              <w:ind w:firstLine="0"/>
              <w:jc w:val="center"/>
              <w:rPr>
                <w:color w:val="FF0000"/>
                <w:sz w:val="20"/>
              </w:rPr>
            </w:pPr>
            <w:r w:rsidRPr="0008626A">
              <w:rPr>
                <w:color w:val="FF0000"/>
                <w:sz w:val="20"/>
              </w:rPr>
              <w:t>0.506.10.3хх</w:t>
            </w:r>
          </w:p>
          <w:p w14:paraId="27EC3532" w14:textId="77777777" w:rsidR="00AE1271" w:rsidRPr="0008626A" w:rsidRDefault="00AE1271" w:rsidP="00FF4076">
            <w:pPr>
              <w:widowControl w:val="0"/>
              <w:ind w:firstLine="0"/>
              <w:jc w:val="center"/>
              <w:rPr>
                <w:color w:val="FF0000"/>
                <w:sz w:val="20"/>
              </w:rPr>
            </w:pPr>
            <w:r w:rsidRPr="0008626A">
              <w:rPr>
                <w:color w:val="FF0000"/>
                <w:sz w:val="20"/>
              </w:rPr>
              <w:t>0.506.10.212</w:t>
            </w:r>
          </w:p>
          <w:p w14:paraId="2BC19389" w14:textId="77777777" w:rsidR="00AE1271" w:rsidRPr="0008626A" w:rsidRDefault="00AE1271" w:rsidP="00FF4076">
            <w:pPr>
              <w:widowControl w:val="0"/>
              <w:ind w:firstLine="0"/>
              <w:jc w:val="center"/>
              <w:rPr>
                <w:color w:val="FF0000"/>
                <w:sz w:val="20"/>
              </w:rPr>
            </w:pPr>
            <w:r w:rsidRPr="0008626A">
              <w:rPr>
                <w:color w:val="FF0000"/>
                <w:sz w:val="20"/>
              </w:rPr>
              <w:t>0.506.10.226</w:t>
            </w:r>
          </w:p>
        </w:tc>
        <w:tc>
          <w:tcPr>
            <w:tcW w:w="1806" w:type="dxa"/>
            <w:gridSpan w:val="2"/>
            <w:shd w:val="clear" w:color="auto" w:fill="auto"/>
          </w:tcPr>
          <w:p w14:paraId="3C45B67A" w14:textId="77777777" w:rsidR="00AE1271" w:rsidRPr="0008626A" w:rsidRDefault="00AE1271" w:rsidP="00FF4076">
            <w:pPr>
              <w:widowControl w:val="0"/>
              <w:ind w:firstLine="0"/>
              <w:jc w:val="center"/>
              <w:rPr>
                <w:color w:val="FF0000"/>
                <w:sz w:val="20"/>
              </w:rPr>
            </w:pPr>
            <w:r w:rsidRPr="0008626A">
              <w:rPr>
                <w:color w:val="FF0000"/>
                <w:sz w:val="20"/>
              </w:rPr>
              <w:t>0.502.11.2хх</w:t>
            </w:r>
          </w:p>
          <w:p w14:paraId="597639A4" w14:textId="77777777" w:rsidR="00AE1271" w:rsidRPr="0008626A" w:rsidRDefault="00AE1271" w:rsidP="00FF4076">
            <w:pPr>
              <w:widowControl w:val="0"/>
              <w:ind w:firstLine="0"/>
              <w:jc w:val="center"/>
              <w:rPr>
                <w:color w:val="FF0000"/>
                <w:sz w:val="20"/>
              </w:rPr>
            </w:pPr>
            <w:r w:rsidRPr="0008626A">
              <w:rPr>
                <w:color w:val="FF0000"/>
                <w:sz w:val="20"/>
              </w:rPr>
              <w:t>0.502.11.3хх</w:t>
            </w:r>
          </w:p>
          <w:p w14:paraId="278E21D2" w14:textId="77777777" w:rsidR="00AE1271" w:rsidRPr="0008626A" w:rsidRDefault="00AE1271" w:rsidP="00FF4076">
            <w:pPr>
              <w:widowControl w:val="0"/>
              <w:ind w:firstLine="0"/>
              <w:jc w:val="center"/>
              <w:rPr>
                <w:color w:val="FF0000"/>
                <w:sz w:val="20"/>
              </w:rPr>
            </w:pPr>
            <w:r w:rsidRPr="0008626A">
              <w:rPr>
                <w:color w:val="FF0000"/>
                <w:sz w:val="20"/>
              </w:rPr>
              <w:t>0.502.11.212</w:t>
            </w:r>
          </w:p>
          <w:p w14:paraId="12B43595" w14:textId="77777777" w:rsidR="00AE1271" w:rsidRPr="0008626A" w:rsidRDefault="00AE1271" w:rsidP="00FF4076">
            <w:pPr>
              <w:widowControl w:val="0"/>
              <w:ind w:firstLine="0"/>
              <w:jc w:val="center"/>
              <w:rPr>
                <w:color w:val="FF0000"/>
                <w:sz w:val="20"/>
              </w:rPr>
            </w:pPr>
            <w:r w:rsidRPr="0008626A">
              <w:rPr>
                <w:color w:val="FF0000"/>
                <w:sz w:val="20"/>
              </w:rPr>
              <w:t>0.502.11.226</w:t>
            </w:r>
          </w:p>
        </w:tc>
      </w:tr>
      <w:tr w:rsidR="00AE1271" w:rsidRPr="0008626A" w14:paraId="7110BA19" w14:textId="77777777" w:rsidTr="00FD4E61">
        <w:trPr>
          <w:gridAfter w:val="1"/>
          <w:wAfter w:w="128" w:type="dxa"/>
          <w:trHeight w:val="20"/>
        </w:trPr>
        <w:tc>
          <w:tcPr>
            <w:tcW w:w="10139" w:type="dxa"/>
            <w:gridSpan w:val="7"/>
            <w:shd w:val="clear" w:color="auto" w:fill="auto"/>
          </w:tcPr>
          <w:p w14:paraId="6EA5FE11" w14:textId="02EB4916"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1062" w:name="_Toc167792787"/>
            <w:r w:rsidRPr="0008626A">
              <w:rPr>
                <w:b/>
                <w:kern w:val="24"/>
                <w:sz w:val="20"/>
                <w:szCs w:val="20"/>
              </w:rPr>
              <w:t>23.2.3. Обязательства, связанные с расчетами с бюджетом по налогам и страховым взносам</w:t>
            </w:r>
            <w:bookmarkEnd w:id="1062"/>
          </w:p>
        </w:tc>
      </w:tr>
      <w:tr w:rsidR="00AE1271" w:rsidRPr="0008626A" w14:paraId="3BADEF9F" w14:textId="77777777" w:rsidTr="00FD4E61">
        <w:trPr>
          <w:gridAfter w:val="1"/>
          <w:wAfter w:w="128" w:type="dxa"/>
          <w:trHeight w:val="20"/>
        </w:trPr>
        <w:tc>
          <w:tcPr>
            <w:tcW w:w="2774" w:type="dxa"/>
            <w:shd w:val="clear" w:color="auto" w:fill="auto"/>
          </w:tcPr>
          <w:p w14:paraId="519F3367" w14:textId="48962716" w:rsidR="00AE1271" w:rsidRPr="0008626A" w:rsidRDefault="00AE1271" w:rsidP="00FF4076">
            <w:pPr>
              <w:widowControl w:val="0"/>
              <w:autoSpaceDE w:val="0"/>
              <w:autoSpaceDN w:val="0"/>
              <w:adjustRightInd w:val="0"/>
              <w:ind w:firstLine="0"/>
              <w:rPr>
                <w:sz w:val="20"/>
              </w:rPr>
            </w:pPr>
            <w:r w:rsidRPr="0008626A">
              <w:rPr>
                <w:sz w:val="20"/>
              </w:rPr>
              <w:t>Страховые взносы</w:t>
            </w:r>
          </w:p>
        </w:tc>
        <w:tc>
          <w:tcPr>
            <w:tcW w:w="3743" w:type="dxa"/>
            <w:gridSpan w:val="2"/>
            <w:shd w:val="clear" w:color="auto" w:fill="auto"/>
          </w:tcPr>
          <w:p w14:paraId="698FB24E" w14:textId="2ABEF2FA" w:rsidR="00AE1271" w:rsidRPr="0008626A" w:rsidRDefault="00AE1271" w:rsidP="00FF4076">
            <w:pPr>
              <w:widowControl w:val="0"/>
              <w:autoSpaceDE w:val="0"/>
              <w:autoSpaceDN w:val="0"/>
              <w:adjustRightInd w:val="0"/>
              <w:ind w:firstLine="0"/>
              <w:rPr>
                <w:sz w:val="20"/>
              </w:rPr>
            </w:pPr>
            <w:r w:rsidRPr="0008626A">
              <w:rPr>
                <w:sz w:val="20"/>
              </w:rPr>
              <w:t>Расчетные ведомости (ф. 0504402)</w:t>
            </w:r>
          </w:p>
          <w:p w14:paraId="5FFB19E5" w14:textId="0781F699" w:rsidR="00AE1271" w:rsidRPr="0008626A" w:rsidRDefault="00AE1271" w:rsidP="00FF4076">
            <w:pPr>
              <w:widowControl w:val="0"/>
              <w:autoSpaceDE w:val="0"/>
              <w:autoSpaceDN w:val="0"/>
              <w:adjustRightInd w:val="0"/>
              <w:ind w:firstLine="0"/>
              <w:rPr>
                <w:sz w:val="20"/>
              </w:rPr>
            </w:pPr>
            <w:r w:rsidRPr="0008626A">
              <w:rPr>
                <w:sz w:val="20"/>
              </w:rPr>
              <w:t>Расчетно-платежные ведомости (ф. 0504401)</w:t>
            </w:r>
          </w:p>
          <w:p w14:paraId="2D6F4893" w14:textId="213FF3BD" w:rsidR="00AE1271" w:rsidRPr="0008626A" w:rsidRDefault="00AE1271" w:rsidP="00FF4076">
            <w:pPr>
              <w:widowControl w:val="0"/>
              <w:autoSpaceDE w:val="0"/>
              <w:autoSpaceDN w:val="0"/>
              <w:adjustRightInd w:val="0"/>
              <w:ind w:firstLine="0"/>
              <w:rPr>
                <w:sz w:val="20"/>
              </w:rPr>
            </w:pPr>
            <w:r w:rsidRPr="0008626A">
              <w:rPr>
                <w:i/>
                <w:sz w:val="20"/>
              </w:rPr>
              <w:t>Справка о суммах начисленных выплат по оплате труда и иных выплат и связанных с ними платежей (неунифицированная форма)</w:t>
            </w:r>
          </w:p>
          <w:p w14:paraId="028F4BF4" w14:textId="7A91807F"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 0504833)</w:t>
            </w:r>
          </w:p>
        </w:tc>
        <w:tc>
          <w:tcPr>
            <w:tcW w:w="1816" w:type="dxa"/>
            <w:gridSpan w:val="2"/>
            <w:shd w:val="clear" w:color="auto" w:fill="auto"/>
          </w:tcPr>
          <w:p w14:paraId="4E61866A" w14:textId="77777777" w:rsidR="00AE1271" w:rsidRPr="0008626A" w:rsidRDefault="00AE1271" w:rsidP="00FF4076">
            <w:pPr>
              <w:widowControl w:val="0"/>
              <w:ind w:firstLine="0"/>
              <w:jc w:val="center"/>
              <w:rPr>
                <w:sz w:val="20"/>
              </w:rPr>
            </w:pPr>
            <w:r w:rsidRPr="0008626A">
              <w:rPr>
                <w:sz w:val="20"/>
              </w:rPr>
              <w:t>0.506.10.213</w:t>
            </w:r>
          </w:p>
        </w:tc>
        <w:tc>
          <w:tcPr>
            <w:tcW w:w="1806" w:type="dxa"/>
            <w:gridSpan w:val="2"/>
            <w:shd w:val="clear" w:color="auto" w:fill="auto"/>
          </w:tcPr>
          <w:p w14:paraId="0E6E61E3" w14:textId="77777777" w:rsidR="00AE1271" w:rsidRPr="0008626A" w:rsidRDefault="00AE1271" w:rsidP="00FF4076">
            <w:pPr>
              <w:widowControl w:val="0"/>
              <w:ind w:firstLine="0"/>
              <w:jc w:val="center"/>
              <w:rPr>
                <w:sz w:val="20"/>
              </w:rPr>
            </w:pPr>
            <w:r w:rsidRPr="0008626A">
              <w:rPr>
                <w:sz w:val="20"/>
              </w:rPr>
              <w:t>0.502.11.213</w:t>
            </w:r>
          </w:p>
        </w:tc>
      </w:tr>
      <w:tr w:rsidR="00AE1271" w:rsidRPr="0008626A" w14:paraId="6F8DE2B4" w14:textId="77777777" w:rsidTr="00FD4E61">
        <w:trPr>
          <w:gridAfter w:val="1"/>
          <w:wAfter w:w="128" w:type="dxa"/>
          <w:trHeight w:val="20"/>
        </w:trPr>
        <w:tc>
          <w:tcPr>
            <w:tcW w:w="2774" w:type="dxa"/>
            <w:shd w:val="clear" w:color="auto" w:fill="auto"/>
          </w:tcPr>
          <w:p w14:paraId="1ACE7C68" w14:textId="77777777" w:rsidR="00AE1271" w:rsidRPr="0008626A" w:rsidRDefault="00AE1271" w:rsidP="00FF4076">
            <w:pPr>
              <w:widowControl w:val="0"/>
              <w:autoSpaceDE w:val="0"/>
              <w:autoSpaceDN w:val="0"/>
              <w:adjustRightInd w:val="0"/>
              <w:ind w:firstLine="0"/>
              <w:rPr>
                <w:sz w:val="20"/>
              </w:rPr>
            </w:pPr>
            <w:r w:rsidRPr="0008626A">
              <w:rPr>
                <w:sz w:val="20"/>
              </w:rPr>
              <w:t xml:space="preserve">Начисление налогов </w:t>
            </w:r>
          </w:p>
        </w:tc>
        <w:tc>
          <w:tcPr>
            <w:tcW w:w="3743" w:type="dxa"/>
            <w:gridSpan w:val="2"/>
            <w:shd w:val="clear" w:color="auto" w:fill="auto"/>
          </w:tcPr>
          <w:p w14:paraId="7E876CDB" w14:textId="77777777" w:rsidR="00AE1271" w:rsidRPr="0008626A" w:rsidRDefault="00AE1271" w:rsidP="00FF4076">
            <w:pPr>
              <w:widowControl w:val="0"/>
              <w:autoSpaceDE w:val="0"/>
              <w:autoSpaceDN w:val="0"/>
              <w:adjustRightInd w:val="0"/>
              <w:ind w:firstLine="0"/>
              <w:rPr>
                <w:sz w:val="20"/>
              </w:rPr>
            </w:pPr>
            <w:r w:rsidRPr="0008626A">
              <w:rPr>
                <w:sz w:val="20"/>
              </w:rPr>
              <w:t>Налоговые регистры, отражающие расчет налога</w:t>
            </w:r>
          </w:p>
          <w:p w14:paraId="2C680DEA"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 0504833)</w:t>
            </w:r>
          </w:p>
        </w:tc>
        <w:tc>
          <w:tcPr>
            <w:tcW w:w="1816" w:type="dxa"/>
            <w:gridSpan w:val="2"/>
            <w:shd w:val="clear" w:color="auto" w:fill="auto"/>
          </w:tcPr>
          <w:p w14:paraId="5E71DB70" w14:textId="77777777" w:rsidR="00AE1271" w:rsidRPr="0008626A" w:rsidRDefault="00AE1271" w:rsidP="00FF4076">
            <w:pPr>
              <w:widowControl w:val="0"/>
              <w:ind w:firstLine="0"/>
              <w:jc w:val="center"/>
              <w:rPr>
                <w:sz w:val="20"/>
              </w:rPr>
            </w:pPr>
            <w:r w:rsidRPr="0008626A">
              <w:rPr>
                <w:sz w:val="20"/>
              </w:rPr>
              <w:t>0.506.10.291</w:t>
            </w:r>
          </w:p>
          <w:p w14:paraId="2EEA8354" w14:textId="50FC3FB0" w:rsidR="00AE1271" w:rsidRPr="0008626A" w:rsidRDefault="00AE1271" w:rsidP="00FF4076">
            <w:pPr>
              <w:widowControl w:val="0"/>
              <w:ind w:firstLine="0"/>
              <w:jc w:val="center"/>
              <w:rPr>
                <w:sz w:val="20"/>
              </w:rPr>
            </w:pPr>
            <w:r w:rsidRPr="0008626A">
              <w:rPr>
                <w:sz w:val="20"/>
              </w:rPr>
              <w:t>0.506.20.291</w:t>
            </w:r>
          </w:p>
        </w:tc>
        <w:tc>
          <w:tcPr>
            <w:tcW w:w="1806" w:type="dxa"/>
            <w:gridSpan w:val="2"/>
            <w:shd w:val="clear" w:color="auto" w:fill="auto"/>
          </w:tcPr>
          <w:p w14:paraId="2A266BA0" w14:textId="77777777" w:rsidR="00AE1271" w:rsidRPr="0008626A" w:rsidRDefault="00AE1271" w:rsidP="00FF4076">
            <w:pPr>
              <w:widowControl w:val="0"/>
              <w:ind w:firstLine="0"/>
              <w:jc w:val="center"/>
              <w:rPr>
                <w:sz w:val="20"/>
              </w:rPr>
            </w:pPr>
            <w:r w:rsidRPr="0008626A">
              <w:rPr>
                <w:sz w:val="20"/>
              </w:rPr>
              <w:t>0.502.11.291</w:t>
            </w:r>
          </w:p>
          <w:p w14:paraId="75BD05A1" w14:textId="1EFB90F3" w:rsidR="00AE1271" w:rsidRPr="0008626A" w:rsidRDefault="00AE1271" w:rsidP="00FF4076">
            <w:pPr>
              <w:widowControl w:val="0"/>
              <w:ind w:firstLine="0"/>
              <w:jc w:val="center"/>
              <w:rPr>
                <w:sz w:val="20"/>
              </w:rPr>
            </w:pPr>
            <w:r w:rsidRPr="0008626A">
              <w:rPr>
                <w:sz w:val="20"/>
              </w:rPr>
              <w:t>0.502.21.291</w:t>
            </w:r>
          </w:p>
        </w:tc>
      </w:tr>
      <w:tr w:rsidR="00AE1271" w:rsidRPr="0008626A" w14:paraId="392FDFA7" w14:textId="77777777" w:rsidTr="00FD4E61">
        <w:trPr>
          <w:gridAfter w:val="1"/>
          <w:wAfter w:w="128" w:type="dxa"/>
          <w:trHeight w:val="20"/>
        </w:trPr>
        <w:tc>
          <w:tcPr>
            <w:tcW w:w="10139" w:type="dxa"/>
            <w:gridSpan w:val="7"/>
            <w:shd w:val="clear" w:color="auto" w:fill="auto"/>
          </w:tcPr>
          <w:p w14:paraId="2A8E8923" w14:textId="7D00F03C" w:rsidR="00AE1271" w:rsidRPr="0008626A" w:rsidRDefault="00D53D72"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1063" w:name="_Toc167792789"/>
            <w:r>
              <w:rPr>
                <w:b/>
                <w:kern w:val="24"/>
                <w:sz w:val="20"/>
                <w:szCs w:val="20"/>
              </w:rPr>
              <w:t>23.2.4</w:t>
            </w:r>
            <w:r w:rsidR="00AE1271" w:rsidRPr="0008626A">
              <w:rPr>
                <w:b/>
                <w:kern w:val="24"/>
                <w:sz w:val="20"/>
                <w:szCs w:val="20"/>
              </w:rPr>
              <w:t>. Обязательства по другим выплатам (госпошлины, сборы, исполнительные документы, иные выплаты)</w:t>
            </w:r>
            <w:bookmarkEnd w:id="1063"/>
          </w:p>
        </w:tc>
      </w:tr>
      <w:tr w:rsidR="00AE1271" w:rsidRPr="0008626A" w14:paraId="735A14BC" w14:textId="77777777" w:rsidTr="00FD4E61">
        <w:trPr>
          <w:gridAfter w:val="1"/>
          <w:wAfter w:w="128" w:type="dxa"/>
          <w:trHeight w:val="20"/>
        </w:trPr>
        <w:tc>
          <w:tcPr>
            <w:tcW w:w="2774" w:type="dxa"/>
            <w:shd w:val="clear" w:color="auto" w:fill="auto"/>
          </w:tcPr>
          <w:p w14:paraId="7CA3DEA2" w14:textId="77777777" w:rsidR="00AE1271" w:rsidRPr="0008626A" w:rsidRDefault="00AE1271" w:rsidP="00FF4076">
            <w:pPr>
              <w:widowControl w:val="0"/>
              <w:autoSpaceDE w:val="0"/>
              <w:autoSpaceDN w:val="0"/>
              <w:adjustRightInd w:val="0"/>
              <w:ind w:firstLine="0"/>
              <w:rPr>
                <w:sz w:val="20"/>
              </w:rPr>
            </w:pPr>
            <w:r w:rsidRPr="0008626A">
              <w:rPr>
                <w:sz w:val="20"/>
              </w:rPr>
              <w:t>Начисление всех видов сборов, пошлин</w:t>
            </w:r>
          </w:p>
        </w:tc>
        <w:tc>
          <w:tcPr>
            <w:tcW w:w="3743" w:type="dxa"/>
            <w:gridSpan w:val="2"/>
            <w:shd w:val="clear" w:color="auto" w:fill="auto"/>
          </w:tcPr>
          <w:p w14:paraId="35A0EC4E"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7996451F" w14:textId="77777777" w:rsidR="00AE1271" w:rsidRPr="0008626A" w:rsidRDefault="00AE1271" w:rsidP="00FF4076">
            <w:pPr>
              <w:widowControl w:val="0"/>
              <w:ind w:firstLine="0"/>
              <w:jc w:val="center"/>
              <w:rPr>
                <w:sz w:val="20"/>
              </w:rPr>
            </w:pPr>
          </w:p>
        </w:tc>
        <w:tc>
          <w:tcPr>
            <w:tcW w:w="1806" w:type="dxa"/>
            <w:gridSpan w:val="2"/>
            <w:shd w:val="clear" w:color="auto" w:fill="auto"/>
          </w:tcPr>
          <w:p w14:paraId="14E6BFD5" w14:textId="77777777" w:rsidR="00AE1271" w:rsidRPr="0008626A" w:rsidRDefault="00AE1271" w:rsidP="00FF4076">
            <w:pPr>
              <w:widowControl w:val="0"/>
              <w:ind w:firstLine="0"/>
              <w:jc w:val="center"/>
              <w:rPr>
                <w:sz w:val="20"/>
              </w:rPr>
            </w:pPr>
          </w:p>
        </w:tc>
      </w:tr>
      <w:tr w:rsidR="00AE1271" w:rsidRPr="0008626A" w14:paraId="79E611B1" w14:textId="77777777" w:rsidTr="00FD4E61">
        <w:trPr>
          <w:gridAfter w:val="1"/>
          <w:wAfter w:w="128" w:type="dxa"/>
          <w:trHeight w:val="20"/>
        </w:trPr>
        <w:tc>
          <w:tcPr>
            <w:tcW w:w="2774" w:type="dxa"/>
            <w:shd w:val="clear" w:color="auto" w:fill="auto"/>
          </w:tcPr>
          <w:p w14:paraId="1193ED6C" w14:textId="17FD01EC" w:rsidR="00AE1271" w:rsidRPr="0008626A" w:rsidRDefault="00AE1271" w:rsidP="00FF4076">
            <w:pPr>
              <w:widowControl w:val="0"/>
              <w:autoSpaceDE w:val="0"/>
              <w:autoSpaceDN w:val="0"/>
              <w:adjustRightInd w:val="0"/>
              <w:ind w:firstLine="0"/>
              <w:rPr>
                <w:sz w:val="20"/>
              </w:rPr>
            </w:pPr>
            <w:r w:rsidRPr="0008626A">
              <w:rPr>
                <w:sz w:val="20"/>
              </w:rPr>
              <w:t>-на текущий финансовый период</w:t>
            </w:r>
          </w:p>
        </w:tc>
        <w:tc>
          <w:tcPr>
            <w:tcW w:w="3743" w:type="dxa"/>
            <w:gridSpan w:val="2"/>
            <w:shd w:val="clear" w:color="auto" w:fill="auto"/>
          </w:tcPr>
          <w:p w14:paraId="73080FB7"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Бухгалтерские справки (ф.</w:t>
            </w:r>
            <w:r w:rsidRPr="0008626A">
              <w:rPr>
                <w:sz w:val="20"/>
                <w:lang w:val="en-US"/>
              </w:rPr>
              <w:t> </w:t>
            </w:r>
            <w:r w:rsidRPr="0008626A">
              <w:rPr>
                <w:sz w:val="20"/>
              </w:rPr>
              <w:t>0504833) с приложением расчетов</w:t>
            </w:r>
          </w:p>
          <w:p w14:paraId="174FC443" w14:textId="77777777" w:rsidR="00AE1271" w:rsidRPr="0008626A" w:rsidRDefault="00AE1271" w:rsidP="00FF4076">
            <w:pPr>
              <w:widowControl w:val="0"/>
              <w:autoSpaceDE w:val="0"/>
              <w:autoSpaceDN w:val="0"/>
              <w:adjustRightInd w:val="0"/>
              <w:ind w:firstLine="0"/>
              <w:rPr>
                <w:sz w:val="20"/>
              </w:rPr>
            </w:pPr>
            <w:r w:rsidRPr="0008626A">
              <w:rPr>
                <w:sz w:val="20"/>
              </w:rPr>
              <w:t>Служебные записки (другие распоряжения руководителя об уплате)</w:t>
            </w:r>
          </w:p>
        </w:tc>
        <w:tc>
          <w:tcPr>
            <w:tcW w:w="1816" w:type="dxa"/>
            <w:gridSpan w:val="2"/>
            <w:shd w:val="clear" w:color="auto" w:fill="auto"/>
          </w:tcPr>
          <w:p w14:paraId="6A28FDA7" w14:textId="77777777" w:rsidR="00AE1271" w:rsidRPr="0008626A" w:rsidRDefault="00AE1271" w:rsidP="00FF4076">
            <w:pPr>
              <w:widowControl w:val="0"/>
              <w:ind w:firstLine="0"/>
              <w:jc w:val="center"/>
              <w:rPr>
                <w:sz w:val="20"/>
              </w:rPr>
            </w:pPr>
            <w:r w:rsidRPr="0008626A">
              <w:rPr>
                <w:sz w:val="20"/>
              </w:rPr>
              <w:t>0.506.10.291</w:t>
            </w:r>
          </w:p>
        </w:tc>
        <w:tc>
          <w:tcPr>
            <w:tcW w:w="1806" w:type="dxa"/>
            <w:gridSpan w:val="2"/>
            <w:shd w:val="clear" w:color="auto" w:fill="auto"/>
          </w:tcPr>
          <w:p w14:paraId="4197DC2A" w14:textId="77777777" w:rsidR="00AE1271" w:rsidRPr="0008626A" w:rsidRDefault="00AE1271" w:rsidP="00FF4076">
            <w:pPr>
              <w:widowControl w:val="0"/>
              <w:ind w:firstLine="0"/>
              <w:jc w:val="center"/>
              <w:rPr>
                <w:sz w:val="20"/>
              </w:rPr>
            </w:pPr>
            <w:r w:rsidRPr="0008626A">
              <w:rPr>
                <w:sz w:val="20"/>
              </w:rPr>
              <w:t>0.502.11.291</w:t>
            </w:r>
          </w:p>
        </w:tc>
      </w:tr>
      <w:tr w:rsidR="00AE1271" w:rsidRPr="0008626A" w14:paraId="4FE038BB" w14:textId="77777777" w:rsidTr="00FD4E61">
        <w:trPr>
          <w:gridAfter w:val="1"/>
          <w:wAfter w:w="128" w:type="dxa"/>
          <w:trHeight w:val="20"/>
        </w:trPr>
        <w:tc>
          <w:tcPr>
            <w:tcW w:w="2774" w:type="dxa"/>
            <w:shd w:val="clear" w:color="auto" w:fill="auto"/>
          </w:tcPr>
          <w:p w14:paraId="0A41BCB9" w14:textId="77777777" w:rsidR="00AE1271" w:rsidRPr="0008626A" w:rsidRDefault="00AE1271" w:rsidP="00FF4076">
            <w:pPr>
              <w:widowControl w:val="0"/>
              <w:autoSpaceDE w:val="0"/>
              <w:autoSpaceDN w:val="0"/>
              <w:adjustRightInd w:val="0"/>
              <w:ind w:firstLine="0"/>
              <w:rPr>
                <w:sz w:val="20"/>
              </w:rPr>
            </w:pPr>
            <w:r w:rsidRPr="0008626A">
              <w:rPr>
                <w:sz w:val="20"/>
              </w:rPr>
              <w:t>- на плановый период</w:t>
            </w:r>
          </w:p>
        </w:tc>
        <w:tc>
          <w:tcPr>
            <w:tcW w:w="3743" w:type="dxa"/>
            <w:gridSpan w:val="2"/>
            <w:shd w:val="clear" w:color="auto" w:fill="auto"/>
          </w:tcPr>
          <w:p w14:paraId="16F1BDC8"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530A5A73" w14:textId="77777777" w:rsidR="00AE1271" w:rsidRPr="0008626A" w:rsidRDefault="00AE1271" w:rsidP="00FF4076">
            <w:pPr>
              <w:widowControl w:val="0"/>
              <w:ind w:firstLine="0"/>
              <w:jc w:val="center"/>
              <w:rPr>
                <w:sz w:val="20"/>
              </w:rPr>
            </w:pPr>
            <w:r w:rsidRPr="0008626A">
              <w:rPr>
                <w:sz w:val="20"/>
              </w:rPr>
              <w:t>0.506.20.291</w:t>
            </w:r>
          </w:p>
          <w:p w14:paraId="4F3CE1D7" w14:textId="77777777" w:rsidR="00AE1271" w:rsidRPr="0008626A" w:rsidRDefault="00AE1271" w:rsidP="00FF4076">
            <w:pPr>
              <w:widowControl w:val="0"/>
              <w:ind w:firstLine="0"/>
              <w:jc w:val="center"/>
              <w:rPr>
                <w:sz w:val="20"/>
              </w:rPr>
            </w:pPr>
            <w:r w:rsidRPr="0008626A">
              <w:rPr>
                <w:sz w:val="20"/>
              </w:rPr>
              <w:t>0.506.30.291</w:t>
            </w:r>
          </w:p>
        </w:tc>
        <w:tc>
          <w:tcPr>
            <w:tcW w:w="1806" w:type="dxa"/>
            <w:gridSpan w:val="2"/>
            <w:shd w:val="clear" w:color="auto" w:fill="auto"/>
          </w:tcPr>
          <w:p w14:paraId="6DB0DCCE" w14:textId="77777777" w:rsidR="00AE1271" w:rsidRPr="0008626A" w:rsidRDefault="00AE1271" w:rsidP="00FF4076">
            <w:pPr>
              <w:widowControl w:val="0"/>
              <w:ind w:firstLine="0"/>
              <w:jc w:val="center"/>
              <w:rPr>
                <w:sz w:val="20"/>
              </w:rPr>
            </w:pPr>
            <w:r w:rsidRPr="0008626A">
              <w:rPr>
                <w:sz w:val="20"/>
              </w:rPr>
              <w:t>0.502.21.291</w:t>
            </w:r>
          </w:p>
          <w:p w14:paraId="3513B3A9" w14:textId="77777777" w:rsidR="00AE1271" w:rsidRPr="0008626A" w:rsidRDefault="00AE1271" w:rsidP="00FF4076">
            <w:pPr>
              <w:widowControl w:val="0"/>
              <w:ind w:firstLine="0"/>
              <w:jc w:val="center"/>
              <w:rPr>
                <w:sz w:val="20"/>
              </w:rPr>
            </w:pPr>
            <w:r w:rsidRPr="0008626A">
              <w:rPr>
                <w:sz w:val="20"/>
              </w:rPr>
              <w:t>0.502.31.291</w:t>
            </w:r>
          </w:p>
        </w:tc>
      </w:tr>
      <w:tr w:rsidR="00AE1271" w:rsidRPr="0008626A" w14:paraId="2B080EF1" w14:textId="77777777" w:rsidTr="00FD4E61">
        <w:trPr>
          <w:gridAfter w:val="1"/>
          <w:wAfter w:w="128" w:type="dxa"/>
          <w:trHeight w:val="20"/>
        </w:trPr>
        <w:tc>
          <w:tcPr>
            <w:tcW w:w="2774" w:type="dxa"/>
            <w:shd w:val="clear" w:color="auto" w:fill="auto"/>
          </w:tcPr>
          <w:p w14:paraId="67ED2BB5" w14:textId="77777777" w:rsidR="00AE1271" w:rsidRPr="0008626A" w:rsidRDefault="00AE1271" w:rsidP="00FF4076">
            <w:pPr>
              <w:widowControl w:val="0"/>
              <w:autoSpaceDE w:val="0"/>
              <w:autoSpaceDN w:val="0"/>
              <w:adjustRightInd w:val="0"/>
              <w:ind w:firstLine="0"/>
              <w:rPr>
                <w:sz w:val="20"/>
              </w:rPr>
            </w:pPr>
            <w:r w:rsidRPr="0008626A">
              <w:rPr>
                <w:sz w:val="20"/>
              </w:rPr>
              <w:t>Начисление штрафных санкций и сумм, предписанных судом</w:t>
            </w:r>
          </w:p>
        </w:tc>
        <w:tc>
          <w:tcPr>
            <w:tcW w:w="3743" w:type="dxa"/>
            <w:gridSpan w:val="2"/>
            <w:shd w:val="clear" w:color="auto" w:fill="auto"/>
          </w:tcPr>
          <w:p w14:paraId="10B2AD6D"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31B3ECF0" w14:textId="77777777" w:rsidR="00AE1271" w:rsidRPr="0008626A" w:rsidRDefault="00AE1271" w:rsidP="00FF4076">
            <w:pPr>
              <w:widowControl w:val="0"/>
              <w:ind w:firstLine="0"/>
              <w:jc w:val="center"/>
              <w:rPr>
                <w:sz w:val="20"/>
              </w:rPr>
            </w:pPr>
          </w:p>
        </w:tc>
        <w:tc>
          <w:tcPr>
            <w:tcW w:w="1806" w:type="dxa"/>
            <w:gridSpan w:val="2"/>
            <w:shd w:val="clear" w:color="auto" w:fill="auto"/>
          </w:tcPr>
          <w:p w14:paraId="5E9591D2" w14:textId="77777777" w:rsidR="00AE1271" w:rsidRPr="0008626A" w:rsidRDefault="00AE1271" w:rsidP="00FF4076">
            <w:pPr>
              <w:widowControl w:val="0"/>
              <w:ind w:firstLine="0"/>
              <w:jc w:val="center"/>
              <w:rPr>
                <w:sz w:val="20"/>
              </w:rPr>
            </w:pPr>
          </w:p>
        </w:tc>
      </w:tr>
      <w:tr w:rsidR="00AE1271" w:rsidRPr="0008626A" w14:paraId="213E0CDC" w14:textId="77777777" w:rsidTr="00FD4E61">
        <w:trPr>
          <w:gridAfter w:val="1"/>
          <w:wAfter w:w="128" w:type="dxa"/>
          <w:trHeight w:val="20"/>
        </w:trPr>
        <w:tc>
          <w:tcPr>
            <w:tcW w:w="2774" w:type="dxa"/>
            <w:shd w:val="clear" w:color="auto" w:fill="auto"/>
          </w:tcPr>
          <w:p w14:paraId="691F81B6" w14:textId="603F84D6" w:rsidR="00AE1271" w:rsidRPr="0008626A" w:rsidRDefault="00AE1271" w:rsidP="00FF4076">
            <w:pPr>
              <w:widowControl w:val="0"/>
              <w:autoSpaceDE w:val="0"/>
              <w:autoSpaceDN w:val="0"/>
              <w:adjustRightInd w:val="0"/>
              <w:ind w:firstLine="0"/>
              <w:rPr>
                <w:sz w:val="20"/>
              </w:rPr>
            </w:pPr>
            <w:r w:rsidRPr="0008626A">
              <w:rPr>
                <w:sz w:val="20"/>
              </w:rPr>
              <w:t>-на текущий финансовый период</w:t>
            </w:r>
          </w:p>
        </w:tc>
        <w:tc>
          <w:tcPr>
            <w:tcW w:w="3743" w:type="dxa"/>
            <w:gridSpan w:val="2"/>
            <w:vMerge w:val="restart"/>
            <w:shd w:val="clear" w:color="auto" w:fill="auto"/>
          </w:tcPr>
          <w:p w14:paraId="78C01A06" w14:textId="77777777" w:rsidR="00AE1271" w:rsidRPr="0008626A" w:rsidRDefault="00AE1271" w:rsidP="00FF4076">
            <w:pPr>
              <w:widowControl w:val="0"/>
              <w:autoSpaceDE w:val="0"/>
              <w:autoSpaceDN w:val="0"/>
              <w:adjustRightInd w:val="0"/>
              <w:ind w:firstLine="0"/>
              <w:rPr>
                <w:sz w:val="20"/>
              </w:rPr>
            </w:pPr>
            <w:r w:rsidRPr="0008626A">
              <w:rPr>
                <w:sz w:val="20"/>
              </w:rPr>
              <w:t>Исполнительный лист</w:t>
            </w:r>
          </w:p>
          <w:p w14:paraId="7CB3627E" w14:textId="77777777" w:rsidR="00AE1271" w:rsidRPr="0008626A" w:rsidRDefault="00AE1271" w:rsidP="00FF4076">
            <w:pPr>
              <w:widowControl w:val="0"/>
              <w:autoSpaceDE w:val="0"/>
              <w:autoSpaceDN w:val="0"/>
              <w:adjustRightInd w:val="0"/>
              <w:ind w:firstLine="0"/>
              <w:rPr>
                <w:sz w:val="20"/>
              </w:rPr>
            </w:pPr>
            <w:r w:rsidRPr="0008626A">
              <w:rPr>
                <w:sz w:val="20"/>
              </w:rPr>
              <w:t>Судебный приказ</w:t>
            </w:r>
          </w:p>
          <w:p w14:paraId="08D687F8" w14:textId="77777777" w:rsidR="00AE1271" w:rsidRPr="0008626A" w:rsidRDefault="00AE1271" w:rsidP="00FF4076">
            <w:pPr>
              <w:widowControl w:val="0"/>
              <w:autoSpaceDE w:val="0"/>
              <w:autoSpaceDN w:val="0"/>
              <w:adjustRightInd w:val="0"/>
              <w:ind w:firstLine="0"/>
              <w:rPr>
                <w:sz w:val="20"/>
              </w:rPr>
            </w:pPr>
            <w:r w:rsidRPr="0008626A">
              <w:rPr>
                <w:sz w:val="20"/>
              </w:rPr>
              <w:t>Постановления судебных (следственных) органов</w:t>
            </w:r>
          </w:p>
          <w:p w14:paraId="292AE2E0" w14:textId="77777777" w:rsidR="00AE1271" w:rsidRPr="0008626A" w:rsidRDefault="00AE1271" w:rsidP="00FF4076">
            <w:pPr>
              <w:widowControl w:val="0"/>
              <w:autoSpaceDE w:val="0"/>
              <w:autoSpaceDN w:val="0"/>
              <w:adjustRightInd w:val="0"/>
              <w:ind w:firstLine="0"/>
              <w:rPr>
                <w:sz w:val="20"/>
              </w:rPr>
            </w:pPr>
            <w:r w:rsidRPr="0008626A">
              <w:rPr>
                <w:sz w:val="20"/>
              </w:rPr>
              <w:t>Иные документы, устанавливающие обязательства учреждения</w:t>
            </w:r>
          </w:p>
          <w:p w14:paraId="6D4E848A" w14:textId="79083E93"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 0504833)</w:t>
            </w:r>
          </w:p>
        </w:tc>
        <w:tc>
          <w:tcPr>
            <w:tcW w:w="1816" w:type="dxa"/>
            <w:gridSpan w:val="2"/>
            <w:shd w:val="clear" w:color="auto" w:fill="auto"/>
          </w:tcPr>
          <w:p w14:paraId="783F81D0" w14:textId="77777777" w:rsidR="00AE1271" w:rsidRPr="0008626A" w:rsidRDefault="00AE1271" w:rsidP="00FF4076">
            <w:pPr>
              <w:widowControl w:val="0"/>
              <w:ind w:firstLine="0"/>
              <w:jc w:val="center"/>
              <w:rPr>
                <w:sz w:val="20"/>
              </w:rPr>
            </w:pPr>
            <w:r w:rsidRPr="0008626A">
              <w:rPr>
                <w:sz w:val="20"/>
              </w:rPr>
              <w:t>0.506.10.292</w:t>
            </w:r>
          </w:p>
          <w:p w14:paraId="3764071E" w14:textId="77777777" w:rsidR="00AE1271" w:rsidRPr="0008626A" w:rsidRDefault="00AE1271" w:rsidP="00FF4076">
            <w:pPr>
              <w:widowControl w:val="0"/>
              <w:ind w:firstLine="0"/>
              <w:jc w:val="center"/>
              <w:rPr>
                <w:sz w:val="20"/>
              </w:rPr>
            </w:pPr>
            <w:r w:rsidRPr="0008626A">
              <w:rPr>
                <w:sz w:val="20"/>
              </w:rPr>
              <w:t>0.506.10.293</w:t>
            </w:r>
          </w:p>
        </w:tc>
        <w:tc>
          <w:tcPr>
            <w:tcW w:w="1806" w:type="dxa"/>
            <w:gridSpan w:val="2"/>
            <w:shd w:val="clear" w:color="auto" w:fill="auto"/>
          </w:tcPr>
          <w:p w14:paraId="1371DBCC" w14:textId="77777777" w:rsidR="00AE1271" w:rsidRPr="0008626A" w:rsidRDefault="00AE1271" w:rsidP="00FF4076">
            <w:pPr>
              <w:widowControl w:val="0"/>
              <w:ind w:firstLine="0"/>
              <w:jc w:val="center"/>
              <w:rPr>
                <w:sz w:val="20"/>
              </w:rPr>
            </w:pPr>
            <w:r w:rsidRPr="0008626A">
              <w:rPr>
                <w:sz w:val="20"/>
              </w:rPr>
              <w:t>0.502.11.292</w:t>
            </w:r>
          </w:p>
          <w:p w14:paraId="1209E90B" w14:textId="77777777" w:rsidR="00AE1271" w:rsidRPr="0008626A" w:rsidRDefault="00AE1271" w:rsidP="00FF4076">
            <w:pPr>
              <w:widowControl w:val="0"/>
              <w:ind w:firstLine="0"/>
              <w:jc w:val="center"/>
              <w:rPr>
                <w:sz w:val="20"/>
              </w:rPr>
            </w:pPr>
            <w:r w:rsidRPr="0008626A">
              <w:rPr>
                <w:sz w:val="20"/>
              </w:rPr>
              <w:t>0.502.11.293</w:t>
            </w:r>
          </w:p>
        </w:tc>
      </w:tr>
      <w:tr w:rsidR="00AE1271" w:rsidRPr="0008626A" w14:paraId="53BB02C1" w14:textId="77777777" w:rsidTr="00FD4E61">
        <w:trPr>
          <w:gridAfter w:val="1"/>
          <w:wAfter w:w="128" w:type="dxa"/>
          <w:trHeight w:val="20"/>
        </w:trPr>
        <w:tc>
          <w:tcPr>
            <w:tcW w:w="2774" w:type="dxa"/>
            <w:shd w:val="clear" w:color="auto" w:fill="auto"/>
          </w:tcPr>
          <w:p w14:paraId="648020CC" w14:textId="77777777" w:rsidR="00AE1271" w:rsidRPr="0008626A" w:rsidRDefault="00AE1271" w:rsidP="00FF4076">
            <w:pPr>
              <w:widowControl w:val="0"/>
              <w:autoSpaceDE w:val="0"/>
              <w:autoSpaceDN w:val="0"/>
              <w:adjustRightInd w:val="0"/>
              <w:ind w:firstLine="0"/>
              <w:rPr>
                <w:sz w:val="20"/>
              </w:rPr>
            </w:pPr>
            <w:r w:rsidRPr="0008626A">
              <w:rPr>
                <w:sz w:val="20"/>
              </w:rPr>
              <w:t>- на плановый период</w:t>
            </w:r>
          </w:p>
        </w:tc>
        <w:tc>
          <w:tcPr>
            <w:tcW w:w="3743" w:type="dxa"/>
            <w:gridSpan w:val="2"/>
            <w:vMerge/>
            <w:shd w:val="clear" w:color="auto" w:fill="auto"/>
          </w:tcPr>
          <w:p w14:paraId="227719E3"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4E28E2E5" w14:textId="77777777" w:rsidR="00AE1271" w:rsidRPr="0008626A" w:rsidRDefault="00AE1271" w:rsidP="00FF4076">
            <w:pPr>
              <w:widowControl w:val="0"/>
              <w:ind w:firstLine="0"/>
              <w:jc w:val="center"/>
              <w:rPr>
                <w:sz w:val="20"/>
              </w:rPr>
            </w:pPr>
            <w:r w:rsidRPr="0008626A">
              <w:rPr>
                <w:sz w:val="20"/>
              </w:rPr>
              <w:t>0.506.20.292</w:t>
            </w:r>
          </w:p>
          <w:p w14:paraId="11954555" w14:textId="77777777" w:rsidR="00AE1271" w:rsidRPr="0008626A" w:rsidRDefault="00AE1271" w:rsidP="00FF4076">
            <w:pPr>
              <w:widowControl w:val="0"/>
              <w:ind w:firstLine="0"/>
              <w:jc w:val="center"/>
              <w:rPr>
                <w:sz w:val="20"/>
              </w:rPr>
            </w:pPr>
            <w:r w:rsidRPr="0008626A">
              <w:rPr>
                <w:sz w:val="20"/>
              </w:rPr>
              <w:t>0.506.30.292</w:t>
            </w:r>
          </w:p>
          <w:p w14:paraId="26919510" w14:textId="77777777" w:rsidR="00AE1271" w:rsidRPr="0008626A" w:rsidRDefault="00AE1271" w:rsidP="00FF4076">
            <w:pPr>
              <w:widowControl w:val="0"/>
              <w:ind w:firstLine="0"/>
              <w:jc w:val="center"/>
              <w:rPr>
                <w:sz w:val="20"/>
              </w:rPr>
            </w:pPr>
            <w:r w:rsidRPr="0008626A">
              <w:rPr>
                <w:sz w:val="20"/>
              </w:rPr>
              <w:t>0.506.20.293</w:t>
            </w:r>
          </w:p>
          <w:p w14:paraId="3A104FB8" w14:textId="77777777" w:rsidR="00AE1271" w:rsidRPr="0008626A" w:rsidRDefault="00AE1271" w:rsidP="00FF4076">
            <w:pPr>
              <w:widowControl w:val="0"/>
              <w:ind w:firstLine="0"/>
              <w:jc w:val="center"/>
              <w:rPr>
                <w:sz w:val="20"/>
              </w:rPr>
            </w:pPr>
            <w:r w:rsidRPr="0008626A">
              <w:rPr>
                <w:sz w:val="20"/>
              </w:rPr>
              <w:t>0.506.30.293</w:t>
            </w:r>
          </w:p>
        </w:tc>
        <w:tc>
          <w:tcPr>
            <w:tcW w:w="1806" w:type="dxa"/>
            <w:gridSpan w:val="2"/>
            <w:shd w:val="clear" w:color="auto" w:fill="auto"/>
          </w:tcPr>
          <w:p w14:paraId="1ECF1592" w14:textId="77777777" w:rsidR="00AE1271" w:rsidRPr="0008626A" w:rsidRDefault="00AE1271" w:rsidP="00FF4076">
            <w:pPr>
              <w:widowControl w:val="0"/>
              <w:ind w:firstLine="0"/>
              <w:jc w:val="center"/>
              <w:rPr>
                <w:sz w:val="20"/>
              </w:rPr>
            </w:pPr>
            <w:r w:rsidRPr="0008626A">
              <w:rPr>
                <w:sz w:val="20"/>
              </w:rPr>
              <w:t>0.502.21.292</w:t>
            </w:r>
          </w:p>
          <w:p w14:paraId="097B3FB5" w14:textId="77777777" w:rsidR="00AE1271" w:rsidRPr="0008626A" w:rsidRDefault="00AE1271" w:rsidP="00FF4076">
            <w:pPr>
              <w:widowControl w:val="0"/>
              <w:ind w:firstLine="0"/>
              <w:jc w:val="center"/>
              <w:rPr>
                <w:sz w:val="20"/>
              </w:rPr>
            </w:pPr>
            <w:r w:rsidRPr="0008626A">
              <w:rPr>
                <w:sz w:val="20"/>
              </w:rPr>
              <w:t>0.502.31.292</w:t>
            </w:r>
          </w:p>
          <w:p w14:paraId="5847C909" w14:textId="77777777" w:rsidR="00AE1271" w:rsidRPr="0008626A" w:rsidRDefault="00AE1271" w:rsidP="00FF4076">
            <w:pPr>
              <w:widowControl w:val="0"/>
              <w:ind w:firstLine="0"/>
              <w:jc w:val="center"/>
              <w:rPr>
                <w:sz w:val="20"/>
              </w:rPr>
            </w:pPr>
            <w:r w:rsidRPr="0008626A">
              <w:rPr>
                <w:sz w:val="20"/>
              </w:rPr>
              <w:t>0.502.21.293</w:t>
            </w:r>
          </w:p>
          <w:p w14:paraId="54F846A5" w14:textId="77777777" w:rsidR="00AE1271" w:rsidRPr="0008626A" w:rsidRDefault="00AE1271" w:rsidP="00FF4076">
            <w:pPr>
              <w:widowControl w:val="0"/>
              <w:ind w:firstLine="0"/>
              <w:jc w:val="center"/>
              <w:rPr>
                <w:sz w:val="20"/>
              </w:rPr>
            </w:pPr>
            <w:r w:rsidRPr="0008626A">
              <w:rPr>
                <w:sz w:val="20"/>
              </w:rPr>
              <w:t>0.502.31.293</w:t>
            </w:r>
          </w:p>
        </w:tc>
      </w:tr>
      <w:tr w:rsidR="00AE1271" w:rsidRPr="0008626A" w14:paraId="7A0825F1" w14:textId="77777777" w:rsidTr="00FD4E61">
        <w:trPr>
          <w:gridAfter w:val="1"/>
          <w:wAfter w:w="128" w:type="dxa"/>
          <w:trHeight w:val="20"/>
        </w:trPr>
        <w:tc>
          <w:tcPr>
            <w:tcW w:w="2774" w:type="dxa"/>
            <w:shd w:val="clear" w:color="auto" w:fill="auto"/>
          </w:tcPr>
          <w:p w14:paraId="486585A6" w14:textId="77777777" w:rsidR="00AE1271" w:rsidRPr="0008626A" w:rsidRDefault="00AE1271" w:rsidP="00FF4076">
            <w:pPr>
              <w:widowControl w:val="0"/>
              <w:autoSpaceDE w:val="0"/>
              <w:autoSpaceDN w:val="0"/>
              <w:adjustRightInd w:val="0"/>
              <w:ind w:firstLine="0"/>
              <w:rPr>
                <w:sz w:val="20"/>
              </w:rPr>
            </w:pPr>
            <w:r w:rsidRPr="0008626A">
              <w:rPr>
                <w:sz w:val="20"/>
              </w:rPr>
              <w:t>Иные обязательства</w:t>
            </w:r>
          </w:p>
        </w:tc>
        <w:tc>
          <w:tcPr>
            <w:tcW w:w="3743" w:type="dxa"/>
            <w:gridSpan w:val="2"/>
            <w:shd w:val="clear" w:color="auto" w:fill="auto"/>
          </w:tcPr>
          <w:p w14:paraId="79C4FB7B" w14:textId="77777777" w:rsidR="00AE1271" w:rsidRPr="0008626A" w:rsidRDefault="00AE1271" w:rsidP="00FF4076">
            <w:pPr>
              <w:widowControl w:val="0"/>
              <w:autoSpaceDE w:val="0"/>
              <w:autoSpaceDN w:val="0"/>
              <w:adjustRightInd w:val="0"/>
              <w:ind w:firstLine="0"/>
              <w:rPr>
                <w:sz w:val="20"/>
              </w:rPr>
            </w:pPr>
            <w:r w:rsidRPr="0008626A">
              <w:rPr>
                <w:sz w:val="20"/>
              </w:rPr>
              <w:t>Расчетные ведомости (ф.</w:t>
            </w:r>
            <w:r w:rsidRPr="0008626A">
              <w:rPr>
                <w:sz w:val="20"/>
                <w:lang w:val="en-US"/>
              </w:rPr>
              <w:t> </w:t>
            </w:r>
            <w:r w:rsidRPr="0008626A">
              <w:rPr>
                <w:sz w:val="20"/>
              </w:rPr>
              <w:t>0504402)</w:t>
            </w:r>
          </w:p>
          <w:p w14:paraId="14F09725" w14:textId="77777777" w:rsidR="00AE1271" w:rsidRPr="0008626A" w:rsidRDefault="00AE1271" w:rsidP="00FF4076">
            <w:pPr>
              <w:widowControl w:val="0"/>
              <w:autoSpaceDE w:val="0"/>
              <w:autoSpaceDN w:val="0"/>
              <w:adjustRightInd w:val="0"/>
              <w:ind w:firstLine="0"/>
              <w:rPr>
                <w:sz w:val="20"/>
              </w:rPr>
            </w:pPr>
            <w:r w:rsidRPr="0008626A">
              <w:rPr>
                <w:sz w:val="20"/>
              </w:rPr>
              <w:t>Расчетно-платежные ведомости (ф. 0504401)</w:t>
            </w:r>
          </w:p>
          <w:p w14:paraId="6CE32AD9" w14:textId="77777777" w:rsidR="00AE1271" w:rsidRPr="0008626A" w:rsidRDefault="00AE1271" w:rsidP="00FF4076">
            <w:pPr>
              <w:widowControl w:val="0"/>
              <w:autoSpaceDE w:val="0"/>
              <w:autoSpaceDN w:val="0"/>
              <w:adjustRightInd w:val="0"/>
              <w:ind w:firstLine="0"/>
              <w:rPr>
                <w:sz w:val="20"/>
              </w:rPr>
            </w:pPr>
            <w:r w:rsidRPr="0008626A">
              <w:rPr>
                <w:sz w:val="20"/>
              </w:rPr>
              <w:t>Документы, подтверждающие возникновение обязательства</w:t>
            </w:r>
          </w:p>
          <w:p w14:paraId="61EFC0D0" w14:textId="6925950C"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 0504833)</w:t>
            </w:r>
          </w:p>
        </w:tc>
        <w:tc>
          <w:tcPr>
            <w:tcW w:w="1816" w:type="dxa"/>
            <w:gridSpan w:val="2"/>
            <w:shd w:val="clear" w:color="auto" w:fill="auto"/>
          </w:tcPr>
          <w:p w14:paraId="45C4E0AD" w14:textId="77777777" w:rsidR="00AE1271" w:rsidRPr="0008626A" w:rsidRDefault="00AE1271" w:rsidP="00FF4076">
            <w:pPr>
              <w:widowControl w:val="0"/>
              <w:ind w:firstLine="0"/>
              <w:jc w:val="center"/>
              <w:rPr>
                <w:sz w:val="20"/>
              </w:rPr>
            </w:pPr>
            <w:r w:rsidRPr="0008626A">
              <w:rPr>
                <w:sz w:val="20"/>
              </w:rPr>
              <w:t>0.506.10.2хх</w:t>
            </w:r>
          </w:p>
        </w:tc>
        <w:tc>
          <w:tcPr>
            <w:tcW w:w="1806" w:type="dxa"/>
            <w:gridSpan w:val="2"/>
            <w:shd w:val="clear" w:color="auto" w:fill="auto"/>
          </w:tcPr>
          <w:p w14:paraId="2CEC2304" w14:textId="77777777" w:rsidR="00AE1271" w:rsidRPr="0008626A" w:rsidRDefault="00AE1271" w:rsidP="00FF4076">
            <w:pPr>
              <w:widowControl w:val="0"/>
              <w:ind w:firstLine="0"/>
              <w:jc w:val="center"/>
              <w:rPr>
                <w:sz w:val="20"/>
              </w:rPr>
            </w:pPr>
            <w:r w:rsidRPr="0008626A">
              <w:rPr>
                <w:sz w:val="20"/>
              </w:rPr>
              <w:t>0.502.11.2хх</w:t>
            </w:r>
          </w:p>
        </w:tc>
      </w:tr>
      <w:tr w:rsidR="00AE1271" w:rsidRPr="0008626A" w14:paraId="3678231A" w14:textId="77777777" w:rsidTr="00FD4E61">
        <w:trPr>
          <w:gridAfter w:val="1"/>
          <w:wAfter w:w="128" w:type="dxa"/>
          <w:trHeight w:val="20"/>
        </w:trPr>
        <w:tc>
          <w:tcPr>
            <w:tcW w:w="10139" w:type="dxa"/>
            <w:gridSpan w:val="7"/>
            <w:shd w:val="clear" w:color="auto" w:fill="auto"/>
          </w:tcPr>
          <w:p w14:paraId="25A4986C" w14:textId="6FE3185A"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064" w:name="_Toc94016263"/>
            <w:bookmarkStart w:id="1065" w:name="_Toc94017032"/>
            <w:bookmarkStart w:id="1066" w:name="_Toc103589589"/>
            <w:bookmarkStart w:id="1067" w:name="_Toc167792790"/>
            <w:r w:rsidRPr="0008626A">
              <w:rPr>
                <w:b/>
                <w:kern w:val="24"/>
                <w:sz w:val="20"/>
                <w:szCs w:val="20"/>
              </w:rPr>
              <w:t>23.3. Изменение обязательств</w:t>
            </w:r>
            <w:bookmarkEnd w:id="1064"/>
            <w:bookmarkEnd w:id="1065"/>
            <w:bookmarkEnd w:id="1066"/>
            <w:bookmarkEnd w:id="1067"/>
          </w:p>
        </w:tc>
      </w:tr>
      <w:tr w:rsidR="00AE1271" w:rsidRPr="0008626A" w14:paraId="089BA87C" w14:textId="77777777" w:rsidTr="00FD4E61">
        <w:trPr>
          <w:gridAfter w:val="1"/>
          <w:wAfter w:w="128" w:type="dxa"/>
          <w:trHeight w:val="20"/>
        </w:trPr>
        <w:tc>
          <w:tcPr>
            <w:tcW w:w="2774" w:type="dxa"/>
            <w:shd w:val="clear" w:color="auto" w:fill="auto"/>
          </w:tcPr>
          <w:p w14:paraId="39E77B4E" w14:textId="77777777" w:rsidR="00AE1271" w:rsidRPr="0008626A" w:rsidRDefault="00AE1271" w:rsidP="00FF4076">
            <w:pPr>
              <w:widowControl w:val="0"/>
              <w:autoSpaceDE w:val="0"/>
              <w:autoSpaceDN w:val="0"/>
              <w:adjustRightInd w:val="0"/>
              <w:ind w:firstLine="0"/>
              <w:rPr>
                <w:sz w:val="20"/>
              </w:rPr>
            </w:pPr>
            <w:r w:rsidRPr="0008626A">
              <w:rPr>
                <w:sz w:val="20"/>
              </w:rPr>
              <w:t>В ходе исполнения контракта (на дату дополнительного соглашения):</w:t>
            </w:r>
          </w:p>
        </w:tc>
        <w:tc>
          <w:tcPr>
            <w:tcW w:w="3743" w:type="dxa"/>
            <w:gridSpan w:val="2"/>
            <w:shd w:val="clear" w:color="auto" w:fill="auto"/>
          </w:tcPr>
          <w:p w14:paraId="00723788" w14:textId="77777777" w:rsidR="00AE1271" w:rsidRPr="0008626A" w:rsidRDefault="00AE1271" w:rsidP="00FF4076">
            <w:pPr>
              <w:widowControl w:val="0"/>
              <w:ind w:firstLine="0"/>
              <w:rPr>
                <w:sz w:val="20"/>
              </w:rPr>
            </w:pPr>
          </w:p>
        </w:tc>
        <w:tc>
          <w:tcPr>
            <w:tcW w:w="1816" w:type="dxa"/>
            <w:gridSpan w:val="2"/>
            <w:shd w:val="clear" w:color="auto" w:fill="auto"/>
          </w:tcPr>
          <w:p w14:paraId="38C907DE" w14:textId="77777777" w:rsidR="00AE1271" w:rsidRPr="0008626A" w:rsidRDefault="00AE1271" w:rsidP="00FF4076">
            <w:pPr>
              <w:widowControl w:val="0"/>
              <w:ind w:firstLine="0"/>
              <w:jc w:val="center"/>
              <w:rPr>
                <w:sz w:val="20"/>
              </w:rPr>
            </w:pPr>
          </w:p>
        </w:tc>
        <w:tc>
          <w:tcPr>
            <w:tcW w:w="1806" w:type="dxa"/>
            <w:gridSpan w:val="2"/>
            <w:shd w:val="clear" w:color="auto" w:fill="auto"/>
          </w:tcPr>
          <w:p w14:paraId="133F909E" w14:textId="77777777" w:rsidR="00AE1271" w:rsidRPr="0008626A" w:rsidRDefault="00AE1271" w:rsidP="00FF4076">
            <w:pPr>
              <w:widowControl w:val="0"/>
              <w:ind w:firstLine="0"/>
              <w:jc w:val="center"/>
              <w:rPr>
                <w:sz w:val="20"/>
              </w:rPr>
            </w:pPr>
          </w:p>
        </w:tc>
      </w:tr>
      <w:tr w:rsidR="00AE1271" w:rsidRPr="0008626A" w14:paraId="0E0C1CC5" w14:textId="77777777" w:rsidTr="00FD4E61">
        <w:trPr>
          <w:gridAfter w:val="1"/>
          <w:wAfter w:w="128" w:type="dxa"/>
          <w:trHeight w:val="20"/>
        </w:trPr>
        <w:tc>
          <w:tcPr>
            <w:tcW w:w="2774" w:type="dxa"/>
            <w:shd w:val="clear" w:color="auto" w:fill="auto"/>
          </w:tcPr>
          <w:p w14:paraId="569B6188" w14:textId="77777777" w:rsidR="00AE1271" w:rsidRPr="0008626A" w:rsidRDefault="00AE1271" w:rsidP="00FF4076">
            <w:pPr>
              <w:widowControl w:val="0"/>
              <w:autoSpaceDE w:val="0"/>
              <w:autoSpaceDN w:val="0"/>
              <w:adjustRightInd w:val="0"/>
              <w:ind w:firstLine="0"/>
              <w:rPr>
                <w:sz w:val="20"/>
              </w:rPr>
            </w:pPr>
            <w:r w:rsidRPr="0008626A">
              <w:rPr>
                <w:sz w:val="20"/>
              </w:rPr>
              <w:t>- увеличена цена контракта (по контрактам текущего года)</w:t>
            </w:r>
          </w:p>
        </w:tc>
        <w:tc>
          <w:tcPr>
            <w:tcW w:w="3743" w:type="dxa"/>
            <w:gridSpan w:val="2"/>
            <w:vMerge w:val="restart"/>
            <w:shd w:val="clear" w:color="auto" w:fill="auto"/>
          </w:tcPr>
          <w:p w14:paraId="21F978FF" w14:textId="77777777" w:rsidR="00AE1271" w:rsidRPr="0008626A" w:rsidRDefault="00AE1271" w:rsidP="00FF4076">
            <w:pPr>
              <w:widowControl w:val="0"/>
              <w:ind w:firstLine="0"/>
              <w:rPr>
                <w:sz w:val="20"/>
              </w:rPr>
            </w:pPr>
            <w:r w:rsidRPr="0008626A">
              <w:rPr>
                <w:sz w:val="20"/>
              </w:rPr>
              <w:t>Дополнительное соглашение к контракту</w:t>
            </w:r>
          </w:p>
          <w:p w14:paraId="7AA39943"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13B9C3E" w14:textId="77777777" w:rsidR="00AE1271" w:rsidRPr="0008626A" w:rsidRDefault="00AE1271" w:rsidP="00FF4076">
            <w:pPr>
              <w:widowControl w:val="0"/>
              <w:ind w:firstLine="0"/>
              <w:jc w:val="center"/>
              <w:rPr>
                <w:sz w:val="20"/>
              </w:rPr>
            </w:pPr>
            <w:r w:rsidRPr="0008626A">
              <w:rPr>
                <w:sz w:val="20"/>
              </w:rPr>
              <w:t>0.506.10.ххх</w:t>
            </w:r>
          </w:p>
        </w:tc>
        <w:tc>
          <w:tcPr>
            <w:tcW w:w="1806" w:type="dxa"/>
            <w:gridSpan w:val="2"/>
            <w:shd w:val="clear" w:color="auto" w:fill="auto"/>
          </w:tcPr>
          <w:p w14:paraId="16E5EEF0" w14:textId="77777777" w:rsidR="00AE1271" w:rsidRPr="0008626A" w:rsidRDefault="00AE1271" w:rsidP="00FF4076">
            <w:pPr>
              <w:widowControl w:val="0"/>
              <w:ind w:firstLine="0"/>
              <w:jc w:val="center"/>
              <w:rPr>
                <w:sz w:val="20"/>
              </w:rPr>
            </w:pPr>
            <w:r w:rsidRPr="0008626A">
              <w:rPr>
                <w:sz w:val="20"/>
              </w:rPr>
              <w:t>0.502.11.ххх</w:t>
            </w:r>
          </w:p>
        </w:tc>
      </w:tr>
      <w:tr w:rsidR="00AE1271" w:rsidRPr="0008626A" w14:paraId="035B3F8C" w14:textId="77777777" w:rsidTr="00FD4E61">
        <w:trPr>
          <w:gridAfter w:val="1"/>
          <w:wAfter w:w="128" w:type="dxa"/>
          <w:trHeight w:val="20"/>
        </w:trPr>
        <w:tc>
          <w:tcPr>
            <w:tcW w:w="2774" w:type="dxa"/>
            <w:shd w:val="clear" w:color="auto" w:fill="auto"/>
          </w:tcPr>
          <w:p w14:paraId="01B87229" w14:textId="77777777" w:rsidR="00AE1271" w:rsidRPr="0008626A" w:rsidRDefault="00AE1271" w:rsidP="00FF4076">
            <w:pPr>
              <w:widowControl w:val="0"/>
              <w:autoSpaceDE w:val="0"/>
              <w:autoSpaceDN w:val="0"/>
              <w:adjustRightInd w:val="0"/>
              <w:ind w:firstLine="0"/>
              <w:rPr>
                <w:sz w:val="20"/>
              </w:rPr>
            </w:pPr>
            <w:r w:rsidRPr="0008626A">
              <w:rPr>
                <w:sz w:val="20"/>
              </w:rPr>
              <w:t>- увеличена цена контракта (по контрактам прошлых лет)</w:t>
            </w:r>
          </w:p>
        </w:tc>
        <w:tc>
          <w:tcPr>
            <w:tcW w:w="3743" w:type="dxa"/>
            <w:gridSpan w:val="2"/>
            <w:vMerge/>
            <w:shd w:val="clear" w:color="auto" w:fill="auto"/>
          </w:tcPr>
          <w:p w14:paraId="1C00320A" w14:textId="77777777" w:rsidR="00AE1271" w:rsidRPr="0008626A" w:rsidRDefault="00AE1271" w:rsidP="00FF4076">
            <w:pPr>
              <w:widowControl w:val="0"/>
              <w:ind w:firstLine="0"/>
              <w:rPr>
                <w:sz w:val="20"/>
              </w:rPr>
            </w:pPr>
          </w:p>
        </w:tc>
        <w:tc>
          <w:tcPr>
            <w:tcW w:w="1816" w:type="dxa"/>
            <w:gridSpan w:val="2"/>
            <w:shd w:val="clear" w:color="auto" w:fill="auto"/>
          </w:tcPr>
          <w:p w14:paraId="7AF3B74C" w14:textId="618D9ACD" w:rsidR="00AE1271" w:rsidRPr="0008626A" w:rsidRDefault="00AE1271" w:rsidP="005862DC">
            <w:pPr>
              <w:widowControl w:val="0"/>
              <w:ind w:firstLine="0"/>
              <w:jc w:val="center"/>
              <w:rPr>
                <w:sz w:val="20"/>
              </w:rPr>
            </w:pPr>
            <w:r w:rsidRPr="0008626A">
              <w:rPr>
                <w:sz w:val="20"/>
              </w:rPr>
              <w:t>0.506.х0.ххх</w:t>
            </w:r>
          </w:p>
        </w:tc>
        <w:tc>
          <w:tcPr>
            <w:tcW w:w="1806" w:type="dxa"/>
            <w:gridSpan w:val="2"/>
            <w:shd w:val="clear" w:color="auto" w:fill="auto"/>
          </w:tcPr>
          <w:p w14:paraId="14184D54" w14:textId="1078977F" w:rsidR="00AE1271" w:rsidRPr="0008626A" w:rsidRDefault="00AE1271" w:rsidP="005862DC">
            <w:pPr>
              <w:widowControl w:val="0"/>
              <w:ind w:firstLine="0"/>
              <w:jc w:val="center"/>
              <w:rPr>
                <w:sz w:val="20"/>
              </w:rPr>
            </w:pPr>
            <w:r w:rsidRPr="0008626A">
              <w:rPr>
                <w:sz w:val="20"/>
              </w:rPr>
              <w:t>0.502.х1.ххх</w:t>
            </w:r>
          </w:p>
        </w:tc>
      </w:tr>
      <w:tr w:rsidR="00AE1271" w:rsidRPr="0008626A" w14:paraId="02553C34" w14:textId="77777777" w:rsidTr="00FD4E61">
        <w:trPr>
          <w:gridAfter w:val="1"/>
          <w:wAfter w:w="128" w:type="dxa"/>
          <w:trHeight w:val="20"/>
        </w:trPr>
        <w:tc>
          <w:tcPr>
            <w:tcW w:w="2774" w:type="dxa"/>
            <w:shd w:val="clear" w:color="auto" w:fill="auto"/>
          </w:tcPr>
          <w:p w14:paraId="5EA1A1E5" w14:textId="2F2527ED" w:rsidR="00AE1271" w:rsidRPr="0008626A" w:rsidRDefault="00AE1271" w:rsidP="00FF4076">
            <w:pPr>
              <w:widowControl w:val="0"/>
              <w:autoSpaceDE w:val="0"/>
              <w:autoSpaceDN w:val="0"/>
              <w:adjustRightInd w:val="0"/>
              <w:ind w:firstLine="0"/>
              <w:rPr>
                <w:sz w:val="20"/>
              </w:rPr>
            </w:pPr>
            <w:r w:rsidRPr="0008626A">
              <w:rPr>
                <w:sz w:val="20"/>
              </w:rPr>
              <w:t>- уменьшение цены контракта, заключенного без использования конкурсных процедур, в текущем году на сумму изменения или при расторжении контракта методом «Красное сторно»</w:t>
            </w:r>
          </w:p>
        </w:tc>
        <w:tc>
          <w:tcPr>
            <w:tcW w:w="3743" w:type="dxa"/>
            <w:gridSpan w:val="2"/>
            <w:vMerge/>
            <w:shd w:val="clear" w:color="auto" w:fill="auto"/>
          </w:tcPr>
          <w:p w14:paraId="79CCA554" w14:textId="77777777" w:rsidR="00AE1271" w:rsidRPr="0008626A" w:rsidRDefault="00AE1271" w:rsidP="00FF4076">
            <w:pPr>
              <w:widowControl w:val="0"/>
              <w:ind w:firstLine="0"/>
              <w:rPr>
                <w:sz w:val="20"/>
              </w:rPr>
            </w:pPr>
          </w:p>
        </w:tc>
        <w:tc>
          <w:tcPr>
            <w:tcW w:w="1816" w:type="dxa"/>
            <w:gridSpan w:val="2"/>
            <w:shd w:val="clear" w:color="auto" w:fill="auto"/>
          </w:tcPr>
          <w:p w14:paraId="3AEF913C" w14:textId="77777777" w:rsidR="00AE1271" w:rsidRPr="0008626A" w:rsidRDefault="00AE1271" w:rsidP="00FF4076">
            <w:pPr>
              <w:widowControl w:val="0"/>
              <w:ind w:firstLine="0"/>
              <w:jc w:val="center"/>
              <w:rPr>
                <w:color w:val="FF0000"/>
                <w:sz w:val="20"/>
              </w:rPr>
            </w:pPr>
            <w:r w:rsidRPr="0008626A">
              <w:rPr>
                <w:color w:val="FF0000"/>
                <w:sz w:val="20"/>
              </w:rPr>
              <w:t>0.506.10.ххх</w:t>
            </w:r>
          </w:p>
        </w:tc>
        <w:tc>
          <w:tcPr>
            <w:tcW w:w="1806" w:type="dxa"/>
            <w:gridSpan w:val="2"/>
            <w:shd w:val="clear" w:color="auto" w:fill="auto"/>
          </w:tcPr>
          <w:p w14:paraId="13A37F3E" w14:textId="77777777" w:rsidR="00AE1271" w:rsidRPr="0008626A" w:rsidRDefault="00AE1271" w:rsidP="00FF4076">
            <w:pPr>
              <w:widowControl w:val="0"/>
              <w:ind w:firstLine="0"/>
              <w:jc w:val="center"/>
              <w:rPr>
                <w:color w:val="FF0000"/>
                <w:sz w:val="20"/>
              </w:rPr>
            </w:pPr>
            <w:r w:rsidRPr="0008626A">
              <w:rPr>
                <w:color w:val="FF0000"/>
                <w:sz w:val="20"/>
              </w:rPr>
              <w:t>0.502.11.ххх</w:t>
            </w:r>
          </w:p>
        </w:tc>
      </w:tr>
      <w:tr w:rsidR="00AE1271" w:rsidRPr="0008626A" w14:paraId="1A4CA50C" w14:textId="77777777" w:rsidTr="00FD4E61">
        <w:trPr>
          <w:gridAfter w:val="1"/>
          <w:wAfter w:w="128" w:type="dxa"/>
          <w:trHeight w:val="20"/>
        </w:trPr>
        <w:tc>
          <w:tcPr>
            <w:tcW w:w="2774" w:type="dxa"/>
            <w:shd w:val="clear" w:color="auto" w:fill="auto"/>
          </w:tcPr>
          <w:p w14:paraId="1AF33FBB" w14:textId="77777777" w:rsidR="00AE1271" w:rsidRPr="0008626A" w:rsidRDefault="00AE1271" w:rsidP="00FF4076">
            <w:pPr>
              <w:widowControl w:val="0"/>
              <w:autoSpaceDE w:val="0"/>
              <w:autoSpaceDN w:val="0"/>
              <w:adjustRightInd w:val="0"/>
              <w:ind w:firstLine="0"/>
              <w:rPr>
                <w:sz w:val="20"/>
              </w:rPr>
            </w:pPr>
            <w:r w:rsidRPr="0008626A">
              <w:rPr>
                <w:sz w:val="20"/>
              </w:rPr>
              <w:t>- уменьшение цены контракта текущего года (на сумму изменения) или при расторжении контракта методом «Красное сторно»</w:t>
            </w:r>
          </w:p>
        </w:tc>
        <w:tc>
          <w:tcPr>
            <w:tcW w:w="3743" w:type="dxa"/>
            <w:gridSpan w:val="2"/>
            <w:vMerge/>
            <w:shd w:val="clear" w:color="auto" w:fill="auto"/>
          </w:tcPr>
          <w:p w14:paraId="00E09C31" w14:textId="77777777" w:rsidR="00AE1271" w:rsidRPr="0008626A" w:rsidRDefault="00AE1271" w:rsidP="00FF4076">
            <w:pPr>
              <w:widowControl w:val="0"/>
              <w:ind w:firstLine="0"/>
              <w:rPr>
                <w:sz w:val="20"/>
              </w:rPr>
            </w:pPr>
          </w:p>
        </w:tc>
        <w:tc>
          <w:tcPr>
            <w:tcW w:w="1816" w:type="dxa"/>
            <w:gridSpan w:val="2"/>
            <w:shd w:val="clear" w:color="auto" w:fill="auto"/>
          </w:tcPr>
          <w:p w14:paraId="43D4B135" w14:textId="77777777" w:rsidR="00AE1271" w:rsidRPr="0008626A" w:rsidRDefault="00AE1271" w:rsidP="00FF4076">
            <w:pPr>
              <w:widowControl w:val="0"/>
              <w:ind w:firstLine="0"/>
              <w:jc w:val="center"/>
              <w:rPr>
                <w:color w:val="FF0000"/>
                <w:sz w:val="20"/>
              </w:rPr>
            </w:pPr>
            <w:r w:rsidRPr="0008626A">
              <w:rPr>
                <w:color w:val="FF0000"/>
                <w:sz w:val="20"/>
              </w:rPr>
              <w:t>0.502.17.ххх</w:t>
            </w:r>
          </w:p>
          <w:p w14:paraId="519F1AF1" w14:textId="77777777" w:rsidR="00AE1271" w:rsidRPr="0008626A" w:rsidRDefault="00AE1271" w:rsidP="00FF4076">
            <w:pPr>
              <w:widowControl w:val="0"/>
              <w:ind w:firstLine="0"/>
              <w:jc w:val="center"/>
              <w:rPr>
                <w:color w:val="FF0000"/>
                <w:sz w:val="20"/>
              </w:rPr>
            </w:pPr>
            <w:r w:rsidRPr="0008626A">
              <w:rPr>
                <w:color w:val="FF0000"/>
                <w:sz w:val="20"/>
              </w:rPr>
              <w:t>0.506.10.ххх</w:t>
            </w:r>
          </w:p>
        </w:tc>
        <w:tc>
          <w:tcPr>
            <w:tcW w:w="1806" w:type="dxa"/>
            <w:gridSpan w:val="2"/>
            <w:shd w:val="clear" w:color="auto" w:fill="auto"/>
          </w:tcPr>
          <w:p w14:paraId="5FD968F0" w14:textId="77777777" w:rsidR="00AE1271" w:rsidRPr="0008626A" w:rsidRDefault="00AE1271" w:rsidP="00FF4076">
            <w:pPr>
              <w:widowControl w:val="0"/>
              <w:ind w:firstLine="0"/>
              <w:jc w:val="center"/>
              <w:rPr>
                <w:color w:val="FF0000"/>
                <w:sz w:val="20"/>
              </w:rPr>
            </w:pPr>
            <w:r w:rsidRPr="0008626A">
              <w:rPr>
                <w:color w:val="FF0000"/>
                <w:sz w:val="20"/>
              </w:rPr>
              <w:t>0.502.11.ххх</w:t>
            </w:r>
          </w:p>
          <w:p w14:paraId="329BB3C7" w14:textId="77777777" w:rsidR="00AE1271" w:rsidRPr="0008626A" w:rsidRDefault="00AE1271" w:rsidP="00FF4076">
            <w:pPr>
              <w:widowControl w:val="0"/>
              <w:ind w:firstLine="0"/>
              <w:jc w:val="center"/>
              <w:rPr>
                <w:color w:val="FF0000"/>
                <w:sz w:val="20"/>
              </w:rPr>
            </w:pPr>
            <w:r w:rsidRPr="0008626A">
              <w:rPr>
                <w:color w:val="FF0000"/>
                <w:sz w:val="20"/>
              </w:rPr>
              <w:t>0.502.17.ххх</w:t>
            </w:r>
          </w:p>
        </w:tc>
      </w:tr>
      <w:tr w:rsidR="00AE1271" w:rsidRPr="0008626A" w14:paraId="10FF5FA8" w14:textId="77777777" w:rsidTr="00FD4E61">
        <w:trPr>
          <w:gridAfter w:val="1"/>
          <w:wAfter w:w="128" w:type="dxa"/>
          <w:trHeight w:val="20"/>
        </w:trPr>
        <w:tc>
          <w:tcPr>
            <w:tcW w:w="2774" w:type="dxa"/>
            <w:shd w:val="clear" w:color="auto" w:fill="auto"/>
          </w:tcPr>
          <w:p w14:paraId="09648957" w14:textId="77777777" w:rsidR="00AE1271" w:rsidRPr="0008626A" w:rsidRDefault="00AE1271" w:rsidP="00FF4076">
            <w:pPr>
              <w:widowControl w:val="0"/>
              <w:autoSpaceDE w:val="0"/>
              <w:autoSpaceDN w:val="0"/>
              <w:adjustRightInd w:val="0"/>
              <w:ind w:firstLine="0"/>
              <w:rPr>
                <w:sz w:val="20"/>
              </w:rPr>
            </w:pPr>
            <w:r w:rsidRPr="0008626A">
              <w:rPr>
                <w:sz w:val="20"/>
              </w:rPr>
              <w:t>- уменьшение цены контракта, который заключен в прошлые годы (на сумму изменения) или при расторжении контракта методом «Красное сторно»</w:t>
            </w:r>
          </w:p>
        </w:tc>
        <w:tc>
          <w:tcPr>
            <w:tcW w:w="3743" w:type="dxa"/>
            <w:gridSpan w:val="2"/>
            <w:vMerge/>
            <w:shd w:val="clear" w:color="auto" w:fill="auto"/>
          </w:tcPr>
          <w:p w14:paraId="70F5891F" w14:textId="77777777" w:rsidR="00AE1271" w:rsidRPr="0008626A" w:rsidRDefault="00AE1271" w:rsidP="00FF4076">
            <w:pPr>
              <w:widowControl w:val="0"/>
              <w:ind w:firstLine="0"/>
              <w:rPr>
                <w:sz w:val="20"/>
              </w:rPr>
            </w:pPr>
          </w:p>
        </w:tc>
        <w:tc>
          <w:tcPr>
            <w:tcW w:w="1816" w:type="dxa"/>
            <w:gridSpan w:val="2"/>
            <w:shd w:val="clear" w:color="auto" w:fill="auto"/>
          </w:tcPr>
          <w:p w14:paraId="3C271216" w14:textId="4C3D63B2" w:rsidR="00AE1271" w:rsidRPr="0008626A" w:rsidRDefault="00AE1271" w:rsidP="005862DC">
            <w:pPr>
              <w:widowControl w:val="0"/>
              <w:ind w:firstLine="0"/>
              <w:jc w:val="center"/>
              <w:rPr>
                <w:color w:val="FF0000"/>
                <w:sz w:val="20"/>
              </w:rPr>
            </w:pPr>
            <w:r w:rsidRPr="0008626A">
              <w:rPr>
                <w:color w:val="FF0000"/>
                <w:sz w:val="20"/>
              </w:rPr>
              <w:t>0.506.х0.ххх</w:t>
            </w:r>
          </w:p>
        </w:tc>
        <w:tc>
          <w:tcPr>
            <w:tcW w:w="1806" w:type="dxa"/>
            <w:gridSpan w:val="2"/>
            <w:shd w:val="clear" w:color="auto" w:fill="auto"/>
          </w:tcPr>
          <w:p w14:paraId="54490987" w14:textId="62CEC258" w:rsidR="00AE1271" w:rsidRPr="0008626A" w:rsidRDefault="00AE1271" w:rsidP="005862DC">
            <w:pPr>
              <w:widowControl w:val="0"/>
              <w:ind w:firstLine="0"/>
              <w:jc w:val="center"/>
              <w:rPr>
                <w:color w:val="FF0000"/>
                <w:sz w:val="20"/>
              </w:rPr>
            </w:pPr>
            <w:r w:rsidRPr="0008626A">
              <w:rPr>
                <w:color w:val="FF0000"/>
                <w:sz w:val="20"/>
              </w:rPr>
              <w:t>0.502.х7.ххх</w:t>
            </w:r>
          </w:p>
        </w:tc>
      </w:tr>
      <w:tr w:rsidR="00AE1271" w:rsidRPr="0008626A" w14:paraId="5879D2E6" w14:textId="77777777" w:rsidTr="00FD4E61">
        <w:trPr>
          <w:gridAfter w:val="1"/>
          <w:wAfter w:w="128" w:type="dxa"/>
          <w:trHeight w:val="20"/>
        </w:trPr>
        <w:tc>
          <w:tcPr>
            <w:tcW w:w="10139" w:type="dxa"/>
            <w:gridSpan w:val="7"/>
            <w:shd w:val="clear" w:color="auto" w:fill="auto"/>
          </w:tcPr>
          <w:p w14:paraId="30055AD1" w14:textId="76E2289D"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068" w:name="_Toc94016264"/>
            <w:bookmarkStart w:id="1069" w:name="_Toc94017033"/>
            <w:bookmarkStart w:id="1070" w:name="_Toc103589590"/>
            <w:bookmarkStart w:id="1071" w:name="_Toc167792791"/>
            <w:r w:rsidRPr="0008626A">
              <w:rPr>
                <w:b/>
                <w:kern w:val="24"/>
                <w:sz w:val="20"/>
                <w:szCs w:val="20"/>
              </w:rPr>
              <w:t>23.4. Перерегистрация обязательств</w:t>
            </w:r>
            <w:bookmarkEnd w:id="1068"/>
            <w:bookmarkEnd w:id="1069"/>
            <w:bookmarkEnd w:id="1070"/>
            <w:bookmarkEnd w:id="1071"/>
          </w:p>
        </w:tc>
      </w:tr>
      <w:tr w:rsidR="00AE1271" w:rsidRPr="0008626A" w14:paraId="1997659F" w14:textId="77777777" w:rsidTr="00FD4E61">
        <w:trPr>
          <w:gridAfter w:val="1"/>
          <w:wAfter w:w="128" w:type="dxa"/>
          <w:trHeight w:val="20"/>
        </w:trPr>
        <w:tc>
          <w:tcPr>
            <w:tcW w:w="10139" w:type="dxa"/>
            <w:gridSpan w:val="7"/>
            <w:shd w:val="clear" w:color="auto" w:fill="auto"/>
          </w:tcPr>
          <w:p w14:paraId="549CACA0" w14:textId="77777777" w:rsidR="00AE1271" w:rsidRPr="0008626A" w:rsidRDefault="00AE1271" w:rsidP="00FF4076">
            <w:pPr>
              <w:pStyle w:val="aff"/>
              <w:widowControl w:val="0"/>
              <w:spacing w:before="0" w:beforeAutospacing="0" w:after="0" w:afterAutospacing="0"/>
              <w:jc w:val="both"/>
              <w:textAlignment w:val="baseline"/>
              <w:rPr>
                <w:b/>
                <w:sz w:val="20"/>
                <w:szCs w:val="20"/>
              </w:rPr>
            </w:pPr>
            <w:r w:rsidRPr="0008626A">
              <w:rPr>
                <w:b/>
                <w:sz w:val="20"/>
                <w:szCs w:val="20"/>
              </w:rPr>
              <w:t>Договор, заключенный в прошлом финансовом году без применения конкурентных способов определения поставщиков</w:t>
            </w:r>
          </w:p>
        </w:tc>
      </w:tr>
      <w:tr w:rsidR="00AE1271" w:rsidRPr="0008626A" w14:paraId="797DE8A1" w14:textId="77777777" w:rsidTr="00FD4E61">
        <w:trPr>
          <w:gridAfter w:val="1"/>
          <w:wAfter w:w="128" w:type="dxa"/>
          <w:trHeight w:val="20"/>
        </w:trPr>
        <w:tc>
          <w:tcPr>
            <w:tcW w:w="2774" w:type="dxa"/>
            <w:vMerge w:val="restart"/>
            <w:shd w:val="clear" w:color="auto" w:fill="auto"/>
          </w:tcPr>
          <w:p w14:paraId="60224307" w14:textId="77777777" w:rsidR="00AE1271" w:rsidRPr="0008626A" w:rsidRDefault="00AE1271" w:rsidP="00FF4076">
            <w:pPr>
              <w:widowControl w:val="0"/>
              <w:autoSpaceDE w:val="0"/>
              <w:autoSpaceDN w:val="0"/>
              <w:adjustRightInd w:val="0"/>
              <w:ind w:firstLine="0"/>
              <w:rPr>
                <w:sz w:val="20"/>
              </w:rPr>
            </w:pPr>
            <w:r w:rsidRPr="0008626A">
              <w:rPr>
                <w:sz w:val="20"/>
              </w:rPr>
              <w:t>Перерегистрированы обязательства года, следующего за текущим, принятые</w:t>
            </w:r>
          </w:p>
        </w:tc>
        <w:tc>
          <w:tcPr>
            <w:tcW w:w="3743" w:type="dxa"/>
            <w:gridSpan w:val="2"/>
            <w:vMerge w:val="restart"/>
            <w:shd w:val="clear" w:color="auto" w:fill="auto"/>
          </w:tcPr>
          <w:p w14:paraId="1D723B36"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42564E06" w14:textId="77777777" w:rsidR="00AE1271" w:rsidRPr="0008626A" w:rsidRDefault="00AE1271" w:rsidP="00FF4076">
            <w:pPr>
              <w:widowControl w:val="0"/>
              <w:ind w:firstLine="0"/>
              <w:jc w:val="center"/>
              <w:rPr>
                <w:sz w:val="20"/>
              </w:rPr>
            </w:pPr>
            <w:r w:rsidRPr="0008626A">
              <w:rPr>
                <w:sz w:val="20"/>
              </w:rPr>
              <w:t>0.502.21.ххх</w:t>
            </w:r>
          </w:p>
        </w:tc>
        <w:tc>
          <w:tcPr>
            <w:tcW w:w="1806" w:type="dxa"/>
            <w:gridSpan w:val="2"/>
            <w:shd w:val="clear" w:color="auto" w:fill="auto"/>
          </w:tcPr>
          <w:p w14:paraId="03FC19FE" w14:textId="77777777" w:rsidR="00AE1271" w:rsidRPr="0008626A" w:rsidRDefault="00AE1271" w:rsidP="00FF4076">
            <w:pPr>
              <w:widowControl w:val="0"/>
              <w:ind w:firstLine="0"/>
              <w:jc w:val="center"/>
              <w:rPr>
                <w:sz w:val="20"/>
              </w:rPr>
            </w:pPr>
            <w:r w:rsidRPr="0008626A">
              <w:rPr>
                <w:sz w:val="20"/>
              </w:rPr>
              <w:t>0.502.11.ххх</w:t>
            </w:r>
          </w:p>
        </w:tc>
      </w:tr>
      <w:tr w:rsidR="00AE1271" w:rsidRPr="0008626A" w14:paraId="3E1BF116" w14:textId="77777777" w:rsidTr="00FD4E61">
        <w:trPr>
          <w:gridAfter w:val="1"/>
          <w:wAfter w:w="128" w:type="dxa"/>
          <w:trHeight w:val="20"/>
        </w:trPr>
        <w:tc>
          <w:tcPr>
            <w:tcW w:w="2774" w:type="dxa"/>
            <w:vMerge/>
            <w:shd w:val="clear" w:color="auto" w:fill="auto"/>
          </w:tcPr>
          <w:p w14:paraId="6E527401"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6C392C98" w14:textId="77777777" w:rsidR="00AE1271" w:rsidRPr="0008626A" w:rsidRDefault="00AE1271" w:rsidP="00FF4076">
            <w:pPr>
              <w:widowControl w:val="0"/>
              <w:ind w:firstLine="0"/>
              <w:rPr>
                <w:sz w:val="20"/>
              </w:rPr>
            </w:pPr>
          </w:p>
        </w:tc>
        <w:tc>
          <w:tcPr>
            <w:tcW w:w="1816" w:type="dxa"/>
            <w:gridSpan w:val="2"/>
            <w:shd w:val="clear" w:color="auto" w:fill="auto"/>
          </w:tcPr>
          <w:p w14:paraId="6870A227" w14:textId="77777777" w:rsidR="00AE1271" w:rsidRPr="0008626A" w:rsidRDefault="00AE1271" w:rsidP="00FF4076">
            <w:pPr>
              <w:widowControl w:val="0"/>
              <w:ind w:firstLine="0"/>
              <w:jc w:val="center"/>
              <w:rPr>
                <w:sz w:val="20"/>
              </w:rPr>
            </w:pPr>
            <w:r w:rsidRPr="0008626A">
              <w:rPr>
                <w:sz w:val="20"/>
              </w:rPr>
              <w:t>0.506.10.ххх</w:t>
            </w:r>
          </w:p>
        </w:tc>
        <w:tc>
          <w:tcPr>
            <w:tcW w:w="1806" w:type="dxa"/>
            <w:gridSpan w:val="2"/>
            <w:shd w:val="clear" w:color="auto" w:fill="auto"/>
          </w:tcPr>
          <w:p w14:paraId="44099167" w14:textId="77777777" w:rsidR="00AE1271" w:rsidRPr="0008626A" w:rsidRDefault="00AE1271" w:rsidP="00FF4076">
            <w:pPr>
              <w:widowControl w:val="0"/>
              <w:ind w:firstLine="0"/>
              <w:jc w:val="center"/>
              <w:rPr>
                <w:sz w:val="20"/>
              </w:rPr>
            </w:pPr>
            <w:r w:rsidRPr="0008626A">
              <w:rPr>
                <w:sz w:val="20"/>
              </w:rPr>
              <w:t>0.506.20.ххх</w:t>
            </w:r>
          </w:p>
        </w:tc>
      </w:tr>
      <w:tr w:rsidR="00AE1271" w:rsidRPr="0008626A" w14:paraId="0ADB163E" w14:textId="77777777" w:rsidTr="00FD4E61">
        <w:trPr>
          <w:gridAfter w:val="1"/>
          <w:wAfter w:w="128" w:type="dxa"/>
          <w:trHeight w:val="20"/>
        </w:trPr>
        <w:tc>
          <w:tcPr>
            <w:tcW w:w="10139" w:type="dxa"/>
            <w:gridSpan w:val="7"/>
            <w:shd w:val="clear" w:color="auto" w:fill="auto"/>
          </w:tcPr>
          <w:p w14:paraId="50FCBC92" w14:textId="36543F23" w:rsidR="00AE1271" w:rsidRPr="0008626A" w:rsidRDefault="00AE1271" w:rsidP="00FF4076">
            <w:pPr>
              <w:pStyle w:val="aff"/>
              <w:widowControl w:val="0"/>
              <w:spacing w:before="0" w:beforeAutospacing="0" w:after="0" w:afterAutospacing="0"/>
              <w:jc w:val="both"/>
              <w:textAlignment w:val="baseline"/>
              <w:rPr>
                <w:b/>
                <w:sz w:val="20"/>
                <w:szCs w:val="20"/>
              </w:rPr>
            </w:pPr>
            <w:r w:rsidRPr="0008626A">
              <w:rPr>
                <w:b/>
                <w:sz w:val="20"/>
                <w:szCs w:val="20"/>
              </w:rPr>
              <w:t>Конкурсная процедура - извещение об осуществлении закупки размещено в прошлом году, заключение контракта пройдет в текущем году</w:t>
            </w:r>
          </w:p>
        </w:tc>
      </w:tr>
      <w:tr w:rsidR="00AE1271" w:rsidRPr="0008626A" w14:paraId="0B002321" w14:textId="77777777" w:rsidTr="00FD4E61">
        <w:trPr>
          <w:gridAfter w:val="1"/>
          <w:wAfter w:w="128" w:type="dxa"/>
          <w:trHeight w:val="20"/>
        </w:trPr>
        <w:tc>
          <w:tcPr>
            <w:tcW w:w="2774" w:type="dxa"/>
            <w:vMerge w:val="restart"/>
            <w:shd w:val="clear" w:color="auto" w:fill="auto"/>
          </w:tcPr>
          <w:p w14:paraId="11F0FCE7" w14:textId="77777777" w:rsidR="00AE1271" w:rsidRPr="0008626A" w:rsidRDefault="00AE1271" w:rsidP="00FF4076">
            <w:pPr>
              <w:widowControl w:val="0"/>
              <w:autoSpaceDE w:val="0"/>
              <w:autoSpaceDN w:val="0"/>
              <w:adjustRightInd w:val="0"/>
              <w:ind w:firstLine="0"/>
              <w:rPr>
                <w:sz w:val="20"/>
              </w:rPr>
            </w:pPr>
            <w:r w:rsidRPr="0008626A">
              <w:rPr>
                <w:sz w:val="20"/>
              </w:rPr>
              <w:t>Перерегистрированы обязательства года, следующего за текущим, принятые</w:t>
            </w:r>
          </w:p>
        </w:tc>
        <w:tc>
          <w:tcPr>
            <w:tcW w:w="3743" w:type="dxa"/>
            <w:gridSpan w:val="2"/>
            <w:vMerge w:val="restart"/>
            <w:shd w:val="clear" w:color="auto" w:fill="auto"/>
          </w:tcPr>
          <w:p w14:paraId="6522DC1E"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5635F91" w14:textId="77777777" w:rsidR="00AE1271" w:rsidRPr="0008626A" w:rsidRDefault="00AE1271" w:rsidP="00FF4076">
            <w:pPr>
              <w:widowControl w:val="0"/>
              <w:ind w:firstLine="0"/>
              <w:jc w:val="center"/>
              <w:rPr>
                <w:sz w:val="20"/>
              </w:rPr>
            </w:pPr>
            <w:r w:rsidRPr="0008626A">
              <w:rPr>
                <w:sz w:val="20"/>
              </w:rPr>
              <w:t>0.502.27.ххх</w:t>
            </w:r>
          </w:p>
        </w:tc>
        <w:tc>
          <w:tcPr>
            <w:tcW w:w="1806" w:type="dxa"/>
            <w:gridSpan w:val="2"/>
            <w:shd w:val="clear" w:color="auto" w:fill="auto"/>
          </w:tcPr>
          <w:p w14:paraId="5055EA08" w14:textId="77777777" w:rsidR="00AE1271" w:rsidRPr="0008626A" w:rsidRDefault="00AE1271" w:rsidP="00FF4076">
            <w:pPr>
              <w:widowControl w:val="0"/>
              <w:ind w:firstLine="0"/>
              <w:jc w:val="center"/>
              <w:rPr>
                <w:sz w:val="20"/>
              </w:rPr>
            </w:pPr>
            <w:r w:rsidRPr="0008626A">
              <w:rPr>
                <w:sz w:val="20"/>
              </w:rPr>
              <w:t>0.502.17.ххх</w:t>
            </w:r>
          </w:p>
        </w:tc>
      </w:tr>
      <w:tr w:rsidR="00AE1271" w:rsidRPr="0008626A" w14:paraId="08B6F662" w14:textId="77777777" w:rsidTr="00FD4E61">
        <w:trPr>
          <w:gridAfter w:val="1"/>
          <w:wAfter w:w="128" w:type="dxa"/>
          <w:trHeight w:val="20"/>
        </w:trPr>
        <w:tc>
          <w:tcPr>
            <w:tcW w:w="2774" w:type="dxa"/>
            <w:vMerge/>
            <w:shd w:val="clear" w:color="auto" w:fill="auto"/>
          </w:tcPr>
          <w:p w14:paraId="1F5063E2"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6A14A619" w14:textId="77777777" w:rsidR="00AE1271" w:rsidRPr="0008626A" w:rsidRDefault="00AE1271" w:rsidP="00FF4076">
            <w:pPr>
              <w:widowControl w:val="0"/>
              <w:ind w:firstLine="0"/>
              <w:rPr>
                <w:sz w:val="20"/>
              </w:rPr>
            </w:pPr>
          </w:p>
        </w:tc>
        <w:tc>
          <w:tcPr>
            <w:tcW w:w="1816" w:type="dxa"/>
            <w:gridSpan w:val="2"/>
            <w:shd w:val="clear" w:color="auto" w:fill="auto"/>
          </w:tcPr>
          <w:p w14:paraId="3534F47C" w14:textId="77777777" w:rsidR="00AE1271" w:rsidRPr="0008626A" w:rsidRDefault="00AE1271" w:rsidP="00FF4076">
            <w:pPr>
              <w:widowControl w:val="0"/>
              <w:ind w:firstLine="0"/>
              <w:jc w:val="center"/>
              <w:rPr>
                <w:sz w:val="20"/>
              </w:rPr>
            </w:pPr>
            <w:r w:rsidRPr="0008626A">
              <w:rPr>
                <w:sz w:val="20"/>
              </w:rPr>
              <w:t>0.506.10.ххх</w:t>
            </w:r>
          </w:p>
        </w:tc>
        <w:tc>
          <w:tcPr>
            <w:tcW w:w="1806" w:type="dxa"/>
            <w:gridSpan w:val="2"/>
            <w:shd w:val="clear" w:color="auto" w:fill="auto"/>
          </w:tcPr>
          <w:p w14:paraId="4B9405FF" w14:textId="77777777" w:rsidR="00AE1271" w:rsidRPr="0008626A" w:rsidRDefault="00AE1271" w:rsidP="00FF4076">
            <w:pPr>
              <w:widowControl w:val="0"/>
              <w:ind w:firstLine="0"/>
              <w:jc w:val="center"/>
              <w:rPr>
                <w:sz w:val="20"/>
              </w:rPr>
            </w:pPr>
            <w:r w:rsidRPr="0008626A">
              <w:rPr>
                <w:sz w:val="20"/>
              </w:rPr>
              <w:t>0.506.20.ххх</w:t>
            </w:r>
          </w:p>
        </w:tc>
      </w:tr>
      <w:tr w:rsidR="00AE1271" w:rsidRPr="0008626A" w14:paraId="5EA215B7" w14:textId="77777777" w:rsidTr="00FD4E61">
        <w:trPr>
          <w:gridAfter w:val="1"/>
          <w:wAfter w:w="128" w:type="dxa"/>
          <w:trHeight w:val="20"/>
        </w:trPr>
        <w:tc>
          <w:tcPr>
            <w:tcW w:w="2774" w:type="dxa"/>
            <w:vMerge w:val="restart"/>
            <w:shd w:val="clear" w:color="auto" w:fill="auto"/>
          </w:tcPr>
          <w:p w14:paraId="6E16D2E8" w14:textId="77777777" w:rsidR="00AE1271" w:rsidRPr="0008626A" w:rsidRDefault="00AE1271" w:rsidP="00FF4076">
            <w:pPr>
              <w:widowControl w:val="0"/>
              <w:autoSpaceDE w:val="0"/>
              <w:autoSpaceDN w:val="0"/>
              <w:adjustRightInd w:val="0"/>
              <w:ind w:firstLine="0"/>
              <w:rPr>
                <w:sz w:val="20"/>
              </w:rPr>
            </w:pPr>
            <w:r w:rsidRPr="0008626A">
              <w:rPr>
                <w:sz w:val="20"/>
              </w:rPr>
              <w:t>Перерегистрированы обязательства второго года, следующего за текущим</w:t>
            </w:r>
          </w:p>
        </w:tc>
        <w:tc>
          <w:tcPr>
            <w:tcW w:w="3743" w:type="dxa"/>
            <w:gridSpan w:val="2"/>
            <w:vMerge w:val="restart"/>
            <w:shd w:val="clear" w:color="auto" w:fill="auto"/>
          </w:tcPr>
          <w:p w14:paraId="7CA60F28"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9A05B8F" w14:textId="77777777" w:rsidR="00AE1271" w:rsidRPr="0008626A" w:rsidRDefault="00AE1271" w:rsidP="00FF4076">
            <w:pPr>
              <w:widowControl w:val="0"/>
              <w:ind w:firstLine="0"/>
              <w:jc w:val="center"/>
              <w:rPr>
                <w:sz w:val="20"/>
              </w:rPr>
            </w:pPr>
            <w:r w:rsidRPr="0008626A">
              <w:rPr>
                <w:sz w:val="20"/>
              </w:rPr>
              <w:t>0.502.37.ххх</w:t>
            </w:r>
          </w:p>
        </w:tc>
        <w:tc>
          <w:tcPr>
            <w:tcW w:w="1806" w:type="dxa"/>
            <w:gridSpan w:val="2"/>
            <w:shd w:val="clear" w:color="auto" w:fill="auto"/>
          </w:tcPr>
          <w:p w14:paraId="67E53152" w14:textId="77777777" w:rsidR="00AE1271" w:rsidRPr="0008626A" w:rsidRDefault="00AE1271" w:rsidP="00FF4076">
            <w:pPr>
              <w:widowControl w:val="0"/>
              <w:ind w:firstLine="0"/>
              <w:jc w:val="center"/>
              <w:rPr>
                <w:sz w:val="20"/>
              </w:rPr>
            </w:pPr>
            <w:r w:rsidRPr="0008626A">
              <w:rPr>
                <w:sz w:val="20"/>
              </w:rPr>
              <w:t>0.502.27.ххх</w:t>
            </w:r>
          </w:p>
        </w:tc>
      </w:tr>
      <w:tr w:rsidR="00AE1271" w:rsidRPr="0008626A" w14:paraId="522754E5" w14:textId="77777777" w:rsidTr="00FD4E61">
        <w:trPr>
          <w:gridAfter w:val="1"/>
          <w:wAfter w:w="128" w:type="dxa"/>
          <w:trHeight w:val="20"/>
        </w:trPr>
        <w:tc>
          <w:tcPr>
            <w:tcW w:w="2774" w:type="dxa"/>
            <w:vMerge/>
            <w:shd w:val="clear" w:color="auto" w:fill="auto"/>
          </w:tcPr>
          <w:p w14:paraId="0B280226"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18E7182A" w14:textId="77777777" w:rsidR="00AE1271" w:rsidRPr="0008626A" w:rsidRDefault="00AE1271" w:rsidP="00FF4076">
            <w:pPr>
              <w:widowControl w:val="0"/>
              <w:ind w:firstLine="0"/>
              <w:rPr>
                <w:sz w:val="20"/>
              </w:rPr>
            </w:pPr>
          </w:p>
        </w:tc>
        <w:tc>
          <w:tcPr>
            <w:tcW w:w="1816" w:type="dxa"/>
            <w:gridSpan w:val="2"/>
            <w:shd w:val="clear" w:color="auto" w:fill="auto"/>
          </w:tcPr>
          <w:p w14:paraId="7496CB1C" w14:textId="77777777" w:rsidR="00AE1271" w:rsidRPr="0008626A" w:rsidRDefault="00AE1271" w:rsidP="00FF4076">
            <w:pPr>
              <w:widowControl w:val="0"/>
              <w:ind w:firstLine="0"/>
              <w:jc w:val="center"/>
              <w:rPr>
                <w:sz w:val="20"/>
              </w:rPr>
            </w:pPr>
            <w:r w:rsidRPr="0008626A">
              <w:rPr>
                <w:sz w:val="20"/>
              </w:rPr>
              <w:t>0.506.20.ххх</w:t>
            </w:r>
          </w:p>
        </w:tc>
        <w:tc>
          <w:tcPr>
            <w:tcW w:w="1806" w:type="dxa"/>
            <w:gridSpan w:val="2"/>
            <w:shd w:val="clear" w:color="auto" w:fill="auto"/>
          </w:tcPr>
          <w:p w14:paraId="57FAF8CA" w14:textId="77777777" w:rsidR="00AE1271" w:rsidRPr="0008626A" w:rsidRDefault="00AE1271" w:rsidP="00FF4076">
            <w:pPr>
              <w:widowControl w:val="0"/>
              <w:ind w:firstLine="0"/>
              <w:jc w:val="center"/>
              <w:rPr>
                <w:sz w:val="20"/>
              </w:rPr>
            </w:pPr>
            <w:r w:rsidRPr="0008626A">
              <w:rPr>
                <w:sz w:val="20"/>
              </w:rPr>
              <w:t>0.506.30.ххх</w:t>
            </w:r>
          </w:p>
        </w:tc>
      </w:tr>
      <w:tr w:rsidR="00AE1271" w:rsidRPr="0008626A" w14:paraId="2FD6CA55" w14:textId="77777777" w:rsidTr="00FD4E61">
        <w:trPr>
          <w:gridAfter w:val="1"/>
          <w:wAfter w:w="128" w:type="dxa"/>
          <w:trHeight w:val="20"/>
        </w:trPr>
        <w:tc>
          <w:tcPr>
            <w:tcW w:w="10139" w:type="dxa"/>
            <w:gridSpan w:val="7"/>
            <w:shd w:val="clear" w:color="auto" w:fill="auto"/>
          </w:tcPr>
          <w:p w14:paraId="49F0A42A" w14:textId="77777777" w:rsidR="00AE1271" w:rsidRPr="0008626A" w:rsidRDefault="00AE1271" w:rsidP="00FF4076">
            <w:pPr>
              <w:pStyle w:val="aff"/>
              <w:widowControl w:val="0"/>
              <w:spacing w:before="0" w:beforeAutospacing="0" w:after="0" w:afterAutospacing="0"/>
              <w:jc w:val="both"/>
              <w:textAlignment w:val="baseline"/>
              <w:rPr>
                <w:b/>
                <w:sz w:val="20"/>
                <w:szCs w:val="20"/>
              </w:rPr>
            </w:pPr>
            <w:r w:rsidRPr="0008626A">
              <w:rPr>
                <w:b/>
                <w:sz w:val="20"/>
                <w:szCs w:val="20"/>
              </w:rPr>
              <w:t>Конкурсная процедура полностью прошла в прошлом году</w:t>
            </w:r>
          </w:p>
        </w:tc>
      </w:tr>
      <w:tr w:rsidR="00AE1271" w:rsidRPr="0008626A" w14:paraId="0AF1C9A2" w14:textId="77777777" w:rsidTr="00FD4E61">
        <w:trPr>
          <w:gridAfter w:val="1"/>
          <w:wAfter w:w="128" w:type="dxa"/>
          <w:trHeight w:val="20"/>
        </w:trPr>
        <w:tc>
          <w:tcPr>
            <w:tcW w:w="2774" w:type="dxa"/>
            <w:vMerge w:val="restart"/>
            <w:shd w:val="clear" w:color="auto" w:fill="auto"/>
          </w:tcPr>
          <w:p w14:paraId="5E1CE802" w14:textId="77777777" w:rsidR="00AE1271" w:rsidRPr="0008626A" w:rsidRDefault="00AE1271" w:rsidP="00FF4076">
            <w:pPr>
              <w:widowControl w:val="0"/>
              <w:autoSpaceDE w:val="0"/>
              <w:autoSpaceDN w:val="0"/>
              <w:adjustRightInd w:val="0"/>
              <w:ind w:firstLine="0"/>
              <w:rPr>
                <w:sz w:val="20"/>
              </w:rPr>
            </w:pPr>
            <w:r w:rsidRPr="0008626A">
              <w:rPr>
                <w:sz w:val="20"/>
              </w:rPr>
              <w:t>Перерегистрированы обязательства года, следующего за текущим, принятые</w:t>
            </w:r>
          </w:p>
        </w:tc>
        <w:tc>
          <w:tcPr>
            <w:tcW w:w="3743" w:type="dxa"/>
            <w:gridSpan w:val="2"/>
            <w:vMerge w:val="restart"/>
            <w:shd w:val="clear" w:color="auto" w:fill="auto"/>
          </w:tcPr>
          <w:p w14:paraId="15FD795C"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8256FBA" w14:textId="77777777" w:rsidR="00AE1271" w:rsidRPr="0008626A" w:rsidRDefault="00AE1271" w:rsidP="00FF4076">
            <w:pPr>
              <w:widowControl w:val="0"/>
              <w:ind w:firstLine="0"/>
              <w:jc w:val="center"/>
              <w:rPr>
                <w:sz w:val="20"/>
              </w:rPr>
            </w:pPr>
            <w:r w:rsidRPr="0008626A">
              <w:rPr>
                <w:sz w:val="20"/>
              </w:rPr>
              <w:t>0.502.21.ххх</w:t>
            </w:r>
          </w:p>
        </w:tc>
        <w:tc>
          <w:tcPr>
            <w:tcW w:w="1806" w:type="dxa"/>
            <w:gridSpan w:val="2"/>
            <w:shd w:val="clear" w:color="auto" w:fill="auto"/>
          </w:tcPr>
          <w:p w14:paraId="0F3BF9FB" w14:textId="77777777" w:rsidR="00AE1271" w:rsidRPr="0008626A" w:rsidRDefault="00AE1271" w:rsidP="00FF4076">
            <w:pPr>
              <w:widowControl w:val="0"/>
              <w:ind w:firstLine="0"/>
              <w:jc w:val="center"/>
              <w:rPr>
                <w:sz w:val="20"/>
              </w:rPr>
            </w:pPr>
            <w:r w:rsidRPr="0008626A">
              <w:rPr>
                <w:sz w:val="20"/>
              </w:rPr>
              <w:t>0.502.11.ххх</w:t>
            </w:r>
          </w:p>
        </w:tc>
      </w:tr>
      <w:tr w:rsidR="00AE1271" w:rsidRPr="0008626A" w14:paraId="27EEBC70" w14:textId="77777777" w:rsidTr="00FD4E61">
        <w:trPr>
          <w:gridAfter w:val="1"/>
          <w:wAfter w:w="128" w:type="dxa"/>
          <w:trHeight w:val="20"/>
        </w:trPr>
        <w:tc>
          <w:tcPr>
            <w:tcW w:w="2774" w:type="dxa"/>
            <w:vMerge/>
            <w:shd w:val="clear" w:color="auto" w:fill="auto"/>
          </w:tcPr>
          <w:p w14:paraId="78D10F35"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07416FC6" w14:textId="77777777" w:rsidR="00AE1271" w:rsidRPr="0008626A" w:rsidRDefault="00AE1271" w:rsidP="00FF4076">
            <w:pPr>
              <w:widowControl w:val="0"/>
              <w:ind w:firstLine="0"/>
              <w:rPr>
                <w:sz w:val="20"/>
              </w:rPr>
            </w:pPr>
          </w:p>
        </w:tc>
        <w:tc>
          <w:tcPr>
            <w:tcW w:w="1816" w:type="dxa"/>
            <w:gridSpan w:val="2"/>
            <w:shd w:val="clear" w:color="auto" w:fill="auto"/>
          </w:tcPr>
          <w:p w14:paraId="7469BACB" w14:textId="77777777" w:rsidR="00AE1271" w:rsidRPr="0008626A" w:rsidRDefault="00AE1271" w:rsidP="00FF4076">
            <w:pPr>
              <w:widowControl w:val="0"/>
              <w:ind w:firstLine="0"/>
              <w:jc w:val="center"/>
              <w:rPr>
                <w:sz w:val="20"/>
              </w:rPr>
            </w:pPr>
            <w:r w:rsidRPr="0008626A">
              <w:rPr>
                <w:sz w:val="20"/>
              </w:rPr>
              <w:t>0.506.10.ххх</w:t>
            </w:r>
          </w:p>
        </w:tc>
        <w:tc>
          <w:tcPr>
            <w:tcW w:w="1806" w:type="dxa"/>
            <w:gridSpan w:val="2"/>
            <w:shd w:val="clear" w:color="auto" w:fill="auto"/>
          </w:tcPr>
          <w:p w14:paraId="173002F9" w14:textId="77777777" w:rsidR="00AE1271" w:rsidRPr="0008626A" w:rsidRDefault="00AE1271" w:rsidP="00FF4076">
            <w:pPr>
              <w:widowControl w:val="0"/>
              <w:ind w:firstLine="0"/>
              <w:jc w:val="center"/>
              <w:rPr>
                <w:sz w:val="20"/>
              </w:rPr>
            </w:pPr>
            <w:r w:rsidRPr="0008626A">
              <w:rPr>
                <w:sz w:val="20"/>
              </w:rPr>
              <w:t>0.506.20.ххх</w:t>
            </w:r>
          </w:p>
        </w:tc>
      </w:tr>
      <w:tr w:rsidR="00AE1271" w:rsidRPr="0008626A" w14:paraId="48521523" w14:textId="77777777" w:rsidTr="00FD4E61">
        <w:trPr>
          <w:gridAfter w:val="1"/>
          <w:wAfter w:w="128" w:type="dxa"/>
          <w:trHeight w:val="20"/>
        </w:trPr>
        <w:tc>
          <w:tcPr>
            <w:tcW w:w="2774" w:type="dxa"/>
            <w:vMerge w:val="restart"/>
            <w:shd w:val="clear" w:color="auto" w:fill="auto"/>
          </w:tcPr>
          <w:p w14:paraId="0CBFCE16" w14:textId="77777777" w:rsidR="00AE1271" w:rsidRPr="0008626A" w:rsidRDefault="00AE1271" w:rsidP="00FF4076">
            <w:pPr>
              <w:widowControl w:val="0"/>
              <w:autoSpaceDE w:val="0"/>
              <w:autoSpaceDN w:val="0"/>
              <w:adjustRightInd w:val="0"/>
              <w:ind w:firstLine="0"/>
              <w:rPr>
                <w:sz w:val="20"/>
              </w:rPr>
            </w:pPr>
            <w:r w:rsidRPr="0008626A">
              <w:rPr>
                <w:sz w:val="20"/>
              </w:rPr>
              <w:t>Перерегистрированы обязательства второго года, следующего за текущим</w:t>
            </w:r>
          </w:p>
        </w:tc>
        <w:tc>
          <w:tcPr>
            <w:tcW w:w="3743" w:type="dxa"/>
            <w:gridSpan w:val="2"/>
            <w:vMerge w:val="restart"/>
            <w:shd w:val="clear" w:color="auto" w:fill="auto"/>
          </w:tcPr>
          <w:p w14:paraId="3551DAB7"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0406537" w14:textId="77777777" w:rsidR="00AE1271" w:rsidRPr="0008626A" w:rsidRDefault="00AE1271" w:rsidP="00FF4076">
            <w:pPr>
              <w:widowControl w:val="0"/>
              <w:ind w:firstLine="0"/>
              <w:jc w:val="center"/>
              <w:rPr>
                <w:sz w:val="20"/>
              </w:rPr>
            </w:pPr>
            <w:r w:rsidRPr="0008626A">
              <w:rPr>
                <w:sz w:val="20"/>
              </w:rPr>
              <w:t>0.502.31.ххх</w:t>
            </w:r>
          </w:p>
        </w:tc>
        <w:tc>
          <w:tcPr>
            <w:tcW w:w="1806" w:type="dxa"/>
            <w:gridSpan w:val="2"/>
            <w:shd w:val="clear" w:color="auto" w:fill="auto"/>
          </w:tcPr>
          <w:p w14:paraId="6177B470" w14:textId="77777777" w:rsidR="00AE1271" w:rsidRPr="0008626A" w:rsidRDefault="00AE1271" w:rsidP="00FF4076">
            <w:pPr>
              <w:widowControl w:val="0"/>
              <w:ind w:firstLine="0"/>
              <w:jc w:val="center"/>
              <w:rPr>
                <w:sz w:val="20"/>
              </w:rPr>
            </w:pPr>
            <w:r w:rsidRPr="0008626A">
              <w:rPr>
                <w:sz w:val="20"/>
              </w:rPr>
              <w:t>0.502.21.ххх</w:t>
            </w:r>
          </w:p>
        </w:tc>
      </w:tr>
      <w:tr w:rsidR="00AE1271" w:rsidRPr="0008626A" w14:paraId="6ABE1ABD" w14:textId="77777777" w:rsidTr="00FD4E61">
        <w:trPr>
          <w:gridAfter w:val="1"/>
          <w:wAfter w:w="128" w:type="dxa"/>
          <w:trHeight w:val="20"/>
        </w:trPr>
        <w:tc>
          <w:tcPr>
            <w:tcW w:w="2774" w:type="dxa"/>
            <w:vMerge/>
            <w:shd w:val="clear" w:color="auto" w:fill="auto"/>
          </w:tcPr>
          <w:p w14:paraId="1001C180"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2E69008D" w14:textId="77777777" w:rsidR="00AE1271" w:rsidRPr="0008626A" w:rsidRDefault="00AE1271" w:rsidP="00FF4076">
            <w:pPr>
              <w:widowControl w:val="0"/>
              <w:ind w:firstLine="0"/>
              <w:rPr>
                <w:sz w:val="20"/>
              </w:rPr>
            </w:pPr>
          </w:p>
        </w:tc>
        <w:tc>
          <w:tcPr>
            <w:tcW w:w="1816" w:type="dxa"/>
            <w:gridSpan w:val="2"/>
            <w:shd w:val="clear" w:color="auto" w:fill="auto"/>
          </w:tcPr>
          <w:p w14:paraId="0D46EBC8" w14:textId="77777777" w:rsidR="00AE1271" w:rsidRPr="0008626A" w:rsidRDefault="00AE1271" w:rsidP="00FF4076">
            <w:pPr>
              <w:widowControl w:val="0"/>
              <w:ind w:firstLine="0"/>
              <w:jc w:val="center"/>
              <w:rPr>
                <w:sz w:val="20"/>
              </w:rPr>
            </w:pPr>
            <w:r w:rsidRPr="0008626A">
              <w:rPr>
                <w:sz w:val="20"/>
              </w:rPr>
              <w:t>0.506.20.ххх</w:t>
            </w:r>
          </w:p>
        </w:tc>
        <w:tc>
          <w:tcPr>
            <w:tcW w:w="1806" w:type="dxa"/>
            <w:gridSpan w:val="2"/>
            <w:shd w:val="clear" w:color="auto" w:fill="auto"/>
          </w:tcPr>
          <w:p w14:paraId="74D000DD" w14:textId="77777777" w:rsidR="00AE1271" w:rsidRPr="0008626A" w:rsidRDefault="00AE1271" w:rsidP="00FF4076">
            <w:pPr>
              <w:widowControl w:val="0"/>
              <w:ind w:firstLine="0"/>
              <w:jc w:val="center"/>
              <w:rPr>
                <w:sz w:val="20"/>
              </w:rPr>
            </w:pPr>
            <w:r w:rsidRPr="0008626A">
              <w:rPr>
                <w:sz w:val="20"/>
              </w:rPr>
              <w:t>0.506.30.ххх</w:t>
            </w:r>
          </w:p>
        </w:tc>
      </w:tr>
      <w:tr w:rsidR="00AE1271" w:rsidRPr="0008626A" w14:paraId="2821F75C" w14:textId="77777777" w:rsidTr="00FD4E61">
        <w:trPr>
          <w:gridAfter w:val="1"/>
          <w:wAfter w:w="128" w:type="dxa"/>
          <w:trHeight w:val="20"/>
        </w:trPr>
        <w:tc>
          <w:tcPr>
            <w:tcW w:w="10139" w:type="dxa"/>
            <w:gridSpan w:val="7"/>
            <w:shd w:val="clear" w:color="auto" w:fill="auto"/>
          </w:tcPr>
          <w:p w14:paraId="1A14B9A0" w14:textId="77777777" w:rsidR="00AE1271" w:rsidRPr="0008626A" w:rsidRDefault="00AE1271" w:rsidP="00FF4076">
            <w:pPr>
              <w:pStyle w:val="aff"/>
              <w:widowControl w:val="0"/>
              <w:spacing w:before="0" w:beforeAutospacing="0" w:after="0" w:afterAutospacing="0"/>
              <w:jc w:val="both"/>
              <w:textAlignment w:val="baseline"/>
              <w:rPr>
                <w:b/>
                <w:sz w:val="20"/>
                <w:szCs w:val="20"/>
              </w:rPr>
            </w:pPr>
            <w:r w:rsidRPr="0008626A">
              <w:rPr>
                <w:b/>
                <w:sz w:val="20"/>
                <w:szCs w:val="20"/>
              </w:rPr>
              <w:t>Конкурсная процедура прошла в прошлом году, договор был с разбивкой на исполнение в прошлом и текущем годах</w:t>
            </w:r>
          </w:p>
        </w:tc>
      </w:tr>
      <w:tr w:rsidR="00AE1271" w:rsidRPr="0008626A" w14:paraId="5C763AA8" w14:textId="77777777" w:rsidTr="00FD4E61">
        <w:trPr>
          <w:gridAfter w:val="1"/>
          <w:wAfter w:w="128" w:type="dxa"/>
          <w:trHeight w:val="20"/>
        </w:trPr>
        <w:tc>
          <w:tcPr>
            <w:tcW w:w="2774" w:type="dxa"/>
            <w:vMerge w:val="restart"/>
            <w:shd w:val="clear" w:color="auto" w:fill="auto"/>
          </w:tcPr>
          <w:p w14:paraId="3A1B3BCB" w14:textId="77777777" w:rsidR="00AE1271" w:rsidRPr="0008626A" w:rsidRDefault="00AE1271" w:rsidP="00FF4076">
            <w:pPr>
              <w:widowControl w:val="0"/>
              <w:autoSpaceDE w:val="0"/>
              <w:autoSpaceDN w:val="0"/>
              <w:adjustRightInd w:val="0"/>
              <w:ind w:firstLine="0"/>
              <w:rPr>
                <w:sz w:val="20"/>
              </w:rPr>
            </w:pPr>
            <w:r w:rsidRPr="0008626A">
              <w:rPr>
                <w:sz w:val="20"/>
              </w:rPr>
              <w:t>Перерегистрированы обязательства года, следующего за текущим, принятые</w:t>
            </w:r>
          </w:p>
        </w:tc>
        <w:tc>
          <w:tcPr>
            <w:tcW w:w="3743" w:type="dxa"/>
            <w:gridSpan w:val="2"/>
            <w:vMerge w:val="restart"/>
            <w:shd w:val="clear" w:color="auto" w:fill="auto"/>
          </w:tcPr>
          <w:p w14:paraId="41D1BD80"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65FC0C7" w14:textId="77777777" w:rsidR="00AE1271" w:rsidRPr="0008626A" w:rsidRDefault="00AE1271" w:rsidP="00FF4076">
            <w:pPr>
              <w:widowControl w:val="0"/>
              <w:ind w:firstLine="0"/>
              <w:jc w:val="center"/>
              <w:rPr>
                <w:sz w:val="20"/>
              </w:rPr>
            </w:pPr>
            <w:r w:rsidRPr="0008626A">
              <w:rPr>
                <w:sz w:val="20"/>
              </w:rPr>
              <w:t>0.502.21.ххх</w:t>
            </w:r>
          </w:p>
        </w:tc>
        <w:tc>
          <w:tcPr>
            <w:tcW w:w="1806" w:type="dxa"/>
            <w:gridSpan w:val="2"/>
            <w:shd w:val="clear" w:color="auto" w:fill="auto"/>
          </w:tcPr>
          <w:p w14:paraId="42734DA3" w14:textId="77777777" w:rsidR="00AE1271" w:rsidRPr="0008626A" w:rsidRDefault="00AE1271" w:rsidP="00FF4076">
            <w:pPr>
              <w:widowControl w:val="0"/>
              <w:ind w:firstLine="0"/>
              <w:jc w:val="center"/>
              <w:rPr>
                <w:sz w:val="20"/>
              </w:rPr>
            </w:pPr>
            <w:r w:rsidRPr="0008626A">
              <w:rPr>
                <w:sz w:val="20"/>
              </w:rPr>
              <w:t>0.502.11.ххх</w:t>
            </w:r>
          </w:p>
        </w:tc>
      </w:tr>
      <w:tr w:rsidR="00AE1271" w:rsidRPr="0008626A" w14:paraId="08A0B8B5" w14:textId="77777777" w:rsidTr="00FD4E61">
        <w:trPr>
          <w:gridAfter w:val="1"/>
          <w:wAfter w:w="128" w:type="dxa"/>
          <w:trHeight w:val="20"/>
        </w:trPr>
        <w:tc>
          <w:tcPr>
            <w:tcW w:w="2774" w:type="dxa"/>
            <w:vMerge/>
            <w:shd w:val="clear" w:color="auto" w:fill="auto"/>
          </w:tcPr>
          <w:p w14:paraId="3EB53412"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489B65BD" w14:textId="77777777" w:rsidR="00AE1271" w:rsidRPr="0008626A" w:rsidRDefault="00AE1271" w:rsidP="00FF4076">
            <w:pPr>
              <w:widowControl w:val="0"/>
              <w:ind w:firstLine="0"/>
              <w:rPr>
                <w:sz w:val="20"/>
              </w:rPr>
            </w:pPr>
          </w:p>
        </w:tc>
        <w:tc>
          <w:tcPr>
            <w:tcW w:w="1816" w:type="dxa"/>
            <w:gridSpan w:val="2"/>
            <w:shd w:val="clear" w:color="auto" w:fill="auto"/>
          </w:tcPr>
          <w:p w14:paraId="0C9ADD47" w14:textId="77777777" w:rsidR="00AE1271" w:rsidRPr="0008626A" w:rsidRDefault="00AE1271" w:rsidP="00FF4076">
            <w:pPr>
              <w:widowControl w:val="0"/>
              <w:ind w:firstLine="0"/>
              <w:jc w:val="center"/>
              <w:rPr>
                <w:sz w:val="20"/>
              </w:rPr>
            </w:pPr>
            <w:r w:rsidRPr="0008626A">
              <w:rPr>
                <w:sz w:val="20"/>
              </w:rPr>
              <w:t>0.506.10.ххх</w:t>
            </w:r>
          </w:p>
        </w:tc>
        <w:tc>
          <w:tcPr>
            <w:tcW w:w="1806" w:type="dxa"/>
            <w:gridSpan w:val="2"/>
            <w:shd w:val="clear" w:color="auto" w:fill="auto"/>
          </w:tcPr>
          <w:p w14:paraId="2C27A990" w14:textId="77777777" w:rsidR="00AE1271" w:rsidRPr="0008626A" w:rsidRDefault="00AE1271" w:rsidP="00FF4076">
            <w:pPr>
              <w:widowControl w:val="0"/>
              <w:ind w:firstLine="0"/>
              <w:jc w:val="center"/>
              <w:rPr>
                <w:sz w:val="20"/>
              </w:rPr>
            </w:pPr>
            <w:r w:rsidRPr="0008626A">
              <w:rPr>
                <w:sz w:val="20"/>
              </w:rPr>
              <w:t>0.506.20.ххх</w:t>
            </w:r>
          </w:p>
        </w:tc>
      </w:tr>
      <w:tr w:rsidR="00AE1271" w:rsidRPr="0008626A" w14:paraId="0BCFD24A" w14:textId="77777777" w:rsidTr="00FD4E61">
        <w:trPr>
          <w:gridAfter w:val="1"/>
          <w:wAfter w:w="128" w:type="dxa"/>
          <w:trHeight w:val="20"/>
        </w:trPr>
        <w:tc>
          <w:tcPr>
            <w:tcW w:w="2774" w:type="dxa"/>
            <w:vMerge w:val="restart"/>
            <w:shd w:val="clear" w:color="auto" w:fill="auto"/>
          </w:tcPr>
          <w:p w14:paraId="18DA9E7F" w14:textId="77777777" w:rsidR="00AE1271" w:rsidRPr="0008626A" w:rsidRDefault="00AE1271" w:rsidP="00FF4076">
            <w:pPr>
              <w:widowControl w:val="0"/>
              <w:autoSpaceDE w:val="0"/>
              <w:autoSpaceDN w:val="0"/>
              <w:adjustRightInd w:val="0"/>
              <w:ind w:firstLine="0"/>
              <w:rPr>
                <w:sz w:val="20"/>
              </w:rPr>
            </w:pPr>
            <w:r w:rsidRPr="0008626A">
              <w:rPr>
                <w:sz w:val="20"/>
              </w:rPr>
              <w:t>Перерегистрированы обязательства второго года, следующего за текущим</w:t>
            </w:r>
          </w:p>
        </w:tc>
        <w:tc>
          <w:tcPr>
            <w:tcW w:w="3743" w:type="dxa"/>
            <w:gridSpan w:val="2"/>
            <w:vMerge w:val="restart"/>
            <w:shd w:val="clear" w:color="auto" w:fill="auto"/>
          </w:tcPr>
          <w:p w14:paraId="15FF1E18"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7323BC8" w14:textId="77777777" w:rsidR="00AE1271" w:rsidRPr="0008626A" w:rsidRDefault="00AE1271" w:rsidP="00FF4076">
            <w:pPr>
              <w:widowControl w:val="0"/>
              <w:ind w:firstLine="0"/>
              <w:jc w:val="center"/>
              <w:rPr>
                <w:sz w:val="20"/>
              </w:rPr>
            </w:pPr>
            <w:r w:rsidRPr="0008626A">
              <w:rPr>
                <w:sz w:val="20"/>
              </w:rPr>
              <w:t>0.502.31.ххх</w:t>
            </w:r>
          </w:p>
        </w:tc>
        <w:tc>
          <w:tcPr>
            <w:tcW w:w="1806" w:type="dxa"/>
            <w:gridSpan w:val="2"/>
            <w:shd w:val="clear" w:color="auto" w:fill="auto"/>
          </w:tcPr>
          <w:p w14:paraId="5D2C6948" w14:textId="77777777" w:rsidR="00AE1271" w:rsidRPr="0008626A" w:rsidRDefault="00AE1271" w:rsidP="00FF4076">
            <w:pPr>
              <w:widowControl w:val="0"/>
              <w:ind w:firstLine="0"/>
              <w:jc w:val="center"/>
              <w:rPr>
                <w:sz w:val="20"/>
              </w:rPr>
            </w:pPr>
            <w:r w:rsidRPr="0008626A">
              <w:rPr>
                <w:sz w:val="20"/>
              </w:rPr>
              <w:t>0.502.21.ххх</w:t>
            </w:r>
          </w:p>
        </w:tc>
      </w:tr>
      <w:tr w:rsidR="00AE1271" w:rsidRPr="0008626A" w14:paraId="522EB57A" w14:textId="77777777" w:rsidTr="00FD4E61">
        <w:trPr>
          <w:gridAfter w:val="1"/>
          <w:wAfter w:w="128" w:type="dxa"/>
          <w:trHeight w:val="20"/>
        </w:trPr>
        <w:tc>
          <w:tcPr>
            <w:tcW w:w="2774" w:type="dxa"/>
            <w:vMerge/>
            <w:shd w:val="clear" w:color="auto" w:fill="auto"/>
          </w:tcPr>
          <w:p w14:paraId="3EC32046"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5EB9EA88" w14:textId="77777777" w:rsidR="00AE1271" w:rsidRPr="0008626A" w:rsidRDefault="00AE1271" w:rsidP="00FF4076">
            <w:pPr>
              <w:widowControl w:val="0"/>
              <w:ind w:firstLine="0"/>
              <w:rPr>
                <w:sz w:val="20"/>
              </w:rPr>
            </w:pPr>
          </w:p>
        </w:tc>
        <w:tc>
          <w:tcPr>
            <w:tcW w:w="1816" w:type="dxa"/>
            <w:gridSpan w:val="2"/>
            <w:shd w:val="clear" w:color="auto" w:fill="auto"/>
          </w:tcPr>
          <w:p w14:paraId="1D6739BA" w14:textId="77777777" w:rsidR="00AE1271" w:rsidRPr="0008626A" w:rsidRDefault="00AE1271" w:rsidP="00FF4076">
            <w:pPr>
              <w:widowControl w:val="0"/>
              <w:ind w:firstLine="0"/>
              <w:jc w:val="center"/>
              <w:rPr>
                <w:sz w:val="20"/>
              </w:rPr>
            </w:pPr>
            <w:r w:rsidRPr="0008626A">
              <w:rPr>
                <w:sz w:val="20"/>
              </w:rPr>
              <w:t>0.506.20.ххх</w:t>
            </w:r>
          </w:p>
        </w:tc>
        <w:tc>
          <w:tcPr>
            <w:tcW w:w="1806" w:type="dxa"/>
            <w:gridSpan w:val="2"/>
            <w:shd w:val="clear" w:color="auto" w:fill="auto"/>
          </w:tcPr>
          <w:p w14:paraId="1C1E51A4" w14:textId="77777777" w:rsidR="00AE1271" w:rsidRPr="0008626A" w:rsidRDefault="00AE1271" w:rsidP="00FF4076">
            <w:pPr>
              <w:widowControl w:val="0"/>
              <w:ind w:firstLine="0"/>
              <w:jc w:val="center"/>
              <w:rPr>
                <w:sz w:val="20"/>
              </w:rPr>
            </w:pPr>
            <w:r w:rsidRPr="0008626A">
              <w:rPr>
                <w:sz w:val="20"/>
              </w:rPr>
              <w:t>0.506.30.ххх</w:t>
            </w:r>
          </w:p>
        </w:tc>
      </w:tr>
      <w:tr w:rsidR="00AE1271" w:rsidRPr="0008626A" w14:paraId="231A1DCA" w14:textId="77777777" w:rsidTr="00FD4E61">
        <w:trPr>
          <w:gridAfter w:val="1"/>
          <w:wAfter w:w="128" w:type="dxa"/>
          <w:trHeight w:val="20"/>
        </w:trPr>
        <w:tc>
          <w:tcPr>
            <w:tcW w:w="10139" w:type="dxa"/>
            <w:gridSpan w:val="7"/>
            <w:shd w:val="clear" w:color="auto" w:fill="auto"/>
          </w:tcPr>
          <w:p w14:paraId="64F4EC4C" w14:textId="0C3FA31D"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072" w:name="_Toc65047806"/>
            <w:bookmarkStart w:id="1073" w:name="_Toc94016265"/>
            <w:bookmarkStart w:id="1074" w:name="_Toc94017034"/>
            <w:bookmarkStart w:id="1075" w:name="_Toc103589591"/>
            <w:bookmarkStart w:id="1076" w:name="_Toc167792792"/>
            <w:r w:rsidRPr="0008626A">
              <w:rPr>
                <w:b/>
                <w:kern w:val="24"/>
                <w:sz w:val="20"/>
                <w:szCs w:val="20"/>
              </w:rPr>
              <w:t>23.5. Денежные обязательства</w:t>
            </w:r>
            <w:bookmarkEnd w:id="1072"/>
            <w:bookmarkEnd w:id="1073"/>
            <w:bookmarkEnd w:id="1074"/>
            <w:bookmarkEnd w:id="1075"/>
            <w:bookmarkEnd w:id="1076"/>
          </w:p>
        </w:tc>
      </w:tr>
      <w:tr w:rsidR="00AE1271" w:rsidRPr="0008626A" w14:paraId="5996EC23" w14:textId="77777777" w:rsidTr="00FD4E61">
        <w:trPr>
          <w:gridAfter w:val="1"/>
          <w:wAfter w:w="128" w:type="dxa"/>
          <w:trHeight w:val="20"/>
        </w:trPr>
        <w:tc>
          <w:tcPr>
            <w:tcW w:w="10139" w:type="dxa"/>
            <w:gridSpan w:val="7"/>
            <w:shd w:val="clear" w:color="auto" w:fill="auto"/>
          </w:tcPr>
          <w:p w14:paraId="3BF5A3BA" w14:textId="3DF8E36B"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1077" w:name="_Toc167792793"/>
            <w:r w:rsidRPr="0008626A">
              <w:rPr>
                <w:b/>
                <w:kern w:val="24"/>
                <w:sz w:val="20"/>
                <w:szCs w:val="20"/>
              </w:rPr>
              <w:t>23.5.1. Денежные обязательства по контрактам (договорам)</w:t>
            </w:r>
            <w:bookmarkEnd w:id="1077"/>
          </w:p>
        </w:tc>
      </w:tr>
      <w:tr w:rsidR="00AE1271" w:rsidRPr="0008626A" w14:paraId="18419C6B" w14:textId="77777777" w:rsidTr="00FD4E61">
        <w:trPr>
          <w:gridAfter w:val="1"/>
          <w:wAfter w:w="128" w:type="dxa"/>
          <w:trHeight w:val="20"/>
        </w:trPr>
        <w:tc>
          <w:tcPr>
            <w:tcW w:w="2774" w:type="dxa"/>
            <w:shd w:val="clear" w:color="auto" w:fill="auto"/>
          </w:tcPr>
          <w:p w14:paraId="0DEDE531" w14:textId="77777777" w:rsidR="00AE1271" w:rsidRPr="0008626A" w:rsidRDefault="00AE1271" w:rsidP="00FF4076">
            <w:pPr>
              <w:widowControl w:val="0"/>
              <w:autoSpaceDE w:val="0"/>
              <w:autoSpaceDN w:val="0"/>
              <w:adjustRightInd w:val="0"/>
              <w:ind w:firstLine="0"/>
              <w:rPr>
                <w:sz w:val="20"/>
              </w:rPr>
            </w:pPr>
            <w:r w:rsidRPr="0008626A">
              <w:rPr>
                <w:sz w:val="20"/>
              </w:rPr>
              <w:t>Оплата контрактов (договоров) на поставку материальных ценностей:</w:t>
            </w:r>
          </w:p>
        </w:tc>
        <w:tc>
          <w:tcPr>
            <w:tcW w:w="3743" w:type="dxa"/>
            <w:gridSpan w:val="2"/>
            <w:shd w:val="clear" w:color="auto" w:fill="auto"/>
          </w:tcPr>
          <w:p w14:paraId="7A7E408B" w14:textId="77777777" w:rsidR="00AE1271" w:rsidRPr="0008626A" w:rsidRDefault="00AE1271" w:rsidP="00FF4076">
            <w:pPr>
              <w:widowControl w:val="0"/>
              <w:ind w:firstLine="0"/>
              <w:rPr>
                <w:sz w:val="20"/>
              </w:rPr>
            </w:pPr>
          </w:p>
        </w:tc>
        <w:tc>
          <w:tcPr>
            <w:tcW w:w="1816" w:type="dxa"/>
            <w:gridSpan w:val="2"/>
            <w:shd w:val="clear" w:color="auto" w:fill="auto"/>
          </w:tcPr>
          <w:p w14:paraId="587F1A18" w14:textId="77777777" w:rsidR="00AE1271" w:rsidRPr="0008626A" w:rsidRDefault="00AE1271" w:rsidP="00FF4076">
            <w:pPr>
              <w:widowControl w:val="0"/>
              <w:ind w:firstLine="0"/>
              <w:jc w:val="center"/>
              <w:rPr>
                <w:sz w:val="20"/>
              </w:rPr>
            </w:pPr>
          </w:p>
        </w:tc>
        <w:tc>
          <w:tcPr>
            <w:tcW w:w="1806" w:type="dxa"/>
            <w:gridSpan w:val="2"/>
            <w:shd w:val="clear" w:color="auto" w:fill="auto"/>
          </w:tcPr>
          <w:p w14:paraId="1F18DF77" w14:textId="77777777" w:rsidR="00AE1271" w:rsidRPr="0008626A" w:rsidRDefault="00AE1271" w:rsidP="00FF4076">
            <w:pPr>
              <w:widowControl w:val="0"/>
              <w:ind w:firstLine="0"/>
              <w:jc w:val="center"/>
              <w:rPr>
                <w:sz w:val="20"/>
              </w:rPr>
            </w:pPr>
          </w:p>
        </w:tc>
      </w:tr>
      <w:tr w:rsidR="00AE1271" w:rsidRPr="0008626A" w14:paraId="43112212" w14:textId="77777777" w:rsidTr="00FD4E61">
        <w:trPr>
          <w:gridAfter w:val="1"/>
          <w:wAfter w:w="128" w:type="dxa"/>
          <w:trHeight w:val="20"/>
        </w:trPr>
        <w:tc>
          <w:tcPr>
            <w:tcW w:w="2774" w:type="dxa"/>
            <w:shd w:val="clear" w:color="auto" w:fill="auto"/>
          </w:tcPr>
          <w:p w14:paraId="281A7396" w14:textId="77777777" w:rsidR="00AE1271" w:rsidRPr="0008626A" w:rsidRDefault="00AE1271" w:rsidP="00FF4076">
            <w:pPr>
              <w:widowControl w:val="0"/>
              <w:autoSpaceDE w:val="0"/>
              <w:autoSpaceDN w:val="0"/>
              <w:adjustRightInd w:val="0"/>
              <w:ind w:firstLine="0"/>
              <w:rPr>
                <w:sz w:val="20"/>
              </w:rPr>
            </w:pPr>
            <w:r w:rsidRPr="0008626A">
              <w:rPr>
                <w:sz w:val="20"/>
              </w:rPr>
              <w:t>- на оплату аванса</w:t>
            </w:r>
          </w:p>
        </w:tc>
        <w:tc>
          <w:tcPr>
            <w:tcW w:w="3743" w:type="dxa"/>
            <w:gridSpan w:val="2"/>
            <w:shd w:val="clear" w:color="auto" w:fill="auto"/>
          </w:tcPr>
          <w:p w14:paraId="19D11C9C" w14:textId="77777777" w:rsidR="00AE1271" w:rsidRPr="0008626A" w:rsidRDefault="00AE1271" w:rsidP="00FF4076">
            <w:pPr>
              <w:widowControl w:val="0"/>
              <w:autoSpaceDE w:val="0"/>
              <w:autoSpaceDN w:val="0"/>
              <w:adjustRightInd w:val="0"/>
              <w:ind w:firstLine="0"/>
              <w:rPr>
                <w:sz w:val="20"/>
              </w:rPr>
            </w:pPr>
            <w:r w:rsidRPr="0008626A">
              <w:rPr>
                <w:sz w:val="20"/>
              </w:rPr>
              <w:t>Счет</w:t>
            </w:r>
          </w:p>
          <w:p w14:paraId="06433B5B" w14:textId="77777777" w:rsidR="00AE1271" w:rsidRPr="0008626A" w:rsidRDefault="00AE1271" w:rsidP="00FF4076">
            <w:pPr>
              <w:widowControl w:val="0"/>
              <w:autoSpaceDE w:val="0"/>
              <w:autoSpaceDN w:val="0"/>
              <w:adjustRightInd w:val="0"/>
              <w:ind w:firstLine="0"/>
              <w:rPr>
                <w:sz w:val="20"/>
              </w:rPr>
            </w:pPr>
            <w:r w:rsidRPr="0008626A">
              <w:rPr>
                <w:sz w:val="20"/>
              </w:rPr>
              <w:t>Договор (Государственный контракт)</w:t>
            </w:r>
          </w:p>
          <w:p w14:paraId="5C48CBC1"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6FBD7FB4" w14:textId="77777777" w:rsidR="00AE1271" w:rsidRPr="0008626A" w:rsidRDefault="00AE1271" w:rsidP="00FF4076">
            <w:pPr>
              <w:widowControl w:val="0"/>
              <w:autoSpaceDE w:val="0"/>
              <w:autoSpaceDN w:val="0"/>
              <w:adjustRightInd w:val="0"/>
              <w:ind w:firstLine="0"/>
              <w:jc w:val="center"/>
              <w:rPr>
                <w:sz w:val="20"/>
              </w:rPr>
            </w:pPr>
            <w:r w:rsidRPr="0008626A">
              <w:rPr>
                <w:sz w:val="20"/>
              </w:rPr>
              <w:t>0.502.11.310</w:t>
            </w:r>
          </w:p>
          <w:p w14:paraId="53D91F5D" w14:textId="77777777" w:rsidR="00AE1271" w:rsidRPr="0008626A" w:rsidRDefault="00AE1271" w:rsidP="00FF4076">
            <w:pPr>
              <w:widowControl w:val="0"/>
              <w:autoSpaceDE w:val="0"/>
              <w:autoSpaceDN w:val="0"/>
              <w:adjustRightInd w:val="0"/>
              <w:ind w:firstLine="0"/>
              <w:jc w:val="center"/>
              <w:rPr>
                <w:sz w:val="20"/>
              </w:rPr>
            </w:pPr>
            <w:r w:rsidRPr="0008626A">
              <w:rPr>
                <w:sz w:val="20"/>
              </w:rPr>
              <w:t>0.502.11.34х</w:t>
            </w:r>
          </w:p>
        </w:tc>
        <w:tc>
          <w:tcPr>
            <w:tcW w:w="1806" w:type="dxa"/>
            <w:gridSpan w:val="2"/>
            <w:shd w:val="clear" w:color="auto" w:fill="auto"/>
          </w:tcPr>
          <w:p w14:paraId="4B95201B" w14:textId="77777777" w:rsidR="00AE1271" w:rsidRPr="0008626A" w:rsidRDefault="00AE1271" w:rsidP="00FF4076">
            <w:pPr>
              <w:widowControl w:val="0"/>
              <w:autoSpaceDE w:val="0"/>
              <w:autoSpaceDN w:val="0"/>
              <w:adjustRightInd w:val="0"/>
              <w:ind w:firstLine="0"/>
              <w:jc w:val="center"/>
              <w:rPr>
                <w:sz w:val="20"/>
              </w:rPr>
            </w:pPr>
            <w:r w:rsidRPr="0008626A">
              <w:rPr>
                <w:sz w:val="20"/>
              </w:rPr>
              <w:t>0.502.12.310</w:t>
            </w:r>
          </w:p>
          <w:p w14:paraId="32FD862C" w14:textId="77777777" w:rsidR="00AE1271" w:rsidRPr="0008626A" w:rsidRDefault="00AE1271" w:rsidP="00FF4076">
            <w:pPr>
              <w:widowControl w:val="0"/>
              <w:autoSpaceDE w:val="0"/>
              <w:autoSpaceDN w:val="0"/>
              <w:adjustRightInd w:val="0"/>
              <w:ind w:firstLine="0"/>
              <w:jc w:val="center"/>
              <w:rPr>
                <w:sz w:val="20"/>
              </w:rPr>
            </w:pPr>
            <w:r w:rsidRPr="0008626A">
              <w:rPr>
                <w:sz w:val="20"/>
              </w:rPr>
              <w:t>0.502.12.34х</w:t>
            </w:r>
          </w:p>
        </w:tc>
      </w:tr>
      <w:tr w:rsidR="00AE1271" w:rsidRPr="0008626A" w14:paraId="006ADBB7" w14:textId="77777777" w:rsidTr="00FD4E61">
        <w:trPr>
          <w:gridAfter w:val="1"/>
          <w:wAfter w:w="128" w:type="dxa"/>
          <w:trHeight w:val="20"/>
        </w:trPr>
        <w:tc>
          <w:tcPr>
            <w:tcW w:w="2774" w:type="dxa"/>
            <w:shd w:val="clear" w:color="auto" w:fill="auto"/>
          </w:tcPr>
          <w:p w14:paraId="0354EF73" w14:textId="77777777" w:rsidR="00AE1271" w:rsidRPr="0008626A" w:rsidRDefault="00AE1271" w:rsidP="00FF4076">
            <w:pPr>
              <w:widowControl w:val="0"/>
              <w:autoSpaceDE w:val="0"/>
              <w:autoSpaceDN w:val="0"/>
              <w:adjustRightInd w:val="0"/>
              <w:ind w:firstLine="0"/>
              <w:rPr>
                <w:sz w:val="20"/>
              </w:rPr>
            </w:pPr>
            <w:r w:rsidRPr="0008626A">
              <w:rPr>
                <w:sz w:val="20"/>
              </w:rPr>
              <w:t xml:space="preserve"> за фактическую поставку</w:t>
            </w:r>
          </w:p>
        </w:tc>
        <w:tc>
          <w:tcPr>
            <w:tcW w:w="3743" w:type="dxa"/>
            <w:gridSpan w:val="2"/>
            <w:shd w:val="clear" w:color="auto" w:fill="auto"/>
          </w:tcPr>
          <w:p w14:paraId="6C72B942" w14:textId="77777777" w:rsidR="00AE1271" w:rsidRPr="0008626A" w:rsidRDefault="00AE1271" w:rsidP="00FF4076">
            <w:pPr>
              <w:widowControl w:val="0"/>
              <w:autoSpaceDE w:val="0"/>
              <w:autoSpaceDN w:val="0"/>
              <w:adjustRightInd w:val="0"/>
              <w:ind w:firstLine="0"/>
              <w:rPr>
                <w:sz w:val="20"/>
              </w:rPr>
            </w:pPr>
            <w:r w:rsidRPr="0008626A">
              <w:rPr>
                <w:sz w:val="20"/>
              </w:rPr>
              <w:t>Товарная накладная и (или) акт приемки-передачи</w:t>
            </w:r>
          </w:p>
          <w:p w14:paraId="74E80E46" w14:textId="02FA0FA5" w:rsidR="00AE1271" w:rsidRPr="0008626A" w:rsidRDefault="00AE1271" w:rsidP="00FF4076">
            <w:pPr>
              <w:widowControl w:val="0"/>
              <w:autoSpaceDE w:val="0"/>
              <w:autoSpaceDN w:val="0"/>
              <w:adjustRightInd w:val="0"/>
              <w:ind w:firstLine="0"/>
              <w:rPr>
                <w:sz w:val="20"/>
              </w:rPr>
            </w:pPr>
            <w:r w:rsidRPr="0008626A">
              <w:rPr>
                <w:sz w:val="20"/>
              </w:rPr>
              <w:t>Универсальный передаточный документ</w:t>
            </w:r>
          </w:p>
          <w:p w14:paraId="4B901462" w14:textId="69912B04" w:rsidR="00AE1271" w:rsidRPr="0008626A" w:rsidRDefault="00AE1271" w:rsidP="00FF4076">
            <w:pPr>
              <w:widowControl w:val="0"/>
              <w:autoSpaceDE w:val="0"/>
              <w:autoSpaceDN w:val="0"/>
              <w:adjustRightInd w:val="0"/>
              <w:ind w:firstLine="0"/>
              <w:rPr>
                <w:sz w:val="20"/>
              </w:rPr>
            </w:pPr>
            <w:r w:rsidRPr="0008626A">
              <w:rPr>
                <w:sz w:val="20"/>
              </w:rPr>
              <w:t>Акт приемки товаров, работ, услуг (ф. 0510452)</w:t>
            </w:r>
          </w:p>
          <w:p w14:paraId="083A18CF"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7D6831C" w14:textId="77777777" w:rsidR="00AE1271" w:rsidRPr="0008626A" w:rsidRDefault="00AE1271" w:rsidP="00FF4076">
            <w:pPr>
              <w:widowControl w:val="0"/>
              <w:autoSpaceDE w:val="0"/>
              <w:autoSpaceDN w:val="0"/>
              <w:adjustRightInd w:val="0"/>
              <w:ind w:firstLine="0"/>
              <w:jc w:val="center"/>
              <w:rPr>
                <w:sz w:val="20"/>
              </w:rPr>
            </w:pPr>
            <w:r w:rsidRPr="0008626A">
              <w:rPr>
                <w:sz w:val="20"/>
              </w:rPr>
              <w:t>0.502.11.310</w:t>
            </w:r>
          </w:p>
          <w:p w14:paraId="3B708EB5" w14:textId="77777777" w:rsidR="00AE1271" w:rsidRPr="0008626A" w:rsidRDefault="00AE1271" w:rsidP="00FF4076">
            <w:pPr>
              <w:widowControl w:val="0"/>
              <w:autoSpaceDE w:val="0"/>
              <w:autoSpaceDN w:val="0"/>
              <w:adjustRightInd w:val="0"/>
              <w:ind w:firstLine="0"/>
              <w:jc w:val="center"/>
              <w:rPr>
                <w:sz w:val="20"/>
              </w:rPr>
            </w:pPr>
            <w:r w:rsidRPr="0008626A">
              <w:rPr>
                <w:sz w:val="20"/>
              </w:rPr>
              <w:t>0.502.11.34х</w:t>
            </w:r>
          </w:p>
        </w:tc>
        <w:tc>
          <w:tcPr>
            <w:tcW w:w="1806" w:type="dxa"/>
            <w:gridSpan w:val="2"/>
            <w:shd w:val="clear" w:color="auto" w:fill="auto"/>
          </w:tcPr>
          <w:p w14:paraId="681F7ECF" w14:textId="77777777" w:rsidR="00AE1271" w:rsidRPr="0008626A" w:rsidRDefault="00AE1271" w:rsidP="00FF4076">
            <w:pPr>
              <w:widowControl w:val="0"/>
              <w:autoSpaceDE w:val="0"/>
              <w:autoSpaceDN w:val="0"/>
              <w:adjustRightInd w:val="0"/>
              <w:ind w:firstLine="0"/>
              <w:jc w:val="center"/>
              <w:rPr>
                <w:sz w:val="20"/>
              </w:rPr>
            </w:pPr>
            <w:r w:rsidRPr="0008626A">
              <w:rPr>
                <w:sz w:val="20"/>
              </w:rPr>
              <w:t>0.502.12.310</w:t>
            </w:r>
          </w:p>
          <w:p w14:paraId="1B50A8DD" w14:textId="77777777" w:rsidR="00AE1271" w:rsidRPr="0008626A" w:rsidRDefault="00AE1271" w:rsidP="00FF4076">
            <w:pPr>
              <w:widowControl w:val="0"/>
              <w:autoSpaceDE w:val="0"/>
              <w:autoSpaceDN w:val="0"/>
              <w:adjustRightInd w:val="0"/>
              <w:ind w:firstLine="0"/>
              <w:jc w:val="center"/>
              <w:rPr>
                <w:sz w:val="20"/>
              </w:rPr>
            </w:pPr>
            <w:r w:rsidRPr="0008626A">
              <w:rPr>
                <w:sz w:val="20"/>
              </w:rPr>
              <w:t>0.502.12.34х</w:t>
            </w:r>
          </w:p>
        </w:tc>
      </w:tr>
      <w:tr w:rsidR="00AE1271" w:rsidRPr="0008626A" w14:paraId="37580C5B" w14:textId="77777777" w:rsidTr="00FD4E61">
        <w:trPr>
          <w:gridAfter w:val="1"/>
          <w:wAfter w:w="128" w:type="dxa"/>
          <w:trHeight w:val="20"/>
        </w:trPr>
        <w:tc>
          <w:tcPr>
            <w:tcW w:w="2774" w:type="dxa"/>
            <w:shd w:val="clear" w:color="auto" w:fill="auto"/>
          </w:tcPr>
          <w:p w14:paraId="1E7B9C27" w14:textId="77777777" w:rsidR="00AE1271" w:rsidRPr="0008626A" w:rsidRDefault="00AE1271" w:rsidP="00FF4076">
            <w:pPr>
              <w:widowControl w:val="0"/>
              <w:autoSpaceDE w:val="0"/>
              <w:autoSpaceDN w:val="0"/>
              <w:adjustRightInd w:val="0"/>
              <w:ind w:firstLine="0"/>
              <w:rPr>
                <w:sz w:val="20"/>
              </w:rPr>
            </w:pPr>
            <w:r w:rsidRPr="0008626A">
              <w:rPr>
                <w:sz w:val="20"/>
              </w:rPr>
              <w:t>Оплата контрактов (договоров) на выполнение работ, оказание услуг, в том числе:</w:t>
            </w:r>
          </w:p>
        </w:tc>
        <w:tc>
          <w:tcPr>
            <w:tcW w:w="3743" w:type="dxa"/>
            <w:gridSpan w:val="2"/>
            <w:shd w:val="clear" w:color="auto" w:fill="auto"/>
          </w:tcPr>
          <w:p w14:paraId="07223F24" w14:textId="77777777" w:rsidR="00AE1271" w:rsidRPr="0008626A" w:rsidRDefault="00AE1271" w:rsidP="00FF4076">
            <w:pPr>
              <w:widowControl w:val="0"/>
              <w:ind w:firstLine="0"/>
              <w:rPr>
                <w:sz w:val="20"/>
              </w:rPr>
            </w:pPr>
          </w:p>
        </w:tc>
        <w:tc>
          <w:tcPr>
            <w:tcW w:w="1816" w:type="dxa"/>
            <w:gridSpan w:val="2"/>
            <w:shd w:val="clear" w:color="auto" w:fill="auto"/>
          </w:tcPr>
          <w:p w14:paraId="47DD052F" w14:textId="77777777" w:rsidR="00AE1271" w:rsidRPr="0008626A" w:rsidRDefault="00AE1271" w:rsidP="00FF4076">
            <w:pPr>
              <w:widowControl w:val="0"/>
              <w:ind w:firstLine="0"/>
              <w:jc w:val="center"/>
              <w:rPr>
                <w:sz w:val="20"/>
              </w:rPr>
            </w:pPr>
          </w:p>
        </w:tc>
        <w:tc>
          <w:tcPr>
            <w:tcW w:w="1806" w:type="dxa"/>
            <w:gridSpan w:val="2"/>
            <w:shd w:val="clear" w:color="auto" w:fill="auto"/>
          </w:tcPr>
          <w:p w14:paraId="051CA7A5" w14:textId="77777777" w:rsidR="00AE1271" w:rsidRPr="0008626A" w:rsidRDefault="00AE1271" w:rsidP="00FF4076">
            <w:pPr>
              <w:widowControl w:val="0"/>
              <w:ind w:firstLine="0"/>
              <w:jc w:val="center"/>
              <w:rPr>
                <w:sz w:val="20"/>
              </w:rPr>
            </w:pPr>
          </w:p>
        </w:tc>
      </w:tr>
      <w:tr w:rsidR="00AE1271" w:rsidRPr="0008626A" w14:paraId="3C8D37BC" w14:textId="77777777" w:rsidTr="00FD4E61">
        <w:trPr>
          <w:gridAfter w:val="1"/>
          <w:wAfter w:w="128" w:type="dxa"/>
          <w:trHeight w:val="20"/>
        </w:trPr>
        <w:tc>
          <w:tcPr>
            <w:tcW w:w="2774" w:type="dxa"/>
            <w:shd w:val="clear" w:color="auto" w:fill="auto"/>
          </w:tcPr>
          <w:p w14:paraId="47DEC75D" w14:textId="77777777" w:rsidR="00AE1271" w:rsidRPr="0008626A" w:rsidRDefault="00AE1271" w:rsidP="00FF4076">
            <w:pPr>
              <w:widowControl w:val="0"/>
              <w:autoSpaceDE w:val="0"/>
              <w:autoSpaceDN w:val="0"/>
              <w:adjustRightInd w:val="0"/>
              <w:ind w:firstLine="0"/>
              <w:rPr>
                <w:sz w:val="20"/>
              </w:rPr>
            </w:pPr>
            <w:r w:rsidRPr="0008626A">
              <w:rPr>
                <w:sz w:val="20"/>
              </w:rPr>
              <w:t>- контракты (договоры) на оказание коммунальных, эксплуатационных услуг, услуг связи</w:t>
            </w:r>
          </w:p>
        </w:tc>
        <w:tc>
          <w:tcPr>
            <w:tcW w:w="3743" w:type="dxa"/>
            <w:gridSpan w:val="2"/>
            <w:shd w:val="clear" w:color="auto" w:fill="auto"/>
          </w:tcPr>
          <w:p w14:paraId="48931F7D" w14:textId="2A3A393A" w:rsidR="00AE1271" w:rsidRPr="0008626A" w:rsidRDefault="00AE1271" w:rsidP="00FF4076">
            <w:pPr>
              <w:widowControl w:val="0"/>
              <w:autoSpaceDE w:val="0"/>
              <w:autoSpaceDN w:val="0"/>
              <w:adjustRightInd w:val="0"/>
              <w:ind w:left="42" w:firstLine="0"/>
              <w:rPr>
                <w:sz w:val="20"/>
              </w:rPr>
            </w:pPr>
            <w:r w:rsidRPr="0008626A">
              <w:rPr>
                <w:sz w:val="20"/>
              </w:rPr>
              <w:t>Акт выполненных работ (оказания услуг)</w:t>
            </w:r>
          </w:p>
          <w:p w14:paraId="354E4E93" w14:textId="015E4A02" w:rsidR="00AE1271" w:rsidRPr="0008626A" w:rsidRDefault="00AE1271" w:rsidP="00FF4076">
            <w:pPr>
              <w:widowControl w:val="0"/>
              <w:autoSpaceDE w:val="0"/>
              <w:autoSpaceDN w:val="0"/>
              <w:adjustRightInd w:val="0"/>
              <w:ind w:left="42" w:firstLine="0"/>
              <w:rPr>
                <w:sz w:val="20"/>
              </w:rPr>
            </w:pPr>
            <w:r w:rsidRPr="0008626A">
              <w:rPr>
                <w:sz w:val="20"/>
              </w:rPr>
              <w:t>Универсальный передаточный документ</w:t>
            </w:r>
          </w:p>
          <w:p w14:paraId="00A4AD43" w14:textId="153C1C99" w:rsidR="00AE1271" w:rsidRPr="0008626A" w:rsidRDefault="00AE1271" w:rsidP="00FF4076">
            <w:pPr>
              <w:widowControl w:val="0"/>
              <w:autoSpaceDE w:val="0"/>
              <w:autoSpaceDN w:val="0"/>
              <w:adjustRightInd w:val="0"/>
              <w:ind w:left="42" w:firstLine="0"/>
              <w:rPr>
                <w:sz w:val="20"/>
              </w:rPr>
            </w:pPr>
            <w:r w:rsidRPr="0008626A">
              <w:rPr>
                <w:sz w:val="20"/>
              </w:rPr>
              <w:t>Акт приемки товаров, работ, услуг (ф. 0510452)</w:t>
            </w:r>
          </w:p>
          <w:p w14:paraId="4F2BDD0B" w14:textId="77777777" w:rsidR="00AE1271" w:rsidRPr="0008626A" w:rsidRDefault="00AE1271" w:rsidP="00FF4076">
            <w:pPr>
              <w:widowControl w:val="0"/>
              <w:autoSpaceDE w:val="0"/>
              <w:autoSpaceDN w:val="0"/>
              <w:adjustRightInd w:val="0"/>
              <w:ind w:left="42" w:firstLine="0"/>
              <w:rPr>
                <w:sz w:val="20"/>
              </w:rPr>
            </w:pPr>
            <w:r w:rsidRPr="0008626A">
              <w:rPr>
                <w:sz w:val="20"/>
              </w:rPr>
              <w:t>Бухгалтерская справка (ф.</w:t>
            </w:r>
            <w:r w:rsidRPr="0008626A">
              <w:rPr>
                <w:sz w:val="20"/>
                <w:lang w:val="en-US"/>
              </w:rPr>
              <w:t> </w:t>
            </w:r>
            <w:r w:rsidRPr="0008626A">
              <w:rPr>
                <w:sz w:val="20"/>
              </w:rPr>
              <w:t>0504833)</w:t>
            </w:r>
          </w:p>
          <w:p w14:paraId="60CBD8A5" w14:textId="77777777" w:rsidR="00AE1271" w:rsidRPr="0008626A" w:rsidRDefault="00AE1271" w:rsidP="00FF4076">
            <w:pPr>
              <w:widowControl w:val="0"/>
              <w:autoSpaceDE w:val="0"/>
              <w:autoSpaceDN w:val="0"/>
              <w:adjustRightInd w:val="0"/>
              <w:ind w:left="42" w:firstLine="0"/>
              <w:rPr>
                <w:sz w:val="20"/>
              </w:rPr>
            </w:pPr>
            <w:r w:rsidRPr="0008626A">
              <w:rPr>
                <w:sz w:val="20"/>
              </w:rPr>
              <w:t>Другие документы</w:t>
            </w:r>
          </w:p>
        </w:tc>
        <w:tc>
          <w:tcPr>
            <w:tcW w:w="1816" w:type="dxa"/>
            <w:gridSpan w:val="2"/>
            <w:shd w:val="clear" w:color="auto" w:fill="auto"/>
          </w:tcPr>
          <w:p w14:paraId="07431021" w14:textId="77777777" w:rsidR="00AE1271" w:rsidRPr="0008626A" w:rsidRDefault="00AE1271" w:rsidP="00FF4076">
            <w:pPr>
              <w:widowControl w:val="0"/>
              <w:autoSpaceDE w:val="0"/>
              <w:autoSpaceDN w:val="0"/>
              <w:adjustRightInd w:val="0"/>
              <w:ind w:firstLine="0"/>
              <w:jc w:val="center"/>
              <w:rPr>
                <w:sz w:val="20"/>
              </w:rPr>
            </w:pPr>
            <w:r w:rsidRPr="0008626A">
              <w:rPr>
                <w:sz w:val="20"/>
              </w:rPr>
              <w:t>0.502.11.2хх</w:t>
            </w:r>
          </w:p>
          <w:p w14:paraId="37577290" w14:textId="3F79772E" w:rsidR="00AE1271" w:rsidRPr="0008626A" w:rsidRDefault="00AE1271" w:rsidP="00FF4076">
            <w:pPr>
              <w:widowControl w:val="0"/>
              <w:autoSpaceDE w:val="0"/>
              <w:autoSpaceDN w:val="0"/>
              <w:adjustRightInd w:val="0"/>
              <w:ind w:firstLine="0"/>
              <w:jc w:val="center"/>
              <w:rPr>
                <w:sz w:val="20"/>
              </w:rPr>
            </w:pPr>
            <w:r w:rsidRPr="0008626A">
              <w:rPr>
                <w:sz w:val="20"/>
              </w:rPr>
              <w:t>(221, 223, 225)</w:t>
            </w:r>
          </w:p>
        </w:tc>
        <w:tc>
          <w:tcPr>
            <w:tcW w:w="1806" w:type="dxa"/>
            <w:gridSpan w:val="2"/>
            <w:shd w:val="clear" w:color="auto" w:fill="auto"/>
          </w:tcPr>
          <w:p w14:paraId="30D2E245" w14:textId="77777777" w:rsidR="00AE1271" w:rsidRPr="0008626A" w:rsidRDefault="00AE1271" w:rsidP="00FF4076">
            <w:pPr>
              <w:widowControl w:val="0"/>
              <w:autoSpaceDE w:val="0"/>
              <w:autoSpaceDN w:val="0"/>
              <w:adjustRightInd w:val="0"/>
              <w:ind w:firstLine="0"/>
              <w:jc w:val="center"/>
              <w:rPr>
                <w:sz w:val="20"/>
              </w:rPr>
            </w:pPr>
            <w:r w:rsidRPr="0008626A">
              <w:rPr>
                <w:sz w:val="20"/>
              </w:rPr>
              <w:t>0.502.12.2хх</w:t>
            </w:r>
          </w:p>
          <w:p w14:paraId="042FE5BD" w14:textId="31DDEF83" w:rsidR="00AE1271" w:rsidRPr="0008626A" w:rsidRDefault="00AE1271" w:rsidP="00FF4076">
            <w:pPr>
              <w:widowControl w:val="0"/>
              <w:autoSpaceDE w:val="0"/>
              <w:autoSpaceDN w:val="0"/>
              <w:adjustRightInd w:val="0"/>
              <w:ind w:firstLine="0"/>
              <w:jc w:val="center"/>
              <w:rPr>
                <w:sz w:val="20"/>
              </w:rPr>
            </w:pPr>
            <w:r w:rsidRPr="0008626A">
              <w:rPr>
                <w:sz w:val="20"/>
              </w:rPr>
              <w:t>(221, 223, 225)</w:t>
            </w:r>
          </w:p>
        </w:tc>
      </w:tr>
      <w:tr w:rsidR="00AE1271" w:rsidRPr="0008626A" w14:paraId="16CBBEF3" w14:textId="77777777" w:rsidTr="00FD4E61">
        <w:trPr>
          <w:gridAfter w:val="1"/>
          <w:wAfter w:w="128" w:type="dxa"/>
          <w:trHeight w:val="20"/>
        </w:trPr>
        <w:tc>
          <w:tcPr>
            <w:tcW w:w="2774" w:type="dxa"/>
            <w:shd w:val="clear" w:color="auto" w:fill="auto"/>
          </w:tcPr>
          <w:p w14:paraId="10A00A5B" w14:textId="5188D982" w:rsidR="00AE1271" w:rsidRPr="0008626A" w:rsidRDefault="00AE1271" w:rsidP="00FF4076">
            <w:pPr>
              <w:widowControl w:val="0"/>
              <w:autoSpaceDE w:val="0"/>
              <w:autoSpaceDN w:val="0"/>
              <w:adjustRightInd w:val="0"/>
              <w:ind w:firstLine="0"/>
              <w:rPr>
                <w:sz w:val="20"/>
              </w:rPr>
            </w:pPr>
            <w:r w:rsidRPr="0008626A">
              <w:rPr>
                <w:sz w:val="20"/>
              </w:rPr>
              <w:t>- контракты (договоры) на выполнение подрядных работ по модернизации ОС, текущему и капитальному ремонту зданий, сооружений</w:t>
            </w:r>
          </w:p>
        </w:tc>
        <w:tc>
          <w:tcPr>
            <w:tcW w:w="3743" w:type="dxa"/>
            <w:gridSpan w:val="2"/>
            <w:shd w:val="clear" w:color="auto" w:fill="auto"/>
          </w:tcPr>
          <w:p w14:paraId="66B9FD7A" w14:textId="77777777" w:rsidR="00AE1271" w:rsidRPr="0008626A" w:rsidRDefault="00AE1271" w:rsidP="00FF4076">
            <w:pPr>
              <w:widowControl w:val="0"/>
              <w:autoSpaceDE w:val="0"/>
              <w:autoSpaceDN w:val="0"/>
              <w:adjustRightInd w:val="0"/>
              <w:ind w:left="42" w:firstLine="0"/>
              <w:rPr>
                <w:sz w:val="20"/>
              </w:rPr>
            </w:pPr>
            <w:r w:rsidRPr="0008626A">
              <w:rPr>
                <w:sz w:val="20"/>
              </w:rPr>
              <w:t xml:space="preserve">Акт выполненных работ (оказания услуг) </w:t>
            </w:r>
          </w:p>
          <w:p w14:paraId="083E28E9" w14:textId="77777777" w:rsidR="00AE1271" w:rsidRPr="0008626A" w:rsidRDefault="00AE1271" w:rsidP="00FF4076">
            <w:pPr>
              <w:widowControl w:val="0"/>
              <w:autoSpaceDE w:val="0"/>
              <w:autoSpaceDN w:val="0"/>
              <w:adjustRightInd w:val="0"/>
              <w:ind w:left="42" w:firstLine="0"/>
              <w:rPr>
                <w:sz w:val="20"/>
              </w:rPr>
            </w:pPr>
            <w:r w:rsidRPr="0008626A">
              <w:rPr>
                <w:sz w:val="20"/>
              </w:rPr>
              <w:t>Справка о стоимости выполненных работ и затрат (форма КС-3)</w:t>
            </w:r>
          </w:p>
          <w:p w14:paraId="53B42239" w14:textId="77777777" w:rsidR="00AE1271" w:rsidRPr="0008626A" w:rsidRDefault="00AE1271" w:rsidP="00FF4076">
            <w:pPr>
              <w:widowControl w:val="0"/>
              <w:autoSpaceDE w:val="0"/>
              <w:autoSpaceDN w:val="0"/>
              <w:adjustRightInd w:val="0"/>
              <w:ind w:left="42"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4091CBA9" w14:textId="77777777" w:rsidR="00AE1271" w:rsidRPr="0008626A" w:rsidRDefault="00AE1271" w:rsidP="00FF4076">
            <w:pPr>
              <w:widowControl w:val="0"/>
              <w:autoSpaceDE w:val="0"/>
              <w:autoSpaceDN w:val="0"/>
              <w:adjustRightInd w:val="0"/>
              <w:ind w:firstLine="0"/>
              <w:jc w:val="center"/>
              <w:rPr>
                <w:sz w:val="20"/>
              </w:rPr>
            </w:pPr>
            <w:r w:rsidRPr="0008626A">
              <w:rPr>
                <w:sz w:val="20"/>
              </w:rPr>
              <w:t>0.502.11.ххх</w:t>
            </w:r>
          </w:p>
          <w:p w14:paraId="6A86E7A9" w14:textId="16B2283C" w:rsidR="00AE1271" w:rsidRPr="0008626A" w:rsidRDefault="00AE1271" w:rsidP="00FF4076">
            <w:pPr>
              <w:widowControl w:val="0"/>
              <w:autoSpaceDE w:val="0"/>
              <w:autoSpaceDN w:val="0"/>
              <w:adjustRightInd w:val="0"/>
              <w:ind w:firstLine="0"/>
              <w:jc w:val="center"/>
              <w:rPr>
                <w:sz w:val="20"/>
              </w:rPr>
            </w:pPr>
            <w:r w:rsidRPr="0008626A">
              <w:rPr>
                <w:sz w:val="20"/>
              </w:rPr>
              <w:t>(225, 228, 310)</w:t>
            </w:r>
          </w:p>
        </w:tc>
        <w:tc>
          <w:tcPr>
            <w:tcW w:w="1806" w:type="dxa"/>
            <w:gridSpan w:val="2"/>
            <w:shd w:val="clear" w:color="auto" w:fill="auto"/>
          </w:tcPr>
          <w:p w14:paraId="547227D1" w14:textId="77777777" w:rsidR="00AE1271" w:rsidRPr="0008626A" w:rsidRDefault="00AE1271" w:rsidP="00FF4076">
            <w:pPr>
              <w:widowControl w:val="0"/>
              <w:autoSpaceDE w:val="0"/>
              <w:autoSpaceDN w:val="0"/>
              <w:adjustRightInd w:val="0"/>
              <w:ind w:firstLine="0"/>
              <w:jc w:val="center"/>
              <w:rPr>
                <w:sz w:val="20"/>
              </w:rPr>
            </w:pPr>
            <w:r w:rsidRPr="0008626A">
              <w:rPr>
                <w:sz w:val="20"/>
              </w:rPr>
              <w:t>0.502.12.ххх</w:t>
            </w:r>
          </w:p>
          <w:p w14:paraId="3947E93E" w14:textId="4BBE482F" w:rsidR="00AE1271" w:rsidRPr="0008626A" w:rsidRDefault="00AE1271" w:rsidP="00FF4076">
            <w:pPr>
              <w:widowControl w:val="0"/>
              <w:autoSpaceDE w:val="0"/>
              <w:autoSpaceDN w:val="0"/>
              <w:adjustRightInd w:val="0"/>
              <w:ind w:firstLine="0"/>
              <w:jc w:val="center"/>
              <w:rPr>
                <w:sz w:val="20"/>
              </w:rPr>
            </w:pPr>
            <w:r w:rsidRPr="0008626A">
              <w:rPr>
                <w:sz w:val="20"/>
              </w:rPr>
              <w:t>(225, 228, 310)</w:t>
            </w:r>
          </w:p>
        </w:tc>
      </w:tr>
      <w:tr w:rsidR="00AE1271" w:rsidRPr="0008626A" w14:paraId="52A71DB1" w14:textId="77777777" w:rsidTr="00FD4E61">
        <w:trPr>
          <w:gridAfter w:val="1"/>
          <w:wAfter w:w="128" w:type="dxa"/>
          <w:trHeight w:val="20"/>
        </w:trPr>
        <w:tc>
          <w:tcPr>
            <w:tcW w:w="2774" w:type="dxa"/>
            <w:shd w:val="clear" w:color="auto" w:fill="auto"/>
          </w:tcPr>
          <w:p w14:paraId="2169386F" w14:textId="77777777" w:rsidR="00AE1271" w:rsidRPr="0008626A" w:rsidRDefault="00AE1271" w:rsidP="00FF4076">
            <w:pPr>
              <w:widowControl w:val="0"/>
              <w:autoSpaceDE w:val="0"/>
              <w:autoSpaceDN w:val="0"/>
              <w:adjustRightInd w:val="0"/>
              <w:ind w:firstLine="0"/>
              <w:rPr>
                <w:sz w:val="20"/>
              </w:rPr>
            </w:pPr>
            <w:r w:rsidRPr="0008626A">
              <w:rPr>
                <w:sz w:val="20"/>
              </w:rPr>
              <w:t>- контракты (договоры) на выполнение иных работ (оказание иных услуг)</w:t>
            </w:r>
          </w:p>
        </w:tc>
        <w:tc>
          <w:tcPr>
            <w:tcW w:w="3743" w:type="dxa"/>
            <w:gridSpan w:val="2"/>
            <w:shd w:val="clear" w:color="auto" w:fill="auto"/>
          </w:tcPr>
          <w:p w14:paraId="5CA6D117" w14:textId="77777777" w:rsidR="00AE1271" w:rsidRPr="0008626A" w:rsidRDefault="00AE1271" w:rsidP="00FF4076">
            <w:pPr>
              <w:widowControl w:val="0"/>
              <w:autoSpaceDE w:val="0"/>
              <w:autoSpaceDN w:val="0"/>
              <w:adjustRightInd w:val="0"/>
              <w:ind w:left="42" w:firstLine="0"/>
              <w:rPr>
                <w:sz w:val="20"/>
              </w:rPr>
            </w:pPr>
            <w:r w:rsidRPr="0008626A">
              <w:rPr>
                <w:sz w:val="20"/>
              </w:rPr>
              <w:t>Акт выполненных работ (оказания услуг)</w:t>
            </w:r>
          </w:p>
          <w:p w14:paraId="58309AAC" w14:textId="38BF5735" w:rsidR="00AE1271" w:rsidRPr="0008626A" w:rsidRDefault="00AE1271" w:rsidP="00FF4076">
            <w:pPr>
              <w:widowControl w:val="0"/>
              <w:autoSpaceDE w:val="0"/>
              <w:autoSpaceDN w:val="0"/>
              <w:adjustRightInd w:val="0"/>
              <w:ind w:left="42" w:firstLine="0"/>
              <w:rPr>
                <w:sz w:val="20"/>
              </w:rPr>
            </w:pPr>
            <w:r w:rsidRPr="0008626A">
              <w:rPr>
                <w:sz w:val="20"/>
              </w:rPr>
              <w:t>Универсальный передаточный документ</w:t>
            </w:r>
          </w:p>
          <w:p w14:paraId="346DD6F9" w14:textId="77777777" w:rsidR="00AE1271" w:rsidRPr="0008626A" w:rsidRDefault="00AE1271" w:rsidP="00FF4076">
            <w:pPr>
              <w:widowControl w:val="0"/>
              <w:autoSpaceDE w:val="0"/>
              <w:autoSpaceDN w:val="0"/>
              <w:adjustRightInd w:val="0"/>
              <w:ind w:left="42" w:firstLine="0"/>
              <w:rPr>
                <w:sz w:val="20"/>
              </w:rPr>
            </w:pPr>
            <w:r w:rsidRPr="0008626A">
              <w:rPr>
                <w:sz w:val="20"/>
              </w:rPr>
              <w:t>Акт приемки товаров, работ, услуг (ф. 0510452)</w:t>
            </w:r>
          </w:p>
          <w:p w14:paraId="06B0463C" w14:textId="74DCE4EC" w:rsidR="00AE1271" w:rsidRPr="0008626A" w:rsidRDefault="00AE1271" w:rsidP="00FF4076">
            <w:pPr>
              <w:widowControl w:val="0"/>
              <w:autoSpaceDE w:val="0"/>
              <w:autoSpaceDN w:val="0"/>
              <w:adjustRightInd w:val="0"/>
              <w:ind w:left="42" w:firstLine="0"/>
              <w:rPr>
                <w:sz w:val="20"/>
              </w:rPr>
            </w:pPr>
            <w:r w:rsidRPr="0008626A">
              <w:rPr>
                <w:sz w:val="20"/>
              </w:rPr>
              <w:t>иной документ, подтверждающий выполнение работ (оказание услуг)</w:t>
            </w:r>
          </w:p>
          <w:p w14:paraId="33832E56" w14:textId="77777777" w:rsidR="00AE1271" w:rsidRPr="0008626A" w:rsidRDefault="00AE1271" w:rsidP="00FF4076">
            <w:pPr>
              <w:widowControl w:val="0"/>
              <w:autoSpaceDE w:val="0"/>
              <w:autoSpaceDN w:val="0"/>
              <w:adjustRightInd w:val="0"/>
              <w:ind w:left="42"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4A95581B" w14:textId="77777777" w:rsidR="00AE1271" w:rsidRPr="0008626A" w:rsidRDefault="00AE1271" w:rsidP="00FF4076">
            <w:pPr>
              <w:widowControl w:val="0"/>
              <w:autoSpaceDE w:val="0"/>
              <w:autoSpaceDN w:val="0"/>
              <w:adjustRightInd w:val="0"/>
              <w:ind w:firstLine="0"/>
              <w:jc w:val="center"/>
              <w:rPr>
                <w:sz w:val="20"/>
              </w:rPr>
            </w:pPr>
            <w:r w:rsidRPr="0008626A">
              <w:rPr>
                <w:sz w:val="20"/>
              </w:rPr>
              <w:t>0.502.11.2хх</w:t>
            </w:r>
          </w:p>
          <w:p w14:paraId="6DC880B9" w14:textId="106E8314" w:rsidR="00AE1271" w:rsidRPr="0008626A" w:rsidRDefault="00AE1271" w:rsidP="00FF4076">
            <w:pPr>
              <w:widowControl w:val="0"/>
              <w:autoSpaceDE w:val="0"/>
              <w:autoSpaceDN w:val="0"/>
              <w:adjustRightInd w:val="0"/>
              <w:ind w:firstLine="0"/>
              <w:jc w:val="center"/>
              <w:rPr>
                <w:sz w:val="20"/>
              </w:rPr>
            </w:pPr>
            <w:r w:rsidRPr="0008626A">
              <w:rPr>
                <w:sz w:val="20"/>
              </w:rPr>
              <w:t>(222, 226, 227)</w:t>
            </w:r>
          </w:p>
        </w:tc>
        <w:tc>
          <w:tcPr>
            <w:tcW w:w="1806" w:type="dxa"/>
            <w:gridSpan w:val="2"/>
            <w:shd w:val="clear" w:color="auto" w:fill="auto"/>
          </w:tcPr>
          <w:p w14:paraId="3FFF1A04" w14:textId="77777777" w:rsidR="00AE1271" w:rsidRPr="0008626A" w:rsidRDefault="00AE1271" w:rsidP="00FF4076">
            <w:pPr>
              <w:widowControl w:val="0"/>
              <w:autoSpaceDE w:val="0"/>
              <w:autoSpaceDN w:val="0"/>
              <w:adjustRightInd w:val="0"/>
              <w:ind w:firstLine="0"/>
              <w:jc w:val="center"/>
              <w:rPr>
                <w:sz w:val="20"/>
              </w:rPr>
            </w:pPr>
            <w:r w:rsidRPr="0008626A">
              <w:rPr>
                <w:sz w:val="20"/>
              </w:rPr>
              <w:t>0.502.12.2хх</w:t>
            </w:r>
          </w:p>
          <w:p w14:paraId="67B2D520" w14:textId="5DE40A5D" w:rsidR="00AE1271" w:rsidRPr="0008626A" w:rsidRDefault="00AE1271" w:rsidP="00FF4076">
            <w:pPr>
              <w:widowControl w:val="0"/>
              <w:autoSpaceDE w:val="0"/>
              <w:autoSpaceDN w:val="0"/>
              <w:adjustRightInd w:val="0"/>
              <w:ind w:firstLine="0"/>
              <w:jc w:val="center"/>
              <w:rPr>
                <w:sz w:val="20"/>
              </w:rPr>
            </w:pPr>
            <w:r w:rsidRPr="0008626A">
              <w:rPr>
                <w:sz w:val="20"/>
              </w:rPr>
              <w:t>(222, 226, 227)</w:t>
            </w:r>
          </w:p>
        </w:tc>
      </w:tr>
      <w:tr w:rsidR="00AE1271" w:rsidRPr="0008626A" w14:paraId="13B68EA7" w14:textId="77777777" w:rsidTr="00FD4E61">
        <w:trPr>
          <w:gridAfter w:val="1"/>
          <w:wAfter w:w="128" w:type="dxa"/>
          <w:trHeight w:val="20"/>
        </w:trPr>
        <w:tc>
          <w:tcPr>
            <w:tcW w:w="2774" w:type="dxa"/>
            <w:shd w:val="clear" w:color="auto" w:fill="auto"/>
          </w:tcPr>
          <w:p w14:paraId="702AECCF" w14:textId="45A51E16" w:rsidR="00AE1271" w:rsidRPr="0008626A" w:rsidRDefault="00AE1271" w:rsidP="00FF4076">
            <w:pPr>
              <w:widowControl w:val="0"/>
              <w:autoSpaceDE w:val="0"/>
              <w:autoSpaceDN w:val="0"/>
              <w:adjustRightInd w:val="0"/>
              <w:ind w:firstLine="0"/>
              <w:rPr>
                <w:sz w:val="20"/>
              </w:rPr>
            </w:pPr>
            <w:r w:rsidRPr="0008626A">
              <w:rPr>
                <w:sz w:val="20"/>
              </w:rPr>
              <w:t>- по договорам аренды в сумме  ежемесячного платежа</w:t>
            </w:r>
          </w:p>
        </w:tc>
        <w:tc>
          <w:tcPr>
            <w:tcW w:w="3743" w:type="dxa"/>
            <w:gridSpan w:val="2"/>
            <w:shd w:val="clear" w:color="auto" w:fill="auto"/>
          </w:tcPr>
          <w:p w14:paraId="5577C962" w14:textId="4CD71B7B" w:rsidR="00AE1271" w:rsidRPr="0008626A" w:rsidRDefault="00AE1271" w:rsidP="00FF4076">
            <w:pPr>
              <w:widowControl w:val="0"/>
              <w:autoSpaceDE w:val="0"/>
              <w:autoSpaceDN w:val="0"/>
              <w:adjustRightInd w:val="0"/>
              <w:ind w:left="42" w:firstLine="0"/>
              <w:rPr>
                <w:sz w:val="20"/>
              </w:rPr>
            </w:pPr>
            <w:r w:rsidRPr="0008626A">
              <w:rPr>
                <w:sz w:val="20"/>
              </w:rPr>
              <w:t>Договор ар</w:t>
            </w:r>
            <w:r w:rsidR="00BC6C23" w:rsidRPr="0008626A">
              <w:rPr>
                <w:sz w:val="20"/>
              </w:rPr>
              <w:t>енды</w:t>
            </w:r>
          </w:p>
          <w:p w14:paraId="51ACEC5A" w14:textId="4C558A62" w:rsidR="00AE1271" w:rsidRPr="0008626A" w:rsidRDefault="00AE1271" w:rsidP="00FF4076">
            <w:pPr>
              <w:widowControl w:val="0"/>
              <w:autoSpaceDE w:val="0"/>
              <w:autoSpaceDN w:val="0"/>
              <w:adjustRightInd w:val="0"/>
              <w:ind w:left="42" w:firstLine="0"/>
              <w:rPr>
                <w:sz w:val="20"/>
              </w:rPr>
            </w:pPr>
            <w:r w:rsidRPr="0008626A">
              <w:rPr>
                <w:sz w:val="20"/>
              </w:rPr>
              <w:t>(Государственный контракт)</w:t>
            </w:r>
          </w:p>
          <w:p w14:paraId="08AAAA8C" w14:textId="77777777" w:rsidR="00AE1271" w:rsidRPr="0008626A" w:rsidRDefault="00AE1271" w:rsidP="00FF4076">
            <w:pPr>
              <w:widowControl w:val="0"/>
              <w:autoSpaceDE w:val="0"/>
              <w:autoSpaceDN w:val="0"/>
              <w:adjustRightInd w:val="0"/>
              <w:ind w:left="42" w:firstLine="0"/>
              <w:rPr>
                <w:i/>
                <w:sz w:val="20"/>
              </w:rPr>
            </w:pPr>
            <w:r w:rsidRPr="0008626A">
              <w:rPr>
                <w:i/>
                <w:sz w:val="20"/>
              </w:rPr>
              <w:t>Акт выполненных работ (оказания услуг)</w:t>
            </w:r>
          </w:p>
          <w:p w14:paraId="56FB72DB" w14:textId="165D6147" w:rsidR="00AE1271" w:rsidRPr="0008626A" w:rsidRDefault="00AE1271" w:rsidP="00FF4076">
            <w:pPr>
              <w:widowControl w:val="0"/>
              <w:autoSpaceDE w:val="0"/>
              <w:autoSpaceDN w:val="0"/>
              <w:adjustRightInd w:val="0"/>
              <w:ind w:left="42"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1028502" w14:textId="77777777" w:rsidR="00AE1271" w:rsidRPr="0008626A" w:rsidRDefault="00AE1271" w:rsidP="00FF4076">
            <w:pPr>
              <w:widowControl w:val="0"/>
              <w:autoSpaceDE w:val="0"/>
              <w:autoSpaceDN w:val="0"/>
              <w:adjustRightInd w:val="0"/>
              <w:ind w:firstLine="0"/>
              <w:jc w:val="center"/>
              <w:rPr>
                <w:sz w:val="20"/>
              </w:rPr>
            </w:pPr>
            <w:r w:rsidRPr="0008626A">
              <w:rPr>
                <w:sz w:val="20"/>
              </w:rPr>
              <w:t>0.502.11.22х</w:t>
            </w:r>
          </w:p>
          <w:p w14:paraId="62BEABB2" w14:textId="654CAD27" w:rsidR="00AE1271" w:rsidRPr="0008626A" w:rsidRDefault="00AE1271" w:rsidP="005862DC">
            <w:pPr>
              <w:widowControl w:val="0"/>
              <w:autoSpaceDE w:val="0"/>
              <w:autoSpaceDN w:val="0"/>
              <w:adjustRightInd w:val="0"/>
              <w:ind w:firstLine="0"/>
              <w:jc w:val="center"/>
              <w:rPr>
                <w:sz w:val="20"/>
              </w:rPr>
            </w:pPr>
            <w:r w:rsidRPr="0008626A">
              <w:rPr>
                <w:sz w:val="20"/>
              </w:rPr>
              <w:t>(224, 229)</w:t>
            </w:r>
          </w:p>
        </w:tc>
        <w:tc>
          <w:tcPr>
            <w:tcW w:w="1806" w:type="dxa"/>
            <w:gridSpan w:val="2"/>
            <w:shd w:val="clear" w:color="auto" w:fill="auto"/>
          </w:tcPr>
          <w:p w14:paraId="499BAE5F" w14:textId="77777777" w:rsidR="00AE1271" w:rsidRPr="0008626A" w:rsidRDefault="00AE1271" w:rsidP="00FF4076">
            <w:pPr>
              <w:widowControl w:val="0"/>
              <w:autoSpaceDE w:val="0"/>
              <w:autoSpaceDN w:val="0"/>
              <w:adjustRightInd w:val="0"/>
              <w:ind w:firstLine="0"/>
              <w:jc w:val="center"/>
              <w:rPr>
                <w:sz w:val="20"/>
              </w:rPr>
            </w:pPr>
            <w:r w:rsidRPr="0008626A">
              <w:rPr>
                <w:sz w:val="20"/>
              </w:rPr>
              <w:t>0.502.12.22х</w:t>
            </w:r>
          </w:p>
          <w:p w14:paraId="5C1B05B3" w14:textId="249EE397" w:rsidR="00AE1271" w:rsidRPr="0008626A" w:rsidRDefault="00AE1271" w:rsidP="005862DC">
            <w:pPr>
              <w:widowControl w:val="0"/>
              <w:autoSpaceDE w:val="0"/>
              <w:autoSpaceDN w:val="0"/>
              <w:adjustRightInd w:val="0"/>
              <w:ind w:firstLine="0"/>
              <w:jc w:val="center"/>
              <w:rPr>
                <w:sz w:val="20"/>
              </w:rPr>
            </w:pPr>
            <w:r w:rsidRPr="0008626A">
              <w:rPr>
                <w:sz w:val="20"/>
              </w:rPr>
              <w:t>(224, 229)</w:t>
            </w:r>
          </w:p>
        </w:tc>
      </w:tr>
      <w:tr w:rsidR="00AE1271" w:rsidRPr="0008626A" w14:paraId="4CEB250C" w14:textId="77777777" w:rsidTr="00FD4E61">
        <w:trPr>
          <w:gridAfter w:val="1"/>
          <w:wAfter w:w="128" w:type="dxa"/>
          <w:trHeight w:val="20"/>
        </w:trPr>
        <w:tc>
          <w:tcPr>
            <w:tcW w:w="2774" w:type="dxa"/>
            <w:shd w:val="clear" w:color="auto" w:fill="auto"/>
          </w:tcPr>
          <w:p w14:paraId="5D8B625A" w14:textId="747D605B" w:rsidR="00AE1271" w:rsidRPr="0008626A" w:rsidRDefault="00AE1271" w:rsidP="00FF4076">
            <w:pPr>
              <w:widowControl w:val="0"/>
              <w:autoSpaceDE w:val="0"/>
              <w:autoSpaceDN w:val="0"/>
              <w:adjustRightInd w:val="0"/>
              <w:ind w:firstLine="0"/>
              <w:rPr>
                <w:sz w:val="20"/>
              </w:rPr>
            </w:pPr>
            <w:r w:rsidRPr="0008626A">
              <w:rPr>
                <w:sz w:val="20"/>
              </w:rPr>
              <w:t>- принятие денежного обязательства в том случае, если контрактом (договором) предусмотрена выплата аванса на сумму аванса</w:t>
            </w:r>
          </w:p>
        </w:tc>
        <w:tc>
          <w:tcPr>
            <w:tcW w:w="3743" w:type="dxa"/>
            <w:gridSpan w:val="2"/>
            <w:shd w:val="clear" w:color="auto" w:fill="auto"/>
          </w:tcPr>
          <w:p w14:paraId="4748EDB0" w14:textId="77777777" w:rsidR="00AE1271" w:rsidRPr="0008626A" w:rsidRDefault="00AE1271" w:rsidP="00FF4076">
            <w:pPr>
              <w:widowControl w:val="0"/>
              <w:autoSpaceDE w:val="0"/>
              <w:autoSpaceDN w:val="0"/>
              <w:adjustRightInd w:val="0"/>
              <w:ind w:left="42" w:firstLine="0"/>
              <w:rPr>
                <w:sz w:val="20"/>
              </w:rPr>
            </w:pPr>
            <w:r w:rsidRPr="0008626A">
              <w:rPr>
                <w:sz w:val="20"/>
              </w:rPr>
              <w:t>Договор (Государственный контракт)</w:t>
            </w:r>
          </w:p>
          <w:p w14:paraId="53D34E5B" w14:textId="77777777" w:rsidR="00AE1271" w:rsidRPr="0008626A" w:rsidRDefault="00AE1271" w:rsidP="00FF4076">
            <w:pPr>
              <w:widowControl w:val="0"/>
              <w:autoSpaceDE w:val="0"/>
              <w:autoSpaceDN w:val="0"/>
              <w:adjustRightInd w:val="0"/>
              <w:ind w:left="42" w:firstLine="0"/>
              <w:rPr>
                <w:sz w:val="20"/>
              </w:rPr>
            </w:pPr>
            <w:r w:rsidRPr="0008626A">
              <w:rPr>
                <w:sz w:val="20"/>
              </w:rPr>
              <w:t>Счет на оплату</w:t>
            </w:r>
          </w:p>
          <w:p w14:paraId="6C71D598" w14:textId="77777777" w:rsidR="00AE1271" w:rsidRPr="0008626A" w:rsidRDefault="00AE1271" w:rsidP="00FF4076">
            <w:pPr>
              <w:widowControl w:val="0"/>
              <w:autoSpaceDE w:val="0"/>
              <w:autoSpaceDN w:val="0"/>
              <w:adjustRightInd w:val="0"/>
              <w:ind w:left="42"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9986531" w14:textId="77777777" w:rsidR="00AE1271" w:rsidRPr="0008626A" w:rsidRDefault="00AE1271" w:rsidP="00FF4076">
            <w:pPr>
              <w:widowControl w:val="0"/>
              <w:autoSpaceDE w:val="0"/>
              <w:autoSpaceDN w:val="0"/>
              <w:adjustRightInd w:val="0"/>
              <w:ind w:firstLine="0"/>
              <w:jc w:val="center"/>
              <w:rPr>
                <w:sz w:val="20"/>
              </w:rPr>
            </w:pPr>
            <w:r w:rsidRPr="0008626A">
              <w:rPr>
                <w:sz w:val="20"/>
              </w:rPr>
              <w:t>0.502.11.2хх</w:t>
            </w:r>
          </w:p>
          <w:p w14:paraId="5D67D5AC" w14:textId="5FFFD202" w:rsidR="00AE1271" w:rsidRPr="0008626A" w:rsidRDefault="00AE1271" w:rsidP="00FF4076">
            <w:pPr>
              <w:widowControl w:val="0"/>
              <w:autoSpaceDE w:val="0"/>
              <w:autoSpaceDN w:val="0"/>
              <w:adjustRightInd w:val="0"/>
              <w:ind w:firstLine="0"/>
              <w:jc w:val="center"/>
              <w:rPr>
                <w:sz w:val="20"/>
              </w:rPr>
            </w:pPr>
            <w:r w:rsidRPr="0008626A">
              <w:rPr>
                <w:sz w:val="20"/>
              </w:rPr>
              <w:t>0.502.11.3хх</w:t>
            </w:r>
          </w:p>
        </w:tc>
        <w:tc>
          <w:tcPr>
            <w:tcW w:w="1806" w:type="dxa"/>
            <w:gridSpan w:val="2"/>
            <w:shd w:val="clear" w:color="auto" w:fill="auto"/>
          </w:tcPr>
          <w:p w14:paraId="139804EE" w14:textId="77777777" w:rsidR="00AE1271" w:rsidRPr="0008626A" w:rsidRDefault="00AE1271" w:rsidP="00FF4076">
            <w:pPr>
              <w:widowControl w:val="0"/>
              <w:autoSpaceDE w:val="0"/>
              <w:autoSpaceDN w:val="0"/>
              <w:adjustRightInd w:val="0"/>
              <w:ind w:firstLine="0"/>
              <w:jc w:val="center"/>
              <w:rPr>
                <w:sz w:val="20"/>
              </w:rPr>
            </w:pPr>
            <w:r w:rsidRPr="0008626A">
              <w:rPr>
                <w:sz w:val="20"/>
              </w:rPr>
              <w:t>0.502.12.2хх</w:t>
            </w:r>
          </w:p>
          <w:p w14:paraId="2007238A" w14:textId="566EA8D8" w:rsidR="00AE1271" w:rsidRPr="0008626A" w:rsidRDefault="00AE1271" w:rsidP="00FF4076">
            <w:pPr>
              <w:widowControl w:val="0"/>
              <w:autoSpaceDE w:val="0"/>
              <w:autoSpaceDN w:val="0"/>
              <w:adjustRightInd w:val="0"/>
              <w:ind w:firstLine="0"/>
              <w:jc w:val="center"/>
              <w:rPr>
                <w:sz w:val="20"/>
              </w:rPr>
            </w:pPr>
            <w:r w:rsidRPr="0008626A">
              <w:rPr>
                <w:sz w:val="20"/>
              </w:rPr>
              <w:t>0.502.12.3хх</w:t>
            </w:r>
          </w:p>
        </w:tc>
      </w:tr>
      <w:tr w:rsidR="00AE1271" w:rsidRPr="0008626A" w14:paraId="6867DAC3" w14:textId="77777777" w:rsidTr="00FD4E61">
        <w:trPr>
          <w:gridAfter w:val="1"/>
          <w:wAfter w:w="128" w:type="dxa"/>
          <w:trHeight w:val="20"/>
        </w:trPr>
        <w:tc>
          <w:tcPr>
            <w:tcW w:w="2774" w:type="dxa"/>
            <w:shd w:val="clear" w:color="auto" w:fill="auto"/>
          </w:tcPr>
          <w:p w14:paraId="35A2B536" w14:textId="7D9DEEE9" w:rsidR="00AE1271" w:rsidRPr="0008626A" w:rsidRDefault="00AE1271" w:rsidP="00FF4076">
            <w:pPr>
              <w:pStyle w:val="aff8"/>
              <w:rPr>
                <w:rFonts w:ascii="Times New Roman" w:hAnsi="Times New Roman"/>
                <w:sz w:val="20"/>
                <w:szCs w:val="20"/>
              </w:rPr>
            </w:pPr>
            <w:r w:rsidRPr="0008626A">
              <w:rPr>
                <w:rFonts w:ascii="Times New Roman" w:hAnsi="Times New Roman"/>
                <w:sz w:val="20"/>
                <w:szCs w:val="20"/>
                <w:lang w:eastAsia="ru-RU"/>
              </w:rPr>
              <w:t>Списание с учета суммы обеспечения в связи с исполнением обязательств по договору</w:t>
            </w:r>
          </w:p>
        </w:tc>
        <w:tc>
          <w:tcPr>
            <w:tcW w:w="3743" w:type="dxa"/>
            <w:gridSpan w:val="2"/>
            <w:shd w:val="clear" w:color="auto" w:fill="auto"/>
          </w:tcPr>
          <w:p w14:paraId="3E0E9862" w14:textId="77777777" w:rsidR="00AE1271" w:rsidRPr="0008626A" w:rsidRDefault="00AE1271" w:rsidP="00FF4076">
            <w:pPr>
              <w:pStyle w:val="aff8"/>
              <w:rPr>
                <w:rFonts w:ascii="Times New Roman" w:hAnsi="Times New Roman"/>
                <w:sz w:val="20"/>
                <w:szCs w:val="20"/>
              </w:rPr>
            </w:pPr>
            <w:r w:rsidRPr="0008626A">
              <w:rPr>
                <w:rFonts w:ascii="Times New Roman" w:hAnsi="Times New Roman"/>
                <w:sz w:val="20"/>
                <w:szCs w:val="20"/>
              </w:rPr>
              <w:t>Акт выполненных работ (оказания услуг)</w:t>
            </w:r>
          </w:p>
          <w:p w14:paraId="50F8B12E" w14:textId="77777777" w:rsidR="00AE1271" w:rsidRPr="0008626A" w:rsidRDefault="00AE1271" w:rsidP="00FF4076">
            <w:pPr>
              <w:pStyle w:val="aff8"/>
              <w:rPr>
                <w:rFonts w:ascii="Times New Roman" w:hAnsi="Times New Roman"/>
                <w:sz w:val="20"/>
                <w:szCs w:val="20"/>
              </w:rPr>
            </w:pPr>
            <w:r w:rsidRPr="0008626A">
              <w:rPr>
                <w:rFonts w:ascii="Times New Roman" w:hAnsi="Times New Roman"/>
                <w:sz w:val="20"/>
                <w:szCs w:val="20"/>
              </w:rPr>
              <w:t>Товаросопроводительные документы</w:t>
            </w:r>
          </w:p>
          <w:p w14:paraId="6FB219C9" w14:textId="77777777" w:rsidR="00AE1271" w:rsidRPr="0008626A" w:rsidRDefault="00AE1271" w:rsidP="00FF4076">
            <w:pPr>
              <w:pStyle w:val="aff8"/>
              <w:rPr>
                <w:rFonts w:ascii="Times New Roman" w:hAnsi="Times New Roman"/>
                <w:sz w:val="20"/>
                <w:szCs w:val="20"/>
              </w:rPr>
            </w:pPr>
            <w:r w:rsidRPr="0008626A">
              <w:rPr>
                <w:rFonts w:ascii="Times New Roman" w:hAnsi="Times New Roman"/>
                <w:sz w:val="20"/>
                <w:szCs w:val="20"/>
              </w:rPr>
              <w:t>Иные документы, подтверждающие факт оказания услуг (выполнения работ)</w:t>
            </w:r>
          </w:p>
          <w:p w14:paraId="1E941953" w14:textId="77777777" w:rsidR="00AE1271" w:rsidRPr="0008626A" w:rsidRDefault="00AE1271" w:rsidP="00FF4076">
            <w:pPr>
              <w:widowControl w:val="0"/>
              <w:autoSpaceDE w:val="0"/>
              <w:autoSpaceDN w:val="0"/>
              <w:adjustRightInd w:val="0"/>
              <w:ind w:left="42"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29C4ECF" w14:textId="77777777" w:rsidR="00AE1271" w:rsidRPr="0008626A" w:rsidRDefault="00AE1271" w:rsidP="00FF4076">
            <w:pPr>
              <w:widowControl w:val="0"/>
              <w:autoSpaceDE w:val="0"/>
              <w:autoSpaceDN w:val="0"/>
              <w:adjustRightInd w:val="0"/>
              <w:ind w:firstLine="0"/>
              <w:jc w:val="center"/>
              <w:rPr>
                <w:sz w:val="20"/>
              </w:rPr>
            </w:pPr>
          </w:p>
        </w:tc>
        <w:tc>
          <w:tcPr>
            <w:tcW w:w="1806" w:type="dxa"/>
            <w:gridSpan w:val="2"/>
            <w:shd w:val="clear" w:color="auto" w:fill="auto"/>
          </w:tcPr>
          <w:p w14:paraId="4ED54FEB" w14:textId="444747E5" w:rsidR="00AE1271" w:rsidRPr="0008626A" w:rsidRDefault="00AE1271" w:rsidP="00FF4076">
            <w:pPr>
              <w:pStyle w:val="aff8"/>
              <w:jc w:val="center"/>
              <w:rPr>
                <w:rFonts w:ascii="Times New Roman" w:hAnsi="Times New Roman"/>
                <w:sz w:val="20"/>
                <w:szCs w:val="20"/>
              </w:rPr>
            </w:pPr>
            <w:r w:rsidRPr="0008626A">
              <w:rPr>
                <w:rFonts w:ascii="Times New Roman" w:hAnsi="Times New Roman"/>
                <w:sz w:val="20"/>
                <w:szCs w:val="20"/>
              </w:rPr>
              <w:t>10</w:t>
            </w:r>
          </w:p>
        </w:tc>
      </w:tr>
      <w:tr w:rsidR="00AE1271" w:rsidRPr="0008626A" w14:paraId="063DFA5E" w14:textId="77777777" w:rsidTr="00FD4E61">
        <w:trPr>
          <w:gridAfter w:val="1"/>
          <w:wAfter w:w="128" w:type="dxa"/>
          <w:trHeight w:val="20"/>
        </w:trPr>
        <w:tc>
          <w:tcPr>
            <w:tcW w:w="10139" w:type="dxa"/>
            <w:gridSpan w:val="7"/>
            <w:shd w:val="clear" w:color="auto" w:fill="auto"/>
          </w:tcPr>
          <w:p w14:paraId="7340565C" w14:textId="08FE85E2"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1078" w:name="_Toc167792794"/>
            <w:r w:rsidRPr="0008626A">
              <w:rPr>
                <w:b/>
                <w:kern w:val="24"/>
                <w:sz w:val="20"/>
                <w:szCs w:val="20"/>
              </w:rPr>
              <w:t>23.5.2. Денежные обязательства, связанные с расчетами с работниками</w:t>
            </w:r>
            <w:bookmarkEnd w:id="1078"/>
          </w:p>
        </w:tc>
      </w:tr>
      <w:tr w:rsidR="00AE1271" w:rsidRPr="0008626A" w14:paraId="1BA77159" w14:textId="77777777" w:rsidTr="00FD4E61">
        <w:trPr>
          <w:gridAfter w:val="1"/>
          <w:wAfter w:w="128" w:type="dxa"/>
          <w:trHeight w:val="20"/>
        </w:trPr>
        <w:tc>
          <w:tcPr>
            <w:tcW w:w="2774" w:type="dxa"/>
            <w:shd w:val="clear" w:color="auto" w:fill="auto"/>
          </w:tcPr>
          <w:p w14:paraId="12BA8DD7" w14:textId="77777777" w:rsidR="00AE1271" w:rsidRPr="0008626A" w:rsidRDefault="00AE1271" w:rsidP="00FF4076">
            <w:pPr>
              <w:widowControl w:val="0"/>
              <w:autoSpaceDE w:val="0"/>
              <w:autoSpaceDN w:val="0"/>
              <w:adjustRightInd w:val="0"/>
              <w:ind w:firstLine="0"/>
              <w:rPr>
                <w:sz w:val="20"/>
              </w:rPr>
            </w:pPr>
            <w:r w:rsidRPr="0008626A">
              <w:rPr>
                <w:sz w:val="20"/>
              </w:rPr>
              <w:t>По начислениям в соответствии с Трудовым кодексом Российской Федерации</w:t>
            </w:r>
          </w:p>
        </w:tc>
        <w:tc>
          <w:tcPr>
            <w:tcW w:w="3743" w:type="dxa"/>
            <w:gridSpan w:val="2"/>
            <w:shd w:val="clear" w:color="auto" w:fill="auto"/>
          </w:tcPr>
          <w:p w14:paraId="19E03298" w14:textId="77777777" w:rsidR="00AE1271" w:rsidRPr="0008626A" w:rsidRDefault="00AE1271" w:rsidP="00FF4076">
            <w:pPr>
              <w:widowControl w:val="0"/>
              <w:autoSpaceDE w:val="0"/>
              <w:autoSpaceDN w:val="0"/>
              <w:adjustRightInd w:val="0"/>
              <w:ind w:firstLine="0"/>
              <w:rPr>
                <w:sz w:val="20"/>
              </w:rPr>
            </w:pPr>
            <w:r w:rsidRPr="0008626A">
              <w:rPr>
                <w:sz w:val="20"/>
              </w:rPr>
              <w:t>Расчетные ведомости (ф. 0504402)</w:t>
            </w:r>
          </w:p>
          <w:p w14:paraId="261628E0" w14:textId="77777777" w:rsidR="00AE1271" w:rsidRPr="0008626A" w:rsidRDefault="00AE1271" w:rsidP="00FF4076">
            <w:pPr>
              <w:widowControl w:val="0"/>
              <w:autoSpaceDE w:val="0"/>
              <w:autoSpaceDN w:val="0"/>
              <w:adjustRightInd w:val="0"/>
              <w:ind w:firstLine="0"/>
              <w:rPr>
                <w:sz w:val="20"/>
              </w:rPr>
            </w:pPr>
            <w:r w:rsidRPr="0008626A">
              <w:rPr>
                <w:sz w:val="20"/>
              </w:rPr>
              <w:t>Расчетно-платежные ведомости (ф. 0504401)</w:t>
            </w:r>
          </w:p>
          <w:p w14:paraId="4901C19E" w14:textId="3B2ADAA3" w:rsidR="00AE1271" w:rsidRPr="0008626A" w:rsidRDefault="00AE1271" w:rsidP="00FF4076">
            <w:pPr>
              <w:widowControl w:val="0"/>
              <w:autoSpaceDE w:val="0"/>
              <w:autoSpaceDN w:val="0"/>
              <w:adjustRightInd w:val="0"/>
              <w:ind w:firstLine="0"/>
              <w:rPr>
                <w:sz w:val="20"/>
              </w:rPr>
            </w:pPr>
            <w:r w:rsidRPr="0008626A">
              <w:rPr>
                <w:i/>
                <w:sz w:val="20"/>
              </w:rPr>
              <w:t>Справка о суммах начисленных выплат по оплате труда и иных выплат и связанных с ними платежей (неунифицированная форма)</w:t>
            </w:r>
          </w:p>
        </w:tc>
        <w:tc>
          <w:tcPr>
            <w:tcW w:w="1816" w:type="dxa"/>
            <w:gridSpan w:val="2"/>
            <w:shd w:val="clear" w:color="auto" w:fill="auto"/>
          </w:tcPr>
          <w:p w14:paraId="636DA06A" w14:textId="77777777" w:rsidR="00AE1271" w:rsidRPr="0008626A" w:rsidRDefault="00AE1271" w:rsidP="00FF4076">
            <w:pPr>
              <w:widowControl w:val="0"/>
              <w:ind w:firstLine="0"/>
              <w:jc w:val="center"/>
              <w:rPr>
                <w:sz w:val="20"/>
              </w:rPr>
            </w:pPr>
            <w:r w:rsidRPr="0008626A">
              <w:rPr>
                <w:sz w:val="20"/>
              </w:rPr>
              <w:t>0.502.11.211</w:t>
            </w:r>
          </w:p>
        </w:tc>
        <w:tc>
          <w:tcPr>
            <w:tcW w:w="1806" w:type="dxa"/>
            <w:gridSpan w:val="2"/>
            <w:shd w:val="clear" w:color="auto" w:fill="auto"/>
          </w:tcPr>
          <w:p w14:paraId="7FAFF06D" w14:textId="77777777" w:rsidR="00AE1271" w:rsidRPr="0008626A" w:rsidRDefault="00AE1271" w:rsidP="00FF4076">
            <w:pPr>
              <w:widowControl w:val="0"/>
              <w:ind w:firstLine="0"/>
              <w:jc w:val="center"/>
              <w:rPr>
                <w:sz w:val="20"/>
              </w:rPr>
            </w:pPr>
            <w:r w:rsidRPr="0008626A">
              <w:rPr>
                <w:sz w:val="20"/>
              </w:rPr>
              <w:t>0.502.12.211</w:t>
            </w:r>
          </w:p>
        </w:tc>
      </w:tr>
      <w:tr w:rsidR="00AE1271" w:rsidRPr="0008626A" w14:paraId="59B51AAA" w14:textId="77777777" w:rsidTr="00FD4E61">
        <w:trPr>
          <w:gridAfter w:val="1"/>
          <w:wAfter w:w="128" w:type="dxa"/>
          <w:trHeight w:val="20"/>
        </w:trPr>
        <w:tc>
          <w:tcPr>
            <w:tcW w:w="2774" w:type="dxa"/>
            <w:shd w:val="clear" w:color="auto" w:fill="auto"/>
          </w:tcPr>
          <w:p w14:paraId="01B41E9B" w14:textId="4DD65A5E" w:rsidR="00AE1271" w:rsidRPr="0008626A" w:rsidRDefault="00AE1271" w:rsidP="00FF4076">
            <w:pPr>
              <w:widowControl w:val="0"/>
              <w:autoSpaceDE w:val="0"/>
              <w:autoSpaceDN w:val="0"/>
              <w:adjustRightInd w:val="0"/>
              <w:ind w:firstLine="0"/>
              <w:rPr>
                <w:sz w:val="20"/>
              </w:rPr>
            </w:pPr>
            <w:r w:rsidRPr="0008626A">
              <w:rPr>
                <w:sz w:val="20"/>
              </w:rPr>
              <w:t>Выдача денежных средств под отчет работнику на приобретение товаров (работ, услуг)</w:t>
            </w:r>
          </w:p>
        </w:tc>
        <w:tc>
          <w:tcPr>
            <w:tcW w:w="3743" w:type="dxa"/>
            <w:gridSpan w:val="2"/>
            <w:shd w:val="clear" w:color="auto" w:fill="auto"/>
          </w:tcPr>
          <w:p w14:paraId="7606C76B" w14:textId="3EAA917C" w:rsidR="00AE1271" w:rsidRPr="0008626A" w:rsidRDefault="00AE1271" w:rsidP="00B53679">
            <w:pPr>
              <w:widowControl w:val="0"/>
              <w:autoSpaceDE w:val="0"/>
              <w:autoSpaceDN w:val="0"/>
              <w:adjustRightInd w:val="0"/>
              <w:ind w:firstLine="0"/>
              <w:rPr>
                <w:sz w:val="20"/>
              </w:rPr>
            </w:pPr>
            <w:r w:rsidRPr="0008626A">
              <w:rPr>
                <w:sz w:val="20"/>
              </w:rPr>
              <w:t>Заявка-обоснование закупки товаров, работ, услуг малого объема через подотчетное лицо (ф. 0510521)</w:t>
            </w:r>
          </w:p>
        </w:tc>
        <w:tc>
          <w:tcPr>
            <w:tcW w:w="1816" w:type="dxa"/>
            <w:gridSpan w:val="2"/>
            <w:shd w:val="clear" w:color="auto" w:fill="auto"/>
          </w:tcPr>
          <w:p w14:paraId="7D1D4D07" w14:textId="77777777" w:rsidR="00AE1271" w:rsidRPr="0008626A" w:rsidRDefault="00AE1271" w:rsidP="00FF4076">
            <w:pPr>
              <w:widowControl w:val="0"/>
              <w:ind w:firstLine="0"/>
              <w:jc w:val="center"/>
              <w:rPr>
                <w:sz w:val="20"/>
              </w:rPr>
            </w:pPr>
            <w:r w:rsidRPr="0008626A">
              <w:rPr>
                <w:sz w:val="20"/>
              </w:rPr>
              <w:t>0.502.11.2хх</w:t>
            </w:r>
          </w:p>
          <w:p w14:paraId="682111BB" w14:textId="77777777" w:rsidR="00AE1271" w:rsidRPr="0008626A" w:rsidRDefault="00AE1271" w:rsidP="00FF4076">
            <w:pPr>
              <w:widowControl w:val="0"/>
              <w:ind w:firstLine="0"/>
              <w:jc w:val="center"/>
              <w:rPr>
                <w:sz w:val="20"/>
              </w:rPr>
            </w:pPr>
            <w:r w:rsidRPr="0008626A">
              <w:rPr>
                <w:sz w:val="20"/>
              </w:rPr>
              <w:t>0.502.11.3хх</w:t>
            </w:r>
          </w:p>
        </w:tc>
        <w:tc>
          <w:tcPr>
            <w:tcW w:w="1806" w:type="dxa"/>
            <w:gridSpan w:val="2"/>
            <w:shd w:val="clear" w:color="auto" w:fill="auto"/>
          </w:tcPr>
          <w:p w14:paraId="57B22D71" w14:textId="77777777" w:rsidR="00AE1271" w:rsidRPr="0008626A" w:rsidRDefault="00AE1271" w:rsidP="00FF4076">
            <w:pPr>
              <w:widowControl w:val="0"/>
              <w:ind w:firstLine="0"/>
              <w:jc w:val="center"/>
              <w:rPr>
                <w:sz w:val="20"/>
              </w:rPr>
            </w:pPr>
            <w:r w:rsidRPr="0008626A">
              <w:rPr>
                <w:sz w:val="20"/>
              </w:rPr>
              <w:t>0.502.12.2хх</w:t>
            </w:r>
          </w:p>
          <w:p w14:paraId="69862137" w14:textId="77777777" w:rsidR="00AE1271" w:rsidRPr="0008626A" w:rsidRDefault="00AE1271" w:rsidP="00FF4076">
            <w:pPr>
              <w:widowControl w:val="0"/>
              <w:ind w:firstLine="0"/>
              <w:jc w:val="center"/>
              <w:rPr>
                <w:sz w:val="20"/>
              </w:rPr>
            </w:pPr>
            <w:r w:rsidRPr="0008626A">
              <w:rPr>
                <w:sz w:val="20"/>
              </w:rPr>
              <w:t>0.502.12.3хх</w:t>
            </w:r>
          </w:p>
        </w:tc>
      </w:tr>
      <w:tr w:rsidR="00AE1271" w:rsidRPr="0008626A" w14:paraId="6D2ED61E" w14:textId="77777777" w:rsidTr="00FD4E61">
        <w:trPr>
          <w:gridAfter w:val="1"/>
          <w:wAfter w:w="128" w:type="dxa"/>
          <w:trHeight w:val="20"/>
        </w:trPr>
        <w:tc>
          <w:tcPr>
            <w:tcW w:w="2774" w:type="dxa"/>
            <w:shd w:val="clear" w:color="auto" w:fill="auto"/>
          </w:tcPr>
          <w:p w14:paraId="13CCC3E0" w14:textId="309C166B" w:rsidR="00AE1271" w:rsidRPr="0008626A" w:rsidRDefault="00AE1271" w:rsidP="00EE2126">
            <w:pPr>
              <w:widowControl w:val="0"/>
              <w:autoSpaceDE w:val="0"/>
              <w:autoSpaceDN w:val="0"/>
              <w:adjustRightInd w:val="0"/>
              <w:ind w:firstLine="0"/>
              <w:rPr>
                <w:sz w:val="20"/>
              </w:rPr>
            </w:pPr>
            <w:r w:rsidRPr="0008626A">
              <w:rPr>
                <w:sz w:val="20"/>
              </w:rPr>
              <w:t>Корректировка ранее принятых обязательств:</w:t>
            </w:r>
          </w:p>
        </w:tc>
        <w:tc>
          <w:tcPr>
            <w:tcW w:w="3743" w:type="dxa"/>
            <w:gridSpan w:val="2"/>
            <w:shd w:val="clear" w:color="auto" w:fill="auto"/>
          </w:tcPr>
          <w:p w14:paraId="3183333B"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11512385"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0CC6AEC" w14:textId="77777777" w:rsidR="00AE1271" w:rsidRPr="0008626A" w:rsidRDefault="00AE1271" w:rsidP="00FF4076">
            <w:pPr>
              <w:widowControl w:val="0"/>
              <w:ind w:firstLine="0"/>
              <w:jc w:val="center"/>
              <w:rPr>
                <w:sz w:val="20"/>
              </w:rPr>
            </w:pPr>
          </w:p>
        </w:tc>
      </w:tr>
      <w:tr w:rsidR="00AE1271" w:rsidRPr="0008626A" w14:paraId="31600390" w14:textId="77777777" w:rsidTr="00FD4E61">
        <w:trPr>
          <w:gridAfter w:val="1"/>
          <w:wAfter w:w="128" w:type="dxa"/>
          <w:trHeight w:val="20"/>
        </w:trPr>
        <w:tc>
          <w:tcPr>
            <w:tcW w:w="2774" w:type="dxa"/>
            <w:shd w:val="clear" w:color="auto" w:fill="auto"/>
          </w:tcPr>
          <w:p w14:paraId="38D93CCD" w14:textId="77777777" w:rsidR="00AE1271" w:rsidRPr="0008626A" w:rsidRDefault="00AE1271" w:rsidP="00FF4076">
            <w:pPr>
              <w:widowControl w:val="0"/>
              <w:autoSpaceDE w:val="0"/>
              <w:autoSpaceDN w:val="0"/>
              <w:adjustRightInd w:val="0"/>
              <w:ind w:firstLine="0"/>
              <w:rPr>
                <w:sz w:val="20"/>
              </w:rPr>
            </w:pPr>
            <w:r w:rsidRPr="0008626A">
              <w:rPr>
                <w:sz w:val="20"/>
              </w:rPr>
              <w:t>- перерасход</w:t>
            </w:r>
          </w:p>
        </w:tc>
        <w:tc>
          <w:tcPr>
            <w:tcW w:w="3743" w:type="dxa"/>
            <w:gridSpan w:val="2"/>
            <w:vMerge w:val="restart"/>
            <w:shd w:val="clear" w:color="auto" w:fill="auto"/>
          </w:tcPr>
          <w:p w14:paraId="39D0F099" w14:textId="77777777" w:rsidR="00AE1271" w:rsidRPr="0008626A" w:rsidRDefault="00AE1271" w:rsidP="00FF4076">
            <w:pPr>
              <w:widowControl w:val="0"/>
              <w:autoSpaceDE w:val="0"/>
              <w:autoSpaceDN w:val="0"/>
              <w:adjustRightInd w:val="0"/>
              <w:ind w:firstLine="0"/>
              <w:rPr>
                <w:sz w:val="20"/>
              </w:rPr>
            </w:pPr>
            <w:r w:rsidRPr="0008626A">
              <w:rPr>
                <w:sz w:val="20"/>
              </w:rPr>
              <w:t xml:space="preserve">Отчет о расходах подотчетного лица </w:t>
            </w:r>
            <w:hyperlink r:id="rId124" w:history="1">
              <w:r w:rsidRPr="0008626A">
                <w:rPr>
                  <w:sz w:val="20"/>
                </w:rPr>
                <w:t>(ф. 0504520)</w:t>
              </w:r>
            </w:hyperlink>
          </w:p>
        </w:tc>
        <w:tc>
          <w:tcPr>
            <w:tcW w:w="1816" w:type="dxa"/>
            <w:gridSpan w:val="2"/>
            <w:shd w:val="clear" w:color="auto" w:fill="auto"/>
          </w:tcPr>
          <w:p w14:paraId="1FAAE631" w14:textId="77777777" w:rsidR="00AE1271" w:rsidRPr="0008626A" w:rsidRDefault="00AE1271" w:rsidP="00FF4076">
            <w:pPr>
              <w:widowControl w:val="0"/>
              <w:ind w:firstLine="0"/>
              <w:jc w:val="center"/>
              <w:rPr>
                <w:sz w:val="20"/>
              </w:rPr>
            </w:pPr>
            <w:r w:rsidRPr="0008626A">
              <w:rPr>
                <w:sz w:val="20"/>
              </w:rPr>
              <w:t>0.502.11.2хх</w:t>
            </w:r>
          </w:p>
          <w:p w14:paraId="7A4DA51D" w14:textId="77777777" w:rsidR="00AE1271" w:rsidRPr="0008626A" w:rsidRDefault="00AE1271" w:rsidP="00FF4076">
            <w:pPr>
              <w:widowControl w:val="0"/>
              <w:ind w:firstLine="0"/>
              <w:jc w:val="center"/>
              <w:rPr>
                <w:sz w:val="20"/>
              </w:rPr>
            </w:pPr>
            <w:r w:rsidRPr="0008626A">
              <w:rPr>
                <w:sz w:val="20"/>
              </w:rPr>
              <w:t>0.502.11.3хх</w:t>
            </w:r>
          </w:p>
          <w:p w14:paraId="0FC43609" w14:textId="77777777" w:rsidR="00AE1271" w:rsidRPr="0008626A" w:rsidRDefault="00AE1271" w:rsidP="00FF4076">
            <w:pPr>
              <w:widowControl w:val="0"/>
              <w:ind w:firstLine="0"/>
              <w:jc w:val="center"/>
              <w:rPr>
                <w:sz w:val="20"/>
              </w:rPr>
            </w:pPr>
            <w:r w:rsidRPr="0008626A">
              <w:rPr>
                <w:sz w:val="20"/>
              </w:rPr>
              <w:t>0.502.11.212</w:t>
            </w:r>
          </w:p>
          <w:p w14:paraId="7559AB57" w14:textId="77777777" w:rsidR="00AE1271" w:rsidRPr="0008626A" w:rsidRDefault="00AE1271" w:rsidP="00FF4076">
            <w:pPr>
              <w:widowControl w:val="0"/>
              <w:ind w:firstLine="0"/>
              <w:jc w:val="center"/>
              <w:rPr>
                <w:sz w:val="20"/>
              </w:rPr>
            </w:pPr>
            <w:r w:rsidRPr="0008626A">
              <w:rPr>
                <w:sz w:val="20"/>
              </w:rPr>
              <w:t>0.502.11.226</w:t>
            </w:r>
          </w:p>
        </w:tc>
        <w:tc>
          <w:tcPr>
            <w:tcW w:w="1806" w:type="dxa"/>
            <w:gridSpan w:val="2"/>
            <w:shd w:val="clear" w:color="auto" w:fill="auto"/>
          </w:tcPr>
          <w:p w14:paraId="0C0F3207" w14:textId="77777777" w:rsidR="00AE1271" w:rsidRPr="0008626A" w:rsidRDefault="00AE1271" w:rsidP="00FF4076">
            <w:pPr>
              <w:widowControl w:val="0"/>
              <w:ind w:firstLine="0"/>
              <w:jc w:val="center"/>
              <w:rPr>
                <w:sz w:val="20"/>
              </w:rPr>
            </w:pPr>
            <w:r w:rsidRPr="0008626A">
              <w:rPr>
                <w:sz w:val="20"/>
              </w:rPr>
              <w:t>0.502.12.2хх</w:t>
            </w:r>
          </w:p>
          <w:p w14:paraId="3DFEEF1D" w14:textId="77777777" w:rsidR="00AE1271" w:rsidRPr="0008626A" w:rsidRDefault="00AE1271" w:rsidP="00FF4076">
            <w:pPr>
              <w:widowControl w:val="0"/>
              <w:ind w:firstLine="0"/>
              <w:jc w:val="center"/>
              <w:rPr>
                <w:sz w:val="20"/>
              </w:rPr>
            </w:pPr>
            <w:r w:rsidRPr="0008626A">
              <w:rPr>
                <w:sz w:val="20"/>
              </w:rPr>
              <w:t>0.502.12.3хх</w:t>
            </w:r>
          </w:p>
          <w:p w14:paraId="78280AB1" w14:textId="77777777" w:rsidR="00AE1271" w:rsidRPr="0008626A" w:rsidRDefault="00AE1271" w:rsidP="00FF4076">
            <w:pPr>
              <w:widowControl w:val="0"/>
              <w:ind w:firstLine="0"/>
              <w:jc w:val="center"/>
              <w:rPr>
                <w:sz w:val="20"/>
              </w:rPr>
            </w:pPr>
            <w:r w:rsidRPr="0008626A">
              <w:rPr>
                <w:sz w:val="20"/>
              </w:rPr>
              <w:t>0.502.12.212</w:t>
            </w:r>
          </w:p>
          <w:p w14:paraId="332F1C5E" w14:textId="77777777" w:rsidR="00AE1271" w:rsidRPr="0008626A" w:rsidRDefault="00AE1271" w:rsidP="00FF4076">
            <w:pPr>
              <w:widowControl w:val="0"/>
              <w:ind w:firstLine="0"/>
              <w:jc w:val="center"/>
              <w:rPr>
                <w:sz w:val="20"/>
              </w:rPr>
            </w:pPr>
            <w:r w:rsidRPr="0008626A">
              <w:rPr>
                <w:sz w:val="20"/>
              </w:rPr>
              <w:t>0.502.12.226</w:t>
            </w:r>
          </w:p>
        </w:tc>
      </w:tr>
      <w:tr w:rsidR="00AE1271" w:rsidRPr="0008626A" w14:paraId="5A9AE213" w14:textId="77777777" w:rsidTr="00FD4E61">
        <w:trPr>
          <w:gridAfter w:val="1"/>
          <w:wAfter w:w="128" w:type="dxa"/>
          <w:trHeight w:val="20"/>
        </w:trPr>
        <w:tc>
          <w:tcPr>
            <w:tcW w:w="2774" w:type="dxa"/>
            <w:shd w:val="clear" w:color="auto" w:fill="auto"/>
          </w:tcPr>
          <w:p w14:paraId="4B7574BE" w14:textId="77777777" w:rsidR="00AE1271" w:rsidRPr="0008626A" w:rsidRDefault="00AE1271" w:rsidP="00FF4076">
            <w:pPr>
              <w:widowControl w:val="0"/>
              <w:autoSpaceDE w:val="0"/>
              <w:autoSpaceDN w:val="0"/>
              <w:adjustRightInd w:val="0"/>
              <w:ind w:firstLine="0"/>
              <w:rPr>
                <w:sz w:val="20"/>
              </w:rPr>
            </w:pPr>
            <w:r w:rsidRPr="0008626A">
              <w:rPr>
                <w:sz w:val="20"/>
              </w:rPr>
              <w:t>- экономия методом «Красное сторно»</w:t>
            </w:r>
          </w:p>
        </w:tc>
        <w:tc>
          <w:tcPr>
            <w:tcW w:w="3743" w:type="dxa"/>
            <w:gridSpan w:val="2"/>
            <w:vMerge/>
            <w:shd w:val="clear" w:color="auto" w:fill="auto"/>
          </w:tcPr>
          <w:p w14:paraId="740C7729"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1D444D71" w14:textId="77777777" w:rsidR="00AE1271" w:rsidRPr="0008626A" w:rsidRDefault="00AE1271" w:rsidP="00FF4076">
            <w:pPr>
              <w:widowControl w:val="0"/>
              <w:ind w:firstLine="0"/>
              <w:jc w:val="center"/>
              <w:rPr>
                <w:color w:val="FF0000"/>
                <w:sz w:val="20"/>
              </w:rPr>
            </w:pPr>
            <w:r w:rsidRPr="0008626A">
              <w:rPr>
                <w:color w:val="FF0000"/>
                <w:sz w:val="20"/>
              </w:rPr>
              <w:t>0.502.11.2хх</w:t>
            </w:r>
          </w:p>
          <w:p w14:paraId="605BB11B" w14:textId="77777777" w:rsidR="00AE1271" w:rsidRPr="0008626A" w:rsidRDefault="00AE1271" w:rsidP="00FF4076">
            <w:pPr>
              <w:widowControl w:val="0"/>
              <w:ind w:firstLine="0"/>
              <w:jc w:val="center"/>
              <w:rPr>
                <w:color w:val="FF0000"/>
                <w:sz w:val="20"/>
              </w:rPr>
            </w:pPr>
            <w:r w:rsidRPr="0008626A">
              <w:rPr>
                <w:color w:val="FF0000"/>
                <w:sz w:val="20"/>
              </w:rPr>
              <w:t>0.502.11.3хх</w:t>
            </w:r>
          </w:p>
          <w:p w14:paraId="38A63678" w14:textId="77777777" w:rsidR="00AE1271" w:rsidRPr="0008626A" w:rsidRDefault="00AE1271" w:rsidP="00FF4076">
            <w:pPr>
              <w:widowControl w:val="0"/>
              <w:ind w:firstLine="0"/>
              <w:jc w:val="center"/>
              <w:rPr>
                <w:color w:val="FF0000"/>
                <w:sz w:val="20"/>
              </w:rPr>
            </w:pPr>
            <w:r w:rsidRPr="0008626A">
              <w:rPr>
                <w:color w:val="FF0000"/>
                <w:sz w:val="20"/>
              </w:rPr>
              <w:t>0.502.11.212</w:t>
            </w:r>
          </w:p>
          <w:p w14:paraId="5B847561" w14:textId="77777777" w:rsidR="00AE1271" w:rsidRPr="0008626A" w:rsidRDefault="00AE1271" w:rsidP="00FF4076">
            <w:pPr>
              <w:widowControl w:val="0"/>
              <w:ind w:firstLine="0"/>
              <w:jc w:val="center"/>
              <w:rPr>
                <w:color w:val="FF0000"/>
                <w:sz w:val="20"/>
              </w:rPr>
            </w:pPr>
            <w:r w:rsidRPr="0008626A">
              <w:rPr>
                <w:color w:val="FF0000"/>
                <w:sz w:val="20"/>
              </w:rPr>
              <w:t>0.502.11.226</w:t>
            </w:r>
          </w:p>
        </w:tc>
        <w:tc>
          <w:tcPr>
            <w:tcW w:w="1806" w:type="dxa"/>
            <w:gridSpan w:val="2"/>
            <w:shd w:val="clear" w:color="auto" w:fill="auto"/>
          </w:tcPr>
          <w:p w14:paraId="0397F7A3" w14:textId="77777777" w:rsidR="00AE1271" w:rsidRPr="0008626A" w:rsidRDefault="00AE1271" w:rsidP="00FF4076">
            <w:pPr>
              <w:widowControl w:val="0"/>
              <w:ind w:firstLine="0"/>
              <w:jc w:val="center"/>
              <w:rPr>
                <w:color w:val="FF0000"/>
                <w:sz w:val="20"/>
              </w:rPr>
            </w:pPr>
            <w:r w:rsidRPr="0008626A">
              <w:rPr>
                <w:color w:val="FF0000"/>
                <w:sz w:val="20"/>
              </w:rPr>
              <w:t>0.502.12.2хх</w:t>
            </w:r>
          </w:p>
          <w:p w14:paraId="7803E32E" w14:textId="77777777" w:rsidR="00AE1271" w:rsidRPr="0008626A" w:rsidRDefault="00AE1271" w:rsidP="00FF4076">
            <w:pPr>
              <w:widowControl w:val="0"/>
              <w:ind w:firstLine="0"/>
              <w:jc w:val="center"/>
              <w:rPr>
                <w:color w:val="FF0000"/>
                <w:sz w:val="20"/>
              </w:rPr>
            </w:pPr>
            <w:r w:rsidRPr="0008626A">
              <w:rPr>
                <w:color w:val="FF0000"/>
                <w:sz w:val="20"/>
              </w:rPr>
              <w:t>0.502.12.3хх</w:t>
            </w:r>
          </w:p>
          <w:p w14:paraId="482F5A0A" w14:textId="77777777" w:rsidR="00AE1271" w:rsidRPr="0008626A" w:rsidRDefault="00AE1271" w:rsidP="00FF4076">
            <w:pPr>
              <w:widowControl w:val="0"/>
              <w:ind w:firstLine="0"/>
              <w:jc w:val="center"/>
              <w:rPr>
                <w:color w:val="FF0000"/>
                <w:sz w:val="20"/>
              </w:rPr>
            </w:pPr>
            <w:r w:rsidRPr="0008626A">
              <w:rPr>
                <w:color w:val="FF0000"/>
                <w:sz w:val="20"/>
              </w:rPr>
              <w:t>0.502.12.212</w:t>
            </w:r>
          </w:p>
          <w:p w14:paraId="5B9E1510" w14:textId="77777777" w:rsidR="00AE1271" w:rsidRPr="0008626A" w:rsidRDefault="00AE1271" w:rsidP="00FF4076">
            <w:pPr>
              <w:widowControl w:val="0"/>
              <w:ind w:firstLine="0"/>
              <w:jc w:val="center"/>
              <w:rPr>
                <w:color w:val="FF0000"/>
                <w:sz w:val="20"/>
              </w:rPr>
            </w:pPr>
            <w:r w:rsidRPr="0008626A">
              <w:rPr>
                <w:color w:val="FF0000"/>
                <w:sz w:val="20"/>
              </w:rPr>
              <w:t>0.502.12.226</w:t>
            </w:r>
          </w:p>
        </w:tc>
      </w:tr>
      <w:tr w:rsidR="00AE1271" w:rsidRPr="0008626A" w14:paraId="601D16EA" w14:textId="77777777" w:rsidTr="00FD4E61">
        <w:trPr>
          <w:gridAfter w:val="1"/>
          <w:wAfter w:w="128" w:type="dxa"/>
          <w:trHeight w:val="20"/>
        </w:trPr>
        <w:tc>
          <w:tcPr>
            <w:tcW w:w="10139" w:type="dxa"/>
            <w:gridSpan w:val="7"/>
            <w:shd w:val="clear" w:color="auto" w:fill="auto"/>
          </w:tcPr>
          <w:p w14:paraId="02DFD5E3" w14:textId="2775C855"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1079" w:name="_Toc167792795"/>
            <w:r w:rsidRPr="0008626A">
              <w:rPr>
                <w:b/>
                <w:kern w:val="24"/>
                <w:sz w:val="20"/>
                <w:szCs w:val="20"/>
              </w:rPr>
              <w:t>23.5.3. Денежные обязательства, связанные с расчетами с бюджетом по налогам и страховым взносам</w:t>
            </w:r>
            <w:bookmarkEnd w:id="1079"/>
          </w:p>
        </w:tc>
      </w:tr>
      <w:tr w:rsidR="00AE1271" w:rsidRPr="0008626A" w14:paraId="1EC7016C" w14:textId="77777777" w:rsidTr="00FD4E61">
        <w:trPr>
          <w:gridAfter w:val="1"/>
          <w:wAfter w:w="128" w:type="dxa"/>
          <w:trHeight w:val="20"/>
        </w:trPr>
        <w:tc>
          <w:tcPr>
            <w:tcW w:w="2774" w:type="dxa"/>
            <w:shd w:val="clear" w:color="auto" w:fill="auto"/>
          </w:tcPr>
          <w:p w14:paraId="57050AB7" w14:textId="2AF7681A" w:rsidR="00AE1271" w:rsidRPr="0008626A" w:rsidRDefault="00AE1271" w:rsidP="00FF4076">
            <w:pPr>
              <w:widowControl w:val="0"/>
              <w:autoSpaceDE w:val="0"/>
              <w:autoSpaceDN w:val="0"/>
              <w:adjustRightInd w:val="0"/>
              <w:ind w:firstLine="0"/>
              <w:rPr>
                <w:sz w:val="20"/>
              </w:rPr>
            </w:pPr>
            <w:r w:rsidRPr="0008626A">
              <w:rPr>
                <w:sz w:val="20"/>
              </w:rPr>
              <w:t>Уплата страховых взносов</w:t>
            </w:r>
          </w:p>
        </w:tc>
        <w:tc>
          <w:tcPr>
            <w:tcW w:w="3743" w:type="dxa"/>
            <w:gridSpan w:val="2"/>
            <w:shd w:val="clear" w:color="auto" w:fill="auto"/>
          </w:tcPr>
          <w:p w14:paraId="7778FB0C" w14:textId="77777777" w:rsidR="00AE1271" w:rsidRPr="0008626A" w:rsidRDefault="00AE1271" w:rsidP="00FF4076">
            <w:pPr>
              <w:widowControl w:val="0"/>
              <w:autoSpaceDE w:val="0"/>
              <w:autoSpaceDN w:val="0"/>
              <w:adjustRightInd w:val="0"/>
              <w:ind w:firstLine="0"/>
              <w:rPr>
                <w:sz w:val="20"/>
              </w:rPr>
            </w:pPr>
            <w:r w:rsidRPr="0008626A">
              <w:rPr>
                <w:sz w:val="20"/>
              </w:rPr>
              <w:t>Расчетные ведомости (ф.</w:t>
            </w:r>
            <w:r w:rsidRPr="0008626A">
              <w:rPr>
                <w:sz w:val="20"/>
                <w:lang w:val="en-US"/>
              </w:rPr>
              <w:t> </w:t>
            </w:r>
            <w:r w:rsidRPr="0008626A">
              <w:rPr>
                <w:sz w:val="20"/>
              </w:rPr>
              <w:t>0504402)</w:t>
            </w:r>
          </w:p>
          <w:p w14:paraId="77440320" w14:textId="77777777" w:rsidR="00AE1271" w:rsidRPr="0008626A" w:rsidRDefault="00AE1271" w:rsidP="00FF4076">
            <w:pPr>
              <w:widowControl w:val="0"/>
              <w:autoSpaceDE w:val="0"/>
              <w:autoSpaceDN w:val="0"/>
              <w:adjustRightInd w:val="0"/>
              <w:ind w:firstLine="0"/>
              <w:rPr>
                <w:sz w:val="20"/>
              </w:rPr>
            </w:pPr>
            <w:r w:rsidRPr="0008626A">
              <w:rPr>
                <w:sz w:val="20"/>
              </w:rPr>
              <w:t>Расчетно-платежные ведомости (ф. 0504401)</w:t>
            </w:r>
          </w:p>
          <w:p w14:paraId="0738E7ED" w14:textId="628EEE70" w:rsidR="00AE1271" w:rsidRPr="0008626A" w:rsidRDefault="00AE1271" w:rsidP="00FF4076">
            <w:pPr>
              <w:widowControl w:val="0"/>
              <w:autoSpaceDE w:val="0"/>
              <w:autoSpaceDN w:val="0"/>
              <w:adjustRightInd w:val="0"/>
              <w:ind w:firstLine="0"/>
              <w:rPr>
                <w:sz w:val="20"/>
              </w:rPr>
            </w:pPr>
            <w:r w:rsidRPr="0008626A">
              <w:rPr>
                <w:i/>
                <w:sz w:val="20"/>
              </w:rPr>
              <w:t>Справка о суммах начисленных выплат по оплате труда и иных выплат и связанных с ними платежей (неунифицированная форма)</w:t>
            </w:r>
          </w:p>
        </w:tc>
        <w:tc>
          <w:tcPr>
            <w:tcW w:w="1816" w:type="dxa"/>
            <w:gridSpan w:val="2"/>
            <w:shd w:val="clear" w:color="auto" w:fill="auto"/>
          </w:tcPr>
          <w:p w14:paraId="2D2627F8" w14:textId="77777777" w:rsidR="00AE1271" w:rsidRPr="0008626A" w:rsidRDefault="00AE1271" w:rsidP="00FF4076">
            <w:pPr>
              <w:widowControl w:val="0"/>
              <w:ind w:firstLine="0"/>
              <w:jc w:val="center"/>
              <w:rPr>
                <w:sz w:val="20"/>
              </w:rPr>
            </w:pPr>
            <w:r w:rsidRPr="0008626A">
              <w:rPr>
                <w:sz w:val="20"/>
              </w:rPr>
              <w:t>0.502.11.213</w:t>
            </w:r>
          </w:p>
        </w:tc>
        <w:tc>
          <w:tcPr>
            <w:tcW w:w="1806" w:type="dxa"/>
            <w:gridSpan w:val="2"/>
            <w:shd w:val="clear" w:color="auto" w:fill="auto"/>
          </w:tcPr>
          <w:p w14:paraId="2BD829C4" w14:textId="77777777" w:rsidR="00AE1271" w:rsidRPr="0008626A" w:rsidRDefault="00AE1271" w:rsidP="00FF4076">
            <w:pPr>
              <w:widowControl w:val="0"/>
              <w:ind w:firstLine="0"/>
              <w:jc w:val="center"/>
              <w:rPr>
                <w:sz w:val="20"/>
              </w:rPr>
            </w:pPr>
            <w:r w:rsidRPr="0008626A">
              <w:rPr>
                <w:sz w:val="20"/>
              </w:rPr>
              <w:t>0.502.12.213</w:t>
            </w:r>
          </w:p>
        </w:tc>
      </w:tr>
      <w:tr w:rsidR="00AE1271" w:rsidRPr="0008626A" w14:paraId="43A502EE" w14:textId="77777777" w:rsidTr="00FD4E61">
        <w:trPr>
          <w:gridAfter w:val="1"/>
          <w:wAfter w:w="128" w:type="dxa"/>
          <w:trHeight w:val="20"/>
        </w:trPr>
        <w:tc>
          <w:tcPr>
            <w:tcW w:w="2774" w:type="dxa"/>
            <w:shd w:val="clear" w:color="auto" w:fill="auto"/>
          </w:tcPr>
          <w:p w14:paraId="538E4F12" w14:textId="77777777" w:rsidR="00AE1271" w:rsidRPr="0008626A" w:rsidRDefault="00AE1271" w:rsidP="00FF4076">
            <w:pPr>
              <w:widowControl w:val="0"/>
              <w:autoSpaceDE w:val="0"/>
              <w:autoSpaceDN w:val="0"/>
              <w:adjustRightInd w:val="0"/>
              <w:ind w:firstLine="0"/>
              <w:rPr>
                <w:sz w:val="20"/>
              </w:rPr>
            </w:pPr>
            <w:r w:rsidRPr="0008626A">
              <w:rPr>
                <w:sz w:val="20"/>
              </w:rPr>
              <w:t xml:space="preserve">Уплата налогов </w:t>
            </w:r>
          </w:p>
        </w:tc>
        <w:tc>
          <w:tcPr>
            <w:tcW w:w="3743" w:type="dxa"/>
            <w:gridSpan w:val="2"/>
            <w:shd w:val="clear" w:color="auto" w:fill="auto"/>
          </w:tcPr>
          <w:p w14:paraId="157C4048" w14:textId="77777777" w:rsidR="00AE1271" w:rsidRPr="0008626A" w:rsidRDefault="00AE1271" w:rsidP="00FF4076">
            <w:pPr>
              <w:widowControl w:val="0"/>
              <w:autoSpaceDE w:val="0"/>
              <w:autoSpaceDN w:val="0"/>
              <w:adjustRightInd w:val="0"/>
              <w:ind w:firstLine="0"/>
              <w:rPr>
                <w:sz w:val="20"/>
              </w:rPr>
            </w:pPr>
            <w:r w:rsidRPr="0008626A">
              <w:rPr>
                <w:sz w:val="20"/>
              </w:rPr>
              <w:t>Налоговые декларации, расчеты</w:t>
            </w:r>
          </w:p>
        </w:tc>
        <w:tc>
          <w:tcPr>
            <w:tcW w:w="1816" w:type="dxa"/>
            <w:gridSpan w:val="2"/>
            <w:shd w:val="clear" w:color="auto" w:fill="auto"/>
          </w:tcPr>
          <w:p w14:paraId="0F5974C3" w14:textId="77777777" w:rsidR="00AE1271" w:rsidRPr="0008626A" w:rsidRDefault="00AE1271" w:rsidP="00FF4076">
            <w:pPr>
              <w:widowControl w:val="0"/>
              <w:ind w:firstLine="0"/>
              <w:jc w:val="center"/>
              <w:rPr>
                <w:sz w:val="20"/>
              </w:rPr>
            </w:pPr>
            <w:r w:rsidRPr="0008626A">
              <w:rPr>
                <w:sz w:val="20"/>
              </w:rPr>
              <w:t>0.502.11.291</w:t>
            </w:r>
          </w:p>
          <w:p w14:paraId="5ABABC5B" w14:textId="75E1175B" w:rsidR="00AE1271" w:rsidRPr="0008626A" w:rsidRDefault="00AE1271" w:rsidP="00FF4076">
            <w:pPr>
              <w:widowControl w:val="0"/>
              <w:ind w:firstLine="0"/>
              <w:jc w:val="center"/>
              <w:rPr>
                <w:sz w:val="20"/>
              </w:rPr>
            </w:pPr>
            <w:r w:rsidRPr="0008626A">
              <w:rPr>
                <w:sz w:val="20"/>
              </w:rPr>
              <w:t>0.502.21.291</w:t>
            </w:r>
          </w:p>
        </w:tc>
        <w:tc>
          <w:tcPr>
            <w:tcW w:w="1806" w:type="dxa"/>
            <w:gridSpan w:val="2"/>
            <w:shd w:val="clear" w:color="auto" w:fill="auto"/>
          </w:tcPr>
          <w:p w14:paraId="5749F8F1" w14:textId="77777777" w:rsidR="00AE1271" w:rsidRPr="0008626A" w:rsidRDefault="00AE1271" w:rsidP="00FF4076">
            <w:pPr>
              <w:widowControl w:val="0"/>
              <w:ind w:firstLine="0"/>
              <w:jc w:val="center"/>
              <w:rPr>
                <w:sz w:val="20"/>
              </w:rPr>
            </w:pPr>
            <w:r w:rsidRPr="0008626A">
              <w:rPr>
                <w:sz w:val="20"/>
              </w:rPr>
              <w:t>0.502.12.291</w:t>
            </w:r>
          </w:p>
          <w:p w14:paraId="48D8E3B9" w14:textId="4BE00B32" w:rsidR="00AE1271" w:rsidRPr="0008626A" w:rsidRDefault="00AE1271" w:rsidP="00FF4076">
            <w:pPr>
              <w:widowControl w:val="0"/>
              <w:ind w:firstLine="0"/>
              <w:jc w:val="center"/>
              <w:rPr>
                <w:sz w:val="20"/>
              </w:rPr>
            </w:pPr>
            <w:r w:rsidRPr="0008626A">
              <w:rPr>
                <w:sz w:val="20"/>
              </w:rPr>
              <w:t>0.502.22.291</w:t>
            </w:r>
          </w:p>
        </w:tc>
      </w:tr>
      <w:tr w:rsidR="00AE1271" w:rsidRPr="0008626A" w14:paraId="19A700AF" w14:textId="77777777" w:rsidTr="00FD4E61">
        <w:trPr>
          <w:gridAfter w:val="1"/>
          <w:wAfter w:w="128" w:type="dxa"/>
          <w:trHeight w:val="20"/>
        </w:trPr>
        <w:tc>
          <w:tcPr>
            <w:tcW w:w="10139" w:type="dxa"/>
            <w:gridSpan w:val="7"/>
            <w:shd w:val="clear" w:color="auto" w:fill="auto"/>
          </w:tcPr>
          <w:p w14:paraId="2C6E2C52" w14:textId="6B36CEB7"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1080" w:name="_Toc167792796"/>
            <w:r w:rsidRPr="0008626A">
              <w:rPr>
                <w:b/>
                <w:kern w:val="24"/>
                <w:sz w:val="20"/>
                <w:szCs w:val="20"/>
              </w:rPr>
              <w:t>23.5.4. Обязательства по социальному обеспечению</w:t>
            </w:r>
            <w:bookmarkEnd w:id="1080"/>
          </w:p>
        </w:tc>
      </w:tr>
      <w:tr w:rsidR="00AE1271" w:rsidRPr="0008626A" w14:paraId="4B86F303" w14:textId="77777777" w:rsidTr="00FD4E61">
        <w:trPr>
          <w:gridAfter w:val="1"/>
          <w:wAfter w:w="128" w:type="dxa"/>
          <w:trHeight w:val="20"/>
        </w:trPr>
        <w:tc>
          <w:tcPr>
            <w:tcW w:w="2774" w:type="dxa"/>
            <w:shd w:val="clear" w:color="auto" w:fill="auto"/>
          </w:tcPr>
          <w:p w14:paraId="36D20A93" w14:textId="2A8496C1" w:rsidR="00AE1271" w:rsidRPr="0008626A" w:rsidRDefault="00AE1271" w:rsidP="00FF4076">
            <w:pPr>
              <w:widowControl w:val="0"/>
              <w:autoSpaceDE w:val="0"/>
              <w:autoSpaceDN w:val="0"/>
              <w:adjustRightInd w:val="0"/>
              <w:ind w:firstLine="0"/>
              <w:rPr>
                <w:sz w:val="20"/>
              </w:rPr>
            </w:pPr>
            <w:r w:rsidRPr="0008626A">
              <w:rPr>
                <w:sz w:val="20"/>
              </w:rPr>
              <w:t>По компенсационным выплатам (компенсации стоимости путевок, стоимости медицинских услуг, и т.д.)</w:t>
            </w:r>
          </w:p>
        </w:tc>
        <w:tc>
          <w:tcPr>
            <w:tcW w:w="3743" w:type="dxa"/>
            <w:gridSpan w:val="2"/>
            <w:shd w:val="clear" w:color="auto" w:fill="auto"/>
          </w:tcPr>
          <w:p w14:paraId="32EC6A71" w14:textId="77777777" w:rsidR="00AE1271" w:rsidRPr="0008626A" w:rsidRDefault="00AE1271" w:rsidP="00FF4076">
            <w:pPr>
              <w:widowControl w:val="0"/>
              <w:autoSpaceDE w:val="0"/>
              <w:autoSpaceDN w:val="0"/>
              <w:adjustRightInd w:val="0"/>
              <w:ind w:firstLine="0"/>
              <w:rPr>
                <w:sz w:val="20"/>
              </w:rPr>
            </w:pPr>
            <w:r w:rsidRPr="0008626A">
              <w:rPr>
                <w:sz w:val="20"/>
              </w:rPr>
              <w:t>Расчетные ведомости (ф. 0504402)</w:t>
            </w:r>
          </w:p>
          <w:p w14:paraId="32BC3E01" w14:textId="77777777" w:rsidR="00AE1271" w:rsidRPr="0008626A" w:rsidRDefault="00AE1271" w:rsidP="00FF4076">
            <w:pPr>
              <w:widowControl w:val="0"/>
              <w:autoSpaceDE w:val="0"/>
              <w:autoSpaceDN w:val="0"/>
              <w:adjustRightInd w:val="0"/>
              <w:ind w:firstLine="0"/>
              <w:rPr>
                <w:sz w:val="20"/>
              </w:rPr>
            </w:pPr>
            <w:r w:rsidRPr="0008626A">
              <w:rPr>
                <w:sz w:val="20"/>
              </w:rPr>
              <w:t>Расчетно-платежные ведомости (ф. 0504401)</w:t>
            </w:r>
          </w:p>
          <w:p w14:paraId="3D7836AD" w14:textId="77777777" w:rsidR="00AE1271" w:rsidRPr="0008626A" w:rsidRDefault="00AE1271" w:rsidP="00FF4076">
            <w:pPr>
              <w:widowControl w:val="0"/>
              <w:autoSpaceDE w:val="0"/>
              <w:autoSpaceDN w:val="0"/>
              <w:adjustRightInd w:val="0"/>
              <w:ind w:firstLine="0"/>
              <w:rPr>
                <w:sz w:val="20"/>
              </w:rPr>
            </w:pPr>
            <w:r w:rsidRPr="0008626A">
              <w:rPr>
                <w:sz w:val="20"/>
              </w:rPr>
              <w:t>Документы, подтверждающие наступление выплат</w:t>
            </w:r>
          </w:p>
          <w:p w14:paraId="7AA374BE" w14:textId="47D64E5C" w:rsidR="00AE1271" w:rsidRPr="0008626A" w:rsidRDefault="00AE1271" w:rsidP="00FF4076">
            <w:pPr>
              <w:widowControl w:val="0"/>
              <w:autoSpaceDE w:val="0"/>
              <w:autoSpaceDN w:val="0"/>
              <w:adjustRightInd w:val="0"/>
              <w:ind w:firstLine="0"/>
              <w:rPr>
                <w:sz w:val="20"/>
              </w:rPr>
            </w:pPr>
            <w:r w:rsidRPr="0008626A">
              <w:rPr>
                <w:i/>
                <w:sz w:val="20"/>
              </w:rPr>
              <w:t>Справка о суммах начисленных выплат по оплате труда и иных выплат и связанных с ними платежей (неунифицированная форма)</w:t>
            </w:r>
          </w:p>
        </w:tc>
        <w:tc>
          <w:tcPr>
            <w:tcW w:w="1816" w:type="dxa"/>
            <w:gridSpan w:val="2"/>
            <w:shd w:val="clear" w:color="auto" w:fill="auto"/>
          </w:tcPr>
          <w:p w14:paraId="6BC288B1" w14:textId="77777777" w:rsidR="00AE1271" w:rsidRPr="0008626A" w:rsidRDefault="00AE1271" w:rsidP="00FF4076">
            <w:pPr>
              <w:widowControl w:val="0"/>
              <w:ind w:firstLine="0"/>
              <w:jc w:val="center"/>
              <w:rPr>
                <w:sz w:val="20"/>
              </w:rPr>
            </w:pPr>
            <w:r w:rsidRPr="0008626A">
              <w:rPr>
                <w:sz w:val="20"/>
              </w:rPr>
              <w:t>0.502.11.266</w:t>
            </w:r>
          </w:p>
          <w:p w14:paraId="08A15B52" w14:textId="2EE34EDE" w:rsidR="00AE1271" w:rsidRPr="0008626A" w:rsidRDefault="00AE1271" w:rsidP="00FF4076">
            <w:pPr>
              <w:widowControl w:val="0"/>
              <w:ind w:firstLine="0"/>
              <w:jc w:val="center"/>
              <w:rPr>
                <w:sz w:val="20"/>
              </w:rPr>
            </w:pPr>
            <w:r w:rsidRPr="0008626A">
              <w:rPr>
                <w:sz w:val="20"/>
              </w:rPr>
              <w:t>0.502.11.267</w:t>
            </w:r>
          </w:p>
        </w:tc>
        <w:tc>
          <w:tcPr>
            <w:tcW w:w="1806" w:type="dxa"/>
            <w:gridSpan w:val="2"/>
            <w:shd w:val="clear" w:color="auto" w:fill="auto"/>
          </w:tcPr>
          <w:p w14:paraId="31390FF0" w14:textId="77777777" w:rsidR="00AE1271" w:rsidRPr="0008626A" w:rsidRDefault="00AE1271" w:rsidP="00FF4076">
            <w:pPr>
              <w:widowControl w:val="0"/>
              <w:ind w:firstLine="0"/>
              <w:jc w:val="center"/>
              <w:rPr>
                <w:sz w:val="20"/>
              </w:rPr>
            </w:pPr>
            <w:r w:rsidRPr="0008626A">
              <w:rPr>
                <w:sz w:val="20"/>
              </w:rPr>
              <w:t>0.502.12.266</w:t>
            </w:r>
          </w:p>
          <w:p w14:paraId="2FE3A6E9" w14:textId="6155559E" w:rsidR="00AE1271" w:rsidRPr="0008626A" w:rsidRDefault="00AE1271" w:rsidP="00FF4076">
            <w:pPr>
              <w:widowControl w:val="0"/>
              <w:ind w:firstLine="0"/>
              <w:jc w:val="center"/>
              <w:rPr>
                <w:sz w:val="20"/>
              </w:rPr>
            </w:pPr>
            <w:r w:rsidRPr="0008626A">
              <w:rPr>
                <w:sz w:val="20"/>
              </w:rPr>
              <w:t>0.502.12.267</w:t>
            </w:r>
          </w:p>
        </w:tc>
      </w:tr>
      <w:tr w:rsidR="00AE1271" w:rsidRPr="0008626A" w14:paraId="1D4A8BA3" w14:textId="77777777" w:rsidTr="00FD4E61">
        <w:trPr>
          <w:gridAfter w:val="1"/>
          <w:wAfter w:w="128" w:type="dxa"/>
          <w:trHeight w:val="20"/>
        </w:trPr>
        <w:tc>
          <w:tcPr>
            <w:tcW w:w="2774" w:type="dxa"/>
            <w:shd w:val="clear" w:color="auto" w:fill="auto"/>
          </w:tcPr>
          <w:p w14:paraId="1325A70A" w14:textId="77777777" w:rsidR="00AE1271" w:rsidRPr="0008626A" w:rsidRDefault="00AE1271" w:rsidP="00FF4076">
            <w:pPr>
              <w:widowControl w:val="0"/>
              <w:autoSpaceDE w:val="0"/>
              <w:autoSpaceDN w:val="0"/>
              <w:adjustRightInd w:val="0"/>
              <w:ind w:firstLine="0"/>
              <w:rPr>
                <w:sz w:val="20"/>
              </w:rPr>
            </w:pPr>
            <w:r w:rsidRPr="0008626A">
              <w:rPr>
                <w:sz w:val="20"/>
              </w:rPr>
              <w:t>Иные обязательства по социальному обеспечению</w:t>
            </w:r>
          </w:p>
        </w:tc>
        <w:tc>
          <w:tcPr>
            <w:tcW w:w="3743" w:type="dxa"/>
            <w:gridSpan w:val="2"/>
            <w:shd w:val="clear" w:color="auto" w:fill="auto"/>
          </w:tcPr>
          <w:p w14:paraId="2685E228" w14:textId="77777777" w:rsidR="00AE1271" w:rsidRPr="0008626A" w:rsidRDefault="00AE1271" w:rsidP="00FF4076">
            <w:pPr>
              <w:widowControl w:val="0"/>
              <w:autoSpaceDE w:val="0"/>
              <w:autoSpaceDN w:val="0"/>
              <w:adjustRightInd w:val="0"/>
              <w:ind w:firstLine="0"/>
              <w:rPr>
                <w:sz w:val="20"/>
              </w:rPr>
            </w:pPr>
            <w:r w:rsidRPr="0008626A">
              <w:rPr>
                <w:sz w:val="20"/>
              </w:rPr>
              <w:t>Расчетные ведомости (ф. 0504402)</w:t>
            </w:r>
          </w:p>
          <w:p w14:paraId="7941E2DB" w14:textId="77777777" w:rsidR="00AE1271" w:rsidRPr="0008626A" w:rsidRDefault="00AE1271" w:rsidP="00FF4076">
            <w:pPr>
              <w:widowControl w:val="0"/>
              <w:autoSpaceDE w:val="0"/>
              <w:autoSpaceDN w:val="0"/>
              <w:adjustRightInd w:val="0"/>
              <w:ind w:firstLine="0"/>
              <w:rPr>
                <w:sz w:val="20"/>
              </w:rPr>
            </w:pPr>
            <w:r w:rsidRPr="0008626A">
              <w:rPr>
                <w:sz w:val="20"/>
              </w:rPr>
              <w:t>Расчетно-платежные ведомости (ф. 0504401)</w:t>
            </w:r>
          </w:p>
          <w:p w14:paraId="4A28CEFE" w14:textId="77777777" w:rsidR="00AE1271" w:rsidRPr="0008626A" w:rsidRDefault="00AE1271" w:rsidP="00FF4076">
            <w:pPr>
              <w:widowControl w:val="0"/>
              <w:autoSpaceDE w:val="0"/>
              <w:autoSpaceDN w:val="0"/>
              <w:adjustRightInd w:val="0"/>
              <w:ind w:firstLine="0"/>
              <w:rPr>
                <w:sz w:val="20"/>
              </w:rPr>
            </w:pPr>
            <w:r w:rsidRPr="0008626A">
              <w:rPr>
                <w:sz w:val="20"/>
              </w:rPr>
              <w:t>Документы, подтверждающие наступление выплат</w:t>
            </w:r>
          </w:p>
          <w:p w14:paraId="6FA8F2F4" w14:textId="1A99C8E2" w:rsidR="00AE1271" w:rsidRPr="0008626A" w:rsidRDefault="00AE1271" w:rsidP="00FF4076">
            <w:pPr>
              <w:widowControl w:val="0"/>
              <w:autoSpaceDE w:val="0"/>
              <w:autoSpaceDN w:val="0"/>
              <w:adjustRightInd w:val="0"/>
              <w:ind w:firstLine="0"/>
              <w:rPr>
                <w:sz w:val="20"/>
              </w:rPr>
            </w:pPr>
            <w:r w:rsidRPr="0008626A">
              <w:rPr>
                <w:i/>
                <w:sz w:val="20"/>
              </w:rPr>
              <w:t>Справка о суммах начисленных выплат по оплате труда и иных выплат и связанных с ними платежей (неунифицированная форма)</w:t>
            </w:r>
          </w:p>
        </w:tc>
        <w:tc>
          <w:tcPr>
            <w:tcW w:w="1816" w:type="dxa"/>
            <w:gridSpan w:val="2"/>
            <w:shd w:val="clear" w:color="auto" w:fill="auto"/>
          </w:tcPr>
          <w:p w14:paraId="4B0E079D" w14:textId="77777777" w:rsidR="00AE1271" w:rsidRPr="0008626A" w:rsidRDefault="00AE1271" w:rsidP="00FF4076">
            <w:pPr>
              <w:widowControl w:val="0"/>
              <w:ind w:firstLine="0"/>
              <w:jc w:val="center"/>
              <w:rPr>
                <w:sz w:val="20"/>
              </w:rPr>
            </w:pPr>
            <w:r w:rsidRPr="0008626A">
              <w:rPr>
                <w:sz w:val="20"/>
              </w:rPr>
              <w:t>0.502.11.2хх</w:t>
            </w:r>
          </w:p>
          <w:p w14:paraId="7446DD7C" w14:textId="279ADCB2" w:rsidR="00AE1271" w:rsidRPr="0008626A" w:rsidRDefault="00AE1271" w:rsidP="001F7C10">
            <w:pPr>
              <w:widowControl w:val="0"/>
              <w:ind w:firstLine="0"/>
              <w:jc w:val="center"/>
              <w:rPr>
                <w:sz w:val="20"/>
              </w:rPr>
            </w:pPr>
            <w:r w:rsidRPr="0008626A">
              <w:rPr>
                <w:sz w:val="20"/>
              </w:rPr>
              <w:t>0.502.11.265</w:t>
            </w:r>
          </w:p>
          <w:p w14:paraId="3F7D5D2C" w14:textId="65576812" w:rsidR="00AE1271" w:rsidRPr="0008626A" w:rsidRDefault="00AE1271" w:rsidP="001F7C10">
            <w:pPr>
              <w:widowControl w:val="0"/>
              <w:ind w:firstLine="0"/>
              <w:jc w:val="center"/>
              <w:rPr>
                <w:sz w:val="20"/>
              </w:rPr>
            </w:pPr>
            <w:r w:rsidRPr="0008626A">
              <w:rPr>
                <w:sz w:val="20"/>
              </w:rPr>
              <w:t>0.502.11.266</w:t>
            </w:r>
          </w:p>
        </w:tc>
        <w:tc>
          <w:tcPr>
            <w:tcW w:w="1806" w:type="dxa"/>
            <w:gridSpan w:val="2"/>
            <w:shd w:val="clear" w:color="auto" w:fill="auto"/>
          </w:tcPr>
          <w:p w14:paraId="24F8B4BE" w14:textId="004F16B8" w:rsidR="00AE1271" w:rsidRPr="0008626A" w:rsidRDefault="00AE1271" w:rsidP="00FF4076">
            <w:pPr>
              <w:widowControl w:val="0"/>
              <w:ind w:firstLine="0"/>
              <w:jc w:val="center"/>
              <w:rPr>
                <w:sz w:val="20"/>
              </w:rPr>
            </w:pPr>
            <w:r w:rsidRPr="0008626A">
              <w:rPr>
                <w:sz w:val="20"/>
              </w:rPr>
              <w:t>0.502.12.2хх</w:t>
            </w:r>
          </w:p>
          <w:p w14:paraId="2F484E82" w14:textId="73219C3D" w:rsidR="00AE1271" w:rsidRPr="0008626A" w:rsidRDefault="00AE1271" w:rsidP="001F7C10">
            <w:pPr>
              <w:widowControl w:val="0"/>
              <w:ind w:firstLine="0"/>
              <w:jc w:val="center"/>
              <w:rPr>
                <w:sz w:val="20"/>
              </w:rPr>
            </w:pPr>
            <w:r w:rsidRPr="0008626A">
              <w:rPr>
                <w:sz w:val="20"/>
              </w:rPr>
              <w:t>0.502.12.265</w:t>
            </w:r>
          </w:p>
          <w:p w14:paraId="476C356E" w14:textId="51A93896" w:rsidR="00AE1271" w:rsidRPr="0008626A" w:rsidRDefault="00AE1271" w:rsidP="001F7C10">
            <w:pPr>
              <w:widowControl w:val="0"/>
              <w:ind w:firstLine="0"/>
              <w:jc w:val="center"/>
              <w:rPr>
                <w:sz w:val="20"/>
              </w:rPr>
            </w:pPr>
            <w:r w:rsidRPr="0008626A">
              <w:rPr>
                <w:sz w:val="20"/>
              </w:rPr>
              <w:t>0.502.12.266</w:t>
            </w:r>
          </w:p>
        </w:tc>
      </w:tr>
      <w:tr w:rsidR="00AE1271" w:rsidRPr="0008626A" w14:paraId="3BB1AB1F" w14:textId="77777777" w:rsidTr="00FD4E61">
        <w:trPr>
          <w:gridAfter w:val="1"/>
          <w:wAfter w:w="128" w:type="dxa"/>
          <w:trHeight w:val="20"/>
        </w:trPr>
        <w:tc>
          <w:tcPr>
            <w:tcW w:w="10139" w:type="dxa"/>
            <w:gridSpan w:val="7"/>
            <w:shd w:val="clear" w:color="auto" w:fill="auto"/>
          </w:tcPr>
          <w:p w14:paraId="4FDBBB6A" w14:textId="24C11127"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1081" w:name="_Toc167792797"/>
            <w:r w:rsidRPr="0008626A">
              <w:rPr>
                <w:b/>
                <w:kern w:val="24"/>
                <w:sz w:val="20"/>
                <w:szCs w:val="20"/>
              </w:rPr>
              <w:t>23.5.5. Денежные обязательства по другим выплатам (госпошлины, сборы, исполнительные документы, иные выплаты)</w:t>
            </w:r>
            <w:bookmarkEnd w:id="1081"/>
          </w:p>
        </w:tc>
      </w:tr>
      <w:tr w:rsidR="00AE1271" w:rsidRPr="0008626A" w14:paraId="5B63D379" w14:textId="77777777" w:rsidTr="00FD4E61">
        <w:trPr>
          <w:gridAfter w:val="1"/>
          <w:wAfter w:w="128" w:type="dxa"/>
          <w:trHeight w:val="20"/>
        </w:trPr>
        <w:tc>
          <w:tcPr>
            <w:tcW w:w="2774" w:type="dxa"/>
            <w:shd w:val="clear" w:color="auto" w:fill="auto"/>
          </w:tcPr>
          <w:p w14:paraId="29FEA765" w14:textId="77777777" w:rsidR="00AE1271" w:rsidRPr="0008626A" w:rsidRDefault="00AE1271" w:rsidP="00FF4076">
            <w:pPr>
              <w:widowControl w:val="0"/>
              <w:autoSpaceDE w:val="0"/>
              <w:autoSpaceDN w:val="0"/>
              <w:adjustRightInd w:val="0"/>
              <w:ind w:firstLine="0"/>
              <w:rPr>
                <w:sz w:val="20"/>
              </w:rPr>
            </w:pPr>
            <w:r w:rsidRPr="0008626A">
              <w:rPr>
                <w:sz w:val="20"/>
              </w:rPr>
              <w:t>Уплата всех видов сборов, пошлин, патентных платежей</w:t>
            </w:r>
          </w:p>
        </w:tc>
        <w:tc>
          <w:tcPr>
            <w:tcW w:w="3743" w:type="dxa"/>
            <w:gridSpan w:val="2"/>
            <w:shd w:val="clear" w:color="auto" w:fill="auto"/>
          </w:tcPr>
          <w:p w14:paraId="29688D15"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Бухгалтерские справки (ф.</w:t>
            </w:r>
            <w:r w:rsidRPr="0008626A">
              <w:rPr>
                <w:sz w:val="20"/>
                <w:lang w:val="en-US"/>
              </w:rPr>
              <w:t> </w:t>
            </w:r>
            <w:r w:rsidRPr="0008626A">
              <w:rPr>
                <w:sz w:val="20"/>
              </w:rPr>
              <w:t>0504833) с приложением расчетов</w:t>
            </w:r>
          </w:p>
          <w:p w14:paraId="2AF92BBB" w14:textId="77777777" w:rsidR="00AE1271" w:rsidRPr="0008626A" w:rsidRDefault="00AE1271" w:rsidP="00FF4076">
            <w:pPr>
              <w:widowControl w:val="0"/>
              <w:autoSpaceDE w:val="0"/>
              <w:autoSpaceDN w:val="0"/>
              <w:adjustRightInd w:val="0"/>
              <w:ind w:firstLine="0"/>
              <w:rPr>
                <w:sz w:val="20"/>
              </w:rPr>
            </w:pPr>
            <w:r w:rsidRPr="0008626A">
              <w:rPr>
                <w:sz w:val="20"/>
              </w:rPr>
              <w:t>Служебные записки (другие распоряжения руководителя об уплате)</w:t>
            </w:r>
          </w:p>
        </w:tc>
        <w:tc>
          <w:tcPr>
            <w:tcW w:w="1816" w:type="dxa"/>
            <w:gridSpan w:val="2"/>
            <w:shd w:val="clear" w:color="auto" w:fill="auto"/>
          </w:tcPr>
          <w:p w14:paraId="340F7B41" w14:textId="77777777" w:rsidR="00AE1271" w:rsidRPr="0008626A" w:rsidRDefault="00AE1271" w:rsidP="00FF4076">
            <w:pPr>
              <w:widowControl w:val="0"/>
              <w:ind w:firstLine="0"/>
              <w:jc w:val="center"/>
              <w:rPr>
                <w:sz w:val="20"/>
              </w:rPr>
            </w:pPr>
            <w:r w:rsidRPr="0008626A">
              <w:rPr>
                <w:sz w:val="20"/>
              </w:rPr>
              <w:t>0.502.11.291</w:t>
            </w:r>
          </w:p>
        </w:tc>
        <w:tc>
          <w:tcPr>
            <w:tcW w:w="1806" w:type="dxa"/>
            <w:gridSpan w:val="2"/>
            <w:shd w:val="clear" w:color="auto" w:fill="auto"/>
          </w:tcPr>
          <w:p w14:paraId="50F829AE" w14:textId="77777777" w:rsidR="00AE1271" w:rsidRPr="0008626A" w:rsidRDefault="00AE1271" w:rsidP="00FF4076">
            <w:pPr>
              <w:widowControl w:val="0"/>
              <w:ind w:firstLine="0"/>
              <w:jc w:val="center"/>
              <w:rPr>
                <w:sz w:val="20"/>
              </w:rPr>
            </w:pPr>
            <w:r w:rsidRPr="0008626A">
              <w:rPr>
                <w:sz w:val="20"/>
              </w:rPr>
              <w:t>0.502.12.291</w:t>
            </w:r>
          </w:p>
        </w:tc>
      </w:tr>
      <w:tr w:rsidR="00AE1271" w:rsidRPr="0008626A" w14:paraId="4AE9CC41" w14:textId="77777777" w:rsidTr="00FD4E61">
        <w:trPr>
          <w:gridAfter w:val="1"/>
          <w:wAfter w:w="128" w:type="dxa"/>
          <w:trHeight w:val="20"/>
        </w:trPr>
        <w:tc>
          <w:tcPr>
            <w:tcW w:w="2774" w:type="dxa"/>
            <w:shd w:val="clear" w:color="auto" w:fill="auto"/>
          </w:tcPr>
          <w:p w14:paraId="1FB4ABF1" w14:textId="77777777" w:rsidR="00AE1271" w:rsidRPr="0008626A" w:rsidRDefault="00AE1271" w:rsidP="00FF4076">
            <w:pPr>
              <w:widowControl w:val="0"/>
              <w:autoSpaceDE w:val="0"/>
              <w:autoSpaceDN w:val="0"/>
              <w:adjustRightInd w:val="0"/>
              <w:ind w:firstLine="0"/>
              <w:rPr>
                <w:sz w:val="20"/>
              </w:rPr>
            </w:pPr>
            <w:r w:rsidRPr="0008626A">
              <w:rPr>
                <w:sz w:val="20"/>
              </w:rPr>
              <w:t>Уплата штрафных санкций и сумм, предписанных судом</w:t>
            </w:r>
          </w:p>
        </w:tc>
        <w:tc>
          <w:tcPr>
            <w:tcW w:w="3743" w:type="dxa"/>
            <w:gridSpan w:val="2"/>
            <w:shd w:val="clear" w:color="auto" w:fill="auto"/>
          </w:tcPr>
          <w:p w14:paraId="7134EE00" w14:textId="77777777" w:rsidR="00AE1271" w:rsidRPr="0008626A" w:rsidRDefault="00AE1271" w:rsidP="00FF4076">
            <w:pPr>
              <w:widowControl w:val="0"/>
              <w:autoSpaceDE w:val="0"/>
              <w:autoSpaceDN w:val="0"/>
              <w:adjustRightInd w:val="0"/>
              <w:ind w:firstLine="0"/>
              <w:rPr>
                <w:sz w:val="20"/>
              </w:rPr>
            </w:pPr>
            <w:r w:rsidRPr="0008626A">
              <w:rPr>
                <w:sz w:val="20"/>
              </w:rPr>
              <w:t>Исполнительный лист</w:t>
            </w:r>
          </w:p>
          <w:p w14:paraId="169B71B6" w14:textId="77777777" w:rsidR="00AE1271" w:rsidRPr="0008626A" w:rsidRDefault="00AE1271" w:rsidP="00FF4076">
            <w:pPr>
              <w:widowControl w:val="0"/>
              <w:autoSpaceDE w:val="0"/>
              <w:autoSpaceDN w:val="0"/>
              <w:adjustRightInd w:val="0"/>
              <w:ind w:firstLine="0"/>
              <w:rPr>
                <w:sz w:val="20"/>
              </w:rPr>
            </w:pPr>
            <w:r w:rsidRPr="0008626A">
              <w:rPr>
                <w:sz w:val="20"/>
              </w:rPr>
              <w:t>Судебный приказ</w:t>
            </w:r>
          </w:p>
          <w:p w14:paraId="64660265" w14:textId="77777777" w:rsidR="00AE1271" w:rsidRPr="0008626A" w:rsidRDefault="00AE1271" w:rsidP="00FF4076">
            <w:pPr>
              <w:widowControl w:val="0"/>
              <w:autoSpaceDE w:val="0"/>
              <w:autoSpaceDN w:val="0"/>
              <w:adjustRightInd w:val="0"/>
              <w:ind w:firstLine="0"/>
              <w:rPr>
                <w:sz w:val="20"/>
              </w:rPr>
            </w:pPr>
            <w:r w:rsidRPr="0008626A">
              <w:rPr>
                <w:sz w:val="20"/>
              </w:rPr>
              <w:t>Постановления судебных (следственных) органов</w:t>
            </w:r>
          </w:p>
          <w:p w14:paraId="40CEC857" w14:textId="0B0E5715" w:rsidR="00AE1271" w:rsidRPr="0008626A" w:rsidRDefault="00AE1271" w:rsidP="00FF4076">
            <w:pPr>
              <w:widowControl w:val="0"/>
              <w:autoSpaceDE w:val="0"/>
              <w:autoSpaceDN w:val="0"/>
              <w:adjustRightInd w:val="0"/>
              <w:ind w:firstLine="0"/>
              <w:rPr>
                <w:sz w:val="20"/>
              </w:rPr>
            </w:pPr>
            <w:r w:rsidRPr="0008626A">
              <w:rPr>
                <w:sz w:val="20"/>
              </w:rPr>
              <w:t>Иные документы, устанавливающие обязательства учреждения</w:t>
            </w:r>
          </w:p>
        </w:tc>
        <w:tc>
          <w:tcPr>
            <w:tcW w:w="1816" w:type="dxa"/>
            <w:gridSpan w:val="2"/>
            <w:shd w:val="clear" w:color="auto" w:fill="auto"/>
          </w:tcPr>
          <w:p w14:paraId="57E89136" w14:textId="77777777" w:rsidR="00AE1271" w:rsidRPr="0008626A" w:rsidRDefault="00AE1271" w:rsidP="00FF4076">
            <w:pPr>
              <w:widowControl w:val="0"/>
              <w:ind w:firstLine="0"/>
              <w:jc w:val="center"/>
              <w:rPr>
                <w:sz w:val="20"/>
              </w:rPr>
            </w:pPr>
            <w:r w:rsidRPr="0008626A">
              <w:rPr>
                <w:sz w:val="20"/>
              </w:rPr>
              <w:t>0.502.11.292</w:t>
            </w:r>
          </w:p>
          <w:p w14:paraId="1017BC22" w14:textId="77777777" w:rsidR="00AE1271" w:rsidRPr="0008626A" w:rsidRDefault="00AE1271" w:rsidP="00FF4076">
            <w:pPr>
              <w:widowControl w:val="0"/>
              <w:ind w:firstLine="0"/>
              <w:jc w:val="center"/>
              <w:rPr>
                <w:sz w:val="20"/>
              </w:rPr>
            </w:pPr>
            <w:r w:rsidRPr="0008626A">
              <w:rPr>
                <w:sz w:val="20"/>
              </w:rPr>
              <w:t>0.502.11.293</w:t>
            </w:r>
          </w:p>
        </w:tc>
        <w:tc>
          <w:tcPr>
            <w:tcW w:w="1806" w:type="dxa"/>
            <w:gridSpan w:val="2"/>
            <w:shd w:val="clear" w:color="auto" w:fill="auto"/>
          </w:tcPr>
          <w:p w14:paraId="79990CF6" w14:textId="77777777" w:rsidR="00AE1271" w:rsidRPr="0008626A" w:rsidRDefault="00AE1271" w:rsidP="00FF4076">
            <w:pPr>
              <w:widowControl w:val="0"/>
              <w:ind w:firstLine="0"/>
              <w:jc w:val="center"/>
              <w:rPr>
                <w:sz w:val="20"/>
              </w:rPr>
            </w:pPr>
            <w:r w:rsidRPr="0008626A">
              <w:rPr>
                <w:sz w:val="20"/>
              </w:rPr>
              <w:t>0.502.12.292</w:t>
            </w:r>
          </w:p>
          <w:p w14:paraId="7F932470" w14:textId="77777777" w:rsidR="00AE1271" w:rsidRPr="0008626A" w:rsidRDefault="00AE1271" w:rsidP="00FF4076">
            <w:pPr>
              <w:widowControl w:val="0"/>
              <w:ind w:firstLine="0"/>
              <w:jc w:val="center"/>
              <w:rPr>
                <w:sz w:val="20"/>
              </w:rPr>
            </w:pPr>
            <w:r w:rsidRPr="0008626A">
              <w:rPr>
                <w:sz w:val="20"/>
              </w:rPr>
              <w:t>0.502.12.293</w:t>
            </w:r>
          </w:p>
        </w:tc>
      </w:tr>
      <w:tr w:rsidR="00AE1271" w:rsidRPr="0008626A" w14:paraId="0712C38B" w14:textId="77777777" w:rsidTr="00FD4E61">
        <w:trPr>
          <w:gridAfter w:val="1"/>
          <w:wAfter w:w="128" w:type="dxa"/>
          <w:trHeight w:val="20"/>
        </w:trPr>
        <w:tc>
          <w:tcPr>
            <w:tcW w:w="2774" w:type="dxa"/>
            <w:shd w:val="clear" w:color="auto" w:fill="auto"/>
          </w:tcPr>
          <w:p w14:paraId="064DC54A" w14:textId="77777777" w:rsidR="00AE1271" w:rsidRPr="0008626A" w:rsidRDefault="00AE1271" w:rsidP="00FF4076">
            <w:pPr>
              <w:widowControl w:val="0"/>
              <w:autoSpaceDE w:val="0"/>
              <w:autoSpaceDN w:val="0"/>
              <w:adjustRightInd w:val="0"/>
              <w:ind w:firstLine="0"/>
              <w:rPr>
                <w:sz w:val="20"/>
              </w:rPr>
            </w:pPr>
            <w:r w:rsidRPr="0008626A">
              <w:rPr>
                <w:sz w:val="20"/>
              </w:rPr>
              <w:t>Иные денежные обязательства учреждения, подлежащие исполнению в текущем финансовом году</w:t>
            </w:r>
          </w:p>
        </w:tc>
        <w:tc>
          <w:tcPr>
            <w:tcW w:w="3743" w:type="dxa"/>
            <w:gridSpan w:val="2"/>
            <w:shd w:val="clear" w:color="auto" w:fill="auto"/>
          </w:tcPr>
          <w:p w14:paraId="70965C08" w14:textId="77777777" w:rsidR="00AE1271" w:rsidRPr="0008626A" w:rsidRDefault="00AE1271" w:rsidP="00FF4076">
            <w:pPr>
              <w:widowControl w:val="0"/>
              <w:autoSpaceDE w:val="0"/>
              <w:autoSpaceDN w:val="0"/>
              <w:adjustRightInd w:val="0"/>
              <w:ind w:firstLine="0"/>
              <w:rPr>
                <w:sz w:val="20"/>
              </w:rPr>
            </w:pPr>
            <w:r w:rsidRPr="0008626A">
              <w:rPr>
                <w:sz w:val="20"/>
              </w:rPr>
              <w:t>Расчетные ведомости (ф.</w:t>
            </w:r>
            <w:r w:rsidRPr="0008626A">
              <w:rPr>
                <w:sz w:val="20"/>
                <w:lang w:val="en-US"/>
              </w:rPr>
              <w:t> </w:t>
            </w:r>
            <w:r w:rsidRPr="0008626A">
              <w:rPr>
                <w:sz w:val="20"/>
              </w:rPr>
              <w:t>0504402)</w:t>
            </w:r>
          </w:p>
          <w:p w14:paraId="535588EE" w14:textId="77777777" w:rsidR="00AE1271" w:rsidRPr="0008626A" w:rsidRDefault="00AE1271" w:rsidP="00FF4076">
            <w:pPr>
              <w:widowControl w:val="0"/>
              <w:autoSpaceDE w:val="0"/>
              <w:autoSpaceDN w:val="0"/>
              <w:adjustRightInd w:val="0"/>
              <w:ind w:firstLine="0"/>
              <w:rPr>
                <w:sz w:val="20"/>
              </w:rPr>
            </w:pPr>
            <w:r w:rsidRPr="0008626A">
              <w:rPr>
                <w:sz w:val="20"/>
              </w:rPr>
              <w:t>Расчетно-платежные ведомости (ф. 0504401)</w:t>
            </w:r>
          </w:p>
          <w:p w14:paraId="7C7FEAC9" w14:textId="77777777" w:rsidR="00AE1271" w:rsidRPr="0008626A" w:rsidRDefault="00AE1271" w:rsidP="00FF4076">
            <w:pPr>
              <w:widowControl w:val="0"/>
              <w:autoSpaceDE w:val="0"/>
              <w:autoSpaceDN w:val="0"/>
              <w:adjustRightInd w:val="0"/>
              <w:ind w:firstLine="0"/>
              <w:rPr>
                <w:sz w:val="20"/>
              </w:rPr>
            </w:pPr>
            <w:r w:rsidRPr="0008626A">
              <w:rPr>
                <w:sz w:val="20"/>
              </w:rPr>
              <w:t>Документы, являющиеся основанием для оплаты обязательств</w:t>
            </w:r>
          </w:p>
          <w:p w14:paraId="1372ED34" w14:textId="525F1502" w:rsidR="00AE1271" w:rsidRPr="0008626A" w:rsidRDefault="00AE1271" w:rsidP="00FF4076">
            <w:pPr>
              <w:widowControl w:val="0"/>
              <w:autoSpaceDE w:val="0"/>
              <w:autoSpaceDN w:val="0"/>
              <w:adjustRightInd w:val="0"/>
              <w:ind w:firstLine="0"/>
              <w:rPr>
                <w:sz w:val="20"/>
              </w:rPr>
            </w:pPr>
            <w:r w:rsidRPr="0008626A">
              <w:rPr>
                <w:i/>
                <w:sz w:val="20"/>
              </w:rPr>
              <w:t>Справка о суммах начисленных выплат по оплате труда и иных выплат и связанных с ними платежей (неунифицированная форма)</w:t>
            </w:r>
          </w:p>
        </w:tc>
        <w:tc>
          <w:tcPr>
            <w:tcW w:w="1816" w:type="dxa"/>
            <w:gridSpan w:val="2"/>
            <w:shd w:val="clear" w:color="auto" w:fill="auto"/>
          </w:tcPr>
          <w:p w14:paraId="247D2825" w14:textId="77777777" w:rsidR="00AE1271" w:rsidRPr="0008626A" w:rsidRDefault="00AE1271" w:rsidP="00FF4076">
            <w:pPr>
              <w:widowControl w:val="0"/>
              <w:ind w:firstLine="0"/>
              <w:jc w:val="center"/>
              <w:rPr>
                <w:sz w:val="20"/>
              </w:rPr>
            </w:pPr>
            <w:r w:rsidRPr="0008626A">
              <w:rPr>
                <w:sz w:val="20"/>
              </w:rPr>
              <w:t>0.502.11.2хх</w:t>
            </w:r>
          </w:p>
          <w:p w14:paraId="3B029618" w14:textId="7079CF4E" w:rsidR="00AE1271" w:rsidRPr="0008626A" w:rsidRDefault="00AE1271" w:rsidP="00FF4076">
            <w:pPr>
              <w:widowControl w:val="0"/>
              <w:ind w:firstLine="0"/>
              <w:jc w:val="center"/>
              <w:rPr>
                <w:sz w:val="20"/>
              </w:rPr>
            </w:pPr>
            <w:r w:rsidRPr="0008626A">
              <w:rPr>
                <w:sz w:val="20"/>
              </w:rPr>
              <w:t>0.502.11.3хх</w:t>
            </w:r>
          </w:p>
        </w:tc>
        <w:tc>
          <w:tcPr>
            <w:tcW w:w="1806" w:type="dxa"/>
            <w:gridSpan w:val="2"/>
            <w:shd w:val="clear" w:color="auto" w:fill="auto"/>
          </w:tcPr>
          <w:p w14:paraId="0C12E890" w14:textId="77777777" w:rsidR="00AE1271" w:rsidRPr="0008626A" w:rsidRDefault="00AE1271" w:rsidP="00FF4076">
            <w:pPr>
              <w:widowControl w:val="0"/>
              <w:ind w:firstLine="0"/>
              <w:jc w:val="center"/>
              <w:rPr>
                <w:sz w:val="20"/>
              </w:rPr>
            </w:pPr>
            <w:r w:rsidRPr="0008626A">
              <w:rPr>
                <w:sz w:val="20"/>
              </w:rPr>
              <w:t>0.502.12.2хх</w:t>
            </w:r>
          </w:p>
          <w:p w14:paraId="6D44E504" w14:textId="4C708E24" w:rsidR="00AE1271" w:rsidRPr="0008626A" w:rsidRDefault="00AE1271" w:rsidP="00FF4076">
            <w:pPr>
              <w:widowControl w:val="0"/>
              <w:ind w:firstLine="0"/>
              <w:jc w:val="center"/>
              <w:rPr>
                <w:sz w:val="20"/>
              </w:rPr>
            </w:pPr>
            <w:r w:rsidRPr="0008626A">
              <w:rPr>
                <w:sz w:val="20"/>
              </w:rPr>
              <w:t>0.502.11.3хх</w:t>
            </w:r>
          </w:p>
        </w:tc>
      </w:tr>
      <w:tr w:rsidR="00AE1271" w:rsidRPr="0008626A" w14:paraId="526A672B" w14:textId="77777777" w:rsidTr="00FD4E61">
        <w:trPr>
          <w:gridAfter w:val="1"/>
          <w:wAfter w:w="128" w:type="dxa"/>
          <w:trHeight w:val="20"/>
        </w:trPr>
        <w:tc>
          <w:tcPr>
            <w:tcW w:w="10139" w:type="dxa"/>
            <w:gridSpan w:val="7"/>
            <w:shd w:val="clear" w:color="auto" w:fill="auto"/>
          </w:tcPr>
          <w:p w14:paraId="75E44CFC" w14:textId="054322B9"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082" w:name="_Toc94016266"/>
            <w:bookmarkStart w:id="1083" w:name="_Toc94017035"/>
            <w:bookmarkStart w:id="1084" w:name="_Toc103589592"/>
            <w:bookmarkStart w:id="1085" w:name="_Toc167792798"/>
            <w:r w:rsidRPr="0008626A">
              <w:rPr>
                <w:b/>
                <w:kern w:val="24"/>
                <w:sz w:val="20"/>
                <w:szCs w:val="20"/>
              </w:rPr>
              <w:t>23.6. Изменение денежного обязательства</w:t>
            </w:r>
            <w:bookmarkEnd w:id="1082"/>
            <w:bookmarkEnd w:id="1083"/>
            <w:bookmarkEnd w:id="1084"/>
            <w:bookmarkEnd w:id="1085"/>
          </w:p>
        </w:tc>
      </w:tr>
      <w:tr w:rsidR="00AE1271" w:rsidRPr="0008626A" w14:paraId="0D6FA7DB" w14:textId="77777777" w:rsidTr="00FD4E61">
        <w:trPr>
          <w:gridAfter w:val="1"/>
          <w:wAfter w:w="128" w:type="dxa"/>
          <w:trHeight w:val="20"/>
        </w:trPr>
        <w:tc>
          <w:tcPr>
            <w:tcW w:w="2774" w:type="dxa"/>
            <w:shd w:val="clear" w:color="auto" w:fill="auto"/>
          </w:tcPr>
          <w:p w14:paraId="5704ADC4" w14:textId="77777777" w:rsidR="00AE1271" w:rsidRPr="0008626A" w:rsidRDefault="00AE1271" w:rsidP="00FF4076">
            <w:pPr>
              <w:widowControl w:val="0"/>
              <w:autoSpaceDE w:val="0"/>
              <w:autoSpaceDN w:val="0"/>
              <w:adjustRightInd w:val="0"/>
              <w:ind w:firstLine="0"/>
              <w:rPr>
                <w:sz w:val="20"/>
              </w:rPr>
            </w:pPr>
            <w:r w:rsidRPr="0008626A">
              <w:rPr>
                <w:sz w:val="20"/>
              </w:rPr>
              <w:t>Уменьшение денежных обязательств методом «Красное сторно»</w:t>
            </w:r>
          </w:p>
        </w:tc>
        <w:tc>
          <w:tcPr>
            <w:tcW w:w="3743" w:type="dxa"/>
            <w:gridSpan w:val="2"/>
            <w:shd w:val="clear" w:color="auto" w:fill="auto"/>
          </w:tcPr>
          <w:p w14:paraId="698B2D8A" w14:textId="77777777" w:rsidR="00AE1271" w:rsidRPr="0008626A" w:rsidRDefault="00AE1271" w:rsidP="00FF4076">
            <w:pPr>
              <w:widowControl w:val="0"/>
              <w:autoSpaceDE w:val="0"/>
              <w:autoSpaceDN w:val="0"/>
              <w:adjustRightInd w:val="0"/>
              <w:ind w:left="42" w:firstLine="0"/>
              <w:rPr>
                <w:sz w:val="20"/>
              </w:rPr>
            </w:pPr>
            <w:r w:rsidRPr="0008626A">
              <w:rPr>
                <w:sz w:val="20"/>
              </w:rPr>
              <w:t>Документы, подтверждающие изменение денежных обязательств (счета, товарные накладные, акты выполненных работ, расчетные ведомости, исполнительные листы и др.)</w:t>
            </w:r>
          </w:p>
        </w:tc>
        <w:tc>
          <w:tcPr>
            <w:tcW w:w="1816" w:type="dxa"/>
            <w:gridSpan w:val="2"/>
            <w:shd w:val="clear" w:color="auto" w:fill="auto"/>
          </w:tcPr>
          <w:p w14:paraId="247EA463" w14:textId="21C2665E"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0.502.11.ххх</w:t>
            </w:r>
          </w:p>
        </w:tc>
        <w:tc>
          <w:tcPr>
            <w:tcW w:w="1806" w:type="dxa"/>
            <w:gridSpan w:val="2"/>
            <w:shd w:val="clear" w:color="auto" w:fill="auto"/>
          </w:tcPr>
          <w:p w14:paraId="0E95371A" w14:textId="39DDE111"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0.502.12.ххх</w:t>
            </w:r>
          </w:p>
        </w:tc>
      </w:tr>
      <w:tr w:rsidR="00AE1271" w:rsidRPr="0008626A" w14:paraId="6EF2BB9A" w14:textId="77777777" w:rsidTr="00FD4E61">
        <w:trPr>
          <w:gridAfter w:val="1"/>
          <w:wAfter w:w="128" w:type="dxa"/>
          <w:trHeight w:val="20"/>
        </w:trPr>
        <w:tc>
          <w:tcPr>
            <w:tcW w:w="2774" w:type="dxa"/>
            <w:shd w:val="clear" w:color="auto" w:fill="auto"/>
          </w:tcPr>
          <w:p w14:paraId="0F873402" w14:textId="77777777" w:rsidR="00AE1271" w:rsidRPr="0008626A" w:rsidRDefault="00AE1271" w:rsidP="00FF4076">
            <w:pPr>
              <w:widowControl w:val="0"/>
              <w:autoSpaceDE w:val="0"/>
              <w:autoSpaceDN w:val="0"/>
              <w:adjustRightInd w:val="0"/>
              <w:ind w:firstLine="0"/>
              <w:rPr>
                <w:sz w:val="20"/>
              </w:rPr>
            </w:pPr>
            <w:r w:rsidRPr="0008626A">
              <w:rPr>
                <w:sz w:val="20"/>
              </w:rPr>
              <w:t>Иные денежные обязательства учреждения, подлежащие исполнению в текущем финансовом году</w:t>
            </w:r>
          </w:p>
        </w:tc>
        <w:tc>
          <w:tcPr>
            <w:tcW w:w="3743" w:type="dxa"/>
            <w:gridSpan w:val="2"/>
            <w:shd w:val="clear" w:color="auto" w:fill="auto"/>
          </w:tcPr>
          <w:p w14:paraId="50E2F416" w14:textId="77777777" w:rsidR="00AE1271" w:rsidRPr="0008626A" w:rsidRDefault="00AE1271" w:rsidP="00FF4076">
            <w:pPr>
              <w:widowControl w:val="0"/>
              <w:autoSpaceDE w:val="0"/>
              <w:autoSpaceDN w:val="0"/>
              <w:adjustRightInd w:val="0"/>
              <w:ind w:firstLine="0"/>
              <w:rPr>
                <w:sz w:val="20"/>
              </w:rPr>
            </w:pPr>
            <w:r w:rsidRPr="0008626A">
              <w:rPr>
                <w:sz w:val="20"/>
              </w:rPr>
              <w:t>Документы, являющиеся основанием для оплаты обязательств</w:t>
            </w:r>
          </w:p>
        </w:tc>
        <w:tc>
          <w:tcPr>
            <w:tcW w:w="1816" w:type="dxa"/>
            <w:gridSpan w:val="2"/>
            <w:shd w:val="clear" w:color="auto" w:fill="auto"/>
          </w:tcPr>
          <w:p w14:paraId="2DBAD526" w14:textId="77777777" w:rsidR="00AE1271" w:rsidRPr="0008626A" w:rsidRDefault="00AE1271" w:rsidP="00FF4076">
            <w:pPr>
              <w:widowControl w:val="0"/>
              <w:ind w:firstLine="0"/>
              <w:jc w:val="center"/>
              <w:rPr>
                <w:sz w:val="20"/>
              </w:rPr>
            </w:pPr>
            <w:r w:rsidRPr="0008626A">
              <w:rPr>
                <w:sz w:val="20"/>
              </w:rPr>
              <w:t>0.502.11.2хх</w:t>
            </w:r>
          </w:p>
        </w:tc>
        <w:tc>
          <w:tcPr>
            <w:tcW w:w="1806" w:type="dxa"/>
            <w:gridSpan w:val="2"/>
            <w:shd w:val="clear" w:color="auto" w:fill="auto"/>
          </w:tcPr>
          <w:p w14:paraId="738FCE85" w14:textId="77777777" w:rsidR="00AE1271" w:rsidRPr="0008626A" w:rsidRDefault="00AE1271" w:rsidP="00FF4076">
            <w:pPr>
              <w:widowControl w:val="0"/>
              <w:ind w:firstLine="0"/>
              <w:jc w:val="center"/>
              <w:rPr>
                <w:sz w:val="20"/>
              </w:rPr>
            </w:pPr>
            <w:r w:rsidRPr="0008626A">
              <w:rPr>
                <w:sz w:val="20"/>
              </w:rPr>
              <w:t>0.502.12.2хх</w:t>
            </w:r>
          </w:p>
        </w:tc>
      </w:tr>
      <w:tr w:rsidR="00AE1271" w:rsidRPr="0008626A" w14:paraId="5B57DC2E" w14:textId="77777777" w:rsidTr="00FD4E61">
        <w:trPr>
          <w:gridAfter w:val="1"/>
          <w:wAfter w:w="128" w:type="dxa"/>
          <w:trHeight w:val="20"/>
        </w:trPr>
        <w:tc>
          <w:tcPr>
            <w:tcW w:w="2774" w:type="dxa"/>
            <w:shd w:val="clear" w:color="auto" w:fill="auto"/>
          </w:tcPr>
          <w:p w14:paraId="3327E11C" w14:textId="56C70C71" w:rsidR="00AE1271" w:rsidRPr="0008626A" w:rsidRDefault="00AE1271" w:rsidP="00FF4076">
            <w:pPr>
              <w:widowControl w:val="0"/>
              <w:autoSpaceDE w:val="0"/>
              <w:autoSpaceDN w:val="0"/>
              <w:adjustRightInd w:val="0"/>
              <w:ind w:firstLine="0"/>
              <w:rPr>
                <w:sz w:val="20"/>
              </w:rPr>
            </w:pPr>
            <w:r w:rsidRPr="0008626A">
              <w:rPr>
                <w:sz w:val="20"/>
              </w:rPr>
              <w:t>Уменьшение принятых денежных обязательств в сумме возмещенных целевых расходов методом «Красное сторно»</w:t>
            </w:r>
          </w:p>
        </w:tc>
        <w:tc>
          <w:tcPr>
            <w:tcW w:w="3743" w:type="dxa"/>
            <w:gridSpan w:val="2"/>
            <w:shd w:val="clear" w:color="auto" w:fill="auto"/>
          </w:tcPr>
          <w:p w14:paraId="1BF3C172"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150F6D2" w14:textId="77777777" w:rsidR="00AE1271" w:rsidRPr="0008626A" w:rsidRDefault="00AE1271" w:rsidP="00FF4076">
            <w:pPr>
              <w:widowControl w:val="0"/>
              <w:ind w:firstLine="0"/>
              <w:jc w:val="center"/>
              <w:rPr>
                <w:color w:val="FF0000"/>
                <w:sz w:val="20"/>
              </w:rPr>
            </w:pPr>
            <w:r w:rsidRPr="0008626A">
              <w:rPr>
                <w:color w:val="FF0000"/>
                <w:sz w:val="20"/>
              </w:rPr>
              <w:t>0.502.11.ххх</w:t>
            </w:r>
          </w:p>
        </w:tc>
        <w:tc>
          <w:tcPr>
            <w:tcW w:w="1806" w:type="dxa"/>
            <w:gridSpan w:val="2"/>
            <w:shd w:val="clear" w:color="auto" w:fill="auto"/>
          </w:tcPr>
          <w:p w14:paraId="4A19D046" w14:textId="77777777" w:rsidR="00AE1271" w:rsidRPr="0008626A" w:rsidRDefault="00AE1271" w:rsidP="00FF4076">
            <w:pPr>
              <w:widowControl w:val="0"/>
              <w:ind w:firstLine="0"/>
              <w:jc w:val="center"/>
              <w:rPr>
                <w:color w:val="FF0000"/>
                <w:sz w:val="20"/>
              </w:rPr>
            </w:pPr>
            <w:r w:rsidRPr="0008626A">
              <w:rPr>
                <w:color w:val="FF0000"/>
                <w:sz w:val="20"/>
              </w:rPr>
              <w:t>0.502.12.ххх</w:t>
            </w:r>
          </w:p>
        </w:tc>
      </w:tr>
      <w:tr w:rsidR="00AE1271" w:rsidRPr="0008626A" w14:paraId="2306D163" w14:textId="77777777" w:rsidTr="00FD4E61">
        <w:trPr>
          <w:gridAfter w:val="1"/>
          <w:wAfter w:w="128" w:type="dxa"/>
          <w:trHeight w:val="20"/>
        </w:trPr>
        <w:tc>
          <w:tcPr>
            <w:tcW w:w="10139" w:type="dxa"/>
            <w:gridSpan w:val="7"/>
            <w:shd w:val="clear" w:color="auto" w:fill="auto"/>
          </w:tcPr>
          <w:p w14:paraId="7113E360" w14:textId="7A040B57"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086" w:name="_Toc65047808"/>
            <w:bookmarkStart w:id="1087" w:name="_Toc94016267"/>
            <w:bookmarkStart w:id="1088" w:name="_Toc94017036"/>
            <w:bookmarkStart w:id="1089" w:name="_Toc103589593"/>
            <w:bookmarkStart w:id="1090" w:name="_Toc167792799"/>
            <w:r w:rsidRPr="0008626A">
              <w:rPr>
                <w:b/>
                <w:kern w:val="24"/>
                <w:sz w:val="20"/>
                <w:szCs w:val="20"/>
              </w:rPr>
              <w:t>23.7. Отложенные обязательства</w:t>
            </w:r>
            <w:bookmarkEnd w:id="1086"/>
            <w:bookmarkEnd w:id="1087"/>
            <w:bookmarkEnd w:id="1088"/>
            <w:bookmarkEnd w:id="1089"/>
            <w:bookmarkEnd w:id="1090"/>
          </w:p>
        </w:tc>
      </w:tr>
      <w:tr w:rsidR="00AE1271" w:rsidRPr="0008626A" w14:paraId="58BD0FBE" w14:textId="77777777" w:rsidTr="00FD4E61">
        <w:trPr>
          <w:gridAfter w:val="1"/>
          <w:wAfter w:w="128" w:type="dxa"/>
          <w:trHeight w:val="20"/>
        </w:trPr>
        <w:tc>
          <w:tcPr>
            <w:tcW w:w="2774" w:type="dxa"/>
            <w:shd w:val="clear" w:color="auto" w:fill="auto"/>
          </w:tcPr>
          <w:p w14:paraId="579B9203" w14:textId="77777777" w:rsidR="00AE1271" w:rsidRPr="0008626A" w:rsidRDefault="00AE1271" w:rsidP="00FF4076">
            <w:pPr>
              <w:widowControl w:val="0"/>
              <w:autoSpaceDE w:val="0"/>
              <w:autoSpaceDN w:val="0"/>
              <w:adjustRightInd w:val="0"/>
              <w:ind w:firstLine="0"/>
              <w:rPr>
                <w:sz w:val="20"/>
              </w:rPr>
            </w:pPr>
            <w:r w:rsidRPr="0008626A">
              <w:rPr>
                <w:sz w:val="20"/>
              </w:rPr>
              <w:t>Принятие обязательства на сумму созданного резерва</w:t>
            </w:r>
          </w:p>
        </w:tc>
        <w:tc>
          <w:tcPr>
            <w:tcW w:w="3743" w:type="dxa"/>
            <w:gridSpan w:val="2"/>
            <w:shd w:val="clear" w:color="auto" w:fill="auto"/>
          </w:tcPr>
          <w:p w14:paraId="06F422B4"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w:t>
            </w:r>
            <w:r w:rsidRPr="0008626A">
              <w:rPr>
                <w:sz w:val="20"/>
                <w:lang w:val="en-US"/>
              </w:rPr>
              <w:t> </w:t>
            </w:r>
            <w:r w:rsidRPr="0008626A">
              <w:rPr>
                <w:sz w:val="20"/>
              </w:rPr>
              <w:t>0504833) с приложением Расчетов резерва</w:t>
            </w:r>
          </w:p>
          <w:p w14:paraId="5EE40CEF" w14:textId="77777777" w:rsidR="00AE1271" w:rsidRPr="0008626A" w:rsidRDefault="00AE1271" w:rsidP="00FF4076">
            <w:pPr>
              <w:widowControl w:val="0"/>
              <w:ind w:firstLine="0"/>
              <w:rPr>
                <w:sz w:val="20"/>
              </w:rPr>
            </w:pPr>
            <w:r w:rsidRPr="0008626A">
              <w:rPr>
                <w:sz w:val="20"/>
              </w:rPr>
              <w:t>Договор (государственный контракт)</w:t>
            </w:r>
          </w:p>
          <w:p w14:paraId="0F204768" w14:textId="77777777" w:rsidR="00AE1271" w:rsidRPr="0008626A" w:rsidRDefault="00AE1271" w:rsidP="00FF4076">
            <w:pPr>
              <w:widowControl w:val="0"/>
              <w:ind w:firstLine="0"/>
              <w:rPr>
                <w:sz w:val="20"/>
              </w:rPr>
            </w:pPr>
            <w:r w:rsidRPr="0008626A">
              <w:rPr>
                <w:sz w:val="20"/>
              </w:rPr>
              <w:t xml:space="preserve">Товаросопроводительные документы: </w:t>
            </w:r>
          </w:p>
          <w:p w14:paraId="6DD119D8" w14:textId="64602C02" w:rsidR="00AE1271" w:rsidRPr="0008626A" w:rsidRDefault="00AE1271" w:rsidP="00FF4076">
            <w:pPr>
              <w:widowControl w:val="0"/>
              <w:ind w:firstLine="0"/>
              <w:rPr>
                <w:sz w:val="20"/>
              </w:rPr>
            </w:pPr>
            <w:r w:rsidRPr="0008626A">
              <w:rPr>
                <w:sz w:val="20"/>
              </w:rPr>
              <w:t>товарная накладная (ТОРГ-12)</w:t>
            </w:r>
          </w:p>
          <w:p w14:paraId="063D6F22" w14:textId="457545C5" w:rsidR="00AE1271" w:rsidRPr="0008626A" w:rsidRDefault="00AE1271" w:rsidP="00FF4076">
            <w:pPr>
              <w:widowControl w:val="0"/>
              <w:autoSpaceDE w:val="0"/>
              <w:autoSpaceDN w:val="0"/>
              <w:adjustRightInd w:val="0"/>
              <w:ind w:firstLine="0"/>
              <w:rPr>
                <w:sz w:val="20"/>
              </w:rPr>
            </w:pPr>
            <w:r w:rsidRPr="0008626A">
              <w:rPr>
                <w:sz w:val="20"/>
              </w:rPr>
              <w:t>Акт выполненных работ (оказания услуг)</w:t>
            </w:r>
          </w:p>
        </w:tc>
        <w:tc>
          <w:tcPr>
            <w:tcW w:w="1816" w:type="dxa"/>
            <w:gridSpan w:val="2"/>
            <w:shd w:val="clear" w:color="auto" w:fill="auto"/>
          </w:tcPr>
          <w:p w14:paraId="7DDD305B" w14:textId="77777777" w:rsidR="00AE1271" w:rsidRPr="0008626A" w:rsidRDefault="00AE1271" w:rsidP="00FF4076">
            <w:pPr>
              <w:widowControl w:val="0"/>
              <w:ind w:firstLine="0"/>
              <w:jc w:val="center"/>
              <w:rPr>
                <w:sz w:val="20"/>
              </w:rPr>
            </w:pPr>
            <w:r w:rsidRPr="0008626A">
              <w:rPr>
                <w:sz w:val="20"/>
              </w:rPr>
              <w:t>0.506.90.ххх</w:t>
            </w:r>
          </w:p>
        </w:tc>
        <w:tc>
          <w:tcPr>
            <w:tcW w:w="1806" w:type="dxa"/>
            <w:gridSpan w:val="2"/>
            <w:shd w:val="clear" w:color="auto" w:fill="auto"/>
          </w:tcPr>
          <w:p w14:paraId="29951E6D" w14:textId="77777777" w:rsidR="00AE1271" w:rsidRPr="0008626A" w:rsidRDefault="00AE1271" w:rsidP="00FF4076">
            <w:pPr>
              <w:widowControl w:val="0"/>
              <w:ind w:firstLine="0"/>
              <w:jc w:val="center"/>
              <w:rPr>
                <w:sz w:val="20"/>
              </w:rPr>
            </w:pPr>
            <w:r w:rsidRPr="0008626A">
              <w:rPr>
                <w:sz w:val="20"/>
              </w:rPr>
              <w:t>0.502.99.ххх</w:t>
            </w:r>
          </w:p>
        </w:tc>
      </w:tr>
      <w:tr w:rsidR="00AE1271" w:rsidRPr="0008626A" w14:paraId="50BC1472" w14:textId="77777777" w:rsidTr="00FD4E61">
        <w:trPr>
          <w:gridAfter w:val="1"/>
          <w:wAfter w:w="128" w:type="dxa"/>
          <w:trHeight w:val="20"/>
        </w:trPr>
        <w:tc>
          <w:tcPr>
            <w:tcW w:w="2774" w:type="dxa"/>
            <w:shd w:val="clear" w:color="auto" w:fill="auto"/>
          </w:tcPr>
          <w:p w14:paraId="6811C530" w14:textId="77777777" w:rsidR="00AE1271" w:rsidRPr="0008626A" w:rsidRDefault="00AE1271" w:rsidP="00FF4076">
            <w:pPr>
              <w:widowControl w:val="0"/>
              <w:autoSpaceDE w:val="0"/>
              <w:autoSpaceDN w:val="0"/>
              <w:adjustRightInd w:val="0"/>
              <w:ind w:firstLine="0"/>
              <w:rPr>
                <w:sz w:val="20"/>
              </w:rPr>
            </w:pPr>
            <w:r w:rsidRPr="0008626A">
              <w:rPr>
                <w:sz w:val="20"/>
              </w:rPr>
              <w:t>Уменьшение размера созданного резерва методом «Красное сторно» (например, если пересчитали сумму резерва)</w:t>
            </w:r>
          </w:p>
        </w:tc>
        <w:tc>
          <w:tcPr>
            <w:tcW w:w="3743" w:type="dxa"/>
            <w:gridSpan w:val="2"/>
            <w:shd w:val="clear" w:color="auto" w:fill="auto"/>
          </w:tcPr>
          <w:p w14:paraId="0CC6A220"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w:t>
            </w:r>
            <w:r w:rsidRPr="0008626A">
              <w:rPr>
                <w:sz w:val="20"/>
                <w:lang w:val="en-US"/>
              </w:rPr>
              <w:t> </w:t>
            </w:r>
            <w:r w:rsidRPr="0008626A">
              <w:rPr>
                <w:sz w:val="20"/>
              </w:rPr>
              <w:t>0504833) с приложением Расчетов резерва</w:t>
            </w:r>
          </w:p>
          <w:p w14:paraId="6EC84DA9" w14:textId="77777777" w:rsidR="00AE1271" w:rsidRPr="0008626A" w:rsidRDefault="00AE1271" w:rsidP="00FF4076">
            <w:pPr>
              <w:widowControl w:val="0"/>
              <w:ind w:firstLine="0"/>
              <w:rPr>
                <w:sz w:val="20"/>
              </w:rPr>
            </w:pPr>
            <w:r w:rsidRPr="0008626A">
              <w:rPr>
                <w:sz w:val="20"/>
              </w:rPr>
              <w:t>Договор (государственный контракт)</w:t>
            </w:r>
          </w:p>
          <w:p w14:paraId="729FD374" w14:textId="3AD18E5C" w:rsidR="00AE1271" w:rsidRPr="0008626A" w:rsidRDefault="00AE1271" w:rsidP="00FF4076">
            <w:pPr>
              <w:widowControl w:val="0"/>
              <w:ind w:firstLine="0"/>
              <w:rPr>
                <w:sz w:val="20"/>
              </w:rPr>
            </w:pPr>
            <w:r w:rsidRPr="0008626A">
              <w:rPr>
                <w:sz w:val="20"/>
              </w:rPr>
              <w:t>Универсальный передаточный документ</w:t>
            </w:r>
          </w:p>
          <w:p w14:paraId="2D89F095" w14:textId="77777777" w:rsidR="00AE1271" w:rsidRPr="0008626A" w:rsidRDefault="00AE1271" w:rsidP="00FF4076">
            <w:pPr>
              <w:widowControl w:val="0"/>
              <w:autoSpaceDE w:val="0"/>
              <w:autoSpaceDN w:val="0"/>
              <w:adjustRightInd w:val="0"/>
              <w:ind w:firstLine="0"/>
              <w:rPr>
                <w:sz w:val="20"/>
              </w:rPr>
            </w:pPr>
            <w:r w:rsidRPr="0008626A">
              <w:rPr>
                <w:sz w:val="20"/>
              </w:rPr>
              <w:t>Акт выполненных работ (оказания услуг)</w:t>
            </w:r>
          </w:p>
          <w:p w14:paraId="3B465761" w14:textId="1D74C055" w:rsidR="00AE1271" w:rsidRPr="0008626A" w:rsidRDefault="00AE1271" w:rsidP="00FF4076">
            <w:pPr>
              <w:widowControl w:val="0"/>
              <w:autoSpaceDE w:val="0"/>
              <w:autoSpaceDN w:val="0"/>
              <w:adjustRightInd w:val="0"/>
              <w:ind w:firstLine="0"/>
              <w:rPr>
                <w:sz w:val="20"/>
              </w:rPr>
            </w:pPr>
            <w:r w:rsidRPr="0008626A">
              <w:rPr>
                <w:sz w:val="20"/>
              </w:rPr>
              <w:t>Акт приемки товаров, работ, услуг (ф. 0510452)</w:t>
            </w:r>
          </w:p>
        </w:tc>
        <w:tc>
          <w:tcPr>
            <w:tcW w:w="1816" w:type="dxa"/>
            <w:gridSpan w:val="2"/>
            <w:shd w:val="clear" w:color="auto" w:fill="auto"/>
          </w:tcPr>
          <w:p w14:paraId="1492EF18" w14:textId="77777777" w:rsidR="00AE1271" w:rsidRPr="0008626A" w:rsidRDefault="00AE1271" w:rsidP="00FF4076">
            <w:pPr>
              <w:widowControl w:val="0"/>
              <w:ind w:firstLine="0"/>
              <w:jc w:val="center"/>
              <w:rPr>
                <w:color w:val="FF0000"/>
                <w:sz w:val="20"/>
              </w:rPr>
            </w:pPr>
            <w:r w:rsidRPr="0008626A">
              <w:rPr>
                <w:color w:val="FF0000"/>
                <w:sz w:val="20"/>
              </w:rPr>
              <w:t>0.506.90.ххх</w:t>
            </w:r>
          </w:p>
        </w:tc>
        <w:tc>
          <w:tcPr>
            <w:tcW w:w="1806" w:type="dxa"/>
            <w:gridSpan w:val="2"/>
            <w:shd w:val="clear" w:color="auto" w:fill="auto"/>
          </w:tcPr>
          <w:p w14:paraId="63EB30CD" w14:textId="77777777" w:rsidR="00AE1271" w:rsidRPr="0008626A" w:rsidRDefault="00AE1271" w:rsidP="00FF4076">
            <w:pPr>
              <w:widowControl w:val="0"/>
              <w:ind w:firstLine="0"/>
              <w:jc w:val="center"/>
              <w:rPr>
                <w:color w:val="FF0000"/>
                <w:sz w:val="20"/>
              </w:rPr>
            </w:pPr>
            <w:r w:rsidRPr="0008626A">
              <w:rPr>
                <w:color w:val="FF0000"/>
                <w:sz w:val="20"/>
              </w:rPr>
              <w:t>0.502.99.ххх</w:t>
            </w:r>
          </w:p>
        </w:tc>
      </w:tr>
      <w:tr w:rsidR="00AE1271" w:rsidRPr="0008626A" w14:paraId="0028186E" w14:textId="77777777" w:rsidTr="00FD4E61">
        <w:trPr>
          <w:gridAfter w:val="1"/>
          <w:wAfter w:w="128" w:type="dxa"/>
          <w:trHeight w:val="20"/>
        </w:trPr>
        <w:tc>
          <w:tcPr>
            <w:tcW w:w="2774" w:type="dxa"/>
            <w:shd w:val="clear" w:color="auto" w:fill="auto"/>
          </w:tcPr>
          <w:p w14:paraId="5A692970" w14:textId="77777777" w:rsidR="00AE1271" w:rsidRPr="0008626A" w:rsidRDefault="00AE1271" w:rsidP="00FF4076">
            <w:pPr>
              <w:widowControl w:val="0"/>
              <w:autoSpaceDE w:val="0"/>
              <w:autoSpaceDN w:val="0"/>
              <w:adjustRightInd w:val="0"/>
              <w:ind w:firstLine="0"/>
              <w:rPr>
                <w:sz w:val="20"/>
              </w:rPr>
            </w:pPr>
            <w:r w:rsidRPr="0008626A">
              <w:rPr>
                <w:sz w:val="20"/>
              </w:rPr>
              <w:t>Отражение принятого обязательства при осуществлении расходов за счет созданных резервов:</w:t>
            </w:r>
          </w:p>
        </w:tc>
        <w:tc>
          <w:tcPr>
            <w:tcW w:w="3743" w:type="dxa"/>
            <w:gridSpan w:val="2"/>
            <w:shd w:val="clear" w:color="auto" w:fill="auto"/>
          </w:tcPr>
          <w:p w14:paraId="0F67873B"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11BB983C"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4CBF94E" w14:textId="77777777" w:rsidR="00AE1271" w:rsidRPr="0008626A" w:rsidRDefault="00AE1271" w:rsidP="00FF4076">
            <w:pPr>
              <w:widowControl w:val="0"/>
              <w:ind w:firstLine="0"/>
              <w:jc w:val="center"/>
              <w:rPr>
                <w:sz w:val="20"/>
              </w:rPr>
            </w:pPr>
          </w:p>
        </w:tc>
      </w:tr>
      <w:tr w:rsidR="00AE1271" w:rsidRPr="0008626A" w14:paraId="4C07793C" w14:textId="77777777" w:rsidTr="00FD4E61">
        <w:trPr>
          <w:gridAfter w:val="1"/>
          <w:wAfter w:w="128" w:type="dxa"/>
          <w:trHeight w:val="20"/>
        </w:trPr>
        <w:tc>
          <w:tcPr>
            <w:tcW w:w="2774" w:type="dxa"/>
            <w:shd w:val="clear" w:color="auto" w:fill="auto"/>
          </w:tcPr>
          <w:p w14:paraId="6AE4855C" w14:textId="6C815D3A" w:rsidR="00AE1271" w:rsidRPr="0008626A" w:rsidRDefault="00AE1271" w:rsidP="00FF4076">
            <w:pPr>
              <w:widowControl w:val="0"/>
              <w:autoSpaceDE w:val="0"/>
              <w:autoSpaceDN w:val="0"/>
              <w:adjustRightInd w:val="0"/>
              <w:ind w:firstLine="0"/>
              <w:rPr>
                <w:sz w:val="20"/>
              </w:rPr>
            </w:pPr>
            <w:r w:rsidRPr="0008626A">
              <w:rPr>
                <w:sz w:val="20"/>
              </w:rPr>
              <w:t>-на текущий финансовый период</w:t>
            </w:r>
          </w:p>
        </w:tc>
        <w:tc>
          <w:tcPr>
            <w:tcW w:w="3743" w:type="dxa"/>
            <w:gridSpan w:val="2"/>
            <w:vMerge w:val="restart"/>
            <w:shd w:val="clear" w:color="auto" w:fill="auto"/>
          </w:tcPr>
          <w:p w14:paraId="5BDD0232" w14:textId="77777777" w:rsidR="00AE1271" w:rsidRPr="0008626A" w:rsidRDefault="00AE1271" w:rsidP="00FF4076">
            <w:pPr>
              <w:widowControl w:val="0"/>
              <w:autoSpaceDE w:val="0"/>
              <w:autoSpaceDN w:val="0"/>
              <w:adjustRightInd w:val="0"/>
              <w:ind w:firstLine="0"/>
              <w:rPr>
                <w:sz w:val="20"/>
              </w:rPr>
            </w:pPr>
            <w:r w:rsidRPr="0008626A">
              <w:rPr>
                <w:sz w:val="20"/>
              </w:rPr>
              <w:t>Документы, подтверждающие возникновение обязательства</w:t>
            </w:r>
          </w:p>
          <w:p w14:paraId="48AA2808"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 0504833)</w:t>
            </w:r>
          </w:p>
        </w:tc>
        <w:tc>
          <w:tcPr>
            <w:tcW w:w="1816" w:type="dxa"/>
            <w:gridSpan w:val="2"/>
            <w:shd w:val="clear" w:color="auto" w:fill="auto"/>
          </w:tcPr>
          <w:p w14:paraId="42CE9C03" w14:textId="77777777" w:rsidR="00AE1271" w:rsidRPr="0008626A" w:rsidRDefault="00AE1271" w:rsidP="00FF4076">
            <w:pPr>
              <w:widowControl w:val="0"/>
              <w:ind w:firstLine="0"/>
              <w:jc w:val="center"/>
              <w:rPr>
                <w:sz w:val="20"/>
              </w:rPr>
            </w:pPr>
            <w:r w:rsidRPr="0008626A">
              <w:rPr>
                <w:sz w:val="20"/>
              </w:rPr>
              <w:t>0.502.99.ххх</w:t>
            </w:r>
          </w:p>
        </w:tc>
        <w:tc>
          <w:tcPr>
            <w:tcW w:w="1806" w:type="dxa"/>
            <w:gridSpan w:val="2"/>
            <w:shd w:val="clear" w:color="auto" w:fill="auto"/>
          </w:tcPr>
          <w:p w14:paraId="0B440884" w14:textId="77777777" w:rsidR="00AE1271" w:rsidRPr="0008626A" w:rsidRDefault="00AE1271" w:rsidP="00FF4076">
            <w:pPr>
              <w:widowControl w:val="0"/>
              <w:ind w:firstLine="0"/>
              <w:jc w:val="center"/>
              <w:rPr>
                <w:sz w:val="20"/>
              </w:rPr>
            </w:pPr>
            <w:r w:rsidRPr="0008626A">
              <w:rPr>
                <w:sz w:val="20"/>
              </w:rPr>
              <w:t>0.502.11.ххх</w:t>
            </w:r>
          </w:p>
        </w:tc>
      </w:tr>
      <w:tr w:rsidR="00AE1271" w:rsidRPr="0008626A" w14:paraId="52174AAD" w14:textId="77777777" w:rsidTr="00FD4E61">
        <w:trPr>
          <w:gridAfter w:val="1"/>
          <w:wAfter w:w="128" w:type="dxa"/>
          <w:trHeight w:val="20"/>
        </w:trPr>
        <w:tc>
          <w:tcPr>
            <w:tcW w:w="2774" w:type="dxa"/>
            <w:shd w:val="clear" w:color="auto" w:fill="auto"/>
          </w:tcPr>
          <w:p w14:paraId="55C2BEFF" w14:textId="77777777" w:rsidR="00AE1271" w:rsidRPr="0008626A" w:rsidRDefault="00AE1271" w:rsidP="00FF4076">
            <w:pPr>
              <w:widowControl w:val="0"/>
              <w:autoSpaceDE w:val="0"/>
              <w:autoSpaceDN w:val="0"/>
              <w:adjustRightInd w:val="0"/>
              <w:ind w:firstLine="0"/>
              <w:rPr>
                <w:sz w:val="20"/>
              </w:rPr>
            </w:pPr>
            <w:r w:rsidRPr="0008626A">
              <w:rPr>
                <w:sz w:val="20"/>
              </w:rPr>
              <w:t>- на плановый период</w:t>
            </w:r>
          </w:p>
        </w:tc>
        <w:tc>
          <w:tcPr>
            <w:tcW w:w="3743" w:type="dxa"/>
            <w:gridSpan w:val="2"/>
            <w:vMerge/>
            <w:shd w:val="clear" w:color="auto" w:fill="auto"/>
          </w:tcPr>
          <w:p w14:paraId="2B26326D"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736947C0" w14:textId="77777777" w:rsidR="00AE1271" w:rsidRPr="0008626A" w:rsidRDefault="00AE1271" w:rsidP="00FF4076">
            <w:pPr>
              <w:widowControl w:val="0"/>
              <w:ind w:firstLine="0"/>
              <w:jc w:val="center"/>
              <w:rPr>
                <w:sz w:val="20"/>
              </w:rPr>
            </w:pPr>
            <w:r w:rsidRPr="0008626A">
              <w:rPr>
                <w:sz w:val="20"/>
              </w:rPr>
              <w:t>0.502.99.ххх</w:t>
            </w:r>
          </w:p>
        </w:tc>
        <w:tc>
          <w:tcPr>
            <w:tcW w:w="1806" w:type="dxa"/>
            <w:gridSpan w:val="2"/>
            <w:shd w:val="clear" w:color="auto" w:fill="auto"/>
          </w:tcPr>
          <w:p w14:paraId="7C39D7C3" w14:textId="7E8DD48B" w:rsidR="00AE1271" w:rsidRPr="0008626A" w:rsidRDefault="00AE1271" w:rsidP="005862DC">
            <w:pPr>
              <w:widowControl w:val="0"/>
              <w:ind w:firstLine="0"/>
              <w:jc w:val="center"/>
              <w:rPr>
                <w:sz w:val="20"/>
              </w:rPr>
            </w:pPr>
            <w:r w:rsidRPr="0008626A">
              <w:rPr>
                <w:sz w:val="20"/>
              </w:rPr>
              <w:t>0.502.х1.ххх</w:t>
            </w:r>
          </w:p>
        </w:tc>
      </w:tr>
      <w:tr w:rsidR="00AE1271" w:rsidRPr="0008626A" w14:paraId="1C79DAA0" w14:textId="77777777" w:rsidTr="00FD4E61">
        <w:trPr>
          <w:gridAfter w:val="1"/>
          <w:wAfter w:w="128" w:type="dxa"/>
          <w:trHeight w:val="20"/>
        </w:trPr>
        <w:tc>
          <w:tcPr>
            <w:tcW w:w="2774" w:type="dxa"/>
            <w:shd w:val="clear" w:color="auto" w:fill="auto"/>
          </w:tcPr>
          <w:p w14:paraId="6298ABFB" w14:textId="77777777" w:rsidR="00AE1271" w:rsidRPr="0008626A" w:rsidRDefault="00AE1271" w:rsidP="00FF4076">
            <w:pPr>
              <w:widowControl w:val="0"/>
              <w:autoSpaceDE w:val="0"/>
              <w:autoSpaceDN w:val="0"/>
              <w:adjustRightInd w:val="0"/>
              <w:ind w:firstLine="0"/>
              <w:rPr>
                <w:sz w:val="20"/>
              </w:rPr>
            </w:pPr>
            <w:r w:rsidRPr="0008626A">
              <w:rPr>
                <w:sz w:val="20"/>
              </w:rPr>
              <w:t>Одновременно скорректированы плановые назначения на расходы, начисленные за счет резерва:</w:t>
            </w:r>
          </w:p>
        </w:tc>
        <w:tc>
          <w:tcPr>
            <w:tcW w:w="3743" w:type="dxa"/>
            <w:gridSpan w:val="2"/>
            <w:shd w:val="clear" w:color="auto" w:fill="auto"/>
          </w:tcPr>
          <w:p w14:paraId="160AB3EC"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33A52240"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11FCFF5" w14:textId="77777777" w:rsidR="00AE1271" w:rsidRPr="0008626A" w:rsidRDefault="00AE1271" w:rsidP="00FF4076">
            <w:pPr>
              <w:widowControl w:val="0"/>
              <w:ind w:firstLine="0"/>
              <w:jc w:val="center"/>
              <w:rPr>
                <w:sz w:val="20"/>
              </w:rPr>
            </w:pPr>
          </w:p>
        </w:tc>
      </w:tr>
      <w:tr w:rsidR="00AE1271" w:rsidRPr="0008626A" w14:paraId="5840A8A3" w14:textId="77777777" w:rsidTr="00FD4E61">
        <w:trPr>
          <w:gridAfter w:val="1"/>
          <w:wAfter w:w="128" w:type="dxa"/>
          <w:trHeight w:val="20"/>
        </w:trPr>
        <w:tc>
          <w:tcPr>
            <w:tcW w:w="2774" w:type="dxa"/>
            <w:shd w:val="clear" w:color="auto" w:fill="auto"/>
          </w:tcPr>
          <w:p w14:paraId="60CB883A" w14:textId="39E27999" w:rsidR="00AE1271" w:rsidRPr="0008626A" w:rsidRDefault="00AE1271" w:rsidP="00FF4076">
            <w:pPr>
              <w:widowControl w:val="0"/>
              <w:autoSpaceDE w:val="0"/>
              <w:autoSpaceDN w:val="0"/>
              <w:adjustRightInd w:val="0"/>
              <w:ind w:firstLine="0"/>
              <w:rPr>
                <w:sz w:val="20"/>
              </w:rPr>
            </w:pPr>
            <w:r w:rsidRPr="0008626A">
              <w:rPr>
                <w:sz w:val="20"/>
              </w:rPr>
              <w:t>-на текущий финансовый период</w:t>
            </w:r>
          </w:p>
        </w:tc>
        <w:tc>
          <w:tcPr>
            <w:tcW w:w="3743" w:type="dxa"/>
            <w:gridSpan w:val="2"/>
            <w:vMerge w:val="restart"/>
            <w:shd w:val="clear" w:color="auto" w:fill="auto"/>
          </w:tcPr>
          <w:p w14:paraId="17033CAF"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 0504833) с приложением Расчетов резерва</w:t>
            </w:r>
          </w:p>
          <w:p w14:paraId="723BBEE4" w14:textId="77777777" w:rsidR="00AE1271" w:rsidRPr="0008626A" w:rsidRDefault="00AE1271" w:rsidP="00FF4076">
            <w:pPr>
              <w:widowControl w:val="0"/>
              <w:ind w:firstLine="0"/>
              <w:rPr>
                <w:sz w:val="20"/>
              </w:rPr>
            </w:pPr>
            <w:r w:rsidRPr="0008626A">
              <w:rPr>
                <w:sz w:val="20"/>
              </w:rPr>
              <w:t>Договор (государственный контракт)</w:t>
            </w:r>
          </w:p>
          <w:p w14:paraId="097EB48E" w14:textId="672585FF" w:rsidR="00AE1271" w:rsidRPr="0008626A" w:rsidRDefault="00AE1271" w:rsidP="00FF4076">
            <w:pPr>
              <w:widowControl w:val="0"/>
              <w:ind w:firstLine="0"/>
              <w:rPr>
                <w:sz w:val="20"/>
              </w:rPr>
            </w:pPr>
            <w:r w:rsidRPr="0008626A">
              <w:rPr>
                <w:sz w:val="20"/>
              </w:rPr>
              <w:t>Универсальный передаточный документ</w:t>
            </w:r>
          </w:p>
          <w:p w14:paraId="5CE170BE" w14:textId="7EF6D15B" w:rsidR="00AE1271" w:rsidRPr="0008626A" w:rsidRDefault="00AE1271" w:rsidP="00FF4076">
            <w:pPr>
              <w:widowControl w:val="0"/>
              <w:autoSpaceDE w:val="0"/>
              <w:autoSpaceDN w:val="0"/>
              <w:adjustRightInd w:val="0"/>
              <w:ind w:firstLine="0"/>
              <w:rPr>
                <w:sz w:val="20"/>
              </w:rPr>
            </w:pPr>
            <w:r w:rsidRPr="0008626A">
              <w:rPr>
                <w:sz w:val="20"/>
              </w:rPr>
              <w:t>Акт выполненных работ (оказания услуг)</w:t>
            </w:r>
          </w:p>
          <w:p w14:paraId="6388DA37" w14:textId="50E390DF" w:rsidR="00AE1271" w:rsidRPr="0008626A" w:rsidRDefault="00AE1271" w:rsidP="00FF4076">
            <w:pPr>
              <w:widowControl w:val="0"/>
              <w:autoSpaceDE w:val="0"/>
              <w:autoSpaceDN w:val="0"/>
              <w:adjustRightInd w:val="0"/>
              <w:ind w:firstLine="0"/>
              <w:rPr>
                <w:sz w:val="20"/>
              </w:rPr>
            </w:pPr>
            <w:r w:rsidRPr="0008626A">
              <w:rPr>
                <w:sz w:val="20"/>
              </w:rPr>
              <w:t>Акт приемки товаров, работ, услуг (ф. 0510452)</w:t>
            </w:r>
          </w:p>
        </w:tc>
        <w:tc>
          <w:tcPr>
            <w:tcW w:w="1816" w:type="dxa"/>
            <w:gridSpan w:val="2"/>
            <w:shd w:val="clear" w:color="auto" w:fill="auto"/>
          </w:tcPr>
          <w:p w14:paraId="1428579C" w14:textId="77777777" w:rsidR="00AE1271" w:rsidRPr="0008626A" w:rsidRDefault="00AE1271" w:rsidP="00FF4076">
            <w:pPr>
              <w:widowControl w:val="0"/>
              <w:ind w:firstLine="0"/>
              <w:jc w:val="center"/>
              <w:rPr>
                <w:sz w:val="20"/>
              </w:rPr>
            </w:pPr>
            <w:r w:rsidRPr="0008626A">
              <w:rPr>
                <w:sz w:val="20"/>
              </w:rPr>
              <w:t>0.506.10.ххх</w:t>
            </w:r>
          </w:p>
        </w:tc>
        <w:tc>
          <w:tcPr>
            <w:tcW w:w="1806" w:type="dxa"/>
            <w:gridSpan w:val="2"/>
            <w:shd w:val="clear" w:color="auto" w:fill="auto"/>
          </w:tcPr>
          <w:p w14:paraId="6AB5B72A" w14:textId="77777777" w:rsidR="00AE1271" w:rsidRPr="0008626A" w:rsidRDefault="00AE1271" w:rsidP="00FF4076">
            <w:pPr>
              <w:widowControl w:val="0"/>
              <w:ind w:firstLine="0"/>
              <w:jc w:val="center"/>
              <w:rPr>
                <w:sz w:val="20"/>
              </w:rPr>
            </w:pPr>
            <w:r w:rsidRPr="0008626A">
              <w:rPr>
                <w:sz w:val="20"/>
              </w:rPr>
              <w:t>0.506.90.ххх</w:t>
            </w:r>
          </w:p>
        </w:tc>
      </w:tr>
      <w:tr w:rsidR="00AE1271" w:rsidRPr="0008626A" w14:paraId="34718C4C" w14:textId="77777777" w:rsidTr="00FD4E61">
        <w:trPr>
          <w:gridAfter w:val="1"/>
          <w:wAfter w:w="128" w:type="dxa"/>
          <w:trHeight w:val="20"/>
        </w:trPr>
        <w:tc>
          <w:tcPr>
            <w:tcW w:w="2774" w:type="dxa"/>
            <w:shd w:val="clear" w:color="auto" w:fill="auto"/>
          </w:tcPr>
          <w:p w14:paraId="43926203" w14:textId="77777777" w:rsidR="00AE1271" w:rsidRPr="0008626A" w:rsidRDefault="00AE1271" w:rsidP="00FF4076">
            <w:pPr>
              <w:widowControl w:val="0"/>
              <w:autoSpaceDE w:val="0"/>
              <w:autoSpaceDN w:val="0"/>
              <w:adjustRightInd w:val="0"/>
              <w:ind w:firstLine="0"/>
              <w:rPr>
                <w:sz w:val="20"/>
              </w:rPr>
            </w:pPr>
            <w:r w:rsidRPr="0008626A">
              <w:rPr>
                <w:sz w:val="20"/>
              </w:rPr>
              <w:t>- на плановый период</w:t>
            </w:r>
          </w:p>
        </w:tc>
        <w:tc>
          <w:tcPr>
            <w:tcW w:w="3743" w:type="dxa"/>
            <w:gridSpan w:val="2"/>
            <w:vMerge/>
            <w:shd w:val="clear" w:color="auto" w:fill="auto"/>
          </w:tcPr>
          <w:p w14:paraId="61C6DD09"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08C0FA2D" w14:textId="221FDDA5" w:rsidR="00AE1271" w:rsidRPr="0008626A" w:rsidRDefault="00AE1271" w:rsidP="005862DC">
            <w:pPr>
              <w:widowControl w:val="0"/>
              <w:ind w:firstLine="0"/>
              <w:jc w:val="center"/>
              <w:rPr>
                <w:sz w:val="20"/>
                <w:lang w:val="en-US"/>
              </w:rPr>
            </w:pPr>
            <w:r w:rsidRPr="0008626A">
              <w:rPr>
                <w:sz w:val="20"/>
              </w:rPr>
              <w:t>0.506.х0.ххх</w:t>
            </w:r>
          </w:p>
        </w:tc>
        <w:tc>
          <w:tcPr>
            <w:tcW w:w="1806" w:type="dxa"/>
            <w:gridSpan w:val="2"/>
            <w:shd w:val="clear" w:color="auto" w:fill="auto"/>
          </w:tcPr>
          <w:p w14:paraId="6E4A537B" w14:textId="77777777" w:rsidR="00AE1271" w:rsidRPr="0008626A" w:rsidRDefault="00AE1271" w:rsidP="00FF4076">
            <w:pPr>
              <w:widowControl w:val="0"/>
              <w:ind w:firstLine="0"/>
              <w:jc w:val="center"/>
              <w:rPr>
                <w:sz w:val="20"/>
              </w:rPr>
            </w:pPr>
            <w:r w:rsidRPr="0008626A">
              <w:rPr>
                <w:sz w:val="20"/>
              </w:rPr>
              <w:t>0.506.90.ххх</w:t>
            </w:r>
          </w:p>
        </w:tc>
      </w:tr>
      <w:tr w:rsidR="00AE1271" w:rsidRPr="0008626A" w14:paraId="7D963958" w14:textId="77777777" w:rsidTr="00FD4E61">
        <w:trPr>
          <w:gridAfter w:val="1"/>
          <w:wAfter w:w="128" w:type="dxa"/>
          <w:trHeight w:val="20"/>
        </w:trPr>
        <w:tc>
          <w:tcPr>
            <w:tcW w:w="2774" w:type="dxa"/>
            <w:vMerge w:val="restart"/>
            <w:shd w:val="clear" w:color="auto" w:fill="auto"/>
          </w:tcPr>
          <w:p w14:paraId="40E4B8C0" w14:textId="77777777" w:rsidR="00AE1271" w:rsidRPr="0008626A" w:rsidRDefault="00AE1271" w:rsidP="00FF4076">
            <w:pPr>
              <w:widowControl w:val="0"/>
              <w:autoSpaceDE w:val="0"/>
              <w:autoSpaceDN w:val="0"/>
              <w:adjustRightInd w:val="0"/>
              <w:ind w:firstLine="0"/>
              <w:rPr>
                <w:sz w:val="20"/>
              </w:rPr>
            </w:pPr>
            <w:r w:rsidRPr="0008626A">
              <w:rPr>
                <w:sz w:val="20"/>
              </w:rPr>
              <w:t>Приняты денежные обязательства</w:t>
            </w:r>
          </w:p>
        </w:tc>
        <w:tc>
          <w:tcPr>
            <w:tcW w:w="3743" w:type="dxa"/>
            <w:gridSpan w:val="2"/>
            <w:vMerge w:val="restart"/>
            <w:shd w:val="clear" w:color="auto" w:fill="auto"/>
          </w:tcPr>
          <w:p w14:paraId="21907784" w14:textId="77777777" w:rsidR="00AE1271" w:rsidRPr="0008626A" w:rsidRDefault="00AE1271" w:rsidP="00FF4076">
            <w:pPr>
              <w:widowControl w:val="0"/>
              <w:autoSpaceDE w:val="0"/>
              <w:autoSpaceDN w:val="0"/>
              <w:adjustRightInd w:val="0"/>
              <w:ind w:firstLine="0"/>
              <w:rPr>
                <w:sz w:val="20"/>
              </w:rPr>
            </w:pPr>
            <w:r w:rsidRPr="0008626A">
              <w:rPr>
                <w:sz w:val="20"/>
              </w:rPr>
              <w:t>Документы, подтверждающие возникновение обязательства по отпускным</w:t>
            </w:r>
          </w:p>
        </w:tc>
        <w:tc>
          <w:tcPr>
            <w:tcW w:w="1816" w:type="dxa"/>
            <w:gridSpan w:val="2"/>
            <w:tcBorders>
              <w:bottom w:val="single" w:sz="4" w:space="0" w:color="auto"/>
            </w:tcBorders>
            <w:shd w:val="clear" w:color="auto" w:fill="auto"/>
          </w:tcPr>
          <w:p w14:paraId="3E45CDA8" w14:textId="77777777" w:rsidR="00AE1271" w:rsidRPr="0008626A" w:rsidRDefault="00AE1271" w:rsidP="00FF4076">
            <w:pPr>
              <w:widowControl w:val="0"/>
              <w:ind w:firstLine="0"/>
              <w:jc w:val="center"/>
              <w:rPr>
                <w:sz w:val="20"/>
              </w:rPr>
            </w:pPr>
            <w:r w:rsidRPr="0008626A">
              <w:rPr>
                <w:sz w:val="20"/>
              </w:rPr>
              <w:t>0.502.11.211</w:t>
            </w:r>
          </w:p>
        </w:tc>
        <w:tc>
          <w:tcPr>
            <w:tcW w:w="1806" w:type="dxa"/>
            <w:gridSpan w:val="2"/>
            <w:tcBorders>
              <w:bottom w:val="single" w:sz="4" w:space="0" w:color="auto"/>
            </w:tcBorders>
            <w:shd w:val="clear" w:color="auto" w:fill="auto"/>
          </w:tcPr>
          <w:p w14:paraId="16EF838B" w14:textId="77777777" w:rsidR="00AE1271" w:rsidRPr="0008626A" w:rsidRDefault="00AE1271" w:rsidP="00FF4076">
            <w:pPr>
              <w:widowControl w:val="0"/>
              <w:ind w:firstLine="0"/>
              <w:jc w:val="center"/>
              <w:rPr>
                <w:sz w:val="20"/>
              </w:rPr>
            </w:pPr>
            <w:r w:rsidRPr="0008626A">
              <w:rPr>
                <w:sz w:val="20"/>
              </w:rPr>
              <w:t>0.502.12.211</w:t>
            </w:r>
          </w:p>
        </w:tc>
      </w:tr>
      <w:tr w:rsidR="00AE1271" w:rsidRPr="0008626A" w14:paraId="39881CFF" w14:textId="77777777" w:rsidTr="00FD4E61">
        <w:trPr>
          <w:gridAfter w:val="1"/>
          <w:wAfter w:w="128" w:type="dxa"/>
          <w:trHeight w:val="20"/>
        </w:trPr>
        <w:tc>
          <w:tcPr>
            <w:tcW w:w="2774" w:type="dxa"/>
            <w:vMerge/>
            <w:tcBorders>
              <w:bottom w:val="single" w:sz="4" w:space="0" w:color="auto"/>
            </w:tcBorders>
            <w:shd w:val="clear" w:color="auto" w:fill="auto"/>
          </w:tcPr>
          <w:p w14:paraId="0722DA9C" w14:textId="77777777" w:rsidR="00AE1271" w:rsidRPr="0008626A" w:rsidRDefault="00AE1271" w:rsidP="00FF4076">
            <w:pPr>
              <w:widowControl w:val="0"/>
              <w:autoSpaceDE w:val="0"/>
              <w:autoSpaceDN w:val="0"/>
              <w:adjustRightInd w:val="0"/>
              <w:ind w:firstLine="0"/>
              <w:rPr>
                <w:sz w:val="20"/>
              </w:rPr>
            </w:pPr>
          </w:p>
        </w:tc>
        <w:tc>
          <w:tcPr>
            <w:tcW w:w="3743" w:type="dxa"/>
            <w:gridSpan w:val="2"/>
            <w:vMerge/>
            <w:tcBorders>
              <w:bottom w:val="single" w:sz="4" w:space="0" w:color="auto"/>
            </w:tcBorders>
            <w:shd w:val="clear" w:color="auto" w:fill="auto"/>
          </w:tcPr>
          <w:p w14:paraId="5F294D0A" w14:textId="77777777" w:rsidR="00AE1271" w:rsidRPr="0008626A" w:rsidRDefault="00AE1271" w:rsidP="00FF4076">
            <w:pPr>
              <w:widowControl w:val="0"/>
              <w:autoSpaceDE w:val="0"/>
              <w:autoSpaceDN w:val="0"/>
              <w:adjustRightInd w:val="0"/>
              <w:ind w:firstLine="0"/>
              <w:rPr>
                <w:sz w:val="20"/>
              </w:rPr>
            </w:pPr>
          </w:p>
        </w:tc>
        <w:tc>
          <w:tcPr>
            <w:tcW w:w="1816" w:type="dxa"/>
            <w:gridSpan w:val="2"/>
            <w:tcBorders>
              <w:bottom w:val="single" w:sz="4" w:space="0" w:color="auto"/>
            </w:tcBorders>
            <w:shd w:val="clear" w:color="auto" w:fill="auto"/>
          </w:tcPr>
          <w:p w14:paraId="4E7D6594" w14:textId="77777777" w:rsidR="00AE1271" w:rsidRPr="0008626A" w:rsidRDefault="00AE1271" w:rsidP="00FF4076">
            <w:pPr>
              <w:widowControl w:val="0"/>
              <w:ind w:firstLine="0"/>
              <w:jc w:val="center"/>
              <w:rPr>
                <w:sz w:val="20"/>
              </w:rPr>
            </w:pPr>
            <w:r w:rsidRPr="0008626A">
              <w:rPr>
                <w:sz w:val="20"/>
              </w:rPr>
              <w:t>0.502.11.213</w:t>
            </w:r>
          </w:p>
        </w:tc>
        <w:tc>
          <w:tcPr>
            <w:tcW w:w="1806" w:type="dxa"/>
            <w:gridSpan w:val="2"/>
            <w:tcBorders>
              <w:bottom w:val="single" w:sz="4" w:space="0" w:color="auto"/>
            </w:tcBorders>
            <w:shd w:val="clear" w:color="auto" w:fill="auto"/>
          </w:tcPr>
          <w:p w14:paraId="3BAEBCA7" w14:textId="77777777" w:rsidR="00AE1271" w:rsidRPr="0008626A" w:rsidRDefault="00AE1271" w:rsidP="00FF4076">
            <w:pPr>
              <w:widowControl w:val="0"/>
              <w:ind w:firstLine="0"/>
              <w:jc w:val="center"/>
              <w:rPr>
                <w:sz w:val="20"/>
              </w:rPr>
            </w:pPr>
            <w:r w:rsidRPr="0008626A">
              <w:rPr>
                <w:sz w:val="20"/>
              </w:rPr>
              <w:t>0.502.12.213</w:t>
            </w:r>
          </w:p>
        </w:tc>
      </w:tr>
      <w:tr w:rsidR="00AE1271" w:rsidRPr="0008626A" w14:paraId="72ABA61C" w14:textId="77777777" w:rsidTr="00FD4E61">
        <w:trPr>
          <w:gridAfter w:val="1"/>
          <w:wAfter w:w="128" w:type="dxa"/>
          <w:trHeight w:val="20"/>
        </w:trPr>
        <w:tc>
          <w:tcPr>
            <w:tcW w:w="10139" w:type="dxa"/>
            <w:gridSpan w:val="7"/>
            <w:shd w:val="clear" w:color="auto" w:fill="auto"/>
          </w:tcPr>
          <w:p w14:paraId="6C64D0D0" w14:textId="7903DE3A"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091" w:name="_Toc65047809"/>
            <w:bookmarkStart w:id="1092" w:name="_Toc94016268"/>
            <w:bookmarkStart w:id="1093" w:name="_Toc94017037"/>
            <w:bookmarkStart w:id="1094" w:name="_Toc103589594"/>
            <w:bookmarkStart w:id="1095" w:name="_Toc167792800"/>
            <w:r w:rsidRPr="0008626A">
              <w:rPr>
                <w:b/>
                <w:kern w:val="24"/>
                <w:sz w:val="20"/>
                <w:szCs w:val="20"/>
              </w:rPr>
              <w:t>23.8. Перерегистрация денежных обязательств</w:t>
            </w:r>
            <w:bookmarkEnd w:id="1091"/>
            <w:bookmarkEnd w:id="1092"/>
            <w:bookmarkEnd w:id="1093"/>
            <w:bookmarkEnd w:id="1094"/>
            <w:bookmarkEnd w:id="1095"/>
          </w:p>
        </w:tc>
      </w:tr>
      <w:tr w:rsidR="00AE1271" w:rsidRPr="0008626A" w14:paraId="57E9B47A" w14:textId="77777777" w:rsidTr="00FD4E61">
        <w:trPr>
          <w:gridAfter w:val="1"/>
          <w:wAfter w:w="128" w:type="dxa"/>
          <w:trHeight w:val="20"/>
        </w:trPr>
        <w:tc>
          <w:tcPr>
            <w:tcW w:w="2774" w:type="dxa"/>
            <w:shd w:val="clear" w:color="auto" w:fill="auto"/>
          </w:tcPr>
          <w:p w14:paraId="3E106567" w14:textId="2B2B0258" w:rsidR="00AE1271" w:rsidRPr="0008626A" w:rsidRDefault="00AE1271" w:rsidP="00FF4076">
            <w:pPr>
              <w:widowControl w:val="0"/>
              <w:autoSpaceDE w:val="0"/>
              <w:autoSpaceDN w:val="0"/>
              <w:adjustRightInd w:val="0"/>
              <w:ind w:firstLine="0"/>
              <w:rPr>
                <w:sz w:val="20"/>
              </w:rPr>
            </w:pPr>
            <w:r w:rsidRPr="0008626A">
              <w:rPr>
                <w:sz w:val="20"/>
              </w:rPr>
              <w:t>Перерегистрация принятых денежных обязательств учреждения на текущий, очередной финансовый год, первый и второй годы планового периода.</w:t>
            </w:r>
          </w:p>
        </w:tc>
        <w:tc>
          <w:tcPr>
            <w:tcW w:w="3743" w:type="dxa"/>
            <w:gridSpan w:val="2"/>
            <w:shd w:val="clear" w:color="auto" w:fill="auto"/>
          </w:tcPr>
          <w:p w14:paraId="160EE32F"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 0504833)</w:t>
            </w:r>
          </w:p>
        </w:tc>
        <w:tc>
          <w:tcPr>
            <w:tcW w:w="1816" w:type="dxa"/>
            <w:gridSpan w:val="2"/>
            <w:shd w:val="clear" w:color="auto" w:fill="auto"/>
          </w:tcPr>
          <w:p w14:paraId="542E2F7B" w14:textId="77777777" w:rsidR="00AE1271" w:rsidRPr="0008626A" w:rsidRDefault="00AE1271" w:rsidP="00FF4076">
            <w:pPr>
              <w:widowControl w:val="0"/>
              <w:ind w:firstLine="0"/>
              <w:jc w:val="center"/>
              <w:rPr>
                <w:sz w:val="20"/>
              </w:rPr>
            </w:pPr>
            <w:r w:rsidRPr="0008626A">
              <w:rPr>
                <w:sz w:val="20"/>
              </w:rPr>
              <w:t>0.502.22.ххх</w:t>
            </w:r>
          </w:p>
          <w:p w14:paraId="0AE05E60" w14:textId="77777777" w:rsidR="00AE1271" w:rsidRPr="0008626A" w:rsidRDefault="00AE1271" w:rsidP="00FF4076">
            <w:pPr>
              <w:widowControl w:val="0"/>
              <w:ind w:firstLine="0"/>
              <w:jc w:val="center"/>
              <w:rPr>
                <w:sz w:val="20"/>
              </w:rPr>
            </w:pPr>
            <w:r w:rsidRPr="0008626A">
              <w:rPr>
                <w:sz w:val="20"/>
              </w:rPr>
              <w:t>(22х, 310, 34х)</w:t>
            </w:r>
          </w:p>
          <w:p w14:paraId="5C913070" w14:textId="77777777" w:rsidR="00AE1271" w:rsidRPr="0008626A" w:rsidRDefault="00AE1271" w:rsidP="00FF4076">
            <w:pPr>
              <w:widowControl w:val="0"/>
              <w:ind w:firstLine="0"/>
              <w:jc w:val="center"/>
              <w:rPr>
                <w:sz w:val="20"/>
              </w:rPr>
            </w:pPr>
            <w:r w:rsidRPr="0008626A">
              <w:rPr>
                <w:sz w:val="20"/>
              </w:rPr>
              <w:t>0.502.32.ххх</w:t>
            </w:r>
          </w:p>
          <w:p w14:paraId="6C3C20A3" w14:textId="77777777" w:rsidR="00AE1271" w:rsidRPr="0008626A" w:rsidRDefault="00AE1271" w:rsidP="00FF4076">
            <w:pPr>
              <w:widowControl w:val="0"/>
              <w:ind w:firstLine="0"/>
              <w:jc w:val="center"/>
              <w:rPr>
                <w:sz w:val="20"/>
              </w:rPr>
            </w:pPr>
            <w:r w:rsidRPr="0008626A">
              <w:rPr>
                <w:sz w:val="20"/>
              </w:rPr>
              <w:t>(22х, 310, 34х)</w:t>
            </w:r>
          </w:p>
          <w:p w14:paraId="59BCEE2C" w14:textId="77777777" w:rsidR="00AE1271" w:rsidRPr="0008626A" w:rsidRDefault="00AE1271" w:rsidP="00506B7E">
            <w:pPr>
              <w:widowControl w:val="0"/>
              <w:ind w:firstLine="0"/>
              <w:jc w:val="center"/>
              <w:rPr>
                <w:sz w:val="20"/>
              </w:rPr>
            </w:pPr>
            <w:r w:rsidRPr="0008626A">
              <w:rPr>
                <w:sz w:val="20"/>
              </w:rPr>
              <w:t>0.502.42.ххх</w:t>
            </w:r>
          </w:p>
          <w:p w14:paraId="48FC0EEE" w14:textId="4009E979" w:rsidR="00AE1271" w:rsidRPr="0008626A" w:rsidRDefault="00AE1271" w:rsidP="00506B7E">
            <w:pPr>
              <w:widowControl w:val="0"/>
              <w:ind w:firstLine="0"/>
              <w:jc w:val="center"/>
              <w:rPr>
                <w:sz w:val="20"/>
              </w:rPr>
            </w:pPr>
            <w:r w:rsidRPr="0008626A">
              <w:rPr>
                <w:sz w:val="20"/>
              </w:rPr>
              <w:t>(22х, 310, 34х)</w:t>
            </w:r>
          </w:p>
        </w:tc>
        <w:tc>
          <w:tcPr>
            <w:tcW w:w="1806" w:type="dxa"/>
            <w:gridSpan w:val="2"/>
            <w:shd w:val="clear" w:color="auto" w:fill="auto"/>
          </w:tcPr>
          <w:p w14:paraId="08D59CED" w14:textId="77777777" w:rsidR="00AE1271" w:rsidRPr="0008626A" w:rsidRDefault="00AE1271" w:rsidP="00FF4076">
            <w:pPr>
              <w:widowControl w:val="0"/>
              <w:ind w:firstLine="0"/>
              <w:jc w:val="center"/>
              <w:rPr>
                <w:sz w:val="20"/>
              </w:rPr>
            </w:pPr>
            <w:r w:rsidRPr="0008626A">
              <w:rPr>
                <w:sz w:val="20"/>
              </w:rPr>
              <w:t>0.502.12.ххх</w:t>
            </w:r>
          </w:p>
          <w:p w14:paraId="05F1E91F" w14:textId="77777777" w:rsidR="00AE1271" w:rsidRPr="0008626A" w:rsidRDefault="00AE1271" w:rsidP="00FF4076">
            <w:pPr>
              <w:widowControl w:val="0"/>
              <w:ind w:firstLine="0"/>
              <w:jc w:val="center"/>
              <w:rPr>
                <w:sz w:val="20"/>
              </w:rPr>
            </w:pPr>
            <w:r w:rsidRPr="0008626A">
              <w:rPr>
                <w:sz w:val="20"/>
              </w:rPr>
              <w:t>(22х, 310, 34х)</w:t>
            </w:r>
          </w:p>
          <w:p w14:paraId="2C890681" w14:textId="77777777" w:rsidR="00AE1271" w:rsidRPr="0008626A" w:rsidRDefault="00AE1271" w:rsidP="00FF4076">
            <w:pPr>
              <w:widowControl w:val="0"/>
              <w:ind w:firstLine="0"/>
              <w:jc w:val="center"/>
              <w:rPr>
                <w:sz w:val="20"/>
              </w:rPr>
            </w:pPr>
            <w:r w:rsidRPr="0008626A">
              <w:rPr>
                <w:sz w:val="20"/>
              </w:rPr>
              <w:t>0.502.22.ххх</w:t>
            </w:r>
          </w:p>
          <w:p w14:paraId="49FA4749" w14:textId="77777777" w:rsidR="00AE1271" w:rsidRPr="0008626A" w:rsidRDefault="00AE1271" w:rsidP="00FF4076">
            <w:pPr>
              <w:widowControl w:val="0"/>
              <w:ind w:firstLine="0"/>
              <w:jc w:val="center"/>
              <w:rPr>
                <w:sz w:val="20"/>
              </w:rPr>
            </w:pPr>
            <w:r w:rsidRPr="0008626A">
              <w:rPr>
                <w:sz w:val="20"/>
              </w:rPr>
              <w:t>(22х, 310, 34х)</w:t>
            </w:r>
          </w:p>
          <w:p w14:paraId="218D9F40" w14:textId="77777777" w:rsidR="00AE1271" w:rsidRPr="0008626A" w:rsidRDefault="00AE1271" w:rsidP="00506B7E">
            <w:pPr>
              <w:widowControl w:val="0"/>
              <w:ind w:firstLine="0"/>
              <w:jc w:val="center"/>
              <w:rPr>
                <w:sz w:val="20"/>
              </w:rPr>
            </w:pPr>
            <w:r w:rsidRPr="0008626A">
              <w:rPr>
                <w:sz w:val="20"/>
              </w:rPr>
              <w:t>0.502.32.ххх</w:t>
            </w:r>
          </w:p>
          <w:p w14:paraId="1FCB5E34" w14:textId="51232B06" w:rsidR="00AE1271" w:rsidRPr="0008626A" w:rsidRDefault="00AE1271" w:rsidP="00506B7E">
            <w:pPr>
              <w:widowControl w:val="0"/>
              <w:ind w:firstLine="0"/>
              <w:jc w:val="center"/>
              <w:rPr>
                <w:sz w:val="20"/>
              </w:rPr>
            </w:pPr>
            <w:r w:rsidRPr="0008626A">
              <w:rPr>
                <w:sz w:val="20"/>
              </w:rPr>
              <w:t>(22х, 310, 34х)</w:t>
            </w:r>
          </w:p>
        </w:tc>
      </w:tr>
      <w:tr w:rsidR="00AE1271" w:rsidRPr="0008626A" w14:paraId="6FE4EF2B" w14:textId="77777777" w:rsidTr="00FD4E61">
        <w:trPr>
          <w:gridAfter w:val="1"/>
          <w:wAfter w:w="128" w:type="dxa"/>
          <w:trHeight w:val="20"/>
        </w:trPr>
        <w:tc>
          <w:tcPr>
            <w:tcW w:w="10139" w:type="dxa"/>
            <w:gridSpan w:val="7"/>
            <w:shd w:val="clear" w:color="auto" w:fill="auto"/>
          </w:tcPr>
          <w:p w14:paraId="3BBD8004" w14:textId="78608E2D" w:rsidR="00AE1271" w:rsidRPr="0008626A" w:rsidRDefault="00AE1271" w:rsidP="00420AB2">
            <w:pPr>
              <w:pStyle w:val="aff"/>
              <w:widowControl w:val="0"/>
              <w:tabs>
                <w:tab w:val="left" w:pos="175"/>
              </w:tabs>
              <w:spacing w:before="0" w:beforeAutospacing="0" w:after="0" w:afterAutospacing="0"/>
              <w:jc w:val="both"/>
              <w:textAlignment w:val="baseline"/>
              <w:outlineLvl w:val="0"/>
              <w:rPr>
                <w:b/>
                <w:kern w:val="24"/>
                <w:sz w:val="20"/>
                <w:szCs w:val="20"/>
              </w:rPr>
            </w:pPr>
            <w:bookmarkStart w:id="1096" w:name="_Toc65047810"/>
            <w:bookmarkStart w:id="1097" w:name="_Toc94016269"/>
            <w:bookmarkStart w:id="1098" w:name="_Toc94017038"/>
            <w:bookmarkStart w:id="1099" w:name="_Toc103589595"/>
            <w:bookmarkStart w:id="1100" w:name="_Toc167792801"/>
            <w:r w:rsidRPr="0008626A">
              <w:rPr>
                <w:b/>
                <w:kern w:val="24"/>
                <w:sz w:val="20"/>
                <w:szCs w:val="20"/>
              </w:rPr>
              <w:t>24. Корреспонденция счетов по операциям со счетом бухгалтерского учета 0.504.00 «Сметные (плановые, прогнозные) назначения»</w:t>
            </w:r>
            <w:bookmarkEnd w:id="1096"/>
            <w:bookmarkEnd w:id="1097"/>
            <w:bookmarkEnd w:id="1098"/>
            <w:bookmarkEnd w:id="1099"/>
            <w:bookmarkEnd w:id="1100"/>
          </w:p>
        </w:tc>
      </w:tr>
      <w:tr w:rsidR="00AE1271" w:rsidRPr="0008626A" w14:paraId="030A31DA" w14:textId="77777777" w:rsidTr="00FD4E61">
        <w:trPr>
          <w:gridAfter w:val="1"/>
          <w:wAfter w:w="128" w:type="dxa"/>
          <w:trHeight w:val="20"/>
        </w:trPr>
        <w:tc>
          <w:tcPr>
            <w:tcW w:w="10139" w:type="dxa"/>
            <w:gridSpan w:val="7"/>
            <w:shd w:val="clear" w:color="auto" w:fill="auto"/>
          </w:tcPr>
          <w:p w14:paraId="3CB83D08" w14:textId="4F932350" w:rsidR="00AE1271" w:rsidRPr="0008626A" w:rsidRDefault="00AE1271" w:rsidP="00F45392">
            <w:pPr>
              <w:pStyle w:val="aff"/>
              <w:widowControl w:val="0"/>
              <w:tabs>
                <w:tab w:val="left" w:pos="175"/>
              </w:tabs>
              <w:spacing w:before="0" w:beforeAutospacing="0" w:after="0" w:afterAutospacing="0"/>
              <w:jc w:val="both"/>
              <w:textAlignment w:val="baseline"/>
              <w:outlineLvl w:val="1"/>
              <w:rPr>
                <w:b/>
                <w:kern w:val="24"/>
                <w:sz w:val="20"/>
                <w:szCs w:val="20"/>
              </w:rPr>
            </w:pPr>
            <w:bookmarkStart w:id="1101" w:name="_Toc12469473"/>
            <w:bookmarkStart w:id="1102" w:name="_Toc65047811"/>
            <w:bookmarkStart w:id="1103" w:name="_Toc94016270"/>
            <w:bookmarkStart w:id="1104" w:name="_Toc94017039"/>
            <w:bookmarkStart w:id="1105" w:name="_Toc103589596"/>
            <w:bookmarkStart w:id="1106" w:name="_Toc167792802"/>
            <w:r w:rsidRPr="0008626A">
              <w:rPr>
                <w:b/>
                <w:kern w:val="24"/>
                <w:sz w:val="20"/>
                <w:szCs w:val="20"/>
              </w:rPr>
              <w:t>24.1. Ввод плановых показателей по доходам в соответствии с утвержденным Планом ФХД, поступление дохода</w:t>
            </w:r>
            <w:bookmarkEnd w:id="1101"/>
            <w:bookmarkEnd w:id="1102"/>
            <w:bookmarkEnd w:id="1103"/>
            <w:bookmarkEnd w:id="1104"/>
            <w:bookmarkEnd w:id="1105"/>
            <w:bookmarkEnd w:id="1106"/>
          </w:p>
        </w:tc>
      </w:tr>
      <w:tr w:rsidR="00AE1271" w:rsidRPr="0008626A" w14:paraId="3DC56047" w14:textId="77777777" w:rsidTr="00FD4E61">
        <w:trPr>
          <w:gridAfter w:val="1"/>
          <w:wAfter w:w="128" w:type="dxa"/>
          <w:trHeight w:val="20"/>
        </w:trPr>
        <w:tc>
          <w:tcPr>
            <w:tcW w:w="2774" w:type="dxa"/>
            <w:shd w:val="clear" w:color="auto" w:fill="auto"/>
          </w:tcPr>
          <w:p w14:paraId="392738C9" w14:textId="46A5CD58" w:rsidR="00AE1271" w:rsidRPr="0008626A" w:rsidRDefault="00AE1271" w:rsidP="00FF4076">
            <w:pPr>
              <w:widowControl w:val="0"/>
              <w:ind w:firstLine="0"/>
              <w:rPr>
                <w:sz w:val="20"/>
              </w:rPr>
            </w:pPr>
            <w:r w:rsidRPr="0008626A">
              <w:rPr>
                <w:sz w:val="20"/>
              </w:rPr>
              <w:t>Принятие к учету показателей Плана ФХД в части доходов от субсидии на государственное задание</w:t>
            </w:r>
          </w:p>
        </w:tc>
        <w:tc>
          <w:tcPr>
            <w:tcW w:w="3743" w:type="dxa"/>
            <w:gridSpan w:val="2"/>
            <w:shd w:val="clear" w:color="auto" w:fill="auto"/>
          </w:tcPr>
          <w:p w14:paraId="30BA4087" w14:textId="77777777" w:rsidR="00AE1271" w:rsidRPr="0008626A" w:rsidRDefault="00AE1271" w:rsidP="00FF4076">
            <w:pPr>
              <w:widowControl w:val="0"/>
              <w:ind w:firstLine="0"/>
              <w:rPr>
                <w:sz w:val="20"/>
              </w:rPr>
            </w:pPr>
          </w:p>
        </w:tc>
        <w:tc>
          <w:tcPr>
            <w:tcW w:w="1816" w:type="dxa"/>
            <w:gridSpan w:val="2"/>
            <w:shd w:val="clear" w:color="auto" w:fill="auto"/>
          </w:tcPr>
          <w:p w14:paraId="744A4CC9" w14:textId="77777777" w:rsidR="00AE1271" w:rsidRPr="0008626A" w:rsidRDefault="00AE1271" w:rsidP="00FF4076">
            <w:pPr>
              <w:widowControl w:val="0"/>
              <w:autoSpaceDE w:val="0"/>
              <w:autoSpaceDN w:val="0"/>
              <w:adjustRightInd w:val="0"/>
              <w:ind w:firstLine="0"/>
              <w:jc w:val="center"/>
              <w:rPr>
                <w:sz w:val="20"/>
              </w:rPr>
            </w:pPr>
          </w:p>
        </w:tc>
        <w:tc>
          <w:tcPr>
            <w:tcW w:w="1806" w:type="dxa"/>
            <w:gridSpan w:val="2"/>
            <w:shd w:val="clear" w:color="auto" w:fill="auto"/>
          </w:tcPr>
          <w:p w14:paraId="6170C1BD" w14:textId="77777777" w:rsidR="00AE1271" w:rsidRPr="0008626A" w:rsidRDefault="00AE1271" w:rsidP="00FF4076">
            <w:pPr>
              <w:widowControl w:val="0"/>
              <w:autoSpaceDE w:val="0"/>
              <w:autoSpaceDN w:val="0"/>
              <w:adjustRightInd w:val="0"/>
              <w:ind w:firstLine="0"/>
              <w:jc w:val="center"/>
              <w:rPr>
                <w:sz w:val="20"/>
              </w:rPr>
            </w:pPr>
          </w:p>
        </w:tc>
      </w:tr>
      <w:tr w:rsidR="00AE1271" w:rsidRPr="0008626A" w14:paraId="57F364B3" w14:textId="77777777" w:rsidTr="00FD4E61">
        <w:trPr>
          <w:gridAfter w:val="1"/>
          <w:wAfter w:w="128" w:type="dxa"/>
          <w:trHeight w:val="20"/>
        </w:trPr>
        <w:tc>
          <w:tcPr>
            <w:tcW w:w="2774" w:type="dxa"/>
            <w:shd w:val="clear" w:color="auto" w:fill="auto"/>
          </w:tcPr>
          <w:p w14:paraId="580B5DDB" w14:textId="7A15FC2C" w:rsidR="00AE1271" w:rsidRPr="0008626A" w:rsidRDefault="00AE1271" w:rsidP="00FF4076">
            <w:pPr>
              <w:widowControl w:val="0"/>
              <w:ind w:firstLine="0"/>
              <w:rPr>
                <w:sz w:val="20"/>
              </w:rPr>
            </w:pPr>
            <w:r w:rsidRPr="0008626A">
              <w:rPr>
                <w:sz w:val="20"/>
              </w:rPr>
              <w:t>- соглашение о предоставлении субсидии заключено в текущем финансовом году на текущий финансовый год</w:t>
            </w:r>
          </w:p>
        </w:tc>
        <w:tc>
          <w:tcPr>
            <w:tcW w:w="3743" w:type="dxa"/>
            <w:gridSpan w:val="2"/>
            <w:vMerge w:val="restart"/>
            <w:shd w:val="clear" w:color="auto" w:fill="auto"/>
          </w:tcPr>
          <w:p w14:paraId="471C8123" w14:textId="77777777" w:rsidR="00AE1271" w:rsidRPr="0008626A" w:rsidRDefault="00AE1271" w:rsidP="00FF4076">
            <w:pPr>
              <w:widowControl w:val="0"/>
              <w:ind w:firstLine="0"/>
              <w:rPr>
                <w:sz w:val="20"/>
              </w:rPr>
            </w:pPr>
            <w:r w:rsidRPr="0008626A">
              <w:rPr>
                <w:sz w:val="20"/>
              </w:rPr>
              <w:t>Утвержденный План ФХД</w:t>
            </w:r>
          </w:p>
          <w:p w14:paraId="2B92E8BE"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DF7905F" w14:textId="3F37ABDB" w:rsidR="00AE1271" w:rsidRPr="0008626A" w:rsidRDefault="00AE1271" w:rsidP="00FF4076">
            <w:pPr>
              <w:widowControl w:val="0"/>
              <w:autoSpaceDE w:val="0"/>
              <w:autoSpaceDN w:val="0"/>
              <w:adjustRightInd w:val="0"/>
              <w:ind w:firstLine="0"/>
              <w:jc w:val="center"/>
              <w:rPr>
                <w:sz w:val="20"/>
              </w:rPr>
            </w:pPr>
            <w:r w:rsidRPr="0008626A">
              <w:rPr>
                <w:sz w:val="20"/>
              </w:rPr>
              <w:t>4.507.10.131</w:t>
            </w:r>
          </w:p>
        </w:tc>
        <w:tc>
          <w:tcPr>
            <w:tcW w:w="1806" w:type="dxa"/>
            <w:gridSpan w:val="2"/>
            <w:shd w:val="clear" w:color="auto" w:fill="auto"/>
          </w:tcPr>
          <w:p w14:paraId="5D6A7410" w14:textId="11600FDF" w:rsidR="00AE1271" w:rsidRPr="0008626A" w:rsidRDefault="00AE1271" w:rsidP="00FF4076">
            <w:pPr>
              <w:widowControl w:val="0"/>
              <w:autoSpaceDE w:val="0"/>
              <w:autoSpaceDN w:val="0"/>
              <w:adjustRightInd w:val="0"/>
              <w:ind w:firstLine="0"/>
              <w:jc w:val="center"/>
              <w:rPr>
                <w:sz w:val="20"/>
              </w:rPr>
            </w:pPr>
            <w:r w:rsidRPr="0008626A">
              <w:rPr>
                <w:sz w:val="20"/>
              </w:rPr>
              <w:t>4.504.11.131</w:t>
            </w:r>
          </w:p>
        </w:tc>
      </w:tr>
      <w:tr w:rsidR="00AE1271" w:rsidRPr="0008626A" w14:paraId="1EF7834D" w14:textId="77777777" w:rsidTr="00FD4E61">
        <w:trPr>
          <w:gridAfter w:val="1"/>
          <w:wAfter w:w="128" w:type="dxa"/>
          <w:trHeight w:val="20"/>
        </w:trPr>
        <w:tc>
          <w:tcPr>
            <w:tcW w:w="2774" w:type="dxa"/>
            <w:shd w:val="clear" w:color="auto" w:fill="auto"/>
          </w:tcPr>
          <w:p w14:paraId="2F6B0D88" w14:textId="1020B8D5" w:rsidR="00AE1271" w:rsidRPr="0008626A" w:rsidRDefault="00AE1271" w:rsidP="00FF4076">
            <w:pPr>
              <w:widowControl w:val="0"/>
              <w:ind w:firstLine="0"/>
              <w:rPr>
                <w:sz w:val="20"/>
              </w:rPr>
            </w:pPr>
            <w:r w:rsidRPr="0008626A">
              <w:rPr>
                <w:sz w:val="20"/>
              </w:rPr>
              <w:t>- соглашение о предоставлении субсидии заключено на очередной год в текущем финансовом году</w:t>
            </w:r>
          </w:p>
        </w:tc>
        <w:tc>
          <w:tcPr>
            <w:tcW w:w="3743" w:type="dxa"/>
            <w:gridSpan w:val="2"/>
            <w:vMerge/>
            <w:shd w:val="clear" w:color="auto" w:fill="auto"/>
          </w:tcPr>
          <w:p w14:paraId="38F2E077" w14:textId="77777777" w:rsidR="00AE1271" w:rsidRPr="0008626A" w:rsidRDefault="00AE1271" w:rsidP="00FF4076">
            <w:pPr>
              <w:widowControl w:val="0"/>
              <w:ind w:firstLine="0"/>
              <w:rPr>
                <w:sz w:val="20"/>
              </w:rPr>
            </w:pPr>
          </w:p>
        </w:tc>
        <w:tc>
          <w:tcPr>
            <w:tcW w:w="1816" w:type="dxa"/>
            <w:gridSpan w:val="2"/>
            <w:shd w:val="clear" w:color="auto" w:fill="auto"/>
          </w:tcPr>
          <w:p w14:paraId="589A08B3" w14:textId="3314C498" w:rsidR="00AE1271" w:rsidRPr="0008626A" w:rsidRDefault="00AE1271" w:rsidP="00FF4076">
            <w:pPr>
              <w:widowControl w:val="0"/>
              <w:autoSpaceDE w:val="0"/>
              <w:autoSpaceDN w:val="0"/>
              <w:adjustRightInd w:val="0"/>
              <w:ind w:firstLine="0"/>
              <w:jc w:val="center"/>
              <w:rPr>
                <w:sz w:val="20"/>
              </w:rPr>
            </w:pPr>
            <w:r w:rsidRPr="0008626A">
              <w:rPr>
                <w:sz w:val="20"/>
              </w:rPr>
              <w:t>4.507.20.131</w:t>
            </w:r>
          </w:p>
        </w:tc>
        <w:tc>
          <w:tcPr>
            <w:tcW w:w="1806" w:type="dxa"/>
            <w:gridSpan w:val="2"/>
            <w:shd w:val="clear" w:color="auto" w:fill="auto"/>
          </w:tcPr>
          <w:p w14:paraId="284CA235" w14:textId="0B65EF91" w:rsidR="00AE1271" w:rsidRPr="0008626A" w:rsidRDefault="00AE1271" w:rsidP="00FF4076">
            <w:pPr>
              <w:widowControl w:val="0"/>
              <w:autoSpaceDE w:val="0"/>
              <w:autoSpaceDN w:val="0"/>
              <w:adjustRightInd w:val="0"/>
              <w:ind w:firstLine="0"/>
              <w:jc w:val="center"/>
              <w:rPr>
                <w:sz w:val="20"/>
              </w:rPr>
            </w:pPr>
            <w:r w:rsidRPr="0008626A">
              <w:rPr>
                <w:sz w:val="20"/>
              </w:rPr>
              <w:t>4.504.21.131</w:t>
            </w:r>
          </w:p>
        </w:tc>
      </w:tr>
      <w:tr w:rsidR="00AE1271" w:rsidRPr="0008626A" w14:paraId="28058D6C" w14:textId="77777777" w:rsidTr="00FD4E61">
        <w:trPr>
          <w:gridAfter w:val="1"/>
          <w:wAfter w:w="128" w:type="dxa"/>
          <w:trHeight w:val="20"/>
        </w:trPr>
        <w:tc>
          <w:tcPr>
            <w:tcW w:w="2774" w:type="dxa"/>
            <w:shd w:val="clear" w:color="auto" w:fill="auto"/>
          </w:tcPr>
          <w:p w14:paraId="1874F5B8" w14:textId="7A50FDAC" w:rsidR="00AE1271" w:rsidRPr="0008626A" w:rsidRDefault="00AE1271" w:rsidP="00FF4076">
            <w:pPr>
              <w:widowControl w:val="0"/>
              <w:autoSpaceDE w:val="0"/>
              <w:autoSpaceDN w:val="0"/>
              <w:adjustRightInd w:val="0"/>
              <w:ind w:firstLine="0"/>
              <w:rPr>
                <w:sz w:val="20"/>
              </w:rPr>
            </w:pPr>
            <w:r w:rsidRPr="0008626A">
              <w:rPr>
                <w:sz w:val="20"/>
              </w:rPr>
              <w:t>- соглашение о предоставлении субсидии заключено на первый, следующим за очередным годом</w:t>
            </w:r>
          </w:p>
        </w:tc>
        <w:tc>
          <w:tcPr>
            <w:tcW w:w="3743" w:type="dxa"/>
            <w:gridSpan w:val="2"/>
            <w:vMerge/>
            <w:shd w:val="clear" w:color="auto" w:fill="auto"/>
          </w:tcPr>
          <w:p w14:paraId="5A035807" w14:textId="77777777" w:rsidR="00AE1271" w:rsidRPr="0008626A" w:rsidRDefault="00AE1271" w:rsidP="00FF4076">
            <w:pPr>
              <w:widowControl w:val="0"/>
              <w:ind w:firstLine="0"/>
              <w:rPr>
                <w:sz w:val="20"/>
              </w:rPr>
            </w:pPr>
          </w:p>
        </w:tc>
        <w:tc>
          <w:tcPr>
            <w:tcW w:w="1816" w:type="dxa"/>
            <w:gridSpan w:val="2"/>
            <w:shd w:val="clear" w:color="auto" w:fill="auto"/>
          </w:tcPr>
          <w:p w14:paraId="4D54E99F" w14:textId="6DA094E5" w:rsidR="00AE1271" w:rsidRPr="0008626A" w:rsidRDefault="00AE1271" w:rsidP="00FF4076">
            <w:pPr>
              <w:widowControl w:val="0"/>
              <w:ind w:firstLine="0"/>
              <w:jc w:val="center"/>
              <w:rPr>
                <w:sz w:val="20"/>
              </w:rPr>
            </w:pPr>
            <w:r w:rsidRPr="0008626A">
              <w:rPr>
                <w:sz w:val="20"/>
              </w:rPr>
              <w:t>4.507.30.131</w:t>
            </w:r>
          </w:p>
        </w:tc>
        <w:tc>
          <w:tcPr>
            <w:tcW w:w="1806" w:type="dxa"/>
            <w:gridSpan w:val="2"/>
            <w:shd w:val="clear" w:color="auto" w:fill="auto"/>
          </w:tcPr>
          <w:p w14:paraId="4D9353E0" w14:textId="7D90C8D1" w:rsidR="00AE1271" w:rsidRPr="0008626A" w:rsidRDefault="00AE1271" w:rsidP="00FF4076">
            <w:pPr>
              <w:widowControl w:val="0"/>
              <w:ind w:firstLine="0"/>
              <w:jc w:val="center"/>
              <w:rPr>
                <w:sz w:val="20"/>
              </w:rPr>
            </w:pPr>
            <w:r w:rsidRPr="0008626A">
              <w:rPr>
                <w:sz w:val="20"/>
              </w:rPr>
              <w:t>4.504.31.131</w:t>
            </w:r>
          </w:p>
        </w:tc>
      </w:tr>
      <w:tr w:rsidR="00AE1271" w:rsidRPr="0008626A" w14:paraId="1220AFD4" w14:textId="77777777" w:rsidTr="00FD4E61">
        <w:trPr>
          <w:gridAfter w:val="1"/>
          <w:wAfter w:w="128" w:type="dxa"/>
          <w:trHeight w:val="20"/>
        </w:trPr>
        <w:tc>
          <w:tcPr>
            <w:tcW w:w="2774" w:type="dxa"/>
            <w:shd w:val="clear" w:color="auto" w:fill="auto"/>
          </w:tcPr>
          <w:p w14:paraId="780F21ED" w14:textId="5E964A1B" w:rsidR="00AE1271" w:rsidRPr="0008626A" w:rsidRDefault="00AE1271" w:rsidP="00FF4076">
            <w:pPr>
              <w:widowControl w:val="0"/>
              <w:ind w:firstLine="0"/>
              <w:rPr>
                <w:sz w:val="20"/>
              </w:rPr>
            </w:pPr>
            <w:r w:rsidRPr="0008626A">
              <w:rPr>
                <w:sz w:val="20"/>
              </w:rPr>
              <w:t>Увеличение показателей Плана ФХД в связи с увеличением размера субсидии</w:t>
            </w:r>
          </w:p>
        </w:tc>
        <w:tc>
          <w:tcPr>
            <w:tcW w:w="3743" w:type="dxa"/>
            <w:gridSpan w:val="2"/>
            <w:shd w:val="clear" w:color="auto" w:fill="auto"/>
          </w:tcPr>
          <w:p w14:paraId="77957C0D" w14:textId="77777777" w:rsidR="00AE1271" w:rsidRPr="0008626A" w:rsidRDefault="00AE1271" w:rsidP="00FF4076">
            <w:pPr>
              <w:widowControl w:val="0"/>
              <w:ind w:firstLine="0"/>
              <w:rPr>
                <w:sz w:val="20"/>
              </w:rPr>
            </w:pPr>
            <w:r w:rsidRPr="0008626A">
              <w:rPr>
                <w:sz w:val="20"/>
              </w:rPr>
              <w:t>Дополнительное соглашение</w:t>
            </w:r>
          </w:p>
          <w:p w14:paraId="3CC501C6"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6CE1D6ED" w14:textId="77777777" w:rsidR="00AE1271" w:rsidRPr="0008626A" w:rsidRDefault="00AE1271" w:rsidP="00FF4076">
            <w:pPr>
              <w:widowControl w:val="0"/>
              <w:ind w:firstLine="0"/>
              <w:jc w:val="center"/>
              <w:rPr>
                <w:sz w:val="20"/>
              </w:rPr>
            </w:pPr>
            <w:r w:rsidRPr="0008626A">
              <w:rPr>
                <w:sz w:val="20"/>
              </w:rPr>
              <w:t>4.507.10.131</w:t>
            </w:r>
          </w:p>
        </w:tc>
        <w:tc>
          <w:tcPr>
            <w:tcW w:w="1806" w:type="dxa"/>
            <w:gridSpan w:val="2"/>
            <w:shd w:val="clear" w:color="auto" w:fill="auto"/>
          </w:tcPr>
          <w:p w14:paraId="2EFF45AC" w14:textId="77777777" w:rsidR="00AE1271" w:rsidRPr="0008626A" w:rsidRDefault="00AE1271" w:rsidP="00FF4076">
            <w:pPr>
              <w:widowControl w:val="0"/>
              <w:ind w:firstLine="0"/>
              <w:jc w:val="center"/>
              <w:rPr>
                <w:sz w:val="20"/>
              </w:rPr>
            </w:pPr>
            <w:r w:rsidRPr="0008626A">
              <w:rPr>
                <w:sz w:val="20"/>
              </w:rPr>
              <w:t>4.504.11.131</w:t>
            </w:r>
          </w:p>
        </w:tc>
      </w:tr>
      <w:tr w:rsidR="00AE1271" w:rsidRPr="0008626A" w14:paraId="2B09E296" w14:textId="77777777" w:rsidTr="00FD4E61">
        <w:trPr>
          <w:gridAfter w:val="1"/>
          <w:wAfter w:w="128" w:type="dxa"/>
          <w:trHeight w:val="20"/>
        </w:trPr>
        <w:tc>
          <w:tcPr>
            <w:tcW w:w="2774" w:type="dxa"/>
            <w:shd w:val="clear" w:color="auto" w:fill="auto"/>
          </w:tcPr>
          <w:p w14:paraId="0B06116A" w14:textId="54D77A93" w:rsidR="00AE1271" w:rsidRPr="0008626A" w:rsidRDefault="00AE1271" w:rsidP="00FF4076">
            <w:pPr>
              <w:widowControl w:val="0"/>
              <w:ind w:firstLine="0"/>
              <w:rPr>
                <w:sz w:val="20"/>
              </w:rPr>
            </w:pPr>
            <w:r w:rsidRPr="0008626A">
              <w:rPr>
                <w:sz w:val="20"/>
              </w:rPr>
              <w:t>Уменьшение показателей Плана ФХД в связи с уменьшением размера субсидии</w:t>
            </w:r>
          </w:p>
        </w:tc>
        <w:tc>
          <w:tcPr>
            <w:tcW w:w="3743" w:type="dxa"/>
            <w:gridSpan w:val="2"/>
            <w:shd w:val="clear" w:color="auto" w:fill="auto"/>
          </w:tcPr>
          <w:p w14:paraId="02D6C83C" w14:textId="77777777" w:rsidR="00AE1271" w:rsidRPr="0008626A" w:rsidRDefault="00AE1271" w:rsidP="00FF4076">
            <w:pPr>
              <w:widowControl w:val="0"/>
              <w:ind w:firstLine="0"/>
              <w:rPr>
                <w:sz w:val="20"/>
              </w:rPr>
            </w:pPr>
            <w:r w:rsidRPr="0008626A">
              <w:rPr>
                <w:sz w:val="20"/>
              </w:rPr>
              <w:t>Дополнительное соглашение</w:t>
            </w:r>
          </w:p>
          <w:p w14:paraId="04CC462B"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2BACA515" w14:textId="57FCF6DD" w:rsidR="00AE1271" w:rsidRPr="0008626A" w:rsidRDefault="00AE1271" w:rsidP="00FF4076">
            <w:pPr>
              <w:widowControl w:val="0"/>
              <w:autoSpaceDE w:val="0"/>
              <w:autoSpaceDN w:val="0"/>
              <w:adjustRightInd w:val="0"/>
              <w:ind w:firstLine="0"/>
              <w:jc w:val="center"/>
              <w:rPr>
                <w:sz w:val="20"/>
              </w:rPr>
            </w:pPr>
            <w:r w:rsidRPr="0008626A">
              <w:rPr>
                <w:sz w:val="20"/>
              </w:rPr>
              <w:t>4.504.х1.131</w:t>
            </w:r>
          </w:p>
        </w:tc>
        <w:tc>
          <w:tcPr>
            <w:tcW w:w="1806" w:type="dxa"/>
            <w:gridSpan w:val="2"/>
            <w:shd w:val="clear" w:color="auto" w:fill="auto"/>
          </w:tcPr>
          <w:p w14:paraId="1945EFB6" w14:textId="1E9753E1" w:rsidR="00AE1271" w:rsidRPr="0008626A" w:rsidRDefault="00AE1271" w:rsidP="00FF4076">
            <w:pPr>
              <w:widowControl w:val="0"/>
              <w:autoSpaceDE w:val="0"/>
              <w:autoSpaceDN w:val="0"/>
              <w:adjustRightInd w:val="0"/>
              <w:ind w:firstLine="0"/>
              <w:jc w:val="center"/>
              <w:rPr>
                <w:sz w:val="20"/>
              </w:rPr>
            </w:pPr>
            <w:r w:rsidRPr="0008626A">
              <w:rPr>
                <w:sz w:val="20"/>
              </w:rPr>
              <w:t>4.507.х0.131</w:t>
            </w:r>
          </w:p>
        </w:tc>
      </w:tr>
      <w:tr w:rsidR="00AE1271" w:rsidRPr="0008626A" w14:paraId="103A42D5" w14:textId="77777777" w:rsidTr="00FD4E61">
        <w:trPr>
          <w:gridAfter w:val="1"/>
          <w:wAfter w:w="128" w:type="dxa"/>
          <w:trHeight w:val="20"/>
        </w:trPr>
        <w:tc>
          <w:tcPr>
            <w:tcW w:w="2774" w:type="dxa"/>
            <w:shd w:val="clear" w:color="auto" w:fill="auto"/>
          </w:tcPr>
          <w:p w14:paraId="35465EEF" w14:textId="77777777" w:rsidR="00AE1271" w:rsidRPr="0008626A" w:rsidRDefault="00AE1271" w:rsidP="00FF4076">
            <w:pPr>
              <w:widowControl w:val="0"/>
              <w:ind w:firstLine="0"/>
              <w:rPr>
                <w:sz w:val="20"/>
              </w:rPr>
            </w:pPr>
            <w:r w:rsidRPr="0008626A">
              <w:rPr>
                <w:sz w:val="20"/>
              </w:rPr>
              <w:t>Принятие к учету показателей Плана ФХД в части доходов от субсидии на иные цели (в том числе предоставленной под фактическую потребность):</w:t>
            </w:r>
          </w:p>
        </w:tc>
        <w:tc>
          <w:tcPr>
            <w:tcW w:w="3743" w:type="dxa"/>
            <w:gridSpan w:val="2"/>
            <w:shd w:val="clear" w:color="auto" w:fill="auto"/>
          </w:tcPr>
          <w:p w14:paraId="67B4CF20" w14:textId="77777777" w:rsidR="00AE1271" w:rsidRPr="0008626A" w:rsidRDefault="00AE1271" w:rsidP="00FF4076">
            <w:pPr>
              <w:widowControl w:val="0"/>
              <w:ind w:firstLine="0"/>
              <w:rPr>
                <w:sz w:val="20"/>
              </w:rPr>
            </w:pPr>
          </w:p>
        </w:tc>
        <w:tc>
          <w:tcPr>
            <w:tcW w:w="1816" w:type="dxa"/>
            <w:gridSpan w:val="2"/>
            <w:shd w:val="clear" w:color="auto" w:fill="auto"/>
          </w:tcPr>
          <w:p w14:paraId="1E7AEE15" w14:textId="77777777" w:rsidR="00AE1271" w:rsidRPr="0008626A" w:rsidRDefault="00AE1271" w:rsidP="00FF4076">
            <w:pPr>
              <w:widowControl w:val="0"/>
              <w:autoSpaceDE w:val="0"/>
              <w:autoSpaceDN w:val="0"/>
              <w:adjustRightInd w:val="0"/>
              <w:ind w:firstLine="0"/>
              <w:jc w:val="center"/>
              <w:rPr>
                <w:sz w:val="20"/>
              </w:rPr>
            </w:pPr>
          </w:p>
        </w:tc>
        <w:tc>
          <w:tcPr>
            <w:tcW w:w="1806" w:type="dxa"/>
            <w:gridSpan w:val="2"/>
            <w:shd w:val="clear" w:color="auto" w:fill="auto"/>
          </w:tcPr>
          <w:p w14:paraId="6D0C698D" w14:textId="77777777" w:rsidR="00AE1271" w:rsidRPr="0008626A" w:rsidRDefault="00AE1271" w:rsidP="00FF4076">
            <w:pPr>
              <w:widowControl w:val="0"/>
              <w:autoSpaceDE w:val="0"/>
              <w:autoSpaceDN w:val="0"/>
              <w:adjustRightInd w:val="0"/>
              <w:ind w:firstLine="0"/>
              <w:jc w:val="center"/>
              <w:rPr>
                <w:sz w:val="20"/>
              </w:rPr>
            </w:pPr>
          </w:p>
        </w:tc>
      </w:tr>
      <w:tr w:rsidR="00AE1271" w:rsidRPr="0008626A" w14:paraId="301F0D9D" w14:textId="77777777" w:rsidTr="00FD4E61">
        <w:trPr>
          <w:gridAfter w:val="1"/>
          <w:wAfter w:w="128" w:type="dxa"/>
          <w:trHeight w:val="20"/>
        </w:trPr>
        <w:tc>
          <w:tcPr>
            <w:tcW w:w="2774" w:type="dxa"/>
            <w:shd w:val="clear" w:color="auto" w:fill="auto"/>
          </w:tcPr>
          <w:p w14:paraId="5A06ACE0" w14:textId="3FBA5C3D" w:rsidR="00AE1271" w:rsidRPr="0008626A" w:rsidRDefault="00AE1271" w:rsidP="00FF4076">
            <w:pPr>
              <w:widowControl w:val="0"/>
              <w:ind w:firstLine="0"/>
              <w:rPr>
                <w:sz w:val="20"/>
              </w:rPr>
            </w:pPr>
            <w:r w:rsidRPr="0008626A">
              <w:rPr>
                <w:sz w:val="20"/>
              </w:rPr>
              <w:t>-соглашение о предоставлении субсидии заключено в текущем финансовом году на текущий финансовый год</w:t>
            </w:r>
          </w:p>
        </w:tc>
        <w:tc>
          <w:tcPr>
            <w:tcW w:w="3743" w:type="dxa"/>
            <w:gridSpan w:val="2"/>
            <w:vMerge w:val="restart"/>
            <w:shd w:val="clear" w:color="auto" w:fill="auto"/>
          </w:tcPr>
          <w:p w14:paraId="03AD33D7" w14:textId="77777777" w:rsidR="00AE1271" w:rsidRPr="0008626A" w:rsidRDefault="00AE1271" w:rsidP="00FF4076">
            <w:pPr>
              <w:widowControl w:val="0"/>
              <w:ind w:firstLine="0"/>
              <w:rPr>
                <w:sz w:val="20"/>
              </w:rPr>
            </w:pPr>
            <w:r w:rsidRPr="0008626A">
              <w:rPr>
                <w:sz w:val="20"/>
              </w:rPr>
              <w:t>Утвержденный План ФХД</w:t>
            </w:r>
          </w:p>
          <w:p w14:paraId="4D22FB25" w14:textId="26AA6B2A"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E66CB44" w14:textId="77777777" w:rsidR="00AE1271" w:rsidRPr="0008626A" w:rsidRDefault="00AE1271" w:rsidP="00FF4076">
            <w:pPr>
              <w:widowControl w:val="0"/>
              <w:autoSpaceDE w:val="0"/>
              <w:autoSpaceDN w:val="0"/>
              <w:adjustRightInd w:val="0"/>
              <w:ind w:firstLine="0"/>
              <w:jc w:val="center"/>
              <w:rPr>
                <w:sz w:val="20"/>
              </w:rPr>
            </w:pPr>
            <w:r w:rsidRPr="0008626A">
              <w:rPr>
                <w:sz w:val="20"/>
              </w:rPr>
              <w:t>5.507.10.152</w:t>
            </w:r>
          </w:p>
          <w:p w14:paraId="52099840" w14:textId="4890EF88" w:rsidR="00AE1271" w:rsidRPr="0008626A" w:rsidRDefault="00AE1271" w:rsidP="00FF4076">
            <w:pPr>
              <w:widowControl w:val="0"/>
              <w:autoSpaceDE w:val="0"/>
              <w:autoSpaceDN w:val="0"/>
              <w:adjustRightInd w:val="0"/>
              <w:ind w:firstLine="0"/>
              <w:jc w:val="center"/>
              <w:rPr>
                <w:sz w:val="20"/>
              </w:rPr>
            </w:pPr>
            <w:r w:rsidRPr="0008626A">
              <w:rPr>
                <w:sz w:val="20"/>
              </w:rPr>
              <w:t>5.507.10.162</w:t>
            </w:r>
          </w:p>
        </w:tc>
        <w:tc>
          <w:tcPr>
            <w:tcW w:w="1806" w:type="dxa"/>
            <w:gridSpan w:val="2"/>
            <w:shd w:val="clear" w:color="auto" w:fill="auto"/>
          </w:tcPr>
          <w:p w14:paraId="3F0A4E42" w14:textId="77777777" w:rsidR="00AE1271" w:rsidRPr="0008626A" w:rsidRDefault="00AE1271" w:rsidP="00FF4076">
            <w:pPr>
              <w:widowControl w:val="0"/>
              <w:autoSpaceDE w:val="0"/>
              <w:autoSpaceDN w:val="0"/>
              <w:adjustRightInd w:val="0"/>
              <w:ind w:firstLine="0"/>
              <w:jc w:val="center"/>
              <w:rPr>
                <w:sz w:val="20"/>
              </w:rPr>
            </w:pPr>
            <w:r w:rsidRPr="0008626A">
              <w:rPr>
                <w:sz w:val="20"/>
              </w:rPr>
              <w:t>5.504.11.152</w:t>
            </w:r>
          </w:p>
          <w:p w14:paraId="5522B8F9" w14:textId="09692042" w:rsidR="00AE1271" w:rsidRPr="0008626A" w:rsidRDefault="00AE1271" w:rsidP="00FF4076">
            <w:pPr>
              <w:widowControl w:val="0"/>
              <w:autoSpaceDE w:val="0"/>
              <w:autoSpaceDN w:val="0"/>
              <w:adjustRightInd w:val="0"/>
              <w:ind w:firstLine="0"/>
              <w:jc w:val="center"/>
              <w:rPr>
                <w:sz w:val="20"/>
              </w:rPr>
            </w:pPr>
            <w:r w:rsidRPr="0008626A">
              <w:rPr>
                <w:sz w:val="20"/>
              </w:rPr>
              <w:t>5.504.11.162</w:t>
            </w:r>
          </w:p>
        </w:tc>
      </w:tr>
      <w:tr w:rsidR="00AE1271" w:rsidRPr="0008626A" w14:paraId="36A69D9A" w14:textId="77777777" w:rsidTr="00FD4E61">
        <w:trPr>
          <w:gridAfter w:val="1"/>
          <w:wAfter w:w="128" w:type="dxa"/>
          <w:trHeight w:val="20"/>
        </w:trPr>
        <w:tc>
          <w:tcPr>
            <w:tcW w:w="2774" w:type="dxa"/>
            <w:shd w:val="clear" w:color="auto" w:fill="auto"/>
          </w:tcPr>
          <w:p w14:paraId="26229B8E" w14:textId="77777777" w:rsidR="00AE1271" w:rsidRPr="0008626A" w:rsidRDefault="00AE1271" w:rsidP="00FF4076">
            <w:pPr>
              <w:widowControl w:val="0"/>
              <w:ind w:firstLine="0"/>
              <w:rPr>
                <w:sz w:val="20"/>
              </w:rPr>
            </w:pPr>
            <w:r w:rsidRPr="0008626A">
              <w:rPr>
                <w:sz w:val="20"/>
              </w:rPr>
              <w:t>-соглашение о предоставлении субсидии заключено на очередной год в текущем финансовом году</w:t>
            </w:r>
          </w:p>
        </w:tc>
        <w:tc>
          <w:tcPr>
            <w:tcW w:w="3743" w:type="dxa"/>
            <w:gridSpan w:val="2"/>
            <w:vMerge/>
            <w:shd w:val="clear" w:color="auto" w:fill="auto"/>
          </w:tcPr>
          <w:p w14:paraId="262423E4" w14:textId="34E9AD61" w:rsidR="00AE1271" w:rsidRPr="0008626A" w:rsidRDefault="00AE1271" w:rsidP="00FF4076">
            <w:pPr>
              <w:widowControl w:val="0"/>
              <w:ind w:firstLine="0"/>
              <w:rPr>
                <w:sz w:val="20"/>
              </w:rPr>
            </w:pPr>
          </w:p>
        </w:tc>
        <w:tc>
          <w:tcPr>
            <w:tcW w:w="1816" w:type="dxa"/>
            <w:gridSpan w:val="2"/>
            <w:shd w:val="clear" w:color="auto" w:fill="auto"/>
          </w:tcPr>
          <w:p w14:paraId="5381972D" w14:textId="77777777" w:rsidR="00AE1271" w:rsidRPr="0008626A" w:rsidRDefault="00AE1271" w:rsidP="00FF4076">
            <w:pPr>
              <w:widowControl w:val="0"/>
              <w:autoSpaceDE w:val="0"/>
              <w:autoSpaceDN w:val="0"/>
              <w:adjustRightInd w:val="0"/>
              <w:ind w:firstLine="0"/>
              <w:jc w:val="center"/>
              <w:rPr>
                <w:sz w:val="20"/>
              </w:rPr>
            </w:pPr>
            <w:r w:rsidRPr="0008626A">
              <w:rPr>
                <w:sz w:val="20"/>
              </w:rPr>
              <w:t>5.507.20.152</w:t>
            </w:r>
          </w:p>
          <w:p w14:paraId="2D917FC7" w14:textId="77777777" w:rsidR="00AE1271" w:rsidRPr="0008626A" w:rsidRDefault="00AE1271" w:rsidP="00FF4076">
            <w:pPr>
              <w:widowControl w:val="0"/>
              <w:autoSpaceDE w:val="0"/>
              <w:autoSpaceDN w:val="0"/>
              <w:adjustRightInd w:val="0"/>
              <w:ind w:firstLine="0"/>
              <w:jc w:val="center"/>
              <w:rPr>
                <w:sz w:val="20"/>
              </w:rPr>
            </w:pPr>
            <w:r w:rsidRPr="0008626A">
              <w:rPr>
                <w:sz w:val="20"/>
              </w:rPr>
              <w:t>5.507.20.162</w:t>
            </w:r>
          </w:p>
        </w:tc>
        <w:tc>
          <w:tcPr>
            <w:tcW w:w="1806" w:type="dxa"/>
            <w:gridSpan w:val="2"/>
            <w:shd w:val="clear" w:color="auto" w:fill="auto"/>
          </w:tcPr>
          <w:p w14:paraId="41DFB462" w14:textId="77777777" w:rsidR="00AE1271" w:rsidRPr="0008626A" w:rsidRDefault="00AE1271" w:rsidP="00FF4076">
            <w:pPr>
              <w:widowControl w:val="0"/>
              <w:autoSpaceDE w:val="0"/>
              <w:autoSpaceDN w:val="0"/>
              <w:adjustRightInd w:val="0"/>
              <w:ind w:firstLine="0"/>
              <w:jc w:val="center"/>
              <w:rPr>
                <w:sz w:val="20"/>
              </w:rPr>
            </w:pPr>
            <w:r w:rsidRPr="0008626A">
              <w:rPr>
                <w:sz w:val="20"/>
              </w:rPr>
              <w:t>5.504.21.152</w:t>
            </w:r>
          </w:p>
          <w:p w14:paraId="3E17EB31" w14:textId="77777777" w:rsidR="00AE1271" w:rsidRPr="0008626A" w:rsidRDefault="00AE1271" w:rsidP="00FF4076">
            <w:pPr>
              <w:widowControl w:val="0"/>
              <w:autoSpaceDE w:val="0"/>
              <w:autoSpaceDN w:val="0"/>
              <w:adjustRightInd w:val="0"/>
              <w:ind w:firstLine="0"/>
              <w:jc w:val="center"/>
              <w:rPr>
                <w:sz w:val="20"/>
              </w:rPr>
            </w:pPr>
            <w:r w:rsidRPr="0008626A">
              <w:rPr>
                <w:sz w:val="20"/>
              </w:rPr>
              <w:t>5.504.21.162</w:t>
            </w:r>
          </w:p>
        </w:tc>
      </w:tr>
      <w:tr w:rsidR="00AE1271" w:rsidRPr="0008626A" w14:paraId="0BD4828F" w14:textId="77777777" w:rsidTr="00FD4E61">
        <w:trPr>
          <w:gridAfter w:val="1"/>
          <w:wAfter w:w="128" w:type="dxa"/>
          <w:trHeight w:val="20"/>
        </w:trPr>
        <w:tc>
          <w:tcPr>
            <w:tcW w:w="2774" w:type="dxa"/>
            <w:shd w:val="clear" w:color="auto" w:fill="auto"/>
          </w:tcPr>
          <w:p w14:paraId="30F8FEE1" w14:textId="77777777" w:rsidR="00AE1271" w:rsidRPr="0008626A" w:rsidRDefault="00AE1271" w:rsidP="00FF4076">
            <w:pPr>
              <w:widowControl w:val="0"/>
              <w:ind w:firstLine="0"/>
              <w:rPr>
                <w:sz w:val="20"/>
              </w:rPr>
            </w:pPr>
            <w:r w:rsidRPr="0008626A">
              <w:rPr>
                <w:sz w:val="20"/>
              </w:rPr>
              <w:t>соглашение о предоставлении субсидии заключено на первый, следующим за очередным годом</w:t>
            </w:r>
          </w:p>
        </w:tc>
        <w:tc>
          <w:tcPr>
            <w:tcW w:w="3743" w:type="dxa"/>
            <w:gridSpan w:val="2"/>
            <w:vMerge/>
            <w:shd w:val="clear" w:color="auto" w:fill="auto"/>
          </w:tcPr>
          <w:p w14:paraId="5B56C0B9" w14:textId="77777777" w:rsidR="00AE1271" w:rsidRPr="0008626A" w:rsidRDefault="00AE1271" w:rsidP="00FF4076">
            <w:pPr>
              <w:widowControl w:val="0"/>
              <w:ind w:firstLine="0"/>
              <w:rPr>
                <w:sz w:val="20"/>
              </w:rPr>
            </w:pPr>
          </w:p>
        </w:tc>
        <w:tc>
          <w:tcPr>
            <w:tcW w:w="1816" w:type="dxa"/>
            <w:gridSpan w:val="2"/>
            <w:shd w:val="clear" w:color="auto" w:fill="auto"/>
          </w:tcPr>
          <w:p w14:paraId="2A2C61E2" w14:textId="77777777" w:rsidR="00AE1271" w:rsidRPr="0008626A" w:rsidRDefault="00AE1271" w:rsidP="00FF4076">
            <w:pPr>
              <w:widowControl w:val="0"/>
              <w:autoSpaceDE w:val="0"/>
              <w:autoSpaceDN w:val="0"/>
              <w:adjustRightInd w:val="0"/>
              <w:ind w:firstLine="0"/>
              <w:jc w:val="center"/>
              <w:rPr>
                <w:sz w:val="20"/>
              </w:rPr>
            </w:pPr>
            <w:r w:rsidRPr="0008626A">
              <w:rPr>
                <w:sz w:val="20"/>
              </w:rPr>
              <w:t>5.507.30.162</w:t>
            </w:r>
          </w:p>
          <w:p w14:paraId="03B3EB6E" w14:textId="77777777" w:rsidR="00AE1271" w:rsidRPr="0008626A" w:rsidRDefault="00AE1271" w:rsidP="00FF4076">
            <w:pPr>
              <w:widowControl w:val="0"/>
              <w:autoSpaceDE w:val="0"/>
              <w:autoSpaceDN w:val="0"/>
              <w:adjustRightInd w:val="0"/>
              <w:ind w:firstLine="0"/>
              <w:jc w:val="center"/>
              <w:rPr>
                <w:sz w:val="20"/>
              </w:rPr>
            </w:pPr>
            <w:r w:rsidRPr="0008626A">
              <w:rPr>
                <w:sz w:val="20"/>
              </w:rPr>
              <w:t>5.507.30.152</w:t>
            </w:r>
          </w:p>
        </w:tc>
        <w:tc>
          <w:tcPr>
            <w:tcW w:w="1806" w:type="dxa"/>
            <w:gridSpan w:val="2"/>
            <w:shd w:val="clear" w:color="auto" w:fill="auto"/>
          </w:tcPr>
          <w:p w14:paraId="285B83A6" w14:textId="77777777" w:rsidR="00AE1271" w:rsidRPr="0008626A" w:rsidRDefault="00AE1271" w:rsidP="00FF4076">
            <w:pPr>
              <w:widowControl w:val="0"/>
              <w:autoSpaceDE w:val="0"/>
              <w:autoSpaceDN w:val="0"/>
              <w:adjustRightInd w:val="0"/>
              <w:ind w:firstLine="0"/>
              <w:jc w:val="center"/>
              <w:rPr>
                <w:sz w:val="20"/>
              </w:rPr>
            </w:pPr>
            <w:r w:rsidRPr="0008626A">
              <w:rPr>
                <w:sz w:val="20"/>
              </w:rPr>
              <w:t>5.504.31.162</w:t>
            </w:r>
          </w:p>
          <w:p w14:paraId="59D642FB" w14:textId="77777777" w:rsidR="00AE1271" w:rsidRPr="0008626A" w:rsidRDefault="00AE1271" w:rsidP="00FF4076">
            <w:pPr>
              <w:widowControl w:val="0"/>
              <w:autoSpaceDE w:val="0"/>
              <w:autoSpaceDN w:val="0"/>
              <w:adjustRightInd w:val="0"/>
              <w:ind w:firstLine="0"/>
              <w:jc w:val="center"/>
              <w:rPr>
                <w:sz w:val="20"/>
              </w:rPr>
            </w:pPr>
            <w:r w:rsidRPr="0008626A">
              <w:rPr>
                <w:sz w:val="20"/>
              </w:rPr>
              <w:t>5.504.31.152</w:t>
            </w:r>
          </w:p>
        </w:tc>
      </w:tr>
      <w:tr w:rsidR="00AE1271" w:rsidRPr="0008626A" w14:paraId="123A75FF" w14:textId="77777777" w:rsidTr="00FD4E61">
        <w:trPr>
          <w:gridAfter w:val="1"/>
          <w:wAfter w:w="128" w:type="dxa"/>
          <w:trHeight w:val="20"/>
        </w:trPr>
        <w:tc>
          <w:tcPr>
            <w:tcW w:w="2774" w:type="dxa"/>
            <w:shd w:val="clear" w:color="auto" w:fill="auto"/>
          </w:tcPr>
          <w:p w14:paraId="3701D947" w14:textId="22254BE7" w:rsidR="00AE1271" w:rsidRPr="0008626A" w:rsidRDefault="00AE1271" w:rsidP="00FF4076">
            <w:pPr>
              <w:widowControl w:val="0"/>
              <w:ind w:firstLine="0"/>
              <w:rPr>
                <w:sz w:val="20"/>
              </w:rPr>
            </w:pPr>
            <w:r w:rsidRPr="0008626A">
              <w:rPr>
                <w:sz w:val="20"/>
              </w:rPr>
              <w:t>Увеличение показателей Плана ФХД в связи с увеличением субсидии на иные цели</w:t>
            </w:r>
          </w:p>
        </w:tc>
        <w:tc>
          <w:tcPr>
            <w:tcW w:w="3743" w:type="dxa"/>
            <w:gridSpan w:val="2"/>
            <w:shd w:val="clear" w:color="auto" w:fill="auto"/>
          </w:tcPr>
          <w:p w14:paraId="5CF94A9D"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62B0505C" w14:textId="77777777" w:rsidR="00AE1271" w:rsidRPr="0008626A" w:rsidRDefault="00AE1271" w:rsidP="00FF4076">
            <w:pPr>
              <w:widowControl w:val="0"/>
              <w:autoSpaceDE w:val="0"/>
              <w:autoSpaceDN w:val="0"/>
              <w:adjustRightInd w:val="0"/>
              <w:ind w:firstLine="0"/>
              <w:jc w:val="center"/>
              <w:rPr>
                <w:sz w:val="20"/>
              </w:rPr>
            </w:pPr>
            <w:r w:rsidRPr="0008626A">
              <w:rPr>
                <w:sz w:val="20"/>
              </w:rPr>
              <w:t>5.507.10.152</w:t>
            </w:r>
          </w:p>
          <w:p w14:paraId="2107C5C5" w14:textId="77777777" w:rsidR="00AE1271" w:rsidRPr="0008626A" w:rsidRDefault="00AE1271" w:rsidP="00FF4076">
            <w:pPr>
              <w:widowControl w:val="0"/>
              <w:autoSpaceDE w:val="0"/>
              <w:autoSpaceDN w:val="0"/>
              <w:adjustRightInd w:val="0"/>
              <w:ind w:firstLine="0"/>
              <w:jc w:val="center"/>
              <w:rPr>
                <w:sz w:val="20"/>
              </w:rPr>
            </w:pPr>
            <w:r w:rsidRPr="0008626A">
              <w:rPr>
                <w:sz w:val="20"/>
              </w:rPr>
              <w:t>5.507.10.162</w:t>
            </w:r>
          </w:p>
        </w:tc>
        <w:tc>
          <w:tcPr>
            <w:tcW w:w="1806" w:type="dxa"/>
            <w:gridSpan w:val="2"/>
            <w:shd w:val="clear" w:color="auto" w:fill="auto"/>
          </w:tcPr>
          <w:p w14:paraId="423AE312" w14:textId="77777777" w:rsidR="00AE1271" w:rsidRPr="0008626A" w:rsidRDefault="00AE1271" w:rsidP="00FF4076">
            <w:pPr>
              <w:widowControl w:val="0"/>
              <w:autoSpaceDE w:val="0"/>
              <w:autoSpaceDN w:val="0"/>
              <w:adjustRightInd w:val="0"/>
              <w:ind w:firstLine="0"/>
              <w:jc w:val="center"/>
              <w:rPr>
                <w:sz w:val="20"/>
              </w:rPr>
            </w:pPr>
            <w:r w:rsidRPr="0008626A">
              <w:rPr>
                <w:sz w:val="20"/>
              </w:rPr>
              <w:t>5.504.11.152</w:t>
            </w:r>
          </w:p>
          <w:p w14:paraId="6825EE79" w14:textId="77777777" w:rsidR="00AE1271" w:rsidRPr="0008626A" w:rsidRDefault="00AE1271" w:rsidP="00FF4076">
            <w:pPr>
              <w:widowControl w:val="0"/>
              <w:autoSpaceDE w:val="0"/>
              <w:autoSpaceDN w:val="0"/>
              <w:adjustRightInd w:val="0"/>
              <w:ind w:firstLine="0"/>
              <w:jc w:val="center"/>
              <w:rPr>
                <w:sz w:val="20"/>
              </w:rPr>
            </w:pPr>
            <w:r w:rsidRPr="0008626A">
              <w:rPr>
                <w:sz w:val="20"/>
              </w:rPr>
              <w:t>5.504.11.162</w:t>
            </w:r>
          </w:p>
        </w:tc>
      </w:tr>
      <w:tr w:rsidR="00AE1271" w:rsidRPr="0008626A" w14:paraId="4D8DB4B9" w14:textId="77777777" w:rsidTr="00FD4E61">
        <w:trPr>
          <w:gridAfter w:val="1"/>
          <w:wAfter w:w="128" w:type="dxa"/>
          <w:trHeight w:val="20"/>
        </w:trPr>
        <w:tc>
          <w:tcPr>
            <w:tcW w:w="2774" w:type="dxa"/>
            <w:shd w:val="clear" w:color="auto" w:fill="auto"/>
          </w:tcPr>
          <w:p w14:paraId="67CD6989" w14:textId="50800744" w:rsidR="00AE1271" w:rsidRPr="0008626A" w:rsidRDefault="00AE1271" w:rsidP="00FF4076">
            <w:pPr>
              <w:widowControl w:val="0"/>
              <w:ind w:firstLine="0"/>
              <w:rPr>
                <w:sz w:val="20"/>
              </w:rPr>
            </w:pPr>
            <w:r w:rsidRPr="0008626A">
              <w:rPr>
                <w:sz w:val="20"/>
              </w:rPr>
              <w:t>Уменьшение показателей Плана ФХД в связи с уменьшением субсидии на иные цели</w:t>
            </w:r>
          </w:p>
        </w:tc>
        <w:tc>
          <w:tcPr>
            <w:tcW w:w="3743" w:type="dxa"/>
            <w:gridSpan w:val="2"/>
            <w:shd w:val="clear" w:color="auto" w:fill="auto"/>
          </w:tcPr>
          <w:p w14:paraId="4E56ABEC"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6E0E5FF0" w14:textId="77777777" w:rsidR="00AE1271" w:rsidRPr="0008626A" w:rsidRDefault="00AE1271" w:rsidP="00FF4076">
            <w:pPr>
              <w:widowControl w:val="0"/>
              <w:autoSpaceDE w:val="0"/>
              <w:autoSpaceDN w:val="0"/>
              <w:adjustRightInd w:val="0"/>
              <w:ind w:firstLine="0"/>
              <w:jc w:val="center"/>
              <w:rPr>
                <w:sz w:val="20"/>
              </w:rPr>
            </w:pPr>
            <w:r w:rsidRPr="0008626A">
              <w:rPr>
                <w:sz w:val="20"/>
              </w:rPr>
              <w:t>5.504.11.152</w:t>
            </w:r>
          </w:p>
          <w:p w14:paraId="388366E9" w14:textId="77777777" w:rsidR="00AE1271" w:rsidRPr="0008626A" w:rsidRDefault="00AE1271" w:rsidP="00FF4076">
            <w:pPr>
              <w:widowControl w:val="0"/>
              <w:autoSpaceDE w:val="0"/>
              <w:autoSpaceDN w:val="0"/>
              <w:adjustRightInd w:val="0"/>
              <w:ind w:firstLine="0"/>
              <w:jc w:val="center"/>
              <w:rPr>
                <w:sz w:val="20"/>
              </w:rPr>
            </w:pPr>
            <w:r w:rsidRPr="0008626A">
              <w:rPr>
                <w:sz w:val="20"/>
              </w:rPr>
              <w:t>5.504.11.162</w:t>
            </w:r>
          </w:p>
        </w:tc>
        <w:tc>
          <w:tcPr>
            <w:tcW w:w="1806" w:type="dxa"/>
            <w:gridSpan w:val="2"/>
            <w:shd w:val="clear" w:color="auto" w:fill="auto"/>
          </w:tcPr>
          <w:p w14:paraId="240FC1B4" w14:textId="77777777" w:rsidR="00AE1271" w:rsidRPr="0008626A" w:rsidRDefault="00AE1271" w:rsidP="00FF4076">
            <w:pPr>
              <w:widowControl w:val="0"/>
              <w:autoSpaceDE w:val="0"/>
              <w:autoSpaceDN w:val="0"/>
              <w:adjustRightInd w:val="0"/>
              <w:ind w:firstLine="0"/>
              <w:jc w:val="center"/>
              <w:rPr>
                <w:sz w:val="20"/>
              </w:rPr>
            </w:pPr>
            <w:r w:rsidRPr="0008626A">
              <w:rPr>
                <w:sz w:val="20"/>
              </w:rPr>
              <w:t>5.507.10.152</w:t>
            </w:r>
          </w:p>
          <w:p w14:paraId="0B86CDB1" w14:textId="77777777" w:rsidR="00AE1271" w:rsidRPr="0008626A" w:rsidRDefault="00AE1271" w:rsidP="00FF4076">
            <w:pPr>
              <w:widowControl w:val="0"/>
              <w:autoSpaceDE w:val="0"/>
              <w:autoSpaceDN w:val="0"/>
              <w:adjustRightInd w:val="0"/>
              <w:ind w:firstLine="0"/>
              <w:jc w:val="center"/>
              <w:rPr>
                <w:sz w:val="20"/>
              </w:rPr>
            </w:pPr>
            <w:r w:rsidRPr="0008626A">
              <w:rPr>
                <w:sz w:val="20"/>
              </w:rPr>
              <w:t>5.507.10.162</w:t>
            </w:r>
          </w:p>
        </w:tc>
      </w:tr>
      <w:tr w:rsidR="00AE1271" w:rsidRPr="0008626A" w14:paraId="1D7966CE" w14:textId="77777777" w:rsidTr="00FD4E61">
        <w:trPr>
          <w:gridAfter w:val="1"/>
          <w:wAfter w:w="128" w:type="dxa"/>
          <w:trHeight w:val="20"/>
        </w:trPr>
        <w:tc>
          <w:tcPr>
            <w:tcW w:w="2774" w:type="dxa"/>
            <w:shd w:val="clear" w:color="auto" w:fill="auto"/>
          </w:tcPr>
          <w:p w14:paraId="505B0A9A" w14:textId="77777777" w:rsidR="00AE1271" w:rsidRPr="0008626A" w:rsidRDefault="00AE1271" w:rsidP="00FF4076">
            <w:pPr>
              <w:widowControl w:val="0"/>
              <w:autoSpaceDE w:val="0"/>
              <w:autoSpaceDN w:val="0"/>
              <w:adjustRightInd w:val="0"/>
              <w:ind w:firstLine="0"/>
              <w:rPr>
                <w:sz w:val="20"/>
              </w:rPr>
            </w:pPr>
            <w:r w:rsidRPr="0008626A">
              <w:rPr>
                <w:sz w:val="20"/>
              </w:rPr>
              <w:t>Плановые (прогнозные назначения) от поступления доходов от собственности:</w:t>
            </w:r>
          </w:p>
        </w:tc>
        <w:tc>
          <w:tcPr>
            <w:tcW w:w="3743" w:type="dxa"/>
            <w:gridSpan w:val="2"/>
            <w:shd w:val="clear" w:color="auto" w:fill="auto"/>
          </w:tcPr>
          <w:p w14:paraId="4FB29747" w14:textId="77777777" w:rsidR="00AE1271" w:rsidRPr="0008626A" w:rsidRDefault="00AE1271" w:rsidP="00FF4076">
            <w:pPr>
              <w:widowControl w:val="0"/>
              <w:ind w:firstLine="0"/>
              <w:rPr>
                <w:sz w:val="20"/>
              </w:rPr>
            </w:pPr>
          </w:p>
        </w:tc>
        <w:tc>
          <w:tcPr>
            <w:tcW w:w="1816" w:type="dxa"/>
            <w:gridSpan w:val="2"/>
            <w:shd w:val="clear" w:color="auto" w:fill="auto"/>
          </w:tcPr>
          <w:p w14:paraId="116256C3" w14:textId="77777777" w:rsidR="00AE1271" w:rsidRPr="0008626A" w:rsidRDefault="00AE1271" w:rsidP="00FF4076">
            <w:pPr>
              <w:widowControl w:val="0"/>
              <w:ind w:firstLine="0"/>
              <w:jc w:val="center"/>
              <w:rPr>
                <w:sz w:val="20"/>
              </w:rPr>
            </w:pPr>
          </w:p>
        </w:tc>
        <w:tc>
          <w:tcPr>
            <w:tcW w:w="1806" w:type="dxa"/>
            <w:gridSpan w:val="2"/>
            <w:shd w:val="clear" w:color="auto" w:fill="auto"/>
          </w:tcPr>
          <w:p w14:paraId="04A733C3" w14:textId="77777777" w:rsidR="00AE1271" w:rsidRPr="0008626A" w:rsidRDefault="00AE1271" w:rsidP="00FF4076">
            <w:pPr>
              <w:widowControl w:val="0"/>
              <w:ind w:firstLine="0"/>
              <w:jc w:val="center"/>
              <w:rPr>
                <w:sz w:val="20"/>
              </w:rPr>
            </w:pPr>
          </w:p>
        </w:tc>
      </w:tr>
      <w:tr w:rsidR="00AE1271" w:rsidRPr="0008626A" w14:paraId="7247BA20" w14:textId="77777777" w:rsidTr="00FD4E61">
        <w:trPr>
          <w:gridAfter w:val="1"/>
          <w:wAfter w:w="128" w:type="dxa"/>
          <w:trHeight w:val="20"/>
        </w:trPr>
        <w:tc>
          <w:tcPr>
            <w:tcW w:w="2774" w:type="dxa"/>
            <w:shd w:val="clear" w:color="auto" w:fill="auto"/>
          </w:tcPr>
          <w:p w14:paraId="5569B1B2" w14:textId="77777777" w:rsidR="00AE1271" w:rsidRPr="0008626A" w:rsidRDefault="00AE1271" w:rsidP="00FF4076">
            <w:pPr>
              <w:widowControl w:val="0"/>
              <w:autoSpaceDE w:val="0"/>
              <w:autoSpaceDN w:val="0"/>
              <w:adjustRightInd w:val="0"/>
              <w:ind w:firstLine="0"/>
              <w:rPr>
                <w:sz w:val="20"/>
              </w:rPr>
            </w:pPr>
            <w:r w:rsidRPr="0008626A">
              <w:rPr>
                <w:sz w:val="20"/>
              </w:rPr>
              <w:t>- в текущем финансовом году</w:t>
            </w:r>
          </w:p>
        </w:tc>
        <w:tc>
          <w:tcPr>
            <w:tcW w:w="3743" w:type="dxa"/>
            <w:gridSpan w:val="2"/>
            <w:vMerge w:val="restart"/>
            <w:shd w:val="clear" w:color="auto" w:fill="auto"/>
          </w:tcPr>
          <w:p w14:paraId="52D2D0BB" w14:textId="77777777" w:rsidR="00AE1271" w:rsidRPr="0008626A" w:rsidRDefault="00AE1271" w:rsidP="00FF4076">
            <w:pPr>
              <w:widowControl w:val="0"/>
              <w:ind w:firstLine="0"/>
              <w:rPr>
                <w:sz w:val="20"/>
              </w:rPr>
            </w:pPr>
            <w:r w:rsidRPr="0008626A">
              <w:rPr>
                <w:sz w:val="20"/>
              </w:rPr>
              <w:t>Утвержденный План ФХД</w:t>
            </w:r>
          </w:p>
          <w:p w14:paraId="7C9E7251"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65948C34" w14:textId="77777777" w:rsidR="00AE1271" w:rsidRPr="0008626A" w:rsidRDefault="00AE1271" w:rsidP="00FF4076">
            <w:pPr>
              <w:widowControl w:val="0"/>
              <w:ind w:firstLine="0"/>
              <w:jc w:val="center"/>
              <w:rPr>
                <w:sz w:val="20"/>
              </w:rPr>
            </w:pPr>
            <w:r w:rsidRPr="0008626A">
              <w:rPr>
                <w:sz w:val="20"/>
              </w:rPr>
              <w:t>2.507.10.12х</w:t>
            </w:r>
          </w:p>
          <w:p w14:paraId="0ED38D9F" w14:textId="5465F821" w:rsidR="00AE1271" w:rsidRPr="0008626A" w:rsidRDefault="00AE1271" w:rsidP="00FF4076">
            <w:pPr>
              <w:widowControl w:val="0"/>
              <w:ind w:firstLine="0"/>
              <w:jc w:val="center"/>
              <w:rPr>
                <w:sz w:val="20"/>
              </w:rPr>
            </w:pPr>
            <w:r w:rsidRPr="0008626A">
              <w:rPr>
                <w:sz w:val="20"/>
              </w:rPr>
              <w:t>(121, 123, 124, 129)</w:t>
            </w:r>
          </w:p>
        </w:tc>
        <w:tc>
          <w:tcPr>
            <w:tcW w:w="1806" w:type="dxa"/>
            <w:gridSpan w:val="2"/>
            <w:shd w:val="clear" w:color="auto" w:fill="auto"/>
          </w:tcPr>
          <w:p w14:paraId="64ECC15C" w14:textId="77777777" w:rsidR="00AE1271" w:rsidRPr="0008626A" w:rsidRDefault="00AE1271" w:rsidP="00FF4076">
            <w:pPr>
              <w:widowControl w:val="0"/>
              <w:ind w:firstLine="0"/>
              <w:jc w:val="center"/>
              <w:rPr>
                <w:sz w:val="20"/>
              </w:rPr>
            </w:pPr>
            <w:r w:rsidRPr="0008626A">
              <w:rPr>
                <w:sz w:val="20"/>
              </w:rPr>
              <w:t>2.504.11.12х</w:t>
            </w:r>
          </w:p>
          <w:p w14:paraId="69C2D3E4" w14:textId="2AA1FA08" w:rsidR="00AE1271" w:rsidRPr="0008626A" w:rsidRDefault="00AE1271" w:rsidP="00FF4076">
            <w:pPr>
              <w:widowControl w:val="0"/>
              <w:ind w:firstLine="0"/>
              <w:jc w:val="center"/>
              <w:rPr>
                <w:sz w:val="20"/>
              </w:rPr>
            </w:pPr>
            <w:r w:rsidRPr="0008626A">
              <w:rPr>
                <w:sz w:val="20"/>
              </w:rPr>
              <w:t>(121, 123, 124, 129)</w:t>
            </w:r>
          </w:p>
        </w:tc>
      </w:tr>
      <w:tr w:rsidR="00AE1271" w:rsidRPr="0008626A" w14:paraId="4ED98048" w14:textId="77777777" w:rsidTr="00FD4E61">
        <w:trPr>
          <w:gridAfter w:val="1"/>
          <w:wAfter w:w="128" w:type="dxa"/>
          <w:trHeight w:val="20"/>
        </w:trPr>
        <w:tc>
          <w:tcPr>
            <w:tcW w:w="2774" w:type="dxa"/>
            <w:shd w:val="clear" w:color="auto" w:fill="auto"/>
          </w:tcPr>
          <w:p w14:paraId="44BC57D5" w14:textId="77777777" w:rsidR="00AE1271" w:rsidRPr="0008626A" w:rsidRDefault="00AE1271" w:rsidP="00FF4076">
            <w:pPr>
              <w:widowControl w:val="0"/>
              <w:autoSpaceDE w:val="0"/>
              <w:autoSpaceDN w:val="0"/>
              <w:adjustRightInd w:val="0"/>
              <w:ind w:firstLine="0"/>
              <w:rPr>
                <w:sz w:val="20"/>
              </w:rPr>
            </w:pPr>
            <w:r w:rsidRPr="0008626A">
              <w:rPr>
                <w:sz w:val="20"/>
              </w:rPr>
              <w:t>- в годах, следующих за текущем финансовым годом</w:t>
            </w:r>
          </w:p>
        </w:tc>
        <w:tc>
          <w:tcPr>
            <w:tcW w:w="3743" w:type="dxa"/>
            <w:gridSpan w:val="2"/>
            <w:vMerge/>
            <w:shd w:val="clear" w:color="auto" w:fill="auto"/>
          </w:tcPr>
          <w:p w14:paraId="08826A1D" w14:textId="77777777" w:rsidR="00AE1271" w:rsidRPr="0008626A" w:rsidRDefault="00AE1271" w:rsidP="00FF4076">
            <w:pPr>
              <w:widowControl w:val="0"/>
              <w:ind w:firstLine="0"/>
              <w:rPr>
                <w:sz w:val="20"/>
              </w:rPr>
            </w:pPr>
          </w:p>
        </w:tc>
        <w:tc>
          <w:tcPr>
            <w:tcW w:w="1816" w:type="dxa"/>
            <w:gridSpan w:val="2"/>
            <w:shd w:val="clear" w:color="auto" w:fill="auto"/>
          </w:tcPr>
          <w:p w14:paraId="0E2D84F3" w14:textId="77777777" w:rsidR="00AE1271" w:rsidRPr="0008626A" w:rsidRDefault="00AE1271" w:rsidP="00FF4076">
            <w:pPr>
              <w:widowControl w:val="0"/>
              <w:ind w:firstLine="0"/>
              <w:jc w:val="center"/>
              <w:rPr>
                <w:sz w:val="20"/>
              </w:rPr>
            </w:pPr>
            <w:r w:rsidRPr="0008626A">
              <w:rPr>
                <w:sz w:val="20"/>
              </w:rPr>
              <w:t>2.507.20.12х</w:t>
            </w:r>
          </w:p>
          <w:p w14:paraId="03520A6A" w14:textId="77777777" w:rsidR="00AE1271" w:rsidRPr="0008626A" w:rsidRDefault="00AE1271" w:rsidP="00FF4076">
            <w:pPr>
              <w:widowControl w:val="0"/>
              <w:ind w:firstLine="0"/>
              <w:jc w:val="center"/>
              <w:rPr>
                <w:sz w:val="20"/>
              </w:rPr>
            </w:pPr>
            <w:r w:rsidRPr="0008626A">
              <w:rPr>
                <w:sz w:val="20"/>
              </w:rPr>
              <w:t>2.507.30.12х</w:t>
            </w:r>
          </w:p>
          <w:p w14:paraId="7D663775" w14:textId="66ECEF37" w:rsidR="00AE1271" w:rsidRPr="0008626A" w:rsidRDefault="00AE1271" w:rsidP="00FF4076">
            <w:pPr>
              <w:widowControl w:val="0"/>
              <w:ind w:firstLine="0"/>
              <w:jc w:val="center"/>
              <w:rPr>
                <w:sz w:val="20"/>
              </w:rPr>
            </w:pPr>
            <w:r w:rsidRPr="0008626A">
              <w:rPr>
                <w:sz w:val="20"/>
              </w:rPr>
              <w:t>(121, 123, 124, 129)</w:t>
            </w:r>
          </w:p>
        </w:tc>
        <w:tc>
          <w:tcPr>
            <w:tcW w:w="1806" w:type="dxa"/>
            <w:gridSpan w:val="2"/>
            <w:shd w:val="clear" w:color="auto" w:fill="auto"/>
          </w:tcPr>
          <w:p w14:paraId="556A7120" w14:textId="77777777" w:rsidR="00AE1271" w:rsidRPr="0008626A" w:rsidRDefault="00AE1271" w:rsidP="00FF4076">
            <w:pPr>
              <w:widowControl w:val="0"/>
              <w:ind w:firstLine="0"/>
              <w:jc w:val="center"/>
              <w:rPr>
                <w:sz w:val="20"/>
              </w:rPr>
            </w:pPr>
            <w:r w:rsidRPr="0008626A">
              <w:rPr>
                <w:sz w:val="20"/>
              </w:rPr>
              <w:t>2.504.21.12х</w:t>
            </w:r>
          </w:p>
          <w:p w14:paraId="6F82BF80" w14:textId="77777777" w:rsidR="00AE1271" w:rsidRPr="0008626A" w:rsidRDefault="00AE1271" w:rsidP="00FF4076">
            <w:pPr>
              <w:widowControl w:val="0"/>
              <w:ind w:firstLine="0"/>
              <w:jc w:val="center"/>
              <w:rPr>
                <w:sz w:val="20"/>
              </w:rPr>
            </w:pPr>
            <w:r w:rsidRPr="0008626A">
              <w:rPr>
                <w:sz w:val="20"/>
              </w:rPr>
              <w:t>2.504.31.12х</w:t>
            </w:r>
          </w:p>
          <w:p w14:paraId="05F97A67" w14:textId="2301D1B6" w:rsidR="00AE1271" w:rsidRPr="0008626A" w:rsidRDefault="00AE1271" w:rsidP="00FF4076">
            <w:pPr>
              <w:widowControl w:val="0"/>
              <w:ind w:firstLine="0"/>
              <w:jc w:val="center"/>
              <w:rPr>
                <w:sz w:val="20"/>
              </w:rPr>
            </w:pPr>
            <w:r w:rsidRPr="0008626A">
              <w:rPr>
                <w:sz w:val="20"/>
              </w:rPr>
              <w:t>(121, 123, 124, 129)</w:t>
            </w:r>
          </w:p>
        </w:tc>
      </w:tr>
      <w:tr w:rsidR="00AE1271" w:rsidRPr="0008626A" w14:paraId="4B656929" w14:textId="77777777" w:rsidTr="00FD4E61">
        <w:trPr>
          <w:gridAfter w:val="1"/>
          <w:wAfter w:w="128" w:type="dxa"/>
          <w:trHeight w:val="20"/>
        </w:trPr>
        <w:tc>
          <w:tcPr>
            <w:tcW w:w="2774" w:type="dxa"/>
            <w:shd w:val="clear" w:color="auto" w:fill="auto"/>
          </w:tcPr>
          <w:p w14:paraId="091B3336" w14:textId="4FA17332" w:rsidR="00AE1271" w:rsidRPr="0008626A" w:rsidRDefault="00AE1271" w:rsidP="00FF4076">
            <w:pPr>
              <w:widowControl w:val="0"/>
              <w:ind w:firstLine="0"/>
              <w:rPr>
                <w:sz w:val="20"/>
              </w:rPr>
            </w:pPr>
            <w:r w:rsidRPr="0008626A">
              <w:rPr>
                <w:sz w:val="20"/>
              </w:rPr>
              <w:t>Увеличение показателей Плана ФХД в связи с увеличением суммы по договору</w:t>
            </w:r>
          </w:p>
        </w:tc>
        <w:tc>
          <w:tcPr>
            <w:tcW w:w="3743" w:type="dxa"/>
            <w:gridSpan w:val="2"/>
            <w:shd w:val="clear" w:color="auto" w:fill="auto"/>
          </w:tcPr>
          <w:p w14:paraId="7388450D" w14:textId="77777777" w:rsidR="00AE1271" w:rsidRPr="0008626A" w:rsidRDefault="00AE1271" w:rsidP="00FF4076">
            <w:pPr>
              <w:widowControl w:val="0"/>
              <w:ind w:firstLine="0"/>
              <w:rPr>
                <w:sz w:val="20"/>
              </w:rPr>
            </w:pPr>
            <w:r w:rsidRPr="0008626A">
              <w:rPr>
                <w:sz w:val="20"/>
              </w:rPr>
              <w:t>Дополнительное соглашение</w:t>
            </w:r>
          </w:p>
          <w:p w14:paraId="4DCE0AE5" w14:textId="77777777" w:rsidR="00AE1271" w:rsidRPr="0008626A" w:rsidRDefault="00AE1271" w:rsidP="00FF4076">
            <w:pPr>
              <w:widowControl w:val="0"/>
              <w:ind w:firstLine="0"/>
              <w:rPr>
                <w:sz w:val="20"/>
              </w:rPr>
            </w:pPr>
            <w:r w:rsidRPr="0008626A">
              <w:rPr>
                <w:sz w:val="20"/>
              </w:rPr>
              <w:t>Бухгалтерская справка (ф. 0504833)</w:t>
            </w:r>
          </w:p>
          <w:p w14:paraId="7484C0BD"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23E312CA"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2.507.10.12х</w:t>
            </w:r>
          </w:p>
          <w:p w14:paraId="59549A3C" w14:textId="2B647ADD" w:rsidR="00AE1271" w:rsidRPr="0008626A" w:rsidRDefault="00AE1271" w:rsidP="00FF4076">
            <w:pPr>
              <w:widowControl w:val="0"/>
              <w:autoSpaceDE w:val="0"/>
              <w:autoSpaceDN w:val="0"/>
              <w:adjustRightInd w:val="0"/>
              <w:ind w:firstLine="0"/>
              <w:jc w:val="center"/>
              <w:rPr>
                <w:sz w:val="20"/>
              </w:rPr>
            </w:pPr>
            <w:r w:rsidRPr="0008626A">
              <w:rPr>
                <w:sz w:val="20"/>
              </w:rPr>
              <w:t>(121, 123, 124, 129)</w:t>
            </w:r>
          </w:p>
        </w:tc>
        <w:tc>
          <w:tcPr>
            <w:tcW w:w="1806" w:type="dxa"/>
            <w:gridSpan w:val="2"/>
            <w:shd w:val="clear" w:color="auto" w:fill="auto"/>
          </w:tcPr>
          <w:p w14:paraId="1DADDB3F"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2.504.11.12х</w:t>
            </w:r>
          </w:p>
          <w:p w14:paraId="31C0C57F" w14:textId="17D6ED90" w:rsidR="00AE1271" w:rsidRPr="0008626A" w:rsidRDefault="00AE1271" w:rsidP="00FF4076">
            <w:pPr>
              <w:widowControl w:val="0"/>
              <w:autoSpaceDE w:val="0"/>
              <w:autoSpaceDN w:val="0"/>
              <w:adjustRightInd w:val="0"/>
              <w:ind w:firstLine="0"/>
              <w:jc w:val="center"/>
              <w:rPr>
                <w:sz w:val="20"/>
              </w:rPr>
            </w:pPr>
            <w:r w:rsidRPr="0008626A">
              <w:rPr>
                <w:sz w:val="20"/>
              </w:rPr>
              <w:t>(121, 123, 124, 129)</w:t>
            </w:r>
          </w:p>
        </w:tc>
      </w:tr>
      <w:tr w:rsidR="00AE1271" w:rsidRPr="0008626A" w14:paraId="37B3266A" w14:textId="77777777" w:rsidTr="00FD4E61">
        <w:trPr>
          <w:gridAfter w:val="1"/>
          <w:wAfter w:w="128" w:type="dxa"/>
          <w:trHeight w:val="20"/>
        </w:trPr>
        <w:tc>
          <w:tcPr>
            <w:tcW w:w="2774" w:type="dxa"/>
            <w:shd w:val="clear" w:color="auto" w:fill="auto"/>
          </w:tcPr>
          <w:p w14:paraId="0C802370" w14:textId="7B0B9C74" w:rsidR="00AE1271" w:rsidRPr="0008626A" w:rsidRDefault="00AE1271" w:rsidP="00FF4076">
            <w:pPr>
              <w:widowControl w:val="0"/>
              <w:ind w:firstLine="0"/>
              <w:rPr>
                <w:sz w:val="20"/>
              </w:rPr>
            </w:pPr>
            <w:r w:rsidRPr="0008626A">
              <w:rPr>
                <w:sz w:val="20"/>
              </w:rPr>
              <w:t>Уменьшение показателей Плана ФХД в связи с уменьшением суммы по договору (при досрочном расторжении)</w:t>
            </w:r>
          </w:p>
        </w:tc>
        <w:tc>
          <w:tcPr>
            <w:tcW w:w="3743" w:type="dxa"/>
            <w:gridSpan w:val="2"/>
            <w:shd w:val="clear" w:color="auto" w:fill="auto"/>
          </w:tcPr>
          <w:p w14:paraId="2ADC357D" w14:textId="77777777" w:rsidR="00AE1271" w:rsidRPr="0008626A" w:rsidRDefault="00AE1271" w:rsidP="00FF4076">
            <w:pPr>
              <w:widowControl w:val="0"/>
              <w:ind w:firstLine="0"/>
              <w:rPr>
                <w:sz w:val="20"/>
              </w:rPr>
            </w:pPr>
            <w:r w:rsidRPr="0008626A">
              <w:rPr>
                <w:sz w:val="20"/>
              </w:rPr>
              <w:t>Дополнительное соглашение</w:t>
            </w:r>
          </w:p>
          <w:p w14:paraId="5CFCBFEB" w14:textId="77777777" w:rsidR="00AE1271" w:rsidRPr="0008626A" w:rsidRDefault="00AE1271" w:rsidP="00FF4076">
            <w:pPr>
              <w:widowControl w:val="0"/>
              <w:ind w:firstLine="0"/>
              <w:rPr>
                <w:sz w:val="20"/>
              </w:rPr>
            </w:pPr>
            <w:r w:rsidRPr="0008626A">
              <w:rPr>
                <w:sz w:val="20"/>
              </w:rPr>
              <w:t>Бухгалтерская справка (ф. 0504833)</w:t>
            </w:r>
          </w:p>
          <w:p w14:paraId="675B8D75"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3E4EC1B5"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2.504.11.12х</w:t>
            </w:r>
          </w:p>
          <w:p w14:paraId="6E6A0E6C" w14:textId="48CA4A0D" w:rsidR="00AE1271" w:rsidRPr="0008626A" w:rsidRDefault="00AE1271" w:rsidP="00FF4076">
            <w:pPr>
              <w:widowControl w:val="0"/>
              <w:autoSpaceDE w:val="0"/>
              <w:autoSpaceDN w:val="0"/>
              <w:adjustRightInd w:val="0"/>
              <w:ind w:firstLine="0"/>
              <w:jc w:val="center"/>
              <w:rPr>
                <w:sz w:val="20"/>
              </w:rPr>
            </w:pPr>
            <w:r w:rsidRPr="0008626A">
              <w:rPr>
                <w:sz w:val="20"/>
              </w:rPr>
              <w:t>(121, 123, 124, 129)</w:t>
            </w:r>
          </w:p>
        </w:tc>
        <w:tc>
          <w:tcPr>
            <w:tcW w:w="1806" w:type="dxa"/>
            <w:gridSpan w:val="2"/>
            <w:shd w:val="clear" w:color="auto" w:fill="auto"/>
          </w:tcPr>
          <w:p w14:paraId="75B844FC"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2.507.10.12х</w:t>
            </w:r>
          </w:p>
          <w:p w14:paraId="393B6C36" w14:textId="2B598538" w:rsidR="00AE1271" w:rsidRPr="0008626A" w:rsidRDefault="00AE1271" w:rsidP="00FF4076">
            <w:pPr>
              <w:widowControl w:val="0"/>
              <w:autoSpaceDE w:val="0"/>
              <w:autoSpaceDN w:val="0"/>
              <w:adjustRightInd w:val="0"/>
              <w:ind w:firstLine="0"/>
              <w:jc w:val="center"/>
              <w:rPr>
                <w:sz w:val="20"/>
              </w:rPr>
            </w:pPr>
            <w:r w:rsidRPr="0008626A">
              <w:rPr>
                <w:sz w:val="20"/>
              </w:rPr>
              <w:t>(121, 123, 124, 129)</w:t>
            </w:r>
          </w:p>
        </w:tc>
      </w:tr>
      <w:tr w:rsidR="00AE1271" w:rsidRPr="0008626A" w14:paraId="76DECF01" w14:textId="77777777" w:rsidTr="00FD4E61">
        <w:trPr>
          <w:gridAfter w:val="1"/>
          <w:wAfter w:w="128" w:type="dxa"/>
          <w:trHeight w:val="20"/>
        </w:trPr>
        <w:tc>
          <w:tcPr>
            <w:tcW w:w="2774" w:type="dxa"/>
            <w:shd w:val="clear" w:color="auto" w:fill="auto"/>
          </w:tcPr>
          <w:p w14:paraId="6ED57F54" w14:textId="77777777" w:rsidR="00AE1271" w:rsidRPr="0008626A" w:rsidRDefault="00AE1271" w:rsidP="00FF4076">
            <w:pPr>
              <w:widowControl w:val="0"/>
              <w:autoSpaceDE w:val="0"/>
              <w:autoSpaceDN w:val="0"/>
              <w:adjustRightInd w:val="0"/>
              <w:ind w:firstLine="0"/>
              <w:rPr>
                <w:sz w:val="20"/>
              </w:rPr>
            </w:pPr>
            <w:r w:rsidRPr="0008626A">
              <w:rPr>
                <w:sz w:val="20"/>
              </w:rPr>
              <w:t>Отражение утвержденных плановых назначений по доходам от приносящей доход деятельности</w:t>
            </w:r>
          </w:p>
        </w:tc>
        <w:tc>
          <w:tcPr>
            <w:tcW w:w="3743" w:type="dxa"/>
            <w:gridSpan w:val="2"/>
            <w:shd w:val="clear" w:color="auto" w:fill="auto"/>
          </w:tcPr>
          <w:p w14:paraId="0F82BD05" w14:textId="77777777" w:rsidR="00AE1271" w:rsidRPr="0008626A" w:rsidRDefault="00AE1271" w:rsidP="00FF4076">
            <w:pPr>
              <w:widowControl w:val="0"/>
              <w:ind w:firstLine="0"/>
              <w:rPr>
                <w:sz w:val="20"/>
              </w:rPr>
            </w:pPr>
            <w:r w:rsidRPr="0008626A">
              <w:rPr>
                <w:sz w:val="20"/>
              </w:rPr>
              <w:t>Утвержденный План ФХД</w:t>
            </w:r>
          </w:p>
        </w:tc>
        <w:tc>
          <w:tcPr>
            <w:tcW w:w="1816" w:type="dxa"/>
            <w:gridSpan w:val="2"/>
            <w:shd w:val="clear" w:color="auto" w:fill="auto"/>
          </w:tcPr>
          <w:p w14:paraId="259A13E7" w14:textId="77777777" w:rsidR="00AE1271" w:rsidRPr="0008626A" w:rsidRDefault="00AE1271" w:rsidP="00FF4076">
            <w:pPr>
              <w:widowControl w:val="0"/>
              <w:ind w:firstLine="0"/>
              <w:jc w:val="center"/>
              <w:rPr>
                <w:sz w:val="20"/>
              </w:rPr>
            </w:pPr>
            <w:r w:rsidRPr="0008626A">
              <w:rPr>
                <w:sz w:val="20"/>
              </w:rPr>
              <w:t>2.507.10.131</w:t>
            </w:r>
          </w:p>
        </w:tc>
        <w:tc>
          <w:tcPr>
            <w:tcW w:w="1806" w:type="dxa"/>
            <w:gridSpan w:val="2"/>
            <w:shd w:val="clear" w:color="auto" w:fill="auto"/>
          </w:tcPr>
          <w:p w14:paraId="22FA4968" w14:textId="77777777" w:rsidR="00AE1271" w:rsidRPr="0008626A" w:rsidRDefault="00AE1271" w:rsidP="00FF4076">
            <w:pPr>
              <w:widowControl w:val="0"/>
              <w:ind w:firstLine="0"/>
              <w:jc w:val="center"/>
              <w:rPr>
                <w:sz w:val="20"/>
              </w:rPr>
            </w:pPr>
            <w:r w:rsidRPr="0008626A">
              <w:rPr>
                <w:sz w:val="20"/>
              </w:rPr>
              <w:t>2.504.11.131</w:t>
            </w:r>
          </w:p>
        </w:tc>
      </w:tr>
      <w:tr w:rsidR="00AE1271" w:rsidRPr="0008626A" w14:paraId="6BC0A1F0" w14:textId="77777777" w:rsidTr="00FD4E61">
        <w:trPr>
          <w:gridAfter w:val="1"/>
          <w:wAfter w:w="128" w:type="dxa"/>
          <w:trHeight w:val="20"/>
        </w:trPr>
        <w:tc>
          <w:tcPr>
            <w:tcW w:w="2774" w:type="dxa"/>
            <w:shd w:val="clear" w:color="auto" w:fill="auto"/>
          </w:tcPr>
          <w:p w14:paraId="5CB84A5B" w14:textId="0AF60C57" w:rsidR="00AE1271" w:rsidRPr="0008626A" w:rsidRDefault="00AE1271" w:rsidP="00FF4076">
            <w:pPr>
              <w:widowControl w:val="0"/>
              <w:ind w:firstLine="0"/>
              <w:rPr>
                <w:sz w:val="20"/>
              </w:rPr>
            </w:pPr>
            <w:r w:rsidRPr="0008626A">
              <w:rPr>
                <w:sz w:val="20"/>
              </w:rPr>
              <w:t>Увеличение показателей Плана ФХД в связи с увеличением суммы по доходам (перерасчет)</w:t>
            </w:r>
          </w:p>
        </w:tc>
        <w:tc>
          <w:tcPr>
            <w:tcW w:w="3743" w:type="dxa"/>
            <w:gridSpan w:val="2"/>
            <w:shd w:val="clear" w:color="auto" w:fill="auto"/>
          </w:tcPr>
          <w:p w14:paraId="25095B9A" w14:textId="77777777" w:rsidR="00AE1271" w:rsidRPr="0008626A" w:rsidRDefault="00AE1271" w:rsidP="00FF4076">
            <w:pPr>
              <w:widowControl w:val="0"/>
              <w:ind w:firstLine="0"/>
              <w:rPr>
                <w:sz w:val="20"/>
              </w:rPr>
            </w:pPr>
            <w:r w:rsidRPr="0008626A">
              <w:rPr>
                <w:sz w:val="20"/>
              </w:rPr>
              <w:t>Дополнительное соглашение</w:t>
            </w:r>
          </w:p>
          <w:p w14:paraId="730BF4EA" w14:textId="77777777" w:rsidR="00AE1271" w:rsidRPr="0008626A" w:rsidRDefault="00AE1271" w:rsidP="00FF4076">
            <w:pPr>
              <w:widowControl w:val="0"/>
              <w:ind w:firstLine="0"/>
              <w:rPr>
                <w:sz w:val="20"/>
              </w:rPr>
            </w:pPr>
            <w:r w:rsidRPr="0008626A">
              <w:rPr>
                <w:sz w:val="20"/>
              </w:rPr>
              <w:t>Бухгалтерская справка (ф. 0504833)</w:t>
            </w:r>
          </w:p>
          <w:p w14:paraId="2CBFAA46"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4FF3FD3F"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2.507.10.131</w:t>
            </w:r>
          </w:p>
        </w:tc>
        <w:tc>
          <w:tcPr>
            <w:tcW w:w="1806" w:type="dxa"/>
            <w:gridSpan w:val="2"/>
            <w:shd w:val="clear" w:color="auto" w:fill="auto"/>
          </w:tcPr>
          <w:p w14:paraId="5E472E1B"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2.504.11.131</w:t>
            </w:r>
          </w:p>
        </w:tc>
      </w:tr>
      <w:tr w:rsidR="00AE1271" w:rsidRPr="0008626A" w14:paraId="3BB66F61" w14:textId="77777777" w:rsidTr="00FD4E61">
        <w:trPr>
          <w:gridAfter w:val="1"/>
          <w:wAfter w:w="128" w:type="dxa"/>
          <w:trHeight w:val="20"/>
        </w:trPr>
        <w:tc>
          <w:tcPr>
            <w:tcW w:w="2774" w:type="dxa"/>
            <w:shd w:val="clear" w:color="auto" w:fill="auto"/>
          </w:tcPr>
          <w:p w14:paraId="5811761D" w14:textId="79E23F0D" w:rsidR="00AE1271" w:rsidRPr="0008626A" w:rsidRDefault="00AE1271" w:rsidP="00FF4076">
            <w:pPr>
              <w:widowControl w:val="0"/>
              <w:ind w:firstLine="0"/>
              <w:rPr>
                <w:sz w:val="20"/>
              </w:rPr>
            </w:pPr>
            <w:r w:rsidRPr="0008626A">
              <w:rPr>
                <w:sz w:val="20"/>
              </w:rPr>
              <w:t>Уменьшение показателей Плана ФХД в связи с уменьшением суммы по доходам (перерасчет, при досрочном расторжении договора)</w:t>
            </w:r>
          </w:p>
        </w:tc>
        <w:tc>
          <w:tcPr>
            <w:tcW w:w="3743" w:type="dxa"/>
            <w:gridSpan w:val="2"/>
            <w:shd w:val="clear" w:color="auto" w:fill="auto"/>
          </w:tcPr>
          <w:p w14:paraId="30ED0F2D" w14:textId="77777777" w:rsidR="00AE1271" w:rsidRPr="0008626A" w:rsidRDefault="00AE1271" w:rsidP="00FF4076">
            <w:pPr>
              <w:widowControl w:val="0"/>
              <w:ind w:firstLine="0"/>
              <w:rPr>
                <w:sz w:val="20"/>
              </w:rPr>
            </w:pPr>
            <w:r w:rsidRPr="0008626A">
              <w:rPr>
                <w:sz w:val="20"/>
              </w:rPr>
              <w:t>Дополнительное соглашение</w:t>
            </w:r>
          </w:p>
          <w:p w14:paraId="116C069F" w14:textId="77777777" w:rsidR="00AE1271" w:rsidRPr="0008626A" w:rsidRDefault="00AE1271" w:rsidP="00FF4076">
            <w:pPr>
              <w:widowControl w:val="0"/>
              <w:ind w:firstLine="0"/>
              <w:rPr>
                <w:sz w:val="20"/>
              </w:rPr>
            </w:pPr>
            <w:r w:rsidRPr="0008626A">
              <w:rPr>
                <w:sz w:val="20"/>
              </w:rPr>
              <w:t>Бухгалтерская справка (ф. 0504833)</w:t>
            </w:r>
          </w:p>
          <w:p w14:paraId="7846A9FF"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49F48A3B"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2.504.11.131</w:t>
            </w:r>
          </w:p>
        </w:tc>
        <w:tc>
          <w:tcPr>
            <w:tcW w:w="1806" w:type="dxa"/>
            <w:gridSpan w:val="2"/>
            <w:shd w:val="clear" w:color="auto" w:fill="auto"/>
          </w:tcPr>
          <w:p w14:paraId="4567D72B"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2.507.10.131</w:t>
            </w:r>
          </w:p>
        </w:tc>
      </w:tr>
      <w:tr w:rsidR="00AE1271" w:rsidRPr="0008626A" w14:paraId="5A34921D" w14:textId="77777777" w:rsidTr="00FD4E61">
        <w:trPr>
          <w:gridAfter w:val="1"/>
          <w:wAfter w:w="128" w:type="dxa"/>
          <w:trHeight w:val="20"/>
        </w:trPr>
        <w:tc>
          <w:tcPr>
            <w:tcW w:w="2774" w:type="dxa"/>
            <w:shd w:val="clear" w:color="auto" w:fill="auto"/>
          </w:tcPr>
          <w:p w14:paraId="60DB9F26" w14:textId="77777777" w:rsidR="00AE1271" w:rsidRPr="0008626A" w:rsidRDefault="00AE1271" w:rsidP="00FF4076">
            <w:pPr>
              <w:widowControl w:val="0"/>
              <w:autoSpaceDE w:val="0"/>
              <w:autoSpaceDN w:val="0"/>
              <w:adjustRightInd w:val="0"/>
              <w:ind w:firstLine="0"/>
              <w:rPr>
                <w:sz w:val="20"/>
              </w:rPr>
            </w:pPr>
            <w:r w:rsidRPr="0008626A">
              <w:rPr>
                <w:sz w:val="20"/>
              </w:rPr>
              <w:t>Отражение утвержденных плановых назначений по доходам от компенсации затрат</w:t>
            </w:r>
          </w:p>
        </w:tc>
        <w:tc>
          <w:tcPr>
            <w:tcW w:w="3743" w:type="dxa"/>
            <w:gridSpan w:val="2"/>
            <w:shd w:val="clear" w:color="auto" w:fill="auto"/>
          </w:tcPr>
          <w:p w14:paraId="64755682" w14:textId="77777777" w:rsidR="00AE1271" w:rsidRPr="0008626A" w:rsidRDefault="00AE1271" w:rsidP="00FF4076">
            <w:pPr>
              <w:widowControl w:val="0"/>
              <w:ind w:firstLine="0"/>
              <w:rPr>
                <w:sz w:val="20"/>
              </w:rPr>
            </w:pPr>
            <w:r w:rsidRPr="0008626A">
              <w:rPr>
                <w:sz w:val="20"/>
              </w:rPr>
              <w:t>Утвержденный План ФХД</w:t>
            </w:r>
          </w:p>
        </w:tc>
        <w:tc>
          <w:tcPr>
            <w:tcW w:w="1816" w:type="dxa"/>
            <w:gridSpan w:val="2"/>
            <w:shd w:val="clear" w:color="auto" w:fill="auto"/>
          </w:tcPr>
          <w:p w14:paraId="0484B40A" w14:textId="77777777" w:rsidR="00AE1271" w:rsidRPr="0008626A" w:rsidRDefault="00AE1271" w:rsidP="00FF4076">
            <w:pPr>
              <w:widowControl w:val="0"/>
              <w:ind w:firstLine="0"/>
              <w:jc w:val="center"/>
              <w:rPr>
                <w:sz w:val="20"/>
              </w:rPr>
            </w:pPr>
            <w:r w:rsidRPr="0008626A">
              <w:rPr>
                <w:sz w:val="20"/>
              </w:rPr>
              <w:t>2.507.10.134</w:t>
            </w:r>
          </w:p>
        </w:tc>
        <w:tc>
          <w:tcPr>
            <w:tcW w:w="1806" w:type="dxa"/>
            <w:gridSpan w:val="2"/>
            <w:shd w:val="clear" w:color="auto" w:fill="auto"/>
          </w:tcPr>
          <w:p w14:paraId="71FB8BF1" w14:textId="77777777" w:rsidR="00AE1271" w:rsidRPr="0008626A" w:rsidRDefault="00AE1271" w:rsidP="00FF4076">
            <w:pPr>
              <w:widowControl w:val="0"/>
              <w:ind w:firstLine="0"/>
              <w:jc w:val="center"/>
              <w:rPr>
                <w:sz w:val="20"/>
              </w:rPr>
            </w:pPr>
            <w:r w:rsidRPr="0008626A">
              <w:rPr>
                <w:sz w:val="20"/>
              </w:rPr>
              <w:t>2.504.11.134</w:t>
            </w:r>
          </w:p>
        </w:tc>
      </w:tr>
      <w:tr w:rsidR="00AE1271" w:rsidRPr="0008626A" w14:paraId="1E836D50" w14:textId="77777777" w:rsidTr="00FD4E61">
        <w:trPr>
          <w:gridAfter w:val="1"/>
          <w:wAfter w:w="128" w:type="dxa"/>
          <w:trHeight w:val="20"/>
        </w:trPr>
        <w:tc>
          <w:tcPr>
            <w:tcW w:w="2774" w:type="dxa"/>
            <w:shd w:val="clear" w:color="auto" w:fill="auto"/>
          </w:tcPr>
          <w:p w14:paraId="2DD63C3A" w14:textId="612FB39C" w:rsidR="00AE1271" w:rsidRPr="0008626A" w:rsidRDefault="00AE1271" w:rsidP="00FF4076">
            <w:pPr>
              <w:widowControl w:val="0"/>
              <w:ind w:firstLine="0"/>
              <w:rPr>
                <w:sz w:val="20"/>
              </w:rPr>
            </w:pPr>
            <w:r w:rsidRPr="0008626A">
              <w:rPr>
                <w:sz w:val="20"/>
              </w:rPr>
              <w:t>Увеличение показателей Плана ФХД в связи с увеличением суммы по доходам (перерасчет)</w:t>
            </w:r>
          </w:p>
        </w:tc>
        <w:tc>
          <w:tcPr>
            <w:tcW w:w="3743" w:type="dxa"/>
            <w:gridSpan w:val="2"/>
            <w:shd w:val="clear" w:color="auto" w:fill="auto"/>
          </w:tcPr>
          <w:p w14:paraId="0ED140CF" w14:textId="77777777" w:rsidR="00AE1271" w:rsidRPr="0008626A" w:rsidRDefault="00AE1271" w:rsidP="00FF4076">
            <w:pPr>
              <w:widowControl w:val="0"/>
              <w:ind w:firstLine="0"/>
              <w:rPr>
                <w:sz w:val="20"/>
              </w:rPr>
            </w:pPr>
            <w:r w:rsidRPr="0008626A">
              <w:rPr>
                <w:sz w:val="20"/>
              </w:rPr>
              <w:t>Расчет</w:t>
            </w:r>
          </w:p>
          <w:p w14:paraId="0CB00079" w14:textId="77777777" w:rsidR="00AE1271" w:rsidRPr="0008626A" w:rsidRDefault="00AE1271" w:rsidP="00FF4076">
            <w:pPr>
              <w:widowControl w:val="0"/>
              <w:ind w:firstLine="0"/>
              <w:rPr>
                <w:sz w:val="20"/>
              </w:rPr>
            </w:pPr>
            <w:r w:rsidRPr="0008626A">
              <w:rPr>
                <w:sz w:val="20"/>
              </w:rPr>
              <w:t>Бухгалтерская справка (ф. 0504833)</w:t>
            </w:r>
          </w:p>
          <w:p w14:paraId="570EC912"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6D448A55"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2.507.10.134</w:t>
            </w:r>
          </w:p>
        </w:tc>
        <w:tc>
          <w:tcPr>
            <w:tcW w:w="1806" w:type="dxa"/>
            <w:gridSpan w:val="2"/>
            <w:shd w:val="clear" w:color="auto" w:fill="auto"/>
          </w:tcPr>
          <w:p w14:paraId="797BD410"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2.504.11.134</w:t>
            </w:r>
          </w:p>
        </w:tc>
      </w:tr>
      <w:tr w:rsidR="00AE1271" w:rsidRPr="0008626A" w14:paraId="7381E4B4" w14:textId="77777777" w:rsidTr="00FD4E61">
        <w:trPr>
          <w:gridAfter w:val="1"/>
          <w:wAfter w:w="128" w:type="dxa"/>
          <w:trHeight w:val="20"/>
        </w:trPr>
        <w:tc>
          <w:tcPr>
            <w:tcW w:w="2774" w:type="dxa"/>
            <w:shd w:val="clear" w:color="auto" w:fill="auto"/>
          </w:tcPr>
          <w:p w14:paraId="33056783" w14:textId="6A2F93E1" w:rsidR="00AE1271" w:rsidRPr="0008626A" w:rsidRDefault="00AE1271" w:rsidP="00FF4076">
            <w:pPr>
              <w:widowControl w:val="0"/>
              <w:ind w:firstLine="0"/>
              <w:rPr>
                <w:sz w:val="20"/>
              </w:rPr>
            </w:pPr>
            <w:r w:rsidRPr="0008626A">
              <w:rPr>
                <w:sz w:val="20"/>
              </w:rPr>
              <w:t>Уменьшение показателей Плана ФХД в связи с уменьшением суммы по доходам (перерасчет, при досрочном расторжении договора)</w:t>
            </w:r>
          </w:p>
        </w:tc>
        <w:tc>
          <w:tcPr>
            <w:tcW w:w="3743" w:type="dxa"/>
            <w:gridSpan w:val="2"/>
            <w:shd w:val="clear" w:color="auto" w:fill="auto"/>
          </w:tcPr>
          <w:p w14:paraId="7160D112" w14:textId="77777777" w:rsidR="00AE1271" w:rsidRPr="0008626A" w:rsidRDefault="00AE1271" w:rsidP="00FF4076">
            <w:pPr>
              <w:widowControl w:val="0"/>
              <w:ind w:firstLine="0"/>
              <w:rPr>
                <w:sz w:val="20"/>
              </w:rPr>
            </w:pPr>
            <w:r w:rsidRPr="0008626A">
              <w:rPr>
                <w:sz w:val="20"/>
              </w:rPr>
              <w:t>Расчет</w:t>
            </w:r>
          </w:p>
          <w:p w14:paraId="2A41A07E" w14:textId="77777777" w:rsidR="00AE1271" w:rsidRPr="0008626A" w:rsidRDefault="00AE1271" w:rsidP="00FF4076">
            <w:pPr>
              <w:widowControl w:val="0"/>
              <w:ind w:firstLine="0"/>
              <w:rPr>
                <w:sz w:val="20"/>
              </w:rPr>
            </w:pPr>
            <w:r w:rsidRPr="0008626A">
              <w:rPr>
                <w:sz w:val="20"/>
              </w:rPr>
              <w:t>Бухгалтерская справка (ф. 0504833)</w:t>
            </w:r>
          </w:p>
          <w:p w14:paraId="32B6CC7A"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29CF41D5"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2.504.11.134</w:t>
            </w:r>
          </w:p>
        </w:tc>
        <w:tc>
          <w:tcPr>
            <w:tcW w:w="1806" w:type="dxa"/>
            <w:gridSpan w:val="2"/>
            <w:shd w:val="clear" w:color="auto" w:fill="auto"/>
          </w:tcPr>
          <w:p w14:paraId="0F1D563C"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2.507.10.134</w:t>
            </w:r>
          </w:p>
        </w:tc>
      </w:tr>
      <w:tr w:rsidR="00AE1271" w:rsidRPr="0008626A" w14:paraId="42EB5734" w14:textId="77777777" w:rsidTr="00FD4E61">
        <w:trPr>
          <w:gridAfter w:val="1"/>
          <w:wAfter w:w="128" w:type="dxa"/>
          <w:trHeight w:val="20"/>
        </w:trPr>
        <w:tc>
          <w:tcPr>
            <w:tcW w:w="2774" w:type="dxa"/>
            <w:shd w:val="clear" w:color="auto" w:fill="auto"/>
          </w:tcPr>
          <w:p w14:paraId="592FD456" w14:textId="77777777" w:rsidR="00AE1271" w:rsidRPr="0008626A" w:rsidRDefault="00AE1271" w:rsidP="00FF4076">
            <w:pPr>
              <w:widowControl w:val="0"/>
              <w:autoSpaceDE w:val="0"/>
              <w:autoSpaceDN w:val="0"/>
              <w:adjustRightInd w:val="0"/>
              <w:ind w:firstLine="0"/>
              <w:rPr>
                <w:sz w:val="20"/>
              </w:rPr>
            </w:pPr>
            <w:r w:rsidRPr="0008626A">
              <w:rPr>
                <w:sz w:val="20"/>
              </w:rPr>
              <w:t>Отражение утвержденных плановых назначений по доходам по условным арендным платежам (от возмещения арендодателю расходов по содержанию им переданного в пользование имущества)</w:t>
            </w:r>
          </w:p>
        </w:tc>
        <w:tc>
          <w:tcPr>
            <w:tcW w:w="3743" w:type="dxa"/>
            <w:gridSpan w:val="2"/>
            <w:shd w:val="clear" w:color="auto" w:fill="auto"/>
          </w:tcPr>
          <w:p w14:paraId="1AF1C654" w14:textId="77777777" w:rsidR="00AE1271" w:rsidRPr="0008626A" w:rsidRDefault="00AE1271" w:rsidP="00FF4076">
            <w:pPr>
              <w:widowControl w:val="0"/>
              <w:ind w:firstLine="0"/>
              <w:rPr>
                <w:sz w:val="20"/>
              </w:rPr>
            </w:pPr>
            <w:r w:rsidRPr="0008626A">
              <w:rPr>
                <w:sz w:val="20"/>
              </w:rPr>
              <w:t>Утвержденный План ФХД</w:t>
            </w:r>
          </w:p>
        </w:tc>
        <w:tc>
          <w:tcPr>
            <w:tcW w:w="1816" w:type="dxa"/>
            <w:gridSpan w:val="2"/>
            <w:shd w:val="clear" w:color="auto" w:fill="auto"/>
          </w:tcPr>
          <w:p w14:paraId="48524B3F" w14:textId="77777777" w:rsidR="00AE1271" w:rsidRPr="0008626A" w:rsidRDefault="00AE1271" w:rsidP="00FF4076">
            <w:pPr>
              <w:widowControl w:val="0"/>
              <w:ind w:firstLine="0"/>
              <w:jc w:val="center"/>
              <w:rPr>
                <w:sz w:val="20"/>
              </w:rPr>
            </w:pPr>
            <w:r w:rsidRPr="0008626A">
              <w:rPr>
                <w:sz w:val="20"/>
              </w:rPr>
              <w:t>2.507.10.135</w:t>
            </w:r>
          </w:p>
        </w:tc>
        <w:tc>
          <w:tcPr>
            <w:tcW w:w="1806" w:type="dxa"/>
            <w:gridSpan w:val="2"/>
            <w:shd w:val="clear" w:color="auto" w:fill="auto"/>
          </w:tcPr>
          <w:p w14:paraId="181D9BB6" w14:textId="77777777" w:rsidR="00AE1271" w:rsidRPr="0008626A" w:rsidRDefault="00AE1271" w:rsidP="00FF4076">
            <w:pPr>
              <w:widowControl w:val="0"/>
              <w:ind w:firstLine="0"/>
              <w:jc w:val="center"/>
              <w:rPr>
                <w:sz w:val="20"/>
              </w:rPr>
            </w:pPr>
            <w:r w:rsidRPr="0008626A">
              <w:rPr>
                <w:sz w:val="20"/>
              </w:rPr>
              <w:t>2.504.11.135</w:t>
            </w:r>
          </w:p>
        </w:tc>
      </w:tr>
      <w:tr w:rsidR="00AE1271" w:rsidRPr="0008626A" w14:paraId="202195AA" w14:textId="77777777" w:rsidTr="00FD4E61">
        <w:trPr>
          <w:gridAfter w:val="1"/>
          <w:wAfter w:w="128" w:type="dxa"/>
          <w:trHeight w:val="20"/>
        </w:trPr>
        <w:tc>
          <w:tcPr>
            <w:tcW w:w="2774" w:type="dxa"/>
            <w:shd w:val="clear" w:color="auto" w:fill="auto"/>
          </w:tcPr>
          <w:p w14:paraId="597D47AC" w14:textId="162F157C" w:rsidR="00AE1271" w:rsidRPr="0008626A" w:rsidRDefault="00AE1271" w:rsidP="00FF4076">
            <w:pPr>
              <w:widowControl w:val="0"/>
              <w:ind w:firstLine="0"/>
              <w:rPr>
                <w:sz w:val="20"/>
              </w:rPr>
            </w:pPr>
            <w:r w:rsidRPr="0008626A">
              <w:rPr>
                <w:sz w:val="20"/>
              </w:rPr>
              <w:t>Увеличение показателей Плана ФХД в связи с увеличением суммы по доходам (перерасчет)</w:t>
            </w:r>
          </w:p>
        </w:tc>
        <w:tc>
          <w:tcPr>
            <w:tcW w:w="3743" w:type="dxa"/>
            <w:gridSpan w:val="2"/>
            <w:shd w:val="clear" w:color="auto" w:fill="auto"/>
          </w:tcPr>
          <w:p w14:paraId="36336CE6" w14:textId="77777777" w:rsidR="00AE1271" w:rsidRPr="0008626A" w:rsidRDefault="00AE1271" w:rsidP="00FF4076">
            <w:pPr>
              <w:widowControl w:val="0"/>
              <w:ind w:firstLine="0"/>
              <w:rPr>
                <w:sz w:val="20"/>
              </w:rPr>
            </w:pPr>
            <w:r w:rsidRPr="0008626A">
              <w:rPr>
                <w:sz w:val="20"/>
              </w:rPr>
              <w:t>Расчет</w:t>
            </w:r>
          </w:p>
          <w:p w14:paraId="6DE57E1B" w14:textId="77777777" w:rsidR="00AE1271" w:rsidRPr="0008626A" w:rsidRDefault="00AE1271" w:rsidP="00FF4076">
            <w:pPr>
              <w:widowControl w:val="0"/>
              <w:ind w:firstLine="0"/>
              <w:rPr>
                <w:sz w:val="20"/>
              </w:rPr>
            </w:pPr>
            <w:r w:rsidRPr="0008626A">
              <w:rPr>
                <w:sz w:val="20"/>
              </w:rPr>
              <w:t>Бухгалтерская справка (ф. 0504833)</w:t>
            </w:r>
          </w:p>
          <w:p w14:paraId="1823C7C0"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2FB2C0A1"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2.507.10.135</w:t>
            </w:r>
          </w:p>
        </w:tc>
        <w:tc>
          <w:tcPr>
            <w:tcW w:w="1806" w:type="dxa"/>
            <w:gridSpan w:val="2"/>
            <w:shd w:val="clear" w:color="auto" w:fill="auto"/>
          </w:tcPr>
          <w:p w14:paraId="7794BCF2"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2.504.11.135</w:t>
            </w:r>
          </w:p>
        </w:tc>
      </w:tr>
      <w:tr w:rsidR="00AE1271" w:rsidRPr="0008626A" w14:paraId="62C6FE54" w14:textId="77777777" w:rsidTr="00FD4E61">
        <w:trPr>
          <w:gridAfter w:val="1"/>
          <w:wAfter w:w="128" w:type="dxa"/>
          <w:trHeight w:val="20"/>
        </w:trPr>
        <w:tc>
          <w:tcPr>
            <w:tcW w:w="2774" w:type="dxa"/>
            <w:shd w:val="clear" w:color="auto" w:fill="auto"/>
          </w:tcPr>
          <w:p w14:paraId="43775713" w14:textId="2757F151" w:rsidR="00AE1271" w:rsidRPr="0008626A" w:rsidRDefault="00AE1271" w:rsidP="00FF4076">
            <w:pPr>
              <w:widowControl w:val="0"/>
              <w:ind w:firstLine="0"/>
              <w:rPr>
                <w:sz w:val="20"/>
              </w:rPr>
            </w:pPr>
            <w:r w:rsidRPr="0008626A">
              <w:rPr>
                <w:sz w:val="20"/>
              </w:rPr>
              <w:t>Уменьшение показателей Плана ФХД в связи с уменьшением суммы по доходам (перерасчет)</w:t>
            </w:r>
          </w:p>
        </w:tc>
        <w:tc>
          <w:tcPr>
            <w:tcW w:w="3743" w:type="dxa"/>
            <w:gridSpan w:val="2"/>
            <w:shd w:val="clear" w:color="auto" w:fill="auto"/>
          </w:tcPr>
          <w:p w14:paraId="54545635" w14:textId="77777777" w:rsidR="00AE1271" w:rsidRPr="0008626A" w:rsidRDefault="00AE1271" w:rsidP="00FF4076">
            <w:pPr>
              <w:widowControl w:val="0"/>
              <w:ind w:firstLine="0"/>
              <w:rPr>
                <w:sz w:val="20"/>
              </w:rPr>
            </w:pPr>
            <w:r w:rsidRPr="0008626A">
              <w:rPr>
                <w:sz w:val="20"/>
              </w:rPr>
              <w:t>Расчет</w:t>
            </w:r>
          </w:p>
          <w:p w14:paraId="427C1515" w14:textId="77777777" w:rsidR="00AE1271" w:rsidRPr="0008626A" w:rsidRDefault="00AE1271" w:rsidP="00FF4076">
            <w:pPr>
              <w:widowControl w:val="0"/>
              <w:ind w:firstLine="0"/>
              <w:rPr>
                <w:sz w:val="20"/>
              </w:rPr>
            </w:pPr>
            <w:r w:rsidRPr="0008626A">
              <w:rPr>
                <w:sz w:val="20"/>
              </w:rPr>
              <w:t>Бухгалтерская справка (ф. 0504833)</w:t>
            </w:r>
          </w:p>
          <w:p w14:paraId="2D419AB3"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48D89739"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2.504.11.135</w:t>
            </w:r>
          </w:p>
        </w:tc>
        <w:tc>
          <w:tcPr>
            <w:tcW w:w="1806" w:type="dxa"/>
            <w:gridSpan w:val="2"/>
            <w:shd w:val="clear" w:color="auto" w:fill="auto"/>
          </w:tcPr>
          <w:p w14:paraId="382E4983"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2.507.10.135</w:t>
            </w:r>
          </w:p>
        </w:tc>
      </w:tr>
      <w:tr w:rsidR="00AE1271" w:rsidRPr="0008626A" w14:paraId="7CAE3E94" w14:textId="77777777" w:rsidTr="00FD4E61">
        <w:trPr>
          <w:gridAfter w:val="1"/>
          <w:wAfter w:w="128" w:type="dxa"/>
          <w:trHeight w:val="20"/>
        </w:trPr>
        <w:tc>
          <w:tcPr>
            <w:tcW w:w="2774" w:type="dxa"/>
            <w:shd w:val="clear" w:color="auto" w:fill="auto"/>
          </w:tcPr>
          <w:p w14:paraId="0717D142" w14:textId="77777777" w:rsidR="00AE1271" w:rsidRPr="0008626A" w:rsidRDefault="00AE1271" w:rsidP="00FF4076">
            <w:pPr>
              <w:widowControl w:val="0"/>
              <w:autoSpaceDE w:val="0"/>
              <w:autoSpaceDN w:val="0"/>
              <w:adjustRightInd w:val="0"/>
              <w:ind w:firstLine="0"/>
              <w:rPr>
                <w:sz w:val="20"/>
              </w:rPr>
            </w:pPr>
            <w:r w:rsidRPr="0008626A">
              <w:rPr>
                <w:sz w:val="20"/>
              </w:rPr>
              <w:t>Отражение утвержденных плановых назначений по доходам от денежных взысканий, выставленных штрафов, пени и иных сумм в возмещение ущерба имуществ:</w:t>
            </w:r>
          </w:p>
        </w:tc>
        <w:tc>
          <w:tcPr>
            <w:tcW w:w="3743" w:type="dxa"/>
            <w:gridSpan w:val="2"/>
            <w:shd w:val="clear" w:color="auto" w:fill="auto"/>
          </w:tcPr>
          <w:p w14:paraId="37C3844E" w14:textId="77777777" w:rsidR="00AE1271" w:rsidRPr="0008626A" w:rsidRDefault="00AE1271" w:rsidP="00FF4076">
            <w:pPr>
              <w:widowControl w:val="0"/>
              <w:ind w:firstLine="0"/>
              <w:rPr>
                <w:sz w:val="20"/>
              </w:rPr>
            </w:pPr>
            <w:r w:rsidRPr="0008626A">
              <w:rPr>
                <w:sz w:val="20"/>
              </w:rPr>
              <w:t>Утвержденный План ФХД</w:t>
            </w:r>
          </w:p>
        </w:tc>
        <w:tc>
          <w:tcPr>
            <w:tcW w:w="1816" w:type="dxa"/>
            <w:gridSpan w:val="2"/>
            <w:shd w:val="clear" w:color="auto" w:fill="auto"/>
          </w:tcPr>
          <w:p w14:paraId="62B76812" w14:textId="77777777" w:rsidR="00AE1271" w:rsidRPr="0008626A" w:rsidRDefault="00AE1271" w:rsidP="00FF4076">
            <w:pPr>
              <w:widowControl w:val="0"/>
              <w:ind w:firstLine="0"/>
              <w:jc w:val="center"/>
              <w:rPr>
                <w:sz w:val="20"/>
              </w:rPr>
            </w:pPr>
            <w:r w:rsidRPr="0008626A">
              <w:rPr>
                <w:sz w:val="20"/>
              </w:rPr>
              <w:t>2.507.10.14х</w:t>
            </w:r>
          </w:p>
          <w:p w14:paraId="31205C2C" w14:textId="77777777" w:rsidR="00AE1271" w:rsidRPr="0008626A" w:rsidRDefault="00AE1271" w:rsidP="00FF4076">
            <w:pPr>
              <w:widowControl w:val="0"/>
              <w:ind w:firstLine="0"/>
              <w:jc w:val="center"/>
              <w:rPr>
                <w:sz w:val="20"/>
              </w:rPr>
            </w:pPr>
            <w:r w:rsidRPr="0008626A">
              <w:rPr>
                <w:sz w:val="20"/>
              </w:rPr>
              <w:t>(141, 143)</w:t>
            </w:r>
          </w:p>
        </w:tc>
        <w:tc>
          <w:tcPr>
            <w:tcW w:w="1806" w:type="dxa"/>
            <w:gridSpan w:val="2"/>
            <w:shd w:val="clear" w:color="auto" w:fill="auto"/>
          </w:tcPr>
          <w:p w14:paraId="417CD176" w14:textId="77777777" w:rsidR="00AE1271" w:rsidRPr="0008626A" w:rsidRDefault="00AE1271" w:rsidP="00FF4076">
            <w:pPr>
              <w:widowControl w:val="0"/>
              <w:ind w:firstLine="0"/>
              <w:jc w:val="center"/>
              <w:rPr>
                <w:sz w:val="20"/>
              </w:rPr>
            </w:pPr>
            <w:r w:rsidRPr="0008626A">
              <w:rPr>
                <w:sz w:val="20"/>
              </w:rPr>
              <w:t>2.504.11.14х</w:t>
            </w:r>
          </w:p>
          <w:p w14:paraId="6C7C6EA9" w14:textId="77777777" w:rsidR="00AE1271" w:rsidRPr="0008626A" w:rsidRDefault="00AE1271" w:rsidP="00FF4076">
            <w:pPr>
              <w:widowControl w:val="0"/>
              <w:ind w:firstLine="0"/>
              <w:jc w:val="center"/>
              <w:rPr>
                <w:sz w:val="20"/>
              </w:rPr>
            </w:pPr>
            <w:r w:rsidRPr="0008626A">
              <w:rPr>
                <w:sz w:val="20"/>
              </w:rPr>
              <w:t>(141, 143)</w:t>
            </w:r>
          </w:p>
        </w:tc>
      </w:tr>
      <w:tr w:rsidR="00AE1271" w:rsidRPr="0008626A" w14:paraId="7B54E1AA" w14:textId="77777777" w:rsidTr="00FD4E61">
        <w:trPr>
          <w:gridAfter w:val="1"/>
          <w:wAfter w:w="128" w:type="dxa"/>
          <w:trHeight w:val="20"/>
        </w:trPr>
        <w:tc>
          <w:tcPr>
            <w:tcW w:w="2774" w:type="dxa"/>
            <w:shd w:val="clear" w:color="auto" w:fill="auto"/>
          </w:tcPr>
          <w:p w14:paraId="43A3B744" w14:textId="46D7D9B7" w:rsidR="00AE1271" w:rsidRPr="0008626A" w:rsidRDefault="00AE1271" w:rsidP="00FF4076">
            <w:pPr>
              <w:widowControl w:val="0"/>
              <w:ind w:firstLine="0"/>
              <w:rPr>
                <w:sz w:val="20"/>
              </w:rPr>
            </w:pPr>
            <w:r w:rsidRPr="0008626A">
              <w:rPr>
                <w:sz w:val="20"/>
              </w:rPr>
              <w:t>Увеличение показателей Плана ФХД в связи с увеличением суммы по доходам (перерасчет)</w:t>
            </w:r>
          </w:p>
        </w:tc>
        <w:tc>
          <w:tcPr>
            <w:tcW w:w="3743" w:type="dxa"/>
            <w:gridSpan w:val="2"/>
            <w:shd w:val="clear" w:color="auto" w:fill="auto"/>
          </w:tcPr>
          <w:p w14:paraId="7ABA7D26" w14:textId="77777777" w:rsidR="00AE1271" w:rsidRPr="0008626A" w:rsidRDefault="00AE1271" w:rsidP="00FF4076">
            <w:pPr>
              <w:widowControl w:val="0"/>
              <w:ind w:firstLine="0"/>
              <w:rPr>
                <w:sz w:val="20"/>
              </w:rPr>
            </w:pPr>
            <w:r w:rsidRPr="0008626A">
              <w:rPr>
                <w:sz w:val="20"/>
              </w:rPr>
              <w:t>Расчет</w:t>
            </w:r>
          </w:p>
          <w:p w14:paraId="5F6005A7" w14:textId="77777777" w:rsidR="00AE1271" w:rsidRPr="0008626A" w:rsidRDefault="00AE1271" w:rsidP="00FF4076">
            <w:pPr>
              <w:widowControl w:val="0"/>
              <w:ind w:firstLine="0"/>
              <w:rPr>
                <w:sz w:val="20"/>
              </w:rPr>
            </w:pPr>
            <w:r w:rsidRPr="0008626A">
              <w:rPr>
                <w:sz w:val="20"/>
              </w:rPr>
              <w:t>Бухгалтерская справка (ф. 0504833)</w:t>
            </w:r>
          </w:p>
          <w:p w14:paraId="01C5B269"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185A1859"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2.507.10.14х</w:t>
            </w:r>
          </w:p>
          <w:p w14:paraId="5364DCA2" w14:textId="77777777" w:rsidR="00AE1271" w:rsidRPr="0008626A" w:rsidRDefault="00AE1271" w:rsidP="00FF4076">
            <w:pPr>
              <w:widowControl w:val="0"/>
              <w:autoSpaceDE w:val="0"/>
              <w:autoSpaceDN w:val="0"/>
              <w:adjustRightInd w:val="0"/>
              <w:ind w:firstLine="0"/>
              <w:jc w:val="center"/>
              <w:rPr>
                <w:sz w:val="20"/>
              </w:rPr>
            </w:pPr>
            <w:r w:rsidRPr="0008626A">
              <w:rPr>
                <w:sz w:val="20"/>
              </w:rPr>
              <w:t>(141, 143)</w:t>
            </w:r>
          </w:p>
        </w:tc>
        <w:tc>
          <w:tcPr>
            <w:tcW w:w="1806" w:type="dxa"/>
            <w:gridSpan w:val="2"/>
            <w:shd w:val="clear" w:color="auto" w:fill="auto"/>
          </w:tcPr>
          <w:p w14:paraId="5F711C93"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2.504.11.14х</w:t>
            </w:r>
          </w:p>
          <w:p w14:paraId="1162188F" w14:textId="77777777" w:rsidR="00AE1271" w:rsidRPr="0008626A" w:rsidRDefault="00AE1271" w:rsidP="00FF4076">
            <w:pPr>
              <w:widowControl w:val="0"/>
              <w:autoSpaceDE w:val="0"/>
              <w:autoSpaceDN w:val="0"/>
              <w:adjustRightInd w:val="0"/>
              <w:ind w:firstLine="0"/>
              <w:jc w:val="center"/>
              <w:rPr>
                <w:sz w:val="20"/>
              </w:rPr>
            </w:pPr>
            <w:r w:rsidRPr="0008626A">
              <w:rPr>
                <w:sz w:val="20"/>
              </w:rPr>
              <w:t>(141, 143)</w:t>
            </w:r>
          </w:p>
        </w:tc>
      </w:tr>
      <w:tr w:rsidR="00AE1271" w:rsidRPr="0008626A" w14:paraId="422C0A20" w14:textId="77777777" w:rsidTr="00FD4E61">
        <w:trPr>
          <w:gridAfter w:val="1"/>
          <w:wAfter w:w="128" w:type="dxa"/>
          <w:trHeight w:val="20"/>
        </w:trPr>
        <w:tc>
          <w:tcPr>
            <w:tcW w:w="2774" w:type="dxa"/>
            <w:shd w:val="clear" w:color="auto" w:fill="auto"/>
          </w:tcPr>
          <w:p w14:paraId="02622E0C" w14:textId="53293D57" w:rsidR="00AE1271" w:rsidRPr="0008626A" w:rsidRDefault="00AE1271" w:rsidP="00FF4076">
            <w:pPr>
              <w:widowControl w:val="0"/>
              <w:ind w:firstLine="0"/>
              <w:rPr>
                <w:sz w:val="20"/>
              </w:rPr>
            </w:pPr>
            <w:r w:rsidRPr="0008626A">
              <w:rPr>
                <w:sz w:val="20"/>
              </w:rPr>
              <w:t>Уменьшение показателей Плана ФХД в связи с уменьшением суммы по доходам (перерасчет)</w:t>
            </w:r>
          </w:p>
        </w:tc>
        <w:tc>
          <w:tcPr>
            <w:tcW w:w="3743" w:type="dxa"/>
            <w:gridSpan w:val="2"/>
            <w:shd w:val="clear" w:color="auto" w:fill="auto"/>
          </w:tcPr>
          <w:p w14:paraId="0B8D3C6F" w14:textId="77777777" w:rsidR="00AE1271" w:rsidRPr="0008626A" w:rsidRDefault="00AE1271" w:rsidP="00FF4076">
            <w:pPr>
              <w:widowControl w:val="0"/>
              <w:ind w:firstLine="0"/>
              <w:rPr>
                <w:sz w:val="20"/>
              </w:rPr>
            </w:pPr>
            <w:r w:rsidRPr="0008626A">
              <w:rPr>
                <w:sz w:val="20"/>
              </w:rPr>
              <w:t>Расчет</w:t>
            </w:r>
          </w:p>
          <w:p w14:paraId="44541909" w14:textId="77777777" w:rsidR="00AE1271" w:rsidRPr="0008626A" w:rsidRDefault="00AE1271" w:rsidP="00FF4076">
            <w:pPr>
              <w:widowControl w:val="0"/>
              <w:ind w:firstLine="0"/>
              <w:rPr>
                <w:sz w:val="20"/>
              </w:rPr>
            </w:pPr>
            <w:r w:rsidRPr="0008626A">
              <w:rPr>
                <w:sz w:val="20"/>
              </w:rPr>
              <w:t>Бухгалтерская справка (ф. 0504833)</w:t>
            </w:r>
          </w:p>
          <w:p w14:paraId="69514D44"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6F0E26E8"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2.504.11.14х</w:t>
            </w:r>
          </w:p>
          <w:p w14:paraId="0CF78021" w14:textId="77777777" w:rsidR="00AE1271" w:rsidRPr="0008626A" w:rsidRDefault="00AE1271" w:rsidP="00FF4076">
            <w:pPr>
              <w:widowControl w:val="0"/>
              <w:autoSpaceDE w:val="0"/>
              <w:autoSpaceDN w:val="0"/>
              <w:adjustRightInd w:val="0"/>
              <w:ind w:firstLine="0"/>
              <w:jc w:val="center"/>
              <w:rPr>
                <w:sz w:val="20"/>
              </w:rPr>
            </w:pPr>
            <w:r w:rsidRPr="0008626A">
              <w:rPr>
                <w:sz w:val="20"/>
              </w:rPr>
              <w:t>(141, 143)</w:t>
            </w:r>
          </w:p>
        </w:tc>
        <w:tc>
          <w:tcPr>
            <w:tcW w:w="1806" w:type="dxa"/>
            <w:gridSpan w:val="2"/>
            <w:shd w:val="clear" w:color="auto" w:fill="auto"/>
          </w:tcPr>
          <w:p w14:paraId="0DFB308F" w14:textId="6578DD7A" w:rsidR="00AE1271" w:rsidRPr="0008626A" w:rsidRDefault="00AE1271" w:rsidP="00FF4076">
            <w:pPr>
              <w:widowControl w:val="0"/>
              <w:autoSpaceDE w:val="0"/>
              <w:autoSpaceDN w:val="0"/>
              <w:adjustRightInd w:val="0"/>
              <w:ind w:firstLine="0"/>
              <w:jc w:val="center"/>
              <w:rPr>
                <w:sz w:val="20"/>
              </w:rPr>
            </w:pPr>
            <w:r w:rsidRPr="0008626A">
              <w:rPr>
                <w:sz w:val="20"/>
              </w:rPr>
              <w:t>2.507.10.14х</w:t>
            </w:r>
          </w:p>
          <w:p w14:paraId="788284C2" w14:textId="77777777" w:rsidR="00AE1271" w:rsidRPr="0008626A" w:rsidRDefault="00AE1271" w:rsidP="00FF4076">
            <w:pPr>
              <w:widowControl w:val="0"/>
              <w:autoSpaceDE w:val="0"/>
              <w:autoSpaceDN w:val="0"/>
              <w:adjustRightInd w:val="0"/>
              <w:ind w:firstLine="0"/>
              <w:jc w:val="center"/>
              <w:rPr>
                <w:sz w:val="20"/>
              </w:rPr>
            </w:pPr>
            <w:r w:rsidRPr="0008626A">
              <w:rPr>
                <w:sz w:val="20"/>
              </w:rPr>
              <w:t>(141, 143)</w:t>
            </w:r>
          </w:p>
        </w:tc>
      </w:tr>
      <w:tr w:rsidR="00AE1271" w:rsidRPr="0008626A" w14:paraId="0DCE8E81" w14:textId="77777777" w:rsidTr="00FD4E61">
        <w:trPr>
          <w:gridAfter w:val="1"/>
          <w:wAfter w:w="128" w:type="dxa"/>
          <w:trHeight w:val="20"/>
        </w:trPr>
        <w:tc>
          <w:tcPr>
            <w:tcW w:w="2774" w:type="dxa"/>
            <w:shd w:val="clear" w:color="auto" w:fill="auto"/>
          </w:tcPr>
          <w:p w14:paraId="2E8D4D03" w14:textId="77777777" w:rsidR="00AE1271" w:rsidRPr="0008626A" w:rsidRDefault="00AE1271" w:rsidP="00FF4076">
            <w:pPr>
              <w:widowControl w:val="0"/>
              <w:ind w:firstLine="0"/>
              <w:rPr>
                <w:sz w:val="20"/>
              </w:rPr>
            </w:pPr>
            <w:r w:rsidRPr="0008626A">
              <w:rPr>
                <w:sz w:val="20"/>
              </w:rPr>
              <w:t>Отражение утвержденных плановых назначений по доходам, полученным по гранту</w:t>
            </w:r>
          </w:p>
        </w:tc>
        <w:tc>
          <w:tcPr>
            <w:tcW w:w="3743" w:type="dxa"/>
            <w:gridSpan w:val="2"/>
            <w:shd w:val="clear" w:color="auto" w:fill="auto"/>
          </w:tcPr>
          <w:p w14:paraId="7DD02854" w14:textId="77777777" w:rsidR="00AE1271" w:rsidRPr="0008626A" w:rsidRDefault="00AE1271" w:rsidP="00FF4076">
            <w:pPr>
              <w:widowControl w:val="0"/>
              <w:ind w:firstLine="0"/>
              <w:rPr>
                <w:sz w:val="20"/>
              </w:rPr>
            </w:pPr>
            <w:r w:rsidRPr="0008626A">
              <w:rPr>
                <w:sz w:val="20"/>
              </w:rPr>
              <w:t>Утвержденный План ФХД</w:t>
            </w:r>
          </w:p>
        </w:tc>
        <w:tc>
          <w:tcPr>
            <w:tcW w:w="1816" w:type="dxa"/>
            <w:gridSpan w:val="2"/>
            <w:shd w:val="clear" w:color="auto" w:fill="auto"/>
          </w:tcPr>
          <w:p w14:paraId="0DE8C802" w14:textId="7335C6C4" w:rsidR="00AE1271" w:rsidRPr="0008626A" w:rsidRDefault="00AE1271" w:rsidP="00FF4076">
            <w:pPr>
              <w:widowControl w:val="0"/>
              <w:autoSpaceDE w:val="0"/>
              <w:autoSpaceDN w:val="0"/>
              <w:adjustRightInd w:val="0"/>
              <w:ind w:firstLine="0"/>
              <w:jc w:val="center"/>
              <w:rPr>
                <w:sz w:val="20"/>
              </w:rPr>
            </w:pPr>
            <w:r w:rsidRPr="0008626A">
              <w:rPr>
                <w:sz w:val="20"/>
              </w:rPr>
              <w:t>2.507.10.152</w:t>
            </w:r>
          </w:p>
        </w:tc>
        <w:tc>
          <w:tcPr>
            <w:tcW w:w="1806" w:type="dxa"/>
            <w:gridSpan w:val="2"/>
            <w:shd w:val="clear" w:color="auto" w:fill="auto"/>
          </w:tcPr>
          <w:p w14:paraId="5C5A4323" w14:textId="70232638" w:rsidR="00AE1271" w:rsidRPr="0008626A" w:rsidRDefault="00AE1271" w:rsidP="00FF4076">
            <w:pPr>
              <w:widowControl w:val="0"/>
              <w:autoSpaceDE w:val="0"/>
              <w:autoSpaceDN w:val="0"/>
              <w:adjustRightInd w:val="0"/>
              <w:ind w:firstLine="0"/>
              <w:jc w:val="center"/>
              <w:rPr>
                <w:sz w:val="20"/>
              </w:rPr>
            </w:pPr>
            <w:r w:rsidRPr="0008626A">
              <w:rPr>
                <w:sz w:val="20"/>
              </w:rPr>
              <w:t>2.504.11.152</w:t>
            </w:r>
          </w:p>
        </w:tc>
      </w:tr>
      <w:tr w:rsidR="00AE1271" w:rsidRPr="0008626A" w14:paraId="2206AA28" w14:textId="77777777" w:rsidTr="00FD4E61">
        <w:trPr>
          <w:gridAfter w:val="1"/>
          <w:wAfter w:w="128" w:type="dxa"/>
          <w:trHeight w:val="20"/>
        </w:trPr>
        <w:tc>
          <w:tcPr>
            <w:tcW w:w="2774" w:type="dxa"/>
            <w:shd w:val="clear" w:color="auto" w:fill="auto"/>
          </w:tcPr>
          <w:p w14:paraId="483D96D9" w14:textId="77777777" w:rsidR="00AE1271" w:rsidRPr="0008626A" w:rsidRDefault="00AE1271" w:rsidP="00FF4076">
            <w:pPr>
              <w:widowControl w:val="0"/>
              <w:ind w:firstLine="0"/>
              <w:rPr>
                <w:sz w:val="20"/>
              </w:rPr>
            </w:pPr>
            <w:r w:rsidRPr="0008626A">
              <w:rPr>
                <w:sz w:val="20"/>
              </w:rPr>
              <w:t>Увеличение показателей Плана ФХД в связи с увеличением суммы по доходам (перерасчет)</w:t>
            </w:r>
          </w:p>
        </w:tc>
        <w:tc>
          <w:tcPr>
            <w:tcW w:w="3743" w:type="dxa"/>
            <w:gridSpan w:val="2"/>
            <w:shd w:val="clear" w:color="auto" w:fill="auto"/>
          </w:tcPr>
          <w:p w14:paraId="7DD0CE35" w14:textId="77777777" w:rsidR="00AE1271" w:rsidRPr="0008626A" w:rsidRDefault="00AE1271" w:rsidP="00FF4076">
            <w:pPr>
              <w:widowControl w:val="0"/>
              <w:ind w:firstLine="0"/>
              <w:rPr>
                <w:sz w:val="20"/>
              </w:rPr>
            </w:pPr>
            <w:r w:rsidRPr="0008626A">
              <w:rPr>
                <w:sz w:val="20"/>
              </w:rPr>
              <w:t>Расчет</w:t>
            </w:r>
          </w:p>
          <w:p w14:paraId="4E83BD1E" w14:textId="77777777" w:rsidR="00AE1271" w:rsidRPr="0008626A" w:rsidRDefault="00AE1271" w:rsidP="00FF4076">
            <w:pPr>
              <w:widowControl w:val="0"/>
              <w:ind w:firstLine="0"/>
              <w:rPr>
                <w:sz w:val="20"/>
              </w:rPr>
            </w:pPr>
            <w:r w:rsidRPr="0008626A">
              <w:rPr>
                <w:sz w:val="20"/>
              </w:rPr>
              <w:t>Бухгалтерская справка (ф. 0504833)</w:t>
            </w:r>
          </w:p>
          <w:p w14:paraId="2EFAF719"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5B25B6CB" w14:textId="0F7E169A" w:rsidR="00AE1271" w:rsidRPr="0008626A" w:rsidRDefault="00AE1271" w:rsidP="00FF4076">
            <w:pPr>
              <w:widowControl w:val="0"/>
              <w:autoSpaceDE w:val="0"/>
              <w:autoSpaceDN w:val="0"/>
              <w:adjustRightInd w:val="0"/>
              <w:ind w:firstLine="0"/>
              <w:jc w:val="center"/>
              <w:rPr>
                <w:sz w:val="20"/>
              </w:rPr>
            </w:pPr>
            <w:r w:rsidRPr="0008626A">
              <w:rPr>
                <w:sz w:val="20"/>
              </w:rPr>
              <w:t>2.507.10.152</w:t>
            </w:r>
          </w:p>
        </w:tc>
        <w:tc>
          <w:tcPr>
            <w:tcW w:w="1806" w:type="dxa"/>
            <w:gridSpan w:val="2"/>
            <w:shd w:val="clear" w:color="auto" w:fill="auto"/>
          </w:tcPr>
          <w:p w14:paraId="19DF2E79" w14:textId="71174F93" w:rsidR="00AE1271" w:rsidRPr="0008626A" w:rsidRDefault="00AE1271" w:rsidP="00FF4076">
            <w:pPr>
              <w:widowControl w:val="0"/>
              <w:autoSpaceDE w:val="0"/>
              <w:autoSpaceDN w:val="0"/>
              <w:adjustRightInd w:val="0"/>
              <w:ind w:firstLine="0"/>
              <w:jc w:val="center"/>
              <w:rPr>
                <w:sz w:val="20"/>
              </w:rPr>
            </w:pPr>
            <w:r w:rsidRPr="0008626A">
              <w:rPr>
                <w:sz w:val="20"/>
              </w:rPr>
              <w:t>2.504.11.152</w:t>
            </w:r>
          </w:p>
        </w:tc>
      </w:tr>
      <w:tr w:rsidR="00AE1271" w:rsidRPr="0008626A" w14:paraId="62AC053E" w14:textId="77777777" w:rsidTr="00FD4E61">
        <w:trPr>
          <w:gridAfter w:val="1"/>
          <w:wAfter w:w="128" w:type="dxa"/>
          <w:trHeight w:val="20"/>
        </w:trPr>
        <w:tc>
          <w:tcPr>
            <w:tcW w:w="2774" w:type="dxa"/>
            <w:shd w:val="clear" w:color="auto" w:fill="auto"/>
          </w:tcPr>
          <w:p w14:paraId="74BA7DF8" w14:textId="77777777" w:rsidR="00AE1271" w:rsidRPr="0008626A" w:rsidRDefault="00AE1271" w:rsidP="00FF4076">
            <w:pPr>
              <w:widowControl w:val="0"/>
              <w:ind w:firstLine="0"/>
              <w:rPr>
                <w:sz w:val="20"/>
              </w:rPr>
            </w:pPr>
            <w:r w:rsidRPr="0008626A">
              <w:rPr>
                <w:sz w:val="20"/>
              </w:rPr>
              <w:t>Уменьшение показателей Плана ФХД в связи с уменьшением суммы по доходам (перерасчет)</w:t>
            </w:r>
          </w:p>
        </w:tc>
        <w:tc>
          <w:tcPr>
            <w:tcW w:w="3743" w:type="dxa"/>
            <w:gridSpan w:val="2"/>
            <w:shd w:val="clear" w:color="auto" w:fill="auto"/>
          </w:tcPr>
          <w:p w14:paraId="317F9133" w14:textId="77777777" w:rsidR="00AE1271" w:rsidRPr="0008626A" w:rsidRDefault="00AE1271" w:rsidP="00FF4076">
            <w:pPr>
              <w:widowControl w:val="0"/>
              <w:ind w:firstLine="0"/>
              <w:rPr>
                <w:sz w:val="20"/>
              </w:rPr>
            </w:pPr>
            <w:r w:rsidRPr="0008626A">
              <w:rPr>
                <w:sz w:val="20"/>
              </w:rPr>
              <w:t>Расчет</w:t>
            </w:r>
          </w:p>
          <w:p w14:paraId="05F21FFB" w14:textId="77777777" w:rsidR="00AE1271" w:rsidRPr="0008626A" w:rsidRDefault="00AE1271" w:rsidP="00FF4076">
            <w:pPr>
              <w:widowControl w:val="0"/>
              <w:ind w:firstLine="0"/>
              <w:rPr>
                <w:sz w:val="20"/>
              </w:rPr>
            </w:pPr>
            <w:r w:rsidRPr="0008626A">
              <w:rPr>
                <w:sz w:val="20"/>
              </w:rPr>
              <w:t>Бухгалтерская справка (ф. 0504833)</w:t>
            </w:r>
          </w:p>
          <w:p w14:paraId="34C19A7B"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56F3E59D" w14:textId="1BD81A70" w:rsidR="00AE1271" w:rsidRPr="0008626A" w:rsidRDefault="00AE1271" w:rsidP="00FF4076">
            <w:pPr>
              <w:widowControl w:val="0"/>
              <w:ind w:firstLine="0"/>
              <w:jc w:val="center"/>
              <w:rPr>
                <w:sz w:val="20"/>
              </w:rPr>
            </w:pPr>
            <w:r w:rsidRPr="0008626A">
              <w:rPr>
                <w:sz w:val="20"/>
              </w:rPr>
              <w:t>2.504.11.152</w:t>
            </w:r>
          </w:p>
        </w:tc>
        <w:tc>
          <w:tcPr>
            <w:tcW w:w="1806" w:type="dxa"/>
            <w:gridSpan w:val="2"/>
            <w:shd w:val="clear" w:color="auto" w:fill="auto"/>
          </w:tcPr>
          <w:p w14:paraId="11938041" w14:textId="2654BCB4" w:rsidR="00AE1271" w:rsidRPr="0008626A" w:rsidRDefault="00AE1271" w:rsidP="00FF4076">
            <w:pPr>
              <w:widowControl w:val="0"/>
              <w:ind w:firstLine="0"/>
              <w:jc w:val="center"/>
              <w:rPr>
                <w:sz w:val="20"/>
              </w:rPr>
            </w:pPr>
            <w:r w:rsidRPr="0008626A">
              <w:rPr>
                <w:sz w:val="20"/>
              </w:rPr>
              <w:t>2.507.10.152</w:t>
            </w:r>
          </w:p>
        </w:tc>
      </w:tr>
      <w:tr w:rsidR="00AE1271" w:rsidRPr="0008626A" w14:paraId="2BF7C08D" w14:textId="77777777" w:rsidTr="00FD4E61">
        <w:trPr>
          <w:gridAfter w:val="1"/>
          <w:wAfter w:w="128" w:type="dxa"/>
          <w:trHeight w:val="20"/>
        </w:trPr>
        <w:tc>
          <w:tcPr>
            <w:tcW w:w="2774" w:type="dxa"/>
            <w:shd w:val="clear" w:color="auto" w:fill="auto"/>
          </w:tcPr>
          <w:p w14:paraId="7C520E3C" w14:textId="77777777" w:rsidR="00AE1271" w:rsidRPr="0008626A" w:rsidRDefault="00AE1271" w:rsidP="00FF4076">
            <w:pPr>
              <w:widowControl w:val="0"/>
              <w:ind w:firstLine="0"/>
              <w:rPr>
                <w:sz w:val="20"/>
              </w:rPr>
            </w:pPr>
            <w:r w:rsidRPr="0008626A">
              <w:rPr>
                <w:sz w:val="20"/>
              </w:rPr>
              <w:t>Отражение утвержденных плановых назначений по доходам, полученным по договору пожертвования</w:t>
            </w:r>
          </w:p>
        </w:tc>
        <w:tc>
          <w:tcPr>
            <w:tcW w:w="3743" w:type="dxa"/>
            <w:gridSpan w:val="2"/>
            <w:shd w:val="clear" w:color="auto" w:fill="auto"/>
          </w:tcPr>
          <w:p w14:paraId="72F91785" w14:textId="77777777" w:rsidR="00AE1271" w:rsidRPr="0008626A" w:rsidRDefault="00AE1271" w:rsidP="00FF4076">
            <w:pPr>
              <w:widowControl w:val="0"/>
              <w:ind w:firstLine="0"/>
              <w:rPr>
                <w:sz w:val="20"/>
              </w:rPr>
            </w:pPr>
            <w:r w:rsidRPr="0008626A">
              <w:rPr>
                <w:sz w:val="20"/>
              </w:rPr>
              <w:t>Утвержденный План ФХД</w:t>
            </w:r>
          </w:p>
        </w:tc>
        <w:tc>
          <w:tcPr>
            <w:tcW w:w="1816" w:type="dxa"/>
            <w:gridSpan w:val="2"/>
            <w:shd w:val="clear" w:color="auto" w:fill="auto"/>
          </w:tcPr>
          <w:p w14:paraId="59082FBE"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2.507.10.155</w:t>
            </w:r>
          </w:p>
          <w:p w14:paraId="2A1C718E"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2.507.10.165</w:t>
            </w:r>
          </w:p>
        </w:tc>
        <w:tc>
          <w:tcPr>
            <w:tcW w:w="1806" w:type="dxa"/>
            <w:gridSpan w:val="2"/>
            <w:shd w:val="clear" w:color="auto" w:fill="auto"/>
          </w:tcPr>
          <w:p w14:paraId="203D0CC9"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2.504.11.155</w:t>
            </w:r>
          </w:p>
          <w:p w14:paraId="61203756"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2.504.11.165</w:t>
            </w:r>
          </w:p>
        </w:tc>
      </w:tr>
      <w:tr w:rsidR="00AE1271" w:rsidRPr="0008626A" w14:paraId="350ED099" w14:textId="77777777" w:rsidTr="00FD4E61">
        <w:trPr>
          <w:gridAfter w:val="1"/>
          <w:wAfter w:w="128" w:type="dxa"/>
          <w:trHeight w:val="20"/>
        </w:trPr>
        <w:tc>
          <w:tcPr>
            <w:tcW w:w="2774" w:type="dxa"/>
            <w:shd w:val="clear" w:color="auto" w:fill="auto"/>
          </w:tcPr>
          <w:p w14:paraId="5AA2A0B0" w14:textId="77777777" w:rsidR="00AE1271" w:rsidRPr="0008626A" w:rsidRDefault="00AE1271" w:rsidP="00FF4076">
            <w:pPr>
              <w:widowControl w:val="0"/>
              <w:ind w:firstLine="0"/>
              <w:rPr>
                <w:sz w:val="20"/>
              </w:rPr>
            </w:pPr>
            <w:r w:rsidRPr="0008626A">
              <w:rPr>
                <w:sz w:val="20"/>
              </w:rPr>
              <w:t>Увеличение показателей Плана ФХД в связи с увеличением суммы по доходам (перерасчет)</w:t>
            </w:r>
          </w:p>
        </w:tc>
        <w:tc>
          <w:tcPr>
            <w:tcW w:w="3743" w:type="dxa"/>
            <w:gridSpan w:val="2"/>
            <w:shd w:val="clear" w:color="auto" w:fill="auto"/>
          </w:tcPr>
          <w:p w14:paraId="2BFB5402" w14:textId="77777777" w:rsidR="00AE1271" w:rsidRPr="0008626A" w:rsidRDefault="00AE1271" w:rsidP="00FF4076">
            <w:pPr>
              <w:widowControl w:val="0"/>
              <w:ind w:firstLine="0"/>
              <w:rPr>
                <w:sz w:val="20"/>
              </w:rPr>
            </w:pPr>
            <w:r w:rsidRPr="0008626A">
              <w:rPr>
                <w:sz w:val="20"/>
              </w:rPr>
              <w:t>Расчет</w:t>
            </w:r>
          </w:p>
          <w:p w14:paraId="63D2A2EC" w14:textId="77777777" w:rsidR="00AE1271" w:rsidRPr="0008626A" w:rsidRDefault="00AE1271" w:rsidP="00FF4076">
            <w:pPr>
              <w:widowControl w:val="0"/>
              <w:ind w:firstLine="0"/>
              <w:rPr>
                <w:sz w:val="20"/>
              </w:rPr>
            </w:pPr>
            <w:r w:rsidRPr="0008626A">
              <w:rPr>
                <w:sz w:val="20"/>
              </w:rPr>
              <w:t>Бухгалтерская справка (ф. 0504833)</w:t>
            </w:r>
          </w:p>
          <w:p w14:paraId="22C11B8A"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654A54DF"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2.507.10.155</w:t>
            </w:r>
          </w:p>
          <w:p w14:paraId="6FA6E3BF"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2.507.10.165</w:t>
            </w:r>
          </w:p>
        </w:tc>
        <w:tc>
          <w:tcPr>
            <w:tcW w:w="1806" w:type="dxa"/>
            <w:gridSpan w:val="2"/>
            <w:shd w:val="clear" w:color="auto" w:fill="auto"/>
          </w:tcPr>
          <w:p w14:paraId="707C1670"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2.504.11.155</w:t>
            </w:r>
          </w:p>
          <w:p w14:paraId="6375B0DC"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2.504.11.165</w:t>
            </w:r>
          </w:p>
        </w:tc>
      </w:tr>
      <w:tr w:rsidR="00AE1271" w:rsidRPr="0008626A" w14:paraId="25FFDF19" w14:textId="77777777" w:rsidTr="00FD4E61">
        <w:trPr>
          <w:gridAfter w:val="1"/>
          <w:wAfter w:w="128" w:type="dxa"/>
          <w:trHeight w:val="20"/>
        </w:trPr>
        <w:tc>
          <w:tcPr>
            <w:tcW w:w="2774" w:type="dxa"/>
            <w:shd w:val="clear" w:color="auto" w:fill="auto"/>
          </w:tcPr>
          <w:p w14:paraId="14654DE8" w14:textId="77777777" w:rsidR="00AE1271" w:rsidRPr="0008626A" w:rsidRDefault="00AE1271" w:rsidP="00FF4076">
            <w:pPr>
              <w:widowControl w:val="0"/>
              <w:autoSpaceDE w:val="0"/>
              <w:autoSpaceDN w:val="0"/>
              <w:adjustRightInd w:val="0"/>
              <w:ind w:firstLine="0"/>
              <w:rPr>
                <w:sz w:val="20"/>
              </w:rPr>
            </w:pPr>
            <w:r w:rsidRPr="0008626A">
              <w:rPr>
                <w:sz w:val="20"/>
              </w:rPr>
              <w:t>Уменьшение показателей Плана ФХД в связи с уменьшением суммы по доходам (перерасчет)</w:t>
            </w:r>
          </w:p>
        </w:tc>
        <w:tc>
          <w:tcPr>
            <w:tcW w:w="3743" w:type="dxa"/>
            <w:gridSpan w:val="2"/>
            <w:shd w:val="clear" w:color="auto" w:fill="auto"/>
          </w:tcPr>
          <w:p w14:paraId="0D6A8C56" w14:textId="77777777" w:rsidR="00AE1271" w:rsidRPr="0008626A" w:rsidRDefault="00AE1271" w:rsidP="00FF4076">
            <w:pPr>
              <w:widowControl w:val="0"/>
              <w:ind w:firstLine="0"/>
              <w:rPr>
                <w:sz w:val="20"/>
              </w:rPr>
            </w:pPr>
            <w:r w:rsidRPr="0008626A">
              <w:rPr>
                <w:sz w:val="20"/>
              </w:rPr>
              <w:t>Расчет</w:t>
            </w:r>
          </w:p>
          <w:p w14:paraId="4B96648E" w14:textId="77777777" w:rsidR="00AE1271" w:rsidRPr="0008626A" w:rsidRDefault="00AE1271" w:rsidP="00FF4076">
            <w:pPr>
              <w:widowControl w:val="0"/>
              <w:ind w:firstLine="0"/>
              <w:rPr>
                <w:sz w:val="20"/>
              </w:rPr>
            </w:pPr>
            <w:r w:rsidRPr="0008626A">
              <w:rPr>
                <w:sz w:val="20"/>
              </w:rPr>
              <w:t>Бухгалтерская справка (ф. 0504833)</w:t>
            </w:r>
          </w:p>
          <w:p w14:paraId="639C86F5"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06F24A03" w14:textId="77777777" w:rsidR="00AE1271" w:rsidRPr="0008626A" w:rsidRDefault="00AE1271" w:rsidP="00FF4076">
            <w:pPr>
              <w:widowControl w:val="0"/>
              <w:ind w:firstLine="0"/>
              <w:jc w:val="center"/>
              <w:rPr>
                <w:sz w:val="20"/>
              </w:rPr>
            </w:pPr>
            <w:r w:rsidRPr="0008626A">
              <w:rPr>
                <w:sz w:val="20"/>
              </w:rPr>
              <w:t>2.504.11.155</w:t>
            </w:r>
          </w:p>
          <w:p w14:paraId="180E02E0" w14:textId="77777777" w:rsidR="00AE1271" w:rsidRPr="0008626A" w:rsidRDefault="00AE1271" w:rsidP="00FF4076">
            <w:pPr>
              <w:widowControl w:val="0"/>
              <w:ind w:firstLine="0"/>
              <w:jc w:val="center"/>
              <w:rPr>
                <w:sz w:val="20"/>
              </w:rPr>
            </w:pPr>
            <w:r w:rsidRPr="0008626A">
              <w:rPr>
                <w:sz w:val="20"/>
              </w:rPr>
              <w:t>2.504.11.165</w:t>
            </w:r>
          </w:p>
        </w:tc>
        <w:tc>
          <w:tcPr>
            <w:tcW w:w="1806" w:type="dxa"/>
            <w:gridSpan w:val="2"/>
            <w:shd w:val="clear" w:color="auto" w:fill="auto"/>
          </w:tcPr>
          <w:p w14:paraId="6C90FE2D" w14:textId="77777777" w:rsidR="00AE1271" w:rsidRPr="0008626A" w:rsidRDefault="00AE1271" w:rsidP="00FF4076">
            <w:pPr>
              <w:widowControl w:val="0"/>
              <w:ind w:firstLine="0"/>
              <w:jc w:val="center"/>
              <w:rPr>
                <w:sz w:val="20"/>
              </w:rPr>
            </w:pPr>
            <w:r w:rsidRPr="0008626A">
              <w:rPr>
                <w:sz w:val="20"/>
              </w:rPr>
              <w:t>2.507.10.155</w:t>
            </w:r>
          </w:p>
          <w:p w14:paraId="1173E409" w14:textId="77777777" w:rsidR="00AE1271" w:rsidRPr="0008626A" w:rsidRDefault="00AE1271" w:rsidP="00FF4076">
            <w:pPr>
              <w:widowControl w:val="0"/>
              <w:ind w:firstLine="0"/>
              <w:jc w:val="center"/>
              <w:rPr>
                <w:sz w:val="20"/>
              </w:rPr>
            </w:pPr>
            <w:r w:rsidRPr="0008626A">
              <w:rPr>
                <w:sz w:val="20"/>
              </w:rPr>
              <w:t>2.507.10.165</w:t>
            </w:r>
          </w:p>
        </w:tc>
      </w:tr>
      <w:tr w:rsidR="00AE1271" w:rsidRPr="0008626A" w14:paraId="716FB1D6" w14:textId="77777777" w:rsidTr="00FD4E61">
        <w:trPr>
          <w:gridAfter w:val="1"/>
          <w:wAfter w:w="128" w:type="dxa"/>
          <w:trHeight w:val="20"/>
        </w:trPr>
        <w:tc>
          <w:tcPr>
            <w:tcW w:w="2774" w:type="dxa"/>
            <w:shd w:val="clear" w:color="auto" w:fill="auto"/>
          </w:tcPr>
          <w:p w14:paraId="641E93E7" w14:textId="76E9789C" w:rsidR="00AE1271" w:rsidRPr="0008626A" w:rsidRDefault="00AE1271" w:rsidP="00FF4076">
            <w:pPr>
              <w:widowControl w:val="0"/>
              <w:autoSpaceDE w:val="0"/>
              <w:autoSpaceDN w:val="0"/>
              <w:adjustRightInd w:val="0"/>
              <w:ind w:firstLine="0"/>
              <w:rPr>
                <w:sz w:val="20"/>
              </w:rPr>
            </w:pPr>
            <w:r w:rsidRPr="0008626A">
              <w:rPr>
                <w:sz w:val="20"/>
              </w:rPr>
              <w:t>Отражение утвержденных плановых назначений доходам текущего характера, полученным от нерезидентов (за исключением наднациональных организаций и правительств иностранных государств, международных финансовых организаций)</w:t>
            </w:r>
          </w:p>
        </w:tc>
        <w:tc>
          <w:tcPr>
            <w:tcW w:w="3743" w:type="dxa"/>
            <w:gridSpan w:val="2"/>
            <w:shd w:val="clear" w:color="auto" w:fill="auto"/>
          </w:tcPr>
          <w:p w14:paraId="041CEC40" w14:textId="77777777" w:rsidR="00AE1271" w:rsidRPr="0008626A" w:rsidRDefault="00AE1271" w:rsidP="00FF4076">
            <w:pPr>
              <w:widowControl w:val="0"/>
              <w:ind w:firstLine="0"/>
              <w:rPr>
                <w:sz w:val="20"/>
              </w:rPr>
            </w:pPr>
            <w:r w:rsidRPr="0008626A">
              <w:rPr>
                <w:sz w:val="20"/>
              </w:rPr>
              <w:t>Утвержденный План ФХД</w:t>
            </w:r>
          </w:p>
        </w:tc>
        <w:tc>
          <w:tcPr>
            <w:tcW w:w="1816" w:type="dxa"/>
            <w:gridSpan w:val="2"/>
            <w:shd w:val="clear" w:color="auto" w:fill="auto"/>
          </w:tcPr>
          <w:p w14:paraId="67352183" w14:textId="4C7AF462" w:rsidR="00AE1271" w:rsidRPr="0008626A" w:rsidRDefault="00AE1271" w:rsidP="00FF4076">
            <w:pPr>
              <w:widowControl w:val="0"/>
              <w:autoSpaceDE w:val="0"/>
              <w:autoSpaceDN w:val="0"/>
              <w:adjustRightInd w:val="0"/>
              <w:ind w:firstLine="0"/>
              <w:jc w:val="center"/>
              <w:rPr>
                <w:sz w:val="20"/>
              </w:rPr>
            </w:pPr>
            <w:r w:rsidRPr="0008626A">
              <w:rPr>
                <w:sz w:val="20"/>
              </w:rPr>
              <w:t>2.507.10.158</w:t>
            </w:r>
          </w:p>
        </w:tc>
        <w:tc>
          <w:tcPr>
            <w:tcW w:w="1806" w:type="dxa"/>
            <w:gridSpan w:val="2"/>
            <w:shd w:val="clear" w:color="auto" w:fill="auto"/>
          </w:tcPr>
          <w:p w14:paraId="2BDDA780" w14:textId="23FE2833" w:rsidR="00AE1271" w:rsidRPr="0008626A" w:rsidRDefault="00AE1271" w:rsidP="00FF4076">
            <w:pPr>
              <w:widowControl w:val="0"/>
              <w:autoSpaceDE w:val="0"/>
              <w:autoSpaceDN w:val="0"/>
              <w:adjustRightInd w:val="0"/>
              <w:ind w:firstLine="0"/>
              <w:jc w:val="center"/>
              <w:rPr>
                <w:sz w:val="20"/>
              </w:rPr>
            </w:pPr>
            <w:r w:rsidRPr="0008626A">
              <w:rPr>
                <w:sz w:val="20"/>
              </w:rPr>
              <w:t>2.504.11.158</w:t>
            </w:r>
          </w:p>
        </w:tc>
      </w:tr>
      <w:tr w:rsidR="00AE1271" w:rsidRPr="0008626A" w14:paraId="48B8A5BC" w14:textId="77777777" w:rsidTr="00FD4E61">
        <w:trPr>
          <w:gridAfter w:val="1"/>
          <w:wAfter w:w="128" w:type="dxa"/>
          <w:trHeight w:val="20"/>
        </w:trPr>
        <w:tc>
          <w:tcPr>
            <w:tcW w:w="2774" w:type="dxa"/>
            <w:shd w:val="clear" w:color="auto" w:fill="auto"/>
          </w:tcPr>
          <w:p w14:paraId="650664DD" w14:textId="77777777" w:rsidR="00AE1271" w:rsidRPr="0008626A" w:rsidRDefault="00AE1271" w:rsidP="00FF4076">
            <w:pPr>
              <w:widowControl w:val="0"/>
              <w:autoSpaceDE w:val="0"/>
              <w:autoSpaceDN w:val="0"/>
              <w:adjustRightInd w:val="0"/>
              <w:ind w:firstLine="0"/>
              <w:rPr>
                <w:sz w:val="20"/>
              </w:rPr>
            </w:pPr>
            <w:r w:rsidRPr="0008626A">
              <w:rPr>
                <w:sz w:val="20"/>
              </w:rPr>
              <w:t>Увеличение показателей Плана ФХД в связи с увеличением суммы по доходам (перерасчет)</w:t>
            </w:r>
          </w:p>
        </w:tc>
        <w:tc>
          <w:tcPr>
            <w:tcW w:w="3743" w:type="dxa"/>
            <w:gridSpan w:val="2"/>
            <w:shd w:val="clear" w:color="auto" w:fill="auto"/>
          </w:tcPr>
          <w:p w14:paraId="41585185" w14:textId="77777777" w:rsidR="00AE1271" w:rsidRPr="0008626A" w:rsidRDefault="00AE1271" w:rsidP="00FF4076">
            <w:pPr>
              <w:widowControl w:val="0"/>
              <w:ind w:firstLine="0"/>
              <w:rPr>
                <w:sz w:val="20"/>
              </w:rPr>
            </w:pPr>
            <w:r w:rsidRPr="0008626A">
              <w:rPr>
                <w:sz w:val="20"/>
              </w:rPr>
              <w:t>Расчет</w:t>
            </w:r>
          </w:p>
          <w:p w14:paraId="743C2FFC" w14:textId="77777777" w:rsidR="00AE1271" w:rsidRPr="0008626A" w:rsidRDefault="00AE1271" w:rsidP="00FF4076">
            <w:pPr>
              <w:widowControl w:val="0"/>
              <w:ind w:firstLine="0"/>
              <w:rPr>
                <w:sz w:val="20"/>
              </w:rPr>
            </w:pPr>
            <w:r w:rsidRPr="0008626A">
              <w:rPr>
                <w:sz w:val="20"/>
              </w:rPr>
              <w:t>Бухгалтерская справка (ф. 0504833)</w:t>
            </w:r>
          </w:p>
          <w:p w14:paraId="4409BA20"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714AC742" w14:textId="75C4FB1E" w:rsidR="00AE1271" w:rsidRPr="0008626A" w:rsidRDefault="00AE1271" w:rsidP="00FF4076">
            <w:pPr>
              <w:widowControl w:val="0"/>
              <w:autoSpaceDE w:val="0"/>
              <w:autoSpaceDN w:val="0"/>
              <w:adjustRightInd w:val="0"/>
              <w:ind w:firstLine="0"/>
              <w:jc w:val="center"/>
              <w:rPr>
                <w:sz w:val="20"/>
              </w:rPr>
            </w:pPr>
            <w:r w:rsidRPr="0008626A">
              <w:rPr>
                <w:sz w:val="20"/>
              </w:rPr>
              <w:t>2.507.10.158</w:t>
            </w:r>
          </w:p>
        </w:tc>
        <w:tc>
          <w:tcPr>
            <w:tcW w:w="1806" w:type="dxa"/>
            <w:gridSpan w:val="2"/>
            <w:shd w:val="clear" w:color="auto" w:fill="auto"/>
          </w:tcPr>
          <w:p w14:paraId="790ED2C4" w14:textId="20E2B73F" w:rsidR="00AE1271" w:rsidRPr="0008626A" w:rsidRDefault="00AE1271" w:rsidP="00FF4076">
            <w:pPr>
              <w:widowControl w:val="0"/>
              <w:autoSpaceDE w:val="0"/>
              <w:autoSpaceDN w:val="0"/>
              <w:adjustRightInd w:val="0"/>
              <w:ind w:firstLine="0"/>
              <w:jc w:val="center"/>
              <w:rPr>
                <w:sz w:val="20"/>
              </w:rPr>
            </w:pPr>
            <w:r w:rsidRPr="0008626A">
              <w:rPr>
                <w:sz w:val="20"/>
              </w:rPr>
              <w:t>2.504.11.158</w:t>
            </w:r>
          </w:p>
        </w:tc>
      </w:tr>
      <w:tr w:rsidR="00AE1271" w:rsidRPr="0008626A" w14:paraId="1C27F512" w14:textId="77777777" w:rsidTr="00FD4E61">
        <w:trPr>
          <w:gridAfter w:val="1"/>
          <w:wAfter w:w="128" w:type="dxa"/>
          <w:trHeight w:val="20"/>
        </w:trPr>
        <w:tc>
          <w:tcPr>
            <w:tcW w:w="2774" w:type="dxa"/>
            <w:shd w:val="clear" w:color="auto" w:fill="auto"/>
          </w:tcPr>
          <w:p w14:paraId="6EBAF2F0" w14:textId="77777777" w:rsidR="00AE1271" w:rsidRPr="0008626A" w:rsidRDefault="00AE1271" w:rsidP="00FF4076">
            <w:pPr>
              <w:widowControl w:val="0"/>
              <w:autoSpaceDE w:val="0"/>
              <w:autoSpaceDN w:val="0"/>
              <w:adjustRightInd w:val="0"/>
              <w:ind w:firstLine="0"/>
              <w:rPr>
                <w:sz w:val="20"/>
              </w:rPr>
            </w:pPr>
            <w:r w:rsidRPr="0008626A">
              <w:rPr>
                <w:sz w:val="20"/>
              </w:rPr>
              <w:t>Уменьшение показателей Плана ФХД в связи с уменьшением суммы по доходам (перерасчет)</w:t>
            </w:r>
          </w:p>
        </w:tc>
        <w:tc>
          <w:tcPr>
            <w:tcW w:w="3743" w:type="dxa"/>
            <w:gridSpan w:val="2"/>
            <w:shd w:val="clear" w:color="auto" w:fill="auto"/>
          </w:tcPr>
          <w:p w14:paraId="1506D2A2" w14:textId="77777777" w:rsidR="00AE1271" w:rsidRPr="0008626A" w:rsidRDefault="00AE1271" w:rsidP="00FF4076">
            <w:pPr>
              <w:widowControl w:val="0"/>
              <w:ind w:firstLine="0"/>
              <w:rPr>
                <w:sz w:val="20"/>
              </w:rPr>
            </w:pPr>
            <w:r w:rsidRPr="0008626A">
              <w:rPr>
                <w:sz w:val="20"/>
              </w:rPr>
              <w:t>Расчет</w:t>
            </w:r>
          </w:p>
          <w:p w14:paraId="41CB44A1" w14:textId="77777777" w:rsidR="00AE1271" w:rsidRPr="0008626A" w:rsidRDefault="00AE1271" w:rsidP="00FF4076">
            <w:pPr>
              <w:widowControl w:val="0"/>
              <w:ind w:firstLine="0"/>
              <w:rPr>
                <w:sz w:val="20"/>
              </w:rPr>
            </w:pPr>
            <w:r w:rsidRPr="0008626A">
              <w:rPr>
                <w:sz w:val="20"/>
              </w:rPr>
              <w:t>Бухгалтерская справка (ф. 0504833)</w:t>
            </w:r>
          </w:p>
          <w:p w14:paraId="2E149BAC"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3AF4720D" w14:textId="774FC7D1" w:rsidR="00AE1271" w:rsidRPr="0008626A" w:rsidRDefault="00AE1271" w:rsidP="00FF4076">
            <w:pPr>
              <w:widowControl w:val="0"/>
              <w:ind w:firstLine="0"/>
              <w:jc w:val="center"/>
              <w:rPr>
                <w:sz w:val="20"/>
              </w:rPr>
            </w:pPr>
            <w:r w:rsidRPr="0008626A">
              <w:rPr>
                <w:sz w:val="20"/>
              </w:rPr>
              <w:t>2.504.11.158</w:t>
            </w:r>
          </w:p>
        </w:tc>
        <w:tc>
          <w:tcPr>
            <w:tcW w:w="1806" w:type="dxa"/>
            <w:gridSpan w:val="2"/>
            <w:shd w:val="clear" w:color="auto" w:fill="auto"/>
          </w:tcPr>
          <w:p w14:paraId="7368F265" w14:textId="349C9D6A" w:rsidR="00AE1271" w:rsidRPr="0008626A" w:rsidRDefault="00AE1271" w:rsidP="00FF4076">
            <w:pPr>
              <w:widowControl w:val="0"/>
              <w:ind w:firstLine="0"/>
              <w:jc w:val="center"/>
              <w:rPr>
                <w:sz w:val="20"/>
              </w:rPr>
            </w:pPr>
            <w:r w:rsidRPr="0008626A">
              <w:rPr>
                <w:sz w:val="20"/>
              </w:rPr>
              <w:t>2.507.10.158</w:t>
            </w:r>
          </w:p>
        </w:tc>
      </w:tr>
      <w:tr w:rsidR="00AE1271" w:rsidRPr="0008626A" w14:paraId="624FD9CC" w14:textId="77777777" w:rsidTr="00FD4E61">
        <w:trPr>
          <w:gridAfter w:val="1"/>
          <w:wAfter w:w="128" w:type="dxa"/>
          <w:trHeight w:val="20"/>
        </w:trPr>
        <w:tc>
          <w:tcPr>
            <w:tcW w:w="2774" w:type="dxa"/>
            <w:shd w:val="clear" w:color="auto" w:fill="auto"/>
          </w:tcPr>
          <w:p w14:paraId="43F16810" w14:textId="77777777" w:rsidR="00AE1271" w:rsidRPr="0008626A" w:rsidRDefault="00AE1271" w:rsidP="00FF4076">
            <w:pPr>
              <w:widowControl w:val="0"/>
              <w:autoSpaceDE w:val="0"/>
              <w:autoSpaceDN w:val="0"/>
              <w:adjustRightInd w:val="0"/>
              <w:ind w:firstLine="0"/>
              <w:rPr>
                <w:sz w:val="20"/>
              </w:rPr>
            </w:pPr>
            <w:r w:rsidRPr="0008626A">
              <w:rPr>
                <w:sz w:val="20"/>
              </w:rPr>
              <w:t>Отражение утвержденных плановых назначений по доходам от реализации нефинансовых активов</w:t>
            </w:r>
          </w:p>
        </w:tc>
        <w:tc>
          <w:tcPr>
            <w:tcW w:w="3743" w:type="dxa"/>
            <w:gridSpan w:val="2"/>
            <w:shd w:val="clear" w:color="auto" w:fill="auto"/>
          </w:tcPr>
          <w:p w14:paraId="1F321451" w14:textId="77777777" w:rsidR="00AE1271" w:rsidRPr="0008626A" w:rsidRDefault="00AE1271" w:rsidP="00FF4076">
            <w:pPr>
              <w:widowControl w:val="0"/>
              <w:ind w:firstLine="0"/>
              <w:rPr>
                <w:sz w:val="20"/>
              </w:rPr>
            </w:pPr>
            <w:r w:rsidRPr="0008626A">
              <w:rPr>
                <w:sz w:val="20"/>
              </w:rPr>
              <w:t>Утвержденный План ФХД</w:t>
            </w:r>
          </w:p>
        </w:tc>
        <w:tc>
          <w:tcPr>
            <w:tcW w:w="1816" w:type="dxa"/>
            <w:gridSpan w:val="2"/>
            <w:shd w:val="clear" w:color="auto" w:fill="auto"/>
          </w:tcPr>
          <w:p w14:paraId="5F422D7B" w14:textId="77777777" w:rsidR="00AE1271" w:rsidRPr="0008626A" w:rsidRDefault="00AE1271" w:rsidP="00FF4076">
            <w:pPr>
              <w:widowControl w:val="0"/>
              <w:ind w:firstLine="0"/>
              <w:jc w:val="center"/>
              <w:rPr>
                <w:sz w:val="20"/>
              </w:rPr>
            </w:pPr>
            <w:r w:rsidRPr="0008626A">
              <w:rPr>
                <w:sz w:val="20"/>
              </w:rPr>
              <w:t>2.507.10.4хх</w:t>
            </w:r>
          </w:p>
          <w:p w14:paraId="08D7C185" w14:textId="77777777" w:rsidR="00AE1271" w:rsidRPr="0008626A" w:rsidRDefault="00AE1271" w:rsidP="00FF4076">
            <w:pPr>
              <w:widowControl w:val="0"/>
              <w:ind w:firstLine="0"/>
              <w:jc w:val="center"/>
              <w:rPr>
                <w:sz w:val="20"/>
              </w:rPr>
            </w:pPr>
            <w:r w:rsidRPr="0008626A">
              <w:rPr>
                <w:sz w:val="20"/>
              </w:rPr>
              <w:t>(410, 44х)</w:t>
            </w:r>
          </w:p>
        </w:tc>
        <w:tc>
          <w:tcPr>
            <w:tcW w:w="1806" w:type="dxa"/>
            <w:gridSpan w:val="2"/>
            <w:shd w:val="clear" w:color="auto" w:fill="auto"/>
          </w:tcPr>
          <w:p w14:paraId="5827CC21" w14:textId="77777777" w:rsidR="00AE1271" w:rsidRPr="0008626A" w:rsidRDefault="00AE1271" w:rsidP="00FF4076">
            <w:pPr>
              <w:widowControl w:val="0"/>
              <w:ind w:firstLine="0"/>
              <w:jc w:val="center"/>
              <w:rPr>
                <w:sz w:val="20"/>
              </w:rPr>
            </w:pPr>
            <w:r w:rsidRPr="0008626A">
              <w:rPr>
                <w:sz w:val="20"/>
              </w:rPr>
              <w:t>2.504.11.4хх</w:t>
            </w:r>
          </w:p>
          <w:p w14:paraId="09CEEC67" w14:textId="77777777" w:rsidR="00AE1271" w:rsidRPr="0008626A" w:rsidRDefault="00AE1271" w:rsidP="00FF4076">
            <w:pPr>
              <w:widowControl w:val="0"/>
              <w:ind w:firstLine="0"/>
              <w:jc w:val="center"/>
              <w:rPr>
                <w:sz w:val="20"/>
              </w:rPr>
            </w:pPr>
            <w:r w:rsidRPr="0008626A">
              <w:rPr>
                <w:sz w:val="20"/>
              </w:rPr>
              <w:t>(410, 44х)</w:t>
            </w:r>
          </w:p>
        </w:tc>
      </w:tr>
      <w:tr w:rsidR="00AE1271" w:rsidRPr="0008626A" w14:paraId="3F9C327F" w14:textId="77777777" w:rsidTr="00FD4E61">
        <w:trPr>
          <w:gridAfter w:val="1"/>
          <w:wAfter w:w="128" w:type="dxa"/>
          <w:trHeight w:val="20"/>
        </w:trPr>
        <w:tc>
          <w:tcPr>
            <w:tcW w:w="2774" w:type="dxa"/>
            <w:shd w:val="clear" w:color="auto" w:fill="auto"/>
          </w:tcPr>
          <w:p w14:paraId="2C6351A9" w14:textId="77777777" w:rsidR="00AE1271" w:rsidRPr="0008626A" w:rsidRDefault="00AE1271" w:rsidP="00FF4076">
            <w:pPr>
              <w:widowControl w:val="0"/>
              <w:ind w:firstLine="0"/>
              <w:rPr>
                <w:sz w:val="20"/>
              </w:rPr>
            </w:pPr>
            <w:r w:rsidRPr="0008626A">
              <w:rPr>
                <w:sz w:val="20"/>
              </w:rPr>
              <w:t xml:space="preserve">Увеличение показателей Плана ФХД в связи с увеличением суммы по доходам </w:t>
            </w:r>
          </w:p>
        </w:tc>
        <w:tc>
          <w:tcPr>
            <w:tcW w:w="3743" w:type="dxa"/>
            <w:gridSpan w:val="2"/>
            <w:shd w:val="clear" w:color="auto" w:fill="auto"/>
          </w:tcPr>
          <w:p w14:paraId="79407F1B" w14:textId="77777777" w:rsidR="00AE1271" w:rsidRPr="0008626A" w:rsidRDefault="00AE1271" w:rsidP="00FF4076">
            <w:pPr>
              <w:widowControl w:val="0"/>
              <w:ind w:firstLine="0"/>
              <w:rPr>
                <w:sz w:val="20"/>
              </w:rPr>
            </w:pPr>
            <w:r w:rsidRPr="0008626A">
              <w:rPr>
                <w:sz w:val="20"/>
              </w:rPr>
              <w:t>Дополнительное соглашение</w:t>
            </w:r>
          </w:p>
          <w:p w14:paraId="3A593049"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E1DD4E7" w14:textId="77777777" w:rsidR="00AE1271" w:rsidRPr="0008626A" w:rsidRDefault="00AE1271" w:rsidP="00FF4076">
            <w:pPr>
              <w:widowControl w:val="0"/>
              <w:ind w:firstLine="0"/>
              <w:jc w:val="center"/>
              <w:rPr>
                <w:sz w:val="20"/>
              </w:rPr>
            </w:pPr>
            <w:r w:rsidRPr="0008626A">
              <w:rPr>
                <w:sz w:val="20"/>
              </w:rPr>
              <w:t>2.507.10.4хх</w:t>
            </w:r>
          </w:p>
          <w:p w14:paraId="0A9E3591" w14:textId="197D686E" w:rsidR="00AE1271" w:rsidRPr="0008626A" w:rsidRDefault="00AE1271" w:rsidP="00FF4076">
            <w:pPr>
              <w:widowControl w:val="0"/>
              <w:ind w:firstLine="0"/>
              <w:jc w:val="center"/>
              <w:rPr>
                <w:sz w:val="20"/>
              </w:rPr>
            </w:pPr>
            <w:r w:rsidRPr="0008626A">
              <w:rPr>
                <w:sz w:val="20"/>
              </w:rPr>
              <w:t>(410, 44х)</w:t>
            </w:r>
          </w:p>
        </w:tc>
        <w:tc>
          <w:tcPr>
            <w:tcW w:w="1806" w:type="dxa"/>
            <w:gridSpan w:val="2"/>
            <w:shd w:val="clear" w:color="auto" w:fill="auto"/>
          </w:tcPr>
          <w:p w14:paraId="7279B55E" w14:textId="77777777" w:rsidR="00AE1271" w:rsidRPr="0008626A" w:rsidRDefault="00AE1271" w:rsidP="00FF4076">
            <w:pPr>
              <w:widowControl w:val="0"/>
              <w:ind w:firstLine="0"/>
              <w:jc w:val="center"/>
              <w:rPr>
                <w:sz w:val="20"/>
              </w:rPr>
            </w:pPr>
            <w:r w:rsidRPr="0008626A">
              <w:rPr>
                <w:sz w:val="20"/>
              </w:rPr>
              <w:t>2.504.11.4хх</w:t>
            </w:r>
          </w:p>
          <w:p w14:paraId="422FD21B" w14:textId="77777777" w:rsidR="00AE1271" w:rsidRPr="0008626A" w:rsidRDefault="00AE1271" w:rsidP="00FF4076">
            <w:pPr>
              <w:widowControl w:val="0"/>
              <w:ind w:firstLine="0"/>
              <w:jc w:val="center"/>
              <w:rPr>
                <w:sz w:val="20"/>
              </w:rPr>
            </w:pPr>
            <w:r w:rsidRPr="0008626A">
              <w:rPr>
                <w:sz w:val="20"/>
              </w:rPr>
              <w:t>(410, 44х)</w:t>
            </w:r>
          </w:p>
        </w:tc>
      </w:tr>
      <w:tr w:rsidR="00AE1271" w:rsidRPr="0008626A" w14:paraId="7FF8E823" w14:textId="77777777" w:rsidTr="00FD4E61">
        <w:trPr>
          <w:gridAfter w:val="1"/>
          <w:wAfter w:w="128" w:type="dxa"/>
          <w:trHeight w:val="20"/>
        </w:trPr>
        <w:tc>
          <w:tcPr>
            <w:tcW w:w="2774" w:type="dxa"/>
            <w:shd w:val="clear" w:color="auto" w:fill="auto"/>
          </w:tcPr>
          <w:p w14:paraId="664A000F" w14:textId="77777777" w:rsidR="00AE1271" w:rsidRPr="0008626A" w:rsidRDefault="00AE1271" w:rsidP="00FF4076">
            <w:pPr>
              <w:widowControl w:val="0"/>
              <w:ind w:firstLine="0"/>
              <w:rPr>
                <w:sz w:val="20"/>
              </w:rPr>
            </w:pPr>
            <w:r w:rsidRPr="0008626A">
              <w:rPr>
                <w:sz w:val="20"/>
              </w:rPr>
              <w:t xml:space="preserve">Уменьшение показателей Плана ФХД в связи с уменьшением суммы по доходам </w:t>
            </w:r>
          </w:p>
        </w:tc>
        <w:tc>
          <w:tcPr>
            <w:tcW w:w="3743" w:type="dxa"/>
            <w:gridSpan w:val="2"/>
            <w:shd w:val="clear" w:color="auto" w:fill="auto"/>
          </w:tcPr>
          <w:p w14:paraId="3FF13C0E" w14:textId="77777777" w:rsidR="00AE1271" w:rsidRPr="0008626A" w:rsidRDefault="00AE1271" w:rsidP="00FF4076">
            <w:pPr>
              <w:widowControl w:val="0"/>
              <w:ind w:firstLine="0"/>
              <w:rPr>
                <w:sz w:val="20"/>
              </w:rPr>
            </w:pPr>
            <w:r w:rsidRPr="0008626A">
              <w:rPr>
                <w:sz w:val="20"/>
              </w:rPr>
              <w:t>Дополнительное соглашение</w:t>
            </w:r>
          </w:p>
          <w:p w14:paraId="2499C18D"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9A2F73E" w14:textId="77777777" w:rsidR="00AE1271" w:rsidRPr="0008626A" w:rsidRDefault="00AE1271" w:rsidP="00FF4076">
            <w:pPr>
              <w:widowControl w:val="0"/>
              <w:ind w:firstLine="0"/>
              <w:jc w:val="center"/>
              <w:rPr>
                <w:sz w:val="20"/>
              </w:rPr>
            </w:pPr>
            <w:r w:rsidRPr="0008626A">
              <w:rPr>
                <w:sz w:val="20"/>
              </w:rPr>
              <w:t>2.504.11.4хх</w:t>
            </w:r>
          </w:p>
          <w:p w14:paraId="3BF3E821" w14:textId="77777777" w:rsidR="00AE1271" w:rsidRPr="0008626A" w:rsidRDefault="00AE1271" w:rsidP="00FF4076">
            <w:pPr>
              <w:widowControl w:val="0"/>
              <w:ind w:firstLine="0"/>
              <w:jc w:val="center"/>
              <w:rPr>
                <w:sz w:val="20"/>
              </w:rPr>
            </w:pPr>
            <w:r w:rsidRPr="0008626A">
              <w:rPr>
                <w:sz w:val="20"/>
              </w:rPr>
              <w:t>(410, 44х)</w:t>
            </w:r>
          </w:p>
        </w:tc>
        <w:tc>
          <w:tcPr>
            <w:tcW w:w="1806" w:type="dxa"/>
            <w:gridSpan w:val="2"/>
            <w:shd w:val="clear" w:color="auto" w:fill="auto"/>
          </w:tcPr>
          <w:p w14:paraId="171D1554" w14:textId="77777777" w:rsidR="00AE1271" w:rsidRPr="0008626A" w:rsidRDefault="00AE1271" w:rsidP="00FF4076">
            <w:pPr>
              <w:widowControl w:val="0"/>
              <w:ind w:firstLine="0"/>
              <w:jc w:val="center"/>
              <w:rPr>
                <w:sz w:val="20"/>
              </w:rPr>
            </w:pPr>
            <w:r w:rsidRPr="0008626A">
              <w:rPr>
                <w:sz w:val="20"/>
              </w:rPr>
              <w:t>2.507.10.4хх</w:t>
            </w:r>
          </w:p>
          <w:p w14:paraId="51C7FB1A" w14:textId="77777777" w:rsidR="00AE1271" w:rsidRPr="0008626A" w:rsidRDefault="00AE1271" w:rsidP="00FF4076">
            <w:pPr>
              <w:widowControl w:val="0"/>
              <w:ind w:firstLine="0"/>
              <w:jc w:val="center"/>
              <w:rPr>
                <w:sz w:val="20"/>
              </w:rPr>
            </w:pPr>
            <w:r w:rsidRPr="0008626A">
              <w:rPr>
                <w:sz w:val="20"/>
              </w:rPr>
              <w:t>(410, 44х)</w:t>
            </w:r>
          </w:p>
        </w:tc>
      </w:tr>
      <w:tr w:rsidR="00AE1271" w:rsidRPr="0008626A" w14:paraId="73B07BFF" w14:textId="77777777" w:rsidTr="00FD4E61">
        <w:trPr>
          <w:gridAfter w:val="1"/>
          <w:wAfter w:w="128" w:type="dxa"/>
          <w:trHeight w:val="20"/>
        </w:trPr>
        <w:tc>
          <w:tcPr>
            <w:tcW w:w="2774" w:type="dxa"/>
            <w:shd w:val="clear" w:color="auto" w:fill="auto"/>
          </w:tcPr>
          <w:p w14:paraId="0AEE82CD" w14:textId="1B50E576" w:rsidR="00AE1271" w:rsidRPr="0008626A" w:rsidRDefault="00AE1271" w:rsidP="00FF4076">
            <w:pPr>
              <w:widowControl w:val="0"/>
              <w:autoSpaceDE w:val="0"/>
              <w:autoSpaceDN w:val="0"/>
              <w:adjustRightInd w:val="0"/>
              <w:ind w:firstLine="0"/>
              <w:rPr>
                <w:sz w:val="20"/>
              </w:rPr>
            </w:pPr>
            <w:r w:rsidRPr="0008626A">
              <w:rPr>
                <w:sz w:val="20"/>
              </w:rPr>
              <w:t>Отражено уменьшение методом «Красное сторно» на суму плановых выплат по НДС и налогу на прибыль:</w:t>
            </w:r>
          </w:p>
        </w:tc>
        <w:tc>
          <w:tcPr>
            <w:tcW w:w="3743" w:type="dxa"/>
            <w:gridSpan w:val="2"/>
            <w:shd w:val="clear" w:color="auto" w:fill="auto"/>
          </w:tcPr>
          <w:p w14:paraId="7B1C9E27" w14:textId="77777777" w:rsidR="00AE1271" w:rsidRPr="0008626A" w:rsidRDefault="00AE1271" w:rsidP="00FF4076">
            <w:pPr>
              <w:widowControl w:val="0"/>
              <w:ind w:firstLine="0"/>
              <w:rPr>
                <w:sz w:val="20"/>
              </w:rPr>
            </w:pPr>
          </w:p>
        </w:tc>
        <w:tc>
          <w:tcPr>
            <w:tcW w:w="1816" w:type="dxa"/>
            <w:gridSpan w:val="2"/>
            <w:shd w:val="clear" w:color="auto" w:fill="auto"/>
          </w:tcPr>
          <w:p w14:paraId="13EC3A67"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8893B2F" w14:textId="77777777" w:rsidR="00AE1271" w:rsidRPr="0008626A" w:rsidRDefault="00AE1271" w:rsidP="00FF4076">
            <w:pPr>
              <w:widowControl w:val="0"/>
              <w:ind w:firstLine="0"/>
              <w:jc w:val="center"/>
              <w:rPr>
                <w:sz w:val="20"/>
              </w:rPr>
            </w:pPr>
          </w:p>
        </w:tc>
      </w:tr>
      <w:tr w:rsidR="00AE1271" w:rsidRPr="0008626A" w14:paraId="39479FC9" w14:textId="77777777" w:rsidTr="00FD4E61">
        <w:trPr>
          <w:gridAfter w:val="1"/>
          <w:wAfter w:w="128" w:type="dxa"/>
          <w:trHeight w:val="20"/>
        </w:trPr>
        <w:tc>
          <w:tcPr>
            <w:tcW w:w="2774" w:type="dxa"/>
            <w:shd w:val="clear" w:color="auto" w:fill="auto"/>
          </w:tcPr>
          <w:p w14:paraId="5491E47D" w14:textId="77777777" w:rsidR="00AE1271" w:rsidRPr="0008626A" w:rsidRDefault="00AE1271" w:rsidP="00FF4076">
            <w:pPr>
              <w:widowControl w:val="0"/>
              <w:autoSpaceDE w:val="0"/>
              <w:autoSpaceDN w:val="0"/>
              <w:adjustRightInd w:val="0"/>
              <w:ind w:firstLine="0"/>
              <w:rPr>
                <w:sz w:val="20"/>
              </w:rPr>
            </w:pPr>
            <w:r w:rsidRPr="0008626A">
              <w:rPr>
                <w:sz w:val="20"/>
              </w:rPr>
              <w:t>- плановых назначений</w:t>
            </w:r>
          </w:p>
        </w:tc>
        <w:tc>
          <w:tcPr>
            <w:tcW w:w="3743" w:type="dxa"/>
            <w:gridSpan w:val="2"/>
            <w:shd w:val="clear" w:color="auto" w:fill="auto"/>
          </w:tcPr>
          <w:p w14:paraId="7BF77D2D" w14:textId="77777777" w:rsidR="00AE1271" w:rsidRPr="0008626A" w:rsidRDefault="00AE1271" w:rsidP="00FF4076">
            <w:pPr>
              <w:widowControl w:val="0"/>
              <w:ind w:firstLine="0"/>
              <w:rPr>
                <w:sz w:val="20"/>
              </w:rPr>
            </w:pPr>
            <w:r w:rsidRPr="0008626A">
              <w:rPr>
                <w:sz w:val="20"/>
              </w:rPr>
              <w:t>Утвержденный План ФХД</w:t>
            </w:r>
          </w:p>
        </w:tc>
        <w:tc>
          <w:tcPr>
            <w:tcW w:w="1816" w:type="dxa"/>
            <w:gridSpan w:val="2"/>
            <w:shd w:val="clear" w:color="auto" w:fill="auto"/>
          </w:tcPr>
          <w:p w14:paraId="608A2B85"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2.507.10.189</w:t>
            </w:r>
          </w:p>
        </w:tc>
        <w:tc>
          <w:tcPr>
            <w:tcW w:w="1806" w:type="dxa"/>
            <w:gridSpan w:val="2"/>
            <w:shd w:val="clear" w:color="auto" w:fill="auto"/>
          </w:tcPr>
          <w:p w14:paraId="2FB4770B"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2.504.11.189</w:t>
            </w:r>
          </w:p>
        </w:tc>
      </w:tr>
      <w:tr w:rsidR="00AE1271" w:rsidRPr="0008626A" w14:paraId="4D38BBE5" w14:textId="77777777" w:rsidTr="00FD4E61">
        <w:trPr>
          <w:gridAfter w:val="1"/>
          <w:wAfter w:w="128" w:type="dxa"/>
          <w:trHeight w:val="20"/>
        </w:trPr>
        <w:tc>
          <w:tcPr>
            <w:tcW w:w="2774" w:type="dxa"/>
            <w:shd w:val="clear" w:color="auto" w:fill="auto"/>
          </w:tcPr>
          <w:p w14:paraId="0BC9C41B" w14:textId="77777777" w:rsidR="00AE1271" w:rsidRPr="0008626A" w:rsidRDefault="00AE1271" w:rsidP="00FF4076">
            <w:pPr>
              <w:widowControl w:val="0"/>
              <w:autoSpaceDE w:val="0"/>
              <w:autoSpaceDN w:val="0"/>
              <w:adjustRightInd w:val="0"/>
              <w:ind w:firstLine="0"/>
              <w:rPr>
                <w:sz w:val="20"/>
              </w:rPr>
            </w:pPr>
            <w:r w:rsidRPr="0008626A">
              <w:rPr>
                <w:sz w:val="20"/>
              </w:rPr>
              <w:t>- уменьшение полученного дохода</w:t>
            </w:r>
          </w:p>
        </w:tc>
        <w:tc>
          <w:tcPr>
            <w:tcW w:w="3743" w:type="dxa"/>
            <w:gridSpan w:val="2"/>
            <w:shd w:val="clear" w:color="auto" w:fill="auto"/>
          </w:tcPr>
          <w:p w14:paraId="5674EA5E" w14:textId="77777777" w:rsidR="00AE1271" w:rsidRPr="0008626A" w:rsidRDefault="00AE1271" w:rsidP="00FF4076">
            <w:pPr>
              <w:widowControl w:val="0"/>
              <w:ind w:firstLine="0"/>
              <w:rPr>
                <w:sz w:val="20"/>
              </w:rPr>
            </w:pPr>
          </w:p>
        </w:tc>
        <w:tc>
          <w:tcPr>
            <w:tcW w:w="1816" w:type="dxa"/>
            <w:gridSpan w:val="2"/>
            <w:shd w:val="clear" w:color="auto" w:fill="auto"/>
          </w:tcPr>
          <w:p w14:paraId="5E4FF894" w14:textId="77777777" w:rsidR="00AE1271" w:rsidRPr="0008626A" w:rsidRDefault="00AE1271" w:rsidP="00FF4076">
            <w:pPr>
              <w:widowControl w:val="0"/>
              <w:autoSpaceDE w:val="0"/>
              <w:autoSpaceDN w:val="0"/>
              <w:adjustRightInd w:val="0"/>
              <w:ind w:left="-58" w:right="-35" w:firstLine="0"/>
              <w:jc w:val="center"/>
              <w:rPr>
                <w:color w:val="FF0000"/>
                <w:sz w:val="20"/>
              </w:rPr>
            </w:pPr>
            <w:r w:rsidRPr="0008626A">
              <w:rPr>
                <w:color w:val="FF0000"/>
                <w:sz w:val="20"/>
              </w:rPr>
              <w:t>2.508.10.189</w:t>
            </w:r>
          </w:p>
        </w:tc>
        <w:tc>
          <w:tcPr>
            <w:tcW w:w="1806" w:type="dxa"/>
            <w:gridSpan w:val="2"/>
            <w:shd w:val="clear" w:color="auto" w:fill="auto"/>
          </w:tcPr>
          <w:p w14:paraId="3D003D34"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2.507.10.189</w:t>
            </w:r>
          </w:p>
        </w:tc>
      </w:tr>
      <w:tr w:rsidR="00AE1271" w:rsidRPr="0008626A" w14:paraId="16DFDF69" w14:textId="77777777" w:rsidTr="00FD4E61">
        <w:trPr>
          <w:gridAfter w:val="1"/>
          <w:wAfter w:w="128" w:type="dxa"/>
          <w:trHeight w:val="20"/>
        </w:trPr>
        <w:tc>
          <w:tcPr>
            <w:tcW w:w="2774" w:type="dxa"/>
            <w:shd w:val="clear" w:color="auto" w:fill="auto"/>
          </w:tcPr>
          <w:p w14:paraId="130F8B79" w14:textId="77777777" w:rsidR="00AE1271" w:rsidRPr="0008626A" w:rsidRDefault="00AE1271" w:rsidP="00FF4076">
            <w:pPr>
              <w:widowControl w:val="0"/>
              <w:autoSpaceDE w:val="0"/>
              <w:autoSpaceDN w:val="0"/>
              <w:adjustRightInd w:val="0"/>
              <w:ind w:firstLine="0"/>
              <w:rPr>
                <w:i/>
                <w:sz w:val="20"/>
              </w:rPr>
            </w:pPr>
            <w:r w:rsidRPr="0008626A">
              <w:rPr>
                <w:i/>
                <w:sz w:val="20"/>
              </w:rPr>
              <w:t>Отражение утвержденных плановых назначений по доходам доходов от субсидии от ГКУ ДЖКХиБ на содержание и текущий ремонт общего имущества в многоквартирных домах и доходов от субсидии от ГКУ ГЦЖС на возмещение выпадающих (недополученных) доходов в связи с предоставлением мер социальной поддержки отдельным категориям граждан в части оплаты жилого помещения, коммунальных и иных услуг:</w:t>
            </w:r>
          </w:p>
        </w:tc>
        <w:tc>
          <w:tcPr>
            <w:tcW w:w="3743" w:type="dxa"/>
            <w:gridSpan w:val="2"/>
            <w:shd w:val="clear" w:color="auto" w:fill="auto"/>
          </w:tcPr>
          <w:p w14:paraId="56664AB1" w14:textId="77777777" w:rsidR="00AE1271" w:rsidRPr="0008626A" w:rsidRDefault="00AE1271" w:rsidP="00FF4076">
            <w:pPr>
              <w:widowControl w:val="0"/>
              <w:ind w:firstLine="0"/>
              <w:rPr>
                <w:i/>
                <w:sz w:val="20"/>
              </w:rPr>
            </w:pPr>
            <w:r w:rsidRPr="0008626A">
              <w:rPr>
                <w:i/>
                <w:sz w:val="20"/>
              </w:rPr>
              <w:t>Утвержденный План ФХД</w:t>
            </w:r>
          </w:p>
        </w:tc>
        <w:tc>
          <w:tcPr>
            <w:tcW w:w="1816" w:type="dxa"/>
            <w:gridSpan w:val="2"/>
            <w:shd w:val="clear" w:color="auto" w:fill="auto"/>
          </w:tcPr>
          <w:p w14:paraId="2D4C48CF" w14:textId="77777777" w:rsidR="00AE1271" w:rsidRPr="0008626A" w:rsidRDefault="00AE1271" w:rsidP="00FF4076">
            <w:pPr>
              <w:widowControl w:val="0"/>
              <w:ind w:firstLine="0"/>
              <w:jc w:val="center"/>
              <w:rPr>
                <w:i/>
                <w:sz w:val="20"/>
              </w:rPr>
            </w:pPr>
            <w:r w:rsidRPr="0008626A">
              <w:rPr>
                <w:i/>
                <w:sz w:val="20"/>
              </w:rPr>
              <w:t>2.507.10.152</w:t>
            </w:r>
          </w:p>
        </w:tc>
        <w:tc>
          <w:tcPr>
            <w:tcW w:w="1806" w:type="dxa"/>
            <w:gridSpan w:val="2"/>
            <w:shd w:val="clear" w:color="auto" w:fill="auto"/>
          </w:tcPr>
          <w:p w14:paraId="6292053D" w14:textId="77777777" w:rsidR="00AE1271" w:rsidRPr="0008626A" w:rsidRDefault="00AE1271" w:rsidP="00FF4076">
            <w:pPr>
              <w:widowControl w:val="0"/>
              <w:ind w:firstLine="0"/>
              <w:jc w:val="center"/>
              <w:rPr>
                <w:i/>
                <w:sz w:val="20"/>
              </w:rPr>
            </w:pPr>
            <w:r w:rsidRPr="0008626A">
              <w:rPr>
                <w:i/>
                <w:sz w:val="20"/>
              </w:rPr>
              <w:t>2.504.11.152</w:t>
            </w:r>
          </w:p>
        </w:tc>
      </w:tr>
      <w:tr w:rsidR="00AE1271" w:rsidRPr="0008626A" w14:paraId="75EC8925" w14:textId="77777777" w:rsidTr="00FD4E61">
        <w:trPr>
          <w:gridAfter w:val="1"/>
          <w:wAfter w:w="128" w:type="dxa"/>
          <w:trHeight w:val="20"/>
        </w:trPr>
        <w:tc>
          <w:tcPr>
            <w:tcW w:w="2774" w:type="dxa"/>
            <w:shd w:val="clear" w:color="auto" w:fill="auto"/>
          </w:tcPr>
          <w:p w14:paraId="258A885A" w14:textId="77777777" w:rsidR="00AE1271" w:rsidRPr="0008626A" w:rsidRDefault="00AE1271" w:rsidP="00FF4076">
            <w:pPr>
              <w:widowControl w:val="0"/>
              <w:ind w:firstLine="0"/>
              <w:rPr>
                <w:i/>
                <w:sz w:val="20"/>
              </w:rPr>
            </w:pPr>
            <w:r w:rsidRPr="0008626A">
              <w:rPr>
                <w:i/>
                <w:sz w:val="20"/>
              </w:rPr>
              <w:t xml:space="preserve">Увеличение показателей Плана ФХД в связи с увеличением суммы по доходам (перерасчет) </w:t>
            </w:r>
          </w:p>
        </w:tc>
        <w:tc>
          <w:tcPr>
            <w:tcW w:w="3743" w:type="dxa"/>
            <w:gridSpan w:val="2"/>
            <w:shd w:val="clear" w:color="auto" w:fill="auto"/>
          </w:tcPr>
          <w:p w14:paraId="4E9DA9EE" w14:textId="7CA4EB64" w:rsidR="00AE1271" w:rsidRPr="0008626A" w:rsidRDefault="00AE1271" w:rsidP="00FF4076">
            <w:pPr>
              <w:widowControl w:val="0"/>
              <w:ind w:firstLine="0"/>
              <w:rPr>
                <w:i/>
                <w:sz w:val="20"/>
              </w:rPr>
            </w:pPr>
            <w:r w:rsidRPr="0008626A">
              <w:rPr>
                <w:i/>
                <w:sz w:val="20"/>
              </w:rPr>
              <w:t>Расчет суммы субсидии</w:t>
            </w:r>
          </w:p>
          <w:p w14:paraId="118CE302" w14:textId="77777777" w:rsidR="00AE1271" w:rsidRPr="0008626A" w:rsidRDefault="00AE1271" w:rsidP="00FF4076">
            <w:pPr>
              <w:widowControl w:val="0"/>
              <w:ind w:firstLine="0"/>
              <w:rPr>
                <w:i/>
                <w:sz w:val="20"/>
              </w:rPr>
            </w:pPr>
            <w:r w:rsidRPr="0008626A">
              <w:rPr>
                <w:i/>
                <w:sz w:val="20"/>
              </w:rPr>
              <w:t>Отчет о выполненных работах по содержанию и текущему ремонту общего имущества МКД</w:t>
            </w:r>
          </w:p>
          <w:p w14:paraId="64ED8B82" w14:textId="77777777" w:rsidR="00AE1271" w:rsidRPr="0008626A" w:rsidRDefault="00AE1271" w:rsidP="00FF4076">
            <w:pPr>
              <w:widowControl w:val="0"/>
              <w:ind w:firstLine="0"/>
              <w:rPr>
                <w:i/>
                <w:sz w:val="20"/>
              </w:rPr>
            </w:pPr>
            <w:r w:rsidRPr="0008626A">
              <w:rPr>
                <w:i/>
                <w:sz w:val="20"/>
              </w:rPr>
              <w:t>Бухгалтерская справка (ф. 0504833)</w:t>
            </w:r>
          </w:p>
          <w:p w14:paraId="080DD485" w14:textId="77777777" w:rsidR="00AE1271" w:rsidRPr="0008626A" w:rsidRDefault="00AE1271" w:rsidP="00FF4076">
            <w:pPr>
              <w:widowControl w:val="0"/>
              <w:ind w:firstLine="0"/>
              <w:rPr>
                <w:i/>
                <w:sz w:val="20"/>
              </w:rPr>
            </w:pPr>
            <w:r w:rsidRPr="0008626A">
              <w:rPr>
                <w:i/>
                <w:sz w:val="20"/>
              </w:rPr>
              <w:t>Уточненный План ФХД</w:t>
            </w:r>
          </w:p>
        </w:tc>
        <w:tc>
          <w:tcPr>
            <w:tcW w:w="1816" w:type="dxa"/>
            <w:gridSpan w:val="2"/>
            <w:shd w:val="clear" w:color="auto" w:fill="auto"/>
          </w:tcPr>
          <w:p w14:paraId="159EA113" w14:textId="77777777" w:rsidR="00AE1271" w:rsidRPr="0008626A" w:rsidRDefault="00AE1271" w:rsidP="00FF4076">
            <w:pPr>
              <w:widowControl w:val="0"/>
              <w:autoSpaceDE w:val="0"/>
              <w:autoSpaceDN w:val="0"/>
              <w:adjustRightInd w:val="0"/>
              <w:ind w:firstLine="0"/>
              <w:jc w:val="center"/>
              <w:rPr>
                <w:i/>
                <w:sz w:val="20"/>
              </w:rPr>
            </w:pPr>
            <w:r w:rsidRPr="0008626A">
              <w:rPr>
                <w:i/>
                <w:sz w:val="20"/>
              </w:rPr>
              <w:t>2.507.10.152</w:t>
            </w:r>
          </w:p>
        </w:tc>
        <w:tc>
          <w:tcPr>
            <w:tcW w:w="1806" w:type="dxa"/>
            <w:gridSpan w:val="2"/>
            <w:shd w:val="clear" w:color="auto" w:fill="auto"/>
          </w:tcPr>
          <w:p w14:paraId="01961692" w14:textId="77777777" w:rsidR="00AE1271" w:rsidRPr="0008626A" w:rsidRDefault="00AE1271" w:rsidP="00FF4076">
            <w:pPr>
              <w:widowControl w:val="0"/>
              <w:autoSpaceDE w:val="0"/>
              <w:autoSpaceDN w:val="0"/>
              <w:adjustRightInd w:val="0"/>
              <w:ind w:firstLine="0"/>
              <w:jc w:val="center"/>
              <w:rPr>
                <w:i/>
                <w:sz w:val="20"/>
              </w:rPr>
            </w:pPr>
            <w:r w:rsidRPr="0008626A">
              <w:rPr>
                <w:i/>
                <w:sz w:val="20"/>
              </w:rPr>
              <w:t>2.504.11.152</w:t>
            </w:r>
          </w:p>
        </w:tc>
      </w:tr>
      <w:tr w:rsidR="00AE1271" w:rsidRPr="0008626A" w14:paraId="3F8A6CA7" w14:textId="77777777" w:rsidTr="00FD4E61">
        <w:trPr>
          <w:gridAfter w:val="1"/>
          <w:wAfter w:w="128" w:type="dxa"/>
          <w:trHeight w:val="20"/>
        </w:trPr>
        <w:tc>
          <w:tcPr>
            <w:tcW w:w="2774" w:type="dxa"/>
            <w:shd w:val="clear" w:color="auto" w:fill="auto"/>
          </w:tcPr>
          <w:p w14:paraId="0E5653CC" w14:textId="77777777" w:rsidR="00AE1271" w:rsidRPr="0008626A" w:rsidRDefault="00AE1271" w:rsidP="00FF4076">
            <w:pPr>
              <w:widowControl w:val="0"/>
              <w:ind w:firstLine="0"/>
              <w:rPr>
                <w:i/>
                <w:sz w:val="20"/>
              </w:rPr>
            </w:pPr>
            <w:r w:rsidRPr="0008626A">
              <w:rPr>
                <w:i/>
                <w:sz w:val="20"/>
              </w:rPr>
              <w:t xml:space="preserve">Уменьшение показателей Плана ФХД в связи с уменьшением суммы по доходам (перерасчет) </w:t>
            </w:r>
          </w:p>
        </w:tc>
        <w:tc>
          <w:tcPr>
            <w:tcW w:w="3743" w:type="dxa"/>
            <w:gridSpan w:val="2"/>
            <w:shd w:val="clear" w:color="auto" w:fill="auto"/>
          </w:tcPr>
          <w:p w14:paraId="20D961CC" w14:textId="77777777" w:rsidR="00AE1271" w:rsidRPr="0008626A" w:rsidRDefault="00AE1271" w:rsidP="00FF4076">
            <w:pPr>
              <w:widowControl w:val="0"/>
              <w:ind w:firstLine="0"/>
              <w:rPr>
                <w:i/>
                <w:sz w:val="20"/>
              </w:rPr>
            </w:pPr>
            <w:r w:rsidRPr="0008626A">
              <w:rPr>
                <w:i/>
                <w:sz w:val="20"/>
              </w:rPr>
              <w:t xml:space="preserve">Расчет суммы субсидии </w:t>
            </w:r>
          </w:p>
          <w:p w14:paraId="4E899AC9" w14:textId="77777777" w:rsidR="00AE1271" w:rsidRPr="0008626A" w:rsidRDefault="00AE1271" w:rsidP="00FF4076">
            <w:pPr>
              <w:widowControl w:val="0"/>
              <w:ind w:firstLine="0"/>
              <w:rPr>
                <w:i/>
                <w:sz w:val="20"/>
              </w:rPr>
            </w:pPr>
            <w:r w:rsidRPr="0008626A">
              <w:rPr>
                <w:i/>
                <w:sz w:val="20"/>
              </w:rPr>
              <w:t>Отчет о выполненных работах по содержанию и текущему ремонту общего имущества МКД</w:t>
            </w:r>
          </w:p>
          <w:p w14:paraId="1003FC65" w14:textId="77777777" w:rsidR="00AE1271" w:rsidRPr="0008626A" w:rsidRDefault="00AE1271" w:rsidP="00FF4076">
            <w:pPr>
              <w:widowControl w:val="0"/>
              <w:ind w:firstLine="0"/>
              <w:rPr>
                <w:i/>
                <w:sz w:val="20"/>
              </w:rPr>
            </w:pPr>
            <w:r w:rsidRPr="0008626A">
              <w:rPr>
                <w:i/>
                <w:sz w:val="20"/>
              </w:rPr>
              <w:t>Бухгалтерская справка (ф. 0504833)</w:t>
            </w:r>
          </w:p>
          <w:p w14:paraId="03F66D56" w14:textId="77777777" w:rsidR="00AE1271" w:rsidRPr="0008626A" w:rsidRDefault="00AE1271" w:rsidP="00FF4076">
            <w:pPr>
              <w:widowControl w:val="0"/>
              <w:ind w:firstLine="0"/>
              <w:rPr>
                <w:i/>
                <w:sz w:val="20"/>
              </w:rPr>
            </w:pPr>
            <w:r w:rsidRPr="0008626A">
              <w:rPr>
                <w:i/>
                <w:sz w:val="20"/>
              </w:rPr>
              <w:t>Уточненный План ФХД</w:t>
            </w:r>
          </w:p>
        </w:tc>
        <w:tc>
          <w:tcPr>
            <w:tcW w:w="1816" w:type="dxa"/>
            <w:gridSpan w:val="2"/>
            <w:shd w:val="clear" w:color="auto" w:fill="auto"/>
          </w:tcPr>
          <w:p w14:paraId="1FCD2A07" w14:textId="77777777" w:rsidR="00AE1271" w:rsidRPr="0008626A" w:rsidRDefault="00AE1271" w:rsidP="00FF4076">
            <w:pPr>
              <w:widowControl w:val="0"/>
              <w:autoSpaceDE w:val="0"/>
              <w:autoSpaceDN w:val="0"/>
              <w:adjustRightInd w:val="0"/>
              <w:ind w:firstLine="0"/>
              <w:jc w:val="center"/>
              <w:rPr>
                <w:i/>
                <w:sz w:val="20"/>
              </w:rPr>
            </w:pPr>
            <w:r w:rsidRPr="0008626A">
              <w:rPr>
                <w:i/>
                <w:sz w:val="20"/>
              </w:rPr>
              <w:t>2.504.11.152</w:t>
            </w:r>
          </w:p>
        </w:tc>
        <w:tc>
          <w:tcPr>
            <w:tcW w:w="1806" w:type="dxa"/>
            <w:gridSpan w:val="2"/>
            <w:shd w:val="clear" w:color="auto" w:fill="auto"/>
          </w:tcPr>
          <w:p w14:paraId="1CD20159" w14:textId="77777777" w:rsidR="00AE1271" w:rsidRPr="0008626A" w:rsidRDefault="00AE1271" w:rsidP="00FF4076">
            <w:pPr>
              <w:widowControl w:val="0"/>
              <w:autoSpaceDE w:val="0"/>
              <w:autoSpaceDN w:val="0"/>
              <w:adjustRightInd w:val="0"/>
              <w:ind w:firstLine="0"/>
              <w:jc w:val="center"/>
              <w:rPr>
                <w:i/>
                <w:sz w:val="20"/>
              </w:rPr>
            </w:pPr>
            <w:r w:rsidRPr="0008626A">
              <w:rPr>
                <w:i/>
                <w:sz w:val="20"/>
              </w:rPr>
              <w:t>2.507.10.152</w:t>
            </w:r>
          </w:p>
        </w:tc>
      </w:tr>
      <w:tr w:rsidR="00AE1271" w:rsidRPr="0008626A" w14:paraId="404B5BE0" w14:textId="77777777" w:rsidTr="00FD4E61">
        <w:trPr>
          <w:gridAfter w:val="1"/>
          <w:wAfter w:w="128" w:type="dxa"/>
          <w:trHeight w:val="20"/>
        </w:trPr>
        <w:tc>
          <w:tcPr>
            <w:tcW w:w="10139" w:type="dxa"/>
            <w:gridSpan w:val="7"/>
            <w:shd w:val="clear" w:color="auto" w:fill="auto"/>
          </w:tcPr>
          <w:p w14:paraId="3C771AC9" w14:textId="624EFD81"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107" w:name="_Toc12469474"/>
            <w:bookmarkStart w:id="1108" w:name="_Toc65047812"/>
            <w:bookmarkStart w:id="1109" w:name="_Toc94016271"/>
            <w:bookmarkStart w:id="1110" w:name="_Toc94017040"/>
            <w:bookmarkStart w:id="1111" w:name="_Toc103589597"/>
            <w:bookmarkStart w:id="1112" w:name="_Toc167792803"/>
            <w:r w:rsidRPr="0008626A">
              <w:rPr>
                <w:b/>
                <w:kern w:val="24"/>
                <w:sz w:val="20"/>
                <w:szCs w:val="20"/>
              </w:rPr>
              <w:t>24.2. Ввод плановых показателей по расходам в соответствии с утвержденным Планом ФХД</w:t>
            </w:r>
            <w:bookmarkEnd w:id="1107"/>
            <w:bookmarkEnd w:id="1108"/>
            <w:bookmarkEnd w:id="1109"/>
            <w:bookmarkEnd w:id="1110"/>
            <w:bookmarkEnd w:id="1111"/>
            <w:bookmarkEnd w:id="1112"/>
          </w:p>
        </w:tc>
      </w:tr>
      <w:tr w:rsidR="00AE1271" w:rsidRPr="0008626A" w14:paraId="334B2D64" w14:textId="77777777" w:rsidTr="00FD4E61">
        <w:trPr>
          <w:gridAfter w:val="1"/>
          <w:wAfter w:w="128" w:type="dxa"/>
          <w:trHeight w:val="20"/>
        </w:trPr>
        <w:tc>
          <w:tcPr>
            <w:tcW w:w="2774" w:type="dxa"/>
            <w:shd w:val="clear" w:color="auto" w:fill="auto"/>
          </w:tcPr>
          <w:p w14:paraId="26106576" w14:textId="77777777" w:rsidR="00AE1271" w:rsidRPr="0008626A" w:rsidRDefault="00AE1271" w:rsidP="00FF4076">
            <w:pPr>
              <w:widowControl w:val="0"/>
              <w:autoSpaceDE w:val="0"/>
              <w:autoSpaceDN w:val="0"/>
              <w:adjustRightInd w:val="0"/>
              <w:ind w:firstLine="0"/>
              <w:rPr>
                <w:sz w:val="20"/>
              </w:rPr>
            </w:pPr>
            <w:r w:rsidRPr="0008626A">
              <w:rPr>
                <w:sz w:val="20"/>
              </w:rPr>
              <w:t>Отражение сумм утвержденных плановых назначений по расходам:</w:t>
            </w:r>
          </w:p>
        </w:tc>
        <w:tc>
          <w:tcPr>
            <w:tcW w:w="3743" w:type="dxa"/>
            <w:gridSpan w:val="2"/>
            <w:shd w:val="clear" w:color="auto" w:fill="auto"/>
          </w:tcPr>
          <w:p w14:paraId="5E112579" w14:textId="77777777" w:rsidR="00AE1271" w:rsidRPr="0008626A" w:rsidRDefault="00AE1271" w:rsidP="00FF4076">
            <w:pPr>
              <w:widowControl w:val="0"/>
              <w:ind w:firstLine="0"/>
              <w:rPr>
                <w:sz w:val="20"/>
              </w:rPr>
            </w:pPr>
          </w:p>
        </w:tc>
        <w:tc>
          <w:tcPr>
            <w:tcW w:w="1816" w:type="dxa"/>
            <w:gridSpan w:val="2"/>
            <w:shd w:val="clear" w:color="auto" w:fill="auto"/>
          </w:tcPr>
          <w:p w14:paraId="52D78958" w14:textId="77777777" w:rsidR="00AE1271" w:rsidRPr="0008626A" w:rsidRDefault="00AE1271" w:rsidP="00FF4076">
            <w:pPr>
              <w:widowControl w:val="0"/>
              <w:ind w:firstLine="0"/>
              <w:jc w:val="center"/>
              <w:rPr>
                <w:sz w:val="20"/>
              </w:rPr>
            </w:pPr>
          </w:p>
        </w:tc>
        <w:tc>
          <w:tcPr>
            <w:tcW w:w="1806" w:type="dxa"/>
            <w:gridSpan w:val="2"/>
            <w:shd w:val="clear" w:color="auto" w:fill="auto"/>
          </w:tcPr>
          <w:p w14:paraId="31BCCE82" w14:textId="77777777" w:rsidR="00AE1271" w:rsidRPr="0008626A" w:rsidRDefault="00AE1271" w:rsidP="00FF4076">
            <w:pPr>
              <w:widowControl w:val="0"/>
              <w:ind w:firstLine="0"/>
              <w:jc w:val="center"/>
              <w:rPr>
                <w:sz w:val="20"/>
              </w:rPr>
            </w:pPr>
          </w:p>
        </w:tc>
      </w:tr>
      <w:tr w:rsidR="00AE1271" w:rsidRPr="0008626A" w14:paraId="688649B6" w14:textId="77777777" w:rsidTr="00FD4E61">
        <w:trPr>
          <w:gridAfter w:val="1"/>
          <w:wAfter w:w="128" w:type="dxa"/>
          <w:trHeight w:val="20"/>
        </w:trPr>
        <w:tc>
          <w:tcPr>
            <w:tcW w:w="2774" w:type="dxa"/>
            <w:shd w:val="clear" w:color="auto" w:fill="auto"/>
          </w:tcPr>
          <w:p w14:paraId="661918D6" w14:textId="77777777" w:rsidR="00AE1271" w:rsidRPr="0008626A" w:rsidRDefault="00AE1271" w:rsidP="00FF4076">
            <w:pPr>
              <w:widowControl w:val="0"/>
              <w:autoSpaceDE w:val="0"/>
              <w:autoSpaceDN w:val="0"/>
              <w:adjustRightInd w:val="0"/>
              <w:ind w:firstLine="0"/>
              <w:rPr>
                <w:sz w:val="20"/>
              </w:rPr>
            </w:pPr>
            <w:r w:rsidRPr="0008626A">
              <w:rPr>
                <w:sz w:val="20"/>
              </w:rPr>
              <w:t>- на текущий финансовый год</w:t>
            </w:r>
          </w:p>
        </w:tc>
        <w:tc>
          <w:tcPr>
            <w:tcW w:w="3743" w:type="dxa"/>
            <w:gridSpan w:val="2"/>
            <w:vMerge w:val="restart"/>
            <w:shd w:val="clear" w:color="auto" w:fill="auto"/>
          </w:tcPr>
          <w:p w14:paraId="6BDABCD4" w14:textId="77777777" w:rsidR="00AE1271" w:rsidRPr="0008626A" w:rsidRDefault="00AE1271" w:rsidP="00FF4076">
            <w:pPr>
              <w:widowControl w:val="0"/>
              <w:ind w:firstLine="0"/>
              <w:rPr>
                <w:sz w:val="20"/>
              </w:rPr>
            </w:pPr>
            <w:r w:rsidRPr="0008626A">
              <w:rPr>
                <w:sz w:val="20"/>
              </w:rPr>
              <w:t>Утвержденный План ФХД</w:t>
            </w:r>
          </w:p>
        </w:tc>
        <w:tc>
          <w:tcPr>
            <w:tcW w:w="1816" w:type="dxa"/>
            <w:gridSpan w:val="2"/>
            <w:shd w:val="clear" w:color="auto" w:fill="auto"/>
          </w:tcPr>
          <w:p w14:paraId="418B1138" w14:textId="77777777" w:rsidR="00AE1271" w:rsidRPr="0008626A" w:rsidRDefault="00AE1271" w:rsidP="00FF4076">
            <w:pPr>
              <w:widowControl w:val="0"/>
              <w:ind w:firstLine="0"/>
              <w:jc w:val="center"/>
              <w:rPr>
                <w:sz w:val="20"/>
              </w:rPr>
            </w:pPr>
            <w:r w:rsidRPr="0008626A">
              <w:rPr>
                <w:sz w:val="20"/>
              </w:rPr>
              <w:t>0.504.12.ххх</w:t>
            </w:r>
          </w:p>
        </w:tc>
        <w:tc>
          <w:tcPr>
            <w:tcW w:w="1806" w:type="dxa"/>
            <w:gridSpan w:val="2"/>
            <w:shd w:val="clear" w:color="auto" w:fill="auto"/>
          </w:tcPr>
          <w:p w14:paraId="0F206318" w14:textId="77777777" w:rsidR="00AE1271" w:rsidRPr="0008626A" w:rsidRDefault="00AE1271" w:rsidP="00FF4076">
            <w:pPr>
              <w:widowControl w:val="0"/>
              <w:ind w:firstLine="0"/>
              <w:jc w:val="center"/>
              <w:rPr>
                <w:sz w:val="20"/>
              </w:rPr>
            </w:pPr>
            <w:r w:rsidRPr="0008626A">
              <w:rPr>
                <w:sz w:val="20"/>
              </w:rPr>
              <w:t>0.506.10.ххх</w:t>
            </w:r>
          </w:p>
        </w:tc>
      </w:tr>
      <w:tr w:rsidR="00AE1271" w:rsidRPr="0008626A" w14:paraId="5C8D8DCD" w14:textId="77777777" w:rsidTr="00FD4E61">
        <w:trPr>
          <w:gridAfter w:val="1"/>
          <w:wAfter w:w="128" w:type="dxa"/>
          <w:trHeight w:val="20"/>
        </w:trPr>
        <w:tc>
          <w:tcPr>
            <w:tcW w:w="2774" w:type="dxa"/>
            <w:shd w:val="clear" w:color="auto" w:fill="auto"/>
          </w:tcPr>
          <w:p w14:paraId="02C6BB97" w14:textId="77777777" w:rsidR="00AE1271" w:rsidRPr="0008626A" w:rsidRDefault="00AE1271" w:rsidP="00FF4076">
            <w:pPr>
              <w:widowControl w:val="0"/>
              <w:autoSpaceDE w:val="0"/>
              <w:autoSpaceDN w:val="0"/>
              <w:adjustRightInd w:val="0"/>
              <w:ind w:firstLine="0"/>
              <w:rPr>
                <w:sz w:val="20"/>
              </w:rPr>
            </w:pPr>
            <w:r w:rsidRPr="0008626A">
              <w:rPr>
                <w:sz w:val="20"/>
              </w:rPr>
              <w:t>- на плановый период</w:t>
            </w:r>
          </w:p>
        </w:tc>
        <w:tc>
          <w:tcPr>
            <w:tcW w:w="3743" w:type="dxa"/>
            <w:gridSpan w:val="2"/>
            <w:vMerge/>
            <w:shd w:val="clear" w:color="auto" w:fill="auto"/>
          </w:tcPr>
          <w:p w14:paraId="1D17359F" w14:textId="77777777" w:rsidR="00AE1271" w:rsidRPr="0008626A" w:rsidRDefault="00AE1271" w:rsidP="00FF4076">
            <w:pPr>
              <w:widowControl w:val="0"/>
              <w:ind w:firstLine="0"/>
              <w:rPr>
                <w:sz w:val="20"/>
              </w:rPr>
            </w:pPr>
          </w:p>
        </w:tc>
        <w:tc>
          <w:tcPr>
            <w:tcW w:w="1816" w:type="dxa"/>
            <w:gridSpan w:val="2"/>
            <w:shd w:val="clear" w:color="auto" w:fill="auto"/>
          </w:tcPr>
          <w:p w14:paraId="1E70DD39" w14:textId="77777777" w:rsidR="00AE1271" w:rsidRPr="0008626A" w:rsidRDefault="00AE1271" w:rsidP="00FF4076">
            <w:pPr>
              <w:widowControl w:val="0"/>
              <w:ind w:firstLine="0"/>
              <w:jc w:val="center"/>
              <w:rPr>
                <w:sz w:val="20"/>
              </w:rPr>
            </w:pPr>
            <w:r w:rsidRPr="0008626A">
              <w:rPr>
                <w:sz w:val="20"/>
              </w:rPr>
              <w:t>0.504.22.ххх</w:t>
            </w:r>
          </w:p>
          <w:p w14:paraId="6AE3909F" w14:textId="77777777" w:rsidR="00AE1271" w:rsidRPr="0008626A" w:rsidRDefault="00AE1271" w:rsidP="00FF4076">
            <w:pPr>
              <w:widowControl w:val="0"/>
              <w:ind w:firstLine="0"/>
              <w:jc w:val="center"/>
              <w:rPr>
                <w:sz w:val="20"/>
              </w:rPr>
            </w:pPr>
            <w:r w:rsidRPr="0008626A">
              <w:rPr>
                <w:sz w:val="20"/>
              </w:rPr>
              <w:t>0.504.32.ххх</w:t>
            </w:r>
          </w:p>
          <w:p w14:paraId="37301774" w14:textId="77777777" w:rsidR="00AE1271" w:rsidRPr="0008626A" w:rsidRDefault="00AE1271" w:rsidP="00FF4076">
            <w:pPr>
              <w:widowControl w:val="0"/>
              <w:ind w:firstLine="0"/>
              <w:jc w:val="center"/>
              <w:rPr>
                <w:sz w:val="20"/>
              </w:rPr>
            </w:pPr>
            <w:r w:rsidRPr="0008626A">
              <w:rPr>
                <w:sz w:val="20"/>
              </w:rPr>
              <w:t>0.504.42.ххх</w:t>
            </w:r>
          </w:p>
        </w:tc>
        <w:tc>
          <w:tcPr>
            <w:tcW w:w="1806" w:type="dxa"/>
            <w:gridSpan w:val="2"/>
            <w:shd w:val="clear" w:color="auto" w:fill="auto"/>
          </w:tcPr>
          <w:p w14:paraId="4B008200" w14:textId="77777777" w:rsidR="00AE1271" w:rsidRPr="0008626A" w:rsidRDefault="00AE1271" w:rsidP="00FF4076">
            <w:pPr>
              <w:widowControl w:val="0"/>
              <w:ind w:firstLine="0"/>
              <w:jc w:val="center"/>
              <w:rPr>
                <w:sz w:val="20"/>
              </w:rPr>
            </w:pPr>
            <w:r w:rsidRPr="0008626A">
              <w:rPr>
                <w:sz w:val="20"/>
              </w:rPr>
              <w:t>0.506.20.ххх</w:t>
            </w:r>
          </w:p>
          <w:p w14:paraId="6D881110" w14:textId="77777777" w:rsidR="00AE1271" w:rsidRPr="0008626A" w:rsidRDefault="00AE1271" w:rsidP="00FF4076">
            <w:pPr>
              <w:widowControl w:val="0"/>
              <w:ind w:firstLine="0"/>
              <w:jc w:val="center"/>
              <w:rPr>
                <w:sz w:val="20"/>
              </w:rPr>
            </w:pPr>
            <w:r w:rsidRPr="0008626A">
              <w:rPr>
                <w:sz w:val="20"/>
              </w:rPr>
              <w:t>0.506.30.ххх</w:t>
            </w:r>
          </w:p>
          <w:p w14:paraId="18039591" w14:textId="77777777" w:rsidR="00AE1271" w:rsidRPr="0008626A" w:rsidRDefault="00AE1271" w:rsidP="00FF4076">
            <w:pPr>
              <w:widowControl w:val="0"/>
              <w:ind w:firstLine="0"/>
              <w:jc w:val="center"/>
              <w:rPr>
                <w:sz w:val="20"/>
              </w:rPr>
            </w:pPr>
            <w:r w:rsidRPr="0008626A">
              <w:rPr>
                <w:sz w:val="20"/>
              </w:rPr>
              <w:t>0.506.40.ххх</w:t>
            </w:r>
          </w:p>
        </w:tc>
      </w:tr>
      <w:tr w:rsidR="00AE1271" w:rsidRPr="0008626A" w14:paraId="1DDB6BCC" w14:textId="77777777" w:rsidTr="00FD4E61">
        <w:trPr>
          <w:gridAfter w:val="1"/>
          <w:wAfter w:w="128" w:type="dxa"/>
          <w:trHeight w:val="20"/>
        </w:trPr>
        <w:tc>
          <w:tcPr>
            <w:tcW w:w="2774" w:type="dxa"/>
            <w:shd w:val="clear" w:color="auto" w:fill="auto"/>
          </w:tcPr>
          <w:p w14:paraId="3D85DF2B" w14:textId="77777777" w:rsidR="00AE1271" w:rsidRPr="0008626A" w:rsidRDefault="00AE1271" w:rsidP="00FF4076">
            <w:pPr>
              <w:widowControl w:val="0"/>
              <w:autoSpaceDE w:val="0"/>
              <w:autoSpaceDN w:val="0"/>
              <w:adjustRightInd w:val="0"/>
              <w:ind w:firstLine="0"/>
              <w:rPr>
                <w:sz w:val="20"/>
              </w:rPr>
            </w:pPr>
            <w:r w:rsidRPr="0008626A">
              <w:rPr>
                <w:sz w:val="20"/>
              </w:rPr>
              <w:t>Увеличение плановых назначений по расходам:</w:t>
            </w:r>
          </w:p>
        </w:tc>
        <w:tc>
          <w:tcPr>
            <w:tcW w:w="3743" w:type="dxa"/>
            <w:gridSpan w:val="2"/>
            <w:shd w:val="clear" w:color="auto" w:fill="auto"/>
          </w:tcPr>
          <w:p w14:paraId="53CF4B76" w14:textId="77777777" w:rsidR="00AE1271" w:rsidRPr="0008626A" w:rsidRDefault="00AE1271" w:rsidP="00FF4076">
            <w:pPr>
              <w:widowControl w:val="0"/>
              <w:ind w:firstLine="0"/>
              <w:rPr>
                <w:sz w:val="20"/>
              </w:rPr>
            </w:pPr>
          </w:p>
        </w:tc>
        <w:tc>
          <w:tcPr>
            <w:tcW w:w="1816" w:type="dxa"/>
            <w:gridSpan w:val="2"/>
            <w:shd w:val="clear" w:color="auto" w:fill="auto"/>
          </w:tcPr>
          <w:p w14:paraId="528EDBB6" w14:textId="77777777" w:rsidR="00AE1271" w:rsidRPr="0008626A" w:rsidRDefault="00AE1271" w:rsidP="00FF4076">
            <w:pPr>
              <w:widowControl w:val="0"/>
              <w:ind w:firstLine="0"/>
              <w:jc w:val="center"/>
              <w:rPr>
                <w:sz w:val="20"/>
              </w:rPr>
            </w:pPr>
          </w:p>
        </w:tc>
        <w:tc>
          <w:tcPr>
            <w:tcW w:w="1806" w:type="dxa"/>
            <w:gridSpan w:val="2"/>
            <w:shd w:val="clear" w:color="auto" w:fill="auto"/>
          </w:tcPr>
          <w:p w14:paraId="4D8FB9E5" w14:textId="77777777" w:rsidR="00AE1271" w:rsidRPr="0008626A" w:rsidRDefault="00AE1271" w:rsidP="00FF4076">
            <w:pPr>
              <w:widowControl w:val="0"/>
              <w:ind w:firstLine="0"/>
              <w:jc w:val="center"/>
              <w:rPr>
                <w:sz w:val="20"/>
              </w:rPr>
            </w:pPr>
          </w:p>
        </w:tc>
      </w:tr>
      <w:tr w:rsidR="00AE1271" w:rsidRPr="0008626A" w14:paraId="5020C4B9" w14:textId="77777777" w:rsidTr="00FD4E61">
        <w:trPr>
          <w:gridAfter w:val="1"/>
          <w:wAfter w:w="128" w:type="dxa"/>
          <w:trHeight w:val="20"/>
        </w:trPr>
        <w:tc>
          <w:tcPr>
            <w:tcW w:w="2774" w:type="dxa"/>
            <w:shd w:val="clear" w:color="auto" w:fill="auto"/>
          </w:tcPr>
          <w:p w14:paraId="05C33047" w14:textId="77777777" w:rsidR="00AE1271" w:rsidRPr="0008626A" w:rsidRDefault="00AE1271" w:rsidP="00FF4076">
            <w:pPr>
              <w:widowControl w:val="0"/>
              <w:autoSpaceDE w:val="0"/>
              <w:autoSpaceDN w:val="0"/>
              <w:adjustRightInd w:val="0"/>
              <w:ind w:firstLine="0"/>
              <w:rPr>
                <w:sz w:val="20"/>
              </w:rPr>
            </w:pPr>
            <w:r w:rsidRPr="0008626A">
              <w:rPr>
                <w:sz w:val="20"/>
              </w:rPr>
              <w:t>- на текущий финансовый год</w:t>
            </w:r>
          </w:p>
        </w:tc>
        <w:tc>
          <w:tcPr>
            <w:tcW w:w="3743" w:type="dxa"/>
            <w:gridSpan w:val="2"/>
            <w:vMerge w:val="restart"/>
            <w:shd w:val="clear" w:color="auto" w:fill="auto"/>
          </w:tcPr>
          <w:p w14:paraId="2C1FCBFE"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5AE18B97" w14:textId="77777777" w:rsidR="00AE1271" w:rsidRPr="0008626A" w:rsidRDefault="00AE1271" w:rsidP="00FF4076">
            <w:pPr>
              <w:widowControl w:val="0"/>
              <w:ind w:firstLine="0"/>
              <w:jc w:val="center"/>
              <w:rPr>
                <w:sz w:val="20"/>
              </w:rPr>
            </w:pPr>
            <w:r w:rsidRPr="0008626A">
              <w:rPr>
                <w:sz w:val="20"/>
              </w:rPr>
              <w:t>0.504.12.ххх</w:t>
            </w:r>
          </w:p>
        </w:tc>
        <w:tc>
          <w:tcPr>
            <w:tcW w:w="1806" w:type="dxa"/>
            <w:gridSpan w:val="2"/>
            <w:shd w:val="clear" w:color="auto" w:fill="auto"/>
          </w:tcPr>
          <w:p w14:paraId="19B5022A" w14:textId="77777777" w:rsidR="00AE1271" w:rsidRPr="0008626A" w:rsidRDefault="00AE1271" w:rsidP="00FF4076">
            <w:pPr>
              <w:widowControl w:val="0"/>
              <w:ind w:firstLine="0"/>
              <w:jc w:val="center"/>
              <w:rPr>
                <w:sz w:val="20"/>
              </w:rPr>
            </w:pPr>
            <w:r w:rsidRPr="0008626A">
              <w:rPr>
                <w:sz w:val="20"/>
              </w:rPr>
              <w:t>0.506.10.ххх</w:t>
            </w:r>
          </w:p>
        </w:tc>
      </w:tr>
      <w:tr w:rsidR="00AE1271" w:rsidRPr="0008626A" w14:paraId="04D494F3" w14:textId="77777777" w:rsidTr="00FD4E61">
        <w:trPr>
          <w:gridAfter w:val="1"/>
          <w:wAfter w:w="128" w:type="dxa"/>
          <w:trHeight w:val="20"/>
        </w:trPr>
        <w:tc>
          <w:tcPr>
            <w:tcW w:w="2774" w:type="dxa"/>
            <w:shd w:val="clear" w:color="auto" w:fill="auto"/>
          </w:tcPr>
          <w:p w14:paraId="1427C148" w14:textId="77777777" w:rsidR="00AE1271" w:rsidRPr="0008626A" w:rsidRDefault="00AE1271" w:rsidP="00FF4076">
            <w:pPr>
              <w:widowControl w:val="0"/>
              <w:autoSpaceDE w:val="0"/>
              <w:autoSpaceDN w:val="0"/>
              <w:adjustRightInd w:val="0"/>
              <w:ind w:firstLine="0"/>
              <w:rPr>
                <w:sz w:val="20"/>
              </w:rPr>
            </w:pPr>
            <w:r w:rsidRPr="0008626A">
              <w:rPr>
                <w:sz w:val="20"/>
              </w:rPr>
              <w:t>- на плановый период</w:t>
            </w:r>
          </w:p>
        </w:tc>
        <w:tc>
          <w:tcPr>
            <w:tcW w:w="3743" w:type="dxa"/>
            <w:gridSpan w:val="2"/>
            <w:vMerge/>
            <w:shd w:val="clear" w:color="auto" w:fill="auto"/>
          </w:tcPr>
          <w:p w14:paraId="542E92FD" w14:textId="77777777" w:rsidR="00AE1271" w:rsidRPr="0008626A" w:rsidRDefault="00AE1271" w:rsidP="00FF4076">
            <w:pPr>
              <w:widowControl w:val="0"/>
              <w:ind w:firstLine="0"/>
              <w:rPr>
                <w:sz w:val="20"/>
              </w:rPr>
            </w:pPr>
          </w:p>
        </w:tc>
        <w:tc>
          <w:tcPr>
            <w:tcW w:w="1816" w:type="dxa"/>
            <w:gridSpan w:val="2"/>
            <w:shd w:val="clear" w:color="auto" w:fill="auto"/>
          </w:tcPr>
          <w:p w14:paraId="19C9D7B8" w14:textId="77777777" w:rsidR="00AE1271" w:rsidRPr="0008626A" w:rsidRDefault="00AE1271" w:rsidP="00FF4076">
            <w:pPr>
              <w:widowControl w:val="0"/>
              <w:ind w:firstLine="0"/>
              <w:jc w:val="center"/>
              <w:rPr>
                <w:sz w:val="20"/>
              </w:rPr>
            </w:pPr>
            <w:r w:rsidRPr="0008626A">
              <w:rPr>
                <w:sz w:val="20"/>
              </w:rPr>
              <w:t>0.504.22.ххх</w:t>
            </w:r>
          </w:p>
          <w:p w14:paraId="6F655F38" w14:textId="77777777" w:rsidR="00AE1271" w:rsidRPr="0008626A" w:rsidRDefault="00AE1271" w:rsidP="00FF4076">
            <w:pPr>
              <w:widowControl w:val="0"/>
              <w:ind w:firstLine="0"/>
              <w:jc w:val="center"/>
              <w:rPr>
                <w:sz w:val="20"/>
              </w:rPr>
            </w:pPr>
            <w:r w:rsidRPr="0008626A">
              <w:rPr>
                <w:sz w:val="20"/>
              </w:rPr>
              <w:t>0.504.32.ххх</w:t>
            </w:r>
          </w:p>
          <w:p w14:paraId="1F02DC16" w14:textId="77777777" w:rsidR="00AE1271" w:rsidRPr="0008626A" w:rsidRDefault="00AE1271" w:rsidP="00FF4076">
            <w:pPr>
              <w:widowControl w:val="0"/>
              <w:ind w:firstLine="0"/>
              <w:jc w:val="center"/>
              <w:rPr>
                <w:sz w:val="20"/>
              </w:rPr>
            </w:pPr>
            <w:r w:rsidRPr="0008626A">
              <w:rPr>
                <w:sz w:val="20"/>
              </w:rPr>
              <w:t>0.504.42.ххх</w:t>
            </w:r>
          </w:p>
        </w:tc>
        <w:tc>
          <w:tcPr>
            <w:tcW w:w="1806" w:type="dxa"/>
            <w:gridSpan w:val="2"/>
            <w:shd w:val="clear" w:color="auto" w:fill="auto"/>
          </w:tcPr>
          <w:p w14:paraId="4BC1EB78" w14:textId="77777777" w:rsidR="00AE1271" w:rsidRPr="0008626A" w:rsidRDefault="00AE1271" w:rsidP="00FF4076">
            <w:pPr>
              <w:widowControl w:val="0"/>
              <w:ind w:firstLine="0"/>
              <w:jc w:val="center"/>
              <w:rPr>
                <w:sz w:val="20"/>
              </w:rPr>
            </w:pPr>
            <w:r w:rsidRPr="0008626A">
              <w:rPr>
                <w:sz w:val="20"/>
              </w:rPr>
              <w:t>0.506.20.ххх</w:t>
            </w:r>
          </w:p>
          <w:p w14:paraId="69732C43" w14:textId="77777777" w:rsidR="00AE1271" w:rsidRPr="0008626A" w:rsidRDefault="00AE1271" w:rsidP="00FF4076">
            <w:pPr>
              <w:widowControl w:val="0"/>
              <w:ind w:firstLine="0"/>
              <w:jc w:val="center"/>
              <w:rPr>
                <w:sz w:val="20"/>
              </w:rPr>
            </w:pPr>
            <w:r w:rsidRPr="0008626A">
              <w:rPr>
                <w:sz w:val="20"/>
              </w:rPr>
              <w:t>0.506.30.ххх</w:t>
            </w:r>
          </w:p>
          <w:p w14:paraId="02760619" w14:textId="77777777" w:rsidR="00AE1271" w:rsidRPr="0008626A" w:rsidRDefault="00AE1271" w:rsidP="00FF4076">
            <w:pPr>
              <w:widowControl w:val="0"/>
              <w:ind w:firstLine="0"/>
              <w:jc w:val="center"/>
              <w:rPr>
                <w:sz w:val="20"/>
              </w:rPr>
            </w:pPr>
            <w:r w:rsidRPr="0008626A">
              <w:rPr>
                <w:sz w:val="20"/>
              </w:rPr>
              <w:t>0. 506.40.ххх</w:t>
            </w:r>
          </w:p>
        </w:tc>
      </w:tr>
      <w:tr w:rsidR="00AE1271" w:rsidRPr="0008626A" w14:paraId="11255769" w14:textId="77777777" w:rsidTr="00FD4E61">
        <w:trPr>
          <w:gridAfter w:val="1"/>
          <w:wAfter w:w="128" w:type="dxa"/>
          <w:trHeight w:val="20"/>
        </w:trPr>
        <w:tc>
          <w:tcPr>
            <w:tcW w:w="2774" w:type="dxa"/>
            <w:shd w:val="clear" w:color="auto" w:fill="auto"/>
          </w:tcPr>
          <w:p w14:paraId="6A62D3AB" w14:textId="77777777" w:rsidR="00AE1271" w:rsidRPr="0008626A" w:rsidRDefault="00AE1271" w:rsidP="00FF4076">
            <w:pPr>
              <w:widowControl w:val="0"/>
              <w:autoSpaceDE w:val="0"/>
              <w:autoSpaceDN w:val="0"/>
              <w:adjustRightInd w:val="0"/>
              <w:ind w:firstLine="0"/>
              <w:rPr>
                <w:sz w:val="20"/>
              </w:rPr>
            </w:pPr>
            <w:r w:rsidRPr="0008626A">
              <w:rPr>
                <w:sz w:val="20"/>
              </w:rPr>
              <w:t>Уменьшение плановых назначений по расходам:</w:t>
            </w:r>
          </w:p>
        </w:tc>
        <w:tc>
          <w:tcPr>
            <w:tcW w:w="3743" w:type="dxa"/>
            <w:gridSpan w:val="2"/>
            <w:shd w:val="clear" w:color="auto" w:fill="auto"/>
          </w:tcPr>
          <w:p w14:paraId="6C5F2A17" w14:textId="77777777" w:rsidR="00AE1271" w:rsidRPr="0008626A" w:rsidRDefault="00AE1271" w:rsidP="00FF4076">
            <w:pPr>
              <w:widowControl w:val="0"/>
              <w:ind w:firstLine="0"/>
              <w:rPr>
                <w:sz w:val="20"/>
              </w:rPr>
            </w:pPr>
          </w:p>
        </w:tc>
        <w:tc>
          <w:tcPr>
            <w:tcW w:w="1816" w:type="dxa"/>
            <w:gridSpan w:val="2"/>
            <w:shd w:val="clear" w:color="auto" w:fill="auto"/>
          </w:tcPr>
          <w:p w14:paraId="19DEA341" w14:textId="77777777" w:rsidR="00AE1271" w:rsidRPr="0008626A" w:rsidRDefault="00AE1271" w:rsidP="00FF4076">
            <w:pPr>
              <w:widowControl w:val="0"/>
              <w:ind w:firstLine="0"/>
              <w:jc w:val="center"/>
              <w:rPr>
                <w:sz w:val="20"/>
              </w:rPr>
            </w:pPr>
          </w:p>
        </w:tc>
        <w:tc>
          <w:tcPr>
            <w:tcW w:w="1806" w:type="dxa"/>
            <w:gridSpan w:val="2"/>
            <w:shd w:val="clear" w:color="auto" w:fill="auto"/>
          </w:tcPr>
          <w:p w14:paraId="0D29A180" w14:textId="77777777" w:rsidR="00AE1271" w:rsidRPr="0008626A" w:rsidRDefault="00AE1271" w:rsidP="00FF4076">
            <w:pPr>
              <w:widowControl w:val="0"/>
              <w:ind w:firstLine="0"/>
              <w:jc w:val="center"/>
              <w:rPr>
                <w:sz w:val="20"/>
              </w:rPr>
            </w:pPr>
          </w:p>
        </w:tc>
      </w:tr>
      <w:tr w:rsidR="00AE1271" w:rsidRPr="0008626A" w14:paraId="264814E7" w14:textId="77777777" w:rsidTr="00FD4E61">
        <w:trPr>
          <w:gridAfter w:val="1"/>
          <w:wAfter w:w="128" w:type="dxa"/>
          <w:trHeight w:val="20"/>
        </w:trPr>
        <w:tc>
          <w:tcPr>
            <w:tcW w:w="2774" w:type="dxa"/>
            <w:shd w:val="clear" w:color="auto" w:fill="auto"/>
          </w:tcPr>
          <w:p w14:paraId="60971B8D" w14:textId="77777777" w:rsidR="00AE1271" w:rsidRPr="0008626A" w:rsidRDefault="00AE1271" w:rsidP="00FF4076">
            <w:pPr>
              <w:widowControl w:val="0"/>
              <w:autoSpaceDE w:val="0"/>
              <w:autoSpaceDN w:val="0"/>
              <w:adjustRightInd w:val="0"/>
              <w:ind w:firstLine="0"/>
              <w:rPr>
                <w:sz w:val="20"/>
              </w:rPr>
            </w:pPr>
            <w:r w:rsidRPr="0008626A">
              <w:rPr>
                <w:sz w:val="20"/>
              </w:rPr>
              <w:t>- на текущий финансовый год</w:t>
            </w:r>
          </w:p>
        </w:tc>
        <w:tc>
          <w:tcPr>
            <w:tcW w:w="3743" w:type="dxa"/>
            <w:gridSpan w:val="2"/>
            <w:vMerge w:val="restart"/>
            <w:shd w:val="clear" w:color="auto" w:fill="auto"/>
          </w:tcPr>
          <w:p w14:paraId="2008EA35"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tcBorders>
              <w:bottom w:val="single" w:sz="4" w:space="0" w:color="auto"/>
            </w:tcBorders>
            <w:shd w:val="clear" w:color="auto" w:fill="auto"/>
          </w:tcPr>
          <w:p w14:paraId="110DC202" w14:textId="77777777" w:rsidR="00AE1271" w:rsidRPr="0008626A" w:rsidRDefault="00AE1271" w:rsidP="00FF4076">
            <w:pPr>
              <w:widowControl w:val="0"/>
              <w:ind w:firstLine="0"/>
              <w:jc w:val="center"/>
              <w:rPr>
                <w:sz w:val="20"/>
              </w:rPr>
            </w:pPr>
            <w:r w:rsidRPr="0008626A">
              <w:rPr>
                <w:sz w:val="20"/>
              </w:rPr>
              <w:t>0.506.10.ххх</w:t>
            </w:r>
          </w:p>
        </w:tc>
        <w:tc>
          <w:tcPr>
            <w:tcW w:w="1806" w:type="dxa"/>
            <w:gridSpan w:val="2"/>
            <w:tcBorders>
              <w:bottom w:val="single" w:sz="4" w:space="0" w:color="auto"/>
            </w:tcBorders>
            <w:shd w:val="clear" w:color="auto" w:fill="auto"/>
          </w:tcPr>
          <w:p w14:paraId="57D87688" w14:textId="77777777" w:rsidR="00AE1271" w:rsidRPr="0008626A" w:rsidRDefault="00AE1271" w:rsidP="00FF4076">
            <w:pPr>
              <w:widowControl w:val="0"/>
              <w:ind w:firstLine="0"/>
              <w:jc w:val="center"/>
              <w:rPr>
                <w:sz w:val="20"/>
              </w:rPr>
            </w:pPr>
            <w:r w:rsidRPr="0008626A">
              <w:rPr>
                <w:sz w:val="20"/>
              </w:rPr>
              <w:t>0.504.12.ххх</w:t>
            </w:r>
          </w:p>
        </w:tc>
      </w:tr>
      <w:tr w:rsidR="00AE1271" w:rsidRPr="0008626A" w14:paraId="22D72030" w14:textId="77777777" w:rsidTr="00FD4E61">
        <w:trPr>
          <w:gridAfter w:val="1"/>
          <w:wAfter w:w="128" w:type="dxa"/>
          <w:trHeight w:val="20"/>
        </w:trPr>
        <w:tc>
          <w:tcPr>
            <w:tcW w:w="2774" w:type="dxa"/>
            <w:tcBorders>
              <w:bottom w:val="single" w:sz="4" w:space="0" w:color="auto"/>
            </w:tcBorders>
            <w:shd w:val="clear" w:color="auto" w:fill="auto"/>
          </w:tcPr>
          <w:p w14:paraId="36569F0F" w14:textId="77777777" w:rsidR="00AE1271" w:rsidRPr="0008626A" w:rsidRDefault="00AE1271" w:rsidP="00FF4076">
            <w:pPr>
              <w:widowControl w:val="0"/>
              <w:autoSpaceDE w:val="0"/>
              <w:autoSpaceDN w:val="0"/>
              <w:adjustRightInd w:val="0"/>
              <w:ind w:firstLine="0"/>
              <w:rPr>
                <w:sz w:val="20"/>
              </w:rPr>
            </w:pPr>
            <w:r w:rsidRPr="0008626A">
              <w:rPr>
                <w:sz w:val="20"/>
              </w:rPr>
              <w:t>- на плановый период</w:t>
            </w:r>
          </w:p>
        </w:tc>
        <w:tc>
          <w:tcPr>
            <w:tcW w:w="3743" w:type="dxa"/>
            <w:gridSpan w:val="2"/>
            <w:vMerge/>
            <w:tcBorders>
              <w:bottom w:val="single" w:sz="4" w:space="0" w:color="auto"/>
            </w:tcBorders>
            <w:shd w:val="clear" w:color="auto" w:fill="auto"/>
          </w:tcPr>
          <w:p w14:paraId="3420E4AE" w14:textId="77777777" w:rsidR="00AE1271" w:rsidRPr="0008626A" w:rsidRDefault="00AE1271" w:rsidP="00FF4076">
            <w:pPr>
              <w:widowControl w:val="0"/>
              <w:ind w:firstLine="0"/>
              <w:rPr>
                <w:sz w:val="20"/>
              </w:rPr>
            </w:pPr>
          </w:p>
        </w:tc>
        <w:tc>
          <w:tcPr>
            <w:tcW w:w="1816" w:type="dxa"/>
            <w:gridSpan w:val="2"/>
            <w:tcBorders>
              <w:bottom w:val="single" w:sz="4" w:space="0" w:color="auto"/>
            </w:tcBorders>
            <w:shd w:val="clear" w:color="auto" w:fill="auto"/>
          </w:tcPr>
          <w:p w14:paraId="6CF1C611" w14:textId="77777777" w:rsidR="00AE1271" w:rsidRPr="0008626A" w:rsidRDefault="00AE1271" w:rsidP="00FF4076">
            <w:pPr>
              <w:widowControl w:val="0"/>
              <w:ind w:firstLine="0"/>
              <w:jc w:val="center"/>
              <w:rPr>
                <w:sz w:val="20"/>
              </w:rPr>
            </w:pPr>
            <w:r w:rsidRPr="0008626A">
              <w:rPr>
                <w:sz w:val="20"/>
              </w:rPr>
              <w:t>0.506.20.ххх</w:t>
            </w:r>
          </w:p>
          <w:p w14:paraId="124878BC" w14:textId="77777777" w:rsidR="00AE1271" w:rsidRPr="0008626A" w:rsidRDefault="00AE1271" w:rsidP="00FF4076">
            <w:pPr>
              <w:widowControl w:val="0"/>
              <w:ind w:firstLine="0"/>
              <w:jc w:val="center"/>
              <w:rPr>
                <w:sz w:val="20"/>
              </w:rPr>
            </w:pPr>
            <w:r w:rsidRPr="0008626A">
              <w:rPr>
                <w:sz w:val="20"/>
              </w:rPr>
              <w:t>0.506.30.ххх</w:t>
            </w:r>
          </w:p>
          <w:p w14:paraId="014C6FD6" w14:textId="77777777" w:rsidR="00AE1271" w:rsidRPr="0008626A" w:rsidRDefault="00AE1271" w:rsidP="00FF4076">
            <w:pPr>
              <w:widowControl w:val="0"/>
              <w:ind w:firstLine="0"/>
              <w:jc w:val="center"/>
              <w:rPr>
                <w:sz w:val="20"/>
              </w:rPr>
            </w:pPr>
            <w:r w:rsidRPr="0008626A">
              <w:rPr>
                <w:sz w:val="20"/>
              </w:rPr>
              <w:t>0.506.40.ххх</w:t>
            </w:r>
          </w:p>
        </w:tc>
        <w:tc>
          <w:tcPr>
            <w:tcW w:w="1806" w:type="dxa"/>
            <w:gridSpan w:val="2"/>
            <w:tcBorders>
              <w:bottom w:val="single" w:sz="4" w:space="0" w:color="auto"/>
            </w:tcBorders>
            <w:shd w:val="clear" w:color="auto" w:fill="auto"/>
          </w:tcPr>
          <w:p w14:paraId="6C6B064F" w14:textId="77777777" w:rsidR="00AE1271" w:rsidRPr="0008626A" w:rsidRDefault="00AE1271" w:rsidP="00FF4076">
            <w:pPr>
              <w:widowControl w:val="0"/>
              <w:ind w:firstLine="0"/>
              <w:jc w:val="center"/>
              <w:rPr>
                <w:sz w:val="20"/>
              </w:rPr>
            </w:pPr>
            <w:r w:rsidRPr="0008626A">
              <w:rPr>
                <w:sz w:val="20"/>
              </w:rPr>
              <w:t>0.504.22.ххх</w:t>
            </w:r>
          </w:p>
          <w:p w14:paraId="60DDECED" w14:textId="77777777" w:rsidR="00AE1271" w:rsidRPr="0008626A" w:rsidRDefault="00AE1271" w:rsidP="00FF4076">
            <w:pPr>
              <w:widowControl w:val="0"/>
              <w:ind w:firstLine="0"/>
              <w:jc w:val="center"/>
              <w:rPr>
                <w:sz w:val="20"/>
              </w:rPr>
            </w:pPr>
            <w:r w:rsidRPr="0008626A">
              <w:rPr>
                <w:sz w:val="20"/>
              </w:rPr>
              <w:t>0.504.32.ххх</w:t>
            </w:r>
          </w:p>
          <w:p w14:paraId="3CD71897" w14:textId="77777777" w:rsidR="00AE1271" w:rsidRPr="0008626A" w:rsidRDefault="00AE1271" w:rsidP="00FF4076">
            <w:pPr>
              <w:widowControl w:val="0"/>
              <w:ind w:firstLine="0"/>
              <w:jc w:val="center"/>
              <w:rPr>
                <w:sz w:val="20"/>
              </w:rPr>
            </w:pPr>
            <w:r w:rsidRPr="0008626A">
              <w:rPr>
                <w:sz w:val="20"/>
              </w:rPr>
              <w:t>0.504.42.ххх</w:t>
            </w:r>
          </w:p>
        </w:tc>
      </w:tr>
      <w:tr w:rsidR="00AE1271" w:rsidRPr="0008626A" w14:paraId="781699A2" w14:textId="77777777" w:rsidTr="00FD4E61">
        <w:trPr>
          <w:gridAfter w:val="1"/>
          <w:wAfter w:w="128" w:type="dxa"/>
          <w:trHeight w:val="20"/>
        </w:trPr>
        <w:tc>
          <w:tcPr>
            <w:tcW w:w="10139" w:type="dxa"/>
            <w:gridSpan w:val="7"/>
            <w:shd w:val="clear" w:color="auto" w:fill="auto"/>
          </w:tcPr>
          <w:p w14:paraId="31FAA848" w14:textId="232C9AAB"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113" w:name="_Toc65047813"/>
            <w:bookmarkStart w:id="1114" w:name="_Toc94016272"/>
            <w:bookmarkStart w:id="1115" w:name="_Toc94017041"/>
            <w:bookmarkStart w:id="1116" w:name="_Toc103589598"/>
            <w:bookmarkStart w:id="1117" w:name="_Toc167792804"/>
            <w:r w:rsidRPr="0008626A">
              <w:rPr>
                <w:b/>
                <w:kern w:val="24"/>
                <w:sz w:val="20"/>
                <w:szCs w:val="20"/>
              </w:rPr>
              <w:t>24.3. Перерегистрация сметных (плановых, прогнозных) назначений</w:t>
            </w:r>
            <w:bookmarkEnd w:id="1113"/>
            <w:bookmarkEnd w:id="1114"/>
            <w:bookmarkEnd w:id="1115"/>
            <w:bookmarkEnd w:id="1116"/>
            <w:bookmarkEnd w:id="1117"/>
          </w:p>
        </w:tc>
      </w:tr>
      <w:tr w:rsidR="00AE1271" w:rsidRPr="0008626A" w14:paraId="6839DDB3" w14:textId="77777777" w:rsidTr="00FD4E61">
        <w:trPr>
          <w:gridAfter w:val="1"/>
          <w:wAfter w:w="128" w:type="dxa"/>
          <w:trHeight w:val="20"/>
        </w:trPr>
        <w:tc>
          <w:tcPr>
            <w:tcW w:w="2774" w:type="dxa"/>
            <w:shd w:val="clear" w:color="auto" w:fill="auto"/>
          </w:tcPr>
          <w:p w14:paraId="1610E6FF" w14:textId="7B1BF483" w:rsidR="00AE1271" w:rsidRPr="0008626A" w:rsidRDefault="00AE1271" w:rsidP="00FF4076">
            <w:pPr>
              <w:widowControl w:val="0"/>
              <w:autoSpaceDE w:val="0"/>
              <w:autoSpaceDN w:val="0"/>
              <w:adjustRightInd w:val="0"/>
              <w:ind w:firstLine="0"/>
              <w:rPr>
                <w:sz w:val="20"/>
              </w:rPr>
            </w:pPr>
            <w:r w:rsidRPr="0008626A">
              <w:rPr>
                <w:sz w:val="20"/>
              </w:rPr>
              <w:t>Перерегистрация сметных (плановых, прогнозных) назначений по доходам учреждения на текущий, очередной финансовый год, первый и второй годы планового периода.</w:t>
            </w:r>
          </w:p>
        </w:tc>
        <w:tc>
          <w:tcPr>
            <w:tcW w:w="3743" w:type="dxa"/>
            <w:gridSpan w:val="2"/>
            <w:shd w:val="clear" w:color="auto" w:fill="auto"/>
          </w:tcPr>
          <w:p w14:paraId="217A83F4"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424EDC5" w14:textId="77777777" w:rsidR="00AE1271" w:rsidRPr="0008626A" w:rsidRDefault="00AE1271" w:rsidP="00FF4076">
            <w:pPr>
              <w:widowControl w:val="0"/>
              <w:ind w:firstLine="0"/>
              <w:jc w:val="center"/>
              <w:rPr>
                <w:sz w:val="20"/>
              </w:rPr>
            </w:pPr>
            <w:r w:rsidRPr="0008626A">
              <w:rPr>
                <w:sz w:val="20"/>
              </w:rPr>
              <w:t>0.504.21.ххх</w:t>
            </w:r>
          </w:p>
          <w:p w14:paraId="47C29F5E" w14:textId="77777777" w:rsidR="00AE1271" w:rsidRPr="0008626A" w:rsidRDefault="00AE1271" w:rsidP="00FF4076">
            <w:pPr>
              <w:widowControl w:val="0"/>
              <w:ind w:firstLine="0"/>
              <w:jc w:val="center"/>
              <w:rPr>
                <w:sz w:val="20"/>
              </w:rPr>
            </w:pPr>
            <w:r w:rsidRPr="0008626A">
              <w:rPr>
                <w:sz w:val="20"/>
              </w:rPr>
              <w:t>0.504.31.ххх</w:t>
            </w:r>
          </w:p>
          <w:p w14:paraId="1068BC48" w14:textId="77777777" w:rsidR="00AE1271" w:rsidRPr="0008626A" w:rsidRDefault="00AE1271" w:rsidP="00FF4076">
            <w:pPr>
              <w:widowControl w:val="0"/>
              <w:ind w:firstLine="0"/>
              <w:jc w:val="center"/>
              <w:rPr>
                <w:sz w:val="20"/>
              </w:rPr>
            </w:pPr>
            <w:r w:rsidRPr="0008626A">
              <w:rPr>
                <w:sz w:val="20"/>
              </w:rPr>
              <w:t>0.504.41.ххх</w:t>
            </w:r>
          </w:p>
        </w:tc>
        <w:tc>
          <w:tcPr>
            <w:tcW w:w="1806" w:type="dxa"/>
            <w:gridSpan w:val="2"/>
            <w:shd w:val="clear" w:color="auto" w:fill="auto"/>
          </w:tcPr>
          <w:p w14:paraId="1D0BD58C" w14:textId="77777777" w:rsidR="00AE1271" w:rsidRPr="0008626A" w:rsidRDefault="00AE1271" w:rsidP="00FF4076">
            <w:pPr>
              <w:widowControl w:val="0"/>
              <w:ind w:firstLine="0"/>
              <w:jc w:val="center"/>
              <w:rPr>
                <w:sz w:val="20"/>
              </w:rPr>
            </w:pPr>
            <w:r w:rsidRPr="0008626A">
              <w:rPr>
                <w:sz w:val="20"/>
              </w:rPr>
              <w:t>0.504.11.ххх</w:t>
            </w:r>
          </w:p>
          <w:p w14:paraId="6A0C28F5" w14:textId="77777777" w:rsidR="00AE1271" w:rsidRPr="0008626A" w:rsidRDefault="00AE1271" w:rsidP="00FF4076">
            <w:pPr>
              <w:widowControl w:val="0"/>
              <w:ind w:firstLine="0"/>
              <w:jc w:val="center"/>
              <w:rPr>
                <w:sz w:val="20"/>
              </w:rPr>
            </w:pPr>
            <w:r w:rsidRPr="0008626A">
              <w:rPr>
                <w:sz w:val="20"/>
              </w:rPr>
              <w:t>0.504.21.ххх</w:t>
            </w:r>
          </w:p>
          <w:p w14:paraId="71DA8C00" w14:textId="7A803A66" w:rsidR="00AE1271" w:rsidRPr="0008626A" w:rsidRDefault="00AE1271" w:rsidP="00FF4076">
            <w:pPr>
              <w:widowControl w:val="0"/>
              <w:ind w:firstLine="0"/>
              <w:jc w:val="center"/>
              <w:rPr>
                <w:sz w:val="20"/>
              </w:rPr>
            </w:pPr>
            <w:r w:rsidRPr="0008626A">
              <w:rPr>
                <w:sz w:val="20"/>
              </w:rPr>
              <w:t>0.504.31.ххх</w:t>
            </w:r>
          </w:p>
        </w:tc>
      </w:tr>
      <w:tr w:rsidR="00AE1271" w:rsidRPr="0008626A" w14:paraId="2722B8C4" w14:textId="77777777" w:rsidTr="00FD4E61">
        <w:trPr>
          <w:gridAfter w:val="1"/>
          <w:wAfter w:w="128" w:type="dxa"/>
          <w:trHeight w:val="20"/>
        </w:trPr>
        <w:tc>
          <w:tcPr>
            <w:tcW w:w="2774" w:type="dxa"/>
            <w:shd w:val="clear" w:color="auto" w:fill="auto"/>
          </w:tcPr>
          <w:p w14:paraId="0EFB060E" w14:textId="77777777" w:rsidR="00AE1271" w:rsidRPr="0008626A" w:rsidRDefault="00AE1271" w:rsidP="00FF4076">
            <w:pPr>
              <w:widowControl w:val="0"/>
              <w:autoSpaceDE w:val="0"/>
              <w:autoSpaceDN w:val="0"/>
              <w:adjustRightInd w:val="0"/>
              <w:ind w:firstLine="0"/>
              <w:rPr>
                <w:sz w:val="20"/>
              </w:rPr>
            </w:pPr>
            <w:r w:rsidRPr="0008626A">
              <w:rPr>
                <w:sz w:val="20"/>
              </w:rPr>
              <w:t>Перерегистрация сметных (плановых, прогнозных) назначений по расходам (выплатам) учреждения на текущий, очередной финансовый год, первый и второй годы планового периода.</w:t>
            </w:r>
          </w:p>
        </w:tc>
        <w:tc>
          <w:tcPr>
            <w:tcW w:w="3743" w:type="dxa"/>
            <w:gridSpan w:val="2"/>
            <w:shd w:val="clear" w:color="auto" w:fill="auto"/>
          </w:tcPr>
          <w:p w14:paraId="4F23FB63"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26FD690" w14:textId="77777777" w:rsidR="00AE1271" w:rsidRPr="0008626A" w:rsidRDefault="00AE1271" w:rsidP="00FF4076">
            <w:pPr>
              <w:widowControl w:val="0"/>
              <w:ind w:firstLine="0"/>
              <w:jc w:val="center"/>
              <w:rPr>
                <w:sz w:val="20"/>
              </w:rPr>
            </w:pPr>
            <w:r w:rsidRPr="0008626A">
              <w:rPr>
                <w:sz w:val="20"/>
              </w:rPr>
              <w:t>0.504.12.ххх</w:t>
            </w:r>
          </w:p>
          <w:p w14:paraId="078724BD" w14:textId="77777777" w:rsidR="00AE1271" w:rsidRPr="0008626A" w:rsidRDefault="00AE1271" w:rsidP="00FF4076">
            <w:pPr>
              <w:widowControl w:val="0"/>
              <w:ind w:firstLine="0"/>
              <w:jc w:val="center"/>
              <w:rPr>
                <w:sz w:val="20"/>
              </w:rPr>
            </w:pPr>
            <w:r w:rsidRPr="0008626A">
              <w:rPr>
                <w:sz w:val="20"/>
              </w:rPr>
              <w:t>0.504.22.ххх</w:t>
            </w:r>
          </w:p>
          <w:p w14:paraId="196D0F52" w14:textId="244D6227" w:rsidR="00AE1271" w:rsidRPr="0008626A" w:rsidRDefault="00AE1271" w:rsidP="00FF4076">
            <w:pPr>
              <w:widowControl w:val="0"/>
              <w:ind w:firstLine="0"/>
              <w:jc w:val="center"/>
              <w:rPr>
                <w:sz w:val="20"/>
              </w:rPr>
            </w:pPr>
            <w:r w:rsidRPr="0008626A">
              <w:rPr>
                <w:sz w:val="20"/>
              </w:rPr>
              <w:t>0.504.32.ххх</w:t>
            </w:r>
          </w:p>
        </w:tc>
        <w:tc>
          <w:tcPr>
            <w:tcW w:w="1806" w:type="dxa"/>
            <w:gridSpan w:val="2"/>
            <w:shd w:val="clear" w:color="auto" w:fill="auto"/>
          </w:tcPr>
          <w:p w14:paraId="07F18C4B" w14:textId="77777777" w:rsidR="00AE1271" w:rsidRPr="0008626A" w:rsidRDefault="00AE1271" w:rsidP="00FF4076">
            <w:pPr>
              <w:widowControl w:val="0"/>
              <w:ind w:firstLine="0"/>
              <w:jc w:val="center"/>
              <w:rPr>
                <w:sz w:val="20"/>
              </w:rPr>
            </w:pPr>
            <w:r w:rsidRPr="0008626A">
              <w:rPr>
                <w:sz w:val="20"/>
              </w:rPr>
              <w:t>0.504.22.ххх</w:t>
            </w:r>
          </w:p>
          <w:p w14:paraId="589FC202" w14:textId="77777777" w:rsidR="00AE1271" w:rsidRPr="0008626A" w:rsidRDefault="00AE1271" w:rsidP="00FF4076">
            <w:pPr>
              <w:widowControl w:val="0"/>
              <w:ind w:firstLine="0"/>
              <w:jc w:val="center"/>
              <w:rPr>
                <w:sz w:val="20"/>
              </w:rPr>
            </w:pPr>
            <w:r w:rsidRPr="0008626A">
              <w:rPr>
                <w:sz w:val="20"/>
              </w:rPr>
              <w:t>0.504.32.ххх</w:t>
            </w:r>
          </w:p>
          <w:p w14:paraId="03E29960" w14:textId="77777777" w:rsidR="00AE1271" w:rsidRPr="0008626A" w:rsidRDefault="00AE1271" w:rsidP="00FF4076">
            <w:pPr>
              <w:widowControl w:val="0"/>
              <w:ind w:firstLine="0"/>
              <w:jc w:val="center"/>
              <w:rPr>
                <w:sz w:val="20"/>
              </w:rPr>
            </w:pPr>
            <w:r w:rsidRPr="0008626A">
              <w:rPr>
                <w:sz w:val="20"/>
              </w:rPr>
              <w:t>0.504.42.ххх</w:t>
            </w:r>
          </w:p>
        </w:tc>
      </w:tr>
      <w:tr w:rsidR="00AE1271" w:rsidRPr="0008626A" w14:paraId="5DF092F7" w14:textId="77777777" w:rsidTr="00FD4E61">
        <w:trPr>
          <w:gridAfter w:val="1"/>
          <w:wAfter w:w="128" w:type="dxa"/>
          <w:trHeight w:val="20"/>
        </w:trPr>
        <w:tc>
          <w:tcPr>
            <w:tcW w:w="10139" w:type="dxa"/>
            <w:gridSpan w:val="7"/>
            <w:shd w:val="clear" w:color="auto" w:fill="auto"/>
          </w:tcPr>
          <w:p w14:paraId="7A16F637" w14:textId="6C384EA6" w:rsidR="00AE1271" w:rsidRPr="0008626A" w:rsidRDefault="00AE1271" w:rsidP="00420AB2">
            <w:pPr>
              <w:pStyle w:val="aff"/>
              <w:widowControl w:val="0"/>
              <w:tabs>
                <w:tab w:val="left" w:pos="175"/>
              </w:tabs>
              <w:spacing w:before="0" w:beforeAutospacing="0" w:after="0" w:afterAutospacing="0"/>
              <w:jc w:val="both"/>
              <w:textAlignment w:val="baseline"/>
              <w:outlineLvl w:val="0"/>
              <w:rPr>
                <w:b/>
                <w:kern w:val="24"/>
                <w:sz w:val="20"/>
                <w:szCs w:val="20"/>
              </w:rPr>
            </w:pPr>
            <w:bookmarkStart w:id="1118" w:name="_Toc65047814"/>
            <w:bookmarkStart w:id="1119" w:name="_Toc94016273"/>
            <w:bookmarkStart w:id="1120" w:name="_Toc94017042"/>
            <w:bookmarkStart w:id="1121" w:name="_Toc103589599"/>
            <w:bookmarkStart w:id="1122" w:name="_Toc167792805"/>
            <w:r w:rsidRPr="0008626A">
              <w:rPr>
                <w:b/>
                <w:kern w:val="24"/>
                <w:sz w:val="20"/>
                <w:szCs w:val="20"/>
              </w:rPr>
              <w:t>25. Корреспонденция счетов по операциям со счетом бухгалтерского учета 0.506.00 «Право на принятие обязательств»</w:t>
            </w:r>
            <w:bookmarkEnd w:id="1118"/>
            <w:bookmarkEnd w:id="1119"/>
            <w:bookmarkEnd w:id="1120"/>
            <w:bookmarkEnd w:id="1121"/>
            <w:bookmarkEnd w:id="1122"/>
          </w:p>
        </w:tc>
      </w:tr>
      <w:tr w:rsidR="00AE1271" w:rsidRPr="0008626A" w14:paraId="01A7FFD6" w14:textId="77777777" w:rsidTr="00FD4E61">
        <w:trPr>
          <w:gridAfter w:val="1"/>
          <w:wAfter w:w="128" w:type="dxa"/>
          <w:trHeight w:val="20"/>
        </w:trPr>
        <w:tc>
          <w:tcPr>
            <w:tcW w:w="10139" w:type="dxa"/>
            <w:gridSpan w:val="7"/>
            <w:shd w:val="clear" w:color="auto" w:fill="auto"/>
          </w:tcPr>
          <w:p w14:paraId="130D55F9" w14:textId="7B957A32"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123" w:name="_Toc12469477"/>
            <w:bookmarkStart w:id="1124" w:name="_Toc65047816"/>
            <w:bookmarkStart w:id="1125" w:name="_Toc94016275"/>
            <w:bookmarkStart w:id="1126" w:name="_Toc94017044"/>
            <w:bookmarkStart w:id="1127" w:name="_Toc103589601"/>
            <w:bookmarkStart w:id="1128" w:name="_Toc167792806"/>
            <w:r w:rsidRPr="0008626A">
              <w:rPr>
                <w:b/>
                <w:kern w:val="24"/>
                <w:sz w:val="20"/>
                <w:szCs w:val="20"/>
              </w:rPr>
              <w:t>25.1. Принятие к учету обязательств</w:t>
            </w:r>
            <w:bookmarkEnd w:id="1123"/>
            <w:bookmarkEnd w:id="1124"/>
            <w:bookmarkEnd w:id="1125"/>
            <w:bookmarkEnd w:id="1126"/>
            <w:bookmarkEnd w:id="1127"/>
            <w:bookmarkEnd w:id="1128"/>
          </w:p>
        </w:tc>
      </w:tr>
      <w:tr w:rsidR="00AE1271" w:rsidRPr="0008626A" w14:paraId="34BB3E47" w14:textId="77777777" w:rsidTr="00FD4E61">
        <w:trPr>
          <w:gridAfter w:val="1"/>
          <w:wAfter w:w="128" w:type="dxa"/>
          <w:trHeight w:val="20"/>
        </w:trPr>
        <w:tc>
          <w:tcPr>
            <w:tcW w:w="10139" w:type="dxa"/>
            <w:gridSpan w:val="7"/>
            <w:shd w:val="clear" w:color="auto" w:fill="auto"/>
          </w:tcPr>
          <w:p w14:paraId="250E6812" w14:textId="4BE1DF77"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1129" w:name="_Toc167792807"/>
            <w:r w:rsidRPr="0008626A">
              <w:rPr>
                <w:b/>
                <w:kern w:val="24"/>
                <w:sz w:val="20"/>
                <w:szCs w:val="20"/>
              </w:rPr>
              <w:t>25.1.1. Приобретение товаров, работ, услуг по контрактам, заключенным путем проведения конкурентных закупок (конкурсов, аукционов, запросов котировок, запросов предложений)</w:t>
            </w:r>
            <w:bookmarkEnd w:id="1129"/>
          </w:p>
        </w:tc>
      </w:tr>
      <w:tr w:rsidR="00AE1271" w:rsidRPr="0008626A" w14:paraId="4749C87B" w14:textId="77777777" w:rsidTr="00FD4E61">
        <w:trPr>
          <w:gridAfter w:val="1"/>
          <w:wAfter w:w="128" w:type="dxa"/>
          <w:trHeight w:val="20"/>
        </w:trPr>
        <w:tc>
          <w:tcPr>
            <w:tcW w:w="2774" w:type="dxa"/>
            <w:shd w:val="clear" w:color="auto" w:fill="auto"/>
          </w:tcPr>
          <w:p w14:paraId="0E50F091" w14:textId="77777777" w:rsidR="00AE1271" w:rsidRPr="0008626A" w:rsidRDefault="00AE1271" w:rsidP="00FF4076">
            <w:pPr>
              <w:widowControl w:val="0"/>
              <w:autoSpaceDE w:val="0"/>
              <w:autoSpaceDN w:val="0"/>
              <w:adjustRightInd w:val="0"/>
              <w:ind w:firstLine="0"/>
              <w:rPr>
                <w:sz w:val="20"/>
              </w:rPr>
            </w:pPr>
            <w:r w:rsidRPr="0008626A">
              <w:rPr>
                <w:sz w:val="20"/>
              </w:rPr>
              <w:t>Принятие обязательств в сумме НМЦК при проведении конкурентной закупки:</w:t>
            </w:r>
          </w:p>
        </w:tc>
        <w:tc>
          <w:tcPr>
            <w:tcW w:w="3743" w:type="dxa"/>
            <w:gridSpan w:val="2"/>
            <w:shd w:val="clear" w:color="auto" w:fill="auto"/>
          </w:tcPr>
          <w:p w14:paraId="5229A070" w14:textId="77777777" w:rsidR="00AE1271" w:rsidRPr="0008626A" w:rsidRDefault="00AE1271" w:rsidP="00FF4076">
            <w:pPr>
              <w:widowControl w:val="0"/>
              <w:ind w:firstLine="0"/>
              <w:rPr>
                <w:sz w:val="20"/>
              </w:rPr>
            </w:pPr>
          </w:p>
        </w:tc>
        <w:tc>
          <w:tcPr>
            <w:tcW w:w="1816" w:type="dxa"/>
            <w:gridSpan w:val="2"/>
            <w:shd w:val="clear" w:color="auto" w:fill="auto"/>
          </w:tcPr>
          <w:p w14:paraId="21FCBBE6"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7C12232" w14:textId="77777777" w:rsidR="00AE1271" w:rsidRPr="0008626A" w:rsidRDefault="00AE1271" w:rsidP="00FF4076">
            <w:pPr>
              <w:widowControl w:val="0"/>
              <w:ind w:firstLine="0"/>
              <w:jc w:val="center"/>
              <w:rPr>
                <w:sz w:val="20"/>
              </w:rPr>
            </w:pPr>
          </w:p>
        </w:tc>
      </w:tr>
      <w:tr w:rsidR="00AE1271" w:rsidRPr="0008626A" w14:paraId="547B4BFE" w14:textId="77777777" w:rsidTr="00FD4E61">
        <w:trPr>
          <w:gridAfter w:val="1"/>
          <w:wAfter w:w="128" w:type="dxa"/>
          <w:trHeight w:val="20"/>
        </w:trPr>
        <w:tc>
          <w:tcPr>
            <w:tcW w:w="2774" w:type="dxa"/>
            <w:shd w:val="clear" w:color="auto" w:fill="auto"/>
          </w:tcPr>
          <w:p w14:paraId="456203BB" w14:textId="6814D06F" w:rsidR="00AE1271" w:rsidRPr="0008626A" w:rsidRDefault="00AE1271" w:rsidP="00FF4076">
            <w:pPr>
              <w:widowControl w:val="0"/>
              <w:autoSpaceDE w:val="0"/>
              <w:autoSpaceDN w:val="0"/>
              <w:adjustRightInd w:val="0"/>
              <w:ind w:firstLine="0"/>
              <w:rPr>
                <w:sz w:val="20"/>
              </w:rPr>
            </w:pPr>
            <w:r w:rsidRPr="0008626A">
              <w:rPr>
                <w:sz w:val="20"/>
              </w:rPr>
              <w:t>- на текущий финансовый период</w:t>
            </w:r>
          </w:p>
        </w:tc>
        <w:tc>
          <w:tcPr>
            <w:tcW w:w="3743" w:type="dxa"/>
            <w:gridSpan w:val="2"/>
            <w:vMerge w:val="restart"/>
            <w:shd w:val="clear" w:color="auto" w:fill="auto"/>
          </w:tcPr>
          <w:p w14:paraId="5C35E47D" w14:textId="77777777" w:rsidR="00AE1271" w:rsidRPr="0008626A" w:rsidRDefault="00AE1271" w:rsidP="00FF4076">
            <w:pPr>
              <w:widowControl w:val="0"/>
              <w:autoSpaceDE w:val="0"/>
              <w:autoSpaceDN w:val="0"/>
              <w:adjustRightInd w:val="0"/>
              <w:ind w:firstLine="0"/>
              <w:rPr>
                <w:sz w:val="20"/>
              </w:rPr>
            </w:pPr>
            <w:r w:rsidRPr="0008626A">
              <w:rPr>
                <w:sz w:val="20"/>
              </w:rPr>
              <w:t>Извещение об осуществлении закупки</w:t>
            </w:r>
          </w:p>
        </w:tc>
        <w:tc>
          <w:tcPr>
            <w:tcW w:w="1816" w:type="dxa"/>
            <w:gridSpan w:val="2"/>
            <w:shd w:val="clear" w:color="auto" w:fill="auto"/>
          </w:tcPr>
          <w:p w14:paraId="1A8B7B29" w14:textId="77777777" w:rsidR="00AE1271" w:rsidRPr="0008626A" w:rsidRDefault="00AE1271" w:rsidP="00FF4076">
            <w:pPr>
              <w:widowControl w:val="0"/>
              <w:ind w:firstLine="0"/>
              <w:jc w:val="center"/>
              <w:rPr>
                <w:sz w:val="20"/>
              </w:rPr>
            </w:pPr>
            <w:r w:rsidRPr="0008626A">
              <w:rPr>
                <w:sz w:val="20"/>
              </w:rPr>
              <w:t>0.506.10.ххх</w:t>
            </w:r>
          </w:p>
        </w:tc>
        <w:tc>
          <w:tcPr>
            <w:tcW w:w="1806" w:type="dxa"/>
            <w:gridSpan w:val="2"/>
            <w:shd w:val="clear" w:color="auto" w:fill="auto"/>
          </w:tcPr>
          <w:p w14:paraId="74008F03" w14:textId="77777777" w:rsidR="00AE1271" w:rsidRPr="0008626A" w:rsidRDefault="00AE1271" w:rsidP="00FF4076">
            <w:pPr>
              <w:widowControl w:val="0"/>
              <w:ind w:firstLine="0"/>
              <w:jc w:val="center"/>
              <w:rPr>
                <w:sz w:val="20"/>
              </w:rPr>
            </w:pPr>
            <w:r w:rsidRPr="0008626A">
              <w:rPr>
                <w:sz w:val="20"/>
              </w:rPr>
              <w:t>0.502.17.ххх</w:t>
            </w:r>
          </w:p>
        </w:tc>
      </w:tr>
      <w:tr w:rsidR="00AE1271" w:rsidRPr="0008626A" w14:paraId="1AA29E8D" w14:textId="77777777" w:rsidTr="00FD4E61">
        <w:trPr>
          <w:gridAfter w:val="1"/>
          <w:wAfter w:w="128" w:type="dxa"/>
          <w:trHeight w:val="20"/>
        </w:trPr>
        <w:tc>
          <w:tcPr>
            <w:tcW w:w="2774" w:type="dxa"/>
            <w:shd w:val="clear" w:color="auto" w:fill="auto"/>
          </w:tcPr>
          <w:p w14:paraId="191F2A50" w14:textId="77777777" w:rsidR="00AE1271" w:rsidRPr="0008626A" w:rsidRDefault="00AE1271" w:rsidP="00FF4076">
            <w:pPr>
              <w:widowControl w:val="0"/>
              <w:autoSpaceDE w:val="0"/>
              <w:autoSpaceDN w:val="0"/>
              <w:adjustRightInd w:val="0"/>
              <w:ind w:firstLine="0"/>
              <w:rPr>
                <w:sz w:val="20"/>
              </w:rPr>
            </w:pPr>
            <w:r w:rsidRPr="0008626A">
              <w:rPr>
                <w:sz w:val="20"/>
              </w:rPr>
              <w:t>- на плановый период</w:t>
            </w:r>
          </w:p>
        </w:tc>
        <w:tc>
          <w:tcPr>
            <w:tcW w:w="3743" w:type="dxa"/>
            <w:gridSpan w:val="2"/>
            <w:vMerge/>
            <w:shd w:val="clear" w:color="auto" w:fill="auto"/>
          </w:tcPr>
          <w:p w14:paraId="5BA70D23" w14:textId="77777777" w:rsidR="00AE1271" w:rsidRPr="0008626A" w:rsidRDefault="00AE1271" w:rsidP="00FF4076">
            <w:pPr>
              <w:widowControl w:val="0"/>
              <w:ind w:firstLine="0"/>
              <w:rPr>
                <w:sz w:val="20"/>
              </w:rPr>
            </w:pPr>
          </w:p>
        </w:tc>
        <w:tc>
          <w:tcPr>
            <w:tcW w:w="1816" w:type="dxa"/>
            <w:gridSpan w:val="2"/>
            <w:shd w:val="clear" w:color="auto" w:fill="auto"/>
          </w:tcPr>
          <w:p w14:paraId="1F93B46A" w14:textId="18B93686" w:rsidR="00AE1271" w:rsidRPr="0008626A" w:rsidRDefault="00AE1271" w:rsidP="003B7728">
            <w:pPr>
              <w:widowControl w:val="0"/>
              <w:ind w:firstLine="0"/>
              <w:jc w:val="center"/>
              <w:rPr>
                <w:sz w:val="20"/>
              </w:rPr>
            </w:pPr>
            <w:r w:rsidRPr="0008626A">
              <w:rPr>
                <w:sz w:val="20"/>
              </w:rPr>
              <w:t>0.506.х0.ххх</w:t>
            </w:r>
          </w:p>
        </w:tc>
        <w:tc>
          <w:tcPr>
            <w:tcW w:w="1806" w:type="dxa"/>
            <w:gridSpan w:val="2"/>
            <w:shd w:val="clear" w:color="auto" w:fill="auto"/>
          </w:tcPr>
          <w:p w14:paraId="56807F5B" w14:textId="146D7C7D" w:rsidR="00AE1271" w:rsidRPr="0008626A" w:rsidRDefault="00AE1271" w:rsidP="003B7728">
            <w:pPr>
              <w:widowControl w:val="0"/>
              <w:ind w:firstLine="0"/>
              <w:jc w:val="center"/>
              <w:rPr>
                <w:sz w:val="20"/>
              </w:rPr>
            </w:pPr>
            <w:r w:rsidRPr="0008626A">
              <w:rPr>
                <w:sz w:val="20"/>
              </w:rPr>
              <w:t>0.502.х7.ххх</w:t>
            </w:r>
          </w:p>
        </w:tc>
      </w:tr>
      <w:tr w:rsidR="00AE1271" w:rsidRPr="0008626A" w14:paraId="669AE813" w14:textId="77777777" w:rsidTr="00FD4E61">
        <w:trPr>
          <w:gridAfter w:val="1"/>
          <w:wAfter w:w="128" w:type="dxa"/>
          <w:trHeight w:val="20"/>
        </w:trPr>
        <w:tc>
          <w:tcPr>
            <w:tcW w:w="2774" w:type="dxa"/>
            <w:shd w:val="clear" w:color="auto" w:fill="auto"/>
          </w:tcPr>
          <w:p w14:paraId="6BA95A04" w14:textId="77777777" w:rsidR="00AE1271" w:rsidRPr="0008626A" w:rsidRDefault="00AE1271" w:rsidP="00FF4076">
            <w:pPr>
              <w:widowControl w:val="0"/>
              <w:autoSpaceDE w:val="0"/>
              <w:autoSpaceDN w:val="0"/>
              <w:adjustRightInd w:val="0"/>
              <w:ind w:firstLine="0"/>
              <w:rPr>
                <w:sz w:val="20"/>
              </w:rPr>
            </w:pPr>
            <w:r w:rsidRPr="0008626A">
              <w:rPr>
                <w:sz w:val="20"/>
              </w:rPr>
              <w:t>Уточнение принимаемых обязательств по контрактам:</w:t>
            </w:r>
          </w:p>
        </w:tc>
        <w:tc>
          <w:tcPr>
            <w:tcW w:w="3743" w:type="dxa"/>
            <w:gridSpan w:val="2"/>
            <w:shd w:val="clear" w:color="auto" w:fill="auto"/>
          </w:tcPr>
          <w:p w14:paraId="5AEF40A4" w14:textId="77777777" w:rsidR="00AE1271" w:rsidRPr="0008626A" w:rsidRDefault="00AE1271" w:rsidP="00FF4076">
            <w:pPr>
              <w:widowControl w:val="0"/>
              <w:ind w:firstLine="0"/>
              <w:rPr>
                <w:sz w:val="20"/>
              </w:rPr>
            </w:pPr>
          </w:p>
        </w:tc>
        <w:tc>
          <w:tcPr>
            <w:tcW w:w="1816" w:type="dxa"/>
            <w:gridSpan w:val="2"/>
            <w:shd w:val="clear" w:color="auto" w:fill="auto"/>
          </w:tcPr>
          <w:p w14:paraId="278FB0B7" w14:textId="77777777" w:rsidR="00AE1271" w:rsidRPr="0008626A" w:rsidRDefault="00AE1271" w:rsidP="00FF4076">
            <w:pPr>
              <w:widowControl w:val="0"/>
              <w:ind w:firstLine="0"/>
              <w:jc w:val="center"/>
              <w:rPr>
                <w:sz w:val="20"/>
              </w:rPr>
            </w:pPr>
          </w:p>
        </w:tc>
        <w:tc>
          <w:tcPr>
            <w:tcW w:w="1806" w:type="dxa"/>
            <w:gridSpan w:val="2"/>
            <w:shd w:val="clear" w:color="auto" w:fill="auto"/>
          </w:tcPr>
          <w:p w14:paraId="4E7B2DDA" w14:textId="77777777" w:rsidR="00AE1271" w:rsidRPr="0008626A" w:rsidRDefault="00AE1271" w:rsidP="00FF4076">
            <w:pPr>
              <w:widowControl w:val="0"/>
              <w:ind w:firstLine="0"/>
              <w:jc w:val="center"/>
              <w:rPr>
                <w:sz w:val="20"/>
              </w:rPr>
            </w:pPr>
          </w:p>
        </w:tc>
      </w:tr>
      <w:tr w:rsidR="00AE1271" w:rsidRPr="0008626A" w14:paraId="2E6F24E0" w14:textId="77777777" w:rsidTr="00FD4E61">
        <w:trPr>
          <w:gridAfter w:val="1"/>
          <w:wAfter w:w="128" w:type="dxa"/>
          <w:trHeight w:val="20"/>
        </w:trPr>
        <w:tc>
          <w:tcPr>
            <w:tcW w:w="2774" w:type="dxa"/>
            <w:shd w:val="clear" w:color="auto" w:fill="auto"/>
          </w:tcPr>
          <w:p w14:paraId="5FC5FF9C" w14:textId="77777777" w:rsidR="00AE1271" w:rsidRPr="0008626A" w:rsidRDefault="00AE1271" w:rsidP="00FF4076">
            <w:pPr>
              <w:widowControl w:val="0"/>
              <w:autoSpaceDE w:val="0"/>
              <w:autoSpaceDN w:val="0"/>
              <w:adjustRightInd w:val="0"/>
              <w:ind w:firstLine="0"/>
              <w:rPr>
                <w:sz w:val="20"/>
              </w:rPr>
            </w:pPr>
            <w:r w:rsidRPr="0008626A">
              <w:rPr>
                <w:sz w:val="20"/>
              </w:rPr>
              <w:t>1) на сумму экономии при заключении контракта (договора) по результатам конкурентной закупки:</w:t>
            </w:r>
          </w:p>
        </w:tc>
        <w:tc>
          <w:tcPr>
            <w:tcW w:w="3743" w:type="dxa"/>
            <w:gridSpan w:val="2"/>
            <w:shd w:val="clear" w:color="auto" w:fill="auto"/>
          </w:tcPr>
          <w:p w14:paraId="49EBF44A" w14:textId="77777777" w:rsidR="00AE1271" w:rsidRPr="0008626A" w:rsidRDefault="00AE1271" w:rsidP="00FF4076">
            <w:pPr>
              <w:widowControl w:val="0"/>
              <w:ind w:firstLine="0"/>
              <w:rPr>
                <w:sz w:val="20"/>
              </w:rPr>
            </w:pPr>
          </w:p>
        </w:tc>
        <w:tc>
          <w:tcPr>
            <w:tcW w:w="1816" w:type="dxa"/>
            <w:gridSpan w:val="2"/>
            <w:shd w:val="clear" w:color="auto" w:fill="auto"/>
          </w:tcPr>
          <w:p w14:paraId="7C0794F1" w14:textId="77777777" w:rsidR="00AE1271" w:rsidRPr="0008626A" w:rsidRDefault="00AE1271" w:rsidP="00FF4076">
            <w:pPr>
              <w:widowControl w:val="0"/>
              <w:ind w:firstLine="0"/>
              <w:jc w:val="center"/>
              <w:rPr>
                <w:sz w:val="20"/>
              </w:rPr>
            </w:pPr>
          </w:p>
        </w:tc>
        <w:tc>
          <w:tcPr>
            <w:tcW w:w="1806" w:type="dxa"/>
            <w:gridSpan w:val="2"/>
            <w:shd w:val="clear" w:color="auto" w:fill="auto"/>
          </w:tcPr>
          <w:p w14:paraId="49E9EE7E" w14:textId="77777777" w:rsidR="00AE1271" w:rsidRPr="0008626A" w:rsidRDefault="00AE1271" w:rsidP="00FF4076">
            <w:pPr>
              <w:widowControl w:val="0"/>
              <w:ind w:firstLine="0"/>
              <w:jc w:val="center"/>
              <w:rPr>
                <w:sz w:val="20"/>
              </w:rPr>
            </w:pPr>
          </w:p>
        </w:tc>
      </w:tr>
      <w:tr w:rsidR="00AE1271" w:rsidRPr="0008626A" w14:paraId="37142686" w14:textId="77777777" w:rsidTr="00FD4E61">
        <w:trPr>
          <w:gridAfter w:val="1"/>
          <w:wAfter w:w="128" w:type="dxa"/>
          <w:trHeight w:val="20"/>
        </w:trPr>
        <w:tc>
          <w:tcPr>
            <w:tcW w:w="2774" w:type="dxa"/>
            <w:shd w:val="clear" w:color="auto" w:fill="auto"/>
          </w:tcPr>
          <w:p w14:paraId="3D2418BB" w14:textId="018D13CF" w:rsidR="00AE1271" w:rsidRPr="0008626A" w:rsidRDefault="00AE1271" w:rsidP="00FF4076">
            <w:pPr>
              <w:widowControl w:val="0"/>
              <w:autoSpaceDE w:val="0"/>
              <w:autoSpaceDN w:val="0"/>
              <w:adjustRightInd w:val="0"/>
              <w:ind w:firstLine="0"/>
              <w:rPr>
                <w:sz w:val="20"/>
              </w:rPr>
            </w:pPr>
            <w:r w:rsidRPr="0008626A">
              <w:rPr>
                <w:sz w:val="20"/>
              </w:rPr>
              <w:t>- на текущий финансовый период</w:t>
            </w:r>
          </w:p>
        </w:tc>
        <w:tc>
          <w:tcPr>
            <w:tcW w:w="3743" w:type="dxa"/>
            <w:gridSpan w:val="2"/>
            <w:vMerge w:val="restart"/>
            <w:shd w:val="clear" w:color="auto" w:fill="auto"/>
          </w:tcPr>
          <w:p w14:paraId="2CD59946" w14:textId="77777777" w:rsidR="00AE1271" w:rsidRPr="0008626A" w:rsidRDefault="00AE1271" w:rsidP="00FF4076">
            <w:pPr>
              <w:widowControl w:val="0"/>
              <w:autoSpaceDE w:val="0"/>
              <w:autoSpaceDN w:val="0"/>
              <w:adjustRightInd w:val="0"/>
              <w:ind w:firstLine="0"/>
              <w:rPr>
                <w:sz w:val="20"/>
              </w:rPr>
            </w:pPr>
            <w:r w:rsidRPr="0008626A">
              <w:rPr>
                <w:sz w:val="20"/>
              </w:rPr>
              <w:t>Протокол подведения итогов конкурентной закупки</w:t>
            </w:r>
          </w:p>
        </w:tc>
        <w:tc>
          <w:tcPr>
            <w:tcW w:w="1816" w:type="dxa"/>
            <w:gridSpan w:val="2"/>
            <w:shd w:val="clear" w:color="auto" w:fill="auto"/>
          </w:tcPr>
          <w:p w14:paraId="1965D605" w14:textId="77777777" w:rsidR="00AE1271" w:rsidRPr="0008626A" w:rsidRDefault="00AE1271" w:rsidP="00FF4076">
            <w:pPr>
              <w:widowControl w:val="0"/>
              <w:ind w:firstLine="0"/>
              <w:jc w:val="center"/>
              <w:rPr>
                <w:sz w:val="20"/>
              </w:rPr>
            </w:pPr>
            <w:r w:rsidRPr="0008626A">
              <w:rPr>
                <w:sz w:val="20"/>
              </w:rPr>
              <w:t>0.502.17.ххх</w:t>
            </w:r>
          </w:p>
        </w:tc>
        <w:tc>
          <w:tcPr>
            <w:tcW w:w="1806" w:type="dxa"/>
            <w:gridSpan w:val="2"/>
            <w:shd w:val="clear" w:color="auto" w:fill="auto"/>
          </w:tcPr>
          <w:p w14:paraId="72D02B25" w14:textId="77777777" w:rsidR="00AE1271" w:rsidRPr="0008626A" w:rsidRDefault="00AE1271" w:rsidP="00FF4076">
            <w:pPr>
              <w:widowControl w:val="0"/>
              <w:ind w:firstLine="0"/>
              <w:jc w:val="center"/>
              <w:rPr>
                <w:sz w:val="20"/>
              </w:rPr>
            </w:pPr>
            <w:r w:rsidRPr="0008626A">
              <w:rPr>
                <w:sz w:val="20"/>
              </w:rPr>
              <w:t>0.506.10.ххх</w:t>
            </w:r>
          </w:p>
        </w:tc>
      </w:tr>
      <w:tr w:rsidR="00AE1271" w:rsidRPr="0008626A" w14:paraId="36E27152" w14:textId="77777777" w:rsidTr="00FD4E61">
        <w:trPr>
          <w:gridAfter w:val="1"/>
          <w:wAfter w:w="128" w:type="dxa"/>
          <w:trHeight w:val="20"/>
        </w:trPr>
        <w:tc>
          <w:tcPr>
            <w:tcW w:w="2774" w:type="dxa"/>
            <w:shd w:val="clear" w:color="auto" w:fill="auto"/>
          </w:tcPr>
          <w:p w14:paraId="1B16B4BB" w14:textId="77777777" w:rsidR="00AE1271" w:rsidRPr="0008626A" w:rsidRDefault="00AE1271" w:rsidP="00FF4076">
            <w:pPr>
              <w:widowControl w:val="0"/>
              <w:autoSpaceDE w:val="0"/>
              <w:autoSpaceDN w:val="0"/>
              <w:adjustRightInd w:val="0"/>
              <w:ind w:firstLine="0"/>
              <w:rPr>
                <w:sz w:val="20"/>
              </w:rPr>
            </w:pPr>
            <w:r w:rsidRPr="0008626A">
              <w:rPr>
                <w:sz w:val="20"/>
              </w:rPr>
              <w:t>- на плановый период</w:t>
            </w:r>
          </w:p>
        </w:tc>
        <w:tc>
          <w:tcPr>
            <w:tcW w:w="3743" w:type="dxa"/>
            <w:gridSpan w:val="2"/>
            <w:vMerge/>
            <w:shd w:val="clear" w:color="auto" w:fill="auto"/>
          </w:tcPr>
          <w:p w14:paraId="51201970" w14:textId="77777777" w:rsidR="00AE1271" w:rsidRPr="0008626A" w:rsidRDefault="00AE1271" w:rsidP="00FF4076">
            <w:pPr>
              <w:widowControl w:val="0"/>
              <w:ind w:firstLine="0"/>
              <w:rPr>
                <w:sz w:val="20"/>
              </w:rPr>
            </w:pPr>
          </w:p>
        </w:tc>
        <w:tc>
          <w:tcPr>
            <w:tcW w:w="1816" w:type="dxa"/>
            <w:gridSpan w:val="2"/>
            <w:shd w:val="clear" w:color="auto" w:fill="auto"/>
          </w:tcPr>
          <w:p w14:paraId="67853D1C" w14:textId="474D77AA" w:rsidR="00AE1271" w:rsidRPr="0008626A" w:rsidRDefault="00AE1271" w:rsidP="003B7728">
            <w:pPr>
              <w:widowControl w:val="0"/>
              <w:ind w:firstLine="0"/>
              <w:jc w:val="center"/>
              <w:rPr>
                <w:sz w:val="20"/>
              </w:rPr>
            </w:pPr>
            <w:r w:rsidRPr="0008626A">
              <w:rPr>
                <w:sz w:val="20"/>
              </w:rPr>
              <w:t>0.502.х7.ххх</w:t>
            </w:r>
          </w:p>
        </w:tc>
        <w:tc>
          <w:tcPr>
            <w:tcW w:w="1806" w:type="dxa"/>
            <w:gridSpan w:val="2"/>
            <w:shd w:val="clear" w:color="auto" w:fill="auto"/>
          </w:tcPr>
          <w:p w14:paraId="21B4F9DE" w14:textId="01F48DB4" w:rsidR="00AE1271" w:rsidRPr="0008626A" w:rsidRDefault="00AE1271" w:rsidP="003B7728">
            <w:pPr>
              <w:widowControl w:val="0"/>
              <w:ind w:firstLine="0"/>
              <w:jc w:val="center"/>
              <w:rPr>
                <w:sz w:val="20"/>
              </w:rPr>
            </w:pPr>
            <w:r w:rsidRPr="0008626A">
              <w:rPr>
                <w:sz w:val="20"/>
              </w:rPr>
              <w:t>0.506.х0.ххх</w:t>
            </w:r>
          </w:p>
        </w:tc>
      </w:tr>
      <w:tr w:rsidR="00AE1271" w:rsidRPr="0008626A" w14:paraId="53B92836" w14:textId="77777777" w:rsidTr="00FD4E61">
        <w:trPr>
          <w:gridAfter w:val="1"/>
          <w:wAfter w:w="128" w:type="dxa"/>
          <w:trHeight w:val="20"/>
        </w:trPr>
        <w:tc>
          <w:tcPr>
            <w:tcW w:w="2774" w:type="dxa"/>
            <w:shd w:val="clear" w:color="auto" w:fill="auto"/>
          </w:tcPr>
          <w:p w14:paraId="28222F0E" w14:textId="77777777" w:rsidR="00AE1271" w:rsidRPr="0008626A" w:rsidRDefault="00AE1271" w:rsidP="00FF4076">
            <w:pPr>
              <w:widowControl w:val="0"/>
              <w:autoSpaceDE w:val="0"/>
              <w:autoSpaceDN w:val="0"/>
              <w:adjustRightInd w:val="0"/>
              <w:ind w:firstLine="0"/>
              <w:rPr>
                <w:sz w:val="20"/>
              </w:rPr>
            </w:pPr>
            <w:r w:rsidRPr="0008626A">
              <w:rPr>
                <w:sz w:val="20"/>
              </w:rPr>
              <w:t>2) уменьшение принятого обязательства методом «Красное сторно» в случае:</w:t>
            </w:r>
          </w:p>
          <w:p w14:paraId="427404E0" w14:textId="77777777" w:rsidR="00AE1271" w:rsidRPr="0008626A" w:rsidRDefault="00AE1271" w:rsidP="00FF4076">
            <w:pPr>
              <w:widowControl w:val="0"/>
              <w:autoSpaceDE w:val="0"/>
              <w:autoSpaceDN w:val="0"/>
              <w:adjustRightInd w:val="0"/>
              <w:ind w:firstLine="0"/>
              <w:rPr>
                <w:sz w:val="20"/>
              </w:rPr>
            </w:pPr>
            <w:r w:rsidRPr="0008626A">
              <w:rPr>
                <w:sz w:val="20"/>
              </w:rPr>
              <w:t>отмены закупки;</w:t>
            </w:r>
          </w:p>
          <w:p w14:paraId="173D1E78" w14:textId="04F24CB4" w:rsidR="00AE1271" w:rsidRPr="0008626A" w:rsidRDefault="00AE1271" w:rsidP="00FF4076">
            <w:pPr>
              <w:widowControl w:val="0"/>
              <w:autoSpaceDE w:val="0"/>
              <w:autoSpaceDN w:val="0"/>
              <w:adjustRightInd w:val="0"/>
              <w:ind w:firstLine="0"/>
              <w:rPr>
                <w:sz w:val="20"/>
              </w:rPr>
            </w:pPr>
            <w:r w:rsidRPr="0008626A">
              <w:rPr>
                <w:sz w:val="20"/>
              </w:rPr>
              <w:t>признания закупки несостоявшейся по причине того, что не было подано ни одной заявки;</w:t>
            </w:r>
          </w:p>
          <w:p w14:paraId="1EC698E5" w14:textId="77777777" w:rsidR="00AE1271" w:rsidRPr="0008626A" w:rsidRDefault="00AE1271" w:rsidP="00FF4076">
            <w:pPr>
              <w:widowControl w:val="0"/>
              <w:autoSpaceDE w:val="0"/>
              <w:autoSpaceDN w:val="0"/>
              <w:adjustRightInd w:val="0"/>
              <w:ind w:firstLine="0"/>
              <w:rPr>
                <w:sz w:val="20"/>
              </w:rPr>
            </w:pPr>
            <w:r w:rsidRPr="0008626A">
              <w:rPr>
                <w:sz w:val="20"/>
              </w:rPr>
              <w:t>признания победителя закупки уклонившимся от заключения контракта (договора):</w:t>
            </w:r>
          </w:p>
        </w:tc>
        <w:tc>
          <w:tcPr>
            <w:tcW w:w="3743" w:type="dxa"/>
            <w:gridSpan w:val="2"/>
            <w:shd w:val="clear" w:color="auto" w:fill="auto"/>
          </w:tcPr>
          <w:p w14:paraId="43E43E9E" w14:textId="77777777" w:rsidR="00AE1271" w:rsidRPr="0008626A" w:rsidRDefault="00AE1271" w:rsidP="00FF4076">
            <w:pPr>
              <w:widowControl w:val="0"/>
              <w:ind w:firstLine="0"/>
              <w:rPr>
                <w:sz w:val="20"/>
              </w:rPr>
            </w:pPr>
          </w:p>
        </w:tc>
        <w:tc>
          <w:tcPr>
            <w:tcW w:w="1816" w:type="dxa"/>
            <w:gridSpan w:val="2"/>
            <w:shd w:val="clear" w:color="auto" w:fill="auto"/>
          </w:tcPr>
          <w:p w14:paraId="2642FA6F"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28E2F4A" w14:textId="77777777" w:rsidR="00AE1271" w:rsidRPr="0008626A" w:rsidRDefault="00AE1271" w:rsidP="00FF4076">
            <w:pPr>
              <w:widowControl w:val="0"/>
              <w:ind w:firstLine="0"/>
              <w:jc w:val="center"/>
              <w:rPr>
                <w:sz w:val="20"/>
              </w:rPr>
            </w:pPr>
          </w:p>
        </w:tc>
      </w:tr>
      <w:tr w:rsidR="00AE1271" w:rsidRPr="0008626A" w14:paraId="075AF778" w14:textId="77777777" w:rsidTr="00FD4E61">
        <w:trPr>
          <w:gridAfter w:val="1"/>
          <w:wAfter w:w="128" w:type="dxa"/>
          <w:trHeight w:val="20"/>
        </w:trPr>
        <w:tc>
          <w:tcPr>
            <w:tcW w:w="2774" w:type="dxa"/>
            <w:shd w:val="clear" w:color="auto" w:fill="auto"/>
          </w:tcPr>
          <w:p w14:paraId="55D83E9F" w14:textId="5E75489A" w:rsidR="00AE1271" w:rsidRPr="0008626A" w:rsidRDefault="00AE1271" w:rsidP="00FF4076">
            <w:pPr>
              <w:widowControl w:val="0"/>
              <w:autoSpaceDE w:val="0"/>
              <w:autoSpaceDN w:val="0"/>
              <w:adjustRightInd w:val="0"/>
              <w:ind w:firstLine="0"/>
              <w:rPr>
                <w:sz w:val="20"/>
              </w:rPr>
            </w:pPr>
            <w:r w:rsidRPr="0008626A">
              <w:rPr>
                <w:sz w:val="20"/>
              </w:rPr>
              <w:t>- на текущий финансовый период</w:t>
            </w:r>
          </w:p>
        </w:tc>
        <w:tc>
          <w:tcPr>
            <w:tcW w:w="3743" w:type="dxa"/>
            <w:gridSpan w:val="2"/>
            <w:vMerge w:val="restart"/>
            <w:shd w:val="clear" w:color="auto" w:fill="auto"/>
          </w:tcPr>
          <w:p w14:paraId="63E73CBE" w14:textId="77777777" w:rsidR="00AE1271" w:rsidRPr="0008626A" w:rsidRDefault="00AE1271" w:rsidP="00FF4076">
            <w:pPr>
              <w:widowControl w:val="0"/>
              <w:autoSpaceDE w:val="0"/>
              <w:autoSpaceDN w:val="0"/>
              <w:adjustRightInd w:val="0"/>
              <w:ind w:firstLine="0"/>
              <w:rPr>
                <w:sz w:val="20"/>
              </w:rPr>
            </w:pPr>
            <w:r w:rsidRPr="0008626A">
              <w:rPr>
                <w:sz w:val="20"/>
              </w:rPr>
              <w:t>Протокол подведения итогов конкурса, аукциона, запроса котировок или запроса предложений</w:t>
            </w:r>
          </w:p>
          <w:p w14:paraId="3912284E" w14:textId="77777777" w:rsidR="00AE1271" w:rsidRPr="0008626A" w:rsidRDefault="00AE1271" w:rsidP="00FF4076">
            <w:pPr>
              <w:widowControl w:val="0"/>
              <w:autoSpaceDE w:val="0"/>
              <w:autoSpaceDN w:val="0"/>
              <w:adjustRightInd w:val="0"/>
              <w:ind w:firstLine="0"/>
              <w:rPr>
                <w:sz w:val="20"/>
              </w:rPr>
            </w:pPr>
            <w:r w:rsidRPr="0008626A">
              <w:rPr>
                <w:sz w:val="20"/>
              </w:rPr>
              <w:t>Протокол признания победителя закупки уклонившимся от заключения контракта (договора)</w:t>
            </w:r>
          </w:p>
        </w:tc>
        <w:tc>
          <w:tcPr>
            <w:tcW w:w="1816" w:type="dxa"/>
            <w:gridSpan w:val="2"/>
            <w:shd w:val="clear" w:color="auto" w:fill="auto"/>
          </w:tcPr>
          <w:p w14:paraId="08A105AA" w14:textId="77777777" w:rsidR="00AE1271" w:rsidRPr="0008626A" w:rsidRDefault="00AE1271" w:rsidP="00FF4076">
            <w:pPr>
              <w:widowControl w:val="0"/>
              <w:ind w:firstLine="0"/>
              <w:jc w:val="center"/>
              <w:rPr>
                <w:color w:val="FF0000"/>
                <w:sz w:val="20"/>
              </w:rPr>
            </w:pPr>
            <w:r w:rsidRPr="0008626A">
              <w:rPr>
                <w:color w:val="FF0000"/>
                <w:sz w:val="20"/>
              </w:rPr>
              <w:t>0.506.10.ххх</w:t>
            </w:r>
          </w:p>
        </w:tc>
        <w:tc>
          <w:tcPr>
            <w:tcW w:w="1806" w:type="dxa"/>
            <w:gridSpan w:val="2"/>
            <w:shd w:val="clear" w:color="auto" w:fill="auto"/>
          </w:tcPr>
          <w:p w14:paraId="24630F9E" w14:textId="77777777" w:rsidR="00AE1271" w:rsidRPr="0008626A" w:rsidRDefault="00AE1271" w:rsidP="00FF4076">
            <w:pPr>
              <w:widowControl w:val="0"/>
              <w:ind w:firstLine="0"/>
              <w:jc w:val="center"/>
              <w:rPr>
                <w:color w:val="FF0000"/>
                <w:sz w:val="20"/>
              </w:rPr>
            </w:pPr>
            <w:r w:rsidRPr="0008626A">
              <w:rPr>
                <w:color w:val="FF0000"/>
                <w:sz w:val="20"/>
              </w:rPr>
              <w:t>0.502.17.ххх</w:t>
            </w:r>
          </w:p>
        </w:tc>
      </w:tr>
      <w:tr w:rsidR="00AE1271" w:rsidRPr="0008626A" w14:paraId="11DB8942" w14:textId="77777777" w:rsidTr="00FD4E61">
        <w:trPr>
          <w:gridAfter w:val="1"/>
          <w:wAfter w:w="128" w:type="dxa"/>
          <w:trHeight w:val="20"/>
        </w:trPr>
        <w:tc>
          <w:tcPr>
            <w:tcW w:w="2774" w:type="dxa"/>
            <w:shd w:val="clear" w:color="auto" w:fill="auto"/>
          </w:tcPr>
          <w:p w14:paraId="47D46C9E" w14:textId="77777777" w:rsidR="00AE1271" w:rsidRPr="0008626A" w:rsidRDefault="00AE1271" w:rsidP="00FF4076">
            <w:pPr>
              <w:widowControl w:val="0"/>
              <w:autoSpaceDE w:val="0"/>
              <w:autoSpaceDN w:val="0"/>
              <w:adjustRightInd w:val="0"/>
              <w:ind w:firstLine="0"/>
              <w:rPr>
                <w:sz w:val="20"/>
              </w:rPr>
            </w:pPr>
            <w:r w:rsidRPr="0008626A">
              <w:rPr>
                <w:sz w:val="20"/>
              </w:rPr>
              <w:t>- на плановый период</w:t>
            </w:r>
          </w:p>
        </w:tc>
        <w:tc>
          <w:tcPr>
            <w:tcW w:w="3743" w:type="dxa"/>
            <w:gridSpan w:val="2"/>
            <w:vMerge/>
            <w:shd w:val="clear" w:color="auto" w:fill="auto"/>
          </w:tcPr>
          <w:p w14:paraId="3B57C1D0" w14:textId="77777777" w:rsidR="00AE1271" w:rsidRPr="0008626A" w:rsidRDefault="00AE1271" w:rsidP="00FF4076">
            <w:pPr>
              <w:widowControl w:val="0"/>
              <w:ind w:firstLine="0"/>
              <w:rPr>
                <w:sz w:val="20"/>
              </w:rPr>
            </w:pPr>
          </w:p>
        </w:tc>
        <w:tc>
          <w:tcPr>
            <w:tcW w:w="1816" w:type="dxa"/>
            <w:gridSpan w:val="2"/>
            <w:shd w:val="clear" w:color="auto" w:fill="auto"/>
          </w:tcPr>
          <w:p w14:paraId="652A04D8" w14:textId="1DECD6CF" w:rsidR="00AE1271" w:rsidRPr="0008626A" w:rsidRDefault="00AE1271" w:rsidP="003B7728">
            <w:pPr>
              <w:widowControl w:val="0"/>
              <w:ind w:firstLine="0"/>
              <w:jc w:val="center"/>
              <w:rPr>
                <w:color w:val="FF0000"/>
                <w:sz w:val="20"/>
              </w:rPr>
            </w:pPr>
            <w:r w:rsidRPr="0008626A">
              <w:rPr>
                <w:color w:val="FF0000"/>
                <w:sz w:val="20"/>
              </w:rPr>
              <w:t>0.506.х0.ххх</w:t>
            </w:r>
          </w:p>
        </w:tc>
        <w:tc>
          <w:tcPr>
            <w:tcW w:w="1806" w:type="dxa"/>
            <w:gridSpan w:val="2"/>
            <w:shd w:val="clear" w:color="auto" w:fill="auto"/>
          </w:tcPr>
          <w:p w14:paraId="22B8427D" w14:textId="21F98152" w:rsidR="00AE1271" w:rsidRPr="0008626A" w:rsidRDefault="00AE1271" w:rsidP="003B7728">
            <w:pPr>
              <w:widowControl w:val="0"/>
              <w:ind w:firstLine="0"/>
              <w:jc w:val="center"/>
              <w:rPr>
                <w:color w:val="FF0000"/>
                <w:sz w:val="20"/>
              </w:rPr>
            </w:pPr>
            <w:r w:rsidRPr="0008626A">
              <w:rPr>
                <w:color w:val="FF0000"/>
                <w:sz w:val="20"/>
              </w:rPr>
              <w:t>0.502.х7.ххх</w:t>
            </w:r>
          </w:p>
        </w:tc>
      </w:tr>
      <w:tr w:rsidR="00AE1271" w:rsidRPr="0008626A" w14:paraId="042D45B7" w14:textId="77777777" w:rsidTr="00FD4E61">
        <w:trPr>
          <w:gridAfter w:val="1"/>
          <w:wAfter w:w="128" w:type="dxa"/>
          <w:trHeight w:val="20"/>
        </w:trPr>
        <w:tc>
          <w:tcPr>
            <w:tcW w:w="10139" w:type="dxa"/>
            <w:gridSpan w:val="7"/>
            <w:shd w:val="clear" w:color="auto" w:fill="auto"/>
          </w:tcPr>
          <w:p w14:paraId="14C928C2" w14:textId="183B40A4"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1130" w:name="_Toc167792808"/>
            <w:r w:rsidRPr="0008626A">
              <w:rPr>
                <w:b/>
                <w:kern w:val="24"/>
                <w:sz w:val="20"/>
                <w:szCs w:val="20"/>
              </w:rPr>
              <w:t>25.1.2. Приобретение товаров, работ, услуг по контрактам, заключенным без проведения конкурентных закупок</w:t>
            </w:r>
            <w:bookmarkEnd w:id="1130"/>
          </w:p>
        </w:tc>
      </w:tr>
      <w:tr w:rsidR="00AE1271" w:rsidRPr="0008626A" w14:paraId="54739030" w14:textId="77777777" w:rsidTr="00FD4E61">
        <w:trPr>
          <w:gridAfter w:val="1"/>
          <w:wAfter w:w="128" w:type="dxa"/>
          <w:trHeight w:val="20"/>
        </w:trPr>
        <w:tc>
          <w:tcPr>
            <w:tcW w:w="2774" w:type="dxa"/>
            <w:shd w:val="clear" w:color="auto" w:fill="auto"/>
          </w:tcPr>
          <w:p w14:paraId="57D8298A" w14:textId="77777777" w:rsidR="00AE1271" w:rsidRPr="0008626A" w:rsidRDefault="00AE1271" w:rsidP="00FF4076">
            <w:pPr>
              <w:widowControl w:val="0"/>
              <w:ind w:firstLine="0"/>
              <w:rPr>
                <w:sz w:val="20"/>
              </w:rPr>
            </w:pPr>
            <w:r w:rsidRPr="0008626A">
              <w:rPr>
                <w:sz w:val="20"/>
              </w:rPr>
              <w:t>Принятие обязательств по контракту (договору) на поставку продукции, выполнение работ, оказание услуг с поставщиком (юридическим или физическим лицом):</w:t>
            </w:r>
          </w:p>
        </w:tc>
        <w:tc>
          <w:tcPr>
            <w:tcW w:w="3743" w:type="dxa"/>
            <w:gridSpan w:val="2"/>
            <w:shd w:val="clear" w:color="auto" w:fill="auto"/>
          </w:tcPr>
          <w:p w14:paraId="1ABE657B" w14:textId="77777777" w:rsidR="00AE1271" w:rsidRPr="0008626A" w:rsidRDefault="00AE1271" w:rsidP="00FF4076">
            <w:pPr>
              <w:widowControl w:val="0"/>
              <w:ind w:firstLine="0"/>
              <w:rPr>
                <w:sz w:val="20"/>
              </w:rPr>
            </w:pPr>
          </w:p>
        </w:tc>
        <w:tc>
          <w:tcPr>
            <w:tcW w:w="1816" w:type="dxa"/>
            <w:gridSpan w:val="2"/>
            <w:shd w:val="clear" w:color="auto" w:fill="auto"/>
          </w:tcPr>
          <w:p w14:paraId="1547EB10" w14:textId="77777777" w:rsidR="00AE1271" w:rsidRPr="0008626A" w:rsidRDefault="00AE1271" w:rsidP="00FF4076">
            <w:pPr>
              <w:widowControl w:val="0"/>
              <w:ind w:firstLine="0"/>
              <w:jc w:val="center"/>
              <w:rPr>
                <w:sz w:val="20"/>
              </w:rPr>
            </w:pPr>
          </w:p>
        </w:tc>
        <w:tc>
          <w:tcPr>
            <w:tcW w:w="1806" w:type="dxa"/>
            <w:gridSpan w:val="2"/>
            <w:shd w:val="clear" w:color="auto" w:fill="auto"/>
          </w:tcPr>
          <w:p w14:paraId="03119451" w14:textId="77777777" w:rsidR="00AE1271" w:rsidRPr="0008626A" w:rsidRDefault="00AE1271" w:rsidP="00FF4076">
            <w:pPr>
              <w:widowControl w:val="0"/>
              <w:ind w:firstLine="0"/>
              <w:jc w:val="center"/>
              <w:rPr>
                <w:sz w:val="20"/>
              </w:rPr>
            </w:pPr>
          </w:p>
        </w:tc>
      </w:tr>
      <w:tr w:rsidR="00AE1271" w:rsidRPr="0008626A" w14:paraId="53D41953" w14:textId="77777777" w:rsidTr="00FD4E61">
        <w:trPr>
          <w:gridAfter w:val="1"/>
          <w:wAfter w:w="128" w:type="dxa"/>
          <w:trHeight w:val="20"/>
        </w:trPr>
        <w:tc>
          <w:tcPr>
            <w:tcW w:w="2774" w:type="dxa"/>
            <w:shd w:val="clear" w:color="auto" w:fill="auto"/>
          </w:tcPr>
          <w:p w14:paraId="706F5415" w14:textId="77777777" w:rsidR="00AE1271" w:rsidRPr="0008626A" w:rsidRDefault="00AE1271" w:rsidP="00FF4076">
            <w:pPr>
              <w:widowControl w:val="0"/>
              <w:ind w:firstLine="0"/>
              <w:rPr>
                <w:sz w:val="20"/>
              </w:rPr>
            </w:pPr>
            <w:r w:rsidRPr="0008626A">
              <w:rPr>
                <w:sz w:val="20"/>
              </w:rPr>
              <w:t>- с указанием суммы на текущий финансовый период</w:t>
            </w:r>
          </w:p>
        </w:tc>
        <w:tc>
          <w:tcPr>
            <w:tcW w:w="3743" w:type="dxa"/>
            <w:gridSpan w:val="2"/>
            <w:vMerge w:val="restart"/>
            <w:shd w:val="clear" w:color="auto" w:fill="auto"/>
          </w:tcPr>
          <w:p w14:paraId="79F9A7E1" w14:textId="77777777" w:rsidR="00AE1271" w:rsidRPr="0008626A" w:rsidRDefault="00AE1271" w:rsidP="00FF4076">
            <w:pPr>
              <w:widowControl w:val="0"/>
              <w:ind w:firstLine="0"/>
              <w:rPr>
                <w:sz w:val="20"/>
              </w:rPr>
            </w:pPr>
            <w:r w:rsidRPr="0008626A">
              <w:rPr>
                <w:sz w:val="20"/>
              </w:rPr>
              <w:t>Договор (Государственный контракт)</w:t>
            </w:r>
          </w:p>
        </w:tc>
        <w:tc>
          <w:tcPr>
            <w:tcW w:w="1816" w:type="dxa"/>
            <w:gridSpan w:val="2"/>
            <w:shd w:val="clear" w:color="auto" w:fill="auto"/>
          </w:tcPr>
          <w:p w14:paraId="79AA657C" w14:textId="77777777" w:rsidR="00AE1271" w:rsidRPr="0008626A" w:rsidRDefault="00AE1271" w:rsidP="00FF4076">
            <w:pPr>
              <w:widowControl w:val="0"/>
              <w:ind w:firstLine="0"/>
              <w:jc w:val="center"/>
              <w:rPr>
                <w:sz w:val="20"/>
              </w:rPr>
            </w:pPr>
            <w:r w:rsidRPr="0008626A">
              <w:rPr>
                <w:sz w:val="20"/>
              </w:rPr>
              <w:t>0.506.10.ххх</w:t>
            </w:r>
          </w:p>
        </w:tc>
        <w:tc>
          <w:tcPr>
            <w:tcW w:w="1806" w:type="dxa"/>
            <w:gridSpan w:val="2"/>
            <w:shd w:val="clear" w:color="auto" w:fill="auto"/>
          </w:tcPr>
          <w:p w14:paraId="190444E7" w14:textId="77777777" w:rsidR="00AE1271" w:rsidRPr="0008626A" w:rsidRDefault="00AE1271" w:rsidP="00FF4076">
            <w:pPr>
              <w:widowControl w:val="0"/>
              <w:ind w:firstLine="0"/>
              <w:jc w:val="center"/>
              <w:rPr>
                <w:sz w:val="20"/>
              </w:rPr>
            </w:pPr>
            <w:r w:rsidRPr="0008626A">
              <w:rPr>
                <w:sz w:val="20"/>
              </w:rPr>
              <w:t>0.502.11.ххх</w:t>
            </w:r>
          </w:p>
        </w:tc>
      </w:tr>
      <w:tr w:rsidR="00AE1271" w:rsidRPr="0008626A" w14:paraId="05C8773E" w14:textId="77777777" w:rsidTr="00FD4E61">
        <w:trPr>
          <w:gridAfter w:val="1"/>
          <w:wAfter w:w="128" w:type="dxa"/>
          <w:trHeight w:val="20"/>
        </w:trPr>
        <w:tc>
          <w:tcPr>
            <w:tcW w:w="2774" w:type="dxa"/>
            <w:shd w:val="clear" w:color="auto" w:fill="auto"/>
          </w:tcPr>
          <w:p w14:paraId="0ADC62F7" w14:textId="77777777" w:rsidR="00AE1271" w:rsidRPr="0008626A" w:rsidRDefault="00AE1271" w:rsidP="00FF4076">
            <w:pPr>
              <w:widowControl w:val="0"/>
              <w:ind w:firstLine="0"/>
              <w:rPr>
                <w:sz w:val="20"/>
              </w:rPr>
            </w:pPr>
            <w:r w:rsidRPr="0008626A">
              <w:rPr>
                <w:sz w:val="20"/>
              </w:rPr>
              <w:t>- с указанием суммы на плановый период</w:t>
            </w:r>
          </w:p>
        </w:tc>
        <w:tc>
          <w:tcPr>
            <w:tcW w:w="3743" w:type="dxa"/>
            <w:gridSpan w:val="2"/>
            <w:vMerge/>
            <w:shd w:val="clear" w:color="auto" w:fill="auto"/>
          </w:tcPr>
          <w:p w14:paraId="43CD6117" w14:textId="77777777" w:rsidR="00AE1271" w:rsidRPr="0008626A" w:rsidRDefault="00AE1271" w:rsidP="00FF4076">
            <w:pPr>
              <w:widowControl w:val="0"/>
              <w:ind w:firstLine="0"/>
              <w:rPr>
                <w:sz w:val="20"/>
              </w:rPr>
            </w:pPr>
          </w:p>
        </w:tc>
        <w:tc>
          <w:tcPr>
            <w:tcW w:w="1816" w:type="dxa"/>
            <w:gridSpan w:val="2"/>
            <w:shd w:val="clear" w:color="auto" w:fill="auto"/>
          </w:tcPr>
          <w:p w14:paraId="18D8214F" w14:textId="64202E5A" w:rsidR="00AE1271" w:rsidRPr="0008626A" w:rsidRDefault="00AE1271" w:rsidP="003B7728">
            <w:pPr>
              <w:widowControl w:val="0"/>
              <w:ind w:firstLine="0"/>
              <w:jc w:val="center"/>
              <w:rPr>
                <w:sz w:val="20"/>
              </w:rPr>
            </w:pPr>
            <w:r w:rsidRPr="0008626A">
              <w:rPr>
                <w:sz w:val="20"/>
              </w:rPr>
              <w:t>0.506.х0.ххх</w:t>
            </w:r>
          </w:p>
        </w:tc>
        <w:tc>
          <w:tcPr>
            <w:tcW w:w="1806" w:type="dxa"/>
            <w:gridSpan w:val="2"/>
            <w:shd w:val="clear" w:color="auto" w:fill="auto"/>
          </w:tcPr>
          <w:p w14:paraId="4CF24832" w14:textId="419F3153" w:rsidR="00AE1271" w:rsidRPr="0008626A" w:rsidRDefault="00AE1271" w:rsidP="003B7728">
            <w:pPr>
              <w:widowControl w:val="0"/>
              <w:ind w:firstLine="0"/>
              <w:jc w:val="center"/>
              <w:rPr>
                <w:sz w:val="20"/>
              </w:rPr>
            </w:pPr>
            <w:r w:rsidRPr="0008626A">
              <w:rPr>
                <w:sz w:val="20"/>
              </w:rPr>
              <w:t>0.502.х1.ххх</w:t>
            </w:r>
          </w:p>
        </w:tc>
      </w:tr>
      <w:tr w:rsidR="00AE1271" w:rsidRPr="0008626A" w14:paraId="0E38F47D" w14:textId="77777777" w:rsidTr="00FD4E61">
        <w:trPr>
          <w:gridAfter w:val="1"/>
          <w:wAfter w:w="128" w:type="dxa"/>
          <w:trHeight w:val="20"/>
        </w:trPr>
        <w:tc>
          <w:tcPr>
            <w:tcW w:w="2774" w:type="dxa"/>
            <w:shd w:val="clear" w:color="auto" w:fill="auto"/>
          </w:tcPr>
          <w:p w14:paraId="7693272A" w14:textId="77777777" w:rsidR="00AE1271" w:rsidRPr="0008626A" w:rsidRDefault="00AE1271" w:rsidP="00FF4076">
            <w:pPr>
              <w:widowControl w:val="0"/>
              <w:ind w:firstLine="0"/>
              <w:rPr>
                <w:sz w:val="20"/>
              </w:rPr>
            </w:pPr>
            <w:r w:rsidRPr="0008626A">
              <w:rPr>
                <w:sz w:val="20"/>
              </w:rPr>
              <w:t>- не указана сумма либо по условиям контракта (договора) принятие обязательств производится по факту поставки товаров (выполнения работ, оказания услуг)</w:t>
            </w:r>
          </w:p>
        </w:tc>
        <w:tc>
          <w:tcPr>
            <w:tcW w:w="3743" w:type="dxa"/>
            <w:gridSpan w:val="2"/>
            <w:shd w:val="clear" w:color="auto" w:fill="auto"/>
          </w:tcPr>
          <w:p w14:paraId="06526575" w14:textId="77777777" w:rsidR="00AE1271" w:rsidRPr="0008626A" w:rsidRDefault="00AE1271" w:rsidP="00FF4076">
            <w:pPr>
              <w:widowControl w:val="0"/>
              <w:ind w:firstLine="0"/>
              <w:rPr>
                <w:sz w:val="20"/>
              </w:rPr>
            </w:pPr>
            <w:r w:rsidRPr="0008626A">
              <w:rPr>
                <w:sz w:val="20"/>
              </w:rPr>
              <w:t>Товарные накладные</w:t>
            </w:r>
          </w:p>
          <w:p w14:paraId="220ADBE6" w14:textId="77777777" w:rsidR="00AE1271" w:rsidRPr="0008626A" w:rsidRDefault="00AE1271" w:rsidP="00FF4076">
            <w:pPr>
              <w:widowControl w:val="0"/>
              <w:ind w:firstLine="0"/>
              <w:rPr>
                <w:sz w:val="20"/>
              </w:rPr>
            </w:pPr>
            <w:r w:rsidRPr="0008626A">
              <w:rPr>
                <w:sz w:val="20"/>
              </w:rPr>
              <w:t>Акты выполненных работ (оказания услуг)</w:t>
            </w:r>
          </w:p>
          <w:p w14:paraId="638B34AA" w14:textId="621D39BC" w:rsidR="00AE1271" w:rsidRPr="0008626A" w:rsidRDefault="00AE1271" w:rsidP="00FF4076">
            <w:pPr>
              <w:widowControl w:val="0"/>
              <w:ind w:firstLine="0"/>
              <w:rPr>
                <w:sz w:val="20"/>
              </w:rPr>
            </w:pPr>
            <w:r w:rsidRPr="0008626A">
              <w:rPr>
                <w:sz w:val="20"/>
              </w:rPr>
              <w:t>Универсальный передаточный документ</w:t>
            </w:r>
          </w:p>
          <w:p w14:paraId="72228A7F" w14:textId="77777777" w:rsidR="00AE1271" w:rsidRPr="0008626A" w:rsidRDefault="00AE1271" w:rsidP="00FF4076">
            <w:pPr>
              <w:widowControl w:val="0"/>
              <w:ind w:firstLine="0"/>
              <w:rPr>
                <w:sz w:val="20"/>
              </w:rPr>
            </w:pPr>
            <w:r w:rsidRPr="0008626A">
              <w:rPr>
                <w:sz w:val="20"/>
              </w:rPr>
              <w:t>Акт приемки товаров, работ, услуг (ф. 0510452)</w:t>
            </w:r>
          </w:p>
          <w:p w14:paraId="15A2C858" w14:textId="32281B5B" w:rsidR="00AE1271" w:rsidRPr="0008626A" w:rsidRDefault="00AE1271" w:rsidP="00FF4076">
            <w:pPr>
              <w:widowControl w:val="0"/>
              <w:ind w:firstLine="0"/>
              <w:rPr>
                <w:sz w:val="20"/>
              </w:rPr>
            </w:pPr>
            <w:r w:rsidRPr="0008626A">
              <w:rPr>
                <w:sz w:val="20"/>
              </w:rPr>
              <w:t>Счета на оплату</w:t>
            </w:r>
          </w:p>
        </w:tc>
        <w:tc>
          <w:tcPr>
            <w:tcW w:w="1816" w:type="dxa"/>
            <w:gridSpan w:val="2"/>
            <w:shd w:val="clear" w:color="auto" w:fill="auto"/>
          </w:tcPr>
          <w:p w14:paraId="20EC9DE1" w14:textId="77777777" w:rsidR="00AE1271" w:rsidRPr="0008626A" w:rsidRDefault="00AE1271" w:rsidP="00FF4076">
            <w:pPr>
              <w:widowControl w:val="0"/>
              <w:ind w:firstLine="0"/>
              <w:jc w:val="center"/>
              <w:rPr>
                <w:sz w:val="20"/>
              </w:rPr>
            </w:pPr>
            <w:r w:rsidRPr="0008626A">
              <w:rPr>
                <w:sz w:val="20"/>
              </w:rPr>
              <w:t>0.506.10.ххх</w:t>
            </w:r>
          </w:p>
        </w:tc>
        <w:tc>
          <w:tcPr>
            <w:tcW w:w="1806" w:type="dxa"/>
            <w:gridSpan w:val="2"/>
            <w:shd w:val="clear" w:color="auto" w:fill="auto"/>
          </w:tcPr>
          <w:p w14:paraId="30718646" w14:textId="77777777" w:rsidR="00AE1271" w:rsidRPr="0008626A" w:rsidRDefault="00AE1271" w:rsidP="00FF4076">
            <w:pPr>
              <w:widowControl w:val="0"/>
              <w:ind w:firstLine="0"/>
              <w:jc w:val="center"/>
              <w:rPr>
                <w:sz w:val="20"/>
              </w:rPr>
            </w:pPr>
            <w:r w:rsidRPr="0008626A">
              <w:rPr>
                <w:sz w:val="20"/>
              </w:rPr>
              <w:t>0.502.11.ххх</w:t>
            </w:r>
          </w:p>
        </w:tc>
      </w:tr>
      <w:tr w:rsidR="00AE1271" w:rsidRPr="0008626A" w14:paraId="257AF4E1" w14:textId="77777777" w:rsidTr="00FD4E61">
        <w:trPr>
          <w:gridAfter w:val="1"/>
          <w:wAfter w:w="128" w:type="dxa"/>
          <w:trHeight w:val="20"/>
        </w:trPr>
        <w:tc>
          <w:tcPr>
            <w:tcW w:w="2774" w:type="dxa"/>
            <w:shd w:val="clear" w:color="auto" w:fill="auto"/>
          </w:tcPr>
          <w:p w14:paraId="635BF98A" w14:textId="69166117" w:rsidR="00AE1271" w:rsidRPr="0008626A" w:rsidRDefault="00AE1271" w:rsidP="00FF4076">
            <w:pPr>
              <w:pStyle w:val="aff8"/>
              <w:jc w:val="both"/>
              <w:rPr>
                <w:rFonts w:ascii="Times New Roman" w:hAnsi="Times New Roman"/>
                <w:sz w:val="20"/>
                <w:szCs w:val="20"/>
              </w:rPr>
            </w:pPr>
            <w:r w:rsidRPr="0008626A">
              <w:rPr>
                <w:rFonts w:ascii="Times New Roman" w:eastAsia="Times New Roman" w:hAnsi="Times New Roman"/>
                <w:sz w:val="20"/>
                <w:szCs w:val="20"/>
                <w:lang w:eastAsia="ru-RU"/>
              </w:rPr>
              <w:t>Отражение обеспечения исполнения обязательств при заключении договора</w:t>
            </w:r>
          </w:p>
        </w:tc>
        <w:tc>
          <w:tcPr>
            <w:tcW w:w="3743" w:type="dxa"/>
            <w:gridSpan w:val="2"/>
            <w:shd w:val="clear" w:color="auto" w:fill="auto"/>
          </w:tcPr>
          <w:p w14:paraId="5A811087" w14:textId="77777777" w:rsidR="00AE1271" w:rsidRPr="0008626A" w:rsidRDefault="00AE1271" w:rsidP="00FF4076">
            <w:pPr>
              <w:pStyle w:val="aff8"/>
              <w:jc w:val="both"/>
              <w:rPr>
                <w:rFonts w:ascii="Times New Roman" w:hAnsi="Times New Roman"/>
                <w:sz w:val="20"/>
                <w:szCs w:val="20"/>
              </w:rPr>
            </w:pPr>
            <w:r w:rsidRPr="0008626A">
              <w:rPr>
                <w:rFonts w:ascii="Times New Roman" w:hAnsi="Times New Roman"/>
                <w:sz w:val="20"/>
                <w:szCs w:val="20"/>
              </w:rPr>
              <w:t>Договор (Государственный контракт)</w:t>
            </w:r>
          </w:p>
          <w:p w14:paraId="2463EC60" w14:textId="6882715E" w:rsidR="00AE1271" w:rsidRPr="0008626A" w:rsidRDefault="00AE1271" w:rsidP="00FF4076">
            <w:pPr>
              <w:pStyle w:val="aff8"/>
              <w:jc w:val="both"/>
              <w:rPr>
                <w:rFonts w:ascii="Times New Roman" w:hAnsi="Times New Roman"/>
                <w:sz w:val="20"/>
                <w:szCs w:val="20"/>
              </w:rPr>
            </w:pPr>
            <w:r w:rsidRPr="0008626A">
              <w:rPr>
                <w:rFonts w:ascii="Times New Roman" w:hAnsi="Times New Roman"/>
                <w:sz w:val="20"/>
                <w:szCs w:val="20"/>
              </w:rPr>
              <w:t>Поручительство, независимая (банковская) гарантия и т.д.</w:t>
            </w:r>
          </w:p>
          <w:p w14:paraId="286FF6D8"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1F06984B" w14:textId="1A97B076" w:rsidR="00AE1271" w:rsidRPr="0008626A" w:rsidRDefault="00AE1271" w:rsidP="00FF4076">
            <w:pPr>
              <w:pStyle w:val="aff8"/>
              <w:jc w:val="center"/>
              <w:rPr>
                <w:rFonts w:ascii="Times New Roman" w:hAnsi="Times New Roman"/>
                <w:sz w:val="20"/>
                <w:szCs w:val="20"/>
              </w:rPr>
            </w:pPr>
            <w:r w:rsidRPr="0008626A">
              <w:rPr>
                <w:rFonts w:ascii="Times New Roman" w:hAnsi="Times New Roman"/>
                <w:sz w:val="20"/>
                <w:szCs w:val="20"/>
              </w:rPr>
              <w:t>10</w:t>
            </w:r>
          </w:p>
        </w:tc>
        <w:tc>
          <w:tcPr>
            <w:tcW w:w="1806" w:type="dxa"/>
            <w:gridSpan w:val="2"/>
            <w:shd w:val="clear" w:color="auto" w:fill="auto"/>
          </w:tcPr>
          <w:p w14:paraId="5B0D3A1B" w14:textId="77777777" w:rsidR="00AE1271" w:rsidRPr="0008626A" w:rsidRDefault="00AE1271" w:rsidP="00FF4076">
            <w:pPr>
              <w:widowControl w:val="0"/>
              <w:ind w:firstLine="0"/>
              <w:jc w:val="center"/>
              <w:rPr>
                <w:sz w:val="20"/>
              </w:rPr>
            </w:pPr>
          </w:p>
        </w:tc>
      </w:tr>
      <w:tr w:rsidR="00AE1271" w:rsidRPr="0008626A" w14:paraId="1EE33E42" w14:textId="77777777" w:rsidTr="00FD4E61">
        <w:trPr>
          <w:gridAfter w:val="1"/>
          <w:wAfter w:w="128" w:type="dxa"/>
          <w:trHeight w:val="20"/>
        </w:trPr>
        <w:tc>
          <w:tcPr>
            <w:tcW w:w="10139" w:type="dxa"/>
            <w:gridSpan w:val="7"/>
            <w:shd w:val="clear" w:color="auto" w:fill="auto"/>
          </w:tcPr>
          <w:p w14:paraId="791111C2" w14:textId="0AC53EF7"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1131" w:name="_Toc167792809"/>
            <w:r w:rsidRPr="0008626A">
              <w:rPr>
                <w:b/>
                <w:kern w:val="24"/>
                <w:sz w:val="20"/>
                <w:szCs w:val="20"/>
              </w:rPr>
              <w:t>25.1.3. Обязательства, связанные с расчетами с работниками</w:t>
            </w:r>
            <w:bookmarkEnd w:id="1131"/>
          </w:p>
        </w:tc>
      </w:tr>
      <w:tr w:rsidR="00AE1271" w:rsidRPr="0008626A" w14:paraId="6F2EB9DE" w14:textId="77777777" w:rsidTr="00FD4E61">
        <w:trPr>
          <w:gridAfter w:val="1"/>
          <w:wAfter w:w="128" w:type="dxa"/>
          <w:trHeight w:val="20"/>
        </w:trPr>
        <w:tc>
          <w:tcPr>
            <w:tcW w:w="2774" w:type="dxa"/>
            <w:shd w:val="clear" w:color="auto" w:fill="auto"/>
          </w:tcPr>
          <w:p w14:paraId="0ED82A58" w14:textId="77777777" w:rsidR="00AE1271" w:rsidRPr="0008626A" w:rsidRDefault="00AE1271" w:rsidP="00FF4076">
            <w:pPr>
              <w:widowControl w:val="0"/>
              <w:autoSpaceDE w:val="0"/>
              <w:autoSpaceDN w:val="0"/>
              <w:adjustRightInd w:val="0"/>
              <w:ind w:firstLine="0"/>
              <w:rPr>
                <w:sz w:val="20"/>
              </w:rPr>
            </w:pPr>
            <w:r w:rsidRPr="0008626A">
              <w:rPr>
                <w:sz w:val="20"/>
              </w:rPr>
              <w:t>По начислениям в соответствии с Трудовым кодексом Российской Федерации</w:t>
            </w:r>
          </w:p>
        </w:tc>
        <w:tc>
          <w:tcPr>
            <w:tcW w:w="3743" w:type="dxa"/>
            <w:gridSpan w:val="2"/>
            <w:shd w:val="clear" w:color="auto" w:fill="auto"/>
          </w:tcPr>
          <w:p w14:paraId="3DAFA708" w14:textId="28EDBBFE" w:rsidR="00AE1271" w:rsidRPr="0008626A" w:rsidRDefault="00AE1271" w:rsidP="00FF4076">
            <w:pPr>
              <w:widowControl w:val="0"/>
              <w:autoSpaceDE w:val="0"/>
              <w:autoSpaceDN w:val="0"/>
              <w:adjustRightInd w:val="0"/>
              <w:ind w:firstLine="0"/>
              <w:rPr>
                <w:sz w:val="20"/>
              </w:rPr>
            </w:pPr>
            <w:r w:rsidRPr="0008626A">
              <w:rPr>
                <w:sz w:val="20"/>
              </w:rPr>
              <w:t>Утвержденный План ФХД</w:t>
            </w:r>
          </w:p>
          <w:p w14:paraId="15DD2692" w14:textId="16A7C53C"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 0504833)</w:t>
            </w:r>
          </w:p>
        </w:tc>
        <w:tc>
          <w:tcPr>
            <w:tcW w:w="1816" w:type="dxa"/>
            <w:gridSpan w:val="2"/>
            <w:shd w:val="clear" w:color="auto" w:fill="auto"/>
          </w:tcPr>
          <w:p w14:paraId="601D7625" w14:textId="77777777" w:rsidR="00AE1271" w:rsidRPr="0008626A" w:rsidRDefault="00AE1271" w:rsidP="00FF4076">
            <w:pPr>
              <w:widowControl w:val="0"/>
              <w:ind w:firstLine="0"/>
              <w:jc w:val="center"/>
              <w:rPr>
                <w:sz w:val="20"/>
              </w:rPr>
            </w:pPr>
            <w:r w:rsidRPr="0008626A">
              <w:rPr>
                <w:sz w:val="20"/>
              </w:rPr>
              <w:t>0.506.10.211</w:t>
            </w:r>
          </w:p>
        </w:tc>
        <w:tc>
          <w:tcPr>
            <w:tcW w:w="1806" w:type="dxa"/>
            <w:gridSpan w:val="2"/>
            <w:shd w:val="clear" w:color="auto" w:fill="auto"/>
          </w:tcPr>
          <w:p w14:paraId="654A51BD" w14:textId="77777777" w:rsidR="00AE1271" w:rsidRPr="0008626A" w:rsidRDefault="00AE1271" w:rsidP="00FF4076">
            <w:pPr>
              <w:widowControl w:val="0"/>
              <w:ind w:firstLine="0"/>
              <w:jc w:val="center"/>
              <w:rPr>
                <w:sz w:val="20"/>
              </w:rPr>
            </w:pPr>
            <w:r w:rsidRPr="0008626A">
              <w:rPr>
                <w:sz w:val="20"/>
              </w:rPr>
              <w:t>0.502.11.211</w:t>
            </w:r>
          </w:p>
        </w:tc>
      </w:tr>
      <w:tr w:rsidR="00AE1271" w:rsidRPr="0008626A" w14:paraId="726D15B3" w14:textId="77777777" w:rsidTr="00FD4E61">
        <w:trPr>
          <w:gridAfter w:val="1"/>
          <w:wAfter w:w="128" w:type="dxa"/>
          <w:trHeight w:val="20"/>
        </w:trPr>
        <w:tc>
          <w:tcPr>
            <w:tcW w:w="2774" w:type="dxa"/>
            <w:shd w:val="clear" w:color="auto" w:fill="auto"/>
          </w:tcPr>
          <w:p w14:paraId="585A1258" w14:textId="77777777" w:rsidR="00AE1271" w:rsidRPr="0008626A" w:rsidRDefault="00AE1271" w:rsidP="00FF4076">
            <w:pPr>
              <w:widowControl w:val="0"/>
              <w:autoSpaceDE w:val="0"/>
              <w:autoSpaceDN w:val="0"/>
              <w:adjustRightInd w:val="0"/>
              <w:ind w:firstLine="0"/>
              <w:rPr>
                <w:sz w:val="20"/>
              </w:rPr>
            </w:pPr>
            <w:r w:rsidRPr="0008626A">
              <w:rPr>
                <w:sz w:val="20"/>
              </w:rPr>
              <w:t>Скорректированы ранее принятые бюджетные обязательства по заработной плате в части отпускных, начисленных за счет резерва на отпуск, методом «Красное сторно»:</w:t>
            </w:r>
          </w:p>
        </w:tc>
        <w:tc>
          <w:tcPr>
            <w:tcW w:w="3743" w:type="dxa"/>
            <w:gridSpan w:val="2"/>
            <w:shd w:val="clear" w:color="auto" w:fill="auto"/>
          </w:tcPr>
          <w:p w14:paraId="127EAB1E" w14:textId="77777777" w:rsidR="00AE1271" w:rsidRPr="0008626A" w:rsidRDefault="00AE1271" w:rsidP="00FF4076">
            <w:pPr>
              <w:widowControl w:val="0"/>
              <w:autoSpaceDE w:val="0"/>
              <w:autoSpaceDN w:val="0"/>
              <w:adjustRightInd w:val="0"/>
              <w:ind w:firstLine="0"/>
              <w:rPr>
                <w:sz w:val="20"/>
              </w:rPr>
            </w:pPr>
            <w:r w:rsidRPr="0008626A">
              <w:rPr>
                <w:sz w:val="20"/>
              </w:rPr>
              <w:t>Документы, подтверждающие возникновение обязательства по отпускным</w:t>
            </w:r>
          </w:p>
          <w:p w14:paraId="20774CA8"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 0504833)</w:t>
            </w:r>
          </w:p>
        </w:tc>
        <w:tc>
          <w:tcPr>
            <w:tcW w:w="1816" w:type="dxa"/>
            <w:gridSpan w:val="2"/>
            <w:shd w:val="clear" w:color="auto" w:fill="auto"/>
          </w:tcPr>
          <w:p w14:paraId="1BC489B2" w14:textId="77777777" w:rsidR="00AE1271" w:rsidRPr="0008626A" w:rsidRDefault="00AE1271" w:rsidP="00FF4076">
            <w:pPr>
              <w:widowControl w:val="0"/>
              <w:ind w:firstLine="0"/>
              <w:jc w:val="center"/>
              <w:rPr>
                <w:color w:val="FF0000"/>
                <w:sz w:val="20"/>
              </w:rPr>
            </w:pPr>
            <w:r w:rsidRPr="0008626A">
              <w:rPr>
                <w:color w:val="FF0000"/>
                <w:sz w:val="20"/>
              </w:rPr>
              <w:t>0.506.10.211</w:t>
            </w:r>
          </w:p>
        </w:tc>
        <w:tc>
          <w:tcPr>
            <w:tcW w:w="1806" w:type="dxa"/>
            <w:gridSpan w:val="2"/>
            <w:shd w:val="clear" w:color="auto" w:fill="auto"/>
          </w:tcPr>
          <w:p w14:paraId="5DE34223" w14:textId="77777777" w:rsidR="00AE1271" w:rsidRPr="0008626A" w:rsidRDefault="00AE1271" w:rsidP="00FF4076">
            <w:pPr>
              <w:widowControl w:val="0"/>
              <w:ind w:firstLine="0"/>
              <w:jc w:val="center"/>
              <w:rPr>
                <w:color w:val="FF0000"/>
                <w:sz w:val="20"/>
              </w:rPr>
            </w:pPr>
            <w:r w:rsidRPr="0008626A">
              <w:rPr>
                <w:color w:val="FF0000"/>
                <w:sz w:val="20"/>
              </w:rPr>
              <w:t>0.502.11.211</w:t>
            </w:r>
          </w:p>
        </w:tc>
      </w:tr>
      <w:tr w:rsidR="00AE1271" w:rsidRPr="0008626A" w14:paraId="388F44CD" w14:textId="77777777" w:rsidTr="00FD4E61">
        <w:trPr>
          <w:gridAfter w:val="1"/>
          <w:wAfter w:w="128" w:type="dxa"/>
          <w:trHeight w:val="20"/>
        </w:trPr>
        <w:tc>
          <w:tcPr>
            <w:tcW w:w="2774" w:type="dxa"/>
            <w:shd w:val="clear" w:color="auto" w:fill="auto"/>
          </w:tcPr>
          <w:p w14:paraId="6E9D5D4D" w14:textId="311DB798" w:rsidR="00AE1271" w:rsidRPr="0008626A" w:rsidRDefault="00AE1271" w:rsidP="00FF4076">
            <w:pPr>
              <w:widowControl w:val="0"/>
              <w:autoSpaceDE w:val="0"/>
              <w:autoSpaceDN w:val="0"/>
              <w:adjustRightInd w:val="0"/>
              <w:ind w:firstLine="0"/>
              <w:rPr>
                <w:sz w:val="20"/>
              </w:rPr>
            </w:pPr>
            <w:r w:rsidRPr="0008626A">
              <w:rPr>
                <w:sz w:val="20"/>
              </w:rPr>
              <w:t>Выдача денежных средств</w:t>
            </w:r>
            <w:r w:rsidRPr="0008626A" w:rsidDel="00293AE8">
              <w:rPr>
                <w:sz w:val="20"/>
              </w:rPr>
              <w:t xml:space="preserve"> </w:t>
            </w:r>
            <w:r w:rsidRPr="0008626A">
              <w:rPr>
                <w:sz w:val="20"/>
              </w:rPr>
              <w:t xml:space="preserve">под отчет работнику на приобретение товаров (работ, услуг) </w:t>
            </w:r>
          </w:p>
        </w:tc>
        <w:tc>
          <w:tcPr>
            <w:tcW w:w="3743" w:type="dxa"/>
            <w:gridSpan w:val="2"/>
            <w:shd w:val="clear" w:color="auto" w:fill="auto"/>
          </w:tcPr>
          <w:p w14:paraId="2611434B" w14:textId="4F09ACDC" w:rsidR="00AE1271" w:rsidRPr="0008626A" w:rsidRDefault="00AE1271" w:rsidP="00FF4076">
            <w:pPr>
              <w:widowControl w:val="0"/>
              <w:autoSpaceDE w:val="0"/>
              <w:autoSpaceDN w:val="0"/>
              <w:adjustRightInd w:val="0"/>
              <w:ind w:firstLine="0"/>
              <w:rPr>
                <w:sz w:val="20"/>
              </w:rPr>
            </w:pPr>
            <w:r w:rsidRPr="0008626A">
              <w:rPr>
                <w:sz w:val="20"/>
              </w:rPr>
              <w:t>Заявка-обоснование закупки товаров, работ, услуг малого объема через подотчетное лицо (ф. 0510521)</w:t>
            </w:r>
          </w:p>
        </w:tc>
        <w:tc>
          <w:tcPr>
            <w:tcW w:w="1816" w:type="dxa"/>
            <w:gridSpan w:val="2"/>
            <w:shd w:val="clear" w:color="auto" w:fill="auto"/>
          </w:tcPr>
          <w:p w14:paraId="7F4F5282" w14:textId="77777777" w:rsidR="00AE1271" w:rsidRPr="0008626A" w:rsidRDefault="00AE1271" w:rsidP="00FF4076">
            <w:pPr>
              <w:widowControl w:val="0"/>
              <w:ind w:firstLine="0"/>
              <w:jc w:val="center"/>
              <w:rPr>
                <w:sz w:val="20"/>
              </w:rPr>
            </w:pPr>
            <w:r w:rsidRPr="0008626A">
              <w:rPr>
                <w:sz w:val="20"/>
              </w:rPr>
              <w:t>0.506.10.2хх</w:t>
            </w:r>
          </w:p>
          <w:p w14:paraId="211D4342" w14:textId="77777777" w:rsidR="00AE1271" w:rsidRPr="0008626A" w:rsidRDefault="00AE1271" w:rsidP="00FF4076">
            <w:pPr>
              <w:widowControl w:val="0"/>
              <w:ind w:firstLine="0"/>
              <w:jc w:val="center"/>
              <w:rPr>
                <w:sz w:val="20"/>
              </w:rPr>
            </w:pPr>
            <w:r w:rsidRPr="0008626A">
              <w:rPr>
                <w:sz w:val="20"/>
              </w:rPr>
              <w:t>0.506.10.3хх</w:t>
            </w:r>
          </w:p>
        </w:tc>
        <w:tc>
          <w:tcPr>
            <w:tcW w:w="1806" w:type="dxa"/>
            <w:gridSpan w:val="2"/>
            <w:shd w:val="clear" w:color="auto" w:fill="auto"/>
          </w:tcPr>
          <w:p w14:paraId="7AAA0288" w14:textId="77777777" w:rsidR="00AE1271" w:rsidRPr="0008626A" w:rsidRDefault="00AE1271" w:rsidP="00FF4076">
            <w:pPr>
              <w:widowControl w:val="0"/>
              <w:ind w:firstLine="0"/>
              <w:jc w:val="center"/>
              <w:rPr>
                <w:sz w:val="20"/>
              </w:rPr>
            </w:pPr>
            <w:r w:rsidRPr="0008626A">
              <w:rPr>
                <w:sz w:val="20"/>
              </w:rPr>
              <w:t>0.502.11.2хх</w:t>
            </w:r>
          </w:p>
          <w:p w14:paraId="67300727" w14:textId="77777777" w:rsidR="00AE1271" w:rsidRPr="0008626A" w:rsidRDefault="00AE1271" w:rsidP="00FF4076">
            <w:pPr>
              <w:widowControl w:val="0"/>
              <w:ind w:firstLine="0"/>
              <w:jc w:val="center"/>
              <w:rPr>
                <w:sz w:val="20"/>
              </w:rPr>
            </w:pPr>
            <w:r w:rsidRPr="0008626A">
              <w:rPr>
                <w:sz w:val="20"/>
              </w:rPr>
              <w:t>0.502.11.3хх</w:t>
            </w:r>
          </w:p>
        </w:tc>
      </w:tr>
      <w:tr w:rsidR="00AE1271" w:rsidRPr="0008626A" w14:paraId="3BF28004" w14:textId="77777777" w:rsidTr="00FD4E61">
        <w:trPr>
          <w:gridAfter w:val="1"/>
          <w:wAfter w:w="128" w:type="dxa"/>
          <w:trHeight w:val="20"/>
        </w:trPr>
        <w:tc>
          <w:tcPr>
            <w:tcW w:w="2774" w:type="dxa"/>
            <w:shd w:val="clear" w:color="auto" w:fill="auto"/>
          </w:tcPr>
          <w:p w14:paraId="6B4F39F2" w14:textId="413943A5" w:rsidR="00AE1271" w:rsidRPr="0008626A" w:rsidRDefault="00AE1271" w:rsidP="00DF2035">
            <w:pPr>
              <w:widowControl w:val="0"/>
              <w:autoSpaceDE w:val="0"/>
              <w:autoSpaceDN w:val="0"/>
              <w:adjustRightInd w:val="0"/>
              <w:ind w:firstLine="0"/>
              <w:rPr>
                <w:sz w:val="20"/>
              </w:rPr>
            </w:pPr>
            <w:r w:rsidRPr="0008626A">
              <w:rPr>
                <w:sz w:val="20"/>
              </w:rPr>
              <w:t>Корректировка ранее принятых обязательств:</w:t>
            </w:r>
          </w:p>
        </w:tc>
        <w:tc>
          <w:tcPr>
            <w:tcW w:w="3743" w:type="dxa"/>
            <w:gridSpan w:val="2"/>
            <w:shd w:val="clear" w:color="auto" w:fill="auto"/>
          </w:tcPr>
          <w:p w14:paraId="596EF212"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104991CE"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16B4993" w14:textId="77777777" w:rsidR="00AE1271" w:rsidRPr="0008626A" w:rsidRDefault="00AE1271" w:rsidP="00FF4076">
            <w:pPr>
              <w:widowControl w:val="0"/>
              <w:ind w:firstLine="0"/>
              <w:jc w:val="center"/>
              <w:rPr>
                <w:sz w:val="20"/>
              </w:rPr>
            </w:pPr>
          </w:p>
        </w:tc>
      </w:tr>
      <w:tr w:rsidR="00AE1271" w:rsidRPr="0008626A" w14:paraId="68877CD3" w14:textId="77777777" w:rsidTr="00FD4E61">
        <w:trPr>
          <w:gridAfter w:val="1"/>
          <w:wAfter w:w="128" w:type="dxa"/>
          <w:trHeight w:val="20"/>
        </w:trPr>
        <w:tc>
          <w:tcPr>
            <w:tcW w:w="2774" w:type="dxa"/>
            <w:shd w:val="clear" w:color="auto" w:fill="auto"/>
          </w:tcPr>
          <w:p w14:paraId="6125FDC8" w14:textId="77777777" w:rsidR="00AE1271" w:rsidRPr="0008626A" w:rsidRDefault="00AE1271" w:rsidP="00FF4076">
            <w:pPr>
              <w:widowControl w:val="0"/>
              <w:autoSpaceDE w:val="0"/>
              <w:autoSpaceDN w:val="0"/>
              <w:adjustRightInd w:val="0"/>
              <w:ind w:firstLine="0"/>
              <w:rPr>
                <w:sz w:val="20"/>
              </w:rPr>
            </w:pPr>
            <w:r w:rsidRPr="0008626A">
              <w:rPr>
                <w:sz w:val="20"/>
              </w:rPr>
              <w:t>- перерасход</w:t>
            </w:r>
          </w:p>
        </w:tc>
        <w:tc>
          <w:tcPr>
            <w:tcW w:w="3743" w:type="dxa"/>
            <w:gridSpan w:val="2"/>
            <w:vMerge w:val="restart"/>
            <w:shd w:val="clear" w:color="auto" w:fill="auto"/>
          </w:tcPr>
          <w:p w14:paraId="6BB5DA73" w14:textId="04F1F30E" w:rsidR="00AE1271" w:rsidRPr="0008626A" w:rsidRDefault="00AE1271" w:rsidP="00FF4076">
            <w:pPr>
              <w:widowControl w:val="0"/>
              <w:autoSpaceDE w:val="0"/>
              <w:autoSpaceDN w:val="0"/>
              <w:adjustRightInd w:val="0"/>
              <w:ind w:firstLine="0"/>
              <w:rPr>
                <w:sz w:val="20"/>
              </w:rPr>
            </w:pPr>
            <w:r w:rsidRPr="0008626A">
              <w:rPr>
                <w:sz w:val="20"/>
              </w:rPr>
              <w:t xml:space="preserve">Отчет о расходах подотчетного лица </w:t>
            </w:r>
            <w:hyperlink r:id="rId125" w:history="1">
              <w:r w:rsidRPr="0008626A">
                <w:rPr>
                  <w:sz w:val="20"/>
                </w:rPr>
                <w:t>(ф. 0504520)</w:t>
              </w:r>
            </w:hyperlink>
          </w:p>
        </w:tc>
        <w:tc>
          <w:tcPr>
            <w:tcW w:w="1816" w:type="dxa"/>
            <w:gridSpan w:val="2"/>
            <w:shd w:val="clear" w:color="auto" w:fill="auto"/>
          </w:tcPr>
          <w:p w14:paraId="3A8A7074" w14:textId="77777777" w:rsidR="00AE1271" w:rsidRPr="0008626A" w:rsidRDefault="00AE1271" w:rsidP="00FF4076">
            <w:pPr>
              <w:widowControl w:val="0"/>
              <w:ind w:firstLine="0"/>
              <w:jc w:val="center"/>
              <w:rPr>
                <w:sz w:val="20"/>
              </w:rPr>
            </w:pPr>
            <w:r w:rsidRPr="0008626A">
              <w:rPr>
                <w:sz w:val="20"/>
              </w:rPr>
              <w:t>0.506.10.2хх</w:t>
            </w:r>
          </w:p>
          <w:p w14:paraId="6C08E396" w14:textId="77777777" w:rsidR="00AE1271" w:rsidRPr="0008626A" w:rsidRDefault="00AE1271" w:rsidP="00FF4076">
            <w:pPr>
              <w:widowControl w:val="0"/>
              <w:ind w:firstLine="0"/>
              <w:jc w:val="center"/>
              <w:rPr>
                <w:sz w:val="20"/>
              </w:rPr>
            </w:pPr>
            <w:r w:rsidRPr="0008626A">
              <w:rPr>
                <w:sz w:val="20"/>
              </w:rPr>
              <w:t>0.506.10.3хх</w:t>
            </w:r>
          </w:p>
          <w:p w14:paraId="2C0FDC57" w14:textId="77777777" w:rsidR="00AE1271" w:rsidRPr="0008626A" w:rsidRDefault="00AE1271" w:rsidP="00FF4076">
            <w:pPr>
              <w:widowControl w:val="0"/>
              <w:ind w:firstLine="0"/>
              <w:jc w:val="center"/>
              <w:rPr>
                <w:sz w:val="20"/>
              </w:rPr>
            </w:pPr>
            <w:r w:rsidRPr="0008626A">
              <w:rPr>
                <w:sz w:val="20"/>
              </w:rPr>
              <w:t>0.506.10.212</w:t>
            </w:r>
          </w:p>
          <w:p w14:paraId="7784D057" w14:textId="77777777" w:rsidR="00AE1271" w:rsidRPr="0008626A" w:rsidRDefault="00AE1271" w:rsidP="00FF4076">
            <w:pPr>
              <w:widowControl w:val="0"/>
              <w:ind w:firstLine="0"/>
              <w:jc w:val="center"/>
              <w:rPr>
                <w:sz w:val="20"/>
              </w:rPr>
            </w:pPr>
            <w:r w:rsidRPr="0008626A">
              <w:rPr>
                <w:sz w:val="20"/>
              </w:rPr>
              <w:t>0.506.10.226</w:t>
            </w:r>
          </w:p>
        </w:tc>
        <w:tc>
          <w:tcPr>
            <w:tcW w:w="1806" w:type="dxa"/>
            <w:gridSpan w:val="2"/>
            <w:shd w:val="clear" w:color="auto" w:fill="auto"/>
          </w:tcPr>
          <w:p w14:paraId="3D399889" w14:textId="77777777" w:rsidR="00AE1271" w:rsidRPr="0008626A" w:rsidRDefault="00AE1271" w:rsidP="00FF4076">
            <w:pPr>
              <w:widowControl w:val="0"/>
              <w:ind w:firstLine="0"/>
              <w:jc w:val="center"/>
              <w:rPr>
                <w:sz w:val="20"/>
              </w:rPr>
            </w:pPr>
            <w:r w:rsidRPr="0008626A">
              <w:rPr>
                <w:sz w:val="20"/>
              </w:rPr>
              <w:t>0.502.11.2хх</w:t>
            </w:r>
          </w:p>
          <w:p w14:paraId="659D8E38" w14:textId="77777777" w:rsidR="00AE1271" w:rsidRPr="0008626A" w:rsidRDefault="00AE1271" w:rsidP="00FF4076">
            <w:pPr>
              <w:widowControl w:val="0"/>
              <w:ind w:firstLine="0"/>
              <w:jc w:val="center"/>
              <w:rPr>
                <w:sz w:val="20"/>
              </w:rPr>
            </w:pPr>
            <w:r w:rsidRPr="0008626A">
              <w:rPr>
                <w:sz w:val="20"/>
              </w:rPr>
              <w:t>0.502.11.3хх</w:t>
            </w:r>
          </w:p>
          <w:p w14:paraId="6865DB00" w14:textId="77777777" w:rsidR="00AE1271" w:rsidRPr="0008626A" w:rsidRDefault="00AE1271" w:rsidP="00FF4076">
            <w:pPr>
              <w:widowControl w:val="0"/>
              <w:ind w:firstLine="0"/>
              <w:jc w:val="center"/>
              <w:rPr>
                <w:sz w:val="20"/>
              </w:rPr>
            </w:pPr>
            <w:r w:rsidRPr="0008626A">
              <w:rPr>
                <w:sz w:val="20"/>
              </w:rPr>
              <w:t>0.502.11.212</w:t>
            </w:r>
          </w:p>
          <w:p w14:paraId="268F74FB" w14:textId="77777777" w:rsidR="00AE1271" w:rsidRPr="0008626A" w:rsidRDefault="00AE1271" w:rsidP="00FF4076">
            <w:pPr>
              <w:widowControl w:val="0"/>
              <w:ind w:firstLine="0"/>
              <w:jc w:val="center"/>
              <w:rPr>
                <w:sz w:val="20"/>
              </w:rPr>
            </w:pPr>
            <w:r w:rsidRPr="0008626A">
              <w:rPr>
                <w:sz w:val="20"/>
              </w:rPr>
              <w:t>0.502.11.226</w:t>
            </w:r>
          </w:p>
        </w:tc>
      </w:tr>
      <w:tr w:rsidR="00AE1271" w:rsidRPr="0008626A" w14:paraId="2F458A5C" w14:textId="77777777" w:rsidTr="00FD4E61">
        <w:trPr>
          <w:gridAfter w:val="1"/>
          <w:wAfter w:w="128" w:type="dxa"/>
          <w:trHeight w:val="20"/>
        </w:trPr>
        <w:tc>
          <w:tcPr>
            <w:tcW w:w="2774" w:type="dxa"/>
            <w:shd w:val="clear" w:color="auto" w:fill="auto"/>
          </w:tcPr>
          <w:p w14:paraId="30CC9AF9" w14:textId="77777777" w:rsidR="00AE1271" w:rsidRPr="0008626A" w:rsidRDefault="00AE1271" w:rsidP="00FF4076">
            <w:pPr>
              <w:widowControl w:val="0"/>
              <w:autoSpaceDE w:val="0"/>
              <w:autoSpaceDN w:val="0"/>
              <w:adjustRightInd w:val="0"/>
              <w:ind w:firstLine="0"/>
              <w:rPr>
                <w:sz w:val="20"/>
              </w:rPr>
            </w:pPr>
            <w:r w:rsidRPr="0008626A">
              <w:rPr>
                <w:sz w:val="20"/>
              </w:rPr>
              <w:t>- экономия методом «Красное сторно»</w:t>
            </w:r>
          </w:p>
        </w:tc>
        <w:tc>
          <w:tcPr>
            <w:tcW w:w="3743" w:type="dxa"/>
            <w:gridSpan w:val="2"/>
            <w:vMerge/>
            <w:shd w:val="clear" w:color="auto" w:fill="auto"/>
          </w:tcPr>
          <w:p w14:paraId="346200A6"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2EBFB101" w14:textId="77777777" w:rsidR="00AE1271" w:rsidRPr="0008626A" w:rsidRDefault="00AE1271" w:rsidP="00FF4076">
            <w:pPr>
              <w:widowControl w:val="0"/>
              <w:ind w:firstLine="0"/>
              <w:jc w:val="center"/>
              <w:rPr>
                <w:color w:val="FF0000"/>
                <w:sz w:val="20"/>
              </w:rPr>
            </w:pPr>
            <w:r w:rsidRPr="0008626A">
              <w:rPr>
                <w:color w:val="FF0000"/>
                <w:sz w:val="20"/>
              </w:rPr>
              <w:t>0.506.10.2хх</w:t>
            </w:r>
          </w:p>
          <w:p w14:paraId="0AF63EE5" w14:textId="77777777" w:rsidR="00AE1271" w:rsidRPr="0008626A" w:rsidRDefault="00AE1271" w:rsidP="00FF4076">
            <w:pPr>
              <w:widowControl w:val="0"/>
              <w:ind w:firstLine="0"/>
              <w:jc w:val="center"/>
              <w:rPr>
                <w:color w:val="FF0000"/>
                <w:sz w:val="20"/>
              </w:rPr>
            </w:pPr>
            <w:r w:rsidRPr="0008626A">
              <w:rPr>
                <w:color w:val="FF0000"/>
                <w:sz w:val="20"/>
              </w:rPr>
              <w:t>0.506.10.3хх</w:t>
            </w:r>
          </w:p>
          <w:p w14:paraId="23D78E44" w14:textId="77777777" w:rsidR="00AE1271" w:rsidRPr="0008626A" w:rsidRDefault="00AE1271" w:rsidP="00FF4076">
            <w:pPr>
              <w:widowControl w:val="0"/>
              <w:ind w:firstLine="0"/>
              <w:jc w:val="center"/>
              <w:rPr>
                <w:color w:val="FF0000"/>
                <w:sz w:val="20"/>
              </w:rPr>
            </w:pPr>
            <w:r w:rsidRPr="0008626A">
              <w:rPr>
                <w:color w:val="FF0000"/>
                <w:sz w:val="20"/>
              </w:rPr>
              <w:t>0.506.10.212</w:t>
            </w:r>
          </w:p>
          <w:p w14:paraId="1F798D96" w14:textId="55F6221A" w:rsidR="00AE1271" w:rsidRPr="0008626A" w:rsidRDefault="00AE1271" w:rsidP="00FF4076">
            <w:pPr>
              <w:widowControl w:val="0"/>
              <w:ind w:firstLine="0"/>
              <w:jc w:val="center"/>
              <w:rPr>
                <w:color w:val="FF0000"/>
                <w:sz w:val="20"/>
              </w:rPr>
            </w:pPr>
            <w:r w:rsidRPr="0008626A">
              <w:rPr>
                <w:color w:val="FF0000"/>
                <w:sz w:val="20"/>
              </w:rPr>
              <w:t>0.506.10.226</w:t>
            </w:r>
          </w:p>
        </w:tc>
        <w:tc>
          <w:tcPr>
            <w:tcW w:w="1806" w:type="dxa"/>
            <w:gridSpan w:val="2"/>
            <w:shd w:val="clear" w:color="auto" w:fill="auto"/>
          </w:tcPr>
          <w:p w14:paraId="153986E4" w14:textId="77777777" w:rsidR="00AE1271" w:rsidRPr="0008626A" w:rsidRDefault="00AE1271" w:rsidP="00FF4076">
            <w:pPr>
              <w:widowControl w:val="0"/>
              <w:ind w:firstLine="0"/>
              <w:jc w:val="center"/>
              <w:rPr>
                <w:color w:val="FF0000"/>
                <w:sz w:val="20"/>
              </w:rPr>
            </w:pPr>
            <w:r w:rsidRPr="0008626A">
              <w:rPr>
                <w:color w:val="FF0000"/>
                <w:sz w:val="20"/>
              </w:rPr>
              <w:t>0.502.11.2хх</w:t>
            </w:r>
          </w:p>
          <w:p w14:paraId="5AF892AC" w14:textId="77777777" w:rsidR="00AE1271" w:rsidRPr="0008626A" w:rsidRDefault="00AE1271" w:rsidP="00FF4076">
            <w:pPr>
              <w:widowControl w:val="0"/>
              <w:ind w:firstLine="0"/>
              <w:jc w:val="center"/>
              <w:rPr>
                <w:color w:val="FF0000"/>
                <w:sz w:val="20"/>
              </w:rPr>
            </w:pPr>
            <w:r w:rsidRPr="0008626A">
              <w:rPr>
                <w:color w:val="FF0000"/>
                <w:sz w:val="20"/>
              </w:rPr>
              <w:t>0.502.11.3хх</w:t>
            </w:r>
          </w:p>
          <w:p w14:paraId="0D1FB305" w14:textId="77777777" w:rsidR="00AE1271" w:rsidRPr="0008626A" w:rsidRDefault="00AE1271" w:rsidP="00FF4076">
            <w:pPr>
              <w:widowControl w:val="0"/>
              <w:ind w:firstLine="0"/>
              <w:jc w:val="center"/>
              <w:rPr>
                <w:color w:val="FF0000"/>
                <w:sz w:val="20"/>
              </w:rPr>
            </w:pPr>
            <w:r w:rsidRPr="0008626A">
              <w:rPr>
                <w:color w:val="FF0000"/>
                <w:sz w:val="20"/>
              </w:rPr>
              <w:t>0.502.11.212</w:t>
            </w:r>
          </w:p>
          <w:p w14:paraId="142374D3" w14:textId="77777777" w:rsidR="00AE1271" w:rsidRPr="0008626A" w:rsidRDefault="00AE1271" w:rsidP="00FF4076">
            <w:pPr>
              <w:widowControl w:val="0"/>
              <w:ind w:firstLine="0"/>
              <w:jc w:val="center"/>
              <w:rPr>
                <w:color w:val="FF0000"/>
                <w:sz w:val="20"/>
              </w:rPr>
            </w:pPr>
            <w:r w:rsidRPr="0008626A">
              <w:rPr>
                <w:color w:val="FF0000"/>
                <w:sz w:val="20"/>
              </w:rPr>
              <w:t>0.502.11.226</w:t>
            </w:r>
          </w:p>
        </w:tc>
      </w:tr>
      <w:tr w:rsidR="00AE1271" w:rsidRPr="0008626A" w14:paraId="51775843" w14:textId="77777777" w:rsidTr="00FD4E61">
        <w:trPr>
          <w:gridAfter w:val="1"/>
          <w:wAfter w:w="128" w:type="dxa"/>
          <w:trHeight w:val="20"/>
        </w:trPr>
        <w:tc>
          <w:tcPr>
            <w:tcW w:w="10139" w:type="dxa"/>
            <w:gridSpan w:val="7"/>
            <w:shd w:val="clear" w:color="auto" w:fill="auto"/>
          </w:tcPr>
          <w:p w14:paraId="19D9BEBF" w14:textId="37DF36B5"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1132" w:name="_Toc167792810"/>
            <w:r w:rsidRPr="0008626A">
              <w:rPr>
                <w:b/>
                <w:kern w:val="24"/>
                <w:sz w:val="20"/>
                <w:szCs w:val="20"/>
              </w:rPr>
              <w:t>25.1.4. Обязательства, связанные с расчетами с бюджетом по налогам и страховым взносам</w:t>
            </w:r>
            <w:bookmarkEnd w:id="1132"/>
          </w:p>
        </w:tc>
      </w:tr>
      <w:tr w:rsidR="00AE1271" w:rsidRPr="0008626A" w14:paraId="4201F108" w14:textId="77777777" w:rsidTr="00FD4E61">
        <w:trPr>
          <w:gridAfter w:val="1"/>
          <w:wAfter w:w="128" w:type="dxa"/>
          <w:trHeight w:val="20"/>
        </w:trPr>
        <w:tc>
          <w:tcPr>
            <w:tcW w:w="2774" w:type="dxa"/>
            <w:shd w:val="clear" w:color="auto" w:fill="auto"/>
          </w:tcPr>
          <w:p w14:paraId="14D42C45" w14:textId="02EC6B7E" w:rsidR="00AE1271" w:rsidRPr="0008626A" w:rsidRDefault="00AE1271" w:rsidP="00FF4076">
            <w:pPr>
              <w:widowControl w:val="0"/>
              <w:autoSpaceDE w:val="0"/>
              <w:autoSpaceDN w:val="0"/>
              <w:adjustRightInd w:val="0"/>
              <w:ind w:firstLine="0"/>
              <w:rPr>
                <w:sz w:val="20"/>
              </w:rPr>
            </w:pPr>
            <w:r w:rsidRPr="0008626A">
              <w:rPr>
                <w:sz w:val="20"/>
              </w:rPr>
              <w:t>Страховые взносы</w:t>
            </w:r>
          </w:p>
        </w:tc>
        <w:tc>
          <w:tcPr>
            <w:tcW w:w="3743" w:type="dxa"/>
            <w:gridSpan w:val="2"/>
            <w:shd w:val="clear" w:color="auto" w:fill="auto"/>
          </w:tcPr>
          <w:p w14:paraId="6BA01D02" w14:textId="77777777" w:rsidR="00AE1271" w:rsidRPr="0008626A" w:rsidRDefault="00AE1271" w:rsidP="00FF4076">
            <w:pPr>
              <w:widowControl w:val="0"/>
              <w:autoSpaceDE w:val="0"/>
              <w:autoSpaceDN w:val="0"/>
              <w:adjustRightInd w:val="0"/>
              <w:ind w:firstLine="0"/>
              <w:rPr>
                <w:sz w:val="20"/>
              </w:rPr>
            </w:pPr>
            <w:r w:rsidRPr="0008626A">
              <w:rPr>
                <w:sz w:val="20"/>
              </w:rPr>
              <w:t>Расчетные ведомости (ф. 0504402)</w:t>
            </w:r>
          </w:p>
          <w:p w14:paraId="7885D33A" w14:textId="352729D3" w:rsidR="00AE1271" w:rsidRPr="0008626A" w:rsidRDefault="00AE1271" w:rsidP="00FF4076">
            <w:pPr>
              <w:widowControl w:val="0"/>
              <w:autoSpaceDE w:val="0"/>
              <w:autoSpaceDN w:val="0"/>
              <w:adjustRightInd w:val="0"/>
              <w:ind w:firstLine="0"/>
              <w:rPr>
                <w:sz w:val="20"/>
              </w:rPr>
            </w:pPr>
            <w:r w:rsidRPr="0008626A">
              <w:rPr>
                <w:sz w:val="20"/>
              </w:rPr>
              <w:t>Расчетно-платежные ведомости (ф. 0504401)</w:t>
            </w:r>
          </w:p>
          <w:p w14:paraId="2E1F6E5A" w14:textId="655D420B"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 0504833)</w:t>
            </w:r>
          </w:p>
        </w:tc>
        <w:tc>
          <w:tcPr>
            <w:tcW w:w="1816" w:type="dxa"/>
            <w:gridSpan w:val="2"/>
            <w:shd w:val="clear" w:color="auto" w:fill="auto"/>
          </w:tcPr>
          <w:p w14:paraId="06D94499" w14:textId="77777777" w:rsidR="00AE1271" w:rsidRPr="0008626A" w:rsidRDefault="00AE1271" w:rsidP="00FF4076">
            <w:pPr>
              <w:widowControl w:val="0"/>
              <w:ind w:firstLine="0"/>
              <w:jc w:val="center"/>
              <w:rPr>
                <w:sz w:val="20"/>
              </w:rPr>
            </w:pPr>
            <w:r w:rsidRPr="0008626A">
              <w:rPr>
                <w:sz w:val="20"/>
              </w:rPr>
              <w:t>0.506.10.213</w:t>
            </w:r>
          </w:p>
        </w:tc>
        <w:tc>
          <w:tcPr>
            <w:tcW w:w="1806" w:type="dxa"/>
            <w:gridSpan w:val="2"/>
            <w:shd w:val="clear" w:color="auto" w:fill="auto"/>
          </w:tcPr>
          <w:p w14:paraId="58294326" w14:textId="77777777" w:rsidR="00AE1271" w:rsidRPr="0008626A" w:rsidRDefault="00AE1271" w:rsidP="00FF4076">
            <w:pPr>
              <w:widowControl w:val="0"/>
              <w:ind w:firstLine="0"/>
              <w:jc w:val="center"/>
              <w:rPr>
                <w:sz w:val="20"/>
              </w:rPr>
            </w:pPr>
            <w:r w:rsidRPr="0008626A">
              <w:rPr>
                <w:sz w:val="20"/>
              </w:rPr>
              <w:t>0.502.11.213</w:t>
            </w:r>
          </w:p>
        </w:tc>
      </w:tr>
      <w:tr w:rsidR="00AE1271" w:rsidRPr="0008626A" w14:paraId="196421CC" w14:textId="77777777" w:rsidTr="00FD4E61">
        <w:trPr>
          <w:gridAfter w:val="1"/>
          <w:wAfter w:w="128" w:type="dxa"/>
          <w:trHeight w:val="20"/>
        </w:trPr>
        <w:tc>
          <w:tcPr>
            <w:tcW w:w="2774" w:type="dxa"/>
            <w:shd w:val="clear" w:color="auto" w:fill="auto"/>
          </w:tcPr>
          <w:p w14:paraId="5F888CC8" w14:textId="77777777" w:rsidR="00AE1271" w:rsidRPr="0008626A" w:rsidRDefault="00AE1271" w:rsidP="00FF4076">
            <w:pPr>
              <w:widowControl w:val="0"/>
              <w:autoSpaceDE w:val="0"/>
              <w:autoSpaceDN w:val="0"/>
              <w:adjustRightInd w:val="0"/>
              <w:ind w:firstLine="0"/>
              <w:rPr>
                <w:sz w:val="20"/>
              </w:rPr>
            </w:pPr>
            <w:r w:rsidRPr="0008626A">
              <w:rPr>
                <w:sz w:val="20"/>
              </w:rPr>
              <w:t xml:space="preserve">Начисление налогов </w:t>
            </w:r>
          </w:p>
        </w:tc>
        <w:tc>
          <w:tcPr>
            <w:tcW w:w="3743" w:type="dxa"/>
            <w:gridSpan w:val="2"/>
            <w:shd w:val="clear" w:color="auto" w:fill="auto"/>
          </w:tcPr>
          <w:p w14:paraId="148DBC6F" w14:textId="77777777" w:rsidR="00AE1271" w:rsidRPr="0008626A" w:rsidRDefault="00AE1271" w:rsidP="00FF4076">
            <w:pPr>
              <w:widowControl w:val="0"/>
              <w:autoSpaceDE w:val="0"/>
              <w:autoSpaceDN w:val="0"/>
              <w:adjustRightInd w:val="0"/>
              <w:ind w:firstLine="0"/>
              <w:rPr>
                <w:sz w:val="20"/>
              </w:rPr>
            </w:pPr>
            <w:r w:rsidRPr="0008626A">
              <w:rPr>
                <w:sz w:val="20"/>
              </w:rPr>
              <w:t>Налоговые регистры, отражающие расчет налога</w:t>
            </w:r>
          </w:p>
        </w:tc>
        <w:tc>
          <w:tcPr>
            <w:tcW w:w="1816" w:type="dxa"/>
            <w:gridSpan w:val="2"/>
            <w:shd w:val="clear" w:color="auto" w:fill="auto"/>
          </w:tcPr>
          <w:p w14:paraId="1C82B7C2" w14:textId="77777777" w:rsidR="00AE1271" w:rsidRPr="0008626A" w:rsidRDefault="00AE1271" w:rsidP="00FF4076">
            <w:pPr>
              <w:widowControl w:val="0"/>
              <w:ind w:firstLine="0"/>
              <w:jc w:val="center"/>
              <w:rPr>
                <w:sz w:val="20"/>
              </w:rPr>
            </w:pPr>
            <w:r w:rsidRPr="0008626A">
              <w:rPr>
                <w:sz w:val="20"/>
              </w:rPr>
              <w:t>0.506.10.291</w:t>
            </w:r>
          </w:p>
        </w:tc>
        <w:tc>
          <w:tcPr>
            <w:tcW w:w="1806" w:type="dxa"/>
            <w:gridSpan w:val="2"/>
            <w:shd w:val="clear" w:color="auto" w:fill="auto"/>
          </w:tcPr>
          <w:p w14:paraId="5DD04140" w14:textId="77777777" w:rsidR="00AE1271" w:rsidRPr="0008626A" w:rsidRDefault="00AE1271" w:rsidP="00FF4076">
            <w:pPr>
              <w:widowControl w:val="0"/>
              <w:ind w:firstLine="0"/>
              <w:jc w:val="center"/>
              <w:rPr>
                <w:sz w:val="20"/>
              </w:rPr>
            </w:pPr>
            <w:r w:rsidRPr="0008626A">
              <w:rPr>
                <w:sz w:val="20"/>
              </w:rPr>
              <w:t>0.502.11.291</w:t>
            </w:r>
          </w:p>
        </w:tc>
      </w:tr>
      <w:tr w:rsidR="00AE1271" w:rsidRPr="0008626A" w14:paraId="644A612D" w14:textId="77777777" w:rsidTr="00FD4E61">
        <w:trPr>
          <w:gridAfter w:val="1"/>
          <w:wAfter w:w="128" w:type="dxa"/>
          <w:trHeight w:val="20"/>
        </w:trPr>
        <w:tc>
          <w:tcPr>
            <w:tcW w:w="10139" w:type="dxa"/>
            <w:gridSpan w:val="7"/>
            <w:shd w:val="clear" w:color="auto" w:fill="auto"/>
          </w:tcPr>
          <w:p w14:paraId="31715804" w14:textId="7A2443F5"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1133" w:name="_Toc167792811"/>
            <w:r w:rsidRPr="0008626A">
              <w:rPr>
                <w:b/>
                <w:kern w:val="24"/>
                <w:sz w:val="20"/>
                <w:szCs w:val="20"/>
              </w:rPr>
              <w:t>25.1.5. Обязательства по социальному обеспечению</w:t>
            </w:r>
            <w:bookmarkEnd w:id="1133"/>
          </w:p>
        </w:tc>
      </w:tr>
      <w:tr w:rsidR="00AE1271" w:rsidRPr="0008626A" w14:paraId="60CC945C" w14:textId="77777777" w:rsidTr="00FD4E61">
        <w:trPr>
          <w:gridAfter w:val="1"/>
          <w:wAfter w:w="128" w:type="dxa"/>
          <w:trHeight w:val="20"/>
        </w:trPr>
        <w:tc>
          <w:tcPr>
            <w:tcW w:w="2774" w:type="dxa"/>
            <w:shd w:val="clear" w:color="auto" w:fill="auto"/>
          </w:tcPr>
          <w:p w14:paraId="147EDF61" w14:textId="66F37304" w:rsidR="00AE1271" w:rsidRPr="0008626A" w:rsidRDefault="00AE1271" w:rsidP="00FF4076">
            <w:pPr>
              <w:widowControl w:val="0"/>
              <w:autoSpaceDE w:val="0"/>
              <w:autoSpaceDN w:val="0"/>
              <w:adjustRightInd w:val="0"/>
              <w:ind w:firstLine="0"/>
              <w:rPr>
                <w:sz w:val="20"/>
              </w:rPr>
            </w:pPr>
            <w:r w:rsidRPr="0008626A">
              <w:rPr>
                <w:sz w:val="20"/>
              </w:rPr>
              <w:t>По компенсационным выплатам (компенсации стоимости путевок, стоимости медицинских услуг,  и т.д.)</w:t>
            </w:r>
          </w:p>
        </w:tc>
        <w:tc>
          <w:tcPr>
            <w:tcW w:w="3743" w:type="dxa"/>
            <w:gridSpan w:val="2"/>
            <w:shd w:val="clear" w:color="auto" w:fill="auto"/>
          </w:tcPr>
          <w:p w14:paraId="624C5285" w14:textId="77777777" w:rsidR="00AE1271" w:rsidRPr="0008626A" w:rsidRDefault="00AE1271" w:rsidP="00FF4076">
            <w:pPr>
              <w:widowControl w:val="0"/>
              <w:autoSpaceDE w:val="0"/>
              <w:autoSpaceDN w:val="0"/>
              <w:adjustRightInd w:val="0"/>
              <w:ind w:firstLine="0"/>
              <w:rPr>
                <w:sz w:val="20"/>
              </w:rPr>
            </w:pPr>
            <w:r w:rsidRPr="0008626A">
              <w:rPr>
                <w:sz w:val="20"/>
              </w:rPr>
              <w:t>Расчетные ведомости (ф. 0504402)</w:t>
            </w:r>
          </w:p>
          <w:p w14:paraId="2506A0B2" w14:textId="610F5A36" w:rsidR="00AE1271" w:rsidRPr="0008626A" w:rsidRDefault="00AE1271" w:rsidP="00FF4076">
            <w:pPr>
              <w:widowControl w:val="0"/>
              <w:autoSpaceDE w:val="0"/>
              <w:autoSpaceDN w:val="0"/>
              <w:adjustRightInd w:val="0"/>
              <w:ind w:firstLine="0"/>
              <w:rPr>
                <w:sz w:val="20"/>
              </w:rPr>
            </w:pPr>
            <w:r w:rsidRPr="0008626A">
              <w:rPr>
                <w:sz w:val="20"/>
              </w:rPr>
              <w:t>Расчетно-платежные ведомости (ф. 0504401)</w:t>
            </w:r>
          </w:p>
          <w:p w14:paraId="5F92C557" w14:textId="77777777" w:rsidR="00AE1271" w:rsidRPr="0008626A" w:rsidRDefault="00AE1271" w:rsidP="00FF4076">
            <w:pPr>
              <w:widowControl w:val="0"/>
              <w:autoSpaceDE w:val="0"/>
              <w:autoSpaceDN w:val="0"/>
              <w:adjustRightInd w:val="0"/>
              <w:ind w:firstLine="0"/>
              <w:rPr>
                <w:sz w:val="20"/>
              </w:rPr>
            </w:pPr>
            <w:r w:rsidRPr="0008626A">
              <w:rPr>
                <w:sz w:val="20"/>
              </w:rPr>
              <w:t>Документы, подтверждающие наступление выплат</w:t>
            </w:r>
          </w:p>
          <w:p w14:paraId="0A4F811E" w14:textId="315DB73E" w:rsidR="00AE1271" w:rsidRPr="0008626A" w:rsidRDefault="00AE1271" w:rsidP="00FF4076">
            <w:pPr>
              <w:widowControl w:val="0"/>
              <w:autoSpaceDE w:val="0"/>
              <w:autoSpaceDN w:val="0"/>
              <w:adjustRightInd w:val="0"/>
              <w:ind w:firstLine="0"/>
              <w:rPr>
                <w:i/>
                <w:sz w:val="20"/>
              </w:rPr>
            </w:pPr>
          </w:p>
        </w:tc>
        <w:tc>
          <w:tcPr>
            <w:tcW w:w="1816" w:type="dxa"/>
            <w:gridSpan w:val="2"/>
            <w:shd w:val="clear" w:color="auto" w:fill="auto"/>
          </w:tcPr>
          <w:p w14:paraId="27191512" w14:textId="77777777" w:rsidR="00AE1271" w:rsidRPr="0008626A" w:rsidRDefault="00AE1271" w:rsidP="00FF4076">
            <w:pPr>
              <w:widowControl w:val="0"/>
              <w:ind w:firstLine="0"/>
              <w:jc w:val="center"/>
              <w:rPr>
                <w:sz w:val="20"/>
              </w:rPr>
            </w:pPr>
            <w:r w:rsidRPr="0008626A">
              <w:rPr>
                <w:sz w:val="20"/>
              </w:rPr>
              <w:t>0.506.10.266</w:t>
            </w:r>
          </w:p>
          <w:p w14:paraId="1E62EEF1" w14:textId="48595112" w:rsidR="00AE1271" w:rsidRPr="0008626A" w:rsidRDefault="00AE1271" w:rsidP="00FF4076">
            <w:pPr>
              <w:widowControl w:val="0"/>
              <w:ind w:firstLine="0"/>
              <w:jc w:val="center"/>
              <w:rPr>
                <w:sz w:val="20"/>
              </w:rPr>
            </w:pPr>
            <w:r w:rsidRPr="0008626A">
              <w:rPr>
                <w:sz w:val="20"/>
              </w:rPr>
              <w:t>0.506.10.267</w:t>
            </w:r>
          </w:p>
        </w:tc>
        <w:tc>
          <w:tcPr>
            <w:tcW w:w="1806" w:type="dxa"/>
            <w:gridSpan w:val="2"/>
            <w:shd w:val="clear" w:color="auto" w:fill="auto"/>
          </w:tcPr>
          <w:p w14:paraId="547557E2" w14:textId="77777777" w:rsidR="00AE1271" w:rsidRPr="0008626A" w:rsidRDefault="00AE1271" w:rsidP="00FF4076">
            <w:pPr>
              <w:widowControl w:val="0"/>
              <w:ind w:firstLine="0"/>
              <w:jc w:val="center"/>
              <w:rPr>
                <w:sz w:val="20"/>
              </w:rPr>
            </w:pPr>
            <w:r w:rsidRPr="0008626A">
              <w:rPr>
                <w:sz w:val="20"/>
              </w:rPr>
              <w:t>0.502.11.266</w:t>
            </w:r>
          </w:p>
          <w:p w14:paraId="48758DC5" w14:textId="2587EDD7" w:rsidR="00AE1271" w:rsidRPr="0008626A" w:rsidRDefault="00AE1271" w:rsidP="00FF4076">
            <w:pPr>
              <w:widowControl w:val="0"/>
              <w:ind w:firstLine="0"/>
              <w:jc w:val="center"/>
              <w:rPr>
                <w:sz w:val="20"/>
              </w:rPr>
            </w:pPr>
            <w:r w:rsidRPr="0008626A">
              <w:rPr>
                <w:sz w:val="20"/>
              </w:rPr>
              <w:t>0.502.11.267</w:t>
            </w:r>
          </w:p>
        </w:tc>
      </w:tr>
      <w:tr w:rsidR="00AE1271" w:rsidRPr="0008626A" w14:paraId="74724C29" w14:textId="77777777" w:rsidTr="00FD4E61">
        <w:trPr>
          <w:gridAfter w:val="1"/>
          <w:wAfter w:w="128" w:type="dxa"/>
          <w:trHeight w:val="20"/>
        </w:trPr>
        <w:tc>
          <w:tcPr>
            <w:tcW w:w="2774" w:type="dxa"/>
            <w:shd w:val="clear" w:color="auto" w:fill="auto"/>
          </w:tcPr>
          <w:p w14:paraId="23646670" w14:textId="77777777" w:rsidR="00AE1271" w:rsidRPr="0008626A" w:rsidRDefault="00AE1271" w:rsidP="00FF4076">
            <w:pPr>
              <w:widowControl w:val="0"/>
              <w:autoSpaceDE w:val="0"/>
              <w:autoSpaceDN w:val="0"/>
              <w:adjustRightInd w:val="0"/>
              <w:ind w:firstLine="0"/>
              <w:rPr>
                <w:sz w:val="20"/>
              </w:rPr>
            </w:pPr>
            <w:r w:rsidRPr="0008626A">
              <w:rPr>
                <w:sz w:val="20"/>
              </w:rPr>
              <w:t>Иные обязательства по социальному обеспечению</w:t>
            </w:r>
          </w:p>
        </w:tc>
        <w:tc>
          <w:tcPr>
            <w:tcW w:w="3743" w:type="dxa"/>
            <w:gridSpan w:val="2"/>
            <w:shd w:val="clear" w:color="auto" w:fill="auto"/>
          </w:tcPr>
          <w:p w14:paraId="5DBAA86F" w14:textId="77777777" w:rsidR="00AE1271" w:rsidRPr="0008626A" w:rsidRDefault="00AE1271" w:rsidP="00FF4076">
            <w:pPr>
              <w:widowControl w:val="0"/>
              <w:autoSpaceDE w:val="0"/>
              <w:autoSpaceDN w:val="0"/>
              <w:adjustRightInd w:val="0"/>
              <w:ind w:firstLine="0"/>
              <w:rPr>
                <w:sz w:val="20"/>
              </w:rPr>
            </w:pPr>
            <w:r w:rsidRPr="0008626A">
              <w:rPr>
                <w:sz w:val="20"/>
              </w:rPr>
              <w:t>Расчетные ведомости (ф. 0504402)</w:t>
            </w:r>
          </w:p>
          <w:p w14:paraId="5CDC8AAE" w14:textId="419204B9" w:rsidR="00AE1271" w:rsidRPr="0008626A" w:rsidRDefault="00AE1271" w:rsidP="00FF4076">
            <w:pPr>
              <w:widowControl w:val="0"/>
              <w:autoSpaceDE w:val="0"/>
              <w:autoSpaceDN w:val="0"/>
              <w:adjustRightInd w:val="0"/>
              <w:ind w:firstLine="0"/>
              <w:rPr>
                <w:sz w:val="20"/>
              </w:rPr>
            </w:pPr>
            <w:r w:rsidRPr="0008626A">
              <w:rPr>
                <w:sz w:val="20"/>
              </w:rPr>
              <w:t>Расчетно-платежные ведомости (ф. 0504401)</w:t>
            </w:r>
          </w:p>
          <w:p w14:paraId="6FCAA6AA" w14:textId="77777777" w:rsidR="00AE1271" w:rsidRPr="0008626A" w:rsidRDefault="00AE1271" w:rsidP="00FF4076">
            <w:pPr>
              <w:widowControl w:val="0"/>
              <w:autoSpaceDE w:val="0"/>
              <w:autoSpaceDN w:val="0"/>
              <w:adjustRightInd w:val="0"/>
              <w:ind w:firstLine="0"/>
              <w:rPr>
                <w:sz w:val="20"/>
              </w:rPr>
            </w:pPr>
            <w:r w:rsidRPr="0008626A">
              <w:rPr>
                <w:sz w:val="20"/>
              </w:rPr>
              <w:t>Документы, подтверждающие наступление выплат</w:t>
            </w:r>
          </w:p>
          <w:p w14:paraId="13C125AE" w14:textId="13B3E42B"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7E850926" w14:textId="77777777" w:rsidR="00AE1271" w:rsidRPr="0008626A" w:rsidRDefault="00AE1271" w:rsidP="00EA2721">
            <w:pPr>
              <w:widowControl w:val="0"/>
              <w:ind w:firstLine="0"/>
              <w:jc w:val="center"/>
              <w:rPr>
                <w:sz w:val="20"/>
              </w:rPr>
            </w:pPr>
            <w:r w:rsidRPr="0008626A">
              <w:rPr>
                <w:sz w:val="20"/>
              </w:rPr>
              <w:t>0.506.10.2хх</w:t>
            </w:r>
          </w:p>
          <w:p w14:paraId="7B01090B" w14:textId="1E722C01" w:rsidR="00AE1271" w:rsidRPr="0008626A" w:rsidRDefault="00AE1271" w:rsidP="00EA2721">
            <w:pPr>
              <w:widowControl w:val="0"/>
              <w:ind w:firstLine="0"/>
              <w:jc w:val="center"/>
              <w:rPr>
                <w:sz w:val="20"/>
              </w:rPr>
            </w:pPr>
            <w:r w:rsidRPr="0008626A">
              <w:rPr>
                <w:sz w:val="20"/>
              </w:rPr>
              <w:t>0.506.10.265</w:t>
            </w:r>
          </w:p>
          <w:p w14:paraId="73CF5056" w14:textId="5F7030C8" w:rsidR="00AE1271" w:rsidRPr="0008626A" w:rsidRDefault="00AE1271" w:rsidP="00EA2721">
            <w:pPr>
              <w:widowControl w:val="0"/>
              <w:ind w:firstLine="0"/>
              <w:jc w:val="center"/>
              <w:rPr>
                <w:b/>
                <w:sz w:val="20"/>
              </w:rPr>
            </w:pPr>
            <w:r w:rsidRPr="0008626A">
              <w:rPr>
                <w:sz w:val="20"/>
              </w:rPr>
              <w:t>0.506.10.266</w:t>
            </w:r>
          </w:p>
        </w:tc>
        <w:tc>
          <w:tcPr>
            <w:tcW w:w="1806" w:type="dxa"/>
            <w:gridSpan w:val="2"/>
            <w:shd w:val="clear" w:color="auto" w:fill="auto"/>
          </w:tcPr>
          <w:p w14:paraId="26199724" w14:textId="77777777" w:rsidR="00AE1271" w:rsidRPr="0008626A" w:rsidRDefault="00AE1271" w:rsidP="00FF4076">
            <w:pPr>
              <w:widowControl w:val="0"/>
              <w:ind w:firstLine="0"/>
              <w:jc w:val="center"/>
              <w:rPr>
                <w:sz w:val="20"/>
              </w:rPr>
            </w:pPr>
            <w:r w:rsidRPr="0008626A">
              <w:rPr>
                <w:sz w:val="20"/>
              </w:rPr>
              <w:t>0.502.11.2хх</w:t>
            </w:r>
          </w:p>
          <w:p w14:paraId="3EC806E3" w14:textId="69A7598E" w:rsidR="00AE1271" w:rsidRPr="0008626A" w:rsidRDefault="00AE1271" w:rsidP="00EA2721">
            <w:pPr>
              <w:widowControl w:val="0"/>
              <w:ind w:firstLine="0"/>
              <w:jc w:val="center"/>
              <w:rPr>
                <w:sz w:val="20"/>
              </w:rPr>
            </w:pPr>
            <w:r w:rsidRPr="0008626A">
              <w:rPr>
                <w:sz w:val="20"/>
              </w:rPr>
              <w:t>0.502.11.265</w:t>
            </w:r>
          </w:p>
          <w:p w14:paraId="7349E20F" w14:textId="7091391C" w:rsidR="00AE1271" w:rsidRPr="0008626A" w:rsidRDefault="00AE1271" w:rsidP="00EA2721">
            <w:pPr>
              <w:widowControl w:val="0"/>
              <w:ind w:firstLine="0"/>
              <w:jc w:val="center"/>
              <w:rPr>
                <w:sz w:val="20"/>
              </w:rPr>
            </w:pPr>
            <w:r w:rsidRPr="0008626A">
              <w:rPr>
                <w:sz w:val="20"/>
              </w:rPr>
              <w:t>0.502.11.266</w:t>
            </w:r>
          </w:p>
        </w:tc>
      </w:tr>
      <w:tr w:rsidR="00AE1271" w:rsidRPr="0008626A" w14:paraId="4CE6A79F" w14:textId="77777777" w:rsidTr="00FD4E61">
        <w:trPr>
          <w:gridAfter w:val="1"/>
          <w:wAfter w:w="128" w:type="dxa"/>
          <w:trHeight w:val="20"/>
        </w:trPr>
        <w:tc>
          <w:tcPr>
            <w:tcW w:w="10139" w:type="dxa"/>
            <w:gridSpan w:val="7"/>
            <w:shd w:val="clear" w:color="auto" w:fill="auto"/>
          </w:tcPr>
          <w:p w14:paraId="5FE0C4B1" w14:textId="14D8544E"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1134" w:name="_Toc167792812"/>
            <w:r w:rsidRPr="0008626A">
              <w:rPr>
                <w:b/>
                <w:kern w:val="24"/>
                <w:sz w:val="20"/>
                <w:szCs w:val="20"/>
              </w:rPr>
              <w:t>25.1.6. Обязательства по другим выплатам (госпошлины, сборы, исполнительные документы, иные выплаты)</w:t>
            </w:r>
            <w:bookmarkEnd w:id="1134"/>
          </w:p>
        </w:tc>
      </w:tr>
      <w:tr w:rsidR="00AE1271" w:rsidRPr="0008626A" w14:paraId="3FF17E02" w14:textId="77777777" w:rsidTr="00FD4E61">
        <w:trPr>
          <w:gridAfter w:val="1"/>
          <w:wAfter w:w="128" w:type="dxa"/>
          <w:trHeight w:val="20"/>
        </w:trPr>
        <w:tc>
          <w:tcPr>
            <w:tcW w:w="2774" w:type="dxa"/>
            <w:shd w:val="clear" w:color="auto" w:fill="auto"/>
          </w:tcPr>
          <w:p w14:paraId="47B95920" w14:textId="77777777" w:rsidR="00AE1271" w:rsidRPr="0008626A" w:rsidRDefault="00AE1271" w:rsidP="00FF4076">
            <w:pPr>
              <w:widowControl w:val="0"/>
              <w:autoSpaceDE w:val="0"/>
              <w:autoSpaceDN w:val="0"/>
              <w:adjustRightInd w:val="0"/>
              <w:ind w:firstLine="0"/>
              <w:rPr>
                <w:sz w:val="20"/>
              </w:rPr>
            </w:pPr>
            <w:r w:rsidRPr="0008626A">
              <w:rPr>
                <w:sz w:val="20"/>
              </w:rPr>
              <w:t>Начисление всех видов сборов, пошлин</w:t>
            </w:r>
          </w:p>
        </w:tc>
        <w:tc>
          <w:tcPr>
            <w:tcW w:w="3743" w:type="dxa"/>
            <w:gridSpan w:val="2"/>
            <w:shd w:val="clear" w:color="auto" w:fill="auto"/>
          </w:tcPr>
          <w:p w14:paraId="2C9CFCB7"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1D97B506"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0087807" w14:textId="77777777" w:rsidR="00AE1271" w:rsidRPr="0008626A" w:rsidRDefault="00AE1271" w:rsidP="00FF4076">
            <w:pPr>
              <w:widowControl w:val="0"/>
              <w:ind w:firstLine="0"/>
              <w:jc w:val="center"/>
              <w:rPr>
                <w:sz w:val="20"/>
              </w:rPr>
            </w:pPr>
          </w:p>
        </w:tc>
      </w:tr>
      <w:tr w:rsidR="00AE1271" w:rsidRPr="0008626A" w14:paraId="66FE3C9C" w14:textId="77777777" w:rsidTr="00FD4E61">
        <w:trPr>
          <w:gridAfter w:val="1"/>
          <w:wAfter w:w="128" w:type="dxa"/>
          <w:trHeight w:val="20"/>
        </w:trPr>
        <w:tc>
          <w:tcPr>
            <w:tcW w:w="2774" w:type="dxa"/>
            <w:shd w:val="clear" w:color="auto" w:fill="auto"/>
          </w:tcPr>
          <w:p w14:paraId="2E7BE7EC" w14:textId="77777777" w:rsidR="00AE1271" w:rsidRPr="0008626A" w:rsidRDefault="00AE1271" w:rsidP="00FF4076">
            <w:pPr>
              <w:widowControl w:val="0"/>
              <w:autoSpaceDE w:val="0"/>
              <w:autoSpaceDN w:val="0"/>
              <w:adjustRightInd w:val="0"/>
              <w:ind w:firstLine="0"/>
              <w:rPr>
                <w:sz w:val="20"/>
              </w:rPr>
            </w:pPr>
            <w:r w:rsidRPr="0008626A">
              <w:rPr>
                <w:sz w:val="20"/>
              </w:rPr>
              <w:t xml:space="preserve">- на текущий финансовый </w:t>
            </w:r>
          </w:p>
          <w:p w14:paraId="627D105D" w14:textId="77777777" w:rsidR="00AE1271" w:rsidRPr="0008626A" w:rsidRDefault="00AE1271" w:rsidP="00FF4076">
            <w:pPr>
              <w:widowControl w:val="0"/>
              <w:autoSpaceDE w:val="0"/>
              <w:autoSpaceDN w:val="0"/>
              <w:adjustRightInd w:val="0"/>
              <w:ind w:firstLine="0"/>
              <w:rPr>
                <w:sz w:val="20"/>
              </w:rPr>
            </w:pPr>
            <w:r w:rsidRPr="0008626A">
              <w:rPr>
                <w:sz w:val="20"/>
              </w:rPr>
              <w:t>период</w:t>
            </w:r>
          </w:p>
        </w:tc>
        <w:tc>
          <w:tcPr>
            <w:tcW w:w="3743" w:type="dxa"/>
            <w:gridSpan w:val="2"/>
            <w:vMerge w:val="restart"/>
            <w:shd w:val="clear" w:color="auto" w:fill="auto"/>
          </w:tcPr>
          <w:p w14:paraId="72E9B27F"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Бухгалтерские справки (ф. 0504833) с приложением расчетов</w:t>
            </w:r>
          </w:p>
          <w:p w14:paraId="0A71B5DD" w14:textId="77777777" w:rsidR="00AE1271" w:rsidRPr="0008626A" w:rsidRDefault="00AE1271" w:rsidP="00FF4076">
            <w:pPr>
              <w:widowControl w:val="0"/>
              <w:autoSpaceDE w:val="0"/>
              <w:autoSpaceDN w:val="0"/>
              <w:adjustRightInd w:val="0"/>
              <w:ind w:firstLine="0"/>
              <w:rPr>
                <w:sz w:val="20"/>
              </w:rPr>
            </w:pPr>
            <w:r w:rsidRPr="0008626A">
              <w:rPr>
                <w:sz w:val="20"/>
              </w:rPr>
              <w:t>Служебные записки (другие распоряжения руководителя об уплате)</w:t>
            </w:r>
          </w:p>
        </w:tc>
        <w:tc>
          <w:tcPr>
            <w:tcW w:w="1816" w:type="dxa"/>
            <w:gridSpan w:val="2"/>
            <w:shd w:val="clear" w:color="auto" w:fill="auto"/>
          </w:tcPr>
          <w:p w14:paraId="475A9F59" w14:textId="77777777" w:rsidR="00AE1271" w:rsidRPr="0008626A" w:rsidRDefault="00AE1271" w:rsidP="00FF4076">
            <w:pPr>
              <w:widowControl w:val="0"/>
              <w:ind w:firstLine="0"/>
              <w:jc w:val="center"/>
              <w:rPr>
                <w:sz w:val="20"/>
              </w:rPr>
            </w:pPr>
            <w:r w:rsidRPr="0008626A">
              <w:rPr>
                <w:sz w:val="20"/>
              </w:rPr>
              <w:t>0.506.10.291</w:t>
            </w:r>
          </w:p>
        </w:tc>
        <w:tc>
          <w:tcPr>
            <w:tcW w:w="1806" w:type="dxa"/>
            <w:gridSpan w:val="2"/>
            <w:shd w:val="clear" w:color="auto" w:fill="auto"/>
          </w:tcPr>
          <w:p w14:paraId="7A9FFEC8" w14:textId="77777777" w:rsidR="00AE1271" w:rsidRPr="0008626A" w:rsidRDefault="00AE1271" w:rsidP="00FF4076">
            <w:pPr>
              <w:widowControl w:val="0"/>
              <w:ind w:firstLine="0"/>
              <w:jc w:val="center"/>
              <w:rPr>
                <w:sz w:val="20"/>
              </w:rPr>
            </w:pPr>
            <w:r w:rsidRPr="0008626A">
              <w:rPr>
                <w:sz w:val="20"/>
              </w:rPr>
              <w:t>0.502.11.291</w:t>
            </w:r>
          </w:p>
        </w:tc>
      </w:tr>
      <w:tr w:rsidR="00AE1271" w:rsidRPr="0008626A" w14:paraId="1B6FB5EB" w14:textId="77777777" w:rsidTr="00FD4E61">
        <w:trPr>
          <w:gridAfter w:val="1"/>
          <w:wAfter w:w="128" w:type="dxa"/>
          <w:trHeight w:val="20"/>
        </w:trPr>
        <w:tc>
          <w:tcPr>
            <w:tcW w:w="2774" w:type="dxa"/>
            <w:shd w:val="clear" w:color="auto" w:fill="auto"/>
          </w:tcPr>
          <w:p w14:paraId="4268138C" w14:textId="77777777" w:rsidR="00AE1271" w:rsidRPr="0008626A" w:rsidRDefault="00AE1271" w:rsidP="00FF4076">
            <w:pPr>
              <w:widowControl w:val="0"/>
              <w:autoSpaceDE w:val="0"/>
              <w:autoSpaceDN w:val="0"/>
              <w:adjustRightInd w:val="0"/>
              <w:ind w:firstLine="0"/>
              <w:rPr>
                <w:sz w:val="20"/>
              </w:rPr>
            </w:pPr>
            <w:r w:rsidRPr="0008626A">
              <w:rPr>
                <w:sz w:val="20"/>
              </w:rPr>
              <w:t>- на плановый период</w:t>
            </w:r>
          </w:p>
        </w:tc>
        <w:tc>
          <w:tcPr>
            <w:tcW w:w="3743" w:type="dxa"/>
            <w:gridSpan w:val="2"/>
            <w:vMerge/>
            <w:shd w:val="clear" w:color="auto" w:fill="auto"/>
          </w:tcPr>
          <w:p w14:paraId="2DC2CAC3"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27233771" w14:textId="133415F2" w:rsidR="00AE1271" w:rsidRPr="0008626A" w:rsidRDefault="00AE1271" w:rsidP="003B7728">
            <w:pPr>
              <w:widowControl w:val="0"/>
              <w:ind w:firstLine="0"/>
              <w:jc w:val="center"/>
              <w:rPr>
                <w:sz w:val="20"/>
              </w:rPr>
            </w:pPr>
            <w:r w:rsidRPr="0008626A">
              <w:rPr>
                <w:sz w:val="20"/>
              </w:rPr>
              <w:t>0.506.х0.291</w:t>
            </w:r>
          </w:p>
        </w:tc>
        <w:tc>
          <w:tcPr>
            <w:tcW w:w="1806" w:type="dxa"/>
            <w:gridSpan w:val="2"/>
            <w:shd w:val="clear" w:color="auto" w:fill="auto"/>
          </w:tcPr>
          <w:p w14:paraId="21FDAA01" w14:textId="503AA1C1" w:rsidR="00AE1271" w:rsidRPr="0008626A" w:rsidRDefault="00AE1271" w:rsidP="003B7728">
            <w:pPr>
              <w:widowControl w:val="0"/>
              <w:ind w:firstLine="0"/>
              <w:jc w:val="center"/>
              <w:rPr>
                <w:sz w:val="20"/>
              </w:rPr>
            </w:pPr>
            <w:r w:rsidRPr="0008626A">
              <w:rPr>
                <w:sz w:val="20"/>
              </w:rPr>
              <w:t>0.502.х1.291</w:t>
            </w:r>
          </w:p>
        </w:tc>
      </w:tr>
      <w:tr w:rsidR="00AE1271" w:rsidRPr="0008626A" w14:paraId="2846127E" w14:textId="77777777" w:rsidTr="00FD4E61">
        <w:trPr>
          <w:gridAfter w:val="1"/>
          <w:wAfter w:w="128" w:type="dxa"/>
          <w:trHeight w:val="20"/>
        </w:trPr>
        <w:tc>
          <w:tcPr>
            <w:tcW w:w="2774" w:type="dxa"/>
            <w:shd w:val="clear" w:color="auto" w:fill="auto"/>
          </w:tcPr>
          <w:p w14:paraId="27A2ABC6" w14:textId="77777777" w:rsidR="00AE1271" w:rsidRPr="0008626A" w:rsidRDefault="00AE1271" w:rsidP="00FF4076">
            <w:pPr>
              <w:widowControl w:val="0"/>
              <w:autoSpaceDE w:val="0"/>
              <w:autoSpaceDN w:val="0"/>
              <w:adjustRightInd w:val="0"/>
              <w:ind w:firstLine="0"/>
              <w:rPr>
                <w:sz w:val="20"/>
              </w:rPr>
            </w:pPr>
            <w:r w:rsidRPr="0008626A">
              <w:rPr>
                <w:sz w:val="20"/>
              </w:rPr>
              <w:t>Начисление штрафных санкций и сумм, предписанных судом</w:t>
            </w:r>
          </w:p>
        </w:tc>
        <w:tc>
          <w:tcPr>
            <w:tcW w:w="3743" w:type="dxa"/>
            <w:gridSpan w:val="2"/>
            <w:shd w:val="clear" w:color="auto" w:fill="auto"/>
          </w:tcPr>
          <w:p w14:paraId="26A495A3"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130D455D"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F2ACEA2" w14:textId="77777777" w:rsidR="00AE1271" w:rsidRPr="0008626A" w:rsidRDefault="00AE1271" w:rsidP="00FF4076">
            <w:pPr>
              <w:widowControl w:val="0"/>
              <w:ind w:firstLine="0"/>
              <w:jc w:val="center"/>
              <w:rPr>
                <w:sz w:val="20"/>
              </w:rPr>
            </w:pPr>
          </w:p>
        </w:tc>
      </w:tr>
      <w:tr w:rsidR="00AE1271" w:rsidRPr="0008626A" w14:paraId="0A9A3697" w14:textId="77777777" w:rsidTr="00FD4E61">
        <w:trPr>
          <w:gridAfter w:val="1"/>
          <w:wAfter w:w="128" w:type="dxa"/>
          <w:trHeight w:val="20"/>
        </w:trPr>
        <w:tc>
          <w:tcPr>
            <w:tcW w:w="2774" w:type="dxa"/>
            <w:shd w:val="clear" w:color="auto" w:fill="auto"/>
          </w:tcPr>
          <w:p w14:paraId="23402625" w14:textId="77777777" w:rsidR="00AE1271" w:rsidRPr="0008626A" w:rsidRDefault="00AE1271" w:rsidP="00FF4076">
            <w:pPr>
              <w:widowControl w:val="0"/>
              <w:autoSpaceDE w:val="0"/>
              <w:autoSpaceDN w:val="0"/>
              <w:adjustRightInd w:val="0"/>
              <w:ind w:firstLine="0"/>
              <w:rPr>
                <w:sz w:val="20"/>
              </w:rPr>
            </w:pPr>
            <w:r w:rsidRPr="0008626A">
              <w:rPr>
                <w:sz w:val="20"/>
              </w:rPr>
              <w:t xml:space="preserve">- на текущий финансовый </w:t>
            </w:r>
          </w:p>
          <w:p w14:paraId="6F042005" w14:textId="77777777" w:rsidR="00AE1271" w:rsidRPr="0008626A" w:rsidRDefault="00AE1271" w:rsidP="00FF4076">
            <w:pPr>
              <w:widowControl w:val="0"/>
              <w:autoSpaceDE w:val="0"/>
              <w:autoSpaceDN w:val="0"/>
              <w:adjustRightInd w:val="0"/>
              <w:ind w:firstLine="0"/>
              <w:rPr>
                <w:sz w:val="20"/>
              </w:rPr>
            </w:pPr>
            <w:r w:rsidRPr="0008626A">
              <w:rPr>
                <w:sz w:val="20"/>
              </w:rPr>
              <w:t>период</w:t>
            </w:r>
          </w:p>
        </w:tc>
        <w:tc>
          <w:tcPr>
            <w:tcW w:w="3743" w:type="dxa"/>
            <w:gridSpan w:val="2"/>
            <w:vMerge w:val="restart"/>
            <w:shd w:val="clear" w:color="auto" w:fill="auto"/>
          </w:tcPr>
          <w:p w14:paraId="0C4D6411" w14:textId="77777777" w:rsidR="00AE1271" w:rsidRPr="0008626A" w:rsidRDefault="00AE1271" w:rsidP="00FF4076">
            <w:pPr>
              <w:widowControl w:val="0"/>
              <w:autoSpaceDE w:val="0"/>
              <w:autoSpaceDN w:val="0"/>
              <w:adjustRightInd w:val="0"/>
              <w:ind w:firstLine="0"/>
              <w:rPr>
                <w:sz w:val="20"/>
              </w:rPr>
            </w:pPr>
            <w:r w:rsidRPr="0008626A">
              <w:rPr>
                <w:sz w:val="20"/>
              </w:rPr>
              <w:t>Исполнительный лист</w:t>
            </w:r>
          </w:p>
          <w:p w14:paraId="1004AA95" w14:textId="77777777" w:rsidR="00AE1271" w:rsidRPr="0008626A" w:rsidRDefault="00AE1271" w:rsidP="00FF4076">
            <w:pPr>
              <w:widowControl w:val="0"/>
              <w:autoSpaceDE w:val="0"/>
              <w:autoSpaceDN w:val="0"/>
              <w:adjustRightInd w:val="0"/>
              <w:ind w:firstLine="0"/>
              <w:rPr>
                <w:sz w:val="20"/>
              </w:rPr>
            </w:pPr>
            <w:r w:rsidRPr="0008626A">
              <w:rPr>
                <w:sz w:val="20"/>
              </w:rPr>
              <w:t>Судебный приказ</w:t>
            </w:r>
          </w:p>
          <w:p w14:paraId="1E10D7C5" w14:textId="77777777" w:rsidR="00AE1271" w:rsidRPr="0008626A" w:rsidRDefault="00AE1271" w:rsidP="00FF4076">
            <w:pPr>
              <w:widowControl w:val="0"/>
              <w:autoSpaceDE w:val="0"/>
              <w:autoSpaceDN w:val="0"/>
              <w:adjustRightInd w:val="0"/>
              <w:ind w:firstLine="0"/>
              <w:rPr>
                <w:sz w:val="20"/>
              </w:rPr>
            </w:pPr>
            <w:r w:rsidRPr="0008626A">
              <w:rPr>
                <w:sz w:val="20"/>
              </w:rPr>
              <w:t>Постановления судебных (следственных) органов</w:t>
            </w:r>
          </w:p>
          <w:p w14:paraId="0732588B" w14:textId="77777777" w:rsidR="00AE1271" w:rsidRPr="0008626A" w:rsidRDefault="00AE1271" w:rsidP="00FF4076">
            <w:pPr>
              <w:widowControl w:val="0"/>
              <w:autoSpaceDE w:val="0"/>
              <w:autoSpaceDN w:val="0"/>
              <w:adjustRightInd w:val="0"/>
              <w:ind w:firstLine="0"/>
              <w:rPr>
                <w:sz w:val="20"/>
              </w:rPr>
            </w:pPr>
            <w:r w:rsidRPr="0008626A">
              <w:rPr>
                <w:sz w:val="20"/>
              </w:rPr>
              <w:t xml:space="preserve">Иные документы, устанавливающие обязательства </w:t>
            </w:r>
          </w:p>
          <w:p w14:paraId="317B73E9" w14:textId="77777777" w:rsidR="00AE1271" w:rsidRPr="0008626A" w:rsidRDefault="00AE1271" w:rsidP="00FF4076">
            <w:pPr>
              <w:widowControl w:val="0"/>
              <w:autoSpaceDE w:val="0"/>
              <w:autoSpaceDN w:val="0"/>
              <w:adjustRightInd w:val="0"/>
              <w:ind w:firstLine="0"/>
              <w:rPr>
                <w:sz w:val="20"/>
              </w:rPr>
            </w:pPr>
            <w:r w:rsidRPr="0008626A">
              <w:rPr>
                <w:sz w:val="20"/>
              </w:rPr>
              <w:t>учреждения</w:t>
            </w:r>
          </w:p>
        </w:tc>
        <w:tc>
          <w:tcPr>
            <w:tcW w:w="1816" w:type="dxa"/>
            <w:gridSpan w:val="2"/>
            <w:shd w:val="clear" w:color="auto" w:fill="auto"/>
          </w:tcPr>
          <w:p w14:paraId="681A79F3" w14:textId="77777777" w:rsidR="00AE1271" w:rsidRPr="0008626A" w:rsidRDefault="00AE1271" w:rsidP="00FF4076">
            <w:pPr>
              <w:widowControl w:val="0"/>
              <w:ind w:firstLine="0"/>
              <w:jc w:val="center"/>
              <w:rPr>
                <w:sz w:val="20"/>
              </w:rPr>
            </w:pPr>
            <w:r w:rsidRPr="0008626A">
              <w:rPr>
                <w:sz w:val="20"/>
              </w:rPr>
              <w:t>0.506.10.292</w:t>
            </w:r>
          </w:p>
          <w:p w14:paraId="5AC543FB" w14:textId="77777777" w:rsidR="00AE1271" w:rsidRPr="0008626A" w:rsidRDefault="00AE1271" w:rsidP="00FF4076">
            <w:pPr>
              <w:widowControl w:val="0"/>
              <w:ind w:firstLine="0"/>
              <w:jc w:val="center"/>
              <w:rPr>
                <w:sz w:val="20"/>
              </w:rPr>
            </w:pPr>
            <w:r w:rsidRPr="0008626A">
              <w:rPr>
                <w:sz w:val="20"/>
              </w:rPr>
              <w:t>0.506.10.293</w:t>
            </w:r>
          </w:p>
        </w:tc>
        <w:tc>
          <w:tcPr>
            <w:tcW w:w="1806" w:type="dxa"/>
            <w:gridSpan w:val="2"/>
            <w:shd w:val="clear" w:color="auto" w:fill="auto"/>
          </w:tcPr>
          <w:p w14:paraId="5CCDD2D1" w14:textId="77777777" w:rsidR="00AE1271" w:rsidRPr="0008626A" w:rsidRDefault="00AE1271" w:rsidP="00FF4076">
            <w:pPr>
              <w:widowControl w:val="0"/>
              <w:ind w:firstLine="0"/>
              <w:jc w:val="center"/>
              <w:rPr>
                <w:sz w:val="20"/>
              </w:rPr>
            </w:pPr>
            <w:r w:rsidRPr="0008626A">
              <w:rPr>
                <w:sz w:val="20"/>
              </w:rPr>
              <w:t>0.502.11.292</w:t>
            </w:r>
          </w:p>
          <w:p w14:paraId="5F1D8593" w14:textId="77777777" w:rsidR="00AE1271" w:rsidRPr="0008626A" w:rsidRDefault="00AE1271" w:rsidP="00FF4076">
            <w:pPr>
              <w:widowControl w:val="0"/>
              <w:ind w:firstLine="0"/>
              <w:jc w:val="center"/>
              <w:rPr>
                <w:sz w:val="20"/>
              </w:rPr>
            </w:pPr>
            <w:r w:rsidRPr="0008626A">
              <w:rPr>
                <w:sz w:val="20"/>
              </w:rPr>
              <w:t>0.502.11.293</w:t>
            </w:r>
          </w:p>
        </w:tc>
      </w:tr>
      <w:tr w:rsidR="00AE1271" w:rsidRPr="0008626A" w14:paraId="03A9BCB8" w14:textId="77777777" w:rsidTr="00FD4E61">
        <w:trPr>
          <w:gridAfter w:val="1"/>
          <w:wAfter w:w="128" w:type="dxa"/>
          <w:trHeight w:val="20"/>
        </w:trPr>
        <w:tc>
          <w:tcPr>
            <w:tcW w:w="2774" w:type="dxa"/>
            <w:shd w:val="clear" w:color="auto" w:fill="auto"/>
          </w:tcPr>
          <w:p w14:paraId="592CFEB1" w14:textId="77777777" w:rsidR="00AE1271" w:rsidRPr="0008626A" w:rsidRDefault="00AE1271" w:rsidP="00FF4076">
            <w:pPr>
              <w:widowControl w:val="0"/>
              <w:autoSpaceDE w:val="0"/>
              <w:autoSpaceDN w:val="0"/>
              <w:adjustRightInd w:val="0"/>
              <w:ind w:firstLine="0"/>
              <w:rPr>
                <w:sz w:val="20"/>
              </w:rPr>
            </w:pPr>
            <w:r w:rsidRPr="0008626A">
              <w:rPr>
                <w:sz w:val="20"/>
              </w:rPr>
              <w:t>- на плановый период</w:t>
            </w:r>
          </w:p>
        </w:tc>
        <w:tc>
          <w:tcPr>
            <w:tcW w:w="3743" w:type="dxa"/>
            <w:gridSpan w:val="2"/>
            <w:vMerge/>
            <w:shd w:val="clear" w:color="auto" w:fill="auto"/>
          </w:tcPr>
          <w:p w14:paraId="2E33C337"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12D4D293" w14:textId="77777777" w:rsidR="00AE1271" w:rsidRPr="0008626A" w:rsidRDefault="00AE1271" w:rsidP="00FF4076">
            <w:pPr>
              <w:widowControl w:val="0"/>
              <w:ind w:firstLine="0"/>
              <w:jc w:val="center"/>
              <w:rPr>
                <w:sz w:val="20"/>
              </w:rPr>
            </w:pPr>
            <w:r w:rsidRPr="0008626A">
              <w:rPr>
                <w:sz w:val="20"/>
              </w:rPr>
              <w:t>0.506.20.292</w:t>
            </w:r>
          </w:p>
          <w:p w14:paraId="099F10B8" w14:textId="77777777" w:rsidR="00AE1271" w:rsidRPr="0008626A" w:rsidRDefault="00AE1271" w:rsidP="00FF4076">
            <w:pPr>
              <w:widowControl w:val="0"/>
              <w:ind w:firstLine="0"/>
              <w:jc w:val="center"/>
              <w:rPr>
                <w:sz w:val="20"/>
              </w:rPr>
            </w:pPr>
            <w:r w:rsidRPr="0008626A">
              <w:rPr>
                <w:sz w:val="20"/>
              </w:rPr>
              <w:t>0.506.30.292</w:t>
            </w:r>
          </w:p>
          <w:p w14:paraId="365128FA" w14:textId="77777777" w:rsidR="00AE1271" w:rsidRPr="0008626A" w:rsidRDefault="00AE1271" w:rsidP="00FF4076">
            <w:pPr>
              <w:widowControl w:val="0"/>
              <w:ind w:firstLine="0"/>
              <w:jc w:val="center"/>
              <w:rPr>
                <w:sz w:val="20"/>
              </w:rPr>
            </w:pPr>
            <w:r w:rsidRPr="0008626A">
              <w:rPr>
                <w:sz w:val="20"/>
              </w:rPr>
              <w:t>0.506.20.293</w:t>
            </w:r>
          </w:p>
          <w:p w14:paraId="629DD942" w14:textId="77777777" w:rsidR="00AE1271" w:rsidRPr="0008626A" w:rsidRDefault="00AE1271" w:rsidP="00FF4076">
            <w:pPr>
              <w:widowControl w:val="0"/>
              <w:ind w:firstLine="0"/>
              <w:jc w:val="center"/>
              <w:rPr>
                <w:sz w:val="20"/>
              </w:rPr>
            </w:pPr>
            <w:r w:rsidRPr="0008626A">
              <w:rPr>
                <w:sz w:val="20"/>
              </w:rPr>
              <w:t>0.506.30.293</w:t>
            </w:r>
          </w:p>
        </w:tc>
        <w:tc>
          <w:tcPr>
            <w:tcW w:w="1806" w:type="dxa"/>
            <w:gridSpan w:val="2"/>
            <w:shd w:val="clear" w:color="auto" w:fill="auto"/>
          </w:tcPr>
          <w:p w14:paraId="5CA49C08" w14:textId="77777777" w:rsidR="00AE1271" w:rsidRPr="0008626A" w:rsidRDefault="00AE1271" w:rsidP="00FF4076">
            <w:pPr>
              <w:widowControl w:val="0"/>
              <w:ind w:firstLine="0"/>
              <w:jc w:val="center"/>
              <w:rPr>
                <w:sz w:val="20"/>
              </w:rPr>
            </w:pPr>
            <w:r w:rsidRPr="0008626A">
              <w:rPr>
                <w:sz w:val="20"/>
              </w:rPr>
              <w:t>0.502.21.292</w:t>
            </w:r>
          </w:p>
          <w:p w14:paraId="3202BDB1" w14:textId="77777777" w:rsidR="00AE1271" w:rsidRPr="0008626A" w:rsidRDefault="00AE1271" w:rsidP="00FF4076">
            <w:pPr>
              <w:widowControl w:val="0"/>
              <w:ind w:firstLine="0"/>
              <w:jc w:val="center"/>
              <w:rPr>
                <w:sz w:val="20"/>
              </w:rPr>
            </w:pPr>
            <w:r w:rsidRPr="0008626A">
              <w:rPr>
                <w:sz w:val="20"/>
              </w:rPr>
              <w:t>0.502.31.292</w:t>
            </w:r>
          </w:p>
          <w:p w14:paraId="2E340086" w14:textId="77777777" w:rsidR="00AE1271" w:rsidRPr="0008626A" w:rsidRDefault="00AE1271" w:rsidP="00FF4076">
            <w:pPr>
              <w:widowControl w:val="0"/>
              <w:ind w:firstLine="0"/>
              <w:jc w:val="center"/>
              <w:rPr>
                <w:sz w:val="20"/>
              </w:rPr>
            </w:pPr>
            <w:r w:rsidRPr="0008626A">
              <w:rPr>
                <w:sz w:val="20"/>
              </w:rPr>
              <w:t>0.502.21.293</w:t>
            </w:r>
          </w:p>
          <w:p w14:paraId="1C04EAA0" w14:textId="77777777" w:rsidR="00AE1271" w:rsidRPr="0008626A" w:rsidRDefault="00AE1271" w:rsidP="00FF4076">
            <w:pPr>
              <w:widowControl w:val="0"/>
              <w:ind w:firstLine="0"/>
              <w:jc w:val="center"/>
              <w:rPr>
                <w:sz w:val="20"/>
              </w:rPr>
            </w:pPr>
            <w:r w:rsidRPr="0008626A">
              <w:rPr>
                <w:sz w:val="20"/>
              </w:rPr>
              <w:t>0.502.31.293</w:t>
            </w:r>
          </w:p>
        </w:tc>
      </w:tr>
      <w:tr w:rsidR="00AE1271" w:rsidRPr="0008626A" w14:paraId="4AC35095" w14:textId="77777777" w:rsidTr="00FD4E61">
        <w:trPr>
          <w:gridAfter w:val="1"/>
          <w:wAfter w:w="128" w:type="dxa"/>
          <w:trHeight w:val="20"/>
        </w:trPr>
        <w:tc>
          <w:tcPr>
            <w:tcW w:w="2774" w:type="dxa"/>
            <w:shd w:val="clear" w:color="auto" w:fill="auto"/>
          </w:tcPr>
          <w:p w14:paraId="21B981FD" w14:textId="77777777" w:rsidR="00AE1271" w:rsidRPr="0008626A" w:rsidRDefault="00AE1271" w:rsidP="00FF4076">
            <w:pPr>
              <w:widowControl w:val="0"/>
              <w:autoSpaceDE w:val="0"/>
              <w:autoSpaceDN w:val="0"/>
              <w:adjustRightInd w:val="0"/>
              <w:ind w:firstLine="0"/>
              <w:rPr>
                <w:sz w:val="20"/>
              </w:rPr>
            </w:pPr>
            <w:r w:rsidRPr="0008626A">
              <w:rPr>
                <w:sz w:val="20"/>
              </w:rPr>
              <w:t>Иные обязательства</w:t>
            </w:r>
          </w:p>
        </w:tc>
        <w:tc>
          <w:tcPr>
            <w:tcW w:w="3743" w:type="dxa"/>
            <w:gridSpan w:val="2"/>
            <w:shd w:val="clear" w:color="auto" w:fill="auto"/>
          </w:tcPr>
          <w:p w14:paraId="64BC81A7" w14:textId="77777777" w:rsidR="00AE1271" w:rsidRPr="0008626A" w:rsidRDefault="00AE1271" w:rsidP="00FF4076">
            <w:pPr>
              <w:widowControl w:val="0"/>
              <w:autoSpaceDE w:val="0"/>
              <w:autoSpaceDN w:val="0"/>
              <w:adjustRightInd w:val="0"/>
              <w:ind w:firstLine="0"/>
              <w:rPr>
                <w:sz w:val="20"/>
              </w:rPr>
            </w:pPr>
            <w:r w:rsidRPr="0008626A">
              <w:rPr>
                <w:sz w:val="20"/>
              </w:rPr>
              <w:t>Расчетные ведомости (ф. 0504402)</w:t>
            </w:r>
          </w:p>
          <w:p w14:paraId="2EC6CD18" w14:textId="672F942C" w:rsidR="00AE1271" w:rsidRPr="0008626A" w:rsidRDefault="00AE1271" w:rsidP="00FF4076">
            <w:pPr>
              <w:widowControl w:val="0"/>
              <w:autoSpaceDE w:val="0"/>
              <w:autoSpaceDN w:val="0"/>
              <w:adjustRightInd w:val="0"/>
              <w:ind w:firstLine="0"/>
              <w:rPr>
                <w:sz w:val="20"/>
              </w:rPr>
            </w:pPr>
            <w:r w:rsidRPr="0008626A">
              <w:rPr>
                <w:sz w:val="20"/>
              </w:rPr>
              <w:t>Расчетно-платежные ведомости (ф. 0504401)</w:t>
            </w:r>
          </w:p>
          <w:p w14:paraId="382BA805" w14:textId="77777777" w:rsidR="00AE1271" w:rsidRPr="0008626A" w:rsidRDefault="00AE1271" w:rsidP="00FF4076">
            <w:pPr>
              <w:widowControl w:val="0"/>
              <w:autoSpaceDE w:val="0"/>
              <w:autoSpaceDN w:val="0"/>
              <w:adjustRightInd w:val="0"/>
              <w:ind w:firstLine="0"/>
              <w:rPr>
                <w:sz w:val="20"/>
              </w:rPr>
            </w:pPr>
            <w:r w:rsidRPr="0008626A">
              <w:rPr>
                <w:sz w:val="20"/>
              </w:rPr>
              <w:t>Документы, подтверждающие возникновение обязательства</w:t>
            </w:r>
          </w:p>
          <w:p w14:paraId="1BB6DB00" w14:textId="059917B8"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50FC5B34" w14:textId="77777777" w:rsidR="00AE1271" w:rsidRPr="0008626A" w:rsidRDefault="00AE1271" w:rsidP="00FF4076">
            <w:pPr>
              <w:widowControl w:val="0"/>
              <w:ind w:firstLine="0"/>
              <w:jc w:val="center"/>
              <w:rPr>
                <w:sz w:val="20"/>
              </w:rPr>
            </w:pPr>
            <w:r w:rsidRPr="0008626A">
              <w:rPr>
                <w:sz w:val="20"/>
              </w:rPr>
              <w:t>0.506.10.2хх</w:t>
            </w:r>
          </w:p>
        </w:tc>
        <w:tc>
          <w:tcPr>
            <w:tcW w:w="1806" w:type="dxa"/>
            <w:gridSpan w:val="2"/>
            <w:shd w:val="clear" w:color="auto" w:fill="auto"/>
          </w:tcPr>
          <w:p w14:paraId="7C43A950" w14:textId="77777777" w:rsidR="00AE1271" w:rsidRPr="0008626A" w:rsidRDefault="00AE1271" w:rsidP="00FF4076">
            <w:pPr>
              <w:widowControl w:val="0"/>
              <w:ind w:firstLine="0"/>
              <w:jc w:val="center"/>
              <w:rPr>
                <w:sz w:val="20"/>
              </w:rPr>
            </w:pPr>
            <w:r w:rsidRPr="0008626A">
              <w:rPr>
                <w:sz w:val="20"/>
              </w:rPr>
              <w:t>0.502.11.2хх</w:t>
            </w:r>
          </w:p>
        </w:tc>
      </w:tr>
      <w:tr w:rsidR="00AE1271" w:rsidRPr="0008626A" w14:paraId="449E29F0" w14:textId="77777777" w:rsidTr="00FD4E61">
        <w:trPr>
          <w:gridAfter w:val="1"/>
          <w:wAfter w:w="128" w:type="dxa"/>
          <w:trHeight w:val="20"/>
        </w:trPr>
        <w:tc>
          <w:tcPr>
            <w:tcW w:w="10139" w:type="dxa"/>
            <w:gridSpan w:val="7"/>
            <w:shd w:val="clear" w:color="auto" w:fill="auto"/>
          </w:tcPr>
          <w:p w14:paraId="41F73AF9" w14:textId="2D1CC007"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135" w:name="_Toc65047817"/>
            <w:bookmarkStart w:id="1136" w:name="_Toc94016276"/>
            <w:bookmarkStart w:id="1137" w:name="_Toc94017045"/>
            <w:bookmarkStart w:id="1138" w:name="_Toc103589602"/>
            <w:bookmarkStart w:id="1139" w:name="_Toc167792813"/>
            <w:r w:rsidRPr="0008626A">
              <w:rPr>
                <w:b/>
                <w:kern w:val="24"/>
                <w:sz w:val="20"/>
                <w:szCs w:val="20"/>
              </w:rPr>
              <w:t>25.1.7. Изменение обязательств</w:t>
            </w:r>
            <w:bookmarkEnd w:id="1135"/>
            <w:bookmarkEnd w:id="1136"/>
            <w:bookmarkEnd w:id="1137"/>
            <w:bookmarkEnd w:id="1138"/>
            <w:bookmarkEnd w:id="1139"/>
          </w:p>
        </w:tc>
      </w:tr>
      <w:tr w:rsidR="00AE1271" w:rsidRPr="0008626A" w14:paraId="195E0796" w14:textId="77777777" w:rsidTr="00FD4E61">
        <w:trPr>
          <w:gridAfter w:val="1"/>
          <w:wAfter w:w="128" w:type="dxa"/>
          <w:trHeight w:val="20"/>
        </w:trPr>
        <w:tc>
          <w:tcPr>
            <w:tcW w:w="2774" w:type="dxa"/>
            <w:shd w:val="clear" w:color="auto" w:fill="auto"/>
          </w:tcPr>
          <w:p w14:paraId="02BBC0F8" w14:textId="77777777" w:rsidR="00AE1271" w:rsidRPr="0008626A" w:rsidRDefault="00AE1271" w:rsidP="00FF4076">
            <w:pPr>
              <w:widowControl w:val="0"/>
              <w:autoSpaceDE w:val="0"/>
              <w:autoSpaceDN w:val="0"/>
              <w:adjustRightInd w:val="0"/>
              <w:ind w:firstLine="0"/>
              <w:rPr>
                <w:sz w:val="20"/>
              </w:rPr>
            </w:pPr>
            <w:r w:rsidRPr="0008626A">
              <w:rPr>
                <w:sz w:val="20"/>
              </w:rPr>
              <w:t>В ходе исполнения контракта (на дату дополнительного соглашения):</w:t>
            </w:r>
          </w:p>
        </w:tc>
        <w:tc>
          <w:tcPr>
            <w:tcW w:w="3743" w:type="dxa"/>
            <w:gridSpan w:val="2"/>
            <w:shd w:val="clear" w:color="auto" w:fill="auto"/>
          </w:tcPr>
          <w:p w14:paraId="77E6A955" w14:textId="77777777" w:rsidR="00AE1271" w:rsidRPr="0008626A" w:rsidRDefault="00AE1271" w:rsidP="00FF4076">
            <w:pPr>
              <w:widowControl w:val="0"/>
              <w:ind w:firstLine="0"/>
              <w:rPr>
                <w:sz w:val="20"/>
              </w:rPr>
            </w:pPr>
          </w:p>
        </w:tc>
        <w:tc>
          <w:tcPr>
            <w:tcW w:w="1816" w:type="dxa"/>
            <w:gridSpan w:val="2"/>
            <w:shd w:val="clear" w:color="auto" w:fill="auto"/>
          </w:tcPr>
          <w:p w14:paraId="66FB0768" w14:textId="77777777" w:rsidR="00AE1271" w:rsidRPr="0008626A" w:rsidRDefault="00AE1271" w:rsidP="00FF4076">
            <w:pPr>
              <w:widowControl w:val="0"/>
              <w:ind w:firstLine="0"/>
              <w:jc w:val="center"/>
              <w:rPr>
                <w:sz w:val="20"/>
              </w:rPr>
            </w:pPr>
          </w:p>
        </w:tc>
        <w:tc>
          <w:tcPr>
            <w:tcW w:w="1806" w:type="dxa"/>
            <w:gridSpan w:val="2"/>
            <w:shd w:val="clear" w:color="auto" w:fill="auto"/>
          </w:tcPr>
          <w:p w14:paraId="47581658" w14:textId="77777777" w:rsidR="00AE1271" w:rsidRPr="0008626A" w:rsidRDefault="00AE1271" w:rsidP="00FF4076">
            <w:pPr>
              <w:widowControl w:val="0"/>
              <w:ind w:firstLine="0"/>
              <w:jc w:val="center"/>
              <w:rPr>
                <w:sz w:val="20"/>
              </w:rPr>
            </w:pPr>
          </w:p>
        </w:tc>
      </w:tr>
      <w:tr w:rsidR="00AE1271" w:rsidRPr="0008626A" w14:paraId="1DA6BB00" w14:textId="77777777" w:rsidTr="00FD4E61">
        <w:trPr>
          <w:gridAfter w:val="1"/>
          <w:wAfter w:w="128" w:type="dxa"/>
          <w:trHeight w:val="20"/>
        </w:trPr>
        <w:tc>
          <w:tcPr>
            <w:tcW w:w="2774" w:type="dxa"/>
            <w:shd w:val="clear" w:color="auto" w:fill="auto"/>
          </w:tcPr>
          <w:p w14:paraId="4755C242" w14:textId="77777777" w:rsidR="00AE1271" w:rsidRPr="0008626A" w:rsidRDefault="00AE1271" w:rsidP="00FF4076">
            <w:pPr>
              <w:widowControl w:val="0"/>
              <w:autoSpaceDE w:val="0"/>
              <w:autoSpaceDN w:val="0"/>
              <w:adjustRightInd w:val="0"/>
              <w:ind w:firstLine="0"/>
              <w:rPr>
                <w:sz w:val="20"/>
              </w:rPr>
            </w:pPr>
            <w:r w:rsidRPr="0008626A">
              <w:rPr>
                <w:sz w:val="20"/>
              </w:rPr>
              <w:t>- увеличена цена контракта (по контрактам текущего года)</w:t>
            </w:r>
          </w:p>
        </w:tc>
        <w:tc>
          <w:tcPr>
            <w:tcW w:w="3743" w:type="dxa"/>
            <w:gridSpan w:val="2"/>
            <w:vMerge w:val="restart"/>
            <w:shd w:val="clear" w:color="auto" w:fill="auto"/>
          </w:tcPr>
          <w:p w14:paraId="400A43BB" w14:textId="77777777" w:rsidR="00AE1271" w:rsidRPr="0008626A" w:rsidRDefault="00AE1271" w:rsidP="00FF4076">
            <w:pPr>
              <w:widowControl w:val="0"/>
              <w:ind w:firstLine="0"/>
              <w:rPr>
                <w:sz w:val="20"/>
              </w:rPr>
            </w:pPr>
            <w:r w:rsidRPr="0008626A">
              <w:rPr>
                <w:sz w:val="20"/>
              </w:rPr>
              <w:t>Дополнительное соглашение к контракту</w:t>
            </w:r>
          </w:p>
          <w:p w14:paraId="64D52A08"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60BA7196" w14:textId="77777777" w:rsidR="00AE1271" w:rsidRPr="0008626A" w:rsidRDefault="00AE1271" w:rsidP="00FF4076">
            <w:pPr>
              <w:widowControl w:val="0"/>
              <w:ind w:firstLine="0"/>
              <w:jc w:val="center"/>
              <w:rPr>
                <w:sz w:val="20"/>
              </w:rPr>
            </w:pPr>
            <w:r w:rsidRPr="0008626A">
              <w:rPr>
                <w:sz w:val="20"/>
              </w:rPr>
              <w:t>0.506.10.ххх</w:t>
            </w:r>
          </w:p>
        </w:tc>
        <w:tc>
          <w:tcPr>
            <w:tcW w:w="1806" w:type="dxa"/>
            <w:gridSpan w:val="2"/>
            <w:shd w:val="clear" w:color="auto" w:fill="auto"/>
          </w:tcPr>
          <w:p w14:paraId="6BA46AEB" w14:textId="77777777" w:rsidR="00AE1271" w:rsidRPr="0008626A" w:rsidRDefault="00AE1271" w:rsidP="00FF4076">
            <w:pPr>
              <w:widowControl w:val="0"/>
              <w:ind w:firstLine="0"/>
              <w:jc w:val="center"/>
              <w:rPr>
                <w:sz w:val="20"/>
              </w:rPr>
            </w:pPr>
            <w:r w:rsidRPr="0008626A">
              <w:rPr>
                <w:sz w:val="20"/>
              </w:rPr>
              <w:t>0.502.11.ххх</w:t>
            </w:r>
          </w:p>
        </w:tc>
      </w:tr>
      <w:tr w:rsidR="00AE1271" w:rsidRPr="0008626A" w14:paraId="18B51951" w14:textId="77777777" w:rsidTr="00FD4E61">
        <w:trPr>
          <w:gridAfter w:val="1"/>
          <w:wAfter w:w="128" w:type="dxa"/>
          <w:trHeight w:val="20"/>
        </w:trPr>
        <w:tc>
          <w:tcPr>
            <w:tcW w:w="2774" w:type="dxa"/>
            <w:shd w:val="clear" w:color="auto" w:fill="auto"/>
          </w:tcPr>
          <w:p w14:paraId="2060ABC5" w14:textId="77777777" w:rsidR="00AE1271" w:rsidRPr="0008626A" w:rsidRDefault="00AE1271" w:rsidP="00FF4076">
            <w:pPr>
              <w:widowControl w:val="0"/>
              <w:autoSpaceDE w:val="0"/>
              <w:autoSpaceDN w:val="0"/>
              <w:adjustRightInd w:val="0"/>
              <w:ind w:firstLine="0"/>
              <w:rPr>
                <w:sz w:val="20"/>
              </w:rPr>
            </w:pPr>
            <w:r w:rsidRPr="0008626A">
              <w:rPr>
                <w:sz w:val="20"/>
              </w:rPr>
              <w:t>- увеличена цена контракта (по контрактам прошлых лет)</w:t>
            </w:r>
          </w:p>
        </w:tc>
        <w:tc>
          <w:tcPr>
            <w:tcW w:w="3743" w:type="dxa"/>
            <w:gridSpan w:val="2"/>
            <w:vMerge/>
            <w:shd w:val="clear" w:color="auto" w:fill="auto"/>
          </w:tcPr>
          <w:p w14:paraId="37AA63F5" w14:textId="77777777" w:rsidR="00AE1271" w:rsidRPr="0008626A" w:rsidRDefault="00AE1271" w:rsidP="00FF4076">
            <w:pPr>
              <w:widowControl w:val="0"/>
              <w:ind w:firstLine="0"/>
              <w:rPr>
                <w:sz w:val="20"/>
              </w:rPr>
            </w:pPr>
          </w:p>
        </w:tc>
        <w:tc>
          <w:tcPr>
            <w:tcW w:w="1816" w:type="dxa"/>
            <w:gridSpan w:val="2"/>
            <w:shd w:val="clear" w:color="auto" w:fill="auto"/>
          </w:tcPr>
          <w:p w14:paraId="32849121" w14:textId="745C55D5" w:rsidR="00AE1271" w:rsidRPr="0008626A" w:rsidRDefault="00AE1271" w:rsidP="003B7728">
            <w:pPr>
              <w:widowControl w:val="0"/>
              <w:ind w:firstLine="0"/>
              <w:jc w:val="center"/>
              <w:rPr>
                <w:sz w:val="20"/>
              </w:rPr>
            </w:pPr>
            <w:r w:rsidRPr="0008626A">
              <w:rPr>
                <w:sz w:val="20"/>
              </w:rPr>
              <w:t>0.506.х0.ххх</w:t>
            </w:r>
          </w:p>
        </w:tc>
        <w:tc>
          <w:tcPr>
            <w:tcW w:w="1806" w:type="dxa"/>
            <w:gridSpan w:val="2"/>
            <w:shd w:val="clear" w:color="auto" w:fill="auto"/>
          </w:tcPr>
          <w:p w14:paraId="48986059" w14:textId="1555BBBA" w:rsidR="00AE1271" w:rsidRPr="0008626A" w:rsidRDefault="00AE1271" w:rsidP="003B7728">
            <w:pPr>
              <w:widowControl w:val="0"/>
              <w:ind w:firstLine="0"/>
              <w:jc w:val="center"/>
              <w:rPr>
                <w:sz w:val="20"/>
              </w:rPr>
            </w:pPr>
            <w:r w:rsidRPr="0008626A">
              <w:rPr>
                <w:sz w:val="20"/>
              </w:rPr>
              <w:t>0.502.х1.ххх</w:t>
            </w:r>
          </w:p>
        </w:tc>
      </w:tr>
      <w:tr w:rsidR="00AE1271" w:rsidRPr="0008626A" w14:paraId="4DC68A37" w14:textId="77777777" w:rsidTr="00FD4E61">
        <w:trPr>
          <w:gridAfter w:val="1"/>
          <w:wAfter w:w="128" w:type="dxa"/>
          <w:trHeight w:val="20"/>
        </w:trPr>
        <w:tc>
          <w:tcPr>
            <w:tcW w:w="2774" w:type="dxa"/>
            <w:shd w:val="clear" w:color="auto" w:fill="auto"/>
          </w:tcPr>
          <w:p w14:paraId="7698E9E0" w14:textId="6ABC23D3" w:rsidR="00AE1271" w:rsidRPr="0008626A" w:rsidRDefault="00AE1271" w:rsidP="00FF4076">
            <w:pPr>
              <w:widowControl w:val="0"/>
              <w:autoSpaceDE w:val="0"/>
              <w:autoSpaceDN w:val="0"/>
              <w:adjustRightInd w:val="0"/>
              <w:ind w:firstLine="0"/>
              <w:rPr>
                <w:sz w:val="20"/>
              </w:rPr>
            </w:pPr>
            <w:r w:rsidRPr="0008626A">
              <w:rPr>
                <w:sz w:val="20"/>
              </w:rPr>
              <w:t>- уменьшение цены контракта, заключенного без использования конкурсных процедур, в текущем году на сумму изменения или при расторжении контракта методом «Красное сторно»</w:t>
            </w:r>
          </w:p>
        </w:tc>
        <w:tc>
          <w:tcPr>
            <w:tcW w:w="3743" w:type="dxa"/>
            <w:gridSpan w:val="2"/>
            <w:vMerge/>
            <w:shd w:val="clear" w:color="auto" w:fill="auto"/>
          </w:tcPr>
          <w:p w14:paraId="63513214" w14:textId="77777777" w:rsidR="00AE1271" w:rsidRPr="0008626A" w:rsidRDefault="00AE1271" w:rsidP="00FF4076">
            <w:pPr>
              <w:widowControl w:val="0"/>
              <w:ind w:firstLine="0"/>
              <w:rPr>
                <w:sz w:val="20"/>
              </w:rPr>
            </w:pPr>
          </w:p>
        </w:tc>
        <w:tc>
          <w:tcPr>
            <w:tcW w:w="1816" w:type="dxa"/>
            <w:gridSpan w:val="2"/>
            <w:shd w:val="clear" w:color="auto" w:fill="auto"/>
          </w:tcPr>
          <w:p w14:paraId="3CFB2546" w14:textId="77777777" w:rsidR="00AE1271" w:rsidRPr="0008626A" w:rsidRDefault="00AE1271" w:rsidP="00FF4076">
            <w:pPr>
              <w:widowControl w:val="0"/>
              <w:ind w:firstLine="0"/>
              <w:jc w:val="center"/>
              <w:rPr>
                <w:color w:val="FF0000"/>
                <w:sz w:val="20"/>
              </w:rPr>
            </w:pPr>
            <w:r w:rsidRPr="0008626A">
              <w:rPr>
                <w:color w:val="FF0000"/>
                <w:sz w:val="20"/>
              </w:rPr>
              <w:t>0.506.10.ххх</w:t>
            </w:r>
          </w:p>
        </w:tc>
        <w:tc>
          <w:tcPr>
            <w:tcW w:w="1806" w:type="dxa"/>
            <w:gridSpan w:val="2"/>
            <w:shd w:val="clear" w:color="auto" w:fill="auto"/>
          </w:tcPr>
          <w:p w14:paraId="09D1B983" w14:textId="77777777" w:rsidR="00AE1271" w:rsidRPr="0008626A" w:rsidRDefault="00AE1271" w:rsidP="00FF4076">
            <w:pPr>
              <w:widowControl w:val="0"/>
              <w:ind w:firstLine="0"/>
              <w:jc w:val="center"/>
              <w:rPr>
                <w:color w:val="FF0000"/>
                <w:sz w:val="20"/>
              </w:rPr>
            </w:pPr>
            <w:r w:rsidRPr="0008626A">
              <w:rPr>
                <w:color w:val="FF0000"/>
                <w:sz w:val="20"/>
              </w:rPr>
              <w:t>0.502.11.ххх</w:t>
            </w:r>
          </w:p>
        </w:tc>
      </w:tr>
      <w:tr w:rsidR="00AE1271" w:rsidRPr="0008626A" w14:paraId="577419A5" w14:textId="77777777" w:rsidTr="00FD4E61">
        <w:trPr>
          <w:gridAfter w:val="1"/>
          <w:wAfter w:w="128" w:type="dxa"/>
          <w:trHeight w:val="20"/>
        </w:trPr>
        <w:tc>
          <w:tcPr>
            <w:tcW w:w="2774" w:type="dxa"/>
            <w:shd w:val="clear" w:color="auto" w:fill="auto"/>
          </w:tcPr>
          <w:p w14:paraId="54B13F97" w14:textId="77777777" w:rsidR="00AE1271" w:rsidRPr="0008626A" w:rsidRDefault="00AE1271" w:rsidP="00FF4076">
            <w:pPr>
              <w:widowControl w:val="0"/>
              <w:autoSpaceDE w:val="0"/>
              <w:autoSpaceDN w:val="0"/>
              <w:adjustRightInd w:val="0"/>
              <w:ind w:firstLine="0"/>
              <w:rPr>
                <w:sz w:val="20"/>
              </w:rPr>
            </w:pPr>
            <w:r w:rsidRPr="0008626A">
              <w:rPr>
                <w:sz w:val="20"/>
              </w:rPr>
              <w:t>- уменьшение цены контракта текущего года (на сумму изменения) или при расторжении контракта методом «Красное сторно»</w:t>
            </w:r>
          </w:p>
        </w:tc>
        <w:tc>
          <w:tcPr>
            <w:tcW w:w="3743" w:type="dxa"/>
            <w:gridSpan w:val="2"/>
            <w:vMerge/>
            <w:shd w:val="clear" w:color="auto" w:fill="auto"/>
          </w:tcPr>
          <w:p w14:paraId="2EE15501" w14:textId="77777777" w:rsidR="00AE1271" w:rsidRPr="0008626A" w:rsidRDefault="00AE1271" w:rsidP="00FF4076">
            <w:pPr>
              <w:widowControl w:val="0"/>
              <w:ind w:firstLine="0"/>
              <w:rPr>
                <w:sz w:val="20"/>
              </w:rPr>
            </w:pPr>
          </w:p>
        </w:tc>
        <w:tc>
          <w:tcPr>
            <w:tcW w:w="1816" w:type="dxa"/>
            <w:gridSpan w:val="2"/>
            <w:shd w:val="clear" w:color="auto" w:fill="auto"/>
          </w:tcPr>
          <w:p w14:paraId="1586D657" w14:textId="77777777" w:rsidR="00AE1271" w:rsidRPr="0008626A" w:rsidRDefault="00AE1271" w:rsidP="00FF4076">
            <w:pPr>
              <w:widowControl w:val="0"/>
              <w:ind w:firstLine="0"/>
              <w:jc w:val="center"/>
              <w:rPr>
                <w:color w:val="FF0000"/>
                <w:sz w:val="20"/>
              </w:rPr>
            </w:pPr>
            <w:r w:rsidRPr="0008626A">
              <w:rPr>
                <w:color w:val="FF0000"/>
                <w:sz w:val="20"/>
              </w:rPr>
              <w:t>0.502.17.ххх</w:t>
            </w:r>
          </w:p>
          <w:p w14:paraId="70D98C50" w14:textId="77777777" w:rsidR="00AE1271" w:rsidRPr="0008626A" w:rsidRDefault="00AE1271" w:rsidP="00FF4076">
            <w:pPr>
              <w:widowControl w:val="0"/>
              <w:ind w:firstLine="0"/>
              <w:jc w:val="center"/>
              <w:rPr>
                <w:color w:val="FF0000"/>
                <w:sz w:val="20"/>
              </w:rPr>
            </w:pPr>
            <w:r w:rsidRPr="0008626A">
              <w:rPr>
                <w:color w:val="FF0000"/>
                <w:sz w:val="20"/>
              </w:rPr>
              <w:t>0.506.10.ххх</w:t>
            </w:r>
          </w:p>
        </w:tc>
        <w:tc>
          <w:tcPr>
            <w:tcW w:w="1806" w:type="dxa"/>
            <w:gridSpan w:val="2"/>
            <w:shd w:val="clear" w:color="auto" w:fill="auto"/>
          </w:tcPr>
          <w:p w14:paraId="64E8C88E" w14:textId="77777777" w:rsidR="00AE1271" w:rsidRPr="0008626A" w:rsidRDefault="00AE1271" w:rsidP="00FF4076">
            <w:pPr>
              <w:widowControl w:val="0"/>
              <w:ind w:firstLine="0"/>
              <w:jc w:val="center"/>
              <w:rPr>
                <w:color w:val="FF0000"/>
                <w:sz w:val="20"/>
              </w:rPr>
            </w:pPr>
            <w:r w:rsidRPr="0008626A">
              <w:rPr>
                <w:color w:val="FF0000"/>
                <w:sz w:val="20"/>
              </w:rPr>
              <w:t>0.502.11.ххх</w:t>
            </w:r>
          </w:p>
          <w:p w14:paraId="5162D437" w14:textId="77777777" w:rsidR="00AE1271" w:rsidRPr="0008626A" w:rsidRDefault="00AE1271" w:rsidP="00FF4076">
            <w:pPr>
              <w:widowControl w:val="0"/>
              <w:ind w:firstLine="0"/>
              <w:jc w:val="center"/>
              <w:rPr>
                <w:color w:val="FF0000"/>
                <w:sz w:val="20"/>
              </w:rPr>
            </w:pPr>
            <w:r w:rsidRPr="0008626A">
              <w:rPr>
                <w:color w:val="FF0000"/>
                <w:sz w:val="20"/>
              </w:rPr>
              <w:t>0.502.17.ххх</w:t>
            </w:r>
          </w:p>
        </w:tc>
      </w:tr>
      <w:tr w:rsidR="00AE1271" w:rsidRPr="0008626A" w14:paraId="6545ACDC" w14:textId="77777777" w:rsidTr="00FD4E61">
        <w:trPr>
          <w:gridAfter w:val="1"/>
          <w:wAfter w:w="128" w:type="dxa"/>
          <w:trHeight w:val="20"/>
        </w:trPr>
        <w:tc>
          <w:tcPr>
            <w:tcW w:w="2774" w:type="dxa"/>
            <w:shd w:val="clear" w:color="auto" w:fill="auto"/>
          </w:tcPr>
          <w:p w14:paraId="1C08BCB7" w14:textId="77777777" w:rsidR="00AE1271" w:rsidRPr="0008626A" w:rsidRDefault="00AE1271" w:rsidP="00FF4076">
            <w:pPr>
              <w:widowControl w:val="0"/>
              <w:autoSpaceDE w:val="0"/>
              <w:autoSpaceDN w:val="0"/>
              <w:adjustRightInd w:val="0"/>
              <w:ind w:firstLine="0"/>
              <w:rPr>
                <w:sz w:val="20"/>
              </w:rPr>
            </w:pPr>
            <w:r w:rsidRPr="0008626A">
              <w:rPr>
                <w:sz w:val="20"/>
              </w:rPr>
              <w:t>- уменьшение цены контракта, который заключен в прошлые годы (на сумму изменения) или при расторжении контракта методом «Красное сторно»</w:t>
            </w:r>
          </w:p>
        </w:tc>
        <w:tc>
          <w:tcPr>
            <w:tcW w:w="3743" w:type="dxa"/>
            <w:gridSpan w:val="2"/>
            <w:vMerge/>
            <w:shd w:val="clear" w:color="auto" w:fill="auto"/>
          </w:tcPr>
          <w:p w14:paraId="163C6FEE" w14:textId="77777777" w:rsidR="00AE1271" w:rsidRPr="0008626A" w:rsidRDefault="00AE1271" w:rsidP="00FF4076">
            <w:pPr>
              <w:widowControl w:val="0"/>
              <w:ind w:firstLine="0"/>
              <w:rPr>
                <w:sz w:val="20"/>
              </w:rPr>
            </w:pPr>
          </w:p>
        </w:tc>
        <w:tc>
          <w:tcPr>
            <w:tcW w:w="1816" w:type="dxa"/>
            <w:gridSpan w:val="2"/>
            <w:shd w:val="clear" w:color="auto" w:fill="auto"/>
          </w:tcPr>
          <w:p w14:paraId="10581D72" w14:textId="150F7F0D" w:rsidR="00AE1271" w:rsidRPr="0008626A" w:rsidRDefault="00AE1271" w:rsidP="003B7728">
            <w:pPr>
              <w:widowControl w:val="0"/>
              <w:ind w:firstLine="0"/>
              <w:jc w:val="center"/>
              <w:rPr>
                <w:color w:val="FF0000"/>
                <w:sz w:val="20"/>
              </w:rPr>
            </w:pPr>
            <w:r w:rsidRPr="0008626A">
              <w:rPr>
                <w:color w:val="FF0000"/>
                <w:sz w:val="20"/>
              </w:rPr>
              <w:t>0.506.х0.ххх</w:t>
            </w:r>
          </w:p>
        </w:tc>
        <w:tc>
          <w:tcPr>
            <w:tcW w:w="1806" w:type="dxa"/>
            <w:gridSpan w:val="2"/>
            <w:shd w:val="clear" w:color="auto" w:fill="auto"/>
          </w:tcPr>
          <w:p w14:paraId="67849B46" w14:textId="0E89DD35" w:rsidR="00AE1271" w:rsidRPr="0008626A" w:rsidRDefault="00AE1271" w:rsidP="003B7728">
            <w:pPr>
              <w:widowControl w:val="0"/>
              <w:ind w:firstLine="0"/>
              <w:jc w:val="center"/>
              <w:rPr>
                <w:color w:val="FF0000"/>
                <w:sz w:val="20"/>
              </w:rPr>
            </w:pPr>
            <w:r w:rsidRPr="0008626A">
              <w:rPr>
                <w:color w:val="FF0000"/>
                <w:sz w:val="20"/>
              </w:rPr>
              <w:t>0.502.х7.ххх</w:t>
            </w:r>
          </w:p>
        </w:tc>
      </w:tr>
      <w:tr w:rsidR="00AE1271" w:rsidRPr="0008626A" w14:paraId="6EA1FBB9" w14:textId="77777777" w:rsidTr="00FD4E61">
        <w:trPr>
          <w:gridAfter w:val="1"/>
          <w:wAfter w:w="128" w:type="dxa"/>
          <w:trHeight w:val="20"/>
        </w:trPr>
        <w:tc>
          <w:tcPr>
            <w:tcW w:w="2774" w:type="dxa"/>
            <w:shd w:val="clear" w:color="auto" w:fill="auto"/>
          </w:tcPr>
          <w:p w14:paraId="74514547" w14:textId="66F29A74" w:rsidR="00AE1271" w:rsidRPr="0008626A" w:rsidRDefault="00AE1271" w:rsidP="00FF4076">
            <w:pPr>
              <w:widowControl w:val="0"/>
              <w:autoSpaceDE w:val="0"/>
              <w:autoSpaceDN w:val="0"/>
              <w:adjustRightInd w:val="0"/>
              <w:ind w:firstLine="0"/>
              <w:rPr>
                <w:sz w:val="20"/>
              </w:rPr>
            </w:pPr>
            <w:r w:rsidRPr="0008626A">
              <w:rPr>
                <w:sz w:val="20"/>
              </w:rPr>
              <w:t>Уменьшение принятых обязательств в сумме возмещенных целевых расходов методом «Красное сторно»</w:t>
            </w:r>
          </w:p>
        </w:tc>
        <w:tc>
          <w:tcPr>
            <w:tcW w:w="3743" w:type="dxa"/>
            <w:gridSpan w:val="2"/>
            <w:shd w:val="clear" w:color="auto" w:fill="auto"/>
          </w:tcPr>
          <w:p w14:paraId="6CDB996B" w14:textId="62C57693"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F999BFA" w14:textId="041C3D92" w:rsidR="00AE1271" w:rsidRPr="0008626A" w:rsidRDefault="00AE1271" w:rsidP="00FF4076">
            <w:pPr>
              <w:widowControl w:val="0"/>
              <w:ind w:firstLine="0"/>
              <w:jc w:val="center"/>
              <w:rPr>
                <w:color w:val="FF0000"/>
                <w:sz w:val="20"/>
              </w:rPr>
            </w:pPr>
            <w:r w:rsidRPr="0008626A">
              <w:rPr>
                <w:color w:val="FF0000"/>
                <w:sz w:val="20"/>
              </w:rPr>
              <w:t>0.506.10.ххх</w:t>
            </w:r>
          </w:p>
        </w:tc>
        <w:tc>
          <w:tcPr>
            <w:tcW w:w="1806" w:type="dxa"/>
            <w:gridSpan w:val="2"/>
            <w:shd w:val="clear" w:color="auto" w:fill="auto"/>
          </w:tcPr>
          <w:p w14:paraId="03019446" w14:textId="4A72ACF5" w:rsidR="00AE1271" w:rsidRPr="0008626A" w:rsidRDefault="00AE1271" w:rsidP="00FF4076">
            <w:pPr>
              <w:widowControl w:val="0"/>
              <w:ind w:firstLine="0"/>
              <w:jc w:val="center"/>
              <w:rPr>
                <w:color w:val="FF0000"/>
                <w:sz w:val="20"/>
              </w:rPr>
            </w:pPr>
            <w:r w:rsidRPr="0008626A">
              <w:rPr>
                <w:color w:val="FF0000"/>
                <w:sz w:val="20"/>
              </w:rPr>
              <w:t>0.502.11.ххх</w:t>
            </w:r>
          </w:p>
        </w:tc>
      </w:tr>
      <w:tr w:rsidR="00AE1271" w:rsidRPr="0008626A" w14:paraId="13F4706E" w14:textId="77777777" w:rsidTr="00FD4E61">
        <w:trPr>
          <w:gridAfter w:val="1"/>
          <w:wAfter w:w="128" w:type="dxa"/>
          <w:trHeight w:val="20"/>
        </w:trPr>
        <w:tc>
          <w:tcPr>
            <w:tcW w:w="10139" w:type="dxa"/>
            <w:gridSpan w:val="7"/>
            <w:shd w:val="clear" w:color="auto" w:fill="auto"/>
          </w:tcPr>
          <w:p w14:paraId="3D056B5C" w14:textId="06F43DE1"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140" w:name="_Toc94016277"/>
            <w:bookmarkStart w:id="1141" w:name="_Toc94017046"/>
            <w:bookmarkStart w:id="1142" w:name="_Toc103589603"/>
            <w:bookmarkStart w:id="1143" w:name="_Toc167792814"/>
            <w:r w:rsidRPr="0008626A">
              <w:rPr>
                <w:b/>
                <w:kern w:val="24"/>
                <w:sz w:val="20"/>
                <w:szCs w:val="20"/>
              </w:rPr>
              <w:t>25.2. Перерегистрация обязательств</w:t>
            </w:r>
            <w:bookmarkEnd w:id="1140"/>
            <w:bookmarkEnd w:id="1141"/>
            <w:bookmarkEnd w:id="1142"/>
            <w:bookmarkEnd w:id="1143"/>
          </w:p>
        </w:tc>
      </w:tr>
      <w:tr w:rsidR="00AE1271" w:rsidRPr="0008626A" w14:paraId="7E80D87F" w14:textId="77777777" w:rsidTr="00FD4E61">
        <w:trPr>
          <w:gridAfter w:val="1"/>
          <w:wAfter w:w="128" w:type="dxa"/>
          <w:trHeight w:val="20"/>
        </w:trPr>
        <w:tc>
          <w:tcPr>
            <w:tcW w:w="10139" w:type="dxa"/>
            <w:gridSpan w:val="7"/>
            <w:shd w:val="clear" w:color="auto" w:fill="auto"/>
          </w:tcPr>
          <w:p w14:paraId="2389F4CB" w14:textId="77777777" w:rsidR="00AE1271" w:rsidRPr="0008626A" w:rsidRDefault="00AE1271" w:rsidP="00FF4076">
            <w:pPr>
              <w:pStyle w:val="aff"/>
              <w:widowControl w:val="0"/>
              <w:spacing w:before="0" w:beforeAutospacing="0" w:after="0" w:afterAutospacing="0"/>
              <w:jc w:val="both"/>
              <w:textAlignment w:val="baseline"/>
              <w:rPr>
                <w:b/>
                <w:sz w:val="20"/>
                <w:szCs w:val="20"/>
              </w:rPr>
            </w:pPr>
            <w:r w:rsidRPr="0008626A">
              <w:rPr>
                <w:b/>
                <w:sz w:val="20"/>
                <w:szCs w:val="20"/>
              </w:rPr>
              <w:t>Договор, заключенный в прошлом финансовом году без применения конкурентных способов определения поставщиков</w:t>
            </w:r>
          </w:p>
        </w:tc>
      </w:tr>
      <w:tr w:rsidR="00AE1271" w:rsidRPr="0008626A" w14:paraId="0BB7669D" w14:textId="77777777" w:rsidTr="00FD4E61">
        <w:trPr>
          <w:gridAfter w:val="1"/>
          <w:wAfter w:w="128" w:type="dxa"/>
          <w:trHeight w:val="20"/>
        </w:trPr>
        <w:tc>
          <w:tcPr>
            <w:tcW w:w="2774" w:type="dxa"/>
            <w:vMerge w:val="restart"/>
            <w:shd w:val="clear" w:color="auto" w:fill="auto"/>
          </w:tcPr>
          <w:p w14:paraId="2FFE8EA7" w14:textId="77777777" w:rsidR="00AE1271" w:rsidRPr="0008626A" w:rsidRDefault="00AE1271" w:rsidP="00FF4076">
            <w:pPr>
              <w:widowControl w:val="0"/>
              <w:autoSpaceDE w:val="0"/>
              <w:autoSpaceDN w:val="0"/>
              <w:adjustRightInd w:val="0"/>
              <w:ind w:firstLine="0"/>
              <w:rPr>
                <w:sz w:val="20"/>
              </w:rPr>
            </w:pPr>
            <w:r w:rsidRPr="0008626A">
              <w:rPr>
                <w:sz w:val="20"/>
              </w:rPr>
              <w:t>Перерегистрированы обязательства года, следующего за текущим, принятые</w:t>
            </w:r>
          </w:p>
        </w:tc>
        <w:tc>
          <w:tcPr>
            <w:tcW w:w="3743" w:type="dxa"/>
            <w:gridSpan w:val="2"/>
            <w:vMerge w:val="restart"/>
            <w:shd w:val="clear" w:color="auto" w:fill="auto"/>
          </w:tcPr>
          <w:p w14:paraId="53B362BA"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3DF4D0B" w14:textId="77777777" w:rsidR="00AE1271" w:rsidRPr="0008626A" w:rsidRDefault="00AE1271" w:rsidP="00FF4076">
            <w:pPr>
              <w:widowControl w:val="0"/>
              <w:ind w:firstLine="0"/>
              <w:jc w:val="center"/>
              <w:rPr>
                <w:sz w:val="20"/>
              </w:rPr>
            </w:pPr>
            <w:r w:rsidRPr="0008626A">
              <w:rPr>
                <w:sz w:val="20"/>
              </w:rPr>
              <w:t>0.502.21.ххх</w:t>
            </w:r>
          </w:p>
        </w:tc>
        <w:tc>
          <w:tcPr>
            <w:tcW w:w="1806" w:type="dxa"/>
            <w:gridSpan w:val="2"/>
            <w:shd w:val="clear" w:color="auto" w:fill="auto"/>
          </w:tcPr>
          <w:p w14:paraId="489B5FCF" w14:textId="77777777" w:rsidR="00AE1271" w:rsidRPr="0008626A" w:rsidRDefault="00AE1271" w:rsidP="00FF4076">
            <w:pPr>
              <w:widowControl w:val="0"/>
              <w:ind w:firstLine="0"/>
              <w:jc w:val="center"/>
              <w:rPr>
                <w:sz w:val="20"/>
              </w:rPr>
            </w:pPr>
            <w:r w:rsidRPr="0008626A">
              <w:rPr>
                <w:sz w:val="20"/>
              </w:rPr>
              <w:t>0.502.11.ххх</w:t>
            </w:r>
          </w:p>
        </w:tc>
      </w:tr>
      <w:tr w:rsidR="00AE1271" w:rsidRPr="0008626A" w14:paraId="4F4B018E" w14:textId="77777777" w:rsidTr="00FD4E61">
        <w:trPr>
          <w:gridAfter w:val="1"/>
          <w:wAfter w:w="128" w:type="dxa"/>
          <w:trHeight w:val="20"/>
        </w:trPr>
        <w:tc>
          <w:tcPr>
            <w:tcW w:w="2774" w:type="dxa"/>
            <w:vMerge/>
            <w:shd w:val="clear" w:color="auto" w:fill="auto"/>
          </w:tcPr>
          <w:p w14:paraId="15E8436B"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0A6F240F" w14:textId="77777777" w:rsidR="00AE1271" w:rsidRPr="0008626A" w:rsidRDefault="00AE1271" w:rsidP="00FF4076">
            <w:pPr>
              <w:widowControl w:val="0"/>
              <w:ind w:firstLine="0"/>
              <w:rPr>
                <w:sz w:val="20"/>
              </w:rPr>
            </w:pPr>
          </w:p>
        </w:tc>
        <w:tc>
          <w:tcPr>
            <w:tcW w:w="1816" w:type="dxa"/>
            <w:gridSpan w:val="2"/>
            <w:shd w:val="clear" w:color="auto" w:fill="auto"/>
          </w:tcPr>
          <w:p w14:paraId="64C7122A" w14:textId="77777777" w:rsidR="00AE1271" w:rsidRPr="0008626A" w:rsidRDefault="00AE1271" w:rsidP="00FF4076">
            <w:pPr>
              <w:widowControl w:val="0"/>
              <w:ind w:firstLine="0"/>
              <w:jc w:val="center"/>
              <w:rPr>
                <w:sz w:val="20"/>
              </w:rPr>
            </w:pPr>
            <w:r w:rsidRPr="0008626A">
              <w:rPr>
                <w:sz w:val="20"/>
              </w:rPr>
              <w:t>0.506.10.ххх</w:t>
            </w:r>
          </w:p>
        </w:tc>
        <w:tc>
          <w:tcPr>
            <w:tcW w:w="1806" w:type="dxa"/>
            <w:gridSpan w:val="2"/>
            <w:shd w:val="clear" w:color="auto" w:fill="auto"/>
          </w:tcPr>
          <w:p w14:paraId="4410B05F" w14:textId="77777777" w:rsidR="00AE1271" w:rsidRPr="0008626A" w:rsidRDefault="00AE1271" w:rsidP="00FF4076">
            <w:pPr>
              <w:widowControl w:val="0"/>
              <w:ind w:firstLine="0"/>
              <w:jc w:val="center"/>
              <w:rPr>
                <w:sz w:val="20"/>
              </w:rPr>
            </w:pPr>
            <w:r w:rsidRPr="0008626A">
              <w:rPr>
                <w:sz w:val="20"/>
              </w:rPr>
              <w:t>0.506.20.ххх</w:t>
            </w:r>
          </w:p>
        </w:tc>
      </w:tr>
      <w:tr w:rsidR="00AE1271" w:rsidRPr="0008626A" w14:paraId="68F88289" w14:textId="77777777" w:rsidTr="00FD4E61">
        <w:trPr>
          <w:gridAfter w:val="1"/>
          <w:wAfter w:w="128" w:type="dxa"/>
          <w:trHeight w:val="20"/>
        </w:trPr>
        <w:tc>
          <w:tcPr>
            <w:tcW w:w="10139" w:type="dxa"/>
            <w:gridSpan w:val="7"/>
            <w:shd w:val="clear" w:color="auto" w:fill="auto"/>
          </w:tcPr>
          <w:p w14:paraId="0B8784A6" w14:textId="6A818F8F" w:rsidR="00AE1271" w:rsidRPr="0008626A" w:rsidRDefault="00AE1271" w:rsidP="00FF4076">
            <w:pPr>
              <w:widowControl w:val="0"/>
              <w:ind w:firstLine="0"/>
              <w:rPr>
                <w:sz w:val="20"/>
              </w:rPr>
            </w:pPr>
            <w:r w:rsidRPr="0008626A">
              <w:rPr>
                <w:b/>
                <w:sz w:val="20"/>
              </w:rPr>
              <w:t>Конкурсная процедура - извещение об осуществлении закупки размещено в прошлом году, заключение контракта пройдет в текущем году</w:t>
            </w:r>
          </w:p>
        </w:tc>
      </w:tr>
      <w:tr w:rsidR="00AE1271" w:rsidRPr="0008626A" w14:paraId="55223DC9" w14:textId="77777777" w:rsidTr="00FD4E61">
        <w:trPr>
          <w:gridAfter w:val="1"/>
          <w:wAfter w:w="128" w:type="dxa"/>
          <w:trHeight w:val="20"/>
        </w:trPr>
        <w:tc>
          <w:tcPr>
            <w:tcW w:w="2774" w:type="dxa"/>
            <w:vMerge w:val="restart"/>
            <w:shd w:val="clear" w:color="auto" w:fill="auto"/>
          </w:tcPr>
          <w:p w14:paraId="20B49E62" w14:textId="77777777" w:rsidR="00AE1271" w:rsidRPr="0008626A" w:rsidRDefault="00AE1271" w:rsidP="00FF4076">
            <w:pPr>
              <w:widowControl w:val="0"/>
              <w:autoSpaceDE w:val="0"/>
              <w:autoSpaceDN w:val="0"/>
              <w:adjustRightInd w:val="0"/>
              <w:ind w:firstLine="0"/>
              <w:rPr>
                <w:sz w:val="20"/>
              </w:rPr>
            </w:pPr>
            <w:r w:rsidRPr="0008626A">
              <w:rPr>
                <w:sz w:val="20"/>
              </w:rPr>
              <w:t>Перерегистрированы обязательства года, следующего за текущим, принятые</w:t>
            </w:r>
          </w:p>
        </w:tc>
        <w:tc>
          <w:tcPr>
            <w:tcW w:w="3743" w:type="dxa"/>
            <w:gridSpan w:val="2"/>
            <w:vMerge w:val="restart"/>
            <w:shd w:val="clear" w:color="auto" w:fill="auto"/>
          </w:tcPr>
          <w:p w14:paraId="4C2CDC8F"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016344F" w14:textId="77777777" w:rsidR="00AE1271" w:rsidRPr="0008626A" w:rsidRDefault="00AE1271" w:rsidP="00FF4076">
            <w:pPr>
              <w:widowControl w:val="0"/>
              <w:ind w:firstLine="0"/>
              <w:jc w:val="center"/>
              <w:rPr>
                <w:sz w:val="20"/>
              </w:rPr>
            </w:pPr>
            <w:r w:rsidRPr="0008626A">
              <w:rPr>
                <w:sz w:val="20"/>
              </w:rPr>
              <w:t>0.502.27.ххх</w:t>
            </w:r>
          </w:p>
        </w:tc>
        <w:tc>
          <w:tcPr>
            <w:tcW w:w="1806" w:type="dxa"/>
            <w:gridSpan w:val="2"/>
            <w:shd w:val="clear" w:color="auto" w:fill="auto"/>
          </w:tcPr>
          <w:p w14:paraId="1EE1BD27" w14:textId="77777777" w:rsidR="00AE1271" w:rsidRPr="0008626A" w:rsidRDefault="00AE1271" w:rsidP="00FF4076">
            <w:pPr>
              <w:widowControl w:val="0"/>
              <w:ind w:firstLine="0"/>
              <w:jc w:val="center"/>
              <w:rPr>
                <w:sz w:val="20"/>
              </w:rPr>
            </w:pPr>
            <w:r w:rsidRPr="0008626A">
              <w:rPr>
                <w:sz w:val="20"/>
              </w:rPr>
              <w:t>0.502.17.ххх</w:t>
            </w:r>
          </w:p>
        </w:tc>
      </w:tr>
      <w:tr w:rsidR="00AE1271" w:rsidRPr="0008626A" w14:paraId="7A978028" w14:textId="77777777" w:rsidTr="00FD4E61">
        <w:trPr>
          <w:gridAfter w:val="1"/>
          <w:wAfter w:w="128" w:type="dxa"/>
          <w:trHeight w:val="20"/>
        </w:trPr>
        <w:tc>
          <w:tcPr>
            <w:tcW w:w="2774" w:type="dxa"/>
            <w:vMerge/>
            <w:shd w:val="clear" w:color="auto" w:fill="auto"/>
          </w:tcPr>
          <w:p w14:paraId="1DA91FD7"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7C372A15" w14:textId="77777777" w:rsidR="00AE1271" w:rsidRPr="0008626A" w:rsidRDefault="00AE1271" w:rsidP="00FF4076">
            <w:pPr>
              <w:widowControl w:val="0"/>
              <w:ind w:firstLine="0"/>
              <w:rPr>
                <w:sz w:val="20"/>
              </w:rPr>
            </w:pPr>
          </w:p>
        </w:tc>
        <w:tc>
          <w:tcPr>
            <w:tcW w:w="1816" w:type="dxa"/>
            <w:gridSpan w:val="2"/>
            <w:shd w:val="clear" w:color="auto" w:fill="auto"/>
          </w:tcPr>
          <w:p w14:paraId="6B56638F" w14:textId="77777777" w:rsidR="00AE1271" w:rsidRPr="0008626A" w:rsidRDefault="00AE1271" w:rsidP="00FF4076">
            <w:pPr>
              <w:widowControl w:val="0"/>
              <w:ind w:firstLine="0"/>
              <w:jc w:val="center"/>
              <w:rPr>
                <w:sz w:val="20"/>
              </w:rPr>
            </w:pPr>
            <w:r w:rsidRPr="0008626A">
              <w:rPr>
                <w:sz w:val="20"/>
              </w:rPr>
              <w:t>0.506.10.ххх</w:t>
            </w:r>
          </w:p>
        </w:tc>
        <w:tc>
          <w:tcPr>
            <w:tcW w:w="1806" w:type="dxa"/>
            <w:gridSpan w:val="2"/>
            <w:shd w:val="clear" w:color="auto" w:fill="auto"/>
          </w:tcPr>
          <w:p w14:paraId="6C364F92" w14:textId="77777777" w:rsidR="00AE1271" w:rsidRPr="0008626A" w:rsidRDefault="00AE1271" w:rsidP="00FF4076">
            <w:pPr>
              <w:widowControl w:val="0"/>
              <w:ind w:firstLine="0"/>
              <w:jc w:val="center"/>
              <w:rPr>
                <w:sz w:val="20"/>
              </w:rPr>
            </w:pPr>
            <w:r w:rsidRPr="0008626A">
              <w:rPr>
                <w:sz w:val="20"/>
              </w:rPr>
              <w:t>0.506.20.ххх</w:t>
            </w:r>
          </w:p>
        </w:tc>
      </w:tr>
      <w:tr w:rsidR="00AE1271" w:rsidRPr="0008626A" w14:paraId="6B90D70C" w14:textId="77777777" w:rsidTr="00FD4E61">
        <w:trPr>
          <w:gridAfter w:val="1"/>
          <w:wAfter w:w="128" w:type="dxa"/>
          <w:trHeight w:val="20"/>
        </w:trPr>
        <w:tc>
          <w:tcPr>
            <w:tcW w:w="2774" w:type="dxa"/>
            <w:vMerge w:val="restart"/>
            <w:shd w:val="clear" w:color="auto" w:fill="auto"/>
          </w:tcPr>
          <w:p w14:paraId="211C82EF" w14:textId="77777777" w:rsidR="00AE1271" w:rsidRPr="0008626A" w:rsidRDefault="00AE1271" w:rsidP="00FF4076">
            <w:pPr>
              <w:widowControl w:val="0"/>
              <w:autoSpaceDE w:val="0"/>
              <w:autoSpaceDN w:val="0"/>
              <w:adjustRightInd w:val="0"/>
              <w:ind w:firstLine="0"/>
              <w:rPr>
                <w:sz w:val="20"/>
              </w:rPr>
            </w:pPr>
            <w:r w:rsidRPr="0008626A">
              <w:rPr>
                <w:sz w:val="20"/>
              </w:rPr>
              <w:t>Перерегистрированы обязательства второго года, следующего за текущим</w:t>
            </w:r>
          </w:p>
        </w:tc>
        <w:tc>
          <w:tcPr>
            <w:tcW w:w="3743" w:type="dxa"/>
            <w:gridSpan w:val="2"/>
            <w:vMerge w:val="restart"/>
            <w:shd w:val="clear" w:color="auto" w:fill="auto"/>
          </w:tcPr>
          <w:p w14:paraId="5DD7BCCD"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872E43B" w14:textId="77777777" w:rsidR="00AE1271" w:rsidRPr="0008626A" w:rsidRDefault="00AE1271" w:rsidP="00FF4076">
            <w:pPr>
              <w:widowControl w:val="0"/>
              <w:ind w:firstLine="0"/>
              <w:jc w:val="center"/>
              <w:rPr>
                <w:sz w:val="20"/>
              </w:rPr>
            </w:pPr>
            <w:r w:rsidRPr="0008626A">
              <w:rPr>
                <w:sz w:val="20"/>
              </w:rPr>
              <w:t>0.502.37.ххх</w:t>
            </w:r>
          </w:p>
        </w:tc>
        <w:tc>
          <w:tcPr>
            <w:tcW w:w="1806" w:type="dxa"/>
            <w:gridSpan w:val="2"/>
            <w:shd w:val="clear" w:color="auto" w:fill="auto"/>
          </w:tcPr>
          <w:p w14:paraId="2AAA8A85" w14:textId="77777777" w:rsidR="00AE1271" w:rsidRPr="0008626A" w:rsidRDefault="00AE1271" w:rsidP="00FF4076">
            <w:pPr>
              <w:widowControl w:val="0"/>
              <w:ind w:firstLine="0"/>
              <w:jc w:val="center"/>
              <w:rPr>
                <w:sz w:val="20"/>
              </w:rPr>
            </w:pPr>
            <w:r w:rsidRPr="0008626A">
              <w:rPr>
                <w:sz w:val="20"/>
              </w:rPr>
              <w:t>0.502.27.ххх</w:t>
            </w:r>
          </w:p>
        </w:tc>
      </w:tr>
      <w:tr w:rsidR="00AE1271" w:rsidRPr="0008626A" w14:paraId="131F86D7" w14:textId="77777777" w:rsidTr="00FD4E61">
        <w:trPr>
          <w:gridAfter w:val="1"/>
          <w:wAfter w:w="128" w:type="dxa"/>
          <w:trHeight w:val="20"/>
        </w:trPr>
        <w:tc>
          <w:tcPr>
            <w:tcW w:w="2774" w:type="dxa"/>
            <w:vMerge/>
            <w:shd w:val="clear" w:color="auto" w:fill="auto"/>
          </w:tcPr>
          <w:p w14:paraId="2E96D32F"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6B30743C" w14:textId="77777777" w:rsidR="00AE1271" w:rsidRPr="0008626A" w:rsidRDefault="00AE1271" w:rsidP="00FF4076">
            <w:pPr>
              <w:widowControl w:val="0"/>
              <w:ind w:firstLine="0"/>
              <w:rPr>
                <w:sz w:val="20"/>
              </w:rPr>
            </w:pPr>
          </w:p>
        </w:tc>
        <w:tc>
          <w:tcPr>
            <w:tcW w:w="1816" w:type="dxa"/>
            <w:gridSpan w:val="2"/>
            <w:shd w:val="clear" w:color="auto" w:fill="auto"/>
          </w:tcPr>
          <w:p w14:paraId="3CE80A8C" w14:textId="77777777" w:rsidR="00AE1271" w:rsidRPr="0008626A" w:rsidRDefault="00AE1271" w:rsidP="00FF4076">
            <w:pPr>
              <w:widowControl w:val="0"/>
              <w:ind w:firstLine="0"/>
              <w:jc w:val="center"/>
              <w:rPr>
                <w:sz w:val="20"/>
              </w:rPr>
            </w:pPr>
            <w:r w:rsidRPr="0008626A">
              <w:rPr>
                <w:sz w:val="20"/>
              </w:rPr>
              <w:t>0.506.20.ххх</w:t>
            </w:r>
          </w:p>
        </w:tc>
        <w:tc>
          <w:tcPr>
            <w:tcW w:w="1806" w:type="dxa"/>
            <w:gridSpan w:val="2"/>
            <w:shd w:val="clear" w:color="auto" w:fill="auto"/>
          </w:tcPr>
          <w:p w14:paraId="2CE9744D" w14:textId="77777777" w:rsidR="00AE1271" w:rsidRPr="0008626A" w:rsidRDefault="00AE1271" w:rsidP="00FF4076">
            <w:pPr>
              <w:widowControl w:val="0"/>
              <w:ind w:firstLine="0"/>
              <w:jc w:val="center"/>
              <w:rPr>
                <w:sz w:val="20"/>
              </w:rPr>
            </w:pPr>
            <w:r w:rsidRPr="0008626A">
              <w:rPr>
                <w:sz w:val="20"/>
              </w:rPr>
              <w:t>0.506.30.ххх</w:t>
            </w:r>
          </w:p>
        </w:tc>
      </w:tr>
      <w:tr w:rsidR="00AE1271" w:rsidRPr="0008626A" w14:paraId="6B775E9B" w14:textId="77777777" w:rsidTr="00FD4E61">
        <w:trPr>
          <w:gridAfter w:val="1"/>
          <w:wAfter w:w="128" w:type="dxa"/>
          <w:trHeight w:val="20"/>
        </w:trPr>
        <w:tc>
          <w:tcPr>
            <w:tcW w:w="10139" w:type="dxa"/>
            <w:gridSpan w:val="7"/>
            <w:shd w:val="clear" w:color="auto" w:fill="auto"/>
          </w:tcPr>
          <w:p w14:paraId="3B84A9EB" w14:textId="77777777" w:rsidR="00AE1271" w:rsidRPr="0008626A" w:rsidRDefault="00AE1271" w:rsidP="00FF4076">
            <w:pPr>
              <w:widowControl w:val="0"/>
              <w:ind w:firstLine="0"/>
              <w:rPr>
                <w:sz w:val="20"/>
              </w:rPr>
            </w:pPr>
            <w:r w:rsidRPr="0008626A">
              <w:rPr>
                <w:b/>
                <w:sz w:val="20"/>
              </w:rPr>
              <w:t>Конкурсная процедура полностью прошла в прошлом году</w:t>
            </w:r>
          </w:p>
        </w:tc>
      </w:tr>
      <w:tr w:rsidR="00AE1271" w:rsidRPr="0008626A" w14:paraId="11F5C96A" w14:textId="77777777" w:rsidTr="00FD4E61">
        <w:trPr>
          <w:gridAfter w:val="1"/>
          <w:wAfter w:w="128" w:type="dxa"/>
          <w:trHeight w:val="20"/>
        </w:trPr>
        <w:tc>
          <w:tcPr>
            <w:tcW w:w="2774" w:type="dxa"/>
            <w:vMerge w:val="restart"/>
            <w:shd w:val="clear" w:color="auto" w:fill="auto"/>
          </w:tcPr>
          <w:p w14:paraId="5D755006" w14:textId="77777777" w:rsidR="00AE1271" w:rsidRPr="0008626A" w:rsidRDefault="00AE1271" w:rsidP="00FF4076">
            <w:pPr>
              <w:widowControl w:val="0"/>
              <w:autoSpaceDE w:val="0"/>
              <w:autoSpaceDN w:val="0"/>
              <w:adjustRightInd w:val="0"/>
              <w:ind w:firstLine="0"/>
              <w:rPr>
                <w:sz w:val="20"/>
              </w:rPr>
            </w:pPr>
            <w:r w:rsidRPr="0008626A">
              <w:rPr>
                <w:sz w:val="20"/>
              </w:rPr>
              <w:t>Перерегистрированы обязательства года, следующего за текущим, принятые</w:t>
            </w:r>
          </w:p>
        </w:tc>
        <w:tc>
          <w:tcPr>
            <w:tcW w:w="3743" w:type="dxa"/>
            <w:gridSpan w:val="2"/>
            <w:vMerge w:val="restart"/>
            <w:shd w:val="clear" w:color="auto" w:fill="auto"/>
          </w:tcPr>
          <w:p w14:paraId="788BEFC9"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B7AEAA8" w14:textId="77777777" w:rsidR="00AE1271" w:rsidRPr="0008626A" w:rsidRDefault="00AE1271" w:rsidP="00FF4076">
            <w:pPr>
              <w:widowControl w:val="0"/>
              <w:ind w:firstLine="0"/>
              <w:jc w:val="center"/>
              <w:rPr>
                <w:sz w:val="20"/>
              </w:rPr>
            </w:pPr>
            <w:r w:rsidRPr="0008626A">
              <w:rPr>
                <w:sz w:val="20"/>
              </w:rPr>
              <w:t>0.502.21.ххх</w:t>
            </w:r>
          </w:p>
        </w:tc>
        <w:tc>
          <w:tcPr>
            <w:tcW w:w="1806" w:type="dxa"/>
            <w:gridSpan w:val="2"/>
            <w:shd w:val="clear" w:color="auto" w:fill="auto"/>
          </w:tcPr>
          <w:p w14:paraId="2588F398" w14:textId="77777777" w:rsidR="00AE1271" w:rsidRPr="0008626A" w:rsidRDefault="00AE1271" w:rsidP="00FF4076">
            <w:pPr>
              <w:widowControl w:val="0"/>
              <w:ind w:firstLine="0"/>
              <w:jc w:val="center"/>
              <w:rPr>
                <w:sz w:val="20"/>
              </w:rPr>
            </w:pPr>
            <w:r w:rsidRPr="0008626A">
              <w:rPr>
                <w:sz w:val="20"/>
              </w:rPr>
              <w:t>0.502.11.ххх</w:t>
            </w:r>
          </w:p>
        </w:tc>
      </w:tr>
      <w:tr w:rsidR="00AE1271" w:rsidRPr="0008626A" w14:paraId="723FEA28" w14:textId="77777777" w:rsidTr="00FD4E61">
        <w:trPr>
          <w:gridAfter w:val="1"/>
          <w:wAfter w:w="128" w:type="dxa"/>
          <w:trHeight w:val="20"/>
        </w:trPr>
        <w:tc>
          <w:tcPr>
            <w:tcW w:w="2774" w:type="dxa"/>
            <w:vMerge/>
            <w:shd w:val="clear" w:color="auto" w:fill="auto"/>
          </w:tcPr>
          <w:p w14:paraId="1D3CAE05"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3BECA65F" w14:textId="77777777" w:rsidR="00AE1271" w:rsidRPr="0008626A" w:rsidRDefault="00AE1271" w:rsidP="00FF4076">
            <w:pPr>
              <w:widowControl w:val="0"/>
              <w:ind w:firstLine="0"/>
              <w:rPr>
                <w:sz w:val="20"/>
              </w:rPr>
            </w:pPr>
          </w:p>
        </w:tc>
        <w:tc>
          <w:tcPr>
            <w:tcW w:w="1816" w:type="dxa"/>
            <w:gridSpan w:val="2"/>
            <w:shd w:val="clear" w:color="auto" w:fill="auto"/>
          </w:tcPr>
          <w:p w14:paraId="00B758F7" w14:textId="77777777" w:rsidR="00AE1271" w:rsidRPr="0008626A" w:rsidRDefault="00AE1271" w:rsidP="00FF4076">
            <w:pPr>
              <w:widowControl w:val="0"/>
              <w:ind w:firstLine="0"/>
              <w:jc w:val="center"/>
              <w:rPr>
                <w:sz w:val="20"/>
              </w:rPr>
            </w:pPr>
            <w:r w:rsidRPr="0008626A">
              <w:rPr>
                <w:sz w:val="20"/>
              </w:rPr>
              <w:t>0.506.10.ххх</w:t>
            </w:r>
          </w:p>
        </w:tc>
        <w:tc>
          <w:tcPr>
            <w:tcW w:w="1806" w:type="dxa"/>
            <w:gridSpan w:val="2"/>
            <w:shd w:val="clear" w:color="auto" w:fill="auto"/>
          </w:tcPr>
          <w:p w14:paraId="14DCB607" w14:textId="77777777" w:rsidR="00AE1271" w:rsidRPr="0008626A" w:rsidRDefault="00AE1271" w:rsidP="00FF4076">
            <w:pPr>
              <w:widowControl w:val="0"/>
              <w:ind w:firstLine="0"/>
              <w:jc w:val="center"/>
              <w:rPr>
                <w:sz w:val="20"/>
              </w:rPr>
            </w:pPr>
            <w:r w:rsidRPr="0008626A">
              <w:rPr>
                <w:sz w:val="20"/>
              </w:rPr>
              <w:t>0.506.20.ххх</w:t>
            </w:r>
          </w:p>
        </w:tc>
      </w:tr>
      <w:tr w:rsidR="00AE1271" w:rsidRPr="0008626A" w14:paraId="41BBCDB8" w14:textId="77777777" w:rsidTr="00FD4E61">
        <w:trPr>
          <w:gridAfter w:val="1"/>
          <w:wAfter w:w="128" w:type="dxa"/>
          <w:trHeight w:val="20"/>
        </w:trPr>
        <w:tc>
          <w:tcPr>
            <w:tcW w:w="2774" w:type="dxa"/>
            <w:vMerge w:val="restart"/>
            <w:shd w:val="clear" w:color="auto" w:fill="auto"/>
          </w:tcPr>
          <w:p w14:paraId="1906EE0B" w14:textId="77777777" w:rsidR="00AE1271" w:rsidRPr="0008626A" w:rsidRDefault="00AE1271" w:rsidP="00FF4076">
            <w:pPr>
              <w:widowControl w:val="0"/>
              <w:autoSpaceDE w:val="0"/>
              <w:autoSpaceDN w:val="0"/>
              <w:adjustRightInd w:val="0"/>
              <w:ind w:firstLine="0"/>
              <w:rPr>
                <w:sz w:val="20"/>
              </w:rPr>
            </w:pPr>
            <w:r w:rsidRPr="0008626A">
              <w:rPr>
                <w:sz w:val="20"/>
              </w:rPr>
              <w:t>Перерегистрированы обязательства второго года, следующего за текущим</w:t>
            </w:r>
          </w:p>
        </w:tc>
        <w:tc>
          <w:tcPr>
            <w:tcW w:w="3743" w:type="dxa"/>
            <w:gridSpan w:val="2"/>
            <w:vMerge w:val="restart"/>
            <w:shd w:val="clear" w:color="auto" w:fill="auto"/>
          </w:tcPr>
          <w:p w14:paraId="39E6CE46"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668428B2" w14:textId="77777777" w:rsidR="00AE1271" w:rsidRPr="0008626A" w:rsidRDefault="00AE1271" w:rsidP="00FF4076">
            <w:pPr>
              <w:widowControl w:val="0"/>
              <w:ind w:firstLine="0"/>
              <w:jc w:val="center"/>
              <w:rPr>
                <w:sz w:val="20"/>
              </w:rPr>
            </w:pPr>
            <w:r w:rsidRPr="0008626A">
              <w:rPr>
                <w:sz w:val="20"/>
              </w:rPr>
              <w:t>0.502.31.ххх</w:t>
            </w:r>
          </w:p>
        </w:tc>
        <w:tc>
          <w:tcPr>
            <w:tcW w:w="1806" w:type="dxa"/>
            <w:gridSpan w:val="2"/>
            <w:shd w:val="clear" w:color="auto" w:fill="auto"/>
          </w:tcPr>
          <w:p w14:paraId="771A29A0" w14:textId="77777777" w:rsidR="00AE1271" w:rsidRPr="0008626A" w:rsidRDefault="00AE1271" w:rsidP="00FF4076">
            <w:pPr>
              <w:widowControl w:val="0"/>
              <w:ind w:firstLine="0"/>
              <w:jc w:val="center"/>
              <w:rPr>
                <w:sz w:val="20"/>
              </w:rPr>
            </w:pPr>
            <w:r w:rsidRPr="0008626A">
              <w:rPr>
                <w:sz w:val="20"/>
              </w:rPr>
              <w:t>0.502.21.ххх</w:t>
            </w:r>
          </w:p>
        </w:tc>
      </w:tr>
      <w:tr w:rsidR="00AE1271" w:rsidRPr="0008626A" w14:paraId="5983FAC1" w14:textId="77777777" w:rsidTr="00FD4E61">
        <w:trPr>
          <w:gridAfter w:val="1"/>
          <w:wAfter w:w="128" w:type="dxa"/>
          <w:trHeight w:val="20"/>
        </w:trPr>
        <w:tc>
          <w:tcPr>
            <w:tcW w:w="2774" w:type="dxa"/>
            <w:vMerge/>
            <w:shd w:val="clear" w:color="auto" w:fill="auto"/>
          </w:tcPr>
          <w:p w14:paraId="5CCFE994"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2F40B586" w14:textId="77777777" w:rsidR="00AE1271" w:rsidRPr="0008626A" w:rsidRDefault="00AE1271" w:rsidP="00FF4076">
            <w:pPr>
              <w:widowControl w:val="0"/>
              <w:ind w:firstLine="0"/>
              <w:rPr>
                <w:sz w:val="20"/>
              </w:rPr>
            </w:pPr>
          </w:p>
        </w:tc>
        <w:tc>
          <w:tcPr>
            <w:tcW w:w="1816" w:type="dxa"/>
            <w:gridSpan w:val="2"/>
            <w:shd w:val="clear" w:color="auto" w:fill="auto"/>
          </w:tcPr>
          <w:p w14:paraId="60809897" w14:textId="77777777" w:rsidR="00AE1271" w:rsidRPr="0008626A" w:rsidRDefault="00AE1271" w:rsidP="00FF4076">
            <w:pPr>
              <w:widowControl w:val="0"/>
              <w:ind w:firstLine="0"/>
              <w:jc w:val="center"/>
              <w:rPr>
                <w:sz w:val="20"/>
              </w:rPr>
            </w:pPr>
            <w:r w:rsidRPr="0008626A">
              <w:rPr>
                <w:sz w:val="20"/>
              </w:rPr>
              <w:t>0.506.20.ххх</w:t>
            </w:r>
          </w:p>
        </w:tc>
        <w:tc>
          <w:tcPr>
            <w:tcW w:w="1806" w:type="dxa"/>
            <w:gridSpan w:val="2"/>
            <w:shd w:val="clear" w:color="auto" w:fill="auto"/>
          </w:tcPr>
          <w:p w14:paraId="406ABA90" w14:textId="77777777" w:rsidR="00AE1271" w:rsidRPr="0008626A" w:rsidRDefault="00AE1271" w:rsidP="00FF4076">
            <w:pPr>
              <w:widowControl w:val="0"/>
              <w:ind w:firstLine="0"/>
              <w:jc w:val="center"/>
              <w:rPr>
                <w:sz w:val="20"/>
              </w:rPr>
            </w:pPr>
            <w:r w:rsidRPr="0008626A">
              <w:rPr>
                <w:sz w:val="20"/>
              </w:rPr>
              <w:t>0.506.30.ххх</w:t>
            </w:r>
          </w:p>
        </w:tc>
      </w:tr>
      <w:tr w:rsidR="00AE1271" w:rsidRPr="0008626A" w14:paraId="6EE0AE5D" w14:textId="77777777" w:rsidTr="00FD4E61">
        <w:trPr>
          <w:gridAfter w:val="1"/>
          <w:wAfter w:w="128" w:type="dxa"/>
          <w:trHeight w:val="20"/>
        </w:trPr>
        <w:tc>
          <w:tcPr>
            <w:tcW w:w="10139" w:type="dxa"/>
            <w:gridSpan w:val="7"/>
            <w:shd w:val="clear" w:color="auto" w:fill="auto"/>
          </w:tcPr>
          <w:p w14:paraId="3737B327" w14:textId="77777777" w:rsidR="00AE1271" w:rsidRPr="0008626A" w:rsidRDefault="00AE1271" w:rsidP="00FF4076">
            <w:pPr>
              <w:widowControl w:val="0"/>
              <w:ind w:firstLine="0"/>
              <w:rPr>
                <w:sz w:val="20"/>
              </w:rPr>
            </w:pPr>
            <w:r w:rsidRPr="0008626A">
              <w:rPr>
                <w:b/>
                <w:sz w:val="20"/>
              </w:rPr>
              <w:t>Конкурсная процедура прошла в прошлом году, договор был с разбивкой на исполнение в прошлом и текущем годах</w:t>
            </w:r>
          </w:p>
        </w:tc>
      </w:tr>
      <w:tr w:rsidR="00AE1271" w:rsidRPr="0008626A" w14:paraId="23E79725" w14:textId="77777777" w:rsidTr="00FD4E61">
        <w:trPr>
          <w:gridAfter w:val="1"/>
          <w:wAfter w:w="128" w:type="dxa"/>
          <w:trHeight w:val="20"/>
        </w:trPr>
        <w:tc>
          <w:tcPr>
            <w:tcW w:w="2774" w:type="dxa"/>
            <w:vMerge w:val="restart"/>
            <w:shd w:val="clear" w:color="auto" w:fill="auto"/>
          </w:tcPr>
          <w:p w14:paraId="3C8E25C3" w14:textId="77777777" w:rsidR="00AE1271" w:rsidRPr="0008626A" w:rsidRDefault="00AE1271" w:rsidP="00FF4076">
            <w:pPr>
              <w:widowControl w:val="0"/>
              <w:autoSpaceDE w:val="0"/>
              <w:autoSpaceDN w:val="0"/>
              <w:adjustRightInd w:val="0"/>
              <w:ind w:firstLine="0"/>
              <w:rPr>
                <w:sz w:val="20"/>
              </w:rPr>
            </w:pPr>
            <w:r w:rsidRPr="0008626A">
              <w:rPr>
                <w:sz w:val="20"/>
              </w:rPr>
              <w:t>Перерегистрированы обязательства года, следующего за текущим, принятые</w:t>
            </w:r>
          </w:p>
        </w:tc>
        <w:tc>
          <w:tcPr>
            <w:tcW w:w="3743" w:type="dxa"/>
            <w:gridSpan w:val="2"/>
            <w:vMerge w:val="restart"/>
            <w:shd w:val="clear" w:color="auto" w:fill="auto"/>
          </w:tcPr>
          <w:p w14:paraId="344B8CF9"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516BEBD8" w14:textId="77777777" w:rsidR="00AE1271" w:rsidRPr="0008626A" w:rsidRDefault="00AE1271" w:rsidP="00FF4076">
            <w:pPr>
              <w:widowControl w:val="0"/>
              <w:ind w:firstLine="0"/>
              <w:jc w:val="center"/>
              <w:rPr>
                <w:sz w:val="20"/>
              </w:rPr>
            </w:pPr>
            <w:r w:rsidRPr="0008626A">
              <w:rPr>
                <w:sz w:val="20"/>
              </w:rPr>
              <w:t>0.502.21.ххх</w:t>
            </w:r>
          </w:p>
        </w:tc>
        <w:tc>
          <w:tcPr>
            <w:tcW w:w="1806" w:type="dxa"/>
            <w:gridSpan w:val="2"/>
            <w:shd w:val="clear" w:color="auto" w:fill="auto"/>
          </w:tcPr>
          <w:p w14:paraId="3443B0EF" w14:textId="77777777" w:rsidR="00AE1271" w:rsidRPr="0008626A" w:rsidRDefault="00AE1271" w:rsidP="00FF4076">
            <w:pPr>
              <w:widowControl w:val="0"/>
              <w:ind w:firstLine="0"/>
              <w:jc w:val="center"/>
              <w:rPr>
                <w:sz w:val="20"/>
              </w:rPr>
            </w:pPr>
            <w:r w:rsidRPr="0008626A">
              <w:rPr>
                <w:sz w:val="20"/>
              </w:rPr>
              <w:t>0.502.11.ххх</w:t>
            </w:r>
          </w:p>
        </w:tc>
      </w:tr>
      <w:tr w:rsidR="00AE1271" w:rsidRPr="0008626A" w14:paraId="2F2393A8" w14:textId="77777777" w:rsidTr="00FD4E61">
        <w:trPr>
          <w:gridAfter w:val="1"/>
          <w:wAfter w:w="128" w:type="dxa"/>
          <w:trHeight w:val="20"/>
        </w:trPr>
        <w:tc>
          <w:tcPr>
            <w:tcW w:w="2774" w:type="dxa"/>
            <w:vMerge/>
            <w:shd w:val="clear" w:color="auto" w:fill="auto"/>
          </w:tcPr>
          <w:p w14:paraId="069E2383"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7BC50D7C" w14:textId="77777777" w:rsidR="00AE1271" w:rsidRPr="0008626A" w:rsidRDefault="00AE1271" w:rsidP="00FF4076">
            <w:pPr>
              <w:widowControl w:val="0"/>
              <w:ind w:firstLine="0"/>
              <w:rPr>
                <w:sz w:val="20"/>
              </w:rPr>
            </w:pPr>
          </w:p>
        </w:tc>
        <w:tc>
          <w:tcPr>
            <w:tcW w:w="1816" w:type="dxa"/>
            <w:gridSpan w:val="2"/>
            <w:shd w:val="clear" w:color="auto" w:fill="auto"/>
          </w:tcPr>
          <w:p w14:paraId="51A35764" w14:textId="77777777" w:rsidR="00AE1271" w:rsidRPr="0008626A" w:rsidRDefault="00AE1271" w:rsidP="00FF4076">
            <w:pPr>
              <w:widowControl w:val="0"/>
              <w:ind w:firstLine="0"/>
              <w:jc w:val="center"/>
              <w:rPr>
                <w:sz w:val="20"/>
              </w:rPr>
            </w:pPr>
            <w:r w:rsidRPr="0008626A">
              <w:rPr>
                <w:sz w:val="20"/>
              </w:rPr>
              <w:t>0.506.10.ххх</w:t>
            </w:r>
          </w:p>
        </w:tc>
        <w:tc>
          <w:tcPr>
            <w:tcW w:w="1806" w:type="dxa"/>
            <w:gridSpan w:val="2"/>
            <w:shd w:val="clear" w:color="auto" w:fill="auto"/>
          </w:tcPr>
          <w:p w14:paraId="025C6F39" w14:textId="77777777" w:rsidR="00AE1271" w:rsidRPr="0008626A" w:rsidRDefault="00AE1271" w:rsidP="00FF4076">
            <w:pPr>
              <w:widowControl w:val="0"/>
              <w:ind w:firstLine="0"/>
              <w:jc w:val="center"/>
              <w:rPr>
                <w:sz w:val="20"/>
              </w:rPr>
            </w:pPr>
            <w:r w:rsidRPr="0008626A">
              <w:rPr>
                <w:sz w:val="20"/>
              </w:rPr>
              <w:t>0.506.20.ххх</w:t>
            </w:r>
          </w:p>
        </w:tc>
      </w:tr>
      <w:tr w:rsidR="00AE1271" w:rsidRPr="0008626A" w14:paraId="09FF27FB" w14:textId="77777777" w:rsidTr="00FD4E61">
        <w:trPr>
          <w:gridAfter w:val="1"/>
          <w:wAfter w:w="128" w:type="dxa"/>
          <w:trHeight w:val="20"/>
        </w:trPr>
        <w:tc>
          <w:tcPr>
            <w:tcW w:w="2774" w:type="dxa"/>
            <w:vMerge w:val="restart"/>
            <w:shd w:val="clear" w:color="auto" w:fill="auto"/>
          </w:tcPr>
          <w:p w14:paraId="02E4657C" w14:textId="77777777" w:rsidR="00AE1271" w:rsidRPr="0008626A" w:rsidRDefault="00AE1271" w:rsidP="00FF4076">
            <w:pPr>
              <w:widowControl w:val="0"/>
              <w:autoSpaceDE w:val="0"/>
              <w:autoSpaceDN w:val="0"/>
              <w:adjustRightInd w:val="0"/>
              <w:ind w:firstLine="0"/>
              <w:rPr>
                <w:sz w:val="20"/>
              </w:rPr>
            </w:pPr>
            <w:r w:rsidRPr="0008626A">
              <w:rPr>
                <w:sz w:val="20"/>
              </w:rPr>
              <w:t>Перерегистрированы обязательства второго года, следующего за текущим</w:t>
            </w:r>
          </w:p>
        </w:tc>
        <w:tc>
          <w:tcPr>
            <w:tcW w:w="3743" w:type="dxa"/>
            <w:gridSpan w:val="2"/>
            <w:vMerge w:val="restart"/>
            <w:shd w:val="clear" w:color="auto" w:fill="auto"/>
          </w:tcPr>
          <w:p w14:paraId="0F15FB2D"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59519882" w14:textId="77777777" w:rsidR="00AE1271" w:rsidRPr="0008626A" w:rsidRDefault="00AE1271" w:rsidP="00FF4076">
            <w:pPr>
              <w:widowControl w:val="0"/>
              <w:ind w:firstLine="0"/>
              <w:jc w:val="center"/>
              <w:rPr>
                <w:sz w:val="20"/>
              </w:rPr>
            </w:pPr>
            <w:r w:rsidRPr="0008626A">
              <w:rPr>
                <w:sz w:val="20"/>
              </w:rPr>
              <w:t>0.502.31.ххх</w:t>
            </w:r>
          </w:p>
        </w:tc>
        <w:tc>
          <w:tcPr>
            <w:tcW w:w="1806" w:type="dxa"/>
            <w:gridSpan w:val="2"/>
            <w:shd w:val="clear" w:color="auto" w:fill="auto"/>
          </w:tcPr>
          <w:p w14:paraId="2A5495AF" w14:textId="77777777" w:rsidR="00AE1271" w:rsidRPr="0008626A" w:rsidRDefault="00AE1271" w:rsidP="00FF4076">
            <w:pPr>
              <w:widowControl w:val="0"/>
              <w:ind w:firstLine="0"/>
              <w:jc w:val="center"/>
              <w:rPr>
                <w:sz w:val="20"/>
              </w:rPr>
            </w:pPr>
            <w:r w:rsidRPr="0008626A">
              <w:rPr>
                <w:sz w:val="20"/>
              </w:rPr>
              <w:t>0.502.21.ххх</w:t>
            </w:r>
          </w:p>
        </w:tc>
      </w:tr>
      <w:tr w:rsidR="00AE1271" w:rsidRPr="0008626A" w14:paraId="20D9F0BF" w14:textId="77777777" w:rsidTr="00FD4E61">
        <w:trPr>
          <w:gridAfter w:val="1"/>
          <w:wAfter w:w="128" w:type="dxa"/>
          <w:trHeight w:val="20"/>
        </w:trPr>
        <w:tc>
          <w:tcPr>
            <w:tcW w:w="2774" w:type="dxa"/>
            <w:vMerge/>
            <w:shd w:val="clear" w:color="auto" w:fill="auto"/>
          </w:tcPr>
          <w:p w14:paraId="1CAD6DA6"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44544C40" w14:textId="77777777" w:rsidR="00AE1271" w:rsidRPr="0008626A" w:rsidRDefault="00AE1271" w:rsidP="00FF4076">
            <w:pPr>
              <w:widowControl w:val="0"/>
              <w:ind w:firstLine="0"/>
              <w:rPr>
                <w:sz w:val="20"/>
              </w:rPr>
            </w:pPr>
          </w:p>
        </w:tc>
        <w:tc>
          <w:tcPr>
            <w:tcW w:w="1816" w:type="dxa"/>
            <w:gridSpan w:val="2"/>
            <w:shd w:val="clear" w:color="auto" w:fill="auto"/>
          </w:tcPr>
          <w:p w14:paraId="70FE1002" w14:textId="77777777" w:rsidR="00AE1271" w:rsidRPr="0008626A" w:rsidRDefault="00AE1271" w:rsidP="00FF4076">
            <w:pPr>
              <w:widowControl w:val="0"/>
              <w:ind w:firstLine="0"/>
              <w:jc w:val="center"/>
              <w:rPr>
                <w:sz w:val="20"/>
              </w:rPr>
            </w:pPr>
            <w:r w:rsidRPr="0008626A">
              <w:rPr>
                <w:sz w:val="20"/>
              </w:rPr>
              <w:t>0.506.20.ххх</w:t>
            </w:r>
          </w:p>
        </w:tc>
        <w:tc>
          <w:tcPr>
            <w:tcW w:w="1806" w:type="dxa"/>
            <w:gridSpan w:val="2"/>
            <w:shd w:val="clear" w:color="auto" w:fill="auto"/>
          </w:tcPr>
          <w:p w14:paraId="5DB917FB" w14:textId="77777777" w:rsidR="00AE1271" w:rsidRPr="0008626A" w:rsidRDefault="00AE1271" w:rsidP="00FF4076">
            <w:pPr>
              <w:widowControl w:val="0"/>
              <w:ind w:firstLine="0"/>
              <w:jc w:val="center"/>
              <w:rPr>
                <w:sz w:val="20"/>
              </w:rPr>
            </w:pPr>
            <w:r w:rsidRPr="0008626A">
              <w:rPr>
                <w:sz w:val="20"/>
              </w:rPr>
              <w:t>0.506.30.ххх</w:t>
            </w:r>
          </w:p>
        </w:tc>
      </w:tr>
      <w:tr w:rsidR="00AE1271" w:rsidRPr="0008626A" w14:paraId="5E2878C1" w14:textId="77777777" w:rsidTr="00FD4E61">
        <w:trPr>
          <w:gridAfter w:val="1"/>
          <w:wAfter w:w="128" w:type="dxa"/>
          <w:trHeight w:val="20"/>
        </w:trPr>
        <w:tc>
          <w:tcPr>
            <w:tcW w:w="10139" w:type="dxa"/>
            <w:gridSpan w:val="7"/>
            <w:shd w:val="clear" w:color="auto" w:fill="auto"/>
          </w:tcPr>
          <w:p w14:paraId="63F58CD3" w14:textId="1CE7F02F"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144" w:name="_Toc94016278"/>
            <w:bookmarkStart w:id="1145" w:name="_Toc94017047"/>
            <w:bookmarkStart w:id="1146" w:name="_Toc103589604"/>
            <w:bookmarkStart w:id="1147" w:name="_Toc167792815"/>
            <w:r w:rsidRPr="0008626A">
              <w:rPr>
                <w:b/>
                <w:kern w:val="24"/>
                <w:sz w:val="20"/>
                <w:szCs w:val="20"/>
              </w:rPr>
              <w:t>25.3. Ввод плановых показателей по расходам в соответствии с утвержденным Планом ФХД</w:t>
            </w:r>
            <w:bookmarkEnd w:id="1144"/>
            <w:bookmarkEnd w:id="1145"/>
            <w:bookmarkEnd w:id="1146"/>
            <w:bookmarkEnd w:id="1147"/>
          </w:p>
        </w:tc>
      </w:tr>
      <w:tr w:rsidR="00AE1271" w:rsidRPr="0008626A" w14:paraId="73B93471" w14:textId="77777777" w:rsidTr="00FD4E61">
        <w:trPr>
          <w:gridAfter w:val="1"/>
          <w:wAfter w:w="128" w:type="dxa"/>
          <w:trHeight w:val="20"/>
        </w:trPr>
        <w:tc>
          <w:tcPr>
            <w:tcW w:w="2774" w:type="dxa"/>
            <w:shd w:val="clear" w:color="auto" w:fill="auto"/>
          </w:tcPr>
          <w:p w14:paraId="51AD78DA" w14:textId="77777777" w:rsidR="00AE1271" w:rsidRPr="0008626A" w:rsidRDefault="00AE1271" w:rsidP="00FF4076">
            <w:pPr>
              <w:widowControl w:val="0"/>
              <w:autoSpaceDE w:val="0"/>
              <w:autoSpaceDN w:val="0"/>
              <w:adjustRightInd w:val="0"/>
              <w:ind w:firstLine="0"/>
              <w:rPr>
                <w:sz w:val="20"/>
              </w:rPr>
            </w:pPr>
            <w:r w:rsidRPr="0008626A">
              <w:rPr>
                <w:sz w:val="20"/>
              </w:rPr>
              <w:t>Отражение сумм утвержденных плановых назначений по расходам:</w:t>
            </w:r>
          </w:p>
        </w:tc>
        <w:tc>
          <w:tcPr>
            <w:tcW w:w="3743" w:type="dxa"/>
            <w:gridSpan w:val="2"/>
            <w:shd w:val="clear" w:color="auto" w:fill="auto"/>
          </w:tcPr>
          <w:p w14:paraId="07021CE3" w14:textId="77777777" w:rsidR="00AE1271" w:rsidRPr="0008626A" w:rsidRDefault="00AE1271" w:rsidP="00FF4076">
            <w:pPr>
              <w:widowControl w:val="0"/>
              <w:ind w:firstLine="0"/>
              <w:rPr>
                <w:sz w:val="20"/>
              </w:rPr>
            </w:pPr>
          </w:p>
        </w:tc>
        <w:tc>
          <w:tcPr>
            <w:tcW w:w="1816" w:type="dxa"/>
            <w:gridSpan w:val="2"/>
            <w:shd w:val="clear" w:color="auto" w:fill="auto"/>
          </w:tcPr>
          <w:p w14:paraId="771AF432"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0172A28" w14:textId="77777777" w:rsidR="00AE1271" w:rsidRPr="0008626A" w:rsidRDefault="00AE1271" w:rsidP="00FF4076">
            <w:pPr>
              <w:widowControl w:val="0"/>
              <w:ind w:firstLine="0"/>
              <w:jc w:val="center"/>
              <w:rPr>
                <w:sz w:val="20"/>
              </w:rPr>
            </w:pPr>
          </w:p>
        </w:tc>
      </w:tr>
      <w:tr w:rsidR="00AE1271" w:rsidRPr="0008626A" w14:paraId="6C44B6CC" w14:textId="77777777" w:rsidTr="00FD4E61">
        <w:trPr>
          <w:gridAfter w:val="1"/>
          <w:wAfter w:w="128" w:type="dxa"/>
          <w:trHeight w:val="20"/>
        </w:trPr>
        <w:tc>
          <w:tcPr>
            <w:tcW w:w="2774" w:type="dxa"/>
            <w:shd w:val="clear" w:color="auto" w:fill="auto"/>
          </w:tcPr>
          <w:p w14:paraId="231DD32E" w14:textId="77777777" w:rsidR="00AE1271" w:rsidRPr="0008626A" w:rsidRDefault="00AE1271" w:rsidP="00FF4076">
            <w:pPr>
              <w:widowControl w:val="0"/>
              <w:autoSpaceDE w:val="0"/>
              <w:autoSpaceDN w:val="0"/>
              <w:adjustRightInd w:val="0"/>
              <w:ind w:firstLine="0"/>
              <w:rPr>
                <w:sz w:val="20"/>
              </w:rPr>
            </w:pPr>
            <w:r w:rsidRPr="0008626A">
              <w:rPr>
                <w:sz w:val="20"/>
              </w:rPr>
              <w:t>- на текущий финансовый год</w:t>
            </w:r>
          </w:p>
        </w:tc>
        <w:tc>
          <w:tcPr>
            <w:tcW w:w="3743" w:type="dxa"/>
            <w:gridSpan w:val="2"/>
            <w:vMerge w:val="restart"/>
            <w:shd w:val="clear" w:color="auto" w:fill="auto"/>
          </w:tcPr>
          <w:p w14:paraId="4A3B5690" w14:textId="77777777" w:rsidR="00AE1271" w:rsidRPr="0008626A" w:rsidRDefault="00AE1271" w:rsidP="00FF4076">
            <w:pPr>
              <w:widowControl w:val="0"/>
              <w:ind w:firstLine="0"/>
              <w:rPr>
                <w:sz w:val="20"/>
              </w:rPr>
            </w:pPr>
            <w:r w:rsidRPr="0008626A">
              <w:rPr>
                <w:sz w:val="20"/>
              </w:rPr>
              <w:t>Утвержденный План ФХД</w:t>
            </w:r>
          </w:p>
        </w:tc>
        <w:tc>
          <w:tcPr>
            <w:tcW w:w="1816" w:type="dxa"/>
            <w:gridSpan w:val="2"/>
            <w:shd w:val="clear" w:color="auto" w:fill="auto"/>
          </w:tcPr>
          <w:p w14:paraId="6174BDC2" w14:textId="77777777" w:rsidR="00AE1271" w:rsidRPr="0008626A" w:rsidRDefault="00AE1271" w:rsidP="00FF4076">
            <w:pPr>
              <w:widowControl w:val="0"/>
              <w:ind w:firstLine="0"/>
              <w:jc w:val="center"/>
              <w:rPr>
                <w:sz w:val="20"/>
              </w:rPr>
            </w:pPr>
            <w:r w:rsidRPr="0008626A">
              <w:rPr>
                <w:sz w:val="20"/>
              </w:rPr>
              <w:t>0.504.12.ххх</w:t>
            </w:r>
          </w:p>
        </w:tc>
        <w:tc>
          <w:tcPr>
            <w:tcW w:w="1806" w:type="dxa"/>
            <w:gridSpan w:val="2"/>
            <w:shd w:val="clear" w:color="auto" w:fill="auto"/>
          </w:tcPr>
          <w:p w14:paraId="56A0A772" w14:textId="77777777" w:rsidR="00AE1271" w:rsidRPr="0008626A" w:rsidRDefault="00AE1271" w:rsidP="00FF4076">
            <w:pPr>
              <w:widowControl w:val="0"/>
              <w:ind w:firstLine="0"/>
              <w:jc w:val="center"/>
              <w:rPr>
                <w:sz w:val="20"/>
              </w:rPr>
            </w:pPr>
            <w:r w:rsidRPr="0008626A">
              <w:rPr>
                <w:sz w:val="20"/>
              </w:rPr>
              <w:t>0.506.10.ххх</w:t>
            </w:r>
          </w:p>
        </w:tc>
      </w:tr>
      <w:tr w:rsidR="00AE1271" w:rsidRPr="0008626A" w14:paraId="75FE22C0" w14:textId="77777777" w:rsidTr="00FD4E61">
        <w:trPr>
          <w:gridAfter w:val="1"/>
          <w:wAfter w:w="128" w:type="dxa"/>
          <w:trHeight w:val="20"/>
        </w:trPr>
        <w:tc>
          <w:tcPr>
            <w:tcW w:w="2774" w:type="dxa"/>
            <w:shd w:val="clear" w:color="auto" w:fill="auto"/>
          </w:tcPr>
          <w:p w14:paraId="2325B004" w14:textId="77777777" w:rsidR="00AE1271" w:rsidRPr="0008626A" w:rsidRDefault="00AE1271" w:rsidP="00FF4076">
            <w:pPr>
              <w:widowControl w:val="0"/>
              <w:autoSpaceDE w:val="0"/>
              <w:autoSpaceDN w:val="0"/>
              <w:adjustRightInd w:val="0"/>
              <w:ind w:firstLine="0"/>
              <w:rPr>
                <w:sz w:val="20"/>
              </w:rPr>
            </w:pPr>
            <w:r w:rsidRPr="0008626A">
              <w:rPr>
                <w:sz w:val="20"/>
              </w:rPr>
              <w:t>- на плановый период</w:t>
            </w:r>
          </w:p>
        </w:tc>
        <w:tc>
          <w:tcPr>
            <w:tcW w:w="3743" w:type="dxa"/>
            <w:gridSpan w:val="2"/>
            <w:vMerge/>
            <w:shd w:val="clear" w:color="auto" w:fill="auto"/>
          </w:tcPr>
          <w:p w14:paraId="77DE3F53" w14:textId="77777777" w:rsidR="00AE1271" w:rsidRPr="0008626A" w:rsidRDefault="00AE1271" w:rsidP="00FF4076">
            <w:pPr>
              <w:widowControl w:val="0"/>
              <w:ind w:firstLine="0"/>
              <w:rPr>
                <w:sz w:val="20"/>
              </w:rPr>
            </w:pPr>
          </w:p>
        </w:tc>
        <w:tc>
          <w:tcPr>
            <w:tcW w:w="1816" w:type="dxa"/>
            <w:gridSpan w:val="2"/>
            <w:shd w:val="clear" w:color="auto" w:fill="auto"/>
          </w:tcPr>
          <w:p w14:paraId="243043FF" w14:textId="3B25474A" w:rsidR="00AE1271" w:rsidRPr="0008626A" w:rsidRDefault="00AE1271" w:rsidP="00FF4076">
            <w:pPr>
              <w:widowControl w:val="0"/>
              <w:ind w:firstLine="0"/>
              <w:jc w:val="center"/>
              <w:rPr>
                <w:sz w:val="20"/>
              </w:rPr>
            </w:pPr>
            <w:r w:rsidRPr="0008626A">
              <w:rPr>
                <w:sz w:val="20"/>
              </w:rPr>
              <w:t>0.504.х2.ххх</w:t>
            </w:r>
          </w:p>
          <w:p w14:paraId="6AAD5664" w14:textId="202CA565" w:rsidR="00AE1271" w:rsidRPr="0008626A" w:rsidRDefault="00AE1271" w:rsidP="00FF4076">
            <w:pPr>
              <w:widowControl w:val="0"/>
              <w:ind w:firstLine="0"/>
              <w:jc w:val="center"/>
              <w:rPr>
                <w:sz w:val="20"/>
              </w:rPr>
            </w:pPr>
          </w:p>
        </w:tc>
        <w:tc>
          <w:tcPr>
            <w:tcW w:w="1806" w:type="dxa"/>
            <w:gridSpan w:val="2"/>
            <w:shd w:val="clear" w:color="auto" w:fill="auto"/>
          </w:tcPr>
          <w:p w14:paraId="16D8227B" w14:textId="6BD1E06A" w:rsidR="00AE1271" w:rsidRPr="0008626A" w:rsidRDefault="00AE1271" w:rsidP="00FF4076">
            <w:pPr>
              <w:widowControl w:val="0"/>
              <w:ind w:firstLine="0"/>
              <w:jc w:val="center"/>
              <w:rPr>
                <w:sz w:val="20"/>
              </w:rPr>
            </w:pPr>
            <w:r w:rsidRPr="0008626A">
              <w:rPr>
                <w:sz w:val="20"/>
              </w:rPr>
              <w:t>0.506.х0.ххх</w:t>
            </w:r>
          </w:p>
          <w:p w14:paraId="7CAF8E97" w14:textId="6D9B42B5" w:rsidR="00AE1271" w:rsidRPr="0008626A" w:rsidRDefault="00AE1271" w:rsidP="00FF4076">
            <w:pPr>
              <w:widowControl w:val="0"/>
              <w:ind w:firstLine="0"/>
              <w:jc w:val="center"/>
              <w:rPr>
                <w:sz w:val="20"/>
              </w:rPr>
            </w:pPr>
          </w:p>
        </w:tc>
      </w:tr>
      <w:tr w:rsidR="00AE1271" w:rsidRPr="0008626A" w14:paraId="64616E72" w14:textId="77777777" w:rsidTr="00FD4E61">
        <w:trPr>
          <w:gridAfter w:val="1"/>
          <w:wAfter w:w="128" w:type="dxa"/>
          <w:trHeight w:val="20"/>
        </w:trPr>
        <w:tc>
          <w:tcPr>
            <w:tcW w:w="2774" w:type="dxa"/>
            <w:shd w:val="clear" w:color="auto" w:fill="auto"/>
          </w:tcPr>
          <w:p w14:paraId="31880F2B" w14:textId="77777777" w:rsidR="00AE1271" w:rsidRPr="0008626A" w:rsidRDefault="00AE1271" w:rsidP="00FF4076">
            <w:pPr>
              <w:widowControl w:val="0"/>
              <w:autoSpaceDE w:val="0"/>
              <w:autoSpaceDN w:val="0"/>
              <w:adjustRightInd w:val="0"/>
              <w:ind w:firstLine="0"/>
              <w:rPr>
                <w:sz w:val="20"/>
              </w:rPr>
            </w:pPr>
            <w:r w:rsidRPr="0008626A">
              <w:rPr>
                <w:sz w:val="20"/>
              </w:rPr>
              <w:t>Увеличение плановых назначений по расходам:</w:t>
            </w:r>
          </w:p>
        </w:tc>
        <w:tc>
          <w:tcPr>
            <w:tcW w:w="3743" w:type="dxa"/>
            <w:gridSpan w:val="2"/>
            <w:shd w:val="clear" w:color="auto" w:fill="auto"/>
          </w:tcPr>
          <w:p w14:paraId="4BBAC25B" w14:textId="77777777" w:rsidR="00AE1271" w:rsidRPr="0008626A" w:rsidRDefault="00AE1271" w:rsidP="00FF4076">
            <w:pPr>
              <w:widowControl w:val="0"/>
              <w:ind w:firstLine="0"/>
              <w:rPr>
                <w:sz w:val="20"/>
              </w:rPr>
            </w:pPr>
          </w:p>
        </w:tc>
        <w:tc>
          <w:tcPr>
            <w:tcW w:w="1816" w:type="dxa"/>
            <w:gridSpan w:val="2"/>
            <w:shd w:val="clear" w:color="auto" w:fill="auto"/>
          </w:tcPr>
          <w:p w14:paraId="56BEFFD0"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868B7D5" w14:textId="77777777" w:rsidR="00AE1271" w:rsidRPr="0008626A" w:rsidRDefault="00AE1271" w:rsidP="00FF4076">
            <w:pPr>
              <w:widowControl w:val="0"/>
              <w:ind w:firstLine="0"/>
              <w:jc w:val="center"/>
              <w:rPr>
                <w:sz w:val="20"/>
              </w:rPr>
            </w:pPr>
          </w:p>
        </w:tc>
      </w:tr>
      <w:tr w:rsidR="00AE1271" w:rsidRPr="0008626A" w14:paraId="1314CA20" w14:textId="77777777" w:rsidTr="00FD4E61">
        <w:trPr>
          <w:gridAfter w:val="1"/>
          <w:wAfter w:w="128" w:type="dxa"/>
          <w:trHeight w:val="20"/>
        </w:trPr>
        <w:tc>
          <w:tcPr>
            <w:tcW w:w="2774" w:type="dxa"/>
            <w:shd w:val="clear" w:color="auto" w:fill="auto"/>
          </w:tcPr>
          <w:p w14:paraId="08D7063A" w14:textId="77777777" w:rsidR="00AE1271" w:rsidRPr="0008626A" w:rsidRDefault="00AE1271" w:rsidP="00FF4076">
            <w:pPr>
              <w:widowControl w:val="0"/>
              <w:autoSpaceDE w:val="0"/>
              <w:autoSpaceDN w:val="0"/>
              <w:adjustRightInd w:val="0"/>
              <w:ind w:firstLine="0"/>
              <w:rPr>
                <w:sz w:val="20"/>
              </w:rPr>
            </w:pPr>
            <w:r w:rsidRPr="0008626A">
              <w:rPr>
                <w:sz w:val="20"/>
              </w:rPr>
              <w:t>- на текущий финансовый год</w:t>
            </w:r>
          </w:p>
        </w:tc>
        <w:tc>
          <w:tcPr>
            <w:tcW w:w="3743" w:type="dxa"/>
            <w:gridSpan w:val="2"/>
            <w:vMerge w:val="restart"/>
            <w:shd w:val="clear" w:color="auto" w:fill="auto"/>
          </w:tcPr>
          <w:p w14:paraId="3C168762"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475489CD" w14:textId="77777777" w:rsidR="00AE1271" w:rsidRPr="0008626A" w:rsidRDefault="00AE1271" w:rsidP="00FF4076">
            <w:pPr>
              <w:widowControl w:val="0"/>
              <w:ind w:firstLine="0"/>
              <w:jc w:val="center"/>
              <w:rPr>
                <w:sz w:val="20"/>
              </w:rPr>
            </w:pPr>
            <w:r w:rsidRPr="0008626A">
              <w:rPr>
                <w:sz w:val="20"/>
              </w:rPr>
              <w:t>0.504.12.ххх</w:t>
            </w:r>
          </w:p>
        </w:tc>
        <w:tc>
          <w:tcPr>
            <w:tcW w:w="1806" w:type="dxa"/>
            <w:gridSpan w:val="2"/>
            <w:shd w:val="clear" w:color="auto" w:fill="auto"/>
          </w:tcPr>
          <w:p w14:paraId="11375717" w14:textId="77777777" w:rsidR="00AE1271" w:rsidRPr="0008626A" w:rsidRDefault="00AE1271" w:rsidP="00FF4076">
            <w:pPr>
              <w:widowControl w:val="0"/>
              <w:ind w:firstLine="0"/>
              <w:jc w:val="center"/>
              <w:rPr>
                <w:sz w:val="20"/>
              </w:rPr>
            </w:pPr>
            <w:r w:rsidRPr="0008626A">
              <w:rPr>
                <w:sz w:val="20"/>
              </w:rPr>
              <w:t>0.506.10.ххх</w:t>
            </w:r>
          </w:p>
        </w:tc>
      </w:tr>
      <w:tr w:rsidR="00AE1271" w:rsidRPr="0008626A" w14:paraId="2383E663" w14:textId="77777777" w:rsidTr="00FD4E61">
        <w:trPr>
          <w:gridAfter w:val="1"/>
          <w:wAfter w:w="128" w:type="dxa"/>
          <w:trHeight w:val="20"/>
        </w:trPr>
        <w:tc>
          <w:tcPr>
            <w:tcW w:w="2774" w:type="dxa"/>
            <w:shd w:val="clear" w:color="auto" w:fill="auto"/>
          </w:tcPr>
          <w:p w14:paraId="1F9AED04" w14:textId="77777777" w:rsidR="00AE1271" w:rsidRPr="0008626A" w:rsidRDefault="00AE1271" w:rsidP="00FF4076">
            <w:pPr>
              <w:widowControl w:val="0"/>
              <w:autoSpaceDE w:val="0"/>
              <w:autoSpaceDN w:val="0"/>
              <w:adjustRightInd w:val="0"/>
              <w:ind w:firstLine="0"/>
              <w:rPr>
                <w:sz w:val="20"/>
              </w:rPr>
            </w:pPr>
            <w:r w:rsidRPr="0008626A">
              <w:rPr>
                <w:sz w:val="20"/>
              </w:rPr>
              <w:t>- на плановый период</w:t>
            </w:r>
          </w:p>
        </w:tc>
        <w:tc>
          <w:tcPr>
            <w:tcW w:w="3743" w:type="dxa"/>
            <w:gridSpan w:val="2"/>
            <w:vMerge/>
            <w:shd w:val="clear" w:color="auto" w:fill="auto"/>
          </w:tcPr>
          <w:p w14:paraId="15837F8F" w14:textId="77777777" w:rsidR="00AE1271" w:rsidRPr="0008626A" w:rsidRDefault="00AE1271" w:rsidP="00FF4076">
            <w:pPr>
              <w:widowControl w:val="0"/>
              <w:ind w:firstLine="0"/>
              <w:rPr>
                <w:sz w:val="20"/>
              </w:rPr>
            </w:pPr>
          </w:p>
        </w:tc>
        <w:tc>
          <w:tcPr>
            <w:tcW w:w="1816" w:type="dxa"/>
            <w:gridSpan w:val="2"/>
            <w:shd w:val="clear" w:color="auto" w:fill="auto"/>
          </w:tcPr>
          <w:p w14:paraId="40E3C159" w14:textId="59F7F8AB" w:rsidR="00AE1271" w:rsidRPr="0008626A" w:rsidRDefault="00AE1271" w:rsidP="003B7728">
            <w:pPr>
              <w:widowControl w:val="0"/>
              <w:ind w:firstLine="0"/>
              <w:jc w:val="center"/>
              <w:rPr>
                <w:sz w:val="20"/>
              </w:rPr>
            </w:pPr>
            <w:r w:rsidRPr="0008626A">
              <w:rPr>
                <w:sz w:val="20"/>
              </w:rPr>
              <w:t>0.504.х2.ххх</w:t>
            </w:r>
          </w:p>
        </w:tc>
        <w:tc>
          <w:tcPr>
            <w:tcW w:w="1806" w:type="dxa"/>
            <w:gridSpan w:val="2"/>
            <w:shd w:val="clear" w:color="auto" w:fill="auto"/>
          </w:tcPr>
          <w:p w14:paraId="6E3FE011" w14:textId="190B9DBA" w:rsidR="00AE1271" w:rsidRPr="0008626A" w:rsidRDefault="00AE1271" w:rsidP="003B7728">
            <w:pPr>
              <w:widowControl w:val="0"/>
              <w:ind w:firstLine="0"/>
              <w:jc w:val="center"/>
              <w:rPr>
                <w:sz w:val="20"/>
              </w:rPr>
            </w:pPr>
            <w:r w:rsidRPr="0008626A">
              <w:rPr>
                <w:sz w:val="20"/>
              </w:rPr>
              <w:t>0.506.х0.ххх</w:t>
            </w:r>
          </w:p>
        </w:tc>
      </w:tr>
      <w:tr w:rsidR="00AE1271" w:rsidRPr="0008626A" w14:paraId="51AEF5A9" w14:textId="77777777" w:rsidTr="00FD4E61">
        <w:trPr>
          <w:gridAfter w:val="1"/>
          <w:wAfter w:w="128" w:type="dxa"/>
          <w:trHeight w:val="20"/>
        </w:trPr>
        <w:tc>
          <w:tcPr>
            <w:tcW w:w="2774" w:type="dxa"/>
            <w:shd w:val="clear" w:color="auto" w:fill="auto"/>
          </w:tcPr>
          <w:p w14:paraId="162A2156" w14:textId="77777777" w:rsidR="00AE1271" w:rsidRPr="0008626A" w:rsidRDefault="00AE1271" w:rsidP="00FF4076">
            <w:pPr>
              <w:widowControl w:val="0"/>
              <w:autoSpaceDE w:val="0"/>
              <w:autoSpaceDN w:val="0"/>
              <w:adjustRightInd w:val="0"/>
              <w:ind w:firstLine="0"/>
              <w:rPr>
                <w:sz w:val="20"/>
              </w:rPr>
            </w:pPr>
            <w:r w:rsidRPr="0008626A">
              <w:rPr>
                <w:sz w:val="20"/>
              </w:rPr>
              <w:t>Уменьшение плановых назначений по расходам:</w:t>
            </w:r>
          </w:p>
        </w:tc>
        <w:tc>
          <w:tcPr>
            <w:tcW w:w="3743" w:type="dxa"/>
            <w:gridSpan w:val="2"/>
            <w:shd w:val="clear" w:color="auto" w:fill="auto"/>
          </w:tcPr>
          <w:p w14:paraId="694D8AA6" w14:textId="77777777" w:rsidR="00AE1271" w:rsidRPr="0008626A" w:rsidRDefault="00AE1271" w:rsidP="00FF4076">
            <w:pPr>
              <w:widowControl w:val="0"/>
              <w:ind w:firstLine="0"/>
              <w:rPr>
                <w:sz w:val="20"/>
              </w:rPr>
            </w:pPr>
          </w:p>
        </w:tc>
        <w:tc>
          <w:tcPr>
            <w:tcW w:w="1816" w:type="dxa"/>
            <w:gridSpan w:val="2"/>
            <w:shd w:val="clear" w:color="auto" w:fill="auto"/>
          </w:tcPr>
          <w:p w14:paraId="5ECCFB2A"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8CC5392" w14:textId="77777777" w:rsidR="00AE1271" w:rsidRPr="0008626A" w:rsidRDefault="00AE1271" w:rsidP="00FF4076">
            <w:pPr>
              <w:widowControl w:val="0"/>
              <w:ind w:firstLine="0"/>
              <w:jc w:val="center"/>
              <w:rPr>
                <w:sz w:val="20"/>
              </w:rPr>
            </w:pPr>
          </w:p>
        </w:tc>
      </w:tr>
      <w:tr w:rsidR="00AE1271" w:rsidRPr="0008626A" w14:paraId="422824FA" w14:textId="77777777" w:rsidTr="00FD4E61">
        <w:trPr>
          <w:gridAfter w:val="1"/>
          <w:wAfter w:w="128" w:type="dxa"/>
          <w:trHeight w:val="20"/>
        </w:trPr>
        <w:tc>
          <w:tcPr>
            <w:tcW w:w="2774" w:type="dxa"/>
            <w:shd w:val="clear" w:color="auto" w:fill="auto"/>
          </w:tcPr>
          <w:p w14:paraId="40132458" w14:textId="77777777" w:rsidR="00AE1271" w:rsidRPr="0008626A" w:rsidRDefault="00AE1271" w:rsidP="00FF4076">
            <w:pPr>
              <w:widowControl w:val="0"/>
              <w:autoSpaceDE w:val="0"/>
              <w:autoSpaceDN w:val="0"/>
              <w:adjustRightInd w:val="0"/>
              <w:ind w:firstLine="0"/>
              <w:rPr>
                <w:sz w:val="20"/>
              </w:rPr>
            </w:pPr>
            <w:r w:rsidRPr="0008626A">
              <w:rPr>
                <w:sz w:val="20"/>
              </w:rPr>
              <w:t>- на текущий финансовый год</w:t>
            </w:r>
          </w:p>
        </w:tc>
        <w:tc>
          <w:tcPr>
            <w:tcW w:w="3743" w:type="dxa"/>
            <w:gridSpan w:val="2"/>
            <w:vMerge w:val="restart"/>
            <w:shd w:val="clear" w:color="auto" w:fill="auto"/>
          </w:tcPr>
          <w:p w14:paraId="3966168A"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1C7B8C6B" w14:textId="77777777" w:rsidR="00AE1271" w:rsidRPr="0008626A" w:rsidRDefault="00AE1271" w:rsidP="00FF4076">
            <w:pPr>
              <w:widowControl w:val="0"/>
              <w:ind w:firstLine="0"/>
              <w:jc w:val="center"/>
              <w:rPr>
                <w:sz w:val="20"/>
              </w:rPr>
            </w:pPr>
            <w:r w:rsidRPr="0008626A">
              <w:rPr>
                <w:sz w:val="20"/>
              </w:rPr>
              <w:t>0.506.10.ххх</w:t>
            </w:r>
          </w:p>
        </w:tc>
        <w:tc>
          <w:tcPr>
            <w:tcW w:w="1806" w:type="dxa"/>
            <w:gridSpan w:val="2"/>
            <w:shd w:val="clear" w:color="auto" w:fill="auto"/>
          </w:tcPr>
          <w:p w14:paraId="4AC6A802" w14:textId="77777777" w:rsidR="00AE1271" w:rsidRPr="0008626A" w:rsidRDefault="00AE1271" w:rsidP="00FF4076">
            <w:pPr>
              <w:widowControl w:val="0"/>
              <w:ind w:firstLine="0"/>
              <w:jc w:val="center"/>
              <w:rPr>
                <w:sz w:val="20"/>
              </w:rPr>
            </w:pPr>
            <w:r w:rsidRPr="0008626A">
              <w:rPr>
                <w:sz w:val="20"/>
              </w:rPr>
              <w:t>0.504.12.ххх</w:t>
            </w:r>
          </w:p>
        </w:tc>
      </w:tr>
      <w:tr w:rsidR="00AE1271" w:rsidRPr="0008626A" w14:paraId="27444825" w14:textId="77777777" w:rsidTr="00FD4E61">
        <w:trPr>
          <w:gridAfter w:val="1"/>
          <w:wAfter w:w="128" w:type="dxa"/>
          <w:trHeight w:val="20"/>
        </w:trPr>
        <w:tc>
          <w:tcPr>
            <w:tcW w:w="2774" w:type="dxa"/>
            <w:shd w:val="clear" w:color="auto" w:fill="auto"/>
          </w:tcPr>
          <w:p w14:paraId="191F52E7" w14:textId="77777777" w:rsidR="00AE1271" w:rsidRPr="0008626A" w:rsidRDefault="00AE1271" w:rsidP="00FF4076">
            <w:pPr>
              <w:widowControl w:val="0"/>
              <w:autoSpaceDE w:val="0"/>
              <w:autoSpaceDN w:val="0"/>
              <w:adjustRightInd w:val="0"/>
              <w:ind w:firstLine="0"/>
              <w:rPr>
                <w:sz w:val="20"/>
              </w:rPr>
            </w:pPr>
            <w:r w:rsidRPr="0008626A">
              <w:rPr>
                <w:sz w:val="20"/>
              </w:rPr>
              <w:t>- на плановый период</w:t>
            </w:r>
          </w:p>
        </w:tc>
        <w:tc>
          <w:tcPr>
            <w:tcW w:w="3743" w:type="dxa"/>
            <w:gridSpan w:val="2"/>
            <w:vMerge/>
            <w:shd w:val="clear" w:color="auto" w:fill="auto"/>
          </w:tcPr>
          <w:p w14:paraId="61BC37B7" w14:textId="77777777" w:rsidR="00AE1271" w:rsidRPr="0008626A" w:rsidRDefault="00AE1271" w:rsidP="00FF4076">
            <w:pPr>
              <w:widowControl w:val="0"/>
              <w:ind w:firstLine="0"/>
              <w:rPr>
                <w:sz w:val="20"/>
              </w:rPr>
            </w:pPr>
          </w:p>
        </w:tc>
        <w:tc>
          <w:tcPr>
            <w:tcW w:w="1816" w:type="dxa"/>
            <w:gridSpan w:val="2"/>
            <w:shd w:val="clear" w:color="auto" w:fill="auto"/>
          </w:tcPr>
          <w:p w14:paraId="3012FAD9" w14:textId="6065B5DB" w:rsidR="00AE1271" w:rsidRPr="0008626A" w:rsidRDefault="00AE1271" w:rsidP="003B7728">
            <w:pPr>
              <w:widowControl w:val="0"/>
              <w:ind w:firstLine="0"/>
              <w:jc w:val="center"/>
              <w:rPr>
                <w:sz w:val="20"/>
              </w:rPr>
            </w:pPr>
            <w:r w:rsidRPr="0008626A">
              <w:rPr>
                <w:sz w:val="20"/>
              </w:rPr>
              <w:t>0.506.х0.ххх</w:t>
            </w:r>
          </w:p>
        </w:tc>
        <w:tc>
          <w:tcPr>
            <w:tcW w:w="1806" w:type="dxa"/>
            <w:gridSpan w:val="2"/>
            <w:shd w:val="clear" w:color="auto" w:fill="auto"/>
          </w:tcPr>
          <w:p w14:paraId="7A8A50A2" w14:textId="6DAEA7BB" w:rsidR="00AE1271" w:rsidRPr="0008626A" w:rsidRDefault="00AE1271" w:rsidP="003B7728">
            <w:pPr>
              <w:widowControl w:val="0"/>
              <w:ind w:firstLine="0"/>
              <w:jc w:val="center"/>
              <w:rPr>
                <w:sz w:val="20"/>
              </w:rPr>
            </w:pPr>
            <w:r w:rsidRPr="0008626A">
              <w:rPr>
                <w:sz w:val="20"/>
              </w:rPr>
              <w:t>0.504.х2.ххх</w:t>
            </w:r>
          </w:p>
        </w:tc>
      </w:tr>
      <w:tr w:rsidR="00AE1271" w:rsidRPr="0008626A" w14:paraId="1F77ECA0" w14:textId="77777777" w:rsidTr="00FD4E61">
        <w:trPr>
          <w:gridAfter w:val="1"/>
          <w:wAfter w:w="128" w:type="dxa"/>
          <w:trHeight w:val="20"/>
        </w:trPr>
        <w:tc>
          <w:tcPr>
            <w:tcW w:w="10139" w:type="dxa"/>
            <w:gridSpan w:val="7"/>
            <w:shd w:val="clear" w:color="auto" w:fill="auto"/>
          </w:tcPr>
          <w:p w14:paraId="01907F7F" w14:textId="14451D55"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148" w:name="_Toc94016279"/>
            <w:bookmarkStart w:id="1149" w:name="_Toc94017048"/>
            <w:bookmarkStart w:id="1150" w:name="_Toc103589605"/>
            <w:bookmarkStart w:id="1151" w:name="_Toc167792816"/>
            <w:r w:rsidRPr="0008626A">
              <w:rPr>
                <w:b/>
                <w:kern w:val="24"/>
                <w:sz w:val="20"/>
                <w:szCs w:val="20"/>
              </w:rPr>
              <w:t>25.4. Отложенные обязательства</w:t>
            </w:r>
            <w:bookmarkEnd w:id="1148"/>
            <w:bookmarkEnd w:id="1149"/>
            <w:bookmarkEnd w:id="1150"/>
            <w:bookmarkEnd w:id="1151"/>
          </w:p>
        </w:tc>
      </w:tr>
      <w:tr w:rsidR="00AE1271" w:rsidRPr="0008626A" w14:paraId="18581A0A" w14:textId="77777777" w:rsidTr="00FD4E61">
        <w:trPr>
          <w:gridAfter w:val="1"/>
          <w:wAfter w:w="128" w:type="dxa"/>
          <w:trHeight w:val="20"/>
        </w:trPr>
        <w:tc>
          <w:tcPr>
            <w:tcW w:w="2774" w:type="dxa"/>
            <w:shd w:val="clear" w:color="auto" w:fill="auto"/>
          </w:tcPr>
          <w:p w14:paraId="56BD8686" w14:textId="77777777" w:rsidR="00AE1271" w:rsidRPr="0008626A" w:rsidRDefault="00AE1271" w:rsidP="00FF4076">
            <w:pPr>
              <w:widowControl w:val="0"/>
              <w:autoSpaceDE w:val="0"/>
              <w:autoSpaceDN w:val="0"/>
              <w:adjustRightInd w:val="0"/>
              <w:ind w:firstLine="0"/>
              <w:rPr>
                <w:sz w:val="20"/>
              </w:rPr>
            </w:pPr>
            <w:r w:rsidRPr="0008626A">
              <w:rPr>
                <w:sz w:val="20"/>
              </w:rPr>
              <w:t>Принятие обязательства на сумму созданного резерва</w:t>
            </w:r>
          </w:p>
        </w:tc>
        <w:tc>
          <w:tcPr>
            <w:tcW w:w="3743" w:type="dxa"/>
            <w:gridSpan w:val="2"/>
            <w:shd w:val="clear" w:color="auto" w:fill="auto"/>
          </w:tcPr>
          <w:p w14:paraId="64463CA5"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w:t>
            </w:r>
            <w:r w:rsidRPr="0008626A">
              <w:rPr>
                <w:sz w:val="20"/>
                <w:lang w:val="en-US"/>
              </w:rPr>
              <w:t> </w:t>
            </w:r>
            <w:r w:rsidRPr="0008626A">
              <w:rPr>
                <w:sz w:val="20"/>
              </w:rPr>
              <w:t>0504833) с приложением Расчетов резерва</w:t>
            </w:r>
          </w:p>
          <w:p w14:paraId="759162D9" w14:textId="77777777" w:rsidR="00AE1271" w:rsidRPr="0008626A" w:rsidRDefault="00AE1271" w:rsidP="00FF4076">
            <w:pPr>
              <w:widowControl w:val="0"/>
              <w:ind w:firstLine="0"/>
              <w:rPr>
                <w:sz w:val="20"/>
              </w:rPr>
            </w:pPr>
            <w:r w:rsidRPr="0008626A">
              <w:rPr>
                <w:sz w:val="20"/>
              </w:rPr>
              <w:t>Договор (государственный контракт)</w:t>
            </w:r>
          </w:p>
          <w:p w14:paraId="658A2806" w14:textId="77777777" w:rsidR="00AE1271" w:rsidRPr="0008626A" w:rsidRDefault="00AE1271" w:rsidP="00FF4076">
            <w:pPr>
              <w:widowControl w:val="0"/>
              <w:ind w:firstLine="0"/>
              <w:rPr>
                <w:sz w:val="20"/>
              </w:rPr>
            </w:pPr>
            <w:r w:rsidRPr="0008626A">
              <w:rPr>
                <w:sz w:val="20"/>
              </w:rPr>
              <w:t xml:space="preserve">Товаросопроводительные документы: </w:t>
            </w:r>
          </w:p>
          <w:p w14:paraId="002E5E80" w14:textId="77777777" w:rsidR="00AE1271" w:rsidRPr="0008626A" w:rsidRDefault="00AE1271" w:rsidP="00FF4076">
            <w:pPr>
              <w:widowControl w:val="0"/>
              <w:ind w:firstLine="0"/>
              <w:rPr>
                <w:sz w:val="20"/>
              </w:rPr>
            </w:pPr>
            <w:r w:rsidRPr="0008626A">
              <w:rPr>
                <w:sz w:val="20"/>
              </w:rPr>
              <w:t>товарная накладная (ТОРГ-12)</w:t>
            </w:r>
          </w:p>
          <w:p w14:paraId="3FDEA433" w14:textId="0DEC12B2" w:rsidR="00AE1271" w:rsidRPr="0008626A" w:rsidRDefault="00AE1271" w:rsidP="00FF4076">
            <w:pPr>
              <w:widowControl w:val="0"/>
              <w:autoSpaceDE w:val="0"/>
              <w:autoSpaceDN w:val="0"/>
              <w:adjustRightInd w:val="0"/>
              <w:ind w:firstLine="0"/>
              <w:rPr>
                <w:sz w:val="20"/>
              </w:rPr>
            </w:pPr>
            <w:r w:rsidRPr="0008626A">
              <w:rPr>
                <w:sz w:val="20"/>
              </w:rPr>
              <w:t>Акт выполненных работ (оказания услуг)</w:t>
            </w:r>
          </w:p>
        </w:tc>
        <w:tc>
          <w:tcPr>
            <w:tcW w:w="1816" w:type="dxa"/>
            <w:gridSpan w:val="2"/>
            <w:shd w:val="clear" w:color="auto" w:fill="auto"/>
          </w:tcPr>
          <w:p w14:paraId="5B4E0EB2" w14:textId="77777777" w:rsidR="00AE1271" w:rsidRPr="0008626A" w:rsidRDefault="00AE1271" w:rsidP="00FF4076">
            <w:pPr>
              <w:widowControl w:val="0"/>
              <w:ind w:firstLine="0"/>
              <w:jc w:val="center"/>
              <w:rPr>
                <w:sz w:val="20"/>
              </w:rPr>
            </w:pPr>
            <w:r w:rsidRPr="0008626A">
              <w:rPr>
                <w:sz w:val="20"/>
              </w:rPr>
              <w:t>0.506.90.ххх</w:t>
            </w:r>
          </w:p>
        </w:tc>
        <w:tc>
          <w:tcPr>
            <w:tcW w:w="1806" w:type="dxa"/>
            <w:gridSpan w:val="2"/>
            <w:shd w:val="clear" w:color="auto" w:fill="auto"/>
          </w:tcPr>
          <w:p w14:paraId="5C969828" w14:textId="77777777" w:rsidR="00AE1271" w:rsidRPr="0008626A" w:rsidRDefault="00AE1271" w:rsidP="00FF4076">
            <w:pPr>
              <w:widowControl w:val="0"/>
              <w:ind w:firstLine="0"/>
              <w:jc w:val="center"/>
              <w:rPr>
                <w:sz w:val="20"/>
              </w:rPr>
            </w:pPr>
            <w:r w:rsidRPr="0008626A">
              <w:rPr>
                <w:sz w:val="20"/>
              </w:rPr>
              <w:t>0.502.99.ххх</w:t>
            </w:r>
          </w:p>
        </w:tc>
      </w:tr>
      <w:tr w:rsidR="00AE1271" w:rsidRPr="0008626A" w14:paraId="5489A572" w14:textId="77777777" w:rsidTr="00FD4E61">
        <w:trPr>
          <w:gridAfter w:val="1"/>
          <w:wAfter w:w="128" w:type="dxa"/>
          <w:trHeight w:val="20"/>
        </w:trPr>
        <w:tc>
          <w:tcPr>
            <w:tcW w:w="2774" w:type="dxa"/>
            <w:shd w:val="clear" w:color="auto" w:fill="auto"/>
          </w:tcPr>
          <w:p w14:paraId="06EBAD81" w14:textId="77777777" w:rsidR="00AE1271" w:rsidRPr="0008626A" w:rsidRDefault="00AE1271" w:rsidP="00FF4076">
            <w:pPr>
              <w:widowControl w:val="0"/>
              <w:autoSpaceDE w:val="0"/>
              <w:autoSpaceDN w:val="0"/>
              <w:adjustRightInd w:val="0"/>
              <w:ind w:firstLine="0"/>
              <w:rPr>
                <w:sz w:val="20"/>
              </w:rPr>
            </w:pPr>
            <w:r w:rsidRPr="0008626A">
              <w:rPr>
                <w:sz w:val="20"/>
              </w:rPr>
              <w:t>Уменьшение размера созданного резерва методом «Красное сторно» (например, если пересчитали сумму резерва)</w:t>
            </w:r>
          </w:p>
        </w:tc>
        <w:tc>
          <w:tcPr>
            <w:tcW w:w="3743" w:type="dxa"/>
            <w:gridSpan w:val="2"/>
            <w:shd w:val="clear" w:color="auto" w:fill="auto"/>
          </w:tcPr>
          <w:p w14:paraId="1A6BE65D"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w:t>
            </w:r>
            <w:r w:rsidRPr="0008626A">
              <w:rPr>
                <w:sz w:val="20"/>
                <w:lang w:val="en-US"/>
              </w:rPr>
              <w:t> </w:t>
            </w:r>
            <w:r w:rsidRPr="0008626A">
              <w:rPr>
                <w:sz w:val="20"/>
              </w:rPr>
              <w:t>0504833) с приложением Расчетов резерва</w:t>
            </w:r>
          </w:p>
          <w:p w14:paraId="687CA138" w14:textId="77777777" w:rsidR="00AE1271" w:rsidRPr="0008626A" w:rsidRDefault="00AE1271" w:rsidP="00FF4076">
            <w:pPr>
              <w:widowControl w:val="0"/>
              <w:ind w:firstLine="0"/>
              <w:rPr>
                <w:sz w:val="20"/>
              </w:rPr>
            </w:pPr>
            <w:r w:rsidRPr="0008626A">
              <w:rPr>
                <w:sz w:val="20"/>
              </w:rPr>
              <w:t>Договор (государственный контракт)</w:t>
            </w:r>
          </w:p>
          <w:p w14:paraId="1041C1F8" w14:textId="77777777" w:rsidR="00AE1271" w:rsidRPr="0008626A" w:rsidRDefault="00AE1271" w:rsidP="00FF4076">
            <w:pPr>
              <w:widowControl w:val="0"/>
              <w:ind w:firstLine="0"/>
              <w:rPr>
                <w:sz w:val="20"/>
              </w:rPr>
            </w:pPr>
            <w:r w:rsidRPr="0008626A">
              <w:rPr>
                <w:sz w:val="20"/>
              </w:rPr>
              <w:t>Универсальный передаточный документ</w:t>
            </w:r>
          </w:p>
          <w:p w14:paraId="45BAF001" w14:textId="77777777" w:rsidR="00AE1271" w:rsidRPr="0008626A" w:rsidRDefault="00AE1271" w:rsidP="00FF4076">
            <w:pPr>
              <w:widowControl w:val="0"/>
              <w:ind w:firstLine="0"/>
              <w:rPr>
                <w:sz w:val="20"/>
              </w:rPr>
            </w:pPr>
            <w:r w:rsidRPr="0008626A">
              <w:rPr>
                <w:sz w:val="20"/>
              </w:rPr>
              <w:t>Акт выполненных работ (оказания услуг)</w:t>
            </w:r>
          </w:p>
          <w:p w14:paraId="38712F9D" w14:textId="4539917B" w:rsidR="00AE1271" w:rsidRPr="0008626A" w:rsidRDefault="00AE1271" w:rsidP="00FF4076">
            <w:pPr>
              <w:widowControl w:val="0"/>
              <w:autoSpaceDE w:val="0"/>
              <w:autoSpaceDN w:val="0"/>
              <w:adjustRightInd w:val="0"/>
              <w:ind w:firstLine="0"/>
              <w:rPr>
                <w:sz w:val="20"/>
              </w:rPr>
            </w:pPr>
            <w:r w:rsidRPr="0008626A">
              <w:rPr>
                <w:sz w:val="20"/>
              </w:rPr>
              <w:t>Акт приемки товаров, работ, услуг (ф. 0510452)</w:t>
            </w:r>
          </w:p>
        </w:tc>
        <w:tc>
          <w:tcPr>
            <w:tcW w:w="1816" w:type="dxa"/>
            <w:gridSpan w:val="2"/>
            <w:shd w:val="clear" w:color="auto" w:fill="auto"/>
          </w:tcPr>
          <w:p w14:paraId="693C6BDB" w14:textId="77777777" w:rsidR="00AE1271" w:rsidRPr="0008626A" w:rsidRDefault="00AE1271" w:rsidP="00FF4076">
            <w:pPr>
              <w:widowControl w:val="0"/>
              <w:ind w:firstLine="0"/>
              <w:jc w:val="center"/>
              <w:rPr>
                <w:color w:val="FF0000"/>
                <w:sz w:val="20"/>
              </w:rPr>
            </w:pPr>
            <w:r w:rsidRPr="0008626A">
              <w:rPr>
                <w:color w:val="FF0000"/>
                <w:sz w:val="20"/>
              </w:rPr>
              <w:t>0.506.90.ххх</w:t>
            </w:r>
          </w:p>
        </w:tc>
        <w:tc>
          <w:tcPr>
            <w:tcW w:w="1806" w:type="dxa"/>
            <w:gridSpan w:val="2"/>
            <w:shd w:val="clear" w:color="auto" w:fill="auto"/>
          </w:tcPr>
          <w:p w14:paraId="4E0297E2" w14:textId="77777777" w:rsidR="00AE1271" w:rsidRPr="0008626A" w:rsidRDefault="00AE1271" w:rsidP="00FF4076">
            <w:pPr>
              <w:widowControl w:val="0"/>
              <w:ind w:firstLine="0"/>
              <w:jc w:val="center"/>
              <w:rPr>
                <w:color w:val="FF0000"/>
                <w:sz w:val="20"/>
              </w:rPr>
            </w:pPr>
            <w:r w:rsidRPr="0008626A">
              <w:rPr>
                <w:color w:val="FF0000"/>
                <w:sz w:val="20"/>
              </w:rPr>
              <w:t>0.502.99.ххх</w:t>
            </w:r>
          </w:p>
        </w:tc>
      </w:tr>
      <w:tr w:rsidR="00AE1271" w:rsidRPr="0008626A" w14:paraId="141A8803" w14:textId="77777777" w:rsidTr="00FD4E61">
        <w:trPr>
          <w:gridAfter w:val="1"/>
          <w:wAfter w:w="128" w:type="dxa"/>
          <w:trHeight w:val="20"/>
        </w:trPr>
        <w:tc>
          <w:tcPr>
            <w:tcW w:w="2774" w:type="dxa"/>
            <w:shd w:val="clear" w:color="auto" w:fill="auto"/>
          </w:tcPr>
          <w:p w14:paraId="3F9CF948" w14:textId="77777777" w:rsidR="00AE1271" w:rsidRPr="0008626A" w:rsidRDefault="00AE1271" w:rsidP="00FF4076">
            <w:pPr>
              <w:widowControl w:val="0"/>
              <w:autoSpaceDE w:val="0"/>
              <w:autoSpaceDN w:val="0"/>
              <w:adjustRightInd w:val="0"/>
              <w:ind w:firstLine="0"/>
              <w:rPr>
                <w:sz w:val="20"/>
              </w:rPr>
            </w:pPr>
            <w:r w:rsidRPr="0008626A">
              <w:rPr>
                <w:sz w:val="20"/>
              </w:rPr>
              <w:t>Отражение принятого обязательства при осуществлении расходов за счет созданных резервов:</w:t>
            </w:r>
          </w:p>
        </w:tc>
        <w:tc>
          <w:tcPr>
            <w:tcW w:w="3743" w:type="dxa"/>
            <w:gridSpan w:val="2"/>
            <w:shd w:val="clear" w:color="auto" w:fill="auto"/>
          </w:tcPr>
          <w:p w14:paraId="04140418"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0EEDC465" w14:textId="77777777" w:rsidR="00AE1271" w:rsidRPr="0008626A" w:rsidRDefault="00AE1271" w:rsidP="00FF4076">
            <w:pPr>
              <w:widowControl w:val="0"/>
              <w:ind w:firstLine="0"/>
              <w:jc w:val="center"/>
              <w:rPr>
                <w:sz w:val="20"/>
              </w:rPr>
            </w:pPr>
          </w:p>
        </w:tc>
        <w:tc>
          <w:tcPr>
            <w:tcW w:w="1806" w:type="dxa"/>
            <w:gridSpan w:val="2"/>
            <w:shd w:val="clear" w:color="auto" w:fill="auto"/>
          </w:tcPr>
          <w:p w14:paraId="52940898" w14:textId="77777777" w:rsidR="00AE1271" w:rsidRPr="0008626A" w:rsidRDefault="00AE1271" w:rsidP="00FF4076">
            <w:pPr>
              <w:widowControl w:val="0"/>
              <w:ind w:firstLine="0"/>
              <w:jc w:val="center"/>
              <w:rPr>
                <w:sz w:val="20"/>
              </w:rPr>
            </w:pPr>
          </w:p>
        </w:tc>
      </w:tr>
      <w:tr w:rsidR="00AE1271" w:rsidRPr="0008626A" w14:paraId="7256E18C" w14:textId="77777777" w:rsidTr="00FD4E61">
        <w:trPr>
          <w:gridAfter w:val="1"/>
          <w:wAfter w:w="128" w:type="dxa"/>
          <w:trHeight w:val="20"/>
        </w:trPr>
        <w:tc>
          <w:tcPr>
            <w:tcW w:w="2774" w:type="dxa"/>
            <w:shd w:val="clear" w:color="auto" w:fill="auto"/>
          </w:tcPr>
          <w:p w14:paraId="3B31722F" w14:textId="4EB743DF" w:rsidR="00AE1271" w:rsidRPr="0008626A" w:rsidRDefault="00AE1271" w:rsidP="00FF4076">
            <w:pPr>
              <w:widowControl w:val="0"/>
              <w:autoSpaceDE w:val="0"/>
              <w:autoSpaceDN w:val="0"/>
              <w:adjustRightInd w:val="0"/>
              <w:ind w:firstLine="0"/>
              <w:rPr>
                <w:sz w:val="20"/>
              </w:rPr>
            </w:pPr>
            <w:r w:rsidRPr="0008626A">
              <w:rPr>
                <w:sz w:val="20"/>
              </w:rPr>
              <w:t>-на текущий финансовый период</w:t>
            </w:r>
          </w:p>
        </w:tc>
        <w:tc>
          <w:tcPr>
            <w:tcW w:w="3743" w:type="dxa"/>
            <w:gridSpan w:val="2"/>
            <w:vMerge w:val="restart"/>
            <w:shd w:val="clear" w:color="auto" w:fill="auto"/>
          </w:tcPr>
          <w:p w14:paraId="72F63E0D" w14:textId="77777777" w:rsidR="00AE1271" w:rsidRPr="0008626A" w:rsidRDefault="00AE1271" w:rsidP="00FF4076">
            <w:pPr>
              <w:widowControl w:val="0"/>
              <w:autoSpaceDE w:val="0"/>
              <w:autoSpaceDN w:val="0"/>
              <w:adjustRightInd w:val="0"/>
              <w:ind w:firstLine="0"/>
              <w:rPr>
                <w:sz w:val="20"/>
              </w:rPr>
            </w:pPr>
            <w:r w:rsidRPr="0008626A">
              <w:rPr>
                <w:sz w:val="20"/>
              </w:rPr>
              <w:t>Документы, подтверждающие возникновение обязательства</w:t>
            </w:r>
          </w:p>
          <w:p w14:paraId="6BB775C7"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82E3346" w14:textId="77777777" w:rsidR="00AE1271" w:rsidRPr="0008626A" w:rsidRDefault="00AE1271" w:rsidP="00FF4076">
            <w:pPr>
              <w:widowControl w:val="0"/>
              <w:ind w:firstLine="0"/>
              <w:jc w:val="center"/>
              <w:rPr>
                <w:sz w:val="20"/>
              </w:rPr>
            </w:pPr>
            <w:r w:rsidRPr="0008626A">
              <w:rPr>
                <w:sz w:val="20"/>
              </w:rPr>
              <w:t>0.502.99.ххх</w:t>
            </w:r>
          </w:p>
        </w:tc>
        <w:tc>
          <w:tcPr>
            <w:tcW w:w="1806" w:type="dxa"/>
            <w:gridSpan w:val="2"/>
            <w:shd w:val="clear" w:color="auto" w:fill="auto"/>
          </w:tcPr>
          <w:p w14:paraId="1F71F87F" w14:textId="77777777" w:rsidR="00AE1271" w:rsidRPr="0008626A" w:rsidRDefault="00AE1271" w:rsidP="00FF4076">
            <w:pPr>
              <w:widowControl w:val="0"/>
              <w:ind w:firstLine="0"/>
              <w:jc w:val="center"/>
              <w:rPr>
                <w:sz w:val="20"/>
              </w:rPr>
            </w:pPr>
            <w:r w:rsidRPr="0008626A">
              <w:rPr>
                <w:sz w:val="20"/>
              </w:rPr>
              <w:t>0.502.11.ххх</w:t>
            </w:r>
          </w:p>
        </w:tc>
      </w:tr>
      <w:tr w:rsidR="00AE1271" w:rsidRPr="0008626A" w14:paraId="5BE1DF4E" w14:textId="77777777" w:rsidTr="00FD4E61">
        <w:trPr>
          <w:gridAfter w:val="1"/>
          <w:wAfter w:w="128" w:type="dxa"/>
          <w:trHeight w:val="20"/>
        </w:trPr>
        <w:tc>
          <w:tcPr>
            <w:tcW w:w="2774" w:type="dxa"/>
            <w:shd w:val="clear" w:color="auto" w:fill="auto"/>
          </w:tcPr>
          <w:p w14:paraId="0A17A7A8" w14:textId="77777777" w:rsidR="00AE1271" w:rsidRPr="0008626A" w:rsidRDefault="00AE1271" w:rsidP="00FF4076">
            <w:pPr>
              <w:widowControl w:val="0"/>
              <w:autoSpaceDE w:val="0"/>
              <w:autoSpaceDN w:val="0"/>
              <w:adjustRightInd w:val="0"/>
              <w:ind w:firstLine="0"/>
              <w:rPr>
                <w:sz w:val="20"/>
              </w:rPr>
            </w:pPr>
            <w:r w:rsidRPr="0008626A">
              <w:rPr>
                <w:sz w:val="20"/>
              </w:rPr>
              <w:t>- на плановый период</w:t>
            </w:r>
          </w:p>
        </w:tc>
        <w:tc>
          <w:tcPr>
            <w:tcW w:w="3743" w:type="dxa"/>
            <w:gridSpan w:val="2"/>
            <w:vMerge/>
            <w:shd w:val="clear" w:color="auto" w:fill="auto"/>
          </w:tcPr>
          <w:p w14:paraId="48878BCE"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130B4B62" w14:textId="77777777" w:rsidR="00AE1271" w:rsidRPr="0008626A" w:rsidRDefault="00AE1271" w:rsidP="00FF4076">
            <w:pPr>
              <w:widowControl w:val="0"/>
              <w:ind w:firstLine="0"/>
              <w:jc w:val="center"/>
              <w:rPr>
                <w:sz w:val="20"/>
              </w:rPr>
            </w:pPr>
            <w:r w:rsidRPr="0008626A">
              <w:rPr>
                <w:sz w:val="20"/>
              </w:rPr>
              <w:t>0.502.99.ххх</w:t>
            </w:r>
          </w:p>
        </w:tc>
        <w:tc>
          <w:tcPr>
            <w:tcW w:w="1806" w:type="dxa"/>
            <w:gridSpan w:val="2"/>
            <w:shd w:val="clear" w:color="auto" w:fill="auto"/>
          </w:tcPr>
          <w:p w14:paraId="3357B782" w14:textId="77777777" w:rsidR="00AE1271" w:rsidRPr="0008626A" w:rsidRDefault="00AE1271" w:rsidP="00FF4076">
            <w:pPr>
              <w:widowControl w:val="0"/>
              <w:ind w:firstLine="0"/>
              <w:jc w:val="center"/>
              <w:rPr>
                <w:sz w:val="20"/>
              </w:rPr>
            </w:pPr>
            <w:r w:rsidRPr="0008626A">
              <w:rPr>
                <w:sz w:val="20"/>
              </w:rPr>
              <w:t>0.502.21.ххх</w:t>
            </w:r>
          </w:p>
          <w:p w14:paraId="4727C5F3" w14:textId="77777777" w:rsidR="00AE1271" w:rsidRPr="0008626A" w:rsidRDefault="00AE1271" w:rsidP="00FF4076">
            <w:pPr>
              <w:widowControl w:val="0"/>
              <w:ind w:firstLine="0"/>
              <w:jc w:val="center"/>
              <w:rPr>
                <w:sz w:val="20"/>
              </w:rPr>
            </w:pPr>
            <w:r w:rsidRPr="0008626A">
              <w:rPr>
                <w:sz w:val="20"/>
              </w:rPr>
              <w:t>0.502.31.ххх</w:t>
            </w:r>
          </w:p>
        </w:tc>
      </w:tr>
      <w:tr w:rsidR="00AE1271" w:rsidRPr="0008626A" w14:paraId="381A4D5A" w14:textId="520381A4" w:rsidTr="00FD4E61">
        <w:trPr>
          <w:gridAfter w:val="1"/>
          <w:wAfter w:w="128" w:type="dxa"/>
          <w:trHeight w:val="20"/>
        </w:trPr>
        <w:tc>
          <w:tcPr>
            <w:tcW w:w="2774" w:type="dxa"/>
            <w:shd w:val="clear" w:color="auto" w:fill="auto"/>
          </w:tcPr>
          <w:p w14:paraId="03409FFC" w14:textId="0B56B0A7" w:rsidR="00AE1271" w:rsidRPr="0008626A" w:rsidRDefault="00AE1271" w:rsidP="00FF4076">
            <w:pPr>
              <w:widowControl w:val="0"/>
              <w:autoSpaceDE w:val="0"/>
              <w:autoSpaceDN w:val="0"/>
              <w:adjustRightInd w:val="0"/>
              <w:ind w:firstLine="0"/>
              <w:rPr>
                <w:sz w:val="20"/>
              </w:rPr>
            </w:pPr>
            <w:r w:rsidRPr="0008626A">
              <w:rPr>
                <w:sz w:val="20"/>
              </w:rPr>
              <w:t>Одновременно скорректированы плановые назначения на расходы, начисленные за счет резерва:</w:t>
            </w:r>
          </w:p>
        </w:tc>
        <w:tc>
          <w:tcPr>
            <w:tcW w:w="3743" w:type="dxa"/>
            <w:gridSpan w:val="2"/>
            <w:shd w:val="clear" w:color="auto" w:fill="auto"/>
          </w:tcPr>
          <w:p w14:paraId="6146488F" w14:textId="17C3A281"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605A70C3" w14:textId="473DEC4E" w:rsidR="00AE1271" w:rsidRPr="0008626A" w:rsidRDefault="00AE1271" w:rsidP="00FF4076">
            <w:pPr>
              <w:widowControl w:val="0"/>
              <w:ind w:firstLine="0"/>
              <w:jc w:val="center"/>
              <w:rPr>
                <w:sz w:val="20"/>
              </w:rPr>
            </w:pPr>
          </w:p>
        </w:tc>
        <w:tc>
          <w:tcPr>
            <w:tcW w:w="1806" w:type="dxa"/>
            <w:gridSpan w:val="2"/>
            <w:shd w:val="clear" w:color="auto" w:fill="auto"/>
          </w:tcPr>
          <w:p w14:paraId="08A4DF61" w14:textId="2D9F4414" w:rsidR="00AE1271" w:rsidRPr="0008626A" w:rsidRDefault="00AE1271" w:rsidP="00FF4076">
            <w:pPr>
              <w:widowControl w:val="0"/>
              <w:ind w:firstLine="0"/>
              <w:jc w:val="center"/>
              <w:rPr>
                <w:sz w:val="20"/>
              </w:rPr>
            </w:pPr>
          </w:p>
        </w:tc>
      </w:tr>
      <w:tr w:rsidR="00AE1271" w:rsidRPr="0008626A" w14:paraId="1565D06D" w14:textId="6604B32E" w:rsidTr="00FD4E61">
        <w:trPr>
          <w:gridAfter w:val="1"/>
          <w:wAfter w:w="128" w:type="dxa"/>
          <w:trHeight w:val="20"/>
        </w:trPr>
        <w:tc>
          <w:tcPr>
            <w:tcW w:w="2774" w:type="dxa"/>
            <w:shd w:val="clear" w:color="auto" w:fill="auto"/>
          </w:tcPr>
          <w:p w14:paraId="4612F6A8" w14:textId="3FDAFCCD" w:rsidR="00AE1271" w:rsidRPr="0008626A" w:rsidRDefault="00AE1271" w:rsidP="00FF4076">
            <w:pPr>
              <w:widowControl w:val="0"/>
              <w:autoSpaceDE w:val="0"/>
              <w:autoSpaceDN w:val="0"/>
              <w:adjustRightInd w:val="0"/>
              <w:ind w:firstLine="0"/>
              <w:rPr>
                <w:sz w:val="20"/>
              </w:rPr>
            </w:pPr>
            <w:r w:rsidRPr="0008626A">
              <w:rPr>
                <w:sz w:val="20"/>
              </w:rPr>
              <w:t>-на текущий финансовый период</w:t>
            </w:r>
          </w:p>
        </w:tc>
        <w:tc>
          <w:tcPr>
            <w:tcW w:w="3743" w:type="dxa"/>
            <w:gridSpan w:val="2"/>
            <w:vMerge w:val="restart"/>
            <w:shd w:val="clear" w:color="auto" w:fill="auto"/>
          </w:tcPr>
          <w:p w14:paraId="608D7714" w14:textId="5471E840"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w:t>
            </w:r>
            <w:r w:rsidRPr="0008626A">
              <w:rPr>
                <w:sz w:val="20"/>
                <w:lang w:val="en-US"/>
              </w:rPr>
              <w:t> </w:t>
            </w:r>
            <w:r w:rsidRPr="0008626A">
              <w:rPr>
                <w:sz w:val="20"/>
              </w:rPr>
              <w:t>0504833) с приложением Расчетов резерва</w:t>
            </w:r>
          </w:p>
          <w:p w14:paraId="36023C2B" w14:textId="77777777" w:rsidR="00AE1271" w:rsidRPr="0008626A" w:rsidRDefault="00AE1271" w:rsidP="00FF4076">
            <w:pPr>
              <w:widowControl w:val="0"/>
              <w:ind w:firstLine="0"/>
              <w:rPr>
                <w:sz w:val="20"/>
              </w:rPr>
            </w:pPr>
            <w:r w:rsidRPr="0008626A">
              <w:rPr>
                <w:sz w:val="20"/>
              </w:rPr>
              <w:t>Договор (государственный контракт)</w:t>
            </w:r>
          </w:p>
          <w:p w14:paraId="699A9FCE" w14:textId="77777777" w:rsidR="00AE1271" w:rsidRPr="0008626A" w:rsidRDefault="00AE1271" w:rsidP="00FF4076">
            <w:pPr>
              <w:widowControl w:val="0"/>
              <w:ind w:firstLine="0"/>
              <w:rPr>
                <w:sz w:val="20"/>
              </w:rPr>
            </w:pPr>
            <w:r w:rsidRPr="0008626A">
              <w:rPr>
                <w:sz w:val="20"/>
              </w:rPr>
              <w:t>Универсальный передаточный документ</w:t>
            </w:r>
          </w:p>
          <w:p w14:paraId="6BF194C6" w14:textId="77777777" w:rsidR="00AE1271" w:rsidRPr="0008626A" w:rsidRDefault="00AE1271" w:rsidP="00FF4076">
            <w:pPr>
              <w:widowControl w:val="0"/>
              <w:autoSpaceDE w:val="0"/>
              <w:autoSpaceDN w:val="0"/>
              <w:adjustRightInd w:val="0"/>
              <w:ind w:firstLine="0"/>
              <w:rPr>
                <w:sz w:val="20"/>
              </w:rPr>
            </w:pPr>
            <w:r w:rsidRPr="0008626A">
              <w:rPr>
                <w:sz w:val="20"/>
              </w:rPr>
              <w:t>Акт выполненных работ (оказания услуг)</w:t>
            </w:r>
          </w:p>
          <w:p w14:paraId="2E1E1142" w14:textId="2134C0F6" w:rsidR="00AE1271" w:rsidRPr="0008626A" w:rsidRDefault="00AE1271" w:rsidP="00FF4076">
            <w:pPr>
              <w:widowControl w:val="0"/>
              <w:autoSpaceDE w:val="0"/>
              <w:autoSpaceDN w:val="0"/>
              <w:adjustRightInd w:val="0"/>
              <w:ind w:firstLine="0"/>
              <w:rPr>
                <w:sz w:val="20"/>
              </w:rPr>
            </w:pPr>
            <w:r w:rsidRPr="0008626A">
              <w:rPr>
                <w:sz w:val="20"/>
              </w:rPr>
              <w:t>Акт приемки товаров, работ, услуг (ф. 0510452)</w:t>
            </w:r>
          </w:p>
        </w:tc>
        <w:tc>
          <w:tcPr>
            <w:tcW w:w="1816" w:type="dxa"/>
            <w:gridSpan w:val="2"/>
            <w:shd w:val="clear" w:color="auto" w:fill="auto"/>
          </w:tcPr>
          <w:p w14:paraId="5288E665" w14:textId="4EAE0E1F" w:rsidR="00AE1271" w:rsidRPr="0008626A" w:rsidRDefault="00AE1271" w:rsidP="00FF4076">
            <w:pPr>
              <w:widowControl w:val="0"/>
              <w:ind w:firstLine="0"/>
              <w:jc w:val="center"/>
              <w:rPr>
                <w:sz w:val="20"/>
              </w:rPr>
            </w:pPr>
            <w:r w:rsidRPr="0008626A">
              <w:rPr>
                <w:sz w:val="20"/>
              </w:rPr>
              <w:t>0.506.10.ххх</w:t>
            </w:r>
          </w:p>
        </w:tc>
        <w:tc>
          <w:tcPr>
            <w:tcW w:w="1806" w:type="dxa"/>
            <w:gridSpan w:val="2"/>
            <w:shd w:val="clear" w:color="auto" w:fill="auto"/>
          </w:tcPr>
          <w:p w14:paraId="68FB8D3A" w14:textId="42FFAFB6" w:rsidR="00AE1271" w:rsidRPr="0008626A" w:rsidRDefault="00AE1271" w:rsidP="00FF4076">
            <w:pPr>
              <w:widowControl w:val="0"/>
              <w:ind w:firstLine="0"/>
              <w:jc w:val="center"/>
              <w:rPr>
                <w:sz w:val="20"/>
              </w:rPr>
            </w:pPr>
            <w:r w:rsidRPr="0008626A">
              <w:rPr>
                <w:sz w:val="20"/>
              </w:rPr>
              <w:t>0.506.90.ххх</w:t>
            </w:r>
          </w:p>
        </w:tc>
      </w:tr>
      <w:tr w:rsidR="00AE1271" w:rsidRPr="0008626A" w14:paraId="1ECD3DB0" w14:textId="61901759" w:rsidTr="00FD4E61">
        <w:trPr>
          <w:gridAfter w:val="1"/>
          <w:wAfter w:w="128" w:type="dxa"/>
          <w:trHeight w:val="20"/>
        </w:trPr>
        <w:tc>
          <w:tcPr>
            <w:tcW w:w="2774" w:type="dxa"/>
            <w:shd w:val="clear" w:color="auto" w:fill="auto"/>
          </w:tcPr>
          <w:p w14:paraId="7DF99DB7" w14:textId="00422DEA" w:rsidR="00AE1271" w:rsidRPr="0008626A" w:rsidRDefault="00AE1271" w:rsidP="00FF4076">
            <w:pPr>
              <w:widowControl w:val="0"/>
              <w:autoSpaceDE w:val="0"/>
              <w:autoSpaceDN w:val="0"/>
              <w:adjustRightInd w:val="0"/>
              <w:ind w:firstLine="0"/>
              <w:rPr>
                <w:sz w:val="20"/>
              </w:rPr>
            </w:pPr>
            <w:r w:rsidRPr="0008626A">
              <w:rPr>
                <w:sz w:val="20"/>
              </w:rPr>
              <w:t>- на плановый период</w:t>
            </w:r>
          </w:p>
        </w:tc>
        <w:tc>
          <w:tcPr>
            <w:tcW w:w="3743" w:type="dxa"/>
            <w:gridSpan w:val="2"/>
            <w:vMerge/>
            <w:shd w:val="clear" w:color="auto" w:fill="auto"/>
          </w:tcPr>
          <w:p w14:paraId="6C24778E" w14:textId="05E812FF"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26C87D9F" w14:textId="38FE7564" w:rsidR="00AE1271" w:rsidRPr="0008626A" w:rsidRDefault="00AE1271" w:rsidP="003B7728">
            <w:pPr>
              <w:widowControl w:val="0"/>
              <w:ind w:firstLine="0"/>
              <w:jc w:val="center"/>
              <w:rPr>
                <w:sz w:val="20"/>
              </w:rPr>
            </w:pPr>
            <w:r w:rsidRPr="0008626A">
              <w:rPr>
                <w:sz w:val="20"/>
              </w:rPr>
              <w:t>0.506.х0.ххх</w:t>
            </w:r>
          </w:p>
        </w:tc>
        <w:tc>
          <w:tcPr>
            <w:tcW w:w="1806" w:type="dxa"/>
            <w:gridSpan w:val="2"/>
            <w:shd w:val="clear" w:color="auto" w:fill="auto"/>
          </w:tcPr>
          <w:p w14:paraId="7487F4F4" w14:textId="7190F83C" w:rsidR="00AE1271" w:rsidRPr="0008626A" w:rsidRDefault="00AE1271" w:rsidP="00FF4076">
            <w:pPr>
              <w:widowControl w:val="0"/>
              <w:ind w:firstLine="0"/>
              <w:jc w:val="center"/>
              <w:rPr>
                <w:sz w:val="20"/>
              </w:rPr>
            </w:pPr>
            <w:r w:rsidRPr="0008626A">
              <w:rPr>
                <w:sz w:val="20"/>
              </w:rPr>
              <w:t>0.506.90.ххх</w:t>
            </w:r>
          </w:p>
        </w:tc>
      </w:tr>
      <w:tr w:rsidR="00AE1271" w:rsidRPr="0008626A" w14:paraId="2C544D7F" w14:textId="77777777" w:rsidTr="00FD4E61">
        <w:trPr>
          <w:gridAfter w:val="1"/>
          <w:wAfter w:w="128" w:type="dxa"/>
          <w:trHeight w:val="20"/>
        </w:trPr>
        <w:tc>
          <w:tcPr>
            <w:tcW w:w="10139" w:type="dxa"/>
            <w:gridSpan w:val="7"/>
            <w:shd w:val="clear" w:color="auto" w:fill="auto"/>
          </w:tcPr>
          <w:p w14:paraId="7E1CA78A" w14:textId="5C1868CB"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152" w:name="_Toc65047821"/>
            <w:bookmarkStart w:id="1153" w:name="_Toc94016280"/>
            <w:bookmarkStart w:id="1154" w:name="_Toc94017049"/>
            <w:bookmarkStart w:id="1155" w:name="_Toc103589606"/>
            <w:bookmarkStart w:id="1156" w:name="_Toc167792817"/>
            <w:r w:rsidRPr="0008626A">
              <w:rPr>
                <w:b/>
                <w:kern w:val="24"/>
                <w:sz w:val="20"/>
                <w:szCs w:val="20"/>
              </w:rPr>
              <w:t>25.5. Перерегистрация прав на принятие обязательств</w:t>
            </w:r>
            <w:bookmarkEnd w:id="1152"/>
            <w:bookmarkEnd w:id="1153"/>
            <w:bookmarkEnd w:id="1154"/>
            <w:bookmarkEnd w:id="1155"/>
            <w:bookmarkEnd w:id="1156"/>
          </w:p>
        </w:tc>
      </w:tr>
      <w:tr w:rsidR="00AE1271" w:rsidRPr="0008626A" w14:paraId="5C3FB659" w14:textId="77777777" w:rsidTr="00FD4E61">
        <w:trPr>
          <w:gridAfter w:val="1"/>
          <w:wAfter w:w="128" w:type="dxa"/>
          <w:trHeight w:val="20"/>
        </w:trPr>
        <w:tc>
          <w:tcPr>
            <w:tcW w:w="2774" w:type="dxa"/>
            <w:shd w:val="clear" w:color="auto" w:fill="auto"/>
          </w:tcPr>
          <w:p w14:paraId="392DDE6C" w14:textId="0ACAD038" w:rsidR="00AE1271" w:rsidRPr="0008626A" w:rsidRDefault="00AE1271" w:rsidP="00FF4076">
            <w:pPr>
              <w:widowControl w:val="0"/>
              <w:autoSpaceDE w:val="0"/>
              <w:autoSpaceDN w:val="0"/>
              <w:adjustRightInd w:val="0"/>
              <w:ind w:firstLine="0"/>
              <w:rPr>
                <w:sz w:val="20"/>
              </w:rPr>
            </w:pPr>
            <w:r w:rsidRPr="0008626A">
              <w:rPr>
                <w:sz w:val="20"/>
              </w:rPr>
              <w:t>Перерегистрация прав на принятие обязательств учреждения на текущий, очередной финансовый год, первый и второй годы планового периода.</w:t>
            </w:r>
          </w:p>
        </w:tc>
        <w:tc>
          <w:tcPr>
            <w:tcW w:w="3743" w:type="dxa"/>
            <w:gridSpan w:val="2"/>
            <w:shd w:val="clear" w:color="auto" w:fill="auto"/>
          </w:tcPr>
          <w:p w14:paraId="2FBAB48B" w14:textId="77777777" w:rsidR="00AE1271" w:rsidRPr="0008626A" w:rsidRDefault="00AE1271" w:rsidP="00FF4076">
            <w:pPr>
              <w:widowControl w:val="0"/>
              <w:autoSpaceDE w:val="0"/>
              <w:autoSpaceDN w:val="0"/>
              <w:adjustRightInd w:val="0"/>
              <w:ind w:firstLine="0"/>
              <w:rPr>
                <w:sz w:val="20"/>
              </w:rPr>
            </w:pPr>
            <w:r w:rsidRPr="0008626A">
              <w:rPr>
                <w:sz w:val="20"/>
              </w:rPr>
              <w:t>Утвержденный План ФХД</w:t>
            </w:r>
          </w:p>
        </w:tc>
        <w:tc>
          <w:tcPr>
            <w:tcW w:w="1816" w:type="dxa"/>
            <w:gridSpan w:val="2"/>
            <w:shd w:val="clear" w:color="auto" w:fill="auto"/>
          </w:tcPr>
          <w:p w14:paraId="28AD1423" w14:textId="77777777" w:rsidR="00AE1271" w:rsidRPr="0008626A" w:rsidRDefault="00AE1271" w:rsidP="00FF4076">
            <w:pPr>
              <w:widowControl w:val="0"/>
              <w:ind w:firstLine="0"/>
              <w:jc w:val="center"/>
              <w:rPr>
                <w:sz w:val="20"/>
              </w:rPr>
            </w:pPr>
            <w:r w:rsidRPr="0008626A">
              <w:rPr>
                <w:sz w:val="20"/>
              </w:rPr>
              <w:t>0.506.20.ххх</w:t>
            </w:r>
          </w:p>
          <w:p w14:paraId="12EA3BD0" w14:textId="77777777" w:rsidR="00AE1271" w:rsidRPr="0008626A" w:rsidRDefault="00AE1271" w:rsidP="00FF4076">
            <w:pPr>
              <w:widowControl w:val="0"/>
              <w:ind w:firstLine="0"/>
              <w:jc w:val="center"/>
              <w:rPr>
                <w:sz w:val="20"/>
              </w:rPr>
            </w:pPr>
            <w:r w:rsidRPr="0008626A">
              <w:rPr>
                <w:sz w:val="20"/>
              </w:rPr>
              <w:t>0.506.30.ххх</w:t>
            </w:r>
          </w:p>
          <w:p w14:paraId="3F055DC6" w14:textId="77777777" w:rsidR="00AE1271" w:rsidRPr="0008626A" w:rsidRDefault="00AE1271" w:rsidP="00FF4076">
            <w:pPr>
              <w:widowControl w:val="0"/>
              <w:ind w:firstLine="0"/>
              <w:jc w:val="center"/>
              <w:rPr>
                <w:sz w:val="20"/>
              </w:rPr>
            </w:pPr>
            <w:r w:rsidRPr="0008626A">
              <w:rPr>
                <w:sz w:val="20"/>
              </w:rPr>
              <w:t>0.506.40.ххх</w:t>
            </w:r>
          </w:p>
        </w:tc>
        <w:tc>
          <w:tcPr>
            <w:tcW w:w="1806" w:type="dxa"/>
            <w:gridSpan w:val="2"/>
            <w:shd w:val="clear" w:color="auto" w:fill="auto"/>
          </w:tcPr>
          <w:p w14:paraId="4BEB4C25" w14:textId="77777777" w:rsidR="00AE1271" w:rsidRPr="0008626A" w:rsidRDefault="00AE1271" w:rsidP="00FF4076">
            <w:pPr>
              <w:widowControl w:val="0"/>
              <w:ind w:firstLine="0"/>
              <w:jc w:val="center"/>
              <w:rPr>
                <w:sz w:val="20"/>
              </w:rPr>
            </w:pPr>
            <w:r w:rsidRPr="0008626A">
              <w:rPr>
                <w:sz w:val="20"/>
              </w:rPr>
              <w:t>0.506.10.ххх</w:t>
            </w:r>
          </w:p>
          <w:p w14:paraId="1CD511C4" w14:textId="77777777" w:rsidR="00AE1271" w:rsidRPr="0008626A" w:rsidRDefault="00AE1271" w:rsidP="00FF4076">
            <w:pPr>
              <w:widowControl w:val="0"/>
              <w:ind w:firstLine="0"/>
              <w:jc w:val="center"/>
              <w:rPr>
                <w:sz w:val="20"/>
              </w:rPr>
            </w:pPr>
            <w:r w:rsidRPr="0008626A">
              <w:rPr>
                <w:sz w:val="20"/>
              </w:rPr>
              <w:t>0.506.20.ххх</w:t>
            </w:r>
          </w:p>
          <w:p w14:paraId="35175C61" w14:textId="77777777" w:rsidR="00AE1271" w:rsidRPr="0008626A" w:rsidRDefault="00AE1271" w:rsidP="00FF4076">
            <w:pPr>
              <w:widowControl w:val="0"/>
              <w:ind w:firstLine="0"/>
              <w:jc w:val="center"/>
              <w:rPr>
                <w:sz w:val="20"/>
              </w:rPr>
            </w:pPr>
            <w:r w:rsidRPr="0008626A">
              <w:rPr>
                <w:sz w:val="20"/>
              </w:rPr>
              <w:t>0.506.30.ххх</w:t>
            </w:r>
          </w:p>
        </w:tc>
      </w:tr>
      <w:tr w:rsidR="00AE1271" w:rsidRPr="0008626A" w14:paraId="1CF767A9" w14:textId="77777777" w:rsidTr="00FD4E61">
        <w:trPr>
          <w:gridAfter w:val="1"/>
          <w:wAfter w:w="128" w:type="dxa"/>
          <w:trHeight w:val="20"/>
        </w:trPr>
        <w:tc>
          <w:tcPr>
            <w:tcW w:w="10139" w:type="dxa"/>
            <w:gridSpan w:val="7"/>
            <w:shd w:val="clear" w:color="auto" w:fill="auto"/>
          </w:tcPr>
          <w:p w14:paraId="13436E9E" w14:textId="348AC0E7" w:rsidR="00AE1271" w:rsidRPr="0008626A" w:rsidRDefault="00AE1271" w:rsidP="00420AB2">
            <w:pPr>
              <w:pStyle w:val="aff"/>
              <w:widowControl w:val="0"/>
              <w:tabs>
                <w:tab w:val="left" w:pos="175"/>
              </w:tabs>
              <w:spacing w:before="0" w:beforeAutospacing="0" w:after="0" w:afterAutospacing="0"/>
              <w:jc w:val="both"/>
              <w:textAlignment w:val="baseline"/>
              <w:outlineLvl w:val="0"/>
              <w:rPr>
                <w:b/>
                <w:kern w:val="24"/>
                <w:sz w:val="20"/>
                <w:szCs w:val="20"/>
              </w:rPr>
            </w:pPr>
            <w:bookmarkStart w:id="1157" w:name="_Toc65047822"/>
            <w:bookmarkStart w:id="1158" w:name="_Toc94016281"/>
            <w:bookmarkStart w:id="1159" w:name="_Toc94017050"/>
            <w:bookmarkStart w:id="1160" w:name="_Toc103589607"/>
            <w:bookmarkStart w:id="1161" w:name="_Toc167792818"/>
            <w:r w:rsidRPr="0008626A">
              <w:rPr>
                <w:b/>
                <w:kern w:val="24"/>
                <w:sz w:val="20"/>
                <w:szCs w:val="20"/>
              </w:rPr>
              <w:t>26. Корреспонденция счетов по операциям со счетом бухгалтерского учета 0.507.00 «Утвержденный объем финансового обеспечения»</w:t>
            </w:r>
            <w:bookmarkEnd w:id="1157"/>
            <w:bookmarkEnd w:id="1158"/>
            <w:bookmarkEnd w:id="1159"/>
            <w:bookmarkEnd w:id="1160"/>
            <w:bookmarkEnd w:id="1161"/>
          </w:p>
        </w:tc>
      </w:tr>
      <w:tr w:rsidR="00AE1271" w:rsidRPr="0008626A" w14:paraId="5DE7CA42" w14:textId="77777777" w:rsidTr="00FD4E61">
        <w:trPr>
          <w:gridAfter w:val="1"/>
          <w:wAfter w:w="128" w:type="dxa"/>
          <w:trHeight w:val="20"/>
        </w:trPr>
        <w:tc>
          <w:tcPr>
            <w:tcW w:w="10139" w:type="dxa"/>
            <w:gridSpan w:val="7"/>
            <w:shd w:val="clear" w:color="auto" w:fill="auto"/>
          </w:tcPr>
          <w:p w14:paraId="5A508414" w14:textId="4100B45A"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162" w:name="_Toc12469483"/>
            <w:bookmarkStart w:id="1163" w:name="_Toc65047823"/>
            <w:bookmarkStart w:id="1164" w:name="_Toc94016282"/>
            <w:bookmarkStart w:id="1165" w:name="_Toc94017051"/>
            <w:bookmarkStart w:id="1166" w:name="_Toc103589608"/>
            <w:bookmarkStart w:id="1167" w:name="_Toc167792819"/>
            <w:r w:rsidRPr="0008626A">
              <w:rPr>
                <w:b/>
                <w:kern w:val="24"/>
                <w:sz w:val="20"/>
                <w:szCs w:val="20"/>
              </w:rPr>
              <w:t>26.1. Ввод плановых показателей по доходам в соответствии с утвержденным планом ФХД, поступление дохода</w:t>
            </w:r>
            <w:bookmarkEnd w:id="1162"/>
            <w:bookmarkEnd w:id="1163"/>
            <w:bookmarkEnd w:id="1164"/>
            <w:bookmarkEnd w:id="1165"/>
            <w:bookmarkEnd w:id="1166"/>
            <w:bookmarkEnd w:id="1167"/>
          </w:p>
        </w:tc>
      </w:tr>
      <w:tr w:rsidR="00AE1271" w:rsidRPr="0008626A" w14:paraId="0BC0BC8F" w14:textId="77777777" w:rsidTr="00FD4E61">
        <w:trPr>
          <w:gridAfter w:val="1"/>
          <w:wAfter w:w="128" w:type="dxa"/>
          <w:trHeight w:val="20"/>
        </w:trPr>
        <w:tc>
          <w:tcPr>
            <w:tcW w:w="2774" w:type="dxa"/>
            <w:shd w:val="clear" w:color="auto" w:fill="auto"/>
          </w:tcPr>
          <w:p w14:paraId="20471B66" w14:textId="26D6FB8C" w:rsidR="00AE1271" w:rsidRPr="0008626A" w:rsidRDefault="00AE1271" w:rsidP="00FF4076">
            <w:pPr>
              <w:widowControl w:val="0"/>
              <w:ind w:firstLine="0"/>
              <w:rPr>
                <w:sz w:val="20"/>
              </w:rPr>
            </w:pPr>
            <w:r w:rsidRPr="0008626A">
              <w:rPr>
                <w:sz w:val="20"/>
              </w:rPr>
              <w:t>Принятие к учету показателей Плана ФХД в части доходов:</w:t>
            </w:r>
          </w:p>
        </w:tc>
        <w:tc>
          <w:tcPr>
            <w:tcW w:w="3743" w:type="dxa"/>
            <w:gridSpan w:val="2"/>
            <w:shd w:val="clear" w:color="auto" w:fill="auto"/>
          </w:tcPr>
          <w:p w14:paraId="62F2CE3A" w14:textId="77777777" w:rsidR="00AE1271" w:rsidRPr="0008626A" w:rsidRDefault="00AE1271" w:rsidP="00FF4076">
            <w:pPr>
              <w:widowControl w:val="0"/>
              <w:ind w:firstLine="0"/>
              <w:rPr>
                <w:sz w:val="20"/>
              </w:rPr>
            </w:pPr>
          </w:p>
        </w:tc>
        <w:tc>
          <w:tcPr>
            <w:tcW w:w="1816" w:type="dxa"/>
            <w:gridSpan w:val="2"/>
            <w:shd w:val="clear" w:color="auto" w:fill="auto"/>
          </w:tcPr>
          <w:p w14:paraId="17DE6D6D" w14:textId="77777777" w:rsidR="00AE1271" w:rsidRPr="0008626A" w:rsidRDefault="00AE1271" w:rsidP="00FF4076">
            <w:pPr>
              <w:widowControl w:val="0"/>
              <w:autoSpaceDE w:val="0"/>
              <w:autoSpaceDN w:val="0"/>
              <w:adjustRightInd w:val="0"/>
              <w:ind w:firstLine="0"/>
              <w:jc w:val="center"/>
              <w:rPr>
                <w:sz w:val="20"/>
              </w:rPr>
            </w:pPr>
          </w:p>
        </w:tc>
        <w:tc>
          <w:tcPr>
            <w:tcW w:w="1806" w:type="dxa"/>
            <w:gridSpan w:val="2"/>
            <w:shd w:val="clear" w:color="auto" w:fill="auto"/>
          </w:tcPr>
          <w:p w14:paraId="4B18A6B8" w14:textId="77777777" w:rsidR="00AE1271" w:rsidRPr="0008626A" w:rsidRDefault="00AE1271" w:rsidP="00FF4076">
            <w:pPr>
              <w:widowControl w:val="0"/>
              <w:autoSpaceDE w:val="0"/>
              <w:autoSpaceDN w:val="0"/>
              <w:adjustRightInd w:val="0"/>
              <w:ind w:firstLine="0"/>
              <w:jc w:val="center"/>
              <w:rPr>
                <w:sz w:val="20"/>
              </w:rPr>
            </w:pPr>
          </w:p>
        </w:tc>
      </w:tr>
      <w:tr w:rsidR="00AE1271" w:rsidRPr="0008626A" w14:paraId="65DDD7AD" w14:textId="77777777" w:rsidTr="00FD4E61">
        <w:trPr>
          <w:gridAfter w:val="1"/>
          <w:wAfter w:w="128" w:type="dxa"/>
          <w:trHeight w:val="20"/>
        </w:trPr>
        <w:tc>
          <w:tcPr>
            <w:tcW w:w="2774" w:type="dxa"/>
            <w:shd w:val="clear" w:color="auto" w:fill="auto"/>
          </w:tcPr>
          <w:p w14:paraId="7C0E7A02" w14:textId="76854163" w:rsidR="00AE1271" w:rsidRPr="0008626A" w:rsidRDefault="00AE1271" w:rsidP="00FF4076">
            <w:pPr>
              <w:widowControl w:val="0"/>
              <w:ind w:firstLine="0"/>
              <w:rPr>
                <w:sz w:val="20"/>
              </w:rPr>
            </w:pPr>
            <w:r w:rsidRPr="0008626A">
              <w:rPr>
                <w:sz w:val="20"/>
              </w:rPr>
              <w:t>соглашение о предоставлении субсидии заключено на очередной год в текущем финансовом году</w:t>
            </w:r>
          </w:p>
        </w:tc>
        <w:tc>
          <w:tcPr>
            <w:tcW w:w="3743" w:type="dxa"/>
            <w:gridSpan w:val="2"/>
            <w:vMerge w:val="restart"/>
            <w:shd w:val="clear" w:color="auto" w:fill="auto"/>
          </w:tcPr>
          <w:p w14:paraId="526BAA8B" w14:textId="77777777" w:rsidR="00AE1271" w:rsidRPr="0008626A" w:rsidRDefault="00AE1271" w:rsidP="00FF4076">
            <w:pPr>
              <w:widowControl w:val="0"/>
              <w:ind w:firstLine="0"/>
              <w:rPr>
                <w:sz w:val="20"/>
              </w:rPr>
            </w:pPr>
            <w:r w:rsidRPr="0008626A">
              <w:rPr>
                <w:sz w:val="20"/>
              </w:rPr>
              <w:t>Утвержденный План ФХД</w:t>
            </w:r>
          </w:p>
          <w:p w14:paraId="077A6E3E"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EE3E888" w14:textId="77777777" w:rsidR="00AE1271" w:rsidRPr="0008626A" w:rsidRDefault="00AE1271" w:rsidP="00FF4076">
            <w:pPr>
              <w:widowControl w:val="0"/>
              <w:autoSpaceDE w:val="0"/>
              <w:autoSpaceDN w:val="0"/>
              <w:adjustRightInd w:val="0"/>
              <w:ind w:firstLine="0"/>
              <w:jc w:val="center"/>
              <w:rPr>
                <w:sz w:val="20"/>
              </w:rPr>
            </w:pPr>
            <w:r w:rsidRPr="0008626A">
              <w:rPr>
                <w:sz w:val="20"/>
              </w:rPr>
              <w:t>4.507.20.131</w:t>
            </w:r>
          </w:p>
        </w:tc>
        <w:tc>
          <w:tcPr>
            <w:tcW w:w="1806" w:type="dxa"/>
            <w:gridSpan w:val="2"/>
            <w:shd w:val="clear" w:color="auto" w:fill="auto"/>
          </w:tcPr>
          <w:p w14:paraId="085CA976" w14:textId="77777777" w:rsidR="00AE1271" w:rsidRPr="0008626A" w:rsidRDefault="00AE1271" w:rsidP="00FF4076">
            <w:pPr>
              <w:widowControl w:val="0"/>
              <w:autoSpaceDE w:val="0"/>
              <w:autoSpaceDN w:val="0"/>
              <w:adjustRightInd w:val="0"/>
              <w:ind w:firstLine="0"/>
              <w:jc w:val="center"/>
              <w:rPr>
                <w:sz w:val="20"/>
              </w:rPr>
            </w:pPr>
            <w:r w:rsidRPr="0008626A">
              <w:rPr>
                <w:sz w:val="20"/>
              </w:rPr>
              <w:t>4.504.21.131</w:t>
            </w:r>
          </w:p>
        </w:tc>
      </w:tr>
      <w:tr w:rsidR="00AE1271" w:rsidRPr="0008626A" w14:paraId="06F71B15" w14:textId="77777777" w:rsidTr="00FD4E61">
        <w:trPr>
          <w:gridAfter w:val="1"/>
          <w:wAfter w:w="128" w:type="dxa"/>
          <w:trHeight w:val="20"/>
        </w:trPr>
        <w:tc>
          <w:tcPr>
            <w:tcW w:w="2774" w:type="dxa"/>
            <w:shd w:val="clear" w:color="auto" w:fill="auto"/>
          </w:tcPr>
          <w:p w14:paraId="0AA7F073" w14:textId="77777777" w:rsidR="00AE1271" w:rsidRPr="0008626A" w:rsidRDefault="00AE1271" w:rsidP="00FF4076">
            <w:pPr>
              <w:widowControl w:val="0"/>
              <w:ind w:firstLine="0"/>
              <w:rPr>
                <w:sz w:val="20"/>
              </w:rPr>
            </w:pPr>
            <w:r w:rsidRPr="0008626A">
              <w:rPr>
                <w:sz w:val="20"/>
              </w:rPr>
              <w:t>соглашение о предоставлении субсидии заключено на первый, следующий за очередным годом</w:t>
            </w:r>
          </w:p>
        </w:tc>
        <w:tc>
          <w:tcPr>
            <w:tcW w:w="3743" w:type="dxa"/>
            <w:gridSpan w:val="2"/>
            <w:vMerge/>
            <w:shd w:val="clear" w:color="auto" w:fill="auto"/>
          </w:tcPr>
          <w:p w14:paraId="67C03521" w14:textId="77777777" w:rsidR="00AE1271" w:rsidRPr="0008626A" w:rsidRDefault="00AE1271" w:rsidP="00FF4076">
            <w:pPr>
              <w:widowControl w:val="0"/>
              <w:ind w:firstLine="0"/>
              <w:rPr>
                <w:sz w:val="20"/>
              </w:rPr>
            </w:pPr>
          </w:p>
        </w:tc>
        <w:tc>
          <w:tcPr>
            <w:tcW w:w="1816" w:type="dxa"/>
            <w:gridSpan w:val="2"/>
            <w:shd w:val="clear" w:color="auto" w:fill="auto"/>
          </w:tcPr>
          <w:p w14:paraId="53C32C85" w14:textId="77777777" w:rsidR="00AE1271" w:rsidRPr="0008626A" w:rsidRDefault="00AE1271" w:rsidP="00FF4076">
            <w:pPr>
              <w:widowControl w:val="0"/>
              <w:autoSpaceDE w:val="0"/>
              <w:autoSpaceDN w:val="0"/>
              <w:adjustRightInd w:val="0"/>
              <w:ind w:firstLine="0"/>
              <w:jc w:val="center"/>
              <w:rPr>
                <w:sz w:val="20"/>
              </w:rPr>
            </w:pPr>
            <w:r w:rsidRPr="0008626A">
              <w:rPr>
                <w:sz w:val="20"/>
              </w:rPr>
              <w:t>4.507.30.131</w:t>
            </w:r>
          </w:p>
        </w:tc>
        <w:tc>
          <w:tcPr>
            <w:tcW w:w="1806" w:type="dxa"/>
            <w:gridSpan w:val="2"/>
            <w:shd w:val="clear" w:color="auto" w:fill="auto"/>
          </w:tcPr>
          <w:p w14:paraId="018FDBFD" w14:textId="77777777" w:rsidR="00AE1271" w:rsidRPr="0008626A" w:rsidRDefault="00AE1271" w:rsidP="00FF4076">
            <w:pPr>
              <w:widowControl w:val="0"/>
              <w:autoSpaceDE w:val="0"/>
              <w:autoSpaceDN w:val="0"/>
              <w:adjustRightInd w:val="0"/>
              <w:ind w:firstLine="0"/>
              <w:jc w:val="center"/>
              <w:rPr>
                <w:sz w:val="20"/>
              </w:rPr>
            </w:pPr>
            <w:r w:rsidRPr="0008626A">
              <w:rPr>
                <w:sz w:val="20"/>
              </w:rPr>
              <w:t>4.504.31.131</w:t>
            </w:r>
          </w:p>
        </w:tc>
      </w:tr>
      <w:tr w:rsidR="00AE1271" w:rsidRPr="0008626A" w14:paraId="51EB4373" w14:textId="77777777" w:rsidTr="00FD4E61">
        <w:trPr>
          <w:gridAfter w:val="1"/>
          <w:wAfter w:w="128" w:type="dxa"/>
          <w:trHeight w:val="20"/>
        </w:trPr>
        <w:tc>
          <w:tcPr>
            <w:tcW w:w="2774" w:type="dxa"/>
            <w:shd w:val="clear" w:color="auto" w:fill="auto"/>
          </w:tcPr>
          <w:p w14:paraId="50D6A183" w14:textId="02ED5D41" w:rsidR="00AE1271" w:rsidRPr="0008626A" w:rsidRDefault="00AE1271" w:rsidP="00FF4076">
            <w:pPr>
              <w:widowControl w:val="0"/>
              <w:autoSpaceDE w:val="0"/>
              <w:autoSpaceDN w:val="0"/>
              <w:adjustRightInd w:val="0"/>
              <w:ind w:firstLine="0"/>
              <w:rPr>
                <w:sz w:val="20"/>
              </w:rPr>
            </w:pPr>
            <w:r w:rsidRPr="0008626A">
              <w:rPr>
                <w:sz w:val="20"/>
              </w:rPr>
              <w:t>соглашение и предоставлении субсидии заключено в текущем финансовом году на текущий финансовый год</w:t>
            </w:r>
          </w:p>
        </w:tc>
        <w:tc>
          <w:tcPr>
            <w:tcW w:w="3743" w:type="dxa"/>
            <w:gridSpan w:val="2"/>
            <w:vMerge/>
            <w:shd w:val="clear" w:color="auto" w:fill="auto"/>
          </w:tcPr>
          <w:p w14:paraId="54FEFC5D" w14:textId="77777777" w:rsidR="00AE1271" w:rsidRPr="0008626A" w:rsidRDefault="00AE1271" w:rsidP="00FF4076">
            <w:pPr>
              <w:widowControl w:val="0"/>
              <w:ind w:firstLine="0"/>
              <w:rPr>
                <w:sz w:val="20"/>
              </w:rPr>
            </w:pPr>
          </w:p>
        </w:tc>
        <w:tc>
          <w:tcPr>
            <w:tcW w:w="1816" w:type="dxa"/>
            <w:gridSpan w:val="2"/>
            <w:shd w:val="clear" w:color="auto" w:fill="auto"/>
          </w:tcPr>
          <w:p w14:paraId="55244ECE" w14:textId="77777777" w:rsidR="00AE1271" w:rsidRPr="0008626A" w:rsidRDefault="00AE1271" w:rsidP="00FF4076">
            <w:pPr>
              <w:widowControl w:val="0"/>
              <w:ind w:firstLine="0"/>
              <w:jc w:val="center"/>
              <w:rPr>
                <w:sz w:val="20"/>
              </w:rPr>
            </w:pPr>
            <w:r w:rsidRPr="0008626A">
              <w:rPr>
                <w:sz w:val="20"/>
              </w:rPr>
              <w:t>4.507.10.131</w:t>
            </w:r>
          </w:p>
        </w:tc>
        <w:tc>
          <w:tcPr>
            <w:tcW w:w="1806" w:type="dxa"/>
            <w:gridSpan w:val="2"/>
            <w:shd w:val="clear" w:color="auto" w:fill="auto"/>
          </w:tcPr>
          <w:p w14:paraId="6CF01890" w14:textId="77777777" w:rsidR="00AE1271" w:rsidRPr="0008626A" w:rsidRDefault="00AE1271" w:rsidP="00FF4076">
            <w:pPr>
              <w:widowControl w:val="0"/>
              <w:ind w:firstLine="0"/>
              <w:jc w:val="center"/>
              <w:rPr>
                <w:sz w:val="20"/>
              </w:rPr>
            </w:pPr>
            <w:r w:rsidRPr="0008626A">
              <w:rPr>
                <w:sz w:val="20"/>
              </w:rPr>
              <w:t>4.504.11.131</w:t>
            </w:r>
          </w:p>
        </w:tc>
      </w:tr>
      <w:tr w:rsidR="00AE1271" w:rsidRPr="0008626A" w14:paraId="2E8A7443" w14:textId="77777777" w:rsidTr="00FD4E61">
        <w:trPr>
          <w:gridAfter w:val="1"/>
          <w:wAfter w:w="128" w:type="dxa"/>
          <w:trHeight w:val="20"/>
        </w:trPr>
        <w:tc>
          <w:tcPr>
            <w:tcW w:w="2774" w:type="dxa"/>
            <w:shd w:val="clear" w:color="auto" w:fill="auto"/>
          </w:tcPr>
          <w:p w14:paraId="4987656C" w14:textId="77777777" w:rsidR="00AE1271" w:rsidRPr="0008626A" w:rsidRDefault="00AE1271" w:rsidP="00FF4076">
            <w:pPr>
              <w:widowControl w:val="0"/>
              <w:ind w:firstLine="0"/>
              <w:rPr>
                <w:sz w:val="20"/>
              </w:rPr>
            </w:pPr>
            <w:r w:rsidRPr="0008626A">
              <w:rPr>
                <w:sz w:val="20"/>
              </w:rPr>
              <w:t xml:space="preserve">Увеличение показателей Плана ФХД в связи с увеличением размера субсидии </w:t>
            </w:r>
          </w:p>
        </w:tc>
        <w:tc>
          <w:tcPr>
            <w:tcW w:w="3743" w:type="dxa"/>
            <w:gridSpan w:val="2"/>
            <w:shd w:val="clear" w:color="auto" w:fill="auto"/>
          </w:tcPr>
          <w:p w14:paraId="6A4AC77C" w14:textId="77777777" w:rsidR="00AE1271" w:rsidRPr="0008626A" w:rsidRDefault="00AE1271" w:rsidP="00FF4076">
            <w:pPr>
              <w:widowControl w:val="0"/>
              <w:ind w:firstLine="0"/>
              <w:rPr>
                <w:sz w:val="20"/>
              </w:rPr>
            </w:pPr>
            <w:r w:rsidRPr="0008626A">
              <w:rPr>
                <w:sz w:val="20"/>
              </w:rPr>
              <w:t>Дополнительное соглашение</w:t>
            </w:r>
          </w:p>
          <w:p w14:paraId="51D3C56D"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4449B738" w14:textId="77777777" w:rsidR="00AE1271" w:rsidRPr="0008626A" w:rsidRDefault="00AE1271" w:rsidP="00FF4076">
            <w:pPr>
              <w:widowControl w:val="0"/>
              <w:ind w:firstLine="0"/>
              <w:jc w:val="center"/>
              <w:rPr>
                <w:sz w:val="20"/>
              </w:rPr>
            </w:pPr>
            <w:r w:rsidRPr="0008626A">
              <w:rPr>
                <w:sz w:val="20"/>
              </w:rPr>
              <w:t>4.507.10.131</w:t>
            </w:r>
          </w:p>
        </w:tc>
        <w:tc>
          <w:tcPr>
            <w:tcW w:w="1806" w:type="dxa"/>
            <w:gridSpan w:val="2"/>
            <w:shd w:val="clear" w:color="auto" w:fill="auto"/>
          </w:tcPr>
          <w:p w14:paraId="5B06CA44" w14:textId="77777777" w:rsidR="00AE1271" w:rsidRPr="0008626A" w:rsidRDefault="00AE1271" w:rsidP="00FF4076">
            <w:pPr>
              <w:widowControl w:val="0"/>
              <w:ind w:firstLine="0"/>
              <w:jc w:val="center"/>
              <w:rPr>
                <w:sz w:val="20"/>
              </w:rPr>
            </w:pPr>
            <w:r w:rsidRPr="0008626A">
              <w:rPr>
                <w:sz w:val="20"/>
              </w:rPr>
              <w:t>4.504.11.131</w:t>
            </w:r>
          </w:p>
        </w:tc>
      </w:tr>
      <w:tr w:rsidR="00AE1271" w:rsidRPr="0008626A" w14:paraId="5D18E1BA" w14:textId="77777777" w:rsidTr="00FD4E61">
        <w:trPr>
          <w:gridAfter w:val="1"/>
          <w:wAfter w:w="128" w:type="dxa"/>
          <w:trHeight w:val="20"/>
        </w:trPr>
        <w:tc>
          <w:tcPr>
            <w:tcW w:w="2774" w:type="dxa"/>
            <w:shd w:val="clear" w:color="auto" w:fill="auto"/>
          </w:tcPr>
          <w:p w14:paraId="109AF4DA" w14:textId="77777777" w:rsidR="00AE1271" w:rsidRPr="0008626A" w:rsidRDefault="00AE1271" w:rsidP="00FF4076">
            <w:pPr>
              <w:widowControl w:val="0"/>
              <w:ind w:firstLine="0"/>
              <w:rPr>
                <w:sz w:val="20"/>
              </w:rPr>
            </w:pPr>
            <w:r w:rsidRPr="0008626A">
              <w:rPr>
                <w:sz w:val="20"/>
              </w:rPr>
              <w:t xml:space="preserve">Уменьшение показателей Плана ФХД в связи с уменьшением размера субсидии </w:t>
            </w:r>
          </w:p>
        </w:tc>
        <w:tc>
          <w:tcPr>
            <w:tcW w:w="3743" w:type="dxa"/>
            <w:gridSpan w:val="2"/>
            <w:shd w:val="clear" w:color="auto" w:fill="auto"/>
          </w:tcPr>
          <w:p w14:paraId="23AFFFC0" w14:textId="77777777" w:rsidR="00AE1271" w:rsidRPr="0008626A" w:rsidRDefault="00AE1271" w:rsidP="00FF4076">
            <w:pPr>
              <w:widowControl w:val="0"/>
              <w:ind w:firstLine="0"/>
              <w:rPr>
                <w:sz w:val="20"/>
              </w:rPr>
            </w:pPr>
            <w:r w:rsidRPr="0008626A">
              <w:rPr>
                <w:sz w:val="20"/>
              </w:rPr>
              <w:t>Дополнительное соглашение</w:t>
            </w:r>
          </w:p>
          <w:p w14:paraId="31F33733"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A99802F" w14:textId="3DE34A0E" w:rsidR="00AE1271" w:rsidRPr="0008626A" w:rsidRDefault="00AE1271" w:rsidP="00FF4076">
            <w:pPr>
              <w:widowControl w:val="0"/>
              <w:autoSpaceDE w:val="0"/>
              <w:autoSpaceDN w:val="0"/>
              <w:adjustRightInd w:val="0"/>
              <w:ind w:firstLine="0"/>
              <w:jc w:val="center"/>
              <w:rPr>
                <w:sz w:val="20"/>
              </w:rPr>
            </w:pPr>
            <w:r w:rsidRPr="0008626A">
              <w:rPr>
                <w:sz w:val="20"/>
              </w:rPr>
              <w:t>4.504.х1.131</w:t>
            </w:r>
          </w:p>
        </w:tc>
        <w:tc>
          <w:tcPr>
            <w:tcW w:w="1806" w:type="dxa"/>
            <w:gridSpan w:val="2"/>
            <w:shd w:val="clear" w:color="auto" w:fill="auto"/>
          </w:tcPr>
          <w:p w14:paraId="4DD7710D" w14:textId="539CBDD9" w:rsidR="00AE1271" w:rsidRPr="0008626A" w:rsidRDefault="00AE1271" w:rsidP="00FF4076">
            <w:pPr>
              <w:widowControl w:val="0"/>
              <w:autoSpaceDE w:val="0"/>
              <w:autoSpaceDN w:val="0"/>
              <w:adjustRightInd w:val="0"/>
              <w:ind w:firstLine="0"/>
              <w:jc w:val="center"/>
              <w:rPr>
                <w:sz w:val="20"/>
              </w:rPr>
            </w:pPr>
            <w:r w:rsidRPr="0008626A">
              <w:rPr>
                <w:sz w:val="20"/>
              </w:rPr>
              <w:t>4.507.х0.131</w:t>
            </w:r>
          </w:p>
        </w:tc>
      </w:tr>
      <w:tr w:rsidR="00AE1271" w:rsidRPr="0008626A" w14:paraId="23AB1839" w14:textId="77777777" w:rsidTr="00FD4E61">
        <w:trPr>
          <w:gridAfter w:val="1"/>
          <w:wAfter w:w="128" w:type="dxa"/>
          <w:trHeight w:val="20"/>
        </w:trPr>
        <w:tc>
          <w:tcPr>
            <w:tcW w:w="2774" w:type="dxa"/>
            <w:shd w:val="clear" w:color="auto" w:fill="auto"/>
          </w:tcPr>
          <w:p w14:paraId="1E988CE4" w14:textId="77777777" w:rsidR="00AE1271" w:rsidRPr="0008626A" w:rsidRDefault="00AE1271" w:rsidP="00FF4076">
            <w:pPr>
              <w:widowControl w:val="0"/>
              <w:ind w:firstLine="0"/>
              <w:rPr>
                <w:sz w:val="20"/>
              </w:rPr>
            </w:pPr>
            <w:r w:rsidRPr="0008626A">
              <w:rPr>
                <w:sz w:val="20"/>
              </w:rPr>
              <w:t>Отражение полученного финансового обеспечения по субсидии</w:t>
            </w:r>
          </w:p>
        </w:tc>
        <w:tc>
          <w:tcPr>
            <w:tcW w:w="3743" w:type="dxa"/>
            <w:gridSpan w:val="2"/>
            <w:shd w:val="clear" w:color="auto" w:fill="auto"/>
          </w:tcPr>
          <w:p w14:paraId="5D61C504" w14:textId="77777777" w:rsidR="00AE1271" w:rsidRPr="0008626A" w:rsidRDefault="00AE1271" w:rsidP="00FF4076">
            <w:pPr>
              <w:widowControl w:val="0"/>
              <w:ind w:firstLine="0"/>
              <w:rPr>
                <w:sz w:val="20"/>
              </w:rPr>
            </w:pPr>
            <w:r w:rsidRPr="0008626A">
              <w:rPr>
                <w:sz w:val="20"/>
              </w:rPr>
              <w:t>Выписка из лицевого счета</w:t>
            </w:r>
          </w:p>
          <w:p w14:paraId="0AD02185"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6DA2907A"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4.508.10.131</w:t>
            </w:r>
          </w:p>
        </w:tc>
        <w:tc>
          <w:tcPr>
            <w:tcW w:w="1806" w:type="dxa"/>
            <w:gridSpan w:val="2"/>
            <w:shd w:val="clear" w:color="auto" w:fill="auto"/>
          </w:tcPr>
          <w:p w14:paraId="108D9C1F" w14:textId="77777777" w:rsidR="00AE1271" w:rsidRPr="0008626A" w:rsidRDefault="00AE1271" w:rsidP="00FF4076">
            <w:pPr>
              <w:widowControl w:val="0"/>
              <w:autoSpaceDE w:val="0"/>
              <w:autoSpaceDN w:val="0"/>
              <w:adjustRightInd w:val="0"/>
              <w:ind w:firstLine="0"/>
              <w:jc w:val="center"/>
              <w:rPr>
                <w:sz w:val="20"/>
              </w:rPr>
            </w:pPr>
            <w:r w:rsidRPr="0008626A">
              <w:rPr>
                <w:sz w:val="20"/>
              </w:rPr>
              <w:t>4.507.10.131</w:t>
            </w:r>
          </w:p>
        </w:tc>
      </w:tr>
      <w:tr w:rsidR="00AE1271" w:rsidRPr="0008626A" w14:paraId="31F08724" w14:textId="77777777" w:rsidTr="00FD4E61">
        <w:trPr>
          <w:gridAfter w:val="1"/>
          <w:wAfter w:w="128" w:type="dxa"/>
          <w:trHeight w:val="20"/>
        </w:trPr>
        <w:tc>
          <w:tcPr>
            <w:tcW w:w="2774" w:type="dxa"/>
            <w:shd w:val="clear" w:color="auto" w:fill="auto"/>
          </w:tcPr>
          <w:p w14:paraId="75CCF6B4" w14:textId="77777777" w:rsidR="00AE1271" w:rsidRPr="0008626A" w:rsidRDefault="00AE1271" w:rsidP="00FF4076">
            <w:pPr>
              <w:widowControl w:val="0"/>
              <w:ind w:firstLine="0"/>
              <w:rPr>
                <w:sz w:val="20"/>
              </w:rPr>
            </w:pPr>
            <w:r w:rsidRPr="0008626A">
              <w:rPr>
                <w:sz w:val="20"/>
              </w:rPr>
              <w:t>Отражение возврата полученного финансового обеспечения по субсидии текущего финансового года методом «Красное сторно»</w:t>
            </w:r>
          </w:p>
        </w:tc>
        <w:tc>
          <w:tcPr>
            <w:tcW w:w="3743" w:type="dxa"/>
            <w:gridSpan w:val="2"/>
            <w:shd w:val="clear" w:color="auto" w:fill="auto"/>
          </w:tcPr>
          <w:p w14:paraId="532159D7" w14:textId="77777777" w:rsidR="00AE1271" w:rsidRPr="0008626A" w:rsidRDefault="00AE1271" w:rsidP="00FF4076">
            <w:pPr>
              <w:widowControl w:val="0"/>
              <w:ind w:firstLine="0"/>
              <w:rPr>
                <w:sz w:val="20"/>
              </w:rPr>
            </w:pPr>
            <w:r w:rsidRPr="0008626A">
              <w:rPr>
                <w:sz w:val="20"/>
              </w:rPr>
              <w:t>Выписка из лицевого счета</w:t>
            </w:r>
          </w:p>
          <w:p w14:paraId="41807016"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7758D3CE"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4.508.10.131</w:t>
            </w:r>
          </w:p>
        </w:tc>
        <w:tc>
          <w:tcPr>
            <w:tcW w:w="1806" w:type="dxa"/>
            <w:gridSpan w:val="2"/>
            <w:shd w:val="clear" w:color="auto" w:fill="auto"/>
          </w:tcPr>
          <w:p w14:paraId="25C2818B"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4.507.10.131</w:t>
            </w:r>
          </w:p>
        </w:tc>
      </w:tr>
      <w:tr w:rsidR="00AE1271" w:rsidRPr="0008626A" w14:paraId="61BBE2C0" w14:textId="77777777" w:rsidTr="00FD4E61">
        <w:trPr>
          <w:gridAfter w:val="1"/>
          <w:wAfter w:w="128" w:type="dxa"/>
          <w:trHeight w:val="20"/>
        </w:trPr>
        <w:tc>
          <w:tcPr>
            <w:tcW w:w="2774" w:type="dxa"/>
            <w:shd w:val="clear" w:color="auto" w:fill="auto"/>
          </w:tcPr>
          <w:p w14:paraId="737D3B27" w14:textId="77777777" w:rsidR="00AE1271" w:rsidRPr="0008626A" w:rsidRDefault="00AE1271" w:rsidP="00FF4076">
            <w:pPr>
              <w:widowControl w:val="0"/>
              <w:ind w:firstLine="0"/>
              <w:rPr>
                <w:sz w:val="20"/>
              </w:rPr>
            </w:pPr>
            <w:r w:rsidRPr="0008626A">
              <w:rPr>
                <w:sz w:val="20"/>
              </w:rPr>
              <w:t>Принятие бюджетного обязательства в пределах доведенных лимитов бюджетных обязательств на предоставление субсидии на иные цели:</w:t>
            </w:r>
          </w:p>
        </w:tc>
        <w:tc>
          <w:tcPr>
            <w:tcW w:w="3743" w:type="dxa"/>
            <w:gridSpan w:val="2"/>
            <w:shd w:val="clear" w:color="auto" w:fill="auto"/>
          </w:tcPr>
          <w:p w14:paraId="26534786" w14:textId="77777777" w:rsidR="00AE1271" w:rsidRPr="0008626A" w:rsidRDefault="00AE1271" w:rsidP="00FF4076">
            <w:pPr>
              <w:widowControl w:val="0"/>
              <w:ind w:firstLine="0"/>
              <w:rPr>
                <w:sz w:val="20"/>
              </w:rPr>
            </w:pPr>
          </w:p>
        </w:tc>
        <w:tc>
          <w:tcPr>
            <w:tcW w:w="1816" w:type="dxa"/>
            <w:gridSpan w:val="2"/>
            <w:shd w:val="clear" w:color="auto" w:fill="auto"/>
          </w:tcPr>
          <w:p w14:paraId="63EB98FF" w14:textId="77777777" w:rsidR="00AE1271" w:rsidRPr="0008626A" w:rsidRDefault="00AE1271" w:rsidP="00FF4076">
            <w:pPr>
              <w:widowControl w:val="0"/>
              <w:autoSpaceDE w:val="0"/>
              <w:autoSpaceDN w:val="0"/>
              <w:adjustRightInd w:val="0"/>
              <w:ind w:firstLine="0"/>
              <w:jc w:val="center"/>
              <w:rPr>
                <w:sz w:val="20"/>
              </w:rPr>
            </w:pPr>
          </w:p>
        </w:tc>
        <w:tc>
          <w:tcPr>
            <w:tcW w:w="1806" w:type="dxa"/>
            <w:gridSpan w:val="2"/>
            <w:shd w:val="clear" w:color="auto" w:fill="auto"/>
          </w:tcPr>
          <w:p w14:paraId="60596D1D" w14:textId="77777777" w:rsidR="00AE1271" w:rsidRPr="0008626A" w:rsidRDefault="00AE1271" w:rsidP="00FF4076">
            <w:pPr>
              <w:widowControl w:val="0"/>
              <w:autoSpaceDE w:val="0"/>
              <w:autoSpaceDN w:val="0"/>
              <w:adjustRightInd w:val="0"/>
              <w:ind w:firstLine="0"/>
              <w:jc w:val="center"/>
              <w:rPr>
                <w:sz w:val="20"/>
              </w:rPr>
            </w:pPr>
          </w:p>
        </w:tc>
      </w:tr>
      <w:tr w:rsidR="00AE1271" w:rsidRPr="0008626A" w14:paraId="26BCFFB4" w14:textId="77777777" w:rsidTr="00FD4E61">
        <w:trPr>
          <w:gridAfter w:val="1"/>
          <w:wAfter w:w="128" w:type="dxa"/>
          <w:trHeight w:val="20"/>
        </w:trPr>
        <w:tc>
          <w:tcPr>
            <w:tcW w:w="2774" w:type="dxa"/>
            <w:shd w:val="clear" w:color="auto" w:fill="auto"/>
          </w:tcPr>
          <w:p w14:paraId="7FF6CB32" w14:textId="671F348B" w:rsidR="00AE1271" w:rsidRPr="0008626A" w:rsidRDefault="00AE1271" w:rsidP="00FF4076">
            <w:pPr>
              <w:widowControl w:val="0"/>
              <w:ind w:firstLine="0"/>
              <w:rPr>
                <w:sz w:val="20"/>
              </w:rPr>
            </w:pPr>
            <w:r w:rsidRPr="0008626A">
              <w:rPr>
                <w:sz w:val="20"/>
              </w:rPr>
              <w:t>соглашение о предоставлении субсидии заключено на очередной год в текущем финансовом году</w:t>
            </w:r>
          </w:p>
        </w:tc>
        <w:tc>
          <w:tcPr>
            <w:tcW w:w="3743" w:type="dxa"/>
            <w:gridSpan w:val="2"/>
            <w:vMerge w:val="restart"/>
            <w:shd w:val="clear" w:color="auto" w:fill="auto"/>
          </w:tcPr>
          <w:p w14:paraId="39DE2923" w14:textId="77777777" w:rsidR="00AE1271" w:rsidRPr="0008626A" w:rsidRDefault="00AE1271" w:rsidP="00FF4076">
            <w:pPr>
              <w:widowControl w:val="0"/>
              <w:ind w:firstLine="0"/>
              <w:rPr>
                <w:sz w:val="20"/>
              </w:rPr>
            </w:pPr>
            <w:r w:rsidRPr="0008626A">
              <w:rPr>
                <w:sz w:val="20"/>
              </w:rPr>
              <w:t>Утвержденный План ФХД</w:t>
            </w:r>
          </w:p>
          <w:p w14:paraId="1ADCF3D1"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29825312" w14:textId="77777777" w:rsidR="00AE1271" w:rsidRPr="0008626A" w:rsidRDefault="00AE1271" w:rsidP="00FF4076">
            <w:pPr>
              <w:widowControl w:val="0"/>
              <w:autoSpaceDE w:val="0"/>
              <w:autoSpaceDN w:val="0"/>
              <w:adjustRightInd w:val="0"/>
              <w:ind w:firstLine="0"/>
              <w:jc w:val="center"/>
              <w:rPr>
                <w:sz w:val="20"/>
              </w:rPr>
            </w:pPr>
            <w:r w:rsidRPr="0008626A">
              <w:rPr>
                <w:sz w:val="20"/>
              </w:rPr>
              <w:t>5.507.20.152</w:t>
            </w:r>
          </w:p>
          <w:p w14:paraId="07B9B195" w14:textId="77777777" w:rsidR="00AE1271" w:rsidRPr="0008626A" w:rsidRDefault="00AE1271" w:rsidP="00FF4076">
            <w:pPr>
              <w:widowControl w:val="0"/>
              <w:autoSpaceDE w:val="0"/>
              <w:autoSpaceDN w:val="0"/>
              <w:adjustRightInd w:val="0"/>
              <w:ind w:firstLine="0"/>
              <w:jc w:val="center"/>
              <w:rPr>
                <w:sz w:val="20"/>
              </w:rPr>
            </w:pPr>
            <w:r w:rsidRPr="0008626A">
              <w:rPr>
                <w:sz w:val="20"/>
              </w:rPr>
              <w:t>5.507.20.162</w:t>
            </w:r>
          </w:p>
        </w:tc>
        <w:tc>
          <w:tcPr>
            <w:tcW w:w="1806" w:type="dxa"/>
            <w:gridSpan w:val="2"/>
            <w:shd w:val="clear" w:color="auto" w:fill="auto"/>
          </w:tcPr>
          <w:p w14:paraId="79DE6503" w14:textId="77777777" w:rsidR="00AE1271" w:rsidRPr="0008626A" w:rsidRDefault="00AE1271" w:rsidP="00FF4076">
            <w:pPr>
              <w:widowControl w:val="0"/>
              <w:autoSpaceDE w:val="0"/>
              <w:autoSpaceDN w:val="0"/>
              <w:adjustRightInd w:val="0"/>
              <w:ind w:firstLine="0"/>
              <w:jc w:val="center"/>
              <w:rPr>
                <w:sz w:val="20"/>
              </w:rPr>
            </w:pPr>
            <w:r w:rsidRPr="0008626A">
              <w:rPr>
                <w:sz w:val="20"/>
              </w:rPr>
              <w:t>5.504.21.152</w:t>
            </w:r>
          </w:p>
          <w:p w14:paraId="63D613A8" w14:textId="77777777" w:rsidR="00AE1271" w:rsidRPr="0008626A" w:rsidRDefault="00AE1271" w:rsidP="00FF4076">
            <w:pPr>
              <w:widowControl w:val="0"/>
              <w:autoSpaceDE w:val="0"/>
              <w:autoSpaceDN w:val="0"/>
              <w:adjustRightInd w:val="0"/>
              <w:ind w:firstLine="0"/>
              <w:jc w:val="center"/>
              <w:rPr>
                <w:sz w:val="20"/>
              </w:rPr>
            </w:pPr>
            <w:r w:rsidRPr="0008626A">
              <w:rPr>
                <w:sz w:val="20"/>
              </w:rPr>
              <w:t>5.504.21.162</w:t>
            </w:r>
          </w:p>
        </w:tc>
      </w:tr>
      <w:tr w:rsidR="00AE1271" w:rsidRPr="0008626A" w14:paraId="43EA50E6" w14:textId="77777777" w:rsidTr="00FD4E61">
        <w:trPr>
          <w:gridAfter w:val="1"/>
          <w:wAfter w:w="128" w:type="dxa"/>
          <w:trHeight w:val="20"/>
        </w:trPr>
        <w:tc>
          <w:tcPr>
            <w:tcW w:w="2774" w:type="dxa"/>
            <w:shd w:val="clear" w:color="auto" w:fill="auto"/>
          </w:tcPr>
          <w:p w14:paraId="3BAA76E8" w14:textId="332F9F9A" w:rsidR="00AE1271" w:rsidRPr="0008626A" w:rsidRDefault="00AE1271" w:rsidP="00FF4076">
            <w:pPr>
              <w:widowControl w:val="0"/>
              <w:ind w:firstLine="0"/>
              <w:rPr>
                <w:sz w:val="20"/>
              </w:rPr>
            </w:pPr>
            <w:r w:rsidRPr="0008626A">
              <w:rPr>
                <w:sz w:val="20"/>
              </w:rPr>
              <w:t>соглашение о предоставлении субсидии заключено в текущем финансовом году на текущий финансовый год</w:t>
            </w:r>
          </w:p>
        </w:tc>
        <w:tc>
          <w:tcPr>
            <w:tcW w:w="3743" w:type="dxa"/>
            <w:gridSpan w:val="2"/>
            <w:vMerge/>
            <w:shd w:val="clear" w:color="auto" w:fill="auto"/>
          </w:tcPr>
          <w:p w14:paraId="15A065F2" w14:textId="77777777" w:rsidR="00AE1271" w:rsidRPr="0008626A" w:rsidRDefault="00AE1271" w:rsidP="00FF4076">
            <w:pPr>
              <w:widowControl w:val="0"/>
              <w:ind w:firstLine="0"/>
              <w:rPr>
                <w:sz w:val="20"/>
              </w:rPr>
            </w:pPr>
          </w:p>
        </w:tc>
        <w:tc>
          <w:tcPr>
            <w:tcW w:w="1816" w:type="dxa"/>
            <w:gridSpan w:val="2"/>
            <w:shd w:val="clear" w:color="auto" w:fill="auto"/>
          </w:tcPr>
          <w:p w14:paraId="4573A937" w14:textId="77777777" w:rsidR="00AE1271" w:rsidRPr="0008626A" w:rsidRDefault="00AE1271" w:rsidP="00FF4076">
            <w:pPr>
              <w:widowControl w:val="0"/>
              <w:autoSpaceDE w:val="0"/>
              <w:autoSpaceDN w:val="0"/>
              <w:adjustRightInd w:val="0"/>
              <w:ind w:firstLine="0"/>
              <w:jc w:val="center"/>
              <w:rPr>
                <w:sz w:val="20"/>
              </w:rPr>
            </w:pPr>
            <w:r w:rsidRPr="0008626A">
              <w:rPr>
                <w:sz w:val="20"/>
              </w:rPr>
              <w:t>5.507.10.152</w:t>
            </w:r>
          </w:p>
          <w:p w14:paraId="012F7495" w14:textId="77777777" w:rsidR="00AE1271" w:rsidRPr="0008626A" w:rsidRDefault="00AE1271" w:rsidP="00FF4076">
            <w:pPr>
              <w:widowControl w:val="0"/>
              <w:autoSpaceDE w:val="0"/>
              <w:autoSpaceDN w:val="0"/>
              <w:adjustRightInd w:val="0"/>
              <w:ind w:firstLine="0"/>
              <w:jc w:val="center"/>
              <w:rPr>
                <w:sz w:val="20"/>
              </w:rPr>
            </w:pPr>
            <w:r w:rsidRPr="0008626A">
              <w:rPr>
                <w:sz w:val="20"/>
              </w:rPr>
              <w:t>5.507.10.162</w:t>
            </w:r>
          </w:p>
        </w:tc>
        <w:tc>
          <w:tcPr>
            <w:tcW w:w="1806" w:type="dxa"/>
            <w:gridSpan w:val="2"/>
            <w:shd w:val="clear" w:color="auto" w:fill="auto"/>
          </w:tcPr>
          <w:p w14:paraId="14982431" w14:textId="77777777" w:rsidR="00AE1271" w:rsidRPr="0008626A" w:rsidRDefault="00AE1271" w:rsidP="00FF4076">
            <w:pPr>
              <w:widowControl w:val="0"/>
              <w:autoSpaceDE w:val="0"/>
              <w:autoSpaceDN w:val="0"/>
              <w:adjustRightInd w:val="0"/>
              <w:ind w:firstLine="0"/>
              <w:jc w:val="center"/>
              <w:rPr>
                <w:sz w:val="20"/>
              </w:rPr>
            </w:pPr>
            <w:r w:rsidRPr="0008626A">
              <w:rPr>
                <w:sz w:val="20"/>
              </w:rPr>
              <w:t>5.504.11.152</w:t>
            </w:r>
          </w:p>
          <w:p w14:paraId="2BB117C9" w14:textId="77777777" w:rsidR="00AE1271" w:rsidRPr="0008626A" w:rsidRDefault="00AE1271" w:rsidP="00FF4076">
            <w:pPr>
              <w:widowControl w:val="0"/>
              <w:autoSpaceDE w:val="0"/>
              <w:autoSpaceDN w:val="0"/>
              <w:adjustRightInd w:val="0"/>
              <w:ind w:firstLine="0"/>
              <w:jc w:val="center"/>
              <w:rPr>
                <w:sz w:val="20"/>
              </w:rPr>
            </w:pPr>
            <w:r w:rsidRPr="0008626A">
              <w:rPr>
                <w:sz w:val="20"/>
              </w:rPr>
              <w:t>5.504.11.162</w:t>
            </w:r>
          </w:p>
        </w:tc>
      </w:tr>
      <w:tr w:rsidR="00AE1271" w:rsidRPr="0008626A" w14:paraId="16603B19" w14:textId="77777777" w:rsidTr="00FD4E61">
        <w:trPr>
          <w:gridAfter w:val="1"/>
          <w:wAfter w:w="128" w:type="dxa"/>
          <w:trHeight w:val="20"/>
        </w:trPr>
        <w:tc>
          <w:tcPr>
            <w:tcW w:w="2774" w:type="dxa"/>
            <w:shd w:val="clear" w:color="auto" w:fill="auto"/>
          </w:tcPr>
          <w:p w14:paraId="0F2E65B5" w14:textId="77777777" w:rsidR="00AE1271" w:rsidRPr="0008626A" w:rsidRDefault="00AE1271" w:rsidP="00FF4076">
            <w:pPr>
              <w:widowControl w:val="0"/>
              <w:ind w:firstLine="0"/>
              <w:rPr>
                <w:sz w:val="20"/>
              </w:rPr>
            </w:pPr>
            <w:r w:rsidRPr="0008626A">
              <w:rPr>
                <w:sz w:val="20"/>
              </w:rPr>
              <w:t>Отражение учреждением полученного финансового обеспечения по субсидии на иные цели</w:t>
            </w:r>
          </w:p>
        </w:tc>
        <w:tc>
          <w:tcPr>
            <w:tcW w:w="3743" w:type="dxa"/>
            <w:gridSpan w:val="2"/>
            <w:shd w:val="clear" w:color="auto" w:fill="auto"/>
          </w:tcPr>
          <w:p w14:paraId="020079F8" w14:textId="77777777" w:rsidR="00AE1271" w:rsidRPr="0008626A" w:rsidRDefault="00AE1271" w:rsidP="00FF4076">
            <w:pPr>
              <w:widowControl w:val="0"/>
              <w:ind w:firstLine="0"/>
              <w:rPr>
                <w:sz w:val="20"/>
              </w:rPr>
            </w:pPr>
            <w:r w:rsidRPr="0008626A">
              <w:rPr>
                <w:sz w:val="20"/>
              </w:rPr>
              <w:t>Выписка из лицевого счета</w:t>
            </w:r>
          </w:p>
          <w:p w14:paraId="6753CED2" w14:textId="77777777" w:rsidR="00AE1271" w:rsidRPr="0008626A" w:rsidRDefault="00AE1271" w:rsidP="00FF4076">
            <w:pPr>
              <w:widowControl w:val="0"/>
              <w:ind w:firstLine="0"/>
              <w:rPr>
                <w:sz w:val="20"/>
              </w:rPr>
            </w:pPr>
            <w:r w:rsidRPr="0008626A">
              <w:rPr>
                <w:sz w:val="20"/>
              </w:rPr>
              <w:t>Копии платежных поручений</w:t>
            </w:r>
          </w:p>
        </w:tc>
        <w:tc>
          <w:tcPr>
            <w:tcW w:w="1816" w:type="dxa"/>
            <w:gridSpan w:val="2"/>
            <w:shd w:val="clear" w:color="auto" w:fill="auto"/>
          </w:tcPr>
          <w:p w14:paraId="1532432F" w14:textId="77777777" w:rsidR="00AE1271" w:rsidRPr="0008626A" w:rsidRDefault="00AE1271" w:rsidP="00FF4076">
            <w:pPr>
              <w:widowControl w:val="0"/>
              <w:autoSpaceDE w:val="0"/>
              <w:autoSpaceDN w:val="0"/>
              <w:adjustRightInd w:val="0"/>
              <w:ind w:firstLine="0"/>
              <w:jc w:val="center"/>
              <w:rPr>
                <w:sz w:val="20"/>
              </w:rPr>
            </w:pPr>
            <w:r w:rsidRPr="0008626A">
              <w:rPr>
                <w:sz w:val="20"/>
              </w:rPr>
              <w:t>5.508.10.152</w:t>
            </w:r>
          </w:p>
          <w:p w14:paraId="444813FA" w14:textId="77777777" w:rsidR="00AE1271" w:rsidRPr="0008626A" w:rsidRDefault="00AE1271" w:rsidP="00FF4076">
            <w:pPr>
              <w:widowControl w:val="0"/>
              <w:autoSpaceDE w:val="0"/>
              <w:autoSpaceDN w:val="0"/>
              <w:adjustRightInd w:val="0"/>
              <w:ind w:firstLine="0"/>
              <w:jc w:val="center"/>
              <w:rPr>
                <w:sz w:val="20"/>
              </w:rPr>
            </w:pPr>
            <w:r w:rsidRPr="0008626A">
              <w:rPr>
                <w:sz w:val="20"/>
              </w:rPr>
              <w:t>5.508.10.162</w:t>
            </w:r>
          </w:p>
        </w:tc>
        <w:tc>
          <w:tcPr>
            <w:tcW w:w="1806" w:type="dxa"/>
            <w:gridSpan w:val="2"/>
            <w:shd w:val="clear" w:color="auto" w:fill="auto"/>
          </w:tcPr>
          <w:p w14:paraId="1C33369D" w14:textId="77777777" w:rsidR="00AE1271" w:rsidRPr="0008626A" w:rsidRDefault="00AE1271" w:rsidP="00FF4076">
            <w:pPr>
              <w:widowControl w:val="0"/>
              <w:autoSpaceDE w:val="0"/>
              <w:autoSpaceDN w:val="0"/>
              <w:adjustRightInd w:val="0"/>
              <w:ind w:firstLine="0"/>
              <w:jc w:val="center"/>
              <w:rPr>
                <w:sz w:val="20"/>
              </w:rPr>
            </w:pPr>
            <w:r w:rsidRPr="0008626A">
              <w:rPr>
                <w:sz w:val="20"/>
              </w:rPr>
              <w:t>5.507.10.152</w:t>
            </w:r>
          </w:p>
          <w:p w14:paraId="73C2E1E0" w14:textId="77777777" w:rsidR="00AE1271" w:rsidRPr="0008626A" w:rsidRDefault="00AE1271" w:rsidP="00FF4076">
            <w:pPr>
              <w:widowControl w:val="0"/>
              <w:autoSpaceDE w:val="0"/>
              <w:autoSpaceDN w:val="0"/>
              <w:adjustRightInd w:val="0"/>
              <w:ind w:firstLine="0"/>
              <w:jc w:val="center"/>
              <w:rPr>
                <w:sz w:val="20"/>
              </w:rPr>
            </w:pPr>
            <w:r w:rsidRPr="0008626A">
              <w:rPr>
                <w:sz w:val="20"/>
              </w:rPr>
              <w:t>5.507.10.162</w:t>
            </w:r>
          </w:p>
        </w:tc>
      </w:tr>
      <w:tr w:rsidR="00AE1271" w:rsidRPr="0008626A" w14:paraId="253F6BB2" w14:textId="77777777" w:rsidTr="00FD4E61">
        <w:trPr>
          <w:gridAfter w:val="1"/>
          <w:wAfter w:w="128" w:type="dxa"/>
          <w:trHeight w:val="20"/>
        </w:trPr>
        <w:tc>
          <w:tcPr>
            <w:tcW w:w="2774" w:type="dxa"/>
            <w:shd w:val="clear" w:color="auto" w:fill="auto"/>
          </w:tcPr>
          <w:p w14:paraId="04C7F724" w14:textId="77777777" w:rsidR="00AE1271" w:rsidRPr="0008626A" w:rsidRDefault="00AE1271" w:rsidP="00FF4076">
            <w:pPr>
              <w:widowControl w:val="0"/>
              <w:ind w:firstLine="0"/>
              <w:rPr>
                <w:sz w:val="20"/>
              </w:rPr>
            </w:pPr>
            <w:r w:rsidRPr="0008626A">
              <w:rPr>
                <w:sz w:val="20"/>
              </w:rPr>
              <w:t xml:space="preserve">Увеличение показателей Плана ФХД в связи с увеличением субсидии на иные цели </w:t>
            </w:r>
          </w:p>
        </w:tc>
        <w:tc>
          <w:tcPr>
            <w:tcW w:w="3743" w:type="dxa"/>
            <w:gridSpan w:val="2"/>
            <w:shd w:val="clear" w:color="auto" w:fill="auto"/>
          </w:tcPr>
          <w:p w14:paraId="0660D761"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4C3359A9" w14:textId="77777777" w:rsidR="00AE1271" w:rsidRPr="0008626A" w:rsidRDefault="00AE1271" w:rsidP="00FF4076">
            <w:pPr>
              <w:widowControl w:val="0"/>
              <w:autoSpaceDE w:val="0"/>
              <w:autoSpaceDN w:val="0"/>
              <w:adjustRightInd w:val="0"/>
              <w:ind w:firstLine="0"/>
              <w:jc w:val="center"/>
              <w:rPr>
                <w:sz w:val="20"/>
              </w:rPr>
            </w:pPr>
            <w:r w:rsidRPr="0008626A">
              <w:rPr>
                <w:sz w:val="20"/>
              </w:rPr>
              <w:t>5.507.10.152</w:t>
            </w:r>
          </w:p>
          <w:p w14:paraId="690395CA" w14:textId="77777777" w:rsidR="00AE1271" w:rsidRPr="0008626A" w:rsidRDefault="00AE1271" w:rsidP="00FF4076">
            <w:pPr>
              <w:widowControl w:val="0"/>
              <w:autoSpaceDE w:val="0"/>
              <w:autoSpaceDN w:val="0"/>
              <w:adjustRightInd w:val="0"/>
              <w:ind w:firstLine="0"/>
              <w:jc w:val="center"/>
              <w:rPr>
                <w:sz w:val="20"/>
              </w:rPr>
            </w:pPr>
            <w:r w:rsidRPr="0008626A">
              <w:rPr>
                <w:sz w:val="20"/>
              </w:rPr>
              <w:t>5.507.10.162</w:t>
            </w:r>
          </w:p>
        </w:tc>
        <w:tc>
          <w:tcPr>
            <w:tcW w:w="1806" w:type="dxa"/>
            <w:gridSpan w:val="2"/>
            <w:shd w:val="clear" w:color="auto" w:fill="auto"/>
          </w:tcPr>
          <w:p w14:paraId="499647B7" w14:textId="77777777" w:rsidR="00AE1271" w:rsidRPr="0008626A" w:rsidRDefault="00AE1271" w:rsidP="00FF4076">
            <w:pPr>
              <w:widowControl w:val="0"/>
              <w:autoSpaceDE w:val="0"/>
              <w:autoSpaceDN w:val="0"/>
              <w:adjustRightInd w:val="0"/>
              <w:ind w:firstLine="0"/>
              <w:jc w:val="center"/>
              <w:rPr>
                <w:sz w:val="20"/>
              </w:rPr>
            </w:pPr>
            <w:r w:rsidRPr="0008626A">
              <w:rPr>
                <w:sz w:val="20"/>
              </w:rPr>
              <w:t>5.504.11.152</w:t>
            </w:r>
          </w:p>
          <w:p w14:paraId="254A0F73" w14:textId="77777777" w:rsidR="00AE1271" w:rsidRPr="0008626A" w:rsidRDefault="00AE1271" w:rsidP="00FF4076">
            <w:pPr>
              <w:widowControl w:val="0"/>
              <w:autoSpaceDE w:val="0"/>
              <w:autoSpaceDN w:val="0"/>
              <w:adjustRightInd w:val="0"/>
              <w:ind w:firstLine="0"/>
              <w:jc w:val="center"/>
              <w:rPr>
                <w:sz w:val="20"/>
              </w:rPr>
            </w:pPr>
            <w:r w:rsidRPr="0008626A">
              <w:rPr>
                <w:sz w:val="20"/>
              </w:rPr>
              <w:t>5.504.11.162</w:t>
            </w:r>
          </w:p>
        </w:tc>
      </w:tr>
      <w:tr w:rsidR="00AE1271" w:rsidRPr="0008626A" w14:paraId="72AC680C" w14:textId="77777777" w:rsidTr="00FD4E61">
        <w:trPr>
          <w:gridAfter w:val="1"/>
          <w:wAfter w:w="128" w:type="dxa"/>
          <w:trHeight w:val="20"/>
        </w:trPr>
        <w:tc>
          <w:tcPr>
            <w:tcW w:w="2774" w:type="dxa"/>
            <w:shd w:val="clear" w:color="auto" w:fill="auto"/>
          </w:tcPr>
          <w:p w14:paraId="0D1358FE" w14:textId="77777777" w:rsidR="00AE1271" w:rsidRPr="0008626A" w:rsidRDefault="00AE1271" w:rsidP="00FF4076">
            <w:pPr>
              <w:widowControl w:val="0"/>
              <w:ind w:firstLine="0"/>
              <w:rPr>
                <w:sz w:val="20"/>
              </w:rPr>
            </w:pPr>
            <w:r w:rsidRPr="0008626A">
              <w:rPr>
                <w:sz w:val="20"/>
              </w:rPr>
              <w:t xml:space="preserve">Уменьшение показателей Плана ФХД в связи с уменьшением субсидии на иные цели </w:t>
            </w:r>
          </w:p>
        </w:tc>
        <w:tc>
          <w:tcPr>
            <w:tcW w:w="3743" w:type="dxa"/>
            <w:gridSpan w:val="2"/>
            <w:shd w:val="clear" w:color="auto" w:fill="auto"/>
          </w:tcPr>
          <w:p w14:paraId="3A49CD22"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3C4F686B" w14:textId="77777777" w:rsidR="00AE1271" w:rsidRPr="0008626A" w:rsidRDefault="00AE1271" w:rsidP="00FF4076">
            <w:pPr>
              <w:widowControl w:val="0"/>
              <w:autoSpaceDE w:val="0"/>
              <w:autoSpaceDN w:val="0"/>
              <w:adjustRightInd w:val="0"/>
              <w:ind w:firstLine="0"/>
              <w:jc w:val="center"/>
              <w:rPr>
                <w:sz w:val="20"/>
              </w:rPr>
            </w:pPr>
            <w:r w:rsidRPr="0008626A">
              <w:rPr>
                <w:sz w:val="20"/>
              </w:rPr>
              <w:t>5.504.11.152</w:t>
            </w:r>
          </w:p>
          <w:p w14:paraId="4D65AD42" w14:textId="77777777" w:rsidR="00AE1271" w:rsidRPr="0008626A" w:rsidRDefault="00AE1271" w:rsidP="00FF4076">
            <w:pPr>
              <w:widowControl w:val="0"/>
              <w:autoSpaceDE w:val="0"/>
              <w:autoSpaceDN w:val="0"/>
              <w:adjustRightInd w:val="0"/>
              <w:ind w:firstLine="0"/>
              <w:jc w:val="center"/>
              <w:rPr>
                <w:sz w:val="20"/>
              </w:rPr>
            </w:pPr>
            <w:r w:rsidRPr="0008626A">
              <w:rPr>
                <w:sz w:val="20"/>
              </w:rPr>
              <w:t>5.504.11.162</w:t>
            </w:r>
          </w:p>
        </w:tc>
        <w:tc>
          <w:tcPr>
            <w:tcW w:w="1806" w:type="dxa"/>
            <w:gridSpan w:val="2"/>
            <w:shd w:val="clear" w:color="auto" w:fill="auto"/>
          </w:tcPr>
          <w:p w14:paraId="50B49564" w14:textId="77777777" w:rsidR="00AE1271" w:rsidRPr="0008626A" w:rsidRDefault="00AE1271" w:rsidP="00FF4076">
            <w:pPr>
              <w:widowControl w:val="0"/>
              <w:autoSpaceDE w:val="0"/>
              <w:autoSpaceDN w:val="0"/>
              <w:adjustRightInd w:val="0"/>
              <w:ind w:firstLine="0"/>
              <w:jc w:val="center"/>
              <w:rPr>
                <w:sz w:val="20"/>
              </w:rPr>
            </w:pPr>
            <w:r w:rsidRPr="0008626A">
              <w:rPr>
                <w:sz w:val="20"/>
              </w:rPr>
              <w:t>5.507.10.152</w:t>
            </w:r>
          </w:p>
          <w:p w14:paraId="3AD4040E" w14:textId="77777777" w:rsidR="00AE1271" w:rsidRPr="0008626A" w:rsidRDefault="00AE1271" w:rsidP="00FF4076">
            <w:pPr>
              <w:widowControl w:val="0"/>
              <w:autoSpaceDE w:val="0"/>
              <w:autoSpaceDN w:val="0"/>
              <w:adjustRightInd w:val="0"/>
              <w:ind w:firstLine="0"/>
              <w:jc w:val="center"/>
              <w:rPr>
                <w:sz w:val="20"/>
              </w:rPr>
            </w:pPr>
            <w:r w:rsidRPr="0008626A">
              <w:rPr>
                <w:sz w:val="20"/>
              </w:rPr>
              <w:t>5.507.10.162</w:t>
            </w:r>
          </w:p>
        </w:tc>
      </w:tr>
      <w:tr w:rsidR="00AE1271" w:rsidRPr="0008626A" w14:paraId="43C78261" w14:textId="77777777" w:rsidTr="00FD4E61">
        <w:trPr>
          <w:gridAfter w:val="1"/>
          <w:wAfter w:w="128" w:type="dxa"/>
          <w:trHeight w:val="20"/>
        </w:trPr>
        <w:tc>
          <w:tcPr>
            <w:tcW w:w="2774" w:type="dxa"/>
            <w:shd w:val="clear" w:color="auto" w:fill="auto"/>
          </w:tcPr>
          <w:p w14:paraId="5B2081D4" w14:textId="77777777" w:rsidR="00AE1271" w:rsidRPr="0008626A" w:rsidRDefault="00AE1271" w:rsidP="00FF4076">
            <w:pPr>
              <w:widowControl w:val="0"/>
              <w:ind w:firstLine="0"/>
              <w:rPr>
                <w:sz w:val="20"/>
              </w:rPr>
            </w:pPr>
            <w:r w:rsidRPr="0008626A">
              <w:rPr>
                <w:sz w:val="20"/>
              </w:rPr>
              <w:t>Отражение учреждением возврата полученного финансового обеспечения по субсидии текущего финансового года методом «Красное сторно»</w:t>
            </w:r>
          </w:p>
        </w:tc>
        <w:tc>
          <w:tcPr>
            <w:tcW w:w="3743" w:type="dxa"/>
            <w:gridSpan w:val="2"/>
            <w:shd w:val="clear" w:color="auto" w:fill="auto"/>
          </w:tcPr>
          <w:p w14:paraId="09218A65" w14:textId="77777777" w:rsidR="00AE1271" w:rsidRPr="0008626A" w:rsidRDefault="00AE1271" w:rsidP="00FF4076">
            <w:pPr>
              <w:widowControl w:val="0"/>
              <w:ind w:firstLine="0"/>
              <w:rPr>
                <w:sz w:val="20"/>
              </w:rPr>
            </w:pPr>
            <w:r w:rsidRPr="0008626A">
              <w:rPr>
                <w:sz w:val="20"/>
              </w:rPr>
              <w:t>Выписка из лицевого счета</w:t>
            </w:r>
          </w:p>
          <w:p w14:paraId="66C6F924" w14:textId="77777777" w:rsidR="00AE1271" w:rsidRPr="0008626A" w:rsidRDefault="00AE1271" w:rsidP="00FF4076">
            <w:pPr>
              <w:widowControl w:val="0"/>
              <w:ind w:firstLine="0"/>
              <w:rPr>
                <w:sz w:val="20"/>
              </w:rPr>
            </w:pPr>
            <w:r w:rsidRPr="0008626A">
              <w:rPr>
                <w:sz w:val="20"/>
              </w:rPr>
              <w:t>Платежное поручение (ф. 0401060)</w:t>
            </w:r>
          </w:p>
        </w:tc>
        <w:tc>
          <w:tcPr>
            <w:tcW w:w="1816" w:type="dxa"/>
            <w:gridSpan w:val="2"/>
            <w:shd w:val="clear" w:color="auto" w:fill="auto"/>
          </w:tcPr>
          <w:p w14:paraId="7A50B99C"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5.508.10.152</w:t>
            </w:r>
          </w:p>
          <w:p w14:paraId="05ED8638"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5.508.10.162</w:t>
            </w:r>
          </w:p>
        </w:tc>
        <w:tc>
          <w:tcPr>
            <w:tcW w:w="1806" w:type="dxa"/>
            <w:gridSpan w:val="2"/>
            <w:shd w:val="clear" w:color="auto" w:fill="auto"/>
          </w:tcPr>
          <w:p w14:paraId="0442BF3B"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5.507.10.152</w:t>
            </w:r>
          </w:p>
          <w:p w14:paraId="0FAEE658"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5.507.10.162</w:t>
            </w:r>
          </w:p>
        </w:tc>
      </w:tr>
      <w:tr w:rsidR="00AE1271" w:rsidRPr="0008626A" w14:paraId="0C12C467" w14:textId="77777777" w:rsidTr="00FD4E61">
        <w:trPr>
          <w:gridAfter w:val="1"/>
          <w:wAfter w:w="128" w:type="dxa"/>
          <w:trHeight w:val="20"/>
        </w:trPr>
        <w:tc>
          <w:tcPr>
            <w:tcW w:w="2774" w:type="dxa"/>
            <w:shd w:val="clear" w:color="auto" w:fill="auto"/>
          </w:tcPr>
          <w:p w14:paraId="57E196DB" w14:textId="77777777" w:rsidR="00AE1271" w:rsidRPr="0008626A" w:rsidRDefault="00AE1271" w:rsidP="00FF4076">
            <w:pPr>
              <w:widowControl w:val="0"/>
              <w:autoSpaceDE w:val="0"/>
              <w:autoSpaceDN w:val="0"/>
              <w:adjustRightInd w:val="0"/>
              <w:ind w:firstLine="0"/>
              <w:rPr>
                <w:sz w:val="20"/>
              </w:rPr>
            </w:pPr>
            <w:r w:rsidRPr="0008626A">
              <w:rPr>
                <w:sz w:val="20"/>
              </w:rPr>
              <w:t>Плановые (прогнозные назначения) от поступления доходов от собственности:</w:t>
            </w:r>
          </w:p>
        </w:tc>
        <w:tc>
          <w:tcPr>
            <w:tcW w:w="3743" w:type="dxa"/>
            <w:gridSpan w:val="2"/>
            <w:shd w:val="clear" w:color="auto" w:fill="auto"/>
          </w:tcPr>
          <w:p w14:paraId="046544AD" w14:textId="77777777" w:rsidR="00AE1271" w:rsidRPr="0008626A" w:rsidRDefault="00AE1271" w:rsidP="00FF4076">
            <w:pPr>
              <w:widowControl w:val="0"/>
              <w:ind w:firstLine="0"/>
              <w:rPr>
                <w:sz w:val="20"/>
              </w:rPr>
            </w:pPr>
          </w:p>
        </w:tc>
        <w:tc>
          <w:tcPr>
            <w:tcW w:w="1816" w:type="dxa"/>
            <w:gridSpan w:val="2"/>
            <w:shd w:val="clear" w:color="auto" w:fill="auto"/>
          </w:tcPr>
          <w:p w14:paraId="3C0850A7" w14:textId="77777777" w:rsidR="00AE1271" w:rsidRPr="0008626A" w:rsidRDefault="00AE1271" w:rsidP="00FF4076">
            <w:pPr>
              <w:widowControl w:val="0"/>
              <w:ind w:firstLine="0"/>
              <w:jc w:val="center"/>
              <w:rPr>
                <w:sz w:val="20"/>
              </w:rPr>
            </w:pPr>
          </w:p>
        </w:tc>
        <w:tc>
          <w:tcPr>
            <w:tcW w:w="1806" w:type="dxa"/>
            <w:gridSpan w:val="2"/>
            <w:shd w:val="clear" w:color="auto" w:fill="auto"/>
          </w:tcPr>
          <w:p w14:paraId="260AEC2A" w14:textId="77777777" w:rsidR="00AE1271" w:rsidRPr="0008626A" w:rsidRDefault="00AE1271" w:rsidP="00FF4076">
            <w:pPr>
              <w:widowControl w:val="0"/>
              <w:ind w:firstLine="0"/>
              <w:jc w:val="center"/>
              <w:rPr>
                <w:sz w:val="20"/>
              </w:rPr>
            </w:pPr>
          </w:p>
        </w:tc>
      </w:tr>
      <w:tr w:rsidR="00AE1271" w:rsidRPr="0008626A" w14:paraId="49926052" w14:textId="77777777" w:rsidTr="00FD4E61">
        <w:trPr>
          <w:gridAfter w:val="1"/>
          <w:wAfter w:w="128" w:type="dxa"/>
          <w:trHeight w:val="20"/>
        </w:trPr>
        <w:tc>
          <w:tcPr>
            <w:tcW w:w="2774" w:type="dxa"/>
            <w:shd w:val="clear" w:color="auto" w:fill="auto"/>
          </w:tcPr>
          <w:p w14:paraId="47055F49" w14:textId="77777777" w:rsidR="00AE1271" w:rsidRPr="0008626A" w:rsidRDefault="00AE1271" w:rsidP="00FF4076">
            <w:pPr>
              <w:widowControl w:val="0"/>
              <w:autoSpaceDE w:val="0"/>
              <w:autoSpaceDN w:val="0"/>
              <w:adjustRightInd w:val="0"/>
              <w:ind w:firstLine="0"/>
              <w:rPr>
                <w:sz w:val="20"/>
              </w:rPr>
            </w:pPr>
            <w:r w:rsidRPr="0008626A">
              <w:rPr>
                <w:sz w:val="20"/>
              </w:rPr>
              <w:t>- в текущем финансовом году</w:t>
            </w:r>
          </w:p>
        </w:tc>
        <w:tc>
          <w:tcPr>
            <w:tcW w:w="3743" w:type="dxa"/>
            <w:gridSpan w:val="2"/>
            <w:vMerge w:val="restart"/>
            <w:shd w:val="clear" w:color="auto" w:fill="auto"/>
          </w:tcPr>
          <w:p w14:paraId="34255261" w14:textId="77777777" w:rsidR="00AE1271" w:rsidRPr="0008626A" w:rsidRDefault="00AE1271" w:rsidP="00FF4076">
            <w:pPr>
              <w:widowControl w:val="0"/>
              <w:ind w:firstLine="0"/>
              <w:rPr>
                <w:sz w:val="20"/>
              </w:rPr>
            </w:pPr>
            <w:r w:rsidRPr="0008626A">
              <w:rPr>
                <w:sz w:val="20"/>
              </w:rPr>
              <w:t>Утвержденный План ФХД</w:t>
            </w:r>
          </w:p>
          <w:p w14:paraId="16D62B6F"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14CECC9" w14:textId="77777777" w:rsidR="00AE1271" w:rsidRPr="0008626A" w:rsidRDefault="00AE1271" w:rsidP="00FF4076">
            <w:pPr>
              <w:widowControl w:val="0"/>
              <w:ind w:firstLine="0"/>
              <w:jc w:val="center"/>
              <w:rPr>
                <w:sz w:val="20"/>
              </w:rPr>
            </w:pPr>
            <w:r w:rsidRPr="0008626A">
              <w:rPr>
                <w:sz w:val="20"/>
              </w:rPr>
              <w:t>2.507.10.12х</w:t>
            </w:r>
          </w:p>
          <w:p w14:paraId="6F249BFB" w14:textId="597D6E57" w:rsidR="00AE1271" w:rsidRPr="0008626A" w:rsidRDefault="00AE1271" w:rsidP="00FF4076">
            <w:pPr>
              <w:widowControl w:val="0"/>
              <w:ind w:firstLine="0"/>
              <w:jc w:val="center"/>
              <w:rPr>
                <w:sz w:val="20"/>
              </w:rPr>
            </w:pPr>
            <w:r w:rsidRPr="0008626A">
              <w:rPr>
                <w:sz w:val="20"/>
              </w:rPr>
              <w:t>(121, 123, 124, 129)</w:t>
            </w:r>
          </w:p>
        </w:tc>
        <w:tc>
          <w:tcPr>
            <w:tcW w:w="1806" w:type="dxa"/>
            <w:gridSpan w:val="2"/>
            <w:shd w:val="clear" w:color="auto" w:fill="auto"/>
          </w:tcPr>
          <w:p w14:paraId="6A80D887" w14:textId="77777777" w:rsidR="00AE1271" w:rsidRPr="0008626A" w:rsidRDefault="00AE1271" w:rsidP="00FF4076">
            <w:pPr>
              <w:widowControl w:val="0"/>
              <w:ind w:firstLine="0"/>
              <w:jc w:val="center"/>
              <w:rPr>
                <w:sz w:val="20"/>
              </w:rPr>
            </w:pPr>
            <w:r w:rsidRPr="0008626A">
              <w:rPr>
                <w:sz w:val="20"/>
              </w:rPr>
              <w:t>2.504.11.12х</w:t>
            </w:r>
          </w:p>
          <w:p w14:paraId="6BFFA60E" w14:textId="3F6F27F8" w:rsidR="00AE1271" w:rsidRPr="0008626A" w:rsidRDefault="00AE1271" w:rsidP="00FF4076">
            <w:pPr>
              <w:widowControl w:val="0"/>
              <w:ind w:firstLine="0"/>
              <w:jc w:val="center"/>
              <w:rPr>
                <w:sz w:val="20"/>
              </w:rPr>
            </w:pPr>
            <w:r w:rsidRPr="0008626A">
              <w:rPr>
                <w:sz w:val="20"/>
              </w:rPr>
              <w:t>(121, 123, 124, 129)</w:t>
            </w:r>
          </w:p>
        </w:tc>
      </w:tr>
      <w:tr w:rsidR="00AE1271" w:rsidRPr="0008626A" w14:paraId="137D3732" w14:textId="77777777" w:rsidTr="00FD4E61">
        <w:trPr>
          <w:gridAfter w:val="1"/>
          <w:wAfter w:w="128" w:type="dxa"/>
          <w:trHeight w:val="20"/>
        </w:trPr>
        <w:tc>
          <w:tcPr>
            <w:tcW w:w="2774" w:type="dxa"/>
            <w:shd w:val="clear" w:color="auto" w:fill="auto"/>
          </w:tcPr>
          <w:p w14:paraId="0F85FFBC" w14:textId="77777777" w:rsidR="00AE1271" w:rsidRPr="0008626A" w:rsidRDefault="00AE1271" w:rsidP="00FF4076">
            <w:pPr>
              <w:widowControl w:val="0"/>
              <w:autoSpaceDE w:val="0"/>
              <w:autoSpaceDN w:val="0"/>
              <w:adjustRightInd w:val="0"/>
              <w:ind w:firstLine="0"/>
              <w:rPr>
                <w:sz w:val="20"/>
              </w:rPr>
            </w:pPr>
            <w:r w:rsidRPr="0008626A">
              <w:rPr>
                <w:sz w:val="20"/>
              </w:rPr>
              <w:t>- в годах, следующих за текущем финансовым годом</w:t>
            </w:r>
          </w:p>
        </w:tc>
        <w:tc>
          <w:tcPr>
            <w:tcW w:w="3743" w:type="dxa"/>
            <w:gridSpan w:val="2"/>
            <w:vMerge/>
            <w:shd w:val="clear" w:color="auto" w:fill="auto"/>
          </w:tcPr>
          <w:p w14:paraId="22B08FE3" w14:textId="77777777" w:rsidR="00AE1271" w:rsidRPr="0008626A" w:rsidRDefault="00AE1271" w:rsidP="00FF4076">
            <w:pPr>
              <w:widowControl w:val="0"/>
              <w:ind w:firstLine="0"/>
              <w:rPr>
                <w:sz w:val="20"/>
              </w:rPr>
            </w:pPr>
          </w:p>
        </w:tc>
        <w:tc>
          <w:tcPr>
            <w:tcW w:w="1816" w:type="dxa"/>
            <w:gridSpan w:val="2"/>
            <w:shd w:val="clear" w:color="auto" w:fill="auto"/>
          </w:tcPr>
          <w:p w14:paraId="6A8CC0F8" w14:textId="77777777" w:rsidR="00AE1271" w:rsidRPr="0008626A" w:rsidRDefault="00AE1271" w:rsidP="00FF4076">
            <w:pPr>
              <w:widowControl w:val="0"/>
              <w:ind w:firstLine="0"/>
              <w:jc w:val="center"/>
              <w:rPr>
                <w:sz w:val="20"/>
              </w:rPr>
            </w:pPr>
            <w:r w:rsidRPr="0008626A">
              <w:rPr>
                <w:sz w:val="20"/>
              </w:rPr>
              <w:t>2.507.20.12х</w:t>
            </w:r>
          </w:p>
          <w:p w14:paraId="34D3CB34" w14:textId="77777777" w:rsidR="00AE1271" w:rsidRPr="0008626A" w:rsidRDefault="00AE1271" w:rsidP="00FF4076">
            <w:pPr>
              <w:widowControl w:val="0"/>
              <w:ind w:firstLine="0"/>
              <w:jc w:val="center"/>
              <w:rPr>
                <w:sz w:val="20"/>
              </w:rPr>
            </w:pPr>
            <w:r w:rsidRPr="0008626A">
              <w:rPr>
                <w:sz w:val="20"/>
              </w:rPr>
              <w:t>2.507.30.12х</w:t>
            </w:r>
          </w:p>
          <w:p w14:paraId="3C274CF4" w14:textId="3BFEF7A4" w:rsidR="00AE1271" w:rsidRPr="0008626A" w:rsidRDefault="00AE1271" w:rsidP="00FF4076">
            <w:pPr>
              <w:widowControl w:val="0"/>
              <w:ind w:firstLine="0"/>
              <w:jc w:val="center"/>
              <w:rPr>
                <w:sz w:val="20"/>
              </w:rPr>
            </w:pPr>
            <w:r w:rsidRPr="0008626A">
              <w:rPr>
                <w:sz w:val="20"/>
              </w:rPr>
              <w:t>(121, 123, 124, 129)</w:t>
            </w:r>
          </w:p>
        </w:tc>
        <w:tc>
          <w:tcPr>
            <w:tcW w:w="1806" w:type="dxa"/>
            <w:gridSpan w:val="2"/>
            <w:shd w:val="clear" w:color="auto" w:fill="auto"/>
          </w:tcPr>
          <w:p w14:paraId="4ABFF5EC" w14:textId="77777777" w:rsidR="00AE1271" w:rsidRPr="0008626A" w:rsidRDefault="00AE1271" w:rsidP="00FF4076">
            <w:pPr>
              <w:widowControl w:val="0"/>
              <w:ind w:firstLine="0"/>
              <w:jc w:val="center"/>
              <w:rPr>
                <w:sz w:val="20"/>
              </w:rPr>
            </w:pPr>
            <w:r w:rsidRPr="0008626A">
              <w:rPr>
                <w:sz w:val="20"/>
              </w:rPr>
              <w:t>2.504.21.12х</w:t>
            </w:r>
          </w:p>
          <w:p w14:paraId="414A2AF0" w14:textId="77777777" w:rsidR="00AE1271" w:rsidRPr="0008626A" w:rsidRDefault="00AE1271" w:rsidP="00FF4076">
            <w:pPr>
              <w:widowControl w:val="0"/>
              <w:ind w:firstLine="0"/>
              <w:jc w:val="center"/>
              <w:rPr>
                <w:sz w:val="20"/>
              </w:rPr>
            </w:pPr>
            <w:r w:rsidRPr="0008626A">
              <w:rPr>
                <w:sz w:val="20"/>
              </w:rPr>
              <w:t>2.504.31.12х</w:t>
            </w:r>
          </w:p>
          <w:p w14:paraId="555E089C" w14:textId="265D2352" w:rsidR="00AE1271" w:rsidRPr="0008626A" w:rsidRDefault="00AE1271" w:rsidP="00FF4076">
            <w:pPr>
              <w:widowControl w:val="0"/>
              <w:ind w:firstLine="0"/>
              <w:jc w:val="center"/>
              <w:rPr>
                <w:sz w:val="20"/>
              </w:rPr>
            </w:pPr>
            <w:r w:rsidRPr="0008626A">
              <w:rPr>
                <w:sz w:val="20"/>
              </w:rPr>
              <w:t>(121, 123, 124, 129)</w:t>
            </w:r>
          </w:p>
        </w:tc>
      </w:tr>
      <w:tr w:rsidR="00AE1271" w:rsidRPr="0008626A" w14:paraId="308F69DB" w14:textId="77777777" w:rsidTr="00FD4E61">
        <w:trPr>
          <w:gridAfter w:val="1"/>
          <w:wAfter w:w="128" w:type="dxa"/>
          <w:trHeight w:val="20"/>
        </w:trPr>
        <w:tc>
          <w:tcPr>
            <w:tcW w:w="2774" w:type="dxa"/>
            <w:shd w:val="clear" w:color="auto" w:fill="auto"/>
          </w:tcPr>
          <w:p w14:paraId="45BB2991" w14:textId="77777777" w:rsidR="00AE1271" w:rsidRPr="0008626A" w:rsidRDefault="00AE1271" w:rsidP="00FF4076">
            <w:pPr>
              <w:widowControl w:val="0"/>
              <w:ind w:firstLine="0"/>
              <w:rPr>
                <w:sz w:val="20"/>
              </w:rPr>
            </w:pPr>
            <w:r w:rsidRPr="0008626A">
              <w:rPr>
                <w:sz w:val="20"/>
              </w:rPr>
              <w:t xml:space="preserve">Увеличение показателей Плана ФХД в связи с увеличением суммы по договору </w:t>
            </w:r>
          </w:p>
        </w:tc>
        <w:tc>
          <w:tcPr>
            <w:tcW w:w="3743" w:type="dxa"/>
            <w:gridSpan w:val="2"/>
            <w:shd w:val="clear" w:color="auto" w:fill="auto"/>
          </w:tcPr>
          <w:p w14:paraId="3836868E" w14:textId="77777777" w:rsidR="00AE1271" w:rsidRPr="0008626A" w:rsidRDefault="00AE1271" w:rsidP="00FF4076">
            <w:pPr>
              <w:widowControl w:val="0"/>
              <w:ind w:firstLine="0"/>
              <w:rPr>
                <w:sz w:val="20"/>
              </w:rPr>
            </w:pPr>
            <w:r w:rsidRPr="0008626A">
              <w:rPr>
                <w:sz w:val="20"/>
              </w:rPr>
              <w:t>Дополнительное соглашение</w:t>
            </w:r>
          </w:p>
          <w:p w14:paraId="1ED4B820"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61A8627D"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13D73E76"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2.507.10.12х</w:t>
            </w:r>
          </w:p>
          <w:p w14:paraId="438401AB" w14:textId="2B53BC7A" w:rsidR="00AE1271" w:rsidRPr="0008626A" w:rsidRDefault="00AE1271" w:rsidP="00FF4076">
            <w:pPr>
              <w:widowControl w:val="0"/>
              <w:autoSpaceDE w:val="0"/>
              <w:autoSpaceDN w:val="0"/>
              <w:adjustRightInd w:val="0"/>
              <w:ind w:firstLine="0"/>
              <w:jc w:val="center"/>
              <w:rPr>
                <w:sz w:val="20"/>
              </w:rPr>
            </w:pPr>
            <w:r w:rsidRPr="0008626A">
              <w:rPr>
                <w:sz w:val="20"/>
              </w:rPr>
              <w:t>(121, 123, 124, 129)</w:t>
            </w:r>
          </w:p>
        </w:tc>
        <w:tc>
          <w:tcPr>
            <w:tcW w:w="1806" w:type="dxa"/>
            <w:gridSpan w:val="2"/>
            <w:shd w:val="clear" w:color="auto" w:fill="auto"/>
          </w:tcPr>
          <w:p w14:paraId="3A40DDEE"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2.504.11.12х</w:t>
            </w:r>
          </w:p>
          <w:p w14:paraId="658EC102" w14:textId="5E20CC8A" w:rsidR="00AE1271" w:rsidRPr="0008626A" w:rsidRDefault="00AE1271" w:rsidP="00FF4076">
            <w:pPr>
              <w:widowControl w:val="0"/>
              <w:autoSpaceDE w:val="0"/>
              <w:autoSpaceDN w:val="0"/>
              <w:adjustRightInd w:val="0"/>
              <w:ind w:firstLine="0"/>
              <w:jc w:val="center"/>
              <w:rPr>
                <w:sz w:val="20"/>
              </w:rPr>
            </w:pPr>
            <w:r w:rsidRPr="0008626A">
              <w:rPr>
                <w:sz w:val="20"/>
              </w:rPr>
              <w:t>(121, 123, 124, 129)</w:t>
            </w:r>
          </w:p>
        </w:tc>
      </w:tr>
      <w:tr w:rsidR="00AE1271" w:rsidRPr="0008626A" w14:paraId="6834E19D" w14:textId="77777777" w:rsidTr="00FD4E61">
        <w:trPr>
          <w:gridAfter w:val="1"/>
          <w:wAfter w:w="128" w:type="dxa"/>
          <w:trHeight w:val="20"/>
        </w:trPr>
        <w:tc>
          <w:tcPr>
            <w:tcW w:w="2774" w:type="dxa"/>
            <w:shd w:val="clear" w:color="auto" w:fill="auto"/>
          </w:tcPr>
          <w:p w14:paraId="08DCC144" w14:textId="4D074A42" w:rsidR="00AE1271" w:rsidRPr="0008626A" w:rsidRDefault="00AE1271" w:rsidP="00FF4076">
            <w:pPr>
              <w:widowControl w:val="0"/>
              <w:ind w:firstLine="0"/>
              <w:rPr>
                <w:sz w:val="20"/>
              </w:rPr>
            </w:pPr>
            <w:r w:rsidRPr="0008626A">
              <w:rPr>
                <w:sz w:val="20"/>
              </w:rPr>
              <w:t>Уменьшение показателей Плана ФХД в связи с уменьшением суммы по договору (при досрочном расторжении)</w:t>
            </w:r>
          </w:p>
        </w:tc>
        <w:tc>
          <w:tcPr>
            <w:tcW w:w="3743" w:type="dxa"/>
            <w:gridSpan w:val="2"/>
            <w:shd w:val="clear" w:color="auto" w:fill="auto"/>
          </w:tcPr>
          <w:p w14:paraId="17EF04DA" w14:textId="77777777" w:rsidR="00AE1271" w:rsidRPr="0008626A" w:rsidRDefault="00AE1271" w:rsidP="00FF4076">
            <w:pPr>
              <w:widowControl w:val="0"/>
              <w:ind w:firstLine="0"/>
              <w:rPr>
                <w:sz w:val="20"/>
              </w:rPr>
            </w:pPr>
            <w:r w:rsidRPr="0008626A">
              <w:rPr>
                <w:sz w:val="20"/>
              </w:rPr>
              <w:t>Дополнительное соглашение</w:t>
            </w:r>
          </w:p>
          <w:p w14:paraId="4799ED0C"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7727B4A1"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49498B6F"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2.504.11.12х</w:t>
            </w:r>
          </w:p>
          <w:p w14:paraId="25770069" w14:textId="46724ED7" w:rsidR="00AE1271" w:rsidRPr="0008626A" w:rsidRDefault="00AE1271" w:rsidP="00FF4076">
            <w:pPr>
              <w:widowControl w:val="0"/>
              <w:autoSpaceDE w:val="0"/>
              <w:autoSpaceDN w:val="0"/>
              <w:adjustRightInd w:val="0"/>
              <w:ind w:firstLine="0"/>
              <w:jc w:val="center"/>
              <w:rPr>
                <w:sz w:val="20"/>
              </w:rPr>
            </w:pPr>
            <w:r w:rsidRPr="0008626A">
              <w:rPr>
                <w:sz w:val="20"/>
              </w:rPr>
              <w:t>(121, 123, 124, 129)</w:t>
            </w:r>
          </w:p>
        </w:tc>
        <w:tc>
          <w:tcPr>
            <w:tcW w:w="1806" w:type="dxa"/>
            <w:gridSpan w:val="2"/>
            <w:shd w:val="clear" w:color="auto" w:fill="auto"/>
          </w:tcPr>
          <w:p w14:paraId="615782E0"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2.507.10.12х</w:t>
            </w:r>
          </w:p>
          <w:p w14:paraId="7544B732" w14:textId="2A4762A0" w:rsidR="00AE1271" w:rsidRPr="0008626A" w:rsidRDefault="00AE1271" w:rsidP="00FF4076">
            <w:pPr>
              <w:widowControl w:val="0"/>
              <w:autoSpaceDE w:val="0"/>
              <w:autoSpaceDN w:val="0"/>
              <w:adjustRightInd w:val="0"/>
              <w:ind w:firstLine="0"/>
              <w:jc w:val="center"/>
              <w:rPr>
                <w:sz w:val="20"/>
              </w:rPr>
            </w:pPr>
            <w:r w:rsidRPr="0008626A">
              <w:rPr>
                <w:sz w:val="20"/>
              </w:rPr>
              <w:t>(121, 123, 124, 129)</w:t>
            </w:r>
          </w:p>
        </w:tc>
      </w:tr>
      <w:tr w:rsidR="00AE1271" w:rsidRPr="0008626A" w14:paraId="2A939099" w14:textId="77777777" w:rsidTr="00FD4E61">
        <w:trPr>
          <w:gridAfter w:val="1"/>
          <w:wAfter w:w="128" w:type="dxa"/>
          <w:trHeight w:val="20"/>
        </w:trPr>
        <w:tc>
          <w:tcPr>
            <w:tcW w:w="2774" w:type="dxa"/>
            <w:shd w:val="clear" w:color="auto" w:fill="auto"/>
          </w:tcPr>
          <w:p w14:paraId="4FC025F7" w14:textId="77777777" w:rsidR="00AE1271" w:rsidRPr="0008626A" w:rsidRDefault="00AE1271" w:rsidP="00FF4076">
            <w:pPr>
              <w:widowControl w:val="0"/>
              <w:ind w:firstLine="0"/>
              <w:rPr>
                <w:sz w:val="20"/>
              </w:rPr>
            </w:pPr>
            <w:r w:rsidRPr="0008626A">
              <w:rPr>
                <w:sz w:val="20"/>
              </w:rPr>
              <w:t>Отражение полученного дохода</w:t>
            </w:r>
          </w:p>
        </w:tc>
        <w:tc>
          <w:tcPr>
            <w:tcW w:w="3743" w:type="dxa"/>
            <w:gridSpan w:val="2"/>
            <w:shd w:val="clear" w:color="auto" w:fill="auto"/>
          </w:tcPr>
          <w:p w14:paraId="197D5E15" w14:textId="77777777" w:rsidR="00AE1271" w:rsidRPr="0008626A" w:rsidRDefault="00AE1271" w:rsidP="00FF4076">
            <w:pPr>
              <w:widowControl w:val="0"/>
              <w:ind w:firstLine="0"/>
              <w:rPr>
                <w:sz w:val="20"/>
              </w:rPr>
            </w:pPr>
            <w:r w:rsidRPr="0008626A">
              <w:rPr>
                <w:sz w:val="20"/>
              </w:rPr>
              <w:t>Выписка из лицевого счета</w:t>
            </w:r>
          </w:p>
          <w:p w14:paraId="798F0DF0"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0016A6E1"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2.508.10.12х</w:t>
            </w:r>
          </w:p>
          <w:p w14:paraId="000CAE6E"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(121, 123, 124, 129)</w:t>
            </w:r>
          </w:p>
        </w:tc>
        <w:tc>
          <w:tcPr>
            <w:tcW w:w="1806" w:type="dxa"/>
            <w:gridSpan w:val="2"/>
            <w:shd w:val="clear" w:color="auto" w:fill="auto"/>
          </w:tcPr>
          <w:p w14:paraId="018C5748"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2.507.10.12х</w:t>
            </w:r>
          </w:p>
          <w:p w14:paraId="7FFD1174" w14:textId="0F9F69C5" w:rsidR="00AE1271" w:rsidRPr="0008626A" w:rsidRDefault="00AE1271" w:rsidP="00FF4076">
            <w:pPr>
              <w:widowControl w:val="0"/>
              <w:autoSpaceDE w:val="0"/>
              <w:autoSpaceDN w:val="0"/>
              <w:adjustRightInd w:val="0"/>
              <w:ind w:firstLine="0"/>
              <w:jc w:val="center"/>
              <w:rPr>
                <w:sz w:val="20"/>
              </w:rPr>
            </w:pPr>
            <w:r w:rsidRPr="0008626A">
              <w:rPr>
                <w:sz w:val="20"/>
              </w:rPr>
              <w:t>(121, 123, 124, 129)</w:t>
            </w:r>
          </w:p>
        </w:tc>
      </w:tr>
      <w:tr w:rsidR="00AE1271" w:rsidRPr="0008626A" w14:paraId="68B4299C" w14:textId="77777777" w:rsidTr="00FD4E61">
        <w:trPr>
          <w:gridAfter w:val="1"/>
          <w:wAfter w:w="128" w:type="dxa"/>
          <w:trHeight w:val="20"/>
        </w:trPr>
        <w:tc>
          <w:tcPr>
            <w:tcW w:w="2774" w:type="dxa"/>
            <w:shd w:val="clear" w:color="auto" w:fill="auto"/>
          </w:tcPr>
          <w:p w14:paraId="7A1F037D" w14:textId="77777777" w:rsidR="00AE1271" w:rsidRPr="0008626A" w:rsidRDefault="00AE1271" w:rsidP="00FF4076">
            <w:pPr>
              <w:widowControl w:val="0"/>
              <w:ind w:firstLine="0"/>
              <w:rPr>
                <w:sz w:val="20"/>
              </w:rPr>
            </w:pPr>
            <w:r w:rsidRPr="0008626A">
              <w:rPr>
                <w:sz w:val="20"/>
              </w:rPr>
              <w:t>Отражение возврата полученного дохода методом «Красное сторно»</w:t>
            </w:r>
          </w:p>
        </w:tc>
        <w:tc>
          <w:tcPr>
            <w:tcW w:w="3743" w:type="dxa"/>
            <w:gridSpan w:val="2"/>
            <w:shd w:val="clear" w:color="auto" w:fill="auto"/>
          </w:tcPr>
          <w:p w14:paraId="12D5BE4F" w14:textId="77777777" w:rsidR="00AE1271" w:rsidRPr="0008626A" w:rsidRDefault="00AE1271" w:rsidP="00FF4076">
            <w:pPr>
              <w:widowControl w:val="0"/>
              <w:ind w:firstLine="0"/>
              <w:rPr>
                <w:sz w:val="20"/>
              </w:rPr>
            </w:pPr>
            <w:r w:rsidRPr="0008626A">
              <w:rPr>
                <w:sz w:val="20"/>
              </w:rPr>
              <w:t>Выписка из лицевого счета</w:t>
            </w:r>
          </w:p>
          <w:p w14:paraId="2CF2A5C1"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73CDBAC5"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2.508.10.12х</w:t>
            </w:r>
          </w:p>
          <w:p w14:paraId="368319B8" w14:textId="55DA48A9"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(121, 123, 124, 129)</w:t>
            </w:r>
          </w:p>
        </w:tc>
        <w:tc>
          <w:tcPr>
            <w:tcW w:w="1806" w:type="dxa"/>
            <w:gridSpan w:val="2"/>
            <w:shd w:val="clear" w:color="auto" w:fill="auto"/>
          </w:tcPr>
          <w:p w14:paraId="5E7E6EF3"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2.507.10.12х</w:t>
            </w:r>
          </w:p>
          <w:p w14:paraId="33734894" w14:textId="32225862"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(121, 123, 124, 129)</w:t>
            </w:r>
          </w:p>
        </w:tc>
      </w:tr>
      <w:tr w:rsidR="00AE1271" w:rsidRPr="0008626A" w14:paraId="3586F2FD" w14:textId="77777777" w:rsidTr="00FD4E61">
        <w:trPr>
          <w:gridAfter w:val="1"/>
          <w:wAfter w:w="128" w:type="dxa"/>
          <w:trHeight w:val="20"/>
        </w:trPr>
        <w:tc>
          <w:tcPr>
            <w:tcW w:w="2774" w:type="dxa"/>
            <w:shd w:val="clear" w:color="auto" w:fill="auto"/>
          </w:tcPr>
          <w:p w14:paraId="62AD2953" w14:textId="77777777" w:rsidR="00AE1271" w:rsidRPr="0008626A" w:rsidRDefault="00AE1271" w:rsidP="00FF4076">
            <w:pPr>
              <w:widowControl w:val="0"/>
              <w:autoSpaceDE w:val="0"/>
              <w:autoSpaceDN w:val="0"/>
              <w:adjustRightInd w:val="0"/>
              <w:ind w:firstLine="0"/>
              <w:rPr>
                <w:sz w:val="20"/>
              </w:rPr>
            </w:pPr>
            <w:r w:rsidRPr="0008626A">
              <w:rPr>
                <w:sz w:val="20"/>
              </w:rPr>
              <w:t>Отражение утвержденных плановых назначений по доходам от приносящей доход деятельности</w:t>
            </w:r>
          </w:p>
        </w:tc>
        <w:tc>
          <w:tcPr>
            <w:tcW w:w="3743" w:type="dxa"/>
            <w:gridSpan w:val="2"/>
            <w:shd w:val="clear" w:color="auto" w:fill="auto"/>
          </w:tcPr>
          <w:p w14:paraId="28174552" w14:textId="77777777" w:rsidR="00AE1271" w:rsidRPr="0008626A" w:rsidRDefault="00AE1271" w:rsidP="00FF4076">
            <w:pPr>
              <w:widowControl w:val="0"/>
              <w:ind w:firstLine="0"/>
              <w:rPr>
                <w:sz w:val="20"/>
              </w:rPr>
            </w:pPr>
            <w:r w:rsidRPr="0008626A">
              <w:rPr>
                <w:sz w:val="20"/>
              </w:rPr>
              <w:t>Утвержденный План ФХД</w:t>
            </w:r>
          </w:p>
        </w:tc>
        <w:tc>
          <w:tcPr>
            <w:tcW w:w="1816" w:type="dxa"/>
            <w:gridSpan w:val="2"/>
            <w:shd w:val="clear" w:color="auto" w:fill="auto"/>
          </w:tcPr>
          <w:p w14:paraId="1FCB3169" w14:textId="77777777" w:rsidR="00AE1271" w:rsidRPr="0008626A" w:rsidRDefault="00AE1271" w:rsidP="00FF4076">
            <w:pPr>
              <w:widowControl w:val="0"/>
              <w:ind w:firstLine="0"/>
              <w:jc w:val="center"/>
              <w:rPr>
                <w:sz w:val="20"/>
              </w:rPr>
            </w:pPr>
            <w:r w:rsidRPr="0008626A">
              <w:rPr>
                <w:sz w:val="20"/>
              </w:rPr>
              <w:t>2.507.10.131</w:t>
            </w:r>
          </w:p>
        </w:tc>
        <w:tc>
          <w:tcPr>
            <w:tcW w:w="1806" w:type="dxa"/>
            <w:gridSpan w:val="2"/>
            <w:shd w:val="clear" w:color="auto" w:fill="auto"/>
          </w:tcPr>
          <w:p w14:paraId="51333BB8" w14:textId="77777777" w:rsidR="00AE1271" w:rsidRPr="0008626A" w:rsidRDefault="00AE1271" w:rsidP="00FF4076">
            <w:pPr>
              <w:widowControl w:val="0"/>
              <w:ind w:firstLine="0"/>
              <w:jc w:val="center"/>
              <w:rPr>
                <w:sz w:val="20"/>
              </w:rPr>
            </w:pPr>
            <w:r w:rsidRPr="0008626A">
              <w:rPr>
                <w:sz w:val="20"/>
              </w:rPr>
              <w:t>2.504.11.131</w:t>
            </w:r>
          </w:p>
        </w:tc>
      </w:tr>
      <w:tr w:rsidR="00AE1271" w:rsidRPr="0008626A" w14:paraId="6A5646D8" w14:textId="77777777" w:rsidTr="00FD4E61">
        <w:trPr>
          <w:gridAfter w:val="1"/>
          <w:wAfter w:w="128" w:type="dxa"/>
          <w:trHeight w:val="20"/>
        </w:trPr>
        <w:tc>
          <w:tcPr>
            <w:tcW w:w="2774" w:type="dxa"/>
            <w:shd w:val="clear" w:color="auto" w:fill="auto"/>
          </w:tcPr>
          <w:p w14:paraId="15249207" w14:textId="77777777" w:rsidR="00AE1271" w:rsidRPr="0008626A" w:rsidRDefault="00AE1271" w:rsidP="00FF4076">
            <w:pPr>
              <w:widowControl w:val="0"/>
              <w:ind w:firstLine="0"/>
              <w:rPr>
                <w:sz w:val="20"/>
              </w:rPr>
            </w:pPr>
            <w:r w:rsidRPr="0008626A">
              <w:rPr>
                <w:sz w:val="20"/>
              </w:rPr>
              <w:t xml:space="preserve">Увеличение показателей Плана ФХД в связи с увеличением суммы по доходам (перерасчет) </w:t>
            </w:r>
          </w:p>
        </w:tc>
        <w:tc>
          <w:tcPr>
            <w:tcW w:w="3743" w:type="dxa"/>
            <w:gridSpan w:val="2"/>
            <w:shd w:val="clear" w:color="auto" w:fill="auto"/>
          </w:tcPr>
          <w:p w14:paraId="3702E046" w14:textId="77777777" w:rsidR="00AE1271" w:rsidRPr="0008626A" w:rsidRDefault="00AE1271" w:rsidP="00FF4076">
            <w:pPr>
              <w:widowControl w:val="0"/>
              <w:ind w:firstLine="0"/>
              <w:rPr>
                <w:sz w:val="20"/>
              </w:rPr>
            </w:pPr>
            <w:r w:rsidRPr="0008626A">
              <w:rPr>
                <w:sz w:val="20"/>
              </w:rPr>
              <w:t>Дополнительное соглашение</w:t>
            </w:r>
          </w:p>
          <w:p w14:paraId="0462AD15"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5896B553"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28B721EC"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2.507.10.131</w:t>
            </w:r>
          </w:p>
        </w:tc>
        <w:tc>
          <w:tcPr>
            <w:tcW w:w="1806" w:type="dxa"/>
            <w:gridSpan w:val="2"/>
            <w:shd w:val="clear" w:color="auto" w:fill="auto"/>
          </w:tcPr>
          <w:p w14:paraId="149D1C60"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2.504.11.131</w:t>
            </w:r>
          </w:p>
        </w:tc>
      </w:tr>
      <w:tr w:rsidR="00AE1271" w:rsidRPr="0008626A" w14:paraId="4E705611" w14:textId="77777777" w:rsidTr="00FD4E61">
        <w:trPr>
          <w:gridAfter w:val="1"/>
          <w:wAfter w:w="128" w:type="dxa"/>
          <w:trHeight w:val="20"/>
        </w:trPr>
        <w:tc>
          <w:tcPr>
            <w:tcW w:w="2774" w:type="dxa"/>
            <w:shd w:val="clear" w:color="auto" w:fill="auto"/>
          </w:tcPr>
          <w:p w14:paraId="0AE8C09C" w14:textId="77777777" w:rsidR="00AE1271" w:rsidRPr="0008626A" w:rsidRDefault="00AE1271" w:rsidP="00FF4076">
            <w:pPr>
              <w:widowControl w:val="0"/>
              <w:ind w:firstLine="0"/>
              <w:rPr>
                <w:sz w:val="20"/>
              </w:rPr>
            </w:pPr>
            <w:r w:rsidRPr="0008626A">
              <w:rPr>
                <w:sz w:val="20"/>
              </w:rPr>
              <w:t xml:space="preserve">Уменьшение показателей Плана ФХД в связи с уменьшением суммы по доходам (перерасчет, при досрочном расторжении договора) </w:t>
            </w:r>
          </w:p>
        </w:tc>
        <w:tc>
          <w:tcPr>
            <w:tcW w:w="3743" w:type="dxa"/>
            <w:gridSpan w:val="2"/>
            <w:shd w:val="clear" w:color="auto" w:fill="auto"/>
          </w:tcPr>
          <w:p w14:paraId="1E31E8FB" w14:textId="77777777" w:rsidR="00AE1271" w:rsidRPr="0008626A" w:rsidRDefault="00AE1271" w:rsidP="00FF4076">
            <w:pPr>
              <w:widowControl w:val="0"/>
              <w:ind w:firstLine="0"/>
              <w:rPr>
                <w:sz w:val="20"/>
              </w:rPr>
            </w:pPr>
            <w:r w:rsidRPr="0008626A">
              <w:rPr>
                <w:sz w:val="20"/>
              </w:rPr>
              <w:t>Дополнительное соглашение</w:t>
            </w:r>
          </w:p>
          <w:p w14:paraId="7BC3A385"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1B652A51"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131528CA"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2.504.11.131</w:t>
            </w:r>
          </w:p>
        </w:tc>
        <w:tc>
          <w:tcPr>
            <w:tcW w:w="1806" w:type="dxa"/>
            <w:gridSpan w:val="2"/>
            <w:shd w:val="clear" w:color="auto" w:fill="auto"/>
          </w:tcPr>
          <w:p w14:paraId="2DCA8C2D"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2.507.10.131</w:t>
            </w:r>
          </w:p>
        </w:tc>
      </w:tr>
      <w:tr w:rsidR="00AE1271" w:rsidRPr="0008626A" w14:paraId="098FA2D8" w14:textId="77777777" w:rsidTr="00FD4E61">
        <w:trPr>
          <w:gridAfter w:val="1"/>
          <w:wAfter w:w="128" w:type="dxa"/>
          <w:trHeight w:val="20"/>
        </w:trPr>
        <w:tc>
          <w:tcPr>
            <w:tcW w:w="2774" w:type="dxa"/>
            <w:shd w:val="clear" w:color="auto" w:fill="auto"/>
          </w:tcPr>
          <w:p w14:paraId="46A29B19" w14:textId="77777777" w:rsidR="00AE1271" w:rsidRPr="0008626A" w:rsidRDefault="00AE1271" w:rsidP="00FF4076">
            <w:pPr>
              <w:widowControl w:val="0"/>
              <w:ind w:firstLine="0"/>
              <w:rPr>
                <w:sz w:val="20"/>
              </w:rPr>
            </w:pPr>
            <w:r w:rsidRPr="0008626A">
              <w:rPr>
                <w:sz w:val="20"/>
              </w:rPr>
              <w:t>Отражение полученного дохода</w:t>
            </w:r>
          </w:p>
        </w:tc>
        <w:tc>
          <w:tcPr>
            <w:tcW w:w="3743" w:type="dxa"/>
            <w:gridSpan w:val="2"/>
            <w:shd w:val="clear" w:color="auto" w:fill="auto"/>
          </w:tcPr>
          <w:p w14:paraId="6724EE83" w14:textId="77777777" w:rsidR="00AE1271" w:rsidRPr="0008626A" w:rsidRDefault="00AE1271" w:rsidP="00FF4076">
            <w:pPr>
              <w:widowControl w:val="0"/>
              <w:ind w:firstLine="0"/>
              <w:rPr>
                <w:sz w:val="20"/>
              </w:rPr>
            </w:pPr>
            <w:r w:rsidRPr="0008626A">
              <w:rPr>
                <w:sz w:val="20"/>
              </w:rPr>
              <w:t>Выписка из лицевого счета</w:t>
            </w:r>
          </w:p>
          <w:p w14:paraId="0EDF0F07"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1E50478D"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2.508.10.131</w:t>
            </w:r>
          </w:p>
        </w:tc>
        <w:tc>
          <w:tcPr>
            <w:tcW w:w="1806" w:type="dxa"/>
            <w:gridSpan w:val="2"/>
            <w:shd w:val="clear" w:color="auto" w:fill="auto"/>
          </w:tcPr>
          <w:p w14:paraId="08D5B50F"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2.507.10.131</w:t>
            </w:r>
          </w:p>
        </w:tc>
      </w:tr>
      <w:tr w:rsidR="00AE1271" w:rsidRPr="0008626A" w14:paraId="14B2072D" w14:textId="77777777" w:rsidTr="00FD4E61">
        <w:trPr>
          <w:gridAfter w:val="1"/>
          <w:wAfter w:w="128" w:type="dxa"/>
          <w:trHeight w:val="20"/>
        </w:trPr>
        <w:tc>
          <w:tcPr>
            <w:tcW w:w="2774" w:type="dxa"/>
            <w:shd w:val="clear" w:color="auto" w:fill="auto"/>
          </w:tcPr>
          <w:p w14:paraId="6666FA41" w14:textId="77777777" w:rsidR="00AE1271" w:rsidRPr="0008626A" w:rsidRDefault="00AE1271" w:rsidP="00FF4076">
            <w:pPr>
              <w:widowControl w:val="0"/>
              <w:ind w:firstLine="0"/>
              <w:rPr>
                <w:sz w:val="20"/>
              </w:rPr>
            </w:pPr>
            <w:r w:rsidRPr="0008626A">
              <w:rPr>
                <w:sz w:val="20"/>
              </w:rPr>
              <w:t>Отражение возврата полученного дохода методом «Красное сторно»</w:t>
            </w:r>
          </w:p>
        </w:tc>
        <w:tc>
          <w:tcPr>
            <w:tcW w:w="3743" w:type="dxa"/>
            <w:gridSpan w:val="2"/>
            <w:shd w:val="clear" w:color="auto" w:fill="auto"/>
          </w:tcPr>
          <w:p w14:paraId="179B7BE3" w14:textId="77777777" w:rsidR="00AE1271" w:rsidRPr="0008626A" w:rsidRDefault="00AE1271" w:rsidP="00FF4076">
            <w:pPr>
              <w:widowControl w:val="0"/>
              <w:ind w:firstLine="0"/>
              <w:rPr>
                <w:sz w:val="20"/>
              </w:rPr>
            </w:pPr>
            <w:r w:rsidRPr="0008626A">
              <w:rPr>
                <w:sz w:val="20"/>
              </w:rPr>
              <w:t>Выписка из лицевого счета</w:t>
            </w:r>
          </w:p>
          <w:p w14:paraId="42EC7900"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04EABE0F"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2.508.10.131</w:t>
            </w:r>
          </w:p>
        </w:tc>
        <w:tc>
          <w:tcPr>
            <w:tcW w:w="1806" w:type="dxa"/>
            <w:gridSpan w:val="2"/>
            <w:shd w:val="clear" w:color="auto" w:fill="auto"/>
          </w:tcPr>
          <w:p w14:paraId="3C89FCBF"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2.507.10.131</w:t>
            </w:r>
          </w:p>
        </w:tc>
      </w:tr>
      <w:tr w:rsidR="00AE1271" w:rsidRPr="0008626A" w14:paraId="63D02F44" w14:textId="77777777" w:rsidTr="00FD4E61">
        <w:trPr>
          <w:gridAfter w:val="1"/>
          <w:wAfter w:w="128" w:type="dxa"/>
          <w:trHeight w:val="20"/>
        </w:trPr>
        <w:tc>
          <w:tcPr>
            <w:tcW w:w="2774" w:type="dxa"/>
            <w:shd w:val="clear" w:color="auto" w:fill="auto"/>
          </w:tcPr>
          <w:p w14:paraId="0CCA1062" w14:textId="77777777" w:rsidR="00AE1271" w:rsidRPr="0008626A" w:rsidRDefault="00AE1271" w:rsidP="00FF4076">
            <w:pPr>
              <w:widowControl w:val="0"/>
              <w:autoSpaceDE w:val="0"/>
              <w:autoSpaceDN w:val="0"/>
              <w:adjustRightInd w:val="0"/>
              <w:ind w:firstLine="0"/>
              <w:rPr>
                <w:sz w:val="20"/>
              </w:rPr>
            </w:pPr>
            <w:r w:rsidRPr="0008626A">
              <w:rPr>
                <w:sz w:val="20"/>
              </w:rPr>
              <w:t>Отражение утвержденных плановых назначений по доходам от компенсации затрат</w:t>
            </w:r>
          </w:p>
        </w:tc>
        <w:tc>
          <w:tcPr>
            <w:tcW w:w="3743" w:type="dxa"/>
            <w:gridSpan w:val="2"/>
            <w:shd w:val="clear" w:color="auto" w:fill="auto"/>
          </w:tcPr>
          <w:p w14:paraId="3EE33A92" w14:textId="77777777" w:rsidR="00AE1271" w:rsidRPr="0008626A" w:rsidRDefault="00AE1271" w:rsidP="00FF4076">
            <w:pPr>
              <w:widowControl w:val="0"/>
              <w:ind w:firstLine="0"/>
              <w:rPr>
                <w:sz w:val="20"/>
              </w:rPr>
            </w:pPr>
            <w:r w:rsidRPr="0008626A">
              <w:rPr>
                <w:sz w:val="20"/>
              </w:rPr>
              <w:t>Утвержденный План ФХД</w:t>
            </w:r>
          </w:p>
        </w:tc>
        <w:tc>
          <w:tcPr>
            <w:tcW w:w="1816" w:type="dxa"/>
            <w:gridSpan w:val="2"/>
            <w:shd w:val="clear" w:color="auto" w:fill="auto"/>
          </w:tcPr>
          <w:p w14:paraId="2E4ACB02" w14:textId="77777777" w:rsidR="00AE1271" w:rsidRPr="0008626A" w:rsidRDefault="00AE1271" w:rsidP="00FF4076">
            <w:pPr>
              <w:widowControl w:val="0"/>
              <w:ind w:firstLine="0"/>
              <w:jc w:val="center"/>
              <w:rPr>
                <w:sz w:val="20"/>
              </w:rPr>
            </w:pPr>
            <w:r w:rsidRPr="0008626A">
              <w:rPr>
                <w:sz w:val="20"/>
              </w:rPr>
              <w:t>2.507.10.134</w:t>
            </w:r>
          </w:p>
        </w:tc>
        <w:tc>
          <w:tcPr>
            <w:tcW w:w="1806" w:type="dxa"/>
            <w:gridSpan w:val="2"/>
            <w:shd w:val="clear" w:color="auto" w:fill="auto"/>
          </w:tcPr>
          <w:p w14:paraId="065AC8A6" w14:textId="77777777" w:rsidR="00AE1271" w:rsidRPr="0008626A" w:rsidRDefault="00AE1271" w:rsidP="00FF4076">
            <w:pPr>
              <w:widowControl w:val="0"/>
              <w:ind w:firstLine="0"/>
              <w:jc w:val="center"/>
              <w:rPr>
                <w:sz w:val="20"/>
              </w:rPr>
            </w:pPr>
            <w:r w:rsidRPr="0008626A">
              <w:rPr>
                <w:sz w:val="20"/>
              </w:rPr>
              <w:t>2.504.11.134</w:t>
            </w:r>
          </w:p>
        </w:tc>
      </w:tr>
      <w:tr w:rsidR="00AE1271" w:rsidRPr="0008626A" w14:paraId="6DF564FA" w14:textId="77777777" w:rsidTr="00FD4E61">
        <w:trPr>
          <w:gridAfter w:val="1"/>
          <w:wAfter w:w="128" w:type="dxa"/>
          <w:trHeight w:val="20"/>
        </w:trPr>
        <w:tc>
          <w:tcPr>
            <w:tcW w:w="2774" w:type="dxa"/>
            <w:shd w:val="clear" w:color="auto" w:fill="auto"/>
          </w:tcPr>
          <w:p w14:paraId="44B22EED" w14:textId="77777777" w:rsidR="00AE1271" w:rsidRPr="0008626A" w:rsidRDefault="00AE1271" w:rsidP="00FF4076">
            <w:pPr>
              <w:widowControl w:val="0"/>
              <w:ind w:firstLine="0"/>
              <w:rPr>
                <w:sz w:val="20"/>
              </w:rPr>
            </w:pPr>
            <w:r w:rsidRPr="0008626A">
              <w:rPr>
                <w:sz w:val="20"/>
              </w:rPr>
              <w:t xml:space="preserve">Увеличение показателей Плана ФХД в связи с увеличением суммы по доходам (перерасчет) </w:t>
            </w:r>
          </w:p>
        </w:tc>
        <w:tc>
          <w:tcPr>
            <w:tcW w:w="3743" w:type="dxa"/>
            <w:gridSpan w:val="2"/>
            <w:shd w:val="clear" w:color="auto" w:fill="auto"/>
          </w:tcPr>
          <w:p w14:paraId="02BF112B" w14:textId="77777777" w:rsidR="00AE1271" w:rsidRPr="0008626A" w:rsidRDefault="00AE1271" w:rsidP="00FF4076">
            <w:pPr>
              <w:widowControl w:val="0"/>
              <w:ind w:firstLine="0"/>
              <w:rPr>
                <w:sz w:val="20"/>
              </w:rPr>
            </w:pPr>
            <w:r w:rsidRPr="0008626A">
              <w:rPr>
                <w:sz w:val="20"/>
              </w:rPr>
              <w:t>Расчет</w:t>
            </w:r>
          </w:p>
          <w:p w14:paraId="770254A4" w14:textId="77777777" w:rsidR="00AE1271" w:rsidRPr="0008626A" w:rsidRDefault="00AE1271" w:rsidP="00FF4076">
            <w:pPr>
              <w:widowControl w:val="0"/>
              <w:ind w:firstLine="0"/>
              <w:rPr>
                <w:sz w:val="20"/>
              </w:rPr>
            </w:pPr>
            <w:r w:rsidRPr="0008626A">
              <w:rPr>
                <w:sz w:val="20"/>
              </w:rPr>
              <w:t>Бухгалтерская справка (ф. 0504833)</w:t>
            </w:r>
          </w:p>
          <w:p w14:paraId="2F76165C"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60449EDD"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2.507.10.134</w:t>
            </w:r>
          </w:p>
        </w:tc>
        <w:tc>
          <w:tcPr>
            <w:tcW w:w="1806" w:type="dxa"/>
            <w:gridSpan w:val="2"/>
            <w:shd w:val="clear" w:color="auto" w:fill="auto"/>
          </w:tcPr>
          <w:p w14:paraId="438F5D26"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2.504.11.134</w:t>
            </w:r>
          </w:p>
        </w:tc>
      </w:tr>
      <w:tr w:rsidR="00AE1271" w:rsidRPr="0008626A" w14:paraId="2235F654" w14:textId="77777777" w:rsidTr="00FD4E61">
        <w:trPr>
          <w:gridAfter w:val="1"/>
          <w:wAfter w:w="128" w:type="dxa"/>
          <w:trHeight w:val="20"/>
        </w:trPr>
        <w:tc>
          <w:tcPr>
            <w:tcW w:w="2774" w:type="dxa"/>
            <w:shd w:val="clear" w:color="auto" w:fill="auto"/>
          </w:tcPr>
          <w:p w14:paraId="7A2FB36B" w14:textId="77777777" w:rsidR="00AE1271" w:rsidRPr="0008626A" w:rsidRDefault="00AE1271" w:rsidP="00FF4076">
            <w:pPr>
              <w:widowControl w:val="0"/>
              <w:ind w:firstLine="0"/>
              <w:rPr>
                <w:sz w:val="20"/>
              </w:rPr>
            </w:pPr>
            <w:r w:rsidRPr="0008626A">
              <w:rPr>
                <w:sz w:val="20"/>
              </w:rPr>
              <w:t xml:space="preserve">Уменьшение показателей Плана ФХД в связи с уменьшением суммы по доходам (перерасчет, при досрочном расторжении договора) </w:t>
            </w:r>
          </w:p>
        </w:tc>
        <w:tc>
          <w:tcPr>
            <w:tcW w:w="3743" w:type="dxa"/>
            <w:gridSpan w:val="2"/>
            <w:shd w:val="clear" w:color="auto" w:fill="auto"/>
          </w:tcPr>
          <w:p w14:paraId="1302FF98" w14:textId="77777777" w:rsidR="00AE1271" w:rsidRPr="0008626A" w:rsidRDefault="00AE1271" w:rsidP="00FF4076">
            <w:pPr>
              <w:widowControl w:val="0"/>
              <w:ind w:firstLine="0"/>
              <w:rPr>
                <w:sz w:val="20"/>
              </w:rPr>
            </w:pPr>
            <w:r w:rsidRPr="0008626A">
              <w:rPr>
                <w:sz w:val="20"/>
              </w:rPr>
              <w:t>Расчет</w:t>
            </w:r>
          </w:p>
          <w:p w14:paraId="75141719" w14:textId="77777777" w:rsidR="00AE1271" w:rsidRPr="0008626A" w:rsidRDefault="00AE1271" w:rsidP="00FF4076">
            <w:pPr>
              <w:widowControl w:val="0"/>
              <w:ind w:firstLine="0"/>
              <w:rPr>
                <w:sz w:val="20"/>
              </w:rPr>
            </w:pPr>
            <w:r w:rsidRPr="0008626A">
              <w:rPr>
                <w:sz w:val="20"/>
              </w:rPr>
              <w:t>Бухгалтерская справка (ф. 0504833)</w:t>
            </w:r>
          </w:p>
          <w:p w14:paraId="1EC712B8"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5625E167"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2.504.11.134</w:t>
            </w:r>
          </w:p>
        </w:tc>
        <w:tc>
          <w:tcPr>
            <w:tcW w:w="1806" w:type="dxa"/>
            <w:gridSpan w:val="2"/>
            <w:shd w:val="clear" w:color="auto" w:fill="auto"/>
          </w:tcPr>
          <w:p w14:paraId="06450DFA"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2.507.10.134</w:t>
            </w:r>
          </w:p>
        </w:tc>
      </w:tr>
      <w:tr w:rsidR="00AE1271" w:rsidRPr="0008626A" w14:paraId="6D6375D4" w14:textId="77777777" w:rsidTr="00FD4E61">
        <w:trPr>
          <w:gridAfter w:val="1"/>
          <w:wAfter w:w="128" w:type="dxa"/>
          <w:trHeight w:val="20"/>
        </w:trPr>
        <w:tc>
          <w:tcPr>
            <w:tcW w:w="2774" w:type="dxa"/>
            <w:shd w:val="clear" w:color="auto" w:fill="auto"/>
          </w:tcPr>
          <w:p w14:paraId="0B37CB70" w14:textId="77777777" w:rsidR="00AE1271" w:rsidRPr="0008626A" w:rsidRDefault="00AE1271" w:rsidP="00FF4076">
            <w:pPr>
              <w:widowControl w:val="0"/>
              <w:ind w:firstLine="0"/>
              <w:rPr>
                <w:sz w:val="20"/>
              </w:rPr>
            </w:pPr>
            <w:r w:rsidRPr="0008626A">
              <w:rPr>
                <w:sz w:val="20"/>
              </w:rPr>
              <w:t>Отражение полученного дохода</w:t>
            </w:r>
          </w:p>
        </w:tc>
        <w:tc>
          <w:tcPr>
            <w:tcW w:w="3743" w:type="dxa"/>
            <w:gridSpan w:val="2"/>
            <w:shd w:val="clear" w:color="auto" w:fill="auto"/>
          </w:tcPr>
          <w:p w14:paraId="76842FC5" w14:textId="77777777" w:rsidR="00AE1271" w:rsidRPr="0008626A" w:rsidRDefault="00AE1271" w:rsidP="00FF4076">
            <w:pPr>
              <w:widowControl w:val="0"/>
              <w:ind w:firstLine="0"/>
              <w:rPr>
                <w:sz w:val="20"/>
              </w:rPr>
            </w:pPr>
            <w:r w:rsidRPr="0008626A">
              <w:rPr>
                <w:sz w:val="20"/>
              </w:rPr>
              <w:t>Выписка из лицевого счета</w:t>
            </w:r>
          </w:p>
          <w:p w14:paraId="48299F96"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7FDC239E"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2.508.10.134</w:t>
            </w:r>
          </w:p>
        </w:tc>
        <w:tc>
          <w:tcPr>
            <w:tcW w:w="1806" w:type="dxa"/>
            <w:gridSpan w:val="2"/>
            <w:shd w:val="clear" w:color="auto" w:fill="auto"/>
          </w:tcPr>
          <w:p w14:paraId="3B4F5458"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2.507.10.134</w:t>
            </w:r>
          </w:p>
        </w:tc>
      </w:tr>
      <w:tr w:rsidR="00AE1271" w:rsidRPr="0008626A" w14:paraId="11A08EC6" w14:textId="77777777" w:rsidTr="00FD4E61">
        <w:trPr>
          <w:gridAfter w:val="1"/>
          <w:wAfter w:w="128" w:type="dxa"/>
          <w:trHeight w:val="20"/>
        </w:trPr>
        <w:tc>
          <w:tcPr>
            <w:tcW w:w="2774" w:type="dxa"/>
            <w:shd w:val="clear" w:color="auto" w:fill="auto"/>
          </w:tcPr>
          <w:p w14:paraId="1BAC3942" w14:textId="77777777" w:rsidR="00AE1271" w:rsidRPr="0008626A" w:rsidRDefault="00AE1271" w:rsidP="00FF4076">
            <w:pPr>
              <w:widowControl w:val="0"/>
              <w:ind w:firstLine="0"/>
              <w:rPr>
                <w:sz w:val="20"/>
              </w:rPr>
            </w:pPr>
            <w:r w:rsidRPr="0008626A">
              <w:rPr>
                <w:sz w:val="20"/>
              </w:rPr>
              <w:t>Отражение возврата полученного дохода методом «Красное сторно»</w:t>
            </w:r>
          </w:p>
        </w:tc>
        <w:tc>
          <w:tcPr>
            <w:tcW w:w="3743" w:type="dxa"/>
            <w:gridSpan w:val="2"/>
            <w:shd w:val="clear" w:color="auto" w:fill="auto"/>
          </w:tcPr>
          <w:p w14:paraId="391D5A8A" w14:textId="77777777" w:rsidR="00AE1271" w:rsidRPr="0008626A" w:rsidRDefault="00AE1271" w:rsidP="00FF4076">
            <w:pPr>
              <w:widowControl w:val="0"/>
              <w:ind w:firstLine="0"/>
              <w:rPr>
                <w:sz w:val="20"/>
              </w:rPr>
            </w:pPr>
            <w:r w:rsidRPr="0008626A">
              <w:rPr>
                <w:sz w:val="20"/>
              </w:rPr>
              <w:t>Выписка из лицевого счета</w:t>
            </w:r>
          </w:p>
          <w:p w14:paraId="36273780"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1988FB66"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2.508.10.134</w:t>
            </w:r>
          </w:p>
        </w:tc>
        <w:tc>
          <w:tcPr>
            <w:tcW w:w="1806" w:type="dxa"/>
            <w:gridSpan w:val="2"/>
            <w:shd w:val="clear" w:color="auto" w:fill="auto"/>
          </w:tcPr>
          <w:p w14:paraId="37213FFD"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2.507.10.134</w:t>
            </w:r>
          </w:p>
        </w:tc>
      </w:tr>
      <w:tr w:rsidR="00AE1271" w:rsidRPr="0008626A" w14:paraId="4037B2B2" w14:textId="77777777" w:rsidTr="00FD4E61">
        <w:trPr>
          <w:gridAfter w:val="1"/>
          <w:wAfter w:w="128" w:type="dxa"/>
          <w:trHeight w:val="20"/>
        </w:trPr>
        <w:tc>
          <w:tcPr>
            <w:tcW w:w="2774" w:type="dxa"/>
            <w:shd w:val="clear" w:color="auto" w:fill="auto"/>
          </w:tcPr>
          <w:p w14:paraId="57920ECE" w14:textId="77777777" w:rsidR="00AE1271" w:rsidRPr="0008626A" w:rsidRDefault="00AE1271" w:rsidP="00FF4076">
            <w:pPr>
              <w:widowControl w:val="0"/>
              <w:autoSpaceDE w:val="0"/>
              <w:autoSpaceDN w:val="0"/>
              <w:adjustRightInd w:val="0"/>
              <w:ind w:firstLine="0"/>
              <w:rPr>
                <w:sz w:val="20"/>
              </w:rPr>
            </w:pPr>
            <w:r w:rsidRPr="0008626A">
              <w:rPr>
                <w:sz w:val="20"/>
              </w:rPr>
              <w:t>Отражение утвержденных плановых назначений по доходам по условным арендным платежам (от возмещения арендодателю расходов по содержанию им переданного в пользование имущества)</w:t>
            </w:r>
          </w:p>
        </w:tc>
        <w:tc>
          <w:tcPr>
            <w:tcW w:w="3743" w:type="dxa"/>
            <w:gridSpan w:val="2"/>
            <w:shd w:val="clear" w:color="auto" w:fill="auto"/>
          </w:tcPr>
          <w:p w14:paraId="194EDC9D" w14:textId="77777777" w:rsidR="00AE1271" w:rsidRPr="0008626A" w:rsidRDefault="00AE1271" w:rsidP="00FF4076">
            <w:pPr>
              <w:widowControl w:val="0"/>
              <w:ind w:firstLine="0"/>
              <w:rPr>
                <w:sz w:val="20"/>
              </w:rPr>
            </w:pPr>
            <w:r w:rsidRPr="0008626A">
              <w:rPr>
                <w:sz w:val="20"/>
              </w:rPr>
              <w:t>Утвержденный План ФХД</w:t>
            </w:r>
          </w:p>
        </w:tc>
        <w:tc>
          <w:tcPr>
            <w:tcW w:w="1816" w:type="dxa"/>
            <w:gridSpan w:val="2"/>
            <w:shd w:val="clear" w:color="auto" w:fill="auto"/>
          </w:tcPr>
          <w:p w14:paraId="01723C78" w14:textId="77777777" w:rsidR="00AE1271" w:rsidRPr="0008626A" w:rsidRDefault="00AE1271" w:rsidP="00FF4076">
            <w:pPr>
              <w:widowControl w:val="0"/>
              <w:ind w:firstLine="0"/>
              <w:jc w:val="center"/>
              <w:rPr>
                <w:sz w:val="20"/>
              </w:rPr>
            </w:pPr>
            <w:r w:rsidRPr="0008626A">
              <w:rPr>
                <w:sz w:val="20"/>
              </w:rPr>
              <w:t>2.507.10.135</w:t>
            </w:r>
          </w:p>
        </w:tc>
        <w:tc>
          <w:tcPr>
            <w:tcW w:w="1806" w:type="dxa"/>
            <w:gridSpan w:val="2"/>
            <w:shd w:val="clear" w:color="auto" w:fill="auto"/>
          </w:tcPr>
          <w:p w14:paraId="16867B5F" w14:textId="77777777" w:rsidR="00AE1271" w:rsidRPr="0008626A" w:rsidRDefault="00AE1271" w:rsidP="00FF4076">
            <w:pPr>
              <w:widowControl w:val="0"/>
              <w:ind w:firstLine="0"/>
              <w:jc w:val="center"/>
              <w:rPr>
                <w:sz w:val="20"/>
              </w:rPr>
            </w:pPr>
            <w:r w:rsidRPr="0008626A">
              <w:rPr>
                <w:sz w:val="20"/>
              </w:rPr>
              <w:t>2.504.11.135</w:t>
            </w:r>
          </w:p>
        </w:tc>
      </w:tr>
      <w:tr w:rsidR="00AE1271" w:rsidRPr="0008626A" w14:paraId="36DC1EE1" w14:textId="77777777" w:rsidTr="00FD4E61">
        <w:trPr>
          <w:gridAfter w:val="1"/>
          <w:wAfter w:w="128" w:type="dxa"/>
          <w:trHeight w:val="20"/>
        </w:trPr>
        <w:tc>
          <w:tcPr>
            <w:tcW w:w="2774" w:type="dxa"/>
            <w:shd w:val="clear" w:color="auto" w:fill="auto"/>
          </w:tcPr>
          <w:p w14:paraId="33CF2B12" w14:textId="77777777" w:rsidR="00AE1271" w:rsidRPr="0008626A" w:rsidRDefault="00AE1271" w:rsidP="00FF4076">
            <w:pPr>
              <w:widowControl w:val="0"/>
              <w:ind w:firstLine="0"/>
              <w:rPr>
                <w:sz w:val="20"/>
              </w:rPr>
            </w:pPr>
            <w:r w:rsidRPr="0008626A">
              <w:rPr>
                <w:sz w:val="20"/>
              </w:rPr>
              <w:t xml:space="preserve">Увеличение показателей Плана ФХД в связи с увеличением суммы по доходам (перерасчет) </w:t>
            </w:r>
          </w:p>
        </w:tc>
        <w:tc>
          <w:tcPr>
            <w:tcW w:w="3743" w:type="dxa"/>
            <w:gridSpan w:val="2"/>
            <w:shd w:val="clear" w:color="auto" w:fill="auto"/>
          </w:tcPr>
          <w:p w14:paraId="2DB42FF3" w14:textId="77777777" w:rsidR="00AE1271" w:rsidRPr="0008626A" w:rsidRDefault="00AE1271" w:rsidP="00FF4076">
            <w:pPr>
              <w:widowControl w:val="0"/>
              <w:ind w:firstLine="0"/>
              <w:rPr>
                <w:sz w:val="20"/>
              </w:rPr>
            </w:pPr>
            <w:r w:rsidRPr="0008626A">
              <w:rPr>
                <w:sz w:val="20"/>
              </w:rPr>
              <w:t>Расчет</w:t>
            </w:r>
          </w:p>
          <w:p w14:paraId="74A05205"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4577745D"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12B7F904"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2.507.10.135</w:t>
            </w:r>
          </w:p>
        </w:tc>
        <w:tc>
          <w:tcPr>
            <w:tcW w:w="1806" w:type="dxa"/>
            <w:gridSpan w:val="2"/>
            <w:shd w:val="clear" w:color="auto" w:fill="auto"/>
          </w:tcPr>
          <w:p w14:paraId="36D8D124"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2.504.11.135</w:t>
            </w:r>
          </w:p>
        </w:tc>
      </w:tr>
      <w:tr w:rsidR="00AE1271" w:rsidRPr="0008626A" w14:paraId="5F65C410" w14:textId="77777777" w:rsidTr="00FD4E61">
        <w:trPr>
          <w:gridAfter w:val="1"/>
          <w:wAfter w:w="128" w:type="dxa"/>
          <w:trHeight w:val="20"/>
        </w:trPr>
        <w:tc>
          <w:tcPr>
            <w:tcW w:w="2774" w:type="dxa"/>
            <w:shd w:val="clear" w:color="auto" w:fill="auto"/>
          </w:tcPr>
          <w:p w14:paraId="35997E8C" w14:textId="77777777" w:rsidR="00AE1271" w:rsidRPr="0008626A" w:rsidRDefault="00AE1271" w:rsidP="00FF4076">
            <w:pPr>
              <w:widowControl w:val="0"/>
              <w:ind w:firstLine="0"/>
              <w:rPr>
                <w:sz w:val="20"/>
              </w:rPr>
            </w:pPr>
            <w:r w:rsidRPr="0008626A">
              <w:rPr>
                <w:sz w:val="20"/>
              </w:rPr>
              <w:t xml:space="preserve">Уменьшение показателей Плана ФХД в связи с уменьшением суммы по доходам (перерасчет) </w:t>
            </w:r>
          </w:p>
        </w:tc>
        <w:tc>
          <w:tcPr>
            <w:tcW w:w="3743" w:type="dxa"/>
            <w:gridSpan w:val="2"/>
            <w:shd w:val="clear" w:color="auto" w:fill="auto"/>
          </w:tcPr>
          <w:p w14:paraId="5C988E69" w14:textId="77777777" w:rsidR="00AE1271" w:rsidRPr="0008626A" w:rsidRDefault="00AE1271" w:rsidP="00FF4076">
            <w:pPr>
              <w:widowControl w:val="0"/>
              <w:ind w:firstLine="0"/>
              <w:rPr>
                <w:sz w:val="20"/>
              </w:rPr>
            </w:pPr>
            <w:r w:rsidRPr="0008626A">
              <w:rPr>
                <w:sz w:val="20"/>
              </w:rPr>
              <w:t>Расчет</w:t>
            </w:r>
          </w:p>
          <w:p w14:paraId="639C2BE8" w14:textId="77777777" w:rsidR="00AE1271" w:rsidRPr="0008626A" w:rsidRDefault="00AE1271" w:rsidP="00FF4076">
            <w:pPr>
              <w:widowControl w:val="0"/>
              <w:ind w:firstLine="0"/>
              <w:rPr>
                <w:sz w:val="20"/>
              </w:rPr>
            </w:pPr>
            <w:r w:rsidRPr="0008626A">
              <w:rPr>
                <w:sz w:val="20"/>
              </w:rPr>
              <w:t>Бухгалтерская справка (ф. 0504833)</w:t>
            </w:r>
          </w:p>
          <w:p w14:paraId="794D5458"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26A9B7D8"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2.504.11.135</w:t>
            </w:r>
          </w:p>
        </w:tc>
        <w:tc>
          <w:tcPr>
            <w:tcW w:w="1806" w:type="dxa"/>
            <w:gridSpan w:val="2"/>
            <w:shd w:val="clear" w:color="auto" w:fill="auto"/>
          </w:tcPr>
          <w:p w14:paraId="57FEA751"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2.507.10.135</w:t>
            </w:r>
          </w:p>
        </w:tc>
      </w:tr>
      <w:tr w:rsidR="00AE1271" w:rsidRPr="0008626A" w14:paraId="7E249A14" w14:textId="77777777" w:rsidTr="00FD4E61">
        <w:trPr>
          <w:gridAfter w:val="1"/>
          <w:wAfter w:w="128" w:type="dxa"/>
          <w:trHeight w:val="20"/>
        </w:trPr>
        <w:tc>
          <w:tcPr>
            <w:tcW w:w="2774" w:type="dxa"/>
            <w:shd w:val="clear" w:color="auto" w:fill="auto"/>
          </w:tcPr>
          <w:p w14:paraId="5E1F7A65" w14:textId="77777777" w:rsidR="00AE1271" w:rsidRPr="0008626A" w:rsidRDefault="00AE1271" w:rsidP="00FF4076">
            <w:pPr>
              <w:widowControl w:val="0"/>
              <w:ind w:firstLine="0"/>
              <w:rPr>
                <w:sz w:val="20"/>
              </w:rPr>
            </w:pPr>
            <w:r w:rsidRPr="0008626A">
              <w:rPr>
                <w:sz w:val="20"/>
              </w:rPr>
              <w:t>Отражение полученного дохода</w:t>
            </w:r>
          </w:p>
        </w:tc>
        <w:tc>
          <w:tcPr>
            <w:tcW w:w="3743" w:type="dxa"/>
            <w:gridSpan w:val="2"/>
            <w:shd w:val="clear" w:color="auto" w:fill="auto"/>
          </w:tcPr>
          <w:p w14:paraId="78A753B3" w14:textId="77777777" w:rsidR="00AE1271" w:rsidRPr="0008626A" w:rsidRDefault="00AE1271" w:rsidP="00FF4076">
            <w:pPr>
              <w:widowControl w:val="0"/>
              <w:ind w:firstLine="0"/>
              <w:rPr>
                <w:sz w:val="20"/>
              </w:rPr>
            </w:pPr>
            <w:r w:rsidRPr="0008626A">
              <w:rPr>
                <w:sz w:val="20"/>
              </w:rPr>
              <w:t>Выписка из лицевого счета</w:t>
            </w:r>
          </w:p>
          <w:p w14:paraId="4642E028"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0E9E2830"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2.508.10.135</w:t>
            </w:r>
          </w:p>
        </w:tc>
        <w:tc>
          <w:tcPr>
            <w:tcW w:w="1806" w:type="dxa"/>
            <w:gridSpan w:val="2"/>
            <w:shd w:val="clear" w:color="auto" w:fill="auto"/>
          </w:tcPr>
          <w:p w14:paraId="6478821E"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2.507.10.135</w:t>
            </w:r>
          </w:p>
        </w:tc>
      </w:tr>
      <w:tr w:rsidR="00AE1271" w:rsidRPr="0008626A" w14:paraId="2AC45BB6" w14:textId="77777777" w:rsidTr="00FD4E61">
        <w:trPr>
          <w:gridAfter w:val="1"/>
          <w:wAfter w:w="128" w:type="dxa"/>
          <w:trHeight w:val="20"/>
        </w:trPr>
        <w:tc>
          <w:tcPr>
            <w:tcW w:w="2774" w:type="dxa"/>
            <w:shd w:val="clear" w:color="auto" w:fill="auto"/>
          </w:tcPr>
          <w:p w14:paraId="5D37E1A8" w14:textId="77777777" w:rsidR="00AE1271" w:rsidRPr="0008626A" w:rsidRDefault="00AE1271" w:rsidP="00FF4076">
            <w:pPr>
              <w:widowControl w:val="0"/>
              <w:ind w:firstLine="0"/>
              <w:rPr>
                <w:sz w:val="20"/>
              </w:rPr>
            </w:pPr>
            <w:r w:rsidRPr="0008626A">
              <w:rPr>
                <w:sz w:val="20"/>
              </w:rPr>
              <w:t>Отражение возврата полученного дохода методом «Красное сторно»</w:t>
            </w:r>
          </w:p>
        </w:tc>
        <w:tc>
          <w:tcPr>
            <w:tcW w:w="3743" w:type="dxa"/>
            <w:gridSpan w:val="2"/>
            <w:shd w:val="clear" w:color="auto" w:fill="auto"/>
          </w:tcPr>
          <w:p w14:paraId="43D8D58E" w14:textId="77777777" w:rsidR="00AE1271" w:rsidRPr="0008626A" w:rsidRDefault="00AE1271" w:rsidP="00FF4076">
            <w:pPr>
              <w:widowControl w:val="0"/>
              <w:ind w:firstLine="0"/>
              <w:rPr>
                <w:sz w:val="20"/>
              </w:rPr>
            </w:pPr>
            <w:r w:rsidRPr="0008626A">
              <w:rPr>
                <w:sz w:val="20"/>
              </w:rPr>
              <w:t>Выписка из лицевого счета</w:t>
            </w:r>
          </w:p>
          <w:p w14:paraId="70857529"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4AEC9829"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2.508.10.135</w:t>
            </w:r>
          </w:p>
        </w:tc>
        <w:tc>
          <w:tcPr>
            <w:tcW w:w="1806" w:type="dxa"/>
            <w:gridSpan w:val="2"/>
            <w:shd w:val="clear" w:color="auto" w:fill="auto"/>
          </w:tcPr>
          <w:p w14:paraId="719636E1"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2.507.10.135</w:t>
            </w:r>
          </w:p>
        </w:tc>
      </w:tr>
      <w:tr w:rsidR="00AE1271" w:rsidRPr="0008626A" w14:paraId="17C79C42" w14:textId="77777777" w:rsidTr="00FD4E61">
        <w:trPr>
          <w:gridAfter w:val="1"/>
          <w:wAfter w:w="128" w:type="dxa"/>
          <w:trHeight w:val="20"/>
        </w:trPr>
        <w:tc>
          <w:tcPr>
            <w:tcW w:w="2774" w:type="dxa"/>
            <w:shd w:val="clear" w:color="auto" w:fill="auto"/>
          </w:tcPr>
          <w:p w14:paraId="49FF2644" w14:textId="77777777" w:rsidR="00AE1271" w:rsidRPr="0008626A" w:rsidRDefault="00AE1271" w:rsidP="00FF4076">
            <w:pPr>
              <w:widowControl w:val="0"/>
              <w:autoSpaceDE w:val="0"/>
              <w:autoSpaceDN w:val="0"/>
              <w:adjustRightInd w:val="0"/>
              <w:ind w:firstLine="0"/>
              <w:rPr>
                <w:sz w:val="20"/>
              </w:rPr>
            </w:pPr>
            <w:r w:rsidRPr="0008626A">
              <w:rPr>
                <w:sz w:val="20"/>
              </w:rPr>
              <w:t>Отражение утвержденных плановых назначений по доходам от денежных взысканий, выставленных штрафов, пени и иных сумм в возмещение ущерба имуществ:</w:t>
            </w:r>
          </w:p>
        </w:tc>
        <w:tc>
          <w:tcPr>
            <w:tcW w:w="3743" w:type="dxa"/>
            <w:gridSpan w:val="2"/>
            <w:shd w:val="clear" w:color="auto" w:fill="auto"/>
          </w:tcPr>
          <w:p w14:paraId="5C6BCDAD" w14:textId="77777777" w:rsidR="00AE1271" w:rsidRPr="0008626A" w:rsidRDefault="00AE1271" w:rsidP="00FF4076">
            <w:pPr>
              <w:widowControl w:val="0"/>
              <w:ind w:firstLine="0"/>
              <w:rPr>
                <w:sz w:val="20"/>
              </w:rPr>
            </w:pPr>
            <w:r w:rsidRPr="0008626A">
              <w:rPr>
                <w:sz w:val="20"/>
              </w:rPr>
              <w:t>Утвержденный План ФХД</w:t>
            </w:r>
          </w:p>
        </w:tc>
        <w:tc>
          <w:tcPr>
            <w:tcW w:w="1816" w:type="dxa"/>
            <w:gridSpan w:val="2"/>
            <w:shd w:val="clear" w:color="auto" w:fill="auto"/>
          </w:tcPr>
          <w:p w14:paraId="2EBE50EC" w14:textId="77777777" w:rsidR="00AE1271" w:rsidRPr="0008626A" w:rsidRDefault="00AE1271" w:rsidP="00FF4076">
            <w:pPr>
              <w:widowControl w:val="0"/>
              <w:ind w:firstLine="0"/>
              <w:jc w:val="center"/>
              <w:rPr>
                <w:sz w:val="20"/>
              </w:rPr>
            </w:pPr>
            <w:r w:rsidRPr="0008626A">
              <w:rPr>
                <w:sz w:val="20"/>
              </w:rPr>
              <w:t>2.507.10.14х</w:t>
            </w:r>
          </w:p>
          <w:p w14:paraId="563336DD" w14:textId="77777777" w:rsidR="00AE1271" w:rsidRPr="0008626A" w:rsidRDefault="00AE1271" w:rsidP="00FF4076">
            <w:pPr>
              <w:widowControl w:val="0"/>
              <w:ind w:firstLine="0"/>
              <w:jc w:val="center"/>
              <w:rPr>
                <w:sz w:val="20"/>
              </w:rPr>
            </w:pPr>
            <w:r w:rsidRPr="0008626A">
              <w:rPr>
                <w:sz w:val="20"/>
              </w:rPr>
              <w:t>(141, 143, 145)</w:t>
            </w:r>
          </w:p>
        </w:tc>
        <w:tc>
          <w:tcPr>
            <w:tcW w:w="1806" w:type="dxa"/>
            <w:gridSpan w:val="2"/>
            <w:shd w:val="clear" w:color="auto" w:fill="auto"/>
          </w:tcPr>
          <w:p w14:paraId="05CCA0EB" w14:textId="77777777" w:rsidR="00AE1271" w:rsidRPr="0008626A" w:rsidRDefault="00AE1271" w:rsidP="00FF4076">
            <w:pPr>
              <w:widowControl w:val="0"/>
              <w:ind w:firstLine="0"/>
              <w:jc w:val="center"/>
              <w:rPr>
                <w:sz w:val="20"/>
              </w:rPr>
            </w:pPr>
            <w:r w:rsidRPr="0008626A">
              <w:rPr>
                <w:sz w:val="20"/>
              </w:rPr>
              <w:t>2.504.11.14х</w:t>
            </w:r>
          </w:p>
          <w:p w14:paraId="164608AD" w14:textId="77777777" w:rsidR="00AE1271" w:rsidRPr="0008626A" w:rsidRDefault="00AE1271" w:rsidP="00FF4076">
            <w:pPr>
              <w:widowControl w:val="0"/>
              <w:ind w:firstLine="0"/>
              <w:jc w:val="center"/>
              <w:rPr>
                <w:sz w:val="20"/>
              </w:rPr>
            </w:pPr>
            <w:r w:rsidRPr="0008626A">
              <w:rPr>
                <w:sz w:val="20"/>
              </w:rPr>
              <w:t>(141, 143, 145)</w:t>
            </w:r>
          </w:p>
        </w:tc>
      </w:tr>
      <w:tr w:rsidR="00AE1271" w:rsidRPr="0008626A" w14:paraId="1AB66368" w14:textId="77777777" w:rsidTr="00FD4E61">
        <w:trPr>
          <w:gridAfter w:val="1"/>
          <w:wAfter w:w="128" w:type="dxa"/>
          <w:trHeight w:val="20"/>
        </w:trPr>
        <w:tc>
          <w:tcPr>
            <w:tcW w:w="2774" w:type="dxa"/>
            <w:shd w:val="clear" w:color="auto" w:fill="auto"/>
          </w:tcPr>
          <w:p w14:paraId="5FC2476C" w14:textId="685E7DFD" w:rsidR="00AE1271" w:rsidRPr="0008626A" w:rsidRDefault="00AE1271" w:rsidP="00FF4076">
            <w:pPr>
              <w:widowControl w:val="0"/>
              <w:ind w:firstLine="0"/>
              <w:rPr>
                <w:sz w:val="20"/>
              </w:rPr>
            </w:pPr>
            <w:r w:rsidRPr="0008626A">
              <w:rPr>
                <w:sz w:val="20"/>
              </w:rPr>
              <w:t>Увеличение показателей План ФХД в связи с увеличением суммы по доходам (перерасчет)</w:t>
            </w:r>
          </w:p>
        </w:tc>
        <w:tc>
          <w:tcPr>
            <w:tcW w:w="3743" w:type="dxa"/>
            <w:gridSpan w:val="2"/>
            <w:shd w:val="clear" w:color="auto" w:fill="auto"/>
          </w:tcPr>
          <w:p w14:paraId="3B3AE3F5" w14:textId="77777777" w:rsidR="00AE1271" w:rsidRPr="0008626A" w:rsidRDefault="00AE1271" w:rsidP="00FF4076">
            <w:pPr>
              <w:widowControl w:val="0"/>
              <w:ind w:firstLine="0"/>
              <w:rPr>
                <w:sz w:val="20"/>
              </w:rPr>
            </w:pPr>
            <w:r w:rsidRPr="0008626A">
              <w:rPr>
                <w:sz w:val="20"/>
              </w:rPr>
              <w:t>Расчет</w:t>
            </w:r>
          </w:p>
          <w:p w14:paraId="5D481328"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3113C79D"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5EDDA2F5"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2.507.10.14х</w:t>
            </w:r>
          </w:p>
          <w:p w14:paraId="77C1716F" w14:textId="77777777" w:rsidR="00AE1271" w:rsidRPr="0008626A" w:rsidRDefault="00AE1271" w:rsidP="00FF4076">
            <w:pPr>
              <w:widowControl w:val="0"/>
              <w:autoSpaceDE w:val="0"/>
              <w:autoSpaceDN w:val="0"/>
              <w:adjustRightInd w:val="0"/>
              <w:ind w:firstLine="0"/>
              <w:jc w:val="center"/>
              <w:rPr>
                <w:sz w:val="20"/>
              </w:rPr>
            </w:pPr>
            <w:r w:rsidRPr="0008626A">
              <w:rPr>
                <w:sz w:val="20"/>
              </w:rPr>
              <w:t>(141, 143, 145)</w:t>
            </w:r>
          </w:p>
        </w:tc>
        <w:tc>
          <w:tcPr>
            <w:tcW w:w="1806" w:type="dxa"/>
            <w:gridSpan w:val="2"/>
            <w:shd w:val="clear" w:color="auto" w:fill="auto"/>
          </w:tcPr>
          <w:p w14:paraId="5329A6C2"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2.504.11.14х</w:t>
            </w:r>
          </w:p>
          <w:p w14:paraId="7FEF4EFE" w14:textId="77777777" w:rsidR="00AE1271" w:rsidRPr="0008626A" w:rsidRDefault="00AE1271" w:rsidP="00FF4076">
            <w:pPr>
              <w:widowControl w:val="0"/>
              <w:autoSpaceDE w:val="0"/>
              <w:autoSpaceDN w:val="0"/>
              <w:adjustRightInd w:val="0"/>
              <w:ind w:firstLine="0"/>
              <w:jc w:val="center"/>
              <w:rPr>
                <w:sz w:val="20"/>
              </w:rPr>
            </w:pPr>
            <w:r w:rsidRPr="0008626A">
              <w:rPr>
                <w:sz w:val="20"/>
              </w:rPr>
              <w:t>(141, 143, 145)</w:t>
            </w:r>
          </w:p>
        </w:tc>
      </w:tr>
      <w:tr w:rsidR="00AE1271" w:rsidRPr="0008626A" w14:paraId="654ADA59" w14:textId="77777777" w:rsidTr="00FD4E61">
        <w:trPr>
          <w:gridAfter w:val="1"/>
          <w:wAfter w:w="128" w:type="dxa"/>
          <w:trHeight w:val="20"/>
        </w:trPr>
        <w:tc>
          <w:tcPr>
            <w:tcW w:w="2774" w:type="dxa"/>
            <w:shd w:val="clear" w:color="auto" w:fill="auto"/>
          </w:tcPr>
          <w:p w14:paraId="62104D71" w14:textId="7E810259" w:rsidR="00AE1271" w:rsidRPr="0008626A" w:rsidRDefault="00AE1271" w:rsidP="00FF4076">
            <w:pPr>
              <w:widowControl w:val="0"/>
              <w:ind w:firstLine="0"/>
              <w:rPr>
                <w:sz w:val="20"/>
              </w:rPr>
            </w:pPr>
            <w:r w:rsidRPr="0008626A">
              <w:rPr>
                <w:sz w:val="20"/>
              </w:rPr>
              <w:t>Уменьшение показателей План ФХД в связи с уменьшением суммы по доходам (перерасчет)</w:t>
            </w:r>
          </w:p>
        </w:tc>
        <w:tc>
          <w:tcPr>
            <w:tcW w:w="3743" w:type="dxa"/>
            <w:gridSpan w:val="2"/>
            <w:shd w:val="clear" w:color="auto" w:fill="auto"/>
          </w:tcPr>
          <w:p w14:paraId="2677DEE4" w14:textId="77777777" w:rsidR="00AE1271" w:rsidRPr="0008626A" w:rsidRDefault="00AE1271" w:rsidP="00FF4076">
            <w:pPr>
              <w:widowControl w:val="0"/>
              <w:ind w:firstLine="0"/>
              <w:rPr>
                <w:sz w:val="20"/>
              </w:rPr>
            </w:pPr>
            <w:r w:rsidRPr="0008626A">
              <w:rPr>
                <w:sz w:val="20"/>
              </w:rPr>
              <w:t>Расчет</w:t>
            </w:r>
          </w:p>
          <w:p w14:paraId="5FAE8773" w14:textId="77777777" w:rsidR="00AE1271" w:rsidRPr="0008626A" w:rsidRDefault="00AE1271" w:rsidP="00FF4076">
            <w:pPr>
              <w:widowControl w:val="0"/>
              <w:ind w:firstLine="0"/>
              <w:rPr>
                <w:sz w:val="20"/>
              </w:rPr>
            </w:pPr>
            <w:r w:rsidRPr="0008626A">
              <w:rPr>
                <w:sz w:val="20"/>
              </w:rPr>
              <w:t>Бухгалтерская справка (ф. 0504833)</w:t>
            </w:r>
          </w:p>
          <w:p w14:paraId="458F3093"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21476387"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2.504.11.14х</w:t>
            </w:r>
          </w:p>
          <w:p w14:paraId="4AC1E9A4" w14:textId="77777777" w:rsidR="00AE1271" w:rsidRPr="0008626A" w:rsidRDefault="00AE1271" w:rsidP="00FF4076">
            <w:pPr>
              <w:widowControl w:val="0"/>
              <w:autoSpaceDE w:val="0"/>
              <w:autoSpaceDN w:val="0"/>
              <w:adjustRightInd w:val="0"/>
              <w:ind w:firstLine="0"/>
              <w:jc w:val="center"/>
              <w:rPr>
                <w:sz w:val="20"/>
              </w:rPr>
            </w:pPr>
            <w:r w:rsidRPr="0008626A">
              <w:rPr>
                <w:sz w:val="20"/>
              </w:rPr>
              <w:t>(141, 143, 145)</w:t>
            </w:r>
          </w:p>
        </w:tc>
        <w:tc>
          <w:tcPr>
            <w:tcW w:w="1806" w:type="dxa"/>
            <w:gridSpan w:val="2"/>
            <w:shd w:val="clear" w:color="auto" w:fill="auto"/>
          </w:tcPr>
          <w:p w14:paraId="0C2D09E1"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2.507.10.14х</w:t>
            </w:r>
          </w:p>
          <w:p w14:paraId="36E0B349" w14:textId="77777777" w:rsidR="00AE1271" w:rsidRPr="0008626A" w:rsidRDefault="00AE1271" w:rsidP="00FF4076">
            <w:pPr>
              <w:widowControl w:val="0"/>
              <w:autoSpaceDE w:val="0"/>
              <w:autoSpaceDN w:val="0"/>
              <w:adjustRightInd w:val="0"/>
              <w:ind w:firstLine="0"/>
              <w:jc w:val="center"/>
              <w:rPr>
                <w:sz w:val="20"/>
              </w:rPr>
            </w:pPr>
            <w:r w:rsidRPr="0008626A">
              <w:rPr>
                <w:sz w:val="20"/>
              </w:rPr>
              <w:t>(141, 143, 145)</w:t>
            </w:r>
          </w:p>
        </w:tc>
      </w:tr>
      <w:tr w:rsidR="00AE1271" w:rsidRPr="0008626A" w14:paraId="1CFF032D" w14:textId="77777777" w:rsidTr="00FD4E61">
        <w:trPr>
          <w:gridAfter w:val="1"/>
          <w:wAfter w:w="128" w:type="dxa"/>
          <w:trHeight w:val="20"/>
        </w:trPr>
        <w:tc>
          <w:tcPr>
            <w:tcW w:w="2774" w:type="dxa"/>
            <w:shd w:val="clear" w:color="auto" w:fill="auto"/>
          </w:tcPr>
          <w:p w14:paraId="03A77894" w14:textId="77777777" w:rsidR="00AE1271" w:rsidRPr="0008626A" w:rsidRDefault="00AE1271" w:rsidP="00FF4076">
            <w:pPr>
              <w:widowControl w:val="0"/>
              <w:ind w:firstLine="0"/>
              <w:rPr>
                <w:sz w:val="20"/>
              </w:rPr>
            </w:pPr>
            <w:r w:rsidRPr="0008626A">
              <w:rPr>
                <w:sz w:val="20"/>
              </w:rPr>
              <w:t>Отражение полученного дохода</w:t>
            </w:r>
          </w:p>
        </w:tc>
        <w:tc>
          <w:tcPr>
            <w:tcW w:w="3743" w:type="dxa"/>
            <w:gridSpan w:val="2"/>
            <w:shd w:val="clear" w:color="auto" w:fill="auto"/>
          </w:tcPr>
          <w:p w14:paraId="4AC97CFD" w14:textId="77777777" w:rsidR="00AE1271" w:rsidRPr="0008626A" w:rsidRDefault="00AE1271" w:rsidP="00FF4076">
            <w:pPr>
              <w:widowControl w:val="0"/>
              <w:ind w:firstLine="0"/>
              <w:rPr>
                <w:sz w:val="20"/>
              </w:rPr>
            </w:pPr>
            <w:r w:rsidRPr="0008626A">
              <w:rPr>
                <w:sz w:val="20"/>
              </w:rPr>
              <w:t>Выписка из лицевого счета</w:t>
            </w:r>
          </w:p>
          <w:p w14:paraId="2ECCCABB"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018A3317"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2.508.10.14х</w:t>
            </w:r>
          </w:p>
          <w:p w14:paraId="2DD6B3F3"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(141, 143, 145)</w:t>
            </w:r>
          </w:p>
        </w:tc>
        <w:tc>
          <w:tcPr>
            <w:tcW w:w="1806" w:type="dxa"/>
            <w:gridSpan w:val="2"/>
            <w:shd w:val="clear" w:color="auto" w:fill="auto"/>
          </w:tcPr>
          <w:p w14:paraId="20C24CC5"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2.507.10.14х</w:t>
            </w:r>
          </w:p>
          <w:p w14:paraId="5907D83A" w14:textId="77777777" w:rsidR="00AE1271" w:rsidRPr="0008626A" w:rsidRDefault="00AE1271" w:rsidP="00FF4076">
            <w:pPr>
              <w:widowControl w:val="0"/>
              <w:autoSpaceDE w:val="0"/>
              <w:autoSpaceDN w:val="0"/>
              <w:adjustRightInd w:val="0"/>
              <w:ind w:firstLine="0"/>
              <w:jc w:val="center"/>
              <w:rPr>
                <w:sz w:val="20"/>
              </w:rPr>
            </w:pPr>
            <w:r w:rsidRPr="0008626A">
              <w:rPr>
                <w:sz w:val="20"/>
              </w:rPr>
              <w:t>(141, 143, 145)</w:t>
            </w:r>
          </w:p>
        </w:tc>
      </w:tr>
      <w:tr w:rsidR="00AE1271" w:rsidRPr="0008626A" w14:paraId="18AD0F07" w14:textId="77777777" w:rsidTr="00FD4E61">
        <w:trPr>
          <w:gridAfter w:val="1"/>
          <w:wAfter w:w="128" w:type="dxa"/>
          <w:trHeight w:val="20"/>
        </w:trPr>
        <w:tc>
          <w:tcPr>
            <w:tcW w:w="2774" w:type="dxa"/>
            <w:shd w:val="clear" w:color="auto" w:fill="auto"/>
          </w:tcPr>
          <w:p w14:paraId="7E2985E6" w14:textId="77777777" w:rsidR="00AE1271" w:rsidRPr="0008626A" w:rsidRDefault="00AE1271" w:rsidP="00FF4076">
            <w:pPr>
              <w:widowControl w:val="0"/>
              <w:ind w:firstLine="0"/>
              <w:rPr>
                <w:sz w:val="20"/>
              </w:rPr>
            </w:pPr>
            <w:r w:rsidRPr="0008626A">
              <w:rPr>
                <w:sz w:val="20"/>
              </w:rPr>
              <w:t>Отражение возврата полученного дохода методом «Красное сторно»</w:t>
            </w:r>
          </w:p>
        </w:tc>
        <w:tc>
          <w:tcPr>
            <w:tcW w:w="3743" w:type="dxa"/>
            <w:gridSpan w:val="2"/>
            <w:shd w:val="clear" w:color="auto" w:fill="auto"/>
          </w:tcPr>
          <w:p w14:paraId="1A02BD5F" w14:textId="77777777" w:rsidR="00AE1271" w:rsidRPr="0008626A" w:rsidRDefault="00AE1271" w:rsidP="00FF4076">
            <w:pPr>
              <w:widowControl w:val="0"/>
              <w:ind w:firstLine="0"/>
              <w:rPr>
                <w:sz w:val="20"/>
              </w:rPr>
            </w:pPr>
            <w:r w:rsidRPr="0008626A">
              <w:rPr>
                <w:sz w:val="20"/>
              </w:rPr>
              <w:t>Выписка из лицевого счета</w:t>
            </w:r>
          </w:p>
          <w:p w14:paraId="76279FE1"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692D67AF"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2.508.10.14х</w:t>
            </w:r>
          </w:p>
          <w:p w14:paraId="0DEF829D"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(141, 143, 145)</w:t>
            </w:r>
          </w:p>
        </w:tc>
        <w:tc>
          <w:tcPr>
            <w:tcW w:w="1806" w:type="dxa"/>
            <w:gridSpan w:val="2"/>
            <w:shd w:val="clear" w:color="auto" w:fill="auto"/>
          </w:tcPr>
          <w:p w14:paraId="387272F0"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2.507.10.14х</w:t>
            </w:r>
          </w:p>
          <w:p w14:paraId="19B039FB"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(141, 143, 145)</w:t>
            </w:r>
          </w:p>
        </w:tc>
      </w:tr>
      <w:tr w:rsidR="00AE1271" w:rsidRPr="0008626A" w14:paraId="5F40B90E" w14:textId="77777777" w:rsidTr="00FD4E61">
        <w:trPr>
          <w:gridAfter w:val="1"/>
          <w:wAfter w:w="128" w:type="dxa"/>
          <w:trHeight w:val="20"/>
        </w:trPr>
        <w:tc>
          <w:tcPr>
            <w:tcW w:w="2774" w:type="dxa"/>
            <w:shd w:val="clear" w:color="auto" w:fill="auto"/>
          </w:tcPr>
          <w:p w14:paraId="422645E7" w14:textId="77777777" w:rsidR="00AE1271" w:rsidRPr="0008626A" w:rsidRDefault="00AE1271" w:rsidP="00FF4076">
            <w:pPr>
              <w:widowControl w:val="0"/>
              <w:ind w:firstLine="0"/>
              <w:rPr>
                <w:sz w:val="20"/>
              </w:rPr>
            </w:pPr>
            <w:r w:rsidRPr="0008626A">
              <w:rPr>
                <w:sz w:val="20"/>
              </w:rPr>
              <w:t>Отражение утвержденных плановых назначений по доходам, полученным по грантам</w:t>
            </w:r>
          </w:p>
        </w:tc>
        <w:tc>
          <w:tcPr>
            <w:tcW w:w="3743" w:type="dxa"/>
            <w:gridSpan w:val="2"/>
            <w:shd w:val="clear" w:color="auto" w:fill="auto"/>
          </w:tcPr>
          <w:p w14:paraId="515477E6" w14:textId="77777777" w:rsidR="00AE1271" w:rsidRPr="0008626A" w:rsidRDefault="00AE1271" w:rsidP="00FF4076">
            <w:pPr>
              <w:widowControl w:val="0"/>
              <w:ind w:firstLine="0"/>
              <w:rPr>
                <w:sz w:val="20"/>
              </w:rPr>
            </w:pPr>
            <w:r w:rsidRPr="0008626A">
              <w:rPr>
                <w:sz w:val="20"/>
              </w:rPr>
              <w:t>Утвержденный План ФХД</w:t>
            </w:r>
          </w:p>
        </w:tc>
        <w:tc>
          <w:tcPr>
            <w:tcW w:w="1816" w:type="dxa"/>
            <w:gridSpan w:val="2"/>
            <w:shd w:val="clear" w:color="auto" w:fill="auto"/>
          </w:tcPr>
          <w:p w14:paraId="3088893F"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2.507.10.152</w:t>
            </w:r>
          </w:p>
        </w:tc>
        <w:tc>
          <w:tcPr>
            <w:tcW w:w="1806" w:type="dxa"/>
            <w:gridSpan w:val="2"/>
            <w:shd w:val="clear" w:color="auto" w:fill="auto"/>
          </w:tcPr>
          <w:p w14:paraId="617EF9C4" w14:textId="6B217630" w:rsidR="00AE1271" w:rsidRPr="0008626A" w:rsidRDefault="00AE1271" w:rsidP="00FF4076">
            <w:pPr>
              <w:widowControl w:val="0"/>
              <w:autoSpaceDE w:val="0"/>
              <w:autoSpaceDN w:val="0"/>
              <w:adjustRightInd w:val="0"/>
              <w:ind w:firstLine="0"/>
              <w:jc w:val="center"/>
              <w:rPr>
                <w:sz w:val="20"/>
              </w:rPr>
            </w:pPr>
            <w:r w:rsidRPr="0008626A">
              <w:rPr>
                <w:sz w:val="20"/>
              </w:rPr>
              <w:t>2.504.11.152</w:t>
            </w:r>
          </w:p>
        </w:tc>
      </w:tr>
      <w:tr w:rsidR="00AE1271" w:rsidRPr="0008626A" w14:paraId="1E780744" w14:textId="77777777" w:rsidTr="00FD4E61">
        <w:trPr>
          <w:gridAfter w:val="1"/>
          <w:wAfter w:w="128" w:type="dxa"/>
          <w:trHeight w:val="20"/>
        </w:trPr>
        <w:tc>
          <w:tcPr>
            <w:tcW w:w="2774" w:type="dxa"/>
            <w:shd w:val="clear" w:color="auto" w:fill="auto"/>
          </w:tcPr>
          <w:p w14:paraId="5108461F" w14:textId="77777777" w:rsidR="00AE1271" w:rsidRPr="0008626A" w:rsidRDefault="00AE1271" w:rsidP="00FF4076">
            <w:pPr>
              <w:widowControl w:val="0"/>
              <w:ind w:firstLine="0"/>
              <w:rPr>
                <w:sz w:val="20"/>
              </w:rPr>
            </w:pPr>
            <w:r w:rsidRPr="0008626A">
              <w:rPr>
                <w:sz w:val="20"/>
              </w:rPr>
              <w:t>Увеличение показателей План ФХД в связи с увеличением суммы по доходам (перерасчет)</w:t>
            </w:r>
          </w:p>
        </w:tc>
        <w:tc>
          <w:tcPr>
            <w:tcW w:w="3743" w:type="dxa"/>
            <w:gridSpan w:val="2"/>
            <w:shd w:val="clear" w:color="auto" w:fill="auto"/>
          </w:tcPr>
          <w:p w14:paraId="4576ECA7" w14:textId="77777777" w:rsidR="00AE1271" w:rsidRPr="0008626A" w:rsidRDefault="00AE1271" w:rsidP="00FF4076">
            <w:pPr>
              <w:widowControl w:val="0"/>
              <w:ind w:firstLine="0"/>
              <w:rPr>
                <w:sz w:val="20"/>
              </w:rPr>
            </w:pPr>
            <w:r w:rsidRPr="0008626A">
              <w:rPr>
                <w:sz w:val="20"/>
              </w:rPr>
              <w:t>Расчет</w:t>
            </w:r>
          </w:p>
          <w:p w14:paraId="7E6190E4"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00006CF3"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284F2A96" w14:textId="36440931" w:rsidR="00AE1271" w:rsidRPr="0008626A" w:rsidRDefault="00AE1271" w:rsidP="00FF4076">
            <w:pPr>
              <w:widowControl w:val="0"/>
              <w:autoSpaceDE w:val="0"/>
              <w:autoSpaceDN w:val="0"/>
              <w:adjustRightInd w:val="0"/>
              <w:ind w:firstLine="0"/>
              <w:jc w:val="center"/>
              <w:rPr>
                <w:sz w:val="20"/>
              </w:rPr>
            </w:pPr>
            <w:r w:rsidRPr="0008626A">
              <w:rPr>
                <w:sz w:val="20"/>
              </w:rPr>
              <w:t>2.507.10.152</w:t>
            </w:r>
          </w:p>
        </w:tc>
        <w:tc>
          <w:tcPr>
            <w:tcW w:w="1806" w:type="dxa"/>
            <w:gridSpan w:val="2"/>
            <w:shd w:val="clear" w:color="auto" w:fill="auto"/>
          </w:tcPr>
          <w:p w14:paraId="00217451"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2.504.11.152</w:t>
            </w:r>
          </w:p>
        </w:tc>
      </w:tr>
      <w:tr w:rsidR="00AE1271" w:rsidRPr="0008626A" w14:paraId="1BB1AA32" w14:textId="77777777" w:rsidTr="00FD4E61">
        <w:trPr>
          <w:gridAfter w:val="1"/>
          <w:wAfter w:w="128" w:type="dxa"/>
          <w:trHeight w:val="20"/>
        </w:trPr>
        <w:tc>
          <w:tcPr>
            <w:tcW w:w="2774" w:type="dxa"/>
            <w:shd w:val="clear" w:color="auto" w:fill="auto"/>
          </w:tcPr>
          <w:p w14:paraId="7DBB8C40" w14:textId="77777777" w:rsidR="00AE1271" w:rsidRPr="0008626A" w:rsidRDefault="00AE1271" w:rsidP="00FF4076">
            <w:pPr>
              <w:widowControl w:val="0"/>
              <w:ind w:firstLine="0"/>
              <w:rPr>
                <w:sz w:val="20"/>
              </w:rPr>
            </w:pPr>
            <w:r w:rsidRPr="0008626A">
              <w:rPr>
                <w:sz w:val="20"/>
              </w:rPr>
              <w:t>Уменьшение показателей План ФХД в связи с уменьшением суммы по доходам (перерасчет)</w:t>
            </w:r>
          </w:p>
        </w:tc>
        <w:tc>
          <w:tcPr>
            <w:tcW w:w="3743" w:type="dxa"/>
            <w:gridSpan w:val="2"/>
            <w:shd w:val="clear" w:color="auto" w:fill="auto"/>
          </w:tcPr>
          <w:p w14:paraId="1F006598" w14:textId="77777777" w:rsidR="00AE1271" w:rsidRPr="0008626A" w:rsidRDefault="00AE1271" w:rsidP="00FF4076">
            <w:pPr>
              <w:widowControl w:val="0"/>
              <w:ind w:firstLine="0"/>
              <w:rPr>
                <w:sz w:val="20"/>
              </w:rPr>
            </w:pPr>
            <w:r w:rsidRPr="0008626A">
              <w:rPr>
                <w:sz w:val="20"/>
              </w:rPr>
              <w:t>Расчет</w:t>
            </w:r>
          </w:p>
          <w:p w14:paraId="6D4632E3"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391B10EC"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6308F948" w14:textId="7DC00406" w:rsidR="00AE1271" w:rsidRPr="0008626A" w:rsidRDefault="00AE1271" w:rsidP="00FF4076">
            <w:pPr>
              <w:widowControl w:val="0"/>
              <w:ind w:firstLine="0"/>
              <w:jc w:val="center"/>
              <w:rPr>
                <w:sz w:val="20"/>
              </w:rPr>
            </w:pPr>
            <w:r w:rsidRPr="0008626A">
              <w:rPr>
                <w:sz w:val="20"/>
              </w:rPr>
              <w:t>2.504.11.152</w:t>
            </w:r>
          </w:p>
        </w:tc>
        <w:tc>
          <w:tcPr>
            <w:tcW w:w="1806" w:type="dxa"/>
            <w:gridSpan w:val="2"/>
            <w:shd w:val="clear" w:color="auto" w:fill="auto"/>
          </w:tcPr>
          <w:p w14:paraId="2156D838" w14:textId="4A674C4C" w:rsidR="00AE1271" w:rsidRPr="0008626A" w:rsidRDefault="00AE1271" w:rsidP="00FF4076">
            <w:pPr>
              <w:widowControl w:val="0"/>
              <w:ind w:firstLine="0"/>
              <w:jc w:val="center"/>
              <w:rPr>
                <w:sz w:val="20"/>
              </w:rPr>
            </w:pPr>
            <w:r w:rsidRPr="0008626A">
              <w:rPr>
                <w:sz w:val="20"/>
              </w:rPr>
              <w:t>2.507.10.152</w:t>
            </w:r>
          </w:p>
        </w:tc>
      </w:tr>
      <w:tr w:rsidR="00AE1271" w:rsidRPr="0008626A" w14:paraId="17CD6055" w14:textId="77777777" w:rsidTr="00FD4E61">
        <w:trPr>
          <w:gridAfter w:val="1"/>
          <w:wAfter w:w="128" w:type="dxa"/>
          <w:trHeight w:val="20"/>
        </w:trPr>
        <w:tc>
          <w:tcPr>
            <w:tcW w:w="2774" w:type="dxa"/>
            <w:shd w:val="clear" w:color="auto" w:fill="auto"/>
          </w:tcPr>
          <w:p w14:paraId="09DB0F71" w14:textId="77777777" w:rsidR="00AE1271" w:rsidRPr="0008626A" w:rsidRDefault="00AE1271" w:rsidP="00FF4076">
            <w:pPr>
              <w:widowControl w:val="0"/>
              <w:ind w:firstLine="0"/>
              <w:rPr>
                <w:sz w:val="20"/>
              </w:rPr>
            </w:pPr>
            <w:r w:rsidRPr="0008626A">
              <w:rPr>
                <w:sz w:val="20"/>
              </w:rPr>
              <w:t>Отражение полученного дохода</w:t>
            </w:r>
          </w:p>
        </w:tc>
        <w:tc>
          <w:tcPr>
            <w:tcW w:w="3743" w:type="dxa"/>
            <w:gridSpan w:val="2"/>
            <w:shd w:val="clear" w:color="auto" w:fill="auto"/>
          </w:tcPr>
          <w:p w14:paraId="33EC1C45" w14:textId="77777777" w:rsidR="00AE1271" w:rsidRPr="0008626A" w:rsidRDefault="00AE1271" w:rsidP="00FF4076">
            <w:pPr>
              <w:widowControl w:val="0"/>
              <w:ind w:firstLine="0"/>
              <w:rPr>
                <w:sz w:val="20"/>
              </w:rPr>
            </w:pPr>
            <w:r w:rsidRPr="0008626A">
              <w:rPr>
                <w:sz w:val="20"/>
              </w:rPr>
              <w:t>Выписка из лицевого счета</w:t>
            </w:r>
          </w:p>
          <w:p w14:paraId="04056214"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05B4517D" w14:textId="6C1FFA3E" w:rsidR="00AE1271" w:rsidRPr="0008626A" w:rsidRDefault="00AE1271" w:rsidP="00FF4076">
            <w:pPr>
              <w:widowControl w:val="0"/>
              <w:ind w:firstLine="0"/>
              <w:jc w:val="center"/>
              <w:rPr>
                <w:sz w:val="20"/>
              </w:rPr>
            </w:pPr>
            <w:r w:rsidRPr="0008626A">
              <w:rPr>
                <w:sz w:val="20"/>
              </w:rPr>
              <w:t>2.508.10.152</w:t>
            </w:r>
          </w:p>
        </w:tc>
        <w:tc>
          <w:tcPr>
            <w:tcW w:w="1806" w:type="dxa"/>
            <w:gridSpan w:val="2"/>
            <w:shd w:val="clear" w:color="auto" w:fill="auto"/>
          </w:tcPr>
          <w:p w14:paraId="2B708C91" w14:textId="77E6CBA9" w:rsidR="00AE1271" w:rsidRPr="0008626A" w:rsidRDefault="00AE1271" w:rsidP="00FF4076">
            <w:pPr>
              <w:widowControl w:val="0"/>
              <w:ind w:firstLine="0"/>
              <w:jc w:val="center"/>
              <w:rPr>
                <w:sz w:val="20"/>
              </w:rPr>
            </w:pPr>
            <w:r w:rsidRPr="0008626A">
              <w:rPr>
                <w:sz w:val="20"/>
              </w:rPr>
              <w:t>2.507.10.152</w:t>
            </w:r>
          </w:p>
        </w:tc>
      </w:tr>
      <w:tr w:rsidR="00AE1271" w:rsidRPr="0008626A" w14:paraId="4BFC5350" w14:textId="77777777" w:rsidTr="00FD4E61">
        <w:trPr>
          <w:gridAfter w:val="1"/>
          <w:wAfter w:w="128" w:type="dxa"/>
          <w:trHeight w:val="20"/>
        </w:trPr>
        <w:tc>
          <w:tcPr>
            <w:tcW w:w="2774" w:type="dxa"/>
            <w:shd w:val="clear" w:color="auto" w:fill="auto"/>
          </w:tcPr>
          <w:p w14:paraId="3CF5658F" w14:textId="77777777" w:rsidR="00AE1271" w:rsidRPr="0008626A" w:rsidRDefault="00AE1271" w:rsidP="00FF4076">
            <w:pPr>
              <w:widowControl w:val="0"/>
              <w:ind w:firstLine="0"/>
              <w:rPr>
                <w:sz w:val="20"/>
              </w:rPr>
            </w:pPr>
            <w:r w:rsidRPr="0008626A">
              <w:rPr>
                <w:sz w:val="20"/>
              </w:rPr>
              <w:t>Отражение возврата полученного дохода методом «Красное сторно»</w:t>
            </w:r>
          </w:p>
        </w:tc>
        <w:tc>
          <w:tcPr>
            <w:tcW w:w="3743" w:type="dxa"/>
            <w:gridSpan w:val="2"/>
            <w:shd w:val="clear" w:color="auto" w:fill="auto"/>
          </w:tcPr>
          <w:p w14:paraId="2D460022" w14:textId="77777777" w:rsidR="00AE1271" w:rsidRPr="0008626A" w:rsidRDefault="00AE1271" w:rsidP="00FF4076">
            <w:pPr>
              <w:widowControl w:val="0"/>
              <w:ind w:firstLine="0"/>
              <w:rPr>
                <w:sz w:val="20"/>
              </w:rPr>
            </w:pPr>
            <w:r w:rsidRPr="0008626A">
              <w:rPr>
                <w:sz w:val="20"/>
              </w:rPr>
              <w:t>Выписка из лицевого счета</w:t>
            </w:r>
          </w:p>
          <w:p w14:paraId="717FE261"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2C9D9B7E" w14:textId="21D01349" w:rsidR="00AE1271" w:rsidRPr="0008626A" w:rsidRDefault="00AE1271" w:rsidP="00FF4076">
            <w:pPr>
              <w:widowControl w:val="0"/>
              <w:ind w:firstLine="0"/>
              <w:jc w:val="center"/>
              <w:rPr>
                <w:color w:val="FF0000"/>
                <w:sz w:val="20"/>
              </w:rPr>
            </w:pPr>
            <w:r w:rsidRPr="0008626A">
              <w:rPr>
                <w:color w:val="FF0000"/>
                <w:sz w:val="20"/>
              </w:rPr>
              <w:t>2.508.10.152</w:t>
            </w:r>
          </w:p>
        </w:tc>
        <w:tc>
          <w:tcPr>
            <w:tcW w:w="1806" w:type="dxa"/>
            <w:gridSpan w:val="2"/>
            <w:shd w:val="clear" w:color="auto" w:fill="auto"/>
          </w:tcPr>
          <w:p w14:paraId="328FA6BC" w14:textId="4680AD9D" w:rsidR="00AE1271" w:rsidRPr="0008626A" w:rsidRDefault="00AE1271" w:rsidP="00FF4076">
            <w:pPr>
              <w:widowControl w:val="0"/>
              <w:ind w:firstLine="0"/>
              <w:jc w:val="center"/>
              <w:rPr>
                <w:color w:val="FF0000"/>
                <w:sz w:val="20"/>
              </w:rPr>
            </w:pPr>
            <w:r w:rsidRPr="0008626A">
              <w:rPr>
                <w:color w:val="FF0000"/>
                <w:sz w:val="20"/>
              </w:rPr>
              <w:t>2.507.10.152</w:t>
            </w:r>
          </w:p>
        </w:tc>
      </w:tr>
      <w:tr w:rsidR="00AE1271" w:rsidRPr="0008626A" w14:paraId="4E82BC78" w14:textId="77777777" w:rsidTr="00FD4E61">
        <w:trPr>
          <w:gridAfter w:val="1"/>
          <w:wAfter w:w="128" w:type="dxa"/>
          <w:trHeight w:val="20"/>
        </w:trPr>
        <w:tc>
          <w:tcPr>
            <w:tcW w:w="2774" w:type="dxa"/>
            <w:shd w:val="clear" w:color="auto" w:fill="auto"/>
          </w:tcPr>
          <w:p w14:paraId="2A14F5D0" w14:textId="77777777" w:rsidR="00AE1271" w:rsidRPr="0008626A" w:rsidRDefault="00AE1271" w:rsidP="00FF4076">
            <w:pPr>
              <w:widowControl w:val="0"/>
              <w:ind w:firstLine="0"/>
              <w:rPr>
                <w:sz w:val="20"/>
              </w:rPr>
            </w:pPr>
            <w:r w:rsidRPr="0008626A">
              <w:rPr>
                <w:sz w:val="20"/>
              </w:rPr>
              <w:t>Отражение утвержденных плановых назначений по доходам, полученным по договору пожертвования</w:t>
            </w:r>
          </w:p>
        </w:tc>
        <w:tc>
          <w:tcPr>
            <w:tcW w:w="3743" w:type="dxa"/>
            <w:gridSpan w:val="2"/>
            <w:shd w:val="clear" w:color="auto" w:fill="auto"/>
          </w:tcPr>
          <w:p w14:paraId="0126E690" w14:textId="77777777" w:rsidR="00AE1271" w:rsidRPr="0008626A" w:rsidRDefault="00AE1271" w:rsidP="00FF4076">
            <w:pPr>
              <w:widowControl w:val="0"/>
              <w:ind w:firstLine="0"/>
              <w:rPr>
                <w:sz w:val="20"/>
              </w:rPr>
            </w:pPr>
            <w:r w:rsidRPr="0008626A">
              <w:rPr>
                <w:sz w:val="20"/>
              </w:rPr>
              <w:t>Утвержденный План ФХД</w:t>
            </w:r>
          </w:p>
        </w:tc>
        <w:tc>
          <w:tcPr>
            <w:tcW w:w="1816" w:type="dxa"/>
            <w:gridSpan w:val="2"/>
            <w:shd w:val="clear" w:color="auto" w:fill="auto"/>
          </w:tcPr>
          <w:p w14:paraId="4C67C60E"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2.507.10.155</w:t>
            </w:r>
          </w:p>
          <w:p w14:paraId="4425D337"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2.507.10.165</w:t>
            </w:r>
          </w:p>
        </w:tc>
        <w:tc>
          <w:tcPr>
            <w:tcW w:w="1806" w:type="dxa"/>
            <w:gridSpan w:val="2"/>
            <w:shd w:val="clear" w:color="auto" w:fill="auto"/>
          </w:tcPr>
          <w:p w14:paraId="7A24B8E6"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2.504.11.155</w:t>
            </w:r>
          </w:p>
          <w:p w14:paraId="6DD63A2D"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2.504.11.165</w:t>
            </w:r>
          </w:p>
        </w:tc>
      </w:tr>
      <w:tr w:rsidR="00AE1271" w:rsidRPr="0008626A" w14:paraId="4B49FAE4" w14:textId="77777777" w:rsidTr="00FD4E61">
        <w:trPr>
          <w:gridAfter w:val="1"/>
          <w:wAfter w:w="128" w:type="dxa"/>
          <w:trHeight w:val="20"/>
        </w:trPr>
        <w:tc>
          <w:tcPr>
            <w:tcW w:w="2774" w:type="dxa"/>
            <w:shd w:val="clear" w:color="auto" w:fill="auto"/>
          </w:tcPr>
          <w:p w14:paraId="088525A2" w14:textId="77777777" w:rsidR="00AE1271" w:rsidRPr="0008626A" w:rsidRDefault="00AE1271" w:rsidP="00FF4076">
            <w:pPr>
              <w:widowControl w:val="0"/>
              <w:autoSpaceDE w:val="0"/>
              <w:autoSpaceDN w:val="0"/>
              <w:adjustRightInd w:val="0"/>
              <w:ind w:firstLine="0"/>
              <w:rPr>
                <w:sz w:val="20"/>
              </w:rPr>
            </w:pPr>
            <w:r w:rsidRPr="0008626A">
              <w:rPr>
                <w:sz w:val="20"/>
              </w:rPr>
              <w:t>Увеличение показателей План ФХД в связи с увеличением суммы по доходам (перерасчет)</w:t>
            </w:r>
          </w:p>
        </w:tc>
        <w:tc>
          <w:tcPr>
            <w:tcW w:w="3743" w:type="dxa"/>
            <w:gridSpan w:val="2"/>
            <w:shd w:val="clear" w:color="auto" w:fill="auto"/>
          </w:tcPr>
          <w:p w14:paraId="770169C0" w14:textId="77777777" w:rsidR="00AE1271" w:rsidRPr="0008626A" w:rsidRDefault="00AE1271" w:rsidP="00FF4076">
            <w:pPr>
              <w:widowControl w:val="0"/>
              <w:ind w:firstLine="0"/>
              <w:rPr>
                <w:sz w:val="20"/>
              </w:rPr>
            </w:pPr>
            <w:r w:rsidRPr="0008626A">
              <w:rPr>
                <w:sz w:val="20"/>
              </w:rPr>
              <w:t>Расчет</w:t>
            </w:r>
          </w:p>
          <w:p w14:paraId="0C42E9E8"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7E142632"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660A3FDA"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2.507.10.155</w:t>
            </w:r>
          </w:p>
          <w:p w14:paraId="3240796B" w14:textId="77777777" w:rsidR="00AE1271" w:rsidRPr="0008626A" w:rsidRDefault="00AE1271" w:rsidP="00FF4076">
            <w:pPr>
              <w:widowControl w:val="0"/>
              <w:ind w:firstLine="0"/>
              <w:jc w:val="center"/>
              <w:rPr>
                <w:sz w:val="20"/>
              </w:rPr>
            </w:pPr>
            <w:r w:rsidRPr="0008626A">
              <w:rPr>
                <w:sz w:val="20"/>
              </w:rPr>
              <w:t>2.507.10.165</w:t>
            </w:r>
          </w:p>
        </w:tc>
        <w:tc>
          <w:tcPr>
            <w:tcW w:w="1806" w:type="dxa"/>
            <w:gridSpan w:val="2"/>
            <w:shd w:val="clear" w:color="auto" w:fill="auto"/>
          </w:tcPr>
          <w:p w14:paraId="6E7ED4EF"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2.504.11.155</w:t>
            </w:r>
          </w:p>
          <w:p w14:paraId="12BBD794" w14:textId="77777777" w:rsidR="00AE1271" w:rsidRPr="0008626A" w:rsidRDefault="00AE1271" w:rsidP="00FF4076">
            <w:pPr>
              <w:widowControl w:val="0"/>
              <w:ind w:firstLine="0"/>
              <w:jc w:val="center"/>
              <w:rPr>
                <w:sz w:val="20"/>
              </w:rPr>
            </w:pPr>
            <w:r w:rsidRPr="0008626A">
              <w:rPr>
                <w:sz w:val="20"/>
              </w:rPr>
              <w:t>2.504.11.165</w:t>
            </w:r>
          </w:p>
        </w:tc>
      </w:tr>
      <w:tr w:rsidR="00AE1271" w:rsidRPr="0008626A" w14:paraId="27D08E6B" w14:textId="77777777" w:rsidTr="00FD4E61">
        <w:trPr>
          <w:gridAfter w:val="1"/>
          <w:wAfter w:w="128" w:type="dxa"/>
          <w:trHeight w:val="20"/>
        </w:trPr>
        <w:tc>
          <w:tcPr>
            <w:tcW w:w="2774" w:type="dxa"/>
            <w:shd w:val="clear" w:color="auto" w:fill="auto"/>
          </w:tcPr>
          <w:p w14:paraId="702AEA85" w14:textId="77777777" w:rsidR="00AE1271" w:rsidRPr="0008626A" w:rsidRDefault="00AE1271" w:rsidP="00FF4076">
            <w:pPr>
              <w:widowControl w:val="0"/>
              <w:autoSpaceDE w:val="0"/>
              <w:autoSpaceDN w:val="0"/>
              <w:adjustRightInd w:val="0"/>
              <w:ind w:firstLine="0"/>
              <w:rPr>
                <w:sz w:val="20"/>
              </w:rPr>
            </w:pPr>
            <w:r w:rsidRPr="0008626A">
              <w:rPr>
                <w:sz w:val="20"/>
              </w:rPr>
              <w:t>Уменьшение показателей План ФХД в связи с уменьшением суммы по доходам (перерасчет)</w:t>
            </w:r>
          </w:p>
        </w:tc>
        <w:tc>
          <w:tcPr>
            <w:tcW w:w="3743" w:type="dxa"/>
            <w:gridSpan w:val="2"/>
            <w:shd w:val="clear" w:color="auto" w:fill="auto"/>
          </w:tcPr>
          <w:p w14:paraId="3973ED86" w14:textId="77777777" w:rsidR="00AE1271" w:rsidRPr="0008626A" w:rsidRDefault="00AE1271" w:rsidP="00FF4076">
            <w:pPr>
              <w:widowControl w:val="0"/>
              <w:ind w:firstLine="0"/>
              <w:rPr>
                <w:sz w:val="20"/>
              </w:rPr>
            </w:pPr>
            <w:r w:rsidRPr="0008626A">
              <w:rPr>
                <w:sz w:val="20"/>
              </w:rPr>
              <w:t>Расчет</w:t>
            </w:r>
          </w:p>
          <w:p w14:paraId="2F6BF53D"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5BABEA8B"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6D51B7FA" w14:textId="77777777" w:rsidR="00AE1271" w:rsidRPr="0008626A" w:rsidRDefault="00AE1271" w:rsidP="00FF4076">
            <w:pPr>
              <w:widowControl w:val="0"/>
              <w:ind w:firstLine="0"/>
              <w:jc w:val="center"/>
              <w:rPr>
                <w:sz w:val="20"/>
              </w:rPr>
            </w:pPr>
            <w:r w:rsidRPr="0008626A">
              <w:rPr>
                <w:sz w:val="20"/>
              </w:rPr>
              <w:t>2.504.11.155</w:t>
            </w:r>
          </w:p>
          <w:p w14:paraId="730BD7B8" w14:textId="77777777" w:rsidR="00AE1271" w:rsidRPr="0008626A" w:rsidRDefault="00AE1271" w:rsidP="00FF4076">
            <w:pPr>
              <w:widowControl w:val="0"/>
              <w:ind w:firstLine="0"/>
              <w:jc w:val="center"/>
              <w:rPr>
                <w:sz w:val="20"/>
              </w:rPr>
            </w:pPr>
            <w:r w:rsidRPr="0008626A">
              <w:rPr>
                <w:sz w:val="20"/>
              </w:rPr>
              <w:t>2.504.11.165</w:t>
            </w:r>
          </w:p>
        </w:tc>
        <w:tc>
          <w:tcPr>
            <w:tcW w:w="1806" w:type="dxa"/>
            <w:gridSpan w:val="2"/>
            <w:shd w:val="clear" w:color="auto" w:fill="auto"/>
          </w:tcPr>
          <w:p w14:paraId="285FAF3F" w14:textId="77777777" w:rsidR="00AE1271" w:rsidRPr="0008626A" w:rsidRDefault="00AE1271" w:rsidP="00FF4076">
            <w:pPr>
              <w:widowControl w:val="0"/>
              <w:ind w:firstLine="0"/>
              <w:jc w:val="center"/>
              <w:rPr>
                <w:sz w:val="20"/>
              </w:rPr>
            </w:pPr>
            <w:r w:rsidRPr="0008626A">
              <w:rPr>
                <w:sz w:val="20"/>
              </w:rPr>
              <w:t>2.507.10.155</w:t>
            </w:r>
          </w:p>
          <w:p w14:paraId="79D2D209" w14:textId="77777777" w:rsidR="00AE1271" w:rsidRPr="0008626A" w:rsidRDefault="00AE1271" w:rsidP="00FF4076">
            <w:pPr>
              <w:widowControl w:val="0"/>
              <w:ind w:firstLine="0"/>
              <w:jc w:val="center"/>
              <w:rPr>
                <w:sz w:val="20"/>
              </w:rPr>
            </w:pPr>
            <w:r w:rsidRPr="0008626A">
              <w:rPr>
                <w:sz w:val="20"/>
              </w:rPr>
              <w:t>2.507.10.165</w:t>
            </w:r>
          </w:p>
        </w:tc>
      </w:tr>
      <w:tr w:rsidR="00AE1271" w:rsidRPr="0008626A" w14:paraId="5667C82D" w14:textId="77777777" w:rsidTr="00FD4E61">
        <w:trPr>
          <w:gridAfter w:val="1"/>
          <w:wAfter w:w="128" w:type="dxa"/>
          <w:trHeight w:val="20"/>
        </w:trPr>
        <w:tc>
          <w:tcPr>
            <w:tcW w:w="2774" w:type="dxa"/>
            <w:shd w:val="clear" w:color="auto" w:fill="auto"/>
          </w:tcPr>
          <w:p w14:paraId="06F46F20" w14:textId="77777777" w:rsidR="00AE1271" w:rsidRPr="0008626A" w:rsidRDefault="00AE1271" w:rsidP="00FF4076">
            <w:pPr>
              <w:widowControl w:val="0"/>
              <w:autoSpaceDE w:val="0"/>
              <w:autoSpaceDN w:val="0"/>
              <w:adjustRightInd w:val="0"/>
              <w:ind w:firstLine="0"/>
              <w:rPr>
                <w:sz w:val="20"/>
              </w:rPr>
            </w:pPr>
            <w:r w:rsidRPr="0008626A">
              <w:rPr>
                <w:sz w:val="20"/>
              </w:rPr>
              <w:t>Отражение полученного дохода</w:t>
            </w:r>
          </w:p>
        </w:tc>
        <w:tc>
          <w:tcPr>
            <w:tcW w:w="3743" w:type="dxa"/>
            <w:gridSpan w:val="2"/>
            <w:shd w:val="clear" w:color="auto" w:fill="auto"/>
          </w:tcPr>
          <w:p w14:paraId="6A57C057" w14:textId="77777777" w:rsidR="00AE1271" w:rsidRPr="0008626A" w:rsidRDefault="00AE1271" w:rsidP="00FF4076">
            <w:pPr>
              <w:widowControl w:val="0"/>
              <w:ind w:firstLine="0"/>
              <w:rPr>
                <w:sz w:val="20"/>
              </w:rPr>
            </w:pPr>
            <w:r w:rsidRPr="0008626A">
              <w:rPr>
                <w:sz w:val="20"/>
              </w:rPr>
              <w:t>Выписка из лицевого счета</w:t>
            </w:r>
          </w:p>
          <w:p w14:paraId="437ABFC4"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571BAD33" w14:textId="77777777" w:rsidR="00AE1271" w:rsidRPr="0008626A" w:rsidRDefault="00AE1271" w:rsidP="00FF4076">
            <w:pPr>
              <w:widowControl w:val="0"/>
              <w:ind w:firstLine="0"/>
              <w:jc w:val="center"/>
              <w:rPr>
                <w:sz w:val="20"/>
              </w:rPr>
            </w:pPr>
            <w:r w:rsidRPr="0008626A">
              <w:rPr>
                <w:sz w:val="20"/>
              </w:rPr>
              <w:t>2.508.10.155</w:t>
            </w:r>
          </w:p>
          <w:p w14:paraId="5BD0660D" w14:textId="77777777" w:rsidR="00AE1271" w:rsidRPr="0008626A" w:rsidRDefault="00AE1271" w:rsidP="00FF4076">
            <w:pPr>
              <w:widowControl w:val="0"/>
              <w:ind w:firstLine="0"/>
              <w:jc w:val="center"/>
              <w:rPr>
                <w:sz w:val="20"/>
              </w:rPr>
            </w:pPr>
            <w:r w:rsidRPr="0008626A">
              <w:rPr>
                <w:sz w:val="20"/>
              </w:rPr>
              <w:t>2.508.10.165</w:t>
            </w:r>
          </w:p>
        </w:tc>
        <w:tc>
          <w:tcPr>
            <w:tcW w:w="1806" w:type="dxa"/>
            <w:gridSpan w:val="2"/>
            <w:shd w:val="clear" w:color="auto" w:fill="auto"/>
          </w:tcPr>
          <w:p w14:paraId="64E7E978" w14:textId="77777777" w:rsidR="00AE1271" w:rsidRPr="0008626A" w:rsidRDefault="00AE1271" w:rsidP="00FF4076">
            <w:pPr>
              <w:widowControl w:val="0"/>
              <w:ind w:firstLine="0"/>
              <w:jc w:val="center"/>
              <w:rPr>
                <w:sz w:val="20"/>
              </w:rPr>
            </w:pPr>
            <w:r w:rsidRPr="0008626A">
              <w:rPr>
                <w:sz w:val="20"/>
              </w:rPr>
              <w:t>2.507.10.155</w:t>
            </w:r>
          </w:p>
          <w:p w14:paraId="2FF49E40" w14:textId="77777777" w:rsidR="00AE1271" w:rsidRPr="0008626A" w:rsidRDefault="00AE1271" w:rsidP="00FF4076">
            <w:pPr>
              <w:widowControl w:val="0"/>
              <w:ind w:firstLine="0"/>
              <w:jc w:val="center"/>
              <w:rPr>
                <w:sz w:val="20"/>
              </w:rPr>
            </w:pPr>
            <w:r w:rsidRPr="0008626A">
              <w:rPr>
                <w:sz w:val="20"/>
              </w:rPr>
              <w:t>2.507.10.165</w:t>
            </w:r>
          </w:p>
        </w:tc>
      </w:tr>
      <w:tr w:rsidR="00AE1271" w:rsidRPr="0008626A" w14:paraId="029CD020" w14:textId="77777777" w:rsidTr="00FD4E61">
        <w:trPr>
          <w:gridAfter w:val="1"/>
          <w:wAfter w:w="128" w:type="dxa"/>
          <w:trHeight w:val="20"/>
        </w:trPr>
        <w:tc>
          <w:tcPr>
            <w:tcW w:w="2774" w:type="dxa"/>
            <w:shd w:val="clear" w:color="auto" w:fill="auto"/>
          </w:tcPr>
          <w:p w14:paraId="667758C3" w14:textId="77777777" w:rsidR="00AE1271" w:rsidRPr="0008626A" w:rsidRDefault="00AE1271" w:rsidP="00FF4076">
            <w:pPr>
              <w:widowControl w:val="0"/>
              <w:autoSpaceDE w:val="0"/>
              <w:autoSpaceDN w:val="0"/>
              <w:adjustRightInd w:val="0"/>
              <w:ind w:firstLine="0"/>
              <w:rPr>
                <w:sz w:val="20"/>
              </w:rPr>
            </w:pPr>
            <w:r w:rsidRPr="0008626A">
              <w:rPr>
                <w:sz w:val="20"/>
              </w:rPr>
              <w:t>Отражение возврата полученного дохода методом «Красное сторно»</w:t>
            </w:r>
          </w:p>
        </w:tc>
        <w:tc>
          <w:tcPr>
            <w:tcW w:w="3743" w:type="dxa"/>
            <w:gridSpan w:val="2"/>
            <w:shd w:val="clear" w:color="auto" w:fill="auto"/>
          </w:tcPr>
          <w:p w14:paraId="0B9518B2" w14:textId="77777777" w:rsidR="00AE1271" w:rsidRPr="0008626A" w:rsidRDefault="00AE1271" w:rsidP="00FF4076">
            <w:pPr>
              <w:widowControl w:val="0"/>
              <w:ind w:firstLine="0"/>
              <w:rPr>
                <w:sz w:val="20"/>
              </w:rPr>
            </w:pPr>
            <w:r w:rsidRPr="0008626A">
              <w:rPr>
                <w:sz w:val="20"/>
              </w:rPr>
              <w:t>Выписка из лицевого счета</w:t>
            </w:r>
          </w:p>
          <w:p w14:paraId="71E10EB2"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61FDBF0B" w14:textId="77777777" w:rsidR="00AE1271" w:rsidRPr="0008626A" w:rsidRDefault="00AE1271" w:rsidP="00FF4076">
            <w:pPr>
              <w:widowControl w:val="0"/>
              <w:ind w:firstLine="0"/>
              <w:jc w:val="center"/>
              <w:rPr>
                <w:color w:val="FF0000"/>
                <w:sz w:val="20"/>
              </w:rPr>
            </w:pPr>
            <w:r w:rsidRPr="0008626A">
              <w:rPr>
                <w:color w:val="FF0000"/>
                <w:sz w:val="20"/>
              </w:rPr>
              <w:t>2.508.10.155</w:t>
            </w:r>
          </w:p>
          <w:p w14:paraId="5E96F6EA" w14:textId="77777777" w:rsidR="00AE1271" w:rsidRPr="0008626A" w:rsidRDefault="00AE1271" w:rsidP="00FF4076">
            <w:pPr>
              <w:widowControl w:val="0"/>
              <w:ind w:firstLine="0"/>
              <w:jc w:val="center"/>
              <w:rPr>
                <w:color w:val="FF0000"/>
                <w:sz w:val="20"/>
              </w:rPr>
            </w:pPr>
            <w:r w:rsidRPr="0008626A">
              <w:rPr>
                <w:color w:val="FF0000"/>
                <w:sz w:val="20"/>
              </w:rPr>
              <w:t>2.508.10.165</w:t>
            </w:r>
          </w:p>
        </w:tc>
        <w:tc>
          <w:tcPr>
            <w:tcW w:w="1806" w:type="dxa"/>
            <w:gridSpan w:val="2"/>
            <w:shd w:val="clear" w:color="auto" w:fill="auto"/>
          </w:tcPr>
          <w:p w14:paraId="608B5AC1" w14:textId="77777777" w:rsidR="00AE1271" w:rsidRPr="0008626A" w:rsidRDefault="00AE1271" w:rsidP="00FF4076">
            <w:pPr>
              <w:widowControl w:val="0"/>
              <w:ind w:firstLine="0"/>
              <w:jc w:val="center"/>
              <w:rPr>
                <w:color w:val="FF0000"/>
                <w:sz w:val="20"/>
              </w:rPr>
            </w:pPr>
            <w:r w:rsidRPr="0008626A">
              <w:rPr>
                <w:color w:val="FF0000"/>
                <w:sz w:val="20"/>
              </w:rPr>
              <w:t>2.507.10.155</w:t>
            </w:r>
          </w:p>
          <w:p w14:paraId="5D257F98" w14:textId="77777777" w:rsidR="00AE1271" w:rsidRPr="0008626A" w:rsidRDefault="00AE1271" w:rsidP="00FF4076">
            <w:pPr>
              <w:widowControl w:val="0"/>
              <w:ind w:firstLine="0"/>
              <w:jc w:val="center"/>
              <w:rPr>
                <w:color w:val="FF0000"/>
                <w:sz w:val="20"/>
              </w:rPr>
            </w:pPr>
            <w:r w:rsidRPr="0008626A">
              <w:rPr>
                <w:color w:val="FF0000"/>
                <w:sz w:val="20"/>
              </w:rPr>
              <w:t>2.507.10.165</w:t>
            </w:r>
          </w:p>
        </w:tc>
      </w:tr>
      <w:tr w:rsidR="00AE1271" w:rsidRPr="0008626A" w14:paraId="0790AA48" w14:textId="77777777" w:rsidTr="00FD4E61">
        <w:trPr>
          <w:gridAfter w:val="1"/>
          <w:wAfter w:w="128" w:type="dxa"/>
          <w:trHeight w:val="20"/>
        </w:trPr>
        <w:tc>
          <w:tcPr>
            <w:tcW w:w="2774" w:type="dxa"/>
            <w:shd w:val="clear" w:color="auto" w:fill="auto"/>
          </w:tcPr>
          <w:p w14:paraId="54E9104C" w14:textId="23499ED4" w:rsidR="00AE1271" w:rsidRPr="0008626A" w:rsidRDefault="00AE1271" w:rsidP="00FF4076">
            <w:pPr>
              <w:widowControl w:val="0"/>
              <w:autoSpaceDE w:val="0"/>
              <w:autoSpaceDN w:val="0"/>
              <w:adjustRightInd w:val="0"/>
              <w:ind w:firstLine="0"/>
              <w:rPr>
                <w:sz w:val="20"/>
              </w:rPr>
            </w:pPr>
            <w:r w:rsidRPr="0008626A">
              <w:rPr>
                <w:sz w:val="20"/>
              </w:rPr>
              <w:t>Отражение утвержденных плановых назначений доходам текущего характера, полученным от нерезидентов (за исключением наднациональных организаций и правительств иностранных государств, международных финансовых организаций)</w:t>
            </w:r>
          </w:p>
        </w:tc>
        <w:tc>
          <w:tcPr>
            <w:tcW w:w="3743" w:type="dxa"/>
            <w:gridSpan w:val="2"/>
            <w:shd w:val="clear" w:color="auto" w:fill="auto"/>
          </w:tcPr>
          <w:p w14:paraId="0C23280E" w14:textId="77777777" w:rsidR="00AE1271" w:rsidRPr="0008626A" w:rsidRDefault="00AE1271" w:rsidP="00FF4076">
            <w:pPr>
              <w:widowControl w:val="0"/>
              <w:ind w:firstLine="0"/>
              <w:rPr>
                <w:sz w:val="20"/>
              </w:rPr>
            </w:pPr>
            <w:r w:rsidRPr="0008626A">
              <w:rPr>
                <w:sz w:val="20"/>
              </w:rPr>
              <w:t>Утвержденный План ФХД</w:t>
            </w:r>
          </w:p>
        </w:tc>
        <w:tc>
          <w:tcPr>
            <w:tcW w:w="1816" w:type="dxa"/>
            <w:gridSpan w:val="2"/>
            <w:shd w:val="clear" w:color="auto" w:fill="auto"/>
          </w:tcPr>
          <w:p w14:paraId="752C52A5" w14:textId="1B2CE843" w:rsidR="00AE1271" w:rsidRPr="0008626A" w:rsidRDefault="00AE1271" w:rsidP="00FF4076">
            <w:pPr>
              <w:widowControl w:val="0"/>
              <w:autoSpaceDE w:val="0"/>
              <w:autoSpaceDN w:val="0"/>
              <w:adjustRightInd w:val="0"/>
              <w:ind w:firstLine="0"/>
              <w:jc w:val="center"/>
              <w:rPr>
                <w:sz w:val="20"/>
              </w:rPr>
            </w:pPr>
            <w:r w:rsidRPr="0008626A">
              <w:rPr>
                <w:sz w:val="20"/>
              </w:rPr>
              <w:t>2.507.10.158</w:t>
            </w:r>
          </w:p>
        </w:tc>
        <w:tc>
          <w:tcPr>
            <w:tcW w:w="1806" w:type="dxa"/>
            <w:gridSpan w:val="2"/>
            <w:shd w:val="clear" w:color="auto" w:fill="auto"/>
          </w:tcPr>
          <w:p w14:paraId="78CA64F9" w14:textId="24D70E5C" w:rsidR="00AE1271" w:rsidRPr="0008626A" w:rsidRDefault="00AE1271" w:rsidP="00FF4076">
            <w:pPr>
              <w:widowControl w:val="0"/>
              <w:autoSpaceDE w:val="0"/>
              <w:autoSpaceDN w:val="0"/>
              <w:adjustRightInd w:val="0"/>
              <w:ind w:firstLine="0"/>
              <w:jc w:val="center"/>
              <w:rPr>
                <w:sz w:val="20"/>
              </w:rPr>
            </w:pPr>
            <w:r w:rsidRPr="0008626A">
              <w:rPr>
                <w:sz w:val="20"/>
              </w:rPr>
              <w:t>2.504.11.158</w:t>
            </w:r>
          </w:p>
        </w:tc>
      </w:tr>
      <w:tr w:rsidR="00AE1271" w:rsidRPr="0008626A" w14:paraId="74DEFFCF" w14:textId="77777777" w:rsidTr="00FD4E61">
        <w:trPr>
          <w:gridAfter w:val="1"/>
          <w:wAfter w:w="128" w:type="dxa"/>
          <w:trHeight w:val="20"/>
        </w:trPr>
        <w:tc>
          <w:tcPr>
            <w:tcW w:w="2774" w:type="dxa"/>
            <w:shd w:val="clear" w:color="auto" w:fill="auto"/>
          </w:tcPr>
          <w:p w14:paraId="53E14F84" w14:textId="77777777" w:rsidR="00AE1271" w:rsidRPr="0008626A" w:rsidRDefault="00AE1271" w:rsidP="00FF4076">
            <w:pPr>
              <w:widowControl w:val="0"/>
              <w:autoSpaceDE w:val="0"/>
              <w:autoSpaceDN w:val="0"/>
              <w:adjustRightInd w:val="0"/>
              <w:ind w:firstLine="0"/>
              <w:rPr>
                <w:sz w:val="20"/>
              </w:rPr>
            </w:pPr>
            <w:r w:rsidRPr="0008626A">
              <w:rPr>
                <w:sz w:val="20"/>
              </w:rPr>
              <w:t>Увеличение показателей План ФХД в связи с увеличением суммы по доходам (перерасчет)</w:t>
            </w:r>
          </w:p>
        </w:tc>
        <w:tc>
          <w:tcPr>
            <w:tcW w:w="3743" w:type="dxa"/>
            <w:gridSpan w:val="2"/>
            <w:shd w:val="clear" w:color="auto" w:fill="auto"/>
          </w:tcPr>
          <w:p w14:paraId="05B4601C" w14:textId="77777777" w:rsidR="00AE1271" w:rsidRPr="0008626A" w:rsidRDefault="00AE1271" w:rsidP="00FF4076">
            <w:pPr>
              <w:widowControl w:val="0"/>
              <w:ind w:firstLine="0"/>
              <w:rPr>
                <w:sz w:val="20"/>
              </w:rPr>
            </w:pPr>
            <w:r w:rsidRPr="0008626A">
              <w:rPr>
                <w:sz w:val="20"/>
              </w:rPr>
              <w:t>Расчет</w:t>
            </w:r>
          </w:p>
          <w:p w14:paraId="73D7CDE3"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390274C0"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2E45CA2F" w14:textId="77777777" w:rsidR="00AE1271" w:rsidRPr="0008626A" w:rsidRDefault="00AE1271" w:rsidP="00FF4076">
            <w:pPr>
              <w:widowControl w:val="0"/>
              <w:ind w:firstLine="0"/>
              <w:jc w:val="center"/>
              <w:rPr>
                <w:sz w:val="20"/>
              </w:rPr>
            </w:pPr>
            <w:r w:rsidRPr="0008626A">
              <w:rPr>
                <w:sz w:val="20"/>
              </w:rPr>
              <w:t>2.507.10.158</w:t>
            </w:r>
          </w:p>
        </w:tc>
        <w:tc>
          <w:tcPr>
            <w:tcW w:w="1806" w:type="dxa"/>
            <w:gridSpan w:val="2"/>
            <w:shd w:val="clear" w:color="auto" w:fill="auto"/>
          </w:tcPr>
          <w:p w14:paraId="466A3E26" w14:textId="77777777" w:rsidR="00AE1271" w:rsidRPr="0008626A" w:rsidRDefault="00AE1271" w:rsidP="00FF4076">
            <w:pPr>
              <w:widowControl w:val="0"/>
              <w:ind w:firstLine="0"/>
              <w:jc w:val="center"/>
              <w:rPr>
                <w:sz w:val="20"/>
              </w:rPr>
            </w:pPr>
            <w:r w:rsidRPr="0008626A">
              <w:rPr>
                <w:sz w:val="20"/>
              </w:rPr>
              <w:t>2.504.11.158</w:t>
            </w:r>
          </w:p>
        </w:tc>
      </w:tr>
      <w:tr w:rsidR="00AE1271" w:rsidRPr="0008626A" w14:paraId="3D9BC751" w14:textId="77777777" w:rsidTr="00FD4E61">
        <w:trPr>
          <w:gridAfter w:val="1"/>
          <w:wAfter w:w="128" w:type="dxa"/>
          <w:trHeight w:val="20"/>
        </w:trPr>
        <w:tc>
          <w:tcPr>
            <w:tcW w:w="2774" w:type="dxa"/>
            <w:shd w:val="clear" w:color="auto" w:fill="auto"/>
          </w:tcPr>
          <w:p w14:paraId="2A089765" w14:textId="77777777" w:rsidR="00AE1271" w:rsidRPr="0008626A" w:rsidRDefault="00AE1271" w:rsidP="00FF4076">
            <w:pPr>
              <w:widowControl w:val="0"/>
              <w:autoSpaceDE w:val="0"/>
              <w:autoSpaceDN w:val="0"/>
              <w:adjustRightInd w:val="0"/>
              <w:ind w:firstLine="0"/>
              <w:rPr>
                <w:sz w:val="20"/>
              </w:rPr>
            </w:pPr>
            <w:r w:rsidRPr="0008626A">
              <w:rPr>
                <w:sz w:val="20"/>
              </w:rPr>
              <w:t>Уменьшение показателей План ФХД в связи с уменьшением суммы по доходам (перерасчет)</w:t>
            </w:r>
          </w:p>
        </w:tc>
        <w:tc>
          <w:tcPr>
            <w:tcW w:w="3743" w:type="dxa"/>
            <w:gridSpan w:val="2"/>
            <w:shd w:val="clear" w:color="auto" w:fill="auto"/>
          </w:tcPr>
          <w:p w14:paraId="26A4C673" w14:textId="77777777" w:rsidR="00AE1271" w:rsidRPr="0008626A" w:rsidRDefault="00AE1271" w:rsidP="00FF4076">
            <w:pPr>
              <w:widowControl w:val="0"/>
              <w:ind w:firstLine="0"/>
              <w:rPr>
                <w:sz w:val="20"/>
              </w:rPr>
            </w:pPr>
            <w:r w:rsidRPr="0008626A">
              <w:rPr>
                <w:sz w:val="20"/>
              </w:rPr>
              <w:t>Расчет</w:t>
            </w:r>
          </w:p>
          <w:p w14:paraId="1A5DEB91"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2022DF96"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74E84306" w14:textId="77777777" w:rsidR="00AE1271" w:rsidRPr="0008626A" w:rsidRDefault="00AE1271" w:rsidP="00FF4076">
            <w:pPr>
              <w:widowControl w:val="0"/>
              <w:ind w:firstLine="0"/>
              <w:jc w:val="center"/>
              <w:rPr>
                <w:sz w:val="20"/>
              </w:rPr>
            </w:pPr>
            <w:r w:rsidRPr="0008626A">
              <w:rPr>
                <w:sz w:val="20"/>
              </w:rPr>
              <w:t>2.504.11.158</w:t>
            </w:r>
          </w:p>
        </w:tc>
        <w:tc>
          <w:tcPr>
            <w:tcW w:w="1806" w:type="dxa"/>
            <w:gridSpan w:val="2"/>
            <w:shd w:val="clear" w:color="auto" w:fill="auto"/>
          </w:tcPr>
          <w:p w14:paraId="0D602C9A" w14:textId="77777777" w:rsidR="00AE1271" w:rsidRPr="0008626A" w:rsidRDefault="00AE1271" w:rsidP="00FF4076">
            <w:pPr>
              <w:widowControl w:val="0"/>
              <w:ind w:firstLine="0"/>
              <w:jc w:val="center"/>
              <w:rPr>
                <w:sz w:val="20"/>
              </w:rPr>
            </w:pPr>
            <w:r w:rsidRPr="0008626A">
              <w:rPr>
                <w:sz w:val="20"/>
              </w:rPr>
              <w:t>2.507.10.158</w:t>
            </w:r>
          </w:p>
        </w:tc>
      </w:tr>
      <w:tr w:rsidR="00AE1271" w:rsidRPr="0008626A" w14:paraId="5623E5D3" w14:textId="77777777" w:rsidTr="00FD4E61">
        <w:trPr>
          <w:gridAfter w:val="1"/>
          <w:wAfter w:w="128" w:type="dxa"/>
          <w:trHeight w:val="20"/>
        </w:trPr>
        <w:tc>
          <w:tcPr>
            <w:tcW w:w="2774" w:type="dxa"/>
            <w:shd w:val="clear" w:color="auto" w:fill="auto"/>
          </w:tcPr>
          <w:p w14:paraId="1C3A512F" w14:textId="77777777" w:rsidR="00AE1271" w:rsidRPr="0008626A" w:rsidRDefault="00AE1271" w:rsidP="00FF4076">
            <w:pPr>
              <w:widowControl w:val="0"/>
              <w:autoSpaceDE w:val="0"/>
              <w:autoSpaceDN w:val="0"/>
              <w:adjustRightInd w:val="0"/>
              <w:ind w:firstLine="0"/>
              <w:rPr>
                <w:sz w:val="20"/>
              </w:rPr>
            </w:pPr>
            <w:r w:rsidRPr="0008626A">
              <w:rPr>
                <w:sz w:val="20"/>
              </w:rPr>
              <w:t>Отражение полученного дохода</w:t>
            </w:r>
          </w:p>
        </w:tc>
        <w:tc>
          <w:tcPr>
            <w:tcW w:w="3743" w:type="dxa"/>
            <w:gridSpan w:val="2"/>
            <w:shd w:val="clear" w:color="auto" w:fill="auto"/>
          </w:tcPr>
          <w:p w14:paraId="04493AFD" w14:textId="77777777" w:rsidR="00AE1271" w:rsidRPr="0008626A" w:rsidRDefault="00AE1271" w:rsidP="00FF4076">
            <w:pPr>
              <w:widowControl w:val="0"/>
              <w:ind w:firstLine="0"/>
              <w:rPr>
                <w:sz w:val="20"/>
              </w:rPr>
            </w:pPr>
            <w:r w:rsidRPr="0008626A">
              <w:rPr>
                <w:sz w:val="20"/>
              </w:rPr>
              <w:t>Выписка из лицевого счета</w:t>
            </w:r>
          </w:p>
          <w:p w14:paraId="0868B742"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344B0D0F" w14:textId="77777777" w:rsidR="00AE1271" w:rsidRPr="0008626A" w:rsidRDefault="00AE1271" w:rsidP="00FF4076">
            <w:pPr>
              <w:widowControl w:val="0"/>
              <w:ind w:firstLine="0"/>
              <w:jc w:val="center"/>
              <w:rPr>
                <w:sz w:val="20"/>
              </w:rPr>
            </w:pPr>
            <w:r w:rsidRPr="0008626A">
              <w:rPr>
                <w:sz w:val="20"/>
              </w:rPr>
              <w:t>2.508.10.158</w:t>
            </w:r>
          </w:p>
        </w:tc>
        <w:tc>
          <w:tcPr>
            <w:tcW w:w="1806" w:type="dxa"/>
            <w:gridSpan w:val="2"/>
            <w:shd w:val="clear" w:color="auto" w:fill="auto"/>
          </w:tcPr>
          <w:p w14:paraId="3E40C720" w14:textId="77777777" w:rsidR="00AE1271" w:rsidRPr="0008626A" w:rsidRDefault="00AE1271" w:rsidP="00FF4076">
            <w:pPr>
              <w:widowControl w:val="0"/>
              <w:ind w:firstLine="0"/>
              <w:jc w:val="center"/>
              <w:rPr>
                <w:sz w:val="20"/>
              </w:rPr>
            </w:pPr>
            <w:r w:rsidRPr="0008626A">
              <w:rPr>
                <w:sz w:val="20"/>
              </w:rPr>
              <w:t>2.507.10.158</w:t>
            </w:r>
          </w:p>
        </w:tc>
      </w:tr>
      <w:tr w:rsidR="00AE1271" w:rsidRPr="0008626A" w14:paraId="45069DEF" w14:textId="77777777" w:rsidTr="00FD4E61">
        <w:trPr>
          <w:gridAfter w:val="1"/>
          <w:wAfter w:w="128" w:type="dxa"/>
          <w:trHeight w:val="20"/>
        </w:trPr>
        <w:tc>
          <w:tcPr>
            <w:tcW w:w="2774" w:type="dxa"/>
            <w:shd w:val="clear" w:color="auto" w:fill="auto"/>
          </w:tcPr>
          <w:p w14:paraId="3A34A944" w14:textId="77777777" w:rsidR="00AE1271" w:rsidRPr="0008626A" w:rsidRDefault="00AE1271" w:rsidP="00FF4076">
            <w:pPr>
              <w:widowControl w:val="0"/>
              <w:autoSpaceDE w:val="0"/>
              <w:autoSpaceDN w:val="0"/>
              <w:adjustRightInd w:val="0"/>
              <w:ind w:firstLine="0"/>
              <w:rPr>
                <w:sz w:val="20"/>
              </w:rPr>
            </w:pPr>
            <w:r w:rsidRPr="0008626A">
              <w:rPr>
                <w:sz w:val="20"/>
              </w:rPr>
              <w:t>Отражение возврата полученного дохода методом «Красное сторно»</w:t>
            </w:r>
          </w:p>
        </w:tc>
        <w:tc>
          <w:tcPr>
            <w:tcW w:w="3743" w:type="dxa"/>
            <w:gridSpan w:val="2"/>
            <w:shd w:val="clear" w:color="auto" w:fill="auto"/>
          </w:tcPr>
          <w:p w14:paraId="114E78D6" w14:textId="77777777" w:rsidR="00AE1271" w:rsidRPr="0008626A" w:rsidRDefault="00AE1271" w:rsidP="00FF4076">
            <w:pPr>
              <w:widowControl w:val="0"/>
              <w:ind w:firstLine="0"/>
              <w:rPr>
                <w:sz w:val="20"/>
              </w:rPr>
            </w:pPr>
            <w:r w:rsidRPr="0008626A">
              <w:rPr>
                <w:sz w:val="20"/>
              </w:rPr>
              <w:t>Выписка из лицевого счета</w:t>
            </w:r>
          </w:p>
          <w:p w14:paraId="0A7E6923"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2E940A74" w14:textId="77777777" w:rsidR="00AE1271" w:rsidRPr="0008626A" w:rsidRDefault="00AE1271" w:rsidP="00FF4076">
            <w:pPr>
              <w:widowControl w:val="0"/>
              <w:ind w:firstLine="0"/>
              <w:jc w:val="center"/>
              <w:rPr>
                <w:color w:val="FF0000"/>
                <w:sz w:val="20"/>
              </w:rPr>
            </w:pPr>
            <w:r w:rsidRPr="0008626A">
              <w:rPr>
                <w:color w:val="FF0000"/>
                <w:sz w:val="20"/>
              </w:rPr>
              <w:t>2.508.10.158</w:t>
            </w:r>
          </w:p>
        </w:tc>
        <w:tc>
          <w:tcPr>
            <w:tcW w:w="1806" w:type="dxa"/>
            <w:gridSpan w:val="2"/>
            <w:shd w:val="clear" w:color="auto" w:fill="auto"/>
          </w:tcPr>
          <w:p w14:paraId="0061DA76" w14:textId="77777777" w:rsidR="00AE1271" w:rsidRPr="0008626A" w:rsidRDefault="00AE1271" w:rsidP="00FF4076">
            <w:pPr>
              <w:widowControl w:val="0"/>
              <w:ind w:firstLine="0"/>
              <w:jc w:val="center"/>
              <w:rPr>
                <w:color w:val="FF0000"/>
                <w:sz w:val="20"/>
              </w:rPr>
            </w:pPr>
            <w:r w:rsidRPr="0008626A">
              <w:rPr>
                <w:color w:val="FF0000"/>
                <w:sz w:val="20"/>
              </w:rPr>
              <w:t>2.507.10.158</w:t>
            </w:r>
          </w:p>
        </w:tc>
      </w:tr>
      <w:tr w:rsidR="00AE1271" w:rsidRPr="0008626A" w14:paraId="23CA24E5" w14:textId="77777777" w:rsidTr="00FD4E61">
        <w:trPr>
          <w:gridAfter w:val="1"/>
          <w:wAfter w:w="128" w:type="dxa"/>
          <w:trHeight w:val="20"/>
        </w:trPr>
        <w:tc>
          <w:tcPr>
            <w:tcW w:w="2774" w:type="dxa"/>
            <w:shd w:val="clear" w:color="auto" w:fill="auto"/>
          </w:tcPr>
          <w:p w14:paraId="29E5B517" w14:textId="77777777" w:rsidR="00AE1271" w:rsidRPr="0008626A" w:rsidRDefault="00AE1271" w:rsidP="00FF4076">
            <w:pPr>
              <w:widowControl w:val="0"/>
              <w:autoSpaceDE w:val="0"/>
              <w:autoSpaceDN w:val="0"/>
              <w:adjustRightInd w:val="0"/>
              <w:ind w:firstLine="0"/>
              <w:rPr>
                <w:sz w:val="20"/>
              </w:rPr>
            </w:pPr>
            <w:r w:rsidRPr="0008626A">
              <w:rPr>
                <w:sz w:val="20"/>
              </w:rPr>
              <w:t>Отражение утвержденных плановых назначений по доходам от реализации нефинансовых активов</w:t>
            </w:r>
          </w:p>
        </w:tc>
        <w:tc>
          <w:tcPr>
            <w:tcW w:w="3743" w:type="dxa"/>
            <w:gridSpan w:val="2"/>
            <w:shd w:val="clear" w:color="auto" w:fill="auto"/>
          </w:tcPr>
          <w:p w14:paraId="6C60FE5B" w14:textId="77777777" w:rsidR="00AE1271" w:rsidRPr="0008626A" w:rsidRDefault="00AE1271" w:rsidP="00FF4076">
            <w:pPr>
              <w:widowControl w:val="0"/>
              <w:ind w:firstLine="0"/>
              <w:rPr>
                <w:sz w:val="20"/>
              </w:rPr>
            </w:pPr>
            <w:r w:rsidRPr="0008626A">
              <w:rPr>
                <w:sz w:val="20"/>
              </w:rPr>
              <w:t>Утвержденный План ФХД</w:t>
            </w:r>
          </w:p>
        </w:tc>
        <w:tc>
          <w:tcPr>
            <w:tcW w:w="1816" w:type="dxa"/>
            <w:gridSpan w:val="2"/>
            <w:shd w:val="clear" w:color="auto" w:fill="auto"/>
          </w:tcPr>
          <w:p w14:paraId="600AE271" w14:textId="77777777" w:rsidR="00AE1271" w:rsidRPr="0008626A" w:rsidRDefault="00AE1271" w:rsidP="00FF4076">
            <w:pPr>
              <w:widowControl w:val="0"/>
              <w:ind w:firstLine="0"/>
              <w:jc w:val="center"/>
              <w:rPr>
                <w:sz w:val="20"/>
              </w:rPr>
            </w:pPr>
            <w:r w:rsidRPr="0008626A">
              <w:rPr>
                <w:sz w:val="20"/>
              </w:rPr>
              <w:t>2.507.10.4хх</w:t>
            </w:r>
          </w:p>
          <w:p w14:paraId="1C9DECC8" w14:textId="77777777" w:rsidR="00AE1271" w:rsidRPr="0008626A" w:rsidRDefault="00AE1271" w:rsidP="00FF4076">
            <w:pPr>
              <w:widowControl w:val="0"/>
              <w:ind w:firstLine="0"/>
              <w:jc w:val="center"/>
              <w:rPr>
                <w:sz w:val="20"/>
              </w:rPr>
            </w:pPr>
            <w:r w:rsidRPr="0008626A">
              <w:rPr>
                <w:sz w:val="20"/>
              </w:rPr>
              <w:t>(410, 44х)</w:t>
            </w:r>
          </w:p>
        </w:tc>
        <w:tc>
          <w:tcPr>
            <w:tcW w:w="1806" w:type="dxa"/>
            <w:gridSpan w:val="2"/>
            <w:shd w:val="clear" w:color="auto" w:fill="auto"/>
          </w:tcPr>
          <w:p w14:paraId="7191856D" w14:textId="77777777" w:rsidR="00AE1271" w:rsidRPr="0008626A" w:rsidRDefault="00AE1271" w:rsidP="00FF4076">
            <w:pPr>
              <w:widowControl w:val="0"/>
              <w:ind w:firstLine="0"/>
              <w:jc w:val="center"/>
              <w:rPr>
                <w:sz w:val="20"/>
              </w:rPr>
            </w:pPr>
            <w:r w:rsidRPr="0008626A">
              <w:rPr>
                <w:sz w:val="20"/>
              </w:rPr>
              <w:t>2.504.11.4хх</w:t>
            </w:r>
          </w:p>
          <w:p w14:paraId="76B89F74" w14:textId="77777777" w:rsidR="00AE1271" w:rsidRPr="0008626A" w:rsidRDefault="00AE1271" w:rsidP="00FF4076">
            <w:pPr>
              <w:widowControl w:val="0"/>
              <w:ind w:firstLine="0"/>
              <w:jc w:val="center"/>
              <w:rPr>
                <w:sz w:val="20"/>
              </w:rPr>
            </w:pPr>
            <w:r w:rsidRPr="0008626A">
              <w:rPr>
                <w:sz w:val="20"/>
              </w:rPr>
              <w:t>(410, 44х)</w:t>
            </w:r>
          </w:p>
        </w:tc>
      </w:tr>
      <w:tr w:rsidR="00AE1271" w:rsidRPr="0008626A" w14:paraId="5C28D65E" w14:textId="77777777" w:rsidTr="00FD4E61">
        <w:trPr>
          <w:gridAfter w:val="1"/>
          <w:wAfter w:w="128" w:type="dxa"/>
          <w:trHeight w:val="20"/>
        </w:trPr>
        <w:tc>
          <w:tcPr>
            <w:tcW w:w="2774" w:type="dxa"/>
            <w:shd w:val="clear" w:color="auto" w:fill="auto"/>
          </w:tcPr>
          <w:p w14:paraId="1CF6337E" w14:textId="77777777" w:rsidR="00AE1271" w:rsidRPr="0008626A" w:rsidRDefault="00AE1271" w:rsidP="00FF4076">
            <w:pPr>
              <w:widowControl w:val="0"/>
              <w:ind w:firstLine="0"/>
              <w:rPr>
                <w:sz w:val="20"/>
              </w:rPr>
            </w:pPr>
            <w:r w:rsidRPr="0008626A">
              <w:rPr>
                <w:sz w:val="20"/>
              </w:rPr>
              <w:t xml:space="preserve">Увеличение показателей План ФХД в связи с увеличением суммы по доходам </w:t>
            </w:r>
          </w:p>
        </w:tc>
        <w:tc>
          <w:tcPr>
            <w:tcW w:w="3743" w:type="dxa"/>
            <w:gridSpan w:val="2"/>
            <w:shd w:val="clear" w:color="auto" w:fill="auto"/>
          </w:tcPr>
          <w:p w14:paraId="2C223B7F" w14:textId="77777777" w:rsidR="00AE1271" w:rsidRPr="0008626A" w:rsidRDefault="00AE1271" w:rsidP="00FF4076">
            <w:pPr>
              <w:widowControl w:val="0"/>
              <w:ind w:firstLine="0"/>
              <w:rPr>
                <w:sz w:val="20"/>
              </w:rPr>
            </w:pPr>
            <w:r w:rsidRPr="0008626A">
              <w:rPr>
                <w:sz w:val="20"/>
              </w:rPr>
              <w:t>Дополнительное соглашение</w:t>
            </w:r>
          </w:p>
          <w:p w14:paraId="38513EFE"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1FEA7788" w14:textId="77777777" w:rsidR="00AE1271" w:rsidRPr="0008626A" w:rsidRDefault="00AE1271" w:rsidP="00FF4076">
            <w:pPr>
              <w:widowControl w:val="0"/>
              <w:ind w:firstLine="0"/>
              <w:jc w:val="center"/>
              <w:rPr>
                <w:sz w:val="20"/>
              </w:rPr>
            </w:pPr>
            <w:r w:rsidRPr="0008626A">
              <w:rPr>
                <w:sz w:val="20"/>
              </w:rPr>
              <w:t>2.507.10.4хх</w:t>
            </w:r>
          </w:p>
          <w:p w14:paraId="00F86D68" w14:textId="77777777" w:rsidR="00AE1271" w:rsidRPr="0008626A" w:rsidRDefault="00AE1271" w:rsidP="00FF4076">
            <w:pPr>
              <w:widowControl w:val="0"/>
              <w:ind w:firstLine="0"/>
              <w:jc w:val="center"/>
              <w:rPr>
                <w:sz w:val="20"/>
              </w:rPr>
            </w:pPr>
            <w:r w:rsidRPr="0008626A">
              <w:rPr>
                <w:sz w:val="20"/>
              </w:rPr>
              <w:t>(410, 44х)</w:t>
            </w:r>
          </w:p>
        </w:tc>
        <w:tc>
          <w:tcPr>
            <w:tcW w:w="1806" w:type="dxa"/>
            <w:gridSpan w:val="2"/>
            <w:shd w:val="clear" w:color="auto" w:fill="auto"/>
          </w:tcPr>
          <w:p w14:paraId="5589EFD1" w14:textId="77777777" w:rsidR="00AE1271" w:rsidRPr="0008626A" w:rsidRDefault="00AE1271" w:rsidP="00FF4076">
            <w:pPr>
              <w:widowControl w:val="0"/>
              <w:ind w:firstLine="0"/>
              <w:jc w:val="center"/>
              <w:rPr>
                <w:sz w:val="20"/>
              </w:rPr>
            </w:pPr>
            <w:r w:rsidRPr="0008626A">
              <w:rPr>
                <w:sz w:val="20"/>
              </w:rPr>
              <w:t>2.504.11.4хх</w:t>
            </w:r>
          </w:p>
          <w:p w14:paraId="27C2183E" w14:textId="77777777" w:rsidR="00AE1271" w:rsidRPr="0008626A" w:rsidRDefault="00AE1271" w:rsidP="00FF4076">
            <w:pPr>
              <w:widowControl w:val="0"/>
              <w:ind w:firstLine="0"/>
              <w:jc w:val="center"/>
              <w:rPr>
                <w:sz w:val="20"/>
              </w:rPr>
            </w:pPr>
            <w:r w:rsidRPr="0008626A">
              <w:rPr>
                <w:sz w:val="20"/>
              </w:rPr>
              <w:t>(410, 44х)</w:t>
            </w:r>
          </w:p>
        </w:tc>
      </w:tr>
      <w:tr w:rsidR="00AE1271" w:rsidRPr="0008626A" w14:paraId="1FFBE2F6" w14:textId="77777777" w:rsidTr="00FD4E61">
        <w:trPr>
          <w:gridAfter w:val="1"/>
          <w:wAfter w:w="128" w:type="dxa"/>
          <w:trHeight w:val="20"/>
        </w:trPr>
        <w:tc>
          <w:tcPr>
            <w:tcW w:w="2774" w:type="dxa"/>
            <w:shd w:val="clear" w:color="auto" w:fill="auto"/>
          </w:tcPr>
          <w:p w14:paraId="25B4B7CE" w14:textId="77777777" w:rsidR="00AE1271" w:rsidRPr="0008626A" w:rsidRDefault="00AE1271" w:rsidP="00FF4076">
            <w:pPr>
              <w:widowControl w:val="0"/>
              <w:ind w:firstLine="0"/>
              <w:rPr>
                <w:sz w:val="20"/>
              </w:rPr>
            </w:pPr>
            <w:r w:rsidRPr="0008626A">
              <w:rPr>
                <w:sz w:val="20"/>
              </w:rPr>
              <w:t xml:space="preserve">Уменьшение показателей План ФХД в связи с уменьшением суммы по доходам </w:t>
            </w:r>
          </w:p>
        </w:tc>
        <w:tc>
          <w:tcPr>
            <w:tcW w:w="3743" w:type="dxa"/>
            <w:gridSpan w:val="2"/>
            <w:shd w:val="clear" w:color="auto" w:fill="auto"/>
          </w:tcPr>
          <w:p w14:paraId="20FC23A4" w14:textId="77777777" w:rsidR="00AE1271" w:rsidRPr="0008626A" w:rsidRDefault="00AE1271" w:rsidP="00FF4076">
            <w:pPr>
              <w:widowControl w:val="0"/>
              <w:ind w:firstLine="0"/>
              <w:rPr>
                <w:sz w:val="20"/>
              </w:rPr>
            </w:pPr>
            <w:r w:rsidRPr="0008626A">
              <w:rPr>
                <w:sz w:val="20"/>
              </w:rPr>
              <w:t>Дополнительное соглашение</w:t>
            </w:r>
          </w:p>
          <w:p w14:paraId="03F02133"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2E36541B" w14:textId="77777777" w:rsidR="00AE1271" w:rsidRPr="0008626A" w:rsidRDefault="00AE1271" w:rsidP="00FF4076">
            <w:pPr>
              <w:widowControl w:val="0"/>
              <w:ind w:firstLine="0"/>
              <w:jc w:val="center"/>
              <w:rPr>
                <w:sz w:val="20"/>
              </w:rPr>
            </w:pPr>
            <w:r w:rsidRPr="0008626A">
              <w:rPr>
                <w:sz w:val="20"/>
              </w:rPr>
              <w:t>2.504.11.4хх</w:t>
            </w:r>
          </w:p>
          <w:p w14:paraId="75455A96" w14:textId="77777777" w:rsidR="00AE1271" w:rsidRPr="0008626A" w:rsidRDefault="00AE1271" w:rsidP="00FF4076">
            <w:pPr>
              <w:widowControl w:val="0"/>
              <w:ind w:firstLine="0"/>
              <w:jc w:val="center"/>
              <w:rPr>
                <w:sz w:val="20"/>
              </w:rPr>
            </w:pPr>
            <w:r w:rsidRPr="0008626A">
              <w:rPr>
                <w:sz w:val="20"/>
              </w:rPr>
              <w:t>(410, 44х)</w:t>
            </w:r>
          </w:p>
        </w:tc>
        <w:tc>
          <w:tcPr>
            <w:tcW w:w="1806" w:type="dxa"/>
            <w:gridSpan w:val="2"/>
            <w:shd w:val="clear" w:color="auto" w:fill="auto"/>
          </w:tcPr>
          <w:p w14:paraId="00B110FA" w14:textId="77777777" w:rsidR="00AE1271" w:rsidRPr="0008626A" w:rsidRDefault="00AE1271" w:rsidP="00FF4076">
            <w:pPr>
              <w:widowControl w:val="0"/>
              <w:ind w:firstLine="0"/>
              <w:jc w:val="center"/>
              <w:rPr>
                <w:sz w:val="20"/>
              </w:rPr>
            </w:pPr>
            <w:r w:rsidRPr="0008626A">
              <w:rPr>
                <w:sz w:val="20"/>
              </w:rPr>
              <w:t>2.507.10.4хх</w:t>
            </w:r>
          </w:p>
          <w:p w14:paraId="23E4EA43" w14:textId="77777777" w:rsidR="00AE1271" w:rsidRPr="0008626A" w:rsidRDefault="00AE1271" w:rsidP="00FF4076">
            <w:pPr>
              <w:widowControl w:val="0"/>
              <w:ind w:firstLine="0"/>
              <w:jc w:val="center"/>
              <w:rPr>
                <w:sz w:val="20"/>
              </w:rPr>
            </w:pPr>
            <w:r w:rsidRPr="0008626A">
              <w:rPr>
                <w:sz w:val="20"/>
              </w:rPr>
              <w:t>(410, 44х)</w:t>
            </w:r>
          </w:p>
        </w:tc>
      </w:tr>
      <w:tr w:rsidR="00AE1271" w:rsidRPr="0008626A" w14:paraId="0F1A22C4" w14:textId="77777777" w:rsidTr="00FD4E61">
        <w:trPr>
          <w:gridAfter w:val="1"/>
          <w:wAfter w:w="128" w:type="dxa"/>
          <w:trHeight w:val="20"/>
        </w:trPr>
        <w:tc>
          <w:tcPr>
            <w:tcW w:w="2774" w:type="dxa"/>
            <w:shd w:val="clear" w:color="auto" w:fill="auto"/>
          </w:tcPr>
          <w:p w14:paraId="1D3EB573" w14:textId="77777777" w:rsidR="00AE1271" w:rsidRPr="0008626A" w:rsidRDefault="00AE1271" w:rsidP="00FF4076">
            <w:pPr>
              <w:widowControl w:val="0"/>
              <w:ind w:firstLine="0"/>
              <w:rPr>
                <w:sz w:val="20"/>
              </w:rPr>
            </w:pPr>
            <w:r w:rsidRPr="0008626A">
              <w:rPr>
                <w:sz w:val="20"/>
              </w:rPr>
              <w:t>Отражение полученного дохода</w:t>
            </w:r>
          </w:p>
        </w:tc>
        <w:tc>
          <w:tcPr>
            <w:tcW w:w="3743" w:type="dxa"/>
            <w:gridSpan w:val="2"/>
            <w:shd w:val="clear" w:color="auto" w:fill="auto"/>
          </w:tcPr>
          <w:p w14:paraId="09C3AFD8" w14:textId="77777777" w:rsidR="00AE1271" w:rsidRPr="0008626A" w:rsidRDefault="00AE1271" w:rsidP="00FF4076">
            <w:pPr>
              <w:widowControl w:val="0"/>
              <w:ind w:firstLine="0"/>
              <w:rPr>
                <w:sz w:val="20"/>
              </w:rPr>
            </w:pPr>
            <w:r w:rsidRPr="0008626A">
              <w:rPr>
                <w:sz w:val="20"/>
              </w:rPr>
              <w:t>Выписка из лицевого счета</w:t>
            </w:r>
          </w:p>
          <w:p w14:paraId="333DAFFF"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6095A682"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2.508.10.4хх</w:t>
            </w:r>
          </w:p>
          <w:p w14:paraId="6821BBC1"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(410, 44х)</w:t>
            </w:r>
          </w:p>
        </w:tc>
        <w:tc>
          <w:tcPr>
            <w:tcW w:w="1806" w:type="dxa"/>
            <w:gridSpan w:val="2"/>
            <w:shd w:val="clear" w:color="auto" w:fill="auto"/>
          </w:tcPr>
          <w:p w14:paraId="712CBA45"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2.507.10.4хх</w:t>
            </w:r>
          </w:p>
          <w:p w14:paraId="5BF2DD21" w14:textId="77777777" w:rsidR="00AE1271" w:rsidRPr="0008626A" w:rsidRDefault="00AE1271" w:rsidP="00FF4076">
            <w:pPr>
              <w:widowControl w:val="0"/>
              <w:autoSpaceDE w:val="0"/>
              <w:autoSpaceDN w:val="0"/>
              <w:adjustRightInd w:val="0"/>
              <w:ind w:firstLine="0"/>
              <w:jc w:val="center"/>
              <w:rPr>
                <w:sz w:val="20"/>
              </w:rPr>
            </w:pPr>
            <w:r w:rsidRPr="0008626A">
              <w:rPr>
                <w:sz w:val="20"/>
              </w:rPr>
              <w:t>(410, 44х)</w:t>
            </w:r>
          </w:p>
        </w:tc>
      </w:tr>
      <w:tr w:rsidR="00AE1271" w:rsidRPr="0008626A" w14:paraId="130EF37E" w14:textId="77777777" w:rsidTr="00FD4E61">
        <w:trPr>
          <w:gridAfter w:val="1"/>
          <w:wAfter w:w="128" w:type="dxa"/>
          <w:trHeight w:val="20"/>
        </w:trPr>
        <w:tc>
          <w:tcPr>
            <w:tcW w:w="2774" w:type="dxa"/>
            <w:shd w:val="clear" w:color="auto" w:fill="auto"/>
          </w:tcPr>
          <w:p w14:paraId="78B482A1" w14:textId="77777777" w:rsidR="00AE1271" w:rsidRPr="0008626A" w:rsidRDefault="00AE1271" w:rsidP="00FF4076">
            <w:pPr>
              <w:widowControl w:val="0"/>
              <w:ind w:firstLine="0"/>
              <w:rPr>
                <w:sz w:val="20"/>
              </w:rPr>
            </w:pPr>
            <w:r w:rsidRPr="0008626A">
              <w:rPr>
                <w:sz w:val="20"/>
              </w:rPr>
              <w:t>Отражение возврата полученного дохода методом «Красное сторно»</w:t>
            </w:r>
          </w:p>
        </w:tc>
        <w:tc>
          <w:tcPr>
            <w:tcW w:w="3743" w:type="dxa"/>
            <w:gridSpan w:val="2"/>
            <w:shd w:val="clear" w:color="auto" w:fill="auto"/>
          </w:tcPr>
          <w:p w14:paraId="40045AFE" w14:textId="77777777" w:rsidR="00AE1271" w:rsidRPr="0008626A" w:rsidRDefault="00AE1271" w:rsidP="00FF4076">
            <w:pPr>
              <w:widowControl w:val="0"/>
              <w:ind w:firstLine="0"/>
              <w:rPr>
                <w:sz w:val="20"/>
              </w:rPr>
            </w:pPr>
            <w:r w:rsidRPr="0008626A">
              <w:rPr>
                <w:sz w:val="20"/>
              </w:rPr>
              <w:t>Выписка из лицевого счета</w:t>
            </w:r>
          </w:p>
          <w:p w14:paraId="02238989"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285FF648"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2.508.10.4хх</w:t>
            </w:r>
          </w:p>
          <w:p w14:paraId="0477F3C4"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(410, 44х)</w:t>
            </w:r>
          </w:p>
        </w:tc>
        <w:tc>
          <w:tcPr>
            <w:tcW w:w="1806" w:type="dxa"/>
            <w:gridSpan w:val="2"/>
            <w:shd w:val="clear" w:color="auto" w:fill="auto"/>
          </w:tcPr>
          <w:p w14:paraId="08CF54E3"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2.507.10.4хх</w:t>
            </w:r>
          </w:p>
          <w:p w14:paraId="14F8422A"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(410, 44х)</w:t>
            </w:r>
          </w:p>
        </w:tc>
      </w:tr>
      <w:tr w:rsidR="00AE1271" w:rsidRPr="0008626A" w14:paraId="00B9BF59" w14:textId="77777777" w:rsidTr="00FD4E61">
        <w:trPr>
          <w:gridAfter w:val="1"/>
          <w:wAfter w:w="128" w:type="dxa"/>
          <w:trHeight w:val="20"/>
        </w:trPr>
        <w:tc>
          <w:tcPr>
            <w:tcW w:w="2774" w:type="dxa"/>
            <w:shd w:val="clear" w:color="auto" w:fill="auto"/>
          </w:tcPr>
          <w:p w14:paraId="3F9FDF06" w14:textId="77777777" w:rsidR="00AE1271" w:rsidRPr="0008626A" w:rsidRDefault="00AE1271" w:rsidP="00FF4076">
            <w:pPr>
              <w:widowControl w:val="0"/>
              <w:autoSpaceDE w:val="0"/>
              <w:autoSpaceDN w:val="0"/>
              <w:adjustRightInd w:val="0"/>
              <w:ind w:firstLine="0"/>
              <w:rPr>
                <w:sz w:val="20"/>
              </w:rPr>
            </w:pPr>
            <w:r w:rsidRPr="0008626A">
              <w:rPr>
                <w:sz w:val="20"/>
              </w:rPr>
              <w:t>Отражение утвержденных плановых выплат по НДС и налогу на прибыль:</w:t>
            </w:r>
          </w:p>
        </w:tc>
        <w:tc>
          <w:tcPr>
            <w:tcW w:w="3743" w:type="dxa"/>
            <w:gridSpan w:val="2"/>
            <w:shd w:val="clear" w:color="auto" w:fill="auto"/>
          </w:tcPr>
          <w:p w14:paraId="733BB022" w14:textId="77777777" w:rsidR="00AE1271" w:rsidRPr="0008626A" w:rsidRDefault="00AE1271" w:rsidP="00FF4076">
            <w:pPr>
              <w:widowControl w:val="0"/>
              <w:ind w:firstLine="0"/>
              <w:rPr>
                <w:sz w:val="20"/>
              </w:rPr>
            </w:pPr>
          </w:p>
        </w:tc>
        <w:tc>
          <w:tcPr>
            <w:tcW w:w="1816" w:type="dxa"/>
            <w:gridSpan w:val="2"/>
            <w:shd w:val="clear" w:color="auto" w:fill="auto"/>
          </w:tcPr>
          <w:p w14:paraId="53E10914" w14:textId="77777777" w:rsidR="00AE1271" w:rsidRPr="0008626A" w:rsidRDefault="00AE1271" w:rsidP="00FF4076">
            <w:pPr>
              <w:widowControl w:val="0"/>
              <w:ind w:firstLine="0"/>
              <w:jc w:val="center"/>
              <w:rPr>
                <w:sz w:val="20"/>
              </w:rPr>
            </w:pPr>
            <w:r w:rsidRPr="0008626A">
              <w:rPr>
                <w:sz w:val="20"/>
              </w:rPr>
              <w:t>2.504.11.189</w:t>
            </w:r>
          </w:p>
        </w:tc>
        <w:tc>
          <w:tcPr>
            <w:tcW w:w="1806" w:type="dxa"/>
            <w:gridSpan w:val="2"/>
            <w:shd w:val="clear" w:color="auto" w:fill="auto"/>
          </w:tcPr>
          <w:p w14:paraId="7B262080" w14:textId="77777777" w:rsidR="00AE1271" w:rsidRPr="0008626A" w:rsidRDefault="00AE1271" w:rsidP="00FF4076">
            <w:pPr>
              <w:widowControl w:val="0"/>
              <w:ind w:firstLine="0"/>
              <w:jc w:val="center"/>
              <w:rPr>
                <w:sz w:val="20"/>
              </w:rPr>
            </w:pPr>
            <w:r w:rsidRPr="0008626A">
              <w:rPr>
                <w:sz w:val="20"/>
              </w:rPr>
              <w:t>2.507.10.189</w:t>
            </w:r>
          </w:p>
        </w:tc>
      </w:tr>
      <w:tr w:rsidR="00AE1271" w:rsidRPr="0008626A" w14:paraId="193E66B9" w14:textId="77777777" w:rsidTr="00FD4E61">
        <w:trPr>
          <w:gridAfter w:val="1"/>
          <w:wAfter w:w="128" w:type="dxa"/>
          <w:trHeight w:val="20"/>
        </w:trPr>
        <w:tc>
          <w:tcPr>
            <w:tcW w:w="2774" w:type="dxa"/>
            <w:shd w:val="clear" w:color="auto" w:fill="auto"/>
          </w:tcPr>
          <w:p w14:paraId="70EE5BB9" w14:textId="7294A0FF" w:rsidR="00AE1271" w:rsidRPr="0008626A" w:rsidRDefault="00AE1271" w:rsidP="00FF4076">
            <w:pPr>
              <w:widowControl w:val="0"/>
              <w:autoSpaceDE w:val="0"/>
              <w:autoSpaceDN w:val="0"/>
              <w:adjustRightInd w:val="0"/>
              <w:ind w:firstLine="0"/>
              <w:rPr>
                <w:sz w:val="20"/>
              </w:rPr>
            </w:pPr>
            <w:r w:rsidRPr="0008626A">
              <w:rPr>
                <w:sz w:val="20"/>
              </w:rPr>
              <w:t>Отражено уменьшение методом «Красное сторно» на сумму плановых выплат по НДС и налогу на прибыль:</w:t>
            </w:r>
          </w:p>
        </w:tc>
        <w:tc>
          <w:tcPr>
            <w:tcW w:w="3743" w:type="dxa"/>
            <w:gridSpan w:val="2"/>
            <w:shd w:val="clear" w:color="auto" w:fill="auto"/>
          </w:tcPr>
          <w:p w14:paraId="0341B05D" w14:textId="77777777" w:rsidR="00AE1271" w:rsidRPr="0008626A" w:rsidRDefault="00AE1271" w:rsidP="00FF4076">
            <w:pPr>
              <w:widowControl w:val="0"/>
              <w:ind w:firstLine="0"/>
              <w:rPr>
                <w:sz w:val="20"/>
              </w:rPr>
            </w:pPr>
          </w:p>
        </w:tc>
        <w:tc>
          <w:tcPr>
            <w:tcW w:w="1816" w:type="dxa"/>
            <w:gridSpan w:val="2"/>
            <w:shd w:val="clear" w:color="auto" w:fill="auto"/>
          </w:tcPr>
          <w:p w14:paraId="0A178ADF" w14:textId="77777777" w:rsidR="00AE1271" w:rsidRPr="0008626A" w:rsidRDefault="00AE1271" w:rsidP="00FF4076">
            <w:pPr>
              <w:widowControl w:val="0"/>
              <w:ind w:firstLine="0"/>
              <w:jc w:val="center"/>
              <w:rPr>
                <w:sz w:val="20"/>
              </w:rPr>
            </w:pPr>
          </w:p>
        </w:tc>
        <w:tc>
          <w:tcPr>
            <w:tcW w:w="1806" w:type="dxa"/>
            <w:gridSpan w:val="2"/>
            <w:shd w:val="clear" w:color="auto" w:fill="auto"/>
          </w:tcPr>
          <w:p w14:paraId="44375180" w14:textId="77777777" w:rsidR="00AE1271" w:rsidRPr="0008626A" w:rsidRDefault="00AE1271" w:rsidP="00FF4076">
            <w:pPr>
              <w:widowControl w:val="0"/>
              <w:ind w:firstLine="0"/>
              <w:jc w:val="center"/>
              <w:rPr>
                <w:sz w:val="20"/>
              </w:rPr>
            </w:pPr>
          </w:p>
        </w:tc>
      </w:tr>
      <w:tr w:rsidR="00AE1271" w:rsidRPr="0008626A" w14:paraId="01114A9D" w14:textId="77777777" w:rsidTr="00FD4E61">
        <w:trPr>
          <w:gridAfter w:val="1"/>
          <w:wAfter w:w="128" w:type="dxa"/>
          <w:trHeight w:val="20"/>
        </w:trPr>
        <w:tc>
          <w:tcPr>
            <w:tcW w:w="2774" w:type="dxa"/>
            <w:shd w:val="clear" w:color="auto" w:fill="auto"/>
          </w:tcPr>
          <w:p w14:paraId="09F7797D" w14:textId="77777777" w:rsidR="00AE1271" w:rsidRPr="0008626A" w:rsidRDefault="00AE1271" w:rsidP="00FF4076">
            <w:pPr>
              <w:widowControl w:val="0"/>
              <w:autoSpaceDE w:val="0"/>
              <w:autoSpaceDN w:val="0"/>
              <w:adjustRightInd w:val="0"/>
              <w:ind w:firstLine="0"/>
              <w:rPr>
                <w:sz w:val="20"/>
              </w:rPr>
            </w:pPr>
            <w:r w:rsidRPr="0008626A">
              <w:rPr>
                <w:sz w:val="20"/>
              </w:rPr>
              <w:t>- плановых назначений</w:t>
            </w:r>
          </w:p>
        </w:tc>
        <w:tc>
          <w:tcPr>
            <w:tcW w:w="3743" w:type="dxa"/>
            <w:gridSpan w:val="2"/>
            <w:vMerge w:val="restart"/>
            <w:shd w:val="clear" w:color="auto" w:fill="auto"/>
          </w:tcPr>
          <w:p w14:paraId="75FC5F50" w14:textId="77777777" w:rsidR="00AE1271" w:rsidRPr="0008626A" w:rsidRDefault="00AE1271" w:rsidP="00FF4076">
            <w:pPr>
              <w:widowControl w:val="0"/>
              <w:ind w:firstLine="0"/>
              <w:rPr>
                <w:sz w:val="20"/>
              </w:rPr>
            </w:pPr>
            <w:r w:rsidRPr="0008626A">
              <w:rPr>
                <w:sz w:val="20"/>
              </w:rPr>
              <w:t>Утвержденный План ФХД</w:t>
            </w:r>
          </w:p>
        </w:tc>
        <w:tc>
          <w:tcPr>
            <w:tcW w:w="1816" w:type="dxa"/>
            <w:gridSpan w:val="2"/>
            <w:shd w:val="clear" w:color="auto" w:fill="auto"/>
          </w:tcPr>
          <w:p w14:paraId="6DE17506"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2.507.10.189</w:t>
            </w:r>
          </w:p>
        </w:tc>
        <w:tc>
          <w:tcPr>
            <w:tcW w:w="1806" w:type="dxa"/>
            <w:gridSpan w:val="2"/>
            <w:shd w:val="clear" w:color="auto" w:fill="auto"/>
          </w:tcPr>
          <w:p w14:paraId="7D5355D8"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2.504.11.189</w:t>
            </w:r>
          </w:p>
        </w:tc>
      </w:tr>
      <w:tr w:rsidR="00AE1271" w:rsidRPr="0008626A" w14:paraId="6829B52A" w14:textId="77777777" w:rsidTr="00FD4E61">
        <w:trPr>
          <w:gridAfter w:val="1"/>
          <w:wAfter w:w="128" w:type="dxa"/>
          <w:trHeight w:val="20"/>
        </w:trPr>
        <w:tc>
          <w:tcPr>
            <w:tcW w:w="2774" w:type="dxa"/>
            <w:shd w:val="clear" w:color="auto" w:fill="auto"/>
          </w:tcPr>
          <w:p w14:paraId="0F68285A" w14:textId="77777777" w:rsidR="00AE1271" w:rsidRPr="0008626A" w:rsidRDefault="00AE1271" w:rsidP="00FF4076">
            <w:pPr>
              <w:widowControl w:val="0"/>
              <w:autoSpaceDE w:val="0"/>
              <w:autoSpaceDN w:val="0"/>
              <w:adjustRightInd w:val="0"/>
              <w:ind w:firstLine="0"/>
              <w:rPr>
                <w:sz w:val="20"/>
              </w:rPr>
            </w:pPr>
            <w:r w:rsidRPr="0008626A">
              <w:rPr>
                <w:sz w:val="20"/>
              </w:rPr>
              <w:t>- уменьшение полученного дохода</w:t>
            </w:r>
          </w:p>
        </w:tc>
        <w:tc>
          <w:tcPr>
            <w:tcW w:w="3743" w:type="dxa"/>
            <w:gridSpan w:val="2"/>
            <w:vMerge/>
            <w:shd w:val="clear" w:color="auto" w:fill="auto"/>
          </w:tcPr>
          <w:p w14:paraId="29E0CAD5" w14:textId="77777777" w:rsidR="00AE1271" w:rsidRPr="0008626A" w:rsidRDefault="00AE1271" w:rsidP="00FF4076">
            <w:pPr>
              <w:widowControl w:val="0"/>
              <w:ind w:firstLine="0"/>
              <w:rPr>
                <w:sz w:val="20"/>
              </w:rPr>
            </w:pPr>
          </w:p>
        </w:tc>
        <w:tc>
          <w:tcPr>
            <w:tcW w:w="1816" w:type="dxa"/>
            <w:gridSpan w:val="2"/>
            <w:shd w:val="clear" w:color="auto" w:fill="auto"/>
          </w:tcPr>
          <w:p w14:paraId="2FD20CF5" w14:textId="77777777" w:rsidR="00AE1271" w:rsidRPr="0008626A" w:rsidRDefault="00AE1271" w:rsidP="00FF4076">
            <w:pPr>
              <w:widowControl w:val="0"/>
              <w:autoSpaceDE w:val="0"/>
              <w:autoSpaceDN w:val="0"/>
              <w:adjustRightInd w:val="0"/>
              <w:ind w:left="-58" w:right="-35" w:firstLine="0"/>
              <w:jc w:val="center"/>
              <w:rPr>
                <w:color w:val="FF0000"/>
                <w:sz w:val="20"/>
              </w:rPr>
            </w:pPr>
            <w:r w:rsidRPr="0008626A">
              <w:rPr>
                <w:color w:val="FF0000"/>
                <w:sz w:val="20"/>
              </w:rPr>
              <w:t>2.508.10.189</w:t>
            </w:r>
          </w:p>
        </w:tc>
        <w:tc>
          <w:tcPr>
            <w:tcW w:w="1806" w:type="dxa"/>
            <w:gridSpan w:val="2"/>
            <w:shd w:val="clear" w:color="auto" w:fill="auto"/>
          </w:tcPr>
          <w:p w14:paraId="2847DE59"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2.507.10.189</w:t>
            </w:r>
          </w:p>
        </w:tc>
      </w:tr>
      <w:tr w:rsidR="00AE1271" w:rsidRPr="0008626A" w14:paraId="295CDA48" w14:textId="77777777" w:rsidTr="00FD4E61">
        <w:trPr>
          <w:gridAfter w:val="1"/>
          <w:wAfter w:w="128" w:type="dxa"/>
          <w:trHeight w:val="20"/>
        </w:trPr>
        <w:tc>
          <w:tcPr>
            <w:tcW w:w="2774" w:type="dxa"/>
            <w:shd w:val="clear" w:color="auto" w:fill="auto"/>
          </w:tcPr>
          <w:p w14:paraId="6DAB4359" w14:textId="77777777" w:rsidR="00AE1271" w:rsidRPr="0008626A" w:rsidRDefault="00AE1271" w:rsidP="00FF4076">
            <w:pPr>
              <w:widowControl w:val="0"/>
              <w:autoSpaceDE w:val="0"/>
              <w:autoSpaceDN w:val="0"/>
              <w:adjustRightInd w:val="0"/>
              <w:ind w:firstLine="0"/>
              <w:rPr>
                <w:i/>
                <w:sz w:val="20"/>
              </w:rPr>
            </w:pPr>
            <w:r w:rsidRPr="0008626A">
              <w:rPr>
                <w:i/>
                <w:sz w:val="20"/>
              </w:rPr>
              <w:t>Отражение утвержденных плановых назначений по доходам от субсидии от ГКУ ДЖКХиБ на содержание и текущий ремонт общего имущества в многоквартирных домах и доходов от субсидии от ГКУ ГЦЖС на возмещение выпадающих (недополученных) доходов в связи с предоставлением мер социальной поддержки отдельным категориям граждан в части оплаты жилого помещения, коммунальных и иных услуг:</w:t>
            </w:r>
          </w:p>
        </w:tc>
        <w:tc>
          <w:tcPr>
            <w:tcW w:w="3743" w:type="dxa"/>
            <w:gridSpan w:val="2"/>
            <w:shd w:val="clear" w:color="auto" w:fill="auto"/>
          </w:tcPr>
          <w:p w14:paraId="5E43A2D1" w14:textId="77777777" w:rsidR="00AE1271" w:rsidRPr="0008626A" w:rsidRDefault="00AE1271" w:rsidP="00FF4076">
            <w:pPr>
              <w:widowControl w:val="0"/>
              <w:ind w:firstLine="0"/>
              <w:rPr>
                <w:i/>
                <w:sz w:val="20"/>
              </w:rPr>
            </w:pPr>
            <w:r w:rsidRPr="0008626A">
              <w:rPr>
                <w:i/>
                <w:sz w:val="20"/>
              </w:rPr>
              <w:t>Утвержденный План ФХД</w:t>
            </w:r>
          </w:p>
        </w:tc>
        <w:tc>
          <w:tcPr>
            <w:tcW w:w="1816" w:type="dxa"/>
            <w:gridSpan w:val="2"/>
            <w:shd w:val="clear" w:color="auto" w:fill="auto"/>
          </w:tcPr>
          <w:p w14:paraId="63CA24EF" w14:textId="77777777" w:rsidR="00AE1271" w:rsidRPr="0008626A" w:rsidRDefault="00AE1271" w:rsidP="00FF4076">
            <w:pPr>
              <w:widowControl w:val="0"/>
              <w:ind w:firstLine="0"/>
              <w:jc w:val="center"/>
              <w:rPr>
                <w:i/>
                <w:sz w:val="20"/>
              </w:rPr>
            </w:pPr>
            <w:r w:rsidRPr="0008626A">
              <w:rPr>
                <w:i/>
                <w:sz w:val="20"/>
              </w:rPr>
              <w:t>2.507.10.152</w:t>
            </w:r>
          </w:p>
        </w:tc>
        <w:tc>
          <w:tcPr>
            <w:tcW w:w="1806" w:type="dxa"/>
            <w:gridSpan w:val="2"/>
            <w:shd w:val="clear" w:color="auto" w:fill="auto"/>
          </w:tcPr>
          <w:p w14:paraId="5CF7CC13" w14:textId="77777777" w:rsidR="00AE1271" w:rsidRPr="0008626A" w:rsidRDefault="00AE1271" w:rsidP="00FF4076">
            <w:pPr>
              <w:widowControl w:val="0"/>
              <w:ind w:firstLine="0"/>
              <w:jc w:val="center"/>
              <w:rPr>
                <w:i/>
                <w:sz w:val="20"/>
              </w:rPr>
            </w:pPr>
            <w:r w:rsidRPr="0008626A">
              <w:rPr>
                <w:i/>
                <w:sz w:val="20"/>
              </w:rPr>
              <w:t>2.504.11.152</w:t>
            </w:r>
          </w:p>
        </w:tc>
      </w:tr>
      <w:tr w:rsidR="00AE1271" w:rsidRPr="0008626A" w14:paraId="4D15A70F" w14:textId="77777777" w:rsidTr="00FD4E61">
        <w:trPr>
          <w:gridAfter w:val="1"/>
          <w:wAfter w:w="128" w:type="dxa"/>
          <w:trHeight w:val="20"/>
        </w:trPr>
        <w:tc>
          <w:tcPr>
            <w:tcW w:w="2774" w:type="dxa"/>
            <w:shd w:val="clear" w:color="auto" w:fill="auto"/>
          </w:tcPr>
          <w:p w14:paraId="6A2ECCC7" w14:textId="77777777" w:rsidR="00AE1271" w:rsidRPr="0008626A" w:rsidRDefault="00AE1271" w:rsidP="00FF4076">
            <w:pPr>
              <w:widowControl w:val="0"/>
              <w:ind w:firstLine="0"/>
              <w:rPr>
                <w:i/>
                <w:sz w:val="20"/>
              </w:rPr>
            </w:pPr>
            <w:r w:rsidRPr="0008626A">
              <w:rPr>
                <w:i/>
                <w:sz w:val="20"/>
              </w:rPr>
              <w:t xml:space="preserve">Увеличение показателей Плана ФХД в связи с увеличением суммы по доходам (перерасчет) </w:t>
            </w:r>
          </w:p>
        </w:tc>
        <w:tc>
          <w:tcPr>
            <w:tcW w:w="3743" w:type="dxa"/>
            <w:gridSpan w:val="2"/>
            <w:shd w:val="clear" w:color="auto" w:fill="auto"/>
          </w:tcPr>
          <w:p w14:paraId="2072D938" w14:textId="77777777" w:rsidR="00AE1271" w:rsidRPr="0008626A" w:rsidRDefault="00AE1271" w:rsidP="00FF4076">
            <w:pPr>
              <w:widowControl w:val="0"/>
              <w:ind w:firstLine="0"/>
              <w:rPr>
                <w:i/>
                <w:sz w:val="20"/>
              </w:rPr>
            </w:pPr>
            <w:r w:rsidRPr="0008626A">
              <w:rPr>
                <w:i/>
                <w:sz w:val="20"/>
              </w:rPr>
              <w:t xml:space="preserve">Расчет суммы субсидии </w:t>
            </w:r>
          </w:p>
          <w:p w14:paraId="7103F489" w14:textId="77777777" w:rsidR="00AE1271" w:rsidRPr="0008626A" w:rsidRDefault="00AE1271" w:rsidP="00FF4076">
            <w:pPr>
              <w:widowControl w:val="0"/>
              <w:ind w:firstLine="0"/>
              <w:rPr>
                <w:i/>
                <w:sz w:val="20"/>
              </w:rPr>
            </w:pPr>
            <w:r w:rsidRPr="0008626A">
              <w:rPr>
                <w:i/>
                <w:sz w:val="20"/>
              </w:rPr>
              <w:t>Отчет о выполненных работах по содержанию и текущему ремонту общего имущества МКД</w:t>
            </w:r>
          </w:p>
          <w:p w14:paraId="3FC918A4" w14:textId="77777777" w:rsidR="00AE1271" w:rsidRPr="0008626A" w:rsidRDefault="00AE1271" w:rsidP="00FF4076">
            <w:pPr>
              <w:widowControl w:val="0"/>
              <w:ind w:firstLine="0"/>
              <w:rPr>
                <w:i/>
                <w:sz w:val="20"/>
              </w:rPr>
            </w:pPr>
            <w:r w:rsidRPr="0008626A">
              <w:rPr>
                <w:i/>
                <w:sz w:val="20"/>
              </w:rPr>
              <w:t>Бухгалтерская справка (ф. 0504833)</w:t>
            </w:r>
          </w:p>
          <w:p w14:paraId="20C32292" w14:textId="77777777" w:rsidR="00AE1271" w:rsidRPr="0008626A" w:rsidRDefault="00AE1271" w:rsidP="00FF4076">
            <w:pPr>
              <w:widowControl w:val="0"/>
              <w:ind w:firstLine="0"/>
              <w:rPr>
                <w:i/>
                <w:sz w:val="20"/>
              </w:rPr>
            </w:pPr>
            <w:r w:rsidRPr="0008626A">
              <w:rPr>
                <w:i/>
                <w:sz w:val="20"/>
              </w:rPr>
              <w:t>Уточненный План ФХД</w:t>
            </w:r>
          </w:p>
        </w:tc>
        <w:tc>
          <w:tcPr>
            <w:tcW w:w="1816" w:type="dxa"/>
            <w:gridSpan w:val="2"/>
            <w:shd w:val="clear" w:color="auto" w:fill="auto"/>
          </w:tcPr>
          <w:p w14:paraId="79121074" w14:textId="77777777" w:rsidR="00AE1271" w:rsidRPr="0008626A" w:rsidRDefault="00AE1271" w:rsidP="00FF4076">
            <w:pPr>
              <w:widowControl w:val="0"/>
              <w:autoSpaceDE w:val="0"/>
              <w:autoSpaceDN w:val="0"/>
              <w:adjustRightInd w:val="0"/>
              <w:ind w:firstLine="0"/>
              <w:jc w:val="center"/>
              <w:rPr>
                <w:i/>
                <w:sz w:val="20"/>
              </w:rPr>
            </w:pPr>
            <w:r w:rsidRPr="0008626A">
              <w:rPr>
                <w:i/>
                <w:sz w:val="20"/>
              </w:rPr>
              <w:t>2.507.10.152</w:t>
            </w:r>
          </w:p>
        </w:tc>
        <w:tc>
          <w:tcPr>
            <w:tcW w:w="1806" w:type="dxa"/>
            <w:gridSpan w:val="2"/>
            <w:shd w:val="clear" w:color="auto" w:fill="auto"/>
          </w:tcPr>
          <w:p w14:paraId="450E350A" w14:textId="77777777" w:rsidR="00AE1271" w:rsidRPr="0008626A" w:rsidRDefault="00AE1271" w:rsidP="00FF4076">
            <w:pPr>
              <w:widowControl w:val="0"/>
              <w:autoSpaceDE w:val="0"/>
              <w:autoSpaceDN w:val="0"/>
              <w:adjustRightInd w:val="0"/>
              <w:ind w:firstLine="0"/>
              <w:jc w:val="center"/>
              <w:rPr>
                <w:i/>
                <w:sz w:val="20"/>
              </w:rPr>
            </w:pPr>
            <w:r w:rsidRPr="0008626A">
              <w:rPr>
                <w:i/>
                <w:sz w:val="20"/>
              </w:rPr>
              <w:t>2.504.11.152</w:t>
            </w:r>
          </w:p>
        </w:tc>
      </w:tr>
      <w:tr w:rsidR="00AE1271" w:rsidRPr="0008626A" w14:paraId="578BA456" w14:textId="77777777" w:rsidTr="00FD4E61">
        <w:trPr>
          <w:gridAfter w:val="1"/>
          <w:wAfter w:w="128" w:type="dxa"/>
          <w:trHeight w:val="20"/>
        </w:trPr>
        <w:tc>
          <w:tcPr>
            <w:tcW w:w="2774" w:type="dxa"/>
            <w:shd w:val="clear" w:color="auto" w:fill="auto"/>
          </w:tcPr>
          <w:p w14:paraId="52B6CFE7" w14:textId="77777777" w:rsidR="00AE1271" w:rsidRPr="0008626A" w:rsidRDefault="00AE1271" w:rsidP="00FF4076">
            <w:pPr>
              <w:widowControl w:val="0"/>
              <w:ind w:firstLine="0"/>
              <w:rPr>
                <w:i/>
                <w:sz w:val="20"/>
              </w:rPr>
            </w:pPr>
            <w:r w:rsidRPr="0008626A">
              <w:rPr>
                <w:i/>
                <w:sz w:val="20"/>
              </w:rPr>
              <w:t xml:space="preserve">Уменьшение показателей Плана ФХД в связи с уменьшением суммы по доходам (перерасчет) </w:t>
            </w:r>
          </w:p>
        </w:tc>
        <w:tc>
          <w:tcPr>
            <w:tcW w:w="3743" w:type="dxa"/>
            <w:gridSpan w:val="2"/>
            <w:shd w:val="clear" w:color="auto" w:fill="auto"/>
          </w:tcPr>
          <w:p w14:paraId="4A52A882" w14:textId="77777777" w:rsidR="00AE1271" w:rsidRPr="0008626A" w:rsidRDefault="00AE1271" w:rsidP="00FF4076">
            <w:pPr>
              <w:widowControl w:val="0"/>
              <w:ind w:firstLine="0"/>
              <w:rPr>
                <w:i/>
                <w:sz w:val="20"/>
              </w:rPr>
            </w:pPr>
            <w:r w:rsidRPr="0008626A">
              <w:rPr>
                <w:i/>
                <w:sz w:val="20"/>
              </w:rPr>
              <w:t xml:space="preserve">Расчет суммы субсидии </w:t>
            </w:r>
          </w:p>
          <w:p w14:paraId="60176A07" w14:textId="77777777" w:rsidR="00AE1271" w:rsidRPr="0008626A" w:rsidRDefault="00AE1271" w:rsidP="00FF4076">
            <w:pPr>
              <w:widowControl w:val="0"/>
              <w:ind w:firstLine="0"/>
              <w:rPr>
                <w:i/>
                <w:sz w:val="20"/>
              </w:rPr>
            </w:pPr>
            <w:r w:rsidRPr="0008626A">
              <w:rPr>
                <w:i/>
                <w:sz w:val="20"/>
              </w:rPr>
              <w:t>Отчет о выполненных работах по содержанию и текущему ремонту общего имущества МКД</w:t>
            </w:r>
          </w:p>
          <w:p w14:paraId="7D4B7079" w14:textId="77777777" w:rsidR="00AE1271" w:rsidRPr="0008626A" w:rsidRDefault="00AE1271" w:rsidP="00FF4076">
            <w:pPr>
              <w:widowControl w:val="0"/>
              <w:ind w:firstLine="0"/>
              <w:rPr>
                <w:i/>
                <w:sz w:val="20"/>
              </w:rPr>
            </w:pPr>
            <w:r w:rsidRPr="0008626A">
              <w:rPr>
                <w:i/>
                <w:sz w:val="20"/>
              </w:rPr>
              <w:t>Бухгалтерская справка (ф. 0504833)</w:t>
            </w:r>
          </w:p>
          <w:p w14:paraId="5226BB4E" w14:textId="77777777" w:rsidR="00AE1271" w:rsidRPr="0008626A" w:rsidRDefault="00AE1271" w:rsidP="00FF4076">
            <w:pPr>
              <w:widowControl w:val="0"/>
              <w:ind w:firstLine="0"/>
              <w:rPr>
                <w:i/>
                <w:sz w:val="20"/>
              </w:rPr>
            </w:pPr>
            <w:r w:rsidRPr="0008626A">
              <w:rPr>
                <w:i/>
                <w:sz w:val="20"/>
              </w:rPr>
              <w:t>Уточненный План ФХД</w:t>
            </w:r>
          </w:p>
        </w:tc>
        <w:tc>
          <w:tcPr>
            <w:tcW w:w="1816" w:type="dxa"/>
            <w:gridSpan w:val="2"/>
            <w:shd w:val="clear" w:color="auto" w:fill="auto"/>
          </w:tcPr>
          <w:p w14:paraId="32EC8829" w14:textId="77777777" w:rsidR="00AE1271" w:rsidRPr="0008626A" w:rsidRDefault="00AE1271" w:rsidP="00FF4076">
            <w:pPr>
              <w:widowControl w:val="0"/>
              <w:autoSpaceDE w:val="0"/>
              <w:autoSpaceDN w:val="0"/>
              <w:adjustRightInd w:val="0"/>
              <w:ind w:firstLine="0"/>
              <w:jc w:val="center"/>
              <w:rPr>
                <w:i/>
                <w:sz w:val="20"/>
              </w:rPr>
            </w:pPr>
            <w:r w:rsidRPr="0008626A">
              <w:rPr>
                <w:i/>
                <w:sz w:val="20"/>
              </w:rPr>
              <w:t>2.504.11.152</w:t>
            </w:r>
          </w:p>
        </w:tc>
        <w:tc>
          <w:tcPr>
            <w:tcW w:w="1806" w:type="dxa"/>
            <w:gridSpan w:val="2"/>
            <w:shd w:val="clear" w:color="auto" w:fill="auto"/>
          </w:tcPr>
          <w:p w14:paraId="37306B28" w14:textId="77777777" w:rsidR="00AE1271" w:rsidRPr="0008626A" w:rsidRDefault="00AE1271" w:rsidP="00FF4076">
            <w:pPr>
              <w:widowControl w:val="0"/>
              <w:autoSpaceDE w:val="0"/>
              <w:autoSpaceDN w:val="0"/>
              <w:adjustRightInd w:val="0"/>
              <w:ind w:firstLine="0"/>
              <w:jc w:val="center"/>
              <w:rPr>
                <w:i/>
                <w:sz w:val="20"/>
              </w:rPr>
            </w:pPr>
            <w:r w:rsidRPr="0008626A">
              <w:rPr>
                <w:i/>
                <w:sz w:val="20"/>
              </w:rPr>
              <w:t>2.507.10.152</w:t>
            </w:r>
          </w:p>
        </w:tc>
      </w:tr>
      <w:tr w:rsidR="00AE1271" w:rsidRPr="0008626A" w14:paraId="73C64D12" w14:textId="77777777" w:rsidTr="00FD4E61">
        <w:trPr>
          <w:gridAfter w:val="1"/>
          <w:wAfter w:w="128" w:type="dxa"/>
          <w:trHeight w:val="20"/>
        </w:trPr>
        <w:tc>
          <w:tcPr>
            <w:tcW w:w="2774" w:type="dxa"/>
            <w:shd w:val="clear" w:color="auto" w:fill="auto"/>
          </w:tcPr>
          <w:p w14:paraId="232C6A09" w14:textId="77777777" w:rsidR="00AE1271" w:rsidRPr="0008626A" w:rsidRDefault="00AE1271" w:rsidP="00FF4076">
            <w:pPr>
              <w:widowControl w:val="0"/>
              <w:ind w:firstLine="0"/>
              <w:rPr>
                <w:i/>
                <w:sz w:val="20"/>
              </w:rPr>
            </w:pPr>
            <w:r w:rsidRPr="0008626A">
              <w:rPr>
                <w:i/>
                <w:sz w:val="20"/>
              </w:rPr>
              <w:t>Отражение полученного дохода</w:t>
            </w:r>
          </w:p>
        </w:tc>
        <w:tc>
          <w:tcPr>
            <w:tcW w:w="3743" w:type="dxa"/>
            <w:gridSpan w:val="2"/>
            <w:shd w:val="clear" w:color="auto" w:fill="auto"/>
          </w:tcPr>
          <w:p w14:paraId="79EC993B" w14:textId="77777777" w:rsidR="00AE1271" w:rsidRPr="0008626A" w:rsidRDefault="00AE1271" w:rsidP="00FF4076">
            <w:pPr>
              <w:widowControl w:val="0"/>
              <w:ind w:firstLine="0"/>
              <w:rPr>
                <w:i/>
                <w:sz w:val="20"/>
              </w:rPr>
            </w:pPr>
            <w:r w:rsidRPr="0008626A">
              <w:rPr>
                <w:i/>
                <w:sz w:val="20"/>
              </w:rPr>
              <w:t>Выписка из лицевого счета</w:t>
            </w:r>
          </w:p>
          <w:p w14:paraId="04BF74F5" w14:textId="77777777" w:rsidR="00AE1271" w:rsidRPr="0008626A" w:rsidRDefault="00AE1271" w:rsidP="00FF4076">
            <w:pPr>
              <w:widowControl w:val="0"/>
              <w:ind w:firstLine="0"/>
              <w:rPr>
                <w:i/>
                <w:sz w:val="20"/>
              </w:rPr>
            </w:pPr>
            <w:r w:rsidRPr="0008626A">
              <w:rPr>
                <w:i/>
                <w:sz w:val="20"/>
              </w:rPr>
              <w:t>Копии платежных документов</w:t>
            </w:r>
          </w:p>
        </w:tc>
        <w:tc>
          <w:tcPr>
            <w:tcW w:w="1816" w:type="dxa"/>
            <w:gridSpan w:val="2"/>
            <w:shd w:val="clear" w:color="auto" w:fill="auto"/>
          </w:tcPr>
          <w:p w14:paraId="3FF68CAF" w14:textId="77777777" w:rsidR="00AE1271" w:rsidRPr="0008626A" w:rsidRDefault="00AE1271" w:rsidP="00FF4076">
            <w:pPr>
              <w:widowControl w:val="0"/>
              <w:autoSpaceDE w:val="0"/>
              <w:autoSpaceDN w:val="0"/>
              <w:adjustRightInd w:val="0"/>
              <w:ind w:left="-58" w:right="-35" w:firstLine="0"/>
              <w:jc w:val="center"/>
              <w:rPr>
                <w:i/>
                <w:sz w:val="20"/>
              </w:rPr>
            </w:pPr>
            <w:r w:rsidRPr="0008626A">
              <w:rPr>
                <w:i/>
                <w:sz w:val="20"/>
              </w:rPr>
              <w:t>2.508.10.152</w:t>
            </w:r>
          </w:p>
        </w:tc>
        <w:tc>
          <w:tcPr>
            <w:tcW w:w="1806" w:type="dxa"/>
            <w:gridSpan w:val="2"/>
            <w:shd w:val="clear" w:color="auto" w:fill="auto"/>
          </w:tcPr>
          <w:p w14:paraId="707FD975" w14:textId="77777777" w:rsidR="00AE1271" w:rsidRPr="0008626A" w:rsidRDefault="00AE1271" w:rsidP="00FF4076">
            <w:pPr>
              <w:widowControl w:val="0"/>
              <w:autoSpaceDE w:val="0"/>
              <w:autoSpaceDN w:val="0"/>
              <w:adjustRightInd w:val="0"/>
              <w:ind w:firstLine="0"/>
              <w:jc w:val="center"/>
              <w:rPr>
                <w:i/>
                <w:sz w:val="20"/>
              </w:rPr>
            </w:pPr>
            <w:r w:rsidRPr="0008626A">
              <w:rPr>
                <w:i/>
                <w:sz w:val="20"/>
              </w:rPr>
              <w:t>2.507.10.152</w:t>
            </w:r>
          </w:p>
        </w:tc>
      </w:tr>
      <w:tr w:rsidR="00AE1271" w:rsidRPr="0008626A" w14:paraId="27D92F35" w14:textId="77777777" w:rsidTr="00FD4E61">
        <w:trPr>
          <w:gridAfter w:val="1"/>
          <w:wAfter w:w="128" w:type="dxa"/>
          <w:trHeight w:val="20"/>
        </w:trPr>
        <w:tc>
          <w:tcPr>
            <w:tcW w:w="2774" w:type="dxa"/>
            <w:shd w:val="clear" w:color="auto" w:fill="auto"/>
          </w:tcPr>
          <w:p w14:paraId="19879737" w14:textId="77777777" w:rsidR="00AE1271" w:rsidRPr="0008626A" w:rsidRDefault="00AE1271" w:rsidP="00FF4076">
            <w:pPr>
              <w:widowControl w:val="0"/>
              <w:ind w:firstLine="0"/>
              <w:rPr>
                <w:i/>
                <w:sz w:val="20"/>
              </w:rPr>
            </w:pPr>
            <w:r w:rsidRPr="0008626A">
              <w:rPr>
                <w:i/>
                <w:sz w:val="20"/>
              </w:rPr>
              <w:t>Отражение возврата полученного дохода методом «Красное сторно»</w:t>
            </w:r>
          </w:p>
        </w:tc>
        <w:tc>
          <w:tcPr>
            <w:tcW w:w="3743" w:type="dxa"/>
            <w:gridSpan w:val="2"/>
            <w:shd w:val="clear" w:color="auto" w:fill="auto"/>
          </w:tcPr>
          <w:p w14:paraId="01C0CD36" w14:textId="77777777" w:rsidR="00AE1271" w:rsidRPr="0008626A" w:rsidRDefault="00AE1271" w:rsidP="00FF4076">
            <w:pPr>
              <w:widowControl w:val="0"/>
              <w:ind w:firstLine="0"/>
              <w:rPr>
                <w:i/>
                <w:sz w:val="20"/>
              </w:rPr>
            </w:pPr>
            <w:r w:rsidRPr="0008626A">
              <w:rPr>
                <w:i/>
                <w:sz w:val="20"/>
              </w:rPr>
              <w:t>Выписка из лицевого счета</w:t>
            </w:r>
          </w:p>
          <w:p w14:paraId="5C8D34E2" w14:textId="77777777" w:rsidR="00AE1271" w:rsidRPr="0008626A" w:rsidRDefault="00AE1271" w:rsidP="00FF4076">
            <w:pPr>
              <w:widowControl w:val="0"/>
              <w:ind w:firstLine="0"/>
              <w:rPr>
                <w:i/>
                <w:sz w:val="20"/>
              </w:rPr>
            </w:pPr>
            <w:r w:rsidRPr="0008626A">
              <w:rPr>
                <w:i/>
                <w:sz w:val="20"/>
              </w:rPr>
              <w:t>Копии платежных документов</w:t>
            </w:r>
          </w:p>
        </w:tc>
        <w:tc>
          <w:tcPr>
            <w:tcW w:w="1816" w:type="dxa"/>
            <w:gridSpan w:val="2"/>
            <w:shd w:val="clear" w:color="auto" w:fill="auto"/>
          </w:tcPr>
          <w:p w14:paraId="303298A6" w14:textId="77777777" w:rsidR="00AE1271" w:rsidRPr="0008626A" w:rsidRDefault="00AE1271" w:rsidP="00FF4076">
            <w:pPr>
              <w:widowControl w:val="0"/>
              <w:autoSpaceDE w:val="0"/>
              <w:autoSpaceDN w:val="0"/>
              <w:adjustRightInd w:val="0"/>
              <w:ind w:firstLine="0"/>
              <w:jc w:val="center"/>
              <w:rPr>
                <w:i/>
                <w:color w:val="FF0000"/>
                <w:sz w:val="20"/>
              </w:rPr>
            </w:pPr>
            <w:r w:rsidRPr="0008626A">
              <w:rPr>
                <w:i/>
                <w:color w:val="FF0000"/>
                <w:sz w:val="20"/>
              </w:rPr>
              <w:t>2.508.10.152</w:t>
            </w:r>
          </w:p>
        </w:tc>
        <w:tc>
          <w:tcPr>
            <w:tcW w:w="1806" w:type="dxa"/>
            <w:gridSpan w:val="2"/>
            <w:shd w:val="clear" w:color="auto" w:fill="auto"/>
          </w:tcPr>
          <w:p w14:paraId="2016DAEB" w14:textId="77777777" w:rsidR="00AE1271" w:rsidRPr="0008626A" w:rsidRDefault="00AE1271" w:rsidP="00FF4076">
            <w:pPr>
              <w:widowControl w:val="0"/>
              <w:autoSpaceDE w:val="0"/>
              <w:autoSpaceDN w:val="0"/>
              <w:adjustRightInd w:val="0"/>
              <w:ind w:firstLine="0"/>
              <w:jc w:val="center"/>
              <w:rPr>
                <w:i/>
                <w:color w:val="FF0000"/>
                <w:sz w:val="20"/>
              </w:rPr>
            </w:pPr>
            <w:r w:rsidRPr="0008626A">
              <w:rPr>
                <w:i/>
                <w:color w:val="FF0000"/>
                <w:sz w:val="20"/>
              </w:rPr>
              <w:t>2.507.10.152</w:t>
            </w:r>
          </w:p>
        </w:tc>
      </w:tr>
      <w:tr w:rsidR="00AE1271" w:rsidRPr="0008626A" w14:paraId="35E2BF77" w14:textId="77777777" w:rsidTr="00FD4E61">
        <w:trPr>
          <w:gridAfter w:val="1"/>
          <w:wAfter w:w="128" w:type="dxa"/>
          <w:trHeight w:val="20"/>
        </w:trPr>
        <w:tc>
          <w:tcPr>
            <w:tcW w:w="10139" w:type="dxa"/>
            <w:gridSpan w:val="7"/>
            <w:shd w:val="clear" w:color="auto" w:fill="auto"/>
          </w:tcPr>
          <w:p w14:paraId="51F4C2D1" w14:textId="14B472ED"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168" w:name="_Toc94016283"/>
            <w:bookmarkStart w:id="1169" w:name="_Toc94017052"/>
            <w:bookmarkStart w:id="1170" w:name="_Toc103589609"/>
            <w:bookmarkStart w:id="1171" w:name="_Toc167792820"/>
            <w:r w:rsidRPr="0008626A">
              <w:rPr>
                <w:b/>
                <w:kern w:val="24"/>
                <w:sz w:val="20"/>
                <w:szCs w:val="20"/>
              </w:rPr>
              <w:t>26.2. Перенос показателей по санкционированию</w:t>
            </w:r>
            <w:bookmarkEnd w:id="1168"/>
            <w:bookmarkEnd w:id="1169"/>
            <w:bookmarkEnd w:id="1170"/>
            <w:bookmarkEnd w:id="1171"/>
          </w:p>
        </w:tc>
      </w:tr>
      <w:tr w:rsidR="00AE1271" w:rsidRPr="0008626A" w14:paraId="32209C72" w14:textId="77777777" w:rsidTr="00FD4E61">
        <w:trPr>
          <w:gridAfter w:val="1"/>
          <w:wAfter w:w="128" w:type="dxa"/>
          <w:trHeight w:val="20"/>
        </w:trPr>
        <w:tc>
          <w:tcPr>
            <w:tcW w:w="2774" w:type="dxa"/>
            <w:shd w:val="clear" w:color="auto" w:fill="auto"/>
          </w:tcPr>
          <w:p w14:paraId="56D81584" w14:textId="77777777" w:rsidR="00AE1271" w:rsidRPr="0008626A" w:rsidRDefault="00AE1271" w:rsidP="00FF4076">
            <w:pPr>
              <w:widowControl w:val="0"/>
              <w:autoSpaceDE w:val="0"/>
              <w:autoSpaceDN w:val="0"/>
              <w:adjustRightInd w:val="0"/>
              <w:ind w:firstLine="0"/>
              <w:rPr>
                <w:sz w:val="20"/>
              </w:rPr>
            </w:pPr>
            <w:r w:rsidRPr="0008626A">
              <w:rPr>
                <w:sz w:val="20"/>
              </w:rPr>
              <w:t>Утвержденный объем финансового обеспечения на соответствующий финансовый год (доходы от собственности)</w:t>
            </w:r>
          </w:p>
        </w:tc>
        <w:tc>
          <w:tcPr>
            <w:tcW w:w="3743" w:type="dxa"/>
            <w:gridSpan w:val="2"/>
            <w:vMerge w:val="restart"/>
            <w:shd w:val="clear" w:color="auto" w:fill="auto"/>
          </w:tcPr>
          <w:p w14:paraId="3ABE4843"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0E70DFA"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2.507.10.12х</w:t>
            </w:r>
          </w:p>
          <w:p w14:paraId="2B100F48"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2.507.20.12х</w:t>
            </w:r>
          </w:p>
          <w:p w14:paraId="2227005E"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2.507.30.12х</w:t>
            </w:r>
          </w:p>
        </w:tc>
        <w:tc>
          <w:tcPr>
            <w:tcW w:w="1806" w:type="dxa"/>
            <w:gridSpan w:val="2"/>
            <w:shd w:val="clear" w:color="auto" w:fill="auto"/>
          </w:tcPr>
          <w:p w14:paraId="4D45ED5D" w14:textId="77777777" w:rsidR="00AE1271" w:rsidRPr="0008626A" w:rsidRDefault="00AE1271" w:rsidP="00FF4076">
            <w:pPr>
              <w:widowControl w:val="0"/>
              <w:autoSpaceDE w:val="0"/>
              <w:autoSpaceDN w:val="0"/>
              <w:adjustRightInd w:val="0"/>
              <w:ind w:firstLine="0"/>
              <w:jc w:val="center"/>
              <w:rPr>
                <w:sz w:val="20"/>
              </w:rPr>
            </w:pPr>
            <w:r w:rsidRPr="0008626A">
              <w:rPr>
                <w:sz w:val="20"/>
              </w:rPr>
              <w:t>2.507.20.12х</w:t>
            </w:r>
          </w:p>
          <w:p w14:paraId="0EAFF31D" w14:textId="77777777" w:rsidR="00AE1271" w:rsidRPr="0008626A" w:rsidRDefault="00AE1271" w:rsidP="00FF4076">
            <w:pPr>
              <w:widowControl w:val="0"/>
              <w:autoSpaceDE w:val="0"/>
              <w:autoSpaceDN w:val="0"/>
              <w:adjustRightInd w:val="0"/>
              <w:ind w:firstLine="0"/>
              <w:jc w:val="center"/>
              <w:rPr>
                <w:sz w:val="20"/>
              </w:rPr>
            </w:pPr>
            <w:r w:rsidRPr="0008626A">
              <w:rPr>
                <w:sz w:val="20"/>
              </w:rPr>
              <w:t>2.507.30.12х</w:t>
            </w:r>
          </w:p>
          <w:p w14:paraId="0F0E4959" w14:textId="77777777" w:rsidR="00AE1271" w:rsidRPr="0008626A" w:rsidRDefault="00AE1271" w:rsidP="00FF4076">
            <w:pPr>
              <w:widowControl w:val="0"/>
              <w:autoSpaceDE w:val="0"/>
              <w:autoSpaceDN w:val="0"/>
              <w:adjustRightInd w:val="0"/>
              <w:ind w:firstLine="0"/>
              <w:jc w:val="center"/>
              <w:rPr>
                <w:sz w:val="20"/>
              </w:rPr>
            </w:pPr>
            <w:r w:rsidRPr="0008626A">
              <w:rPr>
                <w:sz w:val="20"/>
              </w:rPr>
              <w:t>2.507.40.12х</w:t>
            </w:r>
          </w:p>
        </w:tc>
      </w:tr>
      <w:tr w:rsidR="00AE1271" w:rsidRPr="0008626A" w14:paraId="44BAA98D" w14:textId="77777777" w:rsidTr="00FD4E61">
        <w:trPr>
          <w:gridAfter w:val="1"/>
          <w:wAfter w:w="128" w:type="dxa"/>
          <w:trHeight w:val="20"/>
        </w:trPr>
        <w:tc>
          <w:tcPr>
            <w:tcW w:w="2774" w:type="dxa"/>
            <w:vMerge w:val="restart"/>
            <w:shd w:val="clear" w:color="auto" w:fill="auto"/>
          </w:tcPr>
          <w:p w14:paraId="281E9556" w14:textId="77777777" w:rsidR="00AE1271" w:rsidRPr="0008626A" w:rsidRDefault="00AE1271" w:rsidP="00FF4076">
            <w:pPr>
              <w:widowControl w:val="0"/>
              <w:autoSpaceDE w:val="0"/>
              <w:autoSpaceDN w:val="0"/>
              <w:adjustRightInd w:val="0"/>
              <w:ind w:firstLine="0"/>
              <w:rPr>
                <w:sz w:val="20"/>
              </w:rPr>
            </w:pPr>
            <w:r w:rsidRPr="0008626A">
              <w:rPr>
                <w:sz w:val="20"/>
              </w:rPr>
              <w:t>Утвержденный объем финансового обеспечения на соответствующий финансовый год (доходы от оказания платных услуг (работ), компенсаций затрат)</w:t>
            </w:r>
          </w:p>
        </w:tc>
        <w:tc>
          <w:tcPr>
            <w:tcW w:w="3743" w:type="dxa"/>
            <w:gridSpan w:val="2"/>
            <w:vMerge/>
            <w:shd w:val="clear" w:color="auto" w:fill="auto"/>
          </w:tcPr>
          <w:p w14:paraId="3853C881" w14:textId="77777777" w:rsidR="00AE1271" w:rsidRPr="0008626A" w:rsidRDefault="00AE1271" w:rsidP="00FF4076">
            <w:pPr>
              <w:widowControl w:val="0"/>
              <w:ind w:firstLine="0"/>
              <w:rPr>
                <w:sz w:val="20"/>
              </w:rPr>
            </w:pPr>
          </w:p>
        </w:tc>
        <w:tc>
          <w:tcPr>
            <w:tcW w:w="1816" w:type="dxa"/>
            <w:gridSpan w:val="2"/>
            <w:shd w:val="clear" w:color="auto" w:fill="auto"/>
          </w:tcPr>
          <w:p w14:paraId="013FC28D"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4.507.10.131</w:t>
            </w:r>
          </w:p>
          <w:p w14:paraId="06174BDB"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4.507.20.131</w:t>
            </w:r>
          </w:p>
          <w:p w14:paraId="46C5BF9D"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4.507.30.131</w:t>
            </w:r>
          </w:p>
        </w:tc>
        <w:tc>
          <w:tcPr>
            <w:tcW w:w="1806" w:type="dxa"/>
            <w:gridSpan w:val="2"/>
            <w:shd w:val="clear" w:color="auto" w:fill="auto"/>
          </w:tcPr>
          <w:p w14:paraId="2B54D212" w14:textId="77777777" w:rsidR="00AE1271" w:rsidRPr="0008626A" w:rsidRDefault="00AE1271" w:rsidP="00FF4076">
            <w:pPr>
              <w:widowControl w:val="0"/>
              <w:autoSpaceDE w:val="0"/>
              <w:autoSpaceDN w:val="0"/>
              <w:adjustRightInd w:val="0"/>
              <w:ind w:firstLine="0"/>
              <w:jc w:val="center"/>
              <w:rPr>
                <w:sz w:val="20"/>
              </w:rPr>
            </w:pPr>
            <w:r w:rsidRPr="0008626A">
              <w:rPr>
                <w:sz w:val="20"/>
              </w:rPr>
              <w:t>4.507.20.131</w:t>
            </w:r>
          </w:p>
          <w:p w14:paraId="700BC392" w14:textId="77777777" w:rsidR="00AE1271" w:rsidRPr="0008626A" w:rsidRDefault="00AE1271" w:rsidP="00FF4076">
            <w:pPr>
              <w:widowControl w:val="0"/>
              <w:autoSpaceDE w:val="0"/>
              <w:autoSpaceDN w:val="0"/>
              <w:adjustRightInd w:val="0"/>
              <w:ind w:firstLine="0"/>
              <w:jc w:val="center"/>
              <w:rPr>
                <w:sz w:val="20"/>
              </w:rPr>
            </w:pPr>
            <w:r w:rsidRPr="0008626A">
              <w:rPr>
                <w:sz w:val="20"/>
              </w:rPr>
              <w:t>4.507.30.131</w:t>
            </w:r>
          </w:p>
          <w:p w14:paraId="0E5A9960" w14:textId="77777777" w:rsidR="00AE1271" w:rsidRPr="0008626A" w:rsidRDefault="00AE1271" w:rsidP="00FF4076">
            <w:pPr>
              <w:widowControl w:val="0"/>
              <w:autoSpaceDE w:val="0"/>
              <w:autoSpaceDN w:val="0"/>
              <w:adjustRightInd w:val="0"/>
              <w:ind w:firstLine="0"/>
              <w:jc w:val="center"/>
              <w:rPr>
                <w:sz w:val="20"/>
              </w:rPr>
            </w:pPr>
            <w:r w:rsidRPr="0008626A">
              <w:rPr>
                <w:sz w:val="20"/>
              </w:rPr>
              <w:t>4.507.40.131</w:t>
            </w:r>
          </w:p>
        </w:tc>
      </w:tr>
      <w:tr w:rsidR="00AE1271" w:rsidRPr="0008626A" w14:paraId="5F60F9CD" w14:textId="77777777" w:rsidTr="00FD4E61">
        <w:trPr>
          <w:gridAfter w:val="1"/>
          <w:wAfter w:w="128" w:type="dxa"/>
          <w:trHeight w:val="20"/>
        </w:trPr>
        <w:tc>
          <w:tcPr>
            <w:tcW w:w="2774" w:type="dxa"/>
            <w:vMerge/>
            <w:shd w:val="clear" w:color="auto" w:fill="auto"/>
          </w:tcPr>
          <w:p w14:paraId="40DA33F3"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0E07B5EA" w14:textId="77777777" w:rsidR="00AE1271" w:rsidRPr="0008626A" w:rsidRDefault="00AE1271" w:rsidP="00FF4076">
            <w:pPr>
              <w:widowControl w:val="0"/>
              <w:ind w:firstLine="0"/>
              <w:rPr>
                <w:sz w:val="20"/>
              </w:rPr>
            </w:pPr>
          </w:p>
        </w:tc>
        <w:tc>
          <w:tcPr>
            <w:tcW w:w="1816" w:type="dxa"/>
            <w:gridSpan w:val="2"/>
            <w:shd w:val="clear" w:color="auto" w:fill="auto"/>
          </w:tcPr>
          <w:p w14:paraId="58DA942B" w14:textId="1782571B" w:rsidR="00AE1271" w:rsidRPr="0008626A" w:rsidRDefault="00AE1271" w:rsidP="00FF4076">
            <w:pPr>
              <w:widowControl w:val="0"/>
              <w:autoSpaceDE w:val="0"/>
              <w:autoSpaceDN w:val="0"/>
              <w:adjustRightInd w:val="0"/>
              <w:ind w:left="-58" w:right="-35" w:firstLine="0"/>
              <w:jc w:val="center"/>
              <w:rPr>
                <w:i/>
                <w:sz w:val="20"/>
              </w:rPr>
            </w:pPr>
          </w:p>
        </w:tc>
        <w:tc>
          <w:tcPr>
            <w:tcW w:w="1806" w:type="dxa"/>
            <w:gridSpan w:val="2"/>
            <w:shd w:val="clear" w:color="auto" w:fill="auto"/>
          </w:tcPr>
          <w:p w14:paraId="54731E5F" w14:textId="04965D34" w:rsidR="00AE1271" w:rsidRPr="0008626A" w:rsidRDefault="00AE1271" w:rsidP="00FF4076">
            <w:pPr>
              <w:widowControl w:val="0"/>
              <w:autoSpaceDE w:val="0"/>
              <w:autoSpaceDN w:val="0"/>
              <w:adjustRightInd w:val="0"/>
              <w:ind w:firstLine="0"/>
              <w:jc w:val="center"/>
              <w:rPr>
                <w:i/>
                <w:sz w:val="20"/>
              </w:rPr>
            </w:pPr>
          </w:p>
        </w:tc>
      </w:tr>
      <w:tr w:rsidR="00AE1271" w:rsidRPr="0008626A" w14:paraId="02C90878" w14:textId="77777777" w:rsidTr="00FD4E61">
        <w:trPr>
          <w:gridAfter w:val="1"/>
          <w:wAfter w:w="128" w:type="dxa"/>
          <w:trHeight w:val="20"/>
        </w:trPr>
        <w:tc>
          <w:tcPr>
            <w:tcW w:w="2774" w:type="dxa"/>
            <w:vMerge/>
            <w:shd w:val="clear" w:color="auto" w:fill="auto"/>
          </w:tcPr>
          <w:p w14:paraId="48077079"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60729B29" w14:textId="77777777" w:rsidR="00AE1271" w:rsidRPr="0008626A" w:rsidRDefault="00AE1271" w:rsidP="00FF4076">
            <w:pPr>
              <w:widowControl w:val="0"/>
              <w:ind w:firstLine="0"/>
              <w:rPr>
                <w:sz w:val="20"/>
              </w:rPr>
            </w:pPr>
          </w:p>
        </w:tc>
        <w:tc>
          <w:tcPr>
            <w:tcW w:w="1816" w:type="dxa"/>
            <w:gridSpan w:val="2"/>
            <w:shd w:val="clear" w:color="auto" w:fill="auto"/>
          </w:tcPr>
          <w:p w14:paraId="27B75F7E"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2.507.10.13х</w:t>
            </w:r>
          </w:p>
          <w:p w14:paraId="40D73852" w14:textId="449FC920" w:rsidR="00AE1271" w:rsidRPr="0008626A" w:rsidRDefault="00AE1271" w:rsidP="00FF4076">
            <w:pPr>
              <w:widowControl w:val="0"/>
              <w:autoSpaceDE w:val="0"/>
              <w:autoSpaceDN w:val="0"/>
              <w:adjustRightInd w:val="0"/>
              <w:ind w:left="-58" w:right="-35" w:firstLine="0"/>
              <w:jc w:val="center"/>
              <w:rPr>
                <w:sz w:val="20"/>
              </w:rPr>
            </w:pPr>
            <w:r w:rsidRPr="0008626A">
              <w:rPr>
                <w:sz w:val="20"/>
              </w:rPr>
              <w:t xml:space="preserve">(131, </w:t>
            </w:r>
            <w:r w:rsidRPr="0008626A">
              <w:rPr>
                <w:i/>
                <w:sz w:val="20"/>
              </w:rPr>
              <w:t>132</w:t>
            </w:r>
            <w:r w:rsidRPr="0008626A">
              <w:rPr>
                <w:sz w:val="20"/>
              </w:rPr>
              <w:t>, 134)</w:t>
            </w:r>
          </w:p>
          <w:p w14:paraId="1B986993"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2.507.20.13х</w:t>
            </w:r>
          </w:p>
          <w:p w14:paraId="4116E054" w14:textId="40F39B8E" w:rsidR="00AE1271" w:rsidRPr="0008626A" w:rsidRDefault="00AE1271" w:rsidP="00FF4076">
            <w:pPr>
              <w:widowControl w:val="0"/>
              <w:autoSpaceDE w:val="0"/>
              <w:autoSpaceDN w:val="0"/>
              <w:adjustRightInd w:val="0"/>
              <w:ind w:left="-58" w:right="-35" w:firstLine="0"/>
              <w:jc w:val="center"/>
              <w:rPr>
                <w:sz w:val="20"/>
              </w:rPr>
            </w:pPr>
            <w:r w:rsidRPr="0008626A">
              <w:rPr>
                <w:sz w:val="20"/>
              </w:rPr>
              <w:t xml:space="preserve">(131, </w:t>
            </w:r>
            <w:r w:rsidRPr="0008626A">
              <w:rPr>
                <w:i/>
                <w:sz w:val="20"/>
              </w:rPr>
              <w:t>132</w:t>
            </w:r>
            <w:r w:rsidRPr="0008626A">
              <w:rPr>
                <w:sz w:val="20"/>
              </w:rPr>
              <w:t>, 134)</w:t>
            </w:r>
          </w:p>
          <w:p w14:paraId="25A8CBA3"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2.507.30.13х</w:t>
            </w:r>
          </w:p>
          <w:p w14:paraId="5798ECE0" w14:textId="5CA362A3" w:rsidR="00AE1271" w:rsidRPr="0008626A" w:rsidRDefault="00AE1271" w:rsidP="00FF4076">
            <w:pPr>
              <w:widowControl w:val="0"/>
              <w:autoSpaceDE w:val="0"/>
              <w:autoSpaceDN w:val="0"/>
              <w:adjustRightInd w:val="0"/>
              <w:ind w:left="-58" w:right="-35" w:firstLine="0"/>
              <w:jc w:val="center"/>
              <w:rPr>
                <w:sz w:val="20"/>
              </w:rPr>
            </w:pPr>
            <w:r w:rsidRPr="0008626A">
              <w:rPr>
                <w:sz w:val="20"/>
              </w:rPr>
              <w:t xml:space="preserve">(131, </w:t>
            </w:r>
            <w:r w:rsidRPr="0008626A">
              <w:rPr>
                <w:i/>
                <w:sz w:val="20"/>
              </w:rPr>
              <w:t>132</w:t>
            </w:r>
            <w:r w:rsidRPr="0008626A">
              <w:rPr>
                <w:sz w:val="20"/>
              </w:rPr>
              <w:t>, 134)</w:t>
            </w:r>
          </w:p>
        </w:tc>
        <w:tc>
          <w:tcPr>
            <w:tcW w:w="1806" w:type="dxa"/>
            <w:gridSpan w:val="2"/>
            <w:shd w:val="clear" w:color="auto" w:fill="auto"/>
          </w:tcPr>
          <w:p w14:paraId="20C44437" w14:textId="77777777" w:rsidR="00AE1271" w:rsidRPr="0008626A" w:rsidRDefault="00AE1271" w:rsidP="00FF4076">
            <w:pPr>
              <w:widowControl w:val="0"/>
              <w:autoSpaceDE w:val="0"/>
              <w:autoSpaceDN w:val="0"/>
              <w:adjustRightInd w:val="0"/>
              <w:ind w:firstLine="0"/>
              <w:jc w:val="center"/>
              <w:rPr>
                <w:sz w:val="20"/>
              </w:rPr>
            </w:pPr>
            <w:r w:rsidRPr="0008626A">
              <w:rPr>
                <w:sz w:val="20"/>
              </w:rPr>
              <w:t>2.507.20.13х</w:t>
            </w:r>
          </w:p>
          <w:p w14:paraId="2479A89B" w14:textId="030BEF12" w:rsidR="00AE1271" w:rsidRPr="0008626A" w:rsidRDefault="00AE1271" w:rsidP="00FF4076">
            <w:pPr>
              <w:widowControl w:val="0"/>
              <w:autoSpaceDE w:val="0"/>
              <w:autoSpaceDN w:val="0"/>
              <w:adjustRightInd w:val="0"/>
              <w:ind w:firstLine="0"/>
              <w:jc w:val="center"/>
              <w:rPr>
                <w:sz w:val="20"/>
              </w:rPr>
            </w:pPr>
            <w:r w:rsidRPr="0008626A">
              <w:rPr>
                <w:sz w:val="20"/>
              </w:rPr>
              <w:t xml:space="preserve">(131, </w:t>
            </w:r>
            <w:r w:rsidRPr="0008626A">
              <w:rPr>
                <w:i/>
                <w:sz w:val="20"/>
              </w:rPr>
              <w:t>132</w:t>
            </w:r>
            <w:r w:rsidRPr="0008626A">
              <w:rPr>
                <w:sz w:val="20"/>
              </w:rPr>
              <w:t>, 134)</w:t>
            </w:r>
          </w:p>
          <w:p w14:paraId="6A4605BE" w14:textId="77777777" w:rsidR="00AE1271" w:rsidRPr="0008626A" w:rsidRDefault="00AE1271" w:rsidP="00FF4076">
            <w:pPr>
              <w:widowControl w:val="0"/>
              <w:autoSpaceDE w:val="0"/>
              <w:autoSpaceDN w:val="0"/>
              <w:adjustRightInd w:val="0"/>
              <w:ind w:firstLine="0"/>
              <w:jc w:val="center"/>
              <w:rPr>
                <w:sz w:val="20"/>
              </w:rPr>
            </w:pPr>
            <w:r w:rsidRPr="0008626A">
              <w:rPr>
                <w:sz w:val="20"/>
              </w:rPr>
              <w:t>2.507.30.13х</w:t>
            </w:r>
          </w:p>
          <w:p w14:paraId="1B573626" w14:textId="440CD42B" w:rsidR="00AE1271" w:rsidRPr="0008626A" w:rsidRDefault="00AE1271" w:rsidP="00FF4076">
            <w:pPr>
              <w:widowControl w:val="0"/>
              <w:autoSpaceDE w:val="0"/>
              <w:autoSpaceDN w:val="0"/>
              <w:adjustRightInd w:val="0"/>
              <w:ind w:firstLine="0"/>
              <w:jc w:val="center"/>
              <w:rPr>
                <w:sz w:val="20"/>
              </w:rPr>
            </w:pPr>
            <w:r w:rsidRPr="0008626A">
              <w:rPr>
                <w:sz w:val="20"/>
              </w:rPr>
              <w:t xml:space="preserve">(131, </w:t>
            </w:r>
            <w:r w:rsidRPr="0008626A">
              <w:rPr>
                <w:i/>
                <w:sz w:val="20"/>
              </w:rPr>
              <w:t>132</w:t>
            </w:r>
            <w:r w:rsidRPr="0008626A">
              <w:rPr>
                <w:sz w:val="20"/>
              </w:rPr>
              <w:t>,134)</w:t>
            </w:r>
          </w:p>
          <w:p w14:paraId="7BC50766" w14:textId="77777777" w:rsidR="00AE1271" w:rsidRPr="0008626A" w:rsidRDefault="00AE1271" w:rsidP="00FF4076">
            <w:pPr>
              <w:widowControl w:val="0"/>
              <w:autoSpaceDE w:val="0"/>
              <w:autoSpaceDN w:val="0"/>
              <w:adjustRightInd w:val="0"/>
              <w:ind w:firstLine="0"/>
              <w:jc w:val="center"/>
              <w:rPr>
                <w:sz w:val="20"/>
              </w:rPr>
            </w:pPr>
            <w:r w:rsidRPr="0008626A">
              <w:rPr>
                <w:sz w:val="20"/>
              </w:rPr>
              <w:t>2.507.40.13х</w:t>
            </w:r>
          </w:p>
          <w:p w14:paraId="50B9CBB7" w14:textId="7BDF2F92" w:rsidR="00AE1271" w:rsidRPr="0008626A" w:rsidRDefault="00AE1271" w:rsidP="00FF4076">
            <w:pPr>
              <w:widowControl w:val="0"/>
              <w:autoSpaceDE w:val="0"/>
              <w:autoSpaceDN w:val="0"/>
              <w:adjustRightInd w:val="0"/>
              <w:ind w:firstLine="0"/>
              <w:jc w:val="center"/>
              <w:rPr>
                <w:sz w:val="20"/>
              </w:rPr>
            </w:pPr>
            <w:r w:rsidRPr="0008626A">
              <w:rPr>
                <w:sz w:val="20"/>
              </w:rPr>
              <w:t xml:space="preserve">(131, </w:t>
            </w:r>
            <w:r w:rsidRPr="0008626A">
              <w:rPr>
                <w:i/>
                <w:sz w:val="20"/>
              </w:rPr>
              <w:t>132</w:t>
            </w:r>
            <w:r w:rsidRPr="0008626A">
              <w:rPr>
                <w:sz w:val="20"/>
              </w:rPr>
              <w:t>, 134)</w:t>
            </w:r>
          </w:p>
        </w:tc>
      </w:tr>
      <w:tr w:rsidR="00AE1271" w:rsidRPr="0008626A" w14:paraId="5B669919" w14:textId="77777777" w:rsidTr="00FD4E61">
        <w:trPr>
          <w:gridAfter w:val="1"/>
          <w:wAfter w:w="128" w:type="dxa"/>
          <w:trHeight w:val="20"/>
        </w:trPr>
        <w:tc>
          <w:tcPr>
            <w:tcW w:w="2774" w:type="dxa"/>
            <w:vMerge/>
            <w:shd w:val="clear" w:color="auto" w:fill="auto"/>
          </w:tcPr>
          <w:p w14:paraId="7556A707"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1852A3AB" w14:textId="77777777" w:rsidR="00AE1271" w:rsidRPr="0008626A" w:rsidRDefault="00AE1271" w:rsidP="00FF4076">
            <w:pPr>
              <w:widowControl w:val="0"/>
              <w:ind w:firstLine="0"/>
              <w:rPr>
                <w:sz w:val="20"/>
              </w:rPr>
            </w:pPr>
          </w:p>
        </w:tc>
        <w:tc>
          <w:tcPr>
            <w:tcW w:w="1816" w:type="dxa"/>
            <w:gridSpan w:val="2"/>
            <w:shd w:val="clear" w:color="auto" w:fill="auto"/>
          </w:tcPr>
          <w:p w14:paraId="355DA5B9"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2.507.10.135</w:t>
            </w:r>
          </w:p>
          <w:p w14:paraId="64AB7270"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2.507.20.135</w:t>
            </w:r>
          </w:p>
          <w:p w14:paraId="2052106D"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2.507.30.135</w:t>
            </w:r>
          </w:p>
        </w:tc>
        <w:tc>
          <w:tcPr>
            <w:tcW w:w="1806" w:type="dxa"/>
            <w:gridSpan w:val="2"/>
            <w:shd w:val="clear" w:color="auto" w:fill="auto"/>
          </w:tcPr>
          <w:p w14:paraId="074CE1FE" w14:textId="77777777" w:rsidR="00AE1271" w:rsidRPr="0008626A" w:rsidRDefault="00AE1271" w:rsidP="00FF4076">
            <w:pPr>
              <w:widowControl w:val="0"/>
              <w:autoSpaceDE w:val="0"/>
              <w:autoSpaceDN w:val="0"/>
              <w:adjustRightInd w:val="0"/>
              <w:ind w:firstLine="0"/>
              <w:jc w:val="center"/>
              <w:rPr>
                <w:sz w:val="20"/>
              </w:rPr>
            </w:pPr>
            <w:r w:rsidRPr="0008626A">
              <w:rPr>
                <w:sz w:val="20"/>
              </w:rPr>
              <w:t>2.507.20.135</w:t>
            </w:r>
          </w:p>
          <w:p w14:paraId="2B869030" w14:textId="77777777" w:rsidR="00AE1271" w:rsidRPr="0008626A" w:rsidRDefault="00AE1271" w:rsidP="00FF4076">
            <w:pPr>
              <w:widowControl w:val="0"/>
              <w:autoSpaceDE w:val="0"/>
              <w:autoSpaceDN w:val="0"/>
              <w:adjustRightInd w:val="0"/>
              <w:ind w:firstLine="0"/>
              <w:jc w:val="center"/>
              <w:rPr>
                <w:sz w:val="20"/>
              </w:rPr>
            </w:pPr>
            <w:r w:rsidRPr="0008626A">
              <w:rPr>
                <w:sz w:val="20"/>
              </w:rPr>
              <w:t>2.507.30.135</w:t>
            </w:r>
          </w:p>
          <w:p w14:paraId="64563CC7" w14:textId="77777777" w:rsidR="00AE1271" w:rsidRPr="0008626A" w:rsidRDefault="00AE1271" w:rsidP="00FF4076">
            <w:pPr>
              <w:widowControl w:val="0"/>
              <w:autoSpaceDE w:val="0"/>
              <w:autoSpaceDN w:val="0"/>
              <w:adjustRightInd w:val="0"/>
              <w:ind w:firstLine="0"/>
              <w:jc w:val="center"/>
              <w:rPr>
                <w:sz w:val="20"/>
              </w:rPr>
            </w:pPr>
            <w:r w:rsidRPr="0008626A">
              <w:rPr>
                <w:sz w:val="20"/>
              </w:rPr>
              <w:t>2.507.40.135</w:t>
            </w:r>
          </w:p>
        </w:tc>
      </w:tr>
      <w:tr w:rsidR="00AE1271" w:rsidRPr="0008626A" w14:paraId="4C14CC0E" w14:textId="77777777" w:rsidTr="00FD4E61">
        <w:trPr>
          <w:gridAfter w:val="1"/>
          <w:wAfter w:w="128" w:type="dxa"/>
          <w:trHeight w:val="20"/>
        </w:trPr>
        <w:tc>
          <w:tcPr>
            <w:tcW w:w="2774" w:type="dxa"/>
            <w:shd w:val="clear" w:color="auto" w:fill="auto"/>
          </w:tcPr>
          <w:p w14:paraId="0A0C4920" w14:textId="77777777" w:rsidR="00AE1271" w:rsidRPr="0008626A" w:rsidRDefault="00AE1271" w:rsidP="00FF4076">
            <w:pPr>
              <w:widowControl w:val="0"/>
              <w:autoSpaceDE w:val="0"/>
              <w:autoSpaceDN w:val="0"/>
              <w:adjustRightInd w:val="0"/>
              <w:ind w:firstLine="0"/>
              <w:rPr>
                <w:sz w:val="20"/>
              </w:rPr>
            </w:pPr>
            <w:r w:rsidRPr="0008626A">
              <w:rPr>
                <w:sz w:val="20"/>
              </w:rPr>
              <w:t>Утвержденный объем финансового обеспечения на соответствующий финансовый год (штрафы, пени, неустойки, возмещения ущерба)</w:t>
            </w:r>
          </w:p>
        </w:tc>
        <w:tc>
          <w:tcPr>
            <w:tcW w:w="3743" w:type="dxa"/>
            <w:gridSpan w:val="2"/>
            <w:vMerge/>
            <w:shd w:val="clear" w:color="auto" w:fill="auto"/>
          </w:tcPr>
          <w:p w14:paraId="145DF977" w14:textId="77777777" w:rsidR="00AE1271" w:rsidRPr="0008626A" w:rsidRDefault="00AE1271" w:rsidP="00FF4076">
            <w:pPr>
              <w:widowControl w:val="0"/>
              <w:ind w:firstLine="0"/>
              <w:rPr>
                <w:sz w:val="20"/>
              </w:rPr>
            </w:pPr>
          </w:p>
        </w:tc>
        <w:tc>
          <w:tcPr>
            <w:tcW w:w="1816" w:type="dxa"/>
            <w:gridSpan w:val="2"/>
            <w:shd w:val="clear" w:color="auto" w:fill="auto"/>
          </w:tcPr>
          <w:p w14:paraId="7437FD7B"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2.507.10.14х</w:t>
            </w:r>
          </w:p>
          <w:p w14:paraId="23043AD1"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(141, 143, 145)</w:t>
            </w:r>
          </w:p>
          <w:p w14:paraId="74512363"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2.507.20. 14х</w:t>
            </w:r>
          </w:p>
          <w:p w14:paraId="67C78765"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(141, 143, 145)</w:t>
            </w:r>
          </w:p>
          <w:p w14:paraId="6CA22666"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2.507.30. 14х</w:t>
            </w:r>
          </w:p>
          <w:p w14:paraId="006649C3" w14:textId="5A5EFB43" w:rsidR="00AE1271" w:rsidRPr="0008626A" w:rsidRDefault="00AE1271" w:rsidP="00FF4076">
            <w:pPr>
              <w:widowControl w:val="0"/>
              <w:autoSpaceDE w:val="0"/>
              <w:autoSpaceDN w:val="0"/>
              <w:adjustRightInd w:val="0"/>
              <w:ind w:left="-58" w:right="-35" w:firstLine="0"/>
              <w:jc w:val="center"/>
              <w:rPr>
                <w:sz w:val="20"/>
              </w:rPr>
            </w:pPr>
            <w:r w:rsidRPr="0008626A">
              <w:rPr>
                <w:sz w:val="20"/>
              </w:rPr>
              <w:t>(141, 143, 145)</w:t>
            </w:r>
          </w:p>
        </w:tc>
        <w:tc>
          <w:tcPr>
            <w:tcW w:w="1806" w:type="dxa"/>
            <w:gridSpan w:val="2"/>
            <w:shd w:val="clear" w:color="auto" w:fill="auto"/>
          </w:tcPr>
          <w:p w14:paraId="6F287489"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2.507.20. 14х</w:t>
            </w:r>
          </w:p>
          <w:p w14:paraId="7E0B9C89"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(141, 143, 145)</w:t>
            </w:r>
          </w:p>
          <w:p w14:paraId="1E812A3C"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2.507.30. 14х</w:t>
            </w:r>
          </w:p>
          <w:p w14:paraId="5C3DFA04"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(141, 143, 145)</w:t>
            </w:r>
          </w:p>
          <w:p w14:paraId="50AD4A76"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2.507.40. 14х</w:t>
            </w:r>
          </w:p>
          <w:p w14:paraId="7CF7DE37" w14:textId="08DA27CA" w:rsidR="00AE1271" w:rsidRPr="0008626A" w:rsidRDefault="00AE1271" w:rsidP="00FF4076">
            <w:pPr>
              <w:widowControl w:val="0"/>
              <w:autoSpaceDE w:val="0"/>
              <w:autoSpaceDN w:val="0"/>
              <w:adjustRightInd w:val="0"/>
              <w:ind w:left="-58" w:right="-35" w:firstLine="0"/>
              <w:jc w:val="center"/>
              <w:rPr>
                <w:sz w:val="20"/>
              </w:rPr>
            </w:pPr>
            <w:r w:rsidRPr="0008626A">
              <w:rPr>
                <w:sz w:val="20"/>
              </w:rPr>
              <w:t>(141, 143, 145)</w:t>
            </w:r>
          </w:p>
        </w:tc>
      </w:tr>
      <w:tr w:rsidR="00AE1271" w:rsidRPr="0008626A" w14:paraId="6A5E9F3F" w14:textId="77777777" w:rsidTr="00FD4E61">
        <w:trPr>
          <w:gridAfter w:val="1"/>
          <w:wAfter w:w="128" w:type="dxa"/>
          <w:trHeight w:val="20"/>
        </w:trPr>
        <w:tc>
          <w:tcPr>
            <w:tcW w:w="2774" w:type="dxa"/>
            <w:vMerge w:val="restart"/>
            <w:shd w:val="clear" w:color="auto" w:fill="auto"/>
          </w:tcPr>
          <w:p w14:paraId="54E51A77" w14:textId="77777777" w:rsidR="00AE1271" w:rsidRPr="0008626A" w:rsidRDefault="00AE1271" w:rsidP="00FF4076">
            <w:pPr>
              <w:widowControl w:val="0"/>
              <w:autoSpaceDE w:val="0"/>
              <w:autoSpaceDN w:val="0"/>
              <w:adjustRightInd w:val="0"/>
              <w:ind w:firstLine="0"/>
              <w:rPr>
                <w:sz w:val="20"/>
              </w:rPr>
            </w:pPr>
            <w:r w:rsidRPr="0008626A">
              <w:rPr>
                <w:sz w:val="20"/>
              </w:rPr>
              <w:t>Утвержденный объем финансового обеспечения на соответствующий финансовый год (безвозмездные денежные поступления)</w:t>
            </w:r>
          </w:p>
        </w:tc>
        <w:tc>
          <w:tcPr>
            <w:tcW w:w="3743" w:type="dxa"/>
            <w:gridSpan w:val="2"/>
            <w:vMerge/>
            <w:shd w:val="clear" w:color="auto" w:fill="auto"/>
          </w:tcPr>
          <w:p w14:paraId="743517DA" w14:textId="77777777" w:rsidR="00AE1271" w:rsidRPr="0008626A" w:rsidRDefault="00AE1271" w:rsidP="00FF4076">
            <w:pPr>
              <w:widowControl w:val="0"/>
              <w:ind w:firstLine="0"/>
              <w:rPr>
                <w:sz w:val="20"/>
              </w:rPr>
            </w:pPr>
          </w:p>
        </w:tc>
        <w:tc>
          <w:tcPr>
            <w:tcW w:w="1816" w:type="dxa"/>
            <w:gridSpan w:val="2"/>
            <w:shd w:val="clear" w:color="auto" w:fill="auto"/>
          </w:tcPr>
          <w:p w14:paraId="33E0F11E"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2.507.10.15х</w:t>
            </w:r>
          </w:p>
          <w:p w14:paraId="578EED87"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2.507.20.15х</w:t>
            </w:r>
          </w:p>
          <w:p w14:paraId="213B47E2"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2.507.30.15х</w:t>
            </w:r>
          </w:p>
        </w:tc>
        <w:tc>
          <w:tcPr>
            <w:tcW w:w="1806" w:type="dxa"/>
            <w:gridSpan w:val="2"/>
            <w:shd w:val="clear" w:color="auto" w:fill="auto"/>
          </w:tcPr>
          <w:p w14:paraId="7A417BE5" w14:textId="77777777" w:rsidR="00AE1271" w:rsidRPr="0008626A" w:rsidRDefault="00AE1271" w:rsidP="00FF4076">
            <w:pPr>
              <w:widowControl w:val="0"/>
              <w:autoSpaceDE w:val="0"/>
              <w:autoSpaceDN w:val="0"/>
              <w:adjustRightInd w:val="0"/>
              <w:ind w:firstLine="0"/>
              <w:jc w:val="center"/>
              <w:rPr>
                <w:sz w:val="20"/>
              </w:rPr>
            </w:pPr>
            <w:r w:rsidRPr="0008626A">
              <w:rPr>
                <w:sz w:val="20"/>
              </w:rPr>
              <w:t>2.507.20.15х</w:t>
            </w:r>
          </w:p>
          <w:p w14:paraId="3D3AF561" w14:textId="77777777" w:rsidR="00AE1271" w:rsidRPr="0008626A" w:rsidRDefault="00AE1271" w:rsidP="00FF4076">
            <w:pPr>
              <w:widowControl w:val="0"/>
              <w:autoSpaceDE w:val="0"/>
              <w:autoSpaceDN w:val="0"/>
              <w:adjustRightInd w:val="0"/>
              <w:ind w:firstLine="0"/>
              <w:jc w:val="center"/>
              <w:rPr>
                <w:sz w:val="20"/>
              </w:rPr>
            </w:pPr>
            <w:r w:rsidRPr="0008626A">
              <w:rPr>
                <w:sz w:val="20"/>
              </w:rPr>
              <w:t>2.507.30.15х</w:t>
            </w:r>
          </w:p>
          <w:p w14:paraId="19E46760" w14:textId="77777777" w:rsidR="00AE1271" w:rsidRPr="0008626A" w:rsidRDefault="00AE1271" w:rsidP="00FF4076">
            <w:pPr>
              <w:widowControl w:val="0"/>
              <w:autoSpaceDE w:val="0"/>
              <w:autoSpaceDN w:val="0"/>
              <w:adjustRightInd w:val="0"/>
              <w:ind w:firstLine="0"/>
              <w:jc w:val="center"/>
              <w:rPr>
                <w:sz w:val="20"/>
              </w:rPr>
            </w:pPr>
            <w:r w:rsidRPr="0008626A">
              <w:rPr>
                <w:sz w:val="20"/>
              </w:rPr>
              <w:t>2.507.40.15х</w:t>
            </w:r>
          </w:p>
        </w:tc>
      </w:tr>
      <w:tr w:rsidR="00AE1271" w:rsidRPr="0008626A" w14:paraId="3B029F4F" w14:textId="77777777" w:rsidTr="00FD4E61">
        <w:trPr>
          <w:gridAfter w:val="1"/>
          <w:wAfter w:w="128" w:type="dxa"/>
          <w:trHeight w:val="20"/>
        </w:trPr>
        <w:tc>
          <w:tcPr>
            <w:tcW w:w="2774" w:type="dxa"/>
            <w:vMerge/>
            <w:shd w:val="clear" w:color="auto" w:fill="auto"/>
          </w:tcPr>
          <w:p w14:paraId="4B1017C4"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436C98EA" w14:textId="77777777" w:rsidR="00AE1271" w:rsidRPr="0008626A" w:rsidRDefault="00AE1271" w:rsidP="00FF4076">
            <w:pPr>
              <w:widowControl w:val="0"/>
              <w:ind w:firstLine="0"/>
              <w:rPr>
                <w:sz w:val="20"/>
              </w:rPr>
            </w:pPr>
          </w:p>
        </w:tc>
        <w:tc>
          <w:tcPr>
            <w:tcW w:w="1816" w:type="dxa"/>
            <w:gridSpan w:val="2"/>
            <w:shd w:val="clear" w:color="auto" w:fill="auto"/>
          </w:tcPr>
          <w:p w14:paraId="38331343"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2.507.10.165</w:t>
            </w:r>
          </w:p>
          <w:p w14:paraId="1A76CB68"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2.507.20.165</w:t>
            </w:r>
          </w:p>
          <w:p w14:paraId="5A6614FE"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2.507.30.165</w:t>
            </w:r>
          </w:p>
        </w:tc>
        <w:tc>
          <w:tcPr>
            <w:tcW w:w="1806" w:type="dxa"/>
            <w:gridSpan w:val="2"/>
            <w:shd w:val="clear" w:color="auto" w:fill="auto"/>
          </w:tcPr>
          <w:p w14:paraId="194047AA" w14:textId="77777777" w:rsidR="00AE1271" w:rsidRPr="0008626A" w:rsidRDefault="00AE1271" w:rsidP="00FF4076">
            <w:pPr>
              <w:widowControl w:val="0"/>
              <w:autoSpaceDE w:val="0"/>
              <w:autoSpaceDN w:val="0"/>
              <w:adjustRightInd w:val="0"/>
              <w:ind w:firstLine="0"/>
              <w:jc w:val="center"/>
              <w:rPr>
                <w:sz w:val="20"/>
              </w:rPr>
            </w:pPr>
            <w:r w:rsidRPr="0008626A">
              <w:rPr>
                <w:sz w:val="20"/>
              </w:rPr>
              <w:t>2.507.20.165</w:t>
            </w:r>
          </w:p>
          <w:p w14:paraId="520A141B" w14:textId="77777777" w:rsidR="00AE1271" w:rsidRPr="0008626A" w:rsidRDefault="00AE1271" w:rsidP="00FF4076">
            <w:pPr>
              <w:widowControl w:val="0"/>
              <w:autoSpaceDE w:val="0"/>
              <w:autoSpaceDN w:val="0"/>
              <w:adjustRightInd w:val="0"/>
              <w:ind w:firstLine="0"/>
              <w:jc w:val="center"/>
              <w:rPr>
                <w:sz w:val="20"/>
              </w:rPr>
            </w:pPr>
            <w:r w:rsidRPr="0008626A">
              <w:rPr>
                <w:sz w:val="20"/>
              </w:rPr>
              <w:t>2.507.30.165</w:t>
            </w:r>
          </w:p>
          <w:p w14:paraId="67B2375B" w14:textId="77777777" w:rsidR="00AE1271" w:rsidRPr="0008626A" w:rsidRDefault="00AE1271" w:rsidP="00FF4076">
            <w:pPr>
              <w:widowControl w:val="0"/>
              <w:autoSpaceDE w:val="0"/>
              <w:autoSpaceDN w:val="0"/>
              <w:adjustRightInd w:val="0"/>
              <w:ind w:firstLine="0"/>
              <w:jc w:val="center"/>
              <w:rPr>
                <w:sz w:val="20"/>
              </w:rPr>
            </w:pPr>
            <w:r w:rsidRPr="0008626A">
              <w:rPr>
                <w:sz w:val="20"/>
              </w:rPr>
              <w:t>2.507.40.165</w:t>
            </w:r>
          </w:p>
        </w:tc>
      </w:tr>
      <w:tr w:rsidR="00AE1271" w:rsidRPr="0008626A" w14:paraId="04265717" w14:textId="77777777" w:rsidTr="00FD4E61">
        <w:trPr>
          <w:gridAfter w:val="1"/>
          <w:wAfter w:w="128" w:type="dxa"/>
          <w:trHeight w:val="20"/>
        </w:trPr>
        <w:tc>
          <w:tcPr>
            <w:tcW w:w="2774" w:type="dxa"/>
            <w:vMerge w:val="restart"/>
            <w:shd w:val="clear" w:color="auto" w:fill="auto"/>
          </w:tcPr>
          <w:p w14:paraId="6EA68033" w14:textId="77777777" w:rsidR="00AE1271" w:rsidRPr="0008626A" w:rsidRDefault="00AE1271" w:rsidP="00FF4076">
            <w:pPr>
              <w:widowControl w:val="0"/>
              <w:autoSpaceDE w:val="0"/>
              <w:autoSpaceDN w:val="0"/>
              <w:adjustRightInd w:val="0"/>
              <w:ind w:firstLine="0"/>
              <w:rPr>
                <w:sz w:val="20"/>
              </w:rPr>
            </w:pPr>
            <w:r w:rsidRPr="0008626A">
              <w:rPr>
                <w:sz w:val="20"/>
              </w:rPr>
              <w:t>Утвержденный объем финансового обеспечения на соответствующий финансовый год (прочие доходы)</w:t>
            </w:r>
          </w:p>
        </w:tc>
        <w:tc>
          <w:tcPr>
            <w:tcW w:w="3743" w:type="dxa"/>
            <w:gridSpan w:val="2"/>
            <w:vMerge/>
            <w:shd w:val="clear" w:color="auto" w:fill="auto"/>
          </w:tcPr>
          <w:p w14:paraId="049110F4" w14:textId="77777777" w:rsidR="00AE1271" w:rsidRPr="0008626A" w:rsidRDefault="00AE1271" w:rsidP="00FF4076">
            <w:pPr>
              <w:widowControl w:val="0"/>
              <w:ind w:firstLine="0"/>
              <w:rPr>
                <w:sz w:val="20"/>
              </w:rPr>
            </w:pPr>
          </w:p>
        </w:tc>
        <w:tc>
          <w:tcPr>
            <w:tcW w:w="1816" w:type="dxa"/>
            <w:gridSpan w:val="2"/>
            <w:shd w:val="clear" w:color="auto" w:fill="auto"/>
          </w:tcPr>
          <w:p w14:paraId="4C440DD2"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5.507.10.152</w:t>
            </w:r>
          </w:p>
          <w:p w14:paraId="69D31F6E"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5.507.20.152</w:t>
            </w:r>
          </w:p>
          <w:p w14:paraId="6369BF9C"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5.507.30.152</w:t>
            </w:r>
          </w:p>
          <w:p w14:paraId="6AE8BF27"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5.507.10.162</w:t>
            </w:r>
          </w:p>
          <w:p w14:paraId="7DFA2231"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5.507.20.162</w:t>
            </w:r>
          </w:p>
          <w:p w14:paraId="7FFEA8B5"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5.507.30.162</w:t>
            </w:r>
          </w:p>
        </w:tc>
        <w:tc>
          <w:tcPr>
            <w:tcW w:w="1806" w:type="dxa"/>
            <w:gridSpan w:val="2"/>
            <w:shd w:val="clear" w:color="auto" w:fill="auto"/>
          </w:tcPr>
          <w:p w14:paraId="679B3225" w14:textId="77777777" w:rsidR="00AE1271" w:rsidRPr="0008626A" w:rsidRDefault="00AE1271" w:rsidP="00FF4076">
            <w:pPr>
              <w:widowControl w:val="0"/>
              <w:autoSpaceDE w:val="0"/>
              <w:autoSpaceDN w:val="0"/>
              <w:adjustRightInd w:val="0"/>
              <w:ind w:firstLine="0"/>
              <w:jc w:val="center"/>
              <w:rPr>
                <w:sz w:val="20"/>
              </w:rPr>
            </w:pPr>
            <w:r w:rsidRPr="0008626A">
              <w:rPr>
                <w:sz w:val="20"/>
              </w:rPr>
              <w:t>5.507.20.152</w:t>
            </w:r>
          </w:p>
          <w:p w14:paraId="47DFA22A" w14:textId="77777777" w:rsidR="00AE1271" w:rsidRPr="0008626A" w:rsidRDefault="00AE1271" w:rsidP="00FF4076">
            <w:pPr>
              <w:widowControl w:val="0"/>
              <w:autoSpaceDE w:val="0"/>
              <w:autoSpaceDN w:val="0"/>
              <w:adjustRightInd w:val="0"/>
              <w:ind w:firstLine="0"/>
              <w:jc w:val="center"/>
              <w:rPr>
                <w:sz w:val="20"/>
              </w:rPr>
            </w:pPr>
            <w:r w:rsidRPr="0008626A">
              <w:rPr>
                <w:sz w:val="20"/>
              </w:rPr>
              <w:t>5.507.30.152</w:t>
            </w:r>
          </w:p>
          <w:p w14:paraId="695CEE3C" w14:textId="77777777" w:rsidR="00AE1271" w:rsidRPr="0008626A" w:rsidRDefault="00AE1271" w:rsidP="00FF4076">
            <w:pPr>
              <w:widowControl w:val="0"/>
              <w:autoSpaceDE w:val="0"/>
              <w:autoSpaceDN w:val="0"/>
              <w:adjustRightInd w:val="0"/>
              <w:ind w:firstLine="0"/>
              <w:jc w:val="center"/>
              <w:rPr>
                <w:sz w:val="20"/>
              </w:rPr>
            </w:pPr>
            <w:r w:rsidRPr="0008626A">
              <w:rPr>
                <w:sz w:val="20"/>
              </w:rPr>
              <w:t>5.507.40.152</w:t>
            </w:r>
          </w:p>
          <w:p w14:paraId="2D2C70DB" w14:textId="77777777" w:rsidR="00AE1271" w:rsidRPr="0008626A" w:rsidRDefault="00AE1271" w:rsidP="00FF4076">
            <w:pPr>
              <w:widowControl w:val="0"/>
              <w:autoSpaceDE w:val="0"/>
              <w:autoSpaceDN w:val="0"/>
              <w:adjustRightInd w:val="0"/>
              <w:ind w:firstLine="0"/>
              <w:jc w:val="center"/>
              <w:rPr>
                <w:sz w:val="20"/>
              </w:rPr>
            </w:pPr>
            <w:r w:rsidRPr="0008626A">
              <w:rPr>
                <w:sz w:val="20"/>
              </w:rPr>
              <w:t>5.507.20.162</w:t>
            </w:r>
          </w:p>
          <w:p w14:paraId="1CF23B1B" w14:textId="77777777" w:rsidR="00AE1271" w:rsidRPr="0008626A" w:rsidRDefault="00AE1271" w:rsidP="00FF4076">
            <w:pPr>
              <w:widowControl w:val="0"/>
              <w:autoSpaceDE w:val="0"/>
              <w:autoSpaceDN w:val="0"/>
              <w:adjustRightInd w:val="0"/>
              <w:ind w:firstLine="0"/>
              <w:jc w:val="center"/>
              <w:rPr>
                <w:sz w:val="20"/>
              </w:rPr>
            </w:pPr>
            <w:r w:rsidRPr="0008626A">
              <w:rPr>
                <w:sz w:val="20"/>
              </w:rPr>
              <w:t>5.507.30.162</w:t>
            </w:r>
          </w:p>
          <w:p w14:paraId="13D24178" w14:textId="77777777" w:rsidR="00AE1271" w:rsidRPr="0008626A" w:rsidRDefault="00AE1271" w:rsidP="00FF4076">
            <w:pPr>
              <w:widowControl w:val="0"/>
              <w:autoSpaceDE w:val="0"/>
              <w:autoSpaceDN w:val="0"/>
              <w:adjustRightInd w:val="0"/>
              <w:ind w:firstLine="0"/>
              <w:jc w:val="center"/>
              <w:rPr>
                <w:sz w:val="20"/>
              </w:rPr>
            </w:pPr>
            <w:r w:rsidRPr="0008626A">
              <w:rPr>
                <w:sz w:val="20"/>
              </w:rPr>
              <w:t>5.507.40.162</w:t>
            </w:r>
          </w:p>
        </w:tc>
      </w:tr>
      <w:tr w:rsidR="00AE1271" w:rsidRPr="0008626A" w14:paraId="07912474" w14:textId="77777777" w:rsidTr="00FD4E61">
        <w:trPr>
          <w:gridAfter w:val="1"/>
          <w:wAfter w:w="128" w:type="dxa"/>
          <w:trHeight w:val="20"/>
        </w:trPr>
        <w:tc>
          <w:tcPr>
            <w:tcW w:w="2774" w:type="dxa"/>
            <w:vMerge/>
            <w:shd w:val="clear" w:color="auto" w:fill="auto"/>
          </w:tcPr>
          <w:p w14:paraId="4DE7AD33"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4BEC5EEF" w14:textId="77777777" w:rsidR="00AE1271" w:rsidRPr="0008626A" w:rsidRDefault="00AE1271" w:rsidP="00FF4076">
            <w:pPr>
              <w:widowControl w:val="0"/>
              <w:ind w:firstLine="0"/>
              <w:rPr>
                <w:sz w:val="20"/>
              </w:rPr>
            </w:pPr>
          </w:p>
        </w:tc>
        <w:tc>
          <w:tcPr>
            <w:tcW w:w="1816" w:type="dxa"/>
            <w:gridSpan w:val="2"/>
            <w:shd w:val="clear" w:color="auto" w:fill="auto"/>
          </w:tcPr>
          <w:p w14:paraId="75CF52A2" w14:textId="343519D2" w:rsidR="00AE1271" w:rsidRPr="0008626A" w:rsidRDefault="00AE1271" w:rsidP="00FF4076">
            <w:pPr>
              <w:widowControl w:val="0"/>
              <w:autoSpaceDE w:val="0"/>
              <w:autoSpaceDN w:val="0"/>
              <w:adjustRightInd w:val="0"/>
              <w:ind w:left="-58" w:right="-35" w:firstLine="0"/>
              <w:jc w:val="center"/>
              <w:rPr>
                <w:sz w:val="20"/>
              </w:rPr>
            </w:pPr>
            <w:r w:rsidRPr="0008626A">
              <w:rPr>
                <w:sz w:val="20"/>
              </w:rPr>
              <w:t>2.507.10.189</w:t>
            </w:r>
          </w:p>
        </w:tc>
        <w:tc>
          <w:tcPr>
            <w:tcW w:w="1806" w:type="dxa"/>
            <w:gridSpan w:val="2"/>
            <w:shd w:val="clear" w:color="auto" w:fill="auto"/>
          </w:tcPr>
          <w:p w14:paraId="3BA36CC9" w14:textId="742C51EC" w:rsidR="00AE1271" w:rsidRPr="0008626A" w:rsidRDefault="00AE1271" w:rsidP="00FF4076">
            <w:pPr>
              <w:widowControl w:val="0"/>
              <w:autoSpaceDE w:val="0"/>
              <w:autoSpaceDN w:val="0"/>
              <w:adjustRightInd w:val="0"/>
              <w:ind w:firstLine="0"/>
              <w:jc w:val="center"/>
              <w:rPr>
                <w:sz w:val="20"/>
              </w:rPr>
            </w:pPr>
            <w:r w:rsidRPr="0008626A">
              <w:rPr>
                <w:sz w:val="20"/>
              </w:rPr>
              <w:t>2.507.20.189</w:t>
            </w:r>
          </w:p>
        </w:tc>
      </w:tr>
      <w:tr w:rsidR="00AE1271" w:rsidRPr="0008626A" w14:paraId="50D3D7FB" w14:textId="77777777" w:rsidTr="00FD4E61">
        <w:trPr>
          <w:gridAfter w:val="1"/>
          <w:wAfter w:w="128" w:type="dxa"/>
          <w:trHeight w:val="20"/>
        </w:trPr>
        <w:tc>
          <w:tcPr>
            <w:tcW w:w="2774" w:type="dxa"/>
            <w:shd w:val="clear" w:color="auto" w:fill="auto"/>
          </w:tcPr>
          <w:p w14:paraId="663029EA" w14:textId="4F806BB8" w:rsidR="00AE1271" w:rsidRPr="0008626A" w:rsidRDefault="00AE1271" w:rsidP="00FF4076">
            <w:pPr>
              <w:widowControl w:val="0"/>
              <w:autoSpaceDE w:val="0"/>
              <w:autoSpaceDN w:val="0"/>
              <w:adjustRightInd w:val="0"/>
              <w:ind w:firstLine="0"/>
              <w:rPr>
                <w:sz w:val="20"/>
              </w:rPr>
            </w:pPr>
            <w:r w:rsidRPr="0008626A">
              <w:rPr>
                <w:sz w:val="20"/>
              </w:rPr>
              <w:t>Утвержденный объем финансового обеспечения на соответствующий финансовый год (уменьшение стоимости ОС)</w:t>
            </w:r>
          </w:p>
        </w:tc>
        <w:tc>
          <w:tcPr>
            <w:tcW w:w="3743" w:type="dxa"/>
            <w:gridSpan w:val="2"/>
            <w:vMerge/>
            <w:shd w:val="clear" w:color="auto" w:fill="auto"/>
          </w:tcPr>
          <w:p w14:paraId="60C4E38D" w14:textId="77777777" w:rsidR="00AE1271" w:rsidRPr="0008626A" w:rsidRDefault="00AE1271" w:rsidP="00FF4076">
            <w:pPr>
              <w:widowControl w:val="0"/>
              <w:ind w:firstLine="0"/>
              <w:rPr>
                <w:sz w:val="20"/>
              </w:rPr>
            </w:pPr>
          </w:p>
        </w:tc>
        <w:tc>
          <w:tcPr>
            <w:tcW w:w="1816" w:type="dxa"/>
            <w:gridSpan w:val="2"/>
            <w:shd w:val="clear" w:color="auto" w:fill="auto"/>
          </w:tcPr>
          <w:p w14:paraId="7C5A877D"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2.507.10.410</w:t>
            </w:r>
          </w:p>
          <w:p w14:paraId="380CBC7F"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2.507.20.410</w:t>
            </w:r>
          </w:p>
          <w:p w14:paraId="5BA8382A"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2.507.30.410</w:t>
            </w:r>
          </w:p>
        </w:tc>
        <w:tc>
          <w:tcPr>
            <w:tcW w:w="1806" w:type="dxa"/>
            <w:gridSpan w:val="2"/>
            <w:shd w:val="clear" w:color="auto" w:fill="auto"/>
          </w:tcPr>
          <w:p w14:paraId="5F7F8FE7" w14:textId="77777777" w:rsidR="00AE1271" w:rsidRPr="0008626A" w:rsidRDefault="00AE1271" w:rsidP="00FF4076">
            <w:pPr>
              <w:widowControl w:val="0"/>
              <w:autoSpaceDE w:val="0"/>
              <w:autoSpaceDN w:val="0"/>
              <w:adjustRightInd w:val="0"/>
              <w:ind w:firstLine="0"/>
              <w:jc w:val="center"/>
              <w:rPr>
                <w:sz w:val="20"/>
              </w:rPr>
            </w:pPr>
            <w:r w:rsidRPr="0008626A">
              <w:rPr>
                <w:sz w:val="20"/>
              </w:rPr>
              <w:t>2.507.20.410</w:t>
            </w:r>
          </w:p>
          <w:p w14:paraId="3BC0794B" w14:textId="77777777" w:rsidR="00AE1271" w:rsidRPr="0008626A" w:rsidRDefault="00AE1271" w:rsidP="00FF4076">
            <w:pPr>
              <w:widowControl w:val="0"/>
              <w:autoSpaceDE w:val="0"/>
              <w:autoSpaceDN w:val="0"/>
              <w:adjustRightInd w:val="0"/>
              <w:ind w:firstLine="0"/>
              <w:jc w:val="center"/>
              <w:rPr>
                <w:sz w:val="20"/>
              </w:rPr>
            </w:pPr>
            <w:r w:rsidRPr="0008626A">
              <w:rPr>
                <w:sz w:val="20"/>
              </w:rPr>
              <w:t>2.507.30.410</w:t>
            </w:r>
          </w:p>
          <w:p w14:paraId="61FA0D0F" w14:textId="77777777" w:rsidR="00AE1271" w:rsidRPr="0008626A" w:rsidRDefault="00AE1271" w:rsidP="00FF4076">
            <w:pPr>
              <w:widowControl w:val="0"/>
              <w:autoSpaceDE w:val="0"/>
              <w:autoSpaceDN w:val="0"/>
              <w:adjustRightInd w:val="0"/>
              <w:ind w:firstLine="0"/>
              <w:jc w:val="center"/>
              <w:rPr>
                <w:sz w:val="20"/>
              </w:rPr>
            </w:pPr>
            <w:r w:rsidRPr="0008626A">
              <w:rPr>
                <w:sz w:val="20"/>
              </w:rPr>
              <w:t>2.507.40.410</w:t>
            </w:r>
          </w:p>
        </w:tc>
      </w:tr>
      <w:tr w:rsidR="00AE1271" w:rsidRPr="0008626A" w14:paraId="389FF0B4" w14:textId="77777777" w:rsidTr="00FD4E61">
        <w:trPr>
          <w:gridAfter w:val="1"/>
          <w:wAfter w:w="128" w:type="dxa"/>
          <w:trHeight w:val="20"/>
        </w:trPr>
        <w:tc>
          <w:tcPr>
            <w:tcW w:w="2774" w:type="dxa"/>
            <w:shd w:val="clear" w:color="auto" w:fill="auto"/>
          </w:tcPr>
          <w:p w14:paraId="6A11A8B9" w14:textId="18A54BBA" w:rsidR="00AE1271" w:rsidRPr="0008626A" w:rsidRDefault="00AE1271" w:rsidP="00FF4076">
            <w:pPr>
              <w:widowControl w:val="0"/>
              <w:autoSpaceDE w:val="0"/>
              <w:autoSpaceDN w:val="0"/>
              <w:adjustRightInd w:val="0"/>
              <w:ind w:firstLine="0"/>
              <w:rPr>
                <w:sz w:val="20"/>
              </w:rPr>
            </w:pPr>
            <w:r w:rsidRPr="0008626A">
              <w:rPr>
                <w:sz w:val="20"/>
              </w:rPr>
              <w:t>Утвержденный объем финансового обеспечения на соответствующий финансовый год (уменьшение стоимости МЗ)</w:t>
            </w:r>
          </w:p>
        </w:tc>
        <w:tc>
          <w:tcPr>
            <w:tcW w:w="3743" w:type="dxa"/>
            <w:gridSpan w:val="2"/>
            <w:vMerge/>
            <w:shd w:val="clear" w:color="auto" w:fill="auto"/>
          </w:tcPr>
          <w:p w14:paraId="4282BAAA" w14:textId="77777777" w:rsidR="00AE1271" w:rsidRPr="0008626A" w:rsidRDefault="00AE1271" w:rsidP="00FF4076">
            <w:pPr>
              <w:widowControl w:val="0"/>
              <w:ind w:firstLine="0"/>
              <w:rPr>
                <w:sz w:val="20"/>
              </w:rPr>
            </w:pPr>
          </w:p>
        </w:tc>
        <w:tc>
          <w:tcPr>
            <w:tcW w:w="1816" w:type="dxa"/>
            <w:gridSpan w:val="2"/>
            <w:shd w:val="clear" w:color="auto" w:fill="auto"/>
          </w:tcPr>
          <w:p w14:paraId="2C3FF675"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2.507.10.44х</w:t>
            </w:r>
          </w:p>
          <w:p w14:paraId="2CDEB328"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2.507.20.44х</w:t>
            </w:r>
          </w:p>
          <w:p w14:paraId="768BD866"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2.507.30.44х</w:t>
            </w:r>
          </w:p>
        </w:tc>
        <w:tc>
          <w:tcPr>
            <w:tcW w:w="1806" w:type="dxa"/>
            <w:gridSpan w:val="2"/>
            <w:shd w:val="clear" w:color="auto" w:fill="auto"/>
          </w:tcPr>
          <w:p w14:paraId="6DF9BD35"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2.507.20.44х</w:t>
            </w:r>
          </w:p>
          <w:p w14:paraId="20DC99B6"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2.507.30.44х</w:t>
            </w:r>
          </w:p>
          <w:p w14:paraId="4A018D8B"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2.507.40.44х</w:t>
            </w:r>
          </w:p>
        </w:tc>
      </w:tr>
      <w:tr w:rsidR="00AE1271" w:rsidRPr="0008626A" w14:paraId="78B761BA" w14:textId="77777777" w:rsidTr="00FD4E61">
        <w:trPr>
          <w:gridAfter w:val="1"/>
          <w:wAfter w:w="128" w:type="dxa"/>
          <w:trHeight w:val="20"/>
        </w:trPr>
        <w:tc>
          <w:tcPr>
            <w:tcW w:w="10139" w:type="dxa"/>
            <w:gridSpan w:val="7"/>
            <w:shd w:val="clear" w:color="auto" w:fill="auto"/>
          </w:tcPr>
          <w:p w14:paraId="6AE1EFBF" w14:textId="65A1E088" w:rsidR="00AE1271" w:rsidRPr="0008626A" w:rsidRDefault="00AE1271" w:rsidP="00420AB2">
            <w:pPr>
              <w:pStyle w:val="aff"/>
              <w:widowControl w:val="0"/>
              <w:tabs>
                <w:tab w:val="left" w:pos="175"/>
              </w:tabs>
              <w:spacing w:before="0" w:beforeAutospacing="0" w:after="0" w:afterAutospacing="0"/>
              <w:jc w:val="both"/>
              <w:textAlignment w:val="baseline"/>
              <w:outlineLvl w:val="0"/>
              <w:rPr>
                <w:b/>
                <w:kern w:val="24"/>
                <w:sz w:val="20"/>
                <w:szCs w:val="20"/>
              </w:rPr>
            </w:pPr>
            <w:bookmarkStart w:id="1172" w:name="_Toc65047824"/>
            <w:bookmarkStart w:id="1173" w:name="_Toc94016284"/>
            <w:bookmarkStart w:id="1174" w:name="_Toc94017053"/>
            <w:bookmarkStart w:id="1175" w:name="_Toc103589610"/>
            <w:bookmarkStart w:id="1176" w:name="_Toc167792821"/>
            <w:r w:rsidRPr="0008626A">
              <w:rPr>
                <w:b/>
                <w:kern w:val="24"/>
                <w:sz w:val="20"/>
                <w:szCs w:val="20"/>
              </w:rPr>
              <w:t>27. Корреспонденция счетов по операциям со счетом бухгалтерского учета 0.508.00 «Получено финансового обеспечения»</w:t>
            </w:r>
            <w:bookmarkEnd w:id="1172"/>
            <w:bookmarkEnd w:id="1173"/>
            <w:bookmarkEnd w:id="1174"/>
            <w:bookmarkEnd w:id="1175"/>
            <w:bookmarkEnd w:id="1176"/>
          </w:p>
        </w:tc>
      </w:tr>
      <w:tr w:rsidR="00AE1271" w:rsidRPr="0008626A" w14:paraId="1342AEDA" w14:textId="77777777" w:rsidTr="00FD4E61">
        <w:trPr>
          <w:gridAfter w:val="1"/>
          <w:wAfter w:w="128" w:type="dxa"/>
          <w:trHeight w:val="20"/>
        </w:trPr>
        <w:tc>
          <w:tcPr>
            <w:tcW w:w="10139" w:type="dxa"/>
            <w:gridSpan w:val="7"/>
            <w:shd w:val="clear" w:color="auto" w:fill="auto"/>
          </w:tcPr>
          <w:p w14:paraId="2E2D19C7" w14:textId="09443BDD"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177" w:name="_Toc12469485"/>
            <w:bookmarkStart w:id="1178" w:name="_Toc65047825"/>
            <w:bookmarkStart w:id="1179" w:name="_Toc94016285"/>
            <w:bookmarkStart w:id="1180" w:name="_Toc94017054"/>
            <w:bookmarkStart w:id="1181" w:name="_Toc103589611"/>
            <w:bookmarkStart w:id="1182" w:name="_Toc167792822"/>
            <w:r w:rsidRPr="0008626A">
              <w:rPr>
                <w:b/>
                <w:kern w:val="24"/>
                <w:sz w:val="20"/>
                <w:szCs w:val="20"/>
              </w:rPr>
              <w:t>27.1. Ввод плановых показателей по доходам в соответствии с утвержденным планом ФХД, поступление дохода</w:t>
            </w:r>
            <w:bookmarkEnd w:id="1177"/>
            <w:bookmarkEnd w:id="1178"/>
            <w:bookmarkEnd w:id="1179"/>
            <w:bookmarkEnd w:id="1180"/>
            <w:bookmarkEnd w:id="1181"/>
            <w:bookmarkEnd w:id="1182"/>
          </w:p>
        </w:tc>
      </w:tr>
      <w:tr w:rsidR="00AE1271" w:rsidRPr="0008626A" w14:paraId="1DF8A9C2" w14:textId="77777777" w:rsidTr="00FD4E61">
        <w:trPr>
          <w:gridAfter w:val="1"/>
          <w:wAfter w:w="128" w:type="dxa"/>
          <w:trHeight w:val="20"/>
        </w:trPr>
        <w:tc>
          <w:tcPr>
            <w:tcW w:w="2774" w:type="dxa"/>
            <w:shd w:val="clear" w:color="auto" w:fill="auto"/>
          </w:tcPr>
          <w:p w14:paraId="003AA695" w14:textId="77777777" w:rsidR="00AE1271" w:rsidRPr="0008626A" w:rsidRDefault="00AE1271" w:rsidP="00FF4076">
            <w:pPr>
              <w:widowControl w:val="0"/>
              <w:ind w:firstLine="0"/>
              <w:rPr>
                <w:sz w:val="20"/>
              </w:rPr>
            </w:pPr>
            <w:r w:rsidRPr="0008626A">
              <w:rPr>
                <w:sz w:val="20"/>
              </w:rPr>
              <w:t>Отражение полученного финансового обеспечения по субсидии</w:t>
            </w:r>
          </w:p>
        </w:tc>
        <w:tc>
          <w:tcPr>
            <w:tcW w:w="3743" w:type="dxa"/>
            <w:gridSpan w:val="2"/>
            <w:shd w:val="clear" w:color="auto" w:fill="auto"/>
          </w:tcPr>
          <w:p w14:paraId="65155D3F" w14:textId="77777777" w:rsidR="00AE1271" w:rsidRPr="0008626A" w:rsidRDefault="00AE1271" w:rsidP="00FF4076">
            <w:pPr>
              <w:widowControl w:val="0"/>
              <w:ind w:firstLine="0"/>
              <w:rPr>
                <w:sz w:val="20"/>
              </w:rPr>
            </w:pPr>
            <w:r w:rsidRPr="0008626A">
              <w:rPr>
                <w:sz w:val="20"/>
              </w:rPr>
              <w:t>Выписка из лицевого счета</w:t>
            </w:r>
          </w:p>
          <w:p w14:paraId="7FA71FC9"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497B71CF"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4.508.10.131</w:t>
            </w:r>
          </w:p>
        </w:tc>
        <w:tc>
          <w:tcPr>
            <w:tcW w:w="1806" w:type="dxa"/>
            <w:gridSpan w:val="2"/>
            <w:shd w:val="clear" w:color="auto" w:fill="auto"/>
          </w:tcPr>
          <w:p w14:paraId="1FC9DB8E" w14:textId="77777777" w:rsidR="00AE1271" w:rsidRPr="0008626A" w:rsidRDefault="00AE1271" w:rsidP="00FF4076">
            <w:pPr>
              <w:widowControl w:val="0"/>
              <w:autoSpaceDE w:val="0"/>
              <w:autoSpaceDN w:val="0"/>
              <w:adjustRightInd w:val="0"/>
              <w:ind w:firstLine="0"/>
              <w:jc w:val="center"/>
              <w:rPr>
                <w:sz w:val="20"/>
              </w:rPr>
            </w:pPr>
            <w:r w:rsidRPr="0008626A">
              <w:rPr>
                <w:sz w:val="20"/>
              </w:rPr>
              <w:t>4.507.10.131</w:t>
            </w:r>
          </w:p>
        </w:tc>
      </w:tr>
      <w:tr w:rsidR="00AE1271" w:rsidRPr="0008626A" w14:paraId="62DF0524" w14:textId="77777777" w:rsidTr="00FD4E61">
        <w:trPr>
          <w:gridAfter w:val="1"/>
          <w:wAfter w:w="128" w:type="dxa"/>
          <w:trHeight w:val="20"/>
        </w:trPr>
        <w:tc>
          <w:tcPr>
            <w:tcW w:w="2774" w:type="dxa"/>
            <w:shd w:val="clear" w:color="auto" w:fill="auto"/>
          </w:tcPr>
          <w:p w14:paraId="679542C7" w14:textId="77777777" w:rsidR="00AE1271" w:rsidRPr="0008626A" w:rsidRDefault="00AE1271" w:rsidP="00FF4076">
            <w:pPr>
              <w:widowControl w:val="0"/>
              <w:ind w:firstLine="0"/>
              <w:rPr>
                <w:sz w:val="20"/>
              </w:rPr>
            </w:pPr>
            <w:r w:rsidRPr="0008626A">
              <w:rPr>
                <w:sz w:val="20"/>
              </w:rPr>
              <w:t>Отражение возврата полученного финансового обеспечения по субсидии текущего финансового года методом «Красное сторно»</w:t>
            </w:r>
          </w:p>
        </w:tc>
        <w:tc>
          <w:tcPr>
            <w:tcW w:w="3743" w:type="dxa"/>
            <w:gridSpan w:val="2"/>
            <w:shd w:val="clear" w:color="auto" w:fill="auto"/>
          </w:tcPr>
          <w:p w14:paraId="642FBB2F" w14:textId="77777777" w:rsidR="00AE1271" w:rsidRPr="0008626A" w:rsidRDefault="00AE1271" w:rsidP="00FF4076">
            <w:pPr>
              <w:widowControl w:val="0"/>
              <w:ind w:firstLine="0"/>
              <w:rPr>
                <w:sz w:val="20"/>
              </w:rPr>
            </w:pPr>
            <w:r w:rsidRPr="0008626A">
              <w:rPr>
                <w:sz w:val="20"/>
              </w:rPr>
              <w:t>Выписка из лицевого счета</w:t>
            </w:r>
          </w:p>
          <w:p w14:paraId="162CF3B0"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558D52D8"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4.508.10.131</w:t>
            </w:r>
          </w:p>
        </w:tc>
        <w:tc>
          <w:tcPr>
            <w:tcW w:w="1806" w:type="dxa"/>
            <w:gridSpan w:val="2"/>
            <w:shd w:val="clear" w:color="auto" w:fill="auto"/>
          </w:tcPr>
          <w:p w14:paraId="29B0133E"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4.507.10.131</w:t>
            </w:r>
          </w:p>
        </w:tc>
      </w:tr>
      <w:tr w:rsidR="00AE1271" w:rsidRPr="0008626A" w14:paraId="1E1DE0B2" w14:textId="77777777" w:rsidTr="00FD4E61">
        <w:trPr>
          <w:gridAfter w:val="1"/>
          <w:wAfter w:w="128" w:type="dxa"/>
          <w:trHeight w:val="20"/>
        </w:trPr>
        <w:tc>
          <w:tcPr>
            <w:tcW w:w="2774" w:type="dxa"/>
            <w:shd w:val="clear" w:color="auto" w:fill="auto"/>
          </w:tcPr>
          <w:p w14:paraId="20D52B31" w14:textId="77777777" w:rsidR="00AE1271" w:rsidRPr="0008626A" w:rsidRDefault="00AE1271" w:rsidP="00FF4076">
            <w:pPr>
              <w:widowControl w:val="0"/>
              <w:ind w:firstLine="0"/>
              <w:rPr>
                <w:sz w:val="20"/>
              </w:rPr>
            </w:pPr>
            <w:r w:rsidRPr="0008626A">
              <w:rPr>
                <w:sz w:val="20"/>
              </w:rPr>
              <w:t>Отражение учреждением полученного финансового обеспечения по субсидии на иные цели</w:t>
            </w:r>
          </w:p>
        </w:tc>
        <w:tc>
          <w:tcPr>
            <w:tcW w:w="3743" w:type="dxa"/>
            <w:gridSpan w:val="2"/>
            <w:shd w:val="clear" w:color="auto" w:fill="auto"/>
          </w:tcPr>
          <w:p w14:paraId="2CE6CCF8" w14:textId="77777777" w:rsidR="00AE1271" w:rsidRPr="0008626A" w:rsidRDefault="00AE1271" w:rsidP="00FF4076">
            <w:pPr>
              <w:widowControl w:val="0"/>
              <w:ind w:firstLine="0"/>
              <w:rPr>
                <w:sz w:val="20"/>
              </w:rPr>
            </w:pPr>
            <w:r w:rsidRPr="0008626A">
              <w:rPr>
                <w:sz w:val="20"/>
              </w:rPr>
              <w:t>Выписка из лицевого счета</w:t>
            </w:r>
          </w:p>
          <w:p w14:paraId="2D521B97" w14:textId="77777777" w:rsidR="00AE1271" w:rsidRPr="0008626A" w:rsidRDefault="00AE1271" w:rsidP="00FF4076">
            <w:pPr>
              <w:widowControl w:val="0"/>
              <w:ind w:firstLine="0"/>
              <w:rPr>
                <w:sz w:val="20"/>
              </w:rPr>
            </w:pPr>
            <w:r w:rsidRPr="0008626A">
              <w:rPr>
                <w:sz w:val="20"/>
              </w:rPr>
              <w:t>Копии платежных поручений</w:t>
            </w:r>
          </w:p>
        </w:tc>
        <w:tc>
          <w:tcPr>
            <w:tcW w:w="1816" w:type="dxa"/>
            <w:gridSpan w:val="2"/>
            <w:shd w:val="clear" w:color="auto" w:fill="auto"/>
          </w:tcPr>
          <w:p w14:paraId="41F92CFF" w14:textId="77777777" w:rsidR="00AE1271" w:rsidRPr="0008626A" w:rsidRDefault="00AE1271" w:rsidP="00FF4076">
            <w:pPr>
              <w:widowControl w:val="0"/>
              <w:autoSpaceDE w:val="0"/>
              <w:autoSpaceDN w:val="0"/>
              <w:adjustRightInd w:val="0"/>
              <w:ind w:firstLine="0"/>
              <w:jc w:val="center"/>
              <w:rPr>
                <w:sz w:val="20"/>
              </w:rPr>
            </w:pPr>
            <w:r w:rsidRPr="0008626A">
              <w:rPr>
                <w:sz w:val="20"/>
              </w:rPr>
              <w:t>5.508.10.152</w:t>
            </w:r>
          </w:p>
          <w:p w14:paraId="0F4014DF" w14:textId="77777777" w:rsidR="00AE1271" w:rsidRPr="0008626A" w:rsidRDefault="00AE1271" w:rsidP="00FF4076">
            <w:pPr>
              <w:widowControl w:val="0"/>
              <w:autoSpaceDE w:val="0"/>
              <w:autoSpaceDN w:val="0"/>
              <w:adjustRightInd w:val="0"/>
              <w:ind w:firstLine="0"/>
              <w:jc w:val="center"/>
              <w:rPr>
                <w:sz w:val="20"/>
              </w:rPr>
            </w:pPr>
            <w:r w:rsidRPr="0008626A">
              <w:rPr>
                <w:sz w:val="20"/>
              </w:rPr>
              <w:t>5.508.10.162</w:t>
            </w:r>
          </w:p>
        </w:tc>
        <w:tc>
          <w:tcPr>
            <w:tcW w:w="1806" w:type="dxa"/>
            <w:gridSpan w:val="2"/>
            <w:shd w:val="clear" w:color="auto" w:fill="auto"/>
          </w:tcPr>
          <w:p w14:paraId="286D6782" w14:textId="77777777" w:rsidR="00AE1271" w:rsidRPr="0008626A" w:rsidRDefault="00AE1271" w:rsidP="00FF4076">
            <w:pPr>
              <w:widowControl w:val="0"/>
              <w:autoSpaceDE w:val="0"/>
              <w:autoSpaceDN w:val="0"/>
              <w:adjustRightInd w:val="0"/>
              <w:ind w:firstLine="0"/>
              <w:jc w:val="center"/>
              <w:rPr>
                <w:sz w:val="20"/>
              </w:rPr>
            </w:pPr>
            <w:r w:rsidRPr="0008626A">
              <w:rPr>
                <w:sz w:val="20"/>
              </w:rPr>
              <w:t>5.507.10.152</w:t>
            </w:r>
          </w:p>
          <w:p w14:paraId="0828BE6C" w14:textId="77777777" w:rsidR="00AE1271" w:rsidRPr="0008626A" w:rsidRDefault="00AE1271" w:rsidP="00FF4076">
            <w:pPr>
              <w:widowControl w:val="0"/>
              <w:autoSpaceDE w:val="0"/>
              <w:autoSpaceDN w:val="0"/>
              <w:adjustRightInd w:val="0"/>
              <w:ind w:firstLine="0"/>
              <w:jc w:val="center"/>
              <w:rPr>
                <w:sz w:val="20"/>
              </w:rPr>
            </w:pPr>
            <w:r w:rsidRPr="0008626A">
              <w:rPr>
                <w:sz w:val="20"/>
              </w:rPr>
              <w:t>5.507.10.162</w:t>
            </w:r>
          </w:p>
        </w:tc>
      </w:tr>
      <w:tr w:rsidR="00AE1271" w:rsidRPr="0008626A" w14:paraId="5CB89238" w14:textId="77777777" w:rsidTr="00FD4E61">
        <w:trPr>
          <w:gridAfter w:val="1"/>
          <w:wAfter w:w="128" w:type="dxa"/>
          <w:trHeight w:val="20"/>
        </w:trPr>
        <w:tc>
          <w:tcPr>
            <w:tcW w:w="2774" w:type="dxa"/>
            <w:shd w:val="clear" w:color="auto" w:fill="auto"/>
          </w:tcPr>
          <w:p w14:paraId="7B41CDA0" w14:textId="77777777" w:rsidR="00AE1271" w:rsidRPr="0008626A" w:rsidRDefault="00AE1271" w:rsidP="00FF4076">
            <w:pPr>
              <w:widowControl w:val="0"/>
              <w:ind w:firstLine="0"/>
              <w:rPr>
                <w:sz w:val="20"/>
              </w:rPr>
            </w:pPr>
            <w:r w:rsidRPr="0008626A">
              <w:rPr>
                <w:sz w:val="20"/>
              </w:rPr>
              <w:t>Отражение учреждением возврата полученного финансового обеспечения по субсидии текущего финансового года методом «Красное сторно»</w:t>
            </w:r>
          </w:p>
        </w:tc>
        <w:tc>
          <w:tcPr>
            <w:tcW w:w="3743" w:type="dxa"/>
            <w:gridSpan w:val="2"/>
            <w:shd w:val="clear" w:color="auto" w:fill="auto"/>
          </w:tcPr>
          <w:p w14:paraId="267A5F79" w14:textId="77777777" w:rsidR="00AE1271" w:rsidRPr="0008626A" w:rsidRDefault="00AE1271" w:rsidP="00FF4076">
            <w:pPr>
              <w:widowControl w:val="0"/>
              <w:ind w:firstLine="0"/>
              <w:rPr>
                <w:sz w:val="20"/>
              </w:rPr>
            </w:pPr>
            <w:r w:rsidRPr="0008626A">
              <w:rPr>
                <w:sz w:val="20"/>
              </w:rPr>
              <w:t>Выписка из лицевого счета</w:t>
            </w:r>
          </w:p>
          <w:p w14:paraId="3FAD719C" w14:textId="77777777" w:rsidR="00AE1271" w:rsidRPr="0008626A" w:rsidRDefault="00AE1271" w:rsidP="00FF4076">
            <w:pPr>
              <w:widowControl w:val="0"/>
              <w:ind w:firstLine="0"/>
              <w:rPr>
                <w:sz w:val="20"/>
              </w:rPr>
            </w:pPr>
            <w:r w:rsidRPr="0008626A">
              <w:rPr>
                <w:sz w:val="20"/>
              </w:rPr>
              <w:t>Платежное поручение (ф. 0401060)</w:t>
            </w:r>
          </w:p>
        </w:tc>
        <w:tc>
          <w:tcPr>
            <w:tcW w:w="1816" w:type="dxa"/>
            <w:gridSpan w:val="2"/>
            <w:shd w:val="clear" w:color="auto" w:fill="auto"/>
          </w:tcPr>
          <w:p w14:paraId="7BEC408A"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5.508.10.152</w:t>
            </w:r>
          </w:p>
          <w:p w14:paraId="3174EA4A"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5.508.10.162</w:t>
            </w:r>
          </w:p>
        </w:tc>
        <w:tc>
          <w:tcPr>
            <w:tcW w:w="1806" w:type="dxa"/>
            <w:gridSpan w:val="2"/>
            <w:shd w:val="clear" w:color="auto" w:fill="auto"/>
          </w:tcPr>
          <w:p w14:paraId="6D4CF1F8"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5.507.10.152</w:t>
            </w:r>
          </w:p>
          <w:p w14:paraId="3BEBB62C"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5.507.10.162</w:t>
            </w:r>
          </w:p>
        </w:tc>
      </w:tr>
      <w:tr w:rsidR="00AE1271" w:rsidRPr="0008626A" w14:paraId="106EF9A8" w14:textId="77777777" w:rsidTr="00FD4E61">
        <w:trPr>
          <w:gridAfter w:val="1"/>
          <w:wAfter w:w="128" w:type="dxa"/>
          <w:trHeight w:val="20"/>
        </w:trPr>
        <w:tc>
          <w:tcPr>
            <w:tcW w:w="2774" w:type="dxa"/>
            <w:shd w:val="clear" w:color="auto" w:fill="auto"/>
          </w:tcPr>
          <w:p w14:paraId="2FCE5F30" w14:textId="77777777" w:rsidR="00AE1271" w:rsidRPr="0008626A" w:rsidRDefault="00AE1271" w:rsidP="00FF4076">
            <w:pPr>
              <w:widowControl w:val="0"/>
              <w:ind w:firstLine="0"/>
              <w:rPr>
                <w:sz w:val="20"/>
              </w:rPr>
            </w:pPr>
            <w:r w:rsidRPr="0008626A">
              <w:rPr>
                <w:sz w:val="20"/>
              </w:rPr>
              <w:t>Отражение полученного дохода</w:t>
            </w:r>
          </w:p>
        </w:tc>
        <w:tc>
          <w:tcPr>
            <w:tcW w:w="3743" w:type="dxa"/>
            <w:gridSpan w:val="2"/>
            <w:shd w:val="clear" w:color="auto" w:fill="auto"/>
          </w:tcPr>
          <w:p w14:paraId="1B267D0C" w14:textId="77777777" w:rsidR="00AE1271" w:rsidRPr="0008626A" w:rsidRDefault="00AE1271" w:rsidP="00FF4076">
            <w:pPr>
              <w:widowControl w:val="0"/>
              <w:ind w:firstLine="0"/>
              <w:rPr>
                <w:sz w:val="20"/>
              </w:rPr>
            </w:pPr>
            <w:r w:rsidRPr="0008626A">
              <w:rPr>
                <w:sz w:val="20"/>
              </w:rPr>
              <w:t>Выписка из лицевого счета</w:t>
            </w:r>
          </w:p>
          <w:p w14:paraId="2E97E936"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14DA8AC5" w14:textId="0E709CE5" w:rsidR="00AE1271" w:rsidRPr="0008626A" w:rsidRDefault="00AE1271" w:rsidP="00FF4076">
            <w:pPr>
              <w:widowControl w:val="0"/>
              <w:autoSpaceDE w:val="0"/>
              <w:autoSpaceDN w:val="0"/>
              <w:adjustRightInd w:val="0"/>
              <w:ind w:left="-58" w:right="-35" w:firstLine="0"/>
              <w:jc w:val="center"/>
              <w:rPr>
                <w:sz w:val="20"/>
              </w:rPr>
            </w:pPr>
            <w:r w:rsidRPr="0008626A">
              <w:rPr>
                <w:sz w:val="20"/>
              </w:rPr>
              <w:t>2.508.10.12х</w:t>
            </w:r>
          </w:p>
          <w:p w14:paraId="1F0A6C5A" w14:textId="634FB342" w:rsidR="00AE1271" w:rsidRPr="0008626A" w:rsidRDefault="00AE1271" w:rsidP="00FF4076">
            <w:pPr>
              <w:widowControl w:val="0"/>
              <w:autoSpaceDE w:val="0"/>
              <w:autoSpaceDN w:val="0"/>
              <w:adjustRightInd w:val="0"/>
              <w:ind w:left="-58" w:right="-35" w:firstLine="0"/>
              <w:jc w:val="center"/>
              <w:rPr>
                <w:sz w:val="20"/>
              </w:rPr>
            </w:pPr>
            <w:r w:rsidRPr="0008626A">
              <w:rPr>
                <w:sz w:val="20"/>
              </w:rPr>
              <w:t>(121, 123, 124, 129)</w:t>
            </w:r>
          </w:p>
        </w:tc>
        <w:tc>
          <w:tcPr>
            <w:tcW w:w="1806" w:type="dxa"/>
            <w:gridSpan w:val="2"/>
            <w:shd w:val="clear" w:color="auto" w:fill="auto"/>
          </w:tcPr>
          <w:p w14:paraId="6DEB88CB" w14:textId="56E75992" w:rsidR="00AE1271" w:rsidRPr="0008626A" w:rsidRDefault="00AE1271" w:rsidP="00FF4076">
            <w:pPr>
              <w:widowControl w:val="0"/>
              <w:autoSpaceDE w:val="0"/>
              <w:autoSpaceDN w:val="0"/>
              <w:adjustRightInd w:val="0"/>
              <w:ind w:firstLine="0"/>
              <w:jc w:val="center"/>
              <w:rPr>
                <w:sz w:val="20"/>
              </w:rPr>
            </w:pPr>
            <w:r w:rsidRPr="0008626A">
              <w:rPr>
                <w:sz w:val="20"/>
              </w:rPr>
              <w:t>2.507.10.12х</w:t>
            </w:r>
          </w:p>
          <w:p w14:paraId="7FEBB440" w14:textId="77777777" w:rsidR="00AE1271" w:rsidRPr="0008626A" w:rsidRDefault="00AE1271" w:rsidP="00FF4076">
            <w:pPr>
              <w:widowControl w:val="0"/>
              <w:autoSpaceDE w:val="0"/>
              <w:autoSpaceDN w:val="0"/>
              <w:adjustRightInd w:val="0"/>
              <w:ind w:firstLine="0"/>
              <w:jc w:val="center"/>
              <w:rPr>
                <w:sz w:val="20"/>
              </w:rPr>
            </w:pPr>
            <w:r w:rsidRPr="0008626A">
              <w:rPr>
                <w:sz w:val="20"/>
              </w:rPr>
              <w:t>(121, 123, 124, 129)</w:t>
            </w:r>
          </w:p>
        </w:tc>
      </w:tr>
      <w:tr w:rsidR="00AE1271" w:rsidRPr="0008626A" w14:paraId="61AEEA27" w14:textId="77777777" w:rsidTr="00FD4E61">
        <w:trPr>
          <w:gridAfter w:val="1"/>
          <w:wAfter w:w="128" w:type="dxa"/>
          <w:trHeight w:val="20"/>
        </w:trPr>
        <w:tc>
          <w:tcPr>
            <w:tcW w:w="2774" w:type="dxa"/>
            <w:shd w:val="clear" w:color="auto" w:fill="auto"/>
          </w:tcPr>
          <w:p w14:paraId="0C6C65FF" w14:textId="77777777" w:rsidR="00AE1271" w:rsidRPr="0008626A" w:rsidRDefault="00AE1271" w:rsidP="00FF4076">
            <w:pPr>
              <w:widowControl w:val="0"/>
              <w:ind w:firstLine="0"/>
              <w:rPr>
                <w:sz w:val="20"/>
              </w:rPr>
            </w:pPr>
            <w:r w:rsidRPr="0008626A">
              <w:rPr>
                <w:sz w:val="20"/>
              </w:rPr>
              <w:t>Отражение возврата полученного дохода методом «Красное сторно»</w:t>
            </w:r>
          </w:p>
        </w:tc>
        <w:tc>
          <w:tcPr>
            <w:tcW w:w="3743" w:type="dxa"/>
            <w:gridSpan w:val="2"/>
            <w:shd w:val="clear" w:color="auto" w:fill="auto"/>
          </w:tcPr>
          <w:p w14:paraId="35919173" w14:textId="77777777" w:rsidR="00AE1271" w:rsidRPr="0008626A" w:rsidRDefault="00AE1271" w:rsidP="00FF4076">
            <w:pPr>
              <w:widowControl w:val="0"/>
              <w:ind w:firstLine="0"/>
              <w:rPr>
                <w:sz w:val="20"/>
              </w:rPr>
            </w:pPr>
            <w:r w:rsidRPr="0008626A">
              <w:rPr>
                <w:sz w:val="20"/>
              </w:rPr>
              <w:t>Выписка из лицевого счета</w:t>
            </w:r>
          </w:p>
          <w:p w14:paraId="2C85A9E4"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1ED363C0" w14:textId="68E2D721"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2.508.10.12х</w:t>
            </w:r>
          </w:p>
          <w:p w14:paraId="2EA68103"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(121, 123, 124, 129)</w:t>
            </w:r>
          </w:p>
        </w:tc>
        <w:tc>
          <w:tcPr>
            <w:tcW w:w="1806" w:type="dxa"/>
            <w:gridSpan w:val="2"/>
            <w:shd w:val="clear" w:color="auto" w:fill="auto"/>
          </w:tcPr>
          <w:p w14:paraId="44B015C6" w14:textId="7DC32058"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2.507.10.12х</w:t>
            </w:r>
          </w:p>
          <w:p w14:paraId="324023EC"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(121, 123, 124, 129)</w:t>
            </w:r>
          </w:p>
        </w:tc>
      </w:tr>
      <w:tr w:rsidR="00AE1271" w:rsidRPr="0008626A" w14:paraId="10567B7E" w14:textId="77777777" w:rsidTr="00FD4E61">
        <w:trPr>
          <w:gridAfter w:val="1"/>
          <w:wAfter w:w="128" w:type="dxa"/>
          <w:trHeight w:val="20"/>
        </w:trPr>
        <w:tc>
          <w:tcPr>
            <w:tcW w:w="2774" w:type="dxa"/>
            <w:shd w:val="clear" w:color="auto" w:fill="auto"/>
          </w:tcPr>
          <w:p w14:paraId="0E59B6B5" w14:textId="77777777" w:rsidR="00AE1271" w:rsidRPr="0008626A" w:rsidRDefault="00AE1271" w:rsidP="00FF4076">
            <w:pPr>
              <w:widowControl w:val="0"/>
              <w:ind w:firstLine="0"/>
              <w:rPr>
                <w:sz w:val="20"/>
              </w:rPr>
            </w:pPr>
            <w:r w:rsidRPr="0008626A">
              <w:rPr>
                <w:sz w:val="20"/>
              </w:rPr>
              <w:t>Отражение полученного дохода</w:t>
            </w:r>
          </w:p>
        </w:tc>
        <w:tc>
          <w:tcPr>
            <w:tcW w:w="3743" w:type="dxa"/>
            <w:gridSpan w:val="2"/>
            <w:shd w:val="clear" w:color="auto" w:fill="auto"/>
          </w:tcPr>
          <w:p w14:paraId="22C2FDBF" w14:textId="77777777" w:rsidR="00AE1271" w:rsidRPr="0008626A" w:rsidRDefault="00AE1271" w:rsidP="00FF4076">
            <w:pPr>
              <w:widowControl w:val="0"/>
              <w:ind w:firstLine="0"/>
              <w:rPr>
                <w:sz w:val="20"/>
              </w:rPr>
            </w:pPr>
            <w:r w:rsidRPr="0008626A">
              <w:rPr>
                <w:sz w:val="20"/>
              </w:rPr>
              <w:t>Выписка из лицевого счета</w:t>
            </w:r>
          </w:p>
          <w:p w14:paraId="2D8D4082"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1EF096F1"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2.508.10.131</w:t>
            </w:r>
          </w:p>
        </w:tc>
        <w:tc>
          <w:tcPr>
            <w:tcW w:w="1806" w:type="dxa"/>
            <w:gridSpan w:val="2"/>
            <w:shd w:val="clear" w:color="auto" w:fill="auto"/>
          </w:tcPr>
          <w:p w14:paraId="0EDB5B9E"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2.507.10.131</w:t>
            </w:r>
          </w:p>
        </w:tc>
      </w:tr>
      <w:tr w:rsidR="00AE1271" w:rsidRPr="0008626A" w14:paraId="241A4D10" w14:textId="77777777" w:rsidTr="00FD4E61">
        <w:trPr>
          <w:gridAfter w:val="1"/>
          <w:wAfter w:w="128" w:type="dxa"/>
          <w:trHeight w:val="20"/>
        </w:trPr>
        <w:tc>
          <w:tcPr>
            <w:tcW w:w="2774" w:type="dxa"/>
            <w:shd w:val="clear" w:color="auto" w:fill="auto"/>
          </w:tcPr>
          <w:p w14:paraId="60CC4200" w14:textId="77777777" w:rsidR="00AE1271" w:rsidRPr="0008626A" w:rsidRDefault="00AE1271" w:rsidP="00FF4076">
            <w:pPr>
              <w:widowControl w:val="0"/>
              <w:ind w:firstLine="0"/>
              <w:rPr>
                <w:sz w:val="20"/>
              </w:rPr>
            </w:pPr>
            <w:r w:rsidRPr="0008626A">
              <w:rPr>
                <w:sz w:val="20"/>
              </w:rPr>
              <w:t>Отражение возврата полученного дохода методом «Красное сторно»</w:t>
            </w:r>
          </w:p>
        </w:tc>
        <w:tc>
          <w:tcPr>
            <w:tcW w:w="3743" w:type="dxa"/>
            <w:gridSpan w:val="2"/>
            <w:shd w:val="clear" w:color="auto" w:fill="auto"/>
          </w:tcPr>
          <w:p w14:paraId="170CE0CE" w14:textId="77777777" w:rsidR="00AE1271" w:rsidRPr="0008626A" w:rsidRDefault="00AE1271" w:rsidP="00FF4076">
            <w:pPr>
              <w:widowControl w:val="0"/>
              <w:ind w:firstLine="0"/>
              <w:rPr>
                <w:sz w:val="20"/>
              </w:rPr>
            </w:pPr>
            <w:r w:rsidRPr="0008626A">
              <w:rPr>
                <w:sz w:val="20"/>
              </w:rPr>
              <w:t>Выписка из лицевого счета</w:t>
            </w:r>
          </w:p>
          <w:p w14:paraId="6418FA67"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2D4B2AC5"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2.508.10.131</w:t>
            </w:r>
          </w:p>
        </w:tc>
        <w:tc>
          <w:tcPr>
            <w:tcW w:w="1806" w:type="dxa"/>
            <w:gridSpan w:val="2"/>
            <w:shd w:val="clear" w:color="auto" w:fill="auto"/>
          </w:tcPr>
          <w:p w14:paraId="37B489E1"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2.507.10.131</w:t>
            </w:r>
          </w:p>
        </w:tc>
      </w:tr>
      <w:tr w:rsidR="00AE1271" w:rsidRPr="0008626A" w14:paraId="74566914" w14:textId="77777777" w:rsidTr="00FD4E61">
        <w:trPr>
          <w:gridAfter w:val="1"/>
          <w:wAfter w:w="128" w:type="dxa"/>
          <w:trHeight w:val="20"/>
        </w:trPr>
        <w:tc>
          <w:tcPr>
            <w:tcW w:w="2774" w:type="dxa"/>
            <w:shd w:val="clear" w:color="auto" w:fill="auto"/>
          </w:tcPr>
          <w:p w14:paraId="200B2DDD" w14:textId="77777777" w:rsidR="00AE1271" w:rsidRPr="0008626A" w:rsidRDefault="00AE1271" w:rsidP="00FF4076">
            <w:pPr>
              <w:widowControl w:val="0"/>
              <w:ind w:firstLine="0"/>
              <w:rPr>
                <w:sz w:val="20"/>
              </w:rPr>
            </w:pPr>
            <w:r w:rsidRPr="0008626A">
              <w:rPr>
                <w:sz w:val="20"/>
              </w:rPr>
              <w:t>Отражение полученного дохода</w:t>
            </w:r>
          </w:p>
        </w:tc>
        <w:tc>
          <w:tcPr>
            <w:tcW w:w="3743" w:type="dxa"/>
            <w:gridSpan w:val="2"/>
            <w:shd w:val="clear" w:color="auto" w:fill="auto"/>
          </w:tcPr>
          <w:p w14:paraId="67EB42F6" w14:textId="77777777" w:rsidR="00AE1271" w:rsidRPr="0008626A" w:rsidRDefault="00AE1271" w:rsidP="00FF4076">
            <w:pPr>
              <w:widowControl w:val="0"/>
              <w:ind w:firstLine="0"/>
              <w:rPr>
                <w:sz w:val="20"/>
              </w:rPr>
            </w:pPr>
            <w:r w:rsidRPr="0008626A">
              <w:rPr>
                <w:sz w:val="20"/>
              </w:rPr>
              <w:t>Выписка из лицевого счета</w:t>
            </w:r>
          </w:p>
          <w:p w14:paraId="4774C2BD"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655FB1A9"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2.508.10.134</w:t>
            </w:r>
          </w:p>
        </w:tc>
        <w:tc>
          <w:tcPr>
            <w:tcW w:w="1806" w:type="dxa"/>
            <w:gridSpan w:val="2"/>
            <w:shd w:val="clear" w:color="auto" w:fill="auto"/>
          </w:tcPr>
          <w:p w14:paraId="232F9AE8"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2.507.10.134</w:t>
            </w:r>
          </w:p>
        </w:tc>
      </w:tr>
      <w:tr w:rsidR="00AE1271" w:rsidRPr="0008626A" w14:paraId="7AE1122B" w14:textId="77777777" w:rsidTr="00FD4E61">
        <w:trPr>
          <w:gridAfter w:val="1"/>
          <w:wAfter w:w="128" w:type="dxa"/>
          <w:trHeight w:val="20"/>
        </w:trPr>
        <w:tc>
          <w:tcPr>
            <w:tcW w:w="2774" w:type="dxa"/>
            <w:shd w:val="clear" w:color="auto" w:fill="auto"/>
          </w:tcPr>
          <w:p w14:paraId="320A2A50" w14:textId="77777777" w:rsidR="00AE1271" w:rsidRPr="0008626A" w:rsidRDefault="00AE1271" w:rsidP="00FF4076">
            <w:pPr>
              <w:widowControl w:val="0"/>
              <w:ind w:firstLine="0"/>
              <w:rPr>
                <w:sz w:val="20"/>
              </w:rPr>
            </w:pPr>
            <w:r w:rsidRPr="0008626A">
              <w:rPr>
                <w:sz w:val="20"/>
              </w:rPr>
              <w:t>Отражение возврата полученного дохода методом «Красное сторно»</w:t>
            </w:r>
          </w:p>
        </w:tc>
        <w:tc>
          <w:tcPr>
            <w:tcW w:w="3743" w:type="dxa"/>
            <w:gridSpan w:val="2"/>
            <w:shd w:val="clear" w:color="auto" w:fill="auto"/>
          </w:tcPr>
          <w:p w14:paraId="4B061741" w14:textId="77777777" w:rsidR="00AE1271" w:rsidRPr="0008626A" w:rsidRDefault="00AE1271" w:rsidP="00FF4076">
            <w:pPr>
              <w:widowControl w:val="0"/>
              <w:ind w:firstLine="0"/>
              <w:rPr>
                <w:sz w:val="20"/>
              </w:rPr>
            </w:pPr>
            <w:r w:rsidRPr="0008626A">
              <w:rPr>
                <w:sz w:val="20"/>
              </w:rPr>
              <w:t>Выписка из лицевого счета</w:t>
            </w:r>
          </w:p>
          <w:p w14:paraId="43B6EA6F"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5B4C8BA6"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2.508.10.134</w:t>
            </w:r>
          </w:p>
        </w:tc>
        <w:tc>
          <w:tcPr>
            <w:tcW w:w="1806" w:type="dxa"/>
            <w:gridSpan w:val="2"/>
            <w:shd w:val="clear" w:color="auto" w:fill="auto"/>
          </w:tcPr>
          <w:p w14:paraId="22964BA7"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2.507.10.134</w:t>
            </w:r>
          </w:p>
        </w:tc>
      </w:tr>
      <w:tr w:rsidR="00AE1271" w:rsidRPr="0008626A" w14:paraId="77852072" w14:textId="77777777" w:rsidTr="00FD4E61">
        <w:trPr>
          <w:gridAfter w:val="1"/>
          <w:wAfter w:w="128" w:type="dxa"/>
          <w:trHeight w:val="20"/>
        </w:trPr>
        <w:tc>
          <w:tcPr>
            <w:tcW w:w="2774" w:type="dxa"/>
            <w:shd w:val="clear" w:color="auto" w:fill="auto"/>
          </w:tcPr>
          <w:p w14:paraId="2782E6EC" w14:textId="77777777" w:rsidR="00AE1271" w:rsidRPr="0008626A" w:rsidRDefault="00AE1271" w:rsidP="00FF4076">
            <w:pPr>
              <w:widowControl w:val="0"/>
              <w:ind w:firstLine="0"/>
              <w:rPr>
                <w:sz w:val="20"/>
              </w:rPr>
            </w:pPr>
            <w:r w:rsidRPr="0008626A">
              <w:rPr>
                <w:sz w:val="20"/>
              </w:rPr>
              <w:t>Отражение полученного дохода</w:t>
            </w:r>
          </w:p>
        </w:tc>
        <w:tc>
          <w:tcPr>
            <w:tcW w:w="3743" w:type="dxa"/>
            <w:gridSpan w:val="2"/>
            <w:shd w:val="clear" w:color="auto" w:fill="auto"/>
          </w:tcPr>
          <w:p w14:paraId="63E1A367" w14:textId="77777777" w:rsidR="00AE1271" w:rsidRPr="0008626A" w:rsidRDefault="00AE1271" w:rsidP="00FF4076">
            <w:pPr>
              <w:widowControl w:val="0"/>
              <w:ind w:firstLine="0"/>
              <w:rPr>
                <w:sz w:val="20"/>
              </w:rPr>
            </w:pPr>
            <w:r w:rsidRPr="0008626A">
              <w:rPr>
                <w:sz w:val="20"/>
              </w:rPr>
              <w:t>Выписка из лицевого счета</w:t>
            </w:r>
          </w:p>
          <w:p w14:paraId="6246A50C"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4B369626"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2.508.10.135</w:t>
            </w:r>
          </w:p>
        </w:tc>
        <w:tc>
          <w:tcPr>
            <w:tcW w:w="1806" w:type="dxa"/>
            <w:gridSpan w:val="2"/>
            <w:shd w:val="clear" w:color="auto" w:fill="auto"/>
          </w:tcPr>
          <w:p w14:paraId="082B1303"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2.507.10.135</w:t>
            </w:r>
          </w:p>
        </w:tc>
      </w:tr>
      <w:tr w:rsidR="00AE1271" w:rsidRPr="0008626A" w14:paraId="40DB0111" w14:textId="77777777" w:rsidTr="00FD4E61">
        <w:trPr>
          <w:gridAfter w:val="1"/>
          <w:wAfter w:w="128" w:type="dxa"/>
          <w:trHeight w:val="20"/>
        </w:trPr>
        <w:tc>
          <w:tcPr>
            <w:tcW w:w="2774" w:type="dxa"/>
            <w:shd w:val="clear" w:color="auto" w:fill="auto"/>
          </w:tcPr>
          <w:p w14:paraId="493AA4C2" w14:textId="77777777" w:rsidR="00AE1271" w:rsidRPr="0008626A" w:rsidRDefault="00AE1271" w:rsidP="00FF4076">
            <w:pPr>
              <w:widowControl w:val="0"/>
              <w:ind w:firstLine="0"/>
              <w:rPr>
                <w:sz w:val="20"/>
              </w:rPr>
            </w:pPr>
            <w:r w:rsidRPr="0008626A">
              <w:rPr>
                <w:sz w:val="20"/>
              </w:rPr>
              <w:t>Отражение возврата полученного дохода методом «Красное сторно»</w:t>
            </w:r>
          </w:p>
        </w:tc>
        <w:tc>
          <w:tcPr>
            <w:tcW w:w="3743" w:type="dxa"/>
            <w:gridSpan w:val="2"/>
            <w:shd w:val="clear" w:color="auto" w:fill="auto"/>
          </w:tcPr>
          <w:p w14:paraId="69CF7D51" w14:textId="77777777" w:rsidR="00AE1271" w:rsidRPr="0008626A" w:rsidRDefault="00AE1271" w:rsidP="00FF4076">
            <w:pPr>
              <w:widowControl w:val="0"/>
              <w:ind w:firstLine="0"/>
              <w:rPr>
                <w:sz w:val="20"/>
              </w:rPr>
            </w:pPr>
            <w:r w:rsidRPr="0008626A">
              <w:rPr>
                <w:sz w:val="20"/>
              </w:rPr>
              <w:t>Выписка из лицевого счета</w:t>
            </w:r>
          </w:p>
          <w:p w14:paraId="58077A45"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31EA8DD9"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2.508.10.135</w:t>
            </w:r>
          </w:p>
        </w:tc>
        <w:tc>
          <w:tcPr>
            <w:tcW w:w="1806" w:type="dxa"/>
            <w:gridSpan w:val="2"/>
            <w:shd w:val="clear" w:color="auto" w:fill="auto"/>
          </w:tcPr>
          <w:p w14:paraId="0E507D13"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2.507.10.135</w:t>
            </w:r>
          </w:p>
        </w:tc>
      </w:tr>
      <w:tr w:rsidR="00AE1271" w:rsidRPr="0008626A" w14:paraId="606A4717" w14:textId="77777777" w:rsidTr="00FD4E61">
        <w:trPr>
          <w:gridAfter w:val="1"/>
          <w:wAfter w:w="128" w:type="dxa"/>
          <w:trHeight w:val="20"/>
        </w:trPr>
        <w:tc>
          <w:tcPr>
            <w:tcW w:w="2774" w:type="dxa"/>
            <w:shd w:val="clear" w:color="auto" w:fill="auto"/>
          </w:tcPr>
          <w:p w14:paraId="2CC4C7BD" w14:textId="77777777" w:rsidR="00AE1271" w:rsidRPr="0008626A" w:rsidRDefault="00AE1271" w:rsidP="00FF4076">
            <w:pPr>
              <w:widowControl w:val="0"/>
              <w:ind w:firstLine="0"/>
              <w:rPr>
                <w:sz w:val="20"/>
              </w:rPr>
            </w:pPr>
            <w:r w:rsidRPr="0008626A">
              <w:rPr>
                <w:sz w:val="20"/>
              </w:rPr>
              <w:t>Отражение полученного дохода</w:t>
            </w:r>
          </w:p>
        </w:tc>
        <w:tc>
          <w:tcPr>
            <w:tcW w:w="3743" w:type="dxa"/>
            <w:gridSpan w:val="2"/>
            <w:shd w:val="clear" w:color="auto" w:fill="auto"/>
          </w:tcPr>
          <w:p w14:paraId="142F59FB" w14:textId="77777777" w:rsidR="00AE1271" w:rsidRPr="0008626A" w:rsidRDefault="00AE1271" w:rsidP="00FF4076">
            <w:pPr>
              <w:widowControl w:val="0"/>
              <w:ind w:firstLine="0"/>
              <w:rPr>
                <w:sz w:val="20"/>
              </w:rPr>
            </w:pPr>
            <w:r w:rsidRPr="0008626A">
              <w:rPr>
                <w:sz w:val="20"/>
              </w:rPr>
              <w:t>Выписка из лицевого счета</w:t>
            </w:r>
          </w:p>
          <w:p w14:paraId="779BAE20"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2A73E774"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2.508.10.14х</w:t>
            </w:r>
          </w:p>
          <w:p w14:paraId="3B832149"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(141, 143)</w:t>
            </w:r>
          </w:p>
        </w:tc>
        <w:tc>
          <w:tcPr>
            <w:tcW w:w="1806" w:type="dxa"/>
            <w:gridSpan w:val="2"/>
            <w:shd w:val="clear" w:color="auto" w:fill="auto"/>
          </w:tcPr>
          <w:p w14:paraId="30A0C6AF"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2.507.10.14х</w:t>
            </w:r>
          </w:p>
          <w:p w14:paraId="22F30742" w14:textId="77777777" w:rsidR="00AE1271" w:rsidRPr="0008626A" w:rsidRDefault="00AE1271" w:rsidP="00FF4076">
            <w:pPr>
              <w:widowControl w:val="0"/>
              <w:autoSpaceDE w:val="0"/>
              <w:autoSpaceDN w:val="0"/>
              <w:adjustRightInd w:val="0"/>
              <w:ind w:firstLine="0"/>
              <w:jc w:val="center"/>
              <w:rPr>
                <w:sz w:val="20"/>
              </w:rPr>
            </w:pPr>
            <w:r w:rsidRPr="0008626A">
              <w:rPr>
                <w:sz w:val="20"/>
              </w:rPr>
              <w:t>(141, 143)</w:t>
            </w:r>
          </w:p>
        </w:tc>
      </w:tr>
      <w:tr w:rsidR="00AE1271" w:rsidRPr="0008626A" w14:paraId="263F318A" w14:textId="77777777" w:rsidTr="00FD4E61">
        <w:trPr>
          <w:gridAfter w:val="1"/>
          <w:wAfter w:w="128" w:type="dxa"/>
          <w:trHeight w:val="20"/>
        </w:trPr>
        <w:tc>
          <w:tcPr>
            <w:tcW w:w="2774" w:type="dxa"/>
            <w:shd w:val="clear" w:color="auto" w:fill="auto"/>
          </w:tcPr>
          <w:p w14:paraId="68362E92" w14:textId="77777777" w:rsidR="00AE1271" w:rsidRPr="0008626A" w:rsidRDefault="00AE1271" w:rsidP="00FF4076">
            <w:pPr>
              <w:widowControl w:val="0"/>
              <w:ind w:firstLine="0"/>
              <w:rPr>
                <w:sz w:val="20"/>
              </w:rPr>
            </w:pPr>
            <w:r w:rsidRPr="0008626A">
              <w:rPr>
                <w:sz w:val="20"/>
              </w:rPr>
              <w:t>Отражение возврата полученного дохода методом «Красное сторно»</w:t>
            </w:r>
          </w:p>
        </w:tc>
        <w:tc>
          <w:tcPr>
            <w:tcW w:w="3743" w:type="dxa"/>
            <w:gridSpan w:val="2"/>
            <w:shd w:val="clear" w:color="auto" w:fill="auto"/>
          </w:tcPr>
          <w:p w14:paraId="01A5827E" w14:textId="77777777" w:rsidR="00AE1271" w:rsidRPr="0008626A" w:rsidRDefault="00AE1271" w:rsidP="00FF4076">
            <w:pPr>
              <w:widowControl w:val="0"/>
              <w:ind w:firstLine="0"/>
              <w:rPr>
                <w:sz w:val="20"/>
              </w:rPr>
            </w:pPr>
            <w:r w:rsidRPr="0008626A">
              <w:rPr>
                <w:sz w:val="20"/>
              </w:rPr>
              <w:t>Выписка из лицевого счета</w:t>
            </w:r>
          </w:p>
          <w:p w14:paraId="458BBB05"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1C927ED8"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2.508.10.14х</w:t>
            </w:r>
          </w:p>
          <w:p w14:paraId="3B18E31C"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(141, 143)</w:t>
            </w:r>
          </w:p>
        </w:tc>
        <w:tc>
          <w:tcPr>
            <w:tcW w:w="1806" w:type="dxa"/>
            <w:gridSpan w:val="2"/>
            <w:shd w:val="clear" w:color="auto" w:fill="auto"/>
          </w:tcPr>
          <w:p w14:paraId="44CD7D51"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2.507.10.14х</w:t>
            </w:r>
          </w:p>
          <w:p w14:paraId="1A4D6598"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(141, 143)</w:t>
            </w:r>
          </w:p>
        </w:tc>
      </w:tr>
      <w:tr w:rsidR="00AE1271" w:rsidRPr="0008626A" w14:paraId="474B78AD" w14:textId="77777777" w:rsidTr="00FD4E61">
        <w:trPr>
          <w:gridAfter w:val="1"/>
          <w:wAfter w:w="128" w:type="dxa"/>
          <w:trHeight w:val="20"/>
        </w:trPr>
        <w:tc>
          <w:tcPr>
            <w:tcW w:w="2774" w:type="dxa"/>
            <w:shd w:val="clear" w:color="auto" w:fill="auto"/>
          </w:tcPr>
          <w:p w14:paraId="615C533F" w14:textId="77777777" w:rsidR="00AE1271" w:rsidRPr="0008626A" w:rsidRDefault="00AE1271" w:rsidP="00FF4076">
            <w:pPr>
              <w:widowControl w:val="0"/>
              <w:ind w:firstLine="0"/>
              <w:rPr>
                <w:sz w:val="20"/>
              </w:rPr>
            </w:pPr>
            <w:r w:rsidRPr="0008626A">
              <w:rPr>
                <w:sz w:val="20"/>
              </w:rPr>
              <w:t>Отражение полученного дохода</w:t>
            </w:r>
          </w:p>
        </w:tc>
        <w:tc>
          <w:tcPr>
            <w:tcW w:w="3743" w:type="dxa"/>
            <w:gridSpan w:val="2"/>
            <w:shd w:val="clear" w:color="auto" w:fill="auto"/>
          </w:tcPr>
          <w:p w14:paraId="2DF2891B" w14:textId="77777777" w:rsidR="00AE1271" w:rsidRPr="0008626A" w:rsidRDefault="00AE1271" w:rsidP="00FF4076">
            <w:pPr>
              <w:widowControl w:val="0"/>
              <w:ind w:firstLine="0"/>
              <w:rPr>
                <w:sz w:val="20"/>
              </w:rPr>
            </w:pPr>
            <w:r w:rsidRPr="0008626A">
              <w:rPr>
                <w:sz w:val="20"/>
              </w:rPr>
              <w:t>Выписка из лицевого счета</w:t>
            </w:r>
          </w:p>
          <w:p w14:paraId="4C8295E4"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48BD37CD"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2.508.10.15Х</w:t>
            </w:r>
          </w:p>
        </w:tc>
        <w:tc>
          <w:tcPr>
            <w:tcW w:w="1806" w:type="dxa"/>
            <w:gridSpan w:val="2"/>
            <w:shd w:val="clear" w:color="auto" w:fill="auto"/>
          </w:tcPr>
          <w:p w14:paraId="1E128380"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2.507.10.15Х</w:t>
            </w:r>
          </w:p>
        </w:tc>
      </w:tr>
      <w:tr w:rsidR="00AE1271" w:rsidRPr="0008626A" w14:paraId="1A0BF80B" w14:textId="77777777" w:rsidTr="00FD4E61">
        <w:trPr>
          <w:gridAfter w:val="1"/>
          <w:wAfter w:w="128" w:type="dxa"/>
          <w:trHeight w:val="20"/>
        </w:trPr>
        <w:tc>
          <w:tcPr>
            <w:tcW w:w="2774" w:type="dxa"/>
            <w:shd w:val="clear" w:color="auto" w:fill="auto"/>
          </w:tcPr>
          <w:p w14:paraId="35616103" w14:textId="77777777" w:rsidR="00AE1271" w:rsidRPr="0008626A" w:rsidRDefault="00AE1271" w:rsidP="00FF4076">
            <w:pPr>
              <w:widowControl w:val="0"/>
              <w:ind w:firstLine="0"/>
              <w:rPr>
                <w:sz w:val="20"/>
              </w:rPr>
            </w:pPr>
            <w:r w:rsidRPr="0008626A">
              <w:rPr>
                <w:sz w:val="20"/>
              </w:rPr>
              <w:t>Отражение возврата полученного дохода методом «Красное сторно»</w:t>
            </w:r>
          </w:p>
        </w:tc>
        <w:tc>
          <w:tcPr>
            <w:tcW w:w="3743" w:type="dxa"/>
            <w:gridSpan w:val="2"/>
            <w:shd w:val="clear" w:color="auto" w:fill="auto"/>
          </w:tcPr>
          <w:p w14:paraId="73D37399" w14:textId="77777777" w:rsidR="00AE1271" w:rsidRPr="0008626A" w:rsidRDefault="00AE1271" w:rsidP="00FF4076">
            <w:pPr>
              <w:widowControl w:val="0"/>
              <w:ind w:firstLine="0"/>
              <w:rPr>
                <w:sz w:val="20"/>
              </w:rPr>
            </w:pPr>
            <w:r w:rsidRPr="0008626A">
              <w:rPr>
                <w:sz w:val="20"/>
              </w:rPr>
              <w:t>Выписка из лицевого счета</w:t>
            </w:r>
          </w:p>
          <w:p w14:paraId="1206A7AD"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245B4B53"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2.508.10.15Х</w:t>
            </w:r>
          </w:p>
        </w:tc>
        <w:tc>
          <w:tcPr>
            <w:tcW w:w="1806" w:type="dxa"/>
            <w:gridSpan w:val="2"/>
            <w:shd w:val="clear" w:color="auto" w:fill="auto"/>
          </w:tcPr>
          <w:p w14:paraId="5D6580D3"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2.507.10.15Х</w:t>
            </w:r>
          </w:p>
        </w:tc>
      </w:tr>
      <w:tr w:rsidR="00AE1271" w:rsidRPr="0008626A" w14:paraId="7CDFD8BF" w14:textId="77777777" w:rsidTr="00FD4E61">
        <w:trPr>
          <w:gridAfter w:val="1"/>
          <w:wAfter w:w="128" w:type="dxa"/>
          <w:trHeight w:val="20"/>
        </w:trPr>
        <w:tc>
          <w:tcPr>
            <w:tcW w:w="2774" w:type="dxa"/>
            <w:shd w:val="clear" w:color="auto" w:fill="auto"/>
          </w:tcPr>
          <w:p w14:paraId="58378C38" w14:textId="77777777" w:rsidR="00AE1271" w:rsidRPr="0008626A" w:rsidRDefault="00AE1271" w:rsidP="00FF4076">
            <w:pPr>
              <w:widowControl w:val="0"/>
              <w:ind w:firstLine="0"/>
              <w:rPr>
                <w:sz w:val="20"/>
              </w:rPr>
            </w:pPr>
            <w:r w:rsidRPr="0008626A">
              <w:rPr>
                <w:sz w:val="20"/>
              </w:rPr>
              <w:t>Отражение полученного дохода</w:t>
            </w:r>
          </w:p>
        </w:tc>
        <w:tc>
          <w:tcPr>
            <w:tcW w:w="3743" w:type="dxa"/>
            <w:gridSpan w:val="2"/>
            <w:shd w:val="clear" w:color="auto" w:fill="auto"/>
          </w:tcPr>
          <w:p w14:paraId="660B3275" w14:textId="77777777" w:rsidR="00AE1271" w:rsidRPr="0008626A" w:rsidRDefault="00AE1271" w:rsidP="00FF4076">
            <w:pPr>
              <w:widowControl w:val="0"/>
              <w:ind w:firstLine="0"/>
              <w:rPr>
                <w:sz w:val="20"/>
              </w:rPr>
            </w:pPr>
            <w:r w:rsidRPr="0008626A">
              <w:rPr>
                <w:sz w:val="20"/>
              </w:rPr>
              <w:t>Выписка из лицевого счета</w:t>
            </w:r>
          </w:p>
          <w:p w14:paraId="569BA4D8"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2C0FD35A"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2.508.10.410</w:t>
            </w:r>
          </w:p>
          <w:p w14:paraId="762BF836"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2.508.10.44х</w:t>
            </w:r>
          </w:p>
        </w:tc>
        <w:tc>
          <w:tcPr>
            <w:tcW w:w="1806" w:type="dxa"/>
            <w:gridSpan w:val="2"/>
            <w:shd w:val="clear" w:color="auto" w:fill="auto"/>
          </w:tcPr>
          <w:p w14:paraId="0FDE2BA0"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2.507.10.410</w:t>
            </w:r>
          </w:p>
          <w:p w14:paraId="593C6447" w14:textId="77777777" w:rsidR="00AE1271" w:rsidRPr="0008626A" w:rsidRDefault="00AE1271" w:rsidP="00FF4076">
            <w:pPr>
              <w:widowControl w:val="0"/>
              <w:autoSpaceDE w:val="0"/>
              <w:autoSpaceDN w:val="0"/>
              <w:adjustRightInd w:val="0"/>
              <w:ind w:firstLine="0"/>
              <w:jc w:val="center"/>
              <w:rPr>
                <w:sz w:val="20"/>
              </w:rPr>
            </w:pPr>
            <w:r w:rsidRPr="0008626A">
              <w:rPr>
                <w:sz w:val="20"/>
              </w:rPr>
              <w:t xml:space="preserve">2.508.10.44х </w:t>
            </w:r>
          </w:p>
        </w:tc>
      </w:tr>
      <w:tr w:rsidR="00AE1271" w:rsidRPr="0008626A" w14:paraId="548E5241" w14:textId="77777777" w:rsidTr="00FD4E61">
        <w:trPr>
          <w:gridAfter w:val="1"/>
          <w:wAfter w:w="128" w:type="dxa"/>
          <w:trHeight w:val="20"/>
        </w:trPr>
        <w:tc>
          <w:tcPr>
            <w:tcW w:w="2774" w:type="dxa"/>
            <w:shd w:val="clear" w:color="auto" w:fill="auto"/>
          </w:tcPr>
          <w:p w14:paraId="328B193D" w14:textId="77777777" w:rsidR="00AE1271" w:rsidRPr="0008626A" w:rsidRDefault="00AE1271" w:rsidP="00FF4076">
            <w:pPr>
              <w:widowControl w:val="0"/>
              <w:ind w:firstLine="0"/>
              <w:rPr>
                <w:sz w:val="20"/>
              </w:rPr>
            </w:pPr>
            <w:r w:rsidRPr="0008626A">
              <w:rPr>
                <w:sz w:val="20"/>
              </w:rPr>
              <w:t>Отражение возврата полученного дохода методом «Красное сторно»</w:t>
            </w:r>
          </w:p>
        </w:tc>
        <w:tc>
          <w:tcPr>
            <w:tcW w:w="3743" w:type="dxa"/>
            <w:gridSpan w:val="2"/>
            <w:shd w:val="clear" w:color="auto" w:fill="auto"/>
          </w:tcPr>
          <w:p w14:paraId="1D540AC2" w14:textId="77777777" w:rsidR="00AE1271" w:rsidRPr="0008626A" w:rsidRDefault="00AE1271" w:rsidP="00FF4076">
            <w:pPr>
              <w:widowControl w:val="0"/>
              <w:ind w:firstLine="0"/>
              <w:rPr>
                <w:sz w:val="20"/>
              </w:rPr>
            </w:pPr>
            <w:r w:rsidRPr="0008626A">
              <w:rPr>
                <w:sz w:val="20"/>
              </w:rPr>
              <w:t>Выписка из лицевого счета</w:t>
            </w:r>
          </w:p>
          <w:p w14:paraId="3C2D86E6"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399CF7E7"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2.508.10.410</w:t>
            </w:r>
          </w:p>
          <w:p w14:paraId="55DF244B"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2.508.10.44х</w:t>
            </w:r>
          </w:p>
        </w:tc>
        <w:tc>
          <w:tcPr>
            <w:tcW w:w="1806" w:type="dxa"/>
            <w:gridSpan w:val="2"/>
            <w:shd w:val="clear" w:color="auto" w:fill="auto"/>
          </w:tcPr>
          <w:p w14:paraId="6C80471B"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2.507.10. 410</w:t>
            </w:r>
          </w:p>
          <w:p w14:paraId="1034CC4D"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2.507.10.44х</w:t>
            </w:r>
          </w:p>
        </w:tc>
      </w:tr>
      <w:tr w:rsidR="00AE1271" w:rsidRPr="0008626A" w14:paraId="75EF6B36" w14:textId="77777777" w:rsidTr="00FD4E61">
        <w:trPr>
          <w:gridAfter w:val="1"/>
          <w:wAfter w:w="128" w:type="dxa"/>
          <w:trHeight w:val="20"/>
        </w:trPr>
        <w:tc>
          <w:tcPr>
            <w:tcW w:w="2774" w:type="dxa"/>
            <w:shd w:val="clear" w:color="auto" w:fill="auto"/>
          </w:tcPr>
          <w:p w14:paraId="72F66EDD" w14:textId="77777777" w:rsidR="00AE1271" w:rsidRPr="0008626A" w:rsidRDefault="00AE1271" w:rsidP="00FF4076">
            <w:pPr>
              <w:widowControl w:val="0"/>
              <w:autoSpaceDE w:val="0"/>
              <w:autoSpaceDN w:val="0"/>
              <w:adjustRightInd w:val="0"/>
              <w:ind w:firstLine="0"/>
              <w:rPr>
                <w:sz w:val="20"/>
              </w:rPr>
            </w:pPr>
            <w:r w:rsidRPr="0008626A">
              <w:rPr>
                <w:sz w:val="20"/>
              </w:rPr>
              <w:t>Отражено уменьшение методом «красное сторно» на суму плановых выплат по НДС и налогу на прибыль:</w:t>
            </w:r>
          </w:p>
        </w:tc>
        <w:tc>
          <w:tcPr>
            <w:tcW w:w="3743" w:type="dxa"/>
            <w:gridSpan w:val="2"/>
            <w:shd w:val="clear" w:color="auto" w:fill="auto"/>
          </w:tcPr>
          <w:p w14:paraId="7307F9A9" w14:textId="77777777" w:rsidR="00AE1271" w:rsidRPr="0008626A" w:rsidRDefault="00AE1271" w:rsidP="00FF4076">
            <w:pPr>
              <w:widowControl w:val="0"/>
              <w:ind w:firstLine="0"/>
              <w:rPr>
                <w:sz w:val="20"/>
              </w:rPr>
            </w:pPr>
          </w:p>
        </w:tc>
        <w:tc>
          <w:tcPr>
            <w:tcW w:w="1816" w:type="dxa"/>
            <w:gridSpan w:val="2"/>
            <w:shd w:val="clear" w:color="auto" w:fill="auto"/>
          </w:tcPr>
          <w:p w14:paraId="1401BF75" w14:textId="77777777" w:rsidR="00AE1271" w:rsidRPr="0008626A" w:rsidRDefault="00AE1271" w:rsidP="00FF4076">
            <w:pPr>
              <w:widowControl w:val="0"/>
              <w:ind w:firstLine="0"/>
              <w:jc w:val="center"/>
              <w:rPr>
                <w:sz w:val="20"/>
              </w:rPr>
            </w:pPr>
          </w:p>
        </w:tc>
        <w:tc>
          <w:tcPr>
            <w:tcW w:w="1806" w:type="dxa"/>
            <w:gridSpan w:val="2"/>
            <w:shd w:val="clear" w:color="auto" w:fill="auto"/>
          </w:tcPr>
          <w:p w14:paraId="221AB71C" w14:textId="77777777" w:rsidR="00AE1271" w:rsidRPr="0008626A" w:rsidRDefault="00AE1271" w:rsidP="00FF4076">
            <w:pPr>
              <w:widowControl w:val="0"/>
              <w:ind w:firstLine="0"/>
              <w:jc w:val="center"/>
              <w:rPr>
                <w:sz w:val="20"/>
              </w:rPr>
            </w:pPr>
          </w:p>
        </w:tc>
      </w:tr>
      <w:tr w:rsidR="00AE1271" w:rsidRPr="0008626A" w14:paraId="7FABEA95" w14:textId="77777777" w:rsidTr="00FD4E61">
        <w:trPr>
          <w:gridAfter w:val="1"/>
          <w:wAfter w:w="128" w:type="dxa"/>
          <w:trHeight w:val="20"/>
        </w:trPr>
        <w:tc>
          <w:tcPr>
            <w:tcW w:w="2774" w:type="dxa"/>
            <w:shd w:val="clear" w:color="auto" w:fill="auto"/>
          </w:tcPr>
          <w:p w14:paraId="7CF0DFBD" w14:textId="77777777" w:rsidR="00AE1271" w:rsidRPr="0008626A" w:rsidRDefault="00AE1271" w:rsidP="00FF4076">
            <w:pPr>
              <w:widowControl w:val="0"/>
              <w:autoSpaceDE w:val="0"/>
              <w:autoSpaceDN w:val="0"/>
              <w:adjustRightInd w:val="0"/>
              <w:ind w:firstLine="0"/>
              <w:rPr>
                <w:sz w:val="20"/>
              </w:rPr>
            </w:pPr>
            <w:r w:rsidRPr="0008626A">
              <w:rPr>
                <w:sz w:val="20"/>
              </w:rPr>
              <w:t>- плановых назначений</w:t>
            </w:r>
          </w:p>
        </w:tc>
        <w:tc>
          <w:tcPr>
            <w:tcW w:w="3743" w:type="dxa"/>
            <w:gridSpan w:val="2"/>
            <w:vMerge w:val="restart"/>
            <w:shd w:val="clear" w:color="auto" w:fill="auto"/>
          </w:tcPr>
          <w:p w14:paraId="3FC44FDE" w14:textId="77777777" w:rsidR="00AE1271" w:rsidRPr="0008626A" w:rsidRDefault="00AE1271" w:rsidP="00FF4076">
            <w:pPr>
              <w:widowControl w:val="0"/>
              <w:ind w:firstLine="0"/>
              <w:rPr>
                <w:sz w:val="20"/>
              </w:rPr>
            </w:pPr>
            <w:r w:rsidRPr="0008626A">
              <w:rPr>
                <w:sz w:val="20"/>
              </w:rPr>
              <w:t>Утвержденный План ФХД</w:t>
            </w:r>
          </w:p>
        </w:tc>
        <w:tc>
          <w:tcPr>
            <w:tcW w:w="1816" w:type="dxa"/>
            <w:gridSpan w:val="2"/>
            <w:shd w:val="clear" w:color="auto" w:fill="auto"/>
          </w:tcPr>
          <w:p w14:paraId="6938DB60"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2.507.10.189</w:t>
            </w:r>
          </w:p>
        </w:tc>
        <w:tc>
          <w:tcPr>
            <w:tcW w:w="1806" w:type="dxa"/>
            <w:gridSpan w:val="2"/>
            <w:shd w:val="clear" w:color="auto" w:fill="auto"/>
          </w:tcPr>
          <w:p w14:paraId="4544E903"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2.504.11.189</w:t>
            </w:r>
          </w:p>
        </w:tc>
      </w:tr>
      <w:tr w:rsidR="00AE1271" w:rsidRPr="0008626A" w14:paraId="7D8EC5AA" w14:textId="77777777" w:rsidTr="00FD4E61">
        <w:trPr>
          <w:gridAfter w:val="1"/>
          <w:wAfter w:w="128" w:type="dxa"/>
          <w:trHeight w:val="20"/>
        </w:trPr>
        <w:tc>
          <w:tcPr>
            <w:tcW w:w="2774" w:type="dxa"/>
            <w:shd w:val="clear" w:color="auto" w:fill="auto"/>
          </w:tcPr>
          <w:p w14:paraId="015355D0" w14:textId="77777777" w:rsidR="00AE1271" w:rsidRPr="0008626A" w:rsidRDefault="00AE1271" w:rsidP="00FF4076">
            <w:pPr>
              <w:widowControl w:val="0"/>
              <w:autoSpaceDE w:val="0"/>
              <w:autoSpaceDN w:val="0"/>
              <w:adjustRightInd w:val="0"/>
              <w:ind w:firstLine="0"/>
              <w:rPr>
                <w:sz w:val="20"/>
              </w:rPr>
            </w:pPr>
            <w:r w:rsidRPr="0008626A">
              <w:rPr>
                <w:sz w:val="20"/>
              </w:rPr>
              <w:t>- уменьшение полученного дохода</w:t>
            </w:r>
          </w:p>
        </w:tc>
        <w:tc>
          <w:tcPr>
            <w:tcW w:w="3743" w:type="dxa"/>
            <w:gridSpan w:val="2"/>
            <w:vMerge/>
            <w:shd w:val="clear" w:color="auto" w:fill="auto"/>
          </w:tcPr>
          <w:p w14:paraId="750FAD74" w14:textId="77777777" w:rsidR="00AE1271" w:rsidRPr="0008626A" w:rsidRDefault="00AE1271" w:rsidP="00FF4076">
            <w:pPr>
              <w:widowControl w:val="0"/>
              <w:ind w:firstLine="0"/>
              <w:rPr>
                <w:sz w:val="20"/>
              </w:rPr>
            </w:pPr>
          </w:p>
        </w:tc>
        <w:tc>
          <w:tcPr>
            <w:tcW w:w="1816" w:type="dxa"/>
            <w:gridSpan w:val="2"/>
            <w:shd w:val="clear" w:color="auto" w:fill="auto"/>
          </w:tcPr>
          <w:p w14:paraId="757E3160"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2.508.10.189</w:t>
            </w:r>
          </w:p>
        </w:tc>
        <w:tc>
          <w:tcPr>
            <w:tcW w:w="1806" w:type="dxa"/>
            <w:gridSpan w:val="2"/>
            <w:shd w:val="clear" w:color="auto" w:fill="auto"/>
          </w:tcPr>
          <w:p w14:paraId="05392D62"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2.507.10.189</w:t>
            </w:r>
          </w:p>
        </w:tc>
      </w:tr>
      <w:tr w:rsidR="00AE1271" w:rsidRPr="0008626A" w14:paraId="6D2A92D9" w14:textId="77777777" w:rsidTr="00FD4E61">
        <w:trPr>
          <w:gridAfter w:val="1"/>
          <w:wAfter w:w="128" w:type="dxa"/>
          <w:trHeight w:val="20"/>
        </w:trPr>
        <w:tc>
          <w:tcPr>
            <w:tcW w:w="2774" w:type="dxa"/>
            <w:shd w:val="clear" w:color="auto" w:fill="auto"/>
          </w:tcPr>
          <w:p w14:paraId="5A5F7FBD" w14:textId="44173B80" w:rsidR="00AE1271" w:rsidRPr="0008626A" w:rsidRDefault="00AE1271" w:rsidP="00FF4076">
            <w:pPr>
              <w:widowControl w:val="0"/>
              <w:autoSpaceDE w:val="0"/>
              <w:autoSpaceDN w:val="0"/>
              <w:adjustRightInd w:val="0"/>
              <w:ind w:firstLine="0"/>
              <w:rPr>
                <w:i/>
                <w:sz w:val="20"/>
              </w:rPr>
            </w:pPr>
            <w:r w:rsidRPr="0008626A">
              <w:rPr>
                <w:i/>
                <w:sz w:val="20"/>
              </w:rPr>
              <w:t>Отражение полученного дохода от оказания медицинских услуг</w:t>
            </w:r>
          </w:p>
        </w:tc>
        <w:tc>
          <w:tcPr>
            <w:tcW w:w="3743" w:type="dxa"/>
            <w:gridSpan w:val="2"/>
            <w:shd w:val="clear" w:color="auto" w:fill="auto"/>
          </w:tcPr>
          <w:p w14:paraId="1CB45904" w14:textId="77777777" w:rsidR="00AE1271" w:rsidRPr="0008626A" w:rsidRDefault="00AE1271" w:rsidP="00FF4076">
            <w:pPr>
              <w:widowControl w:val="0"/>
              <w:ind w:firstLine="0"/>
              <w:rPr>
                <w:i/>
                <w:sz w:val="20"/>
              </w:rPr>
            </w:pPr>
          </w:p>
        </w:tc>
        <w:tc>
          <w:tcPr>
            <w:tcW w:w="1816" w:type="dxa"/>
            <w:gridSpan w:val="2"/>
            <w:shd w:val="clear" w:color="auto" w:fill="auto"/>
          </w:tcPr>
          <w:p w14:paraId="4DC7C2BF" w14:textId="77777777" w:rsidR="00AE1271" w:rsidRPr="0008626A" w:rsidRDefault="00AE1271" w:rsidP="00FF4076">
            <w:pPr>
              <w:widowControl w:val="0"/>
              <w:autoSpaceDE w:val="0"/>
              <w:autoSpaceDN w:val="0"/>
              <w:adjustRightInd w:val="0"/>
              <w:ind w:left="-58" w:right="-35" w:firstLine="0"/>
              <w:jc w:val="center"/>
              <w:rPr>
                <w:i/>
                <w:sz w:val="20"/>
              </w:rPr>
            </w:pPr>
          </w:p>
        </w:tc>
        <w:tc>
          <w:tcPr>
            <w:tcW w:w="1806" w:type="dxa"/>
            <w:gridSpan w:val="2"/>
            <w:shd w:val="clear" w:color="auto" w:fill="auto"/>
          </w:tcPr>
          <w:p w14:paraId="0387007E" w14:textId="77777777" w:rsidR="00AE1271" w:rsidRPr="0008626A" w:rsidRDefault="00AE1271" w:rsidP="00FF4076">
            <w:pPr>
              <w:widowControl w:val="0"/>
              <w:autoSpaceDE w:val="0"/>
              <w:autoSpaceDN w:val="0"/>
              <w:adjustRightInd w:val="0"/>
              <w:ind w:firstLine="0"/>
              <w:jc w:val="center"/>
              <w:rPr>
                <w:i/>
                <w:sz w:val="20"/>
              </w:rPr>
            </w:pPr>
          </w:p>
        </w:tc>
      </w:tr>
      <w:tr w:rsidR="00AE1271" w:rsidRPr="0008626A" w14:paraId="53F7F22F" w14:textId="77777777" w:rsidTr="00FD4E61">
        <w:trPr>
          <w:gridAfter w:val="1"/>
          <w:wAfter w:w="128" w:type="dxa"/>
          <w:trHeight w:val="20"/>
        </w:trPr>
        <w:tc>
          <w:tcPr>
            <w:tcW w:w="2774" w:type="dxa"/>
            <w:shd w:val="clear" w:color="auto" w:fill="auto"/>
          </w:tcPr>
          <w:p w14:paraId="6E429AB2" w14:textId="4A526A14" w:rsidR="00AE1271" w:rsidRPr="0008626A" w:rsidRDefault="00AE1271" w:rsidP="00FF4076">
            <w:pPr>
              <w:widowControl w:val="0"/>
              <w:autoSpaceDE w:val="0"/>
              <w:autoSpaceDN w:val="0"/>
              <w:adjustRightInd w:val="0"/>
              <w:ind w:firstLine="0"/>
              <w:rPr>
                <w:i/>
                <w:sz w:val="20"/>
              </w:rPr>
            </w:pPr>
            <w:r w:rsidRPr="0008626A">
              <w:rPr>
                <w:i/>
                <w:sz w:val="20"/>
              </w:rPr>
              <w:t xml:space="preserve"> - по программе ОМС</w:t>
            </w:r>
          </w:p>
        </w:tc>
        <w:tc>
          <w:tcPr>
            <w:tcW w:w="3743" w:type="dxa"/>
            <w:gridSpan w:val="2"/>
            <w:vMerge w:val="restart"/>
            <w:shd w:val="clear" w:color="auto" w:fill="auto"/>
          </w:tcPr>
          <w:p w14:paraId="56BC4D2B" w14:textId="77777777" w:rsidR="00AE1271" w:rsidRPr="0008626A" w:rsidRDefault="00AE1271" w:rsidP="00FF4076">
            <w:pPr>
              <w:widowControl w:val="0"/>
              <w:ind w:firstLine="0"/>
              <w:rPr>
                <w:i/>
                <w:sz w:val="20"/>
              </w:rPr>
            </w:pPr>
            <w:r w:rsidRPr="0008626A">
              <w:rPr>
                <w:i/>
                <w:sz w:val="20"/>
              </w:rPr>
              <w:t>Выписка из лицевого счета</w:t>
            </w:r>
          </w:p>
          <w:p w14:paraId="0C358817" w14:textId="10E9448A" w:rsidR="00AE1271" w:rsidRPr="0008626A" w:rsidRDefault="00AE1271" w:rsidP="00FF4076">
            <w:pPr>
              <w:widowControl w:val="0"/>
              <w:ind w:firstLine="0"/>
              <w:rPr>
                <w:i/>
                <w:sz w:val="20"/>
              </w:rPr>
            </w:pPr>
            <w:r w:rsidRPr="0008626A">
              <w:rPr>
                <w:i/>
                <w:sz w:val="20"/>
              </w:rPr>
              <w:t>Копии платежных документов</w:t>
            </w:r>
          </w:p>
        </w:tc>
        <w:tc>
          <w:tcPr>
            <w:tcW w:w="1816" w:type="dxa"/>
            <w:gridSpan w:val="2"/>
            <w:shd w:val="clear" w:color="auto" w:fill="auto"/>
          </w:tcPr>
          <w:p w14:paraId="7CB2A3B5" w14:textId="04B3D8B9" w:rsidR="00AE1271" w:rsidRPr="0008626A" w:rsidRDefault="00AE1271" w:rsidP="00FF4076">
            <w:pPr>
              <w:widowControl w:val="0"/>
              <w:autoSpaceDE w:val="0"/>
              <w:autoSpaceDN w:val="0"/>
              <w:adjustRightInd w:val="0"/>
              <w:ind w:left="-58" w:right="-35" w:firstLine="0"/>
              <w:jc w:val="center"/>
              <w:rPr>
                <w:i/>
                <w:sz w:val="20"/>
              </w:rPr>
            </w:pPr>
          </w:p>
        </w:tc>
        <w:tc>
          <w:tcPr>
            <w:tcW w:w="1806" w:type="dxa"/>
            <w:gridSpan w:val="2"/>
            <w:shd w:val="clear" w:color="auto" w:fill="auto"/>
          </w:tcPr>
          <w:p w14:paraId="6C3F5049" w14:textId="7E5457A9" w:rsidR="00AE1271" w:rsidRPr="0008626A" w:rsidRDefault="00AE1271" w:rsidP="00FF4076">
            <w:pPr>
              <w:widowControl w:val="0"/>
              <w:autoSpaceDE w:val="0"/>
              <w:autoSpaceDN w:val="0"/>
              <w:adjustRightInd w:val="0"/>
              <w:ind w:firstLine="0"/>
              <w:jc w:val="center"/>
              <w:rPr>
                <w:i/>
                <w:sz w:val="20"/>
              </w:rPr>
            </w:pPr>
          </w:p>
        </w:tc>
      </w:tr>
      <w:tr w:rsidR="00AE1271" w:rsidRPr="0008626A" w14:paraId="639E2487" w14:textId="77777777" w:rsidTr="00FD4E61">
        <w:trPr>
          <w:gridAfter w:val="1"/>
          <w:wAfter w:w="128" w:type="dxa"/>
          <w:trHeight w:val="20"/>
        </w:trPr>
        <w:tc>
          <w:tcPr>
            <w:tcW w:w="2774" w:type="dxa"/>
            <w:shd w:val="clear" w:color="auto" w:fill="auto"/>
          </w:tcPr>
          <w:p w14:paraId="3F6CC6DF" w14:textId="60C6121B" w:rsidR="00AE1271" w:rsidRPr="0008626A" w:rsidRDefault="00AE1271" w:rsidP="00FF4076">
            <w:pPr>
              <w:widowControl w:val="0"/>
              <w:autoSpaceDE w:val="0"/>
              <w:autoSpaceDN w:val="0"/>
              <w:adjustRightInd w:val="0"/>
              <w:ind w:firstLine="0"/>
              <w:rPr>
                <w:i/>
                <w:sz w:val="20"/>
              </w:rPr>
            </w:pPr>
            <w:r w:rsidRPr="0008626A">
              <w:rPr>
                <w:i/>
                <w:sz w:val="20"/>
              </w:rPr>
              <w:t>- по родовым сертификатам</w:t>
            </w:r>
          </w:p>
        </w:tc>
        <w:tc>
          <w:tcPr>
            <w:tcW w:w="3743" w:type="dxa"/>
            <w:gridSpan w:val="2"/>
            <w:vMerge/>
            <w:shd w:val="clear" w:color="auto" w:fill="auto"/>
          </w:tcPr>
          <w:p w14:paraId="4B161F25" w14:textId="77777777" w:rsidR="00AE1271" w:rsidRPr="0008626A" w:rsidRDefault="00AE1271" w:rsidP="00FF4076">
            <w:pPr>
              <w:widowControl w:val="0"/>
              <w:ind w:firstLine="0"/>
              <w:rPr>
                <w:i/>
                <w:sz w:val="20"/>
              </w:rPr>
            </w:pPr>
          </w:p>
        </w:tc>
        <w:tc>
          <w:tcPr>
            <w:tcW w:w="1816" w:type="dxa"/>
            <w:gridSpan w:val="2"/>
            <w:shd w:val="clear" w:color="auto" w:fill="auto"/>
          </w:tcPr>
          <w:p w14:paraId="2AB5A8E2" w14:textId="29B18468" w:rsidR="00AE1271" w:rsidRPr="0008626A" w:rsidRDefault="00AE1271" w:rsidP="00FF4076">
            <w:pPr>
              <w:widowControl w:val="0"/>
              <w:autoSpaceDE w:val="0"/>
              <w:autoSpaceDN w:val="0"/>
              <w:adjustRightInd w:val="0"/>
              <w:ind w:left="-58" w:right="-35" w:firstLine="0"/>
              <w:jc w:val="center"/>
              <w:rPr>
                <w:i/>
                <w:sz w:val="20"/>
              </w:rPr>
            </w:pPr>
            <w:r w:rsidRPr="0008626A">
              <w:rPr>
                <w:i/>
                <w:sz w:val="20"/>
              </w:rPr>
              <w:t>2.508.10.132</w:t>
            </w:r>
          </w:p>
        </w:tc>
        <w:tc>
          <w:tcPr>
            <w:tcW w:w="1806" w:type="dxa"/>
            <w:gridSpan w:val="2"/>
            <w:shd w:val="clear" w:color="auto" w:fill="auto"/>
          </w:tcPr>
          <w:p w14:paraId="161CA2CC" w14:textId="1A314128" w:rsidR="00AE1271" w:rsidRPr="0008626A" w:rsidRDefault="00AE1271" w:rsidP="00FF4076">
            <w:pPr>
              <w:widowControl w:val="0"/>
              <w:autoSpaceDE w:val="0"/>
              <w:autoSpaceDN w:val="0"/>
              <w:adjustRightInd w:val="0"/>
              <w:ind w:firstLine="0"/>
              <w:jc w:val="center"/>
              <w:rPr>
                <w:i/>
                <w:sz w:val="20"/>
              </w:rPr>
            </w:pPr>
            <w:r w:rsidRPr="0008626A">
              <w:rPr>
                <w:i/>
                <w:sz w:val="20"/>
              </w:rPr>
              <w:t>2.507.10.132</w:t>
            </w:r>
          </w:p>
        </w:tc>
      </w:tr>
      <w:tr w:rsidR="00AE1271" w:rsidRPr="0008626A" w14:paraId="1CA5D3EC" w14:textId="77777777" w:rsidTr="00FD4E61">
        <w:trPr>
          <w:gridAfter w:val="1"/>
          <w:wAfter w:w="128" w:type="dxa"/>
          <w:trHeight w:val="20"/>
        </w:trPr>
        <w:tc>
          <w:tcPr>
            <w:tcW w:w="2774" w:type="dxa"/>
            <w:shd w:val="clear" w:color="auto" w:fill="auto"/>
          </w:tcPr>
          <w:p w14:paraId="35654E12" w14:textId="6E9D57EC" w:rsidR="00AE1271" w:rsidRPr="0008626A" w:rsidRDefault="00AE1271" w:rsidP="00FF4076">
            <w:pPr>
              <w:widowControl w:val="0"/>
              <w:autoSpaceDE w:val="0"/>
              <w:autoSpaceDN w:val="0"/>
              <w:adjustRightInd w:val="0"/>
              <w:ind w:firstLine="0"/>
              <w:rPr>
                <w:i/>
                <w:sz w:val="20"/>
              </w:rPr>
            </w:pPr>
            <w:r w:rsidRPr="0008626A">
              <w:rPr>
                <w:i/>
                <w:sz w:val="20"/>
              </w:rPr>
              <w:t>Отражение возврата полученного дохода от оказания медицинских услуг методом «Красное сторно»</w:t>
            </w:r>
          </w:p>
        </w:tc>
        <w:tc>
          <w:tcPr>
            <w:tcW w:w="3743" w:type="dxa"/>
            <w:gridSpan w:val="2"/>
            <w:shd w:val="clear" w:color="auto" w:fill="auto"/>
          </w:tcPr>
          <w:p w14:paraId="0A70D831" w14:textId="77777777" w:rsidR="00AE1271" w:rsidRPr="0008626A" w:rsidRDefault="00AE1271" w:rsidP="00FF4076">
            <w:pPr>
              <w:widowControl w:val="0"/>
              <w:ind w:firstLine="0"/>
              <w:rPr>
                <w:i/>
                <w:sz w:val="20"/>
              </w:rPr>
            </w:pPr>
          </w:p>
        </w:tc>
        <w:tc>
          <w:tcPr>
            <w:tcW w:w="1816" w:type="dxa"/>
            <w:gridSpan w:val="2"/>
            <w:shd w:val="clear" w:color="auto" w:fill="auto"/>
          </w:tcPr>
          <w:p w14:paraId="26228680" w14:textId="77777777" w:rsidR="00AE1271" w:rsidRPr="0008626A" w:rsidRDefault="00AE1271" w:rsidP="00FF4076">
            <w:pPr>
              <w:widowControl w:val="0"/>
              <w:autoSpaceDE w:val="0"/>
              <w:autoSpaceDN w:val="0"/>
              <w:adjustRightInd w:val="0"/>
              <w:ind w:left="-58" w:right="-35" w:firstLine="0"/>
              <w:jc w:val="center"/>
              <w:rPr>
                <w:i/>
                <w:sz w:val="20"/>
              </w:rPr>
            </w:pPr>
          </w:p>
        </w:tc>
        <w:tc>
          <w:tcPr>
            <w:tcW w:w="1806" w:type="dxa"/>
            <w:gridSpan w:val="2"/>
            <w:shd w:val="clear" w:color="auto" w:fill="auto"/>
          </w:tcPr>
          <w:p w14:paraId="158EA6E8" w14:textId="77777777" w:rsidR="00AE1271" w:rsidRPr="0008626A" w:rsidRDefault="00AE1271" w:rsidP="00FF4076">
            <w:pPr>
              <w:widowControl w:val="0"/>
              <w:autoSpaceDE w:val="0"/>
              <w:autoSpaceDN w:val="0"/>
              <w:adjustRightInd w:val="0"/>
              <w:ind w:firstLine="0"/>
              <w:jc w:val="center"/>
              <w:rPr>
                <w:i/>
                <w:sz w:val="20"/>
              </w:rPr>
            </w:pPr>
          </w:p>
        </w:tc>
      </w:tr>
      <w:tr w:rsidR="00AE1271" w:rsidRPr="0008626A" w14:paraId="77B58BDE" w14:textId="77777777" w:rsidTr="00FD4E61">
        <w:trPr>
          <w:gridAfter w:val="1"/>
          <w:wAfter w:w="128" w:type="dxa"/>
          <w:trHeight w:val="20"/>
        </w:trPr>
        <w:tc>
          <w:tcPr>
            <w:tcW w:w="2774" w:type="dxa"/>
            <w:shd w:val="clear" w:color="auto" w:fill="auto"/>
          </w:tcPr>
          <w:p w14:paraId="7EBBA0C9" w14:textId="2542E203" w:rsidR="00AE1271" w:rsidRPr="0008626A" w:rsidRDefault="00AE1271" w:rsidP="00FF4076">
            <w:pPr>
              <w:widowControl w:val="0"/>
              <w:autoSpaceDE w:val="0"/>
              <w:autoSpaceDN w:val="0"/>
              <w:adjustRightInd w:val="0"/>
              <w:ind w:firstLine="0"/>
              <w:rPr>
                <w:i/>
                <w:sz w:val="20"/>
              </w:rPr>
            </w:pPr>
            <w:r w:rsidRPr="0008626A">
              <w:rPr>
                <w:i/>
                <w:sz w:val="20"/>
              </w:rPr>
              <w:t>- по программе ОМС</w:t>
            </w:r>
          </w:p>
        </w:tc>
        <w:tc>
          <w:tcPr>
            <w:tcW w:w="3743" w:type="dxa"/>
            <w:gridSpan w:val="2"/>
            <w:vMerge w:val="restart"/>
            <w:shd w:val="clear" w:color="auto" w:fill="auto"/>
          </w:tcPr>
          <w:p w14:paraId="11E54883" w14:textId="77777777" w:rsidR="00AE1271" w:rsidRPr="0008626A" w:rsidRDefault="00AE1271" w:rsidP="00FF4076">
            <w:pPr>
              <w:widowControl w:val="0"/>
              <w:ind w:firstLine="0"/>
              <w:rPr>
                <w:i/>
                <w:sz w:val="20"/>
              </w:rPr>
            </w:pPr>
            <w:r w:rsidRPr="0008626A">
              <w:rPr>
                <w:i/>
                <w:sz w:val="20"/>
              </w:rPr>
              <w:t>Выписка из лицевого счета</w:t>
            </w:r>
          </w:p>
          <w:p w14:paraId="7F143447" w14:textId="241B7EA4" w:rsidR="00AE1271" w:rsidRPr="0008626A" w:rsidRDefault="00AE1271" w:rsidP="00FF4076">
            <w:pPr>
              <w:widowControl w:val="0"/>
              <w:ind w:firstLine="0"/>
              <w:rPr>
                <w:i/>
                <w:sz w:val="20"/>
              </w:rPr>
            </w:pPr>
            <w:r w:rsidRPr="0008626A">
              <w:rPr>
                <w:i/>
                <w:sz w:val="20"/>
              </w:rPr>
              <w:t>Копии платежных документов</w:t>
            </w:r>
          </w:p>
        </w:tc>
        <w:tc>
          <w:tcPr>
            <w:tcW w:w="1816" w:type="dxa"/>
            <w:gridSpan w:val="2"/>
            <w:shd w:val="clear" w:color="auto" w:fill="auto"/>
          </w:tcPr>
          <w:p w14:paraId="45269256" w14:textId="4DD62422" w:rsidR="00AE1271" w:rsidRPr="0008626A" w:rsidRDefault="00AE1271" w:rsidP="00FF4076">
            <w:pPr>
              <w:widowControl w:val="0"/>
              <w:autoSpaceDE w:val="0"/>
              <w:autoSpaceDN w:val="0"/>
              <w:adjustRightInd w:val="0"/>
              <w:ind w:left="-58" w:right="-35" w:firstLine="0"/>
              <w:jc w:val="center"/>
              <w:rPr>
                <w:i/>
                <w:color w:val="FF0000"/>
                <w:sz w:val="20"/>
              </w:rPr>
            </w:pPr>
            <w:r w:rsidRPr="0008626A">
              <w:rPr>
                <w:i/>
                <w:color w:val="FF0000"/>
                <w:sz w:val="20"/>
              </w:rPr>
              <w:t>7.508.10.132</w:t>
            </w:r>
          </w:p>
        </w:tc>
        <w:tc>
          <w:tcPr>
            <w:tcW w:w="1806" w:type="dxa"/>
            <w:gridSpan w:val="2"/>
            <w:shd w:val="clear" w:color="auto" w:fill="auto"/>
          </w:tcPr>
          <w:p w14:paraId="73C8C189" w14:textId="2B34FBED" w:rsidR="00AE1271" w:rsidRPr="0008626A" w:rsidRDefault="00AE1271" w:rsidP="00FF4076">
            <w:pPr>
              <w:widowControl w:val="0"/>
              <w:autoSpaceDE w:val="0"/>
              <w:autoSpaceDN w:val="0"/>
              <w:adjustRightInd w:val="0"/>
              <w:ind w:firstLine="0"/>
              <w:jc w:val="center"/>
              <w:rPr>
                <w:i/>
                <w:color w:val="FF0000"/>
                <w:sz w:val="20"/>
              </w:rPr>
            </w:pPr>
            <w:r w:rsidRPr="0008626A">
              <w:rPr>
                <w:i/>
                <w:color w:val="FF0000"/>
                <w:sz w:val="20"/>
              </w:rPr>
              <w:t>7.507.10.132</w:t>
            </w:r>
          </w:p>
        </w:tc>
      </w:tr>
      <w:tr w:rsidR="00AE1271" w:rsidRPr="0008626A" w14:paraId="739FE172" w14:textId="77777777" w:rsidTr="00FD4E61">
        <w:trPr>
          <w:gridAfter w:val="1"/>
          <w:wAfter w:w="128" w:type="dxa"/>
          <w:trHeight w:val="20"/>
        </w:trPr>
        <w:tc>
          <w:tcPr>
            <w:tcW w:w="2774" w:type="dxa"/>
            <w:shd w:val="clear" w:color="auto" w:fill="auto"/>
          </w:tcPr>
          <w:p w14:paraId="1A78C323" w14:textId="2AB18931" w:rsidR="00AE1271" w:rsidRPr="0008626A" w:rsidRDefault="00AE1271" w:rsidP="00FF4076">
            <w:pPr>
              <w:widowControl w:val="0"/>
              <w:autoSpaceDE w:val="0"/>
              <w:autoSpaceDN w:val="0"/>
              <w:adjustRightInd w:val="0"/>
              <w:ind w:firstLine="0"/>
              <w:rPr>
                <w:i/>
                <w:sz w:val="20"/>
              </w:rPr>
            </w:pPr>
            <w:r w:rsidRPr="0008626A">
              <w:rPr>
                <w:i/>
                <w:sz w:val="20"/>
              </w:rPr>
              <w:t>- по родовым сертификатам</w:t>
            </w:r>
          </w:p>
        </w:tc>
        <w:tc>
          <w:tcPr>
            <w:tcW w:w="3743" w:type="dxa"/>
            <w:gridSpan w:val="2"/>
            <w:vMerge/>
            <w:shd w:val="clear" w:color="auto" w:fill="auto"/>
          </w:tcPr>
          <w:p w14:paraId="25E2E6B7" w14:textId="77777777" w:rsidR="00AE1271" w:rsidRPr="0008626A" w:rsidRDefault="00AE1271" w:rsidP="00FF4076">
            <w:pPr>
              <w:widowControl w:val="0"/>
              <w:ind w:firstLine="0"/>
              <w:rPr>
                <w:i/>
                <w:sz w:val="20"/>
              </w:rPr>
            </w:pPr>
          </w:p>
        </w:tc>
        <w:tc>
          <w:tcPr>
            <w:tcW w:w="1816" w:type="dxa"/>
            <w:gridSpan w:val="2"/>
            <w:shd w:val="clear" w:color="auto" w:fill="auto"/>
          </w:tcPr>
          <w:p w14:paraId="0CB9BB86" w14:textId="77E8EB53" w:rsidR="00AE1271" w:rsidRPr="0008626A" w:rsidRDefault="00AE1271" w:rsidP="00FF4076">
            <w:pPr>
              <w:widowControl w:val="0"/>
              <w:autoSpaceDE w:val="0"/>
              <w:autoSpaceDN w:val="0"/>
              <w:adjustRightInd w:val="0"/>
              <w:ind w:left="-58" w:right="-35" w:firstLine="0"/>
              <w:jc w:val="center"/>
              <w:rPr>
                <w:i/>
                <w:color w:val="FF0000"/>
                <w:sz w:val="20"/>
              </w:rPr>
            </w:pPr>
            <w:r w:rsidRPr="0008626A">
              <w:rPr>
                <w:i/>
                <w:color w:val="FF0000"/>
                <w:sz w:val="20"/>
              </w:rPr>
              <w:t>2.508.10.132</w:t>
            </w:r>
          </w:p>
        </w:tc>
        <w:tc>
          <w:tcPr>
            <w:tcW w:w="1806" w:type="dxa"/>
            <w:gridSpan w:val="2"/>
            <w:shd w:val="clear" w:color="auto" w:fill="auto"/>
          </w:tcPr>
          <w:p w14:paraId="4C5BAA44" w14:textId="3D98B6C7" w:rsidR="00AE1271" w:rsidRPr="0008626A" w:rsidRDefault="00AE1271" w:rsidP="00FF4076">
            <w:pPr>
              <w:widowControl w:val="0"/>
              <w:autoSpaceDE w:val="0"/>
              <w:autoSpaceDN w:val="0"/>
              <w:adjustRightInd w:val="0"/>
              <w:ind w:firstLine="0"/>
              <w:jc w:val="center"/>
              <w:rPr>
                <w:i/>
                <w:color w:val="FF0000"/>
                <w:sz w:val="20"/>
              </w:rPr>
            </w:pPr>
            <w:r w:rsidRPr="0008626A">
              <w:rPr>
                <w:i/>
                <w:color w:val="FF0000"/>
                <w:sz w:val="20"/>
              </w:rPr>
              <w:t>2.507.10.132</w:t>
            </w:r>
          </w:p>
        </w:tc>
      </w:tr>
      <w:tr w:rsidR="00AE1271" w:rsidRPr="0008626A" w14:paraId="25E1EEBC" w14:textId="77777777" w:rsidTr="00FD4E61">
        <w:trPr>
          <w:gridAfter w:val="1"/>
          <w:wAfter w:w="128" w:type="dxa"/>
          <w:trHeight w:val="20"/>
        </w:trPr>
        <w:tc>
          <w:tcPr>
            <w:tcW w:w="10139" w:type="dxa"/>
            <w:gridSpan w:val="7"/>
            <w:shd w:val="clear" w:color="auto" w:fill="auto"/>
          </w:tcPr>
          <w:p w14:paraId="69420C62" w14:textId="34326C42"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183" w:name="_Toc94016286"/>
            <w:bookmarkStart w:id="1184" w:name="_Toc94017055"/>
            <w:bookmarkStart w:id="1185" w:name="_Toc103589612"/>
            <w:bookmarkStart w:id="1186" w:name="_Toc167792823"/>
            <w:r w:rsidRPr="0008626A">
              <w:rPr>
                <w:b/>
                <w:kern w:val="24"/>
                <w:sz w:val="20"/>
                <w:szCs w:val="20"/>
              </w:rPr>
              <w:t>27.2. Перенос показателей по санкционированию.</w:t>
            </w:r>
            <w:bookmarkEnd w:id="1183"/>
            <w:bookmarkEnd w:id="1184"/>
            <w:bookmarkEnd w:id="1185"/>
            <w:bookmarkEnd w:id="1186"/>
          </w:p>
        </w:tc>
      </w:tr>
      <w:tr w:rsidR="00AE1271" w:rsidRPr="0008626A" w14:paraId="28B5B307" w14:textId="77777777" w:rsidTr="00FD4E61">
        <w:trPr>
          <w:gridAfter w:val="1"/>
          <w:wAfter w:w="128" w:type="dxa"/>
          <w:trHeight w:val="20"/>
        </w:trPr>
        <w:tc>
          <w:tcPr>
            <w:tcW w:w="2774" w:type="dxa"/>
            <w:shd w:val="clear" w:color="auto" w:fill="auto"/>
          </w:tcPr>
          <w:p w14:paraId="679061AF" w14:textId="77777777" w:rsidR="00AE1271" w:rsidRPr="0008626A" w:rsidRDefault="00AE1271" w:rsidP="00FF4076">
            <w:pPr>
              <w:widowControl w:val="0"/>
              <w:autoSpaceDE w:val="0"/>
              <w:autoSpaceDN w:val="0"/>
              <w:adjustRightInd w:val="0"/>
              <w:ind w:firstLine="0"/>
              <w:rPr>
                <w:sz w:val="20"/>
              </w:rPr>
            </w:pPr>
            <w:r w:rsidRPr="0008626A">
              <w:rPr>
                <w:sz w:val="20"/>
              </w:rPr>
              <w:t>Получение финансового обеспечения соответствующего финансового года (Доходы от собственности)</w:t>
            </w:r>
          </w:p>
        </w:tc>
        <w:tc>
          <w:tcPr>
            <w:tcW w:w="3743" w:type="dxa"/>
            <w:gridSpan w:val="2"/>
            <w:shd w:val="clear" w:color="auto" w:fill="auto"/>
          </w:tcPr>
          <w:p w14:paraId="29006A0A"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0FF0D7F4" w14:textId="19E6AE9C" w:rsidR="00AE1271" w:rsidRPr="0008626A" w:rsidRDefault="00AE1271" w:rsidP="00FF4076">
            <w:pPr>
              <w:widowControl w:val="0"/>
              <w:autoSpaceDE w:val="0"/>
              <w:autoSpaceDN w:val="0"/>
              <w:adjustRightInd w:val="0"/>
              <w:ind w:left="-58" w:right="-35" w:firstLine="0"/>
              <w:jc w:val="center"/>
              <w:rPr>
                <w:sz w:val="20"/>
              </w:rPr>
            </w:pPr>
            <w:r w:rsidRPr="0008626A">
              <w:rPr>
                <w:sz w:val="20"/>
              </w:rPr>
              <w:t>2.508.10.12х</w:t>
            </w:r>
          </w:p>
          <w:p w14:paraId="259968B6" w14:textId="4D29D264" w:rsidR="00AE1271" w:rsidRPr="0008626A" w:rsidRDefault="00AE1271" w:rsidP="00FF4076">
            <w:pPr>
              <w:widowControl w:val="0"/>
              <w:autoSpaceDE w:val="0"/>
              <w:autoSpaceDN w:val="0"/>
              <w:adjustRightInd w:val="0"/>
              <w:ind w:left="-58" w:right="-35" w:firstLine="0"/>
              <w:jc w:val="center"/>
              <w:rPr>
                <w:sz w:val="20"/>
              </w:rPr>
            </w:pPr>
            <w:r w:rsidRPr="0008626A">
              <w:rPr>
                <w:sz w:val="20"/>
              </w:rPr>
              <w:t>2.508.20.12х</w:t>
            </w:r>
          </w:p>
          <w:p w14:paraId="0952C305" w14:textId="3D071E70" w:rsidR="00AE1271" w:rsidRPr="0008626A" w:rsidRDefault="00AE1271" w:rsidP="00FF4076">
            <w:pPr>
              <w:widowControl w:val="0"/>
              <w:autoSpaceDE w:val="0"/>
              <w:autoSpaceDN w:val="0"/>
              <w:adjustRightInd w:val="0"/>
              <w:ind w:left="-58" w:right="-35" w:firstLine="0"/>
              <w:jc w:val="center"/>
              <w:rPr>
                <w:sz w:val="20"/>
              </w:rPr>
            </w:pPr>
            <w:r w:rsidRPr="0008626A">
              <w:rPr>
                <w:sz w:val="20"/>
              </w:rPr>
              <w:t>2.508.30.12х</w:t>
            </w:r>
          </w:p>
          <w:p w14:paraId="4710536F"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(121, 123, 124, 129)</w:t>
            </w:r>
          </w:p>
        </w:tc>
        <w:tc>
          <w:tcPr>
            <w:tcW w:w="1806" w:type="dxa"/>
            <w:gridSpan w:val="2"/>
            <w:shd w:val="clear" w:color="auto" w:fill="auto"/>
          </w:tcPr>
          <w:p w14:paraId="585DA124" w14:textId="6512BE3A" w:rsidR="00AE1271" w:rsidRPr="0008626A" w:rsidRDefault="00AE1271" w:rsidP="00FF4076">
            <w:pPr>
              <w:widowControl w:val="0"/>
              <w:autoSpaceDE w:val="0"/>
              <w:autoSpaceDN w:val="0"/>
              <w:adjustRightInd w:val="0"/>
              <w:ind w:firstLine="0"/>
              <w:jc w:val="center"/>
              <w:rPr>
                <w:sz w:val="20"/>
              </w:rPr>
            </w:pPr>
            <w:r w:rsidRPr="0008626A">
              <w:rPr>
                <w:sz w:val="20"/>
              </w:rPr>
              <w:t>2.508.20.12х</w:t>
            </w:r>
          </w:p>
          <w:p w14:paraId="1AFBB76D" w14:textId="1B30CD27" w:rsidR="00AE1271" w:rsidRPr="0008626A" w:rsidRDefault="00AE1271" w:rsidP="00FF4076">
            <w:pPr>
              <w:widowControl w:val="0"/>
              <w:autoSpaceDE w:val="0"/>
              <w:autoSpaceDN w:val="0"/>
              <w:adjustRightInd w:val="0"/>
              <w:ind w:firstLine="0"/>
              <w:jc w:val="center"/>
              <w:rPr>
                <w:sz w:val="20"/>
              </w:rPr>
            </w:pPr>
            <w:r w:rsidRPr="0008626A">
              <w:rPr>
                <w:sz w:val="20"/>
              </w:rPr>
              <w:t>2.508.30.12х</w:t>
            </w:r>
          </w:p>
          <w:p w14:paraId="45B87FCD" w14:textId="05C09906" w:rsidR="00AE1271" w:rsidRPr="0008626A" w:rsidRDefault="00AE1271" w:rsidP="00FF4076">
            <w:pPr>
              <w:widowControl w:val="0"/>
              <w:autoSpaceDE w:val="0"/>
              <w:autoSpaceDN w:val="0"/>
              <w:adjustRightInd w:val="0"/>
              <w:ind w:firstLine="0"/>
              <w:jc w:val="center"/>
              <w:rPr>
                <w:sz w:val="20"/>
              </w:rPr>
            </w:pPr>
            <w:r w:rsidRPr="0008626A">
              <w:rPr>
                <w:sz w:val="20"/>
              </w:rPr>
              <w:t>2.508.40.12х</w:t>
            </w:r>
          </w:p>
          <w:p w14:paraId="520BC5F2" w14:textId="77777777" w:rsidR="00AE1271" w:rsidRPr="0008626A" w:rsidRDefault="00AE1271" w:rsidP="00FF4076">
            <w:pPr>
              <w:widowControl w:val="0"/>
              <w:autoSpaceDE w:val="0"/>
              <w:autoSpaceDN w:val="0"/>
              <w:adjustRightInd w:val="0"/>
              <w:ind w:firstLine="0"/>
              <w:jc w:val="center"/>
              <w:rPr>
                <w:sz w:val="20"/>
              </w:rPr>
            </w:pPr>
            <w:r w:rsidRPr="0008626A">
              <w:rPr>
                <w:sz w:val="20"/>
              </w:rPr>
              <w:t>(121, 123, 124, 129)</w:t>
            </w:r>
          </w:p>
        </w:tc>
      </w:tr>
      <w:tr w:rsidR="00AE1271" w:rsidRPr="0008626A" w14:paraId="7692C802" w14:textId="77777777" w:rsidTr="00FD4E61">
        <w:trPr>
          <w:gridAfter w:val="1"/>
          <w:wAfter w:w="128" w:type="dxa"/>
          <w:trHeight w:val="20"/>
        </w:trPr>
        <w:tc>
          <w:tcPr>
            <w:tcW w:w="2774" w:type="dxa"/>
            <w:vMerge w:val="restart"/>
            <w:shd w:val="clear" w:color="auto" w:fill="auto"/>
          </w:tcPr>
          <w:p w14:paraId="5DA1CC69" w14:textId="77777777" w:rsidR="00AE1271" w:rsidRPr="0008626A" w:rsidRDefault="00AE1271" w:rsidP="00FF4076">
            <w:pPr>
              <w:widowControl w:val="0"/>
              <w:autoSpaceDE w:val="0"/>
              <w:autoSpaceDN w:val="0"/>
              <w:adjustRightInd w:val="0"/>
              <w:ind w:firstLine="0"/>
              <w:rPr>
                <w:sz w:val="20"/>
              </w:rPr>
            </w:pPr>
            <w:r w:rsidRPr="0008626A">
              <w:rPr>
                <w:sz w:val="20"/>
              </w:rPr>
              <w:t>Получение финансового обеспечения соответствующего финансового года (доходы от оказания платных услуг (работ), компенсаций затрат)</w:t>
            </w:r>
          </w:p>
        </w:tc>
        <w:tc>
          <w:tcPr>
            <w:tcW w:w="3743" w:type="dxa"/>
            <w:gridSpan w:val="2"/>
            <w:shd w:val="clear" w:color="auto" w:fill="auto"/>
          </w:tcPr>
          <w:p w14:paraId="232BD32E" w14:textId="77777777" w:rsidR="00AE1271" w:rsidRPr="0008626A" w:rsidRDefault="00AE1271" w:rsidP="00FF4076">
            <w:pPr>
              <w:widowControl w:val="0"/>
              <w:ind w:firstLine="0"/>
              <w:rPr>
                <w:sz w:val="20"/>
              </w:rPr>
            </w:pPr>
          </w:p>
        </w:tc>
        <w:tc>
          <w:tcPr>
            <w:tcW w:w="1816" w:type="dxa"/>
            <w:gridSpan w:val="2"/>
            <w:shd w:val="clear" w:color="auto" w:fill="auto"/>
          </w:tcPr>
          <w:p w14:paraId="635148ED"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4.508.10.131</w:t>
            </w:r>
          </w:p>
          <w:p w14:paraId="4067954C"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4.508.20.131</w:t>
            </w:r>
          </w:p>
          <w:p w14:paraId="60D75F59"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4.508.30.131</w:t>
            </w:r>
          </w:p>
        </w:tc>
        <w:tc>
          <w:tcPr>
            <w:tcW w:w="1806" w:type="dxa"/>
            <w:gridSpan w:val="2"/>
            <w:shd w:val="clear" w:color="auto" w:fill="auto"/>
          </w:tcPr>
          <w:p w14:paraId="4171B1E6" w14:textId="77777777" w:rsidR="00AE1271" w:rsidRPr="0008626A" w:rsidRDefault="00AE1271" w:rsidP="00FF4076">
            <w:pPr>
              <w:widowControl w:val="0"/>
              <w:autoSpaceDE w:val="0"/>
              <w:autoSpaceDN w:val="0"/>
              <w:adjustRightInd w:val="0"/>
              <w:ind w:firstLine="0"/>
              <w:jc w:val="center"/>
              <w:rPr>
                <w:sz w:val="20"/>
              </w:rPr>
            </w:pPr>
            <w:r w:rsidRPr="0008626A">
              <w:rPr>
                <w:sz w:val="20"/>
              </w:rPr>
              <w:t>4.508.20.131</w:t>
            </w:r>
          </w:p>
          <w:p w14:paraId="41C292DB" w14:textId="77777777" w:rsidR="00AE1271" w:rsidRPr="0008626A" w:rsidRDefault="00AE1271" w:rsidP="00FF4076">
            <w:pPr>
              <w:widowControl w:val="0"/>
              <w:autoSpaceDE w:val="0"/>
              <w:autoSpaceDN w:val="0"/>
              <w:adjustRightInd w:val="0"/>
              <w:ind w:firstLine="0"/>
              <w:jc w:val="center"/>
              <w:rPr>
                <w:sz w:val="20"/>
              </w:rPr>
            </w:pPr>
            <w:r w:rsidRPr="0008626A">
              <w:rPr>
                <w:sz w:val="20"/>
              </w:rPr>
              <w:t>4.508.20.131</w:t>
            </w:r>
          </w:p>
          <w:p w14:paraId="6088AE47" w14:textId="77777777" w:rsidR="00AE1271" w:rsidRPr="0008626A" w:rsidRDefault="00AE1271" w:rsidP="00FF4076">
            <w:pPr>
              <w:widowControl w:val="0"/>
              <w:autoSpaceDE w:val="0"/>
              <w:autoSpaceDN w:val="0"/>
              <w:adjustRightInd w:val="0"/>
              <w:ind w:firstLine="0"/>
              <w:jc w:val="center"/>
              <w:rPr>
                <w:sz w:val="20"/>
              </w:rPr>
            </w:pPr>
            <w:r w:rsidRPr="0008626A">
              <w:rPr>
                <w:sz w:val="20"/>
              </w:rPr>
              <w:t>4.508.40.131</w:t>
            </w:r>
          </w:p>
        </w:tc>
      </w:tr>
      <w:tr w:rsidR="00AE1271" w:rsidRPr="0008626A" w14:paraId="53C185F9" w14:textId="77777777" w:rsidTr="00FD4E61">
        <w:trPr>
          <w:gridAfter w:val="1"/>
          <w:wAfter w:w="128" w:type="dxa"/>
          <w:trHeight w:val="20"/>
        </w:trPr>
        <w:tc>
          <w:tcPr>
            <w:tcW w:w="2774" w:type="dxa"/>
            <w:vMerge/>
            <w:shd w:val="clear" w:color="auto" w:fill="auto"/>
          </w:tcPr>
          <w:p w14:paraId="6A8FDE4E" w14:textId="77777777" w:rsidR="00AE1271" w:rsidRPr="0008626A" w:rsidRDefault="00AE1271" w:rsidP="00FF4076">
            <w:pPr>
              <w:widowControl w:val="0"/>
              <w:autoSpaceDE w:val="0"/>
              <w:autoSpaceDN w:val="0"/>
              <w:adjustRightInd w:val="0"/>
              <w:ind w:firstLine="0"/>
              <w:rPr>
                <w:sz w:val="20"/>
              </w:rPr>
            </w:pPr>
          </w:p>
        </w:tc>
        <w:tc>
          <w:tcPr>
            <w:tcW w:w="3743" w:type="dxa"/>
            <w:gridSpan w:val="2"/>
            <w:shd w:val="clear" w:color="auto" w:fill="auto"/>
          </w:tcPr>
          <w:p w14:paraId="2C504861" w14:textId="77777777" w:rsidR="00AE1271" w:rsidRPr="0008626A" w:rsidRDefault="00AE1271" w:rsidP="00FF4076">
            <w:pPr>
              <w:widowControl w:val="0"/>
              <w:ind w:firstLine="0"/>
              <w:rPr>
                <w:i/>
                <w:sz w:val="20"/>
              </w:rPr>
            </w:pPr>
          </w:p>
        </w:tc>
        <w:tc>
          <w:tcPr>
            <w:tcW w:w="1816" w:type="dxa"/>
            <w:gridSpan w:val="2"/>
            <w:shd w:val="clear" w:color="auto" w:fill="auto"/>
          </w:tcPr>
          <w:p w14:paraId="1EF57640" w14:textId="171AEFCD" w:rsidR="00AE1271" w:rsidRPr="0008626A" w:rsidRDefault="00AE1271" w:rsidP="00FF4076">
            <w:pPr>
              <w:widowControl w:val="0"/>
              <w:autoSpaceDE w:val="0"/>
              <w:autoSpaceDN w:val="0"/>
              <w:adjustRightInd w:val="0"/>
              <w:ind w:left="-58" w:right="-35" w:firstLine="0"/>
              <w:jc w:val="center"/>
              <w:rPr>
                <w:i/>
                <w:sz w:val="20"/>
              </w:rPr>
            </w:pPr>
          </w:p>
        </w:tc>
        <w:tc>
          <w:tcPr>
            <w:tcW w:w="1806" w:type="dxa"/>
            <w:gridSpan w:val="2"/>
            <w:shd w:val="clear" w:color="auto" w:fill="auto"/>
          </w:tcPr>
          <w:p w14:paraId="49C633E4" w14:textId="028DDB19" w:rsidR="00AE1271" w:rsidRPr="0008626A" w:rsidRDefault="00AE1271" w:rsidP="00FF4076">
            <w:pPr>
              <w:widowControl w:val="0"/>
              <w:autoSpaceDE w:val="0"/>
              <w:autoSpaceDN w:val="0"/>
              <w:adjustRightInd w:val="0"/>
              <w:ind w:firstLine="0"/>
              <w:jc w:val="center"/>
              <w:rPr>
                <w:i/>
                <w:sz w:val="20"/>
              </w:rPr>
            </w:pPr>
          </w:p>
        </w:tc>
      </w:tr>
      <w:tr w:rsidR="00AE1271" w:rsidRPr="0008626A" w14:paraId="36860F96" w14:textId="77777777" w:rsidTr="00FD4E61">
        <w:trPr>
          <w:gridAfter w:val="1"/>
          <w:wAfter w:w="128" w:type="dxa"/>
          <w:trHeight w:val="20"/>
        </w:trPr>
        <w:tc>
          <w:tcPr>
            <w:tcW w:w="2774" w:type="dxa"/>
            <w:vMerge/>
            <w:shd w:val="clear" w:color="auto" w:fill="auto"/>
          </w:tcPr>
          <w:p w14:paraId="780FFC58" w14:textId="77777777" w:rsidR="00AE1271" w:rsidRPr="0008626A" w:rsidRDefault="00AE1271" w:rsidP="00FF4076">
            <w:pPr>
              <w:widowControl w:val="0"/>
              <w:autoSpaceDE w:val="0"/>
              <w:autoSpaceDN w:val="0"/>
              <w:adjustRightInd w:val="0"/>
              <w:ind w:firstLine="0"/>
              <w:rPr>
                <w:sz w:val="20"/>
              </w:rPr>
            </w:pPr>
          </w:p>
        </w:tc>
        <w:tc>
          <w:tcPr>
            <w:tcW w:w="3743" w:type="dxa"/>
            <w:gridSpan w:val="2"/>
            <w:shd w:val="clear" w:color="auto" w:fill="auto"/>
          </w:tcPr>
          <w:p w14:paraId="1850B37B" w14:textId="77777777" w:rsidR="00AE1271" w:rsidRPr="0008626A" w:rsidRDefault="00AE1271" w:rsidP="00FF4076">
            <w:pPr>
              <w:widowControl w:val="0"/>
              <w:ind w:firstLine="0"/>
              <w:rPr>
                <w:sz w:val="20"/>
              </w:rPr>
            </w:pPr>
          </w:p>
        </w:tc>
        <w:tc>
          <w:tcPr>
            <w:tcW w:w="1816" w:type="dxa"/>
            <w:gridSpan w:val="2"/>
            <w:shd w:val="clear" w:color="auto" w:fill="auto"/>
          </w:tcPr>
          <w:p w14:paraId="6B0244BB"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2.508.10. 13х</w:t>
            </w:r>
          </w:p>
          <w:p w14:paraId="5113ABF9" w14:textId="3C30F06C" w:rsidR="00AE1271" w:rsidRPr="0008626A" w:rsidRDefault="00AE1271" w:rsidP="00FF4076">
            <w:pPr>
              <w:widowControl w:val="0"/>
              <w:autoSpaceDE w:val="0"/>
              <w:autoSpaceDN w:val="0"/>
              <w:adjustRightInd w:val="0"/>
              <w:ind w:left="-58" w:right="-35" w:firstLine="0"/>
              <w:jc w:val="center"/>
              <w:rPr>
                <w:sz w:val="20"/>
              </w:rPr>
            </w:pPr>
            <w:r w:rsidRPr="0008626A">
              <w:rPr>
                <w:sz w:val="20"/>
              </w:rPr>
              <w:t xml:space="preserve">(131, </w:t>
            </w:r>
            <w:r w:rsidRPr="0008626A">
              <w:rPr>
                <w:i/>
                <w:sz w:val="20"/>
              </w:rPr>
              <w:t>132</w:t>
            </w:r>
            <w:r w:rsidRPr="0008626A">
              <w:rPr>
                <w:sz w:val="20"/>
              </w:rPr>
              <w:t>, 134)</w:t>
            </w:r>
          </w:p>
          <w:p w14:paraId="7AB95AFA"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2.508.20. 13х</w:t>
            </w:r>
          </w:p>
          <w:p w14:paraId="33E41BC3" w14:textId="3B87FD17" w:rsidR="00AE1271" w:rsidRPr="0008626A" w:rsidRDefault="00AE1271" w:rsidP="00FF4076">
            <w:pPr>
              <w:widowControl w:val="0"/>
              <w:autoSpaceDE w:val="0"/>
              <w:autoSpaceDN w:val="0"/>
              <w:adjustRightInd w:val="0"/>
              <w:ind w:left="-58" w:right="-35" w:firstLine="0"/>
              <w:jc w:val="center"/>
              <w:rPr>
                <w:sz w:val="20"/>
              </w:rPr>
            </w:pPr>
            <w:r w:rsidRPr="0008626A">
              <w:rPr>
                <w:sz w:val="20"/>
              </w:rPr>
              <w:t xml:space="preserve">(131, </w:t>
            </w:r>
            <w:r w:rsidRPr="0008626A">
              <w:rPr>
                <w:i/>
                <w:sz w:val="20"/>
              </w:rPr>
              <w:t>132</w:t>
            </w:r>
            <w:r w:rsidRPr="0008626A">
              <w:rPr>
                <w:sz w:val="20"/>
              </w:rPr>
              <w:t>,134)</w:t>
            </w:r>
          </w:p>
          <w:p w14:paraId="5109D3E4"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2.508.30. 13х</w:t>
            </w:r>
          </w:p>
          <w:p w14:paraId="0112B9AF" w14:textId="3C843DB8" w:rsidR="00AE1271" w:rsidRPr="0008626A" w:rsidRDefault="00AE1271" w:rsidP="00FF4076">
            <w:pPr>
              <w:widowControl w:val="0"/>
              <w:autoSpaceDE w:val="0"/>
              <w:autoSpaceDN w:val="0"/>
              <w:adjustRightInd w:val="0"/>
              <w:ind w:left="-58" w:right="-35" w:firstLine="0"/>
              <w:jc w:val="center"/>
              <w:rPr>
                <w:sz w:val="20"/>
              </w:rPr>
            </w:pPr>
            <w:r w:rsidRPr="0008626A">
              <w:rPr>
                <w:sz w:val="20"/>
              </w:rPr>
              <w:t xml:space="preserve">(131, </w:t>
            </w:r>
            <w:r w:rsidRPr="0008626A">
              <w:rPr>
                <w:i/>
                <w:sz w:val="20"/>
              </w:rPr>
              <w:t>132</w:t>
            </w:r>
            <w:r w:rsidRPr="0008626A">
              <w:rPr>
                <w:sz w:val="20"/>
              </w:rPr>
              <w:t>, 134)</w:t>
            </w:r>
          </w:p>
        </w:tc>
        <w:tc>
          <w:tcPr>
            <w:tcW w:w="1806" w:type="dxa"/>
            <w:gridSpan w:val="2"/>
            <w:shd w:val="clear" w:color="auto" w:fill="auto"/>
          </w:tcPr>
          <w:p w14:paraId="466A189C"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2.508.20. 13х</w:t>
            </w:r>
          </w:p>
          <w:p w14:paraId="6F3EEEB0" w14:textId="549FD8EB" w:rsidR="00AE1271" w:rsidRPr="0008626A" w:rsidRDefault="00AE1271" w:rsidP="00FF4076">
            <w:pPr>
              <w:widowControl w:val="0"/>
              <w:autoSpaceDE w:val="0"/>
              <w:autoSpaceDN w:val="0"/>
              <w:adjustRightInd w:val="0"/>
              <w:ind w:firstLine="0"/>
              <w:jc w:val="center"/>
              <w:rPr>
                <w:sz w:val="20"/>
              </w:rPr>
            </w:pPr>
            <w:r w:rsidRPr="0008626A">
              <w:rPr>
                <w:sz w:val="20"/>
              </w:rPr>
              <w:t xml:space="preserve">(131, </w:t>
            </w:r>
            <w:r w:rsidRPr="0008626A">
              <w:rPr>
                <w:i/>
                <w:sz w:val="20"/>
              </w:rPr>
              <w:t>132</w:t>
            </w:r>
            <w:r w:rsidRPr="0008626A">
              <w:rPr>
                <w:sz w:val="20"/>
              </w:rPr>
              <w:t>,134)</w:t>
            </w:r>
          </w:p>
          <w:p w14:paraId="5C57CF52"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2.508.30. 13х</w:t>
            </w:r>
          </w:p>
          <w:p w14:paraId="2FB96085" w14:textId="3840978F" w:rsidR="00AE1271" w:rsidRPr="0008626A" w:rsidRDefault="00AE1271" w:rsidP="00FF4076">
            <w:pPr>
              <w:widowControl w:val="0"/>
              <w:autoSpaceDE w:val="0"/>
              <w:autoSpaceDN w:val="0"/>
              <w:adjustRightInd w:val="0"/>
              <w:ind w:firstLine="0"/>
              <w:jc w:val="center"/>
              <w:rPr>
                <w:sz w:val="20"/>
              </w:rPr>
            </w:pPr>
            <w:r w:rsidRPr="0008626A">
              <w:rPr>
                <w:sz w:val="20"/>
              </w:rPr>
              <w:t xml:space="preserve">(131, </w:t>
            </w:r>
            <w:r w:rsidRPr="0008626A">
              <w:rPr>
                <w:i/>
                <w:sz w:val="20"/>
              </w:rPr>
              <w:t>132</w:t>
            </w:r>
            <w:r w:rsidRPr="0008626A">
              <w:rPr>
                <w:sz w:val="20"/>
              </w:rPr>
              <w:t>, 134)</w:t>
            </w:r>
          </w:p>
          <w:p w14:paraId="75B89F16"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2.508.40. 13х</w:t>
            </w:r>
          </w:p>
          <w:p w14:paraId="46BC07DA" w14:textId="5C693FCF" w:rsidR="00AE1271" w:rsidRPr="0008626A" w:rsidRDefault="00AE1271" w:rsidP="00FF4076">
            <w:pPr>
              <w:widowControl w:val="0"/>
              <w:autoSpaceDE w:val="0"/>
              <w:autoSpaceDN w:val="0"/>
              <w:adjustRightInd w:val="0"/>
              <w:ind w:firstLine="0"/>
              <w:jc w:val="center"/>
              <w:rPr>
                <w:sz w:val="20"/>
              </w:rPr>
            </w:pPr>
            <w:r w:rsidRPr="0008626A">
              <w:rPr>
                <w:sz w:val="20"/>
              </w:rPr>
              <w:t xml:space="preserve">(131, </w:t>
            </w:r>
            <w:r w:rsidRPr="0008626A">
              <w:rPr>
                <w:i/>
                <w:sz w:val="20"/>
              </w:rPr>
              <w:t>132</w:t>
            </w:r>
            <w:r w:rsidRPr="0008626A">
              <w:rPr>
                <w:sz w:val="20"/>
              </w:rPr>
              <w:t>,134)</w:t>
            </w:r>
          </w:p>
        </w:tc>
      </w:tr>
      <w:tr w:rsidR="00AE1271" w:rsidRPr="0008626A" w14:paraId="4815B638" w14:textId="77777777" w:rsidTr="00FD4E61">
        <w:trPr>
          <w:gridAfter w:val="1"/>
          <w:wAfter w:w="128" w:type="dxa"/>
          <w:trHeight w:val="20"/>
        </w:trPr>
        <w:tc>
          <w:tcPr>
            <w:tcW w:w="2774" w:type="dxa"/>
            <w:vMerge/>
            <w:shd w:val="clear" w:color="auto" w:fill="auto"/>
          </w:tcPr>
          <w:p w14:paraId="5010BBB7" w14:textId="77777777" w:rsidR="00AE1271" w:rsidRPr="0008626A" w:rsidRDefault="00AE1271" w:rsidP="00FF4076">
            <w:pPr>
              <w:widowControl w:val="0"/>
              <w:autoSpaceDE w:val="0"/>
              <w:autoSpaceDN w:val="0"/>
              <w:adjustRightInd w:val="0"/>
              <w:ind w:firstLine="0"/>
              <w:rPr>
                <w:sz w:val="20"/>
              </w:rPr>
            </w:pPr>
          </w:p>
        </w:tc>
        <w:tc>
          <w:tcPr>
            <w:tcW w:w="3743" w:type="dxa"/>
            <w:gridSpan w:val="2"/>
            <w:shd w:val="clear" w:color="auto" w:fill="auto"/>
          </w:tcPr>
          <w:p w14:paraId="2CFE4D99" w14:textId="77777777" w:rsidR="00AE1271" w:rsidRPr="0008626A" w:rsidRDefault="00AE1271" w:rsidP="00FF4076">
            <w:pPr>
              <w:widowControl w:val="0"/>
              <w:ind w:firstLine="0"/>
              <w:rPr>
                <w:sz w:val="20"/>
              </w:rPr>
            </w:pPr>
          </w:p>
        </w:tc>
        <w:tc>
          <w:tcPr>
            <w:tcW w:w="1816" w:type="dxa"/>
            <w:gridSpan w:val="2"/>
            <w:shd w:val="clear" w:color="auto" w:fill="auto"/>
          </w:tcPr>
          <w:p w14:paraId="32F3B28F"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2.508.10.135</w:t>
            </w:r>
          </w:p>
          <w:p w14:paraId="4A15F8D5"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2.508.20.135</w:t>
            </w:r>
          </w:p>
          <w:p w14:paraId="47F7D7E6"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2.508.30.135</w:t>
            </w:r>
          </w:p>
        </w:tc>
        <w:tc>
          <w:tcPr>
            <w:tcW w:w="1806" w:type="dxa"/>
            <w:gridSpan w:val="2"/>
            <w:shd w:val="clear" w:color="auto" w:fill="auto"/>
          </w:tcPr>
          <w:p w14:paraId="0A226834" w14:textId="77777777" w:rsidR="00AE1271" w:rsidRPr="0008626A" w:rsidRDefault="00AE1271" w:rsidP="00FF4076">
            <w:pPr>
              <w:widowControl w:val="0"/>
              <w:autoSpaceDE w:val="0"/>
              <w:autoSpaceDN w:val="0"/>
              <w:adjustRightInd w:val="0"/>
              <w:ind w:firstLine="0"/>
              <w:jc w:val="center"/>
              <w:rPr>
                <w:sz w:val="20"/>
              </w:rPr>
            </w:pPr>
            <w:r w:rsidRPr="0008626A">
              <w:rPr>
                <w:sz w:val="20"/>
              </w:rPr>
              <w:t>2.508.20.135</w:t>
            </w:r>
          </w:p>
          <w:p w14:paraId="6504379B" w14:textId="77777777" w:rsidR="00AE1271" w:rsidRPr="0008626A" w:rsidRDefault="00AE1271" w:rsidP="00FF4076">
            <w:pPr>
              <w:widowControl w:val="0"/>
              <w:autoSpaceDE w:val="0"/>
              <w:autoSpaceDN w:val="0"/>
              <w:adjustRightInd w:val="0"/>
              <w:ind w:firstLine="0"/>
              <w:jc w:val="center"/>
              <w:rPr>
                <w:sz w:val="20"/>
              </w:rPr>
            </w:pPr>
            <w:r w:rsidRPr="0008626A">
              <w:rPr>
                <w:sz w:val="20"/>
              </w:rPr>
              <w:t>2.508.30.135</w:t>
            </w:r>
          </w:p>
          <w:p w14:paraId="6DD60F4C" w14:textId="77777777" w:rsidR="00AE1271" w:rsidRPr="0008626A" w:rsidRDefault="00AE1271" w:rsidP="00FF4076">
            <w:pPr>
              <w:widowControl w:val="0"/>
              <w:autoSpaceDE w:val="0"/>
              <w:autoSpaceDN w:val="0"/>
              <w:adjustRightInd w:val="0"/>
              <w:ind w:firstLine="0"/>
              <w:jc w:val="center"/>
              <w:rPr>
                <w:sz w:val="20"/>
              </w:rPr>
            </w:pPr>
            <w:r w:rsidRPr="0008626A">
              <w:rPr>
                <w:sz w:val="20"/>
              </w:rPr>
              <w:t>2.508.40.135</w:t>
            </w:r>
          </w:p>
        </w:tc>
      </w:tr>
      <w:tr w:rsidR="00AE1271" w:rsidRPr="0008626A" w14:paraId="09FDDB9B" w14:textId="77777777" w:rsidTr="00FD4E61">
        <w:trPr>
          <w:gridAfter w:val="1"/>
          <w:wAfter w:w="128" w:type="dxa"/>
          <w:trHeight w:val="20"/>
        </w:trPr>
        <w:tc>
          <w:tcPr>
            <w:tcW w:w="2774" w:type="dxa"/>
            <w:shd w:val="clear" w:color="auto" w:fill="auto"/>
          </w:tcPr>
          <w:p w14:paraId="03FC537F" w14:textId="77777777" w:rsidR="00AE1271" w:rsidRPr="0008626A" w:rsidRDefault="00AE1271" w:rsidP="00FF4076">
            <w:pPr>
              <w:widowControl w:val="0"/>
              <w:autoSpaceDE w:val="0"/>
              <w:autoSpaceDN w:val="0"/>
              <w:adjustRightInd w:val="0"/>
              <w:ind w:firstLine="0"/>
              <w:rPr>
                <w:sz w:val="20"/>
              </w:rPr>
            </w:pPr>
            <w:r w:rsidRPr="0008626A">
              <w:rPr>
                <w:sz w:val="20"/>
              </w:rPr>
              <w:t>Получение финансового обеспечения соответствующего финансового года (штрафы, пени, неустойки, возмещения ущерба)</w:t>
            </w:r>
          </w:p>
        </w:tc>
        <w:tc>
          <w:tcPr>
            <w:tcW w:w="3743" w:type="dxa"/>
            <w:gridSpan w:val="2"/>
            <w:shd w:val="clear" w:color="auto" w:fill="auto"/>
          </w:tcPr>
          <w:p w14:paraId="021BD7C1" w14:textId="77777777" w:rsidR="00AE1271" w:rsidRPr="0008626A" w:rsidRDefault="00AE1271" w:rsidP="00FF4076">
            <w:pPr>
              <w:widowControl w:val="0"/>
              <w:ind w:firstLine="0"/>
              <w:rPr>
                <w:sz w:val="20"/>
              </w:rPr>
            </w:pPr>
          </w:p>
        </w:tc>
        <w:tc>
          <w:tcPr>
            <w:tcW w:w="1816" w:type="dxa"/>
            <w:gridSpan w:val="2"/>
            <w:shd w:val="clear" w:color="auto" w:fill="auto"/>
          </w:tcPr>
          <w:p w14:paraId="0130A577"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2.508.10. 14х</w:t>
            </w:r>
          </w:p>
          <w:p w14:paraId="42486900"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(141, 143, 145)</w:t>
            </w:r>
          </w:p>
          <w:p w14:paraId="6EF0FA43"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2.508.20. 14х</w:t>
            </w:r>
          </w:p>
          <w:p w14:paraId="2DBDBE33"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(141, 143, 145)</w:t>
            </w:r>
          </w:p>
          <w:p w14:paraId="633666B1"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2.508.30. 14х</w:t>
            </w:r>
          </w:p>
          <w:p w14:paraId="390E8F09"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(141, 143, 145)</w:t>
            </w:r>
          </w:p>
        </w:tc>
        <w:tc>
          <w:tcPr>
            <w:tcW w:w="1806" w:type="dxa"/>
            <w:gridSpan w:val="2"/>
            <w:shd w:val="clear" w:color="auto" w:fill="auto"/>
          </w:tcPr>
          <w:p w14:paraId="7E9213F9"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2.508.20. 14х</w:t>
            </w:r>
          </w:p>
          <w:p w14:paraId="45153124" w14:textId="77777777" w:rsidR="00AE1271" w:rsidRPr="0008626A" w:rsidRDefault="00AE1271" w:rsidP="00FF4076">
            <w:pPr>
              <w:widowControl w:val="0"/>
              <w:autoSpaceDE w:val="0"/>
              <w:autoSpaceDN w:val="0"/>
              <w:adjustRightInd w:val="0"/>
              <w:ind w:firstLine="0"/>
              <w:jc w:val="center"/>
              <w:rPr>
                <w:sz w:val="20"/>
              </w:rPr>
            </w:pPr>
            <w:r w:rsidRPr="0008626A">
              <w:rPr>
                <w:sz w:val="20"/>
              </w:rPr>
              <w:t>(141, 143, 145)</w:t>
            </w:r>
          </w:p>
          <w:p w14:paraId="590B0B51"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2.508.30. 14х</w:t>
            </w:r>
          </w:p>
          <w:p w14:paraId="17BE0915" w14:textId="77777777" w:rsidR="00AE1271" w:rsidRPr="0008626A" w:rsidRDefault="00AE1271" w:rsidP="00FF4076">
            <w:pPr>
              <w:widowControl w:val="0"/>
              <w:autoSpaceDE w:val="0"/>
              <w:autoSpaceDN w:val="0"/>
              <w:adjustRightInd w:val="0"/>
              <w:ind w:firstLine="0"/>
              <w:jc w:val="center"/>
              <w:rPr>
                <w:sz w:val="20"/>
              </w:rPr>
            </w:pPr>
            <w:r w:rsidRPr="0008626A">
              <w:rPr>
                <w:sz w:val="20"/>
              </w:rPr>
              <w:t>(141, 143, 145)</w:t>
            </w:r>
          </w:p>
          <w:p w14:paraId="706F1842"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2.508.40. 14х</w:t>
            </w:r>
          </w:p>
          <w:p w14:paraId="71028D91" w14:textId="77777777" w:rsidR="00AE1271" w:rsidRPr="0008626A" w:rsidRDefault="00AE1271" w:rsidP="00FF4076">
            <w:pPr>
              <w:widowControl w:val="0"/>
              <w:autoSpaceDE w:val="0"/>
              <w:autoSpaceDN w:val="0"/>
              <w:adjustRightInd w:val="0"/>
              <w:ind w:firstLine="0"/>
              <w:jc w:val="center"/>
              <w:rPr>
                <w:sz w:val="20"/>
              </w:rPr>
            </w:pPr>
            <w:r w:rsidRPr="0008626A">
              <w:rPr>
                <w:sz w:val="20"/>
              </w:rPr>
              <w:t>(141, 143, 145)</w:t>
            </w:r>
          </w:p>
        </w:tc>
      </w:tr>
      <w:tr w:rsidR="00AE1271" w:rsidRPr="0008626A" w14:paraId="4914E085" w14:textId="77777777" w:rsidTr="00FD4E61">
        <w:trPr>
          <w:gridAfter w:val="1"/>
          <w:wAfter w:w="128" w:type="dxa"/>
          <w:trHeight w:val="20"/>
        </w:trPr>
        <w:tc>
          <w:tcPr>
            <w:tcW w:w="2774" w:type="dxa"/>
            <w:shd w:val="clear" w:color="auto" w:fill="auto"/>
          </w:tcPr>
          <w:p w14:paraId="6ADE7A62" w14:textId="77777777" w:rsidR="00AE1271" w:rsidRPr="0008626A" w:rsidRDefault="00AE1271" w:rsidP="00FF4076">
            <w:pPr>
              <w:widowControl w:val="0"/>
              <w:autoSpaceDE w:val="0"/>
              <w:autoSpaceDN w:val="0"/>
              <w:adjustRightInd w:val="0"/>
              <w:ind w:firstLine="0"/>
              <w:rPr>
                <w:sz w:val="20"/>
              </w:rPr>
            </w:pPr>
            <w:r w:rsidRPr="0008626A">
              <w:rPr>
                <w:sz w:val="20"/>
              </w:rPr>
              <w:t>Получение финансового обеспечения соответствующего финансового года (безвозмездные денежные поступления)</w:t>
            </w:r>
          </w:p>
        </w:tc>
        <w:tc>
          <w:tcPr>
            <w:tcW w:w="3743" w:type="dxa"/>
            <w:gridSpan w:val="2"/>
            <w:shd w:val="clear" w:color="auto" w:fill="auto"/>
          </w:tcPr>
          <w:p w14:paraId="740A00D4" w14:textId="77777777" w:rsidR="00AE1271" w:rsidRPr="0008626A" w:rsidRDefault="00AE1271" w:rsidP="00FF4076">
            <w:pPr>
              <w:widowControl w:val="0"/>
              <w:ind w:firstLine="0"/>
              <w:rPr>
                <w:sz w:val="20"/>
              </w:rPr>
            </w:pPr>
          </w:p>
        </w:tc>
        <w:tc>
          <w:tcPr>
            <w:tcW w:w="1816" w:type="dxa"/>
            <w:gridSpan w:val="2"/>
            <w:shd w:val="clear" w:color="auto" w:fill="auto"/>
          </w:tcPr>
          <w:p w14:paraId="3ECEAF57" w14:textId="1A8C643A" w:rsidR="00AE1271" w:rsidRPr="0008626A" w:rsidRDefault="00AE1271" w:rsidP="00FF4076">
            <w:pPr>
              <w:widowControl w:val="0"/>
              <w:autoSpaceDE w:val="0"/>
              <w:autoSpaceDN w:val="0"/>
              <w:adjustRightInd w:val="0"/>
              <w:ind w:left="-58" w:right="-35" w:firstLine="0"/>
              <w:jc w:val="center"/>
              <w:rPr>
                <w:sz w:val="20"/>
              </w:rPr>
            </w:pPr>
            <w:r w:rsidRPr="0008626A">
              <w:rPr>
                <w:sz w:val="20"/>
              </w:rPr>
              <w:t>2.508.10. 15х</w:t>
            </w:r>
          </w:p>
          <w:p w14:paraId="1A296CDB" w14:textId="0AD5ED06" w:rsidR="00AE1271" w:rsidRPr="0008626A" w:rsidRDefault="00AE1271" w:rsidP="00FF4076">
            <w:pPr>
              <w:widowControl w:val="0"/>
              <w:autoSpaceDE w:val="0"/>
              <w:autoSpaceDN w:val="0"/>
              <w:adjustRightInd w:val="0"/>
              <w:ind w:left="-58" w:right="-35" w:firstLine="0"/>
              <w:jc w:val="center"/>
              <w:rPr>
                <w:sz w:val="20"/>
              </w:rPr>
            </w:pPr>
            <w:r w:rsidRPr="0008626A">
              <w:rPr>
                <w:sz w:val="20"/>
              </w:rPr>
              <w:t>2.508.20. 15х</w:t>
            </w:r>
          </w:p>
          <w:p w14:paraId="4241D5A4" w14:textId="5CB6AF08" w:rsidR="00AE1271" w:rsidRPr="0008626A" w:rsidRDefault="00AE1271" w:rsidP="00FF4076">
            <w:pPr>
              <w:widowControl w:val="0"/>
              <w:autoSpaceDE w:val="0"/>
              <w:autoSpaceDN w:val="0"/>
              <w:adjustRightInd w:val="0"/>
              <w:ind w:left="-58" w:right="-35" w:firstLine="0"/>
              <w:jc w:val="center"/>
              <w:rPr>
                <w:sz w:val="20"/>
              </w:rPr>
            </w:pPr>
            <w:r w:rsidRPr="0008626A">
              <w:rPr>
                <w:sz w:val="20"/>
              </w:rPr>
              <w:t>2.508.30. 15х</w:t>
            </w:r>
          </w:p>
        </w:tc>
        <w:tc>
          <w:tcPr>
            <w:tcW w:w="1806" w:type="dxa"/>
            <w:gridSpan w:val="2"/>
            <w:shd w:val="clear" w:color="auto" w:fill="auto"/>
          </w:tcPr>
          <w:p w14:paraId="72ADC460" w14:textId="48738CD3" w:rsidR="00AE1271" w:rsidRPr="0008626A" w:rsidRDefault="00AE1271" w:rsidP="00FF4076">
            <w:pPr>
              <w:widowControl w:val="0"/>
              <w:autoSpaceDE w:val="0"/>
              <w:autoSpaceDN w:val="0"/>
              <w:adjustRightInd w:val="0"/>
              <w:ind w:firstLine="0"/>
              <w:jc w:val="center"/>
              <w:rPr>
                <w:sz w:val="20"/>
              </w:rPr>
            </w:pPr>
            <w:r w:rsidRPr="0008626A">
              <w:rPr>
                <w:sz w:val="20"/>
              </w:rPr>
              <w:t>2.508.20. 15х</w:t>
            </w:r>
          </w:p>
          <w:p w14:paraId="0F5381E0" w14:textId="07A70F00" w:rsidR="00AE1271" w:rsidRPr="0008626A" w:rsidRDefault="00AE1271" w:rsidP="00FF4076">
            <w:pPr>
              <w:widowControl w:val="0"/>
              <w:autoSpaceDE w:val="0"/>
              <w:autoSpaceDN w:val="0"/>
              <w:adjustRightInd w:val="0"/>
              <w:ind w:firstLine="0"/>
              <w:jc w:val="center"/>
              <w:rPr>
                <w:sz w:val="20"/>
              </w:rPr>
            </w:pPr>
            <w:r w:rsidRPr="0008626A">
              <w:rPr>
                <w:sz w:val="20"/>
              </w:rPr>
              <w:t>2.508.30. 15х</w:t>
            </w:r>
          </w:p>
          <w:p w14:paraId="11AA308A" w14:textId="4226C31E" w:rsidR="00AE1271" w:rsidRPr="0008626A" w:rsidRDefault="00AE1271" w:rsidP="00FF4076">
            <w:pPr>
              <w:widowControl w:val="0"/>
              <w:autoSpaceDE w:val="0"/>
              <w:autoSpaceDN w:val="0"/>
              <w:adjustRightInd w:val="0"/>
              <w:ind w:firstLine="0"/>
              <w:jc w:val="center"/>
              <w:rPr>
                <w:sz w:val="20"/>
              </w:rPr>
            </w:pPr>
            <w:r w:rsidRPr="0008626A">
              <w:rPr>
                <w:sz w:val="20"/>
              </w:rPr>
              <w:t>2.508.40. 15х</w:t>
            </w:r>
          </w:p>
        </w:tc>
      </w:tr>
      <w:tr w:rsidR="00AE1271" w:rsidRPr="0008626A" w14:paraId="5021E3C6" w14:textId="77777777" w:rsidTr="00FD4E61">
        <w:trPr>
          <w:gridAfter w:val="1"/>
          <w:wAfter w:w="128" w:type="dxa"/>
          <w:trHeight w:val="20"/>
        </w:trPr>
        <w:tc>
          <w:tcPr>
            <w:tcW w:w="2774" w:type="dxa"/>
            <w:vMerge w:val="restart"/>
            <w:shd w:val="clear" w:color="auto" w:fill="auto"/>
          </w:tcPr>
          <w:p w14:paraId="73309D7C" w14:textId="7D2B1C1A" w:rsidR="00AE1271" w:rsidRPr="0008626A" w:rsidRDefault="00AE1271" w:rsidP="00FF4076">
            <w:pPr>
              <w:widowControl w:val="0"/>
              <w:autoSpaceDE w:val="0"/>
              <w:autoSpaceDN w:val="0"/>
              <w:adjustRightInd w:val="0"/>
              <w:ind w:firstLine="0"/>
              <w:rPr>
                <w:sz w:val="20"/>
              </w:rPr>
            </w:pPr>
            <w:r w:rsidRPr="0008626A">
              <w:rPr>
                <w:sz w:val="20"/>
              </w:rPr>
              <w:t>Получение финансового обеспечения соответствующего финансового года (прочие доходы)</w:t>
            </w:r>
          </w:p>
        </w:tc>
        <w:tc>
          <w:tcPr>
            <w:tcW w:w="3743" w:type="dxa"/>
            <w:gridSpan w:val="2"/>
            <w:shd w:val="clear" w:color="auto" w:fill="auto"/>
          </w:tcPr>
          <w:p w14:paraId="2B1694CF" w14:textId="77777777" w:rsidR="00AE1271" w:rsidRPr="0008626A" w:rsidRDefault="00AE1271" w:rsidP="00FF4076">
            <w:pPr>
              <w:widowControl w:val="0"/>
              <w:ind w:firstLine="0"/>
              <w:rPr>
                <w:sz w:val="20"/>
              </w:rPr>
            </w:pPr>
          </w:p>
        </w:tc>
        <w:tc>
          <w:tcPr>
            <w:tcW w:w="1816" w:type="dxa"/>
            <w:gridSpan w:val="2"/>
            <w:shd w:val="clear" w:color="auto" w:fill="auto"/>
          </w:tcPr>
          <w:p w14:paraId="1C579F4B"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5.508.10.152</w:t>
            </w:r>
          </w:p>
          <w:p w14:paraId="6886CEC5"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5.508.20.152</w:t>
            </w:r>
          </w:p>
          <w:p w14:paraId="16B74332"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5.508.30.152</w:t>
            </w:r>
          </w:p>
          <w:p w14:paraId="0F9990A9"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5.508.10.162</w:t>
            </w:r>
          </w:p>
          <w:p w14:paraId="114F5F6A"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5.508.20.162</w:t>
            </w:r>
          </w:p>
          <w:p w14:paraId="2D0C2BF1"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5.508.30.162</w:t>
            </w:r>
          </w:p>
        </w:tc>
        <w:tc>
          <w:tcPr>
            <w:tcW w:w="1806" w:type="dxa"/>
            <w:gridSpan w:val="2"/>
            <w:shd w:val="clear" w:color="auto" w:fill="auto"/>
          </w:tcPr>
          <w:p w14:paraId="46FE8C80" w14:textId="77777777" w:rsidR="00AE1271" w:rsidRPr="0008626A" w:rsidRDefault="00AE1271" w:rsidP="00FF4076">
            <w:pPr>
              <w:widowControl w:val="0"/>
              <w:autoSpaceDE w:val="0"/>
              <w:autoSpaceDN w:val="0"/>
              <w:adjustRightInd w:val="0"/>
              <w:ind w:firstLine="0"/>
              <w:jc w:val="center"/>
              <w:rPr>
                <w:sz w:val="20"/>
              </w:rPr>
            </w:pPr>
            <w:r w:rsidRPr="0008626A">
              <w:rPr>
                <w:sz w:val="20"/>
              </w:rPr>
              <w:t>5.508.20.152</w:t>
            </w:r>
          </w:p>
          <w:p w14:paraId="2E60DD13" w14:textId="77777777" w:rsidR="00AE1271" w:rsidRPr="0008626A" w:rsidRDefault="00AE1271" w:rsidP="00FF4076">
            <w:pPr>
              <w:widowControl w:val="0"/>
              <w:autoSpaceDE w:val="0"/>
              <w:autoSpaceDN w:val="0"/>
              <w:adjustRightInd w:val="0"/>
              <w:ind w:firstLine="0"/>
              <w:jc w:val="center"/>
              <w:rPr>
                <w:sz w:val="20"/>
              </w:rPr>
            </w:pPr>
            <w:r w:rsidRPr="0008626A">
              <w:rPr>
                <w:sz w:val="20"/>
              </w:rPr>
              <w:t>5.508.30.152</w:t>
            </w:r>
          </w:p>
          <w:p w14:paraId="550DDBD2" w14:textId="77777777" w:rsidR="00AE1271" w:rsidRPr="0008626A" w:rsidRDefault="00AE1271" w:rsidP="00FF4076">
            <w:pPr>
              <w:widowControl w:val="0"/>
              <w:autoSpaceDE w:val="0"/>
              <w:autoSpaceDN w:val="0"/>
              <w:adjustRightInd w:val="0"/>
              <w:ind w:firstLine="0"/>
              <w:jc w:val="center"/>
              <w:rPr>
                <w:sz w:val="20"/>
              </w:rPr>
            </w:pPr>
            <w:r w:rsidRPr="0008626A">
              <w:rPr>
                <w:sz w:val="20"/>
              </w:rPr>
              <w:t>5.508.40.152</w:t>
            </w:r>
          </w:p>
          <w:p w14:paraId="0FB6F0CB" w14:textId="77777777" w:rsidR="00AE1271" w:rsidRPr="0008626A" w:rsidRDefault="00AE1271" w:rsidP="00FF4076">
            <w:pPr>
              <w:widowControl w:val="0"/>
              <w:autoSpaceDE w:val="0"/>
              <w:autoSpaceDN w:val="0"/>
              <w:adjustRightInd w:val="0"/>
              <w:ind w:firstLine="0"/>
              <w:jc w:val="center"/>
              <w:rPr>
                <w:sz w:val="20"/>
              </w:rPr>
            </w:pPr>
            <w:r w:rsidRPr="0008626A">
              <w:rPr>
                <w:sz w:val="20"/>
              </w:rPr>
              <w:t>5.508.20.162</w:t>
            </w:r>
          </w:p>
          <w:p w14:paraId="784045A1" w14:textId="77777777" w:rsidR="00AE1271" w:rsidRPr="0008626A" w:rsidRDefault="00AE1271" w:rsidP="00FF4076">
            <w:pPr>
              <w:widowControl w:val="0"/>
              <w:autoSpaceDE w:val="0"/>
              <w:autoSpaceDN w:val="0"/>
              <w:adjustRightInd w:val="0"/>
              <w:ind w:firstLine="0"/>
              <w:jc w:val="center"/>
              <w:rPr>
                <w:sz w:val="20"/>
              </w:rPr>
            </w:pPr>
            <w:r w:rsidRPr="0008626A">
              <w:rPr>
                <w:sz w:val="20"/>
              </w:rPr>
              <w:t>5.508.30.162</w:t>
            </w:r>
          </w:p>
          <w:p w14:paraId="54BC1FEF" w14:textId="77777777" w:rsidR="00AE1271" w:rsidRPr="0008626A" w:rsidRDefault="00AE1271" w:rsidP="00FF4076">
            <w:pPr>
              <w:widowControl w:val="0"/>
              <w:autoSpaceDE w:val="0"/>
              <w:autoSpaceDN w:val="0"/>
              <w:adjustRightInd w:val="0"/>
              <w:ind w:firstLine="0"/>
              <w:jc w:val="center"/>
              <w:rPr>
                <w:sz w:val="20"/>
              </w:rPr>
            </w:pPr>
            <w:r w:rsidRPr="0008626A">
              <w:rPr>
                <w:sz w:val="20"/>
              </w:rPr>
              <w:t>5.508.40.162</w:t>
            </w:r>
          </w:p>
        </w:tc>
      </w:tr>
      <w:tr w:rsidR="00AE1271" w:rsidRPr="0008626A" w14:paraId="561F53BC" w14:textId="77777777" w:rsidTr="00FD4E61">
        <w:trPr>
          <w:gridAfter w:val="1"/>
          <w:wAfter w:w="128" w:type="dxa"/>
          <w:trHeight w:val="20"/>
        </w:trPr>
        <w:tc>
          <w:tcPr>
            <w:tcW w:w="2774" w:type="dxa"/>
            <w:vMerge/>
            <w:shd w:val="clear" w:color="auto" w:fill="auto"/>
          </w:tcPr>
          <w:p w14:paraId="3F2BF580" w14:textId="77777777" w:rsidR="00AE1271" w:rsidRPr="0008626A" w:rsidRDefault="00AE1271" w:rsidP="00FF4076">
            <w:pPr>
              <w:widowControl w:val="0"/>
              <w:autoSpaceDE w:val="0"/>
              <w:autoSpaceDN w:val="0"/>
              <w:adjustRightInd w:val="0"/>
              <w:ind w:firstLine="0"/>
              <w:rPr>
                <w:sz w:val="20"/>
              </w:rPr>
            </w:pPr>
          </w:p>
        </w:tc>
        <w:tc>
          <w:tcPr>
            <w:tcW w:w="3743" w:type="dxa"/>
            <w:gridSpan w:val="2"/>
            <w:shd w:val="clear" w:color="auto" w:fill="auto"/>
          </w:tcPr>
          <w:p w14:paraId="14760FC9" w14:textId="77777777" w:rsidR="00AE1271" w:rsidRPr="0008626A" w:rsidRDefault="00AE1271" w:rsidP="00FF4076">
            <w:pPr>
              <w:widowControl w:val="0"/>
              <w:ind w:firstLine="0"/>
              <w:rPr>
                <w:sz w:val="20"/>
              </w:rPr>
            </w:pPr>
          </w:p>
        </w:tc>
        <w:tc>
          <w:tcPr>
            <w:tcW w:w="1816" w:type="dxa"/>
            <w:gridSpan w:val="2"/>
            <w:shd w:val="clear" w:color="auto" w:fill="auto"/>
          </w:tcPr>
          <w:p w14:paraId="10485529"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2.508.10.189</w:t>
            </w:r>
          </w:p>
        </w:tc>
        <w:tc>
          <w:tcPr>
            <w:tcW w:w="1806" w:type="dxa"/>
            <w:gridSpan w:val="2"/>
            <w:shd w:val="clear" w:color="auto" w:fill="auto"/>
          </w:tcPr>
          <w:p w14:paraId="41F7AFC8" w14:textId="77777777" w:rsidR="00AE1271" w:rsidRPr="0008626A" w:rsidRDefault="00AE1271" w:rsidP="00FF4076">
            <w:pPr>
              <w:widowControl w:val="0"/>
              <w:autoSpaceDE w:val="0"/>
              <w:autoSpaceDN w:val="0"/>
              <w:adjustRightInd w:val="0"/>
              <w:ind w:firstLine="0"/>
              <w:jc w:val="center"/>
              <w:rPr>
                <w:sz w:val="20"/>
              </w:rPr>
            </w:pPr>
            <w:r w:rsidRPr="0008626A">
              <w:rPr>
                <w:sz w:val="20"/>
              </w:rPr>
              <w:t>2.508.20.189</w:t>
            </w:r>
          </w:p>
        </w:tc>
      </w:tr>
      <w:tr w:rsidR="00AE1271" w:rsidRPr="0008626A" w14:paraId="6FEEFF03" w14:textId="77777777" w:rsidTr="00FD4E61">
        <w:trPr>
          <w:gridAfter w:val="1"/>
          <w:wAfter w:w="128" w:type="dxa"/>
          <w:trHeight w:val="20"/>
        </w:trPr>
        <w:tc>
          <w:tcPr>
            <w:tcW w:w="2774" w:type="dxa"/>
            <w:shd w:val="clear" w:color="auto" w:fill="auto"/>
          </w:tcPr>
          <w:p w14:paraId="0ADC4976" w14:textId="67E36486" w:rsidR="00AE1271" w:rsidRPr="0008626A" w:rsidRDefault="00AE1271" w:rsidP="00FF4076">
            <w:pPr>
              <w:widowControl w:val="0"/>
              <w:autoSpaceDE w:val="0"/>
              <w:autoSpaceDN w:val="0"/>
              <w:adjustRightInd w:val="0"/>
              <w:ind w:firstLine="0"/>
              <w:rPr>
                <w:sz w:val="20"/>
              </w:rPr>
            </w:pPr>
            <w:r w:rsidRPr="0008626A">
              <w:rPr>
                <w:sz w:val="20"/>
              </w:rPr>
              <w:t>Получение финансового обеспечения соответствующего финансового года (уменьшение стоимости ОС)</w:t>
            </w:r>
          </w:p>
        </w:tc>
        <w:tc>
          <w:tcPr>
            <w:tcW w:w="3743" w:type="dxa"/>
            <w:gridSpan w:val="2"/>
            <w:shd w:val="clear" w:color="auto" w:fill="auto"/>
          </w:tcPr>
          <w:p w14:paraId="3FFAF880" w14:textId="77777777" w:rsidR="00AE1271" w:rsidRPr="0008626A" w:rsidRDefault="00AE1271" w:rsidP="00FF4076">
            <w:pPr>
              <w:widowControl w:val="0"/>
              <w:ind w:firstLine="0"/>
              <w:rPr>
                <w:sz w:val="20"/>
              </w:rPr>
            </w:pPr>
          </w:p>
        </w:tc>
        <w:tc>
          <w:tcPr>
            <w:tcW w:w="1816" w:type="dxa"/>
            <w:gridSpan w:val="2"/>
            <w:shd w:val="clear" w:color="auto" w:fill="auto"/>
          </w:tcPr>
          <w:p w14:paraId="1A1C2F07"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2.508.10.410</w:t>
            </w:r>
          </w:p>
          <w:p w14:paraId="4644E1EE"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2.508.20.410</w:t>
            </w:r>
          </w:p>
          <w:p w14:paraId="5B9C3EC0"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2.508.30.410</w:t>
            </w:r>
          </w:p>
        </w:tc>
        <w:tc>
          <w:tcPr>
            <w:tcW w:w="1806" w:type="dxa"/>
            <w:gridSpan w:val="2"/>
            <w:shd w:val="clear" w:color="auto" w:fill="auto"/>
          </w:tcPr>
          <w:p w14:paraId="14203D0B" w14:textId="77777777" w:rsidR="00AE1271" w:rsidRPr="0008626A" w:rsidRDefault="00AE1271" w:rsidP="00FF4076">
            <w:pPr>
              <w:widowControl w:val="0"/>
              <w:autoSpaceDE w:val="0"/>
              <w:autoSpaceDN w:val="0"/>
              <w:adjustRightInd w:val="0"/>
              <w:ind w:firstLine="0"/>
              <w:jc w:val="center"/>
              <w:rPr>
                <w:sz w:val="20"/>
              </w:rPr>
            </w:pPr>
            <w:r w:rsidRPr="0008626A">
              <w:rPr>
                <w:sz w:val="20"/>
              </w:rPr>
              <w:t>2.508.20.410</w:t>
            </w:r>
          </w:p>
          <w:p w14:paraId="33D29B0D" w14:textId="77777777" w:rsidR="00AE1271" w:rsidRPr="0008626A" w:rsidRDefault="00AE1271" w:rsidP="00FF4076">
            <w:pPr>
              <w:widowControl w:val="0"/>
              <w:autoSpaceDE w:val="0"/>
              <w:autoSpaceDN w:val="0"/>
              <w:adjustRightInd w:val="0"/>
              <w:ind w:firstLine="0"/>
              <w:jc w:val="center"/>
              <w:rPr>
                <w:sz w:val="20"/>
              </w:rPr>
            </w:pPr>
            <w:r w:rsidRPr="0008626A">
              <w:rPr>
                <w:sz w:val="20"/>
              </w:rPr>
              <w:t>2.508.30.410</w:t>
            </w:r>
          </w:p>
          <w:p w14:paraId="31930336" w14:textId="77777777" w:rsidR="00AE1271" w:rsidRPr="0008626A" w:rsidRDefault="00AE1271" w:rsidP="00FF4076">
            <w:pPr>
              <w:widowControl w:val="0"/>
              <w:autoSpaceDE w:val="0"/>
              <w:autoSpaceDN w:val="0"/>
              <w:adjustRightInd w:val="0"/>
              <w:ind w:firstLine="0"/>
              <w:jc w:val="center"/>
              <w:rPr>
                <w:sz w:val="20"/>
              </w:rPr>
            </w:pPr>
            <w:r w:rsidRPr="0008626A">
              <w:rPr>
                <w:sz w:val="20"/>
              </w:rPr>
              <w:t>2.508.40.410</w:t>
            </w:r>
          </w:p>
        </w:tc>
      </w:tr>
      <w:tr w:rsidR="00AE1271" w:rsidRPr="0008626A" w14:paraId="5E7349E7" w14:textId="77777777" w:rsidTr="00FD4E61">
        <w:trPr>
          <w:gridAfter w:val="1"/>
          <w:wAfter w:w="128" w:type="dxa"/>
          <w:trHeight w:val="20"/>
        </w:trPr>
        <w:tc>
          <w:tcPr>
            <w:tcW w:w="2774" w:type="dxa"/>
            <w:shd w:val="clear" w:color="auto" w:fill="auto"/>
          </w:tcPr>
          <w:p w14:paraId="3EBA1279" w14:textId="4D9B9C59" w:rsidR="00AE1271" w:rsidRPr="0008626A" w:rsidRDefault="00AE1271" w:rsidP="00FF4076">
            <w:pPr>
              <w:widowControl w:val="0"/>
              <w:autoSpaceDE w:val="0"/>
              <w:autoSpaceDN w:val="0"/>
              <w:adjustRightInd w:val="0"/>
              <w:ind w:firstLine="0"/>
              <w:rPr>
                <w:sz w:val="20"/>
              </w:rPr>
            </w:pPr>
            <w:r w:rsidRPr="0008626A">
              <w:rPr>
                <w:sz w:val="20"/>
              </w:rPr>
              <w:t>Получение финансового обеспечения соответствующего финансового года (уменьшение стоимости МЗ)</w:t>
            </w:r>
          </w:p>
        </w:tc>
        <w:tc>
          <w:tcPr>
            <w:tcW w:w="3743" w:type="dxa"/>
            <w:gridSpan w:val="2"/>
            <w:shd w:val="clear" w:color="auto" w:fill="auto"/>
          </w:tcPr>
          <w:p w14:paraId="03637384" w14:textId="77777777" w:rsidR="00AE1271" w:rsidRPr="0008626A" w:rsidRDefault="00AE1271" w:rsidP="00FF4076">
            <w:pPr>
              <w:widowControl w:val="0"/>
              <w:ind w:firstLine="0"/>
              <w:rPr>
                <w:sz w:val="20"/>
              </w:rPr>
            </w:pPr>
          </w:p>
        </w:tc>
        <w:tc>
          <w:tcPr>
            <w:tcW w:w="1816" w:type="dxa"/>
            <w:gridSpan w:val="2"/>
            <w:shd w:val="clear" w:color="auto" w:fill="auto"/>
          </w:tcPr>
          <w:p w14:paraId="19535457"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2.508.10.44х</w:t>
            </w:r>
          </w:p>
          <w:p w14:paraId="2CD748BA"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2.508.20.44х</w:t>
            </w:r>
          </w:p>
          <w:p w14:paraId="5A0DC71C"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2.508.30.44х</w:t>
            </w:r>
          </w:p>
        </w:tc>
        <w:tc>
          <w:tcPr>
            <w:tcW w:w="1806" w:type="dxa"/>
            <w:gridSpan w:val="2"/>
            <w:shd w:val="clear" w:color="auto" w:fill="auto"/>
          </w:tcPr>
          <w:p w14:paraId="5D9C5835"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2.508.20.44х</w:t>
            </w:r>
          </w:p>
          <w:p w14:paraId="51F0DDB1"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2.508.30.44х</w:t>
            </w:r>
          </w:p>
          <w:p w14:paraId="2075B37B" w14:textId="77777777" w:rsidR="00AE1271" w:rsidRPr="0008626A" w:rsidRDefault="00AE1271" w:rsidP="00FF4076">
            <w:pPr>
              <w:widowControl w:val="0"/>
              <w:autoSpaceDE w:val="0"/>
              <w:autoSpaceDN w:val="0"/>
              <w:adjustRightInd w:val="0"/>
              <w:ind w:firstLine="0"/>
              <w:jc w:val="center"/>
              <w:rPr>
                <w:sz w:val="20"/>
              </w:rPr>
            </w:pPr>
            <w:r w:rsidRPr="0008626A">
              <w:rPr>
                <w:sz w:val="20"/>
              </w:rPr>
              <w:t>2.508.40.44х</w:t>
            </w:r>
          </w:p>
        </w:tc>
      </w:tr>
      <w:tr w:rsidR="00AE1271" w:rsidRPr="0008626A" w14:paraId="446CE549" w14:textId="77777777" w:rsidTr="00FD4E61">
        <w:trPr>
          <w:gridAfter w:val="1"/>
          <w:wAfter w:w="128" w:type="dxa"/>
          <w:trHeight w:val="20"/>
        </w:trPr>
        <w:tc>
          <w:tcPr>
            <w:tcW w:w="10139" w:type="dxa"/>
            <w:gridSpan w:val="7"/>
            <w:shd w:val="clear" w:color="auto" w:fill="auto"/>
          </w:tcPr>
          <w:p w14:paraId="07E7030E" w14:textId="06FEFAB4" w:rsidR="00AE1271" w:rsidRPr="0008626A" w:rsidRDefault="00AE1271" w:rsidP="00420AB2">
            <w:pPr>
              <w:pStyle w:val="aff"/>
              <w:widowControl w:val="0"/>
              <w:tabs>
                <w:tab w:val="left" w:pos="175"/>
              </w:tabs>
              <w:spacing w:before="0" w:beforeAutospacing="0" w:after="0" w:afterAutospacing="0"/>
              <w:jc w:val="both"/>
              <w:textAlignment w:val="baseline"/>
              <w:outlineLvl w:val="0"/>
              <w:rPr>
                <w:b/>
                <w:kern w:val="24"/>
                <w:sz w:val="20"/>
                <w:szCs w:val="20"/>
              </w:rPr>
            </w:pPr>
            <w:bookmarkStart w:id="1187" w:name="_Toc65047826"/>
            <w:bookmarkStart w:id="1188" w:name="_Toc94016287"/>
            <w:bookmarkStart w:id="1189" w:name="_Toc94017056"/>
            <w:bookmarkStart w:id="1190" w:name="_Toc103589613"/>
            <w:bookmarkStart w:id="1191" w:name="_Toc167792824"/>
            <w:r w:rsidRPr="0008626A">
              <w:rPr>
                <w:b/>
                <w:kern w:val="24"/>
                <w:sz w:val="20"/>
                <w:szCs w:val="20"/>
              </w:rPr>
              <w:t>28. Корреспонденция счетов по операциям по исправлению ошибок прошлых лет (отдельные примеры)</w:t>
            </w:r>
            <w:bookmarkEnd w:id="1187"/>
            <w:bookmarkEnd w:id="1188"/>
            <w:bookmarkEnd w:id="1189"/>
            <w:bookmarkEnd w:id="1190"/>
            <w:bookmarkEnd w:id="1191"/>
          </w:p>
        </w:tc>
      </w:tr>
      <w:tr w:rsidR="00AE1271" w:rsidRPr="0008626A" w14:paraId="74180C6B" w14:textId="77777777" w:rsidTr="00FD4E61">
        <w:trPr>
          <w:gridAfter w:val="1"/>
          <w:wAfter w:w="128" w:type="dxa"/>
          <w:trHeight w:val="20"/>
        </w:trPr>
        <w:tc>
          <w:tcPr>
            <w:tcW w:w="10139" w:type="dxa"/>
            <w:gridSpan w:val="7"/>
            <w:shd w:val="clear" w:color="auto" w:fill="auto"/>
          </w:tcPr>
          <w:p w14:paraId="20A4FA03" w14:textId="1F888D1F"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192" w:name="_Toc94016288"/>
            <w:bookmarkStart w:id="1193" w:name="_Toc94017057"/>
            <w:bookmarkStart w:id="1194" w:name="_Toc103589614"/>
            <w:bookmarkStart w:id="1195" w:name="_Toc167792825"/>
            <w:r w:rsidRPr="0008626A">
              <w:rPr>
                <w:b/>
                <w:kern w:val="24"/>
                <w:sz w:val="20"/>
                <w:szCs w:val="20"/>
              </w:rPr>
              <w:t>28.1. По ошибкам, корректирующим показатели доходов</w:t>
            </w:r>
            <w:bookmarkEnd w:id="1192"/>
            <w:bookmarkEnd w:id="1193"/>
            <w:bookmarkEnd w:id="1194"/>
            <w:bookmarkEnd w:id="1195"/>
          </w:p>
        </w:tc>
      </w:tr>
      <w:tr w:rsidR="00AE1271" w:rsidRPr="0008626A" w14:paraId="1F3C60D3" w14:textId="77777777" w:rsidTr="00FD4E61">
        <w:trPr>
          <w:gridAfter w:val="1"/>
          <w:wAfter w:w="128" w:type="dxa"/>
          <w:trHeight w:val="20"/>
        </w:trPr>
        <w:tc>
          <w:tcPr>
            <w:tcW w:w="10139" w:type="dxa"/>
            <w:gridSpan w:val="7"/>
            <w:shd w:val="clear" w:color="auto" w:fill="auto"/>
          </w:tcPr>
          <w:p w14:paraId="59A16213" w14:textId="3695519A" w:rsidR="00AE1271" w:rsidRPr="0008626A" w:rsidRDefault="00AE1271" w:rsidP="00B93C86">
            <w:pPr>
              <w:pStyle w:val="aff"/>
              <w:widowControl w:val="0"/>
              <w:tabs>
                <w:tab w:val="left" w:pos="175"/>
              </w:tabs>
              <w:spacing w:before="0" w:beforeAutospacing="0" w:after="0" w:afterAutospacing="0"/>
              <w:jc w:val="both"/>
              <w:textAlignment w:val="baseline"/>
              <w:outlineLvl w:val="2"/>
              <w:rPr>
                <w:b/>
                <w:kern w:val="24"/>
                <w:sz w:val="20"/>
                <w:szCs w:val="20"/>
              </w:rPr>
            </w:pPr>
            <w:bookmarkStart w:id="1196" w:name="_Toc167792826"/>
            <w:r w:rsidRPr="0008626A">
              <w:rPr>
                <w:b/>
                <w:kern w:val="24"/>
                <w:sz w:val="20"/>
                <w:szCs w:val="20"/>
              </w:rPr>
              <w:t>28.1.1. Корректировка излишне начисленных доходов</w:t>
            </w:r>
            <w:bookmarkEnd w:id="1196"/>
          </w:p>
        </w:tc>
      </w:tr>
      <w:tr w:rsidR="00AE1271" w:rsidRPr="0008626A" w14:paraId="55C84C69" w14:textId="77777777" w:rsidTr="00FD4E61">
        <w:trPr>
          <w:gridAfter w:val="1"/>
          <w:wAfter w:w="128" w:type="dxa"/>
          <w:trHeight w:val="20"/>
        </w:trPr>
        <w:tc>
          <w:tcPr>
            <w:tcW w:w="2774" w:type="dxa"/>
            <w:vMerge w:val="restart"/>
            <w:shd w:val="clear" w:color="auto" w:fill="auto"/>
          </w:tcPr>
          <w:p w14:paraId="6A5B4409" w14:textId="001834F9" w:rsidR="00AE1271" w:rsidRPr="0008626A" w:rsidRDefault="00AE1271" w:rsidP="00FF4076">
            <w:pPr>
              <w:widowControl w:val="0"/>
              <w:ind w:firstLine="0"/>
              <w:rPr>
                <w:sz w:val="20"/>
              </w:rPr>
            </w:pPr>
            <w:r w:rsidRPr="0008626A">
              <w:rPr>
                <w:sz w:val="20"/>
              </w:rPr>
              <w:t>Сторнирование ранее ошибочно начисленного дохода, в т.ч. выявленного по контрольному мероприятию (метод исправления – «Красное сторно»)</w:t>
            </w:r>
          </w:p>
        </w:tc>
        <w:tc>
          <w:tcPr>
            <w:tcW w:w="3743" w:type="dxa"/>
            <w:gridSpan w:val="2"/>
            <w:vMerge w:val="restart"/>
            <w:shd w:val="clear" w:color="auto" w:fill="auto"/>
          </w:tcPr>
          <w:p w14:paraId="4A4DEEC0" w14:textId="77777777" w:rsidR="00AE1271" w:rsidRPr="0008626A" w:rsidRDefault="00AE1271" w:rsidP="00FF4076">
            <w:pPr>
              <w:widowControl w:val="0"/>
              <w:ind w:firstLine="0"/>
              <w:rPr>
                <w:sz w:val="20"/>
              </w:rPr>
            </w:pPr>
            <w:r w:rsidRPr="0008626A">
              <w:rPr>
                <w:sz w:val="20"/>
              </w:rPr>
              <w:t>Бухгалтерская справка (ф. 0504833)</w:t>
            </w:r>
          </w:p>
          <w:p w14:paraId="2ACD21A7" w14:textId="77777777" w:rsidR="00AE1271" w:rsidRPr="0008626A" w:rsidRDefault="00AE1271" w:rsidP="00FF4076">
            <w:pPr>
              <w:widowControl w:val="0"/>
              <w:ind w:firstLine="0"/>
              <w:rPr>
                <w:sz w:val="20"/>
              </w:rPr>
            </w:pPr>
            <w:r w:rsidRPr="0008626A">
              <w:rPr>
                <w:sz w:val="20"/>
              </w:rPr>
              <w:t>Акт выполненных работ (оказания услуг) (неунифицированная форма)</w:t>
            </w:r>
          </w:p>
          <w:p w14:paraId="1A90DEB5" w14:textId="77777777" w:rsidR="00AE1271" w:rsidRPr="0008626A" w:rsidRDefault="00AE1271" w:rsidP="00FF4076">
            <w:pPr>
              <w:widowControl w:val="0"/>
              <w:ind w:firstLine="0"/>
              <w:rPr>
                <w:sz w:val="20"/>
              </w:rPr>
            </w:pPr>
            <w:r w:rsidRPr="0008626A">
              <w:rPr>
                <w:sz w:val="20"/>
              </w:rPr>
              <w:t>Иной первичный документ</w:t>
            </w:r>
          </w:p>
        </w:tc>
        <w:tc>
          <w:tcPr>
            <w:tcW w:w="1816" w:type="dxa"/>
            <w:gridSpan w:val="2"/>
            <w:shd w:val="clear" w:color="auto" w:fill="auto"/>
          </w:tcPr>
          <w:p w14:paraId="42BC93D4"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0.205.хх.56х</w:t>
            </w:r>
          </w:p>
        </w:tc>
        <w:tc>
          <w:tcPr>
            <w:tcW w:w="1806" w:type="dxa"/>
            <w:gridSpan w:val="2"/>
            <w:shd w:val="clear" w:color="auto" w:fill="auto"/>
          </w:tcPr>
          <w:p w14:paraId="57801032"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0.401.16.1хх</w:t>
            </w:r>
          </w:p>
          <w:p w14:paraId="66FA2262"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0.401.17.1хх</w:t>
            </w:r>
          </w:p>
          <w:p w14:paraId="2505E9BD"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0.401.18.1хх</w:t>
            </w:r>
          </w:p>
          <w:p w14:paraId="6EE4ACDB"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0.401.19.1хх</w:t>
            </w:r>
          </w:p>
        </w:tc>
      </w:tr>
      <w:tr w:rsidR="00AE1271" w:rsidRPr="0008626A" w14:paraId="1C2CDFF4" w14:textId="77777777" w:rsidTr="00FD4E61">
        <w:trPr>
          <w:gridAfter w:val="1"/>
          <w:wAfter w:w="128" w:type="dxa"/>
          <w:trHeight w:val="20"/>
        </w:trPr>
        <w:tc>
          <w:tcPr>
            <w:tcW w:w="2774" w:type="dxa"/>
            <w:vMerge/>
            <w:shd w:val="clear" w:color="auto" w:fill="auto"/>
          </w:tcPr>
          <w:p w14:paraId="002845EB" w14:textId="77777777" w:rsidR="00AE1271" w:rsidRPr="0008626A" w:rsidRDefault="00AE1271" w:rsidP="00FF4076">
            <w:pPr>
              <w:widowControl w:val="0"/>
              <w:ind w:firstLine="0"/>
              <w:rPr>
                <w:sz w:val="20"/>
              </w:rPr>
            </w:pPr>
          </w:p>
        </w:tc>
        <w:tc>
          <w:tcPr>
            <w:tcW w:w="3743" w:type="dxa"/>
            <w:gridSpan w:val="2"/>
            <w:vMerge/>
            <w:shd w:val="clear" w:color="auto" w:fill="auto"/>
          </w:tcPr>
          <w:p w14:paraId="240EFFD2" w14:textId="77777777" w:rsidR="00AE1271" w:rsidRPr="0008626A" w:rsidRDefault="00AE1271" w:rsidP="00FF4076">
            <w:pPr>
              <w:widowControl w:val="0"/>
              <w:ind w:firstLine="0"/>
              <w:rPr>
                <w:sz w:val="20"/>
              </w:rPr>
            </w:pPr>
          </w:p>
        </w:tc>
        <w:tc>
          <w:tcPr>
            <w:tcW w:w="1816" w:type="dxa"/>
            <w:gridSpan w:val="2"/>
            <w:shd w:val="clear" w:color="auto" w:fill="auto"/>
          </w:tcPr>
          <w:p w14:paraId="6E78DEA6"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0.209.хх.56х</w:t>
            </w:r>
          </w:p>
        </w:tc>
        <w:tc>
          <w:tcPr>
            <w:tcW w:w="1806" w:type="dxa"/>
            <w:gridSpan w:val="2"/>
            <w:shd w:val="clear" w:color="auto" w:fill="auto"/>
          </w:tcPr>
          <w:p w14:paraId="2E0279D8"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0.401.16.1хх</w:t>
            </w:r>
          </w:p>
          <w:p w14:paraId="300930E8"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0.401.17.1хх</w:t>
            </w:r>
          </w:p>
          <w:p w14:paraId="6BA5FB29"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0.401.18.1хх</w:t>
            </w:r>
          </w:p>
          <w:p w14:paraId="59A14DA7"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0.401.19.1хх</w:t>
            </w:r>
          </w:p>
        </w:tc>
      </w:tr>
      <w:tr w:rsidR="00AE1271" w:rsidRPr="0008626A" w14:paraId="05EE00A0" w14:textId="77777777" w:rsidTr="00FD4E61">
        <w:trPr>
          <w:gridAfter w:val="1"/>
          <w:wAfter w:w="128" w:type="dxa"/>
          <w:trHeight w:val="20"/>
        </w:trPr>
        <w:tc>
          <w:tcPr>
            <w:tcW w:w="2774" w:type="dxa"/>
            <w:vMerge w:val="restart"/>
            <w:shd w:val="clear" w:color="auto" w:fill="auto"/>
          </w:tcPr>
          <w:p w14:paraId="009856C8" w14:textId="77777777" w:rsidR="00AE1271" w:rsidRPr="0008626A" w:rsidRDefault="00AE1271" w:rsidP="00FF4076">
            <w:pPr>
              <w:widowControl w:val="0"/>
              <w:ind w:firstLine="0"/>
              <w:rPr>
                <w:sz w:val="20"/>
              </w:rPr>
            </w:pPr>
            <w:r w:rsidRPr="0008626A">
              <w:rPr>
                <w:sz w:val="20"/>
              </w:rPr>
              <w:t>Начисление дохода, в т.ч. выявленного по контрольному мероприятию (метод исправления - дополнительная бухгалтерская запись)</w:t>
            </w:r>
          </w:p>
        </w:tc>
        <w:tc>
          <w:tcPr>
            <w:tcW w:w="3743" w:type="dxa"/>
            <w:gridSpan w:val="2"/>
            <w:vMerge/>
            <w:shd w:val="clear" w:color="auto" w:fill="auto"/>
          </w:tcPr>
          <w:p w14:paraId="6F45E08A" w14:textId="77777777" w:rsidR="00AE1271" w:rsidRPr="0008626A" w:rsidDel="00316777" w:rsidRDefault="00AE1271" w:rsidP="00FF4076">
            <w:pPr>
              <w:widowControl w:val="0"/>
              <w:ind w:firstLine="0"/>
              <w:rPr>
                <w:sz w:val="20"/>
              </w:rPr>
            </w:pPr>
          </w:p>
        </w:tc>
        <w:tc>
          <w:tcPr>
            <w:tcW w:w="1816" w:type="dxa"/>
            <w:gridSpan w:val="2"/>
            <w:shd w:val="clear" w:color="auto" w:fill="auto"/>
          </w:tcPr>
          <w:p w14:paraId="66C3FC94" w14:textId="77777777" w:rsidR="00AE1271" w:rsidRPr="0008626A" w:rsidRDefault="00AE1271" w:rsidP="00FF4076">
            <w:pPr>
              <w:widowControl w:val="0"/>
              <w:autoSpaceDE w:val="0"/>
              <w:autoSpaceDN w:val="0"/>
              <w:adjustRightInd w:val="0"/>
              <w:ind w:firstLine="0"/>
              <w:jc w:val="center"/>
              <w:rPr>
                <w:sz w:val="20"/>
              </w:rPr>
            </w:pPr>
            <w:r w:rsidRPr="0008626A">
              <w:rPr>
                <w:sz w:val="20"/>
              </w:rPr>
              <w:t>0.205.хх.56х</w:t>
            </w:r>
          </w:p>
        </w:tc>
        <w:tc>
          <w:tcPr>
            <w:tcW w:w="1806" w:type="dxa"/>
            <w:gridSpan w:val="2"/>
            <w:shd w:val="clear" w:color="auto" w:fill="auto"/>
          </w:tcPr>
          <w:p w14:paraId="07BD951B" w14:textId="77777777" w:rsidR="00AE1271" w:rsidRPr="0008626A" w:rsidRDefault="00AE1271" w:rsidP="00FF4076">
            <w:pPr>
              <w:widowControl w:val="0"/>
              <w:autoSpaceDE w:val="0"/>
              <w:autoSpaceDN w:val="0"/>
              <w:adjustRightInd w:val="0"/>
              <w:ind w:firstLine="0"/>
              <w:jc w:val="center"/>
              <w:rPr>
                <w:sz w:val="20"/>
              </w:rPr>
            </w:pPr>
            <w:r w:rsidRPr="0008626A">
              <w:rPr>
                <w:sz w:val="20"/>
              </w:rPr>
              <w:t>0.401.16.1хх</w:t>
            </w:r>
          </w:p>
          <w:p w14:paraId="0F0DF066" w14:textId="77777777" w:rsidR="00AE1271" w:rsidRPr="0008626A" w:rsidRDefault="00AE1271" w:rsidP="00FF4076">
            <w:pPr>
              <w:widowControl w:val="0"/>
              <w:autoSpaceDE w:val="0"/>
              <w:autoSpaceDN w:val="0"/>
              <w:adjustRightInd w:val="0"/>
              <w:ind w:firstLine="0"/>
              <w:jc w:val="center"/>
              <w:rPr>
                <w:sz w:val="20"/>
              </w:rPr>
            </w:pPr>
            <w:r w:rsidRPr="0008626A">
              <w:rPr>
                <w:sz w:val="20"/>
              </w:rPr>
              <w:t>0.401.17.1хх</w:t>
            </w:r>
          </w:p>
          <w:p w14:paraId="24CC2663" w14:textId="77777777" w:rsidR="00AE1271" w:rsidRPr="0008626A" w:rsidRDefault="00AE1271" w:rsidP="00FF4076">
            <w:pPr>
              <w:widowControl w:val="0"/>
              <w:autoSpaceDE w:val="0"/>
              <w:autoSpaceDN w:val="0"/>
              <w:adjustRightInd w:val="0"/>
              <w:ind w:firstLine="0"/>
              <w:jc w:val="center"/>
              <w:rPr>
                <w:sz w:val="20"/>
              </w:rPr>
            </w:pPr>
            <w:r w:rsidRPr="0008626A">
              <w:rPr>
                <w:sz w:val="20"/>
              </w:rPr>
              <w:t>0.401.18.1хх</w:t>
            </w:r>
          </w:p>
          <w:p w14:paraId="46E979AF" w14:textId="77777777" w:rsidR="00AE1271" w:rsidRPr="0008626A" w:rsidRDefault="00AE1271" w:rsidP="00FF4076">
            <w:pPr>
              <w:widowControl w:val="0"/>
              <w:autoSpaceDE w:val="0"/>
              <w:autoSpaceDN w:val="0"/>
              <w:adjustRightInd w:val="0"/>
              <w:ind w:firstLine="0"/>
              <w:jc w:val="center"/>
              <w:rPr>
                <w:sz w:val="20"/>
              </w:rPr>
            </w:pPr>
            <w:r w:rsidRPr="0008626A">
              <w:rPr>
                <w:sz w:val="20"/>
              </w:rPr>
              <w:t>0.401.19.1хх</w:t>
            </w:r>
          </w:p>
        </w:tc>
      </w:tr>
      <w:tr w:rsidR="00AE1271" w:rsidRPr="0008626A" w14:paraId="60407464" w14:textId="77777777" w:rsidTr="00FD4E61">
        <w:trPr>
          <w:gridAfter w:val="1"/>
          <w:wAfter w:w="128" w:type="dxa"/>
          <w:trHeight w:val="20"/>
        </w:trPr>
        <w:tc>
          <w:tcPr>
            <w:tcW w:w="2774" w:type="dxa"/>
            <w:vMerge/>
            <w:shd w:val="clear" w:color="auto" w:fill="auto"/>
          </w:tcPr>
          <w:p w14:paraId="169AA9A2" w14:textId="77777777" w:rsidR="00AE1271" w:rsidRPr="0008626A" w:rsidRDefault="00AE1271" w:rsidP="00FF4076">
            <w:pPr>
              <w:widowControl w:val="0"/>
              <w:ind w:firstLine="0"/>
              <w:rPr>
                <w:sz w:val="20"/>
              </w:rPr>
            </w:pPr>
          </w:p>
        </w:tc>
        <w:tc>
          <w:tcPr>
            <w:tcW w:w="3743" w:type="dxa"/>
            <w:gridSpan w:val="2"/>
            <w:vMerge/>
            <w:shd w:val="clear" w:color="auto" w:fill="auto"/>
          </w:tcPr>
          <w:p w14:paraId="466A6579" w14:textId="77777777" w:rsidR="00AE1271" w:rsidRPr="0008626A" w:rsidDel="00316777" w:rsidRDefault="00AE1271" w:rsidP="00FF4076">
            <w:pPr>
              <w:widowControl w:val="0"/>
              <w:ind w:firstLine="0"/>
              <w:rPr>
                <w:sz w:val="20"/>
              </w:rPr>
            </w:pPr>
          </w:p>
        </w:tc>
        <w:tc>
          <w:tcPr>
            <w:tcW w:w="1816" w:type="dxa"/>
            <w:gridSpan w:val="2"/>
            <w:shd w:val="clear" w:color="auto" w:fill="auto"/>
          </w:tcPr>
          <w:p w14:paraId="7AC3A094" w14:textId="77777777" w:rsidR="00AE1271" w:rsidRPr="0008626A" w:rsidRDefault="00AE1271" w:rsidP="00FF4076">
            <w:pPr>
              <w:widowControl w:val="0"/>
              <w:autoSpaceDE w:val="0"/>
              <w:autoSpaceDN w:val="0"/>
              <w:adjustRightInd w:val="0"/>
              <w:ind w:firstLine="0"/>
              <w:jc w:val="center"/>
              <w:rPr>
                <w:sz w:val="20"/>
              </w:rPr>
            </w:pPr>
            <w:r w:rsidRPr="0008626A">
              <w:rPr>
                <w:sz w:val="20"/>
              </w:rPr>
              <w:t>0.209.хх.56х</w:t>
            </w:r>
          </w:p>
        </w:tc>
        <w:tc>
          <w:tcPr>
            <w:tcW w:w="1806" w:type="dxa"/>
            <w:gridSpan w:val="2"/>
            <w:shd w:val="clear" w:color="auto" w:fill="auto"/>
          </w:tcPr>
          <w:p w14:paraId="3DF454DD" w14:textId="77777777" w:rsidR="00AE1271" w:rsidRPr="0008626A" w:rsidRDefault="00AE1271" w:rsidP="00FF4076">
            <w:pPr>
              <w:widowControl w:val="0"/>
              <w:autoSpaceDE w:val="0"/>
              <w:autoSpaceDN w:val="0"/>
              <w:adjustRightInd w:val="0"/>
              <w:ind w:firstLine="0"/>
              <w:jc w:val="center"/>
              <w:rPr>
                <w:sz w:val="20"/>
              </w:rPr>
            </w:pPr>
            <w:r w:rsidRPr="0008626A">
              <w:rPr>
                <w:sz w:val="20"/>
              </w:rPr>
              <w:t>0.401.16.1хх</w:t>
            </w:r>
          </w:p>
          <w:p w14:paraId="616868F1" w14:textId="77777777" w:rsidR="00AE1271" w:rsidRPr="0008626A" w:rsidRDefault="00AE1271" w:rsidP="00FF4076">
            <w:pPr>
              <w:widowControl w:val="0"/>
              <w:autoSpaceDE w:val="0"/>
              <w:autoSpaceDN w:val="0"/>
              <w:adjustRightInd w:val="0"/>
              <w:ind w:firstLine="0"/>
              <w:jc w:val="center"/>
              <w:rPr>
                <w:sz w:val="20"/>
              </w:rPr>
            </w:pPr>
            <w:r w:rsidRPr="0008626A">
              <w:rPr>
                <w:sz w:val="20"/>
              </w:rPr>
              <w:t>0.401.17.1хх</w:t>
            </w:r>
          </w:p>
          <w:p w14:paraId="7D8ECA67" w14:textId="77777777" w:rsidR="00AE1271" w:rsidRPr="0008626A" w:rsidRDefault="00AE1271" w:rsidP="00FF4076">
            <w:pPr>
              <w:widowControl w:val="0"/>
              <w:autoSpaceDE w:val="0"/>
              <w:autoSpaceDN w:val="0"/>
              <w:adjustRightInd w:val="0"/>
              <w:ind w:firstLine="0"/>
              <w:jc w:val="center"/>
              <w:rPr>
                <w:sz w:val="20"/>
              </w:rPr>
            </w:pPr>
            <w:r w:rsidRPr="0008626A">
              <w:rPr>
                <w:sz w:val="20"/>
              </w:rPr>
              <w:t>0.401.18.1хх</w:t>
            </w:r>
          </w:p>
          <w:p w14:paraId="69F7BDFD" w14:textId="77777777" w:rsidR="00AE1271" w:rsidRPr="0008626A" w:rsidRDefault="00AE1271" w:rsidP="00FF4076">
            <w:pPr>
              <w:widowControl w:val="0"/>
              <w:autoSpaceDE w:val="0"/>
              <w:autoSpaceDN w:val="0"/>
              <w:adjustRightInd w:val="0"/>
              <w:ind w:firstLine="0"/>
              <w:jc w:val="center"/>
              <w:rPr>
                <w:sz w:val="20"/>
              </w:rPr>
            </w:pPr>
            <w:r w:rsidRPr="0008626A">
              <w:rPr>
                <w:sz w:val="20"/>
              </w:rPr>
              <w:t>0.401.19.1хх</w:t>
            </w:r>
          </w:p>
        </w:tc>
      </w:tr>
      <w:tr w:rsidR="00AE1271" w:rsidRPr="0008626A" w14:paraId="4C01E079" w14:textId="77777777" w:rsidTr="00FD4E61">
        <w:trPr>
          <w:gridAfter w:val="1"/>
          <w:wAfter w:w="128" w:type="dxa"/>
          <w:trHeight w:val="20"/>
        </w:trPr>
        <w:tc>
          <w:tcPr>
            <w:tcW w:w="10139" w:type="dxa"/>
            <w:gridSpan w:val="7"/>
            <w:shd w:val="clear" w:color="auto" w:fill="auto"/>
          </w:tcPr>
          <w:p w14:paraId="23BE063C" w14:textId="6B03C810" w:rsidR="00AE1271" w:rsidRPr="0008626A" w:rsidRDefault="00AE1271" w:rsidP="00B93C86">
            <w:pPr>
              <w:pStyle w:val="aff"/>
              <w:widowControl w:val="0"/>
              <w:tabs>
                <w:tab w:val="left" w:pos="175"/>
              </w:tabs>
              <w:spacing w:before="0" w:beforeAutospacing="0" w:after="0" w:afterAutospacing="0"/>
              <w:jc w:val="both"/>
              <w:textAlignment w:val="baseline"/>
              <w:outlineLvl w:val="2"/>
              <w:rPr>
                <w:b/>
                <w:kern w:val="24"/>
                <w:sz w:val="20"/>
                <w:szCs w:val="20"/>
              </w:rPr>
            </w:pPr>
            <w:bookmarkStart w:id="1197" w:name="_Toc167792827"/>
            <w:r w:rsidRPr="0008626A">
              <w:rPr>
                <w:b/>
                <w:kern w:val="24"/>
                <w:sz w:val="20"/>
                <w:szCs w:val="20"/>
              </w:rPr>
              <w:t>28.1.2. Начисление доходов, не принятых к учету (не начисленных) своевременно</w:t>
            </w:r>
            <w:bookmarkEnd w:id="1197"/>
          </w:p>
        </w:tc>
      </w:tr>
      <w:tr w:rsidR="00AE1271" w:rsidRPr="0008626A" w14:paraId="30CD64F0" w14:textId="77777777" w:rsidTr="00FD4E61">
        <w:trPr>
          <w:gridAfter w:val="1"/>
          <w:wAfter w:w="128" w:type="dxa"/>
          <w:trHeight w:val="20"/>
        </w:trPr>
        <w:tc>
          <w:tcPr>
            <w:tcW w:w="2774" w:type="dxa"/>
            <w:vMerge w:val="restart"/>
            <w:shd w:val="clear" w:color="auto" w:fill="auto"/>
          </w:tcPr>
          <w:p w14:paraId="7F0D5007" w14:textId="77777777" w:rsidR="00AE1271" w:rsidRPr="0008626A" w:rsidRDefault="00AE1271" w:rsidP="00FF4076">
            <w:pPr>
              <w:widowControl w:val="0"/>
              <w:ind w:firstLine="0"/>
              <w:rPr>
                <w:sz w:val="20"/>
              </w:rPr>
            </w:pPr>
            <w:r w:rsidRPr="0008626A">
              <w:rPr>
                <w:sz w:val="20"/>
              </w:rPr>
              <w:t>Начисление прочей дебиторской задолженности по доходам, в т.ч. выявленных по контрольным мероприятиям (метод исправления - дополнительная бухгалтерская запись)</w:t>
            </w:r>
          </w:p>
        </w:tc>
        <w:tc>
          <w:tcPr>
            <w:tcW w:w="3743" w:type="dxa"/>
            <w:gridSpan w:val="2"/>
            <w:vMerge w:val="restart"/>
            <w:shd w:val="clear" w:color="auto" w:fill="auto"/>
          </w:tcPr>
          <w:p w14:paraId="3CC42716" w14:textId="77777777" w:rsidR="00AE1271" w:rsidRPr="0008626A" w:rsidRDefault="00AE1271" w:rsidP="00FF4076">
            <w:pPr>
              <w:widowControl w:val="0"/>
              <w:ind w:firstLine="0"/>
              <w:rPr>
                <w:sz w:val="20"/>
              </w:rPr>
            </w:pPr>
            <w:r w:rsidRPr="0008626A">
              <w:rPr>
                <w:sz w:val="20"/>
              </w:rPr>
              <w:t>Бухгалтерская справка (ф. 0504833)</w:t>
            </w:r>
          </w:p>
          <w:p w14:paraId="4C1C4B49" w14:textId="77777777" w:rsidR="00AE1271" w:rsidRPr="0008626A" w:rsidRDefault="00AE1271" w:rsidP="00FF4076">
            <w:pPr>
              <w:widowControl w:val="0"/>
              <w:ind w:firstLine="0"/>
              <w:rPr>
                <w:sz w:val="20"/>
              </w:rPr>
            </w:pPr>
            <w:r w:rsidRPr="0008626A">
              <w:rPr>
                <w:sz w:val="20"/>
              </w:rPr>
              <w:t>Акт выполненных работ (оказания услуг) (неунифицированная форма)</w:t>
            </w:r>
          </w:p>
          <w:p w14:paraId="7481169E" w14:textId="77777777" w:rsidR="00AE1271" w:rsidRPr="0008626A" w:rsidRDefault="00AE1271" w:rsidP="00FF4076">
            <w:pPr>
              <w:widowControl w:val="0"/>
              <w:ind w:firstLine="0"/>
              <w:rPr>
                <w:sz w:val="20"/>
              </w:rPr>
            </w:pPr>
            <w:r w:rsidRPr="0008626A">
              <w:rPr>
                <w:sz w:val="20"/>
              </w:rPr>
              <w:t>Иной первичный документ</w:t>
            </w:r>
          </w:p>
        </w:tc>
        <w:tc>
          <w:tcPr>
            <w:tcW w:w="1816" w:type="dxa"/>
            <w:gridSpan w:val="2"/>
            <w:shd w:val="clear" w:color="auto" w:fill="auto"/>
          </w:tcPr>
          <w:p w14:paraId="174DA935" w14:textId="77777777" w:rsidR="00AE1271" w:rsidRPr="0008626A" w:rsidRDefault="00AE1271" w:rsidP="00FF4076">
            <w:pPr>
              <w:widowControl w:val="0"/>
              <w:autoSpaceDE w:val="0"/>
              <w:autoSpaceDN w:val="0"/>
              <w:adjustRightInd w:val="0"/>
              <w:ind w:firstLine="0"/>
              <w:jc w:val="center"/>
              <w:rPr>
                <w:sz w:val="20"/>
              </w:rPr>
            </w:pPr>
            <w:r w:rsidRPr="0008626A">
              <w:rPr>
                <w:sz w:val="20"/>
              </w:rPr>
              <w:t>0.205.хх.56х</w:t>
            </w:r>
          </w:p>
        </w:tc>
        <w:tc>
          <w:tcPr>
            <w:tcW w:w="1806" w:type="dxa"/>
            <w:gridSpan w:val="2"/>
            <w:shd w:val="clear" w:color="auto" w:fill="auto"/>
          </w:tcPr>
          <w:p w14:paraId="196108D5" w14:textId="77777777" w:rsidR="00AE1271" w:rsidRPr="0008626A" w:rsidRDefault="00AE1271" w:rsidP="00FF4076">
            <w:pPr>
              <w:widowControl w:val="0"/>
              <w:autoSpaceDE w:val="0"/>
              <w:autoSpaceDN w:val="0"/>
              <w:adjustRightInd w:val="0"/>
              <w:ind w:firstLine="0"/>
              <w:jc w:val="center"/>
              <w:rPr>
                <w:sz w:val="20"/>
              </w:rPr>
            </w:pPr>
            <w:r w:rsidRPr="0008626A">
              <w:rPr>
                <w:sz w:val="20"/>
              </w:rPr>
              <w:t>0.401.16.1хх</w:t>
            </w:r>
          </w:p>
          <w:p w14:paraId="3A9C9E28" w14:textId="77777777" w:rsidR="00AE1271" w:rsidRPr="0008626A" w:rsidRDefault="00AE1271" w:rsidP="00FF4076">
            <w:pPr>
              <w:widowControl w:val="0"/>
              <w:autoSpaceDE w:val="0"/>
              <w:autoSpaceDN w:val="0"/>
              <w:adjustRightInd w:val="0"/>
              <w:ind w:firstLine="0"/>
              <w:jc w:val="center"/>
              <w:rPr>
                <w:sz w:val="20"/>
              </w:rPr>
            </w:pPr>
            <w:r w:rsidRPr="0008626A">
              <w:rPr>
                <w:sz w:val="20"/>
              </w:rPr>
              <w:t>0.401.17.1хх</w:t>
            </w:r>
          </w:p>
          <w:p w14:paraId="256C4903" w14:textId="77777777" w:rsidR="00AE1271" w:rsidRPr="0008626A" w:rsidRDefault="00AE1271" w:rsidP="00FF4076">
            <w:pPr>
              <w:widowControl w:val="0"/>
              <w:autoSpaceDE w:val="0"/>
              <w:autoSpaceDN w:val="0"/>
              <w:adjustRightInd w:val="0"/>
              <w:ind w:firstLine="0"/>
              <w:jc w:val="center"/>
              <w:rPr>
                <w:sz w:val="20"/>
              </w:rPr>
            </w:pPr>
            <w:r w:rsidRPr="0008626A">
              <w:rPr>
                <w:sz w:val="20"/>
              </w:rPr>
              <w:t>0.401.18.1хх</w:t>
            </w:r>
          </w:p>
          <w:p w14:paraId="4639C1D2" w14:textId="77777777" w:rsidR="00AE1271" w:rsidRPr="0008626A" w:rsidRDefault="00AE1271" w:rsidP="00FF4076">
            <w:pPr>
              <w:widowControl w:val="0"/>
              <w:autoSpaceDE w:val="0"/>
              <w:autoSpaceDN w:val="0"/>
              <w:adjustRightInd w:val="0"/>
              <w:ind w:firstLine="0"/>
              <w:jc w:val="center"/>
              <w:rPr>
                <w:sz w:val="20"/>
              </w:rPr>
            </w:pPr>
            <w:r w:rsidRPr="0008626A">
              <w:rPr>
                <w:sz w:val="20"/>
              </w:rPr>
              <w:t>0.401.19.1хх</w:t>
            </w:r>
          </w:p>
        </w:tc>
      </w:tr>
      <w:tr w:rsidR="00AE1271" w:rsidRPr="0008626A" w14:paraId="25206BAD" w14:textId="77777777" w:rsidTr="00FD4E61">
        <w:trPr>
          <w:gridAfter w:val="1"/>
          <w:wAfter w:w="128" w:type="dxa"/>
          <w:trHeight w:val="20"/>
        </w:trPr>
        <w:tc>
          <w:tcPr>
            <w:tcW w:w="2774" w:type="dxa"/>
            <w:vMerge/>
            <w:shd w:val="clear" w:color="auto" w:fill="auto"/>
          </w:tcPr>
          <w:p w14:paraId="52A6283F" w14:textId="77777777" w:rsidR="00AE1271" w:rsidRPr="0008626A" w:rsidRDefault="00AE1271" w:rsidP="00FF4076">
            <w:pPr>
              <w:widowControl w:val="0"/>
              <w:ind w:firstLine="0"/>
              <w:rPr>
                <w:sz w:val="20"/>
              </w:rPr>
            </w:pPr>
          </w:p>
        </w:tc>
        <w:tc>
          <w:tcPr>
            <w:tcW w:w="3743" w:type="dxa"/>
            <w:gridSpan w:val="2"/>
            <w:vMerge/>
            <w:shd w:val="clear" w:color="auto" w:fill="auto"/>
          </w:tcPr>
          <w:p w14:paraId="4B62E9A7" w14:textId="77777777" w:rsidR="00AE1271" w:rsidRPr="0008626A" w:rsidRDefault="00AE1271" w:rsidP="00FF4076">
            <w:pPr>
              <w:widowControl w:val="0"/>
              <w:ind w:firstLine="0"/>
              <w:rPr>
                <w:sz w:val="20"/>
              </w:rPr>
            </w:pPr>
          </w:p>
        </w:tc>
        <w:tc>
          <w:tcPr>
            <w:tcW w:w="1816" w:type="dxa"/>
            <w:gridSpan w:val="2"/>
            <w:shd w:val="clear" w:color="auto" w:fill="auto"/>
          </w:tcPr>
          <w:p w14:paraId="2CAA93AC" w14:textId="77777777" w:rsidR="00AE1271" w:rsidRPr="0008626A" w:rsidRDefault="00AE1271" w:rsidP="00FF4076">
            <w:pPr>
              <w:widowControl w:val="0"/>
              <w:autoSpaceDE w:val="0"/>
              <w:autoSpaceDN w:val="0"/>
              <w:adjustRightInd w:val="0"/>
              <w:ind w:firstLine="0"/>
              <w:jc w:val="center"/>
              <w:rPr>
                <w:sz w:val="20"/>
              </w:rPr>
            </w:pPr>
            <w:r w:rsidRPr="0008626A">
              <w:rPr>
                <w:sz w:val="20"/>
              </w:rPr>
              <w:t>0.209.хх.56х</w:t>
            </w:r>
          </w:p>
        </w:tc>
        <w:tc>
          <w:tcPr>
            <w:tcW w:w="1806" w:type="dxa"/>
            <w:gridSpan w:val="2"/>
            <w:shd w:val="clear" w:color="auto" w:fill="auto"/>
          </w:tcPr>
          <w:p w14:paraId="26EFE575" w14:textId="77777777" w:rsidR="00AE1271" w:rsidRPr="0008626A" w:rsidRDefault="00AE1271" w:rsidP="00FF4076">
            <w:pPr>
              <w:widowControl w:val="0"/>
              <w:autoSpaceDE w:val="0"/>
              <w:autoSpaceDN w:val="0"/>
              <w:adjustRightInd w:val="0"/>
              <w:ind w:firstLine="0"/>
              <w:jc w:val="center"/>
              <w:rPr>
                <w:sz w:val="20"/>
              </w:rPr>
            </w:pPr>
            <w:r w:rsidRPr="0008626A">
              <w:rPr>
                <w:sz w:val="20"/>
              </w:rPr>
              <w:t>0.401.16.1хх</w:t>
            </w:r>
          </w:p>
          <w:p w14:paraId="5C428747" w14:textId="77777777" w:rsidR="00AE1271" w:rsidRPr="0008626A" w:rsidRDefault="00AE1271" w:rsidP="00FF4076">
            <w:pPr>
              <w:widowControl w:val="0"/>
              <w:autoSpaceDE w:val="0"/>
              <w:autoSpaceDN w:val="0"/>
              <w:adjustRightInd w:val="0"/>
              <w:ind w:firstLine="0"/>
              <w:jc w:val="center"/>
              <w:rPr>
                <w:sz w:val="20"/>
              </w:rPr>
            </w:pPr>
            <w:r w:rsidRPr="0008626A">
              <w:rPr>
                <w:sz w:val="20"/>
              </w:rPr>
              <w:t>0.401.17.1хх</w:t>
            </w:r>
          </w:p>
          <w:p w14:paraId="7F4C9D75" w14:textId="77777777" w:rsidR="00AE1271" w:rsidRPr="0008626A" w:rsidRDefault="00AE1271" w:rsidP="00FF4076">
            <w:pPr>
              <w:widowControl w:val="0"/>
              <w:autoSpaceDE w:val="0"/>
              <w:autoSpaceDN w:val="0"/>
              <w:adjustRightInd w:val="0"/>
              <w:ind w:firstLine="0"/>
              <w:jc w:val="center"/>
              <w:rPr>
                <w:sz w:val="20"/>
              </w:rPr>
            </w:pPr>
            <w:r w:rsidRPr="0008626A">
              <w:rPr>
                <w:sz w:val="20"/>
              </w:rPr>
              <w:t>0.401.18.1хх</w:t>
            </w:r>
          </w:p>
          <w:p w14:paraId="39419C92" w14:textId="77777777" w:rsidR="00AE1271" w:rsidRPr="0008626A" w:rsidRDefault="00AE1271" w:rsidP="00FF4076">
            <w:pPr>
              <w:widowControl w:val="0"/>
              <w:autoSpaceDE w:val="0"/>
              <w:autoSpaceDN w:val="0"/>
              <w:adjustRightInd w:val="0"/>
              <w:ind w:firstLine="0"/>
              <w:jc w:val="center"/>
              <w:rPr>
                <w:sz w:val="20"/>
              </w:rPr>
            </w:pPr>
            <w:r w:rsidRPr="0008626A">
              <w:rPr>
                <w:sz w:val="20"/>
              </w:rPr>
              <w:t>0.401.19.1хх</w:t>
            </w:r>
          </w:p>
        </w:tc>
      </w:tr>
      <w:tr w:rsidR="00AE1271" w:rsidRPr="0008626A" w14:paraId="20B2E98A" w14:textId="77777777" w:rsidTr="00FD4E61">
        <w:trPr>
          <w:gridAfter w:val="1"/>
          <w:wAfter w:w="128" w:type="dxa"/>
          <w:trHeight w:val="20"/>
        </w:trPr>
        <w:tc>
          <w:tcPr>
            <w:tcW w:w="10139" w:type="dxa"/>
            <w:gridSpan w:val="7"/>
            <w:shd w:val="clear" w:color="auto" w:fill="auto"/>
          </w:tcPr>
          <w:p w14:paraId="67CF8F22" w14:textId="5BC175F8" w:rsidR="00AE1271" w:rsidRPr="0008626A" w:rsidRDefault="00AE1271" w:rsidP="00B93C86">
            <w:pPr>
              <w:pStyle w:val="aff"/>
              <w:widowControl w:val="0"/>
              <w:tabs>
                <w:tab w:val="left" w:pos="175"/>
              </w:tabs>
              <w:spacing w:before="0" w:beforeAutospacing="0" w:after="0" w:afterAutospacing="0"/>
              <w:jc w:val="both"/>
              <w:textAlignment w:val="baseline"/>
              <w:outlineLvl w:val="2"/>
              <w:rPr>
                <w:b/>
                <w:kern w:val="24"/>
                <w:sz w:val="20"/>
                <w:szCs w:val="20"/>
              </w:rPr>
            </w:pPr>
            <w:bookmarkStart w:id="1198" w:name="_Toc167792828"/>
            <w:r w:rsidRPr="0008626A">
              <w:rPr>
                <w:b/>
                <w:kern w:val="24"/>
                <w:sz w:val="20"/>
                <w:szCs w:val="20"/>
              </w:rPr>
              <w:t>28.1.3. Корректировка показателей доходов прошлых периодов</w:t>
            </w:r>
            <w:bookmarkEnd w:id="1198"/>
          </w:p>
        </w:tc>
      </w:tr>
      <w:tr w:rsidR="00AE1271" w:rsidRPr="0008626A" w14:paraId="2434A92D" w14:textId="77777777" w:rsidTr="00FD4E61">
        <w:trPr>
          <w:gridAfter w:val="1"/>
          <w:wAfter w:w="128" w:type="dxa"/>
          <w:trHeight w:val="20"/>
        </w:trPr>
        <w:tc>
          <w:tcPr>
            <w:tcW w:w="2774" w:type="dxa"/>
            <w:shd w:val="clear" w:color="auto" w:fill="auto"/>
          </w:tcPr>
          <w:p w14:paraId="0AB612FA" w14:textId="2E980B18" w:rsidR="00AE1271" w:rsidRPr="0008626A" w:rsidRDefault="00AE1271" w:rsidP="00FF4076">
            <w:pPr>
              <w:widowControl w:val="0"/>
              <w:ind w:firstLine="0"/>
              <w:rPr>
                <w:sz w:val="20"/>
              </w:rPr>
            </w:pPr>
            <w:r w:rsidRPr="0008626A">
              <w:rPr>
                <w:sz w:val="20"/>
              </w:rPr>
              <w:t>Корректировка начислений доходов будущих периодов от иных расчетов (выявленных по контрольным мероприятиям)</w:t>
            </w:r>
          </w:p>
        </w:tc>
        <w:tc>
          <w:tcPr>
            <w:tcW w:w="3743" w:type="dxa"/>
            <w:gridSpan w:val="2"/>
            <w:shd w:val="clear" w:color="auto" w:fill="auto"/>
          </w:tcPr>
          <w:p w14:paraId="0602AB02"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2F672952" w14:textId="77777777" w:rsidR="00AE1271" w:rsidRPr="0008626A" w:rsidRDefault="00AE1271" w:rsidP="00FF4076">
            <w:pPr>
              <w:widowControl w:val="0"/>
              <w:autoSpaceDE w:val="0"/>
              <w:autoSpaceDN w:val="0"/>
              <w:adjustRightInd w:val="0"/>
              <w:ind w:firstLine="0"/>
              <w:jc w:val="center"/>
              <w:rPr>
                <w:sz w:val="20"/>
              </w:rPr>
            </w:pPr>
            <w:r w:rsidRPr="0008626A">
              <w:rPr>
                <w:sz w:val="20"/>
              </w:rPr>
              <w:t>0.401.4х.1хх</w:t>
            </w:r>
          </w:p>
          <w:p w14:paraId="23A8EE1B" w14:textId="77777777" w:rsidR="00AE1271" w:rsidRPr="0008626A" w:rsidRDefault="00AE1271" w:rsidP="00FF4076">
            <w:pPr>
              <w:widowControl w:val="0"/>
              <w:autoSpaceDE w:val="0"/>
              <w:autoSpaceDN w:val="0"/>
              <w:adjustRightInd w:val="0"/>
              <w:ind w:firstLine="0"/>
              <w:jc w:val="center"/>
              <w:rPr>
                <w:sz w:val="20"/>
              </w:rPr>
            </w:pPr>
            <w:r w:rsidRPr="0008626A">
              <w:rPr>
                <w:sz w:val="20"/>
              </w:rPr>
              <w:t>(12х, 131, 14х, 15х, 16х, 172, 18х)</w:t>
            </w:r>
          </w:p>
        </w:tc>
        <w:tc>
          <w:tcPr>
            <w:tcW w:w="1806" w:type="dxa"/>
            <w:gridSpan w:val="2"/>
            <w:shd w:val="clear" w:color="auto" w:fill="auto"/>
          </w:tcPr>
          <w:p w14:paraId="22C347F2"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0.304.66.732</w:t>
            </w:r>
          </w:p>
          <w:p w14:paraId="38ABC2FD" w14:textId="77777777" w:rsidR="00AE1271" w:rsidRPr="0008626A" w:rsidRDefault="00AE1271" w:rsidP="00FF4076">
            <w:pPr>
              <w:widowControl w:val="0"/>
              <w:autoSpaceDE w:val="0"/>
              <w:autoSpaceDN w:val="0"/>
              <w:adjustRightInd w:val="0"/>
              <w:ind w:firstLine="0"/>
              <w:jc w:val="center"/>
              <w:rPr>
                <w:sz w:val="20"/>
              </w:rPr>
            </w:pPr>
            <w:r w:rsidRPr="0008626A">
              <w:rPr>
                <w:sz w:val="20"/>
              </w:rPr>
              <w:t>0.304.76.732</w:t>
            </w:r>
          </w:p>
          <w:p w14:paraId="306446F7" w14:textId="77777777" w:rsidR="00AE1271" w:rsidRPr="0008626A" w:rsidRDefault="00AE1271" w:rsidP="00FF4076">
            <w:pPr>
              <w:widowControl w:val="0"/>
              <w:autoSpaceDE w:val="0"/>
              <w:autoSpaceDN w:val="0"/>
              <w:adjustRightInd w:val="0"/>
              <w:ind w:firstLine="0"/>
              <w:jc w:val="center"/>
              <w:rPr>
                <w:sz w:val="20"/>
              </w:rPr>
            </w:pPr>
            <w:r w:rsidRPr="0008626A">
              <w:rPr>
                <w:sz w:val="20"/>
              </w:rPr>
              <w:t>0.304.86.732</w:t>
            </w:r>
          </w:p>
          <w:p w14:paraId="12035085" w14:textId="77777777" w:rsidR="00AE1271" w:rsidRPr="0008626A" w:rsidRDefault="00AE1271" w:rsidP="00FF4076">
            <w:pPr>
              <w:widowControl w:val="0"/>
              <w:autoSpaceDE w:val="0"/>
              <w:autoSpaceDN w:val="0"/>
              <w:adjustRightInd w:val="0"/>
              <w:ind w:firstLine="0"/>
              <w:jc w:val="center"/>
              <w:rPr>
                <w:sz w:val="20"/>
              </w:rPr>
            </w:pPr>
            <w:r w:rsidRPr="0008626A">
              <w:rPr>
                <w:sz w:val="20"/>
              </w:rPr>
              <w:t>0.304.96.732</w:t>
            </w:r>
          </w:p>
        </w:tc>
      </w:tr>
      <w:tr w:rsidR="00AE1271" w:rsidRPr="0008626A" w14:paraId="1532A5E9" w14:textId="77777777" w:rsidTr="00FD4E61">
        <w:trPr>
          <w:gridAfter w:val="1"/>
          <w:wAfter w:w="128" w:type="dxa"/>
          <w:trHeight w:val="20"/>
        </w:trPr>
        <w:tc>
          <w:tcPr>
            <w:tcW w:w="2774" w:type="dxa"/>
            <w:shd w:val="clear" w:color="auto" w:fill="auto"/>
          </w:tcPr>
          <w:p w14:paraId="134AF94B" w14:textId="19EE6E1D" w:rsidR="00AE1271" w:rsidRPr="0008626A" w:rsidRDefault="00AE1271" w:rsidP="00FF4076">
            <w:pPr>
              <w:widowControl w:val="0"/>
              <w:ind w:firstLine="0"/>
              <w:rPr>
                <w:sz w:val="20"/>
              </w:rPr>
            </w:pPr>
            <w:r w:rsidRPr="0008626A">
              <w:rPr>
                <w:sz w:val="20"/>
              </w:rPr>
              <w:t>Доначисление</w:t>
            </w:r>
            <w:r w:rsidRPr="0008626A" w:rsidDel="00B551B4">
              <w:rPr>
                <w:sz w:val="20"/>
              </w:rPr>
              <w:t xml:space="preserve"> </w:t>
            </w:r>
            <w:r w:rsidRPr="0008626A">
              <w:rPr>
                <w:sz w:val="20"/>
              </w:rPr>
              <w:t>доходов будущих периодов (выявленных по контрольным мероприятиям)</w:t>
            </w:r>
          </w:p>
        </w:tc>
        <w:tc>
          <w:tcPr>
            <w:tcW w:w="3743" w:type="dxa"/>
            <w:gridSpan w:val="2"/>
            <w:shd w:val="clear" w:color="auto" w:fill="auto"/>
          </w:tcPr>
          <w:p w14:paraId="3E4A72D6"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4924453F"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0.304.66.832</w:t>
            </w:r>
          </w:p>
          <w:p w14:paraId="0F8162FF" w14:textId="77777777" w:rsidR="00AE1271" w:rsidRPr="0008626A" w:rsidRDefault="00AE1271" w:rsidP="00FF4076">
            <w:pPr>
              <w:widowControl w:val="0"/>
              <w:autoSpaceDE w:val="0"/>
              <w:autoSpaceDN w:val="0"/>
              <w:adjustRightInd w:val="0"/>
              <w:ind w:firstLine="0"/>
              <w:jc w:val="center"/>
              <w:rPr>
                <w:sz w:val="20"/>
              </w:rPr>
            </w:pPr>
            <w:r w:rsidRPr="0008626A">
              <w:rPr>
                <w:sz w:val="20"/>
              </w:rPr>
              <w:t>0.304.76.832</w:t>
            </w:r>
          </w:p>
          <w:p w14:paraId="71BF93B2" w14:textId="77777777" w:rsidR="00AE1271" w:rsidRPr="0008626A" w:rsidRDefault="00AE1271" w:rsidP="00FF4076">
            <w:pPr>
              <w:widowControl w:val="0"/>
              <w:autoSpaceDE w:val="0"/>
              <w:autoSpaceDN w:val="0"/>
              <w:adjustRightInd w:val="0"/>
              <w:ind w:firstLine="0"/>
              <w:jc w:val="center"/>
              <w:rPr>
                <w:sz w:val="20"/>
              </w:rPr>
            </w:pPr>
            <w:r w:rsidRPr="0008626A">
              <w:rPr>
                <w:sz w:val="20"/>
              </w:rPr>
              <w:t>0.304.86.832</w:t>
            </w:r>
          </w:p>
          <w:p w14:paraId="5D92034E" w14:textId="77777777" w:rsidR="00AE1271" w:rsidRPr="0008626A" w:rsidRDefault="00AE1271" w:rsidP="00FF4076">
            <w:pPr>
              <w:widowControl w:val="0"/>
              <w:autoSpaceDE w:val="0"/>
              <w:autoSpaceDN w:val="0"/>
              <w:adjustRightInd w:val="0"/>
              <w:ind w:firstLine="0"/>
              <w:jc w:val="center"/>
              <w:rPr>
                <w:sz w:val="20"/>
              </w:rPr>
            </w:pPr>
            <w:r w:rsidRPr="0008626A">
              <w:rPr>
                <w:sz w:val="20"/>
              </w:rPr>
              <w:t>0.304.96.832</w:t>
            </w:r>
          </w:p>
        </w:tc>
        <w:tc>
          <w:tcPr>
            <w:tcW w:w="1806" w:type="dxa"/>
            <w:gridSpan w:val="2"/>
            <w:shd w:val="clear" w:color="auto" w:fill="auto"/>
          </w:tcPr>
          <w:p w14:paraId="4595BA0D" w14:textId="77777777" w:rsidR="00AE1271" w:rsidRPr="0008626A" w:rsidRDefault="00AE1271" w:rsidP="00FF4076">
            <w:pPr>
              <w:widowControl w:val="0"/>
              <w:autoSpaceDE w:val="0"/>
              <w:autoSpaceDN w:val="0"/>
              <w:adjustRightInd w:val="0"/>
              <w:ind w:firstLine="0"/>
              <w:jc w:val="center"/>
              <w:rPr>
                <w:sz w:val="20"/>
              </w:rPr>
            </w:pPr>
            <w:r w:rsidRPr="0008626A">
              <w:rPr>
                <w:sz w:val="20"/>
              </w:rPr>
              <w:t>0.401.4х.1хх</w:t>
            </w:r>
          </w:p>
          <w:p w14:paraId="1C0F6216" w14:textId="79E2043B" w:rsidR="00AE1271" w:rsidRPr="0008626A" w:rsidRDefault="00AE1271" w:rsidP="00FF4076">
            <w:pPr>
              <w:widowControl w:val="0"/>
              <w:autoSpaceDE w:val="0"/>
              <w:autoSpaceDN w:val="0"/>
              <w:adjustRightInd w:val="0"/>
              <w:ind w:firstLine="0"/>
              <w:jc w:val="center"/>
              <w:rPr>
                <w:sz w:val="20"/>
              </w:rPr>
            </w:pPr>
            <w:r w:rsidRPr="0008626A">
              <w:rPr>
                <w:sz w:val="20"/>
              </w:rPr>
              <w:t>(12х, 131, 14х, 15х, 16х, 172, 182, 185, 186, 187)</w:t>
            </w:r>
          </w:p>
        </w:tc>
      </w:tr>
      <w:tr w:rsidR="00AE1271" w:rsidRPr="0008626A" w14:paraId="5FC78B91" w14:textId="77777777" w:rsidTr="00FD4E61">
        <w:trPr>
          <w:gridAfter w:val="1"/>
          <w:wAfter w:w="128" w:type="dxa"/>
          <w:trHeight w:val="20"/>
        </w:trPr>
        <w:tc>
          <w:tcPr>
            <w:tcW w:w="2774" w:type="dxa"/>
            <w:shd w:val="clear" w:color="auto" w:fill="auto"/>
          </w:tcPr>
          <w:p w14:paraId="53138CCC" w14:textId="77777777" w:rsidR="00AE1271" w:rsidRPr="0008626A" w:rsidRDefault="00AE1271" w:rsidP="00FF4076">
            <w:pPr>
              <w:widowControl w:val="0"/>
              <w:ind w:firstLine="0"/>
              <w:rPr>
                <w:sz w:val="20"/>
              </w:rPr>
            </w:pPr>
            <w:r w:rsidRPr="0008626A">
              <w:rPr>
                <w:sz w:val="20"/>
              </w:rPr>
              <w:t xml:space="preserve">Корректировка начислений по расчетам с бюджетом </w:t>
            </w:r>
          </w:p>
        </w:tc>
        <w:tc>
          <w:tcPr>
            <w:tcW w:w="3743" w:type="dxa"/>
            <w:gridSpan w:val="2"/>
            <w:shd w:val="clear" w:color="auto" w:fill="auto"/>
          </w:tcPr>
          <w:p w14:paraId="300D4DF2" w14:textId="77777777" w:rsidR="00AE1271" w:rsidRPr="0008626A" w:rsidRDefault="00AE1271" w:rsidP="00FF4076">
            <w:pPr>
              <w:widowControl w:val="0"/>
              <w:ind w:firstLine="0"/>
              <w:rPr>
                <w:sz w:val="20"/>
              </w:rPr>
            </w:pPr>
            <w:r w:rsidRPr="0008626A">
              <w:rPr>
                <w:sz w:val="20"/>
              </w:rPr>
              <w:t>Бухгалтерская справка (ф.0504833)</w:t>
            </w:r>
          </w:p>
        </w:tc>
        <w:tc>
          <w:tcPr>
            <w:tcW w:w="1816" w:type="dxa"/>
            <w:gridSpan w:val="2"/>
            <w:shd w:val="clear" w:color="auto" w:fill="auto"/>
          </w:tcPr>
          <w:p w14:paraId="7B654393" w14:textId="77777777" w:rsidR="00AE1271" w:rsidRPr="0008626A" w:rsidRDefault="00AE1271" w:rsidP="00FF4076">
            <w:pPr>
              <w:widowControl w:val="0"/>
              <w:autoSpaceDE w:val="0"/>
              <w:autoSpaceDN w:val="0"/>
              <w:adjustRightInd w:val="0"/>
              <w:ind w:firstLine="0"/>
              <w:jc w:val="center"/>
              <w:rPr>
                <w:sz w:val="20"/>
              </w:rPr>
            </w:pPr>
            <w:r w:rsidRPr="0008626A">
              <w:rPr>
                <w:sz w:val="20"/>
              </w:rPr>
              <w:t>0.401.1х.1хх</w:t>
            </w:r>
          </w:p>
          <w:p w14:paraId="0973FC9B" w14:textId="76DE61AC" w:rsidR="00AE1271" w:rsidRPr="0008626A" w:rsidRDefault="00AE1271" w:rsidP="00FF4076">
            <w:pPr>
              <w:widowControl w:val="0"/>
              <w:autoSpaceDE w:val="0"/>
              <w:autoSpaceDN w:val="0"/>
              <w:adjustRightInd w:val="0"/>
              <w:ind w:firstLine="0"/>
              <w:jc w:val="center"/>
              <w:rPr>
                <w:sz w:val="20"/>
              </w:rPr>
            </w:pPr>
            <w:r w:rsidRPr="0008626A">
              <w:rPr>
                <w:sz w:val="20"/>
              </w:rPr>
              <w:t>0.303.хх.731</w:t>
            </w:r>
          </w:p>
        </w:tc>
        <w:tc>
          <w:tcPr>
            <w:tcW w:w="1806" w:type="dxa"/>
            <w:gridSpan w:val="2"/>
            <w:shd w:val="clear" w:color="auto" w:fill="auto"/>
          </w:tcPr>
          <w:p w14:paraId="7ABA65DD" w14:textId="77777777" w:rsidR="00AE1271" w:rsidRPr="0008626A" w:rsidRDefault="00AE1271" w:rsidP="00FF4076">
            <w:pPr>
              <w:widowControl w:val="0"/>
              <w:autoSpaceDE w:val="0"/>
              <w:autoSpaceDN w:val="0"/>
              <w:adjustRightInd w:val="0"/>
              <w:ind w:firstLine="0"/>
              <w:jc w:val="center"/>
              <w:rPr>
                <w:sz w:val="20"/>
              </w:rPr>
            </w:pPr>
            <w:r w:rsidRPr="0008626A">
              <w:rPr>
                <w:sz w:val="20"/>
              </w:rPr>
              <w:t>0.303.хх.731</w:t>
            </w:r>
          </w:p>
          <w:p w14:paraId="41AE88EC" w14:textId="5BE2D315" w:rsidR="00AE1271" w:rsidRPr="0008626A" w:rsidRDefault="00AE1271" w:rsidP="00FF4076">
            <w:pPr>
              <w:widowControl w:val="0"/>
              <w:autoSpaceDE w:val="0"/>
              <w:autoSpaceDN w:val="0"/>
              <w:adjustRightInd w:val="0"/>
              <w:ind w:firstLine="0"/>
              <w:jc w:val="center"/>
              <w:rPr>
                <w:sz w:val="20"/>
              </w:rPr>
            </w:pPr>
            <w:r w:rsidRPr="0008626A">
              <w:rPr>
                <w:sz w:val="20"/>
              </w:rPr>
              <w:t>0.401.1х.1хх</w:t>
            </w:r>
          </w:p>
        </w:tc>
      </w:tr>
      <w:tr w:rsidR="00AE1271" w:rsidRPr="0008626A" w14:paraId="13B67291" w14:textId="77777777" w:rsidTr="00FD4E61">
        <w:trPr>
          <w:gridAfter w:val="1"/>
          <w:wAfter w:w="128" w:type="dxa"/>
          <w:trHeight w:val="20"/>
        </w:trPr>
        <w:tc>
          <w:tcPr>
            <w:tcW w:w="2774" w:type="dxa"/>
            <w:vMerge w:val="restart"/>
            <w:shd w:val="clear" w:color="auto" w:fill="auto"/>
          </w:tcPr>
          <w:p w14:paraId="05421E9C" w14:textId="77777777" w:rsidR="00AE1271" w:rsidRPr="0008626A" w:rsidRDefault="00AE1271" w:rsidP="00FF4076">
            <w:pPr>
              <w:widowControl w:val="0"/>
              <w:ind w:firstLine="0"/>
              <w:rPr>
                <w:sz w:val="20"/>
              </w:rPr>
            </w:pPr>
            <w:r w:rsidRPr="0008626A">
              <w:rPr>
                <w:sz w:val="20"/>
              </w:rPr>
              <w:t xml:space="preserve">Корректировка списания невостребованной кредиторской задолженности </w:t>
            </w:r>
          </w:p>
        </w:tc>
        <w:tc>
          <w:tcPr>
            <w:tcW w:w="3743" w:type="dxa"/>
            <w:gridSpan w:val="2"/>
            <w:vMerge w:val="restart"/>
            <w:shd w:val="clear" w:color="auto" w:fill="auto"/>
          </w:tcPr>
          <w:p w14:paraId="549CED7C"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A9133EE" w14:textId="77777777" w:rsidR="00AE1271" w:rsidRPr="0008626A" w:rsidRDefault="00AE1271" w:rsidP="00FF4076">
            <w:pPr>
              <w:widowControl w:val="0"/>
              <w:autoSpaceDE w:val="0"/>
              <w:autoSpaceDN w:val="0"/>
              <w:adjustRightInd w:val="0"/>
              <w:ind w:firstLine="0"/>
              <w:jc w:val="center"/>
              <w:rPr>
                <w:sz w:val="20"/>
              </w:rPr>
            </w:pPr>
            <w:r w:rsidRPr="0008626A">
              <w:rPr>
                <w:sz w:val="20"/>
              </w:rPr>
              <w:t>0.302.хх.83х</w:t>
            </w:r>
          </w:p>
          <w:p w14:paraId="234F8B56" w14:textId="2F822587" w:rsidR="00AE1271" w:rsidRPr="0008626A" w:rsidRDefault="00AE1271" w:rsidP="00FF4076">
            <w:pPr>
              <w:widowControl w:val="0"/>
              <w:autoSpaceDE w:val="0"/>
              <w:autoSpaceDN w:val="0"/>
              <w:adjustRightInd w:val="0"/>
              <w:ind w:firstLine="0"/>
              <w:jc w:val="center"/>
              <w:rPr>
                <w:sz w:val="20"/>
              </w:rPr>
            </w:pPr>
            <w:r w:rsidRPr="0008626A">
              <w:rPr>
                <w:sz w:val="20"/>
              </w:rPr>
              <w:t>(831, 832, 833, 834, 835, 836, 837)</w:t>
            </w:r>
          </w:p>
          <w:p w14:paraId="689CDC13" w14:textId="6EC95620" w:rsidR="00AE1271" w:rsidRPr="0008626A" w:rsidRDefault="00AE1271" w:rsidP="00FF4076">
            <w:pPr>
              <w:widowControl w:val="0"/>
              <w:ind w:firstLine="0"/>
              <w:jc w:val="center"/>
              <w:rPr>
                <w:sz w:val="20"/>
              </w:rPr>
            </w:pPr>
            <w:r w:rsidRPr="0008626A">
              <w:rPr>
                <w:sz w:val="20"/>
              </w:rPr>
              <w:t>0.303.хх.831</w:t>
            </w:r>
          </w:p>
        </w:tc>
        <w:tc>
          <w:tcPr>
            <w:tcW w:w="1806" w:type="dxa"/>
            <w:gridSpan w:val="2"/>
            <w:shd w:val="clear" w:color="auto" w:fill="auto"/>
          </w:tcPr>
          <w:p w14:paraId="64B3A45C" w14:textId="77777777" w:rsidR="00AE1271" w:rsidRPr="0008626A" w:rsidRDefault="00AE1271" w:rsidP="00FF4076">
            <w:pPr>
              <w:widowControl w:val="0"/>
              <w:autoSpaceDE w:val="0"/>
              <w:autoSpaceDN w:val="0"/>
              <w:adjustRightInd w:val="0"/>
              <w:ind w:firstLine="0"/>
              <w:jc w:val="center"/>
              <w:rPr>
                <w:sz w:val="20"/>
              </w:rPr>
            </w:pPr>
            <w:r w:rsidRPr="0008626A">
              <w:rPr>
                <w:sz w:val="20"/>
              </w:rPr>
              <w:t>0.401.16.173</w:t>
            </w:r>
          </w:p>
          <w:p w14:paraId="5AB546FF" w14:textId="77777777" w:rsidR="00AE1271" w:rsidRPr="0008626A" w:rsidRDefault="00AE1271" w:rsidP="00FF4076">
            <w:pPr>
              <w:widowControl w:val="0"/>
              <w:autoSpaceDE w:val="0"/>
              <w:autoSpaceDN w:val="0"/>
              <w:adjustRightInd w:val="0"/>
              <w:ind w:firstLine="0"/>
              <w:jc w:val="center"/>
              <w:rPr>
                <w:sz w:val="20"/>
              </w:rPr>
            </w:pPr>
            <w:r w:rsidRPr="0008626A">
              <w:rPr>
                <w:sz w:val="20"/>
              </w:rPr>
              <w:t>0.401.17.173</w:t>
            </w:r>
          </w:p>
          <w:p w14:paraId="77717BDA" w14:textId="77777777" w:rsidR="00AE1271" w:rsidRPr="0008626A" w:rsidRDefault="00AE1271" w:rsidP="00FF4076">
            <w:pPr>
              <w:widowControl w:val="0"/>
              <w:autoSpaceDE w:val="0"/>
              <w:autoSpaceDN w:val="0"/>
              <w:adjustRightInd w:val="0"/>
              <w:ind w:firstLine="0"/>
              <w:jc w:val="center"/>
              <w:rPr>
                <w:sz w:val="20"/>
              </w:rPr>
            </w:pPr>
            <w:r w:rsidRPr="0008626A">
              <w:rPr>
                <w:sz w:val="20"/>
              </w:rPr>
              <w:t>0.401.18.173</w:t>
            </w:r>
          </w:p>
          <w:p w14:paraId="57A94484" w14:textId="77777777" w:rsidR="00AE1271" w:rsidRPr="0008626A" w:rsidRDefault="00AE1271" w:rsidP="00FF4076">
            <w:pPr>
              <w:widowControl w:val="0"/>
              <w:autoSpaceDE w:val="0"/>
              <w:autoSpaceDN w:val="0"/>
              <w:adjustRightInd w:val="0"/>
              <w:ind w:firstLine="0"/>
              <w:jc w:val="center"/>
              <w:rPr>
                <w:sz w:val="20"/>
              </w:rPr>
            </w:pPr>
            <w:r w:rsidRPr="0008626A">
              <w:rPr>
                <w:sz w:val="20"/>
              </w:rPr>
              <w:t>0.401.19.173</w:t>
            </w:r>
          </w:p>
        </w:tc>
      </w:tr>
      <w:tr w:rsidR="00AE1271" w:rsidRPr="0008626A" w14:paraId="7888D202" w14:textId="77777777" w:rsidTr="00FD4E61">
        <w:trPr>
          <w:gridAfter w:val="1"/>
          <w:wAfter w:w="128" w:type="dxa"/>
          <w:trHeight w:val="20"/>
        </w:trPr>
        <w:tc>
          <w:tcPr>
            <w:tcW w:w="2774" w:type="dxa"/>
            <w:vMerge/>
            <w:shd w:val="clear" w:color="auto" w:fill="auto"/>
          </w:tcPr>
          <w:p w14:paraId="5955ECC1" w14:textId="77777777" w:rsidR="00AE1271" w:rsidRPr="0008626A" w:rsidRDefault="00AE1271" w:rsidP="00FF4076">
            <w:pPr>
              <w:widowControl w:val="0"/>
              <w:ind w:firstLine="0"/>
              <w:rPr>
                <w:sz w:val="20"/>
              </w:rPr>
            </w:pPr>
          </w:p>
        </w:tc>
        <w:tc>
          <w:tcPr>
            <w:tcW w:w="3743" w:type="dxa"/>
            <w:gridSpan w:val="2"/>
            <w:vMerge/>
            <w:shd w:val="clear" w:color="auto" w:fill="auto"/>
          </w:tcPr>
          <w:p w14:paraId="50689E46" w14:textId="77777777" w:rsidR="00AE1271" w:rsidRPr="0008626A" w:rsidRDefault="00AE1271" w:rsidP="00FF4076">
            <w:pPr>
              <w:widowControl w:val="0"/>
              <w:ind w:firstLine="0"/>
              <w:rPr>
                <w:sz w:val="20"/>
              </w:rPr>
            </w:pPr>
          </w:p>
        </w:tc>
        <w:tc>
          <w:tcPr>
            <w:tcW w:w="1816" w:type="dxa"/>
            <w:gridSpan w:val="2"/>
            <w:shd w:val="clear" w:color="auto" w:fill="auto"/>
          </w:tcPr>
          <w:p w14:paraId="588CCE6D" w14:textId="77777777" w:rsidR="00AE1271" w:rsidRPr="0008626A" w:rsidRDefault="00AE1271" w:rsidP="00FF4076">
            <w:pPr>
              <w:widowControl w:val="0"/>
              <w:autoSpaceDE w:val="0"/>
              <w:autoSpaceDN w:val="0"/>
              <w:adjustRightInd w:val="0"/>
              <w:ind w:firstLine="0"/>
              <w:jc w:val="center"/>
              <w:rPr>
                <w:sz w:val="20"/>
              </w:rPr>
            </w:pPr>
            <w:r w:rsidRPr="0008626A">
              <w:rPr>
                <w:sz w:val="20"/>
              </w:rPr>
              <w:t>20</w:t>
            </w:r>
          </w:p>
        </w:tc>
        <w:tc>
          <w:tcPr>
            <w:tcW w:w="1806" w:type="dxa"/>
            <w:gridSpan w:val="2"/>
            <w:shd w:val="clear" w:color="auto" w:fill="auto"/>
          </w:tcPr>
          <w:p w14:paraId="2CD81420" w14:textId="77777777" w:rsidR="00AE1271" w:rsidRPr="0008626A" w:rsidRDefault="00AE1271" w:rsidP="00FF4076">
            <w:pPr>
              <w:widowControl w:val="0"/>
              <w:autoSpaceDE w:val="0"/>
              <w:autoSpaceDN w:val="0"/>
              <w:adjustRightInd w:val="0"/>
              <w:ind w:firstLine="0"/>
              <w:jc w:val="center"/>
              <w:rPr>
                <w:sz w:val="20"/>
              </w:rPr>
            </w:pPr>
          </w:p>
        </w:tc>
      </w:tr>
      <w:tr w:rsidR="00AE1271" w:rsidRPr="0008626A" w14:paraId="0600C9B4" w14:textId="77777777" w:rsidTr="00FD4E61">
        <w:trPr>
          <w:gridAfter w:val="1"/>
          <w:wAfter w:w="128" w:type="dxa"/>
          <w:trHeight w:val="20"/>
        </w:trPr>
        <w:tc>
          <w:tcPr>
            <w:tcW w:w="2774" w:type="dxa"/>
            <w:vMerge w:val="restart"/>
            <w:shd w:val="clear" w:color="auto" w:fill="auto"/>
          </w:tcPr>
          <w:p w14:paraId="33ED9462" w14:textId="77777777" w:rsidR="00AE1271" w:rsidRPr="0008626A" w:rsidRDefault="00AE1271" w:rsidP="00FF4076">
            <w:pPr>
              <w:widowControl w:val="0"/>
              <w:ind w:firstLine="0"/>
              <w:rPr>
                <w:sz w:val="20"/>
              </w:rPr>
            </w:pPr>
            <w:r w:rsidRPr="0008626A">
              <w:rPr>
                <w:sz w:val="20"/>
              </w:rPr>
              <w:t xml:space="preserve">Списание дебиторской задолженности, признанной нереальной к взысканию </w:t>
            </w:r>
          </w:p>
        </w:tc>
        <w:tc>
          <w:tcPr>
            <w:tcW w:w="3743" w:type="dxa"/>
            <w:gridSpan w:val="2"/>
            <w:vMerge w:val="restart"/>
            <w:shd w:val="clear" w:color="auto" w:fill="auto"/>
          </w:tcPr>
          <w:p w14:paraId="3C623E9B"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20089355" w14:textId="77777777" w:rsidR="00AE1271" w:rsidRPr="0008626A" w:rsidRDefault="00AE1271" w:rsidP="00FF4076">
            <w:pPr>
              <w:widowControl w:val="0"/>
              <w:autoSpaceDE w:val="0"/>
              <w:autoSpaceDN w:val="0"/>
              <w:adjustRightInd w:val="0"/>
              <w:ind w:firstLine="0"/>
              <w:jc w:val="center"/>
              <w:rPr>
                <w:sz w:val="20"/>
              </w:rPr>
            </w:pPr>
            <w:r w:rsidRPr="0008626A">
              <w:rPr>
                <w:sz w:val="20"/>
              </w:rPr>
              <w:t>0.401.16.173</w:t>
            </w:r>
          </w:p>
          <w:p w14:paraId="0408E140" w14:textId="77777777" w:rsidR="00AE1271" w:rsidRPr="0008626A" w:rsidRDefault="00AE1271" w:rsidP="00FF4076">
            <w:pPr>
              <w:widowControl w:val="0"/>
              <w:autoSpaceDE w:val="0"/>
              <w:autoSpaceDN w:val="0"/>
              <w:adjustRightInd w:val="0"/>
              <w:ind w:firstLine="0"/>
              <w:jc w:val="center"/>
              <w:rPr>
                <w:sz w:val="20"/>
              </w:rPr>
            </w:pPr>
            <w:r w:rsidRPr="0008626A">
              <w:rPr>
                <w:sz w:val="20"/>
              </w:rPr>
              <w:t>0.401.17.173</w:t>
            </w:r>
          </w:p>
          <w:p w14:paraId="63B5FEA8" w14:textId="77777777" w:rsidR="00AE1271" w:rsidRPr="0008626A" w:rsidRDefault="00AE1271" w:rsidP="00FF4076">
            <w:pPr>
              <w:widowControl w:val="0"/>
              <w:ind w:firstLine="0"/>
              <w:jc w:val="center"/>
              <w:rPr>
                <w:sz w:val="20"/>
              </w:rPr>
            </w:pPr>
            <w:r w:rsidRPr="0008626A">
              <w:rPr>
                <w:sz w:val="20"/>
              </w:rPr>
              <w:t>0.401.18.173</w:t>
            </w:r>
          </w:p>
          <w:p w14:paraId="57F76BE4" w14:textId="77777777" w:rsidR="00AE1271" w:rsidRPr="0008626A" w:rsidRDefault="00AE1271" w:rsidP="00FF4076">
            <w:pPr>
              <w:widowControl w:val="0"/>
              <w:autoSpaceDE w:val="0"/>
              <w:autoSpaceDN w:val="0"/>
              <w:adjustRightInd w:val="0"/>
              <w:ind w:firstLine="0"/>
              <w:jc w:val="center"/>
              <w:rPr>
                <w:sz w:val="20"/>
              </w:rPr>
            </w:pPr>
            <w:r w:rsidRPr="0008626A">
              <w:rPr>
                <w:sz w:val="20"/>
              </w:rPr>
              <w:t>0.401.19.173</w:t>
            </w:r>
          </w:p>
        </w:tc>
        <w:tc>
          <w:tcPr>
            <w:tcW w:w="1806" w:type="dxa"/>
            <w:gridSpan w:val="2"/>
            <w:shd w:val="clear" w:color="auto" w:fill="auto"/>
          </w:tcPr>
          <w:p w14:paraId="49F2E324" w14:textId="77777777" w:rsidR="00AE1271" w:rsidRPr="0008626A" w:rsidRDefault="00AE1271" w:rsidP="00FF4076">
            <w:pPr>
              <w:widowControl w:val="0"/>
              <w:autoSpaceDE w:val="0"/>
              <w:autoSpaceDN w:val="0"/>
              <w:adjustRightInd w:val="0"/>
              <w:ind w:firstLine="0"/>
              <w:jc w:val="center"/>
              <w:rPr>
                <w:sz w:val="20"/>
              </w:rPr>
            </w:pPr>
            <w:r w:rsidRPr="0008626A">
              <w:rPr>
                <w:sz w:val="20"/>
              </w:rPr>
              <w:t>0.303.хх.731</w:t>
            </w:r>
          </w:p>
        </w:tc>
      </w:tr>
      <w:tr w:rsidR="00AE1271" w:rsidRPr="0008626A" w14:paraId="6BCBF2DC" w14:textId="77777777" w:rsidTr="00FD4E61">
        <w:trPr>
          <w:gridAfter w:val="1"/>
          <w:wAfter w:w="128" w:type="dxa"/>
          <w:trHeight w:val="20"/>
        </w:trPr>
        <w:tc>
          <w:tcPr>
            <w:tcW w:w="2774" w:type="dxa"/>
            <w:vMerge/>
            <w:shd w:val="clear" w:color="auto" w:fill="auto"/>
          </w:tcPr>
          <w:p w14:paraId="6746A7E6" w14:textId="77777777" w:rsidR="00AE1271" w:rsidRPr="0008626A" w:rsidRDefault="00AE1271" w:rsidP="00FF4076">
            <w:pPr>
              <w:widowControl w:val="0"/>
              <w:ind w:firstLine="0"/>
              <w:rPr>
                <w:sz w:val="20"/>
              </w:rPr>
            </w:pPr>
          </w:p>
        </w:tc>
        <w:tc>
          <w:tcPr>
            <w:tcW w:w="3743" w:type="dxa"/>
            <w:gridSpan w:val="2"/>
            <w:vMerge/>
            <w:shd w:val="clear" w:color="auto" w:fill="auto"/>
          </w:tcPr>
          <w:p w14:paraId="1CA41486" w14:textId="77777777" w:rsidR="00AE1271" w:rsidRPr="0008626A" w:rsidRDefault="00AE1271" w:rsidP="00FF4076">
            <w:pPr>
              <w:widowControl w:val="0"/>
              <w:ind w:firstLine="0"/>
              <w:rPr>
                <w:sz w:val="20"/>
              </w:rPr>
            </w:pPr>
          </w:p>
        </w:tc>
        <w:tc>
          <w:tcPr>
            <w:tcW w:w="1816" w:type="dxa"/>
            <w:gridSpan w:val="2"/>
            <w:shd w:val="clear" w:color="auto" w:fill="auto"/>
          </w:tcPr>
          <w:p w14:paraId="5DB416B8" w14:textId="77777777" w:rsidR="00AE1271" w:rsidRPr="0008626A" w:rsidRDefault="00AE1271" w:rsidP="00FF4076">
            <w:pPr>
              <w:widowControl w:val="0"/>
              <w:autoSpaceDE w:val="0"/>
              <w:autoSpaceDN w:val="0"/>
              <w:adjustRightInd w:val="0"/>
              <w:ind w:firstLine="0"/>
              <w:jc w:val="center"/>
              <w:rPr>
                <w:sz w:val="20"/>
              </w:rPr>
            </w:pPr>
            <w:r w:rsidRPr="0008626A">
              <w:rPr>
                <w:sz w:val="20"/>
              </w:rPr>
              <w:t>04</w:t>
            </w:r>
          </w:p>
        </w:tc>
        <w:tc>
          <w:tcPr>
            <w:tcW w:w="1806" w:type="dxa"/>
            <w:gridSpan w:val="2"/>
            <w:shd w:val="clear" w:color="auto" w:fill="auto"/>
          </w:tcPr>
          <w:p w14:paraId="60D879F7" w14:textId="77777777" w:rsidR="00AE1271" w:rsidRPr="0008626A" w:rsidRDefault="00AE1271" w:rsidP="00FF4076">
            <w:pPr>
              <w:widowControl w:val="0"/>
              <w:autoSpaceDE w:val="0"/>
              <w:autoSpaceDN w:val="0"/>
              <w:adjustRightInd w:val="0"/>
              <w:ind w:firstLine="0"/>
              <w:jc w:val="center"/>
              <w:rPr>
                <w:sz w:val="20"/>
              </w:rPr>
            </w:pPr>
          </w:p>
        </w:tc>
      </w:tr>
      <w:tr w:rsidR="00AE1271" w:rsidRPr="0008626A" w14:paraId="1743885D" w14:textId="77777777" w:rsidTr="00FD4E61">
        <w:trPr>
          <w:gridAfter w:val="1"/>
          <w:wAfter w:w="128" w:type="dxa"/>
          <w:trHeight w:val="20"/>
        </w:trPr>
        <w:tc>
          <w:tcPr>
            <w:tcW w:w="2774" w:type="dxa"/>
            <w:shd w:val="clear" w:color="auto" w:fill="auto"/>
          </w:tcPr>
          <w:p w14:paraId="69D42DAE" w14:textId="77777777" w:rsidR="00AE1271" w:rsidRPr="0008626A" w:rsidRDefault="00AE1271" w:rsidP="00FF4076">
            <w:pPr>
              <w:widowControl w:val="0"/>
              <w:ind w:firstLine="0"/>
              <w:rPr>
                <w:sz w:val="20"/>
              </w:rPr>
            </w:pPr>
            <w:r w:rsidRPr="0008626A">
              <w:rPr>
                <w:sz w:val="20"/>
              </w:rPr>
              <w:t xml:space="preserve">Корректировка признания сумм доходов будущих периодов в составе доходов текущего периода </w:t>
            </w:r>
          </w:p>
        </w:tc>
        <w:tc>
          <w:tcPr>
            <w:tcW w:w="3743" w:type="dxa"/>
            <w:gridSpan w:val="2"/>
            <w:shd w:val="clear" w:color="auto" w:fill="auto"/>
          </w:tcPr>
          <w:p w14:paraId="0BE94E5F" w14:textId="77777777" w:rsidR="00AE1271" w:rsidRPr="0008626A" w:rsidRDefault="00AE1271" w:rsidP="00FF4076">
            <w:pPr>
              <w:widowControl w:val="0"/>
              <w:ind w:firstLine="0"/>
              <w:rPr>
                <w:sz w:val="20"/>
              </w:rPr>
            </w:pPr>
          </w:p>
        </w:tc>
        <w:tc>
          <w:tcPr>
            <w:tcW w:w="1816" w:type="dxa"/>
            <w:gridSpan w:val="2"/>
            <w:shd w:val="clear" w:color="auto" w:fill="auto"/>
          </w:tcPr>
          <w:p w14:paraId="1070440B" w14:textId="77777777" w:rsidR="00AE1271" w:rsidRPr="0008626A" w:rsidRDefault="00AE1271" w:rsidP="00FF4076">
            <w:pPr>
              <w:widowControl w:val="0"/>
              <w:autoSpaceDE w:val="0"/>
              <w:autoSpaceDN w:val="0"/>
              <w:adjustRightInd w:val="0"/>
              <w:ind w:firstLine="0"/>
              <w:jc w:val="center"/>
              <w:rPr>
                <w:sz w:val="20"/>
              </w:rPr>
            </w:pPr>
            <w:r w:rsidRPr="0008626A">
              <w:rPr>
                <w:kern w:val="24"/>
                <w:sz w:val="20"/>
              </w:rPr>
              <w:t>0.401.4х.1хх (12х,13х, 14х, 15х, 16х, 172, 18х)</w:t>
            </w:r>
          </w:p>
        </w:tc>
        <w:tc>
          <w:tcPr>
            <w:tcW w:w="1806" w:type="dxa"/>
            <w:gridSpan w:val="2"/>
            <w:shd w:val="clear" w:color="auto" w:fill="auto"/>
          </w:tcPr>
          <w:p w14:paraId="3DEF0FF2" w14:textId="77777777" w:rsidR="00AE1271" w:rsidRPr="0008626A" w:rsidRDefault="00AE1271" w:rsidP="00FF4076">
            <w:pPr>
              <w:widowControl w:val="0"/>
              <w:autoSpaceDE w:val="0"/>
              <w:autoSpaceDN w:val="0"/>
              <w:adjustRightInd w:val="0"/>
              <w:ind w:firstLine="0"/>
              <w:jc w:val="center"/>
              <w:rPr>
                <w:sz w:val="20"/>
              </w:rPr>
            </w:pPr>
            <w:r w:rsidRPr="0008626A">
              <w:rPr>
                <w:kern w:val="24"/>
                <w:sz w:val="20"/>
              </w:rPr>
              <w:t>0.401.1х.1хх</w:t>
            </w:r>
          </w:p>
        </w:tc>
      </w:tr>
      <w:tr w:rsidR="00AE1271" w:rsidRPr="0008626A" w14:paraId="01F05DA9" w14:textId="77777777" w:rsidTr="00FD4E61">
        <w:trPr>
          <w:gridAfter w:val="1"/>
          <w:wAfter w:w="128" w:type="dxa"/>
          <w:trHeight w:val="20"/>
        </w:trPr>
        <w:tc>
          <w:tcPr>
            <w:tcW w:w="10139" w:type="dxa"/>
            <w:gridSpan w:val="7"/>
            <w:shd w:val="clear" w:color="auto" w:fill="auto"/>
          </w:tcPr>
          <w:p w14:paraId="14D31C46" w14:textId="6B161B0D" w:rsidR="00AE1271" w:rsidRPr="0008626A" w:rsidRDefault="00AE1271" w:rsidP="00B93C86">
            <w:pPr>
              <w:pStyle w:val="aff"/>
              <w:widowControl w:val="0"/>
              <w:tabs>
                <w:tab w:val="left" w:pos="175"/>
              </w:tabs>
              <w:spacing w:before="0" w:beforeAutospacing="0" w:after="0" w:afterAutospacing="0"/>
              <w:jc w:val="both"/>
              <w:textAlignment w:val="baseline"/>
              <w:outlineLvl w:val="2"/>
              <w:rPr>
                <w:b/>
                <w:kern w:val="24"/>
                <w:sz w:val="20"/>
                <w:szCs w:val="20"/>
              </w:rPr>
            </w:pPr>
            <w:bookmarkStart w:id="1199" w:name="_Toc167792829"/>
            <w:r w:rsidRPr="0008626A">
              <w:rPr>
                <w:b/>
                <w:kern w:val="24"/>
                <w:sz w:val="20"/>
                <w:szCs w:val="20"/>
              </w:rPr>
              <w:t>28.1.4. Восстановление дебиторской задолженности, ошибочно списанной в прошлые годы</w:t>
            </w:r>
            <w:bookmarkEnd w:id="1199"/>
          </w:p>
        </w:tc>
      </w:tr>
      <w:tr w:rsidR="00AE1271" w:rsidRPr="0008626A" w14:paraId="32EFFD57" w14:textId="77777777" w:rsidTr="00FD4E61">
        <w:trPr>
          <w:gridAfter w:val="1"/>
          <w:wAfter w:w="128" w:type="dxa"/>
          <w:trHeight w:val="20"/>
        </w:trPr>
        <w:tc>
          <w:tcPr>
            <w:tcW w:w="2774" w:type="dxa"/>
            <w:shd w:val="clear" w:color="auto" w:fill="auto"/>
          </w:tcPr>
          <w:p w14:paraId="7D45C0A8" w14:textId="77777777" w:rsidR="00AE1271" w:rsidRPr="0008626A" w:rsidRDefault="00AE1271" w:rsidP="00FF4076">
            <w:pPr>
              <w:widowControl w:val="0"/>
              <w:ind w:firstLine="0"/>
              <w:rPr>
                <w:sz w:val="20"/>
              </w:rPr>
            </w:pPr>
            <w:r w:rsidRPr="0008626A">
              <w:rPr>
                <w:sz w:val="20"/>
              </w:rPr>
              <w:t xml:space="preserve">Исправление ошибки по списанию дебиторской задолженности по доходам, источникам финансирования дефицита бюджета методом «Красное сторно» </w:t>
            </w:r>
          </w:p>
        </w:tc>
        <w:tc>
          <w:tcPr>
            <w:tcW w:w="3743" w:type="dxa"/>
            <w:gridSpan w:val="2"/>
            <w:shd w:val="clear" w:color="auto" w:fill="auto"/>
          </w:tcPr>
          <w:p w14:paraId="77FCE9F0"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CA7852A"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0.401.16.173</w:t>
            </w:r>
          </w:p>
          <w:p w14:paraId="01AC622C"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0.401.17.173</w:t>
            </w:r>
          </w:p>
          <w:p w14:paraId="4D3ED127"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0.401.18.173</w:t>
            </w:r>
          </w:p>
          <w:p w14:paraId="7DEAB496"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0.401.19.173</w:t>
            </w:r>
          </w:p>
        </w:tc>
        <w:tc>
          <w:tcPr>
            <w:tcW w:w="1806" w:type="dxa"/>
            <w:gridSpan w:val="2"/>
            <w:shd w:val="clear" w:color="auto" w:fill="auto"/>
          </w:tcPr>
          <w:p w14:paraId="301ED328"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0.205.хх.66х,</w:t>
            </w:r>
          </w:p>
          <w:p w14:paraId="29977854"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0.209.хх.66х</w:t>
            </w:r>
          </w:p>
        </w:tc>
      </w:tr>
      <w:tr w:rsidR="00AE1271" w:rsidRPr="0008626A" w14:paraId="61AD7F85" w14:textId="77777777" w:rsidTr="00FD4E61">
        <w:trPr>
          <w:gridAfter w:val="1"/>
          <w:wAfter w:w="128" w:type="dxa"/>
          <w:trHeight w:val="20"/>
        </w:trPr>
        <w:tc>
          <w:tcPr>
            <w:tcW w:w="2774" w:type="dxa"/>
            <w:shd w:val="clear" w:color="auto" w:fill="auto"/>
          </w:tcPr>
          <w:p w14:paraId="3BD6CFBE" w14:textId="77777777" w:rsidR="00AE1271" w:rsidRPr="0008626A" w:rsidRDefault="00AE1271" w:rsidP="00FF4076">
            <w:pPr>
              <w:widowControl w:val="0"/>
              <w:ind w:firstLine="0"/>
              <w:rPr>
                <w:sz w:val="20"/>
              </w:rPr>
            </w:pPr>
            <w:r w:rsidRPr="0008626A">
              <w:rPr>
                <w:sz w:val="20"/>
              </w:rPr>
              <w:t>Исправление ошибки по списанию дебиторской задолженности по произведенным авансовым платежам, выданным подотчетным суммам методом «Красное сторно»</w:t>
            </w:r>
          </w:p>
        </w:tc>
        <w:tc>
          <w:tcPr>
            <w:tcW w:w="3743" w:type="dxa"/>
            <w:gridSpan w:val="2"/>
            <w:shd w:val="clear" w:color="auto" w:fill="auto"/>
          </w:tcPr>
          <w:p w14:paraId="3AEC7D65"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1D936F93"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0.401.26.273</w:t>
            </w:r>
          </w:p>
          <w:p w14:paraId="3C2C12C0"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0.401.27.273</w:t>
            </w:r>
          </w:p>
          <w:p w14:paraId="01D81A02"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0.401.28.273</w:t>
            </w:r>
          </w:p>
          <w:p w14:paraId="5A6A726D"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0.401.29.273</w:t>
            </w:r>
          </w:p>
        </w:tc>
        <w:tc>
          <w:tcPr>
            <w:tcW w:w="1806" w:type="dxa"/>
            <w:gridSpan w:val="2"/>
            <w:shd w:val="clear" w:color="auto" w:fill="auto"/>
          </w:tcPr>
          <w:p w14:paraId="40B4A62D"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0.206.хх.66х,</w:t>
            </w:r>
          </w:p>
          <w:p w14:paraId="6D57F060"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0.208.хх.667</w:t>
            </w:r>
          </w:p>
        </w:tc>
      </w:tr>
      <w:tr w:rsidR="00AE1271" w:rsidRPr="0008626A" w14:paraId="5EDA95DB" w14:textId="77777777" w:rsidTr="00FD4E61">
        <w:trPr>
          <w:gridAfter w:val="1"/>
          <w:wAfter w:w="128" w:type="dxa"/>
          <w:trHeight w:val="20"/>
        </w:trPr>
        <w:tc>
          <w:tcPr>
            <w:tcW w:w="10139" w:type="dxa"/>
            <w:gridSpan w:val="7"/>
            <w:shd w:val="clear" w:color="auto" w:fill="auto"/>
          </w:tcPr>
          <w:p w14:paraId="5801F9D7" w14:textId="2626200F"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200" w:name="_Toc65047828"/>
            <w:bookmarkStart w:id="1201" w:name="_Toc94016289"/>
            <w:bookmarkStart w:id="1202" w:name="_Toc94017058"/>
            <w:bookmarkStart w:id="1203" w:name="_Toc103589615"/>
            <w:bookmarkStart w:id="1204" w:name="_Toc167792830"/>
            <w:r w:rsidRPr="0008626A">
              <w:rPr>
                <w:b/>
                <w:kern w:val="24"/>
                <w:sz w:val="20"/>
                <w:szCs w:val="20"/>
              </w:rPr>
              <w:t>28.2. По ошибкам, корректирующим показатели расходов</w:t>
            </w:r>
            <w:bookmarkEnd w:id="1200"/>
            <w:bookmarkEnd w:id="1201"/>
            <w:bookmarkEnd w:id="1202"/>
            <w:bookmarkEnd w:id="1203"/>
            <w:bookmarkEnd w:id="1204"/>
          </w:p>
        </w:tc>
      </w:tr>
      <w:tr w:rsidR="00AE1271" w:rsidRPr="0008626A" w14:paraId="46537B20" w14:textId="77777777" w:rsidTr="00FD4E61">
        <w:trPr>
          <w:gridAfter w:val="1"/>
          <w:wAfter w:w="128" w:type="dxa"/>
          <w:trHeight w:val="20"/>
        </w:trPr>
        <w:tc>
          <w:tcPr>
            <w:tcW w:w="10139" w:type="dxa"/>
            <w:gridSpan w:val="7"/>
            <w:shd w:val="clear" w:color="auto" w:fill="auto"/>
          </w:tcPr>
          <w:p w14:paraId="02B3C9DB" w14:textId="1E062294" w:rsidR="00AE1271" w:rsidRPr="0008626A" w:rsidRDefault="00AE1271" w:rsidP="00B93C86">
            <w:pPr>
              <w:pStyle w:val="aff"/>
              <w:widowControl w:val="0"/>
              <w:tabs>
                <w:tab w:val="left" w:pos="175"/>
              </w:tabs>
              <w:spacing w:before="0" w:beforeAutospacing="0" w:after="0" w:afterAutospacing="0"/>
              <w:jc w:val="both"/>
              <w:textAlignment w:val="baseline"/>
              <w:outlineLvl w:val="2"/>
              <w:rPr>
                <w:b/>
                <w:kern w:val="24"/>
                <w:sz w:val="20"/>
                <w:szCs w:val="20"/>
              </w:rPr>
            </w:pPr>
            <w:bookmarkStart w:id="1205" w:name="_Toc167792831"/>
            <w:r w:rsidRPr="0008626A">
              <w:rPr>
                <w:b/>
                <w:kern w:val="24"/>
                <w:sz w:val="20"/>
                <w:szCs w:val="20"/>
              </w:rPr>
              <w:t>28.2.1. Начисление кредиторской задолженности, не принятой к учету своевременно</w:t>
            </w:r>
            <w:bookmarkEnd w:id="1205"/>
          </w:p>
        </w:tc>
      </w:tr>
      <w:tr w:rsidR="00AE1271" w:rsidRPr="0008626A" w14:paraId="38F17FDB" w14:textId="77777777" w:rsidTr="00FD4E61">
        <w:trPr>
          <w:gridAfter w:val="1"/>
          <w:wAfter w:w="128" w:type="dxa"/>
          <w:trHeight w:val="20"/>
        </w:trPr>
        <w:tc>
          <w:tcPr>
            <w:tcW w:w="2774" w:type="dxa"/>
            <w:vMerge w:val="restart"/>
            <w:shd w:val="clear" w:color="auto" w:fill="auto"/>
          </w:tcPr>
          <w:p w14:paraId="0BA746AF" w14:textId="77777777" w:rsidR="00AE1271" w:rsidRPr="0008626A" w:rsidRDefault="00AE1271" w:rsidP="00FF4076">
            <w:pPr>
              <w:widowControl w:val="0"/>
              <w:ind w:firstLine="0"/>
              <w:rPr>
                <w:sz w:val="20"/>
              </w:rPr>
            </w:pPr>
            <w:r w:rsidRPr="0008626A">
              <w:rPr>
                <w:sz w:val="20"/>
              </w:rPr>
              <w:t>Начисление прочей кредиторской задолженности с одновременным признанием расходов (метод исправления - дополнительная бухгалтерская запись)</w:t>
            </w:r>
          </w:p>
        </w:tc>
        <w:tc>
          <w:tcPr>
            <w:tcW w:w="3743" w:type="dxa"/>
            <w:gridSpan w:val="2"/>
            <w:vMerge w:val="restart"/>
            <w:shd w:val="clear" w:color="auto" w:fill="auto"/>
          </w:tcPr>
          <w:p w14:paraId="2B4F59B4" w14:textId="77777777" w:rsidR="00AE1271" w:rsidRPr="0008626A" w:rsidRDefault="00AE1271" w:rsidP="00FF4076">
            <w:pPr>
              <w:widowControl w:val="0"/>
              <w:ind w:firstLine="0"/>
              <w:rPr>
                <w:sz w:val="20"/>
              </w:rPr>
            </w:pPr>
            <w:r w:rsidRPr="0008626A">
              <w:rPr>
                <w:sz w:val="20"/>
              </w:rPr>
              <w:t>Акт выполненных работ (оказания услуг)</w:t>
            </w:r>
          </w:p>
          <w:p w14:paraId="1E3115BA"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C1B310C" w14:textId="77777777" w:rsidR="00AE1271" w:rsidRPr="0008626A" w:rsidRDefault="00AE1271" w:rsidP="00FF4076">
            <w:pPr>
              <w:widowControl w:val="0"/>
              <w:autoSpaceDE w:val="0"/>
              <w:autoSpaceDN w:val="0"/>
              <w:adjustRightInd w:val="0"/>
              <w:ind w:firstLine="0"/>
              <w:jc w:val="center"/>
              <w:rPr>
                <w:sz w:val="20"/>
              </w:rPr>
            </w:pPr>
            <w:r w:rsidRPr="0008626A">
              <w:rPr>
                <w:sz w:val="20"/>
              </w:rPr>
              <w:t>0.401.26.2хх</w:t>
            </w:r>
          </w:p>
          <w:p w14:paraId="1A358735" w14:textId="77777777" w:rsidR="00AE1271" w:rsidRPr="0008626A" w:rsidRDefault="00AE1271" w:rsidP="00FF4076">
            <w:pPr>
              <w:widowControl w:val="0"/>
              <w:autoSpaceDE w:val="0"/>
              <w:autoSpaceDN w:val="0"/>
              <w:adjustRightInd w:val="0"/>
              <w:ind w:firstLine="0"/>
              <w:jc w:val="center"/>
              <w:rPr>
                <w:sz w:val="20"/>
              </w:rPr>
            </w:pPr>
            <w:r w:rsidRPr="0008626A">
              <w:rPr>
                <w:sz w:val="20"/>
              </w:rPr>
              <w:t>0.401.27.2хх</w:t>
            </w:r>
          </w:p>
          <w:p w14:paraId="1290BAAC" w14:textId="77777777" w:rsidR="00AE1271" w:rsidRPr="0008626A" w:rsidRDefault="00AE1271" w:rsidP="00FF4076">
            <w:pPr>
              <w:widowControl w:val="0"/>
              <w:ind w:firstLine="0"/>
              <w:jc w:val="center"/>
              <w:rPr>
                <w:sz w:val="20"/>
              </w:rPr>
            </w:pPr>
            <w:r w:rsidRPr="0008626A">
              <w:rPr>
                <w:sz w:val="20"/>
              </w:rPr>
              <w:t>0.401.28.2хх</w:t>
            </w:r>
          </w:p>
          <w:p w14:paraId="555617B9" w14:textId="77777777" w:rsidR="00AE1271" w:rsidRPr="0008626A" w:rsidRDefault="00AE1271" w:rsidP="00FF4076">
            <w:pPr>
              <w:widowControl w:val="0"/>
              <w:ind w:firstLine="0"/>
              <w:jc w:val="center"/>
              <w:rPr>
                <w:sz w:val="20"/>
              </w:rPr>
            </w:pPr>
            <w:r w:rsidRPr="0008626A">
              <w:rPr>
                <w:sz w:val="20"/>
              </w:rPr>
              <w:t>0.401.29.2хх</w:t>
            </w:r>
          </w:p>
        </w:tc>
        <w:tc>
          <w:tcPr>
            <w:tcW w:w="1806" w:type="dxa"/>
            <w:gridSpan w:val="2"/>
            <w:shd w:val="clear" w:color="auto" w:fill="auto"/>
          </w:tcPr>
          <w:p w14:paraId="62D8F9BC" w14:textId="77777777" w:rsidR="00AE1271" w:rsidRPr="0008626A" w:rsidRDefault="00AE1271" w:rsidP="00FF4076">
            <w:pPr>
              <w:widowControl w:val="0"/>
              <w:ind w:firstLine="0"/>
              <w:jc w:val="center"/>
              <w:rPr>
                <w:sz w:val="20"/>
              </w:rPr>
            </w:pPr>
            <w:r w:rsidRPr="0008626A">
              <w:rPr>
                <w:sz w:val="20"/>
              </w:rPr>
              <w:t>0.302.хх.73х</w:t>
            </w:r>
          </w:p>
        </w:tc>
      </w:tr>
      <w:tr w:rsidR="00AE1271" w:rsidRPr="0008626A" w14:paraId="08D64AB4" w14:textId="77777777" w:rsidTr="00FD4E61">
        <w:trPr>
          <w:gridAfter w:val="1"/>
          <w:wAfter w:w="128" w:type="dxa"/>
          <w:trHeight w:val="20"/>
        </w:trPr>
        <w:tc>
          <w:tcPr>
            <w:tcW w:w="2774" w:type="dxa"/>
            <w:vMerge/>
            <w:shd w:val="clear" w:color="auto" w:fill="auto"/>
          </w:tcPr>
          <w:p w14:paraId="23C2D73E" w14:textId="77777777" w:rsidR="00AE1271" w:rsidRPr="0008626A" w:rsidRDefault="00AE1271" w:rsidP="00FF4076">
            <w:pPr>
              <w:widowControl w:val="0"/>
              <w:ind w:firstLine="0"/>
              <w:rPr>
                <w:sz w:val="20"/>
              </w:rPr>
            </w:pPr>
          </w:p>
        </w:tc>
        <w:tc>
          <w:tcPr>
            <w:tcW w:w="3743" w:type="dxa"/>
            <w:gridSpan w:val="2"/>
            <w:vMerge/>
            <w:shd w:val="clear" w:color="auto" w:fill="auto"/>
          </w:tcPr>
          <w:p w14:paraId="04C82178" w14:textId="77777777" w:rsidR="00AE1271" w:rsidRPr="0008626A" w:rsidRDefault="00AE1271" w:rsidP="00FF4076">
            <w:pPr>
              <w:widowControl w:val="0"/>
              <w:ind w:firstLine="0"/>
              <w:rPr>
                <w:sz w:val="20"/>
              </w:rPr>
            </w:pPr>
          </w:p>
        </w:tc>
        <w:tc>
          <w:tcPr>
            <w:tcW w:w="1816" w:type="dxa"/>
            <w:gridSpan w:val="2"/>
            <w:shd w:val="clear" w:color="auto" w:fill="auto"/>
          </w:tcPr>
          <w:p w14:paraId="0CB8B810" w14:textId="77777777" w:rsidR="00AE1271" w:rsidRPr="0008626A" w:rsidRDefault="00AE1271" w:rsidP="00FF4076">
            <w:pPr>
              <w:widowControl w:val="0"/>
              <w:autoSpaceDE w:val="0"/>
              <w:autoSpaceDN w:val="0"/>
              <w:adjustRightInd w:val="0"/>
              <w:ind w:firstLine="0"/>
              <w:jc w:val="center"/>
              <w:rPr>
                <w:sz w:val="20"/>
              </w:rPr>
            </w:pPr>
            <w:r w:rsidRPr="0008626A">
              <w:rPr>
                <w:sz w:val="20"/>
              </w:rPr>
              <w:t>0.401.26.2хх</w:t>
            </w:r>
          </w:p>
          <w:p w14:paraId="2579EB85" w14:textId="77777777" w:rsidR="00AE1271" w:rsidRPr="0008626A" w:rsidRDefault="00AE1271" w:rsidP="00FF4076">
            <w:pPr>
              <w:widowControl w:val="0"/>
              <w:autoSpaceDE w:val="0"/>
              <w:autoSpaceDN w:val="0"/>
              <w:adjustRightInd w:val="0"/>
              <w:ind w:firstLine="0"/>
              <w:jc w:val="center"/>
              <w:rPr>
                <w:sz w:val="20"/>
              </w:rPr>
            </w:pPr>
            <w:r w:rsidRPr="0008626A">
              <w:rPr>
                <w:sz w:val="20"/>
              </w:rPr>
              <w:t>0.401.27.2хх</w:t>
            </w:r>
          </w:p>
          <w:p w14:paraId="514D1F83" w14:textId="77777777" w:rsidR="00AE1271" w:rsidRPr="0008626A" w:rsidRDefault="00AE1271" w:rsidP="00FF4076">
            <w:pPr>
              <w:widowControl w:val="0"/>
              <w:ind w:firstLine="0"/>
              <w:jc w:val="center"/>
              <w:rPr>
                <w:sz w:val="20"/>
              </w:rPr>
            </w:pPr>
            <w:r w:rsidRPr="0008626A">
              <w:rPr>
                <w:sz w:val="20"/>
              </w:rPr>
              <w:t>0.401.28.ххх</w:t>
            </w:r>
          </w:p>
          <w:p w14:paraId="16BEC866" w14:textId="77777777" w:rsidR="00AE1271" w:rsidRPr="0008626A" w:rsidRDefault="00AE1271" w:rsidP="00FF4076">
            <w:pPr>
              <w:widowControl w:val="0"/>
              <w:ind w:firstLine="0"/>
              <w:jc w:val="center"/>
              <w:rPr>
                <w:sz w:val="20"/>
              </w:rPr>
            </w:pPr>
            <w:r w:rsidRPr="0008626A">
              <w:rPr>
                <w:sz w:val="20"/>
              </w:rPr>
              <w:t>0.401.29.ххх</w:t>
            </w:r>
          </w:p>
        </w:tc>
        <w:tc>
          <w:tcPr>
            <w:tcW w:w="1806" w:type="dxa"/>
            <w:gridSpan w:val="2"/>
            <w:shd w:val="clear" w:color="auto" w:fill="auto"/>
          </w:tcPr>
          <w:p w14:paraId="301AA26F" w14:textId="1B5390C2" w:rsidR="00AE1271" w:rsidRPr="0008626A" w:rsidRDefault="00AE1271" w:rsidP="00FF4076">
            <w:pPr>
              <w:widowControl w:val="0"/>
              <w:ind w:firstLine="0"/>
              <w:jc w:val="center"/>
              <w:rPr>
                <w:sz w:val="20"/>
              </w:rPr>
            </w:pPr>
            <w:r w:rsidRPr="0008626A">
              <w:rPr>
                <w:sz w:val="20"/>
              </w:rPr>
              <w:t>0.303.хх.731</w:t>
            </w:r>
          </w:p>
        </w:tc>
      </w:tr>
      <w:tr w:rsidR="00AE1271" w:rsidRPr="0008626A" w14:paraId="36FBEC94" w14:textId="77777777" w:rsidTr="00FD4E61">
        <w:trPr>
          <w:gridAfter w:val="1"/>
          <w:wAfter w:w="128" w:type="dxa"/>
          <w:trHeight w:val="20"/>
        </w:trPr>
        <w:tc>
          <w:tcPr>
            <w:tcW w:w="10139" w:type="dxa"/>
            <w:gridSpan w:val="7"/>
            <w:shd w:val="clear" w:color="auto" w:fill="auto"/>
          </w:tcPr>
          <w:p w14:paraId="1FFC8EB8" w14:textId="1FB07DAC" w:rsidR="00AE1271" w:rsidRPr="0008626A" w:rsidRDefault="00AE1271" w:rsidP="00B93C86">
            <w:pPr>
              <w:pStyle w:val="aff"/>
              <w:widowControl w:val="0"/>
              <w:tabs>
                <w:tab w:val="left" w:pos="175"/>
              </w:tabs>
              <w:spacing w:before="0" w:beforeAutospacing="0" w:after="0" w:afterAutospacing="0"/>
              <w:jc w:val="both"/>
              <w:textAlignment w:val="baseline"/>
              <w:outlineLvl w:val="2"/>
              <w:rPr>
                <w:b/>
                <w:kern w:val="24"/>
                <w:sz w:val="20"/>
                <w:szCs w:val="20"/>
              </w:rPr>
            </w:pPr>
            <w:bookmarkStart w:id="1206" w:name="_Toc167792832"/>
            <w:r w:rsidRPr="0008626A">
              <w:rPr>
                <w:b/>
                <w:kern w:val="24"/>
                <w:sz w:val="20"/>
                <w:szCs w:val="20"/>
              </w:rPr>
              <w:t>28.2.2. Корректировка начисленной кредиторской задолженности, которая ранее была отражена в бухгалтерском учете без подтверждения первичными документами факта хозяйственной жизни</w:t>
            </w:r>
            <w:bookmarkEnd w:id="1206"/>
          </w:p>
        </w:tc>
      </w:tr>
      <w:tr w:rsidR="00AE1271" w:rsidRPr="0008626A" w14:paraId="3B684AA6" w14:textId="77777777" w:rsidTr="00FD4E61">
        <w:trPr>
          <w:gridAfter w:val="1"/>
          <w:wAfter w:w="128" w:type="dxa"/>
          <w:trHeight w:val="20"/>
        </w:trPr>
        <w:tc>
          <w:tcPr>
            <w:tcW w:w="2774" w:type="dxa"/>
            <w:vMerge w:val="restart"/>
            <w:shd w:val="clear" w:color="auto" w:fill="auto"/>
          </w:tcPr>
          <w:p w14:paraId="681AD587" w14:textId="539F96D0" w:rsidR="00AE1271" w:rsidRPr="0008626A" w:rsidRDefault="00AE1271" w:rsidP="00FF4076">
            <w:pPr>
              <w:widowControl w:val="0"/>
              <w:ind w:firstLine="0"/>
              <w:rPr>
                <w:sz w:val="20"/>
              </w:rPr>
            </w:pPr>
            <w:r w:rsidRPr="0008626A">
              <w:rPr>
                <w:sz w:val="20"/>
              </w:rPr>
              <w:t xml:space="preserve">Сторнирование бухгалтерской операции по ранее начисленным расчетам по работам, услугам (метод исправления – Красное сторно») </w:t>
            </w:r>
          </w:p>
        </w:tc>
        <w:tc>
          <w:tcPr>
            <w:tcW w:w="3743" w:type="dxa"/>
            <w:gridSpan w:val="2"/>
            <w:vMerge w:val="restart"/>
            <w:shd w:val="clear" w:color="auto" w:fill="auto"/>
          </w:tcPr>
          <w:p w14:paraId="687E955A" w14:textId="77777777" w:rsidR="00AE1271" w:rsidRPr="0008626A" w:rsidRDefault="00AE1271" w:rsidP="00FF4076">
            <w:pPr>
              <w:widowControl w:val="0"/>
              <w:ind w:firstLine="0"/>
              <w:rPr>
                <w:sz w:val="20"/>
              </w:rPr>
            </w:pPr>
            <w:r w:rsidRPr="0008626A">
              <w:rPr>
                <w:sz w:val="20"/>
              </w:rPr>
              <w:t>Акт выполненных работ (оказания услуг)</w:t>
            </w:r>
          </w:p>
          <w:p w14:paraId="5B347A75"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074AAF67"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0.401.26.2хх</w:t>
            </w:r>
          </w:p>
          <w:p w14:paraId="5737AE2D"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0.401.27.2хх</w:t>
            </w:r>
          </w:p>
          <w:p w14:paraId="0E21D130" w14:textId="77777777" w:rsidR="00AE1271" w:rsidRPr="0008626A" w:rsidRDefault="00AE1271" w:rsidP="00FF4076">
            <w:pPr>
              <w:widowControl w:val="0"/>
              <w:ind w:firstLine="0"/>
              <w:jc w:val="center"/>
              <w:rPr>
                <w:color w:val="FF0000"/>
                <w:sz w:val="20"/>
              </w:rPr>
            </w:pPr>
            <w:r w:rsidRPr="0008626A">
              <w:rPr>
                <w:color w:val="FF0000"/>
                <w:sz w:val="20"/>
              </w:rPr>
              <w:t>0.401.28.2хх</w:t>
            </w:r>
          </w:p>
          <w:p w14:paraId="4262D3F0" w14:textId="77777777" w:rsidR="00AE1271" w:rsidRPr="0008626A" w:rsidRDefault="00AE1271" w:rsidP="00FF4076">
            <w:pPr>
              <w:widowControl w:val="0"/>
              <w:ind w:firstLine="0"/>
              <w:jc w:val="center"/>
              <w:rPr>
                <w:color w:val="FF0000"/>
                <w:sz w:val="20"/>
              </w:rPr>
            </w:pPr>
            <w:r w:rsidRPr="0008626A">
              <w:rPr>
                <w:color w:val="FF0000"/>
                <w:sz w:val="20"/>
              </w:rPr>
              <w:t>0.401.29.2хх</w:t>
            </w:r>
          </w:p>
        </w:tc>
        <w:tc>
          <w:tcPr>
            <w:tcW w:w="1806" w:type="dxa"/>
            <w:gridSpan w:val="2"/>
            <w:shd w:val="clear" w:color="auto" w:fill="auto"/>
          </w:tcPr>
          <w:p w14:paraId="64696C30" w14:textId="77777777" w:rsidR="00AE1271" w:rsidRPr="0008626A" w:rsidRDefault="00AE1271" w:rsidP="00FF4076">
            <w:pPr>
              <w:widowControl w:val="0"/>
              <w:ind w:firstLine="0"/>
              <w:jc w:val="center"/>
              <w:rPr>
                <w:color w:val="FF0000"/>
                <w:sz w:val="20"/>
              </w:rPr>
            </w:pPr>
            <w:r w:rsidRPr="0008626A">
              <w:rPr>
                <w:color w:val="FF0000"/>
                <w:sz w:val="20"/>
              </w:rPr>
              <w:t>0.302.хх.73х</w:t>
            </w:r>
          </w:p>
        </w:tc>
      </w:tr>
      <w:tr w:rsidR="00AE1271" w:rsidRPr="0008626A" w14:paraId="5E0D4F05" w14:textId="77777777" w:rsidTr="00FD4E61">
        <w:trPr>
          <w:gridAfter w:val="1"/>
          <w:wAfter w:w="128" w:type="dxa"/>
          <w:trHeight w:val="20"/>
        </w:trPr>
        <w:tc>
          <w:tcPr>
            <w:tcW w:w="2774" w:type="dxa"/>
            <w:vMerge/>
            <w:shd w:val="clear" w:color="auto" w:fill="auto"/>
          </w:tcPr>
          <w:p w14:paraId="2B049AA6" w14:textId="77777777" w:rsidR="00AE1271" w:rsidRPr="0008626A" w:rsidRDefault="00AE1271" w:rsidP="00FF4076">
            <w:pPr>
              <w:widowControl w:val="0"/>
              <w:ind w:firstLine="0"/>
              <w:rPr>
                <w:sz w:val="20"/>
              </w:rPr>
            </w:pPr>
          </w:p>
        </w:tc>
        <w:tc>
          <w:tcPr>
            <w:tcW w:w="3743" w:type="dxa"/>
            <w:gridSpan w:val="2"/>
            <w:vMerge/>
            <w:shd w:val="clear" w:color="auto" w:fill="auto"/>
          </w:tcPr>
          <w:p w14:paraId="6AAD8BB3" w14:textId="77777777" w:rsidR="00AE1271" w:rsidRPr="0008626A" w:rsidRDefault="00AE1271" w:rsidP="00FF4076">
            <w:pPr>
              <w:widowControl w:val="0"/>
              <w:ind w:firstLine="0"/>
              <w:rPr>
                <w:sz w:val="20"/>
              </w:rPr>
            </w:pPr>
          </w:p>
        </w:tc>
        <w:tc>
          <w:tcPr>
            <w:tcW w:w="1816" w:type="dxa"/>
            <w:gridSpan w:val="2"/>
            <w:shd w:val="clear" w:color="auto" w:fill="auto"/>
          </w:tcPr>
          <w:p w14:paraId="1ED5311D"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0.401.26.ххх</w:t>
            </w:r>
          </w:p>
          <w:p w14:paraId="73C9EC44"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0.401.27.ххх</w:t>
            </w:r>
          </w:p>
          <w:p w14:paraId="2479D887" w14:textId="77777777" w:rsidR="00AE1271" w:rsidRPr="0008626A" w:rsidRDefault="00AE1271" w:rsidP="00FF4076">
            <w:pPr>
              <w:widowControl w:val="0"/>
              <w:ind w:firstLine="0"/>
              <w:jc w:val="center"/>
              <w:rPr>
                <w:color w:val="FF0000"/>
                <w:sz w:val="20"/>
              </w:rPr>
            </w:pPr>
            <w:r w:rsidRPr="0008626A">
              <w:rPr>
                <w:color w:val="FF0000"/>
                <w:sz w:val="20"/>
              </w:rPr>
              <w:t>0.401.28.ххх</w:t>
            </w:r>
          </w:p>
          <w:p w14:paraId="71747534" w14:textId="77777777" w:rsidR="00AE1271" w:rsidRPr="0008626A" w:rsidRDefault="00AE1271" w:rsidP="00FF4076">
            <w:pPr>
              <w:widowControl w:val="0"/>
              <w:ind w:firstLine="0"/>
              <w:jc w:val="center"/>
              <w:rPr>
                <w:color w:val="FF0000"/>
                <w:sz w:val="20"/>
              </w:rPr>
            </w:pPr>
            <w:r w:rsidRPr="0008626A">
              <w:rPr>
                <w:color w:val="FF0000"/>
                <w:sz w:val="20"/>
              </w:rPr>
              <w:t>0.401.29.ххх</w:t>
            </w:r>
          </w:p>
        </w:tc>
        <w:tc>
          <w:tcPr>
            <w:tcW w:w="1806" w:type="dxa"/>
            <w:gridSpan w:val="2"/>
            <w:shd w:val="clear" w:color="auto" w:fill="auto"/>
          </w:tcPr>
          <w:p w14:paraId="1BC134A5" w14:textId="6FE532F2" w:rsidR="00AE1271" w:rsidRPr="0008626A" w:rsidRDefault="00AE1271" w:rsidP="00FF4076">
            <w:pPr>
              <w:widowControl w:val="0"/>
              <w:ind w:firstLine="0"/>
              <w:jc w:val="center"/>
              <w:rPr>
                <w:color w:val="FF0000"/>
                <w:sz w:val="20"/>
              </w:rPr>
            </w:pPr>
            <w:r w:rsidRPr="0008626A">
              <w:rPr>
                <w:color w:val="FF0000"/>
                <w:sz w:val="20"/>
              </w:rPr>
              <w:t>0.303.хх.731</w:t>
            </w:r>
          </w:p>
        </w:tc>
      </w:tr>
      <w:tr w:rsidR="00AE1271" w:rsidRPr="0008626A" w14:paraId="106D3C63" w14:textId="77777777" w:rsidTr="00FD4E61">
        <w:trPr>
          <w:gridAfter w:val="1"/>
          <w:wAfter w:w="128" w:type="dxa"/>
          <w:trHeight w:val="20"/>
        </w:trPr>
        <w:tc>
          <w:tcPr>
            <w:tcW w:w="10139" w:type="dxa"/>
            <w:gridSpan w:val="7"/>
            <w:shd w:val="clear" w:color="auto" w:fill="auto"/>
          </w:tcPr>
          <w:p w14:paraId="3F9D4BAF" w14:textId="7563FDDA" w:rsidR="00AE1271" w:rsidRPr="0008626A" w:rsidRDefault="00AE1271" w:rsidP="00B93C86">
            <w:pPr>
              <w:pStyle w:val="aff"/>
              <w:widowControl w:val="0"/>
              <w:tabs>
                <w:tab w:val="left" w:pos="175"/>
              </w:tabs>
              <w:spacing w:before="0" w:beforeAutospacing="0" w:after="0" w:afterAutospacing="0"/>
              <w:jc w:val="both"/>
              <w:textAlignment w:val="baseline"/>
              <w:outlineLvl w:val="2"/>
              <w:rPr>
                <w:b/>
                <w:kern w:val="24"/>
                <w:sz w:val="20"/>
                <w:szCs w:val="20"/>
              </w:rPr>
            </w:pPr>
            <w:bookmarkStart w:id="1207" w:name="_Toc167792833"/>
            <w:r w:rsidRPr="0008626A">
              <w:rPr>
                <w:b/>
                <w:kern w:val="24"/>
                <w:sz w:val="20"/>
                <w:szCs w:val="20"/>
              </w:rPr>
              <w:t>28.2.3. Корректировка зачета обязательств в счет перечисленной ранее предварительной оплаты в прошлых отчетных периодах</w:t>
            </w:r>
            <w:bookmarkEnd w:id="1207"/>
          </w:p>
        </w:tc>
      </w:tr>
      <w:tr w:rsidR="00AE1271" w:rsidRPr="0008626A" w14:paraId="027F2088" w14:textId="77777777" w:rsidTr="00FD4E61">
        <w:trPr>
          <w:gridAfter w:val="1"/>
          <w:wAfter w:w="128" w:type="dxa"/>
          <w:trHeight w:val="230"/>
        </w:trPr>
        <w:tc>
          <w:tcPr>
            <w:tcW w:w="2774" w:type="dxa"/>
            <w:vMerge w:val="restart"/>
            <w:shd w:val="clear" w:color="auto" w:fill="auto"/>
          </w:tcPr>
          <w:p w14:paraId="49B26434" w14:textId="77777777" w:rsidR="00AE1271" w:rsidRPr="0008626A" w:rsidRDefault="00AE1271" w:rsidP="00FF4076">
            <w:pPr>
              <w:widowControl w:val="0"/>
              <w:ind w:firstLine="0"/>
              <w:rPr>
                <w:sz w:val="20"/>
              </w:rPr>
            </w:pPr>
            <w:r w:rsidRPr="0008626A">
              <w:rPr>
                <w:sz w:val="20"/>
              </w:rPr>
              <w:t>Корректировка обязательств, принятых по договорам на нужды Учреждения, в счет ранее перечисленной предварительной оплаты (выявленных по контрольным мероприятиям)</w:t>
            </w:r>
          </w:p>
        </w:tc>
        <w:tc>
          <w:tcPr>
            <w:tcW w:w="3743" w:type="dxa"/>
            <w:gridSpan w:val="2"/>
            <w:vMerge w:val="restart"/>
            <w:shd w:val="clear" w:color="auto" w:fill="auto"/>
          </w:tcPr>
          <w:p w14:paraId="5BBAE83E"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vMerge w:val="restart"/>
            <w:shd w:val="clear" w:color="auto" w:fill="auto"/>
          </w:tcPr>
          <w:p w14:paraId="2C6C8C0F"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0.304.66.832</w:t>
            </w:r>
          </w:p>
          <w:p w14:paraId="5B45E6C0" w14:textId="77777777" w:rsidR="00AE1271" w:rsidRPr="0008626A" w:rsidRDefault="00AE1271" w:rsidP="00FF4076">
            <w:pPr>
              <w:widowControl w:val="0"/>
              <w:ind w:firstLine="0"/>
              <w:jc w:val="center"/>
              <w:rPr>
                <w:sz w:val="20"/>
              </w:rPr>
            </w:pPr>
            <w:r w:rsidRPr="0008626A">
              <w:rPr>
                <w:sz w:val="20"/>
              </w:rPr>
              <w:t>0.304.76.832</w:t>
            </w:r>
          </w:p>
          <w:p w14:paraId="23B242A5" w14:textId="77777777" w:rsidR="00AE1271" w:rsidRPr="0008626A" w:rsidRDefault="00AE1271" w:rsidP="00FF4076">
            <w:pPr>
              <w:widowControl w:val="0"/>
              <w:ind w:firstLine="0"/>
              <w:jc w:val="center"/>
              <w:rPr>
                <w:sz w:val="20"/>
              </w:rPr>
            </w:pPr>
            <w:r w:rsidRPr="0008626A">
              <w:rPr>
                <w:sz w:val="20"/>
              </w:rPr>
              <w:t>0.304.86.832</w:t>
            </w:r>
          </w:p>
          <w:p w14:paraId="08B38731" w14:textId="77777777" w:rsidR="00AE1271" w:rsidRPr="0008626A" w:rsidRDefault="00AE1271" w:rsidP="00FF4076">
            <w:pPr>
              <w:widowControl w:val="0"/>
              <w:ind w:firstLine="0"/>
              <w:jc w:val="center"/>
              <w:rPr>
                <w:sz w:val="20"/>
              </w:rPr>
            </w:pPr>
            <w:r w:rsidRPr="0008626A">
              <w:rPr>
                <w:sz w:val="20"/>
              </w:rPr>
              <w:t>0.304.96.832</w:t>
            </w:r>
          </w:p>
        </w:tc>
        <w:tc>
          <w:tcPr>
            <w:tcW w:w="1806" w:type="dxa"/>
            <w:gridSpan w:val="2"/>
            <w:vMerge w:val="restart"/>
            <w:shd w:val="clear" w:color="auto" w:fill="auto"/>
          </w:tcPr>
          <w:p w14:paraId="399EACF7" w14:textId="77777777" w:rsidR="00AE1271" w:rsidRPr="0008626A" w:rsidRDefault="00AE1271" w:rsidP="00FF4076">
            <w:pPr>
              <w:widowControl w:val="0"/>
              <w:ind w:firstLine="0"/>
              <w:jc w:val="center"/>
              <w:rPr>
                <w:sz w:val="20"/>
              </w:rPr>
            </w:pPr>
            <w:r w:rsidRPr="0008626A">
              <w:rPr>
                <w:sz w:val="20"/>
              </w:rPr>
              <w:t>0.206.хх.66х</w:t>
            </w:r>
          </w:p>
          <w:p w14:paraId="6A560EB5" w14:textId="175E46EA" w:rsidR="00AE1271" w:rsidRPr="0008626A" w:rsidRDefault="00AE1271" w:rsidP="00FF4076">
            <w:pPr>
              <w:widowControl w:val="0"/>
              <w:ind w:firstLine="0"/>
              <w:jc w:val="center"/>
              <w:rPr>
                <w:sz w:val="20"/>
              </w:rPr>
            </w:pPr>
            <w:r w:rsidRPr="0008626A">
              <w:rPr>
                <w:sz w:val="20"/>
              </w:rPr>
              <w:t>(661, 662, 663, 664, 665, 666, 667)</w:t>
            </w:r>
          </w:p>
        </w:tc>
      </w:tr>
      <w:tr w:rsidR="00AE1271" w:rsidRPr="0008626A" w14:paraId="56791203" w14:textId="77777777" w:rsidTr="00FD4E61">
        <w:trPr>
          <w:gridAfter w:val="1"/>
          <w:wAfter w:w="128" w:type="dxa"/>
          <w:trHeight w:val="230"/>
        </w:trPr>
        <w:tc>
          <w:tcPr>
            <w:tcW w:w="2774" w:type="dxa"/>
            <w:vMerge/>
            <w:shd w:val="clear" w:color="auto" w:fill="auto"/>
          </w:tcPr>
          <w:p w14:paraId="620FAEA9" w14:textId="77777777" w:rsidR="00AE1271" w:rsidRPr="0008626A" w:rsidRDefault="00AE1271" w:rsidP="00FF4076">
            <w:pPr>
              <w:widowControl w:val="0"/>
              <w:ind w:firstLine="0"/>
              <w:rPr>
                <w:sz w:val="20"/>
              </w:rPr>
            </w:pPr>
          </w:p>
        </w:tc>
        <w:tc>
          <w:tcPr>
            <w:tcW w:w="3743" w:type="dxa"/>
            <w:gridSpan w:val="2"/>
            <w:vMerge/>
            <w:shd w:val="clear" w:color="auto" w:fill="auto"/>
          </w:tcPr>
          <w:p w14:paraId="0EAC7E83" w14:textId="77777777" w:rsidR="00AE1271" w:rsidRPr="0008626A" w:rsidRDefault="00AE1271" w:rsidP="00FF4076">
            <w:pPr>
              <w:widowControl w:val="0"/>
              <w:ind w:firstLine="0"/>
              <w:rPr>
                <w:sz w:val="20"/>
              </w:rPr>
            </w:pPr>
          </w:p>
        </w:tc>
        <w:tc>
          <w:tcPr>
            <w:tcW w:w="1816" w:type="dxa"/>
            <w:gridSpan w:val="2"/>
            <w:vMerge/>
            <w:shd w:val="clear" w:color="auto" w:fill="auto"/>
          </w:tcPr>
          <w:p w14:paraId="0A7E2E67" w14:textId="77777777" w:rsidR="00AE1271" w:rsidRPr="0008626A" w:rsidRDefault="00AE1271" w:rsidP="00FF4076">
            <w:pPr>
              <w:widowControl w:val="0"/>
              <w:ind w:firstLine="0"/>
              <w:jc w:val="center"/>
              <w:rPr>
                <w:sz w:val="20"/>
              </w:rPr>
            </w:pPr>
          </w:p>
        </w:tc>
        <w:tc>
          <w:tcPr>
            <w:tcW w:w="1806" w:type="dxa"/>
            <w:gridSpan w:val="2"/>
            <w:vMerge/>
            <w:shd w:val="clear" w:color="auto" w:fill="auto"/>
          </w:tcPr>
          <w:p w14:paraId="25C6CB7C" w14:textId="77777777" w:rsidR="00AE1271" w:rsidRPr="0008626A" w:rsidRDefault="00AE1271" w:rsidP="00FF4076">
            <w:pPr>
              <w:widowControl w:val="0"/>
              <w:ind w:firstLine="0"/>
              <w:jc w:val="center"/>
              <w:rPr>
                <w:sz w:val="20"/>
              </w:rPr>
            </w:pPr>
          </w:p>
        </w:tc>
      </w:tr>
      <w:tr w:rsidR="00AE1271" w:rsidRPr="0008626A" w14:paraId="04C8D779" w14:textId="77777777" w:rsidTr="00FD4E61">
        <w:trPr>
          <w:gridAfter w:val="1"/>
          <w:wAfter w:w="128" w:type="dxa"/>
          <w:trHeight w:val="20"/>
        </w:trPr>
        <w:tc>
          <w:tcPr>
            <w:tcW w:w="2774" w:type="dxa"/>
            <w:vMerge/>
            <w:shd w:val="clear" w:color="auto" w:fill="auto"/>
          </w:tcPr>
          <w:p w14:paraId="7DB4DF3E" w14:textId="77777777" w:rsidR="00AE1271" w:rsidRPr="0008626A" w:rsidRDefault="00AE1271" w:rsidP="00FF4076">
            <w:pPr>
              <w:widowControl w:val="0"/>
              <w:ind w:firstLine="0"/>
              <w:rPr>
                <w:sz w:val="20"/>
              </w:rPr>
            </w:pPr>
          </w:p>
        </w:tc>
        <w:tc>
          <w:tcPr>
            <w:tcW w:w="3743" w:type="dxa"/>
            <w:gridSpan w:val="2"/>
            <w:shd w:val="clear" w:color="auto" w:fill="auto"/>
          </w:tcPr>
          <w:p w14:paraId="1EE54BC8"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D98EDAE" w14:textId="5CFB56BD" w:rsidR="00AE1271" w:rsidRPr="0008626A" w:rsidRDefault="00AE1271" w:rsidP="00FF4076">
            <w:pPr>
              <w:widowControl w:val="0"/>
              <w:ind w:firstLine="0"/>
              <w:jc w:val="center"/>
              <w:rPr>
                <w:sz w:val="20"/>
                <w:lang w:val="en-US"/>
              </w:rPr>
            </w:pPr>
            <w:r w:rsidRPr="0008626A">
              <w:rPr>
                <w:sz w:val="20"/>
              </w:rPr>
              <w:t>0.302.хх.83х</w:t>
            </w:r>
          </w:p>
          <w:p w14:paraId="4EE304A0" w14:textId="77777777" w:rsidR="00AE1271" w:rsidRPr="0008626A" w:rsidRDefault="00AE1271" w:rsidP="00FF4076">
            <w:pPr>
              <w:widowControl w:val="0"/>
              <w:ind w:firstLine="0"/>
              <w:jc w:val="center"/>
              <w:rPr>
                <w:sz w:val="20"/>
              </w:rPr>
            </w:pPr>
            <w:r w:rsidRPr="0008626A">
              <w:rPr>
                <w:sz w:val="20"/>
              </w:rPr>
              <w:t>(831, 832, 833, 834, 835, 836, 837)</w:t>
            </w:r>
          </w:p>
        </w:tc>
        <w:tc>
          <w:tcPr>
            <w:tcW w:w="1806" w:type="dxa"/>
            <w:gridSpan w:val="2"/>
            <w:shd w:val="clear" w:color="auto" w:fill="auto"/>
          </w:tcPr>
          <w:p w14:paraId="763554D9"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0.304.66.732</w:t>
            </w:r>
          </w:p>
          <w:p w14:paraId="77050A28" w14:textId="77777777" w:rsidR="00AE1271" w:rsidRPr="0008626A" w:rsidRDefault="00AE1271" w:rsidP="00FF4076">
            <w:pPr>
              <w:widowControl w:val="0"/>
              <w:ind w:firstLine="0"/>
              <w:jc w:val="center"/>
              <w:rPr>
                <w:sz w:val="20"/>
              </w:rPr>
            </w:pPr>
            <w:r w:rsidRPr="0008626A">
              <w:rPr>
                <w:sz w:val="20"/>
              </w:rPr>
              <w:t>0.304.76.732</w:t>
            </w:r>
          </w:p>
          <w:p w14:paraId="17638E27" w14:textId="77777777" w:rsidR="00AE1271" w:rsidRPr="0008626A" w:rsidRDefault="00AE1271" w:rsidP="00FF4076">
            <w:pPr>
              <w:widowControl w:val="0"/>
              <w:ind w:firstLine="0"/>
              <w:jc w:val="center"/>
              <w:rPr>
                <w:sz w:val="20"/>
              </w:rPr>
            </w:pPr>
            <w:r w:rsidRPr="0008626A">
              <w:rPr>
                <w:sz w:val="20"/>
              </w:rPr>
              <w:t>0.304.86.732</w:t>
            </w:r>
          </w:p>
          <w:p w14:paraId="61513E1D" w14:textId="77777777" w:rsidR="00AE1271" w:rsidRPr="0008626A" w:rsidRDefault="00AE1271" w:rsidP="00FF4076">
            <w:pPr>
              <w:widowControl w:val="0"/>
              <w:ind w:firstLine="0"/>
              <w:jc w:val="center"/>
              <w:rPr>
                <w:sz w:val="20"/>
              </w:rPr>
            </w:pPr>
            <w:r w:rsidRPr="0008626A">
              <w:rPr>
                <w:sz w:val="20"/>
              </w:rPr>
              <w:t>0.304.96.732</w:t>
            </w:r>
          </w:p>
        </w:tc>
      </w:tr>
      <w:tr w:rsidR="00AE1271" w:rsidRPr="0008626A" w14:paraId="7B51D8DF" w14:textId="77777777" w:rsidTr="00FD4E61">
        <w:trPr>
          <w:gridAfter w:val="1"/>
          <w:wAfter w:w="128" w:type="dxa"/>
          <w:trHeight w:val="20"/>
        </w:trPr>
        <w:tc>
          <w:tcPr>
            <w:tcW w:w="10139" w:type="dxa"/>
            <w:gridSpan w:val="7"/>
            <w:shd w:val="clear" w:color="auto" w:fill="auto"/>
          </w:tcPr>
          <w:p w14:paraId="27FEF6E1" w14:textId="347FEF8F" w:rsidR="00AE1271" w:rsidRPr="0008626A" w:rsidRDefault="00AE1271" w:rsidP="00B93C86">
            <w:pPr>
              <w:pStyle w:val="aff"/>
              <w:widowControl w:val="0"/>
              <w:tabs>
                <w:tab w:val="left" w:pos="175"/>
              </w:tabs>
              <w:spacing w:before="0" w:beforeAutospacing="0" w:after="0" w:afterAutospacing="0"/>
              <w:jc w:val="both"/>
              <w:textAlignment w:val="baseline"/>
              <w:outlineLvl w:val="2"/>
              <w:rPr>
                <w:b/>
                <w:kern w:val="24"/>
                <w:sz w:val="20"/>
                <w:szCs w:val="20"/>
              </w:rPr>
            </w:pPr>
            <w:bookmarkStart w:id="1208" w:name="_Toc167792834"/>
            <w:r w:rsidRPr="0008626A">
              <w:rPr>
                <w:b/>
                <w:kern w:val="24"/>
                <w:sz w:val="20"/>
                <w:szCs w:val="20"/>
              </w:rPr>
              <w:t>28.2.4. Корректировка показателей расходов прошлых периодов</w:t>
            </w:r>
            <w:bookmarkEnd w:id="1208"/>
          </w:p>
        </w:tc>
      </w:tr>
      <w:tr w:rsidR="00AE1271" w:rsidRPr="0008626A" w14:paraId="41EB42B5" w14:textId="77777777" w:rsidTr="00FD4E61">
        <w:trPr>
          <w:gridAfter w:val="1"/>
          <w:wAfter w:w="128" w:type="dxa"/>
          <w:trHeight w:val="20"/>
        </w:trPr>
        <w:tc>
          <w:tcPr>
            <w:tcW w:w="2774" w:type="dxa"/>
            <w:shd w:val="clear" w:color="auto" w:fill="auto"/>
          </w:tcPr>
          <w:p w14:paraId="0DF9D9A0" w14:textId="77777777" w:rsidR="00AE1271" w:rsidRPr="0008626A" w:rsidRDefault="00AE1271" w:rsidP="00FF4076">
            <w:pPr>
              <w:widowControl w:val="0"/>
              <w:ind w:firstLine="0"/>
              <w:rPr>
                <w:sz w:val="20"/>
              </w:rPr>
            </w:pPr>
            <w:r w:rsidRPr="0008626A">
              <w:rPr>
                <w:sz w:val="20"/>
              </w:rPr>
              <w:t>Формирование резервов по расходам предыдущих периодов.</w:t>
            </w:r>
          </w:p>
        </w:tc>
        <w:tc>
          <w:tcPr>
            <w:tcW w:w="3743" w:type="dxa"/>
            <w:gridSpan w:val="2"/>
            <w:shd w:val="clear" w:color="auto" w:fill="auto"/>
          </w:tcPr>
          <w:p w14:paraId="451E9748"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419E7BEC" w14:textId="77777777" w:rsidR="00AE1271" w:rsidRPr="0008626A" w:rsidRDefault="00AE1271" w:rsidP="00FF4076">
            <w:pPr>
              <w:widowControl w:val="0"/>
              <w:autoSpaceDE w:val="0"/>
              <w:autoSpaceDN w:val="0"/>
              <w:adjustRightInd w:val="0"/>
              <w:ind w:firstLine="0"/>
              <w:jc w:val="center"/>
              <w:rPr>
                <w:sz w:val="20"/>
              </w:rPr>
            </w:pPr>
            <w:r w:rsidRPr="0008626A">
              <w:rPr>
                <w:sz w:val="20"/>
              </w:rPr>
              <w:t>0.401.26.2хх</w:t>
            </w:r>
          </w:p>
          <w:p w14:paraId="7804F39C" w14:textId="77777777" w:rsidR="00AE1271" w:rsidRPr="0008626A" w:rsidRDefault="00AE1271" w:rsidP="00FF4076">
            <w:pPr>
              <w:widowControl w:val="0"/>
              <w:autoSpaceDE w:val="0"/>
              <w:autoSpaceDN w:val="0"/>
              <w:adjustRightInd w:val="0"/>
              <w:ind w:firstLine="0"/>
              <w:jc w:val="center"/>
              <w:rPr>
                <w:sz w:val="20"/>
              </w:rPr>
            </w:pPr>
            <w:r w:rsidRPr="0008626A">
              <w:rPr>
                <w:sz w:val="20"/>
              </w:rPr>
              <w:t>0.401.27.2хх</w:t>
            </w:r>
          </w:p>
          <w:p w14:paraId="71029092" w14:textId="77777777" w:rsidR="00AE1271" w:rsidRPr="0008626A" w:rsidRDefault="00AE1271" w:rsidP="00FF4076">
            <w:pPr>
              <w:widowControl w:val="0"/>
              <w:ind w:firstLine="0"/>
              <w:jc w:val="center"/>
              <w:rPr>
                <w:sz w:val="20"/>
              </w:rPr>
            </w:pPr>
            <w:r w:rsidRPr="0008626A">
              <w:rPr>
                <w:sz w:val="20"/>
              </w:rPr>
              <w:t>0.401.28.2хх</w:t>
            </w:r>
          </w:p>
          <w:p w14:paraId="0A711645" w14:textId="77777777" w:rsidR="00AE1271" w:rsidRPr="0008626A" w:rsidRDefault="00AE1271" w:rsidP="00FF4076">
            <w:pPr>
              <w:widowControl w:val="0"/>
              <w:ind w:firstLine="0"/>
              <w:jc w:val="center"/>
              <w:rPr>
                <w:sz w:val="20"/>
              </w:rPr>
            </w:pPr>
            <w:r w:rsidRPr="0008626A">
              <w:rPr>
                <w:sz w:val="20"/>
              </w:rPr>
              <w:t>0.401.29.2хх</w:t>
            </w:r>
          </w:p>
        </w:tc>
        <w:tc>
          <w:tcPr>
            <w:tcW w:w="1806" w:type="dxa"/>
            <w:gridSpan w:val="2"/>
            <w:shd w:val="clear" w:color="auto" w:fill="auto"/>
          </w:tcPr>
          <w:p w14:paraId="2F7017D4" w14:textId="77777777" w:rsidR="00AE1271" w:rsidRPr="0008626A" w:rsidRDefault="00AE1271" w:rsidP="00FF4076">
            <w:pPr>
              <w:widowControl w:val="0"/>
              <w:ind w:firstLine="0"/>
              <w:jc w:val="center"/>
              <w:rPr>
                <w:sz w:val="20"/>
              </w:rPr>
            </w:pPr>
            <w:r w:rsidRPr="0008626A">
              <w:rPr>
                <w:sz w:val="20"/>
              </w:rPr>
              <w:t>0.401.6Х.2хх</w:t>
            </w:r>
          </w:p>
          <w:p w14:paraId="7A4EF3C8" w14:textId="14EA4736" w:rsidR="00AE1271" w:rsidRPr="0008626A" w:rsidRDefault="00AE1271" w:rsidP="00FF4076">
            <w:pPr>
              <w:widowControl w:val="0"/>
              <w:ind w:firstLine="0"/>
              <w:jc w:val="center"/>
              <w:rPr>
                <w:sz w:val="20"/>
              </w:rPr>
            </w:pPr>
            <w:r w:rsidRPr="0008626A">
              <w:rPr>
                <w:sz w:val="20"/>
              </w:rPr>
              <w:t>(211, 213, 225, 272, 296,</w:t>
            </w:r>
            <w:r w:rsidRPr="0008626A">
              <w:rPr>
                <w:sz w:val="20"/>
                <w:lang w:val="en-US"/>
              </w:rPr>
              <w:t xml:space="preserve"> </w:t>
            </w:r>
            <w:r w:rsidRPr="0008626A">
              <w:rPr>
                <w:sz w:val="20"/>
              </w:rPr>
              <w:t>297)</w:t>
            </w:r>
          </w:p>
        </w:tc>
      </w:tr>
      <w:tr w:rsidR="00AE1271" w:rsidRPr="0008626A" w14:paraId="21355707" w14:textId="77777777" w:rsidTr="00FD4E61">
        <w:trPr>
          <w:gridAfter w:val="1"/>
          <w:wAfter w:w="128" w:type="dxa"/>
          <w:trHeight w:val="20"/>
        </w:trPr>
        <w:tc>
          <w:tcPr>
            <w:tcW w:w="2774" w:type="dxa"/>
            <w:shd w:val="clear" w:color="auto" w:fill="auto"/>
          </w:tcPr>
          <w:p w14:paraId="796AE7C0" w14:textId="77777777" w:rsidR="00AE1271" w:rsidRPr="0008626A" w:rsidRDefault="00AE1271" w:rsidP="00FF4076">
            <w:pPr>
              <w:widowControl w:val="0"/>
              <w:ind w:firstLine="0"/>
              <w:rPr>
                <w:sz w:val="20"/>
              </w:rPr>
            </w:pPr>
            <w:r w:rsidRPr="0008626A">
              <w:rPr>
                <w:sz w:val="20"/>
              </w:rPr>
              <w:t>Корректировка принятых расходов (выявленных по контрольным мероприятиям)</w:t>
            </w:r>
          </w:p>
        </w:tc>
        <w:tc>
          <w:tcPr>
            <w:tcW w:w="3743" w:type="dxa"/>
            <w:gridSpan w:val="2"/>
            <w:shd w:val="clear" w:color="auto" w:fill="auto"/>
          </w:tcPr>
          <w:p w14:paraId="1549B454"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4797AC7E"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0.304.66.832</w:t>
            </w:r>
          </w:p>
          <w:p w14:paraId="20C13D89" w14:textId="77777777" w:rsidR="00AE1271" w:rsidRPr="0008626A" w:rsidRDefault="00AE1271" w:rsidP="00FF4076">
            <w:pPr>
              <w:widowControl w:val="0"/>
              <w:ind w:firstLine="0"/>
              <w:jc w:val="center"/>
              <w:rPr>
                <w:sz w:val="20"/>
              </w:rPr>
            </w:pPr>
            <w:r w:rsidRPr="0008626A">
              <w:rPr>
                <w:sz w:val="20"/>
              </w:rPr>
              <w:t>0.304.76.832</w:t>
            </w:r>
          </w:p>
          <w:p w14:paraId="3062697E" w14:textId="77777777" w:rsidR="00AE1271" w:rsidRPr="0008626A" w:rsidRDefault="00AE1271" w:rsidP="00FF4076">
            <w:pPr>
              <w:widowControl w:val="0"/>
              <w:ind w:firstLine="0"/>
              <w:jc w:val="center"/>
              <w:rPr>
                <w:sz w:val="20"/>
              </w:rPr>
            </w:pPr>
            <w:r w:rsidRPr="0008626A">
              <w:rPr>
                <w:sz w:val="20"/>
              </w:rPr>
              <w:t>0.304.86.832</w:t>
            </w:r>
          </w:p>
          <w:p w14:paraId="4A75CD81" w14:textId="77777777" w:rsidR="00AE1271" w:rsidRPr="0008626A" w:rsidRDefault="00AE1271" w:rsidP="00FF4076">
            <w:pPr>
              <w:widowControl w:val="0"/>
              <w:ind w:firstLine="0"/>
              <w:jc w:val="center"/>
              <w:rPr>
                <w:sz w:val="20"/>
              </w:rPr>
            </w:pPr>
            <w:r w:rsidRPr="0008626A">
              <w:rPr>
                <w:sz w:val="20"/>
              </w:rPr>
              <w:t>0.304.96.832</w:t>
            </w:r>
          </w:p>
        </w:tc>
        <w:tc>
          <w:tcPr>
            <w:tcW w:w="1806" w:type="dxa"/>
            <w:gridSpan w:val="2"/>
            <w:shd w:val="clear" w:color="auto" w:fill="auto"/>
          </w:tcPr>
          <w:p w14:paraId="2459B9B0" w14:textId="77777777" w:rsidR="00AE1271" w:rsidRPr="0008626A" w:rsidRDefault="00AE1271" w:rsidP="00FF4076">
            <w:pPr>
              <w:widowControl w:val="0"/>
              <w:ind w:firstLine="0"/>
              <w:jc w:val="center"/>
              <w:rPr>
                <w:sz w:val="20"/>
              </w:rPr>
            </w:pPr>
            <w:r w:rsidRPr="0008626A">
              <w:rPr>
                <w:sz w:val="20"/>
              </w:rPr>
              <w:t>0.302.хх.73х</w:t>
            </w:r>
          </w:p>
        </w:tc>
      </w:tr>
      <w:tr w:rsidR="00AE1271" w:rsidRPr="0008626A" w14:paraId="57D952C7" w14:textId="77777777" w:rsidTr="00FD4E61">
        <w:trPr>
          <w:gridAfter w:val="1"/>
          <w:wAfter w:w="128" w:type="dxa"/>
          <w:trHeight w:val="20"/>
        </w:trPr>
        <w:tc>
          <w:tcPr>
            <w:tcW w:w="10139" w:type="dxa"/>
            <w:gridSpan w:val="7"/>
            <w:shd w:val="clear" w:color="auto" w:fill="auto"/>
          </w:tcPr>
          <w:p w14:paraId="165862F7" w14:textId="5B33D51F"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209" w:name="_Toc12469489"/>
            <w:bookmarkStart w:id="1210" w:name="_Toc65047829"/>
            <w:bookmarkStart w:id="1211" w:name="_Toc94016290"/>
            <w:bookmarkStart w:id="1212" w:name="_Toc94017059"/>
            <w:bookmarkStart w:id="1213" w:name="_Toc103589616"/>
            <w:bookmarkStart w:id="1214" w:name="_Toc167792835"/>
            <w:r w:rsidRPr="0008626A">
              <w:rPr>
                <w:b/>
                <w:kern w:val="24"/>
                <w:sz w:val="20"/>
                <w:szCs w:val="20"/>
              </w:rPr>
              <w:t>28.3. По ошибкам, корректирующим показатели по НФА</w:t>
            </w:r>
            <w:bookmarkEnd w:id="1209"/>
            <w:bookmarkEnd w:id="1210"/>
            <w:bookmarkEnd w:id="1211"/>
            <w:bookmarkEnd w:id="1212"/>
            <w:bookmarkEnd w:id="1213"/>
            <w:bookmarkEnd w:id="1214"/>
          </w:p>
        </w:tc>
      </w:tr>
      <w:tr w:rsidR="00AE1271" w:rsidRPr="0008626A" w14:paraId="6BBB2030" w14:textId="77777777" w:rsidTr="00FD4E61">
        <w:trPr>
          <w:gridAfter w:val="1"/>
          <w:wAfter w:w="128" w:type="dxa"/>
          <w:trHeight w:val="20"/>
        </w:trPr>
        <w:tc>
          <w:tcPr>
            <w:tcW w:w="10139" w:type="dxa"/>
            <w:gridSpan w:val="7"/>
            <w:shd w:val="clear" w:color="auto" w:fill="auto"/>
          </w:tcPr>
          <w:p w14:paraId="47498D36" w14:textId="436E789B" w:rsidR="00AE1271" w:rsidRPr="0008626A" w:rsidRDefault="00AE1271" w:rsidP="00B93C86">
            <w:pPr>
              <w:pStyle w:val="aff"/>
              <w:widowControl w:val="0"/>
              <w:tabs>
                <w:tab w:val="left" w:pos="175"/>
              </w:tabs>
              <w:spacing w:before="0" w:beforeAutospacing="0" w:after="0" w:afterAutospacing="0"/>
              <w:jc w:val="both"/>
              <w:textAlignment w:val="baseline"/>
              <w:outlineLvl w:val="2"/>
              <w:rPr>
                <w:b/>
                <w:kern w:val="24"/>
                <w:sz w:val="20"/>
                <w:szCs w:val="20"/>
              </w:rPr>
            </w:pPr>
            <w:bookmarkStart w:id="1215" w:name="_Toc167792836"/>
            <w:r w:rsidRPr="0008626A">
              <w:rPr>
                <w:b/>
                <w:kern w:val="24"/>
                <w:sz w:val="20"/>
                <w:szCs w:val="20"/>
              </w:rPr>
              <w:t>28.3.1. Операции по перемещению балансовой стоимости и начисленной амортизации ОС из одной аналитической группы в другую</w:t>
            </w:r>
            <w:bookmarkEnd w:id="1215"/>
          </w:p>
        </w:tc>
      </w:tr>
      <w:tr w:rsidR="00AE1271" w:rsidRPr="0008626A" w14:paraId="2C0F07EF" w14:textId="77777777" w:rsidTr="00FD4E61">
        <w:trPr>
          <w:gridAfter w:val="1"/>
          <w:wAfter w:w="128" w:type="dxa"/>
          <w:trHeight w:val="20"/>
        </w:trPr>
        <w:tc>
          <w:tcPr>
            <w:tcW w:w="2774" w:type="dxa"/>
            <w:vMerge w:val="restart"/>
            <w:shd w:val="clear" w:color="auto" w:fill="auto"/>
          </w:tcPr>
          <w:p w14:paraId="04CECDE6" w14:textId="6A3E516B" w:rsidR="00AE1271" w:rsidRPr="0008626A" w:rsidRDefault="00AE1271" w:rsidP="00FF4076">
            <w:pPr>
              <w:widowControl w:val="0"/>
              <w:ind w:firstLine="0"/>
              <w:rPr>
                <w:sz w:val="20"/>
              </w:rPr>
            </w:pPr>
            <w:r w:rsidRPr="0008626A">
              <w:rPr>
                <w:sz w:val="20"/>
              </w:rPr>
              <w:t>Сторнирование первоначальной стоимости</w:t>
            </w:r>
            <w:r w:rsidRPr="0008626A" w:rsidDel="00482561">
              <w:rPr>
                <w:sz w:val="20"/>
              </w:rPr>
              <w:t xml:space="preserve"> </w:t>
            </w:r>
            <w:r w:rsidRPr="0008626A">
              <w:rPr>
                <w:sz w:val="20"/>
              </w:rPr>
              <w:t>(метод исправления – «Красное сторно»)</w:t>
            </w:r>
          </w:p>
        </w:tc>
        <w:tc>
          <w:tcPr>
            <w:tcW w:w="3743" w:type="dxa"/>
            <w:gridSpan w:val="2"/>
            <w:vMerge w:val="restart"/>
            <w:shd w:val="clear" w:color="auto" w:fill="auto"/>
          </w:tcPr>
          <w:p w14:paraId="0CBD98CB" w14:textId="77777777" w:rsidR="00AE1271" w:rsidRPr="0008626A" w:rsidRDefault="00AE1271" w:rsidP="00FF4076">
            <w:pPr>
              <w:widowControl w:val="0"/>
              <w:ind w:firstLine="0"/>
              <w:rPr>
                <w:sz w:val="20"/>
              </w:rPr>
            </w:pPr>
            <w:r w:rsidRPr="0008626A">
              <w:rPr>
                <w:sz w:val="20"/>
              </w:rPr>
              <w:t>Материалы инвентаризации</w:t>
            </w:r>
          </w:p>
          <w:p w14:paraId="609B6BFA" w14:textId="119BF1B4" w:rsidR="00AE1271" w:rsidRPr="0008626A" w:rsidRDefault="00AE1271" w:rsidP="00FF4076">
            <w:pPr>
              <w:widowControl w:val="0"/>
              <w:ind w:firstLine="0"/>
              <w:rPr>
                <w:sz w:val="20"/>
              </w:rPr>
            </w:pPr>
            <w:r w:rsidRPr="0008626A">
              <w:rPr>
                <w:sz w:val="20"/>
              </w:rPr>
              <w:t xml:space="preserve">Решение комиссии по поступлению и выбытию активов </w:t>
            </w:r>
          </w:p>
          <w:p w14:paraId="458A338E"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61E8B157" w14:textId="77777777" w:rsidR="00AE1271" w:rsidRPr="0008626A" w:rsidRDefault="00AE1271" w:rsidP="00FF4076">
            <w:pPr>
              <w:widowControl w:val="0"/>
              <w:ind w:firstLine="0"/>
              <w:jc w:val="center"/>
              <w:rPr>
                <w:color w:val="FF0000"/>
                <w:sz w:val="20"/>
              </w:rPr>
            </w:pPr>
            <w:r w:rsidRPr="0008626A">
              <w:rPr>
                <w:color w:val="FF0000"/>
                <w:sz w:val="20"/>
              </w:rPr>
              <w:t>0.101.2х.310</w:t>
            </w:r>
          </w:p>
        </w:tc>
        <w:tc>
          <w:tcPr>
            <w:tcW w:w="1806" w:type="dxa"/>
            <w:gridSpan w:val="2"/>
            <w:vMerge w:val="restart"/>
            <w:shd w:val="clear" w:color="auto" w:fill="auto"/>
          </w:tcPr>
          <w:p w14:paraId="36E83FE1"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0.304.66.732</w:t>
            </w:r>
          </w:p>
          <w:p w14:paraId="06E77C73" w14:textId="77777777" w:rsidR="00AE1271" w:rsidRPr="0008626A" w:rsidRDefault="00AE1271" w:rsidP="00FF4076">
            <w:pPr>
              <w:widowControl w:val="0"/>
              <w:ind w:firstLine="0"/>
              <w:jc w:val="center"/>
              <w:rPr>
                <w:color w:val="FF0000"/>
                <w:sz w:val="20"/>
              </w:rPr>
            </w:pPr>
            <w:r w:rsidRPr="0008626A">
              <w:rPr>
                <w:color w:val="FF0000"/>
                <w:sz w:val="20"/>
              </w:rPr>
              <w:t>0.304.76.732</w:t>
            </w:r>
          </w:p>
          <w:p w14:paraId="799DF5DB" w14:textId="77777777" w:rsidR="00AE1271" w:rsidRPr="0008626A" w:rsidRDefault="00AE1271" w:rsidP="00FF4076">
            <w:pPr>
              <w:widowControl w:val="0"/>
              <w:ind w:firstLine="0"/>
              <w:jc w:val="center"/>
              <w:rPr>
                <w:color w:val="FF0000"/>
                <w:sz w:val="20"/>
              </w:rPr>
            </w:pPr>
            <w:r w:rsidRPr="0008626A">
              <w:rPr>
                <w:color w:val="FF0000"/>
                <w:sz w:val="20"/>
              </w:rPr>
              <w:t>0.304.86.732</w:t>
            </w:r>
          </w:p>
          <w:p w14:paraId="3BEDC799" w14:textId="77777777" w:rsidR="00AE1271" w:rsidRPr="0008626A" w:rsidRDefault="00AE1271" w:rsidP="00FF4076">
            <w:pPr>
              <w:widowControl w:val="0"/>
              <w:ind w:firstLine="0"/>
              <w:jc w:val="center"/>
              <w:rPr>
                <w:color w:val="FF0000"/>
                <w:sz w:val="20"/>
              </w:rPr>
            </w:pPr>
            <w:r w:rsidRPr="0008626A">
              <w:rPr>
                <w:color w:val="FF0000"/>
                <w:sz w:val="20"/>
              </w:rPr>
              <w:t>0.304.96.732</w:t>
            </w:r>
          </w:p>
        </w:tc>
      </w:tr>
      <w:tr w:rsidR="00AE1271" w:rsidRPr="0008626A" w14:paraId="1252BC17" w14:textId="77777777" w:rsidTr="00FD4E61">
        <w:trPr>
          <w:gridAfter w:val="1"/>
          <w:wAfter w:w="128" w:type="dxa"/>
          <w:trHeight w:val="20"/>
        </w:trPr>
        <w:tc>
          <w:tcPr>
            <w:tcW w:w="2774" w:type="dxa"/>
            <w:vMerge/>
            <w:shd w:val="clear" w:color="auto" w:fill="auto"/>
          </w:tcPr>
          <w:p w14:paraId="57B01D03" w14:textId="77777777" w:rsidR="00AE1271" w:rsidRPr="0008626A" w:rsidRDefault="00AE1271" w:rsidP="00FF4076">
            <w:pPr>
              <w:widowControl w:val="0"/>
              <w:ind w:firstLine="0"/>
              <w:rPr>
                <w:sz w:val="20"/>
              </w:rPr>
            </w:pPr>
          </w:p>
        </w:tc>
        <w:tc>
          <w:tcPr>
            <w:tcW w:w="3743" w:type="dxa"/>
            <w:gridSpan w:val="2"/>
            <w:vMerge/>
            <w:shd w:val="clear" w:color="auto" w:fill="auto"/>
          </w:tcPr>
          <w:p w14:paraId="1A55D6FB" w14:textId="77777777" w:rsidR="00AE1271" w:rsidRPr="0008626A" w:rsidRDefault="00AE1271" w:rsidP="00FF4076">
            <w:pPr>
              <w:widowControl w:val="0"/>
              <w:ind w:firstLine="0"/>
              <w:rPr>
                <w:sz w:val="20"/>
              </w:rPr>
            </w:pPr>
          </w:p>
        </w:tc>
        <w:tc>
          <w:tcPr>
            <w:tcW w:w="1816" w:type="dxa"/>
            <w:gridSpan w:val="2"/>
            <w:shd w:val="clear" w:color="auto" w:fill="auto"/>
          </w:tcPr>
          <w:p w14:paraId="6A251B52" w14:textId="77777777" w:rsidR="00AE1271" w:rsidRPr="0008626A" w:rsidRDefault="00AE1271" w:rsidP="00FF4076">
            <w:pPr>
              <w:widowControl w:val="0"/>
              <w:ind w:firstLine="0"/>
              <w:jc w:val="center"/>
              <w:rPr>
                <w:color w:val="FF0000"/>
                <w:sz w:val="20"/>
              </w:rPr>
            </w:pPr>
            <w:r w:rsidRPr="0008626A">
              <w:rPr>
                <w:color w:val="FF0000"/>
                <w:sz w:val="20"/>
              </w:rPr>
              <w:t>0.101.3х.310</w:t>
            </w:r>
          </w:p>
        </w:tc>
        <w:tc>
          <w:tcPr>
            <w:tcW w:w="1806" w:type="dxa"/>
            <w:gridSpan w:val="2"/>
            <w:vMerge/>
            <w:shd w:val="clear" w:color="auto" w:fill="auto"/>
          </w:tcPr>
          <w:p w14:paraId="2C960536" w14:textId="77777777" w:rsidR="00AE1271" w:rsidRPr="0008626A" w:rsidRDefault="00AE1271" w:rsidP="00FF4076">
            <w:pPr>
              <w:widowControl w:val="0"/>
              <w:ind w:firstLine="0"/>
              <w:jc w:val="center"/>
              <w:rPr>
                <w:color w:val="FF0000"/>
                <w:sz w:val="20"/>
              </w:rPr>
            </w:pPr>
          </w:p>
        </w:tc>
      </w:tr>
      <w:tr w:rsidR="00AE1271" w:rsidRPr="0008626A" w14:paraId="76FE7B30" w14:textId="77777777" w:rsidTr="00FD4E61">
        <w:trPr>
          <w:gridAfter w:val="1"/>
          <w:wAfter w:w="128" w:type="dxa"/>
          <w:trHeight w:val="20"/>
        </w:trPr>
        <w:tc>
          <w:tcPr>
            <w:tcW w:w="2774" w:type="dxa"/>
            <w:vMerge w:val="restart"/>
            <w:shd w:val="clear" w:color="auto" w:fill="auto"/>
          </w:tcPr>
          <w:p w14:paraId="0B067F2C" w14:textId="1EEBF13E" w:rsidR="00AE1271" w:rsidRPr="0008626A" w:rsidRDefault="00AE1271" w:rsidP="00FF4076">
            <w:pPr>
              <w:widowControl w:val="0"/>
              <w:ind w:firstLine="0"/>
              <w:rPr>
                <w:sz w:val="20"/>
              </w:rPr>
            </w:pPr>
            <w:r w:rsidRPr="0008626A">
              <w:rPr>
                <w:sz w:val="20"/>
              </w:rPr>
              <w:t>Сторнирование начисленной амортизации (метод исправления – «Красное сторно»)</w:t>
            </w:r>
          </w:p>
        </w:tc>
        <w:tc>
          <w:tcPr>
            <w:tcW w:w="3743" w:type="dxa"/>
            <w:gridSpan w:val="2"/>
            <w:vMerge/>
            <w:shd w:val="clear" w:color="auto" w:fill="auto"/>
          </w:tcPr>
          <w:p w14:paraId="13497309" w14:textId="77777777" w:rsidR="00AE1271" w:rsidRPr="0008626A" w:rsidRDefault="00AE1271" w:rsidP="00FF4076">
            <w:pPr>
              <w:widowControl w:val="0"/>
              <w:rPr>
                <w:sz w:val="20"/>
              </w:rPr>
            </w:pPr>
          </w:p>
        </w:tc>
        <w:tc>
          <w:tcPr>
            <w:tcW w:w="1816" w:type="dxa"/>
            <w:gridSpan w:val="2"/>
            <w:vMerge w:val="restart"/>
            <w:shd w:val="clear" w:color="auto" w:fill="auto"/>
          </w:tcPr>
          <w:p w14:paraId="03CECEA7"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0.401.26.271</w:t>
            </w:r>
          </w:p>
          <w:p w14:paraId="2FDAA0DB"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0.401.27.271</w:t>
            </w:r>
          </w:p>
          <w:p w14:paraId="7159B045" w14:textId="77777777" w:rsidR="00AE1271" w:rsidRPr="0008626A" w:rsidRDefault="00AE1271" w:rsidP="00FF4076">
            <w:pPr>
              <w:widowControl w:val="0"/>
              <w:ind w:firstLine="0"/>
              <w:jc w:val="center"/>
              <w:rPr>
                <w:color w:val="FF0000"/>
                <w:sz w:val="20"/>
              </w:rPr>
            </w:pPr>
            <w:r w:rsidRPr="0008626A">
              <w:rPr>
                <w:color w:val="FF0000"/>
                <w:sz w:val="20"/>
              </w:rPr>
              <w:t>0.401.28.271</w:t>
            </w:r>
          </w:p>
          <w:p w14:paraId="18CC488C" w14:textId="77777777" w:rsidR="00AE1271" w:rsidRPr="0008626A" w:rsidRDefault="00AE1271" w:rsidP="00FF4076">
            <w:pPr>
              <w:widowControl w:val="0"/>
              <w:ind w:firstLine="0"/>
              <w:jc w:val="center"/>
              <w:rPr>
                <w:color w:val="FF0000"/>
                <w:sz w:val="20"/>
              </w:rPr>
            </w:pPr>
            <w:r w:rsidRPr="0008626A">
              <w:rPr>
                <w:color w:val="FF0000"/>
                <w:sz w:val="20"/>
              </w:rPr>
              <w:t>0.401.29.271</w:t>
            </w:r>
          </w:p>
        </w:tc>
        <w:tc>
          <w:tcPr>
            <w:tcW w:w="1806" w:type="dxa"/>
            <w:gridSpan w:val="2"/>
            <w:shd w:val="clear" w:color="auto" w:fill="auto"/>
          </w:tcPr>
          <w:p w14:paraId="7007D189" w14:textId="77777777" w:rsidR="00AE1271" w:rsidRPr="0008626A" w:rsidRDefault="00AE1271" w:rsidP="00FF4076">
            <w:pPr>
              <w:widowControl w:val="0"/>
              <w:ind w:firstLine="0"/>
              <w:jc w:val="center"/>
              <w:rPr>
                <w:color w:val="FF0000"/>
                <w:sz w:val="20"/>
              </w:rPr>
            </w:pPr>
            <w:r w:rsidRPr="0008626A">
              <w:rPr>
                <w:color w:val="FF0000"/>
                <w:sz w:val="20"/>
              </w:rPr>
              <w:t>0.104.2х.411</w:t>
            </w:r>
          </w:p>
        </w:tc>
      </w:tr>
      <w:tr w:rsidR="00AE1271" w:rsidRPr="0008626A" w14:paraId="28C8CBC7" w14:textId="77777777" w:rsidTr="00FD4E61">
        <w:trPr>
          <w:gridAfter w:val="1"/>
          <w:wAfter w:w="128" w:type="dxa"/>
          <w:trHeight w:val="20"/>
        </w:trPr>
        <w:tc>
          <w:tcPr>
            <w:tcW w:w="2774" w:type="dxa"/>
            <w:vMerge/>
            <w:shd w:val="clear" w:color="auto" w:fill="auto"/>
          </w:tcPr>
          <w:p w14:paraId="1BC8DB8C" w14:textId="77777777" w:rsidR="00AE1271" w:rsidRPr="0008626A" w:rsidRDefault="00AE1271" w:rsidP="00FF4076">
            <w:pPr>
              <w:widowControl w:val="0"/>
              <w:ind w:firstLine="0"/>
              <w:rPr>
                <w:sz w:val="20"/>
              </w:rPr>
            </w:pPr>
          </w:p>
        </w:tc>
        <w:tc>
          <w:tcPr>
            <w:tcW w:w="3743" w:type="dxa"/>
            <w:gridSpan w:val="2"/>
            <w:vMerge/>
            <w:shd w:val="clear" w:color="auto" w:fill="auto"/>
          </w:tcPr>
          <w:p w14:paraId="039B4E20" w14:textId="77777777" w:rsidR="00AE1271" w:rsidRPr="0008626A" w:rsidRDefault="00AE1271" w:rsidP="00FF4076">
            <w:pPr>
              <w:widowControl w:val="0"/>
              <w:rPr>
                <w:sz w:val="20"/>
              </w:rPr>
            </w:pPr>
          </w:p>
        </w:tc>
        <w:tc>
          <w:tcPr>
            <w:tcW w:w="1816" w:type="dxa"/>
            <w:gridSpan w:val="2"/>
            <w:vMerge/>
            <w:shd w:val="clear" w:color="auto" w:fill="auto"/>
          </w:tcPr>
          <w:p w14:paraId="7810C0F1" w14:textId="77777777" w:rsidR="00AE1271" w:rsidRPr="0008626A" w:rsidRDefault="00AE1271" w:rsidP="00FF4076">
            <w:pPr>
              <w:widowControl w:val="0"/>
              <w:ind w:firstLine="0"/>
              <w:jc w:val="center"/>
              <w:rPr>
                <w:color w:val="FF0000"/>
                <w:sz w:val="20"/>
              </w:rPr>
            </w:pPr>
          </w:p>
        </w:tc>
        <w:tc>
          <w:tcPr>
            <w:tcW w:w="1806" w:type="dxa"/>
            <w:gridSpan w:val="2"/>
            <w:shd w:val="clear" w:color="auto" w:fill="auto"/>
          </w:tcPr>
          <w:p w14:paraId="35C6DAE8" w14:textId="77777777" w:rsidR="00AE1271" w:rsidRPr="0008626A" w:rsidRDefault="00AE1271" w:rsidP="00FF4076">
            <w:pPr>
              <w:widowControl w:val="0"/>
              <w:ind w:firstLine="0"/>
              <w:jc w:val="center"/>
              <w:rPr>
                <w:color w:val="FF0000"/>
                <w:sz w:val="20"/>
              </w:rPr>
            </w:pPr>
            <w:r w:rsidRPr="0008626A">
              <w:rPr>
                <w:color w:val="FF0000"/>
                <w:sz w:val="20"/>
              </w:rPr>
              <w:t>0.104.3х.411</w:t>
            </w:r>
          </w:p>
        </w:tc>
      </w:tr>
      <w:tr w:rsidR="00AE1271" w:rsidRPr="0008626A" w14:paraId="0F2EEDE6" w14:textId="77777777" w:rsidTr="00FD4E61">
        <w:trPr>
          <w:gridAfter w:val="1"/>
          <w:wAfter w:w="128" w:type="dxa"/>
          <w:trHeight w:val="20"/>
        </w:trPr>
        <w:tc>
          <w:tcPr>
            <w:tcW w:w="2774" w:type="dxa"/>
            <w:vMerge w:val="restart"/>
            <w:shd w:val="clear" w:color="auto" w:fill="auto"/>
          </w:tcPr>
          <w:p w14:paraId="3A3E4E6F" w14:textId="77777777" w:rsidR="00AE1271" w:rsidRPr="0008626A" w:rsidRDefault="00AE1271" w:rsidP="00FF4076">
            <w:pPr>
              <w:widowControl w:val="0"/>
              <w:ind w:firstLine="0"/>
              <w:rPr>
                <w:sz w:val="20"/>
              </w:rPr>
            </w:pPr>
            <w:r w:rsidRPr="0008626A">
              <w:rPr>
                <w:sz w:val="20"/>
              </w:rPr>
              <w:t>Отражение первоначальной стоимости (метод исправления - дополнительная бухгалтерская запись)</w:t>
            </w:r>
          </w:p>
        </w:tc>
        <w:tc>
          <w:tcPr>
            <w:tcW w:w="3743" w:type="dxa"/>
            <w:gridSpan w:val="2"/>
            <w:vMerge/>
            <w:shd w:val="clear" w:color="auto" w:fill="auto"/>
          </w:tcPr>
          <w:p w14:paraId="0353DA8F" w14:textId="77777777" w:rsidR="00AE1271" w:rsidRPr="0008626A" w:rsidRDefault="00AE1271" w:rsidP="00FF4076">
            <w:pPr>
              <w:widowControl w:val="0"/>
              <w:rPr>
                <w:sz w:val="20"/>
              </w:rPr>
            </w:pPr>
          </w:p>
        </w:tc>
        <w:tc>
          <w:tcPr>
            <w:tcW w:w="1816" w:type="dxa"/>
            <w:gridSpan w:val="2"/>
            <w:shd w:val="clear" w:color="auto" w:fill="auto"/>
          </w:tcPr>
          <w:p w14:paraId="42F45872" w14:textId="77777777" w:rsidR="00AE1271" w:rsidRPr="0008626A" w:rsidRDefault="00AE1271" w:rsidP="00FF4076">
            <w:pPr>
              <w:widowControl w:val="0"/>
              <w:ind w:firstLine="0"/>
              <w:jc w:val="center"/>
              <w:rPr>
                <w:sz w:val="20"/>
              </w:rPr>
            </w:pPr>
            <w:r w:rsidRPr="0008626A">
              <w:rPr>
                <w:sz w:val="20"/>
              </w:rPr>
              <w:t>0.101.2х.310</w:t>
            </w:r>
          </w:p>
        </w:tc>
        <w:tc>
          <w:tcPr>
            <w:tcW w:w="1806" w:type="dxa"/>
            <w:gridSpan w:val="2"/>
            <w:vMerge w:val="restart"/>
            <w:shd w:val="clear" w:color="auto" w:fill="auto"/>
          </w:tcPr>
          <w:p w14:paraId="32F1E59C"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0.304.66.732</w:t>
            </w:r>
          </w:p>
          <w:p w14:paraId="05025423" w14:textId="77777777" w:rsidR="00AE1271" w:rsidRPr="0008626A" w:rsidRDefault="00AE1271" w:rsidP="00FF4076">
            <w:pPr>
              <w:widowControl w:val="0"/>
              <w:ind w:firstLine="0"/>
              <w:jc w:val="center"/>
              <w:rPr>
                <w:sz w:val="20"/>
              </w:rPr>
            </w:pPr>
            <w:r w:rsidRPr="0008626A">
              <w:rPr>
                <w:sz w:val="20"/>
              </w:rPr>
              <w:t>0.304.76.732</w:t>
            </w:r>
          </w:p>
          <w:p w14:paraId="45627A9D" w14:textId="77777777" w:rsidR="00AE1271" w:rsidRPr="0008626A" w:rsidRDefault="00AE1271" w:rsidP="00FF4076">
            <w:pPr>
              <w:widowControl w:val="0"/>
              <w:ind w:firstLine="0"/>
              <w:jc w:val="center"/>
              <w:rPr>
                <w:sz w:val="20"/>
              </w:rPr>
            </w:pPr>
            <w:r w:rsidRPr="0008626A">
              <w:rPr>
                <w:sz w:val="20"/>
              </w:rPr>
              <w:t>0.304.86.732</w:t>
            </w:r>
          </w:p>
          <w:p w14:paraId="6E069FD7" w14:textId="77777777" w:rsidR="00AE1271" w:rsidRPr="0008626A" w:rsidRDefault="00AE1271" w:rsidP="00FF4076">
            <w:pPr>
              <w:widowControl w:val="0"/>
              <w:ind w:firstLine="0"/>
              <w:jc w:val="center"/>
              <w:rPr>
                <w:sz w:val="20"/>
              </w:rPr>
            </w:pPr>
            <w:r w:rsidRPr="0008626A">
              <w:rPr>
                <w:sz w:val="20"/>
              </w:rPr>
              <w:t>0.304.96.732</w:t>
            </w:r>
          </w:p>
        </w:tc>
      </w:tr>
      <w:tr w:rsidR="00AE1271" w:rsidRPr="0008626A" w14:paraId="2B99D8E4" w14:textId="77777777" w:rsidTr="00FD4E61">
        <w:trPr>
          <w:gridAfter w:val="1"/>
          <w:wAfter w:w="128" w:type="dxa"/>
          <w:trHeight w:val="20"/>
        </w:trPr>
        <w:tc>
          <w:tcPr>
            <w:tcW w:w="2774" w:type="dxa"/>
            <w:vMerge/>
            <w:shd w:val="clear" w:color="auto" w:fill="auto"/>
          </w:tcPr>
          <w:p w14:paraId="16694E86" w14:textId="77777777" w:rsidR="00AE1271" w:rsidRPr="0008626A" w:rsidRDefault="00AE1271" w:rsidP="00FF4076">
            <w:pPr>
              <w:widowControl w:val="0"/>
              <w:ind w:firstLine="0"/>
              <w:rPr>
                <w:sz w:val="20"/>
              </w:rPr>
            </w:pPr>
          </w:p>
        </w:tc>
        <w:tc>
          <w:tcPr>
            <w:tcW w:w="3743" w:type="dxa"/>
            <w:gridSpan w:val="2"/>
            <w:vMerge/>
            <w:shd w:val="clear" w:color="auto" w:fill="auto"/>
          </w:tcPr>
          <w:p w14:paraId="60F62679" w14:textId="77777777" w:rsidR="00AE1271" w:rsidRPr="0008626A" w:rsidRDefault="00AE1271" w:rsidP="00FF4076">
            <w:pPr>
              <w:widowControl w:val="0"/>
              <w:rPr>
                <w:sz w:val="20"/>
              </w:rPr>
            </w:pPr>
          </w:p>
        </w:tc>
        <w:tc>
          <w:tcPr>
            <w:tcW w:w="1816" w:type="dxa"/>
            <w:gridSpan w:val="2"/>
            <w:shd w:val="clear" w:color="auto" w:fill="auto"/>
          </w:tcPr>
          <w:p w14:paraId="5E2EC7D9" w14:textId="77777777" w:rsidR="00AE1271" w:rsidRPr="0008626A" w:rsidRDefault="00AE1271" w:rsidP="00FF4076">
            <w:pPr>
              <w:widowControl w:val="0"/>
              <w:ind w:firstLine="0"/>
              <w:jc w:val="center"/>
              <w:rPr>
                <w:sz w:val="20"/>
              </w:rPr>
            </w:pPr>
            <w:r w:rsidRPr="0008626A">
              <w:rPr>
                <w:sz w:val="20"/>
              </w:rPr>
              <w:t>0.101.3х.310</w:t>
            </w:r>
          </w:p>
        </w:tc>
        <w:tc>
          <w:tcPr>
            <w:tcW w:w="1806" w:type="dxa"/>
            <w:gridSpan w:val="2"/>
            <w:vMerge/>
            <w:shd w:val="clear" w:color="auto" w:fill="auto"/>
          </w:tcPr>
          <w:p w14:paraId="43B5AC25" w14:textId="77777777" w:rsidR="00AE1271" w:rsidRPr="0008626A" w:rsidRDefault="00AE1271" w:rsidP="00FF4076">
            <w:pPr>
              <w:widowControl w:val="0"/>
              <w:ind w:firstLine="0"/>
              <w:jc w:val="center"/>
              <w:rPr>
                <w:sz w:val="20"/>
              </w:rPr>
            </w:pPr>
          </w:p>
        </w:tc>
      </w:tr>
      <w:tr w:rsidR="00AE1271" w:rsidRPr="0008626A" w14:paraId="4039097A" w14:textId="77777777" w:rsidTr="00FD4E61">
        <w:trPr>
          <w:gridAfter w:val="1"/>
          <w:wAfter w:w="128" w:type="dxa"/>
          <w:trHeight w:val="20"/>
        </w:trPr>
        <w:tc>
          <w:tcPr>
            <w:tcW w:w="2774" w:type="dxa"/>
            <w:shd w:val="clear" w:color="auto" w:fill="auto"/>
          </w:tcPr>
          <w:p w14:paraId="48226750" w14:textId="24E2DBAC" w:rsidR="00AE1271" w:rsidRPr="0008626A" w:rsidRDefault="00AE1271" w:rsidP="00FF4076">
            <w:pPr>
              <w:widowControl w:val="0"/>
              <w:ind w:firstLine="0"/>
              <w:rPr>
                <w:sz w:val="20"/>
              </w:rPr>
            </w:pPr>
            <w:r w:rsidRPr="0008626A">
              <w:rPr>
                <w:sz w:val="20"/>
              </w:rPr>
              <w:t>Начисление амортизации (метод исправления - дополнительная бухгалтерская запись)</w:t>
            </w:r>
          </w:p>
        </w:tc>
        <w:tc>
          <w:tcPr>
            <w:tcW w:w="3743" w:type="dxa"/>
            <w:gridSpan w:val="2"/>
            <w:vMerge/>
            <w:shd w:val="clear" w:color="auto" w:fill="auto"/>
          </w:tcPr>
          <w:p w14:paraId="6AE242A6" w14:textId="77777777" w:rsidR="00AE1271" w:rsidRPr="0008626A" w:rsidRDefault="00AE1271" w:rsidP="00FF4076">
            <w:pPr>
              <w:widowControl w:val="0"/>
              <w:ind w:firstLine="0"/>
              <w:rPr>
                <w:sz w:val="20"/>
              </w:rPr>
            </w:pPr>
          </w:p>
        </w:tc>
        <w:tc>
          <w:tcPr>
            <w:tcW w:w="1816" w:type="dxa"/>
            <w:gridSpan w:val="2"/>
            <w:shd w:val="clear" w:color="auto" w:fill="auto"/>
          </w:tcPr>
          <w:p w14:paraId="0523CB4D" w14:textId="77777777" w:rsidR="00AE1271" w:rsidRPr="0008626A" w:rsidRDefault="00AE1271" w:rsidP="00FF4076">
            <w:pPr>
              <w:widowControl w:val="0"/>
              <w:autoSpaceDE w:val="0"/>
              <w:autoSpaceDN w:val="0"/>
              <w:adjustRightInd w:val="0"/>
              <w:ind w:firstLine="0"/>
              <w:jc w:val="center"/>
              <w:rPr>
                <w:sz w:val="20"/>
              </w:rPr>
            </w:pPr>
            <w:r w:rsidRPr="0008626A">
              <w:rPr>
                <w:sz w:val="20"/>
              </w:rPr>
              <w:t>0.401.26.271</w:t>
            </w:r>
          </w:p>
          <w:p w14:paraId="493AF927" w14:textId="77777777" w:rsidR="00AE1271" w:rsidRPr="0008626A" w:rsidRDefault="00AE1271" w:rsidP="00FF4076">
            <w:pPr>
              <w:widowControl w:val="0"/>
              <w:autoSpaceDE w:val="0"/>
              <w:autoSpaceDN w:val="0"/>
              <w:adjustRightInd w:val="0"/>
              <w:ind w:firstLine="0"/>
              <w:jc w:val="center"/>
              <w:rPr>
                <w:sz w:val="20"/>
              </w:rPr>
            </w:pPr>
            <w:r w:rsidRPr="0008626A">
              <w:rPr>
                <w:sz w:val="20"/>
              </w:rPr>
              <w:t>0.401.27.271</w:t>
            </w:r>
          </w:p>
          <w:p w14:paraId="76751F23" w14:textId="77777777" w:rsidR="00AE1271" w:rsidRPr="0008626A" w:rsidRDefault="00AE1271" w:rsidP="00FF4076">
            <w:pPr>
              <w:widowControl w:val="0"/>
              <w:ind w:firstLine="0"/>
              <w:jc w:val="center"/>
              <w:rPr>
                <w:sz w:val="20"/>
              </w:rPr>
            </w:pPr>
            <w:r w:rsidRPr="0008626A">
              <w:rPr>
                <w:sz w:val="20"/>
              </w:rPr>
              <w:t>0.401.28.271</w:t>
            </w:r>
          </w:p>
          <w:p w14:paraId="063876FB" w14:textId="77777777" w:rsidR="00AE1271" w:rsidRPr="0008626A" w:rsidRDefault="00AE1271" w:rsidP="00FF4076">
            <w:pPr>
              <w:widowControl w:val="0"/>
              <w:ind w:firstLine="0"/>
              <w:jc w:val="center"/>
              <w:rPr>
                <w:sz w:val="20"/>
              </w:rPr>
            </w:pPr>
            <w:r w:rsidRPr="0008626A">
              <w:rPr>
                <w:sz w:val="20"/>
              </w:rPr>
              <w:t>0.401.29.271</w:t>
            </w:r>
          </w:p>
        </w:tc>
        <w:tc>
          <w:tcPr>
            <w:tcW w:w="1806" w:type="dxa"/>
            <w:gridSpan w:val="2"/>
            <w:shd w:val="clear" w:color="auto" w:fill="auto"/>
          </w:tcPr>
          <w:p w14:paraId="3F393900" w14:textId="77777777" w:rsidR="00AE1271" w:rsidRPr="0008626A" w:rsidRDefault="00AE1271" w:rsidP="00FF4076">
            <w:pPr>
              <w:widowControl w:val="0"/>
              <w:ind w:firstLine="0"/>
              <w:jc w:val="center"/>
              <w:rPr>
                <w:sz w:val="20"/>
              </w:rPr>
            </w:pPr>
            <w:r w:rsidRPr="0008626A">
              <w:rPr>
                <w:sz w:val="20"/>
              </w:rPr>
              <w:t>0.104.2х.411</w:t>
            </w:r>
          </w:p>
          <w:p w14:paraId="114C8939" w14:textId="77777777" w:rsidR="00AE1271" w:rsidRPr="0008626A" w:rsidRDefault="00AE1271" w:rsidP="00FF4076">
            <w:pPr>
              <w:widowControl w:val="0"/>
              <w:ind w:firstLine="0"/>
              <w:jc w:val="center"/>
              <w:rPr>
                <w:sz w:val="20"/>
              </w:rPr>
            </w:pPr>
            <w:r w:rsidRPr="0008626A">
              <w:rPr>
                <w:sz w:val="20"/>
              </w:rPr>
              <w:t>0.104.3х.411</w:t>
            </w:r>
          </w:p>
        </w:tc>
      </w:tr>
      <w:tr w:rsidR="00AE1271" w:rsidRPr="0008626A" w14:paraId="541D7E97" w14:textId="77777777" w:rsidTr="00FD4E61">
        <w:trPr>
          <w:gridAfter w:val="1"/>
          <w:wAfter w:w="128" w:type="dxa"/>
          <w:trHeight w:val="20"/>
        </w:trPr>
        <w:tc>
          <w:tcPr>
            <w:tcW w:w="10139" w:type="dxa"/>
            <w:gridSpan w:val="7"/>
            <w:shd w:val="clear" w:color="auto" w:fill="auto"/>
          </w:tcPr>
          <w:p w14:paraId="672D68E1" w14:textId="2FEC08FE" w:rsidR="00AE1271" w:rsidRPr="0008626A" w:rsidRDefault="00AE1271" w:rsidP="00B93C86">
            <w:pPr>
              <w:pStyle w:val="aff"/>
              <w:widowControl w:val="0"/>
              <w:tabs>
                <w:tab w:val="left" w:pos="175"/>
              </w:tabs>
              <w:spacing w:before="0" w:beforeAutospacing="0" w:after="0" w:afterAutospacing="0"/>
              <w:jc w:val="both"/>
              <w:textAlignment w:val="baseline"/>
              <w:outlineLvl w:val="2"/>
              <w:rPr>
                <w:b/>
                <w:kern w:val="24"/>
                <w:sz w:val="20"/>
                <w:szCs w:val="20"/>
              </w:rPr>
            </w:pPr>
            <w:bookmarkStart w:id="1216" w:name="_Toc167792837"/>
            <w:r w:rsidRPr="0008626A">
              <w:rPr>
                <w:b/>
                <w:kern w:val="24"/>
                <w:sz w:val="20"/>
                <w:szCs w:val="20"/>
              </w:rPr>
              <w:t>28.3.2. Принятие к бухгалтерскому учету ОС, принятого к учету частично</w:t>
            </w:r>
            <w:bookmarkEnd w:id="1216"/>
          </w:p>
        </w:tc>
      </w:tr>
      <w:tr w:rsidR="00AE1271" w:rsidRPr="0008626A" w14:paraId="7ADCC3D6" w14:textId="77777777" w:rsidTr="00FD4E61">
        <w:trPr>
          <w:gridAfter w:val="1"/>
          <w:wAfter w:w="128" w:type="dxa"/>
          <w:trHeight w:val="20"/>
        </w:trPr>
        <w:tc>
          <w:tcPr>
            <w:tcW w:w="2774" w:type="dxa"/>
            <w:shd w:val="clear" w:color="auto" w:fill="auto"/>
          </w:tcPr>
          <w:p w14:paraId="0A8E548E" w14:textId="7DFF4441" w:rsidR="00AE1271" w:rsidRPr="0008626A" w:rsidRDefault="00AE1271" w:rsidP="00FF4076">
            <w:pPr>
              <w:widowControl w:val="0"/>
              <w:ind w:firstLine="0"/>
              <w:rPr>
                <w:sz w:val="20"/>
              </w:rPr>
            </w:pPr>
            <w:r w:rsidRPr="0008626A">
              <w:rPr>
                <w:sz w:val="20"/>
              </w:rPr>
              <w:t>Сторнирование первоначальной стоимости</w:t>
            </w:r>
            <w:r w:rsidRPr="0008626A" w:rsidDel="00482561">
              <w:rPr>
                <w:sz w:val="20"/>
              </w:rPr>
              <w:t xml:space="preserve"> </w:t>
            </w:r>
            <w:r w:rsidRPr="0008626A">
              <w:rPr>
                <w:sz w:val="20"/>
              </w:rPr>
              <w:t>(метод исправления – «Красное сторно»)</w:t>
            </w:r>
          </w:p>
        </w:tc>
        <w:tc>
          <w:tcPr>
            <w:tcW w:w="3743" w:type="dxa"/>
            <w:gridSpan w:val="2"/>
            <w:vMerge w:val="restart"/>
            <w:shd w:val="clear" w:color="auto" w:fill="auto"/>
          </w:tcPr>
          <w:p w14:paraId="114E7C11" w14:textId="77777777" w:rsidR="00AE1271" w:rsidRPr="0008626A" w:rsidRDefault="00AE1271" w:rsidP="00FF4076">
            <w:pPr>
              <w:widowControl w:val="0"/>
              <w:ind w:firstLine="0"/>
              <w:rPr>
                <w:sz w:val="20"/>
              </w:rPr>
            </w:pPr>
            <w:r w:rsidRPr="0008626A">
              <w:rPr>
                <w:sz w:val="20"/>
              </w:rPr>
              <w:t>Материалы инвентаризации</w:t>
            </w:r>
          </w:p>
          <w:p w14:paraId="0AFA5FA9" w14:textId="73462C20" w:rsidR="00AE1271" w:rsidRPr="0008626A" w:rsidRDefault="00AE1271" w:rsidP="00FF4076">
            <w:pPr>
              <w:widowControl w:val="0"/>
              <w:ind w:firstLine="0"/>
              <w:rPr>
                <w:sz w:val="20"/>
              </w:rPr>
            </w:pPr>
            <w:r w:rsidRPr="0008626A">
              <w:rPr>
                <w:sz w:val="20"/>
              </w:rPr>
              <w:t xml:space="preserve">Решение комиссии по поступлению и выбытию активов </w:t>
            </w:r>
          </w:p>
          <w:p w14:paraId="423494CF" w14:textId="77777777" w:rsidR="00AE1271" w:rsidRPr="0008626A" w:rsidRDefault="00AE1271" w:rsidP="00FF4076">
            <w:pPr>
              <w:widowControl w:val="0"/>
              <w:ind w:firstLine="0"/>
              <w:rPr>
                <w:sz w:val="20"/>
              </w:rPr>
            </w:pPr>
            <w:r w:rsidRPr="0008626A">
              <w:rPr>
                <w:sz w:val="20"/>
              </w:rPr>
              <w:t>Бухгалтерская справка (ф. 0504833)</w:t>
            </w:r>
          </w:p>
          <w:p w14:paraId="763DAECD" w14:textId="77777777" w:rsidR="00AE1271" w:rsidRPr="0008626A" w:rsidRDefault="00AE1271" w:rsidP="00FF4076">
            <w:pPr>
              <w:widowControl w:val="0"/>
              <w:ind w:firstLine="0"/>
              <w:rPr>
                <w:sz w:val="20"/>
              </w:rPr>
            </w:pPr>
            <w:r w:rsidRPr="0008626A">
              <w:rPr>
                <w:sz w:val="20"/>
              </w:rPr>
              <w:t>Товаросопроводительные документы</w:t>
            </w:r>
          </w:p>
        </w:tc>
        <w:tc>
          <w:tcPr>
            <w:tcW w:w="1816" w:type="dxa"/>
            <w:gridSpan w:val="2"/>
            <w:shd w:val="clear" w:color="auto" w:fill="auto"/>
          </w:tcPr>
          <w:p w14:paraId="3767D400" w14:textId="77777777" w:rsidR="00AE1271" w:rsidRPr="0008626A" w:rsidRDefault="00AE1271" w:rsidP="00FF4076">
            <w:pPr>
              <w:widowControl w:val="0"/>
              <w:ind w:firstLine="0"/>
              <w:jc w:val="center"/>
              <w:rPr>
                <w:color w:val="FF0000"/>
                <w:sz w:val="20"/>
              </w:rPr>
            </w:pPr>
            <w:r w:rsidRPr="0008626A">
              <w:rPr>
                <w:color w:val="FF0000"/>
                <w:sz w:val="20"/>
              </w:rPr>
              <w:t>0.101.хх.310</w:t>
            </w:r>
          </w:p>
        </w:tc>
        <w:tc>
          <w:tcPr>
            <w:tcW w:w="1806" w:type="dxa"/>
            <w:gridSpan w:val="2"/>
            <w:shd w:val="clear" w:color="auto" w:fill="auto"/>
          </w:tcPr>
          <w:p w14:paraId="253CE2A3"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0.304.66.732</w:t>
            </w:r>
          </w:p>
          <w:p w14:paraId="2BCF4A81" w14:textId="77777777" w:rsidR="00AE1271" w:rsidRPr="0008626A" w:rsidRDefault="00AE1271" w:rsidP="00FF4076">
            <w:pPr>
              <w:widowControl w:val="0"/>
              <w:ind w:firstLine="0"/>
              <w:jc w:val="center"/>
              <w:rPr>
                <w:color w:val="FF0000"/>
                <w:sz w:val="20"/>
              </w:rPr>
            </w:pPr>
            <w:r w:rsidRPr="0008626A">
              <w:rPr>
                <w:color w:val="FF0000"/>
                <w:sz w:val="20"/>
              </w:rPr>
              <w:t>0.304.76.732</w:t>
            </w:r>
          </w:p>
          <w:p w14:paraId="4A69EEAF" w14:textId="77777777" w:rsidR="00AE1271" w:rsidRPr="0008626A" w:rsidRDefault="00AE1271" w:rsidP="00FF4076">
            <w:pPr>
              <w:widowControl w:val="0"/>
              <w:ind w:firstLine="0"/>
              <w:jc w:val="center"/>
              <w:rPr>
                <w:color w:val="FF0000"/>
                <w:sz w:val="20"/>
              </w:rPr>
            </w:pPr>
            <w:r w:rsidRPr="0008626A">
              <w:rPr>
                <w:color w:val="FF0000"/>
                <w:sz w:val="20"/>
              </w:rPr>
              <w:t>0.304.86.732</w:t>
            </w:r>
          </w:p>
          <w:p w14:paraId="5CF695C6" w14:textId="77777777" w:rsidR="00AE1271" w:rsidRPr="0008626A" w:rsidRDefault="00AE1271" w:rsidP="00FF4076">
            <w:pPr>
              <w:widowControl w:val="0"/>
              <w:ind w:firstLine="0"/>
              <w:jc w:val="center"/>
              <w:rPr>
                <w:color w:val="FF0000"/>
                <w:sz w:val="20"/>
              </w:rPr>
            </w:pPr>
            <w:r w:rsidRPr="0008626A">
              <w:rPr>
                <w:color w:val="FF0000"/>
                <w:sz w:val="20"/>
              </w:rPr>
              <w:t>0.304.96.732</w:t>
            </w:r>
          </w:p>
        </w:tc>
      </w:tr>
      <w:tr w:rsidR="00AE1271" w:rsidRPr="0008626A" w14:paraId="0ADAEE78" w14:textId="77777777" w:rsidTr="00FD4E61">
        <w:trPr>
          <w:gridAfter w:val="1"/>
          <w:wAfter w:w="128" w:type="dxa"/>
          <w:trHeight w:val="20"/>
        </w:trPr>
        <w:tc>
          <w:tcPr>
            <w:tcW w:w="2774" w:type="dxa"/>
            <w:shd w:val="clear" w:color="auto" w:fill="auto"/>
          </w:tcPr>
          <w:p w14:paraId="0251F310" w14:textId="77777777" w:rsidR="00AE1271" w:rsidRPr="0008626A" w:rsidRDefault="00AE1271" w:rsidP="00FF4076">
            <w:pPr>
              <w:widowControl w:val="0"/>
              <w:ind w:firstLine="0"/>
              <w:rPr>
                <w:sz w:val="20"/>
              </w:rPr>
            </w:pPr>
            <w:r w:rsidRPr="0008626A">
              <w:rPr>
                <w:sz w:val="20"/>
              </w:rPr>
              <w:t>Сторнирование начисленной амортизации (метод исправления – «красное сторно»)</w:t>
            </w:r>
          </w:p>
        </w:tc>
        <w:tc>
          <w:tcPr>
            <w:tcW w:w="3743" w:type="dxa"/>
            <w:gridSpan w:val="2"/>
            <w:vMerge/>
            <w:shd w:val="clear" w:color="auto" w:fill="auto"/>
          </w:tcPr>
          <w:p w14:paraId="1CE66C47" w14:textId="77777777" w:rsidR="00AE1271" w:rsidRPr="0008626A" w:rsidRDefault="00AE1271" w:rsidP="00FF4076">
            <w:pPr>
              <w:widowControl w:val="0"/>
              <w:ind w:firstLine="0"/>
              <w:rPr>
                <w:sz w:val="20"/>
              </w:rPr>
            </w:pPr>
          </w:p>
        </w:tc>
        <w:tc>
          <w:tcPr>
            <w:tcW w:w="1816" w:type="dxa"/>
            <w:gridSpan w:val="2"/>
            <w:shd w:val="clear" w:color="auto" w:fill="auto"/>
          </w:tcPr>
          <w:p w14:paraId="4ED4B3DD"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0.401.26.271</w:t>
            </w:r>
          </w:p>
          <w:p w14:paraId="51050E7C"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0.401.27.271</w:t>
            </w:r>
          </w:p>
          <w:p w14:paraId="4A0985C9" w14:textId="77777777" w:rsidR="00AE1271" w:rsidRPr="0008626A" w:rsidRDefault="00AE1271" w:rsidP="00FF4076">
            <w:pPr>
              <w:widowControl w:val="0"/>
              <w:ind w:firstLine="0"/>
              <w:jc w:val="center"/>
              <w:rPr>
                <w:color w:val="FF0000"/>
                <w:sz w:val="20"/>
              </w:rPr>
            </w:pPr>
            <w:r w:rsidRPr="0008626A">
              <w:rPr>
                <w:color w:val="FF0000"/>
                <w:sz w:val="20"/>
              </w:rPr>
              <w:t>0.401.28.271</w:t>
            </w:r>
          </w:p>
          <w:p w14:paraId="6A5E4895" w14:textId="77777777" w:rsidR="00AE1271" w:rsidRPr="0008626A" w:rsidRDefault="00AE1271" w:rsidP="00FF4076">
            <w:pPr>
              <w:widowControl w:val="0"/>
              <w:ind w:firstLine="0"/>
              <w:jc w:val="center"/>
              <w:rPr>
                <w:color w:val="FF0000"/>
                <w:sz w:val="20"/>
              </w:rPr>
            </w:pPr>
            <w:r w:rsidRPr="0008626A">
              <w:rPr>
                <w:color w:val="FF0000"/>
                <w:sz w:val="20"/>
              </w:rPr>
              <w:t>0.401.29.271</w:t>
            </w:r>
          </w:p>
        </w:tc>
        <w:tc>
          <w:tcPr>
            <w:tcW w:w="1806" w:type="dxa"/>
            <w:gridSpan w:val="2"/>
            <w:shd w:val="clear" w:color="auto" w:fill="auto"/>
          </w:tcPr>
          <w:p w14:paraId="3E1370CB" w14:textId="77777777" w:rsidR="00AE1271" w:rsidRPr="0008626A" w:rsidRDefault="00AE1271" w:rsidP="00FF4076">
            <w:pPr>
              <w:widowControl w:val="0"/>
              <w:ind w:firstLine="0"/>
              <w:jc w:val="center"/>
              <w:rPr>
                <w:color w:val="FF0000"/>
                <w:sz w:val="20"/>
              </w:rPr>
            </w:pPr>
            <w:r w:rsidRPr="0008626A">
              <w:rPr>
                <w:color w:val="FF0000"/>
                <w:sz w:val="20"/>
              </w:rPr>
              <w:t>0.104.хх.411</w:t>
            </w:r>
          </w:p>
        </w:tc>
      </w:tr>
      <w:tr w:rsidR="00AE1271" w:rsidRPr="0008626A" w14:paraId="01A280F8" w14:textId="77777777" w:rsidTr="00FD4E61">
        <w:trPr>
          <w:gridAfter w:val="1"/>
          <w:wAfter w:w="128" w:type="dxa"/>
          <w:trHeight w:val="20"/>
        </w:trPr>
        <w:tc>
          <w:tcPr>
            <w:tcW w:w="2774" w:type="dxa"/>
            <w:shd w:val="clear" w:color="auto" w:fill="auto"/>
          </w:tcPr>
          <w:p w14:paraId="0BFB3974" w14:textId="6F400623" w:rsidR="00AE1271" w:rsidRPr="0008626A" w:rsidRDefault="00AE1271" w:rsidP="00FF4076">
            <w:pPr>
              <w:widowControl w:val="0"/>
              <w:ind w:firstLine="0"/>
              <w:rPr>
                <w:sz w:val="20"/>
              </w:rPr>
            </w:pPr>
            <w:r w:rsidRPr="0008626A">
              <w:rPr>
                <w:sz w:val="20"/>
              </w:rPr>
              <w:t>Сторнирование вложений в ОС (метод исправления – «Красное сторно»)</w:t>
            </w:r>
          </w:p>
        </w:tc>
        <w:tc>
          <w:tcPr>
            <w:tcW w:w="3743" w:type="dxa"/>
            <w:gridSpan w:val="2"/>
            <w:vMerge/>
            <w:shd w:val="clear" w:color="auto" w:fill="auto"/>
          </w:tcPr>
          <w:p w14:paraId="3FD7D209" w14:textId="77777777" w:rsidR="00AE1271" w:rsidRPr="0008626A" w:rsidRDefault="00AE1271" w:rsidP="00FF4076">
            <w:pPr>
              <w:widowControl w:val="0"/>
              <w:ind w:firstLine="0"/>
              <w:rPr>
                <w:sz w:val="20"/>
              </w:rPr>
            </w:pPr>
          </w:p>
        </w:tc>
        <w:tc>
          <w:tcPr>
            <w:tcW w:w="1816" w:type="dxa"/>
            <w:gridSpan w:val="2"/>
            <w:shd w:val="clear" w:color="auto" w:fill="auto"/>
          </w:tcPr>
          <w:p w14:paraId="55A17444"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0.304.66.832</w:t>
            </w:r>
          </w:p>
          <w:p w14:paraId="2DF63C1B" w14:textId="77777777" w:rsidR="00AE1271" w:rsidRPr="0008626A" w:rsidRDefault="00AE1271" w:rsidP="00FF4076">
            <w:pPr>
              <w:widowControl w:val="0"/>
              <w:ind w:firstLine="0"/>
              <w:jc w:val="center"/>
              <w:rPr>
                <w:color w:val="FF0000"/>
                <w:sz w:val="20"/>
              </w:rPr>
            </w:pPr>
            <w:r w:rsidRPr="0008626A">
              <w:rPr>
                <w:color w:val="FF0000"/>
                <w:sz w:val="20"/>
              </w:rPr>
              <w:t>0.304.76.832</w:t>
            </w:r>
          </w:p>
          <w:p w14:paraId="5A6CA4C2" w14:textId="77777777" w:rsidR="00AE1271" w:rsidRPr="0008626A" w:rsidRDefault="00AE1271" w:rsidP="00FF4076">
            <w:pPr>
              <w:widowControl w:val="0"/>
              <w:ind w:firstLine="0"/>
              <w:jc w:val="center"/>
              <w:rPr>
                <w:color w:val="FF0000"/>
                <w:sz w:val="20"/>
              </w:rPr>
            </w:pPr>
            <w:r w:rsidRPr="0008626A">
              <w:rPr>
                <w:color w:val="FF0000"/>
                <w:sz w:val="20"/>
              </w:rPr>
              <w:t>0.304.86.832</w:t>
            </w:r>
          </w:p>
          <w:p w14:paraId="14F99539" w14:textId="77777777" w:rsidR="00AE1271" w:rsidRPr="0008626A" w:rsidRDefault="00AE1271" w:rsidP="00FF4076">
            <w:pPr>
              <w:widowControl w:val="0"/>
              <w:ind w:firstLine="0"/>
              <w:jc w:val="center"/>
              <w:rPr>
                <w:color w:val="FF0000"/>
                <w:sz w:val="20"/>
              </w:rPr>
            </w:pPr>
            <w:r w:rsidRPr="0008626A">
              <w:rPr>
                <w:color w:val="FF0000"/>
                <w:sz w:val="20"/>
              </w:rPr>
              <w:t>0.304.96.832</w:t>
            </w:r>
          </w:p>
        </w:tc>
        <w:tc>
          <w:tcPr>
            <w:tcW w:w="1806" w:type="dxa"/>
            <w:gridSpan w:val="2"/>
            <w:shd w:val="clear" w:color="auto" w:fill="auto"/>
          </w:tcPr>
          <w:p w14:paraId="45DE7104" w14:textId="77777777" w:rsidR="00AE1271" w:rsidRPr="0008626A" w:rsidRDefault="00AE1271" w:rsidP="00FF4076">
            <w:pPr>
              <w:widowControl w:val="0"/>
              <w:ind w:firstLine="0"/>
              <w:jc w:val="center"/>
              <w:rPr>
                <w:color w:val="FF0000"/>
                <w:sz w:val="20"/>
              </w:rPr>
            </w:pPr>
            <w:r w:rsidRPr="0008626A">
              <w:rPr>
                <w:color w:val="FF0000"/>
                <w:sz w:val="20"/>
              </w:rPr>
              <w:t>0.106.хх.310</w:t>
            </w:r>
          </w:p>
        </w:tc>
      </w:tr>
      <w:tr w:rsidR="00AE1271" w:rsidRPr="0008626A" w14:paraId="60F1CC75" w14:textId="77777777" w:rsidTr="00FD4E61">
        <w:trPr>
          <w:gridAfter w:val="1"/>
          <w:wAfter w:w="128" w:type="dxa"/>
          <w:trHeight w:val="20"/>
        </w:trPr>
        <w:tc>
          <w:tcPr>
            <w:tcW w:w="2774" w:type="dxa"/>
            <w:shd w:val="clear" w:color="auto" w:fill="auto"/>
          </w:tcPr>
          <w:p w14:paraId="523A6DC1" w14:textId="4DCF5BDA" w:rsidR="00AE1271" w:rsidRPr="0008626A" w:rsidRDefault="00AE1271" w:rsidP="00FF4076">
            <w:pPr>
              <w:widowControl w:val="0"/>
              <w:ind w:firstLine="0"/>
              <w:rPr>
                <w:sz w:val="20"/>
              </w:rPr>
            </w:pPr>
            <w:r w:rsidRPr="0008626A">
              <w:rPr>
                <w:sz w:val="20"/>
              </w:rPr>
              <w:t>Отражение операций по уменьшению вложений в ОС (метод исправления - дополнительная бухгалтерская запись)</w:t>
            </w:r>
          </w:p>
        </w:tc>
        <w:tc>
          <w:tcPr>
            <w:tcW w:w="3743" w:type="dxa"/>
            <w:gridSpan w:val="2"/>
            <w:vMerge/>
            <w:shd w:val="clear" w:color="auto" w:fill="auto"/>
          </w:tcPr>
          <w:p w14:paraId="26915FC8" w14:textId="77777777" w:rsidR="00AE1271" w:rsidRPr="0008626A" w:rsidRDefault="00AE1271" w:rsidP="00FF4076">
            <w:pPr>
              <w:widowControl w:val="0"/>
              <w:ind w:firstLine="0"/>
              <w:rPr>
                <w:sz w:val="20"/>
              </w:rPr>
            </w:pPr>
          </w:p>
        </w:tc>
        <w:tc>
          <w:tcPr>
            <w:tcW w:w="1816" w:type="dxa"/>
            <w:gridSpan w:val="2"/>
            <w:shd w:val="clear" w:color="auto" w:fill="auto"/>
          </w:tcPr>
          <w:p w14:paraId="3214325B"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0.304.66.832</w:t>
            </w:r>
          </w:p>
          <w:p w14:paraId="4BDC9776" w14:textId="77777777" w:rsidR="00AE1271" w:rsidRPr="0008626A" w:rsidRDefault="00AE1271" w:rsidP="00FF4076">
            <w:pPr>
              <w:widowControl w:val="0"/>
              <w:ind w:firstLine="0"/>
              <w:jc w:val="center"/>
              <w:rPr>
                <w:sz w:val="20"/>
              </w:rPr>
            </w:pPr>
            <w:r w:rsidRPr="0008626A">
              <w:rPr>
                <w:sz w:val="20"/>
              </w:rPr>
              <w:t>0.304.76.832</w:t>
            </w:r>
          </w:p>
          <w:p w14:paraId="68AB71DE" w14:textId="77777777" w:rsidR="00AE1271" w:rsidRPr="0008626A" w:rsidRDefault="00AE1271" w:rsidP="00FF4076">
            <w:pPr>
              <w:widowControl w:val="0"/>
              <w:ind w:firstLine="0"/>
              <w:jc w:val="center"/>
              <w:rPr>
                <w:sz w:val="20"/>
              </w:rPr>
            </w:pPr>
            <w:r w:rsidRPr="0008626A">
              <w:rPr>
                <w:sz w:val="20"/>
              </w:rPr>
              <w:t>0.304.86.832</w:t>
            </w:r>
          </w:p>
          <w:p w14:paraId="143C2FFC" w14:textId="77777777" w:rsidR="00AE1271" w:rsidRPr="0008626A" w:rsidRDefault="00AE1271" w:rsidP="00FF4076">
            <w:pPr>
              <w:widowControl w:val="0"/>
              <w:ind w:firstLine="0"/>
              <w:jc w:val="center"/>
              <w:rPr>
                <w:sz w:val="20"/>
              </w:rPr>
            </w:pPr>
            <w:r w:rsidRPr="0008626A">
              <w:rPr>
                <w:sz w:val="20"/>
              </w:rPr>
              <w:t>0.304.96.832</w:t>
            </w:r>
          </w:p>
        </w:tc>
        <w:tc>
          <w:tcPr>
            <w:tcW w:w="1806" w:type="dxa"/>
            <w:gridSpan w:val="2"/>
            <w:shd w:val="clear" w:color="auto" w:fill="auto"/>
          </w:tcPr>
          <w:p w14:paraId="6409A452" w14:textId="77777777" w:rsidR="00AE1271" w:rsidRPr="0008626A" w:rsidRDefault="00AE1271" w:rsidP="00FF4076">
            <w:pPr>
              <w:widowControl w:val="0"/>
              <w:ind w:firstLine="0"/>
              <w:jc w:val="center"/>
              <w:rPr>
                <w:sz w:val="20"/>
              </w:rPr>
            </w:pPr>
            <w:r w:rsidRPr="0008626A">
              <w:rPr>
                <w:sz w:val="20"/>
              </w:rPr>
              <w:t>0.106.хх.310</w:t>
            </w:r>
          </w:p>
        </w:tc>
      </w:tr>
      <w:tr w:rsidR="00AE1271" w:rsidRPr="0008626A" w14:paraId="23DC8459" w14:textId="77777777" w:rsidTr="00FD4E61">
        <w:trPr>
          <w:gridAfter w:val="1"/>
          <w:wAfter w:w="128" w:type="dxa"/>
          <w:trHeight w:val="20"/>
        </w:trPr>
        <w:tc>
          <w:tcPr>
            <w:tcW w:w="2774" w:type="dxa"/>
            <w:shd w:val="clear" w:color="auto" w:fill="auto"/>
          </w:tcPr>
          <w:p w14:paraId="373D8935" w14:textId="5B23E1F7" w:rsidR="00AE1271" w:rsidRPr="0008626A" w:rsidRDefault="00AE1271" w:rsidP="00FF4076">
            <w:pPr>
              <w:widowControl w:val="0"/>
              <w:ind w:firstLine="0"/>
              <w:rPr>
                <w:sz w:val="20"/>
              </w:rPr>
            </w:pPr>
            <w:r w:rsidRPr="0008626A">
              <w:rPr>
                <w:sz w:val="20"/>
              </w:rPr>
              <w:t>Принятие к учету ОС (приобретение) (метод исправления - дополнительная бухгалтерская запись)</w:t>
            </w:r>
          </w:p>
        </w:tc>
        <w:tc>
          <w:tcPr>
            <w:tcW w:w="3743" w:type="dxa"/>
            <w:gridSpan w:val="2"/>
            <w:vMerge/>
            <w:shd w:val="clear" w:color="auto" w:fill="auto"/>
          </w:tcPr>
          <w:p w14:paraId="4EC594E3" w14:textId="77777777" w:rsidR="00AE1271" w:rsidRPr="0008626A" w:rsidRDefault="00AE1271" w:rsidP="00FF4076">
            <w:pPr>
              <w:widowControl w:val="0"/>
              <w:ind w:firstLine="0"/>
              <w:rPr>
                <w:sz w:val="20"/>
              </w:rPr>
            </w:pPr>
          </w:p>
        </w:tc>
        <w:tc>
          <w:tcPr>
            <w:tcW w:w="1816" w:type="dxa"/>
            <w:gridSpan w:val="2"/>
            <w:shd w:val="clear" w:color="auto" w:fill="auto"/>
          </w:tcPr>
          <w:p w14:paraId="0CEDB21E" w14:textId="77777777" w:rsidR="00AE1271" w:rsidRPr="0008626A" w:rsidRDefault="00AE1271" w:rsidP="00FF4076">
            <w:pPr>
              <w:widowControl w:val="0"/>
              <w:ind w:firstLine="0"/>
              <w:jc w:val="center"/>
              <w:rPr>
                <w:sz w:val="20"/>
              </w:rPr>
            </w:pPr>
            <w:r w:rsidRPr="0008626A">
              <w:rPr>
                <w:sz w:val="20"/>
              </w:rPr>
              <w:t>0.101.хх.310</w:t>
            </w:r>
          </w:p>
        </w:tc>
        <w:tc>
          <w:tcPr>
            <w:tcW w:w="1806" w:type="dxa"/>
            <w:gridSpan w:val="2"/>
            <w:shd w:val="clear" w:color="auto" w:fill="auto"/>
          </w:tcPr>
          <w:p w14:paraId="15D6E0B9"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0.304.66.732</w:t>
            </w:r>
          </w:p>
          <w:p w14:paraId="6F77D90B" w14:textId="77777777" w:rsidR="00AE1271" w:rsidRPr="0008626A" w:rsidRDefault="00AE1271" w:rsidP="00FF4076">
            <w:pPr>
              <w:widowControl w:val="0"/>
              <w:ind w:firstLine="0"/>
              <w:jc w:val="center"/>
              <w:rPr>
                <w:sz w:val="20"/>
              </w:rPr>
            </w:pPr>
            <w:r w:rsidRPr="0008626A">
              <w:rPr>
                <w:sz w:val="20"/>
              </w:rPr>
              <w:t>0.304.76.732</w:t>
            </w:r>
          </w:p>
          <w:p w14:paraId="63CE71E8" w14:textId="77777777" w:rsidR="00AE1271" w:rsidRPr="0008626A" w:rsidRDefault="00AE1271" w:rsidP="00FF4076">
            <w:pPr>
              <w:widowControl w:val="0"/>
              <w:ind w:firstLine="0"/>
              <w:jc w:val="center"/>
              <w:rPr>
                <w:sz w:val="20"/>
              </w:rPr>
            </w:pPr>
            <w:r w:rsidRPr="0008626A">
              <w:rPr>
                <w:sz w:val="20"/>
              </w:rPr>
              <w:t>0.304.86.732</w:t>
            </w:r>
          </w:p>
          <w:p w14:paraId="01F4B551" w14:textId="77777777" w:rsidR="00AE1271" w:rsidRPr="0008626A" w:rsidRDefault="00AE1271" w:rsidP="00FF4076">
            <w:pPr>
              <w:widowControl w:val="0"/>
              <w:ind w:firstLine="0"/>
              <w:jc w:val="center"/>
              <w:rPr>
                <w:sz w:val="20"/>
              </w:rPr>
            </w:pPr>
            <w:r w:rsidRPr="0008626A">
              <w:rPr>
                <w:sz w:val="20"/>
              </w:rPr>
              <w:t>0.304.96.732</w:t>
            </w:r>
          </w:p>
        </w:tc>
      </w:tr>
      <w:tr w:rsidR="00AE1271" w:rsidRPr="0008626A" w14:paraId="276C5AE3" w14:textId="77777777" w:rsidTr="00FD4E61">
        <w:trPr>
          <w:gridAfter w:val="1"/>
          <w:wAfter w:w="128" w:type="dxa"/>
          <w:trHeight w:val="20"/>
        </w:trPr>
        <w:tc>
          <w:tcPr>
            <w:tcW w:w="2774" w:type="dxa"/>
            <w:shd w:val="clear" w:color="auto" w:fill="auto"/>
          </w:tcPr>
          <w:p w14:paraId="5DCE0C58" w14:textId="77777777" w:rsidR="00AE1271" w:rsidRPr="0008626A" w:rsidRDefault="00AE1271" w:rsidP="00FF4076">
            <w:pPr>
              <w:widowControl w:val="0"/>
              <w:ind w:firstLine="0"/>
              <w:rPr>
                <w:sz w:val="20"/>
              </w:rPr>
            </w:pPr>
            <w:r w:rsidRPr="0008626A">
              <w:rPr>
                <w:sz w:val="20"/>
              </w:rPr>
              <w:t>Начисление амортизации линейным способом (метод исправления - дополнительная бухгалтерская запись)</w:t>
            </w:r>
          </w:p>
        </w:tc>
        <w:tc>
          <w:tcPr>
            <w:tcW w:w="3743" w:type="dxa"/>
            <w:gridSpan w:val="2"/>
            <w:vMerge/>
            <w:shd w:val="clear" w:color="auto" w:fill="auto"/>
          </w:tcPr>
          <w:p w14:paraId="44BC7DC9" w14:textId="77777777" w:rsidR="00AE1271" w:rsidRPr="0008626A" w:rsidRDefault="00AE1271" w:rsidP="00FF4076">
            <w:pPr>
              <w:widowControl w:val="0"/>
              <w:ind w:firstLine="0"/>
              <w:rPr>
                <w:sz w:val="20"/>
              </w:rPr>
            </w:pPr>
          </w:p>
        </w:tc>
        <w:tc>
          <w:tcPr>
            <w:tcW w:w="1816" w:type="dxa"/>
            <w:gridSpan w:val="2"/>
            <w:shd w:val="clear" w:color="auto" w:fill="auto"/>
          </w:tcPr>
          <w:p w14:paraId="0E325E7D" w14:textId="77777777" w:rsidR="00AE1271" w:rsidRPr="0008626A" w:rsidRDefault="00AE1271" w:rsidP="00FF4076">
            <w:pPr>
              <w:widowControl w:val="0"/>
              <w:autoSpaceDE w:val="0"/>
              <w:autoSpaceDN w:val="0"/>
              <w:adjustRightInd w:val="0"/>
              <w:ind w:firstLine="0"/>
              <w:jc w:val="center"/>
              <w:rPr>
                <w:sz w:val="20"/>
              </w:rPr>
            </w:pPr>
            <w:r w:rsidRPr="0008626A">
              <w:rPr>
                <w:sz w:val="20"/>
              </w:rPr>
              <w:t>0.401.26.271</w:t>
            </w:r>
          </w:p>
          <w:p w14:paraId="3D5FAC6A" w14:textId="77777777" w:rsidR="00AE1271" w:rsidRPr="0008626A" w:rsidRDefault="00AE1271" w:rsidP="00FF4076">
            <w:pPr>
              <w:widowControl w:val="0"/>
              <w:autoSpaceDE w:val="0"/>
              <w:autoSpaceDN w:val="0"/>
              <w:adjustRightInd w:val="0"/>
              <w:ind w:firstLine="0"/>
              <w:jc w:val="center"/>
              <w:rPr>
                <w:sz w:val="20"/>
              </w:rPr>
            </w:pPr>
            <w:r w:rsidRPr="0008626A">
              <w:rPr>
                <w:sz w:val="20"/>
              </w:rPr>
              <w:t>0.401.27.271</w:t>
            </w:r>
          </w:p>
          <w:p w14:paraId="1A663188" w14:textId="77777777" w:rsidR="00AE1271" w:rsidRPr="0008626A" w:rsidRDefault="00AE1271" w:rsidP="00FF4076">
            <w:pPr>
              <w:widowControl w:val="0"/>
              <w:ind w:firstLine="0"/>
              <w:jc w:val="center"/>
              <w:rPr>
                <w:sz w:val="20"/>
              </w:rPr>
            </w:pPr>
            <w:r w:rsidRPr="0008626A">
              <w:rPr>
                <w:sz w:val="20"/>
              </w:rPr>
              <w:t>0.401.28.271</w:t>
            </w:r>
          </w:p>
          <w:p w14:paraId="5D86EBC5" w14:textId="77777777" w:rsidR="00AE1271" w:rsidRPr="0008626A" w:rsidRDefault="00AE1271" w:rsidP="00FF4076">
            <w:pPr>
              <w:widowControl w:val="0"/>
              <w:ind w:firstLine="0"/>
              <w:jc w:val="center"/>
              <w:rPr>
                <w:sz w:val="20"/>
              </w:rPr>
            </w:pPr>
            <w:r w:rsidRPr="0008626A">
              <w:rPr>
                <w:sz w:val="20"/>
              </w:rPr>
              <w:t>0.401.29.271</w:t>
            </w:r>
          </w:p>
        </w:tc>
        <w:tc>
          <w:tcPr>
            <w:tcW w:w="1806" w:type="dxa"/>
            <w:gridSpan w:val="2"/>
            <w:shd w:val="clear" w:color="auto" w:fill="auto"/>
          </w:tcPr>
          <w:p w14:paraId="1C0FDBB4" w14:textId="77777777" w:rsidR="00AE1271" w:rsidRPr="0008626A" w:rsidRDefault="00AE1271" w:rsidP="00FF4076">
            <w:pPr>
              <w:widowControl w:val="0"/>
              <w:ind w:firstLine="0"/>
              <w:jc w:val="center"/>
              <w:rPr>
                <w:sz w:val="20"/>
              </w:rPr>
            </w:pPr>
            <w:r w:rsidRPr="0008626A">
              <w:rPr>
                <w:sz w:val="20"/>
              </w:rPr>
              <w:t>0.104.хх.411</w:t>
            </w:r>
          </w:p>
        </w:tc>
      </w:tr>
      <w:tr w:rsidR="00AE1271" w:rsidRPr="0008626A" w14:paraId="0883B2EB" w14:textId="77777777" w:rsidTr="00FD4E61">
        <w:trPr>
          <w:gridAfter w:val="1"/>
          <w:wAfter w:w="128" w:type="dxa"/>
          <w:trHeight w:val="20"/>
        </w:trPr>
        <w:tc>
          <w:tcPr>
            <w:tcW w:w="10139" w:type="dxa"/>
            <w:gridSpan w:val="7"/>
            <w:shd w:val="clear" w:color="auto" w:fill="auto"/>
          </w:tcPr>
          <w:p w14:paraId="02E78FC9" w14:textId="6B2D9D87" w:rsidR="00AE1271" w:rsidRPr="0008626A" w:rsidRDefault="00AE1271" w:rsidP="00B93C86">
            <w:pPr>
              <w:pStyle w:val="aff"/>
              <w:widowControl w:val="0"/>
              <w:tabs>
                <w:tab w:val="left" w:pos="175"/>
              </w:tabs>
              <w:spacing w:before="0" w:beforeAutospacing="0" w:after="0" w:afterAutospacing="0"/>
              <w:jc w:val="both"/>
              <w:textAlignment w:val="baseline"/>
              <w:outlineLvl w:val="2"/>
              <w:rPr>
                <w:b/>
                <w:kern w:val="24"/>
                <w:sz w:val="20"/>
                <w:szCs w:val="20"/>
              </w:rPr>
            </w:pPr>
            <w:bookmarkStart w:id="1217" w:name="_Toc167792838"/>
            <w:r w:rsidRPr="0008626A">
              <w:rPr>
                <w:b/>
                <w:kern w:val="24"/>
                <w:sz w:val="20"/>
                <w:szCs w:val="20"/>
              </w:rPr>
              <w:t>28.3.3. Принятие к бухгалтерскому учету ОС, не принятого ранее к учету</w:t>
            </w:r>
            <w:bookmarkEnd w:id="1217"/>
          </w:p>
        </w:tc>
      </w:tr>
      <w:tr w:rsidR="00AE1271" w:rsidRPr="0008626A" w14:paraId="6BDE6CBF" w14:textId="77777777" w:rsidTr="00FD4E61">
        <w:trPr>
          <w:gridAfter w:val="1"/>
          <w:wAfter w:w="128" w:type="dxa"/>
          <w:trHeight w:val="20"/>
        </w:trPr>
        <w:tc>
          <w:tcPr>
            <w:tcW w:w="2774" w:type="dxa"/>
            <w:shd w:val="clear" w:color="auto" w:fill="auto"/>
          </w:tcPr>
          <w:p w14:paraId="3F738AE2" w14:textId="2709EA02" w:rsidR="00AE1271" w:rsidRPr="0008626A" w:rsidRDefault="00AE1271" w:rsidP="00FF4076">
            <w:pPr>
              <w:widowControl w:val="0"/>
              <w:ind w:firstLine="0"/>
              <w:rPr>
                <w:sz w:val="20"/>
              </w:rPr>
            </w:pPr>
            <w:r w:rsidRPr="0008626A">
              <w:rPr>
                <w:sz w:val="20"/>
              </w:rPr>
              <w:t>Принятие к учету ОС (приобретение) (метод исправления - дополнительная бухгалтерская запись)</w:t>
            </w:r>
          </w:p>
        </w:tc>
        <w:tc>
          <w:tcPr>
            <w:tcW w:w="3743" w:type="dxa"/>
            <w:gridSpan w:val="2"/>
            <w:vMerge w:val="restart"/>
            <w:shd w:val="clear" w:color="auto" w:fill="auto"/>
          </w:tcPr>
          <w:p w14:paraId="4EA3E2B2" w14:textId="77777777" w:rsidR="00AE1271" w:rsidRPr="0008626A" w:rsidRDefault="00AE1271" w:rsidP="00FF4076">
            <w:pPr>
              <w:widowControl w:val="0"/>
              <w:ind w:firstLine="0"/>
              <w:rPr>
                <w:sz w:val="20"/>
              </w:rPr>
            </w:pPr>
            <w:r w:rsidRPr="0008626A">
              <w:rPr>
                <w:sz w:val="20"/>
              </w:rPr>
              <w:t>Материалы инвентаризации</w:t>
            </w:r>
          </w:p>
          <w:p w14:paraId="003CB915" w14:textId="77777777" w:rsidR="00AE1271" w:rsidRPr="0008626A" w:rsidRDefault="00AE1271" w:rsidP="00FF4076">
            <w:pPr>
              <w:widowControl w:val="0"/>
              <w:ind w:firstLine="0"/>
              <w:rPr>
                <w:sz w:val="20"/>
              </w:rPr>
            </w:pPr>
            <w:r w:rsidRPr="0008626A">
              <w:rPr>
                <w:sz w:val="20"/>
              </w:rPr>
              <w:t>Решение комиссии по поступлению и выбытию активов</w:t>
            </w:r>
          </w:p>
          <w:p w14:paraId="34951C1E" w14:textId="77777777" w:rsidR="00AE1271" w:rsidRPr="0008626A" w:rsidRDefault="00AE1271" w:rsidP="00FF4076">
            <w:pPr>
              <w:widowControl w:val="0"/>
              <w:ind w:firstLine="0"/>
              <w:rPr>
                <w:sz w:val="20"/>
              </w:rPr>
            </w:pPr>
            <w:r w:rsidRPr="0008626A">
              <w:rPr>
                <w:sz w:val="20"/>
              </w:rPr>
              <w:t>Бухгалтерская справка (ф. 0504833)</w:t>
            </w:r>
          </w:p>
          <w:p w14:paraId="57647B4C" w14:textId="77777777" w:rsidR="00AE1271" w:rsidRPr="0008626A" w:rsidRDefault="00AE1271" w:rsidP="00FF4076">
            <w:pPr>
              <w:widowControl w:val="0"/>
              <w:ind w:firstLine="0"/>
              <w:rPr>
                <w:sz w:val="20"/>
              </w:rPr>
            </w:pPr>
            <w:r w:rsidRPr="0008626A">
              <w:rPr>
                <w:sz w:val="20"/>
              </w:rPr>
              <w:t>Товаросопроводительные документы</w:t>
            </w:r>
            <w:r w:rsidRPr="0008626A" w:rsidDel="00D423E6">
              <w:rPr>
                <w:sz w:val="20"/>
              </w:rPr>
              <w:t xml:space="preserve"> </w:t>
            </w:r>
          </w:p>
        </w:tc>
        <w:tc>
          <w:tcPr>
            <w:tcW w:w="1816" w:type="dxa"/>
            <w:gridSpan w:val="2"/>
            <w:shd w:val="clear" w:color="auto" w:fill="auto"/>
          </w:tcPr>
          <w:p w14:paraId="44DAF703" w14:textId="77777777" w:rsidR="00AE1271" w:rsidRPr="0008626A" w:rsidRDefault="00AE1271" w:rsidP="00FF4076">
            <w:pPr>
              <w:widowControl w:val="0"/>
              <w:ind w:firstLine="0"/>
              <w:jc w:val="center"/>
              <w:rPr>
                <w:sz w:val="20"/>
              </w:rPr>
            </w:pPr>
            <w:r w:rsidRPr="0008626A">
              <w:rPr>
                <w:sz w:val="20"/>
              </w:rPr>
              <w:t>0.101.34.310</w:t>
            </w:r>
          </w:p>
        </w:tc>
        <w:tc>
          <w:tcPr>
            <w:tcW w:w="1806" w:type="dxa"/>
            <w:gridSpan w:val="2"/>
            <w:shd w:val="clear" w:color="auto" w:fill="auto"/>
          </w:tcPr>
          <w:p w14:paraId="1F431737" w14:textId="77777777" w:rsidR="00AE1271" w:rsidRPr="0008626A" w:rsidRDefault="00AE1271" w:rsidP="00FF4076">
            <w:pPr>
              <w:widowControl w:val="0"/>
              <w:ind w:firstLine="0"/>
              <w:jc w:val="center"/>
              <w:rPr>
                <w:sz w:val="20"/>
              </w:rPr>
            </w:pPr>
            <w:r w:rsidRPr="0008626A">
              <w:rPr>
                <w:sz w:val="20"/>
              </w:rPr>
              <w:t>0.304.96.732</w:t>
            </w:r>
          </w:p>
        </w:tc>
      </w:tr>
      <w:tr w:rsidR="00AE1271" w:rsidRPr="0008626A" w14:paraId="0E4B9E34" w14:textId="77777777" w:rsidTr="00FD4E61">
        <w:trPr>
          <w:gridAfter w:val="1"/>
          <w:wAfter w:w="128" w:type="dxa"/>
          <w:trHeight w:val="20"/>
        </w:trPr>
        <w:tc>
          <w:tcPr>
            <w:tcW w:w="2774" w:type="dxa"/>
            <w:vMerge w:val="restart"/>
            <w:shd w:val="clear" w:color="auto" w:fill="auto"/>
          </w:tcPr>
          <w:p w14:paraId="4EFEDE70" w14:textId="76EA6AB8" w:rsidR="00AE1271" w:rsidRPr="0008626A" w:rsidRDefault="00AE1271" w:rsidP="00FF4076">
            <w:pPr>
              <w:widowControl w:val="0"/>
              <w:ind w:firstLine="0"/>
              <w:rPr>
                <w:sz w:val="20"/>
              </w:rPr>
            </w:pPr>
            <w:r w:rsidRPr="0008626A">
              <w:rPr>
                <w:sz w:val="20"/>
              </w:rPr>
              <w:t>Уменьшение вложений в ОС – иное движимое имущество учреждения при принятии к учету ОС (метод исправления - дополнительная бухгалтерская запись)</w:t>
            </w:r>
          </w:p>
        </w:tc>
        <w:tc>
          <w:tcPr>
            <w:tcW w:w="3743" w:type="dxa"/>
            <w:gridSpan w:val="2"/>
            <w:vMerge/>
            <w:shd w:val="clear" w:color="auto" w:fill="auto"/>
          </w:tcPr>
          <w:p w14:paraId="22A83CB1" w14:textId="77777777" w:rsidR="00AE1271" w:rsidRPr="0008626A" w:rsidRDefault="00AE1271" w:rsidP="00FF4076">
            <w:pPr>
              <w:widowControl w:val="0"/>
              <w:ind w:firstLine="0"/>
              <w:rPr>
                <w:sz w:val="20"/>
              </w:rPr>
            </w:pPr>
          </w:p>
        </w:tc>
        <w:tc>
          <w:tcPr>
            <w:tcW w:w="1816" w:type="dxa"/>
            <w:gridSpan w:val="2"/>
            <w:shd w:val="clear" w:color="auto" w:fill="auto"/>
          </w:tcPr>
          <w:p w14:paraId="2B2D0926" w14:textId="77777777" w:rsidR="00AE1271" w:rsidRPr="0008626A" w:rsidRDefault="00AE1271" w:rsidP="00FF4076">
            <w:pPr>
              <w:widowControl w:val="0"/>
              <w:ind w:firstLine="0"/>
              <w:jc w:val="center"/>
              <w:rPr>
                <w:sz w:val="20"/>
              </w:rPr>
            </w:pPr>
            <w:r w:rsidRPr="0008626A">
              <w:rPr>
                <w:sz w:val="20"/>
              </w:rPr>
              <w:t>0.304.96.832</w:t>
            </w:r>
          </w:p>
        </w:tc>
        <w:tc>
          <w:tcPr>
            <w:tcW w:w="1806" w:type="dxa"/>
            <w:gridSpan w:val="2"/>
            <w:shd w:val="clear" w:color="auto" w:fill="auto"/>
          </w:tcPr>
          <w:p w14:paraId="79C4CF24" w14:textId="77777777" w:rsidR="00AE1271" w:rsidRPr="0008626A" w:rsidRDefault="00AE1271" w:rsidP="00FF4076">
            <w:pPr>
              <w:widowControl w:val="0"/>
              <w:ind w:firstLine="0"/>
              <w:jc w:val="center"/>
              <w:rPr>
                <w:sz w:val="20"/>
              </w:rPr>
            </w:pPr>
            <w:r w:rsidRPr="0008626A">
              <w:rPr>
                <w:sz w:val="20"/>
              </w:rPr>
              <w:t>0.106.31.310</w:t>
            </w:r>
          </w:p>
        </w:tc>
      </w:tr>
      <w:tr w:rsidR="00AE1271" w:rsidRPr="0008626A" w14:paraId="4AF003F4" w14:textId="77777777" w:rsidTr="00FD4E61">
        <w:trPr>
          <w:gridAfter w:val="1"/>
          <w:wAfter w:w="128" w:type="dxa"/>
          <w:trHeight w:val="20"/>
        </w:trPr>
        <w:tc>
          <w:tcPr>
            <w:tcW w:w="2774" w:type="dxa"/>
            <w:vMerge/>
            <w:shd w:val="clear" w:color="auto" w:fill="auto"/>
          </w:tcPr>
          <w:p w14:paraId="0600E9C4" w14:textId="77777777" w:rsidR="00AE1271" w:rsidRPr="0008626A" w:rsidRDefault="00AE1271" w:rsidP="00FF4076">
            <w:pPr>
              <w:widowControl w:val="0"/>
              <w:ind w:firstLine="0"/>
              <w:rPr>
                <w:sz w:val="20"/>
              </w:rPr>
            </w:pPr>
          </w:p>
        </w:tc>
        <w:tc>
          <w:tcPr>
            <w:tcW w:w="3743" w:type="dxa"/>
            <w:gridSpan w:val="2"/>
            <w:vMerge/>
            <w:shd w:val="clear" w:color="auto" w:fill="auto"/>
          </w:tcPr>
          <w:p w14:paraId="6C14B282" w14:textId="77777777" w:rsidR="00AE1271" w:rsidRPr="0008626A" w:rsidRDefault="00AE1271" w:rsidP="00FF4076">
            <w:pPr>
              <w:widowControl w:val="0"/>
              <w:ind w:firstLine="0"/>
              <w:rPr>
                <w:sz w:val="20"/>
              </w:rPr>
            </w:pPr>
          </w:p>
        </w:tc>
        <w:tc>
          <w:tcPr>
            <w:tcW w:w="1816" w:type="dxa"/>
            <w:gridSpan w:val="2"/>
            <w:shd w:val="clear" w:color="auto" w:fill="auto"/>
          </w:tcPr>
          <w:p w14:paraId="711108CE" w14:textId="77777777" w:rsidR="00AE1271" w:rsidRPr="0008626A" w:rsidRDefault="00AE1271" w:rsidP="00FF4076">
            <w:pPr>
              <w:widowControl w:val="0"/>
              <w:ind w:firstLine="0"/>
              <w:jc w:val="center"/>
              <w:rPr>
                <w:sz w:val="20"/>
              </w:rPr>
            </w:pPr>
            <w:r w:rsidRPr="0008626A">
              <w:rPr>
                <w:sz w:val="20"/>
              </w:rPr>
              <w:t>0.401.29.271</w:t>
            </w:r>
          </w:p>
        </w:tc>
        <w:tc>
          <w:tcPr>
            <w:tcW w:w="1806" w:type="dxa"/>
            <w:gridSpan w:val="2"/>
            <w:shd w:val="clear" w:color="auto" w:fill="auto"/>
          </w:tcPr>
          <w:p w14:paraId="358BB01C" w14:textId="77777777" w:rsidR="00AE1271" w:rsidRPr="0008626A" w:rsidRDefault="00AE1271" w:rsidP="00FF4076">
            <w:pPr>
              <w:widowControl w:val="0"/>
              <w:ind w:firstLine="0"/>
              <w:jc w:val="center"/>
              <w:rPr>
                <w:sz w:val="20"/>
              </w:rPr>
            </w:pPr>
            <w:r w:rsidRPr="0008626A">
              <w:rPr>
                <w:sz w:val="20"/>
              </w:rPr>
              <w:t>0.104.34.411</w:t>
            </w:r>
          </w:p>
        </w:tc>
      </w:tr>
      <w:tr w:rsidR="00AE1271" w:rsidRPr="0008626A" w14:paraId="704295C1" w14:textId="77777777" w:rsidTr="00FD4E61">
        <w:trPr>
          <w:gridAfter w:val="1"/>
          <w:wAfter w:w="128" w:type="dxa"/>
          <w:trHeight w:val="20"/>
        </w:trPr>
        <w:tc>
          <w:tcPr>
            <w:tcW w:w="2774" w:type="dxa"/>
            <w:shd w:val="clear" w:color="auto" w:fill="auto"/>
          </w:tcPr>
          <w:p w14:paraId="74D4830D" w14:textId="77777777" w:rsidR="00AE1271" w:rsidRPr="0008626A" w:rsidRDefault="00AE1271" w:rsidP="00FF4076">
            <w:pPr>
              <w:widowControl w:val="0"/>
              <w:ind w:firstLine="0"/>
              <w:rPr>
                <w:sz w:val="20"/>
              </w:rPr>
            </w:pPr>
            <w:r w:rsidRPr="0008626A">
              <w:rPr>
                <w:sz w:val="20"/>
              </w:rPr>
              <w:t>Начисление амортизации линейным способом</w:t>
            </w:r>
            <w:r w:rsidRPr="0008626A" w:rsidDel="00D423E6">
              <w:rPr>
                <w:sz w:val="20"/>
              </w:rPr>
              <w:t xml:space="preserve"> </w:t>
            </w:r>
            <w:r w:rsidRPr="0008626A">
              <w:rPr>
                <w:sz w:val="20"/>
              </w:rPr>
              <w:t>(метод исправления - дополнительная бухгалтерская запись)</w:t>
            </w:r>
          </w:p>
        </w:tc>
        <w:tc>
          <w:tcPr>
            <w:tcW w:w="3743" w:type="dxa"/>
            <w:gridSpan w:val="2"/>
            <w:vMerge/>
            <w:shd w:val="clear" w:color="auto" w:fill="auto"/>
          </w:tcPr>
          <w:p w14:paraId="17B47AA4" w14:textId="77777777" w:rsidR="00AE1271" w:rsidRPr="0008626A" w:rsidRDefault="00AE1271" w:rsidP="00FF4076">
            <w:pPr>
              <w:widowControl w:val="0"/>
              <w:ind w:firstLine="0"/>
              <w:rPr>
                <w:sz w:val="20"/>
              </w:rPr>
            </w:pPr>
          </w:p>
        </w:tc>
        <w:tc>
          <w:tcPr>
            <w:tcW w:w="1816" w:type="dxa"/>
            <w:gridSpan w:val="2"/>
            <w:shd w:val="clear" w:color="auto" w:fill="auto"/>
          </w:tcPr>
          <w:p w14:paraId="01D1B53B" w14:textId="77777777" w:rsidR="00AE1271" w:rsidRPr="0008626A" w:rsidRDefault="00AE1271" w:rsidP="00FF4076">
            <w:pPr>
              <w:widowControl w:val="0"/>
              <w:ind w:firstLine="0"/>
              <w:jc w:val="center"/>
              <w:rPr>
                <w:sz w:val="20"/>
              </w:rPr>
            </w:pPr>
            <w:r w:rsidRPr="0008626A">
              <w:rPr>
                <w:sz w:val="20"/>
              </w:rPr>
              <w:t>0.401.28.271</w:t>
            </w:r>
          </w:p>
        </w:tc>
        <w:tc>
          <w:tcPr>
            <w:tcW w:w="1806" w:type="dxa"/>
            <w:gridSpan w:val="2"/>
            <w:shd w:val="clear" w:color="auto" w:fill="auto"/>
          </w:tcPr>
          <w:p w14:paraId="65224F21" w14:textId="77777777" w:rsidR="00AE1271" w:rsidRPr="0008626A" w:rsidRDefault="00AE1271" w:rsidP="00FF4076">
            <w:pPr>
              <w:widowControl w:val="0"/>
              <w:ind w:firstLine="0"/>
              <w:jc w:val="center"/>
              <w:rPr>
                <w:sz w:val="20"/>
              </w:rPr>
            </w:pPr>
            <w:r w:rsidRPr="0008626A">
              <w:rPr>
                <w:sz w:val="20"/>
              </w:rPr>
              <w:t>0.104.34.411</w:t>
            </w:r>
          </w:p>
        </w:tc>
      </w:tr>
      <w:tr w:rsidR="00AE1271" w:rsidRPr="0008626A" w14:paraId="2975B03E" w14:textId="77777777" w:rsidTr="00FD4E61">
        <w:trPr>
          <w:gridAfter w:val="1"/>
          <w:wAfter w:w="128" w:type="dxa"/>
          <w:trHeight w:val="20"/>
        </w:trPr>
        <w:tc>
          <w:tcPr>
            <w:tcW w:w="10139" w:type="dxa"/>
            <w:gridSpan w:val="7"/>
            <w:shd w:val="clear" w:color="auto" w:fill="auto"/>
          </w:tcPr>
          <w:p w14:paraId="45780C1E" w14:textId="2206EFC9" w:rsidR="00AE1271" w:rsidRPr="0008626A" w:rsidRDefault="00AE1271" w:rsidP="00B93C86">
            <w:pPr>
              <w:pStyle w:val="aff"/>
              <w:widowControl w:val="0"/>
              <w:tabs>
                <w:tab w:val="left" w:pos="175"/>
              </w:tabs>
              <w:spacing w:before="0" w:beforeAutospacing="0" w:after="0" w:afterAutospacing="0"/>
              <w:jc w:val="both"/>
              <w:textAlignment w:val="baseline"/>
              <w:outlineLvl w:val="2"/>
              <w:rPr>
                <w:b/>
                <w:kern w:val="24"/>
                <w:sz w:val="20"/>
                <w:szCs w:val="20"/>
              </w:rPr>
            </w:pPr>
            <w:bookmarkStart w:id="1218" w:name="_Toc167792839"/>
            <w:r w:rsidRPr="0008626A">
              <w:rPr>
                <w:b/>
                <w:kern w:val="24"/>
                <w:sz w:val="20"/>
                <w:szCs w:val="20"/>
              </w:rPr>
              <w:t>28.3.4. Исправление расчетов по безвозмездному поступлению и выбытию объектов НФА методом «Красное сторно»:</w:t>
            </w:r>
            <w:bookmarkEnd w:id="1218"/>
          </w:p>
        </w:tc>
      </w:tr>
      <w:tr w:rsidR="00AE1271" w:rsidRPr="0008626A" w14:paraId="1F378C44" w14:textId="77777777" w:rsidTr="00FD4E61">
        <w:trPr>
          <w:gridAfter w:val="1"/>
          <w:wAfter w:w="128" w:type="dxa"/>
          <w:trHeight w:val="20"/>
        </w:trPr>
        <w:tc>
          <w:tcPr>
            <w:tcW w:w="2774" w:type="dxa"/>
            <w:shd w:val="clear" w:color="auto" w:fill="auto"/>
          </w:tcPr>
          <w:p w14:paraId="22F71018" w14:textId="77777777" w:rsidR="00AE1271" w:rsidRPr="0008626A" w:rsidRDefault="00AE1271" w:rsidP="00FF4076">
            <w:pPr>
              <w:widowControl w:val="0"/>
              <w:ind w:firstLine="0"/>
              <w:rPr>
                <w:sz w:val="20"/>
              </w:rPr>
            </w:pPr>
            <w:r w:rsidRPr="0008626A">
              <w:rPr>
                <w:sz w:val="20"/>
              </w:rPr>
              <w:t>Безвозмездное получение ОС от ДГИ г. Москвы, иного органа государственной власти, государственного учреждения</w:t>
            </w:r>
          </w:p>
        </w:tc>
        <w:tc>
          <w:tcPr>
            <w:tcW w:w="3743" w:type="dxa"/>
            <w:gridSpan w:val="2"/>
            <w:vMerge w:val="restart"/>
            <w:shd w:val="clear" w:color="auto" w:fill="auto"/>
          </w:tcPr>
          <w:p w14:paraId="7B312CD3" w14:textId="77777777" w:rsidR="00AE1271" w:rsidRPr="0008626A" w:rsidRDefault="00AE1271" w:rsidP="00FF4076">
            <w:pPr>
              <w:widowControl w:val="0"/>
              <w:ind w:firstLine="0"/>
              <w:rPr>
                <w:sz w:val="20"/>
              </w:rPr>
            </w:pPr>
            <w:r w:rsidRPr="0008626A">
              <w:rPr>
                <w:sz w:val="20"/>
              </w:rPr>
              <w:t>Извещение (ф. 0504805)</w:t>
            </w:r>
          </w:p>
          <w:p w14:paraId="428AA2D3" w14:textId="77777777" w:rsidR="00AE1271" w:rsidRPr="0008626A" w:rsidRDefault="00AE1271" w:rsidP="00755DCF">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75926DDB"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0D8D6598" w14:textId="77777777" w:rsidR="00AE1271" w:rsidRPr="0008626A" w:rsidRDefault="00AE1271" w:rsidP="00FF4076">
            <w:pPr>
              <w:widowControl w:val="0"/>
              <w:ind w:firstLine="0"/>
              <w:jc w:val="center"/>
              <w:rPr>
                <w:sz w:val="20"/>
              </w:rPr>
            </w:pPr>
            <w:r w:rsidRPr="0008626A">
              <w:rPr>
                <w:sz w:val="20"/>
              </w:rPr>
              <w:t>4.101.хх.310</w:t>
            </w:r>
          </w:p>
        </w:tc>
        <w:tc>
          <w:tcPr>
            <w:tcW w:w="1806" w:type="dxa"/>
            <w:gridSpan w:val="2"/>
            <w:shd w:val="clear" w:color="auto" w:fill="auto"/>
          </w:tcPr>
          <w:p w14:paraId="047F3597" w14:textId="77777777" w:rsidR="00AE1271" w:rsidRPr="0008626A" w:rsidRDefault="00AE1271" w:rsidP="00FF4076">
            <w:pPr>
              <w:widowControl w:val="0"/>
              <w:ind w:firstLine="0"/>
              <w:jc w:val="center"/>
              <w:rPr>
                <w:sz w:val="20"/>
              </w:rPr>
            </w:pPr>
            <w:r w:rsidRPr="0008626A">
              <w:rPr>
                <w:sz w:val="20"/>
              </w:rPr>
              <w:t>4.401.1х.195</w:t>
            </w:r>
          </w:p>
        </w:tc>
      </w:tr>
      <w:tr w:rsidR="00AE1271" w:rsidRPr="0008626A" w14:paraId="05EFDADC" w14:textId="77777777" w:rsidTr="00FD4E61">
        <w:trPr>
          <w:gridAfter w:val="1"/>
          <w:wAfter w:w="128" w:type="dxa"/>
          <w:trHeight w:val="20"/>
        </w:trPr>
        <w:tc>
          <w:tcPr>
            <w:tcW w:w="2774" w:type="dxa"/>
            <w:shd w:val="clear" w:color="auto" w:fill="auto"/>
          </w:tcPr>
          <w:p w14:paraId="310CDF33" w14:textId="77777777" w:rsidR="00AE1271" w:rsidRPr="0008626A" w:rsidRDefault="00AE1271" w:rsidP="00FF4076">
            <w:pPr>
              <w:widowControl w:val="0"/>
              <w:ind w:firstLine="0"/>
              <w:rPr>
                <w:sz w:val="20"/>
              </w:rPr>
            </w:pPr>
            <w:r w:rsidRPr="0008626A">
              <w:rPr>
                <w:kern w:val="24"/>
                <w:sz w:val="20"/>
              </w:rPr>
              <w:t>отражены суммы ранее начисленной амортизации и обесценения</w:t>
            </w:r>
          </w:p>
        </w:tc>
        <w:tc>
          <w:tcPr>
            <w:tcW w:w="3743" w:type="dxa"/>
            <w:gridSpan w:val="2"/>
            <w:vMerge/>
            <w:shd w:val="clear" w:color="auto" w:fill="auto"/>
          </w:tcPr>
          <w:p w14:paraId="55DB80D7" w14:textId="77777777" w:rsidR="00AE1271" w:rsidRPr="0008626A" w:rsidRDefault="00AE1271" w:rsidP="00FF4076">
            <w:pPr>
              <w:widowControl w:val="0"/>
              <w:ind w:firstLine="0"/>
              <w:rPr>
                <w:sz w:val="20"/>
              </w:rPr>
            </w:pPr>
          </w:p>
        </w:tc>
        <w:tc>
          <w:tcPr>
            <w:tcW w:w="1816" w:type="dxa"/>
            <w:gridSpan w:val="2"/>
            <w:shd w:val="clear" w:color="auto" w:fill="auto"/>
          </w:tcPr>
          <w:p w14:paraId="60EAA5B9" w14:textId="77777777" w:rsidR="00AE1271" w:rsidRPr="0008626A" w:rsidRDefault="00AE1271" w:rsidP="00FF4076">
            <w:pPr>
              <w:widowControl w:val="0"/>
              <w:ind w:firstLine="0"/>
              <w:jc w:val="center"/>
              <w:rPr>
                <w:sz w:val="20"/>
              </w:rPr>
            </w:pPr>
            <w:r w:rsidRPr="0008626A">
              <w:rPr>
                <w:sz w:val="20"/>
              </w:rPr>
              <w:t>4.401.1х.195</w:t>
            </w:r>
          </w:p>
        </w:tc>
        <w:tc>
          <w:tcPr>
            <w:tcW w:w="1806" w:type="dxa"/>
            <w:gridSpan w:val="2"/>
            <w:shd w:val="clear" w:color="auto" w:fill="auto"/>
          </w:tcPr>
          <w:p w14:paraId="24E4A072" w14:textId="77777777" w:rsidR="00AE1271" w:rsidRPr="0008626A" w:rsidRDefault="00AE1271" w:rsidP="00FF4076">
            <w:pPr>
              <w:widowControl w:val="0"/>
              <w:ind w:firstLine="0"/>
              <w:jc w:val="center"/>
              <w:rPr>
                <w:sz w:val="20"/>
              </w:rPr>
            </w:pPr>
            <w:r w:rsidRPr="0008626A">
              <w:rPr>
                <w:sz w:val="20"/>
              </w:rPr>
              <w:t>4.104.хх.411</w:t>
            </w:r>
          </w:p>
          <w:p w14:paraId="71EC0104" w14:textId="77777777" w:rsidR="00AE1271" w:rsidRPr="0008626A" w:rsidRDefault="00AE1271" w:rsidP="00FF4076">
            <w:pPr>
              <w:widowControl w:val="0"/>
              <w:ind w:firstLine="0"/>
              <w:jc w:val="center"/>
              <w:rPr>
                <w:sz w:val="20"/>
              </w:rPr>
            </w:pPr>
            <w:r w:rsidRPr="0008626A">
              <w:rPr>
                <w:sz w:val="20"/>
              </w:rPr>
              <w:t>4.114.хх.412</w:t>
            </w:r>
          </w:p>
        </w:tc>
      </w:tr>
      <w:tr w:rsidR="00AE1271" w:rsidRPr="0008626A" w14:paraId="77A3B83E" w14:textId="77777777" w:rsidTr="00FD4E61">
        <w:trPr>
          <w:gridAfter w:val="1"/>
          <w:wAfter w:w="128" w:type="dxa"/>
          <w:trHeight w:val="20"/>
        </w:trPr>
        <w:tc>
          <w:tcPr>
            <w:tcW w:w="2774" w:type="dxa"/>
            <w:shd w:val="clear" w:color="auto" w:fill="auto"/>
          </w:tcPr>
          <w:p w14:paraId="5DABECAE" w14:textId="77777777" w:rsidR="00AE1271" w:rsidRPr="0008626A" w:rsidRDefault="00AE1271" w:rsidP="00FF4076">
            <w:pPr>
              <w:widowControl w:val="0"/>
              <w:ind w:firstLine="0"/>
              <w:rPr>
                <w:sz w:val="20"/>
              </w:rPr>
            </w:pPr>
            <w:r w:rsidRPr="0008626A">
              <w:rPr>
                <w:sz w:val="20"/>
              </w:rPr>
              <w:t>Безвозмездная передача имущества органу государственной власти, другому государственному учреждению</w:t>
            </w:r>
          </w:p>
        </w:tc>
        <w:tc>
          <w:tcPr>
            <w:tcW w:w="3743" w:type="dxa"/>
            <w:gridSpan w:val="2"/>
            <w:vMerge/>
            <w:shd w:val="clear" w:color="auto" w:fill="auto"/>
          </w:tcPr>
          <w:p w14:paraId="27A3C959" w14:textId="77777777" w:rsidR="00AE1271" w:rsidRPr="0008626A" w:rsidRDefault="00AE1271" w:rsidP="00FF4076">
            <w:pPr>
              <w:widowControl w:val="0"/>
              <w:ind w:firstLine="0"/>
              <w:rPr>
                <w:sz w:val="20"/>
              </w:rPr>
            </w:pPr>
          </w:p>
        </w:tc>
        <w:tc>
          <w:tcPr>
            <w:tcW w:w="1816" w:type="dxa"/>
            <w:gridSpan w:val="2"/>
            <w:shd w:val="clear" w:color="auto" w:fill="auto"/>
          </w:tcPr>
          <w:p w14:paraId="517011A8" w14:textId="77777777" w:rsidR="00AE1271" w:rsidRPr="0008626A" w:rsidRDefault="00AE1271" w:rsidP="00FF4076">
            <w:pPr>
              <w:widowControl w:val="0"/>
              <w:ind w:firstLine="0"/>
              <w:jc w:val="center"/>
              <w:rPr>
                <w:sz w:val="20"/>
              </w:rPr>
            </w:pPr>
            <w:r w:rsidRPr="0008626A">
              <w:rPr>
                <w:sz w:val="20"/>
              </w:rPr>
              <w:t>4.401.2х.281</w:t>
            </w:r>
          </w:p>
        </w:tc>
        <w:tc>
          <w:tcPr>
            <w:tcW w:w="1806" w:type="dxa"/>
            <w:gridSpan w:val="2"/>
            <w:shd w:val="clear" w:color="auto" w:fill="auto"/>
          </w:tcPr>
          <w:p w14:paraId="536227F5" w14:textId="77777777" w:rsidR="00AE1271" w:rsidRPr="0008626A" w:rsidRDefault="00AE1271" w:rsidP="00FF4076">
            <w:pPr>
              <w:widowControl w:val="0"/>
              <w:ind w:firstLine="0"/>
              <w:jc w:val="center"/>
              <w:rPr>
                <w:sz w:val="20"/>
              </w:rPr>
            </w:pPr>
            <w:r w:rsidRPr="0008626A">
              <w:rPr>
                <w:sz w:val="20"/>
              </w:rPr>
              <w:t>4.101.хх.410</w:t>
            </w:r>
          </w:p>
        </w:tc>
      </w:tr>
      <w:tr w:rsidR="00AE1271" w:rsidRPr="0008626A" w14:paraId="1408679D" w14:textId="77777777" w:rsidTr="00FD4E61">
        <w:trPr>
          <w:gridAfter w:val="1"/>
          <w:wAfter w:w="128" w:type="dxa"/>
          <w:trHeight w:val="20"/>
        </w:trPr>
        <w:tc>
          <w:tcPr>
            <w:tcW w:w="2774" w:type="dxa"/>
            <w:shd w:val="clear" w:color="auto" w:fill="auto"/>
          </w:tcPr>
          <w:p w14:paraId="5EE02559" w14:textId="77777777" w:rsidR="00AE1271" w:rsidRPr="0008626A" w:rsidRDefault="00AE1271" w:rsidP="00FF4076">
            <w:pPr>
              <w:widowControl w:val="0"/>
              <w:ind w:firstLine="0"/>
              <w:rPr>
                <w:sz w:val="20"/>
              </w:rPr>
            </w:pPr>
            <w:r w:rsidRPr="0008626A">
              <w:rPr>
                <w:kern w:val="24"/>
                <w:sz w:val="20"/>
              </w:rPr>
              <w:t>передача сумм начисленной амортизации и обесценения</w:t>
            </w:r>
          </w:p>
        </w:tc>
        <w:tc>
          <w:tcPr>
            <w:tcW w:w="3743" w:type="dxa"/>
            <w:gridSpan w:val="2"/>
            <w:vMerge/>
            <w:shd w:val="clear" w:color="auto" w:fill="auto"/>
          </w:tcPr>
          <w:p w14:paraId="5805A6DD" w14:textId="77777777" w:rsidR="00AE1271" w:rsidRPr="0008626A" w:rsidRDefault="00AE1271" w:rsidP="00FF4076">
            <w:pPr>
              <w:widowControl w:val="0"/>
              <w:ind w:firstLine="0"/>
              <w:rPr>
                <w:sz w:val="20"/>
              </w:rPr>
            </w:pPr>
          </w:p>
        </w:tc>
        <w:tc>
          <w:tcPr>
            <w:tcW w:w="1816" w:type="dxa"/>
            <w:gridSpan w:val="2"/>
            <w:shd w:val="clear" w:color="auto" w:fill="auto"/>
          </w:tcPr>
          <w:p w14:paraId="6BDF5CD3" w14:textId="77777777" w:rsidR="00AE1271" w:rsidRPr="0008626A" w:rsidRDefault="00AE1271" w:rsidP="00FF4076">
            <w:pPr>
              <w:widowControl w:val="0"/>
              <w:ind w:firstLine="0"/>
              <w:jc w:val="center"/>
              <w:rPr>
                <w:sz w:val="20"/>
              </w:rPr>
            </w:pPr>
            <w:r w:rsidRPr="0008626A">
              <w:rPr>
                <w:sz w:val="20"/>
              </w:rPr>
              <w:t>4.104.хх.411</w:t>
            </w:r>
          </w:p>
          <w:p w14:paraId="72F9041C" w14:textId="77777777" w:rsidR="00AE1271" w:rsidRPr="0008626A" w:rsidRDefault="00AE1271" w:rsidP="00FF4076">
            <w:pPr>
              <w:widowControl w:val="0"/>
              <w:ind w:firstLine="0"/>
              <w:jc w:val="center"/>
              <w:rPr>
                <w:sz w:val="20"/>
              </w:rPr>
            </w:pPr>
            <w:r w:rsidRPr="0008626A">
              <w:rPr>
                <w:sz w:val="20"/>
              </w:rPr>
              <w:t>4.114.хх.412</w:t>
            </w:r>
          </w:p>
        </w:tc>
        <w:tc>
          <w:tcPr>
            <w:tcW w:w="1806" w:type="dxa"/>
            <w:gridSpan w:val="2"/>
            <w:shd w:val="clear" w:color="auto" w:fill="auto"/>
          </w:tcPr>
          <w:p w14:paraId="561F90F2" w14:textId="77777777" w:rsidR="00AE1271" w:rsidRPr="0008626A" w:rsidRDefault="00AE1271" w:rsidP="00FF4076">
            <w:pPr>
              <w:widowControl w:val="0"/>
              <w:ind w:firstLine="0"/>
              <w:jc w:val="center"/>
              <w:rPr>
                <w:sz w:val="20"/>
              </w:rPr>
            </w:pPr>
            <w:r w:rsidRPr="0008626A">
              <w:rPr>
                <w:sz w:val="20"/>
              </w:rPr>
              <w:t>4.401.2х.281</w:t>
            </w:r>
          </w:p>
        </w:tc>
      </w:tr>
      <w:tr w:rsidR="00AE1271" w:rsidRPr="0008626A" w14:paraId="1EEB4B60" w14:textId="77777777" w:rsidTr="00FD4E61">
        <w:trPr>
          <w:gridAfter w:val="1"/>
          <w:wAfter w:w="128" w:type="dxa"/>
          <w:trHeight w:val="20"/>
        </w:trPr>
        <w:tc>
          <w:tcPr>
            <w:tcW w:w="10139" w:type="dxa"/>
            <w:gridSpan w:val="7"/>
            <w:shd w:val="clear" w:color="auto" w:fill="auto"/>
          </w:tcPr>
          <w:p w14:paraId="217BA164" w14:textId="19E581FF" w:rsidR="00AE1271" w:rsidRPr="0008626A" w:rsidRDefault="00AE1271" w:rsidP="00B93C86">
            <w:pPr>
              <w:pStyle w:val="aff"/>
              <w:widowControl w:val="0"/>
              <w:tabs>
                <w:tab w:val="left" w:pos="175"/>
              </w:tabs>
              <w:spacing w:before="0" w:beforeAutospacing="0" w:after="0" w:afterAutospacing="0"/>
              <w:jc w:val="both"/>
              <w:textAlignment w:val="baseline"/>
              <w:outlineLvl w:val="2"/>
              <w:rPr>
                <w:b/>
                <w:kern w:val="24"/>
                <w:sz w:val="20"/>
                <w:szCs w:val="20"/>
              </w:rPr>
            </w:pPr>
            <w:bookmarkStart w:id="1219" w:name="_Toc167792840"/>
            <w:r w:rsidRPr="0008626A">
              <w:rPr>
                <w:b/>
                <w:kern w:val="24"/>
                <w:sz w:val="20"/>
                <w:szCs w:val="20"/>
              </w:rPr>
              <w:t>28.3.5. Ошибка отражения на аналитическом счете объектов ОС</w:t>
            </w:r>
            <w:bookmarkEnd w:id="1219"/>
          </w:p>
        </w:tc>
      </w:tr>
      <w:tr w:rsidR="00AE1271" w:rsidRPr="0008626A" w14:paraId="56FA598B" w14:textId="77777777" w:rsidTr="00FD4E61">
        <w:trPr>
          <w:gridAfter w:val="1"/>
          <w:wAfter w:w="128" w:type="dxa"/>
          <w:trHeight w:val="20"/>
        </w:trPr>
        <w:tc>
          <w:tcPr>
            <w:tcW w:w="2774" w:type="dxa"/>
            <w:shd w:val="clear" w:color="auto" w:fill="auto"/>
          </w:tcPr>
          <w:p w14:paraId="43B777BE" w14:textId="77777777" w:rsidR="00AE1271" w:rsidRPr="0008626A" w:rsidRDefault="00AE1271" w:rsidP="00FF4076">
            <w:pPr>
              <w:widowControl w:val="0"/>
              <w:ind w:firstLine="0"/>
              <w:rPr>
                <w:kern w:val="24"/>
                <w:sz w:val="20"/>
              </w:rPr>
            </w:pPr>
            <w:r w:rsidRPr="0008626A">
              <w:rPr>
                <w:sz w:val="20"/>
              </w:rPr>
              <w:t>Принятие к учету объекта ОС на соответствующий аналитический счет</w:t>
            </w:r>
          </w:p>
        </w:tc>
        <w:tc>
          <w:tcPr>
            <w:tcW w:w="3743" w:type="dxa"/>
            <w:gridSpan w:val="2"/>
            <w:vMerge w:val="restart"/>
            <w:shd w:val="clear" w:color="auto" w:fill="auto"/>
          </w:tcPr>
          <w:p w14:paraId="70799401"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032FDE5B" w14:textId="77777777" w:rsidR="00AE1271" w:rsidRPr="0008626A" w:rsidRDefault="00AE1271" w:rsidP="00FF4076">
            <w:pPr>
              <w:widowControl w:val="0"/>
              <w:ind w:firstLine="0"/>
              <w:jc w:val="center"/>
              <w:rPr>
                <w:sz w:val="20"/>
              </w:rPr>
            </w:pPr>
            <w:r w:rsidRPr="0008626A">
              <w:rPr>
                <w:sz w:val="20"/>
              </w:rPr>
              <w:t>0.101.хх.310</w:t>
            </w:r>
          </w:p>
        </w:tc>
        <w:tc>
          <w:tcPr>
            <w:tcW w:w="1806" w:type="dxa"/>
            <w:gridSpan w:val="2"/>
            <w:shd w:val="clear" w:color="auto" w:fill="auto"/>
          </w:tcPr>
          <w:p w14:paraId="5E72036D" w14:textId="77777777" w:rsidR="00AE1271" w:rsidRPr="0008626A" w:rsidRDefault="00AE1271" w:rsidP="00FF4076">
            <w:pPr>
              <w:widowControl w:val="0"/>
              <w:ind w:firstLine="0"/>
              <w:jc w:val="center"/>
              <w:rPr>
                <w:sz w:val="20"/>
              </w:rPr>
            </w:pPr>
            <w:r w:rsidRPr="0008626A">
              <w:rPr>
                <w:sz w:val="20"/>
              </w:rPr>
              <w:t>0.304.х6.732</w:t>
            </w:r>
          </w:p>
        </w:tc>
      </w:tr>
      <w:tr w:rsidR="00AE1271" w:rsidRPr="0008626A" w14:paraId="0FAE15DC" w14:textId="77777777" w:rsidTr="00FD4E61">
        <w:trPr>
          <w:gridAfter w:val="1"/>
          <w:wAfter w:w="128" w:type="dxa"/>
          <w:trHeight w:val="20"/>
        </w:trPr>
        <w:tc>
          <w:tcPr>
            <w:tcW w:w="2774" w:type="dxa"/>
            <w:shd w:val="clear" w:color="auto" w:fill="auto"/>
          </w:tcPr>
          <w:p w14:paraId="5D4A1E62" w14:textId="77777777" w:rsidR="00AE1271" w:rsidRPr="0008626A" w:rsidRDefault="00AE1271" w:rsidP="00FF4076">
            <w:pPr>
              <w:widowControl w:val="0"/>
              <w:ind w:firstLine="0"/>
              <w:rPr>
                <w:kern w:val="24"/>
                <w:sz w:val="20"/>
              </w:rPr>
            </w:pPr>
            <w:r w:rsidRPr="0008626A">
              <w:rPr>
                <w:sz w:val="20"/>
              </w:rPr>
              <w:t>Списание объекта ОС с неверного аналитического счета</w:t>
            </w:r>
          </w:p>
        </w:tc>
        <w:tc>
          <w:tcPr>
            <w:tcW w:w="3743" w:type="dxa"/>
            <w:gridSpan w:val="2"/>
            <w:vMerge/>
            <w:shd w:val="clear" w:color="auto" w:fill="auto"/>
          </w:tcPr>
          <w:p w14:paraId="7F7C7D39" w14:textId="77777777" w:rsidR="00AE1271" w:rsidRPr="0008626A" w:rsidRDefault="00AE1271" w:rsidP="00FF4076">
            <w:pPr>
              <w:widowControl w:val="0"/>
              <w:ind w:firstLine="0"/>
              <w:rPr>
                <w:sz w:val="20"/>
              </w:rPr>
            </w:pPr>
          </w:p>
        </w:tc>
        <w:tc>
          <w:tcPr>
            <w:tcW w:w="1816" w:type="dxa"/>
            <w:gridSpan w:val="2"/>
            <w:shd w:val="clear" w:color="auto" w:fill="auto"/>
          </w:tcPr>
          <w:p w14:paraId="65DCFBED" w14:textId="77777777" w:rsidR="00AE1271" w:rsidRPr="0008626A" w:rsidRDefault="00AE1271" w:rsidP="00FF4076">
            <w:pPr>
              <w:widowControl w:val="0"/>
              <w:ind w:firstLine="0"/>
              <w:jc w:val="center"/>
              <w:rPr>
                <w:sz w:val="20"/>
              </w:rPr>
            </w:pPr>
            <w:r w:rsidRPr="0008626A">
              <w:rPr>
                <w:sz w:val="20"/>
              </w:rPr>
              <w:t>0.304.х6.832</w:t>
            </w:r>
          </w:p>
        </w:tc>
        <w:tc>
          <w:tcPr>
            <w:tcW w:w="1806" w:type="dxa"/>
            <w:gridSpan w:val="2"/>
            <w:shd w:val="clear" w:color="auto" w:fill="auto"/>
          </w:tcPr>
          <w:p w14:paraId="69B995A0" w14:textId="77777777" w:rsidR="00AE1271" w:rsidRPr="0008626A" w:rsidRDefault="00AE1271" w:rsidP="00FF4076">
            <w:pPr>
              <w:widowControl w:val="0"/>
              <w:ind w:firstLine="0"/>
              <w:jc w:val="center"/>
              <w:rPr>
                <w:sz w:val="20"/>
              </w:rPr>
            </w:pPr>
            <w:r w:rsidRPr="0008626A">
              <w:rPr>
                <w:sz w:val="20"/>
              </w:rPr>
              <w:t>0.101.хх.310</w:t>
            </w:r>
          </w:p>
        </w:tc>
      </w:tr>
      <w:tr w:rsidR="00AE1271" w:rsidRPr="0008626A" w14:paraId="33C1282D" w14:textId="77777777" w:rsidTr="00FD4E61">
        <w:trPr>
          <w:gridAfter w:val="1"/>
          <w:wAfter w:w="128" w:type="dxa"/>
          <w:trHeight w:val="20"/>
        </w:trPr>
        <w:tc>
          <w:tcPr>
            <w:tcW w:w="2774" w:type="dxa"/>
            <w:shd w:val="clear" w:color="auto" w:fill="auto"/>
          </w:tcPr>
          <w:p w14:paraId="248960A1" w14:textId="77777777" w:rsidR="00AE1271" w:rsidRPr="0008626A" w:rsidRDefault="00AE1271" w:rsidP="00FF4076">
            <w:pPr>
              <w:widowControl w:val="0"/>
              <w:ind w:firstLine="0"/>
              <w:rPr>
                <w:kern w:val="24"/>
                <w:sz w:val="20"/>
              </w:rPr>
            </w:pPr>
            <w:r w:rsidRPr="0008626A">
              <w:rPr>
                <w:sz w:val="20"/>
              </w:rPr>
              <w:t>Списание сумм начисленной амортизации и обесценения</w:t>
            </w:r>
          </w:p>
        </w:tc>
        <w:tc>
          <w:tcPr>
            <w:tcW w:w="3743" w:type="dxa"/>
            <w:gridSpan w:val="2"/>
            <w:vMerge/>
            <w:shd w:val="clear" w:color="auto" w:fill="auto"/>
          </w:tcPr>
          <w:p w14:paraId="454CD3CF" w14:textId="77777777" w:rsidR="00AE1271" w:rsidRPr="0008626A" w:rsidRDefault="00AE1271" w:rsidP="00FF4076">
            <w:pPr>
              <w:widowControl w:val="0"/>
              <w:ind w:firstLine="0"/>
              <w:rPr>
                <w:sz w:val="20"/>
              </w:rPr>
            </w:pPr>
          </w:p>
        </w:tc>
        <w:tc>
          <w:tcPr>
            <w:tcW w:w="1816" w:type="dxa"/>
            <w:gridSpan w:val="2"/>
            <w:shd w:val="clear" w:color="auto" w:fill="auto"/>
          </w:tcPr>
          <w:p w14:paraId="2F668571" w14:textId="77777777" w:rsidR="00AE1271" w:rsidRPr="0008626A" w:rsidRDefault="00AE1271" w:rsidP="00FF4076">
            <w:pPr>
              <w:widowControl w:val="0"/>
              <w:ind w:firstLine="0"/>
              <w:jc w:val="center"/>
              <w:rPr>
                <w:sz w:val="20"/>
              </w:rPr>
            </w:pPr>
            <w:r w:rsidRPr="0008626A">
              <w:rPr>
                <w:sz w:val="20"/>
              </w:rPr>
              <w:t>0.104.хх.411</w:t>
            </w:r>
          </w:p>
          <w:p w14:paraId="0B1A0058" w14:textId="77777777" w:rsidR="00AE1271" w:rsidRPr="0008626A" w:rsidRDefault="00AE1271" w:rsidP="00FF4076">
            <w:pPr>
              <w:widowControl w:val="0"/>
              <w:ind w:firstLine="0"/>
              <w:jc w:val="center"/>
              <w:rPr>
                <w:sz w:val="20"/>
              </w:rPr>
            </w:pPr>
            <w:r w:rsidRPr="0008626A">
              <w:rPr>
                <w:sz w:val="20"/>
              </w:rPr>
              <w:t>0.114.хх.412</w:t>
            </w:r>
          </w:p>
        </w:tc>
        <w:tc>
          <w:tcPr>
            <w:tcW w:w="1806" w:type="dxa"/>
            <w:gridSpan w:val="2"/>
            <w:shd w:val="clear" w:color="auto" w:fill="auto"/>
          </w:tcPr>
          <w:p w14:paraId="7F8BDD99" w14:textId="77777777" w:rsidR="00AE1271" w:rsidRPr="0008626A" w:rsidRDefault="00AE1271" w:rsidP="00FF4076">
            <w:pPr>
              <w:widowControl w:val="0"/>
              <w:ind w:firstLine="0"/>
              <w:jc w:val="center"/>
              <w:rPr>
                <w:sz w:val="20"/>
              </w:rPr>
            </w:pPr>
            <w:r w:rsidRPr="0008626A">
              <w:rPr>
                <w:sz w:val="20"/>
              </w:rPr>
              <w:t>0.304.х6.732</w:t>
            </w:r>
          </w:p>
        </w:tc>
      </w:tr>
      <w:tr w:rsidR="00AE1271" w:rsidRPr="0008626A" w14:paraId="0619BDA6" w14:textId="77777777" w:rsidTr="00FD4E61">
        <w:trPr>
          <w:gridAfter w:val="1"/>
          <w:wAfter w:w="128" w:type="dxa"/>
          <w:trHeight w:val="20"/>
        </w:trPr>
        <w:tc>
          <w:tcPr>
            <w:tcW w:w="2774" w:type="dxa"/>
            <w:shd w:val="clear" w:color="auto" w:fill="auto"/>
          </w:tcPr>
          <w:p w14:paraId="142F07EA" w14:textId="77777777" w:rsidR="00AE1271" w:rsidRPr="0008626A" w:rsidRDefault="00AE1271" w:rsidP="00FF4076">
            <w:pPr>
              <w:widowControl w:val="0"/>
              <w:ind w:firstLine="0"/>
              <w:rPr>
                <w:kern w:val="24"/>
                <w:sz w:val="20"/>
              </w:rPr>
            </w:pPr>
            <w:r w:rsidRPr="0008626A">
              <w:rPr>
                <w:sz w:val="20"/>
              </w:rPr>
              <w:t>Отражение сумм начисленной амортизации и обесценения на соответствующем аналитическом счете</w:t>
            </w:r>
          </w:p>
        </w:tc>
        <w:tc>
          <w:tcPr>
            <w:tcW w:w="3743" w:type="dxa"/>
            <w:gridSpan w:val="2"/>
            <w:vMerge/>
            <w:shd w:val="clear" w:color="auto" w:fill="auto"/>
          </w:tcPr>
          <w:p w14:paraId="6B4F4D02" w14:textId="77777777" w:rsidR="00AE1271" w:rsidRPr="0008626A" w:rsidRDefault="00AE1271" w:rsidP="00FF4076">
            <w:pPr>
              <w:widowControl w:val="0"/>
              <w:ind w:firstLine="0"/>
              <w:rPr>
                <w:sz w:val="20"/>
              </w:rPr>
            </w:pPr>
          </w:p>
        </w:tc>
        <w:tc>
          <w:tcPr>
            <w:tcW w:w="1816" w:type="dxa"/>
            <w:gridSpan w:val="2"/>
            <w:shd w:val="clear" w:color="auto" w:fill="auto"/>
          </w:tcPr>
          <w:p w14:paraId="5C4A3DFC" w14:textId="77777777" w:rsidR="00AE1271" w:rsidRPr="0008626A" w:rsidRDefault="00AE1271" w:rsidP="00FF4076">
            <w:pPr>
              <w:widowControl w:val="0"/>
              <w:ind w:firstLine="0"/>
              <w:jc w:val="center"/>
              <w:rPr>
                <w:sz w:val="20"/>
              </w:rPr>
            </w:pPr>
            <w:r w:rsidRPr="0008626A">
              <w:rPr>
                <w:sz w:val="20"/>
              </w:rPr>
              <w:t>0.304.х6.832</w:t>
            </w:r>
          </w:p>
        </w:tc>
        <w:tc>
          <w:tcPr>
            <w:tcW w:w="1806" w:type="dxa"/>
            <w:gridSpan w:val="2"/>
            <w:shd w:val="clear" w:color="auto" w:fill="auto"/>
          </w:tcPr>
          <w:p w14:paraId="2738DAEB" w14:textId="77777777" w:rsidR="00AE1271" w:rsidRPr="0008626A" w:rsidRDefault="00AE1271" w:rsidP="00FF4076">
            <w:pPr>
              <w:widowControl w:val="0"/>
              <w:ind w:firstLine="0"/>
              <w:jc w:val="center"/>
              <w:rPr>
                <w:sz w:val="20"/>
              </w:rPr>
            </w:pPr>
            <w:r w:rsidRPr="0008626A">
              <w:rPr>
                <w:sz w:val="20"/>
              </w:rPr>
              <w:t>0.104.хх.411</w:t>
            </w:r>
          </w:p>
          <w:p w14:paraId="4B333233" w14:textId="77777777" w:rsidR="00AE1271" w:rsidRPr="0008626A" w:rsidRDefault="00AE1271" w:rsidP="00FF4076">
            <w:pPr>
              <w:widowControl w:val="0"/>
              <w:ind w:firstLine="0"/>
              <w:jc w:val="center"/>
              <w:rPr>
                <w:sz w:val="20"/>
              </w:rPr>
            </w:pPr>
            <w:r w:rsidRPr="0008626A">
              <w:rPr>
                <w:sz w:val="20"/>
              </w:rPr>
              <w:t>0.114.хх.412</w:t>
            </w:r>
          </w:p>
        </w:tc>
      </w:tr>
      <w:tr w:rsidR="00AE1271" w:rsidRPr="0008626A" w14:paraId="5B869DA0" w14:textId="77777777" w:rsidTr="00FD4E61">
        <w:trPr>
          <w:gridAfter w:val="1"/>
          <w:wAfter w:w="128" w:type="dxa"/>
          <w:trHeight w:val="20"/>
        </w:trPr>
        <w:tc>
          <w:tcPr>
            <w:tcW w:w="10139" w:type="dxa"/>
            <w:gridSpan w:val="7"/>
            <w:shd w:val="clear" w:color="auto" w:fill="auto"/>
          </w:tcPr>
          <w:p w14:paraId="248D4B18" w14:textId="08F0C2FE" w:rsidR="00AE1271" w:rsidRPr="0008626A" w:rsidRDefault="00AE1271" w:rsidP="00B93C86">
            <w:pPr>
              <w:pStyle w:val="aff"/>
              <w:widowControl w:val="0"/>
              <w:tabs>
                <w:tab w:val="left" w:pos="175"/>
              </w:tabs>
              <w:spacing w:before="0" w:beforeAutospacing="0" w:after="0" w:afterAutospacing="0"/>
              <w:jc w:val="both"/>
              <w:textAlignment w:val="baseline"/>
              <w:outlineLvl w:val="2"/>
              <w:rPr>
                <w:b/>
                <w:kern w:val="24"/>
                <w:sz w:val="20"/>
                <w:szCs w:val="20"/>
              </w:rPr>
            </w:pPr>
            <w:bookmarkStart w:id="1220" w:name="_Toc167792841"/>
            <w:r w:rsidRPr="0008626A">
              <w:rPr>
                <w:b/>
                <w:kern w:val="24"/>
                <w:sz w:val="20"/>
                <w:szCs w:val="20"/>
              </w:rPr>
              <w:t>28.3.6. Ошибка начисленной амортизации (доначисление амортизации)</w:t>
            </w:r>
            <w:bookmarkEnd w:id="1220"/>
          </w:p>
        </w:tc>
      </w:tr>
      <w:tr w:rsidR="00AE1271" w:rsidRPr="0008626A" w14:paraId="3FF35069" w14:textId="77777777" w:rsidTr="00FD4E61">
        <w:trPr>
          <w:gridAfter w:val="1"/>
          <w:wAfter w:w="128" w:type="dxa"/>
          <w:trHeight w:val="20"/>
        </w:trPr>
        <w:tc>
          <w:tcPr>
            <w:tcW w:w="2774" w:type="dxa"/>
            <w:shd w:val="clear" w:color="auto" w:fill="auto"/>
          </w:tcPr>
          <w:p w14:paraId="5659EF05" w14:textId="77777777" w:rsidR="00AE1271" w:rsidRPr="0008626A" w:rsidRDefault="00AE1271" w:rsidP="00FF4076">
            <w:pPr>
              <w:widowControl w:val="0"/>
              <w:ind w:firstLine="0"/>
              <w:rPr>
                <w:sz w:val="20"/>
              </w:rPr>
            </w:pPr>
            <w:r w:rsidRPr="0008626A">
              <w:rPr>
                <w:sz w:val="20"/>
              </w:rPr>
              <w:t>Доначисление амортизации в соответствии с оценочными значениями, на основании данных о его первоначальной (балансовой, остаточной) стоимости за период</w:t>
            </w:r>
            <w:r w:rsidRPr="0008626A" w:rsidDel="00D423E6">
              <w:rPr>
                <w:sz w:val="20"/>
              </w:rPr>
              <w:t xml:space="preserve"> </w:t>
            </w:r>
            <w:r w:rsidRPr="0008626A">
              <w:rPr>
                <w:sz w:val="20"/>
              </w:rPr>
              <w:t>(метод исправления - дополнительная бухгалтерская запись)</w:t>
            </w:r>
          </w:p>
        </w:tc>
        <w:tc>
          <w:tcPr>
            <w:tcW w:w="3743" w:type="dxa"/>
            <w:gridSpan w:val="2"/>
            <w:shd w:val="clear" w:color="auto" w:fill="auto"/>
          </w:tcPr>
          <w:p w14:paraId="5333823C" w14:textId="77777777" w:rsidR="00AE1271" w:rsidRPr="0008626A" w:rsidRDefault="00AE1271" w:rsidP="00FF4076">
            <w:pPr>
              <w:widowControl w:val="0"/>
              <w:ind w:firstLine="0"/>
              <w:rPr>
                <w:sz w:val="20"/>
              </w:rPr>
            </w:pPr>
            <w:r w:rsidRPr="0008626A">
              <w:rPr>
                <w:sz w:val="20"/>
              </w:rPr>
              <w:t>Материалы инвентаризации</w:t>
            </w:r>
          </w:p>
          <w:p w14:paraId="7A181574" w14:textId="1738A615" w:rsidR="00AE1271" w:rsidRPr="0008626A" w:rsidRDefault="00AE1271" w:rsidP="00FF4076">
            <w:pPr>
              <w:widowControl w:val="0"/>
              <w:ind w:firstLine="0"/>
              <w:rPr>
                <w:sz w:val="20"/>
              </w:rPr>
            </w:pPr>
            <w:r w:rsidRPr="0008626A">
              <w:rPr>
                <w:sz w:val="20"/>
              </w:rPr>
              <w:t>Решение комиссии по поступлению и выбытию активов</w:t>
            </w:r>
          </w:p>
          <w:p w14:paraId="08FC054B" w14:textId="77777777" w:rsidR="00AE1271" w:rsidRPr="0008626A" w:rsidRDefault="00AE1271" w:rsidP="00FF4076">
            <w:pPr>
              <w:widowControl w:val="0"/>
              <w:ind w:firstLine="0"/>
              <w:rPr>
                <w:sz w:val="20"/>
              </w:rPr>
            </w:pPr>
            <w:r w:rsidRPr="0008626A">
              <w:rPr>
                <w:sz w:val="20"/>
              </w:rPr>
              <w:t>Бухгалтерская справка (ф. 0504833)</w:t>
            </w:r>
          </w:p>
          <w:p w14:paraId="4763D55A" w14:textId="77777777" w:rsidR="00AE1271" w:rsidRPr="0008626A" w:rsidRDefault="00AE1271" w:rsidP="00FF4076">
            <w:pPr>
              <w:widowControl w:val="0"/>
              <w:ind w:firstLine="0"/>
              <w:rPr>
                <w:sz w:val="20"/>
              </w:rPr>
            </w:pPr>
            <w:r w:rsidRPr="0008626A">
              <w:rPr>
                <w:sz w:val="20"/>
              </w:rPr>
              <w:t>Товаросопроводительные документы</w:t>
            </w:r>
            <w:r w:rsidRPr="0008626A" w:rsidDel="00D423E6">
              <w:rPr>
                <w:sz w:val="20"/>
              </w:rPr>
              <w:t xml:space="preserve"> </w:t>
            </w:r>
          </w:p>
          <w:p w14:paraId="5BFCC5FE" w14:textId="77777777" w:rsidR="00AE1271" w:rsidRPr="0008626A" w:rsidRDefault="00AE1271" w:rsidP="00FF4076">
            <w:pPr>
              <w:widowControl w:val="0"/>
              <w:ind w:firstLine="0"/>
              <w:rPr>
                <w:sz w:val="20"/>
              </w:rPr>
            </w:pPr>
            <w:r w:rsidRPr="0008626A">
              <w:rPr>
                <w:sz w:val="20"/>
              </w:rPr>
              <w:t>Документы по оценке</w:t>
            </w:r>
          </w:p>
        </w:tc>
        <w:tc>
          <w:tcPr>
            <w:tcW w:w="1816" w:type="dxa"/>
            <w:gridSpan w:val="2"/>
            <w:shd w:val="clear" w:color="auto" w:fill="auto"/>
          </w:tcPr>
          <w:p w14:paraId="0B449B7C" w14:textId="77777777" w:rsidR="00AE1271" w:rsidRPr="0008626A" w:rsidRDefault="00AE1271" w:rsidP="00FF4076">
            <w:pPr>
              <w:widowControl w:val="0"/>
              <w:ind w:firstLine="0"/>
              <w:jc w:val="center"/>
              <w:rPr>
                <w:sz w:val="20"/>
              </w:rPr>
            </w:pPr>
            <w:r w:rsidRPr="0008626A">
              <w:rPr>
                <w:sz w:val="20"/>
              </w:rPr>
              <w:t>0.401.29.271</w:t>
            </w:r>
          </w:p>
        </w:tc>
        <w:tc>
          <w:tcPr>
            <w:tcW w:w="1806" w:type="dxa"/>
            <w:gridSpan w:val="2"/>
            <w:shd w:val="clear" w:color="auto" w:fill="auto"/>
          </w:tcPr>
          <w:p w14:paraId="620DA156" w14:textId="77777777" w:rsidR="00AE1271" w:rsidRPr="0008626A" w:rsidRDefault="00AE1271" w:rsidP="00FF4076">
            <w:pPr>
              <w:widowControl w:val="0"/>
              <w:ind w:firstLine="0"/>
              <w:jc w:val="center"/>
              <w:rPr>
                <w:sz w:val="20"/>
              </w:rPr>
            </w:pPr>
            <w:r w:rsidRPr="0008626A">
              <w:rPr>
                <w:sz w:val="20"/>
              </w:rPr>
              <w:t>0.104.12.411</w:t>
            </w:r>
          </w:p>
        </w:tc>
      </w:tr>
      <w:tr w:rsidR="00AE1271" w:rsidRPr="0008626A" w14:paraId="3A50EBC8" w14:textId="77777777" w:rsidTr="00FD4E61">
        <w:trPr>
          <w:gridAfter w:val="1"/>
          <w:wAfter w:w="128" w:type="dxa"/>
          <w:trHeight w:val="20"/>
        </w:trPr>
        <w:tc>
          <w:tcPr>
            <w:tcW w:w="10139" w:type="dxa"/>
            <w:gridSpan w:val="7"/>
            <w:shd w:val="clear" w:color="auto" w:fill="auto"/>
          </w:tcPr>
          <w:p w14:paraId="7460A2C2" w14:textId="19F8146B" w:rsidR="00AE1271" w:rsidRPr="0008626A" w:rsidRDefault="00AE1271" w:rsidP="00B93C86">
            <w:pPr>
              <w:pStyle w:val="aff"/>
              <w:widowControl w:val="0"/>
              <w:tabs>
                <w:tab w:val="left" w:pos="175"/>
              </w:tabs>
              <w:spacing w:before="0" w:beforeAutospacing="0" w:after="0" w:afterAutospacing="0"/>
              <w:jc w:val="both"/>
              <w:textAlignment w:val="baseline"/>
              <w:outlineLvl w:val="2"/>
              <w:rPr>
                <w:b/>
                <w:kern w:val="24"/>
                <w:sz w:val="20"/>
                <w:szCs w:val="20"/>
              </w:rPr>
            </w:pPr>
            <w:bookmarkStart w:id="1221" w:name="_Toc167792842"/>
            <w:r w:rsidRPr="0008626A">
              <w:rPr>
                <w:b/>
                <w:kern w:val="24"/>
                <w:sz w:val="20"/>
                <w:szCs w:val="20"/>
              </w:rPr>
              <w:t>28.3.7. Перемещение стоимости МЗ из одной аналитической группы в другую</w:t>
            </w:r>
            <w:bookmarkEnd w:id="1221"/>
          </w:p>
        </w:tc>
      </w:tr>
      <w:tr w:rsidR="00AE1271" w:rsidRPr="0008626A" w14:paraId="66BF5982" w14:textId="77777777" w:rsidTr="00FD4E61">
        <w:trPr>
          <w:gridAfter w:val="1"/>
          <w:wAfter w:w="128" w:type="dxa"/>
          <w:trHeight w:val="20"/>
        </w:trPr>
        <w:tc>
          <w:tcPr>
            <w:tcW w:w="2774" w:type="dxa"/>
            <w:shd w:val="clear" w:color="auto" w:fill="auto"/>
          </w:tcPr>
          <w:p w14:paraId="4D722282" w14:textId="3DBA24EA" w:rsidR="00AE1271" w:rsidRPr="0008626A" w:rsidRDefault="00AE1271" w:rsidP="00FF4076">
            <w:pPr>
              <w:widowControl w:val="0"/>
              <w:ind w:firstLine="0"/>
              <w:rPr>
                <w:sz w:val="20"/>
              </w:rPr>
            </w:pPr>
            <w:r w:rsidRPr="0008626A">
              <w:rPr>
                <w:sz w:val="20"/>
              </w:rPr>
              <w:t>Сторнирование стоимости МЗ</w:t>
            </w:r>
            <w:r w:rsidRPr="0008626A" w:rsidDel="00BC5C48">
              <w:rPr>
                <w:sz w:val="20"/>
              </w:rPr>
              <w:t xml:space="preserve"> </w:t>
            </w:r>
            <w:r w:rsidRPr="0008626A">
              <w:rPr>
                <w:sz w:val="20"/>
              </w:rPr>
              <w:t>(метод исправления – «Красное сторно»)</w:t>
            </w:r>
          </w:p>
        </w:tc>
        <w:tc>
          <w:tcPr>
            <w:tcW w:w="3743" w:type="dxa"/>
            <w:gridSpan w:val="2"/>
            <w:vMerge w:val="restart"/>
            <w:shd w:val="clear" w:color="auto" w:fill="auto"/>
          </w:tcPr>
          <w:p w14:paraId="2EA2C0AD" w14:textId="77777777" w:rsidR="00AE1271" w:rsidRPr="0008626A" w:rsidRDefault="00AE1271" w:rsidP="00FF4076">
            <w:pPr>
              <w:widowControl w:val="0"/>
              <w:ind w:firstLine="0"/>
              <w:rPr>
                <w:sz w:val="20"/>
              </w:rPr>
            </w:pPr>
            <w:r w:rsidRPr="0008626A">
              <w:rPr>
                <w:sz w:val="20"/>
              </w:rPr>
              <w:t>Материалы инвентаризации;</w:t>
            </w:r>
          </w:p>
          <w:p w14:paraId="61A7DC50" w14:textId="3380F7EE" w:rsidR="00AE1271" w:rsidRPr="0008626A" w:rsidRDefault="00AE1271" w:rsidP="00FF4076">
            <w:pPr>
              <w:widowControl w:val="0"/>
              <w:tabs>
                <w:tab w:val="num" w:pos="720"/>
              </w:tabs>
              <w:ind w:firstLine="0"/>
              <w:rPr>
                <w:sz w:val="20"/>
              </w:rPr>
            </w:pPr>
            <w:r w:rsidRPr="0008626A">
              <w:rPr>
                <w:sz w:val="20"/>
              </w:rPr>
              <w:t>Решение комиссии по поступлению и выбытию активов</w:t>
            </w:r>
          </w:p>
          <w:p w14:paraId="34C67275" w14:textId="7FBBDD7F"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3C21C287" w14:textId="77777777" w:rsidR="00AE1271" w:rsidRPr="0008626A" w:rsidRDefault="00AE1271" w:rsidP="00FF4076">
            <w:pPr>
              <w:widowControl w:val="0"/>
              <w:ind w:firstLine="0"/>
              <w:jc w:val="center"/>
              <w:rPr>
                <w:color w:val="FF0000"/>
                <w:sz w:val="20"/>
              </w:rPr>
            </w:pPr>
            <w:r w:rsidRPr="0008626A">
              <w:rPr>
                <w:color w:val="FF0000"/>
                <w:sz w:val="20"/>
              </w:rPr>
              <w:t>0.105.3х.34х</w:t>
            </w:r>
          </w:p>
        </w:tc>
        <w:tc>
          <w:tcPr>
            <w:tcW w:w="1806" w:type="dxa"/>
            <w:gridSpan w:val="2"/>
            <w:shd w:val="clear" w:color="auto" w:fill="auto"/>
          </w:tcPr>
          <w:p w14:paraId="76308E94"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0.304.66.732</w:t>
            </w:r>
          </w:p>
          <w:p w14:paraId="3FDAC64B" w14:textId="77777777" w:rsidR="00AE1271" w:rsidRPr="0008626A" w:rsidRDefault="00AE1271" w:rsidP="00FF4076">
            <w:pPr>
              <w:widowControl w:val="0"/>
              <w:ind w:firstLine="0"/>
              <w:jc w:val="center"/>
              <w:rPr>
                <w:color w:val="FF0000"/>
                <w:sz w:val="20"/>
              </w:rPr>
            </w:pPr>
            <w:r w:rsidRPr="0008626A">
              <w:rPr>
                <w:color w:val="FF0000"/>
                <w:sz w:val="20"/>
              </w:rPr>
              <w:t>0.304.76.732</w:t>
            </w:r>
          </w:p>
          <w:p w14:paraId="46F5EEE8" w14:textId="77777777" w:rsidR="00AE1271" w:rsidRPr="0008626A" w:rsidRDefault="00AE1271" w:rsidP="00FF4076">
            <w:pPr>
              <w:widowControl w:val="0"/>
              <w:ind w:firstLine="0"/>
              <w:jc w:val="center"/>
              <w:rPr>
                <w:color w:val="FF0000"/>
                <w:sz w:val="20"/>
              </w:rPr>
            </w:pPr>
            <w:r w:rsidRPr="0008626A">
              <w:rPr>
                <w:color w:val="FF0000"/>
                <w:sz w:val="20"/>
              </w:rPr>
              <w:t>0.304.</w:t>
            </w:r>
            <w:r w:rsidRPr="0008626A">
              <w:rPr>
                <w:color w:val="FF0000"/>
                <w:sz w:val="20"/>
                <w:lang w:val="en-US"/>
              </w:rPr>
              <w:t>8</w:t>
            </w:r>
            <w:r w:rsidRPr="0008626A">
              <w:rPr>
                <w:color w:val="FF0000"/>
                <w:sz w:val="20"/>
              </w:rPr>
              <w:t>6.73</w:t>
            </w:r>
            <w:r w:rsidRPr="0008626A">
              <w:rPr>
                <w:color w:val="FF0000"/>
                <w:sz w:val="20"/>
                <w:lang w:val="en-US"/>
              </w:rPr>
              <w:t>2</w:t>
            </w:r>
          </w:p>
          <w:p w14:paraId="63DB14F1" w14:textId="77777777" w:rsidR="00AE1271" w:rsidRPr="0008626A" w:rsidRDefault="00AE1271" w:rsidP="00FF4076">
            <w:pPr>
              <w:widowControl w:val="0"/>
              <w:ind w:firstLine="0"/>
              <w:jc w:val="center"/>
              <w:rPr>
                <w:color w:val="FF0000"/>
                <w:sz w:val="20"/>
              </w:rPr>
            </w:pPr>
            <w:r w:rsidRPr="0008626A">
              <w:rPr>
                <w:color w:val="FF0000"/>
                <w:sz w:val="20"/>
              </w:rPr>
              <w:t>0.304.96.73</w:t>
            </w:r>
            <w:r w:rsidRPr="0008626A">
              <w:rPr>
                <w:color w:val="FF0000"/>
                <w:sz w:val="20"/>
                <w:lang w:val="en-US"/>
              </w:rPr>
              <w:t>2</w:t>
            </w:r>
          </w:p>
        </w:tc>
      </w:tr>
      <w:tr w:rsidR="00AE1271" w:rsidRPr="0008626A" w14:paraId="6A10590A" w14:textId="77777777" w:rsidTr="00FD4E61">
        <w:trPr>
          <w:gridAfter w:val="1"/>
          <w:wAfter w:w="128" w:type="dxa"/>
          <w:trHeight w:val="20"/>
        </w:trPr>
        <w:tc>
          <w:tcPr>
            <w:tcW w:w="2774" w:type="dxa"/>
            <w:shd w:val="clear" w:color="auto" w:fill="auto"/>
          </w:tcPr>
          <w:p w14:paraId="55D9C903" w14:textId="653C3CAA" w:rsidR="00AE1271" w:rsidRPr="0008626A" w:rsidRDefault="00AE1271" w:rsidP="00FF4076">
            <w:pPr>
              <w:widowControl w:val="0"/>
              <w:tabs>
                <w:tab w:val="num" w:pos="0"/>
                <w:tab w:val="num" w:pos="317"/>
              </w:tabs>
              <w:ind w:firstLine="0"/>
              <w:rPr>
                <w:sz w:val="20"/>
              </w:rPr>
            </w:pPr>
            <w:r w:rsidRPr="0008626A">
              <w:rPr>
                <w:sz w:val="20"/>
              </w:rPr>
              <w:t>Увеличение стоимости</w:t>
            </w:r>
            <w:r w:rsidRPr="0008626A" w:rsidDel="00BC5C48">
              <w:rPr>
                <w:sz w:val="20"/>
              </w:rPr>
              <w:t xml:space="preserve"> </w:t>
            </w:r>
            <w:r w:rsidRPr="0008626A">
              <w:rPr>
                <w:sz w:val="20"/>
              </w:rPr>
              <w:t>МЗ (метод исправления - дополнительная бухгалтерская запись)</w:t>
            </w:r>
          </w:p>
        </w:tc>
        <w:tc>
          <w:tcPr>
            <w:tcW w:w="3743" w:type="dxa"/>
            <w:gridSpan w:val="2"/>
            <w:vMerge/>
            <w:shd w:val="clear" w:color="auto" w:fill="auto"/>
          </w:tcPr>
          <w:p w14:paraId="1F014A70"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F917612" w14:textId="77777777" w:rsidR="00AE1271" w:rsidRPr="0008626A" w:rsidRDefault="00AE1271" w:rsidP="00FF4076">
            <w:pPr>
              <w:widowControl w:val="0"/>
              <w:ind w:firstLine="0"/>
              <w:jc w:val="center"/>
              <w:rPr>
                <w:sz w:val="20"/>
              </w:rPr>
            </w:pPr>
            <w:r w:rsidRPr="0008626A">
              <w:rPr>
                <w:sz w:val="20"/>
              </w:rPr>
              <w:t>0.105.3х.34х</w:t>
            </w:r>
          </w:p>
        </w:tc>
        <w:tc>
          <w:tcPr>
            <w:tcW w:w="1806" w:type="dxa"/>
            <w:gridSpan w:val="2"/>
            <w:shd w:val="clear" w:color="auto" w:fill="auto"/>
          </w:tcPr>
          <w:p w14:paraId="5A6B39AC" w14:textId="77777777"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0.304.66.732</w:t>
            </w:r>
          </w:p>
          <w:p w14:paraId="5E9070F8" w14:textId="77777777"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0.304.76.732</w:t>
            </w:r>
          </w:p>
          <w:p w14:paraId="664AD31A" w14:textId="77777777"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0.304.</w:t>
            </w:r>
            <w:r w:rsidRPr="0008626A">
              <w:rPr>
                <w:rFonts w:ascii="Times New Roman" w:hAnsi="Times New Roman" w:cs="Times New Roman"/>
                <w:lang w:val="en-US"/>
              </w:rPr>
              <w:t>8</w:t>
            </w:r>
            <w:r w:rsidRPr="0008626A">
              <w:rPr>
                <w:rFonts w:ascii="Times New Roman" w:hAnsi="Times New Roman" w:cs="Times New Roman"/>
              </w:rPr>
              <w:t>6.73</w:t>
            </w:r>
            <w:r w:rsidRPr="0008626A">
              <w:rPr>
                <w:rFonts w:ascii="Times New Roman" w:hAnsi="Times New Roman" w:cs="Times New Roman"/>
                <w:lang w:val="en-US"/>
              </w:rPr>
              <w:t>2</w:t>
            </w:r>
          </w:p>
          <w:p w14:paraId="5F9173B2" w14:textId="77777777"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0.304.96.732</w:t>
            </w:r>
          </w:p>
        </w:tc>
      </w:tr>
      <w:tr w:rsidR="00AE1271" w:rsidRPr="0008626A" w14:paraId="54745752" w14:textId="77777777" w:rsidTr="00FD4E61">
        <w:trPr>
          <w:gridAfter w:val="1"/>
          <w:wAfter w:w="128" w:type="dxa"/>
          <w:trHeight w:val="20"/>
        </w:trPr>
        <w:tc>
          <w:tcPr>
            <w:tcW w:w="10139" w:type="dxa"/>
            <w:gridSpan w:val="7"/>
            <w:shd w:val="clear" w:color="auto" w:fill="auto"/>
          </w:tcPr>
          <w:p w14:paraId="1034CB9F" w14:textId="5D21CB65" w:rsidR="00AE1271" w:rsidRPr="0008626A" w:rsidRDefault="00AE1271" w:rsidP="00B93C86">
            <w:pPr>
              <w:pStyle w:val="aff"/>
              <w:widowControl w:val="0"/>
              <w:tabs>
                <w:tab w:val="left" w:pos="175"/>
              </w:tabs>
              <w:spacing w:before="0" w:beforeAutospacing="0" w:after="0" w:afterAutospacing="0"/>
              <w:jc w:val="both"/>
              <w:textAlignment w:val="baseline"/>
              <w:outlineLvl w:val="2"/>
              <w:rPr>
                <w:b/>
                <w:kern w:val="24"/>
                <w:sz w:val="20"/>
                <w:szCs w:val="20"/>
              </w:rPr>
            </w:pPr>
            <w:bookmarkStart w:id="1222" w:name="_Toc167792843"/>
            <w:r w:rsidRPr="0008626A">
              <w:rPr>
                <w:b/>
                <w:kern w:val="24"/>
                <w:sz w:val="20"/>
                <w:szCs w:val="20"/>
              </w:rPr>
              <w:t>28.3.8. Принятие к учету МЗ из объекта ОС иного движимого имущества менее 10 000 рублей включительно</w:t>
            </w:r>
            <w:bookmarkEnd w:id="1222"/>
          </w:p>
        </w:tc>
      </w:tr>
      <w:tr w:rsidR="00AE1271" w:rsidRPr="0008626A" w14:paraId="669CC5E0" w14:textId="77777777" w:rsidTr="00FD4E61">
        <w:trPr>
          <w:gridAfter w:val="1"/>
          <w:wAfter w:w="128" w:type="dxa"/>
          <w:trHeight w:val="20"/>
        </w:trPr>
        <w:tc>
          <w:tcPr>
            <w:tcW w:w="2774" w:type="dxa"/>
            <w:shd w:val="clear" w:color="auto" w:fill="auto"/>
          </w:tcPr>
          <w:p w14:paraId="0E46C659" w14:textId="575C4464" w:rsidR="00AE1271" w:rsidRPr="0008626A" w:rsidRDefault="00AE1271" w:rsidP="00FF4076">
            <w:pPr>
              <w:widowControl w:val="0"/>
              <w:ind w:firstLine="0"/>
              <w:rPr>
                <w:sz w:val="20"/>
              </w:rPr>
            </w:pPr>
            <w:r w:rsidRPr="0008626A">
              <w:rPr>
                <w:sz w:val="20"/>
              </w:rPr>
              <w:t>Сторнирование стоимости ОС в эксплуатации</w:t>
            </w:r>
            <w:r w:rsidRPr="0008626A" w:rsidDel="00BC5C48">
              <w:rPr>
                <w:sz w:val="20"/>
              </w:rPr>
              <w:t xml:space="preserve"> </w:t>
            </w:r>
            <w:r w:rsidRPr="0008626A">
              <w:rPr>
                <w:sz w:val="20"/>
              </w:rPr>
              <w:t>(метод исправления – «Красное сторно»)</w:t>
            </w:r>
          </w:p>
        </w:tc>
        <w:tc>
          <w:tcPr>
            <w:tcW w:w="3743" w:type="dxa"/>
            <w:gridSpan w:val="2"/>
            <w:vMerge w:val="restart"/>
            <w:shd w:val="clear" w:color="auto" w:fill="auto"/>
          </w:tcPr>
          <w:p w14:paraId="4C340AD7" w14:textId="77777777" w:rsidR="00AE1271" w:rsidRPr="0008626A" w:rsidRDefault="00AE1271" w:rsidP="00FF4076">
            <w:pPr>
              <w:widowControl w:val="0"/>
              <w:ind w:firstLine="0"/>
              <w:rPr>
                <w:sz w:val="20"/>
              </w:rPr>
            </w:pPr>
            <w:r w:rsidRPr="0008626A">
              <w:rPr>
                <w:sz w:val="20"/>
              </w:rPr>
              <w:t>Материалы инвентаризации</w:t>
            </w:r>
          </w:p>
          <w:p w14:paraId="22A103D8" w14:textId="1A8C3116" w:rsidR="00AE1271" w:rsidRPr="0008626A" w:rsidRDefault="00AE1271" w:rsidP="00FF4076">
            <w:pPr>
              <w:widowControl w:val="0"/>
              <w:ind w:firstLine="0"/>
              <w:rPr>
                <w:sz w:val="20"/>
              </w:rPr>
            </w:pPr>
            <w:r w:rsidRPr="0008626A">
              <w:rPr>
                <w:sz w:val="20"/>
              </w:rPr>
              <w:t>Решение комиссии по поступлению и выбытию активов</w:t>
            </w:r>
          </w:p>
          <w:p w14:paraId="0390B107" w14:textId="161D48B8"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261F5E26" w14:textId="51410577" w:rsidR="00AE1271" w:rsidRPr="0008626A" w:rsidRDefault="00AE1271" w:rsidP="00FF4076">
            <w:pPr>
              <w:ind w:firstLine="0"/>
              <w:jc w:val="center"/>
              <w:rPr>
                <w:color w:val="FF0000"/>
                <w:sz w:val="20"/>
              </w:rPr>
            </w:pPr>
            <w:r w:rsidRPr="0008626A">
              <w:rPr>
                <w:color w:val="FF0000"/>
                <w:sz w:val="20"/>
              </w:rPr>
              <w:t>21</w:t>
            </w:r>
          </w:p>
        </w:tc>
        <w:tc>
          <w:tcPr>
            <w:tcW w:w="1806" w:type="dxa"/>
            <w:gridSpan w:val="2"/>
            <w:shd w:val="clear" w:color="auto" w:fill="auto"/>
          </w:tcPr>
          <w:p w14:paraId="1C6B976C" w14:textId="467B810B" w:rsidR="00AE1271" w:rsidRPr="0008626A" w:rsidRDefault="00AE1271" w:rsidP="00FF4076">
            <w:pPr>
              <w:widowControl w:val="0"/>
              <w:ind w:firstLine="0"/>
              <w:jc w:val="center"/>
              <w:rPr>
                <w:color w:val="FF0000"/>
                <w:sz w:val="20"/>
              </w:rPr>
            </w:pPr>
          </w:p>
        </w:tc>
      </w:tr>
      <w:tr w:rsidR="00AE1271" w:rsidRPr="0008626A" w14:paraId="02CCC59D" w14:textId="77777777" w:rsidTr="00FD4E61">
        <w:trPr>
          <w:gridAfter w:val="1"/>
          <w:wAfter w:w="128" w:type="dxa"/>
          <w:trHeight w:val="20"/>
        </w:trPr>
        <w:tc>
          <w:tcPr>
            <w:tcW w:w="2774" w:type="dxa"/>
            <w:shd w:val="clear" w:color="auto" w:fill="auto"/>
          </w:tcPr>
          <w:p w14:paraId="276012B2" w14:textId="0AB5A179" w:rsidR="00AE1271" w:rsidRPr="0008626A" w:rsidRDefault="00AE1271" w:rsidP="00FF4076">
            <w:pPr>
              <w:widowControl w:val="0"/>
              <w:ind w:firstLine="0"/>
              <w:rPr>
                <w:sz w:val="20"/>
              </w:rPr>
            </w:pPr>
            <w:r w:rsidRPr="0008626A">
              <w:rPr>
                <w:sz w:val="20"/>
              </w:rPr>
              <w:t>Сторнирование финансового результата - восстановление первоначальной стоимости ОС (метод исправления – «Красное сторно»)</w:t>
            </w:r>
            <w:r w:rsidRPr="0008626A" w:rsidDel="00BC5C48">
              <w:rPr>
                <w:sz w:val="20"/>
              </w:rPr>
              <w:t xml:space="preserve"> </w:t>
            </w:r>
          </w:p>
        </w:tc>
        <w:tc>
          <w:tcPr>
            <w:tcW w:w="3743" w:type="dxa"/>
            <w:gridSpan w:val="2"/>
            <w:vMerge/>
            <w:shd w:val="clear" w:color="auto" w:fill="auto"/>
          </w:tcPr>
          <w:p w14:paraId="2BB9F4DB" w14:textId="77777777" w:rsidR="00AE1271" w:rsidRPr="0008626A" w:rsidRDefault="00AE1271" w:rsidP="00FF4076">
            <w:pPr>
              <w:widowControl w:val="0"/>
              <w:rPr>
                <w:sz w:val="20"/>
              </w:rPr>
            </w:pPr>
          </w:p>
        </w:tc>
        <w:tc>
          <w:tcPr>
            <w:tcW w:w="1816" w:type="dxa"/>
            <w:gridSpan w:val="2"/>
            <w:shd w:val="clear" w:color="auto" w:fill="auto"/>
          </w:tcPr>
          <w:p w14:paraId="17F34642"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0.401.26.271</w:t>
            </w:r>
          </w:p>
          <w:p w14:paraId="6ADB1D81"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0.401.27.271</w:t>
            </w:r>
          </w:p>
          <w:p w14:paraId="7307BB4C" w14:textId="77777777" w:rsidR="00AE1271" w:rsidRPr="0008626A" w:rsidRDefault="00AE1271" w:rsidP="00FF4076">
            <w:pPr>
              <w:widowControl w:val="0"/>
              <w:ind w:firstLine="0"/>
              <w:jc w:val="center"/>
              <w:rPr>
                <w:color w:val="FF0000"/>
                <w:sz w:val="20"/>
              </w:rPr>
            </w:pPr>
            <w:r w:rsidRPr="0008626A">
              <w:rPr>
                <w:color w:val="FF0000"/>
                <w:sz w:val="20"/>
              </w:rPr>
              <w:t>0.401.2</w:t>
            </w:r>
            <w:r w:rsidRPr="0008626A">
              <w:rPr>
                <w:color w:val="FF0000"/>
                <w:sz w:val="20"/>
                <w:lang w:val="en-US"/>
              </w:rPr>
              <w:t>8</w:t>
            </w:r>
            <w:r w:rsidRPr="0008626A">
              <w:rPr>
                <w:color w:val="FF0000"/>
                <w:sz w:val="20"/>
              </w:rPr>
              <w:t>.271</w:t>
            </w:r>
          </w:p>
          <w:p w14:paraId="0AA93FEF" w14:textId="77777777" w:rsidR="00AE1271" w:rsidRPr="0008626A" w:rsidRDefault="00AE1271" w:rsidP="00FF4076">
            <w:pPr>
              <w:widowControl w:val="0"/>
              <w:ind w:firstLine="0"/>
              <w:jc w:val="center"/>
              <w:rPr>
                <w:color w:val="FF0000"/>
                <w:sz w:val="20"/>
              </w:rPr>
            </w:pPr>
            <w:r w:rsidRPr="0008626A">
              <w:rPr>
                <w:color w:val="FF0000"/>
                <w:sz w:val="20"/>
              </w:rPr>
              <w:t>0.401.29.271</w:t>
            </w:r>
          </w:p>
        </w:tc>
        <w:tc>
          <w:tcPr>
            <w:tcW w:w="1806" w:type="dxa"/>
            <w:gridSpan w:val="2"/>
            <w:shd w:val="clear" w:color="auto" w:fill="auto"/>
          </w:tcPr>
          <w:p w14:paraId="1A0667E7" w14:textId="77777777" w:rsidR="00AE1271" w:rsidRPr="0008626A" w:rsidRDefault="00AE1271" w:rsidP="00FF4076">
            <w:pPr>
              <w:widowControl w:val="0"/>
              <w:ind w:firstLine="0"/>
              <w:jc w:val="center"/>
              <w:rPr>
                <w:color w:val="FF0000"/>
                <w:sz w:val="20"/>
              </w:rPr>
            </w:pPr>
            <w:r w:rsidRPr="0008626A">
              <w:rPr>
                <w:color w:val="FF0000"/>
                <w:sz w:val="20"/>
              </w:rPr>
              <w:t>0.101.3х.410</w:t>
            </w:r>
          </w:p>
        </w:tc>
      </w:tr>
      <w:tr w:rsidR="00AE1271" w:rsidRPr="0008626A" w14:paraId="2A9757D5" w14:textId="77777777" w:rsidTr="00FD4E61">
        <w:trPr>
          <w:gridAfter w:val="1"/>
          <w:wAfter w:w="128" w:type="dxa"/>
          <w:trHeight w:val="20"/>
        </w:trPr>
        <w:tc>
          <w:tcPr>
            <w:tcW w:w="2774" w:type="dxa"/>
            <w:shd w:val="clear" w:color="auto" w:fill="auto"/>
          </w:tcPr>
          <w:p w14:paraId="04C5D076" w14:textId="29BD4E9C" w:rsidR="00AE1271" w:rsidRPr="0008626A" w:rsidRDefault="00AE1271" w:rsidP="00FF4076">
            <w:pPr>
              <w:widowControl w:val="0"/>
              <w:ind w:firstLine="0"/>
              <w:rPr>
                <w:sz w:val="20"/>
              </w:rPr>
            </w:pPr>
            <w:r w:rsidRPr="0008626A">
              <w:rPr>
                <w:sz w:val="20"/>
              </w:rPr>
              <w:t>Сторнирование первоначальной стоимости ОС (метод исправления – «Красное сторно»)</w:t>
            </w:r>
          </w:p>
        </w:tc>
        <w:tc>
          <w:tcPr>
            <w:tcW w:w="3743" w:type="dxa"/>
            <w:gridSpan w:val="2"/>
            <w:vMerge/>
            <w:shd w:val="clear" w:color="auto" w:fill="auto"/>
          </w:tcPr>
          <w:p w14:paraId="33DAE9BB" w14:textId="77777777" w:rsidR="00AE1271" w:rsidRPr="0008626A" w:rsidRDefault="00AE1271" w:rsidP="00FF4076">
            <w:pPr>
              <w:widowControl w:val="0"/>
              <w:ind w:firstLine="0"/>
              <w:rPr>
                <w:sz w:val="20"/>
              </w:rPr>
            </w:pPr>
          </w:p>
        </w:tc>
        <w:tc>
          <w:tcPr>
            <w:tcW w:w="1816" w:type="dxa"/>
            <w:gridSpan w:val="2"/>
            <w:shd w:val="clear" w:color="auto" w:fill="auto"/>
          </w:tcPr>
          <w:p w14:paraId="70457181" w14:textId="77777777" w:rsidR="00AE1271" w:rsidRPr="0008626A" w:rsidRDefault="00AE1271" w:rsidP="00FF4076">
            <w:pPr>
              <w:widowControl w:val="0"/>
              <w:ind w:firstLine="0"/>
              <w:jc w:val="center"/>
              <w:rPr>
                <w:color w:val="FF0000"/>
                <w:sz w:val="20"/>
              </w:rPr>
            </w:pPr>
            <w:r w:rsidRPr="0008626A">
              <w:rPr>
                <w:color w:val="FF0000"/>
                <w:sz w:val="20"/>
              </w:rPr>
              <w:t>0.101.3х.310</w:t>
            </w:r>
          </w:p>
        </w:tc>
        <w:tc>
          <w:tcPr>
            <w:tcW w:w="1806" w:type="dxa"/>
            <w:gridSpan w:val="2"/>
            <w:shd w:val="clear" w:color="auto" w:fill="auto"/>
          </w:tcPr>
          <w:p w14:paraId="332056DD"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0.304.66.732</w:t>
            </w:r>
          </w:p>
          <w:p w14:paraId="7AB13B37" w14:textId="77777777" w:rsidR="00AE1271" w:rsidRPr="0008626A" w:rsidRDefault="00AE1271" w:rsidP="00FF4076">
            <w:pPr>
              <w:widowControl w:val="0"/>
              <w:ind w:firstLine="0"/>
              <w:jc w:val="center"/>
              <w:rPr>
                <w:color w:val="FF0000"/>
                <w:sz w:val="20"/>
              </w:rPr>
            </w:pPr>
            <w:r w:rsidRPr="0008626A">
              <w:rPr>
                <w:color w:val="FF0000"/>
                <w:sz w:val="20"/>
              </w:rPr>
              <w:t>0.304.76.732</w:t>
            </w:r>
          </w:p>
          <w:p w14:paraId="7C39B280" w14:textId="77777777" w:rsidR="00AE1271" w:rsidRPr="0008626A" w:rsidRDefault="00AE1271" w:rsidP="00FF4076">
            <w:pPr>
              <w:widowControl w:val="0"/>
              <w:ind w:firstLine="0"/>
              <w:jc w:val="center"/>
              <w:rPr>
                <w:color w:val="FF0000"/>
                <w:sz w:val="20"/>
              </w:rPr>
            </w:pPr>
            <w:r w:rsidRPr="0008626A">
              <w:rPr>
                <w:color w:val="FF0000"/>
                <w:sz w:val="20"/>
              </w:rPr>
              <w:t>0.304.86.732</w:t>
            </w:r>
          </w:p>
          <w:p w14:paraId="4C81CCB7" w14:textId="77777777" w:rsidR="00AE1271" w:rsidRPr="0008626A" w:rsidRDefault="00AE1271" w:rsidP="00FF4076">
            <w:pPr>
              <w:widowControl w:val="0"/>
              <w:ind w:firstLine="0"/>
              <w:jc w:val="center"/>
              <w:rPr>
                <w:color w:val="FF0000"/>
                <w:sz w:val="20"/>
              </w:rPr>
            </w:pPr>
            <w:r w:rsidRPr="0008626A">
              <w:rPr>
                <w:color w:val="FF0000"/>
                <w:sz w:val="20"/>
              </w:rPr>
              <w:t>0.304.96.732</w:t>
            </w:r>
          </w:p>
        </w:tc>
      </w:tr>
      <w:tr w:rsidR="00AE1271" w:rsidRPr="0008626A" w14:paraId="3BE91E4D" w14:textId="77777777" w:rsidTr="00FD4E61">
        <w:trPr>
          <w:gridAfter w:val="1"/>
          <w:wAfter w:w="128" w:type="dxa"/>
          <w:trHeight w:val="20"/>
        </w:trPr>
        <w:tc>
          <w:tcPr>
            <w:tcW w:w="2774" w:type="dxa"/>
            <w:vMerge w:val="restart"/>
            <w:shd w:val="clear" w:color="auto" w:fill="auto"/>
          </w:tcPr>
          <w:p w14:paraId="0B114792" w14:textId="0D8EB7C5" w:rsidR="00AE1271" w:rsidRPr="0008626A" w:rsidRDefault="00AE1271" w:rsidP="00FF4076">
            <w:pPr>
              <w:widowControl w:val="0"/>
              <w:ind w:firstLine="0"/>
              <w:rPr>
                <w:sz w:val="20"/>
              </w:rPr>
            </w:pPr>
            <w:r w:rsidRPr="0008626A">
              <w:rPr>
                <w:sz w:val="20"/>
              </w:rPr>
              <w:t>Сторнирование вложений в ОС (метод исправления – «Красное сторно»)</w:t>
            </w:r>
          </w:p>
        </w:tc>
        <w:tc>
          <w:tcPr>
            <w:tcW w:w="3743" w:type="dxa"/>
            <w:gridSpan w:val="2"/>
            <w:vMerge/>
            <w:shd w:val="clear" w:color="auto" w:fill="auto"/>
          </w:tcPr>
          <w:p w14:paraId="30F36091" w14:textId="77777777" w:rsidR="00AE1271" w:rsidRPr="0008626A" w:rsidRDefault="00AE1271" w:rsidP="00FF4076">
            <w:pPr>
              <w:widowControl w:val="0"/>
              <w:ind w:firstLine="0"/>
              <w:rPr>
                <w:sz w:val="20"/>
              </w:rPr>
            </w:pPr>
          </w:p>
        </w:tc>
        <w:tc>
          <w:tcPr>
            <w:tcW w:w="1816" w:type="dxa"/>
            <w:gridSpan w:val="2"/>
            <w:shd w:val="clear" w:color="auto" w:fill="auto"/>
          </w:tcPr>
          <w:p w14:paraId="03CC5AD2"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0.304.66.832</w:t>
            </w:r>
          </w:p>
          <w:p w14:paraId="51C4C9FC" w14:textId="77777777" w:rsidR="00AE1271" w:rsidRPr="0008626A" w:rsidRDefault="00AE1271" w:rsidP="00FF4076">
            <w:pPr>
              <w:widowControl w:val="0"/>
              <w:ind w:firstLine="0"/>
              <w:jc w:val="center"/>
              <w:rPr>
                <w:color w:val="FF0000"/>
                <w:sz w:val="20"/>
              </w:rPr>
            </w:pPr>
            <w:r w:rsidRPr="0008626A">
              <w:rPr>
                <w:color w:val="FF0000"/>
                <w:sz w:val="20"/>
              </w:rPr>
              <w:t>0.304.76.832</w:t>
            </w:r>
          </w:p>
          <w:p w14:paraId="05859C05" w14:textId="77777777" w:rsidR="00AE1271" w:rsidRPr="0008626A" w:rsidRDefault="00AE1271" w:rsidP="00FF4076">
            <w:pPr>
              <w:widowControl w:val="0"/>
              <w:ind w:firstLine="0"/>
              <w:jc w:val="center"/>
              <w:rPr>
                <w:color w:val="FF0000"/>
                <w:sz w:val="20"/>
              </w:rPr>
            </w:pPr>
            <w:r w:rsidRPr="0008626A">
              <w:rPr>
                <w:color w:val="FF0000"/>
                <w:sz w:val="20"/>
              </w:rPr>
              <w:t>0.304.86.832</w:t>
            </w:r>
          </w:p>
          <w:p w14:paraId="71BF2CA0" w14:textId="77777777" w:rsidR="00AE1271" w:rsidRPr="0008626A" w:rsidRDefault="00AE1271" w:rsidP="00FF4076">
            <w:pPr>
              <w:widowControl w:val="0"/>
              <w:ind w:firstLine="0"/>
              <w:jc w:val="center"/>
              <w:rPr>
                <w:color w:val="FF0000"/>
                <w:sz w:val="20"/>
              </w:rPr>
            </w:pPr>
            <w:r w:rsidRPr="0008626A">
              <w:rPr>
                <w:color w:val="FF0000"/>
                <w:sz w:val="20"/>
              </w:rPr>
              <w:t>0.304.96.832</w:t>
            </w:r>
          </w:p>
        </w:tc>
        <w:tc>
          <w:tcPr>
            <w:tcW w:w="1806" w:type="dxa"/>
            <w:gridSpan w:val="2"/>
            <w:shd w:val="clear" w:color="auto" w:fill="auto"/>
          </w:tcPr>
          <w:p w14:paraId="4E1FFAE6" w14:textId="77777777" w:rsidR="00AE1271" w:rsidRPr="0008626A" w:rsidRDefault="00AE1271" w:rsidP="00FF4076">
            <w:pPr>
              <w:widowControl w:val="0"/>
              <w:ind w:firstLine="0"/>
              <w:jc w:val="center"/>
              <w:rPr>
                <w:color w:val="FF0000"/>
                <w:sz w:val="20"/>
              </w:rPr>
            </w:pPr>
            <w:r w:rsidRPr="0008626A">
              <w:rPr>
                <w:color w:val="FF0000"/>
                <w:sz w:val="20"/>
              </w:rPr>
              <w:t>0.106.3</w:t>
            </w:r>
            <w:r w:rsidRPr="0008626A">
              <w:rPr>
                <w:color w:val="FF0000"/>
                <w:sz w:val="20"/>
                <w:lang w:val="en-US"/>
              </w:rPr>
              <w:t>1</w:t>
            </w:r>
            <w:r w:rsidRPr="0008626A">
              <w:rPr>
                <w:color w:val="FF0000"/>
                <w:sz w:val="20"/>
              </w:rPr>
              <w:t>.310</w:t>
            </w:r>
          </w:p>
        </w:tc>
      </w:tr>
      <w:tr w:rsidR="00AE1271" w:rsidRPr="0008626A" w14:paraId="2A633757" w14:textId="77777777" w:rsidTr="00FD4E61">
        <w:trPr>
          <w:gridAfter w:val="1"/>
          <w:wAfter w:w="128" w:type="dxa"/>
          <w:trHeight w:val="20"/>
        </w:trPr>
        <w:tc>
          <w:tcPr>
            <w:tcW w:w="2774" w:type="dxa"/>
            <w:vMerge/>
            <w:shd w:val="clear" w:color="auto" w:fill="auto"/>
          </w:tcPr>
          <w:p w14:paraId="793C3427" w14:textId="77777777" w:rsidR="00AE1271" w:rsidRPr="0008626A" w:rsidRDefault="00AE1271" w:rsidP="00FF4076">
            <w:pPr>
              <w:widowControl w:val="0"/>
              <w:ind w:firstLine="0"/>
              <w:rPr>
                <w:sz w:val="20"/>
              </w:rPr>
            </w:pPr>
          </w:p>
        </w:tc>
        <w:tc>
          <w:tcPr>
            <w:tcW w:w="3743" w:type="dxa"/>
            <w:gridSpan w:val="2"/>
            <w:vMerge/>
            <w:shd w:val="clear" w:color="auto" w:fill="auto"/>
          </w:tcPr>
          <w:p w14:paraId="15A9C79D" w14:textId="77777777" w:rsidR="00AE1271" w:rsidRPr="0008626A" w:rsidRDefault="00AE1271" w:rsidP="00FF4076">
            <w:pPr>
              <w:widowControl w:val="0"/>
              <w:ind w:firstLine="0"/>
              <w:rPr>
                <w:sz w:val="20"/>
              </w:rPr>
            </w:pPr>
          </w:p>
        </w:tc>
        <w:tc>
          <w:tcPr>
            <w:tcW w:w="1816" w:type="dxa"/>
            <w:gridSpan w:val="2"/>
            <w:shd w:val="clear" w:color="auto" w:fill="auto"/>
          </w:tcPr>
          <w:p w14:paraId="2D5B86DC" w14:textId="77777777" w:rsidR="00AE1271" w:rsidRPr="0008626A" w:rsidRDefault="00AE1271" w:rsidP="00FF4076">
            <w:pPr>
              <w:widowControl w:val="0"/>
              <w:ind w:firstLine="0"/>
              <w:jc w:val="center"/>
              <w:rPr>
                <w:color w:val="FF0000"/>
                <w:sz w:val="20"/>
              </w:rPr>
            </w:pPr>
            <w:r w:rsidRPr="0008626A">
              <w:rPr>
                <w:color w:val="FF0000"/>
                <w:sz w:val="20"/>
              </w:rPr>
              <w:t>0.106.3</w:t>
            </w:r>
            <w:r w:rsidRPr="0008626A">
              <w:rPr>
                <w:color w:val="FF0000"/>
                <w:sz w:val="20"/>
                <w:lang w:val="en-US"/>
              </w:rPr>
              <w:t>1</w:t>
            </w:r>
            <w:r w:rsidRPr="0008626A">
              <w:rPr>
                <w:color w:val="FF0000"/>
                <w:sz w:val="20"/>
              </w:rPr>
              <w:t>.310</w:t>
            </w:r>
          </w:p>
        </w:tc>
        <w:tc>
          <w:tcPr>
            <w:tcW w:w="1806" w:type="dxa"/>
            <w:gridSpan w:val="2"/>
            <w:shd w:val="clear" w:color="auto" w:fill="auto"/>
          </w:tcPr>
          <w:p w14:paraId="2B5181EF"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0.304.66.732</w:t>
            </w:r>
          </w:p>
          <w:p w14:paraId="70F289C2" w14:textId="77777777" w:rsidR="00AE1271" w:rsidRPr="0008626A" w:rsidRDefault="00AE1271" w:rsidP="00FF4076">
            <w:pPr>
              <w:widowControl w:val="0"/>
              <w:ind w:firstLine="0"/>
              <w:jc w:val="center"/>
              <w:rPr>
                <w:color w:val="FF0000"/>
                <w:sz w:val="20"/>
              </w:rPr>
            </w:pPr>
            <w:r w:rsidRPr="0008626A">
              <w:rPr>
                <w:color w:val="FF0000"/>
                <w:sz w:val="20"/>
              </w:rPr>
              <w:t>0.304.76.732</w:t>
            </w:r>
          </w:p>
          <w:p w14:paraId="239BD2D0" w14:textId="77777777" w:rsidR="00AE1271" w:rsidRPr="0008626A" w:rsidRDefault="00AE1271" w:rsidP="00FF4076">
            <w:pPr>
              <w:widowControl w:val="0"/>
              <w:ind w:firstLine="0"/>
              <w:jc w:val="center"/>
              <w:rPr>
                <w:color w:val="FF0000"/>
                <w:sz w:val="20"/>
              </w:rPr>
            </w:pPr>
            <w:r w:rsidRPr="0008626A">
              <w:rPr>
                <w:color w:val="FF0000"/>
                <w:sz w:val="20"/>
              </w:rPr>
              <w:t>0.304.86.732</w:t>
            </w:r>
          </w:p>
          <w:p w14:paraId="2BF32871" w14:textId="77777777" w:rsidR="00AE1271" w:rsidRPr="0008626A" w:rsidRDefault="00AE1271" w:rsidP="00FF4076">
            <w:pPr>
              <w:widowControl w:val="0"/>
              <w:ind w:firstLine="0"/>
              <w:jc w:val="center"/>
              <w:rPr>
                <w:color w:val="FF0000"/>
                <w:sz w:val="20"/>
              </w:rPr>
            </w:pPr>
            <w:r w:rsidRPr="0008626A">
              <w:rPr>
                <w:color w:val="FF0000"/>
                <w:sz w:val="20"/>
              </w:rPr>
              <w:t>0.304.96.732</w:t>
            </w:r>
          </w:p>
        </w:tc>
      </w:tr>
      <w:tr w:rsidR="00AE1271" w:rsidRPr="0008626A" w14:paraId="2A46EAC2" w14:textId="77777777" w:rsidTr="00FD4E61">
        <w:trPr>
          <w:gridAfter w:val="1"/>
          <w:wAfter w:w="128" w:type="dxa"/>
          <w:trHeight w:val="20"/>
        </w:trPr>
        <w:tc>
          <w:tcPr>
            <w:tcW w:w="2774" w:type="dxa"/>
            <w:shd w:val="clear" w:color="auto" w:fill="auto"/>
          </w:tcPr>
          <w:p w14:paraId="3B4ED89A" w14:textId="22A6BF42" w:rsidR="00AE1271" w:rsidRPr="0008626A" w:rsidRDefault="00AE1271" w:rsidP="00FF4076">
            <w:pPr>
              <w:widowControl w:val="0"/>
              <w:ind w:firstLine="0"/>
              <w:rPr>
                <w:sz w:val="20"/>
              </w:rPr>
            </w:pPr>
            <w:r w:rsidRPr="0008626A">
              <w:rPr>
                <w:sz w:val="20"/>
              </w:rPr>
              <w:t>Увеличение стоимости прочих МЗ (метод исправления - дополнительная бухгалтерская запись)</w:t>
            </w:r>
          </w:p>
        </w:tc>
        <w:tc>
          <w:tcPr>
            <w:tcW w:w="3743" w:type="dxa"/>
            <w:gridSpan w:val="2"/>
            <w:vMerge/>
            <w:shd w:val="clear" w:color="auto" w:fill="auto"/>
          </w:tcPr>
          <w:p w14:paraId="5AD8572C" w14:textId="77777777" w:rsidR="00AE1271" w:rsidRPr="0008626A" w:rsidRDefault="00AE1271" w:rsidP="00FF4076">
            <w:pPr>
              <w:widowControl w:val="0"/>
              <w:ind w:firstLine="0"/>
              <w:rPr>
                <w:sz w:val="20"/>
              </w:rPr>
            </w:pPr>
          </w:p>
        </w:tc>
        <w:tc>
          <w:tcPr>
            <w:tcW w:w="1816" w:type="dxa"/>
            <w:gridSpan w:val="2"/>
            <w:shd w:val="clear" w:color="auto" w:fill="auto"/>
          </w:tcPr>
          <w:p w14:paraId="38951AE9" w14:textId="77777777" w:rsidR="00AE1271" w:rsidRPr="0008626A" w:rsidRDefault="00AE1271" w:rsidP="00FF4076">
            <w:pPr>
              <w:widowControl w:val="0"/>
              <w:ind w:firstLine="0"/>
              <w:jc w:val="center"/>
              <w:rPr>
                <w:sz w:val="20"/>
              </w:rPr>
            </w:pPr>
            <w:r w:rsidRPr="0008626A">
              <w:rPr>
                <w:sz w:val="20"/>
              </w:rPr>
              <w:t>0.105.3х.34х</w:t>
            </w:r>
          </w:p>
        </w:tc>
        <w:tc>
          <w:tcPr>
            <w:tcW w:w="1806" w:type="dxa"/>
            <w:gridSpan w:val="2"/>
            <w:shd w:val="clear" w:color="auto" w:fill="auto"/>
          </w:tcPr>
          <w:p w14:paraId="4B363403"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0.304.66.732</w:t>
            </w:r>
          </w:p>
          <w:p w14:paraId="797628FC" w14:textId="77777777" w:rsidR="00AE1271" w:rsidRPr="0008626A" w:rsidRDefault="00AE1271" w:rsidP="00FF4076">
            <w:pPr>
              <w:widowControl w:val="0"/>
              <w:ind w:firstLine="0"/>
              <w:jc w:val="center"/>
              <w:rPr>
                <w:sz w:val="20"/>
              </w:rPr>
            </w:pPr>
            <w:r w:rsidRPr="0008626A">
              <w:rPr>
                <w:sz w:val="20"/>
              </w:rPr>
              <w:t>0.304.76.732</w:t>
            </w:r>
          </w:p>
          <w:p w14:paraId="450F39D7" w14:textId="77777777" w:rsidR="00AE1271" w:rsidRPr="0008626A" w:rsidRDefault="00AE1271" w:rsidP="00FF4076">
            <w:pPr>
              <w:widowControl w:val="0"/>
              <w:ind w:firstLine="0"/>
              <w:jc w:val="center"/>
              <w:rPr>
                <w:sz w:val="20"/>
              </w:rPr>
            </w:pPr>
            <w:r w:rsidRPr="0008626A">
              <w:rPr>
                <w:sz w:val="20"/>
              </w:rPr>
              <w:t>0.304.86.732</w:t>
            </w:r>
          </w:p>
          <w:p w14:paraId="742AD554" w14:textId="77777777" w:rsidR="00AE1271" w:rsidRPr="0008626A" w:rsidRDefault="00AE1271" w:rsidP="00FF4076">
            <w:pPr>
              <w:widowControl w:val="0"/>
              <w:ind w:firstLine="0"/>
              <w:jc w:val="center"/>
              <w:rPr>
                <w:sz w:val="20"/>
              </w:rPr>
            </w:pPr>
            <w:r w:rsidRPr="0008626A">
              <w:rPr>
                <w:sz w:val="20"/>
              </w:rPr>
              <w:t>0.304.96.732</w:t>
            </w:r>
          </w:p>
        </w:tc>
      </w:tr>
      <w:tr w:rsidR="00AE1271" w:rsidRPr="0008626A" w14:paraId="51281500" w14:textId="77777777" w:rsidTr="00FD4E61">
        <w:trPr>
          <w:gridAfter w:val="1"/>
          <w:wAfter w:w="128" w:type="dxa"/>
          <w:trHeight w:val="20"/>
        </w:trPr>
        <w:tc>
          <w:tcPr>
            <w:tcW w:w="10139" w:type="dxa"/>
            <w:gridSpan w:val="7"/>
            <w:shd w:val="clear" w:color="auto" w:fill="auto"/>
          </w:tcPr>
          <w:p w14:paraId="7DA8D609" w14:textId="428275B8" w:rsidR="00AE1271" w:rsidRPr="0008626A" w:rsidRDefault="00AE1271" w:rsidP="00B93C86">
            <w:pPr>
              <w:pStyle w:val="aff"/>
              <w:widowControl w:val="0"/>
              <w:tabs>
                <w:tab w:val="left" w:pos="175"/>
              </w:tabs>
              <w:spacing w:before="0" w:beforeAutospacing="0" w:after="0" w:afterAutospacing="0"/>
              <w:jc w:val="both"/>
              <w:textAlignment w:val="baseline"/>
              <w:outlineLvl w:val="2"/>
              <w:rPr>
                <w:b/>
                <w:kern w:val="24"/>
                <w:sz w:val="20"/>
                <w:szCs w:val="20"/>
              </w:rPr>
            </w:pPr>
            <w:bookmarkStart w:id="1223" w:name="_Toc167792844"/>
            <w:r w:rsidRPr="0008626A">
              <w:rPr>
                <w:b/>
                <w:kern w:val="24"/>
                <w:sz w:val="20"/>
                <w:szCs w:val="20"/>
              </w:rPr>
              <w:t>28.3.9. Принятие к учету объекта ОС стоимостью менее 10 000 рублей включительно из МЗ</w:t>
            </w:r>
            <w:bookmarkEnd w:id="1223"/>
          </w:p>
        </w:tc>
      </w:tr>
      <w:tr w:rsidR="00AE1271" w:rsidRPr="0008626A" w14:paraId="3BFBF289" w14:textId="77777777" w:rsidTr="00FD4E61">
        <w:trPr>
          <w:gridAfter w:val="1"/>
          <w:wAfter w:w="128" w:type="dxa"/>
          <w:trHeight w:val="20"/>
        </w:trPr>
        <w:tc>
          <w:tcPr>
            <w:tcW w:w="2774" w:type="dxa"/>
            <w:shd w:val="clear" w:color="auto" w:fill="auto"/>
          </w:tcPr>
          <w:p w14:paraId="09BA730D" w14:textId="74D209AC" w:rsidR="00AE1271" w:rsidRPr="0008626A" w:rsidRDefault="00AE1271" w:rsidP="00FF4076">
            <w:pPr>
              <w:widowControl w:val="0"/>
              <w:tabs>
                <w:tab w:val="num" w:pos="0"/>
                <w:tab w:val="num" w:pos="317"/>
              </w:tabs>
              <w:ind w:firstLine="0"/>
              <w:rPr>
                <w:sz w:val="20"/>
              </w:rPr>
            </w:pPr>
            <w:r w:rsidRPr="0008626A">
              <w:rPr>
                <w:sz w:val="20"/>
              </w:rPr>
              <w:t>Сторнирование стоимости прочих МЗ</w:t>
            </w:r>
          </w:p>
        </w:tc>
        <w:tc>
          <w:tcPr>
            <w:tcW w:w="3743" w:type="dxa"/>
            <w:gridSpan w:val="2"/>
            <w:vMerge w:val="restart"/>
            <w:shd w:val="clear" w:color="auto" w:fill="auto"/>
          </w:tcPr>
          <w:p w14:paraId="50DC693A" w14:textId="77777777" w:rsidR="00AE1271" w:rsidRPr="0008626A" w:rsidRDefault="00AE1271" w:rsidP="00FF4076">
            <w:pPr>
              <w:widowControl w:val="0"/>
              <w:ind w:firstLine="0"/>
              <w:rPr>
                <w:sz w:val="20"/>
              </w:rPr>
            </w:pPr>
            <w:r w:rsidRPr="0008626A">
              <w:rPr>
                <w:sz w:val="20"/>
              </w:rPr>
              <w:t>Материалы инвентаризации</w:t>
            </w:r>
          </w:p>
          <w:p w14:paraId="0F5B68DA" w14:textId="77777777" w:rsidR="00BC6C23" w:rsidRPr="0008626A" w:rsidRDefault="00AE1271" w:rsidP="00FD6977">
            <w:pPr>
              <w:widowControl w:val="0"/>
              <w:tabs>
                <w:tab w:val="num" w:pos="720"/>
              </w:tabs>
              <w:ind w:firstLine="0"/>
              <w:rPr>
                <w:sz w:val="20"/>
              </w:rPr>
            </w:pPr>
            <w:r w:rsidRPr="0008626A">
              <w:rPr>
                <w:sz w:val="20"/>
              </w:rPr>
              <w:t>Решение комиссии п</w:t>
            </w:r>
            <w:r w:rsidR="00BC6C23" w:rsidRPr="0008626A">
              <w:rPr>
                <w:sz w:val="20"/>
              </w:rPr>
              <w:t>о поступлению и выбытию активов</w:t>
            </w:r>
          </w:p>
          <w:p w14:paraId="32BDB60E" w14:textId="40D23176" w:rsidR="00AE1271" w:rsidRPr="0008626A" w:rsidRDefault="00AE1271" w:rsidP="00FD6977">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32FE04B6" w14:textId="77777777" w:rsidR="00AE1271" w:rsidRPr="0008626A" w:rsidRDefault="00AE1271" w:rsidP="00FF4076">
            <w:pPr>
              <w:widowControl w:val="0"/>
              <w:ind w:firstLine="0"/>
              <w:jc w:val="center"/>
              <w:rPr>
                <w:sz w:val="20"/>
              </w:rPr>
            </w:pPr>
            <w:r w:rsidRPr="0008626A">
              <w:rPr>
                <w:sz w:val="20"/>
              </w:rPr>
              <w:t>0.105.36.346</w:t>
            </w:r>
          </w:p>
        </w:tc>
        <w:tc>
          <w:tcPr>
            <w:tcW w:w="1806" w:type="dxa"/>
            <w:gridSpan w:val="2"/>
            <w:shd w:val="clear" w:color="auto" w:fill="auto"/>
          </w:tcPr>
          <w:p w14:paraId="56079AD9"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0.304.66.732</w:t>
            </w:r>
          </w:p>
          <w:p w14:paraId="7CCC63C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0.304.76.732</w:t>
            </w:r>
          </w:p>
          <w:p w14:paraId="481CA72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0.304.86.732</w:t>
            </w:r>
          </w:p>
          <w:p w14:paraId="0E465A1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0.304.96.732</w:t>
            </w:r>
          </w:p>
        </w:tc>
      </w:tr>
      <w:tr w:rsidR="00AE1271" w:rsidRPr="0008626A" w14:paraId="3221CC55" w14:textId="77777777" w:rsidTr="00FD4E61">
        <w:trPr>
          <w:gridAfter w:val="1"/>
          <w:wAfter w:w="128" w:type="dxa"/>
          <w:trHeight w:val="20"/>
        </w:trPr>
        <w:tc>
          <w:tcPr>
            <w:tcW w:w="2774" w:type="dxa"/>
            <w:vMerge w:val="restart"/>
            <w:shd w:val="clear" w:color="auto" w:fill="auto"/>
          </w:tcPr>
          <w:p w14:paraId="4B94501B" w14:textId="37CFF9AD" w:rsidR="00AE1271" w:rsidRPr="0008626A" w:rsidDel="00BC5C48" w:rsidRDefault="00AE1271" w:rsidP="00FF4076">
            <w:pPr>
              <w:widowControl w:val="0"/>
              <w:tabs>
                <w:tab w:val="num" w:pos="0"/>
                <w:tab w:val="num" w:pos="317"/>
              </w:tabs>
              <w:ind w:firstLine="0"/>
              <w:rPr>
                <w:sz w:val="20"/>
              </w:rPr>
            </w:pPr>
            <w:r w:rsidRPr="0008626A">
              <w:rPr>
                <w:sz w:val="20"/>
              </w:rPr>
              <w:t>Поступление ОС вложения в основные средства (увеличение и уменьшение)</w:t>
            </w:r>
          </w:p>
        </w:tc>
        <w:tc>
          <w:tcPr>
            <w:tcW w:w="3743" w:type="dxa"/>
            <w:gridSpan w:val="2"/>
            <w:vMerge/>
            <w:shd w:val="clear" w:color="auto" w:fill="auto"/>
          </w:tcPr>
          <w:p w14:paraId="13D1E996" w14:textId="77777777" w:rsidR="00AE1271" w:rsidRPr="0008626A" w:rsidRDefault="00AE1271" w:rsidP="00FF4076">
            <w:pPr>
              <w:widowControl w:val="0"/>
              <w:ind w:firstLine="0"/>
              <w:rPr>
                <w:sz w:val="20"/>
              </w:rPr>
            </w:pPr>
          </w:p>
        </w:tc>
        <w:tc>
          <w:tcPr>
            <w:tcW w:w="1816" w:type="dxa"/>
            <w:gridSpan w:val="2"/>
            <w:shd w:val="clear" w:color="auto" w:fill="auto"/>
          </w:tcPr>
          <w:p w14:paraId="76FAE7CC" w14:textId="77777777" w:rsidR="00AE1271" w:rsidRPr="0008626A" w:rsidDel="00BC5C48" w:rsidRDefault="00AE1271" w:rsidP="00FF4076">
            <w:pPr>
              <w:widowControl w:val="0"/>
              <w:ind w:firstLine="0"/>
              <w:jc w:val="center"/>
              <w:rPr>
                <w:sz w:val="20"/>
              </w:rPr>
            </w:pPr>
            <w:r w:rsidRPr="0008626A">
              <w:rPr>
                <w:sz w:val="20"/>
              </w:rPr>
              <w:t>0.106.31.310</w:t>
            </w:r>
          </w:p>
        </w:tc>
        <w:tc>
          <w:tcPr>
            <w:tcW w:w="1806" w:type="dxa"/>
            <w:gridSpan w:val="2"/>
            <w:shd w:val="clear" w:color="auto" w:fill="auto"/>
          </w:tcPr>
          <w:p w14:paraId="129B61D1"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0.304.66.732</w:t>
            </w:r>
          </w:p>
          <w:p w14:paraId="6E044732"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0.304.76.732</w:t>
            </w:r>
          </w:p>
          <w:p w14:paraId="352C32D0" w14:textId="77777777" w:rsidR="00AE1271" w:rsidRPr="0008626A" w:rsidRDefault="00AE1271" w:rsidP="00FF4076">
            <w:pPr>
              <w:pStyle w:val="aff"/>
              <w:widowControl w:val="0"/>
              <w:spacing w:before="0" w:beforeAutospacing="0" w:after="0" w:afterAutospacing="0"/>
              <w:jc w:val="center"/>
              <w:textAlignment w:val="baseline"/>
              <w:rPr>
                <w:sz w:val="20"/>
                <w:szCs w:val="20"/>
                <w:lang w:val="en-US"/>
              </w:rPr>
            </w:pPr>
            <w:r w:rsidRPr="0008626A">
              <w:rPr>
                <w:sz w:val="20"/>
                <w:szCs w:val="20"/>
              </w:rPr>
              <w:t>0.304.86.73</w:t>
            </w:r>
            <w:r w:rsidRPr="0008626A">
              <w:rPr>
                <w:sz w:val="20"/>
                <w:szCs w:val="20"/>
                <w:lang w:val="en-US"/>
              </w:rPr>
              <w:t>2</w:t>
            </w:r>
          </w:p>
          <w:p w14:paraId="7BA633E5" w14:textId="77777777" w:rsidR="00AE1271" w:rsidRPr="0008626A" w:rsidDel="00BC5C48" w:rsidRDefault="00AE1271" w:rsidP="00FF4076">
            <w:pPr>
              <w:widowControl w:val="0"/>
              <w:autoSpaceDE w:val="0"/>
              <w:autoSpaceDN w:val="0"/>
              <w:adjustRightInd w:val="0"/>
              <w:ind w:firstLine="0"/>
              <w:jc w:val="center"/>
              <w:rPr>
                <w:sz w:val="20"/>
              </w:rPr>
            </w:pPr>
            <w:r w:rsidRPr="0008626A">
              <w:rPr>
                <w:sz w:val="20"/>
              </w:rPr>
              <w:t>0.304.96.732</w:t>
            </w:r>
          </w:p>
        </w:tc>
      </w:tr>
      <w:tr w:rsidR="00AE1271" w:rsidRPr="0008626A" w14:paraId="3DB8E857" w14:textId="77777777" w:rsidTr="00FD4E61">
        <w:trPr>
          <w:gridAfter w:val="1"/>
          <w:wAfter w:w="128" w:type="dxa"/>
          <w:trHeight w:val="20"/>
        </w:trPr>
        <w:tc>
          <w:tcPr>
            <w:tcW w:w="2774" w:type="dxa"/>
            <w:vMerge/>
            <w:shd w:val="clear" w:color="auto" w:fill="auto"/>
          </w:tcPr>
          <w:p w14:paraId="55A8A155" w14:textId="77777777" w:rsidR="00AE1271" w:rsidRPr="0008626A" w:rsidDel="00BC5C48" w:rsidRDefault="00AE1271" w:rsidP="00FF4076">
            <w:pPr>
              <w:widowControl w:val="0"/>
              <w:tabs>
                <w:tab w:val="num" w:pos="0"/>
                <w:tab w:val="num" w:pos="317"/>
              </w:tabs>
              <w:ind w:firstLine="0"/>
              <w:rPr>
                <w:sz w:val="20"/>
              </w:rPr>
            </w:pPr>
          </w:p>
        </w:tc>
        <w:tc>
          <w:tcPr>
            <w:tcW w:w="3743" w:type="dxa"/>
            <w:gridSpan w:val="2"/>
            <w:vMerge/>
            <w:shd w:val="clear" w:color="auto" w:fill="auto"/>
          </w:tcPr>
          <w:p w14:paraId="41422C85" w14:textId="77777777" w:rsidR="00AE1271" w:rsidRPr="0008626A" w:rsidRDefault="00AE1271" w:rsidP="00FF4076">
            <w:pPr>
              <w:widowControl w:val="0"/>
              <w:ind w:firstLine="0"/>
              <w:rPr>
                <w:sz w:val="20"/>
              </w:rPr>
            </w:pPr>
          </w:p>
        </w:tc>
        <w:tc>
          <w:tcPr>
            <w:tcW w:w="1816" w:type="dxa"/>
            <w:gridSpan w:val="2"/>
            <w:shd w:val="clear" w:color="auto" w:fill="auto"/>
          </w:tcPr>
          <w:p w14:paraId="22B2C0B6"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0.304.66.832</w:t>
            </w:r>
          </w:p>
          <w:p w14:paraId="3E97CA27" w14:textId="77777777" w:rsidR="00AE1271" w:rsidRPr="0008626A" w:rsidRDefault="00AE1271" w:rsidP="00FF4076">
            <w:pPr>
              <w:widowControl w:val="0"/>
              <w:ind w:firstLine="0"/>
              <w:jc w:val="center"/>
              <w:rPr>
                <w:sz w:val="20"/>
              </w:rPr>
            </w:pPr>
            <w:r w:rsidRPr="0008626A">
              <w:rPr>
                <w:sz w:val="20"/>
              </w:rPr>
              <w:t>0.304.76.832</w:t>
            </w:r>
          </w:p>
          <w:p w14:paraId="6033114F" w14:textId="77777777" w:rsidR="00AE1271" w:rsidRPr="0008626A" w:rsidRDefault="00AE1271" w:rsidP="00FF4076">
            <w:pPr>
              <w:widowControl w:val="0"/>
              <w:ind w:firstLine="0"/>
              <w:jc w:val="center"/>
              <w:rPr>
                <w:sz w:val="20"/>
                <w:lang w:val="en-US"/>
              </w:rPr>
            </w:pPr>
            <w:r w:rsidRPr="0008626A">
              <w:rPr>
                <w:sz w:val="20"/>
              </w:rPr>
              <w:t>0.304.86.83</w:t>
            </w:r>
            <w:r w:rsidRPr="0008626A">
              <w:rPr>
                <w:sz w:val="20"/>
                <w:lang w:val="en-US"/>
              </w:rPr>
              <w:t>2</w:t>
            </w:r>
          </w:p>
          <w:p w14:paraId="222BE70E" w14:textId="77777777" w:rsidR="00AE1271" w:rsidRPr="0008626A" w:rsidDel="00BC5C48" w:rsidRDefault="00AE1271" w:rsidP="00FF4076">
            <w:pPr>
              <w:widowControl w:val="0"/>
              <w:ind w:firstLine="0"/>
              <w:jc w:val="center"/>
              <w:rPr>
                <w:sz w:val="20"/>
              </w:rPr>
            </w:pPr>
            <w:r w:rsidRPr="0008626A">
              <w:rPr>
                <w:sz w:val="20"/>
              </w:rPr>
              <w:t>0.304.96.83</w:t>
            </w:r>
            <w:r w:rsidRPr="0008626A">
              <w:rPr>
                <w:sz w:val="20"/>
                <w:lang w:val="en-US"/>
              </w:rPr>
              <w:t>2</w:t>
            </w:r>
          </w:p>
        </w:tc>
        <w:tc>
          <w:tcPr>
            <w:tcW w:w="1806" w:type="dxa"/>
            <w:gridSpan w:val="2"/>
            <w:shd w:val="clear" w:color="auto" w:fill="auto"/>
          </w:tcPr>
          <w:p w14:paraId="094BD862" w14:textId="77777777" w:rsidR="00AE1271" w:rsidRPr="0008626A" w:rsidDel="00BC5C48"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0.106.3</w:t>
            </w:r>
            <w:r w:rsidRPr="0008626A">
              <w:rPr>
                <w:sz w:val="20"/>
                <w:szCs w:val="20"/>
                <w:lang w:val="en-US"/>
              </w:rPr>
              <w:t>1</w:t>
            </w:r>
            <w:r w:rsidRPr="0008626A">
              <w:rPr>
                <w:sz w:val="20"/>
                <w:szCs w:val="20"/>
              </w:rPr>
              <w:t>.310</w:t>
            </w:r>
          </w:p>
        </w:tc>
      </w:tr>
      <w:tr w:rsidR="00AE1271" w:rsidRPr="0008626A" w14:paraId="3720D408" w14:textId="77777777" w:rsidTr="00FD4E61">
        <w:trPr>
          <w:gridAfter w:val="1"/>
          <w:wAfter w:w="128" w:type="dxa"/>
          <w:trHeight w:val="20"/>
        </w:trPr>
        <w:tc>
          <w:tcPr>
            <w:tcW w:w="2774" w:type="dxa"/>
            <w:shd w:val="clear" w:color="auto" w:fill="auto"/>
          </w:tcPr>
          <w:p w14:paraId="79B6290B" w14:textId="2661EE13" w:rsidR="00AE1271" w:rsidRPr="0008626A" w:rsidDel="00BC5C48" w:rsidRDefault="00AE1271" w:rsidP="00FF4076">
            <w:pPr>
              <w:widowControl w:val="0"/>
              <w:tabs>
                <w:tab w:val="num" w:pos="0"/>
                <w:tab w:val="num" w:pos="317"/>
              </w:tabs>
              <w:ind w:firstLine="0"/>
              <w:rPr>
                <w:sz w:val="20"/>
              </w:rPr>
            </w:pPr>
            <w:r w:rsidRPr="0008626A">
              <w:rPr>
                <w:sz w:val="20"/>
              </w:rPr>
              <w:t>Принятие к учету ОС (приобретение)</w:t>
            </w:r>
          </w:p>
        </w:tc>
        <w:tc>
          <w:tcPr>
            <w:tcW w:w="3743" w:type="dxa"/>
            <w:gridSpan w:val="2"/>
            <w:vMerge/>
            <w:shd w:val="clear" w:color="auto" w:fill="auto"/>
          </w:tcPr>
          <w:p w14:paraId="5C518A39" w14:textId="77777777" w:rsidR="00AE1271" w:rsidRPr="0008626A" w:rsidRDefault="00AE1271" w:rsidP="00FF4076">
            <w:pPr>
              <w:widowControl w:val="0"/>
              <w:ind w:firstLine="0"/>
              <w:rPr>
                <w:sz w:val="20"/>
              </w:rPr>
            </w:pPr>
          </w:p>
        </w:tc>
        <w:tc>
          <w:tcPr>
            <w:tcW w:w="1816" w:type="dxa"/>
            <w:gridSpan w:val="2"/>
            <w:shd w:val="clear" w:color="auto" w:fill="auto"/>
          </w:tcPr>
          <w:p w14:paraId="3F309708" w14:textId="77777777" w:rsidR="00AE1271" w:rsidRPr="0008626A" w:rsidDel="00BC5C48" w:rsidRDefault="00AE1271" w:rsidP="00FF4076">
            <w:pPr>
              <w:widowControl w:val="0"/>
              <w:ind w:firstLine="0"/>
              <w:jc w:val="center"/>
              <w:rPr>
                <w:sz w:val="20"/>
              </w:rPr>
            </w:pPr>
            <w:r w:rsidRPr="0008626A">
              <w:rPr>
                <w:sz w:val="20"/>
              </w:rPr>
              <w:t>0.101.3х.310</w:t>
            </w:r>
          </w:p>
        </w:tc>
        <w:tc>
          <w:tcPr>
            <w:tcW w:w="1806" w:type="dxa"/>
            <w:gridSpan w:val="2"/>
            <w:shd w:val="clear" w:color="auto" w:fill="auto"/>
          </w:tcPr>
          <w:p w14:paraId="461EDE14"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0.304.66.732</w:t>
            </w:r>
          </w:p>
          <w:p w14:paraId="293A8CB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0.304.76.732</w:t>
            </w:r>
          </w:p>
          <w:p w14:paraId="463628F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0.304.86.732</w:t>
            </w:r>
          </w:p>
          <w:p w14:paraId="26CD902D" w14:textId="77777777" w:rsidR="00AE1271" w:rsidRPr="0008626A" w:rsidDel="00BC5C48"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0.304.96.732</w:t>
            </w:r>
          </w:p>
        </w:tc>
      </w:tr>
      <w:tr w:rsidR="00AE1271" w:rsidRPr="0008626A" w14:paraId="42D898D7" w14:textId="77777777" w:rsidTr="00FD4E61">
        <w:trPr>
          <w:gridAfter w:val="1"/>
          <w:wAfter w:w="128" w:type="dxa"/>
          <w:trHeight w:val="20"/>
        </w:trPr>
        <w:tc>
          <w:tcPr>
            <w:tcW w:w="2774" w:type="dxa"/>
            <w:shd w:val="clear" w:color="auto" w:fill="auto"/>
          </w:tcPr>
          <w:p w14:paraId="01730DE7" w14:textId="3DC32F1C" w:rsidR="00AE1271" w:rsidRPr="0008626A" w:rsidDel="00BC5C48" w:rsidRDefault="00AE1271" w:rsidP="00FF4076">
            <w:pPr>
              <w:widowControl w:val="0"/>
              <w:tabs>
                <w:tab w:val="num" w:pos="0"/>
                <w:tab w:val="num" w:pos="317"/>
              </w:tabs>
              <w:ind w:firstLine="0"/>
              <w:rPr>
                <w:sz w:val="20"/>
              </w:rPr>
            </w:pPr>
            <w:r w:rsidRPr="0008626A">
              <w:rPr>
                <w:sz w:val="20"/>
              </w:rPr>
              <w:t>Списание с учета ОС при вводе в эксплуатацию</w:t>
            </w:r>
          </w:p>
        </w:tc>
        <w:tc>
          <w:tcPr>
            <w:tcW w:w="3743" w:type="dxa"/>
            <w:gridSpan w:val="2"/>
            <w:vMerge/>
            <w:shd w:val="clear" w:color="auto" w:fill="auto"/>
          </w:tcPr>
          <w:p w14:paraId="35E905F9" w14:textId="77777777" w:rsidR="00AE1271" w:rsidRPr="0008626A" w:rsidRDefault="00AE1271" w:rsidP="00FF4076">
            <w:pPr>
              <w:widowControl w:val="0"/>
              <w:ind w:firstLine="0"/>
              <w:rPr>
                <w:sz w:val="20"/>
              </w:rPr>
            </w:pPr>
          </w:p>
        </w:tc>
        <w:tc>
          <w:tcPr>
            <w:tcW w:w="1816" w:type="dxa"/>
            <w:gridSpan w:val="2"/>
            <w:shd w:val="clear" w:color="auto" w:fill="auto"/>
          </w:tcPr>
          <w:p w14:paraId="4796FDFF" w14:textId="77777777" w:rsidR="00AE1271" w:rsidRPr="0008626A" w:rsidRDefault="00AE1271" w:rsidP="00FF4076">
            <w:pPr>
              <w:widowControl w:val="0"/>
              <w:autoSpaceDE w:val="0"/>
              <w:autoSpaceDN w:val="0"/>
              <w:adjustRightInd w:val="0"/>
              <w:ind w:firstLine="0"/>
              <w:jc w:val="center"/>
              <w:rPr>
                <w:sz w:val="20"/>
              </w:rPr>
            </w:pPr>
            <w:r w:rsidRPr="0008626A">
              <w:rPr>
                <w:sz w:val="20"/>
              </w:rPr>
              <w:t>0.401.26.271</w:t>
            </w:r>
          </w:p>
          <w:p w14:paraId="069AEB18" w14:textId="77777777" w:rsidR="00AE1271" w:rsidRPr="0008626A" w:rsidRDefault="00AE1271" w:rsidP="00FF4076">
            <w:pPr>
              <w:widowControl w:val="0"/>
              <w:autoSpaceDE w:val="0"/>
              <w:autoSpaceDN w:val="0"/>
              <w:adjustRightInd w:val="0"/>
              <w:ind w:firstLine="0"/>
              <w:jc w:val="center"/>
              <w:rPr>
                <w:sz w:val="20"/>
              </w:rPr>
            </w:pPr>
            <w:r w:rsidRPr="0008626A">
              <w:rPr>
                <w:sz w:val="20"/>
              </w:rPr>
              <w:t>0.401.27.271</w:t>
            </w:r>
          </w:p>
          <w:p w14:paraId="0039A7D4" w14:textId="77777777" w:rsidR="00AE1271" w:rsidRPr="0008626A" w:rsidRDefault="00AE1271" w:rsidP="00FF4076">
            <w:pPr>
              <w:widowControl w:val="0"/>
              <w:ind w:firstLine="0"/>
              <w:jc w:val="center"/>
              <w:rPr>
                <w:sz w:val="20"/>
              </w:rPr>
            </w:pPr>
            <w:r w:rsidRPr="0008626A">
              <w:rPr>
                <w:sz w:val="20"/>
              </w:rPr>
              <w:t>0.401.28.271</w:t>
            </w:r>
          </w:p>
          <w:p w14:paraId="3EE814A8" w14:textId="77777777" w:rsidR="00AE1271" w:rsidRPr="0008626A" w:rsidDel="00BC5C48" w:rsidRDefault="00AE1271" w:rsidP="00FF4076">
            <w:pPr>
              <w:widowControl w:val="0"/>
              <w:ind w:firstLine="0"/>
              <w:jc w:val="center"/>
              <w:rPr>
                <w:sz w:val="20"/>
              </w:rPr>
            </w:pPr>
            <w:r w:rsidRPr="0008626A">
              <w:rPr>
                <w:sz w:val="20"/>
              </w:rPr>
              <w:t>0.401.29.271</w:t>
            </w:r>
          </w:p>
        </w:tc>
        <w:tc>
          <w:tcPr>
            <w:tcW w:w="1806" w:type="dxa"/>
            <w:gridSpan w:val="2"/>
            <w:shd w:val="clear" w:color="auto" w:fill="auto"/>
          </w:tcPr>
          <w:p w14:paraId="686D440D" w14:textId="77777777" w:rsidR="00AE1271" w:rsidRPr="0008626A" w:rsidDel="00BC5C48"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0.101.3х.410</w:t>
            </w:r>
          </w:p>
        </w:tc>
      </w:tr>
      <w:tr w:rsidR="00AE1271" w:rsidRPr="0008626A" w14:paraId="51816801" w14:textId="77777777" w:rsidTr="00FD4E61">
        <w:trPr>
          <w:gridAfter w:val="1"/>
          <w:wAfter w:w="128" w:type="dxa"/>
          <w:trHeight w:val="20"/>
        </w:trPr>
        <w:tc>
          <w:tcPr>
            <w:tcW w:w="2774" w:type="dxa"/>
            <w:shd w:val="clear" w:color="auto" w:fill="auto"/>
          </w:tcPr>
          <w:p w14:paraId="0A6C3C16" w14:textId="2E265171" w:rsidR="00AE1271" w:rsidRPr="0008626A" w:rsidDel="00BC5C48" w:rsidRDefault="00AE1271" w:rsidP="00FF4076">
            <w:pPr>
              <w:widowControl w:val="0"/>
              <w:tabs>
                <w:tab w:val="num" w:pos="0"/>
                <w:tab w:val="num" w:pos="317"/>
              </w:tabs>
              <w:ind w:firstLine="0"/>
              <w:rPr>
                <w:sz w:val="20"/>
              </w:rPr>
            </w:pPr>
            <w:r w:rsidRPr="0008626A">
              <w:rPr>
                <w:sz w:val="20"/>
              </w:rPr>
              <w:t>Принятие к учету ОС в эксплуатации</w:t>
            </w:r>
          </w:p>
        </w:tc>
        <w:tc>
          <w:tcPr>
            <w:tcW w:w="3743" w:type="dxa"/>
            <w:gridSpan w:val="2"/>
            <w:vMerge/>
            <w:shd w:val="clear" w:color="auto" w:fill="auto"/>
          </w:tcPr>
          <w:p w14:paraId="7549D282" w14:textId="77777777" w:rsidR="00AE1271" w:rsidRPr="0008626A" w:rsidRDefault="00AE1271" w:rsidP="00FF4076">
            <w:pPr>
              <w:widowControl w:val="0"/>
              <w:ind w:firstLine="0"/>
              <w:rPr>
                <w:sz w:val="20"/>
              </w:rPr>
            </w:pPr>
          </w:p>
        </w:tc>
        <w:tc>
          <w:tcPr>
            <w:tcW w:w="1816" w:type="dxa"/>
            <w:gridSpan w:val="2"/>
            <w:shd w:val="clear" w:color="auto" w:fill="auto"/>
          </w:tcPr>
          <w:p w14:paraId="2C1DC01C" w14:textId="77777777" w:rsidR="00AE1271" w:rsidRPr="0008626A" w:rsidDel="00BC5C48" w:rsidRDefault="00AE1271" w:rsidP="00FF4076">
            <w:pPr>
              <w:ind w:firstLine="0"/>
              <w:jc w:val="center"/>
              <w:rPr>
                <w:sz w:val="20"/>
              </w:rPr>
            </w:pPr>
            <w:r w:rsidRPr="0008626A">
              <w:rPr>
                <w:sz w:val="20"/>
              </w:rPr>
              <w:t>21</w:t>
            </w:r>
          </w:p>
        </w:tc>
        <w:tc>
          <w:tcPr>
            <w:tcW w:w="1806" w:type="dxa"/>
            <w:gridSpan w:val="2"/>
            <w:shd w:val="clear" w:color="auto" w:fill="auto"/>
          </w:tcPr>
          <w:p w14:paraId="0C5FC7D2" w14:textId="0B126289" w:rsidR="00AE1271" w:rsidRPr="0008626A" w:rsidDel="00BC5C48"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7D36044D" w14:textId="77777777" w:rsidTr="00FD4E61">
        <w:trPr>
          <w:gridAfter w:val="1"/>
          <w:wAfter w:w="128" w:type="dxa"/>
          <w:trHeight w:val="20"/>
        </w:trPr>
        <w:tc>
          <w:tcPr>
            <w:tcW w:w="10139" w:type="dxa"/>
            <w:gridSpan w:val="7"/>
            <w:shd w:val="clear" w:color="auto" w:fill="auto"/>
          </w:tcPr>
          <w:p w14:paraId="6C7FC85A" w14:textId="6B6CEED8" w:rsidR="00AE1271" w:rsidRPr="0008626A" w:rsidRDefault="00AE1271" w:rsidP="00B93C86">
            <w:pPr>
              <w:pStyle w:val="aff"/>
              <w:widowControl w:val="0"/>
              <w:tabs>
                <w:tab w:val="left" w:pos="175"/>
              </w:tabs>
              <w:spacing w:before="0" w:beforeAutospacing="0" w:after="0" w:afterAutospacing="0"/>
              <w:jc w:val="both"/>
              <w:textAlignment w:val="baseline"/>
              <w:outlineLvl w:val="2"/>
              <w:rPr>
                <w:b/>
                <w:kern w:val="24"/>
                <w:sz w:val="20"/>
                <w:szCs w:val="20"/>
              </w:rPr>
            </w:pPr>
            <w:bookmarkStart w:id="1224" w:name="_Toc167792845"/>
            <w:r w:rsidRPr="0008626A">
              <w:rPr>
                <w:b/>
                <w:kern w:val="24"/>
                <w:sz w:val="20"/>
                <w:szCs w:val="20"/>
              </w:rPr>
              <w:t>28.3.10. Ошибка при формировании первоначальной стоимости ОС и расходов по текущему ремонту</w:t>
            </w:r>
            <w:bookmarkEnd w:id="1224"/>
          </w:p>
        </w:tc>
      </w:tr>
      <w:tr w:rsidR="00AE1271" w:rsidRPr="0008626A" w14:paraId="6B8B674C" w14:textId="77777777" w:rsidTr="00FD4E61">
        <w:trPr>
          <w:gridAfter w:val="1"/>
          <w:wAfter w:w="128" w:type="dxa"/>
          <w:trHeight w:val="20"/>
        </w:trPr>
        <w:tc>
          <w:tcPr>
            <w:tcW w:w="2774" w:type="dxa"/>
            <w:shd w:val="clear" w:color="auto" w:fill="auto"/>
          </w:tcPr>
          <w:p w14:paraId="1C4FF57C" w14:textId="4C7933D6" w:rsidR="00AE1271" w:rsidRPr="0008626A" w:rsidDel="00BC5C48" w:rsidRDefault="00AE1271" w:rsidP="00FF4076">
            <w:pPr>
              <w:widowControl w:val="0"/>
              <w:tabs>
                <w:tab w:val="num" w:pos="0"/>
                <w:tab w:val="num" w:pos="317"/>
              </w:tabs>
              <w:ind w:firstLine="0"/>
              <w:rPr>
                <w:sz w:val="20"/>
              </w:rPr>
            </w:pPr>
            <w:r w:rsidRPr="0008626A">
              <w:rPr>
                <w:sz w:val="20"/>
              </w:rPr>
              <w:t>Сторнирование первоначальной стоимости ОС на сумму расходов по текущему ремонту (метод исправления – «Красное сторно»)</w:t>
            </w:r>
          </w:p>
        </w:tc>
        <w:tc>
          <w:tcPr>
            <w:tcW w:w="3743" w:type="dxa"/>
            <w:gridSpan w:val="2"/>
            <w:vMerge w:val="restart"/>
            <w:shd w:val="clear" w:color="auto" w:fill="auto"/>
          </w:tcPr>
          <w:p w14:paraId="42896519" w14:textId="77777777" w:rsidR="00AE1271" w:rsidRPr="0008626A" w:rsidRDefault="00AE1271" w:rsidP="00FF4076">
            <w:pPr>
              <w:widowControl w:val="0"/>
              <w:ind w:firstLine="0"/>
              <w:rPr>
                <w:sz w:val="20"/>
              </w:rPr>
            </w:pPr>
            <w:r w:rsidRPr="0008626A">
              <w:rPr>
                <w:sz w:val="20"/>
              </w:rPr>
              <w:t>Материалы инвентаризации</w:t>
            </w:r>
          </w:p>
          <w:p w14:paraId="132F7A29" w14:textId="77777777" w:rsidR="00BC6C23" w:rsidRPr="0008626A" w:rsidRDefault="00AE1271" w:rsidP="00FF4076">
            <w:pPr>
              <w:widowControl w:val="0"/>
              <w:ind w:firstLine="0"/>
              <w:rPr>
                <w:sz w:val="20"/>
              </w:rPr>
            </w:pPr>
            <w:r w:rsidRPr="0008626A">
              <w:rPr>
                <w:sz w:val="20"/>
              </w:rPr>
              <w:t>Решение комиссии п</w:t>
            </w:r>
            <w:r w:rsidR="00BC6C23" w:rsidRPr="0008626A">
              <w:rPr>
                <w:sz w:val="20"/>
              </w:rPr>
              <w:t>о поступлению и выбытию активов</w:t>
            </w:r>
          </w:p>
          <w:p w14:paraId="2BF83BC3" w14:textId="1F6E3A42" w:rsidR="00AE1271" w:rsidRPr="0008626A" w:rsidRDefault="00AE1271" w:rsidP="00FF4076">
            <w:pPr>
              <w:widowControl w:val="0"/>
              <w:ind w:firstLine="0"/>
              <w:rPr>
                <w:sz w:val="20"/>
              </w:rPr>
            </w:pPr>
            <w:r w:rsidRPr="0008626A">
              <w:rPr>
                <w:sz w:val="20"/>
              </w:rPr>
              <w:t>Бухгалтерская справка (ф. 0504833)</w:t>
            </w:r>
          </w:p>
          <w:p w14:paraId="6D196CD9" w14:textId="77777777" w:rsidR="00AE1271" w:rsidRPr="0008626A" w:rsidDel="00BC5C48" w:rsidRDefault="00AE1271" w:rsidP="00FF4076">
            <w:pPr>
              <w:widowControl w:val="0"/>
              <w:ind w:firstLine="0"/>
              <w:rPr>
                <w:sz w:val="20"/>
              </w:rPr>
            </w:pPr>
            <w:r w:rsidRPr="0008626A">
              <w:rPr>
                <w:sz w:val="20"/>
              </w:rPr>
              <w:t>Товаросопроводительные документы</w:t>
            </w:r>
          </w:p>
        </w:tc>
        <w:tc>
          <w:tcPr>
            <w:tcW w:w="1816" w:type="dxa"/>
            <w:gridSpan w:val="2"/>
            <w:shd w:val="clear" w:color="auto" w:fill="auto"/>
          </w:tcPr>
          <w:p w14:paraId="0371A5D7" w14:textId="77777777" w:rsidR="00AE1271" w:rsidRPr="0008626A" w:rsidDel="00BC5C48" w:rsidRDefault="00AE1271" w:rsidP="00FF4076">
            <w:pPr>
              <w:widowControl w:val="0"/>
              <w:ind w:firstLine="0"/>
              <w:jc w:val="center"/>
              <w:rPr>
                <w:color w:val="FF0000"/>
                <w:sz w:val="20"/>
              </w:rPr>
            </w:pPr>
            <w:r w:rsidRPr="0008626A">
              <w:rPr>
                <w:color w:val="FF0000"/>
                <w:sz w:val="20"/>
              </w:rPr>
              <w:t>0.101.хх.310</w:t>
            </w:r>
          </w:p>
        </w:tc>
        <w:tc>
          <w:tcPr>
            <w:tcW w:w="1806" w:type="dxa"/>
            <w:gridSpan w:val="2"/>
            <w:shd w:val="clear" w:color="auto" w:fill="auto"/>
          </w:tcPr>
          <w:p w14:paraId="39F3D6E3"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0.304.66.732</w:t>
            </w:r>
          </w:p>
          <w:p w14:paraId="5A879BA1" w14:textId="77777777" w:rsidR="00AE1271" w:rsidRPr="0008626A" w:rsidRDefault="00AE1271" w:rsidP="00FF4076">
            <w:pPr>
              <w:pStyle w:val="aff"/>
              <w:widowControl w:val="0"/>
              <w:spacing w:before="0" w:beforeAutospacing="0" w:after="0" w:afterAutospacing="0"/>
              <w:jc w:val="center"/>
              <w:textAlignment w:val="baseline"/>
              <w:rPr>
                <w:color w:val="FF0000"/>
                <w:sz w:val="20"/>
                <w:szCs w:val="20"/>
              </w:rPr>
            </w:pPr>
            <w:r w:rsidRPr="0008626A">
              <w:rPr>
                <w:color w:val="FF0000"/>
                <w:sz w:val="20"/>
                <w:szCs w:val="20"/>
              </w:rPr>
              <w:t>0.304.76.732</w:t>
            </w:r>
          </w:p>
          <w:p w14:paraId="1F6A4F2D" w14:textId="77777777" w:rsidR="00AE1271" w:rsidRPr="0008626A" w:rsidRDefault="00AE1271" w:rsidP="00FF4076">
            <w:pPr>
              <w:pStyle w:val="aff"/>
              <w:widowControl w:val="0"/>
              <w:spacing w:before="0" w:beforeAutospacing="0" w:after="0" w:afterAutospacing="0"/>
              <w:jc w:val="center"/>
              <w:textAlignment w:val="baseline"/>
              <w:rPr>
                <w:color w:val="FF0000"/>
                <w:sz w:val="20"/>
                <w:szCs w:val="20"/>
              </w:rPr>
            </w:pPr>
            <w:r w:rsidRPr="0008626A">
              <w:rPr>
                <w:color w:val="FF0000"/>
                <w:sz w:val="20"/>
                <w:szCs w:val="20"/>
              </w:rPr>
              <w:t>0.304.86.732</w:t>
            </w:r>
          </w:p>
          <w:p w14:paraId="4C6C231A" w14:textId="77777777" w:rsidR="00AE1271" w:rsidRPr="0008626A" w:rsidDel="00BC5C48" w:rsidRDefault="00AE1271" w:rsidP="00FF4076">
            <w:pPr>
              <w:pStyle w:val="aff"/>
              <w:widowControl w:val="0"/>
              <w:spacing w:before="0" w:beforeAutospacing="0" w:after="0" w:afterAutospacing="0"/>
              <w:jc w:val="center"/>
              <w:textAlignment w:val="baseline"/>
              <w:rPr>
                <w:color w:val="FF0000"/>
                <w:sz w:val="20"/>
                <w:szCs w:val="20"/>
              </w:rPr>
            </w:pPr>
            <w:r w:rsidRPr="0008626A">
              <w:rPr>
                <w:color w:val="FF0000"/>
                <w:sz w:val="20"/>
                <w:szCs w:val="20"/>
              </w:rPr>
              <w:t>0.304.96.732</w:t>
            </w:r>
          </w:p>
        </w:tc>
      </w:tr>
      <w:tr w:rsidR="00AE1271" w:rsidRPr="0008626A" w14:paraId="2084B915" w14:textId="77777777" w:rsidTr="00FD4E61">
        <w:trPr>
          <w:gridAfter w:val="1"/>
          <w:wAfter w:w="128" w:type="dxa"/>
          <w:trHeight w:val="20"/>
        </w:trPr>
        <w:tc>
          <w:tcPr>
            <w:tcW w:w="2774" w:type="dxa"/>
            <w:shd w:val="clear" w:color="auto" w:fill="auto"/>
          </w:tcPr>
          <w:p w14:paraId="5E06BA0E" w14:textId="3796D645" w:rsidR="00AE1271" w:rsidRPr="0008626A" w:rsidDel="00BC5C48" w:rsidRDefault="00AE1271" w:rsidP="00FF4076">
            <w:pPr>
              <w:widowControl w:val="0"/>
              <w:tabs>
                <w:tab w:val="num" w:pos="0"/>
                <w:tab w:val="num" w:pos="317"/>
              </w:tabs>
              <w:ind w:firstLine="0"/>
              <w:rPr>
                <w:sz w:val="20"/>
              </w:rPr>
            </w:pPr>
            <w:r w:rsidRPr="0008626A">
              <w:rPr>
                <w:sz w:val="20"/>
              </w:rPr>
              <w:t>Сторнирование начисленной амортизации (метод исправления – «Красное сторно»)</w:t>
            </w:r>
          </w:p>
        </w:tc>
        <w:tc>
          <w:tcPr>
            <w:tcW w:w="3743" w:type="dxa"/>
            <w:gridSpan w:val="2"/>
            <w:vMerge/>
            <w:shd w:val="clear" w:color="auto" w:fill="auto"/>
          </w:tcPr>
          <w:p w14:paraId="431C9735" w14:textId="77777777" w:rsidR="00AE1271" w:rsidRPr="0008626A" w:rsidDel="00BC5C48" w:rsidRDefault="00AE1271" w:rsidP="00FF4076">
            <w:pPr>
              <w:widowControl w:val="0"/>
              <w:tabs>
                <w:tab w:val="num" w:pos="720"/>
              </w:tabs>
              <w:ind w:firstLine="0"/>
              <w:rPr>
                <w:sz w:val="20"/>
              </w:rPr>
            </w:pPr>
          </w:p>
        </w:tc>
        <w:tc>
          <w:tcPr>
            <w:tcW w:w="1816" w:type="dxa"/>
            <w:gridSpan w:val="2"/>
            <w:shd w:val="clear" w:color="auto" w:fill="auto"/>
          </w:tcPr>
          <w:p w14:paraId="3AE1AA37"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0.401.26.271</w:t>
            </w:r>
          </w:p>
          <w:p w14:paraId="7E4BD146"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0.401.27.271</w:t>
            </w:r>
          </w:p>
          <w:p w14:paraId="3DA86DB4" w14:textId="77777777" w:rsidR="00AE1271" w:rsidRPr="0008626A" w:rsidRDefault="00AE1271" w:rsidP="00FF4076">
            <w:pPr>
              <w:widowControl w:val="0"/>
              <w:ind w:firstLine="0"/>
              <w:jc w:val="center"/>
              <w:rPr>
                <w:color w:val="FF0000"/>
                <w:sz w:val="20"/>
              </w:rPr>
            </w:pPr>
            <w:r w:rsidRPr="0008626A">
              <w:rPr>
                <w:color w:val="FF0000"/>
                <w:sz w:val="20"/>
              </w:rPr>
              <w:t>0.401.28.271</w:t>
            </w:r>
          </w:p>
          <w:p w14:paraId="0185753A" w14:textId="77777777" w:rsidR="00AE1271" w:rsidRPr="0008626A" w:rsidDel="00BC5C48" w:rsidRDefault="00AE1271" w:rsidP="00FF4076">
            <w:pPr>
              <w:widowControl w:val="0"/>
              <w:ind w:firstLine="0"/>
              <w:jc w:val="center"/>
              <w:rPr>
                <w:color w:val="FF0000"/>
                <w:sz w:val="20"/>
              </w:rPr>
            </w:pPr>
            <w:r w:rsidRPr="0008626A">
              <w:rPr>
                <w:color w:val="FF0000"/>
                <w:sz w:val="20"/>
              </w:rPr>
              <w:t>0.401.29.271</w:t>
            </w:r>
          </w:p>
        </w:tc>
        <w:tc>
          <w:tcPr>
            <w:tcW w:w="1806" w:type="dxa"/>
            <w:gridSpan w:val="2"/>
            <w:shd w:val="clear" w:color="auto" w:fill="auto"/>
          </w:tcPr>
          <w:p w14:paraId="77EED595" w14:textId="77777777" w:rsidR="00AE1271" w:rsidRPr="0008626A" w:rsidDel="00BC5C48" w:rsidRDefault="00AE1271" w:rsidP="00FF4076">
            <w:pPr>
              <w:pStyle w:val="aff"/>
              <w:widowControl w:val="0"/>
              <w:spacing w:before="0" w:beforeAutospacing="0" w:after="0" w:afterAutospacing="0"/>
              <w:jc w:val="center"/>
              <w:textAlignment w:val="baseline"/>
              <w:rPr>
                <w:color w:val="FF0000"/>
                <w:sz w:val="20"/>
                <w:szCs w:val="20"/>
              </w:rPr>
            </w:pPr>
            <w:r w:rsidRPr="0008626A">
              <w:rPr>
                <w:color w:val="FF0000"/>
                <w:sz w:val="20"/>
                <w:szCs w:val="20"/>
              </w:rPr>
              <w:t>0.104.хх.411</w:t>
            </w:r>
          </w:p>
        </w:tc>
      </w:tr>
      <w:tr w:rsidR="00AE1271" w:rsidRPr="0008626A" w14:paraId="03E72A24" w14:textId="77777777" w:rsidTr="00FD4E61">
        <w:trPr>
          <w:gridAfter w:val="1"/>
          <w:wAfter w:w="128" w:type="dxa"/>
          <w:trHeight w:val="20"/>
        </w:trPr>
        <w:tc>
          <w:tcPr>
            <w:tcW w:w="2774" w:type="dxa"/>
            <w:vMerge w:val="restart"/>
            <w:shd w:val="clear" w:color="auto" w:fill="auto"/>
          </w:tcPr>
          <w:p w14:paraId="1EBD14B3" w14:textId="0B793660" w:rsidR="00AE1271" w:rsidRPr="0008626A" w:rsidDel="00BC5C48" w:rsidRDefault="00AE1271" w:rsidP="00FF4076">
            <w:pPr>
              <w:widowControl w:val="0"/>
              <w:tabs>
                <w:tab w:val="num" w:pos="0"/>
                <w:tab w:val="num" w:pos="317"/>
              </w:tabs>
              <w:ind w:firstLine="0"/>
              <w:rPr>
                <w:sz w:val="20"/>
              </w:rPr>
            </w:pPr>
            <w:r w:rsidRPr="0008626A">
              <w:rPr>
                <w:sz w:val="20"/>
              </w:rPr>
              <w:t>Сторнирование вложений в ОС (метод исправления – «Красное сторно»)</w:t>
            </w:r>
          </w:p>
        </w:tc>
        <w:tc>
          <w:tcPr>
            <w:tcW w:w="3743" w:type="dxa"/>
            <w:gridSpan w:val="2"/>
            <w:vMerge/>
            <w:shd w:val="clear" w:color="auto" w:fill="auto"/>
          </w:tcPr>
          <w:p w14:paraId="56CFE819" w14:textId="77777777" w:rsidR="00AE1271" w:rsidRPr="0008626A" w:rsidDel="00BC5C48" w:rsidRDefault="00AE1271" w:rsidP="00FF4076">
            <w:pPr>
              <w:widowControl w:val="0"/>
              <w:tabs>
                <w:tab w:val="num" w:pos="720"/>
              </w:tabs>
              <w:ind w:firstLine="0"/>
              <w:rPr>
                <w:sz w:val="20"/>
              </w:rPr>
            </w:pPr>
          </w:p>
        </w:tc>
        <w:tc>
          <w:tcPr>
            <w:tcW w:w="1816" w:type="dxa"/>
            <w:gridSpan w:val="2"/>
            <w:shd w:val="clear" w:color="auto" w:fill="auto"/>
          </w:tcPr>
          <w:p w14:paraId="0107F575"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0.304.66.832</w:t>
            </w:r>
          </w:p>
          <w:p w14:paraId="29602BF9" w14:textId="77777777" w:rsidR="00AE1271" w:rsidRPr="0008626A" w:rsidRDefault="00AE1271" w:rsidP="00FF4076">
            <w:pPr>
              <w:widowControl w:val="0"/>
              <w:ind w:firstLine="0"/>
              <w:jc w:val="center"/>
              <w:rPr>
                <w:color w:val="FF0000"/>
                <w:sz w:val="20"/>
              </w:rPr>
            </w:pPr>
            <w:r w:rsidRPr="0008626A">
              <w:rPr>
                <w:color w:val="FF0000"/>
                <w:sz w:val="20"/>
              </w:rPr>
              <w:t>0.304.76.832</w:t>
            </w:r>
          </w:p>
          <w:p w14:paraId="6983B836" w14:textId="77777777" w:rsidR="00AE1271" w:rsidRPr="0008626A" w:rsidRDefault="00AE1271" w:rsidP="00FF4076">
            <w:pPr>
              <w:widowControl w:val="0"/>
              <w:ind w:firstLine="0"/>
              <w:jc w:val="center"/>
              <w:rPr>
                <w:color w:val="FF0000"/>
                <w:sz w:val="20"/>
              </w:rPr>
            </w:pPr>
            <w:r w:rsidRPr="0008626A">
              <w:rPr>
                <w:color w:val="FF0000"/>
                <w:sz w:val="20"/>
              </w:rPr>
              <w:t>0.304.86.832</w:t>
            </w:r>
          </w:p>
          <w:p w14:paraId="7D3EE344" w14:textId="77777777" w:rsidR="00AE1271" w:rsidRPr="0008626A" w:rsidDel="00BC5C48" w:rsidRDefault="00AE1271" w:rsidP="00FF4076">
            <w:pPr>
              <w:widowControl w:val="0"/>
              <w:ind w:firstLine="0"/>
              <w:jc w:val="center"/>
              <w:rPr>
                <w:color w:val="FF0000"/>
                <w:sz w:val="20"/>
              </w:rPr>
            </w:pPr>
            <w:r w:rsidRPr="0008626A">
              <w:rPr>
                <w:color w:val="FF0000"/>
                <w:sz w:val="20"/>
              </w:rPr>
              <w:t>0.304.96.832</w:t>
            </w:r>
          </w:p>
        </w:tc>
        <w:tc>
          <w:tcPr>
            <w:tcW w:w="1806" w:type="dxa"/>
            <w:gridSpan w:val="2"/>
            <w:shd w:val="clear" w:color="auto" w:fill="auto"/>
          </w:tcPr>
          <w:p w14:paraId="70A1A295" w14:textId="77777777" w:rsidR="00AE1271" w:rsidRPr="0008626A" w:rsidDel="00BC5C48" w:rsidRDefault="00AE1271" w:rsidP="00FF4076">
            <w:pPr>
              <w:pStyle w:val="aff"/>
              <w:widowControl w:val="0"/>
              <w:spacing w:before="0" w:beforeAutospacing="0" w:after="0" w:afterAutospacing="0"/>
              <w:jc w:val="center"/>
              <w:textAlignment w:val="baseline"/>
              <w:rPr>
                <w:color w:val="FF0000"/>
                <w:sz w:val="20"/>
                <w:szCs w:val="20"/>
              </w:rPr>
            </w:pPr>
            <w:r w:rsidRPr="0008626A">
              <w:rPr>
                <w:color w:val="FF0000"/>
                <w:sz w:val="20"/>
                <w:szCs w:val="20"/>
              </w:rPr>
              <w:t>0.106.хх.310</w:t>
            </w:r>
          </w:p>
        </w:tc>
      </w:tr>
      <w:tr w:rsidR="00AE1271" w:rsidRPr="0008626A" w14:paraId="4ED10820" w14:textId="77777777" w:rsidTr="00FD4E61">
        <w:trPr>
          <w:gridAfter w:val="1"/>
          <w:wAfter w:w="128" w:type="dxa"/>
          <w:trHeight w:val="20"/>
        </w:trPr>
        <w:tc>
          <w:tcPr>
            <w:tcW w:w="2774" w:type="dxa"/>
            <w:vMerge/>
            <w:shd w:val="clear" w:color="auto" w:fill="auto"/>
          </w:tcPr>
          <w:p w14:paraId="56484BDE" w14:textId="77777777" w:rsidR="00AE1271" w:rsidRPr="0008626A" w:rsidDel="00BC5C48" w:rsidRDefault="00AE1271" w:rsidP="00FF4076">
            <w:pPr>
              <w:widowControl w:val="0"/>
              <w:tabs>
                <w:tab w:val="num" w:pos="0"/>
                <w:tab w:val="num" w:pos="317"/>
              </w:tabs>
              <w:ind w:firstLine="0"/>
              <w:rPr>
                <w:sz w:val="20"/>
              </w:rPr>
            </w:pPr>
          </w:p>
        </w:tc>
        <w:tc>
          <w:tcPr>
            <w:tcW w:w="3743" w:type="dxa"/>
            <w:gridSpan w:val="2"/>
            <w:vMerge/>
            <w:shd w:val="clear" w:color="auto" w:fill="auto"/>
          </w:tcPr>
          <w:p w14:paraId="2E93649B" w14:textId="77777777" w:rsidR="00AE1271" w:rsidRPr="0008626A" w:rsidDel="00BC5C48" w:rsidRDefault="00AE1271" w:rsidP="00FF4076">
            <w:pPr>
              <w:widowControl w:val="0"/>
              <w:tabs>
                <w:tab w:val="num" w:pos="720"/>
              </w:tabs>
              <w:ind w:firstLine="0"/>
              <w:rPr>
                <w:sz w:val="20"/>
              </w:rPr>
            </w:pPr>
          </w:p>
        </w:tc>
        <w:tc>
          <w:tcPr>
            <w:tcW w:w="1816" w:type="dxa"/>
            <w:gridSpan w:val="2"/>
            <w:shd w:val="clear" w:color="auto" w:fill="auto"/>
          </w:tcPr>
          <w:p w14:paraId="678769CB" w14:textId="77777777" w:rsidR="00AE1271" w:rsidRPr="0008626A" w:rsidDel="00BC5C48" w:rsidRDefault="00AE1271" w:rsidP="00FF4076">
            <w:pPr>
              <w:widowControl w:val="0"/>
              <w:ind w:firstLine="0"/>
              <w:jc w:val="center"/>
              <w:rPr>
                <w:color w:val="FF0000"/>
                <w:sz w:val="20"/>
              </w:rPr>
            </w:pPr>
            <w:r w:rsidRPr="0008626A">
              <w:rPr>
                <w:color w:val="FF0000"/>
                <w:sz w:val="20"/>
              </w:rPr>
              <w:t>0.106.хх.310</w:t>
            </w:r>
          </w:p>
        </w:tc>
        <w:tc>
          <w:tcPr>
            <w:tcW w:w="1806" w:type="dxa"/>
            <w:gridSpan w:val="2"/>
            <w:shd w:val="clear" w:color="auto" w:fill="auto"/>
          </w:tcPr>
          <w:p w14:paraId="50F288A1"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0.304.66.732</w:t>
            </w:r>
          </w:p>
          <w:p w14:paraId="03707A4F" w14:textId="77777777" w:rsidR="00AE1271" w:rsidRPr="0008626A" w:rsidRDefault="00AE1271" w:rsidP="00FF4076">
            <w:pPr>
              <w:pStyle w:val="aff"/>
              <w:widowControl w:val="0"/>
              <w:spacing w:before="0" w:beforeAutospacing="0" w:after="0" w:afterAutospacing="0"/>
              <w:jc w:val="center"/>
              <w:textAlignment w:val="baseline"/>
              <w:rPr>
                <w:color w:val="FF0000"/>
                <w:sz w:val="20"/>
                <w:szCs w:val="20"/>
              </w:rPr>
            </w:pPr>
            <w:r w:rsidRPr="0008626A">
              <w:rPr>
                <w:color w:val="FF0000"/>
                <w:sz w:val="20"/>
                <w:szCs w:val="20"/>
              </w:rPr>
              <w:t>0.304.76.732</w:t>
            </w:r>
          </w:p>
          <w:p w14:paraId="0D10D8CE" w14:textId="77777777" w:rsidR="00AE1271" w:rsidRPr="0008626A" w:rsidRDefault="00AE1271" w:rsidP="00FF4076">
            <w:pPr>
              <w:pStyle w:val="aff"/>
              <w:widowControl w:val="0"/>
              <w:spacing w:before="0" w:beforeAutospacing="0" w:after="0" w:afterAutospacing="0"/>
              <w:jc w:val="center"/>
              <w:textAlignment w:val="baseline"/>
              <w:rPr>
                <w:color w:val="FF0000"/>
                <w:sz w:val="20"/>
                <w:szCs w:val="20"/>
              </w:rPr>
            </w:pPr>
            <w:r w:rsidRPr="0008626A">
              <w:rPr>
                <w:color w:val="FF0000"/>
                <w:sz w:val="20"/>
                <w:szCs w:val="20"/>
              </w:rPr>
              <w:t>0.304.86.732</w:t>
            </w:r>
          </w:p>
          <w:p w14:paraId="5A5A21D6" w14:textId="77777777" w:rsidR="00AE1271" w:rsidRPr="0008626A" w:rsidDel="00BC5C48" w:rsidRDefault="00AE1271" w:rsidP="00FF4076">
            <w:pPr>
              <w:pStyle w:val="aff"/>
              <w:widowControl w:val="0"/>
              <w:spacing w:before="0" w:beforeAutospacing="0" w:after="0" w:afterAutospacing="0"/>
              <w:jc w:val="center"/>
              <w:textAlignment w:val="baseline"/>
              <w:rPr>
                <w:color w:val="FF0000"/>
                <w:sz w:val="20"/>
                <w:szCs w:val="20"/>
              </w:rPr>
            </w:pPr>
            <w:r w:rsidRPr="0008626A">
              <w:rPr>
                <w:color w:val="FF0000"/>
                <w:sz w:val="20"/>
                <w:szCs w:val="20"/>
              </w:rPr>
              <w:t>0.304.96.732</w:t>
            </w:r>
          </w:p>
        </w:tc>
      </w:tr>
      <w:tr w:rsidR="00AE1271" w:rsidRPr="0008626A" w14:paraId="24602A75" w14:textId="77777777" w:rsidTr="00FD4E61">
        <w:trPr>
          <w:gridAfter w:val="1"/>
          <w:wAfter w:w="128" w:type="dxa"/>
          <w:trHeight w:val="20"/>
        </w:trPr>
        <w:tc>
          <w:tcPr>
            <w:tcW w:w="2774" w:type="dxa"/>
            <w:shd w:val="clear" w:color="auto" w:fill="auto"/>
          </w:tcPr>
          <w:p w14:paraId="4431975B" w14:textId="77777777" w:rsidR="00AE1271" w:rsidRPr="0008626A" w:rsidDel="00BC5C48" w:rsidRDefault="00AE1271" w:rsidP="00FF4076">
            <w:pPr>
              <w:widowControl w:val="0"/>
              <w:tabs>
                <w:tab w:val="num" w:pos="0"/>
                <w:tab w:val="num" w:pos="317"/>
              </w:tabs>
              <w:ind w:firstLine="0"/>
              <w:rPr>
                <w:sz w:val="20"/>
              </w:rPr>
            </w:pPr>
            <w:r w:rsidRPr="0008626A">
              <w:rPr>
                <w:sz w:val="20"/>
              </w:rPr>
              <w:t>Отражены расходы на текущий ремонт</w:t>
            </w:r>
            <w:r w:rsidRPr="0008626A" w:rsidDel="00D423E6">
              <w:rPr>
                <w:sz w:val="20"/>
              </w:rPr>
              <w:t xml:space="preserve"> </w:t>
            </w:r>
            <w:r w:rsidRPr="0008626A">
              <w:rPr>
                <w:sz w:val="20"/>
              </w:rPr>
              <w:t>(метод исправления - дополнительная бухгалтерская запись)</w:t>
            </w:r>
          </w:p>
        </w:tc>
        <w:tc>
          <w:tcPr>
            <w:tcW w:w="3743" w:type="dxa"/>
            <w:gridSpan w:val="2"/>
            <w:vMerge/>
            <w:shd w:val="clear" w:color="auto" w:fill="auto"/>
          </w:tcPr>
          <w:p w14:paraId="3D884ED5" w14:textId="77777777" w:rsidR="00AE1271" w:rsidRPr="0008626A" w:rsidDel="00BC5C48" w:rsidRDefault="00AE1271" w:rsidP="00FF4076">
            <w:pPr>
              <w:widowControl w:val="0"/>
              <w:tabs>
                <w:tab w:val="num" w:pos="720"/>
              </w:tabs>
              <w:ind w:firstLine="0"/>
              <w:rPr>
                <w:sz w:val="20"/>
              </w:rPr>
            </w:pPr>
          </w:p>
        </w:tc>
        <w:tc>
          <w:tcPr>
            <w:tcW w:w="1816" w:type="dxa"/>
            <w:gridSpan w:val="2"/>
            <w:shd w:val="clear" w:color="auto" w:fill="auto"/>
          </w:tcPr>
          <w:p w14:paraId="314513E0" w14:textId="77777777" w:rsidR="00AE1271" w:rsidRPr="0008626A" w:rsidRDefault="00AE1271" w:rsidP="00FF4076">
            <w:pPr>
              <w:widowControl w:val="0"/>
              <w:autoSpaceDE w:val="0"/>
              <w:autoSpaceDN w:val="0"/>
              <w:adjustRightInd w:val="0"/>
              <w:ind w:firstLine="0"/>
              <w:jc w:val="center"/>
              <w:rPr>
                <w:sz w:val="20"/>
              </w:rPr>
            </w:pPr>
            <w:r w:rsidRPr="0008626A">
              <w:rPr>
                <w:sz w:val="20"/>
              </w:rPr>
              <w:t>0.401.26.225</w:t>
            </w:r>
          </w:p>
          <w:p w14:paraId="421851B1" w14:textId="77777777" w:rsidR="00AE1271" w:rsidRPr="0008626A" w:rsidRDefault="00AE1271" w:rsidP="00FF4076">
            <w:pPr>
              <w:widowControl w:val="0"/>
              <w:autoSpaceDE w:val="0"/>
              <w:autoSpaceDN w:val="0"/>
              <w:adjustRightInd w:val="0"/>
              <w:ind w:firstLine="0"/>
              <w:jc w:val="center"/>
              <w:rPr>
                <w:sz w:val="20"/>
              </w:rPr>
            </w:pPr>
            <w:r w:rsidRPr="0008626A">
              <w:rPr>
                <w:sz w:val="20"/>
              </w:rPr>
              <w:t>0.401.27.225</w:t>
            </w:r>
          </w:p>
          <w:p w14:paraId="3A02BA8F" w14:textId="77777777" w:rsidR="00AE1271" w:rsidRPr="0008626A" w:rsidRDefault="00AE1271" w:rsidP="00FF4076">
            <w:pPr>
              <w:widowControl w:val="0"/>
              <w:ind w:firstLine="0"/>
              <w:jc w:val="center"/>
              <w:rPr>
                <w:sz w:val="20"/>
              </w:rPr>
            </w:pPr>
            <w:r w:rsidRPr="0008626A">
              <w:rPr>
                <w:sz w:val="20"/>
              </w:rPr>
              <w:t>0.401.28.225</w:t>
            </w:r>
          </w:p>
          <w:p w14:paraId="15BBCFD3" w14:textId="77777777" w:rsidR="00AE1271" w:rsidRPr="0008626A" w:rsidDel="00BC5C48" w:rsidRDefault="00AE1271" w:rsidP="00FF4076">
            <w:pPr>
              <w:widowControl w:val="0"/>
              <w:ind w:firstLine="0"/>
              <w:jc w:val="center"/>
              <w:rPr>
                <w:sz w:val="20"/>
              </w:rPr>
            </w:pPr>
            <w:r w:rsidRPr="0008626A">
              <w:rPr>
                <w:sz w:val="20"/>
              </w:rPr>
              <w:t>0.401.29.225</w:t>
            </w:r>
          </w:p>
        </w:tc>
        <w:tc>
          <w:tcPr>
            <w:tcW w:w="1806" w:type="dxa"/>
            <w:gridSpan w:val="2"/>
            <w:shd w:val="clear" w:color="auto" w:fill="auto"/>
          </w:tcPr>
          <w:p w14:paraId="61209D41"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0.304.66.732</w:t>
            </w:r>
          </w:p>
          <w:p w14:paraId="3B3DAB0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0.304.76.732</w:t>
            </w:r>
          </w:p>
          <w:p w14:paraId="47D6A194"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0.304.86.732</w:t>
            </w:r>
          </w:p>
          <w:p w14:paraId="10017E8A" w14:textId="77777777" w:rsidR="00AE1271" w:rsidRPr="0008626A" w:rsidDel="00BC5C48"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0.304.96.732</w:t>
            </w:r>
          </w:p>
        </w:tc>
      </w:tr>
      <w:tr w:rsidR="00AE1271" w:rsidRPr="0008626A" w14:paraId="36F849BA" w14:textId="77777777" w:rsidTr="00FD4E61">
        <w:trPr>
          <w:gridAfter w:val="1"/>
          <w:wAfter w:w="128" w:type="dxa"/>
          <w:trHeight w:val="20"/>
        </w:trPr>
        <w:tc>
          <w:tcPr>
            <w:tcW w:w="2774" w:type="dxa"/>
            <w:vMerge w:val="restart"/>
            <w:shd w:val="clear" w:color="auto" w:fill="auto"/>
          </w:tcPr>
          <w:p w14:paraId="1849986F" w14:textId="64B2E13D" w:rsidR="00AE1271" w:rsidRPr="0008626A" w:rsidDel="00BC5C48" w:rsidRDefault="00AE1271" w:rsidP="00FF4076">
            <w:pPr>
              <w:widowControl w:val="0"/>
              <w:tabs>
                <w:tab w:val="num" w:pos="0"/>
                <w:tab w:val="num" w:pos="317"/>
              </w:tabs>
              <w:ind w:firstLine="0"/>
              <w:rPr>
                <w:sz w:val="20"/>
              </w:rPr>
            </w:pPr>
            <w:r w:rsidRPr="0008626A">
              <w:rPr>
                <w:sz w:val="20"/>
              </w:rPr>
              <w:t>Принятие к учету ОС (метод исправления - дополнительная бухгалтерская запись)</w:t>
            </w:r>
          </w:p>
        </w:tc>
        <w:tc>
          <w:tcPr>
            <w:tcW w:w="3743" w:type="dxa"/>
            <w:gridSpan w:val="2"/>
            <w:vMerge/>
            <w:shd w:val="clear" w:color="auto" w:fill="auto"/>
          </w:tcPr>
          <w:p w14:paraId="5A698A34" w14:textId="77777777" w:rsidR="00AE1271" w:rsidRPr="0008626A" w:rsidDel="00BC5C48" w:rsidRDefault="00AE1271" w:rsidP="00FF4076">
            <w:pPr>
              <w:widowControl w:val="0"/>
              <w:tabs>
                <w:tab w:val="num" w:pos="720"/>
              </w:tabs>
              <w:ind w:firstLine="0"/>
              <w:rPr>
                <w:sz w:val="20"/>
              </w:rPr>
            </w:pPr>
          </w:p>
        </w:tc>
        <w:tc>
          <w:tcPr>
            <w:tcW w:w="1816" w:type="dxa"/>
            <w:gridSpan w:val="2"/>
            <w:shd w:val="clear" w:color="auto" w:fill="auto"/>
          </w:tcPr>
          <w:p w14:paraId="1DE7C95B"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0.304.66.832</w:t>
            </w:r>
          </w:p>
          <w:p w14:paraId="60246114" w14:textId="77777777" w:rsidR="00AE1271" w:rsidRPr="0008626A" w:rsidRDefault="00AE1271" w:rsidP="00FF4076">
            <w:pPr>
              <w:widowControl w:val="0"/>
              <w:ind w:firstLine="0"/>
              <w:jc w:val="center"/>
              <w:rPr>
                <w:sz w:val="20"/>
              </w:rPr>
            </w:pPr>
            <w:r w:rsidRPr="0008626A">
              <w:rPr>
                <w:sz w:val="20"/>
              </w:rPr>
              <w:t>0.304.76.832</w:t>
            </w:r>
          </w:p>
          <w:p w14:paraId="6EAD1EDE" w14:textId="77777777" w:rsidR="00AE1271" w:rsidRPr="0008626A" w:rsidRDefault="00AE1271" w:rsidP="00FF4076">
            <w:pPr>
              <w:widowControl w:val="0"/>
              <w:ind w:firstLine="0"/>
              <w:jc w:val="center"/>
              <w:rPr>
                <w:sz w:val="20"/>
              </w:rPr>
            </w:pPr>
            <w:r w:rsidRPr="0008626A">
              <w:rPr>
                <w:sz w:val="20"/>
              </w:rPr>
              <w:t>0.304.86.832</w:t>
            </w:r>
          </w:p>
          <w:p w14:paraId="02862C5A" w14:textId="77777777" w:rsidR="00AE1271" w:rsidRPr="0008626A" w:rsidDel="00BC5C48" w:rsidRDefault="00AE1271" w:rsidP="00FF4076">
            <w:pPr>
              <w:widowControl w:val="0"/>
              <w:ind w:firstLine="0"/>
              <w:jc w:val="center"/>
              <w:rPr>
                <w:sz w:val="20"/>
              </w:rPr>
            </w:pPr>
            <w:r w:rsidRPr="0008626A">
              <w:rPr>
                <w:sz w:val="20"/>
              </w:rPr>
              <w:t>0.304.96.832</w:t>
            </w:r>
          </w:p>
        </w:tc>
        <w:tc>
          <w:tcPr>
            <w:tcW w:w="1806" w:type="dxa"/>
            <w:gridSpan w:val="2"/>
            <w:shd w:val="clear" w:color="auto" w:fill="auto"/>
          </w:tcPr>
          <w:p w14:paraId="70603C5A" w14:textId="77777777" w:rsidR="00AE1271" w:rsidRPr="0008626A" w:rsidDel="00BC5C48"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0.106.хх.310</w:t>
            </w:r>
          </w:p>
        </w:tc>
      </w:tr>
      <w:tr w:rsidR="00AE1271" w:rsidRPr="0008626A" w14:paraId="11237089" w14:textId="77777777" w:rsidTr="00FD4E61">
        <w:trPr>
          <w:gridAfter w:val="1"/>
          <w:wAfter w:w="128" w:type="dxa"/>
          <w:trHeight w:val="20"/>
        </w:trPr>
        <w:tc>
          <w:tcPr>
            <w:tcW w:w="2774" w:type="dxa"/>
            <w:vMerge/>
            <w:shd w:val="clear" w:color="auto" w:fill="auto"/>
          </w:tcPr>
          <w:p w14:paraId="6E3126E1" w14:textId="77777777" w:rsidR="00AE1271" w:rsidRPr="0008626A" w:rsidRDefault="00AE1271" w:rsidP="00FF4076">
            <w:pPr>
              <w:widowControl w:val="0"/>
              <w:tabs>
                <w:tab w:val="num" w:pos="0"/>
                <w:tab w:val="num" w:pos="317"/>
              </w:tabs>
              <w:ind w:firstLine="0"/>
              <w:rPr>
                <w:sz w:val="20"/>
              </w:rPr>
            </w:pPr>
          </w:p>
        </w:tc>
        <w:tc>
          <w:tcPr>
            <w:tcW w:w="3743" w:type="dxa"/>
            <w:gridSpan w:val="2"/>
            <w:vMerge/>
            <w:shd w:val="clear" w:color="auto" w:fill="auto"/>
          </w:tcPr>
          <w:p w14:paraId="6EAD7C6C" w14:textId="77777777" w:rsidR="00AE1271" w:rsidRPr="0008626A" w:rsidDel="00BC5C48" w:rsidRDefault="00AE1271" w:rsidP="00FF4076">
            <w:pPr>
              <w:widowControl w:val="0"/>
              <w:tabs>
                <w:tab w:val="num" w:pos="720"/>
              </w:tabs>
              <w:ind w:firstLine="0"/>
              <w:rPr>
                <w:sz w:val="20"/>
              </w:rPr>
            </w:pPr>
          </w:p>
        </w:tc>
        <w:tc>
          <w:tcPr>
            <w:tcW w:w="1816" w:type="dxa"/>
            <w:gridSpan w:val="2"/>
            <w:shd w:val="clear" w:color="auto" w:fill="auto"/>
          </w:tcPr>
          <w:p w14:paraId="108B30A6" w14:textId="77777777" w:rsidR="00AE1271" w:rsidRPr="0008626A" w:rsidDel="00BC5C48" w:rsidRDefault="00AE1271" w:rsidP="00FF4076">
            <w:pPr>
              <w:widowControl w:val="0"/>
              <w:ind w:firstLine="0"/>
              <w:jc w:val="center"/>
              <w:rPr>
                <w:sz w:val="20"/>
              </w:rPr>
            </w:pPr>
            <w:r w:rsidRPr="0008626A">
              <w:rPr>
                <w:sz w:val="20"/>
              </w:rPr>
              <w:t>0.101.хх.310</w:t>
            </w:r>
          </w:p>
        </w:tc>
        <w:tc>
          <w:tcPr>
            <w:tcW w:w="1806" w:type="dxa"/>
            <w:gridSpan w:val="2"/>
            <w:shd w:val="clear" w:color="auto" w:fill="auto"/>
          </w:tcPr>
          <w:p w14:paraId="46D61C0F"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0.304.66.732</w:t>
            </w:r>
          </w:p>
          <w:p w14:paraId="1EFF376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0.304.76.732</w:t>
            </w:r>
          </w:p>
          <w:p w14:paraId="3FFE317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0.304.86.732</w:t>
            </w:r>
          </w:p>
          <w:p w14:paraId="15BD1035" w14:textId="77777777" w:rsidR="00AE1271" w:rsidRPr="0008626A" w:rsidDel="00BC5C48"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0.304.96.732</w:t>
            </w:r>
          </w:p>
        </w:tc>
      </w:tr>
      <w:tr w:rsidR="00AE1271" w:rsidRPr="0008626A" w14:paraId="62128522" w14:textId="77777777" w:rsidTr="00FD4E61">
        <w:trPr>
          <w:gridAfter w:val="1"/>
          <w:wAfter w:w="128" w:type="dxa"/>
          <w:trHeight w:val="20"/>
        </w:trPr>
        <w:tc>
          <w:tcPr>
            <w:tcW w:w="2774" w:type="dxa"/>
            <w:shd w:val="clear" w:color="auto" w:fill="auto"/>
          </w:tcPr>
          <w:p w14:paraId="17A102DA" w14:textId="77777777" w:rsidR="00AE1271" w:rsidRPr="0008626A" w:rsidDel="00BC5C48" w:rsidRDefault="00AE1271" w:rsidP="00FF4076">
            <w:pPr>
              <w:widowControl w:val="0"/>
              <w:tabs>
                <w:tab w:val="num" w:pos="0"/>
                <w:tab w:val="num" w:pos="317"/>
              </w:tabs>
              <w:ind w:firstLine="0"/>
              <w:rPr>
                <w:sz w:val="20"/>
              </w:rPr>
            </w:pPr>
            <w:r w:rsidRPr="0008626A">
              <w:rPr>
                <w:sz w:val="20"/>
              </w:rPr>
              <w:t>Начисление амортизации линейным способом</w:t>
            </w:r>
            <w:r w:rsidRPr="0008626A" w:rsidDel="00D423E6">
              <w:rPr>
                <w:sz w:val="20"/>
              </w:rPr>
              <w:t xml:space="preserve"> </w:t>
            </w:r>
            <w:r w:rsidRPr="0008626A">
              <w:rPr>
                <w:sz w:val="20"/>
              </w:rPr>
              <w:t>(метод исправления - дополнительная бухгалтерская запись)</w:t>
            </w:r>
          </w:p>
        </w:tc>
        <w:tc>
          <w:tcPr>
            <w:tcW w:w="3743" w:type="dxa"/>
            <w:gridSpan w:val="2"/>
            <w:vMerge/>
            <w:shd w:val="clear" w:color="auto" w:fill="auto"/>
          </w:tcPr>
          <w:p w14:paraId="16F718D3" w14:textId="77777777" w:rsidR="00AE1271" w:rsidRPr="0008626A" w:rsidDel="00BC5C48" w:rsidRDefault="00AE1271" w:rsidP="00FF4076">
            <w:pPr>
              <w:widowControl w:val="0"/>
              <w:tabs>
                <w:tab w:val="num" w:pos="720"/>
              </w:tabs>
              <w:ind w:firstLine="0"/>
              <w:rPr>
                <w:sz w:val="20"/>
              </w:rPr>
            </w:pPr>
          </w:p>
        </w:tc>
        <w:tc>
          <w:tcPr>
            <w:tcW w:w="1816" w:type="dxa"/>
            <w:gridSpan w:val="2"/>
            <w:shd w:val="clear" w:color="auto" w:fill="auto"/>
          </w:tcPr>
          <w:p w14:paraId="20800FE6" w14:textId="77777777" w:rsidR="00AE1271" w:rsidRPr="0008626A" w:rsidRDefault="00AE1271" w:rsidP="00FF4076">
            <w:pPr>
              <w:widowControl w:val="0"/>
              <w:autoSpaceDE w:val="0"/>
              <w:autoSpaceDN w:val="0"/>
              <w:adjustRightInd w:val="0"/>
              <w:ind w:firstLine="0"/>
              <w:jc w:val="center"/>
              <w:rPr>
                <w:sz w:val="20"/>
              </w:rPr>
            </w:pPr>
            <w:r w:rsidRPr="0008626A">
              <w:rPr>
                <w:sz w:val="20"/>
              </w:rPr>
              <w:t>0.401.26.271</w:t>
            </w:r>
          </w:p>
          <w:p w14:paraId="6BEEBBB3" w14:textId="77777777" w:rsidR="00AE1271" w:rsidRPr="0008626A" w:rsidRDefault="00AE1271" w:rsidP="00FF4076">
            <w:pPr>
              <w:widowControl w:val="0"/>
              <w:autoSpaceDE w:val="0"/>
              <w:autoSpaceDN w:val="0"/>
              <w:adjustRightInd w:val="0"/>
              <w:ind w:firstLine="0"/>
              <w:jc w:val="center"/>
              <w:rPr>
                <w:sz w:val="20"/>
              </w:rPr>
            </w:pPr>
            <w:r w:rsidRPr="0008626A">
              <w:rPr>
                <w:sz w:val="20"/>
              </w:rPr>
              <w:t>0.401.27.271</w:t>
            </w:r>
          </w:p>
          <w:p w14:paraId="40A3B75E" w14:textId="77777777" w:rsidR="00AE1271" w:rsidRPr="0008626A" w:rsidRDefault="00AE1271" w:rsidP="00FF4076">
            <w:pPr>
              <w:widowControl w:val="0"/>
              <w:ind w:firstLine="0"/>
              <w:jc w:val="center"/>
              <w:rPr>
                <w:sz w:val="20"/>
              </w:rPr>
            </w:pPr>
            <w:r w:rsidRPr="0008626A">
              <w:rPr>
                <w:sz w:val="20"/>
              </w:rPr>
              <w:t>0.401.28.271</w:t>
            </w:r>
          </w:p>
          <w:p w14:paraId="63BE5601" w14:textId="77777777" w:rsidR="00AE1271" w:rsidRPr="0008626A" w:rsidDel="00BC5C48" w:rsidRDefault="00AE1271" w:rsidP="00FF4076">
            <w:pPr>
              <w:widowControl w:val="0"/>
              <w:ind w:firstLine="0"/>
              <w:jc w:val="center"/>
              <w:rPr>
                <w:sz w:val="20"/>
              </w:rPr>
            </w:pPr>
            <w:r w:rsidRPr="0008626A">
              <w:rPr>
                <w:sz w:val="20"/>
              </w:rPr>
              <w:t>0.401.29.271</w:t>
            </w:r>
          </w:p>
        </w:tc>
        <w:tc>
          <w:tcPr>
            <w:tcW w:w="1806" w:type="dxa"/>
            <w:gridSpan w:val="2"/>
            <w:shd w:val="clear" w:color="auto" w:fill="auto"/>
          </w:tcPr>
          <w:p w14:paraId="17F661CC" w14:textId="77777777" w:rsidR="00AE1271" w:rsidRPr="0008626A" w:rsidDel="00BC5C48"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0.104.хх.411</w:t>
            </w:r>
          </w:p>
        </w:tc>
      </w:tr>
      <w:tr w:rsidR="00AE1271" w:rsidRPr="0008626A" w14:paraId="0209E2EF" w14:textId="77777777" w:rsidTr="00FD4E61">
        <w:trPr>
          <w:gridAfter w:val="1"/>
          <w:wAfter w:w="128" w:type="dxa"/>
          <w:trHeight w:val="20"/>
        </w:trPr>
        <w:tc>
          <w:tcPr>
            <w:tcW w:w="10139" w:type="dxa"/>
            <w:gridSpan w:val="7"/>
            <w:shd w:val="clear" w:color="auto" w:fill="auto"/>
          </w:tcPr>
          <w:p w14:paraId="7B8A41C3" w14:textId="3BDAFB7D" w:rsidR="00AE1271" w:rsidRPr="0008626A" w:rsidRDefault="00AE1271" w:rsidP="00B93C86">
            <w:pPr>
              <w:pStyle w:val="aff"/>
              <w:widowControl w:val="0"/>
              <w:tabs>
                <w:tab w:val="left" w:pos="175"/>
              </w:tabs>
              <w:spacing w:before="0" w:beforeAutospacing="0" w:after="0" w:afterAutospacing="0"/>
              <w:jc w:val="both"/>
              <w:textAlignment w:val="baseline"/>
              <w:outlineLvl w:val="2"/>
              <w:rPr>
                <w:b/>
                <w:kern w:val="24"/>
                <w:sz w:val="20"/>
                <w:szCs w:val="20"/>
              </w:rPr>
            </w:pPr>
            <w:bookmarkStart w:id="1225" w:name="_Toc167792846"/>
            <w:r w:rsidRPr="0008626A">
              <w:rPr>
                <w:b/>
                <w:kern w:val="24"/>
                <w:sz w:val="20"/>
                <w:szCs w:val="20"/>
              </w:rPr>
              <w:t>28.3.11. Ошибка в расчетах с учредителем в части учета особо ценного имущества</w:t>
            </w:r>
            <w:bookmarkEnd w:id="1225"/>
          </w:p>
        </w:tc>
      </w:tr>
      <w:tr w:rsidR="00AE1271" w:rsidRPr="0008626A" w14:paraId="7A887F45" w14:textId="77777777" w:rsidTr="00FD4E61">
        <w:trPr>
          <w:gridAfter w:val="1"/>
          <w:wAfter w:w="128" w:type="dxa"/>
          <w:trHeight w:val="20"/>
        </w:trPr>
        <w:tc>
          <w:tcPr>
            <w:tcW w:w="2774" w:type="dxa"/>
            <w:shd w:val="clear" w:color="auto" w:fill="auto"/>
          </w:tcPr>
          <w:p w14:paraId="50539F80" w14:textId="438663A0" w:rsidR="00AE1271" w:rsidRPr="0008626A" w:rsidDel="00BC5C48" w:rsidRDefault="00AE1271" w:rsidP="00FF4076">
            <w:pPr>
              <w:widowControl w:val="0"/>
              <w:tabs>
                <w:tab w:val="num" w:pos="0"/>
                <w:tab w:val="num" w:pos="317"/>
              </w:tabs>
              <w:ind w:firstLine="0"/>
              <w:rPr>
                <w:sz w:val="20"/>
              </w:rPr>
            </w:pPr>
            <w:r w:rsidRPr="0008626A">
              <w:rPr>
                <w:sz w:val="20"/>
              </w:rPr>
              <w:t>Сторнирование операции по формированию расчетов с учредителем по закреплению права оперативного управления в сумме балансовой стоимости принятого к учету особо ценного движимого и недвижимого имущества (метод исправления – «Красное сторно»)</w:t>
            </w:r>
          </w:p>
        </w:tc>
        <w:tc>
          <w:tcPr>
            <w:tcW w:w="3743" w:type="dxa"/>
            <w:gridSpan w:val="2"/>
            <w:shd w:val="clear" w:color="auto" w:fill="auto"/>
          </w:tcPr>
          <w:p w14:paraId="331ABF94" w14:textId="77777777" w:rsidR="00AE1271" w:rsidRPr="0008626A" w:rsidRDefault="00AE1271" w:rsidP="00FF4076">
            <w:pPr>
              <w:widowControl w:val="0"/>
              <w:ind w:firstLine="0"/>
              <w:rPr>
                <w:sz w:val="20"/>
              </w:rPr>
            </w:pPr>
            <w:r w:rsidRPr="0008626A">
              <w:rPr>
                <w:sz w:val="20"/>
              </w:rPr>
              <w:t>Материалы инвентаризации</w:t>
            </w:r>
          </w:p>
          <w:p w14:paraId="24346596" w14:textId="42E0B1C9" w:rsidR="00AE1271" w:rsidRPr="0008626A" w:rsidRDefault="00AE1271" w:rsidP="00FF4076">
            <w:pPr>
              <w:widowControl w:val="0"/>
              <w:tabs>
                <w:tab w:val="num" w:pos="720"/>
              </w:tabs>
              <w:ind w:firstLine="0"/>
              <w:rPr>
                <w:sz w:val="20"/>
              </w:rPr>
            </w:pPr>
            <w:r w:rsidRPr="0008626A">
              <w:rPr>
                <w:sz w:val="20"/>
              </w:rPr>
              <w:t>Решение комиссии по поступлению и выбытию активов Бухгалтерская справка (ф. 0504833)</w:t>
            </w:r>
          </w:p>
          <w:p w14:paraId="0929F6A6" w14:textId="77777777" w:rsidR="00AE1271" w:rsidRPr="0008626A" w:rsidDel="00BC5C48" w:rsidRDefault="00AE1271" w:rsidP="00FF4076">
            <w:pPr>
              <w:widowControl w:val="0"/>
              <w:tabs>
                <w:tab w:val="num" w:pos="720"/>
              </w:tabs>
              <w:ind w:firstLine="0"/>
              <w:rPr>
                <w:sz w:val="20"/>
              </w:rPr>
            </w:pPr>
            <w:r w:rsidRPr="0008626A">
              <w:rPr>
                <w:sz w:val="20"/>
              </w:rPr>
              <w:t>Извещение (ф. 0504805)</w:t>
            </w:r>
          </w:p>
        </w:tc>
        <w:tc>
          <w:tcPr>
            <w:tcW w:w="1816" w:type="dxa"/>
            <w:gridSpan w:val="2"/>
            <w:shd w:val="clear" w:color="auto" w:fill="auto"/>
          </w:tcPr>
          <w:p w14:paraId="29E7F8E6"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4.401.16.172</w:t>
            </w:r>
          </w:p>
          <w:p w14:paraId="43446B0B"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4.401.17.172</w:t>
            </w:r>
          </w:p>
          <w:p w14:paraId="32CB5685" w14:textId="77777777" w:rsidR="00AE1271" w:rsidRPr="0008626A" w:rsidRDefault="00AE1271" w:rsidP="00FF4076">
            <w:pPr>
              <w:widowControl w:val="0"/>
              <w:ind w:firstLine="0"/>
              <w:jc w:val="center"/>
              <w:rPr>
                <w:color w:val="FF0000"/>
                <w:sz w:val="20"/>
              </w:rPr>
            </w:pPr>
            <w:r w:rsidRPr="0008626A">
              <w:rPr>
                <w:color w:val="FF0000"/>
                <w:sz w:val="20"/>
              </w:rPr>
              <w:t>4.401.18.172</w:t>
            </w:r>
          </w:p>
          <w:p w14:paraId="3DC2F7C5" w14:textId="77777777" w:rsidR="00AE1271" w:rsidRPr="0008626A" w:rsidDel="00BC5C48" w:rsidRDefault="00AE1271" w:rsidP="00FF4076">
            <w:pPr>
              <w:widowControl w:val="0"/>
              <w:ind w:firstLine="0"/>
              <w:jc w:val="center"/>
              <w:rPr>
                <w:color w:val="FF0000"/>
                <w:sz w:val="20"/>
              </w:rPr>
            </w:pPr>
            <w:r w:rsidRPr="0008626A">
              <w:rPr>
                <w:color w:val="FF0000"/>
                <w:sz w:val="20"/>
              </w:rPr>
              <w:t>4.401.19.172</w:t>
            </w:r>
          </w:p>
        </w:tc>
        <w:tc>
          <w:tcPr>
            <w:tcW w:w="1806" w:type="dxa"/>
            <w:gridSpan w:val="2"/>
            <w:shd w:val="clear" w:color="auto" w:fill="auto"/>
          </w:tcPr>
          <w:p w14:paraId="7BA81708" w14:textId="77777777" w:rsidR="00AE1271" w:rsidRPr="0008626A" w:rsidDel="00BC5C48" w:rsidRDefault="00AE1271" w:rsidP="00FF4076">
            <w:pPr>
              <w:pStyle w:val="aff"/>
              <w:widowControl w:val="0"/>
              <w:spacing w:before="0" w:beforeAutospacing="0" w:after="0" w:afterAutospacing="0"/>
              <w:jc w:val="center"/>
              <w:textAlignment w:val="baseline"/>
              <w:rPr>
                <w:color w:val="FF0000"/>
                <w:sz w:val="20"/>
                <w:szCs w:val="20"/>
              </w:rPr>
            </w:pPr>
            <w:r w:rsidRPr="0008626A">
              <w:rPr>
                <w:color w:val="FF0000"/>
                <w:sz w:val="20"/>
                <w:szCs w:val="20"/>
              </w:rPr>
              <w:t>4.210.06.661</w:t>
            </w:r>
          </w:p>
        </w:tc>
      </w:tr>
      <w:tr w:rsidR="00AE1271" w:rsidRPr="0008626A" w14:paraId="2ACCC4F0" w14:textId="77777777" w:rsidTr="00FD4E61">
        <w:trPr>
          <w:gridAfter w:val="1"/>
          <w:wAfter w:w="128" w:type="dxa"/>
          <w:trHeight w:val="20"/>
        </w:trPr>
        <w:tc>
          <w:tcPr>
            <w:tcW w:w="2774" w:type="dxa"/>
            <w:shd w:val="clear" w:color="auto" w:fill="auto"/>
          </w:tcPr>
          <w:p w14:paraId="61877386" w14:textId="77777777" w:rsidR="00AE1271" w:rsidRPr="0008626A" w:rsidDel="00BC5C48" w:rsidRDefault="00AE1271" w:rsidP="00FF4076">
            <w:pPr>
              <w:widowControl w:val="0"/>
              <w:tabs>
                <w:tab w:val="num" w:pos="0"/>
                <w:tab w:val="num" w:pos="317"/>
              </w:tabs>
              <w:ind w:firstLine="0"/>
              <w:rPr>
                <w:sz w:val="20"/>
              </w:rPr>
            </w:pPr>
            <w:r w:rsidRPr="0008626A">
              <w:rPr>
                <w:sz w:val="20"/>
              </w:rPr>
              <w:t>Отражение операций Учреждением по формированию расчетов с учредителем по закреплению права оперативного управления в сумме балансовой стоимости принятого к учету особо ценного движимого и недвижимого имущества (метод исправления - дополнительная бухгалтерская запись)</w:t>
            </w:r>
          </w:p>
        </w:tc>
        <w:tc>
          <w:tcPr>
            <w:tcW w:w="3743" w:type="dxa"/>
            <w:gridSpan w:val="2"/>
            <w:shd w:val="clear" w:color="auto" w:fill="auto"/>
          </w:tcPr>
          <w:p w14:paraId="2467C674" w14:textId="77777777" w:rsidR="00AE1271" w:rsidRPr="0008626A" w:rsidRDefault="00AE1271" w:rsidP="00FF4076">
            <w:pPr>
              <w:widowControl w:val="0"/>
              <w:ind w:firstLine="0"/>
              <w:rPr>
                <w:sz w:val="20"/>
              </w:rPr>
            </w:pPr>
            <w:r w:rsidRPr="0008626A">
              <w:rPr>
                <w:sz w:val="20"/>
              </w:rPr>
              <w:t>Материалы инвентаризации</w:t>
            </w:r>
          </w:p>
          <w:p w14:paraId="3C3523C3" w14:textId="5132DDC1" w:rsidR="00AE1271" w:rsidRPr="0008626A" w:rsidDel="00BC5C48" w:rsidRDefault="00AE1271" w:rsidP="00FD6977">
            <w:pPr>
              <w:widowControl w:val="0"/>
              <w:tabs>
                <w:tab w:val="num" w:pos="720"/>
              </w:tabs>
              <w:ind w:firstLine="0"/>
              <w:rPr>
                <w:sz w:val="20"/>
              </w:rPr>
            </w:pPr>
            <w:r w:rsidRPr="0008626A">
              <w:rPr>
                <w:sz w:val="20"/>
              </w:rPr>
              <w:t>Решение комиссии по поступлению и выбытию активов Бухгалтерская справка (ф. 0504833)</w:t>
            </w:r>
          </w:p>
        </w:tc>
        <w:tc>
          <w:tcPr>
            <w:tcW w:w="1816" w:type="dxa"/>
            <w:gridSpan w:val="2"/>
            <w:shd w:val="clear" w:color="auto" w:fill="auto"/>
          </w:tcPr>
          <w:p w14:paraId="5DA9BE97" w14:textId="77777777" w:rsidR="00AE1271" w:rsidRPr="0008626A" w:rsidRDefault="00AE1271" w:rsidP="00FF4076">
            <w:pPr>
              <w:widowControl w:val="0"/>
              <w:autoSpaceDE w:val="0"/>
              <w:autoSpaceDN w:val="0"/>
              <w:adjustRightInd w:val="0"/>
              <w:ind w:firstLine="0"/>
              <w:jc w:val="center"/>
              <w:rPr>
                <w:sz w:val="20"/>
              </w:rPr>
            </w:pPr>
            <w:r w:rsidRPr="0008626A">
              <w:rPr>
                <w:sz w:val="20"/>
              </w:rPr>
              <w:t>4.401.16.172</w:t>
            </w:r>
          </w:p>
          <w:p w14:paraId="54017D06" w14:textId="77777777" w:rsidR="00AE1271" w:rsidRPr="0008626A" w:rsidRDefault="00AE1271" w:rsidP="00FF4076">
            <w:pPr>
              <w:widowControl w:val="0"/>
              <w:autoSpaceDE w:val="0"/>
              <w:autoSpaceDN w:val="0"/>
              <w:adjustRightInd w:val="0"/>
              <w:ind w:firstLine="0"/>
              <w:jc w:val="center"/>
              <w:rPr>
                <w:sz w:val="20"/>
              </w:rPr>
            </w:pPr>
            <w:r w:rsidRPr="0008626A">
              <w:rPr>
                <w:sz w:val="20"/>
              </w:rPr>
              <w:t>4.401.17.172</w:t>
            </w:r>
          </w:p>
          <w:p w14:paraId="582624AC" w14:textId="77777777" w:rsidR="00AE1271" w:rsidRPr="0008626A" w:rsidRDefault="00AE1271" w:rsidP="00FF4076">
            <w:pPr>
              <w:widowControl w:val="0"/>
              <w:ind w:firstLine="0"/>
              <w:jc w:val="center"/>
              <w:rPr>
                <w:sz w:val="20"/>
              </w:rPr>
            </w:pPr>
            <w:r w:rsidRPr="0008626A">
              <w:rPr>
                <w:sz w:val="20"/>
              </w:rPr>
              <w:t>4.401.18.172</w:t>
            </w:r>
          </w:p>
          <w:p w14:paraId="4A59BDFD" w14:textId="77777777" w:rsidR="00AE1271" w:rsidRPr="0008626A" w:rsidDel="00BC5C48" w:rsidRDefault="00AE1271" w:rsidP="00FF4076">
            <w:pPr>
              <w:widowControl w:val="0"/>
              <w:ind w:firstLine="0"/>
              <w:jc w:val="center"/>
              <w:rPr>
                <w:sz w:val="20"/>
              </w:rPr>
            </w:pPr>
            <w:r w:rsidRPr="0008626A">
              <w:rPr>
                <w:sz w:val="20"/>
              </w:rPr>
              <w:t>4.401.19.172</w:t>
            </w:r>
          </w:p>
        </w:tc>
        <w:tc>
          <w:tcPr>
            <w:tcW w:w="1806" w:type="dxa"/>
            <w:gridSpan w:val="2"/>
            <w:shd w:val="clear" w:color="auto" w:fill="auto"/>
          </w:tcPr>
          <w:p w14:paraId="6FDA7523" w14:textId="77777777" w:rsidR="00AE1271" w:rsidRPr="0008626A" w:rsidDel="00BC5C48"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4.210.06.661</w:t>
            </w:r>
          </w:p>
        </w:tc>
      </w:tr>
      <w:tr w:rsidR="00AE1271" w:rsidRPr="0008626A" w14:paraId="3E1031CD" w14:textId="77777777" w:rsidTr="00FD4E61">
        <w:trPr>
          <w:gridAfter w:val="1"/>
          <w:wAfter w:w="128" w:type="dxa"/>
          <w:trHeight w:val="20"/>
        </w:trPr>
        <w:tc>
          <w:tcPr>
            <w:tcW w:w="10139" w:type="dxa"/>
            <w:gridSpan w:val="7"/>
            <w:shd w:val="clear" w:color="auto" w:fill="auto"/>
          </w:tcPr>
          <w:p w14:paraId="0CAC0388" w14:textId="7EC7861F" w:rsidR="00AE1271" w:rsidRPr="0008626A" w:rsidRDefault="00AE1271" w:rsidP="00B93C86">
            <w:pPr>
              <w:pStyle w:val="aff"/>
              <w:widowControl w:val="0"/>
              <w:tabs>
                <w:tab w:val="left" w:pos="175"/>
              </w:tabs>
              <w:spacing w:before="0" w:beforeAutospacing="0" w:after="0" w:afterAutospacing="0"/>
              <w:jc w:val="both"/>
              <w:textAlignment w:val="baseline"/>
              <w:outlineLvl w:val="2"/>
              <w:rPr>
                <w:b/>
                <w:kern w:val="24"/>
                <w:sz w:val="20"/>
                <w:szCs w:val="20"/>
              </w:rPr>
            </w:pPr>
            <w:bookmarkStart w:id="1226" w:name="_Toc167792847"/>
            <w:r w:rsidRPr="0008626A">
              <w:rPr>
                <w:b/>
                <w:kern w:val="24"/>
                <w:sz w:val="20"/>
                <w:szCs w:val="20"/>
              </w:rPr>
              <w:t>28.3.12. Не учтены права пользования активами по договору безвозмездного пользования в предыдущем году</w:t>
            </w:r>
            <w:bookmarkEnd w:id="1226"/>
          </w:p>
        </w:tc>
      </w:tr>
      <w:tr w:rsidR="00AE1271" w:rsidRPr="0008626A" w14:paraId="3FB932FD" w14:textId="77777777" w:rsidTr="00FD4E61">
        <w:trPr>
          <w:gridAfter w:val="1"/>
          <w:wAfter w:w="128" w:type="dxa"/>
          <w:trHeight w:val="20"/>
        </w:trPr>
        <w:tc>
          <w:tcPr>
            <w:tcW w:w="2774" w:type="dxa"/>
            <w:shd w:val="clear" w:color="auto" w:fill="auto"/>
          </w:tcPr>
          <w:p w14:paraId="0E53648F" w14:textId="77777777" w:rsidR="00AE1271" w:rsidRPr="0008626A" w:rsidRDefault="00AE1271" w:rsidP="00FF4076">
            <w:pPr>
              <w:widowControl w:val="0"/>
              <w:ind w:firstLine="0"/>
              <w:rPr>
                <w:sz w:val="20"/>
              </w:rPr>
            </w:pPr>
            <w:r w:rsidRPr="0008626A">
              <w:rPr>
                <w:sz w:val="20"/>
              </w:rPr>
              <w:t>Отражены дополнительные записи в части:</w:t>
            </w:r>
          </w:p>
        </w:tc>
        <w:tc>
          <w:tcPr>
            <w:tcW w:w="3743" w:type="dxa"/>
            <w:gridSpan w:val="2"/>
            <w:shd w:val="clear" w:color="auto" w:fill="auto"/>
          </w:tcPr>
          <w:p w14:paraId="304588AF"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6996708"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612865A"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59FC2EB7" w14:textId="77777777" w:rsidTr="00FD4E61">
        <w:trPr>
          <w:gridAfter w:val="1"/>
          <w:wAfter w:w="128" w:type="dxa"/>
          <w:trHeight w:val="20"/>
        </w:trPr>
        <w:tc>
          <w:tcPr>
            <w:tcW w:w="2774" w:type="dxa"/>
            <w:vMerge w:val="restart"/>
            <w:shd w:val="clear" w:color="auto" w:fill="auto"/>
          </w:tcPr>
          <w:p w14:paraId="3EE5FD56" w14:textId="77777777" w:rsidR="00AE1271" w:rsidRPr="0008626A" w:rsidRDefault="00AE1271" w:rsidP="00FF4076">
            <w:pPr>
              <w:widowControl w:val="0"/>
              <w:ind w:firstLine="0"/>
              <w:rPr>
                <w:sz w:val="20"/>
              </w:rPr>
            </w:pPr>
            <w:r w:rsidRPr="0008626A">
              <w:rPr>
                <w:sz w:val="20"/>
              </w:rPr>
              <w:t>- отражено право пользования активом в размере справедливой стоимости арендных платежей за весь срок договора (метод исправления - дополнительная бухгалтерская запись)</w:t>
            </w:r>
          </w:p>
        </w:tc>
        <w:tc>
          <w:tcPr>
            <w:tcW w:w="3743" w:type="dxa"/>
            <w:gridSpan w:val="2"/>
            <w:vMerge w:val="restart"/>
            <w:shd w:val="clear" w:color="auto" w:fill="auto"/>
          </w:tcPr>
          <w:p w14:paraId="18349586" w14:textId="77777777" w:rsidR="00AE1271" w:rsidRPr="0008626A" w:rsidRDefault="00AE1271" w:rsidP="00FF4076">
            <w:pPr>
              <w:widowControl w:val="0"/>
              <w:ind w:firstLine="0"/>
              <w:rPr>
                <w:sz w:val="20"/>
              </w:rPr>
            </w:pPr>
            <w:r w:rsidRPr="0008626A">
              <w:rPr>
                <w:sz w:val="20"/>
              </w:rPr>
              <w:t>Договор безвозмездного пользования</w:t>
            </w:r>
          </w:p>
          <w:p w14:paraId="345901E2" w14:textId="0B7C3A01" w:rsidR="00AE1271" w:rsidRPr="0008626A" w:rsidRDefault="00AE1271" w:rsidP="00FF4076">
            <w:pPr>
              <w:widowControl w:val="0"/>
              <w:ind w:firstLine="0"/>
              <w:rPr>
                <w:sz w:val="20"/>
              </w:rPr>
            </w:pPr>
            <w:r w:rsidRPr="0008626A">
              <w:rPr>
                <w:sz w:val="20"/>
              </w:rPr>
              <w:t>Акт приемки-передачи имущества</w:t>
            </w:r>
          </w:p>
          <w:p w14:paraId="55AA0A86"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762A53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0.111.4х.351</w:t>
            </w:r>
          </w:p>
        </w:tc>
        <w:tc>
          <w:tcPr>
            <w:tcW w:w="1806" w:type="dxa"/>
            <w:gridSpan w:val="2"/>
            <w:shd w:val="clear" w:color="auto" w:fill="auto"/>
          </w:tcPr>
          <w:p w14:paraId="1E686C4C"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0.304.66.732</w:t>
            </w:r>
          </w:p>
          <w:p w14:paraId="270F6046" w14:textId="77777777" w:rsidR="00AE1271" w:rsidRPr="0008626A" w:rsidRDefault="00AE1271" w:rsidP="00FF4076">
            <w:pPr>
              <w:widowControl w:val="0"/>
              <w:ind w:firstLine="0"/>
              <w:jc w:val="center"/>
              <w:rPr>
                <w:sz w:val="20"/>
              </w:rPr>
            </w:pPr>
            <w:r w:rsidRPr="0008626A">
              <w:rPr>
                <w:sz w:val="20"/>
              </w:rPr>
              <w:t>0.304.76.732</w:t>
            </w:r>
          </w:p>
          <w:p w14:paraId="13ED2DE8" w14:textId="77777777" w:rsidR="00AE1271" w:rsidRPr="0008626A" w:rsidRDefault="00AE1271" w:rsidP="00FF4076">
            <w:pPr>
              <w:widowControl w:val="0"/>
              <w:ind w:firstLine="0"/>
              <w:jc w:val="center"/>
              <w:rPr>
                <w:sz w:val="20"/>
              </w:rPr>
            </w:pPr>
            <w:r w:rsidRPr="0008626A">
              <w:rPr>
                <w:sz w:val="20"/>
              </w:rPr>
              <w:t>0.304.86.732</w:t>
            </w:r>
          </w:p>
          <w:p w14:paraId="0D06D3E8"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0.304.96.732</w:t>
            </w:r>
          </w:p>
        </w:tc>
      </w:tr>
      <w:tr w:rsidR="00AE1271" w:rsidRPr="0008626A" w14:paraId="22916943" w14:textId="77777777" w:rsidTr="00FD4E61">
        <w:trPr>
          <w:gridAfter w:val="1"/>
          <w:wAfter w:w="128" w:type="dxa"/>
          <w:trHeight w:val="20"/>
        </w:trPr>
        <w:tc>
          <w:tcPr>
            <w:tcW w:w="2774" w:type="dxa"/>
            <w:vMerge/>
            <w:shd w:val="clear" w:color="auto" w:fill="auto"/>
          </w:tcPr>
          <w:p w14:paraId="3A990E9A" w14:textId="77777777" w:rsidR="00AE1271" w:rsidRPr="0008626A" w:rsidRDefault="00AE1271" w:rsidP="00FF4076">
            <w:pPr>
              <w:widowControl w:val="0"/>
              <w:ind w:firstLine="0"/>
              <w:rPr>
                <w:sz w:val="20"/>
              </w:rPr>
            </w:pPr>
          </w:p>
        </w:tc>
        <w:tc>
          <w:tcPr>
            <w:tcW w:w="3743" w:type="dxa"/>
            <w:gridSpan w:val="2"/>
            <w:vMerge/>
            <w:shd w:val="clear" w:color="auto" w:fill="auto"/>
          </w:tcPr>
          <w:p w14:paraId="1CD207E8" w14:textId="77777777" w:rsidR="00AE1271" w:rsidRPr="0008626A" w:rsidRDefault="00AE1271" w:rsidP="00FF4076">
            <w:pPr>
              <w:widowControl w:val="0"/>
              <w:ind w:firstLine="0"/>
              <w:rPr>
                <w:sz w:val="20"/>
              </w:rPr>
            </w:pPr>
          </w:p>
        </w:tc>
        <w:tc>
          <w:tcPr>
            <w:tcW w:w="1816" w:type="dxa"/>
            <w:gridSpan w:val="2"/>
            <w:shd w:val="clear" w:color="auto" w:fill="auto"/>
          </w:tcPr>
          <w:p w14:paraId="40862094"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0.304.66.832</w:t>
            </w:r>
          </w:p>
          <w:p w14:paraId="749CAAAC" w14:textId="77777777" w:rsidR="00AE1271" w:rsidRPr="0008626A" w:rsidRDefault="00AE1271" w:rsidP="00FF4076">
            <w:pPr>
              <w:widowControl w:val="0"/>
              <w:ind w:firstLine="0"/>
              <w:jc w:val="center"/>
              <w:rPr>
                <w:sz w:val="20"/>
              </w:rPr>
            </w:pPr>
            <w:r w:rsidRPr="0008626A">
              <w:rPr>
                <w:sz w:val="20"/>
              </w:rPr>
              <w:t>0.304.76.832</w:t>
            </w:r>
          </w:p>
          <w:p w14:paraId="394C91AE" w14:textId="77777777" w:rsidR="00AE1271" w:rsidRPr="0008626A" w:rsidRDefault="00AE1271" w:rsidP="00FF4076">
            <w:pPr>
              <w:widowControl w:val="0"/>
              <w:ind w:firstLine="0"/>
              <w:jc w:val="center"/>
              <w:rPr>
                <w:sz w:val="20"/>
              </w:rPr>
            </w:pPr>
            <w:r w:rsidRPr="0008626A">
              <w:rPr>
                <w:sz w:val="20"/>
              </w:rPr>
              <w:t>0.304.86.832</w:t>
            </w:r>
          </w:p>
          <w:p w14:paraId="497D8A2A"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0.304.96.832</w:t>
            </w:r>
          </w:p>
        </w:tc>
        <w:tc>
          <w:tcPr>
            <w:tcW w:w="1806" w:type="dxa"/>
            <w:gridSpan w:val="2"/>
            <w:shd w:val="clear" w:color="auto" w:fill="auto"/>
          </w:tcPr>
          <w:p w14:paraId="702A51C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0.401.4х.18х</w:t>
            </w:r>
          </w:p>
        </w:tc>
      </w:tr>
      <w:tr w:rsidR="00AE1271" w:rsidRPr="0008626A" w14:paraId="7A48B063" w14:textId="77777777" w:rsidTr="00FD4E61">
        <w:trPr>
          <w:gridAfter w:val="1"/>
          <w:wAfter w:w="128" w:type="dxa"/>
          <w:trHeight w:val="20"/>
        </w:trPr>
        <w:tc>
          <w:tcPr>
            <w:tcW w:w="2774" w:type="dxa"/>
            <w:shd w:val="clear" w:color="auto" w:fill="auto"/>
          </w:tcPr>
          <w:p w14:paraId="3F7FFAF1" w14:textId="77777777" w:rsidR="00AE1271" w:rsidRPr="0008626A" w:rsidRDefault="00AE1271" w:rsidP="00FF4076">
            <w:pPr>
              <w:widowControl w:val="0"/>
              <w:ind w:firstLine="0"/>
              <w:rPr>
                <w:sz w:val="20"/>
              </w:rPr>
            </w:pPr>
            <w:r w:rsidRPr="0008626A">
              <w:rPr>
                <w:sz w:val="20"/>
              </w:rPr>
              <w:t>- ежемесячное признание доходов текущего года с уменьшением доходов будущих периодов в сумме справедливой стоимости арендных платежей за весь срок с начала пользования до 1 января текущего финансового года (метод исправления - дополнительная бухгалтерская запись)</w:t>
            </w:r>
          </w:p>
        </w:tc>
        <w:tc>
          <w:tcPr>
            <w:tcW w:w="3743" w:type="dxa"/>
            <w:gridSpan w:val="2"/>
            <w:vMerge/>
            <w:shd w:val="clear" w:color="auto" w:fill="auto"/>
          </w:tcPr>
          <w:p w14:paraId="2BCAD3F5" w14:textId="77777777" w:rsidR="00AE1271" w:rsidRPr="0008626A" w:rsidRDefault="00AE1271" w:rsidP="00FF4076">
            <w:pPr>
              <w:widowControl w:val="0"/>
              <w:ind w:firstLine="0"/>
              <w:rPr>
                <w:sz w:val="20"/>
              </w:rPr>
            </w:pPr>
          </w:p>
        </w:tc>
        <w:tc>
          <w:tcPr>
            <w:tcW w:w="1816" w:type="dxa"/>
            <w:gridSpan w:val="2"/>
            <w:shd w:val="clear" w:color="auto" w:fill="auto"/>
          </w:tcPr>
          <w:p w14:paraId="1F3220C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0.401.4х.18х</w:t>
            </w:r>
          </w:p>
        </w:tc>
        <w:tc>
          <w:tcPr>
            <w:tcW w:w="1806" w:type="dxa"/>
            <w:gridSpan w:val="2"/>
            <w:shd w:val="clear" w:color="auto" w:fill="auto"/>
          </w:tcPr>
          <w:p w14:paraId="611FD2F9"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0.401.16.18х</w:t>
            </w:r>
          </w:p>
          <w:p w14:paraId="397EB868"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0.401.17.18х</w:t>
            </w:r>
          </w:p>
          <w:p w14:paraId="1CED7725" w14:textId="4D755136"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0.401.18.18х</w:t>
            </w:r>
          </w:p>
          <w:p w14:paraId="5D00945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0.401.19.18х</w:t>
            </w:r>
          </w:p>
        </w:tc>
      </w:tr>
      <w:tr w:rsidR="00AE1271" w:rsidRPr="0008626A" w14:paraId="6C76CB96" w14:textId="77777777" w:rsidTr="00FD4E61">
        <w:trPr>
          <w:gridAfter w:val="1"/>
          <w:wAfter w:w="128" w:type="dxa"/>
          <w:trHeight w:val="20"/>
        </w:trPr>
        <w:tc>
          <w:tcPr>
            <w:tcW w:w="2774" w:type="dxa"/>
            <w:shd w:val="clear" w:color="auto" w:fill="auto"/>
          </w:tcPr>
          <w:p w14:paraId="51A3C8CA" w14:textId="77777777" w:rsidR="00AE1271" w:rsidRPr="0008626A" w:rsidRDefault="00AE1271" w:rsidP="00FF4076">
            <w:pPr>
              <w:widowControl w:val="0"/>
              <w:ind w:firstLine="0"/>
              <w:rPr>
                <w:sz w:val="20"/>
              </w:rPr>
            </w:pPr>
            <w:r w:rsidRPr="0008626A">
              <w:rPr>
                <w:sz w:val="20"/>
              </w:rPr>
              <w:t>- начисление амортизации права пользования активом (при использовании объектов в выполнении государственного задания) за весь срок с начала пользования до 1 января текущего финансового года (метод исправления - дополнительная бухгалтерская запись)</w:t>
            </w:r>
          </w:p>
        </w:tc>
        <w:tc>
          <w:tcPr>
            <w:tcW w:w="3743" w:type="dxa"/>
            <w:gridSpan w:val="2"/>
            <w:vMerge/>
            <w:shd w:val="clear" w:color="auto" w:fill="auto"/>
          </w:tcPr>
          <w:p w14:paraId="135ACCEB" w14:textId="77777777" w:rsidR="00AE1271" w:rsidRPr="0008626A" w:rsidRDefault="00AE1271" w:rsidP="00FF4076">
            <w:pPr>
              <w:widowControl w:val="0"/>
              <w:ind w:firstLine="0"/>
              <w:rPr>
                <w:sz w:val="20"/>
              </w:rPr>
            </w:pPr>
          </w:p>
        </w:tc>
        <w:tc>
          <w:tcPr>
            <w:tcW w:w="1816" w:type="dxa"/>
            <w:gridSpan w:val="2"/>
            <w:shd w:val="clear" w:color="auto" w:fill="auto"/>
          </w:tcPr>
          <w:p w14:paraId="1D741D8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0.401.26.22х</w:t>
            </w:r>
          </w:p>
          <w:p w14:paraId="0A9E7D5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(224, 229)</w:t>
            </w:r>
          </w:p>
          <w:p w14:paraId="7D3A771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0.401.27.22х</w:t>
            </w:r>
          </w:p>
          <w:p w14:paraId="46F8D347"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(224, 229)</w:t>
            </w:r>
          </w:p>
          <w:p w14:paraId="52CE1DB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0.401.28.22х</w:t>
            </w:r>
          </w:p>
          <w:p w14:paraId="4857B86C"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(224, 229)</w:t>
            </w:r>
          </w:p>
          <w:p w14:paraId="684ADC2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0.401.29.22х</w:t>
            </w:r>
          </w:p>
          <w:p w14:paraId="1AEBB01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(224, 229)</w:t>
            </w:r>
          </w:p>
        </w:tc>
        <w:tc>
          <w:tcPr>
            <w:tcW w:w="1806" w:type="dxa"/>
            <w:gridSpan w:val="2"/>
            <w:shd w:val="clear" w:color="auto" w:fill="auto"/>
          </w:tcPr>
          <w:p w14:paraId="5ECFFF0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0.104.4х.451</w:t>
            </w:r>
          </w:p>
        </w:tc>
      </w:tr>
      <w:tr w:rsidR="00AE1271" w:rsidRPr="0008626A" w14:paraId="0B8507D9" w14:textId="77777777" w:rsidTr="00FD4E61">
        <w:trPr>
          <w:gridAfter w:val="1"/>
          <w:wAfter w:w="128" w:type="dxa"/>
          <w:trHeight w:val="20"/>
        </w:trPr>
        <w:tc>
          <w:tcPr>
            <w:tcW w:w="10139" w:type="dxa"/>
            <w:gridSpan w:val="7"/>
            <w:shd w:val="clear" w:color="auto" w:fill="auto"/>
          </w:tcPr>
          <w:p w14:paraId="246D2DDC" w14:textId="6C410614" w:rsidR="00AE1271" w:rsidRPr="0008626A" w:rsidRDefault="00AE1271" w:rsidP="00B93C86">
            <w:pPr>
              <w:pStyle w:val="aff"/>
              <w:widowControl w:val="0"/>
              <w:tabs>
                <w:tab w:val="left" w:pos="175"/>
              </w:tabs>
              <w:spacing w:before="0" w:beforeAutospacing="0" w:after="0" w:afterAutospacing="0"/>
              <w:jc w:val="both"/>
              <w:textAlignment w:val="baseline"/>
              <w:outlineLvl w:val="2"/>
              <w:rPr>
                <w:b/>
                <w:kern w:val="24"/>
                <w:sz w:val="20"/>
                <w:szCs w:val="20"/>
              </w:rPr>
            </w:pPr>
            <w:bookmarkStart w:id="1227" w:name="_Toc167792848"/>
            <w:r w:rsidRPr="0008626A">
              <w:rPr>
                <w:b/>
                <w:kern w:val="24"/>
                <w:sz w:val="20"/>
                <w:szCs w:val="20"/>
              </w:rPr>
              <w:t>28.3.14. Не отражено прекращение договорных отношений по завершении срока пользования по договору безвозмездного пользования</w:t>
            </w:r>
            <w:bookmarkEnd w:id="1227"/>
          </w:p>
        </w:tc>
      </w:tr>
      <w:tr w:rsidR="00AE1271" w:rsidRPr="0008626A" w14:paraId="73AF9FB7" w14:textId="77777777" w:rsidTr="00FD4E61">
        <w:trPr>
          <w:gridAfter w:val="1"/>
          <w:wAfter w:w="128" w:type="dxa"/>
          <w:trHeight w:val="20"/>
        </w:trPr>
        <w:tc>
          <w:tcPr>
            <w:tcW w:w="2774" w:type="dxa"/>
            <w:vMerge w:val="restart"/>
            <w:shd w:val="clear" w:color="auto" w:fill="auto"/>
          </w:tcPr>
          <w:p w14:paraId="098AC8C8" w14:textId="77777777" w:rsidR="00AE1271" w:rsidRPr="0008626A" w:rsidRDefault="00AE1271" w:rsidP="00FF4076">
            <w:pPr>
              <w:widowControl w:val="0"/>
              <w:autoSpaceDE w:val="0"/>
              <w:autoSpaceDN w:val="0"/>
              <w:adjustRightInd w:val="0"/>
              <w:ind w:firstLine="0"/>
              <w:rPr>
                <w:sz w:val="20"/>
              </w:rPr>
            </w:pPr>
            <w:r w:rsidRPr="0008626A">
              <w:rPr>
                <w:sz w:val="20"/>
              </w:rPr>
              <w:t>Прекращение договорных отношений по завершении срока пользования</w:t>
            </w:r>
          </w:p>
        </w:tc>
        <w:tc>
          <w:tcPr>
            <w:tcW w:w="3743" w:type="dxa"/>
            <w:gridSpan w:val="2"/>
            <w:vMerge w:val="restart"/>
            <w:shd w:val="clear" w:color="auto" w:fill="auto"/>
          </w:tcPr>
          <w:p w14:paraId="2C4555EF" w14:textId="1E5E50A2" w:rsidR="00AE1271" w:rsidRPr="0008626A" w:rsidRDefault="00AE1271" w:rsidP="00FF4076">
            <w:pPr>
              <w:widowControl w:val="0"/>
              <w:ind w:firstLine="0"/>
              <w:rPr>
                <w:sz w:val="20"/>
              </w:rPr>
            </w:pPr>
            <w:r w:rsidRPr="0008626A">
              <w:rPr>
                <w:sz w:val="20"/>
              </w:rPr>
              <w:t>Договор безвозмездного пользования</w:t>
            </w:r>
          </w:p>
          <w:p w14:paraId="7AFE6AEB" w14:textId="77777777" w:rsidR="00AE1271" w:rsidRPr="0008626A" w:rsidRDefault="00AE1271" w:rsidP="00FF4076">
            <w:pPr>
              <w:widowControl w:val="0"/>
              <w:ind w:firstLine="0"/>
              <w:rPr>
                <w:sz w:val="20"/>
              </w:rPr>
            </w:pPr>
            <w:r w:rsidRPr="0008626A">
              <w:rPr>
                <w:sz w:val="20"/>
              </w:rPr>
              <w:t>Договор аренды (субаренды)</w:t>
            </w:r>
          </w:p>
          <w:p w14:paraId="0D58A2F3" w14:textId="77777777" w:rsidR="00AE1271" w:rsidRPr="0008626A" w:rsidRDefault="00AE1271" w:rsidP="00FF4076">
            <w:pPr>
              <w:widowControl w:val="0"/>
              <w:ind w:firstLine="0"/>
              <w:rPr>
                <w:sz w:val="20"/>
              </w:rPr>
            </w:pPr>
            <w:r w:rsidRPr="0008626A">
              <w:rPr>
                <w:sz w:val="20"/>
              </w:rPr>
              <w:t xml:space="preserve">Акт приемки-передачи имущества </w:t>
            </w:r>
          </w:p>
          <w:p w14:paraId="1C6FF535"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E1EBD30" w14:textId="77777777" w:rsidR="00AE1271" w:rsidRPr="0008626A" w:rsidRDefault="00AE1271" w:rsidP="00FF4076">
            <w:pPr>
              <w:widowControl w:val="0"/>
              <w:ind w:firstLine="0"/>
              <w:jc w:val="center"/>
              <w:rPr>
                <w:sz w:val="20"/>
              </w:rPr>
            </w:pPr>
            <w:r w:rsidRPr="0008626A">
              <w:rPr>
                <w:kern w:val="24"/>
                <w:sz w:val="20"/>
              </w:rPr>
              <w:t>0.104.4х.451</w:t>
            </w:r>
          </w:p>
        </w:tc>
        <w:tc>
          <w:tcPr>
            <w:tcW w:w="1806" w:type="dxa"/>
            <w:gridSpan w:val="2"/>
            <w:shd w:val="clear" w:color="auto" w:fill="auto"/>
          </w:tcPr>
          <w:p w14:paraId="4C4C8020" w14:textId="77777777" w:rsidR="00AE1271" w:rsidRPr="0008626A" w:rsidRDefault="00AE1271" w:rsidP="00FF4076">
            <w:pPr>
              <w:widowControl w:val="0"/>
              <w:ind w:firstLine="0"/>
              <w:jc w:val="center"/>
              <w:rPr>
                <w:sz w:val="20"/>
              </w:rPr>
            </w:pPr>
            <w:r w:rsidRPr="0008626A">
              <w:rPr>
                <w:sz w:val="20"/>
              </w:rPr>
              <w:t>0.304.86.732</w:t>
            </w:r>
          </w:p>
          <w:p w14:paraId="2DDC337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2B8249CA" w14:textId="77777777" w:rsidTr="00FD4E61">
        <w:trPr>
          <w:gridAfter w:val="1"/>
          <w:wAfter w:w="128" w:type="dxa"/>
          <w:trHeight w:val="20"/>
        </w:trPr>
        <w:tc>
          <w:tcPr>
            <w:tcW w:w="2774" w:type="dxa"/>
            <w:vMerge/>
            <w:shd w:val="clear" w:color="auto" w:fill="auto"/>
          </w:tcPr>
          <w:p w14:paraId="338F2BDD"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169284D8" w14:textId="77777777" w:rsidR="00AE1271" w:rsidRPr="0008626A" w:rsidRDefault="00AE1271" w:rsidP="00FF4076">
            <w:pPr>
              <w:widowControl w:val="0"/>
              <w:ind w:firstLine="0"/>
              <w:rPr>
                <w:sz w:val="20"/>
              </w:rPr>
            </w:pPr>
          </w:p>
        </w:tc>
        <w:tc>
          <w:tcPr>
            <w:tcW w:w="1816" w:type="dxa"/>
            <w:gridSpan w:val="2"/>
            <w:shd w:val="clear" w:color="auto" w:fill="auto"/>
          </w:tcPr>
          <w:p w14:paraId="0E42E7AE" w14:textId="1B2C2374" w:rsidR="00AE1271" w:rsidRPr="0008626A" w:rsidRDefault="00AE1271" w:rsidP="00FF4076">
            <w:pPr>
              <w:widowControl w:val="0"/>
              <w:ind w:firstLine="0"/>
              <w:jc w:val="center"/>
              <w:rPr>
                <w:sz w:val="20"/>
              </w:rPr>
            </w:pPr>
            <w:r w:rsidRPr="0008626A">
              <w:rPr>
                <w:sz w:val="20"/>
              </w:rPr>
              <w:t>0.304.86.832</w:t>
            </w:r>
          </w:p>
        </w:tc>
        <w:tc>
          <w:tcPr>
            <w:tcW w:w="1806" w:type="dxa"/>
            <w:gridSpan w:val="2"/>
            <w:shd w:val="clear" w:color="auto" w:fill="auto"/>
          </w:tcPr>
          <w:p w14:paraId="37BEBDC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0.111.4х.451</w:t>
            </w:r>
          </w:p>
        </w:tc>
      </w:tr>
      <w:tr w:rsidR="00AE1271" w:rsidRPr="0008626A" w14:paraId="2EC6A4AF" w14:textId="77777777" w:rsidTr="00FD4E61">
        <w:trPr>
          <w:gridAfter w:val="1"/>
          <w:wAfter w:w="128" w:type="dxa"/>
          <w:trHeight w:val="20"/>
        </w:trPr>
        <w:tc>
          <w:tcPr>
            <w:tcW w:w="10139" w:type="dxa"/>
            <w:gridSpan w:val="7"/>
            <w:shd w:val="clear" w:color="auto" w:fill="auto"/>
          </w:tcPr>
          <w:p w14:paraId="40559875" w14:textId="22E218AE" w:rsidR="00AE1271" w:rsidRPr="0008626A" w:rsidRDefault="00AE1271" w:rsidP="00B93C86">
            <w:pPr>
              <w:pStyle w:val="aff"/>
              <w:widowControl w:val="0"/>
              <w:tabs>
                <w:tab w:val="left" w:pos="175"/>
              </w:tabs>
              <w:spacing w:before="0" w:beforeAutospacing="0" w:after="0" w:afterAutospacing="0"/>
              <w:jc w:val="both"/>
              <w:textAlignment w:val="baseline"/>
              <w:outlineLvl w:val="2"/>
              <w:rPr>
                <w:b/>
                <w:kern w:val="24"/>
                <w:sz w:val="20"/>
                <w:szCs w:val="20"/>
              </w:rPr>
            </w:pPr>
            <w:bookmarkStart w:id="1228" w:name="_Toc167792849"/>
            <w:r w:rsidRPr="0008626A">
              <w:rPr>
                <w:b/>
                <w:kern w:val="24"/>
                <w:sz w:val="20"/>
                <w:szCs w:val="20"/>
              </w:rPr>
              <w:t>28.3.15. Прочие исправления ошибок учета прошлых лет НФА</w:t>
            </w:r>
            <w:bookmarkEnd w:id="1228"/>
          </w:p>
        </w:tc>
      </w:tr>
      <w:tr w:rsidR="00AE1271" w:rsidRPr="0008626A" w14:paraId="35F98639" w14:textId="77777777" w:rsidTr="00FD4E61">
        <w:trPr>
          <w:gridAfter w:val="1"/>
          <w:wAfter w:w="128" w:type="dxa"/>
          <w:trHeight w:val="20"/>
        </w:trPr>
        <w:tc>
          <w:tcPr>
            <w:tcW w:w="2774" w:type="dxa"/>
            <w:shd w:val="clear" w:color="auto" w:fill="auto"/>
          </w:tcPr>
          <w:p w14:paraId="15A8A1CC" w14:textId="484599E0" w:rsidR="00AE1271" w:rsidRPr="0008626A" w:rsidRDefault="00AE1271" w:rsidP="00FF4076">
            <w:pPr>
              <w:widowControl w:val="0"/>
              <w:autoSpaceDE w:val="0"/>
              <w:autoSpaceDN w:val="0"/>
              <w:adjustRightInd w:val="0"/>
              <w:ind w:firstLine="0"/>
              <w:rPr>
                <w:sz w:val="20"/>
              </w:rPr>
            </w:pPr>
            <w:r w:rsidRPr="0008626A">
              <w:rPr>
                <w:sz w:val="20"/>
              </w:rPr>
              <w:t>Корректировка балансовой стоимости ОС</w:t>
            </w:r>
          </w:p>
        </w:tc>
        <w:tc>
          <w:tcPr>
            <w:tcW w:w="3743" w:type="dxa"/>
            <w:gridSpan w:val="2"/>
            <w:shd w:val="clear" w:color="auto" w:fill="auto"/>
          </w:tcPr>
          <w:p w14:paraId="0153C8E2"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64E3B4E" w14:textId="77777777" w:rsidR="00AE1271" w:rsidRPr="0008626A" w:rsidRDefault="00AE1271" w:rsidP="00FF4076">
            <w:pPr>
              <w:widowControl w:val="0"/>
              <w:ind w:firstLine="0"/>
              <w:jc w:val="center"/>
              <w:rPr>
                <w:sz w:val="20"/>
              </w:rPr>
            </w:pPr>
            <w:r w:rsidRPr="0008626A">
              <w:rPr>
                <w:sz w:val="20"/>
              </w:rPr>
              <w:t>0.101.хх.310</w:t>
            </w:r>
          </w:p>
        </w:tc>
        <w:tc>
          <w:tcPr>
            <w:tcW w:w="1806" w:type="dxa"/>
            <w:gridSpan w:val="2"/>
            <w:shd w:val="clear" w:color="auto" w:fill="auto"/>
          </w:tcPr>
          <w:p w14:paraId="0245D178" w14:textId="403E95DB"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0.401.16.1хх</w:t>
            </w:r>
          </w:p>
          <w:p w14:paraId="4B81950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(172, 196, 197, 199)</w:t>
            </w:r>
          </w:p>
          <w:p w14:paraId="45403E50" w14:textId="0FD7D226"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0.401.17.1хх</w:t>
            </w:r>
          </w:p>
          <w:p w14:paraId="4CA3649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(172, 196, 197, 199)</w:t>
            </w:r>
          </w:p>
          <w:p w14:paraId="3357EE45" w14:textId="1EE37E9C"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0.401.18.1хх</w:t>
            </w:r>
          </w:p>
          <w:p w14:paraId="4F5CA3FC"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(172, 196, 197, 199)</w:t>
            </w:r>
          </w:p>
          <w:p w14:paraId="300BC900" w14:textId="24B92350"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0.401.19.1хх</w:t>
            </w:r>
          </w:p>
          <w:p w14:paraId="4F2ABF4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(172, 196, 197, 199)</w:t>
            </w:r>
          </w:p>
        </w:tc>
      </w:tr>
      <w:tr w:rsidR="00AE1271" w:rsidRPr="0008626A" w14:paraId="65656774" w14:textId="77777777" w:rsidTr="00FD4E61">
        <w:trPr>
          <w:gridAfter w:val="1"/>
          <w:wAfter w:w="128" w:type="dxa"/>
          <w:trHeight w:val="20"/>
        </w:trPr>
        <w:tc>
          <w:tcPr>
            <w:tcW w:w="2774" w:type="dxa"/>
            <w:shd w:val="clear" w:color="auto" w:fill="auto"/>
          </w:tcPr>
          <w:p w14:paraId="409F1AB7" w14:textId="77777777" w:rsidR="00AE1271" w:rsidRPr="0008626A" w:rsidRDefault="00AE1271" w:rsidP="00FF4076">
            <w:pPr>
              <w:widowControl w:val="0"/>
              <w:autoSpaceDE w:val="0"/>
              <w:autoSpaceDN w:val="0"/>
              <w:adjustRightInd w:val="0"/>
              <w:ind w:firstLine="0"/>
              <w:rPr>
                <w:sz w:val="20"/>
              </w:rPr>
            </w:pPr>
            <w:r w:rsidRPr="0008626A">
              <w:rPr>
                <w:sz w:val="20"/>
              </w:rPr>
              <w:t xml:space="preserve">Корректировка суммы амортизации при разукомплектации, частичной ликвидации ОС </w:t>
            </w:r>
            <w:r w:rsidRPr="0008626A" w:rsidDel="00067ABE">
              <w:rPr>
                <w:sz w:val="20"/>
              </w:rPr>
              <w:t>на дату разукомплектации</w:t>
            </w:r>
          </w:p>
        </w:tc>
        <w:tc>
          <w:tcPr>
            <w:tcW w:w="3743" w:type="dxa"/>
            <w:gridSpan w:val="2"/>
            <w:shd w:val="clear" w:color="auto" w:fill="auto"/>
          </w:tcPr>
          <w:p w14:paraId="32D0A870"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09DA8EE2" w14:textId="77777777" w:rsidR="00AE1271" w:rsidRPr="0008626A" w:rsidRDefault="00AE1271" w:rsidP="00FF4076">
            <w:pPr>
              <w:widowControl w:val="0"/>
              <w:ind w:firstLine="0"/>
              <w:jc w:val="center"/>
              <w:rPr>
                <w:sz w:val="20"/>
              </w:rPr>
            </w:pPr>
            <w:r w:rsidRPr="0008626A">
              <w:rPr>
                <w:sz w:val="20"/>
              </w:rPr>
              <w:t>0.104.хх.411</w:t>
            </w:r>
          </w:p>
        </w:tc>
        <w:tc>
          <w:tcPr>
            <w:tcW w:w="1806" w:type="dxa"/>
            <w:gridSpan w:val="2"/>
            <w:shd w:val="clear" w:color="auto" w:fill="auto"/>
          </w:tcPr>
          <w:p w14:paraId="20A81E7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0.401.16.172</w:t>
            </w:r>
          </w:p>
          <w:p w14:paraId="6CA47A3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0.401.17.172</w:t>
            </w:r>
          </w:p>
          <w:p w14:paraId="7CF16D6A"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0.401.18.172</w:t>
            </w:r>
          </w:p>
          <w:p w14:paraId="54FF68D4"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0.401.19.172</w:t>
            </w:r>
          </w:p>
        </w:tc>
      </w:tr>
      <w:tr w:rsidR="00AE1271" w:rsidRPr="0008626A" w14:paraId="1A840E72" w14:textId="77777777" w:rsidTr="00FD4E61">
        <w:trPr>
          <w:gridAfter w:val="1"/>
          <w:wAfter w:w="128" w:type="dxa"/>
          <w:trHeight w:val="20"/>
        </w:trPr>
        <w:tc>
          <w:tcPr>
            <w:tcW w:w="2774" w:type="dxa"/>
            <w:shd w:val="clear" w:color="auto" w:fill="auto"/>
          </w:tcPr>
          <w:p w14:paraId="45FA4CF3" w14:textId="46E07143" w:rsidR="00AE1271" w:rsidRPr="0008626A" w:rsidRDefault="00AE1271" w:rsidP="00FF4076">
            <w:pPr>
              <w:widowControl w:val="0"/>
              <w:autoSpaceDE w:val="0"/>
              <w:autoSpaceDN w:val="0"/>
              <w:adjustRightInd w:val="0"/>
              <w:ind w:firstLine="0"/>
              <w:rPr>
                <w:sz w:val="20"/>
              </w:rPr>
            </w:pPr>
            <w:r w:rsidRPr="0008626A">
              <w:rPr>
                <w:sz w:val="20"/>
              </w:rPr>
              <w:t>Корректировка принятия к бухгалтерскому учету МЗ, поступивших в результате разукомплектации объектов учета</w:t>
            </w:r>
          </w:p>
        </w:tc>
        <w:tc>
          <w:tcPr>
            <w:tcW w:w="3743" w:type="dxa"/>
            <w:gridSpan w:val="2"/>
            <w:shd w:val="clear" w:color="auto" w:fill="auto"/>
          </w:tcPr>
          <w:p w14:paraId="2E66D793" w14:textId="77777777" w:rsidR="00AE1271" w:rsidRPr="0008626A" w:rsidRDefault="00AE1271" w:rsidP="00FF4076">
            <w:pPr>
              <w:widowControl w:val="0"/>
              <w:adjustRightInd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A68FF50" w14:textId="77777777" w:rsidR="00AE1271" w:rsidRPr="0008626A" w:rsidRDefault="00AE1271" w:rsidP="00FF4076">
            <w:pPr>
              <w:widowControl w:val="0"/>
              <w:adjustRightInd w:val="0"/>
              <w:ind w:firstLine="0"/>
              <w:jc w:val="center"/>
              <w:rPr>
                <w:sz w:val="20"/>
              </w:rPr>
            </w:pPr>
            <w:r w:rsidRPr="0008626A">
              <w:rPr>
                <w:sz w:val="20"/>
              </w:rPr>
              <w:t>0.105.3х.34х</w:t>
            </w:r>
          </w:p>
        </w:tc>
        <w:tc>
          <w:tcPr>
            <w:tcW w:w="1806" w:type="dxa"/>
            <w:gridSpan w:val="2"/>
            <w:shd w:val="clear" w:color="auto" w:fill="auto"/>
          </w:tcPr>
          <w:p w14:paraId="691782E4" w14:textId="77777777" w:rsidR="00AE1271" w:rsidRPr="0008626A" w:rsidRDefault="00AE1271" w:rsidP="00FF4076">
            <w:pPr>
              <w:pStyle w:val="aff"/>
              <w:widowControl w:val="0"/>
              <w:adjustRightInd w:val="0"/>
              <w:spacing w:before="0" w:beforeAutospacing="0" w:after="0" w:afterAutospacing="0"/>
              <w:jc w:val="center"/>
              <w:textAlignment w:val="baseline"/>
              <w:rPr>
                <w:sz w:val="20"/>
                <w:szCs w:val="20"/>
              </w:rPr>
            </w:pPr>
            <w:r w:rsidRPr="0008626A">
              <w:rPr>
                <w:sz w:val="20"/>
                <w:szCs w:val="20"/>
              </w:rPr>
              <w:t>0.401.16.1хх</w:t>
            </w:r>
          </w:p>
          <w:p w14:paraId="46055512" w14:textId="2B660137" w:rsidR="00AE1271" w:rsidRPr="0008626A" w:rsidRDefault="00AE1271" w:rsidP="00FF4076">
            <w:pPr>
              <w:pStyle w:val="aff"/>
              <w:widowControl w:val="0"/>
              <w:adjustRightInd w:val="0"/>
              <w:spacing w:before="0" w:beforeAutospacing="0" w:after="0" w:afterAutospacing="0"/>
              <w:jc w:val="center"/>
              <w:textAlignment w:val="baseline"/>
              <w:rPr>
                <w:sz w:val="20"/>
                <w:szCs w:val="20"/>
              </w:rPr>
            </w:pPr>
            <w:r w:rsidRPr="0008626A">
              <w:rPr>
                <w:sz w:val="20"/>
                <w:szCs w:val="20"/>
              </w:rPr>
              <w:t>(191, 199)</w:t>
            </w:r>
          </w:p>
          <w:p w14:paraId="559D7120" w14:textId="77777777" w:rsidR="00AE1271" w:rsidRPr="0008626A" w:rsidRDefault="00AE1271" w:rsidP="00FF4076">
            <w:pPr>
              <w:pStyle w:val="aff"/>
              <w:widowControl w:val="0"/>
              <w:adjustRightInd w:val="0"/>
              <w:spacing w:before="0" w:beforeAutospacing="0" w:after="0" w:afterAutospacing="0"/>
              <w:jc w:val="center"/>
              <w:textAlignment w:val="baseline"/>
              <w:rPr>
                <w:sz w:val="20"/>
                <w:szCs w:val="20"/>
              </w:rPr>
            </w:pPr>
            <w:r w:rsidRPr="0008626A">
              <w:rPr>
                <w:sz w:val="20"/>
                <w:szCs w:val="20"/>
              </w:rPr>
              <w:t>0.401.17.1хх</w:t>
            </w:r>
          </w:p>
          <w:p w14:paraId="1409AD72" w14:textId="034967B6" w:rsidR="00AE1271" w:rsidRPr="0008626A" w:rsidRDefault="00AE1271" w:rsidP="00FF4076">
            <w:pPr>
              <w:pStyle w:val="aff"/>
              <w:widowControl w:val="0"/>
              <w:adjustRightInd w:val="0"/>
              <w:spacing w:before="0" w:beforeAutospacing="0" w:after="0" w:afterAutospacing="0"/>
              <w:jc w:val="center"/>
              <w:textAlignment w:val="baseline"/>
              <w:rPr>
                <w:sz w:val="20"/>
                <w:szCs w:val="20"/>
              </w:rPr>
            </w:pPr>
            <w:r w:rsidRPr="0008626A">
              <w:rPr>
                <w:sz w:val="20"/>
                <w:szCs w:val="20"/>
              </w:rPr>
              <w:t>(191, 199)</w:t>
            </w:r>
          </w:p>
          <w:p w14:paraId="524FB991" w14:textId="77777777" w:rsidR="00AE1271" w:rsidRPr="0008626A" w:rsidRDefault="00AE1271" w:rsidP="00FF4076">
            <w:pPr>
              <w:pStyle w:val="aff"/>
              <w:widowControl w:val="0"/>
              <w:adjustRightInd w:val="0"/>
              <w:spacing w:before="0" w:beforeAutospacing="0" w:after="0" w:afterAutospacing="0"/>
              <w:jc w:val="center"/>
              <w:textAlignment w:val="baseline"/>
              <w:rPr>
                <w:sz w:val="20"/>
                <w:szCs w:val="20"/>
              </w:rPr>
            </w:pPr>
            <w:r w:rsidRPr="0008626A">
              <w:rPr>
                <w:sz w:val="20"/>
                <w:szCs w:val="20"/>
              </w:rPr>
              <w:t>0.401.18.1хх</w:t>
            </w:r>
          </w:p>
          <w:p w14:paraId="578ED0A2" w14:textId="321C6498" w:rsidR="00AE1271" w:rsidRPr="0008626A" w:rsidRDefault="00AE1271" w:rsidP="00FF4076">
            <w:pPr>
              <w:pStyle w:val="aff"/>
              <w:widowControl w:val="0"/>
              <w:adjustRightInd w:val="0"/>
              <w:spacing w:before="0" w:beforeAutospacing="0" w:after="0" w:afterAutospacing="0"/>
              <w:jc w:val="center"/>
              <w:textAlignment w:val="baseline"/>
              <w:rPr>
                <w:sz w:val="20"/>
                <w:szCs w:val="20"/>
              </w:rPr>
            </w:pPr>
            <w:r w:rsidRPr="0008626A">
              <w:rPr>
                <w:sz w:val="20"/>
                <w:szCs w:val="20"/>
              </w:rPr>
              <w:t>(191, 199)</w:t>
            </w:r>
          </w:p>
          <w:p w14:paraId="1CE6B257" w14:textId="77777777" w:rsidR="00AE1271" w:rsidRPr="0008626A" w:rsidRDefault="00AE1271" w:rsidP="00FF4076">
            <w:pPr>
              <w:pStyle w:val="aff"/>
              <w:widowControl w:val="0"/>
              <w:adjustRightInd w:val="0"/>
              <w:spacing w:before="0" w:beforeAutospacing="0" w:after="0" w:afterAutospacing="0"/>
              <w:jc w:val="center"/>
              <w:textAlignment w:val="baseline"/>
              <w:rPr>
                <w:sz w:val="20"/>
                <w:szCs w:val="20"/>
              </w:rPr>
            </w:pPr>
            <w:r w:rsidRPr="0008626A">
              <w:rPr>
                <w:sz w:val="20"/>
                <w:szCs w:val="20"/>
              </w:rPr>
              <w:t>0.401.19.1хх</w:t>
            </w:r>
          </w:p>
          <w:p w14:paraId="59548520" w14:textId="064BECE6" w:rsidR="00AE1271" w:rsidRPr="0008626A" w:rsidRDefault="00AE1271" w:rsidP="00FF4076">
            <w:pPr>
              <w:pStyle w:val="aff"/>
              <w:widowControl w:val="0"/>
              <w:adjustRightInd w:val="0"/>
              <w:spacing w:before="0" w:beforeAutospacing="0" w:after="0" w:afterAutospacing="0"/>
              <w:jc w:val="center"/>
              <w:textAlignment w:val="baseline"/>
              <w:rPr>
                <w:sz w:val="20"/>
                <w:szCs w:val="20"/>
              </w:rPr>
            </w:pPr>
            <w:r w:rsidRPr="0008626A">
              <w:rPr>
                <w:sz w:val="20"/>
                <w:szCs w:val="20"/>
              </w:rPr>
              <w:t>(191, 199)</w:t>
            </w:r>
          </w:p>
        </w:tc>
      </w:tr>
      <w:tr w:rsidR="00AE1271" w:rsidRPr="0008626A" w14:paraId="7F7B6C91" w14:textId="77777777" w:rsidTr="00FD4E61">
        <w:trPr>
          <w:gridAfter w:val="1"/>
          <w:wAfter w:w="128" w:type="dxa"/>
          <w:trHeight w:val="20"/>
        </w:trPr>
        <w:tc>
          <w:tcPr>
            <w:tcW w:w="2774" w:type="dxa"/>
            <w:shd w:val="clear" w:color="auto" w:fill="auto"/>
          </w:tcPr>
          <w:p w14:paraId="572ADB84" w14:textId="17DDE142" w:rsidR="00AE1271" w:rsidRPr="0008626A" w:rsidRDefault="00AE1271" w:rsidP="00FF4076">
            <w:pPr>
              <w:widowControl w:val="0"/>
              <w:autoSpaceDE w:val="0"/>
              <w:autoSpaceDN w:val="0"/>
              <w:adjustRightInd w:val="0"/>
              <w:ind w:firstLine="0"/>
              <w:rPr>
                <w:sz w:val="20"/>
              </w:rPr>
            </w:pPr>
            <w:r w:rsidRPr="0008626A">
              <w:rPr>
                <w:sz w:val="20"/>
              </w:rPr>
              <w:t>Корректировка формирования стоимости МЗ (увеличение стоимости вложений в МЗ)</w:t>
            </w:r>
          </w:p>
        </w:tc>
        <w:tc>
          <w:tcPr>
            <w:tcW w:w="3743" w:type="dxa"/>
            <w:gridSpan w:val="2"/>
            <w:shd w:val="clear" w:color="auto" w:fill="auto"/>
          </w:tcPr>
          <w:p w14:paraId="22344852" w14:textId="77777777" w:rsidR="00AE1271" w:rsidRPr="0008626A" w:rsidRDefault="00AE1271" w:rsidP="00FF4076">
            <w:pPr>
              <w:widowControl w:val="0"/>
              <w:ind w:firstLine="0"/>
              <w:rPr>
                <w:sz w:val="20"/>
              </w:rPr>
            </w:pPr>
            <w:r w:rsidRPr="0008626A">
              <w:rPr>
                <w:sz w:val="20"/>
              </w:rPr>
              <w:t>Бухгалтерская справка</w:t>
            </w:r>
            <w:r w:rsidRPr="0008626A" w:rsidDel="00DE3547">
              <w:rPr>
                <w:sz w:val="20"/>
              </w:rPr>
              <w:t xml:space="preserve"> </w:t>
            </w:r>
            <w:r w:rsidRPr="0008626A">
              <w:rPr>
                <w:sz w:val="20"/>
              </w:rPr>
              <w:t>(ф.</w:t>
            </w:r>
            <w:r w:rsidRPr="0008626A">
              <w:rPr>
                <w:sz w:val="20"/>
                <w:lang w:val="en-US"/>
              </w:rPr>
              <w:t> </w:t>
            </w:r>
            <w:r w:rsidRPr="0008626A">
              <w:rPr>
                <w:sz w:val="20"/>
              </w:rPr>
              <w:t>0504833)</w:t>
            </w:r>
          </w:p>
        </w:tc>
        <w:tc>
          <w:tcPr>
            <w:tcW w:w="1816" w:type="dxa"/>
            <w:gridSpan w:val="2"/>
            <w:shd w:val="clear" w:color="auto" w:fill="auto"/>
          </w:tcPr>
          <w:p w14:paraId="4AC744CF" w14:textId="77777777" w:rsidR="00AE1271" w:rsidRPr="0008626A" w:rsidRDefault="00AE1271" w:rsidP="00FF4076">
            <w:pPr>
              <w:widowControl w:val="0"/>
              <w:ind w:firstLine="0"/>
              <w:jc w:val="center"/>
              <w:rPr>
                <w:sz w:val="20"/>
              </w:rPr>
            </w:pPr>
            <w:r w:rsidRPr="0008626A">
              <w:rPr>
                <w:sz w:val="20"/>
              </w:rPr>
              <w:t>0.106.34.34х</w:t>
            </w:r>
          </w:p>
        </w:tc>
        <w:tc>
          <w:tcPr>
            <w:tcW w:w="1806" w:type="dxa"/>
            <w:gridSpan w:val="2"/>
            <w:shd w:val="clear" w:color="auto" w:fill="auto"/>
          </w:tcPr>
          <w:p w14:paraId="59A79CE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0.304.86.732</w:t>
            </w:r>
          </w:p>
          <w:p w14:paraId="0E3C273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0.304.96.732</w:t>
            </w:r>
          </w:p>
          <w:p w14:paraId="34B9FB4B"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0.304.66.732</w:t>
            </w:r>
          </w:p>
          <w:p w14:paraId="5DEA458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0.304.76.732</w:t>
            </w:r>
          </w:p>
        </w:tc>
      </w:tr>
      <w:tr w:rsidR="00AE1271" w:rsidRPr="0008626A" w14:paraId="17B88667" w14:textId="77777777" w:rsidTr="00FD4E61">
        <w:trPr>
          <w:gridAfter w:val="1"/>
          <w:wAfter w:w="128" w:type="dxa"/>
          <w:trHeight w:val="20"/>
        </w:trPr>
        <w:tc>
          <w:tcPr>
            <w:tcW w:w="2774" w:type="dxa"/>
            <w:shd w:val="clear" w:color="auto" w:fill="auto"/>
          </w:tcPr>
          <w:p w14:paraId="3D00ECEA" w14:textId="40E6982C" w:rsidR="00AE1271" w:rsidRPr="0008626A" w:rsidRDefault="00AE1271" w:rsidP="00FF4076">
            <w:pPr>
              <w:widowControl w:val="0"/>
              <w:autoSpaceDE w:val="0"/>
              <w:autoSpaceDN w:val="0"/>
              <w:adjustRightInd w:val="0"/>
              <w:ind w:firstLine="0"/>
              <w:rPr>
                <w:sz w:val="20"/>
              </w:rPr>
            </w:pPr>
            <w:r w:rsidRPr="0008626A">
              <w:rPr>
                <w:sz w:val="20"/>
              </w:rPr>
              <w:t>Корректировка формирования стоимости МЗ (увеличение стоимости вложений в МЗ)</w:t>
            </w:r>
          </w:p>
        </w:tc>
        <w:tc>
          <w:tcPr>
            <w:tcW w:w="3743" w:type="dxa"/>
            <w:gridSpan w:val="2"/>
            <w:shd w:val="clear" w:color="auto" w:fill="auto"/>
          </w:tcPr>
          <w:p w14:paraId="678D98C2"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E2A3CD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0.304.86.832</w:t>
            </w:r>
          </w:p>
          <w:p w14:paraId="756BFECE" w14:textId="77777777" w:rsidR="00AE1271" w:rsidRPr="0008626A" w:rsidRDefault="00AE1271" w:rsidP="00FF4076">
            <w:pPr>
              <w:widowControl w:val="0"/>
              <w:ind w:firstLine="0"/>
              <w:jc w:val="center"/>
              <w:rPr>
                <w:sz w:val="20"/>
              </w:rPr>
            </w:pPr>
            <w:r w:rsidRPr="0008626A">
              <w:rPr>
                <w:sz w:val="20"/>
              </w:rPr>
              <w:t>0.304.96.832</w:t>
            </w:r>
          </w:p>
          <w:p w14:paraId="4B1B1FB8"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0.304.66.832</w:t>
            </w:r>
          </w:p>
          <w:p w14:paraId="6A9CAB7C" w14:textId="77777777" w:rsidR="00AE1271" w:rsidRPr="0008626A" w:rsidRDefault="00AE1271" w:rsidP="00FF4076">
            <w:pPr>
              <w:widowControl w:val="0"/>
              <w:ind w:firstLine="0"/>
              <w:jc w:val="center"/>
              <w:rPr>
                <w:sz w:val="20"/>
              </w:rPr>
            </w:pPr>
            <w:r w:rsidRPr="0008626A">
              <w:rPr>
                <w:sz w:val="20"/>
              </w:rPr>
              <w:t>0.304.76.832</w:t>
            </w:r>
          </w:p>
        </w:tc>
        <w:tc>
          <w:tcPr>
            <w:tcW w:w="1806" w:type="dxa"/>
            <w:gridSpan w:val="2"/>
            <w:shd w:val="clear" w:color="auto" w:fill="auto"/>
          </w:tcPr>
          <w:p w14:paraId="176BA57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0.106.34.34х</w:t>
            </w:r>
          </w:p>
        </w:tc>
      </w:tr>
      <w:tr w:rsidR="00AE1271" w:rsidRPr="0008626A" w14:paraId="3498AD02" w14:textId="77777777" w:rsidTr="00FD4E61">
        <w:trPr>
          <w:gridAfter w:val="1"/>
          <w:wAfter w:w="128" w:type="dxa"/>
          <w:trHeight w:val="20"/>
        </w:trPr>
        <w:tc>
          <w:tcPr>
            <w:tcW w:w="2774" w:type="dxa"/>
            <w:shd w:val="clear" w:color="auto" w:fill="auto"/>
          </w:tcPr>
          <w:p w14:paraId="1D08D6AA" w14:textId="77777777" w:rsidR="00AE1271" w:rsidRPr="0008626A" w:rsidRDefault="00AE1271" w:rsidP="00FF4076">
            <w:pPr>
              <w:widowControl w:val="0"/>
              <w:autoSpaceDE w:val="0"/>
              <w:autoSpaceDN w:val="0"/>
              <w:adjustRightInd w:val="0"/>
              <w:ind w:firstLine="0"/>
              <w:rPr>
                <w:sz w:val="20"/>
              </w:rPr>
            </w:pPr>
            <w:r w:rsidRPr="0008626A">
              <w:rPr>
                <w:sz w:val="20"/>
              </w:rPr>
              <w:t>Корректировка выбытия МЗ</w:t>
            </w:r>
          </w:p>
        </w:tc>
        <w:tc>
          <w:tcPr>
            <w:tcW w:w="3743" w:type="dxa"/>
            <w:gridSpan w:val="2"/>
            <w:shd w:val="clear" w:color="auto" w:fill="auto"/>
          </w:tcPr>
          <w:p w14:paraId="772008E7"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23027B42"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0.304.86.832</w:t>
            </w:r>
          </w:p>
          <w:p w14:paraId="313F57D6" w14:textId="77777777" w:rsidR="00AE1271" w:rsidRPr="0008626A" w:rsidRDefault="00AE1271" w:rsidP="00FF4076">
            <w:pPr>
              <w:widowControl w:val="0"/>
              <w:ind w:firstLine="0"/>
              <w:jc w:val="center"/>
              <w:rPr>
                <w:sz w:val="20"/>
              </w:rPr>
            </w:pPr>
            <w:r w:rsidRPr="0008626A">
              <w:rPr>
                <w:sz w:val="20"/>
              </w:rPr>
              <w:t>0.304.96.832</w:t>
            </w:r>
          </w:p>
          <w:p w14:paraId="661983CF"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0.304.66.832</w:t>
            </w:r>
          </w:p>
          <w:p w14:paraId="7BE27895" w14:textId="77777777" w:rsidR="00AE1271" w:rsidRPr="0008626A" w:rsidRDefault="00AE1271" w:rsidP="00FF4076">
            <w:pPr>
              <w:widowControl w:val="0"/>
              <w:ind w:firstLine="0"/>
              <w:jc w:val="center"/>
              <w:rPr>
                <w:sz w:val="20"/>
              </w:rPr>
            </w:pPr>
            <w:r w:rsidRPr="0008626A">
              <w:rPr>
                <w:sz w:val="20"/>
              </w:rPr>
              <w:t>0.304.76.832</w:t>
            </w:r>
          </w:p>
        </w:tc>
        <w:tc>
          <w:tcPr>
            <w:tcW w:w="1806" w:type="dxa"/>
            <w:gridSpan w:val="2"/>
            <w:shd w:val="clear" w:color="auto" w:fill="auto"/>
          </w:tcPr>
          <w:p w14:paraId="3A38EAE9"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0.105.3х.44х</w:t>
            </w:r>
          </w:p>
        </w:tc>
      </w:tr>
      <w:tr w:rsidR="00AE1271" w:rsidRPr="0008626A" w14:paraId="613FB779" w14:textId="77777777" w:rsidTr="00FD4E61">
        <w:trPr>
          <w:gridAfter w:val="1"/>
          <w:wAfter w:w="128" w:type="dxa"/>
          <w:trHeight w:val="20"/>
        </w:trPr>
        <w:tc>
          <w:tcPr>
            <w:tcW w:w="2774" w:type="dxa"/>
            <w:shd w:val="clear" w:color="auto" w:fill="auto"/>
          </w:tcPr>
          <w:p w14:paraId="603200B0" w14:textId="77777777" w:rsidR="00AE1271" w:rsidRPr="0008626A" w:rsidRDefault="00AE1271" w:rsidP="00FF4076">
            <w:pPr>
              <w:widowControl w:val="0"/>
              <w:autoSpaceDE w:val="0"/>
              <w:autoSpaceDN w:val="0"/>
              <w:adjustRightInd w:val="0"/>
              <w:ind w:firstLine="0"/>
              <w:rPr>
                <w:sz w:val="20"/>
              </w:rPr>
            </w:pPr>
            <w:r w:rsidRPr="0008626A">
              <w:rPr>
                <w:sz w:val="20"/>
              </w:rPr>
              <w:t>Корректировка выбытия ОС</w:t>
            </w:r>
          </w:p>
        </w:tc>
        <w:tc>
          <w:tcPr>
            <w:tcW w:w="3743" w:type="dxa"/>
            <w:gridSpan w:val="2"/>
            <w:shd w:val="clear" w:color="auto" w:fill="auto"/>
          </w:tcPr>
          <w:p w14:paraId="79514D68"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F13771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0.401.26.273</w:t>
            </w:r>
          </w:p>
          <w:p w14:paraId="68CC3479"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0.401.27.273</w:t>
            </w:r>
          </w:p>
          <w:p w14:paraId="7D05E99C"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0.401.28.273</w:t>
            </w:r>
          </w:p>
          <w:p w14:paraId="66DFF5D6" w14:textId="77777777" w:rsidR="00AE1271" w:rsidRPr="0008626A" w:rsidRDefault="00AE1271" w:rsidP="00FF4076">
            <w:pPr>
              <w:widowControl w:val="0"/>
              <w:ind w:firstLine="0"/>
              <w:jc w:val="center"/>
              <w:rPr>
                <w:sz w:val="20"/>
              </w:rPr>
            </w:pPr>
            <w:r w:rsidRPr="0008626A">
              <w:rPr>
                <w:sz w:val="20"/>
              </w:rPr>
              <w:t>0.401.29.273</w:t>
            </w:r>
          </w:p>
        </w:tc>
        <w:tc>
          <w:tcPr>
            <w:tcW w:w="1806" w:type="dxa"/>
            <w:gridSpan w:val="2"/>
            <w:shd w:val="clear" w:color="auto" w:fill="auto"/>
          </w:tcPr>
          <w:p w14:paraId="1355E505" w14:textId="6D1A0B30" w:rsidR="00AE1271" w:rsidRPr="0008626A" w:rsidRDefault="00AE1271" w:rsidP="00FF4076">
            <w:pPr>
              <w:pStyle w:val="aff"/>
              <w:widowControl w:val="0"/>
              <w:spacing w:before="0" w:after="0"/>
              <w:jc w:val="center"/>
              <w:textAlignment w:val="baseline"/>
              <w:rPr>
                <w:sz w:val="20"/>
                <w:szCs w:val="20"/>
              </w:rPr>
            </w:pPr>
            <w:r w:rsidRPr="0008626A">
              <w:rPr>
                <w:sz w:val="20"/>
                <w:szCs w:val="20"/>
              </w:rPr>
              <w:t>0.101.хх.410</w:t>
            </w:r>
          </w:p>
        </w:tc>
      </w:tr>
      <w:tr w:rsidR="00AE1271" w:rsidRPr="0008626A" w14:paraId="7CB024BA" w14:textId="77777777" w:rsidTr="00FD4E61">
        <w:trPr>
          <w:gridAfter w:val="1"/>
          <w:wAfter w:w="128" w:type="dxa"/>
          <w:trHeight w:val="20"/>
        </w:trPr>
        <w:tc>
          <w:tcPr>
            <w:tcW w:w="2774" w:type="dxa"/>
            <w:vMerge w:val="restart"/>
            <w:shd w:val="clear" w:color="auto" w:fill="auto"/>
          </w:tcPr>
          <w:p w14:paraId="7BD486CD" w14:textId="2117ED5A" w:rsidR="00AE1271" w:rsidRPr="0008626A" w:rsidRDefault="00AE1271" w:rsidP="00FF4076">
            <w:pPr>
              <w:widowControl w:val="0"/>
              <w:autoSpaceDE w:val="0"/>
              <w:autoSpaceDN w:val="0"/>
              <w:adjustRightInd w:val="0"/>
              <w:ind w:firstLine="0"/>
              <w:rPr>
                <w:sz w:val="20"/>
              </w:rPr>
            </w:pPr>
            <w:r w:rsidRPr="0008626A">
              <w:rPr>
                <w:sz w:val="20"/>
              </w:rPr>
              <w:t>Принятие к бухгалтерскому учету МЗ через исправление ошибок прошлых лет</w:t>
            </w:r>
          </w:p>
        </w:tc>
        <w:tc>
          <w:tcPr>
            <w:tcW w:w="3743" w:type="dxa"/>
            <w:gridSpan w:val="2"/>
            <w:vMerge w:val="restart"/>
            <w:shd w:val="clear" w:color="auto" w:fill="auto"/>
          </w:tcPr>
          <w:p w14:paraId="208F3D95" w14:textId="1F19FAAC" w:rsidR="00AE1271" w:rsidRPr="0008626A" w:rsidRDefault="00AE1271" w:rsidP="00FF4076">
            <w:pPr>
              <w:widowControl w:val="0"/>
              <w:ind w:firstLine="0"/>
              <w:rPr>
                <w:sz w:val="20"/>
              </w:rPr>
            </w:pPr>
            <w:r w:rsidRPr="0008626A">
              <w:rPr>
                <w:sz w:val="20"/>
              </w:rPr>
              <w:t>Товаросопроводительные документы</w:t>
            </w:r>
          </w:p>
          <w:p w14:paraId="323A2EBC" w14:textId="77777777" w:rsidR="00AE1271" w:rsidRPr="0008626A" w:rsidRDefault="00AE1271" w:rsidP="00FF4076">
            <w:pPr>
              <w:widowControl w:val="0"/>
              <w:ind w:firstLine="0"/>
              <w:rPr>
                <w:sz w:val="20"/>
              </w:rPr>
            </w:pPr>
            <w:r w:rsidRPr="0008626A">
              <w:rPr>
                <w:sz w:val="20"/>
              </w:rPr>
              <w:t>Решение суда, исполнительный лист</w:t>
            </w:r>
          </w:p>
          <w:p w14:paraId="234462EE" w14:textId="7D1F9F36"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11941310" w14:textId="3AB0F6EE" w:rsidR="00AE1271" w:rsidRPr="0008626A" w:rsidRDefault="00AE1271" w:rsidP="00FF4076">
            <w:pPr>
              <w:pStyle w:val="aff"/>
              <w:jc w:val="center"/>
              <w:textAlignment w:val="baseline"/>
              <w:rPr>
                <w:sz w:val="20"/>
                <w:szCs w:val="20"/>
              </w:rPr>
            </w:pPr>
            <w:r w:rsidRPr="0008626A">
              <w:rPr>
                <w:sz w:val="20"/>
                <w:szCs w:val="20"/>
              </w:rPr>
              <w:t>0.105.3х.34х</w:t>
            </w:r>
          </w:p>
        </w:tc>
        <w:tc>
          <w:tcPr>
            <w:tcW w:w="1806" w:type="dxa"/>
            <w:gridSpan w:val="2"/>
            <w:shd w:val="clear" w:color="auto" w:fill="auto"/>
          </w:tcPr>
          <w:p w14:paraId="4896718F"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0.304.66.732</w:t>
            </w:r>
          </w:p>
          <w:p w14:paraId="4E8F5204" w14:textId="77777777" w:rsidR="00AE1271" w:rsidRPr="0008626A" w:rsidRDefault="00AE1271" w:rsidP="00FF4076">
            <w:pPr>
              <w:widowControl w:val="0"/>
              <w:ind w:firstLine="0"/>
              <w:jc w:val="center"/>
              <w:rPr>
                <w:sz w:val="20"/>
              </w:rPr>
            </w:pPr>
            <w:r w:rsidRPr="0008626A">
              <w:rPr>
                <w:sz w:val="20"/>
              </w:rPr>
              <w:t>0.304.76.732</w:t>
            </w:r>
          </w:p>
          <w:p w14:paraId="288CFB9A" w14:textId="77777777" w:rsidR="00AE1271" w:rsidRPr="0008626A" w:rsidRDefault="00AE1271" w:rsidP="00FF4076">
            <w:pPr>
              <w:widowControl w:val="0"/>
              <w:ind w:firstLine="0"/>
              <w:jc w:val="center"/>
              <w:rPr>
                <w:sz w:val="20"/>
              </w:rPr>
            </w:pPr>
            <w:r w:rsidRPr="0008626A">
              <w:rPr>
                <w:sz w:val="20"/>
              </w:rPr>
              <w:t>0.304.86.732</w:t>
            </w:r>
          </w:p>
          <w:p w14:paraId="78AC150A" w14:textId="439D1358" w:rsidR="00AE1271" w:rsidRPr="0008626A" w:rsidRDefault="00AE1271" w:rsidP="00FF4076">
            <w:pPr>
              <w:widowControl w:val="0"/>
              <w:ind w:firstLine="0"/>
              <w:jc w:val="center"/>
              <w:rPr>
                <w:sz w:val="20"/>
              </w:rPr>
            </w:pPr>
            <w:r w:rsidRPr="0008626A">
              <w:rPr>
                <w:sz w:val="20"/>
              </w:rPr>
              <w:t>0.304.96.732</w:t>
            </w:r>
          </w:p>
        </w:tc>
      </w:tr>
      <w:tr w:rsidR="00AE1271" w:rsidRPr="0008626A" w14:paraId="7F61889B" w14:textId="77777777" w:rsidTr="00FD4E61">
        <w:trPr>
          <w:gridAfter w:val="1"/>
          <w:wAfter w:w="128" w:type="dxa"/>
          <w:trHeight w:val="20"/>
        </w:trPr>
        <w:tc>
          <w:tcPr>
            <w:tcW w:w="2774" w:type="dxa"/>
            <w:vMerge/>
            <w:shd w:val="clear" w:color="auto" w:fill="auto"/>
          </w:tcPr>
          <w:p w14:paraId="0AAE41D5"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5A203F73" w14:textId="77777777" w:rsidR="00AE1271" w:rsidRPr="0008626A" w:rsidRDefault="00AE1271" w:rsidP="00FF4076">
            <w:pPr>
              <w:widowControl w:val="0"/>
              <w:ind w:firstLine="0"/>
              <w:rPr>
                <w:sz w:val="20"/>
              </w:rPr>
            </w:pPr>
          </w:p>
        </w:tc>
        <w:tc>
          <w:tcPr>
            <w:tcW w:w="1816" w:type="dxa"/>
            <w:gridSpan w:val="2"/>
            <w:shd w:val="clear" w:color="auto" w:fill="auto"/>
          </w:tcPr>
          <w:p w14:paraId="39AE1C0B"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0.304.66.832</w:t>
            </w:r>
          </w:p>
          <w:p w14:paraId="6776ACF5" w14:textId="77777777" w:rsidR="00AE1271" w:rsidRPr="0008626A" w:rsidRDefault="00AE1271" w:rsidP="00FF4076">
            <w:pPr>
              <w:widowControl w:val="0"/>
              <w:ind w:firstLine="0"/>
              <w:jc w:val="center"/>
              <w:rPr>
                <w:sz w:val="20"/>
              </w:rPr>
            </w:pPr>
            <w:r w:rsidRPr="0008626A">
              <w:rPr>
                <w:sz w:val="20"/>
              </w:rPr>
              <w:t>0.304.76.832</w:t>
            </w:r>
          </w:p>
          <w:p w14:paraId="4ED62079" w14:textId="77777777" w:rsidR="00AE1271" w:rsidRPr="0008626A" w:rsidRDefault="00AE1271" w:rsidP="00FF4076">
            <w:pPr>
              <w:widowControl w:val="0"/>
              <w:ind w:firstLine="0"/>
              <w:jc w:val="center"/>
              <w:rPr>
                <w:sz w:val="20"/>
              </w:rPr>
            </w:pPr>
            <w:r w:rsidRPr="0008626A">
              <w:rPr>
                <w:sz w:val="20"/>
              </w:rPr>
              <w:t>0.304.86.832</w:t>
            </w:r>
          </w:p>
          <w:p w14:paraId="222F0C06" w14:textId="07A8AA43"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0.304.96.832</w:t>
            </w:r>
          </w:p>
        </w:tc>
        <w:tc>
          <w:tcPr>
            <w:tcW w:w="1806" w:type="dxa"/>
            <w:gridSpan w:val="2"/>
            <w:shd w:val="clear" w:color="auto" w:fill="auto"/>
          </w:tcPr>
          <w:p w14:paraId="01ED1594" w14:textId="6C9879D2" w:rsidR="00AE1271" w:rsidRPr="0008626A" w:rsidRDefault="00AE1271" w:rsidP="00FF4076">
            <w:pPr>
              <w:pStyle w:val="aff"/>
              <w:widowControl w:val="0"/>
              <w:spacing w:before="0" w:after="0"/>
              <w:jc w:val="center"/>
              <w:textAlignment w:val="baseline"/>
              <w:rPr>
                <w:sz w:val="20"/>
                <w:szCs w:val="20"/>
              </w:rPr>
            </w:pPr>
            <w:r w:rsidRPr="0008626A">
              <w:rPr>
                <w:sz w:val="20"/>
                <w:szCs w:val="20"/>
              </w:rPr>
              <w:t>0.302.34.73х</w:t>
            </w:r>
          </w:p>
        </w:tc>
      </w:tr>
      <w:tr w:rsidR="00AE1271" w:rsidRPr="0008626A" w14:paraId="0571FD30" w14:textId="77777777" w:rsidTr="00FD4E61">
        <w:trPr>
          <w:gridAfter w:val="1"/>
          <w:wAfter w:w="128" w:type="dxa"/>
          <w:trHeight w:val="20"/>
        </w:trPr>
        <w:tc>
          <w:tcPr>
            <w:tcW w:w="2774" w:type="dxa"/>
            <w:shd w:val="clear" w:color="auto" w:fill="auto"/>
          </w:tcPr>
          <w:p w14:paraId="28E375B4" w14:textId="308650F2" w:rsidR="00AE1271" w:rsidRPr="0008626A" w:rsidRDefault="00AE1271" w:rsidP="00FF4076">
            <w:pPr>
              <w:widowControl w:val="0"/>
              <w:autoSpaceDE w:val="0"/>
              <w:autoSpaceDN w:val="0"/>
              <w:adjustRightInd w:val="0"/>
              <w:ind w:firstLine="0"/>
              <w:rPr>
                <w:sz w:val="20"/>
              </w:rPr>
            </w:pPr>
            <w:r w:rsidRPr="0008626A">
              <w:rPr>
                <w:sz w:val="20"/>
              </w:rPr>
              <w:t>Корректировка списания МЗ при выявленных хищениях, недостачах, порче</w:t>
            </w:r>
          </w:p>
        </w:tc>
        <w:tc>
          <w:tcPr>
            <w:tcW w:w="3743" w:type="dxa"/>
            <w:gridSpan w:val="2"/>
            <w:shd w:val="clear" w:color="auto" w:fill="auto"/>
          </w:tcPr>
          <w:p w14:paraId="53C26DB6" w14:textId="77777777" w:rsidR="00AE1271" w:rsidRPr="0008626A" w:rsidRDefault="00AE1271" w:rsidP="00195D5C">
            <w:pPr>
              <w:widowControl w:val="0"/>
              <w:ind w:firstLine="0"/>
              <w:rPr>
                <w:sz w:val="20"/>
              </w:rPr>
            </w:pPr>
            <w:r w:rsidRPr="0008626A">
              <w:rPr>
                <w:sz w:val="20"/>
              </w:rPr>
              <w:t>Акт о списании материальных запасов (ф. 0510460)</w:t>
            </w:r>
          </w:p>
          <w:p w14:paraId="2A6FF4A7" w14:textId="77777777" w:rsidR="00AE1271" w:rsidRPr="0008626A" w:rsidRDefault="00AE1271" w:rsidP="00441ABE">
            <w:pPr>
              <w:widowControl w:val="0"/>
              <w:tabs>
                <w:tab w:val="num" w:pos="0"/>
                <w:tab w:val="num" w:pos="317"/>
                <w:tab w:val="num" w:pos="720"/>
              </w:tabs>
              <w:ind w:firstLine="0"/>
              <w:rPr>
                <w:sz w:val="20"/>
              </w:rPr>
            </w:pPr>
            <w:r w:rsidRPr="0008626A">
              <w:rPr>
                <w:sz w:val="20"/>
              </w:rPr>
              <w:t>Акт о списании бланков строгой отчетности (ф. 0510461)</w:t>
            </w:r>
          </w:p>
          <w:p w14:paraId="6FAD1AE4" w14:textId="77777777" w:rsidR="00AE1271" w:rsidRPr="0008626A" w:rsidRDefault="00AE1271" w:rsidP="00ED6AA5">
            <w:pPr>
              <w:widowControl w:val="0"/>
              <w:ind w:firstLine="0"/>
              <w:rPr>
                <w:sz w:val="20"/>
              </w:rPr>
            </w:pPr>
            <w:r w:rsidRPr="0008626A">
              <w:rPr>
                <w:sz w:val="20"/>
              </w:rPr>
              <w:t>Акт о результатах инвентаризации (ф. 0510463)</w:t>
            </w:r>
          </w:p>
          <w:p w14:paraId="392733B7" w14:textId="7D962F58"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5A3498B" w14:textId="77777777" w:rsidR="00AE1271" w:rsidRPr="0008626A" w:rsidRDefault="00AE1271" w:rsidP="00FF4076">
            <w:pPr>
              <w:widowControl w:val="0"/>
              <w:ind w:firstLine="0"/>
              <w:jc w:val="center"/>
              <w:rPr>
                <w:sz w:val="20"/>
              </w:rPr>
            </w:pPr>
            <w:r w:rsidRPr="0008626A">
              <w:rPr>
                <w:sz w:val="20"/>
              </w:rPr>
              <w:t>0.401.16.172</w:t>
            </w:r>
          </w:p>
          <w:p w14:paraId="644915A9" w14:textId="77777777" w:rsidR="00AE1271" w:rsidRPr="0008626A" w:rsidRDefault="00AE1271" w:rsidP="00FF4076">
            <w:pPr>
              <w:widowControl w:val="0"/>
              <w:ind w:firstLine="0"/>
              <w:jc w:val="center"/>
              <w:rPr>
                <w:sz w:val="20"/>
              </w:rPr>
            </w:pPr>
            <w:r w:rsidRPr="0008626A">
              <w:rPr>
                <w:sz w:val="20"/>
              </w:rPr>
              <w:t>0.401.17.172</w:t>
            </w:r>
          </w:p>
          <w:p w14:paraId="62D0EF20" w14:textId="77777777" w:rsidR="00AE1271" w:rsidRPr="0008626A" w:rsidRDefault="00AE1271" w:rsidP="00FF4076">
            <w:pPr>
              <w:widowControl w:val="0"/>
              <w:ind w:firstLine="0"/>
              <w:jc w:val="center"/>
              <w:rPr>
                <w:sz w:val="20"/>
              </w:rPr>
            </w:pPr>
            <w:r w:rsidRPr="0008626A">
              <w:rPr>
                <w:sz w:val="20"/>
              </w:rPr>
              <w:t>0.401.18.172</w:t>
            </w:r>
          </w:p>
          <w:p w14:paraId="2FF7BC3D" w14:textId="31FDDAA9" w:rsidR="00AE1271" w:rsidRPr="0008626A" w:rsidRDefault="00AE1271" w:rsidP="00FF4076">
            <w:pPr>
              <w:widowControl w:val="0"/>
              <w:ind w:firstLine="0"/>
              <w:jc w:val="center"/>
              <w:rPr>
                <w:sz w:val="20"/>
              </w:rPr>
            </w:pPr>
            <w:r w:rsidRPr="0008626A">
              <w:rPr>
                <w:sz w:val="20"/>
              </w:rPr>
              <w:t>0.401.19.172</w:t>
            </w:r>
          </w:p>
        </w:tc>
        <w:tc>
          <w:tcPr>
            <w:tcW w:w="1806" w:type="dxa"/>
            <w:gridSpan w:val="2"/>
            <w:shd w:val="clear" w:color="auto" w:fill="auto"/>
          </w:tcPr>
          <w:p w14:paraId="4DFD31F2" w14:textId="398C5BFC" w:rsidR="00AE1271" w:rsidRPr="0008626A" w:rsidRDefault="00AE1271" w:rsidP="00FF4076">
            <w:pPr>
              <w:pStyle w:val="aff"/>
              <w:widowControl w:val="0"/>
              <w:spacing w:before="0" w:after="0"/>
              <w:jc w:val="center"/>
              <w:textAlignment w:val="baseline"/>
              <w:rPr>
                <w:sz w:val="20"/>
                <w:szCs w:val="20"/>
              </w:rPr>
            </w:pPr>
            <w:r w:rsidRPr="0008626A">
              <w:rPr>
                <w:sz w:val="20"/>
                <w:szCs w:val="20"/>
              </w:rPr>
              <w:t>0.105.3х.44х</w:t>
            </w:r>
          </w:p>
        </w:tc>
      </w:tr>
      <w:tr w:rsidR="00AE1271" w:rsidRPr="0008626A" w14:paraId="78B1B811" w14:textId="77777777" w:rsidTr="00FD4E61">
        <w:trPr>
          <w:gridAfter w:val="1"/>
          <w:wAfter w:w="128" w:type="dxa"/>
          <w:trHeight w:val="20"/>
        </w:trPr>
        <w:tc>
          <w:tcPr>
            <w:tcW w:w="2774" w:type="dxa"/>
            <w:shd w:val="clear" w:color="auto" w:fill="auto"/>
          </w:tcPr>
          <w:p w14:paraId="34638CD0" w14:textId="72BA42D5" w:rsidR="00AE1271" w:rsidRPr="0008626A" w:rsidRDefault="00AE1271" w:rsidP="00FF4076">
            <w:pPr>
              <w:widowControl w:val="0"/>
              <w:autoSpaceDE w:val="0"/>
              <w:autoSpaceDN w:val="0"/>
              <w:adjustRightInd w:val="0"/>
              <w:ind w:firstLine="0"/>
              <w:rPr>
                <w:sz w:val="20"/>
              </w:rPr>
            </w:pPr>
            <w:r w:rsidRPr="0008626A">
              <w:rPr>
                <w:sz w:val="20"/>
              </w:rPr>
              <w:t>Корректировка списания  израсходованных МЗ при наличии подтверждающих документов</w:t>
            </w:r>
          </w:p>
        </w:tc>
        <w:tc>
          <w:tcPr>
            <w:tcW w:w="3743" w:type="dxa"/>
            <w:gridSpan w:val="2"/>
            <w:shd w:val="clear" w:color="auto" w:fill="auto"/>
          </w:tcPr>
          <w:p w14:paraId="11090374" w14:textId="77777777" w:rsidR="00AE1271" w:rsidRPr="0008626A" w:rsidRDefault="00AE1271" w:rsidP="00195D5C">
            <w:pPr>
              <w:widowControl w:val="0"/>
              <w:ind w:firstLine="0"/>
              <w:rPr>
                <w:sz w:val="20"/>
              </w:rPr>
            </w:pPr>
            <w:r w:rsidRPr="0008626A">
              <w:rPr>
                <w:sz w:val="20"/>
              </w:rPr>
              <w:t>Акт о списании материальных запасов (ф. 0510460)</w:t>
            </w:r>
          </w:p>
          <w:p w14:paraId="4043AE7B" w14:textId="77777777" w:rsidR="00AE1271" w:rsidRPr="0008626A" w:rsidRDefault="00AE1271" w:rsidP="00FF4076">
            <w:pPr>
              <w:widowControl w:val="0"/>
              <w:ind w:firstLine="0"/>
              <w:rPr>
                <w:sz w:val="20"/>
              </w:rPr>
            </w:pPr>
            <w:r w:rsidRPr="0008626A">
              <w:rPr>
                <w:sz w:val="20"/>
              </w:rPr>
              <w:t>Акт замены запасных частей у оборудования и машин (неунифицированная форма)</w:t>
            </w:r>
          </w:p>
          <w:p w14:paraId="56972592" w14:textId="25DA5286" w:rsidR="00AE1271" w:rsidRPr="0008626A" w:rsidRDefault="00AE1271" w:rsidP="00FF4076">
            <w:pPr>
              <w:widowControl w:val="0"/>
              <w:ind w:firstLine="0"/>
              <w:rPr>
                <w:sz w:val="20"/>
              </w:rPr>
            </w:pPr>
            <w:r w:rsidRPr="0008626A">
              <w:rPr>
                <w:sz w:val="20"/>
              </w:rPr>
              <w:t>Требование-накладная (ф. 0510451)</w:t>
            </w:r>
          </w:p>
          <w:p w14:paraId="7F89297A" w14:textId="77777777" w:rsidR="00AE1271" w:rsidRPr="0008626A" w:rsidRDefault="00AE1271" w:rsidP="00FF4076">
            <w:pPr>
              <w:widowControl w:val="0"/>
              <w:ind w:firstLine="0"/>
              <w:rPr>
                <w:sz w:val="20"/>
              </w:rPr>
            </w:pPr>
            <w:r w:rsidRPr="0008626A">
              <w:rPr>
                <w:sz w:val="20"/>
              </w:rPr>
              <w:t>Меню-требование (ф. 0504202)</w:t>
            </w:r>
          </w:p>
          <w:p w14:paraId="4C092C8C" w14:textId="77777777" w:rsidR="00AE1271" w:rsidRPr="0008626A" w:rsidRDefault="00AE1271" w:rsidP="00FF4076">
            <w:pPr>
              <w:widowControl w:val="0"/>
              <w:ind w:firstLine="0"/>
              <w:rPr>
                <w:sz w:val="20"/>
              </w:rPr>
            </w:pPr>
            <w:r w:rsidRPr="0008626A">
              <w:rPr>
                <w:sz w:val="20"/>
              </w:rPr>
              <w:t>Ведомость на выдачу кормов и фуража (ф. 0504203)</w:t>
            </w:r>
          </w:p>
          <w:p w14:paraId="16FEE12F" w14:textId="77777777" w:rsidR="00AE1271" w:rsidRPr="0008626A" w:rsidRDefault="00AE1271" w:rsidP="00FF4076">
            <w:pPr>
              <w:widowControl w:val="0"/>
              <w:ind w:firstLine="0"/>
              <w:rPr>
                <w:sz w:val="20"/>
              </w:rPr>
            </w:pPr>
            <w:r w:rsidRPr="0008626A">
              <w:rPr>
                <w:sz w:val="20"/>
              </w:rPr>
              <w:t>Дефектная ведомость</w:t>
            </w:r>
          </w:p>
          <w:p w14:paraId="6A1DE94E" w14:textId="4B11983F"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D0A905C" w14:textId="77777777" w:rsidR="00AE1271" w:rsidRPr="0008626A" w:rsidRDefault="00AE1271" w:rsidP="00FF4076">
            <w:pPr>
              <w:widowControl w:val="0"/>
              <w:ind w:firstLine="0"/>
              <w:jc w:val="center"/>
              <w:rPr>
                <w:sz w:val="20"/>
              </w:rPr>
            </w:pPr>
            <w:r w:rsidRPr="0008626A">
              <w:rPr>
                <w:sz w:val="20"/>
              </w:rPr>
              <w:t>0.401.26.272</w:t>
            </w:r>
          </w:p>
          <w:p w14:paraId="195113B5" w14:textId="77777777" w:rsidR="00AE1271" w:rsidRPr="0008626A" w:rsidRDefault="00AE1271" w:rsidP="00FF4076">
            <w:pPr>
              <w:widowControl w:val="0"/>
              <w:ind w:firstLine="0"/>
              <w:jc w:val="center"/>
              <w:rPr>
                <w:sz w:val="20"/>
              </w:rPr>
            </w:pPr>
            <w:r w:rsidRPr="0008626A">
              <w:rPr>
                <w:sz w:val="20"/>
              </w:rPr>
              <w:t>0.401.27.272</w:t>
            </w:r>
          </w:p>
          <w:p w14:paraId="566DCB03" w14:textId="77777777" w:rsidR="00AE1271" w:rsidRPr="0008626A" w:rsidRDefault="00AE1271" w:rsidP="00FF4076">
            <w:pPr>
              <w:widowControl w:val="0"/>
              <w:ind w:firstLine="0"/>
              <w:jc w:val="center"/>
              <w:rPr>
                <w:sz w:val="20"/>
              </w:rPr>
            </w:pPr>
            <w:r w:rsidRPr="0008626A">
              <w:rPr>
                <w:sz w:val="20"/>
              </w:rPr>
              <w:t>0.401.28.272</w:t>
            </w:r>
          </w:p>
          <w:p w14:paraId="188C4073" w14:textId="4D121E23"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0.401.29.272</w:t>
            </w:r>
          </w:p>
        </w:tc>
        <w:tc>
          <w:tcPr>
            <w:tcW w:w="1806" w:type="dxa"/>
            <w:gridSpan w:val="2"/>
            <w:shd w:val="clear" w:color="auto" w:fill="auto"/>
          </w:tcPr>
          <w:p w14:paraId="5791352C" w14:textId="4B1AFBB5" w:rsidR="00AE1271" w:rsidRPr="0008626A" w:rsidRDefault="00AE1271" w:rsidP="00FF4076">
            <w:pPr>
              <w:pStyle w:val="aff"/>
              <w:widowControl w:val="0"/>
              <w:spacing w:before="0" w:after="0"/>
              <w:jc w:val="center"/>
              <w:textAlignment w:val="baseline"/>
              <w:rPr>
                <w:sz w:val="20"/>
                <w:szCs w:val="20"/>
              </w:rPr>
            </w:pPr>
            <w:r w:rsidRPr="0008626A">
              <w:rPr>
                <w:sz w:val="20"/>
                <w:szCs w:val="20"/>
              </w:rPr>
              <w:t>0.105.3х.44х</w:t>
            </w:r>
          </w:p>
        </w:tc>
      </w:tr>
      <w:tr w:rsidR="00AE1271" w:rsidRPr="0008626A" w14:paraId="7E76CEC4" w14:textId="77777777" w:rsidTr="00FD4E61">
        <w:trPr>
          <w:gridAfter w:val="1"/>
          <w:wAfter w:w="128" w:type="dxa"/>
          <w:trHeight w:val="20"/>
        </w:trPr>
        <w:tc>
          <w:tcPr>
            <w:tcW w:w="10139" w:type="dxa"/>
            <w:gridSpan w:val="7"/>
            <w:shd w:val="clear" w:color="auto" w:fill="auto"/>
          </w:tcPr>
          <w:p w14:paraId="646E81CF" w14:textId="77CFE99D" w:rsidR="00AE1271" w:rsidRPr="0008626A" w:rsidRDefault="00AE1271" w:rsidP="00F45392">
            <w:pPr>
              <w:pStyle w:val="aff"/>
              <w:widowControl w:val="0"/>
              <w:tabs>
                <w:tab w:val="left" w:pos="175"/>
              </w:tabs>
              <w:spacing w:before="0" w:beforeAutospacing="0" w:after="0" w:afterAutospacing="0"/>
              <w:jc w:val="both"/>
              <w:textAlignment w:val="baseline"/>
              <w:outlineLvl w:val="0"/>
              <w:rPr>
                <w:b/>
                <w:kern w:val="24"/>
                <w:sz w:val="20"/>
                <w:szCs w:val="20"/>
              </w:rPr>
            </w:pPr>
            <w:bookmarkStart w:id="1229" w:name="_Toc12469490"/>
            <w:bookmarkStart w:id="1230" w:name="_Toc94016291"/>
            <w:bookmarkStart w:id="1231" w:name="_Toc94017060"/>
            <w:bookmarkStart w:id="1232" w:name="_Toc103589617"/>
            <w:bookmarkStart w:id="1233" w:name="_Toc167792850"/>
            <w:r w:rsidRPr="0008626A">
              <w:rPr>
                <w:b/>
                <w:kern w:val="24"/>
                <w:sz w:val="20"/>
                <w:szCs w:val="20"/>
              </w:rPr>
              <w:t xml:space="preserve">29. </w:t>
            </w:r>
            <w:bookmarkStart w:id="1234" w:name="_Toc65047830"/>
            <w:r w:rsidRPr="0008626A">
              <w:rPr>
                <w:b/>
                <w:kern w:val="24"/>
                <w:sz w:val="20"/>
                <w:szCs w:val="20"/>
              </w:rPr>
              <w:t>Корреспонденция счетов по операциям учета событий после отчетной даты (отдельные примеры)</w:t>
            </w:r>
            <w:bookmarkEnd w:id="1229"/>
            <w:bookmarkEnd w:id="1230"/>
            <w:bookmarkEnd w:id="1231"/>
            <w:bookmarkEnd w:id="1232"/>
            <w:bookmarkEnd w:id="1233"/>
            <w:bookmarkEnd w:id="1234"/>
          </w:p>
        </w:tc>
      </w:tr>
      <w:tr w:rsidR="00AE1271" w:rsidRPr="0008626A" w14:paraId="781AFB63" w14:textId="77777777" w:rsidTr="00FD4E61">
        <w:trPr>
          <w:gridAfter w:val="1"/>
          <w:wAfter w:w="128" w:type="dxa"/>
          <w:trHeight w:val="20"/>
        </w:trPr>
        <w:tc>
          <w:tcPr>
            <w:tcW w:w="10139" w:type="dxa"/>
            <w:gridSpan w:val="7"/>
            <w:shd w:val="clear" w:color="auto" w:fill="auto"/>
          </w:tcPr>
          <w:p w14:paraId="2EE73CF9" w14:textId="78D4001F" w:rsidR="00AE1271" w:rsidRPr="0008626A" w:rsidRDefault="00AE1271" w:rsidP="00B93C86">
            <w:pPr>
              <w:pStyle w:val="aff"/>
              <w:widowControl w:val="0"/>
              <w:tabs>
                <w:tab w:val="left" w:pos="175"/>
              </w:tabs>
              <w:spacing w:before="0" w:beforeAutospacing="0" w:after="0" w:afterAutospacing="0"/>
              <w:jc w:val="both"/>
              <w:textAlignment w:val="baseline"/>
              <w:outlineLvl w:val="1"/>
              <w:rPr>
                <w:b/>
                <w:kern w:val="24"/>
                <w:sz w:val="20"/>
                <w:szCs w:val="20"/>
              </w:rPr>
            </w:pPr>
            <w:bookmarkStart w:id="1235" w:name="_Toc167792851"/>
            <w:r w:rsidRPr="0008626A">
              <w:rPr>
                <w:b/>
                <w:kern w:val="24"/>
                <w:sz w:val="20"/>
                <w:szCs w:val="20"/>
              </w:rPr>
              <w:t>29.1. События после отчетной даты, подтверждающие условия деятельности (отражение учете - последним днем отчетного периода)</w:t>
            </w:r>
            <w:bookmarkEnd w:id="1235"/>
          </w:p>
        </w:tc>
      </w:tr>
      <w:tr w:rsidR="00AE1271" w:rsidRPr="0008626A" w14:paraId="591E4A39" w14:textId="77777777" w:rsidTr="00FD4E61">
        <w:trPr>
          <w:gridAfter w:val="1"/>
          <w:wAfter w:w="128" w:type="dxa"/>
          <w:trHeight w:val="20"/>
        </w:trPr>
        <w:tc>
          <w:tcPr>
            <w:tcW w:w="2774" w:type="dxa"/>
            <w:shd w:val="clear" w:color="auto" w:fill="auto"/>
          </w:tcPr>
          <w:p w14:paraId="3E2B0A7D" w14:textId="77777777" w:rsidR="00AE1271" w:rsidRPr="0008626A" w:rsidRDefault="00AE1271" w:rsidP="00FF4076">
            <w:pPr>
              <w:widowControl w:val="0"/>
              <w:ind w:firstLine="0"/>
              <w:rPr>
                <w:sz w:val="20"/>
              </w:rPr>
            </w:pPr>
            <w:r w:rsidRPr="0008626A">
              <w:rPr>
                <w:sz w:val="20"/>
              </w:rPr>
              <w:t>Учтенная в составе активов дебиторская задолженность не удовлетворяет критериям актива и подлежит списанию</w:t>
            </w:r>
          </w:p>
        </w:tc>
        <w:tc>
          <w:tcPr>
            <w:tcW w:w="3743" w:type="dxa"/>
            <w:gridSpan w:val="2"/>
            <w:shd w:val="clear" w:color="auto" w:fill="auto"/>
          </w:tcPr>
          <w:p w14:paraId="143E2B43"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300E789E" w14:textId="77777777" w:rsidR="00AE1271" w:rsidRPr="0008626A" w:rsidRDefault="00AE1271" w:rsidP="00FF4076">
            <w:pPr>
              <w:widowControl w:val="0"/>
              <w:ind w:firstLine="0"/>
              <w:rPr>
                <w:sz w:val="20"/>
              </w:rPr>
            </w:pPr>
            <w:r w:rsidRPr="0008626A">
              <w:rPr>
                <w:sz w:val="20"/>
              </w:rPr>
              <w:t>Решение суда</w:t>
            </w:r>
          </w:p>
        </w:tc>
        <w:tc>
          <w:tcPr>
            <w:tcW w:w="1816" w:type="dxa"/>
            <w:gridSpan w:val="2"/>
            <w:shd w:val="clear" w:color="auto" w:fill="auto"/>
          </w:tcPr>
          <w:p w14:paraId="3635FF9E" w14:textId="77777777" w:rsidR="00AE1271" w:rsidRPr="0008626A" w:rsidRDefault="00AE1271" w:rsidP="00FF4076">
            <w:pPr>
              <w:widowControl w:val="0"/>
              <w:ind w:firstLine="0"/>
              <w:jc w:val="center"/>
              <w:rPr>
                <w:sz w:val="20"/>
              </w:rPr>
            </w:pPr>
            <w:r w:rsidRPr="0008626A">
              <w:rPr>
                <w:sz w:val="20"/>
              </w:rPr>
              <w:t>2.401.10.173</w:t>
            </w:r>
          </w:p>
        </w:tc>
        <w:tc>
          <w:tcPr>
            <w:tcW w:w="1806" w:type="dxa"/>
            <w:gridSpan w:val="2"/>
            <w:shd w:val="clear" w:color="auto" w:fill="auto"/>
          </w:tcPr>
          <w:p w14:paraId="509C2F68" w14:textId="77777777" w:rsidR="00AE1271" w:rsidRPr="0008626A" w:rsidRDefault="00AE1271" w:rsidP="00FF4076">
            <w:pPr>
              <w:widowControl w:val="0"/>
              <w:ind w:firstLine="0"/>
              <w:jc w:val="center"/>
              <w:rPr>
                <w:sz w:val="20"/>
              </w:rPr>
            </w:pPr>
            <w:r w:rsidRPr="0008626A">
              <w:rPr>
                <w:sz w:val="20"/>
              </w:rPr>
              <w:t>2.205.хх.66х</w:t>
            </w:r>
          </w:p>
          <w:p w14:paraId="12D38EE9" w14:textId="77777777" w:rsidR="00AE1271" w:rsidRPr="0008626A" w:rsidRDefault="00AE1271" w:rsidP="00FF4076">
            <w:pPr>
              <w:widowControl w:val="0"/>
              <w:ind w:firstLine="0"/>
              <w:jc w:val="center"/>
              <w:rPr>
                <w:sz w:val="20"/>
              </w:rPr>
            </w:pPr>
            <w:r w:rsidRPr="0008626A">
              <w:rPr>
                <w:sz w:val="20"/>
              </w:rPr>
              <w:t>2.209.хх.66х</w:t>
            </w:r>
          </w:p>
        </w:tc>
      </w:tr>
      <w:tr w:rsidR="00AE1271" w:rsidRPr="0008626A" w14:paraId="0723BCD7" w14:textId="77777777" w:rsidTr="00FD4E61">
        <w:trPr>
          <w:gridAfter w:val="1"/>
          <w:wAfter w:w="128" w:type="dxa"/>
          <w:trHeight w:val="20"/>
        </w:trPr>
        <w:tc>
          <w:tcPr>
            <w:tcW w:w="2774" w:type="dxa"/>
            <w:shd w:val="clear" w:color="auto" w:fill="auto"/>
          </w:tcPr>
          <w:p w14:paraId="7A1254C7" w14:textId="77777777" w:rsidR="00AE1271" w:rsidRPr="0008626A" w:rsidRDefault="00AE1271" w:rsidP="00FF4076">
            <w:pPr>
              <w:widowControl w:val="0"/>
              <w:ind w:firstLine="0"/>
              <w:rPr>
                <w:sz w:val="20"/>
              </w:rPr>
            </w:pPr>
            <w:r w:rsidRPr="0008626A">
              <w:rPr>
                <w:sz w:val="20"/>
              </w:rPr>
              <w:t>Страховое возмещение уменьшает/ увеличивает сумму дебиторской задолженности, может оказывать существенное влияние на деятельность учреждения, в том числе погашение кредиторской задолженности, по обязательствам понесенным субъектом учета расходов по страховому случаю</w:t>
            </w:r>
          </w:p>
        </w:tc>
        <w:tc>
          <w:tcPr>
            <w:tcW w:w="3743" w:type="dxa"/>
            <w:gridSpan w:val="2"/>
            <w:shd w:val="clear" w:color="auto" w:fill="auto"/>
          </w:tcPr>
          <w:p w14:paraId="2C4B61F6"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62F9E405" w14:textId="77777777" w:rsidR="00AE1271" w:rsidRPr="0008626A" w:rsidRDefault="00AE1271" w:rsidP="00FF4076">
            <w:pPr>
              <w:widowControl w:val="0"/>
              <w:ind w:firstLine="0"/>
              <w:rPr>
                <w:sz w:val="20"/>
              </w:rPr>
            </w:pPr>
            <w:r w:rsidRPr="0008626A">
              <w:rPr>
                <w:sz w:val="20"/>
              </w:rPr>
              <w:t>Документы страховой компании (Расчет страховой суммы)</w:t>
            </w:r>
          </w:p>
        </w:tc>
        <w:tc>
          <w:tcPr>
            <w:tcW w:w="1816" w:type="dxa"/>
            <w:gridSpan w:val="2"/>
            <w:shd w:val="clear" w:color="auto" w:fill="auto"/>
          </w:tcPr>
          <w:p w14:paraId="27AD82DD" w14:textId="77777777" w:rsidR="00AE1271" w:rsidRPr="0008626A" w:rsidRDefault="00AE1271" w:rsidP="00FF4076">
            <w:pPr>
              <w:widowControl w:val="0"/>
              <w:ind w:firstLine="0"/>
              <w:jc w:val="center"/>
              <w:rPr>
                <w:sz w:val="20"/>
              </w:rPr>
            </w:pPr>
            <w:r w:rsidRPr="0008626A">
              <w:rPr>
                <w:sz w:val="20"/>
                <w:lang w:val="en-US"/>
              </w:rPr>
              <w:t>2</w:t>
            </w:r>
            <w:r w:rsidRPr="0008626A">
              <w:rPr>
                <w:sz w:val="20"/>
              </w:rPr>
              <w:t>.209.43.565</w:t>
            </w:r>
          </w:p>
        </w:tc>
        <w:tc>
          <w:tcPr>
            <w:tcW w:w="1806" w:type="dxa"/>
            <w:gridSpan w:val="2"/>
            <w:shd w:val="clear" w:color="auto" w:fill="auto"/>
          </w:tcPr>
          <w:p w14:paraId="4682131B" w14:textId="77777777" w:rsidR="00AE1271" w:rsidRPr="0008626A" w:rsidRDefault="00AE1271" w:rsidP="00FF4076">
            <w:pPr>
              <w:widowControl w:val="0"/>
              <w:ind w:firstLine="0"/>
              <w:jc w:val="center"/>
              <w:rPr>
                <w:sz w:val="20"/>
              </w:rPr>
            </w:pPr>
            <w:r w:rsidRPr="0008626A">
              <w:rPr>
                <w:sz w:val="20"/>
              </w:rPr>
              <w:t>2.401.10.143</w:t>
            </w:r>
          </w:p>
        </w:tc>
      </w:tr>
      <w:tr w:rsidR="00AE1271" w:rsidRPr="0008626A" w14:paraId="580CF9A3" w14:textId="77777777" w:rsidTr="00FD4E61">
        <w:trPr>
          <w:gridAfter w:val="1"/>
          <w:wAfter w:w="128" w:type="dxa"/>
          <w:trHeight w:val="20"/>
        </w:trPr>
        <w:tc>
          <w:tcPr>
            <w:tcW w:w="2774" w:type="dxa"/>
            <w:shd w:val="clear" w:color="auto" w:fill="auto"/>
          </w:tcPr>
          <w:p w14:paraId="01104945" w14:textId="77777777" w:rsidR="00AE1271" w:rsidRPr="0008626A" w:rsidRDefault="00AE1271" w:rsidP="00FF4076">
            <w:pPr>
              <w:widowControl w:val="0"/>
              <w:ind w:firstLine="0"/>
              <w:rPr>
                <w:sz w:val="20"/>
              </w:rPr>
            </w:pPr>
            <w:r w:rsidRPr="0008626A">
              <w:rPr>
                <w:sz w:val="20"/>
              </w:rPr>
              <w:t>Завершение после отчетной даты процесса оформления государственной регистрации права собственности (права оперативного управления), который был инициирован в отчетном периоде</w:t>
            </w:r>
          </w:p>
        </w:tc>
        <w:tc>
          <w:tcPr>
            <w:tcW w:w="3743" w:type="dxa"/>
            <w:gridSpan w:val="2"/>
            <w:shd w:val="clear" w:color="auto" w:fill="auto"/>
          </w:tcPr>
          <w:p w14:paraId="68D78247" w14:textId="77777777" w:rsidR="00AE1271" w:rsidRPr="0008626A" w:rsidRDefault="00AE1271" w:rsidP="00FF4076">
            <w:pPr>
              <w:widowControl w:val="0"/>
              <w:ind w:firstLine="0"/>
              <w:rPr>
                <w:sz w:val="20"/>
              </w:rPr>
            </w:pPr>
          </w:p>
        </w:tc>
        <w:tc>
          <w:tcPr>
            <w:tcW w:w="1816" w:type="dxa"/>
            <w:gridSpan w:val="2"/>
            <w:shd w:val="clear" w:color="auto" w:fill="auto"/>
          </w:tcPr>
          <w:p w14:paraId="2EADD010" w14:textId="77777777" w:rsidR="00AE1271" w:rsidRPr="0008626A" w:rsidRDefault="00AE1271" w:rsidP="00FF4076">
            <w:pPr>
              <w:widowControl w:val="0"/>
              <w:ind w:firstLine="0"/>
              <w:jc w:val="center"/>
              <w:rPr>
                <w:sz w:val="20"/>
              </w:rPr>
            </w:pPr>
          </w:p>
        </w:tc>
        <w:tc>
          <w:tcPr>
            <w:tcW w:w="1806" w:type="dxa"/>
            <w:gridSpan w:val="2"/>
            <w:shd w:val="clear" w:color="auto" w:fill="auto"/>
          </w:tcPr>
          <w:p w14:paraId="5D13B4D3" w14:textId="77777777" w:rsidR="00AE1271" w:rsidRPr="0008626A" w:rsidRDefault="00AE1271" w:rsidP="00FF4076">
            <w:pPr>
              <w:widowControl w:val="0"/>
              <w:ind w:firstLine="0"/>
              <w:jc w:val="center"/>
              <w:rPr>
                <w:sz w:val="20"/>
              </w:rPr>
            </w:pPr>
          </w:p>
        </w:tc>
      </w:tr>
      <w:tr w:rsidR="00AE1271" w:rsidRPr="0008626A" w14:paraId="1DC3C665" w14:textId="77777777" w:rsidTr="00FD4E61">
        <w:trPr>
          <w:gridAfter w:val="1"/>
          <w:wAfter w:w="128" w:type="dxa"/>
          <w:trHeight w:val="20"/>
        </w:trPr>
        <w:tc>
          <w:tcPr>
            <w:tcW w:w="2774" w:type="dxa"/>
            <w:shd w:val="clear" w:color="auto" w:fill="auto"/>
          </w:tcPr>
          <w:p w14:paraId="04D1CD24" w14:textId="77777777" w:rsidR="00AE1271" w:rsidRPr="0008626A" w:rsidRDefault="00AE1271" w:rsidP="00FF4076">
            <w:pPr>
              <w:widowControl w:val="0"/>
              <w:ind w:left="176" w:firstLine="0"/>
              <w:rPr>
                <w:sz w:val="20"/>
              </w:rPr>
            </w:pPr>
            <w:r w:rsidRPr="0008626A">
              <w:rPr>
                <w:sz w:val="20"/>
              </w:rPr>
              <w:t>-принятие к учету объекта</w:t>
            </w:r>
          </w:p>
        </w:tc>
        <w:tc>
          <w:tcPr>
            <w:tcW w:w="3743" w:type="dxa"/>
            <w:gridSpan w:val="2"/>
            <w:shd w:val="clear" w:color="auto" w:fill="auto"/>
          </w:tcPr>
          <w:p w14:paraId="7FB79945"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08909436" w14:textId="77777777" w:rsidR="00AE1271" w:rsidRPr="0008626A" w:rsidRDefault="00AE1271" w:rsidP="00755DCF">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60B2462D" w14:textId="77777777" w:rsidR="00AE1271" w:rsidRPr="0008626A" w:rsidRDefault="00AE1271" w:rsidP="00FF4076">
            <w:pPr>
              <w:widowControl w:val="0"/>
              <w:tabs>
                <w:tab w:val="num" w:pos="720"/>
              </w:tabs>
              <w:ind w:firstLine="0"/>
              <w:rPr>
                <w:sz w:val="20"/>
              </w:rPr>
            </w:pPr>
            <w:r w:rsidRPr="0008626A">
              <w:rPr>
                <w:sz w:val="20"/>
              </w:rPr>
              <w:t>Документы о государственной регистрации прав на недвижимость</w:t>
            </w:r>
          </w:p>
          <w:p w14:paraId="323B2821"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227F5687" w14:textId="77777777" w:rsidR="00AE1271" w:rsidRPr="0008626A" w:rsidRDefault="00AE1271" w:rsidP="00FF4076">
            <w:pPr>
              <w:widowControl w:val="0"/>
              <w:ind w:firstLine="0"/>
              <w:jc w:val="center"/>
              <w:rPr>
                <w:sz w:val="20"/>
              </w:rPr>
            </w:pPr>
            <w:r w:rsidRPr="0008626A">
              <w:rPr>
                <w:sz w:val="20"/>
              </w:rPr>
              <w:t>4.101.12.310</w:t>
            </w:r>
          </w:p>
        </w:tc>
        <w:tc>
          <w:tcPr>
            <w:tcW w:w="1806" w:type="dxa"/>
            <w:gridSpan w:val="2"/>
            <w:shd w:val="clear" w:color="auto" w:fill="auto"/>
          </w:tcPr>
          <w:p w14:paraId="0A273909"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4.401.1х.195</w:t>
            </w:r>
          </w:p>
        </w:tc>
      </w:tr>
      <w:tr w:rsidR="00AE1271" w:rsidRPr="0008626A" w14:paraId="4FE9FDAD" w14:textId="77777777" w:rsidTr="00FD4E61">
        <w:trPr>
          <w:gridAfter w:val="1"/>
          <w:wAfter w:w="128" w:type="dxa"/>
          <w:trHeight w:val="20"/>
        </w:trPr>
        <w:tc>
          <w:tcPr>
            <w:tcW w:w="2774" w:type="dxa"/>
            <w:shd w:val="clear" w:color="auto" w:fill="auto"/>
          </w:tcPr>
          <w:p w14:paraId="7A9EC609" w14:textId="77777777" w:rsidR="00AE1271" w:rsidRPr="0008626A" w:rsidRDefault="00AE1271" w:rsidP="00FF4076">
            <w:pPr>
              <w:widowControl w:val="0"/>
              <w:numPr>
                <w:ilvl w:val="0"/>
                <w:numId w:val="5"/>
              </w:numPr>
              <w:ind w:left="176" w:hanging="176"/>
              <w:rPr>
                <w:sz w:val="20"/>
              </w:rPr>
            </w:pPr>
            <w:r w:rsidRPr="0008626A">
              <w:rPr>
                <w:sz w:val="20"/>
              </w:rPr>
              <w:t>отражение суммы ранее начисленной амортизации</w:t>
            </w:r>
          </w:p>
        </w:tc>
        <w:tc>
          <w:tcPr>
            <w:tcW w:w="3743" w:type="dxa"/>
            <w:gridSpan w:val="2"/>
            <w:shd w:val="clear" w:color="auto" w:fill="auto"/>
          </w:tcPr>
          <w:p w14:paraId="38205410"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4B45A8FA" w14:textId="621118BD" w:rsidR="00AE1271" w:rsidRPr="0008626A" w:rsidRDefault="00AE1271" w:rsidP="003037AA">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tc>
        <w:tc>
          <w:tcPr>
            <w:tcW w:w="1816" w:type="dxa"/>
            <w:gridSpan w:val="2"/>
            <w:shd w:val="clear" w:color="auto" w:fill="auto"/>
          </w:tcPr>
          <w:p w14:paraId="4A705D61" w14:textId="77777777" w:rsidR="00AE1271" w:rsidRPr="0008626A" w:rsidRDefault="00AE1271" w:rsidP="00FF4076">
            <w:pPr>
              <w:widowControl w:val="0"/>
              <w:ind w:firstLine="0"/>
              <w:jc w:val="center"/>
              <w:rPr>
                <w:sz w:val="20"/>
              </w:rPr>
            </w:pPr>
            <w:r w:rsidRPr="0008626A">
              <w:rPr>
                <w:sz w:val="20"/>
              </w:rPr>
              <w:t>4.401.10.195</w:t>
            </w:r>
          </w:p>
        </w:tc>
        <w:tc>
          <w:tcPr>
            <w:tcW w:w="1806" w:type="dxa"/>
            <w:gridSpan w:val="2"/>
            <w:shd w:val="clear" w:color="auto" w:fill="auto"/>
          </w:tcPr>
          <w:p w14:paraId="53BB34E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4.104.12.411</w:t>
            </w:r>
          </w:p>
        </w:tc>
      </w:tr>
      <w:tr w:rsidR="00AE1271" w:rsidRPr="0008626A" w14:paraId="406515DD" w14:textId="77777777" w:rsidTr="00FD4E61">
        <w:trPr>
          <w:gridAfter w:val="1"/>
          <w:wAfter w:w="128" w:type="dxa"/>
          <w:trHeight w:val="20"/>
        </w:trPr>
        <w:tc>
          <w:tcPr>
            <w:tcW w:w="2774" w:type="dxa"/>
            <w:shd w:val="clear" w:color="auto" w:fill="auto"/>
          </w:tcPr>
          <w:p w14:paraId="5EB5BBAC" w14:textId="77777777" w:rsidR="00AE1271" w:rsidRPr="0008626A" w:rsidRDefault="00AE1271" w:rsidP="00FF4076">
            <w:pPr>
              <w:widowControl w:val="0"/>
              <w:numPr>
                <w:ilvl w:val="0"/>
                <w:numId w:val="5"/>
              </w:numPr>
              <w:ind w:left="176" w:hanging="176"/>
              <w:rPr>
                <w:sz w:val="20"/>
              </w:rPr>
            </w:pPr>
            <w:r w:rsidRPr="0008626A">
              <w:rPr>
                <w:sz w:val="20"/>
              </w:rPr>
              <w:t>единовременное начисление амортизации за период нахождения объекта в составе имущества казны (в случае, когда в период нахождения имущества в казне амортизация по нему не начислялась)</w:t>
            </w:r>
          </w:p>
        </w:tc>
        <w:tc>
          <w:tcPr>
            <w:tcW w:w="3743" w:type="dxa"/>
            <w:gridSpan w:val="2"/>
            <w:shd w:val="clear" w:color="auto" w:fill="auto"/>
          </w:tcPr>
          <w:p w14:paraId="7CEDAFEA"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45829C9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4.109.х0.271</w:t>
            </w:r>
          </w:p>
          <w:p w14:paraId="3EBD4A8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4.401.20.271</w:t>
            </w:r>
          </w:p>
        </w:tc>
        <w:tc>
          <w:tcPr>
            <w:tcW w:w="1806" w:type="dxa"/>
            <w:gridSpan w:val="2"/>
            <w:shd w:val="clear" w:color="auto" w:fill="auto"/>
          </w:tcPr>
          <w:p w14:paraId="7EE2084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4.104.12.411</w:t>
            </w:r>
          </w:p>
        </w:tc>
      </w:tr>
      <w:tr w:rsidR="00AE1271" w:rsidRPr="0008626A" w14:paraId="35E6840D" w14:textId="77777777" w:rsidTr="00FD4E61">
        <w:trPr>
          <w:gridAfter w:val="1"/>
          <w:wAfter w:w="128" w:type="dxa"/>
          <w:trHeight w:val="20"/>
        </w:trPr>
        <w:tc>
          <w:tcPr>
            <w:tcW w:w="2774" w:type="dxa"/>
            <w:shd w:val="clear" w:color="auto" w:fill="auto"/>
          </w:tcPr>
          <w:p w14:paraId="0104996E" w14:textId="77777777" w:rsidR="00AE1271" w:rsidRPr="0008626A" w:rsidRDefault="00AE1271" w:rsidP="00FF4076">
            <w:pPr>
              <w:widowControl w:val="0"/>
              <w:ind w:firstLine="0"/>
              <w:rPr>
                <w:sz w:val="20"/>
              </w:rPr>
            </w:pPr>
            <w:r w:rsidRPr="0008626A">
              <w:rPr>
                <w:sz w:val="20"/>
              </w:rPr>
              <w:t>Изменение кадастровой стоимости земельного участка после отчетной даты: в случае увеличения балансовой стоимости в положительном значении, в случае уменьшения балансовой стоимости - со знаком «минус»</w:t>
            </w:r>
          </w:p>
        </w:tc>
        <w:tc>
          <w:tcPr>
            <w:tcW w:w="3743" w:type="dxa"/>
            <w:gridSpan w:val="2"/>
            <w:shd w:val="clear" w:color="auto" w:fill="auto"/>
          </w:tcPr>
          <w:p w14:paraId="287EB1C8"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p w14:paraId="3576858A" w14:textId="0758EC17" w:rsidR="00AE1271" w:rsidRPr="0008626A" w:rsidRDefault="00AE1271" w:rsidP="00FF4076">
            <w:pPr>
              <w:widowControl w:val="0"/>
              <w:ind w:firstLine="0"/>
              <w:rPr>
                <w:sz w:val="20"/>
              </w:rPr>
            </w:pPr>
            <w:r w:rsidRPr="0008626A">
              <w:rPr>
                <w:sz w:val="20"/>
              </w:rPr>
              <w:t>Выписка о кадастровой стоимости объекта недвижимости</w:t>
            </w:r>
          </w:p>
        </w:tc>
        <w:tc>
          <w:tcPr>
            <w:tcW w:w="1816" w:type="dxa"/>
            <w:gridSpan w:val="2"/>
            <w:shd w:val="clear" w:color="auto" w:fill="auto"/>
          </w:tcPr>
          <w:p w14:paraId="1EEDCB7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4.103.11.330</w:t>
            </w:r>
          </w:p>
        </w:tc>
        <w:tc>
          <w:tcPr>
            <w:tcW w:w="1806" w:type="dxa"/>
            <w:gridSpan w:val="2"/>
            <w:shd w:val="clear" w:color="auto" w:fill="auto"/>
          </w:tcPr>
          <w:p w14:paraId="23A2C183" w14:textId="15A8C114"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4.401.10.176</w:t>
            </w:r>
          </w:p>
        </w:tc>
      </w:tr>
      <w:tr w:rsidR="00AE1271" w:rsidRPr="0008626A" w14:paraId="197A0900" w14:textId="77777777" w:rsidTr="00FD4E61">
        <w:trPr>
          <w:gridAfter w:val="1"/>
          <w:wAfter w:w="128" w:type="dxa"/>
          <w:trHeight w:val="20"/>
        </w:trPr>
        <w:tc>
          <w:tcPr>
            <w:tcW w:w="10139" w:type="dxa"/>
            <w:gridSpan w:val="7"/>
            <w:shd w:val="clear" w:color="auto" w:fill="auto"/>
          </w:tcPr>
          <w:p w14:paraId="6EF71F56" w14:textId="17055EBB" w:rsidR="00AE1271" w:rsidRPr="0008626A" w:rsidRDefault="00AE1271" w:rsidP="007378B8">
            <w:pPr>
              <w:pStyle w:val="aff"/>
              <w:widowControl w:val="0"/>
              <w:tabs>
                <w:tab w:val="left" w:pos="175"/>
              </w:tabs>
              <w:spacing w:before="0" w:beforeAutospacing="0" w:after="0" w:afterAutospacing="0"/>
              <w:jc w:val="both"/>
              <w:textAlignment w:val="baseline"/>
              <w:outlineLvl w:val="0"/>
              <w:rPr>
                <w:b/>
                <w:kern w:val="24"/>
                <w:sz w:val="20"/>
                <w:szCs w:val="20"/>
              </w:rPr>
            </w:pPr>
            <w:bookmarkStart w:id="1236" w:name="_Toc344069400"/>
            <w:bookmarkStart w:id="1237" w:name="_Toc344069555"/>
            <w:bookmarkStart w:id="1238" w:name="_Toc344069618"/>
            <w:bookmarkStart w:id="1239" w:name="_Toc344069681"/>
            <w:bookmarkStart w:id="1240" w:name="_Toc344069744"/>
            <w:bookmarkStart w:id="1241" w:name="_Toc344069807"/>
            <w:bookmarkStart w:id="1242" w:name="_Toc344069870"/>
            <w:bookmarkStart w:id="1243" w:name="_Toc344069934"/>
            <w:bookmarkStart w:id="1244" w:name="_Toc344069997"/>
            <w:bookmarkStart w:id="1245" w:name="_Toc344071449"/>
            <w:bookmarkStart w:id="1246" w:name="_Toc344073116"/>
            <w:bookmarkStart w:id="1247" w:name="_Toc344074468"/>
            <w:bookmarkStart w:id="1248" w:name="_Toc344074547"/>
            <w:bookmarkStart w:id="1249" w:name="_Toc344076394"/>
            <w:bookmarkStart w:id="1250" w:name="_Toc344076568"/>
            <w:bookmarkStart w:id="1251" w:name="_Toc344076635"/>
            <w:bookmarkStart w:id="1252" w:name="_Toc344076733"/>
            <w:bookmarkStart w:id="1253" w:name="_Toc344076798"/>
            <w:bookmarkStart w:id="1254" w:name="_Toc344083235"/>
            <w:bookmarkStart w:id="1255" w:name="_Toc344084200"/>
            <w:bookmarkStart w:id="1256" w:name="_Toc344086843"/>
            <w:bookmarkStart w:id="1257" w:name="_Toc344087553"/>
            <w:bookmarkStart w:id="1258" w:name="_Toc344088274"/>
            <w:bookmarkStart w:id="1259" w:name="_Toc344088345"/>
            <w:bookmarkStart w:id="1260" w:name="_Toc344089377"/>
            <w:bookmarkStart w:id="1261" w:name="_Toc344090217"/>
            <w:bookmarkStart w:id="1262" w:name="_Toc344096891"/>
            <w:bookmarkStart w:id="1263" w:name="_Toc344096961"/>
            <w:bookmarkStart w:id="1264" w:name="_Toc344120377"/>
            <w:bookmarkStart w:id="1265" w:name="_Toc344134342"/>
            <w:bookmarkStart w:id="1266" w:name="_Toc344141007"/>
            <w:bookmarkStart w:id="1267" w:name="_Toc344141699"/>
            <w:bookmarkStart w:id="1268" w:name="_Toc344142914"/>
            <w:bookmarkStart w:id="1269" w:name="_Toc344144365"/>
            <w:bookmarkStart w:id="1270" w:name="_Toc352554164"/>
            <w:bookmarkStart w:id="1271" w:name="_Toc352554263"/>
            <w:bookmarkStart w:id="1272" w:name="_Toc352582571"/>
            <w:bookmarkStart w:id="1273" w:name="_Toc352620757"/>
            <w:bookmarkStart w:id="1274" w:name="_Toc401068834"/>
            <w:bookmarkStart w:id="1275" w:name="_Toc401070132"/>
            <w:bookmarkStart w:id="1276" w:name="_Toc401070495"/>
            <w:bookmarkStart w:id="1277" w:name="_Toc401070716"/>
            <w:bookmarkStart w:id="1278" w:name="_Toc401071014"/>
            <w:bookmarkStart w:id="1279" w:name="_Toc401071124"/>
            <w:bookmarkStart w:id="1280" w:name="_Toc401071516"/>
            <w:bookmarkStart w:id="1281" w:name="_Toc401072105"/>
            <w:bookmarkStart w:id="1282" w:name="_Toc401072216"/>
            <w:bookmarkStart w:id="1283" w:name="_Toc401072328"/>
            <w:bookmarkStart w:id="1284" w:name="_Toc401072586"/>
            <w:bookmarkStart w:id="1285" w:name="_Toc401073238"/>
            <w:bookmarkStart w:id="1286" w:name="_Toc401073780"/>
            <w:bookmarkStart w:id="1287" w:name="_Toc401073974"/>
            <w:bookmarkStart w:id="1288" w:name="_Toc401074166"/>
            <w:bookmarkStart w:id="1289" w:name="_Toc401151770"/>
            <w:bookmarkStart w:id="1290" w:name="_Toc401410127"/>
            <w:bookmarkStart w:id="1291" w:name="_Toc401494669"/>
            <w:bookmarkStart w:id="1292" w:name="_Toc401502240"/>
            <w:bookmarkStart w:id="1293" w:name="_Toc401561168"/>
            <w:bookmarkStart w:id="1294" w:name="_Toc401561369"/>
            <w:bookmarkStart w:id="1295" w:name="_Toc401591333"/>
            <w:bookmarkStart w:id="1296" w:name="_Toc401591526"/>
            <w:bookmarkStart w:id="1297" w:name="_Toc401601031"/>
            <w:bookmarkStart w:id="1298" w:name="_Toc401605261"/>
            <w:bookmarkStart w:id="1299" w:name="_Toc401617154"/>
            <w:bookmarkStart w:id="1300" w:name="_Toc401647412"/>
            <w:bookmarkStart w:id="1301" w:name="_Toc401651892"/>
            <w:bookmarkStart w:id="1302" w:name="_Toc401657738"/>
            <w:bookmarkStart w:id="1303" w:name="_Toc401661366"/>
            <w:bookmarkStart w:id="1304" w:name="_Toc401662570"/>
            <w:bookmarkStart w:id="1305" w:name="_Toc401685821"/>
            <w:bookmarkStart w:id="1306" w:name="_Toc401736807"/>
            <w:bookmarkStart w:id="1307" w:name="_Toc401744447"/>
            <w:bookmarkStart w:id="1308" w:name="_Toc401777951"/>
            <w:bookmarkStart w:id="1309" w:name="_Toc401786455"/>
            <w:bookmarkStart w:id="1310" w:name="_Toc401792509"/>
            <w:bookmarkStart w:id="1311" w:name="_Toc401798612"/>
            <w:bookmarkStart w:id="1312" w:name="_Toc401801469"/>
            <w:bookmarkStart w:id="1313" w:name="_Toc401833354"/>
            <w:bookmarkStart w:id="1314" w:name="_Toc401864743"/>
            <w:bookmarkStart w:id="1315" w:name="_Toc401873195"/>
            <w:bookmarkStart w:id="1316" w:name="_Toc401877340"/>
            <w:bookmarkStart w:id="1317" w:name="_Toc401877885"/>
            <w:bookmarkStart w:id="1318" w:name="_Toc401896702"/>
            <w:bookmarkStart w:id="1319" w:name="_Toc401898643"/>
            <w:bookmarkStart w:id="1320" w:name="_Toc401899244"/>
            <w:bookmarkStart w:id="1321" w:name="_Toc401902192"/>
            <w:bookmarkStart w:id="1322" w:name="_Toc401947574"/>
            <w:bookmarkStart w:id="1323" w:name="_Toc401947769"/>
            <w:bookmarkStart w:id="1324" w:name="_Toc402035263"/>
            <w:bookmarkStart w:id="1325" w:name="_Toc402035845"/>
            <w:bookmarkStart w:id="1326" w:name="_Toc402061743"/>
            <w:bookmarkStart w:id="1327" w:name="_Toc402063510"/>
            <w:bookmarkStart w:id="1328" w:name="_Toc402065191"/>
            <w:bookmarkStart w:id="1329" w:name="_Toc402095593"/>
            <w:bookmarkStart w:id="1330" w:name="_Toc402104426"/>
            <w:bookmarkStart w:id="1331" w:name="_Toc402118096"/>
            <w:bookmarkStart w:id="1332" w:name="_Toc402122942"/>
            <w:bookmarkStart w:id="1333" w:name="_Toc402130746"/>
            <w:bookmarkStart w:id="1334" w:name="_Toc402131190"/>
            <w:bookmarkStart w:id="1335" w:name="_Toc402140367"/>
            <w:bookmarkStart w:id="1336" w:name="_Toc402146447"/>
            <w:bookmarkStart w:id="1337" w:name="_Toc402147132"/>
            <w:bookmarkStart w:id="1338" w:name="_Toc402147644"/>
            <w:bookmarkStart w:id="1339" w:name="_Toc402165250"/>
            <w:bookmarkStart w:id="1340" w:name="_Toc402168313"/>
            <w:bookmarkStart w:id="1341" w:name="_Toc402168522"/>
            <w:bookmarkStart w:id="1342" w:name="_Toc402187361"/>
            <w:bookmarkStart w:id="1343" w:name="_Toc402187569"/>
            <w:bookmarkStart w:id="1344" w:name="_Toc402271250"/>
            <w:bookmarkStart w:id="1345" w:name="_Toc403600646"/>
            <w:bookmarkStart w:id="1346" w:name="_Toc403600849"/>
            <w:bookmarkStart w:id="1347" w:name="_Toc403601052"/>
            <w:bookmarkStart w:id="1348" w:name="_Toc403690960"/>
            <w:bookmarkStart w:id="1349" w:name="_Toc403695994"/>
            <w:bookmarkStart w:id="1350" w:name="_Toc403696198"/>
            <w:bookmarkStart w:id="1351" w:name="_Toc403696994"/>
            <w:bookmarkStart w:id="1352" w:name="_Toc403697198"/>
            <w:bookmarkStart w:id="1353" w:name="_Toc403697401"/>
            <w:bookmarkStart w:id="1354" w:name="_Toc406274141"/>
            <w:bookmarkStart w:id="1355" w:name="_Toc406274310"/>
            <w:bookmarkStart w:id="1356" w:name="_Toc406274462"/>
            <w:bookmarkStart w:id="1357" w:name="_Toc406274492"/>
            <w:bookmarkStart w:id="1358" w:name="_Toc406274524"/>
            <w:bookmarkStart w:id="1359" w:name="_Toc406274722"/>
            <w:bookmarkStart w:id="1360" w:name="_Toc406274741"/>
            <w:bookmarkStart w:id="1361" w:name="_Toc406274825"/>
            <w:bookmarkStart w:id="1362" w:name="_Toc406275116"/>
            <w:bookmarkStart w:id="1363" w:name="_Toc406275435"/>
            <w:bookmarkStart w:id="1364" w:name="_Toc406276154"/>
            <w:bookmarkStart w:id="1365" w:name="_Toc406276252"/>
            <w:bookmarkStart w:id="1366" w:name="_Toc406277231"/>
            <w:bookmarkStart w:id="1367" w:name="_Toc406277366"/>
            <w:bookmarkStart w:id="1368" w:name="_Toc406277505"/>
            <w:bookmarkStart w:id="1369" w:name="_Toc406278314"/>
            <w:bookmarkStart w:id="1370" w:name="_Toc406985016"/>
            <w:bookmarkStart w:id="1371" w:name="_Toc406990025"/>
            <w:bookmarkStart w:id="1372" w:name="_Toc406995655"/>
            <w:bookmarkStart w:id="1373" w:name="_Toc407002216"/>
            <w:bookmarkStart w:id="1374" w:name="_Toc407002319"/>
            <w:bookmarkStart w:id="1375" w:name="_Toc407002456"/>
            <w:bookmarkStart w:id="1376" w:name="_Toc407004071"/>
            <w:bookmarkStart w:id="1377" w:name="_Toc407005860"/>
            <w:bookmarkStart w:id="1378" w:name="_Toc407006454"/>
            <w:bookmarkStart w:id="1379" w:name="_Toc407006565"/>
            <w:bookmarkStart w:id="1380" w:name="_Toc407006656"/>
            <w:bookmarkStart w:id="1381" w:name="_Toc407007824"/>
            <w:bookmarkStart w:id="1382" w:name="_Toc407016798"/>
            <w:bookmarkStart w:id="1383" w:name="_Toc407016890"/>
            <w:bookmarkStart w:id="1384" w:name="_Toc407016981"/>
            <w:bookmarkStart w:id="1385" w:name="_Toc407021222"/>
            <w:bookmarkStart w:id="1386" w:name="_Toc434345506"/>
            <w:bookmarkStart w:id="1387" w:name="_Toc434346212"/>
            <w:bookmarkStart w:id="1388" w:name="_Toc434347383"/>
            <w:bookmarkStart w:id="1389" w:name="_Toc434348109"/>
            <w:bookmarkStart w:id="1390" w:name="_Toc434354684"/>
            <w:bookmarkStart w:id="1391" w:name="_Toc434355901"/>
            <w:bookmarkStart w:id="1392" w:name="_Toc434357458"/>
            <w:bookmarkStart w:id="1393" w:name="_Toc434359588"/>
            <w:bookmarkStart w:id="1394" w:name="_Toc434359821"/>
            <w:bookmarkStart w:id="1395" w:name="_Toc434367566"/>
            <w:bookmarkStart w:id="1396" w:name="_Toc434370981"/>
            <w:bookmarkStart w:id="1397" w:name="_Toc434401141"/>
            <w:bookmarkStart w:id="1398" w:name="_Toc434686229"/>
            <w:bookmarkStart w:id="1399" w:name="_Toc434687894"/>
            <w:bookmarkStart w:id="1400" w:name="_Toc434690486"/>
            <w:bookmarkStart w:id="1401" w:name="_Toc434691766"/>
            <w:bookmarkStart w:id="1402" w:name="_Toc434693697"/>
            <w:bookmarkStart w:id="1403" w:name="_Toc434698062"/>
            <w:bookmarkStart w:id="1404" w:name="_Toc434700732"/>
            <w:bookmarkStart w:id="1405" w:name="_Toc434704291"/>
            <w:bookmarkStart w:id="1406" w:name="_Toc434712916"/>
            <w:bookmarkStart w:id="1407" w:name="_Toc434713376"/>
            <w:bookmarkStart w:id="1408" w:name="_Toc434715314"/>
            <w:bookmarkStart w:id="1409" w:name="_Toc434723714"/>
            <w:bookmarkStart w:id="1410" w:name="_Toc434723863"/>
            <w:bookmarkStart w:id="1411" w:name="_Toc434764492"/>
            <w:bookmarkStart w:id="1412" w:name="_Toc434839504"/>
            <w:bookmarkStart w:id="1413" w:name="_Toc434843544"/>
            <w:bookmarkStart w:id="1414" w:name="_Toc434847817"/>
            <w:bookmarkStart w:id="1415" w:name="_Toc434849550"/>
            <w:bookmarkStart w:id="1416" w:name="_Toc434849803"/>
            <w:bookmarkStart w:id="1417" w:name="_Toc434853004"/>
            <w:bookmarkStart w:id="1418" w:name="_Toc434854917"/>
            <w:bookmarkStart w:id="1419" w:name="_Toc434919300"/>
            <w:bookmarkStart w:id="1420" w:name="_Toc434919396"/>
            <w:bookmarkStart w:id="1421" w:name="_Toc434963503"/>
            <w:bookmarkStart w:id="1422" w:name="_Toc434968920"/>
            <w:bookmarkStart w:id="1423" w:name="_Toc434969016"/>
            <w:bookmarkStart w:id="1424" w:name="_Toc434971328"/>
            <w:bookmarkStart w:id="1425" w:name="_Toc435476513"/>
            <w:bookmarkStart w:id="1426" w:name="_Toc435477860"/>
            <w:bookmarkStart w:id="1427" w:name="_Toc435480034"/>
            <w:bookmarkStart w:id="1428" w:name="_Toc435481034"/>
            <w:bookmarkStart w:id="1429" w:name="_Toc435482283"/>
            <w:bookmarkStart w:id="1430" w:name="_Toc435485130"/>
            <w:bookmarkStart w:id="1431" w:name="_Toc435489490"/>
            <w:bookmarkStart w:id="1432" w:name="_Toc344069401"/>
            <w:bookmarkStart w:id="1433" w:name="_Toc344069556"/>
            <w:bookmarkStart w:id="1434" w:name="_Toc344069619"/>
            <w:bookmarkStart w:id="1435" w:name="_Toc344069682"/>
            <w:bookmarkStart w:id="1436" w:name="_Toc344069745"/>
            <w:bookmarkStart w:id="1437" w:name="_Toc344069808"/>
            <w:bookmarkStart w:id="1438" w:name="_Toc344069871"/>
            <w:bookmarkStart w:id="1439" w:name="_Toc344069935"/>
            <w:bookmarkStart w:id="1440" w:name="_Toc344069998"/>
            <w:bookmarkStart w:id="1441" w:name="_Toc344071450"/>
            <w:bookmarkStart w:id="1442" w:name="_Toc344073117"/>
            <w:bookmarkStart w:id="1443" w:name="_Toc344074469"/>
            <w:bookmarkStart w:id="1444" w:name="_Toc344074548"/>
            <w:bookmarkStart w:id="1445" w:name="_Toc344076395"/>
            <w:bookmarkStart w:id="1446" w:name="_Toc344076569"/>
            <w:bookmarkStart w:id="1447" w:name="_Toc344076636"/>
            <w:bookmarkStart w:id="1448" w:name="_Toc344076734"/>
            <w:bookmarkStart w:id="1449" w:name="_Toc344076799"/>
            <w:bookmarkStart w:id="1450" w:name="_Toc344083236"/>
            <w:bookmarkStart w:id="1451" w:name="_Toc344084201"/>
            <w:bookmarkStart w:id="1452" w:name="_Toc344086844"/>
            <w:bookmarkStart w:id="1453" w:name="_Toc344087554"/>
            <w:bookmarkStart w:id="1454" w:name="_Toc344088275"/>
            <w:bookmarkStart w:id="1455" w:name="_Toc344088346"/>
            <w:bookmarkStart w:id="1456" w:name="_Toc344089378"/>
            <w:bookmarkStart w:id="1457" w:name="_Toc344090218"/>
            <w:bookmarkStart w:id="1458" w:name="_Toc344096892"/>
            <w:bookmarkStart w:id="1459" w:name="_Toc344096962"/>
            <w:bookmarkStart w:id="1460" w:name="_Toc344120378"/>
            <w:bookmarkStart w:id="1461" w:name="_Toc344134343"/>
            <w:bookmarkStart w:id="1462" w:name="_Toc344141008"/>
            <w:bookmarkStart w:id="1463" w:name="_Toc344141700"/>
            <w:bookmarkStart w:id="1464" w:name="_Toc344142915"/>
            <w:bookmarkStart w:id="1465" w:name="_Toc344144366"/>
            <w:bookmarkStart w:id="1466" w:name="_Toc352554165"/>
            <w:bookmarkStart w:id="1467" w:name="_Toc352554264"/>
            <w:bookmarkStart w:id="1468" w:name="_Toc352582572"/>
            <w:bookmarkStart w:id="1469" w:name="_Toc352620758"/>
            <w:bookmarkStart w:id="1470" w:name="_Toc401068835"/>
            <w:bookmarkStart w:id="1471" w:name="_Toc401070133"/>
            <w:bookmarkStart w:id="1472" w:name="_Toc401070496"/>
            <w:bookmarkStart w:id="1473" w:name="_Toc401070717"/>
            <w:bookmarkStart w:id="1474" w:name="_Toc401071015"/>
            <w:bookmarkStart w:id="1475" w:name="_Toc401071125"/>
            <w:bookmarkStart w:id="1476" w:name="_Toc401071517"/>
            <w:bookmarkStart w:id="1477" w:name="_Toc401072106"/>
            <w:bookmarkStart w:id="1478" w:name="_Toc401072217"/>
            <w:bookmarkStart w:id="1479" w:name="_Toc401072329"/>
            <w:bookmarkStart w:id="1480" w:name="_Toc401072587"/>
            <w:bookmarkStart w:id="1481" w:name="_Toc401073239"/>
            <w:bookmarkStart w:id="1482" w:name="_Toc401073781"/>
            <w:bookmarkStart w:id="1483" w:name="_Toc401073975"/>
            <w:bookmarkStart w:id="1484" w:name="_Toc401074167"/>
            <w:bookmarkStart w:id="1485" w:name="_Toc401151771"/>
            <w:bookmarkStart w:id="1486" w:name="_Toc401410128"/>
            <w:bookmarkStart w:id="1487" w:name="_Toc401494670"/>
            <w:bookmarkStart w:id="1488" w:name="_Toc401502241"/>
            <w:bookmarkStart w:id="1489" w:name="_Toc401561169"/>
            <w:bookmarkStart w:id="1490" w:name="_Toc401561370"/>
            <w:bookmarkStart w:id="1491" w:name="_Toc401591334"/>
            <w:bookmarkStart w:id="1492" w:name="_Toc401591527"/>
            <w:bookmarkStart w:id="1493" w:name="_Toc401601032"/>
            <w:bookmarkStart w:id="1494" w:name="_Toc401605262"/>
            <w:bookmarkStart w:id="1495" w:name="_Toc401617155"/>
            <w:bookmarkStart w:id="1496" w:name="_Toc401647413"/>
            <w:bookmarkStart w:id="1497" w:name="_Toc401651893"/>
            <w:bookmarkStart w:id="1498" w:name="_Toc401657739"/>
            <w:bookmarkStart w:id="1499" w:name="_Toc401661367"/>
            <w:bookmarkStart w:id="1500" w:name="_Toc401662571"/>
            <w:bookmarkStart w:id="1501" w:name="_Toc401685822"/>
            <w:bookmarkStart w:id="1502" w:name="_Toc401736808"/>
            <w:bookmarkStart w:id="1503" w:name="_Toc401744448"/>
            <w:bookmarkStart w:id="1504" w:name="_Toc401777952"/>
            <w:bookmarkStart w:id="1505" w:name="_Toc401786456"/>
            <w:bookmarkStart w:id="1506" w:name="_Toc401792510"/>
            <w:bookmarkStart w:id="1507" w:name="_Toc401798613"/>
            <w:bookmarkStart w:id="1508" w:name="_Toc401801470"/>
            <w:bookmarkStart w:id="1509" w:name="_Toc401833355"/>
            <w:bookmarkStart w:id="1510" w:name="_Toc401864744"/>
            <w:bookmarkStart w:id="1511" w:name="_Toc401873196"/>
            <w:bookmarkStart w:id="1512" w:name="_Toc401877341"/>
            <w:bookmarkStart w:id="1513" w:name="_Toc401877886"/>
            <w:bookmarkStart w:id="1514" w:name="_Toc401896703"/>
            <w:bookmarkStart w:id="1515" w:name="_Toc401898644"/>
            <w:bookmarkStart w:id="1516" w:name="_Toc401899245"/>
            <w:bookmarkStart w:id="1517" w:name="_Toc401902193"/>
            <w:bookmarkStart w:id="1518" w:name="_Toc401947575"/>
            <w:bookmarkStart w:id="1519" w:name="_Toc401947770"/>
            <w:bookmarkStart w:id="1520" w:name="_Toc402035264"/>
            <w:bookmarkStart w:id="1521" w:name="_Toc402035846"/>
            <w:bookmarkStart w:id="1522" w:name="_Toc402061744"/>
            <w:bookmarkStart w:id="1523" w:name="_Toc402063511"/>
            <w:bookmarkStart w:id="1524" w:name="_Toc402065192"/>
            <w:bookmarkStart w:id="1525" w:name="_Toc402095594"/>
            <w:bookmarkStart w:id="1526" w:name="_Toc402104427"/>
            <w:bookmarkStart w:id="1527" w:name="_Toc402118097"/>
            <w:bookmarkStart w:id="1528" w:name="_Toc402122943"/>
            <w:bookmarkStart w:id="1529" w:name="_Toc402130747"/>
            <w:bookmarkStart w:id="1530" w:name="_Toc402131191"/>
            <w:bookmarkStart w:id="1531" w:name="_Toc402140368"/>
            <w:bookmarkStart w:id="1532" w:name="_Toc402146448"/>
            <w:bookmarkStart w:id="1533" w:name="_Toc402147133"/>
            <w:bookmarkStart w:id="1534" w:name="_Toc402147645"/>
            <w:bookmarkStart w:id="1535" w:name="_Toc402165251"/>
            <w:bookmarkStart w:id="1536" w:name="_Toc402168314"/>
            <w:bookmarkStart w:id="1537" w:name="_Toc402168523"/>
            <w:bookmarkStart w:id="1538" w:name="_Toc402187362"/>
            <w:bookmarkStart w:id="1539" w:name="_Toc402187570"/>
            <w:bookmarkStart w:id="1540" w:name="_Toc402271251"/>
            <w:bookmarkStart w:id="1541" w:name="_Toc403600647"/>
            <w:bookmarkStart w:id="1542" w:name="_Toc403600850"/>
            <w:bookmarkStart w:id="1543" w:name="_Toc403601053"/>
            <w:bookmarkStart w:id="1544" w:name="_Toc403690961"/>
            <w:bookmarkStart w:id="1545" w:name="_Toc403695995"/>
            <w:bookmarkStart w:id="1546" w:name="_Toc403696199"/>
            <w:bookmarkStart w:id="1547" w:name="_Toc403696995"/>
            <w:bookmarkStart w:id="1548" w:name="_Toc403697199"/>
            <w:bookmarkStart w:id="1549" w:name="_Toc403697402"/>
            <w:bookmarkStart w:id="1550" w:name="_Toc406274142"/>
            <w:bookmarkStart w:id="1551" w:name="_Toc406274311"/>
            <w:bookmarkStart w:id="1552" w:name="_Toc406274463"/>
            <w:bookmarkStart w:id="1553" w:name="_Toc406274493"/>
            <w:bookmarkStart w:id="1554" w:name="_Toc406274525"/>
            <w:bookmarkStart w:id="1555" w:name="_Toc406274723"/>
            <w:bookmarkStart w:id="1556" w:name="_Toc406274742"/>
            <w:bookmarkStart w:id="1557" w:name="_Toc406274826"/>
            <w:bookmarkStart w:id="1558" w:name="_Toc406275117"/>
            <w:bookmarkStart w:id="1559" w:name="_Toc406275436"/>
            <w:bookmarkStart w:id="1560" w:name="_Toc406276155"/>
            <w:bookmarkStart w:id="1561" w:name="_Toc406276253"/>
            <w:bookmarkStart w:id="1562" w:name="_Toc406277232"/>
            <w:bookmarkStart w:id="1563" w:name="_Toc406277367"/>
            <w:bookmarkStart w:id="1564" w:name="_Toc406277506"/>
            <w:bookmarkStart w:id="1565" w:name="_Toc406278315"/>
            <w:bookmarkStart w:id="1566" w:name="_Toc406985017"/>
            <w:bookmarkStart w:id="1567" w:name="_Toc406990026"/>
            <w:bookmarkStart w:id="1568" w:name="_Toc406995656"/>
            <w:bookmarkStart w:id="1569" w:name="_Toc407002217"/>
            <w:bookmarkStart w:id="1570" w:name="_Toc407002320"/>
            <w:bookmarkStart w:id="1571" w:name="_Toc407002457"/>
            <w:bookmarkStart w:id="1572" w:name="_Toc407004072"/>
            <w:bookmarkStart w:id="1573" w:name="_Toc407005861"/>
            <w:bookmarkStart w:id="1574" w:name="_Toc407006455"/>
            <w:bookmarkStart w:id="1575" w:name="_Toc407006566"/>
            <w:bookmarkStart w:id="1576" w:name="_Toc407006657"/>
            <w:bookmarkStart w:id="1577" w:name="_Toc407007825"/>
            <w:bookmarkStart w:id="1578" w:name="_Toc407016799"/>
            <w:bookmarkStart w:id="1579" w:name="_Toc407016891"/>
            <w:bookmarkStart w:id="1580" w:name="_Toc407016982"/>
            <w:bookmarkStart w:id="1581" w:name="_Toc407021223"/>
            <w:bookmarkStart w:id="1582" w:name="_Toc434345507"/>
            <w:bookmarkStart w:id="1583" w:name="_Toc434346213"/>
            <w:bookmarkStart w:id="1584" w:name="_Toc434347384"/>
            <w:bookmarkStart w:id="1585" w:name="_Toc434348110"/>
            <w:bookmarkStart w:id="1586" w:name="_Toc434354685"/>
            <w:bookmarkStart w:id="1587" w:name="_Toc434355902"/>
            <w:bookmarkStart w:id="1588" w:name="_Toc434357459"/>
            <w:bookmarkStart w:id="1589" w:name="_Toc434359589"/>
            <w:bookmarkStart w:id="1590" w:name="_Toc434359822"/>
            <w:bookmarkStart w:id="1591" w:name="_Toc434367567"/>
            <w:bookmarkStart w:id="1592" w:name="_Toc434370982"/>
            <w:bookmarkStart w:id="1593" w:name="_Toc434401142"/>
            <w:bookmarkStart w:id="1594" w:name="_Toc434686230"/>
            <w:bookmarkStart w:id="1595" w:name="_Toc434687895"/>
            <w:bookmarkStart w:id="1596" w:name="_Toc434690487"/>
            <w:bookmarkStart w:id="1597" w:name="_Toc434691767"/>
            <w:bookmarkStart w:id="1598" w:name="_Toc434693698"/>
            <w:bookmarkStart w:id="1599" w:name="_Toc434698063"/>
            <w:bookmarkStart w:id="1600" w:name="_Toc434700733"/>
            <w:bookmarkStart w:id="1601" w:name="_Toc434704292"/>
            <w:bookmarkStart w:id="1602" w:name="_Toc434712917"/>
            <w:bookmarkStart w:id="1603" w:name="_Toc434713377"/>
            <w:bookmarkStart w:id="1604" w:name="_Toc434715315"/>
            <w:bookmarkStart w:id="1605" w:name="_Toc434723715"/>
            <w:bookmarkStart w:id="1606" w:name="_Toc434723864"/>
            <w:bookmarkStart w:id="1607" w:name="_Toc434764493"/>
            <w:bookmarkStart w:id="1608" w:name="_Toc434839505"/>
            <w:bookmarkStart w:id="1609" w:name="_Toc434843545"/>
            <w:bookmarkStart w:id="1610" w:name="_Toc434847818"/>
            <w:bookmarkStart w:id="1611" w:name="_Toc434849551"/>
            <w:bookmarkStart w:id="1612" w:name="_Toc434849804"/>
            <w:bookmarkStart w:id="1613" w:name="_Toc434853005"/>
            <w:bookmarkStart w:id="1614" w:name="_Toc434854918"/>
            <w:bookmarkStart w:id="1615" w:name="_Toc434919301"/>
            <w:bookmarkStart w:id="1616" w:name="_Toc434919397"/>
            <w:bookmarkStart w:id="1617" w:name="_Toc434963504"/>
            <w:bookmarkStart w:id="1618" w:name="_Toc434968921"/>
            <w:bookmarkStart w:id="1619" w:name="_Toc434969017"/>
            <w:bookmarkStart w:id="1620" w:name="_Toc434971329"/>
            <w:bookmarkStart w:id="1621" w:name="_Toc435476514"/>
            <w:bookmarkStart w:id="1622" w:name="_Toc435477861"/>
            <w:bookmarkStart w:id="1623" w:name="_Toc435480035"/>
            <w:bookmarkStart w:id="1624" w:name="_Toc435481035"/>
            <w:bookmarkStart w:id="1625" w:name="_Toc435482284"/>
            <w:bookmarkStart w:id="1626" w:name="_Toc435485131"/>
            <w:bookmarkStart w:id="1627" w:name="_Toc435489491"/>
            <w:bookmarkStart w:id="1628" w:name="_Toc167792852"/>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r w:rsidRPr="0008626A">
              <w:rPr>
                <w:b/>
                <w:kern w:val="24"/>
                <w:sz w:val="20"/>
                <w:szCs w:val="20"/>
              </w:rPr>
              <w:t>30. Забалансовый учет</w:t>
            </w:r>
            <w:bookmarkEnd w:id="1628"/>
          </w:p>
        </w:tc>
      </w:tr>
      <w:tr w:rsidR="00AE1271" w:rsidRPr="0008626A" w14:paraId="04850B9D" w14:textId="77777777" w:rsidTr="00FD4E61">
        <w:trPr>
          <w:gridAfter w:val="1"/>
          <w:wAfter w:w="128" w:type="dxa"/>
          <w:trHeight w:val="20"/>
        </w:trPr>
        <w:tc>
          <w:tcPr>
            <w:tcW w:w="10139" w:type="dxa"/>
            <w:gridSpan w:val="7"/>
            <w:shd w:val="clear" w:color="auto" w:fill="auto"/>
          </w:tcPr>
          <w:p w14:paraId="28A2B1A0" w14:textId="7DCB7AD8" w:rsidR="00AE1271" w:rsidRPr="0008626A" w:rsidRDefault="00AE1271" w:rsidP="00CB246C">
            <w:pPr>
              <w:pStyle w:val="aff"/>
              <w:widowControl w:val="0"/>
              <w:tabs>
                <w:tab w:val="left" w:pos="175"/>
              </w:tabs>
              <w:spacing w:before="0" w:beforeAutospacing="0" w:after="0" w:afterAutospacing="0"/>
              <w:jc w:val="both"/>
              <w:textAlignment w:val="baseline"/>
              <w:outlineLvl w:val="1"/>
              <w:rPr>
                <w:b/>
                <w:kern w:val="24"/>
                <w:sz w:val="20"/>
                <w:szCs w:val="20"/>
              </w:rPr>
            </w:pPr>
            <w:bookmarkStart w:id="1629" w:name="_Toc167792853"/>
            <w:r w:rsidRPr="0008626A">
              <w:rPr>
                <w:b/>
                <w:kern w:val="24"/>
                <w:sz w:val="20"/>
                <w:szCs w:val="20"/>
              </w:rPr>
              <w:t>30.1. Учет имущества, земельных участков, полученных в безвозмездное пользование</w:t>
            </w:r>
            <w:bookmarkEnd w:id="1629"/>
          </w:p>
        </w:tc>
      </w:tr>
      <w:tr w:rsidR="0008626A" w:rsidRPr="0008626A" w14:paraId="2D67CE6D" w14:textId="77777777" w:rsidTr="00FD4E61">
        <w:trPr>
          <w:gridAfter w:val="1"/>
          <w:wAfter w:w="128" w:type="dxa"/>
          <w:trHeight w:val="20"/>
        </w:trPr>
        <w:tc>
          <w:tcPr>
            <w:tcW w:w="2774" w:type="dxa"/>
            <w:shd w:val="clear" w:color="auto" w:fill="auto"/>
          </w:tcPr>
          <w:p w14:paraId="7F1B45C2" w14:textId="77777777" w:rsidR="00AE1271" w:rsidRPr="0008626A" w:rsidRDefault="00AE1271" w:rsidP="003D01DE">
            <w:pPr>
              <w:widowControl w:val="0"/>
              <w:ind w:firstLine="0"/>
              <w:rPr>
                <w:sz w:val="20"/>
              </w:rPr>
            </w:pPr>
            <w:r w:rsidRPr="0008626A">
              <w:rPr>
                <w:sz w:val="20"/>
              </w:rPr>
              <w:t>Принятие к учету имущества, земельных участков, полученных в безвозмездное пользование на осуществление деятельности по оказанию государственных услуг либо для управленческих нужд учреждения</w:t>
            </w:r>
          </w:p>
        </w:tc>
        <w:tc>
          <w:tcPr>
            <w:tcW w:w="3743" w:type="dxa"/>
            <w:gridSpan w:val="2"/>
            <w:vMerge w:val="restart"/>
            <w:shd w:val="clear" w:color="auto" w:fill="auto"/>
          </w:tcPr>
          <w:p w14:paraId="5450231E" w14:textId="77777777" w:rsidR="00AE1271" w:rsidRPr="0008626A" w:rsidRDefault="00AE1271" w:rsidP="003D01DE">
            <w:pPr>
              <w:widowControl w:val="0"/>
              <w:ind w:firstLine="0"/>
              <w:rPr>
                <w:sz w:val="20"/>
              </w:rPr>
            </w:pPr>
            <w:r w:rsidRPr="0008626A">
              <w:rPr>
                <w:sz w:val="20"/>
              </w:rPr>
              <w:t>Договор безвозмездного пользования</w:t>
            </w:r>
          </w:p>
          <w:p w14:paraId="21600CE4" w14:textId="77777777" w:rsidR="00AE1271" w:rsidRPr="0008626A" w:rsidRDefault="00AE1271" w:rsidP="003D01DE">
            <w:pPr>
              <w:widowControl w:val="0"/>
              <w:ind w:firstLine="0"/>
              <w:rPr>
                <w:sz w:val="20"/>
              </w:rPr>
            </w:pPr>
            <w:r w:rsidRPr="0008626A">
              <w:rPr>
                <w:sz w:val="20"/>
              </w:rPr>
              <w:t>Акт приема-передачи</w:t>
            </w:r>
          </w:p>
          <w:p w14:paraId="7CDB5C3E" w14:textId="77777777" w:rsidR="00AE1271" w:rsidRPr="0008626A" w:rsidRDefault="00AE1271" w:rsidP="003D01DE">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066EB96D" w14:textId="77777777" w:rsidR="00AE1271" w:rsidRPr="0008626A" w:rsidRDefault="00AE1271" w:rsidP="003D01DE">
            <w:pPr>
              <w:widowControl w:val="0"/>
              <w:ind w:firstLine="0"/>
              <w:rPr>
                <w:sz w:val="20"/>
              </w:rPr>
            </w:pPr>
            <w:r w:rsidRPr="0008626A">
              <w:rPr>
                <w:sz w:val="20"/>
              </w:rPr>
              <w:t>Бухгалтерская справка (ф.0504833)</w:t>
            </w:r>
          </w:p>
        </w:tc>
        <w:tc>
          <w:tcPr>
            <w:tcW w:w="1816" w:type="dxa"/>
            <w:gridSpan w:val="2"/>
            <w:shd w:val="clear" w:color="auto" w:fill="auto"/>
          </w:tcPr>
          <w:p w14:paraId="60CC4AA9" w14:textId="77777777" w:rsidR="00AE1271" w:rsidRPr="0008626A" w:rsidRDefault="00AE1271" w:rsidP="003D01DE">
            <w:pPr>
              <w:pStyle w:val="aff"/>
              <w:widowControl w:val="0"/>
              <w:spacing w:before="0" w:beforeAutospacing="0" w:after="0" w:afterAutospacing="0"/>
              <w:jc w:val="center"/>
              <w:textAlignment w:val="baseline"/>
              <w:rPr>
                <w:kern w:val="24"/>
                <w:sz w:val="20"/>
                <w:szCs w:val="20"/>
              </w:rPr>
            </w:pPr>
            <w:r w:rsidRPr="0008626A">
              <w:rPr>
                <w:sz w:val="20"/>
                <w:szCs w:val="20"/>
              </w:rPr>
              <w:t>01</w:t>
            </w:r>
            <w:r w:rsidRPr="0008626A">
              <w:rPr>
                <w:b/>
                <w:bCs/>
                <w:sz w:val="20"/>
                <w:szCs w:val="20"/>
              </w:rPr>
              <w:t> </w:t>
            </w:r>
          </w:p>
        </w:tc>
        <w:tc>
          <w:tcPr>
            <w:tcW w:w="1806" w:type="dxa"/>
            <w:gridSpan w:val="2"/>
            <w:shd w:val="clear" w:color="auto" w:fill="auto"/>
          </w:tcPr>
          <w:p w14:paraId="18591ADA" w14:textId="77777777" w:rsidR="00AE1271" w:rsidRPr="0008626A" w:rsidRDefault="00AE1271" w:rsidP="003D01DE">
            <w:pPr>
              <w:pStyle w:val="aff"/>
              <w:widowControl w:val="0"/>
              <w:spacing w:before="0" w:beforeAutospacing="0" w:after="0" w:afterAutospacing="0"/>
              <w:jc w:val="center"/>
              <w:textAlignment w:val="baseline"/>
              <w:rPr>
                <w:kern w:val="24"/>
                <w:sz w:val="20"/>
                <w:szCs w:val="20"/>
              </w:rPr>
            </w:pPr>
          </w:p>
        </w:tc>
      </w:tr>
      <w:tr w:rsidR="0008626A" w:rsidRPr="0008626A" w14:paraId="2C151558" w14:textId="77777777" w:rsidTr="00FD4E61">
        <w:trPr>
          <w:gridAfter w:val="1"/>
          <w:wAfter w:w="128" w:type="dxa"/>
          <w:trHeight w:val="20"/>
        </w:trPr>
        <w:tc>
          <w:tcPr>
            <w:tcW w:w="2774" w:type="dxa"/>
            <w:tcBorders>
              <w:top w:val="single" w:sz="4" w:space="0" w:color="auto"/>
              <w:left w:val="single" w:sz="4" w:space="0" w:color="auto"/>
              <w:bottom w:val="single" w:sz="4" w:space="0" w:color="auto"/>
            </w:tcBorders>
            <w:shd w:val="clear" w:color="auto" w:fill="auto"/>
          </w:tcPr>
          <w:p w14:paraId="0266EC0A" w14:textId="77777777" w:rsidR="00AE1271" w:rsidRPr="0008626A" w:rsidRDefault="00AE1271" w:rsidP="003D01DE">
            <w:pPr>
              <w:widowControl w:val="0"/>
              <w:ind w:firstLine="0"/>
              <w:rPr>
                <w:sz w:val="20"/>
              </w:rPr>
            </w:pPr>
            <w:r w:rsidRPr="0008626A">
              <w:rPr>
                <w:sz w:val="20"/>
              </w:rPr>
              <w:t>Выбытие с учета имущества, земельных участков, полученных в безвозмездное пользование на осуществление деятельности по оказанию государственных услуг либо для управленческих нужд учреждения</w:t>
            </w:r>
          </w:p>
        </w:tc>
        <w:tc>
          <w:tcPr>
            <w:tcW w:w="3743" w:type="dxa"/>
            <w:gridSpan w:val="2"/>
            <w:vMerge/>
            <w:tcBorders>
              <w:bottom w:val="single" w:sz="4" w:space="0" w:color="auto"/>
            </w:tcBorders>
            <w:shd w:val="clear" w:color="auto" w:fill="auto"/>
          </w:tcPr>
          <w:p w14:paraId="4179F733" w14:textId="77777777" w:rsidR="00AE1271" w:rsidRPr="0008626A" w:rsidRDefault="00AE1271" w:rsidP="003D01DE">
            <w:pPr>
              <w:widowControl w:val="0"/>
              <w:ind w:firstLine="0"/>
              <w:rPr>
                <w:sz w:val="20"/>
              </w:rPr>
            </w:pPr>
          </w:p>
        </w:tc>
        <w:tc>
          <w:tcPr>
            <w:tcW w:w="1816" w:type="dxa"/>
            <w:gridSpan w:val="2"/>
            <w:tcBorders>
              <w:top w:val="single" w:sz="4" w:space="0" w:color="auto"/>
              <w:bottom w:val="single" w:sz="4" w:space="0" w:color="auto"/>
              <w:right w:val="single" w:sz="4" w:space="0" w:color="auto"/>
            </w:tcBorders>
            <w:shd w:val="clear" w:color="auto" w:fill="auto"/>
          </w:tcPr>
          <w:p w14:paraId="7F0D48E0" w14:textId="77777777" w:rsidR="00AE1271" w:rsidRPr="0008626A" w:rsidRDefault="00AE1271" w:rsidP="003D01DE">
            <w:pPr>
              <w:pStyle w:val="aff"/>
              <w:widowControl w:val="0"/>
              <w:spacing w:before="0" w:beforeAutospacing="0" w:after="0" w:afterAutospacing="0"/>
              <w:jc w:val="center"/>
              <w:textAlignment w:val="baseline"/>
              <w:rPr>
                <w:sz w:val="20"/>
                <w:szCs w:val="20"/>
              </w:rPr>
            </w:pPr>
          </w:p>
        </w:tc>
        <w:tc>
          <w:tcPr>
            <w:tcW w:w="1806" w:type="dxa"/>
            <w:gridSpan w:val="2"/>
            <w:tcBorders>
              <w:top w:val="single" w:sz="4" w:space="0" w:color="auto"/>
              <w:left w:val="single" w:sz="4" w:space="0" w:color="auto"/>
              <w:bottom w:val="single" w:sz="4" w:space="0" w:color="auto"/>
              <w:right w:val="single" w:sz="4" w:space="0" w:color="auto"/>
            </w:tcBorders>
            <w:shd w:val="clear" w:color="auto" w:fill="auto"/>
          </w:tcPr>
          <w:p w14:paraId="3BB1B90E" w14:textId="77777777" w:rsidR="00AE1271" w:rsidRPr="0008626A" w:rsidRDefault="00AE1271" w:rsidP="003D01DE">
            <w:pPr>
              <w:pStyle w:val="aff"/>
              <w:widowControl w:val="0"/>
              <w:spacing w:before="0" w:beforeAutospacing="0" w:after="0" w:afterAutospacing="0"/>
              <w:jc w:val="center"/>
              <w:textAlignment w:val="baseline"/>
              <w:rPr>
                <w:kern w:val="24"/>
                <w:sz w:val="20"/>
                <w:szCs w:val="20"/>
              </w:rPr>
            </w:pPr>
            <w:r w:rsidRPr="0008626A">
              <w:rPr>
                <w:kern w:val="24"/>
                <w:sz w:val="20"/>
                <w:szCs w:val="20"/>
              </w:rPr>
              <w:t>01</w:t>
            </w:r>
          </w:p>
        </w:tc>
      </w:tr>
      <w:tr w:rsidR="00AE1271" w:rsidRPr="0008626A" w14:paraId="2414575A" w14:textId="77777777" w:rsidTr="00FD4E61">
        <w:trPr>
          <w:gridAfter w:val="1"/>
          <w:wAfter w:w="128" w:type="dxa"/>
          <w:trHeight w:val="20"/>
        </w:trPr>
        <w:tc>
          <w:tcPr>
            <w:tcW w:w="10139" w:type="dxa"/>
            <w:gridSpan w:val="7"/>
            <w:shd w:val="clear" w:color="auto" w:fill="auto"/>
          </w:tcPr>
          <w:p w14:paraId="79B807E8" w14:textId="5E661C5F" w:rsidR="00AE1271" w:rsidRPr="0008626A" w:rsidRDefault="00AE1271" w:rsidP="00CB246C">
            <w:pPr>
              <w:pStyle w:val="aff"/>
              <w:widowControl w:val="0"/>
              <w:tabs>
                <w:tab w:val="left" w:pos="175"/>
              </w:tabs>
              <w:spacing w:before="0" w:beforeAutospacing="0" w:after="0" w:afterAutospacing="0"/>
              <w:jc w:val="both"/>
              <w:textAlignment w:val="baseline"/>
              <w:outlineLvl w:val="1"/>
              <w:rPr>
                <w:b/>
                <w:kern w:val="24"/>
                <w:sz w:val="20"/>
                <w:szCs w:val="20"/>
              </w:rPr>
            </w:pPr>
            <w:bookmarkStart w:id="1630" w:name="_Toc167792856"/>
            <w:r w:rsidRPr="0008626A">
              <w:rPr>
                <w:b/>
                <w:kern w:val="24"/>
                <w:sz w:val="20"/>
                <w:szCs w:val="20"/>
              </w:rPr>
              <w:t>30.4. Учет материальных ценностей, являющихся электронными носителями информации</w:t>
            </w:r>
            <w:bookmarkEnd w:id="1630"/>
          </w:p>
        </w:tc>
      </w:tr>
      <w:tr w:rsidR="00AE1271" w:rsidRPr="0008626A" w14:paraId="7544C816" w14:textId="77777777" w:rsidTr="00FD4E61">
        <w:trPr>
          <w:gridAfter w:val="1"/>
          <w:wAfter w:w="128" w:type="dxa"/>
          <w:trHeight w:val="20"/>
        </w:trPr>
        <w:tc>
          <w:tcPr>
            <w:tcW w:w="2774" w:type="dxa"/>
            <w:shd w:val="clear" w:color="auto" w:fill="auto"/>
          </w:tcPr>
          <w:p w14:paraId="007F3D7A" w14:textId="53F3094A" w:rsidR="00AE1271" w:rsidRPr="0008626A" w:rsidRDefault="00AE1271" w:rsidP="007378B8">
            <w:pPr>
              <w:widowControl w:val="0"/>
              <w:ind w:firstLine="0"/>
              <w:rPr>
                <w:sz w:val="20"/>
              </w:rPr>
            </w:pPr>
            <w:r w:rsidRPr="0008626A">
              <w:rPr>
                <w:sz w:val="20"/>
              </w:rPr>
              <w:t>Принятие к забалансовому учету материальных ценностей, являющихся электронными носителями информации</w:t>
            </w:r>
          </w:p>
        </w:tc>
        <w:tc>
          <w:tcPr>
            <w:tcW w:w="3743" w:type="dxa"/>
            <w:gridSpan w:val="2"/>
            <w:shd w:val="clear" w:color="auto" w:fill="auto"/>
          </w:tcPr>
          <w:p w14:paraId="50E18E4A" w14:textId="77777777" w:rsidR="00AE1271" w:rsidRPr="0008626A" w:rsidRDefault="00AE1271" w:rsidP="00FE5582">
            <w:pPr>
              <w:widowControl w:val="0"/>
              <w:tabs>
                <w:tab w:val="num" w:pos="720"/>
              </w:tabs>
              <w:ind w:firstLine="0"/>
              <w:rPr>
                <w:sz w:val="20"/>
              </w:rPr>
            </w:pPr>
            <w:r w:rsidRPr="0008626A">
              <w:rPr>
                <w:sz w:val="20"/>
              </w:rPr>
              <w:t>Договор (акт приемки-передачи)</w:t>
            </w:r>
          </w:p>
          <w:p w14:paraId="62BDB4C4" w14:textId="77777777" w:rsidR="00BC6C23" w:rsidRPr="0008626A" w:rsidRDefault="00AE1271" w:rsidP="00E838EC">
            <w:pPr>
              <w:widowControl w:val="0"/>
              <w:ind w:firstLine="0"/>
              <w:rPr>
                <w:sz w:val="20"/>
              </w:rPr>
            </w:pPr>
            <w:r w:rsidRPr="0008626A">
              <w:rPr>
                <w:sz w:val="20"/>
              </w:rPr>
              <w:t>Акт о приеме-передаче объектов нефинансовых активов (ф. 0510448)</w:t>
            </w:r>
          </w:p>
          <w:p w14:paraId="62B03989" w14:textId="22CCA549" w:rsidR="00AE1271" w:rsidRPr="0008626A" w:rsidRDefault="00AE1271" w:rsidP="00E838EC">
            <w:pPr>
              <w:widowControl w:val="0"/>
              <w:ind w:firstLine="0"/>
              <w:rPr>
                <w:sz w:val="20"/>
              </w:rPr>
            </w:pPr>
            <w:r w:rsidRPr="0008626A">
              <w:rPr>
                <w:sz w:val="20"/>
              </w:rPr>
              <w:t>Бухгалтерская справка (ф. 0504833)</w:t>
            </w:r>
          </w:p>
        </w:tc>
        <w:tc>
          <w:tcPr>
            <w:tcW w:w="1816" w:type="dxa"/>
            <w:gridSpan w:val="2"/>
            <w:shd w:val="clear" w:color="auto" w:fill="auto"/>
          </w:tcPr>
          <w:p w14:paraId="0AB93F25" w14:textId="71D3ED73" w:rsidR="00AE1271" w:rsidRPr="00AD3C70" w:rsidRDefault="00AE1271" w:rsidP="00E838EC">
            <w:pPr>
              <w:pStyle w:val="aff"/>
              <w:widowControl w:val="0"/>
              <w:tabs>
                <w:tab w:val="num" w:pos="720"/>
              </w:tabs>
              <w:spacing w:before="0" w:beforeAutospacing="0" w:after="0" w:afterAutospacing="0"/>
              <w:jc w:val="center"/>
              <w:textAlignment w:val="baseline"/>
              <w:rPr>
                <w:sz w:val="20"/>
                <w:szCs w:val="20"/>
              </w:rPr>
            </w:pPr>
            <w:r w:rsidRPr="00AD3C70">
              <w:rPr>
                <w:sz w:val="20"/>
                <w:szCs w:val="20"/>
              </w:rPr>
              <w:t>ЭК</w:t>
            </w:r>
          </w:p>
          <w:p w14:paraId="1D9C2316" w14:textId="7FB82C07" w:rsidR="00AE1271" w:rsidRPr="00AD3C70" w:rsidRDefault="00AE1271" w:rsidP="00E838EC">
            <w:pPr>
              <w:pStyle w:val="aff"/>
              <w:widowControl w:val="0"/>
              <w:spacing w:before="0" w:beforeAutospacing="0" w:after="0" w:afterAutospacing="0"/>
              <w:jc w:val="center"/>
              <w:textAlignment w:val="baseline"/>
              <w:rPr>
                <w:kern w:val="24"/>
                <w:sz w:val="20"/>
                <w:szCs w:val="20"/>
              </w:rPr>
            </w:pPr>
            <w:r w:rsidRPr="00AD3C70">
              <w:rPr>
                <w:sz w:val="20"/>
                <w:szCs w:val="20"/>
              </w:rPr>
              <w:t>(ответственное лицо)</w:t>
            </w:r>
          </w:p>
        </w:tc>
        <w:tc>
          <w:tcPr>
            <w:tcW w:w="1806" w:type="dxa"/>
            <w:gridSpan w:val="2"/>
            <w:shd w:val="clear" w:color="auto" w:fill="auto"/>
          </w:tcPr>
          <w:p w14:paraId="09FACADA" w14:textId="4634F082" w:rsidR="00AE1271" w:rsidRPr="00AD3C70" w:rsidRDefault="00AE1271" w:rsidP="00E838EC">
            <w:pPr>
              <w:pStyle w:val="aff"/>
              <w:widowControl w:val="0"/>
              <w:spacing w:before="0" w:beforeAutospacing="0" w:after="0" w:afterAutospacing="0"/>
              <w:jc w:val="center"/>
              <w:textAlignment w:val="baseline"/>
              <w:rPr>
                <w:kern w:val="24"/>
                <w:sz w:val="20"/>
                <w:szCs w:val="20"/>
              </w:rPr>
            </w:pPr>
          </w:p>
        </w:tc>
      </w:tr>
      <w:tr w:rsidR="00AE1271" w:rsidRPr="0008626A" w14:paraId="037E91E5" w14:textId="77777777" w:rsidTr="00FD4E61">
        <w:trPr>
          <w:gridAfter w:val="1"/>
          <w:wAfter w:w="128" w:type="dxa"/>
          <w:trHeight w:val="20"/>
        </w:trPr>
        <w:tc>
          <w:tcPr>
            <w:tcW w:w="2774" w:type="dxa"/>
            <w:tcBorders>
              <w:top w:val="single" w:sz="4" w:space="0" w:color="auto"/>
              <w:left w:val="single" w:sz="4" w:space="0" w:color="auto"/>
              <w:bottom w:val="single" w:sz="4" w:space="0" w:color="auto"/>
              <w:right w:val="single" w:sz="4" w:space="0" w:color="auto"/>
            </w:tcBorders>
            <w:shd w:val="clear" w:color="auto" w:fill="auto"/>
          </w:tcPr>
          <w:p w14:paraId="7196E99F" w14:textId="4CD7E761" w:rsidR="00AE1271" w:rsidRPr="0008626A" w:rsidRDefault="00AE1271" w:rsidP="007378B8">
            <w:pPr>
              <w:widowControl w:val="0"/>
              <w:tabs>
                <w:tab w:val="left" w:pos="318"/>
              </w:tabs>
              <w:ind w:firstLine="0"/>
              <w:rPr>
                <w:sz w:val="20"/>
              </w:rPr>
            </w:pPr>
            <w:r w:rsidRPr="0008626A">
              <w:rPr>
                <w:sz w:val="20"/>
              </w:rPr>
              <w:t>Внутреннее перемещение электронных носителей, между ответственными лицами</w:t>
            </w:r>
          </w:p>
        </w:tc>
        <w:tc>
          <w:tcPr>
            <w:tcW w:w="3743" w:type="dxa"/>
            <w:gridSpan w:val="2"/>
            <w:tcBorders>
              <w:top w:val="single" w:sz="4" w:space="0" w:color="auto"/>
              <w:left w:val="single" w:sz="4" w:space="0" w:color="auto"/>
              <w:bottom w:val="single" w:sz="4" w:space="0" w:color="auto"/>
              <w:right w:val="single" w:sz="4" w:space="0" w:color="auto"/>
            </w:tcBorders>
            <w:shd w:val="clear" w:color="auto" w:fill="auto"/>
          </w:tcPr>
          <w:p w14:paraId="458D5D17" w14:textId="3DB85B1F" w:rsidR="00AE1271" w:rsidRPr="0008626A" w:rsidRDefault="00AE1271" w:rsidP="007378B8">
            <w:pPr>
              <w:widowControl w:val="0"/>
              <w:tabs>
                <w:tab w:val="num" w:pos="720"/>
              </w:tabs>
              <w:ind w:firstLine="0"/>
              <w:rPr>
                <w:sz w:val="20"/>
              </w:rPr>
            </w:pPr>
            <w:r w:rsidRPr="0008626A">
              <w:rPr>
                <w:sz w:val="20"/>
              </w:rPr>
              <w:t>Накладная на внутреннее перемещение об</w:t>
            </w:r>
            <w:r w:rsidR="00BC6C23" w:rsidRPr="0008626A">
              <w:rPr>
                <w:sz w:val="20"/>
              </w:rPr>
              <w:t>ъектов нефинансовых активов (ф. </w:t>
            </w:r>
            <w:r w:rsidRPr="0008626A">
              <w:rPr>
                <w:sz w:val="20"/>
              </w:rPr>
              <w:t>0510450)</w:t>
            </w:r>
          </w:p>
          <w:p w14:paraId="5B391D96" w14:textId="77777777" w:rsidR="00AE1271" w:rsidRPr="0008626A" w:rsidRDefault="00AE1271" w:rsidP="00E838EC">
            <w:pPr>
              <w:widowControl w:val="0"/>
              <w:tabs>
                <w:tab w:val="num" w:pos="720"/>
              </w:tabs>
              <w:ind w:firstLine="0"/>
              <w:rPr>
                <w:sz w:val="20"/>
              </w:rPr>
            </w:pPr>
            <w:r w:rsidRPr="0008626A">
              <w:rPr>
                <w:sz w:val="20"/>
              </w:rPr>
              <w:t>Бухгалтерская справка (ф. 0504833)</w:t>
            </w:r>
          </w:p>
        </w:tc>
        <w:tc>
          <w:tcPr>
            <w:tcW w:w="1816" w:type="dxa"/>
            <w:gridSpan w:val="2"/>
            <w:tcBorders>
              <w:top w:val="single" w:sz="4" w:space="0" w:color="auto"/>
              <w:left w:val="single" w:sz="4" w:space="0" w:color="auto"/>
              <w:bottom w:val="single" w:sz="4" w:space="0" w:color="auto"/>
              <w:right w:val="single" w:sz="4" w:space="0" w:color="auto"/>
            </w:tcBorders>
            <w:shd w:val="clear" w:color="auto" w:fill="auto"/>
          </w:tcPr>
          <w:p w14:paraId="71B785A4" w14:textId="77777777" w:rsidR="00AE1271" w:rsidRPr="00AD3C70" w:rsidRDefault="00AE1271" w:rsidP="00E838EC">
            <w:pPr>
              <w:pStyle w:val="aff"/>
              <w:widowControl w:val="0"/>
              <w:tabs>
                <w:tab w:val="num" w:pos="720"/>
              </w:tabs>
              <w:spacing w:before="0" w:beforeAutospacing="0" w:after="0" w:afterAutospacing="0"/>
              <w:jc w:val="center"/>
              <w:textAlignment w:val="baseline"/>
              <w:rPr>
                <w:sz w:val="20"/>
                <w:szCs w:val="20"/>
              </w:rPr>
            </w:pPr>
            <w:r w:rsidRPr="00AD3C70">
              <w:rPr>
                <w:sz w:val="20"/>
                <w:szCs w:val="20"/>
              </w:rPr>
              <w:t>ЭК</w:t>
            </w:r>
          </w:p>
          <w:p w14:paraId="23686EE3" w14:textId="288EE861" w:rsidR="00AE1271" w:rsidRPr="00AD3C70" w:rsidRDefault="00AE1271" w:rsidP="00E838EC">
            <w:pPr>
              <w:pStyle w:val="aff"/>
              <w:widowControl w:val="0"/>
              <w:spacing w:before="0" w:beforeAutospacing="0" w:after="0" w:afterAutospacing="0"/>
              <w:jc w:val="center"/>
              <w:textAlignment w:val="baseline"/>
              <w:rPr>
                <w:kern w:val="24"/>
                <w:sz w:val="20"/>
                <w:szCs w:val="20"/>
              </w:rPr>
            </w:pPr>
            <w:r w:rsidRPr="00AD3C70">
              <w:rPr>
                <w:sz w:val="20"/>
                <w:szCs w:val="20"/>
              </w:rPr>
              <w:t>(ответственное лицо)</w:t>
            </w:r>
          </w:p>
        </w:tc>
        <w:tc>
          <w:tcPr>
            <w:tcW w:w="1806" w:type="dxa"/>
            <w:gridSpan w:val="2"/>
            <w:tcBorders>
              <w:top w:val="single" w:sz="4" w:space="0" w:color="auto"/>
              <w:left w:val="single" w:sz="4" w:space="0" w:color="auto"/>
              <w:bottom w:val="single" w:sz="4" w:space="0" w:color="auto"/>
              <w:right w:val="single" w:sz="4" w:space="0" w:color="auto"/>
            </w:tcBorders>
            <w:shd w:val="clear" w:color="auto" w:fill="auto"/>
          </w:tcPr>
          <w:p w14:paraId="41216721" w14:textId="77777777" w:rsidR="00AE1271" w:rsidRPr="00AD3C70" w:rsidRDefault="00AE1271" w:rsidP="00E838EC">
            <w:pPr>
              <w:pStyle w:val="aff"/>
              <w:widowControl w:val="0"/>
              <w:tabs>
                <w:tab w:val="num" w:pos="720"/>
              </w:tabs>
              <w:spacing w:before="0" w:beforeAutospacing="0" w:after="0" w:afterAutospacing="0"/>
              <w:jc w:val="center"/>
              <w:textAlignment w:val="baseline"/>
              <w:rPr>
                <w:sz w:val="20"/>
                <w:szCs w:val="20"/>
              </w:rPr>
            </w:pPr>
            <w:r w:rsidRPr="00AD3C70">
              <w:rPr>
                <w:sz w:val="20"/>
                <w:szCs w:val="20"/>
              </w:rPr>
              <w:t>ЭК</w:t>
            </w:r>
          </w:p>
          <w:p w14:paraId="6713F3D8" w14:textId="397E3FF8" w:rsidR="00AE1271" w:rsidRPr="00AD3C70" w:rsidRDefault="00AE1271" w:rsidP="00E838EC">
            <w:pPr>
              <w:pStyle w:val="aff"/>
              <w:widowControl w:val="0"/>
              <w:spacing w:before="0" w:beforeAutospacing="0" w:after="0" w:afterAutospacing="0"/>
              <w:jc w:val="center"/>
              <w:textAlignment w:val="baseline"/>
              <w:rPr>
                <w:kern w:val="24"/>
                <w:sz w:val="20"/>
                <w:szCs w:val="20"/>
              </w:rPr>
            </w:pPr>
            <w:r w:rsidRPr="00AD3C70">
              <w:rPr>
                <w:sz w:val="20"/>
                <w:szCs w:val="20"/>
              </w:rPr>
              <w:t>(ответственное лицо)</w:t>
            </w:r>
          </w:p>
        </w:tc>
      </w:tr>
      <w:tr w:rsidR="00AE1271" w:rsidRPr="0008626A" w14:paraId="2EFBFADE" w14:textId="77777777" w:rsidTr="00FD4E61">
        <w:trPr>
          <w:gridAfter w:val="1"/>
          <w:wAfter w:w="128" w:type="dxa"/>
          <w:trHeight w:val="20"/>
        </w:trPr>
        <w:tc>
          <w:tcPr>
            <w:tcW w:w="2774" w:type="dxa"/>
            <w:tcBorders>
              <w:top w:val="single" w:sz="4" w:space="0" w:color="auto"/>
              <w:left w:val="single" w:sz="4" w:space="0" w:color="auto"/>
              <w:bottom w:val="single" w:sz="4" w:space="0" w:color="auto"/>
              <w:right w:val="single" w:sz="4" w:space="0" w:color="auto"/>
            </w:tcBorders>
            <w:shd w:val="clear" w:color="auto" w:fill="auto"/>
          </w:tcPr>
          <w:p w14:paraId="6BE1BE49" w14:textId="054D5647" w:rsidR="00AE1271" w:rsidRPr="0008626A" w:rsidRDefault="00AE1271" w:rsidP="004E2672">
            <w:pPr>
              <w:widowControl w:val="0"/>
              <w:tabs>
                <w:tab w:val="left" w:pos="318"/>
              </w:tabs>
              <w:ind w:firstLine="0"/>
              <w:rPr>
                <w:sz w:val="20"/>
              </w:rPr>
            </w:pPr>
            <w:r w:rsidRPr="0008626A">
              <w:rPr>
                <w:sz w:val="20"/>
              </w:rPr>
              <w:t>Списание электронных носителей с забалансового счета</w:t>
            </w:r>
          </w:p>
        </w:tc>
        <w:tc>
          <w:tcPr>
            <w:tcW w:w="3743" w:type="dxa"/>
            <w:gridSpan w:val="2"/>
            <w:tcBorders>
              <w:top w:val="single" w:sz="4" w:space="0" w:color="auto"/>
              <w:left w:val="single" w:sz="4" w:space="0" w:color="auto"/>
              <w:bottom w:val="single" w:sz="4" w:space="0" w:color="auto"/>
              <w:right w:val="single" w:sz="4" w:space="0" w:color="auto"/>
            </w:tcBorders>
            <w:shd w:val="clear" w:color="auto" w:fill="auto"/>
          </w:tcPr>
          <w:p w14:paraId="6C975751" w14:textId="77777777" w:rsidR="00AE1271" w:rsidRPr="0008626A" w:rsidRDefault="00AE1271" w:rsidP="007378B8">
            <w:pPr>
              <w:widowControl w:val="0"/>
              <w:tabs>
                <w:tab w:val="num" w:pos="720"/>
              </w:tabs>
              <w:ind w:firstLine="0"/>
              <w:rPr>
                <w:sz w:val="20"/>
              </w:rPr>
            </w:pPr>
            <w:r w:rsidRPr="0008626A">
              <w:rPr>
                <w:sz w:val="20"/>
              </w:rPr>
              <w:t>Акта о списании материальных запасов (ф. 0510460)</w:t>
            </w:r>
          </w:p>
          <w:p w14:paraId="1FF0972A" w14:textId="04FDA0D0" w:rsidR="00AE1271" w:rsidRPr="0008626A" w:rsidRDefault="00AE1271" w:rsidP="00E838EC">
            <w:pPr>
              <w:widowControl w:val="0"/>
              <w:tabs>
                <w:tab w:val="num" w:pos="720"/>
              </w:tabs>
              <w:ind w:firstLine="0"/>
              <w:rPr>
                <w:sz w:val="20"/>
              </w:rPr>
            </w:pPr>
            <w:r w:rsidRPr="0008626A">
              <w:rPr>
                <w:sz w:val="20"/>
              </w:rPr>
              <w:t>Бухгалтерская справка (ф. 0504833)</w:t>
            </w:r>
          </w:p>
        </w:tc>
        <w:tc>
          <w:tcPr>
            <w:tcW w:w="1816" w:type="dxa"/>
            <w:gridSpan w:val="2"/>
            <w:tcBorders>
              <w:top w:val="single" w:sz="4" w:space="0" w:color="auto"/>
              <w:left w:val="single" w:sz="4" w:space="0" w:color="auto"/>
              <w:bottom w:val="single" w:sz="4" w:space="0" w:color="auto"/>
              <w:right w:val="single" w:sz="4" w:space="0" w:color="auto"/>
            </w:tcBorders>
            <w:shd w:val="clear" w:color="auto" w:fill="auto"/>
          </w:tcPr>
          <w:p w14:paraId="6BE3F022" w14:textId="110EEBB6" w:rsidR="00AE1271" w:rsidRPr="0008626A" w:rsidRDefault="00AE1271" w:rsidP="00E838EC">
            <w:pPr>
              <w:pStyle w:val="aff"/>
              <w:widowControl w:val="0"/>
              <w:spacing w:before="0" w:beforeAutospacing="0" w:after="0" w:afterAutospacing="0"/>
              <w:jc w:val="center"/>
              <w:textAlignment w:val="baseline"/>
              <w:rPr>
                <w:kern w:val="24"/>
                <w:sz w:val="20"/>
                <w:szCs w:val="20"/>
              </w:rPr>
            </w:pPr>
          </w:p>
        </w:tc>
        <w:tc>
          <w:tcPr>
            <w:tcW w:w="1806" w:type="dxa"/>
            <w:gridSpan w:val="2"/>
            <w:tcBorders>
              <w:top w:val="single" w:sz="4" w:space="0" w:color="auto"/>
              <w:left w:val="single" w:sz="4" w:space="0" w:color="auto"/>
              <w:bottom w:val="single" w:sz="4" w:space="0" w:color="auto"/>
              <w:right w:val="single" w:sz="4" w:space="0" w:color="auto"/>
            </w:tcBorders>
            <w:shd w:val="clear" w:color="auto" w:fill="auto"/>
          </w:tcPr>
          <w:p w14:paraId="62EB8B23" w14:textId="77777777" w:rsidR="00AE1271" w:rsidRPr="00AD3C70" w:rsidRDefault="00AE1271" w:rsidP="00E838EC">
            <w:pPr>
              <w:pStyle w:val="aff"/>
              <w:widowControl w:val="0"/>
              <w:tabs>
                <w:tab w:val="num" w:pos="720"/>
              </w:tabs>
              <w:spacing w:before="0" w:beforeAutospacing="0" w:after="0" w:afterAutospacing="0"/>
              <w:jc w:val="center"/>
              <w:textAlignment w:val="baseline"/>
              <w:rPr>
                <w:sz w:val="20"/>
                <w:szCs w:val="20"/>
              </w:rPr>
            </w:pPr>
            <w:r w:rsidRPr="00AD3C70">
              <w:rPr>
                <w:sz w:val="20"/>
                <w:szCs w:val="20"/>
              </w:rPr>
              <w:t>ЭК</w:t>
            </w:r>
          </w:p>
          <w:p w14:paraId="22804C4D" w14:textId="01459922" w:rsidR="00AE1271" w:rsidRPr="0008626A" w:rsidRDefault="00AE1271" w:rsidP="00E838EC">
            <w:pPr>
              <w:pStyle w:val="aff"/>
              <w:widowControl w:val="0"/>
              <w:spacing w:before="0" w:beforeAutospacing="0" w:after="0" w:afterAutospacing="0"/>
              <w:jc w:val="center"/>
              <w:textAlignment w:val="baseline"/>
              <w:rPr>
                <w:kern w:val="24"/>
                <w:sz w:val="20"/>
                <w:szCs w:val="20"/>
              </w:rPr>
            </w:pPr>
            <w:r w:rsidRPr="00AD3C70">
              <w:rPr>
                <w:sz w:val="20"/>
                <w:szCs w:val="20"/>
              </w:rPr>
              <w:t>(ответственное лицо)</w:t>
            </w:r>
          </w:p>
        </w:tc>
      </w:tr>
      <w:tr w:rsidR="00AE1271" w:rsidRPr="0008626A" w14:paraId="0166B200" w14:textId="77777777" w:rsidTr="00FD4E61">
        <w:trPr>
          <w:gridAfter w:val="1"/>
          <w:wAfter w:w="128" w:type="dxa"/>
          <w:trHeight w:val="20"/>
        </w:trPr>
        <w:tc>
          <w:tcPr>
            <w:tcW w:w="10139" w:type="dxa"/>
            <w:gridSpan w:val="7"/>
            <w:shd w:val="clear" w:color="auto" w:fill="auto"/>
          </w:tcPr>
          <w:p w14:paraId="76BE6647" w14:textId="2CB49D85" w:rsidR="00AE1271" w:rsidRPr="0008626A" w:rsidRDefault="00AE1271" w:rsidP="00051936">
            <w:pPr>
              <w:pStyle w:val="aff"/>
              <w:widowControl w:val="0"/>
              <w:tabs>
                <w:tab w:val="left" w:pos="175"/>
              </w:tabs>
              <w:spacing w:before="0" w:beforeAutospacing="0" w:after="0" w:afterAutospacing="0"/>
              <w:jc w:val="both"/>
              <w:textAlignment w:val="baseline"/>
              <w:outlineLvl w:val="1"/>
              <w:rPr>
                <w:b/>
                <w:kern w:val="24"/>
                <w:sz w:val="20"/>
                <w:szCs w:val="20"/>
              </w:rPr>
            </w:pPr>
            <w:bookmarkStart w:id="1631" w:name="_Toc167792857"/>
            <w:r w:rsidRPr="0008626A">
              <w:rPr>
                <w:b/>
                <w:kern w:val="24"/>
                <w:sz w:val="20"/>
                <w:szCs w:val="20"/>
              </w:rPr>
              <w:t>30.5. Учет личного имущества работников</w:t>
            </w:r>
            <w:bookmarkEnd w:id="1631"/>
          </w:p>
        </w:tc>
      </w:tr>
      <w:tr w:rsidR="00AE1271" w:rsidRPr="0008626A" w14:paraId="48A48767" w14:textId="77777777" w:rsidTr="00FD4E61">
        <w:trPr>
          <w:gridAfter w:val="1"/>
          <w:wAfter w:w="128" w:type="dxa"/>
          <w:trHeight w:val="20"/>
        </w:trPr>
        <w:tc>
          <w:tcPr>
            <w:tcW w:w="2774" w:type="dxa"/>
            <w:shd w:val="clear" w:color="auto" w:fill="auto"/>
          </w:tcPr>
          <w:p w14:paraId="5BC75562" w14:textId="5D3DBB09" w:rsidR="00AE1271" w:rsidRPr="0008626A" w:rsidRDefault="00AE1271" w:rsidP="003D01DE">
            <w:pPr>
              <w:widowControl w:val="0"/>
              <w:ind w:firstLine="0"/>
              <w:rPr>
                <w:sz w:val="20"/>
              </w:rPr>
            </w:pPr>
            <w:r w:rsidRPr="0008626A">
              <w:rPr>
                <w:sz w:val="20"/>
              </w:rPr>
              <w:t>Принятие к забалансовому учету личного имущества работников</w:t>
            </w:r>
          </w:p>
        </w:tc>
        <w:tc>
          <w:tcPr>
            <w:tcW w:w="3743" w:type="dxa"/>
            <w:gridSpan w:val="2"/>
            <w:vMerge w:val="restart"/>
            <w:shd w:val="clear" w:color="auto" w:fill="auto"/>
          </w:tcPr>
          <w:p w14:paraId="471B6981" w14:textId="77777777" w:rsidR="00AE1271" w:rsidRPr="0008626A" w:rsidRDefault="00AE1271" w:rsidP="003D01DE">
            <w:pPr>
              <w:widowControl w:val="0"/>
              <w:tabs>
                <w:tab w:val="num" w:pos="720"/>
              </w:tabs>
              <w:ind w:firstLine="0"/>
              <w:rPr>
                <w:sz w:val="20"/>
              </w:rPr>
            </w:pPr>
            <w:r w:rsidRPr="0008626A">
              <w:rPr>
                <w:sz w:val="20"/>
              </w:rPr>
              <w:t>Опись нахождения личного имущества на рабочем месте (неунифицированная форма)</w:t>
            </w:r>
          </w:p>
          <w:p w14:paraId="432D554C" w14:textId="01AB5F05" w:rsidR="00AE1271" w:rsidRPr="0008626A" w:rsidRDefault="00AE1271" w:rsidP="003D01DE">
            <w:pPr>
              <w:widowControl w:val="0"/>
              <w:ind w:firstLine="0"/>
              <w:rPr>
                <w:sz w:val="20"/>
              </w:rPr>
            </w:pPr>
            <w:r w:rsidRPr="0008626A">
              <w:rPr>
                <w:sz w:val="20"/>
              </w:rPr>
              <w:t>Бухгалтерская справка (ф. 0504833)</w:t>
            </w:r>
          </w:p>
        </w:tc>
        <w:tc>
          <w:tcPr>
            <w:tcW w:w="1816" w:type="dxa"/>
            <w:gridSpan w:val="2"/>
            <w:shd w:val="clear" w:color="auto" w:fill="auto"/>
          </w:tcPr>
          <w:p w14:paraId="2DF6CC14" w14:textId="61B16678" w:rsidR="00AE1271" w:rsidRPr="0008626A" w:rsidRDefault="00AE1271" w:rsidP="003D01DE">
            <w:pPr>
              <w:pStyle w:val="aff"/>
              <w:widowControl w:val="0"/>
              <w:spacing w:before="0" w:beforeAutospacing="0" w:after="0" w:afterAutospacing="0"/>
              <w:jc w:val="center"/>
              <w:textAlignment w:val="baseline"/>
              <w:rPr>
                <w:kern w:val="24"/>
                <w:sz w:val="20"/>
                <w:szCs w:val="20"/>
              </w:rPr>
            </w:pPr>
            <w:r w:rsidRPr="0008626A">
              <w:rPr>
                <w:sz w:val="20"/>
                <w:szCs w:val="20"/>
              </w:rPr>
              <w:t>37</w:t>
            </w:r>
          </w:p>
        </w:tc>
        <w:tc>
          <w:tcPr>
            <w:tcW w:w="1806" w:type="dxa"/>
            <w:gridSpan w:val="2"/>
            <w:shd w:val="clear" w:color="auto" w:fill="auto"/>
          </w:tcPr>
          <w:p w14:paraId="6FFFEFEF" w14:textId="77777777" w:rsidR="00AE1271" w:rsidRPr="0008626A" w:rsidRDefault="00AE1271" w:rsidP="003D01DE">
            <w:pPr>
              <w:pStyle w:val="aff"/>
              <w:widowControl w:val="0"/>
              <w:spacing w:before="0" w:beforeAutospacing="0" w:after="0" w:afterAutospacing="0"/>
              <w:jc w:val="center"/>
              <w:textAlignment w:val="baseline"/>
              <w:rPr>
                <w:kern w:val="24"/>
                <w:sz w:val="20"/>
                <w:szCs w:val="20"/>
              </w:rPr>
            </w:pPr>
          </w:p>
        </w:tc>
      </w:tr>
      <w:tr w:rsidR="00AE1271" w:rsidRPr="0008626A" w14:paraId="462204DF" w14:textId="77777777" w:rsidTr="00FD4E61">
        <w:trPr>
          <w:gridAfter w:val="1"/>
          <w:wAfter w:w="128" w:type="dxa"/>
          <w:trHeight w:val="20"/>
        </w:trPr>
        <w:tc>
          <w:tcPr>
            <w:tcW w:w="2774" w:type="dxa"/>
            <w:tcBorders>
              <w:top w:val="single" w:sz="4" w:space="0" w:color="auto"/>
              <w:left w:val="single" w:sz="4" w:space="0" w:color="auto"/>
              <w:bottom w:val="single" w:sz="4" w:space="0" w:color="auto"/>
            </w:tcBorders>
            <w:shd w:val="clear" w:color="auto" w:fill="auto"/>
          </w:tcPr>
          <w:p w14:paraId="6AEB63B1" w14:textId="11CA9DE3" w:rsidR="00AE1271" w:rsidRPr="0008626A" w:rsidRDefault="00AE1271" w:rsidP="003D01DE">
            <w:pPr>
              <w:widowControl w:val="0"/>
              <w:tabs>
                <w:tab w:val="left" w:pos="318"/>
              </w:tabs>
              <w:ind w:firstLine="0"/>
              <w:rPr>
                <w:sz w:val="20"/>
              </w:rPr>
            </w:pPr>
            <w:r w:rsidRPr="0008626A">
              <w:rPr>
                <w:sz w:val="20"/>
              </w:rPr>
              <w:t>Выбытие с забалансового учета личного имущества работников</w:t>
            </w:r>
          </w:p>
        </w:tc>
        <w:tc>
          <w:tcPr>
            <w:tcW w:w="3743" w:type="dxa"/>
            <w:gridSpan w:val="2"/>
            <w:vMerge/>
            <w:tcBorders>
              <w:bottom w:val="single" w:sz="4" w:space="0" w:color="auto"/>
            </w:tcBorders>
            <w:shd w:val="clear" w:color="auto" w:fill="auto"/>
          </w:tcPr>
          <w:p w14:paraId="69B5A42B" w14:textId="24F99EB2" w:rsidR="00AE1271" w:rsidRPr="0008626A" w:rsidRDefault="00AE1271" w:rsidP="003D01DE">
            <w:pPr>
              <w:widowControl w:val="0"/>
              <w:tabs>
                <w:tab w:val="num" w:pos="720"/>
              </w:tabs>
              <w:ind w:firstLine="0"/>
              <w:rPr>
                <w:sz w:val="20"/>
              </w:rPr>
            </w:pPr>
          </w:p>
        </w:tc>
        <w:tc>
          <w:tcPr>
            <w:tcW w:w="1816" w:type="dxa"/>
            <w:gridSpan w:val="2"/>
            <w:tcBorders>
              <w:top w:val="single" w:sz="4" w:space="0" w:color="auto"/>
              <w:bottom w:val="single" w:sz="4" w:space="0" w:color="auto"/>
              <w:right w:val="single" w:sz="4" w:space="0" w:color="auto"/>
            </w:tcBorders>
            <w:shd w:val="clear" w:color="auto" w:fill="auto"/>
          </w:tcPr>
          <w:p w14:paraId="4807F498" w14:textId="6DB4E168" w:rsidR="00AE1271" w:rsidRPr="0008626A" w:rsidRDefault="00AE1271" w:rsidP="003D01DE">
            <w:pPr>
              <w:pStyle w:val="aff"/>
              <w:widowControl w:val="0"/>
              <w:spacing w:before="0" w:beforeAutospacing="0" w:after="0" w:afterAutospacing="0"/>
              <w:jc w:val="center"/>
              <w:textAlignment w:val="baseline"/>
              <w:rPr>
                <w:kern w:val="24"/>
                <w:sz w:val="20"/>
                <w:szCs w:val="20"/>
              </w:rPr>
            </w:pPr>
          </w:p>
        </w:tc>
        <w:tc>
          <w:tcPr>
            <w:tcW w:w="1806" w:type="dxa"/>
            <w:gridSpan w:val="2"/>
            <w:tcBorders>
              <w:top w:val="single" w:sz="4" w:space="0" w:color="auto"/>
              <w:left w:val="single" w:sz="4" w:space="0" w:color="auto"/>
              <w:bottom w:val="single" w:sz="4" w:space="0" w:color="auto"/>
              <w:right w:val="single" w:sz="4" w:space="0" w:color="auto"/>
            </w:tcBorders>
            <w:shd w:val="clear" w:color="auto" w:fill="auto"/>
          </w:tcPr>
          <w:p w14:paraId="3A436261" w14:textId="7892F8D8" w:rsidR="00AE1271" w:rsidRPr="0008626A" w:rsidRDefault="00AE1271" w:rsidP="003D01DE">
            <w:pPr>
              <w:pStyle w:val="aff"/>
              <w:widowControl w:val="0"/>
              <w:spacing w:before="0" w:beforeAutospacing="0" w:after="0" w:afterAutospacing="0"/>
              <w:jc w:val="center"/>
              <w:textAlignment w:val="baseline"/>
              <w:rPr>
                <w:kern w:val="24"/>
                <w:sz w:val="20"/>
                <w:szCs w:val="20"/>
              </w:rPr>
            </w:pPr>
            <w:r w:rsidRPr="0008626A">
              <w:rPr>
                <w:sz w:val="20"/>
                <w:szCs w:val="20"/>
              </w:rPr>
              <w:t>37</w:t>
            </w:r>
          </w:p>
        </w:tc>
      </w:tr>
    </w:tbl>
    <w:p w14:paraId="5287EA33" w14:textId="00CB12A8" w:rsidR="00013E4A" w:rsidRPr="0008626A" w:rsidRDefault="00013E4A" w:rsidP="00051936">
      <w:pPr>
        <w:pStyle w:val="afc"/>
        <w:widowControl w:val="0"/>
        <w:tabs>
          <w:tab w:val="left" w:pos="851"/>
        </w:tabs>
        <w:ind w:left="0" w:firstLine="0"/>
        <w:contextualSpacing w:val="0"/>
        <w:outlineLvl w:val="3"/>
        <w:rPr>
          <w:b/>
          <w:bCs/>
          <w:vanish/>
          <w:sz w:val="20"/>
        </w:rPr>
      </w:pPr>
    </w:p>
    <w:sectPr w:rsidR="00013E4A" w:rsidRPr="0008626A" w:rsidSect="00CE6989">
      <w:footerReference w:type="default" r:id="rId126"/>
      <w:footerReference w:type="first" r:id="rId127"/>
      <w:footnotePr>
        <w:pos w:val="beneathText"/>
      </w:footnotePr>
      <w:type w:val="continuous"/>
      <w:pgSz w:w="11907" w:h="16840" w:code="9"/>
      <w:pgMar w:top="567" w:right="567" w:bottom="567" w:left="851" w:header="397"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D0ED4" w14:textId="77777777" w:rsidR="00E218E6" w:rsidRDefault="00E218E6">
      <w:r>
        <w:separator/>
      </w:r>
    </w:p>
  </w:endnote>
  <w:endnote w:type="continuationSeparator" w:id="0">
    <w:p w14:paraId="414736F0" w14:textId="77777777" w:rsidR="00E218E6" w:rsidRDefault="00E2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4562B" w14:textId="1C8843AE" w:rsidR="00047A25" w:rsidRPr="006759B1" w:rsidRDefault="00047A25" w:rsidP="00A46249">
    <w:pPr>
      <w:pStyle w:val="a4"/>
      <w:framePr w:wrap="around" w:vAnchor="text" w:hAnchor="margin" w:xAlign="right" w:y="1"/>
      <w:rPr>
        <w:rStyle w:val="ac"/>
        <w:sz w:val="16"/>
        <w:szCs w:val="16"/>
      </w:rPr>
    </w:pPr>
    <w:r w:rsidRPr="006759B1">
      <w:rPr>
        <w:rStyle w:val="ac"/>
        <w:sz w:val="16"/>
        <w:szCs w:val="16"/>
      </w:rPr>
      <w:fldChar w:fldCharType="begin"/>
    </w:r>
    <w:r w:rsidRPr="006759B1">
      <w:rPr>
        <w:rStyle w:val="ac"/>
        <w:sz w:val="16"/>
        <w:szCs w:val="16"/>
      </w:rPr>
      <w:instrText xml:space="preserve">PAGE  </w:instrText>
    </w:r>
    <w:r w:rsidRPr="006759B1">
      <w:rPr>
        <w:rStyle w:val="ac"/>
        <w:sz w:val="16"/>
        <w:szCs w:val="16"/>
      </w:rPr>
      <w:fldChar w:fldCharType="separate"/>
    </w:r>
    <w:r w:rsidR="008E7780">
      <w:rPr>
        <w:rStyle w:val="ac"/>
        <w:noProof/>
        <w:sz w:val="16"/>
        <w:szCs w:val="16"/>
      </w:rPr>
      <w:t>5</w:t>
    </w:r>
    <w:r w:rsidRPr="006759B1">
      <w:rPr>
        <w:rStyle w:val="ac"/>
        <w:sz w:val="16"/>
        <w:szCs w:val="16"/>
      </w:rPr>
      <w:fldChar w:fldCharType="end"/>
    </w:r>
  </w:p>
  <w:p w14:paraId="218A7B87" w14:textId="77777777" w:rsidR="00047A25" w:rsidRPr="006874E4" w:rsidRDefault="00047A25" w:rsidP="00C0095D">
    <w:pPr>
      <w:pStyle w:val="a4"/>
      <w:ind w:right="360" w:firstLine="0"/>
      <w:rPr>
        <w:rFonts w:ascii="Arial Narrow" w:hAnsi="Arial Narrow"/>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7A8DC" w14:textId="01361DC2" w:rsidR="00047A25" w:rsidRPr="00AA412E" w:rsidRDefault="00047A25" w:rsidP="00A303B2">
    <w:pPr>
      <w:pStyle w:val="a4"/>
      <w:framePr w:wrap="around" w:vAnchor="text" w:hAnchor="margin" w:xAlign="right" w:y="1"/>
      <w:rPr>
        <w:rStyle w:val="ac"/>
        <w:sz w:val="20"/>
      </w:rPr>
    </w:pPr>
    <w:r w:rsidRPr="00AA412E">
      <w:rPr>
        <w:rStyle w:val="ac"/>
        <w:sz w:val="20"/>
      </w:rPr>
      <w:fldChar w:fldCharType="begin"/>
    </w:r>
    <w:r w:rsidRPr="00AA412E">
      <w:rPr>
        <w:rStyle w:val="ac"/>
        <w:sz w:val="20"/>
      </w:rPr>
      <w:instrText xml:space="preserve">PAGE  </w:instrText>
    </w:r>
    <w:r w:rsidRPr="00AA412E">
      <w:rPr>
        <w:rStyle w:val="ac"/>
        <w:sz w:val="20"/>
      </w:rPr>
      <w:fldChar w:fldCharType="separate"/>
    </w:r>
    <w:r w:rsidR="008E7780">
      <w:rPr>
        <w:rStyle w:val="ac"/>
        <w:noProof/>
        <w:sz w:val="20"/>
      </w:rPr>
      <w:t>1</w:t>
    </w:r>
    <w:r w:rsidRPr="00AA412E">
      <w:rPr>
        <w:rStyle w:val="ac"/>
        <w:sz w:val="20"/>
      </w:rPr>
      <w:fldChar w:fldCharType="end"/>
    </w:r>
  </w:p>
  <w:p w14:paraId="2815D531" w14:textId="77777777" w:rsidR="00047A25" w:rsidRPr="006874E4" w:rsidRDefault="00047A25" w:rsidP="003F62AB">
    <w:pPr>
      <w:pStyle w:val="a4"/>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73979" w14:textId="77777777" w:rsidR="00E218E6" w:rsidRDefault="00E218E6">
      <w:r>
        <w:separator/>
      </w:r>
    </w:p>
  </w:footnote>
  <w:footnote w:type="continuationSeparator" w:id="0">
    <w:p w14:paraId="439D15A6" w14:textId="77777777" w:rsidR="00E218E6" w:rsidRDefault="00E218E6">
      <w:r>
        <w:continuationSeparator/>
      </w:r>
    </w:p>
  </w:footnote>
  <w:footnote w:id="1">
    <w:p w14:paraId="0744B80B" w14:textId="77777777" w:rsidR="00047A25" w:rsidRPr="00BD49E6" w:rsidRDefault="00047A25" w:rsidP="00D53698">
      <w:pPr>
        <w:pStyle w:val="af"/>
        <w:rPr>
          <w:sz w:val="16"/>
          <w:szCs w:val="16"/>
        </w:rPr>
      </w:pPr>
      <w:r w:rsidRPr="00BD49E6">
        <w:rPr>
          <w:rStyle w:val="af1"/>
          <w:sz w:val="16"/>
          <w:szCs w:val="16"/>
        </w:rPr>
        <w:footnoteRef/>
      </w:r>
      <w:r w:rsidRPr="00BD49E6">
        <w:rPr>
          <w:sz w:val="16"/>
          <w:szCs w:val="16"/>
        </w:rPr>
        <w:t xml:space="preserve"> Основные средства, отвечающие требованиям отнесения их к категории особо ценного движимого имущества (ОЦДИ), установленным Учредителем</w:t>
      </w:r>
    </w:p>
  </w:footnote>
  <w:footnote w:id="2">
    <w:p w14:paraId="72553A76" w14:textId="77777777" w:rsidR="00047A25" w:rsidRPr="00BD49E6" w:rsidRDefault="00047A25" w:rsidP="003C1D41">
      <w:pPr>
        <w:pStyle w:val="af"/>
        <w:rPr>
          <w:sz w:val="16"/>
          <w:szCs w:val="16"/>
        </w:rPr>
      </w:pPr>
      <w:r w:rsidRPr="00BD49E6">
        <w:rPr>
          <w:rStyle w:val="af1"/>
          <w:sz w:val="16"/>
          <w:szCs w:val="16"/>
        </w:rPr>
        <w:footnoteRef/>
      </w:r>
      <w:r w:rsidRPr="00BD49E6">
        <w:rPr>
          <w:sz w:val="16"/>
          <w:szCs w:val="16"/>
        </w:rPr>
        <w:t xml:space="preserve"> В случае заключения договора аренды (субаренды) земельного участка (КОСГУ 229 «Арендная плата за пользование земельными участками и другими обособленными природными объектами»)</w:t>
      </w:r>
    </w:p>
  </w:footnote>
  <w:footnote w:id="3">
    <w:p w14:paraId="4AB0B11C" w14:textId="77777777" w:rsidR="00047A25" w:rsidRPr="00BD49E6" w:rsidRDefault="00047A25" w:rsidP="00C4189A">
      <w:pPr>
        <w:pStyle w:val="af"/>
        <w:shd w:val="clear" w:color="auto" w:fill="FFFFFF" w:themeFill="background1"/>
        <w:rPr>
          <w:sz w:val="16"/>
          <w:szCs w:val="16"/>
        </w:rPr>
      </w:pPr>
      <w:r w:rsidRPr="00BD49E6">
        <w:rPr>
          <w:rStyle w:val="af1"/>
          <w:sz w:val="16"/>
          <w:szCs w:val="16"/>
        </w:rPr>
        <w:footnoteRef/>
      </w:r>
      <w:r w:rsidRPr="00BD49E6">
        <w:rPr>
          <w:sz w:val="16"/>
          <w:szCs w:val="16"/>
        </w:rPr>
        <w:t xml:space="preserve"> аналитическая группа подвида доходов</w:t>
      </w:r>
    </w:p>
  </w:footnote>
  <w:footnote w:id="4">
    <w:p w14:paraId="77875CE7" w14:textId="4449F904" w:rsidR="00047A25" w:rsidRPr="00BD49E6" w:rsidRDefault="00047A25" w:rsidP="00E446BD">
      <w:pPr>
        <w:pStyle w:val="af"/>
        <w:rPr>
          <w:sz w:val="16"/>
          <w:szCs w:val="16"/>
        </w:rPr>
      </w:pPr>
      <w:r w:rsidRPr="00BD49E6">
        <w:rPr>
          <w:rStyle w:val="af1"/>
          <w:sz w:val="16"/>
          <w:szCs w:val="16"/>
        </w:rPr>
        <w:footnoteRef/>
      </w:r>
      <w:r w:rsidRPr="00BD49E6">
        <w:rPr>
          <w:sz w:val="16"/>
          <w:szCs w:val="16"/>
        </w:rPr>
        <w:t xml:space="preserve"> аналитической группы вида источников финансирования дефицитов бюджетов</w:t>
      </w:r>
    </w:p>
  </w:footnote>
  <w:footnote w:id="5">
    <w:p w14:paraId="1F04130A" w14:textId="77777777" w:rsidR="00047A25" w:rsidRPr="00D06E29" w:rsidRDefault="00047A25">
      <w:pPr>
        <w:pStyle w:val="af"/>
        <w:rPr>
          <w:i/>
          <w:sz w:val="16"/>
          <w:szCs w:val="16"/>
        </w:rPr>
      </w:pPr>
      <w:r w:rsidRPr="00D06E29">
        <w:rPr>
          <w:rStyle w:val="af1"/>
          <w:sz w:val="16"/>
          <w:szCs w:val="16"/>
        </w:rPr>
        <w:footnoteRef/>
      </w:r>
      <w:r w:rsidRPr="00D06E29">
        <w:rPr>
          <w:i/>
          <w:sz w:val="16"/>
          <w:szCs w:val="16"/>
          <w:shd w:val="clear" w:color="auto" w:fill="FFFFFF" w:themeFill="background1"/>
        </w:rPr>
        <w:t xml:space="preserve"> РСО – ресурсоснабжающая организация (например, ПАО «МОЭК», АО «Мосводоканал»)</w:t>
      </w:r>
    </w:p>
  </w:footnote>
  <w:footnote w:id="6">
    <w:p w14:paraId="7A5B29B1" w14:textId="77777777" w:rsidR="00047A25" w:rsidRPr="00D06E29" w:rsidRDefault="00047A25" w:rsidP="00024056">
      <w:pPr>
        <w:pStyle w:val="af"/>
        <w:rPr>
          <w:i/>
          <w:sz w:val="16"/>
          <w:szCs w:val="16"/>
        </w:rPr>
      </w:pPr>
      <w:r w:rsidRPr="00D06E29">
        <w:rPr>
          <w:rStyle w:val="af1"/>
          <w:sz w:val="16"/>
          <w:szCs w:val="16"/>
        </w:rPr>
        <w:footnoteRef/>
      </w:r>
      <w:r w:rsidRPr="00D06E29">
        <w:rPr>
          <w:i/>
          <w:sz w:val="16"/>
          <w:szCs w:val="16"/>
          <w:shd w:val="clear" w:color="auto" w:fill="FFFFFF" w:themeFill="background1"/>
        </w:rPr>
        <w:t>Отчет ГЦЖС - Отчет «О недополученных доходов в связи с предоставлением гражданам мер социальной поддержки по оплате жилого помещения, коммунальных услуг и услуг связи» Учреждения, принятый ГЦЖС в части льгот, предоставленных гражданам.</w:t>
      </w:r>
    </w:p>
  </w:footnote>
  <w:footnote w:id="7">
    <w:p w14:paraId="165B5AF2" w14:textId="77777777" w:rsidR="00047A25" w:rsidRPr="00D06E29" w:rsidRDefault="00047A25">
      <w:pPr>
        <w:pStyle w:val="af"/>
        <w:rPr>
          <w:sz w:val="16"/>
          <w:szCs w:val="16"/>
        </w:rPr>
      </w:pPr>
      <w:r w:rsidRPr="00D06E29">
        <w:rPr>
          <w:rStyle w:val="af1"/>
          <w:sz w:val="16"/>
          <w:szCs w:val="16"/>
        </w:rPr>
        <w:footnoteRef/>
      </w:r>
      <w:r w:rsidRPr="00D06E29">
        <w:rPr>
          <w:sz w:val="16"/>
          <w:szCs w:val="16"/>
        </w:rPr>
        <w:t xml:space="preserve"> Начальная максимальная цена контракта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18"/>
    <w:lvl w:ilvl="0">
      <w:start w:val="1"/>
      <w:numFmt w:val="bullet"/>
      <w:lvlText w:val="−"/>
      <w:lvlJc w:val="left"/>
      <w:pPr>
        <w:tabs>
          <w:tab w:val="num" w:pos="0"/>
        </w:tabs>
        <w:ind w:left="1647" w:hanging="360"/>
      </w:pPr>
      <w:rPr>
        <w:rFonts w:ascii="Calibri" w:hAnsi="Calibri"/>
        <w:sz w:val="24"/>
      </w:rPr>
    </w:lvl>
  </w:abstractNum>
  <w:abstractNum w:abstractNumId="1" w15:restartNumberingAfterBreak="0">
    <w:nsid w:val="06D255BD"/>
    <w:multiLevelType w:val="hybridMultilevel"/>
    <w:tmpl w:val="18AC0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221870"/>
    <w:multiLevelType w:val="hybridMultilevel"/>
    <w:tmpl w:val="19ECB78E"/>
    <w:lvl w:ilvl="0" w:tplc="EE028120">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456DAF"/>
    <w:multiLevelType w:val="multilevel"/>
    <w:tmpl w:val="3064E1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16B72E6"/>
    <w:multiLevelType w:val="hybridMultilevel"/>
    <w:tmpl w:val="039E0290"/>
    <w:lvl w:ilvl="0" w:tplc="A24017B2">
      <w:start w:val="1"/>
      <w:numFmt w:val="bullet"/>
      <w:lvlText w:val=""/>
      <w:lvlJc w:val="left"/>
      <w:pPr>
        <w:tabs>
          <w:tab w:val="num" w:pos="720"/>
        </w:tabs>
        <w:ind w:left="720" w:hanging="360"/>
      </w:pPr>
      <w:rPr>
        <w:rFonts w:ascii="Symbol" w:hAnsi="Symbol" w:hint="default"/>
        <w:b w:val="0"/>
        <w:i w:val="0"/>
        <w:color w:val="auto"/>
        <w:sz w:val="28"/>
        <w:u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B01460"/>
    <w:multiLevelType w:val="hybridMultilevel"/>
    <w:tmpl w:val="CD3AD08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433E5E94"/>
    <w:multiLevelType w:val="hybridMultilevel"/>
    <w:tmpl w:val="E97E42E2"/>
    <w:lvl w:ilvl="0" w:tplc="DBDC4594">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467715F9"/>
    <w:multiLevelType w:val="hybridMultilevel"/>
    <w:tmpl w:val="6D76B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20C37F1"/>
    <w:multiLevelType w:val="hybridMultilevel"/>
    <w:tmpl w:val="CA687990"/>
    <w:lvl w:ilvl="0" w:tplc="52FA92EA">
      <w:start w:val="1"/>
      <w:numFmt w:val="bullet"/>
      <w:pStyle w:val="a"/>
      <w:lvlText w:val="−"/>
      <w:lvlJc w:val="left"/>
      <w:pPr>
        <w:ind w:left="3905" w:hanging="360"/>
      </w:pPr>
      <w:rPr>
        <w:rFonts w:ascii="Calibri" w:hAnsi="Calibri"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63BC76D4"/>
    <w:multiLevelType w:val="hybridMultilevel"/>
    <w:tmpl w:val="15EA2800"/>
    <w:lvl w:ilvl="0" w:tplc="0A54A3EC">
      <w:start w:val="2"/>
      <w:numFmt w:val="bullet"/>
      <w:lvlText w:val="-"/>
      <w:lvlJc w:val="left"/>
      <w:pPr>
        <w:ind w:left="2912" w:hanging="360"/>
      </w:pPr>
      <w:rPr>
        <w:rFonts w:ascii="Arial Narrow" w:eastAsia="Times New Roman" w:hAnsi="Arial Narrow" w:hint="default"/>
      </w:rPr>
    </w:lvl>
    <w:lvl w:ilvl="1" w:tplc="04190003" w:tentative="1">
      <w:start w:val="1"/>
      <w:numFmt w:val="bullet"/>
      <w:lvlText w:val="o"/>
      <w:lvlJc w:val="left"/>
      <w:pPr>
        <w:ind w:left="3708" w:hanging="360"/>
      </w:pPr>
      <w:rPr>
        <w:rFonts w:ascii="Courier New" w:hAnsi="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10" w15:restartNumberingAfterBreak="0">
    <w:nsid w:val="6837635C"/>
    <w:multiLevelType w:val="hybridMultilevel"/>
    <w:tmpl w:val="A4F03B7E"/>
    <w:lvl w:ilvl="0" w:tplc="52FA92EA">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00A7D9E"/>
    <w:multiLevelType w:val="multilevel"/>
    <w:tmpl w:val="9C7A5FC4"/>
    <w:lvl w:ilvl="0">
      <w:start w:val="1"/>
      <w:numFmt w:val="decimal"/>
      <w:lvlText w:val="%1."/>
      <w:lvlJc w:val="left"/>
      <w:pPr>
        <w:tabs>
          <w:tab w:val="num" w:pos="360"/>
        </w:tabs>
        <w:ind w:left="360" w:hanging="360"/>
      </w:pPr>
      <w:rPr>
        <w:rFonts w:cs="Times New Roman" w:hint="default"/>
      </w:rPr>
    </w:lvl>
    <w:lvl w:ilvl="1">
      <w:start w:val="1"/>
      <w:numFmt w:val="decimal"/>
      <w:pStyle w:val="212"/>
      <w:lvlText w:val="%1.%2."/>
      <w:lvlJc w:val="left"/>
      <w:pPr>
        <w:tabs>
          <w:tab w:val="num" w:pos="2400"/>
        </w:tabs>
        <w:ind w:left="2400" w:hanging="360"/>
      </w:pPr>
      <w:rPr>
        <w:rFonts w:cs="Times New Roman" w:hint="default"/>
        <w:i w:val="0"/>
        <w:sz w:val="26"/>
        <w:szCs w:val="26"/>
      </w:rPr>
    </w:lvl>
    <w:lvl w:ilvl="2">
      <w:start w:val="1"/>
      <w:numFmt w:val="decimal"/>
      <w:lvlText w:val="%1.%2.%3."/>
      <w:lvlJc w:val="left"/>
      <w:pPr>
        <w:tabs>
          <w:tab w:val="num" w:pos="1620"/>
        </w:tabs>
        <w:ind w:left="1620" w:hanging="720"/>
      </w:pPr>
      <w:rPr>
        <w:rFonts w:ascii="Arial Narrow" w:hAnsi="Arial Narrow" w:cs="Times New Roman" w:hint="default"/>
        <w:i/>
        <w:sz w:val="26"/>
        <w:szCs w:val="26"/>
      </w:rPr>
    </w:lvl>
    <w:lvl w:ilvl="3">
      <w:start w:val="1"/>
      <w:numFmt w:val="decimal"/>
      <w:lvlText w:val="%1.%2.%3.%4."/>
      <w:lvlJc w:val="left"/>
      <w:pPr>
        <w:tabs>
          <w:tab w:val="num" w:pos="900"/>
        </w:tabs>
        <w:ind w:left="900" w:hanging="720"/>
      </w:pPr>
      <w:rPr>
        <w:rFonts w:cs="Times New Roman" w:hint="default"/>
        <w:i/>
        <w:sz w:val="26"/>
        <w:szCs w:val="26"/>
      </w:rPr>
    </w:lvl>
    <w:lvl w:ilvl="4">
      <w:start w:val="1"/>
      <w:numFmt w:val="decimal"/>
      <w:pStyle w:val="4Arial01521"/>
      <w:lvlText w:val="%1.%2.%3.%4.%5."/>
      <w:lvlJc w:val="left"/>
      <w:pPr>
        <w:tabs>
          <w:tab w:val="num" w:pos="1080"/>
        </w:tabs>
        <w:ind w:left="1080" w:hanging="1080"/>
      </w:pPr>
      <w:rPr>
        <w:rFonts w:cs="Times New Roman" w:hint="default"/>
        <w:i/>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70C220E4"/>
    <w:multiLevelType w:val="multilevel"/>
    <w:tmpl w:val="0A74726E"/>
    <w:lvl w:ilvl="0">
      <w:start w:val="1"/>
      <w:numFmt w:val="upperRoman"/>
      <w:lvlText w:val="%1."/>
      <w:lvlJc w:val="left"/>
      <w:pPr>
        <w:ind w:left="1080" w:hanging="720"/>
      </w:pPr>
      <w:rPr>
        <w:rFonts w:hint="default"/>
      </w:rPr>
    </w:lvl>
    <w:lvl w:ilvl="1">
      <w:start w:val="1"/>
      <w:numFmt w:val="decimal"/>
      <w:pStyle w:val="31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1"/>
  </w:num>
  <w:num w:numId="2">
    <w:abstractNumId w:val="4"/>
  </w:num>
  <w:num w:numId="3">
    <w:abstractNumId w:val="10"/>
  </w:num>
  <w:num w:numId="4">
    <w:abstractNumId w:val="6"/>
  </w:num>
  <w:num w:numId="5">
    <w:abstractNumId w:val="9"/>
  </w:num>
  <w:num w:numId="6">
    <w:abstractNumId w:val="8"/>
  </w:num>
  <w:num w:numId="7">
    <w:abstractNumId w:val="2"/>
  </w:num>
  <w:num w:numId="8">
    <w:abstractNumId w:val="12"/>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12"/>
  </w:num>
  <w:num w:numId="48">
    <w:abstractNumId w:val="12"/>
  </w:num>
  <w:num w:numId="49">
    <w:abstractNumId w:val="12"/>
  </w:num>
  <w:num w:numId="50">
    <w:abstractNumId w:val="12"/>
  </w:num>
  <w:num w:numId="51">
    <w:abstractNumId w:val="12"/>
  </w:num>
  <w:num w:numId="52">
    <w:abstractNumId w:val="12"/>
  </w:num>
  <w:num w:numId="53">
    <w:abstractNumId w:val="12"/>
  </w:num>
  <w:num w:numId="54">
    <w:abstractNumId w:val="12"/>
  </w:num>
  <w:num w:numId="55">
    <w:abstractNumId w:val="12"/>
  </w:num>
  <w:num w:numId="56">
    <w:abstractNumId w:val="12"/>
  </w:num>
  <w:num w:numId="57">
    <w:abstractNumId w:val="12"/>
  </w:num>
  <w:num w:numId="58">
    <w:abstractNumId w:val="12"/>
  </w:num>
  <w:num w:numId="59">
    <w:abstractNumId w:val="12"/>
  </w:num>
  <w:num w:numId="60">
    <w:abstractNumId w:val="12"/>
  </w:num>
  <w:num w:numId="61">
    <w:abstractNumId w:val="12"/>
  </w:num>
  <w:num w:numId="62">
    <w:abstractNumId w:val="12"/>
  </w:num>
  <w:num w:numId="63">
    <w:abstractNumId w:val="12"/>
  </w:num>
  <w:num w:numId="64">
    <w:abstractNumId w:val="12"/>
  </w:num>
  <w:num w:numId="65">
    <w:abstractNumId w:val="12"/>
  </w:num>
  <w:num w:numId="66">
    <w:abstractNumId w:val="12"/>
  </w:num>
  <w:num w:numId="67">
    <w:abstractNumId w:val="12"/>
  </w:num>
  <w:num w:numId="68">
    <w:abstractNumId w:val="12"/>
  </w:num>
  <w:num w:numId="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num>
  <w:num w:numId="71">
    <w:abstractNumId w:val="12"/>
  </w:num>
  <w:num w:numId="72">
    <w:abstractNumId w:val="7"/>
  </w:num>
  <w:num w:numId="73">
    <w:abstractNumId w:val="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14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C5B"/>
    <w:rsid w:val="000000B7"/>
    <w:rsid w:val="00000452"/>
    <w:rsid w:val="00000984"/>
    <w:rsid w:val="00000CBF"/>
    <w:rsid w:val="000010C6"/>
    <w:rsid w:val="000013F6"/>
    <w:rsid w:val="000014E2"/>
    <w:rsid w:val="00001D6C"/>
    <w:rsid w:val="00001EDE"/>
    <w:rsid w:val="00002274"/>
    <w:rsid w:val="00002335"/>
    <w:rsid w:val="0000237E"/>
    <w:rsid w:val="000027D6"/>
    <w:rsid w:val="0000297E"/>
    <w:rsid w:val="00002BC4"/>
    <w:rsid w:val="00002C52"/>
    <w:rsid w:val="00002F4D"/>
    <w:rsid w:val="0000317D"/>
    <w:rsid w:val="000037E3"/>
    <w:rsid w:val="0000383B"/>
    <w:rsid w:val="00003BA3"/>
    <w:rsid w:val="00003C5C"/>
    <w:rsid w:val="0000491D"/>
    <w:rsid w:val="00004CDD"/>
    <w:rsid w:val="00005357"/>
    <w:rsid w:val="000055D7"/>
    <w:rsid w:val="000057F8"/>
    <w:rsid w:val="00005897"/>
    <w:rsid w:val="00005919"/>
    <w:rsid w:val="0000604F"/>
    <w:rsid w:val="0000610D"/>
    <w:rsid w:val="00006680"/>
    <w:rsid w:val="00006838"/>
    <w:rsid w:val="00006E7B"/>
    <w:rsid w:val="0000706F"/>
    <w:rsid w:val="000070E5"/>
    <w:rsid w:val="000072BB"/>
    <w:rsid w:val="00007932"/>
    <w:rsid w:val="00007CA8"/>
    <w:rsid w:val="00007DAF"/>
    <w:rsid w:val="00007DCE"/>
    <w:rsid w:val="00010393"/>
    <w:rsid w:val="0001039A"/>
    <w:rsid w:val="00010636"/>
    <w:rsid w:val="000107FB"/>
    <w:rsid w:val="00010F88"/>
    <w:rsid w:val="0001112C"/>
    <w:rsid w:val="000113D6"/>
    <w:rsid w:val="000116B6"/>
    <w:rsid w:val="0001198F"/>
    <w:rsid w:val="00011D02"/>
    <w:rsid w:val="00011DC8"/>
    <w:rsid w:val="00011F89"/>
    <w:rsid w:val="00012727"/>
    <w:rsid w:val="0001285C"/>
    <w:rsid w:val="0001287C"/>
    <w:rsid w:val="00013554"/>
    <w:rsid w:val="00013B51"/>
    <w:rsid w:val="00013D45"/>
    <w:rsid w:val="00013E4A"/>
    <w:rsid w:val="00013EB9"/>
    <w:rsid w:val="000140ED"/>
    <w:rsid w:val="000140F2"/>
    <w:rsid w:val="000142B0"/>
    <w:rsid w:val="00014529"/>
    <w:rsid w:val="000146BF"/>
    <w:rsid w:val="000146EE"/>
    <w:rsid w:val="000149B2"/>
    <w:rsid w:val="000149C3"/>
    <w:rsid w:val="00014AFD"/>
    <w:rsid w:val="00014B2E"/>
    <w:rsid w:val="00014C2D"/>
    <w:rsid w:val="0001566B"/>
    <w:rsid w:val="000156CE"/>
    <w:rsid w:val="0001577E"/>
    <w:rsid w:val="000158B6"/>
    <w:rsid w:val="000159B3"/>
    <w:rsid w:val="00015BD4"/>
    <w:rsid w:val="00015DD7"/>
    <w:rsid w:val="00015EA5"/>
    <w:rsid w:val="00015EA7"/>
    <w:rsid w:val="00015EE9"/>
    <w:rsid w:val="00015FAF"/>
    <w:rsid w:val="0001645B"/>
    <w:rsid w:val="00016467"/>
    <w:rsid w:val="00016BD2"/>
    <w:rsid w:val="000170BE"/>
    <w:rsid w:val="0001712F"/>
    <w:rsid w:val="000173C6"/>
    <w:rsid w:val="00017750"/>
    <w:rsid w:val="00017994"/>
    <w:rsid w:val="00017A08"/>
    <w:rsid w:val="00017B62"/>
    <w:rsid w:val="00017CB5"/>
    <w:rsid w:val="00017E2D"/>
    <w:rsid w:val="000200D9"/>
    <w:rsid w:val="00020382"/>
    <w:rsid w:val="00020FF0"/>
    <w:rsid w:val="0002122C"/>
    <w:rsid w:val="000212E5"/>
    <w:rsid w:val="000212F4"/>
    <w:rsid w:val="00021B04"/>
    <w:rsid w:val="00021EE3"/>
    <w:rsid w:val="00021FBD"/>
    <w:rsid w:val="00022A17"/>
    <w:rsid w:val="00022A33"/>
    <w:rsid w:val="00022BE4"/>
    <w:rsid w:val="00022C51"/>
    <w:rsid w:val="00022C78"/>
    <w:rsid w:val="00022DEC"/>
    <w:rsid w:val="00023796"/>
    <w:rsid w:val="00023D5F"/>
    <w:rsid w:val="00024056"/>
    <w:rsid w:val="000240B7"/>
    <w:rsid w:val="000242D3"/>
    <w:rsid w:val="00024398"/>
    <w:rsid w:val="000248F4"/>
    <w:rsid w:val="00024AD5"/>
    <w:rsid w:val="00024FCF"/>
    <w:rsid w:val="00025177"/>
    <w:rsid w:val="000256CA"/>
    <w:rsid w:val="00025892"/>
    <w:rsid w:val="00025911"/>
    <w:rsid w:val="00025F74"/>
    <w:rsid w:val="000260C8"/>
    <w:rsid w:val="000268B1"/>
    <w:rsid w:val="00026B02"/>
    <w:rsid w:val="00026B47"/>
    <w:rsid w:val="00026E2C"/>
    <w:rsid w:val="00027462"/>
    <w:rsid w:val="000274BB"/>
    <w:rsid w:val="00027C06"/>
    <w:rsid w:val="00027E05"/>
    <w:rsid w:val="00027EE2"/>
    <w:rsid w:val="000305AC"/>
    <w:rsid w:val="000307FD"/>
    <w:rsid w:val="000309DF"/>
    <w:rsid w:val="00030DB9"/>
    <w:rsid w:val="00030DD8"/>
    <w:rsid w:val="00030EF1"/>
    <w:rsid w:val="000311F4"/>
    <w:rsid w:val="0003203D"/>
    <w:rsid w:val="0003247D"/>
    <w:rsid w:val="000326E3"/>
    <w:rsid w:val="0003274C"/>
    <w:rsid w:val="00032CBC"/>
    <w:rsid w:val="00032CBF"/>
    <w:rsid w:val="000332F5"/>
    <w:rsid w:val="0003355F"/>
    <w:rsid w:val="000338FD"/>
    <w:rsid w:val="0003394C"/>
    <w:rsid w:val="00033A17"/>
    <w:rsid w:val="000343FD"/>
    <w:rsid w:val="00034514"/>
    <w:rsid w:val="00034D41"/>
    <w:rsid w:val="00034FA3"/>
    <w:rsid w:val="00035A7A"/>
    <w:rsid w:val="00035CAF"/>
    <w:rsid w:val="00035D83"/>
    <w:rsid w:val="0003641E"/>
    <w:rsid w:val="0003669D"/>
    <w:rsid w:val="00037154"/>
    <w:rsid w:val="0003716D"/>
    <w:rsid w:val="000373EA"/>
    <w:rsid w:val="000374E2"/>
    <w:rsid w:val="00037532"/>
    <w:rsid w:val="00037AEA"/>
    <w:rsid w:val="00037F1F"/>
    <w:rsid w:val="000401AA"/>
    <w:rsid w:val="000402B9"/>
    <w:rsid w:val="000407C7"/>
    <w:rsid w:val="00040916"/>
    <w:rsid w:val="00040971"/>
    <w:rsid w:val="00040A5B"/>
    <w:rsid w:val="00040EDD"/>
    <w:rsid w:val="00041342"/>
    <w:rsid w:val="00041348"/>
    <w:rsid w:val="00041952"/>
    <w:rsid w:val="00041AE0"/>
    <w:rsid w:val="00041B2D"/>
    <w:rsid w:val="00041BC1"/>
    <w:rsid w:val="0004228B"/>
    <w:rsid w:val="0004294C"/>
    <w:rsid w:val="00042E12"/>
    <w:rsid w:val="00043193"/>
    <w:rsid w:val="000432A5"/>
    <w:rsid w:val="00043366"/>
    <w:rsid w:val="00043401"/>
    <w:rsid w:val="0004379C"/>
    <w:rsid w:val="00043953"/>
    <w:rsid w:val="00044758"/>
    <w:rsid w:val="000447C9"/>
    <w:rsid w:val="00044BC5"/>
    <w:rsid w:val="00044C37"/>
    <w:rsid w:val="000451C1"/>
    <w:rsid w:val="000454DB"/>
    <w:rsid w:val="00045910"/>
    <w:rsid w:val="00045B6F"/>
    <w:rsid w:val="00045F3D"/>
    <w:rsid w:val="00046943"/>
    <w:rsid w:val="00046BFE"/>
    <w:rsid w:val="00046C8B"/>
    <w:rsid w:val="000476B5"/>
    <w:rsid w:val="000477DF"/>
    <w:rsid w:val="00047A25"/>
    <w:rsid w:val="00047D02"/>
    <w:rsid w:val="00050DC8"/>
    <w:rsid w:val="000511B5"/>
    <w:rsid w:val="00051936"/>
    <w:rsid w:val="00051B07"/>
    <w:rsid w:val="00051B58"/>
    <w:rsid w:val="00051E39"/>
    <w:rsid w:val="00051F8E"/>
    <w:rsid w:val="000521EA"/>
    <w:rsid w:val="000525CC"/>
    <w:rsid w:val="000539B8"/>
    <w:rsid w:val="00053B2E"/>
    <w:rsid w:val="00053D00"/>
    <w:rsid w:val="00053EE7"/>
    <w:rsid w:val="0005466F"/>
    <w:rsid w:val="00054933"/>
    <w:rsid w:val="00054ACE"/>
    <w:rsid w:val="00054D5E"/>
    <w:rsid w:val="00055347"/>
    <w:rsid w:val="00055AAB"/>
    <w:rsid w:val="00055CF6"/>
    <w:rsid w:val="00056590"/>
    <w:rsid w:val="000566D2"/>
    <w:rsid w:val="00056DB8"/>
    <w:rsid w:val="00056F89"/>
    <w:rsid w:val="000570E2"/>
    <w:rsid w:val="000572D3"/>
    <w:rsid w:val="00057DB6"/>
    <w:rsid w:val="00060119"/>
    <w:rsid w:val="00060260"/>
    <w:rsid w:val="00060B7A"/>
    <w:rsid w:val="00061ADB"/>
    <w:rsid w:val="00061C3C"/>
    <w:rsid w:val="00061D60"/>
    <w:rsid w:val="000622D6"/>
    <w:rsid w:val="00062469"/>
    <w:rsid w:val="000628A4"/>
    <w:rsid w:val="0006291A"/>
    <w:rsid w:val="00062964"/>
    <w:rsid w:val="000631D3"/>
    <w:rsid w:val="00063358"/>
    <w:rsid w:val="00063360"/>
    <w:rsid w:val="00063438"/>
    <w:rsid w:val="00063AFB"/>
    <w:rsid w:val="00063E5B"/>
    <w:rsid w:val="00064111"/>
    <w:rsid w:val="00064919"/>
    <w:rsid w:val="00064B74"/>
    <w:rsid w:val="00064C35"/>
    <w:rsid w:val="00064E0D"/>
    <w:rsid w:val="00064F13"/>
    <w:rsid w:val="00065154"/>
    <w:rsid w:val="00065361"/>
    <w:rsid w:val="0006572B"/>
    <w:rsid w:val="0006590F"/>
    <w:rsid w:val="00065934"/>
    <w:rsid w:val="00065C9D"/>
    <w:rsid w:val="000660E2"/>
    <w:rsid w:val="000660FE"/>
    <w:rsid w:val="00066F67"/>
    <w:rsid w:val="0006731B"/>
    <w:rsid w:val="00067758"/>
    <w:rsid w:val="00067907"/>
    <w:rsid w:val="00067918"/>
    <w:rsid w:val="00067ABE"/>
    <w:rsid w:val="00067C64"/>
    <w:rsid w:val="00067F50"/>
    <w:rsid w:val="00070E5A"/>
    <w:rsid w:val="000713C3"/>
    <w:rsid w:val="00071548"/>
    <w:rsid w:val="000715D9"/>
    <w:rsid w:val="0007189A"/>
    <w:rsid w:val="00071B54"/>
    <w:rsid w:val="00071E2A"/>
    <w:rsid w:val="0007200A"/>
    <w:rsid w:val="00072158"/>
    <w:rsid w:val="0007223E"/>
    <w:rsid w:val="00072705"/>
    <w:rsid w:val="00072742"/>
    <w:rsid w:val="000727AA"/>
    <w:rsid w:val="00072B7D"/>
    <w:rsid w:val="000733F6"/>
    <w:rsid w:val="0007363C"/>
    <w:rsid w:val="0007375E"/>
    <w:rsid w:val="00073AA0"/>
    <w:rsid w:val="00073AF8"/>
    <w:rsid w:val="00073B88"/>
    <w:rsid w:val="00073DAD"/>
    <w:rsid w:val="0007438C"/>
    <w:rsid w:val="00074492"/>
    <w:rsid w:val="000749AA"/>
    <w:rsid w:val="00074D9E"/>
    <w:rsid w:val="0007503A"/>
    <w:rsid w:val="000752BE"/>
    <w:rsid w:val="00075407"/>
    <w:rsid w:val="00075579"/>
    <w:rsid w:val="0007570D"/>
    <w:rsid w:val="000757DF"/>
    <w:rsid w:val="00075F2C"/>
    <w:rsid w:val="00076031"/>
    <w:rsid w:val="0007635A"/>
    <w:rsid w:val="000765E1"/>
    <w:rsid w:val="0007685E"/>
    <w:rsid w:val="0007720D"/>
    <w:rsid w:val="000772A2"/>
    <w:rsid w:val="0007756C"/>
    <w:rsid w:val="00077817"/>
    <w:rsid w:val="00077C34"/>
    <w:rsid w:val="00077E8A"/>
    <w:rsid w:val="00077E9C"/>
    <w:rsid w:val="000800FB"/>
    <w:rsid w:val="0008035F"/>
    <w:rsid w:val="00080B47"/>
    <w:rsid w:val="00081B27"/>
    <w:rsid w:val="00081D55"/>
    <w:rsid w:val="000820E7"/>
    <w:rsid w:val="000820FA"/>
    <w:rsid w:val="00082354"/>
    <w:rsid w:val="00082405"/>
    <w:rsid w:val="0008277E"/>
    <w:rsid w:val="00082E06"/>
    <w:rsid w:val="00082F7F"/>
    <w:rsid w:val="00083082"/>
    <w:rsid w:val="0008337C"/>
    <w:rsid w:val="0008396B"/>
    <w:rsid w:val="00083C78"/>
    <w:rsid w:val="00083E40"/>
    <w:rsid w:val="00083F96"/>
    <w:rsid w:val="00084180"/>
    <w:rsid w:val="0008495A"/>
    <w:rsid w:val="000851B7"/>
    <w:rsid w:val="000851C3"/>
    <w:rsid w:val="0008550B"/>
    <w:rsid w:val="0008551A"/>
    <w:rsid w:val="0008561B"/>
    <w:rsid w:val="0008574E"/>
    <w:rsid w:val="000859F0"/>
    <w:rsid w:val="00085CC7"/>
    <w:rsid w:val="0008626A"/>
    <w:rsid w:val="0008644B"/>
    <w:rsid w:val="0008653F"/>
    <w:rsid w:val="00086574"/>
    <w:rsid w:val="000867A2"/>
    <w:rsid w:val="00086A2F"/>
    <w:rsid w:val="00086AEA"/>
    <w:rsid w:val="00086D15"/>
    <w:rsid w:val="00086F95"/>
    <w:rsid w:val="00086FDA"/>
    <w:rsid w:val="00087E2A"/>
    <w:rsid w:val="00087FB4"/>
    <w:rsid w:val="00087FEB"/>
    <w:rsid w:val="00090405"/>
    <w:rsid w:val="0009061D"/>
    <w:rsid w:val="00090990"/>
    <w:rsid w:val="00090B3B"/>
    <w:rsid w:val="00090BCE"/>
    <w:rsid w:val="00090BF2"/>
    <w:rsid w:val="00090D3F"/>
    <w:rsid w:val="00090F1B"/>
    <w:rsid w:val="000911FF"/>
    <w:rsid w:val="00091264"/>
    <w:rsid w:val="000912AC"/>
    <w:rsid w:val="0009182B"/>
    <w:rsid w:val="000918AD"/>
    <w:rsid w:val="00091B23"/>
    <w:rsid w:val="00092227"/>
    <w:rsid w:val="00092C2A"/>
    <w:rsid w:val="00093197"/>
    <w:rsid w:val="00093B49"/>
    <w:rsid w:val="00093C55"/>
    <w:rsid w:val="00093DB7"/>
    <w:rsid w:val="00093EF9"/>
    <w:rsid w:val="00093FE6"/>
    <w:rsid w:val="00094362"/>
    <w:rsid w:val="000944EF"/>
    <w:rsid w:val="00094B83"/>
    <w:rsid w:val="000950FC"/>
    <w:rsid w:val="000951A1"/>
    <w:rsid w:val="0009522B"/>
    <w:rsid w:val="00095320"/>
    <w:rsid w:val="00095445"/>
    <w:rsid w:val="000959C1"/>
    <w:rsid w:val="00095A29"/>
    <w:rsid w:val="000961FD"/>
    <w:rsid w:val="00096982"/>
    <w:rsid w:val="000970D5"/>
    <w:rsid w:val="000970D8"/>
    <w:rsid w:val="00097553"/>
    <w:rsid w:val="00097623"/>
    <w:rsid w:val="00097651"/>
    <w:rsid w:val="00097A43"/>
    <w:rsid w:val="00097E4F"/>
    <w:rsid w:val="000A0842"/>
    <w:rsid w:val="000A0B7B"/>
    <w:rsid w:val="000A0D59"/>
    <w:rsid w:val="000A106F"/>
    <w:rsid w:val="000A17E9"/>
    <w:rsid w:val="000A1A98"/>
    <w:rsid w:val="000A1CB9"/>
    <w:rsid w:val="000A1E0A"/>
    <w:rsid w:val="000A21B3"/>
    <w:rsid w:val="000A2275"/>
    <w:rsid w:val="000A261E"/>
    <w:rsid w:val="000A286A"/>
    <w:rsid w:val="000A28C9"/>
    <w:rsid w:val="000A2A1F"/>
    <w:rsid w:val="000A3038"/>
    <w:rsid w:val="000A3999"/>
    <w:rsid w:val="000A3B88"/>
    <w:rsid w:val="000A3DBE"/>
    <w:rsid w:val="000A3E94"/>
    <w:rsid w:val="000A3F50"/>
    <w:rsid w:val="000A430C"/>
    <w:rsid w:val="000A439A"/>
    <w:rsid w:val="000A4413"/>
    <w:rsid w:val="000A45B6"/>
    <w:rsid w:val="000A45EE"/>
    <w:rsid w:val="000A4737"/>
    <w:rsid w:val="000A4961"/>
    <w:rsid w:val="000A4BAB"/>
    <w:rsid w:val="000A4D59"/>
    <w:rsid w:val="000A4EA9"/>
    <w:rsid w:val="000A5769"/>
    <w:rsid w:val="000A592B"/>
    <w:rsid w:val="000A59FE"/>
    <w:rsid w:val="000A5C2C"/>
    <w:rsid w:val="000A5E57"/>
    <w:rsid w:val="000A635E"/>
    <w:rsid w:val="000A67BB"/>
    <w:rsid w:val="000A6833"/>
    <w:rsid w:val="000A6B21"/>
    <w:rsid w:val="000A6D66"/>
    <w:rsid w:val="000A6EA9"/>
    <w:rsid w:val="000A6ED4"/>
    <w:rsid w:val="000A7356"/>
    <w:rsid w:val="000A7575"/>
    <w:rsid w:val="000A77F2"/>
    <w:rsid w:val="000A7804"/>
    <w:rsid w:val="000A7C00"/>
    <w:rsid w:val="000A7C71"/>
    <w:rsid w:val="000A7D9B"/>
    <w:rsid w:val="000A7F6E"/>
    <w:rsid w:val="000B06AC"/>
    <w:rsid w:val="000B0826"/>
    <w:rsid w:val="000B0C94"/>
    <w:rsid w:val="000B0FF1"/>
    <w:rsid w:val="000B11C2"/>
    <w:rsid w:val="000B124E"/>
    <w:rsid w:val="000B13F5"/>
    <w:rsid w:val="000B14B1"/>
    <w:rsid w:val="000B16B7"/>
    <w:rsid w:val="000B1958"/>
    <w:rsid w:val="000B1A67"/>
    <w:rsid w:val="000B20CB"/>
    <w:rsid w:val="000B230E"/>
    <w:rsid w:val="000B24F1"/>
    <w:rsid w:val="000B2931"/>
    <w:rsid w:val="000B2948"/>
    <w:rsid w:val="000B2C95"/>
    <w:rsid w:val="000B2EAD"/>
    <w:rsid w:val="000B2F7A"/>
    <w:rsid w:val="000B30B4"/>
    <w:rsid w:val="000B356F"/>
    <w:rsid w:val="000B37DA"/>
    <w:rsid w:val="000B38B2"/>
    <w:rsid w:val="000B3A47"/>
    <w:rsid w:val="000B4410"/>
    <w:rsid w:val="000B45DD"/>
    <w:rsid w:val="000B4DA3"/>
    <w:rsid w:val="000B4DE6"/>
    <w:rsid w:val="000B52A7"/>
    <w:rsid w:val="000B5441"/>
    <w:rsid w:val="000B57E5"/>
    <w:rsid w:val="000B5C37"/>
    <w:rsid w:val="000B5D1A"/>
    <w:rsid w:val="000B5D6A"/>
    <w:rsid w:val="000B68FC"/>
    <w:rsid w:val="000B6907"/>
    <w:rsid w:val="000B7659"/>
    <w:rsid w:val="000B7718"/>
    <w:rsid w:val="000B7740"/>
    <w:rsid w:val="000C004E"/>
    <w:rsid w:val="000C0754"/>
    <w:rsid w:val="000C0A38"/>
    <w:rsid w:val="000C0E13"/>
    <w:rsid w:val="000C1148"/>
    <w:rsid w:val="000C11CF"/>
    <w:rsid w:val="000C1653"/>
    <w:rsid w:val="000C1768"/>
    <w:rsid w:val="000C18A0"/>
    <w:rsid w:val="000C2351"/>
    <w:rsid w:val="000C244A"/>
    <w:rsid w:val="000C2553"/>
    <w:rsid w:val="000C2954"/>
    <w:rsid w:val="000C29F7"/>
    <w:rsid w:val="000C2A13"/>
    <w:rsid w:val="000C2AC9"/>
    <w:rsid w:val="000C2B9C"/>
    <w:rsid w:val="000C2BD7"/>
    <w:rsid w:val="000C2F52"/>
    <w:rsid w:val="000C3094"/>
    <w:rsid w:val="000C3497"/>
    <w:rsid w:val="000C3D2C"/>
    <w:rsid w:val="000C401D"/>
    <w:rsid w:val="000C4539"/>
    <w:rsid w:val="000C46DA"/>
    <w:rsid w:val="000C5317"/>
    <w:rsid w:val="000C5510"/>
    <w:rsid w:val="000C551F"/>
    <w:rsid w:val="000C59F0"/>
    <w:rsid w:val="000C5B72"/>
    <w:rsid w:val="000C5FD8"/>
    <w:rsid w:val="000C5FE4"/>
    <w:rsid w:val="000C62C1"/>
    <w:rsid w:val="000C6394"/>
    <w:rsid w:val="000C6989"/>
    <w:rsid w:val="000C6A14"/>
    <w:rsid w:val="000C7E6F"/>
    <w:rsid w:val="000D0963"/>
    <w:rsid w:val="000D0C49"/>
    <w:rsid w:val="000D0D8D"/>
    <w:rsid w:val="000D0F0F"/>
    <w:rsid w:val="000D1CE0"/>
    <w:rsid w:val="000D1E03"/>
    <w:rsid w:val="000D271E"/>
    <w:rsid w:val="000D2957"/>
    <w:rsid w:val="000D2ED4"/>
    <w:rsid w:val="000D3019"/>
    <w:rsid w:val="000D3185"/>
    <w:rsid w:val="000D3269"/>
    <w:rsid w:val="000D363A"/>
    <w:rsid w:val="000D3702"/>
    <w:rsid w:val="000D3871"/>
    <w:rsid w:val="000D3B10"/>
    <w:rsid w:val="000D42BE"/>
    <w:rsid w:val="000D47A9"/>
    <w:rsid w:val="000D4ED9"/>
    <w:rsid w:val="000D4EEC"/>
    <w:rsid w:val="000D4F85"/>
    <w:rsid w:val="000D5168"/>
    <w:rsid w:val="000D5193"/>
    <w:rsid w:val="000D53A4"/>
    <w:rsid w:val="000D5A69"/>
    <w:rsid w:val="000D5B34"/>
    <w:rsid w:val="000D5BEB"/>
    <w:rsid w:val="000D629D"/>
    <w:rsid w:val="000D678A"/>
    <w:rsid w:val="000D68CE"/>
    <w:rsid w:val="000D6AFF"/>
    <w:rsid w:val="000D76D0"/>
    <w:rsid w:val="000E00BC"/>
    <w:rsid w:val="000E04DB"/>
    <w:rsid w:val="000E07E2"/>
    <w:rsid w:val="000E0803"/>
    <w:rsid w:val="000E0A23"/>
    <w:rsid w:val="000E0D16"/>
    <w:rsid w:val="000E1559"/>
    <w:rsid w:val="000E1979"/>
    <w:rsid w:val="000E1D75"/>
    <w:rsid w:val="000E2E64"/>
    <w:rsid w:val="000E3749"/>
    <w:rsid w:val="000E421F"/>
    <w:rsid w:val="000E46C1"/>
    <w:rsid w:val="000E49A0"/>
    <w:rsid w:val="000E4A8E"/>
    <w:rsid w:val="000E4CFF"/>
    <w:rsid w:val="000E4DF4"/>
    <w:rsid w:val="000E4E33"/>
    <w:rsid w:val="000E568F"/>
    <w:rsid w:val="000E5769"/>
    <w:rsid w:val="000E5973"/>
    <w:rsid w:val="000E5B38"/>
    <w:rsid w:val="000E5B47"/>
    <w:rsid w:val="000E5E7C"/>
    <w:rsid w:val="000E647C"/>
    <w:rsid w:val="000E6708"/>
    <w:rsid w:val="000E685B"/>
    <w:rsid w:val="000E6948"/>
    <w:rsid w:val="000E69A6"/>
    <w:rsid w:val="000E6A11"/>
    <w:rsid w:val="000E6D9D"/>
    <w:rsid w:val="000E6E94"/>
    <w:rsid w:val="000F03B4"/>
    <w:rsid w:val="000F087E"/>
    <w:rsid w:val="000F0F04"/>
    <w:rsid w:val="000F10B6"/>
    <w:rsid w:val="000F1257"/>
    <w:rsid w:val="000F2013"/>
    <w:rsid w:val="000F2078"/>
    <w:rsid w:val="000F21EA"/>
    <w:rsid w:val="000F2216"/>
    <w:rsid w:val="000F25F2"/>
    <w:rsid w:val="000F2CA9"/>
    <w:rsid w:val="000F2D92"/>
    <w:rsid w:val="000F2E52"/>
    <w:rsid w:val="000F3068"/>
    <w:rsid w:val="000F3BE1"/>
    <w:rsid w:val="000F3C44"/>
    <w:rsid w:val="000F3DAB"/>
    <w:rsid w:val="000F492C"/>
    <w:rsid w:val="000F4AA2"/>
    <w:rsid w:val="000F4E5C"/>
    <w:rsid w:val="000F4F3C"/>
    <w:rsid w:val="000F51E6"/>
    <w:rsid w:val="000F5857"/>
    <w:rsid w:val="000F58FE"/>
    <w:rsid w:val="000F5948"/>
    <w:rsid w:val="000F5ABF"/>
    <w:rsid w:val="000F5B92"/>
    <w:rsid w:val="000F5CF9"/>
    <w:rsid w:val="000F5E68"/>
    <w:rsid w:val="000F5EBB"/>
    <w:rsid w:val="000F620F"/>
    <w:rsid w:val="000F643E"/>
    <w:rsid w:val="000F662A"/>
    <w:rsid w:val="000F687E"/>
    <w:rsid w:val="000F69A4"/>
    <w:rsid w:val="000F6A0F"/>
    <w:rsid w:val="000F6E10"/>
    <w:rsid w:val="000F760C"/>
    <w:rsid w:val="000F79C8"/>
    <w:rsid w:val="000F79F8"/>
    <w:rsid w:val="000F7A06"/>
    <w:rsid w:val="000F7D8C"/>
    <w:rsid w:val="0010007A"/>
    <w:rsid w:val="0010014A"/>
    <w:rsid w:val="00100394"/>
    <w:rsid w:val="001007F2"/>
    <w:rsid w:val="00100AA2"/>
    <w:rsid w:val="00100AFC"/>
    <w:rsid w:val="00100F6B"/>
    <w:rsid w:val="0010116A"/>
    <w:rsid w:val="001014F7"/>
    <w:rsid w:val="0010152C"/>
    <w:rsid w:val="0010168A"/>
    <w:rsid w:val="0010194F"/>
    <w:rsid w:val="00101CF7"/>
    <w:rsid w:val="00101CFE"/>
    <w:rsid w:val="0010273A"/>
    <w:rsid w:val="001027AC"/>
    <w:rsid w:val="00102AFC"/>
    <w:rsid w:val="00102BF0"/>
    <w:rsid w:val="00102DC9"/>
    <w:rsid w:val="0010301D"/>
    <w:rsid w:val="001034A8"/>
    <w:rsid w:val="0010357F"/>
    <w:rsid w:val="00103624"/>
    <w:rsid w:val="00103648"/>
    <w:rsid w:val="00103681"/>
    <w:rsid w:val="00103747"/>
    <w:rsid w:val="001039CC"/>
    <w:rsid w:val="00103D91"/>
    <w:rsid w:val="001040ED"/>
    <w:rsid w:val="00104124"/>
    <w:rsid w:val="00104813"/>
    <w:rsid w:val="00104F47"/>
    <w:rsid w:val="00105055"/>
    <w:rsid w:val="001058DB"/>
    <w:rsid w:val="00105A79"/>
    <w:rsid w:val="00105E8A"/>
    <w:rsid w:val="00105F9F"/>
    <w:rsid w:val="00105FDB"/>
    <w:rsid w:val="0010622D"/>
    <w:rsid w:val="0010650A"/>
    <w:rsid w:val="00106703"/>
    <w:rsid w:val="00106819"/>
    <w:rsid w:val="00106EA8"/>
    <w:rsid w:val="00107574"/>
    <w:rsid w:val="0010768B"/>
    <w:rsid w:val="00107708"/>
    <w:rsid w:val="0010779F"/>
    <w:rsid w:val="0010793C"/>
    <w:rsid w:val="00107CEF"/>
    <w:rsid w:val="00107D91"/>
    <w:rsid w:val="00107D9E"/>
    <w:rsid w:val="001101FF"/>
    <w:rsid w:val="00110358"/>
    <w:rsid w:val="001107E1"/>
    <w:rsid w:val="00111EDC"/>
    <w:rsid w:val="00112470"/>
    <w:rsid w:val="0011271C"/>
    <w:rsid w:val="00112F58"/>
    <w:rsid w:val="001137BB"/>
    <w:rsid w:val="00113B97"/>
    <w:rsid w:val="00113C5C"/>
    <w:rsid w:val="00113D10"/>
    <w:rsid w:val="00113D45"/>
    <w:rsid w:val="0011400D"/>
    <w:rsid w:val="00114068"/>
    <w:rsid w:val="0011407D"/>
    <w:rsid w:val="00114240"/>
    <w:rsid w:val="00114243"/>
    <w:rsid w:val="001144B4"/>
    <w:rsid w:val="001144C6"/>
    <w:rsid w:val="001149E1"/>
    <w:rsid w:val="00114D08"/>
    <w:rsid w:val="001152B0"/>
    <w:rsid w:val="001153D9"/>
    <w:rsid w:val="001153EC"/>
    <w:rsid w:val="00115420"/>
    <w:rsid w:val="00115839"/>
    <w:rsid w:val="00115B35"/>
    <w:rsid w:val="00115C1B"/>
    <w:rsid w:val="0011646C"/>
    <w:rsid w:val="001165E5"/>
    <w:rsid w:val="00116957"/>
    <w:rsid w:val="00116A66"/>
    <w:rsid w:val="00116FC2"/>
    <w:rsid w:val="00117184"/>
    <w:rsid w:val="00117867"/>
    <w:rsid w:val="00117A9F"/>
    <w:rsid w:val="00117CEE"/>
    <w:rsid w:val="00117DB0"/>
    <w:rsid w:val="00117E74"/>
    <w:rsid w:val="001204C4"/>
    <w:rsid w:val="0012072D"/>
    <w:rsid w:val="001208A6"/>
    <w:rsid w:val="00120DA1"/>
    <w:rsid w:val="00121448"/>
    <w:rsid w:val="001217B5"/>
    <w:rsid w:val="00121C74"/>
    <w:rsid w:val="00121C85"/>
    <w:rsid w:val="00121D86"/>
    <w:rsid w:val="00121FC9"/>
    <w:rsid w:val="0012263A"/>
    <w:rsid w:val="00122720"/>
    <w:rsid w:val="00122BD0"/>
    <w:rsid w:val="00122E5C"/>
    <w:rsid w:val="00122F1D"/>
    <w:rsid w:val="001232D8"/>
    <w:rsid w:val="00123510"/>
    <w:rsid w:val="001235E0"/>
    <w:rsid w:val="00123775"/>
    <w:rsid w:val="001239FC"/>
    <w:rsid w:val="00123A98"/>
    <w:rsid w:val="00123CCA"/>
    <w:rsid w:val="00123E0A"/>
    <w:rsid w:val="00124BFE"/>
    <w:rsid w:val="00125457"/>
    <w:rsid w:val="00125845"/>
    <w:rsid w:val="00125976"/>
    <w:rsid w:val="00125B46"/>
    <w:rsid w:val="00125F36"/>
    <w:rsid w:val="0012604A"/>
    <w:rsid w:val="0012613F"/>
    <w:rsid w:val="0012628F"/>
    <w:rsid w:val="0012640D"/>
    <w:rsid w:val="001264BA"/>
    <w:rsid w:val="00126694"/>
    <w:rsid w:val="00126799"/>
    <w:rsid w:val="0012690A"/>
    <w:rsid w:val="00126A4D"/>
    <w:rsid w:val="00127138"/>
    <w:rsid w:val="00127351"/>
    <w:rsid w:val="00127432"/>
    <w:rsid w:val="001278CC"/>
    <w:rsid w:val="00127D6C"/>
    <w:rsid w:val="001301C0"/>
    <w:rsid w:val="001303DD"/>
    <w:rsid w:val="00130463"/>
    <w:rsid w:val="00130742"/>
    <w:rsid w:val="001307B0"/>
    <w:rsid w:val="00130822"/>
    <w:rsid w:val="001312A0"/>
    <w:rsid w:val="001312AB"/>
    <w:rsid w:val="0013203D"/>
    <w:rsid w:val="00132490"/>
    <w:rsid w:val="001326BE"/>
    <w:rsid w:val="00132C89"/>
    <w:rsid w:val="00132CE0"/>
    <w:rsid w:val="00133383"/>
    <w:rsid w:val="00133496"/>
    <w:rsid w:val="00133878"/>
    <w:rsid w:val="001338E8"/>
    <w:rsid w:val="00133E08"/>
    <w:rsid w:val="00133F57"/>
    <w:rsid w:val="00134543"/>
    <w:rsid w:val="001345B0"/>
    <w:rsid w:val="00134C97"/>
    <w:rsid w:val="00135161"/>
    <w:rsid w:val="0013535D"/>
    <w:rsid w:val="001357D2"/>
    <w:rsid w:val="001359D9"/>
    <w:rsid w:val="001360D0"/>
    <w:rsid w:val="00136906"/>
    <w:rsid w:val="0013695D"/>
    <w:rsid w:val="00136B16"/>
    <w:rsid w:val="00136C22"/>
    <w:rsid w:val="0013723B"/>
    <w:rsid w:val="0013739C"/>
    <w:rsid w:val="00137508"/>
    <w:rsid w:val="001376EE"/>
    <w:rsid w:val="001376F1"/>
    <w:rsid w:val="0013778A"/>
    <w:rsid w:val="00137A21"/>
    <w:rsid w:val="00137D59"/>
    <w:rsid w:val="00137D9B"/>
    <w:rsid w:val="00140010"/>
    <w:rsid w:val="001406B9"/>
    <w:rsid w:val="0014085C"/>
    <w:rsid w:val="00140C3E"/>
    <w:rsid w:val="00140CD3"/>
    <w:rsid w:val="00140D01"/>
    <w:rsid w:val="00141017"/>
    <w:rsid w:val="001414EC"/>
    <w:rsid w:val="0014150D"/>
    <w:rsid w:val="00141809"/>
    <w:rsid w:val="001419C9"/>
    <w:rsid w:val="00141AF4"/>
    <w:rsid w:val="00141AFA"/>
    <w:rsid w:val="00141B1E"/>
    <w:rsid w:val="00141B59"/>
    <w:rsid w:val="001421EE"/>
    <w:rsid w:val="00142D1D"/>
    <w:rsid w:val="00142EB1"/>
    <w:rsid w:val="00142FE6"/>
    <w:rsid w:val="00143083"/>
    <w:rsid w:val="0014309F"/>
    <w:rsid w:val="0014323A"/>
    <w:rsid w:val="001433F9"/>
    <w:rsid w:val="00143930"/>
    <w:rsid w:val="00143DF6"/>
    <w:rsid w:val="00143F4A"/>
    <w:rsid w:val="00144082"/>
    <w:rsid w:val="00144365"/>
    <w:rsid w:val="00144EB2"/>
    <w:rsid w:val="001450DA"/>
    <w:rsid w:val="00145474"/>
    <w:rsid w:val="00145725"/>
    <w:rsid w:val="001457C7"/>
    <w:rsid w:val="00145E03"/>
    <w:rsid w:val="00146415"/>
    <w:rsid w:val="00146BE1"/>
    <w:rsid w:val="00146F0C"/>
    <w:rsid w:val="001472B3"/>
    <w:rsid w:val="00147BB0"/>
    <w:rsid w:val="00150185"/>
    <w:rsid w:val="001502BF"/>
    <w:rsid w:val="00150304"/>
    <w:rsid w:val="00150C03"/>
    <w:rsid w:val="0015116C"/>
    <w:rsid w:val="00151A38"/>
    <w:rsid w:val="00151B02"/>
    <w:rsid w:val="00151D6A"/>
    <w:rsid w:val="00151E4C"/>
    <w:rsid w:val="00152211"/>
    <w:rsid w:val="001522D9"/>
    <w:rsid w:val="001524E7"/>
    <w:rsid w:val="00152679"/>
    <w:rsid w:val="00152868"/>
    <w:rsid w:val="001528BC"/>
    <w:rsid w:val="00152B27"/>
    <w:rsid w:val="00152EFE"/>
    <w:rsid w:val="00153203"/>
    <w:rsid w:val="0015322B"/>
    <w:rsid w:val="0015326E"/>
    <w:rsid w:val="001532EF"/>
    <w:rsid w:val="001535CC"/>
    <w:rsid w:val="00153A40"/>
    <w:rsid w:val="00153B62"/>
    <w:rsid w:val="00153B87"/>
    <w:rsid w:val="00153E5E"/>
    <w:rsid w:val="00154A6A"/>
    <w:rsid w:val="00154B04"/>
    <w:rsid w:val="00155044"/>
    <w:rsid w:val="00155108"/>
    <w:rsid w:val="00155605"/>
    <w:rsid w:val="001558A0"/>
    <w:rsid w:val="00155F0C"/>
    <w:rsid w:val="00156B3A"/>
    <w:rsid w:val="00156D73"/>
    <w:rsid w:val="00157277"/>
    <w:rsid w:val="00157532"/>
    <w:rsid w:val="0015754F"/>
    <w:rsid w:val="001575E1"/>
    <w:rsid w:val="00157A22"/>
    <w:rsid w:val="00157ABF"/>
    <w:rsid w:val="00157B18"/>
    <w:rsid w:val="00160134"/>
    <w:rsid w:val="0016045B"/>
    <w:rsid w:val="001608D8"/>
    <w:rsid w:val="00160BA6"/>
    <w:rsid w:val="00160DFE"/>
    <w:rsid w:val="00160EC3"/>
    <w:rsid w:val="001611FF"/>
    <w:rsid w:val="00161452"/>
    <w:rsid w:val="001614A0"/>
    <w:rsid w:val="0016175D"/>
    <w:rsid w:val="00161DF4"/>
    <w:rsid w:val="00161E68"/>
    <w:rsid w:val="00161F87"/>
    <w:rsid w:val="00162344"/>
    <w:rsid w:val="00162398"/>
    <w:rsid w:val="001624F8"/>
    <w:rsid w:val="00162706"/>
    <w:rsid w:val="00162793"/>
    <w:rsid w:val="00163088"/>
    <w:rsid w:val="001636CE"/>
    <w:rsid w:val="00163FBB"/>
    <w:rsid w:val="00164809"/>
    <w:rsid w:val="001649E4"/>
    <w:rsid w:val="00164D23"/>
    <w:rsid w:val="00164D76"/>
    <w:rsid w:val="001650BF"/>
    <w:rsid w:val="001654BC"/>
    <w:rsid w:val="00165626"/>
    <w:rsid w:val="0016580C"/>
    <w:rsid w:val="001659D1"/>
    <w:rsid w:val="001659D2"/>
    <w:rsid w:val="00165DEE"/>
    <w:rsid w:val="00165DF4"/>
    <w:rsid w:val="0016622A"/>
    <w:rsid w:val="001666BD"/>
    <w:rsid w:val="00166880"/>
    <w:rsid w:val="00166A40"/>
    <w:rsid w:val="00166E13"/>
    <w:rsid w:val="00166E1A"/>
    <w:rsid w:val="001670A1"/>
    <w:rsid w:val="00167467"/>
    <w:rsid w:val="00167533"/>
    <w:rsid w:val="00167596"/>
    <w:rsid w:val="001677DF"/>
    <w:rsid w:val="00167958"/>
    <w:rsid w:val="00167B8D"/>
    <w:rsid w:val="00170089"/>
    <w:rsid w:val="00170B5F"/>
    <w:rsid w:val="00170C6C"/>
    <w:rsid w:val="0017137A"/>
    <w:rsid w:val="00171863"/>
    <w:rsid w:val="001720C6"/>
    <w:rsid w:val="001721C3"/>
    <w:rsid w:val="001724B8"/>
    <w:rsid w:val="001724C4"/>
    <w:rsid w:val="001724ED"/>
    <w:rsid w:val="00172CBE"/>
    <w:rsid w:val="001730D0"/>
    <w:rsid w:val="00173390"/>
    <w:rsid w:val="00173405"/>
    <w:rsid w:val="001738BD"/>
    <w:rsid w:val="00173924"/>
    <w:rsid w:val="00173BE3"/>
    <w:rsid w:val="00174153"/>
    <w:rsid w:val="001741BF"/>
    <w:rsid w:val="00174722"/>
    <w:rsid w:val="00174A33"/>
    <w:rsid w:val="00174C56"/>
    <w:rsid w:val="00174DDA"/>
    <w:rsid w:val="001752DA"/>
    <w:rsid w:val="0017531B"/>
    <w:rsid w:val="0017539D"/>
    <w:rsid w:val="001755B5"/>
    <w:rsid w:val="001756DF"/>
    <w:rsid w:val="00175A89"/>
    <w:rsid w:val="001760CF"/>
    <w:rsid w:val="001769D8"/>
    <w:rsid w:val="00176DB0"/>
    <w:rsid w:val="00176DBC"/>
    <w:rsid w:val="0017717B"/>
    <w:rsid w:val="0017722C"/>
    <w:rsid w:val="0017723F"/>
    <w:rsid w:val="00177526"/>
    <w:rsid w:val="001779F6"/>
    <w:rsid w:val="00177C0B"/>
    <w:rsid w:val="00177C21"/>
    <w:rsid w:val="001801B1"/>
    <w:rsid w:val="0018042B"/>
    <w:rsid w:val="001807C1"/>
    <w:rsid w:val="00180CE9"/>
    <w:rsid w:val="001812A6"/>
    <w:rsid w:val="001812B1"/>
    <w:rsid w:val="00181660"/>
    <w:rsid w:val="001818D3"/>
    <w:rsid w:val="0018190B"/>
    <w:rsid w:val="00181A9A"/>
    <w:rsid w:val="00181CFE"/>
    <w:rsid w:val="00181CFF"/>
    <w:rsid w:val="001822DA"/>
    <w:rsid w:val="001824C8"/>
    <w:rsid w:val="00182649"/>
    <w:rsid w:val="001829DF"/>
    <w:rsid w:val="001830B2"/>
    <w:rsid w:val="001833C7"/>
    <w:rsid w:val="0018367F"/>
    <w:rsid w:val="00183981"/>
    <w:rsid w:val="00183A10"/>
    <w:rsid w:val="00183C3B"/>
    <w:rsid w:val="001841B5"/>
    <w:rsid w:val="001843FD"/>
    <w:rsid w:val="001857FF"/>
    <w:rsid w:val="00185872"/>
    <w:rsid w:val="0018593B"/>
    <w:rsid w:val="00185C01"/>
    <w:rsid w:val="00185C23"/>
    <w:rsid w:val="00185DA2"/>
    <w:rsid w:val="00185EED"/>
    <w:rsid w:val="0018607D"/>
    <w:rsid w:val="00186192"/>
    <w:rsid w:val="0018708B"/>
    <w:rsid w:val="0018777B"/>
    <w:rsid w:val="00187E48"/>
    <w:rsid w:val="00187F84"/>
    <w:rsid w:val="00190342"/>
    <w:rsid w:val="0019041E"/>
    <w:rsid w:val="00190778"/>
    <w:rsid w:val="001907FB"/>
    <w:rsid w:val="00190D47"/>
    <w:rsid w:val="00190E84"/>
    <w:rsid w:val="001913D1"/>
    <w:rsid w:val="00191ABB"/>
    <w:rsid w:val="00191B5D"/>
    <w:rsid w:val="00191F0C"/>
    <w:rsid w:val="00192204"/>
    <w:rsid w:val="00192770"/>
    <w:rsid w:val="0019298F"/>
    <w:rsid w:val="001929D5"/>
    <w:rsid w:val="00192C36"/>
    <w:rsid w:val="00192FD9"/>
    <w:rsid w:val="0019320C"/>
    <w:rsid w:val="001935F2"/>
    <w:rsid w:val="001938C3"/>
    <w:rsid w:val="00193A87"/>
    <w:rsid w:val="00193D2E"/>
    <w:rsid w:val="00193E8B"/>
    <w:rsid w:val="00193FA3"/>
    <w:rsid w:val="0019423B"/>
    <w:rsid w:val="001943B9"/>
    <w:rsid w:val="0019452C"/>
    <w:rsid w:val="001947C7"/>
    <w:rsid w:val="00194845"/>
    <w:rsid w:val="00194A14"/>
    <w:rsid w:val="00195248"/>
    <w:rsid w:val="001954FA"/>
    <w:rsid w:val="00195519"/>
    <w:rsid w:val="00195653"/>
    <w:rsid w:val="0019579A"/>
    <w:rsid w:val="00195A13"/>
    <w:rsid w:val="00195A41"/>
    <w:rsid w:val="00195C80"/>
    <w:rsid w:val="00195D5C"/>
    <w:rsid w:val="001969E8"/>
    <w:rsid w:val="00196A48"/>
    <w:rsid w:val="00196A82"/>
    <w:rsid w:val="00196C34"/>
    <w:rsid w:val="00196C8A"/>
    <w:rsid w:val="00196D1D"/>
    <w:rsid w:val="0019747D"/>
    <w:rsid w:val="001974AC"/>
    <w:rsid w:val="0019751A"/>
    <w:rsid w:val="00197668"/>
    <w:rsid w:val="0019779A"/>
    <w:rsid w:val="00197A14"/>
    <w:rsid w:val="00197A4A"/>
    <w:rsid w:val="00197BBF"/>
    <w:rsid w:val="001A04AC"/>
    <w:rsid w:val="001A0A45"/>
    <w:rsid w:val="001A1235"/>
    <w:rsid w:val="001A1283"/>
    <w:rsid w:val="001A156E"/>
    <w:rsid w:val="001A1BD6"/>
    <w:rsid w:val="001A200F"/>
    <w:rsid w:val="001A2868"/>
    <w:rsid w:val="001A2B6E"/>
    <w:rsid w:val="001A2BD8"/>
    <w:rsid w:val="001A2C7F"/>
    <w:rsid w:val="001A2C96"/>
    <w:rsid w:val="001A322C"/>
    <w:rsid w:val="001A340D"/>
    <w:rsid w:val="001A3794"/>
    <w:rsid w:val="001A4386"/>
    <w:rsid w:val="001A454B"/>
    <w:rsid w:val="001A4895"/>
    <w:rsid w:val="001A49BA"/>
    <w:rsid w:val="001A4D91"/>
    <w:rsid w:val="001A4E3B"/>
    <w:rsid w:val="001A4F0C"/>
    <w:rsid w:val="001A52CF"/>
    <w:rsid w:val="001A58F3"/>
    <w:rsid w:val="001A5B9F"/>
    <w:rsid w:val="001A5CEF"/>
    <w:rsid w:val="001A618E"/>
    <w:rsid w:val="001A61AF"/>
    <w:rsid w:val="001A67C2"/>
    <w:rsid w:val="001A6A23"/>
    <w:rsid w:val="001A6C8B"/>
    <w:rsid w:val="001A6D0F"/>
    <w:rsid w:val="001A72F8"/>
    <w:rsid w:val="001A750E"/>
    <w:rsid w:val="001A7AEA"/>
    <w:rsid w:val="001A7DEC"/>
    <w:rsid w:val="001B0163"/>
    <w:rsid w:val="001B03F8"/>
    <w:rsid w:val="001B04DF"/>
    <w:rsid w:val="001B05C3"/>
    <w:rsid w:val="001B063C"/>
    <w:rsid w:val="001B06CB"/>
    <w:rsid w:val="001B0795"/>
    <w:rsid w:val="001B0A8C"/>
    <w:rsid w:val="001B0C93"/>
    <w:rsid w:val="001B0D1F"/>
    <w:rsid w:val="001B0F14"/>
    <w:rsid w:val="001B1101"/>
    <w:rsid w:val="001B11FB"/>
    <w:rsid w:val="001B14E1"/>
    <w:rsid w:val="001B1A3C"/>
    <w:rsid w:val="001B1BE3"/>
    <w:rsid w:val="001B1E0F"/>
    <w:rsid w:val="001B2069"/>
    <w:rsid w:val="001B248D"/>
    <w:rsid w:val="001B27EB"/>
    <w:rsid w:val="001B29BB"/>
    <w:rsid w:val="001B2A48"/>
    <w:rsid w:val="001B2AE4"/>
    <w:rsid w:val="001B2C25"/>
    <w:rsid w:val="001B2C5F"/>
    <w:rsid w:val="001B35BE"/>
    <w:rsid w:val="001B3963"/>
    <w:rsid w:val="001B3A7A"/>
    <w:rsid w:val="001B3C00"/>
    <w:rsid w:val="001B3C89"/>
    <w:rsid w:val="001B3D2E"/>
    <w:rsid w:val="001B3FD1"/>
    <w:rsid w:val="001B427D"/>
    <w:rsid w:val="001B44B1"/>
    <w:rsid w:val="001B4679"/>
    <w:rsid w:val="001B5313"/>
    <w:rsid w:val="001B5675"/>
    <w:rsid w:val="001B5D4C"/>
    <w:rsid w:val="001B606B"/>
    <w:rsid w:val="001B654E"/>
    <w:rsid w:val="001B65D9"/>
    <w:rsid w:val="001B6DD5"/>
    <w:rsid w:val="001B717C"/>
    <w:rsid w:val="001B7369"/>
    <w:rsid w:val="001B75AF"/>
    <w:rsid w:val="001B76A8"/>
    <w:rsid w:val="001B7CBF"/>
    <w:rsid w:val="001B7E1B"/>
    <w:rsid w:val="001C00B9"/>
    <w:rsid w:val="001C0663"/>
    <w:rsid w:val="001C074E"/>
    <w:rsid w:val="001C07BB"/>
    <w:rsid w:val="001C0A3B"/>
    <w:rsid w:val="001C103B"/>
    <w:rsid w:val="001C17A9"/>
    <w:rsid w:val="001C1B57"/>
    <w:rsid w:val="001C1C3D"/>
    <w:rsid w:val="001C1D03"/>
    <w:rsid w:val="001C2190"/>
    <w:rsid w:val="001C236B"/>
    <w:rsid w:val="001C2372"/>
    <w:rsid w:val="001C3824"/>
    <w:rsid w:val="001C3D44"/>
    <w:rsid w:val="001C3DAC"/>
    <w:rsid w:val="001C440B"/>
    <w:rsid w:val="001C4444"/>
    <w:rsid w:val="001C474B"/>
    <w:rsid w:val="001C4BD1"/>
    <w:rsid w:val="001C4C92"/>
    <w:rsid w:val="001C4D01"/>
    <w:rsid w:val="001C4F9D"/>
    <w:rsid w:val="001C5741"/>
    <w:rsid w:val="001C5A1B"/>
    <w:rsid w:val="001C661E"/>
    <w:rsid w:val="001C70F2"/>
    <w:rsid w:val="001C7D10"/>
    <w:rsid w:val="001C7DEA"/>
    <w:rsid w:val="001D0156"/>
    <w:rsid w:val="001D0A7E"/>
    <w:rsid w:val="001D144F"/>
    <w:rsid w:val="001D16B2"/>
    <w:rsid w:val="001D1D96"/>
    <w:rsid w:val="001D2067"/>
    <w:rsid w:val="001D2468"/>
    <w:rsid w:val="001D2713"/>
    <w:rsid w:val="001D2723"/>
    <w:rsid w:val="001D2B01"/>
    <w:rsid w:val="001D2E05"/>
    <w:rsid w:val="001D30DF"/>
    <w:rsid w:val="001D330F"/>
    <w:rsid w:val="001D3381"/>
    <w:rsid w:val="001D33A4"/>
    <w:rsid w:val="001D3481"/>
    <w:rsid w:val="001D3531"/>
    <w:rsid w:val="001D3714"/>
    <w:rsid w:val="001D3B98"/>
    <w:rsid w:val="001D46F1"/>
    <w:rsid w:val="001D4DD1"/>
    <w:rsid w:val="001D5227"/>
    <w:rsid w:val="001D53D2"/>
    <w:rsid w:val="001D542F"/>
    <w:rsid w:val="001D550E"/>
    <w:rsid w:val="001D5A83"/>
    <w:rsid w:val="001D5C13"/>
    <w:rsid w:val="001D5D04"/>
    <w:rsid w:val="001D629A"/>
    <w:rsid w:val="001D6373"/>
    <w:rsid w:val="001D6578"/>
    <w:rsid w:val="001D6867"/>
    <w:rsid w:val="001D6AD4"/>
    <w:rsid w:val="001D6B0C"/>
    <w:rsid w:val="001D6B21"/>
    <w:rsid w:val="001D70A8"/>
    <w:rsid w:val="001D74E9"/>
    <w:rsid w:val="001D782F"/>
    <w:rsid w:val="001D7E6C"/>
    <w:rsid w:val="001E055C"/>
    <w:rsid w:val="001E0625"/>
    <w:rsid w:val="001E07F2"/>
    <w:rsid w:val="001E0C89"/>
    <w:rsid w:val="001E0E62"/>
    <w:rsid w:val="001E22E4"/>
    <w:rsid w:val="001E248A"/>
    <w:rsid w:val="001E2881"/>
    <w:rsid w:val="001E28A9"/>
    <w:rsid w:val="001E294C"/>
    <w:rsid w:val="001E296F"/>
    <w:rsid w:val="001E2CAF"/>
    <w:rsid w:val="001E2EA2"/>
    <w:rsid w:val="001E3134"/>
    <w:rsid w:val="001E3336"/>
    <w:rsid w:val="001E334C"/>
    <w:rsid w:val="001E33F4"/>
    <w:rsid w:val="001E34F8"/>
    <w:rsid w:val="001E3ADA"/>
    <w:rsid w:val="001E3AE4"/>
    <w:rsid w:val="001E3B3D"/>
    <w:rsid w:val="001E3DA9"/>
    <w:rsid w:val="001E3FA7"/>
    <w:rsid w:val="001E434C"/>
    <w:rsid w:val="001E46CA"/>
    <w:rsid w:val="001E479D"/>
    <w:rsid w:val="001E50CA"/>
    <w:rsid w:val="001E54B0"/>
    <w:rsid w:val="001E5629"/>
    <w:rsid w:val="001E5BFF"/>
    <w:rsid w:val="001E5C7D"/>
    <w:rsid w:val="001E5DB4"/>
    <w:rsid w:val="001E6202"/>
    <w:rsid w:val="001E641C"/>
    <w:rsid w:val="001E69CC"/>
    <w:rsid w:val="001E6EC1"/>
    <w:rsid w:val="001E6F8F"/>
    <w:rsid w:val="001E74BF"/>
    <w:rsid w:val="001E74F3"/>
    <w:rsid w:val="001E778F"/>
    <w:rsid w:val="001E7E2B"/>
    <w:rsid w:val="001E7E4A"/>
    <w:rsid w:val="001F0242"/>
    <w:rsid w:val="001F0414"/>
    <w:rsid w:val="001F05BB"/>
    <w:rsid w:val="001F07DB"/>
    <w:rsid w:val="001F08CC"/>
    <w:rsid w:val="001F195C"/>
    <w:rsid w:val="001F1993"/>
    <w:rsid w:val="001F1A76"/>
    <w:rsid w:val="001F1D4F"/>
    <w:rsid w:val="001F1EE7"/>
    <w:rsid w:val="001F2021"/>
    <w:rsid w:val="001F2168"/>
    <w:rsid w:val="001F2692"/>
    <w:rsid w:val="001F293D"/>
    <w:rsid w:val="001F2FB5"/>
    <w:rsid w:val="001F3365"/>
    <w:rsid w:val="001F33FE"/>
    <w:rsid w:val="001F35B6"/>
    <w:rsid w:val="001F37C7"/>
    <w:rsid w:val="001F3E73"/>
    <w:rsid w:val="001F3EAB"/>
    <w:rsid w:val="001F4400"/>
    <w:rsid w:val="001F4751"/>
    <w:rsid w:val="001F4C5D"/>
    <w:rsid w:val="001F4D6B"/>
    <w:rsid w:val="001F4E70"/>
    <w:rsid w:val="001F50EB"/>
    <w:rsid w:val="001F5351"/>
    <w:rsid w:val="001F5465"/>
    <w:rsid w:val="001F59E3"/>
    <w:rsid w:val="001F5E54"/>
    <w:rsid w:val="001F622A"/>
    <w:rsid w:val="001F6345"/>
    <w:rsid w:val="001F6390"/>
    <w:rsid w:val="001F6724"/>
    <w:rsid w:val="001F6F0A"/>
    <w:rsid w:val="001F72BE"/>
    <w:rsid w:val="001F7305"/>
    <w:rsid w:val="001F765E"/>
    <w:rsid w:val="001F789B"/>
    <w:rsid w:val="001F7A70"/>
    <w:rsid w:val="001F7B55"/>
    <w:rsid w:val="001F7C10"/>
    <w:rsid w:val="002001B7"/>
    <w:rsid w:val="002003BE"/>
    <w:rsid w:val="00200A1C"/>
    <w:rsid w:val="00201109"/>
    <w:rsid w:val="002011BD"/>
    <w:rsid w:val="002013E8"/>
    <w:rsid w:val="0020150A"/>
    <w:rsid w:val="00201578"/>
    <w:rsid w:val="00201604"/>
    <w:rsid w:val="0020178D"/>
    <w:rsid w:val="00201A28"/>
    <w:rsid w:val="00201D4C"/>
    <w:rsid w:val="002020EE"/>
    <w:rsid w:val="00202621"/>
    <w:rsid w:val="00202798"/>
    <w:rsid w:val="00202C9C"/>
    <w:rsid w:val="002032B1"/>
    <w:rsid w:val="00204118"/>
    <w:rsid w:val="00204416"/>
    <w:rsid w:val="00204460"/>
    <w:rsid w:val="002044A2"/>
    <w:rsid w:val="0020485F"/>
    <w:rsid w:val="00204DE4"/>
    <w:rsid w:val="00204DFA"/>
    <w:rsid w:val="002053B2"/>
    <w:rsid w:val="002053D2"/>
    <w:rsid w:val="002053F4"/>
    <w:rsid w:val="0020550C"/>
    <w:rsid w:val="0020571F"/>
    <w:rsid w:val="00205958"/>
    <w:rsid w:val="00205EFC"/>
    <w:rsid w:val="0020620B"/>
    <w:rsid w:val="00206410"/>
    <w:rsid w:val="002064E3"/>
    <w:rsid w:val="00206B96"/>
    <w:rsid w:val="0020727F"/>
    <w:rsid w:val="002074B0"/>
    <w:rsid w:val="00207668"/>
    <w:rsid w:val="00207791"/>
    <w:rsid w:val="00207EEE"/>
    <w:rsid w:val="00210475"/>
    <w:rsid w:val="00210ADA"/>
    <w:rsid w:val="00210B28"/>
    <w:rsid w:val="00210D1B"/>
    <w:rsid w:val="00210D8E"/>
    <w:rsid w:val="00211274"/>
    <w:rsid w:val="0021142D"/>
    <w:rsid w:val="002115A2"/>
    <w:rsid w:val="00211CEC"/>
    <w:rsid w:val="00211DBA"/>
    <w:rsid w:val="00211DCC"/>
    <w:rsid w:val="00211ECE"/>
    <w:rsid w:val="002125F3"/>
    <w:rsid w:val="00212BC1"/>
    <w:rsid w:val="00212C82"/>
    <w:rsid w:val="00212CFF"/>
    <w:rsid w:val="00212E85"/>
    <w:rsid w:val="00212F2C"/>
    <w:rsid w:val="0021322B"/>
    <w:rsid w:val="00213440"/>
    <w:rsid w:val="00213794"/>
    <w:rsid w:val="00213A64"/>
    <w:rsid w:val="002146DC"/>
    <w:rsid w:val="00214773"/>
    <w:rsid w:val="00214C99"/>
    <w:rsid w:val="002153D2"/>
    <w:rsid w:val="00215697"/>
    <w:rsid w:val="0021587E"/>
    <w:rsid w:val="002164B4"/>
    <w:rsid w:val="00216508"/>
    <w:rsid w:val="00216903"/>
    <w:rsid w:val="002169D7"/>
    <w:rsid w:val="00216B2B"/>
    <w:rsid w:val="00216D0C"/>
    <w:rsid w:val="00216F5A"/>
    <w:rsid w:val="002170CE"/>
    <w:rsid w:val="002170E0"/>
    <w:rsid w:val="002172DB"/>
    <w:rsid w:val="00217458"/>
    <w:rsid w:val="002174A7"/>
    <w:rsid w:val="00217792"/>
    <w:rsid w:val="00217F3A"/>
    <w:rsid w:val="00217FBB"/>
    <w:rsid w:val="00217FED"/>
    <w:rsid w:val="002206AA"/>
    <w:rsid w:val="00220FE7"/>
    <w:rsid w:val="00221661"/>
    <w:rsid w:val="00221862"/>
    <w:rsid w:val="00221A33"/>
    <w:rsid w:val="00221DA6"/>
    <w:rsid w:val="00221F28"/>
    <w:rsid w:val="002223C2"/>
    <w:rsid w:val="002224E4"/>
    <w:rsid w:val="002226DE"/>
    <w:rsid w:val="002227DA"/>
    <w:rsid w:val="00222806"/>
    <w:rsid w:val="002228E0"/>
    <w:rsid w:val="002231AA"/>
    <w:rsid w:val="00223328"/>
    <w:rsid w:val="002237BC"/>
    <w:rsid w:val="0022391F"/>
    <w:rsid w:val="002239E2"/>
    <w:rsid w:val="00223A9B"/>
    <w:rsid w:val="00223CFA"/>
    <w:rsid w:val="0022488F"/>
    <w:rsid w:val="00224C7C"/>
    <w:rsid w:val="00224DE1"/>
    <w:rsid w:val="0022514D"/>
    <w:rsid w:val="00225542"/>
    <w:rsid w:val="0022579D"/>
    <w:rsid w:val="00225C18"/>
    <w:rsid w:val="00225FDE"/>
    <w:rsid w:val="00226416"/>
    <w:rsid w:val="002266B3"/>
    <w:rsid w:val="00226975"/>
    <w:rsid w:val="00226997"/>
    <w:rsid w:val="002270F6"/>
    <w:rsid w:val="00227231"/>
    <w:rsid w:val="0022743B"/>
    <w:rsid w:val="00227597"/>
    <w:rsid w:val="0022795F"/>
    <w:rsid w:val="00227BF5"/>
    <w:rsid w:val="00227C17"/>
    <w:rsid w:val="00230183"/>
    <w:rsid w:val="00230DA3"/>
    <w:rsid w:val="00230E23"/>
    <w:rsid w:val="0023155A"/>
    <w:rsid w:val="002315DF"/>
    <w:rsid w:val="00231628"/>
    <w:rsid w:val="00231B2B"/>
    <w:rsid w:val="00231C52"/>
    <w:rsid w:val="00231FB5"/>
    <w:rsid w:val="0023227E"/>
    <w:rsid w:val="0023252C"/>
    <w:rsid w:val="00232596"/>
    <w:rsid w:val="00232A75"/>
    <w:rsid w:val="00232E76"/>
    <w:rsid w:val="0023331B"/>
    <w:rsid w:val="002333EA"/>
    <w:rsid w:val="0023384B"/>
    <w:rsid w:val="00233C2E"/>
    <w:rsid w:val="00233C34"/>
    <w:rsid w:val="002340BB"/>
    <w:rsid w:val="002343D3"/>
    <w:rsid w:val="00234573"/>
    <w:rsid w:val="002346DE"/>
    <w:rsid w:val="00234769"/>
    <w:rsid w:val="00234858"/>
    <w:rsid w:val="00234932"/>
    <w:rsid w:val="00234C02"/>
    <w:rsid w:val="00234E4F"/>
    <w:rsid w:val="002350FF"/>
    <w:rsid w:val="002356D8"/>
    <w:rsid w:val="002357E1"/>
    <w:rsid w:val="00235E26"/>
    <w:rsid w:val="00235F33"/>
    <w:rsid w:val="0023673C"/>
    <w:rsid w:val="002368CD"/>
    <w:rsid w:val="00237350"/>
    <w:rsid w:val="00237981"/>
    <w:rsid w:val="00237F12"/>
    <w:rsid w:val="0024020B"/>
    <w:rsid w:val="00240336"/>
    <w:rsid w:val="00240926"/>
    <w:rsid w:val="002409D8"/>
    <w:rsid w:val="00240A28"/>
    <w:rsid w:val="00240CDA"/>
    <w:rsid w:val="00240FC7"/>
    <w:rsid w:val="00240FC9"/>
    <w:rsid w:val="00240FED"/>
    <w:rsid w:val="00241249"/>
    <w:rsid w:val="00241451"/>
    <w:rsid w:val="002415D1"/>
    <w:rsid w:val="0024179C"/>
    <w:rsid w:val="00241DF7"/>
    <w:rsid w:val="00241E74"/>
    <w:rsid w:val="002421B4"/>
    <w:rsid w:val="002421F9"/>
    <w:rsid w:val="00242831"/>
    <w:rsid w:val="00242A62"/>
    <w:rsid w:val="002431A2"/>
    <w:rsid w:val="00243502"/>
    <w:rsid w:val="0024358D"/>
    <w:rsid w:val="00243A0A"/>
    <w:rsid w:val="00243F50"/>
    <w:rsid w:val="002443ED"/>
    <w:rsid w:val="002444D0"/>
    <w:rsid w:val="00244507"/>
    <w:rsid w:val="00244630"/>
    <w:rsid w:val="00244972"/>
    <w:rsid w:val="00244A0F"/>
    <w:rsid w:val="00244A8A"/>
    <w:rsid w:val="00244B10"/>
    <w:rsid w:val="00244CB8"/>
    <w:rsid w:val="00244F9C"/>
    <w:rsid w:val="00245200"/>
    <w:rsid w:val="00245605"/>
    <w:rsid w:val="002457DD"/>
    <w:rsid w:val="002459A4"/>
    <w:rsid w:val="00245DCE"/>
    <w:rsid w:val="002460DD"/>
    <w:rsid w:val="0024679F"/>
    <w:rsid w:val="00246A28"/>
    <w:rsid w:val="00246D59"/>
    <w:rsid w:val="00246E13"/>
    <w:rsid w:val="002476D0"/>
    <w:rsid w:val="00247777"/>
    <w:rsid w:val="0024778B"/>
    <w:rsid w:val="002479AD"/>
    <w:rsid w:val="00247BA9"/>
    <w:rsid w:val="0025035F"/>
    <w:rsid w:val="00250443"/>
    <w:rsid w:val="002504D6"/>
    <w:rsid w:val="00250647"/>
    <w:rsid w:val="00250D0D"/>
    <w:rsid w:val="00250FE3"/>
    <w:rsid w:val="002511DC"/>
    <w:rsid w:val="00251663"/>
    <w:rsid w:val="00251B61"/>
    <w:rsid w:val="00251C85"/>
    <w:rsid w:val="00251DBE"/>
    <w:rsid w:val="00252347"/>
    <w:rsid w:val="00252881"/>
    <w:rsid w:val="00252911"/>
    <w:rsid w:val="00252C56"/>
    <w:rsid w:val="00252C8E"/>
    <w:rsid w:val="00252DAE"/>
    <w:rsid w:val="00253675"/>
    <w:rsid w:val="00253806"/>
    <w:rsid w:val="00253973"/>
    <w:rsid w:val="00253C3E"/>
    <w:rsid w:val="00253CF2"/>
    <w:rsid w:val="00253FF4"/>
    <w:rsid w:val="0025430A"/>
    <w:rsid w:val="002547D2"/>
    <w:rsid w:val="00254D4E"/>
    <w:rsid w:val="002553B2"/>
    <w:rsid w:val="0025559F"/>
    <w:rsid w:val="002555F5"/>
    <w:rsid w:val="00255626"/>
    <w:rsid w:val="002558AF"/>
    <w:rsid w:val="00255F43"/>
    <w:rsid w:val="00255F96"/>
    <w:rsid w:val="002560B3"/>
    <w:rsid w:val="00256117"/>
    <w:rsid w:val="00256345"/>
    <w:rsid w:val="00256753"/>
    <w:rsid w:val="0025689E"/>
    <w:rsid w:val="00256AD0"/>
    <w:rsid w:val="00257115"/>
    <w:rsid w:val="00257353"/>
    <w:rsid w:val="002575AA"/>
    <w:rsid w:val="002576E6"/>
    <w:rsid w:val="00257978"/>
    <w:rsid w:val="00257EC6"/>
    <w:rsid w:val="0026012D"/>
    <w:rsid w:val="002601B4"/>
    <w:rsid w:val="00260740"/>
    <w:rsid w:val="002608BD"/>
    <w:rsid w:val="002608CD"/>
    <w:rsid w:val="002608FB"/>
    <w:rsid w:val="00260F6F"/>
    <w:rsid w:val="00261521"/>
    <w:rsid w:val="0026168F"/>
    <w:rsid w:val="00261B5B"/>
    <w:rsid w:val="00261B5D"/>
    <w:rsid w:val="00261EC4"/>
    <w:rsid w:val="00261EE2"/>
    <w:rsid w:val="002622F7"/>
    <w:rsid w:val="002624B5"/>
    <w:rsid w:val="002624EE"/>
    <w:rsid w:val="00262B3A"/>
    <w:rsid w:val="00262F58"/>
    <w:rsid w:val="00263C29"/>
    <w:rsid w:val="00263EE8"/>
    <w:rsid w:val="00264046"/>
    <w:rsid w:val="0026409E"/>
    <w:rsid w:val="002645C1"/>
    <w:rsid w:val="002645D4"/>
    <w:rsid w:val="002656C2"/>
    <w:rsid w:val="002659DA"/>
    <w:rsid w:val="00265A6D"/>
    <w:rsid w:val="00265AA0"/>
    <w:rsid w:val="00265B12"/>
    <w:rsid w:val="00265E38"/>
    <w:rsid w:val="0026621E"/>
    <w:rsid w:val="00266322"/>
    <w:rsid w:val="00266550"/>
    <w:rsid w:val="002666F8"/>
    <w:rsid w:val="0026690C"/>
    <w:rsid w:val="00266C13"/>
    <w:rsid w:val="00266CC7"/>
    <w:rsid w:val="00266CE6"/>
    <w:rsid w:val="00266F09"/>
    <w:rsid w:val="0026733D"/>
    <w:rsid w:val="002674B1"/>
    <w:rsid w:val="0026772E"/>
    <w:rsid w:val="00267BD5"/>
    <w:rsid w:val="00267D99"/>
    <w:rsid w:val="0027049D"/>
    <w:rsid w:val="00271224"/>
    <w:rsid w:val="0027127D"/>
    <w:rsid w:val="00271907"/>
    <w:rsid w:val="0027193B"/>
    <w:rsid w:val="00271CF3"/>
    <w:rsid w:val="00271E15"/>
    <w:rsid w:val="00271E1F"/>
    <w:rsid w:val="00271E33"/>
    <w:rsid w:val="00271E5A"/>
    <w:rsid w:val="00271FF3"/>
    <w:rsid w:val="002724F9"/>
    <w:rsid w:val="00272817"/>
    <w:rsid w:val="002728F2"/>
    <w:rsid w:val="00272905"/>
    <w:rsid w:val="00272BCF"/>
    <w:rsid w:val="00272ECE"/>
    <w:rsid w:val="00273011"/>
    <w:rsid w:val="00273117"/>
    <w:rsid w:val="00273ACB"/>
    <w:rsid w:val="00273B9B"/>
    <w:rsid w:val="00273F58"/>
    <w:rsid w:val="0027412C"/>
    <w:rsid w:val="002741E0"/>
    <w:rsid w:val="0027436E"/>
    <w:rsid w:val="0027451C"/>
    <w:rsid w:val="002746CE"/>
    <w:rsid w:val="002748E1"/>
    <w:rsid w:val="00274905"/>
    <w:rsid w:val="00275097"/>
    <w:rsid w:val="00275928"/>
    <w:rsid w:val="00275D1B"/>
    <w:rsid w:val="00275EE6"/>
    <w:rsid w:val="002760A2"/>
    <w:rsid w:val="002764B0"/>
    <w:rsid w:val="002765F7"/>
    <w:rsid w:val="002769C0"/>
    <w:rsid w:val="00276E51"/>
    <w:rsid w:val="00277192"/>
    <w:rsid w:val="002771D3"/>
    <w:rsid w:val="00277447"/>
    <w:rsid w:val="002777EC"/>
    <w:rsid w:val="002779A5"/>
    <w:rsid w:val="00277A00"/>
    <w:rsid w:val="00277FA9"/>
    <w:rsid w:val="002801D6"/>
    <w:rsid w:val="00280963"/>
    <w:rsid w:val="00280F10"/>
    <w:rsid w:val="002810CB"/>
    <w:rsid w:val="0028196F"/>
    <w:rsid w:val="00281B4A"/>
    <w:rsid w:val="00281CB2"/>
    <w:rsid w:val="00281D88"/>
    <w:rsid w:val="00281DD3"/>
    <w:rsid w:val="00281F6E"/>
    <w:rsid w:val="002821D8"/>
    <w:rsid w:val="0028223F"/>
    <w:rsid w:val="00282C1B"/>
    <w:rsid w:val="002831AB"/>
    <w:rsid w:val="00283486"/>
    <w:rsid w:val="00283612"/>
    <w:rsid w:val="0028381B"/>
    <w:rsid w:val="00283E5D"/>
    <w:rsid w:val="00283EAF"/>
    <w:rsid w:val="00284099"/>
    <w:rsid w:val="0028422D"/>
    <w:rsid w:val="00284956"/>
    <w:rsid w:val="00284D13"/>
    <w:rsid w:val="002850DB"/>
    <w:rsid w:val="00285286"/>
    <w:rsid w:val="00285408"/>
    <w:rsid w:val="00285698"/>
    <w:rsid w:val="00285BFC"/>
    <w:rsid w:val="00285C18"/>
    <w:rsid w:val="002863F2"/>
    <w:rsid w:val="0028640A"/>
    <w:rsid w:val="002868F0"/>
    <w:rsid w:val="00286E11"/>
    <w:rsid w:val="00286F79"/>
    <w:rsid w:val="00286FEE"/>
    <w:rsid w:val="002873C1"/>
    <w:rsid w:val="00287927"/>
    <w:rsid w:val="00287FE0"/>
    <w:rsid w:val="002900E1"/>
    <w:rsid w:val="00290143"/>
    <w:rsid w:val="0029016A"/>
    <w:rsid w:val="00290580"/>
    <w:rsid w:val="002908DA"/>
    <w:rsid w:val="002909AE"/>
    <w:rsid w:val="00291044"/>
    <w:rsid w:val="002911BB"/>
    <w:rsid w:val="002917A7"/>
    <w:rsid w:val="0029186F"/>
    <w:rsid w:val="00292141"/>
    <w:rsid w:val="00292211"/>
    <w:rsid w:val="002926EB"/>
    <w:rsid w:val="00292743"/>
    <w:rsid w:val="002929EE"/>
    <w:rsid w:val="00292F30"/>
    <w:rsid w:val="00293164"/>
    <w:rsid w:val="00293561"/>
    <w:rsid w:val="00293701"/>
    <w:rsid w:val="002938E2"/>
    <w:rsid w:val="0029390A"/>
    <w:rsid w:val="00293AE8"/>
    <w:rsid w:val="00293B0A"/>
    <w:rsid w:val="002940EB"/>
    <w:rsid w:val="002941C0"/>
    <w:rsid w:val="00294377"/>
    <w:rsid w:val="002945D2"/>
    <w:rsid w:val="00294CDF"/>
    <w:rsid w:val="00294EEB"/>
    <w:rsid w:val="00295378"/>
    <w:rsid w:val="00295499"/>
    <w:rsid w:val="00295791"/>
    <w:rsid w:val="00295F53"/>
    <w:rsid w:val="002963CB"/>
    <w:rsid w:val="002963CE"/>
    <w:rsid w:val="00296799"/>
    <w:rsid w:val="00296902"/>
    <w:rsid w:val="00297342"/>
    <w:rsid w:val="002973EE"/>
    <w:rsid w:val="002976E2"/>
    <w:rsid w:val="00297809"/>
    <w:rsid w:val="00297EFD"/>
    <w:rsid w:val="00297FBE"/>
    <w:rsid w:val="002A0190"/>
    <w:rsid w:val="002A02C2"/>
    <w:rsid w:val="002A05A0"/>
    <w:rsid w:val="002A0AC3"/>
    <w:rsid w:val="002A121E"/>
    <w:rsid w:val="002A127F"/>
    <w:rsid w:val="002A14F4"/>
    <w:rsid w:val="002A157C"/>
    <w:rsid w:val="002A19B0"/>
    <w:rsid w:val="002A1A4B"/>
    <w:rsid w:val="002A1DC3"/>
    <w:rsid w:val="002A2503"/>
    <w:rsid w:val="002A298A"/>
    <w:rsid w:val="002A29D4"/>
    <w:rsid w:val="002A2DC4"/>
    <w:rsid w:val="002A3118"/>
    <w:rsid w:val="002A311C"/>
    <w:rsid w:val="002A3479"/>
    <w:rsid w:val="002A34EF"/>
    <w:rsid w:val="002A3A9D"/>
    <w:rsid w:val="002A41B6"/>
    <w:rsid w:val="002A4553"/>
    <w:rsid w:val="002A4983"/>
    <w:rsid w:val="002A4F84"/>
    <w:rsid w:val="002A50D7"/>
    <w:rsid w:val="002A5256"/>
    <w:rsid w:val="002A5506"/>
    <w:rsid w:val="002A5B09"/>
    <w:rsid w:val="002A5BED"/>
    <w:rsid w:val="002A5CA6"/>
    <w:rsid w:val="002A5F92"/>
    <w:rsid w:val="002A6260"/>
    <w:rsid w:val="002A6286"/>
    <w:rsid w:val="002A662D"/>
    <w:rsid w:val="002A68DA"/>
    <w:rsid w:val="002A702F"/>
    <w:rsid w:val="002A712B"/>
    <w:rsid w:val="002A715E"/>
    <w:rsid w:val="002A74DF"/>
    <w:rsid w:val="002A7530"/>
    <w:rsid w:val="002A7B95"/>
    <w:rsid w:val="002A7BEF"/>
    <w:rsid w:val="002A7E36"/>
    <w:rsid w:val="002B004B"/>
    <w:rsid w:val="002B0081"/>
    <w:rsid w:val="002B04D5"/>
    <w:rsid w:val="002B0729"/>
    <w:rsid w:val="002B0A21"/>
    <w:rsid w:val="002B0CC1"/>
    <w:rsid w:val="002B114B"/>
    <w:rsid w:val="002B128A"/>
    <w:rsid w:val="002B1ED7"/>
    <w:rsid w:val="002B20A8"/>
    <w:rsid w:val="002B2378"/>
    <w:rsid w:val="002B2896"/>
    <w:rsid w:val="002B2D9F"/>
    <w:rsid w:val="002B31B2"/>
    <w:rsid w:val="002B325E"/>
    <w:rsid w:val="002B3822"/>
    <w:rsid w:val="002B3948"/>
    <w:rsid w:val="002B3A59"/>
    <w:rsid w:val="002B3C52"/>
    <w:rsid w:val="002B43BD"/>
    <w:rsid w:val="002B4823"/>
    <w:rsid w:val="002B4928"/>
    <w:rsid w:val="002B4B2C"/>
    <w:rsid w:val="002B539A"/>
    <w:rsid w:val="002B58A6"/>
    <w:rsid w:val="002B5A1B"/>
    <w:rsid w:val="002B66A0"/>
    <w:rsid w:val="002B66AC"/>
    <w:rsid w:val="002B67A6"/>
    <w:rsid w:val="002B67E1"/>
    <w:rsid w:val="002B6C07"/>
    <w:rsid w:val="002B6C45"/>
    <w:rsid w:val="002B6F91"/>
    <w:rsid w:val="002B71FF"/>
    <w:rsid w:val="002B72E9"/>
    <w:rsid w:val="002B7321"/>
    <w:rsid w:val="002C0049"/>
    <w:rsid w:val="002C05F2"/>
    <w:rsid w:val="002C0B3F"/>
    <w:rsid w:val="002C135B"/>
    <w:rsid w:val="002C1646"/>
    <w:rsid w:val="002C19E3"/>
    <w:rsid w:val="002C1B6B"/>
    <w:rsid w:val="002C1C4A"/>
    <w:rsid w:val="002C1F77"/>
    <w:rsid w:val="002C277F"/>
    <w:rsid w:val="002C2852"/>
    <w:rsid w:val="002C2BE5"/>
    <w:rsid w:val="002C2BFF"/>
    <w:rsid w:val="002C3213"/>
    <w:rsid w:val="002C37D2"/>
    <w:rsid w:val="002C38CC"/>
    <w:rsid w:val="002C3B99"/>
    <w:rsid w:val="002C3C49"/>
    <w:rsid w:val="002C4067"/>
    <w:rsid w:val="002C46EF"/>
    <w:rsid w:val="002C4B6C"/>
    <w:rsid w:val="002C5166"/>
    <w:rsid w:val="002C5664"/>
    <w:rsid w:val="002C5F9D"/>
    <w:rsid w:val="002C5FA6"/>
    <w:rsid w:val="002C601F"/>
    <w:rsid w:val="002C6070"/>
    <w:rsid w:val="002C625E"/>
    <w:rsid w:val="002C64C1"/>
    <w:rsid w:val="002C67A5"/>
    <w:rsid w:val="002C6C5D"/>
    <w:rsid w:val="002C6F60"/>
    <w:rsid w:val="002C6FF8"/>
    <w:rsid w:val="002C7004"/>
    <w:rsid w:val="002C7069"/>
    <w:rsid w:val="002C74B8"/>
    <w:rsid w:val="002C7AB0"/>
    <w:rsid w:val="002C7C6F"/>
    <w:rsid w:val="002C7D09"/>
    <w:rsid w:val="002C7DD0"/>
    <w:rsid w:val="002C7E53"/>
    <w:rsid w:val="002C7EDC"/>
    <w:rsid w:val="002D0053"/>
    <w:rsid w:val="002D0131"/>
    <w:rsid w:val="002D04C8"/>
    <w:rsid w:val="002D07CF"/>
    <w:rsid w:val="002D08EA"/>
    <w:rsid w:val="002D0CEB"/>
    <w:rsid w:val="002D0DEA"/>
    <w:rsid w:val="002D15BF"/>
    <w:rsid w:val="002D1ABE"/>
    <w:rsid w:val="002D1B50"/>
    <w:rsid w:val="002D1DF7"/>
    <w:rsid w:val="002D1FE2"/>
    <w:rsid w:val="002D25CF"/>
    <w:rsid w:val="002D3019"/>
    <w:rsid w:val="002D3321"/>
    <w:rsid w:val="002D3597"/>
    <w:rsid w:val="002D3CA2"/>
    <w:rsid w:val="002D3CEA"/>
    <w:rsid w:val="002D40B8"/>
    <w:rsid w:val="002D43D5"/>
    <w:rsid w:val="002D471F"/>
    <w:rsid w:val="002D4761"/>
    <w:rsid w:val="002D477C"/>
    <w:rsid w:val="002D4948"/>
    <w:rsid w:val="002D4986"/>
    <w:rsid w:val="002D4D88"/>
    <w:rsid w:val="002D5142"/>
    <w:rsid w:val="002D54D2"/>
    <w:rsid w:val="002D5A5D"/>
    <w:rsid w:val="002D5DF9"/>
    <w:rsid w:val="002D6300"/>
    <w:rsid w:val="002D6469"/>
    <w:rsid w:val="002D6B39"/>
    <w:rsid w:val="002D708F"/>
    <w:rsid w:val="002D70FA"/>
    <w:rsid w:val="002D726B"/>
    <w:rsid w:val="002D759C"/>
    <w:rsid w:val="002D7A0C"/>
    <w:rsid w:val="002D7E21"/>
    <w:rsid w:val="002D7F16"/>
    <w:rsid w:val="002E09E6"/>
    <w:rsid w:val="002E15A5"/>
    <w:rsid w:val="002E15D6"/>
    <w:rsid w:val="002E182D"/>
    <w:rsid w:val="002E186C"/>
    <w:rsid w:val="002E1A1F"/>
    <w:rsid w:val="002E1DC1"/>
    <w:rsid w:val="002E1EDF"/>
    <w:rsid w:val="002E1EE6"/>
    <w:rsid w:val="002E20D2"/>
    <w:rsid w:val="002E213C"/>
    <w:rsid w:val="002E240D"/>
    <w:rsid w:val="002E2F2A"/>
    <w:rsid w:val="002E2F38"/>
    <w:rsid w:val="002E334C"/>
    <w:rsid w:val="002E3C9B"/>
    <w:rsid w:val="002E4757"/>
    <w:rsid w:val="002E483A"/>
    <w:rsid w:val="002E4AF2"/>
    <w:rsid w:val="002E4B51"/>
    <w:rsid w:val="002E4C59"/>
    <w:rsid w:val="002E4D01"/>
    <w:rsid w:val="002E56E8"/>
    <w:rsid w:val="002E5868"/>
    <w:rsid w:val="002E599F"/>
    <w:rsid w:val="002E5C9B"/>
    <w:rsid w:val="002E5CD0"/>
    <w:rsid w:val="002E5CE6"/>
    <w:rsid w:val="002E626E"/>
    <w:rsid w:val="002E63D4"/>
    <w:rsid w:val="002E6F69"/>
    <w:rsid w:val="002E70A1"/>
    <w:rsid w:val="002E70F9"/>
    <w:rsid w:val="002E71B8"/>
    <w:rsid w:val="002E7304"/>
    <w:rsid w:val="002E7BA1"/>
    <w:rsid w:val="002F00D7"/>
    <w:rsid w:val="002F02AA"/>
    <w:rsid w:val="002F0413"/>
    <w:rsid w:val="002F059C"/>
    <w:rsid w:val="002F0EE3"/>
    <w:rsid w:val="002F1003"/>
    <w:rsid w:val="002F1276"/>
    <w:rsid w:val="002F1F36"/>
    <w:rsid w:val="002F2448"/>
    <w:rsid w:val="002F29D5"/>
    <w:rsid w:val="002F331A"/>
    <w:rsid w:val="002F34AF"/>
    <w:rsid w:val="002F3B40"/>
    <w:rsid w:val="002F3D69"/>
    <w:rsid w:val="002F3EF5"/>
    <w:rsid w:val="002F3F8B"/>
    <w:rsid w:val="002F4240"/>
    <w:rsid w:val="002F425A"/>
    <w:rsid w:val="002F47D1"/>
    <w:rsid w:val="002F4A5C"/>
    <w:rsid w:val="002F4AC6"/>
    <w:rsid w:val="002F4AC7"/>
    <w:rsid w:val="002F4B97"/>
    <w:rsid w:val="002F5453"/>
    <w:rsid w:val="002F5699"/>
    <w:rsid w:val="002F6163"/>
    <w:rsid w:val="002F6255"/>
    <w:rsid w:val="002F6609"/>
    <w:rsid w:val="002F6A94"/>
    <w:rsid w:val="002F6B4A"/>
    <w:rsid w:val="002F7171"/>
    <w:rsid w:val="002F7451"/>
    <w:rsid w:val="002F753E"/>
    <w:rsid w:val="002F76E6"/>
    <w:rsid w:val="002F790D"/>
    <w:rsid w:val="002F7A52"/>
    <w:rsid w:val="002F7A5A"/>
    <w:rsid w:val="002F7BE5"/>
    <w:rsid w:val="002F7C5C"/>
    <w:rsid w:val="002F7CC5"/>
    <w:rsid w:val="003000B5"/>
    <w:rsid w:val="00300441"/>
    <w:rsid w:val="00300944"/>
    <w:rsid w:val="0030110C"/>
    <w:rsid w:val="00301221"/>
    <w:rsid w:val="0030127F"/>
    <w:rsid w:val="00301466"/>
    <w:rsid w:val="00301585"/>
    <w:rsid w:val="003015F3"/>
    <w:rsid w:val="00301759"/>
    <w:rsid w:val="003017B6"/>
    <w:rsid w:val="00301949"/>
    <w:rsid w:val="00301AF6"/>
    <w:rsid w:val="003021F9"/>
    <w:rsid w:val="00302680"/>
    <w:rsid w:val="003026EA"/>
    <w:rsid w:val="00302F6E"/>
    <w:rsid w:val="00303190"/>
    <w:rsid w:val="0030370B"/>
    <w:rsid w:val="003037AA"/>
    <w:rsid w:val="00303919"/>
    <w:rsid w:val="003039AA"/>
    <w:rsid w:val="00303D45"/>
    <w:rsid w:val="003043B5"/>
    <w:rsid w:val="00304455"/>
    <w:rsid w:val="0030456A"/>
    <w:rsid w:val="003047C7"/>
    <w:rsid w:val="00304D3A"/>
    <w:rsid w:val="00305385"/>
    <w:rsid w:val="00305575"/>
    <w:rsid w:val="0030575B"/>
    <w:rsid w:val="00305B06"/>
    <w:rsid w:val="00305DFF"/>
    <w:rsid w:val="00305E3B"/>
    <w:rsid w:val="00306071"/>
    <w:rsid w:val="003060C4"/>
    <w:rsid w:val="00306166"/>
    <w:rsid w:val="003063C6"/>
    <w:rsid w:val="003063FF"/>
    <w:rsid w:val="0030673A"/>
    <w:rsid w:val="003068DA"/>
    <w:rsid w:val="00307081"/>
    <w:rsid w:val="003074CF"/>
    <w:rsid w:val="003101C5"/>
    <w:rsid w:val="003102B0"/>
    <w:rsid w:val="00310367"/>
    <w:rsid w:val="0031066F"/>
    <w:rsid w:val="0031078C"/>
    <w:rsid w:val="0031079D"/>
    <w:rsid w:val="00310DE1"/>
    <w:rsid w:val="00311234"/>
    <w:rsid w:val="00311520"/>
    <w:rsid w:val="003115A3"/>
    <w:rsid w:val="00311878"/>
    <w:rsid w:val="00311A61"/>
    <w:rsid w:val="003120B6"/>
    <w:rsid w:val="00312163"/>
    <w:rsid w:val="00312AFB"/>
    <w:rsid w:val="00312CBD"/>
    <w:rsid w:val="00313062"/>
    <w:rsid w:val="003131C1"/>
    <w:rsid w:val="003137DE"/>
    <w:rsid w:val="0031391A"/>
    <w:rsid w:val="00313DB8"/>
    <w:rsid w:val="00313E0B"/>
    <w:rsid w:val="003142A0"/>
    <w:rsid w:val="00314AE3"/>
    <w:rsid w:val="00314AEF"/>
    <w:rsid w:val="00314C38"/>
    <w:rsid w:val="00314C69"/>
    <w:rsid w:val="00314D72"/>
    <w:rsid w:val="00314E49"/>
    <w:rsid w:val="0031559D"/>
    <w:rsid w:val="003157AB"/>
    <w:rsid w:val="00315A3D"/>
    <w:rsid w:val="00315B7F"/>
    <w:rsid w:val="0031608F"/>
    <w:rsid w:val="0031636B"/>
    <w:rsid w:val="00316777"/>
    <w:rsid w:val="00316BAD"/>
    <w:rsid w:val="00316CCA"/>
    <w:rsid w:val="0031708E"/>
    <w:rsid w:val="00317768"/>
    <w:rsid w:val="003178F2"/>
    <w:rsid w:val="00317B46"/>
    <w:rsid w:val="00320064"/>
    <w:rsid w:val="003204E5"/>
    <w:rsid w:val="0032081E"/>
    <w:rsid w:val="00320A18"/>
    <w:rsid w:val="00320B11"/>
    <w:rsid w:val="00320C9F"/>
    <w:rsid w:val="00320CB7"/>
    <w:rsid w:val="003212BC"/>
    <w:rsid w:val="003213BB"/>
    <w:rsid w:val="00321C0E"/>
    <w:rsid w:val="00321CE9"/>
    <w:rsid w:val="00321E88"/>
    <w:rsid w:val="0032200B"/>
    <w:rsid w:val="00322040"/>
    <w:rsid w:val="003224DD"/>
    <w:rsid w:val="003234C8"/>
    <w:rsid w:val="00323558"/>
    <w:rsid w:val="00323575"/>
    <w:rsid w:val="00323732"/>
    <w:rsid w:val="003238E3"/>
    <w:rsid w:val="0032398A"/>
    <w:rsid w:val="00323BB0"/>
    <w:rsid w:val="00323D4E"/>
    <w:rsid w:val="003242D5"/>
    <w:rsid w:val="0032458F"/>
    <w:rsid w:val="0032463F"/>
    <w:rsid w:val="0032489E"/>
    <w:rsid w:val="00325433"/>
    <w:rsid w:val="003258D3"/>
    <w:rsid w:val="00325C90"/>
    <w:rsid w:val="00325DD4"/>
    <w:rsid w:val="00325EA2"/>
    <w:rsid w:val="0032677F"/>
    <w:rsid w:val="0032679E"/>
    <w:rsid w:val="00326E56"/>
    <w:rsid w:val="0032720A"/>
    <w:rsid w:val="003275EE"/>
    <w:rsid w:val="0032774B"/>
    <w:rsid w:val="00327794"/>
    <w:rsid w:val="003277E9"/>
    <w:rsid w:val="00327C01"/>
    <w:rsid w:val="00327CFE"/>
    <w:rsid w:val="00330553"/>
    <w:rsid w:val="00330631"/>
    <w:rsid w:val="0033073B"/>
    <w:rsid w:val="00332002"/>
    <w:rsid w:val="00332262"/>
    <w:rsid w:val="003323DA"/>
    <w:rsid w:val="00332552"/>
    <w:rsid w:val="00332C30"/>
    <w:rsid w:val="00332F2C"/>
    <w:rsid w:val="00332F69"/>
    <w:rsid w:val="003349FC"/>
    <w:rsid w:val="00335468"/>
    <w:rsid w:val="0033587A"/>
    <w:rsid w:val="00335A72"/>
    <w:rsid w:val="00335BA3"/>
    <w:rsid w:val="00335BB5"/>
    <w:rsid w:val="00335D28"/>
    <w:rsid w:val="00335E38"/>
    <w:rsid w:val="00335E8A"/>
    <w:rsid w:val="003364AD"/>
    <w:rsid w:val="003368B4"/>
    <w:rsid w:val="003369E3"/>
    <w:rsid w:val="00336B0D"/>
    <w:rsid w:val="00336C8C"/>
    <w:rsid w:val="00336F23"/>
    <w:rsid w:val="003373FA"/>
    <w:rsid w:val="00337527"/>
    <w:rsid w:val="00337694"/>
    <w:rsid w:val="00337C30"/>
    <w:rsid w:val="00337F6D"/>
    <w:rsid w:val="0034033C"/>
    <w:rsid w:val="003405F0"/>
    <w:rsid w:val="00340952"/>
    <w:rsid w:val="00340A25"/>
    <w:rsid w:val="00340D44"/>
    <w:rsid w:val="003410E9"/>
    <w:rsid w:val="003411BD"/>
    <w:rsid w:val="0034129F"/>
    <w:rsid w:val="003414FF"/>
    <w:rsid w:val="003415BC"/>
    <w:rsid w:val="00341641"/>
    <w:rsid w:val="00341B46"/>
    <w:rsid w:val="00342470"/>
    <w:rsid w:val="00342E56"/>
    <w:rsid w:val="00342F23"/>
    <w:rsid w:val="00343175"/>
    <w:rsid w:val="0034351D"/>
    <w:rsid w:val="0034377C"/>
    <w:rsid w:val="00343BF8"/>
    <w:rsid w:val="00343C55"/>
    <w:rsid w:val="00343DC6"/>
    <w:rsid w:val="00344360"/>
    <w:rsid w:val="00344627"/>
    <w:rsid w:val="0034465D"/>
    <w:rsid w:val="0034465F"/>
    <w:rsid w:val="003446EA"/>
    <w:rsid w:val="00344D29"/>
    <w:rsid w:val="00345378"/>
    <w:rsid w:val="00345880"/>
    <w:rsid w:val="00346641"/>
    <w:rsid w:val="0034675A"/>
    <w:rsid w:val="003467BA"/>
    <w:rsid w:val="00346816"/>
    <w:rsid w:val="00346ED4"/>
    <w:rsid w:val="00347149"/>
    <w:rsid w:val="00347318"/>
    <w:rsid w:val="00347849"/>
    <w:rsid w:val="003479D3"/>
    <w:rsid w:val="00347C8C"/>
    <w:rsid w:val="0035005D"/>
    <w:rsid w:val="003500A8"/>
    <w:rsid w:val="003501CB"/>
    <w:rsid w:val="003502A4"/>
    <w:rsid w:val="00350391"/>
    <w:rsid w:val="003503FF"/>
    <w:rsid w:val="003507F3"/>
    <w:rsid w:val="003507F4"/>
    <w:rsid w:val="00350B76"/>
    <w:rsid w:val="00351280"/>
    <w:rsid w:val="0035199A"/>
    <w:rsid w:val="00351A9B"/>
    <w:rsid w:val="00352219"/>
    <w:rsid w:val="00352441"/>
    <w:rsid w:val="003525B3"/>
    <w:rsid w:val="0035283D"/>
    <w:rsid w:val="00352DA5"/>
    <w:rsid w:val="00353314"/>
    <w:rsid w:val="003533D3"/>
    <w:rsid w:val="003540ED"/>
    <w:rsid w:val="003545D5"/>
    <w:rsid w:val="0035465F"/>
    <w:rsid w:val="00354D31"/>
    <w:rsid w:val="00354FAA"/>
    <w:rsid w:val="00355033"/>
    <w:rsid w:val="0035546D"/>
    <w:rsid w:val="0035563A"/>
    <w:rsid w:val="003556BD"/>
    <w:rsid w:val="00355972"/>
    <w:rsid w:val="00355B80"/>
    <w:rsid w:val="0035651B"/>
    <w:rsid w:val="003569D1"/>
    <w:rsid w:val="003570FC"/>
    <w:rsid w:val="0035773C"/>
    <w:rsid w:val="00357A0B"/>
    <w:rsid w:val="00357CD2"/>
    <w:rsid w:val="00360193"/>
    <w:rsid w:val="003603BB"/>
    <w:rsid w:val="0036043B"/>
    <w:rsid w:val="00360834"/>
    <w:rsid w:val="00360DAC"/>
    <w:rsid w:val="00360F57"/>
    <w:rsid w:val="0036104C"/>
    <w:rsid w:val="003613DD"/>
    <w:rsid w:val="00361864"/>
    <w:rsid w:val="003620B3"/>
    <w:rsid w:val="003624EE"/>
    <w:rsid w:val="003627F2"/>
    <w:rsid w:val="0036287B"/>
    <w:rsid w:val="00362B69"/>
    <w:rsid w:val="0036304F"/>
    <w:rsid w:val="00363206"/>
    <w:rsid w:val="003635FE"/>
    <w:rsid w:val="00363A9E"/>
    <w:rsid w:val="00363F74"/>
    <w:rsid w:val="003642B0"/>
    <w:rsid w:val="003642C3"/>
    <w:rsid w:val="0036437B"/>
    <w:rsid w:val="00364397"/>
    <w:rsid w:val="003643E3"/>
    <w:rsid w:val="0036471F"/>
    <w:rsid w:val="00364CFA"/>
    <w:rsid w:val="0036512F"/>
    <w:rsid w:val="003654FD"/>
    <w:rsid w:val="003657F2"/>
    <w:rsid w:val="00365C1D"/>
    <w:rsid w:val="0036643C"/>
    <w:rsid w:val="00366590"/>
    <w:rsid w:val="003667E1"/>
    <w:rsid w:val="00366B32"/>
    <w:rsid w:val="00366CD2"/>
    <w:rsid w:val="00366DCC"/>
    <w:rsid w:val="0036702C"/>
    <w:rsid w:val="00367387"/>
    <w:rsid w:val="003676A6"/>
    <w:rsid w:val="003676F8"/>
    <w:rsid w:val="00367917"/>
    <w:rsid w:val="00367FED"/>
    <w:rsid w:val="00370178"/>
    <w:rsid w:val="00370231"/>
    <w:rsid w:val="0037046E"/>
    <w:rsid w:val="0037083D"/>
    <w:rsid w:val="00370872"/>
    <w:rsid w:val="003708B6"/>
    <w:rsid w:val="00370A61"/>
    <w:rsid w:val="00370ADC"/>
    <w:rsid w:val="00370C39"/>
    <w:rsid w:val="00370D34"/>
    <w:rsid w:val="00370FB3"/>
    <w:rsid w:val="003710F2"/>
    <w:rsid w:val="00371370"/>
    <w:rsid w:val="003714D9"/>
    <w:rsid w:val="00371A85"/>
    <w:rsid w:val="00371C7E"/>
    <w:rsid w:val="00371D05"/>
    <w:rsid w:val="00371D3E"/>
    <w:rsid w:val="00371DB4"/>
    <w:rsid w:val="00371F06"/>
    <w:rsid w:val="00372365"/>
    <w:rsid w:val="003725BA"/>
    <w:rsid w:val="0037272F"/>
    <w:rsid w:val="0037291E"/>
    <w:rsid w:val="00372AB8"/>
    <w:rsid w:val="00372C07"/>
    <w:rsid w:val="00372F79"/>
    <w:rsid w:val="00372F99"/>
    <w:rsid w:val="0037345F"/>
    <w:rsid w:val="003735D7"/>
    <w:rsid w:val="00373817"/>
    <w:rsid w:val="00373952"/>
    <w:rsid w:val="00373B79"/>
    <w:rsid w:val="00373D0B"/>
    <w:rsid w:val="00373D83"/>
    <w:rsid w:val="00373E8D"/>
    <w:rsid w:val="00373FEA"/>
    <w:rsid w:val="00374098"/>
    <w:rsid w:val="0037412C"/>
    <w:rsid w:val="0037428B"/>
    <w:rsid w:val="003742B9"/>
    <w:rsid w:val="0037432E"/>
    <w:rsid w:val="0037451D"/>
    <w:rsid w:val="00374717"/>
    <w:rsid w:val="0037495B"/>
    <w:rsid w:val="00374BBE"/>
    <w:rsid w:val="00374C9E"/>
    <w:rsid w:val="003752F1"/>
    <w:rsid w:val="00375561"/>
    <w:rsid w:val="00375804"/>
    <w:rsid w:val="00375B7C"/>
    <w:rsid w:val="00376219"/>
    <w:rsid w:val="0037653F"/>
    <w:rsid w:val="00376912"/>
    <w:rsid w:val="003769B5"/>
    <w:rsid w:val="00376A7D"/>
    <w:rsid w:val="00376B4D"/>
    <w:rsid w:val="00376FF4"/>
    <w:rsid w:val="003776AD"/>
    <w:rsid w:val="00377980"/>
    <w:rsid w:val="00377CB4"/>
    <w:rsid w:val="0038016D"/>
    <w:rsid w:val="00380542"/>
    <w:rsid w:val="00380BE5"/>
    <w:rsid w:val="003811E0"/>
    <w:rsid w:val="0038140A"/>
    <w:rsid w:val="0038179B"/>
    <w:rsid w:val="0038186F"/>
    <w:rsid w:val="003818A8"/>
    <w:rsid w:val="0038218C"/>
    <w:rsid w:val="003822AA"/>
    <w:rsid w:val="0038352B"/>
    <w:rsid w:val="0038396C"/>
    <w:rsid w:val="003839FC"/>
    <w:rsid w:val="00383AC3"/>
    <w:rsid w:val="00383E28"/>
    <w:rsid w:val="0038406F"/>
    <w:rsid w:val="003841FF"/>
    <w:rsid w:val="0038465E"/>
    <w:rsid w:val="003846CE"/>
    <w:rsid w:val="00384B5C"/>
    <w:rsid w:val="00384D17"/>
    <w:rsid w:val="003850C9"/>
    <w:rsid w:val="0038550F"/>
    <w:rsid w:val="003855FE"/>
    <w:rsid w:val="0038588C"/>
    <w:rsid w:val="00385BBC"/>
    <w:rsid w:val="003863F6"/>
    <w:rsid w:val="00386430"/>
    <w:rsid w:val="00386499"/>
    <w:rsid w:val="0038665C"/>
    <w:rsid w:val="00386C74"/>
    <w:rsid w:val="003870F4"/>
    <w:rsid w:val="00390634"/>
    <w:rsid w:val="0039075E"/>
    <w:rsid w:val="00390FFD"/>
    <w:rsid w:val="00391059"/>
    <w:rsid w:val="003914B4"/>
    <w:rsid w:val="003917C4"/>
    <w:rsid w:val="00391834"/>
    <w:rsid w:val="003918AD"/>
    <w:rsid w:val="00391CDC"/>
    <w:rsid w:val="003927B4"/>
    <w:rsid w:val="00392C14"/>
    <w:rsid w:val="0039364B"/>
    <w:rsid w:val="0039388B"/>
    <w:rsid w:val="00393A11"/>
    <w:rsid w:val="00393CD6"/>
    <w:rsid w:val="00394047"/>
    <w:rsid w:val="00394094"/>
    <w:rsid w:val="00394605"/>
    <w:rsid w:val="003948E4"/>
    <w:rsid w:val="00394D71"/>
    <w:rsid w:val="00394ECD"/>
    <w:rsid w:val="00394F14"/>
    <w:rsid w:val="0039558E"/>
    <w:rsid w:val="00395610"/>
    <w:rsid w:val="00395753"/>
    <w:rsid w:val="0039599C"/>
    <w:rsid w:val="00395C7A"/>
    <w:rsid w:val="00395E7D"/>
    <w:rsid w:val="00395FAA"/>
    <w:rsid w:val="00396772"/>
    <w:rsid w:val="003969E3"/>
    <w:rsid w:val="00396A76"/>
    <w:rsid w:val="00396AA1"/>
    <w:rsid w:val="00396E66"/>
    <w:rsid w:val="0039703D"/>
    <w:rsid w:val="003972AB"/>
    <w:rsid w:val="00397540"/>
    <w:rsid w:val="0039761E"/>
    <w:rsid w:val="0039790E"/>
    <w:rsid w:val="00397D51"/>
    <w:rsid w:val="003A0C6C"/>
    <w:rsid w:val="003A0CB9"/>
    <w:rsid w:val="003A10D1"/>
    <w:rsid w:val="003A11C5"/>
    <w:rsid w:val="003A16F1"/>
    <w:rsid w:val="003A1D0C"/>
    <w:rsid w:val="003A2080"/>
    <w:rsid w:val="003A230C"/>
    <w:rsid w:val="003A29E3"/>
    <w:rsid w:val="003A2FDB"/>
    <w:rsid w:val="003A32B6"/>
    <w:rsid w:val="003A32E2"/>
    <w:rsid w:val="003A32FD"/>
    <w:rsid w:val="003A34CB"/>
    <w:rsid w:val="003A361E"/>
    <w:rsid w:val="003A368A"/>
    <w:rsid w:val="003A3E78"/>
    <w:rsid w:val="003A4284"/>
    <w:rsid w:val="003A4345"/>
    <w:rsid w:val="003A447A"/>
    <w:rsid w:val="003A4655"/>
    <w:rsid w:val="003A4938"/>
    <w:rsid w:val="003A4DAE"/>
    <w:rsid w:val="003A4FE5"/>
    <w:rsid w:val="003A506D"/>
    <w:rsid w:val="003A54E3"/>
    <w:rsid w:val="003A59A1"/>
    <w:rsid w:val="003A5C8A"/>
    <w:rsid w:val="003A5DBB"/>
    <w:rsid w:val="003A5E64"/>
    <w:rsid w:val="003A6088"/>
    <w:rsid w:val="003A60E6"/>
    <w:rsid w:val="003A64D9"/>
    <w:rsid w:val="003A65AF"/>
    <w:rsid w:val="003A6BD1"/>
    <w:rsid w:val="003A7919"/>
    <w:rsid w:val="003B065A"/>
    <w:rsid w:val="003B08C0"/>
    <w:rsid w:val="003B08D0"/>
    <w:rsid w:val="003B0C47"/>
    <w:rsid w:val="003B1062"/>
    <w:rsid w:val="003B10F1"/>
    <w:rsid w:val="003B1104"/>
    <w:rsid w:val="003B11BE"/>
    <w:rsid w:val="003B160D"/>
    <w:rsid w:val="003B1978"/>
    <w:rsid w:val="003B1D1A"/>
    <w:rsid w:val="003B25AB"/>
    <w:rsid w:val="003B2DB3"/>
    <w:rsid w:val="003B3175"/>
    <w:rsid w:val="003B3730"/>
    <w:rsid w:val="003B3A07"/>
    <w:rsid w:val="003B3F51"/>
    <w:rsid w:val="003B4409"/>
    <w:rsid w:val="003B4E75"/>
    <w:rsid w:val="003B4EC7"/>
    <w:rsid w:val="003B4EDC"/>
    <w:rsid w:val="003B4F67"/>
    <w:rsid w:val="003B50A9"/>
    <w:rsid w:val="003B519D"/>
    <w:rsid w:val="003B5242"/>
    <w:rsid w:val="003B52D8"/>
    <w:rsid w:val="003B53E4"/>
    <w:rsid w:val="003B5EC7"/>
    <w:rsid w:val="003B5F65"/>
    <w:rsid w:val="003B5F83"/>
    <w:rsid w:val="003B6313"/>
    <w:rsid w:val="003B64E6"/>
    <w:rsid w:val="003B6594"/>
    <w:rsid w:val="003B6749"/>
    <w:rsid w:val="003B6B86"/>
    <w:rsid w:val="003B6D78"/>
    <w:rsid w:val="003B7042"/>
    <w:rsid w:val="003B7236"/>
    <w:rsid w:val="003B7327"/>
    <w:rsid w:val="003B76A9"/>
    <w:rsid w:val="003B7714"/>
    <w:rsid w:val="003B7728"/>
    <w:rsid w:val="003B7AAE"/>
    <w:rsid w:val="003C0734"/>
    <w:rsid w:val="003C0A51"/>
    <w:rsid w:val="003C0EDE"/>
    <w:rsid w:val="003C105A"/>
    <w:rsid w:val="003C12B4"/>
    <w:rsid w:val="003C13A1"/>
    <w:rsid w:val="003C140B"/>
    <w:rsid w:val="003C1D41"/>
    <w:rsid w:val="003C1F1C"/>
    <w:rsid w:val="003C20C1"/>
    <w:rsid w:val="003C219E"/>
    <w:rsid w:val="003C21D5"/>
    <w:rsid w:val="003C23B8"/>
    <w:rsid w:val="003C2583"/>
    <w:rsid w:val="003C2B48"/>
    <w:rsid w:val="003C2E03"/>
    <w:rsid w:val="003C316B"/>
    <w:rsid w:val="003C3AE7"/>
    <w:rsid w:val="003C3F68"/>
    <w:rsid w:val="003C3FC2"/>
    <w:rsid w:val="003C484F"/>
    <w:rsid w:val="003C48A7"/>
    <w:rsid w:val="003C4A79"/>
    <w:rsid w:val="003C4B1B"/>
    <w:rsid w:val="003C4CF3"/>
    <w:rsid w:val="003C50F7"/>
    <w:rsid w:val="003C517A"/>
    <w:rsid w:val="003C5644"/>
    <w:rsid w:val="003C57DC"/>
    <w:rsid w:val="003C5BED"/>
    <w:rsid w:val="003C5EA6"/>
    <w:rsid w:val="003C5EAB"/>
    <w:rsid w:val="003C5FDA"/>
    <w:rsid w:val="003C626D"/>
    <w:rsid w:val="003C6390"/>
    <w:rsid w:val="003C65CE"/>
    <w:rsid w:val="003C669E"/>
    <w:rsid w:val="003C682F"/>
    <w:rsid w:val="003C6D57"/>
    <w:rsid w:val="003C74A2"/>
    <w:rsid w:val="003C783B"/>
    <w:rsid w:val="003C7C40"/>
    <w:rsid w:val="003C7C55"/>
    <w:rsid w:val="003D01DE"/>
    <w:rsid w:val="003D07E1"/>
    <w:rsid w:val="003D0913"/>
    <w:rsid w:val="003D0935"/>
    <w:rsid w:val="003D0C8D"/>
    <w:rsid w:val="003D108E"/>
    <w:rsid w:val="003D15EE"/>
    <w:rsid w:val="003D1EFE"/>
    <w:rsid w:val="003D23ED"/>
    <w:rsid w:val="003D27C7"/>
    <w:rsid w:val="003D2887"/>
    <w:rsid w:val="003D29B8"/>
    <w:rsid w:val="003D35FB"/>
    <w:rsid w:val="003D364F"/>
    <w:rsid w:val="003D376F"/>
    <w:rsid w:val="003D39C8"/>
    <w:rsid w:val="003D3B73"/>
    <w:rsid w:val="003D3F4D"/>
    <w:rsid w:val="003D4436"/>
    <w:rsid w:val="003D46D6"/>
    <w:rsid w:val="003D4BF8"/>
    <w:rsid w:val="003D4C96"/>
    <w:rsid w:val="003D4D9B"/>
    <w:rsid w:val="003D51F4"/>
    <w:rsid w:val="003D534B"/>
    <w:rsid w:val="003D54C5"/>
    <w:rsid w:val="003D559A"/>
    <w:rsid w:val="003D55F6"/>
    <w:rsid w:val="003D5A90"/>
    <w:rsid w:val="003D5C1B"/>
    <w:rsid w:val="003D5F28"/>
    <w:rsid w:val="003D5FC7"/>
    <w:rsid w:val="003D635E"/>
    <w:rsid w:val="003D6A24"/>
    <w:rsid w:val="003D7185"/>
    <w:rsid w:val="003D71C2"/>
    <w:rsid w:val="003D71CC"/>
    <w:rsid w:val="003D73B3"/>
    <w:rsid w:val="003D7606"/>
    <w:rsid w:val="003D7ED1"/>
    <w:rsid w:val="003E02DB"/>
    <w:rsid w:val="003E05AC"/>
    <w:rsid w:val="003E0F25"/>
    <w:rsid w:val="003E12F6"/>
    <w:rsid w:val="003E146C"/>
    <w:rsid w:val="003E19AC"/>
    <w:rsid w:val="003E19B6"/>
    <w:rsid w:val="003E1ABF"/>
    <w:rsid w:val="003E1E61"/>
    <w:rsid w:val="003E2148"/>
    <w:rsid w:val="003E2211"/>
    <w:rsid w:val="003E22D2"/>
    <w:rsid w:val="003E248F"/>
    <w:rsid w:val="003E261F"/>
    <w:rsid w:val="003E26A4"/>
    <w:rsid w:val="003E2E56"/>
    <w:rsid w:val="003E2F08"/>
    <w:rsid w:val="003E3069"/>
    <w:rsid w:val="003E3A8E"/>
    <w:rsid w:val="003E3AFB"/>
    <w:rsid w:val="003E3F28"/>
    <w:rsid w:val="003E3F33"/>
    <w:rsid w:val="003E417D"/>
    <w:rsid w:val="003E4492"/>
    <w:rsid w:val="003E4642"/>
    <w:rsid w:val="003E47A2"/>
    <w:rsid w:val="003E4BBC"/>
    <w:rsid w:val="003E53EF"/>
    <w:rsid w:val="003E5713"/>
    <w:rsid w:val="003E5BFB"/>
    <w:rsid w:val="003E5DB4"/>
    <w:rsid w:val="003E6135"/>
    <w:rsid w:val="003E6C25"/>
    <w:rsid w:val="003E6CDA"/>
    <w:rsid w:val="003E7112"/>
    <w:rsid w:val="003E711F"/>
    <w:rsid w:val="003E7CC5"/>
    <w:rsid w:val="003E7D8B"/>
    <w:rsid w:val="003F026F"/>
    <w:rsid w:val="003F028E"/>
    <w:rsid w:val="003F0A9E"/>
    <w:rsid w:val="003F0D9D"/>
    <w:rsid w:val="003F0F3B"/>
    <w:rsid w:val="003F0FF3"/>
    <w:rsid w:val="003F144A"/>
    <w:rsid w:val="003F16C4"/>
    <w:rsid w:val="003F19E9"/>
    <w:rsid w:val="003F1E19"/>
    <w:rsid w:val="003F2204"/>
    <w:rsid w:val="003F229C"/>
    <w:rsid w:val="003F24EC"/>
    <w:rsid w:val="003F274D"/>
    <w:rsid w:val="003F28AF"/>
    <w:rsid w:val="003F2A56"/>
    <w:rsid w:val="003F2A72"/>
    <w:rsid w:val="003F2EE7"/>
    <w:rsid w:val="003F324B"/>
    <w:rsid w:val="003F326B"/>
    <w:rsid w:val="003F3452"/>
    <w:rsid w:val="003F37F7"/>
    <w:rsid w:val="003F38D3"/>
    <w:rsid w:val="003F40AB"/>
    <w:rsid w:val="003F40BD"/>
    <w:rsid w:val="003F40DC"/>
    <w:rsid w:val="003F4361"/>
    <w:rsid w:val="003F4423"/>
    <w:rsid w:val="003F4628"/>
    <w:rsid w:val="003F46B1"/>
    <w:rsid w:val="003F4AE7"/>
    <w:rsid w:val="003F4EE6"/>
    <w:rsid w:val="003F4FA7"/>
    <w:rsid w:val="003F5009"/>
    <w:rsid w:val="003F5103"/>
    <w:rsid w:val="003F52C1"/>
    <w:rsid w:val="003F5486"/>
    <w:rsid w:val="003F5700"/>
    <w:rsid w:val="003F5F3A"/>
    <w:rsid w:val="003F602F"/>
    <w:rsid w:val="003F62AB"/>
    <w:rsid w:val="003F637E"/>
    <w:rsid w:val="003F6395"/>
    <w:rsid w:val="003F64EB"/>
    <w:rsid w:val="003F6915"/>
    <w:rsid w:val="003F6ABF"/>
    <w:rsid w:val="003F6E79"/>
    <w:rsid w:val="003F761D"/>
    <w:rsid w:val="003F788A"/>
    <w:rsid w:val="003F7956"/>
    <w:rsid w:val="003F7E52"/>
    <w:rsid w:val="003F7EE0"/>
    <w:rsid w:val="003F7F4F"/>
    <w:rsid w:val="0040003C"/>
    <w:rsid w:val="004006E6"/>
    <w:rsid w:val="004007C6"/>
    <w:rsid w:val="00400899"/>
    <w:rsid w:val="00400930"/>
    <w:rsid w:val="00400E9F"/>
    <w:rsid w:val="00400EA5"/>
    <w:rsid w:val="004011E4"/>
    <w:rsid w:val="0040125B"/>
    <w:rsid w:val="00401299"/>
    <w:rsid w:val="00401456"/>
    <w:rsid w:val="00401C11"/>
    <w:rsid w:val="00401F23"/>
    <w:rsid w:val="004022DB"/>
    <w:rsid w:val="00402367"/>
    <w:rsid w:val="00402368"/>
    <w:rsid w:val="004023F5"/>
    <w:rsid w:val="0040286B"/>
    <w:rsid w:val="0040290D"/>
    <w:rsid w:val="00402C6D"/>
    <w:rsid w:val="00402E9D"/>
    <w:rsid w:val="004033BE"/>
    <w:rsid w:val="00404293"/>
    <w:rsid w:val="004042FF"/>
    <w:rsid w:val="00404649"/>
    <w:rsid w:val="00404F9C"/>
    <w:rsid w:val="0040531D"/>
    <w:rsid w:val="00405C4D"/>
    <w:rsid w:val="00405F01"/>
    <w:rsid w:val="004064C2"/>
    <w:rsid w:val="0040662E"/>
    <w:rsid w:val="00406D18"/>
    <w:rsid w:val="00406E39"/>
    <w:rsid w:val="004072B6"/>
    <w:rsid w:val="004074CA"/>
    <w:rsid w:val="00407FF8"/>
    <w:rsid w:val="004102AA"/>
    <w:rsid w:val="0041043A"/>
    <w:rsid w:val="00410B04"/>
    <w:rsid w:val="004110CB"/>
    <w:rsid w:val="004111AF"/>
    <w:rsid w:val="004112C6"/>
    <w:rsid w:val="00411A25"/>
    <w:rsid w:val="00411A7E"/>
    <w:rsid w:val="00412800"/>
    <w:rsid w:val="00412C45"/>
    <w:rsid w:val="00413044"/>
    <w:rsid w:val="00413531"/>
    <w:rsid w:val="004143C8"/>
    <w:rsid w:val="004146DD"/>
    <w:rsid w:val="004146DF"/>
    <w:rsid w:val="00414BEF"/>
    <w:rsid w:val="00414E64"/>
    <w:rsid w:val="00415089"/>
    <w:rsid w:val="00415342"/>
    <w:rsid w:val="0041562B"/>
    <w:rsid w:val="00415B8C"/>
    <w:rsid w:val="00416185"/>
    <w:rsid w:val="00416788"/>
    <w:rsid w:val="004168F3"/>
    <w:rsid w:val="00416965"/>
    <w:rsid w:val="00416B00"/>
    <w:rsid w:val="00416FD8"/>
    <w:rsid w:val="00417364"/>
    <w:rsid w:val="0041767B"/>
    <w:rsid w:val="00417BBA"/>
    <w:rsid w:val="004201F0"/>
    <w:rsid w:val="00420516"/>
    <w:rsid w:val="0042072C"/>
    <w:rsid w:val="00420AB2"/>
    <w:rsid w:val="00420D42"/>
    <w:rsid w:val="00420D8A"/>
    <w:rsid w:val="00420DAB"/>
    <w:rsid w:val="00420EBA"/>
    <w:rsid w:val="00420ECF"/>
    <w:rsid w:val="00421979"/>
    <w:rsid w:val="00421B50"/>
    <w:rsid w:val="00421D82"/>
    <w:rsid w:val="00421E52"/>
    <w:rsid w:val="00421E97"/>
    <w:rsid w:val="00421F23"/>
    <w:rsid w:val="00422166"/>
    <w:rsid w:val="004223BD"/>
    <w:rsid w:val="00422970"/>
    <w:rsid w:val="00422D20"/>
    <w:rsid w:val="004230CB"/>
    <w:rsid w:val="00423666"/>
    <w:rsid w:val="00423696"/>
    <w:rsid w:val="00423848"/>
    <w:rsid w:val="00423BB7"/>
    <w:rsid w:val="00423DAB"/>
    <w:rsid w:val="0042421D"/>
    <w:rsid w:val="00424418"/>
    <w:rsid w:val="00424A89"/>
    <w:rsid w:val="00424AEC"/>
    <w:rsid w:val="00424DB2"/>
    <w:rsid w:val="00425582"/>
    <w:rsid w:val="00425636"/>
    <w:rsid w:val="00425CDA"/>
    <w:rsid w:val="00425FBB"/>
    <w:rsid w:val="004261F0"/>
    <w:rsid w:val="004267AC"/>
    <w:rsid w:val="00426FF7"/>
    <w:rsid w:val="004271C8"/>
    <w:rsid w:val="00427460"/>
    <w:rsid w:val="004278A3"/>
    <w:rsid w:val="00427B66"/>
    <w:rsid w:val="00427C96"/>
    <w:rsid w:val="00427FCC"/>
    <w:rsid w:val="0043033F"/>
    <w:rsid w:val="0043058C"/>
    <w:rsid w:val="0043095F"/>
    <w:rsid w:val="00430964"/>
    <w:rsid w:val="0043100C"/>
    <w:rsid w:val="0043110C"/>
    <w:rsid w:val="00431645"/>
    <w:rsid w:val="00431C45"/>
    <w:rsid w:val="004322CA"/>
    <w:rsid w:val="0043245A"/>
    <w:rsid w:val="00432A50"/>
    <w:rsid w:val="00432BAB"/>
    <w:rsid w:val="00433615"/>
    <w:rsid w:val="00433656"/>
    <w:rsid w:val="00433999"/>
    <w:rsid w:val="00433FA5"/>
    <w:rsid w:val="004341A9"/>
    <w:rsid w:val="00434E3F"/>
    <w:rsid w:val="00434FE8"/>
    <w:rsid w:val="004353C4"/>
    <w:rsid w:val="0043568C"/>
    <w:rsid w:val="0043578E"/>
    <w:rsid w:val="004357C8"/>
    <w:rsid w:val="0043596C"/>
    <w:rsid w:val="00436221"/>
    <w:rsid w:val="0043633A"/>
    <w:rsid w:val="00436B5B"/>
    <w:rsid w:val="00436E36"/>
    <w:rsid w:val="00436EC0"/>
    <w:rsid w:val="004373E4"/>
    <w:rsid w:val="0043751F"/>
    <w:rsid w:val="0043753A"/>
    <w:rsid w:val="00437569"/>
    <w:rsid w:val="00437790"/>
    <w:rsid w:val="00437F91"/>
    <w:rsid w:val="0044043D"/>
    <w:rsid w:val="0044087F"/>
    <w:rsid w:val="004409E9"/>
    <w:rsid w:val="00440D5D"/>
    <w:rsid w:val="00440DB7"/>
    <w:rsid w:val="00441430"/>
    <w:rsid w:val="00441623"/>
    <w:rsid w:val="004418F1"/>
    <w:rsid w:val="0044199D"/>
    <w:rsid w:val="00441A8A"/>
    <w:rsid w:val="00441ABE"/>
    <w:rsid w:val="00441E5B"/>
    <w:rsid w:val="00442114"/>
    <w:rsid w:val="0044245D"/>
    <w:rsid w:val="00442596"/>
    <w:rsid w:val="00442617"/>
    <w:rsid w:val="00442619"/>
    <w:rsid w:val="00442862"/>
    <w:rsid w:val="004429AB"/>
    <w:rsid w:val="004434DF"/>
    <w:rsid w:val="00443A9A"/>
    <w:rsid w:val="00443B90"/>
    <w:rsid w:val="0044413D"/>
    <w:rsid w:val="004441FF"/>
    <w:rsid w:val="0044429D"/>
    <w:rsid w:val="004444E0"/>
    <w:rsid w:val="004446CC"/>
    <w:rsid w:val="00444809"/>
    <w:rsid w:val="00444A7E"/>
    <w:rsid w:val="00444CEA"/>
    <w:rsid w:val="00444EF7"/>
    <w:rsid w:val="00445019"/>
    <w:rsid w:val="00445045"/>
    <w:rsid w:val="004454D5"/>
    <w:rsid w:val="004454DF"/>
    <w:rsid w:val="00445C11"/>
    <w:rsid w:val="00446277"/>
    <w:rsid w:val="0044671D"/>
    <w:rsid w:val="0044672B"/>
    <w:rsid w:val="00446765"/>
    <w:rsid w:val="00446B04"/>
    <w:rsid w:val="00446B50"/>
    <w:rsid w:val="00446BDD"/>
    <w:rsid w:val="00446E7E"/>
    <w:rsid w:val="004470A6"/>
    <w:rsid w:val="00447481"/>
    <w:rsid w:val="0044769F"/>
    <w:rsid w:val="00447B35"/>
    <w:rsid w:val="00447B98"/>
    <w:rsid w:val="00447C42"/>
    <w:rsid w:val="004505DA"/>
    <w:rsid w:val="004508E8"/>
    <w:rsid w:val="00450984"/>
    <w:rsid w:val="00450F26"/>
    <w:rsid w:val="0045101C"/>
    <w:rsid w:val="00451458"/>
    <w:rsid w:val="004514D8"/>
    <w:rsid w:val="0045159F"/>
    <w:rsid w:val="00451816"/>
    <w:rsid w:val="00451A91"/>
    <w:rsid w:val="00451EE0"/>
    <w:rsid w:val="00451F14"/>
    <w:rsid w:val="00451F4E"/>
    <w:rsid w:val="004520C7"/>
    <w:rsid w:val="00452468"/>
    <w:rsid w:val="0045293E"/>
    <w:rsid w:val="00452A58"/>
    <w:rsid w:val="00452B63"/>
    <w:rsid w:val="0045355F"/>
    <w:rsid w:val="00454BF3"/>
    <w:rsid w:val="00454C98"/>
    <w:rsid w:val="0045503B"/>
    <w:rsid w:val="00455683"/>
    <w:rsid w:val="004558E3"/>
    <w:rsid w:val="004558FE"/>
    <w:rsid w:val="00455973"/>
    <w:rsid w:val="00455DB5"/>
    <w:rsid w:val="00455E76"/>
    <w:rsid w:val="00455E83"/>
    <w:rsid w:val="004560A2"/>
    <w:rsid w:val="004564AC"/>
    <w:rsid w:val="00456604"/>
    <w:rsid w:val="004568CF"/>
    <w:rsid w:val="0045690A"/>
    <w:rsid w:val="00456A11"/>
    <w:rsid w:val="004575BB"/>
    <w:rsid w:val="004577EC"/>
    <w:rsid w:val="00457C52"/>
    <w:rsid w:val="004605F9"/>
    <w:rsid w:val="00460777"/>
    <w:rsid w:val="0046089F"/>
    <w:rsid w:val="0046110B"/>
    <w:rsid w:val="00461459"/>
    <w:rsid w:val="0046195C"/>
    <w:rsid w:val="00461A6A"/>
    <w:rsid w:val="00461C4E"/>
    <w:rsid w:val="00461C72"/>
    <w:rsid w:val="004620EC"/>
    <w:rsid w:val="004621A5"/>
    <w:rsid w:val="00462773"/>
    <w:rsid w:val="00462B35"/>
    <w:rsid w:val="00463053"/>
    <w:rsid w:val="004636EA"/>
    <w:rsid w:val="00463C67"/>
    <w:rsid w:val="00463F4F"/>
    <w:rsid w:val="00464286"/>
    <w:rsid w:val="004644C0"/>
    <w:rsid w:val="004645C3"/>
    <w:rsid w:val="00464670"/>
    <w:rsid w:val="00464BAF"/>
    <w:rsid w:val="00465139"/>
    <w:rsid w:val="004653E3"/>
    <w:rsid w:val="00465D12"/>
    <w:rsid w:val="00465FB8"/>
    <w:rsid w:val="0046685C"/>
    <w:rsid w:val="00466914"/>
    <w:rsid w:val="00466CDF"/>
    <w:rsid w:val="00466E69"/>
    <w:rsid w:val="004670BB"/>
    <w:rsid w:val="0046719F"/>
    <w:rsid w:val="004673C3"/>
    <w:rsid w:val="00467B67"/>
    <w:rsid w:val="00467C21"/>
    <w:rsid w:val="00467EE7"/>
    <w:rsid w:val="00467F37"/>
    <w:rsid w:val="004701A4"/>
    <w:rsid w:val="004704AE"/>
    <w:rsid w:val="0047059B"/>
    <w:rsid w:val="004706A2"/>
    <w:rsid w:val="004706C7"/>
    <w:rsid w:val="004706F7"/>
    <w:rsid w:val="00470734"/>
    <w:rsid w:val="0047075A"/>
    <w:rsid w:val="00470A26"/>
    <w:rsid w:val="00470C73"/>
    <w:rsid w:val="00470CA6"/>
    <w:rsid w:val="00470EE8"/>
    <w:rsid w:val="00471883"/>
    <w:rsid w:val="00471DA9"/>
    <w:rsid w:val="00471E56"/>
    <w:rsid w:val="00471F89"/>
    <w:rsid w:val="004720DD"/>
    <w:rsid w:val="00472612"/>
    <w:rsid w:val="00472828"/>
    <w:rsid w:val="004729CC"/>
    <w:rsid w:val="00472DE2"/>
    <w:rsid w:val="004730D0"/>
    <w:rsid w:val="004732ED"/>
    <w:rsid w:val="004734C9"/>
    <w:rsid w:val="00473732"/>
    <w:rsid w:val="00473839"/>
    <w:rsid w:val="0047397E"/>
    <w:rsid w:val="00473C3D"/>
    <w:rsid w:val="00473E27"/>
    <w:rsid w:val="00473F30"/>
    <w:rsid w:val="00474054"/>
    <w:rsid w:val="00474184"/>
    <w:rsid w:val="00474323"/>
    <w:rsid w:val="00474B08"/>
    <w:rsid w:val="00474C14"/>
    <w:rsid w:val="0047565A"/>
    <w:rsid w:val="0047611D"/>
    <w:rsid w:val="004763ED"/>
    <w:rsid w:val="004767E7"/>
    <w:rsid w:val="00476B7D"/>
    <w:rsid w:val="00476C28"/>
    <w:rsid w:val="00476FB6"/>
    <w:rsid w:val="00477079"/>
    <w:rsid w:val="004770B5"/>
    <w:rsid w:val="004770F9"/>
    <w:rsid w:val="00477953"/>
    <w:rsid w:val="00477E69"/>
    <w:rsid w:val="00477EA9"/>
    <w:rsid w:val="004800F6"/>
    <w:rsid w:val="00480175"/>
    <w:rsid w:val="004809AC"/>
    <w:rsid w:val="00481179"/>
    <w:rsid w:val="0048164D"/>
    <w:rsid w:val="00481917"/>
    <w:rsid w:val="00481EDA"/>
    <w:rsid w:val="004821ED"/>
    <w:rsid w:val="00482561"/>
    <w:rsid w:val="00482AFD"/>
    <w:rsid w:val="00482E05"/>
    <w:rsid w:val="00482E5F"/>
    <w:rsid w:val="0048366C"/>
    <w:rsid w:val="00483777"/>
    <w:rsid w:val="00483BAE"/>
    <w:rsid w:val="00483E1E"/>
    <w:rsid w:val="00483E47"/>
    <w:rsid w:val="0048439D"/>
    <w:rsid w:val="00484416"/>
    <w:rsid w:val="004847A5"/>
    <w:rsid w:val="004847D3"/>
    <w:rsid w:val="00484AC2"/>
    <w:rsid w:val="00484B36"/>
    <w:rsid w:val="00485049"/>
    <w:rsid w:val="00485C55"/>
    <w:rsid w:val="00485CA2"/>
    <w:rsid w:val="004860FD"/>
    <w:rsid w:val="00486206"/>
    <w:rsid w:val="00486967"/>
    <w:rsid w:val="00486A9D"/>
    <w:rsid w:val="00487135"/>
    <w:rsid w:val="00487358"/>
    <w:rsid w:val="0048735B"/>
    <w:rsid w:val="004874FA"/>
    <w:rsid w:val="00487609"/>
    <w:rsid w:val="00487721"/>
    <w:rsid w:val="00487AF9"/>
    <w:rsid w:val="00487D14"/>
    <w:rsid w:val="00490438"/>
    <w:rsid w:val="00490746"/>
    <w:rsid w:val="00490D41"/>
    <w:rsid w:val="004910DE"/>
    <w:rsid w:val="004911C0"/>
    <w:rsid w:val="0049122C"/>
    <w:rsid w:val="00491331"/>
    <w:rsid w:val="0049194D"/>
    <w:rsid w:val="00491B9C"/>
    <w:rsid w:val="00491C87"/>
    <w:rsid w:val="00492253"/>
    <w:rsid w:val="004924D0"/>
    <w:rsid w:val="0049298A"/>
    <w:rsid w:val="00492DE7"/>
    <w:rsid w:val="0049309E"/>
    <w:rsid w:val="00493281"/>
    <w:rsid w:val="00493EC7"/>
    <w:rsid w:val="00494515"/>
    <w:rsid w:val="0049474D"/>
    <w:rsid w:val="00494C6E"/>
    <w:rsid w:val="00495643"/>
    <w:rsid w:val="00495758"/>
    <w:rsid w:val="00495A5E"/>
    <w:rsid w:val="00495ABF"/>
    <w:rsid w:val="00495F4F"/>
    <w:rsid w:val="00495FFE"/>
    <w:rsid w:val="0049630C"/>
    <w:rsid w:val="00496684"/>
    <w:rsid w:val="00496C54"/>
    <w:rsid w:val="0049701D"/>
    <w:rsid w:val="004970C3"/>
    <w:rsid w:val="00497F3C"/>
    <w:rsid w:val="004A0521"/>
    <w:rsid w:val="004A0B3E"/>
    <w:rsid w:val="004A118E"/>
    <w:rsid w:val="004A1204"/>
    <w:rsid w:val="004A161A"/>
    <w:rsid w:val="004A1741"/>
    <w:rsid w:val="004A18E6"/>
    <w:rsid w:val="004A1933"/>
    <w:rsid w:val="004A2011"/>
    <w:rsid w:val="004A2F7E"/>
    <w:rsid w:val="004A30A7"/>
    <w:rsid w:val="004A3153"/>
    <w:rsid w:val="004A3197"/>
    <w:rsid w:val="004A3465"/>
    <w:rsid w:val="004A3AFE"/>
    <w:rsid w:val="004A3BD7"/>
    <w:rsid w:val="004A3C05"/>
    <w:rsid w:val="004A3C14"/>
    <w:rsid w:val="004A3E26"/>
    <w:rsid w:val="004A4402"/>
    <w:rsid w:val="004A4DC2"/>
    <w:rsid w:val="004A4F0A"/>
    <w:rsid w:val="004A4F22"/>
    <w:rsid w:val="004A5080"/>
    <w:rsid w:val="004A5203"/>
    <w:rsid w:val="004A58A3"/>
    <w:rsid w:val="004A59BE"/>
    <w:rsid w:val="004A59D0"/>
    <w:rsid w:val="004A5B19"/>
    <w:rsid w:val="004A5BD1"/>
    <w:rsid w:val="004A5D89"/>
    <w:rsid w:val="004A604B"/>
    <w:rsid w:val="004A69E7"/>
    <w:rsid w:val="004A6AA1"/>
    <w:rsid w:val="004A6CC0"/>
    <w:rsid w:val="004A70BB"/>
    <w:rsid w:val="004A7133"/>
    <w:rsid w:val="004A7400"/>
    <w:rsid w:val="004A752E"/>
    <w:rsid w:val="004A758C"/>
    <w:rsid w:val="004A7B7E"/>
    <w:rsid w:val="004B0565"/>
    <w:rsid w:val="004B09F3"/>
    <w:rsid w:val="004B0D3A"/>
    <w:rsid w:val="004B1417"/>
    <w:rsid w:val="004B1420"/>
    <w:rsid w:val="004B14EE"/>
    <w:rsid w:val="004B19E1"/>
    <w:rsid w:val="004B1BC2"/>
    <w:rsid w:val="004B2030"/>
    <w:rsid w:val="004B2174"/>
    <w:rsid w:val="004B2408"/>
    <w:rsid w:val="004B243B"/>
    <w:rsid w:val="004B24B7"/>
    <w:rsid w:val="004B26E4"/>
    <w:rsid w:val="004B26EB"/>
    <w:rsid w:val="004B28D0"/>
    <w:rsid w:val="004B2AFE"/>
    <w:rsid w:val="004B2DD4"/>
    <w:rsid w:val="004B2E73"/>
    <w:rsid w:val="004B2EA7"/>
    <w:rsid w:val="004B3387"/>
    <w:rsid w:val="004B361C"/>
    <w:rsid w:val="004B3797"/>
    <w:rsid w:val="004B3B65"/>
    <w:rsid w:val="004B43EE"/>
    <w:rsid w:val="004B44F2"/>
    <w:rsid w:val="004B45EF"/>
    <w:rsid w:val="004B48D7"/>
    <w:rsid w:val="004B4CF2"/>
    <w:rsid w:val="004B5056"/>
    <w:rsid w:val="004B5160"/>
    <w:rsid w:val="004B57CB"/>
    <w:rsid w:val="004B5DE7"/>
    <w:rsid w:val="004B5FC7"/>
    <w:rsid w:val="004B6186"/>
    <w:rsid w:val="004B671D"/>
    <w:rsid w:val="004B68C2"/>
    <w:rsid w:val="004B6AB9"/>
    <w:rsid w:val="004B6D0A"/>
    <w:rsid w:val="004B709D"/>
    <w:rsid w:val="004B70A1"/>
    <w:rsid w:val="004B723D"/>
    <w:rsid w:val="004B74AF"/>
    <w:rsid w:val="004B76F5"/>
    <w:rsid w:val="004B773B"/>
    <w:rsid w:val="004B792E"/>
    <w:rsid w:val="004B7B21"/>
    <w:rsid w:val="004B7D7D"/>
    <w:rsid w:val="004B7F3B"/>
    <w:rsid w:val="004C095A"/>
    <w:rsid w:val="004C0A09"/>
    <w:rsid w:val="004C0A45"/>
    <w:rsid w:val="004C0C3E"/>
    <w:rsid w:val="004C0D54"/>
    <w:rsid w:val="004C0E52"/>
    <w:rsid w:val="004C1367"/>
    <w:rsid w:val="004C1896"/>
    <w:rsid w:val="004C1C36"/>
    <w:rsid w:val="004C212D"/>
    <w:rsid w:val="004C266B"/>
    <w:rsid w:val="004C2A4F"/>
    <w:rsid w:val="004C2F1B"/>
    <w:rsid w:val="004C3029"/>
    <w:rsid w:val="004C32DF"/>
    <w:rsid w:val="004C3464"/>
    <w:rsid w:val="004C3712"/>
    <w:rsid w:val="004C3735"/>
    <w:rsid w:val="004C3B0F"/>
    <w:rsid w:val="004C4047"/>
    <w:rsid w:val="004C4350"/>
    <w:rsid w:val="004C451B"/>
    <w:rsid w:val="004C480F"/>
    <w:rsid w:val="004C4B40"/>
    <w:rsid w:val="004C50C8"/>
    <w:rsid w:val="004C50D8"/>
    <w:rsid w:val="004C5724"/>
    <w:rsid w:val="004C5940"/>
    <w:rsid w:val="004C5C5F"/>
    <w:rsid w:val="004C6019"/>
    <w:rsid w:val="004C6048"/>
    <w:rsid w:val="004C6444"/>
    <w:rsid w:val="004C64F0"/>
    <w:rsid w:val="004C64F5"/>
    <w:rsid w:val="004C69A0"/>
    <w:rsid w:val="004C6DC3"/>
    <w:rsid w:val="004C7285"/>
    <w:rsid w:val="004C73CF"/>
    <w:rsid w:val="004C7502"/>
    <w:rsid w:val="004C7B87"/>
    <w:rsid w:val="004C7C20"/>
    <w:rsid w:val="004C7CA1"/>
    <w:rsid w:val="004C7D27"/>
    <w:rsid w:val="004D02D9"/>
    <w:rsid w:val="004D0461"/>
    <w:rsid w:val="004D0B93"/>
    <w:rsid w:val="004D0C67"/>
    <w:rsid w:val="004D0CB8"/>
    <w:rsid w:val="004D0DE0"/>
    <w:rsid w:val="004D0E01"/>
    <w:rsid w:val="004D1356"/>
    <w:rsid w:val="004D13FE"/>
    <w:rsid w:val="004D172A"/>
    <w:rsid w:val="004D1D4E"/>
    <w:rsid w:val="004D212C"/>
    <w:rsid w:val="004D2692"/>
    <w:rsid w:val="004D2926"/>
    <w:rsid w:val="004D301F"/>
    <w:rsid w:val="004D302C"/>
    <w:rsid w:val="004D322E"/>
    <w:rsid w:val="004D34BA"/>
    <w:rsid w:val="004D34C8"/>
    <w:rsid w:val="004D36AC"/>
    <w:rsid w:val="004D3828"/>
    <w:rsid w:val="004D3DEE"/>
    <w:rsid w:val="004D41EF"/>
    <w:rsid w:val="004D439D"/>
    <w:rsid w:val="004D4606"/>
    <w:rsid w:val="004D4714"/>
    <w:rsid w:val="004D4A77"/>
    <w:rsid w:val="004D4B38"/>
    <w:rsid w:val="004D4CF6"/>
    <w:rsid w:val="004D5061"/>
    <w:rsid w:val="004D590A"/>
    <w:rsid w:val="004D5A35"/>
    <w:rsid w:val="004D6133"/>
    <w:rsid w:val="004D643C"/>
    <w:rsid w:val="004D6676"/>
    <w:rsid w:val="004D6D27"/>
    <w:rsid w:val="004D6E63"/>
    <w:rsid w:val="004D7050"/>
    <w:rsid w:val="004D7275"/>
    <w:rsid w:val="004D74D4"/>
    <w:rsid w:val="004D7621"/>
    <w:rsid w:val="004D7858"/>
    <w:rsid w:val="004D7AA1"/>
    <w:rsid w:val="004E031A"/>
    <w:rsid w:val="004E077E"/>
    <w:rsid w:val="004E087E"/>
    <w:rsid w:val="004E0E10"/>
    <w:rsid w:val="004E163F"/>
    <w:rsid w:val="004E192C"/>
    <w:rsid w:val="004E198E"/>
    <w:rsid w:val="004E1BA9"/>
    <w:rsid w:val="004E1DA4"/>
    <w:rsid w:val="004E1EF2"/>
    <w:rsid w:val="004E2400"/>
    <w:rsid w:val="004E2672"/>
    <w:rsid w:val="004E2831"/>
    <w:rsid w:val="004E2E94"/>
    <w:rsid w:val="004E311A"/>
    <w:rsid w:val="004E3374"/>
    <w:rsid w:val="004E3453"/>
    <w:rsid w:val="004E3D0F"/>
    <w:rsid w:val="004E4593"/>
    <w:rsid w:val="004E4772"/>
    <w:rsid w:val="004E5445"/>
    <w:rsid w:val="004E553F"/>
    <w:rsid w:val="004E567E"/>
    <w:rsid w:val="004E5A5A"/>
    <w:rsid w:val="004E5E73"/>
    <w:rsid w:val="004E5E86"/>
    <w:rsid w:val="004E5FB0"/>
    <w:rsid w:val="004E607C"/>
    <w:rsid w:val="004E68DB"/>
    <w:rsid w:val="004E6CE8"/>
    <w:rsid w:val="004E702B"/>
    <w:rsid w:val="004E77FB"/>
    <w:rsid w:val="004E78F6"/>
    <w:rsid w:val="004E7C19"/>
    <w:rsid w:val="004E7C4E"/>
    <w:rsid w:val="004E7F50"/>
    <w:rsid w:val="004F0037"/>
    <w:rsid w:val="004F00B7"/>
    <w:rsid w:val="004F0138"/>
    <w:rsid w:val="004F01AE"/>
    <w:rsid w:val="004F0317"/>
    <w:rsid w:val="004F1047"/>
    <w:rsid w:val="004F10BF"/>
    <w:rsid w:val="004F1686"/>
    <w:rsid w:val="004F1844"/>
    <w:rsid w:val="004F1945"/>
    <w:rsid w:val="004F1A45"/>
    <w:rsid w:val="004F1C05"/>
    <w:rsid w:val="004F1C45"/>
    <w:rsid w:val="004F2039"/>
    <w:rsid w:val="004F2062"/>
    <w:rsid w:val="004F287B"/>
    <w:rsid w:val="004F2A2E"/>
    <w:rsid w:val="004F2C6F"/>
    <w:rsid w:val="004F2C8C"/>
    <w:rsid w:val="004F2DB6"/>
    <w:rsid w:val="004F31DB"/>
    <w:rsid w:val="004F357D"/>
    <w:rsid w:val="004F3B48"/>
    <w:rsid w:val="004F3F71"/>
    <w:rsid w:val="004F3FC7"/>
    <w:rsid w:val="004F41EA"/>
    <w:rsid w:val="004F43A8"/>
    <w:rsid w:val="004F44E3"/>
    <w:rsid w:val="004F45F4"/>
    <w:rsid w:val="004F466B"/>
    <w:rsid w:val="004F4767"/>
    <w:rsid w:val="004F485E"/>
    <w:rsid w:val="004F4EF1"/>
    <w:rsid w:val="004F5036"/>
    <w:rsid w:val="004F5105"/>
    <w:rsid w:val="004F51CA"/>
    <w:rsid w:val="004F531E"/>
    <w:rsid w:val="004F5443"/>
    <w:rsid w:val="004F5B5E"/>
    <w:rsid w:val="004F64A0"/>
    <w:rsid w:val="004F66DF"/>
    <w:rsid w:val="004F68AA"/>
    <w:rsid w:val="004F6A24"/>
    <w:rsid w:val="004F6BAD"/>
    <w:rsid w:val="004F6D23"/>
    <w:rsid w:val="004F6D75"/>
    <w:rsid w:val="004F6E12"/>
    <w:rsid w:val="004F6E4A"/>
    <w:rsid w:val="004F6F8F"/>
    <w:rsid w:val="004F7C47"/>
    <w:rsid w:val="004F7E4E"/>
    <w:rsid w:val="00500302"/>
    <w:rsid w:val="00500879"/>
    <w:rsid w:val="00500990"/>
    <w:rsid w:val="00500C12"/>
    <w:rsid w:val="00500C74"/>
    <w:rsid w:val="00500D27"/>
    <w:rsid w:val="00500DFB"/>
    <w:rsid w:val="00501468"/>
    <w:rsid w:val="00501497"/>
    <w:rsid w:val="00501B00"/>
    <w:rsid w:val="00501BD7"/>
    <w:rsid w:val="00501C7C"/>
    <w:rsid w:val="00501D20"/>
    <w:rsid w:val="00501D37"/>
    <w:rsid w:val="00501F34"/>
    <w:rsid w:val="00502000"/>
    <w:rsid w:val="0050239C"/>
    <w:rsid w:val="00502671"/>
    <w:rsid w:val="005029E0"/>
    <w:rsid w:val="00502B79"/>
    <w:rsid w:val="00502E4B"/>
    <w:rsid w:val="00503104"/>
    <w:rsid w:val="00503C58"/>
    <w:rsid w:val="00503F75"/>
    <w:rsid w:val="005042AD"/>
    <w:rsid w:val="005042FA"/>
    <w:rsid w:val="00504458"/>
    <w:rsid w:val="005045C6"/>
    <w:rsid w:val="00504ABA"/>
    <w:rsid w:val="00504D4B"/>
    <w:rsid w:val="0050528C"/>
    <w:rsid w:val="0050566F"/>
    <w:rsid w:val="00505763"/>
    <w:rsid w:val="005057FF"/>
    <w:rsid w:val="005059EF"/>
    <w:rsid w:val="005059FD"/>
    <w:rsid w:val="00505B8C"/>
    <w:rsid w:val="00505D13"/>
    <w:rsid w:val="00505D2D"/>
    <w:rsid w:val="00505EBE"/>
    <w:rsid w:val="005060BD"/>
    <w:rsid w:val="0050616D"/>
    <w:rsid w:val="00506334"/>
    <w:rsid w:val="00506A46"/>
    <w:rsid w:val="00506B7E"/>
    <w:rsid w:val="0050736A"/>
    <w:rsid w:val="00507490"/>
    <w:rsid w:val="005076CD"/>
    <w:rsid w:val="0050790A"/>
    <w:rsid w:val="00507B92"/>
    <w:rsid w:val="0051021C"/>
    <w:rsid w:val="00510445"/>
    <w:rsid w:val="00510523"/>
    <w:rsid w:val="00510B27"/>
    <w:rsid w:val="00510D4C"/>
    <w:rsid w:val="00510D8C"/>
    <w:rsid w:val="0051131E"/>
    <w:rsid w:val="00511321"/>
    <w:rsid w:val="00511647"/>
    <w:rsid w:val="00511660"/>
    <w:rsid w:val="00511943"/>
    <w:rsid w:val="00511B7C"/>
    <w:rsid w:val="00511BD2"/>
    <w:rsid w:val="00511E03"/>
    <w:rsid w:val="00512151"/>
    <w:rsid w:val="00512A8A"/>
    <w:rsid w:val="00512F11"/>
    <w:rsid w:val="00513018"/>
    <w:rsid w:val="005131E9"/>
    <w:rsid w:val="00513279"/>
    <w:rsid w:val="00513A44"/>
    <w:rsid w:val="00513BA9"/>
    <w:rsid w:val="00513BDB"/>
    <w:rsid w:val="0051420D"/>
    <w:rsid w:val="00514383"/>
    <w:rsid w:val="005146F2"/>
    <w:rsid w:val="00514B59"/>
    <w:rsid w:val="0051533D"/>
    <w:rsid w:val="00515523"/>
    <w:rsid w:val="005157C7"/>
    <w:rsid w:val="00515C7C"/>
    <w:rsid w:val="00515DD1"/>
    <w:rsid w:val="0051625B"/>
    <w:rsid w:val="005162FD"/>
    <w:rsid w:val="00516319"/>
    <w:rsid w:val="00516935"/>
    <w:rsid w:val="00516995"/>
    <w:rsid w:val="00516CBC"/>
    <w:rsid w:val="00516FC1"/>
    <w:rsid w:val="0051769C"/>
    <w:rsid w:val="005179D3"/>
    <w:rsid w:val="00517B12"/>
    <w:rsid w:val="005201FB"/>
    <w:rsid w:val="0052080D"/>
    <w:rsid w:val="005209B1"/>
    <w:rsid w:val="00520A27"/>
    <w:rsid w:val="00520CB7"/>
    <w:rsid w:val="00520DCB"/>
    <w:rsid w:val="005213E1"/>
    <w:rsid w:val="0052164D"/>
    <w:rsid w:val="00521849"/>
    <w:rsid w:val="00521B4D"/>
    <w:rsid w:val="00522460"/>
    <w:rsid w:val="00522906"/>
    <w:rsid w:val="00522C35"/>
    <w:rsid w:val="00522EF1"/>
    <w:rsid w:val="005232AD"/>
    <w:rsid w:val="005232D6"/>
    <w:rsid w:val="005234BC"/>
    <w:rsid w:val="00523B7E"/>
    <w:rsid w:val="005241E0"/>
    <w:rsid w:val="00524798"/>
    <w:rsid w:val="0052496A"/>
    <w:rsid w:val="00525426"/>
    <w:rsid w:val="00525528"/>
    <w:rsid w:val="005255FF"/>
    <w:rsid w:val="00525CD3"/>
    <w:rsid w:val="00525CE0"/>
    <w:rsid w:val="00525CF1"/>
    <w:rsid w:val="00526050"/>
    <w:rsid w:val="005262C2"/>
    <w:rsid w:val="005263EA"/>
    <w:rsid w:val="00526415"/>
    <w:rsid w:val="00526439"/>
    <w:rsid w:val="005265B7"/>
    <w:rsid w:val="005269DA"/>
    <w:rsid w:val="00526C9B"/>
    <w:rsid w:val="00527321"/>
    <w:rsid w:val="005275C8"/>
    <w:rsid w:val="00527656"/>
    <w:rsid w:val="005279FE"/>
    <w:rsid w:val="00527B05"/>
    <w:rsid w:val="00527DEC"/>
    <w:rsid w:val="00527EA5"/>
    <w:rsid w:val="00530048"/>
    <w:rsid w:val="00530064"/>
    <w:rsid w:val="00530643"/>
    <w:rsid w:val="005306A8"/>
    <w:rsid w:val="005306CE"/>
    <w:rsid w:val="005308AC"/>
    <w:rsid w:val="00530D3B"/>
    <w:rsid w:val="00530DC2"/>
    <w:rsid w:val="005310AB"/>
    <w:rsid w:val="00531967"/>
    <w:rsid w:val="00531A1D"/>
    <w:rsid w:val="00531F30"/>
    <w:rsid w:val="0053231C"/>
    <w:rsid w:val="00532A9A"/>
    <w:rsid w:val="005332F8"/>
    <w:rsid w:val="0053369E"/>
    <w:rsid w:val="00533878"/>
    <w:rsid w:val="00533A14"/>
    <w:rsid w:val="00533E45"/>
    <w:rsid w:val="0053404C"/>
    <w:rsid w:val="005342B3"/>
    <w:rsid w:val="00534A83"/>
    <w:rsid w:val="00535104"/>
    <w:rsid w:val="00535117"/>
    <w:rsid w:val="00535355"/>
    <w:rsid w:val="00535448"/>
    <w:rsid w:val="00535755"/>
    <w:rsid w:val="005358D3"/>
    <w:rsid w:val="00535A9C"/>
    <w:rsid w:val="00535CA5"/>
    <w:rsid w:val="00535FC2"/>
    <w:rsid w:val="00536171"/>
    <w:rsid w:val="0053617C"/>
    <w:rsid w:val="005362C5"/>
    <w:rsid w:val="0053671F"/>
    <w:rsid w:val="0053672F"/>
    <w:rsid w:val="00536AD0"/>
    <w:rsid w:val="00536CA3"/>
    <w:rsid w:val="00536CB7"/>
    <w:rsid w:val="00536CE0"/>
    <w:rsid w:val="00536D8A"/>
    <w:rsid w:val="0053712E"/>
    <w:rsid w:val="00537392"/>
    <w:rsid w:val="005373AF"/>
    <w:rsid w:val="0053799E"/>
    <w:rsid w:val="00537A0D"/>
    <w:rsid w:val="00537B0D"/>
    <w:rsid w:val="005401C9"/>
    <w:rsid w:val="00540216"/>
    <w:rsid w:val="00540278"/>
    <w:rsid w:val="005409F8"/>
    <w:rsid w:val="00540A74"/>
    <w:rsid w:val="00541189"/>
    <w:rsid w:val="0054165C"/>
    <w:rsid w:val="00542095"/>
    <w:rsid w:val="00542228"/>
    <w:rsid w:val="005422A2"/>
    <w:rsid w:val="00542438"/>
    <w:rsid w:val="0054246B"/>
    <w:rsid w:val="005429C8"/>
    <w:rsid w:val="00542A5B"/>
    <w:rsid w:val="00543225"/>
    <w:rsid w:val="00543969"/>
    <w:rsid w:val="00543A57"/>
    <w:rsid w:val="00543AA5"/>
    <w:rsid w:val="005444E5"/>
    <w:rsid w:val="00544F30"/>
    <w:rsid w:val="005453D0"/>
    <w:rsid w:val="00545519"/>
    <w:rsid w:val="00545595"/>
    <w:rsid w:val="00545626"/>
    <w:rsid w:val="005457F5"/>
    <w:rsid w:val="005458C2"/>
    <w:rsid w:val="00545968"/>
    <w:rsid w:val="00545AE2"/>
    <w:rsid w:val="00546A5F"/>
    <w:rsid w:val="00546C6B"/>
    <w:rsid w:val="005477EC"/>
    <w:rsid w:val="00547BA8"/>
    <w:rsid w:val="005503CD"/>
    <w:rsid w:val="005504CD"/>
    <w:rsid w:val="00550619"/>
    <w:rsid w:val="00550794"/>
    <w:rsid w:val="0055085A"/>
    <w:rsid w:val="00550BD2"/>
    <w:rsid w:val="00550C60"/>
    <w:rsid w:val="00550DA8"/>
    <w:rsid w:val="005515F4"/>
    <w:rsid w:val="0055182F"/>
    <w:rsid w:val="0055183B"/>
    <w:rsid w:val="00551FFF"/>
    <w:rsid w:val="00552272"/>
    <w:rsid w:val="00552426"/>
    <w:rsid w:val="0055252D"/>
    <w:rsid w:val="00552556"/>
    <w:rsid w:val="0055256F"/>
    <w:rsid w:val="00552760"/>
    <w:rsid w:val="0055294C"/>
    <w:rsid w:val="00552CD7"/>
    <w:rsid w:val="00552D38"/>
    <w:rsid w:val="00552DD9"/>
    <w:rsid w:val="00552E76"/>
    <w:rsid w:val="005531AE"/>
    <w:rsid w:val="00553ED1"/>
    <w:rsid w:val="00554072"/>
    <w:rsid w:val="00554C8B"/>
    <w:rsid w:val="005550B8"/>
    <w:rsid w:val="00555A97"/>
    <w:rsid w:val="00555E04"/>
    <w:rsid w:val="0055670F"/>
    <w:rsid w:val="00556827"/>
    <w:rsid w:val="00556847"/>
    <w:rsid w:val="00556CE9"/>
    <w:rsid w:val="00556DA6"/>
    <w:rsid w:val="00556E94"/>
    <w:rsid w:val="00557195"/>
    <w:rsid w:val="005572C2"/>
    <w:rsid w:val="00557743"/>
    <w:rsid w:val="005577B1"/>
    <w:rsid w:val="00557ADF"/>
    <w:rsid w:val="00560149"/>
    <w:rsid w:val="005606AE"/>
    <w:rsid w:val="00560CBE"/>
    <w:rsid w:val="00561300"/>
    <w:rsid w:val="00561578"/>
    <w:rsid w:val="00561790"/>
    <w:rsid w:val="005617DF"/>
    <w:rsid w:val="00561D6C"/>
    <w:rsid w:val="00561E34"/>
    <w:rsid w:val="00561F89"/>
    <w:rsid w:val="00561F91"/>
    <w:rsid w:val="00562291"/>
    <w:rsid w:val="00562321"/>
    <w:rsid w:val="0056248B"/>
    <w:rsid w:val="005629E0"/>
    <w:rsid w:val="00562C88"/>
    <w:rsid w:val="00563160"/>
    <w:rsid w:val="0056324B"/>
    <w:rsid w:val="005633B8"/>
    <w:rsid w:val="00563723"/>
    <w:rsid w:val="00563C1C"/>
    <w:rsid w:val="00563FB7"/>
    <w:rsid w:val="00563FCA"/>
    <w:rsid w:val="005647D9"/>
    <w:rsid w:val="005648EB"/>
    <w:rsid w:val="00564FFC"/>
    <w:rsid w:val="00565F1E"/>
    <w:rsid w:val="0056692E"/>
    <w:rsid w:val="00567333"/>
    <w:rsid w:val="005673B0"/>
    <w:rsid w:val="005673CC"/>
    <w:rsid w:val="00567499"/>
    <w:rsid w:val="00567863"/>
    <w:rsid w:val="00567C7B"/>
    <w:rsid w:val="005705D4"/>
    <w:rsid w:val="00571079"/>
    <w:rsid w:val="005710B4"/>
    <w:rsid w:val="005719E9"/>
    <w:rsid w:val="00571DA5"/>
    <w:rsid w:val="00571E95"/>
    <w:rsid w:val="00572314"/>
    <w:rsid w:val="00572897"/>
    <w:rsid w:val="00572ABF"/>
    <w:rsid w:val="00572C03"/>
    <w:rsid w:val="00572E5D"/>
    <w:rsid w:val="005731D9"/>
    <w:rsid w:val="00573310"/>
    <w:rsid w:val="005733D4"/>
    <w:rsid w:val="00573A77"/>
    <w:rsid w:val="00573BFE"/>
    <w:rsid w:val="00573D8F"/>
    <w:rsid w:val="00573F93"/>
    <w:rsid w:val="00574456"/>
    <w:rsid w:val="005748ED"/>
    <w:rsid w:val="00575651"/>
    <w:rsid w:val="0057565C"/>
    <w:rsid w:val="0057567E"/>
    <w:rsid w:val="0057584D"/>
    <w:rsid w:val="00575928"/>
    <w:rsid w:val="00575967"/>
    <w:rsid w:val="00575AFD"/>
    <w:rsid w:val="00575B86"/>
    <w:rsid w:val="00575E17"/>
    <w:rsid w:val="00575FF2"/>
    <w:rsid w:val="0057616B"/>
    <w:rsid w:val="0057644E"/>
    <w:rsid w:val="005765D8"/>
    <w:rsid w:val="00576AD2"/>
    <w:rsid w:val="00576F24"/>
    <w:rsid w:val="00576F72"/>
    <w:rsid w:val="0057710E"/>
    <w:rsid w:val="005776E9"/>
    <w:rsid w:val="005779C8"/>
    <w:rsid w:val="00577B9B"/>
    <w:rsid w:val="00577C0C"/>
    <w:rsid w:val="00577D5E"/>
    <w:rsid w:val="00580FF1"/>
    <w:rsid w:val="00581603"/>
    <w:rsid w:val="00581AD7"/>
    <w:rsid w:val="00581B0F"/>
    <w:rsid w:val="00581CAC"/>
    <w:rsid w:val="00581FC8"/>
    <w:rsid w:val="00582281"/>
    <w:rsid w:val="00583228"/>
    <w:rsid w:val="005839EB"/>
    <w:rsid w:val="00583ED9"/>
    <w:rsid w:val="00583FF4"/>
    <w:rsid w:val="005841E6"/>
    <w:rsid w:val="005842CD"/>
    <w:rsid w:val="005843EB"/>
    <w:rsid w:val="0058452E"/>
    <w:rsid w:val="0058476D"/>
    <w:rsid w:val="00584C5E"/>
    <w:rsid w:val="00584D9F"/>
    <w:rsid w:val="00585021"/>
    <w:rsid w:val="005850F5"/>
    <w:rsid w:val="0058584C"/>
    <w:rsid w:val="0058595F"/>
    <w:rsid w:val="00585DB1"/>
    <w:rsid w:val="005861A7"/>
    <w:rsid w:val="005862C4"/>
    <w:rsid w:val="005862DC"/>
    <w:rsid w:val="00586351"/>
    <w:rsid w:val="0058643E"/>
    <w:rsid w:val="00586B4C"/>
    <w:rsid w:val="00586CCF"/>
    <w:rsid w:val="00586F22"/>
    <w:rsid w:val="005874B1"/>
    <w:rsid w:val="00587511"/>
    <w:rsid w:val="005877BF"/>
    <w:rsid w:val="00590288"/>
    <w:rsid w:val="0059053A"/>
    <w:rsid w:val="00590C01"/>
    <w:rsid w:val="00590F24"/>
    <w:rsid w:val="00591A04"/>
    <w:rsid w:val="00591D32"/>
    <w:rsid w:val="0059258B"/>
    <w:rsid w:val="005926AA"/>
    <w:rsid w:val="00593295"/>
    <w:rsid w:val="005934AF"/>
    <w:rsid w:val="00593E0A"/>
    <w:rsid w:val="00593E1D"/>
    <w:rsid w:val="00593F24"/>
    <w:rsid w:val="00593FEF"/>
    <w:rsid w:val="005943B0"/>
    <w:rsid w:val="005944BE"/>
    <w:rsid w:val="0059485C"/>
    <w:rsid w:val="00594A02"/>
    <w:rsid w:val="00594F83"/>
    <w:rsid w:val="0059554C"/>
    <w:rsid w:val="0059571A"/>
    <w:rsid w:val="00595BC3"/>
    <w:rsid w:val="00595D47"/>
    <w:rsid w:val="00595E0B"/>
    <w:rsid w:val="00595EE5"/>
    <w:rsid w:val="00595F42"/>
    <w:rsid w:val="00597140"/>
    <w:rsid w:val="00597215"/>
    <w:rsid w:val="00597387"/>
    <w:rsid w:val="0059750F"/>
    <w:rsid w:val="00597539"/>
    <w:rsid w:val="00597632"/>
    <w:rsid w:val="00597668"/>
    <w:rsid w:val="00597972"/>
    <w:rsid w:val="00597C86"/>
    <w:rsid w:val="00597E18"/>
    <w:rsid w:val="005A072A"/>
    <w:rsid w:val="005A0885"/>
    <w:rsid w:val="005A0895"/>
    <w:rsid w:val="005A09E0"/>
    <w:rsid w:val="005A13B7"/>
    <w:rsid w:val="005A1494"/>
    <w:rsid w:val="005A18E8"/>
    <w:rsid w:val="005A196A"/>
    <w:rsid w:val="005A1BEC"/>
    <w:rsid w:val="005A1E51"/>
    <w:rsid w:val="005A2260"/>
    <w:rsid w:val="005A228D"/>
    <w:rsid w:val="005A231A"/>
    <w:rsid w:val="005A2364"/>
    <w:rsid w:val="005A251D"/>
    <w:rsid w:val="005A2D09"/>
    <w:rsid w:val="005A2E2B"/>
    <w:rsid w:val="005A2F8F"/>
    <w:rsid w:val="005A3DE5"/>
    <w:rsid w:val="005A3F11"/>
    <w:rsid w:val="005A4088"/>
    <w:rsid w:val="005A45FA"/>
    <w:rsid w:val="005A4769"/>
    <w:rsid w:val="005A49CA"/>
    <w:rsid w:val="005A501C"/>
    <w:rsid w:val="005A5248"/>
    <w:rsid w:val="005A52F5"/>
    <w:rsid w:val="005A5837"/>
    <w:rsid w:val="005A5C02"/>
    <w:rsid w:val="005A5F4A"/>
    <w:rsid w:val="005A6150"/>
    <w:rsid w:val="005A618B"/>
    <w:rsid w:val="005A6913"/>
    <w:rsid w:val="005A6988"/>
    <w:rsid w:val="005A6A1F"/>
    <w:rsid w:val="005A6B0B"/>
    <w:rsid w:val="005A6D35"/>
    <w:rsid w:val="005A7567"/>
    <w:rsid w:val="005A7A2C"/>
    <w:rsid w:val="005A7AF9"/>
    <w:rsid w:val="005A7FAC"/>
    <w:rsid w:val="005B0038"/>
    <w:rsid w:val="005B017B"/>
    <w:rsid w:val="005B0787"/>
    <w:rsid w:val="005B0AC5"/>
    <w:rsid w:val="005B0B47"/>
    <w:rsid w:val="005B0C95"/>
    <w:rsid w:val="005B1047"/>
    <w:rsid w:val="005B1092"/>
    <w:rsid w:val="005B17D8"/>
    <w:rsid w:val="005B1864"/>
    <w:rsid w:val="005B1984"/>
    <w:rsid w:val="005B1BB8"/>
    <w:rsid w:val="005B1C12"/>
    <w:rsid w:val="005B209C"/>
    <w:rsid w:val="005B2845"/>
    <w:rsid w:val="005B2AD8"/>
    <w:rsid w:val="005B30F8"/>
    <w:rsid w:val="005B32B2"/>
    <w:rsid w:val="005B3718"/>
    <w:rsid w:val="005B3A22"/>
    <w:rsid w:val="005B408A"/>
    <w:rsid w:val="005B425A"/>
    <w:rsid w:val="005B44B8"/>
    <w:rsid w:val="005B463E"/>
    <w:rsid w:val="005B4769"/>
    <w:rsid w:val="005B489B"/>
    <w:rsid w:val="005B498E"/>
    <w:rsid w:val="005B4AC4"/>
    <w:rsid w:val="005B4ED9"/>
    <w:rsid w:val="005B50F0"/>
    <w:rsid w:val="005B5D0C"/>
    <w:rsid w:val="005B64A0"/>
    <w:rsid w:val="005B656B"/>
    <w:rsid w:val="005B6FA4"/>
    <w:rsid w:val="005B7002"/>
    <w:rsid w:val="005B71BD"/>
    <w:rsid w:val="005B77E6"/>
    <w:rsid w:val="005B7902"/>
    <w:rsid w:val="005B7D81"/>
    <w:rsid w:val="005B7DF7"/>
    <w:rsid w:val="005C02F0"/>
    <w:rsid w:val="005C039D"/>
    <w:rsid w:val="005C0661"/>
    <w:rsid w:val="005C08EC"/>
    <w:rsid w:val="005C0984"/>
    <w:rsid w:val="005C0D51"/>
    <w:rsid w:val="005C0DAB"/>
    <w:rsid w:val="005C0E90"/>
    <w:rsid w:val="005C0FC8"/>
    <w:rsid w:val="005C11E5"/>
    <w:rsid w:val="005C1891"/>
    <w:rsid w:val="005C1913"/>
    <w:rsid w:val="005C1C07"/>
    <w:rsid w:val="005C2193"/>
    <w:rsid w:val="005C267A"/>
    <w:rsid w:val="005C27D5"/>
    <w:rsid w:val="005C27EF"/>
    <w:rsid w:val="005C2BBB"/>
    <w:rsid w:val="005C35B2"/>
    <w:rsid w:val="005C3734"/>
    <w:rsid w:val="005C3A49"/>
    <w:rsid w:val="005C3AE5"/>
    <w:rsid w:val="005C3BA4"/>
    <w:rsid w:val="005C41B6"/>
    <w:rsid w:val="005C445C"/>
    <w:rsid w:val="005C446C"/>
    <w:rsid w:val="005C453F"/>
    <w:rsid w:val="005C45B3"/>
    <w:rsid w:val="005C46B6"/>
    <w:rsid w:val="005C4932"/>
    <w:rsid w:val="005C4BDD"/>
    <w:rsid w:val="005C4DEF"/>
    <w:rsid w:val="005C5099"/>
    <w:rsid w:val="005C545B"/>
    <w:rsid w:val="005C56D6"/>
    <w:rsid w:val="005C580E"/>
    <w:rsid w:val="005C5DE9"/>
    <w:rsid w:val="005C61EB"/>
    <w:rsid w:val="005C64CF"/>
    <w:rsid w:val="005C65C5"/>
    <w:rsid w:val="005C6892"/>
    <w:rsid w:val="005C6CAC"/>
    <w:rsid w:val="005C7153"/>
    <w:rsid w:val="005C77B8"/>
    <w:rsid w:val="005C7B64"/>
    <w:rsid w:val="005D0016"/>
    <w:rsid w:val="005D00EC"/>
    <w:rsid w:val="005D03C5"/>
    <w:rsid w:val="005D044B"/>
    <w:rsid w:val="005D0649"/>
    <w:rsid w:val="005D0A93"/>
    <w:rsid w:val="005D0A9C"/>
    <w:rsid w:val="005D0D5E"/>
    <w:rsid w:val="005D10D2"/>
    <w:rsid w:val="005D1175"/>
    <w:rsid w:val="005D15EB"/>
    <w:rsid w:val="005D1606"/>
    <w:rsid w:val="005D16A4"/>
    <w:rsid w:val="005D180A"/>
    <w:rsid w:val="005D1DC8"/>
    <w:rsid w:val="005D2040"/>
    <w:rsid w:val="005D212F"/>
    <w:rsid w:val="005D22D6"/>
    <w:rsid w:val="005D233B"/>
    <w:rsid w:val="005D2568"/>
    <w:rsid w:val="005D283D"/>
    <w:rsid w:val="005D29E6"/>
    <w:rsid w:val="005D34CE"/>
    <w:rsid w:val="005D34F5"/>
    <w:rsid w:val="005D3547"/>
    <w:rsid w:val="005D3BF7"/>
    <w:rsid w:val="005D3D63"/>
    <w:rsid w:val="005D3F54"/>
    <w:rsid w:val="005D4045"/>
    <w:rsid w:val="005D4219"/>
    <w:rsid w:val="005D46F5"/>
    <w:rsid w:val="005D470B"/>
    <w:rsid w:val="005D5115"/>
    <w:rsid w:val="005D54A8"/>
    <w:rsid w:val="005D5761"/>
    <w:rsid w:val="005D583C"/>
    <w:rsid w:val="005D5887"/>
    <w:rsid w:val="005D58BA"/>
    <w:rsid w:val="005D5D4B"/>
    <w:rsid w:val="005D6844"/>
    <w:rsid w:val="005D6FA1"/>
    <w:rsid w:val="005D76CC"/>
    <w:rsid w:val="005D7B8A"/>
    <w:rsid w:val="005D7F1A"/>
    <w:rsid w:val="005E035E"/>
    <w:rsid w:val="005E0385"/>
    <w:rsid w:val="005E07BA"/>
    <w:rsid w:val="005E0880"/>
    <w:rsid w:val="005E0B6F"/>
    <w:rsid w:val="005E0B71"/>
    <w:rsid w:val="005E0C65"/>
    <w:rsid w:val="005E0F60"/>
    <w:rsid w:val="005E10FA"/>
    <w:rsid w:val="005E1520"/>
    <w:rsid w:val="005E15BD"/>
    <w:rsid w:val="005E15D2"/>
    <w:rsid w:val="005E16B0"/>
    <w:rsid w:val="005E1758"/>
    <w:rsid w:val="005E1942"/>
    <w:rsid w:val="005E19FC"/>
    <w:rsid w:val="005E1A96"/>
    <w:rsid w:val="005E1B1D"/>
    <w:rsid w:val="005E232B"/>
    <w:rsid w:val="005E2C9C"/>
    <w:rsid w:val="005E3142"/>
    <w:rsid w:val="005E33C0"/>
    <w:rsid w:val="005E357B"/>
    <w:rsid w:val="005E3763"/>
    <w:rsid w:val="005E38E1"/>
    <w:rsid w:val="005E3C04"/>
    <w:rsid w:val="005E3C91"/>
    <w:rsid w:val="005E416E"/>
    <w:rsid w:val="005E4452"/>
    <w:rsid w:val="005E478D"/>
    <w:rsid w:val="005E4815"/>
    <w:rsid w:val="005E4905"/>
    <w:rsid w:val="005E4948"/>
    <w:rsid w:val="005E50CE"/>
    <w:rsid w:val="005E5720"/>
    <w:rsid w:val="005E5769"/>
    <w:rsid w:val="005E576D"/>
    <w:rsid w:val="005E5EC8"/>
    <w:rsid w:val="005E5F9C"/>
    <w:rsid w:val="005E609C"/>
    <w:rsid w:val="005E61CB"/>
    <w:rsid w:val="005E624B"/>
    <w:rsid w:val="005E634C"/>
    <w:rsid w:val="005E6788"/>
    <w:rsid w:val="005E68B2"/>
    <w:rsid w:val="005E6D39"/>
    <w:rsid w:val="005E6F6E"/>
    <w:rsid w:val="005E705E"/>
    <w:rsid w:val="005E7697"/>
    <w:rsid w:val="005E7831"/>
    <w:rsid w:val="005E78F5"/>
    <w:rsid w:val="005E79CA"/>
    <w:rsid w:val="005E7A7A"/>
    <w:rsid w:val="005F04AE"/>
    <w:rsid w:val="005F0746"/>
    <w:rsid w:val="005F08E4"/>
    <w:rsid w:val="005F11FC"/>
    <w:rsid w:val="005F13BC"/>
    <w:rsid w:val="005F155A"/>
    <w:rsid w:val="005F155C"/>
    <w:rsid w:val="005F1788"/>
    <w:rsid w:val="005F22EC"/>
    <w:rsid w:val="005F29A9"/>
    <w:rsid w:val="005F29CA"/>
    <w:rsid w:val="005F2D98"/>
    <w:rsid w:val="005F2DC7"/>
    <w:rsid w:val="005F2F39"/>
    <w:rsid w:val="005F32C1"/>
    <w:rsid w:val="005F336F"/>
    <w:rsid w:val="005F3419"/>
    <w:rsid w:val="005F35A7"/>
    <w:rsid w:val="005F380E"/>
    <w:rsid w:val="005F38EE"/>
    <w:rsid w:val="005F3A6C"/>
    <w:rsid w:val="005F3BBA"/>
    <w:rsid w:val="005F3DBF"/>
    <w:rsid w:val="005F41CC"/>
    <w:rsid w:val="005F43F7"/>
    <w:rsid w:val="005F4D05"/>
    <w:rsid w:val="005F4E45"/>
    <w:rsid w:val="005F4ECA"/>
    <w:rsid w:val="005F52FE"/>
    <w:rsid w:val="005F570F"/>
    <w:rsid w:val="005F5773"/>
    <w:rsid w:val="005F5778"/>
    <w:rsid w:val="005F5A67"/>
    <w:rsid w:val="005F5E2A"/>
    <w:rsid w:val="005F6022"/>
    <w:rsid w:val="005F6106"/>
    <w:rsid w:val="005F6F1E"/>
    <w:rsid w:val="005F6F3C"/>
    <w:rsid w:val="005F754E"/>
    <w:rsid w:val="005F77C2"/>
    <w:rsid w:val="0060019E"/>
    <w:rsid w:val="00600BAC"/>
    <w:rsid w:val="00600EB4"/>
    <w:rsid w:val="00600FD1"/>
    <w:rsid w:val="006015BF"/>
    <w:rsid w:val="00601777"/>
    <w:rsid w:val="0060182E"/>
    <w:rsid w:val="00601B51"/>
    <w:rsid w:val="00601BF8"/>
    <w:rsid w:val="00601CC2"/>
    <w:rsid w:val="00601D37"/>
    <w:rsid w:val="00601DDA"/>
    <w:rsid w:val="006022D5"/>
    <w:rsid w:val="00602988"/>
    <w:rsid w:val="00602ACF"/>
    <w:rsid w:val="00602B34"/>
    <w:rsid w:val="00602EC8"/>
    <w:rsid w:val="00603667"/>
    <w:rsid w:val="006036B9"/>
    <w:rsid w:val="006037D3"/>
    <w:rsid w:val="0060382F"/>
    <w:rsid w:val="00603A19"/>
    <w:rsid w:val="00603CBE"/>
    <w:rsid w:val="00603EEC"/>
    <w:rsid w:val="00604097"/>
    <w:rsid w:val="006040FD"/>
    <w:rsid w:val="0060447C"/>
    <w:rsid w:val="0060472A"/>
    <w:rsid w:val="00604A65"/>
    <w:rsid w:val="00605021"/>
    <w:rsid w:val="0060523A"/>
    <w:rsid w:val="00605246"/>
    <w:rsid w:val="006057B6"/>
    <w:rsid w:val="006059B0"/>
    <w:rsid w:val="00605D0C"/>
    <w:rsid w:val="00605E3B"/>
    <w:rsid w:val="0060673F"/>
    <w:rsid w:val="00606837"/>
    <w:rsid w:val="00606BFC"/>
    <w:rsid w:val="00606DF1"/>
    <w:rsid w:val="00606EF4"/>
    <w:rsid w:val="00606F51"/>
    <w:rsid w:val="006070A8"/>
    <w:rsid w:val="00607EDA"/>
    <w:rsid w:val="00610035"/>
    <w:rsid w:val="0061039B"/>
    <w:rsid w:val="006107D5"/>
    <w:rsid w:val="00610913"/>
    <w:rsid w:val="00610C34"/>
    <w:rsid w:val="00610D48"/>
    <w:rsid w:val="00610EE4"/>
    <w:rsid w:val="00611A9D"/>
    <w:rsid w:val="00611BEB"/>
    <w:rsid w:val="00611D63"/>
    <w:rsid w:val="0061210A"/>
    <w:rsid w:val="00612253"/>
    <w:rsid w:val="006125CA"/>
    <w:rsid w:val="00612ACC"/>
    <w:rsid w:val="006133F8"/>
    <w:rsid w:val="00613718"/>
    <w:rsid w:val="00613E9A"/>
    <w:rsid w:val="00613F4A"/>
    <w:rsid w:val="00613F98"/>
    <w:rsid w:val="00614363"/>
    <w:rsid w:val="0061494B"/>
    <w:rsid w:val="00614BBA"/>
    <w:rsid w:val="00614EA3"/>
    <w:rsid w:val="00615184"/>
    <w:rsid w:val="006151EE"/>
    <w:rsid w:val="006151F2"/>
    <w:rsid w:val="0061528D"/>
    <w:rsid w:val="0061548A"/>
    <w:rsid w:val="006156C3"/>
    <w:rsid w:val="006158C5"/>
    <w:rsid w:val="00615909"/>
    <w:rsid w:val="00615BE3"/>
    <w:rsid w:val="00616083"/>
    <w:rsid w:val="0061639C"/>
    <w:rsid w:val="006169D9"/>
    <w:rsid w:val="006169DF"/>
    <w:rsid w:val="0061704E"/>
    <w:rsid w:val="006174AC"/>
    <w:rsid w:val="006174FA"/>
    <w:rsid w:val="00617750"/>
    <w:rsid w:val="00617EC9"/>
    <w:rsid w:val="00617F74"/>
    <w:rsid w:val="006204CA"/>
    <w:rsid w:val="006205DD"/>
    <w:rsid w:val="00620953"/>
    <w:rsid w:val="00620AF4"/>
    <w:rsid w:val="00620F3C"/>
    <w:rsid w:val="0062109E"/>
    <w:rsid w:val="00621450"/>
    <w:rsid w:val="0062148C"/>
    <w:rsid w:val="006217FC"/>
    <w:rsid w:val="00621F20"/>
    <w:rsid w:val="00621F98"/>
    <w:rsid w:val="006220AD"/>
    <w:rsid w:val="006224C1"/>
    <w:rsid w:val="00622737"/>
    <w:rsid w:val="006229F4"/>
    <w:rsid w:val="00622DF6"/>
    <w:rsid w:val="00623D98"/>
    <w:rsid w:val="00624380"/>
    <w:rsid w:val="0062441B"/>
    <w:rsid w:val="006249DE"/>
    <w:rsid w:val="00624AA3"/>
    <w:rsid w:val="006253AB"/>
    <w:rsid w:val="006254CE"/>
    <w:rsid w:val="006256F0"/>
    <w:rsid w:val="0062589D"/>
    <w:rsid w:val="006259DD"/>
    <w:rsid w:val="00625C8E"/>
    <w:rsid w:val="00625E57"/>
    <w:rsid w:val="00626458"/>
    <w:rsid w:val="0062667D"/>
    <w:rsid w:val="00626897"/>
    <w:rsid w:val="006270FB"/>
    <w:rsid w:val="00627233"/>
    <w:rsid w:val="0062764A"/>
    <w:rsid w:val="006277C9"/>
    <w:rsid w:val="00627875"/>
    <w:rsid w:val="00627B3F"/>
    <w:rsid w:val="00627D57"/>
    <w:rsid w:val="00627D8D"/>
    <w:rsid w:val="00627DA2"/>
    <w:rsid w:val="0063001A"/>
    <w:rsid w:val="00630200"/>
    <w:rsid w:val="0063024D"/>
    <w:rsid w:val="0063052D"/>
    <w:rsid w:val="006306D7"/>
    <w:rsid w:val="0063085D"/>
    <w:rsid w:val="00630D1A"/>
    <w:rsid w:val="00630F26"/>
    <w:rsid w:val="006310BA"/>
    <w:rsid w:val="00631DE5"/>
    <w:rsid w:val="00632263"/>
    <w:rsid w:val="00632307"/>
    <w:rsid w:val="0063272C"/>
    <w:rsid w:val="0063281E"/>
    <w:rsid w:val="00632AEC"/>
    <w:rsid w:val="00632B84"/>
    <w:rsid w:val="00632BC4"/>
    <w:rsid w:val="006339AE"/>
    <w:rsid w:val="00633CB6"/>
    <w:rsid w:val="00633D41"/>
    <w:rsid w:val="0063408D"/>
    <w:rsid w:val="006345BD"/>
    <w:rsid w:val="00634658"/>
    <w:rsid w:val="006346E1"/>
    <w:rsid w:val="0063477D"/>
    <w:rsid w:val="0063489A"/>
    <w:rsid w:val="006348D8"/>
    <w:rsid w:val="00634D7A"/>
    <w:rsid w:val="00634E7D"/>
    <w:rsid w:val="00634FAD"/>
    <w:rsid w:val="00635141"/>
    <w:rsid w:val="0063593A"/>
    <w:rsid w:val="00636241"/>
    <w:rsid w:val="0063629B"/>
    <w:rsid w:val="00636645"/>
    <w:rsid w:val="006366F3"/>
    <w:rsid w:val="0063693C"/>
    <w:rsid w:val="00636A04"/>
    <w:rsid w:val="00637E58"/>
    <w:rsid w:val="00640284"/>
    <w:rsid w:val="00640536"/>
    <w:rsid w:val="00641B7A"/>
    <w:rsid w:val="006420CF"/>
    <w:rsid w:val="00642194"/>
    <w:rsid w:val="00642885"/>
    <w:rsid w:val="00642AC9"/>
    <w:rsid w:val="00642F1A"/>
    <w:rsid w:val="00643039"/>
    <w:rsid w:val="00643050"/>
    <w:rsid w:val="00643064"/>
    <w:rsid w:val="0064313C"/>
    <w:rsid w:val="00643471"/>
    <w:rsid w:val="0064361D"/>
    <w:rsid w:val="0064371C"/>
    <w:rsid w:val="00643841"/>
    <w:rsid w:val="006438CA"/>
    <w:rsid w:val="00643942"/>
    <w:rsid w:val="00643BE8"/>
    <w:rsid w:val="00644091"/>
    <w:rsid w:val="006443AD"/>
    <w:rsid w:val="0064459A"/>
    <w:rsid w:val="00644C8E"/>
    <w:rsid w:val="00644CAD"/>
    <w:rsid w:val="00644F52"/>
    <w:rsid w:val="0064542F"/>
    <w:rsid w:val="00645ADD"/>
    <w:rsid w:val="00645C8E"/>
    <w:rsid w:val="00645E1A"/>
    <w:rsid w:val="0064612E"/>
    <w:rsid w:val="006461DB"/>
    <w:rsid w:val="0064693B"/>
    <w:rsid w:val="00646D75"/>
    <w:rsid w:val="006472D0"/>
    <w:rsid w:val="006475D8"/>
    <w:rsid w:val="006479F6"/>
    <w:rsid w:val="00650926"/>
    <w:rsid w:val="00650F1D"/>
    <w:rsid w:val="006511C2"/>
    <w:rsid w:val="0065120C"/>
    <w:rsid w:val="00651272"/>
    <w:rsid w:val="00651297"/>
    <w:rsid w:val="00651300"/>
    <w:rsid w:val="00651329"/>
    <w:rsid w:val="0065156C"/>
    <w:rsid w:val="00651CF2"/>
    <w:rsid w:val="0065212E"/>
    <w:rsid w:val="0065230D"/>
    <w:rsid w:val="00652792"/>
    <w:rsid w:val="006528CF"/>
    <w:rsid w:val="0065389A"/>
    <w:rsid w:val="006542B4"/>
    <w:rsid w:val="006544DE"/>
    <w:rsid w:val="00654EDE"/>
    <w:rsid w:val="00654FB8"/>
    <w:rsid w:val="0065514D"/>
    <w:rsid w:val="00655339"/>
    <w:rsid w:val="006557E8"/>
    <w:rsid w:val="00655E8B"/>
    <w:rsid w:val="00656000"/>
    <w:rsid w:val="0065604E"/>
    <w:rsid w:val="00656388"/>
    <w:rsid w:val="00657103"/>
    <w:rsid w:val="00657B27"/>
    <w:rsid w:val="00657BAC"/>
    <w:rsid w:val="00657E08"/>
    <w:rsid w:val="00657EEB"/>
    <w:rsid w:val="00660183"/>
    <w:rsid w:val="006602FB"/>
    <w:rsid w:val="0066032B"/>
    <w:rsid w:val="0066038E"/>
    <w:rsid w:val="0066066A"/>
    <w:rsid w:val="0066098B"/>
    <w:rsid w:val="006609C5"/>
    <w:rsid w:val="00660A51"/>
    <w:rsid w:val="00660BCA"/>
    <w:rsid w:val="00660CDC"/>
    <w:rsid w:val="0066174A"/>
    <w:rsid w:val="006617AF"/>
    <w:rsid w:val="0066285A"/>
    <w:rsid w:val="00662DAE"/>
    <w:rsid w:val="006632D0"/>
    <w:rsid w:val="0066399C"/>
    <w:rsid w:val="00663CD7"/>
    <w:rsid w:val="00663D62"/>
    <w:rsid w:val="00663EA4"/>
    <w:rsid w:val="006641BD"/>
    <w:rsid w:val="00664341"/>
    <w:rsid w:val="006645AB"/>
    <w:rsid w:val="0066476D"/>
    <w:rsid w:val="00664AE8"/>
    <w:rsid w:val="00664B16"/>
    <w:rsid w:val="00664E43"/>
    <w:rsid w:val="00664FF4"/>
    <w:rsid w:val="00665038"/>
    <w:rsid w:val="0066515B"/>
    <w:rsid w:val="006655A8"/>
    <w:rsid w:val="006655E2"/>
    <w:rsid w:val="00665B74"/>
    <w:rsid w:val="00666007"/>
    <w:rsid w:val="00666036"/>
    <w:rsid w:val="006661A6"/>
    <w:rsid w:val="0066671E"/>
    <w:rsid w:val="006667E2"/>
    <w:rsid w:val="00666BCD"/>
    <w:rsid w:val="006671D0"/>
    <w:rsid w:val="00667264"/>
    <w:rsid w:val="00667397"/>
    <w:rsid w:val="00667422"/>
    <w:rsid w:val="006676C7"/>
    <w:rsid w:val="00667A94"/>
    <w:rsid w:val="00667BF5"/>
    <w:rsid w:val="00667DEA"/>
    <w:rsid w:val="006700B8"/>
    <w:rsid w:val="006701D3"/>
    <w:rsid w:val="00670430"/>
    <w:rsid w:val="0067087E"/>
    <w:rsid w:val="006709B1"/>
    <w:rsid w:val="00670B24"/>
    <w:rsid w:val="00670B5B"/>
    <w:rsid w:val="00670B79"/>
    <w:rsid w:val="00670D62"/>
    <w:rsid w:val="00670DE9"/>
    <w:rsid w:val="00671245"/>
    <w:rsid w:val="006714A8"/>
    <w:rsid w:val="00671557"/>
    <w:rsid w:val="006718C4"/>
    <w:rsid w:val="00671B59"/>
    <w:rsid w:val="006725E6"/>
    <w:rsid w:val="006726DE"/>
    <w:rsid w:val="00672970"/>
    <w:rsid w:val="006729DE"/>
    <w:rsid w:val="00672B55"/>
    <w:rsid w:val="00672DCB"/>
    <w:rsid w:val="006730DA"/>
    <w:rsid w:val="00673164"/>
    <w:rsid w:val="00673525"/>
    <w:rsid w:val="006736DC"/>
    <w:rsid w:val="0067370F"/>
    <w:rsid w:val="00673A0B"/>
    <w:rsid w:val="00673D54"/>
    <w:rsid w:val="00673FB0"/>
    <w:rsid w:val="00674123"/>
    <w:rsid w:val="006741EE"/>
    <w:rsid w:val="006743D8"/>
    <w:rsid w:val="006746F3"/>
    <w:rsid w:val="00674A91"/>
    <w:rsid w:val="00675071"/>
    <w:rsid w:val="0067534C"/>
    <w:rsid w:val="00675702"/>
    <w:rsid w:val="00675879"/>
    <w:rsid w:val="006759B1"/>
    <w:rsid w:val="00675EB6"/>
    <w:rsid w:val="00676239"/>
    <w:rsid w:val="00677022"/>
    <w:rsid w:val="006776CE"/>
    <w:rsid w:val="00677AFA"/>
    <w:rsid w:val="00677B39"/>
    <w:rsid w:val="00677F7B"/>
    <w:rsid w:val="006802BB"/>
    <w:rsid w:val="00680313"/>
    <w:rsid w:val="0068044D"/>
    <w:rsid w:val="006806D3"/>
    <w:rsid w:val="00680ADD"/>
    <w:rsid w:val="006812E5"/>
    <w:rsid w:val="00681434"/>
    <w:rsid w:val="006818EB"/>
    <w:rsid w:val="006819A4"/>
    <w:rsid w:val="00681C33"/>
    <w:rsid w:val="00681CE9"/>
    <w:rsid w:val="00682120"/>
    <w:rsid w:val="006822D0"/>
    <w:rsid w:val="00682428"/>
    <w:rsid w:val="006825B0"/>
    <w:rsid w:val="00682D50"/>
    <w:rsid w:val="00683027"/>
    <w:rsid w:val="00683063"/>
    <w:rsid w:val="0068313A"/>
    <w:rsid w:val="0068359F"/>
    <w:rsid w:val="0068390F"/>
    <w:rsid w:val="006839F8"/>
    <w:rsid w:val="00683B6B"/>
    <w:rsid w:val="00683EC0"/>
    <w:rsid w:val="00683F4E"/>
    <w:rsid w:val="006840BC"/>
    <w:rsid w:val="00684A6E"/>
    <w:rsid w:val="00685031"/>
    <w:rsid w:val="006852AA"/>
    <w:rsid w:val="006857EA"/>
    <w:rsid w:val="00685C0E"/>
    <w:rsid w:val="00685F17"/>
    <w:rsid w:val="0068617C"/>
    <w:rsid w:val="0068637B"/>
    <w:rsid w:val="00686A35"/>
    <w:rsid w:val="00686B39"/>
    <w:rsid w:val="00686BD8"/>
    <w:rsid w:val="006874E4"/>
    <w:rsid w:val="00687BF5"/>
    <w:rsid w:val="00687D91"/>
    <w:rsid w:val="00687DCE"/>
    <w:rsid w:val="00690612"/>
    <w:rsid w:val="00690C1F"/>
    <w:rsid w:val="00691217"/>
    <w:rsid w:val="00691329"/>
    <w:rsid w:val="00691776"/>
    <w:rsid w:val="00691879"/>
    <w:rsid w:val="006918B7"/>
    <w:rsid w:val="00691929"/>
    <w:rsid w:val="00691B8C"/>
    <w:rsid w:val="00691BD7"/>
    <w:rsid w:val="00691D69"/>
    <w:rsid w:val="00691E21"/>
    <w:rsid w:val="006920DC"/>
    <w:rsid w:val="0069278C"/>
    <w:rsid w:val="00692E7D"/>
    <w:rsid w:val="00692E8F"/>
    <w:rsid w:val="00693002"/>
    <w:rsid w:val="00693049"/>
    <w:rsid w:val="00693276"/>
    <w:rsid w:val="006934F9"/>
    <w:rsid w:val="0069353C"/>
    <w:rsid w:val="006937BA"/>
    <w:rsid w:val="00694243"/>
    <w:rsid w:val="0069469F"/>
    <w:rsid w:val="00694974"/>
    <w:rsid w:val="00695215"/>
    <w:rsid w:val="00695444"/>
    <w:rsid w:val="00695C50"/>
    <w:rsid w:val="00695DC8"/>
    <w:rsid w:val="00695F4E"/>
    <w:rsid w:val="006961E9"/>
    <w:rsid w:val="0069678D"/>
    <w:rsid w:val="00696A27"/>
    <w:rsid w:val="00696CF5"/>
    <w:rsid w:val="00696D35"/>
    <w:rsid w:val="006970B0"/>
    <w:rsid w:val="0069721A"/>
    <w:rsid w:val="006972E2"/>
    <w:rsid w:val="006976E9"/>
    <w:rsid w:val="0069771A"/>
    <w:rsid w:val="00697C62"/>
    <w:rsid w:val="006A009B"/>
    <w:rsid w:val="006A01B6"/>
    <w:rsid w:val="006A0588"/>
    <w:rsid w:val="006A0910"/>
    <w:rsid w:val="006A15AA"/>
    <w:rsid w:val="006A17F7"/>
    <w:rsid w:val="006A2191"/>
    <w:rsid w:val="006A232C"/>
    <w:rsid w:val="006A277D"/>
    <w:rsid w:val="006A2BBA"/>
    <w:rsid w:val="006A2CF9"/>
    <w:rsid w:val="006A31C2"/>
    <w:rsid w:val="006A3589"/>
    <w:rsid w:val="006A36AD"/>
    <w:rsid w:val="006A373A"/>
    <w:rsid w:val="006A37C4"/>
    <w:rsid w:val="006A42C1"/>
    <w:rsid w:val="006A4329"/>
    <w:rsid w:val="006A49AB"/>
    <w:rsid w:val="006A4A72"/>
    <w:rsid w:val="006A4C68"/>
    <w:rsid w:val="006A51C5"/>
    <w:rsid w:val="006A541C"/>
    <w:rsid w:val="006A5829"/>
    <w:rsid w:val="006A59FF"/>
    <w:rsid w:val="006A5BD7"/>
    <w:rsid w:val="006A5BD9"/>
    <w:rsid w:val="006A5DDA"/>
    <w:rsid w:val="006A61D8"/>
    <w:rsid w:val="006A6654"/>
    <w:rsid w:val="006A6665"/>
    <w:rsid w:val="006A6785"/>
    <w:rsid w:val="006A69D5"/>
    <w:rsid w:val="006A6B93"/>
    <w:rsid w:val="006A6C7D"/>
    <w:rsid w:val="006A6DC7"/>
    <w:rsid w:val="006A72BD"/>
    <w:rsid w:val="006A74D0"/>
    <w:rsid w:val="006A77BC"/>
    <w:rsid w:val="006A7ABA"/>
    <w:rsid w:val="006A7ACC"/>
    <w:rsid w:val="006B04FC"/>
    <w:rsid w:val="006B09D8"/>
    <w:rsid w:val="006B11BF"/>
    <w:rsid w:val="006B1355"/>
    <w:rsid w:val="006B1689"/>
    <w:rsid w:val="006B18E4"/>
    <w:rsid w:val="006B199B"/>
    <w:rsid w:val="006B1D85"/>
    <w:rsid w:val="006B1F54"/>
    <w:rsid w:val="006B20C3"/>
    <w:rsid w:val="006B21B1"/>
    <w:rsid w:val="006B22FD"/>
    <w:rsid w:val="006B26FE"/>
    <w:rsid w:val="006B3037"/>
    <w:rsid w:val="006B3363"/>
    <w:rsid w:val="006B348D"/>
    <w:rsid w:val="006B34B0"/>
    <w:rsid w:val="006B360A"/>
    <w:rsid w:val="006B40FE"/>
    <w:rsid w:val="006B4186"/>
    <w:rsid w:val="006B4487"/>
    <w:rsid w:val="006B4975"/>
    <w:rsid w:val="006B4ACD"/>
    <w:rsid w:val="006B4CE0"/>
    <w:rsid w:val="006B57EB"/>
    <w:rsid w:val="006B5A5E"/>
    <w:rsid w:val="006B5FDB"/>
    <w:rsid w:val="006B6264"/>
    <w:rsid w:val="006B65D1"/>
    <w:rsid w:val="006B6C27"/>
    <w:rsid w:val="006B6E4D"/>
    <w:rsid w:val="006B6F4B"/>
    <w:rsid w:val="006B71B4"/>
    <w:rsid w:val="006B73B0"/>
    <w:rsid w:val="006B73F3"/>
    <w:rsid w:val="006B761B"/>
    <w:rsid w:val="006B766E"/>
    <w:rsid w:val="006B76CD"/>
    <w:rsid w:val="006B7CF0"/>
    <w:rsid w:val="006C00BD"/>
    <w:rsid w:val="006C084A"/>
    <w:rsid w:val="006C1290"/>
    <w:rsid w:val="006C12C9"/>
    <w:rsid w:val="006C1451"/>
    <w:rsid w:val="006C14F9"/>
    <w:rsid w:val="006C1AD0"/>
    <w:rsid w:val="006C21E1"/>
    <w:rsid w:val="006C2553"/>
    <w:rsid w:val="006C25D8"/>
    <w:rsid w:val="006C278C"/>
    <w:rsid w:val="006C27FE"/>
    <w:rsid w:val="006C2CC2"/>
    <w:rsid w:val="006C2D7B"/>
    <w:rsid w:val="006C3119"/>
    <w:rsid w:val="006C34FD"/>
    <w:rsid w:val="006C3870"/>
    <w:rsid w:val="006C393E"/>
    <w:rsid w:val="006C3ACE"/>
    <w:rsid w:val="006C3CBC"/>
    <w:rsid w:val="006C4403"/>
    <w:rsid w:val="006C47FD"/>
    <w:rsid w:val="006C4A42"/>
    <w:rsid w:val="006C506C"/>
    <w:rsid w:val="006C521B"/>
    <w:rsid w:val="006C53DF"/>
    <w:rsid w:val="006C5583"/>
    <w:rsid w:val="006C58B9"/>
    <w:rsid w:val="006C5A44"/>
    <w:rsid w:val="006C6464"/>
    <w:rsid w:val="006C6C2E"/>
    <w:rsid w:val="006C6DD3"/>
    <w:rsid w:val="006C6F60"/>
    <w:rsid w:val="006C7345"/>
    <w:rsid w:val="006C7523"/>
    <w:rsid w:val="006C77DA"/>
    <w:rsid w:val="006C7A91"/>
    <w:rsid w:val="006C7D7A"/>
    <w:rsid w:val="006C7E32"/>
    <w:rsid w:val="006D0752"/>
    <w:rsid w:val="006D0C7A"/>
    <w:rsid w:val="006D0D39"/>
    <w:rsid w:val="006D14A2"/>
    <w:rsid w:val="006D168B"/>
    <w:rsid w:val="006D1D63"/>
    <w:rsid w:val="006D1E3C"/>
    <w:rsid w:val="006D2007"/>
    <w:rsid w:val="006D24EF"/>
    <w:rsid w:val="006D26B0"/>
    <w:rsid w:val="006D29D1"/>
    <w:rsid w:val="006D2B81"/>
    <w:rsid w:val="006D2BA9"/>
    <w:rsid w:val="006D2CC4"/>
    <w:rsid w:val="006D3032"/>
    <w:rsid w:val="006D33EC"/>
    <w:rsid w:val="006D3716"/>
    <w:rsid w:val="006D3A02"/>
    <w:rsid w:val="006D3D38"/>
    <w:rsid w:val="006D3D94"/>
    <w:rsid w:val="006D3DCE"/>
    <w:rsid w:val="006D3EE9"/>
    <w:rsid w:val="006D45CC"/>
    <w:rsid w:val="006D4CF1"/>
    <w:rsid w:val="006D4D17"/>
    <w:rsid w:val="006D4EBF"/>
    <w:rsid w:val="006D51FD"/>
    <w:rsid w:val="006D536B"/>
    <w:rsid w:val="006D5457"/>
    <w:rsid w:val="006D54EF"/>
    <w:rsid w:val="006D5C25"/>
    <w:rsid w:val="006D5D1D"/>
    <w:rsid w:val="006D62ED"/>
    <w:rsid w:val="006D6466"/>
    <w:rsid w:val="006D6805"/>
    <w:rsid w:val="006D69D2"/>
    <w:rsid w:val="006D6C88"/>
    <w:rsid w:val="006D7239"/>
    <w:rsid w:val="006D7449"/>
    <w:rsid w:val="006D7495"/>
    <w:rsid w:val="006D7B7B"/>
    <w:rsid w:val="006D7CB5"/>
    <w:rsid w:val="006D7E94"/>
    <w:rsid w:val="006E00AD"/>
    <w:rsid w:val="006E021D"/>
    <w:rsid w:val="006E023A"/>
    <w:rsid w:val="006E04FE"/>
    <w:rsid w:val="006E0708"/>
    <w:rsid w:val="006E0CCE"/>
    <w:rsid w:val="006E11F9"/>
    <w:rsid w:val="006E13B0"/>
    <w:rsid w:val="006E179E"/>
    <w:rsid w:val="006E18C7"/>
    <w:rsid w:val="006E1951"/>
    <w:rsid w:val="006E1B26"/>
    <w:rsid w:val="006E1B44"/>
    <w:rsid w:val="006E1B65"/>
    <w:rsid w:val="006E1D6B"/>
    <w:rsid w:val="006E1EC2"/>
    <w:rsid w:val="006E2529"/>
    <w:rsid w:val="006E260F"/>
    <w:rsid w:val="006E26AD"/>
    <w:rsid w:val="006E26D2"/>
    <w:rsid w:val="006E2BDB"/>
    <w:rsid w:val="006E2E55"/>
    <w:rsid w:val="006E303E"/>
    <w:rsid w:val="006E3572"/>
    <w:rsid w:val="006E3D1F"/>
    <w:rsid w:val="006E493C"/>
    <w:rsid w:val="006E4964"/>
    <w:rsid w:val="006E4978"/>
    <w:rsid w:val="006E4C36"/>
    <w:rsid w:val="006E4DF9"/>
    <w:rsid w:val="006E500B"/>
    <w:rsid w:val="006E505F"/>
    <w:rsid w:val="006E5120"/>
    <w:rsid w:val="006E51B1"/>
    <w:rsid w:val="006E5813"/>
    <w:rsid w:val="006E5BFE"/>
    <w:rsid w:val="006E5D58"/>
    <w:rsid w:val="006E6118"/>
    <w:rsid w:val="006E61B8"/>
    <w:rsid w:val="006E6518"/>
    <w:rsid w:val="006E664C"/>
    <w:rsid w:val="006E7283"/>
    <w:rsid w:val="006E7D83"/>
    <w:rsid w:val="006E7F2E"/>
    <w:rsid w:val="006F0260"/>
    <w:rsid w:val="006F029B"/>
    <w:rsid w:val="006F05CA"/>
    <w:rsid w:val="006F0C2A"/>
    <w:rsid w:val="006F0D8C"/>
    <w:rsid w:val="006F1156"/>
    <w:rsid w:val="006F14CE"/>
    <w:rsid w:val="006F1EEB"/>
    <w:rsid w:val="006F203E"/>
    <w:rsid w:val="006F2E78"/>
    <w:rsid w:val="006F3014"/>
    <w:rsid w:val="006F308D"/>
    <w:rsid w:val="006F3319"/>
    <w:rsid w:val="006F33CE"/>
    <w:rsid w:val="006F3A54"/>
    <w:rsid w:val="006F4139"/>
    <w:rsid w:val="006F442E"/>
    <w:rsid w:val="006F46C7"/>
    <w:rsid w:val="006F4743"/>
    <w:rsid w:val="006F490D"/>
    <w:rsid w:val="006F4B28"/>
    <w:rsid w:val="006F4E98"/>
    <w:rsid w:val="006F5127"/>
    <w:rsid w:val="006F5218"/>
    <w:rsid w:val="006F5246"/>
    <w:rsid w:val="006F52E6"/>
    <w:rsid w:val="006F58DC"/>
    <w:rsid w:val="006F5E65"/>
    <w:rsid w:val="006F60B5"/>
    <w:rsid w:val="006F63DB"/>
    <w:rsid w:val="006F64F7"/>
    <w:rsid w:val="006F6C24"/>
    <w:rsid w:val="006F6C3A"/>
    <w:rsid w:val="006F6D9C"/>
    <w:rsid w:val="006F6DBF"/>
    <w:rsid w:val="006F6EA2"/>
    <w:rsid w:val="006F726C"/>
    <w:rsid w:val="006F765A"/>
    <w:rsid w:val="006F7782"/>
    <w:rsid w:val="006F77FC"/>
    <w:rsid w:val="006F7994"/>
    <w:rsid w:val="006F799D"/>
    <w:rsid w:val="006F7ABD"/>
    <w:rsid w:val="006F7EF5"/>
    <w:rsid w:val="007004E1"/>
    <w:rsid w:val="00700623"/>
    <w:rsid w:val="00700A84"/>
    <w:rsid w:val="00700AAF"/>
    <w:rsid w:val="00700B2C"/>
    <w:rsid w:val="00700D45"/>
    <w:rsid w:val="00701416"/>
    <w:rsid w:val="0070146E"/>
    <w:rsid w:val="00701617"/>
    <w:rsid w:val="00701F60"/>
    <w:rsid w:val="00702645"/>
    <w:rsid w:val="00702D3A"/>
    <w:rsid w:val="007030BC"/>
    <w:rsid w:val="00703C17"/>
    <w:rsid w:val="00703D3F"/>
    <w:rsid w:val="00703E84"/>
    <w:rsid w:val="0070417D"/>
    <w:rsid w:val="007041A3"/>
    <w:rsid w:val="0070461C"/>
    <w:rsid w:val="0070465B"/>
    <w:rsid w:val="007048CE"/>
    <w:rsid w:val="00704C1D"/>
    <w:rsid w:val="00704E03"/>
    <w:rsid w:val="007050A9"/>
    <w:rsid w:val="007051D6"/>
    <w:rsid w:val="007059A5"/>
    <w:rsid w:val="00705D59"/>
    <w:rsid w:val="00706471"/>
    <w:rsid w:val="00706715"/>
    <w:rsid w:val="00706768"/>
    <w:rsid w:val="007067E0"/>
    <w:rsid w:val="00706AF6"/>
    <w:rsid w:val="00706DF8"/>
    <w:rsid w:val="00707342"/>
    <w:rsid w:val="007074E2"/>
    <w:rsid w:val="007074E3"/>
    <w:rsid w:val="007078A1"/>
    <w:rsid w:val="00710917"/>
    <w:rsid w:val="00710993"/>
    <w:rsid w:val="00711116"/>
    <w:rsid w:val="00711227"/>
    <w:rsid w:val="00711643"/>
    <w:rsid w:val="007116DE"/>
    <w:rsid w:val="00711746"/>
    <w:rsid w:val="00711D5A"/>
    <w:rsid w:val="007120BF"/>
    <w:rsid w:val="007121EC"/>
    <w:rsid w:val="00712357"/>
    <w:rsid w:val="0071283C"/>
    <w:rsid w:val="00712E17"/>
    <w:rsid w:val="007130BC"/>
    <w:rsid w:val="007139AA"/>
    <w:rsid w:val="0071434A"/>
    <w:rsid w:val="00714892"/>
    <w:rsid w:val="007149E4"/>
    <w:rsid w:val="00714A9E"/>
    <w:rsid w:val="00714C15"/>
    <w:rsid w:val="00714D8C"/>
    <w:rsid w:val="007153DF"/>
    <w:rsid w:val="007155CF"/>
    <w:rsid w:val="00715CB7"/>
    <w:rsid w:val="00716426"/>
    <w:rsid w:val="0071690B"/>
    <w:rsid w:val="00716926"/>
    <w:rsid w:val="00716EEF"/>
    <w:rsid w:val="00716F88"/>
    <w:rsid w:val="00716FCD"/>
    <w:rsid w:val="0071773B"/>
    <w:rsid w:val="00717791"/>
    <w:rsid w:val="0071780B"/>
    <w:rsid w:val="007179D7"/>
    <w:rsid w:val="00717A4B"/>
    <w:rsid w:val="00717F28"/>
    <w:rsid w:val="00717F8E"/>
    <w:rsid w:val="00720174"/>
    <w:rsid w:val="007208BD"/>
    <w:rsid w:val="007208EA"/>
    <w:rsid w:val="00720B70"/>
    <w:rsid w:val="00720C67"/>
    <w:rsid w:val="00720DCF"/>
    <w:rsid w:val="00720DDC"/>
    <w:rsid w:val="00720E7F"/>
    <w:rsid w:val="00720F4D"/>
    <w:rsid w:val="007211AA"/>
    <w:rsid w:val="0072142F"/>
    <w:rsid w:val="00721481"/>
    <w:rsid w:val="00721879"/>
    <w:rsid w:val="007219F9"/>
    <w:rsid w:val="00721A68"/>
    <w:rsid w:val="00721C8F"/>
    <w:rsid w:val="00721DEF"/>
    <w:rsid w:val="00721FEE"/>
    <w:rsid w:val="00722559"/>
    <w:rsid w:val="00722FFE"/>
    <w:rsid w:val="00723477"/>
    <w:rsid w:val="00723878"/>
    <w:rsid w:val="007238A6"/>
    <w:rsid w:val="00724001"/>
    <w:rsid w:val="007241BA"/>
    <w:rsid w:val="00724711"/>
    <w:rsid w:val="00725562"/>
    <w:rsid w:val="00725D08"/>
    <w:rsid w:val="007263A1"/>
    <w:rsid w:val="007263C2"/>
    <w:rsid w:val="00726465"/>
    <w:rsid w:val="0072696B"/>
    <w:rsid w:val="00726C25"/>
    <w:rsid w:val="00726D86"/>
    <w:rsid w:val="0072716C"/>
    <w:rsid w:val="007271E4"/>
    <w:rsid w:val="0072740C"/>
    <w:rsid w:val="0072796D"/>
    <w:rsid w:val="00727A8B"/>
    <w:rsid w:val="00727D45"/>
    <w:rsid w:val="00727DFF"/>
    <w:rsid w:val="0073034E"/>
    <w:rsid w:val="007305E0"/>
    <w:rsid w:val="00730C45"/>
    <w:rsid w:val="00731487"/>
    <w:rsid w:val="00731658"/>
    <w:rsid w:val="00731915"/>
    <w:rsid w:val="00731B89"/>
    <w:rsid w:val="00731F77"/>
    <w:rsid w:val="007321CC"/>
    <w:rsid w:val="00732249"/>
    <w:rsid w:val="00732C25"/>
    <w:rsid w:val="0073326F"/>
    <w:rsid w:val="007334DA"/>
    <w:rsid w:val="0073352B"/>
    <w:rsid w:val="007336DC"/>
    <w:rsid w:val="00733B32"/>
    <w:rsid w:val="00733F39"/>
    <w:rsid w:val="0073443B"/>
    <w:rsid w:val="00734C88"/>
    <w:rsid w:val="00734D4A"/>
    <w:rsid w:val="00735092"/>
    <w:rsid w:val="00735121"/>
    <w:rsid w:val="00735A4B"/>
    <w:rsid w:val="00735A87"/>
    <w:rsid w:val="00735F39"/>
    <w:rsid w:val="007361C2"/>
    <w:rsid w:val="007363AC"/>
    <w:rsid w:val="007363B5"/>
    <w:rsid w:val="007365D2"/>
    <w:rsid w:val="0073670E"/>
    <w:rsid w:val="00736C40"/>
    <w:rsid w:val="00737022"/>
    <w:rsid w:val="0073757E"/>
    <w:rsid w:val="0073789C"/>
    <w:rsid w:val="007378B8"/>
    <w:rsid w:val="007379C1"/>
    <w:rsid w:val="00737C36"/>
    <w:rsid w:val="00737C65"/>
    <w:rsid w:val="00737EE2"/>
    <w:rsid w:val="00740045"/>
    <w:rsid w:val="0074017A"/>
    <w:rsid w:val="00740289"/>
    <w:rsid w:val="00740D16"/>
    <w:rsid w:val="0074139E"/>
    <w:rsid w:val="007415DF"/>
    <w:rsid w:val="007416AD"/>
    <w:rsid w:val="00741AA4"/>
    <w:rsid w:val="00741B4F"/>
    <w:rsid w:val="00741F88"/>
    <w:rsid w:val="0074206F"/>
    <w:rsid w:val="0074245D"/>
    <w:rsid w:val="0074364D"/>
    <w:rsid w:val="00743E89"/>
    <w:rsid w:val="007440B6"/>
    <w:rsid w:val="007440EB"/>
    <w:rsid w:val="007443A3"/>
    <w:rsid w:val="00744BA6"/>
    <w:rsid w:val="00744F77"/>
    <w:rsid w:val="0074508F"/>
    <w:rsid w:val="0074518B"/>
    <w:rsid w:val="0074528B"/>
    <w:rsid w:val="00745468"/>
    <w:rsid w:val="00745471"/>
    <w:rsid w:val="007455FB"/>
    <w:rsid w:val="00745A58"/>
    <w:rsid w:val="00745B21"/>
    <w:rsid w:val="00745F31"/>
    <w:rsid w:val="00745FBA"/>
    <w:rsid w:val="0074613B"/>
    <w:rsid w:val="007464F4"/>
    <w:rsid w:val="00746C4B"/>
    <w:rsid w:val="00746C75"/>
    <w:rsid w:val="00746F5A"/>
    <w:rsid w:val="00746F5C"/>
    <w:rsid w:val="00747361"/>
    <w:rsid w:val="00747513"/>
    <w:rsid w:val="0074773D"/>
    <w:rsid w:val="00747B53"/>
    <w:rsid w:val="00747C9B"/>
    <w:rsid w:val="00747FC3"/>
    <w:rsid w:val="007501CE"/>
    <w:rsid w:val="0075023C"/>
    <w:rsid w:val="00750AB8"/>
    <w:rsid w:val="00750CC9"/>
    <w:rsid w:val="007510C3"/>
    <w:rsid w:val="0075134F"/>
    <w:rsid w:val="00751776"/>
    <w:rsid w:val="00751B64"/>
    <w:rsid w:val="00751BB6"/>
    <w:rsid w:val="00752038"/>
    <w:rsid w:val="00752648"/>
    <w:rsid w:val="007526F1"/>
    <w:rsid w:val="007530A1"/>
    <w:rsid w:val="00753473"/>
    <w:rsid w:val="007535EE"/>
    <w:rsid w:val="00753B09"/>
    <w:rsid w:val="00753E3F"/>
    <w:rsid w:val="0075442E"/>
    <w:rsid w:val="00754518"/>
    <w:rsid w:val="00754835"/>
    <w:rsid w:val="00754924"/>
    <w:rsid w:val="0075515C"/>
    <w:rsid w:val="00755DCF"/>
    <w:rsid w:val="007560B5"/>
    <w:rsid w:val="00756103"/>
    <w:rsid w:val="007568B8"/>
    <w:rsid w:val="00756BA2"/>
    <w:rsid w:val="0075748E"/>
    <w:rsid w:val="00757679"/>
    <w:rsid w:val="0075767B"/>
    <w:rsid w:val="0075780E"/>
    <w:rsid w:val="00757D3D"/>
    <w:rsid w:val="00757DA2"/>
    <w:rsid w:val="00757E26"/>
    <w:rsid w:val="00757E8E"/>
    <w:rsid w:val="0076021B"/>
    <w:rsid w:val="007602D0"/>
    <w:rsid w:val="00760935"/>
    <w:rsid w:val="00760A99"/>
    <w:rsid w:val="00760C22"/>
    <w:rsid w:val="00760CAB"/>
    <w:rsid w:val="00760EAC"/>
    <w:rsid w:val="00762019"/>
    <w:rsid w:val="00762210"/>
    <w:rsid w:val="007630E2"/>
    <w:rsid w:val="007638CC"/>
    <w:rsid w:val="00763C2B"/>
    <w:rsid w:val="00764343"/>
    <w:rsid w:val="007645B0"/>
    <w:rsid w:val="00764858"/>
    <w:rsid w:val="00764C67"/>
    <w:rsid w:val="00764F58"/>
    <w:rsid w:val="00765B09"/>
    <w:rsid w:val="00765DBE"/>
    <w:rsid w:val="00765E48"/>
    <w:rsid w:val="00765ED3"/>
    <w:rsid w:val="00766307"/>
    <w:rsid w:val="0076633D"/>
    <w:rsid w:val="0076641C"/>
    <w:rsid w:val="00766922"/>
    <w:rsid w:val="007669B5"/>
    <w:rsid w:val="00766D42"/>
    <w:rsid w:val="00766DFB"/>
    <w:rsid w:val="00766F7A"/>
    <w:rsid w:val="007670CC"/>
    <w:rsid w:val="007673A3"/>
    <w:rsid w:val="00767449"/>
    <w:rsid w:val="0076788D"/>
    <w:rsid w:val="00767D1B"/>
    <w:rsid w:val="00767FEB"/>
    <w:rsid w:val="00770056"/>
    <w:rsid w:val="00770079"/>
    <w:rsid w:val="00770537"/>
    <w:rsid w:val="0077087A"/>
    <w:rsid w:val="00770D0D"/>
    <w:rsid w:val="00770E20"/>
    <w:rsid w:val="00771037"/>
    <w:rsid w:val="0077132C"/>
    <w:rsid w:val="00771401"/>
    <w:rsid w:val="0077143C"/>
    <w:rsid w:val="007714D4"/>
    <w:rsid w:val="007726EF"/>
    <w:rsid w:val="007729DD"/>
    <w:rsid w:val="00772B28"/>
    <w:rsid w:val="00772E6A"/>
    <w:rsid w:val="0077310E"/>
    <w:rsid w:val="007738F2"/>
    <w:rsid w:val="00773915"/>
    <w:rsid w:val="00773A44"/>
    <w:rsid w:val="00773B85"/>
    <w:rsid w:val="00773BC3"/>
    <w:rsid w:val="00773D01"/>
    <w:rsid w:val="00774614"/>
    <w:rsid w:val="007746C3"/>
    <w:rsid w:val="0077515B"/>
    <w:rsid w:val="00775547"/>
    <w:rsid w:val="00775DC5"/>
    <w:rsid w:val="00776253"/>
    <w:rsid w:val="007767B9"/>
    <w:rsid w:val="00776A8F"/>
    <w:rsid w:val="00776B60"/>
    <w:rsid w:val="00776FAF"/>
    <w:rsid w:val="0077707F"/>
    <w:rsid w:val="00777093"/>
    <w:rsid w:val="007771DD"/>
    <w:rsid w:val="007773B9"/>
    <w:rsid w:val="007778B6"/>
    <w:rsid w:val="00777E87"/>
    <w:rsid w:val="00777EBA"/>
    <w:rsid w:val="00780345"/>
    <w:rsid w:val="0078093B"/>
    <w:rsid w:val="00780B1A"/>
    <w:rsid w:val="00780F43"/>
    <w:rsid w:val="00780F51"/>
    <w:rsid w:val="0078133C"/>
    <w:rsid w:val="007813AB"/>
    <w:rsid w:val="00781A21"/>
    <w:rsid w:val="00781BB3"/>
    <w:rsid w:val="00781EDF"/>
    <w:rsid w:val="007828CD"/>
    <w:rsid w:val="007829C7"/>
    <w:rsid w:val="00782B61"/>
    <w:rsid w:val="00782C79"/>
    <w:rsid w:val="007831B8"/>
    <w:rsid w:val="00783708"/>
    <w:rsid w:val="00783C08"/>
    <w:rsid w:val="00783C0F"/>
    <w:rsid w:val="00784F77"/>
    <w:rsid w:val="007854D6"/>
    <w:rsid w:val="0078576A"/>
    <w:rsid w:val="0078578A"/>
    <w:rsid w:val="007857AF"/>
    <w:rsid w:val="00785A8A"/>
    <w:rsid w:val="00785A9D"/>
    <w:rsid w:val="007863A9"/>
    <w:rsid w:val="007866C6"/>
    <w:rsid w:val="00786930"/>
    <w:rsid w:val="007878A5"/>
    <w:rsid w:val="00787EB4"/>
    <w:rsid w:val="00790199"/>
    <w:rsid w:val="007902A9"/>
    <w:rsid w:val="007902C4"/>
    <w:rsid w:val="00790314"/>
    <w:rsid w:val="0079034F"/>
    <w:rsid w:val="0079069A"/>
    <w:rsid w:val="00790A02"/>
    <w:rsid w:val="00790A6E"/>
    <w:rsid w:val="00790A7A"/>
    <w:rsid w:val="00790BD7"/>
    <w:rsid w:val="00790FDA"/>
    <w:rsid w:val="007913A5"/>
    <w:rsid w:val="00791433"/>
    <w:rsid w:val="007918D8"/>
    <w:rsid w:val="00791B26"/>
    <w:rsid w:val="00791BD7"/>
    <w:rsid w:val="0079245E"/>
    <w:rsid w:val="0079254A"/>
    <w:rsid w:val="00792F76"/>
    <w:rsid w:val="007937E6"/>
    <w:rsid w:val="00793827"/>
    <w:rsid w:val="00793CB1"/>
    <w:rsid w:val="007940B8"/>
    <w:rsid w:val="007942ED"/>
    <w:rsid w:val="00794670"/>
    <w:rsid w:val="007948F2"/>
    <w:rsid w:val="00794A50"/>
    <w:rsid w:val="00794C19"/>
    <w:rsid w:val="0079515D"/>
    <w:rsid w:val="0079542F"/>
    <w:rsid w:val="00795675"/>
    <w:rsid w:val="007959FA"/>
    <w:rsid w:val="00795AA3"/>
    <w:rsid w:val="00795F96"/>
    <w:rsid w:val="00796128"/>
    <w:rsid w:val="0079625C"/>
    <w:rsid w:val="00796455"/>
    <w:rsid w:val="00796458"/>
    <w:rsid w:val="007967BC"/>
    <w:rsid w:val="007967E8"/>
    <w:rsid w:val="00796ACF"/>
    <w:rsid w:val="00796FB1"/>
    <w:rsid w:val="00796FD7"/>
    <w:rsid w:val="00797036"/>
    <w:rsid w:val="00797424"/>
    <w:rsid w:val="0079744F"/>
    <w:rsid w:val="00797EE1"/>
    <w:rsid w:val="007A0345"/>
    <w:rsid w:val="007A0497"/>
    <w:rsid w:val="007A0669"/>
    <w:rsid w:val="007A0842"/>
    <w:rsid w:val="007A0A18"/>
    <w:rsid w:val="007A0C3D"/>
    <w:rsid w:val="007A100E"/>
    <w:rsid w:val="007A115B"/>
    <w:rsid w:val="007A1209"/>
    <w:rsid w:val="007A1351"/>
    <w:rsid w:val="007A141A"/>
    <w:rsid w:val="007A188F"/>
    <w:rsid w:val="007A1A1B"/>
    <w:rsid w:val="007A1D03"/>
    <w:rsid w:val="007A1DE6"/>
    <w:rsid w:val="007A2253"/>
    <w:rsid w:val="007A2463"/>
    <w:rsid w:val="007A29DE"/>
    <w:rsid w:val="007A2A1B"/>
    <w:rsid w:val="007A2DFF"/>
    <w:rsid w:val="007A2E4D"/>
    <w:rsid w:val="007A2FA3"/>
    <w:rsid w:val="007A32C1"/>
    <w:rsid w:val="007A34ED"/>
    <w:rsid w:val="007A3620"/>
    <w:rsid w:val="007A37C1"/>
    <w:rsid w:val="007A3ECA"/>
    <w:rsid w:val="007A3FD6"/>
    <w:rsid w:val="007A406B"/>
    <w:rsid w:val="007A45CE"/>
    <w:rsid w:val="007A4684"/>
    <w:rsid w:val="007A492B"/>
    <w:rsid w:val="007A4A63"/>
    <w:rsid w:val="007A4C72"/>
    <w:rsid w:val="007A4D89"/>
    <w:rsid w:val="007A4E34"/>
    <w:rsid w:val="007A50C3"/>
    <w:rsid w:val="007A5252"/>
    <w:rsid w:val="007A531B"/>
    <w:rsid w:val="007A5B4F"/>
    <w:rsid w:val="007A5C14"/>
    <w:rsid w:val="007A6480"/>
    <w:rsid w:val="007A65F0"/>
    <w:rsid w:val="007A6852"/>
    <w:rsid w:val="007A68F0"/>
    <w:rsid w:val="007A6E7F"/>
    <w:rsid w:val="007A6F44"/>
    <w:rsid w:val="007A7234"/>
    <w:rsid w:val="007A74A3"/>
    <w:rsid w:val="007A74BC"/>
    <w:rsid w:val="007A7B63"/>
    <w:rsid w:val="007B0028"/>
    <w:rsid w:val="007B04D7"/>
    <w:rsid w:val="007B0A09"/>
    <w:rsid w:val="007B0A18"/>
    <w:rsid w:val="007B0C3C"/>
    <w:rsid w:val="007B149B"/>
    <w:rsid w:val="007B236F"/>
    <w:rsid w:val="007B24BA"/>
    <w:rsid w:val="007B2594"/>
    <w:rsid w:val="007B25F8"/>
    <w:rsid w:val="007B2A78"/>
    <w:rsid w:val="007B2AAB"/>
    <w:rsid w:val="007B2AB3"/>
    <w:rsid w:val="007B2DC3"/>
    <w:rsid w:val="007B31B7"/>
    <w:rsid w:val="007B3386"/>
    <w:rsid w:val="007B34FD"/>
    <w:rsid w:val="007B387E"/>
    <w:rsid w:val="007B3AEC"/>
    <w:rsid w:val="007B3FAA"/>
    <w:rsid w:val="007B4359"/>
    <w:rsid w:val="007B4384"/>
    <w:rsid w:val="007B43D0"/>
    <w:rsid w:val="007B4477"/>
    <w:rsid w:val="007B4B2C"/>
    <w:rsid w:val="007B4D04"/>
    <w:rsid w:val="007B5111"/>
    <w:rsid w:val="007B52C8"/>
    <w:rsid w:val="007B52F2"/>
    <w:rsid w:val="007B5301"/>
    <w:rsid w:val="007B57B0"/>
    <w:rsid w:val="007B583E"/>
    <w:rsid w:val="007B65F6"/>
    <w:rsid w:val="007B662D"/>
    <w:rsid w:val="007B6662"/>
    <w:rsid w:val="007B696F"/>
    <w:rsid w:val="007B6C45"/>
    <w:rsid w:val="007B7560"/>
    <w:rsid w:val="007B7607"/>
    <w:rsid w:val="007B770E"/>
    <w:rsid w:val="007B7917"/>
    <w:rsid w:val="007B79DB"/>
    <w:rsid w:val="007B7ADB"/>
    <w:rsid w:val="007B7C3E"/>
    <w:rsid w:val="007B7CA7"/>
    <w:rsid w:val="007B7D37"/>
    <w:rsid w:val="007B7E55"/>
    <w:rsid w:val="007B7EF2"/>
    <w:rsid w:val="007C0836"/>
    <w:rsid w:val="007C0EF3"/>
    <w:rsid w:val="007C1440"/>
    <w:rsid w:val="007C15D5"/>
    <w:rsid w:val="007C176B"/>
    <w:rsid w:val="007C1A7D"/>
    <w:rsid w:val="007C2237"/>
    <w:rsid w:val="007C25B3"/>
    <w:rsid w:val="007C304D"/>
    <w:rsid w:val="007C31CA"/>
    <w:rsid w:val="007C35C9"/>
    <w:rsid w:val="007C38AF"/>
    <w:rsid w:val="007C3CD4"/>
    <w:rsid w:val="007C3D1F"/>
    <w:rsid w:val="007C3F5B"/>
    <w:rsid w:val="007C4111"/>
    <w:rsid w:val="007C437A"/>
    <w:rsid w:val="007C4522"/>
    <w:rsid w:val="007C4593"/>
    <w:rsid w:val="007C45FB"/>
    <w:rsid w:val="007C47A0"/>
    <w:rsid w:val="007C4A3A"/>
    <w:rsid w:val="007C4C89"/>
    <w:rsid w:val="007C5101"/>
    <w:rsid w:val="007C51AF"/>
    <w:rsid w:val="007C5A9C"/>
    <w:rsid w:val="007C61D6"/>
    <w:rsid w:val="007C6538"/>
    <w:rsid w:val="007C66ED"/>
    <w:rsid w:val="007C68B1"/>
    <w:rsid w:val="007C6A6B"/>
    <w:rsid w:val="007C70CD"/>
    <w:rsid w:val="007C72AA"/>
    <w:rsid w:val="007C7500"/>
    <w:rsid w:val="007C75A2"/>
    <w:rsid w:val="007C75A3"/>
    <w:rsid w:val="007C7A4E"/>
    <w:rsid w:val="007C7AFC"/>
    <w:rsid w:val="007C7F44"/>
    <w:rsid w:val="007C7F4C"/>
    <w:rsid w:val="007C7FC5"/>
    <w:rsid w:val="007D0008"/>
    <w:rsid w:val="007D004B"/>
    <w:rsid w:val="007D038E"/>
    <w:rsid w:val="007D0474"/>
    <w:rsid w:val="007D11DB"/>
    <w:rsid w:val="007D17AB"/>
    <w:rsid w:val="007D20A7"/>
    <w:rsid w:val="007D21B9"/>
    <w:rsid w:val="007D21E9"/>
    <w:rsid w:val="007D222D"/>
    <w:rsid w:val="007D2817"/>
    <w:rsid w:val="007D2896"/>
    <w:rsid w:val="007D2C50"/>
    <w:rsid w:val="007D2C7E"/>
    <w:rsid w:val="007D2C99"/>
    <w:rsid w:val="007D2EEF"/>
    <w:rsid w:val="007D322F"/>
    <w:rsid w:val="007D33E5"/>
    <w:rsid w:val="007D3716"/>
    <w:rsid w:val="007D3B44"/>
    <w:rsid w:val="007D3BEB"/>
    <w:rsid w:val="007D3EEF"/>
    <w:rsid w:val="007D4170"/>
    <w:rsid w:val="007D435A"/>
    <w:rsid w:val="007D45B3"/>
    <w:rsid w:val="007D493B"/>
    <w:rsid w:val="007D4AD7"/>
    <w:rsid w:val="007D55F9"/>
    <w:rsid w:val="007D5624"/>
    <w:rsid w:val="007D564E"/>
    <w:rsid w:val="007D5A39"/>
    <w:rsid w:val="007D5C6E"/>
    <w:rsid w:val="007D620D"/>
    <w:rsid w:val="007D6298"/>
    <w:rsid w:val="007D66D3"/>
    <w:rsid w:val="007D6711"/>
    <w:rsid w:val="007D6B6C"/>
    <w:rsid w:val="007D6D46"/>
    <w:rsid w:val="007D6F3B"/>
    <w:rsid w:val="007D7055"/>
    <w:rsid w:val="007D7112"/>
    <w:rsid w:val="007D725F"/>
    <w:rsid w:val="007D7445"/>
    <w:rsid w:val="007D7756"/>
    <w:rsid w:val="007D796B"/>
    <w:rsid w:val="007D7A27"/>
    <w:rsid w:val="007E0354"/>
    <w:rsid w:val="007E071F"/>
    <w:rsid w:val="007E0AD1"/>
    <w:rsid w:val="007E0BDF"/>
    <w:rsid w:val="007E0DDE"/>
    <w:rsid w:val="007E1BCB"/>
    <w:rsid w:val="007E1D0C"/>
    <w:rsid w:val="007E2174"/>
    <w:rsid w:val="007E2333"/>
    <w:rsid w:val="007E243A"/>
    <w:rsid w:val="007E2DD8"/>
    <w:rsid w:val="007E2FA5"/>
    <w:rsid w:val="007E3072"/>
    <w:rsid w:val="007E357D"/>
    <w:rsid w:val="007E371C"/>
    <w:rsid w:val="007E3F6A"/>
    <w:rsid w:val="007E41CB"/>
    <w:rsid w:val="007E44FA"/>
    <w:rsid w:val="007E46C1"/>
    <w:rsid w:val="007E47C9"/>
    <w:rsid w:val="007E482C"/>
    <w:rsid w:val="007E4B33"/>
    <w:rsid w:val="007E4E6A"/>
    <w:rsid w:val="007E4EF1"/>
    <w:rsid w:val="007E50E1"/>
    <w:rsid w:val="007E5144"/>
    <w:rsid w:val="007E5249"/>
    <w:rsid w:val="007E561E"/>
    <w:rsid w:val="007E59C4"/>
    <w:rsid w:val="007E5C5A"/>
    <w:rsid w:val="007E63F4"/>
    <w:rsid w:val="007E69B8"/>
    <w:rsid w:val="007E73A4"/>
    <w:rsid w:val="007E7754"/>
    <w:rsid w:val="007E77C9"/>
    <w:rsid w:val="007E7825"/>
    <w:rsid w:val="007E7D8D"/>
    <w:rsid w:val="007F0463"/>
    <w:rsid w:val="007F0560"/>
    <w:rsid w:val="007F0A72"/>
    <w:rsid w:val="007F0D74"/>
    <w:rsid w:val="007F111F"/>
    <w:rsid w:val="007F120E"/>
    <w:rsid w:val="007F1353"/>
    <w:rsid w:val="007F1527"/>
    <w:rsid w:val="007F1D31"/>
    <w:rsid w:val="007F2A7A"/>
    <w:rsid w:val="007F3558"/>
    <w:rsid w:val="007F3982"/>
    <w:rsid w:val="007F39ED"/>
    <w:rsid w:val="007F3DA8"/>
    <w:rsid w:val="007F3EAF"/>
    <w:rsid w:val="007F41D2"/>
    <w:rsid w:val="007F477F"/>
    <w:rsid w:val="007F47E6"/>
    <w:rsid w:val="007F4868"/>
    <w:rsid w:val="007F48A5"/>
    <w:rsid w:val="007F4F29"/>
    <w:rsid w:val="007F5206"/>
    <w:rsid w:val="007F578C"/>
    <w:rsid w:val="007F59B6"/>
    <w:rsid w:val="007F5D38"/>
    <w:rsid w:val="007F65BE"/>
    <w:rsid w:val="007F68FB"/>
    <w:rsid w:val="007F6FDD"/>
    <w:rsid w:val="007F74C0"/>
    <w:rsid w:val="007F74E5"/>
    <w:rsid w:val="007F752C"/>
    <w:rsid w:val="007F7935"/>
    <w:rsid w:val="007F7BC4"/>
    <w:rsid w:val="007F7C3F"/>
    <w:rsid w:val="00800070"/>
    <w:rsid w:val="008000A4"/>
    <w:rsid w:val="00800114"/>
    <w:rsid w:val="008004A9"/>
    <w:rsid w:val="008007DE"/>
    <w:rsid w:val="0080090F"/>
    <w:rsid w:val="00800EC0"/>
    <w:rsid w:val="00800F17"/>
    <w:rsid w:val="008011C9"/>
    <w:rsid w:val="008017BF"/>
    <w:rsid w:val="0080182A"/>
    <w:rsid w:val="00801C15"/>
    <w:rsid w:val="00801C6B"/>
    <w:rsid w:val="00802014"/>
    <w:rsid w:val="008023BC"/>
    <w:rsid w:val="008025BE"/>
    <w:rsid w:val="0080275E"/>
    <w:rsid w:val="008029B7"/>
    <w:rsid w:val="00802BC1"/>
    <w:rsid w:val="00802BEC"/>
    <w:rsid w:val="00803318"/>
    <w:rsid w:val="00803D8C"/>
    <w:rsid w:val="00804277"/>
    <w:rsid w:val="0080476A"/>
    <w:rsid w:val="00804D30"/>
    <w:rsid w:val="00804D8A"/>
    <w:rsid w:val="00804F7F"/>
    <w:rsid w:val="00805845"/>
    <w:rsid w:val="008058F0"/>
    <w:rsid w:val="00805A9D"/>
    <w:rsid w:val="0080605F"/>
    <w:rsid w:val="008060EC"/>
    <w:rsid w:val="0080624B"/>
    <w:rsid w:val="00806295"/>
    <w:rsid w:val="0080639D"/>
    <w:rsid w:val="00806A66"/>
    <w:rsid w:val="00806EFC"/>
    <w:rsid w:val="00806FD7"/>
    <w:rsid w:val="00807166"/>
    <w:rsid w:val="00807594"/>
    <w:rsid w:val="00807893"/>
    <w:rsid w:val="0080789C"/>
    <w:rsid w:val="008078D4"/>
    <w:rsid w:val="00807C6F"/>
    <w:rsid w:val="00807EF3"/>
    <w:rsid w:val="00810088"/>
    <w:rsid w:val="00810319"/>
    <w:rsid w:val="008104F6"/>
    <w:rsid w:val="008106D6"/>
    <w:rsid w:val="00810859"/>
    <w:rsid w:val="00810C7E"/>
    <w:rsid w:val="008115A0"/>
    <w:rsid w:val="00811A5D"/>
    <w:rsid w:val="00811A83"/>
    <w:rsid w:val="008121E5"/>
    <w:rsid w:val="008126D0"/>
    <w:rsid w:val="00812771"/>
    <w:rsid w:val="008128ED"/>
    <w:rsid w:val="00812B5F"/>
    <w:rsid w:val="008131C4"/>
    <w:rsid w:val="008137A8"/>
    <w:rsid w:val="008137CF"/>
    <w:rsid w:val="00813B29"/>
    <w:rsid w:val="00813D9C"/>
    <w:rsid w:val="00813DF1"/>
    <w:rsid w:val="00813E76"/>
    <w:rsid w:val="00814043"/>
    <w:rsid w:val="00814757"/>
    <w:rsid w:val="00814CF4"/>
    <w:rsid w:val="00814D26"/>
    <w:rsid w:val="0081513B"/>
    <w:rsid w:val="0081521A"/>
    <w:rsid w:val="0081531F"/>
    <w:rsid w:val="0081540D"/>
    <w:rsid w:val="0081545A"/>
    <w:rsid w:val="0081555B"/>
    <w:rsid w:val="008157E3"/>
    <w:rsid w:val="00815A21"/>
    <w:rsid w:val="00815D39"/>
    <w:rsid w:val="0081613C"/>
    <w:rsid w:val="00816227"/>
    <w:rsid w:val="008162EC"/>
    <w:rsid w:val="008163EF"/>
    <w:rsid w:val="00816871"/>
    <w:rsid w:val="008168B3"/>
    <w:rsid w:val="008168D5"/>
    <w:rsid w:val="00816D2C"/>
    <w:rsid w:val="00816F2B"/>
    <w:rsid w:val="00817141"/>
    <w:rsid w:val="00817A64"/>
    <w:rsid w:val="00817AD3"/>
    <w:rsid w:val="00817E35"/>
    <w:rsid w:val="0082025F"/>
    <w:rsid w:val="008204B4"/>
    <w:rsid w:val="00820608"/>
    <w:rsid w:val="008207B1"/>
    <w:rsid w:val="0082081E"/>
    <w:rsid w:val="00820896"/>
    <w:rsid w:val="00820C81"/>
    <w:rsid w:val="00820F54"/>
    <w:rsid w:val="008212E7"/>
    <w:rsid w:val="008217BA"/>
    <w:rsid w:val="00821814"/>
    <w:rsid w:val="008222F7"/>
    <w:rsid w:val="0082233D"/>
    <w:rsid w:val="00822F06"/>
    <w:rsid w:val="00823501"/>
    <w:rsid w:val="008238CA"/>
    <w:rsid w:val="00823DA4"/>
    <w:rsid w:val="00823DAF"/>
    <w:rsid w:val="0082425D"/>
    <w:rsid w:val="00824264"/>
    <w:rsid w:val="0082438A"/>
    <w:rsid w:val="008246D0"/>
    <w:rsid w:val="00824782"/>
    <w:rsid w:val="00824E73"/>
    <w:rsid w:val="008250E7"/>
    <w:rsid w:val="00825140"/>
    <w:rsid w:val="00825644"/>
    <w:rsid w:val="00825981"/>
    <w:rsid w:val="00825E3C"/>
    <w:rsid w:val="00826025"/>
    <w:rsid w:val="00826256"/>
    <w:rsid w:val="00826304"/>
    <w:rsid w:val="00826349"/>
    <w:rsid w:val="00826568"/>
    <w:rsid w:val="00826D2F"/>
    <w:rsid w:val="0082719B"/>
    <w:rsid w:val="00827237"/>
    <w:rsid w:val="008272B9"/>
    <w:rsid w:val="00827340"/>
    <w:rsid w:val="0082787C"/>
    <w:rsid w:val="0082795D"/>
    <w:rsid w:val="00827B2F"/>
    <w:rsid w:val="00827B6E"/>
    <w:rsid w:val="00830209"/>
    <w:rsid w:val="008303AC"/>
    <w:rsid w:val="00830BEF"/>
    <w:rsid w:val="00830D30"/>
    <w:rsid w:val="008311ED"/>
    <w:rsid w:val="00831304"/>
    <w:rsid w:val="00831636"/>
    <w:rsid w:val="00831687"/>
    <w:rsid w:val="00831B83"/>
    <w:rsid w:val="00831E3B"/>
    <w:rsid w:val="00831F77"/>
    <w:rsid w:val="00832615"/>
    <w:rsid w:val="008329ED"/>
    <w:rsid w:val="00832B5A"/>
    <w:rsid w:val="00832C14"/>
    <w:rsid w:val="00832E5F"/>
    <w:rsid w:val="00832F63"/>
    <w:rsid w:val="0083374F"/>
    <w:rsid w:val="008339FC"/>
    <w:rsid w:val="008343C9"/>
    <w:rsid w:val="00834562"/>
    <w:rsid w:val="00834582"/>
    <w:rsid w:val="00834644"/>
    <w:rsid w:val="00835B37"/>
    <w:rsid w:val="00835D13"/>
    <w:rsid w:val="00835EDE"/>
    <w:rsid w:val="00835FEA"/>
    <w:rsid w:val="00835FF5"/>
    <w:rsid w:val="00836167"/>
    <w:rsid w:val="0083645A"/>
    <w:rsid w:val="00836A43"/>
    <w:rsid w:val="008376E4"/>
    <w:rsid w:val="00837A19"/>
    <w:rsid w:val="00837EA8"/>
    <w:rsid w:val="00837FD7"/>
    <w:rsid w:val="00840606"/>
    <w:rsid w:val="00840AAC"/>
    <w:rsid w:val="00840B65"/>
    <w:rsid w:val="00840D5A"/>
    <w:rsid w:val="00840E9B"/>
    <w:rsid w:val="00841D84"/>
    <w:rsid w:val="008421C9"/>
    <w:rsid w:val="00842651"/>
    <w:rsid w:val="00842767"/>
    <w:rsid w:val="00842827"/>
    <w:rsid w:val="0084290D"/>
    <w:rsid w:val="00842A55"/>
    <w:rsid w:val="00842A91"/>
    <w:rsid w:val="00842DE1"/>
    <w:rsid w:val="00842F5C"/>
    <w:rsid w:val="00842F68"/>
    <w:rsid w:val="008433BF"/>
    <w:rsid w:val="00843598"/>
    <w:rsid w:val="008437C0"/>
    <w:rsid w:val="0084381B"/>
    <w:rsid w:val="00843B07"/>
    <w:rsid w:val="00843B94"/>
    <w:rsid w:val="00843D5F"/>
    <w:rsid w:val="0084414D"/>
    <w:rsid w:val="00844442"/>
    <w:rsid w:val="00844554"/>
    <w:rsid w:val="00844F7D"/>
    <w:rsid w:val="00845106"/>
    <w:rsid w:val="008455DF"/>
    <w:rsid w:val="008458F0"/>
    <w:rsid w:val="008459F5"/>
    <w:rsid w:val="00845ADC"/>
    <w:rsid w:val="00845D6E"/>
    <w:rsid w:val="00845D6F"/>
    <w:rsid w:val="008462C4"/>
    <w:rsid w:val="00846A0C"/>
    <w:rsid w:val="00846F72"/>
    <w:rsid w:val="008470F8"/>
    <w:rsid w:val="0084736F"/>
    <w:rsid w:val="0084770C"/>
    <w:rsid w:val="0084779C"/>
    <w:rsid w:val="008478EA"/>
    <w:rsid w:val="00847EB6"/>
    <w:rsid w:val="00850115"/>
    <w:rsid w:val="00850323"/>
    <w:rsid w:val="0085042B"/>
    <w:rsid w:val="00851100"/>
    <w:rsid w:val="008512A3"/>
    <w:rsid w:val="008513A0"/>
    <w:rsid w:val="00851471"/>
    <w:rsid w:val="008516F0"/>
    <w:rsid w:val="00851BC7"/>
    <w:rsid w:val="00851CBC"/>
    <w:rsid w:val="00851D62"/>
    <w:rsid w:val="00852713"/>
    <w:rsid w:val="00852DAE"/>
    <w:rsid w:val="00852F46"/>
    <w:rsid w:val="0085389B"/>
    <w:rsid w:val="00853A8F"/>
    <w:rsid w:val="00853DCE"/>
    <w:rsid w:val="00854533"/>
    <w:rsid w:val="00854676"/>
    <w:rsid w:val="00854ED4"/>
    <w:rsid w:val="00854F5C"/>
    <w:rsid w:val="008550BD"/>
    <w:rsid w:val="008551B3"/>
    <w:rsid w:val="00855C9F"/>
    <w:rsid w:val="00855D3D"/>
    <w:rsid w:val="00855FB8"/>
    <w:rsid w:val="00855FD1"/>
    <w:rsid w:val="00856548"/>
    <w:rsid w:val="00856615"/>
    <w:rsid w:val="00856B88"/>
    <w:rsid w:val="00856C14"/>
    <w:rsid w:val="00856C9D"/>
    <w:rsid w:val="00856DE4"/>
    <w:rsid w:val="00856F80"/>
    <w:rsid w:val="00857CC9"/>
    <w:rsid w:val="00857ED2"/>
    <w:rsid w:val="00857F7E"/>
    <w:rsid w:val="00857FC0"/>
    <w:rsid w:val="00860227"/>
    <w:rsid w:val="008602F0"/>
    <w:rsid w:val="00860372"/>
    <w:rsid w:val="008603A6"/>
    <w:rsid w:val="008607B9"/>
    <w:rsid w:val="008609E5"/>
    <w:rsid w:val="00860A23"/>
    <w:rsid w:val="00860A74"/>
    <w:rsid w:val="00860BB9"/>
    <w:rsid w:val="00860EB6"/>
    <w:rsid w:val="00861115"/>
    <w:rsid w:val="008619CA"/>
    <w:rsid w:val="00861C34"/>
    <w:rsid w:val="008620E2"/>
    <w:rsid w:val="00862238"/>
    <w:rsid w:val="008622A4"/>
    <w:rsid w:val="008622E1"/>
    <w:rsid w:val="0086246A"/>
    <w:rsid w:val="008629EC"/>
    <w:rsid w:val="00862E3D"/>
    <w:rsid w:val="00862F05"/>
    <w:rsid w:val="00863187"/>
    <w:rsid w:val="008633C0"/>
    <w:rsid w:val="008638D1"/>
    <w:rsid w:val="00863E3F"/>
    <w:rsid w:val="0086423D"/>
    <w:rsid w:val="008642D7"/>
    <w:rsid w:val="008644E1"/>
    <w:rsid w:val="0086523C"/>
    <w:rsid w:val="0086535F"/>
    <w:rsid w:val="008654CE"/>
    <w:rsid w:val="008664D3"/>
    <w:rsid w:val="00866595"/>
    <w:rsid w:val="00866C5F"/>
    <w:rsid w:val="00866CB3"/>
    <w:rsid w:val="00866CD5"/>
    <w:rsid w:val="00866CDB"/>
    <w:rsid w:val="00866E7C"/>
    <w:rsid w:val="00867307"/>
    <w:rsid w:val="008675FC"/>
    <w:rsid w:val="00867E28"/>
    <w:rsid w:val="00867E4A"/>
    <w:rsid w:val="0087032D"/>
    <w:rsid w:val="008703FB"/>
    <w:rsid w:val="008707EC"/>
    <w:rsid w:val="00870845"/>
    <w:rsid w:val="0087094C"/>
    <w:rsid w:val="00870C1E"/>
    <w:rsid w:val="00870C8E"/>
    <w:rsid w:val="00870F93"/>
    <w:rsid w:val="00871531"/>
    <w:rsid w:val="00871C0A"/>
    <w:rsid w:val="00871F42"/>
    <w:rsid w:val="008725D5"/>
    <w:rsid w:val="008733BC"/>
    <w:rsid w:val="0087352E"/>
    <w:rsid w:val="00873582"/>
    <w:rsid w:val="00873E6E"/>
    <w:rsid w:val="00874129"/>
    <w:rsid w:val="00874396"/>
    <w:rsid w:val="0087459C"/>
    <w:rsid w:val="0087484C"/>
    <w:rsid w:val="00874B53"/>
    <w:rsid w:val="0087557C"/>
    <w:rsid w:val="008758E3"/>
    <w:rsid w:val="008760E5"/>
    <w:rsid w:val="0087615A"/>
    <w:rsid w:val="0087639B"/>
    <w:rsid w:val="008764D2"/>
    <w:rsid w:val="00876CFC"/>
    <w:rsid w:val="008770CF"/>
    <w:rsid w:val="00877108"/>
    <w:rsid w:val="00877140"/>
    <w:rsid w:val="008777B8"/>
    <w:rsid w:val="008779A0"/>
    <w:rsid w:val="00877E69"/>
    <w:rsid w:val="00877FC5"/>
    <w:rsid w:val="0088013E"/>
    <w:rsid w:val="0088015D"/>
    <w:rsid w:val="0088025C"/>
    <w:rsid w:val="0088075C"/>
    <w:rsid w:val="00880C9B"/>
    <w:rsid w:val="00880EBA"/>
    <w:rsid w:val="00880F1A"/>
    <w:rsid w:val="00881038"/>
    <w:rsid w:val="0088112E"/>
    <w:rsid w:val="008817F1"/>
    <w:rsid w:val="008818A4"/>
    <w:rsid w:val="00881A19"/>
    <w:rsid w:val="00881FF4"/>
    <w:rsid w:val="00882081"/>
    <w:rsid w:val="00882ABA"/>
    <w:rsid w:val="00882AEE"/>
    <w:rsid w:val="00882DE8"/>
    <w:rsid w:val="00883913"/>
    <w:rsid w:val="008843E7"/>
    <w:rsid w:val="00884402"/>
    <w:rsid w:val="0088471A"/>
    <w:rsid w:val="008851DD"/>
    <w:rsid w:val="00885349"/>
    <w:rsid w:val="00885677"/>
    <w:rsid w:val="00885A46"/>
    <w:rsid w:val="00885B7E"/>
    <w:rsid w:val="00885E91"/>
    <w:rsid w:val="00885F25"/>
    <w:rsid w:val="0088614E"/>
    <w:rsid w:val="0088632E"/>
    <w:rsid w:val="00886DF7"/>
    <w:rsid w:val="00887212"/>
    <w:rsid w:val="00887234"/>
    <w:rsid w:val="00887607"/>
    <w:rsid w:val="0088766B"/>
    <w:rsid w:val="0088772E"/>
    <w:rsid w:val="0088780E"/>
    <w:rsid w:val="008901F8"/>
    <w:rsid w:val="008902F5"/>
    <w:rsid w:val="00890418"/>
    <w:rsid w:val="00890854"/>
    <w:rsid w:val="00891119"/>
    <w:rsid w:val="0089148A"/>
    <w:rsid w:val="00891565"/>
    <w:rsid w:val="00891C76"/>
    <w:rsid w:val="00892017"/>
    <w:rsid w:val="00892282"/>
    <w:rsid w:val="008922D1"/>
    <w:rsid w:val="0089262C"/>
    <w:rsid w:val="0089295B"/>
    <w:rsid w:val="00893064"/>
    <w:rsid w:val="0089352F"/>
    <w:rsid w:val="00893946"/>
    <w:rsid w:val="00893C2A"/>
    <w:rsid w:val="00894005"/>
    <w:rsid w:val="00894205"/>
    <w:rsid w:val="00894349"/>
    <w:rsid w:val="008945D2"/>
    <w:rsid w:val="00894876"/>
    <w:rsid w:val="008951C6"/>
    <w:rsid w:val="00895A31"/>
    <w:rsid w:val="0089673A"/>
    <w:rsid w:val="00896BD4"/>
    <w:rsid w:val="00896C1B"/>
    <w:rsid w:val="00896DC4"/>
    <w:rsid w:val="0089731D"/>
    <w:rsid w:val="00897558"/>
    <w:rsid w:val="00897A61"/>
    <w:rsid w:val="008A0294"/>
    <w:rsid w:val="008A040E"/>
    <w:rsid w:val="008A04F5"/>
    <w:rsid w:val="008A059E"/>
    <w:rsid w:val="008A05E2"/>
    <w:rsid w:val="008A0617"/>
    <w:rsid w:val="008A0804"/>
    <w:rsid w:val="008A0CC6"/>
    <w:rsid w:val="008A137D"/>
    <w:rsid w:val="008A161C"/>
    <w:rsid w:val="008A166F"/>
    <w:rsid w:val="008A1B63"/>
    <w:rsid w:val="008A2183"/>
    <w:rsid w:val="008A2345"/>
    <w:rsid w:val="008A243A"/>
    <w:rsid w:val="008A2456"/>
    <w:rsid w:val="008A24E3"/>
    <w:rsid w:val="008A290A"/>
    <w:rsid w:val="008A2A28"/>
    <w:rsid w:val="008A2B54"/>
    <w:rsid w:val="008A3034"/>
    <w:rsid w:val="008A30A9"/>
    <w:rsid w:val="008A31FA"/>
    <w:rsid w:val="008A334B"/>
    <w:rsid w:val="008A34A1"/>
    <w:rsid w:val="008A34B5"/>
    <w:rsid w:val="008A3BEC"/>
    <w:rsid w:val="008A409C"/>
    <w:rsid w:val="008A425E"/>
    <w:rsid w:val="008A42B3"/>
    <w:rsid w:val="008A432C"/>
    <w:rsid w:val="008A44BB"/>
    <w:rsid w:val="008A4790"/>
    <w:rsid w:val="008A4F27"/>
    <w:rsid w:val="008A4F28"/>
    <w:rsid w:val="008A5064"/>
    <w:rsid w:val="008A5452"/>
    <w:rsid w:val="008A545A"/>
    <w:rsid w:val="008A551E"/>
    <w:rsid w:val="008A5556"/>
    <w:rsid w:val="008A55BF"/>
    <w:rsid w:val="008A5C54"/>
    <w:rsid w:val="008A5C6A"/>
    <w:rsid w:val="008A6342"/>
    <w:rsid w:val="008A6690"/>
    <w:rsid w:val="008A6954"/>
    <w:rsid w:val="008A6AB8"/>
    <w:rsid w:val="008A6BCC"/>
    <w:rsid w:val="008A6D00"/>
    <w:rsid w:val="008A716B"/>
    <w:rsid w:val="008A7389"/>
    <w:rsid w:val="008A7559"/>
    <w:rsid w:val="008A78E3"/>
    <w:rsid w:val="008A79E9"/>
    <w:rsid w:val="008B002B"/>
    <w:rsid w:val="008B0452"/>
    <w:rsid w:val="008B0B6C"/>
    <w:rsid w:val="008B19B5"/>
    <w:rsid w:val="008B1E7C"/>
    <w:rsid w:val="008B220E"/>
    <w:rsid w:val="008B243C"/>
    <w:rsid w:val="008B24FC"/>
    <w:rsid w:val="008B25B7"/>
    <w:rsid w:val="008B2681"/>
    <w:rsid w:val="008B26E0"/>
    <w:rsid w:val="008B2B17"/>
    <w:rsid w:val="008B2F45"/>
    <w:rsid w:val="008B319A"/>
    <w:rsid w:val="008B375F"/>
    <w:rsid w:val="008B378B"/>
    <w:rsid w:val="008B39C0"/>
    <w:rsid w:val="008B3F56"/>
    <w:rsid w:val="008B41A6"/>
    <w:rsid w:val="008B41E8"/>
    <w:rsid w:val="008B47A8"/>
    <w:rsid w:val="008B4823"/>
    <w:rsid w:val="008B4910"/>
    <w:rsid w:val="008B5216"/>
    <w:rsid w:val="008B6360"/>
    <w:rsid w:val="008B653B"/>
    <w:rsid w:val="008B6F17"/>
    <w:rsid w:val="008B770D"/>
    <w:rsid w:val="008C00E7"/>
    <w:rsid w:val="008C0AD6"/>
    <w:rsid w:val="008C0B1E"/>
    <w:rsid w:val="008C0C6F"/>
    <w:rsid w:val="008C0F30"/>
    <w:rsid w:val="008C1353"/>
    <w:rsid w:val="008C13C0"/>
    <w:rsid w:val="008C1B7F"/>
    <w:rsid w:val="008C1F4C"/>
    <w:rsid w:val="008C1F76"/>
    <w:rsid w:val="008C2096"/>
    <w:rsid w:val="008C2219"/>
    <w:rsid w:val="008C2310"/>
    <w:rsid w:val="008C25C4"/>
    <w:rsid w:val="008C25F5"/>
    <w:rsid w:val="008C2841"/>
    <w:rsid w:val="008C2E4A"/>
    <w:rsid w:val="008C3228"/>
    <w:rsid w:val="008C359C"/>
    <w:rsid w:val="008C3A8F"/>
    <w:rsid w:val="008C3CD4"/>
    <w:rsid w:val="008C410A"/>
    <w:rsid w:val="008C4434"/>
    <w:rsid w:val="008C47B1"/>
    <w:rsid w:val="008C4888"/>
    <w:rsid w:val="008C4D71"/>
    <w:rsid w:val="008C6070"/>
    <w:rsid w:val="008C60D6"/>
    <w:rsid w:val="008C63C3"/>
    <w:rsid w:val="008C6CCD"/>
    <w:rsid w:val="008C6E6B"/>
    <w:rsid w:val="008C72A3"/>
    <w:rsid w:val="008C788E"/>
    <w:rsid w:val="008C7917"/>
    <w:rsid w:val="008C7B64"/>
    <w:rsid w:val="008C7BD7"/>
    <w:rsid w:val="008D1047"/>
    <w:rsid w:val="008D10E8"/>
    <w:rsid w:val="008D13BA"/>
    <w:rsid w:val="008D1651"/>
    <w:rsid w:val="008D212D"/>
    <w:rsid w:val="008D2897"/>
    <w:rsid w:val="008D2EE6"/>
    <w:rsid w:val="008D3260"/>
    <w:rsid w:val="008D3572"/>
    <w:rsid w:val="008D35BB"/>
    <w:rsid w:val="008D38ED"/>
    <w:rsid w:val="008D3997"/>
    <w:rsid w:val="008D3EDE"/>
    <w:rsid w:val="008D4277"/>
    <w:rsid w:val="008D42D9"/>
    <w:rsid w:val="008D44E6"/>
    <w:rsid w:val="008D4C33"/>
    <w:rsid w:val="008D5258"/>
    <w:rsid w:val="008D538E"/>
    <w:rsid w:val="008D5755"/>
    <w:rsid w:val="008D5A22"/>
    <w:rsid w:val="008D5B27"/>
    <w:rsid w:val="008D5F39"/>
    <w:rsid w:val="008D6218"/>
    <w:rsid w:val="008D6371"/>
    <w:rsid w:val="008D639F"/>
    <w:rsid w:val="008D696E"/>
    <w:rsid w:val="008D6AEB"/>
    <w:rsid w:val="008D6CAA"/>
    <w:rsid w:val="008D77C1"/>
    <w:rsid w:val="008D7A05"/>
    <w:rsid w:val="008E027F"/>
    <w:rsid w:val="008E06E6"/>
    <w:rsid w:val="008E0ABB"/>
    <w:rsid w:val="008E0AF8"/>
    <w:rsid w:val="008E0D8D"/>
    <w:rsid w:val="008E0E3F"/>
    <w:rsid w:val="008E11D9"/>
    <w:rsid w:val="008E13E4"/>
    <w:rsid w:val="008E1532"/>
    <w:rsid w:val="008E16DA"/>
    <w:rsid w:val="008E19F1"/>
    <w:rsid w:val="008E1CC9"/>
    <w:rsid w:val="008E2246"/>
    <w:rsid w:val="008E2374"/>
    <w:rsid w:val="008E2417"/>
    <w:rsid w:val="008E2794"/>
    <w:rsid w:val="008E27CA"/>
    <w:rsid w:val="008E2ECC"/>
    <w:rsid w:val="008E31C3"/>
    <w:rsid w:val="008E324D"/>
    <w:rsid w:val="008E32BA"/>
    <w:rsid w:val="008E35C2"/>
    <w:rsid w:val="008E387F"/>
    <w:rsid w:val="008E3CDA"/>
    <w:rsid w:val="008E447E"/>
    <w:rsid w:val="008E4AC1"/>
    <w:rsid w:val="008E4E8F"/>
    <w:rsid w:val="008E5372"/>
    <w:rsid w:val="008E5561"/>
    <w:rsid w:val="008E5750"/>
    <w:rsid w:val="008E5DB4"/>
    <w:rsid w:val="008E5F16"/>
    <w:rsid w:val="008E5F8D"/>
    <w:rsid w:val="008E6004"/>
    <w:rsid w:val="008E62D4"/>
    <w:rsid w:val="008E720F"/>
    <w:rsid w:val="008E73B6"/>
    <w:rsid w:val="008E7780"/>
    <w:rsid w:val="008E79F5"/>
    <w:rsid w:val="008E7AA3"/>
    <w:rsid w:val="008E7AD8"/>
    <w:rsid w:val="008F0018"/>
    <w:rsid w:val="008F0061"/>
    <w:rsid w:val="008F0277"/>
    <w:rsid w:val="008F0430"/>
    <w:rsid w:val="008F0559"/>
    <w:rsid w:val="008F0968"/>
    <w:rsid w:val="008F0BEA"/>
    <w:rsid w:val="008F0F7C"/>
    <w:rsid w:val="008F19F5"/>
    <w:rsid w:val="008F1B18"/>
    <w:rsid w:val="008F1CF4"/>
    <w:rsid w:val="008F1FC4"/>
    <w:rsid w:val="008F21BB"/>
    <w:rsid w:val="008F23D1"/>
    <w:rsid w:val="008F25C9"/>
    <w:rsid w:val="008F28B6"/>
    <w:rsid w:val="008F28D1"/>
    <w:rsid w:val="008F2C86"/>
    <w:rsid w:val="008F2E4C"/>
    <w:rsid w:val="008F2F6D"/>
    <w:rsid w:val="008F361A"/>
    <w:rsid w:val="008F37C4"/>
    <w:rsid w:val="008F3997"/>
    <w:rsid w:val="008F3A80"/>
    <w:rsid w:val="008F3F48"/>
    <w:rsid w:val="008F3F86"/>
    <w:rsid w:val="008F52F9"/>
    <w:rsid w:val="008F5348"/>
    <w:rsid w:val="008F5364"/>
    <w:rsid w:val="008F5673"/>
    <w:rsid w:val="008F56A4"/>
    <w:rsid w:val="008F5A09"/>
    <w:rsid w:val="008F5BA0"/>
    <w:rsid w:val="008F6187"/>
    <w:rsid w:val="008F6400"/>
    <w:rsid w:val="008F68DA"/>
    <w:rsid w:val="008F6BCB"/>
    <w:rsid w:val="008F6FBE"/>
    <w:rsid w:val="008F7054"/>
    <w:rsid w:val="008F735F"/>
    <w:rsid w:val="008F73BF"/>
    <w:rsid w:val="008F76BE"/>
    <w:rsid w:val="008F7884"/>
    <w:rsid w:val="009000BC"/>
    <w:rsid w:val="00900538"/>
    <w:rsid w:val="009005B7"/>
    <w:rsid w:val="0090093D"/>
    <w:rsid w:val="00900BC4"/>
    <w:rsid w:val="00900BFA"/>
    <w:rsid w:val="00900FD7"/>
    <w:rsid w:val="0090104A"/>
    <w:rsid w:val="00901053"/>
    <w:rsid w:val="0090145F"/>
    <w:rsid w:val="00901EFA"/>
    <w:rsid w:val="009024F2"/>
    <w:rsid w:val="0090277F"/>
    <w:rsid w:val="00902AF1"/>
    <w:rsid w:val="00902C16"/>
    <w:rsid w:val="00902F40"/>
    <w:rsid w:val="00903285"/>
    <w:rsid w:val="0090348F"/>
    <w:rsid w:val="0090370C"/>
    <w:rsid w:val="00903763"/>
    <w:rsid w:val="00903A4A"/>
    <w:rsid w:val="00903AC2"/>
    <w:rsid w:val="00903DC0"/>
    <w:rsid w:val="00903DEB"/>
    <w:rsid w:val="00904296"/>
    <w:rsid w:val="00904B4E"/>
    <w:rsid w:val="00904DE0"/>
    <w:rsid w:val="00904F68"/>
    <w:rsid w:val="00905289"/>
    <w:rsid w:val="009053E7"/>
    <w:rsid w:val="0090546A"/>
    <w:rsid w:val="00905FD3"/>
    <w:rsid w:val="0090624B"/>
    <w:rsid w:val="009066AB"/>
    <w:rsid w:val="00906B8D"/>
    <w:rsid w:val="00906EB5"/>
    <w:rsid w:val="00906EF0"/>
    <w:rsid w:val="00906F52"/>
    <w:rsid w:val="00907571"/>
    <w:rsid w:val="0090758F"/>
    <w:rsid w:val="00907D0C"/>
    <w:rsid w:val="0091012E"/>
    <w:rsid w:val="00910356"/>
    <w:rsid w:val="00910A0C"/>
    <w:rsid w:val="00910A7F"/>
    <w:rsid w:val="0091139D"/>
    <w:rsid w:val="009114C6"/>
    <w:rsid w:val="009116F4"/>
    <w:rsid w:val="00911762"/>
    <w:rsid w:val="009118D6"/>
    <w:rsid w:val="00911950"/>
    <w:rsid w:val="00911A57"/>
    <w:rsid w:val="00911C4B"/>
    <w:rsid w:val="00911F8D"/>
    <w:rsid w:val="00911FF7"/>
    <w:rsid w:val="00912274"/>
    <w:rsid w:val="00912AFA"/>
    <w:rsid w:val="00912DEF"/>
    <w:rsid w:val="00912EBD"/>
    <w:rsid w:val="00912FB4"/>
    <w:rsid w:val="009137E4"/>
    <w:rsid w:val="0091398C"/>
    <w:rsid w:val="00913F97"/>
    <w:rsid w:val="00914298"/>
    <w:rsid w:val="009146CF"/>
    <w:rsid w:val="00914C1E"/>
    <w:rsid w:val="00914C5E"/>
    <w:rsid w:val="009150B2"/>
    <w:rsid w:val="0091574B"/>
    <w:rsid w:val="009157E7"/>
    <w:rsid w:val="009159D8"/>
    <w:rsid w:val="009166AB"/>
    <w:rsid w:val="009168C0"/>
    <w:rsid w:val="00916A98"/>
    <w:rsid w:val="00916B65"/>
    <w:rsid w:val="00916FE5"/>
    <w:rsid w:val="0091703A"/>
    <w:rsid w:val="009171DD"/>
    <w:rsid w:val="00917BF4"/>
    <w:rsid w:val="009200EF"/>
    <w:rsid w:val="009201DE"/>
    <w:rsid w:val="0092025C"/>
    <w:rsid w:val="00920848"/>
    <w:rsid w:val="00920C82"/>
    <w:rsid w:val="00920DB8"/>
    <w:rsid w:val="0092107F"/>
    <w:rsid w:val="00921A14"/>
    <w:rsid w:val="00921B4F"/>
    <w:rsid w:val="00921F24"/>
    <w:rsid w:val="0092205E"/>
    <w:rsid w:val="009223E5"/>
    <w:rsid w:val="00922539"/>
    <w:rsid w:val="009225DB"/>
    <w:rsid w:val="00922BCE"/>
    <w:rsid w:val="00922D58"/>
    <w:rsid w:val="009233D2"/>
    <w:rsid w:val="009238F9"/>
    <w:rsid w:val="00923BCE"/>
    <w:rsid w:val="00923EE2"/>
    <w:rsid w:val="009242A2"/>
    <w:rsid w:val="00924A9A"/>
    <w:rsid w:val="00924C08"/>
    <w:rsid w:val="00925157"/>
    <w:rsid w:val="0092519F"/>
    <w:rsid w:val="00925471"/>
    <w:rsid w:val="00925AA6"/>
    <w:rsid w:val="00925B01"/>
    <w:rsid w:val="00925B6A"/>
    <w:rsid w:val="00926413"/>
    <w:rsid w:val="00926776"/>
    <w:rsid w:val="00926DE3"/>
    <w:rsid w:val="00927388"/>
    <w:rsid w:val="0092739E"/>
    <w:rsid w:val="0092749F"/>
    <w:rsid w:val="009275BB"/>
    <w:rsid w:val="00927620"/>
    <w:rsid w:val="00927FDF"/>
    <w:rsid w:val="0093013C"/>
    <w:rsid w:val="00930313"/>
    <w:rsid w:val="009304FD"/>
    <w:rsid w:val="009307F0"/>
    <w:rsid w:val="00930846"/>
    <w:rsid w:val="009309A0"/>
    <w:rsid w:val="009314BD"/>
    <w:rsid w:val="009315AA"/>
    <w:rsid w:val="0093194A"/>
    <w:rsid w:val="00931E8C"/>
    <w:rsid w:val="00931ED2"/>
    <w:rsid w:val="00931EF5"/>
    <w:rsid w:val="009326A8"/>
    <w:rsid w:val="00932B47"/>
    <w:rsid w:val="00932D33"/>
    <w:rsid w:val="00932FBB"/>
    <w:rsid w:val="00933395"/>
    <w:rsid w:val="009336D3"/>
    <w:rsid w:val="00933C2A"/>
    <w:rsid w:val="00934709"/>
    <w:rsid w:val="0093483A"/>
    <w:rsid w:val="009348CC"/>
    <w:rsid w:val="00935255"/>
    <w:rsid w:val="00935313"/>
    <w:rsid w:val="0093560E"/>
    <w:rsid w:val="009359E2"/>
    <w:rsid w:val="00936156"/>
    <w:rsid w:val="00936387"/>
    <w:rsid w:val="009365E6"/>
    <w:rsid w:val="00936929"/>
    <w:rsid w:val="009369A9"/>
    <w:rsid w:val="00936C69"/>
    <w:rsid w:val="00936CC9"/>
    <w:rsid w:val="00936D5B"/>
    <w:rsid w:val="00936E3B"/>
    <w:rsid w:val="009371A6"/>
    <w:rsid w:val="00937223"/>
    <w:rsid w:val="0093725B"/>
    <w:rsid w:val="0093737C"/>
    <w:rsid w:val="009373C3"/>
    <w:rsid w:val="009373F0"/>
    <w:rsid w:val="0093783E"/>
    <w:rsid w:val="00937BEC"/>
    <w:rsid w:val="00937F10"/>
    <w:rsid w:val="0094009A"/>
    <w:rsid w:val="009401FB"/>
    <w:rsid w:val="0094097F"/>
    <w:rsid w:val="00940A21"/>
    <w:rsid w:val="00940B60"/>
    <w:rsid w:val="00940CF4"/>
    <w:rsid w:val="009420CB"/>
    <w:rsid w:val="0094211D"/>
    <w:rsid w:val="009427EF"/>
    <w:rsid w:val="00942843"/>
    <w:rsid w:val="00942BB3"/>
    <w:rsid w:val="00942BCC"/>
    <w:rsid w:val="00942E8C"/>
    <w:rsid w:val="0094324B"/>
    <w:rsid w:val="009433C6"/>
    <w:rsid w:val="00943433"/>
    <w:rsid w:val="00943A79"/>
    <w:rsid w:val="00943D87"/>
    <w:rsid w:val="009441CB"/>
    <w:rsid w:val="009447F2"/>
    <w:rsid w:val="009449E1"/>
    <w:rsid w:val="00945160"/>
    <w:rsid w:val="00945349"/>
    <w:rsid w:val="00945B57"/>
    <w:rsid w:val="00945CC4"/>
    <w:rsid w:val="00945E80"/>
    <w:rsid w:val="00946114"/>
    <w:rsid w:val="009462F6"/>
    <w:rsid w:val="00946639"/>
    <w:rsid w:val="00946A09"/>
    <w:rsid w:val="009474BC"/>
    <w:rsid w:val="009474DB"/>
    <w:rsid w:val="00947BB2"/>
    <w:rsid w:val="009502F3"/>
    <w:rsid w:val="009505F9"/>
    <w:rsid w:val="009506EA"/>
    <w:rsid w:val="0095083C"/>
    <w:rsid w:val="00950968"/>
    <w:rsid w:val="00950B22"/>
    <w:rsid w:val="00950B9C"/>
    <w:rsid w:val="00950DF6"/>
    <w:rsid w:val="00950E72"/>
    <w:rsid w:val="0095105D"/>
    <w:rsid w:val="009510B7"/>
    <w:rsid w:val="00951484"/>
    <w:rsid w:val="0095152F"/>
    <w:rsid w:val="0095182A"/>
    <w:rsid w:val="00951F87"/>
    <w:rsid w:val="009521A3"/>
    <w:rsid w:val="00952554"/>
    <w:rsid w:val="00952FFD"/>
    <w:rsid w:val="009533B5"/>
    <w:rsid w:val="00953935"/>
    <w:rsid w:val="00953A07"/>
    <w:rsid w:val="00953A60"/>
    <w:rsid w:val="00953E8A"/>
    <w:rsid w:val="0095451D"/>
    <w:rsid w:val="0095455C"/>
    <w:rsid w:val="009548AC"/>
    <w:rsid w:val="009549C7"/>
    <w:rsid w:val="00954CFD"/>
    <w:rsid w:val="009551B7"/>
    <w:rsid w:val="0095549A"/>
    <w:rsid w:val="00955846"/>
    <w:rsid w:val="0095632C"/>
    <w:rsid w:val="00956EB6"/>
    <w:rsid w:val="0095729A"/>
    <w:rsid w:val="009579A9"/>
    <w:rsid w:val="00957B4F"/>
    <w:rsid w:val="00957EA3"/>
    <w:rsid w:val="009600D9"/>
    <w:rsid w:val="009601E8"/>
    <w:rsid w:val="009605D3"/>
    <w:rsid w:val="00960DBC"/>
    <w:rsid w:val="009613D1"/>
    <w:rsid w:val="00961723"/>
    <w:rsid w:val="00961C22"/>
    <w:rsid w:val="00961C9F"/>
    <w:rsid w:val="00961D23"/>
    <w:rsid w:val="00961F9F"/>
    <w:rsid w:val="0096212D"/>
    <w:rsid w:val="00962CE8"/>
    <w:rsid w:val="009633D4"/>
    <w:rsid w:val="009636A3"/>
    <w:rsid w:val="00963889"/>
    <w:rsid w:val="00963A8D"/>
    <w:rsid w:val="00964059"/>
    <w:rsid w:val="00964134"/>
    <w:rsid w:val="00965850"/>
    <w:rsid w:val="009665A0"/>
    <w:rsid w:val="00966918"/>
    <w:rsid w:val="00966E4D"/>
    <w:rsid w:val="00966EFF"/>
    <w:rsid w:val="0096741D"/>
    <w:rsid w:val="0096777F"/>
    <w:rsid w:val="00967AF3"/>
    <w:rsid w:val="00967CDA"/>
    <w:rsid w:val="00967D3A"/>
    <w:rsid w:val="009706DE"/>
    <w:rsid w:val="00970792"/>
    <w:rsid w:val="00970B11"/>
    <w:rsid w:val="00970DC3"/>
    <w:rsid w:val="009717F8"/>
    <w:rsid w:val="0097181D"/>
    <w:rsid w:val="00971EEC"/>
    <w:rsid w:val="00971F78"/>
    <w:rsid w:val="009720C3"/>
    <w:rsid w:val="009722F6"/>
    <w:rsid w:val="009726ED"/>
    <w:rsid w:val="00972807"/>
    <w:rsid w:val="009728FA"/>
    <w:rsid w:val="00972CB4"/>
    <w:rsid w:val="00973100"/>
    <w:rsid w:val="009731D4"/>
    <w:rsid w:val="009738C1"/>
    <w:rsid w:val="00973C9C"/>
    <w:rsid w:val="00973D6F"/>
    <w:rsid w:val="00975068"/>
    <w:rsid w:val="009750AB"/>
    <w:rsid w:val="009753C6"/>
    <w:rsid w:val="0097543D"/>
    <w:rsid w:val="00975A90"/>
    <w:rsid w:val="00975F8A"/>
    <w:rsid w:val="0097706C"/>
    <w:rsid w:val="0097777D"/>
    <w:rsid w:val="00977AA2"/>
    <w:rsid w:val="00977FE3"/>
    <w:rsid w:val="0098081D"/>
    <w:rsid w:val="009811DF"/>
    <w:rsid w:val="00981273"/>
    <w:rsid w:val="00981316"/>
    <w:rsid w:val="009815D5"/>
    <w:rsid w:val="009816F0"/>
    <w:rsid w:val="009817BD"/>
    <w:rsid w:val="00981A90"/>
    <w:rsid w:val="00981DD7"/>
    <w:rsid w:val="0098215D"/>
    <w:rsid w:val="00982957"/>
    <w:rsid w:val="00982E44"/>
    <w:rsid w:val="00982FAA"/>
    <w:rsid w:val="00983ADD"/>
    <w:rsid w:val="00983E19"/>
    <w:rsid w:val="00983EEE"/>
    <w:rsid w:val="009840BE"/>
    <w:rsid w:val="009844B6"/>
    <w:rsid w:val="00984655"/>
    <w:rsid w:val="00984709"/>
    <w:rsid w:val="0098483B"/>
    <w:rsid w:val="00984AF9"/>
    <w:rsid w:val="00984EF6"/>
    <w:rsid w:val="009850DF"/>
    <w:rsid w:val="00985538"/>
    <w:rsid w:val="009856A8"/>
    <w:rsid w:val="00985904"/>
    <w:rsid w:val="00985EEC"/>
    <w:rsid w:val="00986052"/>
    <w:rsid w:val="0098626E"/>
    <w:rsid w:val="0098720A"/>
    <w:rsid w:val="009873EB"/>
    <w:rsid w:val="0098742B"/>
    <w:rsid w:val="009874C2"/>
    <w:rsid w:val="00987997"/>
    <w:rsid w:val="00987E72"/>
    <w:rsid w:val="00990439"/>
    <w:rsid w:val="00990521"/>
    <w:rsid w:val="00990A6D"/>
    <w:rsid w:val="00990EC6"/>
    <w:rsid w:val="00991B3E"/>
    <w:rsid w:val="00991D77"/>
    <w:rsid w:val="00991E72"/>
    <w:rsid w:val="009929C2"/>
    <w:rsid w:val="009931B1"/>
    <w:rsid w:val="0099338D"/>
    <w:rsid w:val="00993397"/>
    <w:rsid w:val="009934AA"/>
    <w:rsid w:val="00993982"/>
    <w:rsid w:val="00993E49"/>
    <w:rsid w:val="009940F7"/>
    <w:rsid w:val="00994310"/>
    <w:rsid w:val="00994697"/>
    <w:rsid w:val="00994BB5"/>
    <w:rsid w:val="009954C8"/>
    <w:rsid w:val="0099570E"/>
    <w:rsid w:val="009959DE"/>
    <w:rsid w:val="00995C24"/>
    <w:rsid w:val="00995FFC"/>
    <w:rsid w:val="009960B7"/>
    <w:rsid w:val="009962A1"/>
    <w:rsid w:val="009963DC"/>
    <w:rsid w:val="009967FB"/>
    <w:rsid w:val="00996E64"/>
    <w:rsid w:val="009976E1"/>
    <w:rsid w:val="0099782C"/>
    <w:rsid w:val="00997965"/>
    <w:rsid w:val="009A0151"/>
    <w:rsid w:val="009A0360"/>
    <w:rsid w:val="009A0435"/>
    <w:rsid w:val="009A06E3"/>
    <w:rsid w:val="009A0C0D"/>
    <w:rsid w:val="009A13C2"/>
    <w:rsid w:val="009A1A51"/>
    <w:rsid w:val="009A1D64"/>
    <w:rsid w:val="009A1FD2"/>
    <w:rsid w:val="009A2162"/>
    <w:rsid w:val="009A24AA"/>
    <w:rsid w:val="009A2848"/>
    <w:rsid w:val="009A29D3"/>
    <w:rsid w:val="009A2CE9"/>
    <w:rsid w:val="009A2E4A"/>
    <w:rsid w:val="009A2F6A"/>
    <w:rsid w:val="009A31A7"/>
    <w:rsid w:val="009A3686"/>
    <w:rsid w:val="009A393C"/>
    <w:rsid w:val="009A41D0"/>
    <w:rsid w:val="009A4370"/>
    <w:rsid w:val="009A4514"/>
    <w:rsid w:val="009A5CC2"/>
    <w:rsid w:val="009A5D4D"/>
    <w:rsid w:val="009A5F6C"/>
    <w:rsid w:val="009A6810"/>
    <w:rsid w:val="009A6903"/>
    <w:rsid w:val="009A6B99"/>
    <w:rsid w:val="009A6D51"/>
    <w:rsid w:val="009A6FD5"/>
    <w:rsid w:val="009A756D"/>
    <w:rsid w:val="009A7A99"/>
    <w:rsid w:val="009A7B85"/>
    <w:rsid w:val="009A7D96"/>
    <w:rsid w:val="009B0397"/>
    <w:rsid w:val="009B05E7"/>
    <w:rsid w:val="009B0673"/>
    <w:rsid w:val="009B08BD"/>
    <w:rsid w:val="009B0B1F"/>
    <w:rsid w:val="009B109F"/>
    <w:rsid w:val="009B1412"/>
    <w:rsid w:val="009B1960"/>
    <w:rsid w:val="009B19D0"/>
    <w:rsid w:val="009B1A1B"/>
    <w:rsid w:val="009B1B42"/>
    <w:rsid w:val="009B1DF1"/>
    <w:rsid w:val="009B1F19"/>
    <w:rsid w:val="009B1F9C"/>
    <w:rsid w:val="009B2365"/>
    <w:rsid w:val="009B26AA"/>
    <w:rsid w:val="009B2F7E"/>
    <w:rsid w:val="009B3712"/>
    <w:rsid w:val="009B3DF3"/>
    <w:rsid w:val="009B4890"/>
    <w:rsid w:val="009B4AC8"/>
    <w:rsid w:val="009B4C7A"/>
    <w:rsid w:val="009B4F2A"/>
    <w:rsid w:val="009B58BE"/>
    <w:rsid w:val="009B5A51"/>
    <w:rsid w:val="009B5A85"/>
    <w:rsid w:val="009B6147"/>
    <w:rsid w:val="009B68ED"/>
    <w:rsid w:val="009B6BC1"/>
    <w:rsid w:val="009B6E18"/>
    <w:rsid w:val="009B6E1B"/>
    <w:rsid w:val="009B73FF"/>
    <w:rsid w:val="009B746A"/>
    <w:rsid w:val="009B7797"/>
    <w:rsid w:val="009B7C59"/>
    <w:rsid w:val="009C04BE"/>
    <w:rsid w:val="009C0D73"/>
    <w:rsid w:val="009C0E01"/>
    <w:rsid w:val="009C114E"/>
    <w:rsid w:val="009C11BC"/>
    <w:rsid w:val="009C1206"/>
    <w:rsid w:val="009C16C2"/>
    <w:rsid w:val="009C18D3"/>
    <w:rsid w:val="009C19C5"/>
    <w:rsid w:val="009C22AC"/>
    <w:rsid w:val="009C24E4"/>
    <w:rsid w:val="009C2727"/>
    <w:rsid w:val="009C279D"/>
    <w:rsid w:val="009C2CF3"/>
    <w:rsid w:val="009C344B"/>
    <w:rsid w:val="009C3474"/>
    <w:rsid w:val="009C35BC"/>
    <w:rsid w:val="009C3615"/>
    <w:rsid w:val="009C36BF"/>
    <w:rsid w:val="009C37A2"/>
    <w:rsid w:val="009C4389"/>
    <w:rsid w:val="009C4594"/>
    <w:rsid w:val="009C45E5"/>
    <w:rsid w:val="009C4688"/>
    <w:rsid w:val="009C46A5"/>
    <w:rsid w:val="009C4A37"/>
    <w:rsid w:val="009C4AC6"/>
    <w:rsid w:val="009C4D7C"/>
    <w:rsid w:val="009C53AE"/>
    <w:rsid w:val="009C5589"/>
    <w:rsid w:val="009C5B34"/>
    <w:rsid w:val="009C5B9D"/>
    <w:rsid w:val="009C5C73"/>
    <w:rsid w:val="009C5CED"/>
    <w:rsid w:val="009C60D1"/>
    <w:rsid w:val="009C613D"/>
    <w:rsid w:val="009C6181"/>
    <w:rsid w:val="009C6431"/>
    <w:rsid w:val="009C657F"/>
    <w:rsid w:val="009C687D"/>
    <w:rsid w:val="009C6A0A"/>
    <w:rsid w:val="009C6B06"/>
    <w:rsid w:val="009C6D24"/>
    <w:rsid w:val="009C72B6"/>
    <w:rsid w:val="009C7506"/>
    <w:rsid w:val="009C7827"/>
    <w:rsid w:val="009C7B23"/>
    <w:rsid w:val="009C7D0C"/>
    <w:rsid w:val="009C7F19"/>
    <w:rsid w:val="009C7FAF"/>
    <w:rsid w:val="009D010A"/>
    <w:rsid w:val="009D017C"/>
    <w:rsid w:val="009D06EA"/>
    <w:rsid w:val="009D09A2"/>
    <w:rsid w:val="009D0CB1"/>
    <w:rsid w:val="009D0FC9"/>
    <w:rsid w:val="009D1022"/>
    <w:rsid w:val="009D12A4"/>
    <w:rsid w:val="009D1399"/>
    <w:rsid w:val="009D1633"/>
    <w:rsid w:val="009D18F0"/>
    <w:rsid w:val="009D1BAD"/>
    <w:rsid w:val="009D1C88"/>
    <w:rsid w:val="009D2080"/>
    <w:rsid w:val="009D2567"/>
    <w:rsid w:val="009D26CF"/>
    <w:rsid w:val="009D29F8"/>
    <w:rsid w:val="009D2B7D"/>
    <w:rsid w:val="009D3167"/>
    <w:rsid w:val="009D32D8"/>
    <w:rsid w:val="009D3373"/>
    <w:rsid w:val="009D357F"/>
    <w:rsid w:val="009D3864"/>
    <w:rsid w:val="009D39A2"/>
    <w:rsid w:val="009D39BE"/>
    <w:rsid w:val="009D3DDF"/>
    <w:rsid w:val="009D442A"/>
    <w:rsid w:val="009D4469"/>
    <w:rsid w:val="009D44F4"/>
    <w:rsid w:val="009D4C98"/>
    <w:rsid w:val="009D560C"/>
    <w:rsid w:val="009D5B09"/>
    <w:rsid w:val="009D5BF0"/>
    <w:rsid w:val="009D5FE4"/>
    <w:rsid w:val="009D601D"/>
    <w:rsid w:val="009D61C4"/>
    <w:rsid w:val="009D67C7"/>
    <w:rsid w:val="009D69F9"/>
    <w:rsid w:val="009D6CEA"/>
    <w:rsid w:val="009D6D0D"/>
    <w:rsid w:val="009D6EAD"/>
    <w:rsid w:val="009D7438"/>
    <w:rsid w:val="009D7A02"/>
    <w:rsid w:val="009D7DB1"/>
    <w:rsid w:val="009D7FD8"/>
    <w:rsid w:val="009E00D4"/>
    <w:rsid w:val="009E0157"/>
    <w:rsid w:val="009E0408"/>
    <w:rsid w:val="009E0623"/>
    <w:rsid w:val="009E0BB3"/>
    <w:rsid w:val="009E0E76"/>
    <w:rsid w:val="009E1028"/>
    <w:rsid w:val="009E135F"/>
    <w:rsid w:val="009E15B5"/>
    <w:rsid w:val="009E1949"/>
    <w:rsid w:val="009E19D0"/>
    <w:rsid w:val="009E1CFA"/>
    <w:rsid w:val="009E1DC3"/>
    <w:rsid w:val="009E206D"/>
    <w:rsid w:val="009E2310"/>
    <w:rsid w:val="009E266A"/>
    <w:rsid w:val="009E2775"/>
    <w:rsid w:val="009E2919"/>
    <w:rsid w:val="009E2966"/>
    <w:rsid w:val="009E2A7D"/>
    <w:rsid w:val="009E2B45"/>
    <w:rsid w:val="009E2D34"/>
    <w:rsid w:val="009E2EAA"/>
    <w:rsid w:val="009E3551"/>
    <w:rsid w:val="009E35A8"/>
    <w:rsid w:val="009E36DD"/>
    <w:rsid w:val="009E3BBF"/>
    <w:rsid w:val="009E3CC8"/>
    <w:rsid w:val="009E404C"/>
    <w:rsid w:val="009E4310"/>
    <w:rsid w:val="009E43BA"/>
    <w:rsid w:val="009E45F6"/>
    <w:rsid w:val="009E4753"/>
    <w:rsid w:val="009E4792"/>
    <w:rsid w:val="009E47B7"/>
    <w:rsid w:val="009E4CEE"/>
    <w:rsid w:val="009E4E75"/>
    <w:rsid w:val="009E4EF8"/>
    <w:rsid w:val="009E501D"/>
    <w:rsid w:val="009E5B27"/>
    <w:rsid w:val="009E5F0D"/>
    <w:rsid w:val="009E6002"/>
    <w:rsid w:val="009E605D"/>
    <w:rsid w:val="009E648D"/>
    <w:rsid w:val="009E6684"/>
    <w:rsid w:val="009E6865"/>
    <w:rsid w:val="009E6A84"/>
    <w:rsid w:val="009E6B8E"/>
    <w:rsid w:val="009E6DDB"/>
    <w:rsid w:val="009E7001"/>
    <w:rsid w:val="009E73D4"/>
    <w:rsid w:val="009E745D"/>
    <w:rsid w:val="009E7501"/>
    <w:rsid w:val="009E76B5"/>
    <w:rsid w:val="009E79C6"/>
    <w:rsid w:val="009F03BB"/>
    <w:rsid w:val="009F120D"/>
    <w:rsid w:val="009F18B0"/>
    <w:rsid w:val="009F1DE4"/>
    <w:rsid w:val="009F2881"/>
    <w:rsid w:val="009F2B74"/>
    <w:rsid w:val="009F366E"/>
    <w:rsid w:val="009F3714"/>
    <w:rsid w:val="009F3968"/>
    <w:rsid w:val="009F3A92"/>
    <w:rsid w:val="009F4527"/>
    <w:rsid w:val="009F455A"/>
    <w:rsid w:val="009F4DF8"/>
    <w:rsid w:val="009F51FC"/>
    <w:rsid w:val="009F537E"/>
    <w:rsid w:val="009F54B4"/>
    <w:rsid w:val="009F5555"/>
    <w:rsid w:val="009F5CA8"/>
    <w:rsid w:val="009F5DDE"/>
    <w:rsid w:val="009F5E14"/>
    <w:rsid w:val="009F6297"/>
    <w:rsid w:val="009F698C"/>
    <w:rsid w:val="009F6A1F"/>
    <w:rsid w:val="009F7411"/>
    <w:rsid w:val="009F7BBC"/>
    <w:rsid w:val="009F7EC1"/>
    <w:rsid w:val="00A00010"/>
    <w:rsid w:val="00A00097"/>
    <w:rsid w:val="00A00130"/>
    <w:rsid w:val="00A0026B"/>
    <w:rsid w:val="00A00893"/>
    <w:rsid w:val="00A00948"/>
    <w:rsid w:val="00A00EB2"/>
    <w:rsid w:val="00A0109D"/>
    <w:rsid w:val="00A01102"/>
    <w:rsid w:val="00A0165F"/>
    <w:rsid w:val="00A01786"/>
    <w:rsid w:val="00A01B6B"/>
    <w:rsid w:val="00A01CD7"/>
    <w:rsid w:val="00A01D05"/>
    <w:rsid w:val="00A028C8"/>
    <w:rsid w:val="00A02CD8"/>
    <w:rsid w:val="00A02F2E"/>
    <w:rsid w:val="00A03252"/>
    <w:rsid w:val="00A032EE"/>
    <w:rsid w:val="00A0334F"/>
    <w:rsid w:val="00A03383"/>
    <w:rsid w:val="00A03800"/>
    <w:rsid w:val="00A03EBE"/>
    <w:rsid w:val="00A04019"/>
    <w:rsid w:val="00A0451E"/>
    <w:rsid w:val="00A04A75"/>
    <w:rsid w:val="00A04B25"/>
    <w:rsid w:val="00A04B39"/>
    <w:rsid w:val="00A05127"/>
    <w:rsid w:val="00A05540"/>
    <w:rsid w:val="00A05AFC"/>
    <w:rsid w:val="00A05B7D"/>
    <w:rsid w:val="00A05F6F"/>
    <w:rsid w:val="00A0612F"/>
    <w:rsid w:val="00A06143"/>
    <w:rsid w:val="00A0618F"/>
    <w:rsid w:val="00A0619F"/>
    <w:rsid w:val="00A06371"/>
    <w:rsid w:val="00A068C1"/>
    <w:rsid w:val="00A06F45"/>
    <w:rsid w:val="00A071DE"/>
    <w:rsid w:val="00A07889"/>
    <w:rsid w:val="00A07D7E"/>
    <w:rsid w:val="00A07E71"/>
    <w:rsid w:val="00A07F44"/>
    <w:rsid w:val="00A100AF"/>
    <w:rsid w:val="00A1031D"/>
    <w:rsid w:val="00A1064D"/>
    <w:rsid w:val="00A10A74"/>
    <w:rsid w:val="00A10BEC"/>
    <w:rsid w:val="00A10C80"/>
    <w:rsid w:val="00A10D3F"/>
    <w:rsid w:val="00A10D92"/>
    <w:rsid w:val="00A10FC4"/>
    <w:rsid w:val="00A112CC"/>
    <w:rsid w:val="00A117CA"/>
    <w:rsid w:val="00A119DA"/>
    <w:rsid w:val="00A1245D"/>
    <w:rsid w:val="00A12774"/>
    <w:rsid w:val="00A128E2"/>
    <w:rsid w:val="00A129D6"/>
    <w:rsid w:val="00A12ACA"/>
    <w:rsid w:val="00A12DFB"/>
    <w:rsid w:val="00A12F23"/>
    <w:rsid w:val="00A13095"/>
    <w:rsid w:val="00A137C1"/>
    <w:rsid w:val="00A1390C"/>
    <w:rsid w:val="00A13BAD"/>
    <w:rsid w:val="00A140DF"/>
    <w:rsid w:val="00A1421A"/>
    <w:rsid w:val="00A14307"/>
    <w:rsid w:val="00A147EB"/>
    <w:rsid w:val="00A1516E"/>
    <w:rsid w:val="00A151C1"/>
    <w:rsid w:val="00A15383"/>
    <w:rsid w:val="00A15568"/>
    <w:rsid w:val="00A15B0E"/>
    <w:rsid w:val="00A16066"/>
    <w:rsid w:val="00A16090"/>
    <w:rsid w:val="00A16157"/>
    <w:rsid w:val="00A164A5"/>
    <w:rsid w:val="00A16736"/>
    <w:rsid w:val="00A16E2D"/>
    <w:rsid w:val="00A16E7B"/>
    <w:rsid w:val="00A17193"/>
    <w:rsid w:val="00A171D9"/>
    <w:rsid w:val="00A17203"/>
    <w:rsid w:val="00A1744C"/>
    <w:rsid w:val="00A17A73"/>
    <w:rsid w:val="00A2083D"/>
    <w:rsid w:val="00A20D87"/>
    <w:rsid w:val="00A20F0F"/>
    <w:rsid w:val="00A21425"/>
    <w:rsid w:val="00A2162A"/>
    <w:rsid w:val="00A21945"/>
    <w:rsid w:val="00A219BF"/>
    <w:rsid w:val="00A21A6D"/>
    <w:rsid w:val="00A21B10"/>
    <w:rsid w:val="00A21BC9"/>
    <w:rsid w:val="00A22B9C"/>
    <w:rsid w:val="00A22DAC"/>
    <w:rsid w:val="00A23295"/>
    <w:rsid w:val="00A23646"/>
    <w:rsid w:val="00A239AE"/>
    <w:rsid w:val="00A23EB2"/>
    <w:rsid w:val="00A24190"/>
    <w:rsid w:val="00A243DC"/>
    <w:rsid w:val="00A244C3"/>
    <w:rsid w:val="00A24C9E"/>
    <w:rsid w:val="00A251B6"/>
    <w:rsid w:val="00A2543F"/>
    <w:rsid w:val="00A255C6"/>
    <w:rsid w:val="00A25784"/>
    <w:rsid w:val="00A2581D"/>
    <w:rsid w:val="00A26344"/>
    <w:rsid w:val="00A26811"/>
    <w:rsid w:val="00A26AFB"/>
    <w:rsid w:val="00A26F10"/>
    <w:rsid w:val="00A26F18"/>
    <w:rsid w:val="00A2753E"/>
    <w:rsid w:val="00A27CAF"/>
    <w:rsid w:val="00A27E41"/>
    <w:rsid w:val="00A30206"/>
    <w:rsid w:val="00A3028B"/>
    <w:rsid w:val="00A302C2"/>
    <w:rsid w:val="00A303B2"/>
    <w:rsid w:val="00A30643"/>
    <w:rsid w:val="00A30BF4"/>
    <w:rsid w:val="00A30C4B"/>
    <w:rsid w:val="00A30E20"/>
    <w:rsid w:val="00A30E66"/>
    <w:rsid w:val="00A31336"/>
    <w:rsid w:val="00A31705"/>
    <w:rsid w:val="00A31A6F"/>
    <w:rsid w:val="00A31B0D"/>
    <w:rsid w:val="00A31BB0"/>
    <w:rsid w:val="00A3204A"/>
    <w:rsid w:val="00A32610"/>
    <w:rsid w:val="00A32ACA"/>
    <w:rsid w:val="00A32CD9"/>
    <w:rsid w:val="00A332A4"/>
    <w:rsid w:val="00A334B2"/>
    <w:rsid w:val="00A334E3"/>
    <w:rsid w:val="00A3363A"/>
    <w:rsid w:val="00A33770"/>
    <w:rsid w:val="00A33C8D"/>
    <w:rsid w:val="00A34049"/>
    <w:rsid w:val="00A34138"/>
    <w:rsid w:val="00A3432F"/>
    <w:rsid w:val="00A34472"/>
    <w:rsid w:val="00A345D9"/>
    <w:rsid w:val="00A345FF"/>
    <w:rsid w:val="00A355B6"/>
    <w:rsid w:val="00A357ED"/>
    <w:rsid w:val="00A359F9"/>
    <w:rsid w:val="00A35A07"/>
    <w:rsid w:val="00A35AC5"/>
    <w:rsid w:val="00A35CEA"/>
    <w:rsid w:val="00A35D0C"/>
    <w:rsid w:val="00A3603D"/>
    <w:rsid w:val="00A360FE"/>
    <w:rsid w:val="00A3615A"/>
    <w:rsid w:val="00A363A0"/>
    <w:rsid w:val="00A36507"/>
    <w:rsid w:val="00A3651B"/>
    <w:rsid w:val="00A369D0"/>
    <w:rsid w:val="00A36B4B"/>
    <w:rsid w:val="00A36C77"/>
    <w:rsid w:val="00A37008"/>
    <w:rsid w:val="00A3710B"/>
    <w:rsid w:val="00A37187"/>
    <w:rsid w:val="00A37419"/>
    <w:rsid w:val="00A3756E"/>
    <w:rsid w:val="00A37734"/>
    <w:rsid w:val="00A37765"/>
    <w:rsid w:val="00A3790F"/>
    <w:rsid w:val="00A37C0D"/>
    <w:rsid w:val="00A37DC5"/>
    <w:rsid w:val="00A40B73"/>
    <w:rsid w:val="00A40E63"/>
    <w:rsid w:val="00A4145A"/>
    <w:rsid w:val="00A415BA"/>
    <w:rsid w:val="00A4172B"/>
    <w:rsid w:val="00A42400"/>
    <w:rsid w:val="00A42C95"/>
    <w:rsid w:val="00A42CD1"/>
    <w:rsid w:val="00A42D9E"/>
    <w:rsid w:val="00A42DBE"/>
    <w:rsid w:val="00A42FC1"/>
    <w:rsid w:val="00A4300B"/>
    <w:rsid w:val="00A43061"/>
    <w:rsid w:val="00A432F4"/>
    <w:rsid w:val="00A4352A"/>
    <w:rsid w:val="00A4369C"/>
    <w:rsid w:val="00A436EC"/>
    <w:rsid w:val="00A438DC"/>
    <w:rsid w:val="00A43C0A"/>
    <w:rsid w:val="00A43C46"/>
    <w:rsid w:val="00A44001"/>
    <w:rsid w:val="00A44090"/>
    <w:rsid w:val="00A440A8"/>
    <w:rsid w:val="00A44148"/>
    <w:rsid w:val="00A444F3"/>
    <w:rsid w:val="00A449D9"/>
    <w:rsid w:val="00A449DA"/>
    <w:rsid w:val="00A453AB"/>
    <w:rsid w:val="00A4547B"/>
    <w:rsid w:val="00A4571B"/>
    <w:rsid w:val="00A45AB6"/>
    <w:rsid w:val="00A45E8A"/>
    <w:rsid w:val="00A45E9B"/>
    <w:rsid w:val="00A46249"/>
    <w:rsid w:val="00A46591"/>
    <w:rsid w:val="00A4687D"/>
    <w:rsid w:val="00A46CDB"/>
    <w:rsid w:val="00A46E2F"/>
    <w:rsid w:val="00A46EFE"/>
    <w:rsid w:val="00A4708F"/>
    <w:rsid w:val="00A47C77"/>
    <w:rsid w:val="00A47FA7"/>
    <w:rsid w:val="00A500A9"/>
    <w:rsid w:val="00A5039C"/>
    <w:rsid w:val="00A504FC"/>
    <w:rsid w:val="00A507B8"/>
    <w:rsid w:val="00A50C95"/>
    <w:rsid w:val="00A51538"/>
    <w:rsid w:val="00A51790"/>
    <w:rsid w:val="00A517C0"/>
    <w:rsid w:val="00A51BAE"/>
    <w:rsid w:val="00A528D6"/>
    <w:rsid w:val="00A52DD1"/>
    <w:rsid w:val="00A52E95"/>
    <w:rsid w:val="00A52F42"/>
    <w:rsid w:val="00A53259"/>
    <w:rsid w:val="00A53760"/>
    <w:rsid w:val="00A53E2A"/>
    <w:rsid w:val="00A53F84"/>
    <w:rsid w:val="00A54014"/>
    <w:rsid w:val="00A5404B"/>
    <w:rsid w:val="00A54375"/>
    <w:rsid w:val="00A543DB"/>
    <w:rsid w:val="00A54524"/>
    <w:rsid w:val="00A54C15"/>
    <w:rsid w:val="00A54D64"/>
    <w:rsid w:val="00A54EC0"/>
    <w:rsid w:val="00A553CE"/>
    <w:rsid w:val="00A55452"/>
    <w:rsid w:val="00A5547C"/>
    <w:rsid w:val="00A55735"/>
    <w:rsid w:val="00A559AF"/>
    <w:rsid w:val="00A55AE7"/>
    <w:rsid w:val="00A55DE6"/>
    <w:rsid w:val="00A55FC6"/>
    <w:rsid w:val="00A563C4"/>
    <w:rsid w:val="00A569C7"/>
    <w:rsid w:val="00A56C84"/>
    <w:rsid w:val="00A56D56"/>
    <w:rsid w:val="00A57396"/>
    <w:rsid w:val="00A576EF"/>
    <w:rsid w:val="00A57FA4"/>
    <w:rsid w:val="00A601C2"/>
    <w:rsid w:val="00A60298"/>
    <w:rsid w:val="00A6040F"/>
    <w:rsid w:val="00A60420"/>
    <w:rsid w:val="00A6071A"/>
    <w:rsid w:val="00A60D3F"/>
    <w:rsid w:val="00A60DF6"/>
    <w:rsid w:val="00A60E17"/>
    <w:rsid w:val="00A60EB1"/>
    <w:rsid w:val="00A60F53"/>
    <w:rsid w:val="00A61481"/>
    <w:rsid w:val="00A61642"/>
    <w:rsid w:val="00A6221B"/>
    <w:rsid w:val="00A622DE"/>
    <w:rsid w:val="00A62E4B"/>
    <w:rsid w:val="00A63379"/>
    <w:rsid w:val="00A633C3"/>
    <w:rsid w:val="00A6353D"/>
    <w:rsid w:val="00A63AE3"/>
    <w:rsid w:val="00A63E88"/>
    <w:rsid w:val="00A64054"/>
    <w:rsid w:val="00A64057"/>
    <w:rsid w:val="00A64509"/>
    <w:rsid w:val="00A647E6"/>
    <w:rsid w:val="00A64851"/>
    <w:rsid w:val="00A648DD"/>
    <w:rsid w:val="00A64D62"/>
    <w:rsid w:val="00A64FCF"/>
    <w:rsid w:val="00A654E4"/>
    <w:rsid w:val="00A655D8"/>
    <w:rsid w:val="00A657C9"/>
    <w:rsid w:val="00A6586A"/>
    <w:rsid w:val="00A6586B"/>
    <w:rsid w:val="00A65BBD"/>
    <w:rsid w:val="00A65D56"/>
    <w:rsid w:val="00A66179"/>
    <w:rsid w:val="00A661BC"/>
    <w:rsid w:val="00A661E0"/>
    <w:rsid w:val="00A6631A"/>
    <w:rsid w:val="00A66627"/>
    <w:rsid w:val="00A66FE3"/>
    <w:rsid w:val="00A67022"/>
    <w:rsid w:val="00A6768A"/>
    <w:rsid w:val="00A6768C"/>
    <w:rsid w:val="00A676C3"/>
    <w:rsid w:val="00A676D8"/>
    <w:rsid w:val="00A679F8"/>
    <w:rsid w:val="00A67B82"/>
    <w:rsid w:val="00A67BFB"/>
    <w:rsid w:val="00A67DFB"/>
    <w:rsid w:val="00A67EB7"/>
    <w:rsid w:val="00A701FA"/>
    <w:rsid w:val="00A70535"/>
    <w:rsid w:val="00A70D67"/>
    <w:rsid w:val="00A70FA4"/>
    <w:rsid w:val="00A71210"/>
    <w:rsid w:val="00A71303"/>
    <w:rsid w:val="00A71A80"/>
    <w:rsid w:val="00A720FF"/>
    <w:rsid w:val="00A72175"/>
    <w:rsid w:val="00A721EE"/>
    <w:rsid w:val="00A727C8"/>
    <w:rsid w:val="00A729A1"/>
    <w:rsid w:val="00A72C27"/>
    <w:rsid w:val="00A72D89"/>
    <w:rsid w:val="00A72E90"/>
    <w:rsid w:val="00A732DC"/>
    <w:rsid w:val="00A738A9"/>
    <w:rsid w:val="00A738CC"/>
    <w:rsid w:val="00A738E1"/>
    <w:rsid w:val="00A73939"/>
    <w:rsid w:val="00A73B2C"/>
    <w:rsid w:val="00A73B60"/>
    <w:rsid w:val="00A73F94"/>
    <w:rsid w:val="00A74052"/>
    <w:rsid w:val="00A74256"/>
    <w:rsid w:val="00A7460E"/>
    <w:rsid w:val="00A74615"/>
    <w:rsid w:val="00A74709"/>
    <w:rsid w:val="00A748E5"/>
    <w:rsid w:val="00A74B21"/>
    <w:rsid w:val="00A74C71"/>
    <w:rsid w:val="00A74DE1"/>
    <w:rsid w:val="00A75654"/>
    <w:rsid w:val="00A7572B"/>
    <w:rsid w:val="00A758BA"/>
    <w:rsid w:val="00A75C93"/>
    <w:rsid w:val="00A75DF5"/>
    <w:rsid w:val="00A7632F"/>
    <w:rsid w:val="00A763A2"/>
    <w:rsid w:val="00A76527"/>
    <w:rsid w:val="00A76DDC"/>
    <w:rsid w:val="00A77027"/>
    <w:rsid w:val="00A77083"/>
    <w:rsid w:val="00A7759C"/>
    <w:rsid w:val="00A77E0E"/>
    <w:rsid w:val="00A812DA"/>
    <w:rsid w:val="00A81896"/>
    <w:rsid w:val="00A8189A"/>
    <w:rsid w:val="00A819FB"/>
    <w:rsid w:val="00A81ACF"/>
    <w:rsid w:val="00A81B36"/>
    <w:rsid w:val="00A81C17"/>
    <w:rsid w:val="00A81EA0"/>
    <w:rsid w:val="00A82019"/>
    <w:rsid w:val="00A822B9"/>
    <w:rsid w:val="00A82377"/>
    <w:rsid w:val="00A825BC"/>
    <w:rsid w:val="00A829F9"/>
    <w:rsid w:val="00A82AD4"/>
    <w:rsid w:val="00A82C00"/>
    <w:rsid w:val="00A82DB9"/>
    <w:rsid w:val="00A82DCD"/>
    <w:rsid w:val="00A82F96"/>
    <w:rsid w:val="00A83B48"/>
    <w:rsid w:val="00A83B94"/>
    <w:rsid w:val="00A83E3E"/>
    <w:rsid w:val="00A84377"/>
    <w:rsid w:val="00A84AFF"/>
    <w:rsid w:val="00A84DD7"/>
    <w:rsid w:val="00A84E11"/>
    <w:rsid w:val="00A84FED"/>
    <w:rsid w:val="00A8500C"/>
    <w:rsid w:val="00A85146"/>
    <w:rsid w:val="00A852C6"/>
    <w:rsid w:val="00A8538B"/>
    <w:rsid w:val="00A853D4"/>
    <w:rsid w:val="00A85589"/>
    <w:rsid w:val="00A857DE"/>
    <w:rsid w:val="00A85BE4"/>
    <w:rsid w:val="00A85BFF"/>
    <w:rsid w:val="00A85CC2"/>
    <w:rsid w:val="00A85E5D"/>
    <w:rsid w:val="00A85F51"/>
    <w:rsid w:val="00A86059"/>
    <w:rsid w:val="00A86171"/>
    <w:rsid w:val="00A864C3"/>
    <w:rsid w:val="00A86878"/>
    <w:rsid w:val="00A86B41"/>
    <w:rsid w:val="00A877F8"/>
    <w:rsid w:val="00A87C60"/>
    <w:rsid w:val="00A87ECB"/>
    <w:rsid w:val="00A90255"/>
    <w:rsid w:val="00A902ED"/>
    <w:rsid w:val="00A905B6"/>
    <w:rsid w:val="00A906A5"/>
    <w:rsid w:val="00A90FE5"/>
    <w:rsid w:val="00A91753"/>
    <w:rsid w:val="00A917CD"/>
    <w:rsid w:val="00A91C8B"/>
    <w:rsid w:val="00A91D46"/>
    <w:rsid w:val="00A92BF6"/>
    <w:rsid w:val="00A93059"/>
    <w:rsid w:val="00A9312F"/>
    <w:rsid w:val="00A93B7A"/>
    <w:rsid w:val="00A93E8C"/>
    <w:rsid w:val="00A942A8"/>
    <w:rsid w:val="00A94456"/>
    <w:rsid w:val="00A94770"/>
    <w:rsid w:val="00A94BD3"/>
    <w:rsid w:val="00A94C19"/>
    <w:rsid w:val="00A94DC4"/>
    <w:rsid w:val="00A95072"/>
    <w:rsid w:val="00A957DE"/>
    <w:rsid w:val="00A960EB"/>
    <w:rsid w:val="00A96E5F"/>
    <w:rsid w:val="00AA00FF"/>
    <w:rsid w:val="00AA0115"/>
    <w:rsid w:val="00AA021E"/>
    <w:rsid w:val="00AA0685"/>
    <w:rsid w:val="00AA07CC"/>
    <w:rsid w:val="00AA119D"/>
    <w:rsid w:val="00AA1415"/>
    <w:rsid w:val="00AA17C3"/>
    <w:rsid w:val="00AA1962"/>
    <w:rsid w:val="00AA19E0"/>
    <w:rsid w:val="00AA21C7"/>
    <w:rsid w:val="00AA2B33"/>
    <w:rsid w:val="00AA3074"/>
    <w:rsid w:val="00AA3255"/>
    <w:rsid w:val="00AA3256"/>
    <w:rsid w:val="00AA338D"/>
    <w:rsid w:val="00AA354D"/>
    <w:rsid w:val="00AA3738"/>
    <w:rsid w:val="00AA39AD"/>
    <w:rsid w:val="00AA3A5C"/>
    <w:rsid w:val="00AA3DC9"/>
    <w:rsid w:val="00AA4021"/>
    <w:rsid w:val="00AA412E"/>
    <w:rsid w:val="00AA455C"/>
    <w:rsid w:val="00AA4741"/>
    <w:rsid w:val="00AA498A"/>
    <w:rsid w:val="00AA50D6"/>
    <w:rsid w:val="00AA5667"/>
    <w:rsid w:val="00AA57EF"/>
    <w:rsid w:val="00AA5A25"/>
    <w:rsid w:val="00AA61EE"/>
    <w:rsid w:val="00AA6374"/>
    <w:rsid w:val="00AA662E"/>
    <w:rsid w:val="00AA68F5"/>
    <w:rsid w:val="00AA6C27"/>
    <w:rsid w:val="00AA6CA3"/>
    <w:rsid w:val="00AA6DB0"/>
    <w:rsid w:val="00AA6FB3"/>
    <w:rsid w:val="00AA7206"/>
    <w:rsid w:val="00AA74C0"/>
    <w:rsid w:val="00AA76F3"/>
    <w:rsid w:val="00AA77B1"/>
    <w:rsid w:val="00AA782A"/>
    <w:rsid w:val="00AA7AE9"/>
    <w:rsid w:val="00AA7EF7"/>
    <w:rsid w:val="00AA7F0A"/>
    <w:rsid w:val="00AA7FBD"/>
    <w:rsid w:val="00AB0294"/>
    <w:rsid w:val="00AB02C2"/>
    <w:rsid w:val="00AB03A0"/>
    <w:rsid w:val="00AB051F"/>
    <w:rsid w:val="00AB0590"/>
    <w:rsid w:val="00AB07A4"/>
    <w:rsid w:val="00AB07AB"/>
    <w:rsid w:val="00AB0836"/>
    <w:rsid w:val="00AB0E45"/>
    <w:rsid w:val="00AB0FB7"/>
    <w:rsid w:val="00AB1625"/>
    <w:rsid w:val="00AB175E"/>
    <w:rsid w:val="00AB183F"/>
    <w:rsid w:val="00AB1A58"/>
    <w:rsid w:val="00AB2193"/>
    <w:rsid w:val="00AB242B"/>
    <w:rsid w:val="00AB27BB"/>
    <w:rsid w:val="00AB2CFF"/>
    <w:rsid w:val="00AB3099"/>
    <w:rsid w:val="00AB32A2"/>
    <w:rsid w:val="00AB35F0"/>
    <w:rsid w:val="00AB3C6A"/>
    <w:rsid w:val="00AB3D03"/>
    <w:rsid w:val="00AB3D0D"/>
    <w:rsid w:val="00AB3F11"/>
    <w:rsid w:val="00AB42D3"/>
    <w:rsid w:val="00AB4790"/>
    <w:rsid w:val="00AB4944"/>
    <w:rsid w:val="00AB4B02"/>
    <w:rsid w:val="00AB5016"/>
    <w:rsid w:val="00AB51CF"/>
    <w:rsid w:val="00AB5688"/>
    <w:rsid w:val="00AB56B6"/>
    <w:rsid w:val="00AB571C"/>
    <w:rsid w:val="00AB57E5"/>
    <w:rsid w:val="00AB58A0"/>
    <w:rsid w:val="00AB5AE6"/>
    <w:rsid w:val="00AB5D33"/>
    <w:rsid w:val="00AB5E1A"/>
    <w:rsid w:val="00AB5ECC"/>
    <w:rsid w:val="00AB5FBE"/>
    <w:rsid w:val="00AB6166"/>
    <w:rsid w:val="00AB628D"/>
    <w:rsid w:val="00AB62AF"/>
    <w:rsid w:val="00AB64C4"/>
    <w:rsid w:val="00AB656A"/>
    <w:rsid w:val="00AB6DAA"/>
    <w:rsid w:val="00AB6FCB"/>
    <w:rsid w:val="00AB78DF"/>
    <w:rsid w:val="00AB794A"/>
    <w:rsid w:val="00AB79B5"/>
    <w:rsid w:val="00AC00F4"/>
    <w:rsid w:val="00AC0695"/>
    <w:rsid w:val="00AC0923"/>
    <w:rsid w:val="00AC13D3"/>
    <w:rsid w:val="00AC1AD3"/>
    <w:rsid w:val="00AC25EF"/>
    <w:rsid w:val="00AC27B3"/>
    <w:rsid w:val="00AC2C4C"/>
    <w:rsid w:val="00AC34E2"/>
    <w:rsid w:val="00AC3632"/>
    <w:rsid w:val="00AC4058"/>
    <w:rsid w:val="00AC4116"/>
    <w:rsid w:val="00AC4314"/>
    <w:rsid w:val="00AC4A27"/>
    <w:rsid w:val="00AC5288"/>
    <w:rsid w:val="00AC54CE"/>
    <w:rsid w:val="00AC55A4"/>
    <w:rsid w:val="00AC597F"/>
    <w:rsid w:val="00AC5B02"/>
    <w:rsid w:val="00AC5D0C"/>
    <w:rsid w:val="00AC5E45"/>
    <w:rsid w:val="00AC5F65"/>
    <w:rsid w:val="00AC6194"/>
    <w:rsid w:val="00AC6360"/>
    <w:rsid w:val="00AC63B9"/>
    <w:rsid w:val="00AC644E"/>
    <w:rsid w:val="00AC6B63"/>
    <w:rsid w:val="00AC707E"/>
    <w:rsid w:val="00AC716B"/>
    <w:rsid w:val="00AC7482"/>
    <w:rsid w:val="00AC7BFF"/>
    <w:rsid w:val="00AC7D71"/>
    <w:rsid w:val="00AD00EB"/>
    <w:rsid w:val="00AD0189"/>
    <w:rsid w:val="00AD07EF"/>
    <w:rsid w:val="00AD0C36"/>
    <w:rsid w:val="00AD11AE"/>
    <w:rsid w:val="00AD121C"/>
    <w:rsid w:val="00AD12DE"/>
    <w:rsid w:val="00AD1799"/>
    <w:rsid w:val="00AD1BEC"/>
    <w:rsid w:val="00AD1CDF"/>
    <w:rsid w:val="00AD1E88"/>
    <w:rsid w:val="00AD210E"/>
    <w:rsid w:val="00AD25E5"/>
    <w:rsid w:val="00AD2626"/>
    <w:rsid w:val="00AD26EE"/>
    <w:rsid w:val="00AD28C6"/>
    <w:rsid w:val="00AD28E8"/>
    <w:rsid w:val="00AD2B1B"/>
    <w:rsid w:val="00AD2D17"/>
    <w:rsid w:val="00AD2E25"/>
    <w:rsid w:val="00AD2F8E"/>
    <w:rsid w:val="00AD37BE"/>
    <w:rsid w:val="00AD382D"/>
    <w:rsid w:val="00AD389D"/>
    <w:rsid w:val="00AD3C30"/>
    <w:rsid w:val="00AD3C45"/>
    <w:rsid w:val="00AD3C70"/>
    <w:rsid w:val="00AD4035"/>
    <w:rsid w:val="00AD463D"/>
    <w:rsid w:val="00AD520E"/>
    <w:rsid w:val="00AD598E"/>
    <w:rsid w:val="00AD5ED6"/>
    <w:rsid w:val="00AD6032"/>
    <w:rsid w:val="00AD6475"/>
    <w:rsid w:val="00AD6488"/>
    <w:rsid w:val="00AD6757"/>
    <w:rsid w:val="00AD683F"/>
    <w:rsid w:val="00AD68E8"/>
    <w:rsid w:val="00AD6A54"/>
    <w:rsid w:val="00AD6AF2"/>
    <w:rsid w:val="00AD6C06"/>
    <w:rsid w:val="00AD6EA3"/>
    <w:rsid w:val="00AD6EAF"/>
    <w:rsid w:val="00AD7409"/>
    <w:rsid w:val="00AD77C3"/>
    <w:rsid w:val="00AD7EB7"/>
    <w:rsid w:val="00AE0052"/>
    <w:rsid w:val="00AE0104"/>
    <w:rsid w:val="00AE0284"/>
    <w:rsid w:val="00AE0595"/>
    <w:rsid w:val="00AE05AC"/>
    <w:rsid w:val="00AE0D93"/>
    <w:rsid w:val="00AE1271"/>
    <w:rsid w:val="00AE130F"/>
    <w:rsid w:val="00AE14C4"/>
    <w:rsid w:val="00AE17F2"/>
    <w:rsid w:val="00AE1966"/>
    <w:rsid w:val="00AE1C19"/>
    <w:rsid w:val="00AE1E78"/>
    <w:rsid w:val="00AE23B6"/>
    <w:rsid w:val="00AE23E1"/>
    <w:rsid w:val="00AE2527"/>
    <w:rsid w:val="00AE253A"/>
    <w:rsid w:val="00AE2765"/>
    <w:rsid w:val="00AE288F"/>
    <w:rsid w:val="00AE2962"/>
    <w:rsid w:val="00AE2C7B"/>
    <w:rsid w:val="00AE2DCF"/>
    <w:rsid w:val="00AE3013"/>
    <w:rsid w:val="00AE30BA"/>
    <w:rsid w:val="00AE30D4"/>
    <w:rsid w:val="00AE30E3"/>
    <w:rsid w:val="00AE3144"/>
    <w:rsid w:val="00AE3752"/>
    <w:rsid w:val="00AE38AD"/>
    <w:rsid w:val="00AE3929"/>
    <w:rsid w:val="00AE3A90"/>
    <w:rsid w:val="00AE3C15"/>
    <w:rsid w:val="00AE4558"/>
    <w:rsid w:val="00AE478E"/>
    <w:rsid w:val="00AE4954"/>
    <w:rsid w:val="00AE49DE"/>
    <w:rsid w:val="00AE4A51"/>
    <w:rsid w:val="00AE4ED2"/>
    <w:rsid w:val="00AE4FB9"/>
    <w:rsid w:val="00AE5012"/>
    <w:rsid w:val="00AE5208"/>
    <w:rsid w:val="00AE5907"/>
    <w:rsid w:val="00AE5A1E"/>
    <w:rsid w:val="00AE5C52"/>
    <w:rsid w:val="00AE5D62"/>
    <w:rsid w:val="00AE5F18"/>
    <w:rsid w:val="00AE60B5"/>
    <w:rsid w:val="00AE6330"/>
    <w:rsid w:val="00AE637B"/>
    <w:rsid w:val="00AE660C"/>
    <w:rsid w:val="00AE671D"/>
    <w:rsid w:val="00AE68EF"/>
    <w:rsid w:val="00AE69EB"/>
    <w:rsid w:val="00AE6F86"/>
    <w:rsid w:val="00AE706F"/>
    <w:rsid w:val="00AE7599"/>
    <w:rsid w:val="00AE7622"/>
    <w:rsid w:val="00AE79C6"/>
    <w:rsid w:val="00AE7E24"/>
    <w:rsid w:val="00AF0167"/>
    <w:rsid w:val="00AF02F3"/>
    <w:rsid w:val="00AF08DD"/>
    <w:rsid w:val="00AF0901"/>
    <w:rsid w:val="00AF0DFC"/>
    <w:rsid w:val="00AF0F0E"/>
    <w:rsid w:val="00AF1408"/>
    <w:rsid w:val="00AF140E"/>
    <w:rsid w:val="00AF1615"/>
    <w:rsid w:val="00AF1909"/>
    <w:rsid w:val="00AF1BD1"/>
    <w:rsid w:val="00AF2671"/>
    <w:rsid w:val="00AF28DF"/>
    <w:rsid w:val="00AF2BA5"/>
    <w:rsid w:val="00AF2C57"/>
    <w:rsid w:val="00AF2D0A"/>
    <w:rsid w:val="00AF2DBA"/>
    <w:rsid w:val="00AF35FA"/>
    <w:rsid w:val="00AF3861"/>
    <w:rsid w:val="00AF3940"/>
    <w:rsid w:val="00AF3A9B"/>
    <w:rsid w:val="00AF3EA5"/>
    <w:rsid w:val="00AF40D1"/>
    <w:rsid w:val="00AF431C"/>
    <w:rsid w:val="00AF435E"/>
    <w:rsid w:val="00AF443A"/>
    <w:rsid w:val="00AF4577"/>
    <w:rsid w:val="00AF46A4"/>
    <w:rsid w:val="00AF48CD"/>
    <w:rsid w:val="00AF498B"/>
    <w:rsid w:val="00AF49AD"/>
    <w:rsid w:val="00AF4BC4"/>
    <w:rsid w:val="00AF4F04"/>
    <w:rsid w:val="00AF5687"/>
    <w:rsid w:val="00AF588F"/>
    <w:rsid w:val="00AF5C4D"/>
    <w:rsid w:val="00AF60B5"/>
    <w:rsid w:val="00AF628F"/>
    <w:rsid w:val="00AF64C3"/>
    <w:rsid w:val="00AF66AA"/>
    <w:rsid w:val="00AF6ABD"/>
    <w:rsid w:val="00AF6C6C"/>
    <w:rsid w:val="00AF6CFF"/>
    <w:rsid w:val="00AF6ECB"/>
    <w:rsid w:val="00AF70F9"/>
    <w:rsid w:val="00AF7208"/>
    <w:rsid w:val="00AF7293"/>
    <w:rsid w:val="00AF7603"/>
    <w:rsid w:val="00AF7786"/>
    <w:rsid w:val="00AF784A"/>
    <w:rsid w:val="00AF78E2"/>
    <w:rsid w:val="00AF7974"/>
    <w:rsid w:val="00AF7BC2"/>
    <w:rsid w:val="00B00790"/>
    <w:rsid w:val="00B00A2D"/>
    <w:rsid w:val="00B00C89"/>
    <w:rsid w:val="00B00CE9"/>
    <w:rsid w:val="00B01224"/>
    <w:rsid w:val="00B013DC"/>
    <w:rsid w:val="00B0140F"/>
    <w:rsid w:val="00B0183C"/>
    <w:rsid w:val="00B0187B"/>
    <w:rsid w:val="00B01B06"/>
    <w:rsid w:val="00B01D35"/>
    <w:rsid w:val="00B01F20"/>
    <w:rsid w:val="00B01F46"/>
    <w:rsid w:val="00B02302"/>
    <w:rsid w:val="00B02791"/>
    <w:rsid w:val="00B028E5"/>
    <w:rsid w:val="00B02C8F"/>
    <w:rsid w:val="00B02D37"/>
    <w:rsid w:val="00B032FC"/>
    <w:rsid w:val="00B034C8"/>
    <w:rsid w:val="00B03535"/>
    <w:rsid w:val="00B0408D"/>
    <w:rsid w:val="00B05925"/>
    <w:rsid w:val="00B0593E"/>
    <w:rsid w:val="00B05993"/>
    <w:rsid w:val="00B05A0D"/>
    <w:rsid w:val="00B05BA1"/>
    <w:rsid w:val="00B0612C"/>
    <w:rsid w:val="00B061B0"/>
    <w:rsid w:val="00B065C1"/>
    <w:rsid w:val="00B066AA"/>
    <w:rsid w:val="00B06D92"/>
    <w:rsid w:val="00B0708C"/>
    <w:rsid w:val="00B0715A"/>
    <w:rsid w:val="00B0728D"/>
    <w:rsid w:val="00B072C0"/>
    <w:rsid w:val="00B10015"/>
    <w:rsid w:val="00B100AB"/>
    <w:rsid w:val="00B102D9"/>
    <w:rsid w:val="00B103BF"/>
    <w:rsid w:val="00B10806"/>
    <w:rsid w:val="00B10856"/>
    <w:rsid w:val="00B10AFC"/>
    <w:rsid w:val="00B10B83"/>
    <w:rsid w:val="00B10D8B"/>
    <w:rsid w:val="00B10EB9"/>
    <w:rsid w:val="00B10F7B"/>
    <w:rsid w:val="00B11102"/>
    <w:rsid w:val="00B111F5"/>
    <w:rsid w:val="00B115A1"/>
    <w:rsid w:val="00B11802"/>
    <w:rsid w:val="00B11903"/>
    <w:rsid w:val="00B11C59"/>
    <w:rsid w:val="00B12576"/>
    <w:rsid w:val="00B12658"/>
    <w:rsid w:val="00B12ADB"/>
    <w:rsid w:val="00B12DCF"/>
    <w:rsid w:val="00B131DB"/>
    <w:rsid w:val="00B135D3"/>
    <w:rsid w:val="00B135ED"/>
    <w:rsid w:val="00B13DDA"/>
    <w:rsid w:val="00B14B92"/>
    <w:rsid w:val="00B15741"/>
    <w:rsid w:val="00B15FFB"/>
    <w:rsid w:val="00B16171"/>
    <w:rsid w:val="00B169CE"/>
    <w:rsid w:val="00B16F20"/>
    <w:rsid w:val="00B171DD"/>
    <w:rsid w:val="00B17C69"/>
    <w:rsid w:val="00B202C4"/>
    <w:rsid w:val="00B204F5"/>
    <w:rsid w:val="00B20516"/>
    <w:rsid w:val="00B20B73"/>
    <w:rsid w:val="00B20FE7"/>
    <w:rsid w:val="00B211CB"/>
    <w:rsid w:val="00B21834"/>
    <w:rsid w:val="00B21B1E"/>
    <w:rsid w:val="00B22377"/>
    <w:rsid w:val="00B22C2E"/>
    <w:rsid w:val="00B22ED9"/>
    <w:rsid w:val="00B231A1"/>
    <w:rsid w:val="00B235AF"/>
    <w:rsid w:val="00B23799"/>
    <w:rsid w:val="00B238A4"/>
    <w:rsid w:val="00B240F1"/>
    <w:rsid w:val="00B247E8"/>
    <w:rsid w:val="00B252D9"/>
    <w:rsid w:val="00B255DF"/>
    <w:rsid w:val="00B25850"/>
    <w:rsid w:val="00B2589D"/>
    <w:rsid w:val="00B25DE0"/>
    <w:rsid w:val="00B26115"/>
    <w:rsid w:val="00B26261"/>
    <w:rsid w:val="00B262D8"/>
    <w:rsid w:val="00B26C6F"/>
    <w:rsid w:val="00B26F36"/>
    <w:rsid w:val="00B27416"/>
    <w:rsid w:val="00B2784E"/>
    <w:rsid w:val="00B27EC7"/>
    <w:rsid w:val="00B3018C"/>
    <w:rsid w:val="00B3022D"/>
    <w:rsid w:val="00B302ED"/>
    <w:rsid w:val="00B30989"/>
    <w:rsid w:val="00B30A77"/>
    <w:rsid w:val="00B31001"/>
    <w:rsid w:val="00B3112E"/>
    <w:rsid w:val="00B3139A"/>
    <w:rsid w:val="00B3142A"/>
    <w:rsid w:val="00B318FE"/>
    <w:rsid w:val="00B32491"/>
    <w:rsid w:val="00B32568"/>
    <w:rsid w:val="00B325A0"/>
    <w:rsid w:val="00B3266A"/>
    <w:rsid w:val="00B3328D"/>
    <w:rsid w:val="00B33331"/>
    <w:rsid w:val="00B33D80"/>
    <w:rsid w:val="00B3425B"/>
    <w:rsid w:val="00B34493"/>
    <w:rsid w:val="00B34F4E"/>
    <w:rsid w:val="00B35BA1"/>
    <w:rsid w:val="00B35E97"/>
    <w:rsid w:val="00B35FA5"/>
    <w:rsid w:val="00B35FD5"/>
    <w:rsid w:val="00B365A8"/>
    <w:rsid w:val="00B370B6"/>
    <w:rsid w:val="00B37113"/>
    <w:rsid w:val="00B37E8B"/>
    <w:rsid w:val="00B4009A"/>
    <w:rsid w:val="00B40332"/>
    <w:rsid w:val="00B40479"/>
    <w:rsid w:val="00B4060A"/>
    <w:rsid w:val="00B408F6"/>
    <w:rsid w:val="00B40D26"/>
    <w:rsid w:val="00B40E9C"/>
    <w:rsid w:val="00B40F28"/>
    <w:rsid w:val="00B413A3"/>
    <w:rsid w:val="00B414C9"/>
    <w:rsid w:val="00B4164E"/>
    <w:rsid w:val="00B41E87"/>
    <w:rsid w:val="00B41F97"/>
    <w:rsid w:val="00B420F7"/>
    <w:rsid w:val="00B424C5"/>
    <w:rsid w:val="00B4256D"/>
    <w:rsid w:val="00B42BB1"/>
    <w:rsid w:val="00B42DFC"/>
    <w:rsid w:val="00B43406"/>
    <w:rsid w:val="00B434B6"/>
    <w:rsid w:val="00B43993"/>
    <w:rsid w:val="00B449F0"/>
    <w:rsid w:val="00B44EF5"/>
    <w:rsid w:val="00B44F80"/>
    <w:rsid w:val="00B4574B"/>
    <w:rsid w:val="00B4584B"/>
    <w:rsid w:val="00B45D03"/>
    <w:rsid w:val="00B46851"/>
    <w:rsid w:val="00B469CE"/>
    <w:rsid w:val="00B469E7"/>
    <w:rsid w:val="00B46BD7"/>
    <w:rsid w:val="00B46D19"/>
    <w:rsid w:val="00B46FD1"/>
    <w:rsid w:val="00B472C7"/>
    <w:rsid w:val="00B47371"/>
    <w:rsid w:val="00B4748B"/>
    <w:rsid w:val="00B475CE"/>
    <w:rsid w:val="00B47660"/>
    <w:rsid w:val="00B47C32"/>
    <w:rsid w:val="00B47F6A"/>
    <w:rsid w:val="00B505AE"/>
    <w:rsid w:val="00B50CA0"/>
    <w:rsid w:val="00B50E01"/>
    <w:rsid w:val="00B50E6E"/>
    <w:rsid w:val="00B515C4"/>
    <w:rsid w:val="00B51CEB"/>
    <w:rsid w:val="00B51E43"/>
    <w:rsid w:val="00B51EF9"/>
    <w:rsid w:val="00B5211B"/>
    <w:rsid w:val="00B52263"/>
    <w:rsid w:val="00B522C6"/>
    <w:rsid w:val="00B52AA4"/>
    <w:rsid w:val="00B52D55"/>
    <w:rsid w:val="00B52FE2"/>
    <w:rsid w:val="00B530F6"/>
    <w:rsid w:val="00B53679"/>
    <w:rsid w:val="00B536DD"/>
    <w:rsid w:val="00B540E4"/>
    <w:rsid w:val="00B5411C"/>
    <w:rsid w:val="00B54139"/>
    <w:rsid w:val="00B54162"/>
    <w:rsid w:val="00B54862"/>
    <w:rsid w:val="00B5489B"/>
    <w:rsid w:val="00B54A19"/>
    <w:rsid w:val="00B54BC0"/>
    <w:rsid w:val="00B54EA7"/>
    <w:rsid w:val="00B54FF5"/>
    <w:rsid w:val="00B551B4"/>
    <w:rsid w:val="00B555A1"/>
    <w:rsid w:val="00B557AC"/>
    <w:rsid w:val="00B55902"/>
    <w:rsid w:val="00B55A79"/>
    <w:rsid w:val="00B55EA2"/>
    <w:rsid w:val="00B55FDE"/>
    <w:rsid w:val="00B56650"/>
    <w:rsid w:val="00B56657"/>
    <w:rsid w:val="00B571F2"/>
    <w:rsid w:val="00B6014B"/>
    <w:rsid w:val="00B60229"/>
    <w:rsid w:val="00B603B6"/>
    <w:rsid w:val="00B60995"/>
    <w:rsid w:val="00B609B8"/>
    <w:rsid w:val="00B60BB6"/>
    <w:rsid w:val="00B60C2B"/>
    <w:rsid w:val="00B60FC2"/>
    <w:rsid w:val="00B60FE4"/>
    <w:rsid w:val="00B612EC"/>
    <w:rsid w:val="00B61369"/>
    <w:rsid w:val="00B617F1"/>
    <w:rsid w:val="00B6195D"/>
    <w:rsid w:val="00B61989"/>
    <w:rsid w:val="00B6198B"/>
    <w:rsid w:val="00B61B10"/>
    <w:rsid w:val="00B61DF3"/>
    <w:rsid w:val="00B6232E"/>
    <w:rsid w:val="00B62723"/>
    <w:rsid w:val="00B62B46"/>
    <w:rsid w:val="00B636C0"/>
    <w:rsid w:val="00B6390D"/>
    <w:rsid w:val="00B63E6C"/>
    <w:rsid w:val="00B63E7E"/>
    <w:rsid w:val="00B646CE"/>
    <w:rsid w:val="00B647C4"/>
    <w:rsid w:val="00B64A68"/>
    <w:rsid w:val="00B64D17"/>
    <w:rsid w:val="00B65678"/>
    <w:rsid w:val="00B658FD"/>
    <w:rsid w:val="00B65A13"/>
    <w:rsid w:val="00B65D25"/>
    <w:rsid w:val="00B65DD7"/>
    <w:rsid w:val="00B66148"/>
    <w:rsid w:val="00B662BB"/>
    <w:rsid w:val="00B662FF"/>
    <w:rsid w:val="00B6645D"/>
    <w:rsid w:val="00B66580"/>
    <w:rsid w:val="00B66643"/>
    <w:rsid w:val="00B6696E"/>
    <w:rsid w:val="00B670F0"/>
    <w:rsid w:val="00B678ED"/>
    <w:rsid w:val="00B67999"/>
    <w:rsid w:val="00B67DFD"/>
    <w:rsid w:val="00B70100"/>
    <w:rsid w:val="00B70311"/>
    <w:rsid w:val="00B70468"/>
    <w:rsid w:val="00B7056F"/>
    <w:rsid w:val="00B708D2"/>
    <w:rsid w:val="00B712E7"/>
    <w:rsid w:val="00B713AD"/>
    <w:rsid w:val="00B71508"/>
    <w:rsid w:val="00B71793"/>
    <w:rsid w:val="00B71CBF"/>
    <w:rsid w:val="00B71DF7"/>
    <w:rsid w:val="00B7236A"/>
    <w:rsid w:val="00B725BB"/>
    <w:rsid w:val="00B7290F"/>
    <w:rsid w:val="00B72A58"/>
    <w:rsid w:val="00B72DF8"/>
    <w:rsid w:val="00B72EC8"/>
    <w:rsid w:val="00B72FAF"/>
    <w:rsid w:val="00B73163"/>
    <w:rsid w:val="00B73433"/>
    <w:rsid w:val="00B73442"/>
    <w:rsid w:val="00B735B8"/>
    <w:rsid w:val="00B737F3"/>
    <w:rsid w:val="00B73AA3"/>
    <w:rsid w:val="00B73E85"/>
    <w:rsid w:val="00B76F30"/>
    <w:rsid w:val="00B774D8"/>
    <w:rsid w:val="00B777F1"/>
    <w:rsid w:val="00B77F18"/>
    <w:rsid w:val="00B80168"/>
    <w:rsid w:val="00B80269"/>
    <w:rsid w:val="00B8038C"/>
    <w:rsid w:val="00B80809"/>
    <w:rsid w:val="00B809C9"/>
    <w:rsid w:val="00B8103E"/>
    <w:rsid w:val="00B8112A"/>
    <w:rsid w:val="00B8114A"/>
    <w:rsid w:val="00B81253"/>
    <w:rsid w:val="00B81303"/>
    <w:rsid w:val="00B81825"/>
    <w:rsid w:val="00B81D29"/>
    <w:rsid w:val="00B81D92"/>
    <w:rsid w:val="00B81DA0"/>
    <w:rsid w:val="00B81F4E"/>
    <w:rsid w:val="00B82064"/>
    <w:rsid w:val="00B820E5"/>
    <w:rsid w:val="00B8283B"/>
    <w:rsid w:val="00B82904"/>
    <w:rsid w:val="00B82BA3"/>
    <w:rsid w:val="00B8300B"/>
    <w:rsid w:val="00B8319D"/>
    <w:rsid w:val="00B8335E"/>
    <w:rsid w:val="00B835A5"/>
    <w:rsid w:val="00B83848"/>
    <w:rsid w:val="00B83A60"/>
    <w:rsid w:val="00B840A3"/>
    <w:rsid w:val="00B84207"/>
    <w:rsid w:val="00B8429A"/>
    <w:rsid w:val="00B843DB"/>
    <w:rsid w:val="00B8467F"/>
    <w:rsid w:val="00B8477E"/>
    <w:rsid w:val="00B8486E"/>
    <w:rsid w:val="00B84C45"/>
    <w:rsid w:val="00B85309"/>
    <w:rsid w:val="00B85894"/>
    <w:rsid w:val="00B85939"/>
    <w:rsid w:val="00B8614A"/>
    <w:rsid w:val="00B8664B"/>
    <w:rsid w:val="00B866FF"/>
    <w:rsid w:val="00B87034"/>
    <w:rsid w:val="00B87410"/>
    <w:rsid w:val="00B8757E"/>
    <w:rsid w:val="00B876D6"/>
    <w:rsid w:val="00B87DBC"/>
    <w:rsid w:val="00B90581"/>
    <w:rsid w:val="00B909D0"/>
    <w:rsid w:val="00B90A80"/>
    <w:rsid w:val="00B90D3D"/>
    <w:rsid w:val="00B90DD1"/>
    <w:rsid w:val="00B90EB7"/>
    <w:rsid w:val="00B90F70"/>
    <w:rsid w:val="00B9102B"/>
    <w:rsid w:val="00B9107A"/>
    <w:rsid w:val="00B9138D"/>
    <w:rsid w:val="00B914EA"/>
    <w:rsid w:val="00B91591"/>
    <w:rsid w:val="00B917CC"/>
    <w:rsid w:val="00B91C51"/>
    <w:rsid w:val="00B9224B"/>
    <w:rsid w:val="00B9235B"/>
    <w:rsid w:val="00B9254B"/>
    <w:rsid w:val="00B92815"/>
    <w:rsid w:val="00B92AFE"/>
    <w:rsid w:val="00B92E5A"/>
    <w:rsid w:val="00B930D8"/>
    <w:rsid w:val="00B931BD"/>
    <w:rsid w:val="00B935C5"/>
    <w:rsid w:val="00B93865"/>
    <w:rsid w:val="00B939D5"/>
    <w:rsid w:val="00B93B3A"/>
    <w:rsid w:val="00B93C3F"/>
    <w:rsid w:val="00B93C86"/>
    <w:rsid w:val="00B941E1"/>
    <w:rsid w:val="00B945A6"/>
    <w:rsid w:val="00B94C58"/>
    <w:rsid w:val="00B950D6"/>
    <w:rsid w:val="00B95507"/>
    <w:rsid w:val="00B9550A"/>
    <w:rsid w:val="00B9594B"/>
    <w:rsid w:val="00B95C7B"/>
    <w:rsid w:val="00B96125"/>
    <w:rsid w:val="00B9622B"/>
    <w:rsid w:val="00B963CB"/>
    <w:rsid w:val="00B96B75"/>
    <w:rsid w:val="00B96D5E"/>
    <w:rsid w:val="00B97413"/>
    <w:rsid w:val="00B974A8"/>
    <w:rsid w:val="00B9753E"/>
    <w:rsid w:val="00B97AE3"/>
    <w:rsid w:val="00B97CE2"/>
    <w:rsid w:val="00B97E42"/>
    <w:rsid w:val="00B97F5C"/>
    <w:rsid w:val="00BA020D"/>
    <w:rsid w:val="00BA0379"/>
    <w:rsid w:val="00BA03CE"/>
    <w:rsid w:val="00BA0AD0"/>
    <w:rsid w:val="00BA1AF3"/>
    <w:rsid w:val="00BA1B13"/>
    <w:rsid w:val="00BA1BC8"/>
    <w:rsid w:val="00BA1DAA"/>
    <w:rsid w:val="00BA1EDE"/>
    <w:rsid w:val="00BA224B"/>
    <w:rsid w:val="00BA226E"/>
    <w:rsid w:val="00BA253E"/>
    <w:rsid w:val="00BA29C8"/>
    <w:rsid w:val="00BA2CDC"/>
    <w:rsid w:val="00BA2D25"/>
    <w:rsid w:val="00BA2EC1"/>
    <w:rsid w:val="00BA2F59"/>
    <w:rsid w:val="00BA347F"/>
    <w:rsid w:val="00BA36EC"/>
    <w:rsid w:val="00BA373B"/>
    <w:rsid w:val="00BA3B9D"/>
    <w:rsid w:val="00BA3D09"/>
    <w:rsid w:val="00BA433C"/>
    <w:rsid w:val="00BA441D"/>
    <w:rsid w:val="00BA49D7"/>
    <w:rsid w:val="00BA4EE4"/>
    <w:rsid w:val="00BA50EB"/>
    <w:rsid w:val="00BA515C"/>
    <w:rsid w:val="00BA519B"/>
    <w:rsid w:val="00BA52D3"/>
    <w:rsid w:val="00BA5B8A"/>
    <w:rsid w:val="00BA63E2"/>
    <w:rsid w:val="00BA6B6C"/>
    <w:rsid w:val="00BA71E2"/>
    <w:rsid w:val="00BA7274"/>
    <w:rsid w:val="00BA77A1"/>
    <w:rsid w:val="00BA77C2"/>
    <w:rsid w:val="00BA7D29"/>
    <w:rsid w:val="00BA7ECE"/>
    <w:rsid w:val="00BB030E"/>
    <w:rsid w:val="00BB04B5"/>
    <w:rsid w:val="00BB0874"/>
    <w:rsid w:val="00BB0980"/>
    <w:rsid w:val="00BB0CDD"/>
    <w:rsid w:val="00BB272A"/>
    <w:rsid w:val="00BB28C1"/>
    <w:rsid w:val="00BB29B1"/>
    <w:rsid w:val="00BB2D5C"/>
    <w:rsid w:val="00BB35AB"/>
    <w:rsid w:val="00BB3724"/>
    <w:rsid w:val="00BB3C8A"/>
    <w:rsid w:val="00BB3DC8"/>
    <w:rsid w:val="00BB3ED5"/>
    <w:rsid w:val="00BB3F11"/>
    <w:rsid w:val="00BB4406"/>
    <w:rsid w:val="00BB45D4"/>
    <w:rsid w:val="00BB4F99"/>
    <w:rsid w:val="00BB54BE"/>
    <w:rsid w:val="00BB5534"/>
    <w:rsid w:val="00BB568C"/>
    <w:rsid w:val="00BB5B49"/>
    <w:rsid w:val="00BB72A3"/>
    <w:rsid w:val="00BB7438"/>
    <w:rsid w:val="00BB74DC"/>
    <w:rsid w:val="00BB78C8"/>
    <w:rsid w:val="00BB7999"/>
    <w:rsid w:val="00BB7CE3"/>
    <w:rsid w:val="00BB7E13"/>
    <w:rsid w:val="00BC04D9"/>
    <w:rsid w:val="00BC05A6"/>
    <w:rsid w:val="00BC0670"/>
    <w:rsid w:val="00BC071D"/>
    <w:rsid w:val="00BC0812"/>
    <w:rsid w:val="00BC08E5"/>
    <w:rsid w:val="00BC0937"/>
    <w:rsid w:val="00BC0C95"/>
    <w:rsid w:val="00BC1606"/>
    <w:rsid w:val="00BC185A"/>
    <w:rsid w:val="00BC1CD5"/>
    <w:rsid w:val="00BC21FA"/>
    <w:rsid w:val="00BC2446"/>
    <w:rsid w:val="00BC270B"/>
    <w:rsid w:val="00BC3225"/>
    <w:rsid w:val="00BC3506"/>
    <w:rsid w:val="00BC3792"/>
    <w:rsid w:val="00BC3861"/>
    <w:rsid w:val="00BC38E1"/>
    <w:rsid w:val="00BC3A13"/>
    <w:rsid w:val="00BC3AB9"/>
    <w:rsid w:val="00BC45F2"/>
    <w:rsid w:val="00BC4743"/>
    <w:rsid w:val="00BC486A"/>
    <w:rsid w:val="00BC4A08"/>
    <w:rsid w:val="00BC4A94"/>
    <w:rsid w:val="00BC4B02"/>
    <w:rsid w:val="00BC4C2C"/>
    <w:rsid w:val="00BC53A1"/>
    <w:rsid w:val="00BC547E"/>
    <w:rsid w:val="00BC5C48"/>
    <w:rsid w:val="00BC5C57"/>
    <w:rsid w:val="00BC617F"/>
    <w:rsid w:val="00BC6887"/>
    <w:rsid w:val="00BC6C23"/>
    <w:rsid w:val="00BC6D8E"/>
    <w:rsid w:val="00BC7182"/>
    <w:rsid w:val="00BC726B"/>
    <w:rsid w:val="00BC7325"/>
    <w:rsid w:val="00BC7576"/>
    <w:rsid w:val="00BC7607"/>
    <w:rsid w:val="00BC7BE0"/>
    <w:rsid w:val="00BD01B6"/>
    <w:rsid w:val="00BD0390"/>
    <w:rsid w:val="00BD04C1"/>
    <w:rsid w:val="00BD0662"/>
    <w:rsid w:val="00BD0729"/>
    <w:rsid w:val="00BD0936"/>
    <w:rsid w:val="00BD0F71"/>
    <w:rsid w:val="00BD12A2"/>
    <w:rsid w:val="00BD18B7"/>
    <w:rsid w:val="00BD2823"/>
    <w:rsid w:val="00BD284F"/>
    <w:rsid w:val="00BD2B12"/>
    <w:rsid w:val="00BD3779"/>
    <w:rsid w:val="00BD3856"/>
    <w:rsid w:val="00BD3A15"/>
    <w:rsid w:val="00BD3AA0"/>
    <w:rsid w:val="00BD43ED"/>
    <w:rsid w:val="00BD4897"/>
    <w:rsid w:val="00BD49E6"/>
    <w:rsid w:val="00BD4A30"/>
    <w:rsid w:val="00BD4BF1"/>
    <w:rsid w:val="00BD5011"/>
    <w:rsid w:val="00BD521B"/>
    <w:rsid w:val="00BD5499"/>
    <w:rsid w:val="00BD54D5"/>
    <w:rsid w:val="00BD57AF"/>
    <w:rsid w:val="00BD57B5"/>
    <w:rsid w:val="00BD5A91"/>
    <w:rsid w:val="00BD5AB7"/>
    <w:rsid w:val="00BD6294"/>
    <w:rsid w:val="00BD682D"/>
    <w:rsid w:val="00BD6D1F"/>
    <w:rsid w:val="00BD6D7A"/>
    <w:rsid w:val="00BD7175"/>
    <w:rsid w:val="00BD74DD"/>
    <w:rsid w:val="00BD750C"/>
    <w:rsid w:val="00BD77AF"/>
    <w:rsid w:val="00BD7C91"/>
    <w:rsid w:val="00BD7E08"/>
    <w:rsid w:val="00BE01D7"/>
    <w:rsid w:val="00BE0308"/>
    <w:rsid w:val="00BE0312"/>
    <w:rsid w:val="00BE0F26"/>
    <w:rsid w:val="00BE0F6B"/>
    <w:rsid w:val="00BE17DD"/>
    <w:rsid w:val="00BE1A3A"/>
    <w:rsid w:val="00BE1AF0"/>
    <w:rsid w:val="00BE20F0"/>
    <w:rsid w:val="00BE244F"/>
    <w:rsid w:val="00BE2623"/>
    <w:rsid w:val="00BE27D6"/>
    <w:rsid w:val="00BE2865"/>
    <w:rsid w:val="00BE2B09"/>
    <w:rsid w:val="00BE30FA"/>
    <w:rsid w:val="00BE3309"/>
    <w:rsid w:val="00BE377A"/>
    <w:rsid w:val="00BE3A8D"/>
    <w:rsid w:val="00BE3E9C"/>
    <w:rsid w:val="00BE420E"/>
    <w:rsid w:val="00BE4B67"/>
    <w:rsid w:val="00BE515C"/>
    <w:rsid w:val="00BE552B"/>
    <w:rsid w:val="00BE583C"/>
    <w:rsid w:val="00BE5E61"/>
    <w:rsid w:val="00BE63BD"/>
    <w:rsid w:val="00BE63E9"/>
    <w:rsid w:val="00BE6406"/>
    <w:rsid w:val="00BE7050"/>
    <w:rsid w:val="00BE7294"/>
    <w:rsid w:val="00BE75AA"/>
    <w:rsid w:val="00BE7624"/>
    <w:rsid w:val="00BE7B0C"/>
    <w:rsid w:val="00BE7C51"/>
    <w:rsid w:val="00BE7D43"/>
    <w:rsid w:val="00BF0419"/>
    <w:rsid w:val="00BF0A32"/>
    <w:rsid w:val="00BF0DF5"/>
    <w:rsid w:val="00BF0E59"/>
    <w:rsid w:val="00BF12E7"/>
    <w:rsid w:val="00BF1DE2"/>
    <w:rsid w:val="00BF2811"/>
    <w:rsid w:val="00BF2CDC"/>
    <w:rsid w:val="00BF2D65"/>
    <w:rsid w:val="00BF3134"/>
    <w:rsid w:val="00BF337D"/>
    <w:rsid w:val="00BF34FB"/>
    <w:rsid w:val="00BF3814"/>
    <w:rsid w:val="00BF41DC"/>
    <w:rsid w:val="00BF42EC"/>
    <w:rsid w:val="00BF4527"/>
    <w:rsid w:val="00BF47D8"/>
    <w:rsid w:val="00BF49EB"/>
    <w:rsid w:val="00BF5576"/>
    <w:rsid w:val="00BF5751"/>
    <w:rsid w:val="00BF5D49"/>
    <w:rsid w:val="00BF605C"/>
    <w:rsid w:val="00BF6201"/>
    <w:rsid w:val="00BF6BF9"/>
    <w:rsid w:val="00BF6EF1"/>
    <w:rsid w:val="00BF7059"/>
    <w:rsid w:val="00BF72B3"/>
    <w:rsid w:val="00BF7390"/>
    <w:rsid w:val="00BF7564"/>
    <w:rsid w:val="00BF7ACA"/>
    <w:rsid w:val="00C002A3"/>
    <w:rsid w:val="00C00400"/>
    <w:rsid w:val="00C004FA"/>
    <w:rsid w:val="00C0053B"/>
    <w:rsid w:val="00C00793"/>
    <w:rsid w:val="00C0095D"/>
    <w:rsid w:val="00C00AE9"/>
    <w:rsid w:val="00C00D06"/>
    <w:rsid w:val="00C00E30"/>
    <w:rsid w:val="00C01005"/>
    <w:rsid w:val="00C01C99"/>
    <w:rsid w:val="00C01D75"/>
    <w:rsid w:val="00C01FBA"/>
    <w:rsid w:val="00C02015"/>
    <w:rsid w:val="00C023A6"/>
    <w:rsid w:val="00C024AE"/>
    <w:rsid w:val="00C024D5"/>
    <w:rsid w:val="00C02C79"/>
    <w:rsid w:val="00C02E63"/>
    <w:rsid w:val="00C02E9E"/>
    <w:rsid w:val="00C02F4D"/>
    <w:rsid w:val="00C034A3"/>
    <w:rsid w:val="00C040D9"/>
    <w:rsid w:val="00C041E1"/>
    <w:rsid w:val="00C043B5"/>
    <w:rsid w:val="00C043FB"/>
    <w:rsid w:val="00C04764"/>
    <w:rsid w:val="00C047DF"/>
    <w:rsid w:val="00C04910"/>
    <w:rsid w:val="00C04AEC"/>
    <w:rsid w:val="00C04CD1"/>
    <w:rsid w:val="00C0532A"/>
    <w:rsid w:val="00C059BE"/>
    <w:rsid w:val="00C05EF0"/>
    <w:rsid w:val="00C06022"/>
    <w:rsid w:val="00C064AA"/>
    <w:rsid w:val="00C06634"/>
    <w:rsid w:val="00C06DC4"/>
    <w:rsid w:val="00C07477"/>
    <w:rsid w:val="00C077B1"/>
    <w:rsid w:val="00C10768"/>
    <w:rsid w:val="00C10827"/>
    <w:rsid w:val="00C10F66"/>
    <w:rsid w:val="00C10FFE"/>
    <w:rsid w:val="00C1118F"/>
    <w:rsid w:val="00C117A9"/>
    <w:rsid w:val="00C11CE6"/>
    <w:rsid w:val="00C12DA1"/>
    <w:rsid w:val="00C12F5A"/>
    <w:rsid w:val="00C13348"/>
    <w:rsid w:val="00C13372"/>
    <w:rsid w:val="00C13699"/>
    <w:rsid w:val="00C137B9"/>
    <w:rsid w:val="00C13B09"/>
    <w:rsid w:val="00C1460F"/>
    <w:rsid w:val="00C14ACB"/>
    <w:rsid w:val="00C14CAE"/>
    <w:rsid w:val="00C14E54"/>
    <w:rsid w:val="00C1513A"/>
    <w:rsid w:val="00C152DE"/>
    <w:rsid w:val="00C152E0"/>
    <w:rsid w:val="00C156B6"/>
    <w:rsid w:val="00C15931"/>
    <w:rsid w:val="00C163A4"/>
    <w:rsid w:val="00C16505"/>
    <w:rsid w:val="00C16B13"/>
    <w:rsid w:val="00C16DCB"/>
    <w:rsid w:val="00C16E7F"/>
    <w:rsid w:val="00C177BB"/>
    <w:rsid w:val="00C17AE2"/>
    <w:rsid w:val="00C17FFB"/>
    <w:rsid w:val="00C200AA"/>
    <w:rsid w:val="00C202CA"/>
    <w:rsid w:val="00C209B5"/>
    <w:rsid w:val="00C20B95"/>
    <w:rsid w:val="00C20C9C"/>
    <w:rsid w:val="00C20E09"/>
    <w:rsid w:val="00C20FF2"/>
    <w:rsid w:val="00C214B0"/>
    <w:rsid w:val="00C215B2"/>
    <w:rsid w:val="00C21A3A"/>
    <w:rsid w:val="00C21B23"/>
    <w:rsid w:val="00C224D6"/>
    <w:rsid w:val="00C225A1"/>
    <w:rsid w:val="00C225F1"/>
    <w:rsid w:val="00C226EC"/>
    <w:rsid w:val="00C22A64"/>
    <w:rsid w:val="00C22A7A"/>
    <w:rsid w:val="00C22BE9"/>
    <w:rsid w:val="00C22DC9"/>
    <w:rsid w:val="00C22F12"/>
    <w:rsid w:val="00C231A7"/>
    <w:rsid w:val="00C2325B"/>
    <w:rsid w:val="00C23299"/>
    <w:rsid w:val="00C232AA"/>
    <w:rsid w:val="00C232EA"/>
    <w:rsid w:val="00C233DC"/>
    <w:rsid w:val="00C23BFE"/>
    <w:rsid w:val="00C23DCD"/>
    <w:rsid w:val="00C23E1E"/>
    <w:rsid w:val="00C244AA"/>
    <w:rsid w:val="00C246A9"/>
    <w:rsid w:val="00C24785"/>
    <w:rsid w:val="00C24A2E"/>
    <w:rsid w:val="00C24DA4"/>
    <w:rsid w:val="00C250E1"/>
    <w:rsid w:val="00C2524A"/>
    <w:rsid w:val="00C254C2"/>
    <w:rsid w:val="00C25A10"/>
    <w:rsid w:val="00C25A32"/>
    <w:rsid w:val="00C25B4F"/>
    <w:rsid w:val="00C25DB5"/>
    <w:rsid w:val="00C26060"/>
    <w:rsid w:val="00C26281"/>
    <w:rsid w:val="00C267AF"/>
    <w:rsid w:val="00C26D27"/>
    <w:rsid w:val="00C26FC1"/>
    <w:rsid w:val="00C2723B"/>
    <w:rsid w:val="00C27337"/>
    <w:rsid w:val="00C27D03"/>
    <w:rsid w:val="00C27F51"/>
    <w:rsid w:val="00C3009A"/>
    <w:rsid w:val="00C303C1"/>
    <w:rsid w:val="00C30827"/>
    <w:rsid w:val="00C31497"/>
    <w:rsid w:val="00C3152D"/>
    <w:rsid w:val="00C31690"/>
    <w:rsid w:val="00C3198C"/>
    <w:rsid w:val="00C31D8F"/>
    <w:rsid w:val="00C3212B"/>
    <w:rsid w:val="00C32152"/>
    <w:rsid w:val="00C32298"/>
    <w:rsid w:val="00C32418"/>
    <w:rsid w:val="00C3266B"/>
    <w:rsid w:val="00C3275F"/>
    <w:rsid w:val="00C32D13"/>
    <w:rsid w:val="00C32FAB"/>
    <w:rsid w:val="00C33085"/>
    <w:rsid w:val="00C3317F"/>
    <w:rsid w:val="00C33298"/>
    <w:rsid w:val="00C3381A"/>
    <w:rsid w:val="00C338DA"/>
    <w:rsid w:val="00C34771"/>
    <w:rsid w:val="00C34B51"/>
    <w:rsid w:val="00C3521E"/>
    <w:rsid w:val="00C35604"/>
    <w:rsid w:val="00C35B0D"/>
    <w:rsid w:val="00C36942"/>
    <w:rsid w:val="00C36BCE"/>
    <w:rsid w:val="00C36F02"/>
    <w:rsid w:val="00C36F43"/>
    <w:rsid w:val="00C373E4"/>
    <w:rsid w:val="00C374AE"/>
    <w:rsid w:val="00C37557"/>
    <w:rsid w:val="00C377D8"/>
    <w:rsid w:val="00C37813"/>
    <w:rsid w:val="00C3788C"/>
    <w:rsid w:val="00C37EDD"/>
    <w:rsid w:val="00C40550"/>
    <w:rsid w:val="00C408EC"/>
    <w:rsid w:val="00C40AD0"/>
    <w:rsid w:val="00C40B6D"/>
    <w:rsid w:val="00C40E1D"/>
    <w:rsid w:val="00C4118A"/>
    <w:rsid w:val="00C413A5"/>
    <w:rsid w:val="00C4189A"/>
    <w:rsid w:val="00C41B1B"/>
    <w:rsid w:val="00C41E9C"/>
    <w:rsid w:val="00C420D9"/>
    <w:rsid w:val="00C423DD"/>
    <w:rsid w:val="00C4247D"/>
    <w:rsid w:val="00C4267E"/>
    <w:rsid w:val="00C427D3"/>
    <w:rsid w:val="00C42929"/>
    <w:rsid w:val="00C42C5B"/>
    <w:rsid w:val="00C438F4"/>
    <w:rsid w:val="00C43B8D"/>
    <w:rsid w:val="00C43D43"/>
    <w:rsid w:val="00C43D61"/>
    <w:rsid w:val="00C43D69"/>
    <w:rsid w:val="00C44156"/>
    <w:rsid w:val="00C44181"/>
    <w:rsid w:val="00C4418C"/>
    <w:rsid w:val="00C4444D"/>
    <w:rsid w:val="00C444D5"/>
    <w:rsid w:val="00C44501"/>
    <w:rsid w:val="00C445A8"/>
    <w:rsid w:val="00C44638"/>
    <w:rsid w:val="00C4484C"/>
    <w:rsid w:val="00C44AAF"/>
    <w:rsid w:val="00C44BC1"/>
    <w:rsid w:val="00C450A0"/>
    <w:rsid w:val="00C45763"/>
    <w:rsid w:val="00C459D0"/>
    <w:rsid w:val="00C46597"/>
    <w:rsid w:val="00C466D5"/>
    <w:rsid w:val="00C472A4"/>
    <w:rsid w:val="00C4737A"/>
    <w:rsid w:val="00C4767E"/>
    <w:rsid w:val="00C4774F"/>
    <w:rsid w:val="00C50383"/>
    <w:rsid w:val="00C50384"/>
    <w:rsid w:val="00C50445"/>
    <w:rsid w:val="00C5061D"/>
    <w:rsid w:val="00C50731"/>
    <w:rsid w:val="00C507D3"/>
    <w:rsid w:val="00C50897"/>
    <w:rsid w:val="00C5089E"/>
    <w:rsid w:val="00C51327"/>
    <w:rsid w:val="00C514BB"/>
    <w:rsid w:val="00C517DB"/>
    <w:rsid w:val="00C51899"/>
    <w:rsid w:val="00C51A0D"/>
    <w:rsid w:val="00C51BCF"/>
    <w:rsid w:val="00C51BE8"/>
    <w:rsid w:val="00C51CEF"/>
    <w:rsid w:val="00C51FCF"/>
    <w:rsid w:val="00C52190"/>
    <w:rsid w:val="00C5285A"/>
    <w:rsid w:val="00C52E64"/>
    <w:rsid w:val="00C52FE6"/>
    <w:rsid w:val="00C53195"/>
    <w:rsid w:val="00C536CE"/>
    <w:rsid w:val="00C537BA"/>
    <w:rsid w:val="00C53D6B"/>
    <w:rsid w:val="00C53EDD"/>
    <w:rsid w:val="00C542BE"/>
    <w:rsid w:val="00C54890"/>
    <w:rsid w:val="00C54A78"/>
    <w:rsid w:val="00C54AC1"/>
    <w:rsid w:val="00C551F9"/>
    <w:rsid w:val="00C553CA"/>
    <w:rsid w:val="00C554B5"/>
    <w:rsid w:val="00C55D15"/>
    <w:rsid w:val="00C5628F"/>
    <w:rsid w:val="00C5724C"/>
    <w:rsid w:val="00C572AB"/>
    <w:rsid w:val="00C57E43"/>
    <w:rsid w:val="00C60975"/>
    <w:rsid w:val="00C60D09"/>
    <w:rsid w:val="00C610BF"/>
    <w:rsid w:val="00C611A7"/>
    <w:rsid w:val="00C614AB"/>
    <w:rsid w:val="00C6178E"/>
    <w:rsid w:val="00C61A19"/>
    <w:rsid w:val="00C61C6E"/>
    <w:rsid w:val="00C61E13"/>
    <w:rsid w:val="00C6232E"/>
    <w:rsid w:val="00C62786"/>
    <w:rsid w:val="00C62985"/>
    <w:rsid w:val="00C62B50"/>
    <w:rsid w:val="00C62B98"/>
    <w:rsid w:val="00C62BE2"/>
    <w:rsid w:val="00C62C5D"/>
    <w:rsid w:val="00C630EE"/>
    <w:rsid w:val="00C63270"/>
    <w:rsid w:val="00C63718"/>
    <w:rsid w:val="00C637B5"/>
    <w:rsid w:val="00C63B60"/>
    <w:rsid w:val="00C63CB4"/>
    <w:rsid w:val="00C63CFE"/>
    <w:rsid w:val="00C63D64"/>
    <w:rsid w:val="00C63EFC"/>
    <w:rsid w:val="00C64028"/>
    <w:rsid w:val="00C64143"/>
    <w:rsid w:val="00C6464B"/>
    <w:rsid w:val="00C648BD"/>
    <w:rsid w:val="00C64909"/>
    <w:rsid w:val="00C6498C"/>
    <w:rsid w:val="00C649E8"/>
    <w:rsid w:val="00C64B14"/>
    <w:rsid w:val="00C64EFB"/>
    <w:rsid w:val="00C650F4"/>
    <w:rsid w:val="00C6544A"/>
    <w:rsid w:val="00C654BF"/>
    <w:rsid w:val="00C658B2"/>
    <w:rsid w:val="00C65CD6"/>
    <w:rsid w:val="00C65F1A"/>
    <w:rsid w:val="00C666FF"/>
    <w:rsid w:val="00C668C3"/>
    <w:rsid w:val="00C66EA9"/>
    <w:rsid w:val="00C67184"/>
    <w:rsid w:val="00C673BF"/>
    <w:rsid w:val="00C67424"/>
    <w:rsid w:val="00C6751D"/>
    <w:rsid w:val="00C67541"/>
    <w:rsid w:val="00C675C1"/>
    <w:rsid w:val="00C67618"/>
    <w:rsid w:val="00C67A9C"/>
    <w:rsid w:val="00C7006B"/>
    <w:rsid w:val="00C70094"/>
    <w:rsid w:val="00C70267"/>
    <w:rsid w:val="00C70329"/>
    <w:rsid w:val="00C707AE"/>
    <w:rsid w:val="00C70EBE"/>
    <w:rsid w:val="00C71144"/>
    <w:rsid w:val="00C713DD"/>
    <w:rsid w:val="00C715D0"/>
    <w:rsid w:val="00C71605"/>
    <w:rsid w:val="00C719AC"/>
    <w:rsid w:val="00C71BE3"/>
    <w:rsid w:val="00C71F41"/>
    <w:rsid w:val="00C72173"/>
    <w:rsid w:val="00C723ED"/>
    <w:rsid w:val="00C7293F"/>
    <w:rsid w:val="00C72944"/>
    <w:rsid w:val="00C72AB1"/>
    <w:rsid w:val="00C72E79"/>
    <w:rsid w:val="00C7357B"/>
    <w:rsid w:val="00C73B71"/>
    <w:rsid w:val="00C73FBA"/>
    <w:rsid w:val="00C74256"/>
    <w:rsid w:val="00C7429F"/>
    <w:rsid w:val="00C746B1"/>
    <w:rsid w:val="00C74C16"/>
    <w:rsid w:val="00C754D9"/>
    <w:rsid w:val="00C76083"/>
    <w:rsid w:val="00C762B3"/>
    <w:rsid w:val="00C76419"/>
    <w:rsid w:val="00C7664A"/>
    <w:rsid w:val="00C768BF"/>
    <w:rsid w:val="00C76A91"/>
    <w:rsid w:val="00C76EE0"/>
    <w:rsid w:val="00C77620"/>
    <w:rsid w:val="00C77717"/>
    <w:rsid w:val="00C777AF"/>
    <w:rsid w:val="00C809BF"/>
    <w:rsid w:val="00C80E39"/>
    <w:rsid w:val="00C81175"/>
    <w:rsid w:val="00C8135B"/>
    <w:rsid w:val="00C8176C"/>
    <w:rsid w:val="00C81D8F"/>
    <w:rsid w:val="00C822A7"/>
    <w:rsid w:val="00C82334"/>
    <w:rsid w:val="00C823C8"/>
    <w:rsid w:val="00C8252E"/>
    <w:rsid w:val="00C8256B"/>
    <w:rsid w:val="00C82AB6"/>
    <w:rsid w:val="00C82AEC"/>
    <w:rsid w:val="00C82BEA"/>
    <w:rsid w:val="00C82E80"/>
    <w:rsid w:val="00C83447"/>
    <w:rsid w:val="00C835CF"/>
    <w:rsid w:val="00C83A8D"/>
    <w:rsid w:val="00C83C02"/>
    <w:rsid w:val="00C83E55"/>
    <w:rsid w:val="00C842E3"/>
    <w:rsid w:val="00C847ED"/>
    <w:rsid w:val="00C849D4"/>
    <w:rsid w:val="00C84BF5"/>
    <w:rsid w:val="00C85340"/>
    <w:rsid w:val="00C85F90"/>
    <w:rsid w:val="00C86393"/>
    <w:rsid w:val="00C86612"/>
    <w:rsid w:val="00C866E9"/>
    <w:rsid w:val="00C86B21"/>
    <w:rsid w:val="00C86C43"/>
    <w:rsid w:val="00C8712F"/>
    <w:rsid w:val="00C872EF"/>
    <w:rsid w:val="00C87445"/>
    <w:rsid w:val="00C87680"/>
    <w:rsid w:val="00C8768B"/>
    <w:rsid w:val="00C877D8"/>
    <w:rsid w:val="00C87835"/>
    <w:rsid w:val="00C87B7B"/>
    <w:rsid w:val="00C87D92"/>
    <w:rsid w:val="00C87F1D"/>
    <w:rsid w:val="00C87FC6"/>
    <w:rsid w:val="00C90036"/>
    <w:rsid w:val="00C904C0"/>
    <w:rsid w:val="00C90893"/>
    <w:rsid w:val="00C909B8"/>
    <w:rsid w:val="00C90B20"/>
    <w:rsid w:val="00C90CEB"/>
    <w:rsid w:val="00C90E8A"/>
    <w:rsid w:val="00C91577"/>
    <w:rsid w:val="00C915AC"/>
    <w:rsid w:val="00C91796"/>
    <w:rsid w:val="00C91908"/>
    <w:rsid w:val="00C91B88"/>
    <w:rsid w:val="00C91C39"/>
    <w:rsid w:val="00C91C6C"/>
    <w:rsid w:val="00C9218C"/>
    <w:rsid w:val="00C9265A"/>
    <w:rsid w:val="00C92794"/>
    <w:rsid w:val="00C927DF"/>
    <w:rsid w:val="00C9299C"/>
    <w:rsid w:val="00C92A7E"/>
    <w:rsid w:val="00C92C2C"/>
    <w:rsid w:val="00C92C48"/>
    <w:rsid w:val="00C92CF4"/>
    <w:rsid w:val="00C93255"/>
    <w:rsid w:val="00C932D1"/>
    <w:rsid w:val="00C93317"/>
    <w:rsid w:val="00C93416"/>
    <w:rsid w:val="00C9348E"/>
    <w:rsid w:val="00C934C9"/>
    <w:rsid w:val="00C9360B"/>
    <w:rsid w:val="00C93679"/>
    <w:rsid w:val="00C937EF"/>
    <w:rsid w:val="00C938DD"/>
    <w:rsid w:val="00C93AF5"/>
    <w:rsid w:val="00C93DAC"/>
    <w:rsid w:val="00C93F4F"/>
    <w:rsid w:val="00C93FB0"/>
    <w:rsid w:val="00C9403C"/>
    <w:rsid w:val="00C94272"/>
    <w:rsid w:val="00C946ED"/>
    <w:rsid w:val="00C94838"/>
    <w:rsid w:val="00C9488C"/>
    <w:rsid w:val="00C95298"/>
    <w:rsid w:val="00C954BC"/>
    <w:rsid w:val="00C95576"/>
    <w:rsid w:val="00C9567C"/>
    <w:rsid w:val="00C95909"/>
    <w:rsid w:val="00C95979"/>
    <w:rsid w:val="00C96189"/>
    <w:rsid w:val="00C963E7"/>
    <w:rsid w:val="00C96855"/>
    <w:rsid w:val="00C96AE9"/>
    <w:rsid w:val="00C96CF6"/>
    <w:rsid w:val="00C9727C"/>
    <w:rsid w:val="00C9744E"/>
    <w:rsid w:val="00C974B7"/>
    <w:rsid w:val="00C976DA"/>
    <w:rsid w:val="00C978FF"/>
    <w:rsid w:val="00C97E5E"/>
    <w:rsid w:val="00CA00BE"/>
    <w:rsid w:val="00CA0140"/>
    <w:rsid w:val="00CA0242"/>
    <w:rsid w:val="00CA0347"/>
    <w:rsid w:val="00CA0B1A"/>
    <w:rsid w:val="00CA0B7E"/>
    <w:rsid w:val="00CA0BD1"/>
    <w:rsid w:val="00CA0C40"/>
    <w:rsid w:val="00CA1197"/>
    <w:rsid w:val="00CA12C4"/>
    <w:rsid w:val="00CA1552"/>
    <w:rsid w:val="00CA1560"/>
    <w:rsid w:val="00CA1C41"/>
    <w:rsid w:val="00CA1C51"/>
    <w:rsid w:val="00CA1F10"/>
    <w:rsid w:val="00CA2031"/>
    <w:rsid w:val="00CA292E"/>
    <w:rsid w:val="00CA2A66"/>
    <w:rsid w:val="00CA2C44"/>
    <w:rsid w:val="00CA31E0"/>
    <w:rsid w:val="00CA32A2"/>
    <w:rsid w:val="00CA35F7"/>
    <w:rsid w:val="00CA3773"/>
    <w:rsid w:val="00CA39E3"/>
    <w:rsid w:val="00CA3B34"/>
    <w:rsid w:val="00CA3C08"/>
    <w:rsid w:val="00CA458D"/>
    <w:rsid w:val="00CA499C"/>
    <w:rsid w:val="00CA4A79"/>
    <w:rsid w:val="00CA4B10"/>
    <w:rsid w:val="00CA4CE8"/>
    <w:rsid w:val="00CA4CEB"/>
    <w:rsid w:val="00CA5434"/>
    <w:rsid w:val="00CA56C8"/>
    <w:rsid w:val="00CA58EA"/>
    <w:rsid w:val="00CA5BE3"/>
    <w:rsid w:val="00CA6639"/>
    <w:rsid w:val="00CA6E17"/>
    <w:rsid w:val="00CA6E50"/>
    <w:rsid w:val="00CA6EFC"/>
    <w:rsid w:val="00CA6FE6"/>
    <w:rsid w:val="00CA704B"/>
    <w:rsid w:val="00CA7569"/>
    <w:rsid w:val="00CA77D0"/>
    <w:rsid w:val="00CA79ED"/>
    <w:rsid w:val="00CA7BDC"/>
    <w:rsid w:val="00CB024B"/>
    <w:rsid w:val="00CB0262"/>
    <w:rsid w:val="00CB029C"/>
    <w:rsid w:val="00CB03EB"/>
    <w:rsid w:val="00CB0CED"/>
    <w:rsid w:val="00CB0DF6"/>
    <w:rsid w:val="00CB0FCA"/>
    <w:rsid w:val="00CB0FCC"/>
    <w:rsid w:val="00CB1962"/>
    <w:rsid w:val="00CB1F15"/>
    <w:rsid w:val="00CB2345"/>
    <w:rsid w:val="00CB242F"/>
    <w:rsid w:val="00CB246C"/>
    <w:rsid w:val="00CB26F7"/>
    <w:rsid w:val="00CB29F1"/>
    <w:rsid w:val="00CB3214"/>
    <w:rsid w:val="00CB32A0"/>
    <w:rsid w:val="00CB32C0"/>
    <w:rsid w:val="00CB346D"/>
    <w:rsid w:val="00CB3501"/>
    <w:rsid w:val="00CB3A76"/>
    <w:rsid w:val="00CB3BA7"/>
    <w:rsid w:val="00CB3D5E"/>
    <w:rsid w:val="00CB4019"/>
    <w:rsid w:val="00CB40CF"/>
    <w:rsid w:val="00CB4D6A"/>
    <w:rsid w:val="00CB4E6E"/>
    <w:rsid w:val="00CB52D7"/>
    <w:rsid w:val="00CB555F"/>
    <w:rsid w:val="00CB5E47"/>
    <w:rsid w:val="00CB5F34"/>
    <w:rsid w:val="00CB6EBD"/>
    <w:rsid w:val="00CB7A2C"/>
    <w:rsid w:val="00CB7B78"/>
    <w:rsid w:val="00CB7D22"/>
    <w:rsid w:val="00CC044D"/>
    <w:rsid w:val="00CC05E1"/>
    <w:rsid w:val="00CC0752"/>
    <w:rsid w:val="00CC0792"/>
    <w:rsid w:val="00CC0F14"/>
    <w:rsid w:val="00CC179C"/>
    <w:rsid w:val="00CC1CE6"/>
    <w:rsid w:val="00CC1D6F"/>
    <w:rsid w:val="00CC1F68"/>
    <w:rsid w:val="00CC1FFD"/>
    <w:rsid w:val="00CC231D"/>
    <w:rsid w:val="00CC28D1"/>
    <w:rsid w:val="00CC2CC2"/>
    <w:rsid w:val="00CC2CEA"/>
    <w:rsid w:val="00CC2EBB"/>
    <w:rsid w:val="00CC2FC4"/>
    <w:rsid w:val="00CC362B"/>
    <w:rsid w:val="00CC36F8"/>
    <w:rsid w:val="00CC3968"/>
    <w:rsid w:val="00CC40C4"/>
    <w:rsid w:val="00CC47BE"/>
    <w:rsid w:val="00CC4AE4"/>
    <w:rsid w:val="00CC4C9B"/>
    <w:rsid w:val="00CC52B0"/>
    <w:rsid w:val="00CC531C"/>
    <w:rsid w:val="00CC5FAC"/>
    <w:rsid w:val="00CC5FEF"/>
    <w:rsid w:val="00CC609C"/>
    <w:rsid w:val="00CC60ED"/>
    <w:rsid w:val="00CC6489"/>
    <w:rsid w:val="00CC66E7"/>
    <w:rsid w:val="00CC676D"/>
    <w:rsid w:val="00CC6BEF"/>
    <w:rsid w:val="00CC6D71"/>
    <w:rsid w:val="00CC6DAA"/>
    <w:rsid w:val="00CC7376"/>
    <w:rsid w:val="00CC738B"/>
    <w:rsid w:val="00CC74C4"/>
    <w:rsid w:val="00CC765A"/>
    <w:rsid w:val="00CC779B"/>
    <w:rsid w:val="00CC7BD8"/>
    <w:rsid w:val="00CD03D6"/>
    <w:rsid w:val="00CD0993"/>
    <w:rsid w:val="00CD0B1F"/>
    <w:rsid w:val="00CD0D7D"/>
    <w:rsid w:val="00CD0D95"/>
    <w:rsid w:val="00CD0F81"/>
    <w:rsid w:val="00CD1760"/>
    <w:rsid w:val="00CD1D29"/>
    <w:rsid w:val="00CD1FC4"/>
    <w:rsid w:val="00CD221E"/>
    <w:rsid w:val="00CD22A3"/>
    <w:rsid w:val="00CD22D3"/>
    <w:rsid w:val="00CD2998"/>
    <w:rsid w:val="00CD3313"/>
    <w:rsid w:val="00CD34F4"/>
    <w:rsid w:val="00CD3593"/>
    <w:rsid w:val="00CD37F8"/>
    <w:rsid w:val="00CD3BB6"/>
    <w:rsid w:val="00CD3FDA"/>
    <w:rsid w:val="00CD46C0"/>
    <w:rsid w:val="00CD4EFC"/>
    <w:rsid w:val="00CD530A"/>
    <w:rsid w:val="00CD54F7"/>
    <w:rsid w:val="00CD726A"/>
    <w:rsid w:val="00CD794B"/>
    <w:rsid w:val="00CD7A3B"/>
    <w:rsid w:val="00CE0014"/>
    <w:rsid w:val="00CE00B4"/>
    <w:rsid w:val="00CE022A"/>
    <w:rsid w:val="00CE0494"/>
    <w:rsid w:val="00CE0607"/>
    <w:rsid w:val="00CE0823"/>
    <w:rsid w:val="00CE159C"/>
    <w:rsid w:val="00CE16FE"/>
    <w:rsid w:val="00CE1EB2"/>
    <w:rsid w:val="00CE1F96"/>
    <w:rsid w:val="00CE2050"/>
    <w:rsid w:val="00CE2288"/>
    <w:rsid w:val="00CE22C7"/>
    <w:rsid w:val="00CE275C"/>
    <w:rsid w:val="00CE2D0F"/>
    <w:rsid w:val="00CE2F47"/>
    <w:rsid w:val="00CE3068"/>
    <w:rsid w:val="00CE32E0"/>
    <w:rsid w:val="00CE36E5"/>
    <w:rsid w:val="00CE3A18"/>
    <w:rsid w:val="00CE3ED1"/>
    <w:rsid w:val="00CE416C"/>
    <w:rsid w:val="00CE45A6"/>
    <w:rsid w:val="00CE4B62"/>
    <w:rsid w:val="00CE4CB9"/>
    <w:rsid w:val="00CE519E"/>
    <w:rsid w:val="00CE5328"/>
    <w:rsid w:val="00CE5340"/>
    <w:rsid w:val="00CE5524"/>
    <w:rsid w:val="00CE55BB"/>
    <w:rsid w:val="00CE5B80"/>
    <w:rsid w:val="00CE6419"/>
    <w:rsid w:val="00CE6989"/>
    <w:rsid w:val="00CE6EB6"/>
    <w:rsid w:val="00CE78F7"/>
    <w:rsid w:val="00CE7AF4"/>
    <w:rsid w:val="00CE7C3C"/>
    <w:rsid w:val="00CE7CAE"/>
    <w:rsid w:val="00CE7E28"/>
    <w:rsid w:val="00CF0607"/>
    <w:rsid w:val="00CF06E8"/>
    <w:rsid w:val="00CF0A89"/>
    <w:rsid w:val="00CF1150"/>
    <w:rsid w:val="00CF1361"/>
    <w:rsid w:val="00CF1599"/>
    <w:rsid w:val="00CF201C"/>
    <w:rsid w:val="00CF225D"/>
    <w:rsid w:val="00CF2DD8"/>
    <w:rsid w:val="00CF3D71"/>
    <w:rsid w:val="00CF4209"/>
    <w:rsid w:val="00CF4220"/>
    <w:rsid w:val="00CF455E"/>
    <w:rsid w:val="00CF470D"/>
    <w:rsid w:val="00CF4C2C"/>
    <w:rsid w:val="00CF4FDF"/>
    <w:rsid w:val="00CF5018"/>
    <w:rsid w:val="00CF51B8"/>
    <w:rsid w:val="00CF592A"/>
    <w:rsid w:val="00CF5B13"/>
    <w:rsid w:val="00CF609E"/>
    <w:rsid w:val="00CF64C3"/>
    <w:rsid w:val="00CF6538"/>
    <w:rsid w:val="00CF6663"/>
    <w:rsid w:val="00CF670E"/>
    <w:rsid w:val="00CF6896"/>
    <w:rsid w:val="00CF68F5"/>
    <w:rsid w:val="00CF6998"/>
    <w:rsid w:val="00CF6C41"/>
    <w:rsid w:val="00CF6CDD"/>
    <w:rsid w:val="00CF714E"/>
    <w:rsid w:val="00CF721D"/>
    <w:rsid w:val="00CF7920"/>
    <w:rsid w:val="00CF7DC9"/>
    <w:rsid w:val="00D000A8"/>
    <w:rsid w:val="00D0025B"/>
    <w:rsid w:val="00D00901"/>
    <w:rsid w:val="00D00B71"/>
    <w:rsid w:val="00D00DB7"/>
    <w:rsid w:val="00D01D84"/>
    <w:rsid w:val="00D01EAC"/>
    <w:rsid w:val="00D01F40"/>
    <w:rsid w:val="00D0238F"/>
    <w:rsid w:val="00D027D4"/>
    <w:rsid w:val="00D0289B"/>
    <w:rsid w:val="00D02D28"/>
    <w:rsid w:val="00D03103"/>
    <w:rsid w:val="00D0342C"/>
    <w:rsid w:val="00D03659"/>
    <w:rsid w:val="00D03947"/>
    <w:rsid w:val="00D03A6C"/>
    <w:rsid w:val="00D03C65"/>
    <w:rsid w:val="00D03E6B"/>
    <w:rsid w:val="00D03E72"/>
    <w:rsid w:val="00D04130"/>
    <w:rsid w:val="00D04929"/>
    <w:rsid w:val="00D04B27"/>
    <w:rsid w:val="00D04DEB"/>
    <w:rsid w:val="00D05069"/>
    <w:rsid w:val="00D050B0"/>
    <w:rsid w:val="00D051F8"/>
    <w:rsid w:val="00D06023"/>
    <w:rsid w:val="00D0629A"/>
    <w:rsid w:val="00D06799"/>
    <w:rsid w:val="00D06AC5"/>
    <w:rsid w:val="00D06B30"/>
    <w:rsid w:val="00D06CF8"/>
    <w:rsid w:val="00D06E29"/>
    <w:rsid w:val="00D070AB"/>
    <w:rsid w:val="00D07241"/>
    <w:rsid w:val="00D0765D"/>
    <w:rsid w:val="00D076ED"/>
    <w:rsid w:val="00D077E6"/>
    <w:rsid w:val="00D078B4"/>
    <w:rsid w:val="00D07CB9"/>
    <w:rsid w:val="00D10024"/>
    <w:rsid w:val="00D10BC4"/>
    <w:rsid w:val="00D10D03"/>
    <w:rsid w:val="00D10FEA"/>
    <w:rsid w:val="00D11018"/>
    <w:rsid w:val="00D11228"/>
    <w:rsid w:val="00D112D2"/>
    <w:rsid w:val="00D120CB"/>
    <w:rsid w:val="00D124F7"/>
    <w:rsid w:val="00D125EF"/>
    <w:rsid w:val="00D125FD"/>
    <w:rsid w:val="00D13359"/>
    <w:rsid w:val="00D13A26"/>
    <w:rsid w:val="00D13EAB"/>
    <w:rsid w:val="00D13F9F"/>
    <w:rsid w:val="00D142A4"/>
    <w:rsid w:val="00D142FC"/>
    <w:rsid w:val="00D14735"/>
    <w:rsid w:val="00D15814"/>
    <w:rsid w:val="00D15824"/>
    <w:rsid w:val="00D15CDF"/>
    <w:rsid w:val="00D1638E"/>
    <w:rsid w:val="00D163F3"/>
    <w:rsid w:val="00D16AFC"/>
    <w:rsid w:val="00D16B23"/>
    <w:rsid w:val="00D16B80"/>
    <w:rsid w:val="00D16C10"/>
    <w:rsid w:val="00D16D14"/>
    <w:rsid w:val="00D1757C"/>
    <w:rsid w:val="00D20540"/>
    <w:rsid w:val="00D2088E"/>
    <w:rsid w:val="00D20B26"/>
    <w:rsid w:val="00D210E8"/>
    <w:rsid w:val="00D2114C"/>
    <w:rsid w:val="00D21175"/>
    <w:rsid w:val="00D21CD7"/>
    <w:rsid w:val="00D21CF0"/>
    <w:rsid w:val="00D22064"/>
    <w:rsid w:val="00D223F7"/>
    <w:rsid w:val="00D22457"/>
    <w:rsid w:val="00D224A6"/>
    <w:rsid w:val="00D22577"/>
    <w:rsid w:val="00D22605"/>
    <w:rsid w:val="00D22A19"/>
    <w:rsid w:val="00D22C20"/>
    <w:rsid w:val="00D23029"/>
    <w:rsid w:val="00D2305B"/>
    <w:rsid w:val="00D23BC2"/>
    <w:rsid w:val="00D241B2"/>
    <w:rsid w:val="00D2465A"/>
    <w:rsid w:val="00D2469D"/>
    <w:rsid w:val="00D249E4"/>
    <w:rsid w:val="00D24E01"/>
    <w:rsid w:val="00D2521C"/>
    <w:rsid w:val="00D25309"/>
    <w:rsid w:val="00D254B1"/>
    <w:rsid w:val="00D254ED"/>
    <w:rsid w:val="00D256D2"/>
    <w:rsid w:val="00D25A28"/>
    <w:rsid w:val="00D25AC1"/>
    <w:rsid w:val="00D25BC1"/>
    <w:rsid w:val="00D25C39"/>
    <w:rsid w:val="00D25DE5"/>
    <w:rsid w:val="00D26048"/>
    <w:rsid w:val="00D2631D"/>
    <w:rsid w:val="00D26965"/>
    <w:rsid w:val="00D26B05"/>
    <w:rsid w:val="00D26E77"/>
    <w:rsid w:val="00D27738"/>
    <w:rsid w:val="00D27F32"/>
    <w:rsid w:val="00D306DD"/>
    <w:rsid w:val="00D3081A"/>
    <w:rsid w:val="00D30832"/>
    <w:rsid w:val="00D30E8C"/>
    <w:rsid w:val="00D30FC5"/>
    <w:rsid w:val="00D3163E"/>
    <w:rsid w:val="00D31963"/>
    <w:rsid w:val="00D31996"/>
    <w:rsid w:val="00D31AB2"/>
    <w:rsid w:val="00D31BD1"/>
    <w:rsid w:val="00D31C6F"/>
    <w:rsid w:val="00D31F49"/>
    <w:rsid w:val="00D32062"/>
    <w:rsid w:val="00D32154"/>
    <w:rsid w:val="00D32287"/>
    <w:rsid w:val="00D323DB"/>
    <w:rsid w:val="00D32453"/>
    <w:rsid w:val="00D32841"/>
    <w:rsid w:val="00D3290D"/>
    <w:rsid w:val="00D32948"/>
    <w:rsid w:val="00D329FE"/>
    <w:rsid w:val="00D32CF1"/>
    <w:rsid w:val="00D334DB"/>
    <w:rsid w:val="00D33992"/>
    <w:rsid w:val="00D33ADC"/>
    <w:rsid w:val="00D33D53"/>
    <w:rsid w:val="00D34367"/>
    <w:rsid w:val="00D34CF5"/>
    <w:rsid w:val="00D34D9F"/>
    <w:rsid w:val="00D34E46"/>
    <w:rsid w:val="00D353A2"/>
    <w:rsid w:val="00D35A3F"/>
    <w:rsid w:val="00D35B89"/>
    <w:rsid w:val="00D36307"/>
    <w:rsid w:val="00D36C07"/>
    <w:rsid w:val="00D36DE0"/>
    <w:rsid w:val="00D36F02"/>
    <w:rsid w:val="00D37796"/>
    <w:rsid w:val="00D378CB"/>
    <w:rsid w:val="00D37ACD"/>
    <w:rsid w:val="00D40004"/>
    <w:rsid w:val="00D402A5"/>
    <w:rsid w:val="00D40323"/>
    <w:rsid w:val="00D4055A"/>
    <w:rsid w:val="00D40673"/>
    <w:rsid w:val="00D406A1"/>
    <w:rsid w:val="00D407F5"/>
    <w:rsid w:val="00D40B7E"/>
    <w:rsid w:val="00D40C4F"/>
    <w:rsid w:val="00D40FE6"/>
    <w:rsid w:val="00D41122"/>
    <w:rsid w:val="00D412E4"/>
    <w:rsid w:val="00D4153A"/>
    <w:rsid w:val="00D417C2"/>
    <w:rsid w:val="00D41C62"/>
    <w:rsid w:val="00D41C97"/>
    <w:rsid w:val="00D41E52"/>
    <w:rsid w:val="00D423E6"/>
    <w:rsid w:val="00D4245F"/>
    <w:rsid w:val="00D42592"/>
    <w:rsid w:val="00D42947"/>
    <w:rsid w:val="00D42B4D"/>
    <w:rsid w:val="00D43363"/>
    <w:rsid w:val="00D43714"/>
    <w:rsid w:val="00D4411F"/>
    <w:rsid w:val="00D4473C"/>
    <w:rsid w:val="00D44BE6"/>
    <w:rsid w:val="00D44E24"/>
    <w:rsid w:val="00D44F5B"/>
    <w:rsid w:val="00D4567A"/>
    <w:rsid w:val="00D4590A"/>
    <w:rsid w:val="00D45DBD"/>
    <w:rsid w:val="00D46341"/>
    <w:rsid w:val="00D465E2"/>
    <w:rsid w:val="00D46814"/>
    <w:rsid w:val="00D4684E"/>
    <w:rsid w:val="00D46A69"/>
    <w:rsid w:val="00D46AAC"/>
    <w:rsid w:val="00D47185"/>
    <w:rsid w:val="00D47558"/>
    <w:rsid w:val="00D47A77"/>
    <w:rsid w:val="00D47C69"/>
    <w:rsid w:val="00D501C7"/>
    <w:rsid w:val="00D50220"/>
    <w:rsid w:val="00D50423"/>
    <w:rsid w:val="00D50658"/>
    <w:rsid w:val="00D50763"/>
    <w:rsid w:val="00D50E72"/>
    <w:rsid w:val="00D516B1"/>
    <w:rsid w:val="00D518BA"/>
    <w:rsid w:val="00D51933"/>
    <w:rsid w:val="00D51BB9"/>
    <w:rsid w:val="00D51C5F"/>
    <w:rsid w:val="00D51E92"/>
    <w:rsid w:val="00D51EB5"/>
    <w:rsid w:val="00D521ED"/>
    <w:rsid w:val="00D524D8"/>
    <w:rsid w:val="00D527C0"/>
    <w:rsid w:val="00D5290F"/>
    <w:rsid w:val="00D52A6C"/>
    <w:rsid w:val="00D52BC9"/>
    <w:rsid w:val="00D52E11"/>
    <w:rsid w:val="00D53185"/>
    <w:rsid w:val="00D53283"/>
    <w:rsid w:val="00D53698"/>
    <w:rsid w:val="00D53813"/>
    <w:rsid w:val="00D53D72"/>
    <w:rsid w:val="00D53EFD"/>
    <w:rsid w:val="00D53FA5"/>
    <w:rsid w:val="00D541B1"/>
    <w:rsid w:val="00D544C5"/>
    <w:rsid w:val="00D54926"/>
    <w:rsid w:val="00D54B60"/>
    <w:rsid w:val="00D54CFB"/>
    <w:rsid w:val="00D54D98"/>
    <w:rsid w:val="00D55104"/>
    <w:rsid w:val="00D55329"/>
    <w:rsid w:val="00D56313"/>
    <w:rsid w:val="00D565CA"/>
    <w:rsid w:val="00D565E5"/>
    <w:rsid w:val="00D566A2"/>
    <w:rsid w:val="00D570EE"/>
    <w:rsid w:val="00D576C5"/>
    <w:rsid w:val="00D60A0B"/>
    <w:rsid w:val="00D616B7"/>
    <w:rsid w:val="00D619A9"/>
    <w:rsid w:val="00D61A00"/>
    <w:rsid w:val="00D61CA6"/>
    <w:rsid w:val="00D61F06"/>
    <w:rsid w:val="00D622E4"/>
    <w:rsid w:val="00D6274B"/>
    <w:rsid w:val="00D62B9E"/>
    <w:rsid w:val="00D630F8"/>
    <w:rsid w:val="00D6336A"/>
    <w:rsid w:val="00D6352B"/>
    <w:rsid w:val="00D63570"/>
    <w:rsid w:val="00D63BCB"/>
    <w:rsid w:val="00D63C18"/>
    <w:rsid w:val="00D64485"/>
    <w:rsid w:val="00D647E9"/>
    <w:rsid w:val="00D647F5"/>
    <w:rsid w:val="00D6480C"/>
    <w:rsid w:val="00D64850"/>
    <w:rsid w:val="00D648C9"/>
    <w:rsid w:val="00D649F5"/>
    <w:rsid w:val="00D65407"/>
    <w:rsid w:val="00D65B37"/>
    <w:rsid w:val="00D6631C"/>
    <w:rsid w:val="00D66360"/>
    <w:rsid w:val="00D665DC"/>
    <w:rsid w:val="00D66BF5"/>
    <w:rsid w:val="00D670AD"/>
    <w:rsid w:val="00D679C3"/>
    <w:rsid w:val="00D67C61"/>
    <w:rsid w:val="00D67C63"/>
    <w:rsid w:val="00D67DDF"/>
    <w:rsid w:val="00D70353"/>
    <w:rsid w:val="00D7058E"/>
    <w:rsid w:val="00D706D6"/>
    <w:rsid w:val="00D7107B"/>
    <w:rsid w:val="00D7109C"/>
    <w:rsid w:val="00D71188"/>
    <w:rsid w:val="00D7193A"/>
    <w:rsid w:val="00D7198B"/>
    <w:rsid w:val="00D71A85"/>
    <w:rsid w:val="00D71B31"/>
    <w:rsid w:val="00D71BCF"/>
    <w:rsid w:val="00D72B55"/>
    <w:rsid w:val="00D72C51"/>
    <w:rsid w:val="00D72CE7"/>
    <w:rsid w:val="00D72F98"/>
    <w:rsid w:val="00D7315A"/>
    <w:rsid w:val="00D731BF"/>
    <w:rsid w:val="00D7323A"/>
    <w:rsid w:val="00D732A7"/>
    <w:rsid w:val="00D73802"/>
    <w:rsid w:val="00D7398C"/>
    <w:rsid w:val="00D73B12"/>
    <w:rsid w:val="00D73C64"/>
    <w:rsid w:val="00D73C7B"/>
    <w:rsid w:val="00D73C8E"/>
    <w:rsid w:val="00D73F4D"/>
    <w:rsid w:val="00D74002"/>
    <w:rsid w:val="00D7418A"/>
    <w:rsid w:val="00D7439D"/>
    <w:rsid w:val="00D746B7"/>
    <w:rsid w:val="00D74A3D"/>
    <w:rsid w:val="00D752AE"/>
    <w:rsid w:val="00D75765"/>
    <w:rsid w:val="00D75B30"/>
    <w:rsid w:val="00D75B34"/>
    <w:rsid w:val="00D75C8B"/>
    <w:rsid w:val="00D75F19"/>
    <w:rsid w:val="00D75FF5"/>
    <w:rsid w:val="00D76011"/>
    <w:rsid w:val="00D76063"/>
    <w:rsid w:val="00D76167"/>
    <w:rsid w:val="00D76E07"/>
    <w:rsid w:val="00D773BE"/>
    <w:rsid w:val="00D77524"/>
    <w:rsid w:val="00D77904"/>
    <w:rsid w:val="00D77AF1"/>
    <w:rsid w:val="00D77DE4"/>
    <w:rsid w:val="00D77F35"/>
    <w:rsid w:val="00D8040F"/>
    <w:rsid w:val="00D80447"/>
    <w:rsid w:val="00D80ACF"/>
    <w:rsid w:val="00D80C1E"/>
    <w:rsid w:val="00D80D7A"/>
    <w:rsid w:val="00D80F40"/>
    <w:rsid w:val="00D81187"/>
    <w:rsid w:val="00D8119A"/>
    <w:rsid w:val="00D813D1"/>
    <w:rsid w:val="00D816E0"/>
    <w:rsid w:val="00D817C5"/>
    <w:rsid w:val="00D81A2B"/>
    <w:rsid w:val="00D81ADD"/>
    <w:rsid w:val="00D82443"/>
    <w:rsid w:val="00D82476"/>
    <w:rsid w:val="00D8274F"/>
    <w:rsid w:val="00D82C0E"/>
    <w:rsid w:val="00D82D05"/>
    <w:rsid w:val="00D82DEE"/>
    <w:rsid w:val="00D82FE1"/>
    <w:rsid w:val="00D8332B"/>
    <w:rsid w:val="00D83409"/>
    <w:rsid w:val="00D83636"/>
    <w:rsid w:val="00D8390B"/>
    <w:rsid w:val="00D83969"/>
    <w:rsid w:val="00D839A2"/>
    <w:rsid w:val="00D83F0B"/>
    <w:rsid w:val="00D83FEC"/>
    <w:rsid w:val="00D8403A"/>
    <w:rsid w:val="00D843F5"/>
    <w:rsid w:val="00D844E0"/>
    <w:rsid w:val="00D849CF"/>
    <w:rsid w:val="00D84C48"/>
    <w:rsid w:val="00D84E56"/>
    <w:rsid w:val="00D85052"/>
    <w:rsid w:val="00D85342"/>
    <w:rsid w:val="00D8535C"/>
    <w:rsid w:val="00D8554C"/>
    <w:rsid w:val="00D858F8"/>
    <w:rsid w:val="00D85ACD"/>
    <w:rsid w:val="00D85EF7"/>
    <w:rsid w:val="00D85F32"/>
    <w:rsid w:val="00D85F50"/>
    <w:rsid w:val="00D864AB"/>
    <w:rsid w:val="00D864FD"/>
    <w:rsid w:val="00D86510"/>
    <w:rsid w:val="00D865D7"/>
    <w:rsid w:val="00D867AA"/>
    <w:rsid w:val="00D868CE"/>
    <w:rsid w:val="00D86A7C"/>
    <w:rsid w:val="00D86CE6"/>
    <w:rsid w:val="00D872D7"/>
    <w:rsid w:val="00D872FD"/>
    <w:rsid w:val="00D87435"/>
    <w:rsid w:val="00D8746B"/>
    <w:rsid w:val="00D8761E"/>
    <w:rsid w:val="00D8774E"/>
    <w:rsid w:val="00D900C7"/>
    <w:rsid w:val="00D902BD"/>
    <w:rsid w:val="00D90A61"/>
    <w:rsid w:val="00D90FC4"/>
    <w:rsid w:val="00D91626"/>
    <w:rsid w:val="00D91924"/>
    <w:rsid w:val="00D91B00"/>
    <w:rsid w:val="00D91D5C"/>
    <w:rsid w:val="00D921B8"/>
    <w:rsid w:val="00D92207"/>
    <w:rsid w:val="00D92350"/>
    <w:rsid w:val="00D92C6A"/>
    <w:rsid w:val="00D93029"/>
    <w:rsid w:val="00D93720"/>
    <w:rsid w:val="00D93C97"/>
    <w:rsid w:val="00D94542"/>
    <w:rsid w:val="00D947D0"/>
    <w:rsid w:val="00D94C59"/>
    <w:rsid w:val="00D958D5"/>
    <w:rsid w:val="00D95A4F"/>
    <w:rsid w:val="00D95BE8"/>
    <w:rsid w:val="00D95DCE"/>
    <w:rsid w:val="00D962B6"/>
    <w:rsid w:val="00D962D1"/>
    <w:rsid w:val="00D96408"/>
    <w:rsid w:val="00D9669B"/>
    <w:rsid w:val="00D9669E"/>
    <w:rsid w:val="00D9673A"/>
    <w:rsid w:val="00D9676C"/>
    <w:rsid w:val="00D96772"/>
    <w:rsid w:val="00D96D42"/>
    <w:rsid w:val="00D971A7"/>
    <w:rsid w:val="00D97372"/>
    <w:rsid w:val="00D9738F"/>
    <w:rsid w:val="00D973AF"/>
    <w:rsid w:val="00D975BE"/>
    <w:rsid w:val="00D975F2"/>
    <w:rsid w:val="00D976A8"/>
    <w:rsid w:val="00D97FB1"/>
    <w:rsid w:val="00DA01CF"/>
    <w:rsid w:val="00DA029E"/>
    <w:rsid w:val="00DA0BC9"/>
    <w:rsid w:val="00DA1654"/>
    <w:rsid w:val="00DA1881"/>
    <w:rsid w:val="00DA199B"/>
    <w:rsid w:val="00DA1DA5"/>
    <w:rsid w:val="00DA1E37"/>
    <w:rsid w:val="00DA2AC2"/>
    <w:rsid w:val="00DA326E"/>
    <w:rsid w:val="00DA34BF"/>
    <w:rsid w:val="00DA3517"/>
    <w:rsid w:val="00DA358E"/>
    <w:rsid w:val="00DA37AD"/>
    <w:rsid w:val="00DA383D"/>
    <w:rsid w:val="00DA39F2"/>
    <w:rsid w:val="00DA3BFF"/>
    <w:rsid w:val="00DA3D53"/>
    <w:rsid w:val="00DA3E6A"/>
    <w:rsid w:val="00DA3F86"/>
    <w:rsid w:val="00DA41A2"/>
    <w:rsid w:val="00DA4601"/>
    <w:rsid w:val="00DA539D"/>
    <w:rsid w:val="00DA595B"/>
    <w:rsid w:val="00DA5B52"/>
    <w:rsid w:val="00DA6422"/>
    <w:rsid w:val="00DA64B9"/>
    <w:rsid w:val="00DA68C9"/>
    <w:rsid w:val="00DA6BA7"/>
    <w:rsid w:val="00DA7231"/>
    <w:rsid w:val="00DA72D2"/>
    <w:rsid w:val="00DA748B"/>
    <w:rsid w:val="00DA7ADE"/>
    <w:rsid w:val="00DB02F3"/>
    <w:rsid w:val="00DB0329"/>
    <w:rsid w:val="00DB0457"/>
    <w:rsid w:val="00DB0669"/>
    <w:rsid w:val="00DB0866"/>
    <w:rsid w:val="00DB0952"/>
    <w:rsid w:val="00DB0B39"/>
    <w:rsid w:val="00DB105C"/>
    <w:rsid w:val="00DB2758"/>
    <w:rsid w:val="00DB2B46"/>
    <w:rsid w:val="00DB3362"/>
    <w:rsid w:val="00DB3663"/>
    <w:rsid w:val="00DB38F0"/>
    <w:rsid w:val="00DB3956"/>
    <w:rsid w:val="00DB3A48"/>
    <w:rsid w:val="00DB3CE8"/>
    <w:rsid w:val="00DB446F"/>
    <w:rsid w:val="00DB4D05"/>
    <w:rsid w:val="00DB53E0"/>
    <w:rsid w:val="00DB56F6"/>
    <w:rsid w:val="00DB5F88"/>
    <w:rsid w:val="00DB7F05"/>
    <w:rsid w:val="00DB7FA5"/>
    <w:rsid w:val="00DC01CB"/>
    <w:rsid w:val="00DC0766"/>
    <w:rsid w:val="00DC0ACE"/>
    <w:rsid w:val="00DC0F50"/>
    <w:rsid w:val="00DC102E"/>
    <w:rsid w:val="00DC1639"/>
    <w:rsid w:val="00DC173B"/>
    <w:rsid w:val="00DC1FED"/>
    <w:rsid w:val="00DC2425"/>
    <w:rsid w:val="00DC259F"/>
    <w:rsid w:val="00DC264C"/>
    <w:rsid w:val="00DC28EA"/>
    <w:rsid w:val="00DC36A8"/>
    <w:rsid w:val="00DC3DC5"/>
    <w:rsid w:val="00DC3FE6"/>
    <w:rsid w:val="00DC4077"/>
    <w:rsid w:val="00DC4264"/>
    <w:rsid w:val="00DC43C9"/>
    <w:rsid w:val="00DC442D"/>
    <w:rsid w:val="00DC4E20"/>
    <w:rsid w:val="00DC50AD"/>
    <w:rsid w:val="00DC541D"/>
    <w:rsid w:val="00DC5D52"/>
    <w:rsid w:val="00DC60DC"/>
    <w:rsid w:val="00DC62C0"/>
    <w:rsid w:val="00DC62C7"/>
    <w:rsid w:val="00DC63E4"/>
    <w:rsid w:val="00DC6444"/>
    <w:rsid w:val="00DC69F5"/>
    <w:rsid w:val="00DC75F4"/>
    <w:rsid w:val="00DC79BE"/>
    <w:rsid w:val="00DC7B8F"/>
    <w:rsid w:val="00DC7D82"/>
    <w:rsid w:val="00DD0266"/>
    <w:rsid w:val="00DD0337"/>
    <w:rsid w:val="00DD0529"/>
    <w:rsid w:val="00DD0591"/>
    <w:rsid w:val="00DD0594"/>
    <w:rsid w:val="00DD0691"/>
    <w:rsid w:val="00DD0756"/>
    <w:rsid w:val="00DD09D3"/>
    <w:rsid w:val="00DD0C08"/>
    <w:rsid w:val="00DD1371"/>
    <w:rsid w:val="00DD1512"/>
    <w:rsid w:val="00DD1612"/>
    <w:rsid w:val="00DD1BC1"/>
    <w:rsid w:val="00DD1D88"/>
    <w:rsid w:val="00DD20EC"/>
    <w:rsid w:val="00DD2100"/>
    <w:rsid w:val="00DD2405"/>
    <w:rsid w:val="00DD24B5"/>
    <w:rsid w:val="00DD24F1"/>
    <w:rsid w:val="00DD2A94"/>
    <w:rsid w:val="00DD2CA0"/>
    <w:rsid w:val="00DD2D2E"/>
    <w:rsid w:val="00DD2E5E"/>
    <w:rsid w:val="00DD2F3C"/>
    <w:rsid w:val="00DD3020"/>
    <w:rsid w:val="00DD3128"/>
    <w:rsid w:val="00DD3236"/>
    <w:rsid w:val="00DD3361"/>
    <w:rsid w:val="00DD3580"/>
    <w:rsid w:val="00DD3604"/>
    <w:rsid w:val="00DD3672"/>
    <w:rsid w:val="00DD392F"/>
    <w:rsid w:val="00DD3952"/>
    <w:rsid w:val="00DD3D69"/>
    <w:rsid w:val="00DD4064"/>
    <w:rsid w:val="00DD42E2"/>
    <w:rsid w:val="00DD4442"/>
    <w:rsid w:val="00DD4666"/>
    <w:rsid w:val="00DD4999"/>
    <w:rsid w:val="00DD49BB"/>
    <w:rsid w:val="00DD49F4"/>
    <w:rsid w:val="00DD4A77"/>
    <w:rsid w:val="00DD4B10"/>
    <w:rsid w:val="00DD4F0E"/>
    <w:rsid w:val="00DD4FA8"/>
    <w:rsid w:val="00DD504A"/>
    <w:rsid w:val="00DD5234"/>
    <w:rsid w:val="00DD53A0"/>
    <w:rsid w:val="00DD56AA"/>
    <w:rsid w:val="00DD6075"/>
    <w:rsid w:val="00DD61E9"/>
    <w:rsid w:val="00DD65DE"/>
    <w:rsid w:val="00DD66F1"/>
    <w:rsid w:val="00DD6D56"/>
    <w:rsid w:val="00DD6E98"/>
    <w:rsid w:val="00DD6F18"/>
    <w:rsid w:val="00DD7019"/>
    <w:rsid w:val="00DD71E3"/>
    <w:rsid w:val="00DE01A4"/>
    <w:rsid w:val="00DE05E0"/>
    <w:rsid w:val="00DE06DC"/>
    <w:rsid w:val="00DE0849"/>
    <w:rsid w:val="00DE0ABE"/>
    <w:rsid w:val="00DE0BD2"/>
    <w:rsid w:val="00DE0D63"/>
    <w:rsid w:val="00DE116E"/>
    <w:rsid w:val="00DE11AC"/>
    <w:rsid w:val="00DE12EF"/>
    <w:rsid w:val="00DE16B5"/>
    <w:rsid w:val="00DE1818"/>
    <w:rsid w:val="00DE1884"/>
    <w:rsid w:val="00DE19DE"/>
    <w:rsid w:val="00DE211A"/>
    <w:rsid w:val="00DE2B8C"/>
    <w:rsid w:val="00DE3086"/>
    <w:rsid w:val="00DE342E"/>
    <w:rsid w:val="00DE3547"/>
    <w:rsid w:val="00DE3746"/>
    <w:rsid w:val="00DE38A1"/>
    <w:rsid w:val="00DE3B8B"/>
    <w:rsid w:val="00DE40F6"/>
    <w:rsid w:val="00DE4503"/>
    <w:rsid w:val="00DE4953"/>
    <w:rsid w:val="00DE49B2"/>
    <w:rsid w:val="00DE4CE1"/>
    <w:rsid w:val="00DE4CE4"/>
    <w:rsid w:val="00DE4D21"/>
    <w:rsid w:val="00DE4E86"/>
    <w:rsid w:val="00DE4FA9"/>
    <w:rsid w:val="00DE5433"/>
    <w:rsid w:val="00DE5623"/>
    <w:rsid w:val="00DE5696"/>
    <w:rsid w:val="00DE59C7"/>
    <w:rsid w:val="00DE59EA"/>
    <w:rsid w:val="00DE5BEE"/>
    <w:rsid w:val="00DE5ED5"/>
    <w:rsid w:val="00DE6890"/>
    <w:rsid w:val="00DE6A13"/>
    <w:rsid w:val="00DE6A93"/>
    <w:rsid w:val="00DE6C9D"/>
    <w:rsid w:val="00DE6EFE"/>
    <w:rsid w:val="00DE7092"/>
    <w:rsid w:val="00DE70F4"/>
    <w:rsid w:val="00DE710E"/>
    <w:rsid w:val="00DE72C9"/>
    <w:rsid w:val="00DE75A1"/>
    <w:rsid w:val="00DE7681"/>
    <w:rsid w:val="00DF01CA"/>
    <w:rsid w:val="00DF0ABB"/>
    <w:rsid w:val="00DF0AE1"/>
    <w:rsid w:val="00DF0B58"/>
    <w:rsid w:val="00DF13A5"/>
    <w:rsid w:val="00DF14B3"/>
    <w:rsid w:val="00DF1816"/>
    <w:rsid w:val="00DF1873"/>
    <w:rsid w:val="00DF1AC4"/>
    <w:rsid w:val="00DF2035"/>
    <w:rsid w:val="00DF2086"/>
    <w:rsid w:val="00DF2216"/>
    <w:rsid w:val="00DF24C3"/>
    <w:rsid w:val="00DF2F74"/>
    <w:rsid w:val="00DF30F3"/>
    <w:rsid w:val="00DF328F"/>
    <w:rsid w:val="00DF35EE"/>
    <w:rsid w:val="00DF39C1"/>
    <w:rsid w:val="00DF3EEA"/>
    <w:rsid w:val="00DF447A"/>
    <w:rsid w:val="00DF4496"/>
    <w:rsid w:val="00DF4539"/>
    <w:rsid w:val="00DF4610"/>
    <w:rsid w:val="00DF494F"/>
    <w:rsid w:val="00DF5484"/>
    <w:rsid w:val="00DF56D3"/>
    <w:rsid w:val="00DF5D6F"/>
    <w:rsid w:val="00DF5DBD"/>
    <w:rsid w:val="00DF5F53"/>
    <w:rsid w:val="00DF635D"/>
    <w:rsid w:val="00DF65BC"/>
    <w:rsid w:val="00DF6819"/>
    <w:rsid w:val="00DF6AC3"/>
    <w:rsid w:val="00DF6CBB"/>
    <w:rsid w:val="00DF6DA3"/>
    <w:rsid w:val="00DF708A"/>
    <w:rsid w:val="00DF7271"/>
    <w:rsid w:val="00DF730F"/>
    <w:rsid w:val="00DF73F6"/>
    <w:rsid w:val="00DF7688"/>
    <w:rsid w:val="00DF76B2"/>
    <w:rsid w:val="00DF7A51"/>
    <w:rsid w:val="00DF7AB3"/>
    <w:rsid w:val="00DF7AB4"/>
    <w:rsid w:val="00E004C5"/>
    <w:rsid w:val="00E005CA"/>
    <w:rsid w:val="00E00961"/>
    <w:rsid w:val="00E00B0D"/>
    <w:rsid w:val="00E00FC0"/>
    <w:rsid w:val="00E013DA"/>
    <w:rsid w:val="00E020F4"/>
    <w:rsid w:val="00E0231D"/>
    <w:rsid w:val="00E0299C"/>
    <w:rsid w:val="00E02B68"/>
    <w:rsid w:val="00E02D54"/>
    <w:rsid w:val="00E02D65"/>
    <w:rsid w:val="00E032C6"/>
    <w:rsid w:val="00E03373"/>
    <w:rsid w:val="00E03E35"/>
    <w:rsid w:val="00E040D4"/>
    <w:rsid w:val="00E04564"/>
    <w:rsid w:val="00E04755"/>
    <w:rsid w:val="00E04993"/>
    <w:rsid w:val="00E04C10"/>
    <w:rsid w:val="00E0503F"/>
    <w:rsid w:val="00E05408"/>
    <w:rsid w:val="00E05465"/>
    <w:rsid w:val="00E05A63"/>
    <w:rsid w:val="00E063D2"/>
    <w:rsid w:val="00E064C5"/>
    <w:rsid w:val="00E06C49"/>
    <w:rsid w:val="00E0749E"/>
    <w:rsid w:val="00E075B0"/>
    <w:rsid w:val="00E07B17"/>
    <w:rsid w:val="00E07D00"/>
    <w:rsid w:val="00E100A1"/>
    <w:rsid w:val="00E10351"/>
    <w:rsid w:val="00E1035C"/>
    <w:rsid w:val="00E107FE"/>
    <w:rsid w:val="00E10F00"/>
    <w:rsid w:val="00E11016"/>
    <w:rsid w:val="00E11696"/>
    <w:rsid w:val="00E11B4C"/>
    <w:rsid w:val="00E11EFD"/>
    <w:rsid w:val="00E12BD2"/>
    <w:rsid w:val="00E132DA"/>
    <w:rsid w:val="00E132E0"/>
    <w:rsid w:val="00E13D56"/>
    <w:rsid w:val="00E13EB1"/>
    <w:rsid w:val="00E1429D"/>
    <w:rsid w:val="00E143B6"/>
    <w:rsid w:val="00E1482D"/>
    <w:rsid w:val="00E14C0F"/>
    <w:rsid w:val="00E14CC1"/>
    <w:rsid w:val="00E15155"/>
    <w:rsid w:val="00E1520C"/>
    <w:rsid w:val="00E15378"/>
    <w:rsid w:val="00E15667"/>
    <w:rsid w:val="00E1584F"/>
    <w:rsid w:val="00E16284"/>
    <w:rsid w:val="00E164F3"/>
    <w:rsid w:val="00E167F8"/>
    <w:rsid w:val="00E168B6"/>
    <w:rsid w:val="00E16ACB"/>
    <w:rsid w:val="00E16C4E"/>
    <w:rsid w:val="00E16F8F"/>
    <w:rsid w:val="00E17661"/>
    <w:rsid w:val="00E1782D"/>
    <w:rsid w:val="00E1789D"/>
    <w:rsid w:val="00E1792E"/>
    <w:rsid w:val="00E1797E"/>
    <w:rsid w:val="00E17CB1"/>
    <w:rsid w:val="00E17D45"/>
    <w:rsid w:val="00E20394"/>
    <w:rsid w:val="00E20543"/>
    <w:rsid w:val="00E20677"/>
    <w:rsid w:val="00E2070F"/>
    <w:rsid w:val="00E2073E"/>
    <w:rsid w:val="00E20816"/>
    <w:rsid w:val="00E20B3E"/>
    <w:rsid w:val="00E20F9B"/>
    <w:rsid w:val="00E21108"/>
    <w:rsid w:val="00E2111A"/>
    <w:rsid w:val="00E211CD"/>
    <w:rsid w:val="00E2121E"/>
    <w:rsid w:val="00E21334"/>
    <w:rsid w:val="00E218E6"/>
    <w:rsid w:val="00E2214F"/>
    <w:rsid w:val="00E222BA"/>
    <w:rsid w:val="00E22379"/>
    <w:rsid w:val="00E22A93"/>
    <w:rsid w:val="00E22BC0"/>
    <w:rsid w:val="00E22C98"/>
    <w:rsid w:val="00E22E12"/>
    <w:rsid w:val="00E23398"/>
    <w:rsid w:val="00E236BF"/>
    <w:rsid w:val="00E23765"/>
    <w:rsid w:val="00E23819"/>
    <w:rsid w:val="00E23EDF"/>
    <w:rsid w:val="00E2456E"/>
    <w:rsid w:val="00E24821"/>
    <w:rsid w:val="00E24D48"/>
    <w:rsid w:val="00E24EF4"/>
    <w:rsid w:val="00E24F60"/>
    <w:rsid w:val="00E253EE"/>
    <w:rsid w:val="00E25583"/>
    <w:rsid w:val="00E25896"/>
    <w:rsid w:val="00E259CC"/>
    <w:rsid w:val="00E25B24"/>
    <w:rsid w:val="00E25BD9"/>
    <w:rsid w:val="00E25E7D"/>
    <w:rsid w:val="00E2613E"/>
    <w:rsid w:val="00E266C2"/>
    <w:rsid w:val="00E266C8"/>
    <w:rsid w:val="00E267DE"/>
    <w:rsid w:val="00E26AB8"/>
    <w:rsid w:val="00E27392"/>
    <w:rsid w:val="00E2772D"/>
    <w:rsid w:val="00E278CE"/>
    <w:rsid w:val="00E27C17"/>
    <w:rsid w:val="00E27E06"/>
    <w:rsid w:val="00E308D5"/>
    <w:rsid w:val="00E30AB8"/>
    <w:rsid w:val="00E30ACD"/>
    <w:rsid w:val="00E312AC"/>
    <w:rsid w:val="00E31424"/>
    <w:rsid w:val="00E31A79"/>
    <w:rsid w:val="00E31C17"/>
    <w:rsid w:val="00E31CAF"/>
    <w:rsid w:val="00E31DB5"/>
    <w:rsid w:val="00E32320"/>
    <w:rsid w:val="00E323A9"/>
    <w:rsid w:val="00E324A1"/>
    <w:rsid w:val="00E325E2"/>
    <w:rsid w:val="00E32629"/>
    <w:rsid w:val="00E32AB6"/>
    <w:rsid w:val="00E32AF5"/>
    <w:rsid w:val="00E32C6B"/>
    <w:rsid w:val="00E32FF6"/>
    <w:rsid w:val="00E32FF8"/>
    <w:rsid w:val="00E330E7"/>
    <w:rsid w:val="00E33414"/>
    <w:rsid w:val="00E334FC"/>
    <w:rsid w:val="00E33614"/>
    <w:rsid w:val="00E33C74"/>
    <w:rsid w:val="00E34AF8"/>
    <w:rsid w:val="00E34C27"/>
    <w:rsid w:val="00E34D79"/>
    <w:rsid w:val="00E351A4"/>
    <w:rsid w:val="00E351EF"/>
    <w:rsid w:val="00E35242"/>
    <w:rsid w:val="00E352C6"/>
    <w:rsid w:val="00E35A68"/>
    <w:rsid w:val="00E35D33"/>
    <w:rsid w:val="00E36000"/>
    <w:rsid w:val="00E362FE"/>
    <w:rsid w:val="00E363B9"/>
    <w:rsid w:val="00E36726"/>
    <w:rsid w:val="00E367BC"/>
    <w:rsid w:val="00E368ED"/>
    <w:rsid w:val="00E36F41"/>
    <w:rsid w:val="00E37065"/>
    <w:rsid w:val="00E3706B"/>
    <w:rsid w:val="00E370EA"/>
    <w:rsid w:val="00E3725B"/>
    <w:rsid w:val="00E37531"/>
    <w:rsid w:val="00E37571"/>
    <w:rsid w:val="00E37691"/>
    <w:rsid w:val="00E37747"/>
    <w:rsid w:val="00E377CD"/>
    <w:rsid w:val="00E37822"/>
    <w:rsid w:val="00E379EE"/>
    <w:rsid w:val="00E379EF"/>
    <w:rsid w:val="00E37A5C"/>
    <w:rsid w:val="00E4045A"/>
    <w:rsid w:val="00E406A9"/>
    <w:rsid w:val="00E409C8"/>
    <w:rsid w:val="00E40E2F"/>
    <w:rsid w:val="00E41228"/>
    <w:rsid w:val="00E4143D"/>
    <w:rsid w:val="00E416A6"/>
    <w:rsid w:val="00E417BB"/>
    <w:rsid w:val="00E41AF2"/>
    <w:rsid w:val="00E41D27"/>
    <w:rsid w:val="00E425ED"/>
    <w:rsid w:val="00E42729"/>
    <w:rsid w:val="00E428F8"/>
    <w:rsid w:val="00E42931"/>
    <w:rsid w:val="00E42AE9"/>
    <w:rsid w:val="00E42C70"/>
    <w:rsid w:val="00E42E40"/>
    <w:rsid w:val="00E42EF2"/>
    <w:rsid w:val="00E434D2"/>
    <w:rsid w:val="00E4352B"/>
    <w:rsid w:val="00E43765"/>
    <w:rsid w:val="00E43987"/>
    <w:rsid w:val="00E43BE0"/>
    <w:rsid w:val="00E43CE2"/>
    <w:rsid w:val="00E43EC1"/>
    <w:rsid w:val="00E44102"/>
    <w:rsid w:val="00E441CB"/>
    <w:rsid w:val="00E4447D"/>
    <w:rsid w:val="00E445B4"/>
    <w:rsid w:val="00E446BD"/>
    <w:rsid w:val="00E447F4"/>
    <w:rsid w:val="00E44BDA"/>
    <w:rsid w:val="00E45751"/>
    <w:rsid w:val="00E4577E"/>
    <w:rsid w:val="00E45813"/>
    <w:rsid w:val="00E45CD9"/>
    <w:rsid w:val="00E45FA2"/>
    <w:rsid w:val="00E466EF"/>
    <w:rsid w:val="00E46787"/>
    <w:rsid w:val="00E46947"/>
    <w:rsid w:val="00E471B1"/>
    <w:rsid w:val="00E471EB"/>
    <w:rsid w:val="00E4738E"/>
    <w:rsid w:val="00E475E9"/>
    <w:rsid w:val="00E4764C"/>
    <w:rsid w:val="00E477E4"/>
    <w:rsid w:val="00E47815"/>
    <w:rsid w:val="00E47D06"/>
    <w:rsid w:val="00E47DCA"/>
    <w:rsid w:val="00E47F15"/>
    <w:rsid w:val="00E503F9"/>
    <w:rsid w:val="00E50968"/>
    <w:rsid w:val="00E50B25"/>
    <w:rsid w:val="00E50CDA"/>
    <w:rsid w:val="00E50E1F"/>
    <w:rsid w:val="00E51280"/>
    <w:rsid w:val="00E513BB"/>
    <w:rsid w:val="00E5141C"/>
    <w:rsid w:val="00E51DF0"/>
    <w:rsid w:val="00E524CC"/>
    <w:rsid w:val="00E524D7"/>
    <w:rsid w:val="00E525E5"/>
    <w:rsid w:val="00E525FC"/>
    <w:rsid w:val="00E52A4E"/>
    <w:rsid w:val="00E52EC3"/>
    <w:rsid w:val="00E531A9"/>
    <w:rsid w:val="00E53AA8"/>
    <w:rsid w:val="00E53B33"/>
    <w:rsid w:val="00E53DB2"/>
    <w:rsid w:val="00E54158"/>
    <w:rsid w:val="00E54BBE"/>
    <w:rsid w:val="00E5506F"/>
    <w:rsid w:val="00E559DA"/>
    <w:rsid w:val="00E55C69"/>
    <w:rsid w:val="00E55FAB"/>
    <w:rsid w:val="00E564B4"/>
    <w:rsid w:val="00E56511"/>
    <w:rsid w:val="00E566B2"/>
    <w:rsid w:val="00E567D4"/>
    <w:rsid w:val="00E56AB2"/>
    <w:rsid w:val="00E57170"/>
    <w:rsid w:val="00E57229"/>
    <w:rsid w:val="00E577EA"/>
    <w:rsid w:val="00E57D2F"/>
    <w:rsid w:val="00E57DAE"/>
    <w:rsid w:val="00E60189"/>
    <w:rsid w:val="00E60653"/>
    <w:rsid w:val="00E608E0"/>
    <w:rsid w:val="00E61000"/>
    <w:rsid w:val="00E61442"/>
    <w:rsid w:val="00E6193C"/>
    <w:rsid w:val="00E61CEF"/>
    <w:rsid w:val="00E61FB3"/>
    <w:rsid w:val="00E62244"/>
    <w:rsid w:val="00E62489"/>
    <w:rsid w:val="00E624A3"/>
    <w:rsid w:val="00E624A7"/>
    <w:rsid w:val="00E62A30"/>
    <w:rsid w:val="00E62B18"/>
    <w:rsid w:val="00E62CAB"/>
    <w:rsid w:val="00E62DCF"/>
    <w:rsid w:val="00E62FB1"/>
    <w:rsid w:val="00E638B5"/>
    <w:rsid w:val="00E63B3C"/>
    <w:rsid w:val="00E63C57"/>
    <w:rsid w:val="00E63D42"/>
    <w:rsid w:val="00E63D50"/>
    <w:rsid w:val="00E6473E"/>
    <w:rsid w:val="00E647E0"/>
    <w:rsid w:val="00E647FF"/>
    <w:rsid w:val="00E64DA6"/>
    <w:rsid w:val="00E6576D"/>
    <w:rsid w:val="00E65D18"/>
    <w:rsid w:val="00E65D22"/>
    <w:rsid w:val="00E663BF"/>
    <w:rsid w:val="00E66C19"/>
    <w:rsid w:val="00E66CCE"/>
    <w:rsid w:val="00E66F29"/>
    <w:rsid w:val="00E66F8D"/>
    <w:rsid w:val="00E671FC"/>
    <w:rsid w:val="00E67307"/>
    <w:rsid w:val="00E67309"/>
    <w:rsid w:val="00E67337"/>
    <w:rsid w:val="00E675D0"/>
    <w:rsid w:val="00E677B4"/>
    <w:rsid w:val="00E67BCD"/>
    <w:rsid w:val="00E67C44"/>
    <w:rsid w:val="00E67D86"/>
    <w:rsid w:val="00E70286"/>
    <w:rsid w:val="00E702B3"/>
    <w:rsid w:val="00E702BA"/>
    <w:rsid w:val="00E703E2"/>
    <w:rsid w:val="00E7044C"/>
    <w:rsid w:val="00E708F9"/>
    <w:rsid w:val="00E7092F"/>
    <w:rsid w:val="00E7099E"/>
    <w:rsid w:val="00E70A9F"/>
    <w:rsid w:val="00E70C4F"/>
    <w:rsid w:val="00E710F2"/>
    <w:rsid w:val="00E712BD"/>
    <w:rsid w:val="00E7152C"/>
    <w:rsid w:val="00E71FB5"/>
    <w:rsid w:val="00E720FE"/>
    <w:rsid w:val="00E72203"/>
    <w:rsid w:val="00E72415"/>
    <w:rsid w:val="00E72527"/>
    <w:rsid w:val="00E728A0"/>
    <w:rsid w:val="00E72A05"/>
    <w:rsid w:val="00E72BEC"/>
    <w:rsid w:val="00E72C83"/>
    <w:rsid w:val="00E72E7B"/>
    <w:rsid w:val="00E73A43"/>
    <w:rsid w:val="00E73AC4"/>
    <w:rsid w:val="00E73F36"/>
    <w:rsid w:val="00E73FC0"/>
    <w:rsid w:val="00E7402C"/>
    <w:rsid w:val="00E74772"/>
    <w:rsid w:val="00E749D5"/>
    <w:rsid w:val="00E7525A"/>
    <w:rsid w:val="00E7578D"/>
    <w:rsid w:val="00E757AF"/>
    <w:rsid w:val="00E75A8B"/>
    <w:rsid w:val="00E75E49"/>
    <w:rsid w:val="00E7650A"/>
    <w:rsid w:val="00E7682D"/>
    <w:rsid w:val="00E76C0F"/>
    <w:rsid w:val="00E76D09"/>
    <w:rsid w:val="00E77002"/>
    <w:rsid w:val="00E7707E"/>
    <w:rsid w:val="00E77115"/>
    <w:rsid w:val="00E773DA"/>
    <w:rsid w:val="00E7780E"/>
    <w:rsid w:val="00E778AF"/>
    <w:rsid w:val="00E77A17"/>
    <w:rsid w:val="00E77DD9"/>
    <w:rsid w:val="00E8035A"/>
    <w:rsid w:val="00E80B3A"/>
    <w:rsid w:val="00E80C68"/>
    <w:rsid w:val="00E80C76"/>
    <w:rsid w:val="00E8104B"/>
    <w:rsid w:val="00E81328"/>
    <w:rsid w:val="00E81504"/>
    <w:rsid w:val="00E8170D"/>
    <w:rsid w:val="00E81B28"/>
    <w:rsid w:val="00E81C3C"/>
    <w:rsid w:val="00E820F4"/>
    <w:rsid w:val="00E82415"/>
    <w:rsid w:val="00E82520"/>
    <w:rsid w:val="00E82530"/>
    <w:rsid w:val="00E82BB6"/>
    <w:rsid w:val="00E830B6"/>
    <w:rsid w:val="00E83128"/>
    <w:rsid w:val="00E8312A"/>
    <w:rsid w:val="00E833DD"/>
    <w:rsid w:val="00E835BD"/>
    <w:rsid w:val="00E8362A"/>
    <w:rsid w:val="00E83802"/>
    <w:rsid w:val="00E838EC"/>
    <w:rsid w:val="00E83AC3"/>
    <w:rsid w:val="00E83E16"/>
    <w:rsid w:val="00E83ED8"/>
    <w:rsid w:val="00E84079"/>
    <w:rsid w:val="00E84812"/>
    <w:rsid w:val="00E84AEA"/>
    <w:rsid w:val="00E84C31"/>
    <w:rsid w:val="00E856F8"/>
    <w:rsid w:val="00E85987"/>
    <w:rsid w:val="00E859B9"/>
    <w:rsid w:val="00E85C27"/>
    <w:rsid w:val="00E8601D"/>
    <w:rsid w:val="00E860DC"/>
    <w:rsid w:val="00E862A3"/>
    <w:rsid w:val="00E86726"/>
    <w:rsid w:val="00E86802"/>
    <w:rsid w:val="00E86992"/>
    <w:rsid w:val="00E86FC9"/>
    <w:rsid w:val="00E873C3"/>
    <w:rsid w:val="00E87807"/>
    <w:rsid w:val="00E87D31"/>
    <w:rsid w:val="00E900DE"/>
    <w:rsid w:val="00E9025D"/>
    <w:rsid w:val="00E90333"/>
    <w:rsid w:val="00E90455"/>
    <w:rsid w:val="00E907E3"/>
    <w:rsid w:val="00E90B9C"/>
    <w:rsid w:val="00E90EAE"/>
    <w:rsid w:val="00E90EDC"/>
    <w:rsid w:val="00E90EF4"/>
    <w:rsid w:val="00E91043"/>
    <w:rsid w:val="00E91066"/>
    <w:rsid w:val="00E91399"/>
    <w:rsid w:val="00E915B2"/>
    <w:rsid w:val="00E917A4"/>
    <w:rsid w:val="00E91B76"/>
    <w:rsid w:val="00E91BD0"/>
    <w:rsid w:val="00E91C8A"/>
    <w:rsid w:val="00E91CED"/>
    <w:rsid w:val="00E923DD"/>
    <w:rsid w:val="00E923E4"/>
    <w:rsid w:val="00E92517"/>
    <w:rsid w:val="00E9252D"/>
    <w:rsid w:val="00E92CDD"/>
    <w:rsid w:val="00E9337F"/>
    <w:rsid w:val="00E933D7"/>
    <w:rsid w:val="00E93B9F"/>
    <w:rsid w:val="00E942EA"/>
    <w:rsid w:val="00E94471"/>
    <w:rsid w:val="00E947C0"/>
    <w:rsid w:val="00E94B06"/>
    <w:rsid w:val="00E94D23"/>
    <w:rsid w:val="00E9562B"/>
    <w:rsid w:val="00E95A0F"/>
    <w:rsid w:val="00E95B93"/>
    <w:rsid w:val="00E960DA"/>
    <w:rsid w:val="00E964CA"/>
    <w:rsid w:val="00E96C54"/>
    <w:rsid w:val="00E96C61"/>
    <w:rsid w:val="00E96F7A"/>
    <w:rsid w:val="00E973E1"/>
    <w:rsid w:val="00E9752F"/>
    <w:rsid w:val="00E97685"/>
    <w:rsid w:val="00E976A7"/>
    <w:rsid w:val="00E977BC"/>
    <w:rsid w:val="00E978F4"/>
    <w:rsid w:val="00E97BD4"/>
    <w:rsid w:val="00E97CE2"/>
    <w:rsid w:val="00E97CF7"/>
    <w:rsid w:val="00EA00C9"/>
    <w:rsid w:val="00EA00E2"/>
    <w:rsid w:val="00EA0233"/>
    <w:rsid w:val="00EA0785"/>
    <w:rsid w:val="00EA0AE2"/>
    <w:rsid w:val="00EA0F9D"/>
    <w:rsid w:val="00EA13DB"/>
    <w:rsid w:val="00EA1744"/>
    <w:rsid w:val="00EA1891"/>
    <w:rsid w:val="00EA1932"/>
    <w:rsid w:val="00EA1BA8"/>
    <w:rsid w:val="00EA1CD2"/>
    <w:rsid w:val="00EA1F66"/>
    <w:rsid w:val="00EA26B4"/>
    <w:rsid w:val="00EA2714"/>
    <w:rsid w:val="00EA2721"/>
    <w:rsid w:val="00EA27D2"/>
    <w:rsid w:val="00EA2825"/>
    <w:rsid w:val="00EA2C5A"/>
    <w:rsid w:val="00EA2DF4"/>
    <w:rsid w:val="00EA3384"/>
    <w:rsid w:val="00EA391F"/>
    <w:rsid w:val="00EA3BF6"/>
    <w:rsid w:val="00EA3CF3"/>
    <w:rsid w:val="00EA3E3B"/>
    <w:rsid w:val="00EA42EB"/>
    <w:rsid w:val="00EA4376"/>
    <w:rsid w:val="00EA4836"/>
    <w:rsid w:val="00EA4A9B"/>
    <w:rsid w:val="00EA4D3C"/>
    <w:rsid w:val="00EA4E7B"/>
    <w:rsid w:val="00EA4EC1"/>
    <w:rsid w:val="00EA51FE"/>
    <w:rsid w:val="00EA5969"/>
    <w:rsid w:val="00EA5B50"/>
    <w:rsid w:val="00EA5EB0"/>
    <w:rsid w:val="00EA63B5"/>
    <w:rsid w:val="00EA63DC"/>
    <w:rsid w:val="00EA688F"/>
    <w:rsid w:val="00EA6D2E"/>
    <w:rsid w:val="00EA6D36"/>
    <w:rsid w:val="00EA6F8A"/>
    <w:rsid w:val="00EA73AD"/>
    <w:rsid w:val="00EA7D7B"/>
    <w:rsid w:val="00EA7DA5"/>
    <w:rsid w:val="00EB0390"/>
    <w:rsid w:val="00EB042B"/>
    <w:rsid w:val="00EB0483"/>
    <w:rsid w:val="00EB048D"/>
    <w:rsid w:val="00EB0540"/>
    <w:rsid w:val="00EB074F"/>
    <w:rsid w:val="00EB09F8"/>
    <w:rsid w:val="00EB0FFA"/>
    <w:rsid w:val="00EB11F8"/>
    <w:rsid w:val="00EB1340"/>
    <w:rsid w:val="00EB1346"/>
    <w:rsid w:val="00EB14DC"/>
    <w:rsid w:val="00EB1831"/>
    <w:rsid w:val="00EB18C5"/>
    <w:rsid w:val="00EB1BEE"/>
    <w:rsid w:val="00EB2D84"/>
    <w:rsid w:val="00EB3248"/>
    <w:rsid w:val="00EB3CD3"/>
    <w:rsid w:val="00EB3E99"/>
    <w:rsid w:val="00EB3F50"/>
    <w:rsid w:val="00EB45B6"/>
    <w:rsid w:val="00EB546A"/>
    <w:rsid w:val="00EB5876"/>
    <w:rsid w:val="00EB5C77"/>
    <w:rsid w:val="00EB5E99"/>
    <w:rsid w:val="00EB5F86"/>
    <w:rsid w:val="00EB5FA1"/>
    <w:rsid w:val="00EB6118"/>
    <w:rsid w:val="00EB6264"/>
    <w:rsid w:val="00EB67A2"/>
    <w:rsid w:val="00EB6A4C"/>
    <w:rsid w:val="00EB6BD5"/>
    <w:rsid w:val="00EB73E2"/>
    <w:rsid w:val="00EB7475"/>
    <w:rsid w:val="00EB78DA"/>
    <w:rsid w:val="00EB7994"/>
    <w:rsid w:val="00EB79CF"/>
    <w:rsid w:val="00EB7B04"/>
    <w:rsid w:val="00EB7EA2"/>
    <w:rsid w:val="00EB7EE4"/>
    <w:rsid w:val="00EB7F4E"/>
    <w:rsid w:val="00EC00E3"/>
    <w:rsid w:val="00EC0438"/>
    <w:rsid w:val="00EC103C"/>
    <w:rsid w:val="00EC1FEE"/>
    <w:rsid w:val="00EC2384"/>
    <w:rsid w:val="00EC2388"/>
    <w:rsid w:val="00EC289D"/>
    <w:rsid w:val="00EC31E6"/>
    <w:rsid w:val="00EC37D7"/>
    <w:rsid w:val="00EC39CA"/>
    <w:rsid w:val="00EC451C"/>
    <w:rsid w:val="00EC460A"/>
    <w:rsid w:val="00EC4A2F"/>
    <w:rsid w:val="00EC4C7B"/>
    <w:rsid w:val="00EC4CCB"/>
    <w:rsid w:val="00EC4EE9"/>
    <w:rsid w:val="00EC4F73"/>
    <w:rsid w:val="00EC561A"/>
    <w:rsid w:val="00EC5D65"/>
    <w:rsid w:val="00EC614D"/>
    <w:rsid w:val="00EC616A"/>
    <w:rsid w:val="00EC6600"/>
    <w:rsid w:val="00EC680B"/>
    <w:rsid w:val="00EC6833"/>
    <w:rsid w:val="00EC697E"/>
    <w:rsid w:val="00EC711D"/>
    <w:rsid w:val="00EC72A2"/>
    <w:rsid w:val="00EC7398"/>
    <w:rsid w:val="00EC73BF"/>
    <w:rsid w:val="00EC7539"/>
    <w:rsid w:val="00EC798E"/>
    <w:rsid w:val="00EC7CDB"/>
    <w:rsid w:val="00EC7D67"/>
    <w:rsid w:val="00EC7E80"/>
    <w:rsid w:val="00EC7F18"/>
    <w:rsid w:val="00ED028A"/>
    <w:rsid w:val="00ED03DD"/>
    <w:rsid w:val="00ED05D1"/>
    <w:rsid w:val="00ED08BD"/>
    <w:rsid w:val="00ED09B9"/>
    <w:rsid w:val="00ED0A56"/>
    <w:rsid w:val="00ED0DBC"/>
    <w:rsid w:val="00ED10F0"/>
    <w:rsid w:val="00ED140C"/>
    <w:rsid w:val="00ED1542"/>
    <w:rsid w:val="00ED16AE"/>
    <w:rsid w:val="00ED1CF1"/>
    <w:rsid w:val="00ED1E5F"/>
    <w:rsid w:val="00ED1FC9"/>
    <w:rsid w:val="00ED243F"/>
    <w:rsid w:val="00ED24A2"/>
    <w:rsid w:val="00ED2B72"/>
    <w:rsid w:val="00ED2DCB"/>
    <w:rsid w:val="00ED35AF"/>
    <w:rsid w:val="00ED38AE"/>
    <w:rsid w:val="00ED3AEF"/>
    <w:rsid w:val="00ED41BD"/>
    <w:rsid w:val="00ED446F"/>
    <w:rsid w:val="00ED5064"/>
    <w:rsid w:val="00ED5104"/>
    <w:rsid w:val="00ED51FF"/>
    <w:rsid w:val="00ED527E"/>
    <w:rsid w:val="00ED5627"/>
    <w:rsid w:val="00ED5770"/>
    <w:rsid w:val="00ED5CE0"/>
    <w:rsid w:val="00ED5E6D"/>
    <w:rsid w:val="00ED6053"/>
    <w:rsid w:val="00ED6AA5"/>
    <w:rsid w:val="00ED6C57"/>
    <w:rsid w:val="00ED7454"/>
    <w:rsid w:val="00ED7534"/>
    <w:rsid w:val="00ED76CC"/>
    <w:rsid w:val="00ED77DC"/>
    <w:rsid w:val="00ED7AE4"/>
    <w:rsid w:val="00EE00F5"/>
    <w:rsid w:val="00EE0459"/>
    <w:rsid w:val="00EE08C2"/>
    <w:rsid w:val="00EE0D5E"/>
    <w:rsid w:val="00EE0EBA"/>
    <w:rsid w:val="00EE1ABD"/>
    <w:rsid w:val="00EE1B06"/>
    <w:rsid w:val="00EE1BC7"/>
    <w:rsid w:val="00EE1CAA"/>
    <w:rsid w:val="00EE1F54"/>
    <w:rsid w:val="00EE1FA1"/>
    <w:rsid w:val="00EE2126"/>
    <w:rsid w:val="00EE235F"/>
    <w:rsid w:val="00EE2581"/>
    <w:rsid w:val="00EE2B50"/>
    <w:rsid w:val="00EE2C85"/>
    <w:rsid w:val="00EE2FC8"/>
    <w:rsid w:val="00EE3020"/>
    <w:rsid w:val="00EE34BB"/>
    <w:rsid w:val="00EE3952"/>
    <w:rsid w:val="00EE3BDE"/>
    <w:rsid w:val="00EE3FDA"/>
    <w:rsid w:val="00EE433D"/>
    <w:rsid w:val="00EE44EC"/>
    <w:rsid w:val="00EE45BF"/>
    <w:rsid w:val="00EE468A"/>
    <w:rsid w:val="00EE47DC"/>
    <w:rsid w:val="00EE4FBB"/>
    <w:rsid w:val="00EE56F2"/>
    <w:rsid w:val="00EE5E4E"/>
    <w:rsid w:val="00EE5F13"/>
    <w:rsid w:val="00EE5F3B"/>
    <w:rsid w:val="00EE658C"/>
    <w:rsid w:val="00EE6872"/>
    <w:rsid w:val="00EE69AA"/>
    <w:rsid w:val="00EE6A7D"/>
    <w:rsid w:val="00EE70BB"/>
    <w:rsid w:val="00EE7126"/>
    <w:rsid w:val="00EE73DB"/>
    <w:rsid w:val="00EE7736"/>
    <w:rsid w:val="00EE78EE"/>
    <w:rsid w:val="00EE7960"/>
    <w:rsid w:val="00EE799C"/>
    <w:rsid w:val="00EF0BA3"/>
    <w:rsid w:val="00EF0F53"/>
    <w:rsid w:val="00EF0FD8"/>
    <w:rsid w:val="00EF162C"/>
    <w:rsid w:val="00EF1A46"/>
    <w:rsid w:val="00EF1BD2"/>
    <w:rsid w:val="00EF2174"/>
    <w:rsid w:val="00EF2369"/>
    <w:rsid w:val="00EF268C"/>
    <w:rsid w:val="00EF29EF"/>
    <w:rsid w:val="00EF313E"/>
    <w:rsid w:val="00EF3171"/>
    <w:rsid w:val="00EF3433"/>
    <w:rsid w:val="00EF3A44"/>
    <w:rsid w:val="00EF3F12"/>
    <w:rsid w:val="00EF41F1"/>
    <w:rsid w:val="00EF4641"/>
    <w:rsid w:val="00EF4BDF"/>
    <w:rsid w:val="00EF4D0D"/>
    <w:rsid w:val="00EF522B"/>
    <w:rsid w:val="00EF537E"/>
    <w:rsid w:val="00EF5633"/>
    <w:rsid w:val="00EF57F8"/>
    <w:rsid w:val="00EF5847"/>
    <w:rsid w:val="00EF5B99"/>
    <w:rsid w:val="00EF5FDF"/>
    <w:rsid w:val="00EF6023"/>
    <w:rsid w:val="00EF62BC"/>
    <w:rsid w:val="00EF69D5"/>
    <w:rsid w:val="00EF6AC4"/>
    <w:rsid w:val="00EF6C04"/>
    <w:rsid w:val="00EF6C9A"/>
    <w:rsid w:val="00EF6DA3"/>
    <w:rsid w:val="00EF6EF5"/>
    <w:rsid w:val="00EF72AE"/>
    <w:rsid w:val="00EF7401"/>
    <w:rsid w:val="00EF7A87"/>
    <w:rsid w:val="00EF7D54"/>
    <w:rsid w:val="00EF7F1E"/>
    <w:rsid w:val="00EF7FD7"/>
    <w:rsid w:val="00F00655"/>
    <w:rsid w:val="00F017FF"/>
    <w:rsid w:val="00F018C8"/>
    <w:rsid w:val="00F01CEE"/>
    <w:rsid w:val="00F01EC8"/>
    <w:rsid w:val="00F02108"/>
    <w:rsid w:val="00F02857"/>
    <w:rsid w:val="00F02906"/>
    <w:rsid w:val="00F029E0"/>
    <w:rsid w:val="00F02B1F"/>
    <w:rsid w:val="00F02ECE"/>
    <w:rsid w:val="00F02F49"/>
    <w:rsid w:val="00F02F51"/>
    <w:rsid w:val="00F02FAE"/>
    <w:rsid w:val="00F03049"/>
    <w:rsid w:val="00F0388D"/>
    <w:rsid w:val="00F0406E"/>
    <w:rsid w:val="00F04605"/>
    <w:rsid w:val="00F047B3"/>
    <w:rsid w:val="00F0485E"/>
    <w:rsid w:val="00F0489B"/>
    <w:rsid w:val="00F048F1"/>
    <w:rsid w:val="00F04D0F"/>
    <w:rsid w:val="00F04F8A"/>
    <w:rsid w:val="00F051C4"/>
    <w:rsid w:val="00F0555C"/>
    <w:rsid w:val="00F05C58"/>
    <w:rsid w:val="00F05E42"/>
    <w:rsid w:val="00F05E76"/>
    <w:rsid w:val="00F063C2"/>
    <w:rsid w:val="00F06478"/>
    <w:rsid w:val="00F0672F"/>
    <w:rsid w:val="00F06752"/>
    <w:rsid w:val="00F06CCD"/>
    <w:rsid w:val="00F06ED8"/>
    <w:rsid w:val="00F075A2"/>
    <w:rsid w:val="00F078C5"/>
    <w:rsid w:val="00F100F0"/>
    <w:rsid w:val="00F1016B"/>
    <w:rsid w:val="00F101DF"/>
    <w:rsid w:val="00F104B2"/>
    <w:rsid w:val="00F10853"/>
    <w:rsid w:val="00F10BBC"/>
    <w:rsid w:val="00F10BE4"/>
    <w:rsid w:val="00F10CDF"/>
    <w:rsid w:val="00F10D8E"/>
    <w:rsid w:val="00F112D5"/>
    <w:rsid w:val="00F1160C"/>
    <w:rsid w:val="00F116FF"/>
    <w:rsid w:val="00F117B9"/>
    <w:rsid w:val="00F1180B"/>
    <w:rsid w:val="00F11FA6"/>
    <w:rsid w:val="00F120BF"/>
    <w:rsid w:val="00F12351"/>
    <w:rsid w:val="00F12522"/>
    <w:rsid w:val="00F1260A"/>
    <w:rsid w:val="00F128C1"/>
    <w:rsid w:val="00F1291D"/>
    <w:rsid w:val="00F12BEE"/>
    <w:rsid w:val="00F12C33"/>
    <w:rsid w:val="00F12E64"/>
    <w:rsid w:val="00F13224"/>
    <w:rsid w:val="00F1338D"/>
    <w:rsid w:val="00F13668"/>
    <w:rsid w:val="00F136CF"/>
    <w:rsid w:val="00F1377E"/>
    <w:rsid w:val="00F1422B"/>
    <w:rsid w:val="00F143B5"/>
    <w:rsid w:val="00F14A82"/>
    <w:rsid w:val="00F14B81"/>
    <w:rsid w:val="00F14C8D"/>
    <w:rsid w:val="00F14E5D"/>
    <w:rsid w:val="00F15448"/>
    <w:rsid w:val="00F15938"/>
    <w:rsid w:val="00F1657D"/>
    <w:rsid w:val="00F16948"/>
    <w:rsid w:val="00F16C8D"/>
    <w:rsid w:val="00F16D04"/>
    <w:rsid w:val="00F16FAE"/>
    <w:rsid w:val="00F1705C"/>
    <w:rsid w:val="00F170C3"/>
    <w:rsid w:val="00F1752E"/>
    <w:rsid w:val="00F17BAA"/>
    <w:rsid w:val="00F17C18"/>
    <w:rsid w:val="00F17C39"/>
    <w:rsid w:val="00F17C7E"/>
    <w:rsid w:val="00F203D3"/>
    <w:rsid w:val="00F2047E"/>
    <w:rsid w:val="00F208B2"/>
    <w:rsid w:val="00F20911"/>
    <w:rsid w:val="00F20A46"/>
    <w:rsid w:val="00F20E49"/>
    <w:rsid w:val="00F210A3"/>
    <w:rsid w:val="00F2134E"/>
    <w:rsid w:val="00F2145B"/>
    <w:rsid w:val="00F214BB"/>
    <w:rsid w:val="00F2158B"/>
    <w:rsid w:val="00F21B66"/>
    <w:rsid w:val="00F21DC6"/>
    <w:rsid w:val="00F22692"/>
    <w:rsid w:val="00F2319D"/>
    <w:rsid w:val="00F231EB"/>
    <w:rsid w:val="00F235F5"/>
    <w:rsid w:val="00F23781"/>
    <w:rsid w:val="00F23965"/>
    <w:rsid w:val="00F239F1"/>
    <w:rsid w:val="00F241FC"/>
    <w:rsid w:val="00F2422E"/>
    <w:rsid w:val="00F24250"/>
    <w:rsid w:val="00F244A7"/>
    <w:rsid w:val="00F249BC"/>
    <w:rsid w:val="00F24DBA"/>
    <w:rsid w:val="00F24E59"/>
    <w:rsid w:val="00F25167"/>
    <w:rsid w:val="00F2542A"/>
    <w:rsid w:val="00F255D4"/>
    <w:rsid w:val="00F258F7"/>
    <w:rsid w:val="00F25B50"/>
    <w:rsid w:val="00F25D2F"/>
    <w:rsid w:val="00F26357"/>
    <w:rsid w:val="00F26659"/>
    <w:rsid w:val="00F26A2B"/>
    <w:rsid w:val="00F27021"/>
    <w:rsid w:val="00F27031"/>
    <w:rsid w:val="00F2789C"/>
    <w:rsid w:val="00F30B80"/>
    <w:rsid w:val="00F30D77"/>
    <w:rsid w:val="00F3172B"/>
    <w:rsid w:val="00F317CC"/>
    <w:rsid w:val="00F3198A"/>
    <w:rsid w:val="00F31A9F"/>
    <w:rsid w:val="00F31CA3"/>
    <w:rsid w:val="00F31CB5"/>
    <w:rsid w:val="00F31DF2"/>
    <w:rsid w:val="00F327A9"/>
    <w:rsid w:val="00F32836"/>
    <w:rsid w:val="00F32A5B"/>
    <w:rsid w:val="00F32AC6"/>
    <w:rsid w:val="00F3335B"/>
    <w:rsid w:val="00F336EE"/>
    <w:rsid w:val="00F33705"/>
    <w:rsid w:val="00F3394F"/>
    <w:rsid w:val="00F339C0"/>
    <w:rsid w:val="00F33C5F"/>
    <w:rsid w:val="00F33C73"/>
    <w:rsid w:val="00F34105"/>
    <w:rsid w:val="00F3428D"/>
    <w:rsid w:val="00F34591"/>
    <w:rsid w:val="00F34EFB"/>
    <w:rsid w:val="00F35120"/>
    <w:rsid w:val="00F352DA"/>
    <w:rsid w:val="00F3588C"/>
    <w:rsid w:val="00F35F51"/>
    <w:rsid w:val="00F3607E"/>
    <w:rsid w:val="00F3613D"/>
    <w:rsid w:val="00F3686B"/>
    <w:rsid w:val="00F36948"/>
    <w:rsid w:val="00F36B54"/>
    <w:rsid w:val="00F37036"/>
    <w:rsid w:val="00F374FE"/>
    <w:rsid w:val="00F37792"/>
    <w:rsid w:val="00F3779B"/>
    <w:rsid w:val="00F37942"/>
    <w:rsid w:val="00F37A1B"/>
    <w:rsid w:val="00F37ACC"/>
    <w:rsid w:val="00F37B8B"/>
    <w:rsid w:val="00F37C2D"/>
    <w:rsid w:val="00F40761"/>
    <w:rsid w:val="00F40B21"/>
    <w:rsid w:val="00F40D32"/>
    <w:rsid w:val="00F41058"/>
    <w:rsid w:val="00F41232"/>
    <w:rsid w:val="00F41386"/>
    <w:rsid w:val="00F413AF"/>
    <w:rsid w:val="00F413CB"/>
    <w:rsid w:val="00F41816"/>
    <w:rsid w:val="00F41A89"/>
    <w:rsid w:val="00F427C1"/>
    <w:rsid w:val="00F42A0A"/>
    <w:rsid w:val="00F4365E"/>
    <w:rsid w:val="00F4376C"/>
    <w:rsid w:val="00F43B62"/>
    <w:rsid w:val="00F440A0"/>
    <w:rsid w:val="00F442B0"/>
    <w:rsid w:val="00F44A05"/>
    <w:rsid w:val="00F44B04"/>
    <w:rsid w:val="00F44B70"/>
    <w:rsid w:val="00F44D2A"/>
    <w:rsid w:val="00F44DAB"/>
    <w:rsid w:val="00F44FA7"/>
    <w:rsid w:val="00F451E2"/>
    <w:rsid w:val="00F45392"/>
    <w:rsid w:val="00F454CE"/>
    <w:rsid w:val="00F45AC2"/>
    <w:rsid w:val="00F45E43"/>
    <w:rsid w:val="00F45E68"/>
    <w:rsid w:val="00F45F40"/>
    <w:rsid w:val="00F4608D"/>
    <w:rsid w:val="00F462D1"/>
    <w:rsid w:val="00F465F2"/>
    <w:rsid w:val="00F467DC"/>
    <w:rsid w:val="00F46AC2"/>
    <w:rsid w:val="00F46B6F"/>
    <w:rsid w:val="00F46FCA"/>
    <w:rsid w:val="00F47077"/>
    <w:rsid w:val="00F4711F"/>
    <w:rsid w:val="00F473BD"/>
    <w:rsid w:val="00F47496"/>
    <w:rsid w:val="00F47701"/>
    <w:rsid w:val="00F502AF"/>
    <w:rsid w:val="00F50379"/>
    <w:rsid w:val="00F50FFE"/>
    <w:rsid w:val="00F51C82"/>
    <w:rsid w:val="00F522B7"/>
    <w:rsid w:val="00F527E9"/>
    <w:rsid w:val="00F52913"/>
    <w:rsid w:val="00F530A7"/>
    <w:rsid w:val="00F53252"/>
    <w:rsid w:val="00F5355A"/>
    <w:rsid w:val="00F5372A"/>
    <w:rsid w:val="00F544BC"/>
    <w:rsid w:val="00F54C96"/>
    <w:rsid w:val="00F54D77"/>
    <w:rsid w:val="00F553B6"/>
    <w:rsid w:val="00F5572D"/>
    <w:rsid w:val="00F5581D"/>
    <w:rsid w:val="00F55D36"/>
    <w:rsid w:val="00F5614F"/>
    <w:rsid w:val="00F5665C"/>
    <w:rsid w:val="00F56A6A"/>
    <w:rsid w:val="00F56E4E"/>
    <w:rsid w:val="00F5756B"/>
    <w:rsid w:val="00F575CB"/>
    <w:rsid w:val="00F5766A"/>
    <w:rsid w:val="00F57689"/>
    <w:rsid w:val="00F57D16"/>
    <w:rsid w:val="00F6006D"/>
    <w:rsid w:val="00F6022B"/>
    <w:rsid w:val="00F60395"/>
    <w:rsid w:val="00F6090B"/>
    <w:rsid w:val="00F60AFC"/>
    <w:rsid w:val="00F60B3F"/>
    <w:rsid w:val="00F615E5"/>
    <w:rsid w:val="00F61612"/>
    <w:rsid w:val="00F6167B"/>
    <w:rsid w:val="00F61AFF"/>
    <w:rsid w:val="00F61BA2"/>
    <w:rsid w:val="00F61F72"/>
    <w:rsid w:val="00F61F7B"/>
    <w:rsid w:val="00F62337"/>
    <w:rsid w:val="00F625A3"/>
    <w:rsid w:val="00F6289B"/>
    <w:rsid w:val="00F62948"/>
    <w:rsid w:val="00F62A02"/>
    <w:rsid w:val="00F62C8E"/>
    <w:rsid w:val="00F62D35"/>
    <w:rsid w:val="00F62DF1"/>
    <w:rsid w:val="00F6362A"/>
    <w:rsid w:val="00F63D00"/>
    <w:rsid w:val="00F63F1D"/>
    <w:rsid w:val="00F6494A"/>
    <w:rsid w:val="00F650CF"/>
    <w:rsid w:val="00F653A3"/>
    <w:rsid w:val="00F6616B"/>
    <w:rsid w:val="00F66387"/>
    <w:rsid w:val="00F663CA"/>
    <w:rsid w:val="00F664E4"/>
    <w:rsid w:val="00F666D6"/>
    <w:rsid w:val="00F66C52"/>
    <w:rsid w:val="00F672F9"/>
    <w:rsid w:val="00F67740"/>
    <w:rsid w:val="00F67DB3"/>
    <w:rsid w:val="00F67EFE"/>
    <w:rsid w:val="00F700A1"/>
    <w:rsid w:val="00F702CD"/>
    <w:rsid w:val="00F704C3"/>
    <w:rsid w:val="00F70BE3"/>
    <w:rsid w:val="00F70DED"/>
    <w:rsid w:val="00F71165"/>
    <w:rsid w:val="00F7165B"/>
    <w:rsid w:val="00F71BE1"/>
    <w:rsid w:val="00F71C39"/>
    <w:rsid w:val="00F71CA3"/>
    <w:rsid w:val="00F72874"/>
    <w:rsid w:val="00F72CAD"/>
    <w:rsid w:val="00F73912"/>
    <w:rsid w:val="00F73951"/>
    <w:rsid w:val="00F73964"/>
    <w:rsid w:val="00F73BE7"/>
    <w:rsid w:val="00F73CC4"/>
    <w:rsid w:val="00F742A7"/>
    <w:rsid w:val="00F7466F"/>
    <w:rsid w:val="00F746A1"/>
    <w:rsid w:val="00F74C5F"/>
    <w:rsid w:val="00F751C3"/>
    <w:rsid w:val="00F75307"/>
    <w:rsid w:val="00F75314"/>
    <w:rsid w:val="00F7535A"/>
    <w:rsid w:val="00F757C9"/>
    <w:rsid w:val="00F75C84"/>
    <w:rsid w:val="00F764F8"/>
    <w:rsid w:val="00F768DD"/>
    <w:rsid w:val="00F76A16"/>
    <w:rsid w:val="00F77092"/>
    <w:rsid w:val="00F776FB"/>
    <w:rsid w:val="00F77FEB"/>
    <w:rsid w:val="00F8030C"/>
    <w:rsid w:val="00F803A1"/>
    <w:rsid w:val="00F803C0"/>
    <w:rsid w:val="00F80905"/>
    <w:rsid w:val="00F80BA2"/>
    <w:rsid w:val="00F80CF8"/>
    <w:rsid w:val="00F80F34"/>
    <w:rsid w:val="00F810F8"/>
    <w:rsid w:val="00F8122C"/>
    <w:rsid w:val="00F8132A"/>
    <w:rsid w:val="00F81421"/>
    <w:rsid w:val="00F815F0"/>
    <w:rsid w:val="00F81751"/>
    <w:rsid w:val="00F8176E"/>
    <w:rsid w:val="00F81C22"/>
    <w:rsid w:val="00F81EA7"/>
    <w:rsid w:val="00F820BC"/>
    <w:rsid w:val="00F8236C"/>
    <w:rsid w:val="00F82947"/>
    <w:rsid w:val="00F8307B"/>
    <w:rsid w:val="00F831C8"/>
    <w:rsid w:val="00F832B9"/>
    <w:rsid w:val="00F83477"/>
    <w:rsid w:val="00F83895"/>
    <w:rsid w:val="00F83CB4"/>
    <w:rsid w:val="00F846C8"/>
    <w:rsid w:val="00F84711"/>
    <w:rsid w:val="00F849A7"/>
    <w:rsid w:val="00F84A1C"/>
    <w:rsid w:val="00F84A44"/>
    <w:rsid w:val="00F84C40"/>
    <w:rsid w:val="00F8591D"/>
    <w:rsid w:val="00F86025"/>
    <w:rsid w:val="00F864FC"/>
    <w:rsid w:val="00F86CC0"/>
    <w:rsid w:val="00F872E2"/>
    <w:rsid w:val="00F87335"/>
    <w:rsid w:val="00F8734A"/>
    <w:rsid w:val="00F87359"/>
    <w:rsid w:val="00F87AC7"/>
    <w:rsid w:val="00F87F1D"/>
    <w:rsid w:val="00F90B8A"/>
    <w:rsid w:val="00F90CEE"/>
    <w:rsid w:val="00F90E7C"/>
    <w:rsid w:val="00F911B9"/>
    <w:rsid w:val="00F913F4"/>
    <w:rsid w:val="00F916B6"/>
    <w:rsid w:val="00F9198E"/>
    <w:rsid w:val="00F919DA"/>
    <w:rsid w:val="00F91C1F"/>
    <w:rsid w:val="00F92618"/>
    <w:rsid w:val="00F92E70"/>
    <w:rsid w:val="00F92F7A"/>
    <w:rsid w:val="00F93959"/>
    <w:rsid w:val="00F93964"/>
    <w:rsid w:val="00F9396C"/>
    <w:rsid w:val="00F93999"/>
    <w:rsid w:val="00F939B5"/>
    <w:rsid w:val="00F93A17"/>
    <w:rsid w:val="00F93A61"/>
    <w:rsid w:val="00F93A6D"/>
    <w:rsid w:val="00F93EFE"/>
    <w:rsid w:val="00F9426D"/>
    <w:rsid w:val="00F946C6"/>
    <w:rsid w:val="00F948F5"/>
    <w:rsid w:val="00F94AEF"/>
    <w:rsid w:val="00F94F4B"/>
    <w:rsid w:val="00F94F7B"/>
    <w:rsid w:val="00F95326"/>
    <w:rsid w:val="00F95721"/>
    <w:rsid w:val="00F95D92"/>
    <w:rsid w:val="00F95DDF"/>
    <w:rsid w:val="00F9607A"/>
    <w:rsid w:val="00F9614A"/>
    <w:rsid w:val="00F961AA"/>
    <w:rsid w:val="00F9626B"/>
    <w:rsid w:val="00F96451"/>
    <w:rsid w:val="00F9645E"/>
    <w:rsid w:val="00F9649D"/>
    <w:rsid w:val="00F9660A"/>
    <w:rsid w:val="00F96695"/>
    <w:rsid w:val="00F96938"/>
    <w:rsid w:val="00F96C21"/>
    <w:rsid w:val="00F96CAE"/>
    <w:rsid w:val="00F970E4"/>
    <w:rsid w:val="00F97781"/>
    <w:rsid w:val="00F97D62"/>
    <w:rsid w:val="00F97DAF"/>
    <w:rsid w:val="00FA0264"/>
    <w:rsid w:val="00FA02C5"/>
    <w:rsid w:val="00FA02CB"/>
    <w:rsid w:val="00FA041A"/>
    <w:rsid w:val="00FA09A9"/>
    <w:rsid w:val="00FA0F1F"/>
    <w:rsid w:val="00FA0FF9"/>
    <w:rsid w:val="00FA11CF"/>
    <w:rsid w:val="00FA18C9"/>
    <w:rsid w:val="00FA1DAE"/>
    <w:rsid w:val="00FA244A"/>
    <w:rsid w:val="00FA2877"/>
    <w:rsid w:val="00FA28EC"/>
    <w:rsid w:val="00FA293F"/>
    <w:rsid w:val="00FA2A89"/>
    <w:rsid w:val="00FA2DF4"/>
    <w:rsid w:val="00FA30AF"/>
    <w:rsid w:val="00FA3375"/>
    <w:rsid w:val="00FA343C"/>
    <w:rsid w:val="00FA3C10"/>
    <w:rsid w:val="00FA4361"/>
    <w:rsid w:val="00FA4871"/>
    <w:rsid w:val="00FA4BF9"/>
    <w:rsid w:val="00FA4F4E"/>
    <w:rsid w:val="00FA5103"/>
    <w:rsid w:val="00FA5936"/>
    <w:rsid w:val="00FA5B20"/>
    <w:rsid w:val="00FA5F88"/>
    <w:rsid w:val="00FA6025"/>
    <w:rsid w:val="00FA64A8"/>
    <w:rsid w:val="00FA64CE"/>
    <w:rsid w:val="00FA68CC"/>
    <w:rsid w:val="00FA71AF"/>
    <w:rsid w:val="00FA744C"/>
    <w:rsid w:val="00FA77DB"/>
    <w:rsid w:val="00FA7E58"/>
    <w:rsid w:val="00FA7F66"/>
    <w:rsid w:val="00FB0081"/>
    <w:rsid w:val="00FB0517"/>
    <w:rsid w:val="00FB0C92"/>
    <w:rsid w:val="00FB0C98"/>
    <w:rsid w:val="00FB0DC5"/>
    <w:rsid w:val="00FB0F92"/>
    <w:rsid w:val="00FB1A0E"/>
    <w:rsid w:val="00FB1AA8"/>
    <w:rsid w:val="00FB1FCA"/>
    <w:rsid w:val="00FB1FF4"/>
    <w:rsid w:val="00FB21BB"/>
    <w:rsid w:val="00FB21D9"/>
    <w:rsid w:val="00FB26D2"/>
    <w:rsid w:val="00FB291E"/>
    <w:rsid w:val="00FB2B9D"/>
    <w:rsid w:val="00FB2C18"/>
    <w:rsid w:val="00FB2F84"/>
    <w:rsid w:val="00FB3629"/>
    <w:rsid w:val="00FB37E4"/>
    <w:rsid w:val="00FB3E0A"/>
    <w:rsid w:val="00FB423E"/>
    <w:rsid w:val="00FB42A8"/>
    <w:rsid w:val="00FB45A6"/>
    <w:rsid w:val="00FB4747"/>
    <w:rsid w:val="00FB497B"/>
    <w:rsid w:val="00FB4C42"/>
    <w:rsid w:val="00FB4D3E"/>
    <w:rsid w:val="00FB4DCC"/>
    <w:rsid w:val="00FB4F4E"/>
    <w:rsid w:val="00FB51A2"/>
    <w:rsid w:val="00FB543B"/>
    <w:rsid w:val="00FB5531"/>
    <w:rsid w:val="00FB5894"/>
    <w:rsid w:val="00FB621E"/>
    <w:rsid w:val="00FB62BA"/>
    <w:rsid w:val="00FB6443"/>
    <w:rsid w:val="00FB6496"/>
    <w:rsid w:val="00FB6735"/>
    <w:rsid w:val="00FB6A08"/>
    <w:rsid w:val="00FB6C11"/>
    <w:rsid w:val="00FB6D8A"/>
    <w:rsid w:val="00FB7009"/>
    <w:rsid w:val="00FB7340"/>
    <w:rsid w:val="00FB74CB"/>
    <w:rsid w:val="00FB766D"/>
    <w:rsid w:val="00FB76D2"/>
    <w:rsid w:val="00FB786C"/>
    <w:rsid w:val="00FB792A"/>
    <w:rsid w:val="00FB7DDF"/>
    <w:rsid w:val="00FC00F1"/>
    <w:rsid w:val="00FC0588"/>
    <w:rsid w:val="00FC05C0"/>
    <w:rsid w:val="00FC05D9"/>
    <w:rsid w:val="00FC08BF"/>
    <w:rsid w:val="00FC1130"/>
    <w:rsid w:val="00FC1186"/>
    <w:rsid w:val="00FC12EE"/>
    <w:rsid w:val="00FC12F2"/>
    <w:rsid w:val="00FC1300"/>
    <w:rsid w:val="00FC1464"/>
    <w:rsid w:val="00FC1A05"/>
    <w:rsid w:val="00FC1C81"/>
    <w:rsid w:val="00FC1D55"/>
    <w:rsid w:val="00FC1E16"/>
    <w:rsid w:val="00FC1E94"/>
    <w:rsid w:val="00FC1FEB"/>
    <w:rsid w:val="00FC2089"/>
    <w:rsid w:val="00FC2115"/>
    <w:rsid w:val="00FC2619"/>
    <w:rsid w:val="00FC287D"/>
    <w:rsid w:val="00FC29D5"/>
    <w:rsid w:val="00FC2C9D"/>
    <w:rsid w:val="00FC2F99"/>
    <w:rsid w:val="00FC340C"/>
    <w:rsid w:val="00FC35B4"/>
    <w:rsid w:val="00FC3E65"/>
    <w:rsid w:val="00FC3F83"/>
    <w:rsid w:val="00FC4152"/>
    <w:rsid w:val="00FC44B6"/>
    <w:rsid w:val="00FC4534"/>
    <w:rsid w:val="00FC4694"/>
    <w:rsid w:val="00FC4A4D"/>
    <w:rsid w:val="00FC4C5A"/>
    <w:rsid w:val="00FC506E"/>
    <w:rsid w:val="00FC5A1D"/>
    <w:rsid w:val="00FC5A77"/>
    <w:rsid w:val="00FC5B38"/>
    <w:rsid w:val="00FC677E"/>
    <w:rsid w:val="00FC69B9"/>
    <w:rsid w:val="00FC6ADA"/>
    <w:rsid w:val="00FC6B3D"/>
    <w:rsid w:val="00FC724F"/>
    <w:rsid w:val="00FC7D59"/>
    <w:rsid w:val="00FD03D3"/>
    <w:rsid w:val="00FD0449"/>
    <w:rsid w:val="00FD07F6"/>
    <w:rsid w:val="00FD081B"/>
    <w:rsid w:val="00FD0CDE"/>
    <w:rsid w:val="00FD0D42"/>
    <w:rsid w:val="00FD0EBA"/>
    <w:rsid w:val="00FD1106"/>
    <w:rsid w:val="00FD11B3"/>
    <w:rsid w:val="00FD17BB"/>
    <w:rsid w:val="00FD1B12"/>
    <w:rsid w:val="00FD1B46"/>
    <w:rsid w:val="00FD2072"/>
    <w:rsid w:val="00FD2377"/>
    <w:rsid w:val="00FD29DA"/>
    <w:rsid w:val="00FD379A"/>
    <w:rsid w:val="00FD39AC"/>
    <w:rsid w:val="00FD3C2E"/>
    <w:rsid w:val="00FD4776"/>
    <w:rsid w:val="00FD4BD2"/>
    <w:rsid w:val="00FD4E61"/>
    <w:rsid w:val="00FD589D"/>
    <w:rsid w:val="00FD5A1F"/>
    <w:rsid w:val="00FD5F96"/>
    <w:rsid w:val="00FD66CD"/>
    <w:rsid w:val="00FD68E9"/>
    <w:rsid w:val="00FD6977"/>
    <w:rsid w:val="00FD69FA"/>
    <w:rsid w:val="00FD7420"/>
    <w:rsid w:val="00FD7922"/>
    <w:rsid w:val="00FD79FE"/>
    <w:rsid w:val="00FD7AD9"/>
    <w:rsid w:val="00FD7E3D"/>
    <w:rsid w:val="00FD7F7D"/>
    <w:rsid w:val="00FE08C5"/>
    <w:rsid w:val="00FE0BD3"/>
    <w:rsid w:val="00FE1B3C"/>
    <w:rsid w:val="00FE1B3F"/>
    <w:rsid w:val="00FE1CCD"/>
    <w:rsid w:val="00FE20FE"/>
    <w:rsid w:val="00FE213F"/>
    <w:rsid w:val="00FE2658"/>
    <w:rsid w:val="00FE29A2"/>
    <w:rsid w:val="00FE2BB0"/>
    <w:rsid w:val="00FE2D25"/>
    <w:rsid w:val="00FE32B2"/>
    <w:rsid w:val="00FE38B0"/>
    <w:rsid w:val="00FE3BEC"/>
    <w:rsid w:val="00FE3FC5"/>
    <w:rsid w:val="00FE423E"/>
    <w:rsid w:val="00FE4536"/>
    <w:rsid w:val="00FE461E"/>
    <w:rsid w:val="00FE48FB"/>
    <w:rsid w:val="00FE4BDB"/>
    <w:rsid w:val="00FE4F85"/>
    <w:rsid w:val="00FE510A"/>
    <w:rsid w:val="00FE5156"/>
    <w:rsid w:val="00FE5480"/>
    <w:rsid w:val="00FE5582"/>
    <w:rsid w:val="00FE5ADA"/>
    <w:rsid w:val="00FE67FE"/>
    <w:rsid w:val="00FE6B10"/>
    <w:rsid w:val="00FE6BBC"/>
    <w:rsid w:val="00FE6EEA"/>
    <w:rsid w:val="00FE6F6C"/>
    <w:rsid w:val="00FE721A"/>
    <w:rsid w:val="00FE758B"/>
    <w:rsid w:val="00FE7669"/>
    <w:rsid w:val="00FE77C8"/>
    <w:rsid w:val="00FE7C4E"/>
    <w:rsid w:val="00FE7DF9"/>
    <w:rsid w:val="00FE7E7A"/>
    <w:rsid w:val="00FF0466"/>
    <w:rsid w:val="00FF06D0"/>
    <w:rsid w:val="00FF0881"/>
    <w:rsid w:val="00FF0913"/>
    <w:rsid w:val="00FF095A"/>
    <w:rsid w:val="00FF132A"/>
    <w:rsid w:val="00FF167E"/>
    <w:rsid w:val="00FF16AE"/>
    <w:rsid w:val="00FF1A81"/>
    <w:rsid w:val="00FF1C27"/>
    <w:rsid w:val="00FF1DC5"/>
    <w:rsid w:val="00FF2016"/>
    <w:rsid w:val="00FF2214"/>
    <w:rsid w:val="00FF2A4B"/>
    <w:rsid w:val="00FF2C18"/>
    <w:rsid w:val="00FF2C7D"/>
    <w:rsid w:val="00FF2FC0"/>
    <w:rsid w:val="00FF34CB"/>
    <w:rsid w:val="00FF356B"/>
    <w:rsid w:val="00FF38C9"/>
    <w:rsid w:val="00FF3D48"/>
    <w:rsid w:val="00FF3D8D"/>
    <w:rsid w:val="00FF3F6E"/>
    <w:rsid w:val="00FF4076"/>
    <w:rsid w:val="00FF436A"/>
    <w:rsid w:val="00FF43D1"/>
    <w:rsid w:val="00FF46E5"/>
    <w:rsid w:val="00FF491C"/>
    <w:rsid w:val="00FF4EE8"/>
    <w:rsid w:val="00FF5107"/>
    <w:rsid w:val="00FF5289"/>
    <w:rsid w:val="00FF56FD"/>
    <w:rsid w:val="00FF575A"/>
    <w:rsid w:val="00FF67D1"/>
    <w:rsid w:val="00FF704F"/>
    <w:rsid w:val="00FF7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00FB86"/>
  <w15:docId w15:val="{180A2728-B777-4C53-B1EB-E042BFC1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12DFB"/>
    <w:pPr>
      <w:ind w:firstLine="709"/>
      <w:jc w:val="both"/>
    </w:pPr>
    <w:rPr>
      <w:sz w:val="28"/>
    </w:rPr>
  </w:style>
  <w:style w:type="paragraph" w:styleId="1">
    <w:name w:val="heading 1"/>
    <w:basedOn w:val="a0"/>
    <w:next w:val="a0"/>
    <w:link w:val="10"/>
    <w:uiPriority w:val="9"/>
    <w:qFormat/>
    <w:rsid w:val="00315B7F"/>
    <w:pPr>
      <w:keepNext/>
      <w:keepLines/>
      <w:spacing w:before="360" w:after="240"/>
      <w:ind w:firstLine="0"/>
      <w:jc w:val="center"/>
      <w:outlineLvl w:val="0"/>
    </w:pPr>
    <w:rPr>
      <w:b/>
      <w:kern w:val="28"/>
    </w:rPr>
  </w:style>
  <w:style w:type="paragraph" w:styleId="2">
    <w:name w:val="heading 2"/>
    <w:aliases w:val="Раздел"/>
    <w:basedOn w:val="a0"/>
    <w:next w:val="a0"/>
    <w:link w:val="20"/>
    <w:uiPriority w:val="9"/>
    <w:qFormat/>
    <w:rsid w:val="00571E95"/>
    <w:pPr>
      <w:keepNext/>
      <w:spacing w:before="240" w:after="60"/>
      <w:outlineLvl w:val="1"/>
    </w:pPr>
    <w:rPr>
      <w:rFonts w:ascii="Arial" w:hAnsi="Arial" w:cs="Arial"/>
      <w:b/>
      <w:bCs/>
      <w:i/>
      <w:iCs/>
      <w:szCs w:val="28"/>
    </w:rPr>
  </w:style>
  <w:style w:type="paragraph" w:styleId="3">
    <w:name w:val="heading 3"/>
    <w:aliases w:val="Подраздел"/>
    <w:basedOn w:val="a0"/>
    <w:next w:val="a0"/>
    <w:link w:val="30"/>
    <w:uiPriority w:val="9"/>
    <w:qFormat/>
    <w:rsid w:val="007363B5"/>
    <w:pPr>
      <w:keepNext/>
      <w:spacing w:before="240" w:after="60"/>
      <w:outlineLvl w:val="2"/>
    </w:pPr>
    <w:rPr>
      <w:rFonts w:ascii="Arial" w:hAnsi="Arial" w:cs="Arial"/>
      <w:b/>
      <w:bCs/>
      <w:sz w:val="26"/>
      <w:szCs w:val="26"/>
    </w:rPr>
  </w:style>
  <w:style w:type="paragraph" w:styleId="4">
    <w:name w:val="heading 4"/>
    <w:aliases w:val="Параграф"/>
    <w:basedOn w:val="a0"/>
    <w:next w:val="a0"/>
    <w:link w:val="40"/>
    <w:uiPriority w:val="9"/>
    <w:qFormat/>
    <w:rsid w:val="00920848"/>
    <w:pPr>
      <w:keepNext/>
      <w:spacing w:before="240" w:after="60"/>
      <w:outlineLvl w:val="3"/>
    </w:pPr>
    <w:rPr>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E2BB0"/>
    <w:rPr>
      <w:rFonts w:cs="Times New Roman"/>
      <w:b/>
      <w:kern w:val="28"/>
      <w:sz w:val="28"/>
    </w:rPr>
  </w:style>
  <w:style w:type="character" w:customStyle="1" w:styleId="20">
    <w:name w:val="Заголовок 2 Знак"/>
    <w:aliases w:val="Раздел Знак"/>
    <w:basedOn w:val="a1"/>
    <w:link w:val="2"/>
    <w:uiPriority w:val="9"/>
    <w:semiHidden/>
    <w:locked/>
    <w:rsid w:val="00B0715A"/>
    <w:rPr>
      <w:rFonts w:asciiTheme="majorHAnsi" w:eastAsiaTheme="majorEastAsia" w:hAnsiTheme="majorHAnsi" w:cs="Times New Roman"/>
      <w:b/>
      <w:bCs/>
      <w:i/>
      <w:iCs/>
      <w:sz w:val="28"/>
      <w:szCs w:val="28"/>
    </w:rPr>
  </w:style>
  <w:style w:type="character" w:customStyle="1" w:styleId="30">
    <w:name w:val="Заголовок 3 Знак"/>
    <w:aliases w:val="Подраздел Знак"/>
    <w:basedOn w:val="a1"/>
    <w:link w:val="3"/>
    <w:uiPriority w:val="9"/>
    <w:semiHidden/>
    <w:locked/>
    <w:rsid w:val="00B0715A"/>
    <w:rPr>
      <w:rFonts w:asciiTheme="majorHAnsi" w:eastAsiaTheme="majorEastAsia" w:hAnsiTheme="majorHAnsi" w:cs="Times New Roman"/>
      <w:b/>
      <w:bCs/>
      <w:sz w:val="26"/>
      <w:szCs w:val="26"/>
    </w:rPr>
  </w:style>
  <w:style w:type="character" w:customStyle="1" w:styleId="40">
    <w:name w:val="Заголовок 4 Знак"/>
    <w:aliases w:val="Параграф Знак"/>
    <w:basedOn w:val="a1"/>
    <w:link w:val="4"/>
    <w:uiPriority w:val="9"/>
    <w:semiHidden/>
    <w:locked/>
    <w:rsid w:val="00B0715A"/>
    <w:rPr>
      <w:rFonts w:asciiTheme="minorHAnsi" w:eastAsiaTheme="minorEastAsia" w:hAnsiTheme="minorHAnsi" w:cs="Times New Roman"/>
      <w:b/>
      <w:bCs/>
      <w:sz w:val="28"/>
      <w:szCs w:val="28"/>
    </w:rPr>
  </w:style>
  <w:style w:type="paragraph" w:customStyle="1" w:styleId="11">
    <w:name w:val="1"/>
    <w:basedOn w:val="a0"/>
    <w:rsid w:val="00615909"/>
    <w:pPr>
      <w:tabs>
        <w:tab w:val="num" w:pos="360"/>
      </w:tabs>
      <w:spacing w:before="100" w:beforeAutospacing="1" w:after="160" w:afterAutospacing="1" w:line="240" w:lineRule="exact"/>
      <w:ind w:firstLine="0"/>
    </w:pPr>
    <w:rPr>
      <w:rFonts w:ascii="Verdana" w:hAnsi="Verdana" w:cs="Verdana"/>
      <w:sz w:val="20"/>
      <w:lang w:val="en-US" w:eastAsia="en-US"/>
    </w:rPr>
  </w:style>
  <w:style w:type="paragraph" w:styleId="a4">
    <w:name w:val="footer"/>
    <w:basedOn w:val="a0"/>
    <w:link w:val="a5"/>
    <w:uiPriority w:val="99"/>
    <w:rsid w:val="00315B7F"/>
    <w:pPr>
      <w:tabs>
        <w:tab w:val="center" w:pos="4153"/>
        <w:tab w:val="right" w:pos="8306"/>
      </w:tabs>
    </w:pPr>
  </w:style>
  <w:style w:type="character" w:customStyle="1" w:styleId="a5">
    <w:name w:val="Нижний колонтитул Знак"/>
    <w:basedOn w:val="a1"/>
    <w:link w:val="a4"/>
    <w:uiPriority w:val="99"/>
    <w:locked/>
    <w:rsid w:val="00C06DC4"/>
    <w:rPr>
      <w:rFonts w:cs="Times New Roman"/>
      <w:sz w:val="28"/>
    </w:rPr>
  </w:style>
  <w:style w:type="paragraph" w:styleId="a6">
    <w:name w:val="header"/>
    <w:basedOn w:val="a0"/>
    <w:link w:val="a7"/>
    <w:uiPriority w:val="99"/>
    <w:rsid w:val="00315B7F"/>
    <w:pPr>
      <w:ind w:firstLine="0"/>
      <w:jc w:val="center"/>
    </w:pPr>
  </w:style>
  <w:style w:type="character" w:customStyle="1" w:styleId="a7">
    <w:name w:val="Верхний колонтитул Знак"/>
    <w:basedOn w:val="a1"/>
    <w:link w:val="a6"/>
    <w:uiPriority w:val="99"/>
    <w:locked/>
    <w:rsid w:val="0059053A"/>
    <w:rPr>
      <w:rFonts w:cs="Times New Roman"/>
      <w:sz w:val="28"/>
    </w:rPr>
  </w:style>
  <w:style w:type="paragraph" w:styleId="a8">
    <w:name w:val="Signature"/>
    <w:basedOn w:val="a0"/>
    <w:next w:val="a0"/>
    <w:link w:val="a9"/>
    <w:uiPriority w:val="99"/>
    <w:rsid w:val="00315B7F"/>
    <w:pPr>
      <w:keepLines/>
      <w:spacing w:line="192" w:lineRule="auto"/>
      <w:ind w:firstLine="0"/>
      <w:jc w:val="left"/>
    </w:pPr>
  </w:style>
  <w:style w:type="character" w:customStyle="1" w:styleId="a9">
    <w:name w:val="Подпись Знак"/>
    <w:basedOn w:val="a1"/>
    <w:link w:val="a8"/>
    <w:uiPriority w:val="99"/>
    <w:semiHidden/>
    <w:locked/>
    <w:rsid w:val="00B0715A"/>
    <w:rPr>
      <w:rFonts w:cs="Times New Roman"/>
      <w:sz w:val="28"/>
    </w:rPr>
  </w:style>
  <w:style w:type="paragraph" w:customStyle="1" w:styleId="aa">
    <w:name w:val="Без отступа"/>
    <w:basedOn w:val="a0"/>
    <w:rsid w:val="00315B7F"/>
    <w:pPr>
      <w:ind w:firstLine="0"/>
      <w:jc w:val="left"/>
    </w:pPr>
  </w:style>
  <w:style w:type="table" w:styleId="ab">
    <w:name w:val="Table Grid"/>
    <w:basedOn w:val="a2"/>
    <w:uiPriority w:val="59"/>
    <w:rsid w:val="001755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1"/>
    <w:uiPriority w:val="99"/>
    <w:rsid w:val="001829DF"/>
    <w:rPr>
      <w:rFonts w:cs="Times New Roman"/>
    </w:rPr>
  </w:style>
  <w:style w:type="paragraph" w:customStyle="1" w:styleId="ad">
    <w:name w:val="Знак"/>
    <w:basedOn w:val="a0"/>
    <w:rsid w:val="006A72BD"/>
    <w:pPr>
      <w:tabs>
        <w:tab w:val="num" w:pos="360"/>
      </w:tabs>
      <w:spacing w:before="100" w:beforeAutospacing="1" w:after="160" w:afterAutospacing="1" w:line="240" w:lineRule="exact"/>
      <w:ind w:firstLine="0"/>
    </w:pPr>
    <w:rPr>
      <w:rFonts w:ascii="Verdana" w:hAnsi="Verdana" w:cs="Verdana"/>
      <w:sz w:val="20"/>
      <w:lang w:val="en-US" w:eastAsia="en-US"/>
    </w:rPr>
  </w:style>
  <w:style w:type="paragraph" w:customStyle="1" w:styleId="ae">
    <w:name w:val="???????"/>
    <w:rsid w:val="006A72BD"/>
    <w:pPr>
      <w:widowControl w:val="0"/>
    </w:pPr>
  </w:style>
  <w:style w:type="paragraph" w:styleId="12">
    <w:name w:val="toc 1"/>
    <w:basedOn w:val="a0"/>
    <w:next w:val="a0"/>
    <w:autoRedefine/>
    <w:uiPriority w:val="39"/>
    <w:rsid w:val="00A22B9C"/>
    <w:pPr>
      <w:spacing w:before="120" w:after="120"/>
    </w:pPr>
    <w:rPr>
      <w:rFonts w:cstheme="minorHAnsi"/>
      <w:b/>
      <w:bCs/>
      <w:caps/>
      <w:sz w:val="20"/>
    </w:rPr>
  </w:style>
  <w:style w:type="paragraph" w:styleId="21">
    <w:name w:val="toc 2"/>
    <w:basedOn w:val="a0"/>
    <w:next w:val="a0"/>
    <w:autoRedefine/>
    <w:uiPriority w:val="39"/>
    <w:rsid w:val="00A22B9C"/>
    <w:pPr>
      <w:ind w:left="280"/>
    </w:pPr>
    <w:rPr>
      <w:rFonts w:cstheme="minorHAnsi"/>
      <w:smallCaps/>
      <w:sz w:val="20"/>
    </w:rPr>
  </w:style>
  <w:style w:type="paragraph" w:styleId="31">
    <w:name w:val="toc 3"/>
    <w:basedOn w:val="a0"/>
    <w:next w:val="a0"/>
    <w:autoRedefine/>
    <w:uiPriority w:val="39"/>
    <w:rsid w:val="00A22B9C"/>
    <w:pPr>
      <w:ind w:left="560"/>
    </w:pPr>
    <w:rPr>
      <w:rFonts w:cstheme="minorHAnsi"/>
      <w:i/>
      <w:iCs/>
      <w:sz w:val="20"/>
    </w:rPr>
  </w:style>
  <w:style w:type="paragraph" w:styleId="41">
    <w:name w:val="toc 4"/>
    <w:basedOn w:val="a0"/>
    <w:next w:val="a0"/>
    <w:autoRedefine/>
    <w:uiPriority w:val="39"/>
    <w:rsid w:val="00A22B9C"/>
    <w:pPr>
      <w:ind w:left="840"/>
    </w:pPr>
    <w:rPr>
      <w:rFonts w:cstheme="minorHAnsi"/>
      <w:sz w:val="18"/>
      <w:szCs w:val="18"/>
    </w:rPr>
  </w:style>
  <w:style w:type="paragraph" w:styleId="5">
    <w:name w:val="toc 5"/>
    <w:basedOn w:val="a0"/>
    <w:next w:val="a0"/>
    <w:autoRedefine/>
    <w:uiPriority w:val="39"/>
    <w:rsid w:val="00571E95"/>
    <w:pPr>
      <w:ind w:left="1120"/>
      <w:jc w:val="left"/>
    </w:pPr>
    <w:rPr>
      <w:rFonts w:asciiTheme="minorHAnsi" w:hAnsiTheme="minorHAnsi" w:cstheme="minorHAnsi"/>
      <w:sz w:val="18"/>
      <w:szCs w:val="18"/>
    </w:rPr>
  </w:style>
  <w:style w:type="paragraph" w:styleId="6">
    <w:name w:val="toc 6"/>
    <w:basedOn w:val="a0"/>
    <w:next w:val="a0"/>
    <w:autoRedefine/>
    <w:uiPriority w:val="39"/>
    <w:rsid w:val="00571E95"/>
    <w:pPr>
      <w:ind w:left="1400"/>
      <w:jc w:val="left"/>
    </w:pPr>
    <w:rPr>
      <w:rFonts w:asciiTheme="minorHAnsi" w:hAnsiTheme="minorHAnsi" w:cstheme="minorHAnsi"/>
      <w:sz w:val="18"/>
      <w:szCs w:val="18"/>
    </w:rPr>
  </w:style>
  <w:style w:type="paragraph" w:styleId="7">
    <w:name w:val="toc 7"/>
    <w:basedOn w:val="a0"/>
    <w:next w:val="a0"/>
    <w:autoRedefine/>
    <w:uiPriority w:val="39"/>
    <w:rsid w:val="00571E95"/>
    <w:pPr>
      <w:ind w:left="1680"/>
      <w:jc w:val="left"/>
    </w:pPr>
    <w:rPr>
      <w:rFonts w:asciiTheme="minorHAnsi" w:hAnsiTheme="minorHAnsi" w:cstheme="minorHAnsi"/>
      <w:sz w:val="18"/>
      <w:szCs w:val="18"/>
    </w:rPr>
  </w:style>
  <w:style w:type="paragraph" w:styleId="8">
    <w:name w:val="toc 8"/>
    <w:basedOn w:val="a0"/>
    <w:next w:val="a0"/>
    <w:autoRedefine/>
    <w:uiPriority w:val="39"/>
    <w:rsid w:val="00571E95"/>
    <w:pPr>
      <w:ind w:left="1960"/>
      <w:jc w:val="left"/>
    </w:pPr>
    <w:rPr>
      <w:rFonts w:asciiTheme="minorHAnsi" w:hAnsiTheme="minorHAnsi" w:cstheme="minorHAnsi"/>
      <w:sz w:val="18"/>
      <w:szCs w:val="18"/>
    </w:rPr>
  </w:style>
  <w:style w:type="paragraph" w:styleId="9">
    <w:name w:val="toc 9"/>
    <w:basedOn w:val="a0"/>
    <w:next w:val="a0"/>
    <w:autoRedefine/>
    <w:uiPriority w:val="39"/>
    <w:rsid w:val="00571E95"/>
    <w:pPr>
      <w:ind w:left="2240"/>
      <w:jc w:val="left"/>
    </w:pPr>
    <w:rPr>
      <w:rFonts w:asciiTheme="minorHAnsi" w:hAnsiTheme="minorHAnsi" w:cstheme="minorHAnsi"/>
      <w:sz w:val="18"/>
      <w:szCs w:val="18"/>
    </w:rPr>
  </w:style>
  <w:style w:type="paragraph" w:styleId="af">
    <w:name w:val="footnote text"/>
    <w:aliases w:val="Текст сноски Знак Знак"/>
    <w:basedOn w:val="a0"/>
    <w:link w:val="af0"/>
    <w:uiPriority w:val="99"/>
    <w:rsid w:val="002D3597"/>
    <w:rPr>
      <w:sz w:val="20"/>
    </w:rPr>
  </w:style>
  <w:style w:type="character" w:customStyle="1" w:styleId="af0">
    <w:name w:val="Текст сноски Знак"/>
    <w:aliases w:val="Текст сноски Знак Знак Знак"/>
    <w:basedOn w:val="a1"/>
    <w:link w:val="af"/>
    <w:uiPriority w:val="99"/>
    <w:locked/>
    <w:rsid w:val="002A6286"/>
    <w:rPr>
      <w:rFonts w:cs="Times New Roman"/>
    </w:rPr>
  </w:style>
  <w:style w:type="character" w:styleId="af1">
    <w:name w:val="footnote reference"/>
    <w:basedOn w:val="a1"/>
    <w:uiPriority w:val="99"/>
    <w:rsid w:val="002D3597"/>
    <w:rPr>
      <w:rFonts w:cs="Times New Roman"/>
      <w:vertAlign w:val="superscript"/>
    </w:rPr>
  </w:style>
  <w:style w:type="character" w:styleId="af2">
    <w:name w:val="Hyperlink"/>
    <w:basedOn w:val="a1"/>
    <w:uiPriority w:val="99"/>
    <w:rsid w:val="002D3597"/>
    <w:rPr>
      <w:rFonts w:cs="Times New Roman"/>
      <w:color w:val="0000FF"/>
      <w:u w:val="single"/>
    </w:rPr>
  </w:style>
  <w:style w:type="paragraph" w:customStyle="1" w:styleId="ConsPlusCell">
    <w:name w:val="ConsPlusCell"/>
    <w:uiPriority w:val="99"/>
    <w:rsid w:val="00B8664B"/>
    <w:pPr>
      <w:autoSpaceDE w:val="0"/>
      <w:autoSpaceDN w:val="0"/>
      <w:adjustRightInd w:val="0"/>
    </w:pPr>
    <w:rPr>
      <w:rFonts w:ascii="Arial" w:hAnsi="Arial" w:cs="Arial"/>
    </w:rPr>
  </w:style>
  <w:style w:type="paragraph" w:customStyle="1" w:styleId="ConsPlusNonformat">
    <w:name w:val="ConsPlusNonformat"/>
    <w:rsid w:val="008C2E4A"/>
    <w:pPr>
      <w:autoSpaceDE w:val="0"/>
      <w:autoSpaceDN w:val="0"/>
      <w:adjustRightInd w:val="0"/>
    </w:pPr>
    <w:rPr>
      <w:rFonts w:ascii="Courier New" w:hAnsi="Courier New" w:cs="Courier New"/>
    </w:rPr>
  </w:style>
  <w:style w:type="paragraph" w:customStyle="1" w:styleId="posttable1">
    <w:name w:val="post_table1"/>
    <w:basedOn w:val="a0"/>
    <w:rsid w:val="008A161C"/>
    <w:pPr>
      <w:spacing w:before="100" w:beforeAutospacing="1" w:after="100" w:afterAutospacing="1"/>
      <w:ind w:firstLine="0"/>
      <w:jc w:val="left"/>
    </w:pPr>
    <w:rPr>
      <w:sz w:val="24"/>
      <w:szCs w:val="24"/>
    </w:rPr>
  </w:style>
  <w:style w:type="paragraph" w:styleId="af3">
    <w:name w:val="Body Text"/>
    <w:aliases w:val="Основной текст2,body text Знак2,body text Знак Знак3,body text Знак Знак Знак Знак Знак Знак,Основной текст3,body text Знак,body text Знак Знак Знак Знак Знак,body text Знак Знак Знак,body text Знак Знак Знак Знак"/>
    <w:basedOn w:val="a0"/>
    <w:link w:val="af4"/>
    <w:uiPriority w:val="99"/>
    <w:rsid w:val="007A4A63"/>
    <w:pPr>
      <w:spacing w:before="120" w:after="120"/>
      <w:ind w:left="2520" w:firstLine="0"/>
      <w:jc w:val="left"/>
    </w:pPr>
    <w:rPr>
      <w:rFonts w:ascii="Book Antiqua" w:hAnsi="Book Antiqua"/>
      <w:sz w:val="20"/>
      <w:lang w:val="en-US"/>
    </w:rPr>
  </w:style>
  <w:style w:type="character" w:customStyle="1" w:styleId="af4">
    <w:name w:val="Основной текст Знак"/>
    <w:aliases w:val="Основной текст2 Знак,body text Знак2 Знак,body text Знак Знак3 Знак,body text Знак Знак Знак Знак Знак Знак Знак,Основной текст3 Знак,body text Знак Знак,body text Знак Знак Знак Знак Знак Знак1,body text Знак Знак Знак Знак1"/>
    <w:basedOn w:val="a1"/>
    <w:link w:val="af3"/>
    <w:uiPriority w:val="99"/>
    <w:locked/>
    <w:rsid w:val="007A4A63"/>
    <w:rPr>
      <w:rFonts w:ascii="Book Antiqua" w:hAnsi="Book Antiqua" w:cs="Times New Roman"/>
      <w:lang w:val="en-US" w:eastAsia="ru-RU"/>
    </w:rPr>
  </w:style>
  <w:style w:type="character" w:styleId="af5">
    <w:name w:val="annotation reference"/>
    <w:basedOn w:val="a1"/>
    <w:uiPriority w:val="99"/>
    <w:semiHidden/>
    <w:rsid w:val="001359D9"/>
    <w:rPr>
      <w:rFonts w:cs="Times New Roman"/>
      <w:sz w:val="16"/>
    </w:rPr>
  </w:style>
  <w:style w:type="paragraph" w:styleId="af6">
    <w:name w:val="annotation text"/>
    <w:basedOn w:val="a0"/>
    <w:link w:val="af7"/>
    <w:uiPriority w:val="99"/>
    <w:rsid w:val="001359D9"/>
    <w:rPr>
      <w:sz w:val="20"/>
    </w:rPr>
  </w:style>
  <w:style w:type="character" w:customStyle="1" w:styleId="af7">
    <w:name w:val="Текст примечания Знак"/>
    <w:basedOn w:val="a1"/>
    <w:link w:val="af6"/>
    <w:uiPriority w:val="99"/>
    <w:locked/>
    <w:rsid w:val="00B0715A"/>
    <w:rPr>
      <w:rFonts w:cs="Times New Roman"/>
    </w:rPr>
  </w:style>
  <w:style w:type="paragraph" w:styleId="af8">
    <w:name w:val="annotation subject"/>
    <w:basedOn w:val="af6"/>
    <w:next w:val="af6"/>
    <w:link w:val="af9"/>
    <w:uiPriority w:val="99"/>
    <w:semiHidden/>
    <w:rsid w:val="001359D9"/>
    <w:rPr>
      <w:b/>
      <w:bCs/>
    </w:rPr>
  </w:style>
  <w:style w:type="character" w:customStyle="1" w:styleId="af9">
    <w:name w:val="Тема примечания Знак"/>
    <w:basedOn w:val="af7"/>
    <w:link w:val="af8"/>
    <w:uiPriority w:val="99"/>
    <w:semiHidden/>
    <w:locked/>
    <w:rsid w:val="00B0715A"/>
    <w:rPr>
      <w:rFonts w:cs="Times New Roman"/>
      <w:b/>
      <w:bCs/>
    </w:rPr>
  </w:style>
  <w:style w:type="paragraph" w:styleId="afa">
    <w:name w:val="Balloon Text"/>
    <w:basedOn w:val="a0"/>
    <w:link w:val="afb"/>
    <w:uiPriority w:val="99"/>
    <w:semiHidden/>
    <w:rsid w:val="001359D9"/>
    <w:rPr>
      <w:rFonts w:ascii="Tahoma" w:hAnsi="Tahoma" w:cs="Tahoma"/>
      <w:sz w:val="16"/>
      <w:szCs w:val="16"/>
    </w:rPr>
  </w:style>
  <w:style w:type="character" w:customStyle="1" w:styleId="afb">
    <w:name w:val="Текст выноски Знак"/>
    <w:basedOn w:val="a1"/>
    <w:link w:val="afa"/>
    <w:uiPriority w:val="99"/>
    <w:semiHidden/>
    <w:locked/>
    <w:rsid w:val="00B0715A"/>
    <w:rPr>
      <w:rFonts w:ascii="Tahoma" w:hAnsi="Tahoma" w:cs="Tahoma"/>
      <w:sz w:val="16"/>
      <w:szCs w:val="16"/>
    </w:rPr>
  </w:style>
  <w:style w:type="paragraph" w:styleId="afc">
    <w:name w:val="List Paragraph"/>
    <w:aliases w:val="Второй абзац списка"/>
    <w:basedOn w:val="a0"/>
    <w:link w:val="afd"/>
    <w:uiPriority w:val="34"/>
    <w:qFormat/>
    <w:rsid w:val="005C02F0"/>
    <w:pPr>
      <w:ind w:left="720"/>
      <w:contextualSpacing/>
    </w:pPr>
  </w:style>
  <w:style w:type="character" w:customStyle="1" w:styleId="afd">
    <w:name w:val="Абзац списка Знак"/>
    <w:aliases w:val="Второй абзац списка Знак"/>
    <w:link w:val="afc"/>
    <w:uiPriority w:val="34"/>
    <w:locked/>
    <w:rsid w:val="004B19E1"/>
    <w:rPr>
      <w:sz w:val="28"/>
    </w:rPr>
  </w:style>
  <w:style w:type="paragraph" w:customStyle="1" w:styleId="42">
    <w:name w:val="Заголовок 4 уровня"/>
    <w:basedOn w:val="ae"/>
    <w:rsid w:val="007363B5"/>
    <w:rPr>
      <w:rFonts w:ascii="Arial Narrow" w:hAnsi="Arial Narrow"/>
      <w:i/>
      <w:sz w:val="24"/>
    </w:rPr>
  </w:style>
  <w:style w:type="paragraph" w:customStyle="1" w:styleId="afe">
    <w:name w:val="Текст отчета"/>
    <w:basedOn w:val="a0"/>
    <w:rsid w:val="00827B6E"/>
    <w:pPr>
      <w:spacing w:before="60" w:after="60"/>
      <w:ind w:firstLine="0"/>
    </w:pPr>
    <w:rPr>
      <w:rFonts w:ascii="Arial Narrow" w:hAnsi="Arial Narrow"/>
      <w:sz w:val="24"/>
    </w:rPr>
  </w:style>
  <w:style w:type="paragraph" w:customStyle="1" w:styleId="410">
    <w:name w:val="Заголовок 4.1"/>
    <w:basedOn w:val="4"/>
    <w:rsid w:val="006C77DA"/>
    <w:pPr>
      <w:tabs>
        <w:tab w:val="left" w:pos="851"/>
      </w:tabs>
      <w:spacing w:after="120"/>
      <w:ind w:firstLine="0"/>
    </w:pPr>
    <w:rPr>
      <w:rFonts w:ascii="Arial Narrow" w:hAnsi="Arial Narrow"/>
      <w:i/>
      <w:sz w:val="24"/>
    </w:rPr>
  </w:style>
  <w:style w:type="paragraph" w:styleId="aff">
    <w:name w:val="Normal (Web)"/>
    <w:basedOn w:val="a0"/>
    <w:link w:val="aff0"/>
    <w:uiPriority w:val="99"/>
    <w:rsid w:val="008A551E"/>
    <w:pPr>
      <w:spacing w:before="100" w:beforeAutospacing="1" w:after="100" w:afterAutospacing="1"/>
      <w:ind w:firstLine="0"/>
      <w:jc w:val="left"/>
    </w:pPr>
    <w:rPr>
      <w:sz w:val="24"/>
      <w:szCs w:val="24"/>
    </w:rPr>
  </w:style>
  <w:style w:type="character" w:customStyle="1" w:styleId="aff0">
    <w:name w:val="Обычный (веб) Знак"/>
    <w:link w:val="aff"/>
    <w:uiPriority w:val="99"/>
    <w:locked/>
    <w:rsid w:val="006B26FE"/>
    <w:rPr>
      <w:sz w:val="24"/>
    </w:rPr>
  </w:style>
  <w:style w:type="paragraph" w:customStyle="1" w:styleId="111">
    <w:name w:val="Основной шрифт абзаца111"/>
    <w:aliases w:val="Знак1 Знак, Знак1 Знак"/>
    <w:basedOn w:val="a0"/>
    <w:rsid w:val="008A551E"/>
    <w:pPr>
      <w:tabs>
        <w:tab w:val="num" w:pos="360"/>
      </w:tabs>
      <w:spacing w:before="100" w:beforeAutospacing="1" w:after="160" w:afterAutospacing="1" w:line="240" w:lineRule="exact"/>
      <w:ind w:firstLine="0"/>
    </w:pPr>
    <w:rPr>
      <w:rFonts w:ascii="Verdana" w:hAnsi="Verdana" w:cs="Verdana"/>
      <w:sz w:val="20"/>
      <w:lang w:val="en-US" w:eastAsia="en-US"/>
    </w:rPr>
  </w:style>
  <w:style w:type="paragraph" w:customStyle="1" w:styleId="13">
    <w:name w:val="Абзац списка1"/>
    <w:basedOn w:val="a0"/>
    <w:rsid w:val="00C9744E"/>
    <w:pPr>
      <w:ind w:left="720" w:firstLine="0"/>
      <w:jc w:val="left"/>
    </w:pPr>
    <w:rPr>
      <w:sz w:val="24"/>
      <w:szCs w:val="24"/>
    </w:rPr>
  </w:style>
  <w:style w:type="paragraph" w:customStyle="1" w:styleId="312">
    <w:name w:val="Стиль Заголовок 3 + 12 пт"/>
    <w:basedOn w:val="3"/>
    <w:link w:val="3120"/>
    <w:autoRedefine/>
    <w:rsid w:val="004E5E86"/>
    <w:pPr>
      <w:keepNext w:val="0"/>
      <w:widowControl w:val="0"/>
      <w:numPr>
        <w:ilvl w:val="1"/>
        <w:numId w:val="8"/>
      </w:numPr>
      <w:tabs>
        <w:tab w:val="left" w:pos="851"/>
      </w:tabs>
      <w:spacing w:before="0" w:after="0"/>
      <w:jc w:val="left"/>
    </w:pPr>
    <w:rPr>
      <w:rFonts w:ascii="Times New Roman" w:hAnsi="Times New Roman" w:cs="Times New Roman"/>
      <w:sz w:val="20"/>
      <w:szCs w:val="20"/>
    </w:rPr>
  </w:style>
  <w:style w:type="character" w:customStyle="1" w:styleId="3120">
    <w:name w:val="Стиль Заголовок 3 + 12 пт Знак"/>
    <w:link w:val="312"/>
    <w:locked/>
    <w:rsid w:val="004E5E86"/>
    <w:rPr>
      <w:b/>
      <w:bCs/>
    </w:rPr>
  </w:style>
  <w:style w:type="paragraph" w:customStyle="1" w:styleId="212">
    <w:name w:val="Стиль Заголовок 2 + 12 пт не курсив малые прописные По центру С..."/>
    <w:basedOn w:val="2"/>
    <w:autoRedefine/>
    <w:rsid w:val="002D3019"/>
    <w:pPr>
      <w:numPr>
        <w:ilvl w:val="1"/>
        <w:numId w:val="1"/>
      </w:numPr>
      <w:spacing w:after="120"/>
      <w:jc w:val="center"/>
    </w:pPr>
    <w:rPr>
      <w:rFonts w:ascii="Arial Narrow" w:hAnsi="Arial Narrow" w:cs="Times New Roman"/>
      <w:i w:val="0"/>
      <w:iCs w:val="0"/>
      <w:sz w:val="26"/>
      <w:szCs w:val="26"/>
    </w:rPr>
  </w:style>
  <w:style w:type="paragraph" w:customStyle="1" w:styleId="4Arial01521">
    <w:name w:val="Стиль Заголовок 4 + Arial Слева:  0 см Выступ:  152 см После:  ...1"/>
    <w:basedOn w:val="4"/>
    <w:autoRedefine/>
    <w:rsid w:val="002D3019"/>
    <w:pPr>
      <w:numPr>
        <w:ilvl w:val="4"/>
        <w:numId w:val="1"/>
      </w:numPr>
      <w:tabs>
        <w:tab w:val="num" w:pos="0"/>
      </w:tabs>
      <w:spacing w:after="120"/>
      <w:ind w:firstLine="360"/>
    </w:pPr>
    <w:rPr>
      <w:rFonts w:ascii="Arial Narrow" w:hAnsi="Arial Narrow"/>
      <w:i/>
      <w:sz w:val="26"/>
      <w:szCs w:val="26"/>
    </w:rPr>
  </w:style>
  <w:style w:type="paragraph" w:customStyle="1" w:styleId="110">
    <w:name w:val="Абзац списка11"/>
    <w:basedOn w:val="a0"/>
    <w:rsid w:val="00E83802"/>
    <w:pPr>
      <w:ind w:left="720" w:firstLine="0"/>
      <w:jc w:val="left"/>
    </w:pPr>
    <w:rPr>
      <w:sz w:val="24"/>
      <w:szCs w:val="24"/>
    </w:rPr>
  </w:style>
  <w:style w:type="table" w:customStyle="1" w:styleId="14">
    <w:name w:val="Сетка таблицы1"/>
    <w:basedOn w:val="a2"/>
    <w:next w:val="ab"/>
    <w:rsid w:val="00B71508"/>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b"/>
    <w:rsid w:val="005D2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b"/>
    <w:rsid w:val="00F63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b"/>
    <w:rsid w:val="00866C5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b"/>
    <w:rsid w:val="0033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2"/>
    <w:next w:val="ab"/>
    <w:uiPriority w:val="59"/>
    <w:rsid w:val="00225C1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Стиль Основной текст"/>
    <w:basedOn w:val="af3"/>
    <w:link w:val="aff2"/>
    <w:uiPriority w:val="99"/>
    <w:rsid w:val="0036287B"/>
    <w:pPr>
      <w:spacing w:before="0"/>
      <w:ind w:left="0"/>
      <w:jc w:val="both"/>
    </w:pPr>
    <w:rPr>
      <w:rFonts w:ascii="Arial Narrow" w:hAnsi="Arial Narrow"/>
      <w:sz w:val="24"/>
      <w:szCs w:val="24"/>
    </w:rPr>
  </w:style>
  <w:style w:type="character" w:customStyle="1" w:styleId="aff2">
    <w:name w:val="Стиль Основной текст Знак"/>
    <w:link w:val="aff1"/>
    <w:uiPriority w:val="99"/>
    <w:locked/>
    <w:rsid w:val="0036287B"/>
    <w:rPr>
      <w:rFonts w:ascii="Arial Narrow" w:hAnsi="Arial Narrow"/>
      <w:sz w:val="24"/>
    </w:rPr>
  </w:style>
  <w:style w:type="paragraph" w:customStyle="1" w:styleId="aff3">
    <w:name w:val="Табличный"/>
    <w:basedOn w:val="a0"/>
    <w:rsid w:val="00483E47"/>
    <w:pPr>
      <w:kinsoku w:val="0"/>
      <w:autoSpaceDE w:val="0"/>
      <w:autoSpaceDN w:val="0"/>
      <w:ind w:firstLine="0"/>
    </w:pPr>
    <w:rPr>
      <w:rFonts w:ascii="Arial Narrow" w:hAnsi="Arial Narrow" w:cs="Arial"/>
      <w:sz w:val="22"/>
      <w:szCs w:val="24"/>
    </w:rPr>
  </w:style>
  <w:style w:type="paragraph" w:customStyle="1" w:styleId="ConsPlusNormal">
    <w:name w:val="ConsPlusNormal"/>
    <w:rsid w:val="00BF72B3"/>
    <w:pPr>
      <w:widowControl w:val="0"/>
      <w:autoSpaceDE w:val="0"/>
      <w:autoSpaceDN w:val="0"/>
      <w:adjustRightInd w:val="0"/>
      <w:ind w:firstLine="720"/>
    </w:pPr>
    <w:rPr>
      <w:rFonts w:ascii="Arial" w:hAnsi="Arial" w:cs="Arial"/>
    </w:rPr>
  </w:style>
  <w:style w:type="paragraph" w:customStyle="1" w:styleId="15">
    <w:name w:val="Знак1"/>
    <w:basedOn w:val="a0"/>
    <w:rsid w:val="00202C9C"/>
    <w:pPr>
      <w:tabs>
        <w:tab w:val="num" w:pos="360"/>
      </w:tabs>
      <w:spacing w:before="100" w:beforeAutospacing="1" w:after="160" w:afterAutospacing="1" w:line="240" w:lineRule="exact"/>
      <w:ind w:firstLine="0"/>
    </w:pPr>
    <w:rPr>
      <w:rFonts w:ascii="Verdana" w:hAnsi="Verdana" w:cs="Verdana"/>
      <w:sz w:val="20"/>
      <w:lang w:val="en-US" w:eastAsia="en-US"/>
    </w:rPr>
  </w:style>
  <w:style w:type="character" w:styleId="aff4">
    <w:name w:val="Strong"/>
    <w:basedOn w:val="a1"/>
    <w:uiPriority w:val="22"/>
    <w:qFormat/>
    <w:rsid w:val="004D4A77"/>
    <w:rPr>
      <w:rFonts w:cs="Times New Roman"/>
      <w:b/>
    </w:rPr>
  </w:style>
  <w:style w:type="paragraph" w:customStyle="1" w:styleId="16">
    <w:name w:val="Знак1 Знак Знак Знак Знак Знак Знак"/>
    <w:basedOn w:val="a0"/>
    <w:rsid w:val="0012604A"/>
    <w:pPr>
      <w:tabs>
        <w:tab w:val="num" w:pos="360"/>
      </w:tabs>
      <w:spacing w:before="100" w:beforeAutospacing="1" w:after="160" w:afterAutospacing="1" w:line="240" w:lineRule="exact"/>
      <w:ind w:firstLine="0"/>
    </w:pPr>
    <w:rPr>
      <w:rFonts w:ascii="Verdana" w:hAnsi="Verdana" w:cs="Verdana"/>
      <w:sz w:val="20"/>
      <w:lang w:val="en-US" w:eastAsia="en-US"/>
    </w:rPr>
  </w:style>
  <w:style w:type="paragraph" w:styleId="33">
    <w:name w:val="Body Text Indent 3"/>
    <w:basedOn w:val="a0"/>
    <w:link w:val="34"/>
    <w:uiPriority w:val="99"/>
    <w:rsid w:val="00C00793"/>
    <w:pPr>
      <w:ind w:firstLine="72"/>
    </w:pPr>
    <w:rPr>
      <w:kern w:val="24"/>
      <w:sz w:val="22"/>
    </w:rPr>
  </w:style>
  <w:style w:type="character" w:customStyle="1" w:styleId="34">
    <w:name w:val="Основной текст с отступом 3 Знак"/>
    <w:basedOn w:val="a1"/>
    <w:link w:val="33"/>
    <w:uiPriority w:val="99"/>
    <w:locked/>
    <w:rsid w:val="00C00793"/>
    <w:rPr>
      <w:rFonts w:cs="Times New Roman"/>
      <w:kern w:val="24"/>
      <w:sz w:val="22"/>
    </w:rPr>
  </w:style>
  <w:style w:type="paragraph" w:customStyle="1" w:styleId="aff5">
    <w:name w:val="мкпцн"/>
    <w:basedOn w:val="a0"/>
    <w:link w:val="aff6"/>
    <w:uiPriority w:val="99"/>
    <w:rsid w:val="00D8403A"/>
    <w:pPr>
      <w:kinsoku w:val="0"/>
      <w:autoSpaceDE w:val="0"/>
      <w:autoSpaceDN w:val="0"/>
      <w:spacing w:before="120" w:after="120"/>
      <w:ind w:firstLine="539"/>
    </w:pPr>
    <w:rPr>
      <w:rFonts w:ascii="Arial" w:hAnsi="Arial"/>
      <w:sz w:val="24"/>
      <w:szCs w:val="24"/>
    </w:rPr>
  </w:style>
  <w:style w:type="character" w:customStyle="1" w:styleId="aff6">
    <w:name w:val="мкпцн Знак"/>
    <w:link w:val="aff5"/>
    <w:uiPriority w:val="99"/>
    <w:locked/>
    <w:rsid w:val="00D8403A"/>
    <w:rPr>
      <w:rFonts w:ascii="Arial" w:hAnsi="Arial"/>
      <w:sz w:val="24"/>
    </w:rPr>
  </w:style>
  <w:style w:type="paragraph" w:customStyle="1" w:styleId="aff7">
    <w:name w:val="Нормальный (таблица)"/>
    <w:basedOn w:val="a0"/>
    <w:next w:val="a0"/>
    <w:uiPriority w:val="99"/>
    <w:rsid w:val="00994BB5"/>
    <w:pPr>
      <w:widowControl w:val="0"/>
      <w:autoSpaceDE w:val="0"/>
      <w:autoSpaceDN w:val="0"/>
      <w:adjustRightInd w:val="0"/>
      <w:ind w:firstLine="0"/>
    </w:pPr>
    <w:rPr>
      <w:rFonts w:ascii="Times New Roman CYR" w:hAnsi="Times New Roman CYR" w:cs="Times New Roman CYR"/>
      <w:sz w:val="24"/>
      <w:szCs w:val="24"/>
    </w:rPr>
  </w:style>
  <w:style w:type="character" w:customStyle="1" w:styleId="17">
    <w:name w:val="Неразрешенное упоминание1"/>
    <w:basedOn w:val="a1"/>
    <w:uiPriority w:val="99"/>
    <w:semiHidden/>
    <w:unhideWhenUsed/>
    <w:rsid w:val="004D02D9"/>
    <w:rPr>
      <w:rFonts w:cs="Times New Roman"/>
      <w:color w:val="605E5C"/>
      <w:shd w:val="clear" w:color="auto" w:fill="E1DFDD"/>
    </w:rPr>
  </w:style>
  <w:style w:type="paragraph" w:customStyle="1" w:styleId="18">
    <w:name w:val="Дефис 1"/>
    <w:basedOn w:val="a"/>
    <w:link w:val="19"/>
    <w:rsid w:val="00912DEF"/>
    <w:pPr>
      <w:numPr>
        <w:numId w:val="0"/>
      </w:numPr>
      <w:spacing w:line="360" w:lineRule="auto"/>
      <w:contextualSpacing w:val="0"/>
    </w:pPr>
    <w:rPr>
      <w:sz w:val="24"/>
      <w:szCs w:val="24"/>
    </w:rPr>
  </w:style>
  <w:style w:type="character" w:customStyle="1" w:styleId="19">
    <w:name w:val="Дефис 1 Знак"/>
    <w:link w:val="18"/>
    <w:locked/>
    <w:rsid w:val="00912DEF"/>
    <w:rPr>
      <w:sz w:val="24"/>
      <w:szCs w:val="24"/>
    </w:rPr>
  </w:style>
  <w:style w:type="paragraph" w:styleId="a">
    <w:name w:val="List Bullet"/>
    <w:basedOn w:val="a0"/>
    <w:semiHidden/>
    <w:unhideWhenUsed/>
    <w:rsid w:val="00912DEF"/>
    <w:pPr>
      <w:numPr>
        <w:numId w:val="6"/>
      </w:numPr>
      <w:contextualSpacing/>
    </w:pPr>
  </w:style>
  <w:style w:type="paragraph" w:styleId="aff8">
    <w:name w:val="No Spacing"/>
    <w:uiPriority w:val="1"/>
    <w:qFormat/>
    <w:rsid w:val="00A35AC5"/>
    <w:rPr>
      <w:rFonts w:ascii="Calibri" w:eastAsia="Calibri" w:hAnsi="Calibri"/>
      <w:sz w:val="22"/>
      <w:szCs w:val="22"/>
      <w:lang w:eastAsia="en-US"/>
    </w:rPr>
  </w:style>
  <w:style w:type="paragraph" w:styleId="aff9">
    <w:name w:val="Revision"/>
    <w:hidden/>
    <w:uiPriority w:val="99"/>
    <w:semiHidden/>
    <w:rsid w:val="00EF6AC4"/>
    <w:rPr>
      <w:sz w:val="28"/>
    </w:rPr>
  </w:style>
  <w:style w:type="paragraph" w:styleId="affa">
    <w:name w:val="TOC Heading"/>
    <w:basedOn w:val="1"/>
    <w:next w:val="a0"/>
    <w:uiPriority w:val="39"/>
    <w:unhideWhenUsed/>
    <w:qFormat/>
    <w:rsid w:val="003F40BD"/>
    <w:pPr>
      <w:spacing w:before="480" w:after="0" w:line="276" w:lineRule="auto"/>
      <w:jc w:val="left"/>
      <w:outlineLvl w:val="9"/>
    </w:pPr>
    <w:rPr>
      <w:rFonts w:asciiTheme="majorHAnsi" w:eastAsiaTheme="majorEastAsia" w:hAnsiTheme="majorHAnsi" w:cstheme="majorBidi"/>
      <w:bCs/>
      <w:color w:val="365F91" w:themeColor="accent1" w:themeShade="BF"/>
      <w:kern w:val="0"/>
      <w:szCs w:val="28"/>
    </w:rPr>
  </w:style>
  <w:style w:type="character" w:styleId="affb">
    <w:name w:val="endnote reference"/>
    <w:basedOn w:val="a1"/>
    <w:semiHidden/>
    <w:unhideWhenUsed/>
    <w:rsid w:val="001D1D96"/>
    <w:rPr>
      <w:vertAlign w:val="superscript"/>
    </w:rPr>
  </w:style>
  <w:style w:type="paragraph" w:styleId="affc">
    <w:name w:val="Plain Text"/>
    <w:basedOn w:val="a0"/>
    <w:link w:val="affd"/>
    <w:uiPriority w:val="99"/>
    <w:unhideWhenUsed/>
    <w:rsid w:val="00C8135B"/>
    <w:pPr>
      <w:ind w:firstLine="0"/>
      <w:jc w:val="left"/>
    </w:pPr>
    <w:rPr>
      <w:rFonts w:eastAsiaTheme="minorHAnsi"/>
      <w:sz w:val="24"/>
      <w:szCs w:val="24"/>
    </w:rPr>
  </w:style>
  <w:style w:type="character" w:customStyle="1" w:styleId="affd">
    <w:name w:val="Текст Знак"/>
    <w:basedOn w:val="a1"/>
    <w:link w:val="affc"/>
    <w:uiPriority w:val="99"/>
    <w:rsid w:val="00C8135B"/>
    <w:rPr>
      <w:rFonts w:eastAsiaTheme="minorHAnsi"/>
      <w:sz w:val="24"/>
      <w:szCs w:val="24"/>
    </w:rPr>
  </w:style>
  <w:style w:type="character" w:customStyle="1" w:styleId="fontstyle01">
    <w:name w:val="fontstyle01"/>
    <w:basedOn w:val="a1"/>
    <w:rsid w:val="00DA6422"/>
    <w:rPr>
      <w:rFonts w:ascii="ArialMT" w:hAnsi="Arial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8338">
      <w:bodyDiv w:val="1"/>
      <w:marLeft w:val="0"/>
      <w:marRight w:val="0"/>
      <w:marTop w:val="0"/>
      <w:marBottom w:val="0"/>
      <w:divBdr>
        <w:top w:val="none" w:sz="0" w:space="0" w:color="auto"/>
        <w:left w:val="none" w:sz="0" w:space="0" w:color="auto"/>
        <w:bottom w:val="none" w:sz="0" w:space="0" w:color="auto"/>
        <w:right w:val="none" w:sz="0" w:space="0" w:color="auto"/>
      </w:divBdr>
    </w:div>
    <w:div w:id="119346212">
      <w:bodyDiv w:val="1"/>
      <w:marLeft w:val="0"/>
      <w:marRight w:val="0"/>
      <w:marTop w:val="0"/>
      <w:marBottom w:val="0"/>
      <w:divBdr>
        <w:top w:val="none" w:sz="0" w:space="0" w:color="auto"/>
        <w:left w:val="none" w:sz="0" w:space="0" w:color="auto"/>
        <w:bottom w:val="none" w:sz="0" w:space="0" w:color="auto"/>
        <w:right w:val="none" w:sz="0" w:space="0" w:color="auto"/>
      </w:divBdr>
      <w:divsChild>
        <w:div w:id="1480073892">
          <w:marLeft w:val="0"/>
          <w:marRight w:val="0"/>
          <w:marTop w:val="0"/>
          <w:marBottom w:val="0"/>
          <w:divBdr>
            <w:top w:val="none" w:sz="0" w:space="0" w:color="auto"/>
            <w:left w:val="none" w:sz="0" w:space="0" w:color="auto"/>
            <w:bottom w:val="none" w:sz="0" w:space="0" w:color="auto"/>
            <w:right w:val="none" w:sz="0" w:space="0" w:color="auto"/>
          </w:divBdr>
        </w:div>
      </w:divsChild>
    </w:div>
    <w:div w:id="154885528">
      <w:bodyDiv w:val="1"/>
      <w:marLeft w:val="0"/>
      <w:marRight w:val="0"/>
      <w:marTop w:val="0"/>
      <w:marBottom w:val="0"/>
      <w:divBdr>
        <w:top w:val="none" w:sz="0" w:space="0" w:color="auto"/>
        <w:left w:val="none" w:sz="0" w:space="0" w:color="auto"/>
        <w:bottom w:val="none" w:sz="0" w:space="0" w:color="auto"/>
        <w:right w:val="none" w:sz="0" w:space="0" w:color="auto"/>
      </w:divBdr>
    </w:div>
    <w:div w:id="191845816">
      <w:bodyDiv w:val="1"/>
      <w:marLeft w:val="0"/>
      <w:marRight w:val="0"/>
      <w:marTop w:val="0"/>
      <w:marBottom w:val="0"/>
      <w:divBdr>
        <w:top w:val="none" w:sz="0" w:space="0" w:color="auto"/>
        <w:left w:val="none" w:sz="0" w:space="0" w:color="auto"/>
        <w:bottom w:val="none" w:sz="0" w:space="0" w:color="auto"/>
        <w:right w:val="none" w:sz="0" w:space="0" w:color="auto"/>
      </w:divBdr>
      <w:divsChild>
        <w:div w:id="547569288">
          <w:marLeft w:val="60"/>
          <w:marRight w:val="60"/>
          <w:marTop w:val="100"/>
          <w:marBottom w:val="100"/>
          <w:divBdr>
            <w:top w:val="none" w:sz="0" w:space="0" w:color="auto"/>
            <w:left w:val="none" w:sz="0" w:space="0" w:color="auto"/>
            <w:bottom w:val="none" w:sz="0" w:space="0" w:color="auto"/>
            <w:right w:val="none" w:sz="0" w:space="0" w:color="auto"/>
          </w:divBdr>
        </w:div>
      </w:divsChild>
    </w:div>
    <w:div w:id="252052585">
      <w:bodyDiv w:val="1"/>
      <w:marLeft w:val="0"/>
      <w:marRight w:val="0"/>
      <w:marTop w:val="0"/>
      <w:marBottom w:val="0"/>
      <w:divBdr>
        <w:top w:val="none" w:sz="0" w:space="0" w:color="auto"/>
        <w:left w:val="none" w:sz="0" w:space="0" w:color="auto"/>
        <w:bottom w:val="none" w:sz="0" w:space="0" w:color="auto"/>
        <w:right w:val="none" w:sz="0" w:space="0" w:color="auto"/>
      </w:divBdr>
    </w:div>
    <w:div w:id="288440014">
      <w:bodyDiv w:val="1"/>
      <w:marLeft w:val="0"/>
      <w:marRight w:val="0"/>
      <w:marTop w:val="0"/>
      <w:marBottom w:val="0"/>
      <w:divBdr>
        <w:top w:val="none" w:sz="0" w:space="0" w:color="auto"/>
        <w:left w:val="none" w:sz="0" w:space="0" w:color="auto"/>
        <w:bottom w:val="none" w:sz="0" w:space="0" w:color="auto"/>
        <w:right w:val="none" w:sz="0" w:space="0" w:color="auto"/>
      </w:divBdr>
    </w:div>
    <w:div w:id="307705118">
      <w:bodyDiv w:val="1"/>
      <w:marLeft w:val="0"/>
      <w:marRight w:val="0"/>
      <w:marTop w:val="0"/>
      <w:marBottom w:val="0"/>
      <w:divBdr>
        <w:top w:val="none" w:sz="0" w:space="0" w:color="auto"/>
        <w:left w:val="none" w:sz="0" w:space="0" w:color="auto"/>
        <w:bottom w:val="none" w:sz="0" w:space="0" w:color="auto"/>
        <w:right w:val="none" w:sz="0" w:space="0" w:color="auto"/>
      </w:divBdr>
    </w:div>
    <w:div w:id="355884390">
      <w:bodyDiv w:val="1"/>
      <w:marLeft w:val="0"/>
      <w:marRight w:val="0"/>
      <w:marTop w:val="0"/>
      <w:marBottom w:val="0"/>
      <w:divBdr>
        <w:top w:val="none" w:sz="0" w:space="0" w:color="auto"/>
        <w:left w:val="none" w:sz="0" w:space="0" w:color="auto"/>
        <w:bottom w:val="none" w:sz="0" w:space="0" w:color="auto"/>
        <w:right w:val="none" w:sz="0" w:space="0" w:color="auto"/>
      </w:divBdr>
    </w:div>
    <w:div w:id="355890602">
      <w:bodyDiv w:val="1"/>
      <w:marLeft w:val="0"/>
      <w:marRight w:val="0"/>
      <w:marTop w:val="0"/>
      <w:marBottom w:val="0"/>
      <w:divBdr>
        <w:top w:val="none" w:sz="0" w:space="0" w:color="auto"/>
        <w:left w:val="none" w:sz="0" w:space="0" w:color="auto"/>
        <w:bottom w:val="none" w:sz="0" w:space="0" w:color="auto"/>
        <w:right w:val="none" w:sz="0" w:space="0" w:color="auto"/>
      </w:divBdr>
    </w:div>
    <w:div w:id="372465496">
      <w:bodyDiv w:val="1"/>
      <w:marLeft w:val="0"/>
      <w:marRight w:val="0"/>
      <w:marTop w:val="0"/>
      <w:marBottom w:val="0"/>
      <w:divBdr>
        <w:top w:val="none" w:sz="0" w:space="0" w:color="auto"/>
        <w:left w:val="none" w:sz="0" w:space="0" w:color="auto"/>
        <w:bottom w:val="none" w:sz="0" w:space="0" w:color="auto"/>
        <w:right w:val="none" w:sz="0" w:space="0" w:color="auto"/>
      </w:divBdr>
    </w:div>
    <w:div w:id="385686654">
      <w:bodyDiv w:val="1"/>
      <w:marLeft w:val="0"/>
      <w:marRight w:val="0"/>
      <w:marTop w:val="0"/>
      <w:marBottom w:val="0"/>
      <w:divBdr>
        <w:top w:val="none" w:sz="0" w:space="0" w:color="auto"/>
        <w:left w:val="none" w:sz="0" w:space="0" w:color="auto"/>
        <w:bottom w:val="none" w:sz="0" w:space="0" w:color="auto"/>
        <w:right w:val="none" w:sz="0" w:space="0" w:color="auto"/>
      </w:divBdr>
    </w:div>
    <w:div w:id="412317509">
      <w:bodyDiv w:val="1"/>
      <w:marLeft w:val="0"/>
      <w:marRight w:val="0"/>
      <w:marTop w:val="0"/>
      <w:marBottom w:val="0"/>
      <w:divBdr>
        <w:top w:val="none" w:sz="0" w:space="0" w:color="auto"/>
        <w:left w:val="none" w:sz="0" w:space="0" w:color="auto"/>
        <w:bottom w:val="none" w:sz="0" w:space="0" w:color="auto"/>
        <w:right w:val="none" w:sz="0" w:space="0" w:color="auto"/>
      </w:divBdr>
    </w:div>
    <w:div w:id="503983086">
      <w:bodyDiv w:val="1"/>
      <w:marLeft w:val="0"/>
      <w:marRight w:val="0"/>
      <w:marTop w:val="0"/>
      <w:marBottom w:val="0"/>
      <w:divBdr>
        <w:top w:val="none" w:sz="0" w:space="0" w:color="auto"/>
        <w:left w:val="none" w:sz="0" w:space="0" w:color="auto"/>
        <w:bottom w:val="none" w:sz="0" w:space="0" w:color="auto"/>
        <w:right w:val="none" w:sz="0" w:space="0" w:color="auto"/>
      </w:divBdr>
      <w:divsChild>
        <w:div w:id="956447842">
          <w:marLeft w:val="0"/>
          <w:marRight w:val="0"/>
          <w:marTop w:val="0"/>
          <w:marBottom w:val="0"/>
          <w:divBdr>
            <w:top w:val="none" w:sz="0" w:space="0" w:color="auto"/>
            <w:left w:val="none" w:sz="0" w:space="0" w:color="auto"/>
            <w:bottom w:val="none" w:sz="0" w:space="0" w:color="auto"/>
            <w:right w:val="none" w:sz="0" w:space="0" w:color="auto"/>
          </w:divBdr>
          <w:divsChild>
            <w:div w:id="913513288">
              <w:marLeft w:val="0"/>
              <w:marRight w:val="0"/>
              <w:marTop w:val="0"/>
              <w:marBottom w:val="0"/>
              <w:divBdr>
                <w:top w:val="none" w:sz="0" w:space="0" w:color="auto"/>
                <w:left w:val="none" w:sz="0" w:space="0" w:color="auto"/>
                <w:bottom w:val="none" w:sz="0" w:space="0" w:color="auto"/>
                <w:right w:val="none" w:sz="0" w:space="0" w:color="auto"/>
              </w:divBdr>
              <w:divsChild>
                <w:div w:id="1808938076">
                  <w:marLeft w:val="0"/>
                  <w:marRight w:val="0"/>
                  <w:marTop w:val="0"/>
                  <w:marBottom w:val="0"/>
                  <w:divBdr>
                    <w:top w:val="none" w:sz="0" w:space="0" w:color="auto"/>
                    <w:left w:val="none" w:sz="0" w:space="0" w:color="auto"/>
                    <w:bottom w:val="none" w:sz="0" w:space="0" w:color="auto"/>
                    <w:right w:val="none" w:sz="0" w:space="0" w:color="auto"/>
                  </w:divBdr>
                  <w:divsChild>
                    <w:div w:id="1857694145">
                      <w:marLeft w:val="60"/>
                      <w:marRight w:val="60"/>
                      <w:marTop w:val="100"/>
                      <w:marBottom w:val="100"/>
                      <w:divBdr>
                        <w:top w:val="none" w:sz="0" w:space="0" w:color="auto"/>
                        <w:left w:val="none" w:sz="0" w:space="0" w:color="auto"/>
                        <w:bottom w:val="none" w:sz="0" w:space="0" w:color="auto"/>
                        <w:right w:val="none" w:sz="0" w:space="0" w:color="auto"/>
                      </w:divBdr>
                      <w:divsChild>
                        <w:div w:id="137372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519345">
      <w:bodyDiv w:val="1"/>
      <w:marLeft w:val="0"/>
      <w:marRight w:val="0"/>
      <w:marTop w:val="0"/>
      <w:marBottom w:val="0"/>
      <w:divBdr>
        <w:top w:val="none" w:sz="0" w:space="0" w:color="auto"/>
        <w:left w:val="none" w:sz="0" w:space="0" w:color="auto"/>
        <w:bottom w:val="none" w:sz="0" w:space="0" w:color="auto"/>
        <w:right w:val="none" w:sz="0" w:space="0" w:color="auto"/>
      </w:divBdr>
      <w:divsChild>
        <w:div w:id="253513778">
          <w:marLeft w:val="0"/>
          <w:marRight w:val="0"/>
          <w:marTop w:val="0"/>
          <w:marBottom w:val="0"/>
          <w:divBdr>
            <w:top w:val="none" w:sz="0" w:space="0" w:color="auto"/>
            <w:left w:val="none" w:sz="0" w:space="0" w:color="auto"/>
            <w:bottom w:val="none" w:sz="0" w:space="0" w:color="auto"/>
            <w:right w:val="none" w:sz="0" w:space="0" w:color="auto"/>
          </w:divBdr>
          <w:divsChild>
            <w:div w:id="1539929810">
              <w:marLeft w:val="0"/>
              <w:marRight w:val="0"/>
              <w:marTop w:val="0"/>
              <w:marBottom w:val="0"/>
              <w:divBdr>
                <w:top w:val="none" w:sz="0" w:space="0" w:color="auto"/>
                <w:left w:val="none" w:sz="0" w:space="0" w:color="auto"/>
                <w:bottom w:val="none" w:sz="0" w:space="0" w:color="auto"/>
                <w:right w:val="none" w:sz="0" w:space="0" w:color="auto"/>
              </w:divBdr>
              <w:divsChild>
                <w:div w:id="1342272669">
                  <w:marLeft w:val="0"/>
                  <w:marRight w:val="0"/>
                  <w:marTop w:val="0"/>
                  <w:marBottom w:val="0"/>
                  <w:divBdr>
                    <w:top w:val="none" w:sz="0" w:space="0" w:color="auto"/>
                    <w:left w:val="none" w:sz="0" w:space="0" w:color="auto"/>
                    <w:bottom w:val="none" w:sz="0" w:space="0" w:color="auto"/>
                    <w:right w:val="none" w:sz="0" w:space="0" w:color="auto"/>
                  </w:divBdr>
                  <w:divsChild>
                    <w:div w:id="736244902">
                      <w:marLeft w:val="60"/>
                      <w:marRight w:val="60"/>
                      <w:marTop w:val="100"/>
                      <w:marBottom w:val="100"/>
                      <w:divBdr>
                        <w:top w:val="none" w:sz="0" w:space="0" w:color="auto"/>
                        <w:left w:val="none" w:sz="0" w:space="0" w:color="auto"/>
                        <w:bottom w:val="none" w:sz="0" w:space="0" w:color="auto"/>
                        <w:right w:val="none" w:sz="0" w:space="0" w:color="auto"/>
                      </w:divBdr>
                      <w:divsChild>
                        <w:div w:id="1800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901657">
      <w:bodyDiv w:val="1"/>
      <w:marLeft w:val="0"/>
      <w:marRight w:val="0"/>
      <w:marTop w:val="0"/>
      <w:marBottom w:val="0"/>
      <w:divBdr>
        <w:top w:val="none" w:sz="0" w:space="0" w:color="auto"/>
        <w:left w:val="none" w:sz="0" w:space="0" w:color="auto"/>
        <w:bottom w:val="none" w:sz="0" w:space="0" w:color="auto"/>
        <w:right w:val="none" w:sz="0" w:space="0" w:color="auto"/>
      </w:divBdr>
    </w:div>
    <w:div w:id="637338885">
      <w:bodyDiv w:val="1"/>
      <w:marLeft w:val="0"/>
      <w:marRight w:val="0"/>
      <w:marTop w:val="0"/>
      <w:marBottom w:val="0"/>
      <w:divBdr>
        <w:top w:val="none" w:sz="0" w:space="0" w:color="auto"/>
        <w:left w:val="none" w:sz="0" w:space="0" w:color="auto"/>
        <w:bottom w:val="none" w:sz="0" w:space="0" w:color="auto"/>
        <w:right w:val="none" w:sz="0" w:space="0" w:color="auto"/>
      </w:divBdr>
    </w:div>
    <w:div w:id="647126871">
      <w:bodyDiv w:val="1"/>
      <w:marLeft w:val="0"/>
      <w:marRight w:val="0"/>
      <w:marTop w:val="0"/>
      <w:marBottom w:val="0"/>
      <w:divBdr>
        <w:top w:val="none" w:sz="0" w:space="0" w:color="auto"/>
        <w:left w:val="none" w:sz="0" w:space="0" w:color="auto"/>
        <w:bottom w:val="none" w:sz="0" w:space="0" w:color="auto"/>
        <w:right w:val="none" w:sz="0" w:space="0" w:color="auto"/>
      </w:divBdr>
      <w:divsChild>
        <w:div w:id="1719353243">
          <w:marLeft w:val="0"/>
          <w:marRight w:val="0"/>
          <w:marTop w:val="0"/>
          <w:marBottom w:val="0"/>
          <w:divBdr>
            <w:top w:val="single" w:sz="6" w:space="4" w:color="000000"/>
            <w:left w:val="single" w:sz="6" w:space="4" w:color="000000"/>
            <w:bottom w:val="single" w:sz="6" w:space="4" w:color="000000"/>
            <w:right w:val="single" w:sz="6" w:space="4" w:color="000000"/>
          </w:divBdr>
          <w:divsChild>
            <w:div w:id="1060901335">
              <w:marLeft w:val="0"/>
              <w:marRight w:val="0"/>
              <w:marTop w:val="0"/>
              <w:marBottom w:val="0"/>
              <w:divBdr>
                <w:top w:val="none" w:sz="0" w:space="0" w:color="auto"/>
                <w:left w:val="none" w:sz="0" w:space="0" w:color="auto"/>
                <w:bottom w:val="none" w:sz="0" w:space="0" w:color="auto"/>
                <w:right w:val="none" w:sz="0" w:space="0" w:color="auto"/>
              </w:divBdr>
              <w:divsChild>
                <w:div w:id="873225921">
                  <w:marLeft w:val="0"/>
                  <w:marRight w:val="0"/>
                  <w:marTop w:val="0"/>
                  <w:marBottom w:val="0"/>
                  <w:divBdr>
                    <w:top w:val="none" w:sz="0" w:space="0" w:color="auto"/>
                    <w:left w:val="none" w:sz="0" w:space="0" w:color="auto"/>
                    <w:bottom w:val="none" w:sz="0" w:space="0" w:color="auto"/>
                    <w:right w:val="none" w:sz="0" w:space="0" w:color="auto"/>
                  </w:divBdr>
                </w:div>
                <w:div w:id="1140997202">
                  <w:marLeft w:val="0"/>
                  <w:marRight w:val="0"/>
                  <w:marTop w:val="0"/>
                  <w:marBottom w:val="0"/>
                  <w:divBdr>
                    <w:top w:val="none" w:sz="0" w:space="0" w:color="auto"/>
                    <w:left w:val="none" w:sz="0" w:space="0" w:color="auto"/>
                    <w:bottom w:val="none" w:sz="0" w:space="0" w:color="auto"/>
                    <w:right w:val="none" w:sz="0" w:space="0" w:color="auto"/>
                  </w:divBdr>
                  <w:divsChild>
                    <w:div w:id="1008563524">
                      <w:marLeft w:val="60"/>
                      <w:marRight w:val="60"/>
                      <w:marTop w:val="100"/>
                      <w:marBottom w:val="100"/>
                      <w:divBdr>
                        <w:top w:val="none" w:sz="0" w:space="0" w:color="auto"/>
                        <w:left w:val="none" w:sz="0" w:space="0" w:color="auto"/>
                        <w:bottom w:val="none" w:sz="0" w:space="0" w:color="auto"/>
                        <w:right w:val="none" w:sz="0" w:space="0" w:color="auto"/>
                      </w:divBdr>
                      <w:divsChild>
                        <w:div w:id="1018586284">
                          <w:marLeft w:val="0"/>
                          <w:marRight w:val="0"/>
                          <w:marTop w:val="0"/>
                          <w:marBottom w:val="0"/>
                          <w:divBdr>
                            <w:top w:val="none" w:sz="0" w:space="0" w:color="auto"/>
                            <w:left w:val="none" w:sz="0" w:space="0" w:color="auto"/>
                            <w:bottom w:val="none" w:sz="0" w:space="0" w:color="auto"/>
                            <w:right w:val="none" w:sz="0" w:space="0" w:color="auto"/>
                          </w:divBdr>
                        </w:div>
                      </w:divsChild>
                    </w:div>
                    <w:div w:id="1132669826">
                      <w:marLeft w:val="60"/>
                      <w:marRight w:val="60"/>
                      <w:marTop w:val="100"/>
                      <w:marBottom w:val="100"/>
                      <w:divBdr>
                        <w:top w:val="none" w:sz="0" w:space="0" w:color="auto"/>
                        <w:left w:val="none" w:sz="0" w:space="0" w:color="auto"/>
                        <w:bottom w:val="none" w:sz="0" w:space="0" w:color="auto"/>
                        <w:right w:val="none" w:sz="0" w:space="0" w:color="auto"/>
                      </w:divBdr>
                      <w:divsChild>
                        <w:div w:id="165544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654961">
      <w:bodyDiv w:val="1"/>
      <w:marLeft w:val="0"/>
      <w:marRight w:val="0"/>
      <w:marTop w:val="0"/>
      <w:marBottom w:val="0"/>
      <w:divBdr>
        <w:top w:val="none" w:sz="0" w:space="0" w:color="auto"/>
        <w:left w:val="none" w:sz="0" w:space="0" w:color="auto"/>
        <w:bottom w:val="none" w:sz="0" w:space="0" w:color="auto"/>
        <w:right w:val="none" w:sz="0" w:space="0" w:color="auto"/>
      </w:divBdr>
      <w:divsChild>
        <w:div w:id="623921985">
          <w:marLeft w:val="0"/>
          <w:marRight w:val="0"/>
          <w:marTop w:val="0"/>
          <w:marBottom w:val="0"/>
          <w:divBdr>
            <w:top w:val="none" w:sz="0" w:space="0" w:color="auto"/>
            <w:left w:val="none" w:sz="0" w:space="0" w:color="auto"/>
            <w:bottom w:val="none" w:sz="0" w:space="0" w:color="auto"/>
            <w:right w:val="none" w:sz="0" w:space="0" w:color="auto"/>
          </w:divBdr>
        </w:div>
      </w:divsChild>
    </w:div>
    <w:div w:id="665324034">
      <w:bodyDiv w:val="1"/>
      <w:marLeft w:val="0"/>
      <w:marRight w:val="0"/>
      <w:marTop w:val="0"/>
      <w:marBottom w:val="0"/>
      <w:divBdr>
        <w:top w:val="none" w:sz="0" w:space="0" w:color="auto"/>
        <w:left w:val="none" w:sz="0" w:space="0" w:color="auto"/>
        <w:bottom w:val="none" w:sz="0" w:space="0" w:color="auto"/>
        <w:right w:val="none" w:sz="0" w:space="0" w:color="auto"/>
      </w:divBdr>
      <w:divsChild>
        <w:div w:id="1360349747">
          <w:marLeft w:val="0"/>
          <w:marRight w:val="0"/>
          <w:marTop w:val="0"/>
          <w:marBottom w:val="0"/>
          <w:divBdr>
            <w:top w:val="none" w:sz="0" w:space="0" w:color="auto"/>
            <w:left w:val="none" w:sz="0" w:space="0" w:color="auto"/>
            <w:bottom w:val="none" w:sz="0" w:space="0" w:color="auto"/>
            <w:right w:val="none" w:sz="0" w:space="0" w:color="auto"/>
          </w:divBdr>
          <w:divsChild>
            <w:div w:id="1433042498">
              <w:marLeft w:val="0"/>
              <w:marRight w:val="0"/>
              <w:marTop w:val="0"/>
              <w:marBottom w:val="0"/>
              <w:divBdr>
                <w:top w:val="none" w:sz="0" w:space="0" w:color="auto"/>
                <w:left w:val="none" w:sz="0" w:space="0" w:color="auto"/>
                <w:bottom w:val="none" w:sz="0" w:space="0" w:color="auto"/>
                <w:right w:val="none" w:sz="0" w:space="0" w:color="auto"/>
              </w:divBdr>
              <w:divsChild>
                <w:div w:id="76176106">
                  <w:marLeft w:val="0"/>
                  <w:marRight w:val="0"/>
                  <w:marTop w:val="0"/>
                  <w:marBottom w:val="0"/>
                  <w:divBdr>
                    <w:top w:val="none" w:sz="0" w:space="0" w:color="auto"/>
                    <w:left w:val="none" w:sz="0" w:space="0" w:color="auto"/>
                    <w:bottom w:val="none" w:sz="0" w:space="0" w:color="auto"/>
                    <w:right w:val="none" w:sz="0" w:space="0" w:color="auto"/>
                  </w:divBdr>
                  <w:divsChild>
                    <w:div w:id="203177538">
                      <w:marLeft w:val="60"/>
                      <w:marRight w:val="60"/>
                      <w:marTop w:val="100"/>
                      <w:marBottom w:val="100"/>
                      <w:divBdr>
                        <w:top w:val="none" w:sz="0" w:space="0" w:color="auto"/>
                        <w:left w:val="none" w:sz="0" w:space="0" w:color="auto"/>
                        <w:bottom w:val="none" w:sz="0" w:space="0" w:color="auto"/>
                        <w:right w:val="none" w:sz="0" w:space="0" w:color="auto"/>
                      </w:divBdr>
                      <w:divsChild>
                        <w:div w:id="9024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494268">
      <w:bodyDiv w:val="1"/>
      <w:marLeft w:val="0"/>
      <w:marRight w:val="0"/>
      <w:marTop w:val="0"/>
      <w:marBottom w:val="0"/>
      <w:divBdr>
        <w:top w:val="none" w:sz="0" w:space="0" w:color="auto"/>
        <w:left w:val="none" w:sz="0" w:space="0" w:color="auto"/>
        <w:bottom w:val="none" w:sz="0" w:space="0" w:color="auto"/>
        <w:right w:val="none" w:sz="0" w:space="0" w:color="auto"/>
      </w:divBdr>
    </w:div>
    <w:div w:id="759567708">
      <w:bodyDiv w:val="1"/>
      <w:marLeft w:val="0"/>
      <w:marRight w:val="0"/>
      <w:marTop w:val="0"/>
      <w:marBottom w:val="0"/>
      <w:divBdr>
        <w:top w:val="none" w:sz="0" w:space="0" w:color="auto"/>
        <w:left w:val="none" w:sz="0" w:space="0" w:color="auto"/>
        <w:bottom w:val="none" w:sz="0" w:space="0" w:color="auto"/>
        <w:right w:val="none" w:sz="0" w:space="0" w:color="auto"/>
      </w:divBdr>
    </w:div>
    <w:div w:id="811405128">
      <w:bodyDiv w:val="1"/>
      <w:marLeft w:val="0"/>
      <w:marRight w:val="0"/>
      <w:marTop w:val="0"/>
      <w:marBottom w:val="0"/>
      <w:divBdr>
        <w:top w:val="none" w:sz="0" w:space="0" w:color="auto"/>
        <w:left w:val="none" w:sz="0" w:space="0" w:color="auto"/>
        <w:bottom w:val="none" w:sz="0" w:space="0" w:color="auto"/>
        <w:right w:val="none" w:sz="0" w:space="0" w:color="auto"/>
      </w:divBdr>
    </w:div>
    <w:div w:id="817110949">
      <w:bodyDiv w:val="1"/>
      <w:marLeft w:val="0"/>
      <w:marRight w:val="0"/>
      <w:marTop w:val="0"/>
      <w:marBottom w:val="0"/>
      <w:divBdr>
        <w:top w:val="none" w:sz="0" w:space="0" w:color="auto"/>
        <w:left w:val="none" w:sz="0" w:space="0" w:color="auto"/>
        <w:bottom w:val="none" w:sz="0" w:space="0" w:color="auto"/>
        <w:right w:val="none" w:sz="0" w:space="0" w:color="auto"/>
      </w:divBdr>
      <w:divsChild>
        <w:div w:id="913322362">
          <w:marLeft w:val="0"/>
          <w:marRight w:val="0"/>
          <w:marTop w:val="0"/>
          <w:marBottom w:val="0"/>
          <w:divBdr>
            <w:top w:val="none" w:sz="0" w:space="0" w:color="auto"/>
            <w:left w:val="none" w:sz="0" w:space="0" w:color="auto"/>
            <w:bottom w:val="none" w:sz="0" w:space="0" w:color="auto"/>
            <w:right w:val="none" w:sz="0" w:space="0" w:color="auto"/>
          </w:divBdr>
        </w:div>
      </w:divsChild>
    </w:div>
    <w:div w:id="851185989">
      <w:bodyDiv w:val="1"/>
      <w:marLeft w:val="0"/>
      <w:marRight w:val="0"/>
      <w:marTop w:val="0"/>
      <w:marBottom w:val="0"/>
      <w:divBdr>
        <w:top w:val="none" w:sz="0" w:space="0" w:color="auto"/>
        <w:left w:val="none" w:sz="0" w:space="0" w:color="auto"/>
        <w:bottom w:val="none" w:sz="0" w:space="0" w:color="auto"/>
        <w:right w:val="none" w:sz="0" w:space="0" w:color="auto"/>
      </w:divBdr>
    </w:div>
    <w:div w:id="964038953">
      <w:bodyDiv w:val="1"/>
      <w:marLeft w:val="0"/>
      <w:marRight w:val="0"/>
      <w:marTop w:val="0"/>
      <w:marBottom w:val="0"/>
      <w:divBdr>
        <w:top w:val="none" w:sz="0" w:space="0" w:color="auto"/>
        <w:left w:val="none" w:sz="0" w:space="0" w:color="auto"/>
        <w:bottom w:val="none" w:sz="0" w:space="0" w:color="auto"/>
        <w:right w:val="none" w:sz="0" w:space="0" w:color="auto"/>
      </w:divBdr>
      <w:divsChild>
        <w:div w:id="1502768491">
          <w:marLeft w:val="0"/>
          <w:marRight w:val="0"/>
          <w:marTop w:val="0"/>
          <w:marBottom w:val="0"/>
          <w:divBdr>
            <w:top w:val="none" w:sz="0" w:space="0" w:color="auto"/>
            <w:left w:val="none" w:sz="0" w:space="0" w:color="auto"/>
            <w:bottom w:val="none" w:sz="0" w:space="0" w:color="auto"/>
            <w:right w:val="none" w:sz="0" w:space="0" w:color="auto"/>
          </w:divBdr>
        </w:div>
      </w:divsChild>
    </w:div>
    <w:div w:id="1092118223">
      <w:bodyDiv w:val="1"/>
      <w:marLeft w:val="0"/>
      <w:marRight w:val="0"/>
      <w:marTop w:val="0"/>
      <w:marBottom w:val="0"/>
      <w:divBdr>
        <w:top w:val="none" w:sz="0" w:space="0" w:color="auto"/>
        <w:left w:val="none" w:sz="0" w:space="0" w:color="auto"/>
        <w:bottom w:val="none" w:sz="0" w:space="0" w:color="auto"/>
        <w:right w:val="none" w:sz="0" w:space="0" w:color="auto"/>
      </w:divBdr>
      <w:divsChild>
        <w:div w:id="1651207521">
          <w:marLeft w:val="0"/>
          <w:marRight w:val="0"/>
          <w:marTop w:val="0"/>
          <w:marBottom w:val="0"/>
          <w:divBdr>
            <w:top w:val="none" w:sz="0" w:space="0" w:color="auto"/>
            <w:left w:val="none" w:sz="0" w:space="0" w:color="auto"/>
            <w:bottom w:val="none" w:sz="0" w:space="0" w:color="auto"/>
            <w:right w:val="none" w:sz="0" w:space="0" w:color="auto"/>
          </w:divBdr>
        </w:div>
      </w:divsChild>
    </w:div>
    <w:div w:id="1129594574">
      <w:bodyDiv w:val="1"/>
      <w:marLeft w:val="0"/>
      <w:marRight w:val="0"/>
      <w:marTop w:val="0"/>
      <w:marBottom w:val="0"/>
      <w:divBdr>
        <w:top w:val="none" w:sz="0" w:space="0" w:color="auto"/>
        <w:left w:val="none" w:sz="0" w:space="0" w:color="auto"/>
        <w:bottom w:val="none" w:sz="0" w:space="0" w:color="auto"/>
        <w:right w:val="none" w:sz="0" w:space="0" w:color="auto"/>
      </w:divBdr>
      <w:divsChild>
        <w:div w:id="1782841973">
          <w:marLeft w:val="0"/>
          <w:marRight w:val="0"/>
          <w:marTop w:val="0"/>
          <w:marBottom w:val="0"/>
          <w:divBdr>
            <w:top w:val="none" w:sz="0" w:space="0" w:color="auto"/>
            <w:left w:val="none" w:sz="0" w:space="0" w:color="auto"/>
            <w:bottom w:val="none" w:sz="0" w:space="0" w:color="auto"/>
            <w:right w:val="none" w:sz="0" w:space="0" w:color="auto"/>
          </w:divBdr>
          <w:divsChild>
            <w:div w:id="165482146">
              <w:marLeft w:val="0"/>
              <w:marRight w:val="0"/>
              <w:marTop w:val="0"/>
              <w:marBottom w:val="0"/>
              <w:divBdr>
                <w:top w:val="none" w:sz="0" w:space="0" w:color="auto"/>
                <w:left w:val="none" w:sz="0" w:space="0" w:color="auto"/>
                <w:bottom w:val="none" w:sz="0" w:space="0" w:color="auto"/>
                <w:right w:val="none" w:sz="0" w:space="0" w:color="auto"/>
              </w:divBdr>
              <w:divsChild>
                <w:div w:id="209731535">
                  <w:marLeft w:val="0"/>
                  <w:marRight w:val="0"/>
                  <w:marTop w:val="0"/>
                  <w:marBottom w:val="0"/>
                  <w:divBdr>
                    <w:top w:val="none" w:sz="0" w:space="0" w:color="auto"/>
                    <w:left w:val="none" w:sz="0" w:space="0" w:color="auto"/>
                    <w:bottom w:val="none" w:sz="0" w:space="0" w:color="auto"/>
                    <w:right w:val="none" w:sz="0" w:space="0" w:color="auto"/>
                  </w:divBdr>
                  <w:divsChild>
                    <w:div w:id="1481918993">
                      <w:marLeft w:val="60"/>
                      <w:marRight w:val="6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30784497">
      <w:bodyDiv w:val="1"/>
      <w:marLeft w:val="0"/>
      <w:marRight w:val="0"/>
      <w:marTop w:val="0"/>
      <w:marBottom w:val="0"/>
      <w:divBdr>
        <w:top w:val="none" w:sz="0" w:space="0" w:color="auto"/>
        <w:left w:val="none" w:sz="0" w:space="0" w:color="auto"/>
        <w:bottom w:val="none" w:sz="0" w:space="0" w:color="auto"/>
        <w:right w:val="none" w:sz="0" w:space="0" w:color="auto"/>
      </w:divBdr>
    </w:div>
    <w:div w:id="1138693952">
      <w:bodyDiv w:val="1"/>
      <w:marLeft w:val="0"/>
      <w:marRight w:val="0"/>
      <w:marTop w:val="0"/>
      <w:marBottom w:val="0"/>
      <w:divBdr>
        <w:top w:val="none" w:sz="0" w:space="0" w:color="auto"/>
        <w:left w:val="none" w:sz="0" w:space="0" w:color="auto"/>
        <w:bottom w:val="none" w:sz="0" w:space="0" w:color="auto"/>
        <w:right w:val="none" w:sz="0" w:space="0" w:color="auto"/>
      </w:divBdr>
    </w:div>
    <w:div w:id="1154223181">
      <w:bodyDiv w:val="1"/>
      <w:marLeft w:val="0"/>
      <w:marRight w:val="0"/>
      <w:marTop w:val="0"/>
      <w:marBottom w:val="0"/>
      <w:divBdr>
        <w:top w:val="none" w:sz="0" w:space="0" w:color="auto"/>
        <w:left w:val="none" w:sz="0" w:space="0" w:color="auto"/>
        <w:bottom w:val="none" w:sz="0" w:space="0" w:color="auto"/>
        <w:right w:val="none" w:sz="0" w:space="0" w:color="auto"/>
      </w:divBdr>
    </w:div>
    <w:div w:id="1165129399">
      <w:bodyDiv w:val="1"/>
      <w:marLeft w:val="0"/>
      <w:marRight w:val="0"/>
      <w:marTop w:val="0"/>
      <w:marBottom w:val="0"/>
      <w:divBdr>
        <w:top w:val="none" w:sz="0" w:space="0" w:color="auto"/>
        <w:left w:val="none" w:sz="0" w:space="0" w:color="auto"/>
        <w:bottom w:val="none" w:sz="0" w:space="0" w:color="auto"/>
        <w:right w:val="none" w:sz="0" w:space="0" w:color="auto"/>
      </w:divBdr>
    </w:div>
    <w:div w:id="1195652744">
      <w:bodyDiv w:val="1"/>
      <w:marLeft w:val="0"/>
      <w:marRight w:val="0"/>
      <w:marTop w:val="0"/>
      <w:marBottom w:val="0"/>
      <w:divBdr>
        <w:top w:val="none" w:sz="0" w:space="0" w:color="auto"/>
        <w:left w:val="none" w:sz="0" w:space="0" w:color="auto"/>
        <w:bottom w:val="none" w:sz="0" w:space="0" w:color="auto"/>
        <w:right w:val="none" w:sz="0" w:space="0" w:color="auto"/>
      </w:divBdr>
    </w:div>
    <w:div w:id="1205871084">
      <w:bodyDiv w:val="1"/>
      <w:marLeft w:val="0"/>
      <w:marRight w:val="0"/>
      <w:marTop w:val="0"/>
      <w:marBottom w:val="0"/>
      <w:divBdr>
        <w:top w:val="none" w:sz="0" w:space="0" w:color="auto"/>
        <w:left w:val="none" w:sz="0" w:space="0" w:color="auto"/>
        <w:bottom w:val="none" w:sz="0" w:space="0" w:color="auto"/>
        <w:right w:val="none" w:sz="0" w:space="0" w:color="auto"/>
      </w:divBdr>
      <w:divsChild>
        <w:div w:id="1132401917">
          <w:marLeft w:val="0"/>
          <w:marRight w:val="0"/>
          <w:marTop w:val="0"/>
          <w:marBottom w:val="0"/>
          <w:divBdr>
            <w:top w:val="none" w:sz="0" w:space="0" w:color="auto"/>
            <w:left w:val="none" w:sz="0" w:space="0" w:color="auto"/>
            <w:bottom w:val="none" w:sz="0" w:space="0" w:color="auto"/>
            <w:right w:val="none" w:sz="0" w:space="0" w:color="auto"/>
          </w:divBdr>
        </w:div>
      </w:divsChild>
    </w:div>
    <w:div w:id="1225215892">
      <w:bodyDiv w:val="1"/>
      <w:marLeft w:val="0"/>
      <w:marRight w:val="0"/>
      <w:marTop w:val="0"/>
      <w:marBottom w:val="0"/>
      <w:divBdr>
        <w:top w:val="none" w:sz="0" w:space="0" w:color="auto"/>
        <w:left w:val="none" w:sz="0" w:space="0" w:color="auto"/>
        <w:bottom w:val="none" w:sz="0" w:space="0" w:color="auto"/>
        <w:right w:val="none" w:sz="0" w:space="0" w:color="auto"/>
      </w:divBdr>
      <w:divsChild>
        <w:div w:id="1036081417">
          <w:marLeft w:val="0"/>
          <w:marRight w:val="0"/>
          <w:marTop w:val="0"/>
          <w:marBottom w:val="0"/>
          <w:divBdr>
            <w:top w:val="none" w:sz="0" w:space="0" w:color="auto"/>
            <w:left w:val="none" w:sz="0" w:space="0" w:color="auto"/>
            <w:bottom w:val="none" w:sz="0" w:space="0" w:color="auto"/>
            <w:right w:val="none" w:sz="0" w:space="0" w:color="auto"/>
          </w:divBdr>
          <w:divsChild>
            <w:div w:id="146167108">
              <w:marLeft w:val="0"/>
              <w:marRight w:val="0"/>
              <w:marTop w:val="0"/>
              <w:marBottom w:val="0"/>
              <w:divBdr>
                <w:top w:val="none" w:sz="0" w:space="0" w:color="auto"/>
                <w:left w:val="none" w:sz="0" w:space="0" w:color="auto"/>
                <w:bottom w:val="none" w:sz="0" w:space="0" w:color="auto"/>
                <w:right w:val="none" w:sz="0" w:space="0" w:color="auto"/>
              </w:divBdr>
              <w:divsChild>
                <w:div w:id="2079090345">
                  <w:marLeft w:val="0"/>
                  <w:marRight w:val="0"/>
                  <w:marTop w:val="0"/>
                  <w:marBottom w:val="0"/>
                  <w:divBdr>
                    <w:top w:val="none" w:sz="0" w:space="0" w:color="auto"/>
                    <w:left w:val="none" w:sz="0" w:space="0" w:color="auto"/>
                    <w:bottom w:val="none" w:sz="0" w:space="0" w:color="auto"/>
                    <w:right w:val="none" w:sz="0" w:space="0" w:color="auto"/>
                  </w:divBdr>
                  <w:divsChild>
                    <w:div w:id="491331933">
                      <w:marLeft w:val="60"/>
                      <w:marRight w:val="60"/>
                      <w:marTop w:val="100"/>
                      <w:marBottom w:val="100"/>
                      <w:divBdr>
                        <w:top w:val="none" w:sz="0" w:space="0" w:color="auto"/>
                        <w:left w:val="none" w:sz="0" w:space="0" w:color="auto"/>
                        <w:bottom w:val="none" w:sz="0" w:space="0" w:color="auto"/>
                        <w:right w:val="none" w:sz="0" w:space="0" w:color="auto"/>
                      </w:divBdr>
                      <w:divsChild>
                        <w:div w:id="110245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871789">
      <w:bodyDiv w:val="1"/>
      <w:marLeft w:val="0"/>
      <w:marRight w:val="0"/>
      <w:marTop w:val="0"/>
      <w:marBottom w:val="0"/>
      <w:divBdr>
        <w:top w:val="none" w:sz="0" w:space="0" w:color="auto"/>
        <w:left w:val="none" w:sz="0" w:space="0" w:color="auto"/>
        <w:bottom w:val="none" w:sz="0" w:space="0" w:color="auto"/>
        <w:right w:val="none" w:sz="0" w:space="0" w:color="auto"/>
      </w:divBdr>
    </w:div>
    <w:div w:id="1334068236">
      <w:bodyDiv w:val="1"/>
      <w:marLeft w:val="0"/>
      <w:marRight w:val="0"/>
      <w:marTop w:val="0"/>
      <w:marBottom w:val="0"/>
      <w:divBdr>
        <w:top w:val="none" w:sz="0" w:space="0" w:color="auto"/>
        <w:left w:val="none" w:sz="0" w:space="0" w:color="auto"/>
        <w:bottom w:val="none" w:sz="0" w:space="0" w:color="auto"/>
        <w:right w:val="none" w:sz="0" w:space="0" w:color="auto"/>
      </w:divBdr>
    </w:div>
    <w:div w:id="1368406086">
      <w:bodyDiv w:val="1"/>
      <w:marLeft w:val="0"/>
      <w:marRight w:val="0"/>
      <w:marTop w:val="0"/>
      <w:marBottom w:val="0"/>
      <w:divBdr>
        <w:top w:val="none" w:sz="0" w:space="0" w:color="auto"/>
        <w:left w:val="none" w:sz="0" w:space="0" w:color="auto"/>
        <w:bottom w:val="none" w:sz="0" w:space="0" w:color="auto"/>
        <w:right w:val="none" w:sz="0" w:space="0" w:color="auto"/>
      </w:divBdr>
      <w:divsChild>
        <w:div w:id="307823938">
          <w:marLeft w:val="0"/>
          <w:marRight w:val="0"/>
          <w:marTop w:val="0"/>
          <w:marBottom w:val="0"/>
          <w:divBdr>
            <w:top w:val="none" w:sz="0" w:space="0" w:color="auto"/>
            <w:left w:val="none" w:sz="0" w:space="0" w:color="auto"/>
            <w:bottom w:val="none" w:sz="0" w:space="0" w:color="auto"/>
            <w:right w:val="none" w:sz="0" w:space="0" w:color="auto"/>
          </w:divBdr>
          <w:divsChild>
            <w:div w:id="858129906">
              <w:marLeft w:val="0"/>
              <w:marRight w:val="0"/>
              <w:marTop w:val="0"/>
              <w:marBottom w:val="0"/>
              <w:divBdr>
                <w:top w:val="none" w:sz="0" w:space="0" w:color="auto"/>
                <w:left w:val="none" w:sz="0" w:space="0" w:color="auto"/>
                <w:bottom w:val="none" w:sz="0" w:space="0" w:color="auto"/>
                <w:right w:val="none" w:sz="0" w:space="0" w:color="auto"/>
              </w:divBdr>
              <w:divsChild>
                <w:div w:id="68699719">
                  <w:marLeft w:val="0"/>
                  <w:marRight w:val="0"/>
                  <w:marTop w:val="0"/>
                  <w:marBottom w:val="0"/>
                  <w:divBdr>
                    <w:top w:val="none" w:sz="0" w:space="0" w:color="auto"/>
                    <w:left w:val="none" w:sz="0" w:space="0" w:color="auto"/>
                    <w:bottom w:val="none" w:sz="0" w:space="0" w:color="auto"/>
                    <w:right w:val="none" w:sz="0" w:space="0" w:color="auto"/>
                  </w:divBdr>
                  <w:divsChild>
                    <w:div w:id="1527478440">
                      <w:marLeft w:val="60"/>
                      <w:marRight w:val="6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74236458">
      <w:bodyDiv w:val="1"/>
      <w:marLeft w:val="0"/>
      <w:marRight w:val="0"/>
      <w:marTop w:val="0"/>
      <w:marBottom w:val="0"/>
      <w:divBdr>
        <w:top w:val="none" w:sz="0" w:space="0" w:color="auto"/>
        <w:left w:val="none" w:sz="0" w:space="0" w:color="auto"/>
        <w:bottom w:val="none" w:sz="0" w:space="0" w:color="auto"/>
        <w:right w:val="none" w:sz="0" w:space="0" w:color="auto"/>
      </w:divBdr>
    </w:div>
    <w:div w:id="1377468369">
      <w:bodyDiv w:val="1"/>
      <w:marLeft w:val="0"/>
      <w:marRight w:val="0"/>
      <w:marTop w:val="0"/>
      <w:marBottom w:val="0"/>
      <w:divBdr>
        <w:top w:val="none" w:sz="0" w:space="0" w:color="auto"/>
        <w:left w:val="none" w:sz="0" w:space="0" w:color="auto"/>
        <w:bottom w:val="none" w:sz="0" w:space="0" w:color="auto"/>
        <w:right w:val="none" w:sz="0" w:space="0" w:color="auto"/>
      </w:divBdr>
    </w:div>
    <w:div w:id="1449858437">
      <w:bodyDiv w:val="1"/>
      <w:marLeft w:val="0"/>
      <w:marRight w:val="0"/>
      <w:marTop w:val="0"/>
      <w:marBottom w:val="0"/>
      <w:divBdr>
        <w:top w:val="none" w:sz="0" w:space="0" w:color="auto"/>
        <w:left w:val="none" w:sz="0" w:space="0" w:color="auto"/>
        <w:bottom w:val="none" w:sz="0" w:space="0" w:color="auto"/>
        <w:right w:val="none" w:sz="0" w:space="0" w:color="auto"/>
      </w:divBdr>
    </w:div>
    <w:div w:id="1460222144">
      <w:bodyDiv w:val="1"/>
      <w:marLeft w:val="0"/>
      <w:marRight w:val="0"/>
      <w:marTop w:val="0"/>
      <w:marBottom w:val="0"/>
      <w:divBdr>
        <w:top w:val="none" w:sz="0" w:space="0" w:color="auto"/>
        <w:left w:val="none" w:sz="0" w:space="0" w:color="auto"/>
        <w:bottom w:val="none" w:sz="0" w:space="0" w:color="auto"/>
        <w:right w:val="none" w:sz="0" w:space="0" w:color="auto"/>
      </w:divBdr>
    </w:div>
    <w:div w:id="1464689896">
      <w:bodyDiv w:val="1"/>
      <w:marLeft w:val="0"/>
      <w:marRight w:val="0"/>
      <w:marTop w:val="0"/>
      <w:marBottom w:val="0"/>
      <w:divBdr>
        <w:top w:val="none" w:sz="0" w:space="0" w:color="auto"/>
        <w:left w:val="none" w:sz="0" w:space="0" w:color="auto"/>
        <w:bottom w:val="none" w:sz="0" w:space="0" w:color="auto"/>
        <w:right w:val="none" w:sz="0" w:space="0" w:color="auto"/>
      </w:divBdr>
      <w:divsChild>
        <w:div w:id="601376875">
          <w:marLeft w:val="0"/>
          <w:marRight w:val="0"/>
          <w:marTop w:val="0"/>
          <w:marBottom w:val="0"/>
          <w:divBdr>
            <w:top w:val="none" w:sz="0" w:space="0" w:color="auto"/>
            <w:left w:val="none" w:sz="0" w:space="0" w:color="auto"/>
            <w:bottom w:val="none" w:sz="0" w:space="0" w:color="auto"/>
            <w:right w:val="none" w:sz="0" w:space="0" w:color="auto"/>
          </w:divBdr>
          <w:divsChild>
            <w:div w:id="881282952">
              <w:marLeft w:val="0"/>
              <w:marRight w:val="0"/>
              <w:marTop w:val="0"/>
              <w:marBottom w:val="0"/>
              <w:divBdr>
                <w:top w:val="none" w:sz="0" w:space="0" w:color="auto"/>
                <w:left w:val="none" w:sz="0" w:space="0" w:color="auto"/>
                <w:bottom w:val="none" w:sz="0" w:space="0" w:color="auto"/>
                <w:right w:val="none" w:sz="0" w:space="0" w:color="auto"/>
              </w:divBdr>
              <w:divsChild>
                <w:div w:id="751511983">
                  <w:marLeft w:val="0"/>
                  <w:marRight w:val="0"/>
                  <w:marTop w:val="0"/>
                  <w:marBottom w:val="0"/>
                  <w:divBdr>
                    <w:top w:val="none" w:sz="0" w:space="0" w:color="auto"/>
                    <w:left w:val="none" w:sz="0" w:space="0" w:color="auto"/>
                    <w:bottom w:val="none" w:sz="0" w:space="0" w:color="auto"/>
                    <w:right w:val="none" w:sz="0" w:space="0" w:color="auto"/>
                  </w:divBdr>
                  <w:divsChild>
                    <w:div w:id="1096514119">
                      <w:marLeft w:val="60"/>
                      <w:marRight w:val="60"/>
                      <w:marTop w:val="100"/>
                      <w:marBottom w:val="100"/>
                      <w:divBdr>
                        <w:top w:val="none" w:sz="0" w:space="0" w:color="auto"/>
                        <w:left w:val="none" w:sz="0" w:space="0" w:color="auto"/>
                        <w:bottom w:val="none" w:sz="0" w:space="0" w:color="auto"/>
                        <w:right w:val="none" w:sz="0" w:space="0" w:color="auto"/>
                      </w:divBdr>
                      <w:divsChild>
                        <w:div w:id="2787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409919">
      <w:bodyDiv w:val="1"/>
      <w:marLeft w:val="0"/>
      <w:marRight w:val="0"/>
      <w:marTop w:val="0"/>
      <w:marBottom w:val="0"/>
      <w:divBdr>
        <w:top w:val="none" w:sz="0" w:space="0" w:color="auto"/>
        <w:left w:val="none" w:sz="0" w:space="0" w:color="auto"/>
        <w:bottom w:val="none" w:sz="0" w:space="0" w:color="auto"/>
        <w:right w:val="none" w:sz="0" w:space="0" w:color="auto"/>
      </w:divBdr>
    </w:div>
    <w:div w:id="1538423900">
      <w:bodyDiv w:val="1"/>
      <w:marLeft w:val="0"/>
      <w:marRight w:val="0"/>
      <w:marTop w:val="0"/>
      <w:marBottom w:val="0"/>
      <w:divBdr>
        <w:top w:val="none" w:sz="0" w:space="0" w:color="auto"/>
        <w:left w:val="none" w:sz="0" w:space="0" w:color="auto"/>
        <w:bottom w:val="none" w:sz="0" w:space="0" w:color="auto"/>
        <w:right w:val="none" w:sz="0" w:space="0" w:color="auto"/>
      </w:divBdr>
    </w:div>
    <w:div w:id="1621103451">
      <w:bodyDiv w:val="1"/>
      <w:marLeft w:val="0"/>
      <w:marRight w:val="0"/>
      <w:marTop w:val="0"/>
      <w:marBottom w:val="0"/>
      <w:divBdr>
        <w:top w:val="none" w:sz="0" w:space="0" w:color="auto"/>
        <w:left w:val="none" w:sz="0" w:space="0" w:color="auto"/>
        <w:bottom w:val="none" w:sz="0" w:space="0" w:color="auto"/>
        <w:right w:val="none" w:sz="0" w:space="0" w:color="auto"/>
      </w:divBdr>
    </w:div>
    <w:div w:id="1649283083">
      <w:marLeft w:val="0"/>
      <w:marRight w:val="0"/>
      <w:marTop w:val="0"/>
      <w:marBottom w:val="0"/>
      <w:divBdr>
        <w:top w:val="none" w:sz="0" w:space="0" w:color="auto"/>
        <w:left w:val="none" w:sz="0" w:space="0" w:color="auto"/>
        <w:bottom w:val="none" w:sz="0" w:space="0" w:color="auto"/>
        <w:right w:val="none" w:sz="0" w:space="0" w:color="auto"/>
      </w:divBdr>
    </w:div>
    <w:div w:id="1649283084">
      <w:marLeft w:val="0"/>
      <w:marRight w:val="0"/>
      <w:marTop w:val="0"/>
      <w:marBottom w:val="0"/>
      <w:divBdr>
        <w:top w:val="none" w:sz="0" w:space="0" w:color="auto"/>
        <w:left w:val="none" w:sz="0" w:space="0" w:color="auto"/>
        <w:bottom w:val="none" w:sz="0" w:space="0" w:color="auto"/>
        <w:right w:val="none" w:sz="0" w:space="0" w:color="auto"/>
      </w:divBdr>
    </w:div>
    <w:div w:id="1649283087">
      <w:marLeft w:val="0"/>
      <w:marRight w:val="0"/>
      <w:marTop w:val="0"/>
      <w:marBottom w:val="0"/>
      <w:divBdr>
        <w:top w:val="none" w:sz="0" w:space="0" w:color="auto"/>
        <w:left w:val="none" w:sz="0" w:space="0" w:color="auto"/>
        <w:bottom w:val="none" w:sz="0" w:space="0" w:color="auto"/>
        <w:right w:val="none" w:sz="0" w:space="0" w:color="auto"/>
      </w:divBdr>
    </w:div>
    <w:div w:id="1649283090">
      <w:marLeft w:val="0"/>
      <w:marRight w:val="0"/>
      <w:marTop w:val="0"/>
      <w:marBottom w:val="0"/>
      <w:divBdr>
        <w:top w:val="none" w:sz="0" w:space="0" w:color="auto"/>
        <w:left w:val="none" w:sz="0" w:space="0" w:color="auto"/>
        <w:bottom w:val="none" w:sz="0" w:space="0" w:color="auto"/>
        <w:right w:val="none" w:sz="0" w:space="0" w:color="auto"/>
      </w:divBdr>
      <w:divsChild>
        <w:div w:id="1649283122">
          <w:marLeft w:val="0"/>
          <w:marRight w:val="0"/>
          <w:marTop w:val="86"/>
          <w:marBottom w:val="0"/>
          <w:divBdr>
            <w:top w:val="none" w:sz="0" w:space="0" w:color="auto"/>
            <w:left w:val="none" w:sz="0" w:space="0" w:color="auto"/>
            <w:bottom w:val="none" w:sz="0" w:space="0" w:color="auto"/>
            <w:right w:val="none" w:sz="0" w:space="0" w:color="auto"/>
          </w:divBdr>
        </w:div>
        <w:div w:id="1649283148">
          <w:marLeft w:val="0"/>
          <w:marRight w:val="0"/>
          <w:marTop w:val="86"/>
          <w:marBottom w:val="0"/>
          <w:divBdr>
            <w:top w:val="none" w:sz="0" w:space="0" w:color="auto"/>
            <w:left w:val="none" w:sz="0" w:space="0" w:color="auto"/>
            <w:bottom w:val="none" w:sz="0" w:space="0" w:color="auto"/>
            <w:right w:val="none" w:sz="0" w:space="0" w:color="auto"/>
          </w:divBdr>
        </w:div>
        <w:div w:id="1649283151">
          <w:marLeft w:val="0"/>
          <w:marRight w:val="0"/>
          <w:marTop w:val="86"/>
          <w:marBottom w:val="0"/>
          <w:divBdr>
            <w:top w:val="none" w:sz="0" w:space="0" w:color="auto"/>
            <w:left w:val="none" w:sz="0" w:space="0" w:color="auto"/>
            <w:bottom w:val="none" w:sz="0" w:space="0" w:color="auto"/>
            <w:right w:val="none" w:sz="0" w:space="0" w:color="auto"/>
          </w:divBdr>
        </w:div>
        <w:div w:id="1649283190">
          <w:marLeft w:val="0"/>
          <w:marRight w:val="0"/>
          <w:marTop w:val="86"/>
          <w:marBottom w:val="0"/>
          <w:divBdr>
            <w:top w:val="none" w:sz="0" w:space="0" w:color="auto"/>
            <w:left w:val="none" w:sz="0" w:space="0" w:color="auto"/>
            <w:bottom w:val="none" w:sz="0" w:space="0" w:color="auto"/>
            <w:right w:val="none" w:sz="0" w:space="0" w:color="auto"/>
          </w:divBdr>
        </w:div>
      </w:divsChild>
    </w:div>
    <w:div w:id="1649283097">
      <w:marLeft w:val="0"/>
      <w:marRight w:val="0"/>
      <w:marTop w:val="0"/>
      <w:marBottom w:val="0"/>
      <w:divBdr>
        <w:top w:val="none" w:sz="0" w:space="0" w:color="auto"/>
        <w:left w:val="none" w:sz="0" w:space="0" w:color="auto"/>
        <w:bottom w:val="none" w:sz="0" w:space="0" w:color="auto"/>
        <w:right w:val="none" w:sz="0" w:space="0" w:color="auto"/>
      </w:divBdr>
      <w:divsChild>
        <w:div w:id="1649283180">
          <w:marLeft w:val="0"/>
          <w:marRight w:val="0"/>
          <w:marTop w:val="0"/>
          <w:marBottom w:val="0"/>
          <w:divBdr>
            <w:top w:val="none" w:sz="0" w:space="0" w:color="auto"/>
            <w:left w:val="none" w:sz="0" w:space="0" w:color="auto"/>
            <w:bottom w:val="none" w:sz="0" w:space="0" w:color="auto"/>
            <w:right w:val="none" w:sz="0" w:space="0" w:color="auto"/>
          </w:divBdr>
          <w:divsChild>
            <w:div w:id="1649283126">
              <w:marLeft w:val="0"/>
              <w:marRight w:val="0"/>
              <w:marTop w:val="0"/>
              <w:marBottom w:val="0"/>
              <w:divBdr>
                <w:top w:val="none" w:sz="0" w:space="0" w:color="auto"/>
                <w:left w:val="none" w:sz="0" w:space="0" w:color="auto"/>
                <w:bottom w:val="none" w:sz="0" w:space="0" w:color="auto"/>
                <w:right w:val="none" w:sz="0" w:space="0" w:color="auto"/>
              </w:divBdr>
            </w:div>
            <w:div w:id="164928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83099">
      <w:marLeft w:val="0"/>
      <w:marRight w:val="0"/>
      <w:marTop w:val="0"/>
      <w:marBottom w:val="0"/>
      <w:divBdr>
        <w:top w:val="none" w:sz="0" w:space="0" w:color="auto"/>
        <w:left w:val="none" w:sz="0" w:space="0" w:color="auto"/>
        <w:bottom w:val="none" w:sz="0" w:space="0" w:color="auto"/>
        <w:right w:val="none" w:sz="0" w:space="0" w:color="auto"/>
      </w:divBdr>
    </w:div>
    <w:div w:id="1649283100">
      <w:marLeft w:val="0"/>
      <w:marRight w:val="0"/>
      <w:marTop w:val="0"/>
      <w:marBottom w:val="0"/>
      <w:divBdr>
        <w:top w:val="none" w:sz="0" w:space="0" w:color="auto"/>
        <w:left w:val="none" w:sz="0" w:space="0" w:color="auto"/>
        <w:bottom w:val="none" w:sz="0" w:space="0" w:color="auto"/>
        <w:right w:val="none" w:sz="0" w:space="0" w:color="auto"/>
      </w:divBdr>
    </w:div>
    <w:div w:id="1649283102">
      <w:marLeft w:val="0"/>
      <w:marRight w:val="0"/>
      <w:marTop w:val="0"/>
      <w:marBottom w:val="0"/>
      <w:divBdr>
        <w:top w:val="none" w:sz="0" w:space="0" w:color="auto"/>
        <w:left w:val="none" w:sz="0" w:space="0" w:color="auto"/>
        <w:bottom w:val="none" w:sz="0" w:space="0" w:color="auto"/>
        <w:right w:val="none" w:sz="0" w:space="0" w:color="auto"/>
      </w:divBdr>
    </w:div>
    <w:div w:id="1649283104">
      <w:marLeft w:val="0"/>
      <w:marRight w:val="0"/>
      <w:marTop w:val="0"/>
      <w:marBottom w:val="0"/>
      <w:divBdr>
        <w:top w:val="none" w:sz="0" w:space="0" w:color="auto"/>
        <w:left w:val="none" w:sz="0" w:space="0" w:color="auto"/>
        <w:bottom w:val="none" w:sz="0" w:space="0" w:color="auto"/>
        <w:right w:val="none" w:sz="0" w:space="0" w:color="auto"/>
      </w:divBdr>
      <w:divsChild>
        <w:div w:id="1649283089">
          <w:marLeft w:val="547"/>
          <w:marRight w:val="0"/>
          <w:marTop w:val="0"/>
          <w:marBottom w:val="0"/>
          <w:divBdr>
            <w:top w:val="none" w:sz="0" w:space="0" w:color="auto"/>
            <w:left w:val="none" w:sz="0" w:space="0" w:color="auto"/>
            <w:bottom w:val="none" w:sz="0" w:space="0" w:color="auto"/>
            <w:right w:val="none" w:sz="0" w:space="0" w:color="auto"/>
          </w:divBdr>
        </w:div>
        <w:div w:id="1649283093">
          <w:marLeft w:val="547"/>
          <w:marRight w:val="0"/>
          <w:marTop w:val="0"/>
          <w:marBottom w:val="0"/>
          <w:divBdr>
            <w:top w:val="none" w:sz="0" w:space="0" w:color="auto"/>
            <w:left w:val="none" w:sz="0" w:space="0" w:color="auto"/>
            <w:bottom w:val="none" w:sz="0" w:space="0" w:color="auto"/>
            <w:right w:val="none" w:sz="0" w:space="0" w:color="auto"/>
          </w:divBdr>
        </w:div>
        <w:div w:id="1649283094">
          <w:marLeft w:val="547"/>
          <w:marRight w:val="0"/>
          <w:marTop w:val="0"/>
          <w:marBottom w:val="0"/>
          <w:divBdr>
            <w:top w:val="none" w:sz="0" w:space="0" w:color="auto"/>
            <w:left w:val="none" w:sz="0" w:space="0" w:color="auto"/>
            <w:bottom w:val="none" w:sz="0" w:space="0" w:color="auto"/>
            <w:right w:val="none" w:sz="0" w:space="0" w:color="auto"/>
          </w:divBdr>
        </w:div>
        <w:div w:id="1649283108">
          <w:marLeft w:val="547"/>
          <w:marRight w:val="0"/>
          <w:marTop w:val="0"/>
          <w:marBottom w:val="0"/>
          <w:divBdr>
            <w:top w:val="none" w:sz="0" w:space="0" w:color="auto"/>
            <w:left w:val="none" w:sz="0" w:space="0" w:color="auto"/>
            <w:bottom w:val="none" w:sz="0" w:space="0" w:color="auto"/>
            <w:right w:val="none" w:sz="0" w:space="0" w:color="auto"/>
          </w:divBdr>
        </w:div>
        <w:div w:id="1649283116">
          <w:marLeft w:val="547"/>
          <w:marRight w:val="0"/>
          <w:marTop w:val="0"/>
          <w:marBottom w:val="0"/>
          <w:divBdr>
            <w:top w:val="none" w:sz="0" w:space="0" w:color="auto"/>
            <w:left w:val="none" w:sz="0" w:space="0" w:color="auto"/>
            <w:bottom w:val="none" w:sz="0" w:space="0" w:color="auto"/>
            <w:right w:val="none" w:sz="0" w:space="0" w:color="auto"/>
          </w:divBdr>
        </w:div>
        <w:div w:id="1649283120">
          <w:marLeft w:val="547"/>
          <w:marRight w:val="0"/>
          <w:marTop w:val="0"/>
          <w:marBottom w:val="0"/>
          <w:divBdr>
            <w:top w:val="none" w:sz="0" w:space="0" w:color="auto"/>
            <w:left w:val="none" w:sz="0" w:space="0" w:color="auto"/>
            <w:bottom w:val="none" w:sz="0" w:space="0" w:color="auto"/>
            <w:right w:val="none" w:sz="0" w:space="0" w:color="auto"/>
          </w:divBdr>
        </w:div>
        <w:div w:id="1649283140">
          <w:marLeft w:val="547"/>
          <w:marRight w:val="0"/>
          <w:marTop w:val="0"/>
          <w:marBottom w:val="0"/>
          <w:divBdr>
            <w:top w:val="none" w:sz="0" w:space="0" w:color="auto"/>
            <w:left w:val="none" w:sz="0" w:space="0" w:color="auto"/>
            <w:bottom w:val="none" w:sz="0" w:space="0" w:color="auto"/>
            <w:right w:val="none" w:sz="0" w:space="0" w:color="auto"/>
          </w:divBdr>
        </w:div>
        <w:div w:id="1649283167">
          <w:marLeft w:val="547"/>
          <w:marRight w:val="0"/>
          <w:marTop w:val="0"/>
          <w:marBottom w:val="0"/>
          <w:divBdr>
            <w:top w:val="none" w:sz="0" w:space="0" w:color="auto"/>
            <w:left w:val="none" w:sz="0" w:space="0" w:color="auto"/>
            <w:bottom w:val="none" w:sz="0" w:space="0" w:color="auto"/>
            <w:right w:val="none" w:sz="0" w:space="0" w:color="auto"/>
          </w:divBdr>
        </w:div>
        <w:div w:id="1649283183">
          <w:marLeft w:val="547"/>
          <w:marRight w:val="0"/>
          <w:marTop w:val="0"/>
          <w:marBottom w:val="0"/>
          <w:divBdr>
            <w:top w:val="none" w:sz="0" w:space="0" w:color="auto"/>
            <w:left w:val="none" w:sz="0" w:space="0" w:color="auto"/>
            <w:bottom w:val="none" w:sz="0" w:space="0" w:color="auto"/>
            <w:right w:val="none" w:sz="0" w:space="0" w:color="auto"/>
          </w:divBdr>
        </w:div>
      </w:divsChild>
    </w:div>
    <w:div w:id="1649283106">
      <w:marLeft w:val="0"/>
      <w:marRight w:val="0"/>
      <w:marTop w:val="0"/>
      <w:marBottom w:val="0"/>
      <w:divBdr>
        <w:top w:val="none" w:sz="0" w:space="0" w:color="auto"/>
        <w:left w:val="none" w:sz="0" w:space="0" w:color="auto"/>
        <w:bottom w:val="none" w:sz="0" w:space="0" w:color="auto"/>
        <w:right w:val="none" w:sz="0" w:space="0" w:color="auto"/>
      </w:divBdr>
    </w:div>
    <w:div w:id="1649283107">
      <w:marLeft w:val="0"/>
      <w:marRight w:val="0"/>
      <w:marTop w:val="0"/>
      <w:marBottom w:val="0"/>
      <w:divBdr>
        <w:top w:val="none" w:sz="0" w:space="0" w:color="auto"/>
        <w:left w:val="none" w:sz="0" w:space="0" w:color="auto"/>
        <w:bottom w:val="none" w:sz="0" w:space="0" w:color="auto"/>
        <w:right w:val="none" w:sz="0" w:space="0" w:color="auto"/>
      </w:divBdr>
    </w:div>
    <w:div w:id="1649283110">
      <w:marLeft w:val="0"/>
      <w:marRight w:val="0"/>
      <w:marTop w:val="0"/>
      <w:marBottom w:val="0"/>
      <w:divBdr>
        <w:top w:val="none" w:sz="0" w:space="0" w:color="auto"/>
        <w:left w:val="none" w:sz="0" w:space="0" w:color="auto"/>
        <w:bottom w:val="none" w:sz="0" w:space="0" w:color="auto"/>
        <w:right w:val="none" w:sz="0" w:space="0" w:color="auto"/>
      </w:divBdr>
    </w:div>
    <w:div w:id="1649283111">
      <w:marLeft w:val="0"/>
      <w:marRight w:val="0"/>
      <w:marTop w:val="0"/>
      <w:marBottom w:val="0"/>
      <w:divBdr>
        <w:top w:val="none" w:sz="0" w:space="0" w:color="auto"/>
        <w:left w:val="none" w:sz="0" w:space="0" w:color="auto"/>
        <w:bottom w:val="none" w:sz="0" w:space="0" w:color="auto"/>
        <w:right w:val="none" w:sz="0" w:space="0" w:color="auto"/>
      </w:divBdr>
    </w:div>
    <w:div w:id="1649283112">
      <w:marLeft w:val="0"/>
      <w:marRight w:val="0"/>
      <w:marTop w:val="0"/>
      <w:marBottom w:val="0"/>
      <w:divBdr>
        <w:top w:val="none" w:sz="0" w:space="0" w:color="auto"/>
        <w:left w:val="none" w:sz="0" w:space="0" w:color="auto"/>
        <w:bottom w:val="none" w:sz="0" w:space="0" w:color="auto"/>
        <w:right w:val="none" w:sz="0" w:space="0" w:color="auto"/>
      </w:divBdr>
    </w:div>
    <w:div w:id="1649283113">
      <w:marLeft w:val="0"/>
      <w:marRight w:val="0"/>
      <w:marTop w:val="0"/>
      <w:marBottom w:val="0"/>
      <w:divBdr>
        <w:top w:val="none" w:sz="0" w:space="0" w:color="auto"/>
        <w:left w:val="none" w:sz="0" w:space="0" w:color="auto"/>
        <w:bottom w:val="none" w:sz="0" w:space="0" w:color="auto"/>
        <w:right w:val="none" w:sz="0" w:space="0" w:color="auto"/>
      </w:divBdr>
      <w:divsChild>
        <w:div w:id="1649283088">
          <w:marLeft w:val="0"/>
          <w:marRight w:val="0"/>
          <w:marTop w:val="0"/>
          <w:marBottom w:val="0"/>
          <w:divBdr>
            <w:top w:val="none" w:sz="0" w:space="0" w:color="auto"/>
            <w:left w:val="none" w:sz="0" w:space="0" w:color="auto"/>
            <w:bottom w:val="none" w:sz="0" w:space="0" w:color="auto"/>
            <w:right w:val="none" w:sz="0" w:space="0" w:color="auto"/>
          </w:divBdr>
        </w:div>
        <w:div w:id="1649283091">
          <w:marLeft w:val="0"/>
          <w:marRight w:val="0"/>
          <w:marTop w:val="0"/>
          <w:marBottom w:val="0"/>
          <w:divBdr>
            <w:top w:val="none" w:sz="0" w:space="0" w:color="auto"/>
            <w:left w:val="none" w:sz="0" w:space="0" w:color="auto"/>
            <w:bottom w:val="none" w:sz="0" w:space="0" w:color="auto"/>
            <w:right w:val="none" w:sz="0" w:space="0" w:color="auto"/>
          </w:divBdr>
        </w:div>
        <w:div w:id="1649283095">
          <w:marLeft w:val="0"/>
          <w:marRight w:val="0"/>
          <w:marTop w:val="0"/>
          <w:marBottom w:val="0"/>
          <w:divBdr>
            <w:top w:val="none" w:sz="0" w:space="0" w:color="auto"/>
            <w:left w:val="none" w:sz="0" w:space="0" w:color="auto"/>
            <w:bottom w:val="none" w:sz="0" w:space="0" w:color="auto"/>
            <w:right w:val="none" w:sz="0" w:space="0" w:color="auto"/>
          </w:divBdr>
        </w:div>
        <w:div w:id="1649283096">
          <w:marLeft w:val="0"/>
          <w:marRight w:val="0"/>
          <w:marTop w:val="0"/>
          <w:marBottom w:val="0"/>
          <w:divBdr>
            <w:top w:val="none" w:sz="0" w:space="0" w:color="auto"/>
            <w:left w:val="none" w:sz="0" w:space="0" w:color="auto"/>
            <w:bottom w:val="none" w:sz="0" w:space="0" w:color="auto"/>
            <w:right w:val="none" w:sz="0" w:space="0" w:color="auto"/>
          </w:divBdr>
        </w:div>
        <w:div w:id="1649283101">
          <w:marLeft w:val="0"/>
          <w:marRight w:val="0"/>
          <w:marTop w:val="0"/>
          <w:marBottom w:val="0"/>
          <w:divBdr>
            <w:top w:val="none" w:sz="0" w:space="0" w:color="auto"/>
            <w:left w:val="none" w:sz="0" w:space="0" w:color="auto"/>
            <w:bottom w:val="none" w:sz="0" w:space="0" w:color="auto"/>
            <w:right w:val="none" w:sz="0" w:space="0" w:color="auto"/>
          </w:divBdr>
        </w:div>
        <w:div w:id="1649283109">
          <w:marLeft w:val="0"/>
          <w:marRight w:val="0"/>
          <w:marTop w:val="0"/>
          <w:marBottom w:val="0"/>
          <w:divBdr>
            <w:top w:val="none" w:sz="0" w:space="0" w:color="auto"/>
            <w:left w:val="none" w:sz="0" w:space="0" w:color="auto"/>
            <w:bottom w:val="none" w:sz="0" w:space="0" w:color="auto"/>
            <w:right w:val="none" w:sz="0" w:space="0" w:color="auto"/>
          </w:divBdr>
        </w:div>
        <w:div w:id="1649283117">
          <w:marLeft w:val="0"/>
          <w:marRight w:val="0"/>
          <w:marTop w:val="0"/>
          <w:marBottom w:val="0"/>
          <w:divBdr>
            <w:top w:val="none" w:sz="0" w:space="0" w:color="auto"/>
            <w:left w:val="none" w:sz="0" w:space="0" w:color="auto"/>
            <w:bottom w:val="none" w:sz="0" w:space="0" w:color="auto"/>
            <w:right w:val="none" w:sz="0" w:space="0" w:color="auto"/>
          </w:divBdr>
        </w:div>
        <w:div w:id="1649283125">
          <w:marLeft w:val="0"/>
          <w:marRight w:val="0"/>
          <w:marTop w:val="0"/>
          <w:marBottom w:val="0"/>
          <w:divBdr>
            <w:top w:val="none" w:sz="0" w:space="0" w:color="auto"/>
            <w:left w:val="none" w:sz="0" w:space="0" w:color="auto"/>
            <w:bottom w:val="none" w:sz="0" w:space="0" w:color="auto"/>
            <w:right w:val="none" w:sz="0" w:space="0" w:color="auto"/>
          </w:divBdr>
        </w:div>
        <w:div w:id="1649283134">
          <w:marLeft w:val="0"/>
          <w:marRight w:val="0"/>
          <w:marTop w:val="0"/>
          <w:marBottom w:val="0"/>
          <w:divBdr>
            <w:top w:val="none" w:sz="0" w:space="0" w:color="auto"/>
            <w:left w:val="none" w:sz="0" w:space="0" w:color="auto"/>
            <w:bottom w:val="none" w:sz="0" w:space="0" w:color="auto"/>
            <w:right w:val="none" w:sz="0" w:space="0" w:color="auto"/>
          </w:divBdr>
        </w:div>
        <w:div w:id="1649283146">
          <w:marLeft w:val="0"/>
          <w:marRight w:val="0"/>
          <w:marTop w:val="0"/>
          <w:marBottom w:val="0"/>
          <w:divBdr>
            <w:top w:val="none" w:sz="0" w:space="0" w:color="auto"/>
            <w:left w:val="none" w:sz="0" w:space="0" w:color="auto"/>
            <w:bottom w:val="none" w:sz="0" w:space="0" w:color="auto"/>
            <w:right w:val="none" w:sz="0" w:space="0" w:color="auto"/>
          </w:divBdr>
        </w:div>
        <w:div w:id="1649283157">
          <w:marLeft w:val="0"/>
          <w:marRight w:val="0"/>
          <w:marTop w:val="0"/>
          <w:marBottom w:val="0"/>
          <w:divBdr>
            <w:top w:val="none" w:sz="0" w:space="0" w:color="auto"/>
            <w:left w:val="none" w:sz="0" w:space="0" w:color="auto"/>
            <w:bottom w:val="none" w:sz="0" w:space="0" w:color="auto"/>
            <w:right w:val="none" w:sz="0" w:space="0" w:color="auto"/>
          </w:divBdr>
        </w:div>
        <w:div w:id="1649283162">
          <w:marLeft w:val="0"/>
          <w:marRight w:val="0"/>
          <w:marTop w:val="0"/>
          <w:marBottom w:val="0"/>
          <w:divBdr>
            <w:top w:val="none" w:sz="0" w:space="0" w:color="auto"/>
            <w:left w:val="none" w:sz="0" w:space="0" w:color="auto"/>
            <w:bottom w:val="none" w:sz="0" w:space="0" w:color="auto"/>
            <w:right w:val="none" w:sz="0" w:space="0" w:color="auto"/>
          </w:divBdr>
        </w:div>
        <w:div w:id="1649283165">
          <w:marLeft w:val="0"/>
          <w:marRight w:val="0"/>
          <w:marTop w:val="0"/>
          <w:marBottom w:val="0"/>
          <w:divBdr>
            <w:top w:val="none" w:sz="0" w:space="0" w:color="auto"/>
            <w:left w:val="none" w:sz="0" w:space="0" w:color="auto"/>
            <w:bottom w:val="none" w:sz="0" w:space="0" w:color="auto"/>
            <w:right w:val="none" w:sz="0" w:space="0" w:color="auto"/>
          </w:divBdr>
        </w:div>
        <w:div w:id="1649283172">
          <w:marLeft w:val="0"/>
          <w:marRight w:val="0"/>
          <w:marTop w:val="0"/>
          <w:marBottom w:val="0"/>
          <w:divBdr>
            <w:top w:val="none" w:sz="0" w:space="0" w:color="auto"/>
            <w:left w:val="none" w:sz="0" w:space="0" w:color="auto"/>
            <w:bottom w:val="none" w:sz="0" w:space="0" w:color="auto"/>
            <w:right w:val="none" w:sz="0" w:space="0" w:color="auto"/>
          </w:divBdr>
        </w:div>
        <w:div w:id="1649283176">
          <w:marLeft w:val="0"/>
          <w:marRight w:val="0"/>
          <w:marTop w:val="0"/>
          <w:marBottom w:val="0"/>
          <w:divBdr>
            <w:top w:val="none" w:sz="0" w:space="0" w:color="auto"/>
            <w:left w:val="none" w:sz="0" w:space="0" w:color="auto"/>
            <w:bottom w:val="none" w:sz="0" w:space="0" w:color="auto"/>
            <w:right w:val="none" w:sz="0" w:space="0" w:color="auto"/>
          </w:divBdr>
        </w:div>
        <w:div w:id="1649283181">
          <w:marLeft w:val="0"/>
          <w:marRight w:val="0"/>
          <w:marTop w:val="0"/>
          <w:marBottom w:val="0"/>
          <w:divBdr>
            <w:top w:val="none" w:sz="0" w:space="0" w:color="auto"/>
            <w:left w:val="none" w:sz="0" w:space="0" w:color="auto"/>
            <w:bottom w:val="none" w:sz="0" w:space="0" w:color="auto"/>
            <w:right w:val="none" w:sz="0" w:space="0" w:color="auto"/>
          </w:divBdr>
        </w:div>
        <w:div w:id="1649283187">
          <w:marLeft w:val="0"/>
          <w:marRight w:val="0"/>
          <w:marTop w:val="0"/>
          <w:marBottom w:val="0"/>
          <w:divBdr>
            <w:top w:val="none" w:sz="0" w:space="0" w:color="auto"/>
            <w:left w:val="none" w:sz="0" w:space="0" w:color="auto"/>
            <w:bottom w:val="none" w:sz="0" w:space="0" w:color="auto"/>
            <w:right w:val="none" w:sz="0" w:space="0" w:color="auto"/>
          </w:divBdr>
        </w:div>
      </w:divsChild>
    </w:div>
    <w:div w:id="1649283114">
      <w:marLeft w:val="0"/>
      <w:marRight w:val="0"/>
      <w:marTop w:val="0"/>
      <w:marBottom w:val="0"/>
      <w:divBdr>
        <w:top w:val="none" w:sz="0" w:space="0" w:color="auto"/>
        <w:left w:val="none" w:sz="0" w:space="0" w:color="auto"/>
        <w:bottom w:val="none" w:sz="0" w:space="0" w:color="auto"/>
        <w:right w:val="none" w:sz="0" w:space="0" w:color="auto"/>
      </w:divBdr>
    </w:div>
    <w:div w:id="1649283115">
      <w:marLeft w:val="0"/>
      <w:marRight w:val="0"/>
      <w:marTop w:val="0"/>
      <w:marBottom w:val="0"/>
      <w:divBdr>
        <w:top w:val="none" w:sz="0" w:space="0" w:color="auto"/>
        <w:left w:val="none" w:sz="0" w:space="0" w:color="auto"/>
        <w:bottom w:val="none" w:sz="0" w:space="0" w:color="auto"/>
        <w:right w:val="none" w:sz="0" w:space="0" w:color="auto"/>
      </w:divBdr>
      <w:divsChild>
        <w:div w:id="1649283092">
          <w:marLeft w:val="547"/>
          <w:marRight w:val="0"/>
          <w:marTop w:val="0"/>
          <w:marBottom w:val="0"/>
          <w:divBdr>
            <w:top w:val="none" w:sz="0" w:space="0" w:color="auto"/>
            <w:left w:val="none" w:sz="0" w:space="0" w:color="auto"/>
            <w:bottom w:val="none" w:sz="0" w:space="0" w:color="auto"/>
            <w:right w:val="none" w:sz="0" w:space="0" w:color="auto"/>
          </w:divBdr>
        </w:div>
        <w:div w:id="1649283105">
          <w:marLeft w:val="547"/>
          <w:marRight w:val="0"/>
          <w:marTop w:val="0"/>
          <w:marBottom w:val="0"/>
          <w:divBdr>
            <w:top w:val="none" w:sz="0" w:space="0" w:color="auto"/>
            <w:left w:val="none" w:sz="0" w:space="0" w:color="auto"/>
            <w:bottom w:val="none" w:sz="0" w:space="0" w:color="auto"/>
            <w:right w:val="none" w:sz="0" w:space="0" w:color="auto"/>
          </w:divBdr>
        </w:div>
        <w:div w:id="1649283135">
          <w:marLeft w:val="547"/>
          <w:marRight w:val="0"/>
          <w:marTop w:val="0"/>
          <w:marBottom w:val="0"/>
          <w:divBdr>
            <w:top w:val="none" w:sz="0" w:space="0" w:color="auto"/>
            <w:left w:val="none" w:sz="0" w:space="0" w:color="auto"/>
            <w:bottom w:val="none" w:sz="0" w:space="0" w:color="auto"/>
            <w:right w:val="none" w:sz="0" w:space="0" w:color="auto"/>
          </w:divBdr>
        </w:div>
        <w:div w:id="1649283147">
          <w:marLeft w:val="547"/>
          <w:marRight w:val="0"/>
          <w:marTop w:val="0"/>
          <w:marBottom w:val="0"/>
          <w:divBdr>
            <w:top w:val="none" w:sz="0" w:space="0" w:color="auto"/>
            <w:left w:val="none" w:sz="0" w:space="0" w:color="auto"/>
            <w:bottom w:val="none" w:sz="0" w:space="0" w:color="auto"/>
            <w:right w:val="none" w:sz="0" w:space="0" w:color="auto"/>
          </w:divBdr>
        </w:div>
        <w:div w:id="1649283150">
          <w:marLeft w:val="547"/>
          <w:marRight w:val="0"/>
          <w:marTop w:val="0"/>
          <w:marBottom w:val="0"/>
          <w:divBdr>
            <w:top w:val="none" w:sz="0" w:space="0" w:color="auto"/>
            <w:left w:val="none" w:sz="0" w:space="0" w:color="auto"/>
            <w:bottom w:val="none" w:sz="0" w:space="0" w:color="auto"/>
            <w:right w:val="none" w:sz="0" w:space="0" w:color="auto"/>
          </w:divBdr>
        </w:div>
        <w:div w:id="1649283152">
          <w:marLeft w:val="547"/>
          <w:marRight w:val="0"/>
          <w:marTop w:val="0"/>
          <w:marBottom w:val="0"/>
          <w:divBdr>
            <w:top w:val="none" w:sz="0" w:space="0" w:color="auto"/>
            <w:left w:val="none" w:sz="0" w:space="0" w:color="auto"/>
            <w:bottom w:val="none" w:sz="0" w:space="0" w:color="auto"/>
            <w:right w:val="none" w:sz="0" w:space="0" w:color="auto"/>
          </w:divBdr>
        </w:div>
        <w:div w:id="1649283170">
          <w:marLeft w:val="547"/>
          <w:marRight w:val="0"/>
          <w:marTop w:val="0"/>
          <w:marBottom w:val="0"/>
          <w:divBdr>
            <w:top w:val="none" w:sz="0" w:space="0" w:color="auto"/>
            <w:left w:val="none" w:sz="0" w:space="0" w:color="auto"/>
            <w:bottom w:val="none" w:sz="0" w:space="0" w:color="auto"/>
            <w:right w:val="none" w:sz="0" w:space="0" w:color="auto"/>
          </w:divBdr>
        </w:div>
        <w:div w:id="1649283194">
          <w:marLeft w:val="547"/>
          <w:marRight w:val="0"/>
          <w:marTop w:val="0"/>
          <w:marBottom w:val="0"/>
          <w:divBdr>
            <w:top w:val="none" w:sz="0" w:space="0" w:color="auto"/>
            <w:left w:val="none" w:sz="0" w:space="0" w:color="auto"/>
            <w:bottom w:val="none" w:sz="0" w:space="0" w:color="auto"/>
            <w:right w:val="none" w:sz="0" w:space="0" w:color="auto"/>
          </w:divBdr>
        </w:div>
        <w:div w:id="1649283195">
          <w:marLeft w:val="547"/>
          <w:marRight w:val="0"/>
          <w:marTop w:val="0"/>
          <w:marBottom w:val="0"/>
          <w:divBdr>
            <w:top w:val="none" w:sz="0" w:space="0" w:color="auto"/>
            <w:left w:val="none" w:sz="0" w:space="0" w:color="auto"/>
            <w:bottom w:val="none" w:sz="0" w:space="0" w:color="auto"/>
            <w:right w:val="none" w:sz="0" w:space="0" w:color="auto"/>
          </w:divBdr>
        </w:div>
      </w:divsChild>
    </w:div>
    <w:div w:id="1649283118">
      <w:marLeft w:val="0"/>
      <w:marRight w:val="0"/>
      <w:marTop w:val="0"/>
      <w:marBottom w:val="0"/>
      <w:divBdr>
        <w:top w:val="none" w:sz="0" w:space="0" w:color="auto"/>
        <w:left w:val="none" w:sz="0" w:space="0" w:color="auto"/>
        <w:bottom w:val="none" w:sz="0" w:space="0" w:color="auto"/>
        <w:right w:val="none" w:sz="0" w:space="0" w:color="auto"/>
      </w:divBdr>
    </w:div>
    <w:div w:id="1649283123">
      <w:marLeft w:val="0"/>
      <w:marRight w:val="0"/>
      <w:marTop w:val="0"/>
      <w:marBottom w:val="0"/>
      <w:divBdr>
        <w:top w:val="none" w:sz="0" w:space="0" w:color="auto"/>
        <w:left w:val="none" w:sz="0" w:space="0" w:color="auto"/>
        <w:bottom w:val="none" w:sz="0" w:space="0" w:color="auto"/>
        <w:right w:val="none" w:sz="0" w:space="0" w:color="auto"/>
      </w:divBdr>
    </w:div>
    <w:div w:id="1649283124">
      <w:marLeft w:val="0"/>
      <w:marRight w:val="0"/>
      <w:marTop w:val="0"/>
      <w:marBottom w:val="0"/>
      <w:divBdr>
        <w:top w:val="none" w:sz="0" w:space="0" w:color="auto"/>
        <w:left w:val="none" w:sz="0" w:space="0" w:color="auto"/>
        <w:bottom w:val="none" w:sz="0" w:space="0" w:color="auto"/>
        <w:right w:val="none" w:sz="0" w:space="0" w:color="auto"/>
      </w:divBdr>
    </w:div>
    <w:div w:id="1649283130">
      <w:marLeft w:val="0"/>
      <w:marRight w:val="0"/>
      <w:marTop w:val="0"/>
      <w:marBottom w:val="0"/>
      <w:divBdr>
        <w:top w:val="none" w:sz="0" w:space="0" w:color="auto"/>
        <w:left w:val="none" w:sz="0" w:space="0" w:color="auto"/>
        <w:bottom w:val="none" w:sz="0" w:space="0" w:color="auto"/>
        <w:right w:val="none" w:sz="0" w:space="0" w:color="auto"/>
      </w:divBdr>
    </w:div>
    <w:div w:id="1649283136">
      <w:marLeft w:val="0"/>
      <w:marRight w:val="0"/>
      <w:marTop w:val="0"/>
      <w:marBottom w:val="0"/>
      <w:divBdr>
        <w:top w:val="none" w:sz="0" w:space="0" w:color="auto"/>
        <w:left w:val="none" w:sz="0" w:space="0" w:color="auto"/>
        <w:bottom w:val="none" w:sz="0" w:space="0" w:color="auto"/>
        <w:right w:val="none" w:sz="0" w:space="0" w:color="auto"/>
      </w:divBdr>
      <w:divsChild>
        <w:div w:id="1649283129">
          <w:marLeft w:val="547"/>
          <w:marRight w:val="0"/>
          <w:marTop w:val="0"/>
          <w:marBottom w:val="0"/>
          <w:divBdr>
            <w:top w:val="none" w:sz="0" w:space="0" w:color="auto"/>
            <w:left w:val="none" w:sz="0" w:space="0" w:color="auto"/>
            <w:bottom w:val="none" w:sz="0" w:space="0" w:color="auto"/>
            <w:right w:val="none" w:sz="0" w:space="0" w:color="auto"/>
          </w:divBdr>
        </w:div>
      </w:divsChild>
    </w:div>
    <w:div w:id="1649283137">
      <w:marLeft w:val="0"/>
      <w:marRight w:val="0"/>
      <w:marTop w:val="0"/>
      <w:marBottom w:val="0"/>
      <w:divBdr>
        <w:top w:val="none" w:sz="0" w:space="0" w:color="auto"/>
        <w:left w:val="none" w:sz="0" w:space="0" w:color="auto"/>
        <w:bottom w:val="none" w:sz="0" w:space="0" w:color="auto"/>
        <w:right w:val="none" w:sz="0" w:space="0" w:color="auto"/>
      </w:divBdr>
    </w:div>
    <w:div w:id="1649283139">
      <w:marLeft w:val="0"/>
      <w:marRight w:val="0"/>
      <w:marTop w:val="0"/>
      <w:marBottom w:val="0"/>
      <w:divBdr>
        <w:top w:val="none" w:sz="0" w:space="0" w:color="auto"/>
        <w:left w:val="none" w:sz="0" w:space="0" w:color="auto"/>
        <w:bottom w:val="none" w:sz="0" w:space="0" w:color="auto"/>
        <w:right w:val="none" w:sz="0" w:space="0" w:color="auto"/>
      </w:divBdr>
    </w:div>
    <w:div w:id="1649283141">
      <w:marLeft w:val="0"/>
      <w:marRight w:val="0"/>
      <w:marTop w:val="0"/>
      <w:marBottom w:val="0"/>
      <w:divBdr>
        <w:top w:val="none" w:sz="0" w:space="0" w:color="auto"/>
        <w:left w:val="none" w:sz="0" w:space="0" w:color="auto"/>
        <w:bottom w:val="none" w:sz="0" w:space="0" w:color="auto"/>
        <w:right w:val="none" w:sz="0" w:space="0" w:color="auto"/>
      </w:divBdr>
    </w:div>
    <w:div w:id="1649283143">
      <w:marLeft w:val="0"/>
      <w:marRight w:val="0"/>
      <w:marTop w:val="0"/>
      <w:marBottom w:val="0"/>
      <w:divBdr>
        <w:top w:val="none" w:sz="0" w:space="0" w:color="auto"/>
        <w:left w:val="none" w:sz="0" w:space="0" w:color="auto"/>
        <w:bottom w:val="none" w:sz="0" w:space="0" w:color="auto"/>
        <w:right w:val="none" w:sz="0" w:space="0" w:color="auto"/>
      </w:divBdr>
    </w:div>
    <w:div w:id="1649283144">
      <w:marLeft w:val="0"/>
      <w:marRight w:val="0"/>
      <w:marTop w:val="0"/>
      <w:marBottom w:val="0"/>
      <w:divBdr>
        <w:top w:val="none" w:sz="0" w:space="0" w:color="auto"/>
        <w:left w:val="none" w:sz="0" w:space="0" w:color="auto"/>
        <w:bottom w:val="none" w:sz="0" w:space="0" w:color="auto"/>
        <w:right w:val="none" w:sz="0" w:space="0" w:color="auto"/>
      </w:divBdr>
      <w:divsChild>
        <w:div w:id="1649283160">
          <w:marLeft w:val="0"/>
          <w:marRight w:val="0"/>
          <w:marTop w:val="0"/>
          <w:marBottom w:val="0"/>
          <w:divBdr>
            <w:top w:val="none" w:sz="0" w:space="0" w:color="auto"/>
            <w:left w:val="none" w:sz="0" w:space="0" w:color="auto"/>
            <w:bottom w:val="none" w:sz="0" w:space="0" w:color="auto"/>
            <w:right w:val="none" w:sz="0" w:space="0" w:color="auto"/>
          </w:divBdr>
          <w:divsChild>
            <w:div w:id="16492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83149">
      <w:marLeft w:val="0"/>
      <w:marRight w:val="0"/>
      <w:marTop w:val="0"/>
      <w:marBottom w:val="0"/>
      <w:divBdr>
        <w:top w:val="none" w:sz="0" w:space="0" w:color="auto"/>
        <w:left w:val="none" w:sz="0" w:space="0" w:color="auto"/>
        <w:bottom w:val="none" w:sz="0" w:space="0" w:color="auto"/>
        <w:right w:val="none" w:sz="0" w:space="0" w:color="auto"/>
      </w:divBdr>
    </w:div>
    <w:div w:id="1649283153">
      <w:marLeft w:val="0"/>
      <w:marRight w:val="0"/>
      <w:marTop w:val="0"/>
      <w:marBottom w:val="0"/>
      <w:divBdr>
        <w:top w:val="none" w:sz="0" w:space="0" w:color="auto"/>
        <w:left w:val="none" w:sz="0" w:space="0" w:color="auto"/>
        <w:bottom w:val="none" w:sz="0" w:space="0" w:color="auto"/>
        <w:right w:val="none" w:sz="0" w:space="0" w:color="auto"/>
      </w:divBdr>
    </w:div>
    <w:div w:id="1649283154">
      <w:marLeft w:val="0"/>
      <w:marRight w:val="0"/>
      <w:marTop w:val="0"/>
      <w:marBottom w:val="0"/>
      <w:divBdr>
        <w:top w:val="none" w:sz="0" w:space="0" w:color="auto"/>
        <w:left w:val="none" w:sz="0" w:space="0" w:color="auto"/>
        <w:bottom w:val="none" w:sz="0" w:space="0" w:color="auto"/>
        <w:right w:val="none" w:sz="0" w:space="0" w:color="auto"/>
      </w:divBdr>
    </w:div>
    <w:div w:id="1649283155">
      <w:marLeft w:val="0"/>
      <w:marRight w:val="0"/>
      <w:marTop w:val="0"/>
      <w:marBottom w:val="0"/>
      <w:divBdr>
        <w:top w:val="none" w:sz="0" w:space="0" w:color="auto"/>
        <w:left w:val="none" w:sz="0" w:space="0" w:color="auto"/>
        <w:bottom w:val="none" w:sz="0" w:space="0" w:color="auto"/>
        <w:right w:val="none" w:sz="0" w:space="0" w:color="auto"/>
      </w:divBdr>
      <w:divsChild>
        <w:div w:id="1649283163">
          <w:marLeft w:val="547"/>
          <w:marRight w:val="0"/>
          <w:marTop w:val="0"/>
          <w:marBottom w:val="0"/>
          <w:divBdr>
            <w:top w:val="none" w:sz="0" w:space="0" w:color="auto"/>
            <w:left w:val="none" w:sz="0" w:space="0" w:color="auto"/>
            <w:bottom w:val="none" w:sz="0" w:space="0" w:color="auto"/>
            <w:right w:val="none" w:sz="0" w:space="0" w:color="auto"/>
          </w:divBdr>
        </w:div>
      </w:divsChild>
    </w:div>
    <w:div w:id="1649283156">
      <w:marLeft w:val="0"/>
      <w:marRight w:val="0"/>
      <w:marTop w:val="0"/>
      <w:marBottom w:val="0"/>
      <w:divBdr>
        <w:top w:val="none" w:sz="0" w:space="0" w:color="auto"/>
        <w:left w:val="none" w:sz="0" w:space="0" w:color="auto"/>
        <w:bottom w:val="none" w:sz="0" w:space="0" w:color="auto"/>
        <w:right w:val="none" w:sz="0" w:space="0" w:color="auto"/>
      </w:divBdr>
    </w:div>
    <w:div w:id="1649283159">
      <w:marLeft w:val="0"/>
      <w:marRight w:val="0"/>
      <w:marTop w:val="0"/>
      <w:marBottom w:val="0"/>
      <w:divBdr>
        <w:top w:val="none" w:sz="0" w:space="0" w:color="auto"/>
        <w:left w:val="none" w:sz="0" w:space="0" w:color="auto"/>
        <w:bottom w:val="none" w:sz="0" w:space="0" w:color="auto"/>
        <w:right w:val="none" w:sz="0" w:space="0" w:color="auto"/>
      </w:divBdr>
    </w:div>
    <w:div w:id="1649283164">
      <w:marLeft w:val="0"/>
      <w:marRight w:val="0"/>
      <w:marTop w:val="0"/>
      <w:marBottom w:val="0"/>
      <w:divBdr>
        <w:top w:val="none" w:sz="0" w:space="0" w:color="auto"/>
        <w:left w:val="none" w:sz="0" w:space="0" w:color="auto"/>
        <w:bottom w:val="none" w:sz="0" w:space="0" w:color="auto"/>
        <w:right w:val="none" w:sz="0" w:space="0" w:color="auto"/>
      </w:divBdr>
    </w:div>
    <w:div w:id="1649283166">
      <w:marLeft w:val="0"/>
      <w:marRight w:val="0"/>
      <w:marTop w:val="0"/>
      <w:marBottom w:val="0"/>
      <w:divBdr>
        <w:top w:val="none" w:sz="0" w:space="0" w:color="auto"/>
        <w:left w:val="none" w:sz="0" w:space="0" w:color="auto"/>
        <w:bottom w:val="none" w:sz="0" w:space="0" w:color="auto"/>
        <w:right w:val="none" w:sz="0" w:space="0" w:color="auto"/>
      </w:divBdr>
      <w:divsChild>
        <w:div w:id="1649283158">
          <w:marLeft w:val="0"/>
          <w:marRight w:val="0"/>
          <w:marTop w:val="0"/>
          <w:marBottom w:val="0"/>
          <w:divBdr>
            <w:top w:val="none" w:sz="0" w:space="0" w:color="auto"/>
            <w:left w:val="none" w:sz="0" w:space="0" w:color="auto"/>
            <w:bottom w:val="none" w:sz="0" w:space="0" w:color="auto"/>
            <w:right w:val="none" w:sz="0" w:space="0" w:color="auto"/>
          </w:divBdr>
          <w:divsChild>
            <w:div w:id="164928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83168">
      <w:marLeft w:val="0"/>
      <w:marRight w:val="0"/>
      <w:marTop w:val="0"/>
      <w:marBottom w:val="0"/>
      <w:divBdr>
        <w:top w:val="none" w:sz="0" w:space="0" w:color="auto"/>
        <w:left w:val="none" w:sz="0" w:space="0" w:color="auto"/>
        <w:bottom w:val="none" w:sz="0" w:space="0" w:color="auto"/>
        <w:right w:val="none" w:sz="0" w:space="0" w:color="auto"/>
      </w:divBdr>
    </w:div>
    <w:div w:id="1649283171">
      <w:marLeft w:val="0"/>
      <w:marRight w:val="0"/>
      <w:marTop w:val="0"/>
      <w:marBottom w:val="0"/>
      <w:divBdr>
        <w:top w:val="none" w:sz="0" w:space="0" w:color="auto"/>
        <w:left w:val="none" w:sz="0" w:space="0" w:color="auto"/>
        <w:bottom w:val="none" w:sz="0" w:space="0" w:color="auto"/>
        <w:right w:val="none" w:sz="0" w:space="0" w:color="auto"/>
      </w:divBdr>
    </w:div>
    <w:div w:id="1649283173">
      <w:marLeft w:val="0"/>
      <w:marRight w:val="0"/>
      <w:marTop w:val="0"/>
      <w:marBottom w:val="0"/>
      <w:divBdr>
        <w:top w:val="none" w:sz="0" w:space="0" w:color="auto"/>
        <w:left w:val="none" w:sz="0" w:space="0" w:color="auto"/>
        <w:bottom w:val="none" w:sz="0" w:space="0" w:color="auto"/>
        <w:right w:val="none" w:sz="0" w:space="0" w:color="auto"/>
      </w:divBdr>
      <w:divsChild>
        <w:div w:id="1649283191">
          <w:marLeft w:val="547"/>
          <w:marRight w:val="0"/>
          <w:marTop w:val="0"/>
          <w:marBottom w:val="0"/>
          <w:divBdr>
            <w:top w:val="none" w:sz="0" w:space="0" w:color="auto"/>
            <w:left w:val="none" w:sz="0" w:space="0" w:color="auto"/>
            <w:bottom w:val="none" w:sz="0" w:space="0" w:color="auto"/>
            <w:right w:val="none" w:sz="0" w:space="0" w:color="auto"/>
          </w:divBdr>
        </w:div>
      </w:divsChild>
    </w:div>
    <w:div w:id="1649283174">
      <w:marLeft w:val="0"/>
      <w:marRight w:val="0"/>
      <w:marTop w:val="0"/>
      <w:marBottom w:val="0"/>
      <w:divBdr>
        <w:top w:val="none" w:sz="0" w:space="0" w:color="auto"/>
        <w:left w:val="none" w:sz="0" w:space="0" w:color="auto"/>
        <w:bottom w:val="none" w:sz="0" w:space="0" w:color="auto"/>
        <w:right w:val="none" w:sz="0" w:space="0" w:color="auto"/>
      </w:divBdr>
      <w:divsChild>
        <w:div w:id="1649283103">
          <w:marLeft w:val="0"/>
          <w:marRight w:val="0"/>
          <w:marTop w:val="0"/>
          <w:marBottom w:val="0"/>
          <w:divBdr>
            <w:top w:val="none" w:sz="0" w:space="0" w:color="auto"/>
            <w:left w:val="none" w:sz="0" w:space="0" w:color="auto"/>
            <w:bottom w:val="none" w:sz="0" w:space="0" w:color="auto"/>
            <w:right w:val="none" w:sz="0" w:space="0" w:color="auto"/>
          </w:divBdr>
          <w:divsChild>
            <w:div w:id="1649283133">
              <w:marLeft w:val="0"/>
              <w:marRight w:val="0"/>
              <w:marTop w:val="0"/>
              <w:marBottom w:val="0"/>
              <w:divBdr>
                <w:top w:val="none" w:sz="0" w:space="0" w:color="auto"/>
                <w:left w:val="none" w:sz="0" w:space="0" w:color="auto"/>
                <w:bottom w:val="none" w:sz="0" w:space="0" w:color="auto"/>
                <w:right w:val="none" w:sz="0" w:space="0" w:color="auto"/>
              </w:divBdr>
              <w:divsChild>
                <w:div w:id="1649283161">
                  <w:marLeft w:val="0"/>
                  <w:marRight w:val="0"/>
                  <w:marTop w:val="0"/>
                  <w:marBottom w:val="0"/>
                  <w:divBdr>
                    <w:top w:val="none" w:sz="0" w:space="0" w:color="auto"/>
                    <w:left w:val="none" w:sz="0" w:space="0" w:color="auto"/>
                    <w:bottom w:val="none" w:sz="0" w:space="0" w:color="auto"/>
                    <w:right w:val="none" w:sz="0" w:space="0" w:color="auto"/>
                  </w:divBdr>
                  <w:divsChild>
                    <w:div w:id="1649283119">
                      <w:marLeft w:val="0"/>
                      <w:marRight w:val="0"/>
                      <w:marTop w:val="0"/>
                      <w:marBottom w:val="0"/>
                      <w:divBdr>
                        <w:top w:val="none" w:sz="0" w:space="0" w:color="auto"/>
                        <w:left w:val="none" w:sz="0" w:space="0" w:color="auto"/>
                        <w:bottom w:val="none" w:sz="0" w:space="0" w:color="auto"/>
                        <w:right w:val="none" w:sz="0" w:space="0" w:color="auto"/>
                      </w:divBdr>
                      <w:divsChild>
                        <w:div w:id="1649283121">
                          <w:marLeft w:val="0"/>
                          <w:marRight w:val="0"/>
                          <w:marTop w:val="0"/>
                          <w:marBottom w:val="0"/>
                          <w:divBdr>
                            <w:top w:val="none" w:sz="0" w:space="0" w:color="auto"/>
                            <w:left w:val="none" w:sz="0" w:space="0" w:color="auto"/>
                            <w:bottom w:val="none" w:sz="0" w:space="0" w:color="auto"/>
                            <w:right w:val="none" w:sz="0" w:space="0" w:color="auto"/>
                          </w:divBdr>
                          <w:divsChild>
                            <w:div w:id="1649283128">
                              <w:marLeft w:val="0"/>
                              <w:marRight w:val="0"/>
                              <w:marTop w:val="0"/>
                              <w:marBottom w:val="0"/>
                              <w:divBdr>
                                <w:top w:val="single" w:sz="2" w:space="0" w:color="F3F3F3"/>
                                <w:left w:val="single" w:sz="4" w:space="0" w:color="F3F3F3"/>
                                <w:bottom w:val="single" w:sz="4" w:space="0" w:color="F3F3F3"/>
                                <w:right w:val="single" w:sz="4" w:space="0" w:color="F3F3F3"/>
                              </w:divBdr>
                              <w:divsChild>
                                <w:div w:id="1649283138">
                                  <w:marLeft w:val="0"/>
                                  <w:marRight w:val="0"/>
                                  <w:marTop w:val="0"/>
                                  <w:marBottom w:val="0"/>
                                  <w:divBdr>
                                    <w:top w:val="single" w:sz="2" w:space="0" w:color="D9E0E7"/>
                                    <w:left w:val="single" w:sz="4" w:space="0" w:color="D9E0E7"/>
                                    <w:bottom w:val="single" w:sz="4" w:space="0" w:color="D9E0E7"/>
                                    <w:right w:val="single" w:sz="4" w:space="0" w:color="D9E0E7"/>
                                  </w:divBdr>
                                  <w:divsChild>
                                    <w:div w:id="1649283189">
                                      <w:marLeft w:val="0"/>
                                      <w:marRight w:val="0"/>
                                      <w:marTop w:val="0"/>
                                      <w:marBottom w:val="0"/>
                                      <w:divBdr>
                                        <w:top w:val="none" w:sz="0" w:space="0" w:color="auto"/>
                                        <w:left w:val="none" w:sz="0" w:space="0" w:color="auto"/>
                                        <w:bottom w:val="none" w:sz="0" w:space="0" w:color="auto"/>
                                        <w:right w:val="none" w:sz="0" w:space="0" w:color="auto"/>
                                      </w:divBdr>
                                      <w:divsChild>
                                        <w:div w:id="1649283132">
                                          <w:marLeft w:val="0"/>
                                          <w:marRight w:val="0"/>
                                          <w:marTop w:val="0"/>
                                          <w:marBottom w:val="0"/>
                                          <w:divBdr>
                                            <w:top w:val="none" w:sz="0" w:space="0" w:color="auto"/>
                                            <w:left w:val="none" w:sz="0" w:space="0" w:color="auto"/>
                                            <w:bottom w:val="none" w:sz="0" w:space="0" w:color="auto"/>
                                            <w:right w:val="none" w:sz="0" w:space="0" w:color="auto"/>
                                          </w:divBdr>
                                          <w:divsChild>
                                            <w:div w:id="1649283185">
                                              <w:marLeft w:val="0"/>
                                              <w:marRight w:val="0"/>
                                              <w:marTop w:val="0"/>
                                              <w:marBottom w:val="0"/>
                                              <w:divBdr>
                                                <w:top w:val="none" w:sz="0" w:space="0" w:color="auto"/>
                                                <w:left w:val="none" w:sz="0" w:space="0" w:color="auto"/>
                                                <w:bottom w:val="none" w:sz="0" w:space="0" w:color="auto"/>
                                                <w:right w:val="none" w:sz="0" w:space="0" w:color="auto"/>
                                              </w:divBdr>
                                              <w:divsChild>
                                                <w:div w:id="1649283085">
                                                  <w:marLeft w:val="0"/>
                                                  <w:marRight w:val="0"/>
                                                  <w:marTop w:val="0"/>
                                                  <w:marBottom w:val="0"/>
                                                  <w:divBdr>
                                                    <w:top w:val="none" w:sz="0" w:space="0" w:color="auto"/>
                                                    <w:left w:val="none" w:sz="0" w:space="0" w:color="auto"/>
                                                    <w:bottom w:val="none" w:sz="0" w:space="0" w:color="auto"/>
                                                    <w:right w:val="none" w:sz="0" w:space="0" w:color="auto"/>
                                                  </w:divBdr>
                                                  <w:divsChild>
                                                    <w:div w:id="1649283188">
                                                      <w:marLeft w:val="0"/>
                                                      <w:marRight w:val="0"/>
                                                      <w:marTop w:val="0"/>
                                                      <w:marBottom w:val="0"/>
                                                      <w:divBdr>
                                                        <w:top w:val="none" w:sz="0" w:space="0" w:color="auto"/>
                                                        <w:left w:val="none" w:sz="0" w:space="0" w:color="auto"/>
                                                        <w:bottom w:val="none" w:sz="0" w:space="0" w:color="auto"/>
                                                        <w:right w:val="none" w:sz="0" w:space="0" w:color="auto"/>
                                                      </w:divBdr>
                                                      <w:divsChild>
                                                        <w:div w:id="1649283127">
                                                          <w:marLeft w:val="0"/>
                                                          <w:marRight w:val="0"/>
                                                          <w:marTop w:val="0"/>
                                                          <w:marBottom w:val="0"/>
                                                          <w:divBdr>
                                                            <w:top w:val="none" w:sz="0" w:space="0" w:color="auto"/>
                                                            <w:left w:val="none" w:sz="0" w:space="0" w:color="auto"/>
                                                            <w:bottom w:val="none" w:sz="0" w:space="0" w:color="auto"/>
                                                            <w:right w:val="none" w:sz="0" w:space="0" w:color="auto"/>
                                                          </w:divBdr>
                                                          <w:divsChild>
                                                            <w:div w:id="1649283145">
                                                              <w:marLeft w:val="0"/>
                                                              <w:marRight w:val="0"/>
                                                              <w:marTop w:val="0"/>
                                                              <w:marBottom w:val="0"/>
                                                              <w:divBdr>
                                                                <w:top w:val="none" w:sz="0" w:space="0" w:color="auto"/>
                                                                <w:left w:val="none" w:sz="0" w:space="0" w:color="auto"/>
                                                                <w:bottom w:val="none" w:sz="0" w:space="0" w:color="auto"/>
                                                                <w:right w:val="none" w:sz="0" w:space="0" w:color="auto"/>
                                                              </w:divBdr>
                                                              <w:divsChild>
                                                                <w:div w:id="1649283086">
                                                                  <w:marLeft w:val="0"/>
                                                                  <w:marRight w:val="0"/>
                                                                  <w:marTop w:val="0"/>
                                                                  <w:marBottom w:val="0"/>
                                                                  <w:divBdr>
                                                                    <w:top w:val="none" w:sz="0" w:space="0" w:color="auto"/>
                                                                    <w:left w:val="none" w:sz="0" w:space="0" w:color="auto"/>
                                                                    <w:bottom w:val="none" w:sz="0" w:space="0" w:color="auto"/>
                                                                    <w:right w:val="none" w:sz="0" w:space="0" w:color="auto"/>
                                                                  </w:divBdr>
                                                                  <w:divsChild>
                                                                    <w:div w:id="16492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9283175">
      <w:marLeft w:val="0"/>
      <w:marRight w:val="0"/>
      <w:marTop w:val="0"/>
      <w:marBottom w:val="0"/>
      <w:divBdr>
        <w:top w:val="none" w:sz="0" w:space="0" w:color="auto"/>
        <w:left w:val="none" w:sz="0" w:space="0" w:color="auto"/>
        <w:bottom w:val="none" w:sz="0" w:space="0" w:color="auto"/>
        <w:right w:val="none" w:sz="0" w:space="0" w:color="auto"/>
      </w:divBdr>
    </w:div>
    <w:div w:id="1649283177">
      <w:marLeft w:val="0"/>
      <w:marRight w:val="0"/>
      <w:marTop w:val="0"/>
      <w:marBottom w:val="0"/>
      <w:divBdr>
        <w:top w:val="none" w:sz="0" w:space="0" w:color="auto"/>
        <w:left w:val="none" w:sz="0" w:space="0" w:color="auto"/>
        <w:bottom w:val="none" w:sz="0" w:space="0" w:color="auto"/>
        <w:right w:val="none" w:sz="0" w:space="0" w:color="auto"/>
      </w:divBdr>
    </w:div>
    <w:div w:id="1649283178">
      <w:marLeft w:val="0"/>
      <w:marRight w:val="0"/>
      <w:marTop w:val="0"/>
      <w:marBottom w:val="0"/>
      <w:divBdr>
        <w:top w:val="none" w:sz="0" w:space="0" w:color="auto"/>
        <w:left w:val="none" w:sz="0" w:space="0" w:color="auto"/>
        <w:bottom w:val="none" w:sz="0" w:space="0" w:color="auto"/>
        <w:right w:val="none" w:sz="0" w:space="0" w:color="auto"/>
      </w:divBdr>
    </w:div>
    <w:div w:id="1649283179">
      <w:marLeft w:val="0"/>
      <w:marRight w:val="0"/>
      <w:marTop w:val="0"/>
      <w:marBottom w:val="0"/>
      <w:divBdr>
        <w:top w:val="none" w:sz="0" w:space="0" w:color="auto"/>
        <w:left w:val="none" w:sz="0" w:space="0" w:color="auto"/>
        <w:bottom w:val="none" w:sz="0" w:space="0" w:color="auto"/>
        <w:right w:val="none" w:sz="0" w:space="0" w:color="auto"/>
      </w:divBdr>
    </w:div>
    <w:div w:id="1649283182">
      <w:marLeft w:val="0"/>
      <w:marRight w:val="0"/>
      <w:marTop w:val="0"/>
      <w:marBottom w:val="0"/>
      <w:divBdr>
        <w:top w:val="none" w:sz="0" w:space="0" w:color="auto"/>
        <w:left w:val="none" w:sz="0" w:space="0" w:color="auto"/>
        <w:bottom w:val="none" w:sz="0" w:space="0" w:color="auto"/>
        <w:right w:val="none" w:sz="0" w:space="0" w:color="auto"/>
      </w:divBdr>
    </w:div>
    <w:div w:id="1649283184">
      <w:marLeft w:val="0"/>
      <w:marRight w:val="0"/>
      <w:marTop w:val="0"/>
      <w:marBottom w:val="0"/>
      <w:divBdr>
        <w:top w:val="none" w:sz="0" w:space="0" w:color="auto"/>
        <w:left w:val="none" w:sz="0" w:space="0" w:color="auto"/>
        <w:bottom w:val="none" w:sz="0" w:space="0" w:color="auto"/>
        <w:right w:val="none" w:sz="0" w:space="0" w:color="auto"/>
      </w:divBdr>
    </w:div>
    <w:div w:id="1649283186">
      <w:marLeft w:val="0"/>
      <w:marRight w:val="0"/>
      <w:marTop w:val="0"/>
      <w:marBottom w:val="0"/>
      <w:divBdr>
        <w:top w:val="none" w:sz="0" w:space="0" w:color="auto"/>
        <w:left w:val="none" w:sz="0" w:space="0" w:color="auto"/>
        <w:bottom w:val="none" w:sz="0" w:space="0" w:color="auto"/>
        <w:right w:val="none" w:sz="0" w:space="0" w:color="auto"/>
      </w:divBdr>
    </w:div>
    <w:div w:id="1649283192">
      <w:marLeft w:val="0"/>
      <w:marRight w:val="0"/>
      <w:marTop w:val="0"/>
      <w:marBottom w:val="0"/>
      <w:divBdr>
        <w:top w:val="none" w:sz="0" w:space="0" w:color="auto"/>
        <w:left w:val="none" w:sz="0" w:space="0" w:color="auto"/>
        <w:bottom w:val="none" w:sz="0" w:space="0" w:color="auto"/>
        <w:right w:val="none" w:sz="0" w:space="0" w:color="auto"/>
      </w:divBdr>
    </w:div>
    <w:div w:id="1649283193">
      <w:marLeft w:val="0"/>
      <w:marRight w:val="0"/>
      <w:marTop w:val="0"/>
      <w:marBottom w:val="0"/>
      <w:divBdr>
        <w:top w:val="none" w:sz="0" w:space="0" w:color="auto"/>
        <w:left w:val="none" w:sz="0" w:space="0" w:color="auto"/>
        <w:bottom w:val="none" w:sz="0" w:space="0" w:color="auto"/>
        <w:right w:val="none" w:sz="0" w:space="0" w:color="auto"/>
      </w:divBdr>
    </w:div>
    <w:div w:id="1756777939">
      <w:bodyDiv w:val="1"/>
      <w:marLeft w:val="0"/>
      <w:marRight w:val="0"/>
      <w:marTop w:val="0"/>
      <w:marBottom w:val="0"/>
      <w:divBdr>
        <w:top w:val="none" w:sz="0" w:space="0" w:color="auto"/>
        <w:left w:val="none" w:sz="0" w:space="0" w:color="auto"/>
        <w:bottom w:val="none" w:sz="0" w:space="0" w:color="auto"/>
        <w:right w:val="none" w:sz="0" w:space="0" w:color="auto"/>
      </w:divBdr>
      <w:divsChild>
        <w:div w:id="1940748316">
          <w:marLeft w:val="0"/>
          <w:marRight w:val="0"/>
          <w:marTop w:val="0"/>
          <w:marBottom w:val="0"/>
          <w:divBdr>
            <w:top w:val="none" w:sz="0" w:space="0" w:color="auto"/>
            <w:left w:val="none" w:sz="0" w:space="0" w:color="auto"/>
            <w:bottom w:val="none" w:sz="0" w:space="0" w:color="auto"/>
            <w:right w:val="none" w:sz="0" w:space="0" w:color="auto"/>
          </w:divBdr>
          <w:divsChild>
            <w:div w:id="1472136345">
              <w:marLeft w:val="0"/>
              <w:marRight w:val="0"/>
              <w:marTop w:val="0"/>
              <w:marBottom w:val="0"/>
              <w:divBdr>
                <w:top w:val="none" w:sz="0" w:space="0" w:color="auto"/>
                <w:left w:val="none" w:sz="0" w:space="0" w:color="auto"/>
                <w:bottom w:val="none" w:sz="0" w:space="0" w:color="auto"/>
                <w:right w:val="none" w:sz="0" w:space="0" w:color="auto"/>
              </w:divBdr>
              <w:divsChild>
                <w:div w:id="1217428985">
                  <w:marLeft w:val="0"/>
                  <w:marRight w:val="0"/>
                  <w:marTop w:val="0"/>
                  <w:marBottom w:val="0"/>
                  <w:divBdr>
                    <w:top w:val="none" w:sz="0" w:space="0" w:color="auto"/>
                    <w:left w:val="none" w:sz="0" w:space="0" w:color="auto"/>
                    <w:bottom w:val="none" w:sz="0" w:space="0" w:color="auto"/>
                    <w:right w:val="none" w:sz="0" w:space="0" w:color="auto"/>
                  </w:divBdr>
                  <w:divsChild>
                    <w:div w:id="425032027">
                      <w:marLeft w:val="60"/>
                      <w:marRight w:val="60"/>
                      <w:marTop w:val="100"/>
                      <w:marBottom w:val="100"/>
                      <w:divBdr>
                        <w:top w:val="none" w:sz="0" w:space="0" w:color="auto"/>
                        <w:left w:val="none" w:sz="0" w:space="0" w:color="auto"/>
                        <w:bottom w:val="none" w:sz="0" w:space="0" w:color="auto"/>
                        <w:right w:val="none" w:sz="0" w:space="0" w:color="auto"/>
                      </w:divBdr>
                      <w:divsChild>
                        <w:div w:id="16593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297776">
      <w:bodyDiv w:val="1"/>
      <w:marLeft w:val="0"/>
      <w:marRight w:val="0"/>
      <w:marTop w:val="0"/>
      <w:marBottom w:val="0"/>
      <w:divBdr>
        <w:top w:val="none" w:sz="0" w:space="0" w:color="auto"/>
        <w:left w:val="none" w:sz="0" w:space="0" w:color="auto"/>
        <w:bottom w:val="none" w:sz="0" w:space="0" w:color="auto"/>
        <w:right w:val="none" w:sz="0" w:space="0" w:color="auto"/>
      </w:divBdr>
    </w:div>
    <w:div w:id="1828936981">
      <w:bodyDiv w:val="1"/>
      <w:marLeft w:val="0"/>
      <w:marRight w:val="0"/>
      <w:marTop w:val="0"/>
      <w:marBottom w:val="0"/>
      <w:divBdr>
        <w:top w:val="none" w:sz="0" w:space="0" w:color="auto"/>
        <w:left w:val="none" w:sz="0" w:space="0" w:color="auto"/>
        <w:bottom w:val="none" w:sz="0" w:space="0" w:color="auto"/>
        <w:right w:val="none" w:sz="0" w:space="0" w:color="auto"/>
      </w:divBdr>
    </w:div>
    <w:div w:id="1975483912">
      <w:bodyDiv w:val="1"/>
      <w:marLeft w:val="0"/>
      <w:marRight w:val="0"/>
      <w:marTop w:val="0"/>
      <w:marBottom w:val="0"/>
      <w:divBdr>
        <w:top w:val="none" w:sz="0" w:space="0" w:color="auto"/>
        <w:left w:val="none" w:sz="0" w:space="0" w:color="auto"/>
        <w:bottom w:val="none" w:sz="0" w:space="0" w:color="auto"/>
        <w:right w:val="none" w:sz="0" w:space="0" w:color="auto"/>
      </w:divBdr>
    </w:div>
    <w:div w:id="2047093614">
      <w:bodyDiv w:val="1"/>
      <w:marLeft w:val="0"/>
      <w:marRight w:val="0"/>
      <w:marTop w:val="0"/>
      <w:marBottom w:val="0"/>
      <w:divBdr>
        <w:top w:val="none" w:sz="0" w:space="0" w:color="auto"/>
        <w:left w:val="none" w:sz="0" w:space="0" w:color="auto"/>
        <w:bottom w:val="none" w:sz="0" w:space="0" w:color="auto"/>
        <w:right w:val="none" w:sz="0" w:space="0" w:color="auto"/>
      </w:divBdr>
      <w:divsChild>
        <w:div w:id="222956682">
          <w:marLeft w:val="60"/>
          <w:marRight w:val="60"/>
          <w:marTop w:val="100"/>
          <w:marBottom w:val="100"/>
          <w:divBdr>
            <w:top w:val="none" w:sz="0" w:space="0" w:color="auto"/>
            <w:left w:val="none" w:sz="0" w:space="0" w:color="auto"/>
            <w:bottom w:val="none" w:sz="0" w:space="0" w:color="auto"/>
            <w:right w:val="none" w:sz="0" w:space="0" w:color="auto"/>
          </w:divBdr>
          <w:divsChild>
            <w:div w:id="3715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96530">
      <w:bodyDiv w:val="1"/>
      <w:marLeft w:val="0"/>
      <w:marRight w:val="0"/>
      <w:marTop w:val="0"/>
      <w:marBottom w:val="0"/>
      <w:divBdr>
        <w:top w:val="none" w:sz="0" w:space="0" w:color="auto"/>
        <w:left w:val="none" w:sz="0" w:space="0" w:color="auto"/>
        <w:bottom w:val="none" w:sz="0" w:space="0" w:color="auto"/>
        <w:right w:val="none" w:sz="0" w:space="0" w:color="auto"/>
      </w:divBdr>
    </w:div>
    <w:div w:id="2102096006">
      <w:bodyDiv w:val="1"/>
      <w:marLeft w:val="0"/>
      <w:marRight w:val="0"/>
      <w:marTop w:val="0"/>
      <w:marBottom w:val="0"/>
      <w:divBdr>
        <w:top w:val="none" w:sz="0" w:space="0" w:color="auto"/>
        <w:left w:val="none" w:sz="0" w:space="0" w:color="auto"/>
        <w:bottom w:val="none" w:sz="0" w:space="0" w:color="auto"/>
        <w:right w:val="none" w:sz="0" w:space="0" w:color="auto"/>
      </w:divBdr>
      <w:divsChild>
        <w:div w:id="1059743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9A64E122148D4600D3D453C1DC0676FB4DED92940B9A91ECB3D4E02B95AF662B28117068514BF16EC71B5583F7434937B4A3B6E9248852CzCPFK" TargetMode="External"/><Relationship Id="rId21" Type="http://schemas.openxmlformats.org/officeDocument/2006/relationships/hyperlink" Target="consultantplus://offline/ref=D9A64E122148D4600D3D453C1DC0676FB4DED92940B9A91ECB3D4E02B95AF662B28117068517BB1CED71B5583F7434937B4A3B6E9248852CzCPFK" TargetMode="External"/><Relationship Id="rId42" Type="http://schemas.openxmlformats.org/officeDocument/2006/relationships/hyperlink" Target="consultantplus://offline/ref=D9A64E122148D4600D3D453C1DC0676FB4DED92940B9A91ECB3D4E02B95AF662B28117068514BF16EC71B5583F7434937B4A3B6E9248852CzCPFK" TargetMode="External"/><Relationship Id="rId47" Type="http://schemas.openxmlformats.org/officeDocument/2006/relationships/hyperlink" Target="consultantplus://offline/ref=D9A64E122148D4600D3D453C1DC0676FB4DED92940B9A91ECB3D4E02B95AF662B28117068517BB1CED71B5583F7434937B4A3B6E9248852CzCPFK" TargetMode="External"/><Relationship Id="rId63" Type="http://schemas.openxmlformats.org/officeDocument/2006/relationships/hyperlink" Target="consultantplus://offline/ref=384242915B1BECF9213AB982F8A1FA1781B294E6C46BB3A040923189463043E8F6040A16656B334A22EA0809FE82F8F139044EB70537755869YBH" TargetMode="External"/><Relationship Id="rId68" Type="http://schemas.openxmlformats.org/officeDocument/2006/relationships/hyperlink" Target="consultantplus://offline/ref=CE6664F82152AD0DF5AC3C71A172708A17983041553A25AE4EB42ACF681C73D7BEF231FDF65E8DB590B2D1250693407A8B78CAB3C4CEE706M" TargetMode="External"/><Relationship Id="rId84" Type="http://schemas.openxmlformats.org/officeDocument/2006/relationships/hyperlink" Target="consultantplus://offline/ref=D9A64E122148D4600D3D453C1DC0676FB4DED92940B9A91ECB3D4E02B95AF662B28117068514BF16EC71B5583F7434937B4A3B6E9248852CzCPFK" TargetMode="External"/><Relationship Id="rId89" Type="http://schemas.openxmlformats.org/officeDocument/2006/relationships/hyperlink" Target="consultantplus://offline/ref=D9A64E122148D4600D3D453C1DC0676FB4DED92940B9A91ECB3D4E02B95AF662B28117068514BF16EC71B5583F7434937B4A3B6E9248852CzCPFK" TargetMode="External"/><Relationship Id="rId112" Type="http://schemas.openxmlformats.org/officeDocument/2006/relationships/hyperlink" Target="consultantplus://offline/ref=D9A64E122148D4600D3D453C1DC0676FB4DED92940B9A91ECB3D4E02B95AF662B28117068514BE16E171B5583F7434937B4A3B6E9248852CzCPFK" TargetMode="External"/><Relationship Id="rId16" Type="http://schemas.openxmlformats.org/officeDocument/2006/relationships/hyperlink" Target="consultantplus://offline/ref=D9A64E122148D4600D3D453C1DC0676FB4DED92940B9A91ECB3D4E02B95AF662B28117068517BB1CED71B5583F7434937B4A3B6E9248852CzCPFK" TargetMode="External"/><Relationship Id="rId107" Type="http://schemas.openxmlformats.org/officeDocument/2006/relationships/hyperlink" Target="consultantplus://offline/ref=D9A64E122148D4600D3D453C1DC0676FB4DED92940B9A91ECB3D4E02B95AF662B28117068517BB1CED71B5583F7434937B4A3B6E9248852CzCPFK" TargetMode="External"/><Relationship Id="rId11" Type="http://schemas.openxmlformats.org/officeDocument/2006/relationships/hyperlink" Target="consultantplus://offline/ref=404DFDC2E4CCB2D59046F7EF37EB20EBF2CF348363140506945E9309419B0CB96B066432A781934B768B9DEB575ED6A43B79E335AC0FS5FCM" TargetMode="External"/><Relationship Id="rId32" Type="http://schemas.openxmlformats.org/officeDocument/2006/relationships/hyperlink" Target="consultantplus://offline/ref=D9A64E122148D4600D3D453C1DC0676FB4DED92940B9A91ECB3D4E02B95AF662B28117068514BE16E171B5583F7434937B4A3B6E9248852CzCPFK" TargetMode="External"/><Relationship Id="rId37" Type="http://schemas.openxmlformats.org/officeDocument/2006/relationships/hyperlink" Target="consultantplus://offline/ref=D9A64E122148D4600D3D453C1DC0676FB4DED92940B9A91ECB3D4E02B95AF662B28117068514BF16EC71B5583F7434937B4A3B6E9248852CzCPFK" TargetMode="External"/><Relationship Id="rId53" Type="http://schemas.openxmlformats.org/officeDocument/2006/relationships/hyperlink" Target="consultantplus://offline/ref=D9A64E122148D4600D3D453C1DC0676FB4DED92940B9A91ECB3D4E02B95AF662B28117068514BE16E171B5583F7434937B4A3B6E9248852CzCPFK" TargetMode="External"/><Relationship Id="rId58" Type="http://schemas.openxmlformats.org/officeDocument/2006/relationships/hyperlink" Target="consultantplus://offline/ref=D9A64E122148D4600D3D453C1DC0676FB4DED92940B9A91ECB3D4E02B95AF662B28117068514BF16EC71B5583F7434937B4A3B6E9248852CzCPFK" TargetMode="External"/><Relationship Id="rId74" Type="http://schemas.openxmlformats.org/officeDocument/2006/relationships/hyperlink" Target="consultantplus://offline/ref=0BE815960CF1E841740C8346A53BB1D208181ABE374EC35714FC42A5C11AE8FE10C703EBB64B408CB736ACA8BD6418D4F5FEBF576C3355JDN" TargetMode="External"/><Relationship Id="rId79" Type="http://schemas.openxmlformats.org/officeDocument/2006/relationships/hyperlink" Target="consultantplus://offline/ref=0BE815960CF1E841740C8346A53BB1D208181ABE374EC35714FC42A5C11AE8FE10C703EBB64B408CB736ACA8BD6418D4F5FEBF576C3355JDN" TargetMode="External"/><Relationship Id="rId102" Type="http://schemas.openxmlformats.org/officeDocument/2006/relationships/hyperlink" Target="consultantplus://offline/ref=D9A64E122148D4600D3D453C1DC0676FB4DED92940B9A91ECB3D4E02B95AF662B28117068514BF16EC71B5583F7434937B4A3B6E9248852CzCPFK" TargetMode="External"/><Relationship Id="rId123" Type="http://schemas.openxmlformats.org/officeDocument/2006/relationships/hyperlink" Target="consultantplus://offline/ref=0BE815960CF1E841740C8346A53BB1D208181ABE374EC35714FC42A5C11AE8FE10C703EBB64B408CB736ACA8BD6418D4F5FEBF576C3355JDN"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consultantplus://offline/ref=D9A64E122148D4600D3D453C1DC0676FB4DED92940B9A91ECB3D4E02B95AF662B28117068514BE16E171B5583F7434937B4A3B6E9248852CzCPFK" TargetMode="External"/><Relationship Id="rId95" Type="http://schemas.openxmlformats.org/officeDocument/2006/relationships/hyperlink" Target="consultantplus://offline/ref=D9A64E122148D4600D3D453C1DC0676FB4DED92940B9A91ECB3D4E02B95AF662B28117068514BE16E171B5583F7434937B4A3B6E9248852CzCPFK" TargetMode="External"/><Relationship Id="rId22" Type="http://schemas.openxmlformats.org/officeDocument/2006/relationships/hyperlink" Target="consultantplus://offline/ref=D9A64E122148D4600D3D453C1DC0676FB4DED92940B9A91ECB3D4E02B95AF662B28117068514BF16EC71B5583F7434937B4A3B6E9248852CzCPFK" TargetMode="External"/><Relationship Id="rId27" Type="http://schemas.openxmlformats.org/officeDocument/2006/relationships/hyperlink" Target="consultantplus://offline/ref=D9A64E122148D4600D3D453C1DC0676FB4DED92940B9A91ECB3D4E02B95AF662B28117068517BB1CED71B5583F7434937B4A3B6E9248852CzCPFK" TargetMode="External"/><Relationship Id="rId43" Type="http://schemas.openxmlformats.org/officeDocument/2006/relationships/hyperlink" Target="consultantplus://offline/ref=D9A64E122148D4600D3D453C1DC0676FB4DED92940B9A91ECB3D4E02B95AF662B28117068514BF16EC71B5583F7434937B4A3B6E9248852CzCPFK" TargetMode="External"/><Relationship Id="rId48" Type="http://schemas.openxmlformats.org/officeDocument/2006/relationships/hyperlink" Target="consultantplus://offline/ref=D9A64E122148D4600D3D453C1DC0676FB4DED92940B9A91ECB3D4E02B95AF662B28117068514BF16EC71B5583F7434937B4A3B6E9248852CzCPFK" TargetMode="External"/><Relationship Id="rId64" Type="http://schemas.openxmlformats.org/officeDocument/2006/relationships/hyperlink" Target="consultantplus://offline/ref=384242915B1BECF9213AB982F8A1FA1781B294E6C46BB3A040923189463043E8F6040A16656B334A22EA0809FE82F8F139044EB70537755869YBH" TargetMode="External"/><Relationship Id="rId69" Type="http://schemas.openxmlformats.org/officeDocument/2006/relationships/hyperlink" Target="consultantplus://offline/ref=CE6664F82152AD0DF5AC3C71A172708A17983041553A25AE4EB42ACF681C73D7BEF231FDF65E8DB590B2D1250693407A8B78CAB3C4CEE706M" TargetMode="External"/><Relationship Id="rId113" Type="http://schemas.openxmlformats.org/officeDocument/2006/relationships/hyperlink" Target="consultantplus://offline/ref=D9A64E122148D4600D3D453C1DC0676FB4DED92940B9A91ECB3D4E02B95AF662B28117068514BF16EC71B5583F7434937B4A3B6E9248852CzCPFK" TargetMode="External"/><Relationship Id="rId118" Type="http://schemas.openxmlformats.org/officeDocument/2006/relationships/hyperlink" Target="consultantplus://offline/ref=D9A64E122148D4600D3D453C1DC0676FB4DED92940B9A91ECB3D4E02B95AF662B28117068514BF16EC71B5583F7434937B4A3B6E9248852CzCPFK" TargetMode="External"/><Relationship Id="rId80" Type="http://schemas.openxmlformats.org/officeDocument/2006/relationships/hyperlink" Target="consultantplus://offline/ref=0BE815960CF1E841740C8346A53BB1D208181ABE374EC35714FC42A5C11AE8FE10C703EBB64B408CB736ACA8BD6418D4F5FEBF576C3355JDN" TargetMode="External"/><Relationship Id="rId85" Type="http://schemas.openxmlformats.org/officeDocument/2006/relationships/hyperlink" Target="consultantplus://offline/ref=D9A64E122148D4600D3D453C1DC0676FB4DED92940B9A91ECB3D4E02B95AF662B28117068514BF16EC71B5583F7434937B4A3B6E9248852CzCPFK" TargetMode="External"/><Relationship Id="rId12" Type="http://schemas.openxmlformats.org/officeDocument/2006/relationships/hyperlink" Target="consultantplus://offline/ref=D9A64E122148D4600D3D453C1DC0676FB4DED92940B9A91ECB3D4E02B95AF662B28117068517BB1CED71B5583F7434937B4A3B6E9248852CzCPFK" TargetMode="External"/><Relationship Id="rId17" Type="http://schemas.openxmlformats.org/officeDocument/2006/relationships/hyperlink" Target="consultantplus://offline/ref=D9A64E122148D4600D3D453C1DC0676FB4DED92940B9A91ECB3D4E02B95AF662B28117068514BF16EC71B5583F7434937B4A3B6E9248852CzCPFK" TargetMode="External"/><Relationship Id="rId33" Type="http://schemas.openxmlformats.org/officeDocument/2006/relationships/hyperlink" Target="consultantplus://offline/ref=D9A64E122148D4600D3D453C1DC0676FB4DED92940B9A91ECB3D4E02B95AF662B28117068514BF16EC71B5583F7434937B4A3B6E9248852CzCPFK" TargetMode="External"/><Relationship Id="rId38" Type="http://schemas.openxmlformats.org/officeDocument/2006/relationships/hyperlink" Target="consultantplus://offline/ref=D9A64E122148D4600D3D453C1DC0676FB4DED92940B9A91ECB3D4E02B95AF662B28117068517BB1CED71B5583F7434937B4A3B6E9248852CzCPFK" TargetMode="External"/><Relationship Id="rId59" Type="http://schemas.openxmlformats.org/officeDocument/2006/relationships/hyperlink" Target="consultantplus://offline/ref=D9A64E122148D4600D3D453C1DC0676FB4DED92940B9A91ECB3D4E02B95AF662B28117068517BB1CED71B5583F7434937B4A3B6E9248852CzCPFK" TargetMode="External"/><Relationship Id="rId103" Type="http://schemas.openxmlformats.org/officeDocument/2006/relationships/hyperlink" Target="consultantplus://offline/ref=D9A64E122148D4600D3D453C1DC0676FB4DED92940B9A91ECB3D4E02B95AF662B28117068514BE16E171B5583F7434937B4A3B6E9248852CzCPFK" TargetMode="External"/><Relationship Id="rId108" Type="http://schemas.openxmlformats.org/officeDocument/2006/relationships/hyperlink" Target="consultantplus://offline/ref=D9A64E122148D4600D3D453C1DC0676FB4DED92940B9A91ECB3D4E02B95AF662B28117068514BF16EC71B5583F7434937B4A3B6E9248852CzCPFK" TargetMode="External"/><Relationship Id="rId124" Type="http://schemas.openxmlformats.org/officeDocument/2006/relationships/hyperlink" Target="consultantplus://offline/ref=0BE815960CF1E841740C8346A53BB1D208181ABE374EC35714FC42A5C11AE8FE10C703EBB64B408CB736ACA8BD6418D4F5FEBF576C3355JDN" TargetMode="External"/><Relationship Id="rId129" Type="http://schemas.openxmlformats.org/officeDocument/2006/relationships/theme" Target="theme/theme1.xml"/><Relationship Id="rId54" Type="http://schemas.openxmlformats.org/officeDocument/2006/relationships/hyperlink" Target="consultantplus://offline/ref=D9A64E122148D4600D3D453C1DC0676FB4DED92940B9A91ECB3D4E02B95AF662B28117068514BF16EC71B5583F7434937B4A3B6E9248852CzCPFK" TargetMode="External"/><Relationship Id="rId70" Type="http://schemas.openxmlformats.org/officeDocument/2006/relationships/hyperlink" Target="consultantplus://offline/ref=D9FEE073535972697FD3BDF632EAA61FFBBE641272E8D2958DA43CBE6B8545B4856B3C7757AAAD28193B7F7D3E510A83C296769789DDJ6N" TargetMode="External"/><Relationship Id="rId75" Type="http://schemas.openxmlformats.org/officeDocument/2006/relationships/hyperlink" Target="consultantplus://offline/ref=0BE815960CF1E841740C8346A53BB1D208181ABE374EC35714FC42A5C11AE8FE10C703EBB64B408CB736ACA8BD6418D4F5FEBF576C3355JDN" TargetMode="External"/><Relationship Id="rId91" Type="http://schemas.openxmlformats.org/officeDocument/2006/relationships/hyperlink" Target="http://its.1c.ru/db/garant/content/70851956/1/2010" TargetMode="External"/><Relationship Id="rId96" Type="http://schemas.openxmlformats.org/officeDocument/2006/relationships/hyperlink" Target="consultantplus://offline/ref=0BE815960CF1E841740C8346A53BB1D208181ABE374EC35714FC42A5C11AE8FE10C703EBB64B408CB736ACA8BD6418D4F5FEBF576C3355JD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D9A64E122148D4600D3D453C1DC0676FB4DED92940B9A91ECB3D4E02B95AF662B28117068517BB1CED71B5583F7434937B4A3B6E9248852CzCPFK" TargetMode="External"/><Relationship Id="rId28" Type="http://schemas.openxmlformats.org/officeDocument/2006/relationships/hyperlink" Target="consultantplus://offline/ref=D9A64E122148D4600D3D453C1DC0676FB4DED92940B9A91ECB3D4E02B95AF662B28117068514BF16EC71B5583F7434937B4A3B6E9248852CzCPFK" TargetMode="External"/><Relationship Id="rId49" Type="http://schemas.openxmlformats.org/officeDocument/2006/relationships/hyperlink" Target="consultantplus://offline/ref=D9A64E122148D4600D3D453C1DC0676FB4DED92940B9A91ECB3D4E02B95AF662B28117068514BF16EC71B5583F7434937B4A3B6E9248852CzCPFK" TargetMode="External"/><Relationship Id="rId114" Type="http://schemas.openxmlformats.org/officeDocument/2006/relationships/hyperlink" Target="consultantplus://offline/ref=D9A64E122148D4600D3D453C1DC0676FB4DED92940B9A91ECB3D4E02B95AF662B28117068517BB1CED71B5583F7434937B4A3B6E9248852CzCPFK" TargetMode="External"/><Relationship Id="rId119" Type="http://schemas.openxmlformats.org/officeDocument/2006/relationships/hyperlink" Target="consultantplus://offline/ref=D9A64E122148D4600D3D453C1DC0676FB4DED92940B9A91ECB3D4E02B95AF662B28117068514BF16EC71B5583F7434937B4A3B6E9248852CzCPFK" TargetMode="External"/><Relationship Id="rId44" Type="http://schemas.openxmlformats.org/officeDocument/2006/relationships/hyperlink" Target="consultantplus://offline/ref=D9A64E122148D4600D3D453C1DC0676FB4DED92940B9A91ECB3D4E02B95AF662B28117068514BE16E171B5583F7434937B4A3B6E9248852CzCPFK" TargetMode="External"/><Relationship Id="rId60" Type="http://schemas.openxmlformats.org/officeDocument/2006/relationships/hyperlink" Target="consultantplus://offline/ref=D9A64E122148D4600D3D453C1DC0676FB4DED92940B9A91ECB3D4E02B95AF662B28117068514BF16EC71B5583F7434937B4A3B6E9248852CzCPFK" TargetMode="External"/><Relationship Id="rId65" Type="http://schemas.openxmlformats.org/officeDocument/2006/relationships/hyperlink" Target="consultantplus://offline/ref=384242915B1BECF9213AB982F8A1FA1781B294E6C46BB3A040923189463043E8F6040A16656B334A22EA0809FE82F8F139044EB70537755869YBH" TargetMode="External"/><Relationship Id="rId81" Type="http://schemas.openxmlformats.org/officeDocument/2006/relationships/hyperlink" Target="consultantplus://offline/ref=0BE815960CF1E841740C8346A53BB1D208181ABE374EC35714FC42A5C11AE8FE10C703EBB64B408CB736ACA8BD6418D4F5FEBF576C3355JDN" TargetMode="External"/><Relationship Id="rId86" Type="http://schemas.openxmlformats.org/officeDocument/2006/relationships/hyperlink" Target="consultantplus://offline/ref=D9A64E122148D4600D3D453C1DC0676FB4DED92940B9A91ECB3D4E02B95AF662B28117068514BF16EC71B5583F7434937B4A3B6E9248852CzCPFK" TargetMode="External"/><Relationship Id="rId13" Type="http://schemas.openxmlformats.org/officeDocument/2006/relationships/hyperlink" Target="consultantplus://offline/ref=D9A64E122148D4600D3D453C1DC0676FB4DED92940B9A91ECB3D4E02B95AF662B28117068517BB1CED71B5583F7434937B4A3B6E9248852CzCPFK" TargetMode="External"/><Relationship Id="rId18" Type="http://schemas.openxmlformats.org/officeDocument/2006/relationships/hyperlink" Target="consultantplus://offline/ref=D9A64E122148D4600D3D453C1DC0676FB4DED92940B9A91ECB3D4E02B95AF662B28117068517BB1CED71B5583F7434937B4A3B6E9248852CzCPFK" TargetMode="External"/><Relationship Id="rId39" Type="http://schemas.openxmlformats.org/officeDocument/2006/relationships/hyperlink" Target="consultantplus://offline/ref=D9A64E122148D4600D3D453C1DC0676FB4DED92940B9A91ECB3D4E02B95AF662B28117068514BF16EC71B5583F7434937B4A3B6E9248852CzCPFK" TargetMode="External"/><Relationship Id="rId109" Type="http://schemas.openxmlformats.org/officeDocument/2006/relationships/hyperlink" Target="consultantplus://offline/ref=D9A64E122148D4600D3D453C1DC0676FB4DED92940B9A91ECB3D4E02B95AF662B28117068517BB1CED71B5583F7434937B4A3B6E9248852CzCPFK" TargetMode="External"/><Relationship Id="rId34" Type="http://schemas.openxmlformats.org/officeDocument/2006/relationships/hyperlink" Target="consultantplus://offline/ref=D9A64E122148D4600D3D453C1DC0676FB4DED92940B9A91ECB3D4E02B95AF662B28117068517BB1CED71B5583F7434937B4A3B6E9248852CzCPFK" TargetMode="External"/><Relationship Id="rId50" Type="http://schemas.openxmlformats.org/officeDocument/2006/relationships/hyperlink" Target="consultantplus://offline/ref=D9A64E122148D4600D3D453C1DC0676FB4DED92940B9A91ECB3D4E02B95AF662B28117068517BA16E771B5583F7434937B4A3B6E9248852CzCPFK" TargetMode="External"/><Relationship Id="rId55" Type="http://schemas.openxmlformats.org/officeDocument/2006/relationships/hyperlink" Target="consultantplus://offline/ref=D9A64E122148D4600D3D453C1DC0676FB4DED92940B9A91ECB3D4E02B95AF662B28117068517BB1CED71B5583F7434937B4A3B6E9248852CzCPFK" TargetMode="External"/><Relationship Id="rId76" Type="http://schemas.openxmlformats.org/officeDocument/2006/relationships/hyperlink" Target="consultantplus://offline/ref=A1B730786CD047F9F23348562CABD7C4411F02F42501273C1839C83088E9A38E100CE38A6CB52BE98DBF6B36CC0CD57F989F39158D3CoBJ6N" TargetMode="External"/><Relationship Id="rId97" Type="http://schemas.openxmlformats.org/officeDocument/2006/relationships/hyperlink" Target="consultantplus://offline/ref=0BE815960CF1E841740C8346A53BB1D208181ABE374EC35714FC42A5C11AE8FE10C703EBB64B408CB736ACA8BD6418D4F5FEBF576C3355JDN" TargetMode="External"/><Relationship Id="rId104" Type="http://schemas.openxmlformats.org/officeDocument/2006/relationships/hyperlink" Target="consultantplus://offline/ref=D9A64E122148D4600D3D453C1DC0676FB4DED92940B9A91ECB3D4E02B95AF662B28117068514BF16EC71B5583F7434937B4A3B6E9248852CzCPFK" TargetMode="External"/><Relationship Id="rId120" Type="http://schemas.openxmlformats.org/officeDocument/2006/relationships/hyperlink" Target="consultantplus://offline/ref=D9A64E122148D4600D3D453C1DC0676FB4DED92940B9A91ECB3D4E02B95AF662B28117068514BE16E171B5583F7434937B4A3B6E9248852CzCPFK" TargetMode="External"/><Relationship Id="rId125" Type="http://schemas.openxmlformats.org/officeDocument/2006/relationships/hyperlink" Target="consultantplus://offline/ref=0BE815960CF1E841740C8346A53BB1D208181ABE374EC35714FC42A5C11AE8FE10C703EBB64B408CB736ACA8BD6418D4F5FEBF576C3355JDN" TargetMode="External"/><Relationship Id="rId7" Type="http://schemas.openxmlformats.org/officeDocument/2006/relationships/endnotes" Target="endnotes.xml"/><Relationship Id="rId71" Type="http://schemas.openxmlformats.org/officeDocument/2006/relationships/hyperlink" Target="consultantplus://offline/ref=0BE815960CF1E841740C8346A53BB1D208181ABE374EC35714FC42A5C11AE8FE10C703EBB64B408CB736ACA8BD6418D4F5FEBF576C3355JDN" TargetMode="External"/><Relationship Id="rId92" Type="http://schemas.openxmlformats.org/officeDocument/2006/relationships/hyperlink" Target="consultantplus://offline/ref=D9A64E122148D4600D3D453C1DC0676FB4DED92940B9A91ECB3D4E02B95AF662B28117068514BF16EC71B5583F7434937B4A3B6E9248852CzCPFK" TargetMode="External"/><Relationship Id="rId2" Type="http://schemas.openxmlformats.org/officeDocument/2006/relationships/numbering" Target="numbering.xml"/><Relationship Id="rId29" Type="http://schemas.openxmlformats.org/officeDocument/2006/relationships/hyperlink" Target="consultantplus://offline/ref=D9A64E122148D4600D3D453C1DC0676FB4DED92940B9A91ECB3D4E02B95AF662B28117068517BA16E771B5583F7434937B4A3B6E9248852CzCPFK" TargetMode="External"/><Relationship Id="rId24" Type="http://schemas.openxmlformats.org/officeDocument/2006/relationships/hyperlink" Target="consultantplus://offline/ref=D9A64E122148D4600D3D453C1DC0676FB4DED92940B9A91ECB3D4E02B95AF662B28117068514BF16EC71B5583F7434937B4A3B6E9248852CzCPFK" TargetMode="External"/><Relationship Id="rId40" Type="http://schemas.openxmlformats.org/officeDocument/2006/relationships/hyperlink" Target="consultantplus://offline/ref=D9A64E122148D4600D3D453C1DC0676FB4DED92940B9A91ECB3D4E02B95AF662B28117068517BA16E771B5583F7434937B4A3B6E9248852CzCPFK" TargetMode="External"/><Relationship Id="rId45" Type="http://schemas.openxmlformats.org/officeDocument/2006/relationships/hyperlink" Target="consultantplus://offline/ref=D9A64E122148D4600D3D453C1DC0676FB4DED92940B9A91ECB3D4E02B95AF662B28117068514BF16EC71B5583F7434937B4A3B6E9248852CzCPFK" TargetMode="External"/><Relationship Id="rId66" Type="http://schemas.openxmlformats.org/officeDocument/2006/relationships/hyperlink" Target="consultantplus://offline/ref=CE6664F82152AD0DF5AC3C71A172708A17983041553A25AE4EB42ACF681C73D7BEF231FDF65E8DB590B2D1250693407A8B78CAB3C4CEE706M" TargetMode="External"/><Relationship Id="rId87" Type="http://schemas.openxmlformats.org/officeDocument/2006/relationships/hyperlink" Target="consultantplus://offline/ref=D9A64E122148D4600D3D453C1DC0676FB4DED92940B9A91ECB3D4E02B95AF662B28117068514BE16E171B5583F7434937B4A3B6E9248852CzCPFK" TargetMode="External"/><Relationship Id="rId110" Type="http://schemas.openxmlformats.org/officeDocument/2006/relationships/hyperlink" Target="consultantplus://offline/ref=D9A64E122148D4600D3D453C1DC0676FB4DED92940B9A91ECB3D4E02B95AF662B28117068514BF16EC71B5583F7434937B4A3B6E9248852CzCPFK" TargetMode="External"/><Relationship Id="rId115" Type="http://schemas.openxmlformats.org/officeDocument/2006/relationships/hyperlink" Target="consultantplus://offline/ref=D9A64E122148D4600D3D453C1DC0676FB4DED92940B9A91ECB3D4E02B95AF662B28117068514BF16EC71B5583F7434937B4A3B6E9248852CzCPFK" TargetMode="External"/><Relationship Id="rId61" Type="http://schemas.openxmlformats.org/officeDocument/2006/relationships/hyperlink" Target="consultantplus://offline/ref=D9A64E122148D4600D3D453C1DC0676FB4DED92940B9A91ECB3D4E02B95AF662B28117068514BF16EC71B5583F7434937B4A3B6E9248852CzCPFK" TargetMode="External"/><Relationship Id="rId82" Type="http://schemas.openxmlformats.org/officeDocument/2006/relationships/hyperlink" Target="consultantplus://offline/ref=D9A64E122148D4600D3D453C1DC0676FB4DED92940B9A91ECB3D4E02B95AF662B28117068514BF16EC71B5583F7434937B4A3B6E9248852CzCPFK" TargetMode="External"/><Relationship Id="rId19" Type="http://schemas.openxmlformats.org/officeDocument/2006/relationships/hyperlink" Target="consultantplus://offline/ref=D9A64E122148D4600D3D453C1DC0676FB4DED92940B9A91ECB3D4E02B95AF662B28117068514BF16EC71B5583F7434937B4A3B6E9248852CzCPFK" TargetMode="External"/><Relationship Id="rId14" Type="http://schemas.openxmlformats.org/officeDocument/2006/relationships/hyperlink" Target="consultantplus://offline/ref=2924CB808576D0CFACC71451AE183AFBA36861EC33CF218B3800104C8A63D19282165FC589A5F910F5D0F54D9657B014075595ABB0A8IEeEM" TargetMode="External"/><Relationship Id="rId30" Type="http://schemas.openxmlformats.org/officeDocument/2006/relationships/hyperlink" Target="consultantplus://offline/ref=D9A64E122148D4600D3D453C1DC0676FB4DED92940B9A91ECB3D4E02B95AF662B28117068517BB1CED71B5583F7434937B4A3B6E9248852CzCPFK" TargetMode="External"/><Relationship Id="rId35" Type="http://schemas.openxmlformats.org/officeDocument/2006/relationships/hyperlink" Target="consultantplus://offline/ref=D9A64E122148D4600D3D453C1DC0676FB4DED92940B9A91ECB3D4E02B95AF662B28117068517BB1CED71B5583F7434937B4A3B6E9248852CzCPFK" TargetMode="External"/><Relationship Id="rId56" Type="http://schemas.openxmlformats.org/officeDocument/2006/relationships/hyperlink" Target="consultantplus://offline/ref=D9A64E122148D4600D3D453C1DC0676FB4DED92940B9A91ECB3D4E02B95AF662B28117068517BB1CED71B5583F7434937B4A3B6E9248852CzCPFK" TargetMode="External"/><Relationship Id="rId77" Type="http://schemas.openxmlformats.org/officeDocument/2006/relationships/hyperlink" Target="consultantplus://offline/ref=0BE815960CF1E841740C8346A53BB1D208181ABE374EC35714FC42A5C11AE8FE10C703EBB64B408CB736ACA8BD6418D4F5FEBF576C3355JDN" TargetMode="External"/><Relationship Id="rId100" Type="http://schemas.openxmlformats.org/officeDocument/2006/relationships/hyperlink" Target="consultantplus://offline/ref=D9A64E122148D4600D3D453C1DC0676FB4DED92940B9A91ECB3D4E02B95AF662B28117068517BB1CED71B5583F7434937B4A3B6E9248852CzCPFK" TargetMode="External"/><Relationship Id="rId105" Type="http://schemas.openxmlformats.org/officeDocument/2006/relationships/hyperlink" Target="consultantplus://offline/ref=D9A64E122148D4600D3D453C1DC0676FB4DED92940B9A91ECB3D4E02B95AF662B28117068517BB1CED71B5583F7434937B4A3B6E9248852CzCPFK" TargetMode="External"/><Relationship Id="rId126" Type="http://schemas.openxmlformats.org/officeDocument/2006/relationships/footer" Target="footer1.xml"/><Relationship Id="rId8" Type="http://schemas.openxmlformats.org/officeDocument/2006/relationships/hyperlink" Target="consultantplus://offline/ref=404DFDC2E4CCB2D59046F7EF37EB20EBF2CF348363140506945E9309419B0CB96B066432A781934B768B9DEB575ED6A43B79E335AC0FS5FCM" TargetMode="External"/><Relationship Id="rId51" Type="http://schemas.openxmlformats.org/officeDocument/2006/relationships/hyperlink" Target="consultantplus://offline/ref=D9A64E122148D4600D3D453C1DC0676FB4DED92940B9A91ECB3D4E02B95AF662B28117068517BB1CED71B5583F7434937B4A3B6E9248852CzCPFK" TargetMode="External"/><Relationship Id="rId72" Type="http://schemas.openxmlformats.org/officeDocument/2006/relationships/hyperlink" Target="consultantplus://offline/ref=0BE815960CF1E841740C8346A53BB1D208181ABE374EC35714FC42A5C11AE8FE10C703EBB64B408CB736ACA8BD6418D4F5FEBF576C3355JDN" TargetMode="External"/><Relationship Id="rId93" Type="http://schemas.openxmlformats.org/officeDocument/2006/relationships/hyperlink" Target="consultantplus://offline/ref=D9A64E122148D4600D3D453C1DC0676FB4DED92940B9A91ECB3D4E02B95AF662B28117068514BE16E171B5583F7434937B4A3B6E9248852CzCPFK" TargetMode="External"/><Relationship Id="rId98" Type="http://schemas.openxmlformats.org/officeDocument/2006/relationships/hyperlink" Target="consultantplus://offline/ref=D9A64E122148D4600D3D453C1DC0676FB4DED92940B9A91ECB3D4E02B95AF662B28117068517BB1CED71B5583F7434937B4A3B6E9248852CzCPFK" TargetMode="External"/><Relationship Id="rId121" Type="http://schemas.openxmlformats.org/officeDocument/2006/relationships/hyperlink" Target="consultantplus://offline/ref=D9A64E122148D4600D3D453C1DC0676FB4DED92940B9A91ECB3D4E02B95AF662B28117068514BF16EC71B5583F7434937B4A3B6E9248852CzCPFK" TargetMode="External"/><Relationship Id="rId3" Type="http://schemas.openxmlformats.org/officeDocument/2006/relationships/styles" Target="styles.xml"/><Relationship Id="rId25" Type="http://schemas.openxmlformats.org/officeDocument/2006/relationships/hyperlink" Target="consultantplus://offline/ref=D9A64E122148D4600D3D453C1DC0676FB4DED92940B9A91ECB3D4E02B95AF662B28117068517BB1CED71B5583F7434937B4A3B6E9248852CzCPFK" TargetMode="External"/><Relationship Id="rId46" Type="http://schemas.openxmlformats.org/officeDocument/2006/relationships/hyperlink" Target="consultantplus://offline/ref=D9A64E122148D4600D3D453C1DC0676FB4DED92940B9A91ECB3D4E02B95AF662B28117068514BE16E171B5583F7434937B4A3B6E9248852CzCPFK" TargetMode="External"/><Relationship Id="rId67" Type="http://schemas.openxmlformats.org/officeDocument/2006/relationships/hyperlink" Target="consultantplus://offline/ref=CE6664F82152AD0DF5AC3C71A172708A17983041553A25AE4EB42ACF681C73D7BEF231FDF65E8DB590B2D1250693407A8B78CAB3C4CEE706M" TargetMode="External"/><Relationship Id="rId116" Type="http://schemas.openxmlformats.org/officeDocument/2006/relationships/hyperlink" Target="consultantplus://offline/ref=D9A64E122148D4600D3D453C1DC0676FB4DED92940B9A91ECB3D4E02B95AF662B28117068517BB1CED71B5583F7434937B4A3B6E9248852CzCPFK" TargetMode="External"/><Relationship Id="rId20" Type="http://schemas.openxmlformats.org/officeDocument/2006/relationships/hyperlink" Target="consultantplus://offline/ref=D9A64E122148D4600D3D453C1DC0676FB4DED92940B9A91ECB3D4E02B95AF662B28117068517BA16E771B5583F7434937B4A3B6E9248852CzCPFK" TargetMode="External"/><Relationship Id="rId41" Type="http://schemas.openxmlformats.org/officeDocument/2006/relationships/hyperlink" Target="consultantplus://offline/ref=D9A64E122148D4600D3D453C1DC0676FB4DED92940B9A91ECB3D4E02B95AF662B28117068517BB1CED71B5583F7434937B4A3B6E9248852CzCPFK" TargetMode="External"/><Relationship Id="rId62" Type="http://schemas.openxmlformats.org/officeDocument/2006/relationships/hyperlink" Target="consultantplus://offline/ref=384242915B1BECF9213AB982F8A1FA1781B294E6C46BB3A040923189463043E8F6040A16656B334A22EA0809FE82F8F139044EB70537755869YBH" TargetMode="External"/><Relationship Id="rId83" Type="http://schemas.openxmlformats.org/officeDocument/2006/relationships/hyperlink" Target="consultantplus://offline/ref=D9A64E122148D4600D3D453C1DC0676FB4DED92940B9A91ECB3D4E02B95AF662B28117068514BF16EC71B5583F7434937B4A3B6E9248852CzCPFK" TargetMode="External"/><Relationship Id="rId88" Type="http://schemas.openxmlformats.org/officeDocument/2006/relationships/hyperlink" Target="consultantplus://offline/ref=D9A64E122148D4600D3D453C1DC0676FB4DED92940B9A91ECB3D4E02B95AF662B28117068514BF16EC71B5583F7434937B4A3B6E9248852CzCPFK" TargetMode="External"/><Relationship Id="rId111" Type="http://schemas.openxmlformats.org/officeDocument/2006/relationships/hyperlink" Target="consultantplus://offline/ref=D9A64E122148D4600D3D453C1DC0676FB4DED92940B9A91ECB3D4E02B95AF662B28117068514BF16EC71B5583F7434937B4A3B6E9248852CzCPFK" TargetMode="External"/><Relationship Id="rId15" Type="http://schemas.openxmlformats.org/officeDocument/2006/relationships/hyperlink" Target="consultantplus://offline/ref=2924CB808576D0CFACC71451AE183AFBA36861EC33CF218B3800104C8A63D19282165FC589A5F910F5D0F54D9657B014075595ABB0A8IEeEM" TargetMode="External"/><Relationship Id="rId36" Type="http://schemas.openxmlformats.org/officeDocument/2006/relationships/hyperlink" Target="consultantplus://offline/ref=D9A64E122148D4600D3D453C1DC0676FB4DED92940B9A91ECB3D4E02B95AF662B28117068517BA16E771B5583F7434937B4A3B6E9248852CzCPFK" TargetMode="External"/><Relationship Id="rId57" Type="http://schemas.openxmlformats.org/officeDocument/2006/relationships/hyperlink" Target="consultantplus://offline/ref=D9A64E122148D4600D3D453C1DC0676FB4DED92940B9A91ECB3D4E02B95AF662B28117068517BA16E771B5583F7434937B4A3B6E9248852CzCPFK" TargetMode="External"/><Relationship Id="rId106" Type="http://schemas.openxmlformats.org/officeDocument/2006/relationships/hyperlink" Target="consultantplus://offline/ref=D9A64E122148D4600D3D453C1DC0676FB4DED92940B9A91ECB3D4E02B95AF662B28117068514BF16EC71B5583F7434937B4A3B6E9248852CzCPFK" TargetMode="External"/><Relationship Id="rId127" Type="http://schemas.openxmlformats.org/officeDocument/2006/relationships/footer" Target="footer2.xml"/><Relationship Id="rId10" Type="http://schemas.openxmlformats.org/officeDocument/2006/relationships/hyperlink" Target="consultantplus://offline/ref=404DFDC2E4CCB2D59046F7EF37EB20EBF2CF348363140506945E9309419B0CB96B066432A781934B768B9DEB575ED6A43B79E335AC0FS5FCM" TargetMode="External"/><Relationship Id="rId31" Type="http://schemas.openxmlformats.org/officeDocument/2006/relationships/hyperlink" Target="consultantplus://offline/ref=D9A64E122148D4600D3D453C1DC0676FB4DED92940B9A91ECB3D4E02B95AF662B28117068514BF16EC71B5583F7434937B4A3B6E9248852CzCPFK" TargetMode="External"/><Relationship Id="rId52" Type="http://schemas.openxmlformats.org/officeDocument/2006/relationships/hyperlink" Target="consultantplus://offline/ref=D9A64E122148D4600D3D453C1DC0676FB4DED92940B9A91ECB3D4E02B95AF662B28117068514BF16EC71B5583F7434937B4A3B6E9248852CzCPFK" TargetMode="External"/><Relationship Id="rId73" Type="http://schemas.openxmlformats.org/officeDocument/2006/relationships/hyperlink" Target="consultantplus://offline/ref=0BE815960CF1E841740C8346A53BB1D208181ABE374EC35714FC42A5C11AE8FE10C703EBB64B408CB736ACA8BD6418D4F5FEBF576C3355JDN" TargetMode="External"/><Relationship Id="rId78" Type="http://schemas.openxmlformats.org/officeDocument/2006/relationships/hyperlink" Target="consultantplus://offline/ref=0BE815960CF1E841740C8346A53BB1D208181ABE374EC35714FC42A5C11AE8FE10C703EBB64B408CB736ACA8BD6418D4F5FEBF576C3355JDN" TargetMode="External"/><Relationship Id="rId94" Type="http://schemas.openxmlformats.org/officeDocument/2006/relationships/hyperlink" Target="consultantplus://offline/ref=D9A64E122148D4600D3D453C1DC0676FB4DED92940B9A91ECB3D4E02B95AF662B28117068514BF16EC71B5583F7434937B4A3B6E9248852CzCPFK" TargetMode="External"/><Relationship Id="rId99" Type="http://schemas.openxmlformats.org/officeDocument/2006/relationships/hyperlink" Target="consultantplus://offline/ref=D9A64E122148D4600D3D453C1DC0676FB4DED92940B9A91ECB3D4E02B95AF662B28117068514BF16EC71B5583F7434937B4A3B6E9248852CzCPFK" TargetMode="External"/><Relationship Id="rId101" Type="http://schemas.openxmlformats.org/officeDocument/2006/relationships/hyperlink" Target="consultantplus://offline/ref=D9A64E122148D4600D3D453C1DC0676FB4DED92940B9A91ECB3D4E02B95AF662B28117068514BF16EC71B5583F7434937B4A3B6E9248852CzCPFK" TargetMode="External"/><Relationship Id="rId122" Type="http://schemas.openxmlformats.org/officeDocument/2006/relationships/hyperlink" Target="consultantplus://offline/ref=D9A64E122148D4600D3D453C1DC0676FB4DED92940B9A91ECB3D4E02B95AF662B28117068514BE16E171B5583F7434937B4A3B6E9248852CzCPFK" TargetMode="External"/><Relationship Id="rId4" Type="http://schemas.openxmlformats.org/officeDocument/2006/relationships/settings" Target="settings.xml"/><Relationship Id="rId9" Type="http://schemas.openxmlformats.org/officeDocument/2006/relationships/hyperlink" Target="consultantplus://offline/ref=404DFDC2E4CCB2D59046F7EF37EB20EBF2CF348363140506945E9309419B0CB96B066432A781934B768B9DEB575ED6A43B79E335AC0FS5FCM" TargetMode="External"/><Relationship Id="rId26" Type="http://schemas.openxmlformats.org/officeDocument/2006/relationships/hyperlink" Target="consultantplus://offline/ref=D9A64E122148D4600D3D453C1DC0676FB4DED92940B9A91ECB3D4E02B95AF662B28117068514BF16EC71B5583F7434937B4A3B6E9248852CzCP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80DA2-3305-4653-993D-E30D60E25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77284</Words>
  <Characters>440525</Characters>
  <Application>Microsoft Office Word</Application>
  <DocSecurity>0</DocSecurity>
  <Lines>3671</Lines>
  <Paragraphs>1033</Paragraphs>
  <ScaleCrop>false</ScaleCrop>
  <HeadingPairs>
    <vt:vector size="2" baseType="variant">
      <vt:variant>
        <vt:lpstr>Название</vt:lpstr>
      </vt:variant>
      <vt:variant>
        <vt:i4>1</vt:i4>
      </vt:variant>
    </vt:vector>
  </HeadingPairs>
  <TitlesOfParts>
    <vt:vector size="1" baseType="lpstr">
      <vt:lpstr>Смена статуса</vt:lpstr>
    </vt:vector>
  </TitlesOfParts>
  <Company/>
  <LinksUpToDate>false</LinksUpToDate>
  <CharactersWithSpaces>516776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Смена статуса</dc:title>
  <dc:creator>user</dc:creator>
  <cp:lastModifiedBy>user</cp:lastModifiedBy>
  <cp:revision>17</cp:revision>
  <cp:lastPrinted>2024-05-29T09:42:00Z</cp:lastPrinted>
  <dcterms:created xsi:type="dcterms:W3CDTF">2024-08-29T18:27:00Z</dcterms:created>
  <dcterms:modified xsi:type="dcterms:W3CDTF">2024-10-23T13:24:00Z</dcterms:modified>
</cp:coreProperties>
</file>